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E7E" w:rsidRPr="002551B0" w:rsidRDefault="00DF4E7E" w:rsidP="00255EFF">
      <w:pPr>
        <w:pStyle w:val="a9"/>
        <w:autoSpaceDE w:val="0"/>
        <w:autoSpaceDN w:val="0"/>
        <w:rPr>
          <w:rFonts w:hint="eastAsia"/>
        </w:rPr>
      </w:pPr>
      <w:bookmarkStart w:id="0" w:name="_Toc245719550"/>
      <w:bookmarkStart w:id="1" w:name="_GoBack"/>
      <w:bookmarkEnd w:id="1"/>
      <w:r w:rsidRPr="002551B0">
        <w:rPr>
          <w:rFonts w:hint="eastAsia"/>
        </w:rPr>
        <w:t>農業特別收入基金</w:t>
      </w:r>
      <w:r w:rsidR="0099468A">
        <w:rPr>
          <w:rFonts w:hint="eastAsia"/>
        </w:rPr>
        <w:t>及農</w:t>
      </w:r>
      <w:r w:rsidR="005E4AF9">
        <w:rPr>
          <w:rFonts w:hint="eastAsia"/>
        </w:rPr>
        <w:t>民</w:t>
      </w:r>
      <w:r w:rsidR="0099468A">
        <w:rPr>
          <w:rFonts w:hint="eastAsia"/>
        </w:rPr>
        <w:t>退休基金</w:t>
      </w:r>
      <w:r w:rsidR="007131EE">
        <w:rPr>
          <w:rFonts w:hint="eastAsia"/>
        </w:rPr>
        <w:t>114</w:t>
      </w:r>
      <w:r w:rsidRPr="002551B0">
        <w:rPr>
          <w:rFonts w:hint="eastAsia"/>
        </w:rPr>
        <w:t>年度預算評估報告</w:t>
      </w:r>
    </w:p>
    <w:p w:rsidR="00732173" w:rsidRPr="00474F58" w:rsidRDefault="003B7643" w:rsidP="00734F84">
      <w:pPr>
        <w:pStyle w:val="14"/>
        <w:ind w:left="567" w:hanging="567"/>
        <w:rPr>
          <w:rFonts w:hAnsi="標楷體" w:hint="eastAsia"/>
          <w:smallCaps/>
        </w:rPr>
      </w:pPr>
      <w:bookmarkStart w:id="2" w:name="_Toc182498787"/>
      <w:r>
        <w:rPr>
          <w:rFonts w:hint="eastAsia"/>
          <w:smallCaps/>
        </w:rPr>
        <w:t>三</w:t>
      </w:r>
      <w:r w:rsidR="00732173" w:rsidRPr="00474F58">
        <w:rPr>
          <w:rFonts w:hAnsi="標楷體" w:hint="eastAsia"/>
          <w:smallCaps/>
        </w:rPr>
        <w:t>、</w:t>
      </w:r>
      <w:r w:rsidR="00F21F92">
        <w:rPr>
          <w:rFonts w:hAnsi="標楷體" w:hint="eastAsia"/>
          <w:smallCaps/>
        </w:rPr>
        <w:t>1</w:t>
      </w:r>
      <w:r w:rsidR="00F21F92">
        <w:rPr>
          <w:rFonts w:hAnsi="標楷體"/>
          <w:smallCaps/>
        </w:rPr>
        <w:t>14</w:t>
      </w:r>
      <w:r w:rsidR="00E27ABE">
        <w:rPr>
          <w:rFonts w:hAnsi="標楷體" w:hint="eastAsia"/>
          <w:smallCaps/>
        </w:rPr>
        <w:t>年</w:t>
      </w:r>
      <w:r w:rsidR="00F21F92">
        <w:rPr>
          <w:rFonts w:hAnsi="標楷體" w:hint="eastAsia"/>
          <w:smallCaps/>
        </w:rPr>
        <w:t>度</w:t>
      </w:r>
      <w:r w:rsidR="005E14E3">
        <w:rPr>
          <w:rFonts w:hAnsi="標楷體" w:hint="eastAsia"/>
          <w:smallCaps/>
        </w:rPr>
        <w:t>預算案</w:t>
      </w:r>
      <w:r w:rsidR="002D70E6">
        <w:rPr>
          <w:rFonts w:hAnsi="標楷體" w:hint="eastAsia"/>
          <w:smallCaps/>
        </w:rPr>
        <w:t>公糧收購</w:t>
      </w:r>
      <w:r w:rsidR="005E14E3" w:rsidRPr="005E14E3">
        <w:rPr>
          <w:rFonts w:hAnsi="標楷體" w:hint="eastAsia"/>
          <w:smallCaps/>
        </w:rPr>
        <w:t>係以每公斤</w:t>
      </w:r>
      <w:r w:rsidR="005E14E3" w:rsidRPr="005E14E3">
        <w:rPr>
          <w:rFonts w:hAnsi="標楷體"/>
          <w:smallCaps/>
        </w:rPr>
        <w:t>26元預估</w:t>
      </w:r>
      <w:r w:rsidR="008E1462">
        <w:rPr>
          <w:rFonts w:hAnsi="標楷體" w:hint="eastAsia"/>
          <w:smallCaps/>
        </w:rPr>
        <w:t>收購經費</w:t>
      </w:r>
      <w:r w:rsidR="005E14E3" w:rsidRPr="005E14E3">
        <w:rPr>
          <w:rFonts w:hAnsi="標楷體"/>
          <w:smallCaps/>
        </w:rPr>
        <w:t>編列</w:t>
      </w:r>
      <w:r w:rsidR="002F6A27">
        <w:rPr>
          <w:rFonts w:hAnsi="標楷體" w:hint="eastAsia"/>
          <w:smallCaps/>
        </w:rPr>
        <w:t>，允宜</w:t>
      </w:r>
      <w:r w:rsidR="00FD5A9A">
        <w:rPr>
          <w:rFonts w:hAnsi="標楷體" w:hint="eastAsia"/>
          <w:smallCaps/>
        </w:rPr>
        <w:t>依朝野協商決議，</w:t>
      </w:r>
      <w:r w:rsidR="002F6A27">
        <w:rPr>
          <w:rFonts w:hAnsi="標楷體" w:hint="eastAsia"/>
          <w:smallCaps/>
        </w:rPr>
        <w:t>妥</w:t>
      </w:r>
      <w:r w:rsidR="00077036">
        <w:rPr>
          <w:rFonts w:hAnsi="標楷體" w:hint="eastAsia"/>
          <w:smallCaps/>
        </w:rPr>
        <w:t>適</w:t>
      </w:r>
      <w:r w:rsidR="002F6A27">
        <w:rPr>
          <w:rFonts w:hAnsi="標楷體" w:hint="eastAsia"/>
          <w:smallCaps/>
        </w:rPr>
        <w:t>規劃</w:t>
      </w:r>
      <w:r w:rsidR="00FD5A9A">
        <w:rPr>
          <w:rFonts w:hAnsi="標楷體" w:hint="eastAsia"/>
          <w:smallCaps/>
        </w:rPr>
        <w:t>配套方案，並持續</w:t>
      </w:r>
      <w:r w:rsidR="00077036">
        <w:rPr>
          <w:rFonts w:hAnsi="標楷體" w:hint="eastAsia"/>
          <w:smallCaps/>
        </w:rPr>
        <w:t>精進</w:t>
      </w:r>
      <w:r w:rsidR="00077036" w:rsidRPr="00077036">
        <w:rPr>
          <w:rFonts w:hAnsi="標楷體" w:hint="eastAsia"/>
          <w:smallCaps/>
        </w:rPr>
        <w:t>稻米產業結構措施</w:t>
      </w:r>
      <w:r w:rsidR="00077036">
        <w:rPr>
          <w:rFonts w:hAnsi="標楷體" w:hint="eastAsia"/>
          <w:smallCaps/>
        </w:rPr>
        <w:t>，</w:t>
      </w:r>
      <w:r w:rsidR="002F6A27">
        <w:rPr>
          <w:rFonts w:hAnsi="標楷體" w:hint="eastAsia"/>
          <w:smallCaps/>
        </w:rPr>
        <w:t>以維農</w:t>
      </w:r>
      <w:r w:rsidR="00FD5A9A">
        <w:rPr>
          <w:rFonts w:hAnsi="標楷體" w:hint="eastAsia"/>
          <w:smallCaps/>
        </w:rPr>
        <w:t>業之永續健全發展</w:t>
      </w:r>
      <w:bookmarkEnd w:id="2"/>
    </w:p>
    <w:p w:rsidR="00732173" w:rsidRDefault="00732173" w:rsidP="00836EB2">
      <w:pPr>
        <w:ind w:left="566" w:firstLine="566"/>
        <w:rPr>
          <w:rFonts w:hint="eastAsia"/>
          <w:smallCaps w:val="0"/>
        </w:rPr>
      </w:pPr>
      <w:r w:rsidRPr="00474F58">
        <w:rPr>
          <w:rFonts w:hint="eastAsia"/>
          <w:smallCaps w:val="0"/>
        </w:rPr>
        <w:t>為調節糧食供需、穩定糧價、推廣米食、擴大米食消費，建立糧食均衡產銷體系，農發基金</w:t>
      </w:r>
      <w:r w:rsidR="00F21F92">
        <w:rPr>
          <w:smallCaps w:val="0"/>
        </w:rPr>
        <w:t>114</w:t>
      </w:r>
      <w:r w:rsidRPr="00474F58">
        <w:rPr>
          <w:smallCaps w:val="0"/>
        </w:rPr>
        <w:t>年度「</w:t>
      </w:r>
      <w:r w:rsidR="00E32C59">
        <w:rPr>
          <w:rFonts w:hint="eastAsia"/>
          <w:smallCaps w:val="0"/>
        </w:rPr>
        <w:t>提升農業經營及發展計畫-</w:t>
      </w:r>
      <w:r w:rsidRPr="00474F58">
        <w:rPr>
          <w:smallCaps w:val="0"/>
        </w:rPr>
        <w:t>糧政業務計畫」</w:t>
      </w:r>
      <w:r w:rsidR="0095076F">
        <w:rPr>
          <w:rFonts w:hint="eastAsia"/>
          <w:smallCaps w:val="0"/>
        </w:rPr>
        <w:t>編列</w:t>
      </w:r>
      <w:r w:rsidR="00FA247E">
        <w:rPr>
          <w:smallCaps w:val="0"/>
        </w:rPr>
        <w:t>153</w:t>
      </w:r>
      <w:r w:rsidR="0095076F" w:rsidRPr="00474F58">
        <w:rPr>
          <w:smallCaps w:val="0"/>
        </w:rPr>
        <w:t>億</w:t>
      </w:r>
      <w:r w:rsidR="00FA247E">
        <w:rPr>
          <w:rFonts w:hint="eastAsia"/>
          <w:smallCaps w:val="0"/>
        </w:rPr>
        <w:t>7</w:t>
      </w:r>
      <w:r w:rsidR="0095076F">
        <w:rPr>
          <w:rFonts w:hint="eastAsia"/>
          <w:smallCaps w:val="0"/>
        </w:rPr>
        <w:t>,</w:t>
      </w:r>
      <w:r w:rsidR="00FA247E">
        <w:rPr>
          <w:smallCaps w:val="0"/>
        </w:rPr>
        <w:t>837</w:t>
      </w:r>
      <w:r w:rsidR="0095076F" w:rsidRPr="00474F58">
        <w:rPr>
          <w:smallCaps w:val="0"/>
        </w:rPr>
        <w:t>萬</w:t>
      </w:r>
      <w:r w:rsidR="00FA247E">
        <w:rPr>
          <w:rFonts w:hint="eastAsia"/>
          <w:smallCaps w:val="0"/>
        </w:rPr>
        <w:t>8</w:t>
      </w:r>
      <w:r w:rsidR="0095076F" w:rsidRPr="00474F58">
        <w:rPr>
          <w:smallCaps w:val="0"/>
        </w:rPr>
        <w:t>千元</w:t>
      </w:r>
      <w:r w:rsidR="0095076F">
        <w:rPr>
          <w:rFonts w:hint="eastAsia"/>
          <w:smallCaps w:val="0"/>
        </w:rPr>
        <w:t>，</w:t>
      </w:r>
      <w:r w:rsidR="00E86912">
        <w:rPr>
          <w:rFonts w:hint="eastAsia"/>
          <w:smallCaps w:val="0"/>
        </w:rPr>
        <w:t>預計收購稻穀</w:t>
      </w:r>
      <w:r w:rsidR="00E32C59">
        <w:rPr>
          <w:smallCaps w:val="0"/>
        </w:rPr>
        <w:t>35</w:t>
      </w:r>
      <w:r w:rsidR="00E86912">
        <w:rPr>
          <w:rFonts w:hint="eastAsia"/>
          <w:smallCaps w:val="0"/>
        </w:rPr>
        <w:t>萬</w:t>
      </w:r>
      <w:r w:rsidR="00957B2B">
        <w:rPr>
          <w:rFonts w:hint="eastAsia"/>
          <w:smallCaps w:val="0"/>
        </w:rPr>
        <w:t>7</w:t>
      </w:r>
      <w:r w:rsidR="00E86912">
        <w:rPr>
          <w:rFonts w:hint="eastAsia"/>
          <w:smallCaps w:val="0"/>
        </w:rPr>
        <w:t>千公噸</w:t>
      </w:r>
      <w:r w:rsidR="004739AE">
        <w:rPr>
          <w:rFonts w:hint="eastAsia"/>
          <w:smallCaps w:val="0"/>
        </w:rPr>
        <w:t>、</w:t>
      </w:r>
      <w:r w:rsidR="00E86912">
        <w:rPr>
          <w:rFonts w:hint="eastAsia"/>
          <w:smallCaps w:val="0"/>
        </w:rPr>
        <w:t>進口食米9萬4,068公噸</w:t>
      </w:r>
      <w:r w:rsidR="0095076F">
        <w:rPr>
          <w:rFonts w:hint="eastAsia"/>
          <w:smallCaps w:val="0"/>
        </w:rPr>
        <w:t>（糙米）</w:t>
      </w:r>
      <w:r w:rsidR="00C03830">
        <w:rPr>
          <w:rFonts w:hint="eastAsia"/>
          <w:smallCaps w:val="0"/>
        </w:rPr>
        <w:t>及</w:t>
      </w:r>
      <w:r w:rsidR="0095076F">
        <w:rPr>
          <w:rFonts w:hint="eastAsia"/>
          <w:smallCaps w:val="0"/>
        </w:rPr>
        <w:t>銷售糧食</w:t>
      </w:r>
      <w:r w:rsidR="00957B2B">
        <w:rPr>
          <w:rFonts w:hint="eastAsia"/>
          <w:smallCaps w:val="0"/>
        </w:rPr>
        <w:t>41</w:t>
      </w:r>
      <w:r w:rsidR="0095076F">
        <w:rPr>
          <w:rFonts w:hint="eastAsia"/>
          <w:smallCaps w:val="0"/>
        </w:rPr>
        <w:t>萬</w:t>
      </w:r>
      <w:r w:rsidR="00E32C59">
        <w:rPr>
          <w:smallCaps w:val="0"/>
        </w:rPr>
        <w:t>8</w:t>
      </w:r>
      <w:r w:rsidR="0095076F">
        <w:rPr>
          <w:rFonts w:hint="eastAsia"/>
          <w:smallCaps w:val="0"/>
        </w:rPr>
        <w:t>,</w:t>
      </w:r>
      <w:r w:rsidR="00E32C59">
        <w:rPr>
          <w:smallCaps w:val="0"/>
        </w:rPr>
        <w:t>7</w:t>
      </w:r>
      <w:r w:rsidR="0095076F">
        <w:rPr>
          <w:rFonts w:hint="eastAsia"/>
          <w:smallCaps w:val="0"/>
        </w:rPr>
        <w:t>00公噸(糙米)</w:t>
      </w:r>
      <w:r w:rsidR="00C03830">
        <w:rPr>
          <w:rFonts w:hint="eastAsia"/>
          <w:smallCaps w:val="0"/>
        </w:rPr>
        <w:t>；並於</w:t>
      </w:r>
      <w:r w:rsidRPr="00474F58">
        <w:rPr>
          <w:rFonts w:hint="eastAsia"/>
          <w:smallCaps w:val="0"/>
        </w:rPr>
        <w:t>「農政收入</w:t>
      </w:r>
      <w:r w:rsidRPr="00474F58">
        <w:rPr>
          <w:smallCaps w:val="0"/>
        </w:rPr>
        <w:t>-農林漁牧收入-糧政業務」編列糧食銷售</w:t>
      </w:r>
      <w:r w:rsidR="00E32C59">
        <w:rPr>
          <w:rFonts w:hint="eastAsia"/>
          <w:smallCaps w:val="0"/>
        </w:rPr>
        <w:t>5</w:t>
      </w:r>
      <w:r w:rsidR="00E32C59">
        <w:rPr>
          <w:smallCaps w:val="0"/>
        </w:rPr>
        <w:t>5</w:t>
      </w:r>
      <w:r w:rsidRPr="00474F58">
        <w:rPr>
          <w:smallCaps w:val="0"/>
        </w:rPr>
        <w:t>億</w:t>
      </w:r>
      <w:r w:rsidR="00E32C59">
        <w:rPr>
          <w:rFonts w:hint="eastAsia"/>
          <w:smallCaps w:val="0"/>
        </w:rPr>
        <w:t>1</w:t>
      </w:r>
      <w:r w:rsidRPr="00474F58">
        <w:rPr>
          <w:smallCaps w:val="0"/>
        </w:rPr>
        <w:t>,</w:t>
      </w:r>
      <w:r w:rsidR="00FA247E">
        <w:rPr>
          <w:smallCaps w:val="0"/>
        </w:rPr>
        <w:t>031</w:t>
      </w:r>
      <w:r w:rsidRPr="00474F58">
        <w:rPr>
          <w:smallCaps w:val="0"/>
        </w:rPr>
        <w:t>萬</w:t>
      </w:r>
      <w:r w:rsidR="00E32C59">
        <w:rPr>
          <w:rFonts w:hint="eastAsia"/>
          <w:smallCaps w:val="0"/>
        </w:rPr>
        <w:t>1</w:t>
      </w:r>
      <w:r w:rsidRPr="00474F58">
        <w:rPr>
          <w:smallCaps w:val="0"/>
        </w:rPr>
        <w:t>千元，</w:t>
      </w:r>
      <w:r w:rsidR="00E85125">
        <w:rPr>
          <w:smallCaps w:val="0"/>
        </w:rPr>
        <w:t>包括銷售糧食主產品</w:t>
      </w:r>
      <w:r w:rsidR="00957B2B">
        <w:rPr>
          <w:rFonts w:hint="eastAsia"/>
          <w:smallCaps w:val="0"/>
        </w:rPr>
        <w:t>41</w:t>
      </w:r>
      <w:r w:rsidR="00E85125">
        <w:rPr>
          <w:rFonts w:hint="eastAsia"/>
          <w:smallCaps w:val="0"/>
        </w:rPr>
        <w:t>萬</w:t>
      </w:r>
      <w:r w:rsidR="00E32C59">
        <w:rPr>
          <w:smallCaps w:val="0"/>
        </w:rPr>
        <w:t>8</w:t>
      </w:r>
      <w:r w:rsidR="00E85125">
        <w:rPr>
          <w:rFonts w:hint="eastAsia"/>
          <w:smallCaps w:val="0"/>
        </w:rPr>
        <w:t>,</w:t>
      </w:r>
      <w:r w:rsidR="00E32C59">
        <w:rPr>
          <w:smallCaps w:val="0"/>
        </w:rPr>
        <w:t>7</w:t>
      </w:r>
      <w:r w:rsidR="00E85125">
        <w:rPr>
          <w:rFonts w:hint="eastAsia"/>
          <w:smallCaps w:val="0"/>
        </w:rPr>
        <w:t>00公噸、</w:t>
      </w:r>
      <w:r w:rsidR="00E32C59">
        <w:rPr>
          <w:smallCaps w:val="0"/>
        </w:rPr>
        <w:t>54</w:t>
      </w:r>
      <w:r w:rsidR="00E85125">
        <w:rPr>
          <w:rFonts w:hint="eastAsia"/>
          <w:smallCaps w:val="0"/>
        </w:rPr>
        <w:t>億</w:t>
      </w:r>
      <w:r w:rsidR="00E32C59">
        <w:rPr>
          <w:rFonts w:hint="eastAsia"/>
          <w:smallCaps w:val="0"/>
        </w:rPr>
        <w:t>4</w:t>
      </w:r>
      <w:r w:rsidR="00E85125">
        <w:rPr>
          <w:rFonts w:hint="eastAsia"/>
          <w:smallCaps w:val="0"/>
        </w:rPr>
        <w:t>,</w:t>
      </w:r>
      <w:r w:rsidR="00957B2B">
        <w:rPr>
          <w:rFonts w:hint="eastAsia"/>
          <w:smallCaps w:val="0"/>
        </w:rPr>
        <w:t>6</w:t>
      </w:r>
      <w:r w:rsidR="00E32C59">
        <w:rPr>
          <w:smallCaps w:val="0"/>
        </w:rPr>
        <w:t>34</w:t>
      </w:r>
      <w:r w:rsidR="00E85125">
        <w:rPr>
          <w:rFonts w:hint="eastAsia"/>
          <w:smallCaps w:val="0"/>
        </w:rPr>
        <w:t>萬</w:t>
      </w:r>
      <w:r w:rsidR="00E32C59">
        <w:rPr>
          <w:rFonts w:hint="eastAsia"/>
          <w:smallCaps w:val="0"/>
        </w:rPr>
        <w:t>1</w:t>
      </w:r>
      <w:r w:rsidR="00E85125">
        <w:rPr>
          <w:rFonts w:hint="eastAsia"/>
          <w:smallCaps w:val="0"/>
        </w:rPr>
        <w:t>千元及糧食副產品1萬公噸、</w:t>
      </w:r>
      <w:r w:rsidR="00E32C59">
        <w:rPr>
          <w:smallCaps w:val="0"/>
        </w:rPr>
        <w:t>6</w:t>
      </w:r>
      <w:r w:rsidR="00BB4643">
        <w:rPr>
          <w:rFonts w:hint="eastAsia"/>
          <w:smallCaps w:val="0"/>
        </w:rPr>
        <w:t>,</w:t>
      </w:r>
      <w:r w:rsidR="00E32C59">
        <w:rPr>
          <w:smallCaps w:val="0"/>
        </w:rPr>
        <w:t>397</w:t>
      </w:r>
      <w:r w:rsidR="00E85125">
        <w:rPr>
          <w:rFonts w:hint="eastAsia"/>
          <w:smallCaps w:val="0"/>
        </w:rPr>
        <w:t>萬元</w:t>
      </w:r>
      <w:r w:rsidRPr="00474F58">
        <w:rPr>
          <w:rFonts w:hint="eastAsia"/>
          <w:smallCaps w:val="0"/>
        </w:rPr>
        <w:t>。</w:t>
      </w:r>
      <w:r w:rsidR="00E85125">
        <w:rPr>
          <w:rFonts w:hint="eastAsia"/>
          <w:smallCaps w:val="0"/>
        </w:rPr>
        <w:t>經查</w:t>
      </w:r>
      <w:r w:rsidRPr="00474F58">
        <w:rPr>
          <w:rFonts w:hint="eastAsia"/>
          <w:smallCaps w:val="0"/>
        </w:rPr>
        <w:t>：</w:t>
      </w:r>
    </w:p>
    <w:p w:rsidR="00732173" w:rsidRPr="003D1B98" w:rsidRDefault="00732173" w:rsidP="0008355C">
      <w:pPr>
        <w:pStyle w:val="a5"/>
        <w:ind w:left="849" w:hanging="283"/>
        <w:rPr>
          <w:rFonts w:hint="eastAsia"/>
          <w:b/>
          <w:snapToGrid w:val="0"/>
        </w:rPr>
      </w:pPr>
      <w:r w:rsidRPr="003D1B98">
        <w:rPr>
          <w:rFonts w:hint="eastAsia"/>
          <w:b/>
          <w:snapToGrid w:val="0"/>
        </w:rPr>
        <w:t>(一)</w:t>
      </w:r>
      <w:r w:rsidR="00DB346F">
        <w:rPr>
          <w:rFonts w:hint="eastAsia"/>
          <w:b/>
          <w:snapToGrid w:val="0"/>
        </w:rPr>
        <w:t>農業部</w:t>
      </w:r>
      <w:r w:rsidR="00F824A4" w:rsidRPr="00BB4643">
        <w:rPr>
          <w:rFonts w:hint="eastAsia"/>
          <w:b/>
          <w:snapToGrid w:val="0"/>
          <w:spacing w:val="-4"/>
        </w:rPr>
        <w:t>自63年</w:t>
      </w:r>
      <w:r w:rsidR="001E695B">
        <w:rPr>
          <w:rFonts w:hint="eastAsia"/>
          <w:b/>
          <w:snapToGrid w:val="0"/>
          <w:spacing w:val="-4"/>
        </w:rPr>
        <w:t>度</w:t>
      </w:r>
      <w:r w:rsidR="00F824A4" w:rsidRPr="00BB4643">
        <w:rPr>
          <w:rFonts w:hint="eastAsia"/>
          <w:b/>
          <w:snapToGrid w:val="0"/>
          <w:spacing w:val="-4"/>
        </w:rPr>
        <w:t>起辦理</w:t>
      </w:r>
      <w:r w:rsidR="003D1B98" w:rsidRPr="00BB4643">
        <w:rPr>
          <w:rFonts w:hint="eastAsia"/>
          <w:b/>
          <w:snapToGrid w:val="0"/>
          <w:spacing w:val="-4"/>
        </w:rPr>
        <w:t>公糧</w:t>
      </w:r>
      <w:r w:rsidRPr="00BB4643">
        <w:rPr>
          <w:rFonts w:hint="eastAsia"/>
          <w:b/>
          <w:snapToGrid w:val="0"/>
          <w:spacing w:val="-4"/>
        </w:rPr>
        <w:t>稻穀保價收購業務，</w:t>
      </w:r>
      <w:r w:rsidR="00E32C59">
        <w:rPr>
          <w:b/>
          <w:snapToGrid w:val="0"/>
          <w:spacing w:val="-4"/>
        </w:rPr>
        <w:t>112</w:t>
      </w:r>
      <w:r w:rsidRPr="00BB4643">
        <w:rPr>
          <w:rFonts w:hint="eastAsia"/>
          <w:b/>
          <w:snapToGrid w:val="0"/>
          <w:spacing w:val="-4"/>
        </w:rPr>
        <w:t>年</w:t>
      </w:r>
      <w:r w:rsidR="001E695B">
        <w:rPr>
          <w:rFonts w:hint="eastAsia"/>
          <w:b/>
          <w:snapToGrid w:val="0"/>
          <w:spacing w:val="-4"/>
        </w:rPr>
        <w:t>度</w:t>
      </w:r>
      <w:r w:rsidR="00C27993">
        <w:rPr>
          <w:rFonts w:hint="eastAsia"/>
          <w:b/>
          <w:snapToGrid w:val="0"/>
          <w:spacing w:val="-4"/>
        </w:rPr>
        <w:t>因缺水停灌及颱風減產，</w:t>
      </w:r>
      <w:r w:rsidR="009B1B25">
        <w:rPr>
          <w:rFonts w:hint="eastAsia"/>
          <w:b/>
          <w:snapToGrid w:val="0"/>
          <w:spacing w:val="-4"/>
        </w:rPr>
        <w:t>實際</w:t>
      </w:r>
      <w:r w:rsidR="00EE0C0C" w:rsidRPr="00BB4643">
        <w:rPr>
          <w:rFonts w:hint="eastAsia"/>
          <w:b/>
          <w:snapToGrid w:val="0"/>
          <w:spacing w:val="-4"/>
        </w:rPr>
        <w:t>收購</w:t>
      </w:r>
      <w:r w:rsidR="001E695B">
        <w:rPr>
          <w:rFonts w:hint="eastAsia"/>
          <w:b/>
          <w:snapToGrid w:val="0"/>
          <w:spacing w:val="-4"/>
        </w:rPr>
        <w:t>數</w:t>
      </w:r>
      <w:r w:rsidR="00EE0C0C" w:rsidRPr="00BB4643">
        <w:rPr>
          <w:rFonts w:hint="eastAsia"/>
          <w:b/>
          <w:snapToGrid w:val="0"/>
          <w:spacing w:val="-4"/>
        </w:rPr>
        <w:t>量</w:t>
      </w:r>
      <w:r w:rsidR="00FA3E9E">
        <w:rPr>
          <w:rFonts w:hint="eastAsia"/>
          <w:b/>
          <w:snapToGrid w:val="0"/>
          <w:spacing w:val="-4"/>
        </w:rPr>
        <w:t>及經費</w:t>
      </w:r>
      <w:r w:rsidR="00C27993">
        <w:rPr>
          <w:rFonts w:hint="eastAsia"/>
          <w:b/>
          <w:snapToGrid w:val="0"/>
          <w:spacing w:val="-4"/>
        </w:rPr>
        <w:t>為近5年最低</w:t>
      </w:r>
      <w:r w:rsidR="005E380F" w:rsidRPr="00BB4643">
        <w:rPr>
          <w:rFonts w:hint="eastAsia"/>
          <w:b/>
          <w:snapToGrid w:val="0"/>
          <w:spacing w:val="-4"/>
        </w:rPr>
        <w:t>，</w:t>
      </w:r>
      <w:r w:rsidR="003F4214">
        <w:rPr>
          <w:rFonts w:hint="eastAsia"/>
          <w:b/>
          <w:snapToGrid w:val="0"/>
          <w:spacing w:val="-4"/>
        </w:rPr>
        <w:t>且</w:t>
      </w:r>
      <w:r w:rsidR="00FA3E9E">
        <w:rPr>
          <w:rFonts w:hint="eastAsia"/>
          <w:b/>
          <w:snapToGrid w:val="0"/>
          <w:spacing w:val="-4"/>
        </w:rPr>
        <w:t>較預算</w:t>
      </w:r>
      <w:r w:rsidR="003F4214">
        <w:rPr>
          <w:rFonts w:hint="eastAsia"/>
          <w:b/>
          <w:snapToGrid w:val="0"/>
          <w:spacing w:val="-4"/>
        </w:rPr>
        <w:t>減少</w:t>
      </w:r>
      <w:r w:rsidR="00C27993">
        <w:rPr>
          <w:rFonts w:hint="eastAsia"/>
          <w:b/>
          <w:snapToGrid w:val="0"/>
          <w:spacing w:val="-4"/>
        </w:rPr>
        <w:t>，</w:t>
      </w:r>
      <w:r w:rsidR="00FD5A9A">
        <w:rPr>
          <w:rFonts w:hint="eastAsia"/>
          <w:b/>
          <w:snapToGrid w:val="0"/>
          <w:spacing w:val="-4"/>
        </w:rPr>
        <w:t>復</w:t>
      </w:r>
      <w:r w:rsidR="001E695B">
        <w:rPr>
          <w:rFonts w:hint="eastAsia"/>
          <w:b/>
          <w:snapToGrid w:val="0"/>
          <w:spacing w:val="-4"/>
        </w:rPr>
        <w:t>為強化國內糧食安全韌性，自1</w:t>
      </w:r>
      <w:r w:rsidR="001E695B">
        <w:rPr>
          <w:b/>
          <w:snapToGrid w:val="0"/>
          <w:spacing w:val="-4"/>
        </w:rPr>
        <w:t>12</w:t>
      </w:r>
      <w:r w:rsidR="001E695B">
        <w:rPr>
          <w:rFonts w:hint="eastAsia"/>
          <w:b/>
          <w:snapToGrid w:val="0"/>
          <w:spacing w:val="-4"/>
        </w:rPr>
        <w:t>年度起試辦市場採購稻穀</w:t>
      </w:r>
    </w:p>
    <w:p w:rsidR="00830DF5" w:rsidRDefault="00732173" w:rsidP="00357ADE">
      <w:pPr>
        <w:pStyle w:val="22"/>
        <w:ind w:left="850" w:firstLine="566"/>
        <w:rPr>
          <w:snapToGrid w:val="0"/>
        </w:rPr>
      </w:pPr>
      <w:r w:rsidRPr="003D1B98">
        <w:rPr>
          <w:rFonts w:hint="eastAsia"/>
          <w:snapToGrid w:val="0"/>
        </w:rPr>
        <w:t>稻米為國人主食且為我國重要農作物，政府為掌握糧源、穩定糧價、確保農民收益，自</w:t>
      </w:r>
      <w:r w:rsidRPr="003D1B98">
        <w:rPr>
          <w:snapToGrid w:val="0"/>
        </w:rPr>
        <w:t>63年</w:t>
      </w:r>
      <w:r w:rsidR="001E695B">
        <w:rPr>
          <w:rFonts w:hint="eastAsia"/>
          <w:snapToGrid w:val="0"/>
        </w:rPr>
        <w:t>度</w:t>
      </w:r>
      <w:r w:rsidRPr="003D1B98">
        <w:rPr>
          <w:snapToGrid w:val="0"/>
        </w:rPr>
        <w:t>起辦理</w:t>
      </w:r>
      <w:r w:rsidR="003D1B98" w:rsidRPr="003D1B98">
        <w:rPr>
          <w:rFonts w:hint="eastAsia"/>
          <w:snapToGrid w:val="0"/>
        </w:rPr>
        <w:t>公糧</w:t>
      </w:r>
      <w:r w:rsidRPr="003D1B98">
        <w:rPr>
          <w:snapToGrid w:val="0"/>
        </w:rPr>
        <w:t>稻穀保價收購，收購類型包含計畫收購、輔導收購、餘糧收購</w:t>
      </w:r>
      <w:r w:rsidR="00DE55C9">
        <w:rPr>
          <w:snapToGrid w:val="0"/>
        </w:rPr>
        <w:t>，</w:t>
      </w:r>
      <w:r w:rsidR="00801C62">
        <w:rPr>
          <w:snapToGrid w:val="0"/>
        </w:rPr>
        <w:t>及</w:t>
      </w:r>
      <w:r w:rsidR="00357ADE" w:rsidRPr="00357ADE">
        <w:rPr>
          <w:rFonts w:hint="eastAsia"/>
          <w:snapToGrid w:val="0"/>
        </w:rPr>
        <w:t>為減輕</w:t>
      </w:r>
      <w:r w:rsidR="00357ADE">
        <w:rPr>
          <w:rFonts w:hint="eastAsia"/>
          <w:snapToGrid w:val="0"/>
        </w:rPr>
        <w:t>農民</w:t>
      </w:r>
      <w:r w:rsidR="00357ADE" w:rsidRPr="00357ADE">
        <w:rPr>
          <w:snapToGrid w:val="0"/>
        </w:rPr>
        <w:t>因受天災</w:t>
      </w:r>
      <w:r w:rsidR="006919E3">
        <w:rPr>
          <w:snapToGrid w:val="0"/>
        </w:rPr>
        <w:t>所生</w:t>
      </w:r>
      <w:r w:rsidR="00357ADE" w:rsidRPr="00357ADE">
        <w:rPr>
          <w:snapToGrid w:val="0"/>
        </w:rPr>
        <w:t>損失</w:t>
      </w:r>
      <w:r w:rsidR="00CD593F">
        <w:rPr>
          <w:snapToGrid w:val="0"/>
        </w:rPr>
        <w:t>辦理</w:t>
      </w:r>
      <w:r w:rsidR="006919E3">
        <w:rPr>
          <w:snapToGrid w:val="0"/>
        </w:rPr>
        <w:t>之</w:t>
      </w:r>
      <w:r w:rsidRPr="003D1B98">
        <w:rPr>
          <w:snapToGrid w:val="0"/>
        </w:rPr>
        <w:t>災害穀收購，</w:t>
      </w:r>
      <w:r w:rsidRPr="003D1B98">
        <w:rPr>
          <w:rFonts w:hint="eastAsia"/>
          <w:snapToGrid w:val="0"/>
        </w:rPr>
        <w:t>所需經費編列於糧政業務計畫，</w:t>
      </w:r>
      <w:r w:rsidRPr="003D1B98">
        <w:rPr>
          <w:snapToGrid w:val="0"/>
        </w:rPr>
        <w:t>經收</w:t>
      </w:r>
      <w:r w:rsidR="009B1B25">
        <w:rPr>
          <w:rFonts w:hint="eastAsia"/>
          <w:snapToGrid w:val="0"/>
        </w:rPr>
        <w:t>購</w:t>
      </w:r>
      <w:r w:rsidRPr="003D1B98">
        <w:rPr>
          <w:snapToGrid w:val="0"/>
        </w:rPr>
        <w:t>之稻穀</w:t>
      </w:r>
      <w:r w:rsidRPr="003D1B98">
        <w:rPr>
          <w:rFonts w:hint="eastAsia"/>
          <w:snapToGrid w:val="0"/>
        </w:rPr>
        <w:t>再行銷售並列為農發基金之農政收入。</w:t>
      </w:r>
      <w:r w:rsidRPr="003D1B98">
        <w:rPr>
          <w:rFonts w:hint="eastAsia"/>
          <w:snapToGrid w:val="0"/>
        </w:rPr>
        <w:lastRenderedPageBreak/>
        <w:t>依</w:t>
      </w:r>
      <w:r w:rsidR="00C27993">
        <w:rPr>
          <w:rFonts w:hint="eastAsia"/>
          <w:snapToGrid w:val="0"/>
        </w:rPr>
        <w:t>近年</w:t>
      </w:r>
      <w:r w:rsidRPr="003D1B98">
        <w:rPr>
          <w:rFonts w:hint="eastAsia"/>
          <w:snapToGrid w:val="0"/>
        </w:rPr>
        <w:t>公糧稻穀保價收購</w:t>
      </w:r>
      <w:r w:rsidR="009C79E4">
        <w:rPr>
          <w:rFonts w:hint="eastAsia"/>
          <w:snapToGrid w:val="0"/>
        </w:rPr>
        <w:t>數量及</w:t>
      </w:r>
      <w:r w:rsidRPr="003D1B98">
        <w:rPr>
          <w:rFonts w:hint="eastAsia"/>
          <w:snapToGrid w:val="0"/>
        </w:rPr>
        <w:t>經費預決算概況觀之</w:t>
      </w:r>
      <w:r w:rsidRPr="003D1B98">
        <w:rPr>
          <w:snapToGrid w:val="0"/>
        </w:rPr>
        <w:t>(詳表1)</w:t>
      </w:r>
      <w:r w:rsidRPr="003D1B98">
        <w:rPr>
          <w:rFonts w:hint="eastAsia"/>
          <w:snapToGrid w:val="0"/>
        </w:rPr>
        <w:t>，</w:t>
      </w:r>
      <w:r w:rsidR="00C27993">
        <w:rPr>
          <w:rFonts w:hint="eastAsia"/>
          <w:snapToGrid w:val="0"/>
        </w:rPr>
        <w:t>近5年（1</w:t>
      </w:r>
      <w:r w:rsidR="00C27993">
        <w:rPr>
          <w:snapToGrid w:val="0"/>
        </w:rPr>
        <w:t>08</w:t>
      </w:r>
      <w:r w:rsidR="00C27993">
        <w:rPr>
          <w:rFonts w:hint="eastAsia"/>
          <w:snapToGrid w:val="0"/>
        </w:rPr>
        <w:t>至1</w:t>
      </w:r>
      <w:r w:rsidR="00C27993">
        <w:rPr>
          <w:snapToGrid w:val="0"/>
        </w:rPr>
        <w:t>12</w:t>
      </w:r>
      <w:r w:rsidR="00C27993">
        <w:rPr>
          <w:rFonts w:hint="eastAsia"/>
          <w:snapToGrid w:val="0"/>
        </w:rPr>
        <w:t>年</w:t>
      </w:r>
      <w:r w:rsidR="001E695B">
        <w:rPr>
          <w:rFonts w:hint="eastAsia"/>
          <w:snapToGrid w:val="0"/>
        </w:rPr>
        <w:t>度</w:t>
      </w:r>
      <w:r w:rsidR="00C27993">
        <w:rPr>
          <w:rFonts w:hint="eastAsia"/>
          <w:snapToGrid w:val="0"/>
        </w:rPr>
        <w:t>）</w:t>
      </w:r>
      <w:r w:rsidR="00807567">
        <w:rPr>
          <w:rFonts w:hint="eastAsia"/>
          <w:snapToGrid w:val="0"/>
        </w:rPr>
        <w:t>公糧</w:t>
      </w:r>
      <w:r w:rsidR="00807567" w:rsidRPr="009C79E4">
        <w:rPr>
          <w:rFonts w:hint="eastAsia"/>
          <w:snapToGrid w:val="0"/>
        </w:rPr>
        <w:t>實際收購數量</w:t>
      </w:r>
      <w:r w:rsidR="00807567">
        <w:rPr>
          <w:rFonts w:hint="eastAsia"/>
          <w:snapToGrid w:val="0"/>
        </w:rPr>
        <w:t>由</w:t>
      </w:r>
      <w:r w:rsidR="00924E0E">
        <w:rPr>
          <w:snapToGrid w:val="0"/>
        </w:rPr>
        <w:t>108</w:t>
      </w:r>
      <w:r w:rsidR="001E3A87">
        <w:rPr>
          <w:rFonts w:hint="eastAsia"/>
          <w:snapToGrid w:val="0"/>
        </w:rPr>
        <w:t>年</w:t>
      </w:r>
      <w:r w:rsidR="001E695B">
        <w:rPr>
          <w:rFonts w:hint="eastAsia"/>
          <w:snapToGrid w:val="0"/>
        </w:rPr>
        <w:t>度</w:t>
      </w:r>
      <w:r w:rsidR="00924E0E">
        <w:rPr>
          <w:snapToGrid w:val="0"/>
        </w:rPr>
        <w:t>57</w:t>
      </w:r>
      <w:r w:rsidRPr="009C79E4">
        <w:rPr>
          <w:rFonts w:hint="eastAsia"/>
          <w:snapToGrid w:val="0"/>
        </w:rPr>
        <w:t>萬</w:t>
      </w:r>
      <w:r w:rsidR="00924E0E">
        <w:rPr>
          <w:snapToGrid w:val="0"/>
        </w:rPr>
        <w:t>4</w:t>
      </w:r>
      <w:r w:rsidR="00807567">
        <w:rPr>
          <w:snapToGrid w:val="0"/>
        </w:rPr>
        <w:t>,</w:t>
      </w:r>
      <w:r w:rsidR="00924E0E">
        <w:rPr>
          <w:snapToGrid w:val="0"/>
        </w:rPr>
        <w:t>588</w:t>
      </w:r>
      <w:r w:rsidRPr="009C79E4">
        <w:rPr>
          <w:rFonts w:hint="eastAsia"/>
          <w:snapToGrid w:val="0"/>
        </w:rPr>
        <w:t>公噸</w:t>
      </w:r>
      <w:r w:rsidR="00807567">
        <w:rPr>
          <w:rFonts w:hint="eastAsia"/>
          <w:snapToGrid w:val="0"/>
        </w:rPr>
        <w:t>降至</w:t>
      </w:r>
      <w:r w:rsidR="009564CD">
        <w:rPr>
          <w:snapToGrid w:val="0"/>
        </w:rPr>
        <w:t>112</w:t>
      </w:r>
      <w:r w:rsidR="00807567">
        <w:rPr>
          <w:rFonts w:hint="eastAsia"/>
          <w:snapToGrid w:val="0"/>
        </w:rPr>
        <w:t>年</w:t>
      </w:r>
      <w:r w:rsidR="001E695B">
        <w:rPr>
          <w:rFonts w:hint="eastAsia"/>
          <w:snapToGrid w:val="0"/>
        </w:rPr>
        <w:t>度</w:t>
      </w:r>
      <w:r w:rsidR="009564CD">
        <w:rPr>
          <w:snapToGrid w:val="0"/>
        </w:rPr>
        <w:t>29</w:t>
      </w:r>
      <w:r w:rsidR="00807567">
        <w:rPr>
          <w:rFonts w:hint="eastAsia"/>
          <w:snapToGrid w:val="0"/>
        </w:rPr>
        <w:t>萬</w:t>
      </w:r>
      <w:r w:rsidR="009564CD">
        <w:rPr>
          <w:snapToGrid w:val="0"/>
        </w:rPr>
        <w:t>881</w:t>
      </w:r>
      <w:r w:rsidR="00807567">
        <w:rPr>
          <w:rFonts w:hint="eastAsia"/>
          <w:snapToGrid w:val="0"/>
        </w:rPr>
        <w:t>公噸</w:t>
      </w:r>
      <w:r w:rsidRPr="009C79E4">
        <w:rPr>
          <w:rFonts w:hint="eastAsia"/>
          <w:snapToGrid w:val="0"/>
        </w:rPr>
        <w:t>，</w:t>
      </w:r>
      <w:r w:rsidR="001F21A3">
        <w:rPr>
          <w:rFonts w:hint="eastAsia"/>
          <w:snapToGrid w:val="0"/>
        </w:rPr>
        <w:t>實際</w:t>
      </w:r>
      <w:r w:rsidRPr="00D05E90">
        <w:rPr>
          <w:rFonts w:hint="eastAsia"/>
          <w:snapToGrid w:val="0"/>
        </w:rPr>
        <w:t>收購經費</w:t>
      </w:r>
      <w:r w:rsidR="00807567">
        <w:rPr>
          <w:rFonts w:hint="eastAsia"/>
          <w:snapToGrid w:val="0"/>
        </w:rPr>
        <w:t>亦由10</w:t>
      </w:r>
      <w:r w:rsidR="00924E0E">
        <w:rPr>
          <w:snapToGrid w:val="0"/>
        </w:rPr>
        <w:t>8</w:t>
      </w:r>
      <w:r w:rsidR="00807567">
        <w:rPr>
          <w:rFonts w:hint="eastAsia"/>
          <w:snapToGrid w:val="0"/>
        </w:rPr>
        <w:t>年</w:t>
      </w:r>
      <w:r w:rsidR="001E695B">
        <w:rPr>
          <w:rFonts w:hint="eastAsia"/>
          <w:snapToGrid w:val="0"/>
        </w:rPr>
        <w:t>度</w:t>
      </w:r>
      <w:r w:rsidR="00924E0E">
        <w:rPr>
          <w:snapToGrid w:val="0"/>
        </w:rPr>
        <w:t>134</w:t>
      </w:r>
      <w:r w:rsidR="00807567">
        <w:rPr>
          <w:rFonts w:hint="eastAsia"/>
          <w:snapToGrid w:val="0"/>
        </w:rPr>
        <w:t>億</w:t>
      </w:r>
      <w:r w:rsidR="00924E0E">
        <w:rPr>
          <w:snapToGrid w:val="0"/>
        </w:rPr>
        <w:t>598</w:t>
      </w:r>
      <w:r w:rsidR="00807567">
        <w:rPr>
          <w:rFonts w:hint="eastAsia"/>
          <w:snapToGrid w:val="0"/>
        </w:rPr>
        <w:t>萬</w:t>
      </w:r>
      <w:r w:rsidR="00924E0E">
        <w:rPr>
          <w:snapToGrid w:val="0"/>
        </w:rPr>
        <w:t>7</w:t>
      </w:r>
      <w:r w:rsidR="00807567">
        <w:rPr>
          <w:rFonts w:hint="eastAsia"/>
          <w:snapToGrid w:val="0"/>
        </w:rPr>
        <w:t>千元降至</w:t>
      </w:r>
      <w:r w:rsidR="009564CD">
        <w:rPr>
          <w:snapToGrid w:val="0"/>
        </w:rPr>
        <w:t>112</w:t>
      </w:r>
      <w:r w:rsidR="00807567">
        <w:rPr>
          <w:rFonts w:hint="eastAsia"/>
          <w:snapToGrid w:val="0"/>
        </w:rPr>
        <w:t>年</w:t>
      </w:r>
      <w:r w:rsidR="001E695B">
        <w:rPr>
          <w:rFonts w:hint="eastAsia"/>
          <w:snapToGrid w:val="0"/>
        </w:rPr>
        <w:t>度</w:t>
      </w:r>
      <w:r w:rsidR="009564CD">
        <w:rPr>
          <w:snapToGrid w:val="0"/>
        </w:rPr>
        <w:t>70</w:t>
      </w:r>
      <w:r w:rsidRPr="00D05E90">
        <w:rPr>
          <w:rFonts w:hint="eastAsia"/>
          <w:snapToGrid w:val="0"/>
        </w:rPr>
        <w:t>億</w:t>
      </w:r>
      <w:r w:rsidR="009564CD">
        <w:rPr>
          <w:snapToGrid w:val="0"/>
        </w:rPr>
        <w:t>1</w:t>
      </w:r>
      <w:r w:rsidR="00807567">
        <w:rPr>
          <w:snapToGrid w:val="0"/>
        </w:rPr>
        <w:t>,</w:t>
      </w:r>
      <w:r w:rsidR="009564CD">
        <w:rPr>
          <w:snapToGrid w:val="0"/>
        </w:rPr>
        <w:t>814</w:t>
      </w:r>
      <w:r w:rsidR="00807567">
        <w:rPr>
          <w:rFonts w:hint="eastAsia"/>
          <w:snapToGrid w:val="0"/>
        </w:rPr>
        <w:t>萬</w:t>
      </w:r>
      <w:r w:rsidRPr="00D05E90">
        <w:rPr>
          <w:rFonts w:hint="eastAsia"/>
          <w:snapToGrid w:val="0"/>
        </w:rPr>
        <w:t>元</w:t>
      </w:r>
      <w:r w:rsidR="00807567">
        <w:rPr>
          <w:rFonts w:hint="eastAsia"/>
          <w:snapToGrid w:val="0"/>
        </w:rPr>
        <w:t>，</w:t>
      </w:r>
      <w:r w:rsidR="00FB4B5A">
        <w:rPr>
          <w:rFonts w:hint="eastAsia"/>
          <w:snapToGrid w:val="0"/>
        </w:rPr>
        <w:lastRenderedPageBreak/>
        <w:t>收購量價分別</w:t>
      </w:r>
      <w:r w:rsidR="00807567">
        <w:rPr>
          <w:rFonts w:hint="eastAsia"/>
          <w:snapToGrid w:val="0"/>
        </w:rPr>
        <w:t>減少</w:t>
      </w:r>
      <w:r w:rsidR="007F3A4A">
        <w:rPr>
          <w:snapToGrid w:val="0"/>
        </w:rPr>
        <w:t>28</w:t>
      </w:r>
      <w:r w:rsidR="00FA3E9E">
        <w:rPr>
          <w:rFonts w:hint="eastAsia"/>
          <w:snapToGrid w:val="0"/>
        </w:rPr>
        <w:t>萬</w:t>
      </w:r>
      <w:r w:rsidR="007F3A4A">
        <w:rPr>
          <w:snapToGrid w:val="0"/>
        </w:rPr>
        <w:t>3</w:t>
      </w:r>
      <w:r w:rsidR="00FA3E9E">
        <w:rPr>
          <w:snapToGrid w:val="0"/>
        </w:rPr>
        <w:t>,</w:t>
      </w:r>
      <w:r w:rsidR="007F3A4A">
        <w:rPr>
          <w:snapToGrid w:val="0"/>
        </w:rPr>
        <w:t>707</w:t>
      </w:r>
      <w:r w:rsidR="00FA3E9E">
        <w:rPr>
          <w:rFonts w:hint="eastAsia"/>
          <w:snapToGrid w:val="0"/>
        </w:rPr>
        <w:t>公噸</w:t>
      </w:r>
      <w:r w:rsidR="009564CD">
        <w:rPr>
          <w:rFonts w:hint="eastAsia"/>
          <w:snapToGrid w:val="0"/>
        </w:rPr>
        <w:t>（減幅約</w:t>
      </w:r>
      <w:r w:rsidR="007F3A4A">
        <w:rPr>
          <w:rFonts w:hint="eastAsia"/>
          <w:snapToGrid w:val="0"/>
        </w:rPr>
        <w:t>4</w:t>
      </w:r>
      <w:r w:rsidR="007F3A4A">
        <w:rPr>
          <w:snapToGrid w:val="0"/>
        </w:rPr>
        <w:t>9.38%</w:t>
      </w:r>
      <w:r w:rsidR="009564CD">
        <w:rPr>
          <w:rFonts w:hint="eastAsia"/>
          <w:snapToGrid w:val="0"/>
        </w:rPr>
        <w:t>）</w:t>
      </w:r>
      <w:r w:rsidR="00FA3E9E">
        <w:rPr>
          <w:rFonts w:hint="eastAsia"/>
          <w:snapToGrid w:val="0"/>
        </w:rPr>
        <w:t>、</w:t>
      </w:r>
      <w:r w:rsidR="007F3A4A">
        <w:rPr>
          <w:snapToGrid w:val="0"/>
        </w:rPr>
        <w:t>63</w:t>
      </w:r>
      <w:r w:rsidR="00807567">
        <w:rPr>
          <w:rFonts w:hint="eastAsia"/>
          <w:snapToGrid w:val="0"/>
        </w:rPr>
        <w:t>億</w:t>
      </w:r>
      <w:r w:rsidR="007F3A4A">
        <w:rPr>
          <w:snapToGrid w:val="0"/>
        </w:rPr>
        <w:t>8</w:t>
      </w:r>
      <w:r w:rsidR="00807567">
        <w:rPr>
          <w:snapToGrid w:val="0"/>
        </w:rPr>
        <w:t>,</w:t>
      </w:r>
      <w:r w:rsidR="007F3A4A">
        <w:rPr>
          <w:snapToGrid w:val="0"/>
        </w:rPr>
        <w:t>784</w:t>
      </w:r>
      <w:r w:rsidR="00807567">
        <w:rPr>
          <w:rFonts w:hint="eastAsia"/>
          <w:snapToGrid w:val="0"/>
        </w:rPr>
        <w:t>萬</w:t>
      </w:r>
      <w:r w:rsidR="007F3A4A">
        <w:rPr>
          <w:snapToGrid w:val="0"/>
        </w:rPr>
        <w:t>7</w:t>
      </w:r>
      <w:r w:rsidR="00807567">
        <w:rPr>
          <w:rFonts w:hint="eastAsia"/>
          <w:snapToGrid w:val="0"/>
        </w:rPr>
        <w:t>千元</w:t>
      </w:r>
      <w:r w:rsidR="009564CD">
        <w:rPr>
          <w:rFonts w:hint="eastAsia"/>
          <w:snapToGrid w:val="0"/>
        </w:rPr>
        <w:t>（減幅約</w:t>
      </w:r>
      <w:r w:rsidR="007F3A4A">
        <w:rPr>
          <w:rFonts w:hint="eastAsia"/>
          <w:snapToGrid w:val="0"/>
        </w:rPr>
        <w:t>4</w:t>
      </w:r>
      <w:r w:rsidR="007F3A4A">
        <w:rPr>
          <w:snapToGrid w:val="0"/>
        </w:rPr>
        <w:t>7.65%</w:t>
      </w:r>
      <w:r w:rsidR="009564CD">
        <w:rPr>
          <w:rFonts w:hint="eastAsia"/>
          <w:snapToGrid w:val="0"/>
        </w:rPr>
        <w:t>）</w:t>
      </w:r>
      <w:r w:rsidRPr="00D05E90">
        <w:rPr>
          <w:rFonts w:hint="eastAsia"/>
          <w:snapToGrid w:val="0"/>
        </w:rPr>
        <w:t>，</w:t>
      </w:r>
      <w:r w:rsidR="007F3A4A">
        <w:rPr>
          <w:rFonts w:hint="eastAsia"/>
          <w:snapToGrid w:val="0"/>
        </w:rPr>
        <w:t>且</w:t>
      </w:r>
      <w:r w:rsidR="007F3A4A">
        <w:rPr>
          <w:snapToGrid w:val="0"/>
        </w:rPr>
        <w:t>112</w:t>
      </w:r>
      <w:r w:rsidR="00FA3E9E">
        <w:rPr>
          <w:rFonts w:hint="eastAsia"/>
          <w:snapToGrid w:val="0"/>
        </w:rPr>
        <w:t>年</w:t>
      </w:r>
      <w:r w:rsidR="001E695B">
        <w:rPr>
          <w:rFonts w:hint="eastAsia"/>
          <w:snapToGrid w:val="0"/>
        </w:rPr>
        <w:t>度</w:t>
      </w:r>
      <w:r w:rsidR="00FA3E9E">
        <w:rPr>
          <w:rFonts w:hint="eastAsia"/>
          <w:snapToGrid w:val="0"/>
        </w:rPr>
        <w:t>實際收購量</w:t>
      </w:r>
      <w:r w:rsidR="00FB4B5A">
        <w:rPr>
          <w:rFonts w:hint="eastAsia"/>
          <w:snapToGrid w:val="0"/>
        </w:rPr>
        <w:t>及經費</w:t>
      </w:r>
      <w:r w:rsidR="007F3A4A">
        <w:rPr>
          <w:rFonts w:hint="eastAsia"/>
          <w:snapToGrid w:val="0"/>
        </w:rPr>
        <w:t>亦</w:t>
      </w:r>
      <w:r w:rsidR="00FB4B5A">
        <w:rPr>
          <w:rFonts w:hint="eastAsia"/>
          <w:snapToGrid w:val="0"/>
        </w:rPr>
        <w:t>較預算所列</w:t>
      </w:r>
      <w:r w:rsidR="00B15EEC">
        <w:rPr>
          <w:rFonts w:hint="eastAsia"/>
          <w:snapToGrid w:val="0"/>
        </w:rPr>
        <w:t>預</w:t>
      </w:r>
      <w:r w:rsidR="00F0765A">
        <w:rPr>
          <w:rFonts w:hint="eastAsia"/>
          <w:snapToGrid w:val="0"/>
        </w:rPr>
        <w:t>計收購</w:t>
      </w:r>
      <w:r w:rsidR="00B15EEC">
        <w:rPr>
          <w:rFonts w:hint="eastAsia"/>
          <w:snapToGrid w:val="0"/>
        </w:rPr>
        <w:t>量</w:t>
      </w:r>
      <w:r w:rsidR="00FB4B5A">
        <w:rPr>
          <w:rFonts w:hint="eastAsia"/>
          <w:snapToGrid w:val="0"/>
        </w:rPr>
        <w:t>與</w:t>
      </w:r>
      <w:r w:rsidR="00B15EEC">
        <w:rPr>
          <w:rFonts w:hint="eastAsia"/>
          <w:snapToGrid w:val="0"/>
        </w:rPr>
        <w:t>經費</w:t>
      </w:r>
      <w:r w:rsidR="00FB4B5A">
        <w:rPr>
          <w:rFonts w:hint="eastAsia"/>
          <w:snapToGrid w:val="0"/>
        </w:rPr>
        <w:t>分別</w:t>
      </w:r>
      <w:r w:rsidR="007F3A4A">
        <w:rPr>
          <w:rFonts w:hint="eastAsia"/>
          <w:snapToGrid w:val="0"/>
        </w:rPr>
        <w:t>減少</w:t>
      </w:r>
      <w:r w:rsidR="00FA247E">
        <w:rPr>
          <w:snapToGrid w:val="0"/>
        </w:rPr>
        <w:t>9</w:t>
      </w:r>
      <w:r w:rsidR="007F3A4A" w:rsidRPr="007F3A4A">
        <w:rPr>
          <w:snapToGrid w:val="0"/>
        </w:rPr>
        <w:t>萬</w:t>
      </w:r>
      <w:r w:rsidR="00FA247E">
        <w:rPr>
          <w:rFonts w:hint="eastAsia"/>
          <w:snapToGrid w:val="0"/>
        </w:rPr>
        <w:t>1</w:t>
      </w:r>
      <w:r w:rsidR="00FA247E">
        <w:rPr>
          <w:snapToGrid w:val="0"/>
        </w:rPr>
        <w:t>,119</w:t>
      </w:r>
      <w:r w:rsidR="007F3A4A" w:rsidRPr="007F3A4A">
        <w:rPr>
          <w:snapToGrid w:val="0"/>
        </w:rPr>
        <w:t>公噸（減幅約</w:t>
      </w:r>
      <w:r w:rsidR="00FA247E">
        <w:rPr>
          <w:rFonts w:hint="eastAsia"/>
          <w:snapToGrid w:val="0"/>
        </w:rPr>
        <w:t>23</w:t>
      </w:r>
      <w:r w:rsidR="00FA247E">
        <w:rPr>
          <w:snapToGrid w:val="0"/>
        </w:rPr>
        <w:t>.</w:t>
      </w:r>
      <w:r w:rsidR="00FA247E">
        <w:rPr>
          <w:rFonts w:hint="eastAsia"/>
          <w:snapToGrid w:val="0"/>
        </w:rPr>
        <w:t>85</w:t>
      </w:r>
      <w:r w:rsidR="007F3A4A" w:rsidRPr="007F3A4A">
        <w:rPr>
          <w:snapToGrid w:val="0"/>
        </w:rPr>
        <w:t>%）、</w:t>
      </w:r>
      <w:r w:rsidR="00FA247E">
        <w:rPr>
          <w:rFonts w:hint="eastAsia"/>
          <w:snapToGrid w:val="0"/>
        </w:rPr>
        <w:t>22</w:t>
      </w:r>
      <w:r w:rsidR="007F3A4A" w:rsidRPr="007F3A4A">
        <w:rPr>
          <w:snapToGrid w:val="0"/>
        </w:rPr>
        <w:t>億</w:t>
      </w:r>
      <w:r w:rsidR="00FA247E">
        <w:rPr>
          <w:rFonts w:hint="eastAsia"/>
          <w:snapToGrid w:val="0"/>
        </w:rPr>
        <w:t>3</w:t>
      </w:r>
      <w:r w:rsidR="007F3A4A" w:rsidRPr="007F3A4A">
        <w:rPr>
          <w:snapToGrid w:val="0"/>
        </w:rPr>
        <w:t>,</w:t>
      </w:r>
      <w:r w:rsidR="00FA247E">
        <w:rPr>
          <w:rFonts w:hint="eastAsia"/>
          <w:snapToGrid w:val="0"/>
        </w:rPr>
        <w:t>026</w:t>
      </w:r>
      <w:r w:rsidR="007F3A4A" w:rsidRPr="007F3A4A">
        <w:rPr>
          <w:snapToGrid w:val="0"/>
        </w:rPr>
        <w:t>萬元（減幅約</w:t>
      </w:r>
      <w:r w:rsidR="00FA247E">
        <w:rPr>
          <w:rFonts w:hint="eastAsia"/>
          <w:snapToGrid w:val="0"/>
        </w:rPr>
        <w:t>24</w:t>
      </w:r>
      <w:r w:rsidR="00FA247E">
        <w:rPr>
          <w:snapToGrid w:val="0"/>
        </w:rPr>
        <w:t>.</w:t>
      </w:r>
      <w:r w:rsidR="00FA247E">
        <w:rPr>
          <w:rFonts w:hint="eastAsia"/>
          <w:snapToGrid w:val="0"/>
        </w:rPr>
        <w:t>12</w:t>
      </w:r>
      <w:r w:rsidR="007F3A4A" w:rsidRPr="007F3A4A">
        <w:rPr>
          <w:snapToGrid w:val="0"/>
        </w:rPr>
        <w:t>%）</w:t>
      </w:r>
      <w:r w:rsidR="007F3A4A">
        <w:rPr>
          <w:rFonts w:hint="eastAsia"/>
          <w:snapToGrid w:val="0"/>
        </w:rPr>
        <w:t>，據說明係因1</w:t>
      </w:r>
      <w:r w:rsidR="007F3A4A">
        <w:rPr>
          <w:snapToGrid w:val="0"/>
        </w:rPr>
        <w:t>12</w:t>
      </w:r>
      <w:r w:rsidR="007F3A4A">
        <w:rPr>
          <w:rFonts w:hint="eastAsia"/>
          <w:snapToGrid w:val="0"/>
        </w:rPr>
        <w:t>年</w:t>
      </w:r>
      <w:r w:rsidR="001E695B">
        <w:rPr>
          <w:rFonts w:hint="eastAsia"/>
          <w:snapToGrid w:val="0"/>
        </w:rPr>
        <w:t>度</w:t>
      </w:r>
      <w:r w:rsidR="007F3A4A">
        <w:rPr>
          <w:rFonts w:hint="eastAsia"/>
          <w:snapToGrid w:val="0"/>
        </w:rPr>
        <w:t>遇缺水停灌及颱風減產所致</w:t>
      </w:r>
      <w:r w:rsidR="00B22434">
        <w:rPr>
          <w:rFonts w:hint="eastAsia"/>
          <w:snapToGrid w:val="0"/>
        </w:rPr>
        <w:t>；</w:t>
      </w:r>
      <w:r w:rsidR="00FA247E">
        <w:rPr>
          <w:rFonts w:hint="eastAsia"/>
          <w:snapToGrid w:val="0"/>
        </w:rPr>
        <w:t>又</w:t>
      </w:r>
      <w:r w:rsidR="00B22434">
        <w:rPr>
          <w:rFonts w:hint="eastAsia"/>
          <w:snapToGrid w:val="0"/>
        </w:rPr>
        <w:t>1</w:t>
      </w:r>
      <w:r w:rsidR="00B22434">
        <w:rPr>
          <w:snapToGrid w:val="0"/>
        </w:rPr>
        <w:t>13</w:t>
      </w:r>
      <w:r w:rsidR="00B22434">
        <w:rPr>
          <w:rFonts w:hint="eastAsia"/>
          <w:snapToGrid w:val="0"/>
        </w:rPr>
        <w:t>年</w:t>
      </w:r>
      <w:r w:rsidR="001E695B">
        <w:rPr>
          <w:rFonts w:hint="eastAsia"/>
          <w:snapToGrid w:val="0"/>
        </w:rPr>
        <w:t>度</w:t>
      </w:r>
      <w:r w:rsidR="00B22434">
        <w:rPr>
          <w:rFonts w:hint="eastAsia"/>
          <w:snapToGrid w:val="0"/>
        </w:rPr>
        <w:t>截至</w:t>
      </w:r>
      <w:r w:rsidR="00CA07A0">
        <w:rPr>
          <w:snapToGrid w:val="0"/>
        </w:rPr>
        <w:t>8</w:t>
      </w:r>
      <w:r w:rsidR="00B22434">
        <w:rPr>
          <w:rFonts w:hint="eastAsia"/>
          <w:snapToGrid w:val="0"/>
        </w:rPr>
        <w:t>月底止</w:t>
      </w:r>
      <w:r w:rsidR="00FA247E">
        <w:rPr>
          <w:rFonts w:hint="eastAsia"/>
          <w:snapToGrid w:val="0"/>
        </w:rPr>
        <w:t>實際</w:t>
      </w:r>
      <w:r w:rsidR="00B22434">
        <w:rPr>
          <w:rFonts w:hint="eastAsia"/>
          <w:snapToGrid w:val="0"/>
        </w:rPr>
        <w:t>收購數量</w:t>
      </w:r>
      <w:r w:rsidR="00CA07A0" w:rsidRPr="00CA07A0">
        <w:rPr>
          <w:snapToGrid w:val="0"/>
        </w:rPr>
        <w:t>29</w:t>
      </w:r>
      <w:r w:rsidR="00CA07A0">
        <w:rPr>
          <w:rFonts w:hint="eastAsia"/>
          <w:snapToGrid w:val="0"/>
        </w:rPr>
        <w:t>萬</w:t>
      </w:r>
      <w:r w:rsidR="00CA07A0" w:rsidRPr="00CA07A0">
        <w:rPr>
          <w:snapToGrid w:val="0"/>
        </w:rPr>
        <w:t>8,347</w:t>
      </w:r>
      <w:r w:rsidR="00CA07A0">
        <w:rPr>
          <w:rFonts w:hint="eastAsia"/>
          <w:snapToGrid w:val="0"/>
        </w:rPr>
        <w:t>公噸、</w:t>
      </w:r>
      <w:r w:rsidR="006C1C24">
        <w:rPr>
          <w:rFonts w:hint="eastAsia"/>
          <w:snapToGrid w:val="0"/>
        </w:rPr>
        <w:t>經費</w:t>
      </w:r>
      <w:r w:rsidR="00CA07A0">
        <w:rPr>
          <w:snapToGrid w:val="0"/>
        </w:rPr>
        <w:t>71</w:t>
      </w:r>
      <w:r w:rsidR="00CA07A0">
        <w:rPr>
          <w:rFonts w:hint="eastAsia"/>
          <w:snapToGrid w:val="0"/>
        </w:rPr>
        <w:t>億8</w:t>
      </w:r>
      <w:r w:rsidR="00CA07A0">
        <w:rPr>
          <w:snapToGrid w:val="0"/>
        </w:rPr>
        <w:t>,639</w:t>
      </w:r>
      <w:r w:rsidR="00CA07A0">
        <w:rPr>
          <w:rFonts w:hint="eastAsia"/>
          <w:snapToGrid w:val="0"/>
        </w:rPr>
        <w:t>萬7千元</w:t>
      </w:r>
      <w:r w:rsidR="006C1C24">
        <w:rPr>
          <w:rFonts w:hint="eastAsia"/>
          <w:snapToGrid w:val="0"/>
        </w:rPr>
        <w:t>，已逾1</w:t>
      </w:r>
      <w:r w:rsidR="006C1C24">
        <w:rPr>
          <w:snapToGrid w:val="0"/>
        </w:rPr>
        <w:t>12</w:t>
      </w:r>
      <w:r w:rsidR="006C1C24">
        <w:rPr>
          <w:rFonts w:hint="eastAsia"/>
          <w:snapToGrid w:val="0"/>
        </w:rPr>
        <w:t>年</w:t>
      </w:r>
      <w:r w:rsidR="001E695B">
        <w:rPr>
          <w:rFonts w:hint="eastAsia"/>
          <w:snapToGrid w:val="0"/>
        </w:rPr>
        <w:t>度</w:t>
      </w:r>
      <w:r w:rsidR="00FB346D">
        <w:rPr>
          <w:rFonts w:hint="eastAsia"/>
          <w:snapToGrid w:val="0"/>
        </w:rPr>
        <w:t>實際</w:t>
      </w:r>
      <w:r w:rsidR="006C1C24">
        <w:rPr>
          <w:rFonts w:hint="eastAsia"/>
          <w:snapToGrid w:val="0"/>
        </w:rPr>
        <w:t>收購價量，且</w:t>
      </w:r>
      <w:r w:rsidR="00830DF5">
        <w:rPr>
          <w:rFonts w:hint="eastAsia"/>
          <w:snapToGrid w:val="0"/>
        </w:rPr>
        <w:t>達</w:t>
      </w:r>
      <w:r w:rsidR="006C1C24">
        <w:rPr>
          <w:rFonts w:hint="eastAsia"/>
          <w:snapToGrid w:val="0"/>
        </w:rPr>
        <w:t>1</w:t>
      </w:r>
      <w:r w:rsidR="006C1C24">
        <w:rPr>
          <w:snapToGrid w:val="0"/>
        </w:rPr>
        <w:t>13</w:t>
      </w:r>
      <w:r w:rsidR="006C1C24">
        <w:rPr>
          <w:rFonts w:hint="eastAsia"/>
          <w:snapToGrid w:val="0"/>
        </w:rPr>
        <w:t>年度</w:t>
      </w:r>
      <w:r w:rsidR="00830DF5">
        <w:rPr>
          <w:rFonts w:hint="eastAsia"/>
          <w:snapToGrid w:val="0"/>
        </w:rPr>
        <w:t>預計</w:t>
      </w:r>
      <w:r w:rsidR="00FB346D">
        <w:rPr>
          <w:rFonts w:hint="eastAsia"/>
          <w:snapToGrid w:val="0"/>
        </w:rPr>
        <w:t>收購</w:t>
      </w:r>
      <w:r w:rsidR="00830DF5">
        <w:rPr>
          <w:rFonts w:hint="eastAsia"/>
          <w:snapToGrid w:val="0"/>
        </w:rPr>
        <w:t>數量之97.18%及預計收購經費之9</w:t>
      </w:r>
      <w:r w:rsidR="00830DF5">
        <w:rPr>
          <w:snapToGrid w:val="0"/>
        </w:rPr>
        <w:t>5.22</w:t>
      </w:r>
      <w:r w:rsidR="00830DF5">
        <w:rPr>
          <w:rFonts w:hint="eastAsia"/>
          <w:snapToGrid w:val="0"/>
        </w:rPr>
        <w:t>%</w:t>
      </w:r>
      <w:r w:rsidR="00C957BD">
        <w:rPr>
          <w:rFonts w:hint="eastAsia"/>
          <w:snapToGrid w:val="0"/>
        </w:rPr>
        <w:t>。</w:t>
      </w:r>
    </w:p>
    <w:p w:rsidR="00732173" w:rsidRPr="00D05E90" w:rsidRDefault="00B22434" w:rsidP="00357ADE">
      <w:pPr>
        <w:pStyle w:val="22"/>
        <w:ind w:left="850" w:firstLine="566"/>
        <w:rPr>
          <w:rFonts w:hint="eastAsia"/>
          <w:snapToGrid w:val="0"/>
        </w:rPr>
      </w:pPr>
      <w:r>
        <w:rPr>
          <w:rFonts w:hint="eastAsia"/>
          <w:snapToGrid w:val="0"/>
        </w:rPr>
        <w:t>另為</w:t>
      </w:r>
      <w:r w:rsidR="00CA07A0">
        <w:rPr>
          <w:rFonts w:hint="eastAsia"/>
          <w:snapToGrid w:val="0"/>
        </w:rPr>
        <w:t>強化國內糧食安全韌性</w:t>
      </w:r>
      <w:r>
        <w:rPr>
          <w:rFonts w:hint="eastAsia"/>
          <w:snapToGrid w:val="0"/>
        </w:rPr>
        <w:t>，</w:t>
      </w:r>
      <w:r w:rsidR="00CA07A0">
        <w:rPr>
          <w:rFonts w:hint="eastAsia"/>
          <w:snapToGrid w:val="0"/>
        </w:rPr>
        <w:t>農業部</w:t>
      </w:r>
      <w:r>
        <w:rPr>
          <w:rFonts w:hint="eastAsia"/>
          <w:snapToGrid w:val="0"/>
        </w:rPr>
        <w:t>1</w:t>
      </w:r>
      <w:r>
        <w:rPr>
          <w:snapToGrid w:val="0"/>
        </w:rPr>
        <w:t>12</w:t>
      </w:r>
      <w:r>
        <w:rPr>
          <w:rFonts w:hint="eastAsia"/>
          <w:snapToGrid w:val="0"/>
        </w:rPr>
        <w:t>年度起試辦</w:t>
      </w:r>
      <w:r w:rsidR="001E695B">
        <w:rPr>
          <w:rFonts w:hint="eastAsia"/>
          <w:snapToGrid w:val="0"/>
        </w:rPr>
        <w:t>市場</w:t>
      </w:r>
      <w:r w:rsidRPr="00B22434">
        <w:rPr>
          <w:rFonts w:hint="eastAsia"/>
          <w:snapToGrid w:val="0"/>
        </w:rPr>
        <w:t>採購稻穀</w:t>
      </w:r>
      <w:r w:rsidR="00CA07A0">
        <w:rPr>
          <w:rFonts w:hint="eastAsia"/>
          <w:snapToGrid w:val="0"/>
        </w:rPr>
        <w:t>，</w:t>
      </w:r>
      <w:r w:rsidRPr="00B22434">
        <w:rPr>
          <w:snapToGrid w:val="0"/>
        </w:rPr>
        <w:t>112年度採購稻穀4萬1,400公噸、</w:t>
      </w:r>
      <w:r w:rsidR="00CA07A0">
        <w:rPr>
          <w:rFonts w:hint="eastAsia"/>
          <w:snapToGrid w:val="0"/>
        </w:rPr>
        <w:t>經費</w:t>
      </w:r>
      <w:r w:rsidRPr="00B22434">
        <w:rPr>
          <w:snapToGrid w:val="0"/>
        </w:rPr>
        <w:t>10億3,933萬1千元</w:t>
      </w:r>
      <w:r w:rsidR="00CA07A0">
        <w:rPr>
          <w:rFonts w:hint="eastAsia"/>
          <w:snapToGrid w:val="0"/>
        </w:rPr>
        <w:t>；</w:t>
      </w:r>
      <w:r w:rsidRPr="00B22434">
        <w:rPr>
          <w:snapToGrid w:val="0"/>
        </w:rPr>
        <w:t>113年</w:t>
      </w:r>
      <w:r w:rsidR="00CA07A0">
        <w:rPr>
          <w:rFonts w:hint="eastAsia"/>
          <w:snapToGrid w:val="0"/>
        </w:rPr>
        <w:t>度截至</w:t>
      </w:r>
      <w:r w:rsidR="00CA07A0">
        <w:rPr>
          <w:snapToGrid w:val="0"/>
        </w:rPr>
        <w:t>8</w:t>
      </w:r>
      <w:r w:rsidR="00CA07A0">
        <w:rPr>
          <w:rFonts w:hint="eastAsia"/>
          <w:snapToGrid w:val="0"/>
        </w:rPr>
        <w:t>月底</w:t>
      </w:r>
      <w:r w:rsidR="00244D0B">
        <w:rPr>
          <w:rFonts w:hint="eastAsia"/>
          <w:snapToGrid w:val="0"/>
        </w:rPr>
        <w:t>止</w:t>
      </w:r>
      <w:r w:rsidRPr="00B22434">
        <w:rPr>
          <w:snapToGrid w:val="0"/>
        </w:rPr>
        <w:t>採購6,300公噸、</w:t>
      </w:r>
      <w:r w:rsidR="00CA07A0">
        <w:rPr>
          <w:rFonts w:hint="eastAsia"/>
          <w:snapToGrid w:val="0"/>
        </w:rPr>
        <w:t>經費</w:t>
      </w:r>
      <w:r w:rsidRPr="00B22434">
        <w:rPr>
          <w:snapToGrid w:val="0"/>
        </w:rPr>
        <w:t>1億5,921萬4千元</w:t>
      </w:r>
      <w:r w:rsidR="00206206">
        <w:rPr>
          <w:rFonts w:hint="eastAsia"/>
          <w:snapToGrid w:val="0"/>
        </w:rPr>
        <w:t>，據說明，</w:t>
      </w:r>
      <w:r w:rsidR="00244D0B">
        <w:rPr>
          <w:rFonts w:hint="eastAsia"/>
          <w:snapToGrid w:val="0"/>
        </w:rPr>
        <w:t>試辦採購係以公糧稻穀收購經費支應</w:t>
      </w:r>
      <w:r w:rsidR="00CA07A0">
        <w:rPr>
          <w:rFonts w:hint="eastAsia"/>
          <w:snapToGrid w:val="0"/>
        </w:rPr>
        <w:t>。</w:t>
      </w:r>
    </w:p>
    <w:p w:rsidR="008F6752" w:rsidRDefault="00732173" w:rsidP="00C94532">
      <w:pPr>
        <w:pStyle w:val="200"/>
        <w:spacing w:beforeLines="20" w:before="100" w:line="360" w:lineRule="exact"/>
        <w:ind w:left="1417" w:hangingChars="500" w:hanging="1417"/>
        <w:jc w:val="both"/>
        <w:rPr>
          <w:rFonts w:hAnsi="標楷體" w:hint="eastAsia"/>
          <w:b/>
          <w:sz w:val="28"/>
        </w:rPr>
      </w:pPr>
      <w:r w:rsidRPr="00B93E03">
        <w:rPr>
          <w:rFonts w:hint="eastAsia"/>
          <w:b/>
          <w:sz w:val="28"/>
        </w:rPr>
        <w:t xml:space="preserve">表1  </w:t>
      </w:r>
      <w:r w:rsidR="00924E0E">
        <w:rPr>
          <w:rFonts w:hAnsi="標楷體"/>
          <w:b/>
          <w:sz w:val="28"/>
        </w:rPr>
        <w:t>108</w:t>
      </w:r>
      <w:r w:rsidRPr="00B93E03">
        <w:rPr>
          <w:rFonts w:hAnsi="標楷體" w:hint="eastAsia"/>
          <w:b/>
          <w:sz w:val="28"/>
        </w:rPr>
        <w:t>至</w:t>
      </w:r>
      <w:r w:rsidR="00F21F92">
        <w:rPr>
          <w:rFonts w:hAnsi="標楷體" w:hint="eastAsia"/>
          <w:b/>
          <w:sz w:val="28"/>
        </w:rPr>
        <w:t>114</w:t>
      </w:r>
      <w:r w:rsidRPr="00B93E03">
        <w:rPr>
          <w:rFonts w:hAnsi="標楷體" w:hint="eastAsia"/>
          <w:b/>
          <w:sz w:val="28"/>
        </w:rPr>
        <w:t>年度公糧稻穀保價收購數量及經費預決算概況</w:t>
      </w:r>
      <w:r w:rsidRPr="00405F28">
        <w:rPr>
          <w:rFonts w:hAnsi="標楷體" w:hint="eastAsia"/>
          <w:b/>
          <w:sz w:val="28"/>
        </w:rPr>
        <w:t>表</w:t>
      </w:r>
    </w:p>
    <w:p w:rsidR="00732173" w:rsidRPr="00405F28" w:rsidRDefault="00732173" w:rsidP="00B628D0">
      <w:pPr>
        <w:pStyle w:val="200"/>
        <w:spacing w:line="320" w:lineRule="exact"/>
        <w:ind w:leftChars="-34" w:hangingChars="34" w:hanging="96"/>
        <w:jc w:val="right"/>
        <w:rPr>
          <w:rFonts w:hAnsi="標楷體" w:hint="eastAsia"/>
          <w:szCs w:val="24"/>
        </w:rPr>
      </w:pPr>
      <w:r w:rsidRPr="00405F28">
        <w:rPr>
          <w:rFonts w:hAnsi="標楷體" w:hint="eastAsia"/>
          <w:b/>
          <w:sz w:val="28"/>
        </w:rPr>
        <w:t xml:space="preserve">  </w:t>
      </w:r>
      <w:r w:rsidRPr="00405F28">
        <w:rPr>
          <w:rFonts w:hAnsi="標楷體" w:hint="eastAsia"/>
          <w:b/>
          <w:szCs w:val="24"/>
        </w:rPr>
        <w:t xml:space="preserve">                              </w:t>
      </w:r>
      <w:r w:rsidRPr="00405F28">
        <w:rPr>
          <w:rFonts w:hAnsi="標楷體" w:hint="eastAsia"/>
          <w:szCs w:val="24"/>
        </w:rPr>
        <w:t>單位：公噸</w:t>
      </w:r>
      <w:r w:rsidR="00FF57E4" w:rsidRPr="00405F28">
        <w:rPr>
          <w:rFonts w:hAnsi="標楷體" w:hint="eastAsia"/>
          <w:szCs w:val="24"/>
        </w:rPr>
        <w:t>；%</w:t>
      </w:r>
      <w:r w:rsidRPr="00405F28">
        <w:rPr>
          <w:rFonts w:hAnsi="標楷體" w:hint="eastAsia"/>
          <w:szCs w:val="24"/>
        </w:rPr>
        <w:t>；新</w:t>
      </w:r>
      <w:r w:rsidR="0044383F">
        <w:rPr>
          <w:rFonts w:hAnsi="標楷體" w:hint="eastAsia"/>
          <w:szCs w:val="24"/>
        </w:rPr>
        <w:t>臺</w:t>
      </w:r>
      <w:r w:rsidRPr="00405F28">
        <w:rPr>
          <w:rFonts w:hAnsi="標楷體" w:hint="eastAsia"/>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25"/>
        <w:gridCol w:w="929"/>
        <w:gridCol w:w="916"/>
        <w:gridCol w:w="958"/>
        <w:gridCol w:w="843"/>
        <w:gridCol w:w="1116"/>
        <w:gridCol w:w="1216"/>
        <w:gridCol w:w="1216"/>
        <w:gridCol w:w="816"/>
      </w:tblGrid>
      <w:tr w:rsidR="00B67631" w:rsidRPr="00405F28" w:rsidTr="008E6717">
        <w:trPr>
          <w:trHeight w:val="56"/>
          <w:tblHeader/>
        </w:trPr>
        <w:tc>
          <w:tcPr>
            <w:tcW w:w="525" w:type="dxa"/>
            <w:vMerge w:val="restart"/>
            <w:shd w:val="clear" w:color="auto" w:fill="auto"/>
            <w:vAlign w:val="center"/>
          </w:tcPr>
          <w:p w:rsidR="00B67631" w:rsidRPr="00405F28" w:rsidRDefault="00B67631" w:rsidP="00B67631">
            <w:pPr>
              <w:pStyle w:val="200"/>
              <w:spacing w:line="280" w:lineRule="exact"/>
              <w:jc w:val="center"/>
              <w:rPr>
                <w:rFonts w:hAnsi="標楷體" w:hint="eastAsia"/>
                <w:b/>
                <w:spacing w:val="-20"/>
                <w:szCs w:val="24"/>
              </w:rPr>
            </w:pPr>
            <w:r w:rsidRPr="00405F28">
              <w:rPr>
                <w:rFonts w:hAnsi="標楷體" w:hint="eastAsia"/>
                <w:b/>
                <w:spacing w:val="-20"/>
                <w:szCs w:val="24"/>
              </w:rPr>
              <w:t>年度</w:t>
            </w:r>
          </w:p>
        </w:tc>
        <w:tc>
          <w:tcPr>
            <w:tcW w:w="3646" w:type="dxa"/>
            <w:gridSpan w:val="4"/>
            <w:shd w:val="clear" w:color="auto" w:fill="auto"/>
            <w:vAlign w:val="center"/>
          </w:tcPr>
          <w:p w:rsidR="00B67631" w:rsidRPr="00405F28" w:rsidRDefault="00B67631" w:rsidP="00B67631">
            <w:pPr>
              <w:pStyle w:val="200"/>
              <w:spacing w:line="280" w:lineRule="exact"/>
              <w:jc w:val="center"/>
              <w:rPr>
                <w:rFonts w:hAnsi="標楷體" w:hint="eastAsia"/>
                <w:b/>
                <w:spacing w:val="-20"/>
                <w:szCs w:val="24"/>
              </w:rPr>
            </w:pPr>
            <w:r w:rsidRPr="00405F28">
              <w:rPr>
                <w:rFonts w:hAnsi="標楷體" w:hint="eastAsia"/>
                <w:b/>
                <w:spacing w:val="-20"/>
                <w:szCs w:val="24"/>
              </w:rPr>
              <w:t>收購數量</w:t>
            </w:r>
          </w:p>
        </w:tc>
        <w:tc>
          <w:tcPr>
            <w:tcW w:w="4334" w:type="dxa"/>
            <w:gridSpan w:val="4"/>
            <w:shd w:val="clear" w:color="auto" w:fill="auto"/>
            <w:vAlign w:val="center"/>
          </w:tcPr>
          <w:p w:rsidR="00B67631" w:rsidRPr="00405F28" w:rsidRDefault="00B67631" w:rsidP="00B67631">
            <w:pPr>
              <w:pStyle w:val="200"/>
              <w:spacing w:line="280" w:lineRule="exact"/>
              <w:jc w:val="center"/>
              <w:rPr>
                <w:rFonts w:hAnsi="標楷體" w:hint="eastAsia"/>
                <w:b/>
                <w:spacing w:val="-20"/>
                <w:szCs w:val="24"/>
              </w:rPr>
            </w:pPr>
            <w:r w:rsidRPr="00405F28">
              <w:rPr>
                <w:rFonts w:hAnsi="標楷體" w:hint="eastAsia"/>
                <w:b/>
                <w:spacing w:val="-20"/>
                <w:szCs w:val="24"/>
              </w:rPr>
              <w:t>收購經費</w:t>
            </w:r>
          </w:p>
        </w:tc>
      </w:tr>
      <w:tr w:rsidR="00440335" w:rsidRPr="00405F28" w:rsidTr="008E6717">
        <w:trPr>
          <w:trHeight w:val="248"/>
          <w:tblHeader/>
        </w:trPr>
        <w:tc>
          <w:tcPr>
            <w:tcW w:w="525"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929" w:type="dxa"/>
            <w:vMerge w:val="restart"/>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r w:rsidRPr="00405F28">
              <w:rPr>
                <w:rFonts w:hAnsi="標楷體" w:hint="eastAsia"/>
                <w:b/>
                <w:spacing w:val="-20"/>
                <w:szCs w:val="24"/>
              </w:rPr>
              <w:t>預算</w:t>
            </w:r>
          </w:p>
        </w:tc>
        <w:tc>
          <w:tcPr>
            <w:tcW w:w="916" w:type="dxa"/>
            <w:vMerge w:val="restart"/>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r w:rsidRPr="00405F28">
              <w:rPr>
                <w:rFonts w:hAnsi="標楷體" w:hint="eastAsia"/>
                <w:b/>
                <w:spacing w:val="-20"/>
                <w:szCs w:val="24"/>
              </w:rPr>
              <w:t>決算</w:t>
            </w:r>
          </w:p>
        </w:tc>
        <w:tc>
          <w:tcPr>
            <w:tcW w:w="1801" w:type="dxa"/>
            <w:gridSpan w:val="2"/>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比較增減</w:t>
            </w:r>
          </w:p>
        </w:tc>
        <w:tc>
          <w:tcPr>
            <w:tcW w:w="1116" w:type="dxa"/>
            <w:vMerge w:val="restart"/>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r w:rsidRPr="00405F28">
              <w:rPr>
                <w:rFonts w:hAnsi="標楷體" w:hint="eastAsia"/>
                <w:b/>
                <w:spacing w:val="-20"/>
                <w:szCs w:val="24"/>
              </w:rPr>
              <w:t>預算</w:t>
            </w:r>
          </w:p>
        </w:tc>
        <w:tc>
          <w:tcPr>
            <w:tcW w:w="1216" w:type="dxa"/>
            <w:vMerge w:val="restart"/>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r w:rsidRPr="00405F28">
              <w:rPr>
                <w:rFonts w:hAnsi="標楷體" w:hint="eastAsia"/>
                <w:b/>
                <w:spacing w:val="-20"/>
                <w:szCs w:val="24"/>
              </w:rPr>
              <w:t>決算</w:t>
            </w:r>
          </w:p>
        </w:tc>
        <w:tc>
          <w:tcPr>
            <w:tcW w:w="2002" w:type="dxa"/>
            <w:gridSpan w:val="2"/>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比較增減</w:t>
            </w:r>
          </w:p>
        </w:tc>
      </w:tr>
      <w:tr w:rsidR="00440335" w:rsidRPr="00405F28" w:rsidTr="008E6717">
        <w:trPr>
          <w:trHeight w:val="248"/>
          <w:tblHeader/>
        </w:trPr>
        <w:tc>
          <w:tcPr>
            <w:tcW w:w="525"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929"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916"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958" w:type="dxa"/>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數量</w:t>
            </w:r>
          </w:p>
        </w:tc>
        <w:tc>
          <w:tcPr>
            <w:tcW w:w="843" w:type="dxa"/>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sidRPr="00405F28">
              <w:rPr>
                <w:rFonts w:hAnsi="標楷體" w:hint="eastAsia"/>
                <w:b/>
                <w:spacing w:val="-20"/>
                <w:szCs w:val="24"/>
              </w:rPr>
              <w:t>比率</w:t>
            </w:r>
          </w:p>
        </w:tc>
        <w:tc>
          <w:tcPr>
            <w:tcW w:w="1116"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1216" w:type="dxa"/>
            <w:vMerge/>
            <w:shd w:val="clear" w:color="auto" w:fill="auto"/>
            <w:vAlign w:val="center"/>
          </w:tcPr>
          <w:p w:rsidR="00440335" w:rsidRPr="00405F28" w:rsidRDefault="00440335" w:rsidP="00B67631">
            <w:pPr>
              <w:pStyle w:val="200"/>
              <w:spacing w:line="280" w:lineRule="exact"/>
              <w:jc w:val="center"/>
              <w:rPr>
                <w:rFonts w:hAnsi="標楷體" w:hint="eastAsia"/>
                <w:b/>
                <w:spacing w:val="-20"/>
                <w:szCs w:val="24"/>
              </w:rPr>
            </w:pPr>
          </w:p>
        </w:tc>
        <w:tc>
          <w:tcPr>
            <w:tcW w:w="1216" w:type="dxa"/>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金額</w:t>
            </w:r>
          </w:p>
        </w:tc>
        <w:tc>
          <w:tcPr>
            <w:tcW w:w="786" w:type="dxa"/>
            <w:shd w:val="clear" w:color="auto" w:fill="auto"/>
            <w:vAlign w:val="center"/>
          </w:tcPr>
          <w:p w:rsidR="00440335" w:rsidRPr="00405F28" w:rsidRDefault="00440335" w:rsidP="00B67631">
            <w:pPr>
              <w:pStyle w:val="200"/>
              <w:spacing w:line="280" w:lineRule="exact"/>
              <w:ind w:leftChars="-27" w:left="-76" w:rightChars="-34" w:right="-96" w:firstLine="2"/>
              <w:jc w:val="center"/>
              <w:rPr>
                <w:rFonts w:hAnsi="標楷體" w:hint="eastAsia"/>
                <w:b/>
                <w:spacing w:val="-20"/>
                <w:szCs w:val="24"/>
              </w:rPr>
            </w:pPr>
            <w:r>
              <w:rPr>
                <w:rFonts w:hAnsi="標楷體" w:hint="eastAsia"/>
                <w:b/>
                <w:spacing w:val="-20"/>
                <w:szCs w:val="24"/>
              </w:rPr>
              <w:t>比率</w:t>
            </w:r>
          </w:p>
        </w:tc>
      </w:tr>
      <w:tr w:rsidR="00C94532" w:rsidRPr="00405F28" w:rsidTr="008E6717">
        <w:trPr>
          <w:trHeight w:val="253"/>
        </w:trPr>
        <w:tc>
          <w:tcPr>
            <w:tcW w:w="525" w:type="dxa"/>
            <w:shd w:val="clear" w:color="auto" w:fill="auto"/>
            <w:vAlign w:val="center"/>
          </w:tcPr>
          <w:p w:rsidR="00C94532" w:rsidRPr="00405F28" w:rsidRDefault="00C94532" w:rsidP="00C94532">
            <w:pPr>
              <w:pStyle w:val="200"/>
              <w:spacing w:line="280" w:lineRule="exact"/>
              <w:jc w:val="center"/>
              <w:rPr>
                <w:rFonts w:hAnsi="標楷體" w:hint="eastAsia"/>
                <w:spacing w:val="-20"/>
                <w:szCs w:val="24"/>
              </w:rPr>
            </w:pPr>
            <w:r w:rsidRPr="00405F28">
              <w:rPr>
                <w:rFonts w:hAnsi="標楷體" w:hint="eastAsia"/>
                <w:spacing w:val="-20"/>
                <w:szCs w:val="24"/>
              </w:rPr>
              <w:t>108</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244,000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574,588</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330,588</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135.49</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5,656,480</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13,405,987</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7,749,507</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137.00</w:t>
            </w:r>
          </w:p>
        </w:tc>
      </w:tr>
      <w:tr w:rsidR="00C94532" w:rsidRPr="00405F28" w:rsidTr="008E6717">
        <w:trPr>
          <w:trHeight w:val="76"/>
        </w:trPr>
        <w:tc>
          <w:tcPr>
            <w:tcW w:w="525" w:type="dxa"/>
            <w:shd w:val="clear" w:color="auto" w:fill="auto"/>
            <w:vAlign w:val="center"/>
          </w:tcPr>
          <w:p w:rsidR="00C94532" w:rsidRPr="00405F28" w:rsidRDefault="00C94532" w:rsidP="00C94532">
            <w:pPr>
              <w:pStyle w:val="200"/>
              <w:spacing w:line="280" w:lineRule="exact"/>
              <w:jc w:val="center"/>
              <w:rPr>
                <w:rFonts w:hAnsi="標楷體" w:hint="eastAsia"/>
                <w:spacing w:val="-20"/>
                <w:szCs w:val="24"/>
              </w:rPr>
            </w:pPr>
            <w:r w:rsidRPr="00405F28">
              <w:rPr>
                <w:rFonts w:hAnsi="標楷體" w:hint="eastAsia"/>
                <w:spacing w:val="-20"/>
                <w:szCs w:val="24"/>
              </w:rPr>
              <w:t>109</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157,000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558,736</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401,736</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255.88</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3,685,600</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13,089,054</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9,403,454</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255.14</w:t>
            </w:r>
          </w:p>
        </w:tc>
      </w:tr>
      <w:tr w:rsidR="00C94532" w:rsidRPr="00405F28" w:rsidTr="008E6717">
        <w:trPr>
          <w:trHeight w:val="76"/>
        </w:trPr>
        <w:tc>
          <w:tcPr>
            <w:tcW w:w="525" w:type="dxa"/>
            <w:shd w:val="clear" w:color="auto" w:fill="auto"/>
            <w:vAlign w:val="center"/>
          </w:tcPr>
          <w:p w:rsidR="00C94532" w:rsidRPr="00405F28" w:rsidRDefault="00C94532" w:rsidP="00C94532">
            <w:pPr>
              <w:pStyle w:val="200"/>
              <w:spacing w:line="280" w:lineRule="exact"/>
              <w:jc w:val="center"/>
              <w:rPr>
                <w:rFonts w:hAnsi="標楷體" w:hint="eastAsia"/>
                <w:spacing w:val="-20"/>
                <w:szCs w:val="24"/>
              </w:rPr>
            </w:pPr>
            <w:r w:rsidRPr="00405F28">
              <w:rPr>
                <w:rFonts w:hAnsi="標楷體" w:hint="eastAsia"/>
                <w:spacing w:val="-20"/>
                <w:szCs w:val="24"/>
              </w:rPr>
              <w:t>110</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160,000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358,481</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198,481</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124.05</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3,688,752</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8,435,827</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4,747,075</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128.69</w:t>
            </w:r>
          </w:p>
        </w:tc>
      </w:tr>
      <w:tr w:rsidR="00C94532" w:rsidRPr="00405F28" w:rsidTr="008E6717">
        <w:trPr>
          <w:trHeight w:val="76"/>
        </w:trPr>
        <w:tc>
          <w:tcPr>
            <w:tcW w:w="525" w:type="dxa"/>
            <w:shd w:val="clear" w:color="auto" w:fill="auto"/>
            <w:vAlign w:val="center"/>
          </w:tcPr>
          <w:p w:rsidR="00C94532" w:rsidRPr="00405F28" w:rsidRDefault="00C94532" w:rsidP="00C94532">
            <w:pPr>
              <w:pStyle w:val="200"/>
              <w:spacing w:line="280" w:lineRule="exact"/>
              <w:jc w:val="center"/>
              <w:rPr>
                <w:rFonts w:hAnsi="標楷體" w:hint="eastAsia"/>
                <w:spacing w:val="-20"/>
                <w:szCs w:val="24"/>
              </w:rPr>
            </w:pPr>
            <w:r>
              <w:rPr>
                <w:rFonts w:hAnsi="標楷體" w:hint="eastAsia"/>
                <w:spacing w:val="-20"/>
                <w:szCs w:val="24"/>
              </w:rPr>
              <w:t>111</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325,000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365</w:t>
            </w:r>
            <w:r w:rsidRPr="00440335">
              <w:rPr>
                <w:rFonts w:hAnsi="標楷體"/>
                <w:spacing w:val="-20"/>
                <w:szCs w:val="24"/>
              </w:rPr>
              <w:t>,</w:t>
            </w:r>
            <w:r w:rsidRPr="00440335">
              <w:rPr>
                <w:rFonts w:hAnsi="標楷體" w:hint="eastAsia"/>
                <w:spacing w:val="-20"/>
                <w:szCs w:val="24"/>
              </w:rPr>
              <w:t>608</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40,608</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12.49</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8,230,406</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8</w:t>
            </w:r>
            <w:r w:rsidRPr="00440335">
              <w:rPr>
                <w:rFonts w:hAnsi="標楷體"/>
                <w:spacing w:val="-20"/>
                <w:szCs w:val="24"/>
              </w:rPr>
              <w:t>,831,806</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601,400</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7.31</w:t>
            </w:r>
          </w:p>
        </w:tc>
      </w:tr>
      <w:tr w:rsidR="00C94532" w:rsidRPr="00405F28" w:rsidTr="008E6717">
        <w:trPr>
          <w:trHeight w:val="76"/>
        </w:trPr>
        <w:tc>
          <w:tcPr>
            <w:tcW w:w="525" w:type="dxa"/>
            <w:shd w:val="clear" w:color="auto" w:fill="auto"/>
            <w:vAlign w:val="center"/>
          </w:tcPr>
          <w:p w:rsidR="00C94532" w:rsidRDefault="00C94532" w:rsidP="00C94532">
            <w:pPr>
              <w:pStyle w:val="200"/>
              <w:spacing w:line="280" w:lineRule="exact"/>
              <w:jc w:val="center"/>
              <w:rPr>
                <w:rFonts w:hAnsi="標楷體" w:hint="eastAsia"/>
                <w:spacing w:val="-20"/>
                <w:szCs w:val="24"/>
              </w:rPr>
            </w:pPr>
            <w:r>
              <w:rPr>
                <w:rFonts w:hAnsi="標楷體" w:hint="eastAsia"/>
                <w:spacing w:val="-20"/>
                <w:szCs w:val="24"/>
              </w:rPr>
              <w:t>112</w:t>
            </w:r>
          </w:p>
        </w:tc>
        <w:tc>
          <w:tcPr>
            <w:tcW w:w="929"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382,000</w:t>
            </w:r>
          </w:p>
        </w:tc>
        <w:tc>
          <w:tcPr>
            <w:tcW w:w="9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290</w:t>
            </w:r>
            <w:r w:rsidRPr="00440335">
              <w:rPr>
                <w:rFonts w:hAnsi="標楷體"/>
                <w:spacing w:val="-20"/>
                <w:szCs w:val="24"/>
              </w:rPr>
              <w:t>,</w:t>
            </w:r>
            <w:r w:rsidRPr="00440335">
              <w:rPr>
                <w:rFonts w:hAnsi="標楷體" w:hint="eastAsia"/>
                <w:spacing w:val="-20"/>
                <w:szCs w:val="24"/>
              </w:rPr>
              <w:t>881</w:t>
            </w:r>
          </w:p>
        </w:tc>
        <w:tc>
          <w:tcPr>
            <w:tcW w:w="958"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-91,119</w:t>
            </w:r>
          </w:p>
        </w:tc>
        <w:tc>
          <w:tcPr>
            <w:tcW w:w="843"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-23.85</w:t>
            </w:r>
          </w:p>
        </w:tc>
        <w:tc>
          <w:tcPr>
            <w:tcW w:w="11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9,248,400</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440335">
              <w:rPr>
                <w:rFonts w:hAnsi="標楷體" w:hint="eastAsia"/>
                <w:spacing w:val="-20"/>
                <w:szCs w:val="24"/>
              </w:rPr>
              <w:t>7</w:t>
            </w:r>
            <w:r w:rsidRPr="00440335">
              <w:rPr>
                <w:rFonts w:hAnsi="標楷體"/>
                <w:spacing w:val="-20"/>
                <w:szCs w:val="24"/>
              </w:rPr>
              <w:t>,018,140</w:t>
            </w:r>
          </w:p>
        </w:tc>
        <w:tc>
          <w:tcPr>
            <w:tcW w:w="121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-2,230,260</w:t>
            </w:r>
          </w:p>
        </w:tc>
        <w:tc>
          <w:tcPr>
            <w:tcW w:w="786" w:type="dxa"/>
            <w:shd w:val="clear" w:color="auto" w:fill="auto"/>
            <w:vAlign w:val="center"/>
          </w:tcPr>
          <w:p w:rsidR="00C94532" w:rsidRPr="00440335" w:rsidRDefault="00C94532" w:rsidP="00C94532">
            <w:pPr>
              <w:pStyle w:val="200"/>
              <w:spacing w:line="280" w:lineRule="exact"/>
              <w:jc w:val="right"/>
              <w:rPr>
                <w:rFonts w:hAnsi="標楷體" w:hint="eastAsia"/>
                <w:spacing w:val="-20"/>
                <w:szCs w:val="24"/>
              </w:rPr>
            </w:pPr>
            <w:r w:rsidRPr="00C94532">
              <w:rPr>
                <w:rFonts w:hAnsi="標楷體" w:hint="eastAsia"/>
                <w:spacing w:val="-20"/>
                <w:szCs w:val="24"/>
              </w:rPr>
              <w:t>-24.12</w:t>
            </w:r>
          </w:p>
        </w:tc>
      </w:tr>
      <w:tr w:rsidR="00BC1DA5" w:rsidRPr="00405F28" w:rsidTr="008E6717">
        <w:trPr>
          <w:trHeight w:val="76"/>
        </w:trPr>
        <w:tc>
          <w:tcPr>
            <w:tcW w:w="525" w:type="dxa"/>
            <w:shd w:val="clear" w:color="auto" w:fill="auto"/>
            <w:vAlign w:val="center"/>
          </w:tcPr>
          <w:p w:rsidR="00BC1DA5" w:rsidRDefault="00BC1DA5" w:rsidP="00BC1DA5">
            <w:pPr>
              <w:pStyle w:val="200"/>
              <w:spacing w:line="280" w:lineRule="exact"/>
              <w:jc w:val="center"/>
              <w:rPr>
                <w:rFonts w:hAnsi="標楷體" w:hint="eastAsia"/>
                <w:spacing w:val="-20"/>
                <w:szCs w:val="24"/>
              </w:rPr>
            </w:pPr>
            <w:r>
              <w:rPr>
                <w:rFonts w:hAnsi="標楷體" w:hint="eastAsia"/>
                <w:spacing w:val="-20"/>
                <w:szCs w:val="24"/>
              </w:rPr>
              <w:t>113</w:t>
            </w:r>
          </w:p>
        </w:tc>
        <w:tc>
          <w:tcPr>
            <w:tcW w:w="929"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440335">
              <w:rPr>
                <w:rFonts w:hAnsi="標楷體" w:hint="eastAsia"/>
                <w:spacing w:val="-20"/>
                <w:szCs w:val="24"/>
              </w:rPr>
              <w:t>3</w:t>
            </w:r>
            <w:r w:rsidRPr="00440335">
              <w:rPr>
                <w:rFonts w:hAnsi="標楷體"/>
                <w:spacing w:val="-20"/>
                <w:szCs w:val="24"/>
              </w:rPr>
              <w:t>07,000</w:t>
            </w:r>
          </w:p>
        </w:tc>
        <w:tc>
          <w:tcPr>
            <w:tcW w:w="91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Pr>
                <w:rFonts w:hAnsi="標楷體" w:hint="eastAsia"/>
                <w:spacing w:val="-20"/>
                <w:szCs w:val="24"/>
              </w:rPr>
              <w:t>298</w:t>
            </w:r>
            <w:r>
              <w:rPr>
                <w:rFonts w:hAnsi="標楷體"/>
                <w:spacing w:val="-20"/>
                <w:szCs w:val="24"/>
              </w:rPr>
              <w:t>,</w:t>
            </w:r>
            <w:r>
              <w:rPr>
                <w:rFonts w:hAnsi="標楷體" w:hint="eastAsia"/>
                <w:spacing w:val="-20"/>
                <w:szCs w:val="24"/>
              </w:rPr>
              <w:t>347</w:t>
            </w:r>
          </w:p>
        </w:tc>
        <w:tc>
          <w:tcPr>
            <w:tcW w:w="958"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BC1DA5">
              <w:rPr>
                <w:rFonts w:hAnsi="標楷體" w:hint="eastAsia"/>
                <w:spacing w:val="-20"/>
                <w:szCs w:val="24"/>
              </w:rPr>
              <w:t>-8,653</w:t>
            </w:r>
          </w:p>
        </w:tc>
        <w:tc>
          <w:tcPr>
            <w:tcW w:w="843"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BC1DA5">
              <w:rPr>
                <w:rFonts w:hAnsi="標楷體" w:hint="eastAsia"/>
                <w:spacing w:val="-20"/>
                <w:szCs w:val="24"/>
              </w:rPr>
              <w:t>-2.82</w:t>
            </w:r>
          </w:p>
        </w:tc>
        <w:tc>
          <w:tcPr>
            <w:tcW w:w="111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440335">
              <w:rPr>
                <w:rFonts w:hAnsi="標楷體" w:hint="eastAsia"/>
                <w:spacing w:val="-20"/>
                <w:szCs w:val="24"/>
              </w:rPr>
              <w:t>7</w:t>
            </w:r>
            <w:r w:rsidRPr="00440335">
              <w:rPr>
                <w:rFonts w:hAnsi="標楷體"/>
                <w:spacing w:val="-20"/>
                <w:szCs w:val="24"/>
              </w:rPr>
              <w:t>,547,200</w:t>
            </w:r>
          </w:p>
        </w:tc>
        <w:tc>
          <w:tcPr>
            <w:tcW w:w="121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Pr>
                <w:rFonts w:hAnsi="標楷體"/>
                <w:spacing w:val="-20"/>
                <w:szCs w:val="24"/>
              </w:rPr>
              <w:t>7</w:t>
            </w:r>
            <w:r w:rsidRPr="00440335">
              <w:rPr>
                <w:rFonts w:hAnsi="標楷體"/>
                <w:spacing w:val="-20"/>
                <w:szCs w:val="24"/>
              </w:rPr>
              <w:t>,</w:t>
            </w:r>
            <w:r>
              <w:rPr>
                <w:rFonts w:hAnsi="標楷體"/>
                <w:spacing w:val="-20"/>
                <w:szCs w:val="24"/>
              </w:rPr>
              <w:t>186</w:t>
            </w:r>
            <w:r w:rsidRPr="00440335">
              <w:rPr>
                <w:rFonts w:hAnsi="標楷體"/>
                <w:spacing w:val="-20"/>
                <w:szCs w:val="24"/>
              </w:rPr>
              <w:t>,</w:t>
            </w:r>
            <w:r>
              <w:rPr>
                <w:rFonts w:hAnsi="標楷體"/>
                <w:spacing w:val="-20"/>
                <w:szCs w:val="24"/>
              </w:rPr>
              <w:t>397</w:t>
            </w:r>
          </w:p>
        </w:tc>
        <w:tc>
          <w:tcPr>
            <w:tcW w:w="121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BC1DA5">
              <w:rPr>
                <w:rFonts w:hAnsi="標楷體" w:hint="eastAsia"/>
                <w:spacing w:val="-20"/>
                <w:szCs w:val="24"/>
              </w:rPr>
              <w:t>-360,803</w:t>
            </w:r>
          </w:p>
        </w:tc>
        <w:tc>
          <w:tcPr>
            <w:tcW w:w="786" w:type="dxa"/>
            <w:shd w:val="clear" w:color="auto" w:fill="auto"/>
            <w:vAlign w:val="center"/>
          </w:tcPr>
          <w:p w:rsidR="00BC1DA5" w:rsidRPr="00440335" w:rsidRDefault="00BC1DA5" w:rsidP="00BC1DA5">
            <w:pPr>
              <w:pStyle w:val="200"/>
              <w:spacing w:line="280" w:lineRule="exact"/>
              <w:jc w:val="right"/>
              <w:rPr>
                <w:rFonts w:hAnsi="標楷體" w:hint="eastAsia"/>
                <w:spacing w:val="-20"/>
                <w:szCs w:val="24"/>
              </w:rPr>
            </w:pPr>
            <w:r w:rsidRPr="00BC1DA5">
              <w:rPr>
                <w:rFonts w:hAnsi="標楷體" w:hint="eastAsia"/>
                <w:spacing w:val="-20"/>
                <w:szCs w:val="24"/>
              </w:rPr>
              <w:t>-4.78</w:t>
            </w:r>
          </w:p>
        </w:tc>
      </w:tr>
      <w:tr w:rsidR="00440335" w:rsidRPr="00405F28" w:rsidTr="008E6717">
        <w:trPr>
          <w:trHeight w:val="76"/>
        </w:trPr>
        <w:tc>
          <w:tcPr>
            <w:tcW w:w="525" w:type="dxa"/>
            <w:shd w:val="clear" w:color="auto" w:fill="auto"/>
            <w:vAlign w:val="center"/>
          </w:tcPr>
          <w:p w:rsidR="00440335" w:rsidRDefault="00440335" w:rsidP="00440335">
            <w:pPr>
              <w:pStyle w:val="200"/>
              <w:spacing w:line="280" w:lineRule="exact"/>
              <w:jc w:val="center"/>
              <w:rPr>
                <w:rFonts w:hAnsi="標楷體" w:hint="eastAsia"/>
                <w:spacing w:val="-20"/>
                <w:szCs w:val="24"/>
              </w:rPr>
            </w:pPr>
            <w:r>
              <w:rPr>
                <w:rFonts w:hAnsi="標楷體" w:hint="eastAsia"/>
                <w:spacing w:val="-20"/>
                <w:szCs w:val="24"/>
              </w:rPr>
              <w:t>1</w:t>
            </w:r>
            <w:r>
              <w:rPr>
                <w:rFonts w:hAnsi="標楷體"/>
                <w:spacing w:val="-20"/>
                <w:szCs w:val="24"/>
              </w:rPr>
              <w:t>14</w:t>
            </w:r>
          </w:p>
        </w:tc>
        <w:tc>
          <w:tcPr>
            <w:tcW w:w="929" w:type="dxa"/>
            <w:shd w:val="clear" w:color="auto" w:fill="auto"/>
            <w:vAlign w:val="center"/>
          </w:tcPr>
          <w:p w:rsidR="00440335" w:rsidRPr="00440335" w:rsidRDefault="00440335" w:rsidP="00440335">
            <w:pPr>
              <w:pStyle w:val="200"/>
              <w:spacing w:line="280" w:lineRule="exact"/>
              <w:jc w:val="right"/>
              <w:rPr>
                <w:rFonts w:hAnsi="標楷體" w:hint="eastAsia"/>
                <w:spacing w:val="-20"/>
                <w:szCs w:val="24"/>
              </w:rPr>
            </w:pPr>
            <w:r w:rsidRPr="00440335">
              <w:rPr>
                <w:rFonts w:hAnsi="標楷體" w:hint="eastAsia"/>
                <w:spacing w:val="-20"/>
                <w:szCs w:val="24"/>
              </w:rPr>
              <w:t>3</w:t>
            </w:r>
            <w:r w:rsidRPr="00440335">
              <w:rPr>
                <w:rFonts w:hAnsi="標楷體"/>
                <w:spacing w:val="-20"/>
                <w:szCs w:val="24"/>
              </w:rPr>
              <w:t>57</w:t>
            </w:r>
            <w:r w:rsidRPr="00440335">
              <w:rPr>
                <w:rFonts w:hAnsi="標楷體" w:hint="eastAsia"/>
                <w:spacing w:val="-20"/>
                <w:szCs w:val="24"/>
              </w:rPr>
              <w:t>,</w:t>
            </w:r>
            <w:r w:rsidRPr="00440335">
              <w:rPr>
                <w:rFonts w:hAnsi="標楷體"/>
                <w:spacing w:val="-20"/>
                <w:szCs w:val="24"/>
              </w:rPr>
              <w:t>000</w:t>
            </w:r>
          </w:p>
        </w:tc>
        <w:tc>
          <w:tcPr>
            <w:tcW w:w="916"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sidRPr="00440335">
              <w:rPr>
                <w:rFonts w:hAnsi="標楷體" w:hint="eastAsia"/>
                <w:spacing w:val="-20"/>
                <w:szCs w:val="24"/>
              </w:rPr>
              <w:t>-</w:t>
            </w:r>
          </w:p>
        </w:tc>
        <w:tc>
          <w:tcPr>
            <w:tcW w:w="958"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sidRPr="00440335">
              <w:rPr>
                <w:rFonts w:hAnsi="標楷體" w:hint="eastAsia"/>
                <w:spacing w:val="-20"/>
                <w:szCs w:val="24"/>
              </w:rPr>
              <w:t>-</w:t>
            </w:r>
          </w:p>
        </w:tc>
        <w:tc>
          <w:tcPr>
            <w:tcW w:w="843" w:type="dxa"/>
            <w:shd w:val="clear" w:color="auto" w:fill="auto"/>
            <w:vAlign w:val="center"/>
          </w:tcPr>
          <w:p w:rsidR="00440335" w:rsidRPr="00440335" w:rsidRDefault="00794BD1" w:rsidP="00440335">
            <w:pPr>
              <w:pStyle w:val="200"/>
              <w:spacing w:line="280" w:lineRule="exact"/>
              <w:jc w:val="center"/>
              <w:rPr>
                <w:rFonts w:hAnsi="標楷體" w:hint="eastAsia"/>
                <w:spacing w:val="-20"/>
                <w:szCs w:val="24"/>
              </w:rPr>
            </w:pPr>
            <w:r>
              <w:rPr>
                <w:rFonts w:hAnsi="標楷體" w:hint="eastAsia"/>
                <w:spacing w:val="-20"/>
                <w:szCs w:val="24"/>
              </w:rPr>
              <w:t>-</w:t>
            </w:r>
          </w:p>
        </w:tc>
        <w:tc>
          <w:tcPr>
            <w:tcW w:w="1116" w:type="dxa"/>
            <w:shd w:val="clear" w:color="auto" w:fill="auto"/>
            <w:vAlign w:val="center"/>
          </w:tcPr>
          <w:p w:rsidR="00440335" w:rsidRPr="00440335" w:rsidRDefault="00C27993" w:rsidP="00440335">
            <w:pPr>
              <w:pStyle w:val="200"/>
              <w:spacing w:line="280" w:lineRule="exact"/>
              <w:jc w:val="right"/>
              <w:rPr>
                <w:rFonts w:hAnsi="標楷體" w:hint="eastAsia"/>
                <w:spacing w:val="-20"/>
                <w:szCs w:val="24"/>
              </w:rPr>
            </w:pPr>
            <w:r>
              <w:rPr>
                <w:rFonts w:hAnsi="標楷體" w:hint="eastAsia"/>
                <w:spacing w:val="-20"/>
                <w:szCs w:val="24"/>
              </w:rPr>
              <w:t>8</w:t>
            </w:r>
            <w:r>
              <w:rPr>
                <w:rFonts w:hAnsi="標楷體"/>
                <w:spacing w:val="-20"/>
                <w:szCs w:val="24"/>
              </w:rPr>
              <w:t>,650,000</w:t>
            </w:r>
          </w:p>
        </w:tc>
        <w:tc>
          <w:tcPr>
            <w:tcW w:w="1216"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sidRPr="00440335">
              <w:rPr>
                <w:rFonts w:hAnsi="標楷體" w:hint="eastAsia"/>
                <w:spacing w:val="-20"/>
                <w:szCs w:val="24"/>
              </w:rPr>
              <w:t>-</w:t>
            </w:r>
          </w:p>
        </w:tc>
        <w:tc>
          <w:tcPr>
            <w:tcW w:w="1216"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Pr>
                <w:rFonts w:hAnsi="標楷體" w:hint="eastAsia"/>
                <w:spacing w:val="-20"/>
                <w:szCs w:val="24"/>
              </w:rPr>
              <w:t>-</w:t>
            </w:r>
          </w:p>
        </w:tc>
        <w:tc>
          <w:tcPr>
            <w:tcW w:w="786" w:type="dxa"/>
            <w:shd w:val="clear" w:color="auto" w:fill="auto"/>
            <w:vAlign w:val="center"/>
          </w:tcPr>
          <w:p w:rsidR="00440335" w:rsidRPr="00440335" w:rsidRDefault="00440335" w:rsidP="00440335">
            <w:pPr>
              <w:pStyle w:val="200"/>
              <w:spacing w:line="280" w:lineRule="exact"/>
              <w:jc w:val="center"/>
              <w:rPr>
                <w:rFonts w:hAnsi="標楷體" w:hint="eastAsia"/>
                <w:spacing w:val="-20"/>
                <w:szCs w:val="24"/>
              </w:rPr>
            </w:pPr>
            <w:r>
              <w:rPr>
                <w:rFonts w:hAnsi="標楷體" w:hint="eastAsia"/>
                <w:spacing w:val="-20"/>
                <w:szCs w:val="24"/>
              </w:rPr>
              <w:t>-</w:t>
            </w:r>
          </w:p>
        </w:tc>
      </w:tr>
    </w:tbl>
    <w:p w:rsidR="00732173" w:rsidRPr="00405F28" w:rsidRDefault="00732173" w:rsidP="00440335">
      <w:pPr>
        <w:pStyle w:val="200"/>
        <w:spacing w:line="260" w:lineRule="exact"/>
        <w:ind w:left="1418" w:rightChars="-50" w:right="-142" w:hangingChars="583" w:hanging="1418"/>
        <w:rPr>
          <w:rFonts w:hAnsi="標楷體"/>
          <w:szCs w:val="24"/>
        </w:rPr>
      </w:pPr>
      <w:r w:rsidRPr="00405F28">
        <w:rPr>
          <w:rFonts w:hAnsi="標楷體" w:hint="eastAsia"/>
          <w:szCs w:val="24"/>
        </w:rPr>
        <w:t>說    明：1.</w:t>
      </w:r>
      <w:r w:rsidR="00440335">
        <w:rPr>
          <w:rFonts w:hAnsi="標楷體" w:hint="eastAsia"/>
          <w:szCs w:val="24"/>
        </w:rPr>
        <w:t>收購數量及經費包含計畫收購、輔導收購</w:t>
      </w:r>
      <w:r w:rsidR="00440335">
        <w:rPr>
          <w:rFonts w:hAnsi="標楷體"/>
          <w:szCs w:val="24"/>
        </w:rPr>
        <w:t>、餘糧收購及災害稻穀收購</w:t>
      </w:r>
      <w:r w:rsidR="00BC1DA5">
        <w:rPr>
          <w:rFonts w:hAnsi="標楷體" w:hint="eastAsia"/>
          <w:szCs w:val="24"/>
        </w:rPr>
        <w:t>，不包含試辦市場採購稻穀</w:t>
      </w:r>
      <w:r w:rsidR="00440335">
        <w:rPr>
          <w:rFonts w:hAnsi="標楷體"/>
          <w:szCs w:val="24"/>
        </w:rPr>
        <w:t>。</w:t>
      </w:r>
    </w:p>
    <w:p w:rsidR="00732173" w:rsidRDefault="00CA2AE0" w:rsidP="00B628D0">
      <w:pPr>
        <w:pStyle w:val="200"/>
        <w:spacing w:line="260" w:lineRule="exact"/>
        <w:ind w:leftChars="-1" w:left="1984" w:hangingChars="817" w:hanging="1987"/>
        <w:rPr>
          <w:rFonts w:hAnsi="標楷體"/>
          <w:szCs w:val="24"/>
        </w:rPr>
      </w:pPr>
      <w:r>
        <w:rPr>
          <w:rFonts w:hAnsi="標楷體" w:hint="eastAsia"/>
          <w:szCs w:val="24"/>
        </w:rPr>
        <w:t xml:space="preserve">          </w:t>
      </w:r>
      <w:r w:rsidR="00732173" w:rsidRPr="00405F28">
        <w:rPr>
          <w:rFonts w:hAnsi="標楷體" w:hint="eastAsia"/>
          <w:szCs w:val="24"/>
        </w:rPr>
        <w:t>2.表列</w:t>
      </w:r>
      <w:r w:rsidR="005E380F">
        <w:rPr>
          <w:rFonts w:hAnsi="標楷體" w:hint="eastAsia"/>
          <w:szCs w:val="24"/>
        </w:rPr>
        <w:t>1</w:t>
      </w:r>
      <w:r w:rsidR="00B2149F">
        <w:rPr>
          <w:rFonts w:hAnsi="標楷體"/>
          <w:szCs w:val="24"/>
        </w:rPr>
        <w:t>1</w:t>
      </w:r>
      <w:r w:rsidR="00F21F92">
        <w:rPr>
          <w:rFonts w:hAnsi="標楷體" w:hint="eastAsia"/>
          <w:szCs w:val="24"/>
        </w:rPr>
        <w:t>3</w:t>
      </w:r>
      <w:r w:rsidR="00732173" w:rsidRPr="00405F28">
        <w:rPr>
          <w:rFonts w:hAnsi="標楷體"/>
          <w:szCs w:val="24"/>
        </w:rPr>
        <w:t>年度決算數為迄</w:t>
      </w:r>
      <w:r w:rsidR="00CA07A0">
        <w:rPr>
          <w:rFonts w:hAnsi="標楷體"/>
          <w:szCs w:val="24"/>
        </w:rPr>
        <w:t>8</w:t>
      </w:r>
      <w:r w:rsidR="00732173" w:rsidRPr="00405F28">
        <w:rPr>
          <w:rFonts w:hAnsi="標楷體"/>
          <w:szCs w:val="24"/>
        </w:rPr>
        <w:t>月底實際數。</w:t>
      </w:r>
    </w:p>
    <w:p w:rsidR="00732173" w:rsidRPr="00405F28" w:rsidRDefault="00732173" w:rsidP="00B628D0">
      <w:pPr>
        <w:pStyle w:val="200"/>
        <w:spacing w:line="260" w:lineRule="exact"/>
        <w:ind w:left="1758" w:hangingChars="723" w:hanging="1758"/>
        <w:rPr>
          <w:rFonts w:hAnsi="標楷體" w:hint="eastAsia"/>
          <w:szCs w:val="24"/>
        </w:rPr>
      </w:pPr>
      <w:r w:rsidRPr="00405F28">
        <w:rPr>
          <w:rFonts w:hAnsi="標楷體" w:hint="eastAsia"/>
          <w:szCs w:val="24"/>
        </w:rPr>
        <w:t>資料來源：</w:t>
      </w:r>
      <w:r w:rsidR="00DB346F">
        <w:rPr>
          <w:rFonts w:hAnsi="標楷體" w:hint="eastAsia"/>
          <w:szCs w:val="24"/>
        </w:rPr>
        <w:t>農業部</w:t>
      </w:r>
      <w:r w:rsidRPr="00405F28">
        <w:rPr>
          <w:rFonts w:hAnsi="標楷體" w:hint="eastAsia"/>
          <w:szCs w:val="24"/>
        </w:rPr>
        <w:t>提供。</w:t>
      </w:r>
    </w:p>
    <w:p w:rsidR="00732173" w:rsidRPr="008B5E5F" w:rsidRDefault="00732173" w:rsidP="0008355C">
      <w:pPr>
        <w:pStyle w:val="a5"/>
        <w:ind w:left="849" w:hanging="283"/>
        <w:rPr>
          <w:rFonts w:hint="eastAsia"/>
          <w:smallCaps w:val="0"/>
        </w:rPr>
      </w:pPr>
      <w:r w:rsidRPr="008B5E5F">
        <w:rPr>
          <w:rFonts w:hAnsi="Times New Roman" w:hint="eastAsia"/>
          <w:b/>
          <w:smallCaps w:val="0"/>
          <w:snapToGrid w:val="0"/>
        </w:rPr>
        <w:t>(二)</w:t>
      </w:r>
      <w:r w:rsidR="00DB346F">
        <w:rPr>
          <w:rFonts w:hAnsi="Times New Roman" w:hint="eastAsia"/>
          <w:b/>
          <w:smallCaps w:val="0"/>
          <w:snapToGrid w:val="0"/>
        </w:rPr>
        <w:t>農業部</w:t>
      </w:r>
      <w:r w:rsidRPr="008B5E5F">
        <w:rPr>
          <w:rFonts w:hAnsi="Times New Roman" w:hint="eastAsia"/>
          <w:b/>
          <w:smallCaps w:val="0"/>
          <w:snapToGrid w:val="0"/>
        </w:rPr>
        <w:t>每年辦理糧食</w:t>
      </w:r>
      <w:r w:rsidR="00AD2BEC">
        <w:rPr>
          <w:rFonts w:hAnsi="Times New Roman" w:hint="eastAsia"/>
          <w:b/>
          <w:smallCaps w:val="0"/>
          <w:snapToGrid w:val="0"/>
        </w:rPr>
        <w:t>撥</w:t>
      </w:r>
      <w:r w:rsidRPr="008B5E5F">
        <w:rPr>
          <w:rFonts w:hAnsi="Times New Roman" w:hint="eastAsia"/>
          <w:b/>
          <w:smallCaps w:val="0"/>
          <w:snapToGrid w:val="0"/>
        </w:rPr>
        <w:t>售業務</w:t>
      </w:r>
      <w:r w:rsidRPr="008B5E5F">
        <w:rPr>
          <w:rFonts w:hint="eastAsia"/>
          <w:b/>
          <w:smallCaps w:val="0"/>
          <w:snapToGrid w:val="0"/>
        </w:rPr>
        <w:t>，</w:t>
      </w:r>
      <w:r w:rsidR="00DF1BE2">
        <w:rPr>
          <w:rFonts w:hint="eastAsia"/>
          <w:b/>
          <w:smallCaps w:val="0"/>
          <w:snapToGrid w:val="0"/>
        </w:rPr>
        <w:t>自109年起</w:t>
      </w:r>
      <w:r w:rsidR="008D44BB">
        <w:rPr>
          <w:rFonts w:hAnsi="Times New Roman" w:hint="eastAsia"/>
          <w:b/>
          <w:smallCaps w:val="0"/>
          <w:snapToGrid w:val="0"/>
        </w:rPr>
        <w:t>銷售</w:t>
      </w:r>
      <w:r w:rsidR="00A42162">
        <w:rPr>
          <w:rFonts w:hAnsi="Times New Roman" w:hint="eastAsia"/>
          <w:b/>
          <w:smallCaps w:val="0"/>
          <w:snapToGrid w:val="0"/>
        </w:rPr>
        <w:t>量</w:t>
      </w:r>
      <w:r w:rsidR="00DF1BE2">
        <w:rPr>
          <w:rFonts w:hAnsi="Times New Roman" w:hint="eastAsia"/>
          <w:b/>
          <w:smallCaps w:val="0"/>
          <w:snapToGrid w:val="0"/>
        </w:rPr>
        <w:t>逐年遞減</w:t>
      </w:r>
      <w:r w:rsidR="008D44BB">
        <w:rPr>
          <w:rFonts w:hAnsi="Times New Roman" w:hint="eastAsia"/>
          <w:b/>
          <w:smallCaps w:val="0"/>
          <w:snapToGrid w:val="0"/>
        </w:rPr>
        <w:t>，</w:t>
      </w:r>
      <w:r w:rsidR="00DF1BE2">
        <w:rPr>
          <w:rFonts w:hAnsi="Times New Roman" w:hint="eastAsia"/>
          <w:b/>
          <w:smallCaps w:val="0"/>
          <w:snapToGrid w:val="0"/>
        </w:rPr>
        <w:lastRenderedPageBreak/>
        <w:t>112年度為近年最低，公糧庫存量為安全存量2</w:t>
      </w:r>
      <w:r w:rsidR="00DF1BE2">
        <w:rPr>
          <w:rFonts w:hAnsi="Times New Roman"/>
          <w:b/>
          <w:smallCaps w:val="0"/>
          <w:snapToGrid w:val="0"/>
        </w:rPr>
        <w:t>.22</w:t>
      </w:r>
      <w:r w:rsidR="00DF1BE2">
        <w:rPr>
          <w:rFonts w:hAnsi="Times New Roman" w:hint="eastAsia"/>
          <w:b/>
          <w:smallCaps w:val="0"/>
          <w:snapToGrid w:val="0"/>
        </w:rPr>
        <w:t>倍</w:t>
      </w:r>
    </w:p>
    <w:p w:rsidR="00732173" w:rsidRPr="00727C98" w:rsidRDefault="00DB346F" w:rsidP="00A048E5">
      <w:pPr>
        <w:pStyle w:val="22"/>
        <w:ind w:left="850" w:firstLine="566"/>
        <w:rPr>
          <w:rFonts w:hAnsi="Times New Roman" w:hint="eastAsia"/>
          <w:smallCaps w:val="0"/>
          <w:snapToGrid w:val="0"/>
        </w:rPr>
      </w:pPr>
      <w:r>
        <w:rPr>
          <w:rFonts w:hAnsi="Times New Roman" w:hint="eastAsia"/>
          <w:smallCaps w:val="0"/>
          <w:snapToGrid w:val="0"/>
        </w:rPr>
        <w:t>農業部</w:t>
      </w:r>
      <w:r w:rsidR="0092597B" w:rsidRPr="0092597B">
        <w:rPr>
          <w:rFonts w:hAnsi="Times New Roman" w:hint="eastAsia"/>
          <w:smallCaps w:val="0"/>
          <w:snapToGrid w:val="0"/>
        </w:rPr>
        <w:t>對保價收購之公糧除供安全存糧外</w:t>
      </w:r>
      <w:r w:rsidR="0092597B" w:rsidRPr="0092597B">
        <w:rPr>
          <w:rFonts w:hint="eastAsia"/>
          <w:smallCaps w:val="0"/>
          <w:snapToGrid w:val="0"/>
        </w:rPr>
        <w:t>，並配撥軍糧、專案糧、加工用糧、調解民食、飼料用米及國內外糧食救助等。檢視近</w:t>
      </w:r>
      <w:r w:rsidR="006D5099">
        <w:rPr>
          <w:rFonts w:hint="eastAsia"/>
          <w:smallCaps w:val="0"/>
          <w:snapToGrid w:val="0"/>
        </w:rPr>
        <w:t>5</w:t>
      </w:r>
      <w:r w:rsidR="0092597B" w:rsidRPr="0092597B">
        <w:rPr>
          <w:rFonts w:hint="eastAsia"/>
          <w:smallCaps w:val="0"/>
          <w:snapToGrid w:val="0"/>
        </w:rPr>
        <w:t>年</w:t>
      </w:r>
      <w:r w:rsidR="00830DF5">
        <w:rPr>
          <w:rFonts w:hint="eastAsia"/>
          <w:smallCaps w:val="0"/>
          <w:snapToGrid w:val="0"/>
        </w:rPr>
        <w:t>(</w:t>
      </w:r>
      <w:r w:rsidR="006D5099">
        <w:rPr>
          <w:rFonts w:hint="eastAsia"/>
          <w:smallCaps w:val="0"/>
          <w:snapToGrid w:val="0"/>
        </w:rPr>
        <w:t>1</w:t>
      </w:r>
      <w:r w:rsidR="006D5099">
        <w:rPr>
          <w:smallCaps w:val="0"/>
          <w:snapToGrid w:val="0"/>
        </w:rPr>
        <w:t>08</w:t>
      </w:r>
      <w:r w:rsidR="006D5099">
        <w:rPr>
          <w:rFonts w:hint="eastAsia"/>
          <w:smallCaps w:val="0"/>
          <w:snapToGrid w:val="0"/>
        </w:rPr>
        <w:t>至1</w:t>
      </w:r>
      <w:r w:rsidR="006D5099">
        <w:rPr>
          <w:smallCaps w:val="0"/>
          <w:snapToGrid w:val="0"/>
        </w:rPr>
        <w:t>12</w:t>
      </w:r>
      <w:r w:rsidR="006D5099">
        <w:rPr>
          <w:rFonts w:hint="eastAsia"/>
          <w:smallCaps w:val="0"/>
          <w:snapToGrid w:val="0"/>
        </w:rPr>
        <w:t>年度</w:t>
      </w:r>
      <w:r w:rsidR="00830DF5">
        <w:rPr>
          <w:rFonts w:hint="eastAsia"/>
          <w:smallCaps w:val="0"/>
          <w:snapToGrid w:val="0"/>
        </w:rPr>
        <w:t>)</w:t>
      </w:r>
      <w:r w:rsidR="0092597B" w:rsidRPr="0092597B">
        <w:rPr>
          <w:rFonts w:hint="eastAsia"/>
          <w:smallCaps w:val="0"/>
          <w:snapToGrid w:val="0"/>
        </w:rPr>
        <w:t>公</w:t>
      </w:r>
      <w:r w:rsidR="0092597B" w:rsidRPr="0092597B">
        <w:rPr>
          <w:rFonts w:hint="eastAsia"/>
          <w:smallCaps w:val="0"/>
          <w:snapToGrid w:val="0"/>
          <w:spacing w:val="-4"/>
        </w:rPr>
        <w:t>糧銷售情形(詳表2)，</w:t>
      </w:r>
      <w:r w:rsidR="00CB4DEF">
        <w:rPr>
          <w:rFonts w:hint="eastAsia"/>
          <w:smallCaps w:val="0"/>
          <w:snapToGrid w:val="0"/>
          <w:spacing w:val="-4"/>
        </w:rPr>
        <w:t>因</w:t>
      </w:r>
      <w:r w:rsidR="00C723C9">
        <w:rPr>
          <w:rFonts w:hint="eastAsia"/>
          <w:smallCaps w:val="0"/>
          <w:snapToGrid w:val="0"/>
          <w:spacing w:val="-4"/>
        </w:rPr>
        <w:t>飼料用</w:t>
      </w:r>
      <w:r w:rsidR="00C723C9">
        <w:rPr>
          <w:rFonts w:hint="eastAsia"/>
          <w:smallCaps w:val="0"/>
          <w:snapToGrid w:val="0"/>
          <w:spacing w:val="-4"/>
        </w:rPr>
        <w:lastRenderedPageBreak/>
        <w:t>米、</w:t>
      </w:r>
      <w:r w:rsidR="00CB4DEF">
        <w:rPr>
          <w:rFonts w:hint="eastAsia"/>
          <w:smallCaps w:val="0"/>
          <w:snapToGrid w:val="0"/>
          <w:spacing w:val="-4"/>
        </w:rPr>
        <w:t>外銷糧及</w:t>
      </w:r>
      <w:r w:rsidR="00B13D34">
        <w:rPr>
          <w:rFonts w:hint="eastAsia"/>
          <w:smallCaps w:val="0"/>
          <w:snapToGrid w:val="0"/>
          <w:spacing w:val="-4"/>
        </w:rPr>
        <w:t>學校午餐食米等銷售</w:t>
      </w:r>
      <w:r w:rsidR="00C723C9">
        <w:rPr>
          <w:rFonts w:hint="eastAsia"/>
          <w:smallCaps w:val="0"/>
          <w:snapToGrid w:val="0"/>
          <w:spacing w:val="-4"/>
        </w:rPr>
        <w:t>未如預期</w:t>
      </w:r>
      <w:r w:rsidR="00CB4DEF">
        <w:rPr>
          <w:rFonts w:hint="eastAsia"/>
          <w:smallCaps w:val="0"/>
          <w:snapToGrid w:val="0"/>
          <w:spacing w:val="-4"/>
        </w:rPr>
        <w:t>，公糧</w:t>
      </w:r>
      <w:r w:rsidR="0092597B" w:rsidRPr="0092597B">
        <w:rPr>
          <w:rFonts w:hint="eastAsia"/>
          <w:smallCaps w:val="0"/>
          <w:snapToGrid w:val="0"/>
          <w:spacing w:val="-4"/>
        </w:rPr>
        <w:t>實際銷售數量</w:t>
      </w:r>
      <w:r w:rsidR="00CB4DEF">
        <w:rPr>
          <w:rFonts w:hint="eastAsia"/>
          <w:smallCaps w:val="0"/>
          <w:snapToGrid w:val="0"/>
          <w:spacing w:val="-4"/>
        </w:rPr>
        <w:t>自1</w:t>
      </w:r>
      <w:r w:rsidR="00CB4DEF">
        <w:rPr>
          <w:smallCaps w:val="0"/>
          <w:snapToGrid w:val="0"/>
          <w:spacing w:val="-4"/>
        </w:rPr>
        <w:t>09</w:t>
      </w:r>
      <w:r w:rsidR="0092597B" w:rsidRPr="0092597B">
        <w:rPr>
          <w:rFonts w:hint="eastAsia"/>
          <w:smallCaps w:val="0"/>
          <w:snapToGrid w:val="0"/>
          <w:spacing w:val="-4"/>
        </w:rPr>
        <w:t>年度</w:t>
      </w:r>
      <w:r w:rsidR="00CB4DEF">
        <w:rPr>
          <w:rFonts w:hint="eastAsia"/>
          <w:smallCaps w:val="0"/>
          <w:snapToGrid w:val="0"/>
          <w:spacing w:val="-4"/>
        </w:rPr>
        <w:t>起逐年降低，</w:t>
      </w:r>
      <w:r w:rsidR="0092597B" w:rsidRPr="0092597B">
        <w:rPr>
          <w:rFonts w:hint="eastAsia"/>
          <w:smallCaps w:val="0"/>
          <w:snapToGrid w:val="0"/>
          <w:spacing w:val="-4"/>
        </w:rPr>
        <w:t>1</w:t>
      </w:r>
      <w:r w:rsidR="00CB4DEF">
        <w:rPr>
          <w:smallCaps w:val="0"/>
          <w:snapToGrid w:val="0"/>
          <w:spacing w:val="-4"/>
        </w:rPr>
        <w:t>1</w:t>
      </w:r>
      <w:r w:rsidR="006D5099">
        <w:rPr>
          <w:smallCaps w:val="0"/>
          <w:snapToGrid w:val="0"/>
          <w:spacing w:val="-4"/>
        </w:rPr>
        <w:t>2</w:t>
      </w:r>
      <w:r w:rsidR="0092597B" w:rsidRPr="0092597B">
        <w:rPr>
          <w:rFonts w:hint="eastAsia"/>
          <w:smallCaps w:val="0"/>
          <w:snapToGrid w:val="0"/>
          <w:spacing w:val="-4"/>
        </w:rPr>
        <w:t>年度</w:t>
      </w:r>
      <w:r w:rsidR="00CB4DEF">
        <w:rPr>
          <w:rFonts w:hint="eastAsia"/>
          <w:smallCaps w:val="0"/>
          <w:snapToGrid w:val="0"/>
          <w:spacing w:val="-4"/>
        </w:rPr>
        <w:t>僅銷售</w:t>
      </w:r>
      <w:r w:rsidR="006D5099">
        <w:rPr>
          <w:smallCaps w:val="0"/>
          <w:snapToGrid w:val="0"/>
          <w:spacing w:val="-4"/>
        </w:rPr>
        <w:t>33</w:t>
      </w:r>
      <w:r w:rsidR="0092597B" w:rsidRPr="0092597B">
        <w:rPr>
          <w:rFonts w:hint="eastAsia"/>
          <w:smallCaps w:val="0"/>
          <w:snapToGrid w:val="0"/>
          <w:spacing w:val="-4"/>
        </w:rPr>
        <w:t>萬</w:t>
      </w:r>
      <w:r w:rsidR="006D5099">
        <w:rPr>
          <w:rFonts w:hint="eastAsia"/>
          <w:smallCaps w:val="0"/>
          <w:snapToGrid w:val="0"/>
          <w:spacing w:val="-4"/>
        </w:rPr>
        <w:t>7</w:t>
      </w:r>
      <w:r w:rsidR="00CB4DEF">
        <w:rPr>
          <w:smallCaps w:val="0"/>
          <w:snapToGrid w:val="0"/>
          <w:spacing w:val="-4"/>
        </w:rPr>
        <w:t>,</w:t>
      </w:r>
      <w:r w:rsidR="006D5099">
        <w:rPr>
          <w:smallCaps w:val="0"/>
          <w:snapToGrid w:val="0"/>
          <w:spacing w:val="-4"/>
        </w:rPr>
        <w:t>110</w:t>
      </w:r>
      <w:r w:rsidR="0092597B" w:rsidRPr="0092597B">
        <w:rPr>
          <w:rFonts w:hint="eastAsia"/>
          <w:smallCaps w:val="0"/>
          <w:snapToGrid w:val="0"/>
          <w:spacing w:val="-4"/>
        </w:rPr>
        <w:t>公噸，且</w:t>
      </w:r>
      <w:r w:rsidR="00CB4DEF">
        <w:rPr>
          <w:rFonts w:hint="eastAsia"/>
          <w:smallCaps w:val="0"/>
          <w:snapToGrid w:val="0"/>
          <w:spacing w:val="-4"/>
        </w:rPr>
        <w:t>較預算減少</w:t>
      </w:r>
      <w:r w:rsidR="00C723C9">
        <w:rPr>
          <w:smallCaps w:val="0"/>
          <w:snapToGrid w:val="0"/>
          <w:spacing w:val="-4"/>
        </w:rPr>
        <w:t>29.43</w:t>
      </w:r>
      <w:r w:rsidR="00CB4DEF" w:rsidRPr="0092597B">
        <w:rPr>
          <w:smallCaps w:val="0"/>
          <w:snapToGrid w:val="0"/>
        </w:rPr>
        <w:t>%</w:t>
      </w:r>
      <w:r w:rsidR="0092597B" w:rsidRPr="0092597B">
        <w:rPr>
          <w:rFonts w:hint="eastAsia"/>
          <w:smallCaps w:val="0"/>
          <w:snapToGrid w:val="0"/>
        </w:rPr>
        <w:t>，</w:t>
      </w:r>
      <w:r w:rsidR="009B1B25">
        <w:rPr>
          <w:rFonts w:hint="eastAsia"/>
          <w:smallCaps w:val="0"/>
          <w:snapToGrid w:val="0"/>
        </w:rPr>
        <w:t>糧食</w:t>
      </w:r>
      <w:r w:rsidR="00CB4DEF" w:rsidRPr="00CB4DEF">
        <w:rPr>
          <w:rFonts w:hint="eastAsia"/>
          <w:smallCaps w:val="0"/>
          <w:snapToGrid w:val="0"/>
        </w:rPr>
        <w:t>銷售收入</w:t>
      </w:r>
      <w:r w:rsidR="0075384D">
        <w:rPr>
          <w:rFonts w:hint="eastAsia"/>
          <w:smallCaps w:val="0"/>
          <w:snapToGrid w:val="0"/>
        </w:rPr>
        <w:t>亦</w:t>
      </w:r>
      <w:r w:rsidR="00CB4DEF" w:rsidRPr="00CB4DEF">
        <w:rPr>
          <w:rFonts w:hint="eastAsia"/>
          <w:smallCaps w:val="0"/>
          <w:snapToGrid w:val="0"/>
        </w:rPr>
        <w:t>較預算</w:t>
      </w:r>
      <w:r w:rsidR="00C723C9">
        <w:rPr>
          <w:rFonts w:hint="eastAsia"/>
          <w:smallCaps w:val="0"/>
          <w:snapToGrid w:val="0"/>
        </w:rPr>
        <w:t>減少10.46</w:t>
      </w:r>
      <w:r w:rsidR="00CB4DEF" w:rsidRPr="0092597B">
        <w:rPr>
          <w:smallCaps w:val="0"/>
          <w:snapToGrid w:val="0"/>
        </w:rPr>
        <w:t>%</w:t>
      </w:r>
      <w:r w:rsidR="00E05922">
        <w:rPr>
          <w:rFonts w:hint="eastAsia"/>
          <w:smallCaps w:val="0"/>
          <w:snapToGrid w:val="0"/>
        </w:rPr>
        <w:t>；</w:t>
      </w:r>
      <w:r w:rsidR="00830DF5">
        <w:rPr>
          <w:rFonts w:hint="eastAsia"/>
          <w:smallCaps w:val="0"/>
          <w:snapToGrid w:val="0"/>
        </w:rPr>
        <w:t>又</w:t>
      </w:r>
      <w:r w:rsidR="00C723C9">
        <w:rPr>
          <w:rFonts w:hint="eastAsia"/>
          <w:smallCaps w:val="0"/>
          <w:snapToGrid w:val="0"/>
        </w:rPr>
        <w:t>113</w:t>
      </w:r>
      <w:r w:rsidR="0092597B" w:rsidRPr="0092597B">
        <w:rPr>
          <w:rFonts w:hint="eastAsia"/>
          <w:smallCaps w:val="0"/>
          <w:snapToGrid w:val="0"/>
        </w:rPr>
        <w:t>年度截至8月底止</w:t>
      </w:r>
      <w:r w:rsidR="0092597B" w:rsidRPr="0092597B">
        <w:rPr>
          <w:smallCaps w:val="0"/>
          <w:snapToGrid w:val="0"/>
        </w:rPr>
        <w:t>，</w:t>
      </w:r>
      <w:r w:rsidR="0092597B" w:rsidRPr="0092597B">
        <w:rPr>
          <w:rFonts w:hint="eastAsia"/>
          <w:smallCaps w:val="0"/>
          <w:snapToGrid w:val="0"/>
        </w:rPr>
        <w:t>實際銷售數量及收入</w:t>
      </w:r>
      <w:r w:rsidR="0075384D">
        <w:rPr>
          <w:rFonts w:hint="eastAsia"/>
          <w:smallCaps w:val="0"/>
          <w:snapToGrid w:val="0"/>
        </w:rPr>
        <w:t>僅</w:t>
      </w:r>
      <w:r w:rsidR="0092597B" w:rsidRPr="0092597B">
        <w:rPr>
          <w:rFonts w:hint="eastAsia"/>
          <w:smallCaps w:val="0"/>
          <w:snapToGrid w:val="0"/>
        </w:rPr>
        <w:t>占全年預算之</w:t>
      </w:r>
      <w:r w:rsidR="00DF1BE2">
        <w:rPr>
          <w:rFonts w:hint="eastAsia"/>
          <w:smallCaps w:val="0"/>
          <w:snapToGrid w:val="0"/>
        </w:rPr>
        <w:t>51.83</w:t>
      </w:r>
      <w:r w:rsidR="0092597B" w:rsidRPr="0092597B">
        <w:rPr>
          <w:smallCaps w:val="0"/>
          <w:snapToGrid w:val="0"/>
        </w:rPr>
        <w:t>%及</w:t>
      </w:r>
      <w:r w:rsidR="00DF1BE2">
        <w:rPr>
          <w:rFonts w:hint="eastAsia"/>
          <w:smallCaps w:val="0"/>
          <w:snapToGrid w:val="0"/>
        </w:rPr>
        <w:t>54.36</w:t>
      </w:r>
      <w:r w:rsidR="0092597B" w:rsidRPr="0092597B">
        <w:rPr>
          <w:smallCaps w:val="0"/>
          <w:snapToGrid w:val="0"/>
        </w:rPr>
        <w:t>%</w:t>
      </w:r>
      <w:r w:rsidR="00B13D34">
        <w:rPr>
          <w:rFonts w:hint="eastAsia"/>
          <w:smallCaps w:val="0"/>
          <w:snapToGrid w:val="0"/>
        </w:rPr>
        <w:t>，銷售</w:t>
      </w:r>
      <w:r w:rsidR="00830DF5">
        <w:rPr>
          <w:rFonts w:hint="eastAsia"/>
          <w:smallCaps w:val="0"/>
          <w:snapToGrid w:val="0"/>
        </w:rPr>
        <w:t>情形欠佳</w:t>
      </w:r>
      <w:r w:rsidR="0092597B" w:rsidRPr="0092597B">
        <w:rPr>
          <w:rFonts w:hint="eastAsia"/>
          <w:smallCaps w:val="0"/>
          <w:snapToGrid w:val="0"/>
          <w:spacing w:val="-4"/>
        </w:rPr>
        <w:t>。</w:t>
      </w:r>
      <w:r w:rsidR="0039460B">
        <w:rPr>
          <w:rFonts w:hint="eastAsia"/>
          <w:smallCaps w:val="0"/>
          <w:snapToGrid w:val="0"/>
          <w:spacing w:val="-4"/>
        </w:rPr>
        <w:t>另</w:t>
      </w:r>
      <w:r w:rsidR="00DF1BE2">
        <w:rPr>
          <w:rFonts w:hint="eastAsia"/>
          <w:smallCaps w:val="0"/>
          <w:snapToGrid w:val="0"/>
          <w:spacing w:val="-4"/>
        </w:rPr>
        <w:t>112</w:t>
      </w:r>
      <w:r w:rsidR="0092597B" w:rsidRPr="0092597B">
        <w:rPr>
          <w:smallCaps w:val="0"/>
          <w:snapToGrid w:val="0"/>
        </w:rPr>
        <w:t>年底公糧庫存量</w:t>
      </w:r>
      <w:r w:rsidR="00DF1BE2">
        <w:rPr>
          <w:rFonts w:hint="eastAsia"/>
          <w:smallCaps w:val="0"/>
          <w:snapToGrid w:val="0"/>
        </w:rPr>
        <w:t>66</w:t>
      </w:r>
      <w:r w:rsidR="0092597B" w:rsidRPr="0092597B">
        <w:rPr>
          <w:smallCaps w:val="0"/>
          <w:snapToGrid w:val="0"/>
        </w:rPr>
        <w:t>萬</w:t>
      </w:r>
      <w:r w:rsidR="00DF1BE2">
        <w:rPr>
          <w:rFonts w:hint="eastAsia"/>
          <w:smallCaps w:val="0"/>
          <w:snapToGrid w:val="0"/>
        </w:rPr>
        <w:t>4</w:t>
      </w:r>
      <w:r w:rsidR="00DF1BE2">
        <w:rPr>
          <w:smallCaps w:val="0"/>
          <w:snapToGrid w:val="0"/>
        </w:rPr>
        <w:t>,</w:t>
      </w:r>
      <w:r w:rsidR="00DF1BE2">
        <w:rPr>
          <w:rFonts w:hint="eastAsia"/>
          <w:smallCaps w:val="0"/>
          <w:snapToGrid w:val="0"/>
        </w:rPr>
        <w:t>735</w:t>
      </w:r>
      <w:r w:rsidR="0092597B" w:rsidRPr="0092597B">
        <w:rPr>
          <w:smallCaps w:val="0"/>
          <w:snapToGrid w:val="0"/>
        </w:rPr>
        <w:t>公噸，</w:t>
      </w:r>
      <w:r w:rsidR="0092597B" w:rsidRPr="0092597B">
        <w:rPr>
          <w:rFonts w:hint="eastAsia"/>
          <w:smallCaps w:val="0"/>
          <w:snapToGrid w:val="0"/>
        </w:rPr>
        <w:t>已達我國安全存量</w:t>
      </w:r>
      <w:r w:rsidR="0092597B" w:rsidRPr="0092597B">
        <w:rPr>
          <w:smallCaps w:val="0"/>
          <w:snapToGrid w:val="0"/>
        </w:rPr>
        <w:t>2.</w:t>
      </w:r>
      <w:r w:rsidR="00084D49">
        <w:rPr>
          <w:rFonts w:hint="eastAsia"/>
          <w:smallCaps w:val="0"/>
          <w:snapToGrid w:val="0"/>
        </w:rPr>
        <w:t>2</w:t>
      </w:r>
      <w:r w:rsidR="00DF1BE2">
        <w:rPr>
          <w:smallCaps w:val="0"/>
          <w:snapToGrid w:val="0"/>
        </w:rPr>
        <w:t>2</w:t>
      </w:r>
      <w:r w:rsidR="0092597B" w:rsidRPr="0092597B">
        <w:rPr>
          <w:smallCaps w:val="0"/>
          <w:snapToGrid w:val="0"/>
        </w:rPr>
        <w:t>倍</w:t>
      </w:r>
      <w:r w:rsidR="0092597B" w:rsidRPr="0092597B">
        <w:rPr>
          <w:smallCaps w:val="0"/>
          <w:snapToGrid w:val="0"/>
          <w:vertAlign w:val="superscript"/>
        </w:rPr>
        <w:footnoteReference w:id="1"/>
      </w:r>
      <w:r w:rsidR="0092597B" w:rsidRPr="0092597B">
        <w:rPr>
          <w:smallCaps w:val="0"/>
          <w:snapToGrid w:val="0"/>
        </w:rPr>
        <w:t>，據說明：</w:t>
      </w:r>
      <w:r w:rsidR="0011703F">
        <w:rPr>
          <w:rFonts w:hint="eastAsia"/>
          <w:smallCaps w:val="0"/>
          <w:snapToGrid w:val="0"/>
        </w:rPr>
        <w:t>為降低公糧庫存，將積極拓銷公糧銷售管道，儘速推陳</w:t>
      </w:r>
      <w:r w:rsidR="0092597B" w:rsidRPr="0092597B">
        <w:rPr>
          <w:smallCaps w:val="0"/>
          <w:snapToGrid w:val="0"/>
        </w:rPr>
        <w:t>。</w:t>
      </w:r>
    </w:p>
    <w:p w:rsidR="00732173" w:rsidRPr="005B7A34" w:rsidRDefault="00732173" w:rsidP="00DA1C43">
      <w:pPr>
        <w:pStyle w:val="200"/>
        <w:spacing w:beforeLines="50" w:before="250" w:line="360" w:lineRule="exact"/>
        <w:ind w:left="709" w:hangingChars="250" w:hanging="709"/>
        <w:jc w:val="both"/>
        <w:rPr>
          <w:rFonts w:hAnsi="標楷體" w:hint="eastAsia"/>
          <w:smallCaps/>
          <w:szCs w:val="24"/>
        </w:rPr>
      </w:pPr>
      <w:r w:rsidRPr="005B7A34">
        <w:rPr>
          <w:rFonts w:hint="eastAsia"/>
          <w:b/>
          <w:smallCaps/>
          <w:sz w:val="28"/>
        </w:rPr>
        <w:t xml:space="preserve">表2  </w:t>
      </w:r>
      <w:r w:rsidR="003920CA">
        <w:rPr>
          <w:rFonts w:hAnsi="標楷體"/>
          <w:b/>
          <w:smallCaps/>
          <w:sz w:val="28"/>
        </w:rPr>
        <w:t>108</w:t>
      </w:r>
      <w:r w:rsidRPr="005B7A34">
        <w:rPr>
          <w:rFonts w:hAnsi="標楷體" w:hint="eastAsia"/>
          <w:b/>
          <w:smallCaps/>
          <w:sz w:val="28"/>
        </w:rPr>
        <w:t>至11</w:t>
      </w:r>
      <w:r w:rsidR="000C4AEB">
        <w:rPr>
          <w:rFonts w:hAnsi="標楷體" w:hint="eastAsia"/>
          <w:b/>
          <w:smallCaps/>
          <w:sz w:val="28"/>
        </w:rPr>
        <w:t>4</w:t>
      </w:r>
      <w:r w:rsidRPr="005B7A34">
        <w:rPr>
          <w:rFonts w:hAnsi="標楷體" w:hint="eastAsia"/>
          <w:b/>
          <w:smallCaps/>
          <w:sz w:val="28"/>
        </w:rPr>
        <w:t xml:space="preserve">年度糧食銷售數量與收入之預、決算情形及期底庫存餘糧概況表   </w:t>
      </w:r>
      <w:r w:rsidR="00E16B45">
        <w:rPr>
          <w:rFonts w:hAnsi="標楷體" w:hint="eastAsia"/>
          <w:b/>
          <w:smallCaps/>
          <w:sz w:val="28"/>
        </w:rPr>
        <w:t xml:space="preserve">           </w:t>
      </w:r>
      <w:r w:rsidRPr="005B7A34">
        <w:rPr>
          <w:rFonts w:hAnsi="標楷體" w:hint="eastAsia"/>
          <w:b/>
          <w:smallCaps/>
          <w:sz w:val="28"/>
        </w:rPr>
        <w:t xml:space="preserve">             </w:t>
      </w:r>
      <w:r w:rsidR="00F46944">
        <w:rPr>
          <w:rFonts w:hAnsi="標楷體" w:hint="eastAsia"/>
          <w:b/>
          <w:smallCaps/>
          <w:sz w:val="28"/>
        </w:rPr>
        <w:t xml:space="preserve"> </w:t>
      </w:r>
      <w:r w:rsidRPr="005B7A34">
        <w:rPr>
          <w:rFonts w:hAnsi="標楷體" w:hint="eastAsia"/>
          <w:b/>
          <w:smallCaps/>
          <w:sz w:val="28"/>
        </w:rPr>
        <w:t xml:space="preserve">   </w:t>
      </w:r>
      <w:r w:rsidRPr="005B7A34">
        <w:rPr>
          <w:rFonts w:hAnsi="標楷體" w:hint="eastAsia"/>
          <w:smallCaps/>
          <w:szCs w:val="24"/>
        </w:rPr>
        <w:t>單位：</w:t>
      </w:r>
      <w:r w:rsidR="00FF57E4" w:rsidRPr="005B7A34">
        <w:rPr>
          <w:rFonts w:hAnsi="標楷體" w:hint="eastAsia"/>
          <w:smallCaps/>
          <w:szCs w:val="24"/>
        </w:rPr>
        <w:t>公噸</w:t>
      </w:r>
      <w:r w:rsidRPr="005B7A34">
        <w:rPr>
          <w:rFonts w:hAnsi="標楷體" w:hint="eastAsia"/>
          <w:smallCaps/>
          <w:szCs w:val="24"/>
        </w:rPr>
        <w:t>；%</w:t>
      </w:r>
      <w:r w:rsidR="009C4D02" w:rsidRPr="005B7A34">
        <w:rPr>
          <w:rFonts w:hAnsi="標楷體" w:hint="eastAsia"/>
          <w:smallCaps/>
          <w:szCs w:val="24"/>
        </w:rPr>
        <w:t>；</w:t>
      </w:r>
      <w:r w:rsidR="00FF57E4" w:rsidRPr="005B7A34">
        <w:rPr>
          <w:rFonts w:hAnsi="標楷體" w:hint="eastAsia"/>
          <w:smallCaps/>
          <w:szCs w:val="24"/>
        </w:rPr>
        <w:t>新</w:t>
      </w:r>
      <w:r w:rsidR="00FF57E4">
        <w:rPr>
          <w:rFonts w:hAnsi="標楷體" w:hint="eastAsia"/>
          <w:smallCaps/>
          <w:szCs w:val="24"/>
        </w:rPr>
        <w:t>臺</w:t>
      </w:r>
      <w:r w:rsidR="00FF57E4" w:rsidRPr="005B7A34">
        <w:rPr>
          <w:rFonts w:hAnsi="標楷體" w:hint="eastAsia"/>
          <w:smallCaps/>
          <w:szCs w:val="24"/>
        </w:rPr>
        <w:t xml:space="preserve">幣千元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40"/>
        <w:gridCol w:w="831"/>
        <w:gridCol w:w="831"/>
        <w:gridCol w:w="909"/>
        <w:gridCol w:w="708"/>
        <w:gridCol w:w="1007"/>
        <w:gridCol w:w="1007"/>
        <w:gridCol w:w="1117"/>
        <w:gridCol w:w="606"/>
        <w:gridCol w:w="1056"/>
      </w:tblGrid>
      <w:tr w:rsidR="00215913" w:rsidRPr="005B7A34" w:rsidTr="000C4AEB">
        <w:trPr>
          <w:trHeight w:val="258"/>
          <w:tblHeader/>
        </w:trPr>
        <w:tc>
          <w:tcPr>
            <w:tcW w:w="540" w:type="dxa"/>
            <w:vMerge w:val="restart"/>
            <w:shd w:val="clear" w:color="auto" w:fill="auto"/>
            <w:vAlign w:val="center"/>
          </w:tcPr>
          <w:p w:rsidR="00215913" w:rsidRPr="005B7A34" w:rsidRDefault="00215913" w:rsidP="00B628D0">
            <w:pPr>
              <w:pStyle w:val="200"/>
              <w:spacing w:line="320" w:lineRule="exact"/>
              <w:jc w:val="center"/>
              <w:rPr>
                <w:rFonts w:hAnsi="標楷體" w:hint="eastAsia"/>
                <w:b/>
                <w:spacing w:val="-20"/>
                <w:szCs w:val="24"/>
              </w:rPr>
            </w:pPr>
            <w:r w:rsidRPr="005B7A34">
              <w:rPr>
                <w:rFonts w:hAnsi="標楷體" w:hint="eastAsia"/>
                <w:b/>
                <w:spacing w:val="-20"/>
                <w:szCs w:val="24"/>
              </w:rPr>
              <w:t>年度</w:t>
            </w:r>
          </w:p>
        </w:tc>
        <w:tc>
          <w:tcPr>
            <w:tcW w:w="3279" w:type="dxa"/>
            <w:gridSpan w:val="4"/>
            <w:shd w:val="clear" w:color="auto" w:fill="auto"/>
            <w:vAlign w:val="center"/>
          </w:tcPr>
          <w:p w:rsidR="00215913" w:rsidRPr="000C04BC" w:rsidRDefault="00215913" w:rsidP="00B628D0">
            <w:pPr>
              <w:pStyle w:val="200"/>
              <w:spacing w:line="320" w:lineRule="exact"/>
              <w:jc w:val="center"/>
              <w:rPr>
                <w:rFonts w:hAnsi="標楷體" w:hint="eastAsia"/>
                <w:b/>
                <w:szCs w:val="24"/>
              </w:rPr>
            </w:pPr>
            <w:r w:rsidRPr="000C04BC">
              <w:rPr>
                <w:rFonts w:hAnsi="標楷體" w:hint="eastAsia"/>
                <w:b/>
                <w:szCs w:val="24"/>
              </w:rPr>
              <w:t>糧食銷售數量</w:t>
            </w:r>
          </w:p>
        </w:tc>
        <w:tc>
          <w:tcPr>
            <w:tcW w:w="3737" w:type="dxa"/>
            <w:gridSpan w:val="4"/>
            <w:shd w:val="clear" w:color="auto" w:fill="auto"/>
            <w:vAlign w:val="center"/>
          </w:tcPr>
          <w:p w:rsidR="00215913" w:rsidRPr="000C04BC" w:rsidRDefault="00215913" w:rsidP="00B628D0">
            <w:pPr>
              <w:pStyle w:val="200"/>
              <w:spacing w:line="320" w:lineRule="exact"/>
              <w:jc w:val="center"/>
              <w:rPr>
                <w:rFonts w:hAnsi="標楷體" w:hint="eastAsia"/>
                <w:b/>
                <w:smallCaps/>
                <w:w w:val="90"/>
                <w:szCs w:val="24"/>
              </w:rPr>
            </w:pPr>
            <w:r w:rsidRPr="000C04BC">
              <w:rPr>
                <w:rFonts w:hAnsi="標楷體" w:hint="eastAsia"/>
                <w:b/>
                <w:smallCaps/>
                <w:w w:val="90"/>
                <w:szCs w:val="24"/>
              </w:rPr>
              <w:t>糧食銷售</w:t>
            </w:r>
            <w:r w:rsidRPr="000C04BC">
              <w:rPr>
                <w:rFonts w:hAnsi="標楷體" w:hint="eastAsia"/>
                <w:b/>
                <w:szCs w:val="24"/>
              </w:rPr>
              <w:t>收入</w:t>
            </w:r>
          </w:p>
        </w:tc>
        <w:tc>
          <w:tcPr>
            <w:tcW w:w="1056" w:type="dxa"/>
            <w:vMerge w:val="restart"/>
            <w:shd w:val="clear" w:color="auto" w:fill="auto"/>
          </w:tcPr>
          <w:p w:rsidR="00215913" w:rsidRDefault="00215913" w:rsidP="00215913">
            <w:pPr>
              <w:pStyle w:val="200"/>
              <w:spacing w:line="280" w:lineRule="exact"/>
              <w:ind w:leftChars="-37" w:left="1" w:hangingChars="52" w:hanging="106"/>
              <w:jc w:val="center"/>
              <w:rPr>
                <w:rFonts w:hAnsi="標楷體" w:hint="eastAsia"/>
                <w:b/>
                <w:spacing w:val="-20"/>
                <w:szCs w:val="24"/>
              </w:rPr>
            </w:pPr>
            <w:r w:rsidRPr="005B7A34">
              <w:rPr>
                <w:rFonts w:hAnsi="標楷體" w:hint="eastAsia"/>
                <w:b/>
                <w:spacing w:val="-20"/>
                <w:szCs w:val="24"/>
              </w:rPr>
              <w:t>年底公糧</w:t>
            </w:r>
          </w:p>
          <w:p w:rsidR="00215913" w:rsidRPr="005B7A34" w:rsidRDefault="00215913" w:rsidP="00215913">
            <w:pPr>
              <w:pStyle w:val="200"/>
              <w:spacing w:line="280" w:lineRule="exact"/>
              <w:ind w:leftChars="-37" w:left="-105" w:rightChars="-50" w:right="-142" w:firstLine="1"/>
              <w:jc w:val="center"/>
              <w:rPr>
                <w:rFonts w:hAnsi="標楷體" w:hint="eastAsia"/>
                <w:b/>
                <w:spacing w:val="-20"/>
                <w:szCs w:val="24"/>
              </w:rPr>
            </w:pPr>
            <w:r w:rsidRPr="005B7A34">
              <w:rPr>
                <w:rFonts w:hAnsi="標楷體" w:hint="eastAsia"/>
                <w:b/>
                <w:spacing w:val="-20"/>
                <w:szCs w:val="24"/>
              </w:rPr>
              <w:t>實際庫存量(糙米量)</w:t>
            </w:r>
          </w:p>
        </w:tc>
      </w:tr>
      <w:tr w:rsidR="0070752B" w:rsidRPr="005B7A34" w:rsidTr="000C4AEB">
        <w:trPr>
          <w:trHeight w:val="255"/>
          <w:tblHeader/>
        </w:trPr>
        <w:tc>
          <w:tcPr>
            <w:tcW w:w="540" w:type="dxa"/>
            <w:vMerge/>
            <w:shd w:val="clear" w:color="auto" w:fill="auto"/>
          </w:tcPr>
          <w:p w:rsidR="0070752B" w:rsidRPr="005B7A34" w:rsidRDefault="0070752B" w:rsidP="00B628D0">
            <w:pPr>
              <w:pStyle w:val="200"/>
              <w:spacing w:line="320" w:lineRule="exact"/>
              <w:ind w:left="560" w:firstLine="423"/>
              <w:jc w:val="both"/>
              <w:rPr>
                <w:rFonts w:hAnsi="標楷體" w:hint="eastAsia"/>
                <w:smallCaps/>
                <w:spacing w:val="-20"/>
                <w:w w:val="90"/>
                <w:szCs w:val="24"/>
              </w:rPr>
            </w:pPr>
          </w:p>
        </w:tc>
        <w:tc>
          <w:tcPr>
            <w:tcW w:w="831" w:type="dxa"/>
            <w:vMerge w:val="restart"/>
            <w:shd w:val="clear" w:color="auto" w:fill="auto"/>
            <w:vAlign w:val="center"/>
          </w:tcPr>
          <w:p w:rsidR="0070752B" w:rsidRPr="000C04BC" w:rsidRDefault="0070752B" w:rsidP="00B628D0">
            <w:pPr>
              <w:pStyle w:val="200"/>
              <w:spacing w:line="320" w:lineRule="exact"/>
              <w:jc w:val="center"/>
              <w:rPr>
                <w:rFonts w:hAnsi="標楷體" w:hint="eastAsia"/>
                <w:b/>
                <w:szCs w:val="24"/>
              </w:rPr>
            </w:pPr>
            <w:r w:rsidRPr="000C04BC">
              <w:rPr>
                <w:rFonts w:hAnsi="標楷體" w:hint="eastAsia"/>
                <w:b/>
                <w:szCs w:val="24"/>
              </w:rPr>
              <w:t>預算</w:t>
            </w:r>
          </w:p>
        </w:tc>
        <w:tc>
          <w:tcPr>
            <w:tcW w:w="831" w:type="dxa"/>
            <w:vMerge w:val="restart"/>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r w:rsidRPr="000C04BC">
              <w:rPr>
                <w:rFonts w:hAnsi="標楷體" w:hint="eastAsia"/>
                <w:b/>
                <w:smallCaps/>
                <w:w w:val="90"/>
                <w:szCs w:val="24"/>
              </w:rPr>
              <w:t>決算</w:t>
            </w:r>
          </w:p>
        </w:tc>
        <w:tc>
          <w:tcPr>
            <w:tcW w:w="1617" w:type="dxa"/>
            <w:gridSpan w:val="2"/>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r>
              <w:rPr>
                <w:rFonts w:hAnsi="標楷體" w:hint="eastAsia"/>
                <w:b/>
                <w:smallCaps/>
                <w:w w:val="90"/>
                <w:szCs w:val="24"/>
              </w:rPr>
              <w:t>增減變動</w:t>
            </w:r>
          </w:p>
        </w:tc>
        <w:tc>
          <w:tcPr>
            <w:tcW w:w="1007" w:type="dxa"/>
            <w:vMerge w:val="restart"/>
            <w:shd w:val="clear" w:color="auto" w:fill="auto"/>
            <w:vAlign w:val="center"/>
          </w:tcPr>
          <w:p w:rsidR="0070752B" w:rsidRPr="000C04BC" w:rsidRDefault="0070752B" w:rsidP="00B628D0">
            <w:pPr>
              <w:pStyle w:val="200"/>
              <w:spacing w:line="320" w:lineRule="exact"/>
              <w:jc w:val="center"/>
              <w:rPr>
                <w:rFonts w:hAnsi="標楷體" w:hint="eastAsia"/>
                <w:b/>
                <w:szCs w:val="24"/>
              </w:rPr>
            </w:pPr>
            <w:r w:rsidRPr="000C04BC">
              <w:rPr>
                <w:rFonts w:hAnsi="標楷體" w:hint="eastAsia"/>
                <w:b/>
                <w:szCs w:val="24"/>
              </w:rPr>
              <w:t>預算</w:t>
            </w:r>
          </w:p>
        </w:tc>
        <w:tc>
          <w:tcPr>
            <w:tcW w:w="1007" w:type="dxa"/>
            <w:vMerge w:val="restart"/>
            <w:shd w:val="clear" w:color="auto" w:fill="auto"/>
            <w:vAlign w:val="center"/>
          </w:tcPr>
          <w:p w:rsidR="0070752B" w:rsidRPr="000C04BC" w:rsidRDefault="0070752B" w:rsidP="00B628D0">
            <w:pPr>
              <w:pStyle w:val="200"/>
              <w:spacing w:line="320" w:lineRule="exact"/>
              <w:jc w:val="center"/>
              <w:rPr>
                <w:rFonts w:hAnsi="標楷體" w:hint="eastAsia"/>
                <w:b/>
                <w:szCs w:val="24"/>
              </w:rPr>
            </w:pPr>
            <w:r w:rsidRPr="000C04BC">
              <w:rPr>
                <w:rFonts w:hAnsi="標楷體" w:hint="eastAsia"/>
                <w:b/>
                <w:szCs w:val="24"/>
              </w:rPr>
              <w:t>決算</w:t>
            </w:r>
          </w:p>
        </w:tc>
        <w:tc>
          <w:tcPr>
            <w:tcW w:w="1723" w:type="dxa"/>
            <w:gridSpan w:val="2"/>
            <w:shd w:val="clear" w:color="auto" w:fill="auto"/>
            <w:vAlign w:val="center"/>
          </w:tcPr>
          <w:p w:rsidR="0070752B" w:rsidRPr="000C04BC" w:rsidRDefault="0070752B" w:rsidP="00B628D0">
            <w:pPr>
              <w:pStyle w:val="200"/>
              <w:spacing w:line="320" w:lineRule="exact"/>
              <w:ind w:leftChars="-33" w:left="19" w:hangingChars="46" w:hanging="112"/>
              <w:jc w:val="center"/>
              <w:rPr>
                <w:rFonts w:hAnsi="標楷體" w:hint="eastAsia"/>
                <w:b/>
                <w:szCs w:val="24"/>
              </w:rPr>
            </w:pPr>
            <w:r>
              <w:rPr>
                <w:rFonts w:hAnsi="標楷體" w:hint="eastAsia"/>
                <w:b/>
                <w:szCs w:val="24"/>
              </w:rPr>
              <w:t>增減變動</w:t>
            </w:r>
          </w:p>
        </w:tc>
        <w:tc>
          <w:tcPr>
            <w:tcW w:w="1056" w:type="dxa"/>
            <w:vMerge/>
            <w:shd w:val="clear" w:color="auto" w:fill="auto"/>
          </w:tcPr>
          <w:p w:rsidR="0070752B" w:rsidRPr="005B7A34" w:rsidRDefault="0070752B" w:rsidP="00B628D0">
            <w:pPr>
              <w:pStyle w:val="200"/>
              <w:spacing w:line="320" w:lineRule="exact"/>
              <w:jc w:val="center"/>
              <w:rPr>
                <w:rFonts w:hAnsi="標楷體" w:hint="eastAsia"/>
                <w:b/>
                <w:smallCaps/>
                <w:spacing w:val="-20"/>
                <w:w w:val="90"/>
                <w:szCs w:val="24"/>
              </w:rPr>
            </w:pPr>
          </w:p>
        </w:tc>
      </w:tr>
      <w:tr w:rsidR="0070752B" w:rsidRPr="005B7A34" w:rsidTr="000C4AEB">
        <w:trPr>
          <w:trHeight w:val="255"/>
          <w:tblHeader/>
        </w:trPr>
        <w:tc>
          <w:tcPr>
            <w:tcW w:w="540" w:type="dxa"/>
            <w:vMerge/>
            <w:shd w:val="clear" w:color="auto" w:fill="auto"/>
          </w:tcPr>
          <w:p w:rsidR="0070752B" w:rsidRPr="005B7A34" w:rsidRDefault="0070752B" w:rsidP="00B628D0">
            <w:pPr>
              <w:pStyle w:val="200"/>
              <w:spacing w:line="320" w:lineRule="exact"/>
              <w:ind w:left="560" w:firstLine="423"/>
              <w:jc w:val="both"/>
              <w:rPr>
                <w:rFonts w:hAnsi="標楷體" w:hint="eastAsia"/>
                <w:smallCaps/>
                <w:spacing w:val="-20"/>
                <w:w w:val="90"/>
                <w:szCs w:val="24"/>
              </w:rPr>
            </w:pPr>
          </w:p>
        </w:tc>
        <w:tc>
          <w:tcPr>
            <w:tcW w:w="831" w:type="dxa"/>
            <w:vMerge/>
            <w:shd w:val="clear" w:color="auto" w:fill="auto"/>
            <w:vAlign w:val="center"/>
          </w:tcPr>
          <w:p w:rsidR="0070752B" w:rsidRPr="000C04BC" w:rsidRDefault="0070752B" w:rsidP="00B628D0">
            <w:pPr>
              <w:pStyle w:val="200"/>
              <w:spacing w:line="320" w:lineRule="exact"/>
              <w:jc w:val="center"/>
              <w:rPr>
                <w:rFonts w:hAnsi="標楷體" w:hint="eastAsia"/>
                <w:b/>
                <w:szCs w:val="24"/>
              </w:rPr>
            </w:pPr>
          </w:p>
        </w:tc>
        <w:tc>
          <w:tcPr>
            <w:tcW w:w="831" w:type="dxa"/>
            <w:vMerge/>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p>
        </w:tc>
        <w:tc>
          <w:tcPr>
            <w:tcW w:w="909" w:type="dxa"/>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r>
              <w:rPr>
                <w:rFonts w:hAnsi="標楷體" w:hint="eastAsia"/>
                <w:b/>
                <w:smallCaps/>
                <w:w w:val="90"/>
                <w:szCs w:val="24"/>
              </w:rPr>
              <w:t>數量</w:t>
            </w:r>
          </w:p>
        </w:tc>
        <w:tc>
          <w:tcPr>
            <w:tcW w:w="708" w:type="dxa"/>
            <w:shd w:val="clear" w:color="auto" w:fill="auto"/>
            <w:vAlign w:val="center"/>
          </w:tcPr>
          <w:p w:rsidR="0070752B" w:rsidRPr="000C04BC" w:rsidRDefault="0070752B" w:rsidP="00B628D0">
            <w:pPr>
              <w:pStyle w:val="200"/>
              <w:spacing w:line="320" w:lineRule="exact"/>
              <w:jc w:val="center"/>
              <w:rPr>
                <w:rFonts w:hAnsi="標楷體" w:hint="eastAsia"/>
                <w:b/>
                <w:smallCaps/>
                <w:w w:val="90"/>
                <w:szCs w:val="24"/>
              </w:rPr>
            </w:pPr>
            <w:r>
              <w:rPr>
                <w:rFonts w:hAnsi="標楷體" w:hint="eastAsia"/>
                <w:b/>
                <w:smallCaps/>
                <w:w w:val="90"/>
                <w:szCs w:val="24"/>
              </w:rPr>
              <w:t>比率</w:t>
            </w:r>
          </w:p>
        </w:tc>
        <w:tc>
          <w:tcPr>
            <w:tcW w:w="1007" w:type="dxa"/>
            <w:vMerge/>
            <w:shd w:val="clear" w:color="auto" w:fill="auto"/>
            <w:vAlign w:val="center"/>
          </w:tcPr>
          <w:p w:rsidR="0070752B" w:rsidRPr="000C04BC" w:rsidRDefault="0070752B" w:rsidP="00B628D0">
            <w:pPr>
              <w:pStyle w:val="200"/>
              <w:spacing w:line="320" w:lineRule="exact"/>
              <w:jc w:val="center"/>
              <w:rPr>
                <w:rFonts w:hAnsi="標楷體" w:hint="eastAsia"/>
                <w:b/>
                <w:szCs w:val="24"/>
              </w:rPr>
            </w:pPr>
          </w:p>
        </w:tc>
        <w:tc>
          <w:tcPr>
            <w:tcW w:w="1007" w:type="dxa"/>
            <w:vMerge/>
            <w:shd w:val="clear" w:color="auto" w:fill="auto"/>
            <w:vAlign w:val="center"/>
          </w:tcPr>
          <w:p w:rsidR="0070752B" w:rsidRPr="000C04BC" w:rsidRDefault="0070752B" w:rsidP="00B628D0">
            <w:pPr>
              <w:pStyle w:val="200"/>
              <w:spacing w:line="320" w:lineRule="exact"/>
              <w:jc w:val="center"/>
              <w:rPr>
                <w:rFonts w:hAnsi="標楷體" w:hint="eastAsia"/>
                <w:b/>
                <w:szCs w:val="24"/>
              </w:rPr>
            </w:pPr>
          </w:p>
        </w:tc>
        <w:tc>
          <w:tcPr>
            <w:tcW w:w="1117" w:type="dxa"/>
            <w:shd w:val="clear" w:color="auto" w:fill="auto"/>
            <w:vAlign w:val="center"/>
          </w:tcPr>
          <w:p w:rsidR="0070752B" w:rsidRPr="000C04BC" w:rsidRDefault="0070752B" w:rsidP="00B628D0">
            <w:pPr>
              <w:pStyle w:val="200"/>
              <w:spacing w:line="320" w:lineRule="exact"/>
              <w:ind w:leftChars="-33" w:left="19" w:hangingChars="46" w:hanging="112"/>
              <w:jc w:val="center"/>
              <w:rPr>
                <w:rFonts w:hAnsi="標楷體" w:hint="eastAsia"/>
                <w:b/>
                <w:szCs w:val="24"/>
              </w:rPr>
            </w:pPr>
            <w:r>
              <w:rPr>
                <w:rFonts w:hAnsi="標楷體" w:hint="eastAsia"/>
                <w:b/>
                <w:szCs w:val="24"/>
              </w:rPr>
              <w:t>金額</w:t>
            </w:r>
          </w:p>
        </w:tc>
        <w:tc>
          <w:tcPr>
            <w:tcW w:w="606" w:type="dxa"/>
            <w:shd w:val="clear" w:color="auto" w:fill="auto"/>
            <w:vAlign w:val="center"/>
          </w:tcPr>
          <w:p w:rsidR="0070752B" w:rsidRPr="000C04BC" w:rsidRDefault="0070752B" w:rsidP="00B628D0">
            <w:pPr>
              <w:pStyle w:val="200"/>
              <w:spacing w:line="320" w:lineRule="exact"/>
              <w:ind w:leftChars="-33" w:left="19" w:hangingChars="46" w:hanging="112"/>
              <w:jc w:val="center"/>
              <w:rPr>
                <w:rFonts w:hAnsi="標楷體" w:hint="eastAsia"/>
                <w:b/>
                <w:szCs w:val="24"/>
              </w:rPr>
            </w:pPr>
            <w:r>
              <w:rPr>
                <w:rFonts w:hAnsi="標楷體" w:hint="eastAsia"/>
                <w:b/>
                <w:szCs w:val="24"/>
              </w:rPr>
              <w:t>比率</w:t>
            </w:r>
          </w:p>
        </w:tc>
        <w:tc>
          <w:tcPr>
            <w:tcW w:w="1056" w:type="dxa"/>
            <w:vMerge/>
            <w:shd w:val="clear" w:color="auto" w:fill="auto"/>
          </w:tcPr>
          <w:p w:rsidR="0070752B" w:rsidRPr="005B7A34" w:rsidRDefault="0070752B" w:rsidP="00B628D0">
            <w:pPr>
              <w:pStyle w:val="200"/>
              <w:spacing w:line="320" w:lineRule="exact"/>
              <w:jc w:val="center"/>
              <w:rPr>
                <w:rFonts w:hAnsi="標楷體" w:hint="eastAsia"/>
                <w:b/>
                <w:smallCaps/>
                <w:spacing w:val="-20"/>
                <w:w w:val="90"/>
                <w:szCs w:val="24"/>
              </w:rPr>
            </w:pP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108</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476,100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421,792</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-54,308</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-11.41</w:t>
            </w:r>
          </w:p>
        </w:tc>
        <w:tc>
          <w:tcPr>
            <w:tcW w:w="1007"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6,242,056</w:t>
            </w:r>
          </w:p>
        </w:tc>
        <w:tc>
          <w:tcPr>
            <w:tcW w:w="1007"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5,153,192</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-1,088,864</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-17.44</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70752B">
              <w:rPr>
                <w:rFonts w:hAnsi="標楷體" w:hint="eastAsia"/>
                <w:spacing w:val="-20"/>
                <w:w w:val="90"/>
                <w:szCs w:val="24"/>
              </w:rPr>
              <w:t>986,378</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109</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w:t>
            </w:r>
            <w:r w:rsidRPr="0070752B">
              <w:rPr>
                <w:rFonts w:hAnsi="標楷體"/>
                <w:spacing w:val="-20"/>
                <w:w w:val="90"/>
                <w:szCs w:val="24"/>
              </w:rPr>
              <w:t>12,100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560,324</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48,224</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9.42</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5,941,428</w:t>
            </w:r>
          </w:p>
        </w:tc>
        <w:tc>
          <w:tcPr>
            <w:tcW w:w="1007"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5,660,293</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-281,135</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-4.73</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70752B">
              <w:rPr>
                <w:rFonts w:hAnsi="標楷體" w:hint="eastAsia"/>
                <w:spacing w:val="-20"/>
                <w:w w:val="90"/>
                <w:szCs w:val="24"/>
              </w:rPr>
              <w:t>886,234</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110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565,600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475,414</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-90,186</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-15.95</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6,759,859</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5,644,292</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-1,115,567</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-16.50</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70752B">
              <w:rPr>
                <w:rFonts w:hAnsi="標楷體" w:hint="eastAsia"/>
                <w:spacing w:val="-20"/>
                <w:w w:val="90"/>
                <w:szCs w:val="24"/>
              </w:rPr>
              <w:t>742,412</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111</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491,100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423,947</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-67,153</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-13.67</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5,660,293</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5,770,101</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109,808</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1.94</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70752B">
              <w:rPr>
                <w:rFonts w:hAnsi="標楷體" w:hint="eastAsia"/>
                <w:spacing w:val="-20"/>
                <w:w w:val="90"/>
                <w:szCs w:val="24"/>
              </w:rPr>
              <w:t>682,</w:t>
            </w:r>
            <w:r w:rsidRPr="0070752B">
              <w:rPr>
                <w:rFonts w:hAnsi="標楷體"/>
                <w:spacing w:val="-20"/>
                <w:w w:val="90"/>
                <w:szCs w:val="24"/>
              </w:rPr>
              <w:t>326</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sidRPr="000C04BC">
              <w:rPr>
                <w:rFonts w:hAnsi="標楷體" w:hint="eastAsia"/>
                <w:smallCaps/>
                <w:w w:val="90"/>
                <w:szCs w:val="24"/>
              </w:rPr>
              <w:t>112</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477,700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37,110</w:t>
            </w:r>
          </w:p>
        </w:tc>
        <w:tc>
          <w:tcPr>
            <w:tcW w:w="909"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-140,590</w:t>
            </w:r>
          </w:p>
        </w:tc>
        <w:tc>
          <w:tcPr>
            <w:tcW w:w="708"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-29.43</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5,714,269</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Pr>
                <w:rFonts w:hAnsi="標楷體" w:hint="eastAsia"/>
                <w:spacing w:val="-20"/>
                <w:w w:val="90"/>
                <w:szCs w:val="24"/>
              </w:rPr>
              <w:t>5</w:t>
            </w:r>
            <w:r>
              <w:rPr>
                <w:rFonts w:hAnsi="標楷體"/>
                <w:spacing w:val="-20"/>
                <w:w w:val="90"/>
                <w:szCs w:val="24"/>
              </w:rPr>
              <w:t>,116,539</w:t>
            </w:r>
          </w:p>
        </w:tc>
        <w:tc>
          <w:tcPr>
            <w:tcW w:w="1117"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-597,730</w:t>
            </w:r>
          </w:p>
        </w:tc>
        <w:tc>
          <w:tcPr>
            <w:tcW w:w="60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-10.46</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right"/>
              <w:rPr>
                <w:rFonts w:hAnsi="標楷體" w:hint="eastAsia"/>
                <w:spacing w:val="-20"/>
                <w:w w:val="90"/>
                <w:szCs w:val="24"/>
              </w:rPr>
            </w:pPr>
            <w:r>
              <w:rPr>
                <w:rFonts w:hAnsi="標楷體" w:hint="eastAsia"/>
                <w:spacing w:val="-20"/>
                <w:w w:val="90"/>
                <w:szCs w:val="24"/>
              </w:rPr>
              <w:t>664</w:t>
            </w:r>
            <w:r>
              <w:rPr>
                <w:rFonts w:hAnsi="標楷體"/>
                <w:spacing w:val="-20"/>
                <w:w w:val="90"/>
                <w:szCs w:val="24"/>
              </w:rPr>
              <w:t>,</w:t>
            </w:r>
            <w:r>
              <w:rPr>
                <w:rFonts w:hAnsi="標楷體" w:hint="eastAsia"/>
                <w:spacing w:val="-20"/>
                <w:w w:val="90"/>
                <w:szCs w:val="24"/>
              </w:rPr>
              <w:t>735</w:t>
            </w:r>
          </w:p>
        </w:tc>
      </w:tr>
      <w:tr w:rsidR="000C4AEB" w:rsidRPr="005B7A34" w:rsidTr="000C4AEB">
        <w:trPr>
          <w:trHeight w:val="65"/>
        </w:trPr>
        <w:tc>
          <w:tcPr>
            <w:tcW w:w="540" w:type="dxa"/>
            <w:shd w:val="clear" w:color="auto" w:fill="auto"/>
          </w:tcPr>
          <w:p w:rsidR="000C4AEB" w:rsidRPr="000C04BC" w:rsidRDefault="000C4AEB" w:rsidP="000C4AEB">
            <w:pPr>
              <w:pStyle w:val="200"/>
              <w:spacing w:line="320" w:lineRule="exact"/>
              <w:jc w:val="center"/>
              <w:rPr>
                <w:rFonts w:hAnsi="標楷體" w:hint="eastAsia"/>
                <w:smallCaps/>
                <w:w w:val="90"/>
                <w:szCs w:val="24"/>
              </w:rPr>
            </w:pPr>
            <w:r>
              <w:rPr>
                <w:rFonts w:hAnsi="標楷體" w:hint="eastAsia"/>
                <w:smallCaps/>
                <w:w w:val="90"/>
                <w:szCs w:val="24"/>
              </w:rPr>
              <w:t>1</w:t>
            </w:r>
            <w:r>
              <w:rPr>
                <w:rFonts w:hAnsi="標楷體"/>
                <w:smallCaps/>
                <w:w w:val="90"/>
                <w:szCs w:val="24"/>
              </w:rPr>
              <w:t>13</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hint="eastAsia"/>
                <w:spacing w:val="-20"/>
                <w:w w:val="90"/>
                <w:szCs w:val="24"/>
              </w:rPr>
              <w:t>429,400</w:t>
            </w:r>
          </w:p>
        </w:tc>
        <w:tc>
          <w:tcPr>
            <w:tcW w:w="831" w:type="dxa"/>
            <w:shd w:val="clear" w:color="auto" w:fill="auto"/>
          </w:tcPr>
          <w:p w:rsidR="000C4AEB" w:rsidRPr="0070752B" w:rsidRDefault="000C4AEB" w:rsidP="000C4AEB">
            <w:pPr>
              <w:pStyle w:val="200"/>
              <w:spacing w:line="320" w:lineRule="exact"/>
              <w:jc w:val="right"/>
              <w:rPr>
                <w:rFonts w:hAnsi="標楷體" w:hint="eastAsia"/>
                <w:spacing w:val="-20"/>
                <w:w w:val="90"/>
                <w:szCs w:val="24"/>
              </w:rPr>
            </w:pPr>
            <w:r>
              <w:rPr>
                <w:rFonts w:hAnsi="標楷體" w:hint="eastAsia"/>
                <w:spacing w:val="-20"/>
                <w:w w:val="90"/>
                <w:szCs w:val="24"/>
              </w:rPr>
              <w:t>2</w:t>
            </w:r>
            <w:r>
              <w:rPr>
                <w:rFonts w:hAnsi="標楷體"/>
                <w:spacing w:val="-20"/>
                <w:w w:val="90"/>
                <w:szCs w:val="24"/>
              </w:rPr>
              <w:t>22,540</w:t>
            </w:r>
          </w:p>
        </w:tc>
        <w:tc>
          <w:tcPr>
            <w:tcW w:w="909" w:type="dxa"/>
            <w:shd w:val="clear" w:color="auto" w:fill="auto"/>
            <w:vAlign w:val="center"/>
          </w:tcPr>
          <w:p w:rsidR="000C4AEB" w:rsidRPr="0070752B" w:rsidRDefault="000C4AEB" w:rsidP="00847F27">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-206,860</w:t>
            </w:r>
          </w:p>
        </w:tc>
        <w:tc>
          <w:tcPr>
            <w:tcW w:w="708" w:type="dxa"/>
            <w:shd w:val="clear" w:color="auto" w:fill="auto"/>
            <w:vAlign w:val="center"/>
          </w:tcPr>
          <w:p w:rsidR="000C4AEB" w:rsidRPr="0070752B" w:rsidRDefault="000C4AEB" w:rsidP="00DF1BE2">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-48.17</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sidRPr="0070752B">
              <w:rPr>
                <w:rFonts w:hAnsi="標楷體"/>
                <w:spacing w:val="-20"/>
                <w:w w:val="90"/>
                <w:szCs w:val="24"/>
              </w:rPr>
              <w:t>5,691,562</w:t>
            </w:r>
          </w:p>
        </w:tc>
        <w:tc>
          <w:tcPr>
            <w:tcW w:w="1007" w:type="dxa"/>
            <w:shd w:val="clear" w:color="auto" w:fill="auto"/>
            <w:vAlign w:val="center"/>
          </w:tcPr>
          <w:p w:rsidR="000C4AEB" w:rsidRPr="0070752B" w:rsidRDefault="000C4AEB" w:rsidP="000C4AEB">
            <w:pPr>
              <w:pStyle w:val="200"/>
              <w:spacing w:line="320" w:lineRule="exact"/>
              <w:jc w:val="right"/>
              <w:rPr>
                <w:rFonts w:hAnsi="標楷體" w:hint="eastAsia"/>
                <w:spacing w:val="-20"/>
                <w:w w:val="90"/>
                <w:szCs w:val="24"/>
              </w:rPr>
            </w:pPr>
            <w:r>
              <w:rPr>
                <w:rFonts w:hAnsi="標楷體" w:hint="eastAsia"/>
                <w:spacing w:val="-20"/>
                <w:w w:val="90"/>
                <w:szCs w:val="24"/>
              </w:rPr>
              <w:t>3</w:t>
            </w:r>
            <w:r>
              <w:rPr>
                <w:rFonts w:hAnsi="標楷體"/>
                <w:spacing w:val="-20"/>
                <w:w w:val="90"/>
                <w:szCs w:val="24"/>
              </w:rPr>
              <w:t>,093,828</w:t>
            </w:r>
          </w:p>
        </w:tc>
        <w:tc>
          <w:tcPr>
            <w:tcW w:w="1117" w:type="dxa"/>
            <w:shd w:val="clear" w:color="auto" w:fill="auto"/>
            <w:vAlign w:val="center"/>
          </w:tcPr>
          <w:p w:rsidR="000C4AEB" w:rsidRPr="000C4AE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-2,597,734</w:t>
            </w:r>
          </w:p>
        </w:tc>
        <w:tc>
          <w:tcPr>
            <w:tcW w:w="606" w:type="dxa"/>
            <w:shd w:val="clear" w:color="auto" w:fill="auto"/>
            <w:vAlign w:val="center"/>
          </w:tcPr>
          <w:p w:rsidR="000C4AEB" w:rsidRPr="000C4AEB" w:rsidRDefault="000C4AEB" w:rsidP="000C4AEB">
            <w:pPr>
              <w:pStyle w:val="200"/>
              <w:spacing w:line="320" w:lineRule="exact"/>
              <w:ind w:leftChars="-27" w:left="1" w:rightChars="-23" w:right="-65" w:hangingChars="43" w:hanging="77"/>
              <w:jc w:val="right"/>
              <w:rPr>
                <w:rFonts w:hAnsi="標楷體" w:hint="eastAsia"/>
                <w:spacing w:val="-20"/>
                <w:w w:val="90"/>
                <w:szCs w:val="24"/>
              </w:rPr>
            </w:pPr>
            <w:r w:rsidRPr="000C4AEB">
              <w:rPr>
                <w:rFonts w:hAnsi="標楷體" w:hint="eastAsia"/>
                <w:spacing w:val="-20"/>
                <w:w w:val="90"/>
                <w:szCs w:val="24"/>
              </w:rPr>
              <w:t>-45.64</w:t>
            </w:r>
          </w:p>
        </w:tc>
        <w:tc>
          <w:tcPr>
            <w:tcW w:w="1056" w:type="dxa"/>
            <w:shd w:val="clear" w:color="auto" w:fill="auto"/>
            <w:vAlign w:val="center"/>
          </w:tcPr>
          <w:p w:rsidR="000C4AEB" w:rsidRPr="0070752B" w:rsidRDefault="000C4AEB" w:rsidP="000C4AEB">
            <w:pPr>
              <w:pStyle w:val="200"/>
              <w:spacing w:line="320" w:lineRule="exact"/>
              <w:ind w:leftChars="-27" w:left="1" w:rightChars="-23" w:right="-65" w:hangingChars="43" w:hanging="77"/>
              <w:jc w:val="center"/>
              <w:rPr>
                <w:rFonts w:hAnsi="標楷體" w:hint="eastAsia"/>
                <w:smallCaps/>
                <w:spacing w:val="-20"/>
                <w:w w:val="90"/>
                <w:szCs w:val="24"/>
              </w:rPr>
            </w:pPr>
            <w:r>
              <w:rPr>
                <w:rFonts w:hAnsi="標楷體" w:hint="eastAsia"/>
                <w:smallCaps/>
                <w:spacing w:val="-20"/>
                <w:w w:val="90"/>
                <w:szCs w:val="24"/>
              </w:rPr>
              <w:t>-</w:t>
            </w:r>
          </w:p>
        </w:tc>
      </w:tr>
      <w:tr w:rsidR="0070752B" w:rsidRPr="005B7A34" w:rsidTr="000C4AEB">
        <w:trPr>
          <w:trHeight w:val="65"/>
        </w:trPr>
        <w:tc>
          <w:tcPr>
            <w:tcW w:w="540" w:type="dxa"/>
            <w:shd w:val="clear" w:color="auto" w:fill="auto"/>
          </w:tcPr>
          <w:p w:rsidR="0070752B" w:rsidRDefault="0070752B" w:rsidP="0070752B">
            <w:pPr>
              <w:pStyle w:val="200"/>
              <w:spacing w:line="320" w:lineRule="exact"/>
              <w:jc w:val="center"/>
              <w:rPr>
                <w:rFonts w:hAnsi="標楷體" w:hint="eastAsia"/>
                <w:smallCaps/>
                <w:w w:val="90"/>
                <w:szCs w:val="24"/>
              </w:rPr>
            </w:pPr>
            <w:r>
              <w:rPr>
                <w:rFonts w:hAnsi="標楷體" w:hint="eastAsia"/>
                <w:smallCaps/>
                <w:w w:val="90"/>
                <w:szCs w:val="24"/>
              </w:rPr>
              <w:t>114</w:t>
            </w:r>
          </w:p>
        </w:tc>
        <w:tc>
          <w:tcPr>
            <w:tcW w:w="831" w:type="dxa"/>
            <w:shd w:val="clear" w:color="auto" w:fill="auto"/>
          </w:tcPr>
          <w:p w:rsidR="0070752B" w:rsidRPr="0070752B" w:rsidRDefault="004F71A9" w:rsidP="004F71A9">
            <w:pPr>
              <w:pStyle w:val="200"/>
              <w:spacing w:line="320" w:lineRule="exact"/>
              <w:jc w:val="right"/>
              <w:rPr>
                <w:rFonts w:hAnsi="標楷體" w:hint="eastAsia"/>
                <w:spacing w:val="-20"/>
                <w:w w:val="90"/>
                <w:szCs w:val="24"/>
              </w:rPr>
            </w:pPr>
            <w:r>
              <w:rPr>
                <w:rFonts w:hAnsi="標楷體" w:hint="eastAsia"/>
                <w:spacing w:val="-20"/>
                <w:w w:val="90"/>
                <w:szCs w:val="24"/>
              </w:rPr>
              <w:t>4</w:t>
            </w:r>
            <w:r>
              <w:rPr>
                <w:rFonts w:hAnsi="標楷體"/>
                <w:spacing w:val="-20"/>
                <w:w w:val="90"/>
                <w:szCs w:val="24"/>
              </w:rPr>
              <w:t>28</w:t>
            </w:r>
            <w:r w:rsidR="000C4AEB">
              <w:rPr>
                <w:rFonts w:hAnsi="標楷體"/>
                <w:spacing w:val="-20"/>
                <w:w w:val="90"/>
                <w:szCs w:val="24"/>
              </w:rPr>
              <w:t>,</w:t>
            </w:r>
            <w:r>
              <w:rPr>
                <w:rFonts w:hAnsi="標楷體"/>
                <w:spacing w:val="-20"/>
                <w:w w:val="90"/>
                <w:szCs w:val="24"/>
              </w:rPr>
              <w:t>700</w:t>
            </w:r>
          </w:p>
        </w:tc>
        <w:tc>
          <w:tcPr>
            <w:tcW w:w="831" w:type="dxa"/>
            <w:shd w:val="clear" w:color="auto" w:fill="auto"/>
          </w:tcPr>
          <w:p w:rsidR="0070752B" w:rsidRPr="0070752B" w:rsidRDefault="000C4AEB" w:rsidP="000C4AEB">
            <w:pPr>
              <w:pStyle w:val="200"/>
              <w:spacing w:line="320" w:lineRule="exact"/>
              <w:jc w:val="center"/>
              <w:rPr>
                <w:rFonts w:hAnsi="標楷體" w:hint="eastAsia"/>
                <w:spacing w:val="-20"/>
                <w:w w:val="90"/>
                <w:szCs w:val="24"/>
              </w:rPr>
            </w:pPr>
            <w:r>
              <w:rPr>
                <w:rFonts w:hAnsi="標楷體" w:hint="eastAsia"/>
                <w:spacing w:val="-20"/>
                <w:w w:val="90"/>
                <w:szCs w:val="24"/>
              </w:rPr>
              <w:t>-</w:t>
            </w:r>
          </w:p>
        </w:tc>
        <w:tc>
          <w:tcPr>
            <w:tcW w:w="909" w:type="dxa"/>
            <w:shd w:val="clear" w:color="auto" w:fill="auto"/>
            <w:vAlign w:val="center"/>
          </w:tcPr>
          <w:p w:rsidR="0070752B" w:rsidRPr="0070752B" w:rsidRDefault="000C4AEB" w:rsidP="000C4AEB">
            <w:pPr>
              <w:pStyle w:val="200"/>
              <w:spacing w:line="320" w:lineRule="exact"/>
              <w:jc w:val="center"/>
              <w:rPr>
                <w:rFonts w:hAnsi="標楷體" w:hint="eastAsia"/>
                <w:spacing w:val="-20"/>
                <w:w w:val="90"/>
                <w:szCs w:val="24"/>
              </w:rPr>
            </w:pPr>
            <w:r>
              <w:rPr>
                <w:rFonts w:hAnsi="標楷體" w:hint="eastAsia"/>
                <w:spacing w:val="-20"/>
                <w:w w:val="90"/>
                <w:szCs w:val="24"/>
              </w:rPr>
              <w:t>-</w:t>
            </w:r>
          </w:p>
        </w:tc>
        <w:tc>
          <w:tcPr>
            <w:tcW w:w="708" w:type="dxa"/>
            <w:shd w:val="clear" w:color="auto" w:fill="auto"/>
            <w:vAlign w:val="center"/>
          </w:tcPr>
          <w:p w:rsidR="0070752B" w:rsidRPr="0070752B" w:rsidRDefault="000C4AEB" w:rsidP="000C4AEB">
            <w:pPr>
              <w:pStyle w:val="200"/>
              <w:spacing w:line="320" w:lineRule="exact"/>
              <w:jc w:val="center"/>
              <w:rPr>
                <w:rFonts w:hAnsi="標楷體" w:hint="eastAsia"/>
                <w:spacing w:val="-20"/>
                <w:w w:val="90"/>
                <w:szCs w:val="24"/>
              </w:rPr>
            </w:pPr>
            <w:r>
              <w:rPr>
                <w:rFonts w:hAnsi="標楷體" w:hint="eastAsia"/>
                <w:spacing w:val="-20"/>
                <w:w w:val="90"/>
                <w:szCs w:val="24"/>
              </w:rPr>
              <w:t>-</w:t>
            </w:r>
          </w:p>
        </w:tc>
        <w:tc>
          <w:tcPr>
            <w:tcW w:w="1007" w:type="dxa"/>
            <w:shd w:val="clear" w:color="auto" w:fill="auto"/>
            <w:vAlign w:val="center"/>
          </w:tcPr>
          <w:p w:rsidR="0070752B" w:rsidRPr="0070752B" w:rsidRDefault="004F71A9" w:rsidP="004F71A9">
            <w:pPr>
              <w:pStyle w:val="200"/>
              <w:spacing w:line="320" w:lineRule="exact"/>
              <w:jc w:val="right"/>
              <w:rPr>
                <w:rFonts w:hAnsi="標楷體"/>
                <w:spacing w:val="-20"/>
                <w:w w:val="90"/>
                <w:szCs w:val="24"/>
              </w:rPr>
            </w:pPr>
            <w:r>
              <w:rPr>
                <w:rFonts w:hAnsi="標楷體" w:hint="eastAsia"/>
                <w:spacing w:val="-20"/>
                <w:w w:val="90"/>
                <w:szCs w:val="24"/>
              </w:rPr>
              <w:t>5</w:t>
            </w:r>
            <w:r w:rsidR="000C4AEB">
              <w:rPr>
                <w:rFonts w:hAnsi="標楷體"/>
                <w:spacing w:val="-20"/>
                <w:w w:val="90"/>
                <w:szCs w:val="24"/>
              </w:rPr>
              <w:t>,</w:t>
            </w:r>
            <w:r>
              <w:rPr>
                <w:rFonts w:hAnsi="標楷體"/>
                <w:spacing w:val="-20"/>
                <w:w w:val="90"/>
                <w:szCs w:val="24"/>
              </w:rPr>
              <w:t>510</w:t>
            </w:r>
            <w:r w:rsidR="000C4AEB">
              <w:rPr>
                <w:rFonts w:hAnsi="標楷體"/>
                <w:spacing w:val="-20"/>
                <w:w w:val="90"/>
                <w:szCs w:val="24"/>
              </w:rPr>
              <w:t>,</w:t>
            </w:r>
            <w:r>
              <w:rPr>
                <w:rFonts w:hAnsi="標楷體"/>
                <w:spacing w:val="-20"/>
                <w:w w:val="90"/>
                <w:szCs w:val="24"/>
              </w:rPr>
              <w:t>311</w:t>
            </w:r>
          </w:p>
        </w:tc>
        <w:tc>
          <w:tcPr>
            <w:tcW w:w="1007" w:type="dxa"/>
            <w:shd w:val="clear" w:color="auto" w:fill="auto"/>
            <w:vAlign w:val="center"/>
          </w:tcPr>
          <w:p w:rsidR="0070752B" w:rsidRPr="0070752B" w:rsidRDefault="000C4AEB" w:rsidP="000C4AEB">
            <w:pPr>
              <w:pStyle w:val="200"/>
              <w:spacing w:line="320" w:lineRule="exact"/>
              <w:jc w:val="center"/>
              <w:rPr>
                <w:rFonts w:hAnsi="標楷體" w:hint="eastAsia"/>
                <w:spacing w:val="-20"/>
                <w:w w:val="90"/>
                <w:szCs w:val="24"/>
              </w:rPr>
            </w:pPr>
            <w:r>
              <w:rPr>
                <w:rFonts w:hAnsi="標楷體"/>
                <w:spacing w:val="-20"/>
                <w:w w:val="90"/>
                <w:szCs w:val="24"/>
              </w:rPr>
              <w:t>-</w:t>
            </w:r>
          </w:p>
        </w:tc>
        <w:tc>
          <w:tcPr>
            <w:tcW w:w="1117" w:type="dxa"/>
            <w:shd w:val="clear" w:color="auto" w:fill="auto"/>
            <w:vAlign w:val="center"/>
          </w:tcPr>
          <w:p w:rsidR="0070752B" w:rsidRPr="0070752B" w:rsidRDefault="000C4AEB" w:rsidP="000C4AEB">
            <w:pPr>
              <w:pStyle w:val="200"/>
              <w:spacing w:line="320" w:lineRule="exact"/>
              <w:ind w:leftChars="-27" w:left="1" w:rightChars="-23" w:right="-65" w:hangingChars="43" w:hanging="77"/>
              <w:jc w:val="center"/>
              <w:rPr>
                <w:rFonts w:hAnsi="標楷體" w:hint="eastAsia"/>
                <w:smallCaps/>
                <w:spacing w:val="-20"/>
                <w:w w:val="90"/>
                <w:szCs w:val="24"/>
              </w:rPr>
            </w:pPr>
            <w:r>
              <w:rPr>
                <w:rFonts w:hAnsi="標楷體" w:hint="eastAsia"/>
                <w:smallCaps/>
                <w:spacing w:val="-20"/>
                <w:w w:val="90"/>
                <w:szCs w:val="24"/>
              </w:rPr>
              <w:t>-</w:t>
            </w:r>
          </w:p>
        </w:tc>
        <w:tc>
          <w:tcPr>
            <w:tcW w:w="606" w:type="dxa"/>
            <w:shd w:val="clear" w:color="auto" w:fill="auto"/>
            <w:vAlign w:val="center"/>
          </w:tcPr>
          <w:p w:rsidR="0070752B" w:rsidRPr="0070752B" w:rsidRDefault="000C4AEB" w:rsidP="000C4AEB">
            <w:pPr>
              <w:pStyle w:val="200"/>
              <w:spacing w:line="320" w:lineRule="exact"/>
              <w:ind w:leftChars="-27" w:left="1" w:rightChars="-23" w:right="-65" w:hangingChars="43" w:hanging="77"/>
              <w:jc w:val="center"/>
              <w:rPr>
                <w:rFonts w:hAnsi="標楷體" w:hint="eastAsia"/>
                <w:smallCaps/>
                <w:spacing w:val="-20"/>
                <w:w w:val="90"/>
                <w:szCs w:val="24"/>
              </w:rPr>
            </w:pPr>
            <w:r>
              <w:rPr>
                <w:rFonts w:hAnsi="標楷體" w:hint="eastAsia"/>
                <w:smallCaps/>
                <w:spacing w:val="-20"/>
                <w:w w:val="90"/>
                <w:szCs w:val="24"/>
              </w:rPr>
              <w:t>-</w:t>
            </w:r>
          </w:p>
        </w:tc>
        <w:tc>
          <w:tcPr>
            <w:tcW w:w="1056" w:type="dxa"/>
            <w:shd w:val="clear" w:color="auto" w:fill="auto"/>
            <w:vAlign w:val="center"/>
          </w:tcPr>
          <w:p w:rsidR="0070752B" w:rsidRPr="0070752B" w:rsidRDefault="000C4AEB" w:rsidP="000C4AEB">
            <w:pPr>
              <w:pStyle w:val="200"/>
              <w:spacing w:line="320" w:lineRule="exact"/>
              <w:ind w:leftChars="-27" w:left="1" w:rightChars="-23" w:right="-65" w:hangingChars="43" w:hanging="77"/>
              <w:jc w:val="center"/>
              <w:rPr>
                <w:rFonts w:hAnsi="標楷體" w:hint="eastAsia"/>
                <w:smallCaps/>
                <w:spacing w:val="-20"/>
                <w:w w:val="90"/>
                <w:szCs w:val="24"/>
              </w:rPr>
            </w:pPr>
            <w:r>
              <w:rPr>
                <w:rFonts w:hAnsi="標楷體" w:hint="eastAsia"/>
                <w:smallCaps/>
                <w:spacing w:val="-20"/>
                <w:w w:val="90"/>
                <w:szCs w:val="24"/>
              </w:rPr>
              <w:t>-</w:t>
            </w:r>
          </w:p>
        </w:tc>
      </w:tr>
    </w:tbl>
    <w:p w:rsidR="000C4AEB" w:rsidRDefault="00732173" w:rsidP="000C4AEB">
      <w:pPr>
        <w:pStyle w:val="200"/>
        <w:spacing w:line="300" w:lineRule="exact"/>
        <w:ind w:left="1758" w:hangingChars="723" w:hanging="1758"/>
        <w:rPr>
          <w:rFonts w:hAnsi="標楷體"/>
          <w:szCs w:val="24"/>
        </w:rPr>
      </w:pPr>
      <w:r w:rsidRPr="005B7A34">
        <w:rPr>
          <w:rFonts w:hAnsi="標楷體" w:hint="eastAsia"/>
          <w:szCs w:val="24"/>
        </w:rPr>
        <w:t>說</w:t>
      </w:r>
      <w:r w:rsidRPr="005B7A34">
        <w:rPr>
          <w:rFonts w:hAnsi="標楷體"/>
          <w:szCs w:val="24"/>
        </w:rPr>
        <w:t xml:space="preserve">    明：</w:t>
      </w:r>
      <w:r w:rsidR="000C4AEB">
        <w:rPr>
          <w:rFonts w:hAnsi="標楷體" w:hint="eastAsia"/>
          <w:szCs w:val="24"/>
        </w:rPr>
        <w:t>1</w:t>
      </w:r>
      <w:r w:rsidR="000C4AEB">
        <w:rPr>
          <w:rFonts w:hAnsi="標楷體"/>
          <w:szCs w:val="24"/>
        </w:rPr>
        <w:t>.</w:t>
      </w:r>
      <w:r w:rsidRPr="005B7A34">
        <w:rPr>
          <w:rFonts w:hAnsi="標楷體" w:hint="eastAsia"/>
          <w:szCs w:val="24"/>
        </w:rPr>
        <w:t>表列</w:t>
      </w:r>
      <w:r w:rsidR="003920CA">
        <w:rPr>
          <w:rFonts w:hAnsi="標楷體" w:hint="eastAsia"/>
          <w:szCs w:val="24"/>
        </w:rPr>
        <w:t>數量含副食品，不含人道援外糧及國內糧食救助</w:t>
      </w:r>
      <w:r w:rsidR="000C4AEB">
        <w:rPr>
          <w:rFonts w:hAnsi="標楷體" w:hint="eastAsia"/>
          <w:szCs w:val="24"/>
        </w:rPr>
        <w:t>。</w:t>
      </w:r>
    </w:p>
    <w:p w:rsidR="00732173" w:rsidRPr="005B7A34" w:rsidRDefault="000C4AEB" w:rsidP="000C4AEB">
      <w:pPr>
        <w:pStyle w:val="200"/>
        <w:spacing w:line="300" w:lineRule="exact"/>
        <w:rPr>
          <w:rFonts w:hAnsi="標楷體" w:hint="eastAsia"/>
          <w:szCs w:val="24"/>
        </w:rPr>
      </w:pPr>
      <w:r>
        <w:rPr>
          <w:rFonts w:hAnsi="標楷體" w:hint="eastAsia"/>
          <w:szCs w:val="24"/>
        </w:rPr>
        <w:t xml:space="preserve">          </w:t>
      </w:r>
      <w:r>
        <w:rPr>
          <w:rFonts w:hAnsi="標楷體"/>
          <w:szCs w:val="24"/>
        </w:rPr>
        <w:t>2.</w:t>
      </w:r>
      <w:r>
        <w:rPr>
          <w:rFonts w:hAnsi="標楷體" w:hint="eastAsia"/>
          <w:szCs w:val="24"/>
        </w:rPr>
        <w:t>113</w:t>
      </w:r>
      <w:r w:rsidR="00732173" w:rsidRPr="005B7A34">
        <w:rPr>
          <w:rFonts w:hAnsi="標楷體"/>
          <w:szCs w:val="24"/>
        </w:rPr>
        <w:t>年度</w:t>
      </w:r>
      <w:r w:rsidRPr="000C4AEB">
        <w:rPr>
          <w:rFonts w:hAnsi="標楷體" w:hint="eastAsia"/>
          <w:szCs w:val="24"/>
        </w:rPr>
        <w:t>糧食銷售數量</w:t>
      </w:r>
      <w:r>
        <w:rPr>
          <w:rFonts w:hAnsi="標楷體" w:hint="eastAsia"/>
          <w:szCs w:val="24"/>
        </w:rPr>
        <w:t>及收入決算數</w:t>
      </w:r>
      <w:r w:rsidR="00732173" w:rsidRPr="005B7A34">
        <w:rPr>
          <w:rFonts w:hAnsi="標楷體"/>
          <w:szCs w:val="24"/>
        </w:rPr>
        <w:t>為迄</w:t>
      </w:r>
      <w:r w:rsidR="00364D9A">
        <w:rPr>
          <w:rFonts w:hAnsi="標楷體" w:hint="eastAsia"/>
          <w:szCs w:val="24"/>
        </w:rPr>
        <w:t>8</w:t>
      </w:r>
      <w:r w:rsidR="00732173" w:rsidRPr="005B7A34">
        <w:rPr>
          <w:rFonts w:hAnsi="標楷體"/>
          <w:szCs w:val="24"/>
        </w:rPr>
        <w:t>月底實際數。</w:t>
      </w:r>
    </w:p>
    <w:p w:rsidR="00732173" w:rsidRPr="005B7A34" w:rsidRDefault="00732173" w:rsidP="00B628D0">
      <w:pPr>
        <w:pStyle w:val="200"/>
        <w:spacing w:line="300" w:lineRule="exact"/>
        <w:ind w:left="1758" w:hangingChars="723" w:hanging="1758"/>
        <w:rPr>
          <w:rFonts w:hAnsi="標楷體" w:hint="eastAsia"/>
          <w:szCs w:val="24"/>
        </w:rPr>
      </w:pPr>
      <w:r w:rsidRPr="005B7A34">
        <w:rPr>
          <w:rFonts w:hAnsi="標楷體" w:hint="eastAsia"/>
          <w:szCs w:val="24"/>
        </w:rPr>
        <w:t>資料來源：</w:t>
      </w:r>
      <w:r w:rsidR="00DB346F">
        <w:rPr>
          <w:rFonts w:hAnsi="標楷體" w:hint="eastAsia"/>
          <w:szCs w:val="24"/>
        </w:rPr>
        <w:t>農業部</w:t>
      </w:r>
      <w:r w:rsidRPr="005B7A34">
        <w:rPr>
          <w:rFonts w:hAnsi="標楷體" w:hint="eastAsia"/>
          <w:szCs w:val="24"/>
        </w:rPr>
        <w:t>提供。</w:t>
      </w:r>
    </w:p>
    <w:p w:rsidR="0092597B" w:rsidRPr="008B5E5F" w:rsidRDefault="0092597B" w:rsidP="0092597B">
      <w:pPr>
        <w:pStyle w:val="a5"/>
        <w:ind w:left="849" w:hanging="283"/>
        <w:rPr>
          <w:rFonts w:hAnsi="Times New Roman" w:hint="eastAsia"/>
          <w:b/>
          <w:smallCaps w:val="0"/>
          <w:snapToGrid w:val="0"/>
        </w:rPr>
      </w:pPr>
      <w:r w:rsidRPr="008B5E5F">
        <w:rPr>
          <w:rFonts w:hAnsi="Times New Roman" w:hint="eastAsia"/>
          <w:b/>
          <w:smallCaps w:val="0"/>
          <w:snapToGrid w:val="0"/>
        </w:rPr>
        <w:t>(三)</w:t>
      </w:r>
      <w:r w:rsidR="004F71A9">
        <w:rPr>
          <w:rFonts w:hAnsi="Times New Roman" w:hint="eastAsia"/>
          <w:b/>
          <w:smallCaps w:val="0"/>
          <w:snapToGrid w:val="0"/>
        </w:rPr>
        <w:t>1</w:t>
      </w:r>
      <w:r w:rsidR="004F71A9">
        <w:rPr>
          <w:rFonts w:hAnsi="Times New Roman"/>
          <w:b/>
          <w:smallCaps w:val="0"/>
          <w:snapToGrid w:val="0"/>
        </w:rPr>
        <w:t>14</w:t>
      </w:r>
      <w:r w:rsidR="004F71A9">
        <w:rPr>
          <w:rFonts w:hAnsi="Times New Roman" w:hint="eastAsia"/>
          <w:b/>
          <w:smallCaps w:val="0"/>
          <w:snapToGrid w:val="0"/>
        </w:rPr>
        <w:t>年度預算案係以</w:t>
      </w:r>
      <w:r w:rsidR="009B37B1">
        <w:rPr>
          <w:rFonts w:hAnsi="Times New Roman" w:hint="eastAsia"/>
          <w:b/>
          <w:smallCaps w:val="0"/>
          <w:snapToGrid w:val="0"/>
        </w:rPr>
        <w:t>每公斤26元預估收購經費</w:t>
      </w:r>
      <w:r w:rsidR="00FD5A9A">
        <w:rPr>
          <w:rFonts w:hAnsi="Times New Roman" w:hint="eastAsia"/>
          <w:b/>
          <w:smallCaps w:val="0"/>
          <w:snapToGrid w:val="0"/>
        </w:rPr>
        <w:t>編列</w:t>
      </w:r>
      <w:r w:rsidR="009B37B1">
        <w:rPr>
          <w:rFonts w:hAnsi="Times New Roman" w:hint="eastAsia"/>
          <w:b/>
          <w:smallCaps w:val="0"/>
          <w:snapToGrid w:val="0"/>
        </w:rPr>
        <w:t>，若</w:t>
      </w:r>
      <w:r w:rsidR="004F71A9">
        <w:rPr>
          <w:rFonts w:hAnsi="Times New Roman" w:hint="eastAsia"/>
          <w:b/>
          <w:smallCaps w:val="0"/>
          <w:snapToGrid w:val="0"/>
        </w:rPr>
        <w:t>依本院決議</w:t>
      </w:r>
      <w:r w:rsidR="009B37B1">
        <w:rPr>
          <w:rFonts w:hAnsi="Times New Roman" w:hint="eastAsia"/>
          <w:b/>
          <w:smallCaps w:val="0"/>
          <w:snapToGrid w:val="0"/>
        </w:rPr>
        <w:t>調高收購價格每公斤5元，則</w:t>
      </w:r>
      <w:r w:rsidR="004F71A9">
        <w:rPr>
          <w:rFonts w:hAnsi="Times New Roman" w:hint="eastAsia"/>
          <w:b/>
          <w:smallCaps w:val="0"/>
          <w:snapToGrid w:val="0"/>
        </w:rPr>
        <w:t>預計收購金額</w:t>
      </w:r>
      <w:r w:rsidR="009B37B1">
        <w:rPr>
          <w:rFonts w:hAnsi="Times New Roman" w:hint="eastAsia"/>
          <w:b/>
          <w:smallCaps w:val="0"/>
          <w:snapToGrid w:val="0"/>
        </w:rPr>
        <w:t>將增至177.5</w:t>
      </w:r>
      <w:r w:rsidR="009B37B1">
        <w:rPr>
          <w:rFonts w:hAnsi="Times New Roman" w:hint="eastAsia"/>
          <w:b/>
          <w:smallCaps w:val="0"/>
          <w:snapToGrid w:val="0"/>
        </w:rPr>
        <w:lastRenderedPageBreak/>
        <w:t>億元</w:t>
      </w:r>
    </w:p>
    <w:p w:rsidR="00272846" w:rsidRDefault="00720029" w:rsidP="00272846">
      <w:pPr>
        <w:pStyle w:val="22"/>
        <w:ind w:left="850" w:firstLine="566"/>
        <w:rPr>
          <w:smallCaps w:val="0"/>
          <w:snapToGrid w:val="0"/>
        </w:rPr>
      </w:pPr>
      <w:r>
        <w:rPr>
          <w:rFonts w:hint="eastAsia"/>
          <w:smallCaps w:val="0"/>
          <w:snapToGrid w:val="0"/>
        </w:rPr>
        <w:t>依據農業部提供資料，114年度預算編列公糧保價收購經費預算係以計畫收購每公斤26元、輔導收購每公斤23元、餘糧收購每公斤21.6元及災害穀每公斤22元，參照以往收購</w:t>
      </w:r>
      <w:r w:rsidR="007431BD">
        <w:rPr>
          <w:rFonts w:hint="eastAsia"/>
          <w:smallCaps w:val="0"/>
          <w:snapToGrid w:val="0"/>
        </w:rPr>
        <w:t>情形</w:t>
      </w:r>
      <w:r w:rsidR="007431BD">
        <w:rPr>
          <w:rFonts w:hint="eastAsia"/>
          <w:smallCaps w:val="0"/>
          <w:snapToGrid w:val="0"/>
        </w:rPr>
        <w:lastRenderedPageBreak/>
        <w:t>及預估稻作面積估</w:t>
      </w:r>
      <w:r>
        <w:rPr>
          <w:rFonts w:hint="eastAsia"/>
          <w:smallCaps w:val="0"/>
          <w:snapToGrid w:val="0"/>
        </w:rPr>
        <w:t>算</w:t>
      </w:r>
      <w:r w:rsidR="007431BD">
        <w:rPr>
          <w:rFonts w:hint="eastAsia"/>
          <w:smallCaps w:val="0"/>
          <w:snapToGrid w:val="0"/>
        </w:rPr>
        <w:t>公糧收購數量</w:t>
      </w:r>
      <w:r>
        <w:rPr>
          <w:rFonts w:hint="eastAsia"/>
          <w:smallCaps w:val="0"/>
          <w:snapToGrid w:val="0"/>
        </w:rPr>
        <w:t>，</w:t>
      </w:r>
      <w:r w:rsidR="007431BD">
        <w:rPr>
          <w:rFonts w:hint="eastAsia"/>
          <w:smallCaps w:val="0"/>
          <w:snapToGrid w:val="0"/>
        </w:rPr>
        <w:t>並</w:t>
      </w:r>
      <w:r>
        <w:rPr>
          <w:rFonts w:hint="eastAsia"/>
          <w:smallCaps w:val="0"/>
          <w:snapToGrid w:val="0"/>
        </w:rPr>
        <w:t>加計進口米後預計收購支出109億9</w:t>
      </w:r>
      <w:r>
        <w:rPr>
          <w:smallCaps w:val="0"/>
          <w:snapToGrid w:val="0"/>
        </w:rPr>
        <w:t>,</w:t>
      </w:r>
      <w:r>
        <w:rPr>
          <w:rFonts w:hint="eastAsia"/>
          <w:smallCaps w:val="0"/>
          <w:snapToGrid w:val="0"/>
        </w:rPr>
        <w:t>586萬8千元(詳表3</w:t>
      </w:r>
      <w:r>
        <w:rPr>
          <w:smallCaps w:val="0"/>
          <w:snapToGrid w:val="0"/>
        </w:rPr>
        <w:t>)</w:t>
      </w:r>
      <w:r w:rsidR="009B37B1">
        <w:rPr>
          <w:rFonts w:hint="eastAsia"/>
          <w:smallCaps w:val="0"/>
          <w:snapToGrid w:val="0"/>
        </w:rPr>
        <w:t>。</w:t>
      </w:r>
      <w:r w:rsidR="00272846">
        <w:rPr>
          <w:rFonts w:hint="eastAsia"/>
          <w:smallCaps w:val="0"/>
          <w:snapToGrid w:val="0"/>
        </w:rPr>
        <w:t>另據該部估算，若依本院113年7月所作決議提高公糧價格5元</w:t>
      </w:r>
      <w:r w:rsidR="00272846" w:rsidRPr="0092597B">
        <w:rPr>
          <w:smallCaps w:val="0"/>
          <w:snapToGrid w:val="0"/>
          <w:vertAlign w:val="superscript"/>
        </w:rPr>
        <w:footnoteReference w:id="2"/>
      </w:r>
      <w:r w:rsidR="00272846">
        <w:rPr>
          <w:rFonts w:hint="eastAsia"/>
          <w:smallCaps w:val="0"/>
          <w:snapToGrid w:val="0"/>
        </w:rPr>
        <w:t>，則預期因種稻誘因提升，稻作面積將由24萬公頃增加為27至28萬公頃</w:t>
      </w:r>
      <w:r w:rsidR="00272846" w:rsidRPr="00CF3357">
        <w:rPr>
          <w:smallCaps w:val="0"/>
          <w:snapToGrid w:val="0"/>
        </w:rPr>
        <w:t>，</w:t>
      </w:r>
      <w:r w:rsidR="00272846">
        <w:rPr>
          <w:rFonts w:hint="eastAsia"/>
          <w:smallCaps w:val="0"/>
          <w:snapToGrid w:val="0"/>
        </w:rPr>
        <w:t>以稻作面積27萬公噸預估</w:t>
      </w:r>
      <w:r w:rsidR="003A737F">
        <w:rPr>
          <w:rFonts w:hint="eastAsia"/>
          <w:smallCaps w:val="0"/>
          <w:snapToGrid w:val="0"/>
        </w:rPr>
        <w:t>，</w:t>
      </w:r>
      <w:r w:rsidR="00272846">
        <w:rPr>
          <w:rFonts w:hint="eastAsia"/>
          <w:smallCaps w:val="0"/>
          <w:snapToGrid w:val="0"/>
        </w:rPr>
        <w:t>公糧收購量</w:t>
      </w:r>
      <w:r w:rsidR="003A737F">
        <w:rPr>
          <w:rFonts w:hint="eastAsia"/>
          <w:smallCaps w:val="0"/>
          <w:snapToGrid w:val="0"/>
        </w:rPr>
        <w:t>將達</w:t>
      </w:r>
      <w:r w:rsidR="00272846">
        <w:rPr>
          <w:rFonts w:hint="eastAsia"/>
          <w:smallCaps w:val="0"/>
          <w:snapToGrid w:val="0"/>
        </w:rPr>
        <w:t>56.9萬公噸，乘上調整後每公噸收購單價(</w:t>
      </w:r>
      <w:r w:rsidR="00272846" w:rsidRPr="00FD56ED">
        <w:rPr>
          <w:rFonts w:hint="eastAsia"/>
          <w:smallCaps w:val="0"/>
          <w:snapToGrid w:val="0"/>
        </w:rPr>
        <w:t>計畫收購每公斤</w:t>
      </w:r>
      <w:r w:rsidR="00272846">
        <w:rPr>
          <w:smallCaps w:val="0"/>
          <w:snapToGrid w:val="0"/>
        </w:rPr>
        <w:t>31</w:t>
      </w:r>
      <w:r w:rsidR="00272846" w:rsidRPr="00FD56ED">
        <w:rPr>
          <w:smallCaps w:val="0"/>
          <w:snapToGrid w:val="0"/>
        </w:rPr>
        <w:t>元、輔導收購每公斤</w:t>
      </w:r>
      <w:r w:rsidR="00272846">
        <w:rPr>
          <w:smallCaps w:val="0"/>
          <w:snapToGrid w:val="0"/>
        </w:rPr>
        <w:t>28</w:t>
      </w:r>
      <w:r w:rsidR="00272846" w:rsidRPr="00FD56ED">
        <w:rPr>
          <w:smallCaps w:val="0"/>
          <w:snapToGrid w:val="0"/>
        </w:rPr>
        <w:t>元、餘糧收購每公斤2</w:t>
      </w:r>
      <w:r w:rsidR="00272846">
        <w:rPr>
          <w:smallCaps w:val="0"/>
          <w:snapToGrid w:val="0"/>
        </w:rPr>
        <w:t>6</w:t>
      </w:r>
      <w:r w:rsidR="00272846" w:rsidRPr="00FD56ED">
        <w:rPr>
          <w:smallCaps w:val="0"/>
          <w:snapToGrid w:val="0"/>
        </w:rPr>
        <w:t>.6元</w:t>
      </w:r>
      <w:r w:rsidR="00272846">
        <w:rPr>
          <w:rFonts w:hint="eastAsia"/>
          <w:smallCaps w:val="0"/>
          <w:snapToGrid w:val="0"/>
        </w:rPr>
        <w:t>)，收購經費加計烘乾補助(每公斤2元)約177.5億元</w:t>
      </w:r>
      <w:r w:rsidR="00272846" w:rsidRPr="00CF3357">
        <w:rPr>
          <w:smallCaps w:val="0"/>
          <w:snapToGrid w:val="0"/>
        </w:rPr>
        <w:t>，</w:t>
      </w:r>
      <w:r w:rsidR="00272846" w:rsidRPr="004E4CCD">
        <w:rPr>
          <w:rFonts w:hint="eastAsia"/>
          <w:smallCaps w:val="0"/>
          <w:snapToGrid w:val="0"/>
        </w:rPr>
        <w:t>增加至少91億元</w:t>
      </w:r>
      <w:r w:rsidR="00272846">
        <w:rPr>
          <w:rFonts w:hint="eastAsia"/>
          <w:smallCaps w:val="0"/>
          <w:snapToGrid w:val="0"/>
        </w:rPr>
        <w:t>。</w:t>
      </w:r>
    </w:p>
    <w:p w:rsidR="009B37B1" w:rsidRDefault="009B37B1" w:rsidP="008E6717">
      <w:pPr>
        <w:adjustRightInd w:val="0"/>
        <w:ind w:leftChars="0" w:left="709" w:right="-1" w:hangingChars="250" w:hanging="709"/>
        <w:rPr>
          <w:b/>
        </w:rPr>
      </w:pPr>
      <w:r w:rsidRPr="00480E29">
        <w:rPr>
          <w:rFonts w:hint="eastAsia"/>
          <w:b/>
        </w:rPr>
        <w:t>表</w:t>
      </w:r>
      <w:r>
        <w:rPr>
          <w:rFonts w:hint="eastAsia"/>
          <w:b/>
        </w:rPr>
        <w:t>3</w:t>
      </w:r>
      <w:r w:rsidRPr="00480E29">
        <w:rPr>
          <w:rFonts w:hint="eastAsia"/>
          <w:b/>
        </w:rPr>
        <w:t xml:space="preserve"> </w:t>
      </w:r>
      <w:r w:rsidRPr="00480E29">
        <w:rPr>
          <w:b/>
        </w:rPr>
        <w:t xml:space="preserve"> </w:t>
      </w:r>
      <w:r>
        <w:rPr>
          <w:rFonts w:hint="eastAsia"/>
          <w:b/>
        </w:rPr>
        <w:t>114年度預算案公糧收購經費</w:t>
      </w:r>
      <w:r w:rsidRPr="00480E29">
        <w:rPr>
          <w:rFonts w:hint="eastAsia"/>
          <w:b/>
        </w:rPr>
        <w:t>明細表</w:t>
      </w:r>
      <w:r w:rsidR="008E6717">
        <w:rPr>
          <w:rFonts w:hint="eastAsia"/>
          <w:b/>
        </w:rPr>
        <w:t xml:space="preserve"> </w:t>
      </w:r>
      <w:r w:rsidR="00830DF5" w:rsidRPr="00830DF5">
        <w:rPr>
          <w:rFonts w:hint="eastAsia"/>
          <w:spacing w:val="-4"/>
          <w:sz w:val="24"/>
        </w:rPr>
        <w:t>單位：元/每公斤</w:t>
      </w:r>
      <w:r w:rsidR="00830DF5" w:rsidRPr="00830DF5">
        <w:rPr>
          <w:rFonts w:hint="eastAsia"/>
          <w:smallCaps w:val="0"/>
          <w:spacing w:val="-4"/>
          <w:szCs w:val="24"/>
        </w:rPr>
        <w:t>；</w:t>
      </w:r>
      <w:r w:rsidR="00830DF5" w:rsidRPr="00830DF5">
        <w:rPr>
          <w:rFonts w:hint="eastAsia"/>
          <w:spacing w:val="-4"/>
          <w:sz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418"/>
        <w:gridCol w:w="2126"/>
        <w:gridCol w:w="1701"/>
        <w:gridCol w:w="1984"/>
      </w:tblGrid>
      <w:tr w:rsidR="009B37B1" w:rsidRPr="00480E29" w:rsidTr="008E6717">
        <w:trPr>
          <w:trHeight w:val="340"/>
        </w:trPr>
        <w:tc>
          <w:tcPr>
            <w:tcW w:w="2694" w:type="dxa"/>
            <w:gridSpan w:val="2"/>
            <w:shd w:val="clear" w:color="auto" w:fill="auto"/>
            <w:vAlign w:val="center"/>
          </w:tcPr>
          <w:p w:rsidR="009B37B1" w:rsidRPr="00323CFF" w:rsidRDefault="009B37B1" w:rsidP="00245AB8">
            <w:pPr>
              <w:spacing w:line="280" w:lineRule="exact"/>
              <w:ind w:leftChars="0" w:left="0" w:firstLineChars="0" w:firstLine="0"/>
              <w:jc w:val="center"/>
              <w:rPr>
                <w:b/>
                <w:bCs/>
                <w:sz w:val="24"/>
                <w:szCs w:val="24"/>
              </w:rPr>
            </w:pPr>
            <w:r>
              <w:rPr>
                <w:b/>
              </w:rPr>
              <w:t xml:space="preserve"> </w:t>
            </w:r>
            <w:r w:rsidRPr="00323CFF">
              <w:rPr>
                <w:rFonts w:hint="eastAsia"/>
                <w:b/>
                <w:bCs/>
                <w:sz w:val="24"/>
                <w:szCs w:val="24"/>
              </w:rPr>
              <w:t>種類</w:t>
            </w:r>
          </w:p>
        </w:tc>
        <w:tc>
          <w:tcPr>
            <w:tcW w:w="2126" w:type="dxa"/>
            <w:shd w:val="clear" w:color="auto" w:fill="auto"/>
            <w:vAlign w:val="center"/>
          </w:tcPr>
          <w:p w:rsidR="009B37B1" w:rsidRPr="00323CFF" w:rsidRDefault="009B37B1" w:rsidP="00245AB8">
            <w:pPr>
              <w:spacing w:line="280" w:lineRule="exact"/>
              <w:ind w:leftChars="0" w:left="0" w:firstLineChars="0" w:firstLine="0"/>
              <w:jc w:val="center"/>
              <w:rPr>
                <w:b/>
                <w:bCs/>
                <w:sz w:val="24"/>
                <w:szCs w:val="24"/>
              </w:rPr>
            </w:pPr>
            <w:r w:rsidRPr="00323CFF">
              <w:rPr>
                <w:rFonts w:hint="eastAsia"/>
                <w:b/>
                <w:bCs/>
                <w:sz w:val="24"/>
                <w:szCs w:val="24"/>
              </w:rPr>
              <w:t>數量</w:t>
            </w:r>
          </w:p>
        </w:tc>
        <w:tc>
          <w:tcPr>
            <w:tcW w:w="1701" w:type="dxa"/>
            <w:shd w:val="clear" w:color="auto" w:fill="auto"/>
            <w:vAlign w:val="center"/>
          </w:tcPr>
          <w:p w:rsidR="009B37B1" w:rsidRPr="00323CFF" w:rsidRDefault="009B37B1" w:rsidP="00245AB8">
            <w:pPr>
              <w:spacing w:line="280" w:lineRule="exact"/>
              <w:ind w:leftChars="0" w:left="0" w:firstLineChars="0" w:firstLine="0"/>
              <w:jc w:val="center"/>
              <w:rPr>
                <w:b/>
                <w:bCs/>
                <w:sz w:val="24"/>
                <w:szCs w:val="24"/>
              </w:rPr>
            </w:pPr>
            <w:r w:rsidRPr="00323CFF">
              <w:rPr>
                <w:rFonts w:hint="eastAsia"/>
                <w:b/>
                <w:bCs/>
                <w:sz w:val="24"/>
                <w:szCs w:val="24"/>
              </w:rPr>
              <w:t>單價</w:t>
            </w:r>
          </w:p>
        </w:tc>
        <w:tc>
          <w:tcPr>
            <w:tcW w:w="1984" w:type="dxa"/>
            <w:shd w:val="clear" w:color="auto" w:fill="auto"/>
            <w:vAlign w:val="center"/>
          </w:tcPr>
          <w:p w:rsidR="009B37B1" w:rsidRPr="00323CFF" w:rsidRDefault="009B37B1" w:rsidP="00245AB8">
            <w:pPr>
              <w:spacing w:line="280" w:lineRule="exact"/>
              <w:ind w:leftChars="0" w:left="0" w:firstLineChars="0" w:firstLine="0"/>
              <w:jc w:val="center"/>
              <w:rPr>
                <w:b/>
                <w:bCs/>
                <w:sz w:val="24"/>
                <w:szCs w:val="24"/>
              </w:rPr>
            </w:pPr>
            <w:r w:rsidRPr="00323CFF">
              <w:rPr>
                <w:rFonts w:hint="eastAsia"/>
                <w:b/>
                <w:bCs/>
                <w:sz w:val="24"/>
                <w:szCs w:val="24"/>
              </w:rPr>
              <w:t>收購經費</w:t>
            </w:r>
          </w:p>
        </w:tc>
      </w:tr>
      <w:tr w:rsidR="009B37B1" w:rsidRPr="00480E29" w:rsidTr="008E6717">
        <w:trPr>
          <w:trHeight w:val="340"/>
        </w:trPr>
        <w:tc>
          <w:tcPr>
            <w:tcW w:w="1276" w:type="dxa"/>
            <w:vMerge w:val="restart"/>
            <w:shd w:val="clear" w:color="auto" w:fill="auto"/>
            <w:vAlign w:val="center"/>
          </w:tcPr>
          <w:p w:rsidR="009B37B1" w:rsidRPr="00474A63" w:rsidRDefault="009B37B1" w:rsidP="00245AB8">
            <w:pPr>
              <w:spacing w:line="280" w:lineRule="exact"/>
              <w:ind w:leftChars="0" w:left="0" w:firstLineChars="0" w:firstLine="0"/>
              <w:jc w:val="left"/>
              <w:rPr>
                <w:rFonts w:hint="eastAsia"/>
                <w:sz w:val="24"/>
                <w:szCs w:val="24"/>
              </w:rPr>
            </w:pPr>
            <w:r>
              <w:rPr>
                <w:rFonts w:hint="eastAsia"/>
                <w:sz w:val="24"/>
                <w:szCs w:val="24"/>
              </w:rPr>
              <w:t>標準稻穀</w:t>
            </w:r>
          </w:p>
        </w:tc>
        <w:tc>
          <w:tcPr>
            <w:tcW w:w="1418" w:type="dxa"/>
            <w:shd w:val="clear" w:color="auto" w:fill="auto"/>
            <w:vAlign w:val="center"/>
          </w:tcPr>
          <w:p w:rsidR="009B37B1" w:rsidRPr="00474A63" w:rsidRDefault="009B37B1" w:rsidP="00245AB8">
            <w:pPr>
              <w:spacing w:line="280" w:lineRule="exact"/>
              <w:ind w:leftChars="0" w:left="0" w:firstLineChars="0" w:firstLine="0"/>
              <w:jc w:val="left"/>
              <w:rPr>
                <w:rFonts w:hint="eastAsia"/>
                <w:sz w:val="24"/>
                <w:szCs w:val="24"/>
              </w:rPr>
            </w:pPr>
            <w:r>
              <w:rPr>
                <w:rFonts w:hint="eastAsia"/>
                <w:sz w:val="24"/>
                <w:szCs w:val="24"/>
              </w:rPr>
              <w:t>計畫收購</w:t>
            </w:r>
          </w:p>
        </w:tc>
        <w:tc>
          <w:tcPr>
            <w:tcW w:w="2126"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184</w:t>
            </w:r>
            <w:r>
              <w:rPr>
                <w:sz w:val="24"/>
                <w:szCs w:val="24"/>
              </w:rPr>
              <w:t>,</w:t>
            </w:r>
            <w:r>
              <w:rPr>
                <w:rFonts w:hint="eastAsia"/>
                <w:sz w:val="24"/>
                <w:szCs w:val="24"/>
              </w:rPr>
              <w:t>000公噸</w:t>
            </w:r>
          </w:p>
        </w:tc>
        <w:tc>
          <w:tcPr>
            <w:tcW w:w="1701"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26.0</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4</w:t>
            </w:r>
            <w:r>
              <w:rPr>
                <w:sz w:val="24"/>
                <w:szCs w:val="24"/>
              </w:rPr>
              <w:t>,</w:t>
            </w:r>
            <w:r>
              <w:rPr>
                <w:rFonts w:hint="eastAsia"/>
                <w:sz w:val="24"/>
                <w:szCs w:val="24"/>
              </w:rPr>
              <w:t>784</w:t>
            </w:r>
            <w:r>
              <w:rPr>
                <w:sz w:val="24"/>
                <w:szCs w:val="24"/>
              </w:rPr>
              <w:t>,</w:t>
            </w:r>
            <w:r>
              <w:rPr>
                <w:rFonts w:hint="eastAsia"/>
                <w:sz w:val="24"/>
                <w:szCs w:val="24"/>
              </w:rPr>
              <w:t>000</w:t>
            </w:r>
          </w:p>
        </w:tc>
      </w:tr>
      <w:tr w:rsidR="009B37B1" w:rsidRPr="00480E29" w:rsidTr="008E6717">
        <w:trPr>
          <w:trHeight w:val="340"/>
        </w:trPr>
        <w:tc>
          <w:tcPr>
            <w:tcW w:w="1276" w:type="dxa"/>
            <w:vMerge/>
            <w:shd w:val="clear" w:color="auto" w:fill="auto"/>
            <w:vAlign w:val="center"/>
          </w:tcPr>
          <w:p w:rsidR="009B37B1" w:rsidRDefault="009B37B1" w:rsidP="00245AB8">
            <w:pPr>
              <w:spacing w:line="280" w:lineRule="exact"/>
              <w:ind w:leftChars="0" w:left="0" w:firstLineChars="0" w:firstLine="0"/>
              <w:jc w:val="left"/>
              <w:rPr>
                <w:rFonts w:hint="eastAsia"/>
                <w:sz w:val="24"/>
                <w:szCs w:val="24"/>
              </w:rPr>
            </w:pPr>
          </w:p>
        </w:tc>
        <w:tc>
          <w:tcPr>
            <w:tcW w:w="1418" w:type="dxa"/>
            <w:shd w:val="clear" w:color="auto" w:fill="auto"/>
            <w:vAlign w:val="center"/>
          </w:tcPr>
          <w:p w:rsidR="009B37B1" w:rsidRPr="00474A63" w:rsidRDefault="009B37B1" w:rsidP="00245AB8">
            <w:pPr>
              <w:spacing w:line="280" w:lineRule="exact"/>
              <w:ind w:leftChars="0" w:left="0" w:firstLineChars="0" w:firstLine="0"/>
              <w:jc w:val="left"/>
              <w:rPr>
                <w:rFonts w:hint="eastAsia"/>
                <w:sz w:val="24"/>
                <w:szCs w:val="24"/>
              </w:rPr>
            </w:pPr>
            <w:r>
              <w:rPr>
                <w:rFonts w:hint="eastAsia"/>
                <w:sz w:val="24"/>
                <w:szCs w:val="24"/>
              </w:rPr>
              <w:t>輔導收購</w:t>
            </w:r>
          </w:p>
        </w:tc>
        <w:tc>
          <w:tcPr>
            <w:tcW w:w="2126" w:type="dxa"/>
            <w:shd w:val="clear" w:color="auto" w:fill="auto"/>
            <w:vAlign w:val="center"/>
          </w:tcPr>
          <w:p w:rsidR="009B37B1" w:rsidRDefault="009B37B1" w:rsidP="00245AB8">
            <w:pPr>
              <w:spacing w:line="280" w:lineRule="exact"/>
              <w:ind w:leftChars="0" w:left="0" w:firstLineChars="0" w:firstLine="0"/>
              <w:jc w:val="right"/>
              <w:rPr>
                <w:rFonts w:hint="eastAsia"/>
                <w:sz w:val="24"/>
                <w:szCs w:val="24"/>
              </w:rPr>
            </w:pPr>
            <w:r>
              <w:rPr>
                <w:rFonts w:hint="eastAsia"/>
                <w:sz w:val="24"/>
                <w:szCs w:val="24"/>
              </w:rPr>
              <w:t>92</w:t>
            </w:r>
            <w:r>
              <w:rPr>
                <w:sz w:val="24"/>
                <w:szCs w:val="24"/>
              </w:rPr>
              <w:t>,</w:t>
            </w:r>
            <w:r>
              <w:rPr>
                <w:rFonts w:hint="eastAsia"/>
                <w:sz w:val="24"/>
                <w:szCs w:val="24"/>
              </w:rPr>
              <w:t>000公噸</w:t>
            </w:r>
          </w:p>
        </w:tc>
        <w:tc>
          <w:tcPr>
            <w:tcW w:w="1701" w:type="dxa"/>
            <w:shd w:val="clear" w:color="auto" w:fill="auto"/>
            <w:vAlign w:val="center"/>
          </w:tcPr>
          <w:p w:rsidR="009B37B1" w:rsidRDefault="009B37B1" w:rsidP="00245AB8">
            <w:pPr>
              <w:spacing w:line="280" w:lineRule="exact"/>
              <w:ind w:leftChars="0" w:left="0" w:firstLineChars="0" w:firstLine="0"/>
              <w:jc w:val="right"/>
              <w:rPr>
                <w:rFonts w:hint="eastAsia"/>
                <w:sz w:val="24"/>
                <w:szCs w:val="24"/>
              </w:rPr>
            </w:pPr>
            <w:r>
              <w:rPr>
                <w:rFonts w:cs="新細明體" w:hint="eastAsia"/>
                <w:sz w:val="24"/>
                <w:szCs w:val="24"/>
              </w:rPr>
              <w:t>23.0</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2</w:t>
            </w:r>
            <w:r>
              <w:rPr>
                <w:sz w:val="24"/>
                <w:szCs w:val="24"/>
              </w:rPr>
              <w:t>,116,000</w:t>
            </w:r>
          </w:p>
        </w:tc>
      </w:tr>
      <w:tr w:rsidR="009B37B1" w:rsidRPr="00480E29" w:rsidTr="008E6717">
        <w:trPr>
          <w:trHeight w:val="340"/>
        </w:trPr>
        <w:tc>
          <w:tcPr>
            <w:tcW w:w="1276" w:type="dxa"/>
            <w:vMerge/>
            <w:shd w:val="clear" w:color="auto" w:fill="auto"/>
            <w:vAlign w:val="center"/>
          </w:tcPr>
          <w:p w:rsidR="009B37B1" w:rsidRDefault="009B37B1" w:rsidP="00245AB8">
            <w:pPr>
              <w:spacing w:line="280" w:lineRule="exact"/>
              <w:ind w:leftChars="0" w:left="0" w:firstLineChars="0" w:firstLine="0"/>
              <w:jc w:val="left"/>
              <w:rPr>
                <w:rFonts w:hint="eastAsia"/>
                <w:sz w:val="24"/>
                <w:szCs w:val="24"/>
              </w:rPr>
            </w:pPr>
          </w:p>
        </w:tc>
        <w:tc>
          <w:tcPr>
            <w:tcW w:w="1418" w:type="dxa"/>
            <w:shd w:val="clear" w:color="auto" w:fill="auto"/>
            <w:vAlign w:val="center"/>
          </w:tcPr>
          <w:p w:rsidR="009B37B1" w:rsidRPr="00474A63" w:rsidRDefault="009B37B1" w:rsidP="00245AB8">
            <w:pPr>
              <w:spacing w:line="280" w:lineRule="exact"/>
              <w:ind w:leftChars="0" w:left="0" w:firstLineChars="0" w:firstLine="0"/>
              <w:jc w:val="left"/>
              <w:rPr>
                <w:rFonts w:hint="eastAsia"/>
                <w:sz w:val="24"/>
                <w:szCs w:val="24"/>
              </w:rPr>
            </w:pPr>
            <w:r>
              <w:rPr>
                <w:rFonts w:hint="eastAsia"/>
                <w:sz w:val="24"/>
                <w:szCs w:val="24"/>
              </w:rPr>
              <w:t>餘糧收購</w:t>
            </w:r>
          </w:p>
        </w:tc>
        <w:tc>
          <w:tcPr>
            <w:tcW w:w="2126" w:type="dxa"/>
            <w:shd w:val="clear" w:color="auto" w:fill="auto"/>
            <w:vAlign w:val="center"/>
          </w:tcPr>
          <w:p w:rsidR="009B37B1" w:rsidRDefault="009B37B1" w:rsidP="00245AB8">
            <w:pPr>
              <w:spacing w:line="280" w:lineRule="exact"/>
              <w:ind w:leftChars="0" w:left="0" w:firstLineChars="0" w:firstLine="0"/>
              <w:jc w:val="right"/>
              <w:rPr>
                <w:rFonts w:hint="eastAsia"/>
                <w:sz w:val="24"/>
                <w:szCs w:val="24"/>
              </w:rPr>
            </w:pPr>
            <w:r>
              <w:rPr>
                <w:rFonts w:hint="eastAsia"/>
                <w:sz w:val="24"/>
                <w:szCs w:val="24"/>
              </w:rPr>
              <w:t>80</w:t>
            </w:r>
            <w:r>
              <w:rPr>
                <w:sz w:val="24"/>
                <w:szCs w:val="24"/>
              </w:rPr>
              <w:t>,</w:t>
            </w:r>
            <w:r>
              <w:rPr>
                <w:rFonts w:hint="eastAsia"/>
                <w:sz w:val="24"/>
                <w:szCs w:val="24"/>
              </w:rPr>
              <w:t>000公噸</w:t>
            </w:r>
          </w:p>
        </w:tc>
        <w:tc>
          <w:tcPr>
            <w:tcW w:w="1701" w:type="dxa"/>
            <w:shd w:val="clear" w:color="auto" w:fill="auto"/>
            <w:vAlign w:val="center"/>
          </w:tcPr>
          <w:p w:rsidR="009B37B1" w:rsidRDefault="009B37B1" w:rsidP="00245AB8">
            <w:pPr>
              <w:spacing w:line="280" w:lineRule="exact"/>
              <w:ind w:leftChars="0" w:left="0" w:firstLineChars="0" w:firstLine="0"/>
              <w:jc w:val="right"/>
              <w:rPr>
                <w:rFonts w:hint="eastAsia"/>
                <w:sz w:val="24"/>
                <w:szCs w:val="24"/>
              </w:rPr>
            </w:pPr>
            <w:r>
              <w:rPr>
                <w:rFonts w:hint="eastAsia"/>
                <w:sz w:val="24"/>
                <w:szCs w:val="24"/>
              </w:rPr>
              <w:t>21.6</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hint="eastAsia"/>
                <w:sz w:val="24"/>
                <w:szCs w:val="24"/>
              </w:rPr>
            </w:pPr>
            <w:r>
              <w:rPr>
                <w:rFonts w:hint="eastAsia"/>
                <w:sz w:val="24"/>
                <w:szCs w:val="24"/>
              </w:rPr>
              <w:t>1</w:t>
            </w:r>
            <w:r>
              <w:rPr>
                <w:sz w:val="24"/>
                <w:szCs w:val="24"/>
              </w:rPr>
              <w:t>,728,000</w:t>
            </w:r>
          </w:p>
        </w:tc>
      </w:tr>
      <w:tr w:rsidR="009B37B1" w:rsidRPr="00480E29" w:rsidTr="008E6717">
        <w:trPr>
          <w:trHeight w:val="340"/>
        </w:trPr>
        <w:tc>
          <w:tcPr>
            <w:tcW w:w="2694" w:type="dxa"/>
            <w:gridSpan w:val="2"/>
            <w:shd w:val="clear" w:color="auto" w:fill="auto"/>
            <w:vAlign w:val="center"/>
          </w:tcPr>
          <w:p w:rsidR="009B37B1" w:rsidRPr="00474A63" w:rsidRDefault="009B37B1" w:rsidP="00245AB8">
            <w:pPr>
              <w:spacing w:line="280" w:lineRule="exact"/>
              <w:ind w:leftChars="0" w:left="0" w:firstLineChars="0" w:firstLine="0"/>
              <w:jc w:val="left"/>
              <w:rPr>
                <w:sz w:val="24"/>
                <w:szCs w:val="24"/>
              </w:rPr>
            </w:pPr>
            <w:r>
              <w:rPr>
                <w:rFonts w:hint="eastAsia"/>
                <w:sz w:val="24"/>
                <w:szCs w:val="24"/>
              </w:rPr>
              <w:t>災害稻穀</w:t>
            </w:r>
          </w:p>
        </w:tc>
        <w:tc>
          <w:tcPr>
            <w:tcW w:w="2126" w:type="dxa"/>
            <w:shd w:val="clear" w:color="auto" w:fill="auto"/>
            <w:vAlign w:val="center"/>
          </w:tcPr>
          <w:p w:rsidR="009B37B1" w:rsidRPr="00474A63" w:rsidRDefault="009B37B1" w:rsidP="00245AB8">
            <w:pPr>
              <w:spacing w:line="280" w:lineRule="exact"/>
              <w:ind w:leftChars="0" w:left="0" w:firstLineChars="0" w:firstLine="0"/>
              <w:jc w:val="right"/>
              <w:rPr>
                <w:sz w:val="24"/>
                <w:szCs w:val="24"/>
              </w:rPr>
            </w:pPr>
            <w:r>
              <w:rPr>
                <w:rFonts w:hint="eastAsia"/>
                <w:sz w:val="24"/>
                <w:szCs w:val="24"/>
              </w:rPr>
              <w:t>1,</w:t>
            </w:r>
            <w:r>
              <w:rPr>
                <w:sz w:val="24"/>
                <w:szCs w:val="24"/>
              </w:rPr>
              <w:t>000</w:t>
            </w:r>
            <w:r>
              <w:rPr>
                <w:rFonts w:hint="eastAsia"/>
                <w:sz w:val="24"/>
                <w:szCs w:val="24"/>
              </w:rPr>
              <w:t>公噸</w:t>
            </w:r>
          </w:p>
        </w:tc>
        <w:tc>
          <w:tcPr>
            <w:tcW w:w="1701" w:type="dxa"/>
            <w:shd w:val="clear" w:color="auto" w:fill="auto"/>
            <w:vAlign w:val="center"/>
          </w:tcPr>
          <w:p w:rsidR="009B37B1" w:rsidRPr="00474A63" w:rsidRDefault="009B37B1" w:rsidP="00245AB8">
            <w:pPr>
              <w:spacing w:line="280" w:lineRule="exact"/>
              <w:ind w:leftChars="0" w:left="0" w:firstLineChars="0" w:firstLine="0"/>
              <w:jc w:val="right"/>
              <w:rPr>
                <w:rFonts w:cs="新細明體"/>
                <w:sz w:val="24"/>
                <w:szCs w:val="24"/>
              </w:rPr>
            </w:pPr>
            <w:r>
              <w:rPr>
                <w:rFonts w:cs="新細明體" w:hint="eastAsia"/>
                <w:sz w:val="24"/>
                <w:szCs w:val="24"/>
              </w:rPr>
              <w:t>2</w:t>
            </w:r>
            <w:r>
              <w:rPr>
                <w:rFonts w:cs="新細明體"/>
                <w:sz w:val="24"/>
                <w:szCs w:val="24"/>
              </w:rPr>
              <w:t>2</w:t>
            </w:r>
            <w:r>
              <w:rPr>
                <w:rFonts w:cs="新細明體" w:hint="eastAsia"/>
                <w:sz w:val="24"/>
                <w:szCs w:val="24"/>
              </w:rPr>
              <w:t>.0</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cs="新細明體"/>
                <w:sz w:val="24"/>
                <w:szCs w:val="24"/>
              </w:rPr>
            </w:pPr>
            <w:r>
              <w:rPr>
                <w:rFonts w:cs="新細明體" w:hint="eastAsia"/>
                <w:sz w:val="24"/>
                <w:szCs w:val="24"/>
              </w:rPr>
              <w:t>2</w:t>
            </w:r>
            <w:r>
              <w:rPr>
                <w:rFonts w:cs="新細明體"/>
                <w:sz w:val="24"/>
                <w:szCs w:val="24"/>
              </w:rPr>
              <w:t>2,000</w:t>
            </w:r>
          </w:p>
        </w:tc>
      </w:tr>
      <w:tr w:rsidR="009B37B1" w:rsidRPr="00480E29" w:rsidTr="008E6717">
        <w:trPr>
          <w:trHeight w:val="340"/>
        </w:trPr>
        <w:tc>
          <w:tcPr>
            <w:tcW w:w="2694" w:type="dxa"/>
            <w:gridSpan w:val="2"/>
            <w:shd w:val="clear" w:color="auto" w:fill="auto"/>
            <w:vAlign w:val="center"/>
          </w:tcPr>
          <w:p w:rsidR="009B37B1" w:rsidRPr="00474A63" w:rsidRDefault="009B37B1" w:rsidP="00245AB8">
            <w:pPr>
              <w:spacing w:line="280" w:lineRule="exact"/>
              <w:ind w:leftChars="0" w:left="0" w:firstLineChars="0" w:firstLine="0"/>
              <w:jc w:val="left"/>
              <w:rPr>
                <w:sz w:val="24"/>
                <w:szCs w:val="24"/>
              </w:rPr>
            </w:pPr>
            <w:r>
              <w:rPr>
                <w:rFonts w:hint="eastAsia"/>
                <w:sz w:val="24"/>
                <w:szCs w:val="24"/>
              </w:rPr>
              <w:t>進口米</w:t>
            </w:r>
          </w:p>
        </w:tc>
        <w:tc>
          <w:tcPr>
            <w:tcW w:w="2126" w:type="dxa"/>
            <w:shd w:val="clear" w:color="auto" w:fill="auto"/>
            <w:vAlign w:val="center"/>
          </w:tcPr>
          <w:p w:rsidR="009B37B1" w:rsidRDefault="009B37B1" w:rsidP="00245AB8">
            <w:pPr>
              <w:spacing w:line="280" w:lineRule="exact"/>
              <w:ind w:leftChars="0" w:left="0" w:firstLineChars="0" w:firstLine="0"/>
              <w:jc w:val="right"/>
              <w:rPr>
                <w:sz w:val="24"/>
                <w:szCs w:val="24"/>
              </w:rPr>
            </w:pPr>
            <w:r>
              <w:rPr>
                <w:rFonts w:hint="eastAsia"/>
                <w:sz w:val="24"/>
                <w:szCs w:val="24"/>
              </w:rPr>
              <w:t>94</w:t>
            </w:r>
            <w:r>
              <w:rPr>
                <w:sz w:val="24"/>
                <w:szCs w:val="24"/>
              </w:rPr>
              <w:t>,</w:t>
            </w:r>
            <w:r>
              <w:rPr>
                <w:rFonts w:hint="eastAsia"/>
                <w:sz w:val="24"/>
                <w:szCs w:val="24"/>
              </w:rPr>
              <w:t>068</w:t>
            </w:r>
          </w:p>
          <w:p w:rsidR="009B37B1" w:rsidRPr="00474A63" w:rsidRDefault="009B37B1" w:rsidP="00245AB8">
            <w:pPr>
              <w:spacing w:line="280" w:lineRule="exact"/>
              <w:ind w:leftChars="0" w:left="0" w:firstLineChars="0" w:firstLine="0"/>
              <w:jc w:val="right"/>
              <w:rPr>
                <w:sz w:val="24"/>
                <w:szCs w:val="24"/>
              </w:rPr>
            </w:pPr>
            <w:r>
              <w:rPr>
                <w:rFonts w:hint="eastAsia"/>
                <w:sz w:val="24"/>
                <w:szCs w:val="24"/>
              </w:rPr>
              <w:t>(公噸慥米</w:t>
            </w:r>
            <w:r>
              <w:rPr>
                <w:sz w:val="24"/>
                <w:szCs w:val="24"/>
              </w:rPr>
              <w:t>)</w:t>
            </w:r>
          </w:p>
        </w:tc>
        <w:tc>
          <w:tcPr>
            <w:tcW w:w="1701" w:type="dxa"/>
            <w:shd w:val="clear" w:color="auto" w:fill="auto"/>
            <w:vAlign w:val="center"/>
          </w:tcPr>
          <w:p w:rsidR="009B37B1" w:rsidRPr="00474A63" w:rsidRDefault="009B37B1" w:rsidP="00245AB8">
            <w:pPr>
              <w:spacing w:line="280" w:lineRule="exact"/>
              <w:ind w:leftChars="0" w:left="0" w:firstLineChars="0" w:firstLine="0"/>
              <w:jc w:val="right"/>
              <w:rPr>
                <w:rFonts w:cs="新細明體"/>
                <w:sz w:val="24"/>
                <w:szCs w:val="24"/>
              </w:rPr>
            </w:pPr>
            <w:r>
              <w:rPr>
                <w:rFonts w:cs="新細明體" w:hint="eastAsia"/>
                <w:sz w:val="24"/>
                <w:szCs w:val="24"/>
              </w:rPr>
              <w:t>24.938</w:t>
            </w:r>
          </w:p>
        </w:tc>
        <w:tc>
          <w:tcPr>
            <w:tcW w:w="1984" w:type="dxa"/>
            <w:shd w:val="clear" w:color="auto" w:fill="auto"/>
            <w:vAlign w:val="center"/>
          </w:tcPr>
          <w:p w:rsidR="009B37B1" w:rsidRPr="00474A63" w:rsidRDefault="009B37B1" w:rsidP="00245AB8">
            <w:pPr>
              <w:spacing w:line="280" w:lineRule="exact"/>
              <w:ind w:leftChars="0" w:left="0" w:firstLineChars="0" w:firstLine="0"/>
              <w:jc w:val="right"/>
              <w:rPr>
                <w:rFonts w:cs="新細明體"/>
                <w:sz w:val="24"/>
                <w:szCs w:val="24"/>
              </w:rPr>
            </w:pPr>
            <w:r>
              <w:rPr>
                <w:rFonts w:cs="新細明體" w:hint="eastAsia"/>
                <w:sz w:val="24"/>
                <w:szCs w:val="24"/>
              </w:rPr>
              <w:t>2</w:t>
            </w:r>
            <w:r>
              <w:rPr>
                <w:rFonts w:cs="新細明體"/>
                <w:sz w:val="24"/>
                <w:szCs w:val="24"/>
              </w:rPr>
              <w:t>,345,868</w:t>
            </w:r>
          </w:p>
        </w:tc>
      </w:tr>
      <w:tr w:rsidR="009B37B1" w:rsidRPr="00480E29" w:rsidTr="008E6717">
        <w:trPr>
          <w:trHeight w:val="340"/>
        </w:trPr>
        <w:tc>
          <w:tcPr>
            <w:tcW w:w="6521" w:type="dxa"/>
            <w:gridSpan w:val="4"/>
            <w:shd w:val="clear" w:color="auto" w:fill="auto"/>
            <w:vAlign w:val="center"/>
          </w:tcPr>
          <w:p w:rsidR="009B37B1" w:rsidRPr="00323CFF" w:rsidRDefault="009B37B1" w:rsidP="00245AB8">
            <w:pPr>
              <w:spacing w:line="280" w:lineRule="exact"/>
              <w:ind w:leftChars="0" w:left="0" w:firstLineChars="0" w:firstLine="0"/>
              <w:jc w:val="center"/>
              <w:rPr>
                <w:rFonts w:cs="新細明體"/>
                <w:b/>
                <w:bCs/>
                <w:sz w:val="24"/>
                <w:szCs w:val="24"/>
              </w:rPr>
            </w:pPr>
            <w:r w:rsidRPr="00323CFF">
              <w:rPr>
                <w:rFonts w:hint="eastAsia"/>
                <w:b/>
                <w:bCs/>
                <w:sz w:val="24"/>
                <w:szCs w:val="24"/>
              </w:rPr>
              <w:t>合計</w:t>
            </w:r>
          </w:p>
        </w:tc>
        <w:tc>
          <w:tcPr>
            <w:tcW w:w="1984" w:type="dxa"/>
            <w:shd w:val="clear" w:color="auto" w:fill="auto"/>
            <w:vAlign w:val="center"/>
          </w:tcPr>
          <w:p w:rsidR="009B37B1" w:rsidRPr="00323CFF" w:rsidRDefault="009B37B1" w:rsidP="00245AB8">
            <w:pPr>
              <w:spacing w:line="280" w:lineRule="exact"/>
              <w:ind w:leftChars="0" w:left="0" w:firstLineChars="0" w:firstLine="0"/>
              <w:jc w:val="right"/>
              <w:rPr>
                <w:rFonts w:cs="新細明體"/>
                <w:b/>
                <w:bCs/>
                <w:sz w:val="24"/>
                <w:szCs w:val="24"/>
              </w:rPr>
            </w:pPr>
            <w:r>
              <w:rPr>
                <w:rFonts w:cs="新細明體" w:hint="eastAsia"/>
                <w:b/>
                <w:bCs/>
                <w:sz w:val="24"/>
                <w:szCs w:val="24"/>
              </w:rPr>
              <w:t>1</w:t>
            </w:r>
            <w:r>
              <w:rPr>
                <w:rFonts w:cs="新細明體"/>
                <w:b/>
                <w:bCs/>
                <w:sz w:val="24"/>
                <w:szCs w:val="24"/>
              </w:rPr>
              <w:t>0,995,868</w:t>
            </w:r>
          </w:p>
        </w:tc>
      </w:tr>
    </w:tbl>
    <w:p w:rsidR="009B37B1" w:rsidRPr="00480E29" w:rsidRDefault="009B37B1" w:rsidP="009B37B1">
      <w:pPr>
        <w:spacing w:line="280" w:lineRule="exact"/>
        <w:ind w:leftChars="0" w:left="0" w:rightChars="-50" w:right="-142" w:firstLineChars="0" w:firstLine="0"/>
        <w:jc w:val="left"/>
        <w:rPr>
          <w:sz w:val="24"/>
        </w:rPr>
      </w:pPr>
      <w:r w:rsidRPr="00480E29">
        <w:rPr>
          <w:rFonts w:hint="eastAsia"/>
          <w:sz w:val="24"/>
        </w:rPr>
        <w:t>資料來源：</w:t>
      </w:r>
      <w:r>
        <w:rPr>
          <w:rFonts w:hint="eastAsia"/>
          <w:sz w:val="24"/>
        </w:rPr>
        <w:t>農業部提供</w:t>
      </w:r>
      <w:r w:rsidRPr="00480E29">
        <w:rPr>
          <w:rFonts w:hint="eastAsia"/>
          <w:sz w:val="24"/>
        </w:rPr>
        <w:t>。</w:t>
      </w:r>
    </w:p>
    <w:p w:rsidR="00C7102D" w:rsidRPr="008B5E5F" w:rsidRDefault="00C7102D" w:rsidP="00C7102D">
      <w:pPr>
        <w:pStyle w:val="a5"/>
        <w:ind w:left="849" w:hanging="283"/>
        <w:rPr>
          <w:rFonts w:hAnsi="Times New Roman" w:hint="eastAsia"/>
          <w:b/>
          <w:smallCaps w:val="0"/>
          <w:snapToGrid w:val="0"/>
        </w:rPr>
      </w:pPr>
      <w:r w:rsidRPr="008B5E5F">
        <w:rPr>
          <w:rFonts w:hAnsi="Times New Roman" w:hint="eastAsia"/>
          <w:b/>
          <w:smallCaps w:val="0"/>
          <w:snapToGrid w:val="0"/>
        </w:rPr>
        <w:t>(</w:t>
      </w:r>
      <w:r>
        <w:rPr>
          <w:rFonts w:hAnsi="Times New Roman" w:hint="eastAsia"/>
          <w:b/>
          <w:smallCaps w:val="0"/>
          <w:snapToGrid w:val="0"/>
        </w:rPr>
        <w:t>四</w:t>
      </w:r>
      <w:r w:rsidRPr="008B5E5F">
        <w:rPr>
          <w:rFonts w:hAnsi="Times New Roman" w:hint="eastAsia"/>
          <w:b/>
          <w:smallCaps w:val="0"/>
          <w:snapToGrid w:val="0"/>
        </w:rPr>
        <w:t>)</w:t>
      </w:r>
      <w:r>
        <w:rPr>
          <w:rFonts w:hAnsi="Times New Roman" w:hint="eastAsia"/>
          <w:b/>
          <w:smallCaps w:val="0"/>
          <w:snapToGrid w:val="0"/>
        </w:rPr>
        <w:t>為保障農民收益，允宜衡酌</w:t>
      </w:r>
      <w:r w:rsidR="005A0F84">
        <w:rPr>
          <w:rFonts w:hAnsi="Times New Roman" w:hint="eastAsia"/>
          <w:b/>
          <w:smallCaps w:val="0"/>
          <w:snapToGrid w:val="0"/>
        </w:rPr>
        <w:t>現行</w:t>
      </w:r>
      <w:r>
        <w:rPr>
          <w:rFonts w:hAnsi="Times New Roman" w:hint="eastAsia"/>
          <w:b/>
          <w:smallCaps w:val="0"/>
          <w:snapToGrid w:val="0"/>
        </w:rPr>
        <w:t>公糧收購制度之妥適性，妥為規劃稻穀收購方式並持續精進稻米產業結構措施</w:t>
      </w:r>
      <w:r w:rsidRPr="008B5E5F">
        <w:rPr>
          <w:rFonts w:hAnsi="Times New Roman" w:hint="eastAsia"/>
          <w:b/>
          <w:smallCaps w:val="0"/>
          <w:snapToGrid w:val="0"/>
        </w:rPr>
        <w:t xml:space="preserve"> </w:t>
      </w:r>
    </w:p>
    <w:p w:rsidR="00DE528D" w:rsidRDefault="005A0F84" w:rsidP="001513CD">
      <w:pPr>
        <w:pStyle w:val="22"/>
        <w:ind w:left="850" w:firstLine="566"/>
        <w:rPr>
          <w:smallCaps w:val="0"/>
          <w:snapToGrid w:val="0"/>
        </w:rPr>
      </w:pPr>
      <w:r>
        <w:rPr>
          <w:rFonts w:hint="eastAsia"/>
          <w:smallCaps w:val="0"/>
          <w:snapToGrid w:val="0"/>
        </w:rPr>
        <w:t>依農業部113年10月所提報告指出</w:t>
      </w:r>
      <w:r w:rsidRPr="0092597B">
        <w:rPr>
          <w:smallCaps w:val="0"/>
          <w:snapToGrid w:val="0"/>
          <w:vertAlign w:val="superscript"/>
        </w:rPr>
        <w:footnoteReference w:id="3"/>
      </w:r>
      <w:r>
        <w:rPr>
          <w:rFonts w:hint="eastAsia"/>
          <w:smallCaps w:val="0"/>
          <w:snapToGrid w:val="0"/>
        </w:rPr>
        <w:t>，公糧價格自63年起至1</w:t>
      </w:r>
      <w:r>
        <w:rPr>
          <w:smallCaps w:val="0"/>
          <w:snapToGrid w:val="0"/>
        </w:rPr>
        <w:t>13</w:t>
      </w:r>
      <w:r>
        <w:rPr>
          <w:rFonts w:hint="eastAsia"/>
          <w:smallCaps w:val="0"/>
          <w:snapToGrid w:val="0"/>
        </w:rPr>
        <w:t>年歷經1</w:t>
      </w:r>
      <w:r>
        <w:rPr>
          <w:smallCaps w:val="0"/>
          <w:snapToGrid w:val="0"/>
        </w:rPr>
        <w:t>2</w:t>
      </w:r>
      <w:r>
        <w:rPr>
          <w:rFonts w:hint="eastAsia"/>
          <w:smallCaps w:val="0"/>
          <w:snapToGrid w:val="0"/>
        </w:rPr>
        <w:t>次調升收購價格，最近1次是在1</w:t>
      </w:r>
      <w:r>
        <w:rPr>
          <w:smallCaps w:val="0"/>
          <w:snapToGrid w:val="0"/>
        </w:rPr>
        <w:t>00</w:t>
      </w:r>
      <w:r>
        <w:rPr>
          <w:rFonts w:hint="eastAsia"/>
          <w:smallCaps w:val="0"/>
          <w:snapToGrid w:val="0"/>
        </w:rPr>
        <w:t>年調整，提高公糧價格每公斤3元，並補助農民烘乾、包裝及堆疊費用</w:t>
      </w:r>
      <w:r>
        <w:rPr>
          <w:rFonts w:hint="eastAsia"/>
          <w:smallCaps w:val="0"/>
          <w:snapToGrid w:val="0"/>
        </w:rPr>
        <w:lastRenderedPageBreak/>
        <w:t>每公斤乾穀2元，稻作面積自99年2</w:t>
      </w:r>
      <w:r>
        <w:rPr>
          <w:smallCaps w:val="0"/>
          <w:snapToGrid w:val="0"/>
        </w:rPr>
        <w:t>4.4</w:t>
      </w:r>
      <w:r>
        <w:rPr>
          <w:rFonts w:hint="eastAsia"/>
          <w:smallCaps w:val="0"/>
          <w:snapToGrid w:val="0"/>
        </w:rPr>
        <w:t>萬公頃增至1</w:t>
      </w:r>
      <w:r>
        <w:rPr>
          <w:smallCaps w:val="0"/>
          <w:snapToGrid w:val="0"/>
        </w:rPr>
        <w:t>03</w:t>
      </w:r>
      <w:r>
        <w:rPr>
          <w:rFonts w:hint="eastAsia"/>
          <w:smallCaps w:val="0"/>
          <w:snapToGrid w:val="0"/>
        </w:rPr>
        <w:t>年2</w:t>
      </w:r>
      <w:r>
        <w:rPr>
          <w:smallCaps w:val="0"/>
          <w:snapToGrid w:val="0"/>
        </w:rPr>
        <w:t>7</w:t>
      </w:r>
      <w:r>
        <w:rPr>
          <w:rFonts w:hint="eastAsia"/>
          <w:smallCaps w:val="0"/>
          <w:snapToGrid w:val="0"/>
        </w:rPr>
        <w:t>萬公頃，公糧收購由9</w:t>
      </w:r>
      <w:r>
        <w:rPr>
          <w:smallCaps w:val="0"/>
          <w:snapToGrid w:val="0"/>
        </w:rPr>
        <w:t>9</w:t>
      </w:r>
      <w:r>
        <w:rPr>
          <w:rFonts w:hint="eastAsia"/>
          <w:smallCaps w:val="0"/>
          <w:snapToGrid w:val="0"/>
        </w:rPr>
        <w:t>年1</w:t>
      </w:r>
      <w:r>
        <w:rPr>
          <w:smallCaps w:val="0"/>
          <w:snapToGrid w:val="0"/>
        </w:rPr>
        <w:t>9.2</w:t>
      </w:r>
      <w:r>
        <w:rPr>
          <w:rFonts w:hint="eastAsia"/>
          <w:smallCaps w:val="0"/>
          <w:snapToGrid w:val="0"/>
        </w:rPr>
        <w:t>萬公頃增至1</w:t>
      </w:r>
      <w:r>
        <w:rPr>
          <w:smallCaps w:val="0"/>
          <w:snapToGrid w:val="0"/>
        </w:rPr>
        <w:t>08</w:t>
      </w:r>
      <w:r>
        <w:rPr>
          <w:rFonts w:hint="eastAsia"/>
          <w:smallCaps w:val="0"/>
          <w:snapToGrid w:val="0"/>
        </w:rPr>
        <w:t>年5</w:t>
      </w:r>
      <w:r>
        <w:rPr>
          <w:smallCaps w:val="0"/>
          <w:snapToGrid w:val="0"/>
        </w:rPr>
        <w:t>7.5</w:t>
      </w:r>
      <w:r>
        <w:rPr>
          <w:rFonts w:hint="eastAsia"/>
          <w:smallCaps w:val="0"/>
          <w:snapToGrid w:val="0"/>
        </w:rPr>
        <w:t>萬公頃，年支出</w:t>
      </w:r>
      <w:r w:rsidR="004833CE">
        <w:rPr>
          <w:rFonts w:hint="eastAsia"/>
          <w:smallCaps w:val="0"/>
          <w:snapToGrid w:val="0"/>
        </w:rPr>
        <w:t>（加計烘乾費用）</w:t>
      </w:r>
      <w:r>
        <w:rPr>
          <w:rFonts w:hint="eastAsia"/>
          <w:smallCaps w:val="0"/>
          <w:snapToGrid w:val="0"/>
        </w:rPr>
        <w:t>增加1</w:t>
      </w:r>
      <w:r>
        <w:rPr>
          <w:smallCaps w:val="0"/>
          <w:snapToGrid w:val="0"/>
        </w:rPr>
        <w:t>00</w:t>
      </w:r>
      <w:r>
        <w:rPr>
          <w:rFonts w:hint="eastAsia"/>
          <w:smallCaps w:val="0"/>
          <w:snapToGrid w:val="0"/>
        </w:rPr>
        <w:t>億元</w:t>
      </w:r>
      <w:r w:rsidR="004833CE">
        <w:rPr>
          <w:rFonts w:hint="eastAsia"/>
          <w:smallCaps w:val="0"/>
          <w:snapToGrid w:val="0"/>
        </w:rPr>
        <w:t>，惟9</w:t>
      </w:r>
      <w:r w:rsidR="004833CE">
        <w:rPr>
          <w:smallCaps w:val="0"/>
          <w:snapToGrid w:val="0"/>
        </w:rPr>
        <w:t>1</w:t>
      </w:r>
      <w:r w:rsidR="004833CE">
        <w:rPr>
          <w:rFonts w:hint="eastAsia"/>
          <w:smallCaps w:val="0"/>
          <w:snapToGrid w:val="0"/>
        </w:rPr>
        <w:t>年臺灣加入W</w:t>
      </w:r>
      <w:r w:rsidR="004833CE">
        <w:rPr>
          <w:smallCaps w:val="0"/>
          <w:snapToGrid w:val="0"/>
        </w:rPr>
        <w:t>TO</w:t>
      </w:r>
      <w:r w:rsidR="004833CE">
        <w:rPr>
          <w:rFonts w:hint="eastAsia"/>
          <w:smallCaps w:val="0"/>
          <w:snapToGrid w:val="0"/>
        </w:rPr>
        <w:t>開放稻米進口，加上國人飲食習慣改變，稻穀生產供過於求；</w:t>
      </w:r>
      <w:r w:rsidR="004833CE">
        <w:rPr>
          <w:rFonts w:hint="eastAsia"/>
          <w:smallCaps w:val="0"/>
          <w:snapToGrid w:val="0"/>
        </w:rPr>
        <w:lastRenderedPageBreak/>
        <w:t>提高公糧收購價格雖可提高稻農收入，惟將</w:t>
      </w:r>
      <w:r w:rsidR="003A737F">
        <w:rPr>
          <w:rFonts w:hint="eastAsia"/>
          <w:smallCaps w:val="0"/>
          <w:snapToGrid w:val="0"/>
        </w:rPr>
        <w:t>大幅</w:t>
      </w:r>
      <w:r w:rsidR="004833CE">
        <w:rPr>
          <w:rFonts w:hint="eastAsia"/>
          <w:smallCaps w:val="0"/>
          <w:snapToGrid w:val="0"/>
        </w:rPr>
        <w:t>增加政府財政支出</w:t>
      </w:r>
      <w:r w:rsidR="004833CE" w:rsidRPr="0092597B">
        <w:rPr>
          <w:smallCaps w:val="0"/>
          <w:snapToGrid w:val="0"/>
          <w:vertAlign w:val="superscript"/>
        </w:rPr>
        <w:footnoteReference w:id="4"/>
      </w:r>
      <w:r w:rsidR="00D754B9">
        <w:rPr>
          <w:rFonts w:hint="eastAsia"/>
          <w:smallCaps w:val="0"/>
          <w:snapToGrid w:val="0"/>
        </w:rPr>
        <w:t>，且短期糧價雖上漲，然因推升種稻誘因，恐導致原雜糧農民轉為種稻，稻作面積增加，長期將導致糧價下跌，且繳交公糧人數及數量僅3成，提高公糧收購價格刺激生產，量多價跌，對於7成銷售民糧者並無收益，且將帶動產業鏈</w:t>
      </w:r>
      <w:r w:rsidR="000B559E">
        <w:rPr>
          <w:rFonts w:hint="eastAsia"/>
          <w:smallCaps w:val="0"/>
          <w:snapToGrid w:val="0"/>
        </w:rPr>
        <w:t>其他</w:t>
      </w:r>
      <w:r w:rsidR="00D754B9">
        <w:rPr>
          <w:rFonts w:hint="eastAsia"/>
          <w:smallCaps w:val="0"/>
          <w:snapToGrid w:val="0"/>
        </w:rPr>
        <w:t>成本上漲，農民收益被稀釋，</w:t>
      </w:r>
      <w:r w:rsidR="000B559E">
        <w:rPr>
          <w:rFonts w:hint="eastAsia"/>
          <w:smallCaps w:val="0"/>
          <w:snapToGrid w:val="0"/>
        </w:rPr>
        <w:t>其他產業無法受益又</w:t>
      </w:r>
      <w:r w:rsidR="00D754B9">
        <w:rPr>
          <w:rFonts w:hint="eastAsia"/>
          <w:smallCaps w:val="0"/>
          <w:snapToGrid w:val="0"/>
        </w:rPr>
        <w:t>排擠相關產業預算</w:t>
      </w:r>
      <w:r w:rsidR="003F4F5C">
        <w:rPr>
          <w:rFonts w:hint="eastAsia"/>
          <w:smallCaps w:val="0"/>
          <w:snapToGrid w:val="0"/>
        </w:rPr>
        <w:t>。</w:t>
      </w:r>
      <w:r w:rsidR="00F92184">
        <w:rPr>
          <w:rFonts w:hint="eastAsia"/>
          <w:smallCaps w:val="0"/>
          <w:snapToGrid w:val="0"/>
        </w:rPr>
        <w:t>爰此，農業部規劃辦理</w:t>
      </w:r>
      <w:r w:rsidR="00D83BBA">
        <w:rPr>
          <w:rFonts w:hint="eastAsia"/>
          <w:smallCaps w:val="0"/>
          <w:snapToGrid w:val="0"/>
        </w:rPr>
        <w:t>「</w:t>
      </w:r>
      <w:r w:rsidR="00F92184">
        <w:rPr>
          <w:rFonts w:hint="eastAsia"/>
          <w:smallCaps w:val="0"/>
          <w:snapToGrid w:val="0"/>
        </w:rPr>
        <w:t>1集、2轉、3加3</w:t>
      </w:r>
      <w:r w:rsidR="00D83BBA">
        <w:rPr>
          <w:rFonts w:hint="eastAsia"/>
          <w:smallCaps w:val="0"/>
          <w:snapToGrid w:val="0"/>
        </w:rPr>
        <w:t>」</w:t>
      </w:r>
      <w:r w:rsidR="00272846" w:rsidRPr="0092597B">
        <w:rPr>
          <w:smallCaps w:val="0"/>
          <w:snapToGrid w:val="0"/>
          <w:vertAlign w:val="superscript"/>
        </w:rPr>
        <w:footnoteReference w:id="5"/>
      </w:r>
      <w:r w:rsidR="00F92184">
        <w:rPr>
          <w:rFonts w:hint="eastAsia"/>
          <w:smallCaps w:val="0"/>
          <w:snapToGrid w:val="0"/>
        </w:rPr>
        <w:t>稻米產業精進措施，預計推行3年後，乾穀每公斤可提升3元以上。</w:t>
      </w:r>
    </w:p>
    <w:p w:rsidR="00C7102D" w:rsidRPr="00C7102D" w:rsidRDefault="003841CA" w:rsidP="001513CD">
      <w:pPr>
        <w:pStyle w:val="22"/>
        <w:ind w:left="850" w:firstLine="566"/>
        <w:rPr>
          <w:rFonts w:hint="eastAsia"/>
          <w:smallCaps w:val="0"/>
          <w:snapToGrid w:val="0"/>
        </w:rPr>
      </w:pPr>
      <w:r>
        <w:rPr>
          <w:rFonts w:hint="eastAsia"/>
          <w:smallCaps w:val="0"/>
          <w:snapToGrid w:val="0"/>
        </w:rPr>
        <w:t>惟</w:t>
      </w:r>
      <w:r w:rsidR="00F92184">
        <w:rPr>
          <w:rFonts w:hint="eastAsia"/>
          <w:smallCaps w:val="0"/>
          <w:snapToGrid w:val="0"/>
        </w:rPr>
        <w:t>考量公糧收購價格</w:t>
      </w:r>
      <w:r w:rsidR="003E0ECD">
        <w:rPr>
          <w:rFonts w:hint="eastAsia"/>
          <w:smallCaps w:val="0"/>
          <w:snapToGrid w:val="0"/>
        </w:rPr>
        <w:t>自</w:t>
      </w:r>
      <w:r w:rsidR="002D69BE">
        <w:rPr>
          <w:smallCaps w:val="0"/>
          <w:snapToGrid w:val="0"/>
        </w:rPr>
        <w:t>110</w:t>
      </w:r>
      <w:r w:rsidR="003E0ECD">
        <w:rPr>
          <w:rFonts w:hint="eastAsia"/>
          <w:smallCaps w:val="0"/>
          <w:snapToGrid w:val="0"/>
        </w:rPr>
        <w:t>年起</w:t>
      </w:r>
      <w:r w:rsidR="00F92184">
        <w:rPr>
          <w:rFonts w:hint="eastAsia"/>
          <w:smallCaps w:val="0"/>
          <w:snapToGrid w:val="0"/>
        </w:rPr>
        <w:t>已逾</w:t>
      </w:r>
      <w:r w:rsidR="00427894">
        <w:rPr>
          <w:rFonts w:hint="eastAsia"/>
          <w:smallCaps w:val="0"/>
          <w:snapToGrid w:val="0"/>
        </w:rPr>
        <w:t>13</w:t>
      </w:r>
      <w:r w:rsidR="00F92184">
        <w:rPr>
          <w:rFonts w:hint="eastAsia"/>
          <w:smallCaps w:val="0"/>
          <w:snapToGrid w:val="0"/>
        </w:rPr>
        <w:t>年未調整，而近年物價大幅上漲</w:t>
      </w:r>
      <w:r w:rsidR="000E0390" w:rsidRPr="0092597B">
        <w:rPr>
          <w:smallCaps w:val="0"/>
          <w:snapToGrid w:val="0"/>
          <w:vertAlign w:val="superscript"/>
        </w:rPr>
        <w:footnoteReference w:id="6"/>
      </w:r>
      <w:r w:rsidR="00F92184">
        <w:rPr>
          <w:rFonts w:hint="eastAsia"/>
          <w:smallCaps w:val="0"/>
          <w:snapToGrid w:val="0"/>
        </w:rPr>
        <w:t>，</w:t>
      </w:r>
      <w:r w:rsidR="00FD5A9A">
        <w:rPr>
          <w:rFonts w:hint="eastAsia"/>
          <w:smallCaps w:val="0"/>
          <w:snapToGrid w:val="0"/>
        </w:rPr>
        <w:t>本院於1</w:t>
      </w:r>
      <w:r w:rsidR="00FD5A9A">
        <w:rPr>
          <w:smallCaps w:val="0"/>
          <w:snapToGrid w:val="0"/>
        </w:rPr>
        <w:t>13</w:t>
      </w:r>
      <w:r w:rsidR="00FD5A9A">
        <w:rPr>
          <w:rFonts w:hint="eastAsia"/>
          <w:smallCaps w:val="0"/>
          <w:snapToGrid w:val="0"/>
        </w:rPr>
        <w:t>年7月決議通過</w:t>
      </w:r>
      <w:r w:rsidR="00F92184">
        <w:rPr>
          <w:rFonts w:hint="eastAsia"/>
          <w:smallCaps w:val="0"/>
          <w:snapToGrid w:val="0"/>
        </w:rPr>
        <w:t>提高收購價格，</w:t>
      </w:r>
      <w:r w:rsidR="00FD5A9A">
        <w:rPr>
          <w:rFonts w:hint="eastAsia"/>
          <w:smallCaps w:val="0"/>
          <w:snapToGrid w:val="0"/>
        </w:rPr>
        <w:t>嗣經同年1</w:t>
      </w:r>
      <w:r w:rsidR="00FD5A9A">
        <w:rPr>
          <w:smallCaps w:val="0"/>
          <w:snapToGrid w:val="0"/>
        </w:rPr>
        <w:t>1</w:t>
      </w:r>
      <w:r w:rsidR="00FD5A9A">
        <w:rPr>
          <w:rFonts w:hint="eastAsia"/>
          <w:smallCaps w:val="0"/>
          <w:snapToGrid w:val="0"/>
        </w:rPr>
        <w:t>月7日朝野協商，請行政院於</w:t>
      </w:r>
      <w:r w:rsidR="005E14E3">
        <w:rPr>
          <w:rFonts w:hint="eastAsia"/>
          <w:smallCaps w:val="0"/>
          <w:snapToGrid w:val="0"/>
        </w:rPr>
        <w:t>1</w:t>
      </w:r>
      <w:r w:rsidR="005E14E3">
        <w:rPr>
          <w:smallCaps w:val="0"/>
          <w:snapToGrid w:val="0"/>
        </w:rPr>
        <w:t>13</w:t>
      </w:r>
      <w:r w:rsidR="00FD5A9A">
        <w:rPr>
          <w:rFonts w:hint="eastAsia"/>
          <w:smallCaps w:val="0"/>
          <w:snapToGrid w:val="0"/>
        </w:rPr>
        <w:t>年年底，提出完整配套方案，允</w:t>
      </w:r>
      <w:r w:rsidR="003F4E4B">
        <w:rPr>
          <w:rFonts w:hint="eastAsia"/>
          <w:smallCaps w:val="0"/>
          <w:snapToGrid w:val="0"/>
        </w:rPr>
        <w:t>宜</w:t>
      </w:r>
      <w:r w:rsidR="00427894">
        <w:rPr>
          <w:rFonts w:hint="eastAsia"/>
          <w:smallCaps w:val="0"/>
          <w:snapToGrid w:val="0"/>
        </w:rPr>
        <w:t>審酌</w:t>
      </w:r>
      <w:r w:rsidR="00DE528D">
        <w:rPr>
          <w:rFonts w:hint="eastAsia"/>
          <w:smallCaps w:val="0"/>
          <w:snapToGrid w:val="0"/>
        </w:rPr>
        <w:t>現行稻穀收購</w:t>
      </w:r>
      <w:r w:rsidR="00427894">
        <w:rPr>
          <w:rFonts w:hint="eastAsia"/>
          <w:smallCaps w:val="0"/>
          <w:snapToGrid w:val="0"/>
        </w:rPr>
        <w:t>與銷售</w:t>
      </w:r>
      <w:r w:rsidR="00DE528D">
        <w:rPr>
          <w:rFonts w:hint="eastAsia"/>
          <w:smallCaps w:val="0"/>
          <w:snapToGrid w:val="0"/>
        </w:rPr>
        <w:t>方式</w:t>
      </w:r>
      <w:r w:rsidR="0061379E">
        <w:rPr>
          <w:rFonts w:hint="eastAsia"/>
          <w:smallCaps w:val="0"/>
          <w:snapToGrid w:val="0"/>
        </w:rPr>
        <w:t>，</w:t>
      </w:r>
      <w:r w:rsidR="00FD5A9A">
        <w:rPr>
          <w:rFonts w:hint="eastAsia"/>
          <w:smallCaps w:val="0"/>
          <w:snapToGrid w:val="0"/>
        </w:rPr>
        <w:t>妥擬完整配套方案及相關資金來源規劃</w:t>
      </w:r>
      <w:r w:rsidR="00077036">
        <w:rPr>
          <w:rFonts w:hint="eastAsia"/>
          <w:smallCaps w:val="0"/>
          <w:snapToGrid w:val="0"/>
        </w:rPr>
        <w:t>，</w:t>
      </w:r>
      <w:r w:rsidR="00FD5A9A">
        <w:rPr>
          <w:rFonts w:hint="eastAsia"/>
          <w:smallCaps w:val="0"/>
          <w:snapToGrid w:val="0"/>
        </w:rPr>
        <w:t>並</w:t>
      </w:r>
      <w:r w:rsidR="00077036" w:rsidRPr="00077036">
        <w:rPr>
          <w:rFonts w:hint="eastAsia"/>
          <w:smallCaps w:val="0"/>
          <w:snapToGrid w:val="0"/>
        </w:rPr>
        <w:t>持續</w:t>
      </w:r>
      <w:r w:rsidR="00FD5A9A">
        <w:rPr>
          <w:rFonts w:hint="eastAsia"/>
          <w:smallCaps w:val="0"/>
          <w:snapToGrid w:val="0"/>
        </w:rPr>
        <w:t>檢討</w:t>
      </w:r>
      <w:r w:rsidR="00077036" w:rsidRPr="00077036">
        <w:rPr>
          <w:rFonts w:hint="eastAsia"/>
          <w:smallCaps w:val="0"/>
          <w:snapToGrid w:val="0"/>
        </w:rPr>
        <w:t>精進稻米產業結構措施</w:t>
      </w:r>
      <w:r w:rsidR="00FD5A9A">
        <w:rPr>
          <w:rFonts w:hint="eastAsia"/>
          <w:smallCaps w:val="0"/>
          <w:snapToGrid w:val="0"/>
        </w:rPr>
        <w:t>，以</w:t>
      </w:r>
      <w:r w:rsidR="008E1462">
        <w:rPr>
          <w:rFonts w:hint="eastAsia"/>
          <w:smallCaps w:val="0"/>
          <w:snapToGrid w:val="0"/>
        </w:rPr>
        <w:t>維</w:t>
      </w:r>
      <w:r w:rsidR="00FD5A9A">
        <w:rPr>
          <w:rFonts w:hint="eastAsia"/>
          <w:smallCaps w:val="0"/>
          <w:snapToGrid w:val="0"/>
        </w:rPr>
        <w:t>政府各項農業發展經費之合理配置，俾利我國農業之</w:t>
      </w:r>
      <w:r w:rsidR="00FD5A9A">
        <w:rPr>
          <w:rFonts w:hint="eastAsia"/>
          <w:smallCaps w:val="0"/>
          <w:snapToGrid w:val="0"/>
        </w:rPr>
        <w:lastRenderedPageBreak/>
        <w:t>永續健全發展</w:t>
      </w:r>
      <w:r w:rsidR="00DE528D">
        <w:rPr>
          <w:rFonts w:hint="eastAsia"/>
          <w:smallCaps w:val="0"/>
          <w:snapToGrid w:val="0"/>
        </w:rPr>
        <w:t>。</w:t>
      </w:r>
      <w:r w:rsidR="004833CE" w:rsidRPr="00C7102D">
        <w:rPr>
          <w:rFonts w:hint="eastAsia"/>
          <w:smallCaps w:val="0"/>
          <w:snapToGrid w:val="0"/>
        </w:rPr>
        <w:t xml:space="preserve"> </w:t>
      </w:r>
    </w:p>
    <w:p w:rsidR="0082382C" w:rsidRPr="00D406AA" w:rsidRDefault="0082382C" w:rsidP="0082382C">
      <w:pPr>
        <w:ind w:left="566" w:firstLine="566"/>
        <w:rPr>
          <w:rFonts w:hint="eastAsia"/>
          <w:smallCaps w:val="0"/>
          <w:snapToGrid w:val="0"/>
        </w:rPr>
      </w:pPr>
      <w:r w:rsidRPr="00D406AA">
        <w:rPr>
          <w:rFonts w:hAnsi="Times New Roman" w:hint="eastAsia"/>
          <w:smallCaps w:val="0"/>
          <w:snapToGrid w:val="0"/>
        </w:rPr>
        <w:t>綜上</w:t>
      </w:r>
      <w:r w:rsidRPr="00D406AA">
        <w:rPr>
          <w:rFonts w:hint="eastAsia"/>
          <w:smallCaps w:val="0"/>
          <w:snapToGrid w:val="0"/>
        </w:rPr>
        <w:t>，</w:t>
      </w:r>
      <w:r w:rsidR="00DB346F">
        <w:rPr>
          <w:rFonts w:hint="eastAsia"/>
          <w:smallCaps w:val="0"/>
          <w:snapToGrid w:val="0"/>
        </w:rPr>
        <w:t>農業部</w:t>
      </w:r>
      <w:r w:rsidR="00DE528D" w:rsidRPr="00DE528D">
        <w:rPr>
          <w:smallCaps w:val="0"/>
          <w:snapToGrid w:val="0"/>
        </w:rPr>
        <w:t>114年度預算案</w:t>
      </w:r>
      <w:r w:rsidR="00E62366" w:rsidRPr="00E62366">
        <w:rPr>
          <w:rFonts w:hint="eastAsia"/>
          <w:smallCaps w:val="0"/>
          <w:snapToGrid w:val="0"/>
        </w:rPr>
        <w:t>參照以往收購情形</w:t>
      </w:r>
      <w:r w:rsidR="00E62366">
        <w:rPr>
          <w:rFonts w:hint="eastAsia"/>
          <w:smallCaps w:val="0"/>
          <w:snapToGrid w:val="0"/>
        </w:rPr>
        <w:t>及</w:t>
      </w:r>
      <w:r w:rsidR="00DE528D" w:rsidRPr="00DE528D">
        <w:rPr>
          <w:smallCaps w:val="0"/>
          <w:snapToGrid w:val="0"/>
        </w:rPr>
        <w:t>以計畫收購價格每公斤26元預估</w:t>
      </w:r>
      <w:r w:rsidR="008E1462">
        <w:rPr>
          <w:rFonts w:hint="eastAsia"/>
          <w:smallCaps w:val="0"/>
          <w:snapToGrid w:val="0"/>
        </w:rPr>
        <w:t>公糧</w:t>
      </w:r>
      <w:r w:rsidR="00DE528D" w:rsidRPr="00DE528D">
        <w:rPr>
          <w:smallCaps w:val="0"/>
          <w:snapToGrid w:val="0"/>
        </w:rPr>
        <w:t>收購經費，</w:t>
      </w:r>
      <w:r w:rsidR="005E14E3">
        <w:rPr>
          <w:rFonts w:hint="eastAsia"/>
          <w:smallCaps w:val="0"/>
          <w:snapToGrid w:val="0"/>
        </w:rPr>
        <w:t>惟</w:t>
      </w:r>
      <w:r w:rsidR="005E14E3" w:rsidRPr="005E14E3">
        <w:rPr>
          <w:rFonts w:hint="eastAsia"/>
          <w:smallCaps w:val="0"/>
          <w:snapToGrid w:val="0"/>
        </w:rPr>
        <w:t>本院於</w:t>
      </w:r>
      <w:r w:rsidR="005E14E3" w:rsidRPr="005E14E3">
        <w:rPr>
          <w:smallCaps w:val="0"/>
          <w:snapToGrid w:val="0"/>
        </w:rPr>
        <w:t>113年7月決議通過提高收購價格，嗣經同年11月7日朝野協商，請行政院於</w:t>
      </w:r>
      <w:r w:rsidR="005E14E3">
        <w:rPr>
          <w:rFonts w:hint="eastAsia"/>
          <w:smallCaps w:val="0"/>
          <w:snapToGrid w:val="0"/>
        </w:rPr>
        <w:t>1</w:t>
      </w:r>
      <w:r w:rsidR="005E14E3">
        <w:rPr>
          <w:smallCaps w:val="0"/>
          <w:snapToGrid w:val="0"/>
        </w:rPr>
        <w:t>13</w:t>
      </w:r>
      <w:r w:rsidR="005E14E3" w:rsidRPr="005E14E3">
        <w:rPr>
          <w:smallCaps w:val="0"/>
          <w:snapToGrid w:val="0"/>
        </w:rPr>
        <w:t>年年底，提出完整配套方案，允宜審酌現行稻穀收購與銷售方式妥擬完整配套方案及相關資金來源規劃，並持續檢討精進稻米產業結構措施，以</w:t>
      </w:r>
      <w:r w:rsidR="002D70E6">
        <w:rPr>
          <w:rFonts w:hint="eastAsia"/>
          <w:smallCaps w:val="0"/>
          <w:snapToGrid w:val="0"/>
        </w:rPr>
        <w:t>維</w:t>
      </w:r>
      <w:r w:rsidR="005E14E3" w:rsidRPr="005E14E3">
        <w:rPr>
          <w:smallCaps w:val="0"/>
          <w:snapToGrid w:val="0"/>
        </w:rPr>
        <w:t>政府各項農業發展經費之合理配置，俾利我國農業之永續健全發展</w:t>
      </w:r>
      <w:r w:rsidRPr="00D406AA">
        <w:rPr>
          <w:rFonts w:hint="eastAsia"/>
          <w:smallCaps w:val="0"/>
          <w:snapToGrid w:val="0"/>
        </w:rPr>
        <w:t>。</w:t>
      </w:r>
    </w:p>
    <w:bookmarkEnd w:id="0"/>
    <w:sectPr w:rsidR="0082382C" w:rsidRPr="00D406AA" w:rsidSect="00FD634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B0D" w:rsidRDefault="001F2B0D" w:rsidP="00A04A25">
      <w:pPr>
        <w:spacing w:line="240" w:lineRule="auto"/>
        <w:ind w:left="560" w:firstLine="560"/>
      </w:pPr>
      <w:r>
        <w:separator/>
      </w:r>
    </w:p>
  </w:endnote>
  <w:endnote w:type="continuationSeparator" w:id="0">
    <w:p w:rsidR="001F2B0D" w:rsidRDefault="001F2B0D" w:rsidP="00A04A2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framePr w:wrap="around" w:vAnchor="text" w:hAnchor="margin" w:xAlign="center" w:y="1"/>
      <w:ind w:left="560" w:firstLine="560"/>
    </w:pPr>
    <w:r>
      <w:fldChar w:fldCharType="begin"/>
    </w:r>
    <w:r>
      <w:instrText xml:space="preserve">PAGE  </w:instrText>
    </w:r>
    <w:r>
      <w:fldChar w:fldCharType="end"/>
    </w:r>
  </w:p>
  <w:p w:rsidR="00EF789D" w:rsidRDefault="00EF789D" w:rsidP="00A04A2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Pr="001B18AA" w:rsidRDefault="00EF789D" w:rsidP="001B18AA">
    <w:pPr>
      <w:framePr w:wrap="around" w:vAnchor="text" w:hAnchor="margin" w:xAlign="center" w:y="1"/>
      <w:ind w:leftChars="0" w:left="0" w:firstLineChars="0" w:firstLine="0"/>
      <w:jc w:val="center"/>
      <w:rPr>
        <w:sz w:val="20"/>
        <w:szCs w:val="20"/>
      </w:rPr>
    </w:pPr>
    <w:r w:rsidRPr="001B18AA">
      <w:rPr>
        <w:sz w:val="20"/>
        <w:szCs w:val="20"/>
      </w:rPr>
      <w:fldChar w:fldCharType="begin"/>
    </w:r>
    <w:r w:rsidRPr="001B18AA">
      <w:rPr>
        <w:sz w:val="20"/>
        <w:szCs w:val="20"/>
      </w:rPr>
      <w:instrText xml:space="preserve">PAGE  </w:instrText>
    </w:r>
    <w:r w:rsidRPr="001B18AA">
      <w:rPr>
        <w:sz w:val="20"/>
        <w:szCs w:val="20"/>
      </w:rPr>
      <w:fldChar w:fldCharType="separate"/>
    </w:r>
    <w:r w:rsidR="00715321">
      <w:rPr>
        <w:noProof/>
        <w:sz w:val="20"/>
        <w:szCs w:val="20"/>
      </w:rPr>
      <w:t>3</w:t>
    </w:r>
    <w:r w:rsidRPr="001B18AA">
      <w:rPr>
        <w:sz w:val="20"/>
        <w:szCs w:val="20"/>
      </w:rPr>
      <w:fldChar w:fldCharType="end"/>
    </w:r>
  </w:p>
  <w:p w:rsidR="00EF789D" w:rsidRDefault="00EF789D" w:rsidP="00F2099E">
    <w:pPr>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B0D" w:rsidRDefault="001F2B0D" w:rsidP="00346A21">
      <w:pPr>
        <w:spacing w:line="240" w:lineRule="auto"/>
        <w:ind w:left="560" w:firstLine="560"/>
      </w:pPr>
      <w:r>
        <w:separator/>
      </w:r>
    </w:p>
  </w:footnote>
  <w:footnote w:type="continuationSeparator" w:id="0">
    <w:p w:rsidR="001F2B0D" w:rsidRDefault="001F2B0D" w:rsidP="003D6D34">
      <w:pPr>
        <w:spacing w:line="240" w:lineRule="auto"/>
        <w:ind w:left="560" w:firstLine="560"/>
      </w:pPr>
      <w:r>
        <w:continuationSeparator/>
      </w:r>
    </w:p>
  </w:footnote>
  <w:footnote w:id="1">
    <w:p w:rsidR="00EF789D" w:rsidRPr="008B5E5F" w:rsidRDefault="00EF789D" w:rsidP="00165FDB">
      <w:pPr>
        <w:pStyle w:val="af"/>
        <w:spacing w:line="280" w:lineRule="exact"/>
        <w:ind w:leftChars="1" w:left="52" w:hangingChars="20" w:hanging="49"/>
        <w:jc w:val="both"/>
        <w:rPr>
          <w:rFonts w:hint="eastAsia"/>
          <w:sz w:val="24"/>
          <w:szCs w:val="24"/>
          <w:lang w:eastAsia="zh-TW"/>
        </w:rPr>
      </w:pPr>
      <w:r w:rsidRPr="008B5E5F">
        <w:rPr>
          <w:rStyle w:val="af3"/>
          <w:sz w:val="24"/>
          <w:szCs w:val="24"/>
        </w:rPr>
        <w:footnoteRef/>
      </w:r>
      <w:r w:rsidRPr="008B5E5F">
        <w:rPr>
          <w:rFonts w:hint="eastAsia"/>
          <w:sz w:val="24"/>
          <w:szCs w:val="24"/>
          <w:lang w:eastAsia="zh-TW"/>
        </w:rPr>
        <w:t>國內稻米安全存量標</w:t>
      </w:r>
      <w:r w:rsidRPr="00911A08">
        <w:rPr>
          <w:rFonts w:hint="eastAsia"/>
          <w:spacing w:val="-2"/>
          <w:sz w:val="24"/>
          <w:szCs w:val="24"/>
          <w:lang w:eastAsia="zh-TW"/>
        </w:rPr>
        <w:t>準第</w:t>
      </w:r>
      <w:r w:rsidRPr="00911A08">
        <w:rPr>
          <w:spacing w:val="-2"/>
          <w:sz w:val="24"/>
          <w:szCs w:val="24"/>
          <w:lang w:eastAsia="zh-TW"/>
        </w:rPr>
        <w:t>2條</w:t>
      </w:r>
      <w:r w:rsidR="006F632A">
        <w:rPr>
          <w:rFonts w:hint="eastAsia"/>
          <w:spacing w:val="-2"/>
          <w:sz w:val="24"/>
          <w:szCs w:val="24"/>
          <w:lang w:eastAsia="zh-TW"/>
        </w:rPr>
        <w:t>規定</w:t>
      </w:r>
      <w:r w:rsidRPr="00911A08">
        <w:rPr>
          <w:spacing w:val="-2"/>
          <w:sz w:val="24"/>
          <w:szCs w:val="24"/>
          <w:lang w:eastAsia="zh-TW"/>
        </w:rPr>
        <w:t>：「為維護國家糧食安全，穩定糧食供應，主管機關應於國內適當場所儲備不低於3個月稻米消費量之安全存量。」、「前項稻米月消費量，依前1年國內稻米總消費量除以12個月計算之。」</w:t>
      </w:r>
      <w:r w:rsidR="00084D49">
        <w:rPr>
          <w:rFonts w:hint="eastAsia"/>
          <w:spacing w:val="-2"/>
          <w:sz w:val="24"/>
          <w:szCs w:val="24"/>
          <w:lang w:eastAsia="zh-TW"/>
        </w:rPr>
        <w:t>據農業部說</w:t>
      </w:r>
      <w:r w:rsidR="00084D49" w:rsidRPr="00084D49">
        <w:rPr>
          <w:rFonts w:hint="eastAsia"/>
          <w:spacing w:val="-2"/>
          <w:sz w:val="24"/>
          <w:szCs w:val="24"/>
          <w:lang w:eastAsia="zh-TW"/>
        </w:rPr>
        <w:t>明</w:t>
      </w:r>
      <w:r w:rsidR="00084D49">
        <w:rPr>
          <w:rFonts w:hint="eastAsia"/>
          <w:spacing w:val="-2"/>
          <w:sz w:val="24"/>
          <w:szCs w:val="24"/>
          <w:lang w:eastAsia="zh-TW"/>
        </w:rPr>
        <w:t>，我國每月稻米消費量約為10萬公噸等量糙米，故安全存量約30萬公噸等量糙米</w:t>
      </w:r>
      <w:r w:rsidRPr="008B5E5F">
        <w:rPr>
          <w:sz w:val="24"/>
          <w:szCs w:val="24"/>
          <w:lang w:eastAsia="zh-TW"/>
        </w:rPr>
        <w:t>。</w:t>
      </w:r>
    </w:p>
  </w:footnote>
  <w:footnote w:id="2">
    <w:p w:rsidR="00272846" w:rsidRPr="008B5E5F" w:rsidRDefault="00272846" w:rsidP="00272846">
      <w:pPr>
        <w:pStyle w:val="af"/>
        <w:spacing w:line="280" w:lineRule="exact"/>
        <w:ind w:leftChars="1" w:left="52" w:hangingChars="20" w:hanging="49"/>
        <w:jc w:val="both"/>
        <w:rPr>
          <w:rFonts w:hint="eastAsia"/>
          <w:sz w:val="24"/>
          <w:szCs w:val="24"/>
          <w:lang w:eastAsia="zh-TW"/>
        </w:rPr>
      </w:pPr>
      <w:r w:rsidRPr="008B5E5F">
        <w:rPr>
          <w:rStyle w:val="af3"/>
          <w:sz w:val="24"/>
          <w:szCs w:val="24"/>
        </w:rPr>
        <w:footnoteRef/>
      </w:r>
      <w:r>
        <w:rPr>
          <w:rFonts w:hint="eastAsia"/>
          <w:sz w:val="24"/>
          <w:szCs w:val="24"/>
          <w:lang w:eastAsia="zh-TW"/>
        </w:rPr>
        <w:t>本院公報第113卷第71期院會紀錄，113年7月16日</w:t>
      </w:r>
      <w:r w:rsidRPr="008B5E5F">
        <w:rPr>
          <w:sz w:val="24"/>
          <w:szCs w:val="24"/>
          <w:lang w:eastAsia="zh-TW"/>
        </w:rPr>
        <w:t>。</w:t>
      </w:r>
    </w:p>
  </w:footnote>
  <w:footnote w:id="3">
    <w:p w:rsidR="005A0F84" w:rsidRPr="008B5E5F" w:rsidRDefault="005A0F84" w:rsidP="005A0F84">
      <w:pPr>
        <w:pStyle w:val="af"/>
        <w:spacing w:line="280" w:lineRule="exact"/>
        <w:ind w:leftChars="1" w:left="52" w:hangingChars="20" w:hanging="49"/>
        <w:jc w:val="both"/>
        <w:rPr>
          <w:rFonts w:hint="eastAsia"/>
          <w:sz w:val="24"/>
          <w:szCs w:val="24"/>
          <w:lang w:eastAsia="zh-TW"/>
        </w:rPr>
      </w:pPr>
      <w:r w:rsidRPr="008B5E5F">
        <w:rPr>
          <w:rStyle w:val="af3"/>
          <w:sz w:val="24"/>
          <w:szCs w:val="24"/>
        </w:rPr>
        <w:footnoteRef/>
      </w:r>
      <w:r w:rsidR="003A737F">
        <w:rPr>
          <w:rFonts w:hint="eastAsia"/>
          <w:sz w:val="24"/>
          <w:szCs w:val="24"/>
          <w:lang w:eastAsia="zh-TW"/>
        </w:rPr>
        <w:t>「</w:t>
      </w:r>
      <w:r>
        <w:rPr>
          <w:rFonts w:hint="eastAsia"/>
          <w:sz w:val="24"/>
          <w:szCs w:val="24"/>
          <w:lang w:eastAsia="zh-TW"/>
        </w:rPr>
        <w:t>農業部對立法院決議提高公糧收購價格之評估與執行方案</w:t>
      </w:r>
      <w:r w:rsidR="003A737F">
        <w:rPr>
          <w:rFonts w:hint="eastAsia"/>
          <w:sz w:val="24"/>
          <w:szCs w:val="24"/>
          <w:lang w:eastAsia="zh-TW"/>
        </w:rPr>
        <w:t>」書面報告</w:t>
      </w:r>
      <w:r>
        <w:rPr>
          <w:rFonts w:hint="eastAsia"/>
          <w:sz w:val="24"/>
          <w:szCs w:val="24"/>
          <w:lang w:eastAsia="zh-TW"/>
        </w:rPr>
        <w:t>，農業部，113年</w:t>
      </w:r>
      <w:r>
        <w:rPr>
          <w:sz w:val="24"/>
          <w:szCs w:val="24"/>
          <w:lang w:eastAsia="zh-TW"/>
        </w:rPr>
        <w:t>10</w:t>
      </w:r>
      <w:r>
        <w:rPr>
          <w:rFonts w:hint="eastAsia"/>
          <w:sz w:val="24"/>
          <w:szCs w:val="24"/>
          <w:lang w:eastAsia="zh-TW"/>
        </w:rPr>
        <w:t>月</w:t>
      </w:r>
      <w:r>
        <w:rPr>
          <w:sz w:val="24"/>
          <w:szCs w:val="24"/>
          <w:lang w:eastAsia="zh-TW"/>
        </w:rPr>
        <w:t>17</w:t>
      </w:r>
      <w:r>
        <w:rPr>
          <w:rFonts w:hint="eastAsia"/>
          <w:sz w:val="24"/>
          <w:szCs w:val="24"/>
          <w:lang w:eastAsia="zh-TW"/>
        </w:rPr>
        <w:t>日</w:t>
      </w:r>
      <w:r w:rsidRPr="008B5E5F">
        <w:rPr>
          <w:sz w:val="24"/>
          <w:szCs w:val="24"/>
          <w:lang w:eastAsia="zh-TW"/>
        </w:rPr>
        <w:t>。</w:t>
      </w:r>
    </w:p>
  </w:footnote>
  <w:footnote w:id="4">
    <w:p w:rsidR="004833CE" w:rsidRPr="008B5E5F" w:rsidRDefault="004833CE" w:rsidP="004833CE">
      <w:pPr>
        <w:pStyle w:val="af"/>
        <w:spacing w:line="280" w:lineRule="exact"/>
        <w:ind w:leftChars="1" w:left="52" w:hangingChars="20" w:hanging="49"/>
        <w:jc w:val="both"/>
        <w:rPr>
          <w:rFonts w:hint="eastAsia"/>
          <w:sz w:val="24"/>
          <w:szCs w:val="24"/>
          <w:lang w:eastAsia="zh-TW"/>
        </w:rPr>
      </w:pPr>
      <w:r w:rsidRPr="008B5E5F">
        <w:rPr>
          <w:rStyle w:val="af3"/>
          <w:sz w:val="24"/>
          <w:szCs w:val="24"/>
        </w:rPr>
        <w:footnoteRef/>
      </w:r>
      <w:r w:rsidR="009D1EFA">
        <w:rPr>
          <w:rFonts w:hint="eastAsia"/>
          <w:sz w:val="24"/>
          <w:szCs w:val="24"/>
          <w:lang w:eastAsia="zh-TW"/>
        </w:rPr>
        <w:t>依</w:t>
      </w:r>
      <w:r w:rsidR="0075384D">
        <w:rPr>
          <w:rFonts w:hint="eastAsia"/>
          <w:sz w:val="24"/>
          <w:szCs w:val="24"/>
          <w:lang w:eastAsia="zh-TW"/>
        </w:rPr>
        <w:t>農業部</w:t>
      </w:r>
      <w:r w:rsidR="00831ADE">
        <w:rPr>
          <w:rFonts w:hint="eastAsia"/>
          <w:sz w:val="24"/>
          <w:szCs w:val="24"/>
          <w:lang w:eastAsia="zh-TW"/>
        </w:rPr>
        <w:t>1</w:t>
      </w:r>
      <w:r w:rsidR="00831ADE">
        <w:rPr>
          <w:sz w:val="24"/>
          <w:szCs w:val="24"/>
          <w:lang w:eastAsia="zh-TW"/>
        </w:rPr>
        <w:t>13</w:t>
      </w:r>
      <w:r w:rsidR="00831ADE">
        <w:rPr>
          <w:rFonts w:hint="eastAsia"/>
          <w:sz w:val="24"/>
          <w:szCs w:val="24"/>
          <w:lang w:eastAsia="zh-TW"/>
        </w:rPr>
        <w:t>年1</w:t>
      </w:r>
      <w:r w:rsidR="00831ADE">
        <w:rPr>
          <w:sz w:val="24"/>
          <w:szCs w:val="24"/>
          <w:lang w:eastAsia="zh-TW"/>
        </w:rPr>
        <w:t>0</w:t>
      </w:r>
      <w:r w:rsidR="00831ADE">
        <w:rPr>
          <w:rFonts w:hint="eastAsia"/>
          <w:sz w:val="24"/>
          <w:szCs w:val="24"/>
          <w:lang w:eastAsia="zh-TW"/>
        </w:rPr>
        <w:t>月1</w:t>
      </w:r>
      <w:r w:rsidR="00831ADE">
        <w:rPr>
          <w:sz w:val="24"/>
          <w:szCs w:val="24"/>
          <w:lang w:eastAsia="zh-TW"/>
        </w:rPr>
        <w:t>7</w:t>
      </w:r>
      <w:r w:rsidR="00831ADE">
        <w:rPr>
          <w:rFonts w:hint="eastAsia"/>
          <w:sz w:val="24"/>
          <w:szCs w:val="24"/>
          <w:lang w:eastAsia="zh-TW"/>
        </w:rPr>
        <w:t>日</w:t>
      </w:r>
      <w:r w:rsidR="009D1EFA">
        <w:rPr>
          <w:rFonts w:hint="eastAsia"/>
          <w:sz w:val="24"/>
          <w:szCs w:val="24"/>
          <w:lang w:eastAsia="zh-TW"/>
        </w:rPr>
        <w:t>書面報告略以</w:t>
      </w:r>
      <w:r w:rsidR="0075384D">
        <w:rPr>
          <w:rFonts w:hint="eastAsia"/>
          <w:sz w:val="24"/>
          <w:szCs w:val="24"/>
          <w:lang w:eastAsia="zh-TW"/>
        </w:rPr>
        <w:t>，</w:t>
      </w:r>
      <w:r w:rsidR="00D754B9">
        <w:rPr>
          <w:rFonts w:hint="eastAsia"/>
          <w:sz w:val="24"/>
          <w:szCs w:val="24"/>
          <w:lang w:eastAsia="zh-TW"/>
        </w:rPr>
        <w:t>若增加種稻面積則每年收購經費</w:t>
      </w:r>
      <w:r w:rsidR="00BC14C8">
        <w:rPr>
          <w:rFonts w:hint="eastAsia"/>
          <w:sz w:val="24"/>
          <w:szCs w:val="24"/>
          <w:lang w:eastAsia="zh-TW"/>
        </w:rPr>
        <w:t>增加</w:t>
      </w:r>
      <w:r w:rsidR="00D754B9">
        <w:rPr>
          <w:rFonts w:hint="eastAsia"/>
          <w:sz w:val="24"/>
          <w:szCs w:val="24"/>
          <w:lang w:eastAsia="zh-TW"/>
        </w:rPr>
        <w:t>9</w:t>
      </w:r>
      <w:r w:rsidR="00D754B9">
        <w:rPr>
          <w:sz w:val="24"/>
          <w:szCs w:val="24"/>
          <w:lang w:eastAsia="zh-TW"/>
        </w:rPr>
        <w:t>1</w:t>
      </w:r>
      <w:r w:rsidR="00D754B9">
        <w:rPr>
          <w:rFonts w:hint="eastAsia"/>
          <w:sz w:val="24"/>
          <w:szCs w:val="24"/>
          <w:lang w:eastAsia="zh-TW"/>
        </w:rPr>
        <w:t>億元</w:t>
      </w:r>
      <w:r w:rsidRPr="004833CE">
        <w:rPr>
          <w:rFonts w:hint="eastAsia"/>
          <w:sz w:val="24"/>
          <w:szCs w:val="24"/>
          <w:lang w:eastAsia="zh-TW"/>
        </w:rPr>
        <w:t>，</w:t>
      </w:r>
      <w:r w:rsidR="003F4F5C">
        <w:rPr>
          <w:rFonts w:hint="eastAsia"/>
          <w:sz w:val="24"/>
          <w:szCs w:val="24"/>
          <w:lang w:eastAsia="zh-TW"/>
        </w:rPr>
        <w:t>另</w:t>
      </w:r>
      <w:r w:rsidRPr="004833CE">
        <w:rPr>
          <w:rFonts w:hint="eastAsia"/>
          <w:sz w:val="24"/>
          <w:szCs w:val="24"/>
          <w:lang w:eastAsia="zh-TW"/>
        </w:rPr>
        <w:t>若欲維持種稻面積，則轉作休耕獎勵金須提高，每年收購經費</w:t>
      </w:r>
      <w:r w:rsidR="003F4F5C">
        <w:rPr>
          <w:rFonts w:hint="eastAsia"/>
          <w:sz w:val="24"/>
          <w:szCs w:val="24"/>
          <w:lang w:eastAsia="zh-TW"/>
        </w:rPr>
        <w:t>約</w:t>
      </w:r>
      <w:r w:rsidRPr="004833CE">
        <w:rPr>
          <w:rFonts w:hint="eastAsia"/>
          <w:sz w:val="24"/>
          <w:szCs w:val="24"/>
          <w:lang w:eastAsia="zh-TW"/>
        </w:rPr>
        <w:t>增加</w:t>
      </w:r>
      <w:r w:rsidRPr="004833CE">
        <w:rPr>
          <w:sz w:val="24"/>
          <w:szCs w:val="24"/>
          <w:lang w:eastAsia="zh-TW"/>
        </w:rPr>
        <w:t>48.4億元，加計轉作休耕獎勵金增加</w:t>
      </w:r>
      <w:r w:rsidR="00D754B9">
        <w:rPr>
          <w:rFonts w:hint="eastAsia"/>
          <w:sz w:val="24"/>
          <w:szCs w:val="24"/>
          <w:lang w:eastAsia="zh-TW"/>
        </w:rPr>
        <w:t>6</w:t>
      </w:r>
      <w:r w:rsidR="00D754B9">
        <w:rPr>
          <w:sz w:val="24"/>
          <w:szCs w:val="24"/>
          <w:lang w:eastAsia="zh-TW"/>
        </w:rPr>
        <w:t>2.1</w:t>
      </w:r>
      <w:r w:rsidR="00D754B9">
        <w:rPr>
          <w:rFonts w:hint="eastAsia"/>
          <w:sz w:val="24"/>
          <w:szCs w:val="24"/>
          <w:lang w:eastAsia="zh-TW"/>
        </w:rPr>
        <w:t>億元，</w:t>
      </w:r>
      <w:r w:rsidR="003F4F5C">
        <w:rPr>
          <w:rFonts w:hint="eastAsia"/>
          <w:sz w:val="24"/>
          <w:szCs w:val="24"/>
          <w:lang w:eastAsia="zh-TW"/>
        </w:rPr>
        <w:t>則</w:t>
      </w:r>
      <w:r w:rsidR="00D754B9">
        <w:rPr>
          <w:rFonts w:hint="eastAsia"/>
          <w:sz w:val="24"/>
          <w:szCs w:val="24"/>
          <w:lang w:eastAsia="zh-TW"/>
        </w:rPr>
        <w:t>至少增加1</w:t>
      </w:r>
      <w:r w:rsidR="00D754B9">
        <w:rPr>
          <w:sz w:val="24"/>
          <w:szCs w:val="24"/>
          <w:lang w:eastAsia="zh-TW"/>
        </w:rPr>
        <w:t>11</w:t>
      </w:r>
      <w:r w:rsidR="00D754B9">
        <w:rPr>
          <w:rFonts w:hint="eastAsia"/>
          <w:sz w:val="24"/>
          <w:szCs w:val="24"/>
          <w:lang w:eastAsia="zh-TW"/>
        </w:rPr>
        <w:t>億元。</w:t>
      </w:r>
    </w:p>
  </w:footnote>
  <w:footnote w:id="5">
    <w:p w:rsidR="00272846" w:rsidRPr="008B5E5F" w:rsidRDefault="00272846" w:rsidP="00E62366">
      <w:pPr>
        <w:pStyle w:val="af"/>
        <w:spacing w:line="280" w:lineRule="exact"/>
        <w:ind w:leftChars="1" w:left="52" w:hangingChars="20" w:hanging="49"/>
        <w:rPr>
          <w:rFonts w:hint="eastAsia"/>
          <w:sz w:val="24"/>
          <w:szCs w:val="24"/>
          <w:lang w:eastAsia="zh-TW"/>
        </w:rPr>
      </w:pPr>
      <w:r w:rsidRPr="008B5E5F">
        <w:rPr>
          <w:rStyle w:val="af3"/>
          <w:sz w:val="24"/>
          <w:szCs w:val="24"/>
        </w:rPr>
        <w:footnoteRef/>
      </w:r>
      <w:r w:rsidR="00E62366">
        <w:rPr>
          <w:rFonts w:hint="eastAsia"/>
          <w:sz w:val="24"/>
          <w:szCs w:val="24"/>
          <w:lang w:eastAsia="zh-TW"/>
        </w:rPr>
        <w:t>農業部規劃「</w:t>
      </w:r>
      <w:r w:rsidR="00E62366" w:rsidRPr="00E62366">
        <w:rPr>
          <w:rFonts w:hint="eastAsia"/>
          <w:sz w:val="24"/>
          <w:szCs w:val="24"/>
          <w:lang w:eastAsia="zh-TW"/>
        </w:rPr>
        <w:t>1集、2轉、3加3</w:t>
      </w:r>
      <w:r w:rsidR="00E62366">
        <w:rPr>
          <w:rFonts w:hint="eastAsia"/>
          <w:sz w:val="24"/>
          <w:szCs w:val="24"/>
          <w:lang w:eastAsia="zh-TW"/>
        </w:rPr>
        <w:t>」策略，其具體措施：</w:t>
      </w:r>
      <w:r w:rsidRPr="00272846">
        <w:rPr>
          <w:rFonts w:hint="eastAsia"/>
          <w:sz w:val="24"/>
          <w:szCs w:val="24"/>
          <w:lang w:eastAsia="zh-TW"/>
        </w:rPr>
        <w:t>「</w:t>
      </w:r>
      <w:r w:rsidRPr="00272846">
        <w:rPr>
          <w:sz w:val="24"/>
          <w:szCs w:val="24"/>
          <w:lang w:eastAsia="zh-TW"/>
        </w:rPr>
        <w:t>1 集」</w:t>
      </w:r>
      <w:r w:rsidR="00E62366">
        <w:rPr>
          <w:rFonts w:hint="eastAsia"/>
          <w:sz w:val="24"/>
          <w:szCs w:val="24"/>
          <w:lang w:eastAsia="zh-TW"/>
        </w:rPr>
        <w:t>：</w:t>
      </w:r>
      <w:r w:rsidRPr="00272846">
        <w:rPr>
          <w:sz w:val="24"/>
          <w:szCs w:val="24"/>
          <w:lang w:eastAsia="zh-TW"/>
        </w:rPr>
        <w:t>引導農民加入稻米產銷契作集團產區，種植特色米品</w:t>
      </w:r>
      <w:r w:rsidRPr="00272846">
        <w:rPr>
          <w:rFonts w:hint="eastAsia"/>
          <w:sz w:val="24"/>
          <w:szCs w:val="24"/>
          <w:lang w:eastAsia="zh-TW"/>
        </w:rPr>
        <w:t>種，由具行銷能力之營運主體以品牌化策略拓展高品質包裝食米內外銷市場，實質回饋於生產端契作價格，提高農民收益</w:t>
      </w:r>
      <w:r>
        <w:rPr>
          <w:rFonts w:hint="eastAsia"/>
          <w:sz w:val="24"/>
          <w:szCs w:val="24"/>
          <w:lang w:eastAsia="zh-TW"/>
        </w:rPr>
        <w:t>；</w:t>
      </w:r>
      <w:r w:rsidRPr="00272846">
        <w:rPr>
          <w:rFonts w:hint="eastAsia"/>
          <w:sz w:val="24"/>
          <w:szCs w:val="24"/>
          <w:lang w:eastAsia="zh-TW"/>
        </w:rPr>
        <w:t>「</w:t>
      </w:r>
      <w:r w:rsidRPr="00272846">
        <w:rPr>
          <w:sz w:val="24"/>
          <w:szCs w:val="24"/>
          <w:lang w:eastAsia="zh-TW"/>
        </w:rPr>
        <w:t>2 轉」</w:t>
      </w:r>
      <w:r w:rsidR="00E62366">
        <w:rPr>
          <w:rFonts w:hint="eastAsia"/>
          <w:sz w:val="24"/>
          <w:szCs w:val="24"/>
          <w:lang w:eastAsia="zh-TW"/>
        </w:rPr>
        <w:t>：</w:t>
      </w:r>
      <w:r w:rsidRPr="00272846">
        <w:rPr>
          <w:sz w:val="24"/>
          <w:szCs w:val="24"/>
          <w:lang w:eastAsia="zh-TW"/>
        </w:rPr>
        <w:t>加強推動旱作雜糧措施，引導特定區位內，第1期作</w:t>
      </w:r>
      <w:r w:rsidRPr="00272846">
        <w:rPr>
          <w:rFonts w:hint="eastAsia"/>
          <w:sz w:val="24"/>
          <w:szCs w:val="24"/>
          <w:lang w:eastAsia="zh-TW"/>
        </w:rPr>
        <w:t>原種稻面積轉為種植旱作雜糧，並針對第</w:t>
      </w:r>
      <w:r w:rsidRPr="00272846">
        <w:rPr>
          <w:sz w:val="24"/>
          <w:szCs w:val="24"/>
          <w:lang w:eastAsia="zh-TW"/>
        </w:rPr>
        <w:t xml:space="preserve"> 2期作原種稻土地，</w:t>
      </w:r>
      <w:r w:rsidRPr="00272846">
        <w:rPr>
          <w:rFonts w:hint="eastAsia"/>
          <w:sz w:val="24"/>
          <w:szCs w:val="24"/>
          <w:lang w:eastAsia="zh-TW"/>
        </w:rPr>
        <w:t>經輔導轉種植綠色環境給付計畫之轉</w:t>
      </w:r>
      <w:r w:rsidRPr="00272846">
        <w:rPr>
          <w:sz w:val="24"/>
          <w:szCs w:val="24"/>
          <w:lang w:eastAsia="zh-TW"/>
        </w:rPr>
        <w:t>(契)作作物及地方特色作</w:t>
      </w:r>
      <w:r w:rsidRPr="00272846">
        <w:rPr>
          <w:rFonts w:hint="eastAsia"/>
          <w:sz w:val="24"/>
          <w:szCs w:val="24"/>
          <w:lang w:eastAsia="zh-TW"/>
        </w:rPr>
        <w:t>物者加碼不種稻獎勵，以提升雜糧自主供應</w:t>
      </w:r>
      <w:r>
        <w:rPr>
          <w:rFonts w:hint="eastAsia"/>
          <w:sz w:val="24"/>
          <w:szCs w:val="24"/>
          <w:lang w:eastAsia="zh-TW"/>
        </w:rPr>
        <w:t>；</w:t>
      </w:r>
      <w:r w:rsidR="00E62366" w:rsidRPr="00E62366">
        <w:rPr>
          <w:rFonts w:hint="eastAsia"/>
          <w:sz w:val="24"/>
          <w:szCs w:val="24"/>
          <w:lang w:eastAsia="zh-TW"/>
        </w:rPr>
        <w:t>「</w:t>
      </w:r>
      <w:r w:rsidR="00E62366" w:rsidRPr="00E62366">
        <w:rPr>
          <w:sz w:val="24"/>
          <w:szCs w:val="24"/>
          <w:lang w:eastAsia="zh-TW"/>
        </w:rPr>
        <w:t>3 加 3」</w:t>
      </w:r>
      <w:r w:rsidR="00E62366">
        <w:rPr>
          <w:rFonts w:hint="eastAsia"/>
          <w:sz w:val="24"/>
          <w:szCs w:val="24"/>
          <w:lang w:eastAsia="zh-TW"/>
        </w:rPr>
        <w:t>：</w:t>
      </w:r>
      <w:r w:rsidR="00E62366" w:rsidRPr="00E62366">
        <w:rPr>
          <w:sz w:val="24"/>
          <w:szCs w:val="24"/>
          <w:lang w:eastAsia="zh-TW"/>
        </w:rPr>
        <w:t>增加稻作優質加強型保險效益，開發多元米糧加工</w:t>
      </w:r>
      <w:r w:rsidR="00E62366" w:rsidRPr="00E62366">
        <w:rPr>
          <w:rFonts w:hint="eastAsia"/>
          <w:sz w:val="24"/>
          <w:szCs w:val="24"/>
          <w:lang w:eastAsia="zh-TW"/>
        </w:rPr>
        <w:t>品與強化行銷量能，提升消費拉力，並降低市場存糧，引導糧商提高民糧產地收購價格</w:t>
      </w:r>
      <w:r>
        <w:rPr>
          <w:rFonts w:hint="eastAsia"/>
          <w:sz w:val="24"/>
          <w:szCs w:val="24"/>
          <w:lang w:eastAsia="zh-TW"/>
        </w:rPr>
        <w:t>。</w:t>
      </w:r>
    </w:p>
  </w:footnote>
  <w:footnote w:id="6">
    <w:p w:rsidR="000E0390" w:rsidRPr="008B5E5F" w:rsidRDefault="000E0390" w:rsidP="00E71343">
      <w:pPr>
        <w:pStyle w:val="af"/>
        <w:spacing w:line="280" w:lineRule="exact"/>
        <w:ind w:leftChars="1" w:left="52" w:hangingChars="20" w:hanging="49"/>
        <w:jc w:val="both"/>
        <w:rPr>
          <w:rFonts w:hint="eastAsia"/>
          <w:sz w:val="24"/>
          <w:szCs w:val="24"/>
          <w:lang w:eastAsia="zh-TW"/>
        </w:rPr>
      </w:pPr>
      <w:r w:rsidRPr="0075384D">
        <w:rPr>
          <w:rStyle w:val="af3"/>
          <w:spacing w:val="-20"/>
          <w:sz w:val="24"/>
          <w:szCs w:val="24"/>
        </w:rPr>
        <w:footnoteRef/>
      </w:r>
      <w:r w:rsidR="00753912" w:rsidRPr="0075384D">
        <w:rPr>
          <w:rFonts w:hint="eastAsia"/>
          <w:spacing w:val="-20"/>
          <w:sz w:val="24"/>
          <w:szCs w:val="24"/>
          <w:lang w:eastAsia="zh-TW"/>
        </w:rPr>
        <w:t>行政院主計總處「中華民國統計資訊網</w:t>
      </w:r>
      <w:r w:rsidR="00753912" w:rsidRPr="0075384D">
        <w:rPr>
          <w:rFonts w:hint="eastAsia"/>
          <w:spacing w:val="-28"/>
          <w:sz w:val="24"/>
          <w:szCs w:val="24"/>
          <w:lang w:eastAsia="zh-TW"/>
        </w:rPr>
        <w:t>」</w:t>
      </w:r>
      <w:r w:rsidR="00753912" w:rsidRPr="00753912">
        <w:rPr>
          <w:rFonts w:hint="eastAsia"/>
          <w:sz w:val="24"/>
          <w:szCs w:val="24"/>
          <w:lang w:eastAsia="zh-TW"/>
        </w:rPr>
        <w:t>，</w:t>
      </w:r>
      <w:hyperlink r:id="rId1" w:history="1">
        <w:r w:rsidR="0075384D" w:rsidRPr="0075384D">
          <w:rPr>
            <w:spacing w:val="-30"/>
            <w:w w:val="90"/>
            <w:sz w:val="24"/>
            <w:szCs w:val="24"/>
            <w:lang w:eastAsia="zh-TW"/>
          </w:rPr>
          <w:t>HTTPS://WWW.STAT.GOV.TW/POINT.ASPX?SID=T</w:t>
        </w:r>
      </w:hyperlink>
      <w:r w:rsidR="00753912" w:rsidRPr="0075384D">
        <w:rPr>
          <w:spacing w:val="-30"/>
          <w:w w:val="90"/>
          <w:sz w:val="24"/>
          <w:szCs w:val="24"/>
          <w:lang w:eastAsia="zh-TW"/>
        </w:rPr>
        <w:t>.2&amp;N=3581&amp;SMS=11480</w:t>
      </w:r>
      <w:r w:rsidR="00753912" w:rsidRPr="00753912">
        <w:rPr>
          <w:sz w:val="24"/>
          <w:szCs w:val="24"/>
          <w:lang w:eastAsia="zh-TW"/>
        </w:rPr>
        <w:t>，（最後瀏覽日</w:t>
      </w:r>
      <w:r w:rsidR="00250752">
        <w:rPr>
          <w:rFonts w:hint="eastAsia"/>
          <w:sz w:val="24"/>
          <w:szCs w:val="24"/>
          <w:lang w:eastAsia="zh-TW"/>
        </w:rPr>
        <w:t>：</w:t>
      </w:r>
      <w:r w:rsidR="00753912" w:rsidRPr="00753912">
        <w:rPr>
          <w:sz w:val="24"/>
          <w:szCs w:val="24"/>
          <w:lang w:eastAsia="zh-TW"/>
        </w:rPr>
        <w:t>113年10月</w:t>
      </w:r>
      <w:r w:rsidR="00753912">
        <w:rPr>
          <w:rFonts w:hint="eastAsia"/>
          <w:sz w:val="24"/>
          <w:szCs w:val="24"/>
          <w:lang w:eastAsia="zh-TW"/>
        </w:rPr>
        <w:t>27</w:t>
      </w:r>
      <w:r w:rsidR="00753912" w:rsidRPr="00753912">
        <w:rPr>
          <w:sz w:val="24"/>
          <w:szCs w:val="24"/>
          <w:lang w:eastAsia="zh-TW"/>
        </w:rPr>
        <w:t>日查詢）</w:t>
      </w:r>
      <w:r>
        <w:rPr>
          <w:rFonts w:hint="eastAsia"/>
          <w:sz w:val="24"/>
          <w:szCs w:val="24"/>
          <w:lang w:eastAsia="zh-TW"/>
        </w:rPr>
        <w:t>。</w:t>
      </w:r>
      <w:r w:rsidR="00753912">
        <w:rPr>
          <w:rFonts w:hint="eastAsia"/>
          <w:sz w:val="24"/>
          <w:szCs w:val="24"/>
          <w:lang w:eastAsia="zh-TW"/>
        </w:rPr>
        <w:t>若以110年為100，113年8月消費者物價指數為108.46。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3D6D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9D" w:rsidRDefault="00EF789D" w:rsidP="00A04A2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835FC"/>
    <w:multiLevelType w:val="hybridMultilevel"/>
    <w:tmpl w:val="05C477B4"/>
    <w:lvl w:ilvl="0" w:tplc="D60ABF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8B24C44"/>
    <w:multiLevelType w:val="hybridMultilevel"/>
    <w:tmpl w:val="1B76DF20"/>
    <w:lvl w:ilvl="0" w:tplc="01BC01E6">
      <w:start w:val="2"/>
      <w:numFmt w:val="bullet"/>
      <w:lvlText w:val="※"/>
      <w:lvlJc w:val="left"/>
      <w:pPr>
        <w:tabs>
          <w:tab w:val="num" w:pos="625"/>
        </w:tabs>
        <w:ind w:left="625" w:hanging="360"/>
      </w:pPr>
      <w:rPr>
        <w:rFonts w:ascii="標楷體" w:eastAsia="標楷體" w:hAnsi="標楷體" w:cs="Times New Roman" w:hint="eastAsia"/>
      </w:rPr>
    </w:lvl>
    <w:lvl w:ilvl="1" w:tplc="04090003" w:tentative="1">
      <w:start w:val="1"/>
      <w:numFmt w:val="bullet"/>
      <w:lvlText w:val=""/>
      <w:lvlJc w:val="left"/>
      <w:pPr>
        <w:tabs>
          <w:tab w:val="num" w:pos="1225"/>
        </w:tabs>
        <w:ind w:left="1225" w:hanging="480"/>
      </w:pPr>
      <w:rPr>
        <w:rFonts w:ascii="Wingdings" w:hAnsi="Wingdings" w:hint="default"/>
      </w:rPr>
    </w:lvl>
    <w:lvl w:ilvl="2" w:tplc="04090005" w:tentative="1">
      <w:start w:val="1"/>
      <w:numFmt w:val="bullet"/>
      <w:lvlText w:val=""/>
      <w:lvlJc w:val="left"/>
      <w:pPr>
        <w:tabs>
          <w:tab w:val="num" w:pos="1705"/>
        </w:tabs>
        <w:ind w:left="1705" w:hanging="480"/>
      </w:pPr>
      <w:rPr>
        <w:rFonts w:ascii="Wingdings" w:hAnsi="Wingdings" w:hint="default"/>
      </w:rPr>
    </w:lvl>
    <w:lvl w:ilvl="3" w:tplc="04090001" w:tentative="1">
      <w:start w:val="1"/>
      <w:numFmt w:val="bullet"/>
      <w:lvlText w:val=""/>
      <w:lvlJc w:val="left"/>
      <w:pPr>
        <w:tabs>
          <w:tab w:val="num" w:pos="2185"/>
        </w:tabs>
        <w:ind w:left="2185" w:hanging="480"/>
      </w:pPr>
      <w:rPr>
        <w:rFonts w:ascii="Wingdings" w:hAnsi="Wingdings" w:hint="default"/>
      </w:rPr>
    </w:lvl>
    <w:lvl w:ilvl="4" w:tplc="04090003" w:tentative="1">
      <w:start w:val="1"/>
      <w:numFmt w:val="bullet"/>
      <w:lvlText w:val=""/>
      <w:lvlJc w:val="left"/>
      <w:pPr>
        <w:tabs>
          <w:tab w:val="num" w:pos="2665"/>
        </w:tabs>
        <w:ind w:left="2665" w:hanging="480"/>
      </w:pPr>
      <w:rPr>
        <w:rFonts w:ascii="Wingdings" w:hAnsi="Wingdings" w:hint="default"/>
      </w:rPr>
    </w:lvl>
    <w:lvl w:ilvl="5" w:tplc="04090005" w:tentative="1">
      <w:start w:val="1"/>
      <w:numFmt w:val="bullet"/>
      <w:lvlText w:val=""/>
      <w:lvlJc w:val="left"/>
      <w:pPr>
        <w:tabs>
          <w:tab w:val="num" w:pos="3145"/>
        </w:tabs>
        <w:ind w:left="3145" w:hanging="480"/>
      </w:pPr>
      <w:rPr>
        <w:rFonts w:ascii="Wingdings" w:hAnsi="Wingdings" w:hint="default"/>
      </w:rPr>
    </w:lvl>
    <w:lvl w:ilvl="6" w:tplc="04090001" w:tentative="1">
      <w:start w:val="1"/>
      <w:numFmt w:val="bullet"/>
      <w:lvlText w:val=""/>
      <w:lvlJc w:val="left"/>
      <w:pPr>
        <w:tabs>
          <w:tab w:val="num" w:pos="3625"/>
        </w:tabs>
        <w:ind w:left="3625" w:hanging="480"/>
      </w:pPr>
      <w:rPr>
        <w:rFonts w:ascii="Wingdings" w:hAnsi="Wingdings" w:hint="default"/>
      </w:rPr>
    </w:lvl>
    <w:lvl w:ilvl="7" w:tplc="04090003" w:tentative="1">
      <w:start w:val="1"/>
      <w:numFmt w:val="bullet"/>
      <w:lvlText w:val=""/>
      <w:lvlJc w:val="left"/>
      <w:pPr>
        <w:tabs>
          <w:tab w:val="num" w:pos="4105"/>
        </w:tabs>
        <w:ind w:left="4105" w:hanging="480"/>
      </w:pPr>
      <w:rPr>
        <w:rFonts w:ascii="Wingdings" w:hAnsi="Wingdings" w:hint="default"/>
      </w:rPr>
    </w:lvl>
    <w:lvl w:ilvl="8" w:tplc="04090005" w:tentative="1">
      <w:start w:val="1"/>
      <w:numFmt w:val="bullet"/>
      <w:lvlText w:val=""/>
      <w:lvlJc w:val="left"/>
      <w:pPr>
        <w:tabs>
          <w:tab w:val="num" w:pos="4585"/>
        </w:tabs>
        <w:ind w:left="4585" w:hanging="480"/>
      </w:pPr>
      <w:rPr>
        <w:rFonts w:ascii="Wingdings" w:hAnsi="Wingdings" w:hint="default"/>
      </w:rPr>
    </w:lvl>
  </w:abstractNum>
  <w:abstractNum w:abstractNumId="2" w15:restartNumberingAfterBreak="0">
    <w:nsid w:val="09007A3B"/>
    <w:multiLevelType w:val="multilevel"/>
    <w:tmpl w:val="09007A3B"/>
    <w:lvl w:ilvl="0">
      <w:start w:val="1"/>
      <w:numFmt w:val="decimal"/>
      <w:lvlText w:val="%1."/>
      <w:lvlJc w:val="left"/>
      <w:pPr>
        <w:ind w:left="1210" w:hanging="360"/>
      </w:pPr>
      <w:rPr>
        <w:rFonts w:hAnsi="Times New Roman"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3" w15:restartNumberingAfterBreak="0">
    <w:nsid w:val="0EBD185D"/>
    <w:multiLevelType w:val="hybridMultilevel"/>
    <w:tmpl w:val="7E12DC86"/>
    <w:lvl w:ilvl="0" w:tplc="F912D066">
      <w:start w:val="1"/>
      <w:numFmt w:val="decimal"/>
      <w:lvlText w:val="%1."/>
      <w:lvlJc w:val="left"/>
      <w:pPr>
        <w:ind w:left="360" w:hanging="360"/>
      </w:pPr>
      <w:rPr>
        <w:rFonts w:ascii="Calibri" w:eastAsia="新細明體" w:hAnsi="Calibri" w:cs="Times New Roman" w:hint="default"/>
        <w:color w:val="1F497D"/>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C67C08"/>
    <w:multiLevelType w:val="hybridMultilevel"/>
    <w:tmpl w:val="F35A7E84"/>
    <w:lvl w:ilvl="0" w:tplc="1F72E2CE">
      <w:start w:val="1"/>
      <w:numFmt w:val="taiwaneseCountingThousand"/>
      <w:pStyle w:val="1"/>
      <w:lvlText w:val="%1、"/>
      <w:lvlJc w:val="left"/>
      <w:pPr>
        <w:ind w:left="2181" w:hanging="480"/>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lang w:val="en-US"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6489" w:hanging="480"/>
      </w:pPr>
    </w:lvl>
    <w:lvl w:ilvl="2" w:tplc="0409001B" w:tentative="1">
      <w:start w:val="1"/>
      <w:numFmt w:val="lowerRoman"/>
      <w:lvlText w:val="%3."/>
      <w:lvlJc w:val="right"/>
      <w:pPr>
        <w:ind w:left="6969" w:hanging="480"/>
      </w:pPr>
    </w:lvl>
    <w:lvl w:ilvl="3" w:tplc="0409000F" w:tentative="1">
      <w:start w:val="1"/>
      <w:numFmt w:val="decimal"/>
      <w:lvlText w:val="%4."/>
      <w:lvlJc w:val="left"/>
      <w:pPr>
        <w:ind w:left="7449" w:hanging="480"/>
      </w:pPr>
    </w:lvl>
    <w:lvl w:ilvl="4" w:tplc="04090019" w:tentative="1">
      <w:start w:val="1"/>
      <w:numFmt w:val="ideographTraditional"/>
      <w:lvlText w:val="%5、"/>
      <w:lvlJc w:val="left"/>
      <w:pPr>
        <w:ind w:left="7929" w:hanging="480"/>
      </w:pPr>
    </w:lvl>
    <w:lvl w:ilvl="5" w:tplc="0409001B" w:tentative="1">
      <w:start w:val="1"/>
      <w:numFmt w:val="lowerRoman"/>
      <w:lvlText w:val="%6."/>
      <w:lvlJc w:val="right"/>
      <w:pPr>
        <w:ind w:left="8409" w:hanging="480"/>
      </w:pPr>
    </w:lvl>
    <w:lvl w:ilvl="6" w:tplc="0409000F" w:tentative="1">
      <w:start w:val="1"/>
      <w:numFmt w:val="decimal"/>
      <w:lvlText w:val="%7."/>
      <w:lvlJc w:val="left"/>
      <w:pPr>
        <w:ind w:left="8889" w:hanging="480"/>
      </w:pPr>
    </w:lvl>
    <w:lvl w:ilvl="7" w:tplc="04090019" w:tentative="1">
      <w:start w:val="1"/>
      <w:numFmt w:val="ideographTraditional"/>
      <w:lvlText w:val="%8、"/>
      <w:lvlJc w:val="left"/>
      <w:pPr>
        <w:ind w:left="9369" w:hanging="480"/>
      </w:pPr>
    </w:lvl>
    <w:lvl w:ilvl="8" w:tplc="0409001B" w:tentative="1">
      <w:start w:val="1"/>
      <w:numFmt w:val="lowerRoman"/>
      <w:lvlText w:val="%9."/>
      <w:lvlJc w:val="right"/>
      <w:pPr>
        <w:ind w:left="9849" w:hanging="480"/>
      </w:pPr>
    </w:lvl>
  </w:abstractNum>
  <w:abstractNum w:abstractNumId="5" w15:restartNumberingAfterBreak="0">
    <w:nsid w:val="183841F5"/>
    <w:multiLevelType w:val="multilevel"/>
    <w:tmpl w:val="4398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B31157"/>
    <w:multiLevelType w:val="hybridMultilevel"/>
    <w:tmpl w:val="FBDCCFCC"/>
    <w:lvl w:ilvl="0" w:tplc="9236C4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56AB8"/>
    <w:multiLevelType w:val="hybridMultilevel"/>
    <w:tmpl w:val="7C6A6734"/>
    <w:lvl w:ilvl="0" w:tplc="C9126B0E">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0009C8"/>
    <w:multiLevelType w:val="hybridMultilevel"/>
    <w:tmpl w:val="BFEEB6AC"/>
    <w:lvl w:ilvl="0" w:tplc="1E3AF0AC">
      <w:start w:val="1"/>
      <w:numFmt w:val="decimal"/>
      <w:lvlText w:val="%1."/>
      <w:lvlJc w:val="left"/>
      <w:pPr>
        <w:ind w:left="1217" w:hanging="360"/>
      </w:pPr>
      <w:rPr>
        <w:rFonts w:hint="default"/>
      </w:rPr>
    </w:lvl>
    <w:lvl w:ilvl="1" w:tplc="04090019" w:tentative="1">
      <w:start w:val="1"/>
      <w:numFmt w:val="ideographTraditional"/>
      <w:lvlText w:val="%2、"/>
      <w:lvlJc w:val="left"/>
      <w:pPr>
        <w:ind w:left="1817" w:hanging="480"/>
      </w:pPr>
    </w:lvl>
    <w:lvl w:ilvl="2" w:tplc="0409001B" w:tentative="1">
      <w:start w:val="1"/>
      <w:numFmt w:val="lowerRoman"/>
      <w:lvlText w:val="%3."/>
      <w:lvlJc w:val="right"/>
      <w:pPr>
        <w:ind w:left="2297" w:hanging="480"/>
      </w:pPr>
    </w:lvl>
    <w:lvl w:ilvl="3" w:tplc="0409000F" w:tentative="1">
      <w:start w:val="1"/>
      <w:numFmt w:val="decimal"/>
      <w:lvlText w:val="%4."/>
      <w:lvlJc w:val="left"/>
      <w:pPr>
        <w:ind w:left="2777" w:hanging="480"/>
      </w:pPr>
    </w:lvl>
    <w:lvl w:ilvl="4" w:tplc="04090019" w:tentative="1">
      <w:start w:val="1"/>
      <w:numFmt w:val="ideographTraditional"/>
      <w:lvlText w:val="%5、"/>
      <w:lvlJc w:val="left"/>
      <w:pPr>
        <w:ind w:left="3257" w:hanging="480"/>
      </w:pPr>
    </w:lvl>
    <w:lvl w:ilvl="5" w:tplc="0409001B" w:tentative="1">
      <w:start w:val="1"/>
      <w:numFmt w:val="lowerRoman"/>
      <w:lvlText w:val="%6."/>
      <w:lvlJc w:val="right"/>
      <w:pPr>
        <w:ind w:left="3737" w:hanging="480"/>
      </w:pPr>
    </w:lvl>
    <w:lvl w:ilvl="6" w:tplc="0409000F" w:tentative="1">
      <w:start w:val="1"/>
      <w:numFmt w:val="decimal"/>
      <w:lvlText w:val="%7."/>
      <w:lvlJc w:val="left"/>
      <w:pPr>
        <w:ind w:left="4217" w:hanging="480"/>
      </w:pPr>
    </w:lvl>
    <w:lvl w:ilvl="7" w:tplc="04090019" w:tentative="1">
      <w:start w:val="1"/>
      <w:numFmt w:val="ideographTraditional"/>
      <w:lvlText w:val="%8、"/>
      <w:lvlJc w:val="left"/>
      <w:pPr>
        <w:ind w:left="4697" w:hanging="480"/>
      </w:pPr>
    </w:lvl>
    <w:lvl w:ilvl="8" w:tplc="0409001B" w:tentative="1">
      <w:start w:val="1"/>
      <w:numFmt w:val="lowerRoman"/>
      <w:lvlText w:val="%9."/>
      <w:lvlJc w:val="right"/>
      <w:pPr>
        <w:ind w:left="5177" w:hanging="480"/>
      </w:pPr>
    </w:lvl>
  </w:abstractNum>
  <w:abstractNum w:abstractNumId="9" w15:restartNumberingAfterBreak="0">
    <w:nsid w:val="26DB6B9F"/>
    <w:multiLevelType w:val="hybridMultilevel"/>
    <w:tmpl w:val="7444EC78"/>
    <w:lvl w:ilvl="0" w:tplc="CD34C46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278437EC"/>
    <w:multiLevelType w:val="hybridMultilevel"/>
    <w:tmpl w:val="E3C6C756"/>
    <w:lvl w:ilvl="0" w:tplc="794CCBE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7A5208B"/>
    <w:multiLevelType w:val="hybridMultilevel"/>
    <w:tmpl w:val="519676B2"/>
    <w:lvl w:ilvl="0" w:tplc="DC949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AA70202"/>
    <w:multiLevelType w:val="hybridMultilevel"/>
    <w:tmpl w:val="771E4042"/>
    <w:lvl w:ilvl="0" w:tplc="DADA765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B470FBC"/>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FC4152"/>
    <w:multiLevelType w:val="multilevel"/>
    <w:tmpl w:val="35FC4152"/>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5" w15:restartNumberingAfterBreak="0">
    <w:nsid w:val="39745617"/>
    <w:multiLevelType w:val="hybridMultilevel"/>
    <w:tmpl w:val="B3EAACC8"/>
    <w:lvl w:ilvl="0" w:tplc="E506D9C4">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BB72D06"/>
    <w:multiLevelType w:val="hybridMultilevel"/>
    <w:tmpl w:val="4726E068"/>
    <w:lvl w:ilvl="0" w:tplc="CBEEFF1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4A1525"/>
    <w:multiLevelType w:val="hybridMultilevel"/>
    <w:tmpl w:val="C26E7B0C"/>
    <w:lvl w:ilvl="0" w:tplc="9112CBDE">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BAF3ED1"/>
    <w:multiLevelType w:val="hybridMultilevel"/>
    <w:tmpl w:val="2932E7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7CA209C"/>
    <w:multiLevelType w:val="hybridMultilevel"/>
    <w:tmpl w:val="BC2EE00C"/>
    <w:lvl w:ilvl="0" w:tplc="ECC607F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FF7C68"/>
    <w:multiLevelType w:val="hybridMultilevel"/>
    <w:tmpl w:val="A416814C"/>
    <w:lvl w:ilvl="0" w:tplc="F30489E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B5F1F90"/>
    <w:multiLevelType w:val="hybridMultilevel"/>
    <w:tmpl w:val="395041E2"/>
    <w:lvl w:ilvl="0" w:tplc="83EA39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60252BE4"/>
    <w:multiLevelType w:val="hybridMultilevel"/>
    <w:tmpl w:val="49162524"/>
    <w:lvl w:ilvl="0" w:tplc="D9DC7A7E">
      <w:start w:val="1"/>
      <w:numFmt w:val="taiwaneseCountingThousand"/>
      <w:lvlText w:val="(%1)"/>
      <w:lvlJc w:val="left"/>
      <w:pPr>
        <w:ind w:left="2006" w:hanging="720"/>
      </w:pPr>
      <w:rPr>
        <w:rFonts w:ascii="標楷體" w:eastAsia="標楷體" w:hAnsi="標楷體" w:hint="default"/>
        <w:b w:val="0"/>
        <w:color w:val="000000"/>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23" w15:restartNumberingAfterBreak="0">
    <w:nsid w:val="62580949"/>
    <w:multiLevelType w:val="hybridMultilevel"/>
    <w:tmpl w:val="DBDE8568"/>
    <w:lvl w:ilvl="0" w:tplc="D104FCB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400F76"/>
    <w:multiLevelType w:val="hybridMultilevel"/>
    <w:tmpl w:val="C062E82A"/>
    <w:lvl w:ilvl="0" w:tplc="6360E7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762D6302"/>
    <w:multiLevelType w:val="hybridMultilevel"/>
    <w:tmpl w:val="CDB2D136"/>
    <w:lvl w:ilvl="0" w:tplc="B7B07BE6">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9"/>
  </w:num>
  <w:num w:numId="2">
    <w:abstractNumId w:val="10"/>
  </w:num>
  <w:num w:numId="3">
    <w:abstractNumId w:val="1"/>
  </w:num>
  <w:num w:numId="4">
    <w:abstractNumId w:val="25"/>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5"/>
  </w:num>
  <w:num w:numId="10">
    <w:abstractNumId w:val="21"/>
  </w:num>
  <w:num w:numId="11">
    <w:abstractNumId w:val="7"/>
  </w:num>
  <w:num w:numId="12">
    <w:abstractNumId w:val="17"/>
  </w:num>
  <w:num w:numId="13">
    <w:abstractNumId w:val="8"/>
  </w:num>
  <w:num w:numId="14">
    <w:abstractNumId w:val="24"/>
  </w:num>
  <w:num w:numId="15">
    <w:abstractNumId w:val="15"/>
  </w:num>
  <w:num w:numId="16">
    <w:abstractNumId w:val="22"/>
  </w:num>
  <w:num w:numId="17">
    <w:abstractNumId w:val="16"/>
  </w:num>
  <w:num w:numId="18">
    <w:abstractNumId w:val="23"/>
  </w:num>
  <w:num w:numId="19">
    <w:abstractNumId w:val="2"/>
  </w:num>
  <w:num w:numId="20">
    <w:abstractNumId w:val="14"/>
  </w:num>
  <w:num w:numId="21">
    <w:abstractNumId w:val="11"/>
  </w:num>
  <w:num w:numId="22">
    <w:abstractNumId w:val="18"/>
  </w:num>
  <w:num w:numId="23">
    <w:abstractNumId w:val="13"/>
  </w:num>
  <w:num w:numId="24">
    <w:abstractNumId w:val="19"/>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B7"/>
    <w:rsid w:val="000003FB"/>
    <w:rsid w:val="00000BDF"/>
    <w:rsid w:val="00001355"/>
    <w:rsid w:val="000014DB"/>
    <w:rsid w:val="000015FD"/>
    <w:rsid w:val="00001DAE"/>
    <w:rsid w:val="0000205A"/>
    <w:rsid w:val="0000225F"/>
    <w:rsid w:val="00002520"/>
    <w:rsid w:val="0000294B"/>
    <w:rsid w:val="000029A7"/>
    <w:rsid w:val="00004346"/>
    <w:rsid w:val="000044D1"/>
    <w:rsid w:val="00004B70"/>
    <w:rsid w:val="00004CFD"/>
    <w:rsid w:val="0000528C"/>
    <w:rsid w:val="000056CF"/>
    <w:rsid w:val="000058D9"/>
    <w:rsid w:val="00006537"/>
    <w:rsid w:val="000067BD"/>
    <w:rsid w:val="00006F24"/>
    <w:rsid w:val="00006F38"/>
    <w:rsid w:val="00006F7C"/>
    <w:rsid w:val="00007970"/>
    <w:rsid w:val="0000797A"/>
    <w:rsid w:val="00007A25"/>
    <w:rsid w:val="00007B34"/>
    <w:rsid w:val="00010197"/>
    <w:rsid w:val="0001040E"/>
    <w:rsid w:val="000105A2"/>
    <w:rsid w:val="00010A3E"/>
    <w:rsid w:val="000116C7"/>
    <w:rsid w:val="0001179F"/>
    <w:rsid w:val="00011AB7"/>
    <w:rsid w:val="00012339"/>
    <w:rsid w:val="0001250C"/>
    <w:rsid w:val="000125C9"/>
    <w:rsid w:val="00012786"/>
    <w:rsid w:val="000133A8"/>
    <w:rsid w:val="0001385C"/>
    <w:rsid w:val="00013949"/>
    <w:rsid w:val="00013953"/>
    <w:rsid w:val="0001418B"/>
    <w:rsid w:val="00014A4C"/>
    <w:rsid w:val="00014A8C"/>
    <w:rsid w:val="00014BC1"/>
    <w:rsid w:val="00014BE6"/>
    <w:rsid w:val="00014EB7"/>
    <w:rsid w:val="00014F96"/>
    <w:rsid w:val="00015112"/>
    <w:rsid w:val="00015367"/>
    <w:rsid w:val="000156D6"/>
    <w:rsid w:val="000157DA"/>
    <w:rsid w:val="00015E5E"/>
    <w:rsid w:val="00016CEB"/>
    <w:rsid w:val="00016FA6"/>
    <w:rsid w:val="00017718"/>
    <w:rsid w:val="00017F80"/>
    <w:rsid w:val="000202DA"/>
    <w:rsid w:val="00020651"/>
    <w:rsid w:val="000209A8"/>
    <w:rsid w:val="00020B57"/>
    <w:rsid w:val="00020FEC"/>
    <w:rsid w:val="0002109A"/>
    <w:rsid w:val="0002150A"/>
    <w:rsid w:val="00021D9C"/>
    <w:rsid w:val="00021EB6"/>
    <w:rsid w:val="00021ED8"/>
    <w:rsid w:val="000220AC"/>
    <w:rsid w:val="00022640"/>
    <w:rsid w:val="00022848"/>
    <w:rsid w:val="00022C06"/>
    <w:rsid w:val="000233DF"/>
    <w:rsid w:val="0002347C"/>
    <w:rsid w:val="000236C1"/>
    <w:rsid w:val="00023905"/>
    <w:rsid w:val="00023906"/>
    <w:rsid w:val="00023FAF"/>
    <w:rsid w:val="0002439F"/>
    <w:rsid w:val="00024635"/>
    <w:rsid w:val="000246C1"/>
    <w:rsid w:val="00024B3C"/>
    <w:rsid w:val="00024B77"/>
    <w:rsid w:val="00024CA8"/>
    <w:rsid w:val="000250B8"/>
    <w:rsid w:val="000251FE"/>
    <w:rsid w:val="00025506"/>
    <w:rsid w:val="00025754"/>
    <w:rsid w:val="000258E1"/>
    <w:rsid w:val="00025AE1"/>
    <w:rsid w:val="00025BF8"/>
    <w:rsid w:val="0002607D"/>
    <w:rsid w:val="0002660F"/>
    <w:rsid w:val="0002676F"/>
    <w:rsid w:val="00026834"/>
    <w:rsid w:val="00026D1F"/>
    <w:rsid w:val="00027406"/>
    <w:rsid w:val="000274C4"/>
    <w:rsid w:val="00027AA3"/>
    <w:rsid w:val="00027E26"/>
    <w:rsid w:val="00027FD1"/>
    <w:rsid w:val="000304E5"/>
    <w:rsid w:val="000308F5"/>
    <w:rsid w:val="00030EA6"/>
    <w:rsid w:val="00031034"/>
    <w:rsid w:val="0003123B"/>
    <w:rsid w:val="00031736"/>
    <w:rsid w:val="00032005"/>
    <w:rsid w:val="000324DF"/>
    <w:rsid w:val="000326C7"/>
    <w:rsid w:val="000326E2"/>
    <w:rsid w:val="00032793"/>
    <w:rsid w:val="00032A80"/>
    <w:rsid w:val="00032B18"/>
    <w:rsid w:val="00032BB6"/>
    <w:rsid w:val="00032CAB"/>
    <w:rsid w:val="00032CDA"/>
    <w:rsid w:val="00032E29"/>
    <w:rsid w:val="00032E60"/>
    <w:rsid w:val="00032F07"/>
    <w:rsid w:val="0003302E"/>
    <w:rsid w:val="0003325F"/>
    <w:rsid w:val="000338CB"/>
    <w:rsid w:val="00033BB5"/>
    <w:rsid w:val="00033E95"/>
    <w:rsid w:val="000347D3"/>
    <w:rsid w:val="00034847"/>
    <w:rsid w:val="00034A3C"/>
    <w:rsid w:val="00035248"/>
    <w:rsid w:val="00035403"/>
    <w:rsid w:val="0003544E"/>
    <w:rsid w:val="00035A5D"/>
    <w:rsid w:val="00036273"/>
    <w:rsid w:val="000364FA"/>
    <w:rsid w:val="00036A42"/>
    <w:rsid w:val="00036A45"/>
    <w:rsid w:val="00036F6F"/>
    <w:rsid w:val="00037406"/>
    <w:rsid w:val="00037781"/>
    <w:rsid w:val="000377A5"/>
    <w:rsid w:val="00037BD1"/>
    <w:rsid w:val="00037E84"/>
    <w:rsid w:val="00040630"/>
    <w:rsid w:val="00040963"/>
    <w:rsid w:val="000409E2"/>
    <w:rsid w:val="00040C6B"/>
    <w:rsid w:val="00040C87"/>
    <w:rsid w:val="00040CCE"/>
    <w:rsid w:val="00041236"/>
    <w:rsid w:val="000412D8"/>
    <w:rsid w:val="000416BB"/>
    <w:rsid w:val="00041C69"/>
    <w:rsid w:val="0004254F"/>
    <w:rsid w:val="000426AB"/>
    <w:rsid w:val="000428F0"/>
    <w:rsid w:val="00042F96"/>
    <w:rsid w:val="00043690"/>
    <w:rsid w:val="00043A1F"/>
    <w:rsid w:val="00044359"/>
    <w:rsid w:val="000445C4"/>
    <w:rsid w:val="000447CD"/>
    <w:rsid w:val="0004491A"/>
    <w:rsid w:val="00044D10"/>
    <w:rsid w:val="00044DCB"/>
    <w:rsid w:val="00044EA4"/>
    <w:rsid w:val="00044EC8"/>
    <w:rsid w:val="00044EEB"/>
    <w:rsid w:val="0004531B"/>
    <w:rsid w:val="000455DF"/>
    <w:rsid w:val="000455E0"/>
    <w:rsid w:val="000458E7"/>
    <w:rsid w:val="00045BA1"/>
    <w:rsid w:val="00045F45"/>
    <w:rsid w:val="00045F50"/>
    <w:rsid w:val="00046490"/>
    <w:rsid w:val="0004654D"/>
    <w:rsid w:val="00046A7D"/>
    <w:rsid w:val="00046C12"/>
    <w:rsid w:val="00047015"/>
    <w:rsid w:val="000472D5"/>
    <w:rsid w:val="000477C6"/>
    <w:rsid w:val="00047CBD"/>
    <w:rsid w:val="00047F29"/>
    <w:rsid w:val="000502C0"/>
    <w:rsid w:val="000508BE"/>
    <w:rsid w:val="0005118F"/>
    <w:rsid w:val="00051E00"/>
    <w:rsid w:val="00052434"/>
    <w:rsid w:val="00052640"/>
    <w:rsid w:val="00052847"/>
    <w:rsid w:val="0005297C"/>
    <w:rsid w:val="00052FE3"/>
    <w:rsid w:val="00053261"/>
    <w:rsid w:val="00053420"/>
    <w:rsid w:val="0005371C"/>
    <w:rsid w:val="00053F16"/>
    <w:rsid w:val="00053FE8"/>
    <w:rsid w:val="0005437F"/>
    <w:rsid w:val="0005467A"/>
    <w:rsid w:val="0005491B"/>
    <w:rsid w:val="00055158"/>
    <w:rsid w:val="0005519D"/>
    <w:rsid w:val="000554CE"/>
    <w:rsid w:val="00055BA0"/>
    <w:rsid w:val="00055DC8"/>
    <w:rsid w:val="00055E5F"/>
    <w:rsid w:val="00056627"/>
    <w:rsid w:val="00056E59"/>
    <w:rsid w:val="00056FFB"/>
    <w:rsid w:val="00057409"/>
    <w:rsid w:val="00057D94"/>
    <w:rsid w:val="00057DEE"/>
    <w:rsid w:val="00057EA2"/>
    <w:rsid w:val="00060AAC"/>
    <w:rsid w:val="00060C12"/>
    <w:rsid w:val="00060D15"/>
    <w:rsid w:val="00060D41"/>
    <w:rsid w:val="000618B0"/>
    <w:rsid w:val="00061A22"/>
    <w:rsid w:val="00061CE6"/>
    <w:rsid w:val="000625F2"/>
    <w:rsid w:val="00062769"/>
    <w:rsid w:val="00062B27"/>
    <w:rsid w:val="000631A1"/>
    <w:rsid w:val="00063535"/>
    <w:rsid w:val="00063663"/>
    <w:rsid w:val="00063CA1"/>
    <w:rsid w:val="00063D4B"/>
    <w:rsid w:val="00063DD3"/>
    <w:rsid w:val="00063F1A"/>
    <w:rsid w:val="00063F85"/>
    <w:rsid w:val="00064014"/>
    <w:rsid w:val="00064A78"/>
    <w:rsid w:val="0006526D"/>
    <w:rsid w:val="000653AD"/>
    <w:rsid w:val="00065689"/>
    <w:rsid w:val="00065741"/>
    <w:rsid w:val="00065EF0"/>
    <w:rsid w:val="00065FE6"/>
    <w:rsid w:val="00066967"/>
    <w:rsid w:val="0006701D"/>
    <w:rsid w:val="0006753B"/>
    <w:rsid w:val="00067782"/>
    <w:rsid w:val="00070BBD"/>
    <w:rsid w:val="00070DF9"/>
    <w:rsid w:val="0007148F"/>
    <w:rsid w:val="00071509"/>
    <w:rsid w:val="0007154A"/>
    <w:rsid w:val="000716C0"/>
    <w:rsid w:val="00071880"/>
    <w:rsid w:val="000718F9"/>
    <w:rsid w:val="000722EF"/>
    <w:rsid w:val="000723B3"/>
    <w:rsid w:val="00072408"/>
    <w:rsid w:val="00072434"/>
    <w:rsid w:val="00072B3D"/>
    <w:rsid w:val="00072B95"/>
    <w:rsid w:val="00072CFA"/>
    <w:rsid w:val="00072E69"/>
    <w:rsid w:val="0007368A"/>
    <w:rsid w:val="00073719"/>
    <w:rsid w:val="000738C2"/>
    <w:rsid w:val="00073908"/>
    <w:rsid w:val="00073909"/>
    <w:rsid w:val="00073D37"/>
    <w:rsid w:val="00073F5E"/>
    <w:rsid w:val="00074343"/>
    <w:rsid w:val="00074F95"/>
    <w:rsid w:val="0007548F"/>
    <w:rsid w:val="00075A2B"/>
    <w:rsid w:val="00075BBB"/>
    <w:rsid w:val="00075CF0"/>
    <w:rsid w:val="00076171"/>
    <w:rsid w:val="0007672C"/>
    <w:rsid w:val="000769B1"/>
    <w:rsid w:val="00076BEA"/>
    <w:rsid w:val="00077036"/>
    <w:rsid w:val="00077609"/>
    <w:rsid w:val="00077E3C"/>
    <w:rsid w:val="0008003E"/>
    <w:rsid w:val="000801C9"/>
    <w:rsid w:val="000803D0"/>
    <w:rsid w:val="0008084D"/>
    <w:rsid w:val="00080871"/>
    <w:rsid w:val="00080AB9"/>
    <w:rsid w:val="0008106C"/>
    <w:rsid w:val="000810FF"/>
    <w:rsid w:val="000811C5"/>
    <w:rsid w:val="00081A1C"/>
    <w:rsid w:val="00081AE7"/>
    <w:rsid w:val="00081B01"/>
    <w:rsid w:val="00081E82"/>
    <w:rsid w:val="000831EE"/>
    <w:rsid w:val="0008355C"/>
    <w:rsid w:val="0008356A"/>
    <w:rsid w:val="000835B1"/>
    <w:rsid w:val="000836F7"/>
    <w:rsid w:val="0008489B"/>
    <w:rsid w:val="00084BED"/>
    <w:rsid w:val="00084C97"/>
    <w:rsid w:val="00084D49"/>
    <w:rsid w:val="00084D4C"/>
    <w:rsid w:val="00084D93"/>
    <w:rsid w:val="00084E7B"/>
    <w:rsid w:val="0008557B"/>
    <w:rsid w:val="00085D00"/>
    <w:rsid w:val="00085D6C"/>
    <w:rsid w:val="00085E24"/>
    <w:rsid w:val="000861AE"/>
    <w:rsid w:val="000861C2"/>
    <w:rsid w:val="0008693A"/>
    <w:rsid w:val="0008694C"/>
    <w:rsid w:val="000869A9"/>
    <w:rsid w:val="00086B19"/>
    <w:rsid w:val="00086D62"/>
    <w:rsid w:val="000875F7"/>
    <w:rsid w:val="00087CC2"/>
    <w:rsid w:val="000902B2"/>
    <w:rsid w:val="000902D7"/>
    <w:rsid w:val="0009046A"/>
    <w:rsid w:val="00090C41"/>
    <w:rsid w:val="00090EDE"/>
    <w:rsid w:val="00091026"/>
    <w:rsid w:val="00091160"/>
    <w:rsid w:val="00091F32"/>
    <w:rsid w:val="00092151"/>
    <w:rsid w:val="0009278E"/>
    <w:rsid w:val="00092E78"/>
    <w:rsid w:val="00092F3A"/>
    <w:rsid w:val="000933C1"/>
    <w:rsid w:val="000934C3"/>
    <w:rsid w:val="0009382B"/>
    <w:rsid w:val="00093C95"/>
    <w:rsid w:val="00094011"/>
    <w:rsid w:val="00094493"/>
    <w:rsid w:val="00094859"/>
    <w:rsid w:val="00094A8E"/>
    <w:rsid w:val="00094D76"/>
    <w:rsid w:val="00094DD0"/>
    <w:rsid w:val="00095055"/>
    <w:rsid w:val="000952AE"/>
    <w:rsid w:val="00095387"/>
    <w:rsid w:val="000953E4"/>
    <w:rsid w:val="00095EE1"/>
    <w:rsid w:val="000960A4"/>
    <w:rsid w:val="000960B8"/>
    <w:rsid w:val="000962CA"/>
    <w:rsid w:val="000964FA"/>
    <w:rsid w:val="000974D5"/>
    <w:rsid w:val="00097579"/>
    <w:rsid w:val="000976D5"/>
    <w:rsid w:val="000976F9"/>
    <w:rsid w:val="00097AE5"/>
    <w:rsid w:val="00097BE0"/>
    <w:rsid w:val="000A00A8"/>
    <w:rsid w:val="000A0572"/>
    <w:rsid w:val="000A08CA"/>
    <w:rsid w:val="000A09CB"/>
    <w:rsid w:val="000A0D6B"/>
    <w:rsid w:val="000A0E76"/>
    <w:rsid w:val="000A13A1"/>
    <w:rsid w:val="000A1957"/>
    <w:rsid w:val="000A1B0C"/>
    <w:rsid w:val="000A1DF4"/>
    <w:rsid w:val="000A1EB0"/>
    <w:rsid w:val="000A1F5F"/>
    <w:rsid w:val="000A20B0"/>
    <w:rsid w:val="000A2128"/>
    <w:rsid w:val="000A25A9"/>
    <w:rsid w:val="000A29D5"/>
    <w:rsid w:val="000A2A28"/>
    <w:rsid w:val="000A395E"/>
    <w:rsid w:val="000A3BE8"/>
    <w:rsid w:val="000A3D49"/>
    <w:rsid w:val="000A3D74"/>
    <w:rsid w:val="000A3F7F"/>
    <w:rsid w:val="000A4101"/>
    <w:rsid w:val="000A4DD5"/>
    <w:rsid w:val="000A4F17"/>
    <w:rsid w:val="000A5227"/>
    <w:rsid w:val="000A5237"/>
    <w:rsid w:val="000A526D"/>
    <w:rsid w:val="000A57E2"/>
    <w:rsid w:val="000A5B99"/>
    <w:rsid w:val="000A5E9E"/>
    <w:rsid w:val="000A6027"/>
    <w:rsid w:val="000A602E"/>
    <w:rsid w:val="000A6183"/>
    <w:rsid w:val="000A62CA"/>
    <w:rsid w:val="000A673B"/>
    <w:rsid w:val="000A6CF9"/>
    <w:rsid w:val="000A7313"/>
    <w:rsid w:val="000A7A5E"/>
    <w:rsid w:val="000B0062"/>
    <w:rsid w:val="000B07A7"/>
    <w:rsid w:val="000B0944"/>
    <w:rsid w:val="000B09E9"/>
    <w:rsid w:val="000B0E17"/>
    <w:rsid w:val="000B12C1"/>
    <w:rsid w:val="000B1316"/>
    <w:rsid w:val="000B14D3"/>
    <w:rsid w:val="000B1568"/>
    <w:rsid w:val="000B16F0"/>
    <w:rsid w:val="000B1F73"/>
    <w:rsid w:val="000B2106"/>
    <w:rsid w:val="000B21C1"/>
    <w:rsid w:val="000B27BC"/>
    <w:rsid w:val="000B27CD"/>
    <w:rsid w:val="000B27FD"/>
    <w:rsid w:val="000B2B43"/>
    <w:rsid w:val="000B2B78"/>
    <w:rsid w:val="000B2EAE"/>
    <w:rsid w:val="000B305E"/>
    <w:rsid w:val="000B30C7"/>
    <w:rsid w:val="000B3226"/>
    <w:rsid w:val="000B3D80"/>
    <w:rsid w:val="000B4451"/>
    <w:rsid w:val="000B4B33"/>
    <w:rsid w:val="000B551F"/>
    <w:rsid w:val="000B559E"/>
    <w:rsid w:val="000B5AF0"/>
    <w:rsid w:val="000B5D85"/>
    <w:rsid w:val="000B60F7"/>
    <w:rsid w:val="000B6206"/>
    <w:rsid w:val="000B64F9"/>
    <w:rsid w:val="000B6A53"/>
    <w:rsid w:val="000B6A9E"/>
    <w:rsid w:val="000B6B05"/>
    <w:rsid w:val="000B713A"/>
    <w:rsid w:val="000B7907"/>
    <w:rsid w:val="000B7D59"/>
    <w:rsid w:val="000C04BC"/>
    <w:rsid w:val="000C078E"/>
    <w:rsid w:val="000C07C3"/>
    <w:rsid w:val="000C0B1F"/>
    <w:rsid w:val="000C0F62"/>
    <w:rsid w:val="000C1ED4"/>
    <w:rsid w:val="000C212D"/>
    <w:rsid w:val="000C218A"/>
    <w:rsid w:val="000C2430"/>
    <w:rsid w:val="000C25F0"/>
    <w:rsid w:val="000C2701"/>
    <w:rsid w:val="000C27BE"/>
    <w:rsid w:val="000C2EA0"/>
    <w:rsid w:val="000C3BC9"/>
    <w:rsid w:val="000C40C7"/>
    <w:rsid w:val="000C41CC"/>
    <w:rsid w:val="000C446A"/>
    <w:rsid w:val="000C4786"/>
    <w:rsid w:val="000C4AEB"/>
    <w:rsid w:val="000C4B13"/>
    <w:rsid w:val="000C4C7E"/>
    <w:rsid w:val="000C5015"/>
    <w:rsid w:val="000C5A4E"/>
    <w:rsid w:val="000C5BE3"/>
    <w:rsid w:val="000C5CC2"/>
    <w:rsid w:val="000C5D9E"/>
    <w:rsid w:val="000C60D1"/>
    <w:rsid w:val="000C6709"/>
    <w:rsid w:val="000C698C"/>
    <w:rsid w:val="000C6C7F"/>
    <w:rsid w:val="000C75C5"/>
    <w:rsid w:val="000C7760"/>
    <w:rsid w:val="000D018A"/>
    <w:rsid w:val="000D0232"/>
    <w:rsid w:val="000D043F"/>
    <w:rsid w:val="000D0824"/>
    <w:rsid w:val="000D08E1"/>
    <w:rsid w:val="000D0DCB"/>
    <w:rsid w:val="000D0F45"/>
    <w:rsid w:val="000D0FA1"/>
    <w:rsid w:val="000D1401"/>
    <w:rsid w:val="000D1786"/>
    <w:rsid w:val="000D1A12"/>
    <w:rsid w:val="000D1B77"/>
    <w:rsid w:val="000D1C99"/>
    <w:rsid w:val="000D2012"/>
    <w:rsid w:val="000D2140"/>
    <w:rsid w:val="000D2630"/>
    <w:rsid w:val="000D2D19"/>
    <w:rsid w:val="000D2DC7"/>
    <w:rsid w:val="000D2FFD"/>
    <w:rsid w:val="000D3A77"/>
    <w:rsid w:val="000D4547"/>
    <w:rsid w:val="000D475C"/>
    <w:rsid w:val="000D4A14"/>
    <w:rsid w:val="000D4F32"/>
    <w:rsid w:val="000D571B"/>
    <w:rsid w:val="000D5B77"/>
    <w:rsid w:val="000D5C8C"/>
    <w:rsid w:val="000D60BF"/>
    <w:rsid w:val="000D6326"/>
    <w:rsid w:val="000D698B"/>
    <w:rsid w:val="000D76AA"/>
    <w:rsid w:val="000D76C9"/>
    <w:rsid w:val="000D79E6"/>
    <w:rsid w:val="000D7C03"/>
    <w:rsid w:val="000D7C09"/>
    <w:rsid w:val="000E0390"/>
    <w:rsid w:val="000E109B"/>
    <w:rsid w:val="000E1191"/>
    <w:rsid w:val="000E1C16"/>
    <w:rsid w:val="000E1D29"/>
    <w:rsid w:val="000E1D30"/>
    <w:rsid w:val="000E2247"/>
    <w:rsid w:val="000E28CF"/>
    <w:rsid w:val="000E2BC3"/>
    <w:rsid w:val="000E32D8"/>
    <w:rsid w:val="000E362A"/>
    <w:rsid w:val="000E36A5"/>
    <w:rsid w:val="000E3844"/>
    <w:rsid w:val="000E3B0F"/>
    <w:rsid w:val="000E3D06"/>
    <w:rsid w:val="000E3FE1"/>
    <w:rsid w:val="000E42C0"/>
    <w:rsid w:val="000E4444"/>
    <w:rsid w:val="000E4862"/>
    <w:rsid w:val="000E5231"/>
    <w:rsid w:val="000E64ED"/>
    <w:rsid w:val="000E6741"/>
    <w:rsid w:val="000E6A89"/>
    <w:rsid w:val="000E746B"/>
    <w:rsid w:val="000E76CE"/>
    <w:rsid w:val="000F0090"/>
    <w:rsid w:val="000F0567"/>
    <w:rsid w:val="000F0EDF"/>
    <w:rsid w:val="000F0F2F"/>
    <w:rsid w:val="000F1549"/>
    <w:rsid w:val="000F19AE"/>
    <w:rsid w:val="000F2058"/>
    <w:rsid w:val="000F2D4A"/>
    <w:rsid w:val="000F370E"/>
    <w:rsid w:val="000F38FA"/>
    <w:rsid w:val="000F3A6B"/>
    <w:rsid w:val="000F4054"/>
    <w:rsid w:val="000F4108"/>
    <w:rsid w:val="000F44FC"/>
    <w:rsid w:val="000F4828"/>
    <w:rsid w:val="000F4889"/>
    <w:rsid w:val="000F4D3E"/>
    <w:rsid w:val="000F4D55"/>
    <w:rsid w:val="000F4DA0"/>
    <w:rsid w:val="000F4FB2"/>
    <w:rsid w:val="000F5988"/>
    <w:rsid w:val="000F5A0E"/>
    <w:rsid w:val="000F5AD2"/>
    <w:rsid w:val="000F5CA7"/>
    <w:rsid w:val="000F6D92"/>
    <w:rsid w:val="000F74B0"/>
    <w:rsid w:val="000F77F6"/>
    <w:rsid w:val="000F77F7"/>
    <w:rsid w:val="000F7AAA"/>
    <w:rsid w:val="000F7EAD"/>
    <w:rsid w:val="000F7F70"/>
    <w:rsid w:val="00100533"/>
    <w:rsid w:val="00100787"/>
    <w:rsid w:val="00100882"/>
    <w:rsid w:val="001014C7"/>
    <w:rsid w:val="00101C51"/>
    <w:rsid w:val="00101DD8"/>
    <w:rsid w:val="00101F30"/>
    <w:rsid w:val="00102049"/>
    <w:rsid w:val="0010204D"/>
    <w:rsid w:val="00102CB5"/>
    <w:rsid w:val="00102D5B"/>
    <w:rsid w:val="0010406D"/>
    <w:rsid w:val="001042D3"/>
    <w:rsid w:val="00104787"/>
    <w:rsid w:val="00104950"/>
    <w:rsid w:val="00104A7C"/>
    <w:rsid w:val="00105071"/>
    <w:rsid w:val="00105A8E"/>
    <w:rsid w:val="00105C30"/>
    <w:rsid w:val="00105C62"/>
    <w:rsid w:val="00105F85"/>
    <w:rsid w:val="0010603A"/>
    <w:rsid w:val="0010631A"/>
    <w:rsid w:val="0010652E"/>
    <w:rsid w:val="0010663C"/>
    <w:rsid w:val="00106924"/>
    <w:rsid w:val="00106B09"/>
    <w:rsid w:val="00107210"/>
    <w:rsid w:val="0010738C"/>
    <w:rsid w:val="001075F7"/>
    <w:rsid w:val="00107766"/>
    <w:rsid w:val="00107C62"/>
    <w:rsid w:val="00107E40"/>
    <w:rsid w:val="0011001B"/>
    <w:rsid w:val="001102F8"/>
    <w:rsid w:val="0011038F"/>
    <w:rsid w:val="00110C3F"/>
    <w:rsid w:val="00110FA1"/>
    <w:rsid w:val="00111110"/>
    <w:rsid w:val="001113C7"/>
    <w:rsid w:val="001114BA"/>
    <w:rsid w:val="001117A3"/>
    <w:rsid w:val="001119FB"/>
    <w:rsid w:val="00111AF1"/>
    <w:rsid w:val="00111F6B"/>
    <w:rsid w:val="0011203B"/>
    <w:rsid w:val="001120E7"/>
    <w:rsid w:val="001121BE"/>
    <w:rsid w:val="0011282A"/>
    <w:rsid w:val="00112E82"/>
    <w:rsid w:val="00112EE9"/>
    <w:rsid w:val="001139F9"/>
    <w:rsid w:val="00114043"/>
    <w:rsid w:val="00114061"/>
    <w:rsid w:val="0011481E"/>
    <w:rsid w:val="00114929"/>
    <w:rsid w:val="00114D7F"/>
    <w:rsid w:val="00114ECA"/>
    <w:rsid w:val="001152E3"/>
    <w:rsid w:val="001154AF"/>
    <w:rsid w:val="00115526"/>
    <w:rsid w:val="00115749"/>
    <w:rsid w:val="00115996"/>
    <w:rsid w:val="001159BB"/>
    <w:rsid w:val="00115C51"/>
    <w:rsid w:val="00116453"/>
    <w:rsid w:val="00116C6F"/>
    <w:rsid w:val="00116E52"/>
    <w:rsid w:val="0011703F"/>
    <w:rsid w:val="0011711F"/>
    <w:rsid w:val="0011719F"/>
    <w:rsid w:val="001172B7"/>
    <w:rsid w:val="001172FB"/>
    <w:rsid w:val="00117321"/>
    <w:rsid w:val="001173EA"/>
    <w:rsid w:val="00117693"/>
    <w:rsid w:val="00117D49"/>
    <w:rsid w:val="00117F06"/>
    <w:rsid w:val="001206F6"/>
    <w:rsid w:val="00121649"/>
    <w:rsid w:val="0012167F"/>
    <w:rsid w:val="001218A1"/>
    <w:rsid w:val="00121926"/>
    <w:rsid w:val="00121B46"/>
    <w:rsid w:val="001221F7"/>
    <w:rsid w:val="001225FE"/>
    <w:rsid w:val="001227B5"/>
    <w:rsid w:val="00122991"/>
    <w:rsid w:val="00122A40"/>
    <w:rsid w:val="00122E17"/>
    <w:rsid w:val="00122F32"/>
    <w:rsid w:val="00123197"/>
    <w:rsid w:val="001238BB"/>
    <w:rsid w:val="00123A42"/>
    <w:rsid w:val="001241F3"/>
    <w:rsid w:val="00124A06"/>
    <w:rsid w:val="00124FE6"/>
    <w:rsid w:val="00125236"/>
    <w:rsid w:val="00125A86"/>
    <w:rsid w:val="00126144"/>
    <w:rsid w:val="001270F0"/>
    <w:rsid w:val="00127231"/>
    <w:rsid w:val="0012732F"/>
    <w:rsid w:val="001273CD"/>
    <w:rsid w:val="001274E3"/>
    <w:rsid w:val="001275BC"/>
    <w:rsid w:val="001276BD"/>
    <w:rsid w:val="00127864"/>
    <w:rsid w:val="00127B1D"/>
    <w:rsid w:val="00127B88"/>
    <w:rsid w:val="00127DA6"/>
    <w:rsid w:val="001301D6"/>
    <w:rsid w:val="00130429"/>
    <w:rsid w:val="001304E3"/>
    <w:rsid w:val="001305F2"/>
    <w:rsid w:val="001305F3"/>
    <w:rsid w:val="001307C9"/>
    <w:rsid w:val="00130D16"/>
    <w:rsid w:val="00130D36"/>
    <w:rsid w:val="00130E53"/>
    <w:rsid w:val="001310EE"/>
    <w:rsid w:val="0013118B"/>
    <w:rsid w:val="0013122D"/>
    <w:rsid w:val="0013155F"/>
    <w:rsid w:val="0013186D"/>
    <w:rsid w:val="00131B5E"/>
    <w:rsid w:val="00131D2E"/>
    <w:rsid w:val="00131E9A"/>
    <w:rsid w:val="0013244C"/>
    <w:rsid w:val="00132486"/>
    <w:rsid w:val="00133454"/>
    <w:rsid w:val="00133784"/>
    <w:rsid w:val="00133AFF"/>
    <w:rsid w:val="00133E23"/>
    <w:rsid w:val="00134964"/>
    <w:rsid w:val="00134E3C"/>
    <w:rsid w:val="00134FDF"/>
    <w:rsid w:val="0013558C"/>
    <w:rsid w:val="001355E2"/>
    <w:rsid w:val="001358BE"/>
    <w:rsid w:val="00135970"/>
    <w:rsid w:val="00135AEC"/>
    <w:rsid w:val="00135EEA"/>
    <w:rsid w:val="001362D9"/>
    <w:rsid w:val="001364B5"/>
    <w:rsid w:val="00136792"/>
    <w:rsid w:val="00136DC9"/>
    <w:rsid w:val="001370A0"/>
    <w:rsid w:val="0013733F"/>
    <w:rsid w:val="00137BB1"/>
    <w:rsid w:val="00137BEC"/>
    <w:rsid w:val="00137F6C"/>
    <w:rsid w:val="00137FC5"/>
    <w:rsid w:val="00140117"/>
    <w:rsid w:val="00140662"/>
    <w:rsid w:val="00141696"/>
    <w:rsid w:val="00141B54"/>
    <w:rsid w:val="00142008"/>
    <w:rsid w:val="00142372"/>
    <w:rsid w:val="001425C9"/>
    <w:rsid w:val="0014285B"/>
    <w:rsid w:val="00142A41"/>
    <w:rsid w:val="00142C92"/>
    <w:rsid w:val="001431A3"/>
    <w:rsid w:val="0014322B"/>
    <w:rsid w:val="0014331A"/>
    <w:rsid w:val="0014335E"/>
    <w:rsid w:val="0014344F"/>
    <w:rsid w:val="0014351C"/>
    <w:rsid w:val="0014375E"/>
    <w:rsid w:val="00144297"/>
    <w:rsid w:val="00144381"/>
    <w:rsid w:val="00144A6E"/>
    <w:rsid w:val="00144D01"/>
    <w:rsid w:val="00144E7D"/>
    <w:rsid w:val="001452BF"/>
    <w:rsid w:val="00146503"/>
    <w:rsid w:val="00146527"/>
    <w:rsid w:val="00146586"/>
    <w:rsid w:val="001465BA"/>
    <w:rsid w:val="00146A3E"/>
    <w:rsid w:val="0014748F"/>
    <w:rsid w:val="00147509"/>
    <w:rsid w:val="00147559"/>
    <w:rsid w:val="001502D6"/>
    <w:rsid w:val="001505B6"/>
    <w:rsid w:val="00150B29"/>
    <w:rsid w:val="00151057"/>
    <w:rsid w:val="00151253"/>
    <w:rsid w:val="0015128C"/>
    <w:rsid w:val="001512EE"/>
    <w:rsid w:val="001513CD"/>
    <w:rsid w:val="001513F5"/>
    <w:rsid w:val="001515F2"/>
    <w:rsid w:val="00151971"/>
    <w:rsid w:val="00152125"/>
    <w:rsid w:val="001522A1"/>
    <w:rsid w:val="00152330"/>
    <w:rsid w:val="001526E8"/>
    <w:rsid w:val="00152A0F"/>
    <w:rsid w:val="00152C9F"/>
    <w:rsid w:val="00152DAE"/>
    <w:rsid w:val="00153326"/>
    <w:rsid w:val="001535B4"/>
    <w:rsid w:val="0015386C"/>
    <w:rsid w:val="00153C2B"/>
    <w:rsid w:val="00153C48"/>
    <w:rsid w:val="00153EA4"/>
    <w:rsid w:val="00153F13"/>
    <w:rsid w:val="00154006"/>
    <w:rsid w:val="00154034"/>
    <w:rsid w:val="001541EB"/>
    <w:rsid w:val="0015468D"/>
    <w:rsid w:val="001551F8"/>
    <w:rsid w:val="001551FA"/>
    <w:rsid w:val="001553F6"/>
    <w:rsid w:val="001554EB"/>
    <w:rsid w:val="001557D8"/>
    <w:rsid w:val="001557E0"/>
    <w:rsid w:val="001558FD"/>
    <w:rsid w:val="0015633F"/>
    <w:rsid w:val="001566C7"/>
    <w:rsid w:val="001566E1"/>
    <w:rsid w:val="00156932"/>
    <w:rsid w:val="00156B88"/>
    <w:rsid w:val="001576EE"/>
    <w:rsid w:val="00160104"/>
    <w:rsid w:val="00161378"/>
    <w:rsid w:val="0016169F"/>
    <w:rsid w:val="00161762"/>
    <w:rsid w:val="00161EE6"/>
    <w:rsid w:val="0016212C"/>
    <w:rsid w:val="001623CF"/>
    <w:rsid w:val="001627A3"/>
    <w:rsid w:val="00162B7D"/>
    <w:rsid w:val="00162D5D"/>
    <w:rsid w:val="00162E36"/>
    <w:rsid w:val="0016321E"/>
    <w:rsid w:val="0016326C"/>
    <w:rsid w:val="001638C2"/>
    <w:rsid w:val="00163BAF"/>
    <w:rsid w:val="00163C5B"/>
    <w:rsid w:val="00163CC4"/>
    <w:rsid w:val="00163E8A"/>
    <w:rsid w:val="00163F54"/>
    <w:rsid w:val="00164099"/>
    <w:rsid w:val="0016409C"/>
    <w:rsid w:val="001642EE"/>
    <w:rsid w:val="00164393"/>
    <w:rsid w:val="00164582"/>
    <w:rsid w:val="0016466A"/>
    <w:rsid w:val="00164769"/>
    <w:rsid w:val="00164A14"/>
    <w:rsid w:val="00164BBA"/>
    <w:rsid w:val="0016500A"/>
    <w:rsid w:val="0016535C"/>
    <w:rsid w:val="00165563"/>
    <w:rsid w:val="00165710"/>
    <w:rsid w:val="00165FDB"/>
    <w:rsid w:val="001662F2"/>
    <w:rsid w:val="00166501"/>
    <w:rsid w:val="0016661B"/>
    <w:rsid w:val="0016697B"/>
    <w:rsid w:val="00166A02"/>
    <w:rsid w:val="00166B0C"/>
    <w:rsid w:val="00166E18"/>
    <w:rsid w:val="00167029"/>
    <w:rsid w:val="00167108"/>
    <w:rsid w:val="0016741F"/>
    <w:rsid w:val="00167491"/>
    <w:rsid w:val="00167C03"/>
    <w:rsid w:val="00167D23"/>
    <w:rsid w:val="00167DD1"/>
    <w:rsid w:val="00167DF2"/>
    <w:rsid w:val="00170A5D"/>
    <w:rsid w:val="0017139E"/>
    <w:rsid w:val="0017181C"/>
    <w:rsid w:val="00171895"/>
    <w:rsid w:val="00171C42"/>
    <w:rsid w:val="00171FDA"/>
    <w:rsid w:val="0017225C"/>
    <w:rsid w:val="001723A7"/>
    <w:rsid w:val="00172A9E"/>
    <w:rsid w:val="00172BB6"/>
    <w:rsid w:val="00172DA2"/>
    <w:rsid w:val="00172F0F"/>
    <w:rsid w:val="0017377B"/>
    <w:rsid w:val="00173A92"/>
    <w:rsid w:val="00174A20"/>
    <w:rsid w:val="00174AD0"/>
    <w:rsid w:val="00174E86"/>
    <w:rsid w:val="00174F57"/>
    <w:rsid w:val="00175074"/>
    <w:rsid w:val="0017527E"/>
    <w:rsid w:val="00175609"/>
    <w:rsid w:val="00175809"/>
    <w:rsid w:val="00175D51"/>
    <w:rsid w:val="00175E99"/>
    <w:rsid w:val="00176242"/>
    <w:rsid w:val="0017681E"/>
    <w:rsid w:val="00176964"/>
    <w:rsid w:val="00176B9C"/>
    <w:rsid w:val="00176F5B"/>
    <w:rsid w:val="00177059"/>
    <w:rsid w:val="001776FA"/>
    <w:rsid w:val="0017770E"/>
    <w:rsid w:val="00177813"/>
    <w:rsid w:val="00177B7F"/>
    <w:rsid w:val="00177FAA"/>
    <w:rsid w:val="00180300"/>
    <w:rsid w:val="001803A4"/>
    <w:rsid w:val="00180851"/>
    <w:rsid w:val="00180AB4"/>
    <w:rsid w:val="00180BA9"/>
    <w:rsid w:val="00181736"/>
    <w:rsid w:val="00181D90"/>
    <w:rsid w:val="0018213C"/>
    <w:rsid w:val="00182525"/>
    <w:rsid w:val="00182CC8"/>
    <w:rsid w:val="00182FFF"/>
    <w:rsid w:val="001830A2"/>
    <w:rsid w:val="0018373B"/>
    <w:rsid w:val="001837EF"/>
    <w:rsid w:val="00183832"/>
    <w:rsid w:val="00183971"/>
    <w:rsid w:val="00183B0E"/>
    <w:rsid w:val="00183C9E"/>
    <w:rsid w:val="001840D2"/>
    <w:rsid w:val="0018469A"/>
    <w:rsid w:val="00184B9F"/>
    <w:rsid w:val="001850FD"/>
    <w:rsid w:val="0018511C"/>
    <w:rsid w:val="00185399"/>
    <w:rsid w:val="00185A9E"/>
    <w:rsid w:val="001861AE"/>
    <w:rsid w:val="00186D4B"/>
    <w:rsid w:val="00186D91"/>
    <w:rsid w:val="001872D7"/>
    <w:rsid w:val="0018730C"/>
    <w:rsid w:val="00187338"/>
    <w:rsid w:val="001873D4"/>
    <w:rsid w:val="001876D9"/>
    <w:rsid w:val="00187A0B"/>
    <w:rsid w:val="00187C5C"/>
    <w:rsid w:val="00190536"/>
    <w:rsid w:val="00190A4A"/>
    <w:rsid w:val="00190D6C"/>
    <w:rsid w:val="00190DBC"/>
    <w:rsid w:val="00190F00"/>
    <w:rsid w:val="00191E1A"/>
    <w:rsid w:val="00192673"/>
    <w:rsid w:val="00192C2A"/>
    <w:rsid w:val="00193447"/>
    <w:rsid w:val="001937EB"/>
    <w:rsid w:val="0019381C"/>
    <w:rsid w:val="001938A7"/>
    <w:rsid w:val="001938D6"/>
    <w:rsid w:val="001939D7"/>
    <w:rsid w:val="00193AC2"/>
    <w:rsid w:val="00193B11"/>
    <w:rsid w:val="00193DC2"/>
    <w:rsid w:val="00194406"/>
    <w:rsid w:val="001945FF"/>
    <w:rsid w:val="001946A7"/>
    <w:rsid w:val="00194871"/>
    <w:rsid w:val="00194DBD"/>
    <w:rsid w:val="001956AE"/>
    <w:rsid w:val="0019583D"/>
    <w:rsid w:val="00196092"/>
    <w:rsid w:val="001967B7"/>
    <w:rsid w:val="00196EB4"/>
    <w:rsid w:val="00197068"/>
    <w:rsid w:val="001978EE"/>
    <w:rsid w:val="00197B7A"/>
    <w:rsid w:val="001A0115"/>
    <w:rsid w:val="001A0566"/>
    <w:rsid w:val="001A0831"/>
    <w:rsid w:val="001A0A91"/>
    <w:rsid w:val="001A0E60"/>
    <w:rsid w:val="001A0EA6"/>
    <w:rsid w:val="001A1189"/>
    <w:rsid w:val="001A14B8"/>
    <w:rsid w:val="001A1884"/>
    <w:rsid w:val="001A1950"/>
    <w:rsid w:val="001A1AFB"/>
    <w:rsid w:val="001A1C5C"/>
    <w:rsid w:val="001A1D0C"/>
    <w:rsid w:val="001A1FF8"/>
    <w:rsid w:val="001A215C"/>
    <w:rsid w:val="001A236C"/>
    <w:rsid w:val="001A248A"/>
    <w:rsid w:val="001A28B5"/>
    <w:rsid w:val="001A28C9"/>
    <w:rsid w:val="001A28D8"/>
    <w:rsid w:val="001A2CE5"/>
    <w:rsid w:val="001A2E62"/>
    <w:rsid w:val="001A3062"/>
    <w:rsid w:val="001A31FA"/>
    <w:rsid w:val="001A36D1"/>
    <w:rsid w:val="001A38C1"/>
    <w:rsid w:val="001A40B7"/>
    <w:rsid w:val="001A4C21"/>
    <w:rsid w:val="001A4FDA"/>
    <w:rsid w:val="001A59C2"/>
    <w:rsid w:val="001A5C39"/>
    <w:rsid w:val="001A5FE9"/>
    <w:rsid w:val="001A602F"/>
    <w:rsid w:val="001A61AC"/>
    <w:rsid w:val="001A6726"/>
    <w:rsid w:val="001A740B"/>
    <w:rsid w:val="001A74BA"/>
    <w:rsid w:val="001A7578"/>
    <w:rsid w:val="001A75CF"/>
    <w:rsid w:val="001B0337"/>
    <w:rsid w:val="001B0BA4"/>
    <w:rsid w:val="001B0EC1"/>
    <w:rsid w:val="001B18AA"/>
    <w:rsid w:val="001B193D"/>
    <w:rsid w:val="001B1E46"/>
    <w:rsid w:val="001B1FFF"/>
    <w:rsid w:val="001B2E0B"/>
    <w:rsid w:val="001B2E32"/>
    <w:rsid w:val="001B2EA8"/>
    <w:rsid w:val="001B324F"/>
    <w:rsid w:val="001B3346"/>
    <w:rsid w:val="001B35F2"/>
    <w:rsid w:val="001B36FB"/>
    <w:rsid w:val="001B3752"/>
    <w:rsid w:val="001B3AB3"/>
    <w:rsid w:val="001B3F0D"/>
    <w:rsid w:val="001B46ED"/>
    <w:rsid w:val="001B4721"/>
    <w:rsid w:val="001B4742"/>
    <w:rsid w:val="001B4809"/>
    <w:rsid w:val="001B4CE3"/>
    <w:rsid w:val="001B4FA9"/>
    <w:rsid w:val="001B51CD"/>
    <w:rsid w:val="001B5D59"/>
    <w:rsid w:val="001B5F3A"/>
    <w:rsid w:val="001B64B8"/>
    <w:rsid w:val="001B64E5"/>
    <w:rsid w:val="001B67C7"/>
    <w:rsid w:val="001B68EB"/>
    <w:rsid w:val="001B6E58"/>
    <w:rsid w:val="001B7AE8"/>
    <w:rsid w:val="001C04AC"/>
    <w:rsid w:val="001C075A"/>
    <w:rsid w:val="001C077B"/>
    <w:rsid w:val="001C095D"/>
    <w:rsid w:val="001C0B19"/>
    <w:rsid w:val="001C0CC6"/>
    <w:rsid w:val="001C1143"/>
    <w:rsid w:val="001C12BD"/>
    <w:rsid w:val="001C2115"/>
    <w:rsid w:val="001C211D"/>
    <w:rsid w:val="001C2424"/>
    <w:rsid w:val="001C2C3C"/>
    <w:rsid w:val="001C3295"/>
    <w:rsid w:val="001C32F7"/>
    <w:rsid w:val="001C3641"/>
    <w:rsid w:val="001C37DE"/>
    <w:rsid w:val="001C3C62"/>
    <w:rsid w:val="001C3F3E"/>
    <w:rsid w:val="001C4365"/>
    <w:rsid w:val="001C4CD9"/>
    <w:rsid w:val="001C4E40"/>
    <w:rsid w:val="001C5147"/>
    <w:rsid w:val="001C526E"/>
    <w:rsid w:val="001C54C4"/>
    <w:rsid w:val="001C5EB1"/>
    <w:rsid w:val="001C5F18"/>
    <w:rsid w:val="001C613C"/>
    <w:rsid w:val="001C67CD"/>
    <w:rsid w:val="001C68B8"/>
    <w:rsid w:val="001C6B0D"/>
    <w:rsid w:val="001C6B8C"/>
    <w:rsid w:val="001C6CD4"/>
    <w:rsid w:val="001C6E57"/>
    <w:rsid w:val="001C70CB"/>
    <w:rsid w:val="001C712B"/>
    <w:rsid w:val="001C7EDE"/>
    <w:rsid w:val="001D03CB"/>
    <w:rsid w:val="001D04B4"/>
    <w:rsid w:val="001D04FA"/>
    <w:rsid w:val="001D0592"/>
    <w:rsid w:val="001D0750"/>
    <w:rsid w:val="001D081C"/>
    <w:rsid w:val="001D0B4A"/>
    <w:rsid w:val="001D0D22"/>
    <w:rsid w:val="001D1139"/>
    <w:rsid w:val="001D2244"/>
    <w:rsid w:val="001D287E"/>
    <w:rsid w:val="001D2E2B"/>
    <w:rsid w:val="001D2EE2"/>
    <w:rsid w:val="001D33F8"/>
    <w:rsid w:val="001D3524"/>
    <w:rsid w:val="001D37A6"/>
    <w:rsid w:val="001D3972"/>
    <w:rsid w:val="001D4204"/>
    <w:rsid w:val="001D43A2"/>
    <w:rsid w:val="001D45FE"/>
    <w:rsid w:val="001D4774"/>
    <w:rsid w:val="001D4B27"/>
    <w:rsid w:val="001D51ED"/>
    <w:rsid w:val="001D5721"/>
    <w:rsid w:val="001D58EA"/>
    <w:rsid w:val="001D65BA"/>
    <w:rsid w:val="001D65C2"/>
    <w:rsid w:val="001D664F"/>
    <w:rsid w:val="001D710E"/>
    <w:rsid w:val="001D71B3"/>
    <w:rsid w:val="001D7627"/>
    <w:rsid w:val="001E0516"/>
    <w:rsid w:val="001E08DE"/>
    <w:rsid w:val="001E0968"/>
    <w:rsid w:val="001E110F"/>
    <w:rsid w:val="001E14EF"/>
    <w:rsid w:val="001E15A6"/>
    <w:rsid w:val="001E19D4"/>
    <w:rsid w:val="001E1C82"/>
    <w:rsid w:val="001E1E71"/>
    <w:rsid w:val="001E2656"/>
    <w:rsid w:val="001E2899"/>
    <w:rsid w:val="001E295D"/>
    <w:rsid w:val="001E35A8"/>
    <w:rsid w:val="001E3641"/>
    <w:rsid w:val="001E3742"/>
    <w:rsid w:val="001E3A87"/>
    <w:rsid w:val="001E3BD7"/>
    <w:rsid w:val="001E3E7A"/>
    <w:rsid w:val="001E407B"/>
    <w:rsid w:val="001E4602"/>
    <w:rsid w:val="001E48F5"/>
    <w:rsid w:val="001E4D55"/>
    <w:rsid w:val="001E5180"/>
    <w:rsid w:val="001E51F2"/>
    <w:rsid w:val="001E5305"/>
    <w:rsid w:val="001E5696"/>
    <w:rsid w:val="001E574D"/>
    <w:rsid w:val="001E595F"/>
    <w:rsid w:val="001E5B30"/>
    <w:rsid w:val="001E5ED4"/>
    <w:rsid w:val="001E5F83"/>
    <w:rsid w:val="001E5FA0"/>
    <w:rsid w:val="001E68EF"/>
    <w:rsid w:val="001E695B"/>
    <w:rsid w:val="001E69A7"/>
    <w:rsid w:val="001E6AE8"/>
    <w:rsid w:val="001E728B"/>
    <w:rsid w:val="001E7B42"/>
    <w:rsid w:val="001E7E79"/>
    <w:rsid w:val="001E7EE9"/>
    <w:rsid w:val="001E7F87"/>
    <w:rsid w:val="001F01B9"/>
    <w:rsid w:val="001F0BCC"/>
    <w:rsid w:val="001F0C79"/>
    <w:rsid w:val="001F0DD9"/>
    <w:rsid w:val="001F1176"/>
    <w:rsid w:val="001F1215"/>
    <w:rsid w:val="001F16B5"/>
    <w:rsid w:val="001F175C"/>
    <w:rsid w:val="001F1D5F"/>
    <w:rsid w:val="001F1DF8"/>
    <w:rsid w:val="001F1E64"/>
    <w:rsid w:val="001F21A3"/>
    <w:rsid w:val="001F2B0D"/>
    <w:rsid w:val="001F2F3F"/>
    <w:rsid w:val="001F33C1"/>
    <w:rsid w:val="001F33C5"/>
    <w:rsid w:val="001F3A2C"/>
    <w:rsid w:val="001F434F"/>
    <w:rsid w:val="001F43E2"/>
    <w:rsid w:val="001F48C8"/>
    <w:rsid w:val="001F494F"/>
    <w:rsid w:val="001F4995"/>
    <w:rsid w:val="001F56E3"/>
    <w:rsid w:val="001F5CC2"/>
    <w:rsid w:val="001F5E51"/>
    <w:rsid w:val="001F6389"/>
    <w:rsid w:val="001F6506"/>
    <w:rsid w:val="001F6520"/>
    <w:rsid w:val="001F6594"/>
    <w:rsid w:val="001F6759"/>
    <w:rsid w:val="001F6978"/>
    <w:rsid w:val="001F69EF"/>
    <w:rsid w:val="001F6B82"/>
    <w:rsid w:val="001F6EB6"/>
    <w:rsid w:val="001F7D58"/>
    <w:rsid w:val="001F7F58"/>
    <w:rsid w:val="002001AA"/>
    <w:rsid w:val="002004DC"/>
    <w:rsid w:val="0020085A"/>
    <w:rsid w:val="00200F3A"/>
    <w:rsid w:val="00201261"/>
    <w:rsid w:val="00201B31"/>
    <w:rsid w:val="00201D74"/>
    <w:rsid w:val="002021D0"/>
    <w:rsid w:val="00202551"/>
    <w:rsid w:val="00203086"/>
    <w:rsid w:val="00203360"/>
    <w:rsid w:val="002040A0"/>
    <w:rsid w:val="00204F04"/>
    <w:rsid w:val="00204FA6"/>
    <w:rsid w:val="002051FA"/>
    <w:rsid w:val="00205B2E"/>
    <w:rsid w:val="00205ED6"/>
    <w:rsid w:val="00205FB5"/>
    <w:rsid w:val="0020601E"/>
    <w:rsid w:val="00206121"/>
    <w:rsid w:val="00206206"/>
    <w:rsid w:val="0020647C"/>
    <w:rsid w:val="00206EEB"/>
    <w:rsid w:val="002076A2"/>
    <w:rsid w:val="00207ADC"/>
    <w:rsid w:val="00207DE7"/>
    <w:rsid w:val="00210151"/>
    <w:rsid w:val="002107F5"/>
    <w:rsid w:val="00210A94"/>
    <w:rsid w:val="00210EC6"/>
    <w:rsid w:val="00210F14"/>
    <w:rsid w:val="00211135"/>
    <w:rsid w:val="002112A5"/>
    <w:rsid w:val="00211A50"/>
    <w:rsid w:val="00211E60"/>
    <w:rsid w:val="00212069"/>
    <w:rsid w:val="002120FD"/>
    <w:rsid w:val="00212283"/>
    <w:rsid w:val="002122A0"/>
    <w:rsid w:val="002124E8"/>
    <w:rsid w:val="002127EB"/>
    <w:rsid w:val="00212A00"/>
    <w:rsid w:val="002131D5"/>
    <w:rsid w:val="002132F3"/>
    <w:rsid w:val="0021349A"/>
    <w:rsid w:val="00213570"/>
    <w:rsid w:val="00213A57"/>
    <w:rsid w:val="00213DB3"/>
    <w:rsid w:val="002140CC"/>
    <w:rsid w:val="00215030"/>
    <w:rsid w:val="002150E8"/>
    <w:rsid w:val="00215913"/>
    <w:rsid w:val="002159F7"/>
    <w:rsid w:val="00215B46"/>
    <w:rsid w:val="00216106"/>
    <w:rsid w:val="00216698"/>
    <w:rsid w:val="002167B7"/>
    <w:rsid w:val="00216B03"/>
    <w:rsid w:val="0021726A"/>
    <w:rsid w:val="00217327"/>
    <w:rsid w:val="00217643"/>
    <w:rsid w:val="00217727"/>
    <w:rsid w:val="002177A8"/>
    <w:rsid w:val="00217850"/>
    <w:rsid w:val="00217CFC"/>
    <w:rsid w:val="002200EA"/>
    <w:rsid w:val="00220103"/>
    <w:rsid w:val="00220286"/>
    <w:rsid w:val="002203DE"/>
    <w:rsid w:val="0022069C"/>
    <w:rsid w:val="0022079E"/>
    <w:rsid w:val="002215C6"/>
    <w:rsid w:val="0022197C"/>
    <w:rsid w:val="00221BD5"/>
    <w:rsid w:val="00221E03"/>
    <w:rsid w:val="00221F07"/>
    <w:rsid w:val="00221F7E"/>
    <w:rsid w:val="00222017"/>
    <w:rsid w:val="00222608"/>
    <w:rsid w:val="00222B1E"/>
    <w:rsid w:val="00222DDB"/>
    <w:rsid w:val="00223A7F"/>
    <w:rsid w:val="00223C53"/>
    <w:rsid w:val="00223F68"/>
    <w:rsid w:val="002247A4"/>
    <w:rsid w:val="00224E4C"/>
    <w:rsid w:val="00224F77"/>
    <w:rsid w:val="002253CD"/>
    <w:rsid w:val="002256A6"/>
    <w:rsid w:val="002258C9"/>
    <w:rsid w:val="00225912"/>
    <w:rsid w:val="00225D48"/>
    <w:rsid w:val="0022615A"/>
    <w:rsid w:val="00226419"/>
    <w:rsid w:val="00226C38"/>
    <w:rsid w:val="00227038"/>
    <w:rsid w:val="00227062"/>
    <w:rsid w:val="002272A1"/>
    <w:rsid w:val="00227B35"/>
    <w:rsid w:val="00227B92"/>
    <w:rsid w:val="0023088C"/>
    <w:rsid w:val="00231153"/>
    <w:rsid w:val="0023134D"/>
    <w:rsid w:val="002319E8"/>
    <w:rsid w:val="00231C1C"/>
    <w:rsid w:val="00231C90"/>
    <w:rsid w:val="00231E70"/>
    <w:rsid w:val="002326E1"/>
    <w:rsid w:val="002336F7"/>
    <w:rsid w:val="0023487B"/>
    <w:rsid w:val="00235222"/>
    <w:rsid w:val="00235537"/>
    <w:rsid w:val="00235629"/>
    <w:rsid w:val="00235738"/>
    <w:rsid w:val="00235A74"/>
    <w:rsid w:val="00235E08"/>
    <w:rsid w:val="00236062"/>
    <w:rsid w:val="002360D3"/>
    <w:rsid w:val="002363B2"/>
    <w:rsid w:val="00236646"/>
    <w:rsid w:val="00236780"/>
    <w:rsid w:val="00236E43"/>
    <w:rsid w:val="002378DC"/>
    <w:rsid w:val="00237AB3"/>
    <w:rsid w:val="00237E8F"/>
    <w:rsid w:val="00240194"/>
    <w:rsid w:val="00240296"/>
    <w:rsid w:val="0024075F"/>
    <w:rsid w:val="00240DEB"/>
    <w:rsid w:val="00240EED"/>
    <w:rsid w:val="002411F7"/>
    <w:rsid w:val="00241728"/>
    <w:rsid w:val="002417BA"/>
    <w:rsid w:val="00241D59"/>
    <w:rsid w:val="00241E07"/>
    <w:rsid w:val="00242610"/>
    <w:rsid w:val="00242F21"/>
    <w:rsid w:val="002432B7"/>
    <w:rsid w:val="00243554"/>
    <w:rsid w:val="00243566"/>
    <w:rsid w:val="00243862"/>
    <w:rsid w:val="00243ACD"/>
    <w:rsid w:val="00243C23"/>
    <w:rsid w:val="00243E12"/>
    <w:rsid w:val="0024409E"/>
    <w:rsid w:val="002440B6"/>
    <w:rsid w:val="002442AB"/>
    <w:rsid w:val="00244459"/>
    <w:rsid w:val="00244D0B"/>
    <w:rsid w:val="00244F7B"/>
    <w:rsid w:val="0024585F"/>
    <w:rsid w:val="00245979"/>
    <w:rsid w:val="00245A19"/>
    <w:rsid w:val="00245AB8"/>
    <w:rsid w:val="00245B3C"/>
    <w:rsid w:val="00245C09"/>
    <w:rsid w:val="00245CF0"/>
    <w:rsid w:val="002462AE"/>
    <w:rsid w:val="0024674C"/>
    <w:rsid w:val="00246C4C"/>
    <w:rsid w:val="00246C73"/>
    <w:rsid w:val="00246CE9"/>
    <w:rsid w:val="0024744F"/>
    <w:rsid w:val="00247CE9"/>
    <w:rsid w:val="00247FA3"/>
    <w:rsid w:val="0025048C"/>
    <w:rsid w:val="00250752"/>
    <w:rsid w:val="002507D2"/>
    <w:rsid w:val="00250A92"/>
    <w:rsid w:val="00250ADB"/>
    <w:rsid w:val="00250D87"/>
    <w:rsid w:val="00250D9F"/>
    <w:rsid w:val="00250E52"/>
    <w:rsid w:val="002510D2"/>
    <w:rsid w:val="002511A5"/>
    <w:rsid w:val="00251705"/>
    <w:rsid w:val="00251821"/>
    <w:rsid w:val="00251DD4"/>
    <w:rsid w:val="00251E34"/>
    <w:rsid w:val="0025244B"/>
    <w:rsid w:val="00252D12"/>
    <w:rsid w:val="0025322D"/>
    <w:rsid w:val="0025377B"/>
    <w:rsid w:val="002537C0"/>
    <w:rsid w:val="002539CC"/>
    <w:rsid w:val="0025424A"/>
    <w:rsid w:val="002542BD"/>
    <w:rsid w:val="00254CDC"/>
    <w:rsid w:val="002551B0"/>
    <w:rsid w:val="002552D5"/>
    <w:rsid w:val="00255362"/>
    <w:rsid w:val="00255750"/>
    <w:rsid w:val="002558FF"/>
    <w:rsid w:val="00255EFF"/>
    <w:rsid w:val="00256470"/>
    <w:rsid w:val="00256781"/>
    <w:rsid w:val="00256800"/>
    <w:rsid w:val="00257303"/>
    <w:rsid w:val="0025782B"/>
    <w:rsid w:val="00257C2A"/>
    <w:rsid w:val="00257CA6"/>
    <w:rsid w:val="00260638"/>
    <w:rsid w:val="00260A45"/>
    <w:rsid w:val="00260AFD"/>
    <w:rsid w:val="00260B14"/>
    <w:rsid w:val="00260C36"/>
    <w:rsid w:val="00260C88"/>
    <w:rsid w:val="002616A3"/>
    <w:rsid w:val="00261BE4"/>
    <w:rsid w:val="00261F55"/>
    <w:rsid w:val="002621C6"/>
    <w:rsid w:val="0026263E"/>
    <w:rsid w:val="0026291A"/>
    <w:rsid w:val="00262A90"/>
    <w:rsid w:val="00262EF7"/>
    <w:rsid w:val="002631AF"/>
    <w:rsid w:val="0026370B"/>
    <w:rsid w:val="0026377D"/>
    <w:rsid w:val="002637BA"/>
    <w:rsid w:val="00263F38"/>
    <w:rsid w:val="00264015"/>
    <w:rsid w:val="0026412E"/>
    <w:rsid w:val="00264142"/>
    <w:rsid w:val="00264545"/>
    <w:rsid w:val="00264612"/>
    <w:rsid w:val="0026464D"/>
    <w:rsid w:val="00264A79"/>
    <w:rsid w:val="00264B81"/>
    <w:rsid w:val="002656AE"/>
    <w:rsid w:val="002657B2"/>
    <w:rsid w:val="00265CF3"/>
    <w:rsid w:val="00266050"/>
    <w:rsid w:val="002662FB"/>
    <w:rsid w:val="0026632A"/>
    <w:rsid w:val="002665DF"/>
    <w:rsid w:val="002669E3"/>
    <w:rsid w:val="00266D1C"/>
    <w:rsid w:val="002672CB"/>
    <w:rsid w:val="0026738B"/>
    <w:rsid w:val="002675C7"/>
    <w:rsid w:val="0026789D"/>
    <w:rsid w:val="00270480"/>
    <w:rsid w:val="00270715"/>
    <w:rsid w:val="00271112"/>
    <w:rsid w:val="00271373"/>
    <w:rsid w:val="00271383"/>
    <w:rsid w:val="002713F5"/>
    <w:rsid w:val="002714AA"/>
    <w:rsid w:val="002714B8"/>
    <w:rsid w:val="002714D2"/>
    <w:rsid w:val="00271B91"/>
    <w:rsid w:val="00271BBC"/>
    <w:rsid w:val="00272032"/>
    <w:rsid w:val="002721D2"/>
    <w:rsid w:val="0027254F"/>
    <w:rsid w:val="0027257E"/>
    <w:rsid w:val="00272846"/>
    <w:rsid w:val="00272A0B"/>
    <w:rsid w:val="00272AC5"/>
    <w:rsid w:val="00272FEF"/>
    <w:rsid w:val="002730F4"/>
    <w:rsid w:val="00273442"/>
    <w:rsid w:val="00273532"/>
    <w:rsid w:val="00273CCE"/>
    <w:rsid w:val="00273DEF"/>
    <w:rsid w:val="00274104"/>
    <w:rsid w:val="0027512A"/>
    <w:rsid w:val="002752E1"/>
    <w:rsid w:val="002754DF"/>
    <w:rsid w:val="00275827"/>
    <w:rsid w:val="00275B30"/>
    <w:rsid w:val="00275BF3"/>
    <w:rsid w:val="00276128"/>
    <w:rsid w:val="002764FA"/>
    <w:rsid w:val="0027656A"/>
    <w:rsid w:val="00276631"/>
    <w:rsid w:val="002768C9"/>
    <w:rsid w:val="00276935"/>
    <w:rsid w:val="00276CC4"/>
    <w:rsid w:val="00276F27"/>
    <w:rsid w:val="00277328"/>
    <w:rsid w:val="002773C0"/>
    <w:rsid w:val="002776B6"/>
    <w:rsid w:val="00277A28"/>
    <w:rsid w:val="00277BFD"/>
    <w:rsid w:val="00280116"/>
    <w:rsid w:val="00280728"/>
    <w:rsid w:val="00280D1D"/>
    <w:rsid w:val="00280E76"/>
    <w:rsid w:val="00280FE9"/>
    <w:rsid w:val="002816D0"/>
    <w:rsid w:val="00281A38"/>
    <w:rsid w:val="00281BEA"/>
    <w:rsid w:val="00281E67"/>
    <w:rsid w:val="00282483"/>
    <w:rsid w:val="0028291F"/>
    <w:rsid w:val="00282A59"/>
    <w:rsid w:val="00282CA2"/>
    <w:rsid w:val="00283066"/>
    <w:rsid w:val="00283728"/>
    <w:rsid w:val="00283C4A"/>
    <w:rsid w:val="0028405A"/>
    <w:rsid w:val="0028425F"/>
    <w:rsid w:val="00284521"/>
    <w:rsid w:val="0028465A"/>
    <w:rsid w:val="00284C64"/>
    <w:rsid w:val="00284DBD"/>
    <w:rsid w:val="00284FCD"/>
    <w:rsid w:val="00285C31"/>
    <w:rsid w:val="00286352"/>
    <w:rsid w:val="002863BD"/>
    <w:rsid w:val="002866AE"/>
    <w:rsid w:val="00286B66"/>
    <w:rsid w:val="00286D73"/>
    <w:rsid w:val="0028713D"/>
    <w:rsid w:val="00287E3C"/>
    <w:rsid w:val="0029096C"/>
    <w:rsid w:val="00290C22"/>
    <w:rsid w:val="00290F60"/>
    <w:rsid w:val="00291128"/>
    <w:rsid w:val="002915FB"/>
    <w:rsid w:val="00291724"/>
    <w:rsid w:val="002917B4"/>
    <w:rsid w:val="00291837"/>
    <w:rsid w:val="00291AEE"/>
    <w:rsid w:val="002923B6"/>
    <w:rsid w:val="0029267D"/>
    <w:rsid w:val="00292694"/>
    <w:rsid w:val="00292834"/>
    <w:rsid w:val="0029286C"/>
    <w:rsid w:val="00292950"/>
    <w:rsid w:val="002929A4"/>
    <w:rsid w:val="00292C33"/>
    <w:rsid w:val="00292F3A"/>
    <w:rsid w:val="00293287"/>
    <w:rsid w:val="00293301"/>
    <w:rsid w:val="00293B84"/>
    <w:rsid w:val="002940CD"/>
    <w:rsid w:val="00294492"/>
    <w:rsid w:val="002949A3"/>
    <w:rsid w:val="00294BB3"/>
    <w:rsid w:val="00294D5F"/>
    <w:rsid w:val="002950D3"/>
    <w:rsid w:val="0029536C"/>
    <w:rsid w:val="00295A39"/>
    <w:rsid w:val="00295AA7"/>
    <w:rsid w:val="00295C58"/>
    <w:rsid w:val="00296872"/>
    <w:rsid w:val="00296DB9"/>
    <w:rsid w:val="00296DC6"/>
    <w:rsid w:val="00296DF4"/>
    <w:rsid w:val="00296EA3"/>
    <w:rsid w:val="002972FF"/>
    <w:rsid w:val="0029778A"/>
    <w:rsid w:val="002A02E6"/>
    <w:rsid w:val="002A0B1B"/>
    <w:rsid w:val="002A0D98"/>
    <w:rsid w:val="002A1491"/>
    <w:rsid w:val="002A1884"/>
    <w:rsid w:val="002A1B6B"/>
    <w:rsid w:val="002A1E13"/>
    <w:rsid w:val="002A28C3"/>
    <w:rsid w:val="002A32CC"/>
    <w:rsid w:val="002A32EE"/>
    <w:rsid w:val="002A3B38"/>
    <w:rsid w:val="002A3BE5"/>
    <w:rsid w:val="002A3D0E"/>
    <w:rsid w:val="002A3F5E"/>
    <w:rsid w:val="002A454B"/>
    <w:rsid w:val="002A49FB"/>
    <w:rsid w:val="002A4A30"/>
    <w:rsid w:val="002A4CF6"/>
    <w:rsid w:val="002A4EFC"/>
    <w:rsid w:val="002A5267"/>
    <w:rsid w:val="002A547F"/>
    <w:rsid w:val="002A57FF"/>
    <w:rsid w:val="002A5EE3"/>
    <w:rsid w:val="002A607D"/>
    <w:rsid w:val="002A633F"/>
    <w:rsid w:val="002A654D"/>
    <w:rsid w:val="002A6670"/>
    <w:rsid w:val="002A6B61"/>
    <w:rsid w:val="002A6CAA"/>
    <w:rsid w:val="002A6CF5"/>
    <w:rsid w:val="002A6D42"/>
    <w:rsid w:val="002A6E2B"/>
    <w:rsid w:val="002A76E5"/>
    <w:rsid w:val="002A7808"/>
    <w:rsid w:val="002A788B"/>
    <w:rsid w:val="002A7B0B"/>
    <w:rsid w:val="002A7F75"/>
    <w:rsid w:val="002B0BBB"/>
    <w:rsid w:val="002B0D5D"/>
    <w:rsid w:val="002B0E1F"/>
    <w:rsid w:val="002B1155"/>
    <w:rsid w:val="002B12D9"/>
    <w:rsid w:val="002B1735"/>
    <w:rsid w:val="002B1905"/>
    <w:rsid w:val="002B28AD"/>
    <w:rsid w:val="002B29DC"/>
    <w:rsid w:val="002B2CC7"/>
    <w:rsid w:val="002B2CD8"/>
    <w:rsid w:val="002B33CF"/>
    <w:rsid w:val="002B377C"/>
    <w:rsid w:val="002B3CB6"/>
    <w:rsid w:val="002B3F0E"/>
    <w:rsid w:val="002B42F5"/>
    <w:rsid w:val="002B448A"/>
    <w:rsid w:val="002B44B4"/>
    <w:rsid w:val="002B4740"/>
    <w:rsid w:val="002B4AB3"/>
    <w:rsid w:val="002B5061"/>
    <w:rsid w:val="002B5670"/>
    <w:rsid w:val="002B5B85"/>
    <w:rsid w:val="002B5CE7"/>
    <w:rsid w:val="002B5D6E"/>
    <w:rsid w:val="002B6736"/>
    <w:rsid w:val="002B7086"/>
    <w:rsid w:val="002B7366"/>
    <w:rsid w:val="002B75F0"/>
    <w:rsid w:val="002B78F1"/>
    <w:rsid w:val="002B7B57"/>
    <w:rsid w:val="002C0170"/>
    <w:rsid w:val="002C061D"/>
    <w:rsid w:val="002C0E7E"/>
    <w:rsid w:val="002C1225"/>
    <w:rsid w:val="002C12BA"/>
    <w:rsid w:val="002C15EB"/>
    <w:rsid w:val="002C179D"/>
    <w:rsid w:val="002C1DDA"/>
    <w:rsid w:val="002C2B5D"/>
    <w:rsid w:val="002C3137"/>
    <w:rsid w:val="002C3C49"/>
    <w:rsid w:val="002C40A6"/>
    <w:rsid w:val="002C43BE"/>
    <w:rsid w:val="002C4700"/>
    <w:rsid w:val="002C4728"/>
    <w:rsid w:val="002C4BF1"/>
    <w:rsid w:val="002C4C6D"/>
    <w:rsid w:val="002C5422"/>
    <w:rsid w:val="002C54A3"/>
    <w:rsid w:val="002C54D4"/>
    <w:rsid w:val="002C55C4"/>
    <w:rsid w:val="002C5709"/>
    <w:rsid w:val="002C59D0"/>
    <w:rsid w:val="002C5D39"/>
    <w:rsid w:val="002C6180"/>
    <w:rsid w:val="002C6368"/>
    <w:rsid w:val="002C679B"/>
    <w:rsid w:val="002C6836"/>
    <w:rsid w:val="002C71CA"/>
    <w:rsid w:val="002C7213"/>
    <w:rsid w:val="002C72B4"/>
    <w:rsid w:val="002C72D9"/>
    <w:rsid w:val="002C73A2"/>
    <w:rsid w:val="002C75D5"/>
    <w:rsid w:val="002C7E4C"/>
    <w:rsid w:val="002C7F5B"/>
    <w:rsid w:val="002D0022"/>
    <w:rsid w:val="002D084A"/>
    <w:rsid w:val="002D0A72"/>
    <w:rsid w:val="002D0C53"/>
    <w:rsid w:val="002D11DF"/>
    <w:rsid w:val="002D150D"/>
    <w:rsid w:val="002D1DE8"/>
    <w:rsid w:val="002D2732"/>
    <w:rsid w:val="002D2A99"/>
    <w:rsid w:val="002D2B3A"/>
    <w:rsid w:val="002D2F9F"/>
    <w:rsid w:val="002D3966"/>
    <w:rsid w:val="002D3C60"/>
    <w:rsid w:val="002D3D71"/>
    <w:rsid w:val="002D44B8"/>
    <w:rsid w:val="002D45F2"/>
    <w:rsid w:val="002D46BD"/>
    <w:rsid w:val="002D47AF"/>
    <w:rsid w:val="002D5080"/>
    <w:rsid w:val="002D52DA"/>
    <w:rsid w:val="002D54AD"/>
    <w:rsid w:val="002D598C"/>
    <w:rsid w:val="002D60AB"/>
    <w:rsid w:val="002D683E"/>
    <w:rsid w:val="002D68A8"/>
    <w:rsid w:val="002D69BE"/>
    <w:rsid w:val="002D70BD"/>
    <w:rsid w:val="002D70E6"/>
    <w:rsid w:val="002D726A"/>
    <w:rsid w:val="002D75D2"/>
    <w:rsid w:val="002E0373"/>
    <w:rsid w:val="002E0706"/>
    <w:rsid w:val="002E0848"/>
    <w:rsid w:val="002E0D45"/>
    <w:rsid w:val="002E1379"/>
    <w:rsid w:val="002E13DF"/>
    <w:rsid w:val="002E14B5"/>
    <w:rsid w:val="002E1650"/>
    <w:rsid w:val="002E1A0F"/>
    <w:rsid w:val="002E1B70"/>
    <w:rsid w:val="002E20C2"/>
    <w:rsid w:val="002E2297"/>
    <w:rsid w:val="002E2558"/>
    <w:rsid w:val="002E2858"/>
    <w:rsid w:val="002E2C91"/>
    <w:rsid w:val="002E2F88"/>
    <w:rsid w:val="002E33B4"/>
    <w:rsid w:val="002E3558"/>
    <w:rsid w:val="002E35FC"/>
    <w:rsid w:val="002E36E8"/>
    <w:rsid w:val="002E3ABD"/>
    <w:rsid w:val="002E5048"/>
    <w:rsid w:val="002E5473"/>
    <w:rsid w:val="002E62B0"/>
    <w:rsid w:val="002E68A7"/>
    <w:rsid w:val="002E68AB"/>
    <w:rsid w:val="002E69A3"/>
    <w:rsid w:val="002E6C5C"/>
    <w:rsid w:val="002E6D82"/>
    <w:rsid w:val="002E6E90"/>
    <w:rsid w:val="002F0B15"/>
    <w:rsid w:val="002F121E"/>
    <w:rsid w:val="002F139E"/>
    <w:rsid w:val="002F1452"/>
    <w:rsid w:val="002F162B"/>
    <w:rsid w:val="002F167F"/>
    <w:rsid w:val="002F18D2"/>
    <w:rsid w:val="002F1D5E"/>
    <w:rsid w:val="002F2126"/>
    <w:rsid w:val="002F2153"/>
    <w:rsid w:val="002F28C4"/>
    <w:rsid w:val="002F2B3C"/>
    <w:rsid w:val="002F308E"/>
    <w:rsid w:val="002F30AB"/>
    <w:rsid w:val="002F3BD1"/>
    <w:rsid w:val="002F3E72"/>
    <w:rsid w:val="002F3E86"/>
    <w:rsid w:val="002F41BA"/>
    <w:rsid w:val="002F420C"/>
    <w:rsid w:val="002F49E5"/>
    <w:rsid w:val="002F4A0E"/>
    <w:rsid w:val="002F4D4F"/>
    <w:rsid w:val="002F4EC1"/>
    <w:rsid w:val="002F577E"/>
    <w:rsid w:val="002F5A44"/>
    <w:rsid w:val="002F5C2E"/>
    <w:rsid w:val="002F5E07"/>
    <w:rsid w:val="002F6A27"/>
    <w:rsid w:val="002F72CE"/>
    <w:rsid w:val="002F7CBE"/>
    <w:rsid w:val="00300C25"/>
    <w:rsid w:val="00300CF2"/>
    <w:rsid w:val="00300FBA"/>
    <w:rsid w:val="00301186"/>
    <w:rsid w:val="003012D9"/>
    <w:rsid w:val="00301B6F"/>
    <w:rsid w:val="003024B4"/>
    <w:rsid w:val="00302682"/>
    <w:rsid w:val="00302735"/>
    <w:rsid w:val="003028CD"/>
    <w:rsid w:val="00302BDA"/>
    <w:rsid w:val="00302C7C"/>
    <w:rsid w:val="00302ECB"/>
    <w:rsid w:val="003032E0"/>
    <w:rsid w:val="00303CDD"/>
    <w:rsid w:val="00304278"/>
    <w:rsid w:val="003045C3"/>
    <w:rsid w:val="00304F18"/>
    <w:rsid w:val="00305737"/>
    <w:rsid w:val="003057D2"/>
    <w:rsid w:val="00305954"/>
    <w:rsid w:val="00305B75"/>
    <w:rsid w:val="00305DF1"/>
    <w:rsid w:val="00306380"/>
    <w:rsid w:val="0030670A"/>
    <w:rsid w:val="00306986"/>
    <w:rsid w:val="00306D93"/>
    <w:rsid w:val="00307734"/>
    <w:rsid w:val="003078FE"/>
    <w:rsid w:val="00307AA7"/>
    <w:rsid w:val="00307FE2"/>
    <w:rsid w:val="003100A4"/>
    <w:rsid w:val="003101EC"/>
    <w:rsid w:val="00310447"/>
    <w:rsid w:val="0031053D"/>
    <w:rsid w:val="00310647"/>
    <w:rsid w:val="0031096E"/>
    <w:rsid w:val="00310DE8"/>
    <w:rsid w:val="00310F5C"/>
    <w:rsid w:val="003110E4"/>
    <w:rsid w:val="0031123D"/>
    <w:rsid w:val="0031172C"/>
    <w:rsid w:val="00311753"/>
    <w:rsid w:val="0031189A"/>
    <w:rsid w:val="00311D86"/>
    <w:rsid w:val="00312143"/>
    <w:rsid w:val="003123AD"/>
    <w:rsid w:val="0031246D"/>
    <w:rsid w:val="0031267E"/>
    <w:rsid w:val="003136A0"/>
    <w:rsid w:val="00313FB5"/>
    <w:rsid w:val="003143B4"/>
    <w:rsid w:val="003144A4"/>
    <w:rsid w:val="00314833"/>
    <w:rsid w:val="00314876"/>
    <w:rsid w:val="00314916"/>
    <w:rsid w:val="003152E7"/>
    <w:rsid w:val="003158F8"/>
    <w:rsid w:val="00316576"/>
    <w:rsid w:val="003169C0"/>
    <w:rsid w:val="00316CC9"/>
    <w:rsid w:val="00316FFF"/>
    <w:rsid w:val="0031701A"/>
    <w:rsid w:val="00317576"/>
    <w:rsid w:val="003176E4"/>
    <w:rsid w:val="003177C6"/>
    <w:rsid w:val="0031799D"/>
    <w:rsid w:val="00317D1A"/>
    <w:rsid w:val="00320043"/>
    <w:rsid w:val="0032025D"/>
    <w:rsid w:val="003208AE"/>
    <w:rsid w:val="00320D9C"/>
    <w:rsid w:val="00320DCA"/>
    <w:rsid w:val="00321D2B"/>
    <w:rsid w:val="00322079"/>
    <w:rsid w:val="00322922"/>
    <w:rsid w:val="003229FF"/>
    <w:rsid w:val="00322B52"/>
    <w:rsid w:val="00322F55"/>
    <w:rsid w:val="003230EE"/>
    <w:rsid w:val="00323C97"/>
    <w:rsid w:val="00323CFF"/>
    <w:rsid w:val="0032438D"/>
    <w:rsid w:val="003244EE"/>
    <w:rsid w:val="0032454F"/>
    <w:rsid w:val="00324643"/>
    <w:rsid w:val="00324F75"/>
    <w:rsid w:val="0032545E"/>
    <w:rsid w:val="003254E2"/>
    <w:rsid w:val="0032635E"/>
    <w:rsid w:val="0032656B"/>
    <w:rsid w:val="00326D11"/>
    <w:rsid w:val="00326DA8"/>
    <w:rsid w:val="00326EBA"/>
    <w:rsid w:val="003272B8"/>
    <w:rsid w:val="00327435"/>
    <w:rsid w:val="003279BA"/>
    <w:rsid w:val="00327B26"/>
    <w:rsid w:val="003302BE"/>
    <w:rsid w:val="00330373"/>
    <w:rsid w:val="00330666"/>
    <w:rsid w:val="0033094A"/>
    <w:rsid w:val="00330BC1"/>
    <w:rsid w:val="00330E5B"/>
    <w:rsid w:val="00331165"/>
    <w:rsid w:val="00331664"/>
    <w:rsid w:val="003317A3"/>
    <w:rsid w:val="00331901"/>
    <w:rsid w:val="00331DE7"/>
    <w:rsid w:val="00332000"/>
    <w:rsid w:val="0033213F"/>
    <w:rsid w:val="00332347"/>
    <w:rsid w:val="003323C2"/>
    <w:rsid w:val="0033250A"/>
    <w:rsid w:val="0033263E"/>
    <w:rsid w:val="00332776"/>
    <w:rsid w:val="00332B48"/>
    <w:rsid w:val="00332B70"/>
    <w:rsid w:val="00332FA3"/>
    <w:rsid w:val="0033302B"/>
    <w:rsid w:val="00333062"/>
    <w:rsid w:val="0033337B"/>
    <w:rsid w:val="003336F9"/>
    <w:rsid w:val="00333A52"/>
    <w:rsid w:val="00333A7C"/>
    <w:rsid w:val="00333B52"/>
    <w:rsid w:val="00333EBF"/>
    <w:rsid w:val="00334092"/>
    <w:rsid w:val="00334342"/>
    <w:rsid w:val="00334509"/>
    <w:rsid w:val="0033450C"/>
    <w:rsid w:val="00334691"/>
    <w:rsid w:val="003351C5"/>
    <w:rsid w:val="003351F0"/>
    <w:rsid w:val="003359A3"/>
    <w:rsid w:val="00335B7F"/>
    <w:rsid w:val="00335B88"/>
    <w:rsid w:val="00335CE4"/>
    <w:rsid w:val="0033646E"/>
    <w:rsid w:val="00336535"/>
    <w:rsid w:val="003367E1"/>
    <w:rsid w:val="00336C83"/>
    <w:rsid w:val="00336D0D"/>
    <w:rsid w:val="00337091"/>
    <w:rsid w:val="003370AE"/>
    <w:rsid w:val="003370DD"/>
    <w:rsid w:val="00337365"/>
    <w:rsid w:val="003374A1"/>
    <w:rsid w:val="00337712"/>
    <w:rsid w:val="00337A84"/>
    <w:rsid w:val="00337C30"/>
    <w:rsid w:val="003400A9"/>
    <w:rsid w:val="003402FA"/>
    <w:rsid w:val="00340560"/>
    <w:rsid w:val="0034079F"/>
    <w:rsid w:val="00340F04"/>
    <w:rsid w:val="00340F7E"/>
    <w:rsid w:val="00340F92"/>
    <w:rsid w:val="00341341"/>
    <w:rsid w:val="00341475"/>
    <w:rsid w:val="0034147F"/>
    <w:rsid w:val="00341A0A"/>
    <w:rsid w:val="00341BB6"/>
    <w:rsid w:val="003420B7"/>
    <w:rsid w:val="0034234A"/>
    <w:rsid w:val="00342950"/>
    <w:rsid w:val="00342B7C"/>
    <w:rsid w:val="00342EB9"/>
    <w:rsid w:val="00343094"/>
    <w:rsid w:val="00343DFE"/>
    <w:rsid w:val="00343E77"/>
    <w:rsid w:val="00343F3D"/>
    <w:rsid w:val="0034403A"/>
    <w:rsid w:val="00344092"/>
    <w:rsid w:val="0034435C"/>
    <w:rsid w:val="0034457E"/>
    <w:rsid w:val="0034466C"/>
    <w:rsid w:val="00344B0D"/>
    <w:rsid w:val="00344CA4"/>
    <w:rsid w:val="0034501A"/>
    <w:rsid w:val="003454A8"/>
    <w:rsid w:val="00345C6D"/>
    <w:rsid w:val="00345DB0"/>
    <w:rsid w:val="0034603A"/>
    <w:rsid w:val="00346A21"/>
    <w:rsid w:val="00346AA6"/>
    <w:rsid w:val="00346EDC"/>
    <w:rsid w:val="0034728D"/>
    <w:rsid w:val="00347616"/>
    <w:rsid w:val="00347EF9"/>
    <w:rsid w:val="003504D8"/>
    <w:rsid w:val="00350937"/>
    <w:rsid w:val="00350FC6"/>
    <w:rsid w:val="00351502"/>
    <w:rsid w:val="00351869"/>
    <w:rsid w:val="00351A7D"/>
    <w:rsid w:val="003520D6"/>
    <w:rsid w:val="00352190"/>
    <w:rsid w:val="00352573"/>
    <w:rsid w:val="003527DD"/>
    <w:rsid w:val="00352B1E"/>
    <w:rsid w:val="00352B7F"/>
    <w:rsid w:val="00352F41"/>
    <w:rsid w:val="003533D5"/>
    <w:rsid w:val="00353FA9"/>
    <w:rsid w:val="0035443F"/>
    <w:rsid w:val="00354674"/>
    <w:rsid w:val="00354782"/>
    <w:rsid w:val="00354889"/>
    <w:rsid w:val="00354BD3"/>
    <w:rsid w:val="00354C8E"/>
    <w:rsid w:val="00354E16"/>
    <w:rsid w:val="00355270"/>
    <w:rsid w:val="0035534C"/>
    <w:rsid w:val="0035537A"/>
    <w:rsid w:val="0035560F"/>
    <w:rsid w:val="00355B5D"/>
    <w:rsid w:val="00355D14"/>
    <w:rsid w:val="00355E22"/>
    <w:rsid w:val="00355F9B"/>
    <w:rsid w:val="0035611E"/>
    <w:rsid w:val="003561FD"/>
    <w:rsid w:val="003563AB"/>
    <w:rsid w:val="00356741"/>
    <w:rsid w:val="00356939"/>
    <w:rsid w:val="0035694A"/>
    <w:rsid w:val="00357066"/>
    <w:rsid w:val="003572E1"/>
    <w:rsid w:val="0035741C"/>
    <w:rsid w:val="00357582"/>
    <w:rsid w:val="00357ADE"/>
    <w:rsid w:val="00357FE5"/>
    <w:rsid w:val="00360A16"/>
    <w:rsid w:val="00361E10"/>
    <w:rsid w:val="00361E5A"/>
    <w:rsid w:val="00361FE4"/>
    <w:rsid w:val="00362794"/>
    <w:rsid w:val="00362F9E"/>
    <w:rsid w:val="00363054"/>
    <w:rsid w:val="0036329C"/>
    <w:rsid w:val="0036339F"/>
    <w:rsid w:val="00363580"/>
    <w:rsid w:val="00363778"/>
    <w:rsid w:val="00364238"/>
    <w:rsid w:val="00364277"/>
    <w:rsid w:val="00364309"/>
    <w:rsid w:val="003646CD"/>
    <w:rsid w:val="00364D9A"/>
    <w:rsid w:val="00364E15"/>
    <w:rsid w:val="00364FA0"/>
    <w:rsid w:val="00364FA3"/>
    <w:rsid w:val="0036516E"/>
    <w:rsid w:val="0036542F"/>
    <w:rsid w:val="0036546D"/>
    <w:rsid w:val="00365595"/>
    <w:rsid w:val="00365930"/>
    <w:rsid w:val="00366512"/>
    <w:rsid w:val="0036666F"/>
    <w:rsid w:val="00366C91"/>
    <w:rsid w:val="00366CB9"/>
    <w:rsid w:val="00366F0A"/>
    <w:rsid w:val="00367364"/>
    <w:rsid w:val="0036746D"/>
    <w:rsid w:val="003676B6"/>
    <w:rsid w:val="00367712"/>
    <w:rsid w:val="00367B4C"/>
    <w:rsid w:val="00367B60"/>
    <w:rsid w:val="00370294"/>
    <w:rsid w:val="00370738"/>
    <w:rsid w:val="0037079B"/>
    <w:rsid w:val="003709D4"/>
    <w:rsid w:val="00370A95"/>
    <w:rsid w:val="00370BD0"/>
    <w:rsid w:val="00370BDE"/>
    <w:rsid w:val="00371538"/>
    <w:rsid w:val="00371EE9"/>
    <w:rsid w:val="00371FF2"/>
    <w:rsid w:val="003720A3"/>
    <w:rsid w:val="00372310"/>
    <w:rsid w:val="0037246B"/>
    <w:rsid w:val="00372882"/>
    <w:rsid w:val="00372D50"/>
    <w:rsid w:val="00372DB0"/>
    <w:rsid w:val="00372E0E"/>
    <w:rsid w:val="00372EC6"/>
    <w:rsid w:val="00373BDE"/>
    <w:rsid w:val="00373CCB"/>
    <w:rsid w:val="00373E15"/>
    <w:rsid w:val="00373E93"/>
    <w:rsid w:val="00373EF5"/>
    <w:rsid w:val="00373F21"/>
    <w:rsid w:val="00374761"/>
    <w:rsid w:val="00374819"/>
    <w:rsid w:val="00374ACD"/>
    <w:rsid w:val="00375325"/>
    <w:rsid w:val="003754F6"/>
    <w:rsid w:val="003757AF"/>
    <w:rsid w:val="00375AFE"/>
    <w:rsid w:val="00375B59"/>
    <w:rsid w:val="00375DF1"/>
    <w:rsid w:val="00376A51"/>
    <w:rsid w:val="00376BEB"/>
    <w:rsid w:val="003773D7"/>
    <w:rsid w:val="003778F6"/>
    <w:rsid w:val="00377D4F"/>
    <w:rsid w:val="0038032B"/>
    <w:rsid w:val="00380372"/>
    <w:rsid w:val="0038098D"/>
    <w:rsid w:val="00380C47"/>
    <w:rsid w:val="00380FC2"/>
    <w:rsid w:val="003810C8"/>
    <w:rsid w:val="00381F2D"/>
    <w:rsid w:val="0038262F"/>
    <w:rsid w:val="00382817"/>
    <w:rsid w:val="00382979"/>
    <w:rsid w:val="003830D7"/>
    <w:rsid w:val="003836CF"/>
    <w:rsid w:val="00383712"/>
    <w:rsid w:val="00383925"/>
    <w:rsid w:val="00383A8F"/>
    <w:rsid w:val="00383B2D"/>
    <w:rsid w:val="00383C28"/>
    <w:rsid w:val="00383D71"/>
    <w:rsid w:val="00383EEF"/>
    <w:rsid w:val="003840DB"/>
    <w:rsid w:val="003841CA"/>
    <w:rsid w:val="003841D3"/>
    <w:rsid w:val="00384556"/>
    <w:rsid w:val="0038466F"/>
    <w:rsid w:val="003846B9"/>
    <w:rsid w:val="0038492E"/>
    <w:rsid w:val="00384E41"/>
    <w:rsid w:val="00384F37"/>
    <w:rsid w:val="00385583"/>
    <w:rsid w:val="003858DA"/>
    <w:rsid w:val="00385D66"/>
    <w:rsid w:val="00385FC7"/>
    <w:rsid w:val="0038628A"/>
    <w:rsid w:val="0038640B"/>
    <w:rsid w:val="003864A0"/>
    <w:rsid w:val="003864D2"/>
    <w:rsid w:val="0038687D"/>
    <w:rsid w:val="00386B0A"/>
    <w:rsid w:val="00386D77"/>
    <w:rsid w:val="0038745D"/>
    <w:rsid w:val="003874A2"/>
    <w:rsid w:val="0038780E"/>
    <w:rsid w:val="003879D2"/>
    <w:rsid w:val="00387FE3"/>
    <w:rsid w:val="003901B7"/>
    <w:rsid w:val="00390AEF"/>
    <w:rsid w:val="00390FFF"/>
    <w:rsid w:val="00391311"/>
    <w:rsid w:val="00391488"/>
    <w:rsid w:val="00391C7B"/>
    <w:rsid w:val="003920CA"/>
    <w:rsid w:val="003924A4"/>
    <w:rsid w:val="00392A45"/>
    <w:rsid w:val="00392F8F"/>
    <w:rsid w:val="0039301A"/>
    <w:rsid w:val="003932C3"/>
    <w:rsid w:val="00393619"/>
    <w:rsid w:val="003936A7"/>
    <w:rsid w:val="00393BBE"/>
    <w:rsid w:val="00393ECC"/>
    <w:rsid w:val="0039446B"/>
    <w:rsid w:val="0039460B"/>
    <w:rsid w:val="00394D7E"/>
    <w:rsid w:val="0039522C"/>
    <w:rsid w:val="003956E2"/>
    <w:rsid w:val="003958A4"/>
    <w:rsid w:val="003959CC"/>
    <w:rsid w:val="0039620C"/>
    <w:rsid w:val="00396417"/>
    <w:rsid w:val="00396690"/>
    <w:rsid w:val="00396AC4"/>
    <w:rsid w:val="00396ADE"/>
    <w:rsid w:val="00396B94"/>
    <w:rsid w:val="00396F02"/>
    <w:rsid w:val="0039760B"/>
    <w:rsid w:val="0039790B"/>
    <w:rsid w:val="00397A8F"/>
    <w:rsid w:val="00397AAC"/>
    <w:rsid w:val="00397ADC"/>
    <w:rsid w:val="00397E8E"/>
    <w:rsid w:val="003A08EF"/>
    <w:rsid w:val="003A0FEC"/>
    <w:rsid w:val="003A124F"/>
    <w:rsid w:val="003A12D8"/>
    <w:rsid w:val="003A1766"/>
    <w:rsid w:val="003A1DC1"/>
    <w:rsid w:val="003A2091"/>
    <w:rsid w:val="003A2551"/>
    <w:rsid w:val="003A2670"/>
    <w:rsid w:val="003A2705"/>
    <w:rsid w:val="003A2B6F"/>
    <w:rsid w:val="003A2E0C"/>
    <w:rsid w:val="003A3130"/>
    <w:rsid w:val="003A380F"/>
    <w:rsid w:val="003A3A10"/>
    <w:rsid w:val="003A3AD6"/>
    <w:rsid w:val="003A3AFA"/>
    <w:rsid w:val="003A3C4D"/>
    <w:rsid w:val="003A403D"/>
    <w:rsid w:val="003A40B5"/>
    <w:rsid w:val="003A45D4"/>
    <w:rsid w:val="003A4675"/>
    <w:rsid w:val="003A47BE"/>
    <w:rsid w:val="003A47FF"/>
    <w:rsid w:val="003A4800"/>
    <w:rsid w:val="003A4C24"/>
    <w:rsid w:val="003A4D40"/>
    <w:rsid w:val="003A515C"/>
    <w:rsid w:val="003A5475"/>
    <w:rsid w:val="003A64B2"/>
    <w:rsid w:val="003A6729"/>
    <w:rsid w:val="003A68DF"/>
    <w:rsid w:val="003A696E"/>
    <w:rsid w:val="003A737F"/>
    <w:rsid w:val="003B00D9"/>
    <w:rsid w:val="003B0470"/>
    <w:rsid w:val="003B055D"/>
    <w:rsid w:val="003B0927"/>
    <w:rsid w:val="003B096A"/>
    <w:rsid w:val="003B09EE"/>
    <w:rsid w:val="003B0AA2"/>
    <w:rsid w:val="003B0B8F"/>
    <w:rsid w:val="003B0D26"/>
    <w:rsid w:val="003B0FE3"/>
    <w:rsid w:val="003B12AF"/>
    <w:rsid w:val="003B13B6"/>
    <w:rsid w:val="003B14DC"/>
    <w:rsid w:val="003B1943"/>
    <w:rsid w:val="003B1A60"/>
    <w:rsid w:val="003B1D9B"/>
    <w:rsid w:val="003B21D4"/>
    <w:rsid w:val="003B231A"/>
    <w:rsid w:val="003B2365"/>
    <w:rsid w:val="003B2A8B"/>
    <w:rsid w:val="003B2AEF"/>
    <w:rsid w:val="003B2DF5"/>
    <w:rsid w:val="003B35FE"/>
    <w:rsid w:val="003B3679"/>
    <w:rsid w:val="003B36F9"/>
    <w:rsid w:val="003B3A24"/>
    <w:rsid w:val="003B3AF4"/>
    <w:rsid w:val="003B41FF"/>
    <w:rsid w:val="003B45DA"/>
    <w:rsid w:val="003B4993"/>
    <w:rsid w:val="003B5027"/>
    <w:rsid w:val="003B5469"/>
    <w:rsid w:val="003B5B9D"/>
    <w:rsid w:val="003B60A2"/>
    <w:rsid w:val="003B6568"/>
    <w:rsid w:val="003B65EB"/>
    <w:rsid w:val="003B65F0"/>
    <w:rsid w:val="003B69B5"/>
    <w:rsid w:val="003B6BCA"/>
    <w:rsid w:val="003B6DA2"/>
    <w:rsid w:val="003B6F19"/>
    <w:rsid w:val="003B7321"/>
    <w:rsid w:val="003B757F"/>
    <w:rsid w:val="003B75F2"/>
    <w:rsid w:val="003B7643"/>
    <w:rsid w:val="003B7713"/>
    <w:rsid w:val="003B7C4D"/>
    <w:rsid w:val="003B7CE0"/>
    <w:rsid w:val="003C005A"/>
    <w:rsid w:val="003C03A1"/>
    <w:rsid w:val="003C0D7C"/>
    <w:rsid w:val="003C0E17"/>
    <w:rsid w:val="003C13C4"/>
    <w:rsid w:val="003C13DC"/>
    <w:rsid w:val="003C1587"/>
    <w:rsid w:val="003C172A"/>
    <w:rsid w:val="003C1886"/>
    <w:rsid w:val="003C1AC5"/>
    <w:rsid w:val="003C1D4C"/>
    <w:rsid w:val="003C1E6C"/>
    <w:rsid w:val="003C2A32"/>
    <w:rsid w:val="003C2CCF"/>
    <w:rsid w:val="003C33B0"/>
    <w:rsid w:val="003C3461"/>
    <w:rsid w:val="003C3AB2"/>
    <w:rsid w:val="003C4163"/>
    <w:rsid w:val="003C45BD"/>
    <w:rsid w:val="003C481B"/>
    <w:rsid w:val="003C504A"/>
    <w:rsid w:val="003C53B9"/>
    <w:rsid w:val="003C5BC6"/>
    <w:rsid w:val="003C66B6"/>
    <w:rsid w:val="003C67D6"/>
    <w:rsid w:val="003C6978"/>
    <w:rsid w:val="003C6ECC"/>
    <w:rsid w:val="003C718D"/>
    <w:rsid w:val="003C72D3"/>
    <w:rsid w:val="003C733D"/>
    <w:rsid w:val="003C7578"/>
    <w:rsid w:val="003C7A90"/>
    <w:rsid w:val="003C7C0C"/>
    <w:rsid w:val="003D066F"/>
    <w:rsid w:val="003D075F"/>
    <w:rsid w:val="003D1338"/>
    <w:rsid w:val="003D1B98"/>
    <w:rsid w:val="003D1BAB"/>
    <w:rsid w:val="003D1EB7"/>
    <w:rsid w:val="003D2441"/>
    <w:rsid w:val="003D27D9"/>
    <w:rsid w:val="003D291B"/>
    <w:rsid w:val="003D2AC8"/>
    <w:rsid w:val="003D2DC4"/>
    <w:rsid w:val="003D31BC"/>
    <w:rsid w:val="003D3801"/>
    <w:rsid w:val="003D38E7"/>
    <w:rsid w:val="003D3A4D"/>
    <w:rsid w:val="003D4544"/>
    <w:rsid w:val="003D4C75"/>
    <w:rsid w:val="003D4CB3"/>
    <w:rsid w:val="003D4F7F"/>
    <w:rsid w:val="003D517F"/>
    <w:rsid w:val="003D5A47"/>
    <w:rsid w:val="003D5EA1"/>
    <w:rsid w:val="003D61A7"/>
    <w:rsid w:val="003D6358"/>
    <w:rsid w:val="003D635D"/>
    <w:rsid w:val="003D63F9"/>
    <w:rsid w:val="003D6612"/>
    <w:rsid w:val="003D6D34"/>
    <w:rsid w:val="003D6E69"/>
    <w:rsid w:val="003D6F64"/>
    <w:rsid w:val="003D707D"/>
    <w:rsid w:val="003D7448"/>
    <w:rsid w:val="003D7474"/>
    <w:rsid w:val="003D74DA"/>
    <w:rsid w:val="003D76BB"/>
    <w:rsid w:val="003D7A28"/>
    <w:rsid w:val="003E002B"/>
    <w:rsid w:val="003E0225"/>
    <w:rsid w:val="003E04DB"/>
    <w:rsid w:val="003E0D0C"/>
    <w:rsid w:val="003E0D78"/>
    <w:rsid w:val="003E0E26"/>
    <w:rsid w:val="003E0ECD"/>
    <w:rsid w:val="003E1033"/>
    <w:rsid w:val="003E16D7"/>
    <w:rsid w:val="003E1D0F"/>
    <w:rsid w:val="003E22EE"/>
    <w:rsid w:val="003E23B3"/>
    <w:rsid w:val="003E274D"/>
    <w:rsid w:val="003E297F"/>
    <w:rsid w:val="003E2FF4"/>
    <w:rsid w:val="003E3057"/>
    <w:rsid w:val="003E419C"/>
    <w:rsid w:val="003E41A3"/>
    <w:rsid w:val="003E432E"/>
    <w:rsid w:val="003E4430"/>
    <w:rsid w:val="003E45E0"/>
    <w:rsid w:val="003E46AC"/>
    <w:rsid w:val="003E46E9"/>
    <w:rsid w:val="003E4815"/>
    <w:rsid w:val="003E49DA"/>
    <w:rsid w:val="003E5360"/>
    <w:rsid w:val="003E540E"/>
    <w:rsid w:val="003E5746"/>
    <w:rsid w:val="003E5B8F"/>
    <w:rsid w:val="003E5FC9"/>
    <w:rsid w:val="003E6057"/>
    <w:rsid w:val="003E62C4"/>
    <w:rsid w:val="003E643F"/>
    <w:rsid w:val="003E6760"/>
    <w:rsid w:val="003E67F1"/>
    <w:rsid w:val="003E68F9"/>
    <w:rsid w:val="003E698F"/>
    <w:rsid w:val="003E6A49"/>
    <w:rsid w:val="003E6A65"/>
    <w:rsid w:val="003E6EAF"/>
    <w:rsid w:val="003E7016"/>
    <w:rsid w:val="003E7133"/>
    <w:rsid w:val="003E727C"/>
    <w:rsid w:val="003E79D1"/>
    <w:rsid w:val="003E7B5D"/>
    <w:rsid w:val="003E7BBD"/>
    <w:rsid w:val="003E7C59"/>
    <w:rsid w:val="003E7FE2"/>
    <w:rsid w:val="003F002C"/>
    <w:rsid w:val="003F0405"/>
    <w:rsid w:val="003F0EC0"/>
    <w:rsid w:val="003F1153"/>
    <w:rsid w:val="003F1A2D"/>
    <w:rsid w:val="003F1A84"/>
    <w:rsid w:val="003F1E09"/>
    <w:rsid w:val="003F1E68"/>
    <w:rsid w:val="003F2251"/>
    <w:rsid w:val="003F24CF"/>
    <w:rsid w:val="003F2AAF"/>
    <w:rsid w:val="003F2FA1"/>
    <w:rsid w:val="003F2FCE"/>
    <w:rsid w:val="003F3015"/>
    <w:rsid w:val="003F30F2"/>
    <w:rsid w:val="003F34C1"/>
    <w:rsid w:val="003F369F"/>
    <w:rsid w:val="003F37D5"/>
    <w:rsid w:val="003F37E2"/>
    <w:rsid w:val="003F3A08"/>
    <w:rsid w:val="003F3DED"/>
    <w:rsid w:val="003F4214"/>
    <w:rsid w:val="003F423F"/>
    <w:rsid w:val="003F4426"/>
    <w:rsid w:val="003F44AE"/>
    <w:rsid w:val="003F45CA"/>
    <w:rsid w:val="003F462D"/>
    <w:rsid w:val="003F48CB"/>
    <w:rsid w:val="003F4B4B"/>
    <w:rsid w:val="003F4E4B"/>
    <w:rsid w:val="003F4F5C"/>
    <w:rsid w:val="003F522B"/>
    <w:rsid w:val="003F55A3"/>
    <w:rsid w:val="003F5938"/>
    <w:rsid w:val="003F6263"/>
    <w:rsid w:val="003F62B3"/>
    <w:rsid w:val="003F65C5"/>
    <w:rsid w:val="003F6723"/>
    <w:rsid w:val="003F68F7"/>
    <w:rsid w:val="003F697F"/>
    <w:rsid w:val="003F6A42"/>
    <w:rsid w:val="003F7101"/>
    <w:rsid w:val="003F77BF"/>
    <w:rsid w:val="004007CA"/>
    <w:rsid w:val="00400AE4"/>
    <w:rsid w:val="0040142A"/>
    <w:rsid w:val="00401640"/>
    <w:rsid w:val="00401654"/>
    <w:rsid w:val="00401E76"/>
    <w:rsid w:val="00401F18"/>
    <w:rsid w:val="00401F6D"/>
    <w:rsid w:val="00402098"/>
    <w:rsid w:val="004024E0"/>
    <w:rsid w:val="004025AE"/>
    <w:rsid w:val="00403105"/>
    <w:rsid w:val="0040312E"/>
    <w:rsid w:val="00403373"/>
    <w:rsid w:val="004035FD"/>
    <w:rsid w:val="00403B24"/>
    <w:rsid w:val="0040432A"/>
    <w:rsid w:val="00404454"/>
    <w:rsid w:val="00404822"/>
    <w:rsid w:val="00404C58"/>
    <w:rsid w:val="00404F6E"/>
    <w:rsid w:val="0040522F"/>
    <w:rsid w:val="00405812"/>
    <w:rsid w:val="004058A2"/>
    <w:rsid w:val="00405F28"/>
    <w:rsid w:val="00406857"/>
    <w:rsid w:val="004068C3"/>
    <w:rsid w:val="00406D53"/>
    <w:rsid w:val="00406EF5"/>
    <w:rsid w:val="00407278"/>
    <w:rsid w:val="0040755E"/>
    <w:rsid w:val="00407C3D"/>
    <w:rsid w:val="00410450"/>
    <w:rsid w:val="00410764"/>
    <w:rsid w:val="00410DC9"/>
    <w:rsid w:val="0041126C"/>
    <w:rsid w:val="004112F2"/>
    <w:rsid w:val="00411CA6"/>
    <w:rsid w:val="00411CD2"/>
    <w:rsid w:val="00411CE5"/>
    <w:rsid w:val="00412240"/>
    <w:rsid w:val="00412335"/>
    <w:rsid w:val="00412346"/>
    <w:rsid w:val="00412855"/>
    <w:rsid w:val="00412AF2"/>
    <w:rsid w:val="0041374B"/>
    <w:rsid w:val="00413A7D"/>
    <w:rsid w:val="00413E81"/>
    <w:rsid w:val="00414105"/>
    <w:rsid w:val="00414179"/>
    <w:rsid w:val="00414398"/>
    <w:rsid w:val="0041442F"/>
    <w:rsid w:val="004144E1"/>
    <w:rsid w:val="004145AD"/>
    <w:rsid w:val="00414E48"/>
    <w:rsid w:val="00414E58"/>
    <w:rsid w:val="00414FEF"/>
    <w:rsid w:val="0041542C"/>
    <w:rsid w:val="00415641"/>
    <w:rsid w:val="00415900"/>
    <w:rsid w:val="00415979"/>
    <w:rsid w:val="00415B37"/>
    <w:rsid w:val="00415C55"/>
    <w:rsid w:val="00416430"/>
    <w:rsid w:val="00416D3C"/>
    <w:rsid w:val="00416E07"/>
    <w:rsid w:val="00417030"/>
    <w:rsid w:val="004175E1"/>
    <w:rsid w:val="00417658"/>
    <w:rsid w:val="0041773B"/>
    <w:rsid w:val="004179E1"/>
    <w:rsid w:val="00417D8C"/>
    <w:rsid w:val="00417DAF"/>
    <w:rsid w:val="004200A5"/>
    <w:rsid w:val="004204FE"/>
    <w:rsid w:val="00420B39"/>
    <w:rsid w:val="00420EAD"/>
    <w:rsid w:val="00420FE2"/>
    <w:rsid w:val="0042136F"/>
    <w:rsid w:val="0042183D"/>
    <w:rsid w:val="00421932"/>
    <w:rsid w:val="00421B89"/>
    <w:rsid w:val="00421E84"/>
    <w:rsid w:val="00421E9D"/>
    <w:rsid w:val="00422486"/>
    <w:rsid w:val="0042248F"/>
    <w:rsid w:val="004228F2"/>
    <w:rsid w:val="0042367E"/>
    <w:rsid w:val="004236C5"/>
    <w:rsid w:val="00423730"/>
    <w:rsid w:val="00423A4F"/>
    <w:rsid w:val="004244F1"/>
    <w:rsid w:val="0042497D"/>
    <w:rsid w:val="00424DFF"/>
    <w:rsid w:val="00424F47"/>
    <w:rsid w:val="00425088"/>
    <w:rsid w:val="00425788"/>
    <w:rsid w:val="0042606B"/>
    <w:rsid w:val="00426602"/>
    <w:rsid w:val="0042685A"/>
    <w:rsid w:val="00426DD4"/>
    <w:rsid w:val="00426EA5"/>
    <w:rsid w:val="00427727"/>
    <w:rsid w:val="00427894"/>
    <w:rsid w:val="00427E62"/>
    <w:rsid w:val="00427FA3"/>
    <w:rsid w:val="004300DC"/>
    <w:rsid w:val="004301BD"/>
    <w:rsid w:val="004303C3"/>
    <w:rsid w:val="004309CA"/>
    <w:rsid w:val="00430B5F"/>
    <w:rsid w:val="00431022"/>
    <w:rsid w:val="00431296"/>
    <w:rsid w:val="0043152B"/>
    <w:rsid w:val="004316C1"/>
    <w:rsid w:val="0043174A"/>
    <w:rsid w:val="0043187B"/>
    <w:rsid w:val="004320CC"/>
    <w:rsid w:val="00432307"/>
    <w:rsid w:val="004325EE"/>
    <w:rsid w:val="00432678"/>
    <w:rsid w:val="00432E19"/>
    <w:rsid w:val="004333FB"/>
    <w:rsid w:val="0043367B"/>
    <w:rsid w:val="00433EED"/>
    <w:rsid w:val="00434184"/>
    <w:rsid w:val="00434187"/>
    <w:rsid w:val="0043489E"/>
    <w:rsid w:val="00434A08"/>
    <w:rsid w:val="00434D8C"/>
    <w:rsid w:val="00435034"/>
    <w:rsid w:val="004354DB"/>
    <w:rsid w:val="004357A7"/>
    <w:rsid w:val="00435F2C"/>
    <w:rsid w:val="0043675F"/>
    <w:rsid w:val="00436A43"/>
    <w:rsid w:val="00436B8A"/>
    <w:rsid w:val="00436DCD"/>
    <w:rsid w:val="00437291"/>
    <w:rsid w:val="004372A4"/>
    <w:rsid w:val="0043772E"/>
    <w:rsid w:val="00437B9E"/>
    <w:rsid w:val="00437EAE"/>
    <w:rsid w:val="00440169"/>
    <w:rsid w:val="004401CC"/>
    <w:rsid w:val="00440335"/>
    <w:rsid w:val="00440359"/>
    <w:rsid w:val="00440628"/>
    <w:rsid w:val="0044081E"/>
    <w:rsid w:val="00440C5E"/>
    <w:rsid w:val="00441424"/>
    <w:rsid w:val="00441665"/>
    <w:rsid w:val="00441A4F"/>
    <w:rsid w:val="00442A68"/>
    <w:rsid w:val="004430AB"/>
    <w:rsid w:val="0044321D"/>
    <w:rsid w:val="00443704"/>
    <w:rsid w:val="0044377E"/>
    <w:rsid w:val="0044383F"/>
    <w:rsid w:val="00443897"/>
    <w:rsid w:val="00443A78"/>
    <w:rsid w:val="004440A9"/>
    <w:rsid w:val="0044410E"/>
    <w:rsid w:val="00444123"/>
    <w:rsid w:val="004441A6"/>
    <w:rsid w:val="00444A9B"/>
    <w:rsid w:val="00444F01"/>
    <w:rsid w:val="004453A0"/>
    <w:rsid w:val="00445761"/>
    <w:rsid w:val="0044597D"/>
    <w:rsid w:val="00445B12"/>
    <w:rsid w:val="00445BA1"/>
    <w:rsid w:val="00445D85"/>
    <w:rsid w:val="00445FD9"/>
    <w:rsid w:val="004469C4"/>
    <w:rsid w:val="00446C8B"/>
    <w:rsid w:val="0044725F"/>
    <w:rsid w:val="004472D3"/>
    <w:rsid w:val="004472DC"/>
    <w:rsid w:val="004476DC"/>
    <w:rsid w:val="004477CF"/>
    <w:rsid w:val="00447A8D"/>
    <w:rsid w:val="00447C06"/>
    <w:rsid w:val="00450329"/>
    <w:rsid w:val="00450B5F"/>
    <w:rsid w:val="004514CA"/>
    <w:rsid w:val="004515FB"/>
    <w:rsid w:val="00451C85"/>
    <w:rsid w:val="00451EAD"/>
    <w:rsid w:val="00452048"/>
    <w:rsid w:val="00452384"/>
    <w:rsid w:val="00452BC2"/>
    <w:rsid w:val="00452CCA"/>
    <w:rsid w:val="00452D73"/>
    <w:rsid w:val="00453306"/>
    <w:rsid w:val="004533C6"/>
    <w:rsid w:val="00453737"/>
    <w:rsid w:val="00453882"/>
    <w:rsid w:val="00453BC7"/>
    <w:rsid w:val="00453CC4"/>
    <w:rsid w:val="00453D64"/>
    <w:rsid w:val="00454924"/>
    <w:rsid w:val="004551FA"/>
    <w:rsid w:val="00455529"/>
    <w:rsid w:val="00455D54"/>
    <w:rsid w:val="0045614C"/>
    <w:rsid w:val="00456197"/>
    <w:rsid w:val="00456256"/>
    <w:rsid w:val="00456321"/>
    <w:rsid w:val="00456491"/>
    <w:rsid w:val="00456E54"/>
    <w:rsid w:val="004574D1"/>
    <w:rsid w:val="004574FB"/>
    <w:rsid w:val="00457AD7"/>
    <w:rsid w:val="00457D63"/>
    <w:rsid w:val="00460339"/>
    <w:rsid w:val="0046042B"/>
    <w:rsid w:val="00460497"/>
    <w:rsid w:val="00460A5A"/>
    <w:rsid w:val="004616A5"/>
    <w:rsid w:val="0046179D"/>
    <w:rsid w:val="00461A49"/>
    <w:rsid w:val="0046207A"/>
    <w:rsid w:val="00462732"/>
    <w:rsid w:val="004628A5"/>
    <w:rsid w:val="00462B9E"/>
    <w:rsid w:val="00462C1B"/>
    <w:rsid w:val="0046458D"/>
    <w:rsid w:val="00464634"/>
    <w:rsid w:val="00464878"/>
    <w:rsid w:val="00464F42"/>
    <w:rsid w:val="004650A4"/>
    <w:rsid w:val="00465713"/>
    <w:rsid w:val="0046586D"/>
    <w:rsid w:val="00465A9B"/>
    <w:rsid w:val="00465C54"/>
    <w:rsid w:val="004660E1"/>
    <w:rsid w:val="00466198"/>
    <w:rsid w:val="0046637E"/>
    <w:rsid w:val="00466931"/>
    <w:rsid w:val="00466D19"/>
    <w:rsid w:val="00466F8A"/>
    <w:rsid w:val="0046755E"/>
    <w:rsid w:val="00467BC1"/>
    <w:rsid w:val="00467EF8"/>
    <w:rsid w:val="00470A0C"/>
    <w:rsid w:val="00470D52"/>
    <w:rsid w:val="00471148"/>
    <w:rsid w:val="004717F8"/>
    <w:rsid w:val="00471B18"/>
    <w:rsid w:val="00472023"/>
    <w:rsid w:val="00472190"/>
    <w:rsid w:val="004726C4"/>
    <w:rsid w:val="00472B21"/>
    <w:rsid w:val="00472CA9"/>
    <w:rsid w:val="00472D3A"/>
    <w:rsid w:val="00472DC2"/>
    <w:rsid w:val="0047310D"/>
    <w:rsid w:val="00473115"/>
    <w:rsid w:val="00473869"/>
    <w:rsid w:val="004738D6"/>
    <w:rsid w:val="004739AE"/>
    <w:rsid w:val="004739F0"/>
    <w:rsid w:val="00474521"/>
    <w:rsid w:val="0047474C"/>
    <w:rsid w:val="00474911"/>
    <w:rsid w:val="00474A63"/>
    <w:rsid w:val="00474F58"/>
    <w:rsid w:val="004751F0"/>
    <w:rsid w:val="004752D9"/>
    <w:rsid w:val="004754D5"/>
    <w:rsid w:val="00475E6E"/>
    <w:rsid w:val="00476354"/>
    <w:rsid w:val="0047668D"/>
    <w:rsid w:val="004766D7"/>
    <w:rsid w:val="00476A78"/>
    <w:rsid w:val="00476AD3"/>
    <w:rsid w:val="00476CCE"/>
    <w:rsid w:val="00476F5C"/>
    <w:rsid w:val="00477C36"/>
    <w:rsid w:val="00477ECE"/>
    <w:rsid w:val="00480566"/>
    <w:rsid w:val="00480DE7"/>
    <w:rsid w:val="00480E2A"/>
    <w:rsid w:val="00481263"/>
    <w:rsid w:val="00481458"/>
    <w:rsid w:val="00481556"/>
    <w:rsid w:val="004819B3"/>
    <w:rsid w:val="004819E9"/>
    <w:rsid w:val="00481D06"/>
    <w:rsid w:val="00481E36"/>
    <w:rsid w:val="00481FA1"/>
    <w:rsid w:val="00482817"/>
    <w:rsid w:val="00482CE6"/>
    <w:rsid w:val="004833CE"/>
    <w:rsid w:val="00483631"/>
    <w:rsid w:val="00483666"/>
    <w:rsid w:val="004836C1"/>
    <w:rsid w:val="00484046"/>
    <w:rsid w:val="00484236"/>
    <w:rsid w:val="00484323"/>
    <w:rsid w:val="00484692"/>
    <w:rsid w:val="00484B8E"/>
    <w:rsid w:val="00484E55"/>
    <w:rsid w:val="00485147"/>
    <w:rsid w:val="00485FB9"/>
    <w:rsid w:val="00486365"/>
    <w:rsid w:val="00486C00"/>
    <w:rsid w:val="00486C90"/>
    <w:rsid w:val="004870FE"/>
    <w:rsid w:val="004874BC"/>
    <w:rsid w:val="0048763C"/>
    <w:rsid w:val="00487837"/>
    <w:rsid w:val="00487A8A"/>
    <w:rsid w:val="004903A9"/>
    <w:rsid w:val="00490745"/>
    <w:rsid w:val="0049089C"/>
    <w:rsid w:val="00491614"/>
    <w:rsid w:val="00491BC5"/>
    <w:rsid w:val="00491EC4"/>
    <w:rsid w:val="00492099"/>
    <w:rsid w:val="004920EA"/>
    <w:rsid w:val="00492493"/>
    <w:rsid w:val="00492C77"/>
    <w:rsid w:val="00492FE2"/>
    <w:rsid w:val="00493204"/>
    <w:rsid w:val="0049346B"/>
    <w:rsid w:val="00493BEB"/>
    <w:rsid w:val="00493C8F"/>
    <w:rsid w:val="00493CB0"/>
    <w:rsid w:val="00494C22"/>
    <w:rsid w:val="004950CB"/>
    <w:rsid w:val="0049512E"/>
    <w:rsid w:val="004955C1"/>
    <w:rsid w:val="0049575E"/>
    <w:rsid w:val="0049577C"/>
    <w:rsid w:val="004960C2"/>
    <w:rsid w:val="004961ED"/>
    <w:rsid w:val="00496A76"/>
    <w:rsid w:val="00496FB0"/>
    <w:rsid w:val="004970A6"/>
    <w:rsid w:val="004974B7"/>
    <w:rsid w:val="004977FC"/>
    <w:rsid w:val="00497A01"/>
    <w:rsid w:val="00497FA0"/>
    <w:rsid w:val="004A00C1"/>
    <w:rsid w:val="004A0CC6"/>
    <w:rsid w:val="004A11E6"/>
    <w:rsid w:val="004A15C3"/>
    <w:rsid w:val="004A1A9F"/>
    <w:rsid w:val="004A1B95"/>
    <w:rsid w:val="004A1C68"/>
    <w:rsid w:val="004A21C2"/>
    <w:rsid w:val="004A2308"/>
    <w:rsid w:val="004A247B"/>
    <w:rsid w:val="004A24DE"/>
    <w:rsid w:val="004A2BD4"/>
    <w:rsid w:val="004A2F1E"/>
    <w:rsid w:val="004A323B"/>
    <w:rsid w:val="004A363D"/>
    <w:rsid w:val="004A3720"/>
    <w:rsid w:val="004A3A6F"/>
    <w:rsid w:val="004A3C9E"/>
    <w:rsid w:val="004A3EBF"/>
    <w:rsid w:val="004A427E"/>
    <w:rsid w:val="004A43F2"/>
    <w:rsid w:val="004A45A3"/>
    <w:rsid w:val="004A4A96"/>
    <w:rsid w:val="004A4C91"/>
    <w:rsid w:val="004A4DAF"/>
    <w:rsid w:val="004A4F55"/>
    <w:rsid w:val="004A530D"/>
    <w:rsid w:val="004A5391"/>
    <w:rsid w:val="004A5750"/>
    <w:rsid w:val="004A5E02"/>
    <w:rsid w:val="004A60D8"/>
    <w:rsid w:val="004A61CE"/>
    <w:rsid w:val="004A6293"/>
    <w:rsid w:val="004A645C"/>
    <w:rsid w:val="004A67CF"/>
    <w:rsid w:val="004A6806"/>
    <w:rsid w:val="004A68EA"/>
    <w:rsid w:val="004A6B8B"/>
    <w:rsid w:val="004A6F54"/>
    <w:rsid w:val="004A7FE3"/>
    <w:rsid w:val="004B085D"/>
    <w:rsid w:val="004B08B6"/>
    <w:rsid w:val="004B09FE"/>
    <w:rsid w:val="004B0CB5"/>
    <w:rsid w:val="004B1059"/>
    <w:rsid w:val="004B13B7"/>
    <w:rsid w:val="004B1AF9"/>
    <w:rsid w:val="004B1C6B"/>
    <w:rsid w:val="004B1D75"/>
    <w:rsid w:val="004B2172"/>
    <w:rsid w:val="004B2DBE"/>
    <w:rsid w:val="004B2F06"/>
    <w:rsid w:val="004B3004"/>
    <w:rsid w:val="004B3BDF"/>
    <w:rsid w:val="004B3C41"/>
    <w:rsid w:val="004B4208"/>
    <w:rsid w:val="004B4BDB"/>
    <w:rsid w:val="004B4CBA"/>
    <w:rsid w:val="004B55F4"/>
    <w:rsid w:val="004B5A44"/>
    <w:rsid w:val="004B60BA"/>
    <w:rsid w:val="004B61BC"/>
    <w:rsid w:val="004B66D5"/>
    <w:rsid w:val="004B6978"/>
    <w:rsid w:val="004B722C"/>
    <w:rsid w:val="004B7C50"/>
    <w:rsid w:val="004B7CC3"/>
    <w:rsid w:val="004B7D8C"/>
    <w:rsid w:val="004C020D"/>
    <w:rsid w:val="004C05D1"/>
    <w:rsid w:val="004C093E"/>
    <w:rsid w:val="004C09BD"/>
    <w:rsid w:val="004C0AAD"/>
    <w:rsid w:val="004C0BC6"/>
    <w:rsid w:val="004C1949"/>
    <w:rsid w:val="004C1C6B"/>
    <w:rsid w:val="004C21AF"/>
    <w:rsid w:val="004C23BB"/>
    <w:rsid w:val="004C2499"/>
    <w:rsid w:val="004C2643"/>
    <w:rsid w:val="004C26F3"/>
    <w:rsid w:val="004C2988"/>
    <w:rsid w:val="004C3080"/>
    <w:rsid w:val="004C32E6"/>
    <w:rsid w:val="004C3325"/>
    <w:rsid w:val="004C3569"/>
    <w:rsid w:val="004C3694"/>
    <w:rsid w:val="004C3912"/>
    <w:rsid w:val="004C39D7"/>
    <w:rsid w:val="004C3B55"/>
    <w:rsid w:val="004C4222"/>
    <w:rsid w:val="004C4454"/>
    <w:rsid w:val="004C476D"/>
    <w:rsid w:val="004C4F1C"/>
    <w:rsid w:val="004C5026"/>
    <w:rsid w:val="004C53C8"/>
    <w:rsid w:val="004C556E"/>
    <w:rsid w:val="004C5C12"/>
    <w:rsid w:val="004C5E07"/>
    <w:rsid w:val="004C655D"/>
    <w:rsid w:val="004C66BC"/>
    <w:rsid w:val="004C66D8"/>
    <w:rsid w:val="004C6A18"/>
    <w:rsid w:val="004C7222"/>
    <w:rsid w:val="004C73C6"/>
    <w:rsid w:val="004C76F9"/>
    <w:rsid w:val="004C7CC8"/>
    <w:rsid w:val="004D0602"/>
    <w:rsid w:val="004D0709"/>
    <w:rsid w:val="004D0C34"/>
    <w:rsid w:val="004D1012"/>
    <w:rsid w:val="004D17E4"/>
    <w:rsid w:val="004D180C"/>
    <w:rsid w:val="004D18E9"/>
    <w:rsid w:val="004D1A4F"/>
    <w:rsid w:val="004D1DD9"/>
    <w:rsid w:val="004D200C"/>
    <w:rsid w:val="004D209C"/>
    <w:rsid w:val="004D2BF6"/>
    <w:rsid w:val="004D2D73"/>
    <w:rsid w:val="004D39A6"/>
    <w:rsid w:val="004D3B5C"/>
    <w:rsid w:val="004D3BA4"/>
    <w:rsid w:val="004D491A"/>
    <w:rsid w:val="004D4F1E"/>
    <w:rsid w:val="004D4F65"/>
    <w:rsid w:val="004D5351"/>
    <w:rsid w:val="004D5520"/>
    <w:rsid w:val="004D55AC"/>
    <w:rsid w:val="004D58BA"/>
    <w:rsid w:val="004D63FF"/>
    <w:rsid w:val="004D6458"/>
    <w:rsid w:val="004D65DE"/>
    <w:rsid w:val="004D6AD7"/>
    <w:rsid w:val="004D6F33"/>
    <w:rsid w:val="004D70C2"/>
    <w:rsid w:val="004D7284"/>
    <w:rsid w:val="004D7315"/>
    <w:rsid w:val="004D73EC"/>
    <w:rsid w:val="004D752E"/>
    <w:rsid w:val="004D758B"/>
    <w:rsid w:val="004D75A3"/>
    <w:rsid w:val="004D766F"/>
    <w:rsid w:val="004D79F5"/>
    <w:rsid w:val="004D7C25"/>
    <w:rsid w:val="004E05B8"/>
    <w:rsid w:val="004E07A3"/>
    <w:rsid w:val="004E08D3"/>
    <w:rsid w:val="004E09DE"/>
    <w:rsid w:val="004E0E84"/>
    <w:rsid w:val="004E171C"/>
    <w:rsid w:val="004E1792"/>
    <w:rsid w:val="004E17D1"/>
    <w:rsid w:val="004E1BA2"/>
    <w:rsid w:val="004E1E1E"/>
    <w:rsid w:val="004E204F"/>
    <w:rsid w:val="004E20E2"/>
    <w:rsid w:val="004E20EC"/>
    <w:rsid w:val="004E245D"/>
    <w:rsid w:val="004E28D8"/>
    <w:rsid w:val="004E2B21"/>
    <w:rsid w:val="004E3580"/>
    <w:rsid w:val="004E37FD"/>
    <w:rsid w:val="004E3E81"/>
    <w:rsid w:val="004E42A2"/>
    <w:rsid w:val="004E4988"/>
    <w:rsid w:val="004E4CCD"/>
    <w:rsid w:val="004E4D20"/>
    <w:rsid w:val="004E4F27"/>
    <w:rsid w:val="004E5652"/>
    <w:rsid w:val="004E57E1"/>
    <w:rsid w:val="004E5A7B"/>
    <w:rsid w:val="004E5AE8"/>
    <w:rsid w:val="004E5C93"/>
    <w:rsid w:val="004E5FCD"/>
    <w:rsid w:val="004E68C6"/>
    <w:rsid w:val="004E6B31"/>
    <w:rsid w:val="004E6BF5"/>
    <w:rsid w:val="004E6CFE"/>
    <w:rsid w:val="004E7327"/>
    <w:rsid w:val="004E747B"/>
    <w:rsid w:val="004E770F"/>
    <w:rsid w:val="004E7901"/>
    <w:rsid w:val="004F09BB"/>
    <w:rsid w:val="004F0B13"/>
    <w:rsid w:val="004F0C7C"/>
    <w:rsid w:val="004F141D"/>
    <w:rsid w:val="004F16E1"/>
    <w:rsid w:val="004F1A6C"/>
    <w:rsid w:val="004F2A3B"/>
    <w:rsid w:val="004F2AC8"/>
    <w:rsid w:val="004F2AEA"/>
    <w:rsid w:val="004F34AC"/>
    <w:rsid w:val="004F3597"/>
    <w:rsid w:val="004F3A84"/>
    <w:rsid w:val="004F46A7"/>
    <w:rsid w:val="004F4710"/>
    <w:rsid w:val="004F51D5"/>
    <w:rsid w:val="004F52C5"/>
    <w:rsid w:val="004F5593"/>
    <w:rsid w:val="004F648C"/>
    <w:rsid w:val="004F65DC"/>
    <w:rsid w:val="004F6E56"/>
    <w:rsid w:val="004F6EDB"/>
    <w:rsid w:val="004F70B3"/>
    <w:rsid w:val="004F71A9"/>
    <w:rsid w:val="004F784C"/>
    <w:rsid w:val="004F7DE9"/>
    <w:rsid w:val="00500140"/>
    <w:rsid w:val="00500973"/>
    <w:rsid w:val="00500AE8"/>
    <w:rsid w:val="00500D96"/>
    <w:rsid w:val="0050134A"/>
    <w:rsid w:val="005014AA"/>
    <w:rsid w:val="005016DC"/>
    <w:rsid w:val="0050174E"/>
    <w:rsid w:val="00501CA7"/>
    <w:rsid w:val="00501DFC"/>
    <w:rsid w:val="00502159"/>
    <w:rsid w:val="00502235"/>
    <w:rsid w:val="00502426"/>
    <w:rsid w:val="00502BC1"/>
    <w:rsid w:val="00502DE3"/>
    <w:rsid w:val="00503216"/>
    <w:rsid w:val="00503760"/>
    <w:rsid w:val="00504258"/>
    <w:rsid w:val="005046B6"/>
    <w:rsid w:val="00504E4C"/>
    <w:rsid w:val="00505481"/>
    <w:rsid w:val="005054D4"/>
    <w:rsid w:val="00505851"/>
    <w:rsid w:val="0050591C"/>
    <w:rsid w:val="00505BB5"/>
    <w:rsid w:val="00505DA5"/>
    <w:rsid w:val="00505ECD"/>
    <w:rsid w:val="0050647F"/>
    <w:rsid w:val="005067E5"/>
    <w:rsid w:val="005068B2"/>
    <w:rsid w:val="005068D1"/>
    <w:rsid w:val="00506962"/>
    <w:rsid w:val="00506A99"/>
    <w:rsid w:val="00506ADB"/>
    <w:rsid w:val="00506DF8"/>
    <w:rsid w:val="00506F03"/>
    <w:rsid w:val="005072D6"/>
    <w:rsid w:val="00507F29"/>
    <w:rsid w:val="00507F9F"/>
    <w:rsid w:val="0051005D"/>
    <w:rsid w:val="005107F1"/>
    <w:rsid w:val="005109BC"/>
    <w:rsid w:val="00510B15"/>
    <w:rsid w:val="00510B99"/>
    <w:rsid w:val="00511BCD"/>
    <w:rsid w:val="00511DBD"/>
    <w:rsid w:val="005121A2"/>
    <w:rsid w:val="00512819"/>
    <w:rsid w:val="00512D60"/>
    <w:rsid w:val="0051300C"/>
    <w:rsid w:val="005132B7"/>
    <w:rsid w:val="005132D3"/>
    <w:rsid w:val="005135B0"/>
    <w:rsid w:val="00513D6F"/>
    <w:rsid w:val="005140C2"/>
    <w:rsid w:val="0051443C"/>
    <w:rsid w:val="0051475B"/>
    <w:rsid w:val="00514ED4"/>
    <w:rsid w:val="00515173"/>
    <w:rsid w:val="00515646"/>
    <w:rsid w:val="005156F2"/>
    <w:rsid w:val="0051597B"/>
    <w:rsid w:val="00515E3F"/>
    <w:rsid w:val="00515EDF"/>
    <w:rsid w:val="005160AC"/>
    <w:rsid w:val="00516362"/>
    <w:rsid w:val="00516554"/>
    <w:rsid w:val="00516624"/>
    <w:rsid w:val="00516A90"/>
    <w:rsid w:val="00516AFD"/>
    <w:rsid w:val="00517352"/>
    <w:rsid w:val="0051769B"/>
    <w:rsid w:val="005176E8"/>
    <w:rsid w:val="00517981"/>
    <w:rsid w:val="00517C5E"/>
    <w:rsid w:val="00517C9D"/>
    <w:rsid w:val="0052049D"/>
    <w:rsid w:val="00520E9C"/>
    <w:rsid w:val="00521824"/>
    <w:rsid w:val="00521A82"/>
    <w:rsid w:val="00521EF3"/>
    <w:rsid w:val="00522139"/>
    <w:rsid w:val="005225E0"/>
    <w:rsid w:val="00522907"/>
    <w:rsid w:val="0052308F"/>
    <w:rsid w:val="00523C2B"/>
    <w:rsid w:val="00523DA2"/>
    <w:rsid w:val="00524E77"/>
    <w:rsid w:val="005250F9"/>
    <w:rsid w:val="005253E0"/>
    <w:rsid w:val="00525589"/>
    <w:rsid w:val="00525757"/>
    <w:rsid w:val="00525A2A"/>
    <w:rsid w:val="00525B2C"/>
    <w:rsid w:val="00525B3E"/>
    <w:rsid w:val="00525FAF"/>
    <w:rsid w:val="0052616D"/>
    <w:rsid w:val="005263F6"/>
    <w:rsid w:val="0052698E"/>
    <w:rsid w:val="005269B4"/>
    <w:rsid w:val="00526A4B"/>
    <w:rsid w:val="00526EBD"/>
    <w:rsid w:val="00527026"/>
    <w:rsid w:val="005270F9"/>
    <w:rsid w:val="00527582"/>
    <w:rsid w:val="00527BF8"/>
    <w:rsid w:val="00527FB9"/>
    <w:rsid w:val="0053026D"/>
    <w:rsid w:val="005305D9"/>
    <w:rsid w:val="00530632"/>
    <w:rsid w:val="005308E6"/>
    <w:rsid w:val="00530982"/>
    <w:rsid w:val="00530D6C"/>
    <w:rsid w:val="00531138"/>
    <w:rsid w:val="00531355"/>
    <w:rsid w:val="005316EC"/>
    <w:rsid w:val="005319D4"/>
    <w:rsid w:val="00532910"/>
    <w:rsid w:val="0053345B"/>
    <w:rsid w:val="00533EE6"/>
    <w:rsid w:val="00534286"/>
    <w:rsid w:val="00534A9D"/>
    <w:rsid w:val="00534B16"/>
    <w:rsid w:val="00534BFE"/>
    <w:rsid w:val="00534D3F"/>
    <w:rsid w:val="00534F1C"/>
    <w:rsid w:val="00535558"/>
    <w:rsid w:val="00535693"/>
    <w:rsid w:val="00535A3C"/>
    <w:rsid w:val="00535B12"/>
    <w:rsid w:val="00535B47"/>
    <w:rsid w:val="00535C15"/>
    <w:rsid w:val="00535D8A"/>
    <w:rsid w:val="005366F1"/>
    <w:rsid w:val="00536793"/>
    <w:rsid w:val="00536E2D"/>
    <w:rsid w:val="00537656"/>
    <w:rsid w:val="00537924"/>
    <w:rsid w:val="00540053"/>
    <w:rsid w:val="0054010A"/>
    <w:rsid w:val="005401B5"/>
    <w:rsid w:val="00540215"/>
    <w:rsid w:val="005408AD"/>
    <w:rsid w:val="00540FE0"/>
    <w:rsid w:val="0054127E"/>
    <w:rsid w:val="00542346"/>
    <w:rsid w:val="005427EE"/>
    <w:rsid w:val="00542DAF"/>
    <w:rsid w:val="00542F05"/>
    <w:rsid w:val="0054332E"/>
    <w:rsid w:val="0054347B"/>
    <w:rsid w:val="00543575"/>
    <w:rsid w:val="005435D2"/>
    <w:rsid w:val="0054397A"/>
    <w:rsid w:val="00543B67"/>
    <w:rsid w:val="00543E1E"/>
    <w:rsid w:val="0054420D"/>
    <w:rsid w:val="005447FB"/>
    <w:rsid w:val="00544A6A"/>
    <w:rsid w:val="00544E28"/>
    <w:rsid w:val="00545130"/>
    <w:rsid w:val="005453D9"/>
    <w:rsid w:val="005456D3"/>
    <w:rsid w:val="005457D2"/>
    <w:rsid w:val="00545942"/>
    <w:rsid w:val="005459CC"/>
    <w:rsid w:val="00545EB0"/>
    <w:rsid w:val="005463B2"/>
    <w:rsid w:val="0054644C"/>
    <w:rsid w:val="00546DB9"/>
    <w:rsid w:val="00547394"/>
    <w:rsid w:val="0054744D"/>
    <w:rsid w:val="00547647"/>
    <w:rsid w:val="005478AB"/>
    <w:rsid w:val="0054793F"/>
    <w:rsid w:val="00547BAC"/>
    <w:rsid w:val="0055027C"/>
    <w:rsid w:val="00550529"/>
    <w:rsid w:val="0055053E"/>
    <w:rsid w:val="005508B1"/>
    <w:rsid w:val="00550ADC"/>
    <w:rsid w:val="00550B61"/>
    <w:rsid w:val="00550DF5"/>
    <w:rsid w:val="00551413"/>
    <w:rsid w:val="00551740"/>
    <w:rsid w:val="005518A0"/>
    <w:rsid w:val="00551A66"/>
    <w:rsid w:val="00552200"/>
    <w:rsid w:val="00552815"/>
    <w:rsid w:val="00553209"/>
    <w:rsid w:val="0055367D"/>
    <w:rsid w:val="005536F7"/>
    <w:rsid w:val="00553837"/>
    <w:rsid w:val="00553D19"/>
    <w:rsid w:val="00553FCC"/>
    <w:rsid w:val="00554259"/>
    <w:rsid w:val="00554907"/>
    <w:rsid w:val="00554C36"/>
    <w:rsid w:val="0055509E"/>
    <w:rsid w:val="00555145"/>
    <w:rsid w:val="0055564B"/>
    <w:rsid w:val="00555E0E"/>
    <w:rsid w:val="00555F91"/>
    <w:rsid w:val="00556405"/>
    <w:rsid w:val="00556538"/>
    <w:rsid w:val="005568E4"/>
    <w:rsid w:val="005579BE"/>
    <w:rsid w:val="005600AF"/>
    <w:rsid w:val="005602A1"/>
    <w:rsid w:val="0056084F"/>
    <w:rsid w:val="005609EB"/>
    <w:rsid w:val="00560B26"/>
    <w:rsid w:val="00560C06"/>
    <w:rsid w:val="00560CF0"/>
    <w:rsid w:val="00560EFE"/>
    <w:rsid w:val="00561032"/>
    <w:rsid w:val="005610EF"/>
    <w:rsid w:val="0056159D"/>
    <w:rsid w:val="00561647"/>
    <w:rsid w:val="00561759"/>
    <w:rsid w:val="00561C0F"/>
    <w:rsid w:val="00561D69"/>
    <w:rsid w:val="005620A3"/>
    <w:rsid w:val="005623FA"/>
    <w:rsid w:val="00562590"/>
    <w:rsid w:val="00562631"/>
    <w:rsid w:val="00562BAD"/>
    <w:rsid w:val="00562E18"/>
    <w:rsid w:val="0056349F"/>
    <w:rsid w:val="00563E27"/>
    <w:rsid w:val="00563FBE"/>
    <w:rsid w:val="0056429A"/>
    <w:rsid w:val="005647C6"/>
    <w:rsid w:val="005647E5"/>
    <w:rsid w:val="00564C1A"/>
    <w:rsid w:val="00564DC8"/>
    <w:rsid w:val="00564ECA"/>
    <w:rsid w:val="00565078"/>
    <w:rsid w:val="005650CF"/>
    <w:rsid w:val="005651A2"/>
    <w:rsid w:val="005651CD"/>
    <w:rsid w:val="005654AE"/>
    <w:rsid w:val="0056586D"/>
    <w:rsid w:val="0056589F"/>
    <w:rsid w:val="00565908"/>
    <w:rsid w:val="005659CD"/>
    <w:rsid w:val="00565BAF"/>
    <w:rsid w:val="005664A7"/>
    <w:rsid w:val="00566550"/>
    <w:rsid w:val="005665EA"/>
    <w:rsid w:val="00566931"/>
    <w:rsid w:val="00566AC5"/>
    <w:rsid w:val="00566DD2"/>
    <w:rsid w:val="00566E88"/>
    <w:rsid w:val="0056701E"/>
    <w:rsid w:val="00567791"/>
    <w:rsid w:val="005677B1"/>
    <w:rsid w:val="00567997"/>
    <w:rsid w:val="00567D9D"/>
    <w:rsid w:val="00567E40"/>
    <w:rsid w:val="00567E74"/>
    <w:rsid w:val="00570419"/>
    <w:rsid w:val="00570442"/>
    <w:rsid w:val="00571B55"/>
    <w:rsid w:val="0057262F"/>
    <w:rsid w:val="0057288D"/>
    <w:rsid w:val="00572C7A"/>
    <w:rsid w:val="005731FA"/>
    <w:rsid w:val="00573749"/>
    <w:rsid w:val="00573AEE"/>
    <w:rsid w:val="00573D31"/>
    <w:rsid w:val="00573DF6"/>
    <w:rsid w:val="00574091"/>
    <w:rsid w:val="005742D6"/>
    <w:rsid w:val="005743D2"/>
    <w:rsid w:val="00574E83"/>
    <w:rsid w:val="0057502F"/>
    <w:rsid w:val="005753AA"/>
    <w:rsid w:val="00575FD9"/>
    <w:rsid w:val="00576084"/>
    <w:rsid w:val="0057648F"/>
    <w:rsid w:val="00576541"/>
    <w:rsid w:val="00576B28"/>
    <w:rsid w:val="00576CB1"/>
    <w:rsid w:val="00577297"/>
    <w:rsid w:val="005772C1"/>
    <w:rsid w:val="00577350"/>
    <w:rsid w:val="005775F0"/>
    <w:rsid w:val="00577627"/>
    <w:rsid w:val="00577912"/>
    <w:rsid w:val="00577ABA"/>
    <w:rsid w:val="00577D6F"/>
    <w:rsid w:val="00580054"/>
    <w:rsid w:val="005800E2"/>
    <w:rsid w:val="0058065C"/>
    <w:rsid w:val="0058084F"/>
    <w:rsid w:val="005809FF"/>
    <w:rsid w:val="00580BB0"/>
    <w:rsid w:val="00581157"/>
    <w:rsid w:val="0058142E"/>
    <w:rsid w:val="00581570"/>
    <w:rsid w:val="00581840"/>
    <w:rsid w:val="005819BA"/>
    <w:rsid w:val="00581CB0"/>
    <w:rsid w:val="00582052"/>
    <w:rsid w:val="0058217D"/>
    <w:rsid w:val="005822D7"/>
    <w:rsid w:val="005823B0"/>
    <w:rsid w:val="00582478"/>
    <w:rsid w:val="00582673"/>
    <w:rsid w:val="005828AE"/>
    <w:rsid w:val="0058300C"/>
    <w:rsid w:val="0058319D"/>
    <w:rsid w:val="00583341"/>
    <w:rsid w:val="005835FD"/>
    <w:rsid w:val="005838CC"/>
    <w:rsid w:val="00583E52"/>
    <w:rsid w:val="0058423A"/>
    <w:rsid w:val="005844DF"/>
    <w:rsid w:val="005846CF"/>
    <w:rsid w:val="0058486F"/>
    <w:rsid w:val="00584948"/>
    <w:rsid w:val="00584B73"/>
    <w:rsid w:val="00584DBA"/>
    <w:rsid w:val="00584F2E"/>
    <w:rsid w:val="00585473"/>
    <w:rsid w:val="00585489"/>
    <w:rsid w:val="0058558D"/>
    <w:rsid w:val="0058559A"/>
    <w:rsid w:val="00585947"/>
    <w:rsid w:val="00585A1E"/>
    <w:rsid w:val="00585C56"/>
    <w:rsid w:val="005866B2"/>
    <w:rsid w:val="00586EE9"/>
    <w:rsid w:val="00587367"/>
    <w:rsid w:val="0058752A"/>
    <w:rsid w:val="00587897"/>
    <w:rsid w:val="00587975"/>
    <w:rsid w:val="00587B47"/>
    <w:rsid w:val="00587C07"/>
    <w:rsid w:val="00587DD8"/>
    <w:rsid w:val="00587F5F"/>
    <w:rsid w:val="00590325"/>
    <w:rsid w:val="00590CD1"/>
    <w:rsid w:val="00590D8C"/>
    <w:rsid w:val="005912AC"/>
    <w:rsid w:val="005913E8"/>
    <w:rsid w:val="00591623"/>
    <w:rsid w:val="00591B39"/>
    <w:rsid w:val="005920BE"/>
    <w:rsid w:val="005921A1"/>
    <w:rsid w:val="0059269C"/>
    <w:rsid w:val="00592756"/>
    <w:rsid w:val="00592A2D"/>
    <w:rsid w:val="005931D4"/>
    <w:rsid w:val="00593475"/>
    <w:rsid w:val="00593684"/>
    <w:rsid w:val="005938D8"/>
    <w:rsid w:val="00593C79"/>
    <w:rsid w:val="00593F1A"/>
    <w:rsid w:val="00593F89"/>
    <w:rsid w:val="005942D1"/>
    <w:rsid w:val="005944DE"/>
    <w:rsid w:val="005947DD"/>
    <w:rsid w:val="00594A38"/>
    <w:rsid w:val="00594ABC"/>
    <w:rsid w:val="00594BDA"/>
    <w:rsid w:val="00594ECE"/>
    <w:rsid w:val="00594EFC"/>
    <w:rsid w:val="00595000"/>
    <w:rsid w:val="0059533E"/>
    <w:rsid w:val="00595597"/>
    <w:rsid w:val="00595A1B"/>
    <w:rsid w:val="00595BED"/>
    <w:rsid w:val="00596018"/>
    <w:rsid w:val="0059631B"/>
    <w:rsid w:val="0059633A"/>
    <w:rsid w:val="005967E2"/>
    <w:rsid w:val="00596A52"/>
    <w:rsid w:val="00596DC3"/>
    <w:rsid w:val="0059711E"/>
    <w:rsid w:val="005971D0"/>
    <w:rsid w:val="005974E5"/>
    <w:rsid w:val="00597602"/>
    <w:rsid w:val="005976A0"/>
    <w:rsid w:val="005A0402"/>
    <w:rsid w:val="005A047B"/>
    <w:rsid w:val="005A04FC"/>
    <w:rsid w:val="005A0641"/>
    <w:rsid w:val="005A084C"/>
    <w:rsid w:val="005A0AB3"/>
    <w:rsid w:val="005A0F84"/>
    <w:rsid w:val="005A12E8"/>
    <w:rsid w:val="005A14A9"/>
    <w:rsid w:val="005A186A"/>
    <w:rsid w:val="005A1A1B"/>
    <w:rsid w:val="005A1B9B"/>
    <w:rsid w:val="005A1ECF"/>
    <w:rsid w:val="005A1F62"/>
    <w:rsid w:val="005A1F6F"/>
    <w:rsid w:val="005A2288"/>
    <w:rsid w:val="005A236A"/>
    <w:rsid w:val="005A23D0"/>
    <w:rsid w:val="005A23E1"/>
    <w:rsid w:val="005A31C1"/>
    <w:rsid w:val="005A31FC"/>
    <w:rsid w:val="005A3511"/>
    <w:rsid w:val="005A35A0"/>
    <w:rsid w:val="005A396F"/>
    <w:rsid w:val="005A3CEA"/>
    <w:rsid w:val="005A3CFA"/>
    <w:rsid w:val="005A3F2A"/>
    <w:rsid w:val="005A4338"/>
    <w:rsid w:val="005A4EA7"/>
    <w:rsid w:val="005A4EDF"/>
    <w:rsid w:val="005A540D"/>
    <w:rsid w:val="005A5A65"/>
    <w:rsid w:val="005A6192"/>
    <w:rsid w:val="005A6490"/>
    <w:rsid w:val="005A665C"/>
    <w:rsid w:val="005A76EE"/>
    <w:rsid w:val="005A78E2"/>
    <w:rsid w:val="005A7B2F"/>
    <w:rsid w:val="005A7DB7"/>
    <w:rsid w:val="005A7E1E"/>
    <w:rsid w:val="005B00BA"/>
    <w:rsid w:val="005B058C"/>
    <w:rsid w:val="005B05A3"/>
    <w:rsid w:val="005B07C4"/>
    <w:rsid w:val="005B105B"/>
    <w:rsid w:val="005B1477"/>
    <w:rsid w:val="005B1795"/>
    <w:rsid w:val="005B1BF8"/>
    <w:rsid w:val="005B2482"/>
    <w:rsid w:val="005B26C6"/>
    <w:rsid w:val="005B294D"/>
    <w:rsid w:val="005B3495"/>
    <w:rsid w:val="005B37C1"/>
    <w:rsid w:val="005B3FA9"/>
    <w:rsid w:val="005B424F"/>
    <w:rsid w:val="005B4271"/>
    <w:rsid w:val="005B43C2"/>
    <w:rsid w:val="005B4835"/>
    <w:rsid w:val="005B48F6"/>
    <w:rsid w:val="005B4900"/>
    <w:rsid w:val="005B4D2C"/>
    <w:rsid w:val="005B517D"/>
    <w:rsid w:val="005B51B3"/>
    <w:rsid w:val="005B522B"/>
    <w:rsid w:val="005B5B7C"/>
    <w:rsid w:val="005B62CB"/>
    <w:rsid w:val="005B6490"/>
    <w:rsid w:val="005B64EA"/>
    <w:rsid w:val="005B69B1"/>
    <w:rsid w:val="005B7A34"/>
    <w:rsid w:val="005C0B7C"/>
    <w:rsid w:val="005C1640"/>
    <w:rsid w:val="005C164F"/>
    <w:rsid w:val="005C16B6"/>
    <w:rsid w:val="005C17AB"/>
    <w:rsid w:val="005C1876"/>
    <w:rsid w:val="005C1AB9"/>
    <w:rsid w:val="005C1B96"/>
    <w:rsid w:val="005C1CA9"/>
    <w:rsid w:val="005C21D4"/>
    <w:rsid w:val="005C24DA"/>
    <w:rsid w:val="005C25A7"/>
    <w:rsid w:val="005C277C"/>
    <w:rsid w:val="005C2FF5"/>
    <w:rsid w:val="005C3090"/>
    <w:rsid w:val="005C33C3"/>
    <w:rsid w:val="005C368E"/>
    <w:rsid w:val="005C369D"/>
    <w:rsid w:val="005C3CE4"/>
    <w:rsid w:val="005C3F2F"/>
    <w:rsid w:val="005C4058"/>
    <w:rsid w:val="005C418D"/>
    <w:rsid w:val="005C43E4"/>
    <w:rsid w:val="005C46E3"/>
    <w:rsid w:val="005C4AA0"/>
    <w:rsid w:val="005C4B89"/>
    <w:rsid w:val="005C4DC0"/>
    <w:rsid w:val="005C4FA0"/>
    <w:rsid w:val="005C5C38"/>
    <w:rsid w:val="005C5F52"/>
    <w:rsid w:val="005C629F"/>
    <w:rsid w:val="005C6AE0"/>
    <w:rsid w:val="005C72CD"/>
    <w:rsid w:val="005C745B"/>
    <w:rsid w:val="005C74CA"/>
    <w:rsid w:val="005C7F13"/>
    <w:rsid w:val="005C7F3A"/>
    <w:rsid w:val="005C7FB9"/>
    <w:rsid w:val="005D01E8"/>
    <w:rsid w:val="005D0345"/>
    <w:rsid w:val="005D0352"/>
    <w:rsid w:val="005D0858"/>
    <w:rsid w:val="005D0A07"/>
    <w:rsid w:val="005D1795"/>
    <w:rsid w:val="005D2048"/>
    <w:rsid w:val="005D2347"/>
    <w:rsid w:val="005D2466"/>
    <w:rsid w:val="005D267E"/>
    <w:rsid w:val="005D2ACE"/>
    <w:rsid w:val="005D2DAB"/>
    <w:rsid w:val="005D2F10"/>
    <w:rsid w:val="005D3010"/>
    <w:rsid w:val="005D329E"/>
    <w:rsid w:val="005D331B"/>
    <w:rsid w:val="005D33F7"/>
    <w:rsid w:val="005D3C85"/>
    <w:rsid w:val="005D3CF7"/>
    <w:rsid w:val="005D3E1C"/>
    <w:rsid w:val="005D4030"/>
    <w:rsid w:val="005D41C3"/>
    <w:rsid w:val="005D445F"/>
    <w:rsid w:val="005D4F56"/>
    <w:rsid w:val="005D4F59"/>
    <w:rsid w:val="005D4FBA"/>
    <w:rsid w:val="005D5018"/>
    <w:rsid w:val="005D5073"/>
    <w:rsid w:val="005D55B3"/>
    <w:rsid w:val="005D57E7"/>
    <w:rsid w:val="005D5890"/>
    <w:rsid w:val="005D5C2A"/>
    <w:rsid w:val="005D60E0"/>
    <w:rsid w:val="005D679C"/>
    <w:rsid w:val="005D67E8"/>
    <w:rsid w:val="005D68DF"/>
    <w:rsid w:val="005D6B54"/>
    <w:rsid w:val="005D6ED6"/>
    <w:rsid w:val="005D7393"/>
    <w:rsid w:val="005D74BA"/>
    <w:rsid w:val="005D74F7"/>
    <w:rsid w:val="005D75A9"/>
    <w:rsid w:val="005E0017"/>
    <w:rsid w:val="005E05DE"/>
    <w:rsid w:val="005E05E7"/>
    <w:rsid w:val="005E0702"/>
    <w:rsid w:val="005E0797"/>
    <w:rsid w:val="005E0808"/>
    <w:rsid w:val="005E0809"/>
    <w:rsid w:val="005E0988"/>
    <w:rsid w:val="005E0A94"/>
    <w:rsid w:val="005E106A"/>
    <w:rsid w:val="005E106B"/>
    <w:rsid w:val="005E1254"/>
    <w:rsid w:val="005E1389"/>
    <w:rsid w:val="005E14E3"/>
    <w:rsid w:val="005E15FD"/>
    <w:rsid w:val="005E1745"/>
    <w:rsid w:val="005E174C"/>
    <w:rsid w:val="005E1799"/>
    <w:rsid w:val="005E1836"/>
    <w:rsid w:val="005E18BD"/>
    <w:rsid w:val="005E1A38"/>
    <w:rsid w:val="005E1BAA"/>
    <w:rsid w:val="005E1C73"/>
    <w:rsid w:val="005E2395"/>
    <w:rsid w:val="005E28B2"/>
    <w:rsid w:val="005E2917"/>
    <w:rsid w:val="005E2CCC"/>
    <w:rsid w:val="005E3036"/>
    <w:rsid w:val="005E3150"/>
    <w:rsid w:val="005E3234"/>
    <w:rsid w:val="005E35D4"/>
    <w:rsid w:val="005E36CE"/>
    <w:rsid w:val="005E380F"/>
    <w:rsid w:val="005E3AFD"/>
    <w:rsid w:val="005E3BDC"/>
    <w:rsid w:val="005E3EBE"/>
    <w:rsid w:val="005E43B1"/>
    <w:rsid w:val="005E44BD"/>
    <w:rsid w:val="005E4AF9"/>
    <w:rsid w:val="005E4DF8"/>
    <w:rsid w:val="005E5030"/>
    <w:rsid w:val="005E53B7"/>
    <w:rsid w:val="005E557E"/>
    <w:rsid w:val="005E594D"/>
    <w:rsid w:val="005E59A5"/>
    <w:rsid w:val="005E5BBD"/>
    <w:rsid w:val="005E5C38"/>
    <w:rsid w:val="005E6012"/>
    <w:rsid w:val="005E6058"/>
    <w:rsid w:val="005E605A"/>
    <w:rsid w:val="005E66FD"/>
    <w:rsid w:val="005E6A03"/>
    <w:rsid w:val="005E7182"/>
    <w:rsid w:val="005E7623"/>
    <w:rsid w:val="005E7645"/>
    <w:rsid w:val="005E78B1"/>
    <w:rsid w:val="005E7A96"/>
    <w:rsid w:val="005E7E35"/>
    <w:rsid w:val="005E7E89"/>
    <w:rsid w:val="005F0514"/>
    <w:rsid w:val="005F086E"/>
    <w:rsid w:val="005F0BB9"/>
    <w:rsid w:val="005F0EB1"/>
    <w:rsid w:val="005F157E"/>
    <w:rsid w:val="005F158E"/>
    <w:rsid w:val="005F17B4"/>
    <w:rsid w:val="005F1B7D"/>
    <w:rsid w:val="005F1BD0"/>
    <w:rsid w:val="005F1E22"/>
    <w:rsid w:val="005F20F0"/>
    <w:rsid w:val="005F24D0"/>
    <w:rsid w:val="005F2E9D"/>
    <w:rsid w:val="005F3314"/>
    <w:rsid w:val="005F339F"/>
    <w:rsid w:val="005F33F4"/>
    <w:rsid w:val="005F3807"/>
    <w:rsid w:val="005F3867"/>
    <w:rsid w:val="005F39B1"/>
    <w:rsid w:val="005F3AC6"/>
    <w:rsid w:val="005F4621"/>
    <w:rsid w:val="005F4827"/>
    <w:rsid w:val="005F57C6"/>
    <w:rsid w:val="005F5C08"/>
    <w:rsid w:val="005F6AAE"/>
    <w:rsid w:val="005F6F8B"/>
    <w:rsid w:val="005F71A2"/>
    <w:rsid w:val="005F77C9"/>
    <w:rsid w:val="0060057E"/>
    <w:rsid w:val="00600A9E"/>
    <w:rsid w:val="00600C97"/>
    <w:rsid w:val="00601542"/>
    <w:rsid w:val="00601625"/>
    <w:rsid w:val="006018EF"/>
    <w:rsid w:val="006018FB"/>
    <w:rsid w:val="00601BA8"/>
    <w:rsid w:val="0060217B"/>
    <w:rsid w:val="0060290B"/>
    <w:rsid w:val="00602E59"/>
    <w:rsid w:val="0060332F"/>
    <w:rsid w:val="006034F1"/>
    <w:rsid w:val="00603513"/>
    <w:rsid w:val="00603531"/>
    <w:rsid w:val="006037BE"/>
    <w:rsid w:val="00603F23"/>
    <w:rsid w:val="00603F4F"/>
    <w:rsid w:val="00603F9D"/>
    <w:rsid w:val="006040A6"/>
    <w:rsid w:val="006043D1"/>
    <w:rsid w:val="006047CE"/>
    <w:rsid w:val="00604AE3"/>
    <w:rsid w:val="00604BBD"/>
    <w:rsid w:val="00604C39"/>
    <w:rsid w:val="00604E25"/>
    <w:rsid w:val="0060505F"/>
    <w:rsid w:val="006059A5"/>
    <w:rsid w:val="006060AA"/>
    <w:rsid w:val="006068AB"/>
    <w:rsid w:val="00606E66"/>
    <w:rsid w:val="00606F7C"/>
    <w:rsid w:val="00607085"/>
    <w:rsid w:val="0060771E"/>
    <w:rsid w:val="00607BE9"/>
    <w:rsid w:val="0061037B"/>
    <w:rsid w:val="00610E2E"/>
    <w:rsid w:val="00610F80"/>
    <w:rsid w:val="00611605"/>
    <w:rsid w:val="006120CC"/>
    <w:rsid w:val="0061273B"/>
    <w:rsid w:val="00612905"/>
    <w:rsid w:val="00612B6A"/>
    <w:rsid w:val="00612EEF"/>
    <w:rsid w:val="00612F79"/>
    <w:rsid w:val="0061350E"/>
    <w:rsid w:val="0061358C"/>
    <w:rsid w:val="0061379E"/>
    <w:rsid w:val="00613882"/>
    <w:rsid w:val="00613EEC"/>
    <w:rsid w:val="0061453A"/>
    <w:rsid w:val="006148A5"/>
    <w:rsid w:val="00614A64"/>
    <w:rsid w:val="00614C6F"/>
    <w:rsid w:val="00614DA5"/>
    <w:rsid w:val="00615351"/>
    <w:rsid w:val="00615701"/>
    <w:rsid w:val="00615A41"/>
    <w:rsid w:val="00615B68"/>
    <w:rsid w:val="00615F68"/>
    <w:rsid w:val="00616144"/>
    <w:rsid w:val="006161ED"/>
    <w:rsid w:val="006162A7"/>
    <w:rsid w:val="00616378"/>
    <w:rsid w:val="006167D9"/>
    <w:rsid w:val="00616982"/>
    <w:rsid w:val="00617725"/>
    <w:rsid w:val="00617762"/>
    <w:rsid w:val="006178D2"/>
    <w:rsid w:val="006178EE"/>
    <w:rsid w:val="00617995"/>
    <w:rsid w:val="00617B78"/>
    <w:rsid w:val="00617D14"/>
    <w:rsid w:val="00617E48"/>
    <w:rsid w:val="00620119"/>
    <w:rsid w:val="00620546"/>
    <w:rsid w:val="006205C9"/>
    <w:rsid w:val="00620623"/>
    <w:rsid w:val="006208FF"/>
    <w:rsid w:val="00620CAD"/>
    <w:rsid w:val="00620D36"/>
    <w:rsid w:val="0062182B"/>
    <w:rsid w:val="00621B74"/>
    <w:rsid w:val="006221B4"/>
    <w:rsid w:val="006224A3"/>
    <w:rsid w:val="006227B2"/>
    <w:rsid w:val="00622FB5"/>
    <w:rsid w:val="00624143"/>
    <w:rsid w:val="006246CF"/>
    <w:rsid w:val="00624E33"/>
    <w:rsid w:val="00625286"/>
    <w:rsid w:val="00625304"/>
    <w:rsid w:val="00625911"/>
    <w:rsid w:val="00625979"/>
    <w:rsid w:val="00625CCB"/>
    <w:rsid w:val="00625E3E"/>
    <w:rsid w:val="0062600D"/>
    <w:rsid w:val="00626232"/>
    <w:rsid w:val="006263C0"/>
    <w:rsid w:val="006266D5"/>
    <w:rsid w:val="00626793"/>
    <w:rsid w:val="00626B4C"/>
    <w:rsid w:val="00626C36"/>
    <w:rsid w:val="00627435"/>
    <w:rsid w:val="0062758E"/>
    <w:rsid w:val="0062799F"/>
    <w:rsid w:val="00627BFC"/>
    <w:rsid w:val="00630104"/>
    <w:rsid w:val="0063029E"/>
    <w:rsid w:val="006306D6"/>
    <w:rsid w:val="00630D05"/>
    <w:rsid w:val="006313EE"/>
    <w:rsid w:val="0063166C"/>
    <w:rsid w:val="006316C2"/>
    <w:rsid w:val="00631906"/>
    <w:rsid w:val="00631CE6"/>
    <w:rsid w:val="00631D5E"/>
    <w:rsid w:val="00631E45"/>
    <w:rsid w:val="006320DE"/>
    <w:rsid w:val="00632318"/>
    <w:rsid w:val="006324A2"/>
    <w:rsid w:val="006324E9"/>
    <w:rsid w:val="00633450"/>
    <w:rsid w:val="0063351A"/>
    <w:rsid w:val="006336A1"/>
    <w:rsid w:val="006338E0"/>
    <w:rsid w:val="00633A05"/>
    <w:rsid w:val="00633F13"/>
    <w:rsid w:val="00634286"/>
    <w:rsid w:val="0063428D"/>
    <w:rsid w:val="006342D7"/>
    <w:rsid w:val="006343EB"/>
    <w:rsid w:val="00634704"/>
    <w:rsid w:val="00634BB7"/>
    <w:rsid w:val="00634F5E"/>
    <w:rsid w:val="006358A1"/>
    <w:rsid w:val="006358C2"/>
    <w:rsid w:val="00635E8C"/>
    <w:rsid w:val="00635F97"/>
    <w:rsid w:val="00635FC3"/>
    <w:rsid w:val="00636149"/>
    <w:rsid w:val="00636451"/>
    <w:rsid w:val="00636567"/>
    <w:rsid w:val="00636739"/>
    <w:rsid w:val="00636773"/>
    <w:rsid w:val="00636A27"/>
    <w:rsid w:val="00636A9F"/>
    <w:rsid w:val="00636B81"/>
    <w:rsid w:val="00636E02"/>
    <w:rsid w:val="00636E83"/>
    <w:rsid w:val="00636EE7"/>
    <w:rsid w:val="00636FCD"/>
    <w:rsid w:val="00637361"/>
    <w:rsid w:val="00637767"/>
    <w:rsid w:val="00637A2C"/>
    <w:rsid w:val="0064041C"/>
    <w:rsid w:val="006407C1"/>
    <w:rsid w:val="006411A3"/>
    <w:rsid w:val="0064138F"/>
    <w:rsid w:val="00641398"/>
    <w:rsid w:val="006416AE"/>
    <w:rsid w:val="006416F6"/>
    <w:rsid w:val="006419C9"/>
    <w:rsid w:val="00641BC9"/>
    <w:rsid w:val="00641DCB"/>
    <w:rsid w:val="00641E75"/>
    <w:rsid w:val="00641FEB"/>
    <w:rsid w:val="0064204F"/>
    <w:rsid w:val="006423EC"/>
    <w:rsid w:val="00642494"/>
    <w:rsid w:val="0064256E"/>
    <w:rsid w:val="006427F5"/>
    <w:rsid w:val="00642D51"/>
    <w:rsid w:val="00643006"/>
    <w:rsid w:val="0064359F"/>
    <w:rsid w:val="00643816"/>
    <w:rsid w:val="00643851"/>
    <w:rsid w:val="006440DF"/>
    <w:rsid w:val="006448A8"/>
    <w:rsid w:val="00644BA6"/>
    <w:rsid w:val="006452A7"/>
    <w:rsid w:val="00645436"/>
    <w:rsid w:val="00645A7B"/>
    <w:rsid w:val="00646578"/>
    <w:rsid w:val="0064675F"/>
    <w:rsid w:val="0064677A"/>
    <w:rsid w:val="00646D7C"/>
    <w:rsid w:val="00646EB7"/>
    <w:rsid w:val="00647018"/>
    <w:rsid w:val="006470A4"/>
    <w:rsid w:val="00647C3C"/>
    <w:rsid w:val="00647FCF"/>
    <w:rsid w:val="006505B9"/>
    <w:rsid w:val="00650A26"/>
    <w:rsid w:val="00650B0E"/>
    <w:rsid w:val="00650BA8"/>
    <w:rsid w:val="00650DC2"/>
    <w:rsid w:val="00650FB4"/>
    <w:rsid w:val="00651017"/>
    <w:rsid w:val="006512FC"/>
    <w:rsid w:val="00651356"/>
    <w:rsid w:val="00651A0C"/>
    <w:rsid w:val="00651A2E"/>
    <w:rsid w:val="00651B96"/>
    <w:rsid w:val="00651CDB"/>
    <w:rsid w:val="00652961"/>
    <w:rsid w:val="00652B9B"/>
    <w:rsid w:val="00652C70"/>
    <w:rsid w:val="00652D55"/>
    <w:rsid w:val="00653A19"/>
    <w:rsid w:val="00653C7E"/>
    <w:rsid w:val="0065403F"/>
    <w:rsid w:val="0065418E"/>
    <w:rsid w:val="006543D9"/>
    <w:rsid w:val="00654875"/>
    <w:rsid w:val="006548AC"/>
    <w:rsid w:val="00654ABC"/>
    <w:rsid w:val="00654BBC"/>
    <w:rsid w:val="00655091"/>
    <w:rsid w:val="00655474"/>
    <w:rsid w:val="006554E9"/>
    <w:rsid w:val="00655C7C"/>
    <w:rsid w:val="00655E27"/>
    <w:rsid w:val="00655E64"/>
    <w:rsid w:val="006561A4"/>
    <w:rsid w:val="006568DB"/>
    <w:rsid w:val="00656C21"/>
    <w:rsid w:val="00656D21"/>
    <w:rsid w:val="00656DEE"/>
    <w:rsid w:val="00657848"/>
    <w:rsid w:val="0065794E"/>
    <w:rsid w:val="00657999"/>
    <w:rsid w:val="00657A75"/>
    <w:rsid w:val="0066062E"/>
    <w:rsid w:val="00660F68"/>
    <w:rsid w:val="00660FD8"/>
    <w:rsid w:val="00661453"/>
    <w:rsid w:val="00662417"/>
    <w:rsid w:val="00662675"/>
    <w:rsid w:val="00662806"/>
    <w:rsid w:val="00662859"/>
    <w:rsid w:val="00662A91"/>
    <w:rsid w:val="00662BD9"/>
    <w:rsid w:val="00662C56"/>
    <w:rsid w:val="00663171"/>
    <w:rsid w:val="00663344"/>
    <w:rsid w:val="0066382F"/>
    <w:rsid w:val="00663A92"/>
    <w:rsid w:val="00663B77"/>
    <w:rsid w:val="00663C99"/>
    <w:rsid w:val="00663EEF"/>
    <w:rsid w:val="0066418C"/>
    <w:rsid w:val="0066471E"/>
    <w:rsid w:val="00664983"/>
    <w:rsid w:val="006650F1"/>
    <w:rsid w:val="006654D3"/>
    <w:rsid w:val="0066580B"/>
    <w:rsid w:val="00665C27"/>
    <w:rsid w:val="00666094"/>
    <w:rsid w:val="00667154"/>
    <w:rsid w:val="00667538"/>
    <w:rsid w:val="00667DE6"/>
    <w:rsid w:val="006703BA"/>
    <w:rsid w:val="006703F7"/>
    <w:rsid w:val="0067045F"/>
    <w:rsid w:val="00670493"/>
    <w:rsid w:val="00670854"/>
    <w:rsid w:val="0067090E"/>
    <w:rsid w:val="00670C4A"/>
    <w:rsid w:val="0067111B"/>
    <w:rsid w:val="006713BC"/>
    <w:rsid w:val="006713BD"/>
    <w:rsid w:val="00671961"/>
    <w:rsid w:val="00671ABA"/>
    <w:rsid w:val="00671E4E"/>
    <w:rsid w:val="00672438"/>
    <w:rsid w:val="00672ABA"/>
    <w:rsid w:val="00673177"/>
    <w:rsid w:val="00673BFB"/>
    <w:rsid w:val="006747C9"/>
    <w:rsid w:val="00674836"/>
    <w:rsid w:val="006748AE"/>
    <w:rsid w:val="00674C4F"/>
    <w:rsid w:val="006750B7"/>
    <w:rsid w:val="00675529"/>
    <w:rsid w:val="00675D2F"/>
    <w:rsid w:val="00675E6E"/>
    <w:rsid w:val="00676902"/>
    <w:rsid w:val="00676EDF"/>
    <w:rsid w:val="00677732"/>
    <w:rsid w:val="006777A9"/>
    <w:rsid w:val="00677E6B"/>
    <w:rsid w:val="0068040E"/>
    <w:rsid w:val="006805CE"/>
    <w:rsid w:val="006806D0"/>
    <w:rsid w:val="0068076F"/>
    <w:rsid w:val="006808B4"/>
    <w:rsid w:val="0068091E"/>
    <w:rsid w:val="00680A49"/>
    <w:rsid w:val="00681598"/>
    <w:rsid w:val="00681960"/>
    <w:rsid w:val="00681997"/>
    <w:rsid w:val="00681C5F"/>
    <w:rsid w:val="0068200E"/>
    <w:rsid w:val="00682217"/>
    <w:rsid w:val="00682561"/>
    <w:rsid w:val="006829CA"/>
    <w:rsid w:val="00683309"/>
    <w:rsid w:val="006835FE"/>
    <w:rsid w:val="0068380D"/>
    <w:rsid w:val="00683B72"/>
    <w:rsid w:val="00684D8C"/>
    <w:rsid w:val="00684EE6"/>
    <w:rsid w:val="00684F6A"/>
    <w:rsid w:val="006851FB"/>
    <w:rsid w:val="0068531E"/>
    <w:rsid w:val="0068543B"/>
    <w:rsid w:val="0068583F"/>
    <w:rsid w:val="0068590E"/>
    <w:rsid w:val="00686985"/>
    <w:rsid w:val="00686C50"/>
    <w:rsid w:val="00687069"/>
    <w:rsid w:val="00687416"/>
    <w:rsid w:val="00687668"/>
    <w:rsid w:val="006877AA"/>
    <w:rsid w:val="0068793B"/>
    <w:rsid w:val="00687AF0"/>
    <w:rsid w:val="00690482"/>
    <w:rsid w:val="00690537"/>
    <w:rsid w:val="0069074E"/>
    <w:rsid w:val="0069118E"/>
    <w:rsid w:val="00691694"/>
    <w:rsid w:val="0069170F"/>
    <w:rsid w:val="006919E3"/>
    <w:rsid w:val="00691A27"/>
    <w:rsid w:val="00691A94"/>
    <w:rsid w:val="00691BA8"/>
    <w:rsid w:val="00691FC1"/>
    <w:rsid w:val="00692016"/>
    <w:rsid w:val="006920F8"/>
    <w:rsid w:val="00692152"/>
    <w:rsid w:val="00692434"/>
    <w:rsid w:val="00693050"/>
    <w:rsid w:val="0069349F"/>
    <w:rsid w:val="006935AB"/>
    <w:rsid w:val="006938B0"/>
    <w:rsid w:val="00693BB9"/>
    <w:rsid w:val="00693C3E"/>
    <w:rsid w:val="00694361"/>
    <w:rsid w:val="0069445D"/>
    <w:rsid w:val="00694510"/>
    <w:rsid w:val="00694592"/>
    <w:rsid w:val="00694603"/>
    <w:rsid w:val="0069491C"/>
    <w:rsid w:val="00694B51"/>
    <w:rsid w:val="00695098"/>
    <w:rsid w:val="00695CC9"/>
    <w:rsid w:val="00696198"/>
    <w:rsid w:val="00696452"/>
    <w:rsid w:val="0069679B"/>
    <w:rsid w:val="006967CE"/>
    <w:rsid w:val="006969E8"/>
    <w:rsid w:val="00697621"/>
    <w:rsid w:val="0069764B"/>
    <w:rsid w:val="006977C9"/>
    <w:rsid w:val="00697B08"/>
    <w:rsid w:val="00697C88"/>
    <w:rsid w:val="006A024C"/>
    <w:rsid w:val="006A0F9C"/>
    <w:rsid w:val="006A11FE"/>
    <w:rsid w:val="006A1303"/>
    <w:rsid w:val="006A1502"/>
    <w:rsid w:val="006A199E"/>
    <w:rsid w:val="006A213C"/>
    <w:rsid w:val="006A2167"/>
    <w:rsid w:val="006A25CB"/>
    <w:rsid w:val="006A26F9"/>
    <w:rsid w:val="006A2A58"/>
    <w:rsid w:val="006A2D92"/>
    <w:rsid w:val="006A2FEF"/>
    <w:rsid w:val="006A3049"/>
    <w:rsid w:val="006A383C"/>
    <w:rsid w:val="006A3ABF"/>
    <w:rsid w:val="006A3AC9"/>
    <w:rsid w:val="006A3C50"/>
    <w:rsid w:val="006A3E2A"/>
    <w:rsid w:val="006A3F25"/>
    <w:rsid w:val="006A3FEA"/>
    <w:rsid w:val="006A4C98"/>
    <w:rsid w:val="006A5682"/>
    <w:rsid w:val="006A5AF8"/>
    <w:rsid w:val="006A5B14"/>
    <w:rsid w:val="006A5EB8"/>
    <w:rsid w:val="006A5FB5"/>
    <w:rsid w:val="006A6274"/>
    <w:rsid w:val="006A6AE2"/>
    <w:rsid w:val="006A755E"/>
    <w:rsid w:val="006A7767"/>
    <w:rsid w:val="006A789E"/>
    <w:rsid w:val="006A7B2A"/>
    <w:rsid w:val="006A7B58"/>
    <w:rsid w:val="006B06DE"/>
    <w:rsid w:val="006B1C60"/>
    <w:rsid w:val="006B1D69"/>
    <w:rsid w:val="006B2073"/>
    <w:rsid w:val="006B2277"/>
    <w:rsid w:val="006B23D1"/>
    <w:rsid w:val="006B2DDC"/>
    <w:rsid w:val="006B32ED"/>
    <w:rsid w:val="006B3343"/>
    <w:rsid w:val="006B3877"/>
    <w:rsid w:val="006B3A04"/>
    <w:rsid w:val="006B3E65"/>
    <w:rsid w:val="006B43A1"/>
    <w:rsid w:val="006B46D6"/>
    <w:rsid w:val="006B4E0A"/>
    <w:rsid w:val="006B5058"/>
    <w:rsid w:val="006B62AC"/>
    <w:rsid w:val="006B6890"/>
    <w:rsid w:val="006B6B9B"/>
    <w:rsid w:val="006B6C82"/>
    <w:rsid w:val="006B6E2F"/>
    <w:rsid w:val="006B7025"/>
    <w:rsid w:val="006B7BB4"/>
    <w:rsid w:val="006B7C44"/>
    <w:rsid w:val="006B7DCC"/>
    <w:rsid w:val="006C0718"/>
    <w:rsid w:val="006C0A7B"/>
    <w:rsid w:val="006C144D"/>
    <w:rsid w:val="006C1C24"/>
    <w:rsid w:val="006C1D6C"/>
    <w:rsid w:val="006C1DF4"/>
    <w:rsid w:val="006C2168"/>
    <w:rsid w:val="006C27C3"/>
    <w:rsid w:val="006C2C09"/>
    <w:rsid w:val="006C3516"/>
    <w:rsid w:val="006C35C8"/>
    <w:rsid w:val="006C3AD2"/>
    <w:rsid w:val="006C4408"/>
    <w:rsid w:val="006C4467"/>
    <w:rsid w:val="006C44D3"/>
    <w:rsid w:val="006C544D"/>
    <w:rsid w:val="006C57C3"/>
    <w:rsid w:val="006C59A6"/>
    <w:rsid w:val="006C5B26"/>
    <w:rsid w:val="006C5D18"/>
    <w:rsid w:val="006C60A3"/>
    <w:rsid w:val="006C61C5"/>
    <w:rsid w:val="006C6752"/>
    <w:rsid w:val="006C77F2"/>
    <w:rsid w:val="006C7A0C"/>
    <w:rsid w:val="006C7DC3"/>
    <w:rsid w:val="006D00CA"/>
    <w:rsid w:val="006D04A9"/>
    <w:rsid w:val="006D05FE"/>
    <w:rsid w:val="006D0606"/>
    <w:rsid w:val="006D0FF3"/>
    <w:rsid w:val="006D102E"/>
    <w:rsid w:val="006D117F"/>
    <w:rsid w:val="006D11E3"/>
    <w:rsid w:val="006D1310"/>
    <w:rsid w:val="006D1341"/>
    <w:rsid w:val="006D1665"/>
    <w:rsid w:val="006D1EF2"/>
    <w:rsid w:val="006D3664"/>
    <w:rsid w:val="006D380E"/>
    <w:rsid w:val="006D3869"/>
    <w:rsid w:val="006D3AA0"/>
    <w:rsid w:val="006D42CA"/>
    <w:rsid w:val="006D44FF"/>
    <w:rsid w:val="006D4C4A"/>
    <w:rsid w:val="006D4CF8"/>
    <w:rsid w:val="006D4E5F"/>
    <w:rsid w:val="006D5010"/>
    <w:rsid w:val="006D5099"/>
    <w:rsid w:val="006D5223"/>
    <w:rsid w:val="006D52B3"/>
    <w:rsid w:val="006D5F5A"/>
    <w:rsid w:val="006D66ED"/>
    <w:rsid w:val="006D6859"/>
    <w:rsid w:val="006D7313"/>
    <w:rsid w:val="006D7598"/>
    <w:rsid w:val="006D75A1"/>
    <w:rsid w:val="006D772E"/>
    <w:rsid w:val="006D7AA5"/>
    <w:rsid w:val="006D7B67"/>
    <w:rsid w:val="006E016F"/>
    <w:rsid w:val="006E01AD"/>
    <w:rsid w:val="006E0548"/>
    <w:rsid w:val="006E0C13"/>
    <w:rsid w:val="006E1069"/>
    <w:rsid w:val="006E134C"/>
    <w:rsid w:val="006E1610"/>
    <w:rsid w:val="006E1D93"/>
    <w:rsid w:val="006E2601"/>
    <w:rsid w:val="006E28EB"/>
    <w:rsid w:val="006E2EBF"/>
    <w:rsid w:val="006E38F4"/>
    <w:rsid w:val="006E3AD7"/>
    <w:rsid w:val="006E3F56"/>
    <w:rsid w:val="006E408C"/>
    <w:rsid w:val="006E49D0"/>
    <w:rsid w:val="006E4B21"/>
    <w:rsid w:val="006E4FB0"/>
    <w:rsid w:val="006E5020"/>
    <w:rsid w:val="006E518E"/>
    <w:rsid w:val="006E538E"/>
    <w:rsid w:val="006E54CB"/>
    <w:rsid w:val="006E589F"/>
    <w:rsid w:val="006E602A"/>
    <w:rsid w:val="006E6148"/>
    <w:rsid w:val="006E6310"/>
    <w:rsid w:val="006E6705"/>
    <w:rsid w:val="006E6AA1"/>
    <w:rsid w:val="006E6F94"/>
    <w:rsid w:val="006E7151"/>
    <w:rsid w:val="006E7794"/>
    <w:rsid w:val="006E783E"/>
    <w:rsid w:val="006E7DB3"/>
    <w:rsid w:val="006F0099"/>
    <w:rsid w:val="006F0241"/>
    <w:rsid w:val="006F04A4"/>
    <w:rsid w:val="006F0655"/>
    <w:rsid w:val="006F06A1"/>
    <w:rsid w:val="006F0897"/>
    <w:rsid w:val="006F0D44"/>
    <w:rsid w:val="006F165C"/>
    <w:rsid w:val="006F19D5"/>
    <w:rsid w:val="006F19F0"/>
    <w:rsid w:val="006F1C04"/>
    <w:rsid w:val="006F1D0B"/>
    <w:rsid w:val="006F2378"/>
    <w:rsid w:val="006F2711"/>
    <w:rsid w:val="006F2E5F"/>
    <w:rsid w:val="006F34D2"/>
    <w:rsid w:val="006F3AD3"/>
    <w:rsid w:val="006F4113"/>
    <w:rsid w:val="006F4115"/>
    <w:rsid w:val="006F41C4"/>
    <w:rsid w:val="006F4523"/>
    <w:rsid w:val="006F455B"/>
    <w:rsid w:val="006F472A"/>
    <w:rsid w:val="006F49B8"/>
    <w:rsid w:val="006F4ACA"/>
    <w:rsid w:val="006F4EAB"/>
    <w:rsid w:val="006F4F6A"/>
    <w:rsid w:val="006F5086"/>
    <w:rsid w:val="006F595A"/>
    <w:rsid w:val="006F5C70"/>
    <w:rsid w:val="006F632A"/>
    <w:rsid w:val="006F63D1"/>
    <w:rsid w:val="006F648C"/>
    <w:rsid w:val="006F6685"/>
    <w:rsid w:val="006F67E0"/>
    <w:rsid w:val="006F6F78"/>
    <w:rsid w:val="006F717E"/>
    <w:rsid w:val="006F73D5"/>
    <w:rsid w:val="006F74AB"/>
    <w:rsid w:val="006F76F0"/>
    <w:rsid w:val="006F79DA"/>
    <w:rsid w:val="0070008D"/>
    <w:rsid w:val="00700238"/>
    <w:rsid w:val="00700403"/>
    <w:rsid w:val="0070043D"/>
    <w:rsid w:val="00700854"/>
    <w:rsid w:val="007008F2"/>
    <w:rsid w:val="007012DC"/>
    <w:rsid w:val="007015A1"/>
    <w:rsid w:val="007017DD"/>
    <w:rsid w:val="00701B96"/>
    <w:rsid w:val="00701F7C"/>
    <w:rsid w:val="00701FAB"/>
    <w:rsid w:val="0070223B"/>
    <w:rsid w:val="00702A42"/>
    <w:rsid w:val="00702AD0"/>
    <w:rsid w:val="00702E9A"/>
    <w:rsid w:val="00702FF4"/>
    <w:rsid w:val="007030E6"/>
    <w:rsid w:val="007033AA"/>
    <w:rsid w:val="0070387A"/>
    <w:rsid w:val="0070402F"/>
    <w:rsid w:val="007049F1"/>
    <w:rsid w:val="00704DCD"/>
    <w:rsid w:val="00704EF4"/>
    <w:rsid w:val="00705A91"/>
    <w:rsid w:val="00705DB0"/>
    <w:rsid w:val="007061D2"/>
    <w:rsid w:val="007068C9"/>
    <w:rsid w:val="00706B2B"/>
    <w:rsid w:val="00707064"/>
    <w:rsid w:val="0070735C"/>
    <w:rsid w:val="0070752B"/>
    <w:rsid w:val="00707F0A"/>
    <w:rsid w:val="00707F56"/>
    <w:rsid w:val="00710053"/>
    <w:rsid w:val="0071082B"/>
    <w:rsid w:val="00710851"/>
    <w:rsid w:val="00710EDD"/>
    <w:rsid w:val="007111FC"/>
    <w:rsid w:val="00711981"/>
    <w:rsid w:val="007123C1"/>
    <w:rsid w:val="00712426"/>
    <w:rsid w:val="00712A5A"/>
    <w:rsid w:val="007131EE"/>
    <w:rsid w:val="007139CB"/>
    <w:rsid w:val="00713FC5"/>
    <w:rsid w:val="0071408F"/>
    <w:rsid w:val="007141F7"/>
    <w:rsid w:val="00714269"/>
    <w:rsid w:val="00714398"/>
    <w:rsid w:val="00714436"/>
    <w:rsid w:val="007144B1"/>
    <w:rsid w:val="00714FBE"/>
    <w:rsid w:val="0071522F"/>
    <w:rsid w:val="00715321"/>
    <w:rsid w:val="007154B0"/>
    <w:rsid w:val="00715BF3"/>
    <w:rsid w:val="00715CFD"/>
    <w:rsid w:val="00716279"/>
    <w:rsid w:val="0071645D"/>
    <w:rsid w:val="00716741"/>
    <w:rsid w:val="0071682D"/>
    <w:rsid w:val="00716CC0"/>
    <w:rsid w:val="00716D92"/>
    <w:rsid w:val="00716EED"/>
    <w:rsid w:val="0071771A"/>
    <w:rsid w:val="00717AA8"/>
    <w:rsid w:val="00717AF2"/>
    <w:rsid w:val="00717D61"/>
    <w:rsid w:val="00720029"/>
    <w:rsid w:val="007200E1"/>
    <w:rsid w:val="00720579"/>
    <w:rsid w:val="007205FA"/>
    <w:rsid w:val="007205FC"/>
    <w:rsid w:val="00720963"/>
    <w:rsid w:val="007210AD"/>
    <w:rsid w:val="007211C7"/>
    <w:rsid w:val="0072143F"/>
    <w:rsid w:val="00721CEC"/>
    <w:rsid w:val="00721F4F"/>
    <w:rsid w:val="007225E4"/>
    <w:rsid w:val="00722661"/>
    <w:rsid w:val="0072271B"/>
    <w:rsid w:val="007227F9"/>
    <w:rsid w:val="007227FC"/>
    <w:rsid w:val="00722D9F"/>
    <w:rsid w:val="0072322B"/>
    <w:rsid w:val="00723307"/>
    <w:rsid w:val="00723469"/>
    <w:rsid w:val="0072366B"/>
    <w:rsid w:val="0072383D"/>
    <w:rsid w:val="007239AC"/>
    <w:rsid w:val="00723B57"/>
    <w:rsid w:val="00723BF1"/>
    <w:rsid w:val="00723ED2"/>
    <w:rsid w:val="00723F04"/>
    <w:rsid w:val="0072425A"/>
    <w:rsid w:val="0072431A"/>
    <w:rsid w:val="007245C2"/>
    <w:rsid w:val="00724948"/>
    <w:rsid w:val="00724B2A"/>
    <w:rsid w:val="00724C2B"/>
    <w:rsid w:val="00725799"/>
    <w:rsid w:val="0072591F"/>
    <w:rsid w:val="0072598D"/>
    <w:rsid w:val="00726162"/>
    <w:rsid w:val="00726751"/>
    <w:rsid w:val="00726DD9"/>
    <w:rsid w:val="007277C9"/>
    <w:rsid w:val="0072795F"/>
    <w:rsid w:val="00727B8A"/>
    <w:rsid w:val="00727C28"/>
    <w:rsid w:val="00727C98"/>
    <w:rsid w:val="007303B5"/>
    <w:rsid w:val="00730403"/>
    <w:rsid w:val="007307DE"/>
    <w:rsid w:val="00730DF7"/>
    <w:rsid w:val="0073116F"/>
    <w:rsid w:val="007316C4"/>
    <w:rsid w:val="00731D6C"/>
    <w:rsid w:val="0073206C"/>
    <w:rsid w:val="00732173"/>
    <w:rsid w:val="007321F2"/>
    <w:rsid w:val="007323C4"/>
    <w:rsid w:val="007326F5"/>
    <w:rsid w:val="007328AB"/>
    <w:rsid w:val="007330B4"/>
    <w:rsid w:val="0073335F"/>
    <w:rsid w:val="00733545"/>
    <w:rsid w:val="00733DC1"/>
    <w:rsid w:val="00734F7B"/>
    <w:rsid w:val="00734F84"/>
    <w:rsid w:val="007353D0"/>
    <w:rsid w:val="007357D2"/>
    <w:rsid w:val="00735BDE"/>
    <w:rsid w:val="00736206"/>
    <w:rsid w:val="00736680"/>
    <w:rsid w:val="00736E44"/>
    <w:rsid w:val="0073705D"/>
    <w:rsid w:val="007372B4"/>
    <w:rsid w:val="007373D3"/>
    <w:rsid w:val="007376D8"/>
    <w:rsid w:val="00737879"/>
    <w:rsid w:val="00737B6F"/>
    <w:rsid w:val="00737C12"/>
    <w:rsid w:val="0074058C"/>
    <w:rsid w:val="00740AB6"/>
    <w:rsid w:val="00740E51"/>
    <w:rsid w:val="007416CB"/>
    <w:rsid w:val="0074177E"/>
    <w:rsid w:val="0074182E"/>
    <w:rsid w:val="00741A2C"/>
    <w:rsid w:val="00741C73"/>
    <w:rsid w:val="00741D2B"/>
    <w:rsid w:val="00741E24"/>
    <w:rsid w:val="0074210A"/>
    <w:rsid w:val="007422CA"/>
    <w:rsid w:val="007423AC"/>
    <w:rsid w:val="007423BA"/>
    <w:rsid w:val="0074266C"/>
    <w:rsid w:val="00742E9F"/>
    <w:rsid w:val="00742FE7"/>
    <w:rsid w:val="007431BD"/>
    <w:rsid w:val="0074356F"/>
    <w:rsid w:val="0074368C"/>
    <w:rsid w:val="00743987"/>
    <w:rsid w:val="00744330"/>
    <w:rsid w:val="007443CE"/>
    <w:rsid w:val="00744408"/>
    <w:rsid w:val="007445F4"/>
    <w:rsid w:val="0074480D"/>
    <w:rsid w:val="00744970"/>
    <w:rsid w:val="00744F71"/>
    <w:rsid w:val="0074526A"/>
    <w:rsid w:val="0074528B"/>
    <w:rsid w:val="007456C6"/>
    <w:rsid w:val="0074578F"/>
    <w:rsid w:val="00745D2B"/>
    <w:rsid w:val="00745FA8"/>
    <w:rsid w:val="0074600A"/>
    <w:rsid w:val="007462E9"/>
    <w:rsid w:val="007469BE"/>
    <w:rsid w:val="00746DB8"/>
    <w:rsid w:val="00747272"/>
    <w:rsid w:val="0074743B"/>
    <w:rsid w:val="007474EE"/>
    <w:rsid w:val="00750135"/>
    <w:rsid w:val="0075048F"/>
    <w:rsid w:val="00750636"/>
    <w:rsid w:val="00750884"/>
    <w:rsid w:val="007508F3"/>
    <w:rsid w:val="00750A83"/>
    <w:rsid w:val="00750D38"/>
    <w:rsid w:val="007511B3"/>
    <w:rsid w:val="00751664"/>
    <w:rsid w:val="00751C70"/>
    <w:rsid w:val="00751E5C"/>
    <w:rsid w:val="007521E5"/>
    <w:rsid w:val="007521F1"/>
    <w:rsid w:val="00752389"/>
    <w:rsid w:val="007525C4"/>
    <w:rsid w:val="00752C3D"/>
    <w:rsid w:val="00752DA5"/>
    <w:rsid w:val="0075384D"/>
    <w:rsid w:val="00753912"/>
    <w:rsid w:val="00753949"/>
    <w:rsid w:val="00753D6F"/>
    <w:rsid w:val="00753DA8"/>
    <w:rsid w:val="00753FEE"/>
    <w:rsid w:val="007540EB"/>
    <w:rsid w:val="007541BA"/>
    <w:rsid w:val="0075438D"/>
    <w:rsid w:val="00754882"/>
    <w:rsid w:val="00754902"/>
    <w:rsid w:val="00754AE5"/>
    <w:rsid w:val="00755866"/>
    <w:rsid w:val="00755B3F"/>
    <w:rsid w:val="0075610F"/>
    <w:rsid w:val="00756669"/>
    <w:rsid w:val="007569F1"/>
    <w:rsid w:val="00757C43"/>
    <w:rsid w:val="00757ED4"/>
    <w:rsid w:val="00760925"/>
    <w:rsid w:val="00760C38"/>
    <w:rsid w:val="007614F8"/>
    <w:rsid w:val="007615AC"/>
    <w:rsid w:val="007619B4"/>
    <w:rsid w:val="00761CEE"/>
    <w:rsid w:val="00761F67"/>
    <w:rsid w:val="0076218C"/>
    <w:rsid w:val="007621B4"/>
    <w:rsid w:val="007621C3"/>
    <w:rsid w:val="007629A2"/>
    <w:rsid w:val="00762CA0"/>
    <w:rsid w:val="00763095"/>
    <w:rsid w:val="00763191"/>
    <w:rsid w:val="007637B9"/>
    <w:rsid w:val="007638EB"/>
    <w:rsid w:val="0076392C"/>
    <w:rsid w:val="007639C3"/>
    <w:rsid w:val="00764407"/>
    <w:rsid w:val="0076441F"/>
    <w:rsid w:val="00764584"/>
    <w:rsid w:val="007649C1"/>
    <w:rsid w:val="007649D6"/>
    <w:rsid w:val="00764C37"/>
    <w:rsid w:val="00764DB9"/>
    <w:rsid w:val="00764EF3"/>
    <w:rsid w:val="00765025"/>
    <w:rsid w:val="0076528B"/>
    <w:rsid w:val="007658B0"/>
    <w:rsid w:val="00765ADA"/>
    <w:rsid w:val="00765F43"/>
    <w:rsid w:val="00766555"/>
    <w:rsid w:val="00766EB6"/>
    <w:rsid w:val="00767463"/>
    <w:rsid w:val="0076775D"/>
    <w:rsid w:val="00767D36"/>
    <w:rsid w:val="00767D5C"/>
    <w:rsid w:val="00770312"/>
    <w:rsid w:val="007704C4"/>
    <w:rsid w:val="007709CC"/>
    <w:rsid w:val="00771C82"/>
    <w:rsid w:val="00771E27"/>
    <w:rsid w:val="00772091"/>
    <w:rsid w:val="007722FC"/>
    <w:rsid w:val="0077256F"/>
    <w:rsid w:val="00772944"/>
    <w:rsid w:val="0077297A"/>
    <w:rsid w:val="00772E2E"/>
    <w:rsid w:val="00773158"/>
    <w:rsid w:val="0077337B"/>
    <w:rsid w:val="00773AC2"/>
    <w:rsid w:val="0077425F"/>
    <w:rsid w:val="007745C0"/>
    <w:rsid w:val="00774699"/>
    <w:rsid w:val="007748B7"/>
    <w:rsid w:val="00774A90"/>
    <w:rsid w:val="00774CBA"/>
    <w:rsid w:val="00775200"/>
    <w:rsid w:val="007753D5"/>
    <w:rsid w:val="0077543C"/>
    <w:rsid w:val="00775A59"/>
    <w:rsid w:val="00775C9B"/>
    <w:rsid w:val="00775CA1"/>
    <w:rsid w:val="007765C1"/>
    <w:rsid w:val="007769BE"/>
    <w:rsid w:val="00776C6A"/>
    <w:rsid w:val="00776C7C"/>
    <w:rsid w:val="007772BD"/>
    <w:rsid w:val="00777688"/>
    <w:rsid w:val="007776BD"/>
    <w:rsid w:val="0077783F"/>
    <w:rsid w:val="00777A0E"/>
    <w:rsid w:val="00777C33"/>
    <w:rsid w:val="00777C9C"/>
    <w:rsid w:val="007805AD"/>
    <w:rsid w:val="00780A49"/>
    <w:rsid w:val="00780D40"/>
    <w:rsid w:val="0078133E"/>
    <w:rsid w:val="00781499"/>
    <w:rsid w:val="00781B6D"/>
    <w:rsid w:val="00781BC3"/>
    <w:rsid w:val="00782AEC"/>
    <w:rsid w:val="00782BEE"/>
    <w:rsid w:val="00782E0D"/>
    <w:rsid w:val="00783039"/>
    <w:rsid w:val="007832E0"/>
    <w:rsid w:val="007838C4"/>
    <w:rsid w:val="00783E09"/>
    <w:rsid w:val="00784729"/>
    <w:rsid w:val="007850B0"/>
    <w:rsid w:val="00785353"/>
    <w:rsid w:val="007853D9"/>
    <w:rsid w:val="0078574F"/>
    <w:rsid w:val="00785968"/>
    <w:rsid w:val="00785EA1"/>
    <w:rsid w:val="00785F6A"/>
    <w:rsid w:val="00786AAA"/>
    <w:rsid w:val="00786B4E"/>
    <w:rsid w:val="007872B3"/>
    <w:rsid w:val="007876A8"/>
    <w:rsid w:val="007878FF"/>
    <w:rsid w:val="00787BEC"/>
    <w:rsid w:val="00787CB2"/>
    <w:rsid w:val="00787E79"/>
    <w:rsid w:val="00790288"/>
    <w:rsid w:val="00790411"/>
    <w:rsid w:val="00790500"/>
    <w:rsid w:val="00790750"/>
    <w:rsid w:val="00790F4C"/>
    <w:rsid w:val="007910E4"/>
    <w:rsid w:val="00791AC9"/>
    <w:rsid w:val="00791ACC"/>
    <w:rsid w:val="00791E0C"/>
    <w:rsid w:val="0079291C"/>
    <w:rsid w:val="007931DB"/>
    <w:rsid w:val="00793260"/>
    <w:rsid w:val="00793281"/>
    <w:rsid w:val="007934F1"/>
    <w:rsid w:val="007938F1"/>
    <w:rsid w:val="00793957"/>
    <w:rsid w:val="00793A8B"/>
    <w:rsid w:val="00793CCA"/>
    <w:rsid w:val="00793D85"/>
    <w:rsid w:val="00793EA8"/>
    <w:rsid w:val="00794206"/>
    <w:rsid w:val="007943BC"/>
    <w:rsid w:val="007945D9"/>
    <w:rsid w:val="007949EA"/>
    <w:rsid w:val="00794BD1"/>
    <w:rsid w:val="00794D7D"/>
    <w:rsid w:val="00795014"/>
    <w:rsid w:val="00795027"/>
    <w:rsid w:val="00795242"/>
    <w:rsid w:val="00795942"/>
    <w:rsid w:val="00795A24"/>
    <w:rsid w:val="00796128"/>
    <w:rsid w:val="007967AC"/>
    <w:rsid w:val="00796C6F"/>
    <w:rsid w:val="00796DC8"/>
    <w:rsid w:val="007972BE"/>
    <w:rsid w:val="00797571"/>
    <w:rsid w:val="0079758E"/>
    <w:rsid w:val="00797D85"/>
    <w:rsid w:val="00797F8C"/>
    <w:rsid w:val="007A0257"/>
    <w:rsid w:val="007A0BD9"/>
    <w:rsid w:val="007A0CB6"/>
    <w:rsid w:val="007A0CD2"/>
    <w:rsid w:val="007A13D9"/>
    <w:rsid w:val="007A16BF"/>
    <w:rsid w:val="007A1D5C"/>
    <w:rsid w:val="007A1E7A"/>
    <w:rsid w:val="007A2087"/>
    <w:rsid w:val="007A239C"/>
    <w:rsid w:val="007A25AC"/>
    <w:rsid w:val="007A2B5C"/>
    <w:rsid w:val="007A2F5D"/>
    <w:rsid w:val="007A2FDD"/>
    <w:rsid w:val="007A39AB"/>
    <w:rsid w:val="007A3F55"/>
    <w:rsid w:val="007A44B4"/>
    <w:rsid w:val="007A488E"/>
    <w:rsid w:val="007A4A80"/>
    <w:rsid w:val="007A5C15"/>
    <w:rsid w:val="007A5C60"/>
    <w:rsid w:val="007A5F61"/>
    <w:rsid w:val="007A60C1"/>
    <w:rsid w:val="007A611E"/>
    <w:rsid w:val="007A62F4"/>
    <w:rsid w:val="007A6413"/>
    <w:rsid w:val="007A6AF8"/>
    <w:rsid w:val="007A6BAF"/>
    <w:rsid w:val="007A6D5D"/>
    <w:rsid w:val="007A72F1"/>
    <w:rsid w:val="007A7682"/>
    <w:rsid w:val="007A7CAD"/>
    <w:rsid w:val="007B0180"/>
    <w:rsid w:val="007B020F"/>
    <w:rsid w:val="007B0931"/>
    <w:rsid w:val="007B0CEE"/>
    <w:rsid w:val="007B0E93"/>
    <w:rsid w:val="007B0FBD"/>
    <w:rsid w:val="007B100D"/>
    <w:rsid w:val="007B1420"/>
    <w:rsid w:val="007B1D00"/>
    <w:rsid w:val="007B2042"/>
    <w:rsid w:val="007B2086"/>
    <w:rsid w:val="007B215E"/>
    <w:rsid w:val="007B2516"/>
    <w:rsid w:val="007B2BE4"/>
    <w:rsid w:val="007B3099"/>
    <w:rsid w:val="007B33F2"/>
    <w:rsid w:val="007B355E"/>
    <w:rsid w:val="007B3941"/>
    <w:rsid w:val="007B3C59"/>
    <w:rsid w:val="007B3E5C"/>
    <w:rsid w:val="007B3FDB"/>
    <w:rsid w:val="007B4210"/>
    <w:rsid w:val="007B44E9"/>
    <w:rsid w:val="007B456B"/>
    <w:rsid w:val="007B461B"/>
    <w:rsid w:val="007B5110"/>
    <w:rsid w:val="007B5881"/>
    <w:rsid w:val="007B5946"/>
    <w:rsid w:val="007B5A68"/>
    <w:rsid w:val="007B5A6A"/>
    <w:rsid w:val="007B5BE7"/>
    <w:rsid w:val="007B5C20"/>
    <w:rsid w:val="007B61A5"/>
    <w:rsid w:val="007B675E"/>
    <w:rsid w:val="007B681A"/>
    <w:rsid w:val="007B6B35"/>
    <w:rsid w:val="007B6D00"/>
    <w:rsid w:val="007B70F2"/>
    <w:rsid w:val="007B7652"/>
    <w:rsid w:val="007B7C31"/>
    <w:rsid w:val="007B7FAE"/>
    <w:rsid w:val="007C0070"/>
    <w:rsid w:val="007C0370"/>
    <w:rsid w:val="007C042B"/>
    <w:rsid w:val="007C0473"/>
    <w:rsid w:val="007C0FB2"/>
    <w:rsid w:val="007C1224"/>
    <w:rsid w:val="007C18A7"/>
    <w:rsid w:val="007C1BC3"/>
    <w:rsid w:val="007C2062"/>
    <w:rsid w:val="007C2092"/>
    <w:rsid w:val="007C228B"/>
    <w:rsid w:val="007C2354"/>
    <w:rsid w:val="007C235D"/>
    <w:rsid w:val="007C28F0"/>
    <w:rsid w:val="007C29FE"/>
    <w:rsid w:val="007C2C1C"/>
    <w:rsid w:val="007C2C42"/>
    <w:rsid w:val="007C368B"/>
    <w:rsid w:val="007C36E0"/>
    <w:rsid w:val="007C3734"/>
    <w:rsid w:val="007C43C8"/>
    <w:rsid w:val="007C4665"/>
    <w:rsid w:val="007C4927"/>
    <w:rsid w:val="007C4CF4"/>
    <w:rsid w:val="007C5CDE"/>
    <w:rsid w:val="007C5F83"/>
    <w:rsid w:val="007C673F"/>
    <w:rsid w:val="007C6867"/>
    <w:rsid w:val="007C7431"/>
    <w:rsid w:val="007C7476"/>
    <w:rsid w:val="007C776A"/>
    <w:rsid w:val="007C77BE"/>
    <w:rsid w:val="007C7927"/>
    <w:rsid w:val="007C7AB3"/>
    <w:rsid w:val="007C7B42"/>
    <w:rsid w:val="007D01BA"/>
    <w:rsid w:val="007D01D4"/>
    <w:rsid w:val="007D06E7"/>
    <w:rsid w:val="007D0B1D"/>
    <w:rsid w:val="007D0D7E"/>
    <w:rsid w:val="007D0F3F"/>
    <w:rsid w:val="007D109E"/>
    <w:rsid w:val="007D1688"/>
    <w:rsid w:val="007D168B"/>
    <w:rsid w:val="007D16C2"/>
    <w:rsid w:val="007D1774"/>
    <w:rsid w:val="007D1A18"/>
    <w:rsid w:val="007D1D58"/>
    <w:rsid w:val="007D2215"/>
    <w:rsid w:val="007D233E"/>
    <w:rsid w:val="007D26F1"/>
    <w:rsid w:val="007D28B3"/>
    <w:rsid w:val="007D2CF5"/>
    <w:rsid w:val="007D2F37"/>
    <w:rsid w:val="007D3068"/>
    <w:rsid w:val="007D314D"/>
    <w:rsid w:val="007D3381"/>
    <w:rsid w:val="007D34DC"/>
    <w:rsid w:val="007D35FC"/>
    <w:rsid w:val="007D3606"/>
    <w:rsid w:val="007D3E45"/>
    <w:rsid w:val="007D3F66"/>
    <w:rsid w:val="007D43E2"/>
    <w:rsid w:val="007D4483"/>
    <w:rsid w:val="007D47C8"/>
    <w:rsid w:val="007D4962"/>
    <w:rsid w:val="007D53B4"/>
    <w:rsid w:val="007D5452"/>
    <w:rsid w:val="007D5809"/>
    <w:rsid w:val="007D5E36"/>
    <w:rsid w:val="007D5FC1"/>
    <w:rsid w:val="007D6099"/>
    <w:rsid w:val="007D63B7"/>
    <w:rsid w:val="007D6427"/>
    <w:rsid w:val="007D7127"/>
    <w:rsid w:val="007D72C7"/>
    <w:rsid w:val="007D7324"/>
    <w:rsid w:val="007D74DA"/>
    <w:rsid w:val="007D7A02"/>
    <w:rsid w:val="007D7BE7"/>
    <w:rsid w:val="007D7D15"/>
    <w:rsid w:val="007E03E0"/>
    <w:rsid w:val="007E053A"/>
    <w:rsid w:val="007E06EE"/>
    <w:rsid w:val="007E07DC"/>
    <w:rsid w:val="007E0C09"/>
    <w:rsid w:val="007E0C49"/>
    <w:rsid w:val="007E105C"/>
    <w:rsid w:val="007E1077"/>
    <w:rsid w:val="007E121E"/>
    <w:rsid w:val="007E1549"/>
    <w:rsid w:val="007E188E"/>
    <w:rsid w:val="007E18AE"/>
    <w:rsid w:val="007E1DB8"/>
    <w:rsid w:val="007E1FE7"/>
    <w:rsid w:val="007E209A"/>
    <w:rsid w:val="007E2116"/>
    <w:rsid w:val="007E2295"/>
    <w:rsid w:val="007E23FB"/>
    <w:rsid w:val="007E248B"/>
    <w:rsid w:val="007E28F9"/>
    <w:rsid w:val="007E2B14"/>
    <w:rsid w:val="007E2B69"/>
    <w:rsid w:val="007E3C07"/>
    <w:rsid w:val="007E3DC2"/>
    <w:rsid w:val="007E4784"/>
    <w:rsid w:val="007E4A2A"/>
    <w:rsid w:val="007E50CE"/>
    <w:rsid w:val="007E536B"/>
    <w:rsid w:val="007E56DB"/>
    <w:rsid w:val="007E5D89"/>
    <w:rsid w:val="007E5FBF"/>
    <w:rsid w:val="007E6086"/>
    <w:rsid w:val="007E6537"/>
    <w:rsid w:val="007E655B"/>
    <w:rsid w:val="007E664A"/>
    <w:rsid w:val="007E69FF"/>
    <w:rsid w:val="007E6AF5"/>
    <w:rsid w:val="007E6BDB"/>
    <w:rsid w:val="007E6ED5"/>
    <w:rsid w:val="007E7584"/>
    <w:rsid w:val="007E75F9"/>
    <w:rsid w:val="007E7636"/>
    <w:rsid w:val="007E785E"/>
    <w:rsid w:val="007F0015"/>
    <w:rsid w:val="007F01ED"/>
    <w:rsid w:val="007F041D"/>
    <w:rsid w:val="007F0860"/>
    <w:rsid w:val="007F09AC"/>
    <w:rsid w:val="007F10AA"/>
    <w:rsid w:val="007F1279"/>
    <w:rsid w:val="007F19B3"/>
    <w:rsid w:val="007F19BA"/>
    <w:rsid w:val="007F1E10"/>
    <w:rsid w:val="007F228A"/>
    <w:rsid w:val="007F22AA"/>
    <w:rsid w:val="007F2375"/>
    <w:rsid w:val="007F2669"/>
    <w:rsid w:val="007F298D"/>
    <w:rsid w:val="007F2A73"/>
    <w:rsid w:val="007F304D"/>
    <w:rsid w:val="007F326B"/>
    <w:rsid w:val="007F39F9"/>
    <w:rsid w:val="007F3A4A"/>
    <w:rsid w:val="007F3C55"/>
    <w:rsid w:val="007F3C6A"/>
    <w:rsid w:val="007F3D60"/>
    <w:rsid w:val="007F4132"/>
    <w:rsid w:val="007F41E1"/>
    <w:rsid w:val="007F4D61"/>
    <w:rsid w:val="007F4E11"/>
    <w:rsid w:val="007F4F17"/>
    <w:rsid w:val="007F5020"/>
    <w:rsid w:val="007F5388"/>
    <w:rsid w:val="007F53C6"/>
    <w:rsid w:val="007F5756"/>
    <w:rsid w:val="007F6142"/>
    <w:rsid w:val="007F623B"/>
    <w:rsid w:val="007F677E"/>
    <w:rsid w:val="007F6BCE"/>
    <w:rsid w:val="007F6DBC"/>
    <w:rsid w:val="007F6DF4"/>
    <w:rsid w:val="007F6FA4"/>
    <w:rsid w:val="007F78B7"/>
    <w:rsid w:val="007F7B34"/>
    <w:rsid w:val="007F7BF3"/>
    <w:rsid w:val="007F7DB2"/>
    <w:rsid w:val="007F7FF2"/>
    <w:rsid w:val="00800196"/>
    <w:rsid w:val="0080036B"/>
    <w:rsid w:val="008006BE"/>
    <w:rsid w:val="00800BCA"/>
    <w:rsid w:val="00801488"/>
    <w:rsid w:val="00801B1B"/>
    <w:rsid w:val="00801BDD"/>
    <w:rsid w:val="00801C62"/>
    <w:rsid w:val="00802001"/>
    <w:rsid w:val="0080255B"/>
    <w:rsid w:val="008028E3"/>
    <w:rsid w:val="00802E6B"/>
    <w:rsid w:val="00803B12"/>
    <w:rsid w:val="00804023"/>
    <w:rsid w:val="00804380"/>
    <w:rsid w:val="008044A1"/>
    <w:rsid w:val="0080450F"/>
    <w:rsid w:val="008047FE"/>
    <w:rsid w:val="00804B20"/>
    <w:rsid w:val="00804BE7"/>
    <w:rsid w:val="00805059"/>
    <w:rsid w:val="00805377"/>
    <w:rsid w:val="008059FB"/>
    <w:rsid w:val="00805C6B"/>
    <w:rsid w:val="00805D29"/>
    <w:rsid w:val="00805D8F"/>
    <w:rsid w:val="008061CA"/>
    <w:rsid w:val="0080649A"/>
    <w:rsid w:val="0080671B"/>
    <w:rsid w:val="00806C30"/>
    <w:rsid w:val="0080700C"/>
    <w:rsid w:val="0080710F"/>
    <w:rsid w:val="00807138"/>
    <w:rsid w:val="008071D3"/>
    <w:rsid w:val="0080739B"/>
    <w:rsid w:val="0080741C"/>
    <w:rsid w:val="00807456"/>
    <w:rsid w:val="00807567"/>
    <w:rsid w:val="00807866"/>
    <w:rsid w:val="00807CB3"/>
    <w:rsid w:val="0081004C"/>
    <w:rsid w:val="008101F5"/>
    <w:rsid w:val="00810456"/>
    <w:rsid w:val="008105C9"/>
    <w:rsid w:val="0081062B"/>
    <w:rsid w:val="00810893"/>
    <w:rsid w:val="00810A1C"/>
    <w:rsid w:val="00810A53"/>
    <w:rsid w:val="00810DBE"/>
    <w:rsid w:val="00810E37"/>
    <w:rsid w:val="00810F64"/>
    <w:rsid w:val="00810F9D"/>
    <w:rsid w:val="0081130B"/>
    <w:rsid w:val="0081150F"/>
    <w:rsid w:val="00811B91"/>
    <w:rsid w:val="008120DD"/>
    <w:rsid w:val="0081211C"/>
    <w:rsid w:val="008126BA"/>
    <w:rsid w:val="008126DC"/>
    <w:rsid w:val="0081296D"/>
    <w:rsid w:val="00812BCA"/>
    <w:rsid w:val="00812CB8"/>
    <w:rsid w:val="0081339E"/>
    <w:rsid w:val="008134C7"/>
    <w:rsid w:val="0081367C"/>
    <w:rsid w:val="008136C8"/>
    <w:rsid w:val="00813E48"/>
    <w:rsid w:val="0081407A"/>
    <w:rsid w:val="0081413C"/>
    <w:rsid w:val="00814259"/>
    <w:rsid w:val="008143CA"/>
    <w:rsid w:val="0081482C"/>
    <w:rsid w:val="00815250"/>
    <w:rsid w:val="00815AA9"/>
    <w:rsid w:val="00815C95"/>
    <w:rsid w:val="008163C2"/>
    <w:rsid w:val="008163CC"/>
    <w:rsid w:val="008163F1"/>
    <w:rsid w:val="00816688"/>
    <w:rsid w:val="00816706"/>
    <w:rsid w:val="00816711"/>
    <w:rsid w:val="00816952"/>
    <w:rsid w:val="00816AA2"/>
    <w:rsid w:val="00816E38"/>
    <w:rsid w:val="0081713F"/>
    <w:rsid w:val="0081750E"/>
    <w:rsid w:val="00817FC6"/>
    <w:rsid w:val="008205E8"/>
    <w:rsid w:val="00820830"/>
    <w:rsid w:val="00820891"/>
    <w:rsid w:val="00820985"/>
    <w:rsid w:val="008210B3"/>
    <w:rsid w:val="0082113C"/>
    <w:rsid w:val="008214B9"/>
    <w:rsid w:val="00821A11"/>
    <w:rsid w:val="0082253E"/>
    <w:rsid w:val="008227E6"/>
    <w:rsid w:val="00822BC8"/>
    <w:rsid w:val="008235EA"/>
    <w:rsid w:val="00823774"/>
    <w:rsid w:val="0082382C"/>
    <w:rsid w:val="008238F5"/>
    <w:rsid w:val="00823A53"/>
    <w:rsid w:val="00823D47"/>
    <w:rsid w:val="0082401D"/>
    <w:rsid w:val="00824910"/>
    <w:rsid w:val="00824941"/>
    <w:rsid w:val="00824A88"/>
    <w:rsid w:val="00825083"/>
    <w:rsid w:val="008253FB"/>
    <w:rsid w:val="00825687"/>
    <w:rsid w:val="00825B5D"/>
    <w:rsid w:val="00825F35"/>
    <w:rsid w:val="00825FBD"/>
    <w:rsid w:val="00826241"/>
    <w:rsid w:val="00826C11"/>
    <w:rsid w:val="00826CE0"/>
    <w:rsid w:val="008279E6"/>
    <w:rsid w:val="0083043F"/>
    <w:rsid w:val="008307EC"/>
    <w:rsid w:val="00830DF5"/>
    <w:rsid w:val="00831143"/>
    <w:rsid w:val="00831199"/>
    <w:rsid w:val="0083125F"/>
    <w:rsid w:val="00831ADE"/>
    <w:rsid w:val="00831DC9"/>
    <w:rsid w:val="00832312"/>
    <w:rsid w:val="00832371"/>
    <w:rsid w:val="00832C30"/>
    <w:rsid w:val="00832C64"/>
    <w:rsid w:val="00832D40"/>
    <w:rsid w:val="00832E83"/>
    <w:rsid w:val="008334F8"/>
    <w:rsid w:val="00833603"/>
    <w:rsid w:val="008337BD"/>
    <w:rsid w:val="00833CA6"/>
    <w:rsid w:val="008341D1"/>
    <w:rsid w:val="00834973"/>
    <w:rsid w:val="00834E3F"/>
    <w:rsid w:val="0083502D"/>
    <w:rsid w:val="008356AF"/>
    <w:rsid w:val="008358B0"/>
    <w:rsid w:val="008358F8"/>
    <w:rsid w:val="00835D25"/>
    <w:rsid w:val="0083654B"/>
    <w:rsid w:val="00836EB2"/>
    <w:rsid w:val="00837A9E"/>
    <w:rsid w:val="00837E4E"/>
    <w:rsid w:val="00837F0C"/>
    <w:rsid w:val="00840218"/>
    <w:rsid w:val="0084053F"/>
    <w:rsid w:val="008408AF"/>
    <w:rsid w:val="0084111C"/>
    <w:rsid w:val="008415B5"/>
    <w:rsid w:val="00841A2D"/>
    <w:rsid w:val="00841B97"/>
    <w:rsid w:val="00842146"/>
    <w:rsid w:val="008423B7"/>
    <w:rsid w:val="00842B84"/>
    <w:rsid w:val="00843606"/>
    <w:rsid w:val="00843AB5"/>
    <w:rsid w:val="008448DC"/>
    <w:rsid w:val="0084491D"/>
    <w:rsid w:val="00844B2B"/>
    <w:rsid w:val="00844E54"/>
    <w:rsid w:val="00845158"/>
    <w:rsid w:val="008451E5"/>
    <w:rsid w:val="008453AD"/>
    <w:rsid w:val="00845492"/>
    <w:rsid w:val="00845967"/>
    <w:rsid w:val="00845E0A"/>
    <w:rsid w:val="00845FDA"/>
    <w:rsid w:val="00846120"/>
    <w:rsid w:val="00846370"/>
    <w:rsid w:val="008463B1"/>
    <w:rsid w:val="008464E9"/>
    <w:rsid w:val="00846C52"/>
    <w:rsid w:val="00846DC2"/>
    <w:rsid w:val="00847D8C"/>
    <w:rsid w:val="00847F27"/>
    <w:rsid w:val="00850215"/>
    <w:rsid w:val="00850446"/>
    <w:rsid w:val="00850CA4"/>
    <w:rsid w:val="00850D41"/>
    <w:rsid w:val="00851155"/>
    <w:rsid w:val="00851185"/>
    <w:rsid w:val="00851610"/>
    <w:rsid w:val="008519DE"/>
    <w:rsid w:val="0085202A"/>
    <w:rsid w:val="0085211B"/>
    <w:rsid w:val="00852121"/>
    <w:rsid w:val="00852482"/>
    <w:rsid w:val="0085286E"/>
    <w:rsid w:val="008528D7"/>
    <w:rsid w:val="00852F62"/>
    <w:rsid w:val="00853096"/>
    <w:rsid w:val="00853132"/>
    <w:rsid w:val="0085352C"/>
    <w:rsid w:val="008535BC"/>
    <w:rsid w:val="00853C21"/>
    <w:rsid w:val="00853EEE"/>
    <w:rsid w:val="0085403B"/>
    <w:rsid w:val="0085458D"/>
    <w:rsid w:val="00854668"/>
    <w:rsid w:val="0085480D"/>
    <w:rsid w:val="00854828"/>
    <w:rsid w:val="0085498A"/>
    <w:rsid w:val="00854B14"/>
    <w:rsid w:val="0085548E"/>
    <w:rsid w:val="00855720"/>
    <w:rsid w:val="008557DE"/>
    <w:rsid w:val="00855930"/>
    <w:rsid w:val="008559B7"/>
    <w:rsid w:val="00855AAC"/>
    <w:rsid w:val="00855C7B"/>
    <w:rsid w:val="00855E74"/>
    <w:rsid w:val="00855F2D"/>
    <w:rsid w:val="00855FCF"/>
    <w:rsid w:val="008561FF"/>
    <w:rsid w:val="0085622E"/>
    <w:rsid w:val="0085642C"/>
    <w:rsid w:val="00856583"/>
    <w:rsid w:val="008567A2"/>
    <w:rsid w:val="0085691B"/>
    <w:rsid w:val="00856C9D"/>
    <w:rsid w:val="00856E51"/>
    <w:rsid w:val="00856FAE"/>
    <w:rsid w:val="008571D0"/>
    <w:rsid w:val="008572CD"/>
    <w:rsid w:val="00857747"/>
    <w:rsid w:val="0085789F"/>
    <w:rsid w:val="00857E9F"/>
    <w:rsid w:val="0086000A"/>
    <w:rsid w:val="008600A4"/>
    <w:rsid w:val="008602E8"/>
    <w:rsid w:val="0086058E"/>
    <w:rsid w:val="00860729"/>
    <w:rsid w:val="00860898"/>
    <w:rsid w:val="00860A65"/>
    <w:rsid w:val="00860D67"/>
    <w:rsid w:val="008613B5"/>
    <w:rsid w:val="00861599"/>
    <w:rsid w:val="00861916"/>
    <w:rsid w:val="00861A84"/>
    <w:rsid w:val="00862146"/>
    <w:rsid w:val="008623AD"/>
    <w:rsid w:val="008624B5"/>
    <w:rsid w:val="00862619"/>
    <w:rsid w:val="008626B1"/>
    <w:rsid w:val="00862A1B"/>
    <w:rsid w:val="00863017"/>
    <w:rsid w:val="0086367D"/>
    <w:rsid w:val="00863879"/>
    <w:rsid w:val="00863AD7"/>
    <w:rsid w:val="00864464"/>
    <w:rsid w:val="008647DD"/>
    <w:rsid w:val="00864A31"/>
    <w:rsid w:val="00865039"/>
    <w:rsid w:val="0086508D"/>
    <w:rsid w:val="0086531D"/>
    <w:rsid w:val="0086541A"/>
    <w:rsid w:val="00865633"/>
    <w:rsid w:val="0086574E"/>
    <w:rsid w:val="00865888"/>
    <w:rsid w:val="00865D27"/>
    <w:rsid w:val="00865DF6"/>
    <w:rsid w:val="008660BE"/>
    <w:rsid w:val="0086628B"/>
    <w:rsid w:val="00866AAF"/>
    <w:rsid w:val="00866C27"/>
    <w:rsid w:val="00866CD3"/>
    <w:rsid w:val="00866E5C"/>
    <w:rsid w:val="00866F55"/>
    <w:rsid w:val="00867063"/>
    <w:rsid w:val="00867287"/>
    <w:rsid w:val="0086780B"/>
    <w:rsid w:val="00867927"/>
    <w:rsid w:val="00867CA6"/>
    <w:rsid w:val="00867F88"/>
    <w:rsid w:val="0087096A"/>
    <w:rsid w:val="00870D6F"/>
    <w:rsid w:val="00870EB5"/>
    <w:rsid w:val="0087100F"/>
    <w:rsid w:val="008715ED"/>
    <w:rsid w:val="008716EA"/>
    <w:rsid w:val="00871748"/>
    <w:rsid w:val="00871997"/>
    <w:rsid w:val="00871D8B"/>
    <w:rsid w:val="00871EE6"/>
    <w:rsid w:val="00871F4D"/>
    <w:rsid w:val="00872B31"/>
    <w:rsid w:val="00872FA5"/>
    <w:rsid w:val="008730FB"/>
    <w:rsid w:val="00873286"/>
    <w:rsid w:val="008737AA"/>
    <w:rsid w:val="00873961"/>
    <w:rsid w:val="008739D6"/>
    <w:rsid w:val="00873D56"/>
    <w:rsid w:val="008740D9"/>
    <w:rsid w:val="00874251"/>
    <w:rsid w:val="008743AC"/>
    <w:rsid w:val="00874C14"/>
    <w:rsid w:val="00874E0D"/>
    <w:rsid w:val="00874E1A"/>
    <w:rsid w:val="008750AA"/>
    <w:rsid w:val="0087537E"/>
    <w:rsid w:val="00875537"/>
    <w:rsid w:val="00875B81"/>
    <w:rsid w:val="00875D09"/>
    <w:rsid w:val="008765E3"/>
    <w:rsid w:val="0087681C"/>
    <w:rsid w:val="00876839"/>
    <w:rsid w:val="00876D07"/>
    <w:rsid w:val="00876D46"/>
    <w:rsid w:val="0087769B"/>
    <w:rsid w:val="00877715"/>
    <w:rsid w:val="00877BA8"/>
    <w:rsid w:val="00877C36"/>
    <w:rsid w:val="00877E6A"/>
    <w:rsid w:val="008802D7"/>
    <w:rsid w:val="00880331"/>
    <w:rsid w:val="0088033D"/>
    <w:rsid w:val="008805FD"/>
    <w:rsid w:val="008807A8"/>
    <w:rsid w:val="0088095D"/>
    <w:rsid w:val="00881290"/>
    <w:rsid w:val="0088137C"/>
    <w:rsid w:val="00881718"/>
    <w:rsid w:val="00881843"/>
    <w:rsid w:val="00881A9A"/>
    <w:rsid w:val="00881D42"/>
    <w:rsid w:val="008833B0"/>
    <w:rsid w:val="0088349F"/>
    <w:rsid w:val="00883780"/>
    <w:rsid w:val="00884077"/>
    <w:rsid w:val="0088425F"/>
    <w:rsid w:val="008843D7"/>
    <w:rsid w:val="00884D0F"/>
    <w:rsid w:val="00884EBE"/>
    <w:rsid w:val="00885541"/>
    <w:rsid w:val="00885658"/>
    <w:rsid w:val="00885AAE"/>
    <w:rsid w:val="008863A1"/>
    <w:rsid w:val="008863DF"/>
    <w:rsid w:val="0088646A"/>
    <w:rsid w:val="008864E5"/>
    <w:rsid w:val="008865DD"/>
    <w:rsid w:val="008868B0"/>
    <w:rsid w:val="00886F57"/>
    <w:rsid w:val="008874ED"/>
    <w:rsid w:val="00887D23"/>
    <w:rsid w:val="00887D45"/>
    <w:rsid w:val="00890662"/>
    <w:rsid w:val="00890805"/>
    <w:rsid w:val="00890AA7"/>
    <w:rsid w:val="00890F6B"/>
    <w:rsid w:val="00890FD4"/>
    <w:rsid w:val="0089147C"/>
    <w:rsid w:val="008915AB"/>
    <w:rsid w:val="008916A3"/>
    <w:rsid w:val="008917B8"/>
    <w:rsid w:val="00891BC5"/>
    <w:rsid w:val="00891BE1"/>
    <w:rsid w:val="00891CE1"/>
    <w:rsid w:val="00891FF5"/>
    <w:rsid w:val="00892169"/>
    <w:rsid w:val="00892283"/>
    <w:rsid w:val="00892446"/>
    <w:rsid w:val="00892B39"/>
    <w:rsid w:val="00892CFB"/>
    <w:rsid w:val="0089318B"/>
    <w:rsid w:val="00893A26"/>
    <w:rsid w:val="00893CC8"/>
    <w:rsid w:val="00893E65"/>
    <w:rsid w:val="008941B7"/>
    <w:rsid w:val="0089429F"/>
    <w:rsid w:val="00894411"/>
    <w:rsid w:val="00894653"/>
    <w:rsid w:val="00894808"/>
    <w:rsid w:val="00894B0C"/>
    <w:rsid w:val="00895278"/>
    <w:rsid w:val="008953BC"/>
    <w:rsid w:val="00895745"/>
    <w:rsid w:val="008963E2"/>
    <w:rsid w:val="00896C67"/>
    <w:rsid w:val="00896C8B"/>
    <w:rsid w:val="00896E31"/>
    <w:rsid w:val="0089752E"/>
    <w:rsid w:val="008975CC"/>
    <w:rsid w:val="0089788A"/>
    <w:rsid w:val="00897B81"/>
    <w:rsid w:val="00897E41"/>
    <w:rsid w:val="008A0203"/>
    <w:rsid w:val="008A070D"/>
    <w:rsid w:val="008A12F2"/>
    <w:rsid w:val="008A1A9B"/>
    <w:rsid w:val="008A1E1A"/>
    <w:rsid w:val="008A2371"/>
    <w:rsid w:val="008A2531"/>
    <w:rsid w:val="008A25A3"/>
    <w:rsid w:val="008A2A16"/>
    <w:rsid w:val="008A2B69"/>
    <w:rsid w:val="008A340D"/>
    <w:rsid w:val="008A34EF"/>
    <w:rsid w:val="008A3661"/>
    <w:rsid w:val="008A37F3"/>
    <w:rsid w:val="008A3DD7"/>
    <w:rsid w:val="008A426D"/>
    <w:rsid w:val="008A47DE"/>
    <w:rsid w:val="008A4D61"/>
    <w:rsid w:val="008A4EE9"/>
    <w:rsid w:val="008A516B"/>
    <w:rsid w:val="008A52A0"/>
    <w:rsid w:val="008A54F5"/>
    <w:rsid w:val="008A5CC4"/>
    <w:rsid w:val="008A643F"/>
    <w:rsid w:val="008A6907"/>
    <w:rsid w:val="008A6D14"/>
    <w:rsid w:val="008A720A"/>
    <w:rsid w:val="008A75EC"/>
    <w:rsid w:val="008A7AF6"/>
    <w:rsid w:val="008A7E24"/>
    <w:rsid w:val="008B02D7"/>
    <w:rsid w:val="008B039B"/>
    <w:rsid w:val="008B03B4"/>
    <w:rsid w:val="008B053A"/>
    <w:rsid w:val="008B062C"/>
    <w:rsid w:val="008B095D"/>
    <w:rsid w:val="008B0A61"/>
    <w:rsid w:val="008B0DAF"/>
    <w:rsid w:val="008B1329"/>
    <w:rsid w:val="008B134E"/>
    <w:rsid w:val="008B17D2"/>
    <w:rsid w:val="008B1B01"/>
    <w:rsid w:val="008B1D8B"/>
    <w:rsid w:val="008B20BF"/>
    <w:rsid w:val="008B233D"/>
    <w:rsid w:val="008B2668"/>
    <w:rsid w:val="008B26C1"/>
    <w:rsid w:val="008B37AC"/>
    <w:rsid w:val="008B39FB"/>
    <w:rsid w:val="008B3C04"/>
    <w:rsid w:val="008B3C56"/>
    <w:rsid w:val="008B4458"/>
    <w:rsid w:val="008B486A"/>
    <w:rsid w:val="008B499F"/>
    <w:rsid w:val="008B4FDE"/>
    <w:rsid w:val="008B50A6"/>
    <w:rsid w:val="008B5101"/>
    <w:rsid w:val="008B55E9"/>
    <w:rsid w:val="008B56D3"/>
    <w:rsid w:val="008B5799"/>
    <w:rsid w:val="008B5AC2"/>
    <w:rsid w:val="008B5E5F"/>
    <w:rsid w:val="008B6408"/>
    <w:rsid w:val="008B6B9D"/>
    <w:rsid w:val="008B6BE6"/>
    <w:rsid w:val="008B7C55"/>
    <w:rsid w:val="008B7E0E"/>
    <w:rsid w:val="008C00CD"/>
    <w:rsid w:val="008C05F0"/>
    <w:rsid w:val="008C07E9"/>
    <w:rsid w:val="008C08BE"/>
    <w:rsid w:val="008C0AF5"/>
    <w:rsid w:val="008C0F43"/>
    <w:rsid w:val="008C102D"/>
    <w:rsid w:val="008C1367"/>
    <w:rsid w:val="008C15D8"/>
    <w:rsid w:val="008C172B"/>
    <w:rsid w:val="008C1A96"/>
    <w:rsid w:val="008C1B1F"/>
    <w:rsid w:val="008C1C6A"/>
    <w:rsid w:val="008C1DB9"/>
    <w:rsid w:val="008C1EB9"/>
    <w:rsid w:val="008C1FB7"/>
    <w:rsid w:val="008C2A58"/>
    <w:rsid w:val="008C2ABE"/>
    <w:rsid w:val="008C2C97"/>
    <w:rsid w:val="008C2F61"/>
    <w:rsid w:val="008C31F8"/>
    <w:rsid w:val="008C32A9"/>
    <w:rsid w:val="008C3348"/>
    <w:rsid w:val="008C38C4"/>
    <w:rsid w:val="008C3EDF"/>
    <w:rsid w:val="008C3FD9"/>
    <w:rsid w:val="008C40FC"/>
    <w:rsid w:val="008C4227"/>
    <w:rsid w:val="008C42E6"/>
    <w:rsid w:val="008C4786"/>
    <w:rsid w:val="008C4BD5"/>
    <w:rsid w:val="008C4CF0"/>
    <w:rsid w:val="008C4EB2"/>
    <w:rsid w:val="008C5132"/>
    <w:rsid w:val="008C51B2"/>
    <w:rsid w:val="008C58B3"/>
    <w:rsid w:val="008C5A72"/>
    <w:rsid w:val="008C5AB8"/>
    <w:rsid w:val="008C5ACE"/>
    <w:rsid w:val="008C5CA2"/>
    <w:rsid w:val="008C5F06"/>
    <w:rsid w:val="008C5FE5"/>
    <w:rsid w:val="008C6A87"/>
    <w:rsid w:val="008C6B7F"/>
    <w:rsid w:val="008C6BD5"/>
    <w:rsid w:val="008C6D00"/>
    <w:rsid w:val="008C6FDF"/>
    <w:rsid w:val="008C723B"/>
    <w:rsid w:val="008C778E"/>
    <w:rsid w:val="008C7851"/>
    <w:rsid w:val="008C7BEF"/>
    <w:rsid w:val="008C7DF4"/>
    <w:rsid w:val="008C7DF7"/>
    <w:rsid w:val="008C7E9C"/>
    <w:rsid w:val="008C7F8B"/>
    <w:rsid w:val="008D0300"/>
    <w:rsid w:val="008D0647"/>
    <w:rsid w:val="008D0837"/>
    <w:rsid w:val="008D08EB"/>
    <w:rsid w:val="008D0A8C"/>
    <w:rsid w:val="008D11DE"/>
    <w:rsid w:val="008D15C2"/>
    <w:rsid w:val="008D1972"/>
    <w:rsid w:val="008D2268"/>
    <w:rsid w:val="008D299C"/>
    <w:rsid w:val="008D3086"/>
    <w:rsid w:val="008D31B6"/>
    <w:rsid w:val="008D3323"/>
    <w:rsid w:val="008D3523"/>
    <w:rsid w:val="008D3CF7"/>
    <w:rsid w:val="008D3D21"/>
    <w:rsid w:val="008D3F11"/>
    <w:rsid w:val="008D4110"/>
    <w:rsid w:val="008D44BB"/>
    <w:rsid w:val="008D4664"/>
    <w:rsid w:val="008D48C8"/>
    <w:rsid w:val="008D5461"/>
    <w:rsid w:val="008D585E"/>
    <w:rsid w:val="008D59EA"/>
    <w:rsid w:val="008D63BD"/>
    <w:rsid w:val="008D722A"/>
    <w:rsid w:val="008D7DA3"/>
    <w:rsid w:val="008D7DDA"/>
    <w:rsid w:val="008E0002"/>
    <w:rsid w:val="008E0727"/>
    <w:rsid w:val="008E0889"/>
    <w:rsid w:val="008E0A46"/>
    <w:rsid w:val="008E0AF8"/>
    <w:rsid w:val="008E0B28"/>
    <w:rsid w:val="008E0B31"/>
    <w:rsid w:val="008E0DAA"/>
    <w:rsid w:val="008E1012"/>
    <w:rsid w:val="008E1013"/>
    <w:rsid w:val="008E10E3"/>
    <w:rsid w:val="008E115E"/>
    <w:rsid w:val="008E1245"/>
    <w:rsid w:val="008E1369"/>
    <w:rsid w:val="008E1462"/>
    <w:rsid w:val="008E18A8"/>
    <w:rsid w:val="008E1951"/>
    <w:rsid w:val="008E1B8F"/>
    <w:rsid w:val="008E2622"/>
    <w:rsid w:val="008E29E7"/>
    <w:rsid w:val="008E30FB"/>
    <w:rsid w:val="008E3272"/>
    <w:rsid w:val="008E3E56"/>
    <w:rsid w:val="008E4233"/>
    <w:rsid w:val="008E4361"/>
    <w:rsid w:val="008E4463"/>
    <w:rsid w:val="008E45AE"/>
    <w:rsid w:val="008E46B7"/>
    <w:rsid w:val="008E5180"/>
    <w:rsid w:val="008E51DA"/>
    <w:rsid w:val="008E51F1"/>
    <w:rsid w:val="008E530E"/>
    <w:rsid w:val="008E5383"/>
    <w:rsid w:val="008E608A"/>
    <w:rsid w:val="008E6524"/>
    <w:rsid w:val="008E6650"/>
    <w:rsid w:val="008E6717"/>
    <w:rsid w:val="008E67CE"/>
    <w:rsid w:val="008E6E17"/>
    <w:rsid w:val="008E6F64"/>
    <w:rsid w:val="008E723C"/>
    <w:rsid w:val="008E7303"/>
    <w:rsid w:val="008E7719"/>
    <w:rsid w:val="008E7AEB"/>
    <w:rsid w:val="008E7B6C"/>
    <w:rsid w:val="008F034D"/>
    <w:rsid w:val="008F0860"/>
    <w:rsid w:val="008F0865"/>
    <w:rsid w:val="008F0867"/>
    <w:rsid w:val="008F0B20"/>
    <w:rsid w:val="008F0E79"/>
    <w:rsid w:val="008F117B"/>
    <w:rsid w:val="008F16BE"/>
    <w:rsid w:val="008F18E5"/>
    <w:rsid w:val="008F1DDC"/>
    <w:rsid w:val="008F23B3"/>
    <w:rsid w:val="008F2551"/>
    <w:rsid w:val="008F269F"/>
    <w:rsid w:val="008F2CF6"/>
    <w:rsid w:val="008F2CFE"/>
    <w:rsid w:val="008F2EEB"/>
    <w:rsid w:val="008F3037"/>
    <w:rsid w:val="008F41E7"/>
    <w:rsid w:val="008F4566"/>
    <w:rsid w:val="008F4921"/>
    <w:rsid w:val="008F497D"/>
    <w:rsid w:val="008F4A9C"/>
    <w:rsid w:val="008F4BCB"/>
    <w:rsid w:val="008F5348"/>
    <w:rsid w:val="008F5D80"/>
    <w:rsid w:val="008F5E10"/>
    <w:rsid w:val="008F618A"/>
    <w:rsid w:val="008F64E4"/>
    <w:rsid w:val="008F66FB"/>
    <w:rsid w:val="008F6752"/>
    <w:rsid w:val="008F67EF"/>
    <w:rsid w:val="008F6BE8"/>
    <w:rsid w:val="008F6D8F"/>
    <w:rsid w:val="008F6E7C"/>
    <w:rsid w:val="008F72E0"/>
    <w:rsid w:val="008F7437"/>
    <w:rsid w:val="008F74F1"/>
    <w:rsid w:val="008F766E"/>
    <w:rsid w:val="008F7CAA"/>
    <w:rsid w:val="008F7EC8"/>
    <w:rsid w:val="009003EB"/>
    <w:rsid w:val="0090108E"/>
    <w:rsid w:val="009012E0"/>
    <w:rsid w:val="009014DE"/>
    <w:rsid w:val="009021E2"/>
    <w:rsid w:val="00902C8C"/>
    <w:rsid w:val="009036CC"/>
    <w:rsid w:val="0090375B"/>
    <w:rsid w:val="0090395F"/>
    <w:rsid w:val="00903EE7"/>
    <w:rsid w:val="009048E4"/>
    <w:rsid w:val="00904ABA"/>
    <w:rsid w:val="00904E0E"/>
    <w:rsid w:val="00904EED"/>
    <w:rsid w:val="00904F5F"/>
    <w:rsid w:val="00905B3F"/>
    <w:rsid w:val="0090645D"/>
    <w:rsid w:val="0090646C"/>
    <w:rsid w:val="0090652A"/>
    <w:rsid w:val="00907185"/>
    <w:rsid w:val="0090723D"/>
    <w:rsid w:val="00907BA4"/>
    <w:rsid w:val="00907E66"/>
    <w:rsid w:val="009107A5"/>
    <w:rsid w:val="00910F37"/>
    <w:rsid w:val="00911198"/>
    <w:rsid w:val="009111FE"/>
    <w:rsid w:val="00911A08"/>
    <w:rsid w:val="00912777"/>
    <w:rsid w:val="00912E2E"/>
    <w:rsid w:val="00913198"/>
    <w:rsid w:val="009136B3"/>
    <w:rsid w:val="00913B26"/>
    <w:rsid w:val="00913EF1"/>
    <w:rsid w:val="009144B1"/>
    <w:rsid w:val="00914BFE"/>
    <w:rsid w:val="00914DE9"/>
    <w:rsid w:val="00914F1C"/>
    <w:rsid w:val="00914FB4"/>
    <w:rsid w:val="00915385"/>
    <w:rsid w:val="0091568B"/>
    <w:rsid w:val="009156FF"/>
    <w:rsid w:val="009158DC"/>
    <w:rsid w:val="00915CB7"/>
    <w:rsid w:val="00915CCE"/>
    <w:rsid w:val="009169DA"/>
    <w:rsid w:val="00917401"/>
    <w:rsid w:val="0091752D"/>
    <w:rsid w:val="009176EE"/>
    <w:rsid w:val="00917DB2"/>
    <w:rsid w:val="00917E30"/>
    <w:rsid w:val="00920077"/>
    <w:rsid w:val="009201EE"/>
    <w:rsid w:val="009202C7"/>
    <w:rsid w:val="00920945"/>
    <w:rsid w:val="00920FD0"/>
    <w:rsid w:val="00921106"/>
    <w:rsid w:val="009212F1"/>
    <w:rsid w:val="0092165D"/>
    <w:rsid w:val="009218C7"/>
    <w:rsid w:val="00921C3D"/>
    <w:rsid w:val="00921C55"/>
    <w:rsid w:val="00922215"/>
    <w:rsid w:val="00922281"/>
    <w:rsid w:val="00922465"/>
    <w:rsid w:val="009226F0"/>
    <w:rsid w:val="00922CFD"/>
    <w:rsid w:val="009234F6"/>
    <w:rsid w:val="00923C4D"/>
    <w:rsid w:val="00923EA1"/>
    <w:rsid w:val="00924115"/>
    <w:rsid w:val="00924642"/>
    <w:rsid w:val="00924BE6"/>
    <w:rsid w:val="00924E0E"/>
    <w:rsid w:val="009252DF"/>
    <w:rsid w:val="00925408"/>
    <w:rsid w:val="0092562D"/>
    <w:rsid w:val="0092574E"/>
    <w:rsid w:val="0092597B"/>
    <w:rsid w:val="00925987"/>
    <w:rsid w:val="009259B9"/>
    <w:rsid w:val="009262C2"/>
    <w:rsid w:val="009265E2"/>
    <w:rsid w:val="009267FC"/>
    <w:rsid w:val="00927210"/>
    <w:rsid w:val="00927979"/>
    <w:rsid w:val="00927AB8"/>
    <w:rsid w:val="00927BC4"/>
    <w:rsid w:val="00927E41"/>
    <w:rsid w:val="009307A8"/>
    <w:rsid w:val="00931096"/>
    <w:rsid w:val="00931120"/>
    <w:rsid w:val="0093114C"/>
    <w:rsid w:val="00931219"/>
    <w:rsid w:val="009313C0"/>
    <w:rsid w:val="009321D7"/>
    <w:rsid w:val="00932425"/>
    <w:rsid w:val="00932951"/>
    <w:rsid w:val="009329A2"/>
    <w:rsid w:val="00932F17"/>
    <w:rsid w:val="0093326F"/>
    <w:rsid w:val="00933ECF"/>
    <w:rsid w:val="009343EF"/>
    <w:rsid w:val="009344F1"/>
    <w:rsid w:val="009346C2"/>
    <w:rsid w:val="009346CD"/>
    <w:rsid w:val="00934946"/>
    <w:rsid w:val="00934CF2"/>
    <w:rsid w:val="00934E77"/>
    <w:rsid w:val="00935388"/>
    <w:rsid w:val="009354D1"/>
    <w:rsid w:val="00935893"/>
    <w:rsid w:val="00935959"/>
    <w:rsid w:val="009366A2"/>
    <w:rsid w:val="009367E5"/>
    <w:rsid w:val="00936CD7"/>
    <w:rsid w:val="00936F71"/>
    <w:rsid w:val="00937864"/>
    <w:rsid w:val="00937A51"/>
    <w:rsid w:val="00937AC3"/>
    <w:rsid w:val="00937D8E"/>
    <w:rsid w:val="0094029C"/>
    <w:rsid w:val="009402C0"/>
    <w:rsid w:val="00940539"/>
    <w:rsid w:val="009408BC"/>
    <w:rsid w:val="00940C2E"/>
    <w:rsid w:val="00940D41"/>
    <w:rsid w:val="0094106B"/>
    <w:rsid w:val="009411C8"/>
    <w:rsid w:val="009418B8"/>
    <w:rsid w:val="00941B11"/>
    <w:rsid w:val="009422DC"/>
    <w:rsid w:val="009424AA"/>
    <w:rsid w:val="00942B0E"/>
    <w:rsid w:val="00942F1F"/>
    <w:rsid w:val="00942F34"/>
    <w:rsid w:val="00942F97"/>
    <w:rsid w:val="00943160"/>
    <w:rsid w:val="009431B5"/>
    <w:rsid w:val="009435EF"/>
    <w:rsid w:val="00943E09"/>
    <w:rsid w:val="009440D9"/>
    <w:rsid w:val="00944151"/>
    <w:rsid w:val="00944769"/>
    <w:rsid w:val="00944A2D"/>
    <w:rsid w:val="00944EC2"/>
    <w:rsid w:val="00945074"/>
    <w:rsid w:val="00945639"/>
    <w:rsid w:val="009460E2"/>
    <w:rsid w:val="009460ED"/>
    <w:rsid w:val="00946A5C"/>
    <w:rsid w:val="009471DA"/>
    <w:rsid w:val="00947688"/>
    <w:rsid w:val="00947B06"/>
    <w:rsid w:val="00947D68"/>
    <w:rsid w:val="00950075"/>
    <w:rsid w:val="0095076F"/>
    <w:rsid w:val="0095104B"/>
    <w:rsid w:val="009512BB"/>
    <w:rsid w:val="009512E6"/>
    <w:rsid w:val="009512FD"/>
    <w:rsid w:val="00951527"/>
    <w:rsid w:val="0095157D"/>
    <w:rsid w:val="0095184F"/>
    <w:rsid w:val="00951897"/>
    <w:rsid w:val="00951E73"/>
    <w:rsid w:val="0095223A"/>
    <w:rsid w:val="009524A8"/>
    <w:rsid w:val="009528F4"/>
    <w:rsid w:val="00952B06"/>
    <w:rsid w:val="00953504"/>
    <w:rsid w:val="00953786"/>
    <w:rsid w:val="00953811"/>
    <w:rsid w:val="009539FB"/>
    <w:rsid w:val="00953D49"/>
    <w:rsid w:val="00954526"/>
    <w:rsid w:val="00954665"/>
    <w:rsid w:val="00954759"/>
    <w:rsid w:val="0095480B"/>
    <w:rsid w:val="00954F3C"/>
    <w:rsid w:val="00955225"/>
    <w:rsid w:val="0095526C"/>
    <w:rsid w:val="00955A4C"/>
    <w:rsid w:val="00955B66"/>
    <w:rsid w:val="0095604D"/>
    <w:rsid w:val="0095634D"/>
    <w:rsid w:val="009563EE"/>
    <w:rsid w:val="009564CD"/>
    <w:rsid w:val="00956ABD"/>
    <w:rsid w:val="0095715C"/>
    <w:rsid w:val="009571C9"/>
    <w:rsid w:val="0095754C"/>
    <w:rsid w:val="00957701"/>
    <w:rsid w:val="009577BE"/>
    <w:rsid w:val="009579B1"/>
    <w:rsid w:val="00957B2B"/>
    <w:rsid w:val="00957FBC"/>
    <w:rsid w:val="00960220"/>
    <w:rsid w:val="009606F2"/>
    <w:rsid w:val="0096152D"/>
    <w:rsid w:val="009618BD"/>
    <w:rsid w:val="00961E9D"/>
    <w:rsid w:val="0096290E"/>
    <w:rsid w:val="00962A90"/>
    <w:rsid w:val="00962B49"/>
    <w:rsid w:val="00963E89"/>
    <w:rsid w:val="009642AC"/>
    <w:rsid w:val="00964609"/>
    <w:rsid w:val="009655AF"/>
    <w:rsid w:val="00965681"/>
    <w:rsid w:val="00965CB2"/>
    <w:rsid w:val="009662C2"/>
    <w:rsid w:val="009664FB"/>
    <w:rsid w:val="0096699B"/>
    <w:rsid w:val="00967293"/>
    <w:rsid w:val="00967404"/>
    <w:rsid w:val="00967733"/>
    <w:rsid w:val="009678AF"/>
    <w:rsid w:val="00967ED7"/>
    <w:rsid w:val="0097050F"/>
    <w:rsid w:val="00970766"/>
    <w:rsid w:val="00970833"/>
    <w:rsid w:val="00970CF4"/>
    <w:rsid w:val="009710B9"/>
    <w:rsid w:val="00971158"/>
    <w:rsid w:val="0097133B"/>
    <w:rsid w:val="0097159C"/>
    <w:rsid w:val="00971611"/>
    <w:rsid w:val="00971AF5"/>
    <w:rsid w:val="00971D4A"/>
    <w:rsid w:val="009720E7"/>
    <w:rsid w:val="00972218"/>
    <w:rsid w:val="0097244A"/>
    <w:rsid w:val="009724EE"/>
    <w:rsid w:val="0097269D"/>
    <w:rsid w:val="00972857"/>
    <w:rsid w:val="0097296E"/>
    <w:rsid w:val="00972D4F"/>
    <w:rsid w:val="00972F83"/>
    <w:rsid w:val="00973621"/>
    <w:rsid w:val="00973B5A"/>
    <w:rsid w:val="00974EE6"/>
    <w:rsid w:val="00975031"/>
    <w:rsid w:val="00975382"/>
    <w:rsid w:val="009758FB"/>
    <w:rsid w:val="00975924"/>
    <w:rsid w:val="00975B98"/>
    <w:rsid w:val="00975E73"/>
    <w:rsid w:val="009761ED"/>
    <w:rsid w:val="00976390"/>
    <w:rsid w:val="00976470"/>
    <w:rsid w:val="00976713"/>
    <w:rsid w:val="00976D85"/>
    <w:rsid w:val="00976EC9"/>
    <w:rsid w:val="0097730E"/>
    <w:rsid w:val="0097732F"/>
    <w:rsid w:val="00977456"/>
    <w:rsid w:val="00977478"/>
    <w:rsid w:val="00977633"/>
    <w:rsid w:val="0097774B"/>
    <w:rsid w:val="00977C67"/>
    <w:rsid w:val="00980258"/>
    <w:rsid w:val="009804AC"/>
    <w:rsid w:val="009807F0"/>
    <w:rsid w:val="009817AA"/>
    <w:rsid w:val="00981BB1"/>
    <w:rsid w:val="00982C2A"/>
    <w:rsid w:val="00983074"/>
    <w:rsid w:val="00983447"/>
    <w:rsid w:val="0098377E"/>
    <w:rsid w:val="00983AD4"/>
    <w:rsid w:val="00983CD5"/>
    <w:rsid w:val="00983F2C"/>
    <w:rsid w:val="0098444C"/>
    <w:rsid w:val="00984787"/>
    <w:rsid w:val="00984C14"/>
    <w:rsid w:val="00984DB0"/>
    <w:rsid w:val="009851D3"/>
    <w:rsid w:val="00985407"/>
    <w:rsid w:val="00985474"/>
    <w:rsid w:val="009855F5"/>
    <w:rsid w:val="00985A87"/>
    <w:rsid w:val="00985F4F"/>
    <w:rsid w:val="00985FAE"/>
    <w:rsid w:val="00986078"/>
    <w:rsid w:val="0098610D"/>
    <w:rsid w:val="0098625F"/>
    <w:rsid w:val="009863AB"/>
    <w:rsid w:val="0098652D"/>
    <w:rsid w:val="00986666"/>
    <w:rsid w:val="00986CF9"/>
    <w:rsid w:val="00986D30"/>
    <w:rsid w:val="0098727E"/>
    <w:rsid w:val="009872B7"/>
    <w:rsid w:val="0098755E"/>
    <w:rsid w:val="00987892"/>
    <w:rsid w:val="00987A0E"/>
    <w:rsid w:val="00987C6D"/>
    <w:rsid w:val="009902FD"/>
    <w:rsid w:val="009905B2"/>
    <w:rsid w:val="00990703"/>
    <w:rsid w:val="009908CE"/>
    <w:rsid w:val="009911A3"/>
    <w:rsid w:val="00991606"/>
    <w:rsid w:val="009918A5"/>
    <w:rsid w:val="00991ADE"/>
    <w:rsid w:val="00991FBF"/>
    <w:rsid w:val="009926B6"/>
    <w:rsid w:val="0099292E"/>
    <w:rsid w:val="00992A21"/>
    <w:rsid w:val="00992D9E"/>
    <w:rsid w:val="00993124"/>
    <w:rsid w:val="0099382A"/>
    <w:rsid w:val="00993F0B"/>
    <w:rsid w:val="0099468A"/>
    <w:rsid w:val="0099479C"/>
    <w:rsid w:val="00994A61"/>
    <w:rsid w:val="00994DB5"/>
    <w:rsid w:val="00995115"/>
    <w:rsid w:val="009951BD"/>
    <w:rsid w:val="00995914"/>
    <w:rsid w:val="00995B33"/>
    <w:rsid w:val="00996D71"/>
    <w:rsid w:val="0099723B"/>
    <w:rsid w:val="009974D0"/>
    <w:rsid w:val="00997517"/>
    <w:rsid w:val="00997BC2"/>
    <w:rsid w:val="00997C32"/>
    <w:rsid w:val="00997F31"/>
    <w:rsid w:val="00997F98"/>
    <w:rsid w:val="009A0130"/>
    <w:rsid w:val="009A03B8"/>
    <w:rsid w:val="009A088E"/>
    <w:rsid w:val="009A08A0"/>
    <w:rsid w:val="009A09AF"/>
    <w:rsid w:val="009A0D7F"/>
    <w:rsid w:val="009A1701"/>
    <w:rsid w:val="009A182A"/>
    <w:rsid w:val="009A1BC7"/>
    <w:rsid w:val="009A209D"/>
    <w:rsid w:val="009A21EC"/>
    <w:rsid w:val="009A272D"/>
    <w:rsid w:val="009A274C"/>
    <w:rsid w:val="009A2A70"/>
    <w:rsid w:val="009A2FF9"/>
    <w:rsid w:val="009A3217"/>
    <w:rsid w:val="009A3412"/>
    <w:rsid w:val="009A342F"/>
    <w:rsid w:val="009A3540"/>
    <w:rsid w:val="009A47A3"/>
    <w:rsid w:val="009A55A6"/>
    <w:rsid w:val="009A58F7"/>
    <w:rsid w:val="009A597B"/>
    <w:rsid w:val="009A5EDE"/>
    <w:rsid w:val="009A67FA"/>
    <w:rsid w:val="009A6BB2"/>
    <w:rsid w:val="009A6DFA"/>
    <w:rsid w:val="009A717C"/>
    <w:rsid w:val="009A7285"/>
    <w:rsid w:val="009A72B1"/>
    <w:rsid w:val="009A745B"/>
    <w:rsid w:val="009A78CB"/>
    <w:rsid w:val="009A7EC5"/>
    <w:rsid w:val="009A7F06"/>
    <w:rsid w:val="009B00C4"/>
    <w:rsid w:val="009B0258"/>
    <w:rsid w:val="009B0963"/>
    <w:rsid w:val="009B0A66"/>
    <w:rsid w:val="009B0B1B"/>
    <w:rsid w:val="009B0C2B"/>
    <w:rsid w:val="009B0CF2"/>
    <w:rsid w:val="009B0E10"/>
    <w:rsid w:val="009B162C"/>
    <w:rsid w:val="009B1B25"/>
    <w:rsid w:val="009B1BFF"/>
    <w:rsid w:val="009B21C9"/>
    <w:rsid w:val="009B2292"/>
    <w:rsid w:val="009B25A6"/>
    <w:rsid w:val="009B29B2"/>
    <w:rsid w:val="009B329C"/>
    <w:rsid w:val="009B3426"/>
    <w:rsid w:val="009B37B1"/>
    <w:rsid w:val="009B38F1"/>
    <w:rsid w:val="009B3A90"/>
    <w:rsid w:val="009B3BA0"/>
    <w:rsid w:val="009B3F14"/>
    <w:rsid w:val="009B4749"/>
    <w:rsid w:val="009B476D"/>
    <w:rsid w:val="009B4A61"/>
    <w:rsid w:val="009B4AD9"/>
    <w:rsid w:val="009B4B08"/>
    <w:rsid w:val="009B4D8F"/>
    <w:rsid w:val="009B5002"/>
    <w:rsid w:val="009B5179"/>
    <w:rsid w:val="009B668E"/>
    <w:rsid w:val="009B69BB"/>
    <w:rsid w:val="009B6F16"/>
    <w:rsid w:val="009B7434"/>
    <w:rsid w:val="009B769E"/>
    <w:rsid w:val="009B7802"/>
    <w:rsid w:val="009B78A9"/>
    <w:rsid w:val="009B7B43"/>
    <w:rsid w:val="009B7C6B"/>
    <w:rsid w:val="009B7F39"/>
    <w:rsid w:val="009C0189"/>
    <w:rsid w:val="009C018E"/>
    <w:rsid w:val="009C02E2"/>
    <w:rsid w:val="009C0553"/>
    <w:rsid w:val="009C069F"/>
    <w:rsid w:val="009C079E"/>
    <w:rsid w:val="009C188F"/>
    <w:rsid w:val="009C1B50"/>
    <w:rsid w:val="009C1E6B"/>
    <w:rsid w:val="009C2010"/>
    <w:rsid w:val="009C26C3"/>
    <w:rsid w:val="009C27FF"/>
    <w:rsid w:val="009C2800"/>
    <w:rsid w:val="009C2943"/>
    <w:rsid w:val="009C2A3C"/>
    <w:rsid w:val="009C2AF8"/>
    <w:rsid w:val="009C2F8A"/>
    <w:rsid w:val="009C3103"/>
    <w:rsid w:val="009C3AEB"/>
    <w:rsid w:val="009C3DD2"/>
    <w:rsid w:val="009C4326"/>
    <w:rsid w:val="009C48E3"/>
    <w:rsid w:val="009C4C6F"/>
    <w:rsid w:val="009C4D02"/>
    <w:rsid w:val="009C5447"/>
    <w:rsid w:val="009C5C33"/>
    <w:rsid w:val="009C5E6B"/>
    <w:rsid w:val="009C613F"/>
    <w:rsid w:val="009C6BA3"/>
    <w:rsid w:val="009C6E5C"/>
    <w:rsid w:val="009C6ECA"/>
    <w:rsid w:val="009C6F2B"/>
    <w:rsid w:val="009C6F9D"/>
    <w:rsid w:val="009C73BF"/>
    <w:rsid w:val="009C7475"/>
    <w:rsid w:val="009C79E4"/>
    <w:rsid w:val="009D024D"/>
    <w:rsid w:val="009D034B"/>
    <w:rsid w:val="009D04C3"/>
    <w:rsid w:val="009D07B1"/>
    <w:rsid w:val="009D0AC5"/>
    <w:rsid w:val="009D0B89"/>
    <w:rsid w:val="009D0EF6"/>
    <w:rsid w:val="009D1435"/>
    <w:rsid w:val="009D1696"/>
    <w:rsid w:val="009D18CB"/>
    <w:rsid w:val="009D1BC1"/>
    <w:rsid w:val="009D1EFA"/>
    <w:rsid w:val="009D2479"/>
    <w:rsid w:val="009D2B0F"/>
    <w:rsid w:val="009D2BDB"/>
    <w:rsid w:val="009D2E99"/>
    <w:rsid w:val="009D3744"/>
    <w:rsid w:val="009D381E"/>
    <w:rsid w:val="009D3A0F"/>
    <w:rsid w:val="009D3A5B"/>
    <w:rsid w:val="009D3F88"/>
    <w:rsid w:val="009D4195"/>
    <w:rsid w:val="009D44BC"/>
    <w:rsid w:val="009D4673"/>
    <w:rsid w:val="009D4A42"/>
    <w:rsid w:val="009D4C52"/>
    <w:rsid w:val="009D55D0"/>
    <w:rsid w:val="009D5678"/>
    <w:rsid w:val="009D6070"/>
    <w:rsid w:val="009D62B8"/>
    <w:rsid w:val="009D636A"/>
    <w:rsid w:val="009D64B3"/>
    <w:rsid w:val="009D67E4"/>
    <w:rsid w:val="009D6851"/>
    <w:rsid w:val="009D6EC3"/>
    <w:rsid w:val="009D6F69"/>
    <w:rsid w:val="009D7309"/>
    <w:rsid w:val="009D73C2"/>
    <w:rsid w:val="009D77D6"/>
    <w:rsid w:val="009D7FF1"/>
    <w:rsid w:val="009E049B"/>
    <w:rsid w:val="009E0510"/>
    <w:rsid w:val="009E0518"/>
    <w:rsid w:val="009E0902"/>
    <w:rsid w:val="009E0A3B"/>
    <w:rsid w:val="009E0A95"/>
    <w:rsid w:val="009E11B8"/>
    <w:rsid w:val="009E1992"/>
    <w:rsid w:val="009E1A1C"/>
    <w:rsid w:val="009E1F73"/>
    <w:rsid w:val="009E23CD"/>
    <w:rsid w:val="009E24DD"/>
    <w:rsid w:val="009E2617"/>
    <w:rsid w:val="009E2630"/>
    <w:rsid w:val="009E2740"/>
    <w:rsid w:val="009E29E9"/>
    <w:rsid w:val="009E2A82"/>
    <w:rsid w:val="009E2BAE"/>
    <w:rsid w:val="009E2F29"/>
    <w:rsid w:val="009E3040"/>
    <w:rsid w:val="009E304B"/>
    <w:rsid w:val="009E30C2"/>
    <w:rsid w:val="009E3274"/>
    <w:rsid w:val="009E3AA0"/>
    <w:rsid w:val="009E3ADE"/>
    <w:rsid w:val="009E3D4A"/>
    <w:rsid w:val="009E4307"/>
    <w:rsid w:val="009E462E"/>
    <w:rsid w:val="009E4723"/>
    <w:rsid w:val="009E473D"/>
    <w:rsid w:val="009E4819"/>
    <w:rsid w:val="009E4872"/>
    <w:rsid w:val="009E4B0D"/>
    <w:rsid w:val="009E4D9C"/>
    <w:rsid w:val="009E51B4"/>
    <w:rsid w:val="009E52F2"/>
    <w:rsid w:val="009E612D"/>
    <w:rsid w:val="009E61DE"/>
    <w:rsid w:val="009E64D7"/>
    <w:rsid w:val="009E6863"/>
    <w:rsid w:val="009E70CD"/>
    <w:rsid w:val="009E7A74"/>
    <w:rsid w:val="009E7AE9"/>
    <w:rsid w:val="009F01C8"/>
    <w:rsid w:val="009F0271"/>
    <w:rsid w:val="009F038E"/>
    <w:rsid w:val="009F04B3"/>
    <w:rsid w:val="009F05BA"/>
    <w:rsid w:val="009F0648"/>
    <w:rsid w:val="009F0794"/>
    <w:rsid w:val="009F08FA"/>
    <w:rsid w:val="009F0A47"/>
    <w:rsid w:val="009F0EBA"/>
    <w:rsid w:val="009F1029"/>
    <w:rsid w:val="009F14A7"/>
    <w:rsid w:val="009F2595"/>
    <w:rsid w:val="009F39A7"/>
    <w:rsid w:val="009F3ED5"/>
    <w:rsid w:val="009F428C"/>
    <w:rsid w:val="009F4536"/>
    <w:rsid w:val="009F45A1"/>
    <w:rsid w:val="009F485A"/>
    <w:rsid w:val="009F4933"/>
    <w:rsid w:val="009F4FC8"/>
    <w:rsid w:val="009F52F9"/>
    <w:rsid w:val="009F5640"/>
    <w:rsid w:val="009F5815"/>
    <w:rsid w:val="009F5C20"/>
    <w:rsid w:val="009F6195"/>
    <w:rsid w:val="009F6860"/>
    <w:rsid w:val="009F6BBE"/>
    <w:rsid w:val="009F6F40"/>
    <w:rsid w:val="009F73C8"/>
    <w:rsid w:val="009F74EA"/>
    <w:rsid w:val="009F7840"/>
    <w:rsid w:val="009F7ADE"/>
    <w:rsid w:val="009F7D0F"/>
    <w:rsid w:val="00A00298"/>
    <w:rsid w:val="00A00435"/>
    <w:rsid w:val="00A005FA"/>
    <w:rsid w:val="00A006A0"/>
    <w:rsid w:val="00A008DF"/>
    <w:rsid w:val="00A00C85"/>
    <w:rsid w:val="00A00D83"/>
    <w:rsid w:val="00A00F92"/>
    <w:rsid w:val="00A0120E"/>
    <w:rsid w:val="00A014B4"/>
    <w:rsid w:val="00A0166B"/>
    <w:rsid w:val="00A0172F"/>
    <w:rsid w:val="00A01C51"/>
    <w:rsid w:val="00A0235A"/>
    <w:rsid w:val="00A02498"/>
    <w:rsid w:val="00A0266E"/>
    <w:rsid w:val="00A0285F"/>
    <w:rsid w:val="00A0298C"/>
    <w:rsid w:val="00A02BF5"/>
    <w:rsid w:val="00A02D70"/>
    <w:rsid w:val="00A031B1"/>
    <w:rsid w:val="00A038B1"/>
    <w:rsid w:val="00A03973"/>
    <w:rsid w:val="00A03AA4"/>
    <w:rsid w:val="00A042CA"/>
    <w:rsid w:val="00A047C6"/>
    <w:rsid w:val="00A0481E"/>
    <w:rsid w:val="00A048E5"/>
    <w:rsid w:val="00A04A25"/>
    <w:rsid w:val="00A056A0"/>
    <w:rsid w:val="00A057B1"/>
    <w:rsid w:val="00A05ACF"/>
    <w:rsid w:val="00A05EB3"/>
    <w:rsid w:val="00A0693F"/>
    <w:rsid w:val="00A076C5"/>
    <w:rsid w:val="00A1016A"/>
    <w:rsid w:val="00A107CF"/>
    <w:rsid w:val="00A10E44"/>
    <w:rsid w:val="00A10F92"/>
    <w:rsid w:val="00A11224"/>
    <w:rsid w:val="00A1186F"/>
    <w:rsid w:val="00A11C49"/>
    <w:rsid w:val="00A11F48"/>
    <w:rsid w:val="00A12037"/>
    <w:rsid w:val="00A120BD"/>
    <w:rsid w:val="00A12134"/>
    <w:rsid w:val="00A1217F"/>
    <w:rsid w:val="00A12524"/>
    <w:rsid w:val="00A1294F"/>
    <w:rsid w:val="00A12A9A"/>
    <w:rsid w:val="00A13AD0"/>
    <w:rsid w:val="00A13B68"/>
    <w:rsid w:val="00A13D38"/>
    <w:rsid w:val="00A13E31"/>
    <w:rsid w:val="00A14204"/>
    <w:rsid w:val="00A14425"/>
    <w:rsid w:val="00A14A52"/>
    <w:rsid w:val="00A152A4"/>
    <w:rsid w:val="00A153C0"/>
    <w:rsid w:val="00A159DD"/>
    <w:rsid w:val="00A15AE1"/>
    <w:rsid w:val="00A15D48"/>
    <w:rsid w:val="00A15FFA"/>
    <w:rsid w:val="00A16049"/>
    <w:rsid w:val="00A161E8"/>
    <w:rsid w:val="00A16BA4"/>
    <w:rsid w:val="00A16D23"/>
    <w:rsid w:val="00A16DF4"/>
    <w:rsid w:val="00A16EC9"/>
    <w:rsid w:val="00A17082"/>
    <w:rsid w:val="00A170F9"/>
    <w:rsid w:val="00A17221"/>
    <w:rsid w:val="00A17354"/>
    <w:rsid w:val="00A17547"/>
    <w:rsid w:val="00A17B85"/>
    <w:rsid w:val="00A17BCD"/>
    <w:rsid w:val="00A20041"/>
    <w:rsid w:val="00A2029C"/>
    <w:rsid w:val="00A20411"/>
    <w:rsid w:val="00A20427"/>
    <w:rsid w:val="00A20655"/>
    <w:rsid w:val="00A20A8B"/>
    <w:rsid w:val="00A20FE7"/>
    <w:rsid w:val="00A2119E"/>
    <w:rsid w:val="00A21696"/>
    <w:rsid w:val="00A22187"/>
    <w:rsid w:val="00A223BD"/>
    <w:rsid w:val="00A22525"/>
    <w:rsid w:val="00A229DF"/>
    <w:rsid w:val="00A22F56"/>
    <w:rsid w:val="00A2304E"/>
    <w:rsid w:val="00A232D6"/>
    <w:rsid w:val="00A234C7"/>
    <w:rsid w:val="00A2365A"/>
    <w:rsid w:val="00A2369B"/>
    <w:rsid w:val="00A23715"/>
    <w:rsid w:val="00A23A1E"/>
    <w:rsid w:val="00A23A2C"/>
    <w:rsid w:val="00A247B5"/>
    <w:rsid w:val="00A24A33"/>
    <w:rsid w:val="00A24BE4"/>
    <w:rsid w:val="00A25197"/>
    <w:rsid w:val="00A251AD"/>
    <w:rsid w:val="00A251B6"/>
    <w:rsid w:val="00A25357"/>
    <w:rsid w:val="00A25A1E"/>
    <w:rsid w:val="00A25A22"/>
    <w:rsid w:val="00A26B58"/>
    <w:rsid w:val="00A26BB5"/>
    <w:rsid w:val="00A26E7C"/>
    <w:rsid w:val="00A27270"/>
    <w:rsid w:val="00A274C6"/>
    <w:rsid w:val="00A27586"/>
    <w:rsid w:val="00A27847"/>
    <w:rsid w:val="00A278A4"/>
    <w:rsid w:val="00A3015F"/>
    <w:rsid w:val="00A3081D"/>
    <w:rsid w:val="00A30E70"/>
    <w:rsid w:val="00A315A1"/>
    <w:rsid w:val="00A316E2"/>
    <w:rsid w:val="00A31715"/>
    <w:rsid w:val="00A318C5"/>
    <w:rsid w:val="00A31B8E"/>
    <w:rsid w:val="00A32380"/>
    <w:rsid w:val="00A32684"/>
    <w:rsid w:val="00A328C1"/>
    <w:rsid w:val="00A32CE9"/>
    <w:rsid w:val="00A32D78"/>
    <w:rsid w:val="00A32ECA"/>
    <w:rsid w:val="00A32EF9"/>
    <w:rsid w:val="00A33922"/>
    <w:rsid w:val="00A33BF9"/>
    <w:rsid w:val="00A33D33"/>
    <w:rsid w:val="00A33DC1"/>
    <w:rsid w:val="00A34056"/>
    <w:rsid w:val="00A34361"/>
    <w:rsid w:val="00A34805"/>
    <w:rsid w:val="00A34C1F"/>
    <w:rsid w:val="00A35EC6"/>
    <w:rsid w:val="00A35F14"/>
    <w:rsid w:val="00A3607F"/>
    <w:rsid w:val="00A3637A"/>
    <w:rsid w:val="00A365DA"/>
    <w:rsid w:val="00A366AB"/>
    <w:rsid w:val="00A3707D"/>
    <w:rsid w:val="00A3721E"/>
    <w:rsid w:val="00A37305"/>
    <w:rsid w:val="00A37A96"/>
    <w:rsid w:val="00A37F57"/>
    <w:rsid w:val="00A4070B"/>
    <w:rsid w:val="00A409F4"/>
    <w:rsid w:val="00A40C0D"/>
    <w:rsid w:val="00A41101"/>
    <w:rsid w:val="00A411AB"/>
    <w:rsid w:val="00A4136D"/>
    <w:rsid w:val="00A418FE"/>
    <w:rsid w:val="00A41C29"/>
    <w:rsid w:val="00A42162"/>
    <w:rsid w:val="00A42478"/>
    <w:rsid w:val="00A425C0"/>
    <w:rsid w:val="00A4272D"/>
    <w:rsid w:val="00A429EE"/>
    <w:rsid w:val="00A42B08"/>
    <w:rsid w:val="00A43529"/>
    <w:rsid w:val="00A43963"/>
    <w:rsid w:val="00A43F52"/>
    <w:rsid w:val="00A440FC"/>
    <w:rsid w:val="00A4423F"/>
    <w:rsid w:val="00A4434D"/>
    <w:rsid w:val="00A4456D"/>
    <w:rsid w:val="00A45A80"/>
    <w:rsid w:val="00A45ADD"/>
    <w:rsid w:val="00A45D67"/>
    <w:rsid w:val="00A46000"/>
    <w:rsid w:val="00A4638A"/>
    <w:rsid w:val="00A4685F"/>
    <w:rsid w:val="00A46FED"/>
    <w:rsid w:val="00A472B5"/>
    <w:rsid w:val="00A47369"/>
    <w:rsid w:val="00A47DAB"/>
    <w:rsid w:val="00A47F2C"/>
    <w:rsid w:val="00A47FAA"/>
    <w:rsid w:val="00A502F4"/>
    <w:rsid w:val="00A50835"/>
    <w:rsid w:val="00A50F17"/>
    <w:rsid w:val="00A50FFF"/>
    <w:rsid w:val="00A51559"/>
    <w:rsid w:val="00A51820"/>
    <w:rsid w:val="00A51C8B"/>
    <w:rsid w:val="00A51D51"/>
    <w:rsid w:val="00A51E09"/>
    <w:rsid w:val="00A52204"/>
    <w:rsid w:val="00A5297D"/>
    <w:rsid w:val="00A52CFB"/>
    <w:rsid w:val="00A52E3B"/>
    <w:rsid w:val="00A536F7"/>
    <w:rsid w:val="00A53870"/>
    <w:rsid w:val="00A538F4"/>
    <w:rsid w:val="00A53E70"/>
    <w:rsid w:val="00A53F4D"/>
    <w:rsid w:val="00A54078"/>
    <w:rsid w:val="00A54305"/>
    <w:rsid w:val="00A54ED8"/>
    <w:rsid w:val="00A55361"/>
    <w:rsid w:val="00A554E4"/>
    <w:rsid w:val="00A55687"/>
    <w:rsid w:val="00A5574E"/>
    <w:rsid w:val="00A5599A"/>
    <w:rsid w:val="00A564B4"/>
    <w:rsid w:val="00A565FA"/>
    <w:rsid w:val="00A56888"/>
    <w:rsid w:val="00A568BC"/>
    <w:rsid w:val="00A570C0"/>
    <w:rsid w:val="00A5720C"/>
    <w:rsid w:val="00A57525"/>
    <w:rsid w:val="00A57DB3"/>
    <w:rsid w:val="00A60607"/>
    <w:rsid w:val="00A60728"/>
    <w:rsid w:val="00A60733"/>
    <w:rsid w:val="00A60E0F"/>
    <w:rsid w:val="00A6107D"/>
    <w:rsid w:val="00A614C0"/>
    <w:rsid w:val="00A61C03"/>
    <w:rsid w:val="00A61F00"/>
    <w:rsid w:val="00A62246"/>
    <w:rsid w:val="00A62343"/>
    <w:rsid w:val="00A62E70"/>
    <w:rsid w:val="00A631F1"/>
    <w:rsid w:val="00A63523"/>
    <w:rsid w:val="00A63EBE"/>
    <w:rsid w:val="00A6402B"/>
    <w:rsid w:val="00A640D1"/>
    <w:rsid w:val="00A64387"/>
    <w:rsid w:val="00A64712"/>
    <w:rsid w:val="00A64FC3"/>
    <w:rsid w:val="00A65111"/>
    <w:rsid w:val="00A66075"/>
    <w:rsid w:val="00A66248"/>
    <w:rsid w:val="00A66536"/>
    <w:rsid w:val="00A666CE"/>
    <w:rsid w:val="00A66990"/>
    <w:rsid w:val="00A66FC2"/>
    <w:rsid w:val="00A67528"/>
    <w:rsid w:val="00A676F0"/>
    <w:rsid w:val="00A67BA5"/>
    <w:rsid w:val="00A67C52"/>
    <w:rsid w:val="00A67F39"/>
    <w:rsid w:val="00A704D6"/>
    <w:rsid w:val="00A70739"/>
    <w:rsid w:val="00A7082E"/>
    <w:rsid w:val="00A712B3"/>
    <w:rsid w:val="00A71460"/>
    <w:rsid w:val="00A714E7"/>
    <w:rsid w:val="00A719FB"/>
    <w:rsid w:val="00A71A81"/>
    <w:rsid w:val="00A71FE9"/>
    <w:rsid w:val="00A72093"/>
    <w:rsid w:val="00A72470"/>
    <w:rsid w:val="00A725A2"/>
    <w:rsid w:val="00A72901"/>
    <w:rsid w:val="00A729B5"/>
    <w:rsid w:val="00A72C7C"/>
    <w:rsid w:val="00A73058"/>
    <w:rsid w:val="00A73340"/>
    <w:rsid w:val="00A73550"/>
    <w:rsid w:val="00A738A7"/>
    <w:rsid w:val="00A73C94"/>
    <w:rsid w:val="00A73CA3"/>
    <w:rsid w:val="00A73CB0"/>
    <w:rsid w:val="00A73F39"/>
    <w:rsid w:val="00A7421D"/>
    <w:rsid w:val="00A74243"/>
    <w:rsid w:val="00A7440B"/>
    <w:rsid w:val="00A747AA"/>
    <w:rsid w:val="00A747C0"/>
    <w:rsid w:val="00A751F8"/>
    <w:rsid w:val="00A7580F"/>
    <w:rsid w:val="00A75B52"/>
    <w:rsid w:val="00A75D46"/>
    <w:rsid w:val="00A767B7"/>
    <w:rsid w:val="00A76837"/>
    <w:rsid w:val="00A77495"/>
    <w:rsid w:val="00A80121"/>
    <w:rsid w:val="00A8067F"/>
    <w:rsid w:val="00A8081C"/>
    <w:rsid w:val="00A81112"/>
    <w:rsid w:val="00A81739"/>
    <w:rsid w:val="00A81D8F"/>
    <w:rsid w:val="00A81F3F"/>
    <w:rsid w:val="00A81FF1"/>
    <w:rsid w:val="00A82178"/>
    <w:rsid w:val="00A82402"/>
    <w:rsid w:val="00A82F28"/>
    <w:rsid w:val="00A83001"/>
    <w:rsid w:val="00A83009"/>
    <w:rsid w:val="00A831A1"/>
    <w:rsid w:val="00A8322F"/>
    <w:rsid w:val="00A83527"/>
    <w:rsid w:val="00A848EF"/>
    <w:rsid w:val="00A84C88"/>
    <w:rsid w:val="00A8521F"/>
    <w:rsid w:val="00A853A0"/>
    <w:rsid w:val="00A8549C"/>
    <w:rsid w:val="00A854DD"/>
    <w:rsid w:val="00A85979"/>
    <w:rsid w:val="00A85A1A"/>
    <w:rsid w:val="00A85CCB"/>
    <w:rsid w:val="00A8653D"/>
    <w:rsid w:val="00A865A5"/>
    <w:rsid w:val="00A868C5"/>
    <w:rsid w:val="00A86A38"/>
    <w:rsid w:val="00A86D11"/>
    <w:rsid w:val="00A870D6"/>
    <w:rsid w:val="00A872BB"/>
    <w:rsid w:val="00A8747D"/>
    <w:rsid w:val="00A87B99"/>
    <w:rsid w:val="00A87CDF"/>
    <w:rsid w:val="00A87D6C"/>
    <w:rsid w:val="00A87F94"/>
    <w:rsid w:val="00A9044C"/>
    <w:rsid w:val="00A90618"/>
    <w:rsid w:val="00A90732"/>
    <w:rsid w:val="00A90736"/>
    <w:rsid w:val="00A90E78"/>
    <w:rsid w:val="00A90F47"/>
    <w:rsid w:val="00A90F65"/>
    <w:rsid w:val="00A91198"/>
    <w:rsid w:val="00A9192D"/>
    <w:rsid w:val="00A919CC"/>
    <w:rsid w:val="00A92565"/>
    <w:rsid w:val="00A92D40"/>
    <w:rsid w:val="00A92D4D"/>
    <w:rsid w:val="00A935C0"/>
    <w:rsid w:val="00A93613"/>
    <w:rsid w:val="00A936D4"/>
    <w:rsid w:val="00A938F8"/>
    <w:rsid w:val="00A93A62"/>
    <w:rsid w:val="00A93A94"/>
    <w:rsid w:val="00A944F1"/>
    <w:rsid w:val="00A94D6D"/>
    <w:rsid w:val="00A94E81"/>
    <w:rsid w:val="00A95110"/>
    <w:rsid w:val="00A95159"/>
    <w:rsid w:val="00A951F4"/>
    <w:rsid w:val="00A959D8"/>
    <w:rsid w:val="00A96CCC"/>
    <w:rsid w:val="00A97723"/>
    <w:rsid w:val="00A97748"/>
    <w:rsid w:val="00A978FD"/>
    <w:rsid w:val="00AA04A1"/>
    <w:rsid w:val="00AA0557"/>
    <w:rsid w:val="00AA0560"/>
    <w:rsid w:val="00AA05A8"/>
    <w:rsid w:val="00AA1034"/>
    <w:rsid w:val="00AA1392"/>
    <w:rsid w:val="00AA17F7"/>
    <w:rsid w:val="00AA1D2E"/>
    <w:rsid w:val="00AA1ED1"/>
    <w:rsid w:val="00AA1F4A"/>
    <w:rsid w:val="00AA22FE"/>
    <w:rsid w:val="00AA23FF"/>
    <w:rsid w:val="00AA26FD"/>
    <w:rsid w:val="00AA29C6"/>
    <w:rsid w:val="00AA2CCB"/>
    <w:rsid w:val="00AA30DC"/>
    <w:rsid w:val="00AA3106"/>
    <w:rsid w:val="00AA38C8"/>
    <w:rsid w:val="00AA3AF1"/>
    <w:rsid w:val="00AA3F1E"/>
    <w:rsid w:val="00AA3FA3"/>
    <w:rsid w:val="00AA3FF9"/>
    <w:rsid w:val="00AA4528"/>
    <w:rsid w:val="00AA4567"/>
    <w:rsid w:val="00AA492D"/>
    <w:rsid w:val="00AA4BC5"/>
    <w:rsid w:val="00AA4C48"/>
    <w:rsid w:val="00AA5014"/>
    <w:rsid w:val="00AA5390"/>
    <w:rsid w:val="00AA5431"/>
    <w:rsid w:val="00AA56D4"/>
    <w:rsid w:val="00AA617A"/>
    <w:rsid w:val="00AA633E"/>
    <w:rsid w:val="00AA6672"/>
    <w:rsid w:val="00AA74A6"/>
    <w:rsid w:val="00AA7ABD"/>
    <w:rsid w:val="00AA7C47"/>
    <w:rsid w:val="00AA7C78"/>
    <w:rsid w:val="00AB04E5"/>
    <w:rsid w:val="00AB0DF2"/>
    <w:rsid w:val="00AB0E8A"/>
    <w:rsid w:val="00AB139A"/>
    <w:rsid w:val="00AB14B7"/>
    <w:rsid w:val="00AB1582"/>
    <w:rsid w:val="00AB15D2"/>
    <w:rsid w:val="00AB16BE"/>
    <w:rsid w:val="00AB18AE"/>
    <w:rsid w:val="00AB190C"/>
    <w:rsid w:val="00AB1A1C"/>
    <w:rsid w:val="00AB1FD4"/>
    <w:rsid w:val="00AB21C5"/>
    <w:rsid w:val="00AB22AB"/>
    <w:rsid w:val="00AB24F4"/>
    <w:rsid w:val="00AB30CC"/>
    <w:rsid w:val="00AB311A"/>
    <w:rsid w:val="00AB3255"/>
    <w:rsid w:val="00AB33DA"/>
    <w:rsid w:val="00AB3448"/>
    <w:rsid w:val="00AB3454"/>
    <w:rsid w:val="00AB3681"/>
    <w:rsid w:val="00AB3BCC"/>
    <w:rsid w:val="00AB40C0"/>
    <w:rsid w:val="00AB4985"/>
    <w:rsid w:val="00AB4ABB"/>
    <w:rsid w:val="00AB4AE2"/>
    <w:rsid w:val="00AB4C90"/>
    <w:rsid w:val="00AB511C"/>
    <w:rsid w:val="00AB5389"/>
    <w:rsid w:val="00AB564A"/>
    <w:rsid w:val="00AB56AA"/>
    <w:rsid w:val="00AB575E"/>
    <w:rsid w:val="00AB5A0D"/>
    <w:rsid w:val="00AB5FAF"/>
    <w:rsid w:val="00AB680D"/>
    <w:rsid w:val="00AB69B5"/>
    <w:rsid w:val="00AB6F83"/>
    <w:rsid w:val="00AB7184"/>
    <w:rsid w:val="00AC0104"/>
    <w:rsid w:val="00AC0540"/>
    <w:rsid w:val="00AC0650"/>
    <w:rsid w:val="00AC0890"/>
    <w:rsid w:val="00AC0A37"/>
    <w:rsid w:val="00AC0BF7"/>
    <w:rsid w:val="00AC0CA7"/>
    <w:rsid w:val="00AC0F06"/>
    <w:rsid w:val="00AC0F16"/>
    <w:rsid w:val="00AC1824"/>
    <w:rsid w:val="00AC2098"/>
    <w:rsid w:val="00AC20D6"/>
    <w:rsid w:val="00AC2134"/>
    <w:rsid w:val="00AC229F"/>
    <w:rsid w:val="00AC26C3"/>
    <w:rsid w:val="00AC280F"/>
    <w:rsid w:val="00AC2AEB"/>
    <w:rsid w:val="00AC2DFC"/>
    <w:rsid w:val="00AC31A7"/>
    <w:rsid w:val="00AC335C"/>
    <w:rsid w:val="00AC34B1"/>
    <w:rsid w:val="00AC38B9"/>
    <w:rsid w:val="00AC3C75"/>
    <w:rsid w:val="00AC3E60"/>
    <w:rsid w:val="00AC467D"/>
    <w:rsid w:val="00AC4D10"/>
    <w:rsid w:val="00AC4E20"/>
    <w:rsid w:val="00AC504E"/>
    <w:rsid w:val="00AC588C"/>
    <w:rsid w:val="00AC5927"/>
    <w:rsid w:val="00AC5CDD"/>
    <w:rsid w:val="00AC5D3D"/>
    <w:rsid w:val="00AC5D80"/>
    <w:rsid w:val="00AC5DC8"/>
    <w:rsid w:val="00AC633E"/>
    <w:rsid w:val="00AC6519"/>
    <w:rsid w:val="00AC6660"/>
    <w:rsid w:val="00AC6D05"/>
    <w:rsid w:val="00AC6E75"/>
    <w:rsid w:val="00AD010A"/>
    <w:rsid w:val="00AD031B"/>
    <w:rsid w:val="00AD05C2"/>
    <w:rsid w:val="00AD0B75"/>
    <w:rsid w:val="00AD0CCE"/>
    <w:rsid w:val="00AD0E04"/>
    <w:rsid w:val="00AD0F79"/>
    <w:rsid w:val="00AD19F9"/>
    <w:rsid w:val="00AD19FF"/>
    <w:rsid w:val="00AD1A7D"/>
    <w:rsid w:val="00AD2396"/>
    <w:rsid w:val="00AD2609"/>
    <w:rsid w:val="00AD277E"/>
    <w:rsid w:val="00AD2B2B"/>
    <w:rsid w:val="00AD2BEC"/>
    <w:rsid w:val="00AD347B"/>
    <w:rsid w:val="00AD3521"/>
    <w:rsid w:val="00AD359E"/>
    <w:rsid w:val="00AD39AA"/>
    <w:rsid w:val="00AD39B7"/>
    <w:rsid w:val="00AD4464"/>
    <w:rsid w:val="00AD4830"/>
    <w:rsid w:val="00AD48F6"/>
    <w:rsid w:val="00AD5170"/>
    <w:rsid w:val="00AD5172"/>
    <w:rsid w:val="00AD53EB"/>
    <w:rsid w:val="00AD541F"/>
    <w:rsid w:val="00AD5901"/>
    <w:rsid w:val="00AD5B8E"/>
    <w:rsid w:val="00AD5BE6"/>
    <w:rsid w:val="00AD61BC"/>
    <w:rsid w:val="00AD65C6"/>
    <w:rsid w:val="00AD6792"/>
    <w:rsid w:val="00AD6A2B"/>
    <w:rsid w:val="00AD71A3"/>
    <w:rsid w:val="00AD7826"/>
    <w:rsid w:val="00AD7E05"/>
    <w:rsid w:val="00AE07E7"/>
    <w:rsid w:val="00AE103A"/>
    <w:rsid w:val="00AE1045"/>
    <w:rsid w:val="00AE1187"/>
    <w:rsid w:val="00AE125B"/>
    <w:rsid w:val="00AE19BC"/>
    <w:rsid w:val="00AE1A48"/>
    <w:rsid w:val="00AE1DB8"/>
    <w:rsid w:val="00AE2538"/>
    <w:rsid w:val="00AE295C"/>
    <w:rsid w:val="00AE2987"/>
    <w:rsid w:val="00AE308F"/>
    <w:rsid w:val="00AE3463"/>
    <w:rsid w:val="00AE3538"/>
    <w:rsid w:val="00AE3753"/>
    <w:rsid w:val="00AE387F"/>
    <w:rsid w:val="00AE48DC"/>
    <w:rsid w:val="00AE491D"/>
    <w:rsid w:val="00AE4AB3"/>
    <w:rsid w:val="00AE4AB4"/>
    <w:rsid w:val="00AE5281"/>
    <w:rsid w:val="00AE55F7"/>
    <w:rsid w:val="00AE5CBC"/>
    <w:rsid w:val="00AE60CA"/>
    <w:rsid w:val="00AE67BD"/>
    <w:rsid w:val="00AE689F"/>
    <w:rsid w:val="00AE69BB"/>
    <w:rsid w:val="00AE70C7"/>
    <w:rsid w:val="00AE7196"/>
    <w:rsid w:val="00AE73E1"/>
    <w:rsid w:val="00AE73FF"/>
    <w:rsid w:val="00AE7466"/>
    <w:rsid w:val="00AE7AE0"/>
    <w:rsid w:val="00AE7F9F"/>
    <w:rsid w:val="00AF01AB"/>
    <w:rsid w:val="00AF02FB"/>
    <w:rsid w:val="00AF070B"/>
    <w:rsid w:val="00AF0D27"/>
    <w:rsid w:val="00AF11A5"/>
    <w:rsid w:val="00AF1711"/>
    <w:rsid w:val="00AF199E"/>
    <w:rsid w:val="00AF24D8"/>
    <w:rsid w:val="00AF2624"/>
    <w:rsid w:val="00AF278F"/>
    <w:rsid w:val="00AF2929"/>
    <w:rsid w:val="00AF29D5"/>
    <w:rsid w:val="00AF2A7C"/>
    <w:rsid w:val="00AF2D4A"/>
    <w:rsid w:val="00AF2D52"/>
    <w:rsid w:val="00AF2DB9"/>
    <w:rsid w:val="00AF320E"/>
    <w:rsid w:val="00AF33C6"/>
    <w:rsid w:val="00AF33FC"/>
    <w:rsid w:val="00AF378C"/>
    <w:rsid w:val="00AF3D4D"/>
    <w:rsid w:val="00AF3E91"/>
    <w:rsid w:val="00AF40B0"/>
    <w:rsid w:val="00AF4483"/>
    <w:rsid w:val="00AF4621"/>
    <w:rsid w:val="00AF468D"/>
    <w:rsid w:val="00AF5BCC"/>
    <w:rsid w:val="00AF5F40"/>
    <w:rsid w:val="00AF6355"/>
    <w:rsid w:val="00AF66F6"/>
    <w:rsid w:val="00AF6735"/>
    <w:rsid w:val="00AF67C0"/>
    <w:rsid w:val="00AF6C6A"/>
    <w:rsid w:val="00AF6E97"/>
    <w:rsid w:val="00AF6EC0"/>
    <w:rsid w:val="00AF7033"/>
    <w:rsid w:val="00AF7216"/>
    <w:rsid w:val="00AF7263"/>
    <w:rsid w:val="00AF78AD"/>
    <w:rsid w:val="00AF79CF"/>
    <w:rsid w:val="00AF7C37"/>
    <w:rsid w:val="00B003D0"/>
    <w:rsid w:val="00B00748"/>
    <w:rsid w:val="00B00A02"/>
    <w:rsid w:val="00B00C37"/>
    <w:rsid w:val="00B00C91"/>
    <w:rsid w:val="00B00E39"/>
    <w:rsid w:val="00B00F39"/>
    <w:rsid w:val="00B01022"/>
    <w:rsid w:val="00B01527"/>
    <w:rsid w:val="00B0190A"/>
    <w:rsid w:val="00B0202B"/>
    <w:rsid w:val="00B025F3"/>
    <w:rsid w:val="00B02A25"/>
    <w:rsid w:val="00B02C68"/>
    <w:rsid w:val="00B02D41"/>
    <w:rsid w:val="00B03681"/>
    <w:rsid w:val="00B03738"/>
    <w:rsid w:val="00B046E9"/>
    <w:rsid w:val="00B04A6A"/>
    <w:rsid w:val="00B04B8E"/>
    <w:rsid w:val="00B04DB4"/>
    <w:rsid w:val="00B04EC1"/>
    <w:rsid w:val="00B04EF6"/>
    <w:rsid w:val="00B04EF8"/>
    <w:rsid w:val="00B053F2"/>
    <w:rsid w:val="00B05985"/>
    <w:rsid w:val="00B06045"/>
    <w:rsid w:val="00B062F4"/>
    <w:rsid w:val="00B06409"/>
    <w:rsid w:val="00B065B6"/>
    <w:rsid w:val="00B06D74"/>
    <w:rsid w:val="00B06DAA"/>
    <w:rsid w:val="00B070EA"/>
    <w:rsid w:val="00B07298"/>
    <w:rsid w:val="00B07AD3"/>
    <w:rsid w:val="00B07C1D"/>
    <w:rsid w:val="00B1011A"/>
    <w:rsid w:val="00B10C30"/>
    <w:rsid w:val="00B10F48"/>
    <w:rsid w:val="00B11157"/>
    <w:rsid w:val="00B113B3"/>
    <w:rsid w:val="00B119ED"/>
    <w:rsid w:val="00B11BF3"/>
    <w:rsid w:val="00B12E93"/>
    <w:rsid w:val="00B12F1F"/>
    <w:rsid w:val="00B134F3"/>
    <w:rsid w:val="00B1371D"/>
    <w:rsid w:val="00B13A21"/>
    <w:rsid w:val="00B13AF3"/>
    <w:rsid w:val="00B13D34"/>
    <w:rsid w:val="00B13D8E"/>
    <w:rsid w:val="00B15750"/>
    <w:rsid w:val="00B15909"/>
    <w:rsid w:val="00B15E9A"/>
    <w:rsid w:val="00B15EEC"/>
    <w:rsid w:val="00B16022"/>
    <w:rsid w:val="00B16984"/>
    <w:rsid w:val="00B16B94"/>
    <w:rsid w:val="00B16D73"/>
    <w:rsid w:val="00B1743E"/>
    <w:rsid w:val="00B176B5"/>
    <w:rsid w:val="00B177F9"/>
    <w:rsid w:val="00B17E58"/>
    <w:rsid w:val="00B2011C"/>
    <w:rsid w:val="00B20190"/>
    <w:rsid w:val="00B20275"/>
    <w:rsid w:val="00B202F2"/>
    <w:rsid w:val="00B2040A"/>
    <w:rsid w:val="00B20A94"/>
    <w:rsid w:val="00B2149F"/>
    <w:rsid w:val="00B21752"/>
    <w:rsid w:val="00B21AB6"/>
    <w:rsid w:val="00B21E69"/>
    <w:rsid w:val="00B22059"/>
    <w:rsid w:val="00B22434"/>
    <w:rsid w:val="00B22BF7"/>
    <w:rsid w:val="00B22DCF"/>
    <w:rsid w:val="00B2307B"/>
    <w:rsid w:val="00B23A69"/>
    <w:rsid w:val="00B23F3C"/>
    <w:rsid w:val="00B23FAB"/>
    <w:rsid w:val="00B2405A"/>
    <w:rsid w:val="00B243B8"/>
    <w:rsid w:val="00B24443"/>
    <w:rsid w:val="00B247A6"/>
    <w:rsid w:val="00B255B2"/>
    <w:rsid w:val="00B25667"/>
    <w:rsid w:val="00B25C3E"/>
    <w:rsid w:val="00B25C52"/>
    <w:rsid w:val="00B25EDB"/>
    <w:rsid w:val="00B2601A"/>
    <w:rsid w:val="00B262EF"/>
    <w:rsid w:val="00B264D0"/>
    <w:rsid w:val="00B26568"/>
    <w:rsid w:val="00B268B1"/>
    <w:rsid w:val="00B27188"/>
    <w:rsid w:val="00B271D9"/>
    <w:rsid w:val="00B27BF5"/>
    <w:rsid w:val="00B27C27"/>
    <w:rsid w:val="00B27D66"/>
    <w:rsid w:val="00B27D70"/>
    <w:rsid w:val="00B3042A"/>
    <w:rsid w:val="00B3082B"/>
    <w:rsid w:val="00B30A0C"/>
    <w:rsid w:val="00B30D0D"/>
    <w:rsid w:val="00B311D8"/>
    <w:rsid w:val="00B31341"/>
    <w:rsid w:val="00B314DC"/>
    <w:rsid w:val="00B3184F"/>
    <w:rsid w:val="00B31B14"/>
    <w:rsid w:val="00B31F93"/>
    <w:rsid w:val="00B321B8"/>
    <w:rsid w:val="00B323D9"/>
    <w:rsid w:val="00B327A3"/>
    <w:rsid w:val="00B32A82"/>
    <w:rsid w:val="00B3337E"/>
    <w:rsid w:val="00B33C4E"/>
    <w:rsid w:val="00B343D4"/>
    <w:rsid w:val="00B3491D"/>
    <w:rsid w:val="00B34A6A"/>
    <w:rsid w:val="00B34BD8"/>
    <w:rsid w:val="00B3510A"/>
    <w:rsid w:val="00B35122"/>
    <w:rsid w:val="00B3513C"/>
    <w:rsid w:val="00B35A4B"/>
    <w:rsid w:val="00B35B2D"/>
    <w:rsid w:val="00B35BAC"/>
    <w:rsid w:val="00B3615E"/>
    <w:rsid w:val="00B3633D"/>
    <w:rsid w:val="00B364D6"/>
    <w:rsid w:val="00B36660"/>
    <w:rsid w:val="00B36A16"/>
    <w:rsid w:val="00B36CA9"/>
    <w:rsid w:val="00B37054"/>
    <w:rsid w:val="00B374B0"/>
    <w:rsid w:val="00B37872"/>
    <w:rsid w:val="00B379A8"/>
    <w:rsid w:val="00B37A19"/>
    <w:rsid w:val="00B40017"/>
    <w:rsid w:val="00B40094"/>
    <w:rsid w:val="00B403D9"/>
    <w:rsid w:val="00B40B4F"/>
    <w:rsid w:val="00B40B7B"/>
    <w:rsid w:val="00B40BB2"/>
    <w:rsid w:val="00B41175"/>
    <w:rsid w:val="00B412C9"/>
    <w:rsid w:val="00B414BE"/>
    <w:rsid w:val="00B41602"/>
    <w:rsid w:val="00B41887"/>
    <w:rsid w:val="00B41B3D"/>
    <w:rsid w:val="00B41CBE"/>
    <w:rsid w:val="00B41CC2"/>
    <w:rsid w:val="00B422E8"/>
    <w:rsid w:val="00B42602"/>
    <w:rsid w:val="00B42939"/>
    <w:rsid w:val="00B42ABC"/>
    <w:rsid w:val="00B435E4"/>
    <w:rsid w:val="00B438B9"/>
    <w:rsid w:val="00B43F10"/>
    <w:rsid w:val="00B440ED"/>
    <w:rsid w:val="00B443D5"/>
    <w:rsid w:val="00B445BD"/>
    <w:rsid w:val="00B44698"/>
    <w:rsid w:val="00B44969"/>
    <w:rsid w:val="00B44AF4"/>
    <w:rsid w:val="00B44F74"/>
    <w:rsid w:val="00B457E9"/>
    <w:rsid w:val="00B46712"/>
    <w:rsid w:val="00B467DC"/>
    <w:rsid w:val="00B46A4E"/>
    <w:rsid w:val="00B46F1F"/>
    <w:rsid w:val="00B47138"/>
    <w:rsid w:val="00B47368"/>
    <w:rsid w:val="00B47673"/>
    <w:rsid w:val="00B47E36"/>
    <w:rsid w:val="00B47FA4"/>
    <w:rsid w:val="00B50340"/>
    <w:rsid w:val="00B5051A"/>
    <w:rsid w:val="00B508AA"/>
    <w:rsid w:val="00B51026"/>
    <w:rsid w:val="00B511EE"/>
    <w:rsid w:val="00B516E0"/>
    <w:rsid w:val="00B51855"/>
    <w:rsid w:val="00B51967"/>
    <w:rsid w:val="00B51A2B"/>
    <w:rsid w:val="00B51E06"/>
    <w:rsid w:val="00B52343"/>
    <w:rsid w:val="00B523F6"/>
    <w:rsid w:val="00B526C9"/>
    <w:rsid w:val="00B528D6"/>
    <w:rsid w:val="00B529D9"/>
    <w:rsid w:val="00B52A3B"/>
    <w:rsid w:val="00B52ADF"/>
    <w:rsid w:val="00B52B65"/>
    <w:rsid w:val="00B52C0E"/>
    <w:rsid w:val="00B53142"/>
    <w:rsid w:val="00B53210"/>
    <w:rsid w:val="00B5353E"/>
    <w:rsid w:val="00B5356F"/>
    <w:rsid w:val="00B536A4"/>
    <w:rsid w:val="00B53A94"/>
    <w:rsid w:val="00B542DE"/>
    <w:rsid w:val="00B543D7"/>
    <w:rsid w:val="00B54AAE"/>
    <w:rsid w:val="00B54B77"/>
    <w:rsid w:val="00B54EEC"/>
    <w:rsid w:val="00B5529D"/>
    <w:rsid w:val="00B55667"/>
    <w:rsid w:val="00B56154"/>
    <w:rsid w:val="00B5626E"/>
    <w:rsid w:val="00B562A3"/>
    <w:rsid w:val="00B563D0"/>
    <w:rsid w:val="00B571C4"/>
    <w:rsid w:val="00B57860"/>
    <w:rsid w:val="00B57BE5"/>
    <w:rsid w:val="00B57D7A"/>
    <w:rsid w:val="00B57EC3"/>
    <w:rsid w:val="00B603DB"/>
    <w:rsid w:val="00B60520"/>
    <w:rsid w:val="00B61019"/>
    <w:rsid w:val="00B61587"/>
    <w:rsid w:val="00B61A46"/>
    <w:rsid w:val="00B61A99"/>
    <w:rsid w:val="00B61E49"/>
    <w:rsid w:val="00B624C5"/>
    <w:rsid w:val="00B628D0"/>
    <w:rsid w:val="00B6295B"/>
    <w:rsid w:val="00B6296B"/>
    <w:rsid w:val="00B629E6"/>
    <w:rsid w:val="00B630D1"/>
    <w:rsid w:val="00B6396B"/>
    <w:rsid w:val="00B63B9D"/>
    <w:rsid w:val="00B6440F"/>
    <w:rsid w:val="00B644E3"/>
    <w:rsid w:val="00B644E8"/>
    <w:rsid w:val="00B64A1C"/>
    <w:rsid w:val="00B64A4B"/>
    <w:rsid w:val="00B6501C"/>
    <w:rsid w:val="00B65789"/>
    <w:rsid w:val="00B65CE7"/>
    <w:rsid w:val="00B65F90"/>
    <w:rsid w:val="00B66117"/>
    <w:rsid w:val="00B6631C"/>
    <w:rsid w:val="00B663B9"/>
    <w:rsid w:val="00B663CA"/>
    <w:rsid w:val="00B663D9"/>
    <w:rsid w:val="00B665B0"/>
    <w:rsid w:val="00B66923"/>
    <w:rsid w:val="00B67631"/>
    <w:rsid w:val="00B676ED"/>
    <w:rsid w:val="00B67922"/>
    <w:rsid w:val="00B67C4D"/>
    <w:rsid w:val="00B67E01"/>
    <w:rsid w:val="00B70029"/>
    <w:rsid w:val="00B7011E"/>
    <w:rsid w:val="00B707CB"/>
    <w:rsid w:val="00B709F8"/>
    <w:rsid w:val="00B70B42"/>
    <w:rsid w:val="00B70CB4"/>
    <w:rsid w:val="00B71ACC"/>
    <w:rsid w:val="00B71B43"/>
    <w:rsid w:val="00B71BF6"/>
    <w:rsid w:val="00B725D4"/>
    <w:rsid w:val="00B726E4"/>
    <w:rsid w:val="00B729BE"/>
    <w:rsid w:val="00B72A31"/>
    <w:rsid w:val="00B72DB7"/>
    <w:rsid w:val="00B731D8"/>
    <w:rsid w:val="00B7333D"/>
    <w:rsid w:val="00B74049"/>
    <w:rsid w:val="00B744F9"/>
    <w:rsid w:val="00B74924"/>
    <w:rsid w:val="00B74A63"/>
    <w:rsid w:val="00B74A6C"/>
    <w:rsid w:val="00B74AAB"/>
    <w:rsid w:val="00B74C6A"/>
    <w:rsid w:val="00B74C9A"/>
    <w:rsid w:val="00B74F7D"/>
    <w:rsid w:val="00B75318"/>
    <w:rsid w:val="00B75601"/>
    <w:rsid w:val="00B75CB9"/>
    <w:rsid w:val="00B75F64"/>
    <w:rsid w:val="00B75F80"/>
    <w:rsid w:val="00B7685E"/>
    <w:rsid w:val="00B76973"/>
    <w:rsid w:val="00B76977"/>
    <w:rsid w:val="00B76ACE"/>
    <w:rsid w:val="00B76C41"/>
    <w:rsid w:val="00B76C73"/>
    <w:rsid w:val="00B76D71"/>
    <w:rsid w:val="00B776C6"/>
    <w:rsid w:val="00B77AD9"/>
    <w:rsid w:val="00B77C2F"/>
    <w:rsid w:val="00B77CA0"/>
    <w:rsid w:val="00B77D77"/>
    <w:rsid w:val="00B77F4E"/>
    <w:rsid w:val="00B800A1"/>
    <w:rsid w:val="00B80C25"/>
    <w:rsid w:val="00B80D5D"/>
    <w:rsid w:val="00B81310"/>
    <w:rsid w:val="00B8177C"/>
    <w:rsid w:val="00B81B26"/>
    <w:rsid w:val="00B81C38"/>
    <w:rsid w:val="00B81F0F"/>
    <w:rsid w:val="00B823A0"/>
    <w:rsid w:val="00B82492"/>
    <w:rsid w:val="00B82611"/>
    <w:rsid w:val="00B82A07"/>
    <w:rsid w:val="00B82A17"/>
    <w:rsid w:val="00B83030"/>
    <w:rsid w:val="00B837CB"/>
    <w:rsid w:val="00B838DE"/>
    <w:rsid w:val="00B8424F"/>
    <w:rsid w:val="00B843D9"/>
    <w:rsid w:val="00B84473"/>
    <w:rsid w:val="00B8461E"/>
    <w:rsid w:val="00B84D88"/>
    <w:rsid w:val="00B85039"/>
    <w:rsid w:val="00B852E7"/>
    <w:rsid w:val="00B8538A"/>
    <w:rsid w:val="00B858C5"/>
    <w:rsid w:val="00B859B0"/>
    <w:rsid w:val="00B85A43"/>
    <w:rsid w:val="00B85F82"/>
    <w:rsid w:val="00B8617B"/>
    <w:rsid w:val="00B863AB"/>
    <w:rsid w:val="00B865D9"/>
    <w:rsid w:val="00B86746"/>
    <w:rsid w:val="00B86BAC"/>
    <w:rsid w:val="00B86BE1"/>
    <w:rsid w:val="00B8748D"/>
    <w:rsid w:val="00B877DC"/>
    <w:rsid w:val="00B8784C"/>
    <w:rsid w:val="00B87C8F"/>
    <w:rsid w:val="00B9011A"/>
    <w:rsid w:val="00B902C1"/>
    <w:rsid w:val="00B90B29"/>
    <w:rsid w:val="00B90BD2"/>
    <w:rsid w:val="00B90C38"/>
    <w:rsid w:val="00B90DD0"/>
    <w:rsid w:val="00B91108"/>
    <w:rsid w:val="00B91604"/>
    <w:rsid w:val="00B916A7"/>
    <w:rsid w:val="00B917BE"/>
    <w:rsid w:val="00B918ED"/>
    <w:rsid w:val="00B9191D"/>
    <w:rsid w:val="00B91960"/>
    <w:rsid w:val="00B91B01"/>
    <w:rsid w:val="00B91E58"/>
    <w:rsid w:val="00B92145"/>
    <w:rsid w:val="00B9257F"/>
    <w:rsid w:val="00B93395"/>
    <w:rsid w:val="00B93437"/>
    <w:rsid w:val="00B9354B"/>
    <w:rsid w:val="00B93962"/>
    <w:rsid w:val="00B93E03"/>
    <w:rsid w:val="00B93F2A"/>
    <w:rsid w:val="00B93FFE"/>
    <w:rsid w:val="00B94040"/>
    <w:rsid w:val="00B940F2"/>
    <w:rsid w:val="00B94439"/>
    <w:rsid w:val="00B947E7"/>
    <w:rsid w:val="00B9489E"/>
    <w:rsid w:val="00B948B4"/>
    <w:rsid w:val="00B94A52"/>
    <w:rsid w:val="00B94C88"/>
    <w:rsid w:val="00B94EB4"/>
    <w:rsid w:val="00B950D0"/>
    <w:rsid w:val="00B951FD"/>
    <w:rsid w:val="00B9525B"/>
    <w:rsid w:val="00B9561A"/>
    <w:rsid w:val="00B95A3D"/>
    <w:rsid w:val="00B95C24"/>
    <w:rsid w:val="00B9609D"/>
    <w:rsid w:val="00B96226"/>
    <w:rsid w:val="00B96B2B"/>
    <w:rsid w:val="00B96B4C"/>
    <w:rsid w:val="00B96D7F"/>
    <w:rsid w:val="00B96DE3"/>
    <w:rsid w:val="00B96EAF"/>
    <w:rsid w:val="00B96F1F"/>
    <w:rsid w:val="00B96FF4"/>
    <w:rsid w:val="00B97130"/>
    <w:rsid w:val="00B97D81"/>
    <w:rsid w:val="00B97F23"/>
    <w:rsid w:val="00BA00BB"/>
    <w:rsid w:val="00BA0189"/>
    <w:rsid w:val="00BA0284"/>
    <w:rsid w:val="00BA0ABE"/>
    <w:rsid w:val="00BA0B49"/>
    <w:rsid w:val="00BA0D35"/>
    <w:rsid w:val="00BA0DCE"/>
    <w:rsid w:val="00BA18A2"/>
    <w:rsid w:val="00BA18E3"/>
    <w:rsid w:val="00BA2CE8"/>
    <w:rsid w:val="00BA3988"/>
    <w:rsid w:val="00BA3D91"/>
    <w:rsid w:val="00BA44BA"/>
    <w:rsid w:val="00BA4ACB"/>
    <w:rsid w:val="00BA539E"/>
    <w:rsid w:val="00BA5593"/>
    <w:rsid w:val="00BA5BED"/>
    <w:rsid w:val="00BA5CE0"/>
    <w:rsid w:val="00BA67E2"/>
    <w:rsid w:val="00BA6B3D"/>
    <w:rsid w:val="00BA7143"/>
    <w:rsid w:val="00BA73AB"/>
    <w:rsid w:val="00BA77DE"/>
    <w:rsid w:val="00BA7828"/>
    <w:rsid w:val="00BB06DA"/>
    <w:rsid w:val="00BB0BDE"/>
    <w:rsid w:val="00BB1016"/>
    <w:rsid w:val="00BB114B"/>
    <w:rsid w:val="00BB11FB"/>
    <w:rsid w:val="00BB1350"/>
    <w:rsid w:val="00BB14C4"/>
    <w:rsid w:val="00BB1D61"/>
    <w:rsid w:val="00BB1DDC"/>
    <w:rsid w:val="00BB29C1"/>
    <w:rsid w:val="00BB3450"/>
    <w:rsid w:val="00BB3701"/>
    <w:rsid w:val="00BB3FF5"/>
    <w:rsid w:val="00BB40F9"/>
    <w:rsid w:val="00BB42A7"/>
    <w:rsid w:val="00BB437F"/>
    <w:rsid w:val="00BB43F1"/>
    <w:rsid w:val="00BB460F"/>
    <w:rsid w:val="00BB4643"/>
    <w:rsid w:val="00BB4969"/>
    <w:rsid w:val="00BB50BB"/>
    <w:rsid w:val="00BB53BF"/>
    <w:rsid w:val="00BB54CF"/>
    <w:rsid w:val="00BB6083"/>
    <w:rsid w:val="00BB6147"/>
    <w:rsid w:val="00BB6891"/>
    <w:rsid w:val="00BB6B23"/>
    <w:rsid w:val="00BB6D3D"/>
    <w:rsid w:val="00BB6E7F"/>
    <w:rsid w:val="00BB7861"/>
    <w:rsid w:val="00BC0034"/>
    <w:rsid w:val="00BC04B0"/>
    <w:rsid w:val="00BC07DF"/>
    <w:rsid w:val="00BC0CC2"/>
    <w:rsid w:val="00BC1161"/>
    <w:rsid w:val="00BC14C8"/>
    <w:rsid w:val="00BC1AD7"/>
    <w:rsid w:val="00BC1DA5"/>
    <w:rsid w:val="00BC20B2"/>
    <w:rsid w:val="00BC270D"/>
    <w:rsid w:val="00BC2AA0"/>
    <w:rsid w:val="00BC2B39"/>
    <w:rsid w:val="00BC2F34"/>
    <w:rsid w:val="00BC351F"/>
    <w:rsid w:val="00BC35DB"/>
    <w:rsid w:val="00BC3A96"/>
    <w:rsid w:val="00BC414E"/>
    <w:rsid w:val="00BC4264"/>
    <w:rsid w:val="00BC4C40"/>
    <w:rsid w:val="00BC5085"/>
    <w:rsid w:val="00BC51C1"/>
    <w:rsid w:val="00BC5638"/>
    <w:rsid w:val="00BC5AC1"/>
    <w:rsid w:val="00BC5EF3"/>
    <w:rsid w:val="00BC61F2"/>
    <w:rsid w:val="00BC65C3"/>
    <w:rsid w:val="00BC6BF0"/>
    <w:rsid w:val="00BC7053"/>
    <w:rsid w:val="00BC7137"/>
    <w:rsid w:val="00BC71EF"/>
    <w:rsid w:val="00BC73C5"/>
    <w:rsid w:val="00BC7401"/>
    <w:rsid w:val="00BC783E"/>
    <w:rsid w:val="00BC7930"/>
    <w:rsid w:val="00BC7BF1"/>
    <w:rsid w:val="00BC7E1C"/>
    <w:rsid w:val="00BD0558"/>
    <w:rsid w:val="00BD07D8"/>
    <w:rsid w:val="00BD07E1"/>
    <w:rsid w:val="00BD08DC"/>
    <w:rsid w:val="00BD0B4A"/>
    <w:rsid w:val="00BD12D6"/>
    <w:rsid w:val="00BD1761"/>
    <w:rsid w:val="00BD1823"/>
    <w:rsid w:val="00BD1987"/>
    <w:rsid w:val="00BD1BD0"/>
    <w:rsid w:val="00BD1F57"/>
    <w:rsid w:val="00BD2755"/>
    <w:rsid w:val="00BD2855"/>
    <w:rsid w:val="00BD2D03"/>
    <w:rsid w:val="00BD315C"/>
    <w:rsid w:val="00BD3630"/>
    <w:rsid w:val="00BD3962"/>
    <w:rsid w:val="00BD3DE0"/>
    <w:rsid w:val="00BD42A1"/>
    <w:rsid w:val="00BD4B84"/>
    <w:rsid w:val="00BD4B91"/>
    <w:rsid w:val="00BD525C"/>
    <w:rsid w:val="00BD55A4"/>
    <w:rsid w:val="00BD57F8"/>
    <w:rsid w:val="00BD58B1"/>
    <w:rsid w:val="00BD5ABE"/>
    <w:rsid w:val="00BD5B11"/>
    <w:rsid w:val="00BD5B2F"/>
    <w:rsid w:val="00BD611F"/>
    <w:rsid w:val="00BD67B0"/>
    <w:rsid w:val="00BD6B08"/>
    <w:rsid w:val="00BD6CF1"/>
    <w:rsid w:val="00BD7542"/>
    <w:rsid w:val="00BD7AB3"/>
    <w:rsid w:val="00BD7F88"/>
    <w:rsid w:val="00BE01AE"/>
    <w:rsid w:val="00BE041D"/>
    <w:rsid w:val="00BE059D"/>
    <w:rsid w:val="00BE08AD"/>
    <w:rsid w:val="00BE2391"/>
    <w:rsid w:val="00BE23FF"/>
    <w:rsid w:val="00BE2A4F"/>
    <w:rsid w:val="00BE2BCD"/>
    <w:rsid w:val="00BE31D8"/>
    <w:rsid w:val="00BE382B"/>
    <w:rsid w:val="00BE3BED"/>
    <w:rsid w:val="00BE3FCC"/>
    <w:rsid w:val="00BE41E5"/>
    <w:rsid w:val="00BE46F1"/>
    <w:rsid w:val="00BE4955"/>
    <w:rsid w:val="00BE4FA8"/>
    <w:rsid w:val="00BE5314"/>
    <w:rsid w:val="00BE5406"/>
    <w:rsid w:val="00BE6054"/>
    <w:rsid w:val="00BE607D"/>
    <w:rsid w:val="00BE62B3"/>
    <w:rsid w:val="00BE6315"/>
    <w:rsid w:val="00BE6C42"/>
    <w:rsid w:val="00BE6DA1"/>
    <w:rsid w:val="00BE7358"/>
    <w:rsid w:val="00BF01DD"/>
    <w:rsid w:val="00BF07EF"/>
    <w:rsid w:val="00BF08F9"/>
    <w:rsid w:val="00BF09F3"/>
    <w:rsid w:val="00BF17AD"/>
    <w:rsid w:val="00BF1D6B"/>
    <w:rsid w:val="00BF1EDF"/>
    <w:rsid w:val="00BF22FC"/>
    <w:rsid w:val="00BF2CA9"/>
    <w:rsid w:val="00BF2F01"/>
    <w:rsid w:val="00BF3306"/>
    <w:rsid w:val="00BF35E3"/>
    <w:rsid w:val="00BF3D0E"/>
    <w:rsid w:val="00BF4392"/>
    <w:rsid w:val="00BF4ABB"/>
    <w:rsid w:val="00BF51B8"/>
    <w:rsid w:val="00BF59AF"/>
    <w:rsid w:val="00BF5A47"/>
    <w:rsid w:val="00BF6031"/>
    <w:rsid w:val="00BF6391"/>
    <w:rsid w:val="00BF6F09"/>
    <w:rsid w:val="00BF7090"/>
    <w:rsid w:val="00BF769E"/>
    <w:rsid w:val="00BF7702"/>
    <w:rsid w:val="00BF7CC4"/>
    <w:rsid w:val="00BF7EB8"/>
    <w:rsid w:val="00BF7FE6"/>
    <w:rsid w:val="00C00343"/>
    <w:rsid w:val="00C0041F"/>
    <w:rsid w:val="00C00821"/>
    <w:rsid w:val="00C008A3"/>
    <w:rsid w:val="00C0097B"/>
    <w:rsid w:val="00C00EB4"/>
    <w:rsid w:val="00C0106F"/>
    <w:rsid w:val="00C01104"/>
    <w:rsid w:val="00C01246"/>
    <w:rsid w:val="00C012F3"/>
    <w:rsid w:val="00C01BA7"/>
    <w:rsid w:val="00C01ECB"/>
    <w:rsid w:val="00C01F2F"/>
    <w:rsid w:val="00C02128"/>
    <w:rsid w:val="00C02247"/>
    <w:rsid w:val="00C0255A"/>
    <w:rsid w:val="00C027AF"/>
    <w:rsid w:val="00C0293A"/>
    <w:rsid w:val="00C02BB9"/>
    <w:rsid w:val="00C03474"/>
    <w:rsid w:val="00C03830"/>
    <w:rsid w:val="00C03DFB"/>
    <w:rsid w:val="00C03E4C"/>
    <w:rsid w:val="00C03EAF"/>
    <w:rsid w:val="00C040DC"/>
    <w:rsid w:val="00C0432B"/>
    <w:rsid w:val="00C04687"/>
    <w:rsid w:val="00C04D5A"/>
    <w:rsid w:val="00C04E37"/>
    <w:rsid w:val="00C05522"/>
    <w:rsid w:val="00C05703"/>
    <w:rsid w:val="00C0587C"/>
    <w:rsid w:val="00C05E26"/>
    <w:rsid w:val="00C06246"/>
    <w:rsid w:val="00C0694B"/>
    <w:rsid w:val="00C06990"/>
    <w:rsid w:val="00C06A48"/>
    <w:rsid w:val="00C06A4A"/>
    <w:rsid w:val="00C07105"/>
    <w:rsid w:val="00C073B6"/>
    <w:rsid w:val="00C1049B"/>
    <w:rsid w:val="00C1053A"/>
    <w:rsid w:val="00C10545"/>
    <w:rsid w:val="00C1083C"/>
    <w:rsid w:val="00C109D6"/>
    <w:rsid w:val="00C10CA3"/>
    <w:rsid w:val="00C10CB1"/>
    <w:rsid w:val="00C1101C"/>
    <w:rsid w:val="00C11605"/>
    <w:rsid w:val="00C11D3A"/>
    <w:rsid w:val="00C11D7C"/>
    <w:rsid w:val="00C11E1F"/>
    <w:rsid w:val="00C11E91"/>
    <w:rsid w:val="00C11EDB"/>
    <w:rsid w:val="00C120BD"/>
    <w:rsid w:val="00C12361"/>
    <w:rsid w:val="00C12EBC"/>
    <w:rsid w:val="00C12ED3"/>
    <w:rsid w:val="00C13092"/>
    <w:rsid w:val="00C1309A"/>
    <w:rsid w:val="00C130ED"/>
    <w:rsid w:val="00C137E3"/>
    <w:rsid w:val="00C13AE6"/>
    <w:rsid w:val="00C13C36"/>
    <w:rsid w:val="00C13F6D"/>
    <w:rsid w:val="00C140B6"/>
    <w:rsid w:val="00C14152"/>
    <w:rsid w:val="00C142EB"/>
    <w:rsid w:val="00C14303"/>
    <w:rsid w:val="00C14AF3"/>
    <w:rsid w:val="00C14D60"/>
    <w:rsid w:val="00C14D63"/>
    <w:rsid w:val="00C14F20"/>
    <w:rsid w:val="00C151AB"/>
    <w:rsid w:val="00C15C56"/>
    <w:rsid w:val="00C160AC"/>
    <w:rsid w:val="00C16190"/>
    <w:rsid w:val="00C16904"/>
    <w:rsid w:val="00C170F6"/>
    <w:rsid w:val="00C171E1"/>
    <w:rsid w:val="00C1736D"/>
    <w:rsid w:val="00C17594"/>
    <w:rsid w:val="00C179EA"/>
    <w:rsid w:val="00C17BA2"/>
    <w:rsid w:val="00C17BAF"/>
    <w:rsid w:val="00C17EAB"/>
    <w:rsid w:val="00C20625"/>
    <w:rsid w:val="00C2068B"/>
    <w:rsid w:val="00C20785"/>
    <w:rsid w:val="00C20CC4"/>
    <w:rsid w:val="00C20D3A"/>
    <w:rsid w:val="00C20F56"/>
    <w:rsid w:val="00C21260"/>
    <w:rsid w:val="00C21A43"/>
    <w:rsid w:val="00C21AEB"/>
    <w:rsid w:val="00C22A6B"/>
    <w:rsid w:val="00C2315D"/>
    <w:rsid w:val="00C23434"/>
    <w:rsid w:val="00C23931"/>
    <w:rsid w:val="00C240A6"/>
    <w:rsid w:val="00C24452"/>
    <w:rsid w:val="00C246F8"/>
    <w:rsid w:val="00C24739"/>
    <w:rsid w:val="00C24893"/>
    <w:rsid w:val="00C24979"/>
    <w:rsid w:val="00C24F2F"/>
    <w:rsid w:val="00C24F4B"/>
    <w:rsid w:val="00C250E4"/>
    <w:rsid w:val="00C25FCD"/>
    <w:rsid w:val="00C263EC"/>
    <w:rsid w:val="00C26836"/>
    <w:rsid w:val="00C26A03"/>
    <w:rsid w:val="00C26CC5"/>
    <w:rsid w:val="00C26D5E"/>
    <w:rsid w:val="00C26E39"/>
    <w:rsid w:val="00C27028"/>
    <w:rsid w:val="00C2707C"/>
    <w:rsid w:val="00C27214"/>
    <w:rsid w:val="00C27958"/>
    <w:rsid w:val="00C27993"/>
    <w:rsid w:val="00C27BE1"/>
    <w:rsid w:val="00C27E9F"/>
    <w:rsid w:val="00C3000F"/>
    <w:rsid w:val="00C301A6"/>
    <w:rsid w:val="00C302DB"/>
    <w:rsid w:val="00C30322"/>
    <w:rsid w:val="00C304E1"/>
    <w:rsid w:val="00C30BA5"/>
    <w:rsid w:val="00C30E5F"/>
    <w:rsid w:val="00C30E99"/>
    <w:rsid w:val="00C312A3"/>
    <w:rsid w:val="00C31ED6"/>
    <w:rsid w:val="00C328A1"/>
    <w:rsid w:val="00C32DF2"/>
    <w:rsid w:val="00C330BA"/>
    <w:rsid w:val="00C34085"/>
    <w:rsid w:val="00C348D4"/>
    <w:rsid w:val="00C34A6A"/>
    <w:rsid w:val="00C34C23"/>
    <w:rsid w:val="00C34D06"/>
    <w:rsid w:val="00C34DD5"/>
    <w:rsid w:val="00C35800"/>
    <w:rsid w:val="00C35C35"/>
    <w:rsid w:val="00C364C8"/>
    <w:rsid w:val="00C366B6"/>
    <w:rsid w:val="00C3673C"/>
    <w:rsid w:val="00C36770"/>
    <w:rsid w:val="00C36D0F"/>
    <w:rsid w:val="00C375D0"/>
    <w:rsid w:val="00C379B9"/>
    <w:rsid w:val="00C37BC6"/>
    <w:rsid w:val="00C37F0F"/>
    <w:rsid w:val="00C37FD1"/>
    <w:rsid w:val="00C40244"/>
    <w:rsid w:val="00C40B35"/>
    <w:rsid w:val="00C4118A"/>
    <w:rsid w:val="00C41380"/>
    <w:rsid w:val="00C413B6"/>
    <w:rsid w:val="00C414FD"/>
    <w:rsid w:val="00C416F3"/>
    <w:rsid w:val="00C41A8C"/>
    <w:rsid w:val="00C4208E"/>
    <w:rsid w:val="00C43242"/>
    <w:rsid w:val="00C43C63"/>
    <w:rsid w:val="00C44463"/>
    <w:rsid w:val="00C445E1"/>
    <w:rsid w:val="00C44AB8"/>
    <w:rsid w:val="00C44E4E"/>
    <w:rsid w:val="00C45076"/>
    <w:rsid w:val="00C45969"/>
    <w:rsid w:val="00C45E6A"/>
    <w:rsid w:val="00C461FC"/>
    <w:rsid w:val="00C46B2E"/>
    <w:rsid w:val="00C46F9C"/>
    <w:rsid w:val="00C47004"/>
    <w:rsid w:val="00C47243"/>
    <w:rsid w:val="00C47B0E"/>
    <w:rsid w:val="00C47BDA"/>
    <w:rsid w:val="00C500B8"/>
    <w:rsid w:val="00C501B6"/>
    <w:rsid w:val="00C50C0D"/>
    <w:rsid w:val="00C50CB3"/>
    <w:rsid w:val="00C50D97"/>
    <w:rsid w:val="00C50DD8"/>
    <w:rsid w:val="00C50EEA"/>
    <w:rsid w:val="00C513A6"/>
    <w:rsid w:val="00C51B69"/>
    <w:rsid w:val="00C51E87"/>
    <w:rsid w:val="00C52351"/>
    <w:rsid w:val="00C52470"/>
    <w:rsid w:val="00C529C8"/>
    <w:rsid w:val="00C52F25"/>
    <w:rsid w:val="00C5310D"/>
    <w:rsid w:val="00C53AFE"/>
    <w:rsid w:val="00C54BCB"/>
    <w:rsid w:val="00C54EE4"/>
    <w:rsid w:val="00C5514C"/>
    <w:rsid w:val="00C5536C"/>
    <w:rsid w:val="00C5550B"/>
    <w:rsid w:val="00C55685"/>
    <w:rsid w:val="00C557A0"/>
    <w:rsid w:val="00C55BA6"/>
    <w:rsid w:val="00C56262"/>
    <w:rsid w:val="00C562E3"/>
    <w:rsid w:val="00C5642A"/>
    <w:rsid w:val="00C5679A"/>
    <w:rsid w:val="00C56D4E"/>
    <w:rsid w:val="00C57623"/>
    <w:rsid w:val="00C60435"/>
    <w:rsid w:val="00C605D9"/>
    <w:rsid w:val="00C60701"/>
    <w:rsid w:val="00C6083B"/>
    <w:rsid w:val="00C6096B"/>
    <w:rsid w:val="00C610A3"/>
    <w:rsid w:val="00C61662"/>
    <w:rsid w:val="00C61839"/>
    <w:rsid w:val="00C618A7"/>
    <w:rsid w:val="00C61A50"/>
    <w:rsid w:val="00C61AC9"/>
    <w:rsid w:val="00C61ACE"/>
    <w:rsid w:val="00C620D0"/>
    <w:rsid w:val="00C62184"/>
    <w:rsid w:val="00C62239"/>
    <w:rsid w:val="00C62420"/>
    <w:rsid w:val="00C6257B"/>
    <w:rsid w:val="00C6274C"/>
    <w:rsid w:val="00C62E93"/>
    <w:rsid w:val="00C62FA3"/>
    <w:rsid w:val="00C634BA"/>
    <w:rsid w:val="00C638B9"/>
    <w:rsid w:val="00C63B09"/>
    <w:rsid w:val="00C6461C"/>
    <w:rsid w:val="00C64831"/>
    <w:rsid w:val="00C6489E"/>
    <w:rsid w:val="00C65284"/>
    <w:rsid w:val="00C65323"/>
    <w:rsid w:val="00C6568B"/>
    <w:rsid w:val="00C65A6F"/>
    <w:rsid w:val="00C65BF3"/>
    <w:rsid w:val="00C65FB3"/>
    <w:rsid w:val="00C67079"/>
    <w:rsid w:val="00C67583"/>
    <w:rsid w:val="00C6763C"/>
    <w:rsid w:val="00C676EB"/>
    <w:rsid w:val="00C70099"/>
    <w:rsid w:val="00C70593"/>
    <w:rsid w:val="00C70D81"/>
    <w:rsid w:val="00C7102D"/>
    <w:rsid w:val="00C712BD"/>
    <w:rsid w:val="00C713ED"/>
    <w:rsid w:val="00C721EB"/>
    <w:rsid w:val="00C722B0"/>
    <w:rsid w:val="00C723C9"/>
    <w:rsid w:val="00C724B8"/>
    <w:rsid w:val="00C727B5"/>
    <w:rsid w:val="00C727D6"/>
    <w:rsid w:val="00C72A52"/>
    <w:rsid w:val="00C72E99"/>
    <w:rsid w:val="00C730D3"/>
    <w:rsid w:val="00C73300"/>
    <w:rsid w:val="00C7341A"/>
    <w:rsid w:val="00C7369C"/>
    <w:rsid w:val="00C737BD"/>
    <w:rsid w:val="00C738AD"/>
    <w:rsid w:val="00C738D6"/>
    <w:rsid w:val="00C73B5B"/>
    <w:rsid w:val="00C74675"/>
    <w:rsid w:val="00C7474C"/>
    <w:rsid w:val="00C7498E"/>
    <w:rsid w:val="00C74BB6"/>
    <w:rsid w:val="00C75144"/>
    <w:rsid w:val="00C75871"/>
    <w:rsid w:val="00C75B8A"/>
    <w:rsid w:val="00C75EA4"/>
    <w:rsid w:val="00C762C9"/>
    <w:rsid w:val="00C763E5"/>
    <w:rsid w:val="00C76756"/>
    <w:rsid w:val="00C767DD"/>
    <w:rsid w:val="00C76B69"/>
    <w:rsid w:val="00C77050"/>
    <w:rsid w:val="00C772A8"/>
    <w:rsid w:val="00C77FBA"/>
    <w:rsid w:val="00C80650"/>
    <w:rsid w:val="00C808E6"/>
    <w:rsid w:val="00C80EF2"/>
    <w:rsid w:val="00C810D9"/>
    <w:rsid w:val="00C81412"/>
    <w:rsid w:val="00C81870"/>
    <w:rsid w:val="00C81FB3"/>
    <w:rsid w:val="00C82298"/>
    <w:rsid w:val="00C825FE"/>
    <w:rsid w:val="00C82634"/>
    <w:rsid w:val="00C82B7C"/>
    <w:rsid w:val="00C82E68"/>
    <w:rsid w:val="00C830E3"/>
    <w:rsid w:val="00C834A4"/>
    <w:rsid w:val="00C83AB0"/>
    <w:rsid w:val="00C83BBF"/>
    <w:rsid w:val="00C83E02"/>
    <w:rsid w:val="00C84485"/>
    <w:rsid w:val="00C846AF"/>
    <w:rsid w:val="00C846F6"/>
    <w:rsid w:val="00C8485F"/>
    <w:rsid w:val="00C84AA8"/>
    <w:rsid w:val="00C84AE1"/>
    <w:rsid w:val="00C85433"/>
    <w:rsid w:val="00C86046"/>
    <w:rsid w:val="00C86273"/>
    <w:rsid w:val="00C8678B"/>
    <w:rsid w:val="00C872FD"/>
    <w:rsid w:val="00C87F71"/>
    <w:rsid w:val="00C9006B"/>
    <w:rsid w:val="00C91664"/>
    <w:rsid w:val="00C917E0"/>
    <w:rsid w:val="00C91FFD"/>
    <w:rsid w:val="00C9226B"/>
    <w:rsid w:val="00C925F4"/>
    <w:rsid w:val="00C92627"/>
    <w:rsid w:val="00C92AD9"/>
    <w:rsid w:val="00C92B08"/>
    <w:rsid w:val="00C9339E"/>
    <w:rsid w:val="00C93623"/>
    <w:rsid w:val="00C93B17"/>
    <w:rsid w:val="00C93B49"/>
    <w:rsid w:val="00C94270"/>
    <w:rsid w:val="00C94323"/>
    <w:rsid w:val="00C94532"/>
    <w:rsid w:val="00C945B1"/>
    <w:rsid w:val="00C94681"/>
    <w:rsid w:val="00C94692"/>
    <w:rsid w:val="00C94D08"/>
    <w:rsid w:val="00C94E08"/>
    <w:rsid w:val="00C94F42"/>
    <w:rsid w:val="00C9550E"/>
    <w:rsid w:val="00C9564E"/>
    <w:rsid w:val="00C95703"/>
    <w:rsid w:val="00C957BD"/>
    <w:rsid w:val="00C958BE"/>
    <w:rsid w:val="00C95969"/>
    <w:rsid w:val="00C960A5"/>
    <w:rsid w:val="00C96A9A"/>
    <w:rsid w:val="00C96FF9"/>
    <w:rsid w:val="00C9704B"/>
    <w:rsid w:val="00C972C3"/>
    <w:rsid w:val="00C974C7"/>
    <w:rsid w:val="00C9762B"/>
    <w:rsid w:val="00C97776"/>
    <w:rsid w:val="00C97CED"/>
    <w:rsid w:val="00CA0132"/>
    <w:rsid w:val="00CA02AD"/>
    <w:rsid w:val="00CA0710"/>
    <w:rsid w:val="00CA07A0"/>
    <w:rsid w:val="00CA0D8A"/>
    <w:rsid w:val="00CA0DA0"/>
    <w:rsid w:val="00CA0DFD"/>
    <w:rsid w:val="00CA0E23"/>
    <w:rsid w:val="00CA1130"/>
    <w:rsid w:val="00CA2294"/>
    <w:rsid w:val="00CA2603"/>
    <w:rsid w:val="00CA2AE0"/>
    <w:rsid w:val="00CA2FA7"/>
    <w:rsid w:val="00CA2FAB"/>
    <w:rsid w:val="00CA3B1D"/>
    <w:rsid w:val="00CA4008"/>
    <w:rsid w:val="00CA4282"/>
    <w:rsid w:val="00CA4518"/>
    <w:rsid w:val="00CA4540"/>
    <w:rsid w:val="00CA4D89"/>
    <w:rsid w:val="00CA4E76"/>
    <w:rsid w:val="00CA575A"/>
    <w:rsid w:val="00CA58FA"/>
    <w:rsid w:val="00CA5A1A"/>
    <w:rsid w:val="00CA5C86"/>
    <w:rsid w:val="00CA5D97"/>
    <w:rsid w:val="00CA5E5E"/>
    <w:rsid w:val="00CA6C15"/>
    <w:rsid w:val="00CA6C6B"/>
    <w:rsid w:val="00CA6EFD"/>
    <w:rsid w:val="00CA6F6E"/>
    <w:rsid w:val="00CA717B"/>
    <w:rsid w:val="00CA7DDB"/>
    <w:rsid w:val="00CB034D"/>
    <w:rsid w:val="00CB0728"/>
    <w:rsid w:val="00CB0E4C"/>
    <w:rsid w:val="00CB10B8"/>
    <w:rsid w:val="00CB1217"/>
    <w:rsid w:val="00CB1B41"/>
    <w:rsid w:val="00CB1CFB"/>
    <w:rsid w:val="00CB2DEB"/>
    <w:rsid w:val="00CB2E09"/>
    <w:rsid w:val="00CB2F29"/>
    <w:rsid w:val="00CB33AA"/>
    <w:rsid w:val="00CB37B1"/>
    <w:rsid w:val="00CB407C"/>
    <w:rsid w:val="00CB4722"/>
    <w:rsid w:val="00CB4DEF"/>
    <w:rsid w:val="00CB5035"/>
    <w:rsid w:val="00CB5040"/>
    <w:rsid w:val="00CB52E3"/>
    <w:rsid w:val="00CB5332"/>
    <w:rsid w:val="00CB570C"/>
    <w:rsid w:val="00CB577F"/>
    <w:rsid w:val="00CB5AC5"/>
    <w:rsid w:val="00CB5BA0"/>
    <w:rsid w:val="00CB5D14"/>
    <w:rsid w:val="00CB609A"/>
    <w:rsid w:val="00CB62E3"/>
    <w:rsid w:val="00CB67E3"/>
    <w:rsid w:val="00CB6C77"/>
    <w:rsid w:val="00CB746B"/>
    <w:rsid w:val="00CB7482"/>
    <w:rsid w:val="00CB7740"/>
    <w:rsid w:val="00CB78C6"/>
    <w:rsid w:val="00CB7A3C"/>
    <w:rsid w:val="00CB7A5F"/>
    <w:rsid w:val="00CB7BC7"/>
    <w:rsid w:val="00CB7C08"/>
    <w:rsid w:val="00CB7E35"/>
    <w:rsid w:val="00CC006D"/>
    <w:rsid w:val="00CC03F0"/>
    <w:rsid w:val="00CC05F5"/>
    <w:rsid w:val="00CC0E66"/>
    <w:rsid w:val="00CC1977"/>
    <w:rsid w:val="00CC1AFD"/>
    <w:rsid w:val="00CC1CA3"/>
    <w:rsid w:val="00CC1EB1"/>
    <w:rsid w:val="00CC1EFA"/>
    <w:rsid w:val="00CC2897"/>
    <w:rsid w:val="00CC36E1"/>
    <w:rsid w:val="00CC3CC2"/>
    <w:rsid w:val="00CC3FDB"/>
    <w:rsid w:val="00CC4112"/>
    <w:rsid w:val="00CC4182"/>
    <w:rsid w:val="00CC45E4"/>
    <w:rsid w:val="00CC45F9"/>
    <w:rsid w:val="00CC4C2F"/>
    <w:rsid w:val="00CC4D4A"/>
    <w:rsid w:val="00CC4F67"/>
    <w:rsid w:val="00CC55B4"/>
    <w:rsid w:val="00CC59B6"/>
    <w:rsid w:val="00CC5B22"/>
    <w:rsid w:val="00CC60F0"/>
    <w:rsid w:val="00CC6C47"/>
    <w:rsid w:val="00CC723F"/>
    <w:rsid w:val="00CC75A8"/>
    <w:rsid w:val="00CC76B9"/>
    <w:rsid w:val="00CC7A56"/>
    <w:rsid w:val="00CC7C56"/>
    <w:rsid w:val="00CC7CDF"/>
    <w:rsid w:val="00CD018D"/>
    <w:rsid w:val="00CD02E1"/>
    <w:rsid w:val="00CD03CD"/>
    <w:rsid w:val="00CD05BA"/>
    <w:rsid w:val="00CD062C"/>
    <w:rsid w:val="00CD0C0D"/>
    <w:rsid w:val="00CD1969"/>
    <w:rsid w:val="00CD1CDF"/>
    <w:rsid w:val="00CD29CA"/>
    <w:rsid w:val="00CD2EFD"/>
    <w:rsid w:val="00CD30BD"/>
    <w:rsid w:val="00CD3D04"/>
    <w:rsid w:val="00CD3FA2"/>
    <w:rsid w:val="00CD4235"/>
    <w:rsid w:val="00CD4485"/>
    <w:rsid w:val="00CD4691"/>
    <w:rsid w:val="00CD4795"/>
    <w:rsid w:val="00CD5734"/>
    <w:rsid w:val="00CD593F"/>
    <w:rsid w:val="00CD63A3"/>
    <w:rsid w:val="00CD65B5"/>
    <w:rsid w:val="00CD6779"/>
    <w:rsid w:val="00CD6C93"/>
    <w:rsid w:val="00CD70F3"/>
    <w:rsid w:val="00CD73AD"/>
    <w:rsid w:val="00CD7A39"/>
    <w:rsid w:val="00CD7BBD"/>
    <w:rsid w:val="00CD7D42"/>
    <w:rsid w:val="00CD7E9C"/>
    <w:rsid w:val="00CD7F5C"/>
    <w:rsid w:val="00CE0264"/>
    <w:rsid w:val="00CE0354"/>
    <w:rsid w:val="00CE0B33"/>
    <w:rsid w:val="00CE0CA8"/>
    <w:rsid w:val="00CE11F0"/>
    <w:rsid w:val="00CE124A"/>
    <w:rsid w:val="00CE147A"/>
    <w:rsid w:val="00CE1530"/>
    <w:rsid w:val="00CE168A"/>
    <w:rsid w:val="00CE248B"/>
    <w:rsid w:val="00CE24B6"/>
    <w:rsid w:val="00CE2879"/>
    <w:rsid w:val="00CE28CB"/>
    <w:rsid w:val="00CE2D98"/>
    <w:rsid w:val="00CE33D4"/>
    <w:rsid w:val="00CE376F"/>
    <w:rsid w:val="00CE38B3"/>
    <w:rsid w:val="00CE399E"/>
    <w:rsid w:val="00CE3EA0"/>
    <w:rsid w:val="00CE3EF6"/>
    <w:rsid w:val="00CE431C"/>
    <w:rsid w:val="00CE44E3"/>
    <w:rsid w:val="00CE45F5"/>
    <w:rsid w:val="00CE470B"/>
    <w:rsid w:val="00CE4889"/>
    <w:rsid w:val="00CE4903"/>
    <w:rsid w:val="00CE4A15"/>
    <w:rsid w:val="00CE50BA"/>
    <w:rsid w:val="00CE51B7"/>
    <w:rsid w:val="00CE51FF"/>
    <w:rsid w:val="00CE55C9"/>
    <w:rsid w:val="00CE582D"/>
    <w:rsid w:val="00CE5D9D"/>
    <w:rsid w:val="00CE5F05"/>
    <w:rsid w:val="00CE6666"/>
    <w:rsid w:val="00CE676D"/>
    <w:rsid w:val="00CE692A"/>
    <w:rsid w:val="00CE6DEC"/>
    <w:rsid w:val="00CE7027"/>
    <w:rsid w:val="00CE722D"/>
    <w:rsid w:val="00CE76A6"/>
    <w:rsid w:val="00CF0011"/>
    <w:rsid w:val="00CF089B"/>
    <w:rsid w:val="00CF0C8C"/>
    <w:rsid w:val="00CF113F"/>
    <w:rsid w:val="00CF1268"/>
    <w:rsid w:val="00CF1328"/>
    <w:rsid w:val="00CF1ABC"/>
    <w:rsid w:val="00CF1E1B"/>
    <w:rsid w:val="00CF225D"/>
    <w:rsid w:val="00CF26D2"/>
    <w:rsid w:val="00CF2773"/>
    <w:rsid w:val="00CF2A3D"/>
    <w:rsid w:val="00CF2D11"/>
    <w:rsid w:val="00CF300C"/>
    <w:rsid w:val="00CF3150"/>
    <w:rsid w:val="00CF3357"/>
    <w:rsid w:val="00CF340C"/>
    <w:rsid w:val="00CF3519"/>
    <w:rsid w:val="00CF3A65"/>
    <w:rsid w:val="00CF3E87"/>
    <w:rsid w:val="00CF406A"/>
    <w:rsid w:val="00CF43A3"/>
    <w:rsid w:val="00CF445B"/>
    <w:rsid w:val="00CF45FB"/>
    <w:rsid w:val="00CF4835"/>
    <w:rsid w:val="00CF49BC"/>
    <w:rsid w:val="00CF50F5"/>
    <w:rsid w:val="00CF5361"/>
    <w:rsid w:val="00CF564A"/>
    <w:rsid w:val="00CF5F8F"/>
    <w:rsid w:val="00CF6106"/>
    <w:rsid w:val="00CF62CD"/>
    <w:rsid w:val="00CF649C"/>
    <w:rsid w:val="00CF6737"/>
    <w:rsid w:val="00CF68FD"/>
    <w:rsid w:val="00CF6AAC"/>
    <w:rsid w:val="00CF6D58"/>
    <w:rsid w:val="00CF6FCF"/>
    <w:rsid w:val="00CF704F"/>
    <w:rsid w:val="00CF710E"/>
    <w:rsid w:val="00CF75B5"/>
    <w:rsid w:val="00CF7908"/>
    <w:rsid w:val="00CF791A"/>
    <w:rsid w:val="00CF7998"/>
    <w:rsid w:val="00CF7AB3"/>
    <w:rsid w:val="00CF7B91"/>
    <w:rsid w:val="00CF7D18"/>
    <w:rsid w:val="00CF7E14"/>
    <w:rsid w:val="00D00147"/>
    <w:rsid w:val="00D00199"/>
    <w:rsid w:val="00D004C7"/>
    <w:rsid w:val="00D0062E"/>
    <w:rsid w:val="00D00987"/>
    <w:rsid w:val="00D00DFF"/>
    <w:rsid w:val="00D01593"/>
    <w:rsid w:val="00D0178F"/>
    <w:rsid w:val="00D01EA3"/>
    <w:rsid w:val="00D023DF"/>
    <w:rsid w:val="00D025B6"/>
    <w:rsid w:val="00D025E3"/>
    <w:rsid w:val="00D03268"/>
    <w:rsid w:val="00D0387B"/>
    <w:rsid w:val="00D03A17"/>
    <w:rsid w:val="00D03BCF"/>
    <w:rsid w:val="00D0403E"/>
    <w:rsid w:val="00D049B7"/>
    <w:rsid w:val="00D04B8C"/>
    <w:rsid w:val="00D050B2"/>
    <w:rsid w:val="00D0555E"/>
    <w:rsid w:val="00D05DC6"/>
    <w:rsid w:val="00D05E90"/>
    <w:rsid w:val="00D0624A"/>
    <w:rsid w:val="00D066CF"/>
    <w:rsid w:val="00D067A2"/>
    <w:rsid w:val="00D06806"/>
    <w:rsid w:val="00D06C10"/>
    <w:rsid w:val="00D06D1C"/>
    <w:rsid w:val="00D077DE"/>
    <w:rsid w:val="00D07995"/>
    <w:rsid w:val="00D07E4D"/>
    <w:rsid w:val="00D102F5"/>
    <w:rsid w:val="00D10327"/>
    <w:rsid w:val="00D1055A"/>
    <w:rsid w:val="00D10B03"/>
    <w:rsid w:val="00D10D87"/>
    <w:rsid w:val="00D10E6E"/>
    <w:rsid w:val="00D11016"/>
    <w:rsid w:val="00D11586"/>
    <w:rsid w:val="00D11D1F"/>
    <w:rsid w:val="00D12975"/>
    <w:rsid w:val="00D12D4C"/>
    <w:rsid w:val="00D12DE9"/>
    <w:rsid w:val="00D1305D"/>
    <w:rsid w:val="00D13653"/>
    <w:rsid w:val="00D13C09"/>
    <w:rsid w:val="00D13E90"/>
    <w:rsid w:val="00D146D1"/>
    <w:rsid w:val="00D14B00"/>
    <w:rsid w:val="00D14B91"/>
    <w:rsid w:val="00D150CE"/>
    <w:rsid w:val="00D158C1"/>
    <w:rsid w:val="00D15B65"/>
    <w:rsid w:val="00D16393"/>
    <w:rsid w:val="00D16658"/>
    <w:rsid w:val="00D16A66"/>
    <w:rsid w:val="00D16AD9"/>
    <w:rsid w:val="00D16AFB"/>
    <w:rsid w:val="00D171C3"/>
    <w:rsid w:val="00D172B7"/>
    <w:rsid w:val="00D176B5"/>
    <w:rsid w:val="00D17AE3"/>
    <w:rsid w:val="00D20400"/>
    <w:rsid w:val="00D207F0"/>
    <w:rsid w:val="00D20BA0"/>
    <w:rsid w:val="00D20FD1"/>
    <w:rsid w:val="00D2109F"/>
    <w:rsid w:val="00D2169D"/>
    <w:rsid w:val="00D217B6"/>
    <w:rsid w:val="00D21AE9"/>
    <w:rsid w:val="00D22871"/>
    <w:rsid w:val="00D22929"/>
    <w:rsid w:val="00D22AE3"/>
    <w:rsid w:val="00D22CAE"/>
    <w:rsid w:val="00D22CD3"/>
    <w:rsid w:val="00D232F4"/>
    <w:rsid w:val="00D23935"/>
    <w:rsid w:val="00D23DA2"/>
    <w:rsid w:val="00D23DCA"/>
    <w:rsid w:val="00D23FBF"/>
    <w:rsid w:val="00D2400C"/>
    <w:rsid w:val="00D244AD"/>
    <w:rsid w:val="00D247CB"/>
    <w:rsid w:val="00D24AE9"/>
    <w:rsid w:val="00D24CF3"/>
    <w:rsid w:val="00D24D19"/>
    <w:rsid w:val="00D24DF4"/>
    <w:rsid w:val="00D24EA7"/>
    <w:rsid w:val="00D25683"/>
    <w:rsid w:val="00D25AC6"/>
    <w:rsid w:val="00D25D88"/>
    <w:rsid w:val="00D25E0F"/>
    <w:rsid w:val="00D260D0"/>
    <w:rsid w:val="00D263C7"/>
    <w:rsid w:val="00D2731B"/>
    <w:rsid w:val="00D274B8"/>
    <w:rsid w:val="00D276BE"/>
    <w:rsid w:val="00D27F27"/>
    <w:rsid w:val="00D30139"/>
    <w:rsid w:val="00D30163"/>
    <w:rsid w:val="00D306F3"/>
    <w:rsid w:val="00D30755"/>
    <w:rsid w:val="00D30B23"/>
    <w:rsid w:val="00D317F2"/>
    <w:rsid w:val="00D31A38"/>
    <w:rsid w:val="00D31F88"/>
    <w:rsid w:val="00D31FAE"/>
    <w:rsid w:val="00D31FFB"/>
    <w:rsid w:val="00D3223B"/>
    <w:rsid w:val="00D327C1"/>
    <w:rsid w:val="00D333E6"/>
    <w:rsid w:val="00D33E5D"/>
    <w:rsid w:val="00D33EDC"/>
    <w:rsid w:val="00D34320"/>
    <w:rsid w:val="00D3447B"/>
    <w:rsid w:val="00D34794"/>
    <w:rsid w:val="00D34C07"/>
    <w:rsid w:val="00D34D67"/>
    <w:rsid w:val="00D34F93"/>
    <w:rsid w:val="00D34FD4"/>
    <w:rsid w:val="00D35045"/>
    <w:rsid w:val="00D3550A"/>
    <w:rsid w:val="00D357B3"/>
    <w:rsid w:val="00D357DF"/>
    <w:rsid w:val="00D35ADA"/>
    <w:rsid w:val="00D35B5B"/>
    <w:rsid w:val="00D362A5"/>
    <w:rsid w:val="00D362AD"/>
    <w:rsid w:val="00D3649F"/>
    <w:rsid w:val="00D36611"/>
    <w:rsid w:val="00D36ADB"/>
    <w:rsid w:val="00D36C8F"/>
    <w:rsid w:val="00D36F19"/>
    <w:rsid w:val="00D376C3"/>
    <w:rsid w:val="00D37A35"/>
    <w:rsid w:val="00D401DD"/>
    <w:rsid w:val="00D402A7"/>
    <w:rsid w:val="00D406AA"/>
    <w:rsid w:val="00D40737"/>
    <w:rsid w:val="00D40B51"/>
    <w:rsid w:val="00D40DBF"/>
    <w:rsid w:val="00D41715"/>
    <w:rsid w:val="00D41990"/>
    <w:rsid w:val="00D41CAB"/>
    <w:rsid w:val="00D41CD6"/>
    <w:rsid w:val="00D41EDA"/>
    <w:rsid w:val="00D4274F"/>
    <w:rsid w:val="00D42934"/>
    <w:rsid w:val="00D42E10"/>
    <w:rsid w:val="00D42E1E"/>
    <w:rsid w:val="00D43045"/>
    <w:rsid w:val="00D43087"/>
    <w:rsid w:val="00D44AC8"/>
    <w:rsid w:val="00D44C80"/>
    <w:rsid w:val="00D44CA4"/>
    <w:rsid w:val="00D4522B"/>
    <w:rsid w:val="00D45967"/>
    <w:rsid w:val="00D45CCC"/>
    <w:rsid w:val="00D45D03"/>
    <w:rsid w:val="00D45F73"/>
    <w:rsid w:val="00D46045"/>
    <w:rsid w:val="00D46382"/>
    <w:rsid w:val="00D46485"/>
    <w:rsid w:val="00D466CA"/>
    <w:rsid w:val="00D4688B"/>
    <w:rsid w:val="00D46B06"/>
    <w:rsid w:val="00D46B7D"/>
    <w:rsid w:val="00D46BB7"/>
    <w:rsid w:val="00D46C38"/>
    <w:rsid w:val="00D46D1B"/>
    <w:rsid w:val="00D46E57"/>
    <w:rsid w:val="00D46FB6"/>
    <w:rsid w:val="00D4716E"/>
    <w:rsid w:val="00D47598"/>
    <w:rsid w:val="00D47A6C"/>
    <w:rsid w:val="00D47A7A"/>
    <w:rsid w:val="00D47FC3"/>
    <w:rsid w:val="00D504EC"/>
    <w:rsid w:val="00D50A72"/>
    <w:rsid w:val="00D5135A"/>
    <w:rsid w:val="00D51662"/>
    <w:rsid w:val="00D51A47"/>
    <w:rsid w:val="00D51AC6"/>
    <w:rsid w:val="00D51C02"/>
    <w:rsid w:val="00D51E12"/>
    <w:rsid w:val="00D51F57"/>
    <w:rsid w:val="00D5279A"/>
    <w:rsid w:val="00D530A2"/>
    <w:rsid w:val="00D53368"/>
    <w:rsid w:val="00D53440"/>
    <w:rsid w:val="00D53B85"/>
    <w:rsid w:val="00D53E26"/>
    <w:rsid w:val="00D5432E"/>
    <w:rsid w:val="00D543C9"/>
    <w:rsid w:val="00D548BF"/>
    <w:rsid w:val="00D54BE8"/>
    <w:rsid w:val="00D54CF1"/>
    <w:rsid w:val="00D54E62"/>
    <w:rsid w:val="00D55239"/>
    <w:rsid w:val="00D552E4"/>
    <w:rsid w:val="00D558C2"/>
    <w:rsid w:val="00D55EEE"/>
    <w:rsid w:val="00D56129"/>
    <w:rsid w:val="00D5625C"/>
    <w:rsid w:val="00D56392"/>
    <w:rsid w:val="00D563B8"/>
    <w:rsid w:val="00D56713"/>
    <w:rsid w:val="00D56D85"/>
    <w:rsid w:val="00D5705D"/>
    <w:rsid w:val="00D57500"/>
    <w:rsid w:val="00D577BB"/>
    <w:rsid w:val="00D57BDC"/>
    <w:rsid w:val="00D57C64"/>
    <w:rsid w:val="00D57C8E"/>
    <w:rsid w:val="00D57E6C"/>
    <w:rsid w:val="00D60071"/>
    <w:rsid w:val="00D60714"/>
    <w:rsid w:val="00D60BB1"/>
    <w:rsid w:val="00D60DE0"/>
    <w:rsid w:val="00D610F8"/>
    <w:rsid w:val="00D617D0"/>
    <w:rsid w:val="00D618B7"/>
    <w:rsid w:val="00D61909"/>
    <w:rsid w:val="00D61A70"/>
    <w:rsid w:val="00D61CC8"/>
    <w:rsid w:val="00D623A7"/>
    <w:rsid w:val="00D623B9"/>
    <w:rsid w:val="00D623E2"/>
    <w:rsid w:val="00D62716"/>
    <w:rsid w:val="00D6273F"/>
    <w:rsid w:val="00D62D6F"/>
    <w:rsid w:val="00D62ECB"/>
    <w:rsid w:val="00D62F3C"/>
    <w:rsid w:val="00D6304F"/>
    <w:rsid w:val="00D6322F"/>
    <w:rsid w:val="00D6327B"/>
    <w:rsid w:val="00D63288"/>
    <w:rsid w:val="00D638DB"/>
    <w:rsid w:val="00D63D49"/>
    <w:rsid w:val="00D63E9B"/>
    <w:rsid w:val="00D643D6"/>
    <w:rsid w:val="00D64456"/>
    <w:rsid w:val="00D6449F"/>
    <w:rsid w:val="00D645AC"/>
    <w:rsid w:val="00D647F0"/>
    <w:rsid w:val="00D64D76"/>
    <w:rsid w:val="00D65245"/>
    <w:rsid w:val="00D654BA"/>
    <w:rsid w:val="00D6595F"/>
    <w:rsid w:val="00D65F9D"/>
    <w:rsid w:val="00D6690E"/>
    <w:rsid w:val="00D66BA1"/>
    <w:rsid w:val="00D672EF"/>
    <w:rsid w:val="00D67709"/>
    <w:rsid w:val="00D678D8"/>
    <w:rsid w:val="00D67915"/>
    <w:rsid w:val="00D67F73"/>
    <w:rsid w:val="00D7009F"/>
    <w:rsid w:val="00D7022A"/>
    <w:rsid w:val="00D70E52"/>
    <w:rsid w:val="00D719D3"/>
    <w:rsid w:val="00D72112"/>
    <w:rsid w:val="00D7216F"/>
    <w:rsid w:val="00D7241C"/>
    <w:rsid w:val="00D72487"/>
    <w:rsid w:val="00D725A3"/>
    <w:rsid w:val="00D72A56"/>
    <w:rsid w:val="00D72A76"/>
    <w:rsid w:val="00D72C69"/>
    <w:rsid w:val="00D7328C"/>
    <w:rsid w:val="00D73306"/>
    <w:rsid w:val="00D734A2"/>
    <w:rsid w:val="00D7390E"/>
    <w:rsid w:val="00D7399A"/>
    <w:rsid w:val="00D74536"/>
    <w:rsid w:val="00D7491C"/>
    <w:rsid w:val="00D74BD1"/>
    <w:rsid w:val="00D74C53"/>
    <w:rsid w:val="00D74D74"/>
    <w:rsid w:val="00D7534C"/>
    <w:rsid w:val="00D75446"/>
    <w:rsid w:val="00D754B9"/>
    <w:rsid w:val="00D75EA8"/>
    <w:rsid w:val="00D763A9"/>
    <w:rsid w:val="00D76439"/>
    <w:rsid w:val="00D768E7"/>
    <w:rsid w:val="00D7699C"/>
    <w:rsid w:val="00D76A9E"/>
    <w:rsid w:val="00D76BEF"/>
    <w:rsid w:val="00D770DB"/>
    <w:rsid w:val="00D7796C"/>
    <w:rsid w:val="00D77991"/>
    <w:rsid w:val="00D77ED5"/>
    <w:rsid w:val="00D80273"/>
    <w:rsid w:val="00D80856"/>
    <w:rsid w:val="00D80D11"/>
    <w:rsid w:val="00D80D35"/>
    <w:rsid w:val="00D80E4E"/>
    <w:rsid w:val="00D8111B"/>
    <w:rsid w:val="00D81BBB"/>
    <w:rsid w:val="00D81CAD"/>
    <w:rsid w:val="00D81F89"/>
    <w:rsid w:val="00D82127"/>
    <w:rsid w:val="00D827B4"/>
    <w:rsid w:val="00D8283C"/>
    <w:rsid w:val="00D8289E"/>
    <w:rsid w:val="00D82ADC"/>
    <w:rsid w:val="00D8316C"/>
    <w:rsid w:val="00D83224"/>
    <w:rsid w:val="00D8350F"/>
    <w:rsid w:val="00D835FE"/>
    <w:rsid w:val="00D83761"/>
    <w:rsid w:val="00D83AD4"/>
    <w:rsid w:val="00D83BBA"/>
    <w:rsid w:val="00D83C7A"/>
    <w:rsid w:val="00D83E8D"/>
    <w:rsid w:val="00D83F23"/>
    <w:rsid w:val="00D83F3A"/>
    <w:rsid w:val="00D843D1"/>
    <w:rsid w:val="00D84988"/>
    <w:rsid w:val="00D84D55"/>
    <w:rsid w:val="00D85625"/>
    <w:rsid w:val="00D8579B"/>
    <w:rsid w:val="00D857E9"/>
    <w:rsid w:val="00D859DB"/>
    <w:rsid w:val="00D8617F"/>
    <w:rsid w:val="00D862E1"/>
    <w:rsid w:val="00D86626"/>
    <w:rsid w:val="00D867A0"/>
    <w:rsid w:val="00D86B56"/>
    <w:rsid w:val="00D86EA6"/>
    <w:rsid w:val="00D86F4B"/>
    <w:rsid w:val="00D879A1"/>
    <w:rsid w:val="00D87AC0"/>
    <w:rsid w:val="00D87D5F"/>
    <w:rsid w:val="00D90023"/>
    <w:rsid w:val="00D9003B"/>
    <w:rsid w:val="00D90364"/>
    <w:rsid w:val="00D90E0C"/>
    <w:rsid w:val="00D91421"/>
    <w:rsid w:val="00D91574"/>
    <w:rsid w:val="00D91CB2"/>
    <w:rsid w:val="00D9245B"/>
    <w:rsid w:val="00D925E6"/>
    <w:rsid w:val="00D92AEA"/>
    <w:rsid w:val="00D92B3C"/>
    <w:rsid w:val="00D9304E"/>
    <w:rsid w:val="00D93098"/>
    <w:rsid w:val="00D93151"/>
    <w:rsid w:val="00D9318B"/>
    <w:rsid w:val="00D932E6"/>
    <w:rsid w:val="00D934A5"/>
    <w:rsid w:val="00D93784"/>
    <w:rsid w:val="00D939F1"/>
    <w:rsid w:val="00D93AE0"/>
    <w:rsid w:val="00D93C97"/>
    <w:rsid w:val="00D93D7D"/>
    <w:rsid w:val="00D93ECF"/>
    <w:rsid w:val="00D943A0"/>
    <w:rsid w:val="00D94829"/>
    <w:rsid w:val="00D94BEA"/>
    <w:rsid w:val="00D94EF3"/>
    <w:rsid w:val="00D94F0A"/>
    <w:rsid w:val="00D95350"/>
    <w:rsid w:val="00D956D3"/>
    <w:rsid w:val="00D95935"/>
    <w:rsid w:val="00D95983"/>
    <w:rsid w:val="00D95E45"/>
    <w:rsid w:val="00D96280"/>
    <w:rsid w:val="00D963A9"/>
    <w:rsid w:val="00D96848"/>
    <w:rsid w:val="00D9689D"/>
    <w:rsid w:val="00D96A07"/>
    <w:rsid w:val="00D96DB9"/>
    <w:rsid w:val="00D97052"/>
    <w:rsid w:val="00D97056"/>
    <w:rsid w:val="00D971CB"/>
    <w:rsid w:val="00D97205"/>
    <w:rsid w:val="00D9799D"/>
    <w:rsid w:val="00D97C5B"/>
    <w:rsid w:val="00D97FC2"/>
    <w:rsid w:val="00DA0361"/>
    <w:rsid w:val="00DA048B"/>
    <w:rsid w:val="00DA04F8"/>
    <w:rsid w:val="00DA0668"/>
    <w:rsid w:val="00DA06AD"/>
    <w:rsid w:val="00DA1208"/>
    <w:rsid w:val="00DA1288"/>
    <w:rsid w:val="00DA1327"/>
    <w:rsid w:val="00DA1492"/>
    <w:rsid w:val="00DA1B08"/>
    <w:rsid w:val="00DA1C43"/>
    <w:rsid w:val="00DA1CF5"/>
    <w:rsid w:val="00DA23AF"/>
    <w:rsid w:val="00DA2593"/>
    <w:rsid w:val="00DA2AAA"/>
    <w:rsid w:val="00DA2E10"/>
    <w:rsid w:val="00DA3083"/>
    <w:rsid w:val="00DA32EC"/>
    <w:rsid w:val="00DA3704"/>
    <w:rsid w:val="00DA3A03"/>
    <w:rsid w:val="00DA3F83"/>
    <w:rsid w:val="00DA4923"/>
    <w:rsid w:val="00DA4958"/>
    <w:rsid w:val="00DA4A15"/>
    <w:rsid w:val="00DA58E4"/>
    <w:rsid w:val="00DA5C23"/>
    <w:rsid w:val="00DA5C71"/>
    <w:rsid w:val="00DA5E7B"/>
    <w:rsid w:val="00DA6256"/>
    <w:rsid w:val="00DA665E"/>
    <w:rsid w:val="00DA690D"/>
    <w:rsid w:val="00DA6FA8"/>
    <w:rsid w:val="00DA742B"/>
    <w:rsid w:val="00DA742E"/>
    <w:rsid w:val="00DA7808"/>
    <w:rsid w:val="00DB0590"/>
    <w:rsid w:val="00DB0656"/>
    <w:rsid w:val="00DB0A41"/>
    <w:rsid w:val="00DB0BFB"/>
    <w:rsid w:val="00DB0E29"/>
    <w:rsid w:val="00DB0F7A"/>
    <w:rsid w:val="00DB1190"/>
    <w:rsid w:val="00DB16B5"/>
    <w:rsid w:val="00DB1D37"/>
    <w:rsid w:val="00DB22AF"/>
    <w:rsid w:val="00DB250E"/>
    <w:rsid w:val="00DB2638"/>
    <w:rsid w:val="00DB276A"/>
    <w:rsid w:val="00DB2A4E"/>
    <w:rsid w:val="00DB2B57"/>
    <w:rsid w:val="00DB2E65"/>
    <w:rsid w:val="00DB303A"/>
    <w:rsid w:val="00DB346F"/>
    <w:rsid w:val="00DB38A4"/>
    <w:rsid w:val="00DB3E58"/>
    <w:rsid w:val="00DB3ED2"/>
    <w:rsid w:val="00DB4053"/>
    <w:rsid w:val="00DB4203"/>
    <w:rsid w:val="00DB4458"/>
    <w:rsid w:val="00DB4AE2"/>
    <w:rsid w:val="00DB4D3D"/>
    <w:rsid w:val="00DB4ECF"/>
    <w:rsid w:val="00DB511A"/>
    <w:rsid w:val="00DB5181"/>
    <w:rsid w:val="00DB5C4E"/>
    <w:rsid w:val="00DB60E3"/>
    <w:rsid w:val="00DB642C"/>
    <w:rsid w:val="00DB6664"/>
    <w:rsid w:val="00DB7083"/>
    <w:rsid w:val="00DB7343"/>
    <w:rsid w:val="00DB7409"/>
    <w:rsid w:val="00DB7528"/>
    <w:rsid w:val="00DB7CA8"/>
    <w:rsid w:val="00DB7EDB"/>
    <w:rsid w:val="00DC000D"/>
    <w:rsid w:val="00DC0A91"/>
    <w:rsid w:val="00DC1040"/>
    <w:rsid w:val="00DC1193"/>
    <w:rsid w:val="00DC1200"/>
    <w:rsid w:val="00DC1374"/>
    <w:rsid w:val="00DC1BBD"/>
    <w:rsid w:val="00DC1D21"/>
    <w:rsid w:val="00DC2080"/>
    <w:rsid w:val="00DC2156"/>
    <w:rsid w:val="00DC2A4B"/>
    <w:rsid w:val="00DC32D1"/>
    <w:rsid w:val="00DC399D"/>
    <w:rsid w:val="00DC39EB"/>
    <w:rsid w:val="00DC3AE8"/>
    <w:rsid w:val="00DC3E14"/>
    <w:rsid w:val="00DC3E57"/>
    <w:rsid w:val="00DC3F4A"/>
    <w:rsid w:val="00DC4142"/>
    <w:rsid w:val="00DC4983"/>
    <w:rsid w:val="00DC4C8E"/>
    <w:rsid w:val="00DC4EAB"/>
    <w:rsid w:val="00DC4FFB"/>
    <w:rsid w:val="00DC5273"/>
    <w:rsid w:val="00DC5573"/>
    <w:rsid w:val="00DC55B1"/>
    <w:rsid w:val="00DC5972"/>
    <w:rsid w:val="00DC5A65"/>
    <w:rsid w:val="00DC5EDD"/>
    <w:rsid w:val="00DC5F8A"/>
    <w:rsid w:val="00DC604A"/>
    <w:rsid w:val="00DC6F59"/>
    <w:rsid w:val="00DC7120"/>
    <w:rsid w:val="00DC733E"/>
    <w:rsid w:val="00DC74D0"/>
    <w:rsid w:val="00DC7755"/>
    <w:rsid w:val="00DC7D2A"/>
    <w:rsid w:val="00DD0108"/>
    <w:rsid w:val="00DD0214"/>
    <w:rsid w:val="00DD04C8"/>
    <w:rsid w:val="00DD0555"/>
    <w:rsid w:val="00DD06BC"/>
    <w:rsid w:val="00DD0792"/>
    <w:rsid w:val="00DD0836"/>
    <w:rsid w:val="00DD0877"/>
    <w:rsid w:val="00DD089B"/>
    <w:rsid w:val="00DD08C0"/>
    <w:rsid w:val="00DD094B"/>
    <w:rsid w:val="00DD0F51"/>
    <w:rsid w:val="00DD32A4"/>
    <w:rsid w:val="00DD37D8"/>
    <w:rsid w:val="00DD3DBE"/>
    <w:rsid w:val="00DD42BA"/>
    <w:rsid w:val="00DD44E8"/>
    <w:rsid w:val="00DD4969"/>
    <w:rsid w:val="00DD51A4"/>
    <w:rsid w:val="00DD5569"/>
    <w:rsid w:val="00DD5580"/>
    <w:rsid w:val="00DD59FF"/>
    <w:rsid w:val="00DD5CD4"/>
    <w:rsid w:val="00DD5D3C"/>
    <w:rsid w:val="00DD620E"/>
    <w:rsid w:val="00DD645C"/>
    <w:rsid w:val="00DD6781"/>
    <w:rsid w:val="00DD6BE3"/>
    <w:rsid w:val="00DD6CD7"/>
    <w:rsid w:val="00DD6FDE"/>
    <w:rsid w:val="00DD7FE8"/>
    <w:rsid w:val="00DE0024"/>
    <w:rsid w:val="00DE0120"/>
    <w:rsid w:val="00DE07C4"/>
    <w:rsid w:val="00DE08C7"/>
    <w:rsid w:val="00DE0C19"/>
    <w:rsid w:val="00DE147D"/>
    <w:rsid w:val="00DE15EC"/>
    <w:rsid w:val="00DE17A0"/>
    <w:rsid w:val="00DE17CD"/>
    <w:rsid w:val="00DE2593"/>
    <w:rsid w:val="00DE2C8D"/>
    <w:rsid w:val="00DE3726"/>
    <w:rsid w:val="00DE40BE"/>
    <w:rsid w:val="00DE41E3"/>
    <w:rsid w:val="00DE47F2"/>
    <w:rsid w:val="00DE4AB2"/>
    <w:rsid w:val="00DE4B3F"/>
    <w:rsid w:val="00DE528D"/>
    <w:rsid w:val="00DE55C9"/>
    <w:rsid w:val="00DE5D61"/>
    <w:rsid w:val="00DE6350"/>
    <w:rsid w:val="00DE6463"/>
    <w:rsid w:val="00DE68A1"/>
    <w:rsid w:val="00DE6E9D"/>
    <w:rsid w:val="00DE6ECE"/>
    <w:rsid w:val="00DE7B81"/>
    <w:rsid w:val="00DE7CE9"/>
    <w:rsid w:val="00DE7E14"/>
    <w:rsid w:val="00DF15D5"/>
    <w:rsid w:val="00DF16BF"/>
    <w:rsid w:val="00DF16D8"/>
    <w:rsid w:val="00DF1BE2"/>
    <w:rsid w:val="00DF1F84"/>
    <w:rsid w:val="00DF2285"/>
    <w:rsid w:val="00DF22AC"/>
    <w:rsid w:val="00DF26FA"/>
    <w:rsid w:val="00DF289C"/>
    <w:rsid w:val="00DF2A93"/>
    <w:rsid w:val="00DF2E5A"/>
    <w:rsid w:val="00DF3251"/>
    <w:rsid w:val="00DF3641"/>
    <w:rsid w:val="00DF370B"/>
    <w:rsid w:val="00DF39A5"/>
    <w:rsid w:val="00DF3B64"/>
    <w:rsid w:val="00DF3EC4"/>
    <w:rsid w:val="00DF43D6"/>
    <w:rsid w:val="00DF4906"/>
    <w:rsid w:val="00DF4AF9"/>
    <w:rsid w:val="00DF4E7E"/>
    <w:rsid w:val="00DF55C9"/>
    <w:rsid w:val="00DF5C76"/>
    <w:rsid w:val="00DF5D3D"/>
    <w:rsid w:val="00DF6076"/>
    <w:rsid w:val="00DF6082"/>
    <w:rsid w:val="00DF678F"/>
    <w:rsid w:val="00DF74E9"/>
    <w:rsid w:val="00DF7724"/>
    <w:rsid w:val="00DF7950"/>
    <w:rsid w:val="00DF79F8"/>
    <w:rsid w:val="00DF7A76"/>
    <w:rsid w:val="00DF7D0A"/>
    <w:rsid w:val="00E00035"/>
    <w:rsid w:val="00E0021E"/>
    <w:rsid w:val="00E00347"/>
    <w:rsid w:val="00E00934"/>
    <w:rsid w:val="00E00A40"/>
    <w:rsid w:val="00E00CF3"/>
    <w:rsid w:val="00E00ECF"/>
    <w:rsid w:val="00E016C9"/>
    <w:rsid w:val="00E019D0"/>
    <w:rsid w:val="00E023F0"/>
    <w:rsid w:val="00E023FA"/>
    <w:rsid w:val="00E0246F"/>
    <w:rsid w:val="00E027C3"/>
    <w:rsid w:val="00E02882"/>
    <w:rsid w:val="00E03057"/>
    <w:rsid w:val="00E03078"/>
    <w:rsid w:val="00E033AE"/>
    <w:rsid w:val="00E0376F"/>
    <w:rsid w:val="00E039D3"/>
    <w:rsid w:val="00E03B41"/>
    <w:rsid w:val="00E03C91"/>
    <w:rsid w:val="00E03D3C"/>
    <w:rsid w:val="00E03E6F"/>
    <w:rsid w:val="00E03F7B"/>
    <w:rsid w:val="00E04F49"/>
    <w:rsid w:val="00E05219"/>
    <w:rsid w:val="00E05415"/>
    <w:rsid w:val="00E05763"/>
    <w:rsid w:val="00E05922"/>
    <w:rsid w:val="00E0595D"/>
    <w:rsid w:val="00E05B08"/>
    <w:rsid w:val="00E061FE"/>
    <w:rsid w:val="00E062C1"/>
    <w:rsid w:val="00E062FD"/>
    <w:rsid w:val="00E06376"/>
    <w:rsid w:val="00E06A0D"/>
    <w:rsid w:val="00E06AFC"/>
    <w:rsid w:val="00E06CBF"/>
    <w:rsid w:val="00E07036"/>
    <w:rsid w:val="00E074F0"/>
    <w:rsid w:val="00E07934"/>
    <w:rsid w:val="00E101C0"/>
    <w:rsid w:val="00E104D7"/>
    <w:rsid w:val="00E106C8"/>
    <w:rsid w:val="00E10B82"/>
    <w:rsid w:val="00E10E91"/>
    <w:rsid w:val="00E10EF9"/>
    <w:rsid w:val="00E11C40"/>
    <w:rsid w:val="00E11DA2"/>
    <w:rsid w:val="00E13325"/>
    <w:rsid w:val="00E133B8"/>
    <w:rsid w:val="00E13F77"/>
    <w:rsid w:val="00E144D5"/>
    <w:rsid w:val="00E149DB"/>
    <w:rsid w:val="00E14D55"/>
    <w:rsid w:val="00E15144"/>
    <w:rsid w:val="00E15195"/>
    <w:rsid w:val="00E15657"/>
    <w:rsid w:val="00E1589D"/>
    <w:rsid w:val="00E162B5"/>
    <w:rsid w:val="00E163CF"/>
    <w:rsid w:val="00E16587"/>
    <w:rsid w:val="00E16AAA"/>
    <w:rsid w:val="00E16B45"/>
    <w:rsid w:val="00E16C1C"/>
    <w:rsid w:val="00E16FC9"/>
    <w:rsid w:val="00E17480"/>
    <w:rsid w:val="00E175D0"/>
    <w:rsid w:val="00E17762"/>
    <w:rsid w:val="00E1783F"/>
    <w:rsid w:val="00E1790E"/>
    <w:rsid w:val="00E17B45"/>
    <w:rsid w:val="00E20771"/>
    <w:rsid w:val="00E209D2"/>
    <w:rsid w:val="00E20A7D"/>
    <w:rsid w:val="00E20E7E"/>
    <w:rsid w:val="00E20F5E"/>
    <w:rsid w:val="00E211AA"/>
    <w:rsid w:val="00E21CB5"/>
    <w:rsid w:val="00E21DE8"/>
    <w:rsid w:val="00E21E80"/>
    <w:rsid w:val="00E21EF7"/>
    <w:rsid w:val="00E21F83"/>
    <w:rsid w:val="00E2202E"/>
    <w:rsid w:val="00E227E6"/>
    <w:rsid w:val="00E22972"/>
    <w:rsid w:val="00E22C8C"/>
    <w:rsid w:val="00E23485"/>
    <w:rsid w:val="00E238E5"/>
    <w:rsid w:val="00E23959"/>
    <w:rsid w:val="00E23D5E"/>
    <w:rsid w:val="00E23E59"/>
    <w:rsid w:val="00E2499A"/>
    <w:rsid w:val="00E249CA"/>
    <w:rsid w:val="00E24A56"/>
    <w:rsid w:val="00E253EF"/>
    <w:rsid w:val="00E25671"/>
    <w:rsid w:val="00E256BC"/>
    <w:rsid w:val="00E25760"/>
    <w:rsid w:val="00E257F9"/>
    <w:rsid w:val="00E2587A"/>
    <w:rsid w:val="00E25901"/>
    <w:rsid w:val="00E25D9D"/>
    <w:rsid w:val="00E26550"/>
    <w:rsid w:val="00E265E7"/>
    <w:rsid w:val="00E26C5C"/>
    <w:rsid w:val="00E26E19"/>
    <w:rsid w:val="00E27A69"/>
    <w:rsid w:val="00E27ABE"/>
    <w:rsid w:val="00E301B0"/>
    <w:rsid w:val="00E305D3"/>
    <w:rsid w:val="00E30A05"/>
    <w:rsid w:val="00E31537"/>
    <w:rsid w:val="00E31627"/>
    <w:rsid w:val="00E316C9"/>
    <w:rsid w:val="00E31B14"/>
    <w:rsid w:val="00E31F67"/>
    <w:rsid w:val="00E3207F"/>
    <w:rsid w:val="00E320A7"/>
    <w:rsid w:val="00E3212E"/>
    <w:rsid w:val="00E3224E"/>
    <w:rsid w:val="00E323AB"/>
    <w:rsid w:val="00E32522"/>
    <w:rsid w:val="00E329E4"/>
    <w:rsid w:val="00E32ADB"/>
    <w:rsid w:val="00E32C59"/>
    <w:rsid w:val="00E3300A"/>
    <w:rsid w:val="00E33132"/>
    <w:rsid w:val="00E33414"/>
    <w:rsid w:val="00E338E1"/>
    <w:rsid w:val="00E33ED5"/>
    <w:rsid w:val="00E34005"/>
    <w:rsid w:val="00E34109"/>
    <w:rsid w:val="00E34230"/>
    <w:rsid w:val="00E3434A"/>
    <w:rsid w:val="00E34761"/>
    <w:rsid w:val="00E34F80"/>
    <w:rsid w:val="00E3533E"/>
    <w:rsid w:val="00E353A3"/>
    <w:rsid w:val="00E35441"/>
    <w:rsid w:val="00E36512"/>
    <w:rsid w:val="00E36550"/>
    <w:rsid w:val="00E36C31"/>
    <w:rsid w:val="00E37CB0"/>
    <w:rsid w:val="00E37D6C"/>
    <w:rsid w:val="00E402D4"/>
    <w:rsid w:val="00E40962"/>
    <w:rsid w:val="00E4108F"/>
    <w:rsid w:val="00E4149E"/>
    <w:rsid w:val="00E416BD"/>
    <w:rsid w:val="00E41AF7"/>
    <w:rsid w:val="00E41CB8"/>
    <w:rsid w:val="00E41DF5"/>
    <w:rsid w:val="00E41EF5"/>
    <w:rsid w:val="00E4209D"/>
    <w:rsid w:val="00E421CB"/>
    <w:rsid w:val="00E421FF"/>
    <w:rsid w:val="00E4228A"/>
    <w:rsid w:val="00E42D06"/>
    <w:rsid w:val="00E42D2B"/>
    <w:rsid w:val="00E42E46"/>
    <w:rsid w:val="00E42FB4"/>
    <w:rsid w:val="00E42FD3"/>
    <w:rsid w:val="00E435F3"/>
    <w:rsid w:val="00E43D8D"/>
    <w:rsid w:val="00E43DE1"/>
    <w:rsid w:val="00E43F6D"/>
    <w:rsid w:val="00E44049"/>
    <w:rsid w:val="00E442C8"/>
    <w:rsid w:val="00E4450B"/>
    <w:rsid w:val="00E447FF"/>
    <w:rsid w:val="00E44FCB"/>
    <w:rsid w:val="00E45088"/>
    <w:rsid w:val="00E452AB"/>
    <w:rsid w:val="00E4583A"/>
    <w:rsid w:val="00E45989"/>
    <w:rsid w:val="00E45BDC"/>
    <w:rsid w:val="00E45CDD"/>
    <w:rsid w:val="00E46D4C"/>
    <w:rsid w:val="00E46DA2"/>
    <w:rsid w:val="00E46E7C"/>
    <w:rsid w:val="00E46EFB"/>
    <w:rsid w:val="00E46FD2"/>
    <w:rsid w:val="00E47239"/>
    <w:rsid w:val="00E472FC"/>
    <w:rsid w:val="00E47580"/>
    <w:rsid w:val="00E47610"/>
    <w:rsid w:val="00E47644"/>
    <w:rsid w:val="00E47877"/>
    <w:rsid w:val="00E4787A"/>
    <w:rsid w:val="00E50AD9"/>
    <w:rsid w:val="00E50B3F"/>
    <w:rsid w:val="00E51019"/>
    <w:rsid w:val="00E510F2"/>
    <w:rsid w:val="00E51169"/>
    <w:rsid w:val="00E511E1"/>
    <w:rsid w:val="00E515B4"/>
    <w:rsid w:val="00E519B2"/>
    <w:rsid w:val="00E51BC8"/>
    <w:rsid w:val="00E51C51"/>
    <w:rsid w:val="00E51D93"/>
    <w:rsid w:val="00E51DA1"/>
    <w:rsid w:val="00E526E9"/>
    <w:rsid w:val="00E529FF"/>
    <w:rsid w:val="00E52C04"/>
    <w:rsid w:val="00E52C5B"/>
    <w:rsid w:val="00E52D1C"/>
    <w:rsid w:val="00E52D5F"/>
    <w:rsid w:val="00E53092"/>
    <w:rsid w:val="00E5319D"/>
    <w:rsid w:val="00E537B4"/>
    <w:rsid w:val="00E53D42"/>
    <w:rsid w:val="00E53F4A"/>
    <w:rsid w:val="00E544D1"/>
    <w:rsid w:val="00E54AA4"/>
    <w:rsid w:val="00E54AF5"/>
    <w:rsid w:val="00E54B9C"/>
    <w:rsid w:val="00E54C54"/>
    <w:rsid w:val="00E54D2C"/>
    <w:rsid w:val="00E54FCC"/>
    <w:rsid w:val="00E5539E"/>
    <w:rsid w:val="00E5548D"/>
    <w:rsid w:val="00E557A3"/>
    <w:rsid w:val="00E55C07"/>
    <w:rsid w:val="00E5692F"/>
    <w:rsid w:val="00E569AE"/>
    <w:rsid w:val="00E56AA7"/>
    <w:rsid w:val="00E56B52"/>
    <w:rsid w:val="00E56BC4"/>
    <w:rsid w:val="00E56EA1"/>
    <w:rsid w:val="00E56F9D"/>
    <w:rsid w:val="00E57054"/>
    <w:rsid w:val="00E579DE"/>
    <w:rsid w:val="00E57C37"/>
    <w:rsid w:val="00E57E7D"/>
    <w:rsid w:val="00E57E9D"/>
    <w:rsid w:val="00E607AC"/>
    <w:rsid w:val="00E609D9"/>
    <w:rsid w:val="00E60A38"/>
    <w:rsid w:val="00E60D59"/>
    <w:rsid w:val="00E60E5D"/>
    <w:rsid w:val="00E610E6"/>
    <w:rsid w:val="00E6160D"/>
    <w:rsid w:val="00E616A1"/>
    <w:rsid w:val="00E61B48"/>
    <w:rsid w:val="00E61BB1"/>
    <w:rsid w:val="00E61F21"/>
    <w:rsid w:val="00E6209A"/>
    <w:rsid w:val="00E6212A"/>
    <w:rsid w:val="00E62202"/>
    <w:rsid w:val="00E62366"/>
    <w:rsid w:val="00E623FB"/>
    <w:rsid w:val="00E6256E"/>
    <w:rsid w:val="00E62635"/>
    <w:rsid w:val="00E63277"/>
    <w:rsid w:val="00E633EA"/>
    <w:rsid w:val="00E63554"/>
    <w:rsid w:val="00E6365E"/>
    <w:rsid w:val="00E63ADB"/>
    <w:rsid w:val="00E63DCB"/>
    <w:rsid w:val="00E63F9C"/>
    <w:rsid w:val="00E640A9"/>
    <w:rsid w:val="00E6433B"/>
    <w:rsid w:val="00E646C3"/>
    <w:rsid w:val="00E64873"/>
    <w:rsid w:val="00E64AE8"/>
    <w:rsid w:val="00E654B1"/>
    <w:rsid w:val="00E659A1"/>
    <w:rsid w:val="00E66073"/>
    <w:rsid w:val="00E660D9"/>
    <w:rsid w:val="00E66B6D"/>
    <w:rsid w:val="00E67041"/>
    <w:rsid w:val="00E677CF"/>
    <w:rsid w:val="00E67BB7"/>
    <w:rsid w:val="00E709EB"/>
    <w:rsid w:val="00E70AE7"/>
    <w:rsid w:val="00E70BA1"/>
    <w:rsid w:val="00E7111A"/>
    <w:rsid w:val="00E711E0"/>
    <w:rsid w:val="00E711F1"/>
    <w:rsid w:val="00E71343"/>
    <w:rsid w:val="00E72019"/>
    <w:rsid w:val="00E721E0"/>
    <w:rsid w:val="00E721E3"/>
    <w:rsid w:val="00E72246"/>
    <w:rsid w:val="00E7243D"/>
    <w:rsid w:val="00E729BB"/>
    <w:rsid w:val="00E72F70"/>
    <w:rsid w:val="00E735B5"/>
    <w:rsid w:val="00E73A25"/>
    <w:rsid w:val="00E73C04"/>
    <w:rsid w:val="00E73F57"/>
    <w:rsid w:val="00E7410C"/>
    <w:rsid w:val="00E7447C"/>
    <w:rsid w:val="00E74508"/>
    <w:rsid w:val="00E7461E"/>
    <w:rsid w:val="00E74BED"/>
    <w:rsid w:val="00E74F96"/>
    <w:rsid w:val="00E75E32"/>
    <w:rsid w:val="00E76069"/>
    <w:rsid w:val="00E76B77"/>
    <w:rsid w:val="00E76ED7"/>
    <w:rsid w:val="00E77CEA"/>
    <w:rsid w:val="00E80180"/>
    <w:rsid w:val="00E80731"/>
    <w:rsid w:val="00E81252"/>
    <w:rsid w:val="00E814F5"/>
    <w:rsid w:val="00E816EB"/>
    <w:rsid w:val="00E82E79"/>
    <w:rsid w:val="00E8315B"/>
    <w:rsid w:val="00E832FF"/>
    <w:rsid w:val="00E833AF"/>
    <w:rsid w:val="00E839F2"/>
    <w:rsid w:val="00E845A0"/>
    <w:rsid w:val="00E84B18"/>
    <w:rsid w:val="00E85125"/>
    <w:rsid w:val="00E85640"/>
    <w:rsid w:val="00E85C48"/>
    <w:rsid w:val="00E866BC"/>
    <w:rsid w:val="00E8681B"/>
    <w:rsid w:val="00E8682F"/>
    <w:rsid w:val="00E86912"/>
    <w:rsid w:val="00E86C62"/>
    <w:rsid w:val="00E86FE6"/>
    <w:rsid w:val="00E8716C"/>
    <w:rsid w:val="00E8753B"/>
    <w:rsid w:val="00E8799E"/>
    <w:rsid w:val="00E87BA1"/>
    <w:rsid w:val="00E87C90"/>
    <w:rsid w:val="00E87D79"/>
    <w:rsid w:val="00E90086"/>
    <w:rsid w:val="00E902D2"/>
    <w:rsid w:val="00E90559"/>
    <w:rsid w:val="00E90633"/>
    <w:rsid w:val="00E9071E"/>
    <w:rsid w:val="00E9089E"/>
    <w:rsid w:val="00E90C6D"/>
    <w:rsid w:val="00E90F3B"/>
    <w:rsid w:val="00E91375"/>
    <w:rsid w:val="00E915E9"/>
    <w:rsid w:val="00E91616"/>
    <w:rsid w:val="00E91756"/>
    <w:rsid w:val="00E92606"/>
    <w:rsid w:val="00E927FE"/>
    <w:rsid w:val="00E928F9"/>
    <w:rsid w:val="00E92BE0"/>
    <w:rsid w:val="00E92BEF"/>
    <w:rsid w:val="00E92FB5"/>
    <w:rsid w:val="00E93025"/>
    <w:rsid w:val="00E93119"/>
    <w:rsid w:val="00E93220"/>
    <w:rsid w:val="00E93783"/>
    <w:rsid w:val="00E93819"/>
    <w:rsid w:val="00E93A46"/>
    <w:rsid w:val="00E93AC4"/>
    <w:rsid w:val="00E93B3F"/>
    <w:rsid w:val="00E93C07"/>
    <w:rsid w:val="00E94281"/>
    <w:rsid w:val="00E944E0"/>
    <w:rsid w:val="00E949E9"/>
    <w:rsid w:val="00E94EAD"/>
    <w:rsid w:val="00E95B28"/>
    <w:rsid w:val="00E95D2D"/>
    <w:rsid w:val="00E9644A"/>
    <w:rsid w:val="00E9651E"/>
    <w:rsid w:val="00E966B6"/>
    <w:rsid w:val="00E96D99"/>
    <w:rsid w:val="00E96DAF"/>
    <w:rsid w:val="00E96E03"/>
    <w:rsid w:val="00E970FE"/>
    <w:rsid w:val="00E97368"/>
    <w:rsid w:val="00E979C3"/>
    <w:rsid w:val="00E97FD4"/>
    <w:rsid w:val="00EA013F"/>
    <w:rsid w:val="00EA08C7"/>
    <w:rsid w:val="00EA0AB8"/>
    <w:rsid w:val="00EA1052"/>
    <w:rsid w:val="00EA108E"/>
    <w:rsid w:val="00EA110D"/>
    <w:rsid w:val="00EA127B"/>
    <w:rsid w:val="00EA1849"/>
    <w:rsid w:val="00EA1D0E"/>
    <w:rsid w:val="00EA20EB"/>
    <w:rsid w:val="00EA2240"/>
    <w:rsid w:val="00EA2798"/>
    <w:rsid w:val="00EA2BB4"/>
    <w:rsid w:val="00EA2C93"/>
    <w:rsid w:val="00EA31F8"/>
    <w:rsid w:val="00EA3768"/>
    <w:rsid w:val="00EA3AE2"/>
    <w:rsid w:val="00EA3B9F"/>
    <w:rsid w:val="00EA40CF"/>
    <w:rsid w:val="00EA433C"/>
    <w:rsid w:val="00EA49CF"/>
    <w:rsid w:val="00EA4AAD"/>
    <w:rsid w:val="00EA4F96"/>
    <w:rsid w:val="00EA5002"/>
    <w:rsid w:val="00EA5028"/>
    <w:rsid w:val="00EA5096"/>
    <w:rsid w:val="00EA5236"/>
    <w:rsid w:val="00EA5A7C"/>
    <w:rsid w:val="00EA5B96"/>
    <w:rsid w:val="00EA6207"/>
    <w:rsid w:val="00EA636B"/>
    <w:rsid w:val="00EA6A16"/>
    <w:rsid w:val="00EA7072"/>
    <w:rsid w:val="00EA7AE4"/>
    <w:rsid w:val="00EA7E0A"/>
    <w:rsid w:val="00EB0D41"/>
    <w:rsid w:val="00EB15C0"/>
    <w:rsid w:val="00EB160A"/>
    <w:rsid w:val="00EB17BD"/>
    <w:rsid w:val="00EB185E"/>
    <w:rsid w:val="00EB188A"/>
    <w:rsid w:val="00EB1AD2"/>
    <w:rsid w:val="00EB1F5B"/>
    <w:rsid w:val="00EB25EC"/>
    <w:rsid w:val="00EB2666"/>
    <w:rsid w:val="00EB266E"/>
    <w:rsid w:val="00EB2799"/>
    <w:rsid w:val="00EB2A1C"/>
    <w:rsid w:val="00EB3018"/>
    <w:rsid w:val="00EB3A37"/>
    <w:rsid w:val="00EB41F0"/>
    <w:rsid w:val="00EB4736"/>
    <w:rsid w:val="00EB4C60"/>
    <w:rsid w:val="00EB4D9E"/>
    <w:rsid w:val="00EB4DA0"/>
    <w:rsid w:val="00EB57AD"/>
    <w:rsid w:val="00EB5D1D"/>
    <w:rsid w:val="00EB6051"/>
    <w:rsid w:val="00EB60DB"/>
    <w:rsid w:val="00EB6CB4"/>
    <w:rsid w:val="00EB6CE5"/>
    <w:rsid w:val="00EB6D3F"/>
    <w:rsid w:val="00EB6F59"/>
    <w:rsid w:val="00EB7077"/>
    <w:rsid w:val="00EB71D8"/>
    <w:rsid w:val="00EB740F"/>
    <w:rsid w:val="00EB7645"/>
    <w:rsid w:val="00EB77F3"/>
    <w:rsid w:val="00EB78F9"/>
    <w:rsid w:val="00EB7B49"/>
    <w:rsid w:val="00EB7EE8"/>
    <w:rsid w:val="00EC0323"/>
    <w:rsid w:val="00EC0A27"/>
    <w:rsid w:val="00EC0DDD"/>
    <w:rsid w:val="00EC0E61"/>
    <w:rsid w:val="00EC1318"/>
    <w:rsid w:val="00EC14C5"/>
    <w:rsid w:val="00EC1990"/>
    <w:rsid w:val="00EC227F"/>
    <w:rsid w:val="00EC278F"/>
    <w:rsid w:val="00EC2989"/>
    <w:rsid w:val="00EC2DA0"/>
    <w:rsid w:val="00EC2DC6"/>
    <w:rsid w:val="00EC347B"/>
    <w:rsid w:val="00EC3A60"/>
    <w:rsid w:val="00EC3DBD"/>
    <w:rsid w:val="00EC3E03"/>
    <w:rsid w:val="00EC4086"/>
    <w:rsid w:val="00EC429C"/>
    <w:rsid w:val="00EC4316"/>
    <w:rsid w:val="00EC4639"/>
    <w:rsid w:val="00EC4AF1"/>
    <w:rsid w:val="00EC4E89"/>
    <w:rsid w:val="00EC5071"/>
    <w:rsid w:val="00EC5351"/>
    <w:rsid w:val="00EC5516"/>
    <w:rsid w:val="00EC57A2"/>
    <w:rsid w:val="00EC5875"/>
    <w:rsid w:val="00EC5B01"/>
    <w:rsid w:val="00EC5B54"/>
    <w:rsid w:val="00EC5B9D"/>
    <w:rsid w:val="00EC5CA9"/>
    <w:rsid w:val="00EC5F7D"/>
    <w:rsid w:val="00EC607B"/>
    <w:rsid w:val="00EC6230"/>
    <w:rsid w:val="00EC65FB"/>
    <w:rsid w:val="00EC668B"/>
    <w:rsid w:val="00EC6F33"/>
    <w:rsid w:val="00EC6F98"/>
    <w:rsid w:val="00EC7260"/>
    <w:rsid w:val="00EC76F5"/>
    <w:rsid w:val="00EC7910"/>
    <w:rsid w:val="00EC7CCA"/>
    <w:rsid w:val="00EC7FF6"/>
    <w:rsid w:val="00ED00D3"/>
    <w:rsid w:val="00ED0628"/>
    <w:rsid w:val="00ED0A32"/>
    <w:rsid w:val="00ED0FF3"/>
    <w:rsid w:val="00ED17C1"/>
    <w:rsid w:val="00ED2029"/>
    <w:rsid w:val="00ED2A0C"/>
    <w:rsid w:val="00ED37A0"/>
    <w:rsid w:val="00ED3986"/>
    <w:rsid w:val="00ED3B89"/>
    <w:rsid w:val="00ED3D90"/>
    <w:rsid w:val="00ED422D"/>
    <w:rsid w:val="00ED45EE"/>
    <w:rsid w:val="00ED47B8"/>
    <w:rsid w:val="00ED4CC2"/>
    <w:rsid w:val="00ED4DEA"/>
    <w:rsid w:val="00ED4F54"/>
    <w:rsid w:val="00ED509C"/>
    <w:rsid w:val="00ED53A7"/>
    <w:rsid w:val="00ED549B"/>
    <w:rsid w:val="00ED5643"/>
    <w:rsid w:val="00ED56FA"/>
    <w:rsid w:val="00ED63E1"/>
    <w:rsid w:val="00ED6D22"/>
    <w:rsid w:val="00ED6DB6"/>
    <w:rsid w:val="00ED6E37"/>
    <w:rsid w:val="00ED6EA1"/>
    <w:rsid w:val="00ED6EB7"/>
    <w:rsid w:val="00ED7060"/>
    <w:rsid w:val="00ED70AC"/>
    <w:rsid w:val="00ED7106"/>
    <w:rsid w:val="00ED7221"/>
    <w:rsid w:val="00ED7351"/>
    <w:rsid w:val="00ED7470"/>
    <w:rsid w:val="00ED7A58"/>
    <w:rsid w:val="00ED7BBB"/>
    <w:rsid w:val="00ED7DDD"/>
    <w:rsid w:val="00ED7F87"/>
    <w:rsid w:val="00EE0205"/>
    <w:rsid w:val="00EE027F"/>
    <w:rsid w:val="00EE02C2"/>
    <w:rsid w:val="00EE088E"/>
    <w:rsid w:val="00EE0A0D"/>
    <w:rsid w:val="00EE0A89"/>
    <w:rsid w:val="00EE0C0C"/>
    <w:rsid w:val="00EE0CF4"/>
    <w:rsid w:val="00EE143C"/>
    <w:rsid w:val="00EE176F"/>
    <w:rsid w:val="00EE1818"/>
    <w:rsid w:val="00EE1928"/>
    <w:rsid w:val="00EE1EB8"/>
    <w:rsid w:val="00EE210C"/>
    <w:rsid w:val="00EE2603"/>
    <w:rsid w:val="00EE2A29"/>
    <w:rsid w:val="00EE2ADA"/>
    <w:rsid w:val="00EE2C34"/>
    <w:rsid w:val="00EE309A"/>
    <w:rsid w:val="00EE323E"/>
    <w:rsid w:val="00EE3255"/>
    <w:rsid w:val="00EE33E5"/>
    <w:rsid w:val="00EE39C8"/>
    <w:rsid w:val="00EE3BEC"/>
    <w:rsid w:val="00EE4267"/>
    <w:rsid w:val="00EE43C4"/>
    <w:rsid w:val="00EE46BE"/>
    <w:rsid w:val="00EE4E2D"/>
    <w:rsid w:val="00EE5023"/>
    <w:rsid w:val="00EE5151"/>
    <w:rsid w:val="00EE5F50"/>
    <w:rsid w:val="00EE62BE"/>
    <w:rsid w:val="00EE71A1"/>
    <w:rsid w:val="00EE7754"/>
    <w:rsid w:val="00EE775F"/>
    <w:rsid w:val="00EE7BDD"/>
    <w:rsid w:val="00EE7C75"/>
    <w:rsid w:val="00EF05D4"/>
    <w:rsid w:val="00EF0DD4"/>
    <w:rsid w:val="00EF0F36"/>
    <w:rsid w:val="00EF0F46"/>
    <w:rsid w:val="00EF18B7"/>
    <w:rsid w:val="00EF196D"/>
    <w:rsid w:val="00EF1B1C"/>
    <w:rsid w:val="00EF1C35"/>
    <w:rsid w:val="00EF22EC"/>
    <w:rsid w:val="00EF2B26"/>
    <w:rsid w:val="00EF2B3B"/>
    <w:rsid w:val="00EF2BA9"/>
    <w:rsid w:val="00EF311C"/>
    <w:rsid w:val="00EF319A"/>
    <w:rsid w:val="00EF346B"/>
    <w:rsid w:val="00EF35AD"/>
    <w:rsid w:val="00EF3AE4"/>
    <w:rsid w:val="00EF441C"/>
    <w:rsid w:val="00EF4754"/>
    <w:rsid w:val="00EF489F"/>
    <w:rsid w:val="00EF4A16"/>
    <w:rsid w:val="00EF4B47"/>
    <w:rsid w:val="00EF4BBF"/>
    <w:rsid w:val="00EF4BDA"/>
    <w:rsid w:val="00EF4DD7"/>
    <w:rsid w:val="00EF4F7F"/>
    <w:rsid w:val="00EF4F96"/>
    <w:rsid w:val="00EF52E8"/>
    <w:rsid w:val="00EF56D1"/>
    <w:rsid w:val="00EF5D98"/>
    <w:rsid w:val="00EF6629"/>
    <w:rsid w:val="00EF692F"/>
    <w:rsid w:val="00EF69F6"/>
    <w:rsid w:val="00EF6BB1"/>
    <w:rsid w:val="00EF6C86"/>
    <w:rsid w:val="00EF6CBF"/>
    <w:rsid w:val="00EF71B6"/>
    <w:rsid w:val="00EF7589"/>
    <w:rsid w:val="00EF77B9"/>
    <w:rsid w:val="00EF789D"/>
    <w:rsid w:val="00EF7CAD"/>
    <w:rsid w:val="00EF7CFE"/>
    <w:rsid w:val="00EF7E0A"/>
    <w:rsid w:val="00F000DC"/>
    <w:rsid w:val="00F002F7"/>
    <w:rsid w:val="00F00302"/>
    <w:rsid w:val="00F00690"/>
    <w:rsid w:val="00F007CD"/>
    <w:rsid w:val="00F00D36"/>
    <w:rsid w:val="00F01090"/>
    <w:rsid w:val="00F0159D"/>
    <w:rsid w:val="00F01EE9"/>
    <w:rsid w:val="00F02066"/>
    <w:rsid w:val="00F021FE"/>
    <w:rsid w:val="00F02399"/>
    <w:rsid w:val="00F02A64"/>
    <w:rsid w:val="00F02CE9"/>
    <w:rsid w:val="00F03087"/>
    <w:rsid w:val="00F0312A"/>
    <w:rsid w:val="00F03913"/>
    <w:rsid w:val="00F043F5"/>
    <w:rsid w:val="00F04894"/>
    <w:rsid w:val="00F04C90"/>
    <w:rsid w:val="00F05026"/>
    <w:rsid w:val="00F053E1"/>
    <w:rsid w:val="00F056F0"/>
    <w:rsid w:val="00F058D8"/>
    <w:rsid w:val="00F05A35"/>
    <w:rsid w:val="00F05EE6"/>
    <w:rsid w:val="00F05FCA"/>
    <w:rsid w:val="00F06191"/>
    <w:rsid w:val="00F063DD"/>
    <w:rsid w:val="00F06A41"/>
    <w:rsid w:val="00F0704B"/>
    <w:rsid w:val="00F0732B"/>
    <w:rsid w:val="00F074F4"/>
    <w:rsid w:val="00F0765A"/>
    <w:rsid w:val="00F07CC9"/>
    <w:rsid w:val="00F10192"/>
    <w:rsid w:val="00F105E5"/>
    <w:rsid w:val="00F10646"/>
    <w:rsid w:val="00F107D2"/>
    <w:rsid w:val="00F10EAE"/>
    <w:rsid w:val="00F110C2"/>
    <w:rsid w:val="00F115CE"/>
    <w:rsid w:val="00F117D6"/>
    <w:rsid w:val="00F1191F"/>
    <w:rsid w:val="00F11B1B"/>
    <w:rsid w:val="00F11BDF"/>
    <w:rsid w:val="00F120BA"/>
    <w:rsid w:val="00F12421"/>
    <w:rsid w:val="00F12841"/>
    <w:rsid w:val="00F12BE4"/>
    <w:rsid w:val="00F12FB0"/>
    <w:rsid w:val="00F13428"/>
    <w:rsid w:val="00F1391A"/>
    <w:rsid w:val="00F1395D"/>
    <w:rsid w:val="00F13A49"/>
    <w:rsid w:val="00F13D52"/>
    <w:rsid w:val="00F13EEA"/>
    <w:rsid w:val="00F14043"/>
    <w:rsid w:val="00F145E7"/>
    <w:rsid w:val="00F14BC8"/>
    <w:rsid w:val="00F15355"/>
    <w:rsid w:val="00F15362"/>
    <w:rsid w:val="00F154F9"/>
    <w:rsid w:val="00F15834"/>
    <w:rsid w:val="00F167F7"/>
    <w:rsid w:val="00F16858"/>
    <w:rsid w:val="00F16A51"/>
    <w:rsid w:val="00F16E08"/>
    <w:rsid w:val="00F178EB"/>
    <w:rsid w:val="00F17BA7"/>
    <w:rsid w:val="00F17DF4"/>
    <w:rsid w:val="00F20027"/>
    <w:rsid w:val="00F20125"/>
    <w:rsid w:val="00F204A5"/>
    <w:rsid w:val="00F205CB"/>
    <w:rsid w:val="00F2076B"/>
    <w:rsid w:val="00F2099E"/>
    <w:rsid w:val="00F20BA5"/>
    <w:rsid w:val="00F20ECF"/>
    <w:rsid w:val="00F20F09"/>
    <w:rsid w:val="00F21F92"/>
    <w:rsid w:val="00F2208D"/>
    <w:rsid w:val="00F22248"/>
    <w:rsid w:val="00F22827"/>
    <w:rsid w:val="00F22AEB"/>
    <w:rsid w:val="00F23222"/>
    <w:rsid w:val="00F23881"/>
    <w:rsid w:val="00F23A50"/>
    <w:rsid w:val="00F23BCE"/>
    <w:rsid w:val="00F23F90"/>
    <w:rsid w:val="00F24265"/>
    <w:rsid w:val="00F24683"/>
    <w:rsid w:val="00F24808"/>
    <w:rsid w:val="00F24B6D"/>
    <w:rsid w:val="00F24CC1"/>
    <w:rsid w:val="00F24E7D"/>
    <w:rsid w:val="00F250B5"/>
    <w:rsid w:val="00F2540E"/>
    <w:rsid w:val="00F25DAE"/>
    <w:rsid w:val="00F262E3"/>
    <w:rsid w:val="00F26B0D"/>
    <w:rsid w:val="00F27134"/>
    <w:rsid w:val="00F27BBA"/>
    <w:rsid w:val="00F3011F"/>
    <w:rsid w:val="00F301E3"/>
    <w:rsid w:val="00F3096F"/>
    <w:rsid w:val="00F30AF1"/>
    <w:rsid w:val="00F30B89"/>
    <w:rsid w:val="00F30CB0"/>
    <w:rsid w:val="00F30DE1"/>
    <w:rsid w:val="00F31020"/>
    <w:rsid w:val="00F3114F"/>
    <w:rsid w:val="00F3125D"/>
    <w:rsid w:val="00F31525"/>
    <w:rsid w:val="00F31B22"/>
    <w:rsid w:val="00F321AC"/>
    <w:rsid w:val="00F32A35"/>
    <w:rsid w:val="00F32B38"/>
    <w:rsid w:val="00F3312F"/>
    <w:rsid w:val="00F33415"/>
    <w:rsid w:val="00F33788"/>
    <w:rsid w:val="00F33B70"/>
    <w:rsid w:val="00F33BEF"/>
    <w:rsid w:val="00F34142"/>
    <w:rsid w:val="00F3422D"/>
    <w:rsid w:val="00F34706"/>
    <w:rsid w:val="00F34748"/>
    <w:rsid w:val="00F350C6"/>
    <w:rsid w:val="00F35897"/>
    <w:rsid w:val="00F3595F"/>
    <w:rsid w:val="00F359C8"/>
    <w:rsid w:val="00F35BB2"/>
    <w:rsid w:val="00F35CE9"/>
    <w:rsid w:val="00F36264"/>
    <w:rsid w:val="00F3628D"/>
    <w:rsid w:val="00F36432"/>
    <w:rsid w:val="00F36B9D"/>
    <w:rsid w:val="00F376FA"/>
    <w:rsid w:val="00F377AD"/>
    <w:rsid w:val="00F401F2"/>
    <w:rsid w:val="00F4024B"/>
    <w:rsid w:val="00F404FB"/>
    <w:rsid w:val="00F4061D"/>
    <w:rsid w:val="00F40EC0"/>
    <w:rsid w:val="00F41045"/>
    <w:rsid w:val="00F41545"/>
    <w:rsid w:val="00F41600"/>
    <w:rsid w:val="00F41727"/>
    <w:rsid w:val="00F41AB0"/>
    <w:rsid w:val="00F42273"/>
    <w:rsid w:val="00F428FA"/>
    <w:rsid w:val="00F4293E"/>
    <w:rsid w:val="00F43136"/>
    <w:rsid w:val="00F435F7"/>
    <w:rsid w:val="00F4384C"/>
    <w:rsid w:val="00F440CA"/>
    <w:rsid w:val="00F44487"/>
    <w:rsid w:val="00F44C7B"/>
    <w:rsid w:val="00F4521B"/>
    <w:rsid w:val="00F45429"/>
    <w:rsid w:val="00F45B75"/>
    <w:rsid w:val="00F46062"/>
    <w:rsid w:val="00F465D6"/>
    <w:rsid w:val="00F467AD"/>
    <w:rsid w:val="00F46944"/>
    <w:rsid w:val="00F46945"/>
    <w:rsid w:val="00F4697B"/>
    <w:rsid w:val="00F46A88"/>
    <w:rsid w:val="00F470C7"/>
    <w:rsid w:val="00F479A2"/>
    <w:rsid w:val="00F47CA2"/>
    <w:rsid w:val="00F47CD2"/>
    <w:rsid w:val="00F50187"/>
    <w:rsid w:val="00F50DBC"/>
    <w:rsid w:val="00F514B6"/>
    <w:rsid w:val="00F514E3"/>
    <w:rsid w:val="00F514FA"/>
    <w:rsid w:val="00F524D4"/>
    <w:rsid w:val="00F52687"/>
    <w:rsid w:val="00F52B4A"/>
    <w:rsid w:val="00F52CF4"/>
    <w:rsid w:val="00F532DC"/>
    <w:rsid w:val="00F535EA"/>
    <w:rsid w:val="00F540BA"/>
    <w:rsid w:val="00F54286"/>
    <w:rsid w:val="00F54479"/>
    <w:rsid w:val="00F54A3F"/>
    <w:rsid w:val="00F54E88"/>
    <w:rsid w:val="00F5507A"/>
    <w:rsid w:val="00F555F3"/>
    <w:rsid w:val="00F55871"/>
    <w:rsid w:val="00F55F16"/>
    <w:rsid w:val="00F55FDA"/>
    <w:rsid w:val="00F56004"/>
    <w:rsid w:val="00F561E8"/>
    <w:rsid w:val="00F56319"/>
    <w:rsid w:val="00F56417"/>
    <w:rsid w:val="00F56767"/>
    <w:rsid w:val="00F56DFA"/>
    <w:rsid w:val="00F571BF"/>
    <w:rsid w:val="00F57286"/>
    <w:rsid w:val="00F57458"/>
    <w:rsid w:val="00F57AA7"/>
    <w:rsid w:val="00F606F8"/>
    <w:rsid w:val="00F60D66"/>
    <w:rsid w:val="00F60EC8"/>
    <w:rsid w:val="00F60F70"/>
    <w:rsid w:val="00F61053"/>
    <w:rsid w:val="00F61116"/>
    <w:rsid w:val="00F612A8"/>
    <w:rsid w:val="00F61C0E"/>
    <w:rsid w:val="00F61CAC"/>
    <w:rsid w:val="00F61CF3"/>
    <w:rsid w:val="00F61F12"/>
    <w:rsid w:val="00F620DE"/>
    <w:rsid w:val="00F6273E"/>
    <w:rsid w:val="00F636D6"/>
    <w:rsid w:val="00F63F46"/>
    <w:rsid w:val="00F640F1"/>
    <w:rsid w:val="00F64557"/>
    <w:rsid w:val="00F6475E"/>
    <w:rsid w:val="00F64823"/>
    <w:rsid w:val="00F64BA6"/>
    <w:rsid w:val="00F64BDD"/>
    <w:rsid w:val="00F64C3D"/>
    <w:rsid w:val="00F64E77"/>
    <w:rsid w:val="00F64F5C"/>
    <w:rsid w:val="00F65023"/>
    <w:rsid w:val="00F65194"/>
    <w:rsid w:val="00F6541B"/>
    <w:rsid w:val="00F6561E"/>
    <w:rsid w:val="00F660F8"/>
    <w:rsid w:val="00F66426"/>
    <w:rsid w:val="00F664CF"/>
    <w:rsid w:val="00F66F86"/>
    <w:rsid w:val="00F6756E"/>
    <w:rsid w:val="00F675BD"/>
    <w:rsid w:val="00F67BF4"/>
    <w:rsid w:val="00F7006E"/>
    <w:rsid w:val="00F70B0E"/>
    <w:rsid w:val="00F70C93"/>
    <w:rsid w:val="00F70F9F"/>
    <w:rsid w:val="00F7112E"/>
    <w:rsid w:val="00F7113C"/>
    <w:rsid w:val="00F71ADB"/>
    <w:rsid w:val="00F721B3"/>
    <w:rsid w:val="00F72226"/>
    <w:rsid w:val="00F72277"/>
    <w:rsid w:val="00F7261D"/>
    <w:rsid w:val="00F7269D"/>
    <w:rsid w:val="00F72731"/>
    <w:rsid w:val="00F727C0"/>
    <w:rsid w:val="00F728B1"/>
    <w:rsid w:val="00F72AC9"/>
    <w:rsid w:val="00F72D58"/>
    <w:rsid w:val="00F72FC5"/>
    <w:rsid w:val="00F733AC"/>
    <w:rsid w:val="00F7421B"/>
    <w:rsid w:val="00F74ACC"/>
    <w:rsid w:val="00F74B96"/>
    <w:rsid w:val="00F74E86"/>
    <w:rsid w:val="00F74E9F"/>
    <w:rsid w:val="00F751C3"/>
    <w:rsid w:val="00F7560A"/>
    <w:rsid w:val="00F75986"/>
    <w:rsid w:val="00F75A4D"/>
    <w:rsid w:val="00F75D12"/>
    <w:rsid w:val="00F75D31"/>
    <w:rsid w:val="00F75E29"/>
    <w:rsid w:val="00F75EF5"/>
    <w:rsid w:val="00F769B8"/>
    <w:rsid w:val="00F76AFD"/>
    <w:rsid w:val="00F76BA2"/>
    <w:rsid w:val="00F7733A"/>
    <w:rsid w:val="00F7769F"/>
    <w:rsid w:val="00F777DA"/>
    <w:rsid w:val="00F77987"/>
    <w:rsid w:val="00F77B5D"/>
    <w:rsid w:val="00F77BFF"/>
    <w:rsid w:val="00F800C0"/>
    <w:rsid w:val="00F80726"/>
    <w:rsid w:val="00F809CD"/>
    <w:rsid w:val="00F80BB1"/>
    <w:rsid w:val="00F80C42"/>
    <w:rsid w:val="00F8180E"/>
    <w:rsid w:val="00F81925"/>
    <w:rsid w:val="00F81C16"/>
    <w:rsid w:val="00F82223"/>
    <w:rsid w:val="00F824A4"/>
    <w:rsid w:val="00F824EE"/>
    <w:rsid w:val="00F82AC3"/>
    <w:rsid w:val="00F82BA5"/>
    <w:rsid w:val="00F83411"/>
    <w:rsid w:val="00F8399B"/>
    <w:rsid w:val="00F83B49"/>
    <w:rsid w:val="00F83B80"/>
    <w:rsid w:val="00F83E5A"/>
    <w:rsid w:val="00F8420A"/>
    <w:rsid w:val="00F8432A"/>
    <w:rsid w:val="00F84471"/>
    <w:rsid w:val="00F849C1"/>
    <w:rsid w:val="00F84A85"/>
    <w:rsid w:val="00F85354"/>
    <w:rsid w:val="00F85570"/>
    <w:rsid w:val="00F85BD6"/>
    <w:rsid w:val="00F86457"/>
    <w:rsid w:val="00F869F5"/>
    <w:rsid w:val="00F86C23"/>
    <w:rsid w:val="00F86C3C"/>
    <w:rsid w:val="00F8731A"/>
    <w:rsid w:val="00F873C8"/>
    <w:rsid w:val="00F87ECE"/>
    <w:rsid w:val="00F87F79"/>
    <w:rsid w:val="00F9004D"/>
    <w:rsid w:val="00F901F7"/>
    <w:rsid w:val="00F90431"/>
    <w:rsid w:val="00F904C5"/>
    <w:rsid w:val="00F9061A"/>
    <w:rsid w:val="00F90C77"/>
    <w:rsid w:val="00F90C8E"/>
    <w:rsid w:val="00F90F2E"/>
    <w:rsid w:val="00F91082"/>
    <w:rsid w:val="00F91547"/>
    <w:rsid w:val="00F919A6"/>
    <w:rsid w:val="00F91BE7"/>
    <w:rsid w:val="00F92059"/>
    <w:rsid w:val="00F92184"/>
    <w:rsid w:val="00F92321"/>
    <w:rsid w:val="00F92871"/>
    <w:rsid w:val="00F928C5"/>
    <w:rsid w:val="00F92DE4"/>
    <w:rsid w:val="00F930AC"/>
    <w:rsid w:val="00F93554"/>
    <w:rsid w:val="00F93857"/>
    <w:rsid w:val="00F93CE6"/>
    <w:rsid w:val="00F93E48"/>
    <w:rsid w:val="00F941CC"/>
    <w:rsid w:val="00F9425E"/>
    <w:rsid w:val="00F9459D"/>
    <w:rsid w:val="00F9533F"/>
    <w:rsid w:val="00F95839"/>
    <w:rsid w:val="00F95A67"/>
    <w:rsid w:val="00F95AAC"/>
    <w:rsid w:val="00F971EF"/>
    <w:rsid w:val="00F972EE"/>
    <w:rsid w:val="00F9736A"/>
    <w:rsid w:val="00F97B24"/>
    <w:rsid w:val="00F97C07"/>
    <w:rsid w:val="00F97E2B"/>
    <w:rsid w:val="00F97E6B"/>
    <w:rsid w:val="00F97F76"/>
    <w:rsid w:val="00FA00C5"/>
    <w:rsid w:val="00FA030D"/>
    <w:rsid w:val="00FA042E"/>
    <w:rsid w:val="00FA05C5"/>
    <w:rsid w:val="00FA0707"/>
    <w:rsid w:val="00FA08BB"/>
    <w:rsid w:val="00FA100B"/>
    <w:rsid w:val="00FA10FF"/>
    <w:rsid w:val="00FA1157"/>
    <w:rsid w:val="00FA124B"/>
    <w:rsid w:val="00FA1412"/>
    <w:rsid w:val="00FA1441"/>
    <w:rsid w:val="00FA191F"/>
    <w:rsid w:val="00FA247E"/>
    <w:rsid w:val="00FA2A1C"/>
    <w:rsid w:val="00FA3216"/>
    <w:rsid w:val="00FA34B6"/>
    <w:rsid w:val="00FA3A73"/>
    <w:rsid w:val="00FA3B48"/>
    <w:rsid w:val="00FA3E9E"/>
    <w:rsid w:val="00FA4241"/>
    <w:rsid w:val="00FA478F"/>
    <w:rsid w:val="00FA4825"/>
    <w:rsid w:val="00FA4FD2"/>
    <w:rsid w:val="00FA5303"/>
    <w:rsid w:val="00FA5793"/>
    <w:rsid w:val="00FA583A"/>
    <w:rsid w:val="00FA5AC3"/>
    <w:rsid w:val="00FA5C37"/>
    <w:rsid w:val="00FA5D34"/>
    <w:rsid w:val="00FA5DA0"/>
    <w:rsid w:val="00FA5E9C"/>
    <w:rsid w:val="00FA5EAD"/>
    <w:rsid w:val="00FA64F6"/>
    <w:rsid w:val="00FA6DB5"/>
    <w:rsid w:val="00FA6F0D"/>
    <w:rsid w:val="00FA6F8F"/>
    <w:rsid w:val="00FA7248"/>
    <w:rsid w:val="00FA73D3"/>
    <w:rsid w:val="00FA7527"/>
    <w:rsid w:val="00FA77FB"/>
    <w:rsid w:val="00FA7860"/>
    <w:rsid w:val="00FB00F1"/>
    <w:rsid w:val="00FB03BB"/>
    <w:rsid w:val="00FB08F9"/>
    <w:rsid w:val="00FB0AAD"/>
    <w:rsid w:val="00FB132A"/>
    <w:rsid w:val="00FB1925"/>
    <w:rsid w:val="00FB1C5A"/>
    <w:rsid w:val="00FB22B2"/>
    <w:rsid w:val="00FB255E"/>
    <w:rsid w:val="00FB2574"/>
    <w:rsid w:val="00FB267F"/>
    <w:rsid w:val="00FB2745"/>
    <w:rsid w:val="00FB297C"/>
    <w:rsid w:val="00FB29BB"/>
    <w:rsid w:val="00FB2B29"/>
    <w:rsid w:val="00FB3022"/>
    <w:rsid w:val="00FB316D"/>
    <w:rsid w:val="00FB346D"/>
    <w:rsid w:val="00FB37F6"/>
    <w:rsid w:val="00FB3E43"/>
    <w:rsid w:val="00FB3EAF"/>
    <w:rsid w:val="00FB43F6"/>
    <w:rsid w:val="00FB4602"/>
    <w:rsid w:val="00FB46EE"/>
    <w:rsid w:val="00FB4B5A"/>
    <w:rsid w:val="00FB4C96"/>
    <w:rsid w:val="00FB55CD"/>
    <w:rsid w:val="00FB57CC"/>
    <w:rsid w:val="00FB5A34"/>
    <w:rsid w:val="00FB5AF0"/>
    <w:rsid w:val="00FB5CD0"/>
    <w:rsid w:val="00FB5F79"/>
    <w:rsid w:val="00FB62A7"/>
    <w:rsid w:val="00FB65EE"/>
    <w:rsid w:val="00FB66CD"/>
    <w:rsid w:val="00FB6E39"/>
    <w:rsid w:val="00FB71DC"/>
    <w:rsid w:val="00FB75FF"/>
    <w:rsid w:val="00FB7782"/>
    <w:rsid w:val="00FB780B"/>
    <w:rsid w:val="00FB7AF6"/>
    <w:rsid w:val="00FB7D20"/>
    <w:rsid w:val="00FC0208"/>
    <w:rsid w:val="00FC0527"/>
    <w:rsid w:val="00FC05E5"/>
    <w:rsid w:val="00FC0A07"/>
    <w:rsid w:val="00FC0B0B"/>
    <w:rsid w:val="00FC0D52"/>
    <w:rsid w:val="00FC1187"/>
    <w:rsid w:val="00FC1619"/>
    <w:rsid w:val="00FC1DFE"/>
    <w:rsid w:val="00FC1E92"/>
    <w:rsid w:val="00FC2211"/>
    <w:rsid w:val="00FC247F"/>
    <w:rsid w:val="00FC3C37"/>
    <w:rsid w:val="00FC3FDD"/>
    <w:rsid w:val="00FC4480"/>
    <w:rsid w:val="00FC476A"/>
    <w:rsid w:val="00FC4AA7"/>
    <w:rsid w:val="00FC5048"/>
    <w:rsid w:val="00FC5342"/>
    <w:rsid w:val="00FC549D"/>
    <w:rsid w:val="00FC5679"/>
    <w:rsid w:val="00FC5810"/>
    <w:rsid w:val="00FC6816"/>
    <w:rsid w:val="00FC6B3D"/>
    <w:rsid w:val="00FC6D06"/>
    <w:rsid w:val="00FC6DFD"/>
    <w:rsid w:val="00FC6E73"/>
    <w:rsid w:val="00FC72E1"/>
    <w:rsid w:val="00FC7796"/>
    <w:rsid w:val="00FC7F6D"/>
    <w:rsid w:val="00FD001C"/>
    <w:rsid w:val="00FD00E7"/>
    <w:rsid w:val="00FD04AB"/>
    <w:rsid w:val="00FD04F6"/>
    <w:rsid w:val="00FD05D8"/>
    <w:rsid w:val="00FD066E"/>
    <w:rsid w:val="00FD0CC0"/>
    <w:rsid w:val="00FD0FC4"/>
    <w:rsid w:val="00FD109C"/>
    <w:rsid w:val="00FD13A8"/>
    <w:rsid w:val="00FD1414"/>
    <w:rsid w:val="00FD146C"/>
    <w:rsid w:val="00FD17CA"/>
    <w:rsid w:val="00FD1A71"/>
    <w:rsid w:val="00FD1DF3"/>
    <w:rsid w:val="00FD1EED"/>
    <w:rsid w:val="00FD21AA"/>
    <w:rsid w:val="00FD21AF"/>
    <w:rsid w:val="00FD2A75"/>
    <w:rsid w:val="00FD3684"/>
    <w:rsid w:val="00FD38CD"/>
    <w:rsid w:val="00FD3936"/>
    <w:rsid w:val="00FD414B"/>
    <w:rsid w:val="00FD41F8"/>
    <w:rsid w:val="00FD4481"/>
    <w:rsid w:val="00FD489D"/>
    <w:rsid w:val="00FD4FFC"/>
    <w:rsid w:val="00FD522A"/>
    <w:rsid w:val="00FD5636"/>
    <w:rsid w:val="00FD56ED"/>
    <w:rsid w:val="00FD5A9A"/>
    <w:rsid w:val="00FD5D0D"/>
    <w:rsid w:val="00FD634C"/>
    <w:rsid w:val="00FD67AC"/>
    <w:rsid w:val="00FD6C42"/>
    <w:rsid w:val="00FD6ECB"/>
    <w:rsid w:val="00FD70D7"/>
    <w:rsid w:val="00FD72CD"/>
    <w:rsid w:val="00FD72F1"/>
    <w:rsid w:val="00FD7307"/>
    <w:rsid w:val="00FD7544"/>
    <w:rsid w:val="00FE0079"/>
    <w:rsid w:val="00FE084E"/>
    <w:rsid w:val="00FE0D46"/>
    <w:rsid w:val="00FE11CA"/>
    <w:rsid w:val="00FE159F"/>
    <w:rsid w:val="00FE1732"/>
    <w:rsid w:val="00FE195D"/>
    <w:rsid w:val="00FE1AA2"/>
    <w:rsid w:val="00FE1F3E"/>
    <w:rsid w:val="00FE1FD0"/>
    <w:rsid w:val="00FE211D"/>
    <w:rsid w:val="00FE24AD"/>
    <w:rsid w:val="00FE2613"/>
    <w:rsid w:val="00FE26C4"/>
    <w:rsid w:val="00FE27D3"/>
    <w:rsid w:val="00FE2C0D"/>
    <w:rsid w:val="00FE2D66"/>
    <w:rsid w:val="00FE2DDF"/>
    <w:rsid w:val="00FE31A0"/>
    <w:rsid w:val="00FE3543"/>
    <w:rsid w:val="00FE397C"/>
    <w:rsid w:val="00FE3ACC"/>
    <w:rsid w:val="00FE3B3C"/>
    <w:rsid w:val="00FE3C23"/>
    <w:rsid w:val="00FE3C3D"/>
    <w:rsid w:val="00FE4460"/>
    <w:rsid w:val="00FE44B1"/>
    <w:rsid w:val="00FE462A"/>
    <w:rsid w:val="00FE4E0A"/>
    <w:rsid w:val="00FE51CB"/>
    <w:rsid w:val="00FE5283"/>
    <w:rsid w:val="00FE5AA5"/>
    <w:rsid w:val="00FE5F03"/>
    <w:rsid w:val="00FE6436"/>
    <w:rsid w:val="00FE6CF5"/>
    <w:rsid w:val="00FE6FF6"/>
    <w:rsid w:val="00FE7290"/>
    <w:rsid w:val="00FE7481"/>
    <w:rsid w:val="00FE7A66"/>
    <w:rsid w:val="00FE7AA9"/>
    <w:rsid w:val="00FE7B7E"/>
    <w:rsid w:val="00FE7EFD"/>
    <w:rsid w:val="00FF07D1"/>
    <w:rsid w:val="00FF08D7"/>
    <w:rsid w:val="00FF0DEB"/>
    <w:rsid w:val="00FF1669"/>
    <w:rsid w:val="00FF1B53"/>
    <w:rsid w:val="00FF24A6"/>
    <w:rsid w:val="00FF2A21"/>
    <w:rsid w:val="00FF2A5C"/>
    <w:rsid w:val="00FF2ADC"/>
    <w:rsid w:val="00FF2D28"/>
    <w:rsid w:val="00FF3935"/>
    <w:rsid w:val="00FF3C2D"/>
    <w:rsid w:val="00FF3CE1"/>
    <w:rsid w:val="00FF435B"/>
    <w:rsid w:val="00FF46A8"/>
    <w:rsid w:val="00FF4D5B"/>
    <w:rsid w:val="00FF5660"/>
    <w:rsid w:val="00FF57E4"/>
    <w:rsid w:val="00FF5A00"/>
    <w:rsid w:val="00FF5EE4"/>
    <w:rsid w:val="00FF661E"/>
    <w:rsid w:val="00FF67B5"/>
    <w:rsid w:val="00FF6A74"/>
    <w:rsid w:val="00FF6B2B"/>
    <w:rsid w:val="00FF6CA9"/>
    <w:rsid w:val="00FF7252"/>
    <w:rsid w:val="00FF77C8"/>
    <w:rsid w:val="00FF78DA"/>
    <w:rsid w:val="00FF7A39"/>
    <w:rsid w:val="00FF7AD9"/>
    <w:rsid w:val="00FF7B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90D61B3-756A-4517-A586-9A02CCF6D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C75D5"/>
    <w:pPr>
      <w:widowControl w:val="0"/>
      <w:spacing w:line="500" w:lineRule="exact"/>
      <w:ind w:leftChars="200" w:left="200" w:firstLineChars="200" w:firstLine="200"/>
      <w:jc w:val="both"/>
    </w:pPr>
    <w:rPr>
      <w:rFonts w:ascii="標楷體" w:eastAsia="標楷體" w:hAnsi="標楷體"/>
      <w:smallCaps/>
      <w:kern w:val="2"/>
      <w:sz w:val="28"/>
      <w:szCs w:val="28"/>
    </w:rPr>
  </w:style>
  <w:style w:type="paragraph" w:styleId="10">
    <w:name w:val="heading 1"/>
    <w:basedOn w:val="a"/>
    <w:next w:val="a"/>
    <w:link w:val="11"/>
    <w:qFormat/>
    <w:rsid w:val="00AE1DB8"/>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semiHidden/>
    <w:unhideWhenUsed/>
    <w:qFormat/>
    <w:rsid w:val="000C60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0C60D1"/>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 字元 字元 字元 字元 字元 字元"/>
    <w:basedOn w:val="a"/>
    <w:semiHidden/>
    <w:rsid w:val="00DD645C"/>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75A5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uiPriority w:val="99"/>
    <w:qFormat/>
    <w:pPr>
      <w:ind w:left="300" w:hangingChars="100" w:hanging="100"/>
    </w:pPr>
  </w:style>
  <w:style w:type="character" w:customStyle="1" w:styleId="a6">
    <w:name w:val="(一)(二)(三) 字元"/>
    <w:link w:val="a5"/>
    <w:rsid w:val="00352190"/>
    <w:rPr>
      <w:rFonts w:ascii="標楷體" w:eastAsia="標楷體" w:hAnsi="標楷體"/>
      <w:smallCaps/>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52190"/>
    <w:rPr>
      <w:rFonts w:ascii="標楷體" w:eastAsia="標楷體" w:hAnsi="標楷體"/>
      <w:smallCaps/>
      <w:kern w:val="2"/>
      <w:sz w:val="28"/>
      <w:szCs w:val="28"/>
      <w:lang w:val="en-US" w:eastAsia="zh-TW" w:bidi="ar-SA"/>
    </w:rPr>
  </w:style>
  <w:style w:type="character" w:customStyle="1" w:styleId="21">
    <w:name w:val="(一)下內文縮2 字元"/>
    <w:link w:val="22"/>
    <w:qFormat/>
    <w:rsid w:val="00352190"/>
    <w:rPr>
      <w:rFonts w:ascii="標楷體" w:eastAsia="標楷體" w:hAnsi="標楷體"/>
      <w:smallCaps/>
      <w:kern w:val="2"/>
      <w:sz w:val="28"/>
      <w:szCs w:val="28"/>
      <w:lang w:val="en-US" w:eastAsia="zh-TW" w:bidi="ar-SA"/>
    </w:rPr>
  </w:style>
  <w:style w:type="paragraph" w:customStyle="1" w:styleId="22">
    <w:name w:val="(一)下內文縮2"/>
    <w:basedOn w:val="a"/>
    <w:link w:val="21"/>
    <w:qFormat/>
    <w:pPr>
      <w:adjustRightInd w:val="0"/>
      <w:ind w:leftChars="300" w:left="300"/>
    </w:pPr>
  </w:style>
  <w:style w:type="paragraph" w:customStyle="1" w:styleId="142">
    <w:name w:val="表格內文(14行高)"/>
    <w:basedOn w:val="a8"/>
    <w:link w:val="143"/>
    <w:qFormat/>
    <w:pPr>
      <w:spacing w:line="280" w:lineRule="exact"/>
      <w:ind w:leftChars="0" w:left="0" w:firstLineChars="0" w:firstLine="0"/>
      <w:jc w:val="left"/>
    </w:pPr>
    <w:rPr>
      <w:rFonts w:hAnsi="Times New Roman"/>
      <w:smallCaps w:val="0"/>
      <w:snapToGrid w:val="0"/>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775A59"/>
    <w:rPr>
      <w:rFonts w:ascii="標楷體" w:eastAsia="標楷體"/>
      <w:snapToGrid w:val="0"/>
      <w:kern w:val="2"/>
      <w:sz w:val="24"/>
      <w:szCs w:val="28"/>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12">
    <w:name w:val="toc 1"/>
    <w:basedOn w:val="a"/>
    <w:next w:val="a"/>
    <w:autoRedefine/>
    <w:uiPriority w:val="39"/>
    <w:rsid w:val="007A2087"/>
    <w:pPr>
      <w:tabs>
        <w:tab w:val="right" w:leader="hyphen" w:pos="8490"/>
      </w:tabs>
      <w:ind w:leftChars="0" w:left="486" w:rightChars="100" w:right="283" w:hangingChars="200" w:hanging="486"/>
    </w:pPr>
    <w:rPr>
      <w:bCs/>
      <w:noProof/>
      <w:sz w:val="24"/>
      <w:szCs w:val="24"/>
    </w:rPr>
  </w:style>
  <w:style w:type="paragraph" w:styleId="23">
    <w:name w:val="toc 2"/>
    <w:basedOn w:val="a"/>
    <w:next w:val="a"/>
    <w:autoRedefine/>
    <w:uiPriority w:val="39"/>
    <w:pPr>
      <w:tabs>
        <w:tab w:val="right" w:leader="hyphen" w:pos="8490"/>
      </w:tabs>
      <w:ind w:leftChars="0" w:left="566" w:hangingChars="200" w:hanging="566"/>
    </w:pPr>
  </w:style>
  <w:style w:type="paragraph" w:customStyle="1" w:styleId="ac">
    <w:name w:val=" 字元 字元"/>
    <w:basedOn w:val="a"/>
    <w:semiHidden/>
    <w:rsid w:val="003F710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character" w:styleId="ad">
    <w:name w:val="Hyperlink"/>
    <w:uiPriority w:val="99"/>
    <w:rsid w:val="00E646C3"/>
    <w:rPr>
      <w:color w:val="0000FF"/>
      <w:u w:val="single"/>
    </w:rPr>
  </w:style>
  <w:style w:type="paragraph" w:customStyle="1" w:styleId="ae">
    <w:name w:val="前言(一)(二)(三)"/>
    <w:basedOn w:val="a"/>
    <w:rsid w:val="00106924"/>
    <w:pPr>
      <w:ind w:leftChars="0" w:left="100" w:hangingChars="100" w:hanging="100"/>
    </w:pPr>
  </w:style>
  <w:style w:type="paragraph" w:styleId="af">
    <w:name w:val="footnote text"/>
    <w:aliases w:val="字元"/>
    <w:basedOn w:val="a"/>
    <w:link w:val="af0"/>
    <w:rsid w:val="0069491C"/>
    <w:pPr>
      <w:snapToGrid w:val="0"/>
      <w:jc w:val="left"/>
    </w:pPr>
    <w:rPr>
      <w:rFonts w:hAnsi="Times New Roman"/>
      <w:smallCaps w:val="0"/>
      <w:snapToGrid w:val="0"/>
      <w:sz w:val="20"/>
      <w:szCs w:val="20"/>
      <w:lang w:val="x-none" w:eastAsia="x-none"/>
    </w:rPr>
  </w:style>
  <w:style w:type="character" w:customStyle="1" w:styleId="af0">
    <w:name w:val="註腳文字 字元"/>
    <w:aliases w:val="字元 字元"/>
    <w:link w:val="af"/>
    <w:rsid w:val="0069491C"/>
    <w:rPr>
      <w:rFonts w:ascii="標楷體" w:eastAsia="標楷體"/>
      <w:snapToGrid w:val="0"/>
      <w:kern w:val="2"/>
      <w:lang w:val="x-none" w:eastAsia="x-none"/>
    </w:rPr>
  </w:style>
  <w:style w:type="character" w:customStyle="1" w:styleId="1410">
    <w:name w:val="表格內文(14行高) 字元1"/>
    <w:rsid w:val="005931D4"/>
    <w:rPr>
      <w:rFonts w:eastAsia="標楷體"/>
      <w:kern w:val="2"/>
      <w:sz w:val="24"/>
      <w:szCs w:val="24"/>
      <w:lang w:val="en-US" w:eastAsia="zh-TW" w:bidi="ar-SA"/>
    </w:rPr>
  </w:style>
  <w:style w:type="character" w:customStyle="1" w:styleId="st1">
    <w:name w:val="st1"/>
    <w:rsid w:val="00DF7A76"/>
  </w:style>
  <w:style w:type="paragraph" w:customStyle="1" w:styleId="145">
    <w:name w:val="表格內文(14行高) 字元 字元"/>
    <w:basedOn w:val="a8"/>
    <w:link w:val="146"/>
    <w:rsid w:val="00BF7EB8"/>
    <w:pPr>
      <w:spacing w:line="280" w:lineRule="exact"/>
      <w:ind w:leftChars="0" w:left="0" w:firstLineChars="0" w:firstLine="0"/>
      <w:jc w:val="left"/>
    </w:pPr>
    <w:rPr>
      <w:rFonts w:hAnsi="Times New Roman"/>
      <w:smallCaps w:val="0"/>
      <w:snapToGrid w:val="0"/>
      <w:sz w:val="24"/>
      <w:lang w:val="x-none" w:eastAsia="x-none"/>
    </w:rPr>
  </w:style>
  <w:style w:type="character" w:customStyle="1" w:styleId="146">
    <w:name w:val="表格內文(14行高) 字元 字元 字元"/>
    <w:link w:val="145"/>
    <w:rsid w:val="00BF7EB8"/>
    <w:rPr>
      <w:rFonts w:ascii="標楷體" w:eastAsia="標楷體"/>
      <w:snapToGrid w:val="0"/>
      <w:kern w:val="2"/>
      <w:sz w:val="24"/>
      <w:szCs w:val="28"/>
    </w:rPr>
  </w:style>
  <w:style w:type="paragraph" w:customStyle="1" w:styleId="24">
    <w:name w:val=" 字元 字元2 字元 字元 字元"/>
    <w:basedOn w:val="a"/>
    <w:link w:val="a0"/>
    <w:semiHidden/>
    <w:rsid w:val="00060D41"/>
    <w:pPr>
      <w:widowControl/>
      <w:spacing w:after="160" w:line="240" w:lineRule="exact"/>
      <w:ind w:leftChars="0" w:left="0" w:firstLineChars="0" w:firstLine="0"/>
      <w:jc w:val="left"/>
    </w:pPr>
    <w:rPr>
      <w:rFonts w:ascii="Verdana" w:eastAsia="Times New Roman" w:hAnsi="Verdana"/>
      <w:smallCaps w:val="0"/>
      <w:kern w:val="0"/>
      <w:sz w:val="20"/>
      <w:szCs w:val="20"/>
      <w:lang w:eastAsia="en-US"/>
    </w:rPr>
  </w:style>
  <w:style w:type="paragraph" w:styleId="af1">
    <w:name w:val="footer"/>
    <w:basedOn w:val="a"/>
    <w:link w:val="af2"/>
    <w:uiPriority w:val="99"/>
    <w:unhideWhenUsed/>
    <w:rsid w:val="008567A2"/>
    <w:pPr>
      <w:tabs>
        <w:tab w:val="center" w:pos="4153"/>
        <w:tab w:val="right" w:pos="8306"/>
      </w:tabs>
      <w:snapToGrid w:val="0"/>
    </w:pPr>
    <w:rPr>
      <w:sz w:val="20"/>
      <w:szCs w:val="20"/>
      <w:lang w:val="x-none" w:eastAsia="x-none"/>
    </w:rPr>
  </w:style>
  <w:style w:type="character" w:customStyle="1" w:styleId="af2">
    <w:name w:val="頁尾 字元"/>
    <w:link w:val="af1"/>
    <w:uiPriority w:val="99"/>
    <w:rsid w:val="008567A2"/>
    <w:rPr>
      <w:rFonts w:ascii="標楷體" w:eastAsia="標楷體" w:hAnsi="標楷體"/>
      <w:smallCaps/>
      <w:kern w:val="2"/>
    </w:rPr>
  </w:style>
  <w:style w:type="character" w:customStyle="1" w:styleId="147">
    <w:name w:val="第二層(14號字) 字元"/>
    <w:rsid w:val="005E106B"/>
    <w:rPr>
      <w:rFonts w:ascii="標楷體" w:eastAsia="標楷體"/>
      <w:b/>
      <w:snapToGrid w:val="0"/>
      <w:kern w:val="2"/>
      <w:sz w:val="28"/>
      <w:lang w:val="en-US" w:eastAsia="zh-TW" w:bidi="ar-SA"/>
    </w:rPr>
  </w:style>
  <w:style w:type="character" w:styleId="af3">
    <w:name w:val="footnote reference"/>
    <w:aliases w:val="FR,Ref,de nota al pie,註腳內容,Error-Fußnotenzeichen5,Error-Fußnotenzeichen6,Error-Fußnotenzeichen3"/>
    <w:rsid w:val="005E106B"/>
    <w:rPr>
      <w:vertAlign w:val="superscript"/>
    </w:rPr>
  </w:style>
  <w:style w:type="paragraph" w:customStyle="1" w:styleId="af4">
    <w:name w:val="前言內文"/>
    <w:basedOn w:val="a"/>
    <w:link w:val="af5"/>
    <w:rsid w:val="00472DC2"/>
    <w:pPr>
      <w:adjustRightInd w:val="0"/>
      <w:ind w:leftChars="0" w:left="0"/>
    </w:pPr>
    <w:rPr>
      <w:rFonts w:hAnsi="Times New Roman"/>
      <w:smallCaps w:val="0"/>
      <w:snapToGrid w:val="0"/>
    </w:rPr>
  </w:style>
  <w:style w:type="character" w:customStyle="1" w:styleId="1232">
    <w:name w:val="1.2.3. 字元 字元"/>
    <w:rsid w:val="00EC65FB"/>
    <w:rPr>
      <w:rFonts w:ascii="標楷體" w:eastAsia="標楷體"/>
      <w:snapToGrid w:val="0"/>
      <w:kern w:val="2"/>
      <w:sz w:val="28"/>
      <w:szCs w:val="28"/>
      <w:lang w:val="en-US" w:eastAsia="zh-TW" w:bidi="ar-SA"/>
    </w:rPr>
  </w:style>
  <w:style w:type="table" w:styleId="af6">
    <w:name w:val="Table Grid"/>
    <w:aliases w:val="SGS Table Basic 1"/>
    <w:basedOn w:val="a1"/>
    <w:uiPriority w:val="39"/>
    <w:qFormat/>
    <w:rsid w:val="00C5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81157"/>
    <w:pPr>
      <w:widowControl w:val="0"/>
      <w:autoSpaceDE w:val="0"/>
      <w:autoSpaceDN w:val="0"/>
      <w:adjustRightInd w:val="0"/>
    </w:pPr>
    <w:rPr>
      <w:rFonts w:ascii="新細明體" w:cs="新細明體"/>
      <w:color w:val="000000"/>
      <w:sz w:val="24"/>
      <w:szCs w:val="24"/>
    </w:rPr>
  </w:style>
  <w:style w:type="paragraph" w:customStyle="1" w:styleId="148">
    <w:name w:val="14"/>
    <w:basedOn w:val="a"/>
    <w:rsid w:val="00D56392"/>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customStyle="1" w:styleId="ab">
    <w:name w:val="姓名及分機 字元"/>
    <w:link w:val="aa"/>
    <w:rsid w:val="00372DB0"/>
    <w:rPr>
      <w:rFonts w:ascii="標楷體" w:eastAsia="標楷體" w:hAnsi="標楷體"/>
      <w:smallCaps/>
      <w:kern w:val="2"/>
      <w:sz w:val="24"/>
      <w:szCs w:val="28"/>
    </w:rPr>
  </w:style>
  <w:style w:type="paragraph" w:styleId="af7">
    <w:name w:val="Balloon Text"/>
    <w:basedOn w:val="a"/>
    <w:link w:val="af8"/>
    <w:uiPriority w:val="99"/>
    <w:semiHidden/>
    <w:unhideWhenUsed/>
    <w:rsid w:val="0069445D"/>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69445D"/>
    <w:rPr>
      <w:rFonts w:ascii="Cambria" w:eastAsia="新細明體" w:hAnsi="Cambria" w:cs="Times New Roman"/>
      <w:smallCaps/>
      <w:kern w:val="2"/>
      <w:sz w:val="18"/>
      <w:szCs w:val="18"/>
    </w:rPr>
  </w:style>
  <w:style w:type="character" w:customStyle="1" w:styleId="25">
    <w:name w:val="(一)(二)(三) 字元2"/>
    <w:uiPriority w:val="99"/>
    <w:rsid w:val="0089752E"/>
    <w:rPr>
      <w:rFonts w:ascii="標楷體" w:eastAsia="標楷體"/>
      <w:snapToGrid w:val="0"/>
      <w:kern w:val="2"/>
      <w:sz w:val="28"/>
      <w:szCs w:val="28"/>
    </w:rPr>
  </w:style>
  <w:style w:type="character" w:styleId="af9">
    <w:name w:val="Strong"/>
    <w:uiPriority w:val="22"/>
    <w:qFormat/>
    <w:rsid w:val="00006F38"/>
    <w:rPr>
      <w:b/>
      <w:bCs/>
    </w:rPr>
  </w:style>
  <w:style w:type="character" w:customStyle="1" w:styleId="apple-converted-space">
    <w:name w:val="apple-converted-space"/>
    <w:rsid w:val="00CF0C8C"/>
  </w:style>
  <w:style w:type="paragraph" w:customStyle="1" w:styleId="afa">
    <w:name w:val="審查報告(特殊項目)"/>
    <w:basedOn w:val="a"/>
    <w:next w:val="a"/>
    <w:rsid w:val="00F721B3"/>
    <w:pPr>
      <w:kinsoku w:val="0"/>
      <w:overflowPunct w:val="0"/>
      <w:spacing w:line="420" w:lineRule="exact"/>
      <w:ind w:leftChars="0" w:left="0" w:firstLineChars="0" w:firstLine="0"/>
      <w:textAlignment w:val="center"/>
    </w:pPr>
    <w:rPr>
      <w:rFonts w:ascii="Times New Roman" w:eastAsia="華康細明體" w:hAnsi="Times New Roman"/>
      <w:smallCaps w:val="0"/>
      <w:noProof/>
      <w:kern w:val="0"/>
      <w:sz w:val="21"/>
      <w:szCs w:val="24"/>
    </w:rPr>
  </w:style>
  <w:style w:type="paragraph" w:styleId="Web">
    <w:name w:val="Normal (Web)"/>
    <w:basedOn w:val="a"/>
    <w:uiPriority w:val="99"/>
    <w:semiHidden/>
    <w:unhideWhenUsed/>
    <w:rsid w:val="0008356A"/>
    <w:pPr>
      <w:widowControl/>
      <w:spacing w:before="100" w:beforeAutospacing="1" w:after="100" w:afterAutospacing="1" w:line="240" w:lineRule="auto"/>
      <w:ind w:leftChars="0" w:left="0" w:firstLineChars="0" w:firstLine="0"/>
      <w:jc w:val="left"/>
    </w:pPr>
    <w:rPr>
      <w:rFonts w:ascii="新細明體" w:eastAsia="新細明體" w:hAnsi="新細明體" w:cs="新細明體"/>
      <w:smallCaps w:val="0"/>
      <w:kern w:val="0"/>
      <w:sz w:val="24"/>
      <w:szCs w:val="24"/>
    </w:rPr>
  </w:style>
  <w:style w:type="character" w:styleId="afb">
    <w:name w:val="Emphasis"/>
    <w:uiPriority w:val="20"/>
    <w:qFormat/>
    <w:rsid w:val="006B5058"/>
    <w:rPr>
      <w:i/>
      <w:iCs/>
    </w:rPr>
  </w:style>
  <w:style w:type="character" w:customStyle="1" w:styleId="11">
    <w:name w:val="標題 1 字元"/>
    <w:link w:val="10"/>
    <w:rsid w:val="00DF4E7E"/>
    <w:rPr>
      <w:rFonts w:ascii="Arial" w:hAnsi="Arial"/>
      <w:b/>
      <w:bCs/>
      <w:smallCaps/>
      <w:kern w:val="52"/>
      <w:sz w:val="52"/>
      <w:szCs w:val="52"/>
    </w:rPr>
  </w:style>
  <w:style w:type="paragraph" w:styleId="afc">
    <w:name w:val="header"/>
    <w:basedOn w:val="a"/>
    <w:link w:val="afd"/>
    <w:uiPriority w:val="99"/>
    <w:unhideWhenUsed/>
    <w:rsid w:val="00DF4E7E"/>
    <w:pPr>
      <w:tabs>
        <w:tab w:val="center" w:pos="4153"/>
        <w:tab w:val="right" w:pos="8306"/>
      </w:tabs>
      <w:snapToGrid w:val="0"/>
    </w:pPr>
    <w:rPr>
      <w:sz w:val="20"/>
      <w:szCs w:val="20"/>
      <w:lang w:val="x-none" w:eastAsia="x-none"/>
    </w:rPr>
  </w:style>
  <w:style w:type="character" w:customStyle="1" w:styleId="afd">
    <w:name w:val="頁首 字元"/>
    <w:link w:val="afc"/>
    <w:uiPriority w:val="99"/>
    <w:rsid w:val="00DF4E7E"/>
    <w:rPr>
      <w:rFonts w:ascii="標楷體" w:eastAsia="標楷體" w:hAnsi="標楷體"/>
      <w:smallCaps/>
      <w:kern w:val="2"/>
    </w:rPr>
  </w:style>
  <w:style w:type="character" w:customStyle="1" w:styleId="provider-link">
    <w:name w:val="provider-link"/>
    <w:rsid w:val="00DF55C9"/>
  </w:style>
  <w:style w:type="character" w:customStyle="1" w:styleId="20">
    <w:name w:val="標題 2 字元"/>
    <w:link w:val="2"/>
    <w:uiPriority w:val="9"/>
    <w:semiHidden/>
    <w:rsid w:val="000C60D1"/>
    <w:rPr>
      <w:rFonts w:ascii="Cambria" w:eastAsia="新細明體" w:hAnsi="Cambria" w:cs="Times New Roman"/>
      <w:b/>
      <w:bCs/>
      <w:smallCaps/>
      <w:kern w:val="2"/>
      <w:sz w:val="48"/>
      <w:szCs w:val="48"/>
    </w:rPr>
  </w:style>
  <w:style w:type="character" w:customStyle="1" w:styleId="30">
    <w:name w:val="標題 3 字元"/>
    <w:link w:val="3"/>
    <w:uiPriority w:val="9"/>
    <w:semiHidden/>
    <w:rsid w:val="000C60D1"/>
    <w:rPr>
      <w:rFonts w:ascii="Cambria" w:eastAsia="新細明體" w:hAnsi="Cambria" w:cs="Times New Roman"/>
      <w:b/>
      <w:bCs/>
      <w:smallCaps/>
      <w:kern w:val="2"/>
      <w:sz w:val="36"/>
      <w:szCs w:val="36"/>
    </w:rPr>
  </w:style>
  <w:style w:type="paragraph" w:styleId="HTML">
    <w:name w:val="HTML Preformatted"/>
    <w:basedOn w:val="a"/>
    <w:link w:val="HTML0"/>
    <w:uiPriority w:val="99"/>
    <w:semiHidden/>
    <w:unhideWhenUsed/>
    <w:rsid w:val="002D08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mallCaps w:val="0"/>
      <w:kern w:val="0"/>
      <w:sz w:val="24"/>
      <w:szCs w:val="24"/>
    </w:rPr>
  </w:style>
  <w:style w:type="character" w:customStyle="1" w:styleId="HTML0">
    <w:name w:val="HTML 預設格式 字元"/>
    <w:link w:val="HTML"/>
    <w:uiPriority w:val="99"/>
    <w:semiHidden/>
    <w:rsid w:val="002D084A"/>
    <w:rPr>
      <w:rFonts w:ascii="細明體" w:eastAsia="細明體" w:hAnsi="細明體" w:cs="細明體"/>
      <w:sz w:val="24"/>
      <w:szCs w:val="24"/>
    </w:rPr>
  </w:style>
  <w:style w:type="character" w:customStyle="1" w:styleId="af5">
    <w:name w:val="前言內文 字元"/>
    <w:link w:val="af4"/>
    <w:rsid w:val="00255EFF"/>
    <w:rPr>
      <w:rFonts w:ascii="標楷體" w:eastAsia="標楷體"/>
      <w:snapToGrid w:val="0"/>
      <w:kern w:val="2"/>
      <w:sz w:val="28"/>
      <w:szCs w:val="28"/>
    </w:rPr>
  </w:style>
  <w:style w:type="character" w:customStyle="1" w:styleId="13">
    <w:name w:val="(一)(二)(三) 字元1"/>
    <w:rsid w:val="005132D3"/>
    <w:rPr>
      <w:rFonts w:ascii="標楷體" w:eastAsia="標楷體"/>
      <w:snapToGrid w:val="0"/>
      <w:kern w:val="2"/>
      <w:sz w:val="28"/>
      <w:szCs w:val="28"/>
      <w:lang w:val="en-US" w:eastAsia="zh-TW" w:bidi="ar-SA"/>
    </w:rPr>
  </w:style>
  <w:style w:type="table" w:customStyle="1" w:styleId="15">
    <w:name w:val="表格格線1"/>
    <w:basedOn w:val="a1"/>
    <w:next w:val="af6"/>
    <w:uiPriority w:val="59"/>
    <w:rsid w:val="00DE5D6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AD48F6"/>
    <w:rPr>
      <w:rFonts w:ascii="標楷體" w:eastAsia="標楷體"/>
      <w:snapToGrid w:val="0"/>
      <w:kern w:val="2"/>
      <w:sz w:val="24"/>
      <w:szCs w:val="28"/>
    </w:rPr>
  </w:style>
  <w:style w:type="paragraph" w:customStyle="1" w:styleId="1">
    <w:name w:val="樣式1"/>
    <w:basedOn w:val="a"/>
    <w:link w:val="17"/>
    <w:qFormat/>
    <w:rsid w:val="005E5C38"/>
    <w:pPr>
      <w:numPr>
        <w:numId w:val="26"/>
      </w:numPr>
      <w:spacing w:beforeLines="50" w:before="255" w:line="400" w:lineRule="exact"/>
      <w:ind w:leftChars="0" w:firstLineChars="0"/>
    </w:pPr>
    <w:rPr>
      <w:rFonts w:ascii="Times New Roman" w:hAnsi="Times New Roman"/>
      <w:smallCaps w:val="0"/>
      <w:snapToGrid w:val="0"/>
    </w:rPr>
  </w:style>
  <w:style w:type="character" w:customStyle="1" w:styleId="17">
    <w:name w:val="樣式1 字元"/>
    <w:link w:val="1"/>
    <w:rsid w:val="005E5C38"/>
    <w:rPr>
      <w:rFonts w:eastAsia="標楷體"/>
      <w:snapToGrid w:val="0"/>
      <w:kern w:val="2"/>
      <w:sz w:val="28"/>
      <w:szCs w:val="28"/>
    </w:rPr>
  </w:style>
  <w:style w:type="paragraph" w:styleId="afe">
    <w:name w:val="Salutation"/>
    <w:basedOn w:val="a"/>
    <w:next w:val="a"/>
    <w:link w:val="aff"/>
    <w:uiPriority w:val="99"/>
    <w:unhideWhenUsed/>
    <w:rsid w:val="00FA3E9E"/>
    <w:rPr>
      <w:snapToGrid w:val="0"/>
    </w:rPr>
  </w:style>
  <w:style w:type="character" w:customStyle="1" w:styleId="aff">
    <w:name w:val="問候 字元"/>
    <w:link w:val="afe"/>
    <w:uiPriority w:val="99"/>
    <w:rsid w:val="00FA3E9E"/>
    <w:rPr>
      <w:rFonts w:ascii="標楷體" w:eastAsia="標楷體" w:hAnsi="標楷體"/>
      <w:smallCaps/>
      <w:snapToGrid w:val="0"/>
      <w:kern w:val="2"/>
      <w:sz w:val="28"/>
      <w:szCs w:val="28"/>
    </w:rPr>
  </w:style>
  <w:style w:type="paragraph" w:styleId="aff0">
    <w:name w:val="Closing"/>
    <w:basedOn w:val="a"/>
    <w:link w:val="aff1"/>
    <w:uiPriority w:val="99"/>
    <w:unhideWhenUsed/>
    <w:rsid w:val="00FA3E9E"/>
    <w:pPr>
      <w:ind w:leftChars="1800" w:left="100"/>
    </w:pPr>
    <w:rPr>
      <w:snapToGrid w:val="0"/>
    </w:rPr>
  </w:style>
  <w:style w:type="character" w:customStyle="1" w:styleId="aff1">
    <w:name w:val="結語 字元"/>
    <w:link w:val="aff0"/>
    <w:uiPriority w:val="99"/>
    <w:rsid w:val="00FA3E9E"/>
    <w:rPr>
      <w:rFonts w:ascii="標楷體" w:eastAsia="標楷體" w:hAnsi="標楷體"/>
      <w:smallCaps/>
      <w:snapToGrid w:val="0"/>
      <w:kern w:val="2"/>
      <w:sz w:val="28"/>
      <w:szCs w:val="28"/>
    </w:rPr>
  </w:style>
  <w:style w:type="paragraph" w:styleId="aff2">
    <w:name w:val="Body Text"/>
    <w:basedOn w:val="a"/>
    <w:link w:val="aff3"/>
    <w:rsid w:val="00BC7BF1"/>
    <w:pPr>
      <w:widowControl/>
      <w:spacing w:after="220" w:line="180" w:lineRule="atLeast"/>
      <w:ind w:leftChars="0" w:left="0" w:firstLineChars="0" w:firstLine="0"/>
    </w:pPr>
    <w:rPr>
      <w:rFonts w:ascii="Arial" w:eastAsia="新細明體" w:hAnsi="Arial"/>
      <w:smallCaps w:val="0"/>
      <w:spacing w:val="-5"/>
      <w:kern w:val="0"/>
      <w:sz w:val="18"/>
      <w:szCs w:val="20"/>
    </w:rPr>
  </w:style>
  <w:style w:type="character" w:customStyle="1" w:styleId="aff3">
    <w:name w:val="本文 字元"/>
    <w:link w:val="aff2"/>
    <w:rsid w:val="00BC7BF1"/>
    <w:rPr>
      <w:rFonts w:ascii="Arial" w:hAnsi="Arial"/>
      <w:spacing w:val="-5"/>
      <w:sz w:val="18"/>
    </w:rPr>
  </w:style>
  <w:style w:type="character" w:customStyle="1" w:styleId="aff4">
    <w:name w:val="未解析的提及"/>
    <w:uiPriority w:val="99"/>
    <w:semiHidden/>
    <w:unhideWhenUsed/>
    <w:rsid w:val="0075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9862">
      <w:bodyDiv w:val="1"/>
      <w:marLeft w:val="0"/>
      <w:marRight w:val="0"/>
      <w:marTop w:val="0"/>
      <w:marBottom w:val="0"/>
      <w:divBdr>
        <w:top w:val="none" w:sz="0" w:space="0" w:color="auto"/>
        <w:left w:val="none" w:sz="0" w:space="0" w:color="auto"/>
        <w:bottom w:val="none" w:sz="0" w:space="0" w:color="auto"/>
        <w:right w:val="none" w:sz="0" w:space="0" w:color="auto"/>
      </w:divBdr>
    </w:div>
    <w:div w:id="129790677">
      <w:bodyDiv w:val="1"/>
      <w:marLeft w:val="0"/>
      <w:marRight w:val="0"/>
      <w:marTop w:val="0"/>
      <w:marBottom w:val="0"/>
      <w:divBdr>
        <w:top w:val="none" w:sz="0" w:space="0" w:color="auto"/>
        <w:left w:val="none" w:sz="0" w:space="0" w:color="auto"/>
        <w:bottom w:val="none" w:sz="0" w:space="0" w:color="auto"/>
        <w:right w:val="none" w:sz="0" w:space="0" w:color="auto"/>
      </w:divBdr>
      <w:divsChild>
        <w:div w:id="335570845">
          <w:marLeft w:val="0"/>
          <w:marRight w:val="0"/>
          <w:marTop w:val="0"/>
          <w:marBottom w:val="0"/>
          <w:divBdr>
            <w:top w:val="none" w:sz="0" w:space="0" w:color="auto"/>
            <w:left w:val="none" w:sz="0" w:space="0" w:color="auto"/>
            <w:bottom w:val="none" w:sz="0" w:space="0" w:color="auto"/>
            <w:right w:val="none" w:sz="0" w:space="0" w:color="auto"/>
          </w:divBdr>
        </w:div>
      </w:divsChild>
    </w:div>
    <w:div w:id="234323059">
      <w:bodyDiv w:val="1"/>
      <w:marLeft w:val="0"/>
      <w:marRight w:val="0"/>
      <w:marTop w:val="0"/>
      <w:marBottom w:val="0"/>
      <w:divBdr>
        <w:top w:val="none" w:sz="0" w:space="0" w:color="auto"/>
        <w:left w:val="none" w:sz="0" w:space="0" w:color="auto"/>
        <w:bottom w:val="none" w:sz="0" w:space="0" w:color="auto"/>
        <w:right w:val="none" w:sz="0" w:space="0" w:color="auto"/>
      </w:divBdr>
    </w:div>
    <w:div w:id="278611624">
      <w:bodyDiv w:val="1"/>
      <w:marLeft w:val="0"/>
      <w:marRight w:val="0"/>
      <w:marTop w:val="0"/>
      <w:marBottom w:val="0"/>
      <w:divBdr>
        <w:top w:val="none" w:sz="0" w:space="0" w:color="auto"/>
        <w:left w:val="none" w:sz="0" w:space="0" w:color="auto"/>
        <w:bottom w:val="none" w:sz="0" w:space="0" w:color="auto"/>
        <w:right w:val="none" w:sz="0" w:space="0" w:color="auto"/>
      </w:divBdr>
    </w:div>
    <w:div w:id="291907622">
      <w:bodyDiv w:val="1"/>
      <w:marLeft w:val="0"/>
      <w:marRight w:val="0"/>
      <w:marTop w:val="0"/>
      <w:marBottom w:val="0"/>
      <w:divBdr>
        <w:top w:val="none" w:sz="0" w:space="0" w:color="auto"/>
        <w:left w:val="none" w:sz="0" w:space="0" w:color="auto"/>
        <w:bottom w:val="none" w:sz="0" w:space="0" w:color="auto"/>
        <w:right w:val="none" w:sz="0" w:space="0" w:color="auto"/>
      </w:divBdr>
    </w:div>
    <w:div w:id="301347998">
      <w:bodyDiv w:val="1"/>
      <w:marLeft w:val="0"/>
      <w:marRight w:val="0"/>
      <w:marTop w:val="0"/>
      <w:marBottom w:val="0"/>
      <w:divBdr>
        <w:top w:val="none" w:sz="0" w:space="0" w:color="auto"/>
        <w:left w:val="none" w:sz="0" w:space="0" w:color="auto"/>
        <w:bottom w:val="none" w:sz="0" w:space="0" w:color="auto"/>
        <w:right w:val="none" w:sz="0" w:space="0" w:color="auto"/>
      </w:divBdr>
    </w:div>
    <w:div w:id="456871472">
      <w:bodyDiv w:val="1"/>
      <w:marLeft w:val="0"/>
      <w:marRight w:val="0"/>
      <w:marTop w:val="0"/>
      <w:marBottom w:val="0"/>
      <w:divBdr>
        <w:top w:val="none" w:sz="0" w:space="0" w:color="auto"/>
        <w:left w:val="none" w:sz="0" w:space="0" w:color="auto"/>
        <w:bottom w:val="none" w:sz="0" w:space="0" w:color="auto"/>
        <w:right w:val="none" w:sz="0" w:space="0" w:color="auto"/>
      </w:divBdr>
    </w:div>
    <w:div w:id="541870349">
      <w:bodyDiv w:val="1"/>
      <w:marLeft w:val="0"/>
      <w:marRight w:val="0"/>
      <w:marTop w:val="0"/>
      <w:marBottom w:val="0"/>
      <w:divBdr>
        <w:top w:val="none" w:sz="0" w:space="0" w:color="auto"/>
        <w:left w:val="none" w:sz="0" w:space="0" w:color="auto"/>
        <w:bottom w:val="none" w:sz="0" w:space="0" w:color="auto"/>
        <w:right w:val="none" w:sz="0" w:space="0" w:color="auto"/>
      </w:divBdr>
    </w:div>
    <w:div w:id="576787274">
      <w:bodyDiv w:val="1"/>
      <w:marLeft w:val="0"/>
      <w:marRight w:val="0"/>
      <w:marTop w:val="0"/>
      <w:marBottom w:val="0"/>
      <w:divBdr>
        <w:top w:val="none" w:sz="0" w:space="0" w:color="auto"/>
        <w:left w:val="none" w:sz="0" w:space="0" w:color="auto"/>
        <w:bottom w:val="none" w:sz="0" w:space="0" w:color="auto"/>
        <w:right w:val="none" w:sz="0" w:space="0" w:color="auto"/>
      </w:divBdr>
    </w:div>
    <w:div w:id="612902998">
      <w:bodyDiv w:val="1"/>
      <w:marLeft w:val="0"/>
      <w:marRight w:val="0"/>
      <w:marTop w:val="0"/>
      <w:marBottom w:val="0"/>
      <w:divBdr>
        <w:top w:val="none" w:sz="0" w:space="0" w:color="auto"/>
        <w:left w:val="none" w:sz="0" w:space="0" w:color="auto"/>
        <w:bottom w:val="none" w:sz="0" w:space="0" w:color="auto"/>
        <w:right w:val="none" w:sz="0" w:space="0" w:color="auto"/>
      </w:divBdr>
      <w:divsChild>
        <w:div w:id="1613126893">
          <w:marLeft w:val="0"/>
          <w:marRight w:val="0"/>
          <w:marTop w:val="0"/>
          <w:marBottom w:val="0"/>
          <w:divBdr>
            <w:top w:val="none" w:sz="0" w:space="0" w:color="auto"/>
            <w:left w:val="none" w:sz="0" w:space="0" w:color="auto"/>
            <w:bottom w:val="none" w:sz="0" w:space="0" w:color="auto"/>
            <w:right w:val="none" w:sz="0" w:space="0" w:color="auto"/>
          </w:divBdr>
          <w:divsChild>
            <w:div w:id="1610163909">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779421621">
      <w:bodyDiv w:val="1"/>
      <w:marLeft w:val="0"/>
      <w:marRight w:val="0"/>
      <w:marTop w:val="0"/>
      <w:marBottom w:val="0"/>
      <w:divBdr>
        <w:top w:val="none" w:sz="0" w:space="0" w:color="auto"/>
        <w:left w:val="none" w:sz="0" w:space="0" w:color="auto"/>
        <w:bottom w:val="none" w:sz="0" w:space="0" w:color="auto"/>
        <w:right w:val="none" w:sz="0" w:space="0" w:color="auto"/>
      </w:divBdr>
    </w:div>
    <w:div w:id="780952283">
      <w:bodyDiv w:val="1"/>
      <w:marLeft w:val="0"/>
      <w:marRight w:val="0"/>
      <w:marTop w:val="0"/>
      <w:marBottom w:val="0"/>
      <w:divBdr>
        <w:top w:val="none" w:sz="0" w:space="0" w:color="auto"/>
        <w:left w:val="none" w:sz="0" w:space="0" w:color="auto"/>
        <w:bottom w:val="none" w:sz="0" w:space="0" w:color="auto"/>
        <w:right w:val="none" w:sz="0" w:space="0" w:color="auto"/>
      </w:divBdr>
    </w:div>
    <w:div w:id="789670919">
      <w:bodyDiv w:val="1"/>
      <w:marLeft w:val="0"/>
      <w:marRight w:val="0"/>
      <w:marTop w:val="0"/>
      <w:marBottom w:val="0"/>
      <w:divBdr>
        <w:top w:val="none" w:sz="0" w:space="0" w:color="auto"/>
        <w:left w:val="none" w:sz="0" w:space="0" w:color="auto"/>
        <w:bottom w:val="none" w:sz="0" w:space="0" w:color="auto"/>
        <w:right w:val="none" w:sz="0" w:space="0" w:color="auto"/>
      </w:divBdr>
    </w:div>
    <w:div w:id="802389214">
      <w:bodyDiv w:val="1"/>
      <w:marLeft w:val="0"/>
      <w:marRight w:val="0"/>
      <w:marTop w:val="0"/>
      <w:marBottom w:val="0"/>
      <w:divBdr>
        <w:top w:val="none" w:sz="0" w:space="0" w:color="auto"/>
        <w:left w:val="none" w:sz="0" w:space="0" w:color="auto"/>
        <w:bottom w:val="none" w:sz="0" w:space="0" w:color="auto"/>
        <w:right w:val="none" w:sz="0" w:space="0" w:color="auto"/>
      </w:divBdr>
    </w:div>
    <w:div w:id="955255680">
      <w:bodyDiv w:val="1"/>
      <w:marLeft w:val="0"/>
      <w:marRight w:val="0"/>
      <w:marTop w:val="0"/>
      <w:marBottom w:val="0"/>
      <w:divBdr>
        <w:top w:val="none" w:sz="0" w:space="0" w:color="auto"/>
        <w:left w:val="none" w:sz="0" w:space="0" w:color="auto"/>
        <w:bottom w:val="none" w:sz="0" w:space="0" w:color="auto"/>
        <w:right w:val="none" w:sz="0" w:space="0" w:color="auto"/>
      </w:divBdr>
    </w:div>
    <w:div w:id="1023673470">
      <w:bodyDiv w:val="1"/>
      <w:marLeft w:val="0"/>
      <w:marRight w:val="0"/>
      <w:marTop w:val="0"/>
      <w:marBottom w:val="0"/>
      <w:divBdr>
        <w:top w:val="none" w:sz="0" w:space="0" w:color="auto"/>
        <w:left w:val="none" w:sz="0" w:space="0" w:color="auto"/>
        <w:bottom w:val="none" w:sz="0" w:space="0" w:color="auto"/>
        <w:right w:val="none" w:sz="0" w:space="0" w:color="auto"/>
      </w:divBdr>
    </w:div>
    <w:div w:id="1027830979">
      <w:bodyDiv w:val="1"/>
      <w:marLeft w:val="0"/>
      <w:marRight w:val="0"/>
      <w:marTop w:val="0"/>
      <w:marBottom w:val="0"/>
      <w:divBdr>
        <w:top w:val="none" w:sz="0" w:space="0" w:color="auto"/>
        <w:left w:val="none" w:sz="0" w:space="0" w:color="auto"/>
        <w:bottom w:val="none" w:sz="0" w:space="0" w:color="auto"/>
        <w:right w:val="none" w:sz="0" w:space="0" w:color="auto"/>
      </w:divBdr>
    </w:div>
    <w:div w:id="1061175085">
      <w:bodyDiv w:val="1"/>
      <w:marLeft w:val="0"/>
      <w:marRight w:val="0"/>
      <w:marTop w:val="0"/>
      <w:marBottom w:val="0"/>
      <w:divBdr>
        <w:top w:val="none" w:sz="0" w:space="0" w:color="auto"/>
        <w:left w:val="none" w:sz="0" w:space="0" w:color="auto"/>
        <w:bottom w:val="none" w:sz="0" w:space="0" w:color="auto"/>
        <w:right w:val="none" w:sz="0" w:space="0" w:color="auto"/>
      </w:divBdr>
    </w:div>
    <w:div w:id="1127772975">
      <w:bodyDiv w:val="1"/>
      <w:marLeft w:val="0"/>
      <w:marRight w:val="0"/>
      <w:marTop w:val="0"/>
      <w:marBottom w:val="0"/>
      <w:divBdr>
        <w:top w:val="none" w:sz="0" w:space="0" w:color="auto"/>
        <w:left w:val="none" w:sz="0" w:space="0" w:color="auto"/>
        <w:bottom w:val="none" w:sz="0" w:space="0" w:color="auto"/>
        <w:right w:val="none" w:sz="0" w:space="0" w:color="auto"/>
      </w:divBdr>
    </w:div>
    <w:div w:id="1141194500">
      <w:bodyDiv w:val="1"/>
      <w:marLeft w:val="0"/>
      <w:marRight w:val="0"/>
      <w:marTop w:val="0"/>
      <w:marBottom w:val="0"/>
      <w:divBdr>
        <w:top w:val="none" w:sz="0" w:space="0" w:color="auto"/>
        <w:left w:val="none" w:sz="0" w:space="0" w:color="auto"/>
        <w:bottom w:val="none" w:sz="0" w:space="0" w:color="auto"/>
        <w:right w:val="none" w:sz="0" w:space="0" w:color="auto"/>
      </w:divBdr>
    </w:div>
    <w:div w:id="1188062499">
      <w:bodyDiv w:val="1"/>
      <w:marLeft w:val="0"/>
      <w:marRight w:val="0"/>
      <w:marTop w:val="0"/>
      <w:marBottom w:val="0"/>
      <w:divBdr>
        <w:top w:val="none" w:sz="0" w:space="0" w:color="auto"/>
        <w:left w:val="none" w:sz="0" w:space="0" w:color="auto"/>
        <w:bottom w:val="none" w:sz="0" w:space="0" w:color="auto"/>
        <w:right w:val="none" w:sz="0" w:space="0" w:color="auto"/>
      </w:divBdr>
    </w:div>
    <w:div w:id="1211192768">
      <w:bodyDiv w:val="1"/>
      <w:marLeft w:val="0"/>
      <w:marRight w:val="0"/>
      <w:marTop w:val="0"/>
      <w:marBottom w:val="0"/>
      <w:divBdr>
        <w:top w:val="none" w:sz="0" w:space="0" w:color="auto"/>
        <w:left w:val="none" w:sz="0" w:space="0" w:color="auto"/>
        <w:bottom w:val="none" w:sz="0" w:space="0" w:color="auto"/>
        <w:right w:val="none" w:sz="0" w:space="0" w:color="auto"/>
      </w:divBdr>
    </w:div>
    <w:div w:id="1214777930">
      <w:bodyDiv w:val="1"/>
      <w:marLeft w:val="0"/>
      <w:marRight w:val="0"/>
      <w:marTop w:val="0"/>
      <w:marBottom w:val="0"/>
      <w:divBdr>
        <w:top w:val="none" w:sz="0" w:space="0" w:color="auto"/>
        <w:left w:val="none" w:sz="0" w:space="0" w:color="auto"/>
        <w:bottom w:val="none" w:sz="0" w:space="0" w:color="auto"/>
        <w:right w:val="none" w:sz="0" w:space="0" w:color="auto"/>
      </w:divBdr>
    </w:div>
    <w:div w:id="1223903091">
      <w:bodyDiv w:val="1"/>
      <w:marLeft w:val="0"/>
      <w:marRight w:val="0"/>
      <w:marTop w:val="0"/>
      <w:marBottom w:val="0"/>
      <w:divBdr>
        <w:top w:val="none" w:sz="0" w:space="0" w:color="auto"/>
        <w:left w:val="none" w:sz="0" w:space="0" w:color="auto"/>
        <w:bottom w:val="none" w:sz="0" w:space="0" w:color="auto"/>
        <w:right w:val="none" w:sz="0" w:space="0" w:color="auto"/>
      </w:divBdr>
    </w:div>
    <w:div w:id="1228957995">
      <w:bodyDiv w:val="1"/>
      <w:marLeft w:val="0"/>
      <w:marRight w:val="0"/>
      <w:marTop w:val="0"/>
      <w:marBottom w:val="0"/>
      <w:divBdr>
        <w:top w:val="none" w:sz="0" w:space="0" w:color="auto"/>
        <w:left w:val="none" w:sz="0" w:space="0" w:color="auto"/>
        <w:bottom w:val="none" w:sz="0" w:space="0" w:color="auto"/>
        <w:right w:val="none" w:sz="0" w:space="0" w:color="auto"/>
      </w:divBdr>
    </w:div>
    <w:div w:id="1279750961">
      <w:bodyDiv w:val="1"/>
      <w:marLeft w:val="0"/>
      <w:marRight w:val="0"/>
      <w:marTop w:val="0"/>
      <w:marBottom w:val="0"/>
      <w:divBdr>
        <w:top w:val="none" w:sz="0" w:space="0" w:color="auto"/>
        <w:left w:val="none" w:sz="0" w:space="0" w:color="auto"/>
        <w:bottom w:val="none" w:sz="0" w:space="0" w:color="auto"/>
        <w:right w:val="none" w:sz="0" w:space="0" w:color="auto"/>
      </w:divBdr>
    </w:div>
    <w:div w:id="1345551372">
      <w:bodyDiv w:val="1"/>
      <w:marLeft w:val="0"/>
      <w:marRight w:val="0"/>
      <w:marTop w:val="0"/>
      <w:marBottom w:val="0"/>
      <w:divBdr>
        <w:top w:val="none" w:sz="0" w:space="0" w:color="auto"/>
        <w:left w:val="none" w:sz="0" w:space="0" w:color="auto"/>
        <w:bottom w:val="none" w:sz="0" w:space="0" w:color="auto"/>
        <w:right w:val="none" w:sz="0" w:space="0" w:color="auto"/>
      </w:divBdr>
    </w:div>
    <w:div w:id="1383291484">
      <w:bodyDiv w:val="1"/>
      <w:marLeft w:val="0"/>
      <w:marRight w:val="0"/>
      <w:marTop w:val="0"/>
      <w:marBottom w:val="0"/>
      <w:divBdr>
        <w:top w:val="none" w:sz="0" w:space="0" w:color="auto"/>
        <w:left w:val="none" w:sz="0" w:space="0" w:color="auto"/>
        <w:bottom w:val="none" w:sz="0" w:space="0" w:color="auto"/>
        <w:right w:val="none" w:sz="0" w:space="0" w:color="auto"/>
      </w:divBdr>
    </w:div>
    <w:div w:id="1391536710">
      <w:bodyDiv w:val="1"/>
      <w:marLeft w:val="0"/>
      <w:marRight w:val="0"/>
      <w:marTop w:val="0"/>
      <w:marBottom w:val="0"/>
      <w:divBdr>
        <w:top w:val="none" w:sz="0" w:space="0" w:color="auto"/>
        <w:left w:val="none" w:sz="0" w:space="0" w:color="auto"/>
        <w:bottom w:val="none" w:sz="0" w:space="0" w:color="auto"/>
        <w:right w:val="none" w:sz="0" w:space="0" w:color="auto"/>
      </w:divBdr>
    </w:div>
    <w:div w:id="1492477342">
      <w:bodyDiv w:val="1"/>
      <w:marLeft w:val="0"/>
      <w:marRight w:val="0"/>
      <w:marTop w:val="0"/>
      <w:marBottom w:val="0"/>
      <w:divBdr>
        <w:top w:val="none" w:sz="0" w:space="0" w:color="auto"/>
        <w:left w:val="none" w:sz="0" w:space="0" w:color="auto"/>
        <w:bottom w:val="none" w:sz="0" w:space="0" w:color="auto"/>
        <w:right w:val="none" w:sz="0" w:space="0" w:color="auto"/>
      </w:divBdr>
    </w:div>
    <w:div w:id="1528830629">
      <w:bodyDiv w:val="1"/>
      <w:marLeft w:val="0"/>
      <w:marRight w:val="0"/>
      <w:marTop w:val="0"/>
      <w:marBottom w:val="0"/>
      <w:divBdr>
        <w:top w:val="none" w:sz="0" w:space="0" w:color="auto"/>
        <w:left w:val="none" w:sz="0" w:space="0" w:color="auto"/>
        <w:bottom w:val="none" w:sz="0" w:space="0" w:color="auto"/>
        <w:right w:val="none" w:sz="0" w:space="0" w:color="auto"/>
      </w:divBdr>
    </w:div>
    <w:div w:id="1653176800">
      <w:bodyDiv w:val="1"/>
      <w:marLeft w:val="0"/>
      <w:marRight w:val="0"/>
      <w:marTop w:val="0"/>
      <w:marBottom w:val="0"/>
      <w:divBdr>
        <w:top w:val="none" w:sz="0" w:space="0" w:color="auto"/>
        <w:left w:val="none" w:sz="0" w:space="0" w:color="auto"/>
        <w:bottom w:val="none" w:sz="0" w:space="0" w:color="auto"/>
        <w:right w:val="none" w:sz="0" w:space="0" w:color="auto"/>
      </w:divBdr>
    </w:div>
    <w:div w:id="1697461793">
      <w:bodyDiv w:val="1"/>
      <w:marLeft w:val="0"/>
      <w:marRight w:val="0"/>
      <w:marTop w:val="0"/>
      <w:marBottom w:val="0"/>
      <w:divBdr>
        <w:top w:val="none" w:sz="0" w:space="0" w:color="auto"/>
        <w:left w:val="none" w:sz="0" w:space="0" w:color="auto"/>
        <w:bottom w:val="none" w:sz="0" w:space="0" w:color="auto"/>
        <w:right w:val="none" w:sz="0" w:space="0" w:color="auto"/>
      </w:divBdr>
    </w:div>
    <w:div w:id="1704867063">
      <w:bodyDiv w:val="1"/>
      <w:marLeft w:val="0"/>
      <w:marRight w:val="0"/>
      <w:marTop w:val="0"/>
      <w:marBottom w:val="0"/>
      <w:divBdr>
        <w:top w:val="none" w:sz="0" w:space="0" w:color="auto"/>
        <w:left w:val="none" w:sz="0" w:space="0" w:color="auto"/>
        <w:bottom w:val="none" w:sz="0" w:space="0" w:color="auto"/>
        <w:right w:val="none" w:sz="0" w:space="0" w:color="auto"/>
      </w:divBdr>
    </w:div>
    <w:div w:id="1722945185">
      <w:bodyDiv w:val="1"/>
      <w:marLeft w:val="0"/>
      <w:marRight w:val="0"/>
      <w:marTop w:val="0"/>
      <w:marBottom w:val="0"/>
      <w:divBdr>
        <w:top w:val="none" w:sz="0" w:space="0" w:color="auto"/>
        <w:left w:val="none" w:sz="0" w:space="0" w:color="auto"/>
        <w:bottom w:val="none" w:sz="0" w:space="0" w:color="auto"/>
        <w:right w:val="none" w:sz="0" w:space="0" w:color="auto"/>
      </w:divBdr>
    </w:div>
    <w:div w:id="1739790151">
      <w:bodyDiv w:val="1"/>
      <w:marLeft w:val="0"/>
      <w:marRight w:val="0"/>
      <w:marTop w:val="0"/>
      <w:marBottom w:val="0"/>
      <w:divBdr>
        <w:top w:val="none" w:sz="0" w:space="0" w:color="auto"/>
        <w:left w:val="none" w:sz="0" w:space="0" w:color="auto"/>
        <w:bottom w:val="none" w:sz="0" w:space="0" w:color="auto"/>
        <w:right w:val="none" w:sz="0" w:space="0" w:color="auto"/>
      </w:divBdr>
    </w:div>
    <w:div w:id="1767342073">
      <w:bodyDiv w:val="1"/>
      <w:marLeft w:val="0"/>
      <w:marRight w:val="0"/>
      <w:marTop w:val="0"/>
      <w:marBottom w:val="0"/>
      <w:divBdr>
        <w:top w:val="none" w:sz="0" w:space="0" w:color="auto"/>
        <w:left w:val="none" w:sz="0" w:space="0" w:color="auto"/>
        <w:bottom w:val="none" w:sz="0" w:space="0" w:color="auto"/>
        <w:right w:val="none" w:sz="0" w:space="0" w:color="auto"/>
      </w:divBdr>
    </w:div>
    <w:div w:id="1780828846">
      <w:bodyDiv w:val="1"/>
      <w:marLeft w:val="0"/>
      <w:marRight w:val="0"/>
      <w:marTop w:val="0"/>
      <w:marBottom w:val="0"/>
      <w:divBdr>
        <w:top w:val="none" w:sz="0" w:space="0" w:color="auto"/>
        <w:left w:val="none" w:sz="0" w:space="0" w:color="auto"/>
        <w:bottom w:val="none" w:sz="0" w:space="0" w:color="auto"/>
        <w:right w:val="none" w:sz="0" w:space="0" w:color="auto"/>
      </w:divBdr>
    </w:div>
    <w:div w:id="1781879314">
      <w:bodyDiv w:val="1"/>
      <w:marLeft w:val="0"/>
      <w:marRight w:val="0"/>
      <w:marTop w:val="0"/>
      <w:marBottom w:val="0"/>
      <w:divBdr>
        <w:top w:val="none" w:sz="0" w:space="0" w:color="auto"/>
        <w:left w:val="none" w:sz="0" w:space="0" w:color="auto"/>
        <w:bottom w:val="none" w:sz="0" w:space="0" w:color="auto"/>
        <w:right w:val="none" w:sz="0" w:space="0" w:color="auto"/>
      </w:divBdr>
    </w:div>
    <w:div w:id="1823498537">
      <w:bodyDiv w:val="1"/>
      <w:marLeft w:val="0"/>
      <w:marRight w:val="0"/>
      <w:marTop w:val="0"/>
      <w:marBottom w:val="0"/>
      <w:divBdr>
        <w:top w:val="none" w:sz="0" w:space="0" w:color="auto"/>
        <w:left w:val="none" w:sz="0" w:space="0" w:color="auto"/>
        <w:bottom w:val="none" w:sz="0" w:space="0" w:color="auto"/>
        <w:right w:val="none" w:sz="0" w:space="0" w:color="auto"/>
      </w:divBdr>
    </w:div>
    <w:div w:id="1849907637">
      <w:bodyDiv w:val="1"/>
      <w:marLeft w:val="0"/>
      <w:marRight w:val="0"/>
      <w:marTop w:val="0"/>
      <w:marBottom w:val="0"/>
      <w:divBdr>
        <w:top w:val="none" w:sz="0" w:space="0" w:color="auto"/>
        <w:left w:val="none" w:sz="0" w:space="0" w:color="auto"/>
        <w:bottom w:val="none" w:sz="0" w:space="0" w:color="auto"/>
        <w:right w:val="none" w:sz="0" w:space="0" w:color="auto"/>
      </w:divBdr>
    </w:div>
    <w:div w:id="1922833675">
      <w:bodyDiv w:val="1"/>
      <w:marLeft w:val="0"/>
      <w:marRight w:val="0"/>
      <w:marTop w:val="0"/>
      <w:marBottom w:val="0"/>
      <w:divBdr>
        <w:top w:val="none" w:sz="0" w:space="0" w:color="auto"/>
        <w:left w:val="none" w:sz="0" w:space="0" w:color="auto"/>
        <w:bottom w:val="none" w:sz="0" w:space="0" w:color="auto"/>
        <w:right w:val="none" w:sz="0" w:space="0" w:color="auto"/>
      </w:divBdr>
    </w:div>
    <w:div w:id="1924605667">
      <w:bodyDiv w:val="1"/>
      <w:marLeft w:val="0"/>
      <w:marRight w:val="0"/>
      <w:marTop w:val="0"/>
      <w:marBottom w:val="0"/>
      <w:divBdr>
        <w:top w:val="none" w:sz="0" w:space="0" w:color="auto"/>
        <w:left w:val="none" w:sz="0" w:space="0" w:color="auto"/>
        <w:bottom w:val="none" w:sz="0" w:space="0" w:color="auto"/>
        <w:right w:val="none" w:sz="0" w:space="0" w:color="auto"/>
      </w:divBdr>
    </w:div>
    <w:div w:id="1935286549">
      <w:bodyDiv w:val="1"/>
      <w:marLeft w:val="0"/>
      <w:marRight w:val="0"/>
      <w:marTop w:val="0"/>
      <w:marBottom w:val="0"/>
      <w:divBdr>
        <w:top w:val="none" w:sz="0" w:space="0" w:color="auto"/>
        <w:left w:val="none" w:sz="0" w:space="0" w:color="auto"/>
        <w:bottom w:val="none" w:sz="0" w:space="0" w:color="auto"/>
        <w:right w:val="none" w:sz="0" w:space="0" w:color="auto"/>
      </w:divBdr>
    </w:div>
    <w:div w:id="1951089131">
      <w:bodyDiv w:val="1"/>
      <w:marLeft w:val="0"/>
      <w:marRight w:val="0"/>
      <w:marTop w:val="0"/>
      <w:marBottom w:val="0"/>
      <w:divBdr>
        <w:top w:val="none" w:sz="0" w:space="0" w:color="auto"/>
        <w:left w:val="none" w:sz="0" w:space="0" w:color="auto"/>
        <w:bottom w:val="none" w:sz="0" w:space="0" w:color="auto"/>
        <w:right w:val="none" w:sz="0" w:space="0" w:color="auto"/>
      </w:divBdr>
    </w:div>
    <w:div w:id="1954941583">
      <w:bodyDiv w:val="1"/>
      <w:marLeft w:val="0"/>
      <w:marRight w:val="0"/>
      <w:marTop w:val="0"/>
      <w:marBottom w:val="0"/>
      <w:divBdr>
        <w:top w:val="none" w:sz="0" w:space="0" w:color="auto"/>
        <w:left w:val="none" w:sz="0" w:space="0" w:color="auto"/>
        <w:bottom w:val="none" w:sz="0" w:space="0" w:color="auto"/>
        <w:right w:val="none" w:sz="0" w:space="0" w:color="auto"/>
      </w:divBdr>
    </w:div>
    <w:div w:id="2023555552">
      <w:bodyDiv w:val="1"/>
      <w:marLeft w:val="0"/>
      <w:marRight w:val="0"/>
      <w:marTop w:val="0"/>
      <w:marBottom w:val="0"/>
      <w:divBdr>
        <w:top w:val="none" w:sz="0" w:space="0" w:color="auto"/>
        <w:left w:val="none" w:sz="0" w:space="0" w:color="auto"/>
        <w:bottom w:val="none" w:sz="0" w:space="0" w:color="auto"/>
        <w:right w:val="none" w:sz="0" w:space="0" w:color="auto"/>
      </w:divBdr>
    </w:div>
    <w:div w:id="213235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TAT.GOV.TW/POINT.ASPX?SID=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PDX7300\&#26700;&#3875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6A447-6CBD-4708-849B-466EEFCD5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16</Pages>
  <Words>642</Words>
  <Characters>3665</Characters>
  <Application>Microsoft Office Word</Application>
  <DocSecurity>0</DocSecurity>
  <Lines>30</Lines>
  <Paragraphs>8</Paragraphs>
  <ScaleCrop>false</ScaleCrop>
  <Company/>
  <LinksUpToDate>false</LinksUpToDate>
  <CharactersWithSpaces>4299</CharactersWithSpaces>
  <SharedDoc>false</SharedDoc>
  <HLinks>
    <vt:vector size="156" baseType="variant">
      <vt:variant>
        <vt:i4>1245234</vt:i4>
      </vt:variant>
      <vt:variant>
        <vt:i4>146</vt:i4>
      </vt:variant>
      <vt:variant>
        <vt:i4>0</vt:i4>
      </vt:variant>
      <vt:variant>
        <vt:i4>5</vt:i4>
      </vt:variant>
      <vt:variant>
        <vt:lpwstr/>
      </vt:variant>
      <vt:variant>
        <vt:lpwstr>_Toc182498807</vt:lpwstr>
      </vt:variant>
      <vt:variant>
        <vt:i4>1245234</vt:i4>
      </vt:variant>
      <vt:variant>
        <vt:i4>140</vt:i4>
      </vt:variant>
      <vt:variant>
        <vt:i4>0</vt:i4>
      </vt:variant>
      <vt:variant>
        <vt:i4>5</vt:i4>
      </vt:variant>
      <vt:variant>
        <vt:lpwstr/>
      </vt:variant>
      <vt:variant>
        <vt:lpwstr>_Toc182498806</vt:lpwstr>
      </vt:variant>
      <vt:variant>
        <vt:i4>1245234</vt:i4>
      </vt:variant>
      <vt:variant>
        <vt:i4>134</vt:i4>
      </vt:variant>
      <vt:variant>
        <vt:i4>0</vt:i4>
      </vt:variant>
      <vt:variant>
        <vt:i4>5</vt:i4>
      </vt:variant>
      <vt:variant>
        <vt:lpwstr/>
      </vt:variant>
      <vt:variant>
        <vt:lpwstr>_Toc182498805</vt:lpwstr>
      </vt:variant>
      <vt:variant>
        <vt:i4>1245234</vt:i4>
      </vt:variant>
      <vt:variant>
        <vt:i4>128</vt:i4>
      </vt:variant>
      <vt:variant>
        <vt:i4>0</vt:i4>
      </vt:variant>
      <vt:variant>
        <vt:i4>5</vt:i4>
      </vt:variant>
      <vt:variant>
        <vt:lpwstr/>
      </vt:variant>
      <vt:variant>
        <vt:lpwstr>_Toc182498804</vt:lpwstr>
      </vt:variant>
      <vt:variant>
        <vt:i4>1245234</vt:i4>
      </vt:variant>
      <vt:variant>
        <vt:i4>122</vt:i4>
      </vt:variant>
      <vt:variant>
        <vt:i4>0</vt:i4>
      </vt:variant>
      <vt:variant>
        <vt:i4>5</vt:i4>
      </vt:variant>
      <vt:variant>
        <vt:lpwstr/>
      </vt:variant>
      <vt:variant>
        <vt:lpwstr>_Toc182498803</vt:lpwstr>
      </vt:variant>
      <vt:variant>
        <vt:i4>1245234</vt:i4>
      </vt:variant>
      <vt:variant>
        <vt:i4>116</vt:i4>
      </vt:variant>
      <vt:variant>
        <vt:i4>0</vt:i4>
      </vt:variant>
      <vt:variant>
        <vt:i4>5</vt:i4>
      </vt:variant>
      <vt:variant>
        <vt:lpwstr/>
      </vt:variant>
      <vt:variant>
        <vt:lpwstr>_Toc182498802</vt:lpwstr>
      </vt:variant>
      <vt:variant>
        <vt:i4>1245234</vt:i4>
      </vt:variant>
      <vt:variant>
        <vt:i4>110</vt:i4>
      </vt:variant>
      <vt:variant>
        <vt:i4>0</vt:i4>
      </vt:variant>
      <vt:variant>
        <vt:i4>5</vt:i4>
      </vt:variant>
      <vt:variant>
        <vt:lpwstr/>
      </vt:variant>
      <vt:variant>
        <vt:lpwstr>_Toc182498801</vt:lpwstr>
      </vt:variant>
      <vt:variant>
        <vt:i4>1245234</vt:i4>
      </vt:variant>
      <vt:variant>
        <vt:i4>104</vt:i4>
      </vt:variant>
      <vt:variant>
        <vt:i4>0</vt:i4>
      </vt:variant>
      <vt:variant>
        <vt:i4>5</vt:i4>
      </vt:variant>
      <vt:variant>
        <vt:lpwstr/>
      </vt:variant>
      <vt:variant>
        <vt:lpwstr>_Toc182498800</vt:lpwstr>
      </vt:variant>
      <vt:variant>
        <vt:i4>1703997</vt:i4>
      </vt:variant>
      <vt:variant>
        <vt:i4>98</vt:i4>
      </vt:variant>
      <vt:variant>
        <vt:i4>0</vt:i4>
      </vt:variant>
      <vt:variant>
        <vt:i4>5</vt:i4>
      </vt:variant>
      <vt:variant>
        <vt:lpwstr/>
      </vt:variant>
      <vt:variant>
        <vt:lpwstr>_Toc182498799</vt:lpwstr>
      </vt:variant>
      <vt:variant>
        <vt:i4>1703997</vt:i4>
      </vt:variant>
      <vt:variant>
        <vt:i4>92</vt:i4>
      </vt:variant>
      <vt:variant>
        <vt:i4>0</vt:i4>
      </vt:variant>
      <vt:variant>
        <vt:i4>5</vt:i4>
      </vt:variant>
      <vt:variant>
        <vt:lpwstr/>
      </vt:variant>
      <vt:variant>
        <vt:lpwstr>_Toc182498798</vt:lpwstr>
      </vt:variant>
      <vt:variant>
        <vt:i4>1703997</vt:i4>
      </vt:variant>
      <vt:variant>
        <vt:i4>86</vt:i4>
      </vt:variant>
      <vt:variant>
        <vt:i4>0</vt:i4>
      </vt:variant>
      <vt:variant>
        <vt:i4>5</vt:i4>
      </vt:variant>
      <vt:variant>
        <vt:lpwstr/>
      </vt:variant>
      <vt:variant>
        <vt:lpwstr>_Toc182498797</vt:lpwstr>
      </vt:variant>
      <vt:variant>
        <vt:i4>1703997</vt:i4>
      </vt:variant>
      <vt:variant>
        <vt:i4>80</vt:i4>
      </vt:variant>
      <vt:variant>
        <vt:i4>0</vt:i4>
      </vt:variant>
      <vt:variant>
        <vt:i4>5</vt:i4>
      </vt:variant>
      <vt:variant>
        <vt:lpwstr/>
      </vt:variant>
      <vt:variant>
        <vt:lpwstr>_Toc182498796</vt:lpwstr>
      </vt:variant>
      <vt:variant>
        <vt:i4>1703997</vt:i4>
      </vt:variant>
      <vt:variant>
        <vt:i4>74</vt:i4>
      </vt:variant>
      <vt:variant>
        <vt:i4>0</vt:i4>
      </vt:variant>
      <vt:variant>
        <vt:i4>5</vt:i4>
      </vt:variant>
      <vt:variant>
        <vt:lpwstr/>
      </vt:variant>
      <vt:variant>
        <vt:lpwstr>_Toc182498795</vt:lpwstr>
      </vt:variant>
      <vt:variant>
        <vt:i4>1703997</vt:i4>
      </vt:variant>
      <vt:variant>
        <vt:i4>68</vt:i4>
      </vt:variant>
      <vt:variant>
        <vt:i4>0</vt:i4>
      </vt:variant>
      <vt:variant>
        <vt:i4>5</vt:i4>
      </vt:variant>
      <vt:variant>
        <vt:lpwstr/>
      </vt:variant>
      <vt:variant>
        <vt:lpwstr>_Toc182498794</vt:lpwstr>
      </vt:variant>
      <vt:variant>
        <vt:i4>1703997</vt:i4>
      </vt:variant>
      <vt:variant>
        <vt:i4>62</vt:i4>
      </vt:variant>
      <vt:variant>
        <vt:i4>0</vt:i4>
      </vt:variant>
      <vt:variant>
        <vt:i4>5</vt:i4>
      </vt:variant>
      <vt:variant>
        <vt:lpwstr/>
      </vt:variant>
      <vt:variant>
        <vt:lpwstr>_Toc182498793</vt:lpwstr>
      </vt:variant>
      <vt:variant>
        <vt:i4>1703997</vt:i4>
      </vt:variant>
      <vt:variant>
        <vt:i4>56</vt:i4>
      </vt:variant>
      <vt:variant>
        <vt:i4>0</vt:i4>
      </vt:variant>
      <vt:variant>
        <vt:i4>5</vt:i4>
      </vt:variant>
      <vt:variant>
        <vt:lpwstr/>
      </vt:variant>
      <vt:variant>
        <vt:lpwstr>_Toc182498792</vt:lpwstr>
      </vt:variant>
      <vt:variant>
        <vt:i4>1703997</vt:i4>
      </vt:variant>
      <vt:variant>
        <vt:i4>50</vt:i4>
      </vt:variant>
      <vt:variant>
        <vt:i4>0</vt:i4>
      </vt:variant>
      <vt:variant>
        <vt:i4>5</vt:i4>
      </vt:variant>
      <vt:variant>
        <vt:lpwstr/>
      </vt:variant>
      <vt:variant>
        <vt:lpwstr>_Toc182498791</vt:lpwstr>
      </vt:variant>
      <vt:variant>
        <vt:i4>1703997</vt:i4>
      </vt:variant>
      <vt:variant>
        <vt:i4>44</vt:i4>
      </vt:variant>
      <vt:variant>
        <vt:i4>0</vt:i4>
      </vt:variant>
      <vt:variant>
        <vt:i4>5</vt:i4>
      </vt:variant>
      <vt:variant>
        <vt:lpwstr/>
      </vt:variant>
      <vt:variant>
        <vt:lpwstr>_Toc182498790</vt:lpwstr>
      </vt:variant>
      <vt:variant>
        <vt:i4>1769533</vt:i4>
      </vt:variant>
      <vt:variant>
        <vt:i4>38</vt:i4>
      </vt:variant>
      <vt:variant>
        <vt:i4>0</vt:i4>
      </vt:variant>
      <vt:variant>
        <vt:i4>5</vt:i4>
      </vt:variant>
      <vt:variant>
        <vt:lpwstr/>
      </vt:variant>
      <vt:variant>
        <vt:lpwstr>_Toc182498789</vt:lpwstr>
      </vt:variant>
      <vt:variant>
        <vt:i4>1769533</vt:i4>
      </vt:variant>
      <vt:variant>
        <vt:i4>32</vt:i4>
      </vt:variant>
      <vt:variant>
        <vt:i4>0</vt:i4>
      </vt:variant>
      <vt:variant>
        <vt:i4>5</vt:i4>
      </vt:variant>
      <vt:variant>
        <vt:lpwstr/>
      </vt:variant>
      <vt:variant>
        <vt:lpwstr>_Toc182498788</vt:lpwstr>
      </vt:variant>
      <vt:variant>
        <vt:i4>1769533</vt:i4>
      </vt:variant>
      <vt:variant>
        <vt:i4>26</vt:i4>
      </vt:variant>
      <vt:variant>
        <vt:i4>0</vt:i4>
      </vt:variant>
      <vt:variant>
        <vt:i4>5</vt:i4>
      </vt:variant>
      <vt:variant>
        <vt:lpwstr/>
      </vt:variant>
      <vt:variant>
        <vt:lpwstr>_Toc182498787</vt:lpwstr>
      </vt:variant>
      <vt:variant>
        <vt:i4>1769533</vt:i4>
      </vt:variant>
      <vt:variant>
        <vt:i4>20</vt:i4>
      </vt:variant>
      <vt:variant>
        <vt:i4>0</vt:i4>
      </vt:variant>
      <vt:variant>
        <vt:i4>5</vt:i4>
      </vt:variant>
      <vt:variant>
        <vt:lpwstr/>
      </vt:variant>
      <vt:variant>
        <vt:lpwstr>_Toc182498786</vt:lpwstr>
      </vt:variant>
      <vt:variant>
        <vt:i4>1769533</vt:i4>
      </vt:variant>
      <vt:variant>
        <vt:i4>14</vt:i4>
      </vt:variant>
      <vt:variant>
        <vt:i4>0</vt:i4>
      </vt:variant>
      <vt:variant>
        <vt:i4>5</vt:i4>
      </vt:variant>
      <vt:variant>
        <vt:lpwstr/>
      </vt:variant>
      <vt:variant>
        <vt:lpwstr>_Toc182498785</vt:lpwstr>
      </vt:variant>
      <vt:variant>
        <vt:i4>1769533</vt:i4>
      </vt:variant>
      <vt:variant>
        <vt:i4>8</vt:i4>
      </vt:variant>
      <vt:variant>
        <vt:i4>0</vt:i4>
      </vt:variant>
      <vt:variant>
        <vt:i4>5</vt:i4>
      </vt:variant>
      <vt:variant>
        <vt:lpwstr/>
      </vt:variant>
      <vt:variant>
        <vt:lpwstr>_Toc182498784</vt:lpwstr>
      </vt:variant>
      <vt:variant>
        <vt:i4>1769533</vt:i4>
      </vt:variant>
      <vt:variant>
        <vt:i4>2</vt:i4>
      </vt:variant>
      <vt:variant>
        <vt:i4>0</vt:i4>
      </vt:variant>
      <vt:variant>
        <vt:i4>5</vt:i4>
      </vt:variant>
      <vt:variant>
        <vt:lpwstr/>
      </vt:variant>
      <vt:variant>
        <vt:lpwstr>_Toc182498783</vt:lpwstr>
      </vt:variant>
      <vt:variant>
        <vt:i4>4522077</vt:i4>
      </vt:variant>
      <vt:variant>
        <vt:i4>0</vt:i4>
      </vt:variant>
      <vt:variant>
        <vt:i4>0</vt:i4>
      </vt:variant>
      <vt:variant>
        <vt:i4>5</vt:i4>
      </vt:variant>
      <vt:variant>
        <vt:lpwstr>https://www.stat.gov.tw/POINT.ASPX?SID=T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subject/>
  <dc:creator>立法院</dc:creator>
  <cp:keywords/>
  <cp:lastModifiedBy>Administrator</cp:lastModifiedBy>
  <cp:revision>2</cp:revision>
  <cp:lastPrinted>2024-11-15T02:15:00Z</cp:lastPrinted>
  <dcterms:created xsi:type="dcterms:W3CDTF">2024-11-15T02:44:00Z</dcterms:created>
  <dcterms:modified xsi:type="dcterms:W3CDTF">2024-11-15T02:44:00Z</dcterms:modified>
</cp:coreProperties>
</file>