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E7E" w:rsidRPr="002551B0" w:rsidRDefault="00DF4E7E" w:rsidP="00255EFF">
      <w:pPr>
        <w:pStyle w:val="a9"/>
        <w:autoSpaceDE w:val="0"/>
        <w:autoSpaceDN w:val="0"/>
        <w:rPr>
          <w:rFonts w:hint="eastAsia"/>
        </w:rPr>
      </w:pPr>
      <w:bookmarkStart w:id="0" w:name="_Toc245719550"/>
      <w:bookmarkStart w:id="1" w:name="_GoBack"/>
      <w:bookmarkEnd w:id="1"/>
      <w:r w:rsidRPr="002551B0">
        <w:rPr>
          <w:rFonts w:hint="eastAsia"/>
        </w:rPr>
        <w:t>農業特別收入基金</w:t>
      </w:r>
      <w:r w:rsidR="0099468A">
        <w:rPr>
          <w:rFonts w:hint="eastAsia"/>
        </w:rPr>
        <w:t>及農</w:t>
      </w:r>
      <w:r w:rsidR="005E4AF9">
        <w:rPr>
          <w:rFonts w:hint="eastAsia"/>
        </w:rPr>
        <w:t>民</w:t>
      </w:r>
      <w:r w:rsidR="0099468A">
        <w:rPr>
          <w:rFonts w:hint="eastAsia"/>
        </w:rPr>
        <w:t>退休基金</w:t>
      </w:r>
      <w:r w:rsidR="007131EE">
        <w:rPr>
          <w:rFonts w:hint="eastAsia"/>
        </w:rPr>
        <w:t>114</w:t>
      </w:r>
      <w:r w:rsidRPr="002551B0">
        <w:rPr>
          <w:rFonts w:hint="eastAsia"/>
        </w:rPr>
        <w:t>年度預算評估報告</w:t>
      </w:r>
    </w:p>
    <w:p w:rsidR="0099468A" w:rsidRPr="00CE0B33" w:rsidRDefault="00CE0B33" w:rsidP="00CE0B33">
      <w:pPr>
        <w:pStyle w:val="14"/>
        <w:ind w:left="567" w:hanging="567"/>
        <w:rPr>
          <w:rFonts w:hint="eastAsia"/>
        </w:rPr>
      </w:pPr>
      <w:bookmarkStart w:id="2" w:name="_Toc87342371"/>
      <w:bookmarkStart w:id="3" w:name="_Toc182498807"/>
      <w:r w:rsidRPr="00CE0B33">
        <w:rPr>
          <w:rFonts w:hint="eastAsia"/>
        </w:rPr>
        <w:t>一</w:t>
      </w:r>
      <w:r w:rsidR="00C445E1">
        <w:rPr>
          <w:rFonts w:hint="eastAsia"/>
        </w:rPr>
        <w:t>七</w:t>
      </w:r>
      <w:r w:rsidR="0099468A" w:rsidRPr="00CE0B33">
        <w:rPr>
          <w:rFonts w:hint="eastAsia"/>
        </w:rPr>
        <w:t>、</w:t>
      </w:r>
      <w:bookmarkEnd w:id="2"/>
      <w:r w:rsidR="00895278">
        <w:rPr>
          <w:rFonts w:hint="eastAsia"/>
        </w:rPr>
        <w:t>為</w:t>
      </w:r>
      <w:r w:rsidR="00895278" w:rsidRPr="00F24CC1">
        <w:rPr>
          <w:rFonts w:hint="eastAsia"/>
        </w:rPr>
        <w:t>達成增進農民退休保障之目標</w:t>
      </w:r>
      <w:r w:rsidR="00F24CC1" w:rsidRPr="00F24CC1">
        <w:rPr>
          <w:rFonts w:hint="eastAsia"/>
        </w:rPr>
        <w:t>，允宜研謀適當投資策略，創造基金長期穩定收益</w:t>
      </w:r>
      <w:bookmarkEnd w:id="3"/>
    </w:p>
    <w:p w:rsidR="0099468A" w:rsidRPr="0099468A" w:rsidRDefault="0099468A" w:rsidP="0099468A">
      <w:pPr>
        <w:ind w:left="566" w:firstLine="566"/>
        <w:rPr>
          <w:rFonts w:hint="eastAsia"/>
          <w:smallCaps w:val="0"/>
          <w:snapToGrid w:val="0"/>
          <w:color w:val="0070C0"/>
        </w:rPr>
      </w:pPr>
      <w:r w:rsidRPr="0099468A">
        <w:rPr>
          <w:rFonts w:hint="eastAsia"/>
          <w:smallCaps w:val="0"/>
          <w:snapToGrid w:val="0"/>
        </w:rPr>
        <w:t>農退基金</w:t>
      </w:r>
      <w:r w:rsidR="00075BBB">
        <w:rPr>
          <w:smallCaps w:val="0"/>
          <w:snapToGrid w:val="0"/>
        </w:rPr>
        <w:t>114</w:t>
      </w:r>
      <w:r w:rsidRPr="0099468A">
        <w:rPr>
          <w:smallCaps w:val="0"/>
          <w:snapToGrid w:val="0"/>
        </w:rPr>
        <w:t>年度預算案編列總收入</w:t>
      </w:r>
      <w:r w:rsidR="00F24CC1">
        <w:rPr>
          <w:kern w:val="0"/>
        </w:rPr>
        <w:t>7</w:t>
      </w:r>
      <w:r w:rsidR="004D3BA4" w:rsidRPr="0099468A">
        <w:rPr>
          <w:rFonts w:hint="eastAsia"/>
          <w:kern w:val="0"/>
        </w:rPr>
        <w:t>億</w:t>
      </w:r>
      <w:r w:rsidR="00F24CC1">
        <w:rPr>
          <w:kern w:val="0"/>
        </w:rPr>
        <w:t>2,758</w:t>
      </w:r>
      <w:r w:rsidR="004D3BA4" w:rsidRPr="0099468A">
        <w:rPr>
          <w:kern w:val="0"/>
        </w:rPr>
        <w:t>萬</w:t>
      </w:r>
      <w:r w:rsidR="00F24CC1">
        <w:rPr>
          <w:kern w:val="0"/>
        </w:rPr>
        <w:t>9</w:t>
      </w:r>
      <w:r w:rsidR="004D3BA4" w:rsidRPr="0099468A">
        <w:rPr>
          <w:rFonts w:hint="eastAsia"/>
          <w:kern w:val="0"/>
        </w:rPr>
        <w:t>千</w:t>
      </w:r>
      <w:r w:rsidR="004D3BA4" w:rsidRPr="0099468A">
        <w:rPr>
          <w:kern w:val="0"/>
        </w:rPr>
        <w:t>元</w:t>
      </w:r>
      <w:r w:rsidR="00C9226B">
        <w:rPr>
          <w:rFonts w:hint="eastAsia"/>
          <w:smallCaps w:val="0"/>
          <w:snapToGrid w:val="0"/>
        </w:rPr>
        <w:t>(</w:t>
      </w:r>
      <w:r w:rsidRPr="0099468A">
        <w:rPr>
          <w:rFonts w:hint="eastAsia"/>
          <w:smallCaps w:val="0"/>
          <w:snapToGrid w:val="0"/>
        </w:rPr>
        <w:t>包括</w:t>
      </w:r>
      <w:r w:rsidRPr="0099468A">
        <w:rPr>
          <w:smallCaps w:val="0"/>
          <w:snapToGrid w:val="0"/>
        </w:rPr>
        <w:t>投資業務收入</w:t>
      </w:r>
      <w:r w:rsidR="00F24CC1">
        <w:rPr>
          <w:rFonts w:hint="eastAsia"/>
          <w:smallCaps w:val="0"/>
          <w:snapToGrid w:val="0"/>
        </w:rPr>
        <w:t>6</w:t>
      </w:r>
      <w:r w:rsidRPr="0099468A">
        <w:rPr>
          <w:rFonts w:hint="eastAsia"/>
          <w:smallCaps w:val="0"/>
          <w:snapToGrid w:val="0"/>
        </w:rPr>
        <w:t>億</w:t>
      </w:r>
      <w:r w:rsidR="00F24CC1">
        <w:rPr>
          <w:rFonts w:hint="eastAsia"/>
          <w:smallCaps w:val="0"/>
          <w:snapToGrid w:val="0"/>
        </w:rPr>
        <w:t>6</w:t>
      </w:r>
      <w:r w:rsidRPr="0099468A">
        <w:rPr>
          <w:rFonts w:hint="eastAsia"/>
          <w:smallCaps w:val="0"/>
          <w:snapToGrid w:val="0"/>
        </w:rPr>
        <w:t>,</w:t>
      </w:r>
      <w:r w:rsidR="00F24CC1">
        <w:rPr>
          <w:rFonts w:hint="eastAsia"/>
          <w:smallCaps w:val="0"/>
          <w:snapToGrid w:val="0"/>
        </w:rPr>
        <w:t>325</w:t>
      </w:r>
      <w:r w:rsidRPr="0099468A">
        <w:rPr>
          <w:rFonts w:hint="eastAsia"/>
          <w:smallCaps w:val="0"/>
          <w:snapToGrid w:val="0"/>
        </w:rPr>
        <w:t>萬元及存款利息收入</w:t>
      </w:r>
      <w:r w:rsidR="003646CD">
        <w:rPr>
          <w:rFonts w:hint="eastAsia"/>
          <w:smallCaps w:val="0"/>
          <w:snapToGrid w:val="0"/>
        </w:rPr>
        <w:t>6</w:t>
      </w:r>
      <w:r w:rsidR="003646CD">
        <w:rPr>
          <w:smallCaps w:val="0"/>
          <w:snapToGrid w:val="0"/>
        </w:rPr>
        <w:t>,</w:t>
      </w:r>
      <w:r w:rsidR="00F24CC1">
        <w:rPr>
          <w:rFonts w:hint="eastAsia"/>
          <w:smallCaps w:val="0"/>
          <w:snapToGrid w:val="0"/>
        </w:rPr>
        <w:t>433</w:t>
      </w:r>
      <w:r w:rsidRPr="0099468A">
        <w:rPr>
          <w:rFonts w:hint="eastAsia"/>
          <w:smallCaps w:val="0"/>
          <w:snapToGrid w:val="0"/>
        </w:rPr>
        <w:t>萬</w:t>
      </w:r>
      <w:r w:rsidR="00F24CC1">
        <w:rPr>
          <w:rFonts w:hint="eastAsia"/>
          <w:smallCaps w:val="0"/>
          <w:snapToGrid w:val="0"/>
        </w:rPr>
        <w:t>9</w:t>
      </w:r>
      <w:r w:rsidR="003646CD">
        <w:rPr>
          <w:rFonts w:hint="eastAsia"/>
          <w:smallCaps w:val="0"/>
          <w:snapToGrid w:val="0"/>
        </w:rPr>
        <w:t>千</w:t>
      </w:r>
      <w:r w:rsidRPr="0099468A">
        <w:rPr>
          <w:rFonts w:hint="eastAsia"/>
          <w:smallCaps w:val="0"/>
          <w:snapToGrid w:val="0"/>
        </w:rPr>
        <w:t>元</w:t>
      </w:r>
      <w:r w:rsidR="00C9226B">
        <w:rPr>
          <w:rFonts w:hint="eastAsia"/>
          <w:smallCaps w:val="0"/>
          <w:snapToGrid w:val="0"/>
        </w:rPr>
        <w:t>)</w:t>
      </w:r>
      <w:r w:rsidRPr="0099468A">
        <w:rPr>
          <w:rFonts w:hint="eastAsia"/>
          <w:smallCaps w:val="0"/>
          <w:snapToGrid w:val="0"/>
        </w:rPr>
        <w:t>，</w:t>
      </w:r>
      <w:r w:rsidRPr="0099468A">
        <w:rPr>
          <w:smallCaps w:val="0"/>
          <w:snapToGrid w:val="0"/>
        </w:rPr>
        <w:t>較</w:t>
      </w:r>
      <w:r w:rsidR="005E4AF9">
        <w:rPr>
          <w:smallCaps w:val="0"/>
          <w:snapToGrid w:val="0"/>
        </w:rPr>
        <w:t>11</w:t>
      </w:r>
      <w:r w:rsidR="00F24CC1">
        <w:rPr>
          <w:smallCaps w:val="0"/>
          <w:snapToGrid w:val="0"/>
        </w:rPr>
        <w:t>3</w:t>
      </w:r>
      <w:r w:rsidRPr="0099468A">
        <w:rPr>
          <w:smallCaps w:val="0"/>
          <w:snapToGrid w:val="0"/>
        </w:rPr>
        <w:t>年度預算數</w:t>
      </w:r>
      <w:r w:rsidR="00F24CC1">
        <w:rPr>
          <w:kern w:val="0"/>
        </w:rPr>
        <w:t>5</w:t>
      </w:r>
      <w:r w:rsidR="00F24CC1" w:rsidRPr="0099468A">
        <w:rPr>
          <w:rFonts w:hint="eastAsia"/>
          <w:kern w:val="0"/>
        </w:rPr>
        <w:t>億</w:t>
      </w:r>
      <w:r w:rsidR="00F24CC1">
        <w:rPr>
          <w:kern w:val="0"/>
        </w:rPr>
        <w:t>753</w:t>
      </w:r>
      <w:r w:rsidR="00F24CC1" w:rsidRPr="0099468A">
        <w:rPr>
          <w:kern w:val="0"/>
        </w:rPr>
        <w:t>萬</w:t>
      </w:r>
      <w:r w:rsidR="00F24CC1">
        <w:rPr>
          <w:kern w:val="0"/>
        </w:rPr>
        <w:t>5</w:t>
      </w:r>
      <w:r w:rsidR="00F24CC1" w:rsidRPr="0099468A">
        <w:rPr>
          <w:rFonts w:hint="eastAsia"/>
          <w:kern w:val="0"/>
        </w:rPr>
        <w:t>千</w:t>
      </w:r>
      <w:r w:rsidR="00F24CC1" w:rsidRPr="0099468A">
        <w:rPr>
          <w:kern w:val="0"/>
        </w:rPr>
        <w:t>元</w:t>
      </w:r>
      <w:r w:rsidRPr="0099468A">
        <w:rPr>
          <w:smallCaps w:val="0"/>
          <w:snapToGrid w:val="0"/>
        </w:rPr>
        <w:t>，增加</w:t>
      </w:r>
      <w:r w:rsidR="00F24CC1">
        <w:rPr>
          <w:smallCaps w:val="0"/>
          <w:snapToGrid w:val="0"/>
        </w:rPr>
        <w:t>2</w:t>
      </w:r>
      <w:r w:rsidRPr="0099468A">
        <w:rPr>
          <w:smallCaps w:val="0"/>
          <w:snapToGrid w:val="0"/>
        </w:rPr>
        <w:t>億</w:t>
      </w:r>
      <w:r w:rsidR="00F24CC1">
        <w:rPr>
          <w:smallCaps w:val="0"/>
          <w:snapToGrid w:val="0"/>
        </w:rPr>
        <w:t>2</w:t>
      </w:r>
      <w:r w:rsidR="00E41CB8">
        <w:rPr>
          <w:smallCaps w:val="0"/>
          <w:snapToGrid w:val="0"/>
        </w:rPr>
        <w:t>,</w:t>
      </w:r>
      <w:r w:rsidR="00F24CC1">
        <w:rPr>
          <w:smallCaps w:val="0"/>
          <w:snapToGrid w:val="0"/>
        </w:rPr>
        <w:t>005</w:t>
      </w:r>
      <w:r w:rsidRPr="0099468A">
        <w:rPr>
          <w:smallCaps w:val="0"/>
          <w:snapToGrid w:val="0"/>
        </w:rPr>
        <w:t>萬</w:t>
      </w:r>
      <w:r w:rsidR="00CE51FF">
        <w:rPr>
          <w:rFonts w:hint="eastAsia"/>
          <w:smallCaps w:val="0"/>
          <w:snapToGrid w:val="0"/>
        </w:rPr>
        <w:t>4千</w:t>
      </w:r>
      <w:r w:rsidRPr="0099468A">
        <w:rPr>
          <w:smallCaps w:val="0"/>
          <w:snapToGrid w:val="0"/>
        </w:rPr>
        <w:t>元，增幅約</w:t>
      </w:r>
      <w:r w:rsidR="00F24CC1">
        <w:rPr>
          <w:smallCaps w:val="0"/>
          <w:snapToGrid w:val="0"/>
        </w:rPr>
        <w:t>43</w:t>
      </w:r>
      <w:r w:rsidR="003646CD">
        <w:rPr>
          <w:rFonts w:hint="eastAsia"/>
          <w:smallCaps w:val="0"/>
          <w:snapToGrid w:val="0"/>
        </w:rPr>
        <w:t>.</w:t>
      </w:r>
      <w:r w:rsidR="00F24CC1">
        <w:rPr>
          <w:smallCaps w:val="0"/>
          <w:snapToGrid w:val="0"/>
        </w:rPr>
        <w:t>36</w:t>
      </w:r>
      <w:r w:rsidR="003646CD">
        <w:rPr>
          <w:smallCaps w:val="0"/>
          <w:snapToGrid w:val="0"/>
        </w:rPr>
        <w:t>%</w:t>
      </w:r>
      <w:r w:rsidRPr="0099468A">
        <w:rPr>
          <w:smallCaps w:val="0"/>
          <w:snapToGrid w:val="0"/>
        </w:rPr>
        <w:t>。經查：</w:t>
      </w:r>
    </w:p>
    <w:p w:rsidR="0099468A" w:rsidRPr="0099468A" w:rsidRDefault="0099468A" w:rsidP="0099468A">
      <w:pPr>
        <w:ind w:left="849" w:hangingChars="100" w:hanging="283"/>
        <w:rPr>
          <w:rFonts w:cs="細明體" w:hint="eastAsia"/>
          <w:b/>
          <w:smallCaps w:val="0"/>
          <w:snapToGrid w:val="0"/>
        </w:rPr>
      </w:pPr>
      <w:r w:rsidRPr="0099468A">
        <w:rPr>
          <w:rFonts w:cs="細明體" w:hint="eastAsia"/>
          <w:b/>
          <w:smallCaps w:val="0"/>
          <w:snapToGrid w:val="0"/>
        </w:rPr>
        <w:t>(一)</w:t>
      </w:r>
      <w:r w:rsidR="00D678D8" w:rsidRPr="00D678D8">
        <w:rPr>
          <w:rFonts w:cs="細明體" w:hint="eastAsia"/>
          <w:b/>
          <w:smallCaps w:val="0"/>
          <w:snapToGrid w:val="0"/>
        </w:rPr>
        <w:t>農退儲金係由勞動基金運用局投資運用後，將收益分配於農民個人專戶，若未達最低保證收益則由國庫補足</w:t>
      </w:r>
    </w:p>
    <w:p w:rsidR="00D678D8" w:rsidRDefault="00D678D8" w:rsidP="003D6358">
      <w:pPr>
        <w:pStyle w:val="22"/>
        <w:ind w:left="850" w:firstLine="566"/>
        <w:rPr>
          <w:rFonts w:cs="細明體"/>
          <w:smallCaps w:val="0"/>
          <w:snapToGrid w:val="0"/>
        </w:rPr>
      </w:pPr>
      <w:r w:rsidRPr="001C0247">
        <w:rPr>
          <w:rFonts w:hint="eastAsia"/>
        </w:rPr>
        <w:t>農退儲金屬自願參加性質，該制度係設立農退儲金個人專戶，由農民與農業部共同按月提繳至該個人專戶，農民每月提繳金額為勞工基本工資乘以提繳比率計算，提繳比率可由農民在1%至10%範圍內，自行決定</w:t>
      </w:r>
      <w:r>
        <w:rPr>
          <w:rFonts w:hint="eastAsia"/>
        </w:rPr>
        <w:t>；</w:t>
      </w:r>
      <w:r w:rsidRPr="001C0247">
        <w:rPr>
          <w:rFonts w:hint="eastAsia"/>
        </w:rPr>
        <w:t>整體農民退休基金經勞動部勞動基金運用局投資運用後，每年所獲收益均分配於農民個人專戶內</w:t>
      </w:r>
      <w:r>
        <w:rPr>
          <w:rFonts w:hint="eastAsia"/>
        </w:rPr>
        <w:t>，</w:t>
      </w:r>
      <w:r w:rsidRPr="001C0247">
        <w:rPr>
          <w:rFonts w:hint="eastAsia"/>
        </w:rPr>
        <w:t>農民年滿65歲時，可依個人專戶累積之本金及收益，按月請領退休儲金</w:t>
      </w:r>
      <w:r>
        <w:rPr>
          <w:rFonts w:hint="eastAsia"/>
        </w:rPr>
        <w:t>，若</w:t>
      </w:r>
      <w:r>
        <w:rPr>
          <w:rFonts w:hint="eastAsia"/>
          <w:bCs/>
        </w:rPr>
        <w:t>實際運用收益未達保證收益，由國庫補足</w:t>
      </w:r>
      <w:r w:rsidRPr="007C44E5">
        <w:rPr>
          <w:rStyle w:val="af3"/>
        </w:rPr>
        <w:footnoteReference w:id="1"/>
      </w:r>
      <w:r>
        <w:rPr>
          <w:rFonts w:hint="eastAsia"/>
        </w:rPr>
        <w:t>。</w:t>
      </w:r>
    </w:p>
    <w:p w:rsidR="0050647F" w:rsidRPr="0099468A" w:rsidRDefault="0050647F" w:rsidP="0050647F">
      <w:pPr>
        <w:ind w:left="849" w:hangingChars="100" w:hanging="283"/>
        <w:rPr>
          <w:rFonts w:cs="細明體" w:hint="eastAsia"/>
          <w:b/>
          <w:smallCaps w:val="0"/>
          <w:snapToGrid w:val="0"/>
        </w:rPr>
      </w:pPr>
      <w:r w:rsidRPr="0099468A">
        <w:rPr>
          <w:rFonts w:cs="細明體" w:hint="eastAsia"/>
          <w:b/>
          <w:smallCaps w:val="0"/>
          <w:snapToGrid w:val="0"/>
        </w:rPr>
        <w:t>(</w:t>
      </w:r>
      <w:r>
        <w:rPr>
          <w:rFonts w:cs="細明體" w:hint="eastAsia"/>
          <w:b/>
          <w:smallCaps w:val="0"/>
          <w:snapToGrid w:val="0"/>
        </w:rPr>
        <w:t>二</w:t>
      </w:r>
      <w:r w:rsidRPr="0099468A">
        <w:rPr>
          <w:rFonts w:cs="細明體" w:hint="eastAsia"/>
          <w:b/>
          <w:smallCaps w:val="0"/>
          <w:snapToGrid w:val="0"/>
        </w:rPr>
        <w:t>)</w:t>
      </w:r>
      <w:r w:rsidRPr="00D678D8">
        <w:rPr>
          <w:rFonts w:cs="細明體" w:hint="eastAsia"/>
          <w:b/>
          <w:smallCaps w:val="0"/>
          <w:snapToGrid w:val="0"/>
        </w:rPr>
        <w:t>農退</w:t>
      </w:r>
      <w:r>
        <w:rPr>
          <w:rFonts w:cs="細明體" w:hint="eastAsia"/>
          <w:b/>
          <w:smallCaps w:val="0"/>
          <w:snapToGrid w:val="0"/>
        </w:rPr>
        <w:t>基金114年度除將部分資金轉存銀行存款外，預計投資國內外債券及國內權益證券，</w:t>
      </w:r>
      <w:r w:rsidR="00AD05C2">
        <w:rPr>
          <w:rFonts w:cs="細明體" w:hint="eastAsia"/>
          <w:b/>
          <w:smallCaps w:val="0"/>
          <w:snapToGrid w:val="0"/>
        </w:rPr>
        <w:t>預估淨收益率3.10</w:t>
      </w:r>
      <w:r w:rsidR="00AD05C2" w:rsidRPr="00AD05C2">
        <w:rPr>
          <w:rFonts w:cs="細明體"/>
          <w:b/>
          <w:smallCaps w:val="0"/>
          <w:snapToGrid w:val="0"/>
        </w:rPr>
        <w:t>%</w:t>
      </w:r>
    </w:p>
    <w:p w:rsidR="0099468A" w:rsidRPr="0099468A" w:rsidRDefault="0099468A" w:rsidP="003D6358">
      <w:pPr>
        <w:pStyle w:val="22"/>
        <w:ind w:left="850" w:firstLine="566"/>
        <w:rPr>
          <w:rFonts w:cs="細明體" w:hint="eastAsia"/>
          <w:smallCaps w:val="0"/>
          <w:snapToGrid w:val="0"/>
        </w:rPr>
      </w:pPr>
      <w:r w:rsidRPr="0099468A">
        <w:rPr>
          <w:rFonts w:cs="細明體" w:hint="eastAsia"/>
          <w:smallCaps w:val="0"/>
          <w:snapToGrid w:val="0"/>
        </w:rPr>
        <w:t>農退</w:t>
      </w:r>
      <w:r w:rsidRPr="009A21EC">
        <w:rPr>
          <w:rFonts w:cs="細明體" w:hint="eastAsia"/>
          <w:smallCaps w:val="0"/>
          <w:snapToGrid w:val="0"/>
        </w:rPr>
        <w:t>基金</w:t>
      </w:r>
      <w:r w:rsidR="00D678D8">
        <w:rPr>
          <w:rFonts w:cs="細明體"/>
          <w:smallCaps w:val="0"/>
          <w:snapToGrid w:val="0"/>
        </w:rPr>
        <w:t>114</w:t>
      </w:r>
      <w:r w:rsidRPr="009A21EC">
        <w:rPr>
          <w:rFonts w:cs="細明體" w:hint="eastAsia"/>
          <w:smallCaps w:val="0"/>
          <w:snapToGrid w:val="0"/>
        </w:rPr>
        <w:t>年度資產配置暨投資運用計畫</w:t>
      </w:r>
      <w:r w:rsidR="001C6CD4" w:rsidRPr="009A21EC">
        <w:rPr>
          <w:rFonts w:cs="細明體" w:hint="eastAsia"/>
          <w:smallCaps w:val="0"/>
          <w:snapToGrid w:val="0"/>
        </w:rPr>
        <w:t>係</w:t>
      </w:r>
      <w:r w:rsidRPr="009A21EC">
        <w:rPr>
          <w:rFonts w:cs="細明體" w:hint="eastAsia"/>
          <w:smallCaps w:val="0"/>
          <w:snapToGrid w:val="0"/>
        </w:rPr>
        <w:t>規劃將提繳之農退儲金</w:t>
      </w:r>
      <w:r w:rsidRPr="009B00C4">
        <w:rPr>
          <w:rFonts w:cs="細明體" w:hint="eastAsia"/>
          <w:smallCaps w:val="0"/>
          <w:snapToGrid w:val="0"/>
          <w:spacing w:val="-2"/>
        </w:rPr>
        <w:t>之</w:t>
      </w:r>
      <w:r w:rsidR="00A75B52">
        <w:rPr>
          <w:rFonts w:cs="細明體"/>
          <w:smallCaps w:val="0"/>
          <w:snapToGrid w:val="0"/>
          <w:spacing w:val="-2"/>
        </w:rPr>
        <w:t>25</w:t>
      </w:r>
      <w:r w:rsidRPr="009B00C4">
        <w:rPr>
          <w:rFonts w:cs="細明體" w:hint="eastAsia"/>
          <w:smallCaps w:val="0"/>
          <w:snapToGrid w:val="0"/>
          <w:spacing w:val="-2"/>
        </w:rPr>
        <w:t>%轉存於銀行存款、</w:t>
      </w:r>
      <w:r w:rsidR="00A75B52">
        <w:rPr>
          <w:rFonts w:cs="細明體"/>
          <w:smallCaps w:val="0"/>
          <w:snapToGrid w:val="0"/>
          <w:spacing w:val="-2"/>
        </w:rPr>
        <w:t>15</w:t>
      </w:r>
      <w:r w:rsidRPr="009B00C4">
        <w:rPr>
          <w:rFonts w:cs="細明體" w:hint="eastAsia"/>
          <w:smallCaps w:val="0"/>
          <w:snapToGrid w:val="0"/>
          <w:spacing w:val="-2"/>
        </w:rPr>
        <w:t>%投資國內債務證券</w:t>
      </w:r>
      <w:r w:rsidRPr="009A21EC">
        <w:rPr>
          <w:rFonts w:cs="細明體" w:hint="eastAsia"/>
          <w:smallCaps w:val="0"/>
          <w:snapToGrid w:val="0"/>
        </w:rPr>
        <w:t>、</w:t>
      </w:r>
      <w:r w:rsidR="000014DB" w:rsidRPr="009A21EC">
        <w:rPr>
          <w:rFonts w:cs="細明體" w:hint="eastAsia"/>
          <w:smallCaps w:val="0"/>
          <w:snapToGrid w:val="0"/>
        </w:rPr>
        <w:t>45</w:t>
      </w:r>
      <w:r w:rsidRPr="009A21EC">
        <w:rPr>
          <w:rFonts w:cs="細明體" w:hint="eastAsia"/>
          <w:smallCaps w:val="0"/>
          <w:snapToGrid w:val="0"/>
        </w:rPr>
        <w:t>%投資於國內權益證券</w:t>
      </w:r>
      <w:r w:rsidR="00A75B52">
        <w:rPr>
          <w:rFonts w:cs="細明體" w:hint="eastAsia"/>
          <w:smallCaps w:val="0"/>
          <w:snapToGrid w:val="0"/>
        </w:rPr>
        <w:t>及</w:t>
      </w:r>
      <w:r w:rsidR="00A75B52">
        <w:rPr>
          <w:rFonts w:cs="細明體"/>
          <w:smallCaps w:val="0"/>
          <w:snapToGrid w:val="0"/>
          <w:spacing w:val="-2"/>
        </w:rPr>
        <w:t>15</w:t>
      </w:r>
      <w:r w:rsidR="00A75B52" w:rsidRPr="009B00C4">
        <w:rPr>
          <w:rFonts w:cs="細明體" w:hint="eastAsia"/>
          <w:smallCaps w:val="0"/>
          <w:snapToGrid w:val="0"/>
          <w:spacing w:val="-2"/>
        </w:rPr>
        <w:t>%投資國</w:t>
      </w:r>
      <w:r w:rsidR="00A75B52">
        <w:rPr>
          <w:rFonts w:cs="細明體" w:hint="eastAsia"/>
          <w:smallCaps w:val="0"/>
          <w:snapToGrid w:val="0"/>
          <w:spacing w:val="-2"/>
        </w:rPr>
        <w:t>外</w:t>
      </w:r>
      <w:r w:rsidR="00A75B52" w:rsidRPr="009B00C4">
        <w:rPr>
          <w:rFonts w:cs="細明體" w:hint="eastAsia"/>
          <w:smallCaps w:val="0"/>
          <w:snapToGrid w:val="0"/>
          <w:spacing w:val="-2"/>
        </w:rPr>
        <w:t>債務證券</w:t>
      </w:r>
      <w:r w:rsidRPr="009A21EC">
        <w:rPr>
          <w:rFonts w:cs="細明體" w:hint="eastAsia"/>
          <w:smallCaps w:val="0"/>
          <w:snapToGrid w:val="0"/>
        </w:rPr>
        <w:t>(詳表1)，以農退基金平均餘額</w:t>
      </w:r>
      <w:r w:rsidR="00A75B52">
        <w:rPr>
          <w:rFonts w:cs="細明體"/>
          <w:smallCaps w:val="0"/>
          <w:snapToGrid w:val="0"/>
        </w:rPr>
        <w:t>233</w:t>
      </w:r>
      <w:r w:rsidRPr="009A21EC">
        <w:rPr>
          <w:rFonts w:cs="細明體" w:hint="eastAsia"/>
          <w:smallCaps w:val="0"/>
          <w:snapToGrid w:val="0"/>
        </w:rPr>
        <w:t>億</w:t>
      </w:r>
      <w:r w:rsidR="00A75B52">
        <w:rPr>
          <w:rFonts w:cs="細明體" w:hint="eastAsia"/>
          <w:smallCaps w:val="0"/>
          <w:snapToGrid w:val="0"/>
        </w:rPr>
        <w:t>9</w:t>
      </w:r>
      <w:r w:rsidR="00A75B52">
        <w:rPr>
          <w:rFonts w:cs="細明體"/>
          <w:smallCaps w:val="0"/>
          <w:snapToGrid w:val="0"/>
        </w:rPr>
        <w:t>,500</w:t>
      </w:r>
      <w:r w:rsidR="00A75B52">
        <w:rPr>
          <w:rFonts w:cs="細明體" w:hint="eastAsia"/>
          <w:smallCaps w:val="0"/>
          <w:snapToGrid w:val="0"/>
        </w:rPr>
        <w:t>萬</w:t>
      </w:r>
      <w:r w:rsidRPr="009A21EC">
        <w:rPr>
          <w:rFonts w:cs="細明體" w:hint="eastAsia"/>
          <w:smallCaps w:val="0"/>
          <w:snapToGrid w:val="0"/>
        </w:rPr>
        <w:t>元、銀行存款年利率</w:t>
      </w:r>
      <w:r w:rsidR="00A75B52">
        <w:rPr>
          <w:rFonts w:cs="細明體" w:hint="eastAsia"/>
          <w:smallCaps w:val="0"/>
          <w:snapToGrid w:val="0"/>
        </w:rPr>
        <w:t>1</w:t>
      </w:r>
      <w:r w:rsidR="00A75B52">
        <w:rPr>
          <w:rFonts w:cs="細明體"/>
          <w:smallCaps w:val="0"/>
          <w:snapToGrid w:val="0"/>
        </w:rPr>
        <w:t>.</w:t>
      </w:r>
      <w:r w:rsidR="00A75B52">
        <w:rPr>
          <w:rFonts w:cs="細明體" w:hint="eastAsia"/>
          <w:smallCaps w:val="0"/>
          <w:snapToGrid w:val="0"/>
        </w:rPr>
        <w:t>10</w:t>
      </w:r>
      <w:r w:rsidRPr="009A21EC">
        <w:rPr>
          <w:rFonts w:cs="細明體" w:hint="eastAsia"/>
          <w:smallCaps w:val="0"/>
          <w:snapToGrid w:val="0"/>
        </w:rPr>
        <w:t>%</w:t>
      </w:r>
      <w:r w:rsidRPr="009A21EC">
        <w:rPr>
          <w:rFonts w:cs="細明體"/>
          <w:smallCaps w:val="0"/>
          <w:snapToGrid w:val="0"/>
          <w:vertAlign w:val="superscript"/>
        </w:rPr>
        <w:footnoteReference w:id="2"/>
      </w:r>
      <w:r w:rsidRPr="009A21EC">
        <w:rPr>
          <w:rFonts w:cs="細明體" w:hint="eastAsia"/>
          <w:smallCaps w:val="0"/>
          <w:snapToGrid w:val="0"/>
        </w:rPr>
        <w:t>、國</w:t>
      </w:r>
      <w:r w:rsidRPr="009A21EC">
        <w:rPr>
          <w:rFonts w:cs="細明體" w:hint="eastAsia"/>
          <w:smallCaps w:val="0"/>
          <w:snapToGrid w:val="0"/>
        </w:rPr>
        <w:lastRenderedPageBreak/>
        <w:t>內債務證券息年報酬率</w:t>
      </w:r>
      <w:r w:rsidR="008F7EC8" w:rsidRPr="009A21EC">
        <w:rPr>
          <w:rFonts w:cs="細明體" w:hint="eastAsia"/>
          <w:smallCaps w:val="0"/>
          <w:snapToGrid w:val="0"/>
        </w:rPr>
        <w:t>1.</w:t>
      </w:r>
      <w:r w:rsidR="00A75B52">
        <w:rPr>
          <w:rFonts w:cs="細明體" w:hint="eastAsia"/>
          <w:smallCaps w:val="0"/>
          <w:snapToGrid w:val="0"/>
        </w:rPr>
        <w:t>90</w:t>
      </w:r>
      <w:r w:rsidRPr="009A21EC">
        <w:rPr>
          <w:rFonts w:cs="細明體" w:hint="eastAsia"/>
          <w:smallCaps w:val="0"/>
          <w:snapToGrid w:val="0"/>
        </w:rPr>
        <w:t>%</w:t>
      </w:r>
      <w:r w:rsidRPr="009A21EC">
        <w:rPr>
          <w:rFonts w:cs="細明體"/>
          <w:smallCaps w:val="0"/>
          <w:snapToGrid w:val="0"/>
          <w:vertAlign w:val="superscript"/>
        </w:rPr>
        <w:footnoteReference w:id="3"/>
      </w:r>
      <w:r w:rsidRPr="009A21EC">
        <w:rPr>
          <w:rFonts w:cs="細明體" w:hint="eastAsia"/>
          <w:smallCaps w:val="0"/>
          <w:snapToGrid w:val="0"/>
        </w:rPr>
        <w:t>、國內權益證券年報酬率</w:t>
      </w:r>
      <w:r w:rsidR="00A75B52">
        <w:rPr>
          <w:rFonts w:cs="細明體" w:hint="eastAsia"/>
          <w:smallCaps w:val="0"/>
          <w:snapToGrid w:val="0"/>
        </w:rPr>
        <w:t>4</w:t>
      </w:r>
      <w:r w:rsidR="00A75B52">
        <w:rPr>
          <w:rFonts w:cs="細明體"/>
          <w:smallCaps w:val="0"/>
          <w:snapToGrid w:val="0"/>
        </w:rPr>
        <w:t>.</w:t>
      </w:r>
      <w:r w:rsidR="00A75B52">
        <w:rPr>
          <w:rFonts w:cs="細明體" w:hint="eastAsia"/>
          <w:smallCaps w:val="0"/>
          <w:snapToGrid w:val="0"/>
        </w:rPr>
        <w:t>82</w:t>
      </w:r>
      <w:r w:rsidRPr="009A21EC">
        <w:rPr>
          <w:rFonts w:cs="細明體" w:hint="eastAsia"/>
          <w:smallCaps w:val="0"/>
          <w:snapToGrid w:val="0"/>
        </w:rPr>
        <w:t>%</w:t>
      </w:r>
      <w:r w:rsidRPr="009A21EC">
        <w:rPr>
          <w:rFonts w:cs="細明體"/>
          <w:smallCaps w:val="0"/>
          <w:snapToGrid w:val="0"/>
          <w:vertAlign w:val="superscript"/>
        </w:rPr>
        <w:footnoteReference w:id="4"/>
      </w:r>
      <w:r w:rsidR="00A75B52">
        <w:rPr>
          <w:rFonts w:cs="細明體" w:hint="eastAsia"/>
          <w:smallCaps w:val="0"/>
          <w:snapToGrid w:val="0"/>
        </w:rPr>
        <w:t>及</w:t>
      </w:r>
      <w:r w:rsidR="00A75B52" w:rsidRPr="009A21EC">
        <w:rPr>
          <w:rFonts w:cs="細明體" w:hint="eastAsia"/>
          <w:smallCaps w:val="0"/>
          <w:snapToGrid w:val="0"/>
        </w:rPr>
        <w:t>國</w:t>
      </w:r>
      <w:r w:rsidR="00D00199">
        <w:rPr>
          <w:rFonts w:cs="細明體" w:hint="eastAsia"/>
          <w:smallCaps w:val="0"/>
          <w:snapToGrid w:val="0"/>
        </w:rPr>
        <w:t>外</w:t>
      </w:r>
      <w:r w:rsidR="00A75B52" w:rsidRPr="009A21EC">
        <w:rPr>
          <w:rFonts w:cs="細明體" w:hint="eastAsia"/>
          <w:smallCaps w:val="0"/>
          <w:snapToGrid w:val="0"/>
        </w:rPr>
        <w:t>債務證券息年報酬率</w:t>
      </w:r>
      <w:r w:rsidR="00A75B52" w:rsidRPr="00396F02">
        <w:rPr>
          <w:rFonts w:cs="細明體"/>
          <w:smallCaps w:val="0"/>
          <w:snapToGrid w:val="0"/>
        </w:rPr>
        <w:t>2.54</w:t>
      </w:r>
      <w:r w:rsidR="00A75B52" w:rsidRPr="00396F02">
        <w:rPr>
          <w:rFonts w:cs="細明體" w:hint="eastAsia"/>
          <w:smallCaps w:val="0"/>
          <w:snapToGrid w:val="0"/>
        </w:rPr>
        <w:t>%</w:t>
      </w:r>
      <w:r w:rsidR="00D00199" w:rsidRPr="00396F02">
        <w:rPr>
          <w:rFonts w:cs="細明體"/>
          <w:smallCaps w:val="0"/>
          <w:snapToGrid w:val="0"/>
          <w:vertAlign w:val="superscript"/>
        </w:rPr>
        <w:footnoteReference w:id="5"/>
      </w:r>
      <w:r w:rsidRPr="00396F02">
        <w:rPr>
          <w:rFonts w:cs="細明體" w:hint="eastAsia"/>
          <w:smallCaps w:val="0"/>
          <w:snapToGrid w:val="0"/>
        </w:rPr>
        <w:t>估算</w:t>
      </w:r>
      <w:r w:rsidRPr="009A21EC">
        <w:rPr>
          <w:rFonts w:cs="細明體" w:hint="eastAsia"/>
          <w:smallCaps w:val="0"/>
          <w:snapToGrid w:val="0"/>
        </w:rPr>
        <w:t>，</w:t>
      </w:r>
      <w:r w:rsidR="00A75B52">
        <w:rPr>
          <w:rFonts w:cs="細明體"/>
          <w:smallCaps w:val="0"/>
          <w:snapToGrid w:val="0"/>
        </w:rPr>
        <w:t>114</w:t>
      </w:r>
      <w:r w:rsidRPr="009A21EC">
        <w:rPr>
          <w:rFonts w:cs="細明體" w:hint="eastAsia"/>
          <w:smallCaps w:val="0"/>
          <w:snapToGrid w:val="0"/>
        </w:rPr>
        <w:t>年度投資業務收入及存款利息收入預算數分別為</w:t>
      </w:r>
      <w:r w:rsidR="00A75B52">
        <w:rPr>
          <w:rFonts w:hint="eastAsia"/>
          <w:smallCaps w:val="0"/>
          <w:snapToGrid w:val="0"/>
        </w:rPr>
        <w:t>6</w:t>
      </w:r>
      <w:r w:rsidR="00A75B52" w:rsidRPr="0099468A">
        <w:rPr>
          <w:rFonts w:hint="eastAsia"/>
          <w:smallCaps w:val="0"/>
          <w:snapToGrid w:val="0"/>
        </w:rPr>
        <w:t>億</w:t>
      </w:r>
      <w:r w:rsidR="00A75B52">
        <w:rPr>
          <w:rFonts w:hint="eastAsia"/>
          <w:smallCaps w:val="0"/>
          <w:snapToGrid w:val="0"/>
        </w:rPr>
        <w:t>6</w:t>
      </w:r>
      <w:r w:rsidR="00A75B52" w:rsidRPr="0099468A">
        <w:rPr>
          <w:rFonts w:hint="eastAsia"/>
          <w:smallCaps w:val="0"/>
          <w:snapToGrid w:val="0"/>
        </w:rPr>
        <w:t>,</w:t>
      </w:r>
      <w:r w:rsidR="00A75B52">
        <w:rPr>
          <w:rFonts w:hint="eastAsia"/>
          <w:smallCaps w:val="0"/>
          <w:snapToGrid w:val="0"/>
        </w:rPr>
        <w:t>325</w:t>
      </w:r>
      <w:r w:rsidR="00A75B52" w:rsidRPr="0099468A">
        <w:rPr>
          <w:rFonts w:hint="eastAsia"/>
          <w:smallCaps w:val="0"/>
          <w:snapToGrid w:val="0"/>
        </w:rPr>
        <w:t>萬元</w:t>
      </w:r>
      <w:r w:rsidRPr="009A21EC">
        <w:rPr>
          <w:rFonts w:cs="細明體" w:hint="eastAsia"/>
          <w:smallCaps w:val="0"/>
          <w:snapToGrid w:val="0"/>
        </w:rPr>
        <w:t>及</w:t>
      </w:r>
      <w:r w:rsidR="00A75B52">
        <w:rPr>
          <w:rFonts w:hint="eastAsia"/>
          <w:smallCaps w:val="0"/>
          <w:snapToGrid w:val="0"/>
        </w:rPr>
        <w:t>6</w:t>
      </w:r>
      <w:r w:rsidR="00A75B52">
        <w:rPr>
          <w:smallCaps w:val="0"/>
          <w:snapToGrid w:val="0"/>
        </w:rPr>
        <w:t>,</w:t>
      </w:r>
      <w:r w:rsidR="00A75B52">
        <w:rPr>
          <w:rFonts w:hint="eastAsia"/>
          <w:smallCaps w:val="0"/>
          <w:snapToGrid w:val="0"/>
        </w:rPr>
        <w:t>433</w:t>
      </w:r>
      <w:r w:rsidR="00A75B52" w:rsidRPr="0099468A">
        <w:rPr>
          <w:rFonts w:hint="eastAsia"/>
          <w:smallCaps w:val="0"/>
          <w:snapToGrid w:val="0"/>
        </w:rPr>
        <w:t>萬</w:t>
      </w:r>
      <w:r w:rsidR="00A75B52">
        <w:rPr>
          <w:rFonts w:hint="eastAsia"/>
          <w:smallCaps w:val="0"/>
          <w:snapToGrid w:val="0"/>
        </w:rPr>
        <w:t>9千</w:t>
      </w:r>
      <w:r w:rsidR="00A75B52" w:rsidRPr="0099468A">
        <w:rPr>
          <w:rFonts w:hint="eastAsia"/>
          <w:smallCaps w:val="0"/>
          <w:snapToGrid w:val="0"/>
        </w:rPr>
        <w:t>元</w:t>
      </w:r>
      <w:r w:rsidRPr="009A21EC">
        <w:rPr>
          <w:rFonts w:cs="細明體" w:hint="eastAsia"/>
          <w:smallCaps w:val="0"/>
          <w:snapToGrid w:val="0"/>
        </w:rPr>
        <w:t>，合計</w:t>
      </w:r>
      <w:r w:rsidR="00A75B52" w:rsidRPr="00A75B52">
        <w:rPr>
          <w:smallCaps w:val="0"/>
          <w:snapToGrid w:val="0"/>
        </w:rPr>
        <w:t>7億2,758萬9千元</w:t>
      </w:r>
      <w:r w:rsidRPr="009A21EC">
        <w:rPr>
          <w:rFonts w:cs="細明體" w:hint="eastAsia"/>
          <w:smallCaps w:val="0"/>
          <w:snapToGrid w:val="0"/>
        </w:rPr>
        <w:t>，扣除投資業務成本</w:t>
      </w:r>
      <w:r w:rsidR="00A75B52">
        <w:rPr>
          <w:rFonts w:cs="細明體"/>
          <w:smallCaps w:val="0"/>
          <w:snapToGrid w:val="0"/>
        </w:rPr>
        <w:t>255</w:t>
      </w:r>
      <w:r w:rsidR="009262C2" w:rsidRPr="009A21EC">
        <w:rPr>
          <w:rFonts w:cs="細明體" w:hint="eastAsia"/>
          <w:smallCaps w:val="0"/>
          <w:snapToGrid w:val="0"/>
        </w:rPr>
        <w:t>萬</w:t>
      </w:r>
      <w:r w:rsidR="00A75B52">
        <w:rPr>
          <w:rFonts w:cs="細明體" w:hint="eastAsia"/>
          <w:smallCaps w:val="0"/>
          <w:snapToGrid w:val="0"/>
        </w:rPr>
        <w:t>5</w:t>
      </w:r>
      <w:r w:rsidRPr="009A21EC">
        <w:rPr>
          <w:rFonts w:cs="細明體" w:hint="eastAsia"/>
          <w:smallCaps w:val="0"/>
          <w:snapToGrid w:val="0"/>
        </w:rPr>
        <w:t>千元後，運用淨收益</w:t>
      </w:r>
      <w:r w:rsidR="001C6CD4" w:rsidRPr="009A21EC">
        <w:rPr>
          <w:rFonts w:cs="細明體" w:hint="eastAsia"/>
          <w:smallCaps w:val="0"/>
          <w:snapToGrid w:val="0"/>
        </w:rPr>
        <w:t>為</w:t>
      </w:r>
      <w:r w:rsidR="00A75B52">
        <w:rPr>
          <w:rFonts w:cs="細明體"/>
          <w:smallCaps w:val="0"/>
          <w:snapToGrid w:val="0"/>
        </w:rPr>
        <w:t>7</w:t>
      </w:r>
      <w:r w:rsidRPr="009A21EC">
        <w:rPr>
          <w:rFonts w:cs="細明體" w:hint="eastAsia"/>
          <w:smallCaps w:val="0"/>
          <w:snapToGrid w:val="0"/>
        </w:rPr>
        <w:t>億</w:t>
      </w:r>
      <w:r w:rsidR="00A75B52">
        <w:rPr>
          <w:rFonts w:cs="細明體" w:hint="eastAsia"/>
          <w:smallCaps w:val="0"/>
          <w:snapToGrid w:val="0"/>
        </w:rPr>
        <w:t>2</w:t>
      </w:r>
      <w:r w:rsidR="00A75B52">
        <w:rPr>
          <w:rFonts w:cs="細明體"/>
          <w:smallCaps w:val="0"/>
          <w:snapToGrid w:val="0"/>
        </w:rPr>
        <w:t>,503</w:t>
      </w:r>
      <w:r w:rsidRPr="009A21EC">
        <w:rPr>
          <w:rFonts w:cs="細明體" w:hint="eastAsia"/>
          <w:smallCaps w:val="0"/>
          <w:snapToGrid w:val="0"/>
        </w:rPr>
        <w:t>萬</w:t>
      </w:r>
      <w:r w:rsidR="00A75B52">
        <w:rPr>
          <w:rFonts w:cs="細明體" w:hint="eastAsia"/>
          <w:smallCaps w:val="0"/>
          <w:snapToGrid w:val="0"/>
        </w:rPr>
        <w:t>4</w:t>
      </w:r>
      <w:r w:rsidRPr="009A21EC">
        <w:rPr>
          <w:rFonts w:cs="細明體" w:hint="eastAsia"/>
          <w:smallCaps w:val="0"/>
          <w:snapToGrid w:val="0"/>
        </w:rPr>
        <w:t>千元，較</w:t>
      </w:r>
      <w:r w:rsidR="00A75B52">
        <w:rPr>
          <w:rFonts w:cs="細明體" w:hint="eastAsia"/>
          <w:smallCaps w:val="0"/>
          <w:snapToGrid w:val="0"/>
        </w:rPr>
        <w:t>113</w:t>
      </w:r>
      <w:r w:rsidRPr="009A21EC">
        <w:rPr>
          <w:rFonts w:cs="細明體" w:hint="eastAsia"/>
          <w:smallCaps w:val="0"/>
          <w:snapToGrid w:val="0"/>
        </w:rPr>
        <w:t>年度預計淨收益</w:t>
      </w:r>
      <w:r w:rsidR="004A363D">
        <w:rPr>
          <w:rFonts w:cs="細明體" w:hint="eastAsia"/>
          <w:smallCaps w:val="0"/>
          <w:snapToGrid w:val="0"/>
        </w:rPr>
        <w:t>5億5</w:t>
      </w:r>
      <w:r w:rsidR="004A363D">
        <w:rPr>
          <w:rFonts w:cs="細明體"/>
          <w:smallCaps w:val="0"/>
          <w:snapToGrid w:val="0"/>
        </w:rPr>
        <w:t>93</w:t>
      </w:r>
      <w:r w:rsidR="004A363D">
        <w:rPr>
          <w:rFonts w:cs="細明體" w:hint="eastAsia"/>
          <w:smallCaps w:val="0"/>
          <w:snapToGrid w:val="0"/>
        </w:rPr>
        <w:t>萬9千元</w:t>
      </w:r>
      <w:r w:rsidRPr="009A21EC">
        <w:rPr>
          <w:rFonts w:cs="細明體" w:hint="eastAsia"/>
          <w:smallCaps w:val="0"/>
          <w:snapToGrid w:val="0"/>
        </w:rPr>
        <w:t>增加</w:t>
      </w:r>
      <w:r w:rsidR="004A363D">
        <w:rPr>
          <w:rFonts w:cs="細明體" w:hint="eastAsia"/>
          <w:smallCaps w:val="0"/>
          <w:snapToGrid w:val="0"/>
        </w:rPr>
        <w:t>2</w:t>
      </w:r>
      <w:r w:rsidRPr="009A21EC">
        <w:rPr>
          <w:rFonts w:cs="細明體" w:hint="eastAsia"/>
          <w:smallCaps w:val="0"/>
          <w:snapToGrid w:val="0"/>
        </w:rPr>
        <w:t>億</w:t>
      </w:r>
      <w:r w:rsidR="004A363D">
        <w:rPr>
          <w:rFonts w:cs="細明體" w:hint="eastAsia"/>
          <w:smallCaps w:val="0"/>
          <w:snapToGrid w:val="0"/>
        </w:rPr>
        <w:t>1</w:t>
      </w:r>
      <w:r w:rsidRPr="009A21EC">
        <w:rPr>
          <w:rFonts w:cs="細明體" w:hint="eastAsia"/>
          <w:smallCaps w:val="0"/>
          <w:snapToGrid w:val="0"/>
        </w:rPr>
        <w:t>,</w:t>
      </w:r>
      <w:r w:rsidR="004A363D">
        <w:rPr>
          <w:rFonts w:cs="細明體"/>
          <w:smallCaps w:val="0"/>
          <w:snapToGrid w:val="0"/>
        </w:rPr>
        <w:t>909</w:t>
      </w:r>
      <w:r w:rsidRPr="009A21EC">
        <w:rPr>
          <w:rFonts w:cs="細明體" w:hint="eastAsia"/>
          <w:smallCaps w:val="0"/>
          <w:snapToGrid w:val="0"/>
        </w:rPr>
        <w:t>萬</w:t>
      </w:r>
      <w:r w:rsidR="004A363D">
        <w:rPr>
          <w:rFonts w:cs="細明體" w:hint="eastAsia"/>
          <w:smallCaps w:val="0"/>
          <w:snapToGrid w:val="0"/>
        </w:rPr>
        <w:t>5</w:t>
      </w:r>
      <w:r w:rsidRPr="009A21EC">
        <w:rPr>
          <w:rFonts w:cs="細明體" w:hint="eastAsia"/>
          <w:smallCaps w:val="0"/>
          <w:snapToGrid w:val="0"/>
        </w:rPr>
        <w:t>千元，約</w:t>
      </w:r>
      <w:r w:rsidR="004A363D">
        <w:rPr>
          <w:rFonts w:cs="細明體" w:hint="eastAsia"/>
          <w:smallCaps w:val="0"/>
          <w:snapToGrid w:val="0"/>
        </w:rPr>
        <w:t>4</w:t>
      </w:r>
      <w:r w:rsidR="004A363D">
        <w:rPr>
          <w:rFonts w:cs="細明體"/>
          <w:smallCaps w:val="0"/>
          <w:snapToGrid w:val="0"/>
        </w:rPr>
        <w:t>3.30</w:t>
      </w:r>
      <w:r w:rsidR="007D06E7" w:rsidRPr="009A21EC">
        <w:rPr>
          <w:rFonts w:cs="細明體"/>
          <w:smallCaps w:val="0"/>
          <w:snapToGrid w:val="0"/>
        </w:rPr>
        <w:t>%</w:t>
      </w:r>
      <w:r w:rsidR="00CE51FF">
        <w:rPr>
          <w:rFonts w:cs="細明體" w:hint="eastAsia"/>
          <w:smallCaps w:val="0"/>
          <w:snapToGrid w:val="0"/>
        </w:rPr>
        <w:t>；</w:t>
      </w:r>
      <w:r w:rsidR="007D06E7" w:rsidRPr="009A21EC">
        <w:rPr>
          <w:rFonts w:cs="細明體" w:hint="eastAsia"/>
          <w:smallCaps w:val="0"/>
          <w:snapToGrid w:val="0"/>
        </w:rPr>
        <w:t>淨期望報酬率</w:t>
      </w:r>
      <w:r w:rsidR="00A75B52">
        <w:rPr>
          <w:rFonts w:cs="細明體"/>
          <w:smallCaps w:val="0"/>
          <w:snapToGrid w:val="0"/>
        </w:rPr>
        <w:t>3.10</w:t>
      </w:r>
      <w:r w:rsidR="000D4A14" w:rsidRPr="009A21EC">
        <w:rPr>
          <w:rFonts w:cs="細明體"/>
          <w:smallCaps w:val="0"/>
          <w:snapToGrid w:val="0"/>
        </w:rPr>
        <w:t>%</w:t>
      </w:r>
      <w:r w:rsidR="000D4A14" w:rsidRPr="009A21EC">
        <w:rPr>
          <w:rFonts w:cs="細明體" w:hint="eastAsia"/>
          <w:smallCaps w:val="0"/>
          <w:snapToGrid w:val="0"/>
        </w:rPr>
        <w:t>，較最低保證收益率1.</w:t>
      </w:r>
      <w:r w:rsidR="004A363D">
        <w:rPr>
          <w:rFonts w:cs="細明體"/>
          <w:smallCaps w:val="0"/>
          <w:snapToGrid w:val="0"/>
        </w:rPr>
        <w:t>5866</w:t>
      </w:r>
      <w:r w:rsidR="000D4A14" w:rsidRPr="009A21EC">
        <w:rPr>
          <w:rFonts w:cs="細明體" w:hint="eastAsia"/>
          <w:smallCaps w:val="0"/>
          <w:snapToGrid w:val="0"/>
        </w:rPr>
        <w:t>%增加1.</w:t>
      </w:r>
      <w:r w:rsidR="004A363D">
        <w:rPr>
          <w:rFonts w:cs="細明體"/>
          <w:smallCaps w:val="0"/>
          <w:snapToGrid w:val="0"/>
        </w:rPr>
        <w:t>5134</w:t>
      </w:r>
      <w:r w:rsidR="000D4A14" w:rsidRPr="009A21EC">
        <w:rPr>
          <w:rFonts w:cs="細明體" w:hint="eastAsia"/>
          <w:smallCaps w:val="0"/>
          <w:snapToGrid w:val="0"/>
        </w:rPr>
        <w:t>個百分點</w:t>
      </w:r>
      <w:r w:rsidRPr="009A21EC">
        <w:rPr>
          <w:rFonts w:cs="細明體" w:hint="eastAsia"/>
          <w:smallCaps w:val="0"/>
          <w:snapToGrid w:val="0"/>
        </w:rPr>
        <w:t>，</w:t>
      </w:r>
      <w:r w:rsidR="004A363D">
        <w:rPr>
          <w:rFonts w:cs="細明體" w:hint="eastAsia"/>
          <w:smallCaps w:val="0"/>
          <w:snapToGrid w:val="0"/>
        </w:rPr>
        <w:t>且</w:t>
      </w:r>
      <w:r w:rsidRPr="009A21EC">
        <w:rPr>
          <w:rFonts w:cs="細明體" w:hint="eastAsia"/>
          <w:smallCaps w:val="0"/>
          <w:snapToGrid w:val="0"/>
        </w:rPr>
        <w:t>較</w:t>
      </w:r>
      <w:r w:rsidR="00A75B52">
        <w:rPr>
          <w:rFonts w:cs="細明體" w:hint="eastAsia"/>
          <w:smallCaps w:val="0"/>
          <w:snapToGrid w:val="0"/>
        </w:rPr>
        <w:t>112</w:t>
      </w:r>
      <w:r w:rsidR="00C03DFB" w:rsidRPr="009A21EC">
        <w:rPr>
          <w:rFonts w:cs="細明體" w:hint="eastAsia"/>
          <w:smallCaps w:val="0"/>
          <w:snapToGrid w:val="0"/>
        </w:rPr>
        <w:t>及</w:t>
      </w:r>
      <w:r w:rsidR="00A75B52">
        <w:rPr>
          <w:rFonts w:cs="細明體" w:hint="eastAsia"/>
          <w:smallCaps w:val="0"/>
          <w:snapToGrid w:val="0"/>
        </w:rPr>
        <w:t>113</w:t>
      </w:r>
      <w:r w:rsidRPr="009A21EC">
        <w:rPr>
          <w:rFonts w:cs="細明體" w:hint="eastAsia"/>
          <w:smallCaps w:val="0"/>
          <w:snapToGrid w:val="0"/>
        </w:rPr>
        <w:t>年度淨期望收益率</w:t>
      </w:r>
      <w:r w:rsidR="00C03DFB" w:rsidRPr="009A21EC">
        <w:rPr>
          <w:rFonts w:cs="細明體" w:hint="eastAsia"/>
          <w:smallCaps w:val="0"/>
          <w:snapToGrid w:val="0"/>
        </w:rPr>
        <w:t>分別</w:t>
      </w:r>
      <w:r w:rsidR="00A75B52">
        <w:rPr>
          <w:rFonts w:cs="細明體" w:hint="eastAsia"/>
          <w:smallCaps w:val="0"/>
          <w:snapToGrid w:val="0"/>
        </w:rPr>
        <w:t>增加</w:t>
      </w:r>
      <w:r w:rsidR="009262C2" w:rsidRPr="009A21EC">
        <w:rPr>
          <w:rFonts w:cs="細明體" w:hint="eastAsia"/>
          <w:smallCaps w:val="0"/>
          <w:snapToGrid w:val="0"/>
        </w:rPr>
        <w:t>0.</w:t>
      </w:r>
      <w:r w:rsidR="00A75B52">
        <w:rPr>
          <w:rFonts w:cs="細明體"/>
          <w:smallCaps w:val="0"/>
          <w:snapToGrid w:val="0"/>
        </w:rPr>
        <w:t>10</w:t>
      </w:r>
      <w:r w:rsidRPr="009A21EC">
        <w:rPr>
          <w:rFonts w:cs="細明體" w:hint="eastAsia"/>
          <w:smallCaps w:val="0"/>
          <w:snapToGrid w:val="0"/>
        </w:rPr>
        <w:t>個百分點</w:t>
      </w:r>
      <w:r w:rsidR="00B93437" w:rsidRPr="009A21EC">
        <w:rPr>
          <w:rFonts w:cs="細明體" w:hint="eastAsia"/>
          <w:smallCaps w:val="0"/>
          <w:snapToGrid w:val="0"/>
        </w:rPr>
        <w:t>及0.</w:t>
      </w:r>
      <w:r w:rsidR="00A75B52">
        <w:rPr>
          <w:rFonts w:cs="細明體"/>
          <w:smallCaps w:val="0"/>
          <w:snapToGrid w:val="0"/>
        </w:rPr>
        <w:t>1</w:t>
      </w:r>
      <w:r w:rsidR="00B93437" w:rsidRPr="009A21EC">
        <w:rPr>
          <w:rFonts w:cs="細明體" w:hint="eastAsia"/>
          <w:smallCaps w:val="0"/>
          <w:snapToGrid w:val="0"/>
        </w:rPr>
        <w:t>8個百分點</w:t>
      </w:r>
      <w:r w:rsidRPr="0099468A">
        <w:rPr>
          <w:rFonts w:cs="細明體" w:hint="eastAsia"/>
          <w:smallCaps w:val="0"/>
          <w:snapToGrid w:val="0"/>
        </w:rPr>
        <w:t>。</w:t>
      </w:r>
    </w:p>
    <w:p w:rsidR="0099468A" w:rsidRPr="0099468A" w:rsidRDefault="0099468A" w:rsidP="00AD05C2">
      <w:pPr>
        <w:spacing w:beforeLines="20" w:before="100" w:line="280" w:lineRule="exact"/>
        <w:ind w:leftChars="0" w:left="1667" w:hangingChars="588" w:hanging="1667"/>
        <w:rPr>
          <w:rFonts w:hint="eastAsia"/>
          <w:b/>
          <w:smallCaps w:val="0"/>
          <w:snapToGrid w:val="0"/>
        </w:rPr>
      </w:pPr>
      <w:r w:rsidRPr="0099468A">
        <w:rPr>
          <w:rFonts w:hint="eastAsia"/>
          <w:b/>
          <w:smallCaps w:val="0"/>
          <w:snapToGrid w:val="0"/>
        </w:rPr>
        <w:t xml:space="preserve">表1  </w:t>
      </w:r>
      <w:r w:rsidR="00F24CC1">
        <w:rPr>
          <w:b/>
          <w:smallCaps w:val="0"/>
          <w:snapToGrid w:val="0"/>
        </w:rPr>
        <w:t>112</w:t>
      </w:r>
      <w:r w:rsidR="008F7EC8">
        <w:rPr>
          <w:rFonts w:hint="eastAsia"/>
          <w:b/>
          <w:smallCaps w:val="0"/>
          <w:snapToGrid w:val="0"/>
        </w:rPr>
        <w:t>至</w:t>
      </w:r>
      <w:r w:rsidRPr="0099468A">
        <w:rPr>
          <w:rFonts w:hint="eastAsia"/>
          <w:b/>
          <w:smallCaps w:val="0"/>
          <w:snapToGrid w:val="0"/>
        </w:rPr>
        <w:t>11</w:t>
      </w:r>
      <w:r w:rsidR="00F24CC1">
        <w:rPr>
          <w:b/>
          <w:smallCaps w:val="0"/>
          <w:snapToGrid w:val="0"/>
        </w:rPr>
        <w:t>4</w:t>
      </w:r>
      <w:r w:rsidRPr="0099468A">
        <w:rPr>
          <w:rFonts w:hint="eastAsia"/>
          <w:b/>
          <w:smallCaps w:val="0"/>
          <w:snapToGrid w:val="0"/>
        </w:rPr>
        <w:t>年度農退基金資產配置及投資運用計畫比較表</w:t>
      </w:r>
    </w:p>
    <w:p w:rsidR="0099468A" w:rsidRDefault="0099468A" w:rsidP="0099468A">
      <w:pPr>
        <w:spacing w:beforeLines="15" w:before="75" w:line="320" w:lineRule="exact"/>
        <w:ind w:leftChars="-10" w:left="1091" w:hangingChars="460" w:hanging="1119"/>
        <w:jc w:val="right"/>
        <w:rPr>
          <w:smallCaps w:val="0"/>
          <w:snapToGrid w:val="0"/>
          <w:sz w:val="24"/>
          <w:szCs w:val="24"/>
        </w:rPr>
      </w:pPr>
      <w:r w:rsidRPr="0099468A">
        <w:rPr>
          <w:rFonts w:hint="eastAsia"/>
          <w:smallCaps w:val="0"/>
          <w:snapToGrid w:val="0"/>
          <w:sz w:val="24"/>
          <w:szCs w:val="24"/>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650"/>
        <w:gridCol w:w="925"/>
        <w:gridCol w:w="788"/>
        <w:gridCol w:w="697"/>
        <w:gridCol w:w="878"/>
        <w:gridCol w:w="740"/>
        <w:gridCol w:w="708"/>
        <w:gridCol w:w="913"/>
        <w:gridCol w:w="788"/>
      </w:tblGrid>
      <w:tr w:rsidR="00F24CC1" w:rsidRPr="00E60E5D" w:rsidTr="008E1369">
        <w:trPr>
          <w:trHeight w:val="50"/>
          <w:tblHeader/>
        </w:trPr>
        <w:tc>
          <w:tcPr>
            <w:tcW w:w="1418" w:type="dxa"/>
            <w:vMerge w:val="restart"/>
            <w:shd w:val="clear" w:color="auto" w:fill="auto"/>
            <w:vAlign w:val="center"/>
          </w:tcPr>
          <w:p w:rsidR="00F24CC1" w:rsidRPr="00E60E5D" w:rsidRDefault="00F24CC1" w:rsidP="000F19AE">
            <w:pPr>
              <w:spacing w:line="280" w:lineRule="exact"/>
              <w:ind w:leftChars="0" w:left="560" w:firstLineChars="0" w:hanging="560"/>
              <w:jc w:val="center"/>
              <w:rPr>
                <w:rFonts w:hint="eastAsia"/>
                <w:b/>
                <w:smallCaps w:val="0"/>
                <w:snapToGrid w:val="0"/>
                <w:sz w:val="24"/>
              </w:rPr>
            </w:pPr>
            <w:r w:rsidRPr="00E60E5D">
              <w:rPr>
                <w:rFonts w:hint="eastAsia"/>
                <w:b/>
                <w:smallCaps w:val="0"/>
                <w:snapToGrid w:val="0"/>
                <w:sz w:val="24"/>
              </w:rPr>
              <w:t>項  目</w:t>
            </w:r>
          </w:p>
        </w:tc>
        <w:tc>
          <w:tcPr>
            <w:tcW w:w="2363" w:type="dxa"/>
            <w:gridSpan w:val="3"/>
            <w:shd w:val="clear" w:color="auto" w:fill="auto"/>
            <w:vAlign w:val="center"/>
          </w:tcPr>
          <w:p w:rsidR="00F24CC1" w:rsidRPr="00E60E5D" w:rsidRDefault="00F24CC1" w:rsidP="000F19AE">
            <w:pPr>
              <w:spacing w:line="280" w:lineRule="exact"/>
              <w:ind w:leftChars="0" w:left="560" w:firstLineChars="0" w:hanging="560"/>
              <w:jc w:val="center"/>
              <w:rPr>
                <w:rFonts w:hint="eastAsia"/>
                <w:b/>
                <w:smallCaps w:val="0"/>
                <w:snapToGrid w:val="0"/>
                <w:sz w:val="24"/>
              </w:rPr>
            </w:pPr>
            <w:r w:rsidRPr="00E60E5D">
              <w:rPr>
                <w:rFonts w:hint="eastAsia"/>
                <w:b/>
                <w:smallCaps w:val="0"/>
                <w:snapToGrid w:val="0"/>
                <w:sz w:val="24"/>
              </w:rPr>
              <w:t>11</w:t>
            </w:r>
            <w:r>
              <w:rPr>
                <w:rFonts w:hint="eastAsia"/>
                <w:b/>
                <w:smallCaps w:val="0"/>
                <w:snapToGrid w:val="0"/>
                <w:sz w:val="24"/>
              </w:rPr>
              <w:t>2</w:t>
            </w:r>
            <w:r w:rsidRPr="00E60E5D">
              <w:rPr>
                <w:rFonts w:hint="eastAsia"/>
                <w:b/>
                <w:smallCaps w:val="0"/>
                <w:snapToGrid w:val="0"/>
                <w:sz w:val="24"/>
              </w:rPr>
              <w:t>年度預算</w:t>
            </w:r>
          </w:p>
        </w:tc>
        <w:tc>
          <w:tcPr>
            <w:tcW w:w="2315" w:type="dxa"/>
            <w:gridSpan w:val="3"/>
            <w:shd w:val="clear" w:color="auto" w:fill="auto"/>
            <w:vAlign w:val="center"/>
          </w:tcPr>
          <w:p w:rsidR="00F24CC1" w:rsidRPr="00E60E5D" w:rsidRDefault="00F24CC1" w:rsidP="000F19AE">
            <w:pPr>
              <w:spacing w:line="280" w:lineRule="exact"/>
              <w:ind w:leftChars="0" w:left="560" w:firstLineChars="0" w:hanging="560"/>
              <w:jc w:val="center"/>
              <w:rPr>
                <w:rFonts w:hint="eastAsia"/>
                <w:b/>
                <w:smallCaps w:val="0"/>
                <w:snapToGrid w:val="0"/>
                <w:sz w:val="24"/>
              </w:rPr>
            </w:pPr>
            <w:r>
              <w:rPr>
                <w:rFonts w:hint="eastAsia"/>
                <w:b/>
                <w:smallCaps w:val="0"/>
                <w:snapToGrid w:val="0"/>
                <w:sz w:val="24"/>
              </w:rPr>
              <w:t>11</w:t>
            </w:r>
            <w:r>
              <w:rPr>
                <w:b/>
                <w:smallCaps w:val="0"/>
                <w:snapToGrid w:val="0"/>
                <w:sz w:val="24"/>
              </w:rPr>
              <w:t>3</w:t>
            </w:r>
            <w:r>
              <w:rPr>
                <w:rFonts w:hint="eastAsia"/>
                <w:b/>
                <w:smallCaps w:val="0"/>
                <w:snapToGrid w:val="0"/>
                <w:sz w:val="24"/>
              </w:rPr>
              <w:t>年度預算</w:t>
            </w:r>
            <w:r w:rsidRPr="00E60E5D">
              <w:rPr>
                <w:rFonts w:hint="eastAsia"/>
                <w:b/>
                <w:smallCaps w:val="0"/>
                <w:snapToGrid w:val="0"/>
                <w:sz w:val="24"/>
              </w:rPr>
              <w:t>案</w:t>
            </w:r>
          </w:p>
        </w:tc>
        <w:tc>
          <w:tcPr>
            <w:tcW w:w="2409" w:type="dxa"/>
            <w:gridSpan w:val="3"/>
            <w:shd w:val="clear" w:color="auto" w:fill="auto"/>
            <w:vAlign w:val="center"/>
          </w:tcPr>
          <w:p w:rsidR="00F24CC1" w:rsidRPr="00E60E5D" w:rsidRDefault="00F24CC1" w:rsidP="000F19AE">
            <w:pPr>
              <w:spacing w:line="280" w:lineRule="exact"/>
              <w:ind w:leftChars="0" w:left="560" w:firstLineChars="0" w:hanging="560"/>
              <w:jc w:val="center"/>
              <w:rPr>
                <w:rFonts w:hint="eastAsia"/>
                <w:b/>
                <w:smallCaps w:val="0"/>
                <w:snapToGrid w:val="0"/>
                <w:sz w:val="24"/>
              </w:rPr>
            </w:pPr>
            <w:r>
              <w:rPr>
                <w:rFonts w:hint="eastAsia"/>
                <w:b/>
                <w:smallCaps w:val="0"/>
                <w:snapToGrid w:val="0"/>
                <w:sz w:val="24"/>
              </w:rPr>
              <w:t>11</w:t>
            </w:r>
            <w:r>
              <w:rPr>
                <w:b/>
                <w:smallCaps w:val="0"/>
                <w:snapToGrid w:val="0"/>
                <w:sz w:val="24"/>
              </w:rPr>
              <w:t>4</w:t>
            </w:r>
            <w:r>
              <w:rPr>
                <w:rFonts w:hint="eastAsia"/>
                <w:b/>
                <w:smallCaps w:val="0"/>
                <w:snapToGrid w:val="0"/>
                <w:sz w:val="24"/>
              </w:rPr>
              <w:t>年度預算</w:t>
            </w:r>
            <w:r w:rsidRPr="00E60E5D">
              <w:rPr>
                <w:rFonts w:hint="eastAsia"/>
                <w:b/>
                <w:smallCaps w:val="0"/>
                <w:snapToGrid w:val="0"/>
                <w:sz w:val="24"/>
              </w:rPr>
              <w:t>案</w:t>
            </w:r>
          </w:p>
        </w:tc>
      </w:tr>
      <w:tr w:rsidR="00F24CC1" w:rsidRPr="00E60E5D" w:rsidTr="008E1369">
        <w:trPr>
          <w:trHeight w:val="88"/>
          <w:tblHeader/>
        </w:trPr>
        <w:tc>
          <w:tcPr>
            <w:tcW w:w="1418" w:type="dxa"/>
            <w:vMerge/>
            <w:shd w:val="clear" w:color="auto" w:fill="auto"/>
            <w:vAlign w:val="center"/>
          </w:tcPr>
          <w:p w:rsidR="00F24CC1" w:rsidRPr="00E60E5D" w:rsidRDefault="00F24CC1" w:rsidP="00F24CC1">
            <w:pPr>
              <w:spacing w:line="280" w:lineRule="exact"/>
              <w:ind w:leftChars="0" w:left="560" w:firstLineChars="0" w:hanging="560"/>
              <w:jc w:val="center"/>
              <w:rPr>
                <w:rFonts w:hint="eastAsia"/>
                <w:b/>
                <w:smallCaps w:val="0"/>
                <w:snapToGrid w:val="0"/>
                <w:sz w:val="24"/>
              </w:rPr>
            </w:pPr>
          </w:p>
        </w:tc>
        <w:tc>
          <w:tcPr>
            <w:tcW w:w="650" w:type="dxa"/>
            <w:shd w:val="clear" w:color="auto" w:fill="auto"/>
            <w:vAlign w:val="center"/>
          </w:tcPr>
          <w:p w:rsidR="00F24CC1" w:rsidRPr="00013949" w:rsidRDefault="00F24CC1" w:rsidP="008E1369">
            <w:pPr>
              <w:pStyle w:val="200"/>
              <w:spacing w:line="280" w:lineRule="exact"/>
              <w:jc w:val="center"/>
              <w:rPr>
                <w:rFonts w:hAnsi="標楷體" w:hint="eastAsia"/>
                <w:b/>
                <w:spacing w:val="-20"/>
              </w:rPr>
            </w:pPr>
            <w:r w:rsidRPr="00013949">
              <w:rPr>
                <w:rFonts w:hAnsi="標楷體" w:hint="eastAsia"/>
                <w:b/>
                <w:spacing w:val="-20"/>
              </w:rPr>
              <w:t>配置比例</w:t>
            </w:r>
          </w:p>
        </w:tc>
        <w:tc>
          <w:tcPr>
            <w:tcW w:w="925" w:type="dxa"/>
            <w:shd w:val="clear" w:color="auto" w:fill="auto"/>
            <w:vAlign w:val="center"/>
          </w:tcPr>
          <w:p w:rsidR="00F24CC1" w:rsidRPr="00013949" w:rsidRDefault="00F24CC1" w:rsidP="008E1369">
            <w:pPr>
              <w:pStyle w:val="200"/>
              <w:spacing w:line="280" w:lineRule="exact"/>
              <w:jc w:val="center"/>
              <w:rPr>
                <w:rFonts w:hAnsi="標楷體" w:hint="eastAsia"/>
                <w:b/>
                <w:spacing w:val="-20"/>
              </w:rPr>
            </w:pPr>
            <w:r w:rsidRPr="00013949">
              <w:rPr>
                <w:rFonts w:hAnsi="標楷體"/>
                <w:b/>
                <w:spacing w:val="-20"/>
              </w:rPr>
              <w:t>預估</w:t>
            </w:r>
          </w:p>
          <w:p w:rsidR="00F24CC1" w:rsidRPr="00013949" w:rsidRDefault="00F24CC1" w:rsidP="008E1369">
            <w:pPr>
              <w:pStyle w:val="200"/>
              <w:spacing w:line="280" w:lineRule="exact"/>
              <w:jc w:val="center"/>
              <w:rPr>
                <w:rFonts w:hAnsi="標楷體" w:hint="eastAsia"/>
                <w:b/>
                <w:spacing w:val="-20"/>
              </w:rPr>
            </w:pPr>
            <w:r w:rsidRPr="00013949">
              <w:rPr>
                <w:rFonts w:hAnsi="標楷體"/>
                <w:b/>
                <w:spacing w:val="-20"/>
              </w:rPr>
              <w:t>營運量</w:t>
            </w:r>
          </w:p>
        </w:tc>
        <w:tc>
          <w:tcPr>
            <w:tcW w:w="788" w:type="dxa"/>
            <w:shd w:val="clear" w:color="auto" w:fill="auto"/>
            <w:vAlign w:val="center"/>
          </w:tcPr>
          <w:p w:rsidR="00F24CC1" w:rsidRDefault="00F24CC1" w:rsidP="008E1369">
            <w:pPr>
              <w:pStyle w:val="200"/>
              <w:spacing w:line="280" w:lineRule="exact"/>
              <w:jc w:val="center"/>
              <w:rPr>
                <w:rFonts w:hAnsi="標楷體"/>
                <w:b/>
                <w:spacing w:val="-20"/>
              </w:rPr>
            </w:pPr>
            <w:r w:rsidRPr="00013949">
              <w:rPr>
                <w:rFonts w:hAnsi="標楷體" w:hint="eastAsia"/>
                <w:b/>
                <w:spacing w:val="-20"/>
              </w:rPr>
              <w:t>資產</w:t>
            </w:r>
          </w:p>
          <w:p w:rsidR="00F24CC1" w:rsidRPr="00013949" w:rsidRDefault="00F24CC1" w:rsidP="008E1369">
            <w:pPr>
              <w:pStyle w:val="200"/>
              <w:spacing w:line="280" w:lineRule="exact"/>
              <w:jc w:val="center"/>
              <w:rPr>
                <w:rFonts w:hAnsi="標楷體" w:hint="eastAsia"/>
                <w:b/>
                <w:spacing w:val="-20"/>
              </w:rPr>
            </w:pPr>
            <w:r w:rsidRPr="00013949">
              <w:rPr>
                <w:rFonts w:hAnsi="標楷體" w:hint="eastAsia"/>
                <w:b/>
                <w:spacing w:val="-20"/>
              </w:rPr>
              <w:t>收益</w:t>
            </w:r>
          </w:p>
        </w:tc>
        <w:tc>
          <w:tcPr>
            <w:tcW w:w="697" w:type="dxa"/>
            <w:shd w:val="clear" w:color="auto" w:fill="auto"/>
            <w:vAlign w:val="center"/>
          </w:tcPr>
          <w:p w:rsidR="00F24CC1" w:rsidRDefault="00F24CC1" w:rsidP="008E1369">
            <w:pPr>
              <w:pStyle w:val="200"/>
              <w:spacing w:line="280" w:lineRule="exact"/>
              <w:jc w:val="center"/>
              <w:rPr>
                <w:rFonts w:hAnsi="標楷體"/>
                <w:b/>
                <w:spacing w:val="-20"/>
              </w:rPr>
            </w:pPr>
            <w:r w:rsidRPr="00013949">
              <w:rPr>
                <w:rFonts w:hAnsi="標楷體" w:hint="eastAsia"/>
                <w:b/>
                <w:spacing w:val="-20"/>
              </w:rPr>
              <w:t>配置</w:t>
            </w:r>
          </w:p>
          <w:p w:rsidR="00F24CC1" w:rsidRPr="00013949" w:rsidRDefault="00F24CC1" w:rsidP="008E1369">
            <w:pPr>
              <w:pStyle w:val="200"/>
              <w:spacing w:line="280" w:lineRule="exact"/>
              <w:jc w:val="center"/>
              <w:rPr>
                <w:rFonts w:hAnsi="標楷體" w:hint="eastAsia"/>
                <w:b/>
                <w:spacing w:val="-20"/>
              </w:rPr>
            </w:pPr>
            <w:r w:rsidRPr="00013949">
              <w:rPr>
                <w:rFonts w:hAnsi="標楷體" w:hint="eastAsia"/>
                <w:b/>
                <w:spacing w:val="-20"/>
              </w:rPr>
              <w:t>比例</w:t>
            </w:r>
          </w:p>
        </w:tc>
        <w:tc>
          <w:tcPr>
            <w:tcW w:w="878" w:type="dxa"/>
            <w:shd w:val="clear" w:color="auto" w:fill="auto"/>
            <w:vAlign w:val="center"/>
          </w:tcPr>
          <w:p w:rsidR="00F24CC1" w:rsidRPr="00013949" w:rsidRDefault="00F24CC1" w:rsidP="008E1369">
            <w:pPr>
              <w:pStyle w:val="200"/>
              <w:spacing w:line="280" w:lineRule="exact"/>
              <w:jc w:val="center"/>
              <w:rPr>
                <w:rFonts w:hAnsi="標楷體" w:hint="eastAsia"/>
                <w:b/>
                <w:spacing w:val="-20"/>
              </w:rPr>
            </w:pPr>
            <w:r w:rsidRPr="00013949">
              <w:rPr>
                <w:rFonts w:hAnsi="標楷體"/>
                <w:b/>
                <w:spacing w:val="-20"/>
              </w:rPr>
              <w:t>預估</w:t>
            </w:r>
          </w:p>
          <w:p w:rsidR="00F24CC1" w:rsidRPr="00013949" w:rsidRDefault="00F24CC1" w:rsidP="008E1369">
            <w:pPr>
              <w:pStyle w:val="200"/>
              <w:spacing w:line="280" w:lineRule="exact"/>
              <w:jc w:val="center"/>
              <w:rPr>
                <w:rFonts w:hAnsi="標楷體" w:hint="eastAsia"/>
                <w:b/>
                <w:spacing w:val="-20"/>
              </w:rPr>
            </w:pPr>
            <w:r w:rsidRPr="00013949">
              <w:rPr>
                <w:rFonts w:hAnsi="標楷體"/>
                <w:b/>
                <w:spacing w:val="-20"/>
              </w:rPr>
              <w:t>營運量</w:t>
            </w:r>
          </w:p>
        </w:tc>
        <w:tc>
          <w:tcPr>
            <w:tcW w:w="740" w:type="dxa"/>
            <w:shd w:val="clear" w:color="auto" w:fill="auto"/>
            <w:vAlign w:val="center"/>
          </w:tcPr>
          <w:p w:rsidR="00F24CC1" w:rsidRDefault="00F24CC1" w:rsidP="008E1369">
            <w:pPr>
              <w:pStyle w:val="200"/>
              <w:spacing w:line="280" w:lineRule="exact"/>
              <w:jc w:val="center"/>
              <w:rPr>
                <w:rFonts w:hAnsi="標楷體"/>
                <w:b/>
                <w:spacing w:val="-20"/>
              </w:rPr>
            </w:pPr>
            <w:r w:rsidRPr="00013949">
              <w:rPr>
                <w:rFonts w:hAnsi="標楷體" w:hint="eastAsia"/>
                <w:b/>
                <w:spacing w:val="-20"/>
              </w:rPr>
              <w:t>資產收益</w:t>
            </w:r>
          </w:p>
        </w:tc>
        <w:tc>
          <w:tcPr>
            <w:tcW w:w="708" w:type="dxa"/>
            <w:shd w:val="clear" w:color="auto" w:fill="auto"/>
            <w:vAlign w:val="center"/>
          </w:tcPr>
          <w:p w:rsidR="00F24CC1" w:rsidRDefault="00F24CC1" w:rsidP="008E1369">
            <w:pPr>
              <w:pStyle w:val="200"/>
              <w:spacing w:line="280" w:lineRule="exact"/>
              <w:jc w:val="center"/>
              <w:rPr>
                <w:rFonts w:hAnsi="標楷體"/>
                <w:b/>
                <w:spacing w:val="-20"/>
              </w:rPr>
            </w:pPr>
            <w:r w:rsidRPr="00013949">
              <w:rPr>
                <w:rFonts w:hAnsi="標楷體" w:hint="eastAsia"/>
                <w:b/>
                <w:spacing w:val="-20"/>
              </w:rPr>
              <w:t>配置</w:t>
            </w:r>
          </w:p>
          <w:p w:rsidR="00F24CC1" w:rsidRPr="00013949" w:rsidRDefault="00F24CC1" w:rsidP="008E1369">
            <w:pPr>
              <w:pStyle w:val="200"/>
              <w:spacing w:line="280" w:lineRule="exact"/>
              <w:jc w:val="center"/>
              <w:rPr>
                <w:rFonts w:hAnsi="標楷體" w:hint="eastAsia"/>
                <w:b/>
                <w:spacing w:val="-20"/>
              </w:rPr>
            </w:pPr>
            <w:r w:rsidRPr="00013949">
              <w:rPr>
                <w:rFonts w:hAnsi="標楷體" w:hint="eastAsia"/>
                <w:b/>
                <w:spacing w:val="-20"/>
              </w:rPr>
              <w:t>比例</w:t>
            </w:r>
          </w:p>
        </w:tc>
        <w:tc>
          <w:tcPr>
            <w:tcW w:w="913" w:type="dxa"/>
            <w:shd w:val="clear" w:color="auto" w:fill="auto"/>
            <w:vAlign w:val="center"/>
          </w:tcPr>
          <w:p w:rsidR="00F24CC1" w:rsidRPr="00013949" w:rsidRDefault="00F24CC1" w:rsidP="008E1369">
            <w:pPr>
              <w:pStyle w:val="200"/>
              <w:spacing w:line="280" w:lineRule="exact"/>
              <w:jc w:val="center"/>
              <w:rPr>
                <w:rFonts w:hAnsi="標楷體" w:hint="eastAsia"/>
                <w:b/>
                <w:spacing w:val="-20"/>
              </w:rPr>
            </w:pPr>
            <w:r w:rsidRPr="00013949">
              <w:rPr>
                <w:rFonts w:hAnsi="標楷體"/>
                <w:b/>
                <w:spacing w:val="-20"/>
              </w:rPr>
              <w:t>預估</w:t>
            </w:r>
          </w:p>
          <w:p w:rsidR="00F24CC1" w:rsidRPr="00013949" w:rsidRDefault="00F24CC1" w:rsidP="008E1369">
            <w:pPr>
              <w:pStyle w:val="200"/>
              <w:spacing w:line="280" w:lineRule="exact"/>
              <w:jc w:val="center"/>
              <w:rPr>
                <w:rFonts w:hAnsi="標楷體" w:hint="eastAsia"/>
                <w:b/>
                <w:spacing w:val="-20"/>
              </w:rPr>
            </w:pPr>
            <w:r w:rsidRPr="00013949">
              <w:rPr>
                <w:rFonts w:hAnsi="標楷體"/>
                <w:b/>
                <w:spacing w:val="-20"/>
              </w:rPr>
              <w:t>營運量</w:t>
            </w:r>
          </w:p>
        </w:tc>
        <w:tc>
          <w:tcPr>
            <w:tcW w:w="788" w:type="dxa"/>
            <w:shd w:val="clear" w:color="auto" w:fill="auto"/>
            <w:vAlign w:val="center"/>
          </w:tcPr>
          <w:p w:rsidR="00F24CC1" w:rsidRPr="00013949" w:rsidRDefault="00F24CC1" w:rsidP="008E1369">
            <w:pPr>
              <w:pStyle w:val="200"/>
              <w:spacing w:line="280" w:lineRule="exact"/>
              <w:jc w:val="center"/>
              <w:rPr>
                <w:rFonts w:hAnsi="標楷體" w:hint="eastAsia"/>
                <w:b/>
                <w:spacing w:val="-20"/>
              </w:rPr>
            </w:pPr>
            <w:r w:rsidRPr="00013949">
              <w:rPr>
                <w:rFonts w:hAnsi="標楷體" w:hint="eastAsia"/>
                <w:b/>
                <w:spacing w:val="-20"/>
              </w:rPr>
              <w:t>資產收益</w:t>
            </w:r>
          </w:p>
        </w:tc>
      </w:tr>
      <w:tr w:rsidR="00F24CC1" w:rsidRPr="00E60E5D" w:rsidTr="00063F1A">
        <w:trPr>
          <w:trHeight w:val="70"/>
        </w:trPr>
        <w:tc>
          <w:tcPr>
            <w:tcW w:w="1418" w:type="dxa"/>
            <w:shd w:val="clear" w:color="auto" w:fill="auto"/>
            <w:vAlign w:val="center"/>
          </w:tcPr>
          <w:p w:rsidR="00F24CC1" w:rsidRPr="00013949" w:rsidRDefault="00F24CC1" w:rsidP="00063F1A">
            <w:pPr>
              <w:pStyle w:val="200"/>
              <w:spacing w:before="100" w:beforeAutospacing="1" w:after="100" w:afterAutospacing="1" w:line="280" w:lineRule="exact"/>
              <w:ind w:rightChars="-53" w:right="-150"/>
              <w:jc w:val="both"/>
              <w:rPr>
                <w:rFonts w:hAnsi="標楷體" w:hint="eastAsia"/>
                <w:spacing w:val="-20"/>
              </w:rPr>
            </w:pPr>
            <w:r w:rsidRPr="00013949">
              <w:rPr>
                <w:rFonts w:hAnsi="標楷體" w:hint="eastAsia"/>
                <w:spacing w:val="-20"/>
              </w:rPr>
              <w:t>銀行存款</w:t>
            </w:r>
          </w:p>
        </w:tc>
        <w:tc>
          <w:tcPr>
            <w:tcW w:w="650"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40%</w:t>
            </w:r>
          </w:p>
        </w:tc>
        <w:tc>
          <w:tcPr>
            <w:tcW w:w="925" w:type="dxa"/>
            <w:shd w:val="clear" w:color="auto" w:fill="auto"/>
            <w:vAlign w:val="center"/>
          </w:tcPr>
          <w:p w:rsidR="00F24CC1" w:rsidRPr="00D2109F" w:rsidRDefault="00F24CC1" w:rsidP="00063F1A">
            <w:pPr>
              <w:spacing w:line="280" w:lineRule="exact"/>
              <w:ind w:leftChars="0" w:left="560" w:firstLineChars="0" w:hanging="560"/>
              <w:jc w:val="right"/>
              <w:rPr>
                <w:rFonts w:hAnsi="Times New Roman" w:hint="eastAsia"/>
                <w:smallCaps w:val="0"/>
                <w:snapToGrid w:val="0"/>
                <w:spacing w:val="-20"/>
                <w:sz w:val="24"/>
              </w:rPr>
            </w:pPr>
            <w:r w:rsidRPr="00D2109F">
              <w:rPr>
                <w:rFonts w:hAnsi="Times New Roman" w:hint="eastAsia"/>
                <w:smallCaps w:val="0"/>
                <w:snapToGrid w:val="0"/>
                <w:spacing w:val="-20"/>
                <w:sz w:val="24"/>
              </w:rPr>
              <w:t>41.83</w:t>
            </w:r>
          </w:p>
        </w:tc>
        <w:tc>
          <w:tcPr>
            <w:tcW w:w="788" w:type="dxa"/>
            <w:shd w:val="clear" w:color="auto" w:fill="auto"/>
            <w:vAlign w:val="center"/>
          </w:tcPr>
          <w:p w:rsidR="00F24CC1" w:rsidRPr="00D2109F" w:rsidRDefault="00F24CC1" w:rsidP="00063F1A">
            <w:pPr>
              <w:spacing w:line="280" w:lineRule="exact"/>
              <w:ind w:leftChars="0" w:left="560" w:firstLineChars="0" w:hanging="560"/>
              <w:jc w:val="right"/>
              <w:rPr>
                <w:rFonts w:hAnsi="Times New Roman" w:hint="eastAsia"/>
                <w:smallCaps w:val="0"/>
                <w:snapToGrid w:val="0"/>
                <w:spacing w:val="-20"/>
                <w:sz w:val="24"/>
              </w:rPr>
            </w:pPr>
            <w:r w:rsidRPr="00D2109F">
              <w:rPr>
                <w:rFonts w:hAnsi="Times New Roman" w:hint="eastAsia"/>
                <w:smallCaps w:val="0"/>
                <w:snapToGrid w:val="0"/>
                <w:spacing w:val="-20"/>
                <w:sz w:val="24"/>
              </w:rPr>
              <w:t>0.25</w:t>
            </w:r>
          </w:p>
        </w:tc>
        <w:tc>
          <w:tcPr>
            <w:tcW w:w="697" w:type="dxa"/>
            <w:shd w:val="clear" w:color="auto" w:fill="auto"/>
            <w:vAlign w:val="center"/>
          </w:tcPr>
          <w:p w:rsidR="00F24CC1" w:rsidRPr="008F7EC8" w:rsidRDefault="00F24CC1" w:rsidP="00063F1A">
            <w:pPr>
              <w:spacing w:line="280" w:lineRule="exact"/>
              <w:ind w:leftChars="0" w:left="560" w:firstLineChars="0" w:hanging="560"/>
              <w:jc w:val="right"/>
              <w:rPr>
                <w:rFonts w:hAnsi="Times New Roman" w:hint="eastAsia"/>
                <w:snapToGrid w:val="0"/>
                <w:spacing w:val="-20"/>
                <w:sz w:val="24"/>
              </w:rPr>
            </w:pPr>
            <w:r w:rsidRPr="008F7EC8">
              <w:rPr>
                <w:rFonts w:hAnsi="Times New Roman" w:hint="eastAsia"/>
                <w:snapToGrid w:val="0"/>
                <w:spacing w:val="-20"/>
                <w:sz w:val="24"/>
              </w:rPr>
              <w:t>35%</w:t>
            </w:r>
          </w:p>
        </w:tc>
        <w:tc>
          <w:tcPr>
            <w:tcW w:w="878" w:type="dxa"/>
            <w:shd w:val="clear" w:color="auto" w:fill="auto"/>
            <w:vAlign w:val="center"/>
          </w:tcPr>
          <w:p w:rsidR="00F24CC1" w:rsidRPr="008F7EC8" w:rsidRDefault="00F24CC1" w:rsidP="00063F1A">
            <w:pPr>
              <w:spacing w:line="280" w:lineRule="exact"/>
              <w:ind w:leftChars="0" w:left="560" w:firstLineChars="0" w:hanging="560"/>
              <w:jc w:val="right"/>
              <w:rPr>
                <w:rFonts w:hAnsi="Times New Roman" w:hint="eastAsia"/>
                <w:snapToGrid w:val="0"/>
                <w:spacing w:val="-20"/>
                <w:sz w:val="24"/>
              </w:rPr>
            </w:pPr>
            <w:r w:rsidRPr="008F7EC8">
              <w:rPr>
                <w:rFonts w:hAnsi="Times New Roman" w:hint="eastAsia"/>
                <w:snapToGrid w:val="0"/>
                <w:spacing w:val="-20"/>
                <w:sz w:val="24"/>
              </w:rPr>
              <w:t>60.56</w:t>
            </w:r>
          </w:p>
        </w:tc>
        <w:tc>
          <w:tcPr>
            <w:tcW w:w="740" w:type="dxa"/>
            <w:shd w:val="clear" w:color="auto" w:fill="auto"/>
            <w:vAlign w:val="center"/>
          </w:tcPr>
          <w:p w:rsidR="00F24CC1" w:rsidRPr="008F7EC8" w:rsidRDefault="00F24CC1" w:rsidP="00063F1A">
            <w:pPr>
              <w:spacing w:line="280" w:lineRule="exact"/>
              <w:ind w:leftChars="0" w:left="560" w:firstLineChars="0" w:hanging="560"/>
              <w:jc w:val="right"/>
              <w:rPr>
                <w:rFonts w:hAnsi="Times New Roman" w:hint="eastAsia"/>
                <w:snapToGrid w:val="0"/>
                <w:spacing w:val="-20"/>
                <w:sz w:val="24"/>
              </w:rPr>
            </w:pPr>
            <w:r w:rsidRPr="008F7EC8">
              <w:rPr>
                <w:rFonts w:hAnsi="Times New Roman" w:hint="eastAsia"/>
                <w:snapToGrid w:val="0"/>
                <w:spacing w:val="-20"/>
                <w:sz w:val="24"/>
              </w:rPr>
              <w:t>0.65</w:t>
            </w:r>
          </w:p>
        </w:tc>
        <w:tc>
          <w:tcPr>
            <w:tcW w:w="708" w:type="dxa"/>
            <w:shd w:val="clear" w:color="auto" w:fill="auto"/>
            <w:vAlign w:val="center"/>
          </w:tcPr>
          <w:p w:rsidR="00F24CC1" w:rsidRPr="008F7EC8" w:rsidRDefault="00045BA1" w:rsidP="00063F1A">
            <w:pPr>
              <w:spacing w:line="280" w:lineRule="exact"/>
              <w:ind w:leftChars="0" w:left="560" w:firstLineChars="0" w:hanging="560"/>
              <w:jc w:val="right"/>
              <w:rPr>
                <w:rFonts w:hAnsi="Times New Roman" w:hint="eastAsia"/>
                <w:snapToGrid w:val="0"/>
                <w:spacing w:val="-20"/>
                <w:sz w:val="24"/>
              </w:rPr>
            </w:pPr>
            <w:r>
              <w:rPr>
                <w:rFonts w:hAnsi="Times New Roman" w:hint="eastAsia"/>
                <w:snapToGrid w:val="0"/>
                <w:spacing w:val="-20"/>
                <w:sz w:val="24"/>
              </w:rPr>
              <w:t>2</w:t>
            </w:r>
            <w:r>
              <w:rPr>
                <w:rFonts w:hAnsi="Times New Roman"/>
                <w:snapToGrid w:val="0"/>
                <w:spacing w:val="-20"/>
                <w:sz w:val="24"/>
              </w:rPr>
              <w:t>5</w:t>
            </w:r>
            <w:r w:rsidRPr="00D2109F">
              <w:rPr>
                <w:rFonts w:hint="eastAsia"/>
                <w:spacing w:val="-20"/>
              </w:rPr>
              <w:t>%</w:t>
            </w:r>
          </w:p>
        </w:tc>
        <w:tc>
          <w:tcPr>
            <w:tcW w:w="913" w:type="dxa"/>
            <w:shd w:val="clear" w:color="auto" w:fill="auto"/>
            <w:vAlign w:val="center"/>
          </w:tcPr>
          <w:p w:rsidR="00F24CC1" w:rsidRPr="008F7EC8" w:rsidRDefault="00045BA1" w:rsidP="00063F1A">
            <w:pPr>
              <w:spacing w:line="280" w:lineRule="exact"/>
              <w:ind w:leftChars="0" w:left="560" w:firstLineChars="0" w:hanging="560"/>
              <w:jc w:val="right"/>
              <w:rPr>
                <w:rFonts w:hAnsi="Times New Roman" w:hint="eastAsia"/>
                <w:snapToGrid w:val="0"/>
                <w:spacing w:val="-20"/>
                <w:sz w:val="24"/>
              </w:rPr>
            </w:pPr>
            <w:r>
              <w:rPr>
                <w:rFonts w:hAnsi="Times New Roman" w:hint="eastAsia"/>
                <w:snapToGrid w:val="0"/>
                <w:spacing w:val="-20"/>
                <w:sz w:val="24"/>
              </w:rPr>
              <w:t>5</w:t>
            </w:r>
            <w:r>
              <w:rPr>
                <w:rFonts w:hAnsi="Times New Roman"/>
                <w:snapToGrid w:val="0"/>
                <w:spacing w:val="-20"/>
                <w:sz w:val="24"/>
              </w:rPr>
              <w:t>8.49</w:t>
            </w:r>
          </w:p>
        </w:tc>
        <w:tc>
          <w:tcPr>
            <w:tcW w:w="788" w:type="dxa"/>
            <w:shd w:val="clear" w:color="auto" w:fill="auto"/>
            <w:vAlign w:val="center"/>
          </w:tcPr>
          <w:p w:rsidR="00F24CC1" w:rsidRPr="008F7EC8" w:rsidRDefault="00045BA1" w:rsidP="00063F1A">
            <w:pPr>
              <w:spacing w:line="280" w:lineRule="exact"/>
              <w:ind w:leftChars="0" w:left="560" w:firstLineChars="0" w:hanging="560"/>
              <w:jc w:val="right"/>
              <w:rPr>
                <w:rFonts w:hAnsi="Times New Roman" w:hint="eastAsia"/>
                <w:snapToGrid w:val="0"/>
                <w:spacing w:val="-20"/>
                <w:sz w:val="24"/>
              </w:rPr>
            </w:pPr>
            <w:r>
              <w:rPr>
                <w:rFonts w:hAnsi="Times New Roman" w:hint="eastAsia"/>
                <w:snapToGrid w:val="0"/>
                <w:spacing w:val="-20"/>
                <w:sz w:val="24"/>
              </w:rPr>
              <w:t>0</w:t>
            </w:r>
            <w:r>
              <w:rPr>
                <w:rFonts w:hAnsi="Times New Roman"/>
                <w:snapToGrid w:val="0"/>
                <w:spacing w:val="-20"/>
                <w:sz w:val="24"/>
              </w:rPr>
              <w:t>.64</w:t>
            </w:r>
          </w:p>
        </w:tc>
      </w:tr>
      <w:tr w:rsidR="00F24CC1" w:rsidRPr="00E60E5D" w:rsidTr="008E1369">
        <w:trPr>
          <w:trHeight w:val="70"/>
        </w:trPr>
        <w:tc>
          <w:tcPr>
            <w:tcW w:w="1418" w:type="dxa"/>
            <w:shd w:val="clear" w:color="auto" w:fill="auto"/>
            <w:vAlign w:val="center"/>
          </w:tcPr>
          <w:p w:rsidR="00F24CC1" w:rsidRPr="00013949" w:rsidRDefault="00F24CC1" w:rsidP="00063F1A">
            <w:pPr>
              <w:pStyle w:val="200"/>
              <w:spacing w:before="100" w:beforeAutospacing="1" w:after="100" w:afterAutospacing="1" w:line="280" w:lineRule="exact"/>
              <w:ind w:rightChars="-53" w:right="-150"/>
              <w:jc w:val="both"/>
              <w:rPr>
                <w:rFonts w:hAnsi="標楷體" w:hint="eastAsia"/>
                <w:spacing w:val="-20"/>
              </w:rPr>
            </w:pPr>
            <w:r w:rsidRPr="00013949">
              <w:rPr>
                <w:rFonts w:hAnsi="標楷體" w:hint="eastAsia"/>
                <w:spacing w:val="-20"/>
              </w:rPr>
              <w:t>國內債務證券</w:t>
            </w:r>
          </w:p>
        </w:tc>
        <w:tc>
          <w:tcPr>
            <w:tcW w:w="650"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15%</w:t>
            </w:r>
          </w:p>
        </w:tc>
        <w:tc>
          <w:tcPr>
            <w:tcW w:w="925"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15.68</w:t>
            </w:r>
          </w:p>
        </w:tc>
        <w:tc>
          <w:tcPr>
            <w:tcW w:w="788"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0.14</w:t>
            </w:r>
          </w:p>
        </w:tc>
        <w:tc>
          <w:tcPr>
            <w:tcW w:w="697" w:type="dxa"/>
            <w:shd w:val="clear" w:color="auto" w:fill="auto"/>
            <w:vAlign w:val="center"/>
          </w:tcPr>
          <w:p w:rsidR="00F24CC1" w:rsidRPr="008F7EC8" w:rsidRDefault="00F24CC1" w:rsidP="00063F1A">
            <w:pPr>
              <w:pStyle w:val="200"/>
              <w:spacing w:before="100" w:beforeAutospacing="1" w:after="100" w:afterAutospacing="1" w:line="280" w:lineRule="exact"/>
              <w:jc w:val="right"/>
              <w:rPr>
                <w:rFonts w:hint="eastAsia"/>
                <w:smallCaps/>
                <w:spacing w:val="-20"/>
              </w:rPr>
            </w:pPr>
            <w:r w:rsidRPr="008F7EC8">
              <w:rPr>
                <w:rFonts w:hint="eastAsia"/>
                <w:smallCaps/>
                <w:spacing w:val="-20"/>
              </w:rPr>
              <w:t>20%</w:t>
            </w:r>
          </w:p>
        </w:tc>
        <w:tc>
          <w:tcPr>
            <w:tcW w:w="878" w:type="dxa"/>
            <w:shd w:val="clear" w:color="auto" w:fill="auto"/>
            <w:vAlign w:val="center"/>
          </w:tcPr>
          <w:p w:rsidR="00F24CC1" w:rsidRPr="008F7EC8" w:rsidRDefault="00F24CC1" w:rsidP="00063F1A">
            <w:pPr>
              <w:pStyle w:val="200"/>
              <w:spacing w:before="100" w:beforeAutospacing="1" w:after="100" w:afterAutospacing="1" w:line="280" w:lineRule="exact"/>
              <w:jc w:val="right"/>
              <w:rPr>
                <w:rFonts w:hint="eastAsia"/>
                <w:smallCaps/>
                <w:spacing w:val="-20"/>
              </w:rPr>
            </w:pPr>
            <w:r w:rsidRPr="008F7EC8">
              <w:rPr>
                <w:rFonts w:hint="eastAsia"/>
                <w:smallCaps/>
                <w:spacing w:val="-20"/>
              </w:rPr>
              <w:t>34.61</w:t>
            </w:r>
          </w:p>
        </w:tc>
        <w:tc>
          <w:tcPr>
            <w:tcW w:w="740" w:type="dxa"/>
            <w:shd w:val="clear" w:color="auto" w:fill="auto"/>
            <w:vAlign w:val="center"/>
          </w:tcPr>
          <w:p w:rsidR="00F24CC1" w:rsidRPr="008F7EC8" w:rsidRDefault="00F24CC1" w:rsidP="00063F1A">
            <w:pPr>
              <w:pStyle w:val="200"/>
              <w:spacing w:before="100" w:beforeAutospacing="1" w:after="100" w:afterAutospacing="1" w:line="280" w:lineRule="exact"/>
              <w:jc w:val="right"/>
              <w:rPr>
                <w:rFonts w:hint="eastAsia"/>
                <w:smallCaps/>
                <w:spacing w:val="-20"/>
              </w:rPr>
            </w:pPr>
            <w:r w:rsidRPr="00D2109F">
              <w:rPr>
                <w:rFonts w:hint="eastAsia"/>
                <w:smallCaps/>
                <w:spacing w:val="-20"/>
              </w:rPr>
              <w:t>0.</w:t>
            </w:r>
            <w:r>
              <w:rPr>
                <w:rFonts w:hint="eastAsia"/>
                <w:smallCaps/>
                <w:spacing w:val="-20"/>
              </w:rPr>
              <w:t>51</w:t>
            </w:r>
          </w:p>
        </w:tc>
        <w:tc>
          <w:tcPr>
            <w:tcW w:w="708" w:type="dxa"/>
            <w:shd w:val="clear" w:color="auto" w:fill="auto"/>
            <w:vAlign w:val="center"/>
          </w:tcPr>
          <w:p w:rsidR="00F24CC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1</w:t>
            </w:r>
            <w:r>
              <w:rPr>
                <w:smallCaps/>
                <w:spacing w:val="-20"/>
              </w:rPr>
              <w:t>5</w:t>
            </w:r>
            <w:r w:rsidRPr="00D2109F">
              <w:rPr>
                <w:rFonts w:hint="eastAsia"/>
                <w:spacing w:val="-20"/>
              </w:rPr>
              <w:t>%</w:t>
            </w:r>
          </w:p>
        </w:tc>
        <w:tc>
          <w:tcPr>
            <w:tcW w:w="913" w:type="dxa"/>
            <w:shd w:val="clear" w:color="auto" w:fill="auto"/>
            <w:vAlign w:val="center"/>
          </w:tcPr>
          <w:p w:rsidR="00F24CC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3</w:t>
            </w:r>
            <w:r>
              <w:rPr>
                <w:smallCaps/>
                <w:spacing w:val="-20"/>
              </w:rPr>
              <w:t>5.09</w:t>
            </w:r>
          </w:p>
        </w:tc>
        <w:tc>
          <w:tcPr>
            <w:tcW w:w="788" w:type="dxa"/>
            <w:shd w:val="clear" w:color="auto" w:fill="auto"/>
            <w:vAlign w:val="center"/>
          </w:tcPr>
          <w:p w:rsidR="00F24CC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0</w:t>
            </w:r>
            <w:r>
              <w:rPr>
                <w:smallCaps/>
                <w:spacing w:val="-20"/>
              </w:rPr>
              <w:t>.67</w:t>
            </w:r>
          </w:p>
        </w:tc>
      </w:tr>
      <w:tr w:rsidR="00F24CC1" w:rsidRPr="00E60E5D" w:rsidTr="008E1369">
        <w:trPr>
          <w:trHeight w:val="70"/>
        </w:trPr>
        <w:tc>
          <w:tcPr>
            <w:tcW w:w="1418" w:type="dxa"/>
            <w:shd w:val="clear" w:color="auto" w:fill="auto"/>
            <w:vAlign w:val="center"/>
          </w:tcPr>
          <w:p w:rsidR="00F24CC1" w:rsidRPr="00013949" w:rsidRDefault="00F24CC1" w:rsidP="00063F1A">
            <w:pPr>
              <w:pStyle w:val="200"/>
              <w:spacing w:before="100" w:beforeAutospacing="1" w:after="100" w:afterAutospacing="1" w:line="280" w:lineRule="exact"/>
              <w:ind w:rightChars="-53" w:right="-150"/>
              <w:jc w:val="both"/>
              <w:rPr>
                <w:rFonts w:hAnsi="標楷體" w:hint="eastAsia"/>
                <w:spacing w:val="-20"/>
              </w:rPr>
            </w:pPr>
            <w:r w:rsidRPr="00013949">
              <w:rPr>
                <w:rFonts w:hAnsi="標楷體" w:hint="eastAsia"/>
                <w:spacing w:val="-20"/>
              </w:rPr>
              <w:t>國內權益證券</w:t>
            </w:r>
          </w:p>
        </w:tc>
        <w:tc>
          <w:tcPr>
            <w:tcW w:w="650"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45%</w:t>
            </w:r>
          </w:p>
        </w:tc>
        <w:tc>
          <w:tcPr>
            <w:tcW w:w="925"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47.05</w:t>
            </w:r>
          </w:p>
        </w:tc>
        <w:tc>
          <w:tcPr>
            <w:tcW w:w="788"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2.76</w:t>
            </w:r>
          </w:p>
        </w:tc>
        <w:tc>
          <w:tcPr>
            <w:tcW w:w="697" w:type="dxa"/>
            <w:shd w:val="clear" w:color="auto" w:fill="auto"/>
            <w:vAlign w:val="center"/>
          </w:tcPr>
          <w:p w:rsidR="00F24CC1" w:rsidRPr="008F7EC8" w:rsidRDefault="00F24CC1" w:rsidP="00063F1A">
            <w:pPr>
              <w:pStyle w:val="200"/>
              <w:spacing w:before="100" w:beforeAutospacing="1" w:after="100" w:afterAutospacing="1" w:line="280" w:lineRule="exact"/>
              <w:jc w:val="right"/>
              <w:rPr>
                <w:rFonts w:hint="eastAsia"/>
                <w:smallCaps/>
                <w:spacing w:val="-20"/>
              </w:rPr>
            </w:pPr>
            <w:r w:rsidRPr="008F7EC8">
              <w:rPr>
                <w:rFonts w:hint="eastAsia"/>
                <w:smallCaps/>
                <w:spacing w:val="-20"/>
              </w:rPr>
              <w:t>45%</w:t>
            </w:r>
          </w:p>
        </w:tc>
        <w:tc>
          <w:tcPr>
            <w:tcW w:w="878" w:type="dxa"/>
            <w:shd w:val="clear" w:color="auto" w:fill="auto"/>
            <w:vAlign w:val="center"/>
          </w:tcPr>
          <w:p w:rsidR="00F24CC1" w:rsidRPr="008F7EC8" w:rsidRDefault="00F24CC1" w:rsidP="00063F1A">
            <w:pPr>
              <w:pStyle w:val="200"/>
              <w:spacing w:before="100" w:beforeAutospacing="1" w:after="100" w:afterAutospacing="1" w:line="280" w:lineRule="exact"/>
              <w:jc w:val="right"/>
              <w:rPr>
                <w:rFonts w:hint="eastAsia"/>
                <w:smallCaps/>
                <w:spacing w:val="-20"/>
              </w:rPr>
            </w:pPr>
            <w:r w:rsidRPr="008F7EC8">
              <w:rPr>
                <w:rFonts w:hint="eastAsia"/>
                <w:smallCaps/>
                <w:spacing w:val="-20"/>
              </w:rPr>
              <w:t>77.87</w:t>
            </w:r>
          </w:p>
        </w:tc>
        <w:tc>
          <w:tcPr>
            <w:tcW w:w="740" w:type="dxa"/>
            <w:shd w:val="clear" w:color="auto" w:fill="auto"/>
            <w:vAlign w:val="center"/>
          </w:tcPr>
          <w:p w:rsidR="00F24CC1" w:rsidRPr="008F7EC8" w:rsidRDefault="00F24CC1" w:rsidP="00063F1A">
            <w:pPr>
              <w:pStyle w:val="200"/>
              <w:spacing w:before="100" w:beforeAutospacing="1" w:after="100" w:afterAutospacing="1" w:line="280" w:lineRule="exact"/>
              <w:jc w:val="right"/>
              <w:rPr>
                <w:rFonts w:hint="eastAsia"/>
                <w:smallCaps/>
                <w:spacing w:val="-20"/>
              </w:rPr>
            </w:pPr>
            <w:r>
              <w:rPr>
                <w:rFonts w:hint="eastAsia"/>
                <w:smallCaps/>
                <w:spacing w:val="-20"/>
              </w:rPr>
              <w:t>3.91</w:t>
            </w:r>
          </w:p>
        </w:tc>
        <w:tc>
          <w:tcPr>
            <w:tcW w:w="708" w:type="dxa"/>
            <w:shd w:val="clear" w:color="auto" w:fill="auto"/>
            <w:vAlign w:val="center"/>
          </w:tcPr>
          <w:p w:rsidR="00F24CC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4</w:t>
            </w:r>
            <w:r>
              <w:rPr>
                <w:smallCaps/>
                <w:spacing w:val="-20"/>
              </w:rPr>
              <w:t>5</w:t>
            </w:r>
            <w:r w:rsidRPr="00D2109F">
              <w:rPr>
                <w:rFonts w:hint="eastAsia"/>
                <w:spacing w:val="-20"/>
              </w:rPr>
              <w:t>%</w:t>
            </w:r>
          </w:p>
        </w:tc>
        <w:tc>
          <w:tcPr>
            <w:tcW w:w="913" w:type="dxa"/>
            <w:shd w:val="clear" w:color="auto" w:fill="auto"/>
            <w:vAlign w:val="center"/>
          </w:tcPr>
          <w:p w:rsidR="00F24CC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1</w:t>
            </w:r>
            <w:r>
              <w:rPr>
                <w:smallCaps/>
                <w:spacing w:val="-20"/>
              </w:rPr>
              <w:t>05.28</w:t>
            </w:r>
          </w:p>
        </w:tc>
        <w:tc>
          <w:tcPr>
            <w:tcW w:w="788" w:type="dxa"/>
            <w:shd w:val="clear" w:color="auto" w:fill="auto"/>
            <w:vAlign w:val="center"/>
          </w:tcPr>
          <w:p w:rsidR="00F24CC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5</w:t>
            </w:r>
            <w:r>
              <w:rPr>
                <w:smallCaps/>
                <w:spacing w:val="-20"/>
              </w:rPr>
              <w:t>.07</w:t>
            </w:r>
          </w:p>
        </w:tc>
      </w:tr>
      <w:tr w:rsidR="00045BA1" w:rsidRPr="00E60E5D" w:rsidTr="008E1369">
        <w:trPr>
          <w:trHeight w:val="70"/>
        </w:trPr>
        <w:tc>
          <w:tcPr>
            <w:tcW w:w="1418" w:type="dxa"/>
            <w:shd w:val="clear" w:color="auto" w:fill="auto"/>
            <w:vAlign w:val="center"/>
          </w:tcPr>
          <w:p w:rsidR="00045BA1" w:rsidRPr="00013949" w:rsidRDefault="00045BA1" w:rsidP="00063F1A">
            <w:pPr>
              <w:pStyle w:val="200"/>
              <w:spacing w:before="100" w:beforeAutospacing="1" w:after="100" w:afterAutospacing="1" w:line="280" w:lineRule="exact"/>
              <w:ind w:rightChars="-53" w:right="-150"/>
              <w:jc w:val="both"/>
              <w:rPr>
                <w:rFonts w:hAnsi="標楷體" w:hint="eastAsia"/>
                <w:spacing w:val="-20"/>
              </w:rPr>
            </w:pPr>
            <w:r>
              <w:rPr>
                <w:rFonts w:hAnsi="標楷體" w:hint="eastAsia"/>
                <w:spacing w:val="-20"/>
              </w:rPr>
              <w:t>國外債務證券</w:t>
            </w:r>
          </w:p>
        </w:tc>
        <w:tc>
          <w:tcPr>
            <w:tcW w:w="650" w:type="dxa"/>
            <w:shd w:val="clear" w:color="auto" w:fill="auto"/>
            <w:vAlign w:val="center"/>
          </w:tcPr>
          <w:p w:rsidR="00045BA1" w:rsidRPr="00D2109F" w:rsidRDefault="00045BA1" w:rsidP="00063F1A">
            <w:pPr>
              <w:pStyle w:val="200"/>
              <w:spacing w:before="100" w:beforeAutospacing="1" w:after="100" w:afterAutospacing="1" w:line="280" w:lineRule="exact"/>
              <w:jc w:val="center"/>
              <w:rPr>
                <w:rFonts w:hint="eastAsia"/>
                <w:spacing w:val="-20"/>
              </w:rPr>
            </w:pPr>
            <w:r>
              <w:rPr>
                <w:rFonts w:hint="eastAsia"/>
                <w:spacing w:val="-20"/>
              </w:rPr>
              <w:t>-</w:t>
            </w:r>
          </w:p>
        </w:tc>
        <w:tc>
          <w:tcPr>
            <w:tcW w:w="925" w:type="dxa"/>
            <w:shd w:val="clear" w:color="auto" w:fill="auto"/>
            <w:vAlign w:val="center"/>
          </w:tcPr>
          <w:p w:rsidR="00045BA1" w:rsidRPr="00D2109F" w:rsidRDefault="00045BA1" w:rsidP="00063F1A">
            <w:pPr>
              <w:pStyle w:val="200"/>
              <w:spacing w:before="100" w:beforeAutospacing="1" w:after="100" w:afterAutospacing="1" w:line="280" w:lineRule="exact"/>
              <w:jc w:val="center"/>
              <w:rPr>
                <w:rFonts w:hint="eastAsia"/>
                <w:spacing w:val="-20"/>
              </w:rPr>
            </w:pPr>
            <w:r>
              <w:rPr>
                <w:rFonts w:hint="eastAsia"/>
                <w:spacing w:val="-20"/>
              </w:rPr>
              <w:t>-</w:t>
            </w:r>
          </w:p>
        </w:tc>
        <w:tc>
          <w:tcPr>
            <w:tcW w:w="788" w:type="dxa"/>
            <w:shd w:val="clear" w:color="auto" w:fill="auto"/>
            <w:vAlign w:val="center"/>
          </w:tcPr>
          <w:p w:rsidR="00045BA1" w:rsidRPr="00D2109F" w:rsidRDefault="00045BA1" w:rsidP="00063F1A">
            <w:pPr>
              <w:pStyle w:val="200"/>
              <w:spacing w:before="100" w:beforeAutospacing="1" w:after="100" w:afterAutospacing="1" w:line="280" w:lineRule="exact"/>
              <w:jc w:val="center"/>
              <w:rPr>
                <w:rFonts w:hint="eastAsia"/>
                <w:spacing w:val="-20"/>
              </w:rPr>
            </w:pPr>
            <w:r>
              <w:rPr>
                <w:rFonts w:hint="eastAsia"/>
                <w:spacing w:val="-20"/>
              </w:rPr>
              <w:t>-</w:t>
            </w:r>
          </w:p>
        </w:tc>
        <w:tc>
          <w:tcPr>
            <w:tcW w:w="697" w:type="dxa"/>
            <w:shd w:val="clear" w:color="auto" w:fill="auto"/>
            <w:vAlign w:val="center"/>
          </w:tcPr>
          <w:p w:rsidR="00045BA1" w:rsidRPr="008F7EC8" w:rsidRDefault="00045BA1" w:rsidP="00063F1A">
            <w:pPr>
              <w:pStyle w:val="200"/>
              <w:spacing w:before="100" w:beforeAutospacing="1" w:after="100" w:afterAutospacing="1" w:line="280" w:lineRule="exact"/>
              <w:jc w:val="center"/>
              <w:rPr>
                <w:rFonts w:hint="eastAsia"/>
                <w:smallCaps/>
                <w:spacing w:val="-20"/>
              </w:rPr>
            </w:pPr>
            <w:r>
              <w:rPr>
                <w:rFonts w:hint="eastAsia"/>
                <w:smallCaps/>
                <w:spacing w:val="-20"/>
              </w:rPr>
              <w:t>-</w:t>
            </w:r>
          </w:p>
        </w:tc>
        <w:tc>
          <w:tcPr>
            <w:tcW w:w="878" w:type="dxa"/>
            <w:shd w:val="clear" w:color="auto" w:fill="auto"/>
            <w:vAlign w:val="center"/>
          </w:tcPr>
          <w:p w:rsidR="00045BA1" w:rsidRPr="008F7EC8" w:rsidRDefault="00045BA1" w:rsidP="00063F1A">
            <w:pPr>
              <w:pStyle w:val="200"/>
              <w:spacing w:before="100" w:beforeAutospacing="1" w:after="100" w:afterAutospacing="1" w:line="280" w:lineRule="exact"/>
              <w:jc w:val="center"/>
              <w:rPr>
                <w:rFonts w:hint="eastAsia"/>
                <w:smallCaps/>
                <w:spacing w:val="-20"/>
              </w:rPr>
            </w:pPr>
            <w:r>
              <w:rPr>
                <w:rFonts w:hint="eastAsia"/>
                <w:smallCaps/>
                <w:spacing w:val="-20"/>
              </w:rPr>
              <w:t>-</w:t>
            </w:r>
          </w:p>
        </w:tc>
        <w:tc>
          <w:tcPr>
            <w:tcW w:w="740" w:type="dxa"/>
            <w:shd w:val="clear" w:color="auto" w:fill="auto"/>
            <w:vAlign w:val="center"/>
          </w:tcPr>
          <w:p w:rsidR="00045BA1" w:rsidRDefault="00045BA1" w:rsidP="00063F1A">
            <w:pPr>
              <w:pStyle w:val="200"/>
              <w:spacing w:before="100" w:beforeAutospacing="1" w:after="100" w:afterAutospacing="1" w:line="280" w:lineRule="exact"/>
              <w:jc w:val="center"/>
              <w:rPr>
                <w:rFonts w:hint="eastAsia"/>
                <w:smallCaps/>
                <w:spacing w:val="-20"/>
              </w:rPr>
            </w:pPr>
            <w:r>
              <w:rPr>
                <w:rFonts w:hint="eastAsia"/>
                <w:smallCaps/>
                <w:spacing w:val="-20"/>
              </w:rPr>
              <w:t>-</w:t>
            </w:r>
          </w:p>
        </w:tc>
        <w:tc>
          <w:tcPr>
            <w:tcW w:w="708" w:type="dxa"/>
            <w:shd w:val="clear" w:color="auto" w:fill="auto"/>
            <w:vAlign w:val="center"/>
          </w:tcPr>
          <w:p w:rsidR="00045BA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1</w:t>
            </w:r>
            <w:r>
              <w:rPr>
                <w:smallCaps/>
                <w:spacing w:val="-20"/>
              </w:rPr>
              <w:t>5</w:t>
            </w:r>
            <w:r w:rsidRPr="00D2109F">
              <w:rPr>
                <w:rFonts w:hint="eastAsia"/>
                <w:spacing w:val="-20"/>
              </w:rPr>
              <w:t>%</w:t>
            </w:r>
          </w:p>
        </w:tc>
        <w:tc>
          <w:tcPr>
            <w:tcW w:w="913" w:type="dxa"/>
            <w:shd w:val="clear" w:color="auto" w:fill="auto"/>
            <w:vAlign w:val="center"/>
          </w:tcPr>
          <w:p w:rsidR="00045BA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3</w:t>
            </w:r>
            <w:r>
              <w:rPr>
                <w:smallCaps/>
                <w:spacing w:val="-20"/>
              </w:rPr>
              <w:t>5.09</w:t>
            </w:r>
          </w:p>
        </w:tc>
        <w:tc>
          <w:tcPr>
            <w:tcW w:w="788" w:type="dxa"/>
            <w:shd w:val="clear" w:color="auto" w:fill="auto"/>
            <w:vAlign w:val="center"/>
          </w:tcPr>
          <w:p w:rsidR="00045BA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0</w:t>
            </w:r>
            <w:r>
              <w:rPr>
                <w:smallCaps/>
                <w:spacing w:val="-20"/>
              </w:rPr>
              <w:t>.89</w:t>
            </w:r>
          </w:p>
        </w:tc>
      </w:tr>
      <w:tr w:rsidR="00F24CC1" w:rsidRPr="00E60E5D" w:rsidTr="008E1369">
        <w:trPr>
          <w:trHeight w:val="70"/>
        </w:trPr>
        <w:tc>
          <w:tcPr>
            <w:tcW w:w="1418" w:type="dxa"/>
            <w:shd w:val="clear" w:color="auto" w:fill="auto"/>
            <w:vAlign w:val="center"/>
          </w:tcPr>
          <w:p w:rsidR="00F24CC1" w:rsidRPr="00013949" w:rsidRDefault="00F24CC1" w:rsidP="00063F1A">
            <w:pPr>
              <w:pStyle w:val="200"/>
              <w:spacing w:before="100" w:beforeAutospacing="1" w:after="100" w:afterAutospacing="1" w:line="280" w:lineRule="exact"/>
              <w:jc w:val="center"/>
              <w:rPr>
                <w:rFonts w:hAnsi="標楷體" w:hint="eastAsia"/>
                <w:b/>
                <w:spacing w:val="-20"/>
              </w:rPr>
            </w:pPr>
            <w:r w:rsidRPr="00013949">
              <w:rPr>
                <w:rFonts w:hAnsi="標楷體"/>
                <w:b/>
                <w:spacing w:val="-20"/>
              </w:rPr>
              <w:t>合計</w:t>
            </w:r>
          </w:p>
        </w:tc>
        <w:tc>
          <w:tcPr>
            <w:tcW w:w="650" w:type="dxa"/>
            <w:shd w:val="clear" w:color="auto" w:fill="auto"/>
            <w:vAlign w:val="center"/>
          </w:tcPr>
          <w:p w:rsidR="00F24CC1" w:rsidRPr="00B644E3" w:rsidRDefault="00F24CC1" w:rsidP="00063F1A">
            <w:pPr>
              <w:pStyle w:val="200"/>
              <w:spacing w:before="100" w:beforeAutospacing="1" w:after="100" w:afterAutospacing="1" w:line="280" w:lineRule="exact"/>
              <w:jc w:val="right"/>
              <w:rPr>
                <w:rFonts w:hint="eastAsia"/>
                <w:b/>
                <w:spacing w:val="-20"/>
              </w:rPr>
            </w:pPr>
            <w:r w:rsidRPr="00B644E3">
              <w:rPr>
                <w:rFonts w:hint="eastAsia"/>
                <w:b/>
                <w:spacing w:val="-20"/>
              </w:rPr>
              <w:t>100%</w:t>
            </w:r>
          </w:p>
        </w:tc>
        <w:tc>
          <w:tcPr>
            <w:tcW w:w="925" w:type="dxa"/>
            <w:shd w:val="clear" w:color="auto" w:fill="auto"/>
            <w:vAlign w:val="center"/>
          </w:tcPr>
          <w:p w:rsidR="00F24CC1" w:rsidRPr="00B644E3" w:rsidRDefault="00F24CC1" w:rsidP="00063F1A">
            <w:pPr>
              <w:pStyle w:val="200"/>
              <w:spacing w:before="100" w:beforeAutospacing="1" w:after="100" w:afterAutospacing="1" w:line="280" w:lineRule="exact"/>
              <w:jc w:val="right"/>
              <w:rPr>
                <w:rFonts w:hint="eastAsia"/>
                <w:b/>
                <w:spacing w:val="-20"/>
              </w:rPr>
            </w:pPr>
            <w:r w:rsidRPr="00B644E3">
              <w:rPr>
                <w:rFonts w:hint="eastAsia"/>
                <w:b/>
                <w:spacing w:val="-20"/>
              </w:rPr>
              <w:t>104.56</w:t>
            </w:r>
          </w:p>
        </w:tc>
        <w:tc>
          <w:tcPr>
            <w:tcW w:w="788" w:type="dxa"/>
            <w:shd w:val="clear" w:color="auto" w:fill="auto"/>
            <w:vAlign w:val="center"/>
          </w:tcPr>
          <w:p w:rsidR="00F24CC1" w:rsidRPr="00B644E3" w:rsidRDefault="00F24CC1" w:rsidP="00063F1A">
            <w:pPr>
              <w:pStyle w:val="200"/>
              <w:spacing w:before="100" w:beforeAutospacing="1" w:after="100" w:afterAutospacing="1" w:line="280" w:lineRule="exact"/>
              <w:jc w:val="right"/>
              <w:rPr>
                <w:rFonts w:hint="eastAsia"/>
                <w:b/>
                <w:spacing w:val="-20"/>
              </w:rPr>
            </w:pPr>
            <w:r w:rsidRPr="00B644E3">
              <w:rPr>
                <w:rFonts w:hint="eastAsia"/>
                <w:b/>
                <w:spacing w:val="-20"/>
              </w:rPr>
              <w:t>3.15</w:t>
            </w:r>
          </w:p>
        </w:tc>
        <w:tc>
          <w:tcPr>
            <w:tcW w:w="697" w:type="dxa"/>
            <w:shd w:val="clear" w:color="auto" w:fill="auto"/>
            <w:vAlign w:val="center"/>
          </w:tcPr>
          <w:p w:rsidR="00F24CC1" w:rsidRPr="00B644E3" w:rsidRDefault="00F24CC1" w:rsidP="00063F1A">
            <w:pPr>
              <w:pStyle w:val="200"/>
              <w:spacing w:before="100" w:beforeAutospacing="1" w:after="100" w:afterAutospacing="1" w:line="280" w:lineRule="exact"/>
              <w:jc w:val="right"/>
              <w:rPr>
                <w:rFonts w:hint="eastAsia"/>
                <w:b/>
                <w:smallCaps/>
                <w:spacing w:val="-20"/>
              </w:rPr>
            </w:pPr>
            <w:r w:rsidRPr="00B644E3">
              <w:rPr>
                <w:rFonts w:hint="eastAsia"/>
                <w:b/>
                <w:smallCaps/>
                <w:spacing w:val="-20"/>
              </w:rPr>
              <w:t>100%</w:t>
            </w:r>
          </w:p>
        </w:tc>
        <w:tc>
          <w:tcPr>
            <w:tcW w:w="878" w:type="dxa"/>
            <w:shd w:val="clear" w:color="auto" w:fill="auto"/>
            <w:vAlign w:val="center"/>
          </w:tcPr>
          <w:p w:rsidR="00F24CC1" w:rsidRPr="00B644E3" w:rsidRDefault="00F24CC1" w:rsidP="00063F1A">
            <w:pPr>
              <w:pStyle w:val="200"/>
              <w:spacing w:before="100" w:beforeAutospacing="1" w:after="100" w:afterAutospacing="1" w:line="280" w:lineRule="exact"/>
              <w:jc w:val="right"/>
              <w:rPr>
                <w:rFonts w:hint="eastAsia"/>
                <w:b/>
                <w:smallCaps/>
                <w:spacing w:val="-20"/>
              </w:rPr>
            </w:pPr>
            <w:r w:rsidRPr="00B644E3">
              <w:rPr>
                <w:rFonts w:hint="eastAsia"/>
                <w:b/>
                <w:smallCaps/>
                <w:spacing w:val="-20"/>
              </w:rPr>
              <w:t>173.04</w:t>
            </w:r>
          </w:p>
        </w:tc>
        <w:tc>
          <w:tcPr>
            <w:tcW w:w="740" w:type="dxa"/>
            <w:shd w:val="clear" w:color="auto" w:fill="auto"/>
            <w:vAlign w:val="center"/>
          </w:tcPr>
          <w:p w:rsidR="00F24CC1" w:rsidRPr="00B644E3" w:rsidRDefault="00F24CC1" w:rsidP="00063F1A">
            <w:pPr>
              <w:pStyle w:val="200"/>
              <w:spacing w:before="100" w:beforeAutospacing="1" w:after="100" w:afterAutospacing="1" w:line="280" w:lineRule="exact"/>
              <w:jc w:val="right"/>
              <w:rPr>
                <w:rFonts w:hint="eastAsia"/>
                <w:b/>
                <w:smallCaps/>
                <w:spacing w:val="-20"/>
              </w:rPr>
            </w:pPr>
            <w:r w:rsidRPr="00B644E3">
              <w:rPr>
                <w:rFonts w:hint="eastAsia"/>
                <w:b/>
                <w:smallCaps/>
                <w:spacing w:val="-20"/>
              </w:rPr>
              <w:t>5.07</w:t>
            </w:r>
          </w:p>
        </w:tc>
        <w:tc>
          <w:tcPr>
            <w:tcW w:w="708" w:type="dxa"/>
            <w:shd w:val="clear" w:color="auto" w:fill="auto"/>
            <w:vAlign w:val="center"/>
          </w:tcPr>
          <w:p w:rsidR="00F24CC1" w:rsidRPr="00B644E3" w:rsidRDefault="00045BA1" w:rsidP="00063F1A">
            <w:pPr>
              <w:pStyle w:val="200"/>
              <w:spacing w:before="100" w:beforeAutospacing="1" w:after="100" w:afterAutospacing="1" w:line="280" w:lineRule="exact"/>
              <w:jc w:val="right"/>
              <w:rPr>
                <w:rFonts w:hint="eastAsia"/>
                <w:b/>
                <w:smallCaps/>
                <w:spacing w:val="-20"/>
              </w:rPr>
            </w:pPr>
            <w:r w:rsidRPr="00B644E3">
              <w:rPr>
                <w:rFonts w:hint="eastAsia"/>
                <w:b/>
                <w:smallCaps/>
                <w:spacing w:val="-20"/>
              </w:rPr>
              <w:t>1</w:t>
            </w:r>
            <w:r w:rsidRPr="00B644E3">
              <w:rPr>
                <w:b/>
                <w:smallCaps/>
                <w:spacing w:val="-20"/>
              </w:rPr>
              <w:t>00</w:t>
            </w:r>
            <w:r w:rsidRPr="00B644E3">
              <w:rPr>
                <w:rFonts w:hint="eastAsia"/>
                <w:b/>
                <w:spacing w:val="-20"/>
              </w:rPr>
              <w:t>%</w:t>
            </w:r>
          </w:p>
        </w:tc>
        <w:tc>
          <w:tcPr>
            <w:tcW w:w="913" w:type="dxa"/>
            <w:shd w:val="clear" w:color="auto" w:fill="auto"/>
            <w:vAlign w:val="center"/>
          </w:tcPr>
          <w:p w:rsidR="00F24CC1" w:rsidRPr="00B644E3" w:rsidRDefault="00045BA1" w:rsidP="00063F1A">
            <w:pPr>
              <w:pStyle w:val="200"/>
              <w:spacing w:before="100" w:beforeAutospacing="1" w:after="100" w:afterAutospacing="1" w:line="280" w:lineRule="exact"/>
              <w:jc w:val="right"/>
              <w:rPr>
                <w:rFonts w:hint="eastAsia"/>
                <w:b/>
                <w:smallCaps/>
                <w:spacing w:val="-20"/>
              </w:rPr>
            </w:pPr>
            <w:r w:rsidRPr="00B644E3">
              <w:rPr>
                <w:rFonts w:hint="eastAsia"/>
                <w:b/>
                <w:smallCaps/>
                <w:spacing w:val="-20"/>
              </w:rPr>
              <w:t>2</w:t>
            </w:r>
            <w:r w:rsidRPr="00B644E3">
              <w:rPr>
                <w:b/>
                <w:smallCaps/>
                <w:spacing w:val="-20"/>
              </w:rPr>
              <w:t>33.95</w:t>
            </w:r>
          </w:p>
        </w:tc>
        <w:tc>
          <w:tcPr>
            <w:tcW w:w="788" w:type="dxa"/>
            <w:shd w:val="clear" w:color="auto" w:fill="auto"/>
            <w:vAlign w:val="center"/>
          </w:tcPr>
          <w:p w:rsidR="00F24CC1" w:rsidRPr="00B644E3" w:rsidRDefault="00045BA1" w:rsidP="00063F1A">
            <w:pPr>
              <w:pStyle w:val="200"/>
              <w:spacing w:before="100" w:beforeAutospacing="1" w:after="100" w:afterAutospacing="1" w:line="280" w:lineRule="exact"/>
              <w:jc w:val="right"/>
              <w:rPr>
                <w:rFonts w:hint="eastAsia"/>
                <w:b/>
                <w:smallCaps/>
                <w:spacing w:val="-20"/>
              </w:rPr>
            </w:pPr>
            <w:r w:rsidRPr="00B644E3">
              <w:rPr>
                <w:rFonts w:hint="eastAsia"/>
                <w:b/>
                <w:smallCaps/>
                <w:spacing w:val="-20"/>
              </w:rPr>
              <w:t>7</w:t>
            </w:r>
            <w:r w:rsidRPr="00B644E3">
              <w:rPr>
                <w:b/>
                <w:smallCaps/>
                <w:spacing w:val="-20"/>
              </w:rPr>
              <w:t>.27</w:t>
            </w:r>
          </w:p>
        </w:tc>
      </w:tr>
      <w:tr w:rsidR="00F24CC1" w:rsidRPr="00E60E5D" w:rsidTr="008E1369">
        <w:trPr>
          <w:trHeight w:val="70"/>
        </w:trPr>
        <w:tc>
          <w:tcPr>
            <w:tcW w:w="1418" w:type="dxa"/>
            <w:shd w:val="clear" w:color="auto" w:fill="auto"/>
            <w:vAlign w:val="center"/>
          </w:tcPr>
          <w:p w:rsidR="00F24CC1" w:rsidRPr="00013949" w:rsidRDefault="00F24CC1" w:rsidP="00063F1A">
            <w:pPr>
              <w:pStyle w:val="200"/>
              <w:spacing w:before="100" w:beforeAutospacing="1" w:after="100" w:afterAutospacing="1" w:line="280" w:lineRule="exact"/>
              <w:jc w:val="center"/>
              <w:rPr>
                <w:rFonts w:hAnsi="標楷體"/>
                <w:b/>
                <w:spacing w:val="-20"/>
              </w:rPr>
            </w:pPr>
            <w:r w:rsidRPr="00013949">
              <w:rPr>
                <w:rFonts w:hAnsi="標楷體"/>
                <w:b/>
                <w:spacing w:val="-20"/>
              </w:rPr>
              <w:t>淨期望收益率</w:t>
            </w:r>
          </w:p>
        </w:tc>
        <w:tc>
          <w:tcPr>
            <w:tcW w:w="2363" w:type="dxa"/>
            <w:gridSpan w:val="3"/>
            <w:shd w:val="clear" w:color="auto" w:fill="auto"/>
            <w:vAlign w:val="center"/>
          </w:tcPr>
          <w:p w:rsidR="00F24CC1" w:rsidRPr="00013949" w:rsidRDefault="00F24CC1" w:rsidP="00063F1A">
            <w:pPr>
              <w:pStyle w:val="200"/>
              <w:spacing w:before="100" w:beforeAutospacing="1" w:after="100" w:afterAutospacing="1" w:line="280" w:lineRule="exact"/>
              <w:jc w:val="center"/>
              <w:rPr>
                <w:rFonts w:hAnsi="標楷體" w:hint="eastAsia"/>
                <w:b/>
                <w:spacing w:val="-20"/>
              </w:rPr>
            </w:pPr>
            <w:r w:rsidRPr="00013949">
              <w:rPr>
                <w:rFonts w:hAnsi="標楷體" w:hint="eastAsia"/>
                <w:b/>
                <w:spacing w:val="-20"/>
              </w:rPr>
              <w:t>3.0</w:t>
            </w:r>
            <w:r>
              <w:rPr>
                <w:rFonts w:hAnsi="標楷體" w:hint="eastAsia"/>
                <w:b/>
                <w:spacing w:val="-20"/>
              </w:rPr>
              <w:t>0</w:t>
            </w:r>
            <w:r w:rsidRPr="00013949">
              <w:rPr>
                <w:rFonts w:hAnsi="標楷體" w:hint="eastAsia"/>
                <w:b/>
                <w:spacing w:val="-20"/>
              </w:rPr>
              <w:t>%</w:t>
            </w:r>
          </w:p>
        </w:tc>
        <w:tc>
          <w:tcPr>
            <w:tcW w:w="2315" w:type="dxa"/>
            <w:gridSpan w:val="3"/>
            <w:shd w:val="clear" w:color="auto" w:fill="auto"/>
            <w:vAlign w:val="center"/>
          </w:tcPr>
          <w:p w:rsidR="00F24CC1" w:rsidRPr="00013949" w:rsidRDefault="00F24CC1" w:rsidP="00063F1A">
            <w:pPr>
              <w:pStyle w:val="200"/>
              <w:spacing w:before="100" w:beforeAutospacing="1" w:after="100" w:afterAutospacing="1" w:line="280" w:lineRule="exact"/>
              <w:jc w:val="center"/>
              <w:rPr>
                <w:rFonts w:hAnsi="標楷體" w:hint="eastAsia"/>
                <w:b/>
                <w:spacing w:val="-20"/>
              </w:rPr>
            </w:pPr>
            <w:r>
              <w:rPr>
                <w:rFonts w:hAnsi="標楷體" w:hint="eastAsia"/>
                <w:b/>
                <w:spacing w:val="-20"/>
              </w:rPr>
              <w:t>2.92</w:t>
            </w:r>
            <w:r w:rsidRPr="00013949">
              <w:rPr>
                <w:rFonts w:hAnsi="標楷體" w:hint="eastAsia"/>
                <w:b/>
                <w:spacing w:val="-20"/>
              </w:rPr>
              <w:t>%</w:t>
            </w:r>
          </w:p>
        </w:tc>
        <w:tc>
          <w:tcPr>
            <w:tcW w:w="2409" w:type="dxa"/>
            <w:gridSpan w:val="3"/>
            <w:shd w:val="clear" w:color="auto" w:fill="auto"/>
            <w:vAlign w:val="center"/>
          </w:tcPr>
          <w:p w:rsidR="00F24CC1" w:rsidRPr="00013949" w:rsidRDefault="00045BA1" w:rsidP="00063F1A">
            <w:pPr>
              <w:pStyle w:val="200"/>
              <w:spacing w:before="100" w:beforeAutospacing="1" w:after="100" w:afterAutospacing="1" w:line="280" w:lineRule="exact"/>
              <w:jc w:val="center"/>
              <w:rPr>
                <w:rFonts w:hAnsi="標楷體" w:hint="eastAsia"/>
                <w:b/>
                <w:spacing w:val="-20"/>
              </w:rPr>
            </w:pPr>
            <w:r>
              <w:rPr>
                <w:rFonts w:hAnsi="標楷體" w:hint="eastAsia"/>
                <w:b/>
                <w:spacing w:val="-20"/>
              </w:rPr>
              <w:t>3</w:t>
            </w:r>
            <w:r>
              <w:rPr>
                <w:rFonts w:hAnsi="標楷體"/>
                <w:b/>
                <w:spacing w:val="-20"/>
              </w:rPr>
              <w:t>.10</w:t>
            </w:r>
            <w:r w:rsidRPr="00D2109F">
              <w:rPr>
                <w:rFonts w:hint="eastAsia"/>
                <w:spacing w:val="-20"/>
              </w:rPr>
              <w:t>%</w:t>
            </w:r>
          </w:p>
        </w:tc>
      </w:tr>
    </w:tbl>
    <w:p w:rsidR="0099468A" w:rsidRPr="0099468A" w:rsidRDefault="0099468A" w:rsidP="00013949">
      <w:pPr>
        <w:pStyle w:val="200"/>
        <w:spacing w:line="280" w:lineRule="exact"/>
        <w:ind w:left="2" w:hanging="2"/>
        <w:rPr>
          <w:rFonts w:hint="eastAsia"/>
        </w:rPr>
      </w:pPr>
      <w:r w:rsidRPr="0099468A">
        <w:rPr>
          <w:rFonts w:hint="eastAsia"/>
        </w:rPr>
        <w:t>資料來源：</w:t>
      </w:r>
      <w:r w:rsidR="00F64557">
        <w:rPr>
          <w:rFonts w:hint="eastAsia"/>
        </w:rPr>
        <w:t>111至</w:t>
      </w:r>
      <w:r w:rsidRPr="0099468A">
        <w:rPr>
          <w:rFonts w:hint="eastAsia"/>
        </w:rPr>
        <w:t>11</w:t>
      </w:r>
      <w:r w:rsidR="00D2109F">
        <w:rPr>
          <w:rFonts w:hint="eastAsia"/>
        </w:rPr>
        <w:t>3</w:t>
      </w:r>
      <w:r w:rsidRPr="0099468A">
        <w:rPr>
          <w:rFonts w:hint="eastAsia"/>
        </w:rPr>
        <w:t>年度預算書。</w:t>
      </w:r>
    </w:p>
    <w:p w:rsidR="0099468A" w:rsidRPr="0099468A" w:rsidRDefault="0099468A" w:rsidP="0099468A">
      <w:pPr>
        <w:ind w:left="849" w:hangingChars="100" w:hanging="283"/>
        <w:rPr>
          <w:rFonts w:cs="細明體" w:hint="eastAsia"/>
          <w:b/>
          <w:smallCaps w:val="0"/>
          <w:snapToGrid w:val="0"/>
        </w:rPr>
      </w:pPr>
      <w:r w:rsidRPr="0099468A">
        <w:rPr>
          <w:rFonts w:cs="細明體" w:hint="eastAsia"/>
          <w:b/>
          <w:smallCaps w:val="0"/>
          <w:snapToGrid w:val="0"/>
        </w:rPr>
        <w:t>(</w:t>
      </w:r>
      <w:r w:rsidR="00AD05C2">
        <w:rPr>
          <w:rFonts w:cs="細明體" w:hint="eastAsia"/>
          <w:b/>
          <w:smallCaps w:val="0"/>
          <w:snapToGrid w:val="0"/>
        </w:rPr>
        <w:t>三</w:t>
      </w:r>
      <w:r w:rsidRPr="0099468A">
        <w:rPr>
          <w:rFonts w:cs="細明體" w:hint="eastAsia"/>
          <w:b/>
          <w:smallCaps w:val="0"/>
          <w:snapToGrid w:val="0"/>
        </w:rPr>
        <w:t>)</w:t>
      </w:r>
      <w:r w:rsidR="003D635D">
        <w:rPr>
          <w:rFonts w:cs="細明體" w:hint="eastAsia"/>
          <w:b/>
          <w:smallCaps w:val="0"/>
          <w:snapToGrid w:val="0"/>
        </w:rPr>
        <w:t>1</w:t>
      </w:r>
      <w:r w:rsidR="003D635D">
        <w:rPr>
          <w:rFonts w:cs="細明體"/>
          <w:b/>
          <w:smallCaps w:val="0"/>
          <w:snapToGrid w:val="0"/>
        </w:rPr>
        <w:t>12</w:t>
      </w:r>
      <w:r w:rsidR="003D635D">
        <w:rPr>
          <w:rFonts w:cs="細明體" w:hint="eastAsia"/>
          <w:b/>
          <w:smallCaps w:val="0"/>
          <w:snapToGrid w:val="0"/>
        </w:rPr>
        <w:t>及1</w:t>
      </w:r>
      <w:r w:rsidR="003D635D">
        <w:rPr>
          <w:rFonts w:cs="細明體"/>
          <w:b/>
          <w:smallCaps w:val="0"/>
          <w:snapToGrid w:val="0"/>
        </w:rPr>
        <w:t>13</w:t>
      </w:r>
      <w:r w:rsidR="003D635D">
        <w:rPr>
          <w:rFonts w:cs="細明體" w:hint="eastAsia"/>
          <w:b/>
          <w:smallCaps w:val="0"/>
          <w:snapToGrid w:val="0"/>
        </w:rPr>
        <w:t>年1至8月</w:t>
      </w:r>
      <w:r w:rsidR="00895278" w:rsidRPr="0099468A">
        <w:rPr>
          <w:rFonts w:cs="細明體" w:hint="eastAsia"/>
          <w:b/>
          <w:smallCaps w:val="0"/>
          <w:snapToGrid w:val="0"/>
        </w:rPr>
        <w:t>投資</w:t>
      </w:r>
      <w:r w:rsidR="003D635D">
        <w:rPr>
          <w:rFonts w:cs="細明體" w:hint="eastAsia"/>
          <w:b/>
          <w:smallCaps w:val="0"/>
          <w:snapToGrid w:val="0"/>
        </w:rPr>
        <w:t>收益</w:t>
      </w:r>
      <w:r w:rsidR="00895278">
        <w:rPr>
          <w:rFonts w:cs="細明體" w:hint="eastAsia"/>
          <w:b/>
          <w:smallCaps w:val="0"/>
          <w:snapToGrid w:val="0"/>
        </w:rPr>
        <w:t>均</w:t>
      </w:r>
      <w:r w:rsidR="003D635D">
        <w:rPr>
          <w:rFonts w:cs="細明體" w:hint="eastAsia"/>
          <w:b/>
          <w:smallCaps w:val="0"/>
          <w:snapToGrid w:val="0"/>
        </w:rPr>
        <w:t>較預期增加，惟</w:t>
      </w:r>
      <w:r w:rsidR="00895278">
        <w:rPr>
          <w:rFonts w:cs="細明體" w:hint="eastAsia"/>
          <w:b/>
          <w:smallCaps w:val="0"/>
          <w:snapToGrid w:val="0"/>
        </w:rPr>
        <w:t>基金成立迄今收益</w:t>
      </w:r>
      <w:r w:rsidR="003D635D">
        <w:rPr>
          <w:rFonts w:cs="細明體" w:hint="eastAsia"/>
          <w:b/>
          <w:smallCaps w:val="0"/>
          <w:snapToGrid w:val="0"/>
        </w:rPr>
        <w:t>波動幅度偏高</w:t>
      </w:r>
      <w:r w:rsidR="00E00347">
        <w:rPr>
          <w:rFonts w:cs="細明體" w:hint="eastAsia"/>
          <w:b/>
          <w:smallCaps w:val="0"/>
          <w:snapToGrid w:val="0"/>
        </w:rPr>
        <w:t>，且</w:t>
      </w:r>
      <w:r w:rsidR="003D635D">
        <w:rPr>
          <w:rFonts w:cs="細明體" w:hint="eastAsia"/>
          <w:b/>
          <w:smallCaps w:val="0"/>
          <w:snapToGrid w:val="0"/>
        </w:rPr>
        <w:t>各年國庫均需補足未達保證收益差額</w:t>
      </w:r>
    </w:p>
    <w:p w:rsidR="0099468A" w:rsidRDefault="0061453A" w:rsidP="003D6358">
      <w:pPr>
        <w:pStyle w:val="22"/>
        <w:ind w:left="850" w:firstLine="566"/>
        <w:rPr>
          <w:rFonts w:cs="細明體"/>
          <w:smallCaps w:val="0"/>
          <w:snapToGrid w:val="0"/>
        </w:rPr>
      </w:pPr>
      <w:r>
        <w:rPr>
          <w:rFonts w:cs="細明體" w:hint="eastAsia"/>
          <w:smallCaps w:val="0"/>
          <w:snapToGrid w:val="0"/>
        </w:rPr>
        <w:t>檢視</w:t>
      </w:r>
      <w:r w:rsidR="00662C56" w:rsidRPr="00662C56">
        <w:rPr>
          <w:rFonts w:cs="細明體" w:hint="eastAsia"/>
          <w:smallCaps w:val="0"/>
          <w:snapToGrid w:val="0"/>
        </w:rPr>
        <w:t>農退基金</w:t>
      </w:r>
      <w:r w:rsidR="00662C56" w:rsidRPr="00662C56">
        <w:rPr>
          <w:rFonts w:cs="細明體"/>
          <w:smallCaps w:val="0"/>
          <w:snapToGrid w:val="0"/>
        </w:rPr>
        <w:t>110至113年</w:t>
      </w:r>
      <w:r w:rsidR="003D635D">
        <w:rPr>
          <w:rFonts w:cs="細明體"/>
          <w:smallCaps w:val="0"/>
          <w:snapToGrid w:val="0"/>
        </w:rPr>
        <w:t>8</w:t>
      </w:r>
      <w:r w:rsidR="00662C56" w:rsidRPr="00662C56">
        <w:rPr>
          <w:rFonts w:cs="細明體"/>
          <w:smallCaps w:val="0"/>
          <w:snapToGrid w:val="0"/>
        </w:rPr>
        <w:t>月底營運結果(詳表</w:t>
      </w:r>
      <w:r w:rsidR="00B27D70">
        <w:rPr>
          <w:rFonts w:cs="細明體" w:hint="eastAsia"/>
          <w:smallCaps w:val="0"/>
          <w:snapToGrid w:val="0"/>
        </w:rPr>
        <w:t>2</w:t>
      </w:r>
      <w:r w:rsidR="00662C56" w:rsidRPr="00662C56">
        <w:rPr>
          <w:rFonts w:cs="細明體"/>
          <w:smallCaps w:val="0"/>
          <w:snapToGrid w:val="0"/>
        </w:rPr>
        <w:t>)，110</w:t>
      </w:r>
      <w:r w:rsidR="00662C56" w:rsidRPr="00662C56">
        <w:rPr>
          <w:rFonts w:cs="細明體"/>
          <w:smallCaps w:val="0"/>
          <w:snapToGrid w:val="0"/>
        </w:rPr>
        <w:lastRenderedPageBreak/>
        <w:t>及111年收益率為1.97%及負3.78%，均未達預期收益率，而112及113年1至</w:t>
      </w:r>
      <w:r w:rsidR="003D635D">
        <w:rPr>
          <w:rFonts w:cs="細明體"/>
          <w:smallCaps w:val="0"/>
          <w:snapToGrid w:val="0"/>
        </w:rPr>
        <w:t>8</w:t>
      </w:r>
      <w:r w:rsidR="00662C56" w:rsidRPr="00662C56">
        <w:rPr>
          <w:rFonts w:cs="細明體"/>
          <w:smallCaps w:val="0"/>
          <w:snapToGrid w:val="0"/>
        </w:rPr>
        <w:t>月收益率則分別為12.33%及</w:t>
      </w:r>
      <w:r w:rsidR="003D635D">
        <w:rPr>
          <w:rFonts w:cs="細明體"/>
          <w:smallCaps w:val="0"/>
          <w:snapToGrid w:val="0"/>
        </w:rPr>
        <w:t>15.95</w:t>
      </w:r>
      <w:r w:rsidR="00662C56" w:rsidRPr="00662C56">
        <w:rPr>
          <w:rFonts w:cs="細明體"/>
          <w:smallCaps w:val="0"/>
          <w:snapToGrid w:val="0"/>
        </w:rPr>
        <w:t>%，較預期收益率為高，惟收益波動幅度高達</w:t>
      </w:r>
      <w:r w:rsidR="003D635D">
        <w:rPr>
          <w:rFonts w:cs="細明體"/>
          <w:smallCaps w:val="0"/>
          <w:snapToGrid w:val="0"/>
        </w:rPr>
        <w:t>19.73</w:t>
      </w:r>
      <w:r w:rsidR="003D635D">
        <w:rPr>
          <w:rFonts w:cs="細明體" w:hint="eastAsia"/>
          <w:smallCaps w:val="0"/>
          <w:snapToGrid w:val="0"/>
        </w:rPr>
        <w:t>個百分點</w:t>
      </w:r>
      <w:r w:rsidR="00662C56" w:rsidRPr="00662C56">
        <w:rPr>
          <w:rFonts w:cs="細明體"/>
          <w:smallCaps w:val="0"/>
          <w:snapToGrid w:val="0"/>
        </w:rPr>
        <w:t>，且因111年度收益為負值，致</w:t>
      </w:r>
      <w:r w:rsidR="003D635D">
        <w:rPr>
          <w:rFonts w:cs="細明體" w:hint="eastAsia"/>
          <w:smallCaps w:val="0"/>
          <w:snapToGrid w:val="0"/>
        </w:rPr>
        <w:t>近3年</w:t>
      </w:r>
      <w:r w:rsidR="00662C56" w:rsidRPr="00662C56">
        <w:rPr>
          <w:rFonts w:cs="細明體"/>
          <w:smallCaps w:val="0"/>
          <w:snapToGrid w:val="0"/>
        </w:rPr>
        <w:t>農民屆齡請領退休儲金時，經計算後因實際運用收益未達保證收益，致國庫均須按規定補足(詳表</w:t>
      </w:r>
      <w:r w:rsidR="00B27D70">
        <w:rPr>
          <w:rFonts w:cs="細明體" w:hint="eastAsia"/>
          <w:smallCaps w:val="0"/>
          <w:snapToGrid w:val="0"/>
        </w:rPr>
        <w:t>3</w:t>
      </w:r>
      <w:r w:rsidR="00662C56" w:rsidRPr="00662C56">
        <w:rPr>
          <w:rFonts w:cs="細明體"/>
          <w:smallCaps w:val="0"/>
          <w:snapToGrid w:val="0"/>
        </w:rPr>
        <w:t>)，然檢視近年保證收益僅介於0.7858%至1.6642%間，與農業部113年2月規劃，以基金收益4%為設算條件計算農民退休後每月可支領金額</w:t>
      </w:r>
      <w:r w:rsidR="00D72A76" w:rsidRPr="009A21EC">
        <w:rPr>
          <w:rFonts w:cs="細明體"/>
          <w:smallCaps w:val="0"/>
          <w:snapToGrid w:val="0"/>
          <w:vertAlign w:val="superscript"/>
        </w:rPr>
        <w:footnoteReference w:id="6"/>
      </w:r>
      <w:r w:rsidR="00662C56" w:rsidRPr="00662C56">
        <w:rPr>
          <w:rFonts w:cs="細明體"/>
          <w:smallCaps w:val="0"/>
          <w:snapToGrid w:val="0"/>
        </w:rPr>
        <w:t>，</w:t>
      </w:r>
      <w:r w:rsidR="003D635D">
        <w:rPr>
          <w:rFonts w:cs="細明體" w:hint="eastAsia"/>
          <w:smallCaps w:val="0"/>
          <w:snapToGrid w:val="0"/>
        </w:rPr>
        <w:t>仍</w:t>
      </w:r>
      <w:r w:rsidR="00662C56" w:rsidRPr="00662C56">
        <w:rPr>
          <w:rFonts w:cs="細明體"/>
          <w:smallCaps w:val="0"/>
          <w:snapToGrid w:val="0"/>
        </w:rPr>
        <w:t>有</w:t>
      </w:r>
      <w:r w:rsidR="00CE51FF">
        <w:rPr>
          <w:rFonts w:cs="細明體" w:hint="eastAsia"/>
          <w:smallCaps w:val="0"/>
          <w:snapToGrid w:val="0"/>
        </w:rPr>
        <w:t>相當</w:t>
      </w:r>
      <w:r w:rsidR="00662C56" w:rsidRPr="00662C56">
        <w:rPr>
          <w:rFonts w:cs="細明體"/>
          <w:smallCaps w:val="0"/>
          <w:snapToGrid w:val="0"/>
        </w:rPr>
        <w:t>差距，</w:t>
      </w:r>
      <w:r w:rsidR="003D635D">
        <w:rPr>
          <w:rFonts w:cs="細明體" w:hint="eastAsia"/>
          <w:smallCaps w:val="0"/>
          <w:snapToGrid w:val="0"/>
        </w:rPr>
        <w:t>顯示基金投資</w:t>
      </w:r>
      <w:r w:rsidR="00D72A76">
        <w:rPr>
          <w:rFonts w:cs="細明體" w:hint="eastAsia"/>
          <w:smallCaps w:val="0"/>
          <w:snapToGrid w:val="0"/>
        </w:rPr>
        <w:t>尚</w:t>
      </w:r>
      <w:r w:rsidR="003D635D">
        <w:rPr>
          <w:rFonts w:cs="細明體" w:hint="eastAsia"/>
          <w:smallCaps w:val="0"/>
          <w:snapToGrid w:val="0"/>
        </w:rPr>
        <w:t>有</w:t>
      </w:r>
      <w:r w:rsidR="00D72A76">
        <w:rPr>
          <w:rFonts w:cs="細明體" w:hint="eastAsia"/>
          <w:smallCaps w:val="0"/>
          <w:snapToGrid w:val="0"/>
        </w:rPr>
        <w:t>強化</w:t>
      </w:r>
      <w:r w:rsidR="003D635D">
        <w:rPr>
          <w:rFonts w:cs="細明體" w:hint="eastAsia"/>
          <w:smallCaps w:val="0"/>
          <w:snapToGrid w:val="0"/>
        </w:rPr>
        <w:t>精進空間</w:t>
      </w:r>
      <w:r w:rsidR="00662C56" w:rsidRPr="00662C56">
        <w:rPr>
          <w:rFonts w:cs="細明體" w:hint="eastAsia"/>
          <w:smallCaps w:val="0"/>
          <w:snapToGrid w:val="0"/>
        </w:rPr>
        <w:t>。鑒於農退基金係為農民增進退休保障為目標，允宜審慎研謀適當投資策略，創造基金長期穩定之投資收益。</w:t>
      </w:r>
    </w:p>
    <w:p w:rsidR="00662C56" w:rsidRDefault="00662C56" w:rsidP="00662C56">
      <w:pPr>
        <w:pStyle w:val="200"/>
        <w:spacing w:beforeLines="20" w:before="100" w:line="360" w:lineRule="exact"/>
        <w:ind w:left="1417" w:hangingChars="500" w:hanging="1417"/>
        <w:jc w:val="both"/>
        <w:rPr>
          <w:rFonts w:hAnsi="標楷體"/>
        </w:rPr>
      </w:pPr>
      <w:r w:rsidRPr="00D72F6C">
        <w:rPr>
          <w:rFonts w:hAnsi="標楷體" w:hint="eastAsia"/>
          <w:b/>
          <w:sz w:val="28"/>
        </w:rPr>
        <w:t>表</w:t>
      </w:r>
      <w:r>
        <w:rPr>
          <w:rFonts w:hAnsi="標楷體"/>
          <w:b/>
          <w:sz w:val="28"/>
        </w:rPr>
        <w:t>2</w:t>
      </w:r>
      <w:r w:rsidRPr="00D72F6C">
        <w:rPr>
          <w:rFonts w:hAnsi="標楷體" w:hint="eastAsia"/>
          <w:b/>
          <w:sz w:val="28"/>
        </w:rPr>
        <w:t xml:space="preserve">  </w:t>
      </w:r>
      <w:r w:rsidRPr="00CC1AF4">
        <w:rPr>
          <w:rFonts w:hAnsi="標楷體" w:hint="eastAsia"/>
          <w:b/>
          <w:sz w:val="28"/>
        </w:rPr>
        <w:t>110至11</w:t>
      </w:r>
      <w:r>
        <w:rPr>
          <w:rFonts w:hAnsi="標楷體" w:hint="eastAsia"/>
          <w:b/>
          <w:sz w:val="28"/>
        </w:rPr>
        <w:t>4</w:t>
      </w:r>
      <w:r w:rsidRPr="00CC1AF4">
        <w:rPr>
          <w:rFonts w:hAnsi="標楷體" w:hint="eastAsia"/>
          <w:b/>
          <w:sz w:val="28"/>
        </w:rPr>
        <w:t>年</w:t>
      </w:r>
      <w:r>
        <w:rPr>
          <w:rFonts w:hAnsi="標楷體" w:hint="eastAsia"/>
          <w:b/>
          <w:sz w:val="28"/>
        </w:rPr>
        <w:t>度</w:t>
      </w:r>
      <w:r w:rsidRPr="00CC1AF4">
        <w:rPr>
          <w:rFonts w:hAnsi="標楷體" w:hint="eastAsia"/>
          <w:b/>
          <w:sz w:val="28"/>
        </w:rPr>
        <w:t>農退基金投資收益率比較表</w:t>
      </w:r>
      <w:r>
        <w:rPr>
          <w:rFonts w:hint="eastAsia"/>
          <w:b/>
          <w:sz w:val="28"/>
        </w:rPr>
        <w:t xml:space="preserve"> </w:t>
      </w:r>
      <w:r>
        <w:rPr>
          <w:b/>
          <w:sz w:val="28"/>
        </w:rPr>
        <w:t xml:space="preserve">  </w:t>
      </w:r>
      <w:r>
        <w:rPr>
          <w:rFonts w:hint="eastAsia"/>
          <w:b/>
          <w:sz w:val="28"/>
        </w:rPr>
        <w:t xml:space="preserve">  </w:t>
      </w:r>
      <w:r>
        <w:rPr>
          <w:b/>
          <w:sz w:val="28"/>
        </w:rPr>
        <w:t xml:space="preserve">    </w:t>
      </w:r>
      <w:r>
        <w:rPr>
          <w:rFonts w:hint="eastAsia"/>
          <w:b/>
          <w:sz w:val="28"/>
        </w:rPr>
        <w:t xml:space="preserve">  </w:t>
      </w:r>
      <w:r w:rsidRPr="00405F28">
        <w:rPr>
          <w:rFonts w:hAnsi="標楷體" w:hint="eastAsia"/>
        </w:rPr>
        <w:t>單位：</w:t>
      </w:r>
      <w:r w:rsidRPr="00E330D3">
        <w:rPr>
          <w:rFonts w:hAnsi="標楷體"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708"/>
        <w:gridCol w:w="851"/>
        <w:gridCol w:w="709"/>
        <w:gridCol w:w="850"/>
        <w:gridCol w:w="709"/>
        <w:gridCol w:w="709"/>
        <w:gridCol w:w="708"/>
        <w:gridCol w:w="709"/>
        <w:gridCol w:w="993"/>
      </w:tblGrid>
      <w:tr w:rsidR="00662C56" w:rsidRPr="00CC1AF4" w:rsidTr="00063F1A">
        <w:trPr>
          <w:trHeight w:val="208"/>
          <w:tblHeader/>
        </w:trPr>
        <w:tc>
          <w:tcPr>
            <w:tcW w:w="1560" w:type="dxa"/>
            <w:vMerge w:val="restart"/>
            <w:shd w:val="clear" w:color="auto" w:fill="auto"/>
            <w:vAlign w:val="center"/>
          </w:tcPr>
          <w:p w:rsidR="00662C56" w:rsidRPr="00CC1AF4" w:rsidRDefault="00662C56" w:rsidP="00D466CA">
            <w:pPr>
              <w:spacing w:before="100" w:beforeAutospacing="1" w:after="100" w:afterAutospacing="1" w:line="280" w:lineRule="exact"/>
              <w:ind w:leftChars="0" w:left="407" w:right="227" w:firstLineChars="0" w:hanging="407"/>
              <w:jc w:val="center"/>
              <w:rPr>
                <w:rFonts w:hint="eastAsia"/>
                <w:b/>
                <w:bCs/>
                <w:sz w:val="24"/>
              </w:rPr>
            </w:pPr>
            <w:r w:rsidRPr="00CC1AF4">
              <w:rPr>
                <w:rFonts w:hint="eastAsia"/>
                <w:b/>
                <w:bCs/>
                <w:sz w:val="24"/>
              </w:rPr>
              <w:t>運用項目</w:t>
            </w:r>
          </w:p>
        </w:tc>
        <w:tc>
          <w:tcPr>
            <w:tcW w:w="1559" w:type="dxa"/>
            <w:gridSpan w:val="2"/>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110年度</w:t>
            </w:r>
          </w:p>
        </w:tc>
        <w:tc>
          <w:tcPr>
            <w:tcW w:w="1559" w:type="dxa"/>
            <w:gridSpan w:val="2"/>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111年度</w:t>
            </w:r>
          </w:p>
        </w:tc>
        <w:tc>
          <w:tcPr>
            <w:tcW w:w="1418" w:type="dxa"/>
            <w:gridSpan w:val="2"/>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112年度</w:t>
            </w:r>
          </w:p>
        </w:tc>
        <w:tc>
          <w:tcPr>
            <w:tcW w:w="1417" w:type="dxa"/>
            <w:gridSpan w:val="2"/>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113年度</w:t>
            </w:r>
          </w:p>
        </w:tc>
        <w:tc>
          <w:tcPr>
            <w:tcW w:w="993" w:type="dxa"/>
            <w:shd w:val="clear" w:color="auto" w:fill="auto"/>
            <w:vAlign w:val="center"/>
          </w:tcPr>
          <w:p w:rsidR="00662C56" w:rsidRPr="00CC1AF4" w:rsidRDefault="00662C56" w:rsidP="00662C56">
            <w:pPr>
              <w:spacing w:line="280" w:lineRule="exact"/>
              <w:ind w:leftChars="-37" w:left="0" w:rightChars="-37" w:right="-105" w:hangingChars="43" w:hanging="105"/>
              <w:jc w:val="center"/>
              <w:rPr>
                <w:rFonts w:hint="eastAsia"/>
                <w:b/>
                <w:snapToGrid w:val="0"/>
                <w:color w:val="000000"/>
                <w:sz w:val="24"/>
              </w:rPr>
            </w:pPr>
            <w:r>
              <w:rPr>
                <w:rFonts w:hint="eastAsia"/>
                <w:b/>
                <w:snapToGrid w:val="0"/>
                <w:color w:val="000000"/>
                <w:sz w:val="24"/>
              </w:rPr>
              <w:t>1</w:t>
            </w:r>
            <w:r>
              <w:rPr>
                <w:b/>
                <w:snapToGrid w:val="0"/>
                <w:color w:val="000000"/>
                <w:sz w:val="24"/>
              </w:rPr>
              <w:t>14</w:t>
            </w:r>
            <w:r>
              <w:rPr>
                <w:rFonts w:hint="eastAsia"/>
                <w:b/>
                <w:snapToGrid w:val="0"/>
                <w:color w:val="000000"/>
                <w:sz w:val="24"/>
              </w:rPr>
              <w:t>年度</w:t>
            </w:r>
          </w:p>
        </w:tc>
      </w:tr>
      <w:tr w:rsidR="00662C56" w:rsidRPr="00CC1AF4" w:rsidTr="00063F1A">
        <w:trPr>
          <w:trHeight w:val="65"/>
          <w:tblHeader/>
        </w:trPr>
        <w:tc>
          <w:tcPr>
            <w:tcW w:w="1560" w:type="dxa"/>
            <w:vMerge/>
            <w:shd w:val="clear" w:color="auto" w:fill="auto"/>
            <w:vAlign w:val="center"/>
          </w:tcPr>
          <w:p w:rsidR="00662C56" w:rsidRPr="00CC1AF4" w:rsidRDefault="00662C56" w:rsidP="00D466CA">
            <w:pPr>
              <w:spacing w:before="100" w:beforeAutospacing="1" w:after="100" w:afterAutospacing="1" w:line="280" w:lineRule="exact"/>
              <w:ind w:leftChars="0" w:left="406" w:right="227" w:firstLineChars="0" w:hanging="406"/>
              <w:jc w:val="center"/>
              <w:rPr>
                <w:rFonts w:hint="eastAsia"/>
                <w:sz w:val="24"/>
              </w:rPr>
            </w:pPr>
          </w:p>
        </w:tc>
        <w:tc>
          <w:tcPr>
            <w:tcW w:w="708"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預期</w:t>
            </w:r>
          </w:p>
        </w:tc>
        <w:tc>
          <w:tcPr>
            <w:tcW w:w="851"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實際</w:t>
            </w:r>
          </w:p>
        </w:tc>
        <w:tc>
          <w:tcPr>
            <w:tcW w:w="709"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預期</w:t>
            </w:r>
          </w:p>
        </w:tc>
        <w:tc>
          <w:tcPr>
            <w:tcW w:w="850"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實際</w:t>
            </w:r>
          </w:p>
        </w:tc>
        <w:tc>
          <w:tcPr>
            <w:tcW w:w="709"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預期</w:t>
            </w:r>
          </w:p>
        </w:tc>
        <w:tc>
          <w:tcPr>
            <w:tcW w:w="709"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實際</w:t>
            </w:r>
          </w:p>
        </w:tc>
        <w:tc>
          <w:tcPr>
            <w:tcW w:w="708"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預期</w:t>
            </w:r>
          </w:p>
        </w:tc>
        <w:tc>
          <w:tcPr>
            <w:tcW w:w="709"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實際</w:t>
            </w:r>
          </w:p>
        </w:tc>
        <w:tc>
          <w:tcPr>
            <w:tcW w:w="993"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預期</w:t>
            </w:r>
          </w:p>
        </w:tc>
      </w:tr>
      <w:tr w:rsidR="00662C56" w:rsidRPr="00CC1AF4" w:rsidTr="008E1369">
        <w:trPr>
          <w:trHeight w:val="65"/>
        </w:trPr>
        <w:tc>
          <w:tcPr>
            <w:tcW w:w="1560" w:type="dxa"/>
            <w:shd w:val="clear" w:color="auto" w:fill="auto"/>
            <w:vAlign w:val="center"/>
          </w:tcPr>
          <w:p w:rsidR="00662C56" w:rsidRPr="00CC1AF4" w:rsidRDefault="00662C56" w:rsidP="00D466CA">
            <w:pPr>
              <w:spacing w:before="100" w:beforeAutospacing="1" w:after="100" w:afterAutospacing="1" w:line="280" w:lineRule="exact"/>
              <w:ind w:leftChars="0" w:left="406" w:firstLineChars="0" w:hanging="406"/>
              <w:jc w:val="left"/>
              <w:rPr>
                <w:rFonts w:hint="eastAsia"/>
                <w:bCs/>
                <w:spacing w:val="-20"/>
                <w:kern w:val="0"/>
                <w:sz w:val="24"/>
              </w:rPr>
            </w:pPr>
            <w:r w:rsidRPr="00CC1AF4">
              <w:rPr>
                <w:rFonts w:hint="eastAsia"/>
                <w:bCs/>
                <w:spacing w:val="-20"/>
                <w:kern w:val="0"/>
                <w:sz w:val="24"/>
              </w:rPr>
              <w:t>銀行存款</w:t>
            </w:r>
          </w:p>
        </w:tc>
        <w:tc>
          <w:tcPr>
            <w:tcW w:w="708" w:type="dxa"/>
            <w:shd w:val="clear" w:color="auto" w:fill="auto"/>
            <w:vAlign w:val="center"/>
          </w:tcPr>
          <w:p w:rsidR="00662C56" w:rsidRPr="00311753" w:rsidRDefault="00662C56" w:rsidP="00D466CA">
            <w:pPr>
              <w:spacing w:line="280" w:lineRule="exact"/>
              <w:ind w:leftChars="0" w:left="561" w:firstLineChars="0" w:hanging="561"/>
              <w:jc w:val="right"/>
              <w:rPr>
                <w:rFonts w:hint="eastAsia"/>
                <w:spacing w:val="-20"/>
                <w:w w:val="95"/>
                <w:kern w:val="0"/>
                <w:sz w:val="24"/>
              </w:rPr>
            </w:pPr>
            <w:r w:rsidRPr="00311753">
              <w:rPr>
                <w:rFonts w:hint="eastAsia"/>
                <w:spacing w:val="-20"/>
                <w:w w:val="95"/>
                <w:kern w:val="0"/>
                <w:sz w:val="24"/>
              </w:rPr>
              <w:t>0.45</w:t>
            </w:r>
          </w:p>
        </w:tc>
        <w:tc>
          <w:tcPr>
            <w:tcW w:w="851" w:type="dxa"/>
            <w:shd w:val="clear" w:color="auto" w:fill="auto"/>
            <w:vAlign w:val="center"/>
          </w:tcPr>
          <w:p w:rsidR="00662C56" w:rsidRPr="00311753" w:rsidRDefault="00662C56" w:rsidP="00D466CA">
            <w:pPr>
              <w:spacing w:line="280" w:lineRule="exact"/>
              <w:ind w:leftChars="0" w:left="561" w:firstLineChars="0" w:hanging="561"/>
              <w:jc w:val="right"/>
              <w:rPr>
                <w:rFonts w:hint="eastAsia"/>
                <w:spacing w:val="-20"/>
                <w:w w:val="95"/>
                <w:kern w:val="0"/>
                <w:sz w:val="24"/>
              </w:rPr>
            </w:pPr>
            <w:r w:rsidRPr="00311753">
              <w:rPr>
                <w:rFonts w:hint="eastAsia"/>
                <w:spacing w:val="-20"/>
                <w:w w:val="95"/>
                <w:kern w:val="0"/>
                <w:sz w:val="24"/>
              </w:rPr>
              <w:t>0</w:t>
            </w:r>
            <w:r w:rsidRPr="00311753">
              <w:rPr>
                <w:spacing w:val="-20"/>
                <w:w w:val="95"/>
                <w:kern w:val="0"/>
                <w:sz w:val="24"/>
              </w:rPr>
              <w:t>.72</w:t>
            </w:r>
          </w:p>
        </w:tc>
        <w:tc>
          <w:tcPr>
            <w:tcW w:w="709" w:type="dxa"/>
            <w:shd w:val="clear" w:color="auto" w:fill="auto"/>
            <w:vAlign w:val="center"/>
          </w:tcPr>
          <w:p w:rsidR="00662C56" w:rsidRPr="00311753" w:rsidRDefault="00662C56" w:rsidP="00D466CA">
            <w:pPr>
              <w:spacing w:line="280" w:lineRule="exact"/>
              <w:ind w:leftChars="0" w:left="561" w:firstLineChars="0" w:hanging="561"/>
              <w:jc w:val="right"/>
              <w:rPr>
                <w:rFonts w:hint="eastAsia"/>
                <w:spacing w:val="-20"/>
                <w:w w:val="95"/>
                <w:kern w:val="0"/>
                <w:sz w:val="24"/>
              </w:rPr>
            </w:pPr>
            <w:r w:rsidRPr="00311753">
              <w:rPr>
                <w:rFonts w:hint="eastAsia"/>
                <w:spacing w:val="-20"/>
                <w:w w:val="95"/>
                <w:kern w:val="0"/>
                <w:sz w:val="24"/>
              </w:rPr>
              <w:t>0.69</w:t>
            </w:r>
          </w:p>
        </w:tc>
        <w:tc>
          <w:tcPr>
            <w:tcW w:w="850" w:type="dxa"/>
            <w:shd w:val="clear" w:color="auto" w:fill="auto"/>
            <w:vAlign w:val="center"/>
          </w:tcPr>
          <w:p w:rsidR="00662C56" w:rsidRPr="00311753" w:rsidRDefault="00662C56" w:rsidP="00D466CA">
            <w:pPr>
              <w:spacing w:line="280" w:lineRule="exact"/>
              <w:ind w:leftChars="0" w:left="561" w:firstLineChars="0" w:hanging="561"/>
              <w:jc w:val="right"/>
              <w:rPr>
                <w:rFonts w:hint="eastAsia"/>
                <w:spacing w:val="-20"/>
                <w:w w:val="95"/>
                <w:kern w:val="0"/>
                <w:sz w:val="24"/>
              </w:rPr>
            </w:pPr>
            <w:r w:rsidRPr="00311753">
              <w:rPr>
                <w:rFonts w:hint="eastAsia"/>
                <w:spacing w:val="-20"/>
                <w:w w:val="95"/>
                <w:kern w:val="0"/>
                <w:sz w:val="24"/>
              </w:rPr>
              <w:t>1</w:t>
            </w:r>
            <w:r w:rsidRPr="00311753">
              <w:rPr>
                <w:spacing w:val="-20"/>
                <w:w w:val="95"/>
                <w:kern w:val="0"/>
                <w:sz w:val="24"/>
              </w:rPr>
              <w:t>.01</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rFonts w:hint="eastAsia"/>
                <w:spacing w:val="-20"/>
                <w:w w:val="95"/>
                <w:kern w:val="0"/>
                <w:sz w:val="24"/>
              </w:rPr>
            </w:pPr>
            <w:r w:rsidRPr="00662C56">
              <w:rPr>
                <w:rFonts w:hint="eastAsia"/>
                <w:spacing w:val="-20"/>
                <w:w w:val="95"/>
                <w:kern w:val="0"/>
                <w:sz w:val="24"/>
              </w:rPr>
              <w:t>0.59</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rFonts w:hint="eastAsia"/>
                <w:spacing w:val="-20"/>
                <w:w w:val="95"/>
                <w:kern w:val="0"/>
                <w:sz w:val="24"/>
              </w:rPr>
            </w:pPr>
            <w:r w:rsidRPr="00662C56">
              <w:rPr>
                <w:rFonts w:hint="eastAsia"/>
                <w:spacing w:val="-20"/>
                <w:w w:val="95"/>
                <w:kern w:val="0"/>
                <w:sz w:val="24"/>
              </w:rPr>
              <w:t>1.4</w:t>
            </w:r>
            <w:r w:rsidR="003A3C4D">
              <w:rPr>
                <w:spacing w:val="-20"/>
                <w:w w:val="95"/>
                <w:kern w:val="0"/>
                <w:sz w:val="24"/>
              </w:rPr>
              <w:t>3</w:t>
            </w:r>
          </w:p>
        </w:tc>
        <w:tc>
          <w:tcPr>
            <w:tcW w:w="708" w:type="dxa"/>
            <w:shd w:val="clear" w:color="auto" w:fill="auto"/>
            <w:vAlign w:val="center"/>
          </w:tcPr>
          <w:p w:rsidR="00662C56" w:rsidRPr="00662C56" w:rsidRDefault="00662C56" w:rsidP="00D466CA">
            <w:pPr>
              <w:spacing w:line="280" w:lineRule="exact"/>
              <w:ind w:leftChars="0" w:left="561" w:firstLineChars="0" w:hanging="561"/>
              <w:jc w:val="right"/>
              <w:rPr>
                <w:rFonts w:hint="eastAsia"/>
                <w:spacing w:val="-20"/>
                <w:w w:val="95"/>
                <w:kern w:val="0"/>
                <w:sz w:val="24"/>
              </w:rPr>
            </w:pPr>
            <w:r w:rsidRPr="00662C56">
              <w:rPr>
                <w:rFonts w:hint="eastAsia"/>
                <w:spacing w:val="-20"/>
                <w:w w:val="95"/>
                <w:kern w:val="0"/>
                <w:sz w:val="24"/>
              </w:rPr>
              <w:t>1.08</w:t>
            </w:r>
          </w:p>
        </w:tc>
        <w:tc>
          <w:tcPr>
            <w:tcW w:w="709" w:type="dxa"/>
            <w:shd w:val="clear" w:color="auto" w:fill="auto"/>
            <w:vAlign w:val="center"/>
          </w:tcPr>
          <w:p w:rsidR="00662C56" w:rsidRPr="00662C56" w:rsidRDefault="00311753" w:rsidP="00D466CA">
            <w:pPr>
              <w:spacing w:line="280" w:lineRule="exact"/>
              <w:ind w:leftChars="0" w:left="561" w:firstLineChars="0" w:hanging="561"/>
              <w:jc w:val="right"/>
              <w:rPr>
                <w:rFonts w:hint="eastAsia"/>
                <w:spacing w:val="-20"/>
                <w:w w:val="95"/>
                <w:kern w:val="0"/>
                <w:sz w:val="24"/>
              </w:rPr>
            </w:pPr>
            <w:r>
              <w:rPr>
                <w:rFonts w:hint="eastAsia"/>
                <w:spacing w:val="-20"/>
                <w:w w:val="95"/>
                <w:kern w:val="0"/>
                <w:sz w:val="24"/>
              </w:rPr>
              <w:t>1.52</w:t>
            </w:r>
          </w:p>
        </w:tc>
        <w:tc>
          <w:tcPr>
            <w:tcW w:w="993" w:type="dxa"/>
            <w:shd w:val="clear" w:color="auto" w:fill="auto"/>
            <w:vAlign w:val="center"/>
          </w:tcPr>
          <w:p w:rsidR="00662C56" w:rsidRPr="00CC1AF4" w:rsidRDefault="00662C56" w:rsidP="00D466CA">
            <w:pPr>
              <w:spacing w:line="280" w:lineRule="exact"/>
              <w:ind w:leftChars="0" w:left="561" w:firstLineChars="0" w:hanging="561"/>
              <w:jc w:val="right"/>
              <w:rPr>
                <w:rFonts w:hint="eastAsia"/>
                <w:spacing w:val="-20"/>
                <w:kern w:val="0"/>
                <w:sz w:val="24"/>
              </w:rPr>
            </w:pPr>
            <w:r>
              <w:rPr>
                <w:rFonts w:hint="eastAsia"/>
                <w:spacing w:val="-20"/>
                <w:kern w:val="0"/>
                <w:sz w:val="24"/>
              </w:rPr>
              <w:t>1.10</w:t>
            </w:r>
          </w:p>
        </w:tc>
      </w:tr>
      <w:tr w:rsidR="00662C56" w:rsidRPr="00CC1AF4" w:rsidTr="008E1369">
        <w:trPr>
          <w:trHeight w:val="65"/>
        </w:trPr>
        <w:tc>
          <w:tcPr>
            <w:tcW w:w="1560" w:type="dxa"/>
            <w:shd w:val="clear" w:color="auto" w:fill="auto"/>
            <w:vAlign w:val="center"/>
          </w:tcPr>
          <w:p w:rsidR="00662C56" w:rsidRPr="00CC1AF4" w:rsidRDefault="00662C56" w:rsidP="00D466CA">
            <w:pPr>
              <w:spacing w:before="100" w:beforeAutospacing="1" w:after="100" w:afterAutospacing="1" w:line="280" w:lineRule="exact"/>
              <w:ind w:leftChars="0" w:left="406" w:firstLineChars="0" w:hanging="406"/>
              <w:jc w:val="left"/>
              <w:rPr>
                <w:rFonts w:hint="eastAsia"/>
                <w:bCs/>
                <w:spacing w:val="-20"/>
                <w:kern w:val="0"/>
                <w:sz w:val="24"/>
              </w:rPr>
            </w:pPr>
            <w:r w:rsidRPr="00CC1AF4">
              <w:rPr>
                <w:rFonts w:hint="eastAsia"/>
                <w:bCs/>
                <w:spacing w:val="-20"/>
                <w:kern w:val="0"/>
                <w:sz w:val="24"/>
              </w:rPr>
              <w:t>國內權益證券</w:t>
            </w:r>
          </w:p>
        </w:tc>
        <w:tc>
          <w:tcPr>
            <w:tcW w:w="708" w:type="dxa"/>
            <w:shd w:val="clear" w:color="auto" w:fill="auto"/>
            <w:vAlign w:val="center"/>
          </w:tcPr>
          <w:p w:rsidR="00662C56" w:rsidRPr="00311753" w:rsidRDefault="00662C56" w:rsidP="00D466CA">
            <w:pPr>
              <w:spacing w:line="280" w:lineRule="exact"/>
              <w:ind w:leftChars="0" w:left="561" w:firstLineChars="0" w:hanging="561"/>
              <w:jc w:val="right"/>
              <w:rPr>
                <w:spacing w:val="-20"/>
                <w:w w:val="95"/>
                <w:kern w:val="0"/>
                <w:sz w:val="24"/>
              </w:rPr>
            </w:pPr>
            <w:r w:rsidRPr="00311753">
              <w:rPr>
                <w:rFonts w:hint="eastAsia"/>
                <w:spacing w:val="-20"/>
                <w:w w:val="95"/>
                <w:kern w:val="0"/>
                <w:sz w:val="24"/>
              </w:rPr>
              <w:t>5.60</w:t>
            </w:r>
          </w:p>
        </w:tc>
        <w:tc>
          <w:tcPr>
            <w:tcW w:w="851" w:type="dxa"/>
            <w:shd w:val="clear" w:color="auto" w:fill="auto"/>
            <w:vAlign w:val="center"/>
          </w:tcPr>
          <w:p w:rsidR="00662C56" w:rsidRPr="00311753" w:rsidRDefault="00662C56" w:rsidP="00D466CA">
            <w:pPr>
              <w:spacing w:line="280" w:lineRule="exact"/>
              <w:ind w:leftChars="0" w:left="561" w:firstLineChars="0" w:hanging="561"/>
              <w:jc w:val="right"/>
              <w:rPr>
                <w:spacing w:val="-20"/>
                <w:w w:val="95"/>
                <w:kern w:val="0"/>
                <w:sz w:val="24"/>
              </w:rPr>
            </w:pPr>
            <w:r w:rsidRPr="00311753">
              <w:rPr>
                <w:rFonts w:hint="eastAsia"/>
                <w:spacing w:val="-20"/>
                <w:w w:val="95"/>
                <w:kern w:val="0"/>
                <w:sz w:val="24"/>
              </w:rPr>
              <w:t>2</w:t>
            </w:r>
            <w:r w:rsidRPr="00311753">
              <w:rPr>
                <w:spacing w:val="-20"/>
                <w:w w:val="95"/>
                <w:kern w:val="0"/>
                <w:sz w:val="24"/>
              </w:rPr>
              <w:t>7.84</w:t>
            </w:r>
          </w:p>
        </w:tc>
        <w:tc>
          <w:tcPr>
            <w:tcW w:w="709" w:type="dxa"/>
            <w:shd w:val="clear" w:color="auto" w:fill="auto"/>
            <w:vAlign w:val="center"/>
          </w:tcPr>
          <w:p w:rsidR="00662C56" w:rsidRPr="00311753" w:rsidRDefault="00662C56" w:rsidP="00D466CA">
            <w:pPr>
              <w:spacing w:line="280" w:lineRule="exact"/>
              <w:ind w:leftChars="0" w:left="561" w:firstLineChars="0" w:hanging="561"/>
              <w:jc w:val="right"/>
              <w:rPr>
                <w:spacing w:val="-20"/>
                <w:w w:val="95"/>
                <w:kern w:val="0"/>
                <w:sz w:val="24"/>
              </w:rPr>
            </w:pPr>
            <w:r w:rsidRPr="00311753">
              <w:rPr>
                <w:rFonts w:hint="eastAsia"/>
                <w:spacing w:val="-20"/>
                <w:w w:val="95"/>
                <w:kern w:val="0"/>
                <w:sz w:val="24"/>
              </w:rPr>
              <w:t>5</w:t>
            </w:r>
            <w:r w:rsidRPr="00311753">
              <w:rPr>
                <w:spacing w:val="-20"/>
                <w:w w:val="95"/>
                <w:kern w:val="0"/>
                <w:sz w:val="24"/>
              </w:rPr>
              <w:t>.85</w:t>
            </w:r>
          </w:p>
        </w:tc>
        <w:tc>
          <w:tcPr>
            <w:tcW w:w="850" w:type="dxa"/>
            <w:shd w:val="clear" w:color="auto" w:fill="auto"/>
            <w:vAlign w:val="center"/>
          </w:tcPr>
          <w:p w:rsidR="00662C56" w:rsidRPr="00311753" w:rsidRDefault="00662C56" w:rsidP="00D466CA">
            <w:pPr>
              <w:spacing w:line="280" w:lineRule="exact"/>
              <w:ind w:leftChars="0" w:left="561" w:firstLineChars="0" w:hanging="561"/>
              <w:jc w:val="right"/>
              <w:rPr>
                <w:spacing w:val="-20"/>
                <w:w w:val="95"/>
                <w:kern w:val="0"/>
                <w:sz w:val="24"/>
              </w:rPr>
            </w:pPr>
            <w:r w:rsidRPr="00311753">
              <w:rPr>
                <w:rFonts w:hint="eastAsia"/>
                <w:spacing w:val="-20"/>
                <w:w w:val="95"/>
                <w:kern w:val="0"/>
                <w:sz w:val="24"/>
              </w:rPr>
              <w:t>-</w:t>
            </w:r>
            <w:r w:rsidRPr="00311753">
              <w:rPr>
                <w:spacing w:val="-20"/>
                <w:w w:val="95"/>
                <w:kern w:val="0"/>
                <w:sz w:val="24"/>
              </w:rPr>
              <w:t>15.02</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spacing w:val="-20"/>
                <w:w w:val="95"/>
                <w:kern w:val="0"/>
                <w:sz w:val="24"/>
              </w:rPr>
            </w:pPr>
            <w:r w:rsidRPr="00662C56">
              <w:rPr>
                <w:rFonts w:hint="eastAsia"/>
                <w:spacing w:val="-20"/>
                <w:w w:val="95"/>
                <w:kern w:val="0"/>
                <w:sz w:val="24"/>
              </w:rPr>
              <w:t>5.86</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spacing w:val="-20"/>
                <w:w w:val="95"/>
                <w:kern w:val="0"/>
                <w:sz w:val="24"/>
              </w:rPr>
            </w:pPr>
            <w:r w:rsidRPr="00662C56">
              <w:rPr>
                <w:rFonts w:hint="eastAsia"/>
                <w:spacing w:val="-20"/>
                <w:w w:val="95"/>
                <w:kern w:val="0"/>
                <w:sz w:val="24"/>
              </w:rPr>
              <w:t>27.90</w:t>
            </w:r>
          </w:p>
        </w:tc>
        <w:tc>
          <w:tcPr>
            <w:tcW w:w="708" w:type="dxa"/>
            <w:shd w:val="clear" w:color="auto" w:fill="auto"/>
            <w:vAlign w:val="center"/>
          </w:tcPr>
          <w:p w:rsidR="00662C56" w:rsidRPr="00662C56" w:rsidRDefault="00662C56" w:rsidP="00D466CA">
            <w:pPr>
              <w:spacing w:line="280" w:lineRule="exact"/>
              <w:ind w:leftChars="0" w:left="561" w:firstLineChars="0" w:hanging="561"/>
              <w:jc w:val="right"/>
              <w:rPr>
                <w:spacing w:val="-20"/>
                <w:w w:val="95"/>
                <w:kern w:val="0"/>
                <w:sz w:val="24"/>
              </w:rPr>
            </w:pPr>
            <w:r w:rsidRPr="00662C56">
              <w:rPr>
                <w:rFonts w:hint="eastAsia"/>
                <w:spacing w:val="-20"/>
                <w:w w:val="95"/>
                <w:kern w:val="0"/>
                <w:sz w:val="24"/>
              </w:rPr>
              <w:t>5.02</w:t>
            </w:r>
          </w:p>
        </w:tc>
        <w:tc>
          <w:tcPr>
            <w:tcW w:w="709" w:type="dxa"/>
            <w:shd w:val="clear" w:color="auto" w:fill="auto"/>
            <w:vAlign w:val="center"/>
          </w:tcPr>
          <w:p w:rsidR="00662C56" w:rsidRPr="00662C56" w:rsidRDefault="00311753" w:rsidP="00D466CA">
            <w:pPr>
              <w:spacing w:line="280" w:lineRule="exact"/>
              <w:ind w:leftChars="0" w:left="561" w:firstLineChars="0" w:hanging="561"/>
              <w:jc w:val="right"/>
              <w:rPr>
                <w:spacing w:val="-20"/>
                <w:w w:val="95"/>
                <w:kern w:val="0"/>
                <w:sz w:val="24"/>
              </w:rPr>
            </w:pPr>
            <w:r>
              <w:rPr>
                <w:rFonts w:hint="eastAsia"/>
                <w:spacing w:val="-20"/>
                <w:w w:val="95"/>
                <w:kern w:val="0"/>
                <w:sz w:val="24"/>
              </w:rPr>
              <w:t>36.11</w:t>
            </w:r>
          </w:p>
        </w:tc>
        <w:tc>
          <w:tcPr>
            <w:tcW w:w="993" w:type="dxa"/>
            <w:shd w:val="clear" w:color="auto" w:fill="auto"/>
            <w:vAlign w:val="center"/>
          </w:tcPr>
          <w:p w:rsidR="00662C56" w:rsidRPr="00CC1AF4" w:rsidRDefault="003A3C4D" w:rsidP="00D466CA">
            <w:pPr>
              <w:spacing w:line="280" w:lineRule="exact"/>
              <w:ind w:leftChars="0" w:left="561" w:firstLineChars="0" w:hanging="561"/>
              <w:jc w:val="right"/>
              <w:rPr>
                <w:spacing w:val="-20"/>
                <w:kern w:val="0"/>
                <w:sz w:val="24"/>
              </w:rPr>
            </w:pPr>
            <w:r>
              <w:rPr>
                <w:rFonts w:hint="eastAsia"/>
                <w:spacing w:val="-20"/>
                <w:kern w:val="0"/>
                <w:sz w:val="24"/>
              </w:rPr>
              <w:t>4.82</w:t>
            </w:r>
          </w:p>
        </w:tc>
      </w:tr>
      <w:tr w:rsidR="00662C56" w:rsidRPr="00CC1AF4" w:rsidTr="008E1369">
        <w:trPr>
          <w:trHeight w:val="65"/>
        </w:trPr>
        <w:tc>
          <w:tcPr>
            <w:tcW w:w="1560" w:type="dxa"/>
            <w:shd w:val="clear" w:color="auto" w:fill="auto"/>
            <w:vAlign w:val="center"/>
          </w:tcPr>
          <w:p w:rsidR="00662C56" w:rsidRPr="00CC1AF4" w:rsidRDefault="00662C56" w:rsidP="00D466CA">
            <w:pPr>
              <w:spacing w:before="100" w:beforeAutospacing="1" w:after="100" w:afterAutospacing="1" w:line="280" w:lineRule="exact"/>
              <w:ind w:leftChars="0" w:left="406" w:firstLineChars="0" w:hanging="406"/>
              <w:jc w:val="left"/>
              <w:rPr>
                <w:rFonts w:hint="eastAsia"/>
                <w:bCs/>
                <w:spacing w:val="-20"/>
                <w:kern w:val="0"/>
                <w:sz w:val="24"/>
              </w:rPr>
            </w:pPr>
            <w:r w:rsidRPr="00CC1AF4">
              <w:rPr>
                <w:rFonts w:hint="eastAsia"/>
                <w:bCs/>
                <w:spacing w:val="-20"/>
                <w:kern w:val="0"/>
                <w:sz w:val="24"/>
              </w:rPr>
              <w:t>國內債務證券</w:t>
            </w:r>
          </w:p>
        </w:tc>
        <w:tc>
          <w:tcPr>
            <w:tcW w:w="708" w:type="dxa"/>
            <w:shd w:val="clear" w:color="auto" w:fill="auto"/>
            <w:vAlign w:val="center"/>
          </w:tcPr>
          <w:p w:rsidR="00662C56" w:rsidRPr="00311753" w:rsidRDefault="00662C56" w:rsidP="003841CA">
            <w:pPr>
              <w:spacing w:line="280" w:lineRule="exact"/>
              <w:ind w:leftChars="0" w:left="561" w:firstLineChars="0" w:hanging="561"/>
              <w:jc w:val="center"/>
              <w:rPr>
                <w:rFonts w:hint="eastAsia"/>
                <w:spacing w:val="-20"/>
                <w:w w:val="95"/>
                <w:kern w:val="0"/>
                <w:sz w:val="24"/>
              </w:rPr>
            </w:pPr>
            <w:r w:rsidRPr="00311753">
              <w:rPr>
                <w:rFonts w:hint="eastAsia"/>
                <w:spacing w:val="-20"/>
                <w:w w:val="95"/>
                <w:kern w:val="0"/>
                <w:sz w:val="24"/>
              </w:rPr>
              <w:t>-</w:t>
            </w:r>
          </w:p>
        </w:tc>
        <w:tc>
          <w:tcPr>
            <w:tcW w:w="851" w:type="dxa"/>
            <w:shd w:val="clear" w:color="auto" w:fill="auto"/>
            <w:vAlign w:val="center"/>
          </w:tcPr>
          <w:p w:rsidR="00662C56" w:rsidRPr="00311753" w:rsidRDefault="00662C56" w:rsidP="003841CA">
            <w:pPr>
              <w:spacing w:line="280" w:lineRule="exact"/>
              <w:ind w:leftChars="0" w:left="561" w:firstLineChars="0" w:hanging="561"/>
              <w:jc w:val="center"/>
              <w:rPr>
                <w:rFonts w:hint="eastAsia"/>
                <w:spacing w:val="-20"/>
                <w:w w:val="95"/>
                <w:kern w:val="0"/>
                <w:sz w:val="24"/>
              </w:rPr>
            </w:pPr>
            <w:r w:rsidRPr="00311753">
              <w:rPr>
                <w:rFonts w:hint="eastAsia"/>
                <w:spacing w:val="-20"/>
                <w:w w:val="95"/>
                <w:kern w:val="0"/>
                <w:sz w:val="24"/>
              </w:rPr>
              <w:t>-</w:t>
            </w:r>
          </w:p>
        </w:tc>
        <w:tc>
          <w:tcPr>
            <w:tcW w:w="709" w:type="dxa"/>
            <w:shd w:val="clear" w:color="auto" w:fill="auto"/>
            <w:vAlign w:val="center"/>
          </w:tcPr>
          <w:p w:rsidR="00662C56" w:rsidRPr="00311753" w:rsidRDefault="00662C56" w:rsidP="00D466CA">
            <w:pPr>
              <w:spacing w:line="280" w:lineRule="exact"/>
              <w:ind w:leftChars="0" w:left="561" w:firstLineChars="0" w:hanging="561"/>
              <w:jc w:val="right"/>
              <w:rPr>
                <w:rFonts w:hint="eastAsia"/>
                <w:spacing w:val="-20"/>
                <w:w w:val="95"/>
                <w:kern w:val="0"/>
                <w:sz w:val="24"/>
              </w:rPr>
            </w:pPr>
            <w:r w:rsidRPr="00311753">
              <w:rPr>
                <w:rFonts w:hint="eastAsia"/>
                <w:spacing w:val="-20"/>
                <w:w w:val="95"/>
                <w:kern w:val="0"/>
                <w:sz w:val="24"/>
              </w:rPr>
              <w:t>1.04</w:t>
            </w:r>
          </w:p>
        </w:tc>
        <w:tc>
          <w:tcPr>
            <w:tcW w:w="850" w:type="dxa"/>
            <w:shd w:val="clear" w:color="auto" w:fill="auto"/>
            <w:vAlign w:val="center"/>
          </w:tcPr>
          <w:p w:rsidR="00662C56" w:rsidRPr="00311753" w:rsidRDefault="00662C56" w:rsidP="00D466CA">
            <w:pPr>
              <w:spacing w:line="280" w:lineRule="exact"/>
              <w:ind w:leftChars="0" w:left="561" w:firstLineChars="0" w:hanging="561"/>
              <w:jc w:val="right"/>
              <w:rPr>
                <w:rFonts w:hint="eastAsia"/>
                <w:spacing w:val="-20"/>
                <w:w w:val="95"/>
                <w:kern w:val="0"/>
                <w:sz w:val="24"/>
              </w:rPr>
            </w:pPr>
            <w:r w:rsidRPr="00311753">
              <w:rPr>
                <w:rFonts w:hint="eastAsia"/>
                <w:spacing w:val="-20"/>
                <w:w w:val="95"/>
                <w:kern w:val="0"/>
                <w:sz w:val="24"/>
              </w:rPr>
              <w:t>1</w:t>
            </w:r>
            <w:r w:rsidRPr="00311753">
              <w:rPr>
                <w:spacing w:val="-20"/>
                <w:w w:val="95"/>
                <w:kern w:val="0"/>
                <w:sz w:val="24"/>
              </w:rPr>
              <w:t>.64</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rFonts w:hint="eastAsia"/>
                <w:spacing w:val="-20"/>
                <w:w w:val="95"/>
                <w:kern w:val="0"/>
                <w:sz w:val="24"/>
              </w:rPr>
            </w:pPr>
            <w:r w:rsidRPr="00662C56">
              <w:rPr>
                <w:rFonts w:hint="eastAsia"/>
                <w:spacing w:val="-20"/>
                <w:w w:val="95"/>
                <w:kern w:val="0"/>
                <w:sz w:val="24"/>
              </w:rPr>
              <w:t>0.87</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rFonts w:hint="eastAsia"/>
                <w:spacing w:val="-20"/>
                <w:w w:val="95"/>
                <w:kern w:val="0"/>
                <w:sz w:val="24"/>
              </w:rPr>
            </w:pPr>
            <w:r w:rsidRPr="00662C56">
              <w:rPr>
                <w:rFonts w:hint="eastAsia"/>
                <w:spacing w:val="-20"/>
                <w:w w:val="95"/>
                <w:kern w:val="0"/>
                <w:sz w:val="24"/>
              </w:rPr>
              <w:t>2.14</w:t>
            </w:r>
          </w:p>
        </w:tc>
        <w:tc>
          <w:tcPr>
            <w:tcW w:w="708" w:type="dxa"/>
            <w:shd w:val="clear" w:color="auto" w:fill="auto"/>
            <w:vAlign w:val="center"/>
          </w:tcPr>
          <w:p w:rsidR="00662C56" w:rsidRPr="00662C56" w:rsidRDefault="00662C56" w:rsidP="00D466CA">
            <w:pPr>
              <w:spacing w:line="280" w:lineRule="exact"/>
              <w:ind w:leftChars="0" w:left="561" w:firstLineChars="0" w:hanging="561"/>
              <w:jc w:val="right"/>
              <w:rPr>
                <w:rFonts w:hint="eastAsia"/>
                <w:spacing w:val="-20"/>
                <w:w w:val="95"/>
                <w:kern w:val="0"/>
                <w:sz w:val="24"/>
              </w:rPr>
            </w:pPr>
            <w:r w:rsidRPr="00662C56">
              <w:rPr>
                <w:rFonts w:hint="eastAsia"/>
                <w:spacing w:val="-20"/>
                <w:w w:val="95"/>
                <w:kern w:val="0"/>
                <w:sz w:val="24"/>
              </w:rPr>
              <w:t>1.48</w:t>
            </w:r>
          </w:p>
        </w:tc>
        <w:tc>
          <w:tcPr>
            <w:tcW w:w="709" w:type="dxa"/>
            <w:shd w:val="clear" w:color="auto" w:fill="auto"/>
            <w:vAlign w:val="center"/>
          </w:tcPr>
          <w:p w:rsidR="00662C56" w:rsidRPr="00662C56" w:rsidRDefault="00311753" w:rsidP="00D466CA">
            <w:pPr>
              <w:spacing w:line="280" w:lineRule="exact"/>
              <w:ind w:leftChars="0" w:left="561" w:firstLineChars="0" w:hanging="561"/>
              <w:jc w:val="right"/>
              <w:rPr>
                <w:rFonts w:hint="eastAsia"/>
                <w:spacing w:val="-20"/>
                <w:w w:val="95"/>
                <w:kern w:val="0"/>
                <w:sz w:val="24"/>
              </w:rPr>
            </w:pPr>
            <w:r>
              <w:rPr>
                <w:rFonts w:hint="eastAsia"/>
                <w:spacing w:val="-20"/>
                <w:w w:val="95"/>
                <w:kern w:val="0"/>
                <w:sz w:val="24"/>
              </w:rPr>
              <w:t>2.82</w:t>
            </w:r>
          </w:p>
        </w:tc>
        <w:tc>
          <w:tcPr>
            <w:tcW w:w="993" w:type="dxa"/>
            <w:shd w:val="clear" w:color="auto" w:fill="auto"/>
            <w:vAlign w:val="center"/>
          </w:tcPr>
          <w:p w:rsidR="00662C56" w:rsidRPr="00CC1AF4" w:rsidRDefault="003A3C4D" w:rsidP="00D466CA">
            <w:pPr>
              <w:spacing w:line="280" w:lineRule="exact"/>
              <w:ind w:leftChars="0" w:left="561" w:firstLineChars="0" w:hanging="561"/>
              <w:jc w:val="right"/>
              <w:rPr>
                <w:rFonts w:hint="eastAsia"/>
                <w:spacing w:val="-20"/>
                <w:kern w:val="0"/>
                <w:sz w:val="24"/>
              </w:rPr>
            </w:pPr>
            <w:r>
              <w:rPr>
                <w:rFonts w:hint="eastAsia"/>
                <w:spacing w:val="-20"/>
                <w:kern w:val="0"/>
                <w:sz w:val="24"/>
              </w:rPr>
              <w:t>1.90</w:t>
            </w:r>
          </w:p>
        </w:tc>
      </w:tr>
      <w:tr w:rsidR="00662C56" w:rsidRPr="00CC1AF4" w:rsidTr="003841CA">
        <w:trPr>
          <w:trHeight w:val="65"/>
        </w:trPr>
        <w:tc>
          <w:tcPr>
            <w:tcW w:w="1560" w:type="dxa"/>
            <w:shd w:val="clear" w:color="auto" w:fill="auto"/>
            <w:vAlign w:val="center"/>
          </w:tcPr>
          <w:p w:rsidR="00662C56" w:rsidRPr="00CC1AF4" w:rsidRDefault="00662C56" w:rsidP="00D466CA">
            <w:pPr>
              <w:spacing w:before="100" w:beforeAutospacing="1" w:after="100" w:afterAutospacing="1" w:line="280" w:lineRule="exact"/>
              <w:ind w:leftChars="0" w:left="406" w:firstLineChars="0" w:hanging="406"/>
              <w:jc w:val="left"/>
              <w:rPr>
                <w:rFonts w:hint="eastAsia"/>
                <w:bCs/>
                <w:spacing w:val="-20"/>
                <w:kern w:val="0"/>
                <w:sz w:val="24"/>
              </w:rPr>
            </w:pPr>
            <w:r w:rsidRPr="00CC1AF4">
              <w:rPr>
                <w:rFonts w:hint="eastAsia"/>
                <w:bCs/>
                <w:spacing w:val="-20"/>
                <w:kern w:val="0"/>
                <w:sz w:val="24"/>
              </w:rPr>
              <w:t>國外債務證券</w:t>
            </w:r>
          </w:p>
        </w:tc>
        <w:tc>
          <w:tcPr>
            <w:tcW w:w="708" w:type="dxa"/>
            <w:shd w:val="clear" w:color="auto" w:fill="auto"/>
            <w:vAlign w:val="center"/>
          </w:tcPr>
          <w:p w:rsidR="00662C56" w:rsidRPr="00311753" w:rsidRDefault="00662C56" w:rsidP="003841CA">
            <w:pPr>
              <w:spacing w:line="280" w:lineRule="exact"/>
              <w:ind w:leftChars="0" w:left="561" w:firstLineChars="0" w:hanging="561"/>
              <w:jc w:val="center"/>
              <w:rPr>
                <w:rFonts w:hint="eastAsia"/>
                <w:spacing w:val="-20"/>
                <w:w w:val="95"/>
                <w:kern w:val="0"/>
                <w:sz w:val="24"/>
              </w:rPr>
            </w:pPr>
            <w:r w:rsidRPr="00311753">
              <w:rPr>
                <w:rFonts w:hint="eastAsia"/>
                <w:spacing w:val="-20"/>
                <w:w w:val="95"/>
                <w:kern w:val="0"/>
                <w:sz w:val="24"/>
              </w:rPr>
              <w:t>-</w:t>
            </w:r>
          </w:p>
        </w:tc>
        <w:tc>
          <w:tcPr>
            <w:tcW w:w="851" w:type="dxa"/>
            <w:tcBorders>
              <w:bottom w:val="single" w:sz="6" w:space="0" w:color="auto"/>
            </w:tcBorders>
            <w:shd w:val="clear" w:color="auto" w:fill="auto"/>
            <w:vAlign w:val="center"/>
          </w:tcPr>
          <w:p w:rsidR="00662C56" w:rsidRPr="00311753" w:rsidRDefault="00662C56" w:rsidP="003841CA">
            <w:pPr>
              <w:spacing w:line="280" w:lineRule="exact"/>
              <w:ind w:leftChars="0" w:left="561" w:firstLineChars="0" w:hanging="561"/>
              <w:jc w:val="center"/>
              <w:rPr>
                <w:rFonts w:hint="eastAsia"/>
                <w:spacing w:val="-20"/>
                <w:w w:val="95"/>
                <w:kern w:val="0"/>
                <w:sz w:val="24"/>
              </w:rPr>
            </w:pPr>
            <w:r w:rsidRPr="00311753">
              <w:rPr>
                <w:rFonts w:hint="eastAsia"/>
                <w:spacing w:val="-20"/>
                <w:w w:val="95"/>
                <w:kern w:val="0"/>
                <w:sz w:val="24"/>
              </w:rPr>
              <w:t>-</w:t>
            </w:r>
          </w:p>
        </w:tc>
        <w:tc>
          <w:tcPr>
            <w:tcW w:w="709" w:type="dxa"/>
            <w:tcBorders>
              <w:bottom w:val="single" w:sz="6" w:space="0" w:color="auto"/>
            </w:tcBorders>
            <w:shd w:val="clear" w:color="auto" w:fill="auto"/>
            <w:vAlign w:val="center"/>
          </w:tcPr>
          <w:p w:rsidR="00662C56" w:rsidRPr="00311753" w:rsidRDefault="00662C56" w:rsidP="003841CA">
            <w:pPr>
              <w:spacing w:line="280" w:lineRule="exact"/>
              <w:ind w:leftChars="0" w:left="561" w:firstLineChars="0" w:hanging="561"/>
              <w:jc w:val="center"/>
              <w:rPr>
                <w:rFonts w:hint="eastAsia"/>
                <w:spacing w:val="-20"/>
                <w:w w:val="95"/>
                <w:kern w:val="0"/>
                <w:sz w:val="24"/>
              </w:rPr>
            </w:pPr>
            <w:r w:rsidRPr="00311753">
              <w:rPr>
                <w:rFonts w:hint="eastAsia"/>
                <w:spacing w:val="-20"/>
                <w:w w:val="95"/>
                <w:kern w:val="0"/>
                <w:sz w:val="24"/>
              </w:rPr>
              <w:t>-</w:t>
            </w:r>
          </w:p>
        </w:tc>
        <w:tc>
          <w:tcPr>
            <w:tcW w:w="850" w:type="dxa"/>
            <w:tcBorders>
              <w:bottom w:val="single" w:sz="6" w:space="0" w:color="auto"/>
            </w:tcBorders>
            <w:shd w:val="clear" w:color="auto" w:fill="auto"/>
            <w:vAlign w:val="center"/>
          </w:tcPr>
          <w:p w:rsidR="00662C56" w:rsidRPr="00311753" w:rsidRDefault="00662C56" w:rsidP="003841CA">
            <w:pPr>
              <w:spacing w:line="280" w:lineRule="exact"/>
              <w:ind w:leftChars="0" w:left="561" w:firstLineChars="0" w:hanging="561"/>
              <w:jc w:val="center"/>
              <w:rPr>
                <w:rFonts w:hint="eastAsia"/>
                <w:spacing w:val="-20"/>
                <w:w w:val="95"/>
                <w:kern w:val="0"/>
                <w:sz w:val="24"/>
              </w:rPr>
            </w:pPr>
            <w:r w:rsidRPr="00311753">
              <w:rPr>
                <w:rFonts w:hint="eastAsia"/>
                <w:spacing w:val="-20"/>
                <w:w w:val="95"/>
                <w:kern w:val="0"/>
                <w:sz w:val="24"/>
              </w:rPr>
              <w:t>-</w:t>
            </w:r>
          </w:p>
        </w:tc>
        <w:tc>
          <w:tcPr>
            <w:tcW w:w="709" w:type="dxa"/>
            <w:shd w:val="clear" w:color="auto" w:fill="auto"/>
            <w:vAlign w:val="center"/>
          </w:tcPr>
          <w:p w:rsidR="00662C56" w:rsidRPr="00662C56" w:rsidRDefault="00662C56" w:rsidP="003841CA">
            <w:pPr>
              <w:spacing w:line="280" w:lineRule="exact"/>
              <w:ind w:leftChars="0" w:left="561" w:firstLineChars="0" w:hanging="561"/>
              <w:jc w:val="center"/>
              <w:rPr>
                <w:rFonts w:hint="eastAsia"/>
                <w:spacing w:val="-20"/>
                <w:w w:val="95"/>
                <w:kern w:val="0"/>
                <w:sz w:val="24"/>
              </w:rPr>
            </w:pPr>
            <w:r w:rsidRPr="00662C56">
              <w:rPr>
                <w:rFonts w:hint="eastAsia"/>
                <w:spacing w:val="-20"/>
                <w:w w:val="95"/>
                <w:kern w:val="0"/>
                <w:sz w:val="24"/>
              </w:rPr>
              <w:t>-</w:t>
            </w:r>
          </w:p>
        </w:tc>
        <w:tc>
          <w:tcPr>
            <w:tcW w:w="709" w:type="dxa"/>
            <w:shd w:val="clear" w:color="auto" w:fill="auto"/>
            <w:vAlign w:val="center"/>
          </w:tcPr>
          <w:p w:rsidR="00662C56" w:rsidRPr="00662C56" w:rsidRDefault="00662C56" w:rsidP="003841CA">
            <w:pPr>
              <w:spacing w:line="280" w:lineRule="exact"/>
              <w:ind w:leftChars="0" w:left="561" w:firstLineChars="0" w:hanging="561"/>
              <w:jc w:val="center"/>
              <w:rPr>
                <w:rFonts w:hint="eastAsia"/>
                <w:spacing w:val="-20"/>
                <w:w w:val="95"/>
                <w:kern w:val="0"/>
                <w:sz w:val="24"/>
              </w:rPr>
            </w:pPr>
            <w:r w:rsidRPr="00662C56">
              <w:rPr>
                <w:rFonts w:hint="eastAsia"/>
                <w:spacing w:val="-20"/>
                <w:w w:val="95"/>
                <w:kern w:val="0"/>
                <w:sz w:val="24"/>
              </w:rPr>
              <w:t>-</w:t>
            </w:r>
          </w:p>
        </w:tc>
        <w:tc>
          <w:tcPr>
            <w:tcW w:w="708" w:type="dxa"/>
            <w:shd w:val="clear" w:color="auto" w:fill="auto"/>
            <w:vAlign w:val="center"/>
          </w:tcPr>
          <w:p w:rsidR="00662C56" w:rsidRPr="00662C56" w:rsidRDefault="00662C56" w:rsidP="003841CA">
            <w:pPr>
              <w:spacing w:line="280" w:lineRule="exact"/>
              <w:ind w:leftChars="0" w:left="561" w:firstLineChars="0" w:hanging="561"/>
              <w:jc w:val="center"/>
              <w:rPr>
                <w:rFonts w:hint="eastAsia"/>
                <w:spacing w:val="-20"/>
                <w:w w:val="95"/>
                <w:kern w:val="0"/>
                <w:sz w:val="24"/>
              </w:rPr>
            </w:pPr>
            <w:r w:rsidRPr="00662C56">
              <w:rPr>
                <w:rFonts w:hint="eastAsia"/>
                <w:spacing w:val="-20"/>
                <w:w w:val="95"/>
                <w:kern w:val="0"/>
                <w:sz w:val="24"/>
              </w:rPr>
              <w:t>-</w:t>
            </w:r>
          </w:p>
        </w:tc>
        <w:tc>
          <w:tcPr>
            <w:tcW w:w="709" w:type="dxa"/>
            <w:shd w:val="clear" w:color="auto" w:fill="auto"/>
            <w:vAlign w:val="center"/>
          </w:tcPr>
          <w:p w:rsidR="00662C56" w:rsidRPr="00662C56" w:rsidRDefault="00311753" w:rsidP="00D466CA">
            <w:pPr>
              <w:spacing w:line="280" w:lineRule="exact"/>
              <w:ind w:leftChars="0" w:left="561" w:firstLineChars="0" w:hanging="561"/>
              <w:jc w:val="right"/>
              <w:rPr>
                <w:rFonts w:hint="eastAsia"/>
                <w:spacing w:val="-20"/>
                <w:w w:val="95"/>
                <w:kern w:val="0"/>
                <w:sz w:val="24"/>
              </w:rPr>
            </w:pPr>
            <w:r>
              <w:rPr>
                <w:rFonts w:hint="eastAsia"/>
                <w:spacing w:val="-20"/>
                <w:w w:val="95"/>
                <w:kern w:val="0"/>
                <w:sz w:val="24"/>
              </w:rPr>
              <w:t>5.64</w:t>
            </w:r>
          </w:p>
        </w:tc>
        <w:tc>
          <w:tcPr>
            <w:tcW w:w="993" w:type="dxa"/>
            <w:shd w:val="clear" w:color="auto" w:fill="auto"/>
            <w:vAlign w:val="center"/>
          </w:tcPr>
          <w:p w:rsidR="00662C56" w:rsidRPr="00CC1AF4" w:rsidRDefault="00662C56" w:rsidP="00D466CA">
            <w:pPr>
              <w:spacing w:line="280" w:lineRule="exact"/>
              <w:ind w:leftChars="0" w:left="561" w:firstLineChars="0" w:hanging="561"/>
              <w:jc w:val="right"/>
              <w:rPr>
                <w:rFonts w:hint="eastAsia"/>
                <w:spacing w:val="-20"/>
                <w:kern w:val="0"/>
                <w:sz w:val="24"/>
              </w:rPr>
            </w:pPr>
            <w:r>
              <w:rPr>
                <w:rFonts w:hint="eastAsia"/>
                <w:spacing w:val="-20"/>
                <w:kern w:val="0"/>
                <w:sz w:val="24"/>
              </w:rPr>
              <w:t>2.54</w:t>
            </w:r>
          </w:p>
        </w:tc>
      </w:tr>
      <w:tr w:rsidR="00662C56" w:rsidRPr="00CC1AF4" w:rsidTr="003841CA">
        <w:trPr>
          <w:trHeight w:val="65"/>
        </w:trPr>
        <w:tc>
          <w:tcPr>
            <w:tcW w:w="1560" w:type="dxa"/>
            <w:shd w:val="clear" w:color="auto" w:fill="auto"/>
            <w:vAlign w:val="center"/>
          </w:tcPr>
          <w:p w:rsidR="00662C56" w:rsidRPr="00CC1AF4" w:rsidRDefault="00662C56" w:rsidP="00D466CA">
            <w:pPr>
              <w:spacing w:before="100" w:beforeAutospacing="1" w:after="100" w:afterAutospacing="1" w:line="280" w:lineRule="exact"/>
              <w:ind w:leftChars="0" w:left="407" w:right="227" w:firstLineChars="0" w:hanging="407"/>
              <w:jc w:val="center"/>
              <w:rPr>
                <w:rFonts w:hint="eastAsia"/>
                <w:b/>
                <w:bCs/>
                <w:sz w:val="24"/>
              </w:rPr>
            </w:pPr>
            <w:r w:rsidRPr="00CC1AF4">
              <w:rPr>
                <w:rFonts w:hint="eastAsia"/>
                <w:b/>
                <w:bCs/>
                <w:sz w:val="24"/>
              </w:rPr>
              <w:t>合計</w:t>
            </w:r>
          </w:p>
        </w:tc>
        <w:tc>
          <w:tcPr>
            <w:tcW w:w="708" w:type="dxa"/>
            <w:shd w:val="clear" w:color="auto" w:fill="auto"/>
            <w:vAlign w:val="center"/>
          </w:tcPr>
          <w:p w:rsidR="00662C56" w:rsidRPr="00311753" w:rsidRDefault="00662C56" w:rsidP="00D466CA">
            <w:pPr>
              <w:spacing w:line="280" w:lineRule="exact"/>
              <w:ind w:leftChars="0" w:left="561" w:firstLineChars="0" w:hanging="561"/>
              <w:jc w:val="right"/>
              <w:rPr>
                <w:rFonts w:hint="eastAsia"/>
                <w:b/>
                <w:bCs/>
                <w:smallCaps w:val="0"/>
                <w:snapToGrid w:val="0"/>
                <w:spacing w:val="-20"/>
                <w:w w:val="95"/>
                <w:sz w:val="24"/>
              </w:rPr>
            </w:pPr>
            <w:r w:rsidRPr="00311753">
              <w:rPr>
                <w:rFonts w:hint="eastAsia"/>
                <w:b/>
                <w:bCs/>
                <w:smallCaps w:val="0"/>
                <w:snapToGrid w:val="0"/>
                <w:spacing w:val="-20"/>
                <w:w w:val="95"/>
                <w:sz w:val="24"/>
              </w:rPr>
              <w:t>3.03</w:t>
            </w:r>
          </w:p>
        </w:tc>
        <w:tc>
          <w:tcPr>
            <w:tcW w:w="851" w:type="dxa"/>
            <w:tcBorders>
              <w:top w:val="single" w:sz="6" w:space="0" w:color="auto"/>
              <w:bottom w:val="single" w:sz="12" w:space="0" w:color="auto"/>
            </w:tcBorders>
            <w:shd w:val="clear" w:color="auto" w:fill="auto"/>
            <w:vAlign w:val="center"/>
          </w:tcPr>
          <w:p w:rsidR="00662C56" w:rsidRPr="00311753" w:rsidRDefault="00662C56" w:rsidP="00D466CA">
            <w:pPr>
              <w:spacing w:line="280" w:lineRule="exact"/>
              <w:ind w:leftChars="0" w:left="561" w:firstLineChars="0" w:hanging="561"/>
              <w:jc w:val="right"/>
              <w:rPr>
                <w:rFonts w:hint="eastAsia"/>
                <w:b/>
                <w:bCs/>
                <w:smallCaps w:val="0"/>
                <w:snapToGrid w:val="0"/>
                <w:spacing w:val="-20"/>
                <w:w w:val="95"/>
                <w:sz w:val="24"/>
              </w:rPr>
            </w:pPr>
            <w:r w:rsidRPr="00311753">
              <w:rPr>
                <w:rFonts w:hint="eastAsia"/>
                <w:b/>
                <w:bCs/>
                <w:smallCaps w:val="0"/>
                <w:snapToGrid w:val="0"/>
                <w:spacing w:val="-20"/>
                <w:w w:val="95"/>
                <w:sz w:val="24"/>
              </w:rPr>
              <w:t>1</w:t>
            </w:r>
            <w:r w:rsidRPr="00311753">
              <w:rPr>
                <w:b/>
                <w:bCs/>
                <w:smallCaps w:val="0"/>
                <w:snapToGrid w:val="0"/>
                <w:spacing w:val="-20"/>
                <w:w w:val="95"/>
                <w:sz w:val="24"/>
              </w:rPr>
              <w:t>.97</w:t>
            </w:r>
          </w:p>
        </w:tc>
        <w:tc>
          <w:tcPr>
            <w:tcW w:w="709" w:type="dxa"/>
            <w:tcBorders>
              <w:top w:val="single" w:sz="6" w:space="0" w:color="auto"/>
              <w:bottom w:val="single" w:sz="12" w:space="0" w:color="auto"/>
            </w:tcBorders>
            <w:shd w:val="clear" w:color="auto" w:fill="auto"/>
            <w:vAlign w:val="center"/>
          </w:tcPr>
          <w:p w:rsidR="00662C56" w:rsidRPr="00311753" w:rsidRDefault="00662C56" w:rsidP="00D466CA">
            <w:pPr>
              <w:spacing w:line="280" w:lineRule="exact"/>
              <w:ind w:leftChars="0" w:left="561" w:firstLineChars="0" w:hanging="561"/>
              <w:jc w:val="right"/>
              <w:rPr>
                <w:rFonts w:hint="eastAsia"/>
                <w:b/>
                <w:bCs/>
                <w:smallCaps w:val="0"/>
                <w:snapToGrid w:val="0"/>
                <w:spacing w:val="-20"/>
                <w:w w:val="95"/>
                <w:sz w:val="24"/>
              </w:rPr>
            </w:pPr>
            <w:r w:rsidRPr="00311753">
              <w:rPr>
                <w:rFonts w:hint="eastAsia"/>
                <w:b/>
                <w:bCs/>
                <w:smallCaps w:val="0"/>
                <w:snapToGrid w:val="0"/>
                <w:spacing w:val="-20"/>
                <w:w w:val="95"/>
                <w:sz w:val="24"/>
              </w:rPr>
              <w:t>3</w:t>
            </w:r>
            <w:r w:rsidRPr="00311753">
              <w:rPr>
                <w:b/>
                <w:bCs/>
                <w:smallCaps w:val="0"/>
                <w:snapToGrid w:val="0"/>
                <w:spacing w:val="-20"/>
                <w:w w:val="95"/>
                <w:sz w:val="24"/>
              </w:rPr>
              <w:t>.29</w:t>
            </w:r>
          </w:p>
        </w:tc>
        <w:tc>
          <w:tcPr>
            <w:tcW w:w="850" w:type="dxa"/>
            <w:tcBorders>
              <w:top w:val="single" w:sz="6" w:space="0" w:color="auto"/>
              <w:bottom w:val="single" w:sz="12" w:space="0" w:color="auto"/>
            </w:tcBorders>
            <w:shd w:val="clear" w:color="auto" w:fill="auto"/>
            <w:vAlign w:val="center"/>
          </w:tcPr>
          <w:p w:rsidR="00662C56" w:rsidRPr="00311753" w:rsidRDefault="00662C56" w:rsidP="00D466CA">
            <w:pPr>
              <w:spacing w:line="280" w:lineRule="exact"/>
              <w:ind w:leftChars="0" w:left="561" w:firstLineChars="0" w:hanging="561"/>
              <w:jc w:val="right"/>
              <w:rPr>
                <w:rFonts w:hint="eastAsia"/>
                <w:b/>
                <w:bCs/>
                <w:smallCaps w:val="0"/>
                <w:snapToGrid w:val="0"/>
                <w:spacing w:val="-20"/>
                <w:w w:val="95"/>
                <w:sz w:val="24"/>
              </w:rPr>
            </w:pPr>
            <w:r w:rsidRPr="00311753">
              <w:rPr>
                <w:rFonts w:hint="eastAsia"/>
                <w:b/>
                <w:bCs/>
                <w:smallCaps w:val="0"/>
                <w:snapToGrid w:val="0"/>
                <w:spacing w:val="-20"/>
                <w:w w:val="95"/>
                <w:sz w:val="24"/>
              </w:rPr>
              <w:t>-</w:t>
            </w:r>
            <w:r w:rsidRPr="00311753">
              <w:rPr>
                <w:b/>
                <w:bCs/>
                <w:smallCaps w:val="0"/>
                <w:snapToGrid w:val="0"/>
                <w:spacing w:val="-20"/>
                <w:w w:val="95"/>
                <w:sz w:val="24"/>
              </w:rPr>
              <w:t>3.78</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rFonts w:hint="eastAsia"/>
                <w:b/>
                <w:bCs/>
                <w:spacing w:val="-20"/>
                <w:w w:val="95"/>
                <w:kern w:val="0"/>
                <w:sz w:val="24"/>
              </w:rPr>
            </w:pPr>
            <w:r w:rsidRPr="00662C56">
              <w:rPr>
                <w:rFonts w:hint="eastAsia"/>
                <w:b/>
                <w:bCs/>
                <w:spacing w:val="-20"/>
                <w:w w:val="95"/>
                <w:kern w:val="0"/>
                <w:sz w:val="24"/>
              </w:rPr>
              <w:t>3.00</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rFonts w:hint="eastAsia"/>
                <w:b/>
                <w:bCs/>
                <w:spacing w:val="-20"/>
                <w:w w:val="95"/>
                <w:kern w:val="0"/>
                <w:sz w:val="24"/>
              </w:rPr>
            </w:pPr>
            <w:r w:rsidRPr="00662C56">
              <w:rPr>
                <w:rFonts w:hint="eastAsia"/>
                <w:b/>
                <w:bCs/>
                <w:spacing w:val="-20"/>
                <w:w w:val="95"/>
                <w:kern w:val="0"/>
                <w:sz w:val="24"/>
              </w:rPr>
              <w:t>12.33</w:t>
            </w:r>
          </w:p>
        </w:tc>
        <w:tc>
          <w:tcPr>
            <w:tcW w:w="708" w:type="dxa"/>
            <w:shd w:val="clear" w:color="auto" w:fill="auto"/>
            <w:vAlign w:val="center"/>
          </w:tcPr>
          <w:p w:rsidR="00662C56" w:rsidRPr="00662C56" w:rsidRDefault="00311753" w:rsidP="00D466CA">
            <w:pPr>
              <w:spacing w:line="280" w:lineRule="exact"/>
              <w:ind w:leftChars="0" w:left="561" w:firstLineChars="0" w:hanging="561"/>
              <w:jc w:val="right"/>
              <w:rPr>
                <w:rFonts w:hint="eastAsia"/>
                <w:b/>
                <w:bCs/>
                <w:spacing w:val="-20"/>
                <w:w w:val="95"/>
                <w:kern w:val="0"/>
                <w:sz w:val="24"/>
              </w:rPr>
            </w:pPr>
            <w:r>
              <w:rPr>
                <w:rFonts w:hint="eastAsia"/>
                <w:b/>
                <w:bCs/>
                <w:spacing w:val="-20"/>
                <w:w w:val="95"/>
                <w:kern w:val="0"/>
                <w:sz w:val="24"/>
              </w:rPr>
              <w:t>2.92</w:t>
            </w:r>
          </w:p>
        </w:tc>
        <w:tc>
          <w:tcPr>
            <w:tcW w:w="709" w:type="dxa"/>
            <w:shd w:val="clear" w:color="auto" w:fill="auto"/>
            <w:vAlign w:val="center"/>
          </w:tcPr>
          <w:p w:rsidR="00662C56" w:rsidRPr="00662C56" w:rsidRDefault="00311753" w:rsidP="00D466CA">
            <w:pPr>
              <w:spacing w:line="280" w:lineRule="exact"/>
              <w:ind w:leftChars="0" w:left="561" w:firstLineChars="0" w:hanging="561"/>
              <w:jc w:val="right"/>
              <w:rPr>
                <w:rFonts w:hint="eastAsia"/>
                <w:b/>
                <w:bCs/>
                <w:spacing w:val="-20"/>
                <w:w w:val="95"/>
                <w:kern w:val="0"/>
                <w:sz w:val="24"/>
              </w:rPr>
            </w:pPr>
            <w:r>
              <w:rPr>
                <w:rFonts w:hint="eastAsia"/>
                <w:b/>
                <w:bCs/>
                <w:spacing w:val="-20"/>
                <w:w w:val="95"/>
                <w:kern w:val="0"/>
                <w:sz w:val="24"/>
              </w:rPr>
              <w:t>15.95</w:t>
            </w:r>
          </w:p>
        </w:tc>
        <w:tc>
          <w:tcPr>
            <w:tcW w:w="993" w:type="dxa"/>
            <w:shd w:val="clear" w:color="auto" w:fill="auto"/>
            <w:vAlign w:val="center"/>
          </w:tcPr>
          <w:p w:rsidR="00662C56" w:rsidRPr="00CC1AF4" w:rsidRDefault="00662C56" w:rsidP="00D466CA">
            <w:pPr>
              <w:spacing w:line="280" w:lineRule="exact"/>
              <w:ind w:leftChars="0" w:left="561" w:firstLineChars="0" w:hanging="561"/>
              <w:jc w:val="right"/>
              <w:rPr>
                <w:rFonts w:hint="eastAsia"/>
                <w:b/>
                <w:bCs/>
                <w:spacing w:val="-20"/>
                <w:kern w:val="0"/>
                <w:sz w:val="24"/>
              </w:rPr>
            </w:pPr>
            <w:r>
              <w:rPr>
                <w:rFonts w:hint="eastAsia"/>
                <w:b/>
                <w:bCs/>
                <w:spacing w:val="-20"/>
                <w:kern w:val="0"/>
                <w:sz w:val="24"/>
              </w:rPr>
              <w:t>3.1</w:t>
            </w:r>
            <w:r w:rsidR="00311753">
              <w:rPr>
                <w:rFonts w:hint="eastAsia"/>
                <w:b/>
                <w:bCs/>
                <w:spacing w:val="-20"/>
                <w:kern w:val="0"/>
                <w:sz w:val="24"/>
              </w:rPr>
              <w:t>0</w:t>
            </w:r>
          </w:p>
        </w:tc>
      </w:tr>
    </w:tbl>
    <w:p w:rsidR="00311753" w:rsidRDefault="00662C56" w:rsidP="003D635D">
      <w:pPr>
        <w:spacing w:line="260" w:lineRule="exact"/>
        <w:ind w:leftChars="0" w:left="1133" w:hangingChars="466" w:hanging="1133"/>
        <w:rPr>
          <w:rFonts w:hint="eastAsia"/>
          <w:snapToGrid w:val="0"/>
          <w:sz w:val="24"/>
        </w:rPr>
      </w:pPr>
      <w:r>
        <w:rPr>
          <w:rFonts w:hint="eastAsia"/>
          <w:snapToGrid w:val="0"/>
          <w:sz w:val="24"/>
        </w:rPr>
        <w:t>說    明</w:t>
      </w:r>
      <w:r w:rsidRPr="0012286E">
        <w:rPr>
          <w:rFonts w:hint="eastAsia"/>
          <w:snapToGrid w:val="0"/>
          <w:sz w:val="24"/>
        </w:rPr>
        <w:t>：</w:t>
      </w:r>
      <w:r w:rsidR="00311753">
        <w:rPr>
          <w:rFonts w:hint="eastAsia"/>
          <w:snapToGrid w:val="0"/>
          <w:sz w:val="24"/>
        </w:rPr>
        <w:t>表列收益率係為扣除費用後之凈期望收益率</w:t>
      </w:r>
      <w:r w:rsidR="008E1369">
        <w:rPr>
          <w:rFonts w:hint="eastAsia"/>
          <w:snapToGrid w:val="0"/>
          <w:sz w:val="24"/>
        </w:rPr>
        <w:t>；據說明，113年度實際收益率為1至8月累計收益率，因</w:t>
      </w:r>
      <w:r w:rsidR="008E1369" w:rsidRPr="004B658E">
        <w:rPr>
          <w:rFonts w:hint="eastAsia"/>
          <w:snapToGrid w:val="0"/>
          <w:sz w:val="24"/>
        </w:rPr>
        <w:t>銀行存款、國內債務證券項屬固定收益項目，報酬率以年化收益率列示，即運用收益÷113年實際營運量÷總日數</w:t>
      </w:r>
      <w:r w:rsidR="008E1369">
        <w:rPr>
          <w:rFonts w:hint="eastAsia"/>
          <w:snapToGrid w:val="0"/>
          <w:sz w:val="24"/>
        </w:rPr>
        <w:t>(244</w:t>
      </w:r>
      <w:r w:rsidR="008E1369" w:rsidRPr="004B658E">
        <w:rPr>
          <w:rFonts w:hint="eastAsia"/>
          <w:snapToGrid w:val="0"/>
          <w:sz w:val="24"/>
        </w:rPr>
        <w:t>）*年度總日數(366)</w:t>
      </w:r>
      <w:r w:rsidR="008E1369">
        <w:rPr>
          <w:rFonts w:hint="eastAsia"/>
          <w:snapToGrid w:val="0"/>
          <w:sz w:val="24"/>
        </w:rPr>
        <w:t>計算。</w:t>
      </w:r>
    </w:p>
    <w:p w:rsidR="00662C56" w:rsidRPr="0012286E" w:rsidRDefault="00662C56" w:rsidP="003D635D">
      <w:pPr>
        <w:spacing w:line="260" w:lineRule="exact"/>
        <w:ind w:leftChars="0" w:left="1216" w:hangingChars="500" w:hanging="1216"/>
        <w:jc w:val="left"/>
        <w:rPr>
          <w:rFonts w:hint="eastAsia"/>
          <w:snapToGrid w:val="0"/>
          <w:sz w:val="24"/>
        </w:rPr>
      </w:pPr>
      <w:r w:rsidRPr="0012286E">
        <w:rPr>
          <w:rFonts w:hint="eastAsia"/>
          <w:snapToGrid w:val="0"/>
          <w:sz w:val="24"/>
        </w:rPr>
        <w:t>資料來源：農業部提供</w:t>
      </w:r>
      <w:r w:rsidR="008E1369">
        <w:rPr>
          <w:rFonts w:hint="eastAsia"/>
          <w:snapToGrid w:val="0"/>
          <w:sz w:val="24"/>
        </w:rPr>
        <w:t>資料、歷年預、決算書及勞動部勞動基金運用</w:t>
      </w:r>
      <w:r w:rsidR="008E1369" w:rsidRPr="008E1369">
        <w:rPr>
          <w:rFonts w:hint="eastAsia"/>
          <w:snapToGrid w:val="0"/>
          <w:spacing w:val="-6"/>
          <w:sz w:val="24"/>
        </w:rPr>
        <w:t>局各月「農民退休基金運用情形」</w:t>
      </w:r>
      <w:r w:rsidRPr="0012286E">
        <w:rPr>
          <w:rFonts w:hint="eastAsia"/>
          <w:snapToGrid w:val="0"/>
          <w:sz w:val="24"/>
        </w:rPr>
        <w:t>。</w:t>
      </w:r>
    </w:p>
    <w:p w:rsidR="00662C56" w:rsidRPr="008B3511" w:rsidRDefault="00662C56" w:rsidP="003D635D">
      <w:pPr>
        <w:spacing w:beforeLines="20" w:before="100" w:line="320" w:lineRule="exact"/>
        <w:ind w:leftChars="0" w:left="709" w:hangingChars="250" w:hanging="709"/>
        <w:rPr>
          <w:smallCaps w:val="0"/>
          <w:snapToGrid w:val="0"/>
          <w:sz w:val="24"/>
        </w:rPr>
      </w:pPr>
      <w:r w:rsidRPr="008B3511">
        <w:rPr>
          <w:rFonts w:hint="eastAsia"/>
          <w:b/>
          <w:smallCaps w:val="0"/>
          <w:snapToGrid w:val="0"/>
        </w:rPr>
        <w:t>表</w:t>
      </w:r>
      <w:r>
        <w:rPr>
          <w:b/>
          <w:smallCaps w:val="0"/>
          <w:snapToGrid w:val="0"/>
        </w:rPr>
        <w:t>3</w:t>
      </w:r>
      <w:r w:rsidRPr="008B3511">
        <w:rPr>
          <w:rFonts w:hint="eastAsia"/>
          <w:b/>
          <w:smallCaps w:val="0"/>
          <w:snapToGrid w:val="0"/>
        </w:rPr>
        <w:t xml:space="preserve">  110至</w:t>
      </w:r>
      <w:r w:rsidRPr="008B3511">
        <w:rPr>
          <w:b/>
          <w:smallCaps w:val="0"/>
          <w:snapToGrid w:val="0"/>
        </w:rPr>
        <w:t>11</w:t>
      </w:r>
      <w:r w:rsidRPr="008B3511">
        <w:rPr>
          <w:rFonts w:hint="eastAsia"/>
          <w:b/>
          <w:smallCaps w:val="0"/>
          <w:snapToGrid w:val="0"/>
        </w:rPr>
        <w:t>3年</w:t>
      </w:r>
      <w:r w:rsidR="008E1369">
        <w:rPr>
          <w:b/>
          <w:smallCaps w:val="0"/>
          <w:snapToGrid w:val="0"/>
        </w:rPr>
        <w:t>8</w:t>
      </w:r>
      <w:r w:rsidRPr="008B3511">
        <w:rPr>
          <w:rFonts w:hint="eastAsia"/>
          <w:b/>
          <w:smallCaps w:val="0"/>
          <w:snapToGrid w:val="0"/>
        </w:rPr>
        <w:t xml:space="preserve">月農退基金收益未超過保證收益而須補足收益明細表                  </w:t>
      </w:r>
      <w:r>
        <w:rPr>
          <w:rFonts w:hint="eastAsia"/>
          <w:b/>
          <w:smallCaps w:val="0"/>
          <w:snapToGrid w:val="0"/>
        </w:rPr>
        <w:t xml:space="preserve">     </w:t>
      </w:r>
      <w:r w:rsidRPr="008B3511">
        <w:rPr>
          <w:rFonts w:hint="eastAsia"/>
          <w:b/>
          <w:smallCaps w:val="0"/>
          <w:snapToGrid w:val="0"/>
        </w:rPr>
        <w:t xml:space="preserve">             </w:t>
      </w:r>
      <w:r w:rsidRPr="008B3511">
        <w:rPr>
          <w:rFonts w:hint="eastAsia"/>
          <w:smallCaps w:val="0"/>
          <w:snapToGrid w:val="0"/>
          <w:sz w:val="24"/>
        </w:rPr>
        <w:t>單位：%；新臺幣元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2410"/>
        <w:gridCol w:w="2410"/>
        <w:gridCol w:w="2551"/>
      </w:tblGrid>
      <w:tr w:rsidR="00662C56" w:rsidRPr="008B3511" w:rsidTr="00105071">
        <w:trPr>
          <w:trHeight w:val="340"/>
          <w:tblHeader/>
        </w:trPr>
        <w:tc>
          <w:tcPr>
            <w:tcW w:w="1134" w:type="dxa"/>
            <w:shd w:val="clear" w:color="auto" w:fill="auto"/>
            <w:vAlign w:val="center"/>
          </w:tcPr>
          <w:p w:rsidR="00662C56" w:rsidRPr="008B3511" w:rsidRDefault="00662C56" w:rsidP="00D466CA">
            <w:pPr>
              <w:spacing w:line="280" w:lineRule="exact"/>
              <w:ind w:leftChars="-32" w:left="9" w:hangingChars="41" w:hanging="100"/>
              <w:jc w:val="center"/>
              <w:rPr>
                <w:rFonts w:hint="eastAsia"/>
                <w:b/>
                <w:color w:val="000000"/>
                <w:sz w:val="24"/>
              </w:rPr>
            </w:pPr>
            <w:r w:rsidRPr="008B3511">
              <w:rPr>
                <w:rFonts w:hint="eastAsia"/>
                <w:b/>
                <w:color w:val="000000"/>
                <w:sz w:val="24"/>
              </w:rPr>
              <w:t>年度</w:t>
            </w:r>
          </w:p>
        </w:tc>
        <w:tc>
          <w:tcPr>
            <w:tcW w:w="2410" w:type="dxa"/>
            <w:shd w:val="clear" w:color="auto" w:fill="auto"/>
            <w:vAlign w:val="center"/>
          </w:tcPr>
          <w:p w:rsidR="00662C56" w:rsidRPr="008B3511" w:rsidRDefault="00662C56" w:rsidP="00D466CA">
            <w:pPr>
              <w:spacing w:line="280" w:lineRule="exact"/>
              <w:ind w:leftChars="0" w:left="0" w:firstLineChars="0" w:firstLine="0"/>
              <w:jc w:val="center"/>
              <w:rPr>
                <w:rFonts w:hint="eastAsia"/>
                <w:b/>
                <w:color w:val="000000"/>
                <w:sz w:val="24"/>
              </w:rPr>
            </w:pPr>
            <w:r w:rsidRPr="008B3511">
              <w:rPr>
                <w:rFonts w:hint="eastAsia"/>
                <w:b/>
                <w:color w:val="000000"/>
                <w:sz w:val="24"/>
              </w:rPr>
              <w:t>實際收益率</w:t>
            </w:r>
          </w:p>
        </w:tc>
        <w:tc>
          <w:tcPr>
            <w:tcW w:w="2410" w:type="dxa"/>
            <w:shd w:val="clear" w:color="auto" w:fill="auto"/>
            <w:vAlign w:val="center"/>
          </w:tcPr>
          <w:p w:rsidR="00662C56" w:rsidRPr="008B3511" w:rsidRDefault="00662C56" w:rsidP="00D466CA">
            <w:pPr>
              <w:spacing w:line="280" w:lineRule="exact"/>
              <w:ind w:leftChars="0" w:left="0" w:firstLineChars="0" w:firstLine="0"/>
              <w:jc w:val="center"/>
              <w:rPr>
                <w:rFonts w:hint="eastAsia"/>
                <w:b/>
                <w:color w:val="000000"/>
                <w:sz w:val="24"/>
              </w:rPr>
            </w:pPr>
            <w:r w:rsidRPr="008B3511">
              <w:rPr>
                <w:rFonts w:hint="eastAsia"/>
                <w:b/>
                <w:color w:val="000000"/>
                <w:sz w:val="24"/>
              </w:rPr>
              <w:t>保證收益率</w:t>
            </w:r>
          </w:p>
        </w:tc>
        <w:tc>
          <w:tcPr>
            <w:tcW w:w="2551" w:type="dxa"/>
            <w:shd w:val="clear" w:color="auto" w:fill="auto"/>
            <w:vAlign w:val="center"/>
          </w:tcPr>
          <w:p w:rsidR="00662C56" w:rsidRPr="008B3511" w:rsidRDefault="00662C56" w:rsidP="00D466CA">
            <w:pPr>
              <w:spacing w:line="280" w:lineRule="exact"/>
              <w:ind w:leftChars="0" w:left="0" w:firstLineChars="0" w:firstLine="0"/>
              <w:jc w:val="center"/>
              <w:rPr>
                <w:rFonts w:hint="eastAsia"/>
                <w:b/>
                <w:color w:val="000000"/>
                <w:sz w:val="24"/>
              </w:rPr>
            </w:pPr>
            <w:r w:rsidRPr="008B3511">
              <w:rPr>
                <w:rFonts w:hint="eastAsia"/>
                <w:b/>
                <w:color w:val="000000"/>
                <w:sz w:val="24"/>
              </w:rPr>
              <w:t>國庫補足收益數</w:t>
            </w:r>
          </w:p>
        </w:tc>
      </w:tr>
      <w:tr w:rsidR="00662C56" w:rsidRPr="008B3511" w:rsidTr="00105071">
        <w:trPr>
          <w:trHeight w:val="340"/>
        </w:trPr>
        <w:tc>
          <w:tcPr>
            <w:tcW w:w="1134" w:type="dxa"/>
            <w:shd w:val="clear" w:color="auto" w:fill="auto"/>
            <w:vAlign w:val="center"/>
          </w:tcPr>
          <w:p w:rsidR="00662C56" w:rsidRPr="008B3511" w:rsidRDefault="00662C56" w:rsidP="00D466CA">
            <w:pPr>
              <w:spacing w:line="320" w:lineRule="exact"/>
              <w:ind w:leftChars="0" w:left="0" w:firstLineChars="0" w:firstLine="0"/>
              <w:jc w:val="center"/>
              <w:rPr>
                <w:rFonts w:hint="eastAsia"/>
                <w:bCs/>
                <w:sz w:val="24"/>
              </w:rPr>
            </w:pPr>
            <w:r w:rsidRPr="008B3511">
              <w:rPr>
                <w:rFonts w:hint="eastAsia"/>
                <w:bCs/>
                <w:sz w:val="24"/>
              </w:rPr>
              <w:t>110</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sidRPr="008B3511">
              <w:rPr>
                <w:rFonts w:cs="新細明體" w:hint="eastAsia"/>
                <w:bCs/>
                <w:snapToGrid w:val="0"/>
                <w:kern w:val="0"/>
                <w:sz w:val="24"/>
              </w:rPr>
              <w:t>1.9711</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bCs/>
                <w:snapToGrid w:val="0"/>
                <w:kern w:val="0"/>
                <w:sz w:val="24"/>
              </w:rPr>
            </w:pPr>
            <w:r w:rsidRPr="008B3511">
              <w:rPr>
                <w:rFonts w:cs="新細明體" w:hint="eastAsia"/>
                <w:bCs/>
                <w:snapToGrid w:val="0"/>
                <w:kern w:val="0"/>
                <w:sz w:val="24"/>
              </w:rPr>
              <w:t>0.7858</w:t>
            </w:r>
          </w:p>
        </w:tc>
        <w:tc>
          <w:tcPr>
            <w:tcW w:w="2551" w:type="dxa"/>
            <w:shd w:val="clear" w:color="auto" w:fill="auto"/>
            <w:vAlign w:val="center"/>
          </w:tcPr>
          <w:p w:rsidR="00662C56" w:rsidRPr="008B3511" w:rsidRDefault="00662C56" w:rsidP="00D466CA">
            <w:pPr>
              <w:spacing w:line="280" w:lineRule="exact"/>
              <w:ind w:left="809" w:hangingChars="100" w:hanging="243"/>
              <w:jc w:val="right"/>
              <w:rPr>
                <w:rFonts w:cs="新細明體"/>
                <w:bCs/>
                <w:snapToGrid w:val="0"/>
                <w:kern w:val="0"/>
                <w:sz w:val="24"/>
              </w:rPr>
            </w:pPr>
            <w:r w:rsidRPr="008B3511">
              <w:rPr>
                <w:rFonts w:cs="新細明體" w:hint="eastAsia"/>
                <w:bCs/>
                <w:snapToGrid w:val="0"/>
                <w:kern w:val="0"/>
                <w:sz w:val="24"/>
              </w:rPr>
              <w:t>2</w:t>
            </w:r>
            <w:r w:rsidRPr="008B3511">
              <w:rPr>
                <w:rFonts w:cs="新細明體"/>
                <w:bCs/>
                <w:snapToGrid w:val="0"/>
                <w:kern w:val="0"/>
                <w:sz w:val="24"/>
              </w:rPr>
              <w:t>91</w:t>
            </w:r>
          </w:p>
        </w:tc>
      </w:tr>
      <w:tr w:rsidR="00662C56" w:rsidRPr="008B3511" w:rsidTr="00105071">
        <w:trPr>
          <w:trHeight w:val="340"/>
        </w:trPr>
        <w:tc>
          <w:tcPr>
            <w:tcW w:w="1134" w:type="dxa"/>
            <w:shd w:val="clear" w:color="auto" w:fill="auto"/>
            <w:vAlign w:val="center"/>
          </w:tcPr>
          <w:p w:rsidR="00662C56" w:rsidRPr="008B3511" w:rsidRDefault="00662C56" w:rsidP="00D466CA">
            <w:pPr>
              <w:spacing w:line="320" w:lineRule="exact"/>
              <w:ind w:leftChars="0" w:left="0" w:firstLineChars="0" w:firstLine="0"/>
              <w:jc w:val="center"/>
              <w:rPr>
                <w:rFonts w:hint="eastAsia"/>
                <w:bCs/>
                <w:sz w:val="24"/>
              </w:rPr>
            </w:pPr>
            <w:r w:rsidRPr="008B3511">
              <w:rPr>
                <w:rFonts w:hint="eastAsia"/>
                <w:bCs/>
                <w:sz w:val="24"/>
              </w:rPr>
              <w:t>111</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sidRPr="008B3511">
              <w:rPr>
                <w:rFonts w:cs="新細明體" w:hint="eastAsia"/>
                <w:bCs/>
                <w:snapToGrid w:val="0"/>
                <w:kern w:val="0"/>
                <w:sz w:val="24"/>
              </w:rPr>
              <w:t>-</w:t>
            </w:r>
            <w:r w:rsidRPr="008B3511">
              <w:rPr>
                <w:rFonts w:cs="新細明體"/>
                <w:bCs/>
                <w:snapToGrid w:val="0"/>
                <w:kern w:val="0"/>
                <w:sz w:val="24"/>
              </w:rPr>
              <w:t>3.7840</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bCs/>
                <w:snapToGrid w:val="0"/>
                <w:kern w:val="0"/>
                <w:sz w:val="24"/>
              </w:rPr>
            </w:pPr>
            <w:r w:rsidRPr="008B3511">
              <w:rPr>
                <w:rFonts w:cs="新細明體" w:hint="eastAsia"/>
                <w:bCs/>
                <w:snapToGrid w:val="0"/>
                <w:kern w:val="0"/>
                <w:sz w:val="24"/>
              </w:rPr>
              <w:t>1.1003</w:t>
            </w:r>
          </w:p>
        </w:tc>
        <w:tc>
          <w:tcPr>
            <w:tcW w:w="2551" w:type="dxa"/>
            <w:shd w:val="clear" w:color="auto" w:fill="auto"/>
            <w:vAlign w:val="center"/>
          </w:tcPr>
          <w:p w:rsidR="00662C56" w:rsidRPr="008B3511" w:rsidRDefault="00662C56" w:rsidP="00D466CA">
            <w:pPr>
              <w:spacing w:line="280" w:lineRule="exact"/>
              <w:ind w:left="809" w:hangingChars="100" w:hanging="243"/>
              <w:jc w:val="right"/>
              <w:rPr>
                <w:rFonts w:cs="新細明體"/>
                <w:bCs/>
                <w:snapToGrid w:val="0"/>
                <w:kern w:val="0"/>
                <w:sz w:val="24"/>
              </w:rPr>
            </w:pPr>
            <w:r w:rsidRPr="008B3511">
              <w:rPr>
                <w:rFonts w:cs="新細明體" w:hint="eastAsia"/>
                <w:bCs/>
                <w:snapToGrid w:val="0"/>
                <w:kern w:val="0"/>
                <w:sz w:val="24"/>
              </w:rPr>
              <w:t>3</w:t>
            </w:r>
            <w:r w:rsidRPr="008B3511">
              <w:rPr>
                <w:rFonts w:cs="新細明體"/>
                <w:bCs/>
                <w:snapToGrid w:val="0"/>
                <w:kern w:val="0"/>
                <w:sz w:val="24"/>
              </w:rPr>
              <w:t>,</w:t>
            </w:r>
            <w:r w:rsidRPr="008B3511">
              <w:rPr>
                <w:rFonts w:cs="新細明體" w:hint="eastAsia"/>
                <w:bCs/>
                <w:snapToGrid w:val="0"/>
                <w:kern w:val="0"/>
                <w:sz w:val="24"/>
              </w:rPr>
              <w:t>108,</w:t>
            </w:r>
            <w:r w:rsidRPr="008B3511">
              <w:rPr>
                <w:rFonts w:cs="新細明體"/>
                <w:bCs/>
                <w:snapToGrid w:val="0"/>
                <w:kern w:val="0"/>
                <w:sz w:val="24"/>
              </w:rPr>
              <w:t>175</w:t>
            </w:r>
          </w:p>
        </w:tc>
      </w:tr>
      <w:tr w:rsidR="00662C56" w:rsidRPr="008B3511" w:rsidTr="00105071">
        <w:trPr>
          <w:trHeight w:val="340"/>
        </w:trPr>
        <w:tc>
          <w:tcPr>
            <w:tcW w:w="1134" w:type="dxa"/>
            <w:shd w:val="clear" w:color="auto" w:fill="auto"/>
            <w:vAlign w:val="center"/>
          </w:tcPr>
          <w:p w:rsidR="00662C56" w:rsidRPr="008B3511" w:rsidRDefault="00662C56" w:rsidP="00D466CA">
            <w:pPr>
              <w:spacing w:line="320" w:lineRule="exact"/>
              <w:ind w:leftChars="0" w:left="0" w:firstLineChars="0" w:firstLine="0"/>
              <w:jc w:val="center"/>
              <w:rPr>
                <w:rFonts w:hint="eastAsia"/>
                <w:bCs/>
                <w:sz w:val="24"/>
              </w:rPr>
            </w:pPr>
            <w:r w:rsidRPr="008B3511">
              <w:rPr>
                <w:rFonts w:hint="eastAsia"/>
                <w:bCs/>
                <w:sz w:val="24"/>
              </w:rPr>
              <w:t>112</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sidRPr="008B3511">
              <w:rPr>
                <w:rFonts w:cs="新細明體" w:hint="eastAsia"/>
                <w:bCs/>
                <w:snapToGrid w:val="0"/>
                <w:kern w:val="0"/>
                <w:sz w:val="24"/>
              </w:rPr>
              <w:t>12.3254</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sidRPr="008B3511">
              <w:rPr>
                <w:rFonts w:cs="新細明體" w:hint="eastAsia"/>
                <w:bCs/>
                <w:snapToGrid w:val="0"/>
                <w:kern w:val="0"/>
                <w:sz w:val="24"/>
              </w:rPr>
              <w:t>1.5559</w:t>
            </w:r>
          </w:p>
        </w:tc>
        <w:tc>
          <w:tcPr>
            <w:tcW w:w="2551"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sidRPr="008B3511">
              <w:rPr>
                <w:rFonts w:cs="新細明體" w:hint="eastAsia"/>
                <w:bCs/>
                <w:snapToGrid w:val="0"/>
                <w:kern w:val="0"/>
                <w:sz w:val="24"/>
              </w:rPr>
              <w:t>4,297,337</w:t>
            </w:r>
          </w:p>
        </w:tc>
      </w:tr>
      <w:tr w:rsidR="00662C56" w:rsidRPr="008B3511" w:rsidTr="00105071">
        <w:trPr>
          <w:trHeight w:val="340"/>
        </w:trPr>
        <w:tc>
          <w:tcPr>
            <w:tcW w:w="1134" w:type="dxa"/>
            <w:shd w:val="clear" w:color="auto" w:fill="auto"/>
            <w:vAlign w:val="center"/>
          </w:tcPr>
          <w:p w:rsidR="00662C56" w:rsidRPr="008B3511" w:rsidRDefault="00662C56" w:rsidP="00D466CA">
            <w:pPr>
              <w:spacing w:line="280" w:lineRule="exact"/>
              <w:ind w:leftChars="0" w:left="0" w:firstLineChars="0" w:firstLine="0"/>
              <w:jc w:val="center"/>
              <w:rPr>
                <w:rFonts w:hint="eastAsia"/>
                <w:bCs/>
                <w:sz w:val="24"/>
              </w:rPr>
            </w:pPr>
            <w:r w:rsidRPr="008B3511">
              <w:rPr>
                <w:rFonts w:hint="eastAsia"/>
                <w:bCs/>
                <w:sz w:val="24"/>
              </w:rPr>
              <w:t>113</w:t>
            </w:r>
          </w:p>
        </w:tc>
        <w:tc>
          <w:tcPr>
            <w:tcW w:w="2410" w:type="dxa"/>
            <w:shd w:val="clear" w:color="auto" w:fill="auto"/>
            <w:vAlign w:val="center"/>
          </w:tcPr>
          <w:p w:rsidR="00662C56" w:rsidRPr="008B3511" w:rsidRDefault="008E1369" w:rsidP="00D466CA">
            <w:pPr>
              <w:spacing w:line="280" w:lineRule="exact"/>
              <w:ind w:left="809" w:hangingChars="100" w:hanging="243"/>
              <w:jc w:val="right"/>
              <w:rPr>
                <w:rFonts w:cs="新細明體" w:hint="eastAsia"/>
                <w:bCs/>
                <w:snapToGrid w:val="0"/>
                <w:kern w:val="0"/>
                <w:sz w:val="24"/>
              </w:rPr>
            </w:pPr>
            <w:r w:rsidRPr="008E1369">
              <w:rPr>
                <w:rFonts w:cs="新細明體"/>
                <w:bCs/>
                <w:snapToGrid w:val="0"/>
                <w:kern w:val="0"/>
                <w:sz w:val="24"/>
              </w:rPr>
              <w:t>15.9473</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Pr>
                <w:rFonts w:cs="新細明體" w:hint="eastAsia"/>
                <w:bCs/>
                <w:snapToGrid w:val="0"/>
                <w:kern w:val="0"/>
                <w:sz w:val="24"/>
              </w:rPr>
              <w:t>1</w:t>
            </w:r>
            <w:r>
              <w:rPr>
                <w:rFonts w:cs="新細明體"/>
                <w:bCs/>
                <w:snapToGrid w:val="0"/>
                <w:kern w:val="0"/>
                <w:sz w:val="24"/>
              </w:rPr>
              <w:t>.</w:t>
            </w:r>
            <w:r>
              <w:rPr>
                <w:rFonts w:cs="新細明體" w:hint="eastAsia"/>
                <w:bCs/>
                <w:snapToGrid w:val="0"/>
                <w:kern w:val="0"/>
                <w:sz w:val="24"/>
              </w:rPr>
              <w:t>6642</w:t>
            </w:r>
          </w:p>
        </w:tc>
        <w:tc>
          <w:tcPr>
            <w:tcW w:w="2551"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Pr>
                <w:rFonts w:cs="新細明體" w:hint="eastAsia"/>
                <w:bCs/>
                <w:snapToGrid w:val="0"/>
                <w:kern w:val="0"/>
                <w:sz w:val="24"/>
              </w:rPr>
              <w:t>21</w:t>
            </w:r>
            <w:r>
              <w:rPr>
                <w:rFonts w:cs="新細明體"/>
                <w:bCs/>
                <w:snapToGrid w:val="0"/>
                <w:kern w:val="0"/>
                <w:sz w:val="24"/>
              </w:rPr>
              <w:t>,</w:t>
            </w:r>
            <w:r>
              <w:rPr>
                <w:rFonts w:cs="新細明體" w:hint="eastAsia"/>
                <w:bCs/>
                <w:snapToGrid w:val="0"/>
                <w:kern w:val="0"/>
                <w:sz w:val="24"/>
              </w:rPr>
              <w:t>424</w:t>
            </w:r>
          </w:p>
        </w:tc>
      </w:tr>
    </w:tbl>
    <w:p w:rsidR="00662C56" w:rsidRDefault="00662C56" w:rsidP="003D635D">
      <w:pPr>
        <w:spacing w:line="280" w:lineRule="exact"/>
        <w:ind w:leftChars="0" w:left="1094" w:right="-1" w:hangingChars="450" w:hanging="1094"/>
        <w:rPr>
          <w:snapToGrid w:val="0"/>
          <w:sz w:val="24"/>
        </w:rPr>
      </w:pPr>
      <w:r>
        <w:rPr>
          <w:rFonts w:hint="eastAsia"/>
          <w:snapToGrid w:val="0"/>
          <w:sz w:val="24"/>
        </w:rPr>
        <w:t>說    明</w:t>
      </w:r>
      <w:r w:rsidRPr="0012286E">
        <w:rPr>
          <w:rFonts w:hint="eastAsia"/>
          <w:snapToGrid w:val="0"/>
          <w:sz w:val="24"/>
        </w:rPr>
        <w:t>：</w:t>
      </w:r>
      <w:r w:rsidRPr="003D635D">
        <w:rPr>
          <w:rFonts w:hint="eastAsia"/>
          <w:snapToGrid w:val="0"/>
          <w:spacing w:val="-14"/>
          <w:sz w:val="24"/>
        </w:rPr>
        <w:t>113年度實際收</w:t>
      </w:r>
      <w:r w:rsidRPr="00105071">
        <w:rPr>
          <w:rFonts w:hint="eastAsia"/>
          <w:snapToGrid w:val="0"/>
          <w:sz w:val="24"/>
        </w:rPr>
        <w:t>益率1至</w:t>
      </w:r>
      <w:r w:rsidR="008E1369" w:rsidRPr="00105071">
        <w:rPr>
          <w:snapToGrid w:val="0"/>
          <w:sz w:val="24"/>
        </w:rPr>
        <w:t>8</w:t>
      </w:r>
      <w:r w:rsidRPr="00105071">
        <w:rPr>
          <w:rFonts w:hint="eastAsia"/>
          <w:snapToGrid w:val="0"/>
          <w:sz w:val="24"/>
        </w:rPr>
        <w:t>月累計收益率，113年度保證收益率係113年1至</w:t>
      </w:r>
      <w:r w:rsidR="008E1369" w:rsidRPr="00105071">
        <w:rPr>
          <w:rFonts w:hint="eastAsia"/>
          <w:snapToGrid w:val="0"/>
          <w:sz w:val="24"/>
        </w:rPr>
        <w:t>8</w:t>
      </w:r>
      <w:r w:rsidRPr="00105071">
        <w:rPr>
          <w:rFonts w:hint="eastAsia"/>
          <w:snapToGrid w:val="0"/>
          <w:sz w:val="24"/>
        </w:rPr>
        <w:t>月平均之最低保證收益率，113年度國庫補足收益數為1至</w:t>
      </w:r>
      <w:r w:rsidR="008E1369" w:rsidRPr="00105071">
        <w:rPr>
          <w:snapToGrid w:val="0"/>
          <w:sz w:val="24"/>
        </w:rPr>
        <w:t>8</w:t>
      </w:r>
      <w:r w:rsidRPr="00105071">
        <w:rPr>
          <w:rFonts w:hint="eastAsia"/>
          <w:snapToGrid w:val="0"/>
          <w:sz w:val="24"/>
        </w:rPr>
        <w:t>月</w:t>
      </w:r>
      <w:r w:rsidRPr="00105071">
        <w:rPr>
          <w:rFonts w:hint="eastAsia"/>
          <w:snapToGrid w:val="0"/>
          <w:sz w:val="24"/>
        </w:rPr>
        <w:lastRenderedPageBreak/>
        <w:t>累計數</w:t>
      </w:r>
      <w:r>
        <w:rPr>
          <w:rFonts w:hint="eastAsia"/>
          <w:snapToGrid w:val="0"/>
          <w:sz w:val="24"/>
        </w:rPr>
        <w:t>。</w:t>
      </w:r>
    </w:p>
    <w:p w:rsidR="00662C56" w:rsidRPr="008B3511" w:rsidRDefault="00662C56" w:rsidP="003D635D">
      <w:pPr>
        <w:spacing w:line="300" w:lineRule="exact"/>
        <w:ind w:leftChars="0" w:left="1133" w:hangingChars="466" w:hanging="1133"/>
        <w:jc w:val="left"/>
        <w:rPr>
          <w:smallCaps w:val="0"/>
          <w:snapToGrid w:val="0"/>
          <w:spacing w:val="-5"/>
          <w:kern w:val="0"/>
          <w:sz w:val="24"/>
        </w:rPr>
      </w:pPr>
      <w:r w:rsidRPr="008B3511">
        <w:rPr>
          <w:rFonts w:hint="eastAsia"/>
          <w:snapToGrid w:val="0"/>
          <w:sz w:val="24"/>
        </w:rPr>
        <w:t>資料來源：農業部</w:t>
      </w:r>
      <w:r w:rsidRPr="008B3511">
        <w:rPr>
          <w:rFonts w:hint="eastAsia"/>
          <w:smallCaps w:val="0"/>
          <w:snapToGrid w:val="0"/>
          <w:spacing w:val="-5"/>
          <w:kern w:val="0"/>
          <w:sz w:val="24"/>
        </w:rPr>
        <w:t>提供</w:t>
      </w:r>
      <w:r w:rsidR="008E1369">
        <w:rPr>
          <w:rFonts w:hint="eastAsia"/>
          <w:smallCaps w:val="0"/>
          <w:snapToGrid w:val="0"/>
          <w:spacing w:val="-5"/>
          <w:kern w:val="0"/>
          <w:sz w:val="24"/>
        </w:rPr>
        <w:t>資料及</w:t>
      </w:r>
      <w:r w:rsidR="008E1369" w:rsidRPr="008E1369">
        <w:rPr>
          <w:rFonts w:hint="eastAsia"/>
          <w:smallCaps w:val="0"/>
          <w:snapToGrid w:val="0"/>
          <w:spacing w:val="-5"/>
          <w:kern w:val="0"/>
          <w:sz w:val="24"/>
        </w:rPr>
        <w:t>勞動部勞動基金運用局</w:t>
      </w:r>
      <w:r w:rsidR="008E1369">
        <w:rPr>
          <w:rFonts w:hint="eastAsia"/>
          <w:smallCaps w:val="0"/>
          <w:snapToGrid w:val="0"/>
          <w:spacing w:val="-5"/>
          <w:kern w:val="0"/>
          <w:sz w:val="24"/>
        </w:rPr>
        <w:t>1</w:t>
      </w:r>
      <w:r w:rsidR="008E1369">
        <w:rPr>
          <w:smallCaps w:val="0"/>
          <w:snapToGrid w:val="0"/>
          <w:spacing w:val="-5"/>
          <w:kern w:val="0"/>
          <w:sz w:val="24"/>
        </w:rPr>
        <w:t>13</w:t>
      </w:r>
      <w:r w:rsidR="008E1369">
        <w:rPr>
          <w:rFonts w:hint="eastAsia"/>
          <w:smallCaps w:val="0"/>
          <w:snapToGrid w:val="0"/>
          <w:spacing w:val="-5"/>
          <w:kern w:val="0"/>
          <w:sz w:val="24"/>
        </w:rPr>
        <w:t>年8月</w:t>
      </w:r>
      <w:r w:rsidR="008E1369" w:rsidRPr="008E1369">
        <w:rPr>
          <w:rFonts w:hint="eastAsia"/>
          <w:smallCaps w:val="0"/>
          <w:snapToGrid w:val="0"/>
          <w:spacing w:val="-5"/>
          <w:kern w:val="0"/>
          <w:sz w:val="24"/>
        </w:rPr>
        <w:t>「農民退休基金運用情形」</w:t>
      </w:r>
      <w:r w:rsidRPr="008B3511">
        <w:rPr>
          <w:rFonts w:hint="eastAsia"/>
          <w:smallCaps w:val="0"/>
          <w:snapToGrid w:val="0"/>
          <w:spacing w:val="-5"/>
          <w:kern w:val="0"/>
          <w:sz w:val="24"/>
        </w:rPr>
        <w:t>。</w:t>
      </w:r>
    </w:p>
    <w:p w:rsidR="00EA108E" w:rsidRPr="0099468A" w:rsidRDefault="00EA108E" w:rsidP="00EA108E">
      <w:pPr>
        <w:ind w:left="566" w:firstLine="566"/>
        <w:rPr>
          <w:rFonts w:hint="eastAsia"/>
          <w:smallCaps w:val="0"/>
          <w:snapToGrid w:val="0"/>
        </w:rPr>
      </w:pPr>
      <w:r w:rsidRPr="0099468A">
        <w:rPr>
          <w:rFonts w:hint="eastAsia"/>
          <w:smallCaps w:val="0"/>
          <w:snapToGrid w:val="0"/>
        </w:rPr>
        <w:t>綜上，農退基金</w:t>
      </w:r>
      <w:r w:rsidR="00063F1A">
        <w:rPr>
          <w:smallCaps w:val="0"/>
          <w:snapToGrid w:val="0"/>
        </w:rPr>
        <w:t>114</w:t>
      </w:r>
      <w:r w:rsidRPr="0099468A">
        <w:rPr>
          <w:rFonts w:hint="eastAsia"/>
          <w:smallCaps w:val="0"/>
          <w:snapToGrid w:val="0"/>
        </w:rPr>
        <w:t>年度預計運用淨收益</w:t>
      </w:r>
      <w:r w:rsidR="00063F1A" w:rsidRPr="00063F1A">
        <w:rPr>
          <w:smallCaps w:val="0"/>
          <w:snapToGrid w:val="0"/>
        </w:rPr>
        <w:t>7億2,503萬4千元</w:t>
      </w:r>
      <w:r w:rsidR="00260A45">
        <w:rPr>
          <w:rFonts w:hint="eastAsia"/>
          <w:smallCaps w:val="0"/>
          <w:snapToGrid w:val="0"/>
        </w:rPr>
        <w:t>，</w:t>
      </w:r>
      <w:r w:rsidRPr="0099468A">
        <w:rPr>
          <w:smallCaps w:val="0"/>
          <w:snapToGrid w:val="0"/>
        </w:rPr>
        <w:t>較</w:t>
      </w:r>
      <w:r w:rsidR="00867CA6">
        <w:rPr>
          <w:rFonts w:hint="eastAsia"/>
          <w:smallCaps w:val="0"/>
          <w:snapToGrid w:val="0"/>
        </w:rPr>
        <w:t>11</w:t>
      </w:r>
      <w:r w:rsidR="00DA2E10">
        <w:rPr>
          <w:rFonts w:hint="eastAsia"/>
          <w:smallCaps w:val="0"/>
          <w:snapToGrid w:val="0"/>
        </w:rPr>
        <w:t>2</w:t>
      </w:r>
      <w:r w:rsidRPr="0099468A">
        <w:rPr>
          <w:smallCaps w:val="0"/>
          <w:snapToGrid w:val="0"/>
        </w:rPr>
        <w:t>年度增加</w:t>
      </w:r>
      <w:r w:rsidR="00063F1A">
        <w:rPr>
          <w:smallCaps w:val="0"/>
          <w:snapToGrid w:val="0"/>
        </w:rPr>
        <w:t>43.30</w:t>
      </w:r>
      <w:r w:rsidR="00DA2E10">
        <w:rPr>
          <w:smallCaps w:val="0"/>
          <w:snapToGrid w:val="0"/>
        </w:rPr>
        <w:t>%</w:t>
      </w:r>
      <w:r w:rsidRPr="0099468A">
        <w:rPr>
          <w:rFonts w:hint="eastAsia"/>
          <w:smallCaps w:val="0"/>
          <w:snapToGrid w:val="0"/>
        </w:rPr>
        <w:t>，</w:t>
      </w:r>
      <w:r w:rsidR="00867CA6">
        <w:rPr>
          <w:rFonts w:hint="eastAsia"/>
          <w:smallCaps w:val="0"/>
          <w:snapToGrid w:val="0"/>
        </w:rPr>
        <w:t>惟</w:t>
      </w:r>
      <w:r w:rsidR="00063F1A" w:rsidRPr="00063F1A">
        <w:rPr>
          <w:rFonts w:hint="eastAsia"/>
          <w:smallCaps w:val="0"/>
          <w:snapToGrid w:val="0"/>
        </w:rPr>
        <w:t>農退基金近年營運結果收益波動幅度偏高，</w:t>
      </w:r>
      <w:r w:rsidR="009E64D7">
        <w:rPr>
          <w:rFonts w:hint="eastAsia"/>
          <w:smallCaps w:val="0"/>
          <w:snapToGrid w:val="0"/>
        </w:rPr>
        <w:t>且</w:t>
      </w:r>
      <w:r w:rsidR="00063F1A" w:rsidRPr="00063F1A">
        <w:rPr>
          <w:smallCaps w:val="0"/>
          <w:snapToGrid w:val="0"/>
        </w:rPr>
        <w:t>110及111年度收益率未達預期，尤其111年度為負值，致</w:t>
      </w:r>
      <w:r w:rsidR="00895278">
        <w:rPr>
          <w:rFonts w:hint="eastAsia"/>
          <w:smallCaps w:val="0"/>
          <w:snapToGrid w:val="0"/>
        </w:rPr>
        <w:t>各年</w:t>
      </w:r>
      <w:r w:rsidR="00063F1A" w:rsidRPr="00063F1A">
        <w:rPr>
          <w:smallCaps w:val="0"/>
          <w:snapToGrid w:val="0"/>
        </w:rPr>
        <w:t>農民請領退休儲金時，均因未達保證收益而須由國庫補足，亦與農業部規劃收益有相當差距</w:t>
      </w:r>
      <w:r w:rsidR="00DA2E10">
        <w:rPr>
          <w:rFonts w:hint="eastAsia"/>
          <w:smallCaps w:val="0"/>
          <w:snapToGrid w:val="0"/>
        </w:rPr>
        <w:t>，</w:t>
      </w:r>
      <w:r w:rsidRPr="0099468A">
        <w:rPr>
          <w:rFonts w:hint="eastAsia"/>
          <w:smallCaps w:val="0"/>
          <w:snapToGrid w:val="0"/>
        </w:rPr>
        <w:t>允宜</w:t>
      </w:r>
      <w:r w:rsidR="00DA2E10" w:rsidRPr="00DA2E10">
        <w:rPr>
          <w:rFonts w:hint="eastAsia"/>
          <w:smallCaps w:val="0"/>
          <w:snapToGrid w:val="0"/>
        </w:rPr>
        <w:t>審慎研謀適當投資策略，創造基金長期穩定之投資</w:t>
      </w:r>
      <w:r w:rsidR="00B97130">
        <w:rPr>
          <w:rFonts w:hint="eastAsia"/>
          <w:smallCaps w:val="0"/>
          <w:snapToGrid w:val="0"/>
        </w:rPr>
        <w:t>收益</w:t>
      </w:r>
      <w:r w:rsidR="00DA2E10">
        <w:rPr>
          <w:rFonts w:hint="eastAsia"/>
          <w:smallCaps w:val="0"/>
          <w:snapToGrid w:val="0"/>
        </w:rPr>
        <w:t>，俾達成保障退休農民經濟安全</w:t>
      </w:r>
      <w:r w:rsidR="00216698">
        <w:rPr>
          <w:rFonts w:hint="eastAsia"/>
          <w:smallCaps w:val="0"/>
          <w:snapToGrid w:val="0"/>
        </w:rPr>
        <w:t>之</w:t>
      </w:r>
      <w:r w:rsidR="00DA2E10">
        <w:rPr>
          <w:rFonts w:hint="eastAsia"/>
          <w:smallCaps w:val="0"/>
          <w:snapToGrid w:val="0"/>
        </w:rPr>
        <w:t>目標</w:t>
      </w:r>
      <w:r w:rsidRPr="0099468A">
        <w:rPr>
          <w:rFonts w:hint="eastAsia"/>
          <w:smallCaps w:val="0"/>
          <w:snapToGrid w:val="0"/>
        </w:rPr>
        <w:t>。</w:t>
      </w:r>
    </w:p>
    <w:p w:rsidR="00A55687" w:rsidRPr="005D679C" w:rsidRDefault="00DF4E7E" w:rsidP="00444F01">
      <w:pPr>
        <w:ind w:leftChars="0" w:left="0" w:firstLineChars="0" w:firstLine="0"/>
        <w:jc w:val="right"/>
        <w:rPr>
          <w:rFonts w:hint="eastAsia"/>
          <w:color w:val="0070C0"/>
        </w:rPr>
      </w:pPr>
      <w:r w:rsidRPr="008B499F">
        <w:rPr>
          <w:rFonts w:hint="eastAsia"/>
          <w:sz w:val="24"/>
          <w:lang w:val="x-none" w:eastAsia="x-none"/>
        </w:rPr>
        <w:t>（分機：</w:t>
      </w:r>
      <w:r w:rsidR="00582673" w:rsidRPr="008B499F">
        <w:rPr>
          <w:rFonts w:hint="eastAsia"/>
          <w:sz w:val="24"/>
          <w:lang w:val="x-none"/>
        </w:rPr>
        <w:t>86</w:t>
      </w:r>
      <w:r w:rsidR="008235EA">
        <w:rPr>
          <w:rFonts w:hint="eastAsia"/>
          <w:sz w:val="24"/>
          <w:lang w:val="x-none"/>
        </w:rPr>
        <w:t>63</w:t>
      </w:r>
      <w:r w:rsidRPr="008B499F">
        <w:rPr>
          <w:rFonts w:hint="eastAsia"/>
          <w:sz w:val="24"/>
          <w:lang w:val="x-none" w:eastAsia="x-none"/>
        </w:rPr>
        <w:t xml:space="preserve"> </w:t>
      </w:r>
      <w:r w:rsidR="008235EA">
        <w:rPr>
          <w:rFonts w:hint="eastAsia"/>
          <w:sz w:val="24"/>
          <w:lang w:val="x-none"/>
        </w:rPr>
        <w:t>鄭寧</w:t>
      </w:r>
      <w:r w:rsidRPr="008B499F">
        <w:rPr>
          <w:rFonts w:hint="eastAsia"/>
          <w:sz w:val="24"/>
          <w:lang w:val="x-none" w:eastAsia="x-none"/>
        </w:rPr>
        <w:t>）</w:t>
      </w:r>
      <w:bookmarkEnd w:id="0"/>
      <w:r w:rsidR="00372D50" w:rsidRPr="005D679C">
        <w:rPr>
          <w:rFonts w:hint="eastAsia"/>
          <w:color w:val="0070C0"/>
        </w:rPr>
        <w:t xml:space="preserve"> </w:t>
      </w:r>
    </w:p>
    <w:sectPr w:rsidR="00A55687" w:rsidRPr="005D679C" w:rsidSect="00FD634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B0D" w:rsidRDefault="001F2B0D" w:rsidP="00A04A25">
      <w:pPr>
        <w:spacing w:line="240" w:lineRule="auto"/>
        <w:ind w:left="560" w:firstLine="560"/>
      </w:pPr>
      <w:r>
        <w:separator/>
      </w:r>
    </w:p>
  </w:endnote>
  <w:endnote w:type="continuationSeparator" w:id="0">
    <w:p w:rsidR="001F2B0D" w:rsidRDefault="001F2B0D" w:rsidP="00A04A2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framePr w:wrap="around" w:vAnchor="text" w:hAnchor="margin" w:xAlign="center" w:y="1"/>
      <w:ind w:left="560" w:firstLine="560"/>
    </w:pPr>
    <w:r>
      <w:fldChar w:fldCharType="begin"/>
    </w:r>
    <w:r>
      <w:instrText xml:space="preserve">PAGE  </w:instrText>
    </w:r>
    <w:r>
      <w:fldChar w:fldCharType="end"/>
    </w:r>
  </w:p>
  <w:p w:rsidR="00EF789D" w:rsidRDefault="00EF789D" w:rsidP="00A04A2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Pr="001B18AA" w:rsidRDefault="00EF789D" w:rsidP="001B18AA">
    <w:pPr>
      <w:framePr w:wrap="around" w:vAnchor="text" w:hAnchor="margin" w:xAlign="center" w:y="1"/>
      <w:ind w:leftChars="0" w:left="0" w:firstLineChars="0" w:firstLine="0"/>
      <w:jc w:val="center"/>
      <w:rPr>
        <w:sz w:val="20"/>
        <w:szCs w:val="20"/>
      </w:rPr>
    </w:pPr>
    <w:r w:rsidRPr="001B18AA">
      <w:rPr>
        <w:sz w:val="20"/>
        <w:szCs w:val="20"/>
      </w:rPr>
      <w:fldChar w:fldCharType="begin"/>
    </w:r>
    <w:r w:rsidRPr="001B18AA">
      <w:rPr>
        <w:sz w:val="20"/>
        <w:szCs w:val="20"/>
      </w:rPr>
      <w:instrText xml:space="preserve">PAGE  </w:instrText>
    </w:r>
    <w:r w:rsidRPr="001B18AA">
      <w:rPr>
        <w:sz w:val="20"/>
        <w:szCs w:val="20"/>
      </w:rPr>
      <w:fldChar w:fldCharType="separate"/>
    </w:r>
    <w:r w:rsidR="00EA215D">
      <w:rPr>
        <w:noProof/>
        <w:sz w:val="20"/>
        <w:szCs w:val="20"/>
      </w:rPr>
      <w:t>3</w:t>
    </w:r>
    <w:r w:rsidRPr="001B18AA">
      <w:rPr>
        <w:sz w:val="20"/>
        <w:szCs w:val="20"/>
      </w:rPr>
      <w:fldChar w:fldCharType="end"/>
    </w:r>
  </w:p>
  <w:p w:rsidR="00EF789D" w:rsidRDefault="00EF789D" w:rsidP="00F2099E">
    <w:pPr>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B0D" w:rsidRDefault="001F2B0D" w:rsidP="00346A21">
      <w:pPr>
        <w:spacing w:line="240" w:lineRule="auto"/>
        <w:ind w:left="560" w:firstLine="560"/>
      </w:pPr>
      <w:r>
        <w:separator/>
      </w:r>
    </w:p>
  </w:footnote>
  <w:footnote w:type="continuationSeparator" w:id="0">
    <w:p w:rsidR="001F2B0D" w:rsidRDefault="001F2B0D" w:rsidP="003D6D34">
      <w:pPr>
        <w:spacing w:line="240" w:lineRule="auto"/>
        <w:ind w:left="560" w:firstLine="560"/>
      </w:pPr>
      <w:r>
        <w:continuationSeparator/>
      </w:r>
    </w:p>
  </w:footnote>
  <w:footnote w:id="1">
    <w:p w:rsidR="00D678D8" w:rsidRPr="007C44E5" w:rsidRDefault="00D678D8" w:rsidP="00264B81">
      <w:pPr>
        <w:pStyle w:val="142"/>
        <w:ind w:left="122" w:hangingChars="50" w:hanging="122"/>
        <w:jc w:val="both"/>
        <w:rPr>
          <w:szCs w:val="24"/>
        </w:rPr>
      </w:pPr>
      <w:r w:rsidRPr="007C44E5">
        <w:rPr>
          <w:rStyle w:val="af3"/>
          <w:szCs w:val="24"/>
        </w:rPr>
        <w:footnoteRef/>
      </w:r>
      <w:r w:rsidRPr="00E373B4">
        <w:rPr>
          <w:rFonts w:hAnsi="標楷體" w:hint="eastAsia"/>
        </w:rPr>
        <w:t>保證收益</w:t>
      </w:r>
      <w:r>
        <w:rPr>
          <w:rFonts w:hAnsi="標楷體" w:hint="eastAsia"/>
        </w:rPr>
        <w:t>係</w:t>
      </w:r>
      <w:r w:rsidRPr="00E373B4">
        <w:rPr>
          <w:rFonts w:hAnsi="標楷體" w:hint="eastAsia"/>
        </w:rPr>
        <w:t>指</w:t>
      </w:r>
      <w:r w:rsidRPr="00264B81">
        <w:rPr>
          <w:rFonts w:hint="eastAsia"/>
          <w:szCs w:val="24"/>
        </w:rPr>
        <w:t>農民</w:t>
      </w:r>
      <w:r w:rsidRPr="00E373B4">
        <w:rPr>
          <w:rFonts w:hAnsi="標楷體" w:hint="eastAsia"/>
        </w:rPr>
        <w:t>退休儲金</w:t>
      </w:r>
      <w:r>
        <w:rPr>
          <w:rFonts w:hAnsi="標楷體" w:hint="eastAsia"/>
        </w:rPr>
        <w:t>之</w:t>
      </w:r>
      <w:r w:rsidRPr="00E373B4">
        <w:rPr>
          <w:rFonts w:hAnsi="標楷體" w:hint="eastAsia"/>
        </w:rPr>
        <w:t>運用收益，自開始提繳之日起至依法領取退休儲金之日止，不得低於以當地銀行2年定期存款利率計算之收益</w:t>
      </w:r>
      <w:r w:rsidR="00CE51FF">
        <w:rPr>
          <w:rFonts w:hAnsi="標楷體" w:hint="eastAsia"/>
        </w:rPr>
        <w:t>。依</w:t>
      </w:r>
      <w:r>
        <w:rPr>
          <w:rFonts w:hAnsi="標楷體" w:hint="eastAsia"/>
        </w:rPr>
        <w:t>農退</w:t>
      </w:r>
      <w:r w:rsidRPr="00E373B4">
        <w:rPr>
          <w:rFonts w:hAnsi="標楷體" w:hint="eastAsia"/>
        </w:rPr>
        <w:t>條例第</w:t>
      </w:r>
      <w:r>
        <w:rPr>
          <w:rFonts w:hAnsi="標楷體" w:hint="eastAsia"/>
        </w:rPr>
        <w:t>15</w:t>
      </w:r>
      <w:r w:rsidRPr="00E373B4">
        <w:rPr>
          <w:rFonts w:hAnsi="標楷體" w:hint="eastAsia"/>
        </w:rPr>
        <w:t>條第</w:t>
      </w:r>
      <w:r>
        <w:rPr>
          <w:rFonts w:hAnsi="標楷體" w:hint="eastAsia"/>
        </w:rPr>
        <w:t>2</w:t>
      </w:r>
      <w:r w:rsidRPr="00E373B4">
        <w:rPr>
          <w:rFonts w:hAnsi="標楷體" w:hint="eastAsia"/>
        </w:rPr>
        <w:t>項</w:t>
      </w:r>
      <w:r>
        <w:rPr>
          <w:rFonts w:hAnsi="標楷體" w:hint="eastAsia"/>
        </w:rPr>
        <w:t>規定</w:t>
      </w:r>
      <w:r w:rsidR="004A363D">
        <w:rPr>
          <w:rFonts w:hAnsi="標楷體" w:hint="eastAsia"/>
        </w:rPr>
        <w:t>略以</w:t>
      </w:r>
      <w:r>
        <w:rPr>
          <w:rFonts w:hAnsi="標楷體" w:hint="eastAsia"/>
        </w:rPr>
        <w:t>，</w:t>
      </w:r>
      <w:r w:rsidRPr="00E373B4">
        <w:rPr>
          <w:rFonts w:hAnsi="標楷體" w:hint="eastAsia"/>
        </w:rPr>
        <w:t>如有不足由國庫補足之</w:t>
      </w:r>
      <w:r w:rsidRPr="00DA2208">
        <w:rPr>
          <w:rFonts w:hAnsi="標楷體" w:hint="eastAsia"/>
        </w:rPr>
        <w:t>。</w:t>
      </w:r>
    </w:p>
  </w:footnote>
  <w:footnote w:id="2">
    <w:p w:rsidR="00EF789D" w:rsidRPr="00F8791C" w:rsidRDefault="00EF789D" w:rsidP="00264B81">
      <w:pPr>
        <w:pStyle w:val="142"/>
        <w:ind w:left="122" w:hangingChars="50" w:hanging="122"/>
        <w:jc w:val="both"/>
        <w:rPr>
          <w:rFonts w:hint="eastAsia"/>
          <w:szCs w:val="24"/>
        </w:rPr>
      </w:pPr>
      <w:r w:rsidRPr="00F8791C">
        <w:rPr>
          <w:rStyle w:val="af3"/>
          <w:szCs w:val="24"/>
        </w:rPr>
        <w:footnoteRef/>
      </w:r>
      <w:r w:rsidR="004A363D">
        <w:rPr>
          <w:rFonts w:hint="eastAsia"/>
          <w:szCs w:val="24"/>
        </w:rPr>
        <w:t>農業部</w:t>
      </w:r>
      <w:r>
        <w:rPr>
          <w:rFonts w:hint="eastAsia"/>
          <w:szCs w:val="24"/>
        </w:rPr>
        <w:t>說明</w:t>
      </w:r>
      <w:r w:rsidR="004A363D">
        <w:rPr>
          <w:rFonts w:hint="eastAsia"/>
          <w:szCs w:val="24"/>
        </w:rPr>
        <w:t>略以，</w:t>
      </w:r>
      <w:r w:rsidR="008F7EC8">
        <w:rPr>
          <w:rFonts w:hint="eastAsia"/>
          <w:szCs w:val="24"/>
        </w:rPr>
        <w:t>1</w:t>
      </w:r>
      <w:r w:rsidR="00004B70">
        <w:rPr>
          <w:szCs w:val="24"/>
        </w:rPr>
        <w:t>14</w:t>
      </w:r>
      <w:r w:rsidRPr="003248C1">
        <w:rPr>
          <w:szCs w:val="24"/>
        </w:rPr>
        <w:t>年度預算</w:t>
      </w:r>
      <w:r>
        <w:rPr>
          <w:szCs w:val="24"/>
        </w:rPr>
        <w:t>案</w:t>
      </w:r>
      <w:r w:rsidR="00004B70">
        <w:rPr>
          <w:rFonts w:hint="eastAsia"/>
          <w:szCs w:val="24"/>
        </w:rPr>
        <w:t>所列</w:t>
      </w:r>
      <w:r w:rsidRPr="003248C1">
        <w:rPr>
          <w:szCs w:val="24"/>
        </w:rPr>
        <w:t>國內存款預期報酬率</w:t>
      </w:r>
      <w:r>
        <w:rPr>
          <w:rFonts w:hint="eastAsia"/>
          <w:szCs w:val="24"/>
        </w:rPr>
        <w:t>(</w:t>
      </w:r>
      <w:r w:rsidR="00D31FAE">
        <w:rPr>
          <w:szCs w:val="24"/>
        </w:rPr>
        <w:t>1.</w:t>
      </w:r>
      <w:r w:rsidR="00004B70">
        <w:rPr>
          <w:szCs w:val="24"/>
        </w:rPr>
        <w:t>1</w:t>
      </w:r>
      <w:r w:rsidR="007649D6">
        <w:rPr>
          <w:szCs w:val="24"/>
        </w:rPr>
        <w:t>0</w:t>
      </w:r>
      <w:r w:rsidRPr="003248C1">
        <w:rPr>
          <w:szCs w:val="24"/>
        </w:rPr>
        <w:t>%</w:t>
      </w:r>
      <w:r>
        <w:rPr>
          <w:rFonts w:hint="eastAsia"/>
          <w:szCs w:val="24"/>
        </w:rPr>
        <w:t>)</w:t>
      </w:r>
      <w:r w:rsidRPr="003248C1">
        <w:rPr>
          <w:szCs w:val="24"/>
        </w:rPr>
        <w:t>係</w:t>
      </w:r>
      <w:r w:rsidR="00264B81" w:rsidRPr="00264B81">
        <w:rPr>
          <w:rFonts w:hint="eastAsia"/>
          <w:szCs w:val="24"/>
        </w:rPr>
        <w:t>既有部位</w:t>
      </w:r>
      <w:r>
        <w:rPr>
          <w:szCs w:val="24"/>
        </w:rPr>
        <w:t>以</w:t>
      </w:r>
      <w:r w:rsidR="00D31FAE">
        <w:rPr>
          <w:szCs w:val="24"/>
        </w:rPr>
        <w:t>11</w:t>
      </w:r>
      <w:r w:rsidR="00004B70">
        <w:rPr>
          <w:szCs w:val="24"/>
        </w:rPr>
        <w:t>2</w:t>
      </w:r>
      <w:r w:rsidRPr="003248C1">
        <w:rPr>
          <w:szCs w:val="24"/>
        </w:rPr>
        <w:t>年底</w:t>
      </w:r>
      <w:r w:rsidR="00004B70">
        <w:rPr>
          <w:rFonts w:hint="eastAsia"/>
          <w:szCs w:val="24"/>
        </w:rPr>
        <w:t>存續中</w:t>
      </w:r>
      <w:r w:rsidR="00264B81">
        <w:rPr>
          <w:rFonts w:hint="eastAsia"/>
          <w:szCs w:val="24"/>
        </w:rPr>
        <w:t>之</w:t>
      </w:r>
      <w:r w:rsidR="00004B70">
        <w:rPr>
          <w:rFonts w:hint="eastAsia"/>
          <w:szCs w:val="24"/>
        </w:rPr>
        <w:t>基金定存與活存平均利率1</w:t>
      </w:r>
      <w:r w:rsidR="00004B70">
        <w:rPr>
          <w:szCs w:val="24"/>
        </w:rPr>
        <w:t>.38</w:t>
      </w:r>
      <w:r w:rsidR="00004B70" w:rsidRPr="003248C1">
        <w:rPr>
          <w:szCs w:val="24"/>
        </w:rPr>
        <w:t>%</w:t>
      </w:r>
      <w:r w:rsidR="00004B70">
        <w:rPr>
          <w:rFonts w:hint="eastAsia"/>
          <w:szCs w:val="24"/>
        </w:rPr>
        <w:t>，新承作部位依央行公告1</w:t>
      </w:r>
      <w:r w:rsidR="00004B70">
        <w:rPr>
          <w:szCs w:val="24"/>
        </w:rPr>
        <w:t>12</w:t>
      </w:r>
      <w:r w:rsidR="00004B70">
        <w:rPr>
          <w:rFonts w:hint="eastAsia"/>
          <w:szCs w:val="24"/>
        </w:rPr>
        <w:t>年1</w:t>
      </w:r>
      <w:r w:rsidR="00004B70">
        <w:rPr>
          <w:szCs w:val="24"/>
        </w:rPr>
        <w:t>2</w:t>
      </w:r>
      <w:r w:rsidR="00004B70">
        <w:rPr>
          <w:rFonts w:hint="eastAsia"/>
          <w:szCs w:val="24"/>
        </w:rPr>
        <w:t>月五大行庫平均牌告利率0</w:t>
      </w:r>
      <w:r w:rsidR="00004B70">
        <w:rPr>
          <w:szCs w:val="24"/>
        </w:rPr>
        <w:t>.58</w:t>
      </w:r>
      <w:r w:rsidR="00004B70" w:rsidRPr="00004B70">
        <w:rPr>
          <w:szCs w:val="24"/>
        </w:rPr>
        <w:t>%</w:t>
      </w:r>
      <w:r w:rsidR="00004B70">
        <w:rPr>
          <w:rFonts w:hint="eastAsia"/>
          <w:szCs w:val="24"/>
        </w:rPr>
        <w:t>計算</w:t>
      </w:r>
      <w:r w:rsidR="00870EB5">
        <w:rPr>
          <w:rFonts w:hint="eastAsia"/>
          <w:szCs w:val="24"/>
        </w:rPr>
        <w:t>，</w:t>
      </w:r>
      <w:r w:rsidR="00004B70">
        <w:rPr>
          <w:rFonts w:hint="eastAsia"/>
          <w:szCs w:val="24"/>
        </w:rPr>
        <w:t>採既有部位6</w:t>
      </w:r>
      <w:r w:rsidR="00004B70">
        <w:rPr>
          <w:szCs w:val="24"/>
        </w:rPr>
        <w:t>5%</w:t>
      </w:r>
      <w:r w:rsidR="00004B70">
        <w:rPr>
          <w:rFonts w:hint="eastAsia"/>
          <w:szCs w:val="24"/>
        </w:rPr>
        <w:t>及新承作部位3</w:t>
      </w:r>
      <w:r w:rsidR="00004B70">
        <w:rPr>
          <w:szCs w:val="24"/>
        </w:rPr>
        <w:t>5%</w:t>
      </w:r>
      <w:r w:rsidR="00004B70">
        <w:rPr>
          <w:rFonts w:hint="eastAsia"/>
          <w:szCs w:val="24"/>
        </w:rPr>
        <w:t>之</w:t>
      </w:r>
      <w:r w:rsidR="00004B70" w:rsidRPr="003248C1">
        <w:rPr>
          <w:szCs w:val="24"/>
        </w:rPr>
        <w:t>配置比例</w:t>
      </w:r>
      <w:r w:rsidR="00004B70">
        <w:rPr>
          <w:rFonts w:hint="eastAsia"/>
          <w:szCs w:val="24"/>
        </w:rPr>
        <w:t>計算加權平均利率</w:t>
      </w:r>
      <w:r>
        <w:rPr>
          <w:rFonts w:hint="eastAsia"/>
          <w:szCs w:val="24"/>
        </w:rPr>
        <w:t>。</w:t>
      </w:r>
    </w:p>
  </w:footnote>
  <w:footnote w:id="3">
    <w:p w:rsidR="00EF789D" w:rsidRPr="00F8791C" w:rsidRDefault="00EF789D" w:rsidP="00264B81">
      <w:pPr>
        <w:pStyle w:val="142"/>
        <w:ind w:left="122" w:hangingChars="50" w:hanging="122"/>
        <w:jc w:val="both"/>
        <w:rPr>
          <w:rFonts w:hint="eastAsia"/>
          <w:szCs w:val="24"/>
        </w:rPr>
      </w:pPr>
      <w:r w:rsidRPr="00F8791C">
        <w:rPr>
          <w:rStyle w:val="af3"/>
          <w:szCs w:val="24"/>
        </w:rPr>
        <w:footnoteRef/>
      </w:r>
      <w:r w:rsidR="004A363D">
        <w:rPr>
          <w:rFonts w:hint="eastAsia"/>
          <w:szCs w:val="24"/>
        </w:rPr>
        <w:t>農業部</w:t>
      </w:r>
      <w:r>
        <w:rPr>
          <w:rFonts w:hint="eastAsia"/>
          <w:szCs w:val="24"/>
        </w:rPr>
        <w:t>說明</w:t>
      </w:r>
      <w:r w:rsidR="004A363D">
        <w:rPr>
          <w:rFonts w:hint="eastAsia"/>
          <w:szCs w:val="24"/>
        </w:rPr>
        <w:t>略以，</w:t>
      </w:r>
      <w:r w:rsidR="00A3707D">
        <w:rPr>
          <w:rFonts w:hint="eastAsia"/>
          <w:szCs w:val="24"/>
        </w:rPr>
        <w:t>11</w:t>
      </w:r>
      <w:r w:rsidR="00004B70">
        <w:rPr>
          <w:szCs w:val="24"/>
        </w:rPr>
        <w:t>4</w:t>
      </w:r>
      <w:r w:rsidRPr="003248C1">
        <w:rPr>
          <w:szCs w:val="24"/>
        </w:rPr>
        <w:t>年度預算</w:t>
      </w:r>
      <w:r>
        <w:rPr>
          <w:szCs w:val="24"/>
        </w:rPr>
        <w:t>案所列</w:t>
      </w:r>
      <w:r w:rsidRPr="003248C1">
        <w:rPr>
          <w:szCs w:val="24"/>
        </w:rPr>
        <w:t>國內債務證券預期報酬率</w:t>
      </w:r>
      <w:r>
        <w:rPr>
          <w:rFonts w:hint="eastAsia"/>
          <w:szCs w:val="24"/>
        </w:rPr>
        <w:t>(</w:t>
      </w:r>
      <w:r w:rsidR="00A3707D">
        <w:rPr>
          <w:rFonts w:hint="eastAsia"/>
          <w:szCs w:val="24"/>
        </w:rPr>
        <w:t>1.</w:t>
      </w:r>
      <w:r w:rsidR="00004B70">
        <w:rPr>
          <w:rFonts w:hint="eastAsia"/>
          <w:szCs w:val="24"/>
        </w:rPr>
        <w:t>90</w:t>
      </w:r>
      <w:r w:rsidRPr="003248C1">
        <w:rPr>
          <w:szCs w:val="24"/>
        </w:rPr>
        <w:t>%</w:t>
      </w:r>
      <w:r>
        <w:rPr>
          <w:rFonts w:hint="eastAsia"/>
          <w:szCs w:val="24"/>
        </w:rPr>
        <w:t>)</w:t>
      </w:r>
      <w:r w:rsidRPr="003248C1">
        <w:rPr>
          <w:szCs w:val="24"/>
        </w:rPr>
        <w:t>係依</w:t>
      </w:r>
      <w:r w:rsidR="00510B99">
        <w:rPr>
          <w:rFonts w:hint="eastAsia"/>
          <w:szCs w:val="24"/>
        </w:rPr>
        <w:t>既有部位比重</w:t>
      </w:r>
      <w:r w:rsidR="00004B70">
        <w:rPr>
          <w:rFonts w:hint="eastAsia"/>
          <w:szCs w:val="24"/>
        </w:rPr>
        <w:t>5</w:t>
      </w:r>
      <w:r w:rsidR="00510B99">
        <w:rPr>
          <w:rFonts w:hint="eastAsia"/>
          <w:szCs w:val="24"/>
        </w:rPr>
        <w:t>5%、新增</w:t>
      </w:r>
      <w:r w:rsidR="00260A45">
        <w:rPr>
          <w:rFonts w:hint="eastAsia"/>
          <w:szCs w:val="24"/>
        </w:rPr>
        <w:t>債券</w:t>
      </w:r>
      <w:r w:rsidR="00510B99">
        <w:rPr>
          <w:rFonts w:hint="eastAsia"/>
          <w:szCs w:val="24"/>
        </w:rPr>
        <w:t>部位比重</w:t>
      </w:r>
      <w:r w:rsidR="00004B70">
        <w:rPr>
          <w:rFonts w:hint="eastAsia"/>
          <w:szCs w:val="24"/>
        </w:rPr>
        <w:t>4</w:t>
      </w:r>
      <w:r w:rsidR="00510B99">
        <w:rPr>
          <w:rFonts w:hint="eastAsia"/>
          <w:szCs w:val="24"/>
        </w:rPr>
        <w:t>0</w:t>
      </w:r>
      <w:r w:rsidR="00510B99">
        <w:rPr>
          <w:szCs w:val="24"/>
        </w:rPr>
        <w:t>%</w:t>
      </w:r>
      <w:r w:rsidR="00264B81">
        <w:rPr>
          <w:rFonts w:hint="eastAsia"/>
          <w:szCs w:val="24"/>
        </w:rPr>
        <w:t>(分別配置於公司債70</w:t>
      </w:r>
      <w:r w:rsidR="00264B81">
        <w:rPr>
          <w:szCs w:val="24"/>
        </w:rPr>
        <w:t>%</w:t>
      </w:r>
      <w:r w:rsidR="00264B81">
        <w:rPr>
          <w:rFonts w:hint="eastAsia"/>
          <w:szCs w:val="24"/>
        </w:rPr>
        <w:t>及金融債30</w:t>
      </w:r>
      <w:r w:rsidR="00264B81">
        <w:rPr>
          <w:szCs w:val="24"/>
        </w:rPr>
        <w:t>%</w:t>
      </w:r>
      <w:r w:rsidR="00264B81">
        <w:rPr>
          <w:rFonts w:hint="eastAsia"/>
          <w:szCs w:val="24"/>
        </w:rPr>
        <w:t>)</w:t>
      </w:r>
      <w:r w:rsidR="00510B99">
        <w:rPr>
          <w:rFonts w:hint="eastAsia"/>
          <w:szCs w:val="24"/>
        </w:rPr>
        <w:t>及</w:t>
      </w:r>
      <w:r>
        <w:rPr>
          <w:szCs w:val="24"/>
        </w:rPr>
        <w:t>短期票券</w:t>
      </w:r>
      <w:r w:rsidR="00510B99">
        <w:rPr>
          <w:rFonts w:hint="eastAsia"/>
          <w:szCs w:val="24"/>
        </w:rPr>
        <w:t>部位5%，按歷史報酬率</w:t>
      </w:r>
      <w:r>
        <w:rPr>
          <w:rFonts w:hint="eastAsia"/>
          <w:szCs w:val="24"/>
        </w:rPr>
        <w:t>所作之</w:t>
      </w:r>
      <w:r w:rsidRPr="003248C1">
        <w:rPr>
          <w:szCs w:val="24"/>
        </w:rPr>
        <w:t>估</w:t>
      </w:r>
      <w:r>
        <w:rPr>
          <w:szCs w:val="24"/>
        </w:rPr>
        <w:t>算</w:t>
      </w:r>
      <w:r>
        <w:rPr>
          <w:rFonts w:hint="eastAsia"/>
          <w:szCs w:val="24"/>
        </w:rPr>
        <w:t>。</w:t>
      </w:r>
    </w:p>
  </w:footnote>
  <w:footnote w:id="4">
    <w:p w:rsidR="00EF789D" w:rsidRPr="00F8791C" w:rsidRDefault="00EF789D" w:rsidP="00264B81">
      <w:pPr>
        <w:pStyle w:val="142"/>
        <w:ind w:left="122" w:hangingChars="50" w:hanging="122"/>
        <w:jc w:val="both"/>
        <w:rPr>
          <w:rFonts w:hint="eastAsia"/>
          <w:szCs w:val="24"/>
        </w:rPr>
      </w:pPr>
      <w:r w:rsidRPr="00F8791C">
        <w:rPr>
          <w:rStyle w:val="af3"/>
          <w:szCs w:val="24"/>
        </w:rPr>
        <w:footnoteRef/>
      </w:r>
      <w:r w:rsidR="004A363D">
        <w:rPr>
          <w:rFonts w:hint="eastAsia"/>
          <w:szCs w:val="24"/>
        </w:rPr>
        <w:t>農業部說明略以，</w:t>
      </w:r>
      <w:r w:rsidR="00510B99">
        <w:rPr>
          <w:rFonts w:hint="eastAsia"/>
          <w:szCs w:val="24"/>
        </w:rPr>
        <w:t>11</w:t>
      </w:r>
      <w:r w:rsidR="00004B70">
        <w:rPr>
          <w:rFonts w:hint="eastAsia"/>
          <w:szCs w:val="24"/>
        </w:rPr>
        <w:t>4</w:t>
      </w:r>
      <w:r w:rsidRPr="002E02E6">
        <w:rPr>
          <w:szCs w:val="24"/>
        </w:rPr>
        <w:t>年度預算</w:t>
      </w:r>
      <w:r>
        <w:rPr>
          <w:rFonts w:hint="eastAsia"/>
          <w:szCs w:val="24"/>
        </w:rPr>
        <w:t>案所列</w:t>
      </w:r>
      <w:r w:rsidRPr="002E02E6">
        <w:rPr>
          <w:szCs w:val="24"/>
        </w:rPr>
        <w:t>國內權益證券報酬率</w:t>
      </w:r>
      <w:r>
        <w:rPr>
          <w:rFonts w:hint="eastAsia"/>
          <w:szCs w:val="24"/>
        </w:rPr>
        <w:t>(</w:t>
      </w:r>
      <w:r w:rsidR="00D00199">
        <w:rPr>
          <w:rFonts w:hint="eastAsia"/>
          <w:szCs w:val="24"/>
        </w:rPr>
        <w:t>4</w:t>
      </w:r>
      <w:r w:rsidR="00D00199">
        <w:rPr>
          <w:szCs w:val="24"/>
        </w:rPr>
        <w:t>.</w:t>
      </w:r>
      <w:r w:rsidR="00D00199">
        <w:rPr>
          <w:rFonts w:hint="eastAsia"/>
          <w:szCs w:val="24"/>
        </w:rPr>
        <w:t>82</w:t>
      </w:r>
      <w:r w:rsidRPr="002E02E6">
        <w:rPr>
          <w:szCs w:val="24"/>
        </w:rPr>
        <w:t>%</w:t>
      </w:r>
      <w:r>
        <w:rPr>
          <w:rFonts w:hint="eastAsia"/>
          <w:szCs w:val="24"/>
        </w:rPr>
        <w:t>)</w:t>
      </w:r>
      <w:r w:rsidRPr="002E02E6">
        <w:rPr>
          <w:szCs w:val="24"/>
        </w:rPr>
        <w:t>係</w:t>
      </w:r>
      <w:r w:rsidR="00264B81">
        <w:rPr>
          <w:rFonts w:hint="eastAsia"/>
          <w:szCs w:val="24"/>
        </w:rPr>
        <w:t>以</w:t>
      </w:r>
      <w:r w:rsidR="00510B99">
        <w:rPr>
          <w:rFonts w:hint="eastAsia"/>
          <w:szCs w:val="24"/>
        </w:rPr>
        <w:t>11</w:t>
      </w:r>
      <w:r w:rsidR="00D00199">
        <w:rPr>
          <w:rFonts w:hint="eastAsia"/>
          <w:szCs w:val="24"/>
        </w:rPr>
        <w:t>2</w:t>
      </w:r>
      <w:r w:rsidRPr="002E02E6">
        <w:rPr>
          <w:rFonts w:hint="eastAsia"/>
          <w:szCs w:val="24"/>
        </w:rPr>
        <w:t>年</w:t>
      </w:r>
      <w:r w:rsidRPr="002E02E6">
        <w:rPr>
          <w:szCs w:val="24"/>
        </w:rPr>
        <w:t>12月31日</w:t>
      </w:r>
      <w:r w:rsidR="00264B81">
        <w:rPr>
          <w:rFonts w:hint="eastAsia"/>
          <w:szCs w:val="24"/>
        </w:rPr>
        <w:t>為基準，</w:t>
      </w:r>
      <w:r w:rsidRPr="002E02E6">
        <w:rPr>
          <w:szCs w:val="24"/>
        </w:rPr>
        <w:t>回推</w:t>
      </w:r>
      <w:r>
        <w:rPr>
          <w:szCs w:val="24"/>
        </w:rPr>
        <w:t>臺</w:t>
      </w:r>
      <w:r w:rsidRPr="002E02E6">
        <w:rPr>
          <w:szCs w:val="24"/>
        </w:rPr>
        <w:t>股過去1</w:t>
      </w:r>
      <w:r w:rsidR="00D00199">
        <w:rPr>
          <w:rFonts w:hint="eastAsia"/>
          <w:szCs w:val="24"/>
        </w:rPr>
        <w:t>0</w:t>
      </w:r>
      <w:r w:rsidRPr="002E02E6">
        <w:rPr>
          <w:szCs w:val="24"/>
        </w:rPr>
        <w:t xml:space="preserve"> </w:t>
      </w:r>
      <w:r w:rsidRPr="002E02E6">
        <w:rPr>
          <w:rFonts w:hint="eastAsia"/>
          <w:szCs w:val="24"/>
        </w:rPr>
        <w:t>年平均股利殖利率</w:t>
      </w:r>
      <w:r w:rsidR="00510B99">
        <w:rPr>
          <w:rFonts w:hint="eastAsia"/>
          <w:szCs w:val="24"/>
        </w:rPr>
        <w:t>2.</w:t>
      </w:r>
      <w:r w:rsidR="00D00199">
        <w:rPr>
          <w:rFonts w:hint="eastAsia"/>
          <w:szCs w:val="24"/>
        </w:rPr>
        <w:t>59</w:t>
      </w:r>
      <w:r w:rsidRPr="002E02E6">
        <w:rPr>
          <w:szCs w:val="24"/>
        </w:rPr>
        <w:t>%，加計過去1</w:t>
      </w:r>
      <w:r w:rsidR="00D00199">
        <w:rPr>
          <w:rFonts w:hint="eastAsia"/>
          <w:szCs w:val="24"/>
        </w:rPr>
        <w:t>0</w:t>
      </w:r>
      <w:r w:rsidRPr="002E02E6">
        <w:rPr>
          <w:rFonts w:hint="eastAsia"/>
          <w:szCs w:val="24"/>
        </w:rPr>
        <w:t>年</w:t>
      </w:r>
      <w:r>
        <w:rPr>
          <w:rFonts w:hint="eastAsia"/>
          <w:szCs w:val="24"/>
        </w:rPr>
        <w:t>臺</w:t>
      </w:r>
      <w:r w:rsidRPr="002E02E6">
        <w:rPr>
          <w:rFonts w:hint="eastAsia"/>
          <w:szCs w:val="24"/>
        </w:rPr>
        <w:t>股指數每股稅後盈餘之幾何平均年成長率</w:t>
      </w:r>
      <w:r w:rsidRPr="002E02E6">
        <w:rPr>
          <w:szCs w:val="24"/>
        </w:rPr>
        <w:t>2</w:t>
      </w:r>
      <w:r w:rsidR="00D00199">
        <w:rPr>
          <w:szCs w:val="24"/>
        </w:rPr>
        <w:t>.</w:t>
      </w:r>
      <w:r w:rsidR="00D00199">
        <w:rPr>
          <w:rFonts w:hint="eastAsia"/>
          <w:szCs w:val="24"/>
        </w:rPr>
        <w:t>23</w:t>
      </w:r>
      <w:r w:rsidRPr="002E02E6">
        <w:rPr>
          <w:szCs w:val="24"/>
        </w:rPr>
        <w:t>%</w:t>
      </w:r>
      <w:r>
        <w:rPr>
          <w:szCs w:val="24"/>
        </w:rPr>
        <w:t>所作之</w:t>
      </w:r>
      <w:r w:rsidRPr="002E02E6">
        <w:rPr>
          <w:szCs w:val="24"/>
        </w:rPr>
        <w:t>推估</w:t>
      </w:r>
      <w:r>
        <w:rPr>
          <w:rFonts w:hint="eastAsia"/>
          <w:szCs w:val="24"/>
        </w:rPr>
        <w:t>。</w:t>
      </w:r>
    </w:p>
  </w:footnote>
  <w:footnote w:id="5">
    <w:p w:rsidR="00D00199" w:rsidRPr="00F8791C" w:rsidRDefault="00D00199" w:rsidP="00264B81">
      <w:pPr>
        <w:pStyle w:val="142"/>
        <w:ind w:left="122" w:hangingChars="50" w:hanging="122"/>
        <w:jc w:val="both"/>
        <w:rPr>
          <w:rFonts w:hint="eastAsia"/>
          <w:szCs w:val="24"/>
        </w:rPr>
      </w:pPr>
      <w:r w:rsidRPr="00F8791C">
        <w:rPr>
          <w:rStyle w:val="af3"/>
          <w:szCs w:val="24"/>
        </w:rPr>
        <w:footnoteRef/>
      </w:r>
      <w:r w:rsidRPr="00396F02">
        <w:rPr>
          <w:rFonts w:hint="eastAsia"/>
          <w:szCs w:val="24"/>
        </w:rPr>
        <w:t>農業部說明略以，11</w:t>
      </w:r>
      <w:r w:rsidRPr="00396F02">
        <w:rPr>
          <w:szCs w:val="24"/>
        </w:rPr>
        <w:t>4年度預算案所列國</w:t>
      </w:r>
      <w:r w:rsidR="008C7F8B" w:rsidRPr="00396F02">
        <w:rPr>
          <w:rFonts w:hint="eastAsia"/>
          <w:szCs w:val="24"/>
        </w:rPr>
        <w:t>外</w:t>
      </w:r>
      <w:r w:rsidRPr="00396F02">
        <w:rPr>
          <w:szCs w:val="24"/>
        </w:rPr>
        <w:t>債務證券預期報酬率</w:t>
      </w:r>
      <w:r w:rsidRPr="00396F02">
        <w:rPr>
          <w:rFonts w:hint="eastAsia"/>
          <w:szCs w:val="24"/>
        </w:rPr>
        <w:t>(</w:t>
      </w:r>
      <w:r w:rsidR="008C7F8B" w:rsidRPr="00396F02">
        <w:rPr>
          <w:rFonts w:hint="eastAsia"/>
          <w:szCs w:val="24"/>
        </w:rPr>
        <w:t>2.54</w:t>
      </w:r>
      <w:r w:rsidRPr="00396F02">
        <w:rPr>
          <w:szCs w:val="24"/>
        </w:rPr>
        <w:t>%</w:t>
      </w:r>
      <w:r w:rsidRPr="00396F02">
        <w:rPr>
          <w:rFonts w:hint="eastAsia"/>
          <w:szCs w:val="24"/>
        </w:rPr>
        <w:t>)</w:t>
      </w:r>
      <w:r w:rsidRPr="00396F02">
        <w:rPr>
          <w:szCs w:val="24"/>
        </w:rPr>
        <w:t>係</w:t>
      </w:r>
      <w:r w:rsidR="008C7F8B" w:rsidRPr="00396F02">
        <w:rPr>
          <w:rFonts w:hint="eastAsia"/>
          <w:szCs w:val="24"/>
        </w:rPr>
        <w:t>B</w:t>
      </w:r>
      <w:r w:rsidR="008C7F8B" w:rsidRPr="00396F02">
        <w:rPr>
          <w:szCs w:val="24"/>
        </w:rPr>
        <w:t>loomberg</w:t>
      </w:r>
      <w:r w:rsidR="008C7F8B" w:rsidRPr="00396F02">
        <w:rPr>
          <w:rFonts w:hint="eastAsia"/>
          <w:szCs w:val="24"/>
        </w:rPr>
        <w:t>全球綜合債券指數及勞動部勞動基金運用局經管之國外債券持有至到期部位歷史收益率為基準</w:t>
      </w:r>
      <w:r w:rsidR="00396F02" w:rsidRPr="00396F02">
        <w:rPr>
          <w:rFonts w:hint="eastAsia"/>
          <w:szCs w:val="24"/>
        </w:rPr>
        <w:t>，</w:t>
      </w:r>
      <w:r w:rsidR="00396F02">
        <w:rPr>
          <w:rFonts w:hint="eastAsia"/>
          <w:szCs w:val="24"/>
        </w:rPr>
        <w:t>分別</w:t>
      </w:r>
      <w:r w:rsidR="00396F02" w:rsidRPr="00396F02">
        <w:rPr>
          <w:rFonts w:hint="eastAsia"/>
          <w:szCs w:val="24"/>
        </w:rPr>
        <w:t>扣除避</w:t>
      </w:r>
      <w:r w:rsidR="00396F02">
        <w:rPr>
          <w:rFonts w:hint="eastAsia"/>
          <w:szCs w:val="24"/>
        </w:rPr>
        <w:t>險</w:t>
      </w:r>
      <w:r w:rsidR="00396F02" w:rsidRPr="00396F02">
        <w:rPr>
          <w:rFonts w:hint="eastAsia"/>
          <w:szCs w:val="24"/>
        </w:rPr>
        <w:t>成本與匯率變動</w:t>
      </w:r>
      <w:r w:rsidR="008C7F8B" w:rsidRPr="00396F02">
        <w:rPr>
          <w:rFonts w:hint="eastAsia"/>
          <w:szCs w:val="24"/>
        </w:rPr>
        <w:t>，</w:t>
      </w:r>
      <w:r w:rsidR="00396F02" w:rsidRPr="00396F02">
        <w:rPr>
          <w:rFonts w:hint="eastAsia"/>
          <w:szCs w:val="24"/>
        </w:rPr>
        <w:t>在債券指數及持有至到期</w:t>
      </w:r>
      <w:r w:rsidRPr="00396F02">
        <w:rPr>
          <w:szCs w:val="24"/>
        </w:rPr>
        <w:t>依</w:t>
      </w:r>
      <w:r w:rsidR="00396F02" w:rsidRPr="00396F02">
        <w:rPr>
          <w:rFonts w:hint="eastAsia"/>
          <w:szCs w:val="24"/>
        </w:rPr>
        <w:t>7</w:t>
      </w:r>
      <w:r w:rsidR="00396F02" w:rsidRPr="00396F02">
        <w:rPr>
          <w:szCs w:val="24"/>
        </w:rPr>
        <w:t>0</w:t>
      </w:r>
      <w:r w:rsidRPr="00396F02">
        <w:rPr>
          <w:rFonts w:hint="eastAsia"/>
          <w:szCs w:val="24"/>
        </w:rPr>
        <w:t>%</w:t>
      </w:r>
      <w:r w:rsidR="00396F02" w:rsidRPr="00396F02">
        <w:rPr>
          <w:rFonts w:hint="eastAsia"/>
          <w:szCs w:val="24"/>
        </w:rPr>
        <w:t>及30%</w:t>
      </w:r>
      <w:r w:rsidRPr="00396F02">
        <w:rPr>
          <w:rFonts w:hint="eastAsia"/>
          <w:szCs w:val="24"/>
        </w:rPr>
        <w:t>比</w:t>
      </w:r>
      <w:r w:rsidR="00396F02" w:rsidRPr="00396F02">
        <w:rPr>
          <w:rFonts w:hint="eastAsia"/>
          <w:szCs w:val="24"/>
        </w:rPr>
        <w:t>例</w:t>
      </w:r>
      <w:r w:rsidRPr="00396F02">
        <w:rPr>
          <w:rFonts w:hint="eastAsia"/>
          <w:szCs w:val="24"/>
        </w:rPr>
        <w:t>所作之</w:t>
      </w:r>
      <w:r w:rsidRPr="00396F02">
        <w:rPr>
          <w:szCs w:val="24"/>
        </w:rPr>
        <w:t>估算</w:t>
      </w:r>
      <w:r w:rsidRPr="00396F02">
        <w:rPr>
          <w:rFonts w:hint="eastAsia"/>
          <w:szCs w:val="24"/>
        </w:rPr>
        <w:t>。</w:t>
      </w:r>
    </w:p>
  </w:footnote>
  <w:footnote w:id="6">
    <w:p w:rsidR="00D72A76" w:rsidRPr="00F8791C" w:rsidRDefault="00D72A76" w:rsidP="00D72A76">
      <w:pPr>
        <w:pStyle w:val="142"/>
        <w:ind w:left="122" w:hangingChars="50" w:hanging="122"/>
        <w:jc w:val="both"/>
        <w:rPr>
          <w:rFonts w:hint="eastAsia"/>
          <w:szCs w:val="24"/>
        </w:rPr>
      </w:pPr>
      <w:r w:rsidRPr="00F8791C">
        <w:rPr>
          <w:rStyle w:val="af3"/>
          <w:szCs w:val="24"/>
        </w:rPr>
        <w:footnoteRef/>
      </w:r>
      <w:r w:rsidRPr="00D72A76">
        <w:rPr>
          <w:rFonts w:hint="eastAsia"/>
          <w:szCs w:val="24"/>
        </w:rPr>
        <w:t>農業部網頁「政策與法令</w:t>
      </w:r>
      <w:r w:rsidRPr="00D72A76">
        <w:rPr>
          <w:szCs w:val="24"/>
        </w:rPr>
        <w:t>/重大政策/推動農民退休儲金(</w:t>
      </w:r>
      <w:r w:rsidRPr="00D72A76">
        <w:rPr>
          <w:rFonts w:hint="eastAsia"/>
          <w:szCs w:val="24"/>
        </w:rPr>
        <w:t>最後瀏覽日：</w:t>
      </w:r>
      <w:r w:rsidRPr="00D72A76">
        <w:rPr>
          <w:szCs w:val="24"/>
        </w:rPr>
        <w:t>113年</w:t>
      </w:r>
      <w:r w:rsidRPr="00D72A76">
        <w:rPr>
          <w:rFonts w:hint="eastAsia"/>
          <w:szCs w:val="24"/>
        </w:rPr>
        <w:t>1</w:t>
      </w:r>
      <w:r w:rsidRPr="00D72A76">
        <w:rPr>
          <w:szCs w:val="24"/>
        </w:rPr>
        <w:t>1月</w:t>
      </w:r>
      <w:r w:rsidRPr="00D72A76">
        <w:rPr>
          <w:rFonts w:hint="eastAsia"/>
          <w:szCs w:val="24"/>
        </w:rPr>
        <w:t>1</w:t>
      </w:r>
      <w:r w:rsidRPr="00D72A76">
        <w:rPr>
          <w:szCs w:val="24"/>
        </w:rPr>
        <w:t>1日)</w:t>
      </w:r>
      <w:r>
        <w:rPr>
          <w:rFonts w:hint="eastAsia"/>
          <w:spacing w:val="-1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3D6D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5FC"/>
    <w:multiLevelType w:val="hybridMultilevel"/>
    <w:tmpl w:val="05C477B4"/>
    <w:lvl w:ilvl="0" w:tplc="D60ABF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8B24C44"/>
    <w:multiLevelType w:val="hybridMultilevel"/>
    <w:tmpl w:val="1B76DF20"/>
    <w:lvl w:ilvl="0" w:tplc="01BC01E6">
      <w:start w:val="2"/>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3" w15:restartNumberingAfterBreak="0">
    <w:nsid w:val="0EBD185D"/>
    <w:multiLevelType w:val="hybridMultilevel"/>
    <w:tmpl w:val="7E12DC86"/>
    <w:lvl w:ilvl="0" w:tplc="F912D066">
      <w:start w:val="1"/>
      <w:numFmt w:val="decimal"/>
      <w:lvlText w:val="%1."/>
      <w:lvlJc w:val="left"/>
      <w:pPr>
        <w:ind w:left="360" w:hanging="360"/>
      </w:pPr>
      <w:rPr>
        <w:rFonts w:ascii="Calibri" w:eastAsia="新細明體" w:hAnsi="Calibri" w:cs="Times New Roman" w:hint="default"/>
        <w:color w:val="1F497D"/>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EC67C08"/>
    <w:multiLevelType w:val="hybridMultilevel"/>
    <w:tmpl w:val="F35A7E84"/>
    <w:lvl w:ilvl="0" w:tplc="1F72E2CE">
      <w:start w:val="1"/>
      <w:numFmt w:val="taiwaneseCountingThousand"/>
      <w:pStyle w:val="1"/>
      <w:lvlText w:val="%1、"/>
      <w:lvlJc w:val="left"/>
      <w:pPr>
        <w:ind w:left="2181" w:hanging="480"/>
      </w:pPr>
      <w:rPr>
        <w:rFonts w:cs="Times New Roman"/>
        <w:b w:val="0"/>
        <w:bCs w:val="0"/>
        <w:i w:val="0"/>
        <w:iCs w:val="0"/>
        <w:caps w:val="0"/>
        <w:strike w:val="0"/>
        <w:dstrike w:val="0"/>
        <w:outline w:val="0"/>
        <w:shadow w:val="0"/>
        <w:emboss w:val="0"/>
        <w:imprint w:val="0"/>
        <w:noProof w:val="0"/>
        <w:vanish w:val="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6489" w:hanging="480"/>
      </w:pPr>
    </w:lvl>
    <w:lvl w:ilvl="2" w:tplc="0409001B" w:tentative="1">
      <w:start w:val="1"/>
      <w:numFmt w:val="lowerRoman"/>
      <w:lvlText w:val="%3."/>
      <w:lvlJc w:val="right"/>
      <w:pPr>
        <w:ind w:left="6969" w:hanging="480"/>
      </w:pPr>
    </w:lvl>
    <w:lvl w:ilvl="3" w:tplc="0409000F" w:tentative="1">
      <w:start w:val="1"/>
      <w:numFmt w:val="decimal"/>
      <w:lvlText w:val="%4."/>
      <w:lvlJc w:val="left"/>
      <w:pPr>
        <w:ind w:left="7449" w:hanging="480"/>
      </w:pPr>
    </w:lvl>
    <w:lvl w:ilvl="4" w:tplc="04090019" w:tentative="1">
      <w:start w:val="1"/>
      <w:numFmt w:val="ideographTraditional"/>
      <w:lvlText w:val="%5、"/>
      <w:lvlJc w:val="left"/>
      <w:pPr>
        <w:ind w:left="7929" w:hanging="480"/>
      </w:pPr>
    </w:lvl>
    <w:lvl w:ilvl="5" w:tplc="0409001B" w:tentative="1">
      <w:start w:val="1"/>
      <w:numFmt w:val="lowerRoman"/>
      <w:lvlText w:val="%6."/>
      <w:lvlJc w:val="right"/>
      <w:pPr>
        <w:ind w:left="8409" w:hanging="480"/>
      </w:pPr>
    </w:lvl>
    <w:lvl w:ilvl="6" w:tplc="0409000F" w:tentative="1">
      <w:start w:val="1"/>
      <w:numFmt w:val="decimal"/>
      <w:lvlText w:val="%7."/>
      <w:lvlJc w:val="left"/>
      <w:pPr>
        <w:ind w:left="8889" w:hanging="480"/>
      </w:pPr>
    </w:lvl>
    <w:lvl w:ilvl="7" w:tplc="04090019" w:tentative="1">
      <w:start w:val="1"/>
      <w:numFmt w:val="ideographTraditional"/>
      <w:lvlText w:val="%8、"/>
      <w:lvlJc w:val="left"/>
      <w:pPr>
        <w:ind w:left="9369" w:hanging="480"/>
      </w:pPr>
    </w:lvl>
    <w:lvl w:ilvl="8" w:tplc="0409001B" w:tentative="1">
      <w:start w:val="1"/>
      <w:numFmt w:val="lowerRoman"/>
      <w:lvlText w:val="%9."/>
      <w:lvlJc w:val="right"/>
      <w:pPr>
        <w:ind w:left="9849" w:hanging="480"/>
      </w:pPr>
    </w:lvl>
  </w:abstractNum>
  <w:abstractNum w:abstractNumId="5" w15:restartNumberingAfterBreak="0">
    <w:nsid w:val="183841F5"/>
    <w:multiLevelType w:val="multilevel"/>
    <w:tmpl w:val="4398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31157"/>
    <w:multiLevelType w:val="hybridMultilevel"/>
    <w:tmpl w:val="FBDCCFCC"/>
    <w:lvl w:ilvl="0" w:tplc="9236C4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956AB8"/>
    <w:multiLevelType w:val="hybridMultilevel"/>
    <w:tmpl w:val="7C6A6734"/>
    <w:lvl w:ilvl="0" w:tplc="C9126B0E">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009C8"/>
    <w:multiLevelType w:val="hybridMultilevel"/>
    <w:tmpl w:val="BFEEB6AC"/>
    <w:lvl w:ilvl="0" w:tplc="1E3AF0AC">
      <w:start w:val="1"/>
      <w:numFmt w:val="decimal"/>
      <w:lvlText w:val="%1."/>
      <w:lvlJc w:val="left"/>
      <w:pPr>
        <w:ind w:left="1217" w:hanging="360"/>
      </w:pPr>
      <w:rPr>
        <w:rFonts w:hint="default"/>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9" w15:restartNumberingAfterBreak="0">
    <w:nsid w:val="26DB6B9F"/>
    <w:multiLevelType w:val="hybridMultilevel"/>
    <w:tmpl w:val="7444EC78"/>
    <w:lvl w:ilvl="0" w:tplc="CD34C46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78437EC"/>
    <w:multiLevelType w:val="hybridMultilevel"/>
    <w:tmpl w:val="E3C6C756"/>
    <w:lvl w:ilvl="0" w:tplc="794CCBE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7A5208B"/>
    <w:multiLevelType w:val="hybridMultilevel"/>
    <w:tmpl w:val="519676B2"/>
    <w:lvl w:ilvl="0" w:tplc="DC949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AA70202"/>
    <w:multiLevelType w:val="hybridMultilevel"/>
    <w:tmpl w:val="771E4042"/>
    <w:lvl w:ilvl="0" w:tplc="DADA765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B470FBC"/>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FC4152"/>
    <w:multiLevelType w:val="multilevel"/>
    <w:tmpl w:val="35FC4152"/>
    <w:lvl w:ilvl="0">
      <w:start w:val="1"/>
      <w:numFmt w:val="decimal"/>
      <w:lvlText w:val="%1."/>
      <w:lvlJc w:val="left"/>
      <w:pPr>
        <w:ind w:left="1210"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5" w15:restartNumberingAfterBreak="0">
    <w:nsid w:val="39745617"/>
    <w:multiLevelType w:val="hybridMultilevel"/>
    <w:tmpl w:val="B3EAACC8"/>
    <w:lvl w:ilvl="0" w:tplc="E506D9C4">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BB72D06"/>
    <w:multiLevelType w:val="hybridMultilevel"/>
    <w:tmpl w:val="4726E068"/>
    <w:lvl w:ilvl="0" w:tplc="CBEEFF1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4A1525"/>
    <w:multiLevelType w:val="hybridMultilevel"/>
    <w:tmpl w:val="C26E7B0C"/>
    <w:lvl w:ilvl="0" w:tplc="9112CBDE">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BAF3ED1"/>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CA209C"/>
    <w:multiLevelType w:val="hybridMultilevel"/>
    <w:tmpl w:val="BC2EE00C"/>
    <w:lvl w:ilvl="0" w:tplc="ECC607F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FF7C68"/>
    <w:multiLevelType w:val="hybridMultilevel"/>
    <w:tmpl w:val="A416814C"/>
    <w:lvl w:ilvl="0" w:tplc="F30489E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B5F1F90"/>
    <w:multiLevelType w:val="hybridMultilevel"/>
    <w:tmpl w:val="395041E2"/>
    <w:lvl w:ilvl="0" w:tplc="83EA39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60252BE4"/>
    <w:multiLevelType w:val="hybridMultilevel"/>
    <w:tmpl w:val="49162524"/>
    <w:lvl w:ilvl="0" w:tplc="D9DC7A7E">
      <w:start w:val="1"/>
      <w:numFmt w:val="taiwaneseCountingThousand"/>
      <w:lvlText w:val="(%1)"/>
      <w:lvlJc w:val="left"/>
      <w:pPr>
        <w:ind w:left="2006" w:hanging="720"/>
      </w:pPr>
      <w:rPr>
        <w:rFonts w:ascii="標楷體" w:eastAsia="標楷體" w:hAnsi="標楷體" w:hint="default"/>
        <w:b w:val="0"/>
        <w:color w:val="000000"/>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3" w15:restartNumberingAfterBreak="0">
    <w:nsid w:val="62580949"/>
    <w:multiLevelType w:val="hybridMultilevel"/>
    <w:tmpl w:val="DBDE8568"/>
    <w:lvl w:ilvl="0" w:tplc="D104FCB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400F76"/>
    <w:multiLevelType w:val="hybridMultilevel"/>
    <w:tmpl w:val="C062E82A"/>
    <w:lvl w:ilvl="0" w:tplc="6360E7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62D6302"/>
    <w:multiLevelType w:val="hybridMultilevel"/>
    <w:tmpl w:val="CDB2D136"/>
    <w:lvl w:ilvl="0" w:tplc="B7B07BE6">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9"/>
  </w:num>
  <w:num w:numId="2">
    <w:abstractNumId w:val="10"/>
  </w:num>
  <w:num w:numId="3">
    <w:abstractNumId w:val="1"/>
  </w:num>
  <w:num w:numId="4">
    <w:abstractNumId w:val="25"/>
  </w:num>
  <w:num w:numId="5">
    <w:abstractNumId w:val="2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5"/>
  </w:num>
  <w:num w:numId="10">
    <w:abstractNumId w:val="21"/>
  </w:num>
  <w:num w:numId="11">
    <w:abstractNumId w:val="7"/>
  </w:num>
  <w:num w:numId="12">
    <w:abstractNumId w:val="17"/>
  </w:num>
  <w:num w:numId="13">
    <w:abstractNumId w:val="8"/>
  </w:num>
  <w:num w:numId="14">
    <w:abstractNumId w:val="24"/>
  </w:num>
  <w:num w:numId="15">
    <w:abstractNumId w:val="15"/>
  </w:num>
  <w:num w:numId="16">
    <w:abstractNumId w:val="22"/>
  </w:num>
  <w:num w:numId="17">
    <w:abstractNumId w:val="16"/>
  </w:num>
  <w:num w:numId="18">
    <w:abstractNumId w:val="23"/>
  </w:num>
  <w:num w:numId="19">
    <w:abstractNumId w:val="2"/>
  </w:num>
  <w:num w:numId="20">
    <w:abstractNumId w:val="14"/>
  </w:num>
  <w:num w:numId="21">
    <w:abstractNumId w:val="11"/>
  </w:num>
  <w:num w:numId="22">
    <w:abstractNumId w:val="18"/>
  </w:num>
  <w:num w:numId="23">
    <w:abstractNumId w:val="13"/>
  </w:num>
  <w:num w:numId="24">
    <w:abstractNumId w:val="19"/>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B7"/>
    <w:rsid w:val="000003FB"/>
    <w:rsid w:val="00000BDF"/>
    <w:rsid w:val="00001355"/>
    <w:rsid w:val="000014DB"/>
    <w:rsid w:val="000015FD"/>
    <w:rsid w:val="00001DAE"/>
    <w:rsid w:val="0000205A"/>
    <w:rsid w:val="0000225F"/>
    <w:rsid w:val="00002520"/>
    <w:rsid w:val="0000294B"/>
    <w:rsid w:val="000029A7"/>
    <w:rsid w:val="00004346"/>
    <w:rsid w:val="000044D1"/>
    <w:rsid w:val="00004B70"/>
    <w:rsid w:val="00004CFD"/>
    <w:rsid w:val="0000528C"/>
    <w:rsid w:val="000056CF"/>
    <w:rsid w:val="000058D9"/>
    <w:rsid w:val="00006537"/>
    <w:rsid w:val="000067BD"/>
    <w:rsid w:val="00006F24"/>
    <w:rsid w:val="00006F38"/>
    <w:rsid w:val="00006F7C"/>
    <w:rsid w:val="00007970"/>
    <w:rsid w:val="0000797A"/>
    <w:rsid w:val="00007A25"/>
    <w:rsid w:val="00007B34"/>
    <w:rsid w:val="00010197"/>
    <w:rsid w:val="0001040E"/>
    <w:rsid w:val="000105A2"/>
    <w:rsid w:val="00010A3E"/>
    <w:rsid w:val="000116C7"/>
    <w:rsid w:val="0001179F"/>
    <w:rsid w:val="00011AB7"/>
    <w:rsid w:val="00012339"/>
    <w:rsid w:val="0001250C"/>
    <w:rsid w:val="000125C9"/>
    <w:rsid w:val="00012786"/>
    <w:rsid w:val="000133A8"/>
    <w:rsid w:val="0001385C"/>
    <w:rsid w:val="00013949"/>
    <w:rsid w:val="00013953"/>
    <w:rsid w:val="0001418B"/>
    <w:rsid w:val="00014A4C"/>
    <w:rsid w:val="00014A8C"/>
    <w:rsid w:val="00014BC1"/>
    <w:rsid w:val="00014BE6"/>
    <w:rsid w:val="00014EB7"/>
    <w:rsid w:val="00014F96"/>
    <w:rsid w:val="00015112"/>
    <w:rsid w:val="00015367"/>
    <w:rsid w:val="000156D6"/>
    <w:rsid w:val="000157DA"/>
    <w:rsid w:val="00015E5E"/>
    <w:rsid w:val="00016CEB"/>
    <w:rsid w:val="00016FA6"/>
    <w:rsid w:val="00017718"/>
    <w:rsid w:val="00017F80"/>
    <w:rsid w:val="000202DA"/>
    <w:rsid w:val="00020651"/>
    <w:rsid w:val="000209A8"/>
    <w:rsid w:val="00020B57"/>
    <w:rsid w:val="00020FEC"/>
    <w:rsid w:val="0002109A"/>
    <w:rsid w:val="0002150A"/>
    <w:rsid w:val="00021D9C"/>
    <w:rsid w:val="00021EB6"/>
    <w:rsid w:val="00021ED8"/>
    <w:rsid w:val="000220AC"/>
    <w:rsid w:val="00022640"/>
    <w:rsid w:val="00022848"/>
    <w:rsid w:val="00022C06"/>
    <w:rsid w:val="000233DF"/>
    <w:rsid w:val="0002347C"/>
    <w:rsid w:val="000236C1"/>
    <w:rsid w:val="00023905"/>
    <w:rsid w:val="00023906"/>
    <w:rsid w:val="00023FAF"/>
    <w:rsid w:val="0002439F"/>
    <w:rsid w:val="00024635"/>
    <w:rsid w:val="000246C1"/>
    <w:rsid w:val="00024B3C"/>
    <w:rsid w:val="00024B77"/>
    <w:rsid w:val="00024CA8"/>
    <w:rsid w:val="000250B8"/>
    <w:rsid w:val="000251FE"/>
    <w:rsid w:val="00025506"/>
    <w:rsid w:val="00025754"/>
    <w:rsid w:val="000258E1"/>
    <w:rsid w:val="00025AE1"/>
    <w:rsid w:val="00025BF8"/>
    <w:rsid w:val="0002607D"/>
    <w:rsid w:val="0002660F"/>
    <w:rsid w:val="0002676F"/>
    <w:rsid w:val="00026834"/>
    <w:rsid w:val="00026D1F"/>
    <w:rsid w:val="00027406"/>
    <w:rsid w:val="000274C4"/>
    <w:rsid w:val="00027AA3"/>
    <w:rsid w:val="00027E26"/>
    <w:rsid w:val="00027FD1"/>
    <w:rsid w:val="000304E5"/>
    <w:rsid w:val="000308F5"/>
    <w:rsid w:val="00030EA6"/>
    <w:rsid w:val="00031034"/>
    <w:rsid w:val="0003123B"/>
    <w:rsid w:val="00031736"/>
    <w:rsid w:val="00032005"/>
    <w:rsid w:val="000324DF"/>
    <w:rsid w:val="000326C7"/>
    <w:rsid w:val="000326E2"/>
    <w:rsid w:val="00032793"/>
    <w:rsid w:val="00032A80"/>
    <w:rsid w:val="00032B18"/>
    <w:rsid w:val="00032BB6"/>
    <w:rsid w:val="00032CAB"/>
    <w:rsid w:val="00032CDA"/>
    <w:rsid w:val="00032E29"/>
    <w:rsid w:val="00032E60"/>
    <w:rsid w:val="00032F07"/>
    <w:rsid w:val="0003302E"/>
    <w:rsid w:val="0003325F"/>
    <w:rsid w:val="000338CB"/>
    <w:rsid w:val="00033BB5"/>
    <w:rsid w:val="00033E95"/>
    <w:rsid w:val="000347D3"/>
    <w:rsid w:val="00034847"/>
    <w:rsid w:val="00034A3C"/>
    <w:rsid w:val="00035248"/>
    <w:rsid w:val="00035403"/>
    <w:rsid w:val="0003544E"/>
    <w:rsid w:val="00035A5D"/>
    <w:rsid w:val="00036273"/>
    <w:rsid w:val="000364FA"/>
    <w:rsid w:val="00036A42"/>
    <w:rsid w:val="00036A45"/>
    <w:rsid w:val="00036F6F"/>
    <w:rsid w:val="00037406"/>
    <w:rsid w:val="00037781"/>
    <w:rsid w:val="000377A5"/>
    <w:rsid w:val="00037BD1"/>
    <w:rsid w:val="00037E84"/>
    <w:rsid w:val="00040630"/>
    <w:rsid w:val="00040963"/>
    <w:rsid w:val="000409E2"/>
    <w:rsid w:val="00040C6B"/>
    <w:rsid w:val="00040C87"/>
    <w:rsid w:val="00040CCE"/>
    <w:rsid w:val="00041236"/>
    <w:rsid w:val="000412D8"/>
    <w:rsid w:val="000416BB"/>
    <w:rsid w:val="00041C69"/>
    <w:rsid w:val="0004254F"/>
    <w:rsid w:val="000426AB"/>
    <w:rsid w:val="000428F0"/>
    <w:rsid w:val="00042F96"/>
    <w:rsid w:val="00043690"/>
    <w:rsid w:val="00043A1F"/>
    <w:rsid w:val="00044359"/>
    <w:rsid w:val="000445C4"/>
    <w:rsid w:val="000447CD"/>
    <w:rsid w:val="0004491A"/>
    <w:rsid w:val="00044D10"/>
    <w:rsid w:val="00044DCB"/>
    <w:rsid w:val="00044EA4"/>
    <w:rsid w:val="00044EC8"/>
    <w:rsid w:val="00044EEB"/>
    <w:rsid w:val="0004531B"/>
    <w:rsid w:val="000455DF"/>
    <w:rsid w:val="000455E0"/>
    <w:rsid w:val="000458E7"/>
    <w:rsid w:val="00045BA1"/>
    <w:rsid w:val="00045F45"/>
    <w:rsid w:val="00045F50"/>
    <w:rsid w:val="00046490"/>
    <w:rsid w:val="0004654D"/>
    <w:rsid w:val="00046A7D"/>
    <w:rsid w:val="00046C12"/>
    <w:rsid w:val="00047015"/>
    <w:rsid w:val="000472D5"/>
    <w:rsid w:val="000477C6"/>
    <w:rsid w:val="00047CBD"/>
    <w:rsid w:val="00047F29"/>
    <w:rsid w:val="000502C0"/>
    <w:rsid w:val="000508BE"/>
    <w:rsid w:val="0005118F"/>
    <w:rsid w:val="00051E00"/>
    <w:rsid w:val="00052434"/>
    <w:rsid w:val="00052640"/>
    <w:rsid w:val="00052847"/>
    <w:rsid w:val="0005297C"/>
    <w:rsid w:val="00052FE3"/>
    <w:rsid w:val="00053261"/>
    <w:rsid w:val="00053420"/>
    <w:rsid w:val="0005371C"/>
    <w:rsid w:val="00053F16"/>
    <w:rsid w:val="00053FE8"/>
    <w:rsid w:val="0005437F"/>
    <w:rsid w:val="0005467A"/>
    <w:rsid w:val="0005491B"/>
    <w:rsid w:val="00055158"/>
    <w:rsid w:val="0005519D"/>
    <w:rsid w:val="000554CE"/>
    <w:rsid w:val="00055BA0"/>
    <w:rsid w:val="00055DC8"/>
    <w:rsid w:val="00055E5F"/>
    <w:rsid w:val="00056627"/>
    <w:rsid w:val="00056E59"/>
    <w:rsid w:val="00056FFB"/>
    <w:rsid w:val="00057409"/>
    <w:rsid w:val="00057D94"/>
    <w:rsid w:val="00057DEE"/>
    <w:rsid w:val="00057EA2"/>
    <w:rsid w:val="00060AAC"/>
    <w:rsid w:val="00060C12"/>
    <w:rsid w:val="00060D15"/>
    <w:rsid w:val="00060D41"/>
    <w:rsid w:val="000618B0"/>
    <w:rsid w:val="00061A22"/>
    <w:rsid w:val="00061CE6"/>
    <w:rsid w:val="000625F2"/>
    <w:rsid w:val="00062769"/>
    <w:rsid w:val="00062B27"/>
    <w:rsid w:val="000631A1"/>
    <w:rsid w:val="00063535"/>
    <w:rsid w:val="00063663"/>
    <w:rsid w:val="00063CA1"/>
    <w:rsid w:val="00063D4B"/>
    <w:rsid w:val="00063DD3"/>
    <w:rsid w:val="00063F1A"/>
    <w:rsid w:val="00063F85"/>
    <w:rsid w:val="00064014"/>
    <w:rsid w:val="00064A78"/>
    <w:rsid w:val="0006526D"/>
    <w:rsid w:val="000653AD"/>
    <w:rsid w:val="00065689"/>
    <w:rsid w:val="00065741"/>
    <w:rsid w:val="00065EF0"/>
    <w:rsid w:val="00065FE6"/>
    <w:rsid w:val="00066967"/>
    <w:rsid w:val="0006701D"/>
    <w:rsid w:val="0006753B"/>
    <w:rsid w:val="00067782"/>
    <w:rsid w:val="00070BBD"/>
    <w:rsid w:val="00070DF9"/>
    <w:rsid w:val="0007148F"/>
    <w:rsid w:val="00071509"/>
    <w:rsid w:val="0007154A"/>
    <w:rsid w:val="000716C0"/>
    <w:rsid w:val="00071880"/>
    <w:rsid w:val="000718F9"/>
    <w:rsid w:val="000722EF"/>
    <w:rsid w:val="000723B3"/>
    <w:rsid w:val="00072408"/>
    <w:rsid w:val="00072434"/>
    <w:rsid w:val="00072B3D"/>
    <w:rsid w:val="00072B95"/>
    <w:rsid w:val="00072CFA"/>
    <w:rsid w:val="00072E69"/>
    <w:rsid w:val="0007368A"/>
    <w:rsid w:val="00073719"/>
    <w:rsid w:val="000738C2"/>
    <w:rsid w:val="00073908"/>
    <w:rsid w:val="00073909"/>
    <w:rsid w:val="00073D37"/>
    <w:rsid w:val="00073F5E"/>
    <w:rsid w:val="00074343"/>
    <w:rsid w:val="00074F95"/>
    <w:rsid w:val="0007548F"/>
    <w:rsid w:val="00075A2B"/>
    <w:rsid w:val="00075BBB"/>
    <w:rsid w:val="00075CF0"/>
    <w:rsid w:val="00076171"/>
    <w:rsid w:val="0007672C"/>
    <w:rsid w:val="000769B1"/>
    <w:rsid w:val="00076BEA"/>
    <w:rsid w:val="00077036"/>
    <w:rsid w:val="00077609"/>
    <w:rsid w:val="00077E3C"/>
    <w:rsid w:val="0008003E"/>
    <w:rsid w:val="000801C9"/>
    <w:rsid w:val="000803D0"/>
    <w:rsid w:val="0008084D"/>
    <w:rsid w:val="00080871"/>
    <w:rsid w:val="00080AB9"/>
    <w:rsid w:val="0008106C"/>
    <w:rsid w:val="000810FF"/>
    <w:rsid w:val="000811C5"/>
    <w:rsid w:val="00081A1C"/>
    <w:rsid w:val="00081AE7"/>
    <w:rsid w:val="00081B01"/>
    <w:rsid w:val="00081E82"/>
    <w:rsid w:val="000831EE"/>
    <w:rsid w:val="0008355C"/>
    <w:rsid w:val="0008356A"/>
    <w:rsid w:val="000835B1"/>
    <w:rsid w:val="000836F7"/>
    <w:rsid w:val="0008489B"/>
    <w:rsid w:val="00084BED"/>
    <w:rsid w:val="00084C97"/>
    <w:rsid w:val="00084D49"/>
    <w:rsid w:val="00084D4C"/>
    <w:rsid w:val="00084D93"/>
    <w:rsid w:val="00084E7B"/>
    <w:rsid w:val="0008557B"/>
    <w:rsid w:val="00085D00"/>
    <w:rsid w:val="00085D6C"/>
    <w:rsid w:val="00085E24"/>
    <w:rsid w:val="000861AE"/>
    <w:rsid w:val="000861C2"/>
    <w:rsid w:val="0008693A"/>
    <w:rsid w:val="0008694C"/>
    <w:rsid w:val="000869A9"/>
    <w:rsid w:val="00086B19"/>
    <w:rsid w:val="00086D62"/>
    <w:rsid w:val="000875F7"/>
    <w:rsid w:val="00087CC2"/>
    <w:rsid w:val="000902B2"/>
    <w:rsid w:val="000902D7"/>
    <w:rsid w:val="0009046A"/>
    <w:rsid w:val="00090C41"/>
    <w:rsid w:val="00090EDE"/>
    <w:rsid w:val="00091026"/>
    <w:rsid w:val="00091160"/>
    <w:rsid w:val="00091F32"/>
    <w:rsid w:val="00092151"/>
    <w:rsid w:val="0009278E"/>
    <w:rsid w:val="00092E78"/>
    <w:rsid w:val="00092F3A"/>
    <w:rsid w:val="000933C1"/>
    <w:rsid w:val="000934C3"/>
    <w:rsid w:val="0009382B"/>
    <w:rsid w:val="00093C95"/>
    <w:rsid w:val="00094011"/>
    <w:rsid w:val="00094493"/>
    <w:rsid w:val="00094859"/>
    <w:rsid w:val="00094A8E"/>
    <w:rsid w:val="00094D76"/>
    <w:rsid w:val="00094DD0"/>
    <w:rsid w:val="00095055"/>
    <w:rsid w:val="000952AE"/>
    <w:rsid w:val="00095387"/>
    <w:rsid w:val="000953E4"/>
    <w:rsid w:val="00095EE1"/>
    <w:rsid w:val="000960A4"/>
    <w:rsid w:val="000960B8"/>
    <w:rsid w:val="000962CA"/>
    <w:rsid w:val="000964FA"/>
    <w:rsid w:val="000974D5"/>
    <w:rsid w:val="00097579"/>
    <w:rsid w:val="000976D5"/>
    <w:rsid w:val="000976F9"/>
    <w:rsid w:val="00097AE5"/>
    <w:rsid w:val="00097BE0"/>
    <w:rsid w:val="000A00A8"/>
    <w:rsid w:val="000A0572"/>
    <w:rsid w:val="000A08CA"/>
    <w:rsid w:val="000A09CB"/>
    <w:rsid w:val="000A0D6B"/>
    <w:rsid w:val="000A0E76"/>
    <w:rsid w:val="000A13A1"/>
    <w:rsid w:val="000A1957"/>
    <w:rsid w:val="000A1B0C"/>
    <w:rsid w:val="000A1DF4"/>
    <w:rsid w:val="000A1EB0"/>
    <w:rsid w:val="000A1F5F"/>
    <w:rsid w:val="000A20B0"/>
    <w:rsid w:val="000A2128"/>
    <w:rsid w:val="000A25A9"/>
    <w:rsid w:val="000A29D5"/>
    <w:rsid w:val="000A2A28"/>
    <w:rsid w:val="000A395E"/>
    <w:rsid w:val="000A3BE8"/>
    <w:rsid w:val="000A3D49"/>
    <w:rsid w:val="000A3D74"/>
    <w:rsid w:val="000A3F7F"/>
    <w:rsid w:val="000A4101"/>
    <w:rsid w:val="000A4DD5"/>
    <w:rsid w:val="000A4F17"/>
    <w:rsid w:val="000A5227"/>
    <w:rsid w:val="000A5237"/>
    <w:rsid w:val="000A526D"/>
    <w:rsid w:val="000A57E2"/>
    <w:rsid w:val="000A5B99"/>
    <w:rsid w:val="000A5E9E"/>
    <w:rsid w:val="000A6027"/>
    <w:rsid w:val="000A602E"/>
    <w:rsid w:val="000A6183"/>
    <w:rsid w:val="000A62CA"/>
    <w:rsid w:val="000A673B"/>
    <w:rsid w:val="000A6CF9"/>
    <w:rsid w:val="000A7313"/>
    <w:rsid w:val="000A7A5E"/>
    <w:rsid w:val="000B0062"/>
    <w:rsid w:val="000B07A7"/>
    <w:rsid w:val="000B0944"/>
    <w:rsid w:val="000B09E9"/>
    <w:rsid w:val="000B0E17"/>
    <w:rsid w:val="000B12C1"/>
    <w:rsid w:val="000B1316"/>
    <w:rsid w:val="000B14D3"/>
    <w:rsid w:val="000B1568"/>
    <w:rsid w:val="000B16F0"/>
    <w:rsid w:val="000B1F73"/>
    <w:rsid w:val="000B2106"/>
    <w:rsid w:val="000B21C1"/>
    <w:rsid w:val="000B27BC"/>
    <w:rsid w:val="000B27CD"/>
    <w:rsid w:val="000B27FD"/>
    <w:rsid w:val="000B2B43"/>
    <w:rsid w:val="000B2B78"/>
    <w:rsid w:val="000B2EAE"/>
    <w:rsid w:val="000B305E"/>
    <w:rsid w:val="000B30C7"/>
    <w:rsid w:val="000B3226"/>
    <w:rsid w:val="000B3D80"/>
    <w:rsid w:val="000B4451"/>
    <w:rsid w:val="000B4B33"/>
    <w:rsid w:val="000B551F"/>
    <w:rsid w:val="000B559E"/>
    <w:rsid w:val="000B5AF0"/>
    <w:rsid w:val="000B5D85"/>
    <w:rsid w:val="000B60F7"/>
    <w:rsid w:val="000B6206"/>
    <w:rsid w:val="000B64F9"/>
    <w:rsid w:val="000B6A53"/>
    <w:rsid w:val="000B6A9E"/>
    <w:rsid w:val="000B6B05"/>
    <w:rsid w:val="000B713A"/>
    <w:rsid w:val="000B7907"/>
    <w:rsid w:val="000B7D59"/>
    <w:rsid w:val="000C04BC"/>
    <w:rsid w:val="000C078E"/>
    <w:rsid w:val="000C07C3"/>
    <w:rsid w:val="000C0B1F"/>
    <w:rsid w:val="000C0F62"/>
    <w:rsid w:val="000C1ED4"/>
    <w:rsid w:val="000C212D"/>
    <w:rsid w:val="000C218A"/>
    <w:rsid w:val="000C2430"/>
    <w:rsid w:val="000C25F0"/>
    <w:rsid w:val="000C2701"/>
    <w:rsid w:val="000C27BE"/>
    <w:rsid w:val="000C2EA0"/>
    <w:rsid w:val="000C3BC9"/>
    <w:rsid w:val="000C40C7"/>
    <w:rsid w:val="000C41CC"/>
    <w:rsid w:val="000C446A"/>
    <w:rsid w:val="000C4786"/>
    <w:rsid w:val="000C4AEB"/>
    <w:rsid w:val="000C4B13"/>
    <w:rsid w:val="000C4C7E"/>
    <w:rsid w:val="000C5015"/>
    <w:rsid w:val="000C5A4E"/>
    <w:rsid w:val="000C5BE3"/>
    <w:rsid w:val="000C5CC2"/>
    <w:rsid w:val="000C5D9E"/>
    <w:rsid w:val="000C60D1"/>
    <w:rsid w:val="000C6709"/>
    <w:rsid w:val="000C698C"/>
    <w:rsid w:val="000C6C7F"/>
    <w:rsid w:val="000C75C5"/>
    <w:rsid w:val="000C7760"/>
    <w:rsid w:val="000D018A"/>
    <w:rsid w:val="000D0232"/>
    <w:rsid w:val="000D043F"/>
    <w:rsid w:val="000D0824"/>
    <w:rsid w:val="000D08E1"/>
    <w:rsid w:val="000D0DCB"/>
    <w:rsid w:val="000D0F45"/>
    <w:rsid w:val="000D0FA1"/>
    <w:rsid w:val="000D1401"/>
    <w:rsid w:val="000D1786"/>
    <w:rsid w:val="000D1A12"/>
    <w:rsid w:val="000D1B77"/>
    <w:rsid w:val="000D1C99"/>
    <w:rsid w:val="000D2012"/>
    <w:rsid w:val="000D2140"/>
    <w:rsid w:val="000D2630"/>
    <w:rsid w:val="000D2D19"/>
    <w:rsid w:val="000D2DC7"/>
    <w:rsid w:val="000D2FFD"/>
    <w:rsid w:val="000D3A77"/>
    <w:rsid w:val="000D4547"/>
    <w:rsid w:val="000D475C"/>
    <w:rsid w:val="000D4A14"/>
    <w:rsid w:val="000D4F32"/>
    <w:rsid w:val="000D571B"/>
    <w:rsid w:val="000D5B77"/>
    <w:rsid w:val="000D5C8C"/>
    <w:rsid w:val="000D60BF"/>
    <w:rsid w:val="000D6326"/>
    <w:rsid w:val="000D698B"/>
    <w:rsid w:val="000D76AA"/>
    <w:rsid w:val="000D76C9"/>
    <w:rsid w:val="000D79E6"/>
    <w:rsid w:val="000D7C03"/>
    <w:rsid w:val="000D7C09"/>
    <w:rsid w:val="000E0390"/>
    <w:rsid w:val="000E109B"/>
    <w:rsid w:val="000E1191"/>
    <w:rsid w:val="000E1C16"/>
    <w:rsid w:val="000E1D29"/>
    <w:rsid w:val="000E1D30"/>
    <w:rsid w:val="000E2247"/>
    <w:rsid w:val="000E28CF"/>
    <w:rsid w:val="000E2BC3"/>
    <w:rsid w:val="000E32D8"/>
    <w:rsid w:val="000E362A"/>
    <w:rsid w:val="000E36A5"/>
    <w:rsid w:val="000E3844"/>
    <w:rsid w:val="000E3B0F"/>
    <w:rsid w:val="000E3D06"/>
    <w:rsid w:val="000E3FE1"/>
    <w:rsid w:val="000E42C0"/>
    <w:rsid w:val="000E4444"/>
    <w:rsid w:val="000E4862"/>
    <w:rsid w:val="000E5231"/>
    <w:rsid w:val="000E64ED"/>
    <w:rsid w:val="000E6741"/>
    <w:rsid w:val="000E6A89"/>
    <w:rsid w:val="000E746B"/>
    <w:rsid w:val="000E76CE"/>
    <w:rsid w:val="000F0090"/>
    <w:rsid w:val="000F0567"/>
    <w:rsid w:val="000F0EDF"/>
    <w:rsid w:val="000F0F2F"/>
    <w:rsid w:val="000F1549"/>
    <w:rsid w:val="000F19AE"/>
    <w:rsid w:val="000F2058"/>
    <w:rsid w:val="000F2D4A"/>
    <w:rsid w:val="000F370E"/>
    <w:rsid w:val="000F38FA"/>
    <w:rsid w:val="000F3A6B"/>
    <w:rsid w:val="000F4054"/>
    <w:rsid w:val="000F4108"/>
    <w:rsid w:val="000F44FC"/>
    <w:rsid w:val="000F4828"/>
    <w:rsid w:val="000F4889"/>
    <w:rsid w:val="000F4D3E"/>
    <w:rsid w:val="000F4D55"/>
    <w:rsid w:val="000F4DA0"/>
    <w:rsid w:val="000F4FB2"/>
    <w:rsid w:val="000F5988"/>
    <w:rsid w:val="000F5A0E"/>
    <w:rsid w:val="000F5AD2"/>
    <w:rsid w:val="000F5CA7"/>
    <w:rsid w:val="000F6D92"/>
    <w:rsid w:val="000F74B0"/>
    <w:rsid w:val="000F77F6"/>
    <w:rsid w:val="000F77F7"/>
    <w:rsid w:val="000F7AAA"/>
    <w:rsid w:val="000F7EAD"/>
    <w:rsid w:val="000F7F70"/>
    <w:rsid w:val="00100533"/>
    <w:rsid w:val="00100787"/>
    <w:rsid w:val="00100882"/>
    <w:rsid w:val="001014C7"/>
    <w:rsid w:val="00101C51"/>
    <w:rsid w:val="00101DD8"/>
    <w:rsid w:val="00101F30"/>
    <w:rsid w:val="00102049"/>
    <w:rsid w:val="0010204D"/>
    <w:rsid w:val="00102CB5"/>
    <w:rsid w:val="00102D5B"/>
    <w:rsid w:val="0010406D"/>
    <w:rsid w:val="001042D3"/>
    <w:rsid w:val="00104787"/>
    <w:rsid w:val="00104950"/>
    <w:rsid w:val="00104A7C"/>
    <w:rsid w:val="00105071"/>
    <w:rsid w:val="00105A8E"/>
    <w:rsid w:val="00105C30"/>
    <w:rsid w:val="00105C62"/>
    <w:rsid w:val="00105F85"/>
    <w:rsid w:val="0010603A"/>
    <w:rsid w:val="0010631A"/>
    <w:rsid w:val="0010652E"/>
    <w:rsid w:val="0010663C"/>
    <w:rsid w:val="00106924"/>
    <w:rsid w:val="00106B09"/>
    <w:rsid w:val="00107210"/>
    <w:rsid w:val="0010738C"/>
    <w:rsid w:val="001075F7"/>
    <w:rsid w:val="00107766"/>
    <w:rsid w:val="00107C62"/>
    <w:rsid w:val="00107E40"/>
    <w:rsid w:val="0011001B"/>
    <w:rsid w:val="001102F8"/>
    <w:rsid w:val="0011038F"/>
    <w:rsid w:val="00110C3F"/>
    <w:rsid w:val="00110FA1"/>
    <w:rsid w:val="00111110"/>
    <w:rsid w:val="001113C7"/>
    <w:rsid w:val="001114BA"/>
    <w:rsid w:val="001117A3"/>
    <w:rsid w:val="001119FB"/>
    <w:rsid w:val="00111AF1"/>
    <w:rsid w:val="00111F6B"/>
    <w:rsid w:val="0011203B"/>
    <w:rsid w:val="001120E7"/>
    <w:rsid w:val="001121BE"/>
    <w:rsid w:val="0011282A"/>
    <w:rsid w:val="00112E82"/>
    <w:rsid w:val="00112EE9"/>
    <w:rsid w:val="001139F9"/>
    <w:rsid w:val="00114043"/>
    <w:rsid w:val="00114061"/>
    <w:rsid w:val="0011481E"/>
    <w:rsid w:val="00114929"/>
    <w:rsid w:val="00114D7F"/>
    <w:rsid w:val="00114ECA"/>
    <w:rsid w:val="001152E3"/>
    <w:rsid w:val="001154AF"/>
    <w:rsid w:val="00115526"/>
    <w:rsid w:val="00115749"/>
    <w:rsid w:val="00115996"/>
    <w:rsid w:val="001159BB"/>
    <w:rsid w:val="00115C51"/>
    <w:rsid w:val="00116453"/>
    <w:rsid w:val="00116C6F"/>
    <w:rsid w:val="00116E52"/>
    <w:rsid w:val="0011703F"/>
    <w:rsid w:val="0011711F"/>
    <w:rsid w:val="0011719F"/>
    <w:rsid w:val="001172B7"/>
    <w:rsid w:val="001172FB"/>
    <w:rsid w:val="00117321"/>
    <w:rsid w:val="001173EA"/>
    <w:rsid w:val="00117693"/>
    <w:rsid w:val="00117D49"/>
    <w:rsid w:val="00117F06"/>
    <w:rsid w:val="001206F6"/>
    <w:rsid w:val="00121649"/>
    <w:rsid w:val="0012167F"/>
    <w:rsid w:val="001218A1"/>
    <w:rsid w:val="00121926"/>
    <w:rsid w:val="00121B46"/>
    <w:rsid w:val="001221F7"/>
    <w:rsid w:val="001225FE"/>
    <w:rsid w:val="001227B5"/>
    <w:rsid w:val="00122991"/>
    <w:rsid w:val="00122A40"/>
    <w:rsid w:val="00122E17"/>
    <w:rsid w:val="00122F32"/>
    <w:rsid w:val="00123197"/>
    <w:rsid w:val="001238BB"/>
    <w:rsid w:val="00123A42"/>
    <w:rsid w:val="001241F3"/>
    <w:rsid w:val="00124A06"/>
    <w:rsid w:val="00124FE6"/>
    <w:rsid w:val="00125236"/>
    <w:rsid w:val="00125A86"/>
    <w:rsid w:val="00126144"/>
    <w:rsid w:val="001270F0"/>
    <w:rsid w:val="00127231"/>
    <w:rsid w:val="0012732F"/>
    <w:rsid w:val="001273CD"/>
    <w:rsid w:val="001274E3"/>
    <w:rsid w:val="001275BC"/>
    <w:rsid w:val="001276BD"/>
    <w:rsid w:val="00127864"/>
    <w:rsid w:val="00127B1D"/>
    <w:rsid w:val="00127B88"/>
    <w:rsid w:val="00127DA6"/>
    <w:rsid w:val="001301D6"/>
    <w:rsid w:val="00130429"/>
    <w:rsid w:val="001304E3"/>
    <w:rsid w:val="001305F2"/>
    <w:rsid w:val="001305F3"/>
    <w:rsid w:val="001307C9"/>
    <w:rsid w:val="00130D16"/>
    <w:rsid w:val="00130D36"/>
    <w:rsid w:val="00130E53"/>
    <w:rsid w:val="001310EE"/>
    <w:rsid w:val="0013118B"/>
    <w:rsid w:val="0013122D"/>
    <w:rsid w:val="0013155F"/>
    <w:rsid w:val="0013186D"/>
    <w:rsid w:val="00131B5E"/>
    <w:rsid w:val="00131D2E"/>
    <w:rsid w:val="00131E9A"/>
    <w:rsid w:val="0013244C"/>
    <w:rsid w:val="00132486"/>
    <w:rsid w:val="00133454"/>
    <w:rsid w:val="00133784"/>
    <w:rsid w:val="00133AFF"/>
    <w:rsid w:val="00133E23"/>
    <w:rsid w:val="00134964"/>
    <w:rsid w:val="00134E3C"/>
    <w:rsid w:val="00134FDF"/>
    <w:rsid w:val="0013558C"/>
    <w:rsid w:val="001355E2"/>
    <w:rsid w:val="001358BE"/>
    <w:rsid w:val="00135970"/>
    <w:rsid w:val="00135AEC"/>
    <w:rsid w:val="00135EEA"/>
    <w:rsid w:val="001362D9"/>
    <w:rsid w:val="001364B5"/>
    <w:rsid w:val="00136792"/>
    <w:rsid w:val="00136DC9"/>
    <w:rsid w:val="001370A0"/>
    <w:rsid w:val="0013733F"/>
    <w:rsid w:val="00137BB1"/>
    <w:rsid w:val="00137BEC"/>
    <w:rsid w:val="00137F6C"/>
    <w:rsid w:val="00137FC5"/>
    <w:rsid w:val="00140117"/>
    <w:rsid w:val="00140662"/>
    <w:rsid w:val="00141696"/>
    <w:rsid w:val="00141B54"/>
    <w:rsid w:val="00142008"/>
    <w:rsid w:val="00142372"/>
    <w:rsid w:val="001425C9"/>
    <w:rsid w:val="0014285B"/>
    <w:rsid w:val="00142A41"/>
    <w:rsid w:val="00142C92"/>
    <w:rsid w:val="001431A3"/>
    <w:rsid w:val="0014322B"/>
    <w:rsid w:val="0014331A"/>
    <w:rsid w:val="0014335E"/>
    <w:rsid w:val="0014344F"/>
    <w:rsid w:val="0014351C"/>
    <w:rsid w:val="0014375E"/>
    <w:rsid w:val="00144297"/>
    <w:rsid w:val="00144381"/>
    <w:rsid w:val="00144A6E"/>
    <w:rsid w:val="00144D01"/>
    <w:rsid w:val="00144E7D"/>
    <w:rsid w:val="001452BF"/>
    <w:rsid w:val="00146503"/>
    <w:rsid w:val="00146527"/>
    <w:rsid w:val="00146586"/>
    <w:rsid w:val="001465BA"/>
    <w:rsid w:val="00146A3E"/>
    <w:rsid w:val="0014748F"/>
    <w:rsid w:val="00147509"/>
    <w:rsid w:val="00147559"/>
    <w:rsid w:val="001502D6"/>
    <w:rsid w:val="001505B6"/>
    <w:rsid w:val="00150B29"/>
    <w:rsid w:val="00151057"/>
    <w:rsid w:val="00151253"/>
    <w:rsid w:val="0015128C"/>
    <w:rsid w:val="001512EE"/>
    <w:rsid w:val="001513CD"/>
    <w:rsid w:val="001513F5"/>
    <w:rsid w:val="001515F2"/>
    <w:rsid w:val="00151971"/>
    <w:rsid w:val="00152125"/>
    <w:rsid w:val="001522A1"/>
    <w:rsid w:val="00152330"/>
    <w:rsid w:val="001526E8"/>
    <w:rsid w:val="00152A0F"/>
    <w:rsid w:val="00152C9F"/>
    <w:rsid w:val="00152DAE"/>
    <w:rsid w:val="00153326"/>
    <w:rsid w:val="001535B4"/>
    <w:rsid w:val="0015386C"/>
    <w:rsid w:val="00153C2B"/>
    <w:rsid w:val="00153C48"/>
    <w:rsid w:val="00153EA4"/>
    <w:rsid w:val="00153F13"/>
    <w:rsid w:val="00154006"/>
    <w:rsid w:val="00154034"/>
    <w:rsid w:val="001541EB"/>
    <w:rsid w:val="0015468D"/>
    <w:rsid w:val="001551F8"/>
    <w:rsid w:val="001551FA"/>
    <w:rsid w:val="001553F6"/>
    <w:rsid w:val="001554EB"/>
    <w:rsid w:val="001557D8"/>
    <w:rsid w:val="001557E0"/>
    <w:rsid w:val="001558FD"/>
    <w:rsid w:val="0015633F"/>
    <w:rsid w:val="001566C7"/>
    <w:rsid w:val="001566E1"/>
    <w:rsid w:val="00156932"/>
    <w:rsid w:val="00156B88"/>
    <w:rsid w:val="001576EE"/>
    <w:rsid w:val="00160104"/>
    <w:rsid w:val="00161378"/>
    <w:rsid w:val="0016169F"/>
    <w:rsid w:val="00161762"/>
    <w:rsid w:val="00161EE6"/>
    <w:rsid w:val="0016212C"/>
    <w:rsid w:val="001623CF"/>
    <w:rsid w:val="001627A3"/>
    <w:rsid w:val="00162B7D"/>
    <w:rsid w:val="00162D5D"/>
    <w:rsid w:val="00162E36"/>
    <w:rsid w:val="0016321E"/>
    <w:rsid w:val="0016326C"/>
    <w:rsid w:val="001638C2"/>
    <w:rsid w:val="00163BAF"/>
    <w:rsid w:val="00163C5B"/>
    <w:rsid w:val="00163CC4"/>
    <w:rsid w:val="00163E8A"/>
    <w:rsid w:val="00163F54"/>
    <w:rsid w:val="00164099"/>
    <w:rsid w:val="0016409C"/>
    <w:rsid w:val="001642EE"/>
    <w:rsid w:val="00164393"/>
    <w:rsid w:val="00164582"/>
    <w:rsid w:val="0016466A"/>
    <w:rsid w:val="00164769"/>
    <w:rsid w:val="00164A14"/>
    <w:rsid w:val="00164BBA"/>
    <w:rsid w:val="0016500A"/>
    <w:rsid w:val="0016535C"/>
    <w:rsid w:val="00165563"/>
    <w:rsid w:val="00165710"/>
    <w:rsid w:val="00165FDB"/>
    <w:rsid w:val="001662F2"/>
    <w:rsid w:val="00166501"/>
    <w:rsid w:val="0016661B"/>
    <w:rsid w:val="0016697B"/>
    <w:rsid w:val="00166A02"/>
    <w:rsid w:val="00166B0C"/>
    <w:rsid w:val="00166E18"/>
    <w:rsid w:val="00167029"/>
    <w:rsid w:val="00167108"/>
    <w:rsid w:val="0016741F"/>
    <w:rsid w:val="00167491"/>
    <w:rsid w:val="00167C03"/>
    <w:rsid w:val="00167D23"/>
    <w:rsid w:val="00167DD1"/>
    <w:rsid w:val="00167DF2"/>
    <w:rsid w:val="00170A5D"/>
    <w:rsid w:val="0017139E"/>
    <w:rsid w:val="0017181C"/>
    <w:rsid w:val="00171895"/>
    <w:rsid w:val="00171C42"/>
    <w:rsid w:val="00171FDA"/>
    <w:rsid w:val="0017225C"/>
    <w:rsid w:val="001723A7"/>
    <w:rsid w:val="00172A9E"/>
    <w:rsid w:val="00172BB6"/>
    <w:rsid w:val="00172DA2"/>
    <w:rsid w:val="00172F0F"/>
    <w:rsid w:val="0017377B"/>
    <w:rsid w:val="00173A92"/>
    <w:rsid w:val="00174A20"/>
    <w:rsid w:val="00174AD0"/>
    <w:rsid w:val="00174E86"/>
    <w:rsid w:val="00174F57"/>
    <w:rsid w:val="00175074"/>
    <w:rsid w:val="0017527E"/>
    <w:rsid w:val="00175609"/>
    <w:rsid w:val="00175809"/>
    <w:rsid w:val="00175D51"/>
    <w:rsid w:val="00175E99"/>
    <w:rsid w:val="00176242"/>
    <w:rsid w:val="0017681E"/>
    <w:rsid w:val="00176964"/>
    <w:rsid w:val="00176B9C"/>
    <w:rsid w:val="00176F5B"/>
    <w:rsid w:val="00177059"/>
    <w:rsid w:val="001776FA"/>
    <w:rsid w:val="0017770E"/>
    <w:rsid w:val="00177813"/>
    <w:rsid w:val="00177B7F"/>
    <w:rsid w:val="00177FAA"/>
    <w:rsid w:val="00180300"/>
    <w:rsid w:val="001803A4"/>
    <w:rsid w:val="00180851"/>
    <w:rsid w:val="00180AB4"/>
    <w:rsid w:val="00180BA9"/>
    <w:rsid w:val="00181736"/>
    <w:rsid w:val="00181D90"/>
    <w:rsid w:val="0018213C"/>
    <w:rsid w:val="00182525"/>
    <w:rsid w:val="00182CC8"/>
    <w:rsid w:val="00182FFF"/>
    <w:rsid w:val="001830A2"/>
    <w:rsid w:val="0018373B"/>
    <w:rsid w:val="001837EF"/>
    <w:rsid w:val="00183832"/>
    <w:rsid w:val="00183971"/>
    <w:rsid w:val="00183B0E"/>
    <w:rsid w:val="00183C9E"/>
    <w:rsid w:val="001840D2"/>
    <w:rsid w:val="0018469A"/>
    <w:rsid w:val="00184B9F"/>
    <w:rsid w:val="001850FD"/>
    <w:rsid w:val="0018511C"/>
    <w:rsid w:val="00185399"/>
    <w:rsid w:val="00185A9E"/>
    <w:rsid w:val="001861AE"/>
    <w:rsid w:val="00186D4B"/>
    <w:rsid w:val="00186D91"/>
    <w:rsid w:val="001872D7"/>
    <w:rsid w:val="0018730C"/>
    <w:rsid w:val="00187338"/>
    <w:rsid w:val="001873D4"/>
    <w:rsid w:val="001876D9"/>
    <w:rsid w:val="00187A0B"/>
    <w:rsid w:val="00187C5C"/>
    <w:rsid w:val="00190536"/>
    <w:rsid w:val="00190A4A"/>
    <w:rsid w:val="00190D6C"/>
    <w:rsid w:val="00190DBC"/>
    <w:rsid w:val="00190F00"/>
    <w:rsid w:val="00191E1A"/>
    <w:rsid w:val="00192673"/>
    <w:rsid w:val="00192C2A"/>
    <w:rsid w:val="00193447"/>
    <w:rsid w:val="001937EB"/>
    <w:rsid w:val="0019381C"/>
    <w:rsid w:val="001938A7"/>
    <w:rsid w:val="001938D6"/>
    <w:rsid w:val="001939D7"/>
    <w:rsid w:val="00193AC2"/>
    <w:rsid w:val="00193B11"/>
    <w:rsid w:val="00193DC2"/>
    <w:rsid w:val="00194406"/>
    <w:rsid w:val="001945FF"/>
    <w:rsid w:val="001946A7"/>
    <w:rsid w:val="00194871"/>
    <w:rsid w:val="00194DBD"/>
    <w:rsid w:val="001956AE"/>
    <w:rsid w:val="0019583D"/>
    <w:rsid w:val="00196092"/>
    <w:rsid w:val="001967B7"/>
    <w:rsid w:val="00196EB4"/>
    <w:rsid w:val="00197068"/>
    <w:rsid w:val="001978EE"/>
    <w:rsid w:val="00197B7A"/>
    <w:rsid w:val="001A0115"/>
    <w:rsid w:val="001A0566"/>
    <w:rsid w:val="001A0831"/>
    <w:rsid w:val="001A0A91"/>
    <w:rsid w:val="001A0E60"/>
    <w:rsid w:val="001A0EA6"/>
    <w:rsid w:val="001A1189"/>
    <w:rsid w:val="001A14B8"/>
    <w:rsid w:val="001A1884"/>
    <w:rsid w:val="001A1950"/>
    <w:rsid w:val="001A1AFB"/>
    <w:rsid w:val="001A1C5C"/>
    <w:rsid w:val="001A1D0C"/>
    <w:rsid w:val="001A1FF8"/>
    <w:rsid w:val="001A215C"/>
    <w:rsid w:val="001A236C"/>
    <w:rsid w:val="001A248A"/>
    <w:rsid w:val="001A28B5"/>
    <w:rsid w:val="001A28C9"/>
    <w:rsid w:val="001A28D8"/>
    <w:rsid w:val="001A2CE5"/>
    <w:rsid w:val="001A2E62"/>
    <w:rsid w:val="001A3062"/>
    <w:rsid w:val="001A31FA"/>
    <w:rsid w:val="001A36D1"/>
    <w:rsid w:val="001A38C1"/>
    <w:rsid w:val="001A40B7"/>
    <w:rsid w:val="001A4C21"/>
    <w:rsid w:val="001A4FDA"/>
    <w:rsid w:val="001A59C2"/>
    <w:rsid w:val="001A5C39"/>
    <w:rsid w:val="001A5FE9"/>
    <w:rsid w:val="001A602F"/>
    <w:rsid w:val="001A61AC"/>
    <w:rsid w:val="001A6726"/>
    <w:rsid w:val="001A740B"/>
    <w:rsid w:val="001A74BA"/>
    <w:rsid w:val="001A7578"/>
    <w:rsid w:val="001A75CF"/>
    <w:rsid w:val="001B0337"/>
    <w:rsid w:val="001B0BA4"/>
    <w:rsid w:val="001B0EC1"/>
    <w:rsid w:val="001B18AA"/>
    <w:rsid w:val="001B193D"/>
    <w:rsid w:val="001B1E46"/>
    <w:rsid w:val="001B1FFF"/>
    <w:rsid w:val="001B2E0B"/>
    <w:rsid w:val="001B2E32"/>
    <w:rsid w:val="001B2EA8"/>
    <w:rsid w:val="001B324F"/>
    <w:rsid w:val="001B3346"/>
    <w:rsid w:val="001B35F2"/>
    <w:rsid w:val="001B36FB"/>
    <w:rsid w:val="001B3752"/>
    <w:rsid w:val="001B3AB3"/>
    <w:rsid w:val="001B3F0D"/>
    <w:rsid w:val="001B46ED"/>
    <w:rsid w:val="001B4721"/>
    <w:rsid w:val="001B4742"/>
    <w:rsid w:val="001B4809"/>
    <w:rsid w:val="001B4CE3"/>
    <w:rsid w:val="001B4FA9"/>
    <w:rsid w:val="001B51CD"/>
    <w:rsid w:val="001B5D59"/>
    <w:rsid w:val="001B5F3A"/>
    <w:rsid w:val="001B64B8"/>
    <w:rsid w:val="001B64E5"/>
    <w:rsid w:val="001B67C7"/>
    <w:rsid w:val="001B68EB"/>
    <w:rsid w:val="001B6E58"/>
    <w:rsid w:val="001B7AE8"/>
    <w:rsid w:val="001C04AC"/>
    <w:rsid w:val="001C075A"/>
    <w:rsid w:val="001C077B"/>
    <w:rsid w:val="001C095D"/>
    <w:rsid w:val="001C0B19"/>
    <w:rsid w:val="001C0CC6"/>
    <w:rsid w:val="001C1143"/>
    <w:rsid w:val="001C12BD"/>
    <w:rsid w:val="001C2115"/>
    <w:rsid w:val="001C211D"/>
    <w:rsid w:val="001C2424"/>
    <w:rsid w:val="001C2C3C"/>
    <w:rsid w:val="001C3295"/>
    <w:rsid w:val="001C32F7"/>
    <w:rsid w:val="001C3641"/>
    <w:rsid w:val="001C37DE"/>
    <w:rsid w:val="001C3C62"/>
    <w:rsid w:val="001C3F3E"/>
    <w:rsid w:val="001C4365"/>
    <w:rsid w:val="001C4CD9"/>
    <w:rsid w:val="001C4E40"/>
    <w:rsid w:val="001C5147"/>
    <w:rsid w:val="001C526E"/>
    <w:rsid w:val="001C54C4"/>
    <w:rsid w:val="001C5EB1"/>
    <w:rsid w:val="001C5F18"/>
    <w:rsid w:val="001C613C"/>
    <w:rsid w:val="001C67CD"/>
    <w:rsid w:val="001C68B8"/>
    <w:rsid w:val="001C6B0D"/>
    <w:rsid w:val="001C6B8C"/>
    <w:rsid w:val="001C6CD4"/>
    <w:rsid w:val="001C6E57"/>
    <w:rsid w:val="001C70CB"/>
    <w:rsid w:val="001C712B"/>
    <w:rsid w:val="001C7EDE"/>
    <w:rsid w:val="001D03CB"/>
    <w:rsid w:val="001D04B4"/>
    <w:rsid w:val="001D04FA"/>
    <w:rsid w:val="001D0592"/>
    <w:rsid w:val="001D0750"/>
    <w:rsid w:val="001D081C"/>
    <w:rsid w:val="001D0B4A"/>
    <w:rsid w:val="001D0D22"/>
    <w:rsid w:val="001D1139"/>
    <w:rsid w:val="001D2244"/>
    <w:rsid w:val="001D287E"/>
    <w:rsid w:val="001D2E2B"/>
    <w:rsid w:val="001D2EE2"/>
    <w:rsid w:val="001D33F8"/>
    <w:rsid w:val="001D3524"/>
    <w:rsid w:val="001D37A6"/>
    <w:rsid w:val="001D3972"/>
    <w:rsid w:val="001D4204"/>
    <w:rsid w:val="001D43A2"/>
    <w:rsid w:val="001D45FE"/>
    <w:rsid w:val="001D4774"/>
    <w:rsid w:val="001D4B27"/>
    <w:rsid w:val="001D51ED"/>
    <w:rsid w:val="001D5721"/>
    <w:rsid w:val="001D58EA"/>
    <w:rsid w:val="001D65BA"/>
    <w:rsid w:val="001D65C2"/>
    <w:rsid w:val="001D664F"/>
    <w:rsid w:val="001D710E"/>
    <w:rsid w:val="001D71B3"/>
    <w:rsid w:val="001D7627"/>
    <w:rsid w:val="001E0516"/>
    <w:rsid w:val="001E08DE"/>
    <w:rsid w:val="001E0968"/>
    <w:rsid w:val="001E110F"/>
    <w:rsid w:val="001E14EF"/>
    <w:rsid w:val="001E15A6"/>
    <w:rsid w:val="001E19D4"/>
    <w:rsid w:val="001E1C82"/>
    <w:rsid w:val="001E1E71"/>
    <w:rsid w:val="001E2656"/>
    <w:rsid w:val="001E2899"/>
    <w:rsid w:val="001E295D"/>
    <w:rsid w:val="001E35A8"/>
    <w:rsid w:val="001E3641"/>
    <w:rsid w:val="001E3742"/>
    <w:rsid w:val="001E3A87"/>
    <w:rsid w:val="001E3BD7"/>
    <w:rsid w:val="001E3E7A"/>
    <w:rsid w:val="001E407B"/>
    <w:rsid w:val="001E4602"/>
    <w:rsid w:val="001E48F5"/>
    <w:rsid w:val="001E4D55"/>
    <w:rsid w:val="001E5180"/>
    <w:rsid w:val="001E51F2"/>
    <w:rsid w:val="001E5305"/>
    <w:rsid w:val="001E5696"/>
    <w:rsid w:val="001E574D"/>
    <w:rsid w:val="001E595F"/>
    <w:rsid w:val="001E5B30"/>
    <w:rsid w:val="001E5ED4"/>
    <w:rsid w:val="001E5F83"/>
    <w:rsid w:val="001E5FA0"/>
    <w:rsid w:val="001E68EF"/>
    <w:rsid w:val="001E695B"/>
    <w:rsid w:val="001E69A7"/>
    <w:rsid w:val="001E6AE8"/>
    <w:rsid w:val="001E728B"/>
    <w:rsid w:val="001E7B42"/>
    <w:rsid w:val="001E7E79"/>
    <w:rsid w:val="001E7EE9"/>
    <w:rsid w:val="001E7F87"/>
    <w:rsid w:val="001F01B9"/>
    <w:rsid w:val="001F0BCC"/>
    <w:rsid w:val="001F0C79"/>
    <w:rsid w:val="001F0DD9"/>
    <w:rsid w:val="001F1176"/>
    <w:rsid w:val="001F1215"/>
    <w:rsid w:val="001F16B5"/>
    <w:rsid w:val="001F175C"/>
    <w:rsid w:val="001F1D5F"/>
    <w:rsid w:val="001F1DF8"/>
    <w:rsid w:val="001F1E64"/>
    <w:rsid w:val="001F21A3"/>
    <w:rsid w:val="001F2B0D"/>
    <w:rsid w:val="001F2F3F"/>
    <w:rsid w:val="001F33C1"/>
    <w:rsid w:val="001F33C5"/>
    <w:rsid w:val="001F3A2C"/>
    <w:rsid w:val="001F434F"/>
    <w:rsid w:val="001F43E2"/>
    <w:rsid w:val="001F48C8"/>
    <w:rsid w:val="001F494F"/>
    <w:rsid w:val="001F4995"/>
    <w:rsid w:val="001F56E3"/>
    <w:rsid w:val="001F5CC2"/>
    <w:rsid w:val="001F5E51"/>
    <w:rsid w:val="001F6389"/>
    <w:rsid w:val="001F6506"/>
    <w:rsid w:val="001F6520"/>
    <w:rsid w:val="001F6594"/>
    <w:rsid w:val="001F6759"/>
    <w:rsid w:val="001F6978"/>
    <w:rsid w:val="001F69EF"/>
    <w:rsid w:val="001F6B82"/>
    <w:rsid w:val="001F6EB6"/>
    <w:rsid w:val="001F7D58"/>
    <w:rsid w:val="001F7F58"/>
    <w:rsid w:val="002001AA"/>
    <w:rsid w:val="002004DC"/>
    <w:rsid w:val="0020085A"/>
    <w:rsid w:val="00200F3A"/>
    <w:rsid w:val="00201261"/>
    <w:rsid w:val="00201B31"/>
    <w:rsid w:val="00201D74"/>
    <w:rsid w:val="002021D0"/>
    <w:rsid w:val="00202551"/>
    <w:rsid w:val="00203086"/>
    <w:rsid w:val="00203360"/>
    <w:rsid w:val="002040A0"/>
    <w:rsid w:val="00204F04"/>
    <w:rsid w:val="00204FA6"/>
    <w:rsid w:val="002051FA"/>
    <w:rsid w:val="00205B2E"/>
    <w:rsid w:val="00205ED6"/>
    <w:rsid w:val="00205FB5"/>
    <w:rsid w:val="0020601E"/>
    <w:rsid w:val="00206121"/>
    <w:rsid w:val="00206206"/>
    <w:rsid w:val="0020647C"/>
    <w:rsid w:val="00206EEB"/>
    <w:rsid w:val="002076A2"/>
    <w:rsid w:val="00207ADC"/>
    <w:rsid w:val="00207DE7"/>
    <w:rsid w:val="00210151"/>
    <w:rsid w:val="002107F5"/>
    <w:rsid w:val="00210A94"/>
    <w:rsid w:val="00210EC6"/>
    <w:rsid w:val="00210F14"/>
    <w:rsid w:val="00211135"/>
    <w:rsid w:val="002112A5"/>
    <w:rsid w:val="00211A50"/>
    <w:rsid w:val="00211E60"/>
    <w:rsid w:val="00212069"/>
    <w:rsid w:val="002120FD"/>
    <w:rsid w:val="00212283"/>
    <w:rsid w:val="002122A0"/>
    <w:rsid w:val="002124E8"/>
    <w:rsid w:val="002127EB"/>
    <w:rsid w:val="00212A00"/>
    <w:rsid w:val="002131D5"/>
    <w:rsid w:val="002132F3"/>
    <w:rsid w:val="0021349A"/>
    <w:rsid w:val="00213570"/>
    <w:rsid w:val="00213A57"/>
    <w:rsid w:val="00213DB3"/>
    <w:rsid w:val="002140CC"/>
    <w:rsid w:val="00215030"/>
    <w:rsid w:val="002150E8"/>
    <w:rsid w:val="00215913"/>
    <w:rsid w:val="002159F7"/>
    <w:rsid w:val="00215B46"/>
    <w:rsid w:val="00216106"/>
    <w:rsid w:val="00216698"/>
    <w:rsid w:val="002167B7"/>
    <w:rsid w:val="00216B03"/>
    <w:rsid w:val="0021726A"/>
    <w:rsid w:val="00217327"/>
    <w:rsid w:val="00217643"/>
    <w:rsid w:val="00217727"/>
    <w:rsid w:val="002177A8"/>
    <w:rsid w:val="00217850"/>
    <w:rsid w:val="00217CFC"/>
    <w:rsid w:val="002200EA"/>
    <w:rsid w:val="00220103"/>
    <w:rsid w:val="00220286"/>
    <w:rsid w:val="002203DE"/>
    <w:rsid w:val="0022069C"/>
    <w:rsid w:val="0022079E"/>
    <w:rsid w:val="002215C6"/>
    <w:rsid w:val="0022197C"/>
    <w:rsid w:val="00221BD5"/>
    <w:rsid w:val="00221E03"/>
    <w:rsid w:val="00221F07"/>
    <w:rsid w:val="00221F7E"/>
    <w:rsid w:val="00222017"/>
    <w:rsid w:val="00222608"/>
    <w:rsid w:val="00222B1E"/>
    <w:rsid w:val="00222DDB"/>
    <w:rsid w:val="00223A7F"/>
    <w:rsid w:val="00223C53"/>
    <w:rsid w:val="00223F68"/>
    <w:rsid w:val="002247A4"/>
    <w:rsid w:val="00224E4C"/>
    <w:rsid w:val="00224F77"/>
    <w:rsid w:val="002253CD"/>
    <w:rsid w:val="002256A6"/>
    <w:rsid w:val="002258C9"/>
    <w:rsid w:val="00225912"/>
    <w:rsid w:val="00225D48"/>
    <w:rsid w:val="0022615A"/>
    <w:rsid w:val="00226419"/>
    <w:rsid w:val="00226C38"/>
    <w:rsid w:val="00227038"/>
    <w:rsid w:val="00227062"/>
    <w:rsid w:val="002272A1"/>
    <w:rsid w:val="00227B35"/>
    <w:rsid w:val="00227B92"/>
    <w:rsid w:val="0023088C"/>
    <w:rsid w:val="00231153"/>
    <w:rsid w:val="0023134D"/>
    <w:rsid w:val="002319E8"/>
    <w:rsid w:val="00231C1C"/>
    <w:rsid w:val="00231C90"/>
    <w:rsid w:val="00231E70"/>
    <w:rsid w:val="002326E1"/>
    <w:rsid w:val="002336F7"/>
    <w:rsid w:val="0023487B"/>
    <w:rsid w:val="00235222"/>
    <w:rsid w:val="00235537"/>
    <w:rsid w:val="00235629"/>
    <w:rsid w:val="00235738"/>
    <w:rsid w:val="00235A74"/>
    <w:rsid w:val="00235E08"/>
    <w:rsid w:val="00236062"/>
    <w:rsid w:val="002360D3"/>
    <w:rsid w:val="002363B2"/>
    <w:rsid w:val="00236646"/>
    <w:rsid w:val="00236780"/>
    <w:rsid w:val="00236E43"/>
    <w:rsid w:val="002378DC"/>
    <w:rsid w:val="00237AB3"/>
    <w:rsid w:val="00237E8F"/>
    <w:rsid w:val="00240194"/>
    <w:rsid w:val="00240296"/>
    <w:rsid w:val="0024075F"/>
    <w:rsid w:val="00240DEB"/>
    <w:rsid w:val="00240EED"/>
    <w:rsid w:val="002411F7"/>
    <w:rsid w:val="00241728"/>
    <w:rsid w:val="002417BA"/>
    <w:rsid w:val="00241D59"/>
    <w:rsid w:val="00241E07"/>
    <w:rsid w:val="00242610"/>
    <w:rsid w:val="00242F21"/>
    <w:rsid w:val="002432B7"/>
    <w:rsid w:val="00243554"/>
    <w:rsid w:val="00243566"/>
    <w:rsid w:val="00243862"/>
    <w:rsid w:val="00243ACD"/>
    <w:rsid w:val="00243C23"/>
    <w:rsid w:val="00243E12"/>
    <w:rsid w:val="0024409E"/>
    <w:rsid w:val="002440B6"/>
    <w:rsid w:val="002442AB"/>
    <w:rsid w:val="00244459"/>
    <w:rsid w:val="00244D0B"/>
    <w:rsid w:val="00244F7B"/>
    <w:rsid w:val="0024585F"/>
    <w:rsid w:val="00245979"/>
    <w:rsid w:val="00245A19"/>
    <w:rsid w:val="00245AB8"/>
    <w:rsid w:val="00245B3C"/>
    <w:rsid w:val="00245C09"/>
    <w:rsid w:val="00245CF0"/>
    <w:rsid w:val="002462AE"/>
    <w:rsid w:val="0024674C"/>
    <w:rsid w:val="00246C4C"/>
    <w:rsid w:val="00246C73"/>
    <w:rsid w:val="00246CE9"/>
    <w:rsid w:val="0024744F"/>
    <w:rsid w:val="00247CE9"/>
    <w:rsid w:val="00247FA3"/>
    <w:rsid w:val="0025048C"/>
    <w:rsid w:val="00250752"/>
    <w:rsid w:val="002507D2"/>
    <w:rsid w:val="00250A92"/>
    <w:rsid w:val="00250ADB"/>
    <w:rsid w:val="00250D87"/>
    <w:rsid w:val="00250D9F"/>
    <w:rsid w:val="00250E52"/>
    <w:rsid w:val="002510D2"/>
    <w:rsid w:val="002511A5"/>
    <w:rsid w:val="00251705"/>
    <w:rsid w:val="00251821"/>
    <w:rsid w:val="00251DD4"/>
    <w:rsid w:val="00251E34"/>
    <w:rsid w:val="0025244B"/>
    <w:rsid w:val="00252D12"/>
    <w:rsid w:val="0025322D"/>
    <w:rsid w:val="0025377B"/>
    <w:rsid w:val="002537C0"/>
    <w:rsid w:val="002539CC"/>
    <w:rsid w:val="0025424A"/>
    <w:rsid w:val="002542BD"/>
    <w:rsid w:val="00254CDC"/>
    <w:rsid w:val="002551B0"/>
    <w:rsid w:val="002552D5"/>
    <w:rsid w:val="00255362"/>
    <w:rsid w:val="00255750"/>
    <w:rsid w:val="002558FF"/>
    <w:rsid w:val="00255EFF"/>
    <w:rsid w:val="00256470"/>
    <w:rsid w:val="00256781"/>
    <w:rsid w:val="00256800"/>
    <w:rsid w:val="00257303"/>
    <w:rsid w:val="0025782B"/>
    <w:rsid w:val="00257C2A"/>
    <w:rsid w:val="00257CA6"/>
    <w:rsid w:val="00260638"/>
    <w:rsid w:val="00260A45"/>
    <w:rsid w:val="00260AFD"/>
    <w:rsid w:val="00260B14"/>
    <w:rsid w:val="00260C36"/>
    <w:rsid w:val="00260C88"/>
    <w:rsid w:val="002616A3"/>
    <w:rsid w:val="00261BE4"/>
    <w:rsid w:val="00261F55"/>
    <w:rsid w:val="002621C6"/>
    <w:rsid w:val="0026263E"/>
    <w:rsid w:val="0026291A"/>
    <w:rsid w:val="00262A90"/>
    <w:rsid w:val="00262EF7"/>
    <w:rsid w:val="002631AF"/>
    <w:rsid w:val="0026370B"/>
    <w:rsid w:val="0026377D"/>
    <w:rsid w:val="002637BA"/>
    <w:rsid w:val="00263F38"/>
    <w:rsid w:val="00264015"/>
    <w:rsid w:val="0026412E"/>
    <w:rsid w:val="00264142"/>
    <w:rsid w:val="00264545"/>
    <w:rsid w:val="00264612"/>
    <w:rsid w:val="0026464D"/>
    <w:rsid w:val="00264A79"/>
    <w:rsid w:val="00264B81"/>
    <w:rsid w:val="002656AE"/>
    <w:rsid w:val="002657B2"/>
    <w:rsid w:val="00265CF3"/>
    <w:rsid w:val="00266050"/>
    <w:rsid w:val="002662FB"/>
    <w:rsid w:val="0026632A"/>
    <w:rsid w:val="002665DF"/>
    <w:rsid w:val="002669E3"/>
    <w:rsid w:val="00266D1C"/>
    <w:rsid w:val="002672CB"/>
    <w:rsid w:val="0026738B"/>
    <w:rsid w:val="002675C7"/>
    <w:rsid w:val="0026789D"/>
    <w:rsid w:val="00270480"/>
    <w:rsid w:val="00270715"/>
    <w:rsid w:val="00271112"/>
    <w:rsid w:val="00271373"/>
    <w:rsid w:val="00271383"/>
    <w:rsid w:val="002713F5"/>
    <w:rsid w:val="002714AA"/>
    <w:rsid w:val="002714B8"/>
    <w:rsid w:val="002714D2"/>
    <w:rsid w:val="00271B91"/>
    <w:rsid w:val="00271BBC"/>
    <w:rsid w:val="00272032"/>
    <w:rsid w:val="002721D2"/>
    <w:rsid w:val="0027254F"/>
    <w:rsid w:val="0027257E"/>
    <w:rsid w:val="00272846"/>
    <w:rsid w:val="00272A0B"/>
    <w:rsid w:val="00272AC5"/>
    <w:rsid w:val="00272FEF"/>
    <w:rsid w:val="002730F4"/>
    <w:rsid w:val="00273442"/>
    <w:rsid w:val="00273532"/>
    <w:rsid w:val="00273CCE"/>
    <w:rsid w:val="00273DEF"/>
    <w:rsid w:val="00274104"/>
    <w:rsid w:val="0027512A"/>
    <w:rsid w:val="002752E1"/>
    <w:rsid w:val="002754DF"/>
    <w:rsid w:val="00275827"/>
    <w:rsid w:val="00275B30"/>
    <w:rsid w:val="00275BF3"/>
    <w:rsid w:val="00276128"/>
    <w:rsid w:val="002764FA"/>
    <w:rsid w:val="0027656A"/>
    <w:rsid w:val="00276631"/>
    <w:rsid w:val="002768C9"/>
    <w:rsid w:val="00276935"/>
    <w:rsid w:val="00276CC4"/>
    <w:rsid w:val="00276F27"/>
    <w:rsid w:val="00277328"/>
    <w:rsid w:val="002773C0"/>
    <w:rsid w:val="002776B6"/>
    <w:rsid w:val="00277A28"/>
    <w:rsid w:val="00277BFD"/>
    <w:rsid w:val="00280116"/>
    <w:rsid w:val="00280728"/>
    <w:rsid w:val="00280D1D"/>
    <w:rsid w:val="00280E76"/>
    <w:rsid w:val="00280FE9"/>
    <w:rsid w:val="002816D0"/>
    <w:rsid w:val="00281A38"/>
    <w:rsid w:val="00281BEA"/>
    <w:rsid w:val="00281E67"/>
    <w:rsid w:val="00282483"/>
    <w:rsid w:val="0028291F"/>
    <w:rsid w:val="00282A59"/>
    <w:rsid w:val="00282CA2"/>
    <w:rsid w:val="00283066"/>
    <w:rsid w:val="00283728"/>
    <w:rsid w:val="00283C4A"/>
    <w:rsid w:val="0028405A"/>
    <w:rsid w:val="0028425F"/>
    <w:rsid w:val="00284521"/>
    <w:rsid w:val="0028465A"/>
    <w:rsid w:val="00284C64"/>
    <w:rsid w:val="00284DBD"/>
    <w:rsid w:val="00284FCD"/>
    <w:rsid w:val="00285C31"/>
    <w:rsid w:val="00286352"/>
    <w:rsid w:val="002863BD"/>
    <w:rsid w:val="002866AE"/>
    <w:rsid w:val="00286B66"/>
    <w:rsid w:val="00286D73"/>
    <w:rsid w:val="0028713D"/>
    <w:rsid w:val="00287E3C"/>
    <w:rsid w:val="0029096C"/>
    <w:rsid w:val="00290C22"/>
    <w:rsid w:val="00290F60"/>
    <w:rsid w:val="00291128"/>
    <w:rsid w:val="002915FB"/>
    <w:rsid w:val="00291724"/>
    <w:rsid w:val="002917B4"/>
    <w:rsid w:val="00291837"/>
    <w:rsid w:val="00291AEE"/>
    <w:rsid w:val="002923B6"/>
    <w:rsid w:val="0029267D"/>
    <w:rsid w:val="00292694"/>
    <w:rsid w:val="00292834"/>
    <w:rsid w:val="0029286C"/>
    <w:rsid w:val="00292950"/>
    <w:rsid w:val="002929A4"/>
    <w:rsid w:val="00292C33"/>
    <w:rsid w:val="00292F3A"/>
    <w:rsid w:val="00293287"/>
    <w:rsid w:val="00293301"/>
    <w:rsid w:val="00293B84"/>
    <w:rsid w:val="002940CD"/>
    <w:rsid w:val="00294492"/>
    <w:rsid w:val="002949A3"/>
    <w:rsid w:val="00294BB3"/>
    <w:rsid w:val="00294D5F"/>
    <w:rsid w:val="002950D3"/>
    <w:rsid w:val="0029536C"/>
    <w:rsid w:val="00295A39"/>
    <w:rsid w:val="00295AA7"/>
    <w:rsid w:val="00295C58"/>
    <w:rsid w:val="00296872"/>
    <w:rsid w:val="00296DB9"/>
    <w:rsid w:val="00296DC6"/>
    <w:rsid w:val="00296DF4"/>
    <w:rsid w:val="00296EA3"/>
    <w:rsid w:val="002972FF"/>
    <w:rsid w:val="0029778A"/>
    <w:rsid w:val="002A02E6"/>
    <w:rsid w:val="002A0B1B"/>
    <w:rsid w:val="002A0D98"/>
    <w:rsid w:val="002A1491"/>
    <w:rsid w:val="002A1884"/>
    <w:rsid w:val="002A1B6B"/>
    <w:rsid w:val="002A1E13"/>
    <w:rsid w:val="002A28C3"/>
    <w:rsid w:val="002A32CC"/>
    <w:rsid w:val="002A32EE"/>
    <w:rsid w:val="002A3B38"/>
    <w:rsid w:val="002A3BE5"/>
    <w:rsid w:val="002A3D0E"/>
    <w:rsid w:val="002A3F5E"/>
    <w:rsid w:val="002A454B"/>
    <w:rsid w:val="002A49FB"/>
    <w:rsid w:val="002A4A30"/>
    <w:rsid w:val="002A4CF6"/>
    <w:rsid w:val="002A4EFC"/>
    <w:rsid w:val="002A5267"/>
    <w:rsid w:val="002A547F"/>
    <w:rsid w:val="002A57FF"/>
    <w:rsid w:val="002A5EE3"/>
    <w:rsid w:val="002A607D"/>
    <w:rsid w:val="002A633F"/>
    <w:rsid w:val="002A654D"/>
    <w:rsid w:val="002A6670"/>
    <w:rsid w:val="002A6B61"/>
    <w:rsid w:val="002A6CAA"/>
    <w:rsid w:val="002A6CF5"/>
    <w:rsid w:val="002A6D42"/>
    <w:rsid w:val="002A6E2B"/>
    <w:rsid w:val="002A76E5"/>
    <w:rsid w:val="002A7808"/>
    <w:rsid w:val="002A788B"/>
    <w:rsid w:val="002A7B0B"/>
    <w:rsid w:val="002A7F75"/>
    <w:rsid w:val="002B0BBB"/>
    <w:rsid w:val="002B0D5D"/>
    <w:rsid w:val="002B0E1F"/>
    <w:rsid w:val="002B1155"/>
    <w:rsid w:val="002B12D9"/>
    <w:rsid w:val="002B1735"/>
    <w:rsid w:val="002B1905"/>
    <w:rsid w:val="002B28AD"/>
    <w:rsid w:val="002B29DC"/>
    <w:rsid w:val="002B2CC7"/>
    <w:rsid w:val="002B2CD8"/>
    <w:rsid w:val="002B33CF"/>
    <w:rsid w:val="002B377C"/>
    <w:rsid w:val="002B3CB6"/>
    <w:rsid w:val="002B3F0E"/>
    <w:rsid w:val="002B42F5"/>
    <w:rsid w:val="002B448A"/>
    <w:rsid w:val="002B44B4"/>
    <w:rsid w:val="002B4740"/>
    <w:rsid w:val="002B4AB3"/>
    <w:rsid w:val="002B5061"/>
    <w:rsid w:val="002B5670"/>
    <w:rsid w:val="002B5B85"/>
    <w:rsid w:val="002B5CE7"/>
    <w:rsid w:val="002B5D6E"/>
    <w:rsid w:val="002B6736"/>
    <w:rsid w:val="002B7086"/>
    <w:rsid w:val="002B7366"/>
    <w:rsid w:val="002B75F0"/>
    <w:rsid w:val="002B78F1"/>
    <w:rsid w:val="002B7B57"/>
    <w:rsid w:val="002C0170"/>
    <w:rsid w:val="002C061D"/>
    <w:rsid w:val="002C0E7E"/>
    <w:rsid w:val="002C1225"/>
    <w:rsid w:val="002C12BA"/>
    <w:rsid w:val="002C15EB"/>
    <w:rsid w:val="002C179D"/>
    <w:rsid w:val="002C1DDA"/>
    <w:rsid w:val="002C2B5D"/>
    <w:rsid w:val="002C3137"/>
    <w:rsid w:val="002C3C49"/>
    <w:rsid w:val="002C40A6"/>
    <w:rsid w:val="002C43BE"/>
    <w:rsid w:val="002C4700"/>
    <w:rsid w:val="002C4728"/>
    <w:rsid w:val="002C4BF1"/>
    <w:rsid w:val="002C4C6D"/>
    <w:rsid w:val="002C5422"/>
    <w:rsid w:val="002C54A3"/>
    <w:rsid w:val="002C54D4"/>
    <w:rsid w:val="002C55C4"/>
    <w:rsid w:val="002C5709"/>
    <w:rsid w:val="002C59D0"/>
    <w:rsid w:val="002C5D39"/>
    <w:rsid w:val="002C6180"/>
    <w:rsid w:val="002C6368"/>
    <w:rsid w:val="002C679B"/>
    <w:rsid w:val="002C6836"/>
    <w:rsid w:val="002C71CA"/>
    <w:rsid w:val="002C7213"/>
    <w:rsid w:val="002C72B4"/>
    <w:rsid w:val="002C72D9"/>
    <w:rsid w:val="002C73A2"/>
    <w:rsid w:val="002C75D5"/>
    <w:rsid w:val="002C7E4C"/>
    <w:rsid w:val="002C7F5B"/>
    <w:rsid w:val="002D0022"/>
    <w:rsid w:val="002D084A"/>
    <w:rsid w:val="002D0A72"/>
    <w:rsid w:val="002D0C53"/>
    <w:rsid w:val="002D11DF"/>
    <w:rsid w:val="002D150D"/>
    <w:rsid w:val="002D1DE8"/>
    <w:rsid w:val="002D2732"/>
    <w:rsid w:val="002D2A99"/>
    <w:rsid w:val="002D2B3A"/>
    <w:rsid w:val="002D2F9F"/>
    <w:rsid w:val="002D3966"/>
    <w:rsid w:val="002D3C60"/>
    <w:rsid w:val="002D3D71"/>
    <w:rsid w:val="002D44B8"/>
    <w:rsid w:val="002D45F2"/>
    <w:rsid w:val="002D46BD"/>
    <w:rsid w:val="002D47AF"/>
    <w:rsid w:val="002D5080"/>
    <w:rsid w:val="002D52DA"/>
    <w:rsid w:val="002D54AD"/>
    <w:rsid w:val="002D598C"/>
    <w:rsid w:val="002D60AB"/>
    <w:rsid w:val="002D683E"/>
    <w:rsid w:val="002D68A8"/>
    <w:rsid w:val="002D69BE"/>
    <w:rsid w:val="002D70BD"/>
    <w:rsid w:val="002D70E6"/>
    <w:rsid w:val="002D726A"/>
    <w:rsid w:val="002D75D2"/>
    <w:rsid w:val="002E0373"/>
    <w:rsid w:val="002E0706"/>
    <w:rsid w:val="002E0848"/>
    <w:rsid w:val="002E0D45"/>
    <w:rsid w:val="002E1379"/>
    <w:rsid w:val="002E13DF"/>
    <w:rsid w:val="002E14B5"/>
    <w:rsid w:val="002E1650"/>
    <w:rsid w:val="002E1A0F"/>
    <w:rsid w:val="002E1B70"/>
    <w:rsid w:val="002E20C2"/>
    <w:rsid w:val="002E2297"/>
    <w:rsid w:val="002E2558"/>
    <w:rsid w:val="002E2858"/>
    <w:rsid w:val="002E2C91"/>
    <w:rsid w:val="002E2F88"/>
    <w:rsid w:val="002E33B4"/>
    <w:rsid w:val="002E3558"/>
    <w:rsid w:val="002E35FC"/>
    <w:rsid w:val="002E36E8"/>
    <w:rsid w:val="002E3ABD"/>
    <w:rsid w:val="002E5048"/>
    <w:rsid w:val="002E5473"/>
    <w:rsid w:val="002E62B0"/>
    <w:rsid w:val="002E68A7"/>
    <w:rsid w:val="002E68AB"/>
    <w:rsid w:val="002E69A3"/>
    <w:rsid w:val="002E6C5C"/>
    <w:rsid w:val="002E6D82"/>
    <w:rsid w:val="002E6E90"/>
    <w:rsid w:val="002F0B15"/>
    <w:rsid w:val="002F121E"/>
    <w:rsid w:val="002F139E"/>
    <w:rsid w:val="002F1452"/>
    <w:rsid w:val="002F162B"/>
    <w:rsid w:val="002F167F"/>
    <w:rsid w:val="002F18D2"/>
    <w:rsid w:val="002F1D5E"/>
    <w:rsid w:val="002F2126"/>
    <w:rsid w:val="002F2153"/>
    <w:rsid w:val="002F28C4"/>
    <w:rsid w:val="002F2B3C"/>
    <w:rsid w:val="002F308E"/>
    <w:rsid w:val="002F30AB"/>
    <w:rsid w:val="002F3BD1"/>
    <w:rsid w:val="002F3E72"/>
    <w:rsid w:val="002F3E86"/>
    <w:rsid w:val="002F41BA"/>
    <w:rsid w:val="002F420C"/>
    <w:rsid w:val="002F49E5"/>
    <w:rsid w:val="002F4A0E"/>
    <w:rsid w:val="002F4D4F"/>
    <w:rsid w:val="002F4EC1"/>
    <w:rsid w:val="002F577E"/>
    <w:rsid w:val="002F5A44"/>
    <w:rsid w:val="002F5C2E"/>
    <w:rsid w:val="002F5E07"/>
    <w:rsid w:val="002F6A27"/>
    <w:rsid w:val="002F72CE"/>
    <w:rsid w:val="002F7CBE"/>
    <w:rsid w:val="00300C25"/>
    <w:rsid w:val="00300CF2"/>
    <w:rsid w:val="00300FBA"/>
    <w:rsid w:val="00301186"/>
    <w:rsid w:val="003012D9"/>
    <w:rsid w:val="00301B6F"/>
    <w:rsid w:val="003024B4"/>
    <w:rsid w:val="00302682"/>
    <w:rsid w:val="00302735"/>
    <w:rsid w:val="003028CD"/>
    <w:rsid w:val="00302BDA"/>
    <w:rsid w:val="00302C7C"/>
    <w:rsid w:val="00302ECB"/>
    <w:rsid w:val="003032E0"/>
    <w:rsid w:val="00303CDD"/>
    <w:rsid w:val="00304278"/>
    <w:rsid w:val="003045C3"/>
    <w:rsid w:val="00304F18"/>
    <w:rsid w:val="00305737"/>
    <w:rsid w:val="003057D2"/>
    <w:rsid w:val="00305954"/>
    <w:rsid w:val="00305B75"/>
    <w:rsid w:val="00305DF1"/>
    <w:rsid w:val="00306380"/>
    <w:rsid w:val="0030670A"/>
    <w:rsid w:val="00306986"/>
    <w:rsid w:val="00306D93"/>
    <w:rsid w:val="00307734"/>
    <w:rsid w:val="003078FE"/>
    <w:rsid w:val="00307AA7"/>
    <w:rsid w:val="00307FE2"/>
    <w:rsid w:val="003100A4"/>
    <w:rsid w:val="003101EC"/>
    <w:rsid w:val="00310447"/>
    <w:rsid w:val="0031053D"/>
    <w:rsid w:val="00310647"/>
    <w:rsid w:val="0031096E"/>
    <w:rsid w:val="00310DE8"/>
    <w:rsid w:val="00310F5C"/>
    <w:rsid w:val="003110E4"/>
    <w:rsid w:val="0031123D"/>
    <w:rsid w:val="0031172C"/>
    <w:rsid w:val="00311753"/>
    <w:rsid w:val="0031189A"/>
    <w:rsid w:val="00311D86"/>
    <w:rsid w:val="00312143"/>
    <w:rsid w:val="003123AD"/>
    <w:rsid w:val="0031246D"/>
    <w:rsid w:val="0031267E"/>
    <w:rsid w:val="003136A0"/>
    <w:rsid w:val="00313FB5"/>
    <w:rsid w:val="003143B4"/>
    <w:rsid w:val="003144A4"/>
    <w:rsid w:val="00314833"/>
    <w:rsid w:val="00314876"/>
    <w:rsid w:val="00314916"/>
    <w:rsid w:val="003152E7"/>
    <w:rsid w:val="003158F8"/>
    <w:rsid w:val="00316576"/>
    <w:rsid w:val="003169C0"/>
    <w:rsid w:val="00316CC9"/>
    <w:rsid w:val="00316FFF"/>
    <w:rsid w:val="0031701A"/>
    <w:rsid w:val="00317576"/>
    <w:rsid w:val="003176E4"/>
    <w:rsid w:val="003177C6"/>
    <w:rsid w:val="0031799D"/>
    <w:rsid w:val="00317D1A"/>
    <w:rsid w:val="00320043"/>
    <w:rsid w:val="0032025D"/>
    <w:rsid w:val="003208AE"/>
    <w:rsid w:val="00320D9C"/>
    <w:rsid w:val="00320DCA"/>
    <w:rsid w:val="00321D2B"/>
    <w:rsid w:val="00322079"/>
    <w:rsid w:val="00322922"/>
    <w:rsid w:val="003229FF"/>
    <w:rsid w:val="00322B52"/>
    <w:rsid w:val="00322F55"/>
    <w:rsid w:val="003230EE"/>
    <w:rsid w:val="00323C97"/>
    <w:rsid w:val="00323CFF"/>
    <w:rsid w:val="0032438D"/>
    <w:rsid w:val="003244EE"/>
    <w:rsid w:val="0032454F"/>
    <w:rsid w:val="00324643"/>
    <w:rsid w:val="00324F75"/>
    <w:rsid w:val="0032545E"/>
    <w:rsid w:val="003254E2"/>
    <w:rsid w:val="0032635E"/>
    <w:rsid w:val="0032656B"/>
    <w:rsid w:val="00326D11"/>
    <w:rsid w:val="00326DA8"/>
    <w:rsid w:val="00326EBA"/>
    <w:rsid w:val="003272B8"/>
    <w:rsid w:val="00327435"/>
    <w:rsid w:val="003279BA"/>
    <w:rsid w:val="00327B26"/>
    <w:rsid w:val="003302BE"/>
    <w:rsid w:val="00330373"/>
    <w:rsid w:val="00330666"/>
    <w:rsid w:val="0033094A"/>
    <w:rsid w:val="00330BC1"/>
    <w:rsid w:val="00330E5B"/>
    <w:rsid w:val="00331165"/>
    <w:rsid w:val="00331664"/>
    <w:rsid w:val="003317A3"/>
    <w:rsid w:val="00331901"/>
    <w:rsid w:val="00331DE7"/>
    <w:rsid w:val="00332000"/>
    <w:rsid w:val="0033213F"/>
    <w:rsid w:val="00332347"/>
    <w:rsid w:val="003323C2"/>
    <w:rsid w:val="0033250A"/>
    <w:rsid w:val="0033263E"/>
    <w:rsid w:val="00332776"/>
    <w:rsid w:val="00332B48"/>
    <w:rsid w:val="00332B70"/>
    <w:rsid w:val="00332FA3"/>
    <w:rsid w:val="0033302B"/>
    <w:rsid w:val="00333062"/>
    <w:rsid w:val="0033337B"/>
    <w:rsid w:val="003336F9"/>
    <w:rsid w:val="00333A52"/>
    <w:rsid w:val="00333A7C"/>
    <w:rsid w:val="00333B52"/>
    <w:rsid w:val="00333EBF"/>
    <w:rsid w:val="00334092"/>
    <w:rsid w:val="00334342"/>
    <w:rsid w:val="00334509"/>
    <w:rsid w:val="0033450C"/>
    <w:rsid w:val="00334691"/>
    <w:rsid w:val="003351C5"/>
    <w:rsid w:val="003351F0"/>
    <w:rsid w:val="003359A3"/>
    <w:rsid w:val="00335B7F"/>
    <w:rsid w:val="00335B88"/>
    <w:rsid w:val="00335CE4"/>
    <w:rsid w:val="0033646E"/>
    <w:rsid w:val="00336535"/>
    <w:rsid w:val="003367E1"/>
    <w:rsid w:val="00336C83"/>
    <w:rsid w:val="00336D0D"/>
    <w:rsid w:val="00337091"/>
    <w:rsid w:val="003370AE"/>
    <w:rsid w:val="003370DD"/>
    <w:rsid w:val="00337365"/>
    <w:rsid w:val="003374A1"/>
    <w:rsid w:val="00337712"/>
    <w:rsid w:val="00337A84"/>
    <w:rsid w:val="00337C30"/>
    <w:rsid w:val="003400A9"/>
    <w:rsid w:val="003402FA"/>
    <w:rsid w:val="00340560"/>
    <w:rsid w:val="0034079F"/>
    <w:rsid w:val="00340F04"/>
    <w:rsid w:val="00340F7E"/>
    <w:rsid w:val="00340F92"/>
    <w:rsid w:val="00341341"/>
    <w:rsid w:val="00341475"/>
    <w:rsid w:val="0034147F"/>
    <w:rsid w:val="00341A0A"/>
    <w:rsid w:val="00341BB6"/>
    <w:rsid w:val="003420B7"/>
    <w:rsid w:val="0034234A"/>
    <w:rsid w:val="00342950"/>
    <w:rsid w:val="00342B7C"/>
    <w:rsid w:val="00342EB9"/>
    <w:rsid w:val="00343094"/>
    <w:rsid w:val="00343DFE"/>
    <w:rsid w:val="00343E77"/>
    <w:rsid w:val="00343F3D"/>
    <w:rsid w:val="0034403A"/>
    <w:rsid w:val="00344092"/>
    <w:rsid w:val="0034435C"/>
    <w:rsid w:val="0034457E"/>
    <w:rsid w:val="0034466C"/>
    <w:rsid w:val="00344B0D"/>
    <w:rsid w:val="00344CA4"/>
    <w:rsid w:val="0034501A"/>
    <w:rsid w:val="003454A8"/>
    <w:rsid w:val="00345C6D"/>
    <w:rsid w:val="00345DB0"/>
    <w:rsid w:val="0034603A"/>
    <w:rsid w:val="00346A21"/>
    <w:rsid w:val="00346AA6"/>
    <w:rsid w:val="00346EDC"/>
    <w:rsid w:val="0034728D"/>
    <w:rsid w:val="00347616"/>
    <w:rsid w:val="00347EF9"/>
    <w:rsid w:val="003504D8"/>
    <w:rsid w:val="00350937"/>
    <w:rsid w:val="00350FC6"/>
    <w:rsid w:val="00351502"/>
    <w:rsid w:val="00351869"/>
    <w:rsid w:val="00351A7D"/>
    <w:rsid w:val="003520D6"/>
    <w:rsid w:val="00352190"/>
    <w:rsid w:val="00352573"/>
    <w:rsid w:val="003527DD"/>
    <w:rsid w:val="00352B1E"/>
    <w:rsid w:val="00352B7F"/>
    <w:rsid w:val="00352F41"/>
    <w:rsid w:val="003533D5"/>
    <w:rsid w:val="00353FA9"/>
    <w:rsid w:val="0035443F"/>
    <w:rsid w:val="00354674"/>
    <w:rsid w:val="00354782"/>
    <w:rsid w:val="00354889"/>
    <w:rsid w:val="00354BD3"/>
    <w:rsid w:val="00354C8E"/>
    <w:rsid w:val="00354E16"/>
    <w:rsid w:val="00355270"/>
    <w:rsid w:val="0035534C"/>
    <w:rsid w:val="0035537A"/>
    <w:rsid w:val="0035560F"/>
    <w:rsid w:val="00355B5D"/>
    <w:rsid w:val="00355D14"/>
    <w:rsid w:val="00355E22"/>
    <w:rsid w:val="00355F9B"/>
    <w:rsid w:val="0035611E"/>
    <w:rsid w:val="003561FD"/>
    <w:rsid w:val="003563AB"/>
    <w:rsid w:val="00356741"/>
    <w:rsid w:val="00356939"/>
    <w:rsid w:val="0035694A"/>
    <w:rsid w:val="00357066"/>
    <w:rsid w:val="003572E1"/>
    <w:rsid w:val="0035741C"/>
    <w:rsid w:val="00357582"/>
    <w:rsid w:val="00357ADE"/>
    <w:rsid w:val="00357FE5"/>
    <w:rsid w:val="00360A16"/>
    <w:rsid w:val="00361E10"/>
    <w:rsid w:val="00361E5A"/>
    <w:rsid w:val="00361FE4"/>
    <w:rsid w:val="00362794"/>
    <w:rsid w:val="00362F9E"/>
    <w:rsid w:val="00363054"/>
    <w:rsid w:val="0036329C"/>
    <w:rsid w:val="0036339F"/>
    <w:rsid w:val="00363580"/>
    <w:rsid w:val="00363778"/>
    <w:rsid w:val="00364238"/>
    <w:rsid w:val="00364277"/>
    <w:rsid w:val="00364309"/>
    <w:rsid w:val="003646CD"/>
    <w:rsid w:val="00364D9A"/>
    <w:rsid w:val="00364E15"/>
    <w:rsid w:val="00364FA0"/>
    <w:rsid w:val="00364FA3"/>
    <w:rsid w:val="0036516E"/>
    <w:rsid w:val="0036542F"/>
    <w:rsid w:val="0036546D"/>
    <w:rsid w:val="00365595"/>
    <w:rsid w:val="00365930"/>
    <w:rsid w:val="00366512"/>
    <w:rsid w:val="0036666F"/>
    <w:rsid w:val="00366C91"/>
    <w:rsid w:val="00366CB9"/>
    <w:rsid w:val="00366F0A"/>
    <w:rsid w:val="00367364"/>
    <w:rsid w:val="0036746D"/>
    <w:rsid w:val="003676B6"/>
    <w:rsid w:val="00367712"/>
    <w:rsid w:val="00367B4C"/>
    <w:rsid w:val="00367B60"/>
    <w:rsid w:val="00370294"/>
    <w:rsid w:val="00370738"/>
    <w:rsid w:val="0037079B"/>
    <w:rsid w:val="003709D4"/>
    <w:rsid w:val="00370A95"/>
    <w:rsid w:val="00370BD0"/>
    <w:rsid w:val="00370BDE"/>
    <w:rsid w:val="00371538"/>
    <w:rsid w:val="00371EE9"/>
    <w:rsid w:val="00371FF2"/>
    <w:rsid w:val="003720A3"/>
    <w:rsid w:val="00372310"/>
    <w:rsid w:val="0037246B"/>
    <w:rsid w:val="00372882"/>
    <w:rsid w:val="00372D50"/>
    <w:rsid w:val="00372DB0"/>
    <w:rsid w:val="00372E0E"/>
    <w:rsid w:val="00372EC6"/>
    <w:rsid w:val="00373BDE"/>
    <w:rsid w:val="00373CCB"/>
    <w:rsid w:val="00373E15"/>
    <w:rsid w:val="00373E93"/>
    <w:rsid w:val="00373EF5"/>
    <w:rsid w:val="00373F21"/>
    <w:rsid w:val="00374761"/>
    <w:rsid w:val="00374819"/>
    <w:rsid w:val="00374ACD"/>
    <w:rsid w:val="00375325"/>
    <w:rsid w:val="003754F6"/>
    <w:rsid w:val="003757AF"/>
    <w:rsid w:val="00375AFE"/>
    <w:rsid w:val="00375B59"/>
    <w:rsid w:val="00375DF1"/>
    <w:rsid w:val="00376A51"/>
    <w:rsid w:val="00376BEB"/>
    <w:rsid w:val="003773D7"/>
    <w:rsid w:val="003778F6"/>
    <w:rsid w:val="00377D4F"/>
    <w:rsid w:val="0038032B"/>
    <w:rsid w:val="00380372"/>
    <w:rsid w:val="0038098D"/>
    <w:rsid w:val="00380C47"/>
    <w:rsid w:val="00380FC2"/>
    <w:rsid w:val="003810C8"/>
    <w:rsid w:val="00381F2D"/>
    <w:rsid w:val="0038262F"/>
    <w:rsid w:val="00382817"/>
    <w:rsid w:val="00382979"/>
    <w:rsid w:val="003830D7"/>
    <w:rsid w:val="003836CF"/>
    <w:rsid w:val="00383712"/>
    <w:rsid w:val="00383925"/>
    <w:rsid w:val="00383A8F"/>
    <w:rsid w:val="00383B2D"/>
    <w:rsid w:val="00383C28"/>
    <w:rsid w:val="00383D71"/>
    <w:rsid w:val="00383EEF"/>
    <w:rsid w:val="003840DB"/>
    <w:rsid w:val="003841CA"/>
    <w:rsid w:val="003841D3"/>
    <w:rsid w:val="00384556"/>
    <w:rsid w:val="0038466F"/>
    <w:rsid w:val="003846B9"/>
    <w:rsid w:val="0038492E"/>
    <w:rsid w:val="00384E41"/>
    <w:rsid w:val="00384F37"/>
    <w:rsid w:val="00385583"/>
    <w:rsid w:val="003858DA"/>
    <w:rsid w:val="00385D66"/>
    <w:rsid w:val="00385FC7"/>
    <w:rsid w:val="0038628A"/>
    <w:rsid w:val="0038640B"/>
    <w:rsid w:val="003864A0"/>
    <w:rsid w:val="003864D2"/>
    <w:rsid w:val="0038687D"/>
    <w:rsid w:val="00386B0A"/>
    <w:rsid w:val="00386D77"/>
    <w:rsid w:val="0038745D"/>
    <w:rsid w:val="003874A2"/>
    <w:rsid w:val="0038780E"/>
    <w:rsid w:val="003879D2"/>
    <w:rsid w:val="00387FE3"/>
    <w:rsid w:val="003901B7"/>
    <w:rsid w:val="00390AEF"/>
    <w:rsid w:val="00390FFF"/>
    <w:rsid w:val="00391311"/>
    <w:rsid w:val="00391488"/>
    <w:rsid w:val="00391C7B"/>
    <w:rsid w:val="003920CA"/>
    <w:rsid w:val="003924A4"/>
    <w:rsid w:val="00392A45"/>
    <w:rsid w:val="00392F8F"/>
    <w:rsid w:val="0039301A"/>
    <w:rsid w:val="003932C3"/>
    <w:rsid w:val="00393619"/>
    <w:rsid w:val="003936A7"/>
    <w:rsid w:val="00393BBE"/>
    <w:rsid w:val="00393ECC"/>
    <w:rsid w:val="0039446B"/>
    <w:rsid w:val="0039460B"/>
    <w:rsid w:val="00394D7E"/>
    <w:rsid w:val="0039522C"/>
    <w:rsid w:val="003956E2"/>
    <w:rsid w:val="003958A4"/>
    <w:rsid w:val="003959CC"/>
    <w:rsid w:val="0039620C"/>
    <w:rsid w:val="00396417"/>
    <w:rsid w:val="00396690"/>
    <w:rsid w:val="00396AC4"/>
    <w:rsid w:val="00396ADE"/>
    <w:rsid w:val="00396B94"/>
    <w:rsid w:val="00396F02"/>
    <w:rsid w:val="0039760B"/>
    <w:rsid w:val="0039790B"/>
    <w:rsid w:val="00397A8F"/>
    <w:rsid w:val="00397AAC"/>
    <w:rsid w:val="00397ADC"/>
    <w:rsid w:val="00397E8E"/>
    <w:rsid w:val="003A08EF"/>
    <w:rsid w:val="003A0FEC"/>
    <w:rsid w:val="003A124F"/>
    <w:rsid w:val="003A12D8"/>
    <w:rsid w:val="003A1766"/>
    <w:rsid w:val="003A1DC1"/>
    <w:rsid w:val="003A2091"/>
    <w:rsid w:val="003A2551"/>
    <w:rsid w:val="003A2670"/>
    <w:rsid w:val="003A2705"/>
    <w:rsid w:val="003A2B6F"/>
    <w:rsid w:val="003A2E0C"/>
    <w:rsid w:val="003A3130"/>
    <w:rsid w:val="003A380F"/>
    <w:rsid w:val="003A3A10"/>
    <w:rsid w:val="003A3AD6"/>
    <w:rsid w:val="003A3AFA"/>
    <w:rsid w:val="003A3C4D"/>
    <w:rsid w:val="003A403D"/>
    <w:rsid w:val="003A40B5"/>
    <w:rsid w:val="003A45D4"/>
    <w:rsid w:val="003A4675"/>
    <w:rsid w:val="003A47BE"/>
    <w:rsid w:val="003A47FF"/>
    <w:rsid w:val="003A4800"/>
    <w:rsid w:val="003A4C24"/>
    <w:rsid w:val="003A4D40"/>
    <w:rsid w:val="003A515C"/>
    <w:rsid w:val="003A5475"/>
    <w:rsid w:val="003A64B2"/>
    <w:rsid w:val="003A6729"/>
    <w:rsid w:val="003A68DF"/>
    <w:rsid w:val="003A696E"/>
    <w:rsid w:val="003A737F"/>
    <w:rsid w:val="003B00D9"/>
    <w:rsid w:val="003B0470"/>
    <w:rsid w:val="003B055D"/>
    <w:rsid w:val="003B0927"/>
    <w:rsid w:val="003B096A"/>
    <w:rsid w:val="003B09EE"/>
    <w:rsid w:val="003B0AA2"/>
    <w:rsid w:val="003B0B8F"/>
    <w:rsid w:val="003B0D26"/>
    <w:rsid w:val="003B0FE3"/>
    <w:rsid w:val="003B12AF"/>
    <w:rsid w:val="003B13B6"/>
    <w:rsid w:val="003B14DC"/>
    <w:rsid w:val="003B1943"/>
    <w:rsid w:val="003B1A60"/>
    <w:rsid w:val="003B1D9B"/>
    <w:rsid w:val="003B21D4"/>
    <w:rsid w:val="003B231A"/>
    <w:rsid w:val="003B2365"/>
    <w:rsid w:val="003B2A8B"/>
    <w:rsid w:val="003B2AEF"/>
    <w:rsid w:val="003B2DF5"/>
    <w:rsid w:val="003B35FE"/>
    <w:rsid w:val="003B3679"/>
    <w:rsid w:val="003B36F9"/>
    <w:rsid w:val="003B3A24"/>
    <w:rsid w:val="003B3AF4"/>
    <w:rsid w:val="003B41FF"/>
    <w:rsid w:val="003B45DA"/>
    <w:rsid w:val="003B4993"/>
    <w:rsid w:val="003B5027"/>
    <w:rsid w:val="003B5469"/>
    <w:rsid w:val="003B5B9D"/>
    <w:rsid w:val="003B60A2"/>
    <w:rsid w:val="003B6568"/>
    <w:rsid w:val="003B65EB"/>
    <w:rsid w:val="003B65F0"/>
    <w:rsid w:val="003B69B5"/>
    <w:rsid w:val="003B6BCA"/>
    <w:rsid w:val="003B6DA2"/>
    <w:rsid w:val="003B6F19"/>
    <w:rsid w:val="003B7321"/>
    <w:rsid w:val="003B757F"/>
    <w:rsid w:val="003B75F2"/>
    <w:rsid w:val="003B7643"/>
    <w:rsid w:val="003B7713"/>
    <w:rsid w:val="003B7C4D"/>
    <w:rsid w:val="003B7CE0"/>
    <w:rsid w:val="003C005A"/>
    <w:rsid w:val="003C03A1"/>
    <w:rsid w:val="003C0D7C"/>
    <w:rsid w:val="003C0E17"/>
    <w:rsid w:val="003C13C4"/>
    <w:rsid w:val="003C13DC"/>
    <w:rsid w:val="003C1587"/>
    <w:rsid w:val="003C172A"/>
    <w:rsid w:val="003C1886"/>
    <w:rsid w:val="003C1AC5"/>
    <w:rsid w:val="003C1D4C"/>
    <w:rsid w:val="003C1E6C"/>
    <w:rsid w:val="003C2A32"/>
    <w:rsid w:val="003C2CCF"/>
    <w:rsid w:val="003C33B0"/>
    <w:rsid w:val="003C3461"/>
    <w:rsid w:val="003C3AB2"/>
    <w:rsid w:val="003C4163"/>
    <w:rsid w:val="003C45BD"/>
    <w:rsid w:val="003C481B"/>
    <w:rsid w:val="003C504A"/>
    <w:rsid w:val="003C53B9"/>
    <w:rsid w:val="003C5BC6"/>
    <w:rsid w:val="003C66B6"/>
    <w:rsid w:val="003C67D6"/>
    <w:rsid w:val="003C6978"/>
    <w:rsid w:val="003C6ECC"/>
    <w:rsid w:val="003C718D"/>
    <w:rsid w:val="003C72D3"/>
    <w:rsid w:val="003C733D"/>
    <w:rsid w:val="003C7578"/>
    <w:rsid w:val="003C7A90"/>
    <w:rsid w:val="003C7C0C"/>
    <w:rsid w:val="003D066F"/>
    <w:rsid w:val="003D075F"/>
    <w:rsid w:val="003D1338"/>
    <w:rsid w:val="003D1B98"/>
    <w:rsid w:val="003D1BAB"/>
    <w:rsid w:val="003D1EB7"/>
    <w:rsid w:val="003D2441"/>
    <w:rsid w:val="003D27D9"/>
    <w:rsid w:val="003D291B"/>
    <w:rsid w:val="003D2AC8"/>
    <w:rsid w:val="003D2DC4"/>
    <w:rsid w:val="003D31BC"/>
    <w:rsid w:val="003D3801"/>
    <w:rsid w:val="003D38E7"/>
    <w:rsid w:val="003D3A4D"/>
    <w:rsid w:val="003D4544"/>
    <w:rsid w:val="003D4C75"/>
    <w:rsid w:val="003D4CB3"/>
    <w:rsid w:val="003D4F7F"/>
    <w:rsid w:val="003D517F"/>
    <w:rsid w:val="003D5A47"/>
    <w:rsid w:val="003D5EA1"/>
    <w:rsid w:val="003D61A7"/>
    <w:rsid w:val="003D6358"/>
    <w:rsid w:val="003D635D"/>
    <w:rsid w:val="003D63F9"/>
    <w:rsid w:val="003D6612"/>
    <w:rsid w:val="003D6D34"/>
    <w:rsid w:val="003D6E69"/>
    <w:rsid w:val="003D6F64"/>
    <w:rsid w:val="003D707D"/>
    <w:rsid w:val="003D7448"/>
    <w:rsid w:val="003D7474"/>
    <w:rsid w:val="003D74DA"/>
    <w:rsid w:val="003D76BB"/>
    <w:rsid w:val="003D7A28"/>
    <w:rsid w:val="003E002B"/>
    <w:rsid w:val="003E0225"/>
    <w:rsid w:val="003E04DB"/>
    <w:rsid w:val="003E0D0C"/>
    <w:rsid w:val="003E0D78"/>
    <w:rsid w:val="003E0E26"/>
    <w:rsid w:val="003E0ECD"/>
    <w:rsid w:val="003E1033"/>
    <w:rsid w:val="003E16D7"/>
    <w:rsid w:val="003E1D0F"/>
    <w:rsid w:val="003E22EE"/>
    <w:rsid w:val="003E23B3"/>
    <w:rsid w:val="003E274D"/>
    <w:rsid w:val="003E297F"/>
    <w:rsid w:val="003E2FF4"/>
    <w:rsid w:val="003E3057"/>
    <w:rsid w:val="003E419C"/>
    <w:rsid w:val="003E41A3"/>
    <w:rsid w:val="003E432E"/>
    <w:rsid w:val="003E4430"/>
    <w:rsid w:val="003E45E0"/>
    <w:rsid w:val="003E46AC"/>
    <w:rsid w:val="003E46E9"/>
    <w:rsid w:val="003E4815"/>
    <w:rsid w:val="003E49DA"/>
    <w:rsid w:val="003E5360"/>
    <w:rsid w:val="003E540E"/>
    <w:rsid w:val="003E5746"/>
    <w:rsid w:val="003E5B8F"/>
    <w:rsid w:val="003E5FC9"/>
    <w:rsid w:val="003E6057"/>
    <w:rsid w:val="003E62C4"/>
    <w:rsid w:val="003E643F"/>
    <w:rsid w:val="003E6760"/>
    <w:rsid w:val="003E67F1"/>
    <w:rsid w:val="003E68F9"/>
    <w:rsid w:val="003E698F"/>
    <w:rsid w:val="003E6A49"/>
    <w:rsid w:val="003E6A65"/>
    <w:rsid w:val="003E6EAF"/>
    <w:rsid w:val="003E7016"/>
    <w:rsid w:val="003E7133"/>
    <w:rsid w:val="003E727C"/>
    <w:rsid w:val="003E79D1"/>
    <w:rsid w:val="003E7B5D"/>
    <w:rsid w:val="003E7BBD"/>
    <w:rsid w:val="003E7C59"/>
    <w:rsid w:val="003E7FE2"/>
    <w:rsid w:val="003F002C"/>
    <w:rsid w:val="003F0405"/>
    <w:rsid w:val="003F0EC0"/>
    <w:rsid w:val="003F1153"/>
    <w:rsid w:val="003F1A2D"/>
    <w:rsid w:val="003F1A84"/>
    <w:rsid w:val="003F1E09"/>
    <w:rsid w:val="003F1E68"/>
    <w:rsid w:val="003F2251"/>
    <w:rsid w:val="003F24CF"/>
    <w:rsid w:val="003F2AAF"/>
    <w:rsid w:val="003F2FA1"/>
    <w:rsid w:val="003F2FCE"/>
    <w:rsid w:val="003F3015"/>
    <w:rsid w:val="003F30F2"/>
    <w:rsid w:val="003F34C1"/>
    <w:rsid w:val="003F369F"/>
    <w:rsid w:val="003F37D5"/>
    <w:rsid w:val="003F37E2"/>
    <w:rsid w:val="003F3A08"/>
    <w:rsid w:val="003F3DED"/>
    <w:rsid w:val="003F4214"/>
    <w:rsid w:val="003F423F"/>
    <w:rsid w:val="003F4426"/>
    <w:rsid w:val="003F44AE"/>
    <w:rsid w:val="003F45CA"/>
    <w:rsid w:val="003F462D"/>
    <w:rsid w:val="003F48CB"/>
    <w:rsid w:val="003F4B4B"/>
    <w:rsid w:val="003F4E4B"/>
    <w:rsid w:val="003F4F5C"/>
    <w:rsid w:val="003F522B"/>
    <w:rsid w:val="003F55A3"/>
    <w:rsid w:val="003F5938"/>
    <w:rsid w:val="003F6263"/>
    <w:rsid w:val="003F62B3"/>
    <w:rsid w:val="003F65C5"/>
    <w:rsid w:val="003F6723"/>
    <w:rsid w:val="003F68F7"/>
    <w:rsid w:val="003F697F"/>
    <w:rsid w:val="003F6A42"/>
    <w:rsid w:val="003F7101"/>
    <w:rsid w:val="003F77BF"/>
    <w:rsid w:val="004007CA"/>
    <w:rsid w:val="00400AE4"/>
    <w:rsid w:val="0040142A"/>
    <w:rsid w:val="00401640"/>
    <w:rsid w:val="00401654"/>
    <w:rsid w:val="00401E76"/>
    <w:rsid w:val="00401F18"/>
    <w:rsid w:val="00401F6D"/>
    <w:rsid w:val="00402098"/>
    <w:rsid w:val="004024E0"/>
    <w:rsid w:val="004025AE"/>
    <w:rsid w:val="00403105"/>
    <w:rsid w:val="0040312E"/>
    <w:rsid w:val="00403373"/>
    <w:rsid w:val="004035FD"/>
    <w:rsid w:val="00403B24"/>
    <w:rsid w:val="0040432A"/>
    <w:rsid w:val="00404454"/>
    <w:rsid w:val="00404822"/>
    <w:rsid w:val="00404C58"/>
    <w:rsid w:val="00404F6E"/>
    <w:rsid w:val="0040522F"/>
    <w:rsid w:val="00405812"/>
    <w:rsid w:val="004058A2"/>
    <w:rsid w:val="00405F28"/>
    <w:rsid w:val="00406857"/>
    <w:rsid w:val="004068C3"/>
    <w:rsid w:val="00406D53"/>
    <w:rsid w:val="00406EF5"/>
    <w:rsid w:val="00407278"/>
    <w:rsid w:val="0040755E"/>
    <w:rsid w:val="00407C3D"/>
    <w:rsid w:val="00410450"/>
    <w:rsid w:val="00410764"/>
    <w:rsid w:val="00410DC9"/>
    <w:rsid w:val="0041126C"/>
    <w:rsid w:val="004112F2"/>
    <w:rsid w:val="00411CA6"/>
    <w:rsid w:val="00411CD2"/>
    <w:rsid w:val="00411CE5"/>
    <w:rsid w:val="00412240"/>
    <w:rsid w:val="00412335"/>
    <w:rsid w:val="00412346"/>
    <w:rsid w:val="00412855"/>
    <w:rsid w:val="00412AF2"/>
    <w:rsid w:val="0041374B"/>
    <w:rsid w:val="00413A7D"/>
    <w:rsid w:val="00413E81"/>
    <w:rsid w:val="00414105"/>
    <w:rsid w:val="00414179"/>
    <w:rsid w:val="00414398"/>
    <w:rsid w:val="0041442F"/>
    <w:rsid w:val="004144E1"/>
    <w:rsid w:val="004145AD"/>
    <w:rsid w:val="00414E48"/>
    <w:rsid w:val="00414E58"/>
    <w:rsid w:val="00414FEF"/>
    <w:rsid w:val="0041542C"/>
    <w:rsid w:val="00415641"/>
    <w:rsid w:val="00415900"/>
    <w:rsid w:val="00415979"/>
    <w:rsid w:val="00415B37"/>
    <w:rsid w:val="00415C55"/>
    <w:rsid w:val="00416430"/>
    <w:rsid w:val="00416D3C"/>
    <w:rsid w:val="00416E07"/>
    <w:rsid w:val="00417030"/>
    <w:rsid w:val="004175E1"/>
    <w:rsid w:val="00417658"/>
    <w:rsid w:val="0041773B"/>
    <w:rsid w:val="004179E1"/>
    <w:rsid w:val="00417D8C"/>
    <w:rsid w:val="00417DAF"/>
    <w:rsid w:val="004200A5"/>
    <w:rsid w:val="004204FE"/>
    <w:rsid w:val="00420B39"/>
    <w:rsid w:val="00420EAD"/>
    <w:rsid w:val="00420FE2"/>
    <w:rsid w:val="0042136F"/>
    <w:rsid w:val="0042183D"/>
    <w:rsid w:val="00421932"/>
    <w:rsid w:val="00421B89"/>
    <w:rsid w:val="00421E84"/>
    <w:rsid w:val="00421E9D"/>
    <w:rsid w:val="00422486"/>
    <w:rsid w:val="0042248F"/>
    <w:rsid w:val="004228F2"/>
    <w:rsid w:val="0042367E"/>
    <w:rsid w:val="004236C5"/>
    <w:rsid w:val="00423730"/>
    <w:rsid w:val="00423A4F"/>
    <w:rsid w:val="004244F1"/>
    <w:rsid w:val="0042497D"/>
    <w:rsid w:val="00424DFF"/>
    <w:rsid w:val="00424F47"/>
    <w:rsid w:val="00425088"/>
    <w:rsid w:val="00425788"/>
    <w:rsid w:val="0042606B"/>
    <w:rsid w:val="00426602"/>
    <w:rsid w:val="0042685A"/>
    <w:rsid w:val="00426DD4"/>
    <w:rsid w:val="00426EA5"/>
    <w:rsid w:val="00427727"/>
    <w:rsid w:val="00427894"/>
    <w:rsid w:val="00427E62"/>
    <w:rsid w:val="00427FA3"/>
    <w:rsid w:val="004300DC"/>
    <w:rsid w:val="004301BD"/>
    <w:rsid w:val="004303C3"/>
    <w:rsid w:val="004309CA"/>
    <w:rsid w:val="00430B5F"/>
    <w:rsid w:val="00431022"/>
    <w:rsid w:val="00431296"/>
    <w:rsid w:val="0043152B"/>
    <w:rsid w:val="004316C1"/>
    <w:rsid w:val="0043174A"/>
    <w:rsid w:val="0043187B"/>
    <w:rsid w:val="004320CC"/>
    <w:rsid w:val="00432307"/>
    <w:rsid w:val="004325EE"/>
    <w:rsid w:val="00432678"/>
    <w:rsid w:val="00432E19"/>
    <w:rsid w:val="004333FB"/>
    <w:rsid w:val="0043367B"/>
    <w:rsid w:val="00433EED"/>
    <w:rsid w:val="00434184"/>
    <w:rsid w:val="00434187"/>
    <w:rsid w:val="0043489E"/>
    <w:rsid w:val="00434A08"/>
    <w:rsid w:val="00434D8C"/>
    <w:rsid w:val="00435034"/>
    <w:rsid w:val="004354DB"/>
    <w:rsid w:val="004357A7"/>
    <w:rsid w:val="00435F2C"/>
    <w:rsid w:val="0043675F"/>
    <w:rsid w:val="00436A43"/>
    <w:rsid w:val="00436B8A"/>
    <w:rsid w:val="00436DCD"/>
    <w:rsid w:val="00437291"/>
    <w:rsid w:val="004372A4"/>
    <w:rsid w:val="0043772E"/>
    <w:rsid w:val="00437B9E"/>
    <w:rsid w:val="00437EAE"/>
    <w:rsid w:val="00440169"/>
    <w:rsid w:val="004401CC"/>
    <w:rsid w:val="00440335"/>
    <w:rsid w:val="00440359"/>
    <w:rsid w:val="00440628"/>
    <w:rsid w:val="0044081E"/>
    <w:rsid w:val="00440C5E"/>
    <w:rsid w:val="00441424"/>
    <w:rsid w:val="00441665"/>
    <w:rsid w:val="00441A4F"/>
    <w:rsid w:val="00442A68"/>
    <w:rsid w:val="004430AB"/>
    <w:rsid w:val="0044321D"/>
    <w:rsid w:val="00443704"/>
    <w:rsid w:val="0044377E"/>
    <w:rsid w:val="0044383F"/>
    <w:rsid w:val="00443897"/>
    <w:rsid w:val="00443A78"/>
    <w:rsid w:val="004440A9"/>
    <w:rsid w:val="0044410E"/>
    <w:rsid w:val="00444123"/>
    <w:rsid w:val="004441A6"/>
    <w:rsid w:val="00444A9B"/>
    <w:rsid w:val="00444F01"/>
    <w:rsid w:val="004453A0"/>
    <w:rsid w:val="00445761"/>
    <w:rsid w:val="0044597D"/>
    <w:rsid w:val="00445B12"/>
    <w:rsid w:val="00445BA1"/>
    <w:rsid w:val="00445D85"/>
    <w:rsid w:val="00445FD9"/>
    <w:rsid w:val="004469C4"/>
    <w:rsid w:val="00446C8B"/>
    <w:rsid w:val="0044725F"/>
    <w:rsid w:val="004472D3"/>
    <w:rsid w:val="004472DC"/>
    <w:rsid w:val="004476DC"/>
    <w:rsid w:val="004477CF"/>
    <w:rsid w:val="00447A8D"/>
    <w:rsid w:val="00447C06"/>
    <w:rsid w:val="00450329"/>
    <w:rsid w:val="00450B5F"/>
    <w:rsid w:val="004514CA"/>
    <w:rsid w:val="004515FB"/>
    <w:rsid w:val="00451C85"/>
    <w:rsid w:val="00451EAD"/>
    <w:rsid w:val="00452048"/>
    <w:rsid w:val="00452384"/>
    <w:rsid w:val="00452BC2"/>
    <w:rsid w:val="00452CCA"/>
    <w:rsid w:val="00452D73"/>
    <w:rsid w:val="00453306"/>
    <w:rsid w:val="004533C6"/>
    <w:rsid w:val="00453737"/>
    <w:rsid w:val="00453882"/>
    <w:rsid w:val="00453BC7"/>
    <w:rsid w:val="00453CC4"/>
    <w:rsid w:val="00453D64"/>
    <w:rsid w:val="00454924"/>
    <w:rsid w:val="004551FA"/>
    <w:rsid w:val="00455529"/>
    <w:rsid w:val="00455D54"/>
    <w:rsid w:val="0045614C"/>
    <w:rsid w:val="00456197"/>
    <w:rsid w:val="00456256"/>
    <w:rsid w:val="00456321"/>
    <w:rsid w:val="00456491"/>
    <w:rsid w:val="00456E54"/>
    <w:rsid w:val="004574D1"/>
    <w:rsid w:val="004574FB"/>
    <w:rsid w:val="00457AD7"/>
    <w:rsid w:val="00457D63"/>
    <w:rsid w:val="00460339"/>
    <w:rsid w:val="0046042B"/>
    <w:rsid w:val="00460497"/>
    <w:rsid w:val="00460A5A"/>
    <w:rsid w:val="004616A5"/>
    <w:rsid w:val="0046179D"/>
    <w:rsid w:val="00461A49"/>
    <w:rsid w:val="0046207A"/>
    <w:rsid w:val="00462732"/>
    <w:rsid w:val="004628A5"/>
    <w:rsid w:val="00462B9E"/>
    <w:rsid w:val="00462C1B"/>
    <w:rsid w:val="0046458D"/>
    <w:rsid w:val="00464634"/>
    <w:rsid w:val="00464878"/>
    <w:rsid w:val="00464F42"/>
    <w:rsid w:val="004650A4"/>
    <w:rsid w:val="00465713"/>
    <w:rsid w:val="0046586D"/>
    <w:rsid w:val="00465A9B"/>
    <w:rsid w:val="00465C54"/>
    <w:rsid w:val="004660E1"/>
    <w:rsid w:val="00466198"/>
    <w:rsid w:val="0046637E"/>
    <w:rsid w:val="00466931"/>
    <w:rsid w:val="00466D19"/>
    <w:rsid w:val="00466F8A"/>
    <w:rsid w:val="0046755E"/>
    <w:rsid w:val="00467BC1"/>
    <w:rsid w:val="00467EF8"/>
    <w:rsid w:val="00470A0C"/>
    <w:rsid w:val="00470D52"/>
    <w:rsid w:val="00471148"/>
    <w:rsid w:val="004717F8"/>
    <w:rsid w:val="00471B18"/>
    <w:rsid w:val="00472023"/>
    <w:rsid w:val="00472190"/>
    <w:rsid w:val="004726C4"/>
    <w:rsid w:val="00472B21"/>
    <w:rsid w:val="00472CA9"/>
    <w:rsid w:val="00472D3A"/>
    <w:rsid w:val="00472DC2"/>
    <w:rsid w:val="0047310D"/>
    <w:rsid w:val="00473115"/>
    <w:rsid w:val="00473869"/>
    <w:rsid w:val="004738D6"/>
    <w:rsid w:val="004739AE"/>
    <w:rsid w:val="004739F0"/>
    <w:rsid w:val="00474521"/>
    <w:rsid w:val="0047474C"/>
    <w:rsid w:val="00474911"/>
    <w:rsid w:val="00474A63"/>
    <w:rsid w:val="00474F58"/>
    <w:rsid w:val="004751F0"/>
    <w:rsid w:val="004752D9"/>
    <w:rsid w:val="004754D5"/>
    <w:rsid w:val="00475E6E"/>
    <w:rsid w:val="00476354"/>
    <w:rsid w:val="0047668D"/>
    <w:rsid w:val="004766D7"/>
    <w:rsid w:val="00476A78"/>
    <w:rsid w:val="00476AD3"/>
    <w:rsid w:val="00476CCE"/>
    <w:rsid w:val="00476F5C"/>
    <w:rsid w:val="00477C36"/>
    <w:rsid w:val="00477ECE"/>
    <w:rsid w:val="00480566"/>
    <w:rsid w:val="00480DE7"/>
    <w:rsid w:val="00480E2A"/>
    <w:rsid w:val="00481263"/>
    <w:rsid w:val="00481458"/>
    <w:rsid w:val="00481556"/>
    <w:rsid w:val="004819B3"/>
    <w:rsid w:val="004819E9"/>
    <w:rsid w:val="00481D06"/>
    <w:rsid w:val="00481E36"/>
    <w:rsid w:val="00481FA1"/>
    <w:rsid w:val="00482817"/>
    <w:rsid w:val="00482CE6"/>
    <w:rsid w:val="004833CE"/>
    <w:rsid w:val="00483631"/>
    <w:rsid w:val="00483666"/>
    <w:rsid w:val="004836C1"/>
    <w:rsid w:val="00484046"/>
    <w:rsid w:val="00484236"/>
    <w:rsid w:val="00484323"/>
    <w:rsid w:val="00484692"/>
    <w:rsid w:val="00484B8E"/>
    <w:rsid w:val="00484E55"/>
    <w:rsid w:val="00485147"/>
    <w:rsid w:val="00485FB9"/>
    <w:rsid w:val="00486365"/>
    <w:rsid w:val="00486C00"/>
    <w:rsid w:val="00486C90"/>
    <w:rsid w:val="004870FE"/>
    <w:rsid w:val="004874BC"/>
    <w:rsid w:val="0048763C"/>
    <w:rsid w:val="00487837"/>
    <w:rsid w:val="00487A8A"/>
    <w:rsid w:val="004903A9"/>
    <w:rsid w:val="00490745"/>
    <w:rsid w:val="0049089C"/>
    <w:rsid w:val="00491614"/>
    <w:rsid w:val="00491BC5"/>
    <w:rsid w:val="00491EC4"/>
    <w:rsid w:val="00492099"/>
    <w:rsid w:val="004920EA"/>
    <w:rsid w:val="00492493"/>
    <w:rsid w:val="00492C77"/>
    <w:rsid w:val="00492FE2"/>
    <w:rsid w:val="00493204"/>
    <w:rsid w:val="0049346B"/>
    <w:rsid w:val="00493BEB"/>
    <w:rsid w:val="00493C8F"/>
    <w:rsid w:val="00493CB0"/>
    <w:rsid w:val="00494C22"/>
    <w:rsid w:val="004950CB"/>
    <w:rsid w:val="0049512E"/>
    <w:rsid w:val="004955C1"/>
    <w:rsid w:val="0049575E"/>
    <w:rsid w:val="0049577C"/>
    <w:rsid w:val="004960C2"/>
    <w:rsid w:val="004961ED"/>
    <w:rsid w:val="00496A76"/>
    <w:rsid w:val="00496FB0"/>
    <w:rsid w:val="004970A6"/>
    <w:rsid w:val="004974B7"/>
    <w:rsid w:val="004977FC"/>
    <w:rsid w:val="00497A01"/>
    <w:rsid w:val="00497FA0"/>
    <w:rsid w:val="004A00C1"/>
    <w:rsid w:val="004A0CC6"/>
    <w:rsid w:val="004A11E6"/>
    <w:rsid w:val="004A15C3"/>
    <w:rsid w:val="004A1A9F"/>
    <w:rsid w:val="004A1B95"/>
    <w:rsid w:val="004A1C68"/>
    <w:rsid w:val="004A21C2"/>
    <w:rsid w:val="004A2308"/>
    <w:rsid w:val="004A247B"/>
    <w:rsid w:val="004A24DE"/>
    <w:rsid w:val="004A2BD4"/>
    <w:rsid w:val="004A2F1E"/>
    <w:rsid w:val="004A323B"/>
    <w:rsid w:val="004A363D"/>
    <w:rsid w:val="004A3720"/>
    <w:rsid w:val="004A3A6F"/>
    <w:rsid w:val="004A3C9E"/>
    <w:rsid w:val="004A3EBF"/>
    <w:rsid w:val="004A427E"/>
    <w:rsid w:val="004A43F2"/>
    <w:rsid w:val="004A45A3"/>
    <w:rsid w:val="004A4A96"/>
    <w:rsid w:val="004A4C91"/>
    <w:rsid w:val="004A4DAF"/>
    <w:rsid w:val="004A4F55"/>
    <w:rsid w:val="004A530D"/>
    <w:rsid w:val="004A5391"/>
    <w:rsid w:val="004A5750"/>
    <w:rsid w:val="004A5E02"/>
    <w:rsid w:val="004A60D8"/>
    <w:rsid w:val="004A61CE"/>
    <w:rsid w:val="004A6293"/>
    <w:rsid w:val="004A645C"/>
    <w:rsid w:val="004A67CF"/>
    <w:rsid w:val="004A6806"/>
    <w:rsid w:val="004A68EA"/>
    <w:rsid w:val="004A6B8B"/>
    <w:rsid w:val="004A6F54"/>
    <w:rsid w:val="004A7FE3"/>
    <w:rsid w:val="004B085D"/>
    <w:rsid w:val="004B08B6"/>
    <w:rsid w:val="004B09FE"/>
    <w:rsid w:val="004B0CB5"/>
    <w:rsid w:val="004B1059"/>
    <w:rsid w:val="004B13B7"/>
    <w:rsid w:val="004B1AF9"/>
    <w:rsid w:val="004B1C6B"/>
    <w:rsid w:val="004B1D75"/>
    <w:rsid w:val="004B2172"/>
    <w:rsid w:val="004B2DBE"/>
    <w:rsid w:val="004B2F06"/>
    <w:rsid w:val="004B3004"/>
    <w:rsid w:val="004B3BDF"/>
    <w:rsid w:val="004B3C41"/>
    <w:rsid w:val="004B4208"/>
    <w:rsid w:val="004B4BDB"/>
    <w:rsid w:val="004B4CBA"/>
    <w:rsid w:val="004B55F4"/>
    <w:rsid w:val="004B5A44"/>
    <w:rsid w:val="004B60BA"/>
    <w:rsid w:val="004B61BC"/>
    <w:rsid w:val="004B66D5"/>
    <w:rsid w:val="004B6978"/>
    <w:rsid w:val="004B722C"/>
    <w:rsid w:val="004B7C50"/>
    <w:rsid w:val="004B7CC3"/>
    <w:rsid w:val="004B7D8C"/>
    <w:rsid w:val="004C020D"/>
    <w:rsid w:val="004C05D1"/>
    <w:rsid w:val="004C093E"/>
    <w:rsid w:val="004C09BD"/>
    <w:rsid w:val="004C0AAD"/>
    <w:rsid w:val="004C0BC6"/>
    <w:rsid w:val="004C1949"/>
    <w:rsid w:val="004C1C6B"/>
    <w:rsid w:val="004C21AF"/>
    <w:rsid w:val="004C23BB"/>
    <w:rsid w:val="004C2499"/>
    <w:rsid w:val="004C2643"/>
    <w:rsid w:val="004C26F3"/>
    <w:rsid w:val="004C2988"/>
    <w:rsid w:val="004C3080"/>
    <w:rsid w:val="004C32E6"/>
    <w:rsid w:val="004C3325"/>
    <w:rsid w:val="004C3569"/>
    <w:rsid w:val="004C3694"/>
    <w:rsid w:val="004C3912"/>
    <w:rsid w:val="004C39D7"/>
    <w:rsid w:val="004C3B55"/>
    <w:rsid w:val="004C4222"/>
    <w:rsid w:val="004C4454"/>
    <w:rsid w:val="004C476D"/>
    <w:rsid w:val="004C4F1C"/>
    <w:rsid w:val="004C5026"/>
    <w:rsid w:val="004C53C8"/>
    <w:rsid w:val="004C556E"/>
    <w:rsid w:val="004C5C12"/>
    <w:rsid w:val="004C5E07"/>
    <w:rsid w:val="004C655D"/>
    <w:rsid w:val="004C66BC"/>
    <w:rsid w:val="004C66D8"/>
    <w:rsid w:val="004C6A18"/>
    <w:rsid w:val="004C7222"/>
    <w:rsid w:val="004C73C6"/>
    <w:rsid w:val="004C76F9"/>
    <w:rsid w:val="004C7CC8"/>
    <w:rsid w:val="004D0602"/>
    <w:rsid w:val="004D0709"/>
    <w:rsid w:val="004D0C34"/>
    <w:rsid w:val="004D1012"/>
    <w:rsid w:val="004D17E4"/>
    <w:rsid w:val="004D180C"/>
    <w:rsid w:val="004D18E9"/>
    <w:rsid w:val="004D1A4F"/>
    <w:rsid w:val="004D1DD9"/>
    <w:rsid w:val="004D200C"/>
    <w:rsid w:val="004D209C"/>
    <w:rsid w:val="004D2BF6"/>
    <w:rsid w:val="004D2D73"/>
    <w:rsid w:val="004D39A6"/>
    <w:rsid w:val="004D3B5C"/>
    <w:rsid w:val="004D3BA4"/>
    <w:rsid w:val="004D491A"/>
    <w:rsid w:val="004D4F1E"/>
    <w:rsid w:val="004D4F65"/>
    <w:rsid w:val="004D5351"/>
    <w:rsid w:val="004D5520"/>
    <w:rsid w:val="004D55AC"/>
    <w:rsid w:val="004D58BA"/>
    <w:rsid w:val="004D63FF"/>
    <w:rsid w:val="004D6458"/>
    <w:rsid w:val="004D65DE"/>
    <w:rsid w:val="004D6AD7"/>
    <w:rsid w:val="004D6F33"/>
    <w:rsid w:val="004D70C2"/>
    <w:rsid w:val="004D7284"/>
    <w:rsid w:val="004D7315"/>
    <w:rsid w:val="004D73EC"/>
    <w:rsid w:val="004D752E"/>
    <w:rsid w:val="004D758B"/>
    <w:rsid w:val="004D75A3"/>
    <w:rsid w:val="004D766F"/>
    <w:rsid w:val="004D79F5"/>
    <w:rsid w:val="004D7C25"/>
    <w:rsid w:val="004E05B8"/>
    <w:rsid w:val="004E07A3"/>
    <w:rsid w:val="004E08D3"/>
    <w:rsid w:val="004E09DE"/>
    <w:rsid w:val="004E0E84"/>
    <w:rsid w:val="004E171C"/>
    <w:rsid w:val="004E1792"/>
    <w:rsid w:val="004E17D1"/>
    <w:rsid w:val="004E1BA2"/>
    <w:rsid w:val="004E1E1E"/>
    <w:rsid w:val="004E204F"/>
    <w:rsid w:val="004E20E2"/>
    <w:rsid w:val="004E20EC"/>
    <w:rsid w:val="004E245D"/>
    <w:rsid w:val="004E28D8"/>
    <w:rsid w:val="004E2B21"/>
    <w:rsid w:val="004E3580"/>
    <w:rsid w:val="004E37FD"/>
    <w:rsid w:val="004E3E81"/>
    <w:rsid w:val="004E42A2"/>
    <w:rsid w:val="004E4988"/>
    <w:rsid w:val="004E4CCD"/>
    <w:rsid w:val="004E4D20"/>
    <w:rsid w:val="004E4F27"/>
    <w:rsid w:val="004E5652"/>
    <w:rsid w:val="004E57E1"/>
    <w:rsid w:val="004E5A7B"/>
    <w:rsid w:val="004E5AE8"/>
    <w:rsid w:val="004E5C93"/>
    <w:rsid w:val="004E5FCD"/>
    <w:rsid w:val="004E68C6"/>
    <w:rsid w:val="004E6B31"/>
    <w:rsid w:val="004E6BF5"/>
    <w:rsid w:val="004E6CFE"/>
    <w:rsid w:val="004E7327"/>
    <w:rsid w:val="004E747B"/>
    <w:rsid w:val="004E770F"/>
    <w:rsid w:val="004E7901"/>
    <w:rsid w:val="004F09BB"/>
    <w:rsid w:val="004F0B13"/>
    <w:rsid w:val="004F0C7C"/>
    <w:rsid w:val="004F141D"/>
    <w:rsid w:val="004F16E1"/>
    <w:rsid w:val="004F1A6C"/>
    <w:rsid w:val="004F2A3B"/>
    <w:rsid w:val="004F2AC8"/>
    <w:rsid w:val="004F2AEA"/>
    <w:rsid w:val="004F34AC"/>
    <w:rsid w:val="004F3597"/>
    <w:rsid w:val="004F3A84"/>
    <w:rsid w:val="004F46A7"/>
    <w:rsid w:val="004F4710"/>
    <w:rsid w:val="004F51D5"/>
    <w:rsid w:val="004F52C5"/>
    <w:rsid w:val="004F5593"/>
    <w:rsid w:val="004F648C"/>
    <w:rsid w:val="004F65DC"/>
    <w:rsid w:val="004F6E56"/>
    <w:rsid w:val="004F6EDB"/>
    <w:rsid w:val="004F70B3"/>
    <w:rsid w:val="004F71A9"/>
    <w:rsid w:val="004F784C"/>
    <w:rsid w:val="004F7DE9"/>
    <w:rsid w:val="00500140"/>
    <w:rsid w:val="00500973"/>
    <w:rsid w:val="00500AE8"/>
    <w:rsid w:val="00500D96"/>
    <w:rsid w:val="0050134A"/>
    <w:rsid w:val="005014AA"/>
    <w:rsid w:val="005016DC"/>
    <w:rsid w:val="0050174E"/>
    <w:rsid w:val="00501CA7"/>
    <w:rsid w:val="00501DFC"/>
    <w:rsid w:val="00502159"/>
    <w:rsid w:val="00502235"/>
    <w:rsid w:val="00502426"/>
    <w:rsid w:val="00502BC1"/>
    <w:rsid w:val="00502DE3"/>
    <w:rsid w:val="00503216"/>
    <w:rsid w:val="00503760"/>
    <w:rsid w:val="00504258"/>
    <w:rsid w:val="005046B6"/>
    <w:rsid w:val="00504E4C"/>
    <w:rsid w:val="00505481"/>
    <w:rsid w:val="005054D4"/>
    <w:rsid w:val="00505851"/>
    <w:rsid w:val="0050591C"/>
    <w:rsid w:val="00505BB5"/>
    <w:rsid w:val="00505DA5"/>
    <w:rsid w:val="00505ECD"/>
    <w:rsid w:val="0050647F"/>
    <w:rsid w:val="005067E5"/>
    <w:rsid w:val="005068B2"/>
    <w:rsid w:val="005068D1"/>
    <w:rsid w:val="00506962"/>
    <w:rsid w:val="00506A99"/>
    <w:rsid w:val="00506ADB"/>
    <w:rsid w:val="00506DF8"/>
    <w:rsid w:val="00506F03"/>
    <w:rsid w:val="005072D6"/>
    <w:rsid w:val="00507F29"/>
    <w:rsid w:val="00507F9F"/>
    <w:rsid w:val="0051005D"/>
    <w:rsid w:val="005107F1"/>
    <w:rsid w:val="005109BC"/>
    <w:rsid w:val="00510B15"/>
    <w:rsid w:val="00510B99"/>
    <w:rsid w:val="00511BCD"/>
    <w:rsid w:val="00511DBD"/>
    <w:rsid w:val="005121A2"/>
    <w:rsid w:val="00512819"/>
    <w:rsid w:val="00512D60"/>
    <w:rsid w:val="0051300C"/>
    <w:rsid w:val="005132B7"/>
    <w:rsid w:val="005132D3"/>
    <w:rsid w:val="005135B0"/>
    <w:rsid w:val="00513D6F"/>
    <w:rsid w:val="005140C2"/>
    <w:rsid w:val="0051443C"/>
    <w:rsid w:val="0051475B"/>
    <w:rsid w:val="00514ED4"/>
    <w:rsid w:val="00515173"/>
    <w:rsid w:val="00515646"/>
    <w:rsid w:val="005156F2"/>
    <w:rsid w:val="0051597B"/>
    <w:rsid w:val="00515E3F"/>
    <w:rsid w:val="00515EDF"/>
    <w:rsid w:val="005160AC"/>
    <w:rsid w:val="00516362"/>
    <w:rsid w:val="00516554"/>
    <w:rsid w:val="00516624"/>
    <w:rsid w:val="00516A90"/>
    <w:rsid w:val="00516AFD"/>
    <w:rsid w:val="00517352"/>
    <w:rsid w:val="0051769B"/>
    <w:rsid w:val="005176E8"/>
    <w:rsid w:val="00517981"/>
    <w:rsid w:val="00517C5E"/>
    <w:rsid w:val="00517C9D"/>
    <w:rsid w:val="0052049D"/>
    <w:rsid w:val="00520E9C"/>
    <w:rsid w:val="00521824"/>
    <w:rsid w:val="00521A82"/>
    <w:rsid w:val="00521EF3"/>
    <w:rsid w:val="00522139"/>
    <w:rsid w:val="005225E0"/>
    <w:rsid w:val="00522907"/>
    <w:rsid w:val="0052308F"/>
    <w:rsid w:val="00523C2B"/>
    <w:rsid w:val="00523DA2"/>
    <w:rsid w:val="00524E77"/>
    <w:rsid w:val="005250F9"/>
    <w:rsid w:val="005253E0"/>
    <w:rsid w:val="00525589"/>
    <w:rsid w:val="00525757"/>
    <w:rsid w:val="00525A2A"/>
    <w:rsid w:val="00525B2C"/>
    <w:rsid w:val="00525B3E"/>
    <w:rsid w:val="00525FAF"/>
    <w:rsid w:val="0052616D"/>
    <w:rsid w:val="005263F6"/>
    <w:rsid w:val="0052698E"/>
    <w:rsid w:val="005269B4"/>
    <w:rsid w:val="00526A4B"/>
    <w:rsid w:val="00526EBD"/>
    <w:rsid w:val="00527026"/>
    <w:rsid w:val="005270F9"/>
    <w:rsid w:val="00527582"/>
    <w:rsid w:val="00527BF8"/>
    <w:rsid w:val="00527FB9"/>
    <w:rsid w:val="0053026D"/>
    <w:rsid w:val="005305D9"/>
    <w:rsid w:val="00530632"/>
    <w:rsid w:val="005308E6"/>
    <w:rsid w:val="00530982"/>
    <w:rsid w:val="00530D6C"/>
    <w:rsid w:val="00531138"/>
    <w:rsid w:val="00531355"/>
    <w:rsid w:val="005316EC"/>
    <w:rsid w:val="005319D4"/>
    <w:rsid w:val="00532910"/>
    <w:rsid w:val="0053345B"/>
    <w:rsid w:val="00533EE6"/>
    <w:rsid w:val="00534286"/>
    <w:rsid w:val="00534A9D"/>
    <w:rsid w:val="00534B16"/>
    <w:rsid w:val="00534BFE"/>
    <w:rsid w:val="00534D3F"/>
    <w:rsid w:val="00534F1C"/>
    <w:rsid w:val="00535558"/>
    <w:rsid w:val="00535693"/>
    <w:rsid w:val="00535A3C"/>
    <w:rsid w:val="00535B12"/>
    <w:rsid w:val="00535B47"/>
    <w:rsid w:val="00535C15"/>
    <w:rsid w:val="00535D8A"/>
    <w:rsid w:val="005366F1"/>
    <w:rsid w:val="00536793"/>
    <w:rsid w:val="00536E2D"/>
    <w:rsid w:val="00537656"/>
    <w:rsid w:val="00537924"/>
    <w:rsid w:val="00540053"/>
    <w:rsid w:val="0054010A"/>
    <w:rsid w:val="005401B5"/>
    <w:rsid w:val="00540215"/>
    <w:rsid w:val="005408AD"/>
    <w:rsid w:val="00540FE0"/>
    <w:rsid w:val="0054127E"/>
    <w:rsid w:val="00542346"/>
    <w:rsid w:val="005427EE"/>
    <w:rsid w:val="00542DAF"/>
    <w:rsid w:val="00542F05"/>
    <w:rsid w:val="0054332E"/>
    <w:rsid w:val="0054347B"/>
    <w:rsid w:val="00543575"/>
    <w:rsid w:val="005435D2"/>
    <w:rsid w:val="0054397A"/>
    <w:rsid w:val="00543B67"/>
    <w:rsid w:val="00543E1E"/>
    <w:rsid w:val="0054420D"/>
    <w:rsid w:val="005447FB"/>
    <w:rsid w:val="00544A6A"/>
    <w:rsid w:val="00544E28"/>
    <w:rsid w:val="00545130"/>
    <w:rsid w:val="005453D9"/>
    <w:rsid w:val="005456D3"/>
    <w:rsid w:val="005457D2"/>
    <w:rsid w:val="00545942"/>
    <w:rsid w:val="005459CC"/>
    <w:rsid w:val="00545EB0"/>
    <w:rsid w:val="005463B2"/>
    <w:rsid w:val="0054644C"/>
    <w:rsid w:val="00546DB9"/>
    <w:rsid w:val="00547394"/>
    <w:rsid w:val="0054744D"/>
    <w:rsid w:val="00547647"/>
    <w:rsid w:val="005478AB"/>
    <w:rsid w:val="0054793F"/>
    <w:rsid w:val="00547BAC"/>
    <w:rsid w:val="0055027C"/>
    <w:rsid w:val="00550529"/>
    <w:rsid w:val="0055053E"/>
    <w:rsid w:val="005508B1"/>
    <w:rsid w:val="00550ADC"/>
    <w:rsid w:val="00550B61"/>
    <w:rsid w:val="00550DF5"/>
    <w:rsid w:val="00551413"/>
    <w:rsid w:val="00551740"/>
    <w:rsid w:val="005518A0"/>
    <w:rsid w:val="00551A66"/>
    <w:rsid w:val="00552200"/>
    <w:rsid w:val="00552815"/>
    <w:rsid w:val="00553209"/>
    <w:rsid w:val="0055367D"/>
    <w:rsid w:val="005536F7"/>
    <w:rsid w:val="00553837"/>
    <w:rsid w:val="00553D19"/>
    <w:rsid w:val="00553FCC"/>
    <w:rsid w:val="00554259"/>
    <w:rsid w:val="00554907"/>
    <w:rsid w:val="00554C36"/>
    <w:rsid w:val="0055509E"/>
    <w:rsid w:val="00555145"/>
    <w:rsid w:val="0055564B"/>
    <w:rsid w:val="00555E0E"/>
    <w:rsid w:val="00555F91"/>
    <w:rsid w:val="00556405"/>
    <w:rsid w:val="00556538"/>
    <w:rsid w:val="005568E4"/>
    <w:rsid w:val="005579BE"/>
    <w:rsid w:val="005600AF"/>
    <w:rsid w:val="005602A1"/>
    <w:rsid w:val="0056084F"/>
    <w:rsid w:val="005609EB"/>
    <w:rsid w:val="00560B26"/>
    <w:rsid w:val="00560C06"/>
    <w:rsid w:val="00560CF0"/>
    <w:rsid w:val="00560EFE"/>
    <w:rsid w:val="00561032"/>
    <w:rsid w:val="005610EF"/>
    <w:rsid w:val="0056159D"/>
    <w:rsid w:val="00561647"/>
    <w:rsid w:val="00561759"/>
    <w:rsid w:val="00561C0F"/>
    <w:rsid w:val="00561D69"/>
    <w:rsid w:val="005620A3"/>
    <w:rsid w:val="005623FA"/>
    <w:rsid w:val="00562590"/>
    <w:rsid w:val="00562631"/>
    <w:rsid w:val="00562BAD"/>
    <w:rsid w:val="00562E18"/>
    <w:rsid w:val="0056349F"/>
    <w:rsid w:val="00563E27"/>
    <w:rsid w:val="00563FBE"/>
    <w:rsid w:val="0056429A"/>
    <w:rsid w:val="005647C6"/>
    <w:rsid w:val="005647E5"/>
    <w:rsid w:val="00564C1A"/>
    <w:rsid w:val="00564DC8"/>
    <w:rsid w:val="00564ECA"/>
    <w:rsid w:val="00565078"/>
    <w:rsid w:val="005650CF"/>
    <w:rsid w:val="005651A2"/>
    <w:rsid w:val="005651CD"/>
    <w:rsid w:val="005654AE"/>
    <w:rsid w:val="0056586D"/>
    <w:rsid w:val="0056589F"/>
    <w:rsid w:val="00565908"/>
    <w:rsid w:val="005659CD"/>
    <w:rsid w:val="00565BAF"/>
    <w:rsid w:val="005664A7"/>
    <w:rsid w:val="00566550"/>
    <w:rsid w:val="005665EA"/>
    <w:rsid w:val="00566931"/>
    <w:rsid w:val="00566AC5"/>
    <w:rsid w:val="00566DD2"/>
    <w:rsid w:val="00566E88"/>
    <w:rsid w:val="0056701E"/>
    <w:rsid w:val="00567791"/>
    <w:rsid w:val="005677B1"/>
    <w:rsid w:val="00567997"/>
    <w:rsid w:val="00567D9D"/>
    <w:rsid w:val="00567E40"/>
    <w:rsid w:val="00567E74"/>
    <w:rsid w:val="00570419"/>
    <w:rsid w:val="00570442"/>
    <w:rsid w:val="00571B55"/>
    <w:rsid w:val="0057262F"/>
    <w:rsid w:val="0057288D"/>
    <w:rsid w:val="00572C7A"/>
    <w:rsid w:val="005731FA"/>
    <w:rsid w:val="00573749"/>
    <w:rsid w:val="00573AEE"/>
    <w:rsid w:val="00573D31"/>
    <w:rsid w:val="00573DF6"/>
    <w:rsid w:val="00574091"/>
    <w:rsid w:val="005742D6"/>
    <w:rsid w:val="005743D2"/>
    <w:rsid w:val="00574E83"/>
    <w:rsid w:val="0057502F"/>
    <w:rsid w:val="005753AA"/>
    <w:rsid w:val="00575FD9"/>
    <w:rsid w:val="00576084"/>
    <w:rsid w:val="0057648F"/>
    <w:rsid w:val="00576541"/>
    <w:rsid w:val="00576B28"/>
    <w:rsid w:val="00576CB1"/>
    <w:rsid w:val="00577297"/>
    <w:rsid w:val="005772C1"/>
    <w:rsid w:val="00577350"/>
    <w:rsid w:val="005775F0"/>
    <w:rsid w:val="00577627"/>
    <w:rsid w:val="00577912"/>
    <w:rsid w:val="00577ABA"/>
    <w:rsid w:val="00577D6F"/>
    <w:rsid w:val="00580054"/>
    <w:rsid w:val="005800E2"/>
    <w:rsid w:val="0058065C"/>
    <w:rsid w:val="0058084F"/>
    <w:rsid w:val="005809FF"/>
    <w:rsid w:val="00580BB0"/>
    <w:rsid w:val="00581157"/>
    <w:rsid w:val="0058142E"/>
    <w:rsid w:val="00581570"/>
    <w:rsid w:val="00581840"/>
    <w:rsid w:val="005819BA"/>
    <w:rsid w:val="00581CB0"/>
    <w:rsid w:val="00582052"/>
    <w:rsid w:val="0058217D"/>
    <w:rsid w:val="005822D7"/>
    <w:rsid w:val="005823B0"/>
    <w:rsid w:val="00582478"/>
    <w:rsid w:val="00582673"/>
    <w:rsid w:val="005828AE"/>
    <w:rsid w:val="0058300C"/>
    <w:rsid w:val="0058319D"/>
    <w:rsid w:val="00583341"/>
    <w:rsid w:val="005835FD"/>
    <w:rsid w:val="005838CC"/>
    <w:rsid w:val="00583E52"/>
    <w:rsid w:val="0058423A"/>
    <w:rsid w:val="005844DF"/>
    <w:rsid w:val="005846CF"/>
    <w:rsid w:val="0058486F"/>
    <w:rsid w:val="00584948"/>
    <w:rsid w:val="00584B73"/>
    <w:rsid w:val="00584DBA"/>
    <w:rsid w:val="00584F2E"/>
    <w:rsid w:val="00585473"/>
    <w:rsid w:val="00585489"/>
    <w:rsid w:val="0058558D"/>
    <w:rsid w:val="0058559A"/>
    <w:rsid w:val="00585947"/>
    <w:rsid w:val="00585A1E"/>
    <w:rsid w:val="00585C56"/>
    <w:rsid w:val="005866B2"/>
    <w:rsid w:val="00586EE9"/>
    <w:rsid w:val="00587367"/>
    <w:rsid w:val="0058752A"/>
    <w:rsid w:val="00587897"/>
    <w:rsid w:val="00587975"/>
    <w:rsid w:val="00587B47"/>
    <w:rsid w:val="00587C07"/>
    <w:rsid w:val="00587DD8"/>
    <w:rsid w:val="00587F5F"/>
    <w:rsid w:val="00590325"/>
    <w:rsid w:val="00590CD1"/>
    <w:rsid w:val="00590D8C"/>
    <w:rsid w:val="005912AC"/>
    <w:rsid w:val="005913E8"/>
    <w:rsid w:val="00591623"/>
    <w:rsid w:val="00591B39"/>
    <w:rsid w:val="005920BE"/>
    <w:rsid w:val="005921A1"/>
    <w:rsid w:val="0059269C"/>
    <w:rsid w:val="00592756"/>
    <w:rsid w:val="00592A2D"/>
    <w:rsid w:val="005931D4"/>
    <w:rsid w:val="00593475"/>
    <w:rsid w:val="00593684"/>
    <w:rsid w:val="005938D8"/>
    <w:rsid w:val="00593C79"/>
    <w:rsid w:val="00593F1A"/>
    <w:rsid w:val="00593F89"/>
    <w:rsid w:val="005942D1"/>
    <w:rsid w:val="005944DE"/>
    <w:rsid w:val="005947DD"/>
    <w:rsid w:val="00594A38"/>
    <w:rsid w:val="00594ABC"/>
    <w:rsid w:val="00594BDA"/>
    <w:rsid w:val="00594ECE"/>
    <w:rsid w:val="00594EFC"/>
    <w:rsid w:val="00595000"/>
    <w:rsid w:val="0059533E"/>
    <w:rsid w:val="00595597"/>
    <w:rsid w:val="00595A1B"/>
    <w:rsid w:val="00595BED"/>
    <w:rsid w:val="00596018"/>
    <w:rsid w:val="0059631B"/>
    <w:rsid w:val="0059633A"/>
    <w:rsid w:val="005967E2"/>
    <w:rsid w:val="00596A52"/>
    <w:rsid w:val="00596DC3"/>
    <w:rsid w:val="0059711E"/>
    <w:rsid w:val="005971D0"/>
    <w:rsid w:val="005974E5"/>
    <w:rsid w:val="00597602"/>
    <w:rsid w:val="005976A0"/>
    <w:rsid w:val="005A0402"/>
    <w:rsid w:val="005A047B"/>
    <w:rsid w:val="005A04FC"/>
    <w:rsid w:val="005A0641"/>
    <w:rsid w:val="005A084C"/>
    <w:rsid w:val="005A0AB3"/>
    <w:rsid w:val="005A0F84"/>
    <w:rsid w:val="005A12E8"/>
    <w:rsid w:val="005A14A9"/>
    <w:rsid w:val="005A186A"/>
    <w:rsid w:val="005A1A1B"/>
    <w:rsid w:val="005A1B9B"/>
    <w:rsid w:val="005A1ECF"/>
    <w:rsid w:val="005A1F62"/>
    <w:rsid w:val="005A1F6F"/>
    <w:rsid w:val="005A2288"/>
    <w:rsid w:val="005A236A"/>
    <w:rsid w:val="005A23D0"/>
    <w:rsid w:val="005A23E1"/>
    <w:rsid w:val="005A31C1"/>
    <w:rsid w:val="005A31FC"/>
    <w:rsid w:val="005A3511"/>
    <w:rsid w:val="005A35A0"/>
    <w:rsid w:val="005A396F"/>
    <w:rsid w:val="005A3CEA"/>
    <w:rsid w:val="005A3CFA"/>
    <w:rsid w:val="005A3F2A"/>
    <w:rsid w:val="005A4338"/>
    <w:rsid w:val="005A4EA7"/>
    <w:rsid w:val="005A4EDF"/>
    <w:rsid w:val="005A540D"/>
    <w:rsid w:val="005A5A65"/>
    <w:rsid w:val="005A6192"/>
    <w:rsid w:val="005A6490"/>
    <w:rsid w:val="005A665C"/>
    <w:rsid w:val="005A76EE"/>
    <w:rsid w:val="005A78E2"/>
    <w:rsid w:val="005A7B2F"/>
    <w:rsid w:val="005A7DB7"/>
    <w:rsid w:val="005A7E1E"/>
    <w:rsid w:val="005B00BA"/>
    <w:rsid w:val="005B058C"/>
    <w:rsid w:val="005B05A3"/>
    <w:rsid w:val="005B07C4"/>
    <w:rsid w:val="005B105B"/>
    <w:rsid w:val="005B1477"/>
    <w:rsid w:val="005B1795"/>
    <w:rsid w:val="005B1BF8"/>
    <w:rsid w:val="005B2482"/>
    <w:rsid w:val="005B26C6"/>
    <w:rsid w:val="005B294D"/>
    <w:rsid w:val="005B3495"/>
    <w:rsid w:val="005B37C1"/>
    <w:rsid w:val="005B3FA9"/>
    <w:rsid w:val="005B424F"/>
    <w:rsid w:val="005B4271"/>
    <w:rsid w:val="005B43C2"/>
    <w:rsid w:val="005B4835"/>
    <w:rsid w:val="005B48F6"/>
    <w:rsid w:val="005B4900"/>
    <w:rsid w:val="005B4D2C"/>
    <w:rsid w:val="005B517D"/>
    <w:rsid w:val="005B51B3"/>
    <w:rsid w:val="005B522B"/>
    <w:rsid w:val="005B5B7C"/>
    <w:rsid w:val="005B62CB"/>
    <w:rsid w:val="005B6490"/>
    <w:rsid w:val="005B64EA"/>
    <w:rsid w:val="005B69B1"/>
    <w:rsid w:val="005B7A34"/>
    <w:rsid w:val="005C0B7C"/>
    <w:rsid w:val="005C1640"/>
    <w:rsid w:val="005C164F"/>
    <w:rsid w:val="005C16B6"/>
    <w:rsid w:val="005C17AB"/>
    <w:rsid w:val="005C1876"/>
    <w:rsid w:val="005C1AB9"/>
    <w:rsid w:val="005C1B96"/>
    <w:rsid w:val="005C1CA9"/>
    <w:rsid w:val="005C21D4"/>
    <w:rsid w:val="005C24DA"/>
    <w:rsid w:val="005C25A7"/>
    <w:rsid w:val="005C277C"/>
    <w:rsid w:val="005C2FF5"/>
    <w:rsid w:val="005C3090"/>
    <w:rsid w:val="005C33C3"/>
    <w:rsid w:val="005C368E"/>
    <w:rsid w:val="005C369D"/>
    <w:rsid w:val="005C3CE4"/>
    <w:rsid w:val="005C3F2F"/>
    <w:rsid w:val="005C4058"/>
    <w:rsid w:val="005C418D"/>
    <w:rsid w:val="005C43E4"/>
    <w:rsid w:val="005C46E3"/>
    <w:rsid w:val="005C4AA0"/>
    <w:rsid w:val="005C4B89"/>
    <w:rsid w:val="005C4DC0"/>
    <w:rsid w:val="005C4FA0"/>
    <w:rsid w:val="005C5C38"/>
    <w:rsid w:val="005C5F52"/>
    <w:rsid w:val="005C629F"/>
    <w:rsid w:val="005C6AE0"/>
    <w:rsid w:val="005C72CD"/>
    <w:rsid w:val="005C745B"/>
    <w:rsid w:val="005C74CA"/>
    <w:rsid w:val="005C7F13"/>
    <w:rsid w:val="005C7F3A"/>
    <w:rsid w:val="005C7FB9"/>
    <w:rsid w:val="005D01E8"/>
    <w:rsid w:val="005D0345"/>
    <w:rsid w:val="005D0352"/>
    <w:rsid w:val="005D0858"/>
    <w:rsid w:val="005D0A07"/>
    <w:rsid w:val="005D1795"/>
    <w:rsid w:val="005D2048"/>
    <w:rsid w:val="005D2347"/>
    <w:rsid w:val="005D2466"/>
    <w:rsid w:val="005D267E"/>
    <w:rsid w:val="005D2ACE"/>
    <w:rsid w:val="005D2DAB"/>
    <w:rsid w:val="005D2F10"/>
    <w:rsid w:val="005D3010"/>
    <w:rsid w:val="005D329E"/>
    <w:rsid w:val="005D331B"/>
    <w:rsid w:val="005D33F7"/>
    <w:rsid w:val="005D3C85"/>
    <w:rsid w:val="005D3CF7"/>
    <w:rsid w:val="005D3E1C"/>
    <w:rsid w:val="005D4030"/>
    <w:rsid w:val="005D41C3"/>
    <w:rsid w:val="005D445F"/>
    <w:rsid w:val="005D4F56"/>
    <w:rsid w:val="005D4F59"/>
    <w:rsid w:val="005D4FBA"/>
    <w:rsid w:val="005D5018"/>
    <w:rsid w:val="005D5073"/>
    <w:rsid w:val="005D55B3"/>
    <w:rsid w:val="005D57E7"/>
    <w:rsid w:val="005D5890"/>
    <w:rsid w:val="005D5C2A"/>
    <w:rsid w:val="005D60E0"/>
    <w:rsid w:val="005D679C"/>
    <w:rsid w:val="005D67E8"/>
    <w:rsid w:val="005D68DF"/>
    <w:rsid w:val="005D6B54"/>
    <w:rsid w:val="005D6ED6"/>
    <w:rsid w:val="005D7393"/>
    <w:rsid w:val="005D74BA"/>
    <w:rsid w:val="005D74F7"/>
    <w:rsid w:val="005D75A9"/>
    <w:rsid w:val="005E0017"/>
    <w:rsid w:val="005E05DE"/>
    <w:rsid w:val="005E05E7"/>
    <w:rsid w:val="005E0702"/>
    <w:rsid w:val="005E0797"/>
    <w:rsid w:val="005E0808"/>
    <w:rsid w:val="005E0809"/>
    <w:rsid w:val="005E0988"/>
    <w:rsid w:val="005E0A94"/>
    <w:rsid w:val="005E106A"/>
    <w:rsid w:val="005E106B"/>
    <w:rsid w:val="005E1254"/>
    <w:rsid w:val="005E1389"/>
    <w:rsid w:val="005E14E3"/>
    <w:rsid w:val="005E15FD"/>
    <w:rsid w:val="005E1745"/>
    <w:rsid w:val="005E174C"/>
    <w:rsid w:val="005E1799"/>
    <w:rsid w:val="005E1836"/>
    <w:rsid w:val="005E18BD"/>
    <w:rsid w:val="005E1A38"/>
    <w:rsid w:val="005E1BAA"/>
    <w:rsid w:val="005E1C73"/>
    <w:rsid w:val="005E2395"/>
    <w:rsid w:val="005E28B2"/>
    <w:rsid w:val="005E2917"/>
    <w:rsid w:val="005E2CCC"/>
    <w:rsid w:val="005E3036"/>
    <w:rsid w:val="005E3150"/>
    <w:rsid w:val="005E3234"/>
    <w:rsid w:val="005E35D4"/>
    <w:rsid w:val="005E36CE"/>
    <w:rsid w:val="005E380F"/>
    <w:rsid w:val="005E3AFD"/>
    <w:rsid w:val="005E3BDC"/>
    <w:rsid w:val="005E3EBE"/>
    <w:rsid w:val="005E43B1"/>
    <w:rsid w:val="005E44BD"/>
    <w:rsid w:val="005E4AF9"/>
    <w:rsid w:val="005E4DF8"/>
    <w:rsid w:val="005E5030"/>
    <w:rsid w:val="005E53B7"/>
    <w:rsid w:val="005E557E"/>
    <w:rsid w:val="005E594D"/>
    <w:rsid w:val="005E59A5"/>
    <w:rsid w:val="005E5BBD"/>
    <w:rsid w:val="005E5C38"/>
    <w:rsid w:val="005E6012"/>
    <w:rsid w:val="005E6058"/>
    <w:rsid w:val="005E605A"/>
    <w:rsid w:val="005E66FD"/>
    <w:rsid w:val="005E6A03"/>
    <w:rsid w:val="005E7182"/>
    <w:rsid w:val="005E7623"/>
    <w:rsid w:val="005E7645"/>
    <w:rsid w:val="005E78B1"/>
    <w:rsid w:val="005E7A96"/>
    <w:rsid w:val="005E7E35"/>
    <w:rsid w:val="005E7E89"/>
    <w:rsid w:val="005F0514"/>
    <w:rsid w:val="005F086E"/>
    <w:rsid w:val="005F0BB9"/>
    <w:rsid w:val="005F0EB1"/>
    <w:rsid w:val="005F157E"/>
    <w:rsid w:val="005F158E"/>
    <w:rsid w:val="005F17B4"/>
    <w:rsid w:val="005F1B7D"/>
    <w:rsid w:val="005F1BD0"/>
    <w:rsid w:val="005F1E22"/>
    <w:rsid w:val="005F20F0"/>
    <w:rsid w:val="005F24D0"/>
    <w:rsid w:val="005F2E9D"/>
    <w:rsid w:val="005F3314"/>
    <w:rsid w:val="005F339F"/>
    <w:rsid w:val="005F33F4"/>
    <w:rsid w:val="005F3807"/>
    <w:rsid w:val="005F3867"/>
    <w:rsid w:val="005F39B1"/>
    <w:rsid w:val="005F3AC6"/>
    <w:rsid w:val="005F4621"/>
    <w:rsid w:val="005F4827"/>
    <w:rsid w:val="005F57C6"/>
    <w:rsid w:val="005F5C08"/>
    <w:rsid w:val="005F6AAE"/>
    <w:rsid w:val="005F6F8B"/>
    <w:rsid w:val="005F71A2"/>
    <w:rsid w:val="005F77C9"/>
    <w:rsid w:val="0060057E"/>
    <w:rsid w:val="00600A9E"/>
    <w:rsid w:val="00600C97"/>
    <w:rsid w:val="00601542"/>
    <w:rsid w:val="00601625"/>
    <w:rsid w:val="006018EF"/>
    <w:rsid w:val="006018FB"/>
    <w:rsid w:val="00601BA8"/>
    <w:rsid w:val="0060217B"/>
    <w:rsid w:val="0060290B"/>
    <w:rsid w:val="00602E59"/>
    <w:rsid w:val="0060332F"/>
    <w:rsid w:val="006034F1"/>
    <w:rsid w:val="00603513"/>
    <w:rsid w:val="00603531"/>
    <w:rsid w:val="006037BE"/>
    <w:rsid w:val="00603F23"/>
    <w:rsid w:val="00603F4F"/>
    <w:rsid w:val="00603F9D"/>
    <w:rsid w:val="006040A6"/>
    <w:rsid w:val="006043D1"/>
    <w:rsid w:val="006047CE"/>
    <w:rsid w:val="00604AE3"/>
    <w:rsid w:val="00604BBD"/>
    <w:rsid w:val="00604C39"/>
    <w:rsid w:val="00604E25"/>
    <w:rsid w:val="0060505F"/>
    <w:rsid w:val="006059A5"/>
    <w:rsid w:val="006060AA"/>
    <w:rsid w:val="006068AB"/>
    <w:rsid w:val="00606E66"/>
    <w:rsid w:val="00606F7C"/>
    <w:rsid w:val="00607085"/>
    <w:rsid w:val="0060771E"/>
    <w:rsid w:val="00607BE9"/>
    <w:rsid w:val="0061037B"/>
    <w:rsid w:val="00610E2E"/>
    <w:rsid w:val="00610F80"/>
    <w:rsid w:val="00611605"/>
    <w:rsid w:val="006120CC"/>
    <w:rsid w:val="0061273B"/>
    <w:rsid w:val="00612905"/>
    <w:rsid w:val="00612B6A"/>
    <w:rsid w:val="00612EEF"/>
    <w:rsid w:val="00612F79"/>
    <w:rsid w:val="0061350E"/>
    <w:rsid w:val="0061358C"/>
    <w:rsid w:val="0061379E"/>
    <w:rsid w:val="00613882"/>
    <w:rsid w:val="00613EEC"/>
    <w:rsid w:val="0061453A"/>
    <w:rsid w:val="006148A5"/>
    <w:rsid w:val="00614A64"/>
    <w:rsid w:val="00614C6F"/>
    <w:rsid w:val="00614DA5"/>
    <w:rsid w:val="00615351"/>
    <w:rsid w:val="00615701"/>
    <w:rsid w:val="00615A41"/>
    <w:rsid w:val="00615B68"/>
    <w:rsid w:val="00615F68"/>
    <w:rsid w:val="00616144"/>
    <w:rsid w:val="006161ED"/>
    <w:rsid w:val="006162A7"/>
    <w:rsid w:val="00616378"/>
    <w:rsid w:val="006167D9"/>
    <w:rsid w:val="00616982"/>
    <w:rsid w:val="00617725"/>
    <w:rsid w:val="00617762"/>
    <w:rsid w:val="006178D2"/>
    <w:rsid w:val="006178EE"/>
    <w:rsid w:val="00617995"/>
    <w:rsid w:val="00617B78"/>
    <w:rsid w:val="00617D14"/>
    <w:rsid w:val="00617E48"/>
    <w:rsid w:val="00620119"/>
    <w:rsid w:val="00620546"/>
    <w:rsid w:val="006205C9"/>
    <w:rsid w:val="00620623"/>
    <w:rsid w:val="006208FF"/>
    <w:rsid w:val="00620CAD"/>
    <w:rsid w:val="00620D36"/>
    <w:rsid w:val="0062182B"/>
    <w:rsid w:val="00621B74"/>
    <w:rsid w:val="006221B4"/>
    <w:rsid w:val="006224A3"/>
    <w:rsid w:val="006227B2"/>
    <w:rsid w:val="00622FB5"/>
    <w:rsid w:val="00624143"/>
    <w:rsid w:val="006246CF"/>
    <w:rsid w:val="00624E33"/>
    <w:rsid w:val="00625286"/>
    <w:rsid w:val="00625304"/>
    <w:rsid w:val="00625911"/>
    <w:rsid w:val="00625979"/>
    <w:rsid w:val="00625CCB"/>
    <w:rsid w:val="00625E3E"/>
    <w:rsid w:val="0062600D"/>
    <w:rsid w:val="00626232"/>
    <w:rsid w:val="006263C0"/>
    <w:rsid w:val="006266D5"/>
    <w:rsid w:val="00626793"/>
    <w:rsid w:val="00626B4C"/>
    <w:rsid w:val="00626C36"/>
    <w:rsid w:val="00627435"/>
    <w:rsid w:val="0062758E"/>
    <w:rsid w:val="0062799F"/>
    <w:rsid w:val="00627BFC"/>
    <w:rsid w:val="00630104"/>
    <w:rsid w:val="0063029E"/>
    <w:rsid w:val="006306D6"/>
    <w:rsid w:val="00630D05"/>
    <w:rsid w:val="006313EE"/>
    <w:rsid w:val="0063166C"/>
    <w:rsid w:val="006316C2"/>
    <w:rsid w:val="00631906"/>
    <w:rsid w:val="00631CE6"/>
    <w:rsid w:val="00631D5E"/>
    <w:rsid w:val="00631E45"/>
    <w:rsid w:val="006320DE"/>
    <w:rsid w:val="00632318"/>
    <w:rsid w:val="006324A2"/>
    <w:rsid w:val="006324E9"/>
    <w:rsid w:val="00633450"/>
    <w:rsid w:val="0063351A"/>
    <w:rsid w:val="006336A1"/>
    <w:rsid w:val="006338E0"/>
    <w:rsid w:val="00633A05"/>
    <w:rsid w:val="00633F13"/>
    <w:rsid w:val="00634286"/>
    <w:rsid w:val="0063428D"/>
    <w:rsid w:val="006342D7"/>
    <w:rsid w:val="006343EB"/>
    <w:rsid w:val="00634704"/>
    <w:rsid w:val="00634BB7"/>
    <w:rsid w:val="00634F5E"/>
    <w:rsid w:val="006358A1"/>
    <w:rsid w:val="006358C2"/>
    <w:rsid w:val="00635E8C"/>
    <w:rsid w:val="00635F97"/>
    <w:rsid w:val="00635FC3"/>
    <w:rsid w:val="00636149"/>
    <w:rsid w:val="00636451"/>
    <w:rsid w:val="00636567"/>
    <w:rsid w:val="00636739"/>
    <w:rsid w:val="00636773"/>
    <w:rsid w:val="00636A27"/>
    <w:rsid w:val="00636A9F"/>
    <w:rsid w:val="00636B81"/>
    <w:rsid w:val="00636E02"/>
    <w:rsid w:val="00636E83"/>
    <w:rsid w:val="00636EE7"/>
    <w:rsid w:val="00636FCD"/>
    <w:rsid w:val="00637361"/>
    <w:rsid w:val="00637767"/>
    <w:rsid w:val="00637A2C"/>
    <w:rsid w:val="0064041C"/>
    <w:rsid w:val="006407C1"/>
    <w:rsid w:val="006411A3"/>
    <w:rsid w:val="0064138F"/>
    <w:rsid w:val="00641398"/>
    <w:rsid w:val="006416AE"/>
    <w:rsid w:val="006416F6"/>
    <w:rsid w:val="006419C9"/>
    <w:rsid w:val="00641BC9"/>
    <w:rsid w:val="00641DCB"/>
    <w:rsid w:val="00641E75"/>
    <w:rsid w:val="00641FEB"/>
    <w:rsid w:val="0064204F"/>
    <w:rsid w:val="006423EC"/>
    <w:rsid w:val="00642494"/>
    <w:rsid w:val="0064256E"/>
    <w:rsid w:val="006427F5"/>
    <w:rsid w:val="00642D51"/>
    <w:rsid w:val="00643006"/>
    <w:rsid w:val="0064359F"/>
    <w:rsid w:val="00643816"/>
    <w:rsid w:val="00643851"/>
    <w:rsid w:val="006440DF"/>
    <w:rsid w:val="006448A8"/>
    <w:rsid w:val="00644BA6"/>
    <w:rsid w:val="006452A7"/>
    <w:rsid w:val="00645436"/>
    <w:rsid w:val="00645A7B"/>
    <w:rsid w:val="00646578"/>
    <w:rsid w:val="0064675F"/>
    <w:rsid w:val="0064677A"/>
    <w:rsid w:val="00646D7C"/>
    <w:rsid w:val="00646EB7"/>
    <w:rsid w:val="00647018"/>
    <w:rsid w:val="006470A4"/>
    <w:rsid w:val="00647C3C"/>
    <w:rsid w:val="00647FCF"/>
    <w:rsid w:val="006505B9"/>
    <w:rsid w:val="00650A26"/>
    <w:rsid w:val="00650B0E"/>
    <w:rsid w:val="00650BA8"/>
    <w:rsid w:val="00650DC2"/>
    <w:rsid w:val="00650FB4"/>
    <w:rsid w:val="00651017"/>
    <w:rsid w:val="006512FC"/>
    <w:rsid w:val="00651356"/>
    <w:rsid w:val="00651A0C"/>
    <w:rsid w:val="00651A2E"/>
    <w:rsid w:val="00651B96"/>
    <w:rsid w:val="00651CDB"/>
    <w:rsid w:val="00652961"/>
    <w:rsid w:val="00652B9B"/>
    <w:rsid w:val="00652C70"/>
    <w:rsid w:val="00652D55"/>
    <w:rsid w:val="00653A19"/>
    <w:rsid w:val="00653C7E"/>
    <w:rsid w:val="0065403F"/>
    <w:rsid w:val="0065418E"/>
    <w:rsid w:val="006543D9"/>
    <w:rsid w:val="00654875"/>
    <w:rsid w:val="006548AC"/>
    <w:rsid w:val="00654ABC"/>
    <w:rsid w:val="00654BBC"/>
    <w:rsid w:val="00655091"/>
    <w:rsid w:val="00655474"/>
    <w:rsid w:val="006554E9"/>
    <w:rsid w:val="00655C7C"/>
    <w:rsid w:val="00655E27"/>
    <w:rsid w:val="00655E64"/>
    <w:rsid w:val="006561A4"/>
    <w:rsid w:val="006568DB"/>
    <w:rsid w:val="00656C21"/>
    <w:rsid w:val="00656D21"/>
    <w:rsid w:val="00656DEE"/>
    <w:rsid w:val="00657848"/>
    <w:rsid w:val="0065794E"/>
    <w:rsid w:val="00657999"/>
    <w:rsid w:val="00657A75"/>
    <w:rsid w:val="0066062E"/>
    <w:rsid w:val="00660F68"/>
    <w:rsid w:val="00660FD8"/>
    <w:rsid w:val="00661453"/>
    <w:rsid w:val="00662417"/>
    <w:rsid w:val="00662675"/>
    <w:rsid w:val="00662806"/>
    <w:rsid w:val="00662859"/>
    <w:rsid w:val="00662A91"/>
    <w:rsid w:val="00662BD9"/>
    <w:rsid w:val="00662C56"/>
    <w:rsid w:val="00663171"/>
    <w:rsid w:val="00663344"/>
    <w:rsid w:val="0066382F"/>
    <w:rsid w:val="00663A92"/>
    <w:rsid w:val="00663B77"/>
    <w:rsid w:val="00663C99"/>
    <w:rsid w:val="00663EEF"/>
    <w:rsid w:val="0066418C"/>
    <w:rsid w:val="0066471E"/>
    <w:rsid w:val="00664983"/>
    <w:rsid w:val="006650F1"/>
    <w:rsid w:val="006654D3"/>
    <w:rsid w:val="0066580B"/>
    <w:rsid w:val="00665C27"/>
    <w:rsid w:val="00666094"/>
    <w:rsid w:val="00667154"/>
    <w:rsid w:val="00667538"/>
    <w:rsid w:val="00667DE6"/>
    <w:rsid w:val="006703BA"/>
    <w:rsid w:val="006703F7"/>
    <w:rsid w:val="0067045F"/>
    <w:rsid w:val="00670493"/>
    <w:rsid w:val="00670854"/>
    <w:rsid w:val="0067090E"/>
    <w:rsid w:val="00670C4A"/>
    <w:rsid w:val="0067111B"/>
    <w:rsid w:val="006713BC"/>
    <w:rsid w:val="006713BD"/>
    <w:rsid w:val="00671961"/>
    <w:rsid w:val="00671ABA"/>
    <w:rsid w:val="00671E4E"/>
    <w:rsid w:val="00672438"/>
    <w:rsid w:val="00672ABA"/>
    <w:rsid w:val="00673177"/>
    <w:rsid w:val="00673BFB"/>
    <w:rsid w:val="006747C9"/>
    <w:rsid w:val="00674836"/>
    <w:rsid w:val="006748AE"/>
    <w:rsid w:val="00674C4F"/>
    <w:rsid w:val="006750B7"/>
    <w:rsid w:val="00675529"/>
    <w:rsid w:val="00675D2F"/>
    <w:rsid w:val="00675E6E"/>
    <w:rsid w:val="00676902"/>
    <w:rsid w:val="00676EDF"/>
    <w:rsid w:val="00677732"/>
    <w:rsid w:val="006777A9"/>
    <w:rsid w:val="00677E6B"/>
    <w:rsid w:val="0068040E"/>
    <w:rsid w:val="006805CE"/>
    <w:rsid w:val="006806D0"/>
    <w:rsid w:val="0068076F"/>
    <w:rsid w:val="006808B4"/>
    <w:rsid w:val="0068091E"/>
    <w:rsid w:val="00680A49"/>
    <w:rsid w:val="00681598"/>
    <w:rsid w:val="00681960"/>
    <w:rsid w:val="00681997"/>
    <w:rsid w:val="00681C5F"/>
    <w:rsid w:val="0068200E"/>
    <w:rsid w:val="00682217"/>
    <w:rsid w:val="00682561"/>
    <w:rsid w:val="006829CA"/>
    <w:rsid w:val="00683309"/>
    <w:rsid w:val="006835FE"/>
    <w:rsid w:val="0068380D"/>
    <w:rsid w:val="00683B72"/>
    <w:rsid w:val="00684D8C"/>
    <w:rsid w:val="00684EE6"/>
    <w:rsid w:val="00684F6A"/>
    <w:rsid w:val="006851FB"/>
    <w:rsid w:val="0068531E"/>
    <w:rsid w:val="0068543B"/>
    <w:rsid w:val="0068583F"/>
    <w:rsid w:val="0068590E"/>
    <w:rsid w:val="00686985"/>
    <w:rsid w:val="00686C50"/>
    <w:rsid w:val="00687069"/>
    <w:rsid w:val="00687416"/>
    <w:rsid w:val="00687668"/>
    <w:rsid w:val="006877AA"/>
    <w:rsid w:val="0068793B"/>
    <w:rsid w:val="00687AF0"/>
    <w:rsid w:val="00690482"/>
    <w:rsid w:val="00690537"/>
    <w:rsid w:val="0069074E"/>
    <w:rsid w:val="0069118E"/>
    <w:rsid w:val="00691694"/>
    <w:rsid w:val="0069170F"/>
    <w:rsid w:val="006919E3"/>
    <w:rsid w:val="00691A27"/>
    <w:rsid w:val="00691A94"/>
    <w:rsid w:val="00691BA8"/>
    <w:rsid w:val="00691FC1"/>
    <w:rsid w:val="00692016"/>
    <w:rsid w:val="006920F8"/>
    <w:rsid w:val="00692152"/>
    <w:rsid w:val="00692434"/>
    <w:rsid w:val="00693050"/>
    <w:rsid w:val="0069349F"/>
    <w:rsid w:val="006935AB"/>
    <w:rsid w:val="006938B0"/>
    <w:rsid w:val="00693BB9"/>
    <w:rsid w:val="00693C3E"/>
    <w:rsid w:val="00694361"/>
    <w:rsid w:val="0069445D"/>
    <w:rsid w:val="00694510"/>
    <w:rsid w:val="00694592"/>
    <w:rsid w:val="00694603"/>
    <w:rsid w:val="0069491C"/>
    <w:rsid w:val="00694B51"/>
    <w:rsid w:val="00695098"/>
    <w:rsid w:val="00695CC9"/>
    <w:rsid w:val="00696198"/>
    <w:rsid w:val="00696452"/>
    <w:rsid w:val="0069679B"/>
    <w:rsid w:val="006967CE"/>
    <w:rsid w:val="006969E8"/>
    <w:rsid w:val="00697621"/>
    <w:rsid w:val="0069764B"/>
    <w:rsid w:val="006977C9"/>
    <w:rsid w:val="00697B08"/>
    <w:rsid w:val="00697C88"/>
    <w:rsid w:val="006A024C"/>
    <w:rsid w:val="006A0F9C"/>
    <w:rsid w:val="006A11FE"/>
    <w:rsid w:val="006A1303"/>
    <w:rsid w:val="006A1502"/>
    <w:rsid w:val="006A199E"/>
    <w:rsid w:val="006A213C"/>
    <w:rsid w:val="006A2167"/>
    <w:rsid w:val="006A25CB"/>
    <w:rsid w:val="006A26F9"/>
    <w:rsid w:val="006A2A58"/>
    <w:rsid w:val="006A2D92"/>
    <w:rsid w:val="006A2FEF"/>
    <w:rsid w:val="006A3049"/>
    <w:rsid w:val="006A383C"/>
    <w:rsid w:val="006A3ABF"/>
    <w:rsid w:val="006A3AC9"/>
    <w:rsid w:val="006A3C50"/>
    <w:rsid w:val="006A3E2A"/>
    <w:rsid w:val="006A3F25"/>
    <w:rsid w:val="006A3FEA"/>
    <w:rsid w:val="006A4C98"/>
    <w:rsid w:val="006A5682"/>
    <w:rsid w:val="006A5AF8"/>
    <w:rsid w:val="006A5B14"/>
    <w:rsid w:val="006A5EB8"/>
    <w:rsid w:val="006A5FB5"/>
    <w:rsid w:val="006A6274"/>
    <w:rsid w:val="006A6AE2"/>
    <w:rsid w:val="006A755E"/>
    <w:rsid w:val="006A7767"/>
    <w:rsid w:val="006A789E"/>
    <w:rsid w:val="006A7B2A"/>
    <w:rsid w:val="006A7B58"/>
    <w:rsid w:val="006B06DE"/>
    <w:rsid w:val="006B1C60"/>
    <w:rsid w:val="006B1D69"/>
    <w:rsid w:val="006B2073"/>
    <w:rsid w:val="006B2277"/>
    <w:rsid w:val="006B23D1"/>
    <w:rsid w:val="006B2DDC"/>
    <w:rsid w:val="006B32ED"/>
    <w:rsid w:val="006B3343"/>
    <w:rsid w:val="006B3877"/>
    <w:rsid w:val="006B3A04"/>
    <w:rsid w:val="006B3E65"/>
    <w:rsid w:val="006B43A1"/>
    <w:rsid w:val="006B46D6"/>
    <w:rsid w:val="006B4E0A"/>
    <w:rsid w:val="006B5058"/>
    <w:rsid w:val="006B62AC"/>
    <w:rsid w:val="006B6890"/>
    <w:rsid w:val="006B6B9B"/>
    <w:rsid w:val="006B6C82"/>
    <w:rsid w:val="006B6E2F"/>
    <w:rsid w:val="006B7025"/>
    <w:rsid w:val="006B7BB4"/>
    <w:rsid w:val="006B7C44"/>
    <w:rsid w:val="006B7DCC"/>
    <w:rsid w:val="006C0718"/>
    <w:rsid w:val="006C0A7B"/>
    <w:rsid w:val="006C144D"/>
    <w:rsid w:val="006C1C24"/>
    <w:rsid w:val="006C1D6C"/>
    <w:rsid w:val="006C1DF4"/>
    <w:rsid w:val="006C2168"/>
    <w:rsid w:val="006C27C3"/>
    <w:rsid w:val="006C2C09"/>
    <w:rsid w:val="006C3516"/>
    <w:rsid w:val="006C35C8"/>
    <w:rsid w:val="006C3AD2"/>
    <w:rsid w:val="006C4408"/>
    <w:rsid w:val="006C4467"/>
    <w:rsid w:val="006C44D3"/>
    <w:rsid w:val="006C544D"/>
    <w:rsid w:val="006C57C3"/>
    <w:rsid w:val="006C59A6"/>
    <w:rsid w:val="006C5B26"/>
    <w:rsid w:val="006C5D18"/>
    <w:rsid w:val="006C60A3"/>
    <w:rsid w:val="006C61C5"/>
    <w:rsid w:val="006C6752"/>
    <w:rsid w:val="006C77F2"/>
    <w:rsid w:val="006C7A0C"/>
    <w:rsid w:val="006C7DC3"/>
    <w:rsid w:val="006D00CA"/>
    <w:rsid w:val="006D04A9"/>
    <w:rsid w:val="006D05FE"/>
    <w:rsid w:val="006D0606"/>
    <w:rsid w:val="006D0FF3"/>
    <w:rsid w:val="006D102E"/>
    <w:rsid w:val="006D117F"/>
    <w:rsid w:val="006D11E3"/>
    <w:rsid w:val="006D1310"/>
    <w:rsid w:val="006D1341"/>
    <w:rsid w:val="006D1665"/>
    <w:rsid w:val="006D1EF2"/>
    <w:rsid w:val="006D3664"/>
    <w:rsid w:val="006D380E"/>
    <w:rsid w:val="006D3869"/>
    <w:rsid w:val="006D3AA0"/>
    <w:rsid w:val="006D42CA"/>
    <w:rsid w:val="006D44FF"/>
    <w:rsid w:val="006D4C4A"/>
    <w:rsid w:val="006D4CF8"/>
    <w:rsid w:val="006D4E5F"/>
    <w:rsid w:val="006D5010"/>
    <w:rsid w:val="006D5099"/>
    <w:rsid w:val="006D5223"/>
    <w:rsid w:val="006D52B3"/>
    <w:rsid w:val="006D5F5A"/>
    <w:rsid w:val="006D66ED"/>
    <w:rsid w:val="006D6859"/>
    <w:rsid w:val="006D7313"/>
    <w:rsid w:val="006D7598"/>
    <w:rsid w:val="006D75A1"/>
    <w:rsid w:val="006D772E"/>
    <w:rsid w:val="006D7AA5"/>
    <w:rsid w:val="006D7B67"/>
    <w:rsid w:val="006E016F"/>
    <w:rsid w:val="006E01AD"/>
    <w:rsid w:val="006E0548"/>
    <w:rsid w:val="006E0C13"/>
    <w:rsid w:val="006E1069"/>
    <w:rsid w:val="006E134C"/>
    <w:rsid w:val="006E1610"/>
    <w:rsid w:val="006E1D93"/>
    <w:rsid w:val="006E2601"/>
    <w:rsid w:val="006E28EB"/>
    <w:rsid w:val="006E2EBF"/>
    <w:rsid w:val="006E38F4"/>
    <w:rsid w:val="006E3AD7"/>
    <w:rsid w:val="006E3F56"/>
    <w:rsid w:val="006E408C"/>
    <w:rsid w:val="006E49D0"/>
    <w:rsid w:val="006E4B21"/>
    <w:rsid w:val="006E4FB0"/>
    <w:rsid w:val="006E5020"/>
    <w:rsid w:val="006E518E"/>
    <w:rsid w:val="006E538E"/>
    <w:rsid w:val="006E54CB"/>
    <w:rsid w:val="006E589F"/>
    <w:rsid w:val="006E602A"/>
    <w:rsid w:val="006E6148"/>
    <w:rsid w:val="006E6310"/>
    <w:rsid w:val="006E6705"/>
    <w:rsid w:val="006E6AA1"/>
    <w:rsid w:val="006E6F94"/>
    <w:rsid w:val="006E7151"/>
    <w:rsid w:val="006E7794"/>
    <w:rsid w:val="006E783E"/>
    <w:rsid w:val="006E7DB3"/>
    <w:rsid w:val="006F0099"/>
    <w:rsid w:val="006F0241"/>
    <w:rsid w:val="006F04A4"/>
    <w:rsid w:val="006F0655"/>
    <w:rsid w:val="006F06A1"/>
    <w:rsid w:val="006F0897"/>
    <w:rsid w:val="006F0D44"/>
    <w:rsid w:val="006F165C"/>
    <w:rsid w:val="006F19D5"/>
    <w:rsid w:val="006F19F0"/>
    <w:rsid w:val="006F1C04"/>
    <w:rsid w:val="006F1D0B"/>
    <w:rsid w:val="006F2378"/>
    <w:rsid w:val="006F2711"/>
    <w:rsid w:val="006F2E5F"/>
    <w:rsid w:val="006F34D2"/>
    <w:rsid w:val="006F3AD3"/>
    <w:rsid w:val="006F4113"/>
    <w:rsid w:val="006F4115"/>
    <w:rsid w:val="006F41C4"/>
    <w:rsid w:val="006F4523"/>
    <w:rsid w:val="006F455B"/>
    <w:rsid w:val="006F472A"/>
    <w:rsid w:val="006F49B8"/>
    <w:rsid w:val="006F4ACA"/>
    <w:rsid w:val="006F4EAB"/>
    <w:rsid w:val="006F4F6A"/>
    <w:rsid w:val="006F5086"/>
    <w:rsid w:val="006F595A"/>
    <w:rsid w:val="006F5C70"/>
    <w:rsid w:val="006F632A"/>
    <w:rsid w:val="006F63D1"/>
    <w:rsid w:val="006F648C"/>
    <w:rsid w:val="006F6685"/>
    <w:rsid w:val="006F67E0"/>
    <w:rsid w:val="006F6F78"/>
    <w:rsid w:val="006F717E"/>
    <w:rsid w:val="006F73D5"/>
    <w:rsid w:val="006F74AB"/>
    <w:rsid w:val="006F76F0"/>
    <w:rsid w:val="006F79DA"/>
    <w:rsid w:val="0070008D"/>
    <w:rsid w:val="00700238"/>
    <w:rsid w:val="00700403"/>
    <w:rsid w:val="0070043D"/>
    <w:rsid w:val="00700854"/>
    <w:rsid w:val="007008F2"/>
    <w:rsid w:val="007012DC"/>
    <w:rsid w:val="007015A1"/>
    <w:rsid w:val="007017DD"/>
    <w:rsid w:val="00701B96"/>
    <w:rsid w:val="00701F7C"/>
    <w:rsid w:val="00701FAB"/>
    <w:rsid w:val="0070223B"/>
    <w:rsid w:val="00702A42"/>
    <w:rsid w:val="00702AD0"/>
    <w:rsid w:val="00702E9A"/>
    <w:rsid w:val="00702FF4"/>
    <w:rsid w:val="007030E6"/>
    <w:rsid w:val="007033AA"/>
    <w:rsid w:val="0070387A"/>
    <w:rsid w:val="0070402F"/>
    <w:rsid w:val="007049F1"/>
    <w:rsid w:val="00704DCD"/>
    <w:rsid w:val="00704EF4"/>
    <w:rsid w:val="00705A91"/>
    <w:rsid w:val="00705DB0"/>
    <w:rsid w:val="007061D2"/>
    <w:rsid w:val="007068C9"/>
    <w:rsid w:val="00706B2B"/>
    <w:rsid w:val="00707064"/>
    <w:rsid w:val="0070735C"/>
    <w:rsid w:val="0070752B"/>
    <w:rsid w:val="00707F0A"/>
    <w:rsid w:val="00707F56"/>
    <w:rsid w:val="00710053"/>
    <w:rsid w:val="0071082B"/>
    <w:rsid w:val="00710851"/>
    <w:rsid w:val="00710EDD"/>
    <w:rsid w:val="007111FC"/>
    <w:rsid w:val="00711981"/>
    <w:rsid w:val="007123C1"/>
    <w:rsid w:val="00712426"/>
    <w:rsid w:val="00712A5A"/>
    <w:rsid w:val="007131EE"/>
    <w:rsid w:val="007139CB"/>
    <w:rsid w:val="00713FC5"/>
    <w:rsid w:val="0071408F"/>
    <w:rsid w:val="007141F7"/>
    <w:rsid w:val="00714269"/>
    <w:rsid w:val="00714398"/>
    <w:rsid w:val="00714436"/>
    <w:rsid w:val="007144B1"/>
    <w:rsid w:val="00714FBE"/>
    <w:rsid w:val="0071522F"/>
    <w:rsid w:val="007154B0"/>
    <w:rsid w:val="00715BF3"/>
    <w:rsid w:val="00715CFD"/>
    <w:rsid w:val="00716279"/>
    <w:rsid w:val="0071645D"/>
    <w:rsid w:val="00716741"/>
    <w:rsid w:val="0071682D"/>
    <w:rsid w:val="00716CC0"/>
    <w:rsid w:val="00716D92"/>
    <w:rsid w:val="00716EED"/>
    <w:rsid w:val="0071771A"/>
    <w:rsid w:val="00717AA8"/>
    <w:rsid w:val="00717AF2"/>
    <w:rsid w:val="00717D61"/>
    <w:rsid w:val="00720029"/>
    <w:rsid w:val="007200E1"/>
    <w:rsid w:val="00720579"/>
    <w:rsid w:val="007205FA"/>
    <w:rsid w:val="007205FC"/>
    <w:rsid w:val="00720963"/>
    <w:rsid w:val="007210AD"/>
    <w:rsid w:val="007211C7"/>
    <w:rsid w:val="0072143F"/>
    <w:rsid w:val="00721CEC"/>
    <w:rsid w:val="00721F4F"/>
    <w:rsid w:val="007225E4"/>
    <w:rsid w:val="00722661"/>
    <w:rsid w:val="0072271B"/>
    <w:rsid w:val="007227F9"/>
    <w:rsid w:val="007227FC"/>
    <w:rsid w:val="00722D9F"/>
    <w:rsid w:val="0072322B"/>
    <w:rsid w:val="00723307"/>
    <w:rsid w:val="00723469"/>
    <w:rsid w:val="0072366B"/>
    <w:rsid w:val="0072383D"/>
    <w:rsid w:val="007239AC"/>
    <w:rsid w:val="00723B57"/>
    <w:rsid w:val="00723BF1"/>
    <w:rsid w:val="00723ED2"/>
    <w:rsid w:val="00723F04"/>
    <w:rsid w:val="0072425A"/>
    <w:rsid w:val="0072431A"/>
    <w:rsid w:val="007245C2"/>
    <w:rsid w:val="00724948"/>
    <w:rsid w:val="00724B2A"/>
    <w:rsid w:val="00724C2B"/>
    <w:rsid w:val="00725799"/>
    <w:rsid w:val="0072591F"/>
    <w:rsid w:val="0072598D"/>
    <w:rsid w:val="00726162"/>
    <w:rsid w:val="00726751"/>
    <w:rsid w:val="00726DD9"/>
    <w:rsid w:val="007277C9"/>
    <w:rsid w:val="0072795F"/>
    <w:rsid w:val="00727B8A"/>
    <w:rsid w:val="00727C28"/>
    <w:rsid w:val="00727C98"/>
    <w:rsid w:val="007303B5"/>
    <w:rsid w:val="00730403"/>
    <w:rsid w:val="007307DE"/>
    <w:rsid w:val="00730DF7"/>
    <w:rsid w:val="0073116F"/>
    <w:rsid w:val="007316C4"/>
    <w:rsid w:val="00731D6C"/>
    <w:rsid w:val="0073206C"/>
    <w:rsid w:val="00732173"/>
    <w:rsid w:val="007321F2"/>
    <w:rsid w:val="007323C4"/>
    <w:rsid w:val="007326F5"/>
    <w:rsid w:val="007328AB"/>
    <w:rsid w:val="007330B4"/>
    <w:rsid w:val="0073335F"/>
    <w:rsid w:val="00733545"/>
    <w:rsid w:val="00733DC1"/>
    <w:rsid w:val="00734F7B"/>
    <w:rsid w:val="00734F84"/>
    <w:rsid w:val="007353D0"/>
    <w:rsid w:val="007357D2"/>
    <w:rsid w:val="00735BDE"/>
    <w:rsid w:val="00736206"/>
    <w:rsid w:val="00736680"/>
    <w:rsid w:val="00736E44"/>
    <w:rsid w:val="0073705D"/>
    <w:rsid w:val="007372B4"/>
    <w:rsid w:val="007373D3"/>
    <w:rsid w:val="007376D8"/>
    <w:rsid w:val="00737879"/>
    <w:rsid w:val="00737B6F"/>
    <w:rsid w:val="00737C12"/>
    <w:rsid w:val="0074058C"/>
    <w:rsid w:val="00740AB6"/>
    <w:rsid w:val="00740E51"/>
    <w:rsid w:val="007416CB"/>
    <w:rsid w:val="0074177E"/>
    <w:rsid w:val="0074182E"/>
    <w:rsid w:val="00741A2C"/>
    <w:rsid w:val="00741C73"/>
    <w:rsid w:val="00741D2B"/>
    <w:rsid w:val="00741E24"/>
    <w:rsid w:val="0074210A"/>
    <w:rsid w:val="007422CA"/>
    <w:rsid w:val="007423AC"/>
    <w:rsid w:val="007423BA"/>
    <w:rsid w:val="0074266C"/>
    <w:rsid w:val="00742E9F"/>
    <w:rsid w:val="00742FE7"/>
    <w:rsid w:val="007431BD"/>
    <w:rsid w:val="0074356F"/>
    <w:rsid w:val="0074368C"/>
    <w:rsid w:val="00743987"/>
    <w:rsid w:val="00744330"/>
    <w:rsid w:val="007443CE"/>
    <w:rsid w:val="00744408"/>
    <w:rsid w:val="007445F4"/>
    <w:rsid w:val="0074480D"/>
    <w:rsid w:val="00744970"/>
    <w:rsid w:val="00744F71"/>
    <w:rsid w:val="0074526A"/>
    <w:rsid w:val="0074528B"/>
    <w:rsid w:val="007456C6"/>
    <w:rsid w:val="0074578F"/>
    <w:rsid w:val="00745D2B"/>
    <w:rsid w:val="00745FA8"/>
    <w:rsid w:val="0074600A"/>
    <w:rsid w:val="007462E9"/>
    <w:rsid w:val="007469BE"/>
    <w:rsid w:val="00746DB8"/>
    <w:rsid w:val="00747272"/>
    <w:rsid w:val="0074743B"/>
    <w:rsid w:val="007474EE"/>
    <w:rsid w:val="00750135"/>
    <w:rsid w:val="0075048F"/>
    <w:rsid w:val="00750636"/>
    <w:rsid w:val="00750884"/>
    <w:rsid w:val="007508F3"/>
    <w:rsid w:val="00750A83"/>
    <w:rsid w:val="00750D38"/>
    <w:rsid w:val="007511B3"/>
    <w:rsid w:val="00751664"/>
    <w:rsid w:val="00751C70"/>
    <w:rsid w:val="00751E5C"/>
    <w:rsid w:val="007521E5"/>
    <w:rsid w:val="007521F1"/>
    <w:rsid w:val="00752389"/>
    <w:rsid w:val="007525C4"/>
    <w:rsid w:val="00752C3D"/>
    <w:rsid w:val="00752DA5"/>
    <w:rsid w:val="0075384D"/>
    <w:rsid w:val="00753912"/>
    <w:rsid w:val="00753949"/>
    <w:rsid w:val="00753D6F"/>
    <w:rsid w:val="00753DA8"/>
    <w:rsid w:val="00753FEE"/>
    <w:rsid w:val="007540EB"/>
    <w:rsid w:val="007541BA"/>
    <w:rsid w:val="0075438D"/>
    <w:rsid w:val="00754882"/>
    <w:rsid w:val="00754902"/>
    <w:rsid w:val="00754AE5"/>
    <w:rsid w:val="00755866"/>
    <w:rsid w:val="00755B3F"/>
    <w:rsid w:val="0075610F"/>
    <w:rsid w:val="00756669"/>
    <w:rsid w:val="007569F1"/>
    <w:rsid w:val="00757C43"/>
    <w:rsid w:val="00757ED4"/>
    <w:rsid w:val="00760925"/>
    <w:rsid w:val="00760C38"/>
    <w:rsid w:val="007614F8"/>
    <w:rsid w:val="007615AC"/>
    <w:rsid w:val="007619B4"/>
    <w:rsid w:val="00761CEE"/>
    <w:rsid w:val="00761F67"/>
    <w:rsid w:val="0076218C"/>
    <w:rsid w:val="007621B4"/>
    <w:rsid w:val="007621C3"/>
    <w:rsid w:val="007629A2"/>
    <w:rsid w:val="00762CA0"/>
    <w:rsid w:val="00763095"/>
    <w:rsid w:val="00763191"/>
    <w:rsid w:val="007637B9"/>
    <w:rsid w:val="007638EB"/>
    <w:rsid w:val="0076392C"/>
    <w:rsid w:val="007639C3"/>
    <w:rsid w:val="00764407"/>
    <w:rsid w:val="0076441F"/>
    <w:rsid w:val="00764584"/>
    <w:rsid w:val="007649C1"/>
    <w:rsid w:val="007649D6"/>
    <w:rsid w:val="00764C37"/>
    <w:rsid w:val="00764DB9"/>
    <w:rsid w:val="00764EF3"/>
    <w:rsid w:val="00765025"/>
    <w:rsid w:val="0076528B"/>
    <w:rsid w:val="007658B0"/>
    <w:rsid w:val="00765ADA"/>
    <w:rsid w:val="00765F43"/>
    <w:rsid w:val="00766555"/>
    <w:rsid w:val="00766EB6"/>
    <w:rsid w:val="00767463"/>
    <w:rsid w:val="0076775D"/>
    <w:rsid w:val="00767D36"/>
    <w:rsid w:val="00767D5C"/>
    <w:rsid w:val="00770312"/>
    <w:rsid w:val="007704C4"/>
    <w:rsid w:val="007709CC"/>
    <w:rsid w:val="00771C82"/>
    <w:rsid w:val="00771E27"/>
    <w:rsid w:val="00772091"/>
    <w:rsid w:val="007722FC"/>
    <w:rsid w:val="0077256F"/>
    <w:rsid w:val="00772944"/>
    <w:rsid w:val="0077297A"/>
    <w:rsid w:val="00772E2E"/>
    <w:rsid w:val="00773158"/>
    <w:rsid w:val="0077337B"/>
    <w:rsid w:val="00773AC2"/>
    <w:rsid w:val="0077425F"/>
    <w:rsid w:val="007745C0"/>
    <w:rsid w:val="00774699"/>
    <w:rsid w:val="007748B7"/>
    <w:rsid w:val="00774A90"/>
    <w:rsid w:val="00774CBA"/>
    <w:rsid w:val="00775200"/>
    <w:rsid w:val="007753D5"/>
    <w:rsid w:val="0077543C"/>
    <w:rsid w:val="00775A59"/>
    <w:rsid w:val="00775C9B"/>
    <w:rsid w:val="00775CA1"/>
    <w:rsid w:val="007765C1"/>
    <w:rsid w:val="007769BE"/>
    <w:rsid w:val="00776C6A"/>
    <w:rsid w:val="00776C7C"/>
    <w:rsid w:val="007772BD"/>
    <w:rsid w:val="00777688"/>
    <w:rsid w:val="007776BD"/>
    <w:rsid w:val="0077783F"/>
    <w:rsid w:val="00777A0E"/>
    <w:rsid w:val="00777C33"/>
    <w:rsid w:val="00777C9C"/>
    <w:rsid w:val="007805AD"/>
    <w:rsid w:val="00780A49"/>
    <w:rsid w:val="00780D40"/>
    <w:rsid w:val="0078133E"/>
    <w:rsid w:val="00781499"/>
    <w:rsid w:val="00781B6D"/>
    <w:rsid w:val="00781BC3"/>
    <w:rsid w:val="00782AEC"/>
    <w:rsid w:val="00782BEE"/>
    <w:rsid w:val="00782E0D"/>
    <w:rsid w:val="00783039"/>
    <w:rsid w:val="007832E0"/>
    <w:rsid w:val="007838C4"/>
    <w:rsid w:val="00783E09"/>
    <w:rsid w:val="00784729"/>
    <w:rsid w:val="007850B0"/>
    <w:rsid w:val="00785353"/>
    <w:rsid w:val="007853D9"/>
    <w:rsid w:val="0078574F"/>
    <w:rsid w:val="00785968"/>
    <w:rsid w:val="00785EA1"/>
    <w:rsid w:val="00785F6A"/>
    <w:rsid w:val="00786AAA"/>
    <w:rsid w:val="00786B4E"/>
    <w:rsid w:val="007872B3"/>
    <w:rsid w:val="007876A8"/>
    <w:rsid w:val="007878FF"/>
    <w:rsid w:val="00787BEC"/>
    <w:rsid w:val="00787CB2"/>
    <w:rsid w:val="00787E79"/>
    <w:rsid w:val="00790288"/>
    <w:rsid w:val="00790411"/>
    <w:rsid w:val="00790500"/>
    <w:rsid w:val="00790750"/>
    <w:rsid w:val="00790F4C"/>
    <w:rsid w:val="007910E4"/>
    <w:rsid w:val="00791AC9"/>
    <w:rsid w:val="00791ACC"/>
    <w:rsid w:val="00791E0C"/>
    <w:rsid w:val="0079291C"/>
    <w:rsid w:val="007931DB"/>
    <w:rsid w:val="00793260"/>
    <w:rsid w:val="00793281"/>
    <w:rsid w:val="007934F1"/>
    <w:rsid w:val="007938F1"/>
    <w:rsid w:val="00793957"/>
    <w:rsid w:val="00793A8B"/>
    <w:rsid w:val="00793CCA"/>
    <w:rsid w:val="00793D85"/>
    <w:rsid w:val="00793EA8"/>
    <w:rsid w:val="00794206"/>
    <w:rsid w:val="007943BC"/>
    <w:rsid w:val="007945D9"/>
    <w:rsid w:val="007949EA"/>
    <w:rsid w:val="00794BD1"/>
    <w:rsid w:val="00794D7D"/>
    <w:rsid w:val="00795014"/>
    <w:rsid w:val="00795027"/>
    <w:rsid w:val="00795242"/>
    <w:rsid w:val="00795942"/>
    <w:rsid w:val="00795A24"/>
    <w:rsid w:val="00796128"/>
    <w:rsid w:val="007967AC"/>
    <w:rsid w:val="00796C6F"/>
    <w:rsid w:val="00796DC8"/>
    <w:rsid w:val="007972BE"/>
    <w:rsid w:val="00797571"/>
    <w:rsid w:val="0079758E"/>
    <w:rsid w:val="00797D85"/>
    <w:rsid w:val="00797F8C"/>
    <w:rsid w:val="007A0257"/>
    <w:rsid w:val="007A0BD9"/>
    <w:rsid w:val="007A0CB6"/>
    <w:rsid w:val="007A0CD2"/>
    <w:rsid w:val="007A13D9"/>
    <w:rsid w:val="007A16BF"/>
    <w:rsid w:val="007A1D5C"/>
    <w:rsid w:val="007A1E7A"/>
    <w:rsid w:val="007A2087"/>
    <w:rsid w:val="007A239C"/>
    <w:rsid w:val="007A25AC"/>
    <w:rsid w:val="007A2B5C"/>
    <w:rsid w:val="007A2F5D"/>
    <w:rsid w:val="007A2FDD"/>
    <w:rsid w:val="007A39AB"/>
    <w:rsid w:val="007A3F55"/>
    <w:rsid w:val="007A44B4"/>
    <w:rsid w:val="007A488E"/>
    <w:rsid w:val="007A4A80"/>
    <w:rsid w:val="007A5C15"/>
    <w:rsid w:val="007A5C60"/>
    <w:rsid w:val="007A5F61"/>
    <w:rsid w:val="007A60C1"/>
    <w:rsid w:val="007A611E"/>
    <w:rsid w:val="007A62F4"/>
    <w:rsid w:val="007A6413"/>
    <w:rsid w:val="007A6AF8"/>
    <w:rsid w:val="007A6BAF"/>
    <w:rsid w:val="007A6D5D"/>
    <w:rsid w:val="007A72F1"/>
    <w:rsid w:val="007A7682"/>
    <w:rsid w:val="007A7CAD"/>
    <w:rsid w:val="007B0180"/>
    <w:rsid w:val="007B020F"/>
    <w:rsid w:val="007B0931"/>
    <w:rsid w:val="007B0CEE"/>
    <w:rsid w:val="007B0E93"/>
    <w:rsid w:val="007B0FBD"/>
    <w:rsid w:val="007B100D"/>
    <w:rsid w:val="007B1420"/>
    <w:rsid w:val="007B1D00"/>
    <w:rsid w:val="007B2042"/>
    <w:rsid w:val="007B2086"/>
    <w:rsid w:val="007B215E"/>
    <w:rsid w:val="007B2516"/>
    <w:rsid w:val="007B2BE4"/>
    <w:rsid w:val="007B3099"/>
    <w:rsid w:val="007B33F2"/>
    <w:rsid w:val="007B355E"/>
    <w:rsid w:val="007B3941"/>
    <w:rsid w:val="007B3C59"/>
    <w:rsid w:val="007B3E5C"/>
    <w:rsid w:val="007B3FDB"/>
    <w:rsid w:val="007B4210"/>
    <w:rsid w:val="007B44E9"/>
    <w:rsid w:val="007B456B"/>
    <w:rsid w:val="007B461B"/>
    <w:rsid w:val="007B5110"/>
    <w:rsid w:val="007B5881"/>
    <w:rsid w:val="007B5946"/>
    <w:rsid w:val="007B5A68"/>
    <w:rsid w:val="007B5A6A"/>
    <w:rsid w:val="007B5BE7"/>
    <w:rsid w:val="007B5C20"/>
    <w:rsid w:val="007B61A5"/>
    <w:rsid w:val="007B675E"/>
    <w:rsid w:val="007B681A"/>
    <w:rsid w:val="007B6B35"/>
    <w:rsid w:val="007B6D00"/>
    <w:rsid w:val="007B70F2"/>
    <w:rsid w:val="007B7652"/>
    <w:rsid w:val="007B7C31"/>
    <w:rsid w:val="007B7FAE"/>
    <w:rsid w:val="007C0070"/>
    <w:rsid w:val="007C0370"/>
    <w:rsid w:val="007C042B"/>
    <w:rsid w:val="007C0473"/>
    <w:rsid w:val="007C0FB2"/>
    <w:rsid w:val="007C1224"/>
    <w:rsid w:val="007C18A7"/>
    <w:rsid w:val="007C1BC3"/>
    <w:rsid w:val="007C2062"/>
    <w:rsid w:val="007C2092"/>
    <w:rsid w:val="007C228B"/>
    <w:rsid w:val="007C2354"/>
    <w:rsid w:val="007C235D"/>
    <w:rsid w:val="007C28F0"/>
    <w:rsid w:val="007C29FE"/>
    <w:rsid w:val="007C2C1C"/>
    <w:rsid w:val="007C2C42"/>
    <w:rsid w:val="007C368B"/>
    <w:rsid w:val="007C36E0"/>
    <w:rsid w:val="007C3734"/>
    <w:rsid w:val="007C43C8"/>
    <w:rsid w:val="007C4665"/>
    <w:rsid w:val="007C4927"/>
    <w:rsid w:val="007C4CF4"/>
    <w:rsid w:val="007C5CDE"/>
    <w:rsid w:val="007C5F83"/>
    <w:rsid w:val="007C673F"/>
    <w:rsid w:val="007C6867"/>
    <w:rsid w:val="007C7431"/>
    <w:rsid w:val="007C7476"/>
    <w:rsid w:val="007C776A"/>
    <w:rsid w:val="007C77BE"/>
    <w:rsid w:val="007C7927"/>
    <w:rsid w:val="007C7AB3"/>
    <w:rsid w:val="007C7B42"/>
    <w:rsid w:val="007D01BA"/>
    <w:rsid w:val="007D01D4"/>
    <w:rsid w:val="007D06E7"/>
    <w:rsid w:val="007D0B1D"/>
    <w:rsid w:val="007D0D7E"/>
    <w:rsid w:val="007D0F3F"/>
    <w:rsid w:val="007D109E"/>
    <w:rsid w:val="007D1688"/>
    <w:rsid w:val="007D168B"/>
    <w:rsid w:val="007D16C2"/>
    <w:rsid w:val="007D1774"/>
    <w:rsid w:val="007D1A18"/>
    <w:rsid w:val="007D1D58"/>
    <w:rsid w:val="007D2215"/>
    <w:rsid w:val="007D233E"/>
    <w:rsid w:val="007D26F1"/>
    <w:rsid w:val="007D28B3"/>
    <w:rsid w:val="007D2CF5"/>
    <w:rsid w:val="007D2F37"/>
    <w:rsid w:val="007D3068"/>
    <w:rsid w:val="007D314D"/>
    <w:rsid w:val="007D3381"/>
    <w:rsid w:val="007D34DC"/>
    <w:rsid w:val="007D35FC"/>
    <w:rsid w:val="007D3606"/>
    <w:rsid w:val="007D3E45"/>
    <w:rsid w:val="007D3F66"/>
    <w:rsid w:val="007D43E2"/>
    <w:rsid w:val="007D4483"/>
    <w:rsid w:val="007D47C8"/>
    <w:rsid w:val="007D4962"/>
    <w:rsid w:val="007D53B4"/>
    <w:rsid w:val="007D5452"/>
    <w:rsid w:val="007D5809"/>
    <w:rsid w:val="007D5E36"/>
    <w:rsid w:val="007D5FC1"/>
    <w:rsid w:val="007D6099"/>
    <w:rsid w:val="007D63B7"/>
    <w:rsid w:val="007D6427"/>
    <w:rsid w:val="007D7127"/>
    <w:rsid w:val="007D72C7"/>
    <w:rsid w:val="007D7324"/>
    <w:rsid w:val="007D74DA"/>
    <w:rsid w:val="007D7A02"/>
    <w:rsid w:val="007D7BE7"/>
    <w:rsid w:val="007D7D15"/>
    <w:rsid w:val="007E03E0"/>
    <w:rsid w:val="007E053A"/>
    <w:rsid w:val="007E06EE"/>
    <w:rsid w:val="007E07DC"/>
    <w:rsid w:val="007E0C09"/>
    <w:rsid w:val="007E0C49"/>
    <w:rsid w:val="007E105C"/>
    <w:rsid w:val="007E1077"/>
    <w:rsid w:val="007E121E"/>
    <w:rsid w:val="007E1549"/>
    <w:rsid w:val="007E188E"/>
    <w:rsid w:val="007E18AE"/>
    <w:rsid w:val="007E1DB8"/>
    <w:rsid w:val="007E1FE7"/>
    <w:rsid w:val="007E209A"/>
    <w:rsid w:val="007E2116"/>
    <w:rsid w:val="007E2295"/>
    <w:rsid w:val="007E23FB"/>
    <w:rsid w:val="007E248B"/>
    <w:rsid w:val="007E28F9"/>
    <w:rsid w:val="007E2B14"/>
    <w:rsid w:val="007E2B69"/>
    <w:rsid w:val="007E3C07"/>
    <w:rsid w:val="007E3DC2"/>
    <w:rsid w:val="007E4784"/>
    <w:rsid w:val="007E4A2A"/>
    <w:rsid w:val="007E50CE"/>
    <w:rsid w:val="007E536B"/>
    <w:rsid w:val="007E56DB"/>
    <w:rsid w:val="007E5D89"/>
    <w:rsid w:val="007E5FBF"/>
    <w:rsid w:val="007E6086"/>
    <w:rsid w:val="007E6537"/>
    <w:rsid w:val="007E655B"/>
    <w:rsid w:val="007E664A"/>
    <w:rsid w:val="007E69FF"/>
    <w:rsid w:val="007E6AF5"/>
    <w:rsid w:val="007E6BDB"/>
    <w:rsid w:val="007E6ED5"/>
    <w:rsid w:val="007E7584"/>
    <w:rsid w:val="007E75F9"/>
    <w:rsid w:val="007E7636"/>
    <w:rsid w:val="007E785E"/>
    <w:rsid w:val="007F0015"/>
    <w:rsid w:val="007F01ED"/>
    <w:rsid w:val="007F041D"/>
    <w:rsid w:val="007F0860"/>
    <w:rsid w:val="007F09AC"/>
    <w:rsid w:val="007F10AA"/>
    <w:rsid w:val="007F1279"/>
    <w:rsid w:val="007F19B3"/>
    <w:rsid w:val="007F19BA"/>
    <w:rsid w:val="007F1E10"/>
    <w:rsid w:val="007F228A"/>
    <w:rsid w:val="007F22AA"/>
    <w:rsid w:val="007F2375"/>
    <w:rsid w:val="007F2669"/>
    <w:rsid w:val="007F298D"/>
    <w:rsid w:val="007F2A73"/>
    <w:rsid w:val="007F304D"/>
    <w:rsid w:val="007F326B"/>
    <w:rsid w:val="007F39F9"/>
    <w:rsid w:val="007F3A4A"/>
    <w:rsid w:val="007F3C55"/>
    <w:rsid w:val="007F3C6A"/>
    <w:rsid w:val="007F3D60"/>
    <w:rsid w:val="007F4132"/>
    <w:rsid w:val="007F41E1"/>
    <w:rsid w:val="007F4D61"/>
    <w:rsid w:val="007F4E11"/>
    <w:rsid w:val="007F4F17"/>
    <w:rsid w:val="007F5020"/>
    <w:rsid w:val="007F5388"/>
    <w:rsid w:val="007F53C6"/>
    <w:rsid w:val="007F5756"/>
    <w:rsid w:val="007F6142"/>
    <w:rsid w:val="007F623B"/>
    <w:rsid w:val="007F677E"/>
    <w:rsid w:val="007F6BCE"/>
    <w:rsid w:val="007F6DBC"/>
    <w:rsid w:val="007F6DF4"/>
    <w:rsid w:val="007F6FA4"/>
    <w:rsid w:val="007F78B7"/>
    <w:rsid w:val="007F7B34"/>
    <w:rsid w:val="007F7BF3"/>
    <w:rsid w:val="007F7DB2"/>
    <w:rsid w:val="007F7FF2"/>
    <w:rsid w:val="00800196"/>
    <w:rsid w:val="0080036B"/>
    <w:rsid w:val="008006BE"/>
    <w:rsid w:val="00800BCA"/>
    <w:rsid w:val="00801488"/>
    <w:rsid w:val="00801B1B"/>
    <w:rsid w:val="00801BDD"/>
    <w:rsid w:val="00801C62"/>
    <w:rsid w:val="00802001"/>
    <w:rsid w:val="0080255B"/>
    <w:rsid w:val="008028E3"/>
    <w:rsid w:val="00802E6B"/>
    <w:rsid w:val="00803B12"/>
    <w:rsid w:val="00804023"/>
    <w:rsid w:val="00804380"/>
    <w:rsid w:val="008044A1"/>
    <w:rsid w:val="0080450F"/>
    <w:rsid w:val="008047FE"/>
    <w:rsid w:val="00804B20"/>
    <w:rsid w:val="00804BE7"/>
    <w:rsid w:val="00805059"/>
    <w:rsid w:val="00805377"/>
    <w:rsid w:val="008059FB"/>
    <w:rsid w:val="00805C6B"/>
    <w:rsid w:val="00805D29"/>
    <w:rsid w:val="00805D8F"/>
    <w:rsid w:val="008061CA"/>
    <w:rsid w:val="0080649A"/>
    <w:rsid w:val="0080671B"/>
    <w:rsid w:val="00806C30"/>
    <w:rsid w:val="0080700C"/>
    <w:rsid w:val="0080710F"/>
    <w:rsid w:val="00807138"/>
    <w:rsid w:val="008071D3"/>
    <w:rsid w:val="0080739B"/>
    <w:rsid w:val="0080741C"/>
    <w:rsid w:val="00807456"/>
    <w:rsid w:val="00807567"/>
    <w:rsid w:val="00807866"/>
    <w:rsid w:val="00807CB3"/>
    <w:rsid w:val="0081004C"/>
    <w:rsid w:val="008101F5"/>
    <w:rsid w:val="00810456"/>
    <w:rsid w:val="008105C9"/>
    <w:rsid w:val="0081062B"/>
    <w:rsid w:val="00810893"/>
    <w:rsid w:val="00810A1C"/>
    <w:rsid w:val="00810A53"/>
    <w:rsid w:val="00810DBE"/>
    <w:rsid w:val="00810E37"/>
    <w:rsid w:val="00810F64"/>
    <w:rsid w:val="00810F9D"/>
    <w:rsid w:val="0081130B"/>
    <w:rsid w:val="0081150F"/>
    <w:rsid w:val="00811B91"/>
    <w:rsid w:val="008120DD"/>
    <w:rsid w:val="0081211C"/>
    <w:rsid w:val="008126BA"/>
    <w:rsid w:val="008126DC"/>
    <w:rsid w:val="0081296D"/>
    <w:rsid w:val="00812BCA"/>
    <w:rsid w:val="00812CB8"/>
    <w:rsid w:val="0081339E"/>
    <w:rsid w:val="008134C7"/>
    <w:rsid w:val="0081367C"/>
    <w:rsid w:val="008136C8"/>
    <w:rsid w:val="00813E48"/>
    <w:rsid w:val="0081407A"/>
    <w:rsid w:val="0081413C"/>
    <w:rsid w:val="00814259"/>
    <w:rsid w:val="008143CA"/>
    <w:rsid w:val="0081482C"/>
    <w:rsid w:val="00815250"/>
    <w:rsid w:val="00815AA9"/>
    <w:rsid w:val="00815C95"/>
    <w:rsid w:val="008163C2"/>
    <w:rsid w:val="008163CC"/>
    <w:rsid w:val="008163F1"/>
    <w:rsid w:val="00816688"/>
    <w:rsid w:val="00816706"/>
    <w:rsid w:val="00816711"/>
    <w:rsid w:val="00816952"/>
    <w:rsid w:val="00816AA2"/>
    <w:rsid w:val="00816E38"/>
    <w:rsid w:val="0081713F"/>
    <w:rsid w:val="0081750E"/>
    <w:rsid w:val="00817FC6"/>
    <w:rsid w:val="008205E8"/>
    <w:rsid w:val="00820830"/>
    <w:rsid w:val="00820891"/>
    <w:rsid w:val="00820985"/>
    <w:rsid w:val="008210B3"/>
    <w:rsid w:val="0082113C"/>
    <w:rsid w:val="008214B9"/>
    <w:rsid w:val="00821A11"/>
    <w:rsid w:val="0082253E"/>
    <w:rsid w:val="008227E6"/>
    <w:rsid w:val="00822BC8"/>
    <w:rsid w:val="008235EA"/>
    <w:rsid w:val="00823774"/>
    <w:rsid w:val="0082382C"/>
    <w:rsid w:val="008238F5"/>
    <w:rsid w:val="00823A53"/>
    <w:rsid w:val="00823D47"/>
    <w:rsid w:val="0082401D"/>
    <w:rsid w:val="00824910"/>
    <w:rsid w:val="00824941"/>
    <w:rsid w:val="00824A88"/>
    <w:rsid w:val="00825083"/>
    <w:rsid w:val="008253FB"/>
    <w:rsid w:val="00825687"/>
    <w:rsid w:val="00825B5D"/>
    <w:rsid w:val="00825F35"/>
    <w:rsid w:val="00825FBD"/>
    <w:rsid w:val="00826241"/>
    <w:rsid w:val="00826C11"/>
    <w:rsid w:val="00826CE0"/>
    <w:rsid w:val="008279E6"/>
    <w:rsid w:val="0083043F"/>
    <w:rsid w:val="008307EC"/>
    <w:rsid w:val="00830DF5"/>
    <w:rsid w:val="00831143"/>
    <w:rsid w:val="00831199"/>
    <w:rsid w:val="0083125F"/>
    <w:rsid w:val="00831ADE"/>
    <w:rsid w:val="00831DC9"/>
    <w:rsid w:val="00832312"/>
    <w:rsid w:val="00832371"/>
    <w:rsid w:val="00832C30"/>
    <w:rsid w:val="00832C64"/>
    <w:rsid w:val="00832D40"/>
    <w:rsid w:val="00832E83"/>
    <w:rsid w:val="008334F8"/>
    <w:rsid w:val="00833603"/>
    <w:rsid w:val="008337BD"/>
    <w:rsid w:val="00833CA6"/>
    <w:rsid w:val="008341D1"/>
    <w:rsid w:val="00834973"/>
    <w:rsid w:val="00834E3F"/>
    <w:rsid w:val="0083502D"/>
    <w:rsid w:val="008356AF"/>
    <w:rsid w:val="008358B0"/>
    <w:rsid w:val="008358F8"/>
    <w:rsid w:val="00835D25"/>
    <w:rsid w:val="0083654B"/>
    <w:rsid w:val="00836EB2"/>
    <w:rsid w:val="00837A9E"/>
    <w:rsid w:val="00837E4E"/>
    <w:rsid w:val="00837F0C"/>
    <w:rsid w:val="00840218"/>
    <w:rsid w:val="0084053F"/>
    <w:rsid w:val="008408AF"/>
    <w:rsid w:val="0084111C"/>
    <w:rsid w:val="008415B5"/>
    <w:rsid w:val="00841A2D"/>
    <w:rsid w:val="00841B97"/>
    <w:rsid w:val="00842146"/>
    <w:rsid w:val="008423B7"/>
    <w:rsid w:val="00842B84"/>
    <w:rsid w:val="00843606"/>
    <w:rsid w:val="00843AB5"/>
    <w:rsid w:val="008448DC"/>
    <w:rsid w:val="0084491D"/>
    <w:rsid w:val="00844B2B"/>
    <w:rsid w:val="00844E54"/>
    <w:rsid w:val="00845158"/>
    <w:rsid w:val="008451E5"/>
    <w:rsid w:val="008453AD"/>
    <w:rsid w:val="00845492"/>
    <w:rsid w:val="00845967"/>
    <w:rsid w:val="00845E0A"/>
    <w:rsid w:val="00845FDA"/>
    <w:rsid w:val="00846120"/>
    <w:rsid w:val="00846370"/>
    <w:rsid w:val="008463B1"/>
    <w:rsid w:val="008464E9"/>
    <w:rsid w:val="00846C52"/>
    <w:rsid w:val="00846DC2"/>
    <w:rsid w:val="00847D8C"/>
    <w:rsid w:val="00847F27"/>
    <w:rsid w:val="00850215"/>
    <w:rsid w:val="00850446"/>
    <w:rsid w:val="00850CA4"/>
    <w:rsid w:val="00850D41"/>
    <w:rsid w:val="00851155"/>
    <w:rsid w:val="00851185"/>
    <w:rsid w:val="00851610"/>
    <w:rsid w:val="008519DE"/>
    <w:rsid w:val="0085202A"/>
    <w:rsid w:val="0085211B"/>
    <w:rsid w:val="00852121"/>
    <w:rsid w:val="00852482"/>
    <w:rsid w:val="0085286E"/>
    <w:rsid w:val="008528D7"/>
    <w:rsid w:val="00852F62"/>
    <w:rsid w:val="00853096"/>
    <w:rsid w:val="00853132"/>
    <w:rsid w:val="0085352C"/>
    <w:rsid w:val="008535BC"/>
    <w:rsid w:val="00853C21"/>
    <w:rsid w:val="00853EEE"/>
    <w:rsid w:val="0085403B"/>
    <w:rsid w:val="0085458D"/>
    <w:rsid w:val="00854668"/>
    <w:rsid w:val="0085480D"/>
    <w:rsid w:val="00854828"/>
    <w:rsid w:val="0085498A"/>
    <w:rsid w:val="00854B14"/>
    <w:rsid w:val="0085548E"/>
    <w:rsid w:val="00855720"/>
    <w:rsid w:val="008557DE"/>
    <w:rsid w:val="00855930"/>
    <w:rsid w:val="008559B7"/>
    <w:rsid w:val="00855AAC"/>
    <w:rsid w:val="00855C7B"/>
    <w:rsid w:val="00855E74"/>
    <w:rsid w:val="00855F2D"/>
    <w:rsid w:val="00855FCF"/>
    <w:rsid w:val="008561FF"/>
    <w:rsid w:val="0085622E"/>
    <w:rsid w:val="0085642C"/>
    <w:rsid w:val="00856583"/>
    <w:rsid w:val="008567A2"/>
    <w:rsid w:val="0085691B"/>
    <w:rsid w:val="00856C9D"/>
    <w:rsid w:val="00856E51"/>
    <w:rsid w:val="00856FAE"/>
    <w:rsid w:val="008571D0"/>
    <w:rsid w:val="008572CD"/>
    <w:rsid w:val="00857747"/>
    <w:rsid w:val="0085789F"/>
    <w:rsid w:val="00857E9F"/>
    <w:rsid w:val="0086000A"/>
    <w:rsid w:val="008600A4"/>
    <w:rsid w:val="008602E8"/>
    <w:rsid w:val="0086058E"/>
    <w:rsid w:val="00860729"/>
    <w:rsid w:val="00860898"/>
    <w:rsid w:val="00860A65"/>
    <w:rsid w:val="00860D67"/>
    <w:rsid w:val="008613B5"/>
    <w:rsid w:val="00861599"/>
    <w:rsid w:val="00861916"/>
    <w:rsid w:val="00861A84"/>
    <w:rsid w:val="00862146"/>
    <w:rsid w:val="008623AD"/>
    <w:rsid w:val="008624B5"/>
    <w:rsid w:val="00862619"/>
    <w:rsid w:val="008626B1"/>
    <w:rsid w:val="00862A1B"/>
    <w:rsid w:val="00863017"/>
    <w:rsid w:val="0086367D"/>
    <w:rsid w:val="00863879"/>
    <w:rsid w:val="00863AD7"/>
    <w:rsid w:val="00864464"/>
    <w:rsid w:val="008647DD"/>
    <w:rsid w:val="00864A31"/>
    <w:rsid w:val="00865039"/>
    <w:rsid w:val="0086508D"/>
    <w:rsid w:val="0086531D"/>
    <w:rsid w:val="0086541A"/>
    <w:rsid w:val="00865633"/>
    <w:rsid w:val="0086574E"/>
    <w:rsid w:val="00865888"/>
    <w:rsid w:val="00865D27"/>
    <w:rsid w:val="00865DF6"/>
    <w:rsid w:val="008660BE"/>
    <w:rsid w:val="0086628B"/>
    <w:rsid w:val="00866AAF"/>
    <w:rsid w:val="00866C27"/>
    <w:rsid w:val="00866CD3"/>
    <w:rsid w:val="00866E5C"/>
    <w:rsid w:val="00866F55"/>
    <w:rsid w:val="00867063"/>
    <w:rsid w:val="00867287"/>
    <w:rsid w:val="0086780B"/>
    <w:rsid w:val="00867927"/>
    <w:rsid w:val="00867CA6"/>
    <w:rsid w:val="00867F88"/>
    <w:rsid w:val="0087096A"/>
    <w:rsid w:val="00870D6F"/>
    <w:rsid w:val="00870EB5"/>
    <w:rsid w:val="0087100F"/>
    <w:rsid w:val="008715ED"/>
    <w:rsid w:val="008716EA"/>
    <w:rsid w:val="00871748"/>
    <w:rsid w:val="00871997"/>
    <w:rsid w:val="00871D8B"/>
    <w:rsid w:val="00871EE6"/>
    <w:rsid w:val="00871F4D"/>
    <w:rsid w:val="00872B31"/>
    <w:rsid w:val="00872FA5"/>
    <w:rsid w:val="008730FB"/>
    <w:rsid w:val="00873286"/>
    <w:rsid w:val="008737AA"/>
    <w:rsid w:val="00873961"/>
    <w:rsid w:val="008739D6"/>
    <w:rsid w:val="00873D56"/>
    <w:rsid w:val="008740D9"/>
    <w:rsid w:val="00874251"/>
    <w:rsid w:val="008743AC"/>
    <w:rsid w:val="00874C14"/>
    <w:rsid w:val="00874E0D"/>
    <w:rsid w:val="00874E1A"/>
    <w:rsid w:val="008750AA"/>
    <w:rsid w:val="0087537E"/>
    <w:rsid w:val="00875537"/>
    <w:rsid w:val="00875B81"/>
    <w:rsid w:val="00875D09"/>
    <w:rsid w:val="008765E3"/>
    <w:rsid w:val="0087681C"/>
    <w:rsid w:val="00876839"/>
    <w:rsid w:val="00876D07"/>
    <w:rsid w:val="00876D46"/>
    <w:rsid w:val="0087769B"/>
    <w:rsid w:val="00877715"/>
    <w:rsid w:val="00877BA8"/>
    <w:rsid w:val="00877C36"/>
    <w:rsid w:val="00877E6A"/>
    <w:rsid w:val="008802D7"/>
    <w:rsid w:val="00880331"/>
    <w:rsid w:val="0088033D"/>
    <w:rsid w:val="008805FD"/>
    <w:rsid w:val="008807A8"/>
    <w:rsid w:val="0088095D"/>
    <w:rsid w:val="00881290"/>
    <w:rsid w:val="0088137C"/>
    <w:rsid w:val="00881718"/>
    <w:rsid w:val="00881843"/>
    <w:rsid w:val="00881A9A"/>
    <w:rsid w:val="00881D42"/>
    <w:rsid w:val="008833B0"/>
    <w:rsid w:val="0088349F"/>
    <w:rsid w:val="00883780"/>
    <w:rsid w:val="00884077"/>
    <w:rsid w:val="0088425F"/>
    <w:rsid w:val="008843D7"/>
    <w:rsid w:val="00884D0F"/>
    <w:rsid w:val="00884EBE"/>
    <w:rsid w:val="00885541"/>
    <w:rsid w:val="00885658"/>
    <w:rsid w:val="00885AAE"/>
    <w:rsid w:val="008863A1"/>
    <w:rsid w:val="008863DF"/>
    <w:rsid w:val="0088646A"/>
    <w:rsid w:val="008864E5"/>
    <w:rsid w:val="008865DD"/>
    <w:rsid w:val="008868B0"/>
    <w:rsid w:val="00886F57"/>
    <w:rsid w:val="008874ED"/>
    <w:rsid w:val="00887D23"/>
    <w:rsid w:val="00887D45"/>
    <w:rsid w:val="00890662"/>
    <w:rsid w:val="00890805"/>
    <w:rsid w:val="00890AA7"/>
    <w:rsid w:val="00890F6B"/>
    <w:rsid w:val="00890FD4"/>
    <w:rsid w:val="0089147C"/>
    <w:rsid w:val="008915AB"/>
    <w:rsid w:val="008916A3"/>
    <w:rsid w:val="008917B8"/>
    <w:rsid w:val="00891BC5"/>
    <w:rsid w:val="00891BE1"/>
    <w:rsid w:val="00891CE1"/>
    <w:rsid w:val="00891FF5"/>
    <w:rsid w:val="00892169"/>
    <w:rsid w:val="00892283"/>
    <w:rsid w:val="00892446"/>
    <w:rsid w:val="00892B39"/>
    <w:rsid w:val="00892CFB"/>
    <w:rsid w:val="0089318B"/>
    <w:rsid w:val="00893A26"/>
    <w:rsid w:val="00893CC8"/>
    <w:rsid w:val="00893E65"/>
    <w:rsid w:val="008941B7"/>
    <w:rsid w:val="0089429F"/>
    <w:rsid w:val="00894411"/>
    <w:rsid w:val="00894653"/>
    <w:rsid w:val="00894808"/>
    <w:rsid w:val="00894B0C"/>
    <w:rsid w:val="00895278"/>
    <w:rsid w:val="008953BC"/>
    <w:rsid w:val="00895745"/>
    <w:rsid w:val="008963E2"/>
    <w:rsid w:val="00896C67"/>
    <w:rsid w:val="00896C8B"/>
    <w:rsid w:val="00896E31"/>
    <w:rsid w:val="0089752E"/>
    <w:rsid w:val="008975CC"/>
    <w:rsid w:val="0089788A"/>
    <w:rsid w:val="00897B81"/>
    <w:rsid w:val="00897E41"/>
    <w:rsid w:val="008A0203"/>
    <w:rsid w:val="008A070D"/>
    <w:rsid w:val="008A12F2"/>
    <w:rsid w:val="008A1A9B"/>
    <w:rsid w:val="008A1E1A"/>
    <w:rsid w:val="008A2371"/>
    <w:rsid w:val="008A2531"/>
    <w:rsid w:val="008A25A3"/>
    <w:rsid w:val="008A2A16"/>
    <w:rsid w:val="008A2B69"/>
    <w:rsid w:val="008A340D"/>
    <w:rsid w:val="008A34EF"/>
    <w:rsid w:val="008A3661"/>
    <w:rsid w:val="008A37F3"/>
    <w:rsid w:val="008A3DD7"/>
    <w:rsid w:val="008A426D"/>
    <w:rsid w:val="008A47DE"/>
    <w:rsid w:val="008A4D61"/>
    <w:rsid w:val="008A4EE9"/>
    <w:rsid w:val="008A516B"/>
    <w:rsid w:val="008A52A0"/>
    <w:rsid w:val="008A54F5"/>
    <w:rsid w:val="008A5CC4"/>
    <w:rsid w:val="008A643F"/>
    <w:rsid w:val="008A6907"/>
    <w:rsid w:val="008A6D14"/>
    <w:rsid w:val="008A720A"/>
    <w:rsid w:val="008A75EC"/>
    <w:rsid w:val="008A7AF6"/>
    <w:rsid w:val="008A7E24"/>
    <w:rsid w:val="008B02D7"/>
    <w:rsid w:val="008B039B"/>
    <w:rsid w:val="008B03B4"/>
    <w:rsid w:val="008B053A"/>
    <w:rsid w:val="008B062C"/>
    <w:rsid w:val="008B095D"/>
    <w:rsid w:val="008B0A61"/>
    <w:rsid w:val="008B0DAF"/>
    <w:rsid w:val="008B1329"/>
    <w:rsid w:val="008B134E"/>
    <w:rsid w:val="008B17D2"/>
    <w:rsid w:val="008B1B01"/>
    <w:rsid w:val="008B1D8B"/>
    <w:rsid w:val="008B20BF"/>
    <w:rsid w:val="008B233D"/>
    <w:rsid w:val="008B2668"/>
    <w:rsid w:val="008B26C1"/>
    <w:rsid w:val="008B37AC"/>
    <w:rsid w:val="008B39FB"/>
    <w:rsid w:val="008B3C04"/>
    <w:rsid w:val="008B3C56"/>
    <w:rsid w:val="008B4458"/>
    <w:rsid w:val="008B486A"/>
    <w:rsid w:val="008B499F"/>
    <w:rsid w:val="008B4FDE"/>
    <w:rsid w:val="008B50A6"/>
    <w:rsid w:val="008B5101"/>
    <w:rsid w:val="008B55E9"/>
    <w:rsid w:val="008B56D3"/>
    <w:rsid w:val="008B5799"/>
    <w:rsid w:val="008B5AC2"/>
    <w:rsid w:val="008B5E5F"/>
    <w:rsid w:val="008B6408"/>
    <w:rsid w:val="008B6B9D"/>
    <w:rsid w:val="008B6BE6"/>
    <w:rsid w:val="008B7C55"/>
    <w:rsid w:val="008B7E0E"/>
    <w:rsid w:val="008C00CD"/>
    <w:rsid w:val="008C05F0"/>
    <w:rsid w:val="008C07E9"/>
    <w:rsid w:val="008C08BE"/>
    <w:rsid w:val="008C0AF5"/>
    <w:rsid w:val="008C0F43"/>
    <w:rsid w:val="008C102D"/>
    <w:rsid w:val="008C1367"/>
    <w:rsid w:val="008C15D8"/>
    <w:rsid w:val="008C172B"/>
    <w:rsid w:val="008C1A96"/>
    <w:rsid w:val="008C1B1F"/>
    <w:rsid w:val="008C1C6A"/>
    <w:rsid w:val="008C1DB9"/>
    <w:rsid w:val="008C1EB9"/>
    <w:rsid w:val="008C1FB7"/>
    <w:rsid w:val="008C2A58"/>
    <w:rsid w:val="008C2ABE"/>
    <w:rsid w:val="008C2C97"/>
    <w:rsid w:val="008C2F61"/>
    <w:rsid w:val="008C31F8"/>
    <w:rsid w:val="008C32A9"/>
    <w:rsid w:val="008C3348"/>
    <w:rsid w:val="008C38C4"/>
    <w:rsid w:val="008C3EDF"/>
    <w:rsid w:val="008C3FD9"/>
    <w:rsid w:val="008C40FC"/>
    <w:rsid w:val="008C4227"/>
    <w:rsid w:val="008C42E6"/>
    <w:rsid w:val="008C4786"/>
    <w:rsid w:val="008C4BD5"/>
    <w:rsid w:val="008C4CF0"/>
    <w:rsid w:val="008C4EB2"/>
    <w:rsid w:val="008C5132"/>
    <w:rsid w:val="008C51B2"/>
    <w:rsid w:val="008C58B3"/>
    <w:rsid w:val="008C5A72"/>
    <w:rsid w:val="008C5AB8"/>
    <w:rsid w:val="008C5ACE"/>
    <w:rsid w:val="008C5CA2"/>
    <w:rsid w:val="008C5F06"/>
    <w:rsid w:val="008C5FE5"/>
    <w:rsid w:val="008C6A87"/>
    <w:rsid w:val="008C6B7F"/>
    <w:rsid w:val="008C6BD5"/>
    <w:rsid w:val="008C6D00"/>
    <w:rsid w:val="008C6FDF"/>
    <w:rsid w:val="008C723B"/>
    <w:rsid w:val="008C778E"/>
    <w:rsid w:val="008C7851"/>
    <w:rsid w:val="008C7BEF"/>
    <w:rsid w:val="008C7DF4"/>
    <w:rsid w:val="008C7DF7"/>
    <w:rsid w:val="008C7E9C"/>
    <w:rsid w:val="008C7F8B"/>
    <w:rsid w:val="008D0300"/>
    <w:rsid w:val="008D0647"/>
    <w:rsid w:val="008D0837"/>
    <w:rsid w:val="008D08EB"/>
    <w:rsid w:val="008D0A8C"/>
    <w:rsid w:val="008D11DE"/>
    <w:rsid w:val="008D15C2"/>
    <w:rsid w:val="008D1972"/>
    <w:rsid w:val="008D2268"/>
    <w:rsid w:val="008D299C"/>
    <w:rsid w:val="008D3086"/>
    <w:rsid w:val="008D31B6"/>
    <w:rsid w:val="008D3323"/>
    <w:rsid w:val="008D3523"/>
    <w:rsid w:val="008D3CF7"/>
    <w:rsid w:val="008D3D21"/>
    <w:rsid w:val="008D3F11"/>
    <w:rsid w:val="008D4110"/>
    <w:rsid w:val="008D44BB"/>
    <w:rsid w:val="008D4664"/>
    <w:rsid w:val="008D48C8"/>
    <w:rsid w:val="008D5461"/>
    <w:rsid w:val="008D585E"/>
    <w:rsid w:val="008D59EA"/>
    <w:rsid w:val="008D63BD"/>
    <w:rsid w:val="008D722A"/>
    <w:rsid w:val="008D7DA3"/>
    <w:rsid w:val="008D7DDA"/>
    <w:rsid w:val="008E0002"/>
    <w:rsid w:val="008E0727"/>
    <w:rsid w:val="008E0889"/>
    <w:rsid w:val="008E0A46"/>
    <w:rsid w:val="008E0AF8"/>
    <w:rsid w:val="008E0B28"/>
    <w:rsid w:val="008E0B31"/>
    <w:rsid w:val="008E0DAA"/>
    <w:rsid w:val="008E1012"/>
    <w:rsid w:val="008E1013"/>
    <w:rsid w:val="008E10E3"/>
    <w:rsid w:val="008E115E"/>
    <w:rsid w:val="008E1245"/>
    <w:rsid w:val="008E1369"/>
    <w:rsid w:val="008E1462"/>
    <w:rsid w:val="008E18A8"/>
    <w:rsid w:val="008E1951"/>
    <w:rsid w:val="008E1B8F"/>
    <w:rsid w:val="008E2622"/>
    <w:rsid w:val="008E29E7"/>
    <w:rsid w:val="008E30FB"/>
    <w:rsid w:val="008E3272"/>
    <w:rsid w:val="008E3E56"/>
    <w:rsid w:val="008E4233"/>
    <w:rsid w:val="008E4361"/>
    <w:rsid w:val="008E4463"/>
    <w:rsid w:val="008E45AE"/>
    <w:rsid w:val="008E46B7"/>
    <w:rsid w:val="008E5180"/>
    <w:rsid w:val="008E51DA"/>
    <w:rsid w:val="008E51F1"/>
    <w:rsid w:val="008E530E"/>
    <w:rsid w:val="008E5383"/>
    <w:rsid w:val="008E608A"/>
    <w:rsid w:val="008E6524"/>
    <w:rsid w:val="008E6650"/>
    <w:rsid w:val="008E6717"/>
    <w:rsid w:val="008E67CE"/>
    <w:rsid w:val="008E6E17"/>
    <w:rsid w:val="008E6F64"/>
    <w:rsid w:val="008E723C"/>
    <w:rsid w:val="008E7303"/>
    <w:rsid w:val="008E7719"/>
    <w:rsid w:val="008E7AEB"/>
    <w:rsid w:val="008E7B6C"/>
    <w:rsid w:val="008F034D"/>
    <w:rsid w:val="008F0860"/>
    <w:rsid w:val="008F0865"/>
    <w:rsid w:val="008F0867"/>
    <w:rsid w:val="008F0B20"/>
    <w:rsid w:val="008F0E79"/>
    <w:rsid w:val="008F117B"/>
    <w:rsid w:val="008F16BE"/>
    <w:rsid w:val="008F18E5"/>
    <w:rsid w:val="008F1DDC"/>
    <w:rsid w:val="008F23B3"/>
    <w:rsid w:val="008F2551"/>
    <w:rsid w:val="008F269F"/>
    <w:rsid w:val="008F2CF6"/>
    <w:rsid w:val="008F2CFE"/>
    <w:rsid w:val="008F2EEB"/>
    <w:rsid w:val="008F3037"/>
    <w:rsid w:val="008F41E7"/>
    <w:rsid w:val="008F4566"/>
    <w:rsid w:val="008F4921"/>
    <w:rsid w:val="008F497D"/>
    <w:rsid w:val="008F4A9C"/>
    <w:rsid w:val="008F4BCB"/>
    <w:rsid w:val="008F5348"/>
    <w:rsid w:val="008F5D80"/>
    <w:rsid w:val="008F5E10"/>
    <w:rsid w:val="008F618A"/>
    <w:rsid w:val="008F64E4"/>
    <w:rsid w:val="008F66FB"/>
    <w:rsid w:val="008F6752"/>
    <w:rsid w:val="008F67EF"/>
    <w:rsid w:val="008F6BE8"/>
    <w:rsid w:val="008F6D8F"/>
    <w:rsid w:val="008F6E7C"/>
    <w:rsid w:val="008F72E0"/>
    <w:rsid w:val="008F7437"/>
    <w:rsid w:val="008F74F1"/>
    <w:rsid w:val="008F766E"/>
    <w:rsid w:val="008F7CAA"/>
    <w:rsid w:val="008F7EC8"/>
    <w:rsid w:val="009003EB"/>
    <w:rsid w:val="0090108E"/>
    <w:rsid w:val="009012E0"/>
    <w:rsid w:val="009014DE"/>
    <w:rsid w:val="009021E2"/>
    <w:rsid w:val="00902C8C"/>
    <w:rsid w:val="009036CC"/>
    <w:rsid w:val="0090375B"/>
    <w:rsid w:val="0090395F"/>
    <w:rsid w:val="00903EE7"/>
    <w:rsid w:val="009048E4"/>
    <w:rsid w:val="00904ABA"/>
    <w:rsid w:val="00904E0E"/>
    <w:rsid w:val="00904EED"/>
    <w:rsid w:val="00904F5F"/>
    <w:rsid w:val="00905B3F"/>
    <w:rsid w:val="0090645D"/>
    <w:rsid w:val="0090646C"/>
    <w:rsid w:val="0090652A"/>
    <w:rsid w:val="00907185"/>
    <w:rsid w:val="0090723D"/>
    <w:rsid w:val="00907BA4"/>
    <w:rsid w:val="00907E66"/>
    <w:rsid w:val="009107A5"/>
    <w:rsid w:val="00910F37"/>
    <w:rsid w:val="00911198"/>
    <w:rsid w:val="009111FE"/>
    <w:rsid w:val="00911A08"/>
    <w:rsid w:val="00912777"/>
    <w:rsid w:val="00912E2E"/>
    <w:rsid w:val="00913198"/>
    <w:rsid w:val="009136B3"/>
    <w:rsid w:val="00913B26"/>
    <w:rsid w:val="00913EF1"/>
    <w:rsid w:val="009144B1"/>
    <w:rsid w:val="00914BFE"/>
    <w:rsid w:val="00914DE9"/>
    <w:rsid w:val="00914F1C"/>
    <w:rsid w:val="00914FB4"/>
    <w:rsid w:val="00915385"/>
    <w:rsid w:val="0091568B"/>
    <w:rsid w:val="009156FF"/>
    <w:rsid w:val="009158DC"/>
    <w:rsid w:val="00915CB7"/>
    <w:rsid w:val="00915CCE"/>
    <w:rsid w:val="009169DA"/>
    <w:rsid w:val="00917401"/>
    <w:rsid w:val="0091752D"/>
    <w:rsid w:val="009176EE"/>
    <w:rsid w:val="00917DB2"/>
    <w:rsid w:val="00917E30"/>
    <w:rsid w:val="00920077"/>
    <w:rsid w:val="009201EE"/>
    <w:rsid w:val="009202C7"/>
    <w:rsid w:val="00920945"/>
    <w:rsid w:val="00920FD0"/>
    <w:rsid w:val="00921106"/>
    <w:rsid w:val="009212F1"/>
    <w:rsid w:val="0092165D"/>
    <w:rsid w:val="009218C7"/>
    <w:rsid w:val="00921C3D"/>
    <w:rsid w:val="00921C55"/>
    <w:rsid w:val="00922215"/>
    <w:rsid w:val="00922281"/>
    <w:rsid w:val="00922465"/>
    <w:rsid w:val="009226F0"/>
    <w:rsid w:val="00922CFD"/>
    <w:rsid w:val="009234F6"/>
    <w:rsid w:val="00923C4D"/>
    <w:rsid w:val="00923EA1"/>
    <w:rsid w:val="00924115"/>
    <w:rsid w:val="00924642"/>
    <w:rsid w:val="00924BE6"/>
    <w:rsid w:val="00924E0E"/>
    <w:rsid w:val="009252DF"/>
    <w:rsid w:val="00925408"/>
    <w:rsid w:val="0092562D"/>
    <w:rsid w:val="0092574E"/>
    <w:rsid w:val="0092597B"/>
    <w:rsid w:val="00925987"/>
    <w:rsid w:val="009259B9"/>
    <w:rsid w:val="009262C2"/>
    <w:rsid w:val="009265E2"/>
    <w:rsid w:val="009267FC"/>
    <w:rsid w:val="00927210"/>
    <w:rsid w:val="00927979"/>
    <w:rsid w:val="00927AB8"/>
    <w:rsid w:val="00927BC4"/>
    <w:rsid w:val="00927E41"/>
    <w:rsid w:val="009307A8"/>
    <w:rsid w:val="00931096"/>
    <w:rsid w:val="00931120"/>
    <w:rsid w:val="0093114C"/>
    <w:rsid w:val="00931219"/>
    <w:rsid w:val="009313C0"/>
    <w:rsid w:val="009321D7"/>
    <w:rsid w:val="00932425"/>
    <w:rsid w:val="00932951"/>
    <w:rsid w:val="009329A2"/>
    <w:rsid w:val="00932F17"/>
    <w:rsid w:val="0093326F"/>
    <w:rsid w:val="00933ECF"/>
    <w:rsid w:val="009343EF"/>
    <w:rsid w:val="009344F1"/>
    <w:rsid w:val="009346C2"/>
    <w:rsid w:val="009346CD"/>
    <w:rsid w:val="00934946"/>
    <w:rsid w:val="00934CF2"/>
    <w:rsid w:val="00934E77"/>
    <w:rsid w:val="00935388"/>
    <w:rsid w:val="009354D1"/>
    <w:rsid w:val="00935893"/>
    <w:rsid w:val="00935959"/>
    <w:rsid w:val="009366A2"/>
    <w:rsid w:val="009367E5"/>
    <w:rsid w:val="00936CD7"/>
    <w:rsid w:val="00936F71"/>
    <w:rsid w:val="00937864"/>
    <w:rsid w:val="00937A51"/>
    <w:rsid w:val="00937AC3"/>
    <w:rsid w:val="00937D8E"/>
    <w:rsid w:val="0094029C"/>
    <w:rsid w:val="009402C0"/>
    <w:rsid w:val="00940539"/>
    <w:rsid w:val="009408BC"/>
    <w:rsid w:val="00940C2E"/>
    <w:rsid w:val="00940D41"/>
    <w:rsid w:val="0094106B"/>
    <w:rsid w:val="009411C8"/>
    <w:rsid w:val="009418B8"/>
    <w:rsid w:val="00941B11"/>
    <w:rsid w:val="009422DC"/>
    <w:rsid w:val="009424AA"/>
    <w:rsid w:val="00942B0E"/>
    <w:rsid w:val="00942F1F"/>
    <w:rsid w:val="00942F34"/>
    <w:rsid w:val="00942F97"/>
    <w:rsid w:val="00943160"/>
    <w:rsid w:val="009431B5"/>
    <w:rsid w:val="009435EF"/>
    <w:rsid w:val="00943E09"/>
    <w:rsid w:val="009440D9"/>
    <w:rsid w:val="00944151"/>
    <w:rsid w:val="00944769"/>
    <w:rsid w:val="00944A2D"/>
    <w:rsid w:val="00944EC2"/>
    <w:rsid w:val="00945074"/>
    <w:rsid w:val="00945639"/>
    <w:rsid w:val="009460E2"/>
    <w:rsid w:val="009460ED"/>
    <w:rsid w:val="00946A5C"/>
    <w:rsid w:val="009471DA"/>
    <w:rsid w:val="00947688"/>
    <w:rsid w:val="00947B06"/>
    <w:rsid w:val="00947D68"/>
    <w:rsid w:val="00950075"/>
    <w:rsid w:val="0095076F"/>
    <w:rsid w:val="0095104B"/>
    <w:rsid w:val="009512BB"/>
    <w:rsid w:val="009512E6"/>
    <w:rsid w:val="009512FD"/>
    <w:rsid w:val="00951527"/>
    <w:rsid w:val="0095157D"/>
    <w:rsid w:val="0095184F"/>
    <w:rsid w:val="00951897"/>
    <w:rsid w:val="00951E73"/>
    <w:rsid w:val="0095223A"/>
    <w:rsid w:val="009524A8"/>
    <w:rsid w:val="009528F4"/>
    <w:rsid w:val="00952B06"/>
    <w:rsid w:val="00953504"/>
    <w:rsid w:val="00953786"/>
    <w:rsid w:val="00953811"/>
    <w:rsid w:val="009539FB"/>
    <w:rsid w:val="00953D49"/>
    <w:rsid w:val="00954526"/>
    <w:rsid w:val="00954665"/>
    <w:rsid w:val="00954759"/>
    <w:rsid w:val="0095480B"/>
    <w:rsid w:val="00954F3C"/>
    <w:rsid w:val="00955225"/>
    <w:rsid w:val="0095526C"/>
    <w:rsid w:val="00955A4C"/>
    <w:rsid w:val="00955B66"/>
    <w:rsid w:val="0095604D"/>
    <w:rsid w:val="0095634D"/>
    <w:rsid w:val="009563EE"/>
    <w:rsid w:val="009564CD"/>
    <w:rsid w:val="00956ABD"/>
    <w:rsid w:val="0095715C"/>
    <w:rsid w:val="009571C9"/>
    <w:rsid w:val="0095754C"/>
    <w:rsid w:val="00957701"/>
    <w:rsid w:val="009577BE"/>
    <w:rsid w:val="009579B1"/>
    <w:rsid w:val="00957B2B"/>
    <w:rsid w:val="00957FBC"/>
    <w:rsid w:val="00960220"/>
    <w:rsid w:val="009606F2"/>
    <w:rsid w:val="0096152D"/>
    <w:rsid w:val="009618BD"/>
    <w:rsid w:val="00961E9D"/>
    <w:rsid w:val="0096290E"/>
    <w:rsid w:val="00962A90"/>
    <w:rsid w:val="00962B49"/>
    <w:rsid w:val="00963E89"/>
    <w:rsid w:val="009642AC"/>
    <w:rsid w:val="00964609"/>
    <w:rsid w:val="009655AF"/>
    <w:rsid w:val="00965681"/>
    <w:rsid w:val="00965CB2"/>
    <w:rsid w:val="009662C2"/>
    <w:rsid w:val="009664FB"/>
    <w:rsid w:val="0096699B"/>
    <w:rsid w:val="00967293"/>
    <w:rsid w:val="00967404"/>
    <w:rsid w:val="00967733"/>
    <w:rsid w:val="009678AF"/>
    <w:rsid w:val="00967ED7"/>
    <w:rsid w:val="0097050F"/>
    <w:rsid w:val="00970766"/>
    <w:rsid w:val="00970833"/>
    <w:rsid w:val="00970CF4"/>
    <w:rsid w:val="009710B9"/>
    <w:rsid w:val="00971158"/>
    <w:rsid w:val="0097133B"/>
    <w:rsid w:val="0097159C"/>
    <w:rsid w:val="00971611"/>
    <w:rsid w:val="00971AF5"/>
    <w:rsid w:val="00971D4A"/>
    <w:rsid w:val="009720E7"/>
    <w:rsid w:val="00972218"/>
    <w:rsid w:val="0097244A"/>
    <w:rsid w:val="009724EE"/>
    <w:rsid w:val="0097269D"/>
    <w:rsid w:val="00972857"/>
    <w:rsid w:val="0097296E"/>
    <w:rsid w:val="00972D4F"/>
    <w:rsid w:val="00972F83"/>
    <w:rsid w:val="00973621"/>
    <w:rsid w:val="00973B5A"/>
    <w:rsid w:val="00974EE6"/>
    <w:rsid w:val="00975031"/>
    <w:rsid w:val="00975382"/>
    <w:rsid w:val="009758FB"/>
    <w:rsid w:val="00975924"/>
    <w:rsid w:val="00975B98"/>
    <w:rsid w:val="00975E73"/>
    <w:rsid w:val="009761ED"/>
    <w:rsid w:val="00976390"/>
    <w:rsid w:val="00976470"/>
    <w:rsid w:val="00976713"/>
    <w:rsid w:val="00976D85"/>
    <w:rsid w:val="00976EC9"/>
    <w:rsid w:val="0097730E"/>
    <w:rsid w:val="0097732F"/>
    <w:rsid w:val="00977456"/>
    <w:rsid w:val="00977478"/>
    <w:rsid w:val="00977633"/>
    <w:rsid w:val="0097774B"/>
    <w:rsid w:val="00977C67"/>
    <w:rsid w:val="00980258"/>
    <w:rsid w:val="009804AC"/>
    <w:rsid w:val="009807F0"/>
    <w:rsid w:val="009817AA"/>
    <w:rsid w:val="00981BB1"/>
    <w:rsid w:val="00982C2A"/>
    <w:rsid w:val="00983074"/>
    <w:rsid w:val="00983447"/>
    <w:rsid w:val="0098377E"/>
    <w:rsid w:val="00983AD4"/>
    <w:rsid w:val="00983CD5"/>
    <w:rsid w:val="00983F2C"/>
    <w:rsid w:val="0098444C"/>
    <w:rsid w:val="00984787"/>
    <w:rsid w:val="00984C14"/>
    <w:rsid w:val="00984DB0"/>
    <w:rsid w:val="009851D3"/>
    <w:rsid w:val="00985407"/>
    <w:rsid w:val="00985474"/>
    <w:rsid w:val="009855F5"/>
    <w:rsid w:val="00985A87"/>
    <w:rsid w:val="00985F4F"/>
    <w:rsid w:val="00985FAE"/>
    <w:rsid w:val="00986078"/>
    <w:rsid w:val="0098610D"/>
    <w:rsid w:val="0098625F"/>
    <w:rsid w:val="009863AB"/>
    <w:rsid w:val="0098652D"/>
    <w:rsid w:val="00986666"/>
    <w:rsid w:val="00986CF9"/>
    <w:rsid w:val="00986D30"/>
    <w:rsid w:val="0098727E"/>
    <w:rsid w:val="009872B7"/>
    <w:rsid w:val="0098755E"/>
    <w:rsid w:val="00987892"/>
    <w:rsid w:val="00987A0E"/>
    <w:rsid w:val="00987C6D"/>
    <w:rsid w:val="009902FD"/>
    <w:rsid w:val="009905B2"/>
    <w:rsid w:val="00990703"/>
    <w:rsid w:val="009908CE"/>
    <w:rsid w:val="009911A3"/>
    <w:rsid w:val="00991606"/>
    <w:rsid w:val="009918A5"/>
    <w:rsid w:val="00991ADE"/>
    <w:rsid w:val="00991FBF"/>
    <w:rsid w:val="009926B6"/>
    <w:rsid w:val="0099292E"/>
    <w:rsid w:val="00992A21"/>
    <w:rsid w:val="00992D9E"/>
    <w:rsid w:val="00993124"/>
    <w:rsid w:val="0099382A"/>
    <w:rsid w:val="00993F0B"/>
    <w:rsid w:val="0099468A"/>
    <w:rsid w:val="0099479C"/>
    <w:rsid w:val="00994A61"/>
    <w:rsid w:val="00994DB5"/>
    <w:rsid w:val="00995115"/>
    <w:rsid w:val="009951BD"/>
    <w:rsid w:val="00995914"/>
    <w:rsid w:val="00995B33"/>
    <w:rsid w:val="00996D71"/>
    <w:rsid w:val="0099723B"/>
    <w:rsid w:val="009974D0"/>
    <w:rsid w:val="00997517"/>
    <w:rsid w:val="00997BC2"/>
    <w:rsid w:val="00997C32"/>
    <w:rsid w:val="00997F31"/>
    <w:rsid w:val="00997F98"/>
    <w:rsid w:val="009A0130"/>
    <w:rsid w:val="009A03B8"/>
    <w:rsid w:val="009A088E"/>
    <w:rsid w:val="009A08A0"/>
    <w:rsid w:val="009A09AF"/>
    <w:rsid w:val="009A0D7F"/>
    <w:rsid w:val="009A1701"/>
    <w:rsid w:val="009A182A"/>
    <w:rsid w:val="009A1BC7"/>
    <w:rsid w:val="009A209D"/>
    <w:rsid w:val="009A21EC"/>
    <w:rsid w:val="009A272D"/>
    <w:rsid w:val="009A274C"/>
    <w:rsid w:val="009A2A70"/>
    <w:rsid w:val="009A2FF9"/>
    <w:rsid w:val="009A3217"/>
    <w:rsid w:val="009A3412"/>
    <w:rsid w:val="009A342F"/>
    <w:rsid w:val="009A3540"/>
    <w:rsid w:val="009A47A3"/>
    <w:rsid w:val="009A55A6"/>
    <w:rsid w:val="009A58F7"/>
    <w:rsid w:val="009A597B"/>
    <w:rsid w:val="009A5EDE"/>
    <w:rsid w:val="009A67FA"/>
    <w:rsid w:val="009A6BB2"/>
    <w:rsid w:val="009A6DFA"/>
    <w:rsid w:val="009A717C"/>
    <w:rsid w:val="009A7285"/>
    <w:rsid w:val="009A72B1"/>
    <w:rsid w:val="009A745B"/>
    <w:rsid w:val="009A78CB"/>
    <w:rsid w:val="009A7EC5"/>
    <w:rsid w:val="009A7F06"/>
    <w:rsid w:val="009B00C4"/>
    <w:rsid w:val="009B0258"/>
    <w:rsid w:val="009B0963"/>
    <w:rsid w:val="009B0A66"/>
    <w:rsid w:val="009B0B1B"/>
    <w:rsid w:val="009B0C2B"/>
    <w:rsid w:val="009B0CF2"/>
    <w:rsid w:val="009B0E10"/>
    <w:rsid w:val="009B162C"/>
    <w:rsid w:val="009B1B25"/>
    <w:rsid w:val="009B1BFF"/>
    <w:rsid w:val="009B21C9"/>
    <w:rsid w:val="009B2292"/>
    <w:rsid w:val="009B25A6"/>
    <w:rsid w:val="009B29B2"/>
    <w:rsid w:val="009B329C"/>
    <w:rsid w:val="009B3426"/>
    <w:rsid w:val="009B37B1"/>
    <w:rsid w:val="009B38F1"/>
    <w:rsid w:val="009B3A90"/>
    <w:rsid w:val="009B3BA0"/>
    <w:rsid w:val="009B3F14"/>
    <w:rsid w:val="009B4749"/>
    <w:rsid w:val="009B476D"/>
    <w:rsid w:val="009B4A61"/>
    <w:rsid w:val="009B4AD9"/>
    <w:rsid w:val="009B4B08"/>
    <w:rsid w:val="009B4D8F"/>
    <w:rsid w:val="009B5002"/>
    <w:rsid w:val="009B5179"/>
    <w:rsid w:val="009B668E"/>
    <w:rsid w:val="009B69BB"/>
    <w:rsid w:val="009B6F16"/>
    <w:rsid w:val="009B7434"/>
    <w:rsid w:val="009B769E"/>
    <w:rsid w:val="009B7802"/>
    <w:rsid w:val="009B78A9"/>
    <w:rsid w:val="009B7B43"/>
    <w:rsid w:val="009B7C6B"/>
    <w:rsid w:val="009B7F39"/>
    <w:rsid w:val="009C0189"/>
    <w:rsid w:val="009C018E"/>
    <w:rsid w:val="009C02E2"/>
    <w:rsid w:val="009C0553"/>
    <w:rsid w:val="009C069F"/>
    <w:rsid w:val="009C079E"/>
    <w:rsid w:val="009C188F"/>
    <w:rsid w:val="009C1B50"/>
    <w:rsid w:val="009C1E6B"/>
    <w:rsid w:val="009C2010"/>
    <w:rsid w:val="009C26C3"/>
    <w:rsid w:val="009C27FF"/>
    <w:rsid w:val="009C2800"/>
    <w:rsid w:val="009C2943"/>
    <w:rsid w:val="009C2A3C"/>
    <w:rsid w:val="009C2AF8"/>
    <w:rsid w:val="009C2F8A"/>
    <w:rsid w:val="009C3103"/>
    <w:rsid w:val="009C3AEB"/>
    <w:rsid w:val="009C3DD2"/>
    <w:rsid w:val="009C4326"/>
    <w:rsid w:val="009C48E3"/>
    <w:rsid w:val="009C4C6F"/>
    <w:rsid w:val="009C4D02"/>
    <w:rsid w:val="009C5447"/>
    <w:rsid w:val="009C5C33"/>
    <w:rsid w:val="009C5E6B"/>
    <w:rsid w:val="009C613F"/>
    <w:rsid w:val="009C6BA3"/>
    <w:rsid w:val="009C6E5C"/>
    <w:rsid w:val="009C6ECA"/>
    <w:rsid w:val="009C6F2B"/>
    <w:rsid w:val="009C6F9D"/>
    <w:rsid w:val="009C73BF"/>
    <w:rsid w:val="009C7475"/>
    <w:rsid w:val="009C79E4"/>
    <w:rsid w:val="009D024D"/>
    <w:rsid w:val="009D034B"/>
    <w:rsid w:val="009D04C3"/>
    <w:rsid w:val="009D07B1"/>
    <w:rsid w:val="009D0AC5"/>
    <w:rsid w:val="009D0B89"/>
    <w:rsid w:val="009D0EF6"/>
    <w:rsid w:val="009D1435"/>
    <w:rsid w:val="009D1696"/>
    <w:rsid w:val="009D18CB"/>
    <w:rsid w:val="009D1BC1"/>
    <w:rsid w:val="009D1EFA"/>
    <w:rsid w:val="009D2479"/>
    <w:rsid w:val="009D2B0F"/>
    <w:rsid w:val="009D2BDB"/>
    <w:rsid w:val="009D2E99"/>
    <w:rsid w:val="009D3744"/>
    <w:rsid w:val="009D381E"/>
    <w:rsid w:val="009D3A0F"/>
    <w:rsid w:val="009D3A5B"/>
    <w:rsid w:val="009D3F88"/>
    <w:rsid w:val="009D4195"/>
    <w:rsid w:val="009D44BC"/>
    <w:rsid w:val="009D4673"/>
    <w:rsid w:val="009D4A42"/>
    <w:rsid w:val="009D4C52"/>
    <w:rsid w:val="009D55D0"/>
    <w:rsid w:val="009D5678"/>
    <w:rsid w:val="009D6070"/>
    <w:rsid w:val="009D62B8"/>
    <w:rsid w:val="009D636A"/>
    <w:rsid w:val="009D64B3"/>
    <w:rsid w:val="009D67E4"/>
    <w:rsid w:val="009D6851"/>
    <w:rsid w:val="009D6EC3"/>
    <w:rsid w:val="009D6F69"/>
    <w:rsid w:val="009D7309"/>
    <w:rsid w:val="009D73C2"/>
    <w:rsid w:val="009D77D6"/>
    <w:rsid w:val="009D7FF1"/>
    <w:rsid w:val="009E049B"/>
    <w:rsid w:val="009E0510"/>
    <w:rsid w:val="009E0518"/>
    <w:rsid w:val="009E0902"/>
    <w:rsid w:val="009E0A3B"/>
    <w:rsid w:val="009E0A95"/>
    <w:rsid w:val="009E11B8"/>
    <w:rsid w:val="009E1992"/>
    <w:rsid w:val="009E1A1C"/>
    <w:rsid w:val="009E1F73"/>
    <w:rsid w:val="009E23CD"/>
    <w:rsid w:val="009E24DD"/>
    <w:rsid w:val="009E2617"/>
    <w:rsid w:val="009E2630"/>
    <w:rsid w:val="009E2740"/>
    <w:rsid w:val="009E29E9"/>
    <w:rsid w:val="009E2A82"/>
    <w:rsid w:val="009E2BAE"/>
    <w:rsid w:val="009E2F29"/>
    <w:rsid w:val="009E3040"/>
    <w:rsid w:val="009E304B"/>
    <w:rsid w:val="009E30C2"/>
    <w:rsid w:val="009E3274"/>
    <w:rsid w:val="009E3AA0"/>
    <w:rsid w:val="009E3ADE"/>
    <w:rsid w:val="009E3D4A"/>
    <w:rsid w:val="009E4307"/>
    <w:rsid w:val="009E462E"/>
    <w:rsid w:val="009E4723"/>
    <w:rsid w:val="009E473D"/>
    <w:rsid w:val="009E4819"/>
    <w:rsid w:val="009E4872"/>
    <w:rsid w:val="009E4B0D"/>
    <w:rsid w:val="009E4D9C"/>
    <w:rsid w:val="009E51B4"/>
    <w:rsid w:val="009E52F2"/>
    <w:rsid w:val="009E612D"/>
    <w:rsid w:val="009E61DE"/>
    <w:rsid w:val="009E64D7"/>
    <w:rsid w:val="009E6863"/>
    <w:rsid w:val="009E70CD"/>
    <w:rsid w:val="009E7A74"/>
    <w:rsid w:val="009E7AE9"/>
    <w:rsid w:val="009F01C8"/>
    <w:rsid w:val="009F0271"/>
    <w:rsid w:val="009F038E"/>
    <w:rsid w:val="009F04B3"/>
    <w:rsid w:val="009F05BA"/>
    <w:rsid w:val="009F0648"/>
    <w:rsid w:val="009F0794"/>
    <w:rsid w:val="009F08FA"/>
    <w:rsid w:val="009F0A47"/>
    <w:rsid w:val="009F0EBA"/>
    <w:rsid w:val="009F1029"/>
    <w:rsid w:val="009F14A7"/>
    <w:rsid w:val="009F2595"/>
    <w:rsid w:val="009F39A7"/>
    <w:rsid w:val="009F3ED5"/>
    <w:rsid w:val="009F428C"/>
    <w:rsid w:val="009F4536"/>
    <w:rsid w:val="009F45A1"/>
    <w:rsid w:val="009F485A"/>
    <w:rsid w:val="009F4933"/>
    <w:rsid w:val="009F4FC8"/>
    <w:rsid w:val="009F52F9"/>
    <w:rsid w:val="009F5640"/>
    <w:rsid w:val="009F5815"/>
    <w:rsid w:val="009F5C20"/>
    <w:rsid w:val="009F6195"/>
    <w:rsid w:val="009F6860"/>
    <w:rsid w:val="009F6BBE"/>
    <w:rsid w:val="009F6F40"/>
    <w:rsid w:val="009F73C8"/>
    <w:rsid w:val="009F74EA"/>
    <w:rsid w:val="009F7840"/>
    <w:rsid w:val="009F7ADE"/>
    <w:rsid w:val="009F7D0F"/>
    <w:rsid w:val="00A00298"/>
    <w:rsid w:val="00A00435"/>
    <w:rsid w:val="00A005FA"/>
    <w:rsid w:val="00A006A0"/>
    <w:rsid w:val="00A008DF"/>
    <w:rsid w:val="00A00C85"/>
    <w:rsid w:val="00A00D83"/>
    <w:rsid w:val="00A00F92"/>
    <w:rsid w:val="00A0120E"/>
    <w:rsid w:val="00A014B4"/>
    <w:rsid w:val="00A0166B"/>
    <w:rsid w:val="00A0172F"/>
    <w:rsid w:val="00A01C51"/>
    <w:rsid w:val="00A0235A"/>
    <w:rsid w:val="00A02498"/>
    <w:rsid w:val="00A0266E"/>
    <w:rsid w:val="00A0285F"/>
    <w:rsid w:val="00A0298C"/>
    <w:rsid w:val="00A02BF5"/>
    <w:rsid w:val="00A02D70"/>
    <w:rsid w:val="00A031B1"/>
    <w:rsid w:val="00A038B1"/>
    <w:rsid w:val="00A03973"/>
    <w:rsid w:val="00A03AA4"/>
    <w:rsid w:val="00A042CA"/>
    <w:rsid w:val="00A047C6"/>
    <w:rsid w:val="00A0481E"/>
    <w:rsid w:val="00A048E5"/>
    <w:rsid w:val="00A04A25"/>
    <w:rsid w:val="00A056A0"/>
    <w:rsid w:val="00A057B1"/>
    <w:rsid w:val="00A05ACF"/>
    <w:rsid w:val="00A05EB3"/>
    <w:rsid w:val="00A0693F"/>
    <w:rsid w:val="00A076C5"/>
    <w:rsid w:val="00A1016A"/>
    <w:rsid w:val="00A107CF"/>
    <w:rsid w:val="00A10E44"/>
    <w:rsid w:val="00A10F92"/>
    <w:rsid w:val="00A11224"/>
    <w:rsid w:val="00A1186F"/>
    <w:rsid w:val="00A11C49"/>
    <w:rsid w:val="00A11F48"/>
    <w:rsid w:val="00A12037"/>
    <w:rsid w:val="00A120BD"/>
    <w:rsid w:val="00A12134"/>
    <w:rsid w:val="00A1217F"/>
    <w:rsid w:val="00A12524"/>
    <w:rsid w:val="00A1294F"/>
    <w:rsid w:val="00A12A9A"/>
    <w:rsid w:val="00A13AD0"/>
    <w:rsid w:val="00A13B68"/>
    <w:rsid w:val="00A13D38"/>
    <w:rsid w:val="00A13E31"/>
    <w:rsid w:val="00A14204"/>
    <w:rsid w:val="00A14425"/>
    <w:rsid w:val="00A14A52"/>
    <w:rsid w:val="00A152A4"/>
    <w:rsid w:val="00A153C0"/>
    <w:rsid w:val="00A159DD"/>
    <w:rsid w:val="00A15AE1"/>
    <w:rsid w:val="00A15D48"/>
    <w:rsid w:val="00A15FFA"/>
    <w:rsid w:val="00A16049"/>
    <w:rsid w:val="00A161E8"/>
    <w:rsid w:val="00A16BA4"/>
    <w:rsid w:val="00A16D23"/>
    <w:rsid w:val="00A16DF4"/>
    <w:rsid w:val="00A16EC9"/>
    <w:rsid w:val="00A17082"/>
    <w:rsid w:val="00A170F9"/>
    <w:rsid w:val="00A17221"/>
    <w:rsid w:val="00A17354"/>
    <w:rsid w:val="00A17547"/>
    <w:rsid w:val="00A17B85"/>
    <w:rsid w:val="00A17BCD"/>
    <w:rsid w:val="00A20041"/>
    <w:rsid w:val="00A2029C"/>
    <w:rsid w:val="00A20411"/>
    <w:rsid w:val="00A20427"/>
    <w:rsid w:val="00A20655"/>
    <w:rsid w:val="00A20A8B"/>
    <w:rsid w:val="00A20FE7"/>
    <w:rsid w:val="00A2119E"/>
    <w:rsid w:val="00A21696"/>
    <w:rsid w:val="00A22187"/>
    <w:rsid w:val="00A223BD"/>
    <w:rsid w:val="00A22525"/>
    <w:rsid w:val="00A229DF"/>
    <w:rsid w:val="00A22F56"/>
    <w:rsid w:val="00A2304E"/>
    <w:rsid w:val="00A232D6"/>
    <w:rsid w:val="00A234C7"/>
    <w:rsid w:val="00A2365A"/>
    <w:rsid w:val="00A2369B"/>
    <w:rsid w:val="00A23715"/>
    <w:rsid w:val="00A23A1E"/>
    <w:rsid w:val="00A23A2C"/>
    <w:rsid w:val="00A247B5"/>
    <w:rsid w:val="00A24A33"/>
    <w:rsid w:val="00A24BE4"/>
    <w:rsid w:val="00A25197"/>
    <w:rsid w:val="00A251AD"/>
    <w:rsid w:val="00A251B6"/>
    <w:rsid w:val="00A25357"/>
    <w:rsid w:val="00A25A1E"/>
    <w:rsid w:val="00A25A22"/>
    <w:rsid w:val="00A26B58"/>
    <w:rsid w:val="00A26BB5"/>
    <w:rsid w:val="00A26E7C"/>
    <w:rsid w:val="00A27270"/>
    <w:rsid w:val="00A274C6"/>
    <w:rsid w:val="00A27586"/>
    <w:rsid w:val="00A27847"/>
    <w:rsid w:val="00A278A4"/>
    <w:rsid w:val="00A3015F"/>
    <w:rsid w:val="00A3081D"/>
    <w:rsid w:val="00A30E70"/>
    <w:rsid w:val="00A315A1"/>
    <w:rsid w:val="00A316E2"/>
    <w:rsid w:val="00A31715"/>
    <w:rsid w:val="00A318C5"/>
    <w:rsid w:val="00A31B8E"/>
    <w:rsid w:val="00A32380"/>
    <w:rsid w:val="00A32684"/>
    <w:rsid w:val="00A328C1"/>
    <w:rsid w:val="00A32CE9"/>
    <w:rsid w:val="00A32D78"/>
    <w:rsid w:val="00A32ECA"/>
    <w:rsid w:val="00A32EF9"/>
    <w:rsid w:val="00A33922"/>
    <w:rsid w:val="00A33BF9"/>
    <w:rsid w:val="00A33D33"/>
    <w:rsid w:val="00A33DC1"/>
    <w:rsid w:val="00A34056"/>
    <w:rsid w:val="00A34361"/>
    <w:rsid w:val="00A34805"/>
    <w:rsid w:val="00A34C1F"/>
    <w:rsid w:val="00A35EC6"/>
    <w:rsid w:val="00A35F14"/>
    <w:rsid w:val="00A3607F"/>
    <w:rsid w:val="00A3637A"/>
    <w:rsid w:val="00A365DA"/>
    <w:rsid w:val="00A366AB"/>
    <w:rsid w:val="00A3707D"/>
    <w:rsid w:val="00A3721E"/>
    <w:rsid w:val="00A37305"/>
    <w:rsid w:val="00A37A96"/>
    <w:rsid w:val="00A37F57"/>
    <w:rsid w:val="00A4070B"/>
    <w:rsid w:val="00A409F4"/>
    <w:rsid w:val="00A40C0D"/>
    <w:rsid w:val="00A41101"/>
    <w:rsid w:val="00A411AB"/>
    <w:rsid w:val="00A4136D"/>
    <w:rsid w:val="00A418FE"/>
    <w:rsid w:val="00A41C29"/>
    <w:rsid w:val="00A42162"/>
    <w:rsid w:val="00A42478"/>
    <w:rsid w:val="00A425C0"/>
    <w:rsid w:val="00A4272D"/>
    <w:rsid w:val="00A429EE"/>
    <w:rsid w:val="00A42B08"/>
    <w:rsid w:val="00A43529"/>
    <w:rsid w:val="00A43963"/>
    <w:rsid w:val="00A43F52"/>
    <w:rsid w:val="00A440FC"/>
    <w:rsid w:val="00A4423F"/>
    <w:rsid w:val="00A4434D"/>
    <w:rsid w:val="00A4456D"/>
    <w:rsid w:val="00A45A80"/>
    <w:rsid w:val="00A45ADD"/>
    <w:rsid w:val="00A45D67"/>
    <w:rsid w:val="00A46000"/>
    <w:rsid w:val="00A4638A"/>
    <w:rsid w:val="00A4685F"/>
    <w:rsid w:val="00A46FED"/>
    <w:rsid w:val="00A472B5"/>
    <w:rsid w:val="00A47369"/>
    <w:rsid w:val="00A47DAB"/>
    <w:rsid w:val="00A47F2C"/>
    <w:rsid w:val="00A47FAA"/>
    <w:rsid w:val="00A502F4"/>
    <w:rsid w:val="00A50835"/>
    <w:rsid w:val="00A50F17"/>
    <w:rsid w:val="00A50FFF"/>
    <w:rsid w:val="00A51559"/>
    <w:rsid w:val="00A51820"/>
    <w:rsid w:val="00A51C8B"/>
    <w:rsid w:val="00A51D51"/>
    <w:rsid w:val="00A51E09"/>
    <w:rsid w:val="00A52204"/>
    <w:rsid w:val="00A5297D"/>
    <w:rsid w:val="00A52CFB"/>
    <w:rsid w:val="00A52E3B"/>
    <w:rsid w:val="00A536F7"/>
    <w:rsid w:val="00A53870"/>
    <w:rsid w:val="00A538F4"/>
    <w:rsid w:val="00A53E70"/>
    <w:rsid w:val="00A53F4D"/>
    <w:rsid w:val="00A54078"/>
    <w:rsid w:val="00A54305"/>
    <w:rsid w:val="00A54ED8"/>
    <w:rsid w:val="00A55361"/>
    <w:rsid w:val="00A554E4"/>
    <w:rsid w:val="00A55687"/>
    <w:rsid w:val="00A5574E"/>
    <w:rsid w:val="00A5599A"/>
    <w:rsid w:val="00A564B4"/>
    <w:rsid w:val="00A565FA"/>
    <w:rsid w:val="00A56888"/>
    <w:rsid w:val="00A568BC"/>
    <w:rsid w:val="00A570C0"/>
    <w:rsid w:val="00A5720C"/>
    <w:rsid w:val="00A57525"/>
    <w:rsid w:val="00A57DB3"/>
    <w:rsid w:val="00A60607"/>
    <w:rsid w:val="00A60728"/>
    <w:rsid w:val="00A60733"/>
    <w:rsid w:val="00A60E0F"/>
    <w:rsid w:val="00A6107D"/>
    <w:rsid w:val="00A614C0"/>
    <w:rsid w:val="00A61C03"/>
    <w:rsid w:val="00A61F00"/>
    <w:rsid w:val="00A62246"/>
    <w:rsid w:val="00A62343"/>
    <w:rsid w:val="00A62E70"/>
    <w:rsid w:val="00A631F1"/>
    <w:rsid w:val="00A63523"/>
    <w:rsid w:val="00A63EBE"/>
    <w:rsid w:val="00A6402B"/>
    <w:rsid w:val="00A640D1"/>
    <w:rsid w:val="00A64387"/>
    <w:rsid w:val="00A64712"/>
    <w:rsid w:val="00A64FC3"/>
    <w:rsid w:val="00A65111"/>
    <w:rsid w:val="00A66075"/>
    <w:rsid w:val="00A66248"/>
    <w:rsid w:val="00A66536"/>
    <w:rsid w:val="00A666CE"/>
    <w:rsid w:val="00A66990"/>
    <w:rsid w:val="00A66FC2"/>
    <w:rsid w:val="00A67528"/>
    <w:rsid w:val="00A676F0"/>
    <w:rsid w:val="00A67BA5"/>
    <w:rsid w:val="00A67C52"/>
    <w:rsid w:val="00A67F39"/>
    <w:rsid w:val="00A704D6"/>
    <w:rsid w:val="00A70739"/>
    <w:rsid w:val="00A7082E"/>
    <w:rsid w:val="00A712B3"/>
    <w:rsid w:val="00A71460"/>
    <w:rsid w:val="00A714E7"/>
    <w:rsid w:val="00A719FB"/>
    <w:rsid w:val="00A71A81"/>
    <w:rsid w:val="00A71FE9"/>
    <w:rsid w:val="00A72093"/>
    <w:rsid w:val="00A72470"/>
    <w:rsid w:val="00A725A2"/>
    <w:rsid w:val="00A72901"/>
    <w:rsid w:val="00A729B5"/>
    <w:rsid w:val="00A72C7C"/>
    <w:rsid w:val="00A73058"/>
    <w:rsid w:val="00A73340"/>
    <w:rsid w:val="00A73550"/>
    <w:rsid w:val="00A738A7"/>
    <w:rsid w:val="00A73C94"/>
    <w:rsid w:val="00A73CA3"/>
    <w:rsid w:val="00A73CB0"/>
    <w:rsid w:val="00A73F39"/>
    <w:rsid w:val="00A7421D"/>
    <w:rsid w:val="00A74243"/>
    <w:rsid w:val="00A7440B"/>
    <w:rsid w:val="00A747AA"/>
    <w:rsid w:val="00A747C0"/>
    <w:rsid w:val="00A751F8"/>
    <w:rsid w:val="00A7580F"/>
    <w:rsid w:val="00A75B52"/>
    <w:rsid w:val="00A75D46"/>
    <w:rsid w:val="00A767B7"/>
    <w:rsid w:val="00A76837"/>
    <w:rsid w:val="00A77495"/>
    <w:rsid w:val="00A80121"/>
    <w:rsid w:val="00A8067F"/>
    <w:rsid w:val="00A8081C"/>
    <w:rsid w:val="00A81112"/>
    <w:rsid w:val="00A81739"/>
    <w:rsid w:val="00A81D8F"/>
    <w:rsid w:val="00A81F3F"/>
    <w:rsid w:val="00A81FF1"/>
    <w:rsid w:val="00A82178"/>
    <w:rsid w:val="00A82402"/>
    <w:rsid w:val="00A82F28"/>
    <w:rsid w:val="00A83001"/>
    <w:rsid w:val="00A83009"/>
    <w:rsid w:val="00A831A1"/>
    <w:rsid w:val="00A8322F"/>
    <w:rsid w:val="00A83527"/>
    <w:rsid w:val="00A848EF"/>
    <w:rsid w:val="00A84C88"/>
    <w:rsid w:val="00A8521F"/>
    <w:rsid w:val="00A853A0"/>
    <w:rsid w:val="00A8549C"/>
    <w:rsid w:val="00A854DD"/>
    <w:rsid w:val="00A85979"/>
    <w:rsid w:val="00A85A1A"/>
    <w:rsid w:val="00A85CCB"/>
    <w:rsid w:val="00A8653D"/>
    <w:rsid w:val="00A865A5"/>
    <w:rsid w:val="00A868C5"/>
    <w:rsid w:val="00A86A38"/>
    <w:rsid w:val="00A86D11"/>
    <w:rsid w:val="00A870D6"/>
    <w:rsid w:val="00A872BB"/>
    <w:rsid w:val="00A8747D"/>
    <w:rsid w:val="00A87B99"/>
    <w:rsid w:val="00A87CDF"/>
    <w:rsid w:val="00A87D6C"/>
    <w:rsid w:val="00A87F94"/>
    <w:rsid w:val="00A9044C"/>
    <w:rsid w:val="00A90618"/>
    <w:rsid w:val="00A90732"/>
    <w:rsid w:val="00A90736"/>
    <w:rsid w:val="00A90E78"/>
    <w:rsid w:val="00A90F47"/>
    <w:rsid w:val="00A90F65"/>
    <w:rsid w:val="00A91198"/>
    <w:rsid w:val="00A9192D"/>
    <w:rsid w:val="00A919CC"/>
    <w:rsid w:val="00A92565"/>
    <w:rsid w:val="00A92D40"/>
    <w:rsid w:val="00A92D4D"/>
    <w:rsid w:val="00A935C0"/>
    <w:rsid w:val="00A93613"/>
    <w:rsid w:val="00A936D4"/>
    <w:rsid w:val="00A938F8"/>
    <w:rsid w:val="00A93A62"/>
    <w:rsid w:val="00A93A94"/>
    <w:rsid w:val="00A944F1"/>
    <w:rsid w:val="00A94D6D"/>
    <w:rsid w:val="00A94E81"/>
    <w:rsid w:val="00A95110"/>
    <w:rsid w:val="00A95159"/>
    <w:rsid w:val="00A951F4"/>
    <w:rsid w:val="00A959D8"/>
    <w:rsid w:val="00A96CCC"/>
    <w:rsid w:val="00A97723"/>
    <w:rsid w:val="00A97748"/>
    <w:rsid w:val="00A978FD"/>
    <w:rsid w:val="00AA04A1"/>
    <w:rsid w:val="00AA0557"/>
    <w:rsid w:val="00AA0560"/>
    <w:rsid w:val="00AA05A8"/>
    <w:rsid w:val="00AA1034"/>
    <w:rsid w:val="00AA1392"/>
    <w:rsid w:val="00AA17F7"/>
    <w:rsid w:val="00AA1D2E"/>
    <w:rsid w:val="00AA1ED1"/>
    <w:rsid w:val="00AA1F4A"/>
    <w:rsid w:val="00AA22FE"/>
    <w:rsid w:val="00AA23FF"/>
    <w:rsid w:val="00AA26FD"/>
    <w:rsid w:val="00AA29C6"/>
    <w:rsid w:val="00AA2CCB"/>
    <w:rsid w:val="00AA30DC"/>
    <w:rsid w:val="00AA3106"/>
    <w:rsid w:val="00AA38C8"/>
    <w:rsid w:val="00AA3AF1"/>
    <w:rsid w:val="00AA3F1E"/>
    <w:rsid w:val="00AA3FA3"/>
    <w:rsid w:val="00AA3FF9"/>
    <w:rsid w:val="00AA4528"/>
    <w:rsid w:val="00AA4567"/>
    <w:rsid w:val="00AA492D"/>
    <w:rsid w:val="00AA4BC5"/>
    <w:rsid w:val="00AA4C48"/>
    <w:rsid w:val="00AA5014"/>
    <w:rsid w:val="00AA5390"/>
    <w:rsid w:val="00AA5431"/>
    <w:rsid w:val="00AA56D4"/>
    <w:rsid w:val="00AA617A"/>
    <w:rsid w:val="00AA633E"/>
    <w:rsid w:val="00AA6672"/>
    <w:rsid w:val="00AA74A6"/>
    <w:rsid w:val="00AA7ABD"/>
    <w:rsid w:val="00AA7C47"/>
    <w:rsid w:val="00AA7C78"/>
    <w:rsid w:val="00AB04E5"/>
    <w:rsid w:val="00AB0DF2"/>
    <w:rsid w:val="00AB0E8A"/>
    <w:rsid w:val="00AB139A"/>
    <w:rsid w:val="00AB14B7"/>
    <w:rsid w:val="00AB1582"/>
    <w:rsid w:val="00AB15D2"/>
    <w:rsid w:val="00AB16BE"/>
    <w:rsid w:val="00AB18AE"/>
    <w:rsid w:val="00AB190C"/>
    <w:rsid w:val="00AB1A1C"/>
    <w:rsid w:val="00AB1FD4"/>
    <w:rsid w:val="00AB21C5"/>
    <w:rsid w:val="00AB22AB"/>
    <w:rsid w:val="00AB24F4"/>
    <w:rsid w:val="00AB30CC"/>
    <w:rsid w:val="00AB311A"/>
    <w:rsid w:val="00AB3255"/>
    <w:rsid w:val="00AB33DA"/>
    <w:rsid w:val="00AB3448"/>
    <w:rsid w:val="00AB3454"/>
    <w:rsid w:val="00AB3681"/>
    <w:rsid w:val="00AB3BCC"/>
    <w:rsid w:val="00AB40C0"/>
    <w:rsid w:val="00AB4985"/>
    <w:rsid w:val="00AB4ABB"/>
    <w:rsid w:val="00AB4AE2"/>
    <w:rsid w:val="00AB4C90"/>
    <w:rsid w:val="00AB511C"/>
    <w:rsid w:val="00AB5389"/>
    <w:rsid w:val="00AB564A"/>
    <w:rsid w:val="00AB56AA"/>
    <w:rsid w:val="00AB575E"/>
    <w:rsid w:val="00AB5A0D"/>
    <w:rsid w:val="00AB5FAF"/>
    <w:rsid w:val="00AB680D"/>
    <w:rsid w:val="00AB69B5"/>
    <w:rsid w:val="00AB6F83"/>
    <w:rsid w:val="00AB7184"/>
    <w:rsid w:val="00AC0104"/>
    <w:rsid w:val="00AC0540"/>
    <w:rsid w:val="00AC0650"/>
    <w:rsid w:val="00AC0890"/>
    <w:rsid w:val="00AC0A37"/>
    <w:rsid w:val="00AC0BF7"/>
    <w:rsid w:val="00AC0CA7"/>
    <w:rsid w:val="00AC0F06"/>
    <w:rsid w:val="00AC0F16"/>
    <w:rsid w:val="00AC1824"/>
    <w:rsid w:val="00AC2098"/>
    <w:rsid w:val="00AC20D6"/>
    <w:rsid w:val="00AC2134"/>
    <w:rsid w:val="00AC229F"/>
    <w:rsid w:val="00AC26C3"/>
    <w:rsid w:val="00AC280F"/>
    <w:rsid w:val="00AC2AEB"/>
    <w:rsid w:val="00AC2DFC"/>
    <w:rsid w:val="00AC31A7"/>
    <w:rsid w:val="00AC335C"/>
    <w:rsid w:val="00AC34B1"/>
    <w:rsid w:val="00AC38B9"/>
    <w:rsid w:val="00AC3C75"/>
    <w:rsid w:val="00AC3E60"/>
    <w:rsid w:val="00AC467D"/>
    <w:rsid w:val="00AC4D10"/>
    <w:rsid w:val="00AC4E20"/>
    <w:rsid w:val="00AC504E"/>
    <w:rsid w:val="00AC588C"/>
    <w:rsid w:val="00AC5927"/>
    <w:rsid w:val="00AC5CDD"/>
    <w:rsid w:val="00AC5D3D"/>
    <w:rsid w:val="00AC5D80"/>
    <w:rsid w:val="00AC5DC8"/>
    <w:rsid w:val="00AC633E"/>
    <w:rsid w:val="00AC6519"/>
    <w:rsid w:val="00AC6660"/>
    <w:rsid w:val="00AC6D05"/>
    <w:rsid w:val="00AC6E75"/>
    <w:rsid w:val="00AD010A"/>
    <w:rsid w:val="00AD031B"/>
    <w:rsid w:val="00AD05C2"/>
    <w:rsid w:val="00AD0B75"/>
    <w:rsid w:val="00AD0CCE"/>
    <w:rsid w:val="00AD0E04"/>
    <w:rsid w:val="00AD0F79"/>
    <w:rsid w:val="00AD19F9"/>
    <w:rsid w:val="00AD19FF"/>
    <w:rsid w:val="00AD1A7D"/>
    <w:rsid w:val="00AD2396"/>
    <w:rsid w:val="00AD2609"/>
    <w:rsid w:val="00AD277E"/>
    <w:rsid w:val="00AD2B2B"/>
    <w:rsid w:val="00AD2BEC"/>
    <w:rsid w:val="00AD347B"/>
    <w:rsid w:val="00AD3521"/>
    <w:rsid w:val="00AD359E"/>
    <w:rsid w:val="00AD39AA"/>
    <w:rsid w:val="00AD39B7"/>
    <w:rsid w:val="00AD4464"/>
    <w:rsid w:val="00AD4830"/>
    <w:rsid w:val="00AD48F6"/>
    <w:rsid w:val="00AD5170"/>
    <w:rsid w:val="00AD5172"/>
    <w:rsid w:val="00AD53EB"/>
    <w:rsid w:val="00AD541F"/>
    <w:rsid w:val="00AD5901"/>
    <w:rsid w:val="00AD5B8E"/>
    <w:rsid w:val="00AD5BE6"/>
    <w:rsid w:val="00AD61BC"/>
    <w:rsid w:val="00AD65C6"/>
    <w:rsid w:val="00AD6792"/>
    <w:rsid w:val="00AD6A2B"/>
    <w:rsid w:val="00AD71A3"/>
    <w:rsid w:val="00AD7826"/>
    <w:rsid w:val="00AD7E05"/>
    <w:rsid w:val="00AE07E7"/>
    <w:rsid w:val="00AE103A"/>
    <w:rsid w:val="00AE1045"/>
    <w:rsid w:val="00AE1187"/>
    <w:rsid w:val="00AE125B"/>
    <w:rsid w:val="00AE19BC"/>
    <w:rsid w:val="00AE1A48"/>
    <w:rsid w:val="00AE1DB8"/>
    <w:rsid w:val="00AE2538"/>
    <w:rsid w:val="00AE295C"/>
    <w:rsid w:val="00AE2987"/>
    <w:rsid w:val="00AE308F"/>
    <w:rsid w:val="00AE3463"/>
    <w:rsid w:val="00AE3538"/>
    <w:rsid w:val="00AE3753"/>
    <w:rsid w:val="00AE387F"/>
    <w:rsid w:val="00AE48DC"/>
    <w:rsid w:val="00AE491D"/>
    <w:rsid w:val="00AE4AB3"/>
    <w:rsid w:val="00AE4AB4"/>
    <w:rsid w:val="00AE5281"/>
    <w:rsid w:val="00AE55F7"/>
    <w:rsid w:val="00AE5CBC"/>
    <w:rsid w:val="00AE60CA"/>
    <w:rsid w:val="00AE67BD"/>
    <w:rsid w:val="00AE689F"/>
    <w:rsid w:val="00AE69BB"/>
    <w:rsid w:val="00AE70C7"/>
    <w:rsid w:val="00AE7196"/>
    <w:rsid w:val="00AE73E1"/>
    <w:rsid w:val="00AE73FF"/>
    <w:rsid w:val="00AE7466"/>
    <w:rsid w:val="00AE7AE0"/>
    <w:rsid w:val="00AE7F9F"/>
    <w:rsid w:val="00AF01AB"/>
    <w:rsid w:val="00AF02FB"/>
    <w:rsid w:val="00AF070B"/>
    <w:rsid w:val="00AF0D27"/>
    <w:rsid w:val="00AF11A5"/>
    <w:rsid w:val="00AF1711"/>
    <w:rsid w:val="00AF199E"/>
    <w:rsid w:val="00AF24D8"/>
    <w:rsid w:val="00AF2624"/>
    <w:rsid w:val="00AF278F"/>
    <w:rsid w:val="00AF2929"/>
    <w:rsid w:val="00AF29D5"/>
    <w:rsid w:val="00AF2A7C"/>
    <w:rsid w:val="00AF2D4A"/>
    <w:rsid w:val="00AF2D52"/>
    <w:rsid w:val="00AF2DB9"/>
    <w:rsid w:val="00AF320E"/>
    <w:rsid w:val="00AF33C6"/>
    <w:rsid w:val="00AF33FC"/>
    <w:rsid w:val="00AF378C"/>
    <w:rsid w:val="00AF3D4D"/>
    <w:rsid w:val="00AF3E91"/>
    <w:rsid w:val="00AF40B0"/>
    <w:rsid w:val="00AF4483"/>
    <w:rsid w:val="00AF4621"/>
    <w:rsid w:val="00AF468D"/>
    <w:rsid w:val="00AF5BCC"/>
    <w:rsid w:val="00AF5F40"/>
    <w:rsid w:val="00AF6355"/>
    <w:rsid w:val="00AF66F6"/>
    <w:rsid w:val="00AF6735"/>
    <w:rsid w:val="00AF67C0"/>
    <w:rsid w:val="00AF6C6A"/>
    <w:rsid w:val="00AF6E97"/>
    <w:rsid w:val="00AF6EC0"/>
    <w:rsid w:val="00AF7033"/>
    <w:rsid w:val="00AF7216"/>
    <w:rsid w:val="00AF7263"/>
    <w:rsid w:val="00AF78AD"/>
    <w:rsid w:val="00AF79CF"/>
    <w:rsid w:val="00AF7C37"/>
    <w:rsid w:val="00B003D0"/>
    <w:rsid w:val="00B00748"/>
    <w:rsid w:val="00B00A02"/>
    <w:rsid w:val="00B00C37"/>
    <w:rsid w:val="00B00C91"/>
    <w:rsid w:val="00B00E39"/>
    <w:rsid w:val="00B00F39"/>
    <w:rsid w:val="00B01022"/>
    <w:rsid w:val="00B01527"/>
    <w:rsid w:val="00B0190A"/>
    <w:rsid w:val="00B0202B"/>
    <w:rsid w:val="00B025F3"/>
    <w:rsid w:val="00B02A25"/>
    <w:rsid w:val="00B02C68"/>
    <w:rsid w:val="00B02D41"/>
    <w:rsid w:val="00B03681"/>
    <w:rsid w:val="00B03738"/>
    <w:rsid w:val="00B046E9"/>
    <w:rsid w:val="00B04A6A"/>
    <w:rsid w:val="00B04B8E"/>
    <w:rsid w:val="00B04DB4"/>
    <w:rsid w:val="00B04EC1"/>
    <w:rsid w:val="00B04EF6"/>
    <w:rsid w:val="00B04EF8"/>
    <w:rsid w:val="00B053F2"/>
    <w:rsid w:val="00B05985"/>
    <w:rsid w:val="00B06045"/>
    <w:rsid w:val="00B062F4"/>
    <w:rsid w:val="00B06409"/>
    <w:rsid w:val="00B065B6"/>
    <w:rsid w:val="00B06D74"/>
    <w:rsid w:val="00B06DAA"/>
    <w:rsid w:val="00B070EA"/>
    <w:rsid w:val="00B07298"/>
    <w:rsid w:val="00B07AD3"/>
    <w:rsid w:val="00B07C1D"/>
    <w:rsid w:val="00B1011A"/>
    <w:rsid w:val="00B10C30"/>
    <w:rsid w:val="00B10F48"/>
    <w:rsid w:val="00B11157"/>
    <w:rsid w:val="00B113B3"/>
    <w:rsid w:val="00B119ED"/>
    <w:rsid w:val="00B11BF3"/>
    <w:rsid w:val="00B12E93"/>
    <w:rsid w:val="00B12F1F"/>
    <w:rsid w:val="00B134F3"/>
    <w:rsid w:val="00B1371D"/>
    <w:rsid w:val="00B13A21"/>
    <w:rsid w:val="00B13AF3"/>
    <w:rsid w:val="00B13D34"/>
    <w:rsid w:val="00B13D8E"/>
    <w:rsid w:val="00B15750"/>
    <w:rsid w:val="00B15909"/>
    <w:rsid w:val="00B15E9A"/>
    <w:rsid w:val="00B15EEC"/>
    <w:rsid w:val="00B16022"/>
    <w:rsid w:val="00B16984"/>
    <w:rsid w:val="00B16B94"/>
    <w:rsid w:val="00B16D73"/>
    <w:rsid w:val="00B1743E"/>
    <w:rsid w:val="00B176B5"/>
    <w:rsid w:val="00B177F9"/>
    <w:rsid w:val="00B17E58"/>
    <w:rsid w:val="00B2011C"/>
    <w:rsid w:val="00B20190"/>
    <w:rsid w:val="00B20275"/>
    <w:rsid w:val="00B202F2"/>
    <w:rsid w:val="00B2040A"/>
    <w:rsid w:val="00B20A94"/>
    <w:rsid w:val="00B2149F"/>
    <w:rsid w:val="00B21752"/>
    <w:rsid w:val="00B21AB6"/>
    <w:rsid w:val="00B21E69"/>
    <w:rsid w:val="00B22059"/>
    <w:rsid w:val="00B22434"/>
    <w:rsid w:val="00B22BF7"/>
    <w:rsid w:val="00B22DCF"/>
    <w:rsid w:val="00B2307B"/>
    <w:rsid w:val="00B23A69"/>
    <w:rsid w:val="00B23F3C"/>
    <w:rsid w:val="00B23FAB"/>
    <w:rsid w:val="00B2405A"/>
    <w:rsid w:val="00B243B8"/>
    <w:rsid w:val="00B24443"/>
    <w:rsid w:val="00B247A6"/>
    <w:rsid w:val="00B255B2"/>
    <w:rsid w:val="00B25667"/>
    <w:rsid w:val="00B25C3E"/>
    <w:rsid w:val="00B25C52"/>
    <w:rsid w:val="00B25EDB"/>
    <w:rsid w:val="00B2601A"/>
    <w:rsid w:val="00B262EF"/>
    <w:rsid w:val="00B264D0"/>
    <w:rsid w:val="00B26568"/>
    <w:rsid w:val="00B268B1"/>
    <w:rsid w:val="00B27188"/>
    <w:rsid w:val="00B271D9"/>
    <w:rsid w:val="00B27BF5"/>
    <w:rsid w:val="00B27C27"/>
    <w:rsid w:val="00B27D66"/>
    <w:rsid w:val="00B27D70"/>
    <w:rsid w:val="00B3042A"/>
    <w:rsid w:val="00B3082B"/>
    <w:rsid w:val="00B30A0C"/>
    <w:rsid w:val="00B30D0D"/>
    <w:rsid w:val="00B311D8"/>
    <w:rsid w:val="00B31341"/>
    <w:rsid w:val="00B314DC"/>
    <w:rsid w:val="00B3184F"/>
    <w:rsid w:val="00B31B14"/>
    <w:rsid w:val="00B31F93"/>
    <w:rsid w:val="00B321B8"/>
    <w:rsid w:val="00B323D9"/>
    <w:rsid w:val="00B327A3"/>
    <w:rsid w:val="00B32A82"/>
    <w:rsid w:val="00B3337E"/>
    <w:rsid w:val="00B33C4E"/>
    <w:rsid w:val="00B343D4"/>
    <w:rsid w:val="00B3491D"/>
    <w:rsid w:val="00B34A6A"/>
    <w:rsid w:val="00B34BD8"/>
    <w:rsid w:val="00B3510A"/>
    <w:rsid w:val="00B35122"/>
    <w:rsid w:val="00B3513C"/>
    <w:rsid w:val="00B35A4B"/>
    <w:rsid w:val="00B35B2D"/>
    <w:rsid w:val="00B35BAC"/>
    <w:rsid w:val="00B3615E"/>
    <w:rsid w:val="00B3633D"/>
    <w:rsid w:val="00B364D6"/>
    <w:rsid w:val="00B36660"/>
    <w:rsid w:val="00B36A16"/>
    <w:rsid w:val="00B36CA9"/>
    <w:rsid w:val="00B37054"/>
    <w:rsid w:val="00B374B0"/>
    <w:rsid w:val="00B37872"/>
    <w:rsid w:val="00B379A8"/>
    <w:rsid w:val="00B37A19"/>
    <w:rsid w:val="00B40017"/>
    <w:rsid w:val="00B40094"/>
    <w:rsid w:val="00B403D9"/>
    <w:rsid w:val="00B40B4F"/>
    <w:rsid w:val="00B40B7B"/>
    <w:rsid w:val="00B40BB2"/>
    <w:rsid w:val="00B41175"/>
    <w:rsid w:val="00B412C9"/>
    <w:rsid w:val="00B414BE"/>
    <w:rsid w:val="00B41602"/>
    <w:rsid w:val="00B41887"/>
    <w:rsid w:val="00B41B3D"/>
    <w:rsid w:val="00B41CBE"/>
    <w:rsid w:val="00B41CC2"/>
    <w:rsid w:val="00B422E8"/>
    <w:rsid w:val="00B42602"/>
    <w:rsid w:val="00B42939"/>
    <w:rsid w:val="00B42ABC"/>
    <w:rsid w:val="00B435E4"/>
    <w:rsid w:val="00B438B9"/>
    <w:rsid w:val="00B43F10"/>
    <w:rsid w:val="00B440ED"/>
    <w:rsid w:val="00B443D5"/>
    <w:rsid w:val="00B445BD"/>
    <w:rsid w:val="00B44698"/>
    <w:rsid w:val="00B44969"/>
    <w:rsid w:val="00B44AF4"/>
    <w:rsid w:val="00B44F74"/>
    <w:rsid w:val="00B457E9"/>
    <w:rsid w:val="00B46712"/>
    <w:rsid w:val="00B467DC"/>
    <w:rsid w:val="00B46A4E"/>
    <w:rsid w:val="00B46F1F"/>
    <w:rsid w:val="00B47138"/>
    <w:rsid w:val="00B47368"/>
    <w:rsid w:val="00B47673"/>
    <w:rsid w:val="00B47E36"/>
    <w:rsid w:val="00B47FA4"/>
    <w:rsid w:val="00B50340"/>
    <w:rsid w:val="00B5051A"/>
    <w:rsid w:val="00B508AA"/>
    <w:rsid w:val="00B51026"/>
    <w:rsid w:val="00B511EE"/>
    <w:rsid w:val="00B516E0"/>
    <w:rsid w:val="00B51855"/>
    <w:rsid w:val="00B51967"/>
    <w:rsid w:val="00B51A2B"/>
    <w:rsid w:val="00B51E06"/>
    <w:rsid w:val="00B52343"/>
    <w:rsid w:val="00B523F6"/>
    <w:rsid w:val="00B526C9"/>
    <w:rsid w:val="00B528D6"/>
    <w:rsid w:val="00B529D9"/>
    <w:rsid w:val="00B52A3B"/>
    <w:rsid w:val="00B52ADF"/>
    <w:rsid w:val="00B52B65"/>
    <w:rsid w:val="00B52C0E"/>
    <w:rsid w:val="00B53142"/>
    <w:rsid w:val="00B53210"/>
    <w:rsid w:val="00B5353E"/>
    <w:rsid w:val="00B5356F"/>
    <w:rsid w:val="00B536A4"/>
    <w:rsid w:val="00B53A94"/>
    <w:rsid w:val="00B542DE"/>
    <w:rsid w:val="00B543D7"/>
    <w:rsid w:val="00B54AAE"/>
    <w:rsid w:val="00B54B77"/>
    <w:rsid w:val="00B54EEC"/>
    <w:rsid w:val="00B5529D"/>
    <w:rsid w:val="00B55667"/>
    <w:rsid w:val="00B56154"/>
    <w:rsid w:val="00B5626E"/>
    <w:rsid w:val="00B562A3"/>
    <w:rsid w:val="00B563D0"/>
    <w:rsid w:val="00B571C4"/>
    <w:rsid w:val="00B57860"/>
    <w:rsid w:val="00B57BE5"/>
    <w:rsid w:val="00B57D7A"/>
    <w:rsid w:val="00B57EC3"/>
    <w:rsid w:val="00B603DB"/>
    <w:rsid w:val="00B60520"/>
    <w:rsid w:val="00B61019"/>
    <w:rsid w:val="00B61587"/>
    <w:rsid w:val="00B61A46"/>
    <w:rsid w:val="00B61A99"/>
    <w:rsid w:val="00B61E49"/>
    <w:rsid w:val="00B624C5"/>
    <w:rsid w:val="00B628D0"/>
    <w:rsid w:val="00B6295B"/>
    <w:rsid w:val="00B6296B"/>
    <w:rsid w:val="00B629E6"/>
    <w:rsid w:val="00B630D1"/>
    <w:rsid w:val="00B6396B"/>
    <w:rsid w:val="00B63B9D"/>
    <w:rsid w:val="00B6440F"/>
    <w:rsid w:val="00B644E3"/>
    <w:rsid w:val="00B644E8"/>
    <w:rsid w:val="00B64A1C"/>
    <w:rsid w:val="00B64A4B"/>
    <w:rsid w:val="00B6501C"/>
    <w:rsid w:val="00B65789"/>
    <w:rsid w:val="00B65CE7"/>
    <w:rsid w:val="00B65F90"/>
    <w:rsid w:val="00B66117"/>
    <w:rsid w:val="00B6631C"/>
    <w:rsid w:val="00B663B9"/>
    <w:rsid w:val="00B663CA"/>
    <w:rsid w:val="00B663D9"/>
    <w:rsid w:val="00B665B0"/>
    <w:rsid w:val="00B66923"/>
    <w:rsid w:val="00B67631"/>
    <w:rsid w:val="00B676ED"/>
    <w:rsid w:val="00B67922"/>
    <w:rsid w:val="00B67C4D"/>
    <w:rsid w:val="00B67E01"/>
    <w:rsid w:val="00B70029"/>
    <w:rsid w:val="00B7011E"/>
    <w:rsid w:val="00B707CB"/>
    <w:rsid w:val="00B709F8"/>
    <w:rsid w:val="00B70B42"/>
    <w:rsid w:val="00B70CB4"/>
    <w:rsid w:val="00B71ACC"/>
    <w:rsid w:val="00B71B43"/>
    <w:rsid w:val="00B71BF6"/>
    <w:rsid w:val="00B725D4"/>
    <w:rsid w:val="00B726E4"/>
    <w:rsid w:val="00B729BE"/>
    <w:rsid w:val="00B72A31"/>
    <w:rsid w:val="00B72DB7"/>
    <w:rsid w:val="00B731D8"/>
    <w:rsid w:val="00B7333D"/>
    <w:rsid w:val="00B74049"/>
    <w:rsid w:val="00B744F9"/>
    <w:rsid w:val="00B74924"/>
    <w:rsid w:val="00B74A63"/>
    <w:rsid w:val="00B74A6C"/>
    <w:rsid w:val="00B74AAB"/>
    <w:rsid w:val="00B74C6A"/>
    <w:rsid w:val="00B74C9A"/>
    <w:rsid w:val="00B74F7D"/>
    <w:rsid w:val="00B75318"/>
    <w:rsid w:val="00B75601"/>
    <w:rsid w:val="00B75CB9"/>
    <w:rsid w:val="00B75F64"/>
    <w:rsid w:val="00B75F80"/>
    <w:rsid w:val="00B7685E"/>
    <w:rsid w:val="00B76973"/>
    <w:rsid w:val="00B76977"/>
    <w:rsid w:val="00B76ACE"/>
    <w:rsid w:val="00B76C41"/>
    <w:rsid w:val="00B76C73"/>
    <w:rsid w:val="00B76D71"/>
    <w:rsid w:val="00B776C6"/>
    <w:rsid w:val="00B77AD9"/>
    <w:rsid w:val="00B77C2F"/>
    <w:rsid w:val="00B77CA0"/>
    <w:rsid w:val="00B77D77"/>
    <w:rsid w:val="00B77F4E"/>
    <w:rsid w:val="00B800A1"/>
    <w:rsid w:val="00B80C25"/>
    <w:rsid w:val="00B80D5D"/>
    <w:rsid w:val="00B81310"/>
    <w:rsid w:val="00B8177C"/>
    <w:rsid w:val="00B81B26"/>
    <w:rsid w:val="00B81C38"/>
    <w:rsid w:val="00B81F0F"/>
    <w:rsid w:val="00B823A0"/>
    <w:rsid w:val="00B82492"/>
    <w:rsid w:val="00B82611"/>
    <w:rsid w:val="00B82A07"/>
    <w:rsid w:val="00B82A17"/>
    <w:rsid w:val="00B83030"/>
    <w:rsid w:val="00B837CB"/>
    <w:rsid w:val="00B838DE"/>
    <w:rsid w:val="00B8424F"/>
    <w:rsid w:val="00B843D9"/>
    <w:rsid w:val="00B84473"/>
    <w:rsid w:val="00B8461E"/>
    <w:rsid w:val="00B84D88"/>
    <w:rsid w:val="00B85039"/>
    <w:rsid w:val="00B852E7"/>
    <w:rsid w:val="00B8538A"/>
    <w:rsid w:val="00B858C5"/>
    <w:rsid w:val="00B859B0"/>
    <w:rsid w:val="00B85A43"/>
    <w:rsid w:val="00B85F82"/>
    <w:rsid w:val="00B8617B"/>
    <w:rsid w:val="00B863AB"/>
    <w:rsid w:val="00B865D9"/>
    <w:rsid w:val="00B86746"/>
    <w:rsid w:val="00B86BAC"/>
    <w:rsid w:val="00B86BE1"/>
    <w:rsid w:val="00B8748D"/>
    <w:rsid w:val="00B877DC"/>
    <w:rsid w:val="00B8784C"/>
    <w:rsid w:val="00B87C8F"/>
    <w:rsid w:val="00B9011A"/>
    <w:rsid w:val="00B902C1"/>
    <w:rsid w:val="00B90B29"/>
    <w:rsid w:val="00B90BD2"/>
    <w:rsid w:val="00B90C38"/>
    <w:rsid w:val="00B90DD0"/>
    <w:rsid w:val="00B91108"/>
    <w:rsid w:val="00B91604"/>
    <w:rsid w:val="00B916A7"/>
    <w:rsid w:val="00B917BE"/>
    <w:rsid w:val="00B918ED"/>
    <w:rsid w:val="00B9191D"/>
    <w:rsid w:val="00B91960"/>
    <w:rsid w:val="00B91B01"/>
    <w:rsid w:val="00B91E58"/>
    <w:rsid w:val="00B92145"/>
    <w:rsid w:val="00B9257F"/>
    <w:rsid w:val="00B93395"/>
    <w:rsid w:val="00B93437"/>
    <w:rsid w:val="00B9354B"/>
    <w:rsid w:val="00B93962"/>
    <w:rsid w:val="00B93E03"/>
    <w:rsid w:val="00B93F2A"/>
    <w:rsid w:val="00B93FFE"/>
    <w:rsid w:val="00B94040"/>
    <w:rsid w:val="00B940F2"/>
    <w:rsid w:val="00B94439"/>
    <w:rsid w:val="00B947E7"/>
    <w:rsid w:val="00B9489E"/>
    <w:rsid w:val="00B948B4"/>
    <w:rsid w:val="00B94A52"/>
    <w:rsid w:val="00B94C88"/>
    <w:rsid w:val="00B94EB4"/>
    <w:rsid w:val="00B950D0"/>
    <w:rsid w:val="00B951FD"/>
    <w:rsid w:val="00B9525B"/>
    <w:rsid w:val="00B9561A"/>
    <w:rsid w:val="00B95A3D"/>
    <w:rsid w:val="00B95C24"/>
    <w:rsid w:val="00B9609D"/>
    <w:rsid w:val="00B96226"/>
    <w:rsid w:val="00B96B2B"/>
    <w:rsid w:val="00B96B4C"/>
    <w:rsid w:val="00B96D7F"/>
    <w:rsid w:val="00B96DE3"/>
    <w:rsid w:val="00B96EAF"/>
    <w:rsid w:val="00B96F1F"/>
    <w:rsid w:val="00B96FF4"/>
    <w:rsid w:val="00B97130"/>
    <w:rsid w:val="00B97D81"/>
    <w:rsid w:val="00B97F23"/>
    <w:rsid w:val="00BA00BB"/>
    <w:rsid w:val="00BA0189"/>
    <w:rsid w:val="00BA0284"/>
    <w:rsid w:val="00BA0ABE"/>
    <w:rsid w:val="00BA0B49"/>
    <w:rsid w:val="00BA0D35"/>
    <w:rsid w:val="00BA0DCE"/>
    <w:rsid w:val="00BA18A2"/>
    <w:rsid w:val="00BA18E3"/>
    <w:rsid w:val="00BA2CE8"/>
    <w:rsid w:val="00BA3988"/>
    <w:rsid w:val="00BA3D91"/>
    <w:rsid w:val="00BA44BA"/>
    <w:rsid w:val="00BA4ACB"/>
    <w:rsid w:val="00BA539E"/>
    <w:rsid w:val="00BA5593"/>
    <w:rsid w:val="00BA5BED"/>
    <w:rsid w:val="00BA5CE0"/>
    <w:rsid w:val="00BA67E2"/>
    <w:rsid w:val="00BA6B3D"/>
    <w:rsid w:val="00BA7143"/>
    <w:rsid w:val="00BA73AB"/>
    <w:rsid w:val="00BA77DE"/>
    <w:rsid w:val="00BA7828"/>
    <w:rsid w:val="00BB06DA"/>
    <w:rsid w:val="00BB0BDE"/>
    <w:rsid w:val="00BB1016"/>
    <w:rsid w:val="00BB114B"/>
    <w:rsid w:val="00BB11FB"/>
    <w:rsid w:val="00BB1350"/>
    <w:rsid w:val="00BB14C4"/>
    <w:rsid w:val="00BB1D61"/>
    <w:rsid w:val="00BB1DDC"/>
    <w:rsid w:val="00BB29C1"/>
    <w:rsid w:val="00BB3450"/>
    <w:rsid w:val="00BB3701"/>
    <w:rsid w:val="00BB3FF5"/>
    <w:rsid w:val="00BB40F9"/>
    <w:rsid w:val="00BB42A7"/>
    <w:rsid w:val="00BB437F"/>
    <w:rsid w:val="00BB43F1"/>
    <w:rsid w:val="00BB460F"/>
    <w:rsid w:val="00BB4643"/>
    <w:rsid w:val="00BB4969"/>
    <w:rsid w:val="00BB50BB"/>
    <w:rsid w:val="00BB53BF"/>
    <w:rsid w:val="00BB54CF"/>
    <w:rsid w:val="00BB6083"/>
    <w:rsid w:val="00BB6147"/>
    <w:rsid w:val="00BB6891"/>
    <w:rsid w:val="00BB6B23"/>
    <w:rsid w:val="00BB6D3D"/>
    <w:rsid w:val="00BB6E7F"/>
    <w:rsid w:val="00BB7861"/>
    <w:rsid w:val="00BC0034"/>
    <w:rsid w:val="00BC04B0"/>
    <w:rsid w:val="00BC07DF"/>
    <w:rsid w:val="00BC0CC2"/>
    <w:rsid w:val="00BC1161"/>
    <w:rsid w:val="00BC14C8"/>
    <w:rsid w:val="00BC1AD7"/>
    <w:rsid w:val="00BC1DA5"/>
    <w:rsid w:val="00BC20B2"/>
    <w:rsid w:val="00BC270D"/>
    <w:rsid w:val="00BC2AA0"/>
    <w:rsid w:val="00BC2B39"/>
    <w:rsid w:val="00BC2F34"/>
    <w:rsid w:val="00BC351F"/>
    <w:rsid w:val="00BC35DB"/>
    <w:rsid w:val="00BC3A96"/>
    <w:rsid w:val="00BC414E"/>
    <w:rsid w:val="00BC4264"/>
    <w:rsid w:val="00BC4C40"/>
    <w:rsid w:val="00BC5085"/>
    <w:rsid w:val="00BC51C1"/>
    <w:rsid w:val="00BC5638"/>
    <w:rsid w:val="00BC5AC1"/>
    <w:rsid w:val="00BC5EF3"/>
    <w:rsid w:val="00BC61F2"/>
    <w:rsid w:val="00BC65C3"/>
    <w:rsid w:val="00BC6BF0"/>
    <w:rsid w:val="00BC7053"/>
    <w:rsid w:val="00BC7137"/>
    <w:rsid w:val="00BC71EF"/>
    <w:rsid w:val="00BC73C5"/>
    <w:rsid w:val="00BC7401"/>
    <w:rsid w:val="00BC783E"/>
    <w:rsid w:val="00BC7930"/>
    <w:rsid w:val="00BC7BF1"/>
    <w:rsid w:val="00BC7E1C"/>
    <w:rsid w:val="00BD0558"/>
    <w:rsid w:val="00BD07D8"/>
    <w:rsid w:val="00BD07E1"/>
    <w:rsid w:val="00BD08DC"/>
    <w:rsid w:val="00BD0B4A"/>
    <w:rsid w:val="00BD12D6"/>
    <w:rsid w:val="00BD1761"/>
    <w:rsid w:val="00BD1823"/>
    <w:rsid w:val="00BD1987"/>
    <w:rsid w:val="00BD1BD0"/>
    <w:rsid w:val="00BD1F57"/>
    <w:rsid w:val="00BD2755"/>
    <w:rsid w:val="00BD2855"/>
    <w:rsid w:val="00BD2D03"/>
    <w:rsid w:val="00BD315C"/>
    <w:rsid w:val="00BD3630"/>
    <w:rsid w:val="00BD3962"/>
    <w:rsid w:val="00BD3DE0"/>
    <w:rsid w:val="00BD42A1"/>
    <w:rsid w:val="00BD4B84"/>
    <w:rsid w:val="00BD4B91"/>
    <w:rsid w:val="00BD525C"/>
    <w:rsid w:val="00BD55A4"/>
    <w:rsid w:val="00BD57F8"/>
    <w:rsid w:val="00BD58B1"/>
    <w:rsid w:val="00BD5ABE"/>
    <w:rsid w:val="00BD5B11"/>
    <w:rsid w:val="00BD5B2F"/>
    <w:rsid w:val="00BD611F"/>
    <w:rsid w:val="00BD67B0"/>
    <w:rsid w:val="00BD6B08"/>
    <w:rsid w:val="00BD6CF1"/>
    <w:rsid w:val="00BD7542"/>
    <w:rsid w:val="00BD7AB3"/>
    <w:rsid w:val="00BD7F88"/>
    <w:rsid w:val="00BE01AE"/>
    <w:rsid w:val="00BE041D"/>
    <w:rsid w:val="00BE059D"/>
    <w:rsid w:val="00BE08AD"/>
    <w:rsid w:val="00BE2391"/>
    <w:rsid w:val="00BE23FF"/>
    <w:rsid w:val="00BE2A4F"/>
    <w:rsid w:val="00BE2BCD"/>
    <w:rsid w:val="00BE31D8"/>
    <w:rsid w:val="00BE382B"/>
    <w:rsid w:val="00BE3BED"/>
    <w:rsid w:val="00BE3FCC"/>
    <w:rsid w:val="00BE41E5"/>
    <w:rsid w:val="00BE46F1"/>
    <w:rsid w:val="00BE4955"/>
    <w:rsid w:val="00BE4FA8"/>
    <w:rsid w:val="00BE5314"/>
    <w:rsid w:val="00BE5406"/>
    <w:rsid w:val="00BE6054"/>
    <w:rsid w:val="00BE607D"/>
    <w:rsid w:val="00BE62B3"/>
    <w:rsid w:val="00BE6315"/>
    <w:rsid w:val="00BE6C42"/>
    <w:rsid w:val="00BE6DA1"/>
    <w:rsid w:val="00BE7358"/>
    <w:rsid w:val="00BF01DD"/>
    <w:rsid w:val="00BF07EF"/>
    <w:rsid w:val="00BF08F9"/>
    <w:rsid w:val="00BF09F3"/>
    <w:rsid w:val="00BF17AD"/>
    <w:rsid w:val="00BF1D6B"/>
    <w:rsid w:val="00BF1EDF"/>
    <w:rsid w:val="00BF22FC"/>
    <w:rsid w:val="00BF2CA9"/>
    <w:rsid w:val="00BF2F01"/>
    <w:rsid w:val="00BF3306"/>
    <w:rsid w:val="00BF35E3"/>
    <w:rsid w:val="00BF3D0E"/>
    <w:rsid w:val="00BF4392"/>
    <w:rsid w:val="00BF4ABB"/>
    <w:rsid w:val="00BF51B8"/>
    <w:rsid w:val="00BF59AF"/>
    <w:rsid w:val="00BF5A47"/>
    <w:rsid w:val="00BF6031"/>
    <w:rsid w:val="00BF6391"/>
    <w:rsid w:val="00BF6F09"/>
    <w:rsid w:val="00BF7090"/>
    <w:rsid w:val="00BF769E"/>
    <w:rsid w:val="00BF7702"/>
    <w:rsid w:val="00BF7CC4"/>
    <w:rsid w:val="00BF7EB8"/>
    <w:rsid w:val="00BF7FE6"/>
    <w:rsid w:val="00C00343"/>
    <w:rsid w:val="00C0041F"/>
    <w:rsid w:val="00C00821"/>
    <w:rsid w:val="00C008A3"/>
    <w:rsid w:val="00C0097B"/>
    <w:rsid w:val="00C00EB4"/>
    <w:rsid w:val="00C0106F"/>
    <w:rsid w:val="00C01104"/>
    <w:rsid w:val="00C01246"/>
    <w:rsid w:val="00C012F3"/>
    <w:rsid w:val="00C01BA7"/>
    <w:rsid w:val="00C01ECB"/>
    <w:rsid w:val="00C01F2F"/>
    <w:rsid w:val="00C02128"/>
    <w:rsid w:val="00C02247"/>
    <w:rsid w:val="00C0255A"/>
    <w:rsid w:val="00C027AF"/>
    <w:rsid w:val="00C0293A"/>
    <w:rsid w:val="00C02BB9"/>
    <w:rsid w:val="00C03474"/>
    <w:rsid w:val="00C03830"/>
    <w:rsid w:val="00C03DFB"/>
    <w:rsid w:val="00C03E4C"/>
    <w:rsid w:val="00C03EAF"/>
    <w:rsid w:val="00C040DC"/>
    <w:rsid w:val="00C0432B"/>
    <w:rsid w:val="00C04687"/>
    <w:rsid w:val="00C04D5A"/>
    <w:rsid w:val="00C04E37"/>
    <w:rsid w:val="00C05522"/>
    <w:rsid w:val="00C05703"/>
    <w:rsid w:val="00C0587C"/>
    <w:rsid w:val="00C05E26"/>
    <w:rsid w:val="00C06246"/>
    <w:rsid w:val="00C0694B"/>
    <w:rsid w:val="00C06990"/>
    <w:rsid w:val="00C06A48"/>
    <w:rsid w:val="00C06A4A"/>
    <w:rsid w:val="00C07105"/>
    <w:rsid w:val="00C073B6"/>
    <w:rsid w:val="00C1049B"/>
    <w:rsid w:val="00C1053A"/>
    <w:rsid w:val="00C10545"/>
    <w:rsid w:val="00C1083C"/>
    <w:rsid w:val="00C109D6"/>
    <w:rsid w:val="00C10CA3"/>
    <w:rsid w:val="00C10CB1"/>
    <w:rsid w:val="00C1101C"/>
    <w:rsid w:val="00C11605"/>
    <w:rsid w:val="00C11D3A"/>
    <w:rsid w:val="00C11D7C"/>
    <w:rsid w:val="00C11E1F"/>
    <w:rsid w:val="00C11E91"/>
    <w:rsid w:val="00C11EDB"/>
    <w:rsid w:val="00C120BD"/>
    <w:rsid w:val="00C12361"/>
    <w:rsid w:val="00C12EBC"/>
    <w:rsid w:val="00C12ED3"/>
    <w:rsid w:val="00C13092"/>
    <w:rsid w:val="00C1309A"/>
    <w:rsid w:val="00C130ED"/>
    <w:rsid w:val="00C137E3"/>
    <w:rsid w:val="00C13AE6"/>
    <w:rsid w:val="00C13C36"/>
    <w:rsid w:val="00C13F6D"/>
    <w:rsid w:val="00C140B6"/>
    <w:rsid w:val="00C14152"/>
    <w:rsid w:val="00C142EB"/>
    <w:rsid w:val="00C14303"/>
    <w:rsid w:val="00C14AF3"/>
    <w:rsid w:val="00C14D60"/>
    <w:rsid w:val="00C14D63"/>
    <w:rsid w:val="00C14F20"/>
    <w:rsid w:val="00C151AB"/>
    <w:rsid w:val="00C15C56"/>
    <w:rsid w:val="00C160AC"/>
    <w:rsid w:val="00C16190"/>
    <w:rsid w:val="00C16904"/>
    <w:rsid w:val="00C170F6"/>
    <w:rsid w:val="00C171E1"/>
    <w:rsid w:val="00C1736D"/>
    <w:rsid w:val="00C17594"/>
    <w:rsid w:val="00C179EA"/>
    <w:rsid w:val="00C17BA2"/>
    <w:rsid w:val="00C17BAF"/>
    <w:rsid w:val="00C17EAB"/>
    <w:rsid w:val="00C20625"/>
    <w:rsid w:val="00C2068B"/>
    <w:rsid w:val="00C20785"/>
    <w:rsid w:val="00C20CC4"/>
    <w:rsid w:val="00C20D3A"/>
    <w:rsid w:val="00C20F56"/>
    <w:rsid w:val="00C21260"/>
    <w:rsid w:val="00C21A43"/>
    <w:rsid w:val="00C21AEB"/>
    <w:rsid w:val="00C22A6B"/>
    <w:rsid w:val="00C2315D"/>
    <w:rsid w:val="00C23434"/>
    <w:rsid w:val="00C23931"/>
    <w:rsid w:val="00C240A6"/>
    <w:rsid w:val="00C24452"/>
    <w:rsid w:val="00C246F8"/>
    <w:rsid w:val="00C24739"/>
    <w:rsid w:val="00C24893"/>
    <w:rsid w:val="00C24979"/>
    <w:rsid w:val="00C24F2F"/>
    <w:rsid w:val="00C24F4B"/>
    <w:rsid w:val="00C250E4"/>
    <w:rsid w:val="00C25FCD"/>
    <w:rsid w:val="00C263EC"/>
    <w:rsid w:val="00C26836"/>
    <w:rsid w:val="00C26A03"/>
    <w:rsid w:val="00C26CC5"/>
    <w:rsid w:val="00C26D5E"/>
    <w:rsid w:val="00C26E39"/>
    <w:rsid w:val="00C27028"/>
    <w:rsid w:val="00C2707C"/>
    <w:rsid w:val="00C27214"/>
    <w:rsid w:val="00C27958"/>
    <w:rsid w:val="00C27993"/>
    <w:rsid w:val="00C27BE1"/>
    <w:rsid w:val="00C27E9F"/>
    <w:rsid w:val="00C3000F"/>
    <w:rsid w:val="00C301A6"/>
    <w:rsid w:val="00C302DB"/>
    <w:rsid w:val="00C30322"/>
    <w:rsid w:val="00C304E1"/>
    <w:rsid w:val="00C30BA5"/>
    <w:rsid w:val="00C30E5F"/>
    <w:rsid w:val="00C30E99"/>
    <w:rsid w:val="00C312A3"/>
    <w:rsid w:val="00C31ED6"/>
    <w:rsid w:val="00C328A1"/>
    <w:rsid w:val="00C32DF2"/>
    <w:rsid w:val="00C330BA"/>
    <w:rsid w:val="00C34085"/>
    <w:rsid w:val="00C348D4"/>
    <w:rsid w:val="00C34A6A"/>
    <w:rsid w:val="00C34C23"/>
    <w:rsid w:val="00C34D06"/>
    <w:rsid w:val="00C34DD5"/>
    <w:rsid w:val="00C35800"/>
    <w:rsid w:val="00C35C35"/>
    <w:rsid w:val="00C364C8"/>
    <w:rsid w:val="00C366B6"/>
    <w:rsid w:val="00C3673C"/>
    <w:rsid w:val="00C36770"/>
    <w:rsid w:val="00C36D0F"/>
    <w:rsid w:val="00C375D0"/>
    <w:rsid w:val="00C379B9"/>
    <w:rsid w:val="00C37BC6"/>
    <w:rsid w:val="00C37F0F"/>
    <w:rsid w:val="00C37FD1"/>
    <w:rsid w:val="00C40244"/>
    <w:rsid w:val="00C40B35"/>
    <w:rsid w:val="00C4118A"/>
    <w:rsid w:val="00C41380"/>
    <w:rsid w:val="00C413B6"/>
    <w:rsid w:val="00C414FD"/>
    <w:rsid w:val="00C416F3"/>
    <w:rsid w:val="00C41A8C"/>
    <w:rsid w:val="00C4208E"/>
    <w:rsid w:val="00C43242"/>
    <w:rsid w:val="00C43C63"/>
    <w:rsid w:val="00C44463"/>
    <w:rsid w:val="00C445E1"/>
    <w:rsid w:val="00C44AB8"/>
    <w:rsid w:val="00C44E4E"/>
    <w:rsid w:val="00C45076"/>
    <w:rsid w:val="00C45969"/>
    <w:rsid w:val="00C45E6A"/>
    <w:rsid w:val="00C461FC"/>
    <w:rsid w:val="00C46B2E"/>
    <w:rsid w:val="00C46F9C"/>
    <w:rsid w:val="00C47004"/>
    <w:rsid w:val="00C47243"/>
    <w:rsid w:val="00C47B0E"/>
    <w:rsid w:val="00C47BDA"/>
    <w:rsid w:val="00C500B8"/>
    <w:rsid w:val="00C501B6"/>
    <w:rsid w:val="00C50C0D"/>
    <w:rsid w:val="00C50CB3"/>
    <w:rsid w:val="00C50D97"/>
    <w:rsid w:val="00C50DD8"/>
    <w:rsid w:val="00C50EEA"/>
    <w:rsid w:val="00C513A6"/>
    <w:rsid w:val="00C51B69"/>
    <w:rsid w:val="00C51E87"/>
    <w:rsid w:val="00C52351"/>
    <w:rsid w:val="00C52470"/>
    <w:rsid w:val="00C529C8"/>
    <w:rsid w:val="00C52F25"/>
    <w:rsid w:val="00C5310D"/>
    <w:rsid w:val="00C53AFE"/>
    <w:rsid w:val="00C54BCB"/>
    <w:rsid w:val="00C54EE4"/>
    <w:rsid w:val="00C5514C"/>
    <w:rsid w:val="00C5536C"/>
    <w:rsid w:val="00C5550B"/>
    <w:rsid w:val="00C55685"/>
    <w:rsid w:val="00C557A0"/>
    <w:rsid w:val="00C55BA6"/>
    <w:rsid w:val="00C56262"/>
    <w:rsid w:val="00C562E3"/>
    <w:rsid w:val="00C5642A"/>
    <w:rsid w:val="00C5679A"/>
    <w:rsid w:val="00C56D4E"/>
    <w:rsid w:val="00C57623"/>
    <w:rsid w:val="00C60435"/>
    <w:rsid w:val="00C605D9"/>
    <w:rsid w:val="00C60701"/>
    <w:rsid w:val="00C6083B"/>
    <w:rsid w:val="00C6096B"/>
    <w:rsid w:val="00C610A3"/>
    <w:rsid w:val="00C61662"/>
    <w:rsid w:val="00C61839"/>
    <w:rsid w:val="00C618A7"/>
    <w:rsid w:val="00C61A50"/>
    <w:rsid w:val="00C61AC9"/>
    <w:rsid w:val="00C61ACE"/>
    <w:rsid w:val="00C620D0"/>
    <w:rsid w:val="00C62184"/>
    <w:rsid w:val="00C62239"/>
    <w:rsid w:val="00C62420"/>
    <w:rsid w:val="00C6257B"/>
    <w:rsid w:val="00C6274C"/>
    <w:rsid w:val="00C62E93"/>
    <w:rsid w:val="00C62FA3"/>
    <w:rsid w:val="00C634BA"/>
    <w:rsid w:val="00C638B9"/>
    <w:rsid w:val="00C63B09"/>
    <w:rsid w:val="00C6461C"/>
    <w:rsid w:val="00C64831"/>
    <w:rsid w:val="00C6489E"/>
    <w:rsid w:val="00C65284"/>
    <w:rsid w:val="00C65323"/>
    <w:rsid w:val="00C6568B"/>
    <w:rsid w:val="00C65A6F"/>
    <w:rsid w:val="00C65BF3"/>
    <w:rsid w:val="00C65FB3"/>
    <w:rsid w:val="00C67079"/>
    <w:rsid w:val="00C67583"/>
    <w:rsid w:val="00C6763C"/>
    <w:rsid w:val="00C676EB"/>
    <w:rsid w:val="00C70099"/>
    <w:rsid w:val="00C70593"/>
    <w:rsid w:val="00C70D81"/>
    <w:rsid w:val="00C7102D"/>
    <w:rsid w:val="00C712BD"/>
    <w:rsid w:val="00C713ED"/>
    <w:rsid w:val="00C721EB"/>
    <w:rsid w:val="00C722B0"/>
    <w:rsid w:val="00C723C9"/>
    <w:rsid w:val="00C724B8"/>
    <w:rsid w:val="00C727B5"/>
    <w:rsid w:val="00C727D6"/>
    <w:rsid w:val="00C72A52"/>
    <w:rsid w:val="00C72E99"/>
    <w:rsid w:val="00C730D3"/>
    <w:rsid w:val="00C73300"/>
    <w:rsid w:val="00C7341A"/>
    <w:rsid w:val="00C7369C"/>
    <w:rsid w:val="00C737BD"/>
    <w:rsid w:val="00C738AD"/>
    <w:rsid w:val="00C738D6"/>
    <w:rsid w:val="00C73B5B"/>
    <w:rsid w:val="00C74675"/>
    <w:rsid w:val="00C7474C"/>
    <w:rsid w:val="00C7498E"/>
    <w:rsid w:val="00C74BB6"/>
    <w:rsid w:val="00C75144"/>
    <w:rsid w:val="00C75871"/>
    <w:rsid w:val="00C75B8A"/>
    <w:rsid w:val="00C75EA4"/>
    <w:rsid w:val="00C762C9"/>
    <w:rsid w:val="00C763E5"/>
    <w:rsid w:val="00C76756"/>
    <w:rsid w:val="00C767DD"/>
    <w:rsid w:val="00C76B69"/>
    <w:rsid w:val="00C77050"/>
    <w:rsid w:val="00C772A8"/>
    <w:rsid w:val="00C77FBA"/>
    <w:rsid w:val="00C80650"/>
    <w:rsid w:val="00C808E6"/>
    <w:rsid w:val="00C80EF2"/>
    <w:rsid w:val="00C810D9"/>
    <w:rsid w:val="00C81412"/>
    <w:rsid w:val="00C81870"/>
    <w:rsid w:val="00C81FB3"/>
    <w:rsid w:val="00C82298"/>
    <w:rsid w:val="00C825FE"/>
    <w:rsid w:val="00C82634"/>
    <w:rsid w:val="00C82B7C"/>
    <w:rsid w:val="00C82E68"/>
    <w:rsid w:val="00C830E3"/>
    <w:rsid w:val="00C834A4"/>
    <w:rsid w:val="00C83AB0"/>
    <w:rsid w:val="00C83BBF"/>
    <w:rsid w:val="00C83E02"/>
    <w:rsid w:val="00C84485"/>
    <w:rsid w:val="00C846AF"/>
    <w:rsid w:val="00C846F6"/>
    <w:rsid w:val="00C8485F"/>
    <w:rsid w:val="00C84AA8"/>
    <w:rsid w:val="00C84AE1"/>
    <w:rsid w:val="00C85433"/>
    <w:rsid w:val="00C86046"/>
    <w:rsid w:val="00C86273"/>
    <w:rsid w:val="00C8678B"/>
    <w:rsid w:val="00C872FD"/>
    <w:rsid w:val="00C87F71"/>
    <w:rsid w:val="00C9006B"/>
    <w:rsid w:val="00C91664"/>
    <w:rsid w:val="00C917E0"/>
    <w:rsid w:val="00C91FFD"/>
    <w:rsid w:val="00C9226B"/>
    <w:rsid w:val="00C925F4"/>
    <w:rsid w:val="00C92627"/>
    <w:rsid w:val="00C92AD9"/>
    <w:rsid w:val="00C92B08"/>
    <w:rsid w:val="00C9339E"/>
    <w:rsid w:val="00C93623"/>
    <w:rsid w:val="00C93B17"/>
    <w:rsid w:val="00C93B49"/>
    <w:rsid w:val="00C94270"/>
    <w:rsid w:val="00C94323"/>
    <w:rsid w:val="00C94532"/>
    <w:rsid w:val="00C945B1"/>
    <w:rsid w:val="00C94681"/>
    <w:rsid w:val="00C94692"/>
    <w:rsid w:val="00C94D08"/>
    <w:rsid w:val="00C94E08"/>
    <w:rsid w:val="00C94F42"/>
    <w:rsid w:val="00C9550E"/>
    <w:rsid w:val="00C9564E"/>
    <w:rsid w:val="00C95703"/>
    <w:rsid w:val="00C957BD"/>
    <w:rsid w:val="00C958BE"/>
    <w:rsid w:val="00C95969"/>
    <w:rsid w:val="00C960A5"/>
    <w:rsid w:val="00C96A9A"/>
    <w:rsid w:val="00C96FF9"/>
    <w:rsid w:val="00C9704B"/>
    <w:rsid w:val="00C972C3"/>
    <w:rsid w:val="00C974C7"/>
    <w:rsid w:val="00C9762B"/>
    <w:rsid w:val="00C97776"/>
    <w:rsid w:val="00C97CED"/>
    <w:rsid w:val="00CA0132"/>
    <w:rsid w:val="00CA02AD"/>
    <w:rsid w:val="00CA0710"/>
    <w:rsid w:val="00CA07A0"/>
    <w:rsid w:val="00CA0D8A"/>
    <w:rsid w:val="00CA0DA0"/>
    <w:rsid w:val="00CA0DFD"/>
    <w:rsid w:val="00CA0E23"/>
    <w:rsid w:val="00CA1130"/>
    <w:rsid w:val="00CA2294"/>
    <w:rsid w:val="00CA2603"/>
    <w:rsid w:val="00CA2AE0"/>
    <w:rsid w:val="00CA2FA7"/>
    <w:rsid w:val="00CA2FAB"/>
    <w:rsid w:val="00CA3B1D"/>
    <w:rsid w:val="00CA4008"/>
    <w:rsid w:val="00CA4282"/>
    <w:rsid w:val="00CA4518"/>
    <w:rsid w:val="00CA4540"/>
    <w:rsid w:val="00CA4D89"/>
    <w:rsid w:val="00CA4E76"/>
    <w:rsid w:val="00CA575A"/>
    <w:rsid w:val="00CA58FA"/>
    <w:rsid w:val="00CA5A1A"/>
    <w:rsid w:val="00CA5C86"/>
    <w:rsid w:val="00CA5D97"/>
    <w:rsid w:val="00CA5E5E"/>
    <w:rsid w:val="00CA6C15"/>
    <w:rsid w:val="00CA6C6B"/>
    <w:rsid w:val="00CA6EFD"/>
    <w:rsid w:val="00CA6F6E"/>
    <w:rsid w:val="00CA717B"/>
    <w:rsid w:val="00CA7DDB"/>
    <w:rsid w:val="00CB034D"/>
    <w:rsid w:val="00CB0728"/>
    <w:rsid w:val="00CB0E4C"/>
    <w:rsid w:val="00CB10B8"/>
    <w:rsid w:val="00CB1217"/>
    <w:rsid w:val="00CB1B41"/>
    <w:rsid w:val="00CB1CFB"/>
    <w:rsid w:val="00CB2DEB"/>
    <w:rsid w:val="00CB2E09"/>
    <w:rsid w:val="00CB2F29"/>
    <w:rsid w:val="00CB33AA"/>
    <w:rsid w:val="00CB37B1"/>
    <w:rsid w:val="00CB407C"/>
    <w:rsid w:val="00CB4722"/>
    <w:rsid w:val="00CB4DEF"/>
    <w:rsid w:val="00CB5035"/>
    <w:rsid w:val="00CB5040"/>
    <w:rsid w:val="00CB52E3"/>
    <w:rsid w:val="00CB5332"/>
    <w:rsid w:val="00CB570C"/>
    <w:rsid w:val="00CB577F"/>
    <w:rsid w:val="00CB5AC5"/>
    <w:rsid w:val="00CB5BA0"/>
    <w:rsid w:val="00CB5D14"/>
    <w:rsid w:val="00CB609A"/>
    <w:rsid w:val="00CB62E3"/>
    <w:rsid w:val="00CB67E3"/>
    <w:rsid w:val="00CB6C77"/>
    <w:rsid w:val="00CB746B"/>
    <w:rsid w:val="00CB7482"/>
    <w:rsid w:val="00CB7740"/>
    <w:rsid w:val="00CB78C6"/>
    <w:rsid w:val="00CB7A3C"/>
    <w:rsid w:val="00CB7A5F"/>
    <w:rsid w:val="00CB7BC7"/>
    <w:rsid w:val="00CB7C08"/>
    <w:rsid w:val="00CB7E35"/>
    <w:rsid w:val="00CC006D"/>
    <w:rsid w:val="00CC03F0"/>
    <w:rsid w:val="00CC05F5"/>
    <w:rsid w:val="00CC0E66"/>
    <w:rsid w:val="00CC1977"/>
    <w:rsid w:val="00CC1AFD"/>
    <w:rsid w:val="00CC1CA3"/>
    <w:rsid w:val="00CC1EB1"/>
    <w:rsid w:val="00CC1EFA"/>
    <w:rsid w:val="00CC2897"/>
    <w:rsid w:val="00CC36E1"/>
    <w:rsid w:val="00CC3CC2"/>
    <w:rsid w:val="00CC3FDB"/>
    <w:rsid w:val="00CC4112"/>
    <w:rsid w:val="00CC4182"/>
    <w:rsid w:val="00CC45E4"/>
    <w:rsid w:val="00CC45F9"/>
    <w:rsid w:val="00CC4C2F"/>
    <w:rsid w:val="00CC4D4A"/>
    <w:rsid w:val="00CC4F67"/>
    <w:rsid w:val="00CC55B4"/>
    <w:rsid w:val="00CC59B6"/>
    <w:rsid w:val="00CC5B22"/>
    <w:rsid w:val="00CC60F0"/>
    <w:rsid w:val="00CC6C47"/>
    <w:rsid w:val="00CC723F"/>
    <w:rsid w:val="00CC75A8"/>
    <w:rsid w:val="00CC76B9"/>
    <w:rsid w:val="00CC7A56"/>
    <w:rsid w:val="00CC7C56"/>
    <w:rsid w:val="00CC7CDF"/>
    <w:rsid w:val="00CD018D"/>
    <w:rsid w:val="00CD02E1"/>
    <w:rsid w:val="00CD03CD"/>
    <w:rsid w:val="00CD05BA"/>
    <w:rsid w:val="00CD062C"/>
    <w:rsid w:val="00CD0C0D"/>
    <w:rsid w:val="00CD1969"/>
    <w:rsid w:val="00CD1CDF"/>
    <w:rsid w:val="00CD29CA"/>
    <w:rsid w:val="00CD2EFD"/>
    <w:rsid w:val="00CD30BD"/>
    <w:rsid w:val="00CD3D04"/>
    <w:rsid w:val="00CD3FA2"/>
    <w:rsid w:val="00CD4235"/>
    <w:rsid w:val="00CD4485"/>
    <w:rsid w:val="00CD4691"/>
    <w:rsid w:val="00CD4795"/>
    <w:rsid w:val="00CD5734"/>
    <w:rsid w:val="00CD593F"/>
    <w:rsid w:val="00CD63A3"/>
    <w:rsid w:val="00CD65B5"/>
    <w:rsid w:val="00CD6779"/>
    <w:rsid w:val="00CD6C93"/>
    <w:rsid w:val="00CD70F3"/>
    <w:rsid w:val="00CD73AD"/>
    <w:rsid w:val="00CD7A39"/>
    <w:rsid w:val="00CD7BBD"/>
    <w:rsid w:val="00CD7D42"/>
    <w:rsid w:val="00CD7E9C"/>
    <w:rsid w:val="00CD7F5C"/>
    <w:rsid w:val="00CE0264"/>
    <w:rsid w:val="00CE0354"/>
    <w:rsid w:val="00CE0B33"/>
    <w:rsid w:val="00CE0CA8"/>
    <w:rsid w:val="00CE11F0"/>
    <w:rsid w:val="00CE124A"/>
    <w:rsid w:val="00CE147A"/>
    <w:rsid w:val="00CE1530"/>
    <w:rsid w:val="00CE168A"/>
    <w:rsid w:val="00CE248B"/>
    <w:rsid w:val="00CE24B6"/>
    <w:rsid w:val="00CE2879"/>
    <w:rsid w:val="00CE28CB"/>
    <w:rsid w:val="00CE2D98"/>
    <w:rsid w:val="00CE33D4"/>
    <w:rsid w:val="00CE376F"/>
    <w:rsid w:val="00CE38B3"/>
    <w:rsid w:val="00CE399E"/>
    <w:rsid w:val="00CE3EA0"/>
    <w:rsid w:val="00CE3EF6"/>
    <w:rsid w:val="00CE431C"/>
    <w:rsid w:val="00CE44E3"/>
    <w:rsid w:val="00CE45F5"/>
    <w:rsid w:val="00CE470B"/>
    <w:rsid w:val="00CE4889"/>
    <w:rsid w:val="00CE4903"/>
    <w:rsid w:val="00CE4A15"/>
    <w:rsid w:val="00CE50BA"/>
    <w:rsid w:val="00CE51B7"/>
    <w:rsid w:val="00CE51FF"/>
    <w:rsid w:val="00CE55C9"/>
    <w:rsid w:val="00CE582D"/>
    <w:rsid w:val="00CE5D9D"/>
    <w:rsid w:val="00CE5F05"/>
    <w:rsid w:val="00CE6666"/>
    <w:rsid w:val="00CE676D"/>
    <w:rsid w:val="00CE692A"/>
    <w:rsid w:val="00CE6DEC"/>
    <w:rsid w:val="00CE7027"/>
    <w:rsid w:val="00CE722D"/>
    <w:rsid w:val="00CE76A6"/>
    <w:rsid w:val="00CF0011"/>
    <w:rsid w:val="00CF089B"/>
    <w:rsid w:val="00CF0C8C"/>
    <w:rsid w:val="00CF113F"/>
    <w:rsid w:val="00CF1268"/>
    <w:rsid w:val="00CF1328"/>
    <w:rsid w:val="00CF1ABC"/>
    <w:rsid w:val="00CF1E1B"/>
    <w:rsid w:val="00CF225D"/>
    <w:rsid w:val="00CF26D2"/>
    <w:rsid w:val="00CF2773"/>
    <w:rsid w:val="00CF2A3D"/>
    <w:rsid w:val="00CF2D11"/>
    <w:rsid w:val="00CF300C"/>
    <w:rsid w:val="00CF3150"/>
    <w:rsid w:val="00CF3357"/>
    <w:rsid w:val="00CF340C"/>
    <w:rsid w:val="00CF3519"/>
    <w:rsid w:val="00CF3A65"/>
    <w:rsid w:val="00CF3E87"/>
    <w:rsid w:val="00CF406A"/>
    <w:rsid w:val="00CF43A3"/>
    <w:rsid w:val="00CF445B"/>
    <w:rsid w:val="00CF45FB"/>
    <w:rsid w:val="00CF4835"/>
    <w:rsid w:val="00CF49BC"/>
    <w:rsid w:val="00CF50F5"/>
    <w:rsid w:val="00CF5361"/>
    <w:rsid w:val="00CF564A"/>
    <w:rsid w:val="00CF5F8F"/>
    <w:rsid w:val="00CF6106"/>
    <w:rsid w:val="00CF62CD"/>
    <w:rsid w:val="00CF649C"/>
    <w:rsid w:val="00CF6737"/>
    <w:rsid w:val="00CF68FD"/>
    <w:rsid w:val="00CF6AAC"/>
    <w:rsid w:val="00CF6D58"/>
    <w:rsid w:val="00CF6FCF"/>
    <w:rsid w:val="00CF704F"/>
    <w:rsid w:val="00CF710E"/>
    <w:rsid w:val="00CF75B5"/>
    <w:rsid w:val="00CF7908"/>
    <w:rsid w:val="00CF791A"/>
    <w:rsid w:val="00CF7998"/>
    <w:rsid w:val="00CF7AB3"/>
    <w:rsid w:val="00CF7B91"/>
    <w:rsid w:val="00CF7D18"/>
    <w:rsid w:val="00CF7E14"/>
    <w:rsid w:val="00D00147"/>
    <w:rsid w:val="00D00199"/>
    <w:rsid w:val="00D004C7"/>
    <w:rsid w:val="00D0062E"/>
    <w:rsid w:val="00D00987"/>
    <w:rsid w:val="00D00DFF"/>
    <w:rsid w:val="00D01593"/>
    <w:rsid w:val="00D0178F"/>
    <w:rsid w:val="00D01EA3"/>
    <w:rsid w:val="00D023DF"/>
    <w:rsid w:val="00D025B6"/>
    <w:rsid w:val="00D025E3"/>
    <w:rsid w:val="00D03268"/>
    <w:rsid w:val="00D0387B"/>
    <w:rsid w:val="00D03A17"/>
    <w:rsid w:val="00D03BCF"/>
    <w:rsid w:val="00D0403E"/>
    <w:rsid w:val="00D049B7"/>
    <w:rsid w:val="00D04B8C"/>
    <w:rsid w:val="00D050B2"/>
    <w:rsid w:val="00D0555E"/>
    <w:rsid w:val="00D05DC6"/>
    <w:rsid w:val="00D05E90"/>
    <w:rsid w:val="00D0624A"/>
    <w:rsid w:val="00D066CF"/>
    <w:rsid w:val="00D067A2"/>
    <w:rsid w:val="00D06806"/>
    <w:rsid w:val="00D06C10"/>
    <w:rsid w:val="00D06D1C"/>
    <w:rsid w:val="00D077DE"/>
    <w:rsid w:val="00D07995"/>
    <w:rsid w:val="00D07E4D"/>
    <w:rsid w:val="00D102F5"/>
    <w:rsid w:val="00D10327"/>
    <w:rsid w:val="00D1055A"/>
    <w:rsid w:val="00D10B03"/>
    <w:rsid w:val="00D10D87"/>
    <w:rsid w:val="00D10E6E"/>
    <w:rsid w:val="00D11016"/>
    <w:rsid w:val="00D11586"/>
    <w:rsid w:val="00D11D1F"/>
    <w:rsid w:val="00D12975"/>
    <w:rsid w:val="00D12D4C"/>
    <w:rsid w:val="00D12DE9"/>
    <w:rsid w:val="00D1305D"/>
    <w:rsid w:val="00D13653"/>
    <w:rsid w:val="00D13C09"/>
    <w:rsid w:val="00D13E90"/>
    <w:rsid w:val="00D146D1"/>
    <w:rsid w:val="00D14B00"/>
    <w:rsid w:val="00D14B91"/>
    <w:rsid w:val="00D150CE"/>
    <w:rsid w:val="00D158C1"/>
    <w:rsid w:val="00D15B65"/>
    <w:rsid w:val="00D16393"/>
    <w:rsid w:val="00D16658"/>
    <w:rsid w:val="00D16A66"/>
    <w:rsid w:val="00D16AD9"/>
    <w:rsid w:val="00D16AFB"/>
    <w:rsid w:val="00D171C3"/>
    <w:rsid w:val="00D172B7"/>
    <w:rsid w:val="00D176B5"/>
    <w:rsid w:val="00D17AE3"/>
    <w:rsid w:val="00D20400"/>
    <w:rsid w:val="00D207F0"/>
    <w:rsid w:val="00D20BA0"/>
    <w:rsid w:val="00D20FD1"/>
    <w:rsid w:val="00D2109F"/>
    <w:rsid w:val="00D2169D"/>
    <w:rsid w:val="00D217B6"/>
    <w:rsid w:val="00D21AE9"/>
    <w:rsid w:val="00D22871"/>
    <w:rsid w:val="00D22929"/>
    <w:rsid w:val="00D22AE3"/>
    <w:rsid w:val="00D22CAE"/>
    <w:rsid w:val="00D22CD3"/>
    <w:rsid w:val="00D232F4"/>
    <w:rsid w:val="00D23935"/>
    <w:rsid w:val="00D23DA2"/>
    <w:rsid w:val="00D23DCA"/>
    <w:rsid w:val="00D23FBF"/>
    <w:rsid w:val="00D2400C"/>
    <w:rsid w:val="00D244AD"/>
    <w:rsid w:val="00D247CB"/>
    <w:rsid w:val="00D24AE9"/>
    <w:rsid w:val="00D24CF3"/>
    <w:rsid w:val="00D24D19"/>
    <w:rsid w:val="00D24DF4"/>
    <w:rsid w:val="00D24EA7"/>
    <w:rsid w:val="00D25683"/>
    <w:rsid w:val="00D25AC6"/>
    <w:rsid w:val="00D25D88"/>
    <w:rsid w:val="00D25E0F"/>
    <w:rsid w:val="00D260D0"/>
    <w:rsid w:val="00D263C7"/>
    <w:rsid w:val="00D2731B"/>
    <w:rsid w:val="00D274B8"/>
    <w:rsid w:val="00D276BE"/>
    <w:rsid w:val="00D27F27"/>
    <w:rsid w:val="00D30139"/>
    <w:rsid w:val="00D30163"/>
    <w:rsid w:val="00D306F3"/>
    <w:rsid w:val="00D30755"/>
    <w:rsid w:val="00D30B23"/>
    <w:rsid w:val="00D317F2"/>
    <w:rsid w:val="00D31A38"/>
    <w:rsid w:val="00D31F88"/>
    <w:rsid w:val="00D31FAE"/>
    <w:rsid w:val="00D31FFB"/>
    <w:rsid w:val="00D3223B"/>
    <w:rsid w:val="00D327C1"/>
    <w:rsid w:val="00D333E6"/>
    <w:rsid w:val="00D33E5D"/>
    <w:rsid w:val="00D33EDC"/>
    <w:rsid w:val="00D34320"/>
    <w:rsid w:val="00D3447B"/>
    <w:rsid w:val="00D34794"/>
    <w:rsid w:val="00D34C07"/>
    <w:rsid w:val="00D34D67"/>
    <w:rsid w:val="00D34F93"/>
    <w:rsid w:val="00D34FD4"/>
    <w:rsid w:val="00D35045"/>
    <w:rsid w:val="00D3550A"/>
    <w:rsid w:val="00D357B3"/>
    <w:rsid w:val="00D357DF"/>
    <w:rsid w:val="00D35ADA"/>
    <w:rsid w:val="00D35B5B"/>
    <w:rsid w:val="00D362A5"/>
    <w:rsid w:val="00D362AD"/>
    <w:rsid w:val="00D3649F"/>
    <w:rsid w:val="00D36611"/>
    <w:rsid w:val="00D36ADB"/>
    <w:rsid w:val="00D36C8F"/>
    <w:rsid w:val="00D36F19"/>
    <w:rsid w:val="00D376C3"/>
    <w:rsid w:val="00D37A35"/>
    <w:rsid w:val="00D401DD"/>
    <w:rsid w:val="00D402A7"/>
    <w:rsid w:val="00D406AA"/>
    <w:rsid w:val="00D40737"/>
    <w:rsid w:val="00D40B51"/>
    <w:rsid w:val="00D40DBF"/>
    <w:rsid w:val="00D41715"/>
    <w:rsid w:val="00D41990"/>
    <w:rsid w:val="00D41CAB"/>
    <w:rsid w:val="00D41CD6"/>
    <w:rsid w:val="00D41EDA"/>
    <w:rsid w:val="00D4274F"/>
    <w:rsid w:val="00D42934"/>
    <w:rsid w:val="00D42E10"/>
    <w:rsid w:val="00D42E1E"/>
    <w:rsid w:val="00D43045"/>
    <w:rsid w:val="00D43087"/>
    <w:rsid w:val="00D44AC8"/>
    <w:rsid w:val="00D44C80"/>
    <w:rsid w:val="00D44CA4"/>
    <w:rsid w:val="00D4522B"/>
    <w:rsid w:val="00D45967"/>
    <w:rsid w:val="00D45CCC"/>
    <w:rsid w:val="00D45D03"/>
    <w:rsid w:val="00D45F73"/>
    <w:rsid w:val="00D46045"/>
    <w:rsid w:val="00D46382"/>
    <w:rsid w:val="00D46485"/>
    <w:rsid w:val="00D466CA"/>
    <w:rsid w:val="00D4688B"/>
    <w:rsid w:val="00D46B06"/>
    <w:rsid w:val="00D46B7D"/>
    <w:rsid w:val="00D46BB7"/>
    <w:rsid w:val="00D46C38"/>
    <w:rsid w:val="00D46D1B"/>
    <w:rsid w:val="00D46E57"/>
    <w:rsid w:val="00D46FB6"/>
    <w:rsid w:val="00D4716E"/>
    <w:rsid w:val="00D47598"/>
    <w:rsid w:val="00D47A6C"/>
    <w:rsid w:val="00D47A7A"/>
    <w:rsid w:val="00D47FC3"/>
    <w:rsid w:val="00D504EC"/>
    <w:rsid w:val="00D50A72"/>
    <w:rsid w:val="00D5135A"/>
    <w:rsid w:val="00D51662"/>
    <w:rsid w:val="00D51A47"/>
    <w:rsid w:val="00D51AC6"/>
    <w:rsid w:val="00D51C02"/>
    <w:rsid w:val="00D51E12"/>
    <w:rsid w:val="00D51F57"/>
    <w:rsid w:val="00D5279A"/>
    <w:rsid w:val="00D530A2"/>
    <w:rsid w:val="00D53368"/>
    <w:rsid w:val="00D53440"/>
    <w:rsid w:val="00D53B85"/>
    <w:rsid w:val="00D53E26"/>
    <w:rsid w:val="00D5432E"/>
    <w:rsid w:val="00D543C9"/>
    <w:rsid w:val="00D548BF"/>
    <w:rsid w:val="00D54BE8"/>
    <w:rsid w:val="00D54CF1"/>
    <w:rsid w:val="00D54E62"/>
    <w:rsid w:val="00D55239"/>
    <w:rsid w:val="00D552E4"/>
    <w:rsid w:val="00D558C2"/>
    <w:rsid w:val="00D55EEE"/>
    <w:rsid w:val="00D56129"/>
    <w:rsid w:val="00D5625C"/>
    <w:rsid w:val="00D56392"/>
    <w:rsid w:val="00D563B8"/>
    <w:rsid w:val="00D56713"/>
    <w:rsid w:val="00D56D85"/>
    <w:rsid w:val="00D5705D"/>
    <w:rsid w:val="00D57500"/>
    <w:rsid w:val="00D577BB"/>
    <w:rsid w:val="00D57BDC"/>
    <w:rsid w:val="00D57C64"/>
    <w:rsid w:val="00D57C8E"/>
    <w:rsid w:val="00D57E6C"/>
    <w:rsid w:val="00D60071"/>
    <w:rsid w:val="00D60714"/>
    <w:rsid w:val="00D60BB1"/>
    <w:rsid w:val="00D60DE0"/>
    <w:rsid w:val="00D610F8"/>
    <w:rsid w:val="00D617D0"/>
    <w:rsid w:val="00D618B7"/>
    <w:rsid w:val="00D61909"/>
    <w:rsid w:val="00D61A70"/>
    <w:rsid w:val="00D61CC8"/>
    <w:rsid w:val="00D623A7"/>
    <w:rsid w:val="00D623B9"/>
    <w:rsid w:val="00D623E2"/>
    <w:rsid w:val="00D62716"/>
    <w:rsid w:val="00D6273F"/>
    <w:rsid w:val="00D62D6F"/>
    <w:rsid w:val="00D62ECB"/>
    <w:rsid w:val="00D62F3C"/>
    <w:rsid w:val="00D6304F"/>
    <w:rsid w:val="00D6322F"/>
    <w:rsid w:val="00D6327B"/>
    <w:rsid w:val="00D63288"/>
    <w:rsid w:val="00D638DB"/>
    <w:rsid w:val="00D63D49"/>
    <w:rsid w:val="00D63E9B"/>
    <w:rsid w:val="00D643D6"/>
    <w:rsid w:val="00D64456"/>
    <w:rsid w:val="00D6449F"/>
    <w:rsid w:val="00D645AC"/>
    <w:rsid w:val="00D647F0"/>
    <w:rsid w:val="00D64D76"/>
    <w:rsid w:val="00D65245"/>
    <w:rsid w:val="00D654BA"/>
    <w:rsid w:val="00D6595F"/>
    <w:rsid w:val="00D65F9D"/>
    <w:rsid w:val="00D6690E"/>
    <w:rsid w:val="00D66BA1"/>
    <w:rsid w:val="00D672EF"/>
    <w:rsid w:val="00D67709"/>
    <w:rsid w:val="00D678D8"/>
    <w:rsid w:val="00D67915"/>
    <w:rsid w:val="00D67F73"/>
    <w:rsid w:val="00D7009F"/>
    <w:rsid w:val="00D7022A"/>
    <w:rsid w:val="00D70E52"/>
    <w:rsid w:val="00D719D3"/>
    <w:rsid w:val="00D72112"/>
    <w:rsid w:val="00D7216F"/>
    <w:rsid w:val="00D7241C"/>
    <w:rsid w:val="00D72487"/>
    <w:rsid w:val="00D725A3"/>
    <w:rsid w:val="00D72A56"/>
    <w:rsid w:val="00D72A76"/>
    <w:rsid w:val="00D72C69"/>
    <w:rsid w:val="00D7328C"/>
    <w:rsid w:val="00D73306"/>
    <w:rsid w:val="00D734A2"/>
    <w:rsid w:val="00D7390E"/>
    <w:rsid w:val="00D7399A"/>
    <w:rsid w:val="00D74536"/>
    <w:rsid w:val="00D7491C"/>
    <w:rsid w:val="00D74BD1"/>
    <w:rsid w:val="00D74C53"/>
    <w:rsid w:val="00D74D74"/>
    <w:rsid w:val="00D7534C"/>
    <w:rsid w:val="00D75446"/>
    <w:rsid w:val="00D754B9"/>
    <w:rsid w:val="00D75EA8"/>
    <w:rsid w:val="00D763A9"/>
    <w:rsid w:val="00D76439"/>
    <w:rsid w:val="00D768E7"/>
    <w:rsid w:val="00D7699C"/>
    <w:rsid w:val="00D76A9E"/>
    <w:rsid w:val="00D76BEF"/>
    <w:rsid w:val="00D770DB"/>
    <w:rsid w:val="00D7796C"/>
    <w:rsid w:val="00D77991"/>
    <w:rsid w:val="00D77ED5"/>
    <w:rsid w:val="00D80273"/>
    <w:rsid w:val="00D80856"/>
    <w:rsid w:val="00D80D11"/>
    <w:rsid w:val="00D80D35"/>
    <w:rsid w:val="00D80E4E"/>
    <w:rsid w:val="00D8111B"/>
    <w:rsid w:val="00D81BBB"/>
    <w:rsid w:val="00D81CAD"/>
    <w:rsid w:val="00D81F89"/>
    <w:rsid w:val="00D82127"/>
    <w:rsid w:val="00D827B4"/>
    <w:rsid w:val="00D8283C"/>
    <w:rsid w:val="00D8289E"/>
    <w:rsid w:val="00D82ADC"/>
    <w:rsid w:val="00D8316C"/>
    <w:rsid w:val="00D83224"/>
    <w:rsid w:val="00D8350F"/>
    <w:rsid w:val="00D835FE"/>
    <w:rsid w:val="00D83761"/>
    <w:rsid w:val="00D83AD4"/>
    <w:rsid w:val="00D83BBA"/>
    <w:rsid w:val="00D83C7A"/>
    <w:rsid w:val="00D83E8D"/>
    <w:rsid w:val="00D83F23"/>
    <w:rsid w:val="00D83F3A"/>
    <w:rsid w:val="00D843D1"/>
    <w:rsid w:val="00D84988"/>
    <w:rsid w:val="00D84D55"/>
    <w:rsid w:val="00D85625"/>
    <w:rsid w:val="00D8579B"/>
    <w:rsid w:val="00D857E9"/>
    <w:rsid w:val="00D859DB"/>
    <w:rsid w:val="00D8617F"/>
    <w:rsid w:val="00D862E1"/>
    <w:rsid w:val="00D86626"/>
    <w:rsid w:val="00D867A0"/>
    <w:rsid w:val="00D86B56"/>
    <w:rsid w:val="00D86EA6"/>
    <w:rsid w:val="00D86F4B"/>
    <w:rsid w:val="00D879A1"/>
    <w:rsid w:val="00D87AC0"/>
    <w:rsid w:val="00D87D5F"/>
    <w:rsid w:val="00D90023"/>
    <w:rsid w:val="00D9003B"/>
    <w:rsid w:val="00D90364"/>
    <w:rsid w:val="00D90E0C"/>
    <w:rsid w:val="00D91421"/>
    <w:rsid w:val="00D91574"/>
    <w:rsid w:val="00D91CB2"/>
    <w:rsid w:val="00D9245B"/>
    <w:rsid w:val="00D925E6"/>
    <w:rsid w:val="00D92AEA"/>
    <w:rsid w:val="00D92B3C"/>
    <w:rsid w:val="00D9304E"/>
    <w:rsid w:val="00D93098"/>
    <w:rsid w:val="00D93151"/>
    <w:rsid w:val="00D9318B"/>
    <w:rsid w:val="00D932E6"/>
    <w:rsid w:val="00D934A5"/>
    <w:rsid w:val="00D93784"/>
    <w:rsid w:val="00D939F1"/>
    <w:rsid w:val="00D93AE0"/>
    <w:rsid w:val="00D93C97"/>
    <w:rsid w:val="00D93D7D"/>
    <w:rsid w:val="00D93ECF"/>
    <w:rsid w:val="00D943A0"/>
    <w:rsid w:val="00D94829"/>
    <w:rsid w:val="00D94BEA"/>
    <w:rsid w:val="00D94EF3"/>
    <w:rsid w:val="00D94F0A"/>
    <w:rsid w:val="00D95350"/>
    <w:rsid w:val="00D956D3"/>
    <w:rsid w:val="00D95935"/>
    <w:rsid w:val="00D95983"/>
    <w:rsid w:val="00D95E45"/>
    <w:rsid w:val="00D96280"/>
    <w:rsid w:val="00D963A9"/>
    <w:rsid w:val="00D96848"/>
    <w:rsid w:val="00D9689D"/>
    <w:rsid w:val="00D96A07"/>
    <w:rsid w:val="00D96DB9"/>
    <w:rsid w:val="00D97052"/>
    <w:rsid w:val="00D97056"/>
    <w:rsid w:val="00D971CB"/>
    <w:rsid w:val="00D97205"/>
    <w:rsid w:val="00D9799D"/>
    <w:rsid w:val="00D97C5B"/>
    <w:rsid w:val="00D97FC2"/>
    <w:rsid w:val="00DA0361"/>
    <w:rsid w:val="00DA048B"/>
    <w:rsid w:val="00DA04F8"/>
    <w:rsid w:val="00DA0668"/>
    <w:rsid w:val="00DA06AD"/>
    <w:rsid w:val="00DA1208"/>
    <w:rsid w:val="00DA1288"/>
    <w:rsid w:val="00DA1327"/>
    <w:rsid w:val="00DA1492"/>
    <w:rsid w:val="00DA1B08"/>
    <w:rsid w:val="00DA1C43"/>
    <w:rsid w:val="00DA1CF5"/>
    <w:rsid w:val="00DA23AF"/>
    <w:rsid w:val="00DA2593"/>
    <w:rsid w:val="00DA2AAA"/>
    <w:rsid w:val="00DA2E10"/>
    <w:rsid w:val="00DA3083"/>
    <w:rsid w:val="00DA32EC"/>
    <w:rsid w:val="00DA3704"/>
    <w:rsid w:val="00DA3A03"/>
    <w:rsid w:val="00DA3F83"/>
    <w:rsid w:val="00DA4923"/>
    <w:rsid w:val="00DA4958"/>
    <w:rsid w:val="00DA4A15"/>
    <w:rsid w:val="00DA58E4"/>
    <w:rsid w:val="00DA5C23"/>
    <w:rsid w:val="00DA5C71"/>
    <w:rsid w:val="00DA5E7B"/>
    <w:rsid w:val="00DA6256"/>
    <w:rsid w:val="00DA665E"/>
    <w:rsid w:val="00DA690D"/>
    <w:rsid w:val="00DA6FA8"/>
    <w:rsid w:val="00DA742B"/>
    <w:rsid w:val="00DA742E"/>
    <w:rsid w:val="00DA7808"/>
    <w:rsid w:val="00DB0590"/>
    <w:rsid w:val="00DB0656"/>
    <w:rsid w:val="00DB0A41"/>
    <w:rsid w:val="00DB0BFB"/>
    <w:rsid w:val="00DB0E29"/>
    <w:rsid w:val="00DB0F7A"/>
    <w:rsid w:val="00DB1190"/>
    <w:rsid w:val="00DB16B5"/>
    <w:rsid w:val="00DB1D37"/>
    <w:rsid w:val="00DB22AF"/>
    <w:rsid w:val="00DB250E"/>
    <w:rsid w:val="00DB2638"/>
    <w:rsid w:val="00DB276A"/>
    <w:rsid w:val="00DB2A4E"/>
    <w:rsid w:val="00DB2B57"/>
    <w:rsid w:val="00DB2E65"/>
    <w:rsid w:val="00DB303A"/>
    <w:rsid w:val="00DB346F"/>
    <w:rsid w:val="00DB38A4"/>
    <w:rsid w:val="00DB3E58"/>
    <w:rsid w:val="00DB3ED2"/>
    <w:rsid w:val="00DB4053"/>
    <w:rsid w:val="00DB4203"/>
    <w:rsid w:val="00DB4458"/>
    <w:rsid w:val="00DB4AE2"/>
    <w:rsid w:val="00DB4D3D"/>
    <w:rsid w:val="00DB4ECF"/>
    <w:rsid w:val="00DB511A"/>
    <w:rsid w:val="00DB5181"/>
    <w:rsid w:val="00DB5C4E"/>
    <w:rsid w:val="00DB60E3"/>
    <w:rsid w:val="00DB642C"/>
    <w:rsid w:val="00DB6664"/>
    <w:rsid w:val="00DB7083"/>
    <w:rsid w:val="00DB7343"/>
    <w:rsid w:val="00DB7409"/>
    <w:rsid w:val="00DB7528"/>
    <w:rsid w:val="00DB7CA8"/>
    <w:rsid w:val="00DB7EDB"/>
    <w:rsid w:val="00DC000D"/>
    <w:rsid w:val="00DC0A91"/>
    <w:rsid w:val="00DC1040"/>
    <w:rsid w:val="00DC1193"/>
    <w:rsid w:val="00DC1200"/>
    <w:rsid w:val="00DC1374"/>
    <w:rsid w:val="00DC1BBD"/>
    <w:rsid w:val="00DC1D21"/>
    <w:rsid w:val="00DC2080"/>
    <w:rsid w:val="00DC2156"/>
    <w:rsid w:val="00DC2A4B"/>
    <w:rsid w:val="00DC32D1"/>
    <w:rsid w:val="00DC399D"/>
    <w:rsid w:val="00DC39EB"/>
    <w:rsid w:val="00DC3AE8"/>
    <w:rsid w:val="00DC3E14"/>
    <w:rsid w:val="00DC3E57"/>
    <w:rsid w:val="00DC3F4A"/>
    <w:rsid w:val="00DC4142"/>
    <w:rsid w:val="00DC4983"/>
    <w:rsid w:val="00DC4C8E"/>
    <w:rsid w:val="00DC4EAB"/>
    <w:rsid w:val="00DC4FFB"/>
    <w:rsid w:val="00DC5273"/>
    <w:rsid w:val="00DC5573"/>
    <w:rsid w:val="00DC55B1"/>
    <w:rsid w:val="00DC5972"/>
    <w:rsid w:val="00DC5A65"/>
    <w:rsid w:val="00DC5EDD"/>
    <w:rsid w:val="00DC5F8A"/>
    <w:rsid w:val="00DC604A"/>
    <w:rsid w:val="00DC6F59"/>
    <w:rsid w:val="00DC7120"/>
    <w:rsid w:val="00DC733E"/>
    <w:rsid w:val="00DC74D0"/>
    <w:rsid w:val="00DC7755"/>
    <w:rsid w:val="00DC7D2A"/>
    <w:rsid w:val="00DD0108"/>
    <w:rsid w:val="00DD0214"/>
    <w:rsid w:val="00DD04C8"/>
    <w:rsid w:val="00DD0555"/>
    <w:rsid w:val="00DD06BC"/>
    <w:rsid w:val="00DD0792"/>
    <w:rsid w:val="00DD0836"/>
    <w:rsid w:val="00DD0877"/>
    <w:rsid w:val="00DD089B"/>
    <w:rsid w:val="00DD08C0"/>
    <w:rsid w:val="00DD094B"/>
    <w:rsid w:val="00DD0F51"/>
    <w:rsid w:val="00DD32A4"/>
    <w:rsid w:val="00DD37D8"/>
    <w:rsid w:val="00DD3DBE"/>
    <w:rsid w:val="00DD42BA"/>
    <w:rsid w:val="00DD44E8"/>
    <w:rsid w:val="00DD4969"/>
    <w:rsid w:val="00DD51A4"/>
    <w:rsid w:val="00DD5569"/>
    <w:rsid w:val="00DD5580"/>
    <w:rsid w:val="00DD59FF"/>
    <w:rsid w:val="00DD5CD4"/>
    <w:rsid w:val="00DD5D3C"/>
    <w:rsid w:val="00DD620E"/>
    <w:rsid w:val="00DD645C"/>
    <w:rsid w:val="00DD6781"/>
    <w:rsid w:val="00DD6BE3"/>
    <w:rsid w:val="00DD6CD7"/>
    <w:rsid w:val="00DD6FDE"/>
    <w:rsid w:val="00DD7FE8"/>
    <w:rsid w:val="00DE0024"/>
    <w:rsid w:val="00DE0120"/>
    <w:rsid w:val="00DE07C4"/>
    <w:rsid w:val="00DE08C7"/>
    <w:rsid w:val="00DE0C19"/>
    <w:rsid w:val="00DE147D"/>
    <w:rsid w:val="00DE15EC"/>
    <w:rsid w:val="00DE17A0"/>
    <w:rsid w:val="00DE17CD"/>
    <w:rsid w:val="00DE2593"/>
    <w:rsid w:val="00DE2C8D"/>
    <w:rsid w:val="00DE3726"/>
    <w:rsid w:val="00DE40BE"/>
    <w:rsid w:val="00DE41E3"/>
    <w:rsid w:val="00DE47F2"/>
    <w:rsid w:val="00DE4AB2"/>
    <w:rsid w:val="00DE4B3F"/>
    <w:rsid w:val="00DE528D"/>
    <w:rsid w:val="00DE55C9"/>
    <w:rsid w:val="00DE5D61"/>
    <w:rsid w:val="00DE6350"/>
    <w:rsid w:val="00DE6463"/>
    <w:rsid w:val="00DE68A1"/>
    <w:rsid w:val="00DE6E9D"/>
    <w:rsid w:val="00DE6ECE"/>
    <w:rsid w:val="00DE7B81"/>
    <w:rsid w:val="00DE7CE9"/>
    <w:rsid w:val="00DE7E14"/>
    <w:rsid w:val="00DF15D5"/>
    <w:rsid w:val="00DF16BF"/>
    <w:rsid w:val="00DF16D8"/>
    <w:rsid w:val="00DF1BE2"/>
    <w:rsid w:val="00DF1F84"/>
    <w:rsid w:val="00DF2285"/>
    <w:rsid w:val="00DF22AC"/>
    <w:rsid w:val="00DF26FA"/>
    <w:rsid w:val="00DF289C"/>
    <w:rsid w:val="00DF2A93"/>
    <w:rsid w:val="00DF2E5A"/>
    <w:rsid w:val="00DF3251"/>
    <w:rsid w:val="00DF3641"/>
    <w:rsid w:val="00DF370B"/>
    <w:rsid w:val="00DF39A5"/>
    <w:rsid w:val="00DF3B64"/>
    <w:rsid w:val="00DF3EC4"/>
    <w:rsid w:val="00DF43D6"/>
    <w:rsid w:val="00DF4906"/>
    <w:rsid w:val="00DF4AF9"/>
    <w:rsid w:val="00DF4E7E"/>
    <w:rsid w:val="00DF55C9"/>
    <w:rsid w:val="00DF5C76"/>
    <w:rsid w:val="00DF5D3D"/>
    <w:rsid w:val="00DF6076"/>
    <w:rsid w:val="00DF6082"/>
    <w:rsid w:val="00DF678F"/>
    <w:rsid w:val="00DF74E9"/>
    <w:rsid w:val="00DF7724"/>
    <w:rsid w:val="00DF7950"/>
    <w:rsid w:val="00DF79F8"/>
    <w:rsid w:val="00DF7A76"/>
    <w:rsid w:val="00DF7D0A"/>
    <w:rsid w:val="00E00035"/>
    <w:rsid w:val="00E0021E"/>
    <w:rsid w:val="00E00347"/>
    <w:rsid w:val="00E00934"/>
    <w:rsid w:val="00E00A40"/>
    <w:rsid w:val="00E00CF3"/>
    <w:rsid w:val="00E00ECF"/>
    <w:rsid w:val="00E016C9"/>
    <w:rsid w:val="00E019D0"/>
    <w:rsid w:val="00E023F0"/>
    <w:rsid w:val="00E023FA"/>
    <w:rsid w:val="00E0246F"/>
    <w:rsid w:val="00E027C3"/>
    <w:rsid w:val="00E02882"/>
    <w:rsid w:val="00E03057"/>
    <w:rsid w:val="00E03078"/>
    <w:rsid w:val="00E033AE"/>
    <w:rsid w:val="00E0376F"/>
    <w:rsid w:val="00E039D3"/>
    <w:rsid w:val="00E03B41"/>
    <w:rsid w:val="00E03C91"/>
    <w:rsid w:val="00E03D3C"/>
    <w:rsid w:val="00E03E6F"/>
    <w:rsid w:val="00E03F7B"/>
    <w:rsid w:val="00E04F49"/>
    <w:rsid w:val="00E05219"/>
    <w:rsid w:val="00E05415"/>
    <w:rsid w:val="00E05763"/>
    <w:rsid w:val="00E05922"/>
    <w:rsid w:val="00E0595D"/>
    <w:rsid w:val="00E05B08"/>
    <w:rsid w:val="00E061FE"/>
    <w:rsid w:val="00E062C1"/>
    <w:rsid w:val="00E062FD"/>
    <w:rsid w:val="00E06376"/>
    <w:rsid w:val="00E06A0D"/>
    <w:rsid w:val="00E06AFC"/>
    <w:rsid w:val="00E06CBF"/>
    <w:rsid w:val="00E07036"/>
    <w:rsid w:val="00E074F0"/>
    <w:rsid w:val="00E07934"/>
    <w:rsid w:val="00E101C0"/>
    <w:rsid w:val="00E104D7"/>
    <w:rsid w:val="00E106C8"/>
    <w:rsid w:val="00E10B82"/>
    <w:rsid w:val="00E10E91"/>
    <w:rsid w:val="00E10EF9"/>
    <w:rsid w:val="00E11C40"/>
    <w:rsid w:val="00E11DA2"/>
    <w:rsid w:val="00E13325"/>
    <w:rsid w:val="00E133B8"/>
    <w:rsid w:val="00E13F77"/>
    <w:rsid w:val="00E144D5"/>
    <w:rsid w:val="00E149DB"/>
    <w:rsid w:val="00E14D55"/>
    <w:rsid w:val="00E15144"/>
    <w:rsid w:val="00E15195"/>
    <w:rsid w:val="00E15657"/>
    <w:rsid w:val="00E1589D"/>
    <w:rsid w:val="00E162B5"/>
    <w:rsid w:val="00E163CF"/>
    <w:rsid w:val="00E16587"/>
    <w:rsid w:val="00E16AAA"/>
    <w:rsid w:val="00E16B45"/>
    <w:rsid w:val="00E16C1C"/>
    <w:rsid w:val="00E16FC9"/>
    <w:rsid w:val="00E17480"/>
    <w:rsid w:val="00E175D0"/>
    <w:rsid w:val="00E17762"/>
    <w:rsid w:val="00E1783F"/>
    <w:rsid w:val="00E1790E"/>
    <w:rsid w:val="00E17B45"/>
    <w:rsid w:val="00E20771"/>
    <w:rsid w:val="00E209D2"/>
    <w:rsid w:val="00E20A7D"/>
    <w:rsid w:val="00E20E7E"/>
    <w:rsid w:val="00E20F5E"/>
    <w:rsid w:val="00E211AA"/>
    <w:rsid w:val="00E21CB5"/>
    <w:rsid w:val="00E21DE8"/>
    <w:rsid w:val="00E21E80"/>
    <w:rsid w:val="00E21EF7"/>
    <w:rsid w:val="00E21F83"/>
    <w:rsid w:val="00E2202E"/>
    <w:rsid w:val="00E227E6"/>
    <w:rsid w:val="00E22972"/>
    <w:rsid w:val="00E22C8C"/>
    <w:rsid w:val="00E23485"/>
    <w:rsid w:val="00E238E5"/>
    <w:rsid w:val="00E23959"/>
    <w:rsid w:val="00E23D5E"/>
    <w:rsid w:val="00E23E59"/>
    <w:rsid w:val="00E2499A"/>
    <w:rsid w:val="00E249CA"/>
    <w:rsid w:val="00E24A56"/>
    <w:rsid w:val="00E253EF"/>
    <w:rsid w:val="00E25671"/>
    <w:rsid w:val="00E256BC"/>
    <w:rsid w:val="00E25760"/>
    <w:rsid w:val="00E257F9"/>
    <w:rsid w:val="00E2587A"/>
    <w:rsid w:val="00E25901"/>
    <w:rsid w:val="00E25D9D"/>
    <w:rsid w:val="00E26550"/>
    <w:rsid w:val="00E265E7"/>
    <w:rsid w:val="00E26C5C"/>
    <w:rsid w:val="00E26E19"/>
    <w:rsid w:val="00E27A69"/>
    <w:rsid w:val="00E27ABE"/>
    <w:rsid w:val="00E301B0"/>
    <w:rsid w:val="00E305D3"/>
    <w:rsid w:val="00E30A05"/>
    <w:rsid w:val="00E31537"/>
    <w:rsid w:val="00E31627"/>
    <w:rsid w:val="00E316C9"/>
    <w:rsid w:val="00E31B14"/>
    <w:rsid w:val="00E31F67"/>
    <w:rsid w:val="00E3207F"/>
    <w:rsid w:val="00E320A7"/>
    <w:rsid w:val="00E3212E"/>
    <w:rsid w:val="00E3224E"/>
    <w:rsid w:val="00E323AB"/>
    <w:rsid w:val="00E32522"/>
    <w:rsid w:val="00E329E4"/>
    <w:rsid w:val="00E32ADB"/>
    <w:rsid w:val="00E32C59"/>
    <w:rsid w:val="00E3300A"/>
    <w:rsid w:val="00E33132"/>
    <w:rsid w:val="00E33414"/>
    <w:rsid w:val="00E338E1"/>
    <w:rsid w:val="00E33ED5"/>
    <w:rsid w:val="00E34005"/>
    <w:rsid w:val="00E34109"/>
    <w:rsid w:val="00E34230"/>
    <w:rsid w:val="00E3434A"/>
    <w:rsid w:val="00E34761"/>
    <w:rsid w:val="00E34F80"/>
    <w:rsid w:val="00E3533E"/>
    <w:rsid w:val="00E353A3"/>
    <w:rsid w:val="00E35441"/>
    <w:rsid w:val="00E36512"/>
    <w:rsid w:val="00E36550"/>
    <w:rsid w:val="00E36C31"/>
    <w:rsid w:val="00E37CB0"/>
    <w:rsid w:val="00E37D6C"/>
    <w:rsid w:val="00E402D4"/>
    <w:rsid w:val="00E40962"/>
    <w:rsid w:val="00E4108F"/>
    <w:rsid w:val="00E4149E"/>
    <w:rsid w:val="00E416BD"/>
    <w:rsid w:val="00E41AF7"/>
    <w:rsid w:val="00E41CB8"/>
    <w:rsid w:val="00E41DF5"/>
    <w:rsid w:val="00E41EF5"/>
    <w:rsid w:val="00E4209D"/>
    <w:rsid w:val="00E421CB"/>
    <w:rsid w:val="00E421FF"/>
    <w:rsid w:val="00E4228A"/>
    <w:rsid w:val="00E42D06"/>
    <w:rsid w:val="00E42D2B"/>
    <w:rsid w:val="00E42E46"/>
    <w:rsid w:val="00E42FB4"/>
    <w:rsid w:val="00E42FD3"/>
    <w:rsid w:val="00E435F3"/>
    <w:rsid w:val="00E43D8D"/>
    <w:rsid w:val="00E43DE1"/>
    <w:rsid w:val="00E43F6D"/>
    <w:rsid w:val="00E44049"/>
    <w:rsid w:val="00E442C8"/>
    <w:rsid w:val="00E4450B"/>
    <w:rsid w:val="00E447FF"/>
    <w:rsid w:val="00E44FCB"/>
    <w:rsid w:val="00E45088"/>
    <w:rsid w:val="00E452AB"/>
    <w:rsid w:val="00E4583A"/>
    <w:rsid w:val="00E45989"/>
    <w:rsid w:val="00E45BDC"/>
    <w:rsid w:val="00E45CDD"/>
    <w:rsid w:val="00E46D4C"/>
    <w:rsid w:val="00E46DA2"/>
    <w:rsid w:val="00E46E7C"/>
    <w:rsid w:val="00E46EFB"/>
    <w:rsid w:val="00E46FD2"/>
    <w:rsid w:val="00E47239"/>
    <w:rsid w:val="00E472FC"/>
    <w:rsid w:val="00E47580"/>
    <w:rsid w:val="00E47610"/>
    <w:rsid w:val="00E47644"/>
    <w:rsid w:val="00E47877"/>
    <w:rsid w:val="00E4787A"/>
    <w:rsid w:val="00E50AD9"/>
    <w:rsid w:val="00E50B3F"/>
    <w:rsid w:val="00E51019"/>
    <w:rsid w:val="00E510F2"/>
    <w:rsid w:val="00E51169"/>
    <w:rsid w:val="00E511E1"/>
    <w:rsid w:val="00E515B4"/>
    <w:rsid w:val="00E519B2"/>
    <w:rsid w:val="00E51BC8"/>
    <w:rsid w:val="00E51C51"/>
    <w:rsid w:val="00E51D93"/>
    <w:rsid w:val="00E51DA1"/>
    <w:rsid w:val="00E526E9"/>
    <w:rsid w:val="00E529FF"/>
    <w:rsid w:val="00E52C04"/>
    <w:rsid w:val="00E52C5B"/>
    <w:rsid w:val="00E52D1C"/>
    <w:rsid w:val="00E52D5F"/>
    <w:rsid w:val="00E53092"/>
    <w:rsid w:val="00E5319D"/>
    <w:rsid w:val="00E537B4"/>
    <w:rsid w:val="00E53D42"/>
    <w:rsid w:val="00E53F4A"/>
    <w:rsid w:val="00E544D1"/>
    <w:rsid w:val="00E54AA4"/>
    <w:rsid w:val="00E54AF5"/>
    <w:rsid w:val="00E54B9C"/>
    <w:rsid w:val="00E54C54"/>
    <w:rsid w:val="00E54D2C"/>
    <w:rsid w:val="00E54FCC"/>
    <w:rsid w:val="00E5539E"/>
    <w:rsid w:val="00E5548D"/>
    <w:rsid w:val="00E557A3"/>
    <w:rsid w:val="00E55C07"/>
    <w:rsid w:val="00E5692F"/>
    <w:rsid w:val="00E569AE"/>
    <w:rsid w:val="00E56AA7"/>
    <w:rsid w:val="00E56B52"/>
    <w:rsid w:val="00E56BC4"/>
    <w:rsid w:val="00E56EA1"/>
    <w:rsid w:val="00E56F9D"/>
    <w:rsid w:val="00E57054"/>
    <w:rsid w:val="00E579DE"/>
    <w:rsid w:val="00E57C37"/>
    <w:rsid w:val="00E57E7D"/>
    <w:rsid w:val="00E57E9D"/>
    <w:rsid w:val="00E607AC"/>
    <w:rsid w:val="00E609D9"/>
    <w:rsid w:val="00E60A38"/>
    <w:rsid w:val="00E60D59"/>
    <w:rsid w:val="00E60E5D"/>
    <w:rsid w:val="00E610E6"/>
    <w:rsid w:val="00E6160D"/>
    <w:rsid w:val="00E616A1"/>
    <w:rsid w:val="00E61B48"/>
    <w:rsid w:val="00E61BB1"/>
    <w:rsid w:val="00E61F21"/>
    <w:rsid w:val="00E6209A"/>
    <w:rsid w:val="00E6212A"/>
    <w:rsid w:val="00E62202"/>
    <w:rsid w:val="00E62366"/>
    <w:rsid w:val="00E623FB"/>
    <w:rsid w:val="00E6256E"/>
    <w:rsid w:val="00E62635"/>
    <w:rsid w:val="00E63277"/>
    <w:rsid w:val="00E633EA"/>
    <w:rsid w:val="00E63554"/>
    <w:rsid w:val="00E6365E"/>
    <w:rsid w:val="00E63ADB"/>
    <w:rsid w:val="00E63DCB"/>
    <w:rsid w:val="00E63F9C"/>
    <w:rsid w:val="00E640A9"/>
    <w:rsid w:val="00E6433B"/>
    <w:rsid w:val="00E646C3"/>
    <w:rsid w:val="00E64873"/>
    <w:rsid w:val="00E64AE8"/>
    <w:rsid w:val="00E654B1"/>
    <w:rsid w:val="00E659A1"/>
    <w:rsid w:val="00E66073"/>
    <w:rsid w:val="00E660D9"/>
    <w:rsid w:val="00E66B6D"/>
    <w:rsid w:val="00E67041"/>
    <w:rsid w:val="00E677CF"/>
    <w:rsid w:val="00E67BB7"/>
    <w:rsid w:val="00E709EB"/>
    <w:rsid w:val="00E70AE7"/>
    <w:rsid w:val="00E70BA1"/>
    <w:rsid w:val="00E7111A"/>
    <w:rsid w:val="00E711E0"/>
    <w:rsid w:val="00E711F1"/>
    <w:rsid w:val="00E71343"/>
    <w:rsid w:val="00E72019"/>
    <w:rsid w:val="00E721E0"/>
    <w:rsid w:val="00E721E3"/>
    <w:rsid w:val="00E72246"/>
    <w:rsid w:val="00E7243D"/>
    <w:rsid w:val="00E729BB"/>
    <w:rsid w:val="00E72F70"/>
    <w:rsid w:val="00E735B5"/>
    <w:rsid w:val="00E73A25"/>
    <w:rsid w:val="00E73C04"/>
    <w:rsid w:val="00E73F57"/>
    <w:rsid w:val="00E7410C"/>
    <w:rsid w:val="00E7447C"/>
    <w:rsid w:val="00E74508"/>
    <w:rsid w:val="00E7461E"/>
    <w:rsid w:val="00E74BED"/>
    <w:rsid w:val="00E74F96"/>
    <w:rsid w:val="00E75E32"/>
    <w:rsid w:val="00E76069"/>
    <w:rsid w:val="00E76B77"/>
    <w:rsid w:val="00E76ED7"/>
    <w:rsid w:val="00E77CEA"/>
    <w:rsid w:val="00E80180"/>
    <w:rsid w:val="00E80731"/>
    <w:rsid w:val="00E81252"/>
    <w:rsid w:val="00E814F5"/>
    <w:rsid w:val="00E816EB"/>
    <w:rsid w:val="00E82E79"/>
    <w:rsid w:val="00E8315B"/>
    <w:rsid w:val="00E832FF"/>
    <w:rsid w:val="00E833AF"/>
    <w:rsid w:val="00E839F2"/>
    <w:rsid w:val="00E845A0"/>
    <w:rsid w:val="00E84B18"/>
    <w:rsid w:val="00E85125"/>
    <w:rsid w:val="00E85640"/>
    <w:rsid w:val="00E85C48"/>
    <w:rsid w:val="00E866BC"/>
    <w:rsid w:val="00E8681B"/>
    <w:rsid w:val="00E8682F"/>
    <w:rsid w:val="00E86912"/>
    <w:rsid w:val="00E86C62"/>
    <w:rsid w:val="00E86FE6"/>
    <w:rsid w:val="00E8716C"/>
    <w:rsid w:val="00E8753B"/>
    <w:rsid w:val="00E8799E"/>
    <w:rsid w:val="00E87BA1"/>
    <w:rsid w:val="00E87C90"/>
    <w:rsid w:val="00E87D79"/>
    <w:rsid w:val="00E90086"/>
    <w:rsid w:val="00E902D2"/>
    <w:rsid w:val="00E90559"/>
    <w:rsid w:val="00E90633"/>
    <w:rsid w:val="00E9071E"/>
    <w:rsid w:val="00E9089E"/>
    <w:rsid w:val="00E90C6D"/>
    <w:rsid w:val="00E90F3B"/>
    <w:rsid w:val="00E91375"/>
    <w:rsid w:val="00E915E9"/>
    <w:rsid w:val="00E91616"/>
    <w:rsid w:val="00E91756"/>
    <w:rsid w:val="00E92606"/>
    <w:rsid w:val="00E927FE"/>
    <w:rsid w:val="00E928F9"/>
    <w:rsid w:val="00E92BE0"/>
    <w:rsid w:val="00E92BEF"/>
    <w:rsid w:val="00E92FB5"/>
    <w:rsid w:val="00E93025"/>
    <w:rsid w:val="00E93119"/>
    <w:rsid w:val="00E93220"/>
    <w:rsid w:val="00E93783"/>
    <w:rsid w:val="00E93819"/>
    <w:rsid w:val="00E93A46"/>
    <w:rsid w:val="00E93AC4"/>
    <w:rsid w:val="00E93B3F"/>
    <w:rsid w:val="00E93C07"/>
    <w:rsid w:val="00E94281"/>
    <w:rsid w:val="00E944E0"/>
    <w:rsid w:val="00E949E9"/>
    <w:rsid w:val="00E94EAD"/>
    <w:rsid w:val="00E95B28"/>
    <w:rsid w:val="00E95D2D"/>
    <w:rsid w:val="00E9644A"/>
    <w:rsid w:val="00E9651E"/>
    <w:rsid w:val="00E966B6"/>
    <w:rsid w:val="00E96D99"/>
    <w:rsid w:val="00E96DAF"/>
    <w:rsid w:val="00E96E03"/>
    <w:rsid w:val="00E970FE"/>
    <w:rsid w:val="00E97368"/>
    <w:rsid w:val="00E979C3"/>
    <w:rsid w:val="00E97FD4"/>
    <w:rsid w:val="00EA013F"/>
    <w:rsid w:val="00EA08C7"/>
    <w:rsid w:val="00EA0AB8"/>
    <w:rsid w:val="00EA1052"/>
    <w:rsid w:val="00EA108E"/>
    <w:rsid w:val="00EA110D"/>
    <w:rsid w:val="00EA127B"/>
    <w:rsid w:val="00EA1849"/>
    <w:rsid w:val="00EA1D0E"/>
    <w:rsid w:val="00EA20EB"/>
    <w:rsid w:val="00EA215D"/>
    <w:rsid w:val="00EA2240"/>
    <w:rsid w:val="00EA2798"/>
    <w:rsid w:val="00EA2BB4"/>
    <w:rsid w:val="00EA2C93"/>
    <w:rsid w:val="00EA31F8"/>
    <w:rsid w:val="00EA3768"/>
    <w:rsid w:val="00EA3AE2"/>
    <w:rsid w:val="00EA3B9F"/>
    <w:rsid w:val="00EA40CF"/>
    <w:rsid w:val="00EA433C"/>
    <w:rsid w:val="00EA49CF"/>
    <w:rsid w:val="00EA4AAD"/>
    <w:rsid w:val="00EA4F96"/>
    <w:rsid w:val="00EA5002"/>
    <w:rsid w:val="00EA5028"/>
    <w:rsid w:val="00EA5096"/>
    <w:rsid w:val="00EA5236"/>
    <w:rsid w:val="00EA5A7C"/>
    <w:rsid w:val="00EA5B96"/>
    <w:rsid w:val="00EA6207"/>
    <w:rsid w:val="00EA636B"/>
    <w:rsid w:val="00EA6A16"/>
    <w:rsid w:val="00EA7072"/>
    <w:rsid w:val="00EA7AE4"/>
    <w:rsid w:val="00EA7E0A"/>
    <w:rsid w:val="00EB0D41"/>
    <w:rsid w:val="00EB15C0"/>
    <w:rsid w:val="00EB160A"/>
    <w:rsid w:val="00EB17BD"/>
    <w:rsid w:val="00EB185E"/>
    <w:rsid w:val="00EB188A"/>
    <w:rsid w:val="00EB1AD2"/>
    <w:rsid w:val="00EB1F5B"/>
    <w:rsid w:val="00EB25EC"/>
    <w:rsid w:val="00EB2666"/>
    <w:rsid w:val="00EB266E"/>
    <w:rsid w:val="00EB2799"/>
    <w:rsid w:val="00EB2A1C"/>
    <w:rsid w:val="00EB3018"/>
    <w:rsid w:val="00EB3A37"/>
    <w:rsid w:val="00EB41F0"/>
    <w:rsid w:val="00EB4736"/>
    <w:rsid w:val="00EB4C60"/>
    <w:rsid w:val="00EB4D9E"/>
    <w:rsid w:val="00EB4DA0"/>
    <w:rsid w:val="00EB57AD"/>
    <w:rsid w:val="00EB5D1D"/>
    <w:rsid w:val="00EB6051"/>
    <w:rsid w:val="00EB60DB"/>
    <w:rsid w:val="00EB6CB4"/>
    <w:rsid w:val="00EB6CE5"/>
    <w:rsid w:val="00EB6D3F"/>
    <w:rsid w:val="00EB6F59"/>
    <w:rsid w:val="00EB7077"/>
    <w:rsid w:val="00EB71D8"/>
    <w:rsid w:val="00EB740F"/>
    <w:rsid w:val="00EB7645"/>
    <w:rsid w:val="00EB77F3"/>
    <w:rsid w:val="00EB78F9"/>
    <w:rsid w:val="00EB7B49"/>
    <w:rsid w:val="00EB7EE8"/>
    <w:rsid w:val="00EC0323"/>
    <w:rsid w:val="00EC0A27"/>
    <w:rsid w:val="00EC0DDD"/>
    <w:rsid w:val="00EC0E61"/>
    <w:rsid w:val="00EC1318"/>
    <w:rsid w:val="00EC14C5"/>
    <w:rsid w:val="00EC1990"/>
    <w:rsid w:val="00EC227F"/>
    <w:rsid w:val="00EC278F"/>
    <w:rsid w:val="00EC2989"/>
    <w:rsid w:val="00EC2DA0"/>
    <w:rsid w:val="00EC2DC6"/>
    <w:rsid w:val="00EC347B"/>
    <w:rsid w:val="00EC3A60"/>
    <w:rsid w:val="00EC3DBD"/>
    <w:rsid w:val="00EC3E03"/>
    <w:rsid w:val="00EC4086"/>
    <w:rsid w:val="00EC429C"/>
    <w:rsid w:val="00EC4316"/>
    <w:rsid w:val="00EC4639"/>
    <w:rsid w:val="00EC4AF1"/>
    <w:rsid w:val="00EC4E89"/>
    <w:rsid w:val="00EC5071"/>
    <w:rsid w:val="00EC5351"/>
    <w:rsid w:val="00EC5516"/>
    <w:rsid w:val="00EC57A2"/>
    <w:rsid w:val="00EC5875"/>
    <w:rsid w:val="00EC5B01"/>
    <w:rsid w:val="00EC5B54"/>
    <w:rsid w:val="00EC5B9D"/>
    <w:rsid w:val="00EC5CA9"/>
    <w:rsid w:val="00EC5F7D"/>
    <w:rsid w:val="00EC607B"/>
    <w:rsid w:val="00EC6230"/>
    <w:rsid w:val="00EC65FB"/>
    <w:rsid w:val="00EC668B"/>
    <w:rsid w:val="00EC6F33"/>
    <w:rsid w:val="00EC6F98"/>
    <w:rsid w:val="00EC7260"/>
    <w:rsid w:val="00EC76F5"/>
    <w:rsid w:val="00EC7910"/>
    <w:rsid w:val="00EC7CCA"/>
    <w:rsid w:val="00EC7FF6"/>
    <w:rsid w:val="00ED00D3"/>
    <w:rsid w:val="00ED0628"/>
    <w:rsid w:val="00ED0A32"/>
    <w:rsid w:val="00ED0FF3"/>
    <w:rsid w:val="00ED17C1"/>
    <w:rsid w:val="00ED2029"/>
    <w:rsid w:val="00ED2A0C"/>
    <w:rsid w:val="00ED37A0"/>
    <w:rsid w:val="00ED3986"/>
    <w:rsid w:val="00ED3B89"/>
    <w:rsid w:val="00ED3D90"/>
    <w:rsid w:val="00ED422D"/>
    <w:rsid w:val="00ED45EE"/>
    <w:rsid w:val="00ED47B8"/>
    <w:rsid w:val="00ED4CC2"/>
    <w:rsid w:val="00ED4DEA"/>
    <w:rsid w:val="00ED4F54"/>
    <w:rsid w:val="00ED509C"/>
    <w:rsid w:val="00ED53A7"/>
    <w:rsid w:val="00ED549B"/>
    <w:rsid w:val="00ED5643"/>
    <w:rsid w:val="00ED56FA"/>
    <w:rsid w:val="00ED63E1"/>
    <w:rsid w:val="00ED6D22"/>
    <w:rsid w:val="00ED6DB6"/>
    <w:rsid w:val="00ED6E37"/>
    <w:rsid w:val="00ED6EA1"/>
    <w:rsid w:val="00ED6EB7"/>
    <w:rsid w:val="00ED7060"/>
    <w:rsid w:val="00ED70AC"/>
    <w:rsid w:val="00ED7106"/>
    <w:rsid w:val="00ED7221"/>
    <w:rsid w:val="00ED7351"/>
    <w:rsid w:val="00ED7470"/>
    <w:rsid w:val="00ED7A58"/>
    <w:rsid w:val="00ED7BBB"/>
    <w:rsid w:val="00ED7DDD"/>
    <w:rsid w:val="00ED7F87"/>
    <w:rsid w:val="00EE0205"/>
    <w:rsid w:val="00EE027F"/>
    <w:rsid w:val="00EE02C2"/>
    <w:rsid w:val="00EE088E"/>
    <w:rsid w:val="00EE0A0D"/>
    <w:rsid w:val="00EE0A89"/>
    <w:rsid w:val="00EE0C0C"/>
    <w:rsid w:val="00EE0CF4"/>
    <w:rsid w:val="00EE143C"/>
    <w:rsid w:val="00EE176F"/>
    <w:rsid w:val="00EE1818"/>
    <w:rsid w:val="00EE1928"/>
    <w:rsid w:val="00EE1EB8"/>
    <w:rsid w:val="00EE210C"/>
    <w:rsid w:val="00EE2603"/>
    <w:rsid w:val="00EE2A29"/>
    <w:rsid w:val="00EE2ADA"/>
    <w:rsid w:val="00EE2C34"/>
    <w:rsid w:val="00EE309A"/>
    <w:rsid w:val="00EE323E"/>
    <w:rsid w:val="00EE3255"/>
    <w:rsid w:val="00EE33E5"/>
    <w:rsid w:val="00EE39C8"/>
    <w:rsid w:val="00EE3BEC"/>
    <w:rsid w:val="00EE4267"/>
    <w:rsid w:val="00EE43C4"/>
    <w:rsid w:val="00EE46BE"/>
    <w:rsid w:val="00EE4E2D"/>
    <w:rsid w:val="00EE5023"/>
    <w:rsid w:val="00EE5151"/>
    <w:rsid w:val="00EE5F50"/>
    <w:rsid w:val="00EE62BE"/>
    <w:rsid w:val="00EE71A1"/>
    <w:rsid w:val="00EE7754"/>
    <w:rsid w:val="00EE775F"/>
    <w:rsid w:val="00EE7BDD"/>
    <w:rsid w:val="00EE7C75"/>
    <w:rsid w:val="00EF05D4"/>
    <w:rsid w:val="00EF0DD4"/>
    <w:rsid w:val="00EF0F36"/>
    <w:rsid w:val="00EF0F46"/>
    <w:rsid w:val="00EF18B7"/>
    <w:rsid w:val="00EF196D"/>
    <w:rsid w:val="00EF1B1C"/>
    <w:rsid w:val="00EF1C35"/>
    <w:rsid w:val="00EF22EC"/>
    <w:rsid w:val="00EF2B26"/>
    <w:rsid w:val="00EF2B3B"/>
    <w:rsid w:val="00EF2BA9"/>
    <w:rsid w:val="00EF311C"/>
    <w:rsid w:val="00EF319A"/>
    <w:rsid w:val="00EF346B"/>
    <w:rsid w:val="00EF35AD"/>
    <w:rsid w:val="00EF3AE4"/>
    <w:rsid w:val="00EF441C"/>
    <w:rsid w:val="00EF4754"/>
    <w:rsid w:val="00EF489F"/>
    <w:rsid w:val="00EF4A16"/>
    <w:rsid w:val="00EF4B47"/>
    <w:rsid w:val="00EF4BBF"/>
    <w:rsid w:val="00EF4BDA"/>
    <w:rsid w:val="00EF4DD7"/>
    <w:rsid w:val="00EF4F7F"/>
    <w:rsid w:val="00EF4F96"/>
    <w:rsid w:val="00EF52E8"/>
    <w:rsid w:val="00EF56D1"/>
    <w:rsid w:val="00EF5D98"/>
    <w:rsid w:val="00EF6629"/>
    <w:rsid w:val="00EF692F"/>
    <w:rsid w:val="00EF69F6"/>
    <w:rsid w:val="00EF6BB1"/>
    <w:rsid w:val="00EF6C86"/>
    <w:rsid w:val="00EF6CBF"/>
    <w:rsid w:val="00EF71B6"/>
    <w:rsid w:val="00EF7589"/>
    <w:rsid w:val="00EF77B9"/>
    <w:rsid w:val="00EF789D"/>
    <w:rsid w:val="00EF7CAD"/>
    <w:rsid w:val="00EF7CFE"/>
    <w:rsid w:val="00EF7E0A"/>
    <w:rsid w:val="00F000DC"/>
    <w:rsid w:val="00F002F7"/>
    <w:rsid w:val="00F00302"/>
    <w:rsid w:val="00F00690"/>
    <w:rsid w:val="00F007CD"/>
    <w:rsid w:val="00F00D36"/>
    <w:rsid w:val="00F01090"/>
    <w:rsid w:val="00F0159D"/>
    <w:rsid w:val="00F01EE9"/>
    <w:rsid w:val="00F02066"/>
    <w:rsid w:val="00F021FE"/>
    <w:rsid w:val="00F02399"/>
    <w:rsid w:val="00F02A64"/>
    <w:rsid w:val="00F02CE9"/>
    <w:rsid w:val="00F03087"/>
    <w:rsid w:val="00F0312A"/>
    <w:rsid w:val="00F03913"/>
    <w:rsid w:val="00F043F5"/>
    <w:rsid w:val="00F04894"/>
    <w:rsid w:val="00F04C90"/>
    <w:rsid w:val="00F05026"/>
    <w:rsid w:val="00F053E1"/>
    <w:rsid w:val="00F056F0"/>
    <w:rsid w:val="00F058D8"/>
    <w:rsid w:val="00F05A35"/>
    <w:rsid w:val="00F05EE6"/>
    <w:rsid w:val="00F05FCA"/>
    <w:rsid w:val="00F06191"/>
    <w:rsid w:val="00F063DD"/>
    <w:rsid w:val="00F06A41"/>
    <w:rsid w:val="00F0704B"/>
    <w:rsid w:val="00F0732B"/>
    <w:rsid w:val="00F074F4"/>
    <w:rsid w:val="00F0765A"/>
    <w:rsid w:val="00F07CC9"/>
    <w:rsid w:val="00F10192"/>
    <w:rsid w:val="00F105E5"/>
    <w:rsid w:val="00F10646"/>
    <w:rsid w:val="00F107D2"/>
    <w:rsid w:val="00F10EAE"/>
    <w:rsid w:val="00F110C2"/>
    <w:rsid w:val="00F115CE"/>
    <w:rsid w:val="00F117D6"/>
    <w:rsid w:val="00F1191F"/>
    <w:rsid w:val="00F11B1B"/>
    <w:rsid w:val="00F11BDF"/>
    <w:rsid w:val="00F120BA"/>
    <w:rsid w:val="00F12421"/>
    <w:rsid w:val="00F12841"/>
    <w:rsid w:val="00F12BE4"/>
    <w:rsid w:val="00F12FB0"/>
    <w:rsid w:val="00F13428"/>
    <w:rsid w:val="00F1391A"/>
    <w:rsid w:val="00F1395D"/>
    <w:rsid w:val="00F13A49"/>
    <w:rsid w:val="00F13D52"/>
    <w:rsid w:val="00F13EEA"/>
    <w:rsid w:val="00F14043"/>
    <w:rsid w:val="00F145E7"/>
    <w:rsid w:val="00F14BC8"/>
    <w:rsid w:val="00F15355"/>
    <w:rsid w:val="00F15362"/>
    <w:rsid w:val="00F154F9"/>
    <w:rsid w:val="00F15834"/>
    <w:rsid w:val="00F167F7"/>
    <w:rsid w:val="00F16858"/>
    <w:rsid w:val="00F16A51"/>
    <w:rsid w:val="00F16E08"/>
    <w:rsid w:val="00F178EB"/>
    <w:rsid w:val="00F17BA7"/>
    <w:rsid w:val="00F17DF4"/>
    <w:rsid w:val="00F20027"/>
    <w:rsid w:val="00F20125"/>
    <w:rsid w:val="00F204A5"/>
    <w:rsid w:val="00F205CB"/>
    <w:rsid w:val="00F2076B"/>
    <w:rsid w:val="00F2099E"/>
    <w:rsid w:val="00F20BA5"/>
    <w:rsid w:val="00F20ECF"/>
    <w:rsid w:val="00F20F09"/>
    <w:rsid w:val="00F21F92"/>
    <w:rsid w:val="00F2208D"/>
    <w:rsid w:val="00F22248"/>
    <w:rsid w:val="00F22827"/>
    <w:rsid w:val="00F22AEB"/>
    <w:rsid w:val="00F23222"/>
    <w:rsid w:val="00F23881"/>
    <w:rsid w:val="00F23A50"/>
    <w:rsid w:val="00F23BCE"/>
    <w:rsid w:val="00F23F90"/>
    <w:rsid w:val="00F24265"/>
    <w:rsid w:val="00F24683"/>
    <w:rsid w:val="00F24808"/>
    <w:rsid w:val="00F24B6D"/>
    <w:rsid w:val="00F24CC1"/>
    <w:rsid w:val="00F24E7D"/>
    <w:rsid w:val="00F250B5"/>
    <w:rsid w:val="00F2540E"/>
    <w:rsid w:val="00F25DAE"/>
    <w:rsid w:val="00F262E3"/>
    <w:rsid w:val="00F26B0D"/>
    <w:rsid w:val="00F27134"/>
    <w:rsid w:val="00F27BBA"/>
    <w:rsid w:val="00F3011F"/>
    <w:rsid w:val="00F301E3"/>
    <w:rsid w:val="00F3096F"/>
    <w:rsid w:val="00F30AF1"/>
    <w:rsid w:val="00F30B89"/>
    <w:rsid w:val="00F30CB0"/>
    <w:rsid w:val="00F30DE1"/>
    <w:rsid w:val="00F31020"/>
    <w:rsid w:val="00F3114F"/>
    <w:rsid w:val="00F3125D"/>
    <w:rsid w:val="00F31525"/>
    <w:rsid w:val="00F31B22"/>
    <w:rsid w:val="00F321AC"/>
    <w:rsid w:val="00F32A35"/>
    <w:rsid w:val="00F32B38"/>
    <w:rsid w:val="00F3312F"/>
    <w:rsid w:val="00F33415"/>
    <w:rsid w:val="00F33788"/>
    <w:rsid w:val="00F33B70"/>
    <w:rsid w:val="00F33BEF"/>
    <w:rsid w:val="00F34142"/>
    <w:rsid w:val="00F3422D"/>
    <w:rsid w:val="00F34706"/>
    <w:rsid w:val="00F34748"/>
    <w:rsid w:val="00F350C6"/>
    <w:rsid w:val="00F35897"/>
    <w:rsid w:val="00F3595F"/>
    <w:rsid w:val="00F359C8"/>
    <w:rsid w:val="00F35BB2"/>
    <w:rsid w:val="00F35CE9"/>
    <w:rsid w:val="00F36264"/>
    <w:rsid w:val="00F3628D"/>
    <w:rsid w:val="00F36432"/>
    <w:rsid w:val="00F36B9D"/>
    <w:rsid w:val="00F376FA"/>
    <w:rsid w:val="00F377AD"/>
    <w:rsid w:val="00F401F2"/>
    <w:rsid w:val="00F4024B"/>
    <w:rsid w:val="00F404FB"/>
    <w:rsid w:val="00F4061D"/>
    <w:rsid w:val="00F40EC0"/>
    <w:rsid w:val="00F41045"/>
    <w:rsid w:val="00F41545"/>
    <w:rsid w:val="00F41600"/>
    <w:rsid w:val="00F41727"/>
    <w:rsid w:val="00F41AB0"/>
    <w:rsid w:val="00F42273"/>
    <w:rsid w:val="00F428FA"/>
    <w:rsid w:val="00F4293E"/>
    <w:rsid w:val="00F43136"/>
    <w:rsid w:val="00F435F7"/>
    <w:rsid w:val="00F4384C"/>
    <w:rsid w:val="00F440CA"/>
    <w:rsid w:val="00F44487"/>
    <w:rsid w:val="00F44C7B"/>
    <w:rsid w:val="00F4521B"/>
    <w:rsid w:val="00F45429"/>
    <w:rsid w:val="00F45B75"/>
    <w:rsid w:val="00F46062"/>
    <w:rsid w:val="00F465D6"/>
    <w:rsid w:val="00F467AD"/>
    <w:rsid w:val="00F46944"/>
    <w:rsid w:val="00F46945"/>
    <w:rsid w:val="00F4697B"/>
    <w:rsid w:val="00F46A88"/>
    <w:rsid w:val="00F470C7"/>
    <w:rsid w:val="00F479A2"/>
    <w:rsid w:val="00F47CA2"/>
    <w:rsid w:val="00F47CD2"/>
    <w:rsid w:val="00F50187"/>
    <w:rsid w:val="00F50DBC"/>
    <w:rsid w:val="00F514B6"/>
    <w:rsid w:val="00F514E3"/>
    <w:rsid w:val="00F514FA"/>
    <w:rsid w:val="00F524D4"/>
    <w:rsid w:val="00F52687"/>
    <w:rsid w:val="00F52B4A"/>
    <w:rsid w:val="00F52CF4"/>
    <w:rsid w:val="00F532DC"/>
    <w:rsid w:val="00F535EA"/>
    <w:rsid w:val="00F540BA"/>
    <w:rsid w:val="00F54286"/>
    <w:rsid w:val="00F54479"/>
    <w:rsid w:val="00F54A3F"/>
    <w:rsid w:val="00F54E88"/>
    <w:rsid w:val="00F5507A"/>
    <w:rsid w:val="00F555F3"/>
    <w:rsid w:val="00F55871"/>
    <w:rsid w:val="00F55F16"/>
    <w:rsid w:val="00F55FDA"/>
    <w:rsid w:val="00F56004"/>
    <w:rsid w:val="00F561E8"/>
    <w:rsid w:val="00F56319"/>
    <w:rsid w:val="00F56417"/>
    <w:rsid w:val="00F56767"/>
    <w:rsid w:val="00F56DFA"/>
    <w:rsid w:val="00F571BF"/>
    <w:rsid w:val="00F57286"/>
    <w:rsid w:val="00F57458"/>
    <w:rsid w:val="00F57AA7"/>
    <w:rsid w:val="00F606F8"/>
    <w:rsid w:val="00F60D66"/>
    <w:rsid w:val="00F60EC8"/>
    <w:rsid w:val="00F60F70"/>
    <w:rsid w:val="00F61053"/>
    <w:rsid w:val="00F61116"/>
    <w:rsid w:val="00F612A8"/>
    <w:rsid w:val="00F61C0E"/>
    <w:rsid w:val="00F61CAC"/>
    <w:rsid w:val="00F61CF3"/>
    <w:rsid w:val="00F61F12"/>
    <w:rsid w:val="00F620DE"/>
    <w:rsid w:val="00F6273E"/>
    <w:rsid w:val="00F636D6"/>
    <w:rsid w:val="00F63F46"/>
    <w:rsid w:val="00F640F1"/>
    <w:rsid w:val="00F64557"/>
    <w:rsid w:val="00F6475E"/>
    <w:rsid w:val="00F64823"/>
    <w:rsid w:val="00F64BA6"/>
    <w:rsid w:val="00F64BDD"/>
    <w:rsid w:val="00F64C3D"/>
    <w:rsid w:val="00F64E77"/>
    <w:rsid w:val="00F64F5C"/>
    <w:rsid w:val="00F65023"/>
    <w:rsid w:val="00F65194"/>
    <w:rsid w:val="00F6541B"/>
    <w:rsid w:val="00F6561E"/>
    <w:rsid w:val="00F660F8"/>
    <w:rsid w:val="00F66426"/>
    <w:rsid w:val="00F664CF"/>
    <w:rsid w:val="00F66F86"/>
    <w:rsid w:val="00F6756E"/>
    <w:rsid w:val="00F675BD"/>
    <w:rsid w:val="00F67BF4"/>
    <w:rsid w:val="00F7006E"/>
    <w:rsid w:val="00F70B0E"/>
    <w:rsid w:val="00F70C93"/>
    <w:rsid w:val="00F70F9F"/>
    <w:rsid w:val="00F7112E"/>
    <w:rsid w:val="00F7113C"/>
    <w:rsid w:val="00F71ADB"/>
    <w:rsid w:val="00F721B3"/>
    <w:rsid w:val="00F72226"/>
    <w:rsid w:val="00F72277"/>
    <w:rsid w:val="00F7261D"/>
    <w:rsid w:val="00F7269D"/>
    <w:rsid w:val="00F72731"/>
    <w:rsid w:val="00F727C0"/>
    <w:rsid w:val="00F728B1"/>
    <w:rsid w:val="00F72AC9"/>
    <w:rsid w:val="00F72D58"/>
    <w:rsid w:val="00F72FC5"/>
    <w:rsid w:val="00F733AC"/>
    <w:rsid w:val="00F7421B"/>
    <w:rsid w:val="00F74ACC"/>
    <w:rsid w:val="00F74B96"/>
    <w:rsid w:val="00F74E86"/>
    <w:rsid w:val="00F74E9F"/>
    <w:rsid w:val="00F751C3"/>
    <w:rsid w:val="00F7560A"/>
    <w:rsid w:val="00F75986"/>
    <w:rsid w:val="00F75A4D"/>
    <w:rsid w:val="00F75D12"/>
    <w:rsid w:val="00F75D31"/>
    <w:rsid w:val="00F75E29"/>
    <w:rsid w:val="00F75EF5"/>
    <w:rsid w:val="00F769B8"/>
    <w:rsid w:val="00F76AFD"/>
    <w:rsid w:val="00F76BA2"/>
    <w:rsid w:val="00F7733A"/>
    <w:rsid w:val="00F7769F"/>
    <w:rsid w:val="00F777DA"/>
    <w:rsid w:val="00F77987"/>
    <w:rsid w:val="00F77B5D"/>
    <w:rsid w:val="00F77BFF"/>
    <w:rsid w:val="00F800C0"/>
    <w:rsid w:val="00F80726"/>
    <w:rsid w:val="00F809CD"/>
    <w:rsid w:val="00F80BB1"/>
    <w:rsid w:val="00F80C42"/>
    <w:rsid w:val="00F8180E"/>
    <w:rsid w:val="00F81925"/>
    <w:rsid w:val="00F81C16"/>
    <w:rsid w:val="00F82223"/>
    <w:rsid w:val="00F824A4"/>
    <w:rsid w:val="00F824EE"/>
    <w:rsid w:val="00F82AC3"/>
    <w:rsid w:val="00F82BA5"/>
    <w:rsid w:val="00F83411"/>
    <w:rsid w:val="00F8399B"/>
    <w:rsid w:val="00F83B49"/>
    <w:rsid w:val="00F83B80"/>
    <w:rsid w:val="00F83E5A"/>
    <w:rsid w:val="00F8420A"/>
    <w:rsid w:val="00F8432A"/>
    <w:rsid w:val="00F84471"/>
    <w:rsid w:val="00F849C1"/>
    <w:rsid w:val="00F84A85"/>
    <w:rsid w:val="00F85354"/>
    <w:rsid w:val="00F85570"/>
    <w:rsid w:val="00F85BD6"/>
    <w:rsid w:val="00F86457"/>
    <w:rsid w:val="00F869F5"/>
    <w:rsid w:val="00F86C23"/>
    <w:rsid w:val="00F86C3C"/>
    <w:rsid w:val="00F8731A"/>
    <w:rsid w:val="00F873C8"/>
    <w:rsid w:val="00F87ECE"/>
    <w:rsid w:val="00F87F79"/>
    <w:rsid w:val="00F9004D"/>
    <w:rsid w:val="00F901F7"/>
    <w:rsid w:val="00F90431"/>
    <w:rsid w:val="00F904C5"/>
    <w:rsid w:val="00F9061A"/>
    <w:rsid w:val="00F90C77"/>
    <w:rsid w:val="00F90C8E"/>
    <w:rsid w:val="00F90F2E"/>
    <w:rsid w:val="00F91082"/>
    <w:rsid w:val="00F91547"/>
    <w:rsid w:val="00F919A6"/>
    <w:rsid w:val="00F91BE7"/>
    <w:rsid w:val="00F92059"/>
    <w:rsid w:val="00F92184"/>
    <w:rsid w:val="00F92321"/>
    <w:rsid w:val="00F92871"/>
    <w:rsid w:val="00F928C5"/>
    <w:rsid w:val="00F92DE4"/>
    <w:rsid w:val="00F930AC"/>
    <w:rsid w:val="00F93554"/>
    <w:rsid w:val="00F93857"/>
    <w:rsid w:val="00F93CE6"/>
    <w:rsid w:val="00F93E48"/>
    <w:rsid w:val="00F941CC"/>
    <w:rsid w:val="00F9425E"/>
    <w:rsid w:val="00F9459D"/>
    <w:rsid w:val="00F9533F"/>
    <w:rsid w:val="00F95839"/>
    <w:rsid w:val="00F95A67"/>
    <w:rsid w:val="00F95AAC"/>
    <w:rsid w:val="00F971EF"/>
    <w:rsid w:val="00F972EE"/>
    <w:rsid w:val="00F9736A"/>
    <w:rsid w:val="00F97B24"/>
    <w:rsid w:val="00F97C07"/>
    <w:rsid w:val="00F97E2B"/>
    <w:rsid w:val="00F97E6B"/>
    <w:rsid w:val="00F97F76"/>
    <w:rsid w:val="00FA00C5"/>
    <w:rsid w:val="00FA030D"/>
    <w:rsid w:val="00FA042E"/>
    <w:rsid w:val="00FA05C5"/>
    <w:rsid w:val="00FA0707"/>
    <w:rsid w:val="00FA08BB"/>
    <w:rsid w:val="00FA100B"/>
    <w:rsid w:val="00FA10FF"/>
    <w:rsid w:val="00FA1157"/>
    <w:rsid w:val="00FA124B"/>
    <w:rsid w:val="00FA1412"/>
    <w:rsid w:val="00FA1441"/>
    <w:rsid w:val="00FA191F"/>
    <w:rsid w:val="00FA247E"/>
    <w:rsid w:val="00FA2A1C"/>
    <w:rsid w:val="00FA3216"/>
    <w:rsid w:val="00FA34B6"/>
    <w:rsid w:val="00FA3A73"/>
    <w:rsid w:val="00FA3B48"/>
    <w:rsid w:val="00FA3E9E"/>
    <w:rsid w:val="00FA4241"/>
    <w:rsid w:val="00FA478F"/>
    <w:rsid w:val="00FA4825"/>
    <w:rsid w:val="00FA4FD2"/>
    <w:rsid w:val="00FA5303"/>
    <w:rsid w:val="00FA5793"/>
    <w:rsid w:val="00FA583A"/>
    <w:rsid w:val="00FA5AC3"/>
    <w:rsid w:val="00FA5C37"/>
    <w:rsid w:val="00FA5D34"/>
    <w:rsid w:val="00FA5DA0"/>
    <w:rsid w:val="00FA5E9C"/>
    <w:rsid w:val="00FA5EAD"/>
    <w:rsid w:val="00FA64F6"/>
    <w:rsid w:val="00FA6DB5"/>
    <w:rsid w:val="00FA6F0D"/>
    <w:rsid w:val="00FA6F8F"/>
    <w:rsid w:val="00FA7248"/>
    <w:rsid w:val="00FA73D3"/>
    <w:rsid w:val="00FA7527"/>
    <w:rsid w:val="00FA77FB"/>
    <w:rsid w:val="00FA7860"/>
    <w:rsid w:val="00FB00F1"/>
    <w:rsid w:val="00FB03BB"/>
    <w:rsid w:val="00FB08F9"/>
    <w:rsid w:val="00FB0AAD"/>
    <w:rsid w:val="00FB132A"/>
    <w:rsid w:val="00FB1925"/>
    <w:rsid w:val="00FB1C5A"/>
    <w:rsid w:val="00FB22B2"/>
    <w:rsid w:val="00FB255E"/>
    <w:rsid w:val="00FB2574"/>
    <w:rsid w:val="00FB267F"/>
    <w:rsid w:val="00FB2745"/>
    <w:rsid w:val="00FB297C"/>
    <w:rsid w:val="00FB29BB"/>
    <w:rsid w:val="00FB2B29"/>
    <w:rsid w:val="00FB3022"/>
    <w:rsid w:val="00FB316D"/>
    <w:rsid w:val="00FB346D"/>
    <w:rsid w:val="00FB37F6"/>
    <w:rsid w:val="00FB3E43"/>
    <w:rsid w:val="00FB3EAF"/>
    <w:rsid w:val="00FB43F6"/>
    <w:rsid w:val="00FB4602"/>
    <w:rsid w:val="00FB46EE"/>
    <w:rsid w:val="00FB4B5A"/>
    <w:rsid w:val="00FB4C96"/>
    <w:rsid w:val="00FB55CD"/>
    <w:rsid w:val="00FB57CC"/>
    <w:rsid w:val="00FB5A34"/>
    <w:rsid w:val="00FB5AF0"/>
    <w:rsid w:val="00FB5CD0"/>
    <w:rsid w:val="00FB5F79"/>
    <w:rsid w:val="00FB62A7"/>
    <w:rsid w:val="00FB65EE"/>
    <w:rsid w:val="00FB66CD"/>
    <w:rsid w:val="00FB6E39"/>
    <w:rsid w:val="00FB71DC"/>
    <w:rsid w:val="00FB75FF"/>
    <w:rsid w:val="00FB7782"/>
    <w:rsid w:val="00FB780B"/>
    <w:rsid w:val="00FB7AF6"/>
    <w:rsid w:val="00FB7D20"/>
    <w:rsid w:val="00FC0208"/>
    <w:rsid w:val="00FC0527"/>
    <w:rsid w:val="00FC05E5"/>
    <w:rsid w:val="00FC0A07"/>
    <w:rsid w:val="00FC0B0B"/>
    <w:rsid w:val="00FC0D52"/>
    <w:rsid w:val="00FC1187"/>
    <w:rsid w:val="00FC1619"/>
    <w:rsid w:val="00FC1DFE"/>
    <w:rsid w:val="00FC1E92"/>
    <w:rsid w:val="00FC2211"/>
    <w:rsid w:val="00FC247F"/>
    <w:rsid w:val="00FC3C37"/>
    <w:rsid w:val="00FC3FDD"/>
    <w:rsid w:val="00FC4480"/>
    <w:rsid w:val="00FC476A"/>
    <w:rsid w:val="00FC4AA7"/>
    <w:rsid w:val="00FC5048"/>
    <w:rsid w:val="00FC5342"/>
    <w:rsid w:val="00FC549D"/>
    <w:rsid w:val="00FC5679"/>
    <w:rsid w:val="00FC5810"/>
    <w:rsid w:val="00FC6816"/>
    <w:rsid w:val="00FC6B3D"/>
    <w:rsid w:val="00FC6D06"/>
    <w:rsid w:val="00FC6DFD"/>
    <w:rsid w:val="00FC6E73"/>
    <w:rsid w:val="00FC72E1"/>
    <w:rsid w:val="00FC7796"/>
    <w:rsid w:val="00FC7F6D"/>
    <w:rsid w:val="00FD001C"/>
    <w:rsid w:val="00FD00E7"/>
    <w:rsid w:val="00FD04AB"/>
    <w:rsid w:val="00FD04F6"/>
    <w:rsid w:val="00FD05D8"/>
    <w:rsid w:val="00FD066E"/>
    <w:rsid w:val="00FD0CC0"/>
    <w:rsid w:val="00FD0FC4"/>
    <w:rsid w:val="00FD109C"/>
    <w:rsid w:val="00FD13A8"/>
    <w:rsid w:val="00FD1414"/>
    <w:rsid w:val="00FD146C"/>
    <w:rsid w:val="00FD17CA"/>
    <w:rsid w:val="00FD1A71"/>
    <w:rsid w:val="00FD1DF3"/>
    <w:rsid w:val="00FD1EED"/>
    <w:rsid w:val="00FD21AA"/>
    <w:rsid w:val="00FD21AF"/>
    <w:rsid w:val="00FD2A75"/>
    <w:rsid w:val="00FD3684"/>
    <w:rsid w:val="00FD38CD"/>
    <w:rsid w:val="00FD3936"/>
    <w:rsid w:val="00FD414B"/>
    <w:rsid w:val="00FD41F8"/>
    <w:rsid w:val="00FD4481"/>
    <w:rsid w:val="00FD489D"/>
    <w:rsid w:val="00FD4FFC"/>
    <w:rsid w:val="00FD522A"/>
    <w:rsid w:val="00FD5636"/>
    <w:rsid w:val="00FD56ED"/>
    <w:rsid w:val="00FD5A9A"/>
    <w:rsid w:val="00FD5D0D"/>
    <w:rsid w:val="00FD634C"/>
    <w:rsid w:val="00FD67AC"/>
    <w:rsid w:val="00FD6C42"/>
    <w:rsid w:val="00FD6ECB"/>
    <w:rsid w:val="00FD70D7"/>
    <w:rsid w:val="00FD72CD"/>
    <w:rsid w:val="00FD72F1"/>
    <w:rsid w:val="00FD7307"/>
    <w:rsid w:val="00FD7544"/>
    <w:rsid w:val="00FE0079"/>
    <w:rsid w:val="00FE084E"/>
    <w:rsid w:val="00FE0D46"/>
    <w:rsid w:val="00FE11CA"/>
    <w:rsid w:val="00FE159F"/>
    <w:rsid w:val="00FE1732"/>
    <w:rsid w:val="00FE195D"/>
    <w:rsid w:val="00FE1AA2"/>
    <w:rsid w:val="00FE1F3E"/>
    <w:rsid w:val="00FE1FD0"/>
    <w:rsid w:val="00FE211D"/>
    <w:rsid w:val="00FE24AD"/>
    <w:rsid w:val="00FE2613"/>
    <w:rsid w:val="00FE26C4"/>
    <w:rsid w:val="00FE27D3"/>
    <w:rsid w:val="00FE2C0D"/>
    <w:rsid w:val="00FE2D66"/>
    <w:rsid w:val="00FE2DDF"/>
    <w:rsid w:val="00FE31A0"/>
    <w:rsid w:val="00FE3543"/>
    <w:rsid w:val="00FE397C"/>
    <w:rsid w:val="00FE3ACC"/>
    <w:rsid w:val="00FE3B3C"/>
    <w:rsid w:val="00FE3C23"/>
    <w:rsid w:val="00FE3C3D"/>
    <w:rsid w:val="00FE4460"/>
    <w:rsid w:val="00FE44B1"/>
    <w:rsid w:val="00FE462A"/>
    <w:rsid w:val="00FE4E0A"/>
    <w:rsid w:val="00FE51CB"/>
    <w:rsid w:val="00FE5283"/>
    <w:rsid w:val="00FE5AA5"/>
    <w:rsid w:val="00FE5F03"/>
    <w:rsid w:val="00FE6436"/>
    <w:rsid w:val="00FE6CF5"/>
    <w:rsid w:val="00FE6FF6"/>
    <w:rsid w:val="00FE7290"/>
    <w:rsid w:val="00FE7481"/>
    <w:rsid w:val="00FE7A66"/>
    <w:rsid w:val="00FE7AA9"/>
    <w:rsid w:val="00FE7B7E"/>
    <w:rsid w:val="00FE7EFD"/>
    <w:rsid w:val="00FF07D1"/>
    <w:rsid w:val="00FF08D7"/>
    <w:rsid w:val="00FF0DEB"/>
    <w:rsid w:val="00FF1669"/>
    <w:rsid w:val="00FF1B53"/>
    <w:rsid w:val="00FF24A6"/>
    <w:rsid w:val="00FF2A21"/>
    <w:rsid w:val="00FF2A5C"/>
    <w:rsid w:val="00FF2ADC"/>
    <w:rsid w:val="00FF2D28"/>
    <w:rsid w:val="00FF3935"/>
    <w:rsid w:val="00FF3C2D"/>
    <w:rsid w:val="00FF3CE1"/>
    <w:rsid w:val="00FF435B"/>
    <w:rsid w:val="00FF46A8"/>
    <w:rsid w:val="00FF4D5B"/>
    <w:rsid w:val="00FF5660"/>
    <w:rsid w:val="00FF57E4"/>
    <w:rsid w:val="00FF5A00"/>
    <w:rsid w:val="00FF5EE4"/>
    <w:rsid w:val="00FF661E"/>
    <w:rsid w:val="00FF67B5"/>
    <w:rsid w:val="00FF6A74"/>
    <w:rsid w:val="00FF6B2B"/>
    <w:rsid w:val="00FF6CA9"/>
    <w:rsid w:val="00FF7252"/>
    <w:rsid w:val="00FF77C8"/>
    <w:rsid w:val="00FF78DA"/>
    <w:rsid w:val="00FF7A39"/>
    <w:rsid w:val="00FF7AD9"/>
    <w:rsid w:val="00FF7B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7E9D8BB-1B01-4AC4-B099-118EF182F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C75D5"/>
    <w:pPr>
      <w:widowControl w:val="0"/>
      <w:spacing w:line="500" w:lineRule="exact"/>
      <w:ind w:leftChars="200" w:left="200" w:firstLineChars="200" w:firstLine="200"/>
      <w:jc w:val="both"/>
    </w:pPr>
    <w:rPr>
      <w:rFonts w:ascii="標楷體" w:eastAsia="標楷體" w:hAnsi="標楷體"/>
      <w:smallCaps/>
      <w:kern w:val="2"/>
      <w:sz w:val="28"/>
      <w:szCs w:val="28"/>
    </w:rPr>
  </w:style>
  <w:style w:type="paragraph" w:styleId="10">
    <w:name w:val="heading 1"/>
    <w:basedOn w:val="a"/>
    <w:next w:val="a"/>
    <w:link w:val="11"/>
    <w:qFormat/>
    <w:rsid w:val="00AE1DB8"/>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semiHidden/>
    <w:unhideWhenUsed/>
    <w:qFormat/>
    <w:rsid w:val="000C60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0C60D1"/>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字元 字元 字元 字元 字元 字元"/>
    <w:basedOn w:val="a"/>
    <w:semiHidden/>
    <w:rsid w:val="00DD645C"/>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75A5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uiPriority w:val="99"/>
    <w:qFormat/>
    <w:pPr>
      <w:ind w:left="300" w:hangingChars="100" w:hanging="100"/>
    </w:pPr>
  </w:style>
  <w:style w:type="character" w:customStyle="1" w:styleId="a6">
    <w:name w:val="(一)(二)(三) 字元"/>
    <w:link w:val="a5"/>
    <w:rsid w:val="00352190"/>
    <w:rPr>
      <w:rFonts w:ascii="標楷體" w:eastAsia="標楷體" w:hAnsi="標楷體"/>
      <w:smallCaps/>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52190"/>
    <w:rPr>
      <w:rFonts w:ascii="標楷體" w:eastAsia="標楷體" w:hAnsi="標楷體"/>
      <w:smallCaps/>
      <w:kern w:val="2"/>
      <w:sz w:val="28"/>
      <w:szCs w:val="28"/>
      <w:lang w:val="en-US" w:eastAsia="zh-TW" w:bidi="ar-SA"/>
    </w:rPr>
  </w:style>
  <w:style w:type="character" w:customStyle="1" w:styleId="21">
    <w:name w:val="(一)下內文縮2 字元"/>
    <w:link w:val="22"/>
    <w:qFormat/>
    <w:rsid w:val="00352190"/>
    <w:rPr>
      <w:rFonts w:ascii="標楷體" w:eastAsia="標楷體" w:hAnsi="標楷體"/>
      <w:smallCaps/>
      <w:kern w:val="2"/>
      <w:sz w:val="28"/>
      <w:szCs w:val="28"/>
      <w:lang w:val="en-US" w:eastAsia="zh-TW" w:bidi="ar-SA"/>
    </w:rPr>
  </w:style>
  <w:style w:type="paragraph" w:customStyle="1" w:styleId="22">
    <w:name w:val="(一)下內文縮2"/>
    <w:basedOn w:val="a"/>
    <w:link w:val="21"/>
    <w:qFormat/>
    <w:pPr>
      <w:adjustRightInd w:val="0"/>
      <w:ind w:leftChars="300" w:left="300"/>
    </w:pPr>
  </w:style>
  <w:style w:type="paragraph" w:customStyle="1" w:styleId="142">
    <w:name w:val="表格內文(14行高)"/>
    <w:basedOn w:val="a8"/>
    <w:link w:val="143"/>
    <w:qFormat/>
    <w:pPr>
      <w:spacing w:line="280" w:lineRule="exact"/>
      <w:ind w:leftChars="0" w:left="0" w:firstLineChars="0" w:firstLine="0"/>
      <w:jc w:val="left"/>
    </w:pPr>
    <w:rPr>
      <w:rFonts w:hAnsi="Times New Roman"/>
      <w:smallCaps w:val="0"/>
      <w:snapToGrid w:val="0"/>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775A59"/>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12">
    <w:name w:val="toc 1"/>
    <w:basedOn w:val="a"/>
    <w:next w:val="a"/>
    <w:autoRedefine/>
    <w:uiPriority w:val="39"/>
    <w:rsid w:val="007A2087"/>
    <w:pPr>
      <w:tabs>
        <w:tab w:val="right" w:leader="hyphen" w:pos="8490"/>
      </w:tabs>
      <w:ind w:leftChars="0" w:left="486" w:rightChars="100" w:right="283" w:hangingChars="200" w:hanging="486"/>
    </w:pPr>
    <w:rPr>
      <w:bCs/>
      <w:noProof/>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customStyle="1" w:styleId="ac">
    <w:name w:val=" 字元 字元"/>
    <w:basedOn w:val="a"/>
    <w:semiHidden/>
    <w:rsid w:val="003F710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character" w:styleId="ad">
    <w:name w:val="Hyperlink"/>
    <w:uiPriority w:val="99"/>
    <w:rsid w:val="00E646C3"/>
    <w:rPr>
      <w:color w:val="0000FF"/>
      <w:u w:val="single"/>
    </w:rPr>
  </w:style>
  <w:style w:type="paragraph" w:customStyle="1" w:styleId="ae">
    <w:name w:val="前言(一)(二)(三)"/>
    <w:basedOn w:val="a"/>
    <w:rsid w:val="00106924"/>
    <w:pPr>
      <w:ind w:leftChars="0" w:left="100" w:hangingChars="100" w:hanging="100"/>
    </w:pPr>
  </w:style>
  <w:style w:type="paragraph" w:styleId="af">
    <w:name w:val="footnote text"/>
    <w:aliases w:val="字元"/>
    <w:basedOn w:val="a"/>
    <w:link w:val="af0"/>
    <w:rsid w:val="0069491C"/>
    <w:pPr>
      <w:snapToGrid w:val="0"/>
      <w:jc w:val="left"/>
    </w:pPr>
    <w:rPr>
      <w:rFonts w:hAnsi="Times New Roman"/>
      <w:smallCaps w:val="0"/>
      <w:snapToGrid w:val="0"/>
      <w:sz w:val="20"/>
      <w:szCs w:val="20"/>
      <w:lang w:val="x-none" w:eastAsia="x-none"/>
    </w:rPr>
  </w:style>
  <w:style w:type="character" w:customStyle="1" w:styleId="af0">
    <w:name w:val="註腳文字 字元"/>
    <w:aliases w:val="字元 字元"/>
    <w:link w:val="af"/>
    <w:rsid w:val="0069491C"/>
    <w:rPr>
      <w:rFonts w:ascii="標楷體" w:eastAsia="標楷體"/>
      <w:snapToGrid w:val="0"/>
      <w:kern w:val="2"/>
      <w:lang w:val="x-none" w:eastAsia="x-none"/>
    </w:rPr>
  </w:style>
  <w:style w:type="character" w:customStyle="1" w:styleId="1410">
    <w:name w:val="表格內文(14行高) 字元1"/>
    <w:rsid w:val="005931D4"/>
    <w:rPr>
      <w:rFonts w:eastAsia="標楷體"/>
      <w:kern w:val="2"/>
      <w:sz w:val="24"/>
      <w:szCs w:val="24"/>
      <w:lang w:val="en-US" w:eastAsia="zh-TW" w:bidi="ar-SA"/>
    </w:rPr>
  </w:style>
  <w:style w:type="character" w:customStyle="1" w:styleId="st1">
    <w:name w:val="st1"/>
    <w:rsid w:val="00DF7A76"/>
  </w:style>
  <w:style w:type="paragraph" w:customStyle="1" w:styleId="145">
    <w:name w:val="表格內文(14行高) 字元 字元"/>
    <w:basedOn w:val="a8"/>
    <w:link w:val="146"/>
    <w:rsid w:val="00BF7EB8"/>
    <w:pPr>
      <w:spacing w:line="280" w:lineRule="exact"/>
      <w:ind w:leftChars="0" w:left="0" w:firstLineChars="0" w:firstLine="0"/>
      <w:jc w:val="left"/>
    </w:pPr>
    <w:rPr>
      <w:rFonts w:hAnsi="Times New Roman"/>
      <w:smallCaps w:val="0"/>
      <w:snapToGrid w:val="0"/>
      <w:sz w:val="24"/>
      <w:lang w:val="x-none" w:eastAsia="x-none"/>
    </w:rPr>
  </w:style>
  <w:style w:type="character" w:customStyle="1" w:styleId="146">
    <w:name w:val="表格內文(14行高) 字元 字元 字元"/>
    <w:link w:val="145"/>
    <w:rsid w:val="00BF7EB8"/>
    <w:rPr>
      <w:rFonts w:ascii="標楷體" w:eastAsia="標楷體"/>
      <w:snapToGrid w:val="0"/>
      <w:kern w:val="2"/>
      <w:sz w:val="24"/>
      <w:szCs w:val="28"/>
    </w:rPr>
  </w:style>
  <w:style w:type="paragraph" w:customStyle="1" w:styleId="24">
    <w:name w:val=" 字元 字元2 字元 字元 字元"/>
    <w:basedOn w:val="a"/>
    <w:link w:val="a0"/>
    <w:semiHidden/>
    <w:rsid w:val="00060D4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styleId="af1">
    <w:name w:val="footer"/>
    <w:basedOn w:val="a"/>
    <w:link w:val="af2"/>
    <w:uiPriority w:val="99"/>
    <w:unhideWhenUsed/>
    <w:rsid w:val="008567A2"/>
    <w:pPr>
      <w:tabs>
        <w:tab w:val="center" w:pos="4153"/>
        <w:tab w:val="right" w:pos="8306"/>
      </w:tabs>
      <w:snapToGrid w:val="0"/>
    </w:pPr>
    <w:rPr>
      <w:sz w:val="20"/>
      <w:szCs w:val="20"/>
      <w:lang w:val="x-none" w:eastAsia="x-none"/>
    </w:rPr>
  </w:style>
  <w:style w:type="character" w:customStyle="1" w:styleId="af2">
    <w:name w:val="頁尾 字元"/>
    <w:link w:val="af1"/>
    <w:uiPriority w:val="99"/>
    <w:rsid w:val="008567A2"/>
    <w:rPr>
      <w:rFonts w:ascii="標楷體" w:eastAsia="標楷體" w:hAnsi="標楷體"/>
      <w:smallCaps/>
      <w:kern w:val="2"/>
    </w:rPr>
  </w:style>
  <w:style w:type="character" w:customStyle="1" w:styleId="147">
    <w:name w:val="第二層(14號字) 字元"/>
    <w:rsid w:val="005E106B"/>
    <w:rPr>
      <w:rFonts w:ascii="標楷體" w:eastAsia="標楷體"/>
      <w:b/>
      <w:snapToGrid w:val="0"/>
      <w:kern w:val="2"/>
      <w:sz w:val="28"/>
      <w:lang w:val="en-US" w:eastAsia="zh-TW" w:bidi="ar-SA"/>
    </w:rPr>
  </w:style>
  <w:style w:type="character" w:styleId="af3">
    <w:name w:val="footnote reference"/>
    <w:aliases w:val="FR,Ref,de nota al pie,註腳內容,Error-Fußnotenzeichen5,Error-Fußnotenzeichen6,Error-Fußnotenzeichen3"/>
    <w:rsid w:val="005E106B"/>
    <w:rPr>
      <w:vertAlign w:val="superscript"/>
    </w:rPr>
  </w:style>
  <w:style w:type="paragraph" w:customStyle="1" w:styleId="af4">
    <w:name w:val="前言內文"/>
    <w:basedOn w:val="a"/>
    <w:link w:val="af5"/>
    <w:rsid w:val="00472DC2"/>
    <w:pPr>
      <w:adjustRightInd w:val="0"/>
      <w:ind w:leftChars="0" w:left="0"/>
    </w:pPr>
    <w:rPr>
      <w:rFonts w:hAnsi="Times New Roman"/>
      <w:smallCaps w:val="0"/>
      <w:snapToGrid w:val="0"/>
    </w:rPr>
  </w:style>
  <w:style w:type="character" w:customStyle="1" w:styleId="1232">
    <w:name w:val="1.2.3. 字元 字元"/>
    <w:rsid w:val="00EC65FB"/>
    <w:rPr>
      <w:rFonts w:ascii="標楷體" w:eastAsia="標楷體"/>
      <w:snapToGrid w:val="0"/>
      <w:kern w:val="2"/>
      <w:sz w:val="28"/>
      <w:szCs w:val="28"/>
      <w:lang w:val="en-US" w:eastAsia="zh-TW" w:bidi="ar-SA"/>
    </w:rPr>
  </w:style>
  <w:style w:type="table" w:styleId="af6">
    <w:name w:val="Table Grid"/>
    <w:aliases w:val="SGS Table Basic 1"/>
    <w:basedOn w:val="a1"/>
    <w:uiPriority w:val="39"/>
    <w:qFormat/>
    <w:rsid w:val="00C5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1157"/>
    <w:pPr>
      <w:widowControl w:val="0"/>
      <w:autoSpaceDE w:val="0"/>
      <w:autoSpaceDN w:val="0"/>
      <w:adjustRightInd w:val="0"/>
    </w:pPr>
    <w:rPr>
      <w:rFonts w:ascii="新細明體" w:cs="新細明體"/>
      <w:color w:val="000000"/>
      <w:sz w:val="24"/>
      <w:szCs w:val="24"/>
    </w:rPr>
  </w:style>
  <w:style w:type="paragraph" w:customStyle="1" w:styleId="148">
    <w:name w:val="14"/>
    <w:basedOn w:val="a"/>
    <w:rsid w:val="00D56392"/>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customStyle="1" w:styleId="ab">
    <w:name w:val="姓名及分機 字元"/>
    <w:link w:val="aa"/>
    <w:rsid w:val="00372DB0"/>
    <w:rPr>
      <w:rFonts w:ascii="標楷體" w:eastAsia="標楷體" w:hAnsi="標楷體"/>
      <w:smallCaps/>
      <w:kern w:val="2"/>
      <w:sz w:val="24"/>
      <w:szCs w:val="28"/>
    </w:rPr>
  </w:style>
  <w:style w:type="paragraph" w:styleId="af7">
    <w:name w:val="Balloon Text"/>
    <w:basedOn w:val="a"/>
    <w:link w:val="af8"/>
    <w:uiPriority w:val="99"/>
    <w:semiHidden/>
    <w:unhideWhenUsed/>
    <w:rsid w:val="0069445D"/>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69445D"/>
    <w:rPr>
      <w:rFonts w:ascii="Cambria" w:eastAsia="新細明體" w:hAnsi="Cambria" w:cs="Times New Roman"/>
      <w:smallCaps/>
      <w:kern w:val="2"/>
      <w:sz w:val="18"/>
      <w:szCs w:val="18"/>
    </w:rPr>
  </w:style>
  <w:style w:type="character" w:customStyle="1" w:styleId="25">
    <w:name w:val="(一)(二)(三) 字元2"/>
    <w:uiPriority w:val="99"/>
    <w:rsid w:val="0089752E"/>
    <w:rPr>
      <w:rFonts w:ascii="標楷體" w:eastAsia="標楷體"/>
      <w:snapToGrid w:val="0"/>
      <w:kern w:val="2"/>
      <w:sz w:val="28"/>
      <w:szCs w:val="28"/>
    </w:rPr>
  </w:style>
  <w:style w:type="character" w:styleId="af9">
    <w:name w:val="Strong"/>
    <w:uiPriority w:val="22"/>
    <w:qFormat/>
    <w:rsid w:val="00006F38"/>
    <w:rPr>
      <w:b/>
      <w:bCs/>
    </w:rPr>
  </w:style>
  <w:style w:type="character" w:customStyle="1" w:styleId="apple-converted-space">
    <w:name w:val="apple-converted-space"/>
    <w:rsid w:val="00CF0C8C"/>
  </w:style>
  <w:style w:type="paragraph" w:customStyle="1" w:styleId="afa">
    <w:name w:val="審查報告(特殊項目)"/>
    <w:basedOn w:val="a"/>
    <w:next w:val="a"/>
    <w:rsid w:val="00F721B3"/>
    <w:pPr>
      <w:kinsoku w:val="0"/>
      <w:overflowPunct w:val="0"/>
      <w:spacing w:line="420" w:lineRule="exact"/>
      <w:ind w:leftChars="0" w:left="0" w:firstLineChars="0" w:firstLine="0"/>
      <w:textAlignment w:val="center"/>
    </w:pPr>
    <w:rPr>
      <w:rFonts w:ascii="Times New Roman" w:eastAsia="華康細明體" w:hAnsi="Times New Roman"/>
      <w:smallCaps w:val="0"/>
      <w:noProof/>
      <w:kern w:val="0"/>
      <w:sz w:val="21"/>
      <w:szCs w:val="24"/>
    </w:rPr>
  </w:style>
  <w:style w:type="paragraph" w:styleId="Web">
    <w:name w:val="Normal (Web)"/>
    <w:basedOn w:val="a"/>
    <w:uiPriority w:val="99"/>
    <w:semiHidden/>
    <w:unhideWhenUsed/>
    <w:rsid w:val="0008356A"/>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styleId="afb">
    <w:name w:val="Emphasis"/>
    <w:uiPriority w:val="20"/>
    <w:qFormat/>
    <w:rsid w:val="006B5058"/>
    <w:rPr>
      <w:i/>
      <w:iCs/>
    </w:rPr>
  </w:style>
  <w:style w:type="character" w:customStyle="1" w:styleId="11">
    <w:name w:val="標題 1 字元"/>
    <w:link w:val="10"/>
    <w:rsid w:val="00DF4E7E"/>
    <w:rPr>
      <w:rFonts w:ascii="Arial" w:hAnsi="Arial"/>
      <w:b/>
      <w:bCs/>
      <w:smallCaps/>
      <w:kern w:val="52"/>
      <w:sz w:val="52"/>
      <w:szCs w:val="52"/>
    </w:rPr>
  </w:style>
  <w:style w:type="paragraph" w:styleId="afc">
    <w:name w:val="header"/>
    <w:basedOn w:val="a"/>
    <w:link w:val="afd"/>
    <w:uiPriority w:val="99"/>
    <w:unhideWhenUsed/>
    <w:rsid w:val="00DF4E7E"/>
    <w:pPr>
      <w:tabs>
        <w:tab w:val="center" w:pos="4153"/>
        <w:tab w:val="right" w:pos="8306"/>
      </w:tabs>
      <w:snapToGrid w:val="0"/>
    </w:pPr>
    <w:rPr>
      <w:sz w:val="20"/>
      <w:szCs w:val="20"/>
      <w:lang w:val="x-none" w:eastAsia="x-none"/>
    </w:rPr>
  </w:style>
  <w:style w:type="character" w:customStyle="1" w:styleId="afd">
    <w:name w:val="頁首 字元"/>
    <w:link w:val="afc"/>
    <w:uiPriority w:val="99"/>
    <w:rsid w:val="00DF4E7E"/>
    <w:rPr>
      <w:rFonts w:ascii="標楷體" w:eastAsia="標楷體" w:hAnsi="標楷體"/>
      <w:smallCaps/>
      <w:kern w:val="2"/>
    </w:rPr>
  </w:style>
  <w:style w:type="character" w:customStyle="1" w:styleId="provider-link">
    <w:name w:val="provider-link"/>
    <w:rsid w:val="00DF55C9"/>
  </w:style>
  <w:style w:type="character" w:customStyle="1" w:styleId="20">
    <w:name w:val="標題 2 字元"/>
    <w:link w:val="2"/>
    <w:uiPriority w:val="9"/>
    <w:semiHidden/>
    <w:rsid w:val="000C60D1"/>
    <w:rPr>
      <w:rFonts w:ascii="Cambria" w:eastAsia="新細明體" w:hAnsi="Cambria" w:cs="Times New Roman"/>
      <w:b/>
      <w:bCs/>
      <w:smallCaps/>
      <w:kern w:val="2"/>
      <w:sz w:val="48"/>
      <w:szCs w:val="48"/>
    </w:rPr>
  </w:style>
  <w:style w:type="character" w:customStyle="1" w:styleId="30">
    <w:name w:val="標題 3 字元"/>
    <w:link w:val="3"/>
    <w:uiPriority w:val="9"/>
    <w:semiHidden/>
    <w:rsid w:val="000C60D1"/>
    <w:rPr>
      <w:rFonts w:ascii="Cambria" w:eastAsia="新細明體" w:hAnsi="Cambria" w:cs="Times New Roman"/>
      <w:b/>
      <w:bCs/>
      <w:smallCaps/>
      <w:kern w:val="2"/>
      <w:sz w:val="36"/>
      <w:szCs w:val="36"/>
    </w:rPr>
  </w:style>
  <w:style w:type="paragraph" w:styleId="HTML">
    <w:name w:val="HTML Preformatted"/>
    <w:basedOn w:val="a"/>
    <w:link w:val="HTML0"/>
    <w:uiPriority w:val="99"/>
    <w:semiHidden/>
    <w:unhideWhenUsed/>
    <w:rsid w:val="002D08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mallCaps w:val="0"/>
      <w:kern w:val="0"/>
      <w:sz w:val="24"/>
      <w:szCs w:val="24"/>
    </w:rPr>
  </w:style>
  <w:style w:type="character" w:customStyle="1" w:styleId="HTML0">
    <w:name w:val="HTML 預設格式 字元"/>
    <w:link w:val="HTML"/>
    <w:uiPriority w:val="99"/>
    <w:semiHidden/>
    <w:rsid w:val="002D084A"/>
    <w:rPr>
      <w:rFonts w:ascii="細明體" w:eastAsia="細明體" w:hAnsi="細明體" w:cs="細明體"/>
      <w:sz w:val="24"/>
      <w:szCs w:val="24"/>
    </w:rPr>
  </w:style>
  <w:style w:type="character" w:customStyle="1" w:styleId="af5">
    <w:name w:val="前言內文 字元"/>
    <w:link w:val="af4"/>
    <w:rsid w:val="00255EFF"/>
    <w:rPr>
      <w:rFonts w:ascii="標楷體" w:eastAsia="標楷體"/>
      <w:snapToGrid w:val="0"/>
      <w:kern w:val="2"/>
      <w:sz w:val="28"/>
      <w:szCs w:val="28"/>
    </w:rPr>
  </w:style>
  <w:style w:type="character" w:customStyle="1" w:styleId="13">
    <w:name w:val="(一)(二)(三) 字元1"/>
    <w:rsid w:val="005132D3"/>
    <w:rPr>
      <w:rFonts w:ascii="標楷體" w:eastAsia="標楷體"/>
      <w:snapToGrid w:val="0"/>
      <w:kern w:val="2"/>
      <w:sz w:val="28"/>
      <w:szCs w:val="28"/>
      <w:lang w:val="en-US" w:eastAsia="zh-TW" w:bidi="ar-SA"/>
    </w:rPr>
  </w:style>
  <w:style w:type="table" w:customStyle="1" w:styleId="15">
    <w:name w:val="表格格線1"/>
    <w:basedOn w:val="a1"/>
    <w:next w:val="af6"/>
    <w:uiPriority w:val="59"/>
    <w:rsid w:val="00DE5D61"/>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AD48F6"/>
    <w:rPr>
      <w:rFonts w:ascii="標楷體" w:eastAsia="標楷體"/>
      <w:snapToGrid w:val="0"/>
      <w:kern w:val="2"/>
      <w:sz w:val="24"/>
      <w:szCs w:val="28"/>
    </w:rPr>
  </w:style>
  <w:style w:type="paragraph" w:customStyle="1" w:styleId="1">
    <w:name w:val="樣式1"/>
    <w:basedOn w:val="a"/>
    <w:link w:val="17"/>
    <w:qFormat/>
    <w:rsid w:val="005E5C38"/>
    <w:pPr>
      <w:numPr>
        <w:numId w:val="26"/>
      </w:numPr>
      <w:spacing w:beforeLines="50" w:before="255" w:line="400" w:lineRule="exact"/>
      <w:ind w:leftChars="0" w:firstLineChars="0"/>
    </w:pPr>
    <w:rPr>
      <w:rFonts w:ascii="Times New Roman" w:hAnsi="Times New Roman"/>
      <w:smallCaps w:val="0"/>
      <w:snapToGrid w:val="0"/>
    </w:rPr>
  </w:style>
  <w:style w:type="character" w:customStyle="1" w:styleId="17">
    <w:name w:val="樣式1 字元"/>
    <w:link w:val="1"/>
    <w:rsid w:val="005E5C38"/>
    <w:rPr>
      <w:rFonts w:eastAsia="標楷體"/>
      <w:snapToGrid w:val="0"/>
      <w:kern w:val="2"/>
      <w:sz w:val="28"/>
      <w:szCs w:val="28"/>
    </w:rPr>
  </w:style>
  <w:style w:type="paragraph" w:styleId="afe">
    <w:name w:val="Salutation"/>
    <w:basedOn w:val="a"/>
    <w:next w:val="a"/>
    <w:link w:val="aff"/>
    <w:uiPriority w:val="99"/>
    <w:unhideWhenUsed/>
    <w:rsid w:val="00FA3E9E"/>
    <w:rPr>
      <w:snapToGrid w:val="0"/>
    </w:rPr>
  </w:style>
  <w:style w:type="character" w:customStyle="1" w:styleId="aff">
    <w:name w:val="問候 字元"/>
    <w:link w:val="afe"/>
    <w:uiPriority w:val="99"/>
    <w:rsid w:val="00FA3E9E"/>
    <w:rPr>
      <w:rFonts w:ascii="標楷體" w:eastAsia="標楷體" w:hAnsi="標楷體"/>
      <w:smallCaps/>
      <w:snapToGrid w:val="0"/>
      <w:kern w:val="2"/>
      <w:sz w:val="28"/>
      <w:szCs w:val="28"/>
    </w:rPr>
  </w:style>
  <w:style w:type="paragraph" w:styleId="aff0">
    <w:name w:val="Closing"/>
    <w:basedOn w:val="a"/>
    <w:link w:val="aff1"/>
    <w:uiPriority w:val="99"/>
    <w:unhideWhenUsed/>
    <w:rsid w:val="00FA3E9E"/>
    <w:pPr>
      <w:ind w:leftChars="1800" w:left="100"/>
    </w:pPr>
    <w:rPr>
      <w:snapToGrid w:val="0"/>
    </w:rPr>
  </w:style>
  <w:style w:type="character" w:customStyle="1" w:styleId="aff1">
    <w:name w:val="結語 字元"/>
    <w:link w:val="aff0"/>
    <w:uiPriority w:val="99"/>
    <w:rsid w:val="00FA3E9E"/>
    <w:rPr>
      <w:rFonts w:ascii="標楷體" w:eastAsia="標楷體" w:hAnsi="標楷體"/>
      <w:smallCaps/>
      <w:snapToGrid w:val="0"/>
      <w:kern w:val="2"/>
      <w:sz w:val="28"/>
      <w:szCs w:val="28"/>
    </w:rPr>
  </w:style>
  <w:style w:type="paragraph" w:styleId="aff2">
    <w:name w:val="Body Text"/>
    <w:basedOn w:val="a"/>
    <w:link w:val="aff3"/>
    <w:rsid w:val="00BC7BF1"/>
    <w:pPr>
      <w:widowControl/>
      <w:spacing w:after="220" w:line="180" w:lineRule="atLeast"/>
      <w:ind w:leftChars="0" w:left="0" w:firstLineChars="0" w:firstLine="0"/>
    </w:pPr>
    <w:rPr>
      <w:rFonts w:ascii="Arial" w:eastAsia="新細明體" w:hAnsi="Arial"/>
      <w:smallCaps w:val="0"/>
      <w:spacing w:val="-5"/>
      <w:kern w:val="0"/>
      <w:sz w:val="18"/>
      <w:szCs w:val="20"/>
    </w:rPr>
  </w:style>
  <w:style w:type="character" w:customStyle="1" w:styleId="aff3">
    <w:name w:val="本文 字元"/>
    <w:link w:val="aff2"/>
    <w:rsid w:val="00BC7BF1"/>
    <w:rPr>
      <w:rFonts w:ascii="Arial" w:hAnsi="Arial"/>
      <w:spacing w:val="-5"/>
      <w:sz w:val="18"/>
    </w:rPr>
  </w:style>
  <w:style w:type="character" w:customStyle="1" w:styleId="aff4">
    <w:name w:val="未解析的提及"/>
    <w:uiPriority w:val="99"/>
    <w:semiHidden/>
    <w:unhideWhenUsed/>
    <w:rsid w:val="00753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19862">
      <w:bodyDiv w:val="1"/>
      <w:marLeft w:val="0"/>
      <w:marRight w:val="0"/>
      <w:marTop w:val="0"/>
      <w:marBottom w:val="0"/>
      <w:divBdr>
        <w:top w:val="none" w:sz="0" w:space="0" w:color="auto"/>
        <w:left w:val="none" w:sz="0" w:space="0" w:color="auto"/>
        <w:bottom w:val="none" w:sz="0" w:space="0" w:color="auto"/>
        <w:right w:val="none" w:sz="0" w:space="0" w:color="auto"/>
      </w:divBdr>
    </w:div>
    <w:div w:id="129790677">
      <w:bodyDiv w:val="1"/>
      <w:marLeft w:val="0"/>
      <w:marRight w:val="0"/>
      <w:marTop w:val="0"/>
      <w:marBottom w:val="0"/>
      <w:divBdr>
        <w:top w:val="none" w:sz="0" w:space="0" w:color="auto"/>
        <w:left w:val="none" w:sz="0" w:space="0" w:color="auto"/>
        <w:bottom w:val="none" w:sz="0" w:space="0" w:color="auto"/>
        <w:right w:val="none" w:sz="0" w:space="0" w:color="auto"/>
      </w:divBdr>
      <w:divsChild>
        <w:div w:id="335570845">
          <w:marLeft w:val="0"/>
          <w:marRight w:val="0"/>
          <w:marTop w:val="0"/>
          <w:marBottom w:val="0"/>
          <w:divBdr>
            <w:top w:val="none" w:sz="0" w:space="0" w:color="auto"/>
            <w:left w:val="none" w:sz="0" w:space="0" w:color="auto"/>
            <w:bottom w:val="none" w:sz="0" w:space="0" w:color="auto"/>
            <w:right w:val="none" w:sz="0" w:space="0" w:color="auto"/>
          </w:divBdr>
        </w:div>
      </w:divsChild>
    </w:div>
    <w:div w:id="234323059">
      <w:bodyDiv w:val="1"/>
      <w:marLeft w:val="0"/>
      <w:marRight w:val="0"/>
      <w:marTop w:val="0"/>
      <w:marBottom w:val="0"/>
      <w:divBdr>
        <w:top w:val="none" w:sz="0" w:space="0" w:color="auto"/>
        <w:left w:val="none" w:sz="0" w:space="0" w:color="auto"/>
        <w:bottom w:val="none" w:sz="0" w:space="0" w:color="auto"/>
        <w:right w:val="none" w:sz="0" w:space="0" w:color="auto"/>
      </w:divBdr>
    </w:div>
    <w:div w:id="278611624">
      <w:bodyDiv w:val="1"/>
      <w:marLeft w:val="0"/>
      <w:marRight w:val="0"/>
      <w:marTop w:val="0"/>
      <w:marBottom w:val="0"/>
      <w:divBdr>
        <w:top w:val="none" w:sz="0" w:space="0" w:color="auto"/>
        <w:left w:val="none" w:sz="0" w:space="0" w:color="auto"/>
        <w:bottom w:val="none" w:sz="0" w:space="0" w:color="auto"/>
        <w:right w:val="none" w:sz="0" w:space="0" w:color="auto"/>
      </w:divBdr>
    </w:div>
    <w:div w:id="291907622">
      <w:bodyDiv w:val="1"/>
      <w:marLeft w:val="0"/>
      <w:marRight w:val="0"/>
      <w:marTop w:val="0"/>
      <w:marBottom w:val="0"/>
      <w:divBdr>
        <w:top w:val="none" w:sz="0" w:space="0" w:color="auto"/>
        <w:left w:val="none" w:sz="0" w:space="0" w:color="auto"/>
        <w:bottom w:val="none" w:sz="0" w:space="0" w:color="auto"/>
        <w:right w:val="none" w:sz="0" w:space="0" w:color="auto"/>
      </w:divBdr>
    </w:div>
    <w:div w:id="301347998">
      <w:bodyDiv w:val="1"/>
      <w:marLeft w:val="0"/>
      <w:marRight w:val="0"/>
      <w:marTop w:val="0"/>
      <w:marBottom w:val="0"/>
      <w:divBdr>
        <w:top w:val="none" w:sz="0" w:space="0" w:color="auto"/>
        <w:left w:val="none" w:sz="0" w:space="0" w:color="auto"/>
        <w:bottom w:val="none" w:sz="0" w:space="0" w:color="auto"/>
        <w:right w:val="none" w:sz="0" w:space="0" w:color="auto"/>
      </w:divBdr>
    </w:div>
    <w:div w:id="456871472">
      <w:bodyDiv w:val="1"/>
      <w:marLeft w:val="0"/>
      <w:marRight w:val="0"/>
      <w:marTop w:val="0"/>
      <w:marBottom w:val="0"/>
      <w:divBdr>
        <w:top w:val="none" w:sz="0" w:space="0" w:color="auto"/>
        <w:left w:val="none" w:sz="0" w:space="0" w:color="auto"/>
        <w:bottom w:val="none" w:sz="0" w:space="0" w:color="auto"/>
        <w:right w:val="none" w:sz="0" w:space="0" w:color="auto"/>
      </w:divBdr>
    </w:div>
    <w:div w:id="541870349">
      <w:bodyDiv w:val="1"/>
      <w:marLeft w:val="0"/>
      <w:marRight w:val="0"/>
      <w:marTop w:val="0"/>
      <w:marBottom w:val="0"/>
      <w:divBdr>
        <w:top w:val="none" w:sz="0" w:space="0" w:color="auto"/>
        <w:left w:val="none" w:sz="0" w:space="0" w:color="auto"/>
        <w:bottom w:val="none" w:sz="0" w:space="0" w:color="auto"/>
        <w:right w:val="none" w:sz="0" w:space="0" w:color="auto"/>
      </w:divBdr>
    </w:div>
    <w:div w:id="576787274">
      <w:bodyDiv w:val="1"/>
      <w:marLeft w:val="0"/>
      <w:marRight w:val="0"/>
      <w:marTop w:val="0"/>
      <w:marBottom w:val="0"/>
      <w:divBdr>
        <w:top w:val="none" w:sz="0" w:space="0" w:color="auto"/>
        <w:left w:val="none" w:sz="0" w:space="0" w:color="auto"/>
        <w:bottom w:val="none" w:sz="0" w:space="0" w:color="auto"/>
        <w:right w:val="none" w:sz="0" w:space="0" w:color="auto"/>
      </w:divBdr>
    </w:div>
    <w:div w:id="612902998">
      <w:bodyDiv w:val="1"/>
      <w:marLeft w:val="0"/>
      <w:marRight w:val="0"/>
      <w:marTop w:val="0"/>
      <w:marBottom w:val="0"/>
      <w:divBdr>
        <w:top w:val="none" w:sz="0" w:space="0" w:color="auto"/>
        <w:left w:val="none" w:sz="0" w:space="0" w:color="auto"/>
        <w:bottom w:val="none" w:sz="0" w:space="0" w:color="auto"/>
        <w:right w:val="none" w:sz="0" w:space="0" w:color="auto"/>
      </w:divBdr>
      <w:divsChild>
        <w:div w:id="1613126893">
          <w:marLeft w:val="0"/>
          <w:marRight w:val="0"/>
          <w:marTop w:val="0"/>
          <w:marBottom w:val="0"/>
          <w:divBdr>
            <w:top w:val="none" w:sz="0" w:space="0" w:color="auto"/>
            <w:left w:val="none" w:sz="0" w:space="0" w:color="auto"/>
            <w:bottom w:val="none" w:sz="0" w:space="0" w:color="auto"/>
            <w:right w:val="none" w:sz="0" w:space="0" w:color="auto"/>
          </w:divBdr>
          <w:divsChild>
            <w:div w:id="161016390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779421621">
      <w:bodyDiv w:val="1"/>
      <w:marLeft w:val="0"/>
      <w:marRight w:val="0"/>
      <w:marTop w:val="0"/>
      <w:marBottom w:val="0"/>
      <w:divBdr>
        <w:top w:val="none" w:sz="0" w:space="0" w:color="auto"/>
        <w:left w:val="none" w:sz="0" w:space="0" w:color="auto"/>
        <w:bottom w:val="none" w:sz="0" w:space="0" w:color="auto"/>
        <w:right w:val="none" w:sz="0" w:space="0" w:color="auto"/>
      </w:divBdr>
    </w:div>
    <w:div w:id="780952283">
      <w:bodyDiv w:val="1"/>
      <w:marLeft w:val="0"/>
      <w:marRight w:val="0"/>
      <w:marTop w:val="0"/>
      <w:marBottom w:val="0"/>
      <w:divBdr>
        <w:top w:val="none" w:sz="0" w:space="0" w:color="auto"/>
        <w:left w:val="none" w:sz="0" w:space="0" w:color="auto"/>
        <w:bottom w:val="none" w:sz="0" w:space="0" w:color="auto"/>
        <w:right w:val="none" w:sz="0" w:space="0" w:color="auto"/>
      </w:divBdr>
    </w:div>
    <w:div w:id="789670919">
      <w:bodyDiv w:val="1"/>
      <w:marLeft w:val="0"/>
      <w:marRight w:val="0"/>
      <w:marTop w:val="0"/>
      <w:marBottom w:val="0"/>
      <w:divBdr>
        <w:top w:val="none" w:sz="0" w:space="0" w:color="auto"/>
        <w:left w:val="none" w:sz="0" w:space="0" w:color="auto"/>
        <w:bottom w:val="none" w:sz="0" w:space="0" w:color="auto"/>
        <w:right w:val="none" w:sz="0" w:space="0" w:color="auto"/>
      </w:divBdr>
    </w:div>
    <w:div w:id="802389214">
      <w:bodyDiv w:val="1"/>
      <w:marLeft w:val="0"/>
      <w:marRight w:val="0"/>
      <w:marTop w:val="0"/>
      <w:marBottom w:val="0"/>
      <w:divBdr>
        <w:top w:val="none" w:sz="0" w:space="0" w:color="auto"/>
        <w:left w:val="none" w:sz="0" w:space="0" w:color="auto"/>
        <w:bottom w:val="none" w:sz="0" w:space="0" w:color="auto"/>
        <w:right w:val="none" w:sz="0" w:space="0" w:color="auto"/>
      </w:divBdr>
    </w:div>
    <w:div w:id="955255680">
      <w:bodyDiv w:val="1"/>
      <w:marLeft w:val="0"/>
      <w:marRight w:val="0"/>
      <w:marTop w:val="0"/>
      <w:marBottom w:val="0"/>
      <w:divBdr>
        <w:top w:val="none" w:sz="0" w:space="0" w:color="auto"/>
        <w:left w:val="none" w:sz="0" w:space="0" w:color="auto"/>
        <w:bottom w:val="none" w:sz="0" w:space="0" w:color="auto"/>
        <w:right w:val="none" w:sz="0" w:space="0" w:color="auto"/>
      </w:divBdr>
    </w:div>
    <w:div w:id="1023673470">
      <w:bodyDiv w:val="1"/>
      <w:marLeft w:val="0"/>
      <w:marRight w:val="0"/>
      <w:marTop w:val="0"/>
      <w:marBottom w:val="0"/>
      <w:divBdr>
        <w:top w:val="none" w:sz="0" w:space="0" w:color="auto"/>
        <w:left w:val="none" w:sz="0" w:space="0" w:color="auto"/>
        <w:bottom w:val="none" w:sz="0" w:space="0" w:color="auto"/>
        <w:right w:val="none" w:sz="0" w:space="0" w:color="auto"/>
      </w:divBdr>
    </w:div>
    <w:div w:id="1027830979">
      <w:bodyDiv w:val="1"/>
      <w:marLeft w:val="0"/>
      <w:marRight w:val="0"/>
      <w:marTop w:val="0"/>
      <w:marBottom w:val="0"/>
      <w:divBdr>
        <w:top w:val="none" w:sz="0" w:space="0" w:color="auto"/>
        <w:left w:val="none" w:sz="0" w:space="0" w:color="auto"/>
        <w:bottom w:val="none" w:sz="0" w:space="0" w:color="auto"/>
        <w:right w:val="none" w:sz="0" w:space="0" w:color="auto"/>
      </w:divBdr>
    </w:div>
    <w:div w:id="1061175085">
      <w:bodyDiv w:val="1"/>
      <w:marLeft w:val="0"/>
      <w:marRight w:val="0"/>
      <w:marTop w:val="0"/>
      <w:marBottom w:val="0"/>
      <w:divBdr>
        <w:top w:val="none" w:sz="0" w:space="0" w:color="auto"/>
        <w:left w:val="none" w:sz="0" w:space="0" w:color="auto"/>
        <w:bottom w:val="none" w:sz="0" w:space="0" w:color="auto"/>
        <w:right w:val="none" w:sz="0" w:space="0" w:color="auto"/>
      </w:divBdr>
    </w:div>
    <w:div w:id="1127772975">
      <w:bodyDiv w:val="1"/>
      <w:marLeft w:val="0"/>
      <w:marRight w:val="0"/>
      <w:marTop w:val="0"/>
      <w:marBottom w:val="0"/>
      <w:divBdr>
        <w:top w:val="none" w:sz="0" w:space="0" w:color="auto"/>
        <w:left w:val="none" w:sz="0" w:space="0" w:color="auto"/>
        <w:bottom w:val="none" w:sz="0" w:space="0" w:color="auto"/>
        <w:right w:val="none" w:sz="0" w:space="0" w:color="auto"/>
      </w:divBdr>
    </w:div>
    <w:div w:id="1141194500">
      <w:bodyDiv w:val="1"/>
      <w:marLeft w:val="0"/>
      <w:marRight w:val="0"/>
      <w:marTop w:val="0"/>
      <w:marBottom w:val="0"/>
      <w:divBdr>
        <w:top w:val="none" w:sz="0" w:space="0" w:color="auto"/>
        <w:left w:val="none" w:sz="0" w:space="0" w:color="auto"/>
        <w:bottom w:val="none" w:sz="0" w:space="0" w:color="auto"/>
        <w:right w:val="none" w:sz="0" w:space="0" w:color="auto"/>
      </w:divBdr>
    </w:div>
    <w:div w:id="1188062499">
      <w:bodyDiv w:val="1"/>
      <w:marLeft w:val="0"/>
      <w:marRight w:val="0"/>
      <w:marTop w:val="0"/>
      <w:marBottom w:val="0"/>
      <w:divBdr>
        <w:top w:val="none" w:sz="0" w:space="0" w:color="auto"/>
        <w:left w:val="none" w:sz="0" w:space="0" w:color="auto"/>
        <w:bottom w:val="none" w:sz="0" w:space="0" w:color="auto"/>
        <w:right w:val="none" w:sz="0" w:space="0" w:color="auto"/>
      </w:divBdr>
    </w:div>
    <w:div w:id="1211192768">
      <w:bodyDiv w:val="1"/>
      <w:marLeft w:val="0"/>
      <w:marRight w:val="0"/>
      <w:marTop w:val="0"/>
      <w:marBottom w:val="0"/>
      <w:divBdr>
        <w:top w:val="none" w:sz="0" w:space="0" w:color="auto"/>
        <w:left w:val="none" w:sz="0" w:space="0" w:color="auto"/>
        <w:bottom w:val="none" w:sz="0" w:space="0" w:color="auto"/>
        <w:right w:val="none" w:sz="0" w:space="0" w:color="auto"/>
      </w:divBdr>
    </w:div>
    <w:div w:id="1214777930">
      <w:bodyDiv w:val="1"/>
      <w:marLeft w:val="0"/>
      <w:marRight w:val="0"/>
      <w:marTop w:val="0"/>
      <w:marBottom w:val="0"/>
      <w:divBdr>
        <w:top w:val="none" w:sz="0" w:space="0" w:color="auto"/>
        <w:left w:val="none" w:sz="0" w:space="0" w:color="auto"/>
        <w:bottom w:val="none" w:sz="0" w:space="0" w:color="auto"/>
        <w:right w:val="none" w:sz="0" w:space="0" w:color="auto"/>
      </w:divBdr>
    </w:div>
    <w:div w:id="1223903091">
      <w:bodyDiv w:val="1"/>
      <w:marLeft w:val="0"/>
      <w:marRight w:val="0"/>
      <w:marTop w:val="0"/>
      <w:marBottom w:val="0"/>
      <w:divBdr>
        <w:top w:val="none" w:sz="0" w:space="0" w:color="auto"/>
        <w:left w:val="none" w:sz="0" w:space="0" w:color="auto"/>
        <w:bottom w:val="none" w:sz="0" w:space="0" w:color="auto"/>
        <w:right w:val="none" w:sz="0" w:space="0" w:color="auto"/>
      </w:divBdr>
    </w:div>
    <w:div w:id="1228957995">
      <w:bodyDiv w:val="1"/>
      <w:marLeft w:val="0"/>
      <w:marRight w:val="0"/>
      <w:marTop w:val="0"/>
      <w:marBottom w:val="0"/>
      <w:divBdr>
        <w:top w:val="none" w:sz="0" w:space="0" w:color="auto"/>
        <w:left w:val="none" w:sz="0" w:space="0" w:color="auto"/>
        <w:bottom w:val="none" w:sz="0" w:space="0" w:color="auto"/>
        <w:right w:val="none" w:sz="0" w:space="0" w:color="auto"/>
      </w:divBdr>
    </w:div>
    <w:div w:id="1279750961">
      <w:bodyDiv w:val="1"/>
      <w:marLeft w:val="0"/>
      <w:marRight w:val="0"/>
      <w:marTop w:val="0"/>
      <w:marBottom w:val="0"/>
      <w:divBdr>
        <w:top w:val="none" w:sz="0" w:space="0" w:color="auto"/>
        <w:left w:val="none" w:sz="0" w:space="0" w:color="auto"/>
        <w:bottom w:val="none" w:sz="0" w:space="0" w:color="auto"/>
        <w:right w:val="none" w:sz="0" w:space="0" w:color="auto"/>
      </w:divBdr>
    </w:div>
    <w:div w:id="1345551372">
      <w:bodyDiv w:val="1"/>
      <w:marLeft w:val="0"/>
      <w:marRight w:val="0"/>
      <w:marTop w:val="0"/>
      <w:marBottom w:val="0"/>
      <w:divBdr>
        <w:top w:val="none" w:sz="0" w:space="0" w:color="auto"/>
        <w:left w:val="none" w:sz="0" w:space="0" w:color="auto"/>
        <w:bottom w:val="none" w:sz="0" w:space="0" w:color="auto"/>
        <w:right w:val="none" w:sz="0" w:space="0" w:color="auto"/>
      </w:divBdr>
    </w:div>
    <w:div w:id="1383291484">
      <w:bodyDiv w:val="1"/>
      <w:marLeft w:val="0"/>
      <w:marRight w:val="0"/>
      <w:marTop w:val="0"/>
      <w:marBottom w:val="0"/>
      <w:divBdr>
        <w:top w:val="none" w:sz="0" w:space="0" w:color="auto"/>
        <w:left w:val="none" w:sz="0" w:space="0" w:color="auto"/>
        <w:bottom w:val="none" w:sz="0" w:space="0" w:color="auto"/>
        <w:right w:val="none" w:sz="0" w:space="0" w:color="auto"/>
      </w:divBdr>
    </w:div>
    <w:div w:id="1391536710">
      <w:bodyDiv w:val="1"/>
      <w:marLeft w:val="0"/>
      <w:marRight w:val="0"/>
      <w:marTop w:val="0"/>
      <w:marBottom w:val="0"/>
      <w:divBdr>
        <w:top w:val="none" w:sz="0" w:space="0" w:color="auto"/>
        <w:left w:val="none" w:sz="0" w:space="0" w:color="auto"/>
        <w:bottom w:val="none" w:sz="0" w:space="0" w:color="auto"/>
        <w:right w:val="none" w:sz="0" w:space="0" w:color="auto"/>
      </w:divBdr>
    </w:div>
    <w:div w:id="1492477342">
      <w:bodyDiv w:val="1"/>
      <w:marLeft w:val="0"/>
      <w:marRight w:val="0"/>
      <w:marTop w:val="0"/>
      <w:marBottom w:val="0"/>
      <w:divBdr>
        <w:top w:val="none" w:sz="0" w:space="0" w:color="auto"/>
        <w:left w:val="none" w:sz="0" w:space="0" w:color="auto"/>
        <w:bottom w:val="none" w:sz="0" w:space="0" w:color="auto"/>
        <w:right w:val="none" w:sz="0" w:space="0" w:color="auto"/>
      </w:divBdr>
    </w:div>
    <w:div w:id="1528830629">
      <w:bodyDiv w:val="1"/>
      <w:marLeft w:val="0"/>
      <w:marRight w:val="0"/>
      <w:marTop w:val="0"/>
      <w:marBottom w:val="0"/>
      <w:divBdr>
        <w:top w:val="none" w:sz="0" w:space="0" w:color="auto"/>
        <w:left w:val="none" w:sz="0" w:space="0" w:color="auto"/>
        <w:bottom w:val="none" w:sz="0" w:space="0" w:color="auto"/>
        <w:right w:val="none" w:sz="0" w:space="0" w:color="auto"/>
      </w:divBdr>
    </w:div>
    <w:div w:id="1653176800">
      <w:bodyDiv w:val="1"/>
      <w:marLeft w:val="0"/>
      <w:marRight w:val="0"/>
      <w:marTop w:val="0"/>
      <w:marBottom w:val="0"/>
      <w:divBdr>
        <w:top w:val="none" w:sz="0" w:space="0" w:color="auto"/>
        <w:left w:val="none" w:sz="0" w:space="0" w:color="auto"/>
        <w:bottom w:val="none" w:sz="0" w:space="0" w:color="auto"/>
        <w:right w:val="none" w:sz="0" w:space="0" w:color="auto"/>
      </w:divBdr>
    </w:div>
    <w:div w:id="1697461793">
      <w:bodyDiv w:val="1"/>
      <w:marLeft w:val="0"/>
      <w:marRight w:val="0"/>
      <w:marTop w:val="0"/>
      <w:marBottom w:val="0"/>
      <w:divBdr>
        <w:top w:val="none" w:sz="0" w:space="0" w:color="auto"/>
        <w:left w:val="none" w:sz="0" w:space="0" w:color="auto"/>
        <w:bottom w:val="none" w:sz="0" w:space="0" w:color="auto"/>
        <w:right w:val="none" w:sz="0" w:space="0" w:color="auto"/>
      </w:divBdr>
    </w:div>
    <w:div w:id="1704867063">
      <w:bodyDiv w:val="1"/>
      <w:marLeft w:val="0"/>
      <w:marRight w:val="0"/>
      <w:marTop w:val="0"/>
      <w:marBottom w:val="0"/>
      <w:divBdr>
        <w:top w:val="none" w:sz="0" w:space="0" w:color="auto"/>
        <w:left w:val="none" w:sz="0" w:space="0" w:color="auto"/>
        <w:bottom w:val="none" w:sz="0" w:space="0" w:color="auto"/>
        <w:right w:val="none" w:sz="0" w:space="0" w:color="auto"/>
      </w:divBdr>
    </w:div>
    <w:div w:id="1722945185">
      <w:bodyDiv w:val="1"/>
      <w:marLeft w:val="0"/>
      <w:marRight w:val="0"/>
      <w:marTop w:val="0"/>
      <w:marBottom w:val="0"/>
      <w:divBdr>
        <w:top w:val="none" w:sz="0" w:space="0" w:color="auto"/>
        <w:left w:val="none" w:sz="0" w:space="0" w:color="auto"/>
        <w:bottom w:val="none" w:sz="0" w:space="0" w:color="auto"/>
        <w:right w:val="none" w:sz="0" w:space="0" w:color="auto"/>
      </w:divBdr>
    </w:div>
    <w:div w:id="1739790151">
      <w:bodyDiv w:val="1"/>
      <w:marLeft w:val="0"/>
      <w:marRight w:val="0"/>
      <w:marTop w:val="0"/>
      <w:marBottom w:val="0"/>
      <w:divBdr>
        <w:top w:val="none" w:sz="0" w:space="0" w:color="auto"/>
        <w:left w:val="none" w:sz="0" w:space="0" w:color="auto"/>
        <w:bottom w:val="none" w:sz="0" w:space="0" w:color="auto"/>
        <w:right w:val="none" w:sz="0" w:space="0" w:color="auto"/>
      </w:divBdr>
    </w:div>
    <w:div w:id="1767342073">
      <w:bodyDiv w:val="1"/>
      <w:marLeft w:val="0"/>
      <w:marRight w:val="0"/>
      <w:marTop w:val="0"/>
      <w:marBottom w:val="0"/>
      <w:divBdr>
        <w:top w:val="none" w:sz="0" w:space="0" w:color="auto"/>
        <w:left w:val="none" w:sz="0" w:space="0" w:color="auto"/>
        <w:bottom w:val="none" w:sz="0" w:space="0" w:color="auto"/>
        <w:right w:val="none" w:sz="0" w:space="0" w:color="auto"/>
      </w:divBdr>
    </w:div>
    <w:div w:id="1780828846">
      <w:bodyDiv w:val="1"/>
      <w:marLeft w:val="0"/>
      <w:marRight w:val="0"/>
      <w:marTop w:val="0"/>
      <w:marBottom w:val="0"/>
      <w:divBdr>
        <w:top w:val="none" w:sz="0" w:space="0" w:color="auto"/>
        <w:left w:val="none" w:sz="0" w:space="0" w:color="auto"/>
        <w:bottom w:val="none" w:sz="0" w:space="0" w:color="auto"/>
        <w:right w:val="none" w:sz="0" w:space="0" w:color="auto"/>
      </w:divBdr>
    </w:div>
    <w:div w:id="1781879314">
      <w:bodyDiv w:val="1"/>
      <w:marLeft w:val="0"/>
      <w:marRight w:val="0"/>
      <w:marTop w:val="0"/>
      <w:marBottom w:val="0"/>
      <w:divBdr>
        <w:top w:val="none" w:sz="0" w:space="0" w:color="auto"/>
        <w:left w:val="none" w:sz="0" w:space="0" w:color="auto"/>
        <w:bottom w:val="none" w:sz="0" w:space="0" w:color="auto"/>
        <w:right w:val="none" w:sz="0" w:space="0" w:color="auto"/>
      </w:divBdr>
    </w:div>
    <w:div w:id="1823498537">
      <w:bodyDiv w:val="1"/>
      <w:marLeft w:val="0"/>
      <w:marRight w:val="0"/>
      <w:marTop w:val="0"/>
      <w:marBottom w:val="0"/>
      <w:divBdr>
        <w:top w:val="none" w:sz="0" w:space="0" w:color="auto"/>
        <w:left w:val="none" w:sz="0" w:space="0" w:color="auto"/>
        <w:bottom w:val="none" w:sz="0" w:space="0" w:color="auto"/>
        <w:right w:val="none" w:sz="0" w:space="0" w:color="auto"/>
      </w:divBdr>
    </w:div>
    <w:div w:id="1849907637">
      <w:bodyDiv w:val="1"/>
      <w:marLeft w:val="0"/>
      <w:marRight w:val="0"/>
      <w:marTop w:val="0"/>
      <w:marBottom w:val="0"/>
      <w:divBdr>
        <w:top w:val="none" w:sz="0" w:space="0" w:color="auto"/>
        <w:left w:val="none" w:sz="0" w:space="0" w:color="auto"/>
        <w:bottom w:val="none" w:sz="0" w:space="0" w:color="auto"/>
        <w:right w:val="none" w:sz="0" w:space="0" w:color="auto"/>
      </w:divBdr>
    </w:div>
    <w:div w:id="1922833675">
      <w:bodyDiv w:val="1"/>
      <w:marLeft w:val="0"/>
      <w:marRight w:val="0"/>
      <w:marTop w:val="0"/>
      <w:marBottom w:val="0"/>
      <w:divBdr>
        <w:top w:val="none" w:sz="0" w:space="0" w:color="auto"/>
        <w:left w:val="none" w:sz="0" w:space="0" w:color="auto"/>
        <w:bottom w:val="none" w:sz="0" w:space="0" w:color="auto"/>
        <w:right w:val="none" w:sz="0" w:space="0" w:color="auto"/>
      </w:divBdr>
    </w:div>
    <w:div w:id="1924605667">
      <w:bodyDiv w:val="1"/>
      <w:marLeft w:val="0"/>
      <w:marRight w:val="0"/>
      <w:marTop w:val="0"/>
      <w:marBottom w:val="0"/>
      <w:divBdr>
        <w:top w:val="none" w:sz="0" w:space="0" w:color="auto"/>
        <w:left w:val="none" w:sz="0" w:space="0" w:color="auto"/>
        <w:bottom w:val="none" w:sz="0" w:space="0" w:color="auto"/>
        <w:right w:val="none" w:sz="0" w:space="0" w:color="auto"/>
      </w:divBdr>
    </w:div>
    <w:div w:id="1935286549">
      <w:bodyDiv w:val="1"/>
      <w:marLeft w:val="0"/>
      <w:marRight w:val="0"/>
      <w:marTop w:val="0"/>
      <w:marBottom w:val="0"/>
      <w:divBdr>
        <w:top w:val="none" w:sz="0" w:space="0" w:color="auto"/>
        <w:left w:val="none" w:sz="0" w:space="0" w:color="auto"/>
        <w:bottom w:val="none" w:sz="0" w:space="0" w:color="auto"/>
        <w:right w:val="none" w:sz="0" w:space="0" w:color="auto"/>
      </w:divBdr>
    </w:div>
    <w:div w:id="1951089131">
      <w:bodyDiv w:val="1"/>
      <w:marLeft w:val="0"/>
      <w:marRight w:val="0"/>
      <w:marTop w:val="0"/>
      <w:marBottom w:val="0"/>
      <w:divBdr>
        <w:top w:val="none" w:sz="0" w:space="0" w:color="auto"/>
        <w:left w:val="none" w:sz="0" w:space="0" w:color="auto"/>
        <w:bottom w:val="none" w:sz="0" w:space="0" w:color="auto"/>
        <w:right w:val="none" w:sz="0" w:space="0" w:color="auto"/>
      </w:divBdr>
    </w:div>
    <w:div w:id="1954941583">
      <w:bodyDiv w:val="1"/>
      <w:marLeft w:val="0"/>
      <w:marRight w:val="0"/>
      <w:marTop w:val="0"/>
      <w:marBottom w:val="0"/>
      <w:divBdr>
        <w:top w:val="none" w:sz="0" w:space="0" w:color="auto"/>
        <w:left w:val="none" w:sz="0" w:space="0" w:color="auto"/>
        <w:bottom w:val="none" w:sz="0" w:space="0" w:color="auto"/>
        <w:right w:val="none" w:sz="0" w:space="0" w:color="auto"/>
      </w:divBdr>
    </w:div>
    <w:div w:id="2023555552">
      <w:bodyDiv w:val="1"/>
      <w:marLeft w:val="0"/>
      <w:marRight w:val="0"/>
      <w:marTop w:val="0"/>
      <w:marBottom w:val="0"/>
      <w:divBdr>
        <w:top w:val="none" w:sz="0" w:space="0" w:color="auto"/>
        <w:left w:val="none" w:sz="0" w:space="0" w:color="auto"/>
        <w:bottom w:val="none" w:sz="0" w:space="0" w:color="auto"/>
        <w:right w:val="none" w:sz="0" w:space="0" w:color="auto"/>
      </w:divBdr>
    </w:div>
    <w:div w:id="213235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PDX7300\&#26700;&#3875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7F19A-8759-47D1-AABC-B428DC52F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407</Words>
  <Characters>2321</Characters>
  <Application>Microsoft Office Word</Application>
  <DocSecurity>0</DocSecurity>
  <Lines>19</Lines>
  <Paragraphs>5</Paragraphs>
  <ScaleCrop>false</ScaleCrop>
  <Company/>
  <LinksUpToDate>false</LinksUpToDate>
  <CharactersWithSpaces>2723</CharactersWithSpaces>
  <SharedDoc>false</SharedDoc>
  <HLinks>
    <vt:vector size="156" baseType="variant">
      <vt:variant>
        <vt:i4>1245234</vt:i4>
      </vt:variant>
      <vt:variant>
        <vt:i4>146</vt:i4>
      </vt:variant>
      <vt:variant>
        <vt:i4>0</vt:i4>
      </vt:variant>
      <vt:variant>
        <vt:i4>5</vt:i4>
      </vt:variant>
      <vt:variant>
        <vt:lpwstr/>
      </vt:variant>
      <vt:variant>
        <vt:lpwstr>_Toc182498807</vt:lpwstr>
      </vt:variant>
      <vt:variant>
        <vt:i4>1245234</vt:i4>
      </vt:variant>
      <vt:variant>
        <vt:i4>140</vt:i4>
      </vt:variant>
      <vt:variant>
        <vt:i4>0</vt:i4>
      </vt:variant>
      <vt:variant>
        <vt:i4>5</vt:i4>
      </vt:variant>
      <vt:variant>
        <vt:lpwstr/>
      </vt:variant>
      <vt:variant>
        <vt:lpwstr>_Toc182498806</vt:lpwstr>
      </vt:variant>
      <vt:variant>
        <vt:i4>1245234</vt:i4>
      </vt:variant>
      <vt:variant>
        <vt:i4>134</vt:i4>
      </vt:variant>
      <vt:variant>
        <vt:i4>0</vt:i4>
      </vt:variant>
      <vt:variant>
        <vt:i4>5</vt:i4>
      </vt:variant>
      <vt:variant>
        <vt:lpwstr/>
      </vt:variant>
      <vt:variant>
        <vt:lpwstr>_Toc182498805</vt:lpwstr>
      </vt:variant>
      <vt:variant>
        <vt:i4>1245234</vt:i4>
      </vt:variant>
      <vt:variant>
        <vt:i4>128</vt:i4>
      </vt:variant>
      <vt:variant>
        <vt:i4>0</vt:i4>
      </vt:variant>
      <vt:variant>
        <vt:i4>5</vt:i4>
      </vt:variant>
      <vt:variant>
        <vt:lpwstr/>
      </vt:variant>
      <vt:variant>
        <vt:lpwstr>_Toc182498804</vt:lpwstr>
      </vt:variant>
      <vt:variant>
        <vt:i4>1245234</vt:i4>
      </vt:variant>
      <vt:variant>
        <vt:i4>122</vt:i4>
      </vt:variant>
      <vt:variant>
        <vt:i4>0</vt:i4>
      </vt:variant>
      <vt:variant>
        <vt:i4>5</vt:i4>
      </vt:variant>
      <vt:variant>
        <vt:lpwstr/>
      </vt:variant>
      <vt:variant>
        <vt:lpwstr>_Toc182498803</vt:lpwstr>
      </vt:variant>
      <vt:variant>
        <vt:i4>1245234</vt:i4>
      </vt:variant>
      <vt:variant>
        <vt:i4>116</vt:i4>
      </vt:variant>
      <vt:variant>
        <vt:i4>0</vt:i4>
      </vt:variant>
      <vt:variant>
        <vt:i4>5</vt:i4>
      </vt:variant>
      <vt:variant>
        <vt:lpwstr/>
      </vt:variant>
      <vt:variant>
        <vt:lpwstr>_Toc182498802</vt:lpwstr>
      </vt:variant>
      <vt:variant>
        <vt:i4>1245234</vt:i4>
      </vt:variant>
      <vt:variant>
        <vt:i4>110</vt:i4>
      </vt:variant>
      <vt:variant>
        <vt:i4>0</vt:i4>
      </vt:variant>
      <vt:variant>
        <vt:i4>5</vt:i4>
      </vt:variant>
      <vt:variant>
        <vt:lpwstr/>
      </vt:variant>
      <vt:variant>
        <vt:lpwstr>_Toc182498801</vt:lpwstr>
      </vt:variant>
      <vt:variant>
        <vt:i4>1245234</vt:i4>
      </vt:variant>
      <vt:variant>
        <vt:i4>104</vt:i4>
      </vt:variant>
      <vt:variant>
        <vt:i4>0</vt:i4>
      </vt:variant>
      <vt:variant>
        <vt:i4>5</vt:i4>
      </vt:variant>
      <vt:variant>
        <vt:lpwstr/>
      </vt:variant>
      <vt:variant>
        <vt:lpwstr>_Toc182498800</vt:lpwstr>
      </vt:variant>
      <vt:variant>
        <vt:i4>1703997</vt:i4>
      </vt:variant>
      <vt:variant>
        <vt:i4>98</vt:i4>
      </vt:variant>
      <vt:variant>
        <vt:i4>0</vt:i4>
      </vt:variant>
      <vt:variant>
        <vt:i4>5</vt:i4>
      </vt:variant>
      <vt:variant>
        <vt:lpwstr/>
      </vt:variant>
      <vt:variant>
        <vt:lpwstr>_Toc182498799</vt:lpwstr>
      </vt:variant>
      <vt:variant>
        <vt:i4>1703997</vt:i4>
      </vt:variant>
      <vt:variant>
        <vt:i4>92</vt:i4>
      </vt:variant>
      <vt:variant>
        <vt:i4>0</vt:i4>
      </vt:variant>
      <vt:variant>
        <vt:i4>5</vt:i4>
      </vt:variant>
      <vt:variant>
        <vt:lpwstr/>
      </vt:variant>
      <vt:variant>
        <vt:lpwstr>_Toc182498798</vt:lpwstr>
      </vt:variant>
      <vt:variant>
        <vt:i4>1703997</vt:i4>
      </vt:variant>
      <vt:variant>
        <vt:i4>86</vt:i4>
      </vt:variant>
      <vt:variant>
        <vt:i4>0</vt:i4>
      </vt:variant>
      <vt:variant>
        <vt:i4>5</vt:i4>
      </vt:variant>
      <vt:variant>
        <vt:lpwstr/>
      </vt:variant>
      <vt:variant>
        <vt:lpwstr>_Toc182498797</vt:lpwstr>
      </vt:variant>
      <vt:variant>
        <vt:i4>1703997</vt:i4>
      </vt:variant>
      <vt:variant>
        <vt:i4>80</vt:i4>
      </vt:variant>
      <vt:variant>
        <vt:i4>0</vt:i4>
      </vt:variant>
      <vt:variant>
        <vt:i4>5</vt:i4>
      </vt:variant>
      <vt:variant>
        <vt:lpwstr/>
      </vt:variant>
      <vt:variant>
        <vt:lpwstr>_Toc182498796</vt:lpwstr>
      </vt:variant>
      <vt:variant>
        <vt:i4>1703997</vt:i4>
      </vt:variant>
      <vt:variant>
        <vt:i4>74</vt:i4>
      </vt:variant>
      <vt:variant>
        <vt:i4>0</vt:i4>
      </vt:variant>
      <vt:variant>
        <vt:i4>5</vt:i4>
      </vt:variant>
      <vt:variant>
        <vt:lpwstr/>
      </vt:variant>
      <vt:variant>
        <vt:lpwstr>_Toc182498795</vt:lpwstr>
      </vt:variant>
      <vt:variant>
        <vt:i4>1703997</vt:i4>
      </vt:variant>
      <vt:variant>
        <vt:i4>68</vt:i4>
      </vt:variant>
      <vt:variant>
        <vt:i4>0</vt:i4>
      </vt:variant>
      <vt:variant>
        <vt:i4>5</vt:i4>
      </vt:variant>
      <vt:variant>
        <vt:lpwstr/>
      </vt:variant>
      <vt:variant>
        <vt:lpwstr>_Toc182498794</vt:lpwstr>
      </vt:variant>
      <vt:variant>
        <vt:i4>1703997</vt:i4>
      </vt:variant>
      <vt:variant>
        <vt:i4>62</vt:i4>
      </vt:variant>
      <vt:variant>
        <vt:i4>0</vt:i4>
      </vt:variant>
      <vt:variant>
        <vt:i4>5</vt:i4>
      </vt:variant>
      <vt:variant>
        <vt:lpwstr/>
      </vt:variant>
      <vt:variant>
        <vt:lpwstr>_Toc182498793</vt:lpwstr>
      </vt:variant>
      <vt:variant>
        <vt:i4>1703997</vt:i4>
      </vt:variant>
      <vt:variant>
        <vt:i4>56</vt:i4>
      </vt:variant>
      <vt:variant>
        <vt:i4>0</vt:i4>
      </vt:variant>
      <vt:variant>
        <vt:i4>5</vt:i4>
      </vt:variant>
      <vt:variant>
        <vt:lpwstr/>
      </vt:variant>
      <vt:variant>
        <vt:lpwstr>_Toc182498792</vt:lpwstr>
      </vt:variant>
      <vt:variant>
        <vt:i4>1703997</vt:i4>
      </vt:variant>
      <vt:variant>
        <vt:i4>50</vt:i4>
      </vt:variant>
      <vt:variant>
        <vt:i4>0</vt:i4>
      </vt:variant>
      <vt:variant>
        <vt:i4>5</vt:i4>
      </vt:variant>
      <vt:variant>
        <vt:lpwstr/>
      </vt:variant>
      <vt:variant>
        <vt:lpwstr>_Toc182498791</vt:lpwstr>
      </vt:variant>
      <vt:variant>
        <vt:i4>1703997</vt:i4>
      </vt:variant>
      <vt:variant>
        <vt:i4>44</vt:i4>
      </vt:variant>
      <vt:variant>
        <vt:i4>0</vt:i4>
      </vt:variant>
      <vt:variant>
        <vt:i4>5</vt:i4>
      </vt:variant>
      <vt:variant>
        <vt:lpwstr/>
      </vt:variant>
      <vt:variant>
        <vt:lpwstr>_Toc182498790</vt:lpwstr>
      </vt:variant>
      <vt:variant>
        <vt:i4>1769533</vt:i4>
      </vt:variant>
      <vt:variant>
        <vt:i4>38</vt:i4>
      </vt:variant>
      <vt:variant>
        <vt:i4>0</vt:i4>
      </vt:variant>
      <vt:variant>
        <vt:i4>5</vt:i4>
      </vt:variant>
      <vt:variant>
        <vt:lpwstr/>
      </vt:variant>
      <vt:variant>
        <vt:lpwstr>_Toc182498789</vt:lpwstr>
      </vt:variant>
      <vt:variant>
        <vt:i4>1769533</vt:i4>
      </vt:variant>
      <vt:variant>
        <vt:i4>32</vt:i4>
      </vt:variant>
      <vt:variant>
        <vt:i4>0</vt:i4>
      </vt:variant>
      <vt:variant>
        <vt:i4>5</vt:i4>
      </vt:variant>
      <vt:variant>
        <vt:lpwstr/>
      </vt:variant>
      <vt:variant>
        <vt:lpwstr>_Toc182498788</vt:lpwstr>
      </vt:variant>
      <vt:variant>
        <vt:i4>1769533</vt:i4>
      </vt:variant>
      <vt:variant>
        <vt:i4>26</vt:i4>
      </vt:variant>
      <vt:variant>
        <vt:i4>0</vt:i4>
      </vt:variant>
      <vt:variant>
        <vt:i4>5</vt:i4>
      </vt:variant>
      <vt:variant>
        <vt:lpwstr/>
      </vt:variant>
      <vt:variant>
        <vt:lpwstr>_Toc182498787</vt:lpwstr>
      </vt:variant>
      <vt:variant>
        <vt:i4>1769533</vt:i4>
      </vt:variant>
      <vt:variant>
        <vt:i4>20</vt:i4>
      </vt:variant>
      <vt:variant>
        <vt:i4>0</vt:i4>
      </vt:variant>
      <vt:variant>
        <vt:i4>5</vt:i4>
      </vt:variant>
      <vt:variant>
        <vt:lpwstr/>
      </vt:variant>
      <vt:variant>
        <vt:lpwstr>_Toc182498786</vt:lpwstr>
      </vt:variant>
      <vt:variant>
        <vt:i4>1769533</vt:i4>
      </vt:variant>
      <vt:variant>
        <vt:i4>14</vt:i4>
      </vt:variant>
      <vt:variant>
        <vt:i4>0</vt:i4>
      </vt:variant>
      <vt:variant>
        <vt:i4>5</vt:i4>
      </vt:variant>
      <vt:variant>
        <vt:lpwstr/>
      </vt:variant>
      <vt:variant>
        <vt:lpwstr>_Toc182498785</vt:lpwstr>
      </vt:variant>
      <vt:variant>
        <vt:i4>1769533</vt:i4>
      </vt:variant>
      <vt:variant>
        <vt:i4>8</vt:i4>
      </vt:variant>
      <vt:variant>
        <vt:i4>0</vt:i4>
      </vt:variant>
      <vt:variant>
        <vt:i4>5</vt:i4>
      </vt:variant>
      <vt:variant>
        <vt:lpwstr/>
      </vt:variant>
      <vt:variant>
        <vt:lpwstr>_Toc182498784</vt:lpwstr>
      </vt:variant>
      <vt:variant>
        <vt:i4>1769533</vt:i4>
      </vt:variant>
      <vt:variant>
        <vt:i4>2</vt:i4>
      </vt:variant>
      <vt:variant>
        <vt:i4>0</vt:i4>
      </vt:variant>
      <vt:variant>
        <vt:i4>5</vt:i4>
      </vt:variant>
      <vt:variant>
        <vt:lpwstr/>
      </vt:variant>
      <vt:variant>
        <vt:lpwstr>_Toc182498783</vt:lpwstr>
      </vt:variant>
      <vt:variant>
        <vt:i4>4522077</vt:i4>
      </vt:variant>
      <vt:variant>
        <vt:i4>0</vt:i4>
      </vt:variant>
      <vt:variant>
        <vt:i4>0</vt:i4>
      </vt:variant>
      <vt:variant>
        <vt:i4>5</vt:i4>
      </vt:variant>
      <vt:variant>
        <vt:lpwstr>https://www.stat.gov.tw/POINT.ASPX?SID=T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壹、前言</dc:title>
  <dc:subject/>
  <dc:creator>立法院</dc:creator>
  <cp:keywords/>
  <cp:lastModifiedBy>Administrator</cp:lastModifiedBy>
  <cp:revision>2</cp:revision>
  <cp:lastPrinted>2024-11-15T02:15:00Z</cp:lastPrinted>
  <dcterms:created xsi:type="dcterms:W3CDTF">2024-11-15T02:45:00Z</dcterms:created>
  <dcterms:modified xsi:type="dcterms:W3CDTF">2024-11-15T02:45:00Z</dcterms:modified>
</cp:coreProperties>
</file>