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18209F" w:rsidRDefault="00750FF7" w:rsidP="001E3056">
      <w:pPr>
        <w:pStyle w:val="aa"/>
      </w:pPr>
      <w:bookmarkStart w:id="0" w:name="_GoBack"/>
      <w:bookmarkEnd w:id="0"/>
      <w:r w:rsidRPr="0018209F">
        <w:rPr>
          <w:rFonts w:hint="eastAsia"/>
        </w:rPr>
        <w:t>農業作業基金及農田水利事業</w:t>
      </w:r>
      <w:r w:rsidR="001315F5" w:rsidRPr="0018209F">
        <w:rPr>
          <w:rFonts w:hint="eastAsia"/>
        </w:rPr>
        <w:t>作業</w:t>
      </w:r>
      <w:r w:rsidRPr="0018209F">
        <w:rPr>
          <w:rFonts w:hint="eastAsia"/>
        </w:rPr>
        <w:t>基金11</w:t>
      </w:r>
      <w:r w:rsidR="00D05D78">
        <w:t>4</w:t>
      </w:r>
      <w:r w:rsidRPr="0018209F">
        <w:rPr>
          <w:rFonts w:hint="eastAsia"/>
        </w:rPr>
        <w:t>年度預算評估報告</w:t>
      </w:r>
    </w:p>
    <w:p w:rsidR="00B6091E" w:rsidRDefault="00B6091E" w:rsidP="00B6091E">
      <w:pPr>
        <w:pStyle w:val="14"/>
        <w:numPr>
          <w:ilvl w:val="0"/>
          <w:numId w:val="5"/>
        </w:numPr>
        <w:ind w:firstLineChars="0"/>
        <w:rPr>
          <w:rFonts w:hAnsi="標楷體"/>
        </w:rPr>
      </w:pPr>
      <w:bookmarkStart w:id="1" w:name="_Toc110417729"/>
      <w:bookmarkStart w:id="2" w:name="_Toc182507176"/>
      <w:r w:rsidRPr="00B6091E">
        <w:rPr>
          <w:rFonts w:hAnsi="標楷體" w:hint="eastAsia"/>
        </w:rPr>
        <w:t>種苗改良繁殖作業基金近3年度業務收入並無明顯提升，且112年度各類種子銷售均未達預算目標，部分種子毛利率呈下降趨勢，允宜適時調整銷售之種子品種，俾提升基金收益</w:t>
      </w:r>
      <w:bookmarkEnd w:id="2"/>
    </w:p>
    <w:p w:rsidR="00781C49" w:rsidRPr="00092F30" w:rsidRDefault="00781C49" w:rsidP="00B6091E">
      <w:pPr>
        <w:ind w:left="566" w:firstLine="566"/>
        <w:rPr>
          <w:rFonts w:hint="eastAsia"/>
        </w:rPr>
      </w:pPr>
      <w:r w:rsidRPr="00092F30">
        <w:rPr>
          <w:rFonts w:hint="eastAsia"/>
        </w:rPr>
        <w:t>種苗改良繁殖作業基金</w:t>
      </w:r>
      <w:r>
        <w:rPr>
          <w:rFonts w:hint="eastAsia"/>
        </w:rPr>
        <w:t>114年度</w:t>
      </w:r>
      <w:r w:rsidR="00B6091E">
        <w:rPr>
          <w:rFonts w:hint="eastAsia"/>
        </w:rPr>
        <w:t>分別編列</w:t>
      </w:r>
      <w:r>
        <w:rPr>
          <w:rFonts w:hint="eastAsia"/>
        </w:rPr>
        <w:t>業務收入8</w:t>
      </w:r>
      <w:r>
        <w:t>,</w:t>
      </w:r>
      <w:r>
        <w:rPr>
          <w:rFonts w:hint="eastAsia"/>
        </w:rPr>
        <w:t>227萬9千元</w:t>
      </w:r>
      <w:r w:rsidR="00B6091E">
        <w:rPr>
          <w:rFonts w:hint="eastAsia"/>
        </w:rPr>
        <w:t>及</w:t>
      </w:r>
      <w:r>
        <w:rPr>
          <w:rFonts w:hint="eastAsia"/>
        </w:rPr>
        <w:t>本期賸餘514萬5千元，</w:t>
      </w:r>
      <w:r w:rsidR="00B6091E">
        <w:rPr>
          <w:rFonts w:hint="eastAsia"/>
        </w:rPr>
        <w:t>預計</w:t>
      </w:r>
      <w:r>
        <w:rPr>
          <w:rFonts w:hint="eastAsia"/>
        </w:rPr>
        <w:t>純益率6.25%</w:t>
      </w:r>
      <w:r w:rsidRPr="00092F30">
        <w:rPr>
          <w:rFonts w:hint="eastAsia"/>
        </w:rPr>
        <w:t>。</w:t>
      </w:r>
      <w:r>
        <w:rPr>
          <w:rFonts w:hint="eastAsia"/>
        </w:rPr>
        <w:t>經查：</w:t>
      </w:r>
    </w:p>
    <w:p w:rsidR="00781C49" w:rsidRPr="00092F30" w:rsidRDefault="00781C49" w:rsidP="00781C49">
      <w:pPr>
        <w:pStyle w:val="a4"/>
        <w:ind w:left="849" w:hanging="283"/>
        <w:rPr>
          <w:rFonts w:hAnsi="標楷體" w:hint="eastAsia"/>
          <w:b/>
        </w:rPr>
      </w:pPr>
      <w:r w:rsidRPr="00092F30">
        <w:rPr>
          <w:rFonts w:hAnsi="標楷體" w:hint="eastAsia"/>
          <w:b/>
        </w:rPr>
        <w:t>(一)</w:t>
      </w:r>
      <w:r w:rsidRPr="00BC4B9E">
        <w:rPr>
          <w:rFonts w:hAnsi="標楷體" w:hint="eastAsia"/>
          <w:b/>
        </w:rPr>
        <w:t>種苗改良繁殖作業基金</w:t>
      </w:r>
      <w:r>
        <w:rPr>
          <w:rFonts w:hAnsi="標楷體" w:hint="eastAsia"/>
          <w:b/>
        </w:rPr>
        <w:t>近3年度業務收入</w:t>
      </w:r>
      <w:r w:rsidR="00B6091E">
        <w:rPr>
          <w:rFonts w:hAnsi="標楷體" w:hint="eastAsia"/>
          <w:b/>
        </w:rPr>
        <w:t>尚</w:t>
      </w:r>
      <w:r>
        <w:rPr>
          <w:rFonts w:hAnsi="標楷體" w:hint="eastAsia"/>
          <w:b/>
        </w:rPr>
        <w:t>無明顯提升，114年度業務賸餘預算數亦較112年決算數略為減少，基金營運</w:t>
      </w:r>
      <w:r w:rsidR="00B6091E">
        <w:rPr>
          <w:rFonts w:hAnsi="標楷體" w:hint="eastAsia"/>
          <w:b/>
        </w:rPr>
        <w:t>仍待研謀提升</w:t>
      </w:r>
    </w:p>
    <w:p w:rsidR="00781C49" w:rsidRDefault="00781C49" w:rsidP="00781C49">
      <w:pPr>
        <w:pStyle w:val="2"/>
        <w:tabs>
          <w:tab w:val="left" w:pos="993"/>
        </w:tabs>
        <w:ind w:left="850" w:firstLine="566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依據</w:t>
      </w:r>
      <w:r w:rsidRPr="00690042">
        <w:rPr>
          <w:rFonts w:hAnsi="標楷體" w:hint="eastAsia"/>
          <w:color w:val="000000"/>
        </w:rPr>
        <w:t>種苗改良繁殖作業基</w:t>
      </w:r>
      <w:r w:rsidR="00B6091E">
        <w:rPr>
          <w:rFonts w:hAnsi="標楷體" w:hint="eastAsia"/>
          <w:color w:val="000000"/>
        </w:rPr>
        <w:t>金</w:t>
      </w:r>
      <w:r>
        <w:rPr>
          <w:rFonts w:hAnsi="標楷體" w:hint="eastAsia"/>
          <w:color w:val="000000"/>
        </w:rPr>
        <w:t>近年度</w:t>
      </w:r>
      <w:r w:rsidR="00B6091E">
        <w:rPr>
          <w:rFonts w:hAnsi="標楷體" w:hint="eastAsia"/>
          <w:color w:val="000000"/>
        </w:rPr>
        <w:t>業務收支</w:t>
      </w:r>
      <w:r>
        <w:rPr>
          <w:rFonts w:hAnsi="標楷體" w:hint="eastAsia"/>
          <w:color w:val="000000"/>
        </w:rPr>
        <w:t>情形(詳表1)，業務收入於112至114年度分別為</w:t>
      </w:r>
      <w:r w:rsidR="00A550F5">
        <w:rPr>
          <w:rFonts w:hAnsi="標楷體"/>
          <w:color w:val="000000"/>
        </w:rPr>
        <w:t>8,1</w:t>
      </w:r>
      <w:r w:rsidRPr="006E62DC">
        <w:rPr>
          <w:rFonts w:hAnsi="標楷體"/>
          <w:color w:val="000000"/>
        </w:rPr>
        <w:t>82</w:t>
      </w:r>
      <w:r>
        <w:rPr>
          <w:rFonts w:hAnsi="標楷體" w:hint="eastAsia"/>
          <w:color w:val="000000"/>
        </w:rPr>
        <w:t>萬</w:t>
      </w:r>
      <w:r w:rsidRPr="006E62DC">
        <w:rPr>
          <w:rFonts w:hAnsi="標楷體"/>
          <w:color w:val="000000"/>
        </w:rPr>
        <w:t>2</w:t>
      </w:r>
      <w:r>
        <w:rPr>
          <w:rFonts w:hAnsi="標楷體" w:hint="eastAsia"/>
          <w:color w:val="000000"/>
        </w:rPr>
        <w:t>千元、</w:t>
      </w:r>
      <w:r>
        <w:rPr>
          <w:rFonts w:hAnsi="標楷體"/>
          <w:color w:val="000000"/>
        </w:rPr>
        <w:t>8,0</w:t>
      </w:r>
      <w:r w:rsidRPr="006E62DC">
        <w:rPr>
          <w:rFonts w:hAnsi="標楷體"/>
          <w:color w:val="000000"/>
        </w:rPr>
        <w:t>83</w:t>
      </w:r>
      <w:r>
        <w:rPr>
          <w:rFonts w:hAnsi="標楷體" w:hint="eastAsia"/>
          <w:color w:val="000000"/>
        </w:rPr>
        <w:t>萬元及</w:t>
      </w:r>
      <w:r>
        <w:rPr>
          <w:rFonts w:hAnsi="標楷體"/>
          <w:color w:val="000000"/>
        </w:rPr>
        <w:t>8,2</w:t>
      </w:r>
      <w:r w:rsidRPr="006E62DC">
        <w:rPr>
          <w:rFonts w:hAnsi="標楷體"/>
          <w:color w:val="000000"/>
        </w:rPr>
        <w:t>27</w:t>
      </w:r>
      <w:r>
        <w:rPr>
          <w:rFonts w:hAnsi="標楷體" w:hint="eastAsia"/>
          <w:color w:val="000000"/>
        </w:rPr>
        <w:t>萬</w:t>
      </w:r>
      <w:r w:rsidRPr="006E62DC">
        <w:rPr>
          <w:rFonts w:hAnsi="標楷體"/>
          <w:color w:val="000000"/>
        </w:rPr>
        <w:t>9</w:t>
      </w:r>
      <w:r>
        <w:rPr>
          <w:rFonts w:hAnsi="標楷體" w:hint="eastAsia"/>
          <w:color w:val="000000"/>
        </w:rPr>
        <w:t>千元，</w:t>
      </w:r>
      <w:r w:rsidRPr="006E62DC">
        <w:rPr>
          <w:rFonts w:hAnsi="標楷體" w:hint="eastAsia"/>
          <w:color w:val="000000"/>
        </w:rPr>
        <w:t>近3</w:t>
      </w:r>
      <w:r w:rsidR="00A550F5">
        <w:rPr>
          <w:rFonts w:hAnsi="標楷體" w:hint="eastAsia"/>
          <w:color w:val="000000"/>
        </w:rPr>
        <w:t>年度業務收入</w:t>
      </w:r>
      <w:r w:rsidR="00B6091E">
        <w:rPr>
          <w:rFonts w:hAnsi="標楷體" w:hint="eastAsia"/>
          <w:color w:val="000000"/>
        </w:rPr>
        <w:t>尚</w:t>
      </w:r>
      <w:r w:rsidRPr="006E62DC">
        <w:rPr>
          <w:rFonts w:hAnsi="標楷體" w:hint="eastAsia"/>
          <w:color w:val="000000"/>
        </w:rPr>
        <w:t>無明顯提升</w:t>
      </w:r>
      <w:r>
        <w:rPr>
          <w:rFonts w:hAnsi="標楷體" w:hint="eastAsia"/>
          <w:color w:val="000000"/>
        </w:rPr>
        <w:t>；</w:t>
      </w:r>
      <w:r w:rsidRPr="006E62DC">
        <w:rPr>
          <w:rFonts w:hAnsi="標楷體" w:hint="eastAsia"/>
          <w:color w:val="000000"/>
        </w:rPr>
        <w:t>114年度業務賸餘預算數</w:t>
      </w:r>
      <w:r>
        <w:rPr>
          <w:rFonts w:hAnsi="標楷體" w:hint="eastAsia"/>
          <w:color w:val="000000"/>
        </w:rPr>
        <w:t>514萬5千元，雖較113年度預算數466萬8千元高，惟</w:t>
      </w:r>
      <w:r w:rsidRPr="006E62DC">
        <w:rPr>
          <w:rFonts w:hAnsi="標楷體" w:hint="eastAsia"/>
          <w:color w:val="000000"/>
        </w:rPr>
        <w:t>較112年決算數</w:t>
      </w:r>
      <w:r>
        <w:rPr>
          <w:rFonts w:hAnsi="標楷體" w:hint="eastAsia"/>
          <w:color w:val="000000"/>
        </w:rPr>
        <w:t>515萬元</w:t>
      </w:r>
      <w:r w:rsidRPr="006E62DC">
        <w:rPr>
          <w:rFonts w:hAnsi="標楷體" w:hint="eastAsia"/>
          <w:color w:val="000000"/>
        </w:rPr>
        <w:t>略為減少</w:t>
      </w:r>
      <w:r>
        <w:rPr>
          <w:rFonts w:hAnsi="標楷體" w:hint="eastAsia"/>
          <w:color w:val="000000"/>
        </w:rPr>
        <w:t>；114年度純益率6.25%</w:t>
      </w:r>
      <w:r w:rsidRPr="006E62DC">
        <w:rPr>
          <w:rFonts w:hAnsi="標楷體" w:hint="eastAsia"/>
          <w:color w:val="000000"/>
        </w:rPr>
        <w:t>，雖較113年度預算數</w:t>
      </w:r>
      <w:r>
        <w:rPr>
          <w:rFonts w:hAnsi="標楷體" w:hint="eastAsia"/>
          <w:color w:val="000000"/>
        </w:rPr>
        <w:t>5.78%</w:t>
      </w:r>
      <w:r w:rsidRPr="006E62DC">
        <w:rPr>
          <w:rFonts w:hAnsi="標楷體" w:hint="eastAsia"/>
          <w:color w:val="000000"/>
        </w:rPr>
        <w:t>高，惟較112年決算數</w:t>
      </w:r>
      <w:r>
        <w:rPr>
          <w:rFonts w:hAnsi="標楷體" w:hint="eastAsia"/>
          <w:color w:val="000000"/>
        </w:rPr>
        <w:t>6.29%(詳表1)，</w:t>
      </w:r>
      <w:r w:rsidRPr="006E62DC">
        <w:rPr>
          <w:rFonts w:hAnsi="標楷體" w:hint="eastAsia"/>
          <w:color w:val="000000"/>
        </w:rPr>
        <w:t>略為減少</w:t>
      </w:r>
      <w:r>
        <w:rPr>
          <w:rFonts w:hAnsi="標楷體" w:hint="eastAsia"/>
          <w:color w:val="000000"/>
        </w:rPr>
        <w:t>，</w:t>
      </w:r>
      <w:r w:rsidRPr="00690042">
        <w:rPr>
          <w:rFonts w:hAnsi="標楷體" w:hint="eastAsia"/>
          <w:color w:val="000000"/>
        </w:rPr>
        <w:t>該基金營運情形</w:t>
      </w:r>
      <w:r w:rsidR="00B6091E" w:rsidRPr="00B6091E">
        <w:rPr>
          <w:rFonts w:hAnsi="標楷體" w:hint="eastAsia"/>
          <w:color w:val="000000"/>
        </w:rPr>
        <w:t>仍待研謀提升</w:t>
      </w:r>
      <w:r>
        <w:rPr>
          <w:rFonts w:hAnsi="標楷體" w:hint="eastAsia"/>
          <w:color w:val="000000"/>
        </w:rPr>
        <w:t>。</w:t>
      </w:r>
    </w:p>
    <w:p w:rsidR="00781C49" w:rsidRPr="00690042" w:rsidRDefault="00781C49" w:rsidP="00781C49">
      <w:pPr>
        <w:pStyle w:val="a4"/>
        <w:ind w:left="849" w:hanging="283"/>
        <w:rPr>
          <w:b/>
        </w:rPr>
      </w:pPr>
      <w:r w:rsidRPr="00690042">
        <w:rPr>
          <w:rFonts w:hint="eastAsia"/>
          <w:b/>
        </w:rPr>
        <w:t>(二)112年度各類種子銷售成果未如預期，</w:t>
      </w:r>
      <w:r>
        <w:rPr>
          <w:rFonts w:hint="eastAsia"/>
          <w:b/>
        </w:rPr>
        <w:t>允宜研謀</w:t>
      </w:r>
      <w:r w:rsidRPr="00690042">
        <w:rPr>
          <w:rFonts w:hint="eastAsia"/>
          <w:b/>
        </w:rPr>
        <w:t>策略增加銷售數量</w:t>
      </w:r>
    </w:p>
    <w:p w:rsidR="00781C49" w:rsidRDefault="00781C49" w:rsidP="00781C49">
      <w:pPr>
        <w:pStyle w:val="2"/>
        <w:tabs>
          <w:tab w:val="left" w:pos="993"/>
        </w:tabs>
        <w:ind w:left="850" w:firstLine="566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1</w:t>
      </w:r>
      <w:r>
        <w:rPr>
          <w:rFonts w:hAnsi="標楷體"/>
          <w:color w:val="000000"/>
        </w:rPr>
        <w:t>12</w:t>
      </w:r>
      <w:r>
        <w:rPr>
          <w:rFonts w:hAnsi="標楷體" w:hint="eastAsia"/>
          <w:color w:val="000000"/>
        </w:rPr>
        <w:t>年度玉米種子銷售預算數10萬公斤，決算數5萬8</w:t>
      </w:r>
      <w:r>
        <w:rPr>
          <w:rFonts w:hAnsi="標楷體"/>
          <w:color w:val="000000"/>
        </w:rPr>
        <w:t>,</w:t>
      </w:r>
      <w:r>
        <w:rPr>
          <w:rFonts w:hAnsi="標楷體" w:hint="eastAsia"/>
          <w:color w:val="000000"/>
        </w:rPr>
        <w:t>216公斤，達成率58.22%；高粱</w:t>
      </w:r>
      <w:r w:rsidRPr="00FB72C8">
        <w:rPr>
          <w:rFonts w:hAnsi="標楷體" w:hint="eastAsia"/>
          <w:color w:val="000000"/>
        </w:rPr>
        <w:t>種子銷售預算數</w:t>
      </w:r>
      <w:r>
        <w:rPr>
          <w:rFonts w:hAnsi="標楷體" w:hint="eastAsia"/>
          <w:color w:val="000000"/>
        </w:rPr>
        <w:t>2</w:t>
      </w:r>
      <w:r w:rsidRPr="00FB72C8">
        <w:rPr>
          <w:rFonts w:hAnsi="標楷體" w:hint="eastAsia"/>
          <w:color w:val="000000"/>
        </w:rPr>
        <w:t>萬</w:t>
      </w:r>
      <w:r>
        <w:rPr>
          <w:rFonts w:hAnsi="標楷體" w:hint="eastAsia"/>
          <w:color w:val="000000"/>
        </w:rPr>
        <w:t>6</w:t>
      </w:r>
      <w:r>
        <w:rPr>
          <w:rFonts w:hAnsi="標楷體"/>
          <w:color w:val="000000"/>
        </w:rPr>
        <w:t>,</w:t>
      </w:r>
      <w:r>
        <w:rPr>
          <w:rFonts w:hAnsi="標楷體" w:hint="eastAsia"/>
          <w:color w:val="000000"/>
        </w:rPr>
        <w:t>000</w:t>
      </w:r>
      <w:r w:rsidRPr="00FB72C8">
        <w:rPr>
          <w:rFonts w:hAnsi="標楷體" w:hint="eastAsia"/>
          <w:color w:val="000000"/>
        </w:rPr>
        <w:t>公斤，決算數</w:t>
      </w:r>
      <w:r>
        <w:rPr>
          <w:rFonts w:hAnsi="標楷體" w:hint="eastAsia"/>
          <w:color w:val="000000"/>
        </w:rPr>
        <w:t>1</w:t>
      </w:r>
      <w:r w:rsidRPr="00FB72C8">
        <w:rPr>
          <w:rFonts w:hAnsi="標楷體" w:hint="eastAsia"/>
          <w:color w:val="000000"/>
        </w:rPr>
        <w:t>萬</w:t>
      </w:r>
      <w:r>
        <w:rPr>
          <w:rFonts w:hAnsi="標楷體" w:hint="eastAsia"/>
          <w:color w:val="000000"/>
        </w:rPr>
        <w:t>4,</w:t>
      </w:r>
      <w:r>
        <w:rPr>
          <w:rFonts w:hAnsi="標楷體"/>
          <w:color w:val="000000"/>
        </w:rPr>
        <w:t>976.5</w:t>
      </w:r>
      <w:r w:rsidRPr="00FB72C8">
        <w:rPr>
          <w:rFonts w:hAnsi="標楷體" w:hint="eastAsia"/>
          <w:color w:val="000000"/>
        </w:rPr>
        <w:t>公斤，達成率</w:t>
      </w:r>
      <w:r>
        <w:rPr>
          <w:rFonts w:hAnsi="標楷體"/>
          <w:color w:val="000000"/>
        </w:rPr>
        <w:t>57</w:t>
      </w:r>
      <w:r>
        <w:rPr>
          <w:rFonts w:hAnsi="標楷體" w:hint="eastAsia"/>
          <w:color w:val="000000"/>
        </w:rPr>
        <w:t>.</w:t>
      </w:r>
      <w:r>
        <w:rPr>
          <w:rFonts w:hAnsi="標楷體"/>
          <w:color w:val="000000"/>
        </w:rPr>
        <w:t>60</w:t>
      </w:r>
      <w:r w:rsidRPr="00FB72C8">
        <w:rPr>
          <w:rFonts w:hAnsi="標楷體" w:hint="eastAsia"/>
          <w:color w:val="000000"/>
        </w:rPr>
        <w:t>%</w:t>
      </w:r>
      <w:r>
        <w:rPr>
          <w:rFonts w:hAnsi="標楷體" w:hint="eastAsia"/>
          <w:color w:val="000000"/>
        </w:rPr>
        <w:t>；綠肥</w:t>
      </w:r>
      <w:r w:rsidRPr="00FB72C8">
        <w:rPr>
          <w:rFonts w:hAnsi="標楷體" w:hint="eastAsia"/>
          <w:color w:val="000000"/>
        </w:rPr>
        <w:t>種子銷售預算數</w:t>
      </w:r>
      <w:r>
        <w:rPr>
          <w:rFonts w:hAnsi="標楷體" w:hint="eastAsia"/>
          <w:color w:val="000000"/>
        </w:rPr>
        <w:t>37</w:t>
      </w:r>
      <w:r w:rsidRPr="00FB72C8">
        <w:rPr>
          <w:rFonts w:hAnsi="標楷體" w:hint="eastAsia"/>
          <w:color w:val="000000"/>
        </w:rPr>
        <w:t>萬公斤，決算數</w:t>
      </w:r>
      <w:r>
        <w:rPr>
          <w:rFonts w:hAnsi="標楷體" w:hint="eastAsia"/>
          <w:color w:val="000000"/>
        </w:rPr>
        <w:t>34</w:t>
      </w:r>
      <w:r w:rsidRPr="00FB72C8">
        <w:rPr>
          <w:rFonts w:hAnsi="標楷體" w:hint="eastAsia"/>
          <w:color w:val="000000"/>
        </w:rPr>
        <w:t>萬</w:t>
      </w:r>
      <w:r>
        <w:rPr>
          <w:rFonts w:hAnsi="標楷體" w:hint="eastAsia"/>
          <w:color w:val="000000"/>
        </w:rPr>
        <w:t>5</w:t>
      </w:r>
      <w:r>
        <w:rPr>
          <w:rFonts w:hAnsi="標楷體"/>
          <w:color w:val="000000"/>
        </w:rPr>
        <w:t>,577</w:t>
      </w:r>
      <w:r>
        <w:rPr>
          <w:rFonts w:hAnsi="標楷體" w:hint="eastAsia"/>
          <w:color w:val="000000"/>
        </w:rPr>
        <w:t>.</w:t>
      </w:r>
      <w:r>
        <w:rPr>
          <w:rFonts w:hAnsi="標楷體"/>
          <w:color w:val="000000"/>
        </w:rPr>
        <w:t>9</w:t>
      </w:r>
      <w:r w:rsidRPr="00FB72C8">
        <w:rPr>
          <w:rFonts w:hAnsi="標楷體" w:hint="eastAsia"/>
          <w:color w:val="000000"/>
        </w:rPr>
        <w:t>公斤，達成率</w:t>
      </w:r>
      <w:r>
        <w:rPr>
          <w:rFonts w:hAnsi="標楷體"/>
          <w:color w:val="000000"/>
        </w:rPr>
        <w:t>93</w:t>
      </w:r>
      <w:r>
        <w:rPr>
          <w:rFonts w:hAnsi="標楷體" w:hint="eastAsia"/>
          <w:color w:val="000000"/>
        </w:rPr>
        <w:t>.</w:t>
      </w:r>
      <w:r w:rsidR="00C243AA">
        <w:rPr>
          <w:rFonts w:hAnsi="標楷體" w:hint="eastAsia"/>
          <w:color w:val="000000"/>
        </w:rPr>
        <w:t>40</w:t>
      </w:r>
      <w:r w:rsidRPr="00FB72C8">
        <w:rPr>
          <w:rFonts w:hAnsi="標楷體" w:hint="eastAsia"/>
          <w:color w:val="000000"/>
        </w:rPr>
        <w:t>%</w:t>
      </w:r>
      <w:r>
        <w:rPr>
          <w:rFonts w:hAnsi="標楷體" w:hint="eastAsia"/>
          <w:color w:val="000000"/>
        </w:rPr>
        <w:t>，</w:t>
      </w:r>
      <w:r w:rsidRPr="00FB72C8">
        <w:rPr>
          <w:rFonts w:hAnsi="標楷體" w:hint="eastAsia"/>
          <w:color w:val="000000"/>
        </w:rPr>
        <w:t>各類種子銷售成果</w:t>
      </w:r>
      <w:r>
        <w:rPr>
          <w:rFonts w:hAnsi="標楷體" w:hint="eastAsia"/>
          <w:color w:val="000000"/>
        </w:rPr>
        <w:t>均</w:t>
      </w:r>
      <w:r w:rsidRPr="00FB72C8">
        <w:rPr>
          <w:rFonts w:hAnsi="標楷體" w:hint="eastAsia"/>
          <w:color w:val="000000"/>
        </w:rPr>
        <w:t>未如預期</w:t>
      </w:r>
      <w:r>
        <w:rPr>
          <w:rFonts w:hAnsi="標楷體" w:hint="eastAsia"/>
          <w:color w:val="000000"/>
        </w:rPr>
        <w:t>；113年度截至8月，玉米種子銷售4</w:t>
      </w:r>
      <w:r w:rsidRPr="00FB72C8">
        <w:rPr>
          <w:rFonts w:hAnsi="標楷體" w:hint="eastAsia"/>
          <w:color w:val="000000"/>
        </w:rPr>
        <w:t>萬</w:t>
      </w:r>
      <w:r>
        <w:rPr>
          <w:rFonts w:hAnsi="標楷體" w:hint="eastAsia"/>
          <w:color w:val="000000"/>
        </w:rPr>
        <w:t>5,711.5</w:t>
      </w:r>
      <w:r w:rsidRPr="00FB72C8">
        <w:rPr>
          <w:rFonts w:hAnsi="標楷體" w:hint="eastAsia"/>
          <w:color w:val="000000"/>
        </w:rPr>
        <w:t>公斤</w:t>
      </w:r>
      <w:r>
        <w:rPr>
          <w:rFonts w:hAnsi="標楷體" w:hint="eastAsia"/>
          <w:color w:val="000000"/>
        </w:rPr>
        <w:t>，</w:t>
      </w:r>
      <w:r w:rsidR="00B6091E">
        <w:rPr>
          <w:rFonts w:hAnsi="標楷體" w:hint="eastAsia"/>
          <w:color w:val="000000"/>
        </w:rPr>
        <w:t>未達預算目標之5成，</w:t>
      </w:r>
      <w:r>
        <w:rPr>
          <w:rFonts w:hAnsi="標楷體" w:hint="eastAsia"/>
          <w:color w:val="000000"/>
        </w:rPr>
        <w:t>綠肥種子僅166.6公斤，</w:t>
      </w:r>
      <w:r w:rsidR="00B6091E">
        <w:rPr>
          <w:rFonts w:hAnsi="標楷體" w:hint="eastAsia"/>
          <w:color w:val="000000"/>
        </w:rPr>
        <w:t>甚未及預算目標之1成</w:t>
      </w:r>
      <w:r w:rsidR="00E90AC0">
        <w:rPr>
          <w:rFonts w:hAnsi="標楷體" w:hint="eastAsia"/>
          <w:color w:val="000000"/>
        </w:rPr>
        <w:t>(詳表2)</w:t>
      </w:r>
      <w:r w:rsidR="00B6091E">
        <w:rPr>
          <w:rFonts w:hAnsi="標楷體" w:hint="eastAsia"/>
          <w:color w:val="000000"/>
        </w:rPr>
        <w:t>，</w:t>
      </w:r>
      <w:r>
        <w:rPr>
          <w:rFonts w:hAnsi="標楷體" w:hint="eastAsia"/>
          <w:color w:val="000000"/>
        </w:rPr>
        <w:t>銷售情形欠佳，</w:t>
      </w:r>
      <w:r w:rsidRPr="00FB72C8">
        <w:rPr>
          <w:rFonts w:hAnsi="標楷體" w:hint="eastAsia"/>
          <w:color w:val="000000"/>
        </w:rPr>
        <w:t>允宜研</w:t>
      </w:r>
      <w:r w:rsidRPr="00FB72C8">
        <w:rPr>
          <w:rFonts w:hAnsi="標楷體" w:hint="eastAsia"/>
          <w:color w:val="000000"/>
        </w:rPr>
        <w:lastRenderedPageBreak/>
        <w:t>謀策略增加銷售數量</w:t>
      </w:r>
      <w:r>
        <w:rPr>
          <w:rFonts w:hAnsi="標楷體" w:hint="eastAsia"/>
          <w:color w:val="000000"/>
        </w:rPr>
        <w:t>。</w:t>
      </w:r>
    </w:p>
    <w:p w:rsidR="00781C49" w:rsidRPr="00FB72C8" w:rsidRDefault="00781C49" w:rsidP="00781C49">
      <w:pPr>
        <w:pStyle w:val="a4"/>
        <w:ind w:left="849" w:hanging="283"/>
        <w:rPr>
          <w:rFonts w:hint="eastAsia"/>
          <w:b/>
        </w:rPr>
      </w:pPr>
      <w:r w:rsidRPr="00FB72C8">
        <w:rPr>
          <w:rFonts w:hint="eastAsia"/>
          <w:b/>
        </w:rPr>
        <w:t>(三)</w:t>
      </w:r>
      <w:r>
        <w:rPr>
          <w:rFonts w:hint="eastAsia"/>
          <w:b/>
        </w:rPr>
        <w:t>部分</w:t>
      </w:r>
      <w:r w:rsidRPr="00FB72C8">
        <w:rPr>
          <w:rFonts w:hint="eastAsia"/>
          <w:b/>
        </w:rPr>
        <w:t>種子毛利率</w:t>
      </w:r>
      <w:r>
        <w:rPr>
          <w:rFonts w:hint="eastAsia"/>
          <w:b/>
        </w:rPr>
        <w:t>呈下降趨勢</w:t>
      </w:r>
      <w:r>
        <w:rPr>
          <w:rFonts w:hAnsi="標楷體" w:hint="eastAsia"/>
          <w:b/>
        </w:rPr>
        <w:t>，</w:t>
      </w:r>
      <w:r w:rsidRPr="00FB72C8">
        <w:rPr>
          <w:rFonts w:hint="eastAsia"/>
          <w:b/>
        </w:rPr>
        <w:t>允宜適時調整銷售之種子品種，俾提升基金收益</w:t>
      </w:r>
    </w:p>
    <w:p w:rsidR="00781C49" w:rsidRDefault="00781C49" w:rsidP="00781C49">
      <w:pPr>
        <w:pStyle w:val="2"/>
        <w:tabs>
          <w:tab w:val="left" w:pos="993"/>
        </w:tabs>
        <w:ind w:left="850" w:firstLine="566"/>
        <w:rPr>
          <w:rFonts w:hAnsi="標楷體"/>
          <w:color w:val="000000"/>
        </w:rPr>
      </w:pPr>
      <w:r w:rsidRPr="00FB72C8">
        <w:rPr>
          <w:rFonts w:hAnsi="標楷體" w:hint="eastAsia"/>
          <w:color w:val="000000"/>
        </w:rPr>
        <w:t>種苗改良繁殖作業基金各類種子毛利率分析(詳表</w:t>
      </w:r>
      <w:r>
        <w:rPr>
          <w:rFonts w:hAnsi="標楷體" w:hint="eastAsia"/>
          <w:color w:val="000000"/>
        </w:rPr>
        <w:t>3</w:t>
      </w:r>
      <w:r w:rsidRPr="00FB72C8">
        <w:rPr>
          <w:rFonts w:hAnsi="標楷體" w:hint="eastAsia"/>
          <w:color w:val="000000"/>
        </w:rPr>
        <w:t>)，其中11</w:t>
      </w:r>
      <w:r>
        <w:rPr>
          <w:rFonts w:hAnsi="標楷體" w:hint="eastAsia"/>
          <w:color w:val="000000"/>
        </w:rPr>
        <w:t>4</w:t>
      </w:r>
      <w:r w:rsidRPr="00FB72C8">
        <w:rPr>
          <w:rFonts w:hAnsi="標楷體" w:hint="eastAsia"/>
          <w:color w:val="000000"/>
        </w:rPr>
        <w:t>年度玉米種子</w:t>
      </w:r>
      <w:r>
        <w:rPr>
          <w:rFonts w:hAnsi="標楷體" w:hint="eastAsia"/>
          <w:color w:val="000000"/>
        </w:rPr>
        <w:t>毛利率39.26%</w:t>
      </w:r>
      <w:r w:rsidRPr="00FB72C8">
        <w:rPr>
          <w:rFonts w:hAnsi="標楷體" w:hint="eastAsia"/>
          <w:color w:val="000000"/>
        </w:rPr>
        <w:t>，</w:t>
      </w:r>
      <w:r>
        <w:rPr>
          <w:rFonts w:hAnsi="標楷體" w:hint="eastAsia"/>
          <w:color w:val="000000"/>
        </w:rPr>
        <w:t>較111年度之31.84%增加；</w:t>
      </w:r>
      <w:r w:rsidRPr="00FB72C8">
        <w:rPr>
          <w:rFonts w:hAnsi="標楷體" w:hint="eastAsia"/>
          <w:color w:val="000000"/>
        </w:rPr>
        <w:t>114年度</w:t>
      </w:r>
      <w:r>
        <w:rPr>
          <w:rFonts w:hAnsi="標楷體" w:hint="eastAsia"/>
          <w:color w:val="000000"/>
        </w:rPr>
        <w:t>番茄</w:t>
      </w:r>
      <w:r w:rsidRPr="00FB72C8">
        <w:rPr>
          <w:rFonts w:hAnsi="標楷體" w:hint="eastAsia"/>
          <w:color w:val="000000"/>
        </w:rPr>
        <w:t>種子毛利率</w:t>
      </w:r>
      <w:r>
        <w:rPr>
          <w:rFonts w:hAnsi="標楷體" w:hint="eastAsia"/>
          <w:color w:val="000000"/>
        </w:rPr>
        <w:t>71.35</w:t>
      </w:r>
      <w:r w:rsidRPr="00FB72C8">
        <w:rPr>
          <w:rFonts w:hAnsi="標楷體" w:hint="eastAsia"/>
          <w:color w:val="000000"/>
        </w:rPr>
        <w:t>%，較111年度之</w:t>
      </w:r>
      <w:r>
        <w:rPr>
          <w:rFonts w:hAnsi="標楷體" w:hint="eastAsia"/>
          <w:color w:val="000000"/>
        </w:rPr>
        <w:t>16.18</w:t>
      </w:r>
      <w:r w:rsidRPr="00FB72C8">
        <w:rPr>
          <w:rFonts w:hAnsi="標楷體" w:hint="eastAsia"/>
          <w:color w:val="000000"/>
        </w:rPr>
        <w:t>%增加</w:t>
      </w:r>
      <w:r>
        <w:rPr>
          <w:rFonts w:hAnsi="標楷體" w:hint="eastAsia"/>
          <w:color w:val="000000"/>
        </w:rPr>
        <w:t>；惟114年度高粱種子</w:t>
      </w:r>
      <w:r w:rsidRPr="00FB72C8">
        <w:rPr>
          <w:rFonts w:hAnsi="標楷體" w:hint="eastAsia"/>
          <w:color w:val="000000"/>
        </w:rPr>
        <w:t>種子毛利率</w:t>
      </w:r>
      <w:r>
        <w:rPr>
          <w:rFonts w:hAnsi="標楷體" w:hint="eastAsia"/>
          <w:color w:val="000000"/>
        </w:rPr>
        <w:t>5.71</w:t>
      </w:r>
      <w:r w:rsidRPr="00FB72C8">
        <w:rPr>
          <w:rFonts w:hAnsi="標楷體" w:hint="eastAsia"/>
          <w:color w:val="000000"/>
        </w:rPr>
        <w:t>%，較111年度之</w:t>
      </w:r>
      <w:r>
        <w:rPr>
          <w:rFonts w:hAnsi="標楷體" w:hint="eastAsia"/>
          <w:color w:val="000000"/>
        </w:rPr>
        <w:t>34.53</w:t>
      </w:r>
      <w:r w:rsidRPr="00FB72C8">
        <w:rPr>
          <w:rFonts w:hAnsi="標楷體" w:hint="eastAsia"/>
          <w:color w:val="000000"/>
        </w:rPr>
        <w:t>%</w:t>
      </w:r>
      <w:r>
        <w:rPr>
          <w:rFonts w:hAnsi="標楷體" w:hint="eastAsia"/>
          <w:color w:val="000000"/>
        </w:rPr>
        <w:t>減少及</w:t>
      </w:r>
      <w:r w:rsidRPr="00FB72C8">
        <w:rPr>
          <w:rFonts w:hAnsi="標楷體" w:hint="eastAsia"/>
          <w:color w:val="000000"/>
        </w:rPr>
        <w:t>114年度</w:t>
      </w:r>
      <w:r>
        <w:rPr>
          <w:rFonts w:hAnsi="標楷體" w:hint="eastAsia"/>
          <w:color w:val="000000"/>
        </w:rPr>
        <w:t>綠肥</w:t>
      </w:r>
      <w:r w:rsidRPr="00FB72C8">
        <w:rPr>
          <w:rFonts w:hAnsi="標楷體" w:hint="eastAsia"/>
          <w:color w:val="000000"/>
        </w:rPr>
        <w:t>種子種子毛利率</w:t>
      </w:r>
      <w:r>
        <w:rPr>
          <w:rFonts w:hAnsi="標楷體" w:hint="eastAsia"/>
          <w:color w:val="000000"/>
        </w:rPr>
        <w:t>19.48</w:t>
      </w:r>
      <w:r w:rsidRPr="00FB72C8">
        <w:rPr>
          <w:rFonts w:hAnsi="標楷體" w:hint="eastAsia"/>
          <w:color w:val="000000"/>
        </w:rPr>
        <w:t>%，較111年度之</w:t>
      </w:r>
      <w:r>
        <w:rPr>
          <w:rFonts w:hAnsi="標楷體" w:hint="eastAsia"/>
          <w:color w:val="000000"/>
        </w:rPr>
        <w:t>23.20</w:t>
      </w:r>
      <w:r w:rsidRPr="00FB72C8">
        <w:rPr>
          <w:rFonts w:hAnsi="標楷體" w:hint="eastAsia"/>
          <w:color w:val="000000"/>
        </w:rPr>
        <w:t>%減少(詳表</w:t>
      </w:r>
      <w:r>
        <w:rPr>
          <w:rFonts w:hAnsi="標楷體" w:hint="eastAsia"/>
          <w:color w:val="000000"/>
        </w:rPr>
        <w:t>3</w:t>
      </w:r>
      <w:r w:rsidRPr="00FB72C8">
        <w:rPr>
          <w:rFonts w:hAnsi="標楷體" w:hint="eastAsia"/>
          <w:color w:val="000000"/>
        </w:rPr>
        <w:t>)</w:t>
      </w:r>
      <w:r>
        <w:rPr>
          <w:rFonts w:hAnsi="標楷體" w:hint="eastAsia"/>
          <w:color w:val="000000"/>
        </w:rPr>
        <w:t>，</w:t>
      </w:r>
      <w:r w:rsidRPr="00FB72C8">
        <w:rPr>
          <w:rFonts w:hAnsi="標楷體" w:hint="eastAsia"/>
          <w:color w:val="000000"/>
        </w:rPr>
        <w:t>允宜適時調整銷售之種子品種，俾提升基金收益</w:t>
      </w:r>
      <w:r>
        <w:rPr>
          <w:rFonts w:hAnsi="標楷體" w:hint="eastAsia"/>
          <w:color w:val="000000"/>
        </w:rPr>
        <w:t>。</w:t>
      </w:r>
      <w:r w:rsidRPr="00FB72C8">
        <w:rPr>
          <w:rFonts w:hAnsi="標楷體" w:hint="eastAsia"/>
          <w:color w:val="000000"/>
        </w:rPr>
        <w:t>詢據該基金說明，主要因</w:t>
      </w:r>
      <w:r>
        <w:rPr>
          <w:rFonts w:hAnsi="標楷體" w:hint="eastAsia"/>
          <w:color w:val="000000"/>
        </w:rPr>
        <w:t>部分</w:t>
      </w:r>
      <w:r w:rsidRPr="00FB72C8">
        <w:rPr>
          <w:rFonts w:hAnsi="標楷體" w:hint="eastAsia"/>
          <w:color w:val="000000"/>
        </w:rPr>
        <w:t>品種採種尚未穩定，後續會持續視採種情形進行銷售</w:t>
      </w:r>
      <w:r>
        <w:rPr>
          <w:rFonts w:hAnsi="標楷體" w:hint="eastAsia"/>
          <w:color w:val="000000"/>
        </w:rPr>
        <w:t>。爰此，種苗改良繁殖作業基金部分種子品種近年銷售情形未盡理想</w:t>
      </w:r>
      <w:r w:rsidRPr="00FB72C8">
        <w:rPr>
          <w:rFonts w:hAnsi="標楷體" w:hint="eastAsia"/>
          <w:color w:val="000000"/>
        </w:rPr>
        <w:t>，</w:t>
      </w:r>
      <w:r w:rsidR="00E90AC0">
        <w:rPr>
          <w:rFonts w:hAnsi="標楷體" w:hint="eastAsia"/>
          <w:color w:val="000000"/>
        </w:rPr>
        <w:t>允宜</w:t>
      </w:r>
      <w:r w:rsidRPr="00FB72C8">
        <w:rPr>
          <w:rFonts w:hAnsi="標楷體" w:hint="eastAsia"/>
          <w:color w:val="000000"/>
        </w:rPr>
        <w:t>賡續精進調整種子銷售品項，</w:t>
      </w:r>
      <w:r w:rsidR="00E90AC0">
        <w:rPr>
          <w:rFonts w:hAnsi="標楷體" w:hint="eastAsia"/>
          <w:color w:val="000000"/>
        </w:rPr>
        <w:t>以</w:t>
      </w:r>
      <w:r w:rsidRPr="00FB72C8">
        <w:rPr>
          <w:rFonts w:hAnsi="標楷體" w:hint="eastAsia"/>
          <w:color w:val="000000"/>
        </w:rPr>
        <w:t>有效提升基金營運績效。</w:t>
      </w:r>
    </w:p>
    <w:p w:rsidR="00781C49" w:rsidRPr="00FB72C8" w:rsidRDefault="00781C49" w:rsidP="00781C49">
      <w:pPr>
        <w:ind w:left="566" w:firstLine="566"/>
        <w:rPr>
          <w:rFonts w:hint="eastAsia"/>
        </w:rPr>
      </w:pPr>
      <w:r>
        <w:rPr>
          <w:rFonts w:hint="eastAsia"/>
        </w:rPr>
        <w:t>綜上，</w:t>
      </w:r>
      <w:r w:rsidRPr="00FB72C8">
        <w:rPr>
          <w:rFonts w:hint="eastAsia"/>
        </w:rPr>
        <w:t>種苗改良繁殖作業基金近3年度業務收入並無明顯提升，且114年度業務賸餘預算數亦較112年決算數略為減少，</w:t>
      </w:r>
      <w:r w:rsidR="00B6091E">
        <w:rPr>
          <w:rFonts w:hint="eastAsia"/>
        </w:rPr>
        <w:t>112年度</w:t>
      </w:r>
      <w:r>
        <w:rPr>
          <w:rFonts w:hint="eastAsia"/>
        </w:rPr>
        <w:t>各類</w:t>
      </w:r>
      <w:r w:rsidRPr="00FB72C8">
        <w:rPr>
          <w:rFonts w:hint="eastAsia"/>
        </w:rPr>
        <w:t>種子銷售</w:t>
      </w:r>
      <w:r w:rsidR="00B6091E">
        <w:rPr>
          <w:rFonts w:hint="eastAsia"/>
        </w:rPr>
        <w:t>均未達預算目標</w:t>
      </w:r>
      <w:r w:rsidRPr="00FB72C8">
        <w:rPr>
          <w:rFonts w:hint="eastAsia"/>
        </w:rPr>
        <w:t>，部分種子毛利率呈下降趨勢，允宜適時調整銷售之種子品種，俾提升基金收益。</w:t>
      </w:r>
    </w:p>
    <w:p w:rsidR="00781C49" w:rsidRDefault="00781C49" w:rsidP="00781C49">
      <w:pPr>
        <w:pStyle w:val="2"/>
        <w:ind w:leftChars="0" w:left="850" w:hangingChars="300" w:hanging="850"/>
        <w:jc w:val="left"/>
        <w:rPr>
          <w:rFonts w:hAnsi="標楷體"/>
          <w:b/>
          <w:color w:val="000000"/>
        </w:rPr>
      </w:pPr>
      <w:r>
        <w:rPr>
          <w:rFonts w:hAnsi="標楷體" w:hint="eastAsia"/>
          <w:b/>
          <w:color w:val="000000"/>
        </w:rPr>
        <w:t>表1</w:t>
      </w:r>
      <w:r>
        <w:rPr>
          <w:rFonts w:hAnsi="標楷體"/>
          <w:b/>
          <w:color w:val="000000"/>
        </w:rPr>
        <w:t xml:space="preserve">  </w:t>
      </w:r>
      <w:r w:rsidRPr="005654F7">
        <w:rPr>
          <w:rFonts w:hAnsi="標楷體" w:hint="eastAsia"/>
          <w:b/>
          <w:color w:val="000000"/>
        </w:rPr>
        <w:t>種苗改良繁殖作業基金</w:t>
      </w:r>
      <w:r>
        <w:rPr>
          <w:rFonts w:hAnsi="標楷體" w:hint="eastAsia"/>
          <w:b/>
          <w:color w:val="000000"/>
        </w:rPr>
        <w:t>近3年度業務收支概況</w:t>
      </w:r>
      <w:r w:rsidR="006A4292">
        <w:rPr>
          <w:rFonts w:hAnsi="標楷體" w:hint="eastAsia"/>
          <w:b/>
          <w:color w:val="000000"/>
        </w:rPr>
        <w:t>表</w:t>
      </w:r>
    </w:p>
    <w:p w:rsidR="00781C49" w:rsidRDefault="00781C49" w:rsidP="00781C49">
      <w:pPr>
        <w:pStyle w:val="2"/>
        <w:ind w:leftChars="0" w:left="730" w:hangingChars="300" w:hanging="730"/>
        <w:jc w:val="right"/>
        <w:rPr>
          <w:rFonts w:hAnsi="標楷體"/>
          <w:color w:val="000000"/>
          <w:sz w:val="24"/>
        </w:rPr>
      </w:pPr>
      <w:r w:rsidRPr="009B4A00">
        <w:rPr>
          <w:rFonts w:hAnsi="標楷體" w:hint="eastAsia"/>
          <w:color w:val="000000"/>
          <w:sz w:val="24"/>
        </w:rPr>
        <w:t>單位：新臺幣千元</w:t>
      </w:r>
      <w:r>
        <w:rPr>
          <w:rFonts w:hAnsi="標楷體" w:hint="eastAsia"/>
          <w:color w:val="000000"/>
          <w:sz w:val="24"/>
        </w:rPr>
        <w:t>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90"/>
        <w:gridCol w:w="2007"/>
        <w:gridCol w:w="1994"/>
        <w:gridCol w:w="2021"/>
      </w:tblGrid>
      <w:tr w:rsidR="00781C49" w:rsidRPr="00E02E7C" w:rsidTr="00E02E7C">
        <w:tc>
          <w:tcPr>
            <w:tcW w:w="2590" w:type="dxa"/>
            <w:shd w:val="clear" w:color="auto" w:fill="auto"/>
          </w:tcPr>
          <w:p w:rsidR="00781C49" w:rsidRPr="00E02E7C" w:rsidRDefault="00781C49" w:rsidP="00E02E7C">
            <w:pPr>
              <w:pStyle w:val="142"/>
              <w:jc w:val="center"/>
              <w:rPr>
                <w:b/>
              </w:rPr>
            </w:pPr>
            <w:r w:rsidRPr="00E02E7C">
              <w:rPr>
                <w:b/>
              </w:rPr>
              <w:t>項目</w:t>
            </w:r>
          </w:p>
        </w:tc>
        <w:tc>
          <w:tcPr>
            <w:tcW w:w="2007" w:type="dxa"/>
            <w:shd w:val="clear" w:color="auto" w:fill="auto"/>
          </w:tcPr>
          <w:p w:rsidR="00781C49" w:rsidRPr="00E02E7C" w:rsidRDefault="00781C49" w:rsidP="00E02E7C">
            <w:pPr>
              <w:pStyle w:val="142"/>
              <w:jc w:val="center"/>
              <w:rPr>
                <w:b/>
              </w:rPr>
            </w:pPr>
            <w:r w:rsidRPr="00E02E7C">
              <w:rPr>
                <w:b/>
              </w:rPr>
              <w:t>業務收入(</w:t>
            </w:r>
            <w:r w:rsidRPr="00E02E7C">
              <w:rPr>
                <w:rFonts w:hint="eastAsia"/>
                <w:b/>
              </w:rPr>
              <w:t>A</w:t>
            </w:r>
            <w:r w:rsidRPr="00E02E7C">
              <w:rPr>
                <w:b/>
              </w:rPr>
              <w:t>)</w:t>
            </w:r>
          </w:p>
        </w:tc>
        <w:tc>
          <w:tcPr>
            <w:tcW w:w="1994" w:type="dxa"/>
            <w:shd w:val="clear" w:color="auto" w:fill="auto"/>
          </w:tcPr>
          <w:p w:rsidR="00781C49" w:rsidRPr="00E02E7C" w:rsidRDefault="00781C49" w:rsidP="00E02E7C">
            <w:pPr>
              <w:pStyle w:val="142"/>
              <w:jc w:val="center"/>
              <w:rPr>
                <w:b/>
              </w:rPr>
            </w:pPr>
            <w:r w:rsidRPr="00E02E7C">
              <w:rPr>
                <w:b/>
              </w:rPr>
              <w:t>本期賸餘(</w:t>
            </w:r>
            <w:r w:rsidRPr="00E02E7C">
              <w:rPr>
                <w:rFonts w:hint="eastAsia"/>
                <w:b/>
              </w:rPr>
              <w:t>B</w:t>
            </w:r>
            <w:r w:rsidRPr="00E02E7C">
              <w:rPr>
                <w:b/>
              </w:rPr>
              <w:t>)</w:t>
            </w:r>
          </w:p>
        </w:tc>
        <w:tc>
          <w:tcPr>
            <w:tcW w:w="2021" w:type="dxa"/>
            <w:shd w:val="clear" w:color="auto" w:fill="auto"/>
          </w:tcPr>
          <w:p w:rsidR="00781C49" w:rsidRPr="00E02E7C" w:rsidRDefault="00781C49" w:rsidP="00E02E7C">
            <w:pPr>
              <w:pStyle w:val="142"/>
              <w:jc w:val="center"/>
              <w:rPr>
                <w:b/>
              </w:rPr>
            </w:pPr>
            <w:r w:rsidRPr="00E02E7C">
              <w:rPr>
                <w:b/>
              </w:rPr>
              <w:t>純益率(</w:t>
            </w:r>
            <w:r w:rsidRPr="00E02E7C">
              <w:rPr>
                <w:rFonts w:hint="eastAsia"/>
                <w:b/>
              </w:rPr>
              <w:t>C=B/A</w:t>
            </w:r>
            <w:r w:rsidRPr="00E02E7C">
              <w:rPr>
                <w:b/>
              </w:rPr>
              <w:t>)</w:t>
            </w:r>
          </w:p>
        </w:tc>
      </w:tr>
      <w:tr w:rsidR="00781C49" w:rsidRPr="00E02E7C" w:rsidTr="00E02E7C">
        <w:tc>
          <w:tcPr>
            <w:tcW w:w="2590" w:type="dxa"/>
            <w:shd w:val="clear" w:color="auto" w:fill="auto"/>
          </w:tcPr>
          <w:p w:rsidR="00781C49" w:rsidRPr="00781C49" w:rsidRDefault="00781C49" w:rsidP="00E02E7C">
            <w:pPr>
              <w:pStyle w:val="142"/>
            </w:pPr>
            <w:r w:rsidRPr="00781C49">
              <w:t>112年度</w:t>
            </w:r>
          </w:p>
        </w:tc>
        <w:tc>
          <w:tcPr>
            <w:tcW w:w="2007" w:type="dxa"/>
            <w:shd w:val="clear" w:color="auto" w:fill="auto"/>
          </w:tcPr>
          <w:p w:rsidR="00781C49" w:rsidRPr="00781C49" w:rsidRDefault="00781C49" w:rsidP="00E02E7C">
            <w:pPr>
              <w:pStyle w:val="142"/>
              <w:jc w:val="right"/>
            </w:pPr>
            <w:r w:rsidRPr="00781C49">
              <w:t>81,</w:t>
            </w:r>
            <w:r w:rsidRPr="00781C49">
              <w:rPr>
                <w:rFonts w:hint="eastAsia"/>
              </w:rPr>
              <w:t>8</w:t>
            </w:r>
            <w:r w:rsidRPr="00781C49">
              <w:t>22</w:t>
            </w:r>
          </w:p>
        </w:tc>
        <w:tc>
          <w:tcPr>
            <w:tcW w:w="1994" w:type="dxa"/>
            <w:shd w:val="clear" w:color="auto" w:fill="auto"/>
          </w:tcPr>
          <w:p w:rsidR="00781C49" w:rsidRPr="00781C49" w:rsidRDefault="00781C49" w:rsidP="00E02E7C">
            <w:pPr>
              <w:pStyle w:val="142"/>
              <w:jc w:val="right"/>
            </w:pPr>
            <w:r w:rsidRPr="00781C49">
              <w:rPr>
                <w:rFonts w:hint="eastAsia"/>
              </w:rPr>
              <w:t>5</w:t>
            </w:r>
            <w:r w:rsidRPr="00781C49">
              <w:t>,150</w:t>
            </w:r>
          </w:p>
        </w:tc>
        <w:tc>
          <w:tcPr>
            <w:tcW w:w="2021" w:type="dxa"/>
            <w:shd w:val="clear" w:color="auto" w:fill="auto"/>
          </w:tcPr>
          <w:p w:rsidR="00781C49" w:rsidRPr="00781C49" w:rsidRDefault="00781C49" w:rsidP="00E02E7C">
            <w:pPr>
              <w:pStyle w:val="142"/>
              <w:jc w:val="right"/>
            </w:pPr>
            <w:r w:rsidRPr="00781C49">
              <w:rPr>
                <w:rFonts w:hint="eastAsia"/>
              </w:rPr>
              <w:t>6</w:t>
            </w:r>
            <w:r w:rsidRPr="00781C49">
              <w:t>.29</w:t>
            </w:r>
          </w:p>
        </w:tc>
      </w:tr>
      <w:tr w:rsidR="00781C49" w:rsidRPr="00E02E7C" w:rsidTr="00E02E7C">
        <w:tc>
          <w:tcPr>
            <w:tcW w:w="2590" w:type="dxa"/>
            <w:shd w:val="clear" w:color="auto" w:fill="auto"/>
          </w:tcPr>
          <w:p w:rsidR="00781C49" w:rsidRPr="00781C49" w:rsidRDefault="00781C49" w:rsidP="00E02E7C">
            <w:pPr>
              <w:pStyle w:val="142"/>
            </w:pPr>
            <w:r w:rsidRPr="00781C49">
              <w:rPr>
                <w:rFonts w:hint="eastAsia"/>
              </w:rPr>
              <w:t>113年度</w:t>
            </w:r>
          </w:p>
        </w:tc>
        <w:tc>
          <w:tcPr>
            <w:tcW w:w="2007" w:type="dxa"/>
            <w:shd w:val="clear" w:color="auto" w:fill="auto"/>
          </w:tcPr>
          <w:p w:rsidR="00781C49" w:rsidRPr="00781C49" w:rsidRDefault="00781C49" w:rsidP="00E02E7C">
            <w:pPr>
              <w:pStyle w:val="142"/>
              <w:jc w:val="right"/>
            </w:pPr>
            <w:r w:rsidRPr="00781C49">
              <w:rPr>
                <w:rFonts w:hint="eastAsia"/>
              </w:rPr>
              <w:t>8</w:t>
            </w:r>
            <w:r w:rsidRPr="00781C49">
              <w:t>0,830</w:t>
            </w:r>
          </w:p>
        </w:tc>
        <w:tc>
          <w:tcPr>
            <w:tcW w:w="1994" w:type="dxa"/>
            <w:shd w:val="clear" w:color="auto" w:fill="auto"/>
          </w:tcPr>
          <w:p w:rsidR="00781C49" w:rsidRPr="00781C49" w:rsidRDefault="00781C49" w:rsidP="00E02E7C">
            <w:pPr>
              <w:pStyle w:val="142"/>
              <w:jc w:val="right"/>
            </w:pPr>
            <w:r w:rsidRPr="00781C49">
              <w:rPr>
                <w:rFonts w:hint="eastAsia"/>
              </w:rPr>
              <w:t>4</w:t>
            </w:r>
            <w:r w:rsidRPr="00781C49">
              <w:t>,668</w:t>
            </w:r>
          </w:p>
        </w:tc>
        <w:tc>
          <w:tcPr>
            <w:tcW w:w="2021" w:type="dxa"/>
            <w:shd w:val="clear" w:color="auto" w:fill="auto"/>
          </w:tcPr>
          <w:p w:rsidR="00781C49" w:rsidRPr="00781C49" w:rsidRDefault="00781C49" w:rsidP="00E02E7C">
            <w:pPr>
              <w:pStyle w:val="142"/>
              <w:jc w:val="right"/>
            </w:pPr>
            <w:r w:rsidRPr="00781C49">
              <w:rPr>
                <w:rFonts w:hint="eastAsia"/>
              </w:rPr>
              <w:t>5</w:t>
            </w:r>
            <w:r w:rsidRPr="00781C49">
              <w:t>.78</w:t>
            </w:r>
          </w:p>
        </w:tc>
      </w:tr>
      <w:tr w:rsidR="00781C49" w:rsidRPr="00E02E7C" w:rsidTr="00E02E7C">
        <w:tc>
          <w:tcPr>
            <w:tcW w:w="2590" w:type="dxa"/>
            <w:shd w:val="clear" w:color="auto" w:fill="auto"/>
          </w:tcPr>
          <w:p w:rsidR="00781C49" w:rsidRPr="00781C49" w:rsidRDefault="00781C49" w:rsidP="00E02E7C">
            <w:pPr>
              <w:pStyle w:val="142"/>
            </w:pPr>
            <w:r w:rsidRPr="00781C49">
              <w:rPr>
                <w:rFonts w:hint="eastAsia"/>
              </w:rPr>
              <w:t>114年度</w:t>
            </w:r>
          </w:p>
        </w:tc>
        <w:tc>
          <w:tcPr>
            <w:tcW w:w="2007" w:type="dxa"/>
            <w:shd w:val="clear" w:color="auto" w:fill="auto"/>
          </w:tcPr>
          <w:p w:rsidR="00781C49" w:rsidRPr="00781C49" w:rsidRDefault="00781C49" w:rsidP="00E02E7C">
            <w:pPr>
              <w:pStyle w:val="142"/>
              <w:jc w:val="right"/>
            </w:pPr>
            <w:r w:rsidRPr="00781C49">
              <w:rPr>
                <w:rFonts w:hint="eastAsia"/>
              </w:rPr>
              <w:t>8</w:t>
            </w:r>
            <w:r w:rsidRPr="00781C49">
              <w:t>2,279</w:t>
            </w:r>
          </w:p>
        </w:tc>
        <w:tc>
          <w:tcPr>
            <w:tcW w:w="1994" w:type="dxa"/>
            <w:shd w:val="clear" w:color="auto" w:fill="auto"/>
          </w:tcPr>
          <w:p w:rsidR="00781C49" w:rsidRPr="00781C49" w:rsidRDefault="00781C49" w:rsidP="00E02E7C">
            <w:pPr>
              <w:pStyle w:val="142"/>
              <w:jc w:val="right"/>
            </w:pPr>
            <w:r w:rsidRPr="00781C49">
              <w:rPr>
                <w:rFonts w:hint="eastAsia"/>
              </w:rPr>
              <w:t>5</w:t>
            </w:r>
            <w:r w:rsidRPr="00781C49">
              <w:t>,145</w:t>
            </w:r>
          </w:p>
        </w:tc>
        <w:tc>
          <w:tcPr>
            <w:tcW w:w="2021" w:type="dxa"/>
            <w:shd w:val="clear" w:color="auto" w:fill="auto"/>
          </w:tcPr>
          <w:p w:rsidR="00781C49" w:rsidRPr="00781C49" w:rsidRDefault="00781C49" w:rsidP="00E02E7C">
            <w:pPr>
              <w:pStyle w:val="142"/>
              <w:jc w:val="right"/>
            </w:pPr>
            <w:r w:rsidRPr="00781C49">
              <w:rPr>
                <w:rFonts w:hint="eastAsia"/>
              </w:rPr>
              <w:t>6</w:t>
            </w:r>
            <w:r w:rsidRPr="00781C49">
              <w:t>.25</w:t>
            </w:r>
          </w:p>
        </w:tc>
      </w:tr>
    </w:tbl>
    <w:p w:rsidR="00781C49" w:rsidRDefault="00781C49" w:rsidP="00781C49">
      <w:pPr>
        <w:pStyle w:val="142"/>
        <w:ind w:left="1155" w:hangingChars="475" w:hanging="1155"/>
        <w:jc w:val="both"/>
        <w:rPr>
          <w:rFonts w:hAnsi="標楷體"/>
        </w:rPr>
      </w:pPr>
      <w:r>
        <w:rPr>
          <w:rFonts w:hAnsi="標楷體" w:hint="eastAsia"/>
        </w:rPr>
        <w:t>說　　明：112年度數據為決算審定數，113年度及114年度為預算案數</w:t>
      </w:r>
      <w:r w:rsidRPr="00092F30">
        <w:rPr>
          <w:rFonts w:hAnsi="標楷體" w:hint="eastAsia"/>
        </w:rPr>
        <w:t>。</w:t>
      </w:r>
    </w:p>
    <w:p w:rsidR="00781C49" w:rsidRPr="00092F30" w:rsidRDefault="00781C49" w:rsidP="00781C49">
      <w:pPr>
        <w:pStyle w:val="142"/>
        <w:ind w:left="1155" w:hangingChars="475" w:hanging="1155"/>
        <w:jc w:val="both"/>
        <w:rPr>
          <w:rFonts w:hAnsi="標楷體" w:hint="eastAsia"/>
        </w:rPr>
      </w:pPr>
      <w:r>
        <w:rPr>
          <w:rFonts w:hAnsi="標楷體" w:hint="eastAsia"/>
        </w:rPr>
        <w:t>資料來源：</w:t>
      </w:r>
      <w:r w:rsidRPr="00092F30">
        <w:rPr>
          <w:rFonts w:hAnsi="標楷體" w:hint="eastAsia"/>
        </w:rPr>
        <w:t>種苗改良繁殖作業基金</w:t>
      </w:r>
      <w:r>
        <w:rPr>
          <w:rFonts w:hAnsi="標楷體" w:hint="eastAsia"/>
        </w:rPr>
        <w:t>提供</w:t>
      </w:r>
      <w:r w:rsidRPr="00092F30">
        <w:rPr>
          <w:rFonts w:hAnsi="標楷體" w:hint="eastAsia"/>
        </w:rPr>
        <w:t>。</w:t>
      </w:r>
    </w:p>
    <w:p w:rsidR="00781C49" w:rsidRDefault="00781C49" w:rsidP="006A4292">
      <w:pPr>
        <w:pStyle w:val="2"/>
        <w:ind w:leftChars="0" w:left="850" w:rightChars="-66" w:right="-187" w:hangingChars="300" w:hanging="850"/>
        <w:jc w:val="left"/>
        <w:rPr>
          <w:rFonts w:hAnsi="標楷體"/>
          <w:color w:val="000000"/>
          <w:sz w:val="24"/>
        </w:rPr>
      </w:pPr>
      <w:r>
        <w:rPr>
          <w:rFonts w:hAnsi="標楷體" w:hint="eastAsia"/>
          <w:b/>
          <w:color w:val="000000"/>
        </w:rPr>
        <w:t>表</w:t>
      </w:r>
      <w:r>
        <w:rPr>
          <w:rFonts w:hAnsi="標楷體"/>
          <w:b/>
          <w:color w:val="000000"/>
        </w:rPr>
        <w:t xml:space="preserve">2  </w:t>
      </w:r>
      <w:r w:rsidRPr="005654F7">
        <w:rPr>
          <w:rFonts w:hAnsi="標楷體" w:hint="eastAsia"/>
          <w:b/>
          <w:color w:val="000000"/>
        </w:rPr>
        <w:t>種苗改良繁殖作業基金</w:t>
      </w:r>
      <w:r>
        <w:rPr>
          <w:rFonts w:hAnsi="標楷體" w:hint="eastAsia"/>
          <w:b/>
          <w:color w:val="000000"/>
        </w:rPr>
        <w:t>種子銷售情形概況</w:t>
      </w:r>
      <w:r w:rsidR="006A4292">
        <w:rPr>
          <w:rFonts w:hAnsi="標楷體" w:hint="eastAsia"/>
          <w:b/>
          <w:color w:val="000000"/>
        </w:rPr>
        <w:t xml:space="preserve">表 </w:t>
      </w:r>
      <w:r w:rsidR="00C243AA">
        <w:rPr>
          <w:rFonts w:hAnsi="標楷體" w:hint="eastAsia"/>
          <w:b/>
          <w:color w:val="000000"/>
        </w:rPr>
        <w:t xml:space="preserve">     </w:t>
      </w:r>
      <w:r w:rsidR="006A4292">
        <w:rPr>
          <w:rFonts w:hAnsi="標楷體" w:hint="eastAsia"/>
          <w:b/>
          <w:color w:val="000000"/>
        </w:rPr>
        <w:t xml:space="preserve"> </w:t>
      </w:r>
      <w:r w:rsidRPr="009B4A00">
        <w:rPr>
          <w:rFonts w:hAnsi="標楷體" w:hint="eastAsia"/>
          <w:color w:val="000000"/>
          <w:sz w:val="24"/>
        </w:rPr>
        <w:t>單位：</w:t>
      </w:r>
      <w:r w:rsidR="00C243AA">
        <w:rPr>
          <w:rFonts w:hAnsi="標楷體" w:hint="eastAsia"/>
          <w:color w:val="000000"/>
          <w:sz w:val="24"/>
        </w:rPr>
        <w:t>公斤</w:t>
      </w:r>
      <w:r>
        <w:rPr>
          <w:rFonts w:hAnsi="標楷體" w:hint="eastAsia"/>
          <w:color w:val="000000"/>
          <w:sz w:val="24"/>
        </w:rPr>
        <w:t>；%</w:t>
      </w:r>
    </w:p>
    <w:tbl>
      <w:tblPr>
        <w:tblW w:w="865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1416"/>
        <w:gridCol w:w="1296"/>
        <w:gridCol w:w="1296"/>
        <w:gridCol w:w="1296"/>
        <w:gridCol w:w="1416"/>
        <w:gridCol w:w="1416"/>
      </w:tblGrid>
      <w:tr w:rsidR="00781C49" w:rsidRPr="00690042" w:rsidTr="006A4292">
        <w:tc>
          <w:tcPr>
            <w:tcW w:w="576" w:type="dxa"/>
            <w:vMerge w:val="restart"/>
            <w:shd w:val="clear" w:color="auto" w:fill="auto"/>
          </w:tcPr>
          <w:p w:rsidR="00781C49" w:rsidRPr="00E02E7C" w:rsidRDefault="00781C49" w:rsidP="00E02E7C">
            <w:pPr>
              <w:pStyle w:val="142"/>
              <w:jc w:val="center"/>
              <w:rPr>
                <w:b/>
              </w:rPr>
            </w:pPr>
            <w:r w:rsidRPr="00E02E7C">
              <w:rPr>
                <w:b/>
              </w:rPr>
              <w:t>年度</w:t>
            </w:r>
          </w:p>
        </w:tc>
        <w:tc>
          <w:tcPr>
            <w:tcW w:w="2712" w:type="dxa"/>
            <w:gridSpan w:val="2"/>
            <w:shd w:val="clear" w:color="auto" w:fill="auto"/>
          </w:tcPr>
          <w:p w:rsidR="00781C49" w:rsidRPr="00E02E7C" w:rsidRDefault="00781C49" w:rsidP="00E02E7C">
            <w:pPr>
              <w:pStyle w:val="142"/>
              <w:jc w:val="center"/>
              <w:rPr>
                <w:b/>
              </w:rPr>
            </w:pPr>
            <w:r w:rsidRPr="00E02E7C">
              <w:rPr>
                <w:b/>
              </w:rPr>
              <w:t>玉米種子</w:t>
            </w:r>
          </w:p>
        </w:tc>
        <w:tc>
          <w:tcPr>
            <w:tcW w:w="2592" w:type="dxa"/>
            <w:gridSpan w:val="2"/>
            <w:shd w:val="clear" w:color="auto" w:fill="auto"/>
          </w:tcPr>
          <w:p w:rsidR="00781C49" w:rsidRPr="00E02E7C" w:rsidRDefault="00781C49" w:rsidP="00E02E7C">
            <w:pPr>
              <w:pStyle w:val="142"/>
              <w:jc w:val="center"/>
              <w:rPr>
                <w:b/>
              </w:rPr>
            </w:pPr>
            <w:r w:rsidRPr="00E02E7C">
              <w:rPr>
                <w:b/>
              </w:rPr>
              <w:t>高粱種子</w:t>
            </w:r>
          </w:p>
        </w:tc>
        <w:tc>
          <w:tcPr>
            <w:tcW w:w="2771" w:type="dxa"/>
            <w:gridSpan w:val="2"/>
            <w:shd w:val="clear" w:color="auto" w:fill="auto"/>
          </w:tcPr>
          <w:p w:rsidR="00781C49" w:rsidRPr="00E02E7C" w:rsidRDefault="00781C49" w:rsidP="00E02E7C">
            <w:pPr>
              <w:pStyle w:val="142"/>
              <w:jc w:val="center"/>
              <w:rPr>
                <w:b/>
              </w:rPr>
            </w:pPr>
            <w:r w:rsidRPr="00E02E7C">
              <w:rPr>
                <w:b/>
              </w:rPr>
              <w:t>綠肥種子</w:t>
            </w:r>
          </w:p>
        </w:tc>
      </w:tr>
      <w:tr w:rsidR="00781C49" w:rsidRPr="00690042" w:rsidTr="006A4292">
        <w:tc>
          <w:tcPr>
            <w:tcW w:w="576" w:type="dxa"/>
            <w:vMerge/>
            <w:shd w:val="clear" w:color="auto" w:fill="auto"/>
          </w:tcPr>
          <w:p w:rsidR="00781C49" w:rsidRPr="00E02E7C" w:rsidRDefault="00781C49" w:rsidP="00E02E7C">
            <w:pPr>
              <w:pStyle w:val="142"/>
              <w:jc w:val="center"/>
              <w:rPr>
                <w:b/>
              </w:rPr>
            </w:pPr>
          </w:p>
        </w:tc>
        <w:tc>
          <w:tcPr>
            <w:tcW w:w="1416" w:type="dxa"/>
            <w:shd w:val="clear" w:color="auto" w:fill="auto"/>
          </w:tcPr>
          <w:p w:rsidR="00781C49" w:rsidRPr="00E02E7C" w:rsidRDefault="00781C49" w:rsidP="00E02E7C">
            <w:pPr>
              <w:pStyle w:val="142"/>
              <w:jc w:val="center"/>
              <w:rPr>
                <w:b/>
              </w:rPr>
            </w:pPr>
            <w:r w:rsidRPr="00E02E7C">
              <w:rPr>
                <w:b/>
              </w:rPr>
              <w:t>預算數</w:t>
            </w:r>
          </w:p>
        </w:tc>
        <w:tc>
          <w:tcPr>
            <w:tcW w:w="1296" w:type="dxa"/>
            <w:shd w:val="clear" w:color="auto" w:fill="auto"/>
          </w:tcPr>
          <w:p w:rsidR="00781C49" w:rsidRPr="00E02E7C" w:rsidRDefault="00781C49" w:rsidP="00E02E7C">
            <w:pPr>
              <w:pStyle w:val="142"/>
              <w:jc w:val="center"/>
              <w:rPr>
                <w:b/>
              </w:rPr>
            </w:pPr>
            <w:r w:rsidRPr="00E02E7C">
              <w:rPr>
                <w:b/>
              </w:rPr>
              <w:t>決算數</w:t>
            </w:r>
          </w:p>
        </w:tc>
        <w:tc>
          <w:tcPr>
            <w:tcW w:w="1296" w:type="dxa"/>
            <w:shd w:val="clear" w:color="auto" w:fill="auto"/>
          </w:tcPr>
          <w:p w:rsidR="00781C49" w:rsidRPr="00E02E7C" w:rsidRDefault="00781C49" w:rsidP="00E02E7C">
            <w:pPr>
              <w:pStyle w:val="142"/>
              <w:jc w:val="center"/>
              <w:rPr>
                <w:b/>
              </w:rPr>
            </w:pPr>
            <w:r w:rsidRPr="00E02E7C">
              <w:rPr>
                <w:b/>
              </w:rPr>
              <w:t>預算數</w:t>
            </w:r>
          </w:p>
        </w:tc>
        <w:tc>
          <w:tcPr>
            <w:tcW w:w="1296" w:type="dxa"/>
            <w:shd w:val="clear" w:color="auto" w:fill="auto"/>
          </w:tcPr>
          <w:p w:rsidR="00781C49" w:rsidRPr="00E02E7C" w:rsidRDefault="00781C49" w:rsidP="00E02E7C">
            <w:pPr>
              <w:pStyle w:val="142"/>
              <w:jc w:val="center"/>
              <w:rPr>
                <w:b/>
              </w:rPr>
            </w:pPr>
            <w:r w:rsidRPr="00E02E7C">
              <w:rPr>
                <w:b/>
              </w:rPr>
              <w:t>決算數</w:t>
            </w:r>
          </w:p>
        </w:tc>
        <w:tc>
          <w:tcPr>
            <w:tcW w:w="1416" w:type="dxa"/>
            <w:shd w:val="clear" w:color="auto" w:fill="auto"/>
          </w:tcPr>
          <w:p w:rsidR="00781C49" w:rsidRPr="00E02E7C" w:rsidRDefault="00781C49" w:rsidP="00E02E7C">
            <w:pPr>
              <w:pStyle w:val="142"/>
              <w:jc w:val="center"/>
              <w:rPr>
                <w:b/>
              </w:rPr>
            </w:pPr>
            <w:r w:rsidRPr="00E02E7C">
              <w:rPr>
                <w:b/>
              </w:rPr>
              <w:t>預算數</w:t>
            </w:r>
          </w:p>
        </w:tc>
        <w:tc>
          <w:tcPr>
            <w:tcW w:w="1355" w:type="dxa"/>
            <w:shd w:val="clear" w:color="auto" w:fill="auto"/>
          </w:tcPr>
          <w:p w:rsidR="00781C49" w:rsidRPr="00E02E7C" w:rsidRDefault="00781C49" w:rsidP="00E02E7C">
            <w:pPr>
              <w:pStyle w:val="142"/>
              <w:jc w:val="center"/>
              <w:rPr>
                <w:b/>
              </w:rPr>
            </w:pPr>
            <w:r w:rsidRPr="00E02E7C">
              <w:rPr>
                <w:b/>
              </w:rPr>
              <w:t>決算數</w:t>
            </w:r>
          </w:p>
        </w:tc>
      </w:tr>
      <w:tr w:rsidR="00781C49" w:rsidRPr="00690042" w:rsidTr="006A4292">
        <w:tc>
          <w:tcPr>
            <w:tcW w:w="576" w:type="dxa"/>
            <w:shd w:val="clear" w:color="auto" w:fill="auto"/>
          </w:tcPr>
          <w:p w:rsidR="00781C49" w:rsidRPr="00781C49" w:rsidRDefault="00781C49" w:rsidP="00781C49">
            <w:pPr>
              <w:pStyle w:val="142"/>
            </w:pPr>
            <w:r w:rsidRPr="00781C49">
              <w:t>112</w:t>
            </w:r>
          </w:p>
        </w:tc>
        <w:tc>
          <w:tcPr>
            <w:tcW w:w="1416" w:type="dxa"/>
            <w:shd w:val="clear" w:color="auto" w:fill="auto"/>
          </w:tcPr>
          <w:p w:rsidR="00781C49" w:rsidRPr="00781C49" w:rsidRDefault="00781C49" w:rsidP="00E02E7C">
            <w:pPr>
              <w:pStyle w:val="142"/>
              <w:jc w:val="right"/>
            </w:pPr>
            <w:r w:rsidRPr="00781C49">
              <w:t>100,000.00</w:t>
            </w:r>
          </w:p>
        </w:tc>
        <w:tc>
          <w:tcPr>
            <w:tcW w:w="1296" w:type="dxa"/>
            <w:shd w:val="clear" w:color="auto" w:fill="auto"/>
          </w:tcPr>
          <w:p w:rsidR="00781C49" w:rsidRPr="00781C49" w:rsidRDefault="00781C49" w:rsidP="00E02E7C">
            <w:pPr>
              <w:pStyle w:val="142"/>
              <w:jc w:val="right"/>
              <w:rPr>
                <w:rFonts w:hint="eastAsia"/>
              </w:rPr>
            </w:pPr>
            <w:r w:rsidRPr="00781C49">
              <w:rPr>
                <w:rFonts w:hint="eastAsia"/>
              </w:rPr>
              <w:t>5</w:t>
            </w:r>
            <w:r w:rsidRPr="00781C49">
              <w:t>8,216.00</w:t>
            </w:r>
          </w:p>
        </w:tc>
        <w:tc>
          <w:tcPr>
            <w:tcW w:w="1296" w:type="dxa"/>
            <w:shd w:val="clear" w:color="auto" w:fill="auto"/>
          </w:tcPr>
          <w:p w:rsidR="00781C49" w:rsidRPr="00781C49" w:rsidRDefault="00781C49" w:rsidP="00E02E7C">
            <w:pPr>
              <w:pStyle w:val="142"/>
              <w:jc w:val="right"/>
              <w:rPr>
                <w:rFonts w:hint="eastAsia"/>
              </w:rPr>
            </w:pPr>
            <w:r w:rsidRPr="00781C49">
              <w:rPr>
                <w:rFonts w:hint="eastAsia"/>
              </w:rPr>
              <w:t>2</w:t>
            </w:r>
            <w:r w:rsidRPr="00781C49">
              <w:t>6,000.00</w:t>
            </w:r>
          </w:p>
        </w:tc>
        <w:tc>
          <w:tcPr>
            <w:tcW w:w="1296" w:type="dxa"/>
            <w:shd w:val="clear" w:color="auto" w:fill="auto"/>
          </w:tcPr>
          <w:p w:rsidR="00781C49" w:rsidRPr="00781C49" w:rsidRDefault="00781C49" w:rsidP="00E02E7C">
            <w:pPr>
              <w:pStyle w:val="142"/>
              <w:jc w:val="right"/>
              <w:rPr>
                <w:rFonts w:hint="eastAsia"/>
              </w:rPr>
            </w:pPr>
            <w:r w:rsidRPr="00781C49">
              <w:rPr>
                <w:rFonts w:hint="eastAsia"/>
              </w:rPr>
              <w:t>1</w:t>
            </w:r>
            <w:r w:rsidRPr="00781C49">
              <w:t>4,976.50</w:t>
            </w:r>
          </w:p>
        </w:tc>
        <w:tc>
          <w:tcPr>
            <w:tcW w:w="1416" w:type="dxa"/>
            <w:shd w:val="clear" w:color="auto" w:fill="auto"/>
          </w:tcPr>
          <w:p w:rsidR="00781C49" w:rsidRPr="00781C49" w:rsidRDefault="00781C49" w:rsidP="00E02E7C">
            <w:pPr>
              <w:pStyle w:val="142"/>
              <w:jc w:val="right"/>
              <w:rPr>
                <w:rFonts w:hint="eastAsia"/>
              </w:rPr>
            </w:pPr>
            <w:r w:rsidRPr="00781C49">
              <w:rPr>
                <w:rFonts w:hint="eastAsia"/>
              </w:rPr>
              <w:t>3</w:t>
            </w:r>
            <w:r w:rsidRPr="00781C49">
              <w:t>70,000.00</w:t>
            </w:r>
          </w:p>
        </w:tc>
        <w:tc>
          <w:tcPr>
            <w:tcW w:w="1355" w:type="dxa"/>
            <w:shd w:val="clear" w:color="auto" w:fill="auto"/>
          </w:tcPr>
          <w:p w:rsidR="00781C49" w:rsidRPr="00781C49" w:rsidRDefault="00781C49" w:rsidP="00E02E7C">
            <w:pPr>
              <w:pStyle w:val="142"/>
              <w:jc w:val="right"/>
              <w:rPr>
                <w:rFonts w:hint="eastAsia"/>
              </w:rPr>
            </w:pPr>
            <w:r w:rsidRPr="00781C49">
              <w:rPr>
                <w:rFonts w:hint="eastAsia"/>
              </w:rPr>
              <w:t>3</w:t>
            </w:r>
            <w:r w:rsidRPr="00781C49">
              <w:t>45,577.90</w:t>
            </w:r>
          </w:p>
        </w:tc>
      </w:tr>
      <w:tr w:rsidR="00781C49" w:rsidRPr="00690042" w:rsidTr="006A4292">
        <w:tc>
          <w:tcPr>
            <w:tcW w:w="576" w:type="dxa"/>
            <w:shd w:val="clear" w:color="auto" w:fill="auto"/>
          </w:tcPr>
          <w:p w:rsidR="00781C49" w:rsidRPr="00781C49" w:rsidRDefault="00781C49" w:rsidP="00E02E7C">
            <w:pPr>
              <w:pStyle w:val="142"/>
            </w:pPr>
            <w:r w:rsidRPr="00781C49">
              <w:t>113</w:t>
            </w:r>
          </w:p>
        </w:tc>
        <w:tc>
          <w:tcPr>
            <w:tcW w:w="1416" w:type="dxa"/>
            <w:shd w:val="clear" w:color="auto" w:fill="auto"/>
          </w:tcPr>
          <w:p w:rsidR="00781C49" w:rsidRPr="00781C49" w:rsidRDefault="00781C49" w:rsidP="00E02E7C">
            <w:pPr>
              <w:pStyle w:val="142"/>
              <w:jc w:val="right"/>
            </w:pPr>
            <w:r w:rsidRPr="00781C49">
              <w:t>100,000.00</w:t>
            </w:r>
          </w:p>
        </w:tc>
        <w:tc>
          <w:tcPr>
            <w:tcW w:w="1296" w:type="dxa"/>
            <w:shd w:val="clear" w:color="auto" w:fill="auto"/>
          </w:tcPr>
          <w:p w:rsidR="00781C49" w:rsidRPr="00781C49" w:rsidRDefault="00781C49" w:rsidP="00E02E7C">
            <w:pPr>
              <w:pStyle w:val="142"/>
              <w:jc w:val="right"/>
              <w:rPr>
                <w:rFonts w:hint="eastAsia"/>
              </w:rPr>
            </w:pPr>
            <w:r w:rsidRPr="00781C49">
              <w:t>4</w:t>
            </w:r>
            <w:r w:rsidR="00C243AA">
              <w:rPr>
                <w:rFonts w:hint="eastAsia"/>
              </w:rPr>
              <w:t>5</w:t>
            </w:r>
            <w:r w:rsidRPr="00781C49">
              <w:t>,711.50</w:t>
            </w:r>
          </w:p>
        </w:tc>
        <w:tc>
          <w:tcPr>
            <w:tcW w:w="1296" w:type="dxa"/>
            <w:shd w:val="clear" w:color="auto" w:fill="auto"/>
          </w:tcPr>
          <w:p w:rsidR="00781C49" w:rsidRPr="00781C49" w:rsidRDefault="00781C49" w:rsidP="00E02E7C">
            <w:pPr>
              <w:pStyle w:val="142"/>
              <w:jc w:val="right"/>
              <w:rPr>
                <w:rFonts w:hint="eastAsia"/>
              </w:rPr>
            </w:pPr>
            <w:r w:rsidRPr="00781C49">
              <w:t>18,000.00</w:t>
            </w:r>
          </w:p>
        </w:tc>
        <w:tc>
          <w:tcPr>
            <w:tcW w:w="1296" w:type="dxa"/>
            <w:shd w:val="clear" w:color="auto" w:fill="auto"/>
          </w:tcPr>
          <w:p w:rsidR="00781C49" w:rsidRPr="00781C49" w:rsidRDefault="00781C49" w:rsidP="00E02E7C">
            <w:pPr>
              <w:pStyle w:val="142"/>
              <w:jc w:val="right"/>
              <w:rPr>
                <w:rFonts w:hint="eastAsia"/>
              </w:rPr>
            </w:pPr>
            <w:r w:rsidRPr="00781C49">
              <w:rPr>
                <w:rFonts w:hint="eastAsia"/>
              </w:rPr>
              <w:t>1</w:t>
            </w:r>
            <w:r w:rsidRPr="00781C49">
              <w:t>6,223.60</w:t>
            </w:r>
          </w:p>
        </w:tc>
        <w:tc>
          <w:tcPr>
            <w:tcW w:w="1416" w:type="dxa"/>
            <w:shd w:val="clear" w:color="auto" w:fill="auto"/>
          </w:tcPr>
          <w:p w:rsidR="00781C49" w:rsidRPr="00781C49" w:rsidRDefault="00781C49" w:rsidP="00E02E7C">
            <w:pPr>
              <w:pStyle w:val="142"/>
              <w:jc w:val="right"/>
              <w:rPr>
                <w:rFonts w:hint="eastAsia"/>
              </w:rPr>
            </w:pPr>
            <w:r w:rsidRPr="00781C49">
              <w:rPr>
                <w:rFonts w:hint="eastAsia"/>
              </w:rPr>
              <w:t>3</w:t>
            </w:r>
            <w:r w:rsidRPr="00781C49">
              <w:t>20,000.00</w:t>
            </w:r>
          </w:p>
        </w:tc>
        <w:tc>
          <w:tcPr>
            <w:tcW w:w="1355" w:type="dxa"/>
            <w:shd w:val="clear" w:color="auto" w:fill="auto"/>
          </w:tcPr>
          <w:p w:rsidR="00781C49" w:rsidRPr="00781C49" w:rsidRDefault="00781C49" w:rsidP="00E02E7C">
            <w:pPr>
              <w:pStyle w:val="142"/>
              <w:jc w:val="right"/>
              <w:rPr>
                <w:rFonts w:hint="eastAsia"/>
              </w:rPr>
            </w:pPr>
            <w:r w:rsidRPr="00781C49">
              <w:t>166.60</w:t>
            </w:r>
          </w:p>
        </w:tc>
      </w:tr>
      <w:tr w:rsidR="00781C49" w:rsidRPr="00690042" w:rsidTr="006A4292">
        <w:tc>
          <w:tcPr>
            <w:tcW w:w="576" w:type="dxa"/>
            <w:shd w:val="clear" w:color="auto" w:fill="auto"/>
          </w:tcPr>
          <w:p w:rsidR="00781C49" w:rsidRPr="00781C49" w:rsidRDefault="00781C49" w:rsidP="00E02E7C">
            <w:pPr>
              <w:pStyle w:val="142"/>
            </w:pPr>
            <w:r w:rsidRPr="00781C49">
              <w:t>114</w:t>
            </w:r>
          </w:p>
        </w:tc>
        <w:tc>
          <w:tcPr>
            <w:tcW w:w="1416" w:type="dxa"/>
            <w:shd w:val="clear" w:color="auto" w:fill="auto"/>
          </w:tcPr>
          <w:p w:rsidR="00781C49" w:rsidRPr="00781C49" w:rsidRDefault="00781C49" w:rsidP="00E02E7C">
            <w:pPr>
              <w:pStyle w:val="142"/>
              <w:jc w:val="right"/>
            </w:pPr>
            <w:r w:rsidRPr="00781C49">
              <w:t>100,000.00</w:t>
            </w:r>
          </w:p>
        </w:tc>
        <w:tc>
          <w:tcPr>
            <w:tcW w:w="1296" w:type="dxa"/>
            <w:shd w:val="clear" w:color="auto" w:fill="auto"/>
          </w:tcPr>
          <w:p w:rsidR="00781C49" w:rsidRPr="00781C49" w:rsidRDefault="00781C49" w:rsidP="00E02E7C">
            <w:pPr>
              <w:pStyle w:val="142"/>
              <w:jc w:val="right"/>
              <w:rPr>
                <w:rFonts w:hint="eastAsia"/>
              </w:rPr>
            </w:pPr>
            <w:r w:rsidRPr="00781C49">
              <w:t>-</w:t>
            </w:r>
          </w:p>
        </w:tc>
        <w:tc>
          <w:tcPr>
            <w:tcW w:w="1296" w:type="dxa"/>
            <w:shd w:val="clear" w:color="auto" w:fill="auto"/>
          </w:tcPr>
          <w:p w:rsidR="00781C49" w:rsidRPr="00781C49" w:rsidRDefault="00781C49" w:rsidP="00E02E7C">
            <w:pPr>
              <w:pStyle w:val="142"/>
              <w:jc w:val="right"/>
              <w:rPr>
                <w:rFonts w:hint="eastAsia"/>
              </w:rPr>
            </w:pPr>
            <w:r w:rsidRPr="00781C49">
              <w:t>18,200.00</w:t>
            </w:r>
          </w:p>
        </w:tc>
        <w:tc>
          <w:tcPr>
            <w:tcW w:w="1296" w:type="dxa"/>
            <w:shd w:val="clear" w:color="auto" w:fill="auto"/>
          </w:tcPr>
          <w:p w:rsidR="00781C49" w:rsidRPr="00781C49" w:rsidRDefault="00781C49" w:rsidP="00E02E7C">
            <w:pPr>
              <w:pStyle w:val="142"/>
              <w:jc w:val="right"/>
              <w:rPr>
                <w:rFonts w:hint="eastAsia"/>
              </w:rPr>
            </w:pPr>
            <w:r w:rsidRPr="00781C49">
              <w:t>-</w:t>
            </w:r>
          </w:p>
        </w:tc>
        <w:tc>
          <w:tcPr>
            <w:tcW w:w="1416" w:type="dxa"/>
            <w:shd w:val="clear" w:color="auto" w:fill="auto"/>
          </w:tcPr>
          <w:p w:rsidR="00781C49" w:rsidRPr="00781C49" w:rsidRDefault="00781C49" w:rsidP="00E02E7C">
            <w:pPr>
              <w:pStyle w:val="142"/>
              <w:jc w:val="right"/>
              <w:rPr>
                <w:rFonts w:hint="eastAsia"/>
              </w:rPr>
            </w:pPr>
            <w:r w:rsidRPr="00781C49">
              <w:t>290,000.00</w:t>
            </w:r>
          </w:p>
        </w:tc>
        <w:tc>
          <w:tcPr>
            <w:tcW w:w="1355" w:type="dxa"/>
            <w:shd w:val="clear" w:color="auto" w:fill="auto"/>
          </w:tcPr>
          <w:p w:rsidR="00781C49" w:rsidRPr="00781C49" w:rsidRDefault="00781C49" w:rsidP="00E02E7C">
            <w:pPr>
              <w:pStyle w:val="142"/>
              <w:jc w:val="right"/>
              <w:rPr>
                <w:rFonts w:hint="eastAsia"/>
              </w:rPr>
            </w:pPr>
            <w:r w:rsidRPr="00781C49">
              <w:t>-</w:t>
            </w:r>
          </w:p>
        </w:tc>
      </w:tr>
    </w:tbl>
    <w:p w:rsidR="00781C49" w:rsidRDefault="00781C49" w:rsidP="00781C49">
      <w:pPr>
        <w:pStyle w:val="142"/>
        <w:ind w:left="1155" w:hangingChars="475" w:hanging="1155"/>
        <w:jc w:val="both"/>
        <w:rPr>
          <w:rFonts w:hAnsi="標楷體"/>
        </w:rPr>
      </w:pPr>
      <w:r>
        <w:rPr>
          <w:rFonts w:hAnsi="標楷體" w:hint="eastAsia"/>
        </w:rPr>
        <w:lastRenderedPageBreak/>
        <w:t>說　　明：1.112年度數據為決算審定數，113年度及114年度為預算案數</w:t>
      </w:r>
      <w:r w:rsidRPr="00092F30">
        <w:rPr>
          <w:rFonts w:hAnsi="標楷體" w:hint="eastAsia"/>
        </w:rPr>
        <w:t>。</w:t>
      </w:r>
    </w:p>
    <w:p w:rsidR="00781C49" w:rsidRDefault="00781C49" w:rsidP="00781C49">
      <w:pPr>
        <w:pStyle w:val="142"/>
        <w:ind w:leftChars="408" w:left="1156" w:firstLineChars="25" w:firstLine="61"/>
        <w:jc w:val="both"/>
        <w:rPr>
          <w:rFonts w:hAnsi="標楷體" w:hint="eastAsia"/>
        </w:rPr>
      </w:pPr>
      <w:r>
        <w:rPr>
          <w:rFonts w:hAnsi="標楷體" w:hint="eastAsia"/>
        </w:rPr>
        <w:t>2.113年度數據係截至8月底。</w:t>
      </w:r>
    </w:p>
    <w:p w:rsidR="00781C49" w:rsidRDefault="00781C49" w:rsidP="00781C49">
      <w:pPr>
        <w:pStyle w:val="142"/>
        <w:ind w:left="1155" w:hangingChars="475" w:hanging="1155"/>
        <w:jc w:val="both"/>
        <w:rPr>
          <w:rFonts w:hAnsi="標楷體"/>
        </w:rPr>
      </w:pPr>
      <w:r>
        <w:rPr>
          <w:rFonts w:hAnsi="標楷體" w:hint="eastAsia"/>
        </w:rPr>
        <w:t>資料來源：</w:t>
      </w:r>
      <w:r w:rsidRPr="00092F30">
        <w:rPr>
          <w:rFonts w:hAnsi="標楷體" w:hint="eastAsia"/>
        </w:rPr>
        <w:t>種苗改良繁殖作業基金</w:t>
      </w:r>
      <w:r>
        <w:rPr>
          <w:rFonts w:hAnsi="標楷體" w:hint="eastAsia"/>
        </w:rPr>
        <w:t>提供</w:t>
      </w:r>
      <w:r w:rsidRPr="00092F30">
        <w:rPr>
          <w:rFonts w:hAnsi="標楷體" w:hint="eastAsia"/>
        </w:rPr>
        <w:t>。</w:t>
      </w:r>
    </w:p>
    <w:p w:rsidR="00781C49" w:rsidRDefault="00781C49" w:rsidP="00781C49">
      <w:pPr>
        <w:pStyle w:val="2"/>
        <w:ind w:leftChars="0" w:left="850" w:hangingChars="300" w:hanging="850"/>
        <w:rPr>
          <w:rFonts w:hAnsi="標楷體"/>
          <w:b/>
          <w:color w:val="000000"/>
        </w:rPr>
      </w:pPr>
      <w:r>
        <w:rPr>
          <w:rFonts w:hAnsi="標楷體" w:hint="eastAsia"/>
          <w:b/>
          <w:color w:val="000000"/>
        </w:rPr>
        <w:t>表3</w:t>
      </w:r>
      <w:r>
        <w:rPr>
          <w:rFonts w:hAnsi="標楷體"/>
          <w:b/>
          <w:color w:val="000000"/>
        </w:rPr>
        <w:t xml:space="preserve">  </w:t>
      </w:r>
      <w:r w:rsidRPr="005654F7">
        <w:rPr>
          <w:rFonts w:hAnsi="標楷體" w:hint="eastAsia"/>
          <w:b/>
          <w:color w:val="000000"/>
        </w:rPr>
        <w:t>種苗改良繁殖作業基金</w:t>
      </w:r>
      <w:r>
        <w:rPr>
          <w:rFonts w:hAnsi="標楷體" w:hint="eastAsia"/>
          <w:b/>
          <w:color w:val="000000"/>
        </w:rPr>
        <w:t xml:space="preserve">近年度各類種子銷貨毛利概況    </w:t>
      </w:r>
    </w:p>
    <w:p w:rsidR="00781C49" w:rsidRDefault="00781C49" w:rsidP="00781C49">
      <w:pPr>
        <w:pStyle w:val="2"/>
        <w:spacing w:line="400" w:lineRule="exact"/>
        <w:ind w:leftChars="0" w:left="730" w:hangingChars="300" w:hanging="730"/>
        <w:jc w:val="right"/>
        <w:rPr>
          <w:rFonts w:hAnsi="標楷體"/>
          <w:color w:val="000000"/>
          <w:sz w:val="24"/>
        </w:rPr>
      </w:pPr>
      <w:r w:rsidRPr="009B4A00">
        <w:rPr>
          <w:rFonts w:hAnsi="標楷體" w:hint="eastAsia"/>
          <w:color w:val="000000"/>
          <w:sz w:val="24"/>
        </w:rPr>
        <w:t>單位：新臺幣千元</w:t>
      </w:r>
      <w:r>
        <w:rPr>
          <w:rFonts w:hAnsi="標楷體" w:hint="eastAsia"/>
          <w:color w:val="000000"/>
          <w:sz w:val="24"/>
        </w:rPr>
        <w:t>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0"/>
        <w:gridCol w:w="793"/>
        <w:gridCol w:w="1574"/>
        <w:gridCol w:w="1574"/>
        <w:gridCol w:w="1584"/>
        <w:gridCol w:w="1877"/>
      </w:tblGrid>
      <w:tr w:rsidR="00781C49" w:rsidRPr="00806DBA" w:rsidTr="0089748B">
        <w:trPr>
          <w:tblHeader/>
        </w:trPr>
        <w:tc>
          <w:tcPr>
            <w:tcW w:w="1210" w:type="dxa"/>
            <w:shd w:val="clear" w:color="auto" w:fill="auto"/>
            <w:vAlign w:val="center"/>
          </w:tcPr>
          <w:p w:rsidR="00781C49" w:rsidRPr="00781C49" w:rsidRDefault="00781C49" w:rsidP="0089748B">
            <w:pPr>
              <w:pStyle w:val="142"/>
              <w:jc w:val="center"/>
              <w:rPr>
                <w:b/>
              </w:rPr>
            </w:pPr>
            <w:r w:rsidRPr="00781C49">
              <w:rPr>
                <w:rFonts w:hint="eastAsia"/>
                <w:b/>
              </w:rPr>
              <w:t>項目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781C49" w:rsidRPr="00781C49" w:rsidRDefault="00781C49" w:rsidP="0089748B">
            <w:pPr>
              <w:pStyle w:val="142"/>
              <w:jc w:val="center"/>
              <w:rPr>
                <w:b/>
              </w:rPr>
            </w:pPr>
            <w:r w:rsidRPr="00781C49">
              <w:rPr>
                <w:rFonts w:hint="eastAsia"/>
                <w:b/>
              </w:rPr>
              <w:t>年度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81C49" w:rsidRPr="00781C49" w:rsidRDefault="00781C49" w:rsidP="0089748B">
            <w:pPr>
              <w:pStyle w:val="142"/>
              <w:jc w:val="center"/>
              <w:rPr>
                <w:b/>
              </w:rPr>
            </w:pPr>
            <w:r w:rsidRPr="00781C49">
              <w:rPr>
                <w:rFonts w:hint="eastAsia"/>
                <w:b/>
              </w:rPr>
              <w:t>銷貨收入(</w:t>
            </w:r>
            <w:r w:rsidRPr="00781C49">
              <w:rPr>
                <w:b/>
              </w:rPr>
              <w:t>A)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81C49" w:rsidRPr="00781C49" w:rsidRDefault="00781C49" w:rsidP="0089748B">
            <w:pPr>
              <w:pStyle w:val="142"/>
              <w:jc w:val="center"/>
              <w:rPr>
                <w:b/>
              </w:rPr>
            </w:pPr>
            <w:r w:rsidRPr="00781C49">
              <w:rPr>
                <w:rFonts w:hint="eastAsia"/>
                <w:b/>
              </w:rPr>
              <w:t>銷貨成本(</w:t>
            </w:r>
            <w:r w:rsidRPr="00781C49">
              <w:rPr>
                <w:b/>
              </w:rPr>
              <w:t>B)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781C49" w:rsidRPr="00781C49" w:rsidRDefault="00781C49" w:rsidP="0089748B">
            <w:pPr>
              <w:pStyle w:val="142"/>
              <w:jc w:val="center"/>
              <w:rPr>
                <w:b/>
              </w:rPr>
            </w:pPr>
            <w:r w:rsidRPr="00781C49">
              <w:rPr>
                <w:rFonts w:hint="eastAsia"/>
                <w:b/>
              </w:rPr>
              <w:t>銷貨毛利(</w:t>
            </w:r>
            <w:r w:rsidRPr="00781C49">
              <w:rPr>
                <w:b/>
              </w:rPr>
              <w:t>C=A-B)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781C49" w:rsidRPr="00781C49" w:rsidRDefault="00781C49" w:rsidP="0089748B">
            <w:pPr>
              <w:pStyle w:val="142"/>
              <w:jc w:val="center"/>
              <w:rPr>
                <w:b/>
              </w:rPr>
            </w:pPr>
            <w:r w:rsidRPr="00781C49">
              <w:rPr>
                <w:rFonts w:hint="eastAsia"/>
                <w:b/>
              </w:rPr>
              <w:t>毛利率(</w:t>
            </w:r>
            <w:r w:rsidRPr="00781C49">
              <w:rPr>
                <w:b/>
              </w:rPr>
              <w:t>C/A)</w:t>
            </w:r>
          </w:p>
        </w:tc>
      </w:tr>
      <w:tr w:rsidR="00781C49" w:rsidTr="0089748B">
        <w:tc>
          <w:tcPr>
            <w:tcW w:w="1210" w:type="dxa"/>
            <w:vMerge w:val="restart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</w:pPr>
            <w:r w:rsidRPr="00781C49">
              <w:rPr>
                <w:rFonts w:hint="eastAsia"/>
              </w:rPr>
              <w:t>玉米種子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</w:pPr>
            <w:r w:rsidRPr="00781C49">
              <w:rPr>
                <w:rFonts w:hint="eastAsia"/>
              </w:rPr>
              <w:t>1</w:t>
            </w:r>
            <w:r w:rsidRPr="00781C49">
              <w:t>11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8,565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5,838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2,727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31.84%</w:t>
            </w:r>
          </w:p>
        </w:tc>
      </w:tr>
      <w:tr w:rsidR="00781C49" w:rsidTr="0089748B">
        <w:tc>
          <w:tcPr>
            <w:tcW w:w="1210" w:type="dxa"/>
            <w:vMerge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</w:pPr>
          </w:p>
        </w:tc>
        <w:tc>
          <w:tcPr>
            <w:tcW w:w="793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</w:pPr>
            <w:r w:rsidRPr="00781C49">
              <w:rPr>
                <w:rFonts w:hint="eastAsia"/>
              </w:rPr>
              <w:t>1</w:t>
            </w:r>
            <w:r w:rsidRPr="00781C49">
              <w:t>12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11,067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6,963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4,104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37.08%</w:t>
            </w:r>
          </w:p>
        </w:tc>
      </w:tr>
      <w:tr w:rsidR="00781C49" w:rsidTr="0089748B">
        <w:tc>
          <w:tcPr>
            <w:tcW w:w="1210" w:type="dxa"/>
            <w:vMerge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</w:pPr>
          </w:p>
        </w:tc>
        <w:tc>
          <w:tcPr>
            <w:tcW w:w="793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rPr>
                <w:rFonts w:hint="eastAsia"/>
              </w:rPr>
            </w:pPr>
            <w:r w:rsidRPr="00781C49">
              <w:rPr>
                <w:rFonts w:hint="eastAsia"/>
              </w:rPr>
              <w:t>113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18,750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12,182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6,568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35.03%</w:t>
            </w:r>
          </w:p>
        </w:tc>
      </w:tr>
      <w:tr w:rsidR="00781C49" w:rsidTr="0089748B">
        <w:tc>
          <w:tcPr>
            <w:tcW w:w="1210" w:type="dxa"/>
            <w:vMerge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</w:pPr>
          </w:p>
        </w:tc>
        <w:tc>
          <w:tcPr>
            <w:tcW w:w="793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rPr>
                <w:rFonts w:hint="eastAsia"/>
              </w:rPr>
            </w:pPr>
            <w:r w:rsidRPr="00781C49">
              <w:rPr>
                <w:rFonts w:hint="eastAsia"/>
              </w:rPr>
              <w:t>114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20,000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12,149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7,851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39.26%</w:t>
            </w:r>
          </w:p>
        </w:tc>
      </w:tr>
      <w:tr w:rsidR="00781C49" w:rsidTr="0089748B">
        <w:tc>
          <w:tcPr>
            <w:tcW w:w="1210" w:type="dxa"/>
            <w:vMerge w:val="restart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</w:pPr>
            <w:r w:rsidRPr="00781C49">
              <w:rPr>
                <w:rFonts w:hint="eastAsia"/>
              </w:rPr>
              <w:t>高梁種子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</w:pPr>
            <w:r w:rsidRPr="00781C49">
              <w:rPr>
                <w:rFonts w:hint="eastAsia"/>
              </w:rPr>
              <w:t>1</w:t>
            </w:r>
            <w:r w:rsidRPr="00781C49">
              <w:t>11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6,365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4,167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2,198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34.53%</w:t>
            </w:r>
          </w:p>
        </w:tc>
      </w:tr>
      <w:tr w:rsidR="00781C49" w:rsidTr="0089748B">
        <w:tc>
          <w:tcPr>
            <w:tcW w:w="1210" w:type="dxa"/>
            <w:vMerge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</w:pPr>
          </w:p>
        </w:tc>
        <w:tc>
          <w:tcPr>
            <w:tcW w:w="793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</w:pPr>
            <w:r w:rsidRPr="00781C49">
              <w:rPr>
                <w:rFonts w:hint="eastAsia"/>
              </w:rPr>
              <w:t>1</w:t>
            </w:r>
            <w:r w:rsidRPr="00781C49">
              <w:t>12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4,254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3,328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926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21.77%</w:t>
            </w:r>
          </w:p>
        </w:tc>
      </w:tr>
      <w:tr w:rsidR="00781C49" w:rsidTr="0089748B">
        <w:tc>
          <w:tcPr>
            <w:tcW w:w="1210" w:type="dxa"/>
            <w:vMerge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</w:pPr>
          </w:p>
        </w:tc>
        <w:tc>
          <w:tcPr>
            <w:tcW w:w="793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rPr>
                <w:rFonts w:hint="eastAsia"/>
              </w:rPr>
            </w:pPr>
            <w:r w:rsidRPr="00781C49">
              <w:rPr>
                <w:rFonts w:hint="eastAsia"/>
              </w:rPr>
              <w:t>113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5,520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4,364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1,156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20.94%</w:t>
            </w:r>
          </w:p>
        </w:tc>
      </w:tr>
      <w:tr w:rsidR="00781C49" w:rsidTr="0089748B">
        <w:tc>
          <w:tcPr>
            <w:tcW w:w="1210" w:type="dxa"/>
            <w:vMerge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</w:pPr>
          </w:p>
        </w:tc>
        <w:tc>
          <w:tcPr>
            <w:tcW w:w="793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rPr>
                <w:rFonts w:hint="eastAsia"/>
              </w:rPr>
            </w:pPr>
            <w:r w:rsidRPr="00781C49">
              <w:rPr>
                <w:rFonts w:hint="eastAsia"/>
              </w:rPr>
              <w:t>114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5,604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5,284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320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5.71%</w:t>
            </w:r>
          </w:p>
        </w:tc>
      </w:tr>
      <w:tr w:rsidR="00781C49" w:rsidTr="0089748B">
        <w:tc>
          <w:tcPr>
            <w:tcW w:w="1210" w:type="dxa"/>
            <w:vMerge w:val="restart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</w:pPr>
            <w:r w:rsidRPr="00781C49">
              <w:rPr>
                <w:rFonts w:hint="eastAsia"/>
              </w:rPr>
              <w:t>綠肥種子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</w:pPr>
            <w:r w:rsidRPr="00781C49">
              <w:rPr>
                <w:rFonts w:hint="eastAsia"/>
              </w:rPr>
              <w:t>1</w:t>
            </w:r>
            <w:r w:rsidRPr="00781C49">
              <w:t>11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47,808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36,718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11,090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23.20%</w:t>
            </w:r>
          </w:p>
        </w:tc>
      </w:tr>
      <w:tr w:rsidR="00781C49" w:rsidTr="0089748B">
        <w:tc>
          <w:tcPr>
            <w:tcW w:w="1210" w:type="dxa"/>
            <w:vMerge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</w:pPr>
          </w:p>
        </w:tc>
        <w:tc>
          <w:tcPr>
            <w:tcW w:w="793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</w:pPr>
            <w:r w:rsidRPr="00781C49">
              <w:rPr>
                <w:rFonts w:hint="eastAsia"/>
              </w:rPr>
              <w:t>1</w:t>
            </w:r>
            <w:r w:rsidRPr="00781C49">
              <w:t>12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58,490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44,867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13,623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23.29%</w:t>
            </w:r>
          </w:p>
        </w:tc>
      </w:tr>
      <w:tr w:rsidR="00781C49" w:rsidTr="0089748B">
        <w:tc>
          <w:tcPr>
            <w:tcW w:w="1210" w:type="dxa"/>
            <w:vMerge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</w:pPr>
          </w:p>
        </w:tc>
        <w:tc>
          <w:tcPr>
            <w:tcW w:w="793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rPr>
                <w:rFonts w:hint="eastAsia"/>
              </w:rPr>
            </w:pPr>
            <w:r w:rsidRPr="00781C49">
              <w:rPr>
                <w:rFonts w:hint="eastAsia"/>
              </w:rPr>
              <w:t>113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49,120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38,252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10,868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22.13%</w:t>
            </w:r>
          </w:p>
        </w:tc>
      </w:tr>
      <w:tr w:rsidR="00781C49" w:rsidTr="0089748B">
        <w:tc>
          <w:tcPr>
            <w:tcW w:w="1210" w:type="dxa"/>
            <w:vMerge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</w:pPr>
          </w:p>
        </w:tc>
        <w:tc>
          <w:tcPr>
            <w:tcW w:w="793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rPr>
                <w:rFonts w:hint="eastAsia"/>
              </w:rPr>
            </w:pPr>
            <w:r w:rsidRPr="00781C49">
              <w:rPr>
                <w:rFonts w:hint="eastAsia"/>
              </w:rPr>
              <w:t>114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45,240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36,427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8,813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19.48%</w:t>
            </w:r>
          </w:p>
        </w:tc>
      </w:tr>
      <w:tr w:rsidR="00781C49" w:rsidTr="0089748B">
        <w:tc>
          <w:tcPr>
            <w:tcW w:w="1210" w:type="dxa"/>
            <w:vMerge w:val="restart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</w:pPr>
            <w:r w:rsidRPr="00781C49">
              <w:rPr>
                <w:rFonts w:hint="eastAsia"/>
              </w:rPr>
              <w:t>蕃茄種子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</w:pPr>
            <w:r w:rsidRPr="00781C49">
              <w:rPr>
                <w:rFonts w:hint="eastAsia"/>
              </w:rPr>
              <w:t>1</w:t>
            </w:r>
            <w:r w:rsidRPr="00781C49">
              <w:t>11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550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461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89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16.18%</w:t>
            </w:r>
          </w:p>
        </w:tc>
      </w:tr>
      <w:tr w:rsidR="00781C49" w:rsidTr="0089748B">
        <w:tc>
          <w:tcPr>
            <w:tcW w:w="1210" w:type="dxa"/>
            <w:vMerge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</w:pPr>
          </w:p>
        </w:tc>
        <w:tc>
          <w:tcPr>
            <w:tcW w:w="793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</w:pPr>
            <w:r w:rsidRPr="00781C49">
              <w:rPr>
                <w:rFonts w:hint="eastAsia"/>
              </w:rPr>
              <w:t>1</w:t>
            </w:r>
            <w:r w:rsidRPr="00781C49">
              <w:t>12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743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645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98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13.19%</w:t>
            </w:r>
          </w:p>
        </w:tc>
      </w:tr>
      <w:tr w:rsidR="00781C49" w:rsidTr="0089748B">
        <w:tc>
          <w:tcPr>
            <w:tcW w:w="1210" w:type="dxa"/>
            <w:vMerge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</w:pPr>
          </w:p>
        </w:tc>
        <w:tc>
          <w:tcPr>
            <w:tcW w:w="793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rPr>
                <w:rFonts w:hint="eastAsia"/>
              </w:rPr>
            </w:pPr>
            <w:r w:rsidRPr="00781C49">
              <w:rPr>
                <w:rFonts w:hint="eastAsia"/>
              </w:rPr>
              <w:t>113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1,400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890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510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36.43%</w:t>
            </w:r>
          </w:p>
        </w:tc>
      </w:tr>
      <w:tr w:rsidR="00781C49" w:rsidTr="0089748B">
        <w:tc>
          <w:tcPr>
            <w:tcW w:w="1210" w:type="dxa"/>
            <w:vMerge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</w:pPr>
          </w:p>
        </w:tc>
        <w:tc>
          <w:tcPr>
            <w:tcW w:w="793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rPr>
                <w:rFonts w:hint="eastAsia"/>
              </w:rPr>
            </w:pPr>
            <w:r w:rsidRPr="00781C49">
              <w:rPr>
                <w:rFonts w:hint="eastAsia"/>
              </w:rPr>
              <w:t>114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4,220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1,209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3,011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781C49" w:rsidRPr="00781C49" w:rsidRDefault="00781C49" w:rsidP="00781C49">
            <w:pPr>
              <w:pStyle w:val="142"/>
              <w:jc w:val="right"/>
            </w:pPr>
            <w:r w:rsidRPr="00781C49">
              <w:t>71.35%</w:t>
            </w:r>
          </w:p>
        </w:tc>
      </w:tr>
    </w:tbl>
    <w:p w:rsidR="00781C49" w:rsidRDefault="00781C49" w:rsidP="00C243AA">
      <w:pPr>
        <w:pStyle w:val="142"/>
        <w:ind w:left="566" w:hanging="566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明：111</w:t>
      </w:r>
      <w:r w:rsidR="00357EAF">
        <w:rPr>
          <w:rFonts w:hint="eastAsia"/>
        </w:rPr>
        <w:t>及</w:t>
      </w:r>
      <w:r>
        <w:rPr>
          <w:rFonts w:hint="eastAsia"/>
        </w:rPr>
        <w:t>112年度為決算數</w:t>
      </w:r>
      <w:r w:rsidR="00357EAF">
        <w:rPr>
          <w:rFonts w:hAnsi="標楷體" w:hint="eastAsia"/>
        </w:rPr>
        <w:t>，</w:t>
      </w:r>
      <w:r>
        <w:rPr>
          <w:rFonts w:hint="eastAsia"/>
        </w:rPr>
        <w:t>1</w:t>
      </w:r>
      <w:r>
        <w:t>1</w:t>
      </w:r>
      <w:r>
        <w:rPr>
          <w:rFonts w:hint="eastAsia"/>
        </w:rPr>
        <w:t>3及1</w:t>
      </w:r>
      <w:r>
        <w:t>1</w:t>
      </w:r>
      <w:r>
        <w:rPr>
          <w:rFonts w:hint="eastAsia"/>
        </w:rPr>
        <w:t>4年度為預算案數。</w:t>
      </w:r>
    </w:p>
    <w:bookmarkEnd w:id="1"/>
    <w:sectPr w:rsidR="00781C49" w:rsidSect="00CF4C1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5DB" w:rsidRDefault="000115D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115DB" w:rsidRDefault="000115D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832" w:rsidRDefault="00A04832" w:rsidP="00CF4C14">
    <w:pPr>
      <w:pStyle w:val="af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B2721A" w:rsidRPr="00B2721A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5DB" w:rsidRDefault="000115DB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115DB" w:rsidRDefault="000115DB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3A8779CF"/>
    <w:multiLevelType w:val="hybridMultilevel"/>
    <w:tmpl w:val="5AD07322"/>
    <w:lvl w:ilvl="0" w:tplc="558C50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A88"/>
    <w:rsid w:val="0000281D"/>
    <w:rsid w:val="00002FBB"/>
    <w:rsid w:val="000032A8"/>
    <w:rsid w:val="00004408"/>
    <w:rsid w:val="00004550"/>
    <w:rsid w:val="0000497D"/>
    <w:rsid w:val="00005871"/>
    <w:rsid w:val="00010343"/>
    <w:rsid w:val="000115DB"/>
    <w:rsid w:val="0001312D"/>
    <w:rsid w:val="000137F4"/>
    <w:rsid w:val="0001610E"/>
    <w:rsid w:val="00017077"/>
    <w:rsid w:val="00017354"/>
    <w:rsid w:val="000217D3"/>
    <w:rsid w:val="00021A2C"/>
    <w:rsid w:val="0002296E"/>
    <w:rsid w:val="00022EA7"/>
    <w:rsid w:val="00023F91"/>
    <w:rsid w:val="000251EF"/>
    <w:rsid w:val="00030EB3"/>
    <w:rsid w:val="00031925"/>
    <w:rsid w:val="00032FFA"/>
    <w:rsid w:val="0003344A"/>
    <w:rsid w:val="000339E6"/>
    <w:rsid w:val="00034155"/>
    <w:rsid w:val="00035F6B"/>
    <w:rsid w:val="0003700E"/>
    <w:rsid w:val="000370FA"/>
    <w:rsid w:val="00037B3D"/>
    <w:rsid w:val="00037F40"/>
    <w:rsid w:val="000410C8"/>
    <w:rsid w:val="00041AE5"/>
    <w:rsid w:val="00041D99"/>
    <w:rsid w:val="0004595D"/>
    <w:rsid w:val="0005276E"/>
    <w:rsid w:val="00052D57"/>
    <w:rsid w:val="00053C1C"/>
    <w:rsid w:val="00054BE2"/>
    <w:rsid w:val="0005594F"/>
    <w:rsid w:val="00057B91"/>
    <w:rsid w:val="00060CDA"/>
    <w:rsid w:val="00061DB8"/>
    <w:rsid w:val="00062008"/>
    <w:rsid w:val="00062C49"/>
    <w:rsid w:val="00062E40"/>
    <w:rsid w:val="0006406C"/>
    <w:rsid w:val="0006482F"/>
    <w:rsid w:val="000652E2"/>
    <w:rsid w:val="0006532F"/>
    <w:rsid w:val="00066F77"/>
    <w:rsid w:val="0006716C"/>
    <w:rsid w:val="00067A67"/>
    <w:rsid w:val="00067C26"/>
    <w:rsid w:val="000702CB"/>
    <w:rsid w:val="00072049"/>
    <w:rsid w:val="00072535"/>
    <w:rsid w:val="00072DF5"/>
    <w:rsid w:val="00074EE3"/>
    <w:rsid w:val="000778DE"/>
    <w:rsid w:val="00080314"/>
    <w:rsid w:val="000809D0"/>
    <w:rsid w:val="000810AF"/>
    <w:rsid w:val="000819D5"/>
    <w:rsid w:val="00081F11"/>
    <w:rsid w:val="000832BD"/>
    <w:rsid w:val="00084213"/>
    <w:rsid w:val="00084879"/>
    <w:rsid w:val="00084FF7"/>
    <w:rsid w:val="00085A9A"/>
    <w:rsid w:val="00086117"/>
    <w:rsid w:val="00086547"/>
    <w:rsid w:val="0008691D"/>
    <w:rsid w:val="00090B4A"/>
    <w:rsid w:val="00090EFB"/>
    <w:rsid w:val="0009223B"/>
    <w:rsid w:val="000928FB"/>
    <w:rsid w:val="00092CAA"/>
    <w:rsid w:val="00092CB9"/>
    <w:rsid w:val="00092EAF"/>
    <w:rsid w:val="00092F92"/>
    <w:rsid w:val="000953C1"/>
    <w:rsid w:val="0009547A"/>
    <w:rsid w:val="000964FA"/>
    <w:rsid w:val="00096631"/>
    <w:rsid w:val="000974A8"/>
    <w:rsid w:val="000A0AE9"/>
    <w:rsid w:val="000A1FCF"/>
    <w:rsid w:val="000A45CC"/>
    <w:rsid w:val="000A4765"/>
    <w:rsid w:val="000A58A5"/>
    <w:rsid w:val="000A7160"/>
    <w:rsid w:val="000B0BFA"/>
    <w:rsid w:val="000B1BA5"/>
    <w:rsid w:val="000B1D36"/>
    <w:rsid w:val="000B45FC"/>
    <w:rsid w:val="000B4AD1"/>
    <w:rsid w:val="000B4E50"/>
    <w:rsid w:val="000B5B2D"/>
    <w:rsid w:val="000B75CB"/>
    <w:rsid w:val="000B7D9A"/>
    <w:rsid w:val="000C0E59"/>
    <w:rsid w:val="000C2120"/>
    <w:rsid w:val="000C3466"/>
    <w:rsid w:val="000C34A9"/>
    <w:rsid w:val="000C484C"/>
    <w:rsid w:val="000C5751"/>
    <w:rsid w:val="000C58CC"/>
    <w:rsid w:val="000C5B2C"/>
    <w:rsid w:val="000C62BF"/>
    <w:rsid w:val="000C662D"/>
    <w:rsid w:val="000C7B18"/>
    <w:rsid w:val="000D2FA6"/>
    <w:rsid w:val="000D486A"/>
    <w:rsid w:val="000D48C5"/>
    <w:rsid w:val="000D584B"/>
    <w:rsid w:val="000D7590"/>
    <w:rsid w:val="000E24E3"/>
    <w:rsid w:val="000E4F4B"/>
    <w:rsid w:val="000E6BEE"/>
    <w:rsid w:val="000E716B"/>
    <w:rsid w:val="000E73B5"/>
    <w:rsid w:val="000E7887"/>
    <w:rsid w:val="000E7B9B"/>
    <w:rsid w:val="000F03E4"/>
    <w:rsid w:val="000F3A7B"/>
    <w:rsid w:val="000F5774"/>
    <w:rsid w:val="00100541"/>
    <w:rsid w:val="001008B2"/>
    <w:rsid w:val="001015CB"/>
    <w:rsid w:val="0010386B"/>
    <w:rsid w:val="00103AC0"/>
    <w:rsid w:val="0010497F"/>
    <w:rsid w:val="00105A4B"/>
    <w:rsid w:val="00105A84"/>
    <w:rsid w:val="00106C30"/>
    <w:rsid w:val="00106FE5"/>
    <w:rsid w:val="00110F3D"/>
    <w:rsid w:val="00112046"/>
    <w:rsid w:val="001126CF"/>
    <w:rsid w:val="00114EF8"/>
    <w:rsid w:val="00115143"/>
    <w:rsid w:val="0011718D"/>
    <w:rsid w:val="00117937"/>
    <w:rsid w:val="00120A55"/>
    <w:rsid w:val="00121726"/>
    <w:rsid w:val="00122BC3"/>
    <w:rsid w:val="00125EB1"/>
    <w:rsid w:val="00126158"/>
    <w:rsid w:val="00126EAC"/>
    <w:rsid w:val="00127529"/>
    <w:rsid w:val="00127B38"/>
    <w:rsid w:val="00130EB0"/>
    <w:rsid w:val="001315F5"/>
    <w:rsid w:val="00131D22"/>
    <w:rsid w:val="0013210C"/>
    <w:rsid w:val="001321BD"/>
    <w:rsid w:val="00133FE8"/>
    <w:rsid w:val="00134E93"/>
    <w:rsid w:val="00135510"/>
    <w:rsid w:val="00135794"/>
    <w:rsid w:val="00135D3D"/>
    <w:rsid w:val="00135FFB"/>
    <w:rsid w:val="00136E81"/>
    <w:rsid w:val="001375D9"/>
    <w:rsid w:val="0014116E"/>
    <w:rsid w:val="00141381"/>
    <w:rsid w:val="00142BF5"/>
    <w:rsid w:val="001444FC"/>
    <w:rsid w:val="00145422"/>
    <w:rsid w:val="0014574B"/>
    <w:rsid w:val="00145768"/>
    <w:rsid w:val="001475A2"/>
    <w:rsid w:val="00153E60"/>
    <w:rsid w:val="00154117"/>
    <w:rsid w:val="00156273"/>
    <w:rsid w:val="00160C70"/>
    <w:rsid w:val="001622B5"/>
    <w:rsid w:val="00162496"/>
    <w:rsid w:val="00162880"/>
    <w:rsid w:val="00162FA5"/>
    <w:rsid w:val="001631E8"/>
    <w:rsid w:val="0016523C"/>
    <w:rsid w:val="00167EB9"/>
    <w:rsid w:val="001713D4"/>
    <w:rsid w:val="001714C4"/>
    <w:rsid w:val="001718AA"/>
    <w:rsid w:val="00172681"/>
    <w:rsid w:val="00174064"/>
    <w:rsid w:val="001753C4"/>
    <w:rsid w:val="001755FA"/>
    <w:rsid w:val="00177375"/>
    <w:rsid w:val="00177624"/>
    <w:rsid w:val="00180232"/>
    <w:rsid w:val="0018062C"/>
    <w:rsid w:val="001818C1"/>
    <w:rsid w:val="00181941"/>
    <w:rsid w:val="0018209F"/>
    <w:rsid w:val="00183B90"/>
    <w:rsid w:val="00190BD0"/>
    <w:rsid w:val="00192893"/>
    <w:rsid w:val="001949A5"/>
    <w:rsid w:val="00196F49"/>
    <w:rsid w:val="001975CF"/>
    <w:rsid w:val="001979A7"/>
    <w:rsid w:val="001A0ED6"/>
    <w:rsid w:val="001A12A9"/>
    <w:rsid w:val="001A1460"/>
    <w:rsid w:val="001A182D"/>
    <w:rsid w:val="001A1C68"/>
    <w:rsid w:val="001A23C6"/>
    <w:rsid w:val="001A303E"/>
    <w:rsid w:val="001A3413"/>
    <w:rsid w:val="001A37CB"/>
    <w:rsid w:val="001A4144"/>
    <w:rsid w:val="001A5BCD"/>
    <w:rsid w:val="001B0028"/>
    <w:rsid w:val="001B08A6"/>
    <w:rsid w:val="001B1021"/>
    <w:rsid w:val="001B1718"/>
    <w:rsid w:val="001B2FE6"/>
    <w:rsid w:val="001B4203"/>
    <w:rsid w:val="001B4296"/>
    <w:rsid w:val="001B4627"/>
    <w:rsid w:val="001B4E62"/>
    <w:rsid w:val="001B66F5"/>
    <w:rsid w:val="001B6B96"/>
    <w:rsid w:val="001B6DB8"/>
    <w:rsid w:val="001B713D"/>
    <w:rsid w:val="001C0096"/>
    <w:rsid w:val="001C19DE"/>
    <w:rsid w:val="001C1D0C"/>
    <w:rsid w:val="001C24BD"/>
    <w:rsid w:val="001C2881"/>
    <w:rsid w:val="001C2AAC"/>
    <w:rsid w:val="001C3330"/>
    <w:rsid w:val="001C507E"/>
    <w:rsid w:val="001C5319"/>
    <w:rsid w:val="001C5C58"/>
    <w:rsid w:val="001C7B64"/>
    <w:rsid w:val="001D06C6"/>
    <w:rsid w:val="001D17A8"/>
    <w:rsid w:val="001D2666"/>
    <w:rsid w:val="001D492F"/>
    <w:rsid w:val="001E0A39"/>
    <w:rsid w:val="001E16C9"/>
    <w:rsid w:val="001E2D13"/>
    <w:rsid w:val="001E3056"/>
    <w:rsid w:val="001E3A0D"/>
    <w:rsid w:val="001E4425"/>
    <w:rsid w:val="001E6921"/>
    <w:rsid w:val="001E7991"/>
    <w:rsid w:val="001F0FD5"/>
    <w:rsid w:val="001F1A80"/>
    <w:rsid w:val="001F3698"/>
    <w:rsid w:val="001F5B39"/>
    <w:rsid w:val="001F68E4"/>
    <w:rsid w:val="001F6CC4"/>
    <w:rsid w:val="001F6FA7"/>
    <w:rsid w:val="001F7015"/>
    <w:rsid w:val="00200660"/>
    <w:rsid w:val="002028CE"/>
    <w:rsid w:val="00203ED4"/>
    <w:rsid w:val="0020564A"/>
    <w:rsid w:val="00205EAA"/>
    <w:rsid w:val="00206515"/>
    <w:rsid w:val="00207414"/>
    <w:rsid w:val="00210379"/>
    <w:rsid w:val="00210510"/>
    <w:rsid w:val="0021093B"/>
    <w:rsid w:val="00210BC3"/>
    <w:rsid w:val="00212A78"/>
    <w:rsid w:val="00213D29"/>
    <w:rsid w:val="00215364"/>
    <w:rsid w:val="0021539F"/>
    <w:rsid w:val="00215669"/>
    <w:rsid w:val="00217C22"/>
    <w:rsid w:val="00217E89"/>
    <w:rsid w:val="00220929"/>
    <w:rsid w:val="00221A02"/>
    <w:rsid w:val="00221A1D"/>
    <w:rsid w:val="00221FC8"/>
    <w:rsid w:val="00223B2D"/>
    <w:rsid w:val="00223ECB"/>
    <w:rsid w:val="002264C4"/>
    <w:rsid w:val="00226AFB"/>
    <w:rsid w:val="002303A0"/>
    <w:rsid w:val="00231B83"/>
    <w:rsid w:val="0023248D"/>
    <w:rsid w:val="00232FC2"/>
    <w:rsid w:val="002338D2"/>
    <w:rsid w:val="00237725"/>
    <w:rsid w:val="00237A73"/>
    <w:rsid w:val="00237FC8"/>
    <w:rsid w:val="00240924"/>
    <w:rsid w:val="00240E82"/>
    <w:rsid w:val="00241597"/>
    <w:rsid w:val="00243AB0"/>
    <w:rsid w:val="00244D12"/>
    <w:rsid w:val="00245D6C"/>
    <w:rsid w:val="00247703"/>
    <w:rsid w:val="00250360"/>
    <w:rsid w:val="0025072C"/>
    <w:rsid w:val="00252107"/>
    <w:rsid w:val="00252286"/>
    <w:rsid w:val="00253502"/>
    <w:rsid w:val="002548C1"/>
    <w:rsid w:val="00254E81"/>
    <w:rsid w:val="00255296"/>
    <w:rsid w:val="002552F7"/>
    <w:rsid w:val="00257359"/>
    <w:rsid w:val="00257361"/>
    <w:rsid w:val="00260965"/>
    <w:rsid w:val="00261319"/>
    <w:rsid w:val="00261378"/>
    <w:rsid w:val="00266B7C"/>
    <w:rsid w:val="00267A35"/>
    <w:rsid w:val="00267EEA"/>
    <w:rsid w:val="002706A9"/>
    <w:rsid w:val="00270D80"/>
    <w:rsid w:val="00271A12"/>
    <w:rsid w:val="00271B68"/>
    <w:rsid w:val="002720B4"/>
    <w:rsid w:val="0027278D"/>
    <w:rsid w:val="00273A46"/>
    <w:rsid w:val="002744B3"/>
    <w:rsid w:val="00276138"/>
    <w:rsid w:val="00280EF1"/>
    <w:rsid w:val="00282088"/>
    <w:rsid w:val="0028375C"/>
    <w:rsid w:val="00284BED"/>
    <w:rsid w:val="00284EC8"/>
    <w:rsid w:val="0028676D"/>
    <w:rsid w:val="00287432"/>
    <w:rsid w:val="002907CC"/>
    <w:rsid w:val="00294A1A"/>
    <w:rsid w:val="00295361"/>
    <w:rsid w:val="00295A2E"/>
    <w:rsid w:val="00296A16"/>
    <w:rsid w:val="00296E9B"/>
    <w:rsid w:val="00297C0E"/>
    <w:rsid w:val="002A09D7"/>
    <w:rsid w:val="002A29B9"/>
    <w:rsid w:val="002A29E4"/>
    <w:rsid w:val="002A2A49"/>
    <w:rsid w:val="002A5308"/>
    <w:rsid w:val="002A7959"/>
    <w:rsid w:val="002B05E4"/>
    <w:rsid w:val="002B219C"/>
    <w:rsid w:val="002B254B"/>
    <w:rsid w:val="002B2C53"/>
    <w:rsid w:val="002B40BA"/>
    <w:rsid w:val="002B6A45"/>
    <w:rsid w:val="002C0BAA"/>
    <w:rsid w:val="002C193E"/>
    <w:rsid w:val="002C1D04"/>
    <w:rsid w:val="002C1EE5"/>
    <w:rsid w:val="002C27A4"/>
    <w:rsid w:val="002C375B"/>
    <w:rsid w:val="002C3A0B"/>
    <w:rsid w:val="002C416B"/>
    <w:rsid w:val="002C4D43"/>
    <w:rsid w:val="002C581B"/>
    <w:rsid w:val="002C7100"/>
    <w:rsid w:val="002C71E0"/>
    <w:rsid w:val="002C74EB"/>
    <w:rsid w:val="002D0E14"/>
    <w:rsid w:val="002D1F11"/>
    <w:rsid w:val="002D3084"/>
    <w:rsid w:val="002D64E4"/>
    <w:rsid w:val="002D6EEC"/>
    <w:rsid w:val="002E0BAF"/>
    <w:rsid w:val="002E2DCC"/>
    <w:rsid w:val="002E379E"/>
    <w:rsid w:val="002E52AA"/>
    <w:rsid w:val="002E53EC"/>
    <w:rsid w:val="002E6E98"/>
    <w:rsid w:val="002F1F2E"/>
    <w:rsid w:val="002F3454"/>
    <w:rsid w:val="002F4A67"/>
    <w:rsid w:val="00300D72"/>
    <w:rsid w:val="00301ADB"/>
    <w:rsid w:val="00302C28"/>
    <w:rsid w:val="0030305F"/>
    <w:rsid w:val="003032ED"/>
    <w:rsid w:val="00303B12"/>
    <w:rsid w:val="00303CDD"/>
    <w:rsid w:val="00303E57"/>
    <w:rsid w:val="00304327"/>
    <w:rsid w:val="00304353"/>
    <w:rsid w:val="0030473A"/>
    <w:rsid w:val="00305018"/>
    <w:rsid w:val="0030680A"/>
    <w:rsid w:val="0030683C"/>
    <w:rsid w:val="00306D55"/>
    <w:rsid w:val="00306EE3"/>
    <w:rsid w:val="00306F38"/>
    <w:rsid w:val="00311872"/>
    <w:rsid w:val="003123C4"/>
    <w:rsid w:val="00312BF1"/>
    <w:rsid w:val="00313B62"/>
    <w:rsid w:val="00313D31"/>
    <w:rsid w:val="0031456A"/>
    <w:rsid w:val="0031555B"/>
    <w:rsid w:val="00315A70"/>
    <w:rsid w:val="003165BD"/>
    <w:rsid w:val="00316AC2"/>
    <w:rsid w:val="00316BD0"/>
    <w:rsid w:val="00317CCE"/>
    <w:rsid w:val="00317D73"/>
    <w:rsid w:val="00317EE0"/>
    <w:rsid w:val="0032073A"/>
    <w:rsid w:val="00322B68"/>
    <w:rsid w:val="0032358E"/>
    <w:rsid w:val="003255F8"/>
    <w:rsid w:val="00326C00"/>
    <w:rsid w:val="00327496"/>
    <w:rsid w:val="00331342"/>
    <w:rsid w:val="00331795"/>
    <w:rsid w:val="003322E3"/>
    <w:rsid w:val="00333B8E"/>
    <w:rsid w:val="00334134"/>
    <w:rsid w:val="003371B6"/>
    <w:rsid w:val="00340D88"/>
    <w:rsid w:val="00342839"/>
    <w:rsid w:val="00343FD5"/>
    <w:rsid w:val="00344E0A"/>
    <w:rsid w:val="00347280"/>
    <w:rsid w:val="00347DE1"/>
    <w:rsid w:val="003523AE"/>
    <w:rsid w:val="00352AAC"/>
    <w:rsid w:val="0035380F"/>
    <w:rsid w:val="00353C1C"/>
    <w:rsid w:val="00356A13"/>
    <w:rsid w:val="00357EAF"/>
    <w:rsid w:val="00360258"/>
    <w:rsid w:val="00361B99"/>
    <w:rsid w:val="003628E7"/>
    <w:rsid w:val="00363857"/>
    <w:rsid w:val="00364317"/>
    <w:rsid w:val="00366B3B"/>
    <w:rsid w:val="00366D4A"/>
    <w:rsid w:val="0036754F"/>
    <w:rsid w:val="00367D2F"/>
    <w:rsid w:val="0037025E"/>
    <w:rsid w:val="00370F9C"/>
    <w:rsid w:val="003713FA"/>
    <w:rsid w:val="003721E1"/>
    <w:rsid w:val="003728FE"/>
    <w:rsid w:val="0037333E"/>
    <w:rsid w:val="00373A4B"/>
    <w:rsid w:val="003740F2"/>
    <w:rsid w:val="0037644E"/>
    <w:rsid w:val="00376595"/>
    <w:rsid w:val="00376B37"/>
    <w:rsid w:val="00376E27"/>
    <w:rsid w:val="00377513"/>
    <w:rsid w:val="003804FA"/>
    <w:rsid w:val="003816FD"/>
    <w:rsid w:val="00381891"/>
    <w:rsid w:val="00382E27"/>
    <w:rsid w:val="00382FAF"/>
    <w:rsid w:val="003831A1"/>
    <w:rsid w:val="00383FB4"/>
    <w:rsid w:val="003846DB"/>
    <w:rsid w:val="00384EE2"/>
    <w:rsid w:val="00385005"/>
    <w:rsid w:val="00385779"/>
    <w:rsid w:val="0038609F"/>
    <w:rsid w:val="003867C9"/>
    <w:rsid w:val="0038752B"/>
    <w:rsid w:val="00387681"/>
    <w:rsid w:val="00387CA2"/>
    <w:rsid w:val="00387F94"/>
    <w:rsid w:val="00391B81"/>
    <w:rsid w:val="003938C8"/>
    <w:rsid w:val="003952F4"/>
    <w:rsid w:val="003952FF"/>
    <w:rsid w:val="00395409"/>
    <w:rsid w:val="00396756"/>
    <w:rsid w:val="00397538"/>
    <w:rsid w:val="00397E75"/>
    <w:rsid w:val="003A01DB"/>
    <w:rsid w:val="003A1356"/>
    <w:rsid w:val="003A1AD9"/>
    <w:rsid w:val="003A2630"/>
    <w:rsid w:val="003A2E9E"/>
    <w:rsid w:val="003A424B"/>
    <w:rsid w:val="003A508E"/>
    <w:rsid w:val="003A5BA3"/>
    <w:rsid w:val="003A5D89"/>
    <w:rsid w:val="003A5F3C"/>
    <w:rsid w:val="003A6009"/>
    <w:rsid w:val="003B0D47"/>
    <w:rsid w:val="003B33CB"/>
    <w:rsid w:val="003B3A33"/>
    <w:rsid w:val="003B40CC"/>
    <w:rsid w:val="003B57A3"/>
    <w:rsid w:val="003B5FD4"/>
    <w:rsid w:val="003B6F17"/>
    <w:rsid w:val="003C08D3"/>
    <w:rsid w:val="003C09F9"/>
    <w:rsid w:val="003C10E2"/>
    <w:rsid w:val="003C1CF7"/>
    <w:rsid w:val="003C53B2"/>
    <w:rsid w:val="003C6EA9"/>
    <w:rsid w:val="003C7287"/>
    <w:rsid w:val="003D05F2"/>
    <w:rsid w:val="003D0F0E"/>
    <w:rsid w:val="003D13F4"/>
    <w:rsid w:val="003D1B29"/>
    <w:rsid w:val="003D1D89"/>
    <w:rsid w:val="003D2A9F"/>
    <w:rsid w:val="003D494B"/>
    <w:rsid w:val="003D7218"/>
    <w:rsid w:val="003E04E6"/>
    <w:rsid w:val="003E09A4"/>
    <w:rsid w:val="003E0B21"/>
    <w:rsid w:val="003E277D"/>
    <w:rsid w:val="003E40FE"/>
    <w:rsid w:val="003E4F27"/>
    <w:rsid w:val="003E4F6B"/>
    <w:rsid w:val="003E57E8"/>
    <w:rsid w:val="003E5CBD"/>
    <w:rsid w:val="003E60B4"/>
    <w:rsid w:val="003E68FA"/>
    <w:rsid w:val="003E73AD"/>
    <w:rsid w:val="003E74EF"/>
    <w:rsid w:val="003F2AA6"/>
    <w:rsid w:val="003F2CC7"/>
    <w:rsid w:val="003F3C8F"/>
    <w:rsid w:val="003F62F1"/>
    <w:rsid w:val="003F64B1"/>
    <w:rsid w:val="003F6FF4"/>
    <w:rsid w:val="003F7791"/>
    <w:rsid w:val="004003F0"/>
    <w:rsid w:val="00403D0A"/>
    <w:rsid w:val="00404383"/>
    <w:rsid w:val="00404F7E"/>
    <w:rsid w:val="0040665E"/>
    <w:rsid w:val="00410060"/>
    <w:rsid w:val="00410249"/>
    <w:rsid w:val="004116E4"/>
    <w:rsid w:val="00411788"/>
    <w:rsid w:val="004123F4"/>
    <w:rsid w:val="00412814"/>
    <w:rsid w:val="004128F1"/>
    <w:rsid w:val="00413CF9"/>
    <w:rsid w:val="00415C3F"/>
    <w:rsid w:val="00417845"/>
    <w:rsid w:val="004205D6"/>
    <w:rsid w:val="0042196E"/>
    <w:rsid w:val="00422B14"/>
    <w:rsid w:val="00424C40"/>
    <w:rsid w:val="004250B5"/>
    <w:rsid w:val="00425149"/>
    <w:rsid w:val="0042541E"/>
    <w:rsid w:val="0042745A"/>
    <w:rsid w:val="004278FB"/>
    <w:rsid w:val="00427F5A"/>
    <w:rsid w:val="00427F6C"/>
    <w:rsid w:val="00430487"/>
    <w:rsid w:val="004316C7"/>
    <w:rsid w:val="004317FF"/>
    <w:rsid w:val="0043227C"/>
    <w:rsid w:val="00432354"/>
    <w:rsid w:val="00433993"/>
    <w:rsid w:val="00434F2A"/>
    <w:rsid w:val="004363ED"/>
    <w:rsid w:val="00436FB1"/>
    <w:rsid w:val="004371C2"/>
    <w:rsid w:val="004400B5"/>
    <w:rsid w:val="00440556"/>
    <w:rsid w:val="0044246D"/>
    <w:rsid w:val="00446D57"/>
    <w:rsid w:val="00447DF8"/>
    <w:rsid w:val="00450434"/>
    <w:rsid w:val="0045057F"/>
    <w:rsid w:val="0045293A"/>
    <w:rsid w:val="00453CD1"/>
    <w:rsid w:val="0045595D"/>
    <w:rsid w:val="004574EC"/>
    <w:rsid w:val="00457D0D"/>
    <w:rsid w:val="004606D7"/>
    <w:rsid w:val="004613AB"/>
    <w:rsid w:val="00462931"/>
    <w:rsid w:val="00462EBF"/>
    <w:rsid w:val="004643EA"/>
    <w:rsid w:val="00464574"/>
    <w:rsid w:val="00466099"/>
    <w:rsid w:val="0046672B"/>
    <w:rsid w:val="00467A82"/>
    <w:rsid w:val="00470758"/>
    <w:rsid w:val="00470B58"/>
    <w:rsid w:val="0047112A"/>
    <w:rsid w:val="00471599"/>
    <w:rsid w:val="004715C4"/>
    <w:rsid w:val="0047508A"/>
    <w:rsid w:val="00475396"/>
    <w:rsid w:val="0047686C"/>
    <w:rsid w:val="00477128"/>
    <w:rsid w:val="00480FB2"/>
    <w:rsid w:val="004828FA"/>
    <w:rsid w:val="00482C39"/>
    <w:rsid w:val="00482CA9"/>
    <w:rsid w:val="0048327E"/>
    <w:rsid w:val="004843D6"/>
    <w:rsid w:val="00487DA0"/>
    <w:rsid w:val="0049110E"/>
    <w:rsid w:val="0049346C"/>
    <w:rsid w:val="004935E1"/>
    <w:rsid w:val="004943D7"/>
    <w:rsid w:val="00495EA0"/>
    <w:rsid w:val="00496A66"/>
    <w:rsid w:val="00497527"/>
    <w:rsid w:val="004A00E3"/>
    <w:rsid w:val="004A09A3"/>
    <w:rsid w:val="004A1126"/>
    <w:rsid w:val="004A1426"/>
    <w:rsid w:val="004A1AB4"/>
    <w:rsid w:val="004A37D1"/>
    <w:rsid w:val="004A3F50"/>
    <w:rsid w:val="004A4BD0"/>
    <w:rsid w:val="004A7905"/>
    <w:rsid w:val="004B03D7"/>
    <w:rsid w:val="004B0CBC"/>
    <w:rsid w:val="004B1170"/>
    <w:rsid w:val="004B172F"/>
    <w:rsid w:val="004B1E0D"/>
    <w:rsid w:val="004B21EB"/>
    <w:rsid w:val="004B5379"/>
    <w:rsid w:val="004B5B1C"/>
    <w:rsid w:val="004C1E6A"/>
    <w:rsid w:val="004C25F9"/>
    <w:rsid w:val="004C3182"/>
    <w:rsid w:val="004C32F5"/>
    <w:rsid w:val="004C353F"/>
    <w:rsid w:val="004C4DF1"/>
    <w:rsid w:val="004C5776"/>
    <w:rsid w:val="004C6EBE"/>
    <w:rsid w:val="004C7A21"/>
    <w:rsid w:val="004D1FA6"/>
    <w:rsid w:val="004D3E20"/>
    <w:rsid w:val="004D5E1C"/>
    <w:rsid w:val="004D656E"/>
    <w:rsid w:val="004E0E63"/>
    <w:rsid w:val="004E1033"/>
    <w:rsid w:val="004E1CDB"/>
    <w:rsid w:val="004E235B"/>
    <w:rsid w:val="004E2877"/>
    <w:rsid w:val="004E39D9"/>
    <w:rsid w:val="004E54FD"/>
    <w:rsid w:val="004E5A38"/>
    <w:rsid w:val="004E5A44"/>
    <w:rsid w:val="004E6839"/>
    <w:rsid w:val="004E7FE0"/>
    <w:rsid w:val="004F2886"/>
    <w:rsid w:val="004F432A"/>
    <w:rsid w:val="004F48B9"/>
    <w:rsid w:val="004F4D28"/>
    <w:rsid w:val="004F59E6"/>
    <w:rsid w:val="004F5AE2"/>
    <w:rsid w:val="004F68DD"/>
    <w:rsid w:val="004F79A2"/>
    <w:rsid w:val="0050009B"/>
    <w:rsid w:val="005030A4"/>
    <w:rsid w:val="005035DF"/>
    <w:rsid w:val="00504432"/>
    <w:rsid w:val="00504985"/>
    <w:rsid w:val="00504A88"/>
    <w:rsid w:val="0050512B"/>
    <w:rsid w:val="005063D5"/>
    <w:rsid w:val="0050640F"/>
    <w:rsid w:val="0050647B"/>
    <w:rsid w:val="005075FD"/>
    <w:rsid w:val="00507CD6"/>
    <w:rsid w:val="0051025D"/>
    <w:rsid w:val="005103F1"/>
    <w:rsid w:val="00510565"/>
    <w:rsid w:val="00510629"/>
    <w:rsid w:val="00512132"/>
    <w:rsid w:val="00513FDD"/>
    <w:rsid w:val="00515429"/>
    <w:rsid w:val="0051573F"/>
    <w:rsid w:val="00517936"/>
    <w:rsid w:val="005203BC"/>
    <w:rsid w:val="00520442"/>
    <w:rsid w:val="00521F73"/>
    <w:rsid w:val="00524392"/>
    <w:rsid w:val="005247FB"/>
    <w:rsid w:val="00531226"/>
    <w:rsid w:val="00532447"/>
    <w:rsid w:val="00532D17"/>
    <w:rsid w:val="00533346"/>
    <w:rsid w:val="00533666"/>
    <w:rsid w:val="005347E0"/>
    <w:rsid w:val="00536BCD"/>
    <w:rsid w:val="00536E63"/>
    <w:rsid w:val="00537B1E"/>
    <w:rsid w:val="00537ED7"/>
    <w:rsid w:val="005406F1"/>
    <w:rsid w:val="0054120C"/>
    <w:rsid w:val="005428FF"/>
    <w:rsid w:val="00542A76"/>
    <w:rsid w:val="00542C2B"/>
    <w:rsid w:val="00543381"/>
    <w:rsid w:val="005438E0"/>
    <w:rsid w:val="00544288"/>
    <w:rsid w:val="00544985"/>
    <w:rsid w:val="00546A4D"/>
    <w:rsid w:val="00546B69"/>
    <w:rsid w:val="00546D77"/>
    <w:rsid w:val="00546F68"/>
    <w:rsid w:val="005506B4"/>
    <w:rsid w:val="00550BF3"/>
    <w:rsid w:val="00552F4C"/>
    <w:rsid w:val="00554E43"/>
    <w:rsid w:val="00555407"/>
    <w:rsid w:val="0055630A"/>
    <w:rsid w:val="00556BDC"/>
    <w:rsid w:val="00557EB2"/>
    <w:rsid w:val="00560776"/>
    <w:rsid w:val="005613E6"/>
    <w:rsid w:val="00561BCD"/>
    <w:rsid w:val="00562646"/>
    <w:rsid w:val="00562F95"/>
    <w:rsid w:val="00563246"/>
    <w:rsid w:val="005636EE"/>
    <w:rsid w:val="00564A26"/>
    <w:rsid w:val="005656D1"/>
    <w:rsid w:val="00570289"/>
    <w:rsid w:val="0057328B"/>
    <w:rsid w:val="005754D9"/>
    <w:rsid w:val="00575B1E"/>
    <w:rsid w:val="00576130"/>
    <w:rsid w:val="00577172"/>
    <w:rsid w:val="0058090A"/>
    <w:rsid w:val="005813A3"/>
    <w:rsid w:val="00582C6F"/>
    <w:rsid w:val="00583E99"/>
    <w:rsid w:val="005852D3"/>
    <w:rsid w:val="005921C5"/>
    <w:rsid w:val="005933D4"/>
    <w:rsid w:val="00596823"/>
    <w:rsid w:val="00596CF8"/>
    <w:rsid w:val="005A01B3"/>
    <w:rsid w:val="005A0271"/>
    <w:rsid w:val="005A0320"/>
    <w:rsid w:val="005A0555"/>
    <w:rsid w:val="005A0BD6"/>
    <w:rsid w:val="005A0EE3"/>
    <w:rsid w:val="005A6DE1"/>
    <w:rsid w:val="005A7AF4"/>
    <w:rsid w:val="005B0EE2"/>
    <w:rsid w:val="005B2B68"/>
    <w:rsid w:val="005B332D"/>
    <w:rsid w:val="005B38E0"/>
    <w:rsid w:val="005B3E83"/>
    <w:rsid w:val="005B414D"/>
    <w:rsid w:val="005B420F"/>
    <w:rsid w:val="005B64AE"/>
    <w:rsid w:val="005B6FA4"/>
    <w:rsid w:val="005C1274"/>
    <w:rsid w:val="005C21E1"/>
    <w:rsid w:val="005C3EDD"/>
    <w:rsid w:val="005C6A3F"/>
    <w:rsid w:val="005C7A1E"/>
    <w:rsid w:val="005D006F"/>
    <w:rsid w:val="005D074A"/>
    <w:rsid w:val="005D0A03"/>
    <w:rsid w:val="005D1F7B"/>
    <w:rsid w:val="005D2776"/>
    <w:rsid w:val="005D2CDA"/>
    <w:rsid w:val="005D2E15"/>
    <w:rsid w:val="005D710F"/>
    <w:rsid w:val="005D76AD"/>
    <w:rsid w:val="005D7955"/>
    <w:rsid w:val="005E4D9E"/>
    <w:rsid w:val="005E51BB"/>
    <w:rsid w:val="005E734A"/>
    <w:rsid w:val="005E7D56"/>
    <w:rsid w:val="005E7F1B"/>
    <w:rsid w:val="005F09FF"/>
    <w:rsid w:val="005F2549"/>
    <w:rsid w:val="005F2F19"/>
    <w:rsid w:val="005F3AF4"/>
    <w:rsid w:val="005F4FD6"/>
    <w:rsid w:val="005F5BFA"/>
    <w:rsid w:val="005F5FC9"/>
    <w:rsid w:val="005F74C1"/>
    <w:rsid w:val="005F791A"/>
    <w:rsid w:val="005F7BB4"/>
    <w:rsid w:val="00600880"/>
    <w:rsid w:val="0060108E"/>
    <w:rsid w:val="0060212D"/>
    <w:rsid w:val="00603F93"/>
    <w:rsid w:val="006042A8"/>
    <w:rsid w:val="0060430E"/>
    <w:rsid w:val="00604702"/>
    <w:rsid w:val="0060537E"/>
    <w:rsid w:val="00607E79"/>
    <w:rsid w:val="00611228"/>
    <w:rsid w:val="00611474"/>
    <w:rsid w:val="006135B1"/>
    <w:rsid w:val="006137D0"/>
    <w:rsid w:val="006157E2"/>
    <w:rsid w:val="00615C96"/>
    <w:rsid w:val="00615E9E"/>
    <w:rsid w:val="006171E4"/>
    <w:rsid w:val="00624B27"/>
    <w:rsid w:val="00626B91"/>
    <w:rsid w:val="00627C15"/>
    <w:rsid w:val="0063322A"/>
    <w:rsid w:val="00633F2E"/>
    <w:rsid w:val="0063470D"/>
    <w:rsid w:val="00634CF5"/>
    <w:rsid w:val="00634D28"/>
    <w:rsid w:val="00636114"/>
    <w:rsid w:val="0064366C"/>
    <w:rsid w:val="00644625"/>
    <w:rsid w:val="00644AC4"/>
    <w:rsid w:val="006454E7"/>
    <w:rsid w:val="00646A6F"/>
    <w:rsid w:val="00650AC8"/>
    <w:rsid w:val="00650ED3"/>
    <w:rsid w:val="00651046"/>
    <w:rsid w:val="00652148"/>
    <w:rsid w:val="00652293"/>
    <w:rsid w:val="00652EE6"/>
    <w:rsid w:val="00652F0B"/>
    <w:rsid w:val="00654D5E"/>
    <w:rsid w:val="00657098"/>
    <w:rsid w:val="006571D0"/>
    <w:rsid w:val="00657D5A"/>
    <w:rsid w:val="006600A7"/>
    <w:rsid w:val="00661072"/>
    <w:rsid w:val="00662B43"/>
    <w:rsid w:val="00663B64"/>
    <w:rsid w:val="00663D12"/>
    <w:rsid w:val="00664A1E"/>
    <w:rsid w:val="00664FFD"/>
    <w:rsid w:val="00667455"/>
    <w:rsid w:val="00670283"/>
    <w:rsid w:val="006706F8"/>
    <w:rsid w:val="00670F2E"/>
    <w:rsid w:val="0067120C"/>
    <w:rsid w:val="00671529"/>
    <w:rsid w:val="0067196F"/>
    <w:rsid w:val="006719BC"/>
    <w:rsid w:val="00671BFF"/>
    <w:rsid w:val="00672853"/>
    <w:rsid w:val="0067355E"/>
    <w:rsid w:val="00673E2A"/>
    <w:rsid w:val="00675537"/>
    <w:rsid w:val="00675672"/>
    <w:rsid w:val="00675A31"/>
    <w:rsid w:val="00675F08"/>
    <w:rsid w:val="006767F4"/>
    <w:rsid w:val="0067736E"/>
    <w:rsid w:val="00680E13"/>
    <w:rsid w:val="0068181B"/>
    <w:rsid w:val="00681917"/>
    <w:rsid w:val="00681D5B"/>
    <w:rsid w:val="00681E64"/>
    <w:rsid w:val="00682DC5"/>
    <w:rsid w:val="00683AA7"/>
    <w:rsid w:val="00683C04"/>
    <w:rsid w:val="00683F23"/>
    <w:rsid w:val="00687818"/>
    <w:rsid w:val="00687D28"/>
    <w:rsid w:val="0069067E"/>
    <w:rsid w:val="00690C02"/>
    <w:rsid w:val="00693212"/>
    <w:rsid w:val="00693A26"/>
    <w:rsid w:val="00694D20"/>
    <w:rsid w:val="0069661B"/>
    <w:rsid w:val="006968E4"/>
    <w:rsid w:val="00696CA5"/>
    <w:rsid w:val="00696FD2"/>
    <w:rsid w:val="006A1751"/>
    <w:rsid w:val="006A4292"/>
    <w:rsid w:val="006A42E6"/>
    <w:rsid w:val="006A462E"/>
    <w:rsid w:val="006A470A"/>
    <w:rsid w:val="006A6D07"/>
    <w:rsid w:val="006B01B9"/>
    <w:rsid w:val="006B0984"/>
    <w:rsid w:val="006B0A1A"/>
    <w:rsid w:val="006B0B7C"/>
    <w:rsid w:val="006B164E"/>
    <w:rsid w:val="006B196E"/>
    <w:rsid w:val="006B2417"/>
    <w:rsid w:val="006B265F"/>
    <w:rsid w:val="006B2952"/>
    <w:rsid w:val="006B5A18"/>
    <w:rsid w:val="006B66F7"/>
    <w:rsid w:val="006B6E45"/>
    <w:rsid w:val="006C031C"/>
    <w:rsid w:val="006C05DB"/>
    <w:rsid w:val="006C10E6"/>
    <w:rsid w:val="006C1358"/>
    <w:rsid w:val="006C18F1"/>
    <w:rsid w:val="006C19BC"/>
    <w:rsid w:val="006C2162"/>
    <w:rsid w:val="006C2E35"/>
    <w:rsid w:val="006C3C3C"/>
    <w:rsid w:val="006C4619"/>
    <w:rsid w:val="006D03F5"/>
    <w:rsid w:val="006D0DA1"/>
    <w:rsid w:val="006D0E64"/>
    <w:rsid w:val="006D113A"/>
    <w:rsid w:val="006D2151"/>
    <w:rsid w:val="006D33EA"/>
    <w:rsid w:val="006D3D56"/>
    <w:rsid w:val="006D4505"/>
    <w:rsid w:val="006D4BFE"/>
    <w:rsid w:val="006D6027"/>
    <w:rsid w:val="006D6D70"/>
    <w:rsid w:val="006E0DBD"/>
    <w:rsid w:val="006E198C"/>
    <w:rsid w:val="006E2D14"/>
    <w:rsid w:val="006E414D"/>
    <w:rsid w:val="006E4FF6"/>
    <w:rsid w:val="006E5738"/>
    <w:rsid w:val="006F107A"/>
    <w:rsid w:val="006F1CA8"/>
    <w:rsid w:val="006F5F2B"/>
    <w:rsid w:val="006F6443"/>
    <w:rsid w:val="006F676B"/>
    <w:rsid w:val="006F714F"/>
    <w:rsid w:val="006F71F5"/>
    <w:rsid w:val="006F7449"/>
    <w:rsid w:val="006F75DD"/>
    <w:rsid w:val="006F7EF0"/>
    <w:rsid w:val="007007E1"/>
    <w:rsid w:val="00700814"/>
    <w:rsid w:val="00700F2A"/>
    <w:rsid w:val="007015A1"/>
    <w:rsid w:val="00701DD9"/>
    <w:rsid w:val="00702DFF"/>
    <w:rsid w:val="00703166"/>
    <w:rsid w:val="00706AC0"/>
    <w:rsid w:val="00707F20"/>
    <w:rsid w:val="00711C65"/>
    <w:rsid w:val="00715B42"/>
    <w:rsid w:val="00716844"/>
    <w:rsid w:val="00716AAB"/>
    <w:rsid w:val="00717A5A"/>
    <w:rsid w:val="007214AF"/>
    <w:rsid w:val="00721774"/>
    <w:rsid w:val="0072198D"/>
    <w:rsid w:val="00722DE5"/>
    <w:rsid w:val="00724E84"/>
    <w:rsid w:val="007266E7"/>
    <w:rsid w:val="007279C7"/>
    <w:rsid w:val="00727CDD"/>
    <w:rsid w:val="007317E9"/>
    <w:rsid w:val="00732B30"/>
    <w:rsid w:val="00734183"/>
    <w:rsid w:val="007342BA"/>
    <w:rsid w:val="007350C4"/>
    <w:rsid w:val="00735CBA"/>
    <w:rsid w:val="007361A5"/>
    <w:rsid w:val="00737848"/>
    <w:rsid w:val="0073786C"/>
    <w:rsid w:val="0074061E"/>
    <w:rsid w:val="00741452"/>
    <w:rsid w:val="007429E8"/>
    <w:rsid w:val="00743C3A"/>
    <w:rsid w:val="00743D5C"/>
    <w:rsid w:val="00744408"/>
    <w:rsid w:val="00745365"/>
    <w:rsid w:val="0074549A"/>
    <w:rsid w:val="00746EF1"/>
    <w:rsid w:val="00747C63"/>
    <w:rsid w:val="00747E0A"/>
    <w:rsid w:val="007504E5"/>
    <w:rsid w:val="00750BCD"/>
    <w:rsid w:val="00750FF7"/>
    <w:rsid w:val="00753AAD"/>
    <w:rsid w:val="00754749"/>
    <w:rsid w:val="007560FA"/>
    <w:rsid w:val="00756339"/>
    <w:rsid w:val="007566D3"/>
    <w:rsid w:val="00756875"/>
    <w:rsid w:val="00756D29"/>
    <w:rsid w:val="00761848"/>
    <w:rsid w:val="007622A0"/>
    <w:rsid w:val="007623D3"/>
    <w:rsid w:val="00762F13"/>
    <w:rsid w:val="00763FAB"/>
    <w:rsid w:val="007642E2"/>
    <w:rsid w:val="00767C79"/>
    <w:rsid w:val="007701FE"/>
    <w:rsid w:val="00773026"/>
    <w:rsid w:val="00773253"/>
    <w:rsid w:val="007734D2"/>
    <w:rsid w:val="00773EF3"/>
    <w:rsid w:val="00773EF6"/>
    <w:rsid w:val="00776BD5"/>
    <w:rsid w:val="0077761B"/>
    <w:rsid w:val="0078123B"/>
    <w:rsid w:val="00781C49"/>
    <w:rsid w:val="00781DFC"/>
    <w:rsid w:val="007821D9"/>
    <w:rsid w:val="00782CEA"/>
    <w:rsid w:val="00785B14"/>
    <w:rsid w:val="00785B52"/>
    <w:rsid w:val="00786EB3"/>
    <w:rsid w:val="00787764"/>
    <w:rsid w:val="007878B3"/>
    <w:rsid w:val="00791442"/>
    <w:rsid w:val="00791C5D"/>
    <w:rsid w:val="00793E28"/>
    <w:rsid w:val="00794D84"/>
    <w:rsid w:val="00795168"/>
    <w:rsid w:val="00795E89"/>
    <w:rsid w:val="007963FB"/>
    <w:rsid w:val="0079690C"/>
    <w:rsid w:val="007A06E3"/>
    <w:rsid w:val="007A15D4"/>
    <w:rsid w:val="007A2279"/>
    <w:rsid w:val="007A37AE"/>
    <w:rsid w:val="007A3A48"/>
    <w:rsid w:val="007A4238"/>
    <w:rsid w:val="007A63F5"/>
    <w:rsid w:val="007A7391"/>
    <w:rsid w:val="007A7BC7"/>
    <w:rsid w:val="007B315F"/>
    <w:rsid w:val="007B38F3"/>
    <w:rsid w:val="007B428B"/>
    <w:rsid w:val="007B5DB4"/>
    <w:rsid w:val="007B6201"/>
    <w:rsid w:val="007B6488"/>
    <w:rsid w:val="007B65F3"/>
    <w:rsid w:val="007B7E49"/>
    <w:rsid w:val="007C1124"/>
    <w:rsid w:val="007C4C81"/>
    <w:rsid w:val="007C4C9F"/>
    <w:rsid w:val="007C5D33"/>
    <w:rsid w:val="007C65B0"/>
    <w:rsid w:val="007C6831"/>
    <w:rsid w:val="007C6952"/>
    <w:rsid w:val="007C6D33"/>
    <w:rsid w:val="007C74BC"/>
    <w:rsid w:val="007D3177"/>
    <w:rsid w:val="007D3478"/>
    <w:rsid w:val="007D4523"/>
    <w:rsid w:val="007D4594"/>
    <w:rsid w:val="007E1440"/>
    <w:rsid w:val="007E1992"/>
    <w:rsid w:val="007E1CDA"/>
    <w:rsid w:val="007E2355"/>
    <w:rsid w:val="007E3353"/>
    <w:rsid w:val="007E5781"/>
    <w:rsid w:val="007E59C2"/>
    <w:rsid w:val="007E6670"/>
    <w:rsid w:val="007F0034"/>
    <w:rsid w:val="007F09B4"/>
    <w:rsid w:val="007F2327"/>
    <w:rsid w:val="007F43F7"/>
    <w:rsid w:val="007F5C0E"/>
    <w:rsid w:val="007F6E7F"/>
    <w:rsid w:val="007F6FC7"/>
    <w:rsid w:val="007F7021"/>
    <w:rsid w:val="007F7095"/>
    <w:rsid w:val="00800472"/>
    <w:rsid w:val="008017C3"/>
    <w:rsid w:val="00802AB2"/>
    <w:rsid w:val="008035D2"/>
    <w:rsid w:val="008037AA"/>
    <w:rsid w:val="00804740"/>
    <w:rsid w:val="00804DFD"/>
    <w:rsid w:val="00806AA0"/>
    <w:rsid w:val="00806C15"/>
    <w:rsid w:val="00806D4E"/>
    <w:rsid w:val="00806DBA"/>
    <w:rsid w:val="00811A3E"/>
    <w:rsid w:val="0081226D"/>
    <w:rsid w:val="00812E81"/>
    <w:rsid w:val="0081319C"/>
    <w:rsid w:val="00815145"/>
    <w:rsid w:val="00816DBA"/>
    <w:rsid w:val="00817058"/>
    <w:rsid w:val="008172F7"/>
    <w:rsid w:val="0082031A"/>
    <w:rsid w:val="008208AC"/>
    <w:rsid w:val="00820F10"/>
    <w:rsid w:val="008216D4"/>
    <w:rsid w:val="00823A9B"/>
    <w:rsid w:val="00823D65"/>
    <w:rsid w:val="00823F54"/>
    <w:rsid w:val="00824C94"/>
    <w:rsid w:val="00824FDA"/>
    <w:rsid w:val="00825132"/>
    <w:rsid w:val="00825E0C"/>
    <w:rsid w:val="00826458"/>
    <w:rsid w:val="0082681D"/>
    <w:rsid w:val="00826938"/>
    <w:rsid w:val="00830C23"/>
    <w:rsid w:val="00831BD8"/>
    <w:rsid w:val="008336C3"/>
    <w:rsid w:val="008346D3"/>
    <w:rsid w:val="008347A4"/>
    <w:rsid w:val="00834C1E"/>
    <w:rsid w:val="00834EC5"/>
    <w:rsid w:val="008355F7"/>
    <w:rsid w:val="00835F64"/>
    <w:rsid w:val="00836542"/>
    <w:rsid w:val="00840009"/>
    <w:rsid w:val="00840867"/>
    <w:rsid w:val="00840B41"/>
    <w:rsid w:val="00841A50"/>
    <w:rsid w:val="00841D6F"/>
    <w:rsid w:val="0084309B"/>
    <w:rsid w:val="00843A03"/>
    <w:rsid w:val="008446C0"/>
    <w:rsid w:val="008453AD"/>
    <w:rsid w:val="00845A62"/>
    <w:rsid w:val="00845E7B"/>
    <w:rsid w:val="00846042"/>
    <w:rsid w:val="00846283"/>
    <w:rsid w:val="0085046B"/>
    <w:rsid w:val="00850828"/>
    <w:rsid w:val="008518C0"/>
    <w:rsid w:val="00852F17"/>
    <w:rsid w:val="00853389"/>
    <w:rsid w:val="00853D3C"/>
    <w:rsid w:val="00856EA7"/>
    <w:rsid w:val="008574C0"/>
    <w:rsid w:val="008609BF"/>
    <w:rsid w:val="00860E0C"/>
    <w:rsid w:val="008628B8"/>
    <w:rsid w:val="00863EEA"/>
    <w:rsid w:val="008652DE"/>
    <w:rsid w:val="008652FC"/>
    <w:rsid w:val="00865845"/>
    <w:rsid w:val="008660AF"/>
    <w:rsid w:val="00867081"/>
    <w:rsid w:val="008733C7"/>
    <w:rsid w:val="00874532"/>
    <w:rsid w:val="00875CC8"/>
    <w:rsid w:val="00880A4E"/>
    <w:rsid w:val="00880E04"/>
    <w:rsid w:val="0088185F"/>
    <w:rsid w:val="00882A42"/>
    <w:rsid w:val="008830F6"/>
    <w:rsid w:val="008832C4"/>
    <w:rsid w:val="00883927"/>
    <w:rsid w:val="00884996"/>
    <w:rsid w:val="00886D00"/>
    <w:rsid w:val="00893081"/>
    <w:rsid w:val="00893233"/>
    <w:rsid w:val="00896659"/>
    <w:rsid w:val="0089674E"/>
    <w:rsid w:val="00896A42"/>
    <w:rsid w:val="00896CAB"/>
    <w:rsid w:val="00897243"/>
    <w:rsid w:val="0089748B"/>
    <w:rsid w:val="008A07BB"/>
    <w:rsid w:val="008A1214"/>
    <w:rsid w:val="008A132B"/>
    <w:rsid w:val="008A1795"/>
    <w:rsid w:val="008A39A1"/>
    <w:rsid w:val="008A3E62"/>
    <w:rsid w:val="008A4B15"/>
    <w:rsid w:val="008A5D40"/>
    <w:rsid w:val="008A6A97"/>
    <w:rsid w:val="008B1052"/>
    <w:rsid w:val="008B2560"/>
    <w:rsid w:val="008B36D9"/>
    <w:rsid w:val="008B721E"/>
    <w:rsid w:val="008B7983"/>
    <w:rsid w:val="008B7C20"/>
    <w:rsid w:val="008C13DD"/>
    <w:rsid w:val="008C195F"/>
    <w:rsid w:val="008C1D75"/>
    <w:rsid w:val="008C342E"/>
    <w:rsid w:val="008C35B2"/>
    <w:rsid w:val="008C4605"/>
    <w:rsid w:val="008C547A"/>
    <w:rsid w:val="008C6B9D"/>
    <w:rsid w:val="008C7D0B"/>
    <w:rsid w:val="008D3F6D"/>
    <w:rsid w:val="008D457D"/>
    <w:rsid w:val="008D465E"/>
    <w:rsid w:val="008D4B3C"/>
    <w:rsid w:val="008E0AF2"/>
    <w:rsid w:val="008E136A"/>
    <w:rsid w:val="008E15DB"/>
    <w:rsid w:val="008E1D5E"/>
    <w:rsid w:val="008E240F"/>
    <w:rsid w:val="008E49B7"/>
    <w:rsid w:val="008E5303"/>
    <w:rsid w:val="008E5990"/>
    <w:rsid w:val="008E7099"/>
    <w:rsid w:val="008E758C"/>
    <w:rsid w:val="008E7963"/>
    <w:rsid w:val="008F0454"/>
    <w:rsid w:val="008F31BA"/>
    <w:rsid w:val="008F38C1"/>
    <w:rsid w:val="008F52BA"/>
    <w:rsid w:val="008F5989"/>
    <w:rsid w:val="008F6E0F"/>
    <w:rsid w:val="008F7EDE"/>
    <w:rsid w:val="00900218"/>
    <w:rsid w:val="0090213A"/>
    <w:rsid w:val="00902C69"/>
    <w:rsid w:val="009033B7"/>
    <w:rsid w:val="00903710"/>
    <w:rsid w:val="00903CD8"/>
    <w:rsid w:val="00903EF5"/>
    <w:rsid w:val="00904FF4"/>
    <w:rsid w:val="00906DE0"/>
    <w:rsid w:val="0090785D"/>
    <w:rsid w:val="00907E93"/>
    <w:rsid w:val="00907F34"/>
    <w:rsid w:val="0091003C"/>
    <w:rsid w:val="0091058A"/>
    <w:rsid w:val="00910BFE"/>
    <w:rsid w:val="00912111"/>
    <w:rsid w:val="0091354C"/>
    <w:rsid w:val="00914C04"/>
    <w:rsid w:val="00915924"/>
    <w:rsid w:val="00915F13"/>
    <w:rsid w:val="00915FF1"/>
    <w:rsid w:val="0091650A"/>
    <w:rsid w:val="00916727"/>
    <w:rsid w:val="00920341"/>
    <w:rsid w:val="00920522"/>
    <w:rsid w:val="00923FD6"/>
    <w:rsid w:val="009260BE"/>
    <w:rsid w:val="009325D9"/>
    <w:rsid w:val="00932B77"/>
    <w:rsid w:val="009337A9"/>
    <w:rsid w:val="009343D4"/>
    <w:rsid w:val="0093515A"/>
    <w:rsid w:val="00935B3B"/>
    <w:rsid w:val="00936CC4"/>
    <w:rsid w:val="0093712F"/>
    <w:rsid w:val="0094095D"/>
    <w:rsid w:val="00940ADF"/>
    <w:rsid w:val="00940FBB"/>
    <w:rsid w:val="00942261"/>
    <w:rsid w:val="009452E3"/>
    <w:rsid w:val="009460F9"/>
    <w:rsid w:val="00946489"/>
    <w:rsid w:val="00947552"/>
    <w:rsid w:val="0095055E"/>
    <w:rsid w:val="009513F8"/>
    <w:rsid w:val="00952F9B"/>
    <w:rsid w:val="00954013"/>
    <w:rsid w:val="00954571"/>
    <w:rsid w:val="00954791"/>
    <w:rsid w:val="00954E90"/>
    <w:rsid w:val="00955AB5"/>
    <w:rsid w:val="0095632E"/>
    <w:rsid w:val="00956414"/>
    <w:rsid w:val="00956E53"/>
    <w:rsid w:val="009578D4"/>
    <w:rsid w:val="00961C44"/>
    <w:rsid w:val="00962FC0"/>
    <w:rsid w:val="0096382F"/>
    <w:rsid w:val="00966067"/>
    <w:rsid w:val="00966473"/>
    <w:rsid w:val="00967840"/>
    <w:rsid w:val="0097182B"/>
    <w:rsid w:val="00971B9E"/>
    <w:rsid w:val="0097455F"/>
    <w:rsid w:val="0097461E"/>
    <w:rsid w:val="00974E9C"/>
    <w:rsid w:val="0097516B"/>
    <w:rsid w:val="009753B2"/>
    <w:rsid w:val="00975782"/>
    <w:rsid w:val="00975DFA"/>
    <w:rsid w:val="009768B5"/>
    <w:rsid w:val="00977C30"/>
    <w:rsid w:val="009807E8"/>
    <w:rsid w:val="009826D6"/>
    <w:rsid w:val="009850E4"/>
    <w:rsid w:val="00985E43"/>
    <w:rsid w:val="00986C5C"/>
    <w:rsid w:val="00987B0D"/>
    <w:rsid w:val="00990BE1"/>
    <w:rsid w:val="00991AFE"/>
    <w:rsid w:val="009929BA"/>
    <w:rsid w:val="0099399B"/>
    <w:rsid w:val="00994B73"/>
    <w:rsid w:val="009951D1"/>
    <w:rsid w:val="00996A27"/>
    <w:rsid w:val="009A11AF"/>
    <w:rsid w:val="009A1DE5"/>
    <w:rsid w:val="009A29B6"/>
    <w:rsid w:val="009A3902"/>
    <w:rsid w:val="009A40B2"/>
    <w:rsid w:val="009A4AE9"/>
    <w:rsid w:val="009A4C4F"/>
    <w:rsid w:val="009A5AFC"/>
    <w:rsid w:val="009A5FF9"/>
    <w:rsid w:val="009A686A"/>
    <w:rsid w:val="009B1034"/>
    <w:rsid w:val="009B16DB"/>
    <w:rsid w:val="009B291A"/>
    <w:rsid w:val="009B3B46"/>
    <w:rsid w:val="009B43EC"/>
    <w:rsid w:val="009B541F"/>
    <w:rsid w:val="009B5477"/>
    <w:rsid w:val="009B5B11"/>
    <w:rsid w:val="009B62AE"/>
    <w:rsid w:val="009B6EC7"/>
    <w:rsid w:val="009B6F31"/>
    <w:rsid w:val="009B72A6"/>
    <w:rsid w:val="009B732E"/>
    <w:rsid w:val="009C070D"/>
    <w:rsid w:val="009C140C"/>
    <w:rsid w:val="009C3760"/>
    <w:rsid w:val="009C398A"/>
    <w:rsid w:val="009C39C7"/>
    <w:rsid w:val="009C48D5"/>
    <w:rsid w:val="009C7797"/>
    <w:rsid w:val="009C7E2A"/>
    <w:rsid w:val="009D2DB4"/>
    <w:rsid w:val="009D3589"/>
    <w:rsid w:val="009D4388"/>
    <w:rsid w:val="009D5153"/>
    <w:rsid w:val="009D7511"/>
    <w:rsid w:val="009D7921"/>
    <w:rsid w:val="009E02D0"/>
    <w:rsid w:val="009E228D"/>
    <w:rsid w:val="009E2722"/>
    <w:rsid w:val="009E3289"/>
    <w:rsid w:val="009E38C8"/>
    <w:rsid w:val="009E4C83"/>
    <w:rsid w:val="009E57DA"/>
    <w:rsid w:val="009F30EC"/>
    <w:rsid w:val="009F32EF"/>
    <w:rsid w:val="009F4FEC"/>
    <w:rsid w:val="009F5C79"/>
    <w:rsid w:val="009F6473"/>
    <w:rsid w:val="009F69F7"/>
    <w:rsid w:val="009F6F92"/>
    <w:rsid w:val="009F7B1E"/>
    <w:rsid w:val="00A009A2"/>
    <w:rsid w:val="00A03A80"/>
    <w:rsid w:val="00A04832"/>
    <w:rsid w:val="00A0519A"/>
    <w:rsid w:val="00A05275"/>
    <w:rsid w:val="00A05C02"/>
    <w:rsid w:val="00A06A7A"/>
    <w:rsid w:val="00A07407"/>
    <w:rsid w:val="00A11157"/>
    <w:rsid w:val="00A11460"/>
    <w:rsid w:val="00A12DBD"/>
    <w:rsid w:val="00A1399E"/>
    <w:rsid w:val="00A141A3"/>
    <w:rsid w:val="00A1454A"/>
    <w:rsid w:val="00A14A86"/>
    <w:rsid w:val="00A15965"/>
    <w:rsid w:val="00A16897"/>
    <w:rsid w:val="00A20CF8"/>
    <w:rsid w:val="00A21D82"/>
    <w:rsid w:val="00A2298D"/>
    <w:rsid w:val="00A24050"/>
    <w:rsid w:val="00A2425E"/>
    <w:rsid w:val="00A24626"/>
    <w:rsid w:val="00A25605"/>
    <w:rsid w:val="00A2562A"/>
    <w:rsid w:val="00A26BFC"/>
    <w:rsid w:val="00A26C7C"/>
    <w:rsid w:val="00A273D2"/>
    <w:rsid w:val="00A27528"/>
    <w:rsid w:val="00A277DE"/>
    <w:rsid w:val="00A27D6F"/>
    <w:rsid w:val="00A30EC1"/>
    <w:rsid w:val="00A30FEC"/>
    <w:rsid w:val="00A32DD8"/>
    <w:rsid w:val="00A3392E"/>
    <w:rsid w:val="00A339F2"/>
    <w:rsid w:val="00A3499C"/>
    <w:rsid w:val="00A35F0B"/>
    <w:rsid w:val="00A409CD"/>
    <w:rsid w:val="00A411DD"/>
    <w:rsid w:val="00A4127D"/>
    <w:rsid w:val="00A4325D"/>
    <w:rsid w:val="00A44A84"/>
    <w:rsid w:val="00A455F0"/>
    <w:rsid w:val="00A47089"/>
    <w:rsid w:val="00A47222"/>
    <w:rsid w:val="00A47E63"/>
    <w:rsid w:val="00A51613"/>
    <w:rsid w:val="00A52EAC"/>
    <w:rsid w:val="00A53A2C"/>
    <w:rsid w:val="00A5426C"/>
    <w:rsid w:val="00A550F5"/>
    <w:rsid w:val="00A55B93"/>
    <w:rsid w:val="00A60A3B"/>
    <w:rsid w:val="00A60AB7"/>
    <w:rsid w:val="00A610F6"/>
    <w:rsid w:val="00A61C46"/>
    <w:rsid w:val="00A61E20"/>
    <w:rsid w:val="00A61F7E"/>
    <w:rsid w:val="00A623E7"/>
    <w:rsid w:val="00A626A6"/>
    <w:rsid w:val="00A63DB7"/>
    <w:rsid w:val="00A64E71"/>
    <w:rsid w:val="00A668A9"/>
    <w:rsid w:val="00A710FB"/>
    <w:rsid w:val="00A71F0F"/>
    <w:rsid w:val="00A72DD6"/>
    <w:rsid w:val="00A73531"/>
    <w:rsid w:val="00A75022"/>
    <w:rsid w:val="00A76089"/>
    <w:rsid w:val="00A76CB4"/>
    <w:rsid w:val="00A77F2C"/>
    <w:rsid w:val="00A81DBB"/>
    <w:rsid w:val="00A87E25"/>
    <w:rsid w:val="00A90F8E"/>
    <w:rsid w:val="00A917E0"/>
    <w:rsid w:val="00A91A25"/>
    <w:rsid w:val="00A9218D"/>
    <w:rsid w:val="00A935E1"/>
    <w:rsid w:val="00A9377C"/>
    <w:rsid w:val="00A93927"/>
    <w:rsid w:val="00A95089"/>
    <w:rsid w:val="00A95716"/>
    <w:rsid w:val="00A96A87"/>
    <w:rsid w:val="00A96CD5"/>
    <w:rsid w:val="00A97A71"/>
    <w:rsid w:val="00A97F96"/>
    <w:rsid w:val="00AA1DE1"/>
    <w:rsid w:val="00AA3B13"/>
    <w:rsid w:val="00AA4885"/>
    <w:rsid w:val="00AA4A59"/>
    <w:rsid w:val="00AA50BB"/>
    <w:rsid w:val="00AA587F"/>
    <w:rsid w:val="00AA6238"/>
    <w:rsid w:val="00AA6903"/>
    <w:rsid w:val="00AA6AF6"/>
    <w:rsid w:val="00AA6CB6"/>
    <w:rsid w:val="00AA7291"/>
    <w:rsid w:val="00AA7D3F"/>
    <w:rsid w:val="00AB120F"/>
    <w:rsid w:val="00AB17AF"/>
    <w:rsid w:val="00AB198B"/>
    <w:rsid w:val="00AB2712"/>
    <w:rsid w:val="00AB3692"/>
    <w:rsid w:val="00AB41E2"/>
    <w:rsid w:val="00AB425D"/>
    <w:rsid w:val="00AB61F5"/>
    <w:rsid w:val="00AB63C7"/>
    <w:rsid w:val="00AB79EB"/>
    <w:rsid w:val="00AC02AA"/>
    <w:rsid w:val="00AC0572"/>
    <w:rsid w:val="00AC074D"/>
    <w:rsid w:val="00AC30EF"/>
    <w:rsid w:val="00AC58A2"/>
    <w:rsid w:val="00AC6190"/>
    <w:rsid w:val="00AC7883"/>
    <w:rsid w:val="00AD05DD"/>
    <w:rsid w:val="00AD1723"/>
    <w:rsid w:val="00AD20C8"/>
    <w:rsid w:val="00AD30A3"/>
    <w:rsid w:val="00AD3FCF"/>
    <w:rsid w:val="00AD426F"/>
    <w:rsid w:val="00AD4936"/>
    <w:rsid w:val="00AD711B"/>
    <w:rsid w:val="00AE01E7"/>
    <w:rsid w:val="00AE1154"/>
    <w:rsid w:val="00AE1512"/>
    <w:rsid w:val="00AE2C3D"/>
    <w:rsid w:val="00AE3EB6"/>
    <w:rsid w:val="00AF07C0"/>
    <w:rsid w:val="00AF0F7F"/>
    <w:rsid w:val="00AF197D"/>
    <w:rsid w:val="00AF354A"/>
    <w:rsid w:val="00AF64B1"/>
    <w:rsid w:val="00AF6AC2"/>
    <w:rsid w:val="00AF70AC"/>
    <w:rsid w:val="00AF7C9B"/>
    <w:rsid w:val="00B004CA"/>
    <w:rsid w:val="00B03580"/>
    <w:rsid w:val="00B0379B"/>
    <w:rsid w:val="00B05772"/>
    <w:rsid w:val="00B06B2D"/>
    <w:rsid w:val="00B06FF7"/>
    <w:rsid w:val="00B101E3"/>
    <w:rsid w:val="00B106E2"/>
    <w:rsid w:val="00B11790"/>
    <w:rsid w:val="00B11C4C"/>
    <w:rsid w:val="00B11E94"/>
    <w:rsid w:val="00B122F4"/>
    <w:rsid w:val="00B12A15"/>
    <w:rsid w:val="00B14EA7"/>
    <w:rsid w:val="00B157E7"/>
    <w:rsid w:val="00B16DA6"/>
    <w:rsid w:val="00B16DCE"/>
    <w:rsid w:val="00B1794E"/>
    <w:rsid w:val="00B202F2"/>
    <w:rsid w:val="00B211A3"/>
    <w:rsid w:val="00B21DE5"/>
    <w:rsid w:val="00B22176"/>
    <w:rsid w:val="00B238EB"/>
    <w:rsid w:val="00B24296"/>
    <w:rsid w:val="00B24374"/>
    <w:rsid w:val="00B2506F"/>
    <w:rsid w:val="00B25509"/>
    <w:rsid w:val="00B25F75"/>
    <w:rsid w:val="00B26381"/>
    <w:rsid w:val="00B27120"/>
    <w:rsid w:val="00B2721A"/>
    <w:rsid w:val="00B31962"/>
    <w:rsid w:val="00B34C13"/>
    <w:rsid w:val="00B34DC7"/>
    <w:rsid w:val="00B36D54"/>
    <w:rsid w:val="00B3735A"/>
    <w:rsid w:val="00B4250F"/>
    <w:rsid w:val="00B43588"/>
    <w:rsid w:val="00B43C2D"/>
    <w:rsid w:val="00B451A8"/>
    <w:rsid w:val="00B46D4B"/>
    <w:rsid w:val="00B47D96"/>
    <w:rsid w:val="00B51090"/>
    <w:rsid w:val="00B5188D"/>
    <w:rsid w:val="00B51CC0"/>
    <w:rsid w:val="00B51ECC"/>
    <w:rsid w:val="00B52E7F"/>
    <w:rsid w:val="00B53D81"/>
    <w:rsid w:val="00B54379"/>
    <w:rsid w:val="00B6091E"/>
    <w:rsid w:val="00B60ECF"/>
    <w:rsid w:val="00B63D75"/>
    <w:rsid w:val="00B64102"/>
    <w:rsid w:val="00B64B40"/>
    <w:rsid w:val="00B662CA"/>
    <w:rsid w:val="00B67632"/>
    <w:rsid w:val="00B705B0"/>
    <w:rsid w:val="00B72D6E"/>
    <w:rsid w:val="00B73B01"/>
    <w:rsid w:val="00B7572E"/>
    <w:rsid w:val="00B75AED"/>
    <w:rsid w:val="00B75EDA"/>
    <w:rsid w:val="00B771B9"/>
    <w:rsid w:val="00B777C8"/>
    <w:rsid w:val="00B8059B"/>
    <w:rsid w:val="00B82816"/>
    <w:rsid w:val="00B830E7"/>
    <w:rsid w:val="00B8608C"/>
    <w:rsid w:val="00B8652A"/>
    <w:rsid w:val="00B8672F"/>
    <w:rsid w:val="00B86965"/>
    <w:rsid w:val="00B86F48"/>
    <w:rsid w:val="00B871B8"/>
    <w:rsid w:val="00B92325"/>
    <w:rsid w:val="00B933BA"/>
    <w:rsid w:val="00B938EE"/>
    <w:rsid w:val="00B93A5E"/>
    <w:rsid w:val="00B9494D"/>
    <w:rsid w:val="00B94D78"/>
    <w:rsid w:val="00B96690"/>
    <w:rsid w:val="00B97051"/>
    <w:rsid w:val="00B97C12"/>
    <w:rsid w:val="00BA1C43"/>
    <w:rsid w:val="00BA205B"/>
    <w:rsid w:val="00BA29AA"/>
    <w:rsid w:val="00BA2CB9"/>
    <w:rsid w:val="00BA2E3E"/>
    <w:rsid w:val="00BA3FA3"/>
    <w:rsid w:val="00BA4FE3"/>
    <w:rsid w:val="00BA5CCF"/>
    <w:rsid w:val="00BA73E4"/>
    <w:rsid w:val="00BB0328"/>
    <w:rsid w:val="00BB1114"/>
    <w:rsid w:val="00BB3CB7"/>
    <w:rsid w:val="00BB4455"/>
    <w:rsid w:val="00BB609D"/>
    <w:rsid w:val="00BB6A5C"/>
    <w:rsid w:val="00BC07B0"/>
    <w:rsid w:val="00BC0E50"/>
    <w:rsid w:val="00BC0FF0"/>
    <w:rsid w:val="00BC15E2"/>
    <w:rsid w:val="00BC3CF1"/>
    <w:rsid w:val="00BC425B"/>
    <w:rsid w:val="00BC4863"/>
    <w:rsid w:val="00BC5104"/>
    <w:rsid w:val="00BC568B"/>
    <w:rsid w:val="00BC713D"/>
    <w:rsid w:val="00BD025A"/>
    <w:rsid w:val="00BD15B5"/>
    <w:rsid w:val="00BD210F"/>
    <w:rsid w:val="00BD2418"/>
    <w:rsid w:val="00BD42E3"/>
    <w:rsid w:val="00BD56C4"/>
    <w:rsid w:val="00BD704D"/>
    <w:rsid w:val="00BD786B"/>
    <w:rsid w:val="00BE1C0B"/>
    <w:rsid w:val="00BE204B"/>
    <w:rsid w:val="00BE2971"/>
    <w:rsid w:val="00BE3BF4"/>
    <w:rsid w:val="00BE5B3B"/>
    <w:rsid w:val="00BE7878"/>
    <w:rsid w:val="00BF07B9"/>
    <w:rsid w:val="00BF0831"/>
    <w:rsid w:val="00BF19B6"/>
    <w:rsid w:val="00BF25BF"/>
    <w:rsid w:val="00BF2958"/>
    <w:rsid w:val="00BF3856"/>
    <w:rsid w:val="00BF445A"/>
    <w:rsid w:val="00BF47D9"/>
    <w:rsid w:val="00BF4F20"/>
    <w:rsid w:val="00BF542D"/>
    <w:rsid w:val="00BF683F"/>
    <w:rsid w:val="00BF70FA"/>
    <w:rsid w:val="00BF757F"/>
    <w:rsid w:val="00C00C94"/>
    <w:rsid w:val="00C00E5D"/>
    <w:rsid w:val="00C028BE"/>
    <w:rsid w:val="00C03418"/>
    <w:rsid w:val="00C0457B"/>
    <w:rsid w:val="00C05B9F"/>
    <w:rsid w:val="00C075C8"/>
    <w:rsid w:val="00C07E26"/>
    <w:rsid w:val="00C1081B"/>
    <w:rsid w:val="00C119A5"/>
    <w:rsid w:val="00C11D3D"/>
    <w:rsid w:val="00C137F6"/>
    <w:rsid w:val="00C1394A"/>
    <w:rsid w:val="00C1469F"/>
    <w:rsid w:val="00C16852"/>
    <w:rsid w:val="00C16C39"/>
    <w:rsid w:val="00C177F1"/>
    <w:rsid w:val="00C17882"/>
    <w:rsid w:val="00C22445"/>
    <w:rsid w:val="00C22D5A"/>
    <w:rsid w:val="00C237E2"/>
    <w:rsid w:val="00C243AA"/>
    <w:rsid w:val="00C2490C"/>
    <w:rsid w:val="00C24C9A"/>
    <w:rsid w:val="00C26043"/>
    <w:rsid w:val="00C26C24"/>
    <w:rsid w:val="00C276FC"/>
    <w:rsid w:val="00C30E51"/>
    <w:rsid w:val="00C31045"/>
    <w:rsid w:val="00C312BB"/>
    <w:rsid w:val="00C33F77"/>
    <w:rsid w:val="00C3405A"/>
    <w:rsid w:val="00C3428A"/>
    <w:rsid w:val="00C354E4"/>
    <w:rsid w:val="00C40554"/>
    <w:rsid w:val="00C41506"/>
    <w:rsid w:val="00C42168"/>
    <w:rsid w:val="00C42850"/>
    <w:rsid w:val="00C42D3C"/>
    <w:rsid w:val="00C42D7B"/>
    <w:rsid w:val="00C43051"/>
    <w:rsid w:val="00C435D8"/>
    <w:rsid w:val="00C44646"/>
    <w:rsid w:val="00C44E4F"/>
    <w:rsid w:val="00C45C99"/>
    <w:rsid w:val="00C47473"/>
    <w:rsid w:val="00C506FC"/>
    <w:rsid w:val="00C516AB"/>
    <w:rsid w:val="00C5250A"/>
    <w:rsid w:val="00C53A3F"/>
    <w:rsid w:val="00C55977"/>
    <w:rsid w:val="00C56942"/>
    <w:rsid w:val="00C56B76"/>
    <w:rsid w:val="00C56EDF"/>
    <w:rsid w:val="00C57DC0"/>
    <w:rsid w:val="00C61E8A"/>
    <w:rsid w:val="00C63D31"/>
    <w:rsid w:val="00C64367"/>
    <w:rsid w:val="00C648F6"/>
    <w:rsid w:val="00C64A8E"/>
    <w:rsid w:val="00C65100"/>
    <w:rsid w:val="00C66D3C"/>
    <w:rsid w:val="00C66DD6"/>
    <w:rsid w:val="00C72E0D"/>
    <w:rsid w:val="00C72EF6"/>
    <w:rsid w:val="00C73B1A"/>
    <w:rsid w:val="00C7677F"/>
    <w:rsid w:val="00C76823"/>
    <w:rsid w:val="00C77682"/>
    <w:rsid w:val="00C8007C"/>
    <w:rsid w:val="00C8038D"/>
    <w:rsid w:val="00C80BBC"/>
    <w:rsid w:val="00C841E9"/>
    <w:rsid w:val="00C85A99"/>
    <w:rsid w:val="00C86038"/>
    <w:rsid w:val="00C86E31"/>
    <w:rsid w:val="00C876D4"/>
    <w:rsid w:val="00C87BE6"/>
    <w:rsid w:val="00C9008C"/>
    <w:rsid w:val="00C90BAF"/>
    <w:rsid w:val="00C9214E"/>
    <w:rsid w:val="00C92D7B"/>
    <w:rsid w:val="00C93521"/>
    <w:rsid w:val="00C9381A"/>
    <w:rsid w:val="00C93F5E"/>
    <w:rsid w:val="00C94E9D"/>
    <w:rsid w:val="00C9606D"/>
    <w:rsid w:val="00C96929"/>
    <w:rsid w:val="00C97EEB"/>
    <w:rsid w:val="00CA5C93"/>
    <w:rsid w:val="00CA6D55"/>
    <w:rsid w:val="00CA6EA3"/>
    <w:rsid w:val="00CA7155"/>
    <w:rsid w:val="00CB1160"/>
    <w:rsid w:val="00CB16D6"/>
    <w:rsid w:val="00CB1F68"/>
    <w:rsid w:val="00CB20EA"/>
    <w:rsid w:val="00CB3456"/>
    <w:rsid w:val="00CB36E7"/>
    <w:rsid w:val="00CB4428"/>
    <w:rsid w:val="00CB47AB"/>
    <w:rsid w:val="00CB5252"/>
    <w:rsid w:val="00CB542F"/>
    <w:rsid w:val="00CB64E1"/>
    <w:rsid w:val="00CB6FC0"/>
    <w:rsid w:val="00CB74DB"/>
    <w:rsid w:val="00CC3E6A"/>
    <w:rsid w:val="00CC6C7C"/>
    <w:rsid w:val="00CD1EAB"/>
    <w:rsid w:val="00CD2110"/>
    <w:rsid w:val="00CD2E32"/>
    <w:rsid w:val="00CD4EE9"/>
    <w:rsid w:val="00CD4FD1"/>
    <w:rsid w:val="00CD59CB"/>
    <w:rsid w:val="00CD5CE4"/>
    <w:rsid w:val="00CD5DB1"/>
    <w:rsid w:val="00CD5FC0"/>
    <w:rsid w:val="00CE0229"/>
    <w:rsid w:val="00CE0741"/>
    <w:rsid w:val="00CE15F7"/>
    <w:rsid w:val="00CE398A"/>
    <w:rsid w:val="00CE4866"/>
    <w:rsid w:val="00CE4939"/>
    <w:rsid w:val="00CE7297"/>
    <w:rsid w:val="00CE73F9"/>
    <w:rsid w:val="00CF03EB"/>
    <w:rsid w:val="00CF197F"/>
    <w:rsid w:val="00CF3B4D"/>
    <w:rsid w:val="00CF3BE2"/>
    <w:rsid w:val="00CF3FC9"/>
    <w:rsid w:val="00CF4C14"/>
    <w:rsid w:val="00CF62CA"/>
    <w:rsid w:val="00CF6F64"/>
    <w:rsid w:val="00CF78A8"/>
    <w:rsid w:val="00D00455"/>
    <w:rsid w:val="00D00DAD"/>
    <w:rsid w:val="00D025FC"/>
    <w:rsid w:val="00D03684"/>
    <w:rsid w:val="00D03895"/>
    <w:rsid w:val="00D0434D"/>
    <w:rsid w:val="00D04B01"/>
    <w:rsid w:val="00D05D78"/>
    <w:rsid w:val="00D06E2E"/>
    <w:rsid w:val="00D101BA"/>
    <w:rsid w:val="00D10838"/>
    <w:rsid w:val="00D1190E"/>
    <w:rsid w:val="00D1255C"/>
    <w:rsid w:val="00D125C9"/>
    <w:rsid w:val="00D148AC"/>
    <w:rsid w:val="00D14F04"/>
    <w:rsid w:val="00D15747"/>
    <w:rsid w:val="00D164E5"/>
    <w:rsid w:val="00D2038D"/>
    <w:rsid w:val="00D225D9"/>
    <w:rsid w:val="00D22717"/>
    <w:rsid w:val="00D22AF7"/>
    <w:rsid w:val="00D22FC6"/>
    <w:rsid w:val="00D24DFD"/>
    <w:rsid w:val="00D24E99"/>
    <w:rsid w:val="00D25178"/>
    <w:rsid w:val="00D25A47"/>
    <w:rsid w:val="00D3102C"/>
    <w:rsid w:val="00D315CF"/>
    <w:rsid w:val="00D31C3B"/>
    <w:rsid w:val="00D328B4"/>
    <w:rsid w:val="00D32950"/>
    <w:rsid w:val="00D336CE"/>
    <w:rsid w:val="00D336DC"/>
    <w:rsid w:val="00D33983"/>
    <w:rsid w:val="00D341CB"/>
    <w:rsid w:val="00D3447C"/>
    <w:rsid w:val="00D34E7E"/>
    <w:rsid w:val="00D35149"/>
    <w:rsid w:val="00D37559"/>
    <w:rsid w:val="00D37848"/>
    <w:rsid w:val="00D40A00"/>
    <w:rsid w:val="00D40CA2"/>
    <w:rsid w:val="00D41537"/>
    <w:rsid w:val="00D4202B"/>
    <w:rsid w:val="00D42DF2"/>
    <w:rsid w:val="00D43BD1"/>
    <w:rsid w:val="00D44C64"/>
    <w:rsid w:val="00D44EB1"/>
    <w:rsid w:val="00D45F0D"/>
    <w:rsid w:val="00D46C38"/>
    <w:rsid w:val="00D47170"/>
    <w:rsid w:val="00D519B8"/>
    <w:rsid w:val="00D52997"/>
    <w:rsid w:val="00D54DB4"/>
    <w:rsid w:val="00D565C4"/>
    <w:rsid w:val="00D567EE"/>
    <w:rsid w:val="00D56D7F"/>
    <w:rsid w:val="00D578DC"/>
    <w:rsid w:val="00D60B32"/>
    <w:rsid w:val="00D617BA"/>
    <w:rsid w:val="00D64C03"/>
    <w:rsid w:val="00D663BC"/>
    <w:rsid w:val="00D6693E"/>
    <w:rsid w:val="00D67E7B"/>
    <w:rsid w:val="00D67F76"/>
    <w:rsid w:val="00D70B1D"/>
    <w:rsid w:val="00D7475F"/>
    <w:rsid w:val="00D75741"/>
    <w:rsid w:val="00D76915"/>
    <w:rsid w:val="00D779FE"/>
    <w:rsid w:val="00D77F77"/>
    <w:rsid w:val="00D80B83"/>
    <w:rsid w:val="00D80DFE"/>
    <w:rsid w:val="00D81906"/>
    <w:rsid w:val="00D81C53"/>
    <w:rsid w:val="00D83434"/>
    <w:rsid w:val="00D834CC"/>
    <w:rsid w:val="00D84894"/>
    <w:rsid w:val="00D84F19"/>
    <w:rsid w:val="00D853DE"/>
    <w:rsid w:val="00D85860"/>
    <w:rsid w:val="00D87691"/>
    <w:rsid w:val="00D87719"/>
    <w:rsid w:val="00D903C8"/>
    <w:rsid w:val="00D90421"/>
    <w:rsid w:val="00D905B9"/>
    <w:rsid w:val="00D90949"/>
    <w:rsid w:val="00D90E43"/>
    <w:rsid w:val="00D90EE9"/>
    <w:rsid w:val="00D90FE5"/>
    <w:rsid w:val="00D91945"/>
    <w:rsid w:val="00D922FD"/>
    <w:rsid w:val="00D931F8"/>
    <w:rsid w:val="00D93B08"/>
    <w:rsid w:val="00D95F4B"/>
    <w:rsid w:val="00D97B50"/>
    <w:rsid w:val="00DA2275"/>
    <w:rsid w:val="00DA43D9"/>
    <w:rsid w:val="00DA45FA"/>
    <w:rsid w:val="00DA481D"/>
    <w:rsid w:val="00DA5140"/>
    <w:rsid w:val="00DA5E8E"/>
    <w:rsid w:val="00DA5EC0"/>
    <w:rsid w:val="00DA767E"/>
    <w:rsid w:val="00DA7F2C"/>
    <w:rsid w:val="00DB17FB"/>
    <w:rsid w:val="00DB3912"/>
    <w:rsid w:val="00DB68DF"/>
    <w:rsid w:val="00DB758C"/>
    <w:rsid w:val="00DB7B97"/>
    <w:rsid w:val="00DC176E"/>
    <w:rsid w:val="00DC1A94"/>
    <w:rsid w:val="00DC1CAF"/>
    <w:rsid w:val="00DC2EF9"/>
    <w:rsid w:val="00DC428C"/>
    <w:rsid w:val="00DC5392"/>
    <w:rsid w:val="00DC6524"/>
    <w:rsid w:val="00DC7518"/>
    <w:rsid w:val="00DD0241"/>
    <w:rsid w:val="00DD0429"/>
    <w:rsid w:val="00DD172B"/>
    <w:rsid w:val="00DD2AB7"/>
    <w:rsid w:val="00DD2CC2"/>
    <w:rsid w:val="00DD42FC"/>
    <w:rsid w:val="00DD43D8"/>
    <w:rsid w:val="00DD73EF"/>
    <w:rsid w:val="00DD75E8"/>
    <w:rsid w:val="00DE06D6"/>
    <w:rsid w:val="00DE1A72"/>
    <w:rsid w:val="00DE1DA1"/>
    <w:rsid w:val="00DE1F3D"/>
    <w:rsid w:val="00DE42E0"/>
    <w:rsid w:val="00DE43A1"/>
    <w:rsid w:val="00DE4C79"/>
    <w:rsid w:val="00DE52E8"/>
    <w:rsid w:val="00DE79D4"/>
    <w:rsid w:val="00DE7C5E"/>
    <w:rsid w:val="00DF0521"/>
    <w:rsid w:val="00DF153B"/>
    <w:rsid w:val="00DF17BF"/>
    <w:rsid w:val="00DF240C"/>
    <w:rsid w:val="00DF274C"/>
    <w:rsid w:val="00DF34E1"/>
    <w:rsid w:val="00DF53D6"/>
    <w:rsid w:val="00DF6028"/>
    <w:rsid w:val="00DF656B"/>
    <w:rsid w:val="00DF7331"/>
    <w:rsid w:val="00DF768A"/>
    <w:rsid w:val="00DF7E14"/>
    <w:rsid w:val="00E003D3"/>
    <w:rsid w:val="00E006B0"/>
    <w:rsid w:val="00E0123F"/>
    <w:rsid w:val="00E013F2"/>
    <w:rsid w:val="00E0159E"/>
    <w:rsid w:val="00E02E7C"/>
    <w:rsid w:val="00E0534F"/>
    <w:rsid w:val="00E05893"/>
    <w:rsid w:val="00E07487"/>
    <w:rsid w:val="00E07FED"/>
    <w:rsid w:val="00E11497"/>
    <w:rsid w:val="00E121BC"/>
    <w:rsid w:val="00E1283C"/>
    <w:rsid w:val="00E12F0A"/>
    <w:rsid w:val="00E1318B"/>
    <w:rsid w:val="00E13EB6"/>
    <w:rsid w:val="00E1543D"/>
    <w:rsid w:val="00E15D7C"/>
    <w:rsid w:val="00E20774"/>
    <w:rsid w:val="00E20C96"/>
    <w:rsid w:val="00E21521"/>
    <w:rsid w:val="00E22D3F"/>
    <w:rsid w:val="00E23250"/>
    <w:rsid w:val="00E233ED"/>
    <w:rsid w:val="00E24062"/>
    <w:rsid w:val="00E249DE"/>
    <w:rsid w:val="00E25C2E"/>
    <w:rsid w:val="00E26C66"/>
    <w:rsid w:val="00E30D51"/>
    <w:rsid w:val="00E31729"/>
    <w:rsid w:val="00E3727F"/>
    <w:rsid w:val="00E4002D"/>
    <w:rsid w:val="00E4045F"/>
    <w:rsid w:val="00E406DF"/>
    <w:rsid w:val="00E40A78"/>
    <w:rsid w:val="00E424DC"/>
    <w:rsid w:val="00E433C2"/>
    <w:rsid w:val="00E43EED"/>
    <w:rsid w:val="00E445CB"/>
    <w:rsid w:val="00E46386"/>
    <w:rsid w:val="00E46E12"/>
    <w:rsid w:val="00E504FF"/>
    <w:rsid w:val="00E51002"/>
    <w:rsid w:val="00E523E8"/>
    <w:rsid w:val="00E53302"/>
    <w:rsid w:val="00E53712"/>
    <w:rsid w:val="00E548EC"/>
    <w:rsid w:val="00E563FB"/>
    <w:rsid w:val="00E57AC2"/>
    <w:rsid w:val="00E57BB6"/>
    <w:rsid w:val="00E57FDD"/>
    <w:rsid w:val="00E60EB6"/>
    <w:rsid w:val="00E628D6"/>
    <w:rsid w:val="00E65B65"/>
    <w:rsid w:val="00E66196"/>
    <w:rsid w:val="00E662AB"/>
    <w:rsid w:val="00E666A2"/>
    <w:rsid w:val="00E66EBC"/>
    <w:rsid w:val="00E6730B"/>
    <w:rsid w:val="00E67439"/>
    <w:rsid w:val="00E6754C"/>
    <w:rsid w:val="00E7192B"/>
    <w:rsid w:val="00E72404"/>
    <w:rsid w:val="00E7278A"/>
    <w:rsid w:val="00E74CC5"/>
    <w:rsid w:val="00E75C4C"/>
    <w:rsid w:val="00E75E6F"/>
    <w:rsid w:val="00E76F1B"/>
    <w:rsid w:val="00E77962"/>
    <w:rsid w:val="00E8080A"/>
    <w:rsid w:val="00E81D05"/>
    <w:rsid w:val="00E8269C"/>
    <w:rsid w:val="00E84804"/>
    <w:rsid w:val="00E874A2"/>
    <w:rsid w:val="00E90AC0"/>
    <w:rsid w:val="00E90C14"/>
    <w:rsid w:val="00E91A99"/>
    <w:rsid w:val="00E92E59"/>
    <w:rsid w:val="00E95CDA"/>
    <w:rsid w:val="00E95DA2"/>
    <w:rsid w:val="00E974A1"/>
    <w:rsid w:val="00E97B24"/>
    <w:rsid w:val="00E97FB0"/>
    <w:rsid w:val="00EA00E8"/>
    <w:rsid w:val="00EA0970"/>
    <w:rsid w:val="00EA24E0"/>
    <w:rsid w:val="00EA3EAE"/>
    <w:rsid w:val="00EA4D97"/>
    <w:rsid w:val="00EA6715"/>
    <w:rsid w:val="00EA6A19"/>
    <w:rsid w:val="00EA7984"/>
    <w:rsid w:val="00EB2455"/>
    <w:rsid w:val="00EB3273"/>
    <w:rsid w:val="00EB39A7"/>
    <w:rsid w:val="00EB4F32"/>
    <w:rsid w:val="00EB5F56"/>
    <w:rsid w:val="00EB63F1"/>
    <w:rsid w:val="00EB6A9A"/>
    <w:rsid w:val="00EB795E"/>
    <w:rsid w:val="00EB7F79"/>
    <w:rsid w:val="00EC0963"/>
    <w:rsid w:val="00EC2776"/>
    <w:rsid w:val="00EC298B"/>
    <w:rsid w:val="00EC545A"/>
    <w:rsid w:val="00EC6535"/>
    <w:rsid w:val="00EC6A6D"/>
    <w:rsid w:val="00EC7C90"/>
    <w:rsid w:val="00EC7CCB"/>
    <w:rsid w:val="00ED0AB8"/>
    <w:rsid w:val="00ED1A57"/>
    <w:rsid w:val="00ED26FC"/>
    <w:rsid w:val="00ED2C93"/>
    <w:rsid w:val="00ED43C9"/>
    <w:rsid w:val="00ED4B66"/>
    <w:rsid w:val="00ED4F50"/>
    <w:rsid w:val="00ED5B7B"/>
    <w:rsid w:val="00EE0100"/>
    <w:rsid w:val="00EE0506"/>
    <w:rsid w:val="00EE1415"/>
    <w:rsid w:val="00EE2026"/>
    <w:rsid w:val="00EE32DE"/>
    <w:rsid w:val="00EE5F08"/>
    <w:rsid w:val="00EE651F"/>
    <w:rsid w:val="00EF0255"/>
    <w:rsid w:val="00EF0286"/>
    <w:rsid w:val="00EF17EF"/>
    <w:rsid w:val="00EF1973"/>
    <w:rsid w:val="00EF2A23"/>
    <w:rsid w:val="00EF3A19"/>
    <w:rsid w:val="00EF4673"/>
    <w:rsid w:val="00EF61A9"/>
    <w:rsid w:val="00EF78C8"/>
    <w:rsid w:val="00F0220E"/>
    <w:rsid w:val="00F031E0"/>
    <w:rsid w:val="00F0324E"/>
    <w:rsid w:val="00F043E5"/>
    <w:rsid w:val="00F055B6"/>
    <w:rsid w:val="00F06423"/>
    <w:rsid w:val="00F07725"/>
    <w:rsid w:val="00F07AE1"/>
    <w:rsid w:val="00F07B51"/>
    <w:rsid w:val="00F07CD0"/>
    <w:rsid w:val="00F13035"/>
    <w:rsid w:val="00F142B8"/>
    <w:rsid w:val="00F1676A"/>
    <w:rsid w:val="00F16F74"/>
    <w:rsid w:val="00F17EA1"/>
    <w:rsid w:val="00F20967"/>
    <w:rsid w:val="00F20ADA"/>
    <w:rsid w:val="00F24284"/>
    <w:rsid w:val="00F24CCA"/>
    <w:rsid w:val="00F27ADC"/>
    <w:rsid w:val="00F30F34"/>
    <w:rsid w:val="00F34A5E"/>
    <w:rsid w:val="00F36FA4"/>
    <w:rsid w:val="00F37059"/>
    <w:rsid w:val="00F37345"/>
    <w:rsid w:val="00F41D10"/>
    <w:rsid w:val="00F41E07"/>
    <w:rsid w:val="00F43216"/>
    <w:rsid w:val="00F43DBA"/>
    <w:rsid w:val="00F44624"/>
    <w:rsid w:val="00F469ED"/>
    <w:rsid w:val="00F4761E"/>
    <w:rsid w:val="00F50F00"/>
    <w:rsid w:val="00F513C3"/>
    <w:rsid w:val="00F5191A"/>
    <w:rsid w:val="00F5496E"/>
    <w:rsid w:val="00F55150"/>
    <w:rsid w:val="00F56DCF"/>
    <w:rsid w:val="00F57848"/>
    <w:rsid w:val="00F609F8"/>
    <w:rsid w:val="00F6252E"/>
    <w:rsid w:val="00F63375"/>
    <w:rsid w:val="00F63B57"/>
    <w:rsid w:val="00F64310"/>
    <w:rsid w:val="00F652B4"/>
    <w:rsid w:val="00F65AD7"/>
    <w:rsid w:val="00F6696B"/>
    <w:rsid w:val="00F67288"/>
    <w:rsid w:val="00F7072D"/>
    <w:rsid w:val="00F70CBC"/>
    <w:rsid w:val="00F734A0"/>
    <w:rsid w:val="00F738FD"/>
    <w:rsid w:val="00F7496E"/>
    <w:rsid w:val="00F7563C"/>
    <w:rsid w:val="00F763C5"/>
    <w:rsid w:val="00F76771"/>
    <w:rsid w:val="00F81926"/>
    <w:rsid w:val="00F81FDD"/>
    <w:rsid w:val="00F822FC"/>
    <w:rsid w:val="00F837C4"/>
    <w:rsid w:val="00F84B49"/>
    <w:rsid w:val="00F84CFA"/>
    <w:rsid w:val="00F85172"/>
    <w:rsid w:val="00F8595D"/>
    <w:rsid w:val="00F85D9A"/>
    <w:rsid w:val="00F90AA9"/>
    <w:rsid w:val="00F9102E"/>
    <w:rsid w:val="00F91DED"/>
    <w:rsid w:val="00F925F7"/>
    <w:rsid w:val="00F934D9"/>
    <w:rsid w:val="00F9369F"/>
    <w:rsid w:val="00F95224"/>
    <w:rsid w:val="00F95582"/>
    <w:rsid w:val="00F95C71"/>
    <w:rsid w:val="00F960A4"/>
    <w:rsid w:val="00F96233"/>
    <w:rsid w:val="00F97125"/>
    <w:rsid w:val="00FA0B32"/>
    <w:rsid w:val="00FA1CBB"/>
    <w:rsid w:val="00FA3149"/>
    <w:rsid w:val="00FA52AC"/>
    <w:rsid w:val="00FA5769"/>
    <w:rsid w:val="00FA5F27"/>
    <w:rsid w:val="00FA67FB"/>
    <w:rsid w:val="00FB08FD"/>
    <w:rsid w:val="00FB0AFD"/>
    <w:rsid w:val="00FB12BD"/>
    <w:rsid w:val="00FB1ECD"/>
    <w:rsid w:val="00FB239A"/>
    <w:rsid w:val="00FB3C6B"/>
    <w:rsid w:val="00FB46BB"/>
    <w:rsid w:val="00FB4775"/>
    <w:rsid w:val="00FB68C8"/>
    <w:rsid w:val="00FB6D10"/>
    <w:rsid w:val="00FC0D62"/>
    <w:rsid w:val="00FC0DE5"/>
    <w:rsid w:val="00FC0E5D"/>
    <w:rsid w:val="00FC477A"/>
    <w:rsid w:val="00FC4941"/>
    <w:rsid w:val="00FC5E01"/>
    <w:rsid w:val="00FC5F1B"/>
    <w:rsid w:val="00FC6158"/>
    <w:rsid w:val="00FC6B04"/>
    <w:rsid w:val="00FC6E1A"/>
    <w:rsid w:val="00FD0209"/>
    <w:rsid w:val="00FD031B"/>
    <w:rsid w:val="00FD0974"/>
    <w:rsid w:val="00FD09C9"/>
    <w:rsid w:val="00FD2607"/>
    <w:rsid w:val="00FD2C2F"/>
    <w:rsid w:val="00FD3861"/>
    <w:rsid w:val="00FD4B6F"/>
    <w:rsid w:val="00FD519D"/>
    <w:rsid w:val="00FD557A"/>
    <w:rsid w:val="00FD68A1"/>
    <w:rsid w:val="00FD6C5A"/>
    <w:rsid w:val="00FE098F"/>
    <w:rsid w:val="00FE1EFF"/>
    <w:rsid w:val="00FE21D3"/>
    <w:rsid w:val="00FE3D1C"/>
    <w:rsid w:val="00FE61C2"/>
    <w:rsid w:val="00FE68EF"/>
    <w:rsid w:val="00FF0BB2"/>
    <w:rsid w:val="00FF0D6C"/>
    <w:rsid w:val="00FF202D"/>
    <w:rsid w:val="00FF3648"/>
    <w:rsid w:val="00FF3FAD"/>
    <w:rsid w:val="00FF64E5"/>
    <w:rsid w:val="00FF66FC"/>
    <w:rsid w:val="00FF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D3C4745-1D4A-4951-AF51-8D7DA9C1B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pPr>
      <w:adjustRightInd w:val="0"/>
      <w:ind w:leftChars="300" w:left="300"/>
    </w:pPr>
  </w:style>
  <w:style w:type="paragraph" w:styleId="11">
    <w:name w:val="toc 1"/>
    <w:basedOn w:val="144"/>
    <w:next w:val="144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A77F2C"/>
    <w:pPr>
      <w:tabs>
        <w:tab w:val="right" w:leader="hyphen" w:pos="8490"/>
      </w:tabs>
      <w:ind w:left="566" w:hanging="566"/>
    </w:pPr>
    <w:rPr>
      <w:b w:val="0"/>
      <w:sz w:val="24"/>
    </w:rPr>
  </w:style>
  <w:style w:type="paragraph" w:styleId="ad">
    <w:name w:val="header"/>
    <w:basedOn w:val="a"/>
    <w:link w:val="ae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A1126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A1126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3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4">
    <w:name w:val="註腳"/>
    <w:basedOn w:val="af1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5">
    <w:name w:val="註腳(表格內文14行高左右齊)"/>
    <w:basedOn w:val="142"/>
    <w:qFormat/>
    <w:rsid w:val="002907CC"/>
    <w:pPr>
      <w:wordWrap w:val="0"/>
      <w:ind w:leftChars="-15" w:left="153" w:hangingChars="80" w:hanging="195"/>
      <w:jc w:val="both"/>
    </w:pPr>
  </w:style>
  <w:style w:type="table" w:styleId="af5">
    <w:name w:val="Table Grid"/>
    <w:basedOn w:val="a1"/>
    <w:uiPriority w:val="3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6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styleId="af7">
    <w:name w:val="Hyperlink"/>
    <w:uiPriority w:val="99"/>
    <w:unhideWhenUsed/>
    <w:rsid w:val="00CF4C14"/>
    <w:rPr>
      <w:color w:val="0563C1"/>
      <w:u w:val="single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3">
    <w:name w:val="表格內文(14行高) 字元"/>
    <w:link w:val="142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141">
    <w:name w:val="第二層(14號字) 字元1"/>
    <w:link w:val="14"/>
    <w:rsid w:val="00781C49"/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(一)(二)(三) 字元"/>
    <w:link w:val="a4"/>
    <w:rsid w:val="00781C49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781C49"/>
    <w:rPr>
      <w:rFonts w:ascii="標楷體" w:eastAsia="標楷體"/>
      <w:snapToGrid w:val="0"/>
      <w:kern w:val="2"/>
      <w:sz w:val="28"/>
      <w:szCs w:val="28"/>
    </w:rPr>
  </w:style>
  <w:style w:type="paragraph" w:styleId="afa">
    <w:name w:val="Date"/>
    <w:basedOn w:val="a"/>
    <w:next w:val="a"/>
    <w:link w:val="afb"/>
    <w:uiPriority w:val="99"/>
    <w:semiHidden/>
    <w:unhideWhenUsed/>
    <w:rsid w:val="002C4D43"/>
    <w:pPr>
      <w:jc w:val="right"/>
    </w:pPr>
  </w:style>
  <w:style w:type="character" w:customStyle="1" w:styleId="afb">
    <w:name w:val="日期 字元"/>
    <w:link w:val="afa"/>
    <w:uiPriority w:val="99"/>
    <w:semiHidden/>
    <w:rsid w:val="002C4D43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46548-FC1B-4F7C-A31A-2C2F9EBF5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345</Words>
  <Characters>1971</Characters>
  <Application>Microsoft Office Word</Application>
  <DocSecurity>0</DocSecurity>
  <Lines>16</Lines>
  <Paragraphs>4</Paragraphs>
  <ScaleCrop>false</ScaleCrop>
  <Company>HOME</Company>
  <LinksUpToDate>false</LinksUpToDate>
  <CharactersWithSpaces>2312</CharactersWithSpaces>
  <SharedDoc>false</SharedDoc>
  <HLinks>
    <vt:vector size="78" baseType="variant">
      <vt:variant>
        <vt:i4>1376306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_Toc182507187</vt:lpwstr>
      </vt:variant>
      <vt:variant>
        <vt:i4>1376306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_Toc182507186</vt:lpwstr>
      </vt:variant>
      <vt:variant>
        <vt:i4>1376306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_Toc182507185</vt:lpwstr>
      </vt:variant>
      <vt:variant>
        <vt:i4>1376306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_Toc182507184</vt:lpwstr>
      </vt:variant>
      <vt:variant>
        <vt:i4>1376306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_Toc182507183</vt:lpwstr>
      </vt:variant>
      <vt:variant>
        <vt:i4>1376306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_Toc182507182</vt:lpwstr>
      </vt:variant>
      <vt:variant>
        <vt:i4>1376306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_Toc182507181</vt:lpwstr>
      </vt:variant>
      <vt:variant>
        <vt:i4>1376306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_Toc182507180</vt:lpwstr>
      </vt:variant>
      <vt:variant>
        <vt:i4>1703986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_Toc182507179</vt:lpwstr>
      </vt:variant>
      <vt:variant>
        <vt:i4>1703986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_Toc182507178</vt:lpwstr>
      </vt:variant>
      <vt:variant>
        <vt:i4>1703986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_Toc182507177</vt:lpwstr>
      </vt:variant>
      <vt:variant>
        <vt:i4>1703986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_Toc182507176</vt:lpwstr>
      </vt:variant>
      <vt:variant>
        <vt:i4>1703986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_Toc182507175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2024-11-15T02:23:00Z</cp:lastPrinted>
  <dcterms:created xsi:type="dcterms:W3CDTF">2024-11-15T02:47:00Z</dcterms:created>
  <dcterms:modified xsi:type="dcterms:W3CDTF">2024-11-15T02:47:00Z</dcterms:modified>
</cp:coreProperties>
</file>