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957791" w:rsidRPr="00702CBA" w:rsidRDefault="0061237D" w:rsidP="00123D7A">
      <w:pPr>
        <w:pStyle w:val="14"/>
        <w:ind w:left="567" w:hanging="567"/>
        <w:rPr>
          <w:rFonts w:hint="eastAsia"/>
        </w:rPr>
      </w:pPr>
      <w:bookmarkStart w:id="22" w:name="_Toc529372101"/>
      <w:bookmarkStart w:id="23" w:name="_Toc182486027"/>
      <w:r w:rsidRPr="00702CBA">
        <w:rPr>
          <w:rFonts w:hint="eastAsia"/>
        </w:rPr>
        <w:t>一二</w:t>
      </w:r>
      <w:r w:rsidR="00957791" w:rsidRPr="00702CBA">
        <w:rPr>
          <w:rFonts w:hAnsi="標楷體" w:hint="eastAsia"/>
        </w:rPr>
        <w:t>、</w:t>
      </w:r>
      <w:bookmarkEnd w:id="22"/>
      <w:r w:rsidR="00FA2EA0" w:rsidRPr="00702CBA">
        <w:rPr>
          <w:rFonts w:hAnsi="標楷體" w:hint="eastAsia"/>
        </w:rPr>
        <w:t>花東地區</w:t>
      </w:r>
      <w:r w:rsidR="00123D7A" w:rsidRPr="00702CBA">
        <w:rPr>
          <w:rFonts w:hAnsi="標楷體" w:hint="eastAsia"/>
        </w:rPr>
        <w:t>第</w:t>
      </w:r>
      <w:r w:rsidR="00E87258" w:rsidRPr="00702CBA">
        <w:rPr>
          <w:rFonts w:hAnsi="標楷體" w:hint="eastAsia"/>
        </w:rPr>
        <w:t>4</w:t>
      </w:r>
      <w:r w:rsidR="00123D7A" w:rsidRPr="00702CBA">
        <w:rPr>
          <w:rFonts w:hAnsi="標楷體" w:hint="eastAsia"/>
        </w:rPr>
        <w:t>期綜合發展實施方案已自</w:t>
      </w:r>
      <w:r w:rsidR="005F77BC">
        <w:rPr>
          <w:rFonts w:hAnsi="標楷體" w:hint="eastAsia"/>
        </w:rPr>
        <w:t>113</w:t>
      </w:r>
      <w:r w:rsidR="00FA2EA0" w:rsidRPr="00702CBA">
        <w:rPr>
          <w:rFonts w:hAnsi="標楷體" w:hint="eastAsia"/>
        </w:rPr>
        <w:t>年度起推行，惟</w:t>
      </w:r>
      <w:r w:rsidR="00123D7A" w:rsidRPr="00702CBA">
        <w:rPr>
          <w:rFonts w:hAnsi="標楷體" w:hint="eastAsia"/>
        </w:rPr>
        <w:t>第</w:t>
      </w:r>
      <w:r w:rsidR="00E87258" w:rsidRPr="00702CBA">
        <w:rPr>
          <w:rFonts w:hAnsi="標楷體" w:hint="eastAsia"/>
        </w:rPr>
        <w:t>2</w:t>
      </w:r>
      <w:r w:rsidR="00FA2EA0" w:rsidRPr="00702CBA">
        <w:rPr>
          <w:rFonts w:hAnsi="標楷體" w:hint="eastAsia"/>
        </w:rPr>
        <w:t>、</w:t>
      </w:r>
      <w:r w:rsidR="00E87258" w:rsidRPr="00702CBA">
        <w:rPr>
          <w:rFonts w:hAnsi="標楷體" w:hint="eastAsia"/>
        </w:rPr>
        <w:t>3</w:t>
      </w:r>
      <w:r w:rsidR="00123D7A" w:rsidRPr="00702CBA">
        <w:rPr>
          <w:rFonts w:hAnsi="標楷體" w:hint="eastAsia"/>
        </w:rPr>
        <w:t>期部分補助計畫尚未執行完成</w:t>
      </w:r>
      <w:r w:rsidR="00E91081" w:rsidRPr="00702CBA">
        <w:rPr>
          <w:rFonts w:hAnsi="標楷體" w:hint="eastAsia"/>
        </w:rPr>
        <w:t>，</w:t>
      </w:r>
      <w:r w:rsidR="00FA2EA0" w:rsidRPr="00702CBA">
        <w:rPr>
          <w:rFonts w:hAnsi="標楷體" w:hint="eastAsia"/>
        </w:rPr>
        <w:t>且各項補助計畫中112年度無執行數者高達60項，</w:t>
      </w:r>
      <w:r w:rsidR="00E134D2" w:rsidRPr="00702CBA">
        <w:rPr>
          <w:rFonts w:hAnsi="標楷體" w:hint="eastAsia"/>
        </w:rPr>
        <w:t>允宜確實檢討</w:t>
      </w:r>
      <w:r w:rsidR="002B4363">
        <w:rPr>
          <w:rFonts w:hAnsi="標楷體" w:hint="eastAsia"/>
        </w:rPr>
        <w:t>加強</w:t>
      </w:r>
      <w:r w:rsidR="00E134D2" w:rsidRPr="00702CBA">
        <w:rPr>
          <w:rFonts w:hAnsi="標楷體" w:hint="eastAsia"/>
        </w:rPr>
        <w:t>辦理</w:t>
      </w:r>
      <w:bookmarkEnd w:id="23"/>
    </w:p>
    <w:p w:rsidR="00AF216D" w:rsidRPr="00702CBA" w:rsidRDefault="00AF216D" w:rsidP="00AF216D">
      <w:pPr>
        <w:ind w:left="567" w:firstLine="567"/>
        <w:rPr>
          <w:rFonts w:hint="eastAsia"/>
        </w:rPr>
      </w:pPr>
      <w:r w:rsidRPr="00702CBA">
        <w:rPr>
          <w:rFonts w:hAnsi="標楷體" w:hint="eastAsia"/>
          <w:szCs w:val="24"/>
        </w:rPr>
        <w:t>花東基金</w:t>
      </w:r>
      <w:r w:rsidR="009D6F3B" w:rsidRPr="00702CBA">
        <w:rPr>
          <w:rFonts w:hAnsi="標楷體" w:hint="eastAsia"/>
          <w:szCs w:val="24"/>
        </w:rPr>
        <w:t>114</w:t>
      </w:r>
      <w:r w:rsidRPr="00702CBA">
        <w:rPr>
          <w:rFonts w:hAnsi="標楷體" w:hint="eastAsia"/>
          <w:szCs w:val="24"/>
        </w:rPr>
        <w:t>年度預算案編列</w:t>
      </w:r>
      <w:r w:rsidRPr="00702CBA">
        <w:rPr>
          <w:rFonts w:ascii="Times New Roman" w:hAnsi="標楷體" w:hint="eastAsia"/>
          <w:szCs w:val="24"/>
        </w:rPr>
        <w:t>「</w:t>
      </w:r>
      <w:r w:rsidRPr="00702CBA">
        <w:rPr>
          <w:rFonts w:ascii="Times New Roman" w:hint="eastAsia"/>
          <w:szCs w:val="24"/>
        </w:rPr>
        <w:t>花東地區永續發展相關計畫</w:t>
      </w:r>
      <w:r w:rsidRPr="00702CBA">
        <w:rPr>
          <w:rFonts w:ascii="Times New Roman" w:hAnsi="標楷體" w:hint="eastAsia"/>
          <w:szCs w:val="24"/>
        </w:rPr>
        <w:t>」</w:t>
      </w:r>
      <w:r w:rsidRPr="00702CBA">
        <w:rPr>
          <w:rFonts w:hint="eastAsia"/>
        </w:rPr>
        <w:t>預算數</w:t>
      </w:r>
      <w:r w:rsidR="009D6F3B" w:rsidRPr="00702CBA">
        <w:rPr>
          <w:rFonts w:hint="eastAsia"/>
        </w:rPr>
        <w:t>28</w:t>
      </w:r>
      <w:r w:rsidRPr="00702CBA">
        <w:rPr>
          <w:rFonts w:hint="eastAsia"/>
        </w:rPr>
        <w:t>億</w:t>
      </w:r>
      <w:r w:rsidR="009D6F3B" w:rsidRPr="00702CBA">
        <w:rPr>
          <w:rFonts w:hint="eastAsia"/>
        </w:rPr>
        <w:t>8</w:t>
      </w:r>
      <w:r w:rsidR="009D6F3B" w:rsidRPr="00702CBA">
        <w:t>,</w:t>
      </w:r>
      <w:r w:rsidR="009D6F3B" w:rsidRPr="00702CBA">
        <w:rPr>
          <w:rFonts w:hint="eastAsia"/>
        </w:rPr>
        <w:t>015</w:t>
      </w:r>
      <w:r w:rsidRPr="00702CBA">
        <w:rPr>
          <w:rFonts w:hint="eastAsia"/>
        </w:rPr>
        <w:t>萬</w:t>
      </w:r>
      <w:r w:rsidR="009D6F3B" w:rsidRPr="00702CBA">
        <w:rPr>
          <w:rFonts w:hint="eastAsia"/>
        </w:rPr>
        <w:t>3千</w:t>
      </w:r>
      <w:r w:rsidRPr="00702CBA">
        <w:rPr>
          <w:rFonts w:hint="eastAsia"/>
        </w:rPr>
        <w:t>元，較11</w:t>
      </w:r>
      <w:r w:rsidR="009D6F3B" w:rsidRPr="00702CBA">
        <w:t>3</w:t>
      </w:r>
      <w:r w:rsidRPr="00702CBA">
        <w:rPr>
          <w:rFonts w:hint="eastAsia"/>
        </w:rPr>
        <w:t>年度預算數</w:t>
      </w:r>
      <w:r w:rsidR="009D6F3B" w:rsidRPr="00702CBA">
        <w:rPr>
          <w:rFonts w:hint="eastAsia"/>
        </w:rPr>
        <w:t>增加</w:t>
      </w:r>
      <w:r w:rsidRPr="00702CBA">
        <w:rPr>
          <w:rFonts w:hint="eastAsia"/>
        </w:rPr>
        <w:t>1億</w:t>
      </w:r>
      <w:r w:rsidR="009D6F3B" w:rsidRPr="00702CBA">
        <w:rPr>
          <w:rFonts w:hint="eastAsia"/>
        </w:rPr>
        <w:t>7</w:t>
      </w:r>
      <w:r w:rsidR="009D6F3B" w:rsidRPr="00702CBA">
        <w:t>,</w:t>
      </w:r>
      <w:r w:rsidR="009D6F3B" w:rsidRPr="00702CBA">
        <w:rPr>
          <w:rFonts w:hint="eastAsia"/>
        </w:rPr>
        <w:t>5</w:t>
      </w:r>
      <w:r w:rsidRPr="00702CBA">
        <w:rPr>
          <w:rFonts w:hint="eastAsia"/>
        </w:rPr>
        <w:t>15萬</w:t>
      </w:r>
      <w:r w:rsidR="009D6F3B" w:rsidRPr="00702CBA">
        <w:rPr>
          <w:rFonts w:hint="eastAsia"/>
        </w:rPr>
        <w:t>3千元，增</w:t>
      </w:r>
      <w:r w:rsidRPr="00702CBA">
        <w:rPr>
          <w:rFonts w:hint="eastAsia"/>
        </w:rPr>
        <w:t>幅</w:t>
      </w:r>
      <w:r w:rsidR="009D6F3B" w:rsidRPr="00702CBA">
        <w:rPr>
          <w:rFonts w:hint="eastAsia"/>
        </w:rPr>
        <w:t>6</w:t>
      </w:r>
      <w:r w:rsidRPr="00702CBA">
        <w:rPr>
          <w:rFonts w:hint="eastAsia"/>
        </w:rPr>
        <w:t>.</w:t>
      </w:r>
      <w:r w:rsidR="009D6F3B" w:rsidRPr="00702CBA">
        <w:rPr>
          <w:rFonts w:hint="eastAsia"/>
        </w:rPr>
        <w:t>48</w:t>
      </w:r>
      <w:r w:rsidRPr="00702CBA">
        <w:rPr>
          <w:rFonts w:hint="eastAsia"/>
        </w:rPr>
        <w:t>%；計畫內容包含補助政府機關辦理綜合發展實施方案及永續發展相關計畫2</w:t>
      </w:r>
      <w:r w:rsidR="009D6F3B" w:rsidRPr="00702CBA">
        <w:rPr>
          <w:rFonts w:hint="eastAsia"/>
        </w:rPr>
        <w:t>8</w:t>
      </w:r>
      <w:r w:rsidRPr="00702CBA">
        <w:rPr>
          <w:rFonts w:hint="eastAsia"/>
        </w:rPr>
        <w:t>億元、辦理加強投資花東地區中小企業服務計畫</w:t>
      </w:r>
      <w:r w:rsidR="009D6F3B" w:rsidRPr="00702CBA">
        <w:rPr>
          <w:rFonts w:hint="eastAsia"/>
        </w:rPr>
        <w:t>6</w:t>
      </w:r>
      <w:r w:rsidRPr="00702CBA">
        <w:rPr>
          <w:rFonts w:hint="eastAsia"/>
        </w:rPr>
        <w:t>,000萬元、花東基金補助計畫管理資訊系統功能擴充</w:t>
      </w:r>
      <w:r w:rsidR="000825E5" w:rsidRPr="00702CBA">
        <w:rPr>
          <w:rFonts w:hint="eastAsia"/>
        </w:rPr>
        <w:t>2</w:t>
      </w:r>
      <w:r w:rsidR="006F38EA" w:rsidRPr="00702CBA">
        <w:rPr>
          <w:rFonts w:hint="eastAsia"/>
        </w:rPr>
        <w:t>97</w:t>
      </w:r>
      <w:r w:rsidRPr="00702CBA">
        <w:rPr>
          <w:rFonts w:hint="eastAsia"/>
        </w:rPr>
        <w:t>萬</w:t>
      </w:r>
      <w:r w:rsidR="006F38EA" w:rsidRPr="00702CBA">
        <w:rPr>
          <w:rFonts w:hint="eastAsia"/>
        </w:rPr>
        <w:t>5千</w:t>
      </w:r>
      <w:r w:rsidRPr="00702CBA">
        <w:rPr>
          <w:rFonts w:hint="eastAsia"/>
        </w:rPr>
        <w:t>元及服務費用1</w:t>
      </w:r>
      <w:r w:rsidRPr="00702CBA">
        <w:t>,</w:t>
      </w:r>
      <w:r w:rsidR="006F38EA" w:rsidRPr="00702CBA">
        <w:rPr>
          <w:rFonts w:hint="eastAsia"/>
        </w:rPr>
        <w:t>717</w:t>
      </w:r>
      <w:r w:rsidRPr="00702CBA">
        <w:rPr>
          <w:rFonts w:hint="eastAsia"/>
        </w:rPr>
        <w:t>萬</w:t>
      </w:r>
      <w:r w:rsidR="006F38EA" w:rsidRPr="00702CBA">
        <w:rPr>
          <w:rFonts w:hint="eastAsia"/>
        </w:rPr>
        <w:t>8千</w:t>
      </w:r>
      <w:r w:rsidRPr="00702CBA">
        <w:rPr>
          <w:rFonts w:hint="eastAsia"/>
        </w:rPr>
        <w:t>元。經查：</w:t>
      </w:r>
    </w:p>
    <w:p w:rsidR="00957791" w:rsidRPr="00702CBA" w:rsidRDefault="00957791" w:rsidP="00957791">
      <w:pPr>
        <w:pStyle w:val="a4"/>
        <w:ind w:left="851" w:hanging="284"/>
        <w:rPr>
          <w:rFonts w:hAnsi="標楷體" w:hint="eastAsia"/>
        </w:rPr>
      </w:pPr>
      <w:r w:rsidRPr="00702CBA">
        <w:rPr>
          <w:rFonts w:hint="eastAsia"/>
          <w:b/>
        </w:rPr>
        <w:t>(一)</w:t>
      </w:r>
      <w:r w:rsidR="00E91081" w:rsidRPr="00702CBA">
        <w:rPr>
          <w:rFonts w:hint="eastAsia"/>
          <w:b/>
        </w:rPr>
        <w:t>花東地區永續發展相關計畫</w:t>
      </w:r>
      <w:r w:rsidR="00AE2028" w:rsidRPr="00702CBA">
        <w:rPr>
          <w:rFonts w:hint="eastAsia"/>
          <w:b/>
        </w:rPr>
        <w:t>近年</w:t>
      </w:r>
      <w:r w:rsidR="00E91081" w:rsidRPr="00702CBA">
        <w:rPr>
          <w:rFonts w:hint="eastAsia"/>
          <w:b/>
        </w:rPr>
        <w:t>執行</w:t>
      </w:r>
      <w:r w:rsidR="00AE2028" w:rsidRPr="00702CBA">
        <w:rPr>
          <w:rFonts w:hint="eastAsia"/>
          <w:b/>
        </w:rPr>
        <w:t>情形</w:t>
      </w:r>
    </w:p>
    <w:p w:rsidR="00971A07" w:rsidRPr="00702CBA" w:rsidRDefault="002B4363" w:rsidP="000825E5">
      <w:pPr>
        <w:pStyle w:val="21"/>
        <w:ind w:left="850" w:firstLine="567"/>
        <w:rPr>
          <w:rFonts w:hAnsi="標楷體" w:hint="eastAsia"/>
        </w:rPr>
      </w:pPr>
      <w:r>
        <w:rPr>
          <w:rFonts w:hAnsi="標楷體" w:hint="eastAsia"/>
        </w:rPr>
        <w:t>「</w:t>
      </w:r>
      <w:r w:rsidR="000825E5" w:rsidRPr="00702CBA">
        <w:rPr>
          <w:rFonts w:hint="eastAsia"/>
        </w:rPr>
        <w:t>花東地區永續發展相關計畫</w:t>
      </w:r>
      <w:r>
        <w:rPr>
          <w:rFonts w:hAnsi="標楷體" w:hint="eastAsia"/>
        </w:rPr>
        <w:t>」</w:t>
      </w:r>
      <w:r w:rsidR="00AE2028" w:rsidRPr="00702CBA">
        <w:rPr>
          <w:rFonts w:hint="eastAsia"/>
        </w:rPr>
        <w:t>係協助政府機關辦理綜合發展實施方案或相關計畫，</w:t>
      </w:r>
      <w:r w:rsidR="00D37655" w:rsidRPr="00702CBA">
        <w:rPr>
          <w:rFonts w:hint="eastAsia"/>
        </w:rPr>
        <w:t>以</w:t>
      </w:r>
      <w:r w:rsidR="00AE2028" w:rsidRPr="00702CBA">
        <w:rPr>
          <w:rFonts w:hint="eastAsia"/>
        </w:rPr>
        <w:t>落實永續發展目標</w:t>
      </w:r>
      <w:r w:rsidR="00AE2028" w:rsidRPr="00702CBA">
        <w:rPr>
          <w:rFonts w:hAnsi="標楷體" w:hint="eastAsia"/>
        </w:rPr>
        <w:t>；</w:t>
      </w:r>
      <w:r w:rsidR="00D37655" w:rsidRPr="00702CBA">
        <w:rPr>
          <w:rFonts w:hAnsi="標楷體" w:hint="eastAsia"/>
        </w:rPr>
        <w:t>檢視該計畫近年執行情形，</w:t>
      </w:r>
      <w:r w:rsidR="00FA2EA0" w:rsidRPr="00702CBA">
        <w:rPr>
          <w:rFonts w:hint="eastAsia"/>
        </w:rPr>
        <w:t>112年度決算數28億3,778萬4千元，較預算數超支3,263萬4千元，據說明</w:t>
      </w:r>
      <w:r w:rsidR="009841F7" w:rsidRPr="00702CBA">
        <w:rPr>
          <w:rFonts w:hint="eastAsia"/>
        </w:rPr>
        <w:t>主要</w:t>
      </w:r>
      <w:r w:rsidR="00FA2EA0" w:rsidRPr="00702CBA">
        <w:rPr>
          <w:rFonts w:hint="eastAsia"/>
        </w:rPr>
        <w:t>係</w:t>
      </w:r>
      <w:r w:rsidR="009841F7" w:rsidRPr="00702CBA">
        <w:rPr>
          <w:rFonts w:hint="eastAsia"/>
        </w:rPr>
        <w:t>為第3期綜合發展實施方案之最後</w:t>
      </w:r>
      <w:r>
        <w:rPr>
          <w:rFonts w:hint="eastAsia"/>
        </w:rPr>
        <w:t>1</w:t>
      </w:r>
      <w:r w:rsidR="009841F7" w:rsidRPr="00702CBA">
        <w:rPr>
          <w:rFonts w:hint="eastAsia"/>
        </w:rPr>
        <w:t>年，多數計畫皆積極趕辦於該年度結案所致。</w:t>
      </w:r>
      <w:r w:rsidR="00FA2EA0" w:rsidRPr="00702CBA">
        <w:rPr>
          <w:rFonts w:hint="eastAsia"/>
        </w:rPr>
        <w:t>另1</w:t>
      </w:r>
      <w:r w:rsidR="009841F7" w:rsidRPr="00702CBA">
        <w:rPr>
          <w:rFonts w:hint="eastAsia"/>
        </w:rPr>
        <w:t>13</w:t>
      </w:r>
      <w:r w:rsidR="00FA2EA0" w:rsidRPr="00702CBA">
        <w:rPr>
          <w:rFonts w:hint="eastAsia"/>
        </w:rPr>
        <w:t>年度截至8月底止，實際執行數</w:t>
      </w:r>
      <w:r w:rsidR="009841F7" w:rsidRPr="00702CBA">
        <w:rPr>
          <w:rFonts w:hint="eastAsia"/>
        </w:rPr>
        <w:t>31</w:t>
      </w:r>
      <w:r w:rsidR="00FA2EA0" w:rsidRPr="00702CBA">
        <w:rPr>
          <w:rFonts w:hint="eastAsia"/>
        </w:rPr>
        <w:t>億</w:t>
      </w:r>
      <w:r w:rsidR="009841F7" w:rsidRPr="00702CBA">
        <w:rPr>
          <w:rFonts w:hint="eastAsia"/>
        </w:rPr>
        <w:t>1</w:t>
      </w:r>
      <w:r w:rsidR="00FA2EA0" w:rsidRPr="00702CBA">
        <w:rPr>
          <w:rFonts w:hint="eastAsia"/>
        </w:rPr>
        <w:t>,</w:t>
      </w:r>
      <w:r w:rsidR="009841F7" w:rsidRPr="00702CBA">
        <w:rPr>
          <w:rFonts w:hint="eastAsia"/>
        </w:rPr>
        <w:t>238</w:t>
      </w:r>
      <w:r w:rsidR="00FA2EA0" w:rsidRPr="00702CBA">
        <w:rPr>
          <w:rFonts w:hint="eastAsia"/>
        </w:rPr>
        <w:t>萬</w:t>
      </w:r>
      <w:r w:rsidR="009841F7" w:rsidRPr="00702CBA">
        <w:rPr>
          <w:rFonts w:hint="eastAsia"/>
        </w:rPr>
        <w:t>9千元，則較預算</w:t>
      </w:r>
      <w:r w:rsidR="00FA2EA0" w:rsidRPr="00702CBA">
        <w:rPr>
          <w:rFonts w:hint="eastAsia"/>
        </w:rPr>
        <w:t>數</w:t>
      </w:r>
      <w:r w:rsidR="009841F7" w:rsidRPr="00702CBA">
        <w:rPr>
          <w:rFonts w:hint="eastAsia"/>
        </w:rPr>
        <w:t>增加4</w:t>
      </w:r>
      <w:r w:rsidR="00FA2EA0" w:rsidRPr="00702CBA">
        <w:rPr>
          <w:rFonts w:hint="eastAsia"/>
        </w:rPr>
        <w:t>億7</w:t>
      </w:r>
      <w:r w:rsidR="009841F7" w:rsidRPr="00702CBA">
        <w:rPr>
          <w:rFonts w:hint="eastAsia"/>
        </w:rPr>
        <w:t>3</w:t>
      </w:r>
      <w:r w:rsidR="00FA2EA0" w:rsidRPr="00702CBA">
        <w:rPr>
          <w:rFonts w:hint="eastAsia"/>
        </w:rPr>
        <w:t>8萬</w:t>
      </w:r>
      <w:r w:rsidR="009841F7" w:rsidRPr="00702CBA">
        <w:rPr>
          <w:rFonts w:hint="eastAsia"/>
        </w:rPr>
        <w:t>9千</w:t>
      </w:r>
      <w:r w:rsidR="00FA2EA0" w:rsidRPr="00702CBA">
        <w:rPr>
          <w:rFonts w:hint="eastAsia"/>
        </w:rPr>
        <w:t>元</w:t>
      </w:r>
      <w:r w:rsidR="009841F7" w:rsidRPr="00702CBA">
        <w:rPr>
          <w:rFonts w:hint="eastAsia"/>
        </w:rPr>
        <w:t>，增加比率</w:t>
      </w:r>
      <w:r w:rsidR="00FA2EA0" w:rsidRPr="00702CBA">
        <w:rPr>
          <w:rFonts w:hint="eastAsia"/>
        </w:rPr>
        <w:t>15.</w:t>
      </w:r>
      <w:r w:rsidR="009841F7" w:rsidRPr="00702CBA">
        <w:rPr>
          <w:rFonts w:hint="eastAsia"/>
        </w:rPr>
        <w:t>06</w:t>
      </w:r>
      <w:r w:rsidR="00FA2EA0" w:rsidRPr="00702CBA">
        <w:rPr>
          <w:rFonts w:hint="eastAsia"/>
        </w:rPr>
        <w:t>%，據說明係</w:t>
      </w:r>
      <w:r w:rsidR="009841F7" w:rsidRPr="00702CBA">
        <w:rPr>
          <w:rFonts w:hint="eastAsia"/>
        </w:rPr>
        <w:t>因小犬颱風及花蓮地震等災害，該基金配合行政院政策協助支應相關災後復原</w:t>
      </w:r>
      <w:r w:rsidR="00FA2EA0" w:rsidRPr="00702CBA">
        <w:rPr>
          <w:rFonts w:hint="eastAsia"/>
        </w:rPr>
        <w:t>。</w:t>
      </w:r>
    </w:p>
    <w:p w:rsidR="00BC5B28" w:rsidRPr="00702CBA" w:rsidRDefault="00BC5B28" w:rsidP="006B3041">
      <w:pPr>
        <w:spacing w:line="440" w:lineRule="exact"/>
        <w:ind w:leftChars="0" w:left="1135" w:hangingChars="400" w:hanging="1135"/>
        <w:rPr>
          <w:rFonts w:hint="eastAsia"/>
        </w:rPr>
      </w:pPr>
      <w:r w:rsidRPr="00702CBA">
        <w:rPr>
          <w:rFonts w:hint="eastAsia"/>
          <w:b/>
        </w:rPr>
        <w:t>表1</w:t>
      </w:r>
      <w:r w:rsidRPr="00702CBA">
        <w:rPr>
          <w:rFonts w:hAnsi="標楷體"/>
          <w:b/>
          <w:szCs w:val="22"/>
        </w:rPr>
        <w:t xml:space="preserve">  </w:t>
      </w:r>
      <w:r w:rsidRPr="00702CBA">
        <w:rPr>
          <w:rFonts w:hint="eastAsia"/>
          <w:b/>
        </w:rPr>
        <w:t>花東地區永續發展相關計畫近年預算執行情形表</w:t>
      </w:r>
      <w:r w:rsidRPr="00702CBA">
        <w:rPr>
          <w:rFonts w:hint="eastAsia"/>
        </w:rPr>
        <w:t xml:space="preserve">          </w:t>
      </w:r>
    </w:p>
    <w:p w:rsidR="00BC5B28" w:rsidRPr="00702CBA" w:rsidRDefault="00BC5B28" w:rsidP="006B3041">
      <w:pPr>
        <w:spacing w:line="280" w:lineRule="exact"/>
        <w:ind w:leftChars="0" w:left="974" w:hangingChars="400" w:hanging="974"/>
        <w:jc w:val="right"/>
        <w:rPr>
          <w:rFonts w:hAnsi="標楷體" w:hint="eastAsia"/>
          <w:kern w:val="0"/>
          <w:sz w:val="24"/>
          <w:szCs w:val="24"/>
        </w:rPr>
      </w:pPr>
      <w:r w:rsidRPr="00702CBA">
        <w:rPr>
          <w:rFonts w:hint="eastAsia"/>
          <w:sz w:val="24"/>
          <w:szCs w:val="24"/>
        </w:rPr>
        <w:t>單位</w:t>
      </w:r>
      <w:r w:rsidRPr="00702CBA">
        <w:rPr>
          <w:rFonts w:hAnsi="標楷體" w:hint="eastAsia"/>
          <w:kern w:val="0"/>
          <w:sz w:val="24"/>
          <w:szCs w:val="24"/>
        </w:rPr>
        <w:t>：新臺幣千元；</w:t>
      </w:r>
      <w:r w:rsidRPr="00702CBA">
        <w:rPr>
          <w:rFonts w:hAnsi="標楷體" w:hint="eastAsia"/>
          <w:sz w:val="24"/>
          <w:szCs w:val="24"/>
        </w:rPr>
        <w:t>%</w:t>
      </w:r>
    </w:p>
    <w:tbl>
      <w:tblPr>
        <w:tblW w:w="850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68"/>
        <w:gridCol w:w="1834"/>
        <w:gridCol w:w="1834"/>
        <w:gridCol w:w="2144"/>
        <w:gridCol w:w="1524"/>
      </w:tblGrid>
      <w:tr w:rsidR="00BC5B28" w:rsidRPr="00702CBA" w:rsidTr="006B3041">
        <w:trPr>
          <w:trHeight w:val="338"/>
          <w:tblHeader/>
        </w:trPr>
        <w:tc>
          <w:tcPr>
            <w:tcW w:w="1168" w:type="dxa"/>
            <w:vMerge w:val="restart"/>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年度</w:t>
            </w:r>
          </w:p>
        </w:tc>
        <w:tc>
          <w:tcPr>
            <w:tcW w:w="1834" w:type="dxa"/>
            <w:vMerge w:val="restart"/>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預算數</w:t>
            </w:r>
          </w:p>
        </w:tc>
        <w:tc>
          <w:tcPr>
            <w:tcW w:w="1834" w:type="dxa"/>
            <w:vMerge w:val="restart"/>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決算數</w:t>
            </w:r>
          </w:p>
        </w:tc>
        <w:tc>
          <w:tcPr>
            <w:tcW w:w="3668" w:type="dxa"/>
            <w:gridSpan w:val="2"/>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比較增減</w:t>
            </w:r>
          </w:p>
        </w:tc>
      </w:tr>
      <w:tr w:rsidR="00BC5B28" w:rsidRPr="00702CBA" w:rsidTr="006B3041">
        <w:trPr>
          <w:trHeight w:val="338"/>
          <w:tblHeader/>
        </w:trPr>
        <w:tc>
          <w:tcPr>
            <w:tcW w:w="1168" w:type="dxa"/>
            <w:vMerge/>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p>
        </w:tc>
        <w:tc>
          <w:tcPr>
            <w:tcW w:w="1834" w:type="dxa"/>
            <w:vMerge/>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p>
        </w:tc>
        <w:tc>
          <w:tcPr>
            <w:tcW w:w="1834" w:type="dxa"/>
            <w:vMerge/>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p>
        </w:tc>
        <w:tc>
          <w:tcPr>
            <w:tcW w:w="2144" w:type="dxa"/>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金額</w:t>
            </w:r>
          </w:p>
        </w:tc>
        <w:tc>
          <w:tcPr>
            <w:tcW w:w="1524" w:type="dxa"/>
            <w:shd w:val="clear" w:color="auto" w:fill="auto"/>
            <w:vAlign w:val="center"/>
          </w:tcPr>
          <w:p w:rsidR="00BC5B28" w:rsidRPr="00702CBA" w:rsidRDefault="00BC5B28" w:rsidP="00BC5B28">
            <w:pPr>
              <w:spacing w:line="260" w:lineRule="exact"/>
              <w:ind w:leftChars="0" w:left="0" w:firstLineChars="0" w:firstLine="0"/>
              <w:jc w:val="center"/>
              <w:rPr>
                <w:rFonts w:hAnsi="標楷體" w:hint="eastAsia"/>
                <w:b/>
                <w:sz w:val="24"/>
                <w:szCs w:val="24"/>
              </w:rPr>
            </w:pPr>
            <w:r w:rsidRPr="00702CBA">
              <w:rPr>
                <w:rFonts w:hAnsi="標楷體" w:hint="eastAsia"/>
                <w:b/>
                <w:sz w:val="24"/>
                <w:szCs w:val="24"/>
              </w:rPr>
              <w:t>比率</w:t>
            </w:r>
          </w:p>
        </w:tc>
      </w:tr>
      <w:tr w:rsidR="00E87258" w:rsidRPr="00702CBA" w:rsidTr="006B3041">
        <w:trPr>
          <w:trHeight w:val="342"/>
        </w:trPr>
        <w:tc>
          <w:tcPr>
            <w:tcW w:w="1168" w:type="dxa"/>
            <w:shd w:val="clear" w:color="auto" w:fill="auto"/>
            <w:vAlign w:val="center"/>
          </w:tcPr>
          <w:p w:rsidR="00E87258" w:rsidRPr="00702CBA" w:rsidRDefault="00E87258" w:rsidP="00E87258">
            <w:pPr>
              <w:pStyle w:val="142"/>
              <w:jc w:val="center"/>
              <w:rPr>
                <w:rFonts w:hint="eastAsia"/>
              </w:rPr>
            </w:pPr>
            <w:r w:rsidRPr="00702CBA">
              <w:rPr>
                <w:rFonts w:hint="eastAsia"/>
              </w:rPr>
              <w:t>111</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2,445,270</w:t>
            </w:r>
          </w:p>
        </w:tc>
        <w:tc>
          <w:tcPr>
            <w:tcW w:w="1834" w:type="dxa"/>
            <w:shd w:val="clear" w:color="auto" w:fill="auto"/>
            <w:vAlign w:val="center"/>
          </w:tcPr>
          <w:p w:rsidR="00E87258" w:rsidRPr="00702CBA" w:rsidRDefault="00E87258" w:rsidP="00E87258">
            <w:pPr>
              <w:pStyle w:val="142"/>
              <w:jc w:val="right"/>
              <w:rPr>
                <w:rFonts w:hint="eastAsia"/>
              </w:rPr>
            </w:pPr>
            <w:r w:rsidRPr="00702CBA">
              <w:t>2,401,741</w:t>
            </w:r>
          </w:p>
        </w:tc>
        <w:tc>
          <w:tcPr>
            <w:tcW w:w="214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-43,529</w:t>
            </w:r>
          </w:p>
        </w:tc>
        <w:tc>
          <w:tcPr>
            <w:tcW w:w="1524" w:type="dxa"/>
            <w:shd w:val="clear" w:color="auto" w:fill="auto"/>
            <w:vAlign w:val="center"/>
          </w:tcPr>
          <w:p w:rsidR="00E87258" w:rsidRPr="00702CBA" w:rsidRDefault="007C2BF1" w:rsidP="00E87258">
            <w:pPr>
              <w:spacing w:line="260" w:lineRule="exact"/>
              <w:ind w:leftChars="0" w:left="0" w:firstLineChars="0" w:firstLine="0"/>
              <w:jc w:val="right"/>
              <w:rPr>
                <w:rFonts w:hAnsi="標楷體" w:hint="eastAsia"/>
                <w:sz w:val="24"/>
                <w:szCs w:val="24"/>
              </w:rPr>
            </w:pPr>
            <w:r>
              <w:rPr>
                <w:rFonts w:hAnsi="標楷體"/>
                <w:sz w:val="24"/>
                <w:szCs w:val="24"/>
              </w:rPr>
              <w:t>-</w:t>
            </w:r>
            <w:r w:rsidR="00E87258" w:rsidRPr="00702CBA">
              <w:rPr>
                <w:rFonts w:hAnsi="標楷體" w:hint="eastAsia"/>
                <w:sz w:val="24"/>
                <w:szCs w:val="24"/>
              </w:rPr>
              <w:t>1.78</w:t>
            </w:r>
          </w:p>
        </w:tc>
      </w:tr>
      <w:tr w:rsidR="00E87258" w:rsidRPr="00702CBA" w:rsidTr="006B3041">
        <w:trPr>
          <w:trHeight w:val="342"/>
        </w:trPr>
        <w:tc>
          <w:tcPr>
            <w:tcW w:w="1168" w:type="dxa"/>
            <w:shd w:val="clear" w:color="auto" w:fill="auto"/>
            <w:vAlign w:val="center"/>
          </w:tcPr>
          <w:p w:rsidR="00E87258" w:rsidRPr="00702CBA" w:rsidRDefault="00E87258" w:rsidP="00E87258">
            <w:pPr>
              <w:pStyle w:val="142"/>
              <w:jc w:val="center"/>
              <w:rPr>
                <w:rFonts w:hint="eastAsia"/>
              </w:rPr>
            </w:pPr>
            <w:r w:rsidRPr="00702CBA">
              <w:rPr>
                <w:rFonts w:hint="eastAsia"/>
              </w:rPr>
              <w:t>112</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2,</w:t>
            </w:r>
            <w:r w:rsidRPr="00702CBA">
              <w:t>805,150</w:t>
            </w:r>
          </w:p>
        </w:tc>
        <w:tc>
          <w:tcPr>
            <w:tcW w:w="1834" w:type="dxa"/>
            <w:shd w:val="clear" w:color="auto" w:fill="auto"/>
            <w:vAlign w:val="center"/>
          </w:tcPr>
          <w:p w:rsidR="00E87258" w:rsidRPr="00702CBA" w:rsidRDefault="00E87258" w:rsidP="00E87258">
            <w:pPr>
              <w:pStyle w:val="142"/>
              <w:jc w:val="right"/>
              <w:rPr>
                <w:rFonts w:hint="eastAsia"/>
              </w:rPr>
            </w:pPr>
            <w:r w:rsidRPr="00702CBA">
              <w:t>2,837,784</w:t>
            </w:r>
          </w:p>
        </w:tc>
        <w:tc>
          <w:tcPr>
            <w:tcW w:w="214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32,634</w:t>
            </w:r>
          </w:p>
        </w:tc>
        <w:tc>
          <w:tcPr>
            <w:tcW w:w="152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1.</w:t>
            </w:r>
            <w:r w:rsidRPr="00702CBA">
              <w:rPr>
                <w:rFonts w:hAnsi="標楷體"/>
                <w:sz w:val="24"/>
                <w:szCs w:val="24"/>
              </w:rPr>
              <w:t>1</w:t>
            </w:r>
            <w:r w:rsidRPr="00702CBA">
              <w:rPr>
                <w:rFonts w:hAnsi="標楷體" w:hint="eastAsia"/>
                <w:sz w:val="24"/>
                <w:szCs w:val="24"/>
              </w:rPr>
              <w:t>6</w:t>
            </w:r>
          </w:p>
        </w:tc>
      </w:tr>
      <w:tr w:rsidR="00E87258" w:rsidRPr="00702CBA" w:rsidTr="006B3041">
        <w:trPr>
          <w:trHeight w:val="342"/>
        </w:trPr>
        <w:tc>
          <w:tcPr>
            <w:tcW w:w="1168" w:type="dxa"/>
            <w:shd w:val="clear" w:color="auto" w:fill="auto"/>
            <w:vAlign w:val="center"/>
          </w:tcPr>
          <w:p w:rsidR="00E87258" w:rsidRPr="00702CBA" w:rsidRDefault="00E87258" w:rsidP="00E87258">
            <w:pPr>
              <w:pStyle w:val="142"/>
              <w:jc w:val="center"/>
              <w:rPr>
                <w:rFonts w:hint="eastAsia"/>
              </w:rPr>
            </w:pPr>
            <w:r w:rsidRPr="00702CBA">
              <w:rPr>
                <w:rFonts w:hint="eastAsia"/>
              </w:rPr>
              <w:t>113</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2</w:t>
            </w:r>
            <w:r w:rsidRPr="00702CBA">
              <w:t>,705,000</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3</w:t>
            </w:r>
            <w:r w:rsidRPr="00702CBA">
              <w:t>,112,389</w:t>
            </w:r>
          </w:p>
        </w:tc>
        <w:tc>
          <w:tcPr>
            <w:tcW w:w="214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407,389</w:t>
            </w:r>
          </w:p>
        </w:tc>
        <w:tc>
          <w:tcPr>
            <w:tcW w:w="1524" w:type="dxa"/>
            <w:shd w:val="clear" w:color="auto" w:fill="auto"/>
            <w:vAlign w:val="center"/>
          </w:tcPr>
          <w:p w:rsidR="00E87258" w:rsidRPr="00702CBA" w:rsidRDefault="00E87258" w:rsidP="00E87258">
            <w:pPr>
              <w:spacing w:line="260" w:lineRule="exact"/>
              <w:ind w:leftChars="0" w:left="0" w:firstLineChars="0" w:firstLine="0"/>
              <w:jc w:val="right"/>
              <w:rPr>
                <w:rFonts w:hAnsi="標楷體" w:hint="eastAsia"/>
                <w:sz w:val="24"/>
                <w:szCs w:val="24"/>
              </w:rPr>
            </w:pPr>
            <w:r w:rsidRPr="00702CBA">
              <w:rPr>
                <w:rFonts w:hAnsi="標楷體" w:hint="eastAsia"/>
                <w:sz w:val="24"/>
                <w:szCs w:val="24"/>
              </w:rPr>
              <w:t>15.06</w:t>
            </w:r>
          </w:p>
        </w:tc>
      </w:tr>
      <w:tr w:rsidR="00E87258" w:rsidRPr="00702CBA" w:rsidTr="006B3041">
        <w:trPr>
          <w:trHeight w:val="342"/>
        </w:trPr>
        <w:tc>
          <w:tcPr>
            <w:tcW w:w="1168" w:type="dxa"/>
            <w:shd w:val="clear" w:color="auto" w:fill="auto"/>
            <w:vAlign w:val="center"/>
          </w:tcPr>
          <w:p w:rsidR="00E87258" w:rsidRPr="00702CBA" w:rsidRDefault="00E87258" w:rsidP="00E87258">
            <w:pPr>
              <w:pStyle w:val="142"/>
              <w:jc w:val="center"/>
              <w:rPr>
                <w:rFonts w:hint="eastAsia"/>
              </w:rPr>
            </w:pPr>
            <w:r w:rsidRPr="00702CBA">
              <w:rPr>
                <w:rFonts w:hint="eastAsia"/>
              </w:rPr>
              <w:t>114</w:t>
            </w:r>
          </w:p>
        </w:tc>
        <w:tc>
          <w:tcPr>
            <w:tcW w:w="1834" w:type="dxa"/>
            <w:shd w:val="clear" w:color="auto" w:fill="auto"/>
            <w:vAlign w:val="center"/>
          </w:tcPr>
          <w:p w:rsidR="00E87258" w:rsidRPr="00702CBA" w:rsidRDefault="00E87258" w:rsidP="00E87258">
            <w:pPr>
              <w:pStyle w:val="142"/>
              <w:jc w:val="right"/>
              <w:rPr>
                <w:rFonts w:hint="eastAsia"/>
              </w:rPr>
            </w:pPr>
            <w:r w:rsidRPr="00702CBA">
              <w:rPr>
                <w:rFonts w:hint="eastAsia"/>
              </w:rPr>
              <w:t>2,</w:t>
            </w:r>
            <w:r w:rsidRPr="00702CBA">
              <w:t>880,153</w:t>
            </w:r>
          </w:p>
        </w:tc>
        <w:tc>
          <w:tcPr>
            <w:tcW w:w="1834" w:type="dxa"/>
            <w:shd w:val="clear" w:color="auto" w:fill="auto"/>
            <w:vAlign w:val="center"/>
          </w:tcPr>
          <w:p w:rsidR="00E87258" w:rsidRPr="00702CBA" w:rsidRDefault="00E87258" w:rsidP="00E87258">
            <w:pPr>
              <w:pStyle w:val="142"/>
              <w:jc w:val="right"/>
              <w:rPr>
                <w:rFonts w:hint="eastAsia"/>
              </w:rPr>
            </w:pPr>
          </w:p>
        </w:tc>
        <w:tc>
          <w:tcPr>
            <w:tcW w:w="2144" w:type="dxa"/>
            <w:shd w:val="clear" w:color="auto" w:fill="auto"/>
            <w:vAlign w:val="center"/>
          </w:tcPr>
          <w:p w:rsidR="00E87258" w:rsidRPr="00702CBA" w:rsidRDefault="00E87258" w:rsidP="00E87258">
            <w:pPr>
              <w:spacing w:line="260" w:lineRule="exact"/>
              <w:ind w:leftChars="0" w:left="0" w:firstLineChars="0" w:firstLine="0"/>
              <w:jc w:val="center"/>
              <w:rPr>
                <w:rFonts w:hAnsi="標楷體" w:hint="eastAsia"/>
                <w:sz w:val="24"/>
                <w:szCs w:val="24"/>
              </w:rPr>
            </w:pPr>
            <w:r w:rsidRPr="00702CBA">
              <w:rPr>
                <w:rFonts w:hAnsi="標楷體" w:hint="eastAsia"/>
                <w:sz w:val="24"/>
                <w:szCs w:val="24"/>
              </w:rPr>
              <w:t>-</w:t>
            </w:r>
          </w:p>
        </w:tc>
        <w:tc>
          <w:tcPr>
            <w:tcW w:w="1524" w:type="dxa"/>
            <w:shd w:val="clear" w:color="auto" w:fill="auto"/>
            <w:vAlign w:val="center"/>
          </w:tcPr>
          <w:p w:rsidR="00E87258" w:rsidRPr="00702CBA" w:rsidRDefault="00E87258" w:rsidP="00E87258">
            <w:pPr>
              <w:spacing w:line="260" w:lineRule="exact"/>
              <w:ind w:leftChars="0" w:left="0" w:firstLineChars="0" w:firstLine="0"/>
              <w:jc w:val="center"/>
              <w:rPr>
                <w:rFonts w:hAnsi="標楷體" w:hint="eastAsia"/>
                <w:sz w:val="24"/>
                <w:szCs w:val="24"/>
              </w:rPr>
            </w:pPr>
            <w:r w:rsidRPr="00702CBA">
              <w:rPr>
                <w:rFonts w:hAnsi="標楷體" w:hint="eastAsia"/>
                <w:sz w:val="24"/>
                <w:szCs w:val="24"/>
              </w:rPr>
              <w:t>-</w:t>
            </w:r>
          </w:p>
        </w:tc>
      </w:tr>
    </w:tbl>
    <w:p w:rsidR="00BC5B28" w:rsidRPr="00702CBA" w:rsidRDefault="00BC5B28" w:rsidP="00BC5B28">
      <w:pPr>
        <w:spacing w:line="300" w:lineRule="exact"/>
        <w:ind w:leftChars="0" w:left="1135" w:hangingChars="466" w:hanging="1135"/>
        <w:jc w:val="left"/>
        <w:rPr>
          <w:rFonts w:hAnsi="標楷體" w:hint="eastAsia"/>
          <w:sz w:val="24"/>
        </w:rPr>
      </w:pPr>
      <w:r w:rsidRPr="00702CBA">
        <w:rPr>
          <w:rFonts w:hAnsi="標楷體" w:hint="eastAsia"/>
          <w:sz w:val="24"/>
        </w:rPr>
        <w:lastRenderedPageBreak/>
        <w:t>說    明：</w:t>
      </w:r>
      <w:r w:rsidRPr="00702CBA">
        <w:rPr>
          <w:rFonts w:hint="eastAsia"/>
          <w:sz w:val="24"/>
        </w:rPr>
        <w:t>11</w:t>
      </w:r>
      <w:r w:rsidR="00E87258" w:rsidRPr="00702CBA">
        <w:rPr>
          <w:rFonts w:hint="eastAsia"/>
          <w:sz w:val="24"/>
        </w:rPr>
        <w:t>3</w:t>
      </w:r>
      <w:r w:rsidRPr="00702CBA">
        <w:rPr>
          <w:rFonts w:hint="eastAsia"/>
          <w:sz w:val="24"/>
        </w:rPr>
        <w:t>年度決算數為截至8月底止執行數</w:t>
      </w:r>
      <w:r w:rsidRPr="00702CBA">
        <w:rPr>
          <w:rFonts w:hAnsi="標楷體" w:hint="eastAsia"/>
          <w:sz w:val="24"/>
        </w:rPr>
        <w:t>。</w:t>
      </w:r>
    </w:p>
    <w:p w:rsidR="00BC5B28" w:rsidRPr="00702CBA" w:rsidRDefault="00BC5B28" w:rsidP="00BC5B28">
      <w:pPr>
        <w:spacing w:line="300" w:lineRule="exact"/>
        <w:ind w:leftChars="0" w:left="1217" w:hangingChars="500" w:hanging="1217"/>
        <w:rPr>
          <w:rFonts w:hAnsi="標楷體" w:hint="eastAsia"/>
          <w:sz w:val="24"/>
        </w:rPr>
      </w:pPr>
      <w:r w:rsidRPr="00702CBA">
        <w:rPr>
          <w:rFonts w:hAnsi="標楷體" w:hint="eastAsia"/>
          <w:sz w:val="24"/>
        </w:rPr>
        <w:t>資料來源：國發會提供。</w:t>
      </w:r>
    </w:p>
    <w:p w:rsidR="00BC5B28" w:rsidRPr="00702CBA" w:rsidRDefault="00957791" w:rsidP="00BC5B28">
      <w:pPr>
        <w:pStyle w:val="a4"/>
        <w:ind w:left="851" w:hanging="284"/>
        <w:rPr>
          <w:rFonts w:hint="eastAsia"/>
        </w:rPr>
      </w:pPr>
      <w:r w:rsidRPr="00702CBA">
        <w:rPr>
          <w:rFonts w:hint="eastAsia"/>
          <w:b/>
        </w:rPr>
        <w:t>(二)</w:t>
      </w:r>
      <w:r w:rsidR="00505008" w:rsidRPr="00702CBA">
        <w:rPr>
          <w:rFonts w:hint="eastAsia"/>
          <w:b/>
        </w:rPr>
        <w:t>第</w:t>
      </w:r>
      <w:r w:rsidR="00E87258" w:rsidRPr="00702CBA">
        <w:rPr>
          <w:rFonts w:hint="eastAsia"/>
          <w:b/>
        </w:rPr>
        <w:t>2</w:t>
      </w:r>
      <w:r w:rsidR="00505008" w:rsidRPr="00702CBA">
        <w:rPr>
          <w:rFonts w:hint="eastAsia"/>
          <w:b/>
        </w:rPr>
        <w:t>期及第</w:t>
      </w:r>
      <w:r w:rsidR="00E87258" w:rsidRPr="00702CBA">
        <w:rPr>
          <w:rFonts w:hint="eastAsia"/>
          <w:b/>
        </w:rPr>
        <w:t>3</w:t>
      </w:r>
      <w:r w:rsidR="00505008" w:rsidRPr="00702CBA">
        <w:rPr>
          <w:rFonts w:hint="eastAsia"/>
          <w:b/>
        </w:rPr>
        <w:t>期綜合發展實施方案中部分補助計畫尚未執行完成，且</w:t>
      </w:r>
      <w:r w:rsidR="00FA2EA0" w:rsidRPr="00702CBA">
        <w:rPr>
          <w:rFonts w:hint="eastAsia"/>
          <w:b/>
        </w:rPr>
        <w:t>各項補助計畫中112年度無執行數者高達60項</w:t>
      </w:r>
      <w:r w:rsidR="00BC5B28" w:rsidRPr="00702CBA">
        <w:rPr>
          <w:rFonts w:hint="eastAsia"/>
          <w:b/>
        </w:rPr>
        <w:t>，占比超過2成以上</w:t>
      </w:r>
    </w:p>
    <w:p w:rsidR="00936D34" w:rsidRPr="00702CBA" w:rsidRDefault="00426CBF" w:rsidP="00936D34">
      <w:pPr>
        <w:adjustRightInd w:val="0"/>
        <w:ind w:leftChars="300" w:left="850" w:firstLine="567"/>
      </w:pPr>
      <w:r w:rsidRPr="00426CBF">
        <w:rPr>
          <w:rFonts w:hint="eastAsia"/>
        </w:rPr>
        <w:t>依審計部112年度</w:t>
      </w:r>
      <w:r w:rsidR="002B4363">
        <w:rPr>
          <w:rFonts w:hint="eastAsia"/>
        </w:rPr>
        <w:t>中央政府總</w:t>
      </w:r>
      <w:r w:rsidRPr="00426CBF">
        <w:rPr>
          <w:rFonts w:hint="eastAsia"/>
        </w:rPr>
        <w:t>決算審核報告，提具</w:t>
      </w:r>
      <w:r w:rsidR="002B4363">
        <w:rPr>
          <w:rFonts w:hint="eastAsia"/>
        </w:rPr>
        <w:t>審核意見</w:t>
      </w:r>
      <w:r w:rsidR="002B4363">
        <w:rPr>
          <w:rFonts w:hAnsi="標楷體" w:hint="eastAsia"/>
        </w:rPr>
        <w:t>：</w:t>
      </w:r>
      <w:r w:rsidRPr="00426CBF">
        <w:rPr>
          <w:rFonts w:hint="eastAsia"/>
        </w:rPr>
        <w:t>「</w:t>
      </w:r>
      <w:r>
        <w:rPr>
          <w:rFonts w:hint="eastAsia"/>
        </w:rPr>
        <w:t>花東地區永續發展基金補助花蓮縣及臺東縣第4</w:t>
      </w:r>
      <w:r w:rsidRPr="00426CBF">
        <w:rPr>
          <w:rFonts w:hint="eastAsia"/>
        </w:rPr>
        <w:t xml:space="preserve">期綜合發展實施方案已自 113 </w:t>
      </w:r>
      <w:r>
        <w:rPr>
          <w:rFonts w:hint="eastAsia"/>
        </w:rPr>
        <w:t>年度起推行，惟第2期及第3</w:t>
      </w:r>
      <w:r w:rsidRPr="00426CBF">
        <w:rPr>
          <w:rFonts w:hint="eastAsia"/>
        </w:rPr>
        <w:t>期綜合發展實施方案部分補助計畫尚未執行完成</w:t>
      </w:r>
      <w:r>
        <w:rPr>
          <w:rFonts w:hint="eastAsia"/>
        </w:rPr>
        <w:t>…</w:t>
      </w:r>
      <w:r w:rsidRPr="00426CBF">
        <w:rPr>
          <w:rFonts w:hint="eastAsia"/>
        </w:rPr>
        <w:t>。」</w:t>
      </w:r>
      <w:r w:rsidR="002B4363" w:rsidRPr="002B4363">
        <w:rPr>
          <w:rFonts w:hAnsi="標楷體"/>
          <w:vertAlign w:val="superscript"/>
        </w:rPr>
        <w:footnoteReference w:id="1"/>
      </w:r>
      <w:r w:rsidRPr="00426CBF">
        <w:rPr>
          <w:rFonts w:hint="eastAsia"/>
        </w:rPr>
        <w:t>經查</w:t>
      </w:r>
      <w:r w:rsidR="00936D34" w:rsidRPr="00702CBA">
        <w:rPr>
          <w:rFonts w:hint="eastAsia"/>
        </w:rPr>
        <w:t xml:space="preserve">花東基金112 </w:t>
      </w:r>
      <w:r w:rsidR="00936994" w:rsidRPr="00702CBA">
        <w:rPr>
          <w:rFonts w:hint="eastAsia"/>
        </w:rPr>
        <w:t>年度附屬單位決算之「補(</w:t>
      </w:r>
      <w:r w:rsidR="00936D34" w:rsidRPr="00702CBA">
        <w:rPr>
          <w:rFonts w:hint="eastAsia"/>
        </w:rPr>
        <w:t>捐</w:t>
      </w:r>
      <w:r w:rsidR="00936994" w:rsidRPr="00702CBA">
        <w:rPr>
          <w:rFonts w:hint="eastAsia"/>
        </w:rPr>
        <w:t>)</w:t>
      </w:r>
      <w:r w:rsidR="00936D34" w:rsidRPr="00702CBA">
        <w:rPr>
          <w:rFonts w:hint="eastAsia"/>
        </w:rPr>
        <w:t>助其他政府機關或團體私人經費報告表」，所列各年度補助計畫計254項，已完成</w:t>
      </w:r>
      <w:r>
        <w:rPr>
          <w:rFonts w:hint="eastAsia"/>
        </w:rPr>
        <w:t>119</w:t>
      </w:r>
      <w:r w:rsidR="00936D34" w:rsidRPr="00702CBA">
        <w:rPr>
          <w:rFonts w:hint="eastAsia"/>
        </w:rPr>
        <w:t>項，</w:t>
      </w:r>
      <w:r w:rsidR="00936994" w:rsidRPr="00702CBA">
        <w:rPr>
          <w:rFonts w:hint="eastAsia"/>
        </w:rPr>
        <w:t>已撤案1項，未完成</w:t>
      </w:r>
      <w:r>
        <w:rPr>
          <w:rFonts w:hint="eastAsia"/>
        </w:rPr>
        <w:t>134</w:t>
      </w:r>
      <w:r w:rsidR="00936D34" w:rsidRPr="00702CBA">
        <w:rPr>
          <w:rFonts w:hint="eastAsia"/>
        </w:rPr>
        <w:t>項，未完成比率52.76</w:t>
      </w:r>
      <w:r w:rsidR="005A60D0" w:rsidRPr="00702CBA">
        <w:rPr>
          <w:rFonts w:hint="eastAsia"/>
        </w:rPr>
        <w:t>%</w:t>
      </w:r>
      <w:r w:rsidR="00CA0C31" w:rsidRPr="00702CBA">
        <w:rPr>
          <w:rFonts w:hint="eastAsia"/>
        </w:rPr>
        <w:t>；其中第</w:t>
      </w:r>
      <w:r w:rsidR="00E87258" w:rsidRPr="00702CBA">
        <w:rPr>
          <w:rFonts w:hint="eastAsia"/>
        </w:rPr>
        <w:t>2</w:t>
      </w:r>
      <w:r w:rsidR="00CA0C31" w:rsidRPr="00702CBA">
        <w:rPr>
          <w:rFonts w:hint="eastAsia"/>
        </w:rPr>
        <w:t>期(105-108</w:t>
      </w:r>
      <w:r w:rsidR="00936D34" w:rsidRPr="00702CBA">
        <w:rPr>
          <w:rFonts w:hint="eastAsia"/>
        </w:rPr>
        <w:t>年</w:t>
      </w:r>
      <w:r w:rsidR="00CA0C31" w:rsidRPr="00702CBA">
        <w:rPr>
          <w:rFonts w:hint="eastAsia"/>
        </w:rPr>
        <w:t>)</w:t>
      </w:r>
      <w:r w:rsidR="00936D34" w:rsidRPr="00702CBA">
        <w:rPr>
          <w:rFonts w:hint="eastAsia"/>
        </w:rPr>
        <w:t>綜合發展實施方案屆期已</w:t>
      </w:r>
      <w:r w:rsidR="005F77BC">
        <w:rPr>
          <w:rFonts w:hint="eastAsia"/>
        </w:rPr>
        <w:t>4</w:t>
      </w:r>
      <w:r w:rsidR="00936D34" w:rsidRPr="00702CBA">
        <w:rPr>
          <w:rFonts w:hint="eastAsia"/>
        </w:rPr>
        <w:t>年，</w:t>
      </w:r>
      <w:r w:rsidR="00936994" w:rsidRPr="00702CBA">
        <w:rPr>
          <w:rFonts w:hint="eastAsia"/>
        </w:rPr>
        <w:t>惟</w:t>
      </w:r>
      <w:r w:rsidR="00936D34" w:rsidRPr="00702CBA">
        <w:rPr>
          <w:rFonts w:hint="eastAsia"/>
        </w:rPr>
        <w:t>仍有補助花蓮縣政府之</w:t>
      </w:r>
      <w:r>
        <w:rPr>
          <w:rFonts w:hint="eastAsia"/>
        </w:rPr>
        <w:t>8</w:t>
      </w:r>
      <w:r w:rsidR="00936D34" w:rsidRPr="00702CBA">
        <w:rPr>
          <w:rFonts w:hint="eastAsia"/>
        </w:rPr>
        <w:t>項及臺東縣政府辦理之</w:t>
      </w:r>
      <w:r>
        <w:rPr>
          <w:rFonts w:hint="eastAsia"/>
        </w:rPr>
        <w:t>1</w:t>
      </w:r>
      <w:r w:rsidR="00936D34" w:rsidRPr="00702CBA">
        <w:rPr>
          <w:rFonts w:hint="eastAsia"/>
        </w:rPr>
        <w:t>項計畫，因履約爭議</w:t>
      </w:r>
      <w:r w:rsidR="00CA0C31" w:rsidRPr="00702CBA">
        <w:rPr>
          <w:rFonts w:hint="eastAsia"/>
        </w:rPr>
        <w:t>與涉及訴訟尚待法院判決</w:t>
      </w:r>
      <w:r w:rsidR="00936D34" w:rsidRPr="00702CBA">
        <w:rPr>
          <w:rFonts w:hint="eastAsia"/>
        </w:rPr>
        <w:t>、工程執行中或未及於年底前辦理結算等，</w:t>
      </w:r>
      <w:r w:rsidR="00936994" w:rsidRPr="00702CBA">
        <w:rPr>
          <w:rFonts w:hint="eastAsia"/>
        </w:rPr>
        <w:t>尚</w:t>
      </w:r>
      <w:r w:rsidR="00936D34" w:rsidRPr="00702CBA">
        <w:rPr>
          <w:rFonts w:hint="eastAsia"/>
        </w:rPr>
        <w:t>未執行完成，經費未撥數合計1 億</w:t>
      </w:r>
      <w:r w:rsidR="005F77BC">
        <w:rPr>
          <w:rFonts w:hint="eastAsia"/>
        </w:rPr>
        <w:t>7,281</w:t>
      </w:r>
      <w:r w:rsidR="00936D34" w:rsidRPr="00702CBA">
        <w:rPr>
          <w:rFonts w:hint="eastAsia"/>
        </w:rPr>
        <w:t>萬</w:t>
      </w:r>
      <w:r w:rsidR="00CA0C31" w:rsidRPr="00702CBA">
        <w:rPr>
          <w:rFonts w:hint="eastAsia"/>
        </w:rPr>
        <w:t>1千</w:t>
      </w:r>
      <w:r w:rsidR="00936D34" w:rsidRPr="00702CBA">
        <w:rPr>
          <w:rFonts w:hint="eastAsia"/>
        </w:rPr>
        <w:t>元</w:t>
      </w:r>
      <w:r w:rsidR="004753C3" w:rsidRPr="00702CBA">
        <w:rPr>
          <w:rFonts w:hint="eastAsia"/>
        </w:rPr>
        <w:t>(詳表2)</w:t>
      </w:r>
      <w:r w:rsidR="004753C3" w:rsidRPr="00702CBA">
        <w:rPr>
          <w:rFonts w:hAnsi="標楷體" w:hint="eastAsia"/>
        </w:rPr>
        <w:t>；</w:t>
      </w:r>
      <w:r w:rsidR="00936D34" w:rsidRPr="00702CBA">
        <w:rPr>
          <w:rFonts w:hint="eastAsia"/>
        </w:rPr>
        <w:t>另</w:t>
      </w:r>
      <w:r w:rsidR="00936994" w:rsidRPr="00702CBA">
        <w:rPr>
          <w:rFonts w:hint="eastAsia"/>
        </w:rPr>
        <w:t>補助花東地區</w:t>
      </w:r>
      <w:r w:rsidR="00936D34" w:rsidRPr="00702CBA">
        <w:rPr>
          <w:rFonts w:hint="eastAsia"/>
        </w:rPr>
        <w:t>第</w:t>
      </w:r>
      <w:r w:rsidR="00E87258" w:rsidRPr="00702CBA">
        <w:rPr>
          <w:rFonts w:hint="eastAsia"/>
        </w:rPr>
        <w:t>3</w:t>
      </w:r>
      <w:r w:rsidR="00936D34" w:rsidRPr="00702CBA">
        <w:rPr>
          <w:rFonts w:hint="eastAsia"/>
        </w:rPr>
        <w:t>期</w:t>
      </w:r>
      <w:r w:rsidR="0091349D" w:rsidRPr="00702CBA">
        <w:rPr>
          <w:rFonts w:hint="eastAsia"/>
        </w:rPr>
        <w:t>(</w:t>
      </w:r>
      <w:r w:rsidR="00936D34" w:rsidRPr="00702CBA">
        <w:rPr>
          <w:rFonts w:hint="eastAsia"/>
        </w:rPr>
        <w:t>109</w:t>
      </w:r>
      <w:r w:rsidR="0091349D" w:rsidRPr="00702CBA">
        <w:rPr>
          <w:rFonts w:hint="eastAsia"/>
        </w:rPr>
        <w:t>-112</w:t>
      </w:r>
      <w:r w:rsidR="00936D34" w:rsidRPr="00702CBA">
        <w:rPr>
          <w:rFonts w:hint="eastAsia"/>
        </w:rPr>
        <w:t>年</w:t>
      </w:r>
      <w:r w:rsidR="00C176FF" w:rsidRPr="00702CBA">
        <w:rPr>
          <w:rFonts w:hint="eastAsia"/>
        </w:rPr>
        <w:t>)</w:t>
      </w:r>
      <w:r w:rsidR="00936D34" w:rsidRPr="00702CBA">
        <w:rPr>
          <w:rFonts w:hint="eastAsia"/>
        </w:rPr>
        <w:t>綜合發展實施方案等計畫，亦有</w:t>
      </w:r>
      <w:r w:rsidR="00936994" w:rsidRPr="00702CBA">
        <w:rPr>
          <w:rFonts w:hint="eastAsia"/>
        </w:rPr>
        <w:t>補助中央</w:t>
      </w:r>
      <w:r w:rsidR="00C176FF" w:rsidRPr="00702CBA">
        <w:rPr>
          <w:rFonts w:hint="eastAsia"/>
        </w:rPr>
        <w:t>部會</w:t>
      </w:r>
      <w:r w:rsidR="00936994" w:rsidRPr="00702CBA">
        <w:rPr>
          <w:rFonts w:hint="eastAsia"/>
        </w:rPr>
        <w:t>之3項</w:t>
      </w:r>
      <w:r w:rsidR="00505008" w:rsidRPr="00702CBA">
        <w:rPr>
          <w:rFonts w:hAnsi="標楷體"/>
          <w:vertAlign w:val="superscript"/>
        </w:rPr>
        <w:footnoteReference w:id="2"/>
      </w:r>
      <w:r w:rsidR="00936994" w:rsidRPr="00702CBA">
        <w:rPr>
          <w:rFonts w:hint="eastAsia"/>
        </w:rPr>
        <w:t>、花蓮縣政府之65項及臺東縣政府之57項計畫，共有</w:t>
      </w:r>
      <w:r w:rsidR="00936D34" w:rsidRPr="00702CBA">
        <w:rPr>
          <w:rFonts w:hint="eastAsia"/>
        </w:rPr>
        <w:t>125 項</w:t>
      </w:r>
      <w:r w:rsidR="00936994" w:rsidRPr="00702CBA">
        <w:rPr>
          <w:rFonts w:hint="eastAsia"/>
        </w:rPr>
        <w:t>尚</w:t>
      </w:r>
      <w:r w:rsidR="00936D34" w:rsidRPr="00702CBA">
        <w:rPr>
          <w:rFonts w:hint="eastAsia"/>
        </w:rPr>
        <w:t>未完成，經費未撥數合計7億6,478萬</w:t>
      </w:r>
      <w:r w:rsidR="0091349D" w:rsidRPr="00702CBA">
        <w:rPr>
          <w:rFonts w:hint="eastAsia"/>
        </w:rPr>
        <w:t>7千</w:t>
      </w:r>
      <w:r w:rsidR="00936D34" w:rsidRPr="00702CBA">
        <w:rPr>
          <w:rFonts w:hint="eastAsia"/>
        </w:rPr>
        <w:t>元，相關補助計畫之執行進度未如預期。</w:t>
      </w:r>
      <w:r w:rsidR="009D6F3B" w:rsidRPr="00702CBA">
        <w:rPr>
          <w:rFonts w:hint="eastAsia"/>
        </w:rPr>
        <w:t>另各項補助計畫中</w:t>
      </w:r>
      <w:r w:rsidR="00090B91" w:rsidRPr="00702CBA">
        <w:rPr>
          <w:rFonts w:hint="eastAsia"/>
        </w:rPr>
        <w:t>1</w:t>
      </w:r>
      <w:r w:rsidR="00090B91" w:rsidRPr="00702CBA">
        <w:t>12</w:t>
      </w:r>
      <w:r w:rsidR="00090B91" w:rsidRPr="00702CBA">
        <w:rPr>
          <w:rFonts w:hint="eastAsia"/>
        </w:rPr>
        <w:t>年度</w:t>
      </w:r>
      <w:r w:rsidR="009D6F3B" w:rsidRPr="00702CBA">
        <w:rPr>
          <w:rFonts w:hint="eastAsia"/>
        </w:rPr>
        <w:t>無執行數者高達60項，占執行計畫之23.62%</w:t>
      </w:r>
      <w:r>
        <w:rPr>
          <w:rFonts w:hint="eastAsia"/>
        </w:rPr>
        <w:t>，允宜研</w:t>
      </w:r>
      <w:r>
        <w:rPr>
          <w:rFonts w:hint="eastAsia"/>
        </w:rPr>
        <w:lastRenderedPageBreak/>
        <w:t>謀改善，以提升計畫執行效率</w:t>
      </w:r>
      <w:r w:rsidR="009D6F3B" w:rsidRPr="00702CBA">
        <w:rPr>
          <w:rFonts w:hint="eastAsia"/>
        </w:rPr>
        <w:t>。</w:t>
      </w:r>
    </w:p>
    <w:p w:rsidR="00BC5B28" w:rsidRPr="00702CBA" w:rsidRDefault="00BC5B28" w:rsidP="00BC5B28">
      <w:pPr>
        <w:spacing w:line="460" w:lineRule="exact"/>
        <w:ind w:leftChars="0" w:left="848" w:hangingChars="299" w:hanging="848"/>
        <w:rPr>
          <w:rFonts w:hAnsi="標楷體" w:hint="eastAsia"/>
          <w:kern w:val="0"/>
          <w:sz w:val="24"/>
          <w:szCs w:val="24"/>
        </w:rPr>
      </w:pPr>
      <w:r w:rsidRPr="00702CBA">
        <w:rPr>
          <w:rFonts w:hint="eastAsia"/>
          <w:b/>
        </w:rPr>
        <w:t>表2</w:t>
      </w:r>
      <w:r w:rsidRPr="00702CBA">
        <w:rPr>
          <w:rFonts w:hAnsi="標楷體"/>
          <w:b/>
          <w:szCs w:val="22"/>
        </w:rPr>
        <w:t xml:space="preserve">  </w:t>
      </w:r>
      <w:r w:rsidRPr="00702CBA">
        <w:rPr>
          <w:rFonts w:hint="eastAsia"/>
          <w:b/>
        </w:rPr>
        <w:t>花東地區永續發展相關計畫1</w:t>
      </w:r>
      <w:r w:rsidR="004753C3" w:rsidRPr="00702CBA">
        <w:rPr>
          <w:rFonts w:hint="eastAsia"/>
          <w:b/>
        </w:rPr>
        <w:t>12</w:t>
      </w:r>
      <w:r w:rsidRPr="00702CBA">
        <w:rPr>
          <w:rFonts w:hint="eastAsia"/>
          <w:b/>
        </w:rPr>
        <w:t>年度</w:t>
      </w:r>
      <w:r w:rsidR="004753C3" w:rsidRPr="00702CBA">
        <w:rPr>
          <w:rFonts w:hint="eastAsia"/>
          <w:b/>
        </w:rPr>
        <w:t>尚未完成</w:t>
      </w:r>
      <w:r w:rsidR="00E87258" w:rsidRPr="00702CBA">
        <w:rPr>
          <w:rFonts w:hint="eastAsia"/>
          <w:b/>
        </w:rPr>
        <w:t>之</w:t>
      </w:r>
      <w:r w:rsidRPr="00702CBA">
        <w:rPr>
          <w:rFonts w:hint="eastAsia"/>
          <w:b/>
        </w:rPr>
        <w:t>補(協)</w:t>
      </w:r>
      <w:r w:rsidR="00E87258" w:rsidRPr="00702CBA">
        <w:rPr>
          <w:rFonts w:hint="eastAsia"/>
          <w:b/>
        </w:rPr>
        <w:t>助政府機關(</w:t>
      </w:r>
      <w:r w:rsidRPr="00702CBA">
        <w:rPr>
          <w:rFonts w:hint="eastAsia"/>
          <w:b/>
        </w:rPr>
        <w:t>構</w:t>
      </w:r>
      <w:r w:rsidR="00E87258" w:rsidRPr="00702CBA">
        <w:rPr>
          <w:rFonts w:hint="eastAsia"/>
          <w:b/>
        </w:rPr>
        <w:t>)</w:t>
      </w:r>
      <w:r w:rsidRPr="00702CBA">
        <w:rPr>
          <w:rFonts w:hint="eastAsia"/>
          <w:b/>
        </w:rPr>
        <w:t>計畫</w:t>
      </w:r>
      <w:r w:rsidR="004753C3" w:rsidRPr="00702CBA">
        <w:rPr>
          <w:rFonts w:hint="eastAsia"/>
          <w:b/>
        </w:rPr>
        <w:t>一覽</w:t>
      </w:r>
      <w:r w:rsidRPr="00702CBA">
        <w:rPr>
          <w:rFonts w:hint="eastAsia"/>
          <w:b/>
        </w:rPr>
        <w:t>表</w:t>
      </w:r>
      <w:r w:rsidR="004753C3" w:rsidRPr="00702CBA">
        <w:rPr>
          <w:rFonts w:hint="eastAsia"/>
          <w:b/>
        </w:rPr>
        <w:t xml:space="preserve"> </w:t>
      </w:r>
      <w:r w:rsidRPr="00702CBA">
        <w:rPr>
          <w:rFonts w:hint="eastAsia"/>
        </w:rPr>
        <w:t xml:space="preserve">          </w:t>
      </w:r>
      <w:r w:rsidR="00E87258" w:rsidRPr="00702CBA">
        <w:rPr>
          <w:rFonts w:hint="eastAsia"/>
        </w:rPr>
        <w:t xml:space="preserve">   </w:t>
      </w:r>
      <w:r w:rsidRPr="00702CBA">
        <w:rPr>
          <w:rFonts w:hint="eastAsia"/>
        </w:rPr>
        <w:t xml:space="preserve">     </w:t>
      </w:r>
      <w:r w:rsidRPr="00702CBA">
        <w:rPr>
          <w:rFonts w:hint="eastAsia"/>
          <w:sz w:val="24"/>
          <w:szCs w:val="24"/>
        </w:rPr>
        <w:t>單位</w:t>
      </w:r>
      <w:r w:rsidRPr="00702CBA">
        <w:rPr>
          <w:rFonts w:hAnsi="標楷體" w:hint="eastAsia"/>
          <w:kern w:val="0"/>
          <w:sz w:val="24"/>
          <w:szCs w:val="24"/>
        </w:rPr>
        <w:t>：新臺幣千元；項</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701"/>
        <w:gridCol w:w="2552"/>
        <w:gridCol w:w="1559"/>
        <w:gridCol w:w="2693"/>
      </w:tblGrid>
      <w:tr w:rsidR="00E87258" w:rsidRPr="00702CBA" w:rsidTr="00C176FF">
        <w:trPr>
          <w:trHeight w:val="377"/>
          <w:tblHeader/>
        </w:trPr>
        <w:tc>
          <w:tcPr>
            <w:tcW w:w="1701" w:type="dxa"/>
            <w:shd w:val="clear" w:color="auto" w:fill="auto"/>
            <w:vAlign w:val="center"/>
          </w:tcPr>
          <w:p w:rsidR="00C176FF" w:rsidRPr="00702CBA" w:rsidRDefault="00090B91" w:rsidP="00090B91">
            <w:pPr>
              <w:pStyle w:val="142"/>
              <w:jc w:val="center"/>
              <w:rPr>
                <w:rFonts w:hint="eastAsia"/>
                <w:b/>
              </w:rPr>
            </w:pPr>
            <w:r w:rsidRPr="00702CBA">
              <w:rPr>
                <w:rFonts w:hint="eastAsia"/>
                <w:b/>
              </w:rPr>
              <w:t>綜合發展實施方案期數</w:t>
            </w:r>
          </w:p>
        </w:tc>
        <w:tc>
          <w:tcPr>
            <w:tcW w:w="2552" w:type="dxa"/>
            <w:shd w:val="clear" w:color="auto" w:fill="auto"/>
            <w:vAlign w:val="center"/>
          </w:tcPr>
          <w:p w:rsidR="00C176FF" w:rsidRPr="00702CBA" w:rsidRDefault="00C176FF" w:rsidP="00C176FF">
            <w:pPr>
              <w:pStyle w:val="142"/>
              <w:jc w:val="center"/>
              <w:rPr>
                <w:rFonts w:hint="eastAsia"/>
                <w:b/>
              </w:rPr>
            </w:pPr>
            <w:r w:rsidRPr="00702CBA">
              <w:rPr>
                <w:rFonts w:hint="eastAsia"/>
                <w:b/>
              </w:rPr>
              <w:t>受補(捐)助單位名稱</w:t>
            </w:r>
          </w:p>
        </w:tc>
        <w:tc>
          <w:tcPr>
            <w:tcW w:w="1559" w:type="dxa"/>
            <w:shd w:val="clear" w:color="auto" w:fill="auto"/>
            <w:vAlign w:val="center"/>
          </w:tcPr>
          <w:p w:rsidR="00C176FF" w:rsidRPr="00702CBA" w:rsidRDefault="00C176FF" w:rsidP="00C176FF">
            <w:pPr>
              <w:pStyle w:val="142"/>
              <w:jc w:val="center"/>
              <w:rPr>
                <w:rFonts w:hint="eastAsia"/>
                <w:b/>
              </w:rPr>
            </w:pPr>
            <w:r w:rsidRPr="00702CBA">
              <w:rPr>
                <w:rFonts w:hint="eastAsia"/>
                <w:b/>
              </w:rPr>
              <w:t>未完成項數</w:t>
            </w:r>
          </w:p>
        </w:tc>
        <w:tc>
          <w:tcPr>
            <w:tcW w:w="2693" w:type="dxa"/>
            <w:shd w:val="clear" w:color="auto" w:fill="auto"/>
            <w:vAlign w:val="center"/>
          </w:tcPr>
          <w:p w:rsidR="00C176FF" w:rsidRPr="00702CBA" w:rsidRDefault="00C176FF" w:rsidP="00C176FF">
            <w:pPr>
              <w:pStyle w:val="142"/>
              <w:jc w:val="center"/>
              <w:rPr>
                <w:rFonts w:hint="eastAsia"/>
                <w:b/>
              </w:rPr>
            </w:pPr>
            <w:r w:rsidRPr="00702CBA">
              <w:rPr>
                <w:rFonts w:hint="eastAsia"/>
                <w:b/>
              </w:rPr>
              <w:t>補(捐)助金額未撥數</w:t>
            </w:r>
          </w:p>
        </w:tc>
      </w:tr>
      <w:tr w:rsidR="00E87258" w:rsidRPr="00702CBA" w:rsidTr="00C176FF">
        <w:trPr>
          <w:trHeight w:val="363"/>
        </w:trPr>
        <w:tc>
          <w:tcPr>
            <w:tcW w:w="1701" w:type="dxa"/>
            <w:vMerge w:val="restart"/>
            <w:shd w:val="clear" w:color="auto" w:fill="auto"/>
            <w:vAlign w:val="center"/>
          </w:tcPr>
          <w:p w:rsidR="00090B91" w:rsidRPr="00702CBA" w:rsidRDefault="00090B91" w:rsidP="00090B91">
            <w:pPr>
              <w:pStyle w:val="142"/>
              <w:jc w:val="center"/>
              <w:rPr>
                <w:rFonts w:hint="eastAsia"/>
              </w:rPr>
            </w:pPr>
            <w:r w:rsidRPr="00702CBA">
              <w:rPr>
                <w:rFonts w:hint="eastAsia"/>
              </w:rPr>
              <w:t>第2期(105-108年)</w:t>
            </w: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花蓮縣政府</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8</w:t>
            </w:r>
          </w:p>
        </w:tc>
        <w:tc>
          <w:tcPr>
            <w:tcW w:w="2693" w:type="dxa"/>
            <w:shd w:val="clear" w:color="auto" w:fill="auto"/>
            <w:vAlign w:val="center"/>
          </w:tcPr>
          <w:p w:rsidR="00090B91" w:rsidRPr="00702CBA" w:rsidRDefault="00090B91" w:rsidP="00C176FF">
            <w:pPr>
              <w:pStyle w:val="142"/>
              <w:jc w:val="right"/>
              <w:rPr>
                <w:rFonts w:hint="eastAsia"/>
              </w:rPr>
            </w:pPr>
            <w:r w:rsidRPr="00702CBA">
              <w:rPr>
                <w:rFonts w:hint="eastAsia"/>
              </w:rPr>
              <w:t>169,607</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臺東縣政府</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1</w:t>
            </w:r>
          </w:p>
        </w:tc>
        <w:tc>
          <w:tcPr>
            <w:tcW w:w="2693" w:type="dxa"/>
            <w:shd w:val="clear" w:color="auto" w:fill="auto"/>
            <w:vAlign w:val="center"/>
          </w:tcPr>
          <w:p w:rsidR="00090B91" w:rsidRPr="00702CBA" w:rsidRDefault="00090B91" w:rsidP="00C176FF">
            <w:pPr>
              <w:pStyle w:val="142"/>
              <w:jc w:val="right"/>
              <w:rPr>
                <w:rFonts w:hint="eastAsia"/>
              </w:rPr>
            </w:pPr>
            <w:r w:rsidRPr="00702CBA">
              <w:rPr>
                <w:rFonts w:hint="eastAsia"/>
              </w:rPr>
              <w:t>3</w:t>
            </w:r>
            <w:r w:rsidRPr="00702CBA">
              <w:t>,</w:t>
            </w:r>
            <w:r w:rsidRPr="00702CBA">
              <w:rPr>
                <w:rFonts w:hint="eastAsia"/>
              </w:rPr>
              <w:t>204</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090B91">
            <w:pPr>
              <w:pStyle w:val="142"/>
              <w:jc w:val="center"/>
              <w:rPr>
                <w:rFonts w:hint="eastAsia"/>
                <w:b/>
              </w:rPr>
            </w:pPr>
            <w:r w:rsidRPr="00702CBA">
              <w:rPr>
                <w:rFonts w:hint="eastAsia"/>
                <w:b/>
              </w:rPr>
              <w:t>合計</w:t>
            </w:r>
          </w:p>
        </w:tc>
        <w:tc>
          <w:tcPr>
            <w:tcW w:w="1559" w:type="dxa"/>
            <w:shd w:val="clear" w:color="auto" w:fill="auto"/>
            <w:vAlign w:val="center"/>
          </w:tcPr>
          <w:p w:rsidR="00090B91" w:rsidRPr="00702CBA" w:rsidRDefault="00090B91" w:rsidP="00C176FF">
            <w:pPr>
              <w:pStyle w:val="142"/>
              <w:jc w:val="right"/>
              <w:rPr>
                <w:rFonts w:hint="eastAsia"/>
                <w:b/>
              </w:rPr>
            </w:pPr>
            <w:r w:rsidRPr="00702CBA">
              <w:rPr>
                <w:rFonts w:hint="eastAsia"/>
                <w:b/>
              </w:rPr>
              <w:t>9</w:t>
            </w:r>
          </w:p>
        </w:tc>
        <w:tc>
          <w:tcPr>
            <w:tcW w:w="2693" w:type="dxa"/>
            <w:shd w:val="clear" w:color="auto" w:fill="auto"/>
            <w:vAlign w:val="center"/>
          </w:tcPr>
          <w:p w:rsidR="00090B91" w:rsidRPr="00702CBA" w:rsidRDefault="00090B91" w:rsidP="00C176FF">
            <w:pPr>
              <w:pStyle w:val="142"/>
              <w:jc w:val="right"/>
              <w:rPr>
                <w:rFonts w:hint="eastAsia"/>
                <w:b/>
              </w:rPr>
            </w:pPr>
            <w:r w:rsidRPr="00702CBA">
              <w:rPr>
                <w:rFonts w:hint="eastAsia"/>
                <w:b/>
              </w:rPr>
              <w:t>1</w:t>
            </w:r>
            <w:r w:rsidRPr="00702CBA">
              <w:rPr>
                <w:b/>
              </w:rPr>
              <w:t>72,811</w:t>
            </w:r>
          </w:p>
        </w:tc>
      </w:tr>
      <w:tr w:rsidR="00E87258" w:rsidRPr="00702CBA" w:rsidTr="00C176FF">
        <w:trPr>
          <w:trHeight w:val="363"/>
        </w:trPr>
        <w:tc>
          <w:tcPr>
            <w:tcW w:w="1701" w:type="dxa"/>
            <w:vMerge w:val="restart"/>
            <w:shd w:val="clear" w:color="auto" w:fill="auto"/>
            <w:vAlign w:val="center"/>
          </w:tcPr>
          <w:p w:rsidR="00090B91" w:rsidRPr="00702CBA" w:rsidRDefault="00090B91" w:rsidP="00090B91">
            <w:pPr>
              <w:pStyle w:val="142"/>
              <w:jc w:val="center"/>
              <w:rPr>
                <w:rFonts w:hint="eastAsia"/>
              </w:rPr>
            </w:pPr>
            <w:r w:rsidRPr="00702CBA">
              <w:rPr>
                <w:rFonts w:hint="eastAsia"/>
              </w:rPr>
              <w:t>第3期(109-112年)</w:t>
            </w: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中央部會(原住民族委員會及經濟部)</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3</w:t>
            </w:r>
          </w:p>
        </w:tc>
        <w:tc>
          <w:tcPr>
            <w:tcW w:w="2693" w:type="dxa"/>
            <w:shd w:val="clear" w:color="auto" w:fill="auto"/>
            <w:vAlign w:val="center"/>
          </w:tcPr>
          <w:p w:rsidR="00090B91" w:rsidRPr="00702CBA" w:rsidRDefault="00090B91" w:rsidP="00090B91">
            <w:pPr>
              <w:pStyle w:val="142"/>
              <w:jc w:val="right"/>
              <w:rPr>
                <w:rFonts w:hint="eastAsia"/>
              </w:rPr>
            </w:pPr>
            <w:r w:rsidRPr="00702CBA">
              <w:rPr>
                <w:rFonts w:hint="eastAsia"/>
              </w:rPr>
              <w:t>14</w:t>
            </w:r>
            <w:r w:rsidRPr="00702CBA">
              <w:t>,</w:t>
            </w:r>
            <w:r w:rsidRPr="00702CBA">
              <w:rPr>
                <w:rFonts w:hint="eastAsia"/>
              </w:rPr>
              <w:t>250</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花蓮縣政府</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65</w:t>
            </w:r>
          </w:p>
        </w:tc>
        <w:tc>
          <w:tcPr>
            <w:tcW w:w="2693" w:type="dxa"/>
            <w:shd w:val="clear" w:color="auto" w:fill="auto"/>
            <w:vAlign w:val="center"/>
          </w:tcPr>
          <w:p w:rsidR="00090B91" w:rsidRPr="00702CBA" w:rsidRDefault="00090B91" w:rsidP="00C176FF">
            <w:pPr>
              <w:pStyle w:val="142"/>
              <w:jc w:val="right"/>
              <w:rPr>
                <w:rFonts w:hint="eastAsia"/>
              </w:rPr>
            </w:pPr>
            <w:r w:rsidRPr="00702CBA">
              <w:rPr>
                <w:rFonts w:hint="eastAsia"/>
              </w:rPr>
              <w:t>455</w:t>
            </w:r>
            <w:r w:rsidRPr="00702CBA">
              <w:t>,</w:t>
            </w:r>
            <w:r w:rsidRPr="00702CBA">
              <w:rPr>
                <w:rFonts w:hint="eastAsia"/>
              </w:rPr>
              <w:t>610</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C176FF">
            <w:pPr>
              <w:pStyle w:val="142"/>
              <w:rPr>
                <w:rFonts w:hint="eastAsia"/>
              </w:rPr>
            </w:pPr>
            <w:r w:rsidRPr="00702CBA">
              <w:rPr>
                <w:rFonts w:hint="eastAsia"/>
              </w:rPr>
              <w:t>臺東縣政府</w:t>
            </w:r>
          </w:p>
        </w:tc>
        <w:tc>
          <w:tcPr>
            <w:tcW w:w="1559" w:type="dxa"/>
            <w:shd w:val="clear" w:color="auto" w:fill="auto"/>
            <w:vAlign w:val="center"/>
          </w:tcPr>
          <w:p w:rsidR="00090B91" w:rsidRPr="00702CBA" w:rsidRDefault="00090B91" w:rsidP="00C176FF">
            <w:pPr>
              <w:pStyle w:val="142"/>
              <w:jc w:val="right"/>
              <w:rPr>
                <w:rFonts w:hint="eastAsia"/>
              </w:rPr>
            </w:pPr>
            <w:r w:rsidRPr="00702CBA">
              <w:rPr>
                <w:rFonts w:hint="eastAsia"/>
              </w:rPr>
              <w:t>57</w:t>
            </w:r>
          </w:p>
        </w:tc>
        <w:tc>
          <w:tcPr>
            <w:tcW w:w="2693" w:type="dxa"/>
            <w:shd w:val="clear" w:color="auto" w:fill="auto"/>
            <w:vAlign w:val="center"/>
          </w:tcPr>
          <w:p w:rsidR="00090B91" w:rsidRPr="00702CBA" w:rsidRDefault="00090B91" w:rsidP="00C176FF">
            <w:pPr>
              <w:pStyle w:val="142"/>
              <w:jc w:val="right"/>
              <w:rPr>
                <w:rFonts w:hint="eastAsia"/>
              </w:rPr>
            </w:pPr>
            <w:r w:rsidRPr="00702CBA">
              <w:rPr>
                <w:rFonts w:hint="eastAsia"/>
              </w:rPr>
              <w:t>294</w:t>
            </w:r>
            <w:r w:rsidRPr="00702CBA">
              <w:t>,</w:t>
            </w:r>
            <w:r w:rsidRPr="00702CBA">
              <w:rPr>
                <w:rFonts w:hint="eastAsia"/>
              </w:rPr>
              <w:t>927</w:t>
            </w:r>
          </w:p>
        </w:tc>
      </w:tr>
      <w:tr w:rsidR="00E87258" w:rsidRPr="00702CBA" w:rsidTr="00C176FF">
        <w:trPr>
          <w:trHeight w:val="363"/>
        </w:trPr>
        <w:tc>
          <w:tcPr>
            <w:tcW w:w="1701" w:type="dxa"/>
            <w:vMerge/>
            <w:shd w:val="clear" w:color="auto" w:fill="auto"/>
            <w:vAlign w:val="center"/>
          </w:tcPr>
          <w:p w:rsidR="00090B91" w:rsidRPr="00702CBA" w:rsidRDefault="00090B91" w:rsidP="00090B91">
            <w:pPr>
              <w:pStyle w:val="142"/>
              <w:jc w:val="center"/>
              <w:rPr>
                <w:rFonts w:hint="eastAsia"/>
              </w:rPr>
            </w:pPr>
          </w:p>
        </w:tc>
        <w:tc>
          <w:tcPr>
            <w:tcW w:w="2552" w:type="dxa"/>
            <w:shd w:val="clear" w:color="auto" w:fill="auto"/>
            <w:vAlign w:val="center"/>
          </w:tcPr>
          <w:p w:rsidR="00090B91" w:rsidRPr="00702CBA" w:rsidRDefault="00090B91" w:rsidP="00090B91">
            <w:pPr>
              <w:pStyle w:val="142"/>
              <w:jc w:val="center"/>
              <w:rPr>
                <w:rFonts w:hint="eastAsia"/>
                <w:b/>
              </w:rPr>
            </w:pPr>
            <w:r w:rsidRPr="00702CBA">
              <w:rPr>
                <w:rFonts w:hint="eastAsia"/>
                <w:b/>
              </w:rPr>
              <w:t>合計</w:t>
            </w:r>
          </w:p>
        </w:tc>
        <w:tc>
          <w:tcPr>
            <w:tcW w:w="1559" w:type="dxa"/>
            <w:shd w:val="clear" w:color="auto" w:fill="auto"/>
            <w:vAlign w:val="center"/>
          </w:tcPr>
          <w:p w:rsidR="00090B91" w:rsidRPr="00702CBA" w:rsidRDefault="00090B91" w:rsidP="00C176FF">
            <w:pPr>
              <w:pStyle w:val="142"/>
              <w:jc w:val="right"/>
              <w:rPr>
                <w:rFonts w:hint="eastAsia"/>
                <w:b/>
              </w:rPr>
            </w:pPr>
            <w:r w:rsidRPr="00702CBA">
              <w:rPr>
                <w:rFonts w:hint="eastAsia"/>
                <w:b/>
              </w:rPr>
              <w:t>1</w:t>
            </w:r>
            <w:r w:rsidRPr="00702CBA">
              <w:rPr>
                <w:b/>
              </w:rPr>
              <w:t>25</w:t>
            </w:r>
          </w:p>
        </w:tc>
        <w:tc>
          <w:tcPr>
            <w:tcW w:w="2693" w:type="dxa"/>
            <w:shd w:val="clear" w:color="auto" w:fill="auto"/>
            <w:vAlign w:val="center"/>
          </w:tcPr>
          <w:p w:rsidR="00090B91" w:rsidRPr="00702CBA" w:rsidRDefault="00090B91" w:rsidP="00C176FF">
            <w:pPr>
              <w:pStyle w:val="142"/>
              <w:jc w:val="right"/>
              <w:rPr>
                <w:rFonts w:hint="eastAsia"/>
                <w:b/>
              </w:rPr>
            </w:pPr>
            <w:r w:rsidRPr="00702CBA">
              <w:rPr>
                <w:rFonts w:hint="eastAsia"/>
                <w:b/>
              </w:rPr>
              <w:t>7</w:t>
            </w:r>
            <w:r w:rsidRPr="00702CBA">
              <w:rPr>
                <w:b/>
              </w:rPr>
              <w:t>64,787</w:t>
            </w:r>
          </w:p>
        </w:tc>
      </w:tr>
    </w:tbl>
    <w:p w:rsidR="00555286" w:rsidRPr="00702CBA" w:rsidRDefault="00BC5B28" w:rsidP="00BC5B28">
      <w:pPr>
        <w:spacing w:line="300" w:lineRule="exact"/>
        <w:ind w:leftChars="0" w:left="1135" w:hangingChars="466" w:hanging="1135"/>
        <w:jc w:val="left"/>
        <w:rPr>
          <w:rFonts w:hAnsi="標楷體"/>
          <w:sz w:val="24"/>
        </w:rPr>
      </w:pPr>
      <w:r w:rsidRPr="00702CBA">
        <w:rPr>
          <w:rFonts w:hAnsi="標楷體" w:hint="eastAsia"/>
          <w:sz w:val="24"/>
        </w:rPr>
        <w:t>資料來源：</w:t>
      </w:r>
      <w:r w:rsidR="00C176FF" w:rsidRPr="00702CBA">
        <w:rPr>
          <w:rFonts w:hAnsi="標楷體" w:hint="eastAsia"/>
          <w:sz w:val="24"/>
        </w:rPr>
        <w:t>整理自花東基金112 年度附屬單位決算之「補(捐)助其他政府機關或團體私人經費報告表」</w:t>
      </w:r>
      <w:r w:rsidR="00635C31" w:rsidRPr="00702CBA">
        <w:rPr>
          <w:rFonts w:hAnsi="標楷體" w:hint="eastAsia"/>
          <w:sz w:val="24"/>
        </w:rPr>
        <w:t>。</w:t>
      </w:r>
    </w:p>
    <w:p w:rsidR="00957791" w:rsidRPr="00702CBA" w:rsidRDefault="00FF5DB5" w:rsidP="00FF5DB5">
      <w:pPr>
        <w:ind w:left="567" w:firstLine="567"/>
        <w:rPr>
          <w:rFonts w:hint="eastAsia"/>
        </w:rPr>
      </w:pPr>
      <w:r w:rsidRPr="00702CBA">
        <w:rPr>
          <w:rFonts w:hint="eastAsia"/>
        </w:rPr>
        <w:t>綜上，</w:t>
      </w:r>
      <w:r w:rsidR="00426CBF" w:rsidRPr="00426CBF">
        <w:rPr>
          <w:rFonts w:hint="eastAsia"/>
        </w:rPr>
        <w:t>花東地區第4期綜合發展實施方案已自</w:t>
      </w:r>
      <w:r w:rsidR="005F77BC">
        <w:rPr>
          <w:rFonts w:hint="eastAsia"/>
        </w:rPr>
        <w:t>113</w:t>
      </w:r>
      <w:r w:rsidR="00426CBF" w:rsidRPr="00426CBF">
        <w:rPr>
          <w:rFonts w:hint="eastAsia"/>
        </w:rPr>
        <w:t>年度起推行</w:t>
      </w:r>
      <w:r w:rsidR="00426CBF">
        <w:rPr>
          <w:rFonts w:hint="eastAsia"/>
        </w:rPr>
        <w:t>，惟</w:t>
      </w:r>
      <w:r w:rsidR="00FA2EA0" w:rsidRPr="00702CBA">
        <w:rPr>
          <w:rFonts w:hint="eastAsia"/>
        </w:rPr>
        <w:t>第2期及第3期部分補助計畫尚未執行完成，且各項補助計畫中112年度無執行數者高達60項，占比超過2成以上</w:t>
      </w:r>
      <w:r w:rsidRPr="00702CBA">
        <w:rPr>
          <w:rFonts w:hint="eastAsia"/>
        </w:rPr>
        <w:t>，</w:t>
      </w:r>
      <w:r w:rsidR="00426CBF">
        <w:rPr>
          <w:rFonts w:hint="eastAsia"/>
        </w:rPr>
        <w:t>執行情形未臻</w:t>
      </w:r>
      <w:r w:rsidR="00FA2EA0" w:rsidRPr="00702CBA">
        <w:rPr>
          <w:rFonts w:hint="eastAsia"/>
        </w:rPr>
        <w:t>理想，允宜</w:t>
      </w:r>
      <w:r w:rsidR="00426CBF">
        <w:rPr>
          <w:rFonts w:hint="eastAsia"/>
        </w:rPr>
        <w:t>參酌前期方案所提改善建議等，促請</w:t>
      </w:r>
      <w:r w:rsidR="00E134D2" w:rsidRPr="00702CBA">
        <w:rPr>
          <w:rFonts w:hint="eastAsia"/>
        </w:rPr>
        <w:t>各主管機關確實檢討</w:t>
      </w:r>
      <w:r w:rsidR="00FA2EA0" w:rsidRPr="00702CBA">
        <w:rPr>
          <w:rFonts w:hint="eastAsia"/>
        </w:rPr>
        <w:t>，</w:t>
      </w:r>
      <w:r w:rsidR="00E134D2" w:rsidRPr="00702CBA">
        <w:rPr>
          <w:rFonts w:hint="eastAsia"/>
        </w:rPr>
        <w:t>並督導及</w:t>
      </w:r>
      <w:r w:rsidR="00FA2EA0" w:rsidRPr="00702CBA">
        <w:rPr>
          <w:rFonts w:hint="eastAsia"/>
        </w:rPr>
        <w:t>協助花蓮縣及臺東縣政府</w:t>
      </w:r>
      <w:r w:rsidR="00E134D2" w:rsidRPr="00702CBA">
        <w:rPr>
          <w:rFonts w:hint="eastAsia"/>
        </w:rPr>
        <w:t>加強</w:t>
      </w:r>
      <w:r w:rsidR="00FA2EA0" w:rsidRPr="00702CBA">
        <w:rPr>
          <w:rFonts w:hint="eastAsia"/>
        </w:rPr>
        <w:t>辦理，</w:t>
      </w:r>
      <w:r w:rsidR="00E134D2" w:rsidRPr="00702CBA">
        <w:rPr>
          <w:rFonts w:hint="eastAsia"/>
        </w:rPr>
        <w:t>以</w:t>
      </w:r>
      <w:r w:rsidR="00FA2EA0" w:rsidRPr="00702CBA">
        <w:rPr>
          <w:rFonts w:hint="eastAsia"/>
        </w:rPr>
        <w:t>提升</w:t>
      </w:r>
      <w:r w:rsidR="00E134D2" w:rsidRPr="00702CBA">
        <w:rPr>
          <w:rFonts w:hint="eastAsia"/>
        </w:rPr>
        <w:t>整體</w:t>
      </w:r>
      <w:r w:rsidR="00426CBF">
        <w:rPr>
          <w:rFonts w:hint="eastAsia"/>
        </w:rPr>
        <w:t>執行</w:t>
      </w:r>
      <w:r w:rsidR="00FA2EA0" w:rsidRPr="00702CBA">
        <w:rPr>
          <w:rFonts w:hint="eastAsia"/>
        </w:rPr>
        <w:t>效能。</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ectPr w:rsidR="00957791" w:rsidRPr="00702CBA"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3F7154" w:rsidRPr="003F715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 w:id="1">
    <w:p w:rsidR="002B4363" w:rsidRPr="00702CBA" w:rsidRDefault="002B4363" w:rsidP="0003703C">
      <w:pPr>
        <w:pStyle w:val="142"/>
        <w:ind w:left="122" w:hangingChars="50" w:hanging="122"/>
        <w:jc w:val="both"/>
        <w:rPr>
          <w:rFonts w:hint="eastAsia"/>
        </w:rPr>
      </w:pPr>
      <w:r w:rsidRPr="00702CBA">
        <w:rPr>
          <w:rStyle w:val="af2"/>
        </w:rPr>
        <w:footnoteRef/>
      </w:r>
      <w:r w:rsidRPr="002B4363">
        <w:rPr>
          <w:rFonts w:hint="eastAsia"/>
        </w:rPr>
        <w:t>花東地區發展條例</w:t>
      </w:r>
      <w:r>
        <w:rPr>
          <w:rFonts w:hint="eastAsia"/>
        </w:rPr>
        <w:t>第4條規定</w:t>
      </w:r>
      <w:r>
        <w:rPr>
          <w:rFonts w:hAnsi="標楷體" w:hint="eastAsia"/>
        </w:rPr>
        <w:t>：「</w:t>
      </w:r>
      <w:r w:rsidRPr="002B4363">
        <w:rPr>
          <w:rFonts w:hAnsi="標楷體" w:hint="eastAsia"/>
        </w:rPr>
        <w:t>中央主管機關主要任務如下：一、訂定花東地區永續發展策略計畫，每</w:t>
      </w:r>
      <w:r>
        <w:rPr>
          <w:rFonts w:hAnsi="標楷體" w:hint="eastAsia"/>
        </w:rPr>
        <w:t>4</w:t>
      </w:r>
      <w:r w:rsidRPr="002B4363">
        <w:rPr>
          <w:rFonts w:hAnsi="標楷體" w:hint="eastAsia"/>
        </w:rPr>
        <w:t>年檢討一次。二、協調、審議、監督與指導花東地區建設及發展。</w:t>
      </w:r>
      <w:r>
        <w:rPr>
          <w:rFonts w:hAnsi="標楷體" w:hint="eastAsia"/>
        </w:rPr>
        <w:t>」</w:t>
      </w:r>
      <w:r w:rsidR="0003703C">
        <w:rPr>
          <w:rFonts w:hint="eastAsia"/>
        </w:rPr>
        <w:t>及</w:t>
      </w:r>
      <w:r w:rsidR="0003703C" w:rsidRPr="0003703C">
        <w:rPr>
          <w:rFonts w:hint="eastAsia"/>
        </w:rPr>
        <w:t>花東地區發展條例第</w:t>
      </w:r>
      <w:r w:rsidR="0003703C">
        <w:rPr>
          <w:rFonts w:hint="eastAsia"/>
        </w:rPr>
        <w:t>5</w:t>
      </w:r>
      <w:r w:rsidR="0003703C" w:rsidRPr="0003703C">
        <w:rPr>
          <w:rFonts w:hint="eastAsia"/>
        </w:rPr>
        <w:t>條</w:t>
      </w:r>
      <w:r w:rsidR="0003703C">
        <w:rPr>
          <w:rFonts w:hint="eastAsia"/>
        </w:rPr>
        <w:t>第1項</w:t>
      </w:r>
      <w:r w:rsidR="0003703C" w:rsidRPr="0003703C">
        <w:rPr>
          <w:rFonts w:hint="eastAsia"/>
        </w:rPr>
        <w:t>規定：「</w:t>
      </w:r>
      <w:r w:rsidR="00944969">
        <w:rPr>
          <w:rFonts w:hint="eastAsia"/>
        </w:rPr>
        <w:t>縣主管機關應分別或共同依花東地區永續發展策略計畫，擬訂4</w:t>
      </w:r>
      <w:r w:rsidR="0003703C">
        <w:rPr>
          <w:rFonts w:hint="eastAsia"/>
        </w:rPr>
        <w:t>年一期之綜合發展實施方案，其內容如下：…二、觀光及文化建設。三、原住民族群生活條件及環境之改善。四、生態環境保護。五、基礎建設。六、產業發展。七、交通建設。八、醫療建設。九、社會福利建設。十、災害防治。十一、治安維護。十二、河川整治。十三、教育設施…。</w:t>
      </w:r>
      <w:r w:rsidR="0003703C" w:rsidRPr="0003703C">
        <w:rPr>
          <w:rFonts w:hint="eastAsia"/>
        </w:rPr>
        <w:t>」</w:t>
      </w:r>
    </w:p>
  </w:footnote>
  <w:footnote w:id="2">
    <w:p w:rsidR="00922C84" w:rsidRPr="00702CBA" w:rsidRDefault="00922C84" w:rsidP="00011E85">
      <w:pPr>
        <w:pStyle w:val="142"/>
        <w:ind w:left="122" w:hangingChars="50" w:hanging="122"/>
        <w:rPr>
          <w:rFonts w:hint="eastAsia"/>
        </w:rPr>
      </w:pPr>
      <w:r w:rsidRPr="00702CBA">
        <w:rPr>
          <w:rStyle w:val="af2"/>
        </w:rPr>
        <w:footnoteRef/>
      </w:r>
      <w:r w:rsidRPr="00702CBA">
        <w:rPr>
          <w:rFonts w:hint="eastAsia"/>
        </w:rPr>
        <w:t>補助中央部會之3項計畫係補助原住民族委員會111年及112年</w:t>
      </w:r>
      <w:r w:rsidRPr="00702CBA">
        <w:rPr>
          <w:rFonts w:hAnsi="標楷體" w:hint="eastAsia"/>
        </w:rPr>
        <w:t>「</w:t>
      </w:r>
      <w:r w:rsidRPr="00702CBA">
        <w:rPr>
          <w:rFonts w:hint="eastAsia"/>
        </w:rPr>
        <w:t>花東衛生</w:t>
      </w:r>
      <w:r w:rsidRPr="00702CBA">
        <w:rPr>
          <w:rFonts w:hAnsi="標楷體" w:hint="eastAsia"/>
        </w:rPr>
        <w:t>『</w:t>
      </w:r>
      <w:r w:rsidRPr="00702CBA">
        <w:rPr>
          <w:rFonts w:hint="eastAsia"/>
        </w:rPr>
        <w:t>廁換改造</w:t>
      </w:r>
      <w:r w:rsidRPr="00702CBA">
        <w:rPr>
          <w:rFonts w:hAnsi="標楷體" w:hint="eastAsia"/>
        </w:rPr>
        <w:t>』</w:t>
      </w:r>
      <w:r w:rsidRPr="00702CBA">
        <w:rPr>
          <w:rFonts w:hint="eastAsia"/>
        </w:rPr>
        <w:t>實施計畫</w:t>
      </w:r>
      <w:r w:rsidRPr="00702CBA">
        <w:rPr>
          <w:rFonts w:hAnsi="標楷體" w:hint="eastAsia"/>
        </w:rPr>
        <w:t>」</w:t>
      </w:r>
      <w:r w:rsidRPr="00702CBA">
        <w:rPr>
          <w:rFonts w:hint="eastAsia"/>
        </w:rPr>
        <w:t>、經濟部</w:t>
      </w:r>
      <w:r w:rsidRPr="00702CBA">
        <w:rPr>
          <w:rFonts w:hAnsi="標楷體" w:hint="eastAsia"/>
        </w:rPr>
        <w:t>「</w:t>
      </w:r>
      <w:r w:rsidRPr="00702CBA">
        <w:rPr>
          <w:rFonts w:hint="eastAsia"/>
        </w:rPr>
        <w:t>0918地震花東地區自來水延管工程計畫</w:t>
      </w:r>
      <w:r w:rsidRPr="00702CBA">
        <w:rPr>
          <w:rFonts w:hAnsi="標楷體" w:hint="eastAsia"/>
        </w:rPr>
        <w:t>」</w:t>
      </w:r>
      <w:r w:rsidRPr="00702CB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154"/>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37F8823-80C8-4665-8D2F-5EBAD5C2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5CB51-7717-4C99-B13E-312B998CD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