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4804C9" w:rsidRPr="00702CBA" w:rsidRDefault="0061237D" w:rsidP="00370FC5">
      <w:pPr>
        <w:pStyle w:val="14"/>
        <w:ind w:left="567" w:hanging="567"/>
        <w:rPr>
          <w:rFonts w:hAnsi="標楷體" w:cs="Arial" w:hint="eastAsia"/>
          <w:bCs/>
        </w:rPr>
      </w:pPr>
      <w:bookmarkStart w:id="22" w:name="_Toc116908031"/>
      <w:bookmarkStart w:id="23" w:name="_Toc182486030"/>
      <w:r w:rsidRPr="00702CBA">
        <w:rPr>
          <w:rFonts w:hAnsi="標楷體" w:cs="Arial" w:hint="eastAsia"/>
          <w:bCs/>
        </w:rPr>
        <w:t>一四</w:t>
      </w:r>
      <w:r w:rsidR="004804C9" w:rsidRPr="00702CBA">
        <w:rPr>
          <w:rFonts w:hAnsi="標楷體" w:cs="Arial" w:hint="eastAsia"/>
          <w:bCs/>
        </w:rPr>
        <w:t>、</w:t>
      </w:r>
      <w:bookmarkEnd w:id="22"/>
      <w:r w:rsidR="004C6AD3" w:rsidRPr="00702CBA">
        <w:rPr>
          <w:rFonts w:hAnsi="標楷體" w:cs="Arial" w:hint="eastAsia"/>
          <w:bCs/>
        </w:rPr>
        <w:t>為利</w:t>
      </w:r>
      <w:r w:rsidR="003A1264" w:rsidRPr="003A1264">
        <w:rPr>
          <w:rFonts w:hAnsi="標楷體" w:cs="Arial" w:hint="eastAsia"/>
          <w:bCs/>
        </w:rPr>
        <w:t>促轉基金</w:t>
      </w:r>
      <w:r w:rsidR="004C6AD3" w:rsidRPr="00702CBA">
        <w:rPr>
          <w:rFonts w:hAnsi="標楷體" w:cs="Arial" w:hint="eastAsia"/>
          <w:bCs/>
        </w:rPr>
        <w:t>決策與業務運作，允宜</w:t>
      </w:r>
      <w:r w:rsidR="0003703C">
        <w:rPr>
          <w:rFonts w:hAnsi="標楷體" w:cs="Arial" w:hint="eastAsia"/>
          <w:bCs/>
        </w:rPr>
        <w:t>加強</w:t>
      </w:r>
      <w:r w:rsidR="004C6AD3" w:rsidRPr="00702CBA">
        <w:rPr>
          <w:rFonts w:hAnsi="標楷體" w:cs="Arial" w:hint="eastAsia"/>
          <w:bCs/>
        </w:rPr>
        <w:t>督促</w:t>
      </w:r>
      <w:r w:rsidR="003A1264">
        <w:rPr>
          <w:rFonts w:hAnsi="標楷體" w:cs="Arial" w:hint="eastAsia"/>
          <w:bCs/>
        </w:rPr>
        <w:t>該</w:t>
      </w:r>
      <w:r w:rsidR="004C6AD3" w:rsidRPr="00702CBA">
        <w:rPr>
          <w:rFonts w:hAnsi="標楷體" w:cs="Arial" w:hint="eastAsia"/>
          <w:bCs/>
        </w:rPr>
        <w:t>基金管理會之委員親自出席會議提供意見</w:t>
      </w:r>
      <w:bookmarkEnd w:id="23"/>
    </w:p>
    <w:p w:rsidR="004804C9" w:rsidRPr="00702CBA" w:rsidRDefault="004804C9" w:rsidP="004804C9">
      <w:pPr>
        <w:ind w:left="567" w:firstLine="567"/>
        <w:rPr>
          <w:rFonts w:hAnsi="標楷體" w:cs="Arial" w:hint="eastAsia"/>
        </w:rPr>
      </w:pPr>
      <w:r w:rsidRPr="00702CBA">
        <w:rPr>
          <w:rFonts w:hAnsi="標楷體" w:cs="Arial" w:hint="eastAsia"/>
        </w:rPr>
        <w:t>促轉基金</w:t>
      </w:r>
      <w:r w:rsidR="00D9503D" w:rsidRPr="00702CBA">
        <w:rPr>
          <w:rFonts w:hAnsi="標楷體" w:cs="Arial" w:hint="eastAsia"/>
        </w:rPr>
        <w:t>11</w:t>
      </w:r>
      <w:r w:rsidR="00D9503D" w:rsidRPr="00702CBA">
        <w:rPr>
          <w:rFonts w:hAnsi="標楷體" w:cs="Arial"/>
        </w:rPr>
        <w:t>4</w:t>
      </w:r>
      <w:r w:rsidRPr="00702CBA">
        <w:rPr>
          <w:rFonts w:hAnsi="標楷體" w:cs="Arial" w:hint="eastAsia"/>
        </w:rPr>
        <w:t>年度</w:t>
      </w:r>
      <w:r w:rsidR="003A1264">
        <w:rPr>
          <w:rFonts w:hAnsi="標楷體" w:cs="Arial" w:hint="eastAsia"/>
        </w:rPr>
        <w:t>「一般行政管理計畫」編列服務費用72萬7千元</w:t>
      </w:r>
      <w:r w:rsidRPr="00702CBA">
        <w:rPr>
          <w:rFonts w:hAnsi="標楷體" w:cs="Arial" w:hint="eastAsia"/>
        </w:rPr>
        <w:t>，主要係</w:t>
      </w:r>
      <w:r w:rsidR="003A1264">
        <w:rPr>
          <w:rFonts w:hAnsi="標楷體" w:cs="Arial" w:hint="eastAsia"/>
        </w:rPr>
        <w:t>辦理基金一般行政管理業務，包括支給基金管理會委員5名專家學者支出席費</w:t>
      </w:r>
      <w:r w:rsidR="00373300" w:rsidRPr="00373300">
        <w:rPr>
          <w:rFonts w:hAnsi="標楷體" w:cs="Calibri"/>
          <w:kern w:val="0"/>
          <w:vertAlign w:val="superscript"/>
        </w:rPr>
        <w:footnoteReference w:id="1"/>
      </w:r>
      <w:r w:rsidR="003A1264">
        <w:rPr>
          <w:rFonts w:hAnsi="標楷體" w:cs="Arial" w:hint="eastAsia"/>
        </w:rPr>
        <w:t>等</w:t>
      </w:r>
      <w:r w:rsidRPr="00702CBA">
        <w:rPr>
          <w:rFonts w:hAnsi="標楷體" w:cs="Arial" w:hint="eastAsia"/>
        </w:rPr>
        <w:t>，謹說明如次：</w:t>
      </w:r>
    </w:p>
    <w:p w:rsidR="00B83D42" w:rsidRPr="00702CBA" w:rsidRDefault="008C6D74" w:rsidP="008C6D74">
      <w:pPr>
        <w:tabs>
          <w:tab w:val="left" w:pos="3113"/>
        </w:tabs>
        <w:spacing w:line="480" w:lineRule="exact"/>
        <w:ind w:left="851" w:hangingChars="100" w:hanging="284"/>
        <w:rPr>
          <w:b/>
        </w:rPr>
      </w:pPr>
      <w:r w:rsidRPr="00702CBA">
        <w:rPr>
          <w:rFonts w:hint="eastAsia"/>
          <w:b/>
        </w:rPr>
        <w:t>(一)促轉</w:t>
      </w:r>
      <w:r w:rsidRPr="00702CBA">
        <w:rPr>
          <w:rFonts w:hAnsi="標楷體" w:cs="Calibri" w:hint="eastAsia"/>
          <w:b/>
          <w:kern w:val="0"/>
        </w:rPr>
        <w:t>基金</w:t>
      </w:r>
      <w:r w:rsidRPr="00702CBA">
        <w:rPr>
          <w:rFonts w:hint="eastAsia"/>
          <w:b/>
        </w:rPr>
        <w:t>管理會</w:t>
      </w:r>
      <w:r w:rsidR="00B83D42" w:rsidRPr="00702CBA">
        <w:rPr>
          <w:rFonts w:hint="eastAsia"/>
          <w:b/>
        </w:rPr>
        <w:t>之</w:t>
      </w:r>
      <w:r w:rsidR="0003703C">
        <w:rPr>
          <w:rFonts w:hint="eastAsia"/>
          <w:b/>
        </w:rPr>
        <w:t>設置</w:t>
      </w:r>
      <w:r w:rsidR="00DB6613" w:rsidRPr="00702CBA">
        <w:rPr>
          <w:rFonts w:hint="eastAsia"/>
          <w:b/>
        </w:rPr>
        <w:t>概況</w:t>
      </w:r>
    </w:p>
    <w:p w:rsidR="00B83D42" w:rsidRPr="00702CBA" w:rsidRDefault="00B83D42" w:rsidP="00DB6613">
      <w:pPr>
        <w:adjustRightInd w:val="0"/>
        <w:ind w:leftChars="300" w:left="850" w:firstLine="567"/>
        <w:rPr>
          <w:rFonts w:hint="eastAsia"/>
        </w:rPr>
      </w:pPr>
      <w:r w:rsidRPr="00702CBA">
        <w:rPr>
          <w:rFonts w:hint="eastAsia"/>
        </w:rPr>
        <w:t>依促進轉型正義基金收支保管及運用辦法第5條規定</w:t>
      </w:r>
      <w:r w:rsidR="00DE6AB4" w:rsidRPr="00702CBA">
        <w:rPr>
          <w:rFonts w:hint="eastAsia"/>
        </w:rPr>
        <w:t>略以</w:t>
      </w:r>
      <w:r w:rsidRPr="00702CBA">
        <w:rPr>
          <w:rFonts w:hint="eastAsia"/>
        </w:rPr>
        <w:t>，</w:t>
      </w:r>
      <w:r w:rsidR="00DE6AB4" w:rsidRPr="00702CBA">
        <w:rPr>
          <w:rFonts w:hint="eastAsia"/>
        </w:rPr>
        <w:t>基金收支、保管及運用，應</w:t>
      </w:r>
      <w:r w:rsidRPr="00702CBA">
        <w:rPr>
          <w:rFonts w:hint="eastAsia"/>
        </w:rPr>
        <w:t>設置促轉基金管理會，委員15人至17人，由國發會主任委員</w:t>
      </w:r>
      <w:r w:rsidR="00DE6AB4" w:rsidRPr="00702CBA">
        <w:rPr>
          <w:rFonts w:hint="eastAsia"/>
        </w:rPr>
        <w:t>及</w:t>
      </w:r>
      <w:r w:rsidRPr="00702CBA">
        <w:rPr>
          <w:rFonts w:hint="eastAsia"/>
        </w:rPr>
        <w:t>副主任委員兼任</w:t>
      </w:r>
      <w:r w:rsidR="00DE6AB4" w:rsidRPr="00702CBA">
        <w:rPr>
          <w:rFonts w:hint="eastAsia"/>
        </w:rPr>
        <w:t>召集人及</w:t>
      </w:r>
      <w:r w:rsidRPr="00702CBA">
        <w:rPr>
          <w:rFonts w:hint="eastAsia"/>
        </w:rPr>
        <w:t>副召集人，其餘委員由國發會就內政部、財政部、教育部、法務部、衛生福利部、文化部、原住民族委員會、行</w:t>
      </w:r>
      <w:r w:rsidR="00426CBF">
        <w:rPr>
          <w:rFonts w:hint="eastAsia"/>
        </w:rPr>
        <w:t>政院主計總處、不當黨產處理委員會、行政院人權及轉型正義處等機關(</w:t>
      </w:r>
      <w:r w:rsidRPr="00702CBA">
        <w:rPr>
          <w:rFonts w:hint="eastAsia"/>
        </w:rPr>
        <w:t>單位</w:t>
      </w:r>
      <w:r w:rsidR="00426CBF">
        <w:rPr>
          <w:rFonts w:hint="eastAsia"/>
        </w:rPr>
        <w:t>)</w:t>
      </w:r>
      <w:r w:rsidRPr="00702CBA">
        <w:rPr>
          <w:rFonts w:hint="eastAsia"/>
        </w:rPr>
        <w:t>代表或人員聘兼，以及具備轉型正義、人權、法律或基金財產經營管理相關專家、學者或民間團體代表3人至5人</w:t>
      </w:r>
      <w:r w:rsidR="00426CBF">
        <w:rPr>
          <w:rFonts w:hAnsi="標楷體" w:hint="eastAsia"/>
        </w:rPr>
        <w:t>；</w:t>
      </w:r>
      <w:r w:rsidR="008C6D74" w:rsidRPr="00702CBA">
        <w:rPr>
          <w:rFonts w:hint="eastAsia"/>
        </w:rPr>
        <w:t>另委員任期二年，期滿得續聘之</w:t>
      </w:r>
      <w:r w:rsidR="00426CBF">
        <w:rPr>
          <w:rFonts w:hint="eastAsia"/>
        </w:rPr>
        <w:t>，</w:t>
      </w:r>
      <w:r w:rsidR="008C6D74" w:rsidRPr="00702CBA">
        <w:rPr>
          <w:rFonts w:hint="eastAsia"/>
        </w:rPr>
        <w:t>均為無給職。</w:t>
      </w:r>
      <w:r w:rsidR="00E53305" w:rsidRPr="00702CBA">
        <w:rPr>
          <w:rFonts w:hint="eastAsia"/>
        </w:rPr>
        <w:t>詢據檔管局表示，該基金管理會</w:t>
      </w:r>
      <w:r w:rsidR="008C6D74" w:rsidRPr="00702CBA">
        <w:rPr>
          <w:rFonts w:hint="eastAsia"/>
        </w:rPr>
        <w:t>第1屆</w:t>
      </w:r>
      <w:r w:rsidR="00E53305" w:rsidRPr="00702CBA">
        <w:rPr>
          <w:rFonts w:hint="eastAsia"/>
        </w:rPr>
        <w:t>任期自111年9月1日起至113年8月31日止，委員計16人</w:t>
      </w:r>
      <w:r w:rsidR="008C6D74" w:rsidRPr="00702CBA">
        <w:rPr>
          <w:rFonts w:hint="eastAsia"/>
        </w:rPr>
        <w:t>(含召集人及副召集人)</w:t>
      </w:r>
      <w:r w:rsidR="00E53305" w:rsidRPr="00702CBA">
        <w:rPr>
          <w:rFonts w:hint="eastAsia"/>
        </w:rPr>
        <w:t>，其中學者專家計4人。</w:t>
      </w:r>
      <w:r w:rsidR="008C6D74" w:rsidRPr="00702CBA">
        <w:rPr>
          <w:rFonts w:hint="eastAsia"/>
        </w:rPr>
        <w:t>第2屆任期</w:t>
      </w:r>
      <w:r w:rsidR="00E53305" w:rsidRPr="00702CBA">
        <w:rPr>
          <w:rFonts w:hint="eastAsia"/>
        </w:rPr>
        <w:t>自113年9月1日至115年8月31日止</w:t>
      </w:r>
      <w:r w:rsidR="008C6D74" w:rsidRPr="00702CBA">
        <w:rPr>
          <w:rFonts w:hint="eastAsia"/>
        </w:rPr>
        <w:t>，</w:t>
      </w:r>
      <w:r w:rsidR="0003703C">
        <w:rPr>
          <w:rFonts w:hint="eastAsia"/>
        </w:rPr>
        <w:t>已聘任</w:t>
      </w:r>
      <w:r w:rsidR="008C6D74" w:rsidRPr="00702CBA">
        <w:rPr>
          <w:rFonts w:hint="eastAsia"/>
        </w:rPr>
        <w:t>委員計17人(含召集人及副召集人)，其中學者專家計5人。</w:t>
      </w:r>
    </w:p>
    <w:p w:rsidR="00B83D42" w:rsidRPr="00702CBA" w:rsidRDefault="00DB6613" w:rsidP="00B83D42">
      <w:pPr>
        <w:pStyle w:val="a4"/>
        <w:ind w:left="851" w:hanging="284"/>
        <w:rPr>
          <w:rFonts w:hint="eastAsia"/>
          <w:b/>
        </w:rPr>
      </w:pPr>
      <w:r w:rsidRPr="00702CBA">
        <w:rPr>
          <w:rFonts w:hint="eastAsia"/>
          <w:b/>
        </w:rPr>
        <w:t xml:space="preserve"> </w:t>
      </w:r>
      <w:r w:rsidR="00B83D42" w:rsidRPr="00702CBA">
        <w:rPr>
          <w:rFonts w:hint="eastAsia"/>
          <w:b/>
        </w:rPr>
        <w:t>(二)</w:t>
      </w:r>
      <w:r w:rsidRPr="00702CBA">
        <w:rPr>
          <w:rFonts w:hint="eastAsia"/>
          <w:b/>
        </w:rPr>
        <w:t>委員親自出席會議之比率概呈下降趨勢，</w:t>
      </w:r>
      <w:r w:rsidR="00B83D42" w:rsidRPr="00702CBA">
        <w:rPr>
          <w:rFonts w:hint="eastAsia"/>
          <w:b/>
        </w:rPr>
        <w:t>指派代理人或請假未出席</w:t>
      </w:r>
      <w:r w:rsidRPr="00702CBA">
        <w:rPr>
          <w:rFonts w:hint="eastAsia"/>
          <w:b/>
        </w:rPr>
        <w:t>之情況增加</w:t>
      </w:r>
      <w:r w:rsidR="00B83D42" w:rsidRPr="00702CBA">
        <w:rPr>
          <w:rFonts w:hint="eastAsia"/>
          <w:b/>
        </w:rPr>
        <w:t>，</w:t>
      </w:r>
      <w:r w:rsidR="00254F9C">
        <w:rPr>
          <w:rFonts w:hint="eastAsia"/>
          <w:b/>
        </w:rPr>
        <w:t>允宜加強督促委員出席，以利基金業務推</w:t>
      </w:r>
      <w:r w:rsidR="00254F9C">
        <w:rPr>
          <w:rFonts w:hint="eastAsia"/>
          <w:b/>
        </w:rPr>
        <w:lastRenderedPageBreak/>
        <w:t>動</w:t>
      </w:r>
    </w:p>
    <w:p w:rsidR="00B83D42" w:rsidRPr="00702CBA" w:rsidRDefault="00DE6AB4" w:rsidP="00DE6AB4">
      <w:pPr>
        <w:adjustRightInd w:val="0"/>
        <w:ind w:leftChars="300" w:left="850" w:firstLine="567"/>
        <w:rPr>
          <w:rFonts w:hint="eastAsia"/>
        </w:rPr>
      </w:pPr>
      <w:r w:rsidRPr="00702CBA">
        <w:rPr>
          <w:rFonts w:hint="eastAsia"/>
        </w:rPr>
        <w:t>促轉基金管理會之任務如下：</w:t>
      </w:r>
      <w:r w:rsidR="008C6D74" w:rsidRPr="00702CBA">
        <w:rPr>
          <w:rFonts w:hint="eastAsia"/>
        </w:rPr>
        <w:t>1.</w:t>
      </w:r>
      <w:r w:rsidR="00DB6613" w:rsidRPr="00702CBA">
        <w:rPr>
          <w:rFonts w:hint="eastAsia"/>
        </w:rPr>
        <w:t>該</w:t>
      </w:r>
      <w:r w:rsidRPr="00702CBA">
        <w:rPr>
          <w:rFonts w:hint="eastAsia"/>
        </w:rPr>
        <w:t>基金收支、保管及運用之審議。</w:t>
      </w:r>
      <w:r w:rsidR="008C6D74" w:rsidRPr="00702CBA">
        <w:rPr>
          <w:rFonts w:hint="eastAsia"/>
        </w:rPr>
        <w:t>2.</w:t>
      </w:r>
      <w:r w:rsidR="00DB6613" w:rsidRPr="00702CBA">
        <w:rPr>
          <w:rFonts w:hint="eastAsia"/>
        </w:rPr>
        <w:t>該</w:t>
      </w:r>
      <w:r w:rsidRPr="00702CBA">
        <w:rPr>
          <w:rFonts w:hint="eastAsia"/>
        </w:rPr>
        <w:t>基金年度預算及決算之審議。</w:t>
      </w:r>
      <w:r w:rsidR="008C6D74" w:rsidRPr="00702CBA">
        <w:rPr>
          <w:rFonts w:hint="eastAsia"/>
        </w:rPr>
        <w:t>3.</w:t>
      </w:r>
      <w:r w:rsidR="00DB6613" w:rsidRPr="00702CBA">
        <w:rPr>
          <w:rFonts w:hint="eastAsia"/>
        </w:rPr>
        <w:t>該</w:t>
      </w:r>
      <w:r w:rsidRPr="00702CBA">
        <w:rPr>
          <w:rFonts w:hint="eastAsia"/>
        </w:rPr>
        <w:t>基金運用執行情形之考核。</w:t>
      </w:r>
      <w:r w:rsidR="008C6D74" w:rsidRPr="00702CBA">
        <w:rPr>
          <w:rFonts w:hint="eastAsia"/>
        </w:rPr>
        <w:t>4.</w:t>
      </w:r>
      <w:r w:rsidRPr="00702CBA">
        <w:rPr>
          <w:rFonts w:hint="eastAsia"/>
        </w:rPr>
        <w:t>其他有關事項</w:t>
      </w:r>
      <w:r w:rsidR="008C6D74" w:rsidRPr="00702CBA">
        <w:rPr>
          <w:rFonts w:hint="eastAsia"/>
        </w:rPr>
        <w:t>。惟</w:t>
      </w:r>
      <w:r w:rsidR="00B83D42" w:rsidRPr="00702CBA">
        <w:rPr>
          <w:rFonts w:hint="eastAsia"/>
        </w:rPr>
        <w:t>檢視近年會議紀錄，委員親自出席會議</w:t>
      </w:r>
      <w:r w:rsidRPr="00702CBA">
        <w:rPr>
          <w:rFonts w:hint="eastAsia"/>
        </w:rPr>
        <w:t>之比率概呈下降趨勢</w:t>
      </w:r>
      <w:r w:rsidR="00B83D42" w:rsidRPr="00702CBA">
        <w:rPr>
          <w:rFonts w:hint="eastAsia"/>
        </w:rPr>
        <w:t>，指派代理人或請假未出席</w:t>
      </w:r>
      <w:r w:rsidRPr="00702CBA">
        <w:rPr>
          <w:rFonts w:hint="eastAsia"/>
        </w:rPr>
        <w:t>之情況增加</w:t>
      </w:r>
      <w:r w:rsidR="00426CBF">
        <w:rPr>
          <w:rFonts w:hint="eastAsia"/>
        </w:rPr>
        <w:t>，</w:t>
      </w:r>
      <w:r w:rsidR="00B83D42" w:rsidRPr="00702CBA">
        <w:rPr>
          <w:rFonts w:hint="eastAsia"/>
        </w:rPr>
        <w:t>以第3次</w:t>
      </w:r>
      <w:r w:rsidRPr="00702CBA">
        <w:rPr>
          <w:rFonts w:hint="eastAsia"/>
        </w:rPr>
        <w:t>及第4次</w:t>
      </w:r>
      <w:r w:rsidR="00B83D42" w:rsidRPr="00702CBA">
        <w:rPr>
          <w:rFonts w:hint="eastAsia"/>
        </w:rPr>
        <w:t>會議</w:t>
      </w:r>
      <w:r w:rsidRPr="00702CBA">
        <w:rPr>
          <w:rFonts w:hint="eastAsia"/>
        </w:rPr>
        <w:t>為例，委員親自出席比率分別為</w:t>
      </w:r>
      <w:r w:rsidR="008C6D74" w:rsidRPr="00702CBA">
        <w:rPr>
          <w:rFonts w:hint="eastAsia"/>
        </w:rPr>
        <w:t>50%</w:t>
      </w:r>
      <w:r w:rsidRPr="00702CBA">
        <w:rPr>
          <w:rFonts w:hint="eastAsia"/>
        </w:rPr>
        <w:t>及</w:t>
      </w:r>
      <w:r w:rsidR="008C6D74" w:rsidRPr="00702CBA">
        <w:rPr>
          <w:rFonts w:hint="eastAsia"/>
        </w:rPr>
        <w:t>57.14%</w:t>
      </w:r>
      <w:r w:rsidRPr="00702CBA">
        <w:rPr>
          <w:rFonts w:hint="eastAsia"/>
        </w:rPr>
        <w:t>，</w:t>
      </w:r>
      <w:r w:rsidR="004C6AD3" w:rsidRPr="00702CBA">
        <w:rPr>
          <w:rFonts w:hint="eastAsia"/>
        </w:rPr>
        <w:t>其中專家學者之出席率均為50%</w:t>
      </w:r>
      <w:r w:rsidR="00DB6613" w:rsidRPr="00702CBA">
        <w:rPr>
          <w:rFonts w:hint="eastAsia"/>
        </w:rPr>
        <w:t>(詳表1)</w:t>
      </w:r>
      <w:r w:rsidR="008F7F88" w:rsidRPr="00702CBA">
        <w:rPr>
          <w:rFonts w:hint="eastAsia"/>
        </w:rPr>
        <w:t>。促轉基金</w:t>
      </w:r>
      <w:r w:rsidR="00D46E9B" w:rsidRPr="00702CBA">
        <w:rPr>
          <w:rFonts w:hint="eastAsia"/>
        </w:rPr>
        <w:t>113及</w:t>
      </w:r>
      <w:r w:rsidR="008F7F88" w:rsidRPr="00702CBA">
        <w:rPr>
          <w:rFonts w:hint="eastAsia"/>
        </w:rPr>
        <w:t>114年度預算案預計短絀</w:t>
      </w:r>
      <w:r w:rsidR="00D46E9B" w:rsidRPr="00702CBA">
        <w:rPr>
          <w:rFonts w:hint="eastAsia"/>
        </w:rPr>
        <w:t>分別為9</w:t>
      </w:r>
      <w:r w:rsidR="00D46E9B" w:rsidRPr="00702CBA">
        <w:t>,</w:t>
      </w:r>
      <w:r w:rsidR="00D46E9B" w:rsidRPr="00702CBA">
        <w:rPr>
          <w:rFonts w:hint="eastAsia"/>
        </w:rPr>
        <w:t>356萬7千元及</w:t>
      </w:r>
      <w:r w:rsidR="008F7F88" w:rsidRPr="00702CBA">
        <w:rPr>
          <w:rFonts w:hint="eastAsia"/>
        </w:rPr>
        <w:t>8</w:t>
      </w:r>
      <w:r w:rsidR="008F7F88" w:rsidRPr="00702CBA">
        <w:t>,</w:t>
      </w:r>
      <w:r w:rsidR="008F7F88" w:rsidRPr="00702CBA">
        <w:rPr>
          <w:rFonts w:hint="eastAsia"/>
        </w:rPr>
        <w:t>329萬5千元，又推動轉型正義等事項</w:t>
      </w:r>
      <w:r w:rsidR="00886514" w:rsidRPr="00702CBA">
        <w:rPr>
          <w:rFonts w:hint="eastAsia"/>
        </w:rPr>
        <w:t>亦須廣納不同角度之專業意見</w:t>
      </w:r>
      <w:r w:rsidR="008F7F88" w:rsidRPr="00702CBA">
        <w:rPr>
          <w:rFonts w:hint="eastAsia"/>
        </w:rPr>
        <w:t>，</w:t>
      </w:r>
      <w:r w:rsidR="00426CBF">
        <w:rPr>
          <w:rFonts w:hint="eastAsia"/>
        </w:rPr>
        <w:t>允宜督促</w:t>
      </w:r>
      <w:r w:rsidR="00B83D42" w:rsidRPr="00702CBA">
        <w:rPr>
          <w:rFonts w:hint="eastAsia"/>
        </w:rPr>
        <w:t>該基金</w:t>
      </w:r>
      <w:r w:rsidR="00DB6613" w:rsidRPr="00702CBA">
        <w:rPr>
          <w:rFonts w:hint="eastAsia"/>
        </w:rPr>
        <w:t>管理會</w:t>
      </w:r>
      <w:r w:rsidR="00886514" w:rsidRPr="00702CBA">
        <w:rPr>
          <w:rFonts w:hint="eastAsia"/>
        </w:rPr>
        <w:t>各機關派任之委員及學者專家親自出席會議，</w:t>
      </w:r>
      <w:r w:rsidR="00B83D42" w:rsidRPr="00702CBA">
        <w:rPr>
          <w:rFonts w:hint="eastAsia"/>
        </w:rPr>
        <w:t>以提供專業意見</w:t>
      </w:r>
      <w:r w:rsidR="00886514" w:rsidRPr="00702CBA">
        <w:rPr>
          <w:rFonts w:hint="eastAsia"/>
        </w:rPr>
        <w:t>及</w:t>
      </w:r>
      <w:r w:rsidR="00D46E9B" w:rsidRPr="00702CBA">
        <w:rPr>
          <w:rFonts w:hint="eastAsia"/>
        </w:rPr>
        <w:t>妥適規劃基金用途</w:t>
      </w:r>
      <w:r w:rsidR="00886514" w:rsidRPr="00702CBA">
        <w:rPr>
          <w:rFonts w:hint="eastAsia"/>
        </w:rPr>
        <w:t>等</w:t>
      </w:r>
      <w:r w:rsidR="00D46E9B" w:rsidRPr="00702CBA">
        <w:rPr>
          <w:rFonts w:hint="eastAsia"/>
        </w:rPr>
        <w:t>，</w:t>
      </w:r>
      <w:r w:rsidR="00B83D42" w:rsidRPr="00702CBA">
        <w:rPr>
          <w:rFonts w:hint="eastAsia"/>
        </w:rPr>
        <w:t>俾</w:t>
      </w:r>
      <w:r w:rsidR="00DB6613" w:rsidRPr="00702CBA">
        <w:rPr>
          <w:rFonts w:hint="eastAsia"/>
        </w:rPr>
        <w:t>利基金</w:t>
      </w:r>
      <w:r w:rsidR="008F7F88" w:rsidRPr="00702CBA">
        <w:rPr>
          <w:rFonts w:hint="eastAsia"/>
        </w:rPr>
        <w:t>業務</w:t>
      </w:r>
      <w:r w:rsidR="00DB6613" w:rsidRPr="00702CBA">
        <w:rPr>
          <w:rFonts w:hint="eastAsia"/>
        </w:rPr>
        <w:t>順利運作</w:t>
      </w:r>
      <w:r w:rsidR="00B83D42" w:rsidRPr="00702CBA">
        <w:rPr>
          <w:rFonts w:hint="eastAsia"/>
        </w:rPr>
        <w:t>。</w:t>
      </w:r>
    </w:p>
    <w:p w:rsidR="00B83D42" w:rsidRPr="00702CBA" w:rsidRDefault="00B83D42" w:rsidP="00B83D42">
      <w:pPr>
        <w:ind w:left="567" w:firstLine="567"/>
        <w:rPr>
          <w:rFonts w:hint="eastAsia"/>
        </w:rPr>
      </w:pPr>
      <w:r w:rsidRPr="00702CBA">
        <w:rPr>
          <w:rFonts w:hint="eastAsia"/>
        </w:rPr>
        <w:t>綜上，</w:t>
      </w:r>
      <w:r w:rsidR="00DB6613" w:rsidRPr="00702CBA">
        <w:rPr>
          <w:rFonts w:hint="eastAsia"/>
        </w:rPr>
        <w:t>促轉基金管理會之任務包括基金收支、保管及運用、年度預算及決算之審議，以及基金運用執行情形之考核等事項，</w:t>
      </w:r>
      <w:r w:rsidRPr="00702CBA">
        <w:rPr>
          <w:rFonts w:hint="eastAsia"/>
        </w:rPr>
        <w:t>允宜</w:t>
      </w:r>
      <w:r w:rsidR="00254F9C">
        <w:rPr>
          <w:rFonts w:hint="eastAsia"/>
        </w:rPr>
        <w:t>加強</w:t>
      </w:r>
      <w:r w:rsidRPr="00702CBA">
        <w:rPr>
          <w:rFonts w:hint="eastAsia"/>
        </w:rPr>
        <w:t>督促各機關派任之委員</w:t>
      </w:r>
      <w:r w:rsidR="002D6B5A" w:rsidRPr="00702CBA">
        <w:rPr>
          <w:rFonts w:hint="eastAsia"/>
        </w:rPr>
        <w:t>及學者專家</w:t>
      </w:r>
      <w:r w:rsidRPr="00702CBA">
        <w:rPr>
          <w:rFonts w:hint="eastAsia"/>
        </w:rPr>
        <w:t>親自出席會議，減少代理</w:t>
      </w:r>
      <w:r w:rsidR="00D46E9B" w:rsidRPr="00702CBA">
        <w:rPr>
          <w:rFonts w:hint="eastAsia"/>
        </w:rPr>
        <w:t>及</w:t>
      </w:r>
      <w:r w:rsidRPr="00702CBA">
        <w:rPr>
          <w:rFonts w:hint="eastAsia"/>
        </w:rPr>
        <w:t>請假未出席</w:t>
      </w:r>
      <w:r w:rsidR="00D46E9B" w:rsidRPr="00702CBA">
        <w:rPr>
          <w:rFonts w:hint="eastAsia"/>
        </w:rPr>
        <w:t>之情形，</w:t>
      </w:r>
      <w:r w:rsidRPr="002A5705">
        <w:rPr>
          <w:rFonts w:hint="eastAsia"/>
        </w:rPr>
        <w:t>廣納不同角度</w:t>
      </w:r>
      <w:r w:rsidR="00D144FA">
        <w:rPr>
          <w:rFonts w:hint="eastAsia"/>
        </w:rPr>
        <w:t>之</w:t>
      </w:r>
      <w:r w:rsidR="00D46E9B" w:rsidRPr="002A5705">
        <w:rPr>
          <w:rFonts w:hint="eastAsia"/>
        </w:rPr>
        <w:t>專業</w:t>
      </w:r>
      <w:r w:rsidRPr="002A5705">
        <w:rPr>
          <w:rFonts w:hint="eastAsia"/>
        </w:rPr>
        <w:t>意見</w:t>
      </w:r>
      <w:r w:rsidRPr="00702CBA">
        <w:rPr>
          <w:rFonts w:hint="eastAsia"/>
        </w:rPr>
        <w:t>，</w:t>
      </w:r>
      <w:r w:rsidR="00D46E9B" w:rsidRPr="00702CBA">
        <w:rPr>
          <w:rFonts w:hint="eastAsia"/>
        </w:rPr>
        <w:t>以利基金決策與業務運作</w:t>
      </w:r>
      <w:r w:rsidRPr="00702CBA">
        <w:rPr>
          <w:rFonts w:hint="eastAsia"/>
        </w:rPr>
        <w:t>，</w:t>
      </w:r>
      <w:r w:rsidR="00DB6613" w:rsidRPr="00702CBA">
        <w:rPr>
          <w:rFonts w:hint="eastAsia"/>
        </w:rPr>
        <w:t>俾</w:t>
      </w:r>
      <w:r w:rsidRPr="00702CBA">
        <w:rPr>
          <w:rFonts w:hint="eastAsia"/>
        </w:rPr>
        <w:t>達成</w:t>
      </w:r>
      <w:r w:rsidR="00DB6613" w:rsidRPr="00702CBA">
        <w:rPr>
          <w:rFonts w:hint="eastAsia"/>
        </w:rPr>
        <w:t>管理會</w:t>
      </w:r>
      <w:r w:rsidRPr="00702CBA">
        <w:rPr>
          <w:rFonts w:hint="eastAsia"/>
        </w:rPr>
        <w:t>之成立目的。</w:t>
      </w:r>
    </w:p>
    <w:p w:rsidR="00B83D42" w:rsidRPr="00702CBA" w:rsidRDefault="00B83D42" w:rsidP="00B94C51">
      <w:pPr>
        <w:adjustRightInd w:val="0"/>
        <w:ind w:leftChars="0" w:left="0" w:firstLineChars="0" w:firstLine="0"/>
        <w:rPr>
          <w:rFonts w:hAnsi="標楷體" w:hint="eastAsia"/>
          <w:b/>
        </w:rPr>
      </w:pPr>
      <w:r w:rsidRPr="00702CBA">
        <w:rPr>
          <w:rFonts w:hAnsi="標楷體" w:hint="eastAsia"/>
          <w:b/>
        </w:rPr>
        <w:t xml:space="preserve">表1  </w:t>
      </w:r>
      <w:r w:rsidR="00886514" w:rsidRPr="00702CBA">
        <w:rPr>
          <w:rFonts w:hAnsi="標楷體" w:hint="eastAsia"/>
          <w:b/>
        </w:rPr>
        <w:t>促</w:t>
      </w:r>
      <w:r w:rsidRPr="00702CBA">
        <w:rPr>
          <w:rFonts w:hAnsi="標楷體" w:hint="eastAsia"/>
          <w:b/>
        </w:rPr>
        <w:t>轉基金管理會召開會議之委員出席情形</w:t>
      </w:r>
      <w:r w:rsidR="00886514" w:rsidRPr="00702CBA">
        <w:rPr>
          <w:rFonts w:hAnsi="標楷體" w:hint="eastAsia"/>
          <w:b/>
        </w:rPr>
        <w:t xml:space="preserve">        </w:t>
      </w:r>
      <w:r w:rsidRPr="00702CBA">
        <w:rPr>
          <w:rFonts w:hAnsi="標楷體" w:hint="eastAsia"/>
          <w:b/>
        </w:rPr>
        <w:t xml:space="preserve">　 </w:t>
      </w:r>
      <w:r w:rsidRPr="00702CBA">
        <w:rPr>
          <w:rFonts w:hint="eastAsia"/>
          <w:sz w:val="24"/>
          <w:szCs w:val="24"/>
        </w:rPr>
        <w:t>單位:人數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985"/>
        <w:gridCol w:w="992"/>
        <w:gridCol w:w="992"/>
        <w:gridCol w:w="992"/>
        <w:gridCol w:w="993"/>
        <w:gridCol w:w="1302"/>
      </w:tblGrid>
      <w:tr w:rsidR="00B83D42" w:rsidRPr="00702CBA" w:rsidTr="00B83D42">
        <w:trPr>
          <w:trHeight w:val="324"/>
          <w:tblHeader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02CBA">
              <w:rPr>
                <w:rFonts w:hint="eastAsia"/>
                <w:b/>
                <w:snapToGrid/>
                <w:sz w:val="24"/>
              </w:rPr>
              <w:t>會議</w:t>
            </w:r>
          </w:p>
        </w:tc>
        <w:tc>
          <w:tcPr>
            <w:tcW w:w="1985" w:type="dxa"/>
            <w:vAlign w:val="center"/>
          </w:tcPr>
          <w:p w:rsidR="00B83D42" w:rsidRPr="00702CBA" w:rsidRDefault="00B83D42" w:rsidP="00B94C5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 w:rsidRPr="00702CBA">
              <w:rPr>
                <w:rFonts w:hint="eastAsia"/>
                <w:b/>
                <w:snapToGrid/>
                <w:sz w:val="24"/>
              </w:rPr>
              <w:t>開會時間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02CBA">
              <w:rPr>
                <w:rFonts w:hint="eastAsia"/>
                <w:b/>
                <w:snapToGrid/>
                <w:sz w:val="24"/>
              </w:rPr>
              <w:t>親自  出席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02CBA">
              <w:rPr>
                <w:rFonts w:hint="eastAsia"/>
                <w:b/>
                <w:snapToGrid/>
                <w:sz w:val="24"/>
              </w:rPr>
              <w:t>代理  出席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02CBA">
              <w:rPr>
                <w:rFonts w:hint="eastAsia"/>
                <w:b/>
                <w:snapToGrid/>
                <w:sz w:val="24"/>
              </w:rPr>
              <w:t>請假者</w:t>
            </w:r>
          </w:p>
        </w:tc>
        <w:tc>
          <w:tcPr>
            <w:tcW w:w="993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02CBA">
              <w:rPr>
                <w:rFonts w:hint="eastAsia"/>
                <w:b/>
                <w:snapToGrid/>
                <w:sz w:val="24"/>
              </w:rPr>
              <w:t>合計</w:t>
            </w:r>
          </w:p>
        </w:tc>
        <w:tc>
          <w:tcPr>
            <w:tcW w:w="1302" w:type="dxa"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 w:rsidRPr="00702CBA">
              <w:rPr>
                <w:rFonts w:hint="eastAsia"/>
                <w:b/>
                <w:snapToGrid/>
                <w:sz w:val="24"/>
              </w:rPr>
              <w:t>委員親自出席比率(%)</w:t>
            </w:r>
          </w:p>
        </w:tc>
      </w:tr>
      <w:tr w:rsidR="00B83D42" w:rsidRPr="00702CBA" w:rsidTr="00E8593A">
        <w:trPr>
          <w:trHeight w:val="336"/>
        </w:trPr>
        <w:tc>
          <w:tcPr>
            <w:tcW w:w="1276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第1次</w:t>
            </w:r>
          </w:p>
        </w:tc>
        <w:tc>
          <w:tcPr>
            <w:tcW w:w="1985" w:type="dxa"/>
            <w:vAlign w:val="center"/>
          </w:tcPr>
          <w:p w:rsidR="00B83D42" w:rsidRPr="00702CBA" w:rsidRDefault="00B94C51" w:rsidP="00B94C51">
            <w:pPr>
              <w:spacing w:line="280" w:lineRule="exact"/>
              <w:ind w:leftChars="0" w:left="0" w:rightChars="10" w:right="28" w:firstLineChars="0" w:firstLine="0"/>
              <w:jc w:val="center"/>
              <w:rPr>
                <w:rFonts w:hint="eastAsia"/>
                <w:snapToGrid/>
                <w:spacing w:val="-10"/>
                <w:sz w:val="24"/>
              </w:rPr>
            </w:pPr>
            <w:r w:rsidRPr="00702CBA">
              <w:rPr>
                <w:rFonts w:hint="eastAsia"/>
                <w:snapToGrid/>
                <w:spacing w:val="-10"/>
                <w:sz w:val="24"/>
              </w:rPr>
              <w:t>111年9月2日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12</w:t>
            </w:r>
            <w:r w:rsidR="004C6AD3" w:rsidRPr="00702CBA">
              <w:rPr>
                <w:rFonts w:hint="eastAsia"/>
                <w:snapToGrid/>
                <w:sz w:val="24"/>
              </w:rPr>
              <w:t>(4)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0</w:t>
            </w:r>
          </w:p>
        </w:tc>
        <w:tc>
          <w:tcPr>
            <w:tcW w:w="993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14</w:t>
            </w:r>
            <w:r w:rsidR="004C6AD3" w:rsidRPr="00702CBA">
              <w:rPr>
                <w:rFonts w:hint="eastAsia"/>
                <w:snapToGrid/>
                <w:sz w:val="24"/>
              </w:rPr>
              <w:t>(4)</w:t>
            </w:r>
          </w:p>
        </w:tc>
        <w:tc>
          <w:tcPr>
            <w:tcW w:w="1302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85.71</w:t>
            </w:r>
          </w:p>
        </w:tc>
      </w:tr>
      <w:tr w:rsidR="00B83D42" w:rsidRPr="00702CBA" w:rsidTr="00E8593A">
        <w:trPr>
          <w:trHeight w:val="336"/>
        </w:trPr>
        <w:tc>
          <w:tcPr>
            <w:tcW w:w="1276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第2次</w:t>
            </w:r>
          </w:p>
        </w:tc>
        <w:tc>
          <w:tcPr>
            <w:tcW w:w="1985" w:type="dxa"/>
            <w:vAlign w:val="center"/>
          </w:tcPr>
          <w:p w:rsidR="00B83D42" w:rsidRPr="00702CBA" w:rsidRDefault="00B94C51" w:rsidP="00B94C51">
            <w:pPr>
              <w:spacing w:line="280" w:lineRule="exact"/>
              <w:ind w:leftChars="0" w:left="0" w:rightChars="10" w:right="28" w:firstLineChars="0" w:firstLine="0"/>
              <w:jc w:val="center"/>
              <w:rPr>
                <w:rFonts w:hint="eastAsia"/>
                <w:snapToGrid/>
                <w:spacing w:val="-10"/>
                <w:sz w:val="24"/>
              </w:rPr>
            </w:pPr>
            <w:r w:rsidRPr="00702CBA">
              <w:rPr>
                <w:rFonts w:hint="eastAsia"/>
                <w:snapToGrid/>
                <w:spacing w:val="-10"/>
                <w:sz w:val="24"/>
              </w:rPr>
              <w:t>112年3月15日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10</w:t>
            </w:r>
            <w:r w:rsidR="004C6AD3" w:rsidRPr="00702CBA">
              <w:rPr>
                <w:rFonts w:hint="eastAsia"/>
                <w:snapToGrid/>
                <w:sz w:val="24"/>
              </w:rPr>
              <w:t>(4)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14</w:t>
            </w:r>
            <w:r w:rsidR="004C6AD3" w:rsidRPr="00702CBA">
              <w:rPr>
                <w:rFonts w:hint="eastAsia"/>
                <w:snapToGrid/>
                <w:sz w:val="24"/>
              </w:rPr>
              <w:t>(4)</w:t>
            </w:r>
          </w:p>
        </w:tc>
        <w:tc>
          <w:tcPr>
            <w:tcW w:w="1302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71.43</w:t>
            </w:r>
          </w:p>
        </w:tc>
      </w:tr>
      <w:tr w:rsidR="00B83D42" w:rsidRPr="00702CBA" w:rsidTr="00E8593A">
        <w:trPr>
          <w:trHeight w:val="336"/>
        </w:trPr>
        <w:tc>
          <w:tcPr>
            <w:tcW w:w="1276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第3次</w:t>
            </w:r>
          </w:p>
        </w:tc>
        <w:tc>
          <w:tcPr>
            <w:tcW w:w="1985" w:type="dxa"/>
            <w:vAlign w:val="center"/>
          </w:tcPr>
          <w:p w:rsidR="00B83D42" w:rsidRPr="00702CBA" w:rsidRDefault="00B83D42" w:rsidP="00B94C51">
            <w:pPr>
              <w:spacing w:line="280" w:lineRule="exact"/>
              <w:ind w:leftChars="0" w:left="0" w:rightChars="10" w:right="28" w:firstLineChars="0" w:firstLine="0"/>
              <w:jc w:val="center"/>
              <w:rPr>
                <w:rFonts w:hint="eastAsia"/>
                <w:snapToGrid/>
                <w:spacing w:val="-10"/>
                <w:sz w:val="24"/>
              </w:rPr>
            </w:pPr>
            <w:r w:rsidRPr="00702CBA">
              <w:rPr>
                <w:rFonts w:hint="eastAsia"/>
                <w:snapToGrid/>
                <w:spacing w:val="-10"/>
                <w:sz w:val="24"/>
              </w:rPr>
              <w:t>112年</w:t>
            </w:r>
            <w:r w:rsidR="00B94C51" w:rsidRPr="00702CBA">
              <w:rPr>
                <w:rFonts w:hint="eastAsia"/>
                <w:snapToGrid/>
                <w:spacing w:val="-10"/>
                <w:sz w:val="24"/>
              </w:rPr>
              <w:t>10</w:t>
            </w:r>
            <w:r w:rsidRPr="00702CBA">
              <w:rPr>
                <w:rFonts w:hint="eastAsia"/>
                <w:snapToGrid/>
                <w:spacing w:val="-10"/>
                <w:sz w:val="24"/>
              </w:rPr>
              <w:t>月</w:t>
            </w:r>
            <w:r w:rsidR="00B94C51" w:rsidRPr="00702CBA">
              <w:rPr>
                <w:rFonts w:hint="eastAsia"/>
                <w:snapToGrid/>
                <w:spacing w:val="-10"/>
                <w:sz w:val="24"/>
              </w:rPr>
              <w:t>4</w:t>
            </w:r>
            <w:r w:rsidRPr="00702CBA">
              <w:rPr>
                <w:rFonts w:hint="eastAsia"/>
                <w:snapToGrid/>
                <w:spacing w:val="-10"/>
                <w:sz w:val="24"/>
              </w:rPr>
              <w:t>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7</w:t>
            </w:r>
            <w:r w:rsidR="004C6AD3" w:rsidRPr="00702CBA">
              <w:rPr>
                <w:rFonts w:hint="eastAsia"/>
                <w:snapToGrid/>
                <w:sz w:val="24"/>
              </w:rPr>
              <w:t>(2)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5</w:t>
            </w:r>
            <w:r w:rsidR="004C6AD3" w:rsidRPr="00702CBA">
              <w:rPr>
                <w:rFonts w:hint="eastAsia"/>
                <w:snapToGrid/>
                <w:sz w:val="24"/>
              </w:rPr>
              <w:t>(2)</w:t>
            </w:r>
          </w:p>
        </w:tc>
        <w:tc>
          <w:tcPr>
            <w:tcW w:w="993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14</w:t>
            </w:r>
            <w:r w:rsidR="004C6AD3" w:rsidRPr="00702CBA">
              <w:rPr>
                <w:rFonts w:hint="eastAsia"/>
                <w:snapToGrid/>
                <w:sz w:val="24"/>
              </w:rPr>
              <w:t>(4)</w:t>
            </w:r>
          </w:p>
        </w:tc>
        <w:tc>
          <w:tcPr>
            <w:tcW w:w="1302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50.00</w:t>
            </w:r>
          </w:p>
        </w:tc>
      </w:tr>
      <w:tr w:rsidR="00B83D42" w:rsidRPr="00702CBA" w:rsidTr="00E8593A">
        <w:trPr>
          <w:trHeight w:val="336"/>
        </w:trPr>
        <w:tc>
          <w:tcPr>
            <w:tcW w:w="1276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第4次</w:t>
            </w:r>
          </w:p>
        </w:tc>
        <w:tc>
          <w:tcPr>
            <w:tcW w:w="1985" w:type="dxa"/>
            <w:vAlign w:val="center"/>
          </w:tcPr>
          <w:p w:rsidR="00B83D42" w:rsidRPr="00702CBA" w:rsidRDefault="00B94C51" w:rsidP="00B94C51">
            <w:pPr>
              <w:spacing w:line="280" w:lineRule="exact"/>
              <w:ind w:leftChars="0" w:left="0" w:rightChars="10" w:right="28" w:firstLineChars="0" w:firstLine="0"/>
              <w:jc w:val="center"/>
              <w:rPr>
                <w:rFonts w:hint="eastAsia"/>
                <w:snapToGrid/>
                <w:spacing w:val="-10"/>
                <w:sz w:val="24"/>
              </w:rPr>
            </w:pPr>
            <w:r w:rsidRPr="00702CBA">
              <w:rPr>
                <w:rFonts w:hint="eastAsia"/>
                <w:snapToGrid/>
                <w:spacing w:val="-10"/>
                <w:sz w:val="24"/>
              </w:rPr>
              <w:t>113年4月3日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8</w:t>
            </w:r>
            <w:r w:rsidR="004C6AD3" w:rsidRPr="00702CBA">
              <w:rPr>
                <w:rFonts w:hint="eastAsia"/>
                <w:snapToGrid/>
                <w:sz w:val="24"/>
              </w:rPr>
              <w:t>(2)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2</w:t>
            </w:r>
            <w:r w:rsidR="004C6AD3" w:rsidRPr="00702CBA">
              <w:rPr>
                <w:rFonts w:hint="eastAsia"/>
                <w:snapToGrid/>
                <w:sz w:val="24"/>
              </w:rPr>
              <w:t>(2)</w:t>
            </w:r>
          </w:p>
        </w:tc>
        <w:tc>
          <w:tcPr>
            <w:tcW w:w="993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14</w:t>
            </w:r>
            <w:r w:rsidR="004C6AD3" w:rsidRPr="00702CBA">
              <w:rPr>
                <w:rFonts w:hint="eastAsia"/>
                <w:snapToGrid/>
                <w:sz w:val="24"/>
              </w:rPr>
              <w:t>(4)</w:t>
            </w:r>
          </w:p>
        </w:tc>
        <w:tc>
          <w:tcPr>
            <w:tcW w:w="1302" w:type="dxa"/>
            <w:vAlign w:val="center"/>
          </w:tcPr>
          <w:p w:rsidR="00B83D42" w:rsidRPr="00702CBA" w:rsidRDefault="00B83D42" w:rsidP="00B83D42">
            <w:pPr>
              <w:spacing w:line="280" w:lineRule="exact"/>
              <w:ind w:leftChars="0" w:left="0" w:rightChars="10" w:right="28" w:firstLineChars="0" w:firstLine="0"/>
              <w:jc w:val="right"/>
              <w:rPr>
                <w:rFonts w:hint="eastAsia"/>
                <w:snapToGrid/>
                <w:sz w:val="24"/>
              </w:rPr>
            </w:pPr>
            <w:r w:rsidRPr="00702CBA">
              <w:rPr>
                <w:rFonts w:hint="eastAsia"/>
                <w:snapToGrid/>
                <w:sz w:val="24"/>
              </w:rPr>
              <w:t>57.14</w:t>
            </w:r>
          </w:p>
        </w:tc>
      </w:tr>
    </w:tbl>
    <w:p w:rsidR="00D144FA" w:rsidRDefault="004C6AD3" w:rsidP="00B83D42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702CBA">
        <w:rPr>
          <w:rFonts w:hAnsi="標楷體" w:hint="eastAsia"/>
          <w:sz w:val="24"/>
        </w:rPr>
        <w:t>說    明：</w:t>
      </w:r>
      <w:r w:rsidR="00D144FA">
        <w:rPr>
          <w:rFonts w:hAnsi="標楷體" w:hint="eastAsia"/>
          <w:sz w:val="24"/>
        </w:rPr>
        <w:t>1.委員出席人數不包括召集人及副召集人。</w:t>
      </w:r>
    </w:p>
    <w:p w:rsidR="004C6AD3" w:rsidRPr="00702CBA" w:rsidRDefault="00D144FA" w:rsidP="00B83D42">
      <w:pPr>
        <w:spacing w:line="280" w:lineRule="exact"/>
        <w:ind w:leftChars="0" w:left="0" w:firstLineChars="0" w:firstLine="0"/>
        <w:jc w:val="left"/>
        <w:rPr>
          <w:sz w:val="24"/>
        </w:rPr>
      </w:pPr>
      <w:r>
        <w:rPr>
          <w:rFonts w:hAnsi="標楷體" w:hint="eastAsia"/>
          <w:sz w:val="24"/>
        </w:rPr>
        <w:t xml:space="preserve">          2.</w:t>
      </w:r>
      <w:r w:rsidR="004C6AD3" w:rsidRPr="00702CBA">
        <w:rPr>
          <w:rFonts w:hAnsi="標楷體" w:hint="eastAsia"/>
          <w:sz w:val="24"/>
        </w:rPr>
        <w:t>括號為專家學者出席狀況。</w:t>
      </w:r>
    </w:p>
    <w:p w:rsidR="00B83D42" w:rsidRPr="00702CBA" w:rsidRDefault="00B83D42" w:rsidP="00B83D42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702CBA">
        <w:rPr>
          <w:rFonts w:hint="eastAsia"/>
          <w:sz w:val="24"/>
        </w:rPr>
        <w:t>資料來源</w:t>
      </w:r>
      <w:r w:rsidR="004C6AD3" w:rsidRPr="00702CBA">
        <w:rPr>
          <w:rFonts w:hAnsi="標楷體" w:hint="eastAsia"/>
          <w:sz w:val="24"/>
        </w:rPr>
        <w:t>：</w:t>
      </w:r>
      <w:r w:rsidR="00DB6613" w:rsidRPr="00702CBA">
        <w:rPr>
          <w:rFonts w:hAnsi="標楷體" w:hint="eastAsia"/>
          <w:sz w:val="24"/>
        </w:rPr>
        <w:t>整理自</w:t>
      </w:r>
      <w:r w:rsidR="004C6AD3" w:rsidRPr="00702CBA">
        <w:rPr>
          <w:rFonts w:hint="eastAsia"/>
          <w:sz w:val="24"/>
        </w:rPr>
        <w:t>促轉基金管理會第1次至第4次</w:t>
      </w:r>
      <w:r w:rsidRPr="00702CBA">
        <w:rPr>
          <w:rFonts w:hint="eastAsia"/>
          <w:sz w:val="24"/>
        </w:rPr>
        <w:t>會議紀錄</w:t>
      </w:r>
      <w:r w:rsidRPr="00702CBA">
        <w:rPr>
          <w:sz w:val="24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sectPr w:rsidR="00B83D42" w:rsidRPr="00702CBA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FB6718" w:rsidRPr="00FB671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  <w:footnote w:id="1">
    <w:p w:rsidR="00373300" w:rsidRPr="00702CBA" w:rsidRDefault="00373300" w:rsidP="00373300">
      <w:pPr>
        <w:pStyle w:val="af4"/>
        <w:spacing w:line="280" w:lineRule="exact"/>
        <w:ind w:leftChars="0" w:left="102" w:hangingChars="50" w:hanging="102"/>
        <w:jc w:val="both"/>
        <w:rPr>
          <w:rFonts w:hAnsi="標楷體" w:hint="eastAsia"/>
          <w:sz w:val="24"/>
          <w:szCs w:val="24"/>
        </w:rPr>
      </w:pPr>
      <w:r w:rsidRPr="00702CBA">
        <w:rPr>
          <w:rStyle w:val="af2"/>
          <w:rFonts w:hAnsi="標楷體"/>
        </w:rPr>
        <w:footnoteRef/>
      </w:r>
      <w:r w:rsidRPr="0003703C">
        <w:rPr>
          <w:rFonts w:hAnsi="標楷體" w:hint="eastAsia"/>
          <w:sz w:val="24"/>
          <w:szCs w:val="24"/>
          <w:lang w:eastAsia="zh-TW"/>
        </w:rPr>
        <w:t>委員出席費依中央政府各機關學校出席費及稿費支給要點第5點規定：「出席費之支給，以每次會議新臺幣二千五百元為上限。」</w:t>
      </w:r>
      <w:r>
        <w:rPr>
          <w:rFonts w:hAnsi="標楷體" w:hint="eastAsia"/>
          <w:sz w:val="24"/>
          <w:szCs w:val="24"/>
          <w:lang w:eastAsia="zh-TW"/>
        </w:rPr>
        <w:t>，114年</w:t>
      </w:r>
      <w:r w:rsidRPr="00E8593A">
        <w:rPr>
          <w:rFonts w:hAnsi="標楷體" w:hint="eastAsia"/>
          <w:sz w:val="24"/>
          <w:szCs w:val="24"/>
          <w:lang w:eastAsia="zh-TW"/>
        </w:rPr>
        <w:t>預算</w:t>
      </w:r>
      <w:r>
        <w:rPr>
          <w:rFonts w:hAnsi="標楷體" w:hint="eastAsia"/>
          <w:sz w:val="24"/>
          <w:szCs w:val="24"/>
          <w:lang w:eastAsia="zh-TW"/>
        </w:rPr>
        <w:t>案</w:t>
      </w:r>
      <w:r w:rsidRPr="00E8593A">
        <w:rPr>
          <w:rFonts w:hAnsi="標楷體" w:hint="eastAsia"/>
          <w:sz w:val="24"/>
          <w:szCs w:val="24"/>
          <w:lang w:eastAsia="zh-TW"/>
        </w:rPr>
        <w:t>編列</w:t>
      </w:r>
      <w:r>
        <w:rPr>
          <w:rFonts w:hAnsi="標楷體" w:hint="eastAsia"/>
          <w:sz w:val="24"/>
          <w:szCs w:val="24"/>
          <w:lang w:eastAsia="zh-TW"/>
        </w:rPr>
        <w:t>出席費2萬5千元係</w:t>
      </w:r>
      <w:r w:rsidRPr="00E8593A">
        <w:rPr>
          <w:rFonts w:hAnsi="標楷體" w:hint="eastAsia"/>
          <w:sz w:val="24"/>
          <w:szCs w:val="24"/>
          <w:lang w:eastAsia="zh-TW"/>
        </w:rPr>
        <w:t>預計召開</w:t>
      </w:r>
      <w:r>
        <w:rPr>
          <w:rFonts w:hAnsi="標楷體"/>
          <w:sz w:val="24"/>
          <w:szCs w:val="24"/>
          <w:lang w:eastAsia="zh-TW"/>
        </w:rPr>
        <w:t>2</w:t>
      </w:r>
      <w:r>
        <w:rPr>
          <w:rFonts w:hAnsi="標楷體" w:hint="eastAsia"/>
          <w:sz w:val="24"/>
          <w:szCs w:val="24"/>
          <w:lang w:eastAsia="zh-TW"/>
        </w:rPr>
        <w:t>次</w:t>
      </w:r>
      <w:r w:rsidRPr="00E8593A">
        <w:rPr>
          <w:rFonts w:hAnsi="標楷體" w:hint="eastAsia"/>
          <w:sz w:val="24"/>
          <w:szCs w:val="24"/>
          <w:lang w:eastAsia="zh-TW"/>
        </w:rPr>
        <w:t>會議，依</w:t>
      </w:r>
      <w:r>
        <w:rPr>
          <w:rFonts w:hAnsi="標楷體" w:hint="eastAsia"/>
          <w:sz w:val="24"/>
          <w:szCs w:val="24"/>
          <w:lang w:eastAsia="zh-TW"/>
        </w:rPr>
        <w:t>基金管理會委員5名專家學者、每人每次</w:t>
      </w:r>
      <w:r w:rsidRPr="00E8593A">
        <w:rPr>
          <w:rFonts w:hAnsi="標楷體" w:hint="eastAsia"/>
          <w:sz w:val="24"/>
          <w:szCs w:val="24"/>
          <w:lang w:eastAsia="zh-TW"/>
        </w:rPr>
        <w:t>出席費</w:t>
      </w:r>
      <w:r>
        <w:rPr>
          <w:rFonts w:hAnsi="標楷體" w:hint="eastAsia"/>
          <w:sz w:val="24"/>
          <w:szCs w:val="24"/>
          <w:lang w:eastAsia="zh-TW"/>
        </w:rPr>
        <w:t>2,</w:t>
      </w:r>
      <w:r>
        <w:rPr>
          <w:rFonts w:hAnsi="標楷體"/>
          <w:sz w:val="24"/>
          <w:szCs w:val="24"/>
          <w:lang w:eastAsia="zh-TW"/>
        </w:rPr>
        <w:t>500</w:t>
      </w:r>
      <w:r>
        <w:rPr>
          <w:rFonts w:hAnsi="標楷體" w:hint="eastAsia"/>
          <w:sz w:val="24"/>
          <w:szCs w:val="24"/>
          <w:lang w:eastAsia="zh-TW"/>
        </w:rPr>
        <w:t>元</w:t>
      </w:r>
      <w:r w:rsidRPr="00E8593A">
        <w:rPr>
          <w:rFonts w:hAnsi="標楷體" w:hint="eastAsia"/>
          <w:sz w:val="24"/>
          <w:szCs w:val="24"/>
          <w:lang w:eastAsia="zh-TW"/>
        </w:rPr>
        <w:t>估算</w:t>
      </w:r>
      <w:r>
        <w:rPr>
          <w:rFonts w:hAnsi="標楷體" w:hint="eastAsia"/>
          <w:sz w:val="24"/>
          <w:szCs w:val="24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718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5ED2B23-CAEA-442B-A6C0-321AAFAD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356F6-542F-434A-B38B-AE2693678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