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0F0793" w:rsidRDefault="00D27B68" w:rsidP="000F0793">
      <w:pPr>
        <w:pStyle w:val="14"/>
        <w:rPr>
          <w:snapToGrid/>
        </w:rPr>
      </w:pPr>
      <w:bookmarkStart w:id="1" w:name="_Toc370287333"/>
      <w:bookmarkStart w:id="2" w:name="_Toc530058369"/>
      <w:bookmarkStart w:id="3" w:name="_Toc55570133"/>
      <w:bookmarkStart w:id="4" w:name="_Toc56499690"/>
      <w:bookmarkStart w:id="5" w:name="_Toc110536192"/>
      <w:bookmarkStart w:id="6" w:name="_Toc116043270"/>
      <w:bookmarkStart w:id="7" w:name="_Toc182410408"/>
      <w:r w:rsidRPr="00237CDE">
        <w:rPr>
          <w:rFonts w:hint="eastAsia"/>
          <w:snapToGrid/>
        </w:rPr>
        <w:t>五</w:t>
      </w:r>
      <w:r w:rsidR="000F0793" w:rsidRPr="00237CDE">
        <w:rPr>
          <w:rFonts w:hint="eastAsia"/>
          <w:snapToGrid/>
        </w:rPr>
        <w:t>、</w:t>
      </w:r>
      <w:r w:rsidR="006929AD">
        <w:rPr>
          <w:rFonts w:hint="eastAsia"/>
          <w:snapToGrid/>
        </w:rPr>
        <w:t>為控管</w:t>
      </w:r>
      <w:r w:rsidR="006929AD" w:rsidRPr="00237CDE">
        <w:rPr>
          <w:rFonts w:hint="eastAsia"/>
          <w:snapToGrid/>
        </w:rPr>
        <w:t>承保風險</w:t>
      </w:r>
      <w:r w:rsidR="006929AD">
        <w:rPr>
          <w:rFonts w:hint="eastAsia"/>
          <w:snapToGrid/>
        </w:rPr>
        <w:t>，</w:t>
      </w:r>
      <w:r w:rsidR="00F30AE0" w:rsidRPr="00237CDE">
        <w:rPr>
          <w:rFonts w:hint="eastAsia"/>
          <w:snapToGrid/>
        </w:rPr>
        <w:t>允宜</w:t>
      </w:r>
      <w:r w:rsidR="00D47270" w:rsidRPr="00237CDE">
        <w:rPr>
          <w:rFonts w:hint="eastAsia"/>
          <w:snapToGrid/>
        </w:rPr>
        <w:t>落實</w:t>
      </w:r>
      <w:r w:rsidR="0041307F">
        <w:rPr>
          <w:rFonts w:hint="eastAsia"/>
          <w:snapToGrid/>
        </w:rPr>
        <w:t>查核</w:t>
      </w:r>
      <w:r w:rsidR="00D47270" w:rsidRPr="00237CDE">
        <w:rPr>
          <w:rFonts w:hint="eastAsia"/>
          <w:snapToGrid/>
        </w:rPr>
        <w:t>機制</w:t>
      </w:r>
      <w:r w:rsidR="0041307F">
        <w:rPr>
          <w:rFonts w:hint="eastAsia"/>
          <w:snapToGrid/>
        </w:rPr>
        <w:t>並促</w:t>
      </w:r>
      <w:r w:rsidR="006929AD">
        <w:rPr>
          <w:rFonts w:hint="eastAsia"/>
          <w:snapToGrid/>
        </w:rPr>
        <w:t>請要保機構針對查核缺失積極</w:t>
      </w:r>
      <w:r w:rsidR="0041307F">
        <w:rPr>
          <w:rFonts w:hint="eastAsia"/>
          <w:snapToGrid/>
        </w:rPr>
        <w:t>改善</w:t>
      </w:r>
      <w:r w:rsidR="00F30AE0" w:rsidRPr="00237CDE">
        <w:rPr>
          <w:rFonts w:hint="eastAsia"/>
          <w:snapToGrid/>
        </w:rPr>
        <w:t>，</w:t>
      </w:r>
      <w:bookmarkEnd w:id="5"/>
      <w:bookmarkEnd w:id="6"/>
      <w:r w:rsidR="00D877AA">
        <w:rPr>
          <w:rFonts w:hint="eastAsia"/>
          <w:snapToGrid/>
        </w:rPr>
        <w:t>並</w:t>
      </w:r>
      <w:r w:rsidR="00842929">
        <w:rPr>
          <w:rFonts w:hint="eastAsia"/>
          <w:snapToGrid/>
        </w:rPr>
        <w:t>借</w:t>
      </w:r>
      <w:r w:rsidR="00B21820">
        <w:rPr>
          <w:rFonts w:hint="eastAsia"/>
          <w:snapToGrid/>
        </w:rPr>
        <w:t>鑒</w:t>
      </w:r>
      <w:r w:rsidR="00842929">
        <w:rPr>
          <w:rFonts w:hint="eastAsia"/>
          <w:snapToGrid/>
        </w:rPr>
        <w:t>先前歐美銀行危機</w:t>
      </w:r>
      <w:r w:rsidR="00B21820">
        <w:rPr>
          <w:rFonts w:hint="eastAsia"/>
          <w:snapToGrid/>
        </w:rPr>
        <w:t>的經驗</w:t>
      </w:r>
      <w:r w:rsidR="00842929">
        <w:rPr>
          <w:rFonts w:hint="eastAsia"/>
          <w:snapToGrid/>
        </w:rPr>
        <w:t>，精進我國</w:t>
      </w:r>
      <w:r w:rsidR="00DB54AA" w:rsidRPr="006D7DB4">
        <w:rPr>
          <w:rFonts w:hint="eastAsia"/>
          <w:snapToGrid/>
        </w:rPr>
        <w:t>經營不善</w:t>
      </w:r>
      <w:r w:rsidR="00842929">
        <w:rPr>
          <w:rFonts w:hint="eastAsia"/>
          <w:snapToGrid/>
        </w:rPr>
        <w:t>要</w:t>
      </w:r>
      <w:r w:rsidR="00DB54AA">
        <w:rPr>
          <w:rFonts w:hint="eastAsia"/>
          <w:snapToGrid/>
        </w:rPr>
        <w:t>保</w:t>
      </w:r>
      <w:r w:rsidR="00842929">
        <w:rPr>
          <w:rFonts w:hint="eastAsia"/>
          <w:snapToGrid/>
        </w:rPr>
        <w:t>機構</w:t>
      </w:r>
      <w:r w:rsidR="006929AD">
        <w:rPr>
          <w:rFonts w:hint="eastAsia"/>
          <w:snapToGrid/>
        </w:rPr>
        <w:t>退場機制</w:t>
      </w:r>
      <w:r w:rsidR="00842929">
        <w:rPr>
          <w:rFonts w:hint="eastAsia"/>
          <w:snapToGrid/>
        </w:rPr>
        <w:t>及</w:t>
      </w:r>
      <w:r w:rsidR="00AA3016">
        <w:rPr>
          <w:rFonts w:hint="eastAsia"/>
          <w:snapToGrid/>
        </w:rPr>
        <w:t>因應</w:t>
      </w:r>
      <w:r w:rsidR="00D877AA">
        <w:rPr>
          <w:rFonts w:hint="eastAsia"/>
          <w:snapToGrid/>
        </w:rPr>
        <w:t>措施，俾</w:t>
      </w:r>
      <w:r w:rsidR="00ED073B">
        <w:rPr>
          <w:rFonts w:hint="eastAsia"/>
        </w:rPr>
        <w:t>維繫金融穩定</w:t>
      </w:r>
      <w:r w:rsidR="00B21820">
        <w:rPr>
          <w:rFonts w:hint="eastAsia"/>
        </w:rPr>
        <w:t>性</w:t>
      </w:r>
      <w:bookmarkEnd w:id="7"/>
    </w:p>
    <w:p w:rsidR="0041307F" w:rsidRDefault="0041307F" w:rsidP="0041307F">
      <w:pPr>
        <w:ind w:left="566" w:firstLine="566"/>
      </w:pPr>
      <w:r w:rsidRPr="00B04DDE">
        <w:rPr>
          <w:rFonts w:hint="eastAsia"/>
        </w:rPr>
        <w:t>存保公司</w:t>
      </w:r>
      <w:r w:rsidR="002F40E8">
        <w:rPr>
          <w:rFonts w:hint="eastAsia"/>
        </w:rPr>
        <w:t>114</w:t>
      </w:r>
      <w:r w:rsidRPr="00B04DDE">
        <w:rPr>
          <w:rFonts w:hint="eastAsia"/>
        </w:rPr>
        <w:t>年度</w:t>
      </w:r>
      <w:r>
        <w:rPr>
          <w:rFonts w:hint="eastAsia"/>
        </w:rPr>
        <w:t>預算案</w:t>
      </w:r>
      <w:r w:rsidR="002054D9">
        <w:rPr>
          <w:rFonts w:hint="eastAsia"/>
        </w:rPr>
        <w:t>編列</w:t>
      </w:r>
      <w:r w:rsidR="008626D5">
        <w:rPr>
          <w:rFonts w:hint="eastAsia"/>
        </w:rPr>
        <w:t>「</w:t>
      </w:r>
      <w:r>
        <w:rPr>
          <w:rFonts w:hint="eastAsia"/>
        </w:rPr>
        <w:t>業務費用</w:t>
      </w:r>
      <w:r w:rsidR="008626D5">
        <w:rPr>
          <w:rFonts w:hint="eastAsia"/>
        </w:rPr>
        <w:t>」</w:t>
      </w:r>
      <w:r w:rsidR="002F40E8">
        <w:rPr>
          <w:rFonts w:hint="eastAsia"/>
        </w:rPr>
        <w:t>10</w:t>
      </w:r>
      <w:r>
        <w:rPr>
          <w:rFonts w:hint="eastAsia"/>
        </w:rPr>
        <w:t>億</w:t>
      </w:r>
      <w:r w:rsidR="002F40E8">
        <w:rPr>
          <w:rFonts w:hint="eastAsia"/>
        </w:rPr>
        <w:t>3</w:t>
      </w:r>
      <w:r w:rsidRPr="00B04DDE">
        <w:rPr>
          <w:rFonts w:hint="eastAsia"/>
        </w:rPr>
        <w:t>,</w:t>
      </w:r>
      <w:r w:rsidR="002F40E8">
        <w:rPr>
          <w:rFonts w:hint="eastAsia"/>
        </w:rPr>
        <w:t>171</w:t>
      </w:r>
      <w:r w:rsidRPr="00B04DDE">
        <w:rPr>
          <w:rFonts w:hint="eastAsia"/>
        </w:rPr>
        <w:t>萬</w:t>
      </w:r>
      <w:r w:rsidR="002F40E8">
        <w:rPr>
          <w:rFonts w:hint="eastAsia"/>
        </w:rPr>
        <w:t>7</w:t>
      </w:r>
      <w:r>
        <w:rPr>
          <w:rFonts w:hint="eastAsia"/>
        </w:rPr>
        <w:t>千</w:t>
      </w:r>
      <w:r w:rsidRPr="00B04DDE">
        <w:rPr>
          <w:rFonts w:hint="eastAsia"/>
        </w:rPr>
        <w:t>元，</w:t>
      </w:r>
      <w:r w:rsidR="002F40E8">
        <w:rPr>
          <w:rFonts w:hint="eastAsia"/>
        </w:rPr>
        <w:t>較113</w:t>
      </w:r>
      <w:r>
        <w:rPr>
          <w:rFonts w:hint="eastAsia"/>
        </w:rPr>
        <w:t>年度</w:t>
      </w:r>
      <w:r w:rsidR="008626D5">
        <w:rPr>
          <w:rFonts w:hint="eastAsia"/>
        </w:rPr>
        <w:t>之</w:t>
      </w:r>
      <w:r w:rsidR="006D7DB4">
        <w:rPr>
          <w:rFonts w:hint="eastAsia"/>
        </w:rPr>
        <w:t>9億8</w:t>
      </w:r>
      <w:r w:rsidR="006D7DB4">
        <w:t>,</w:t>
      </w:r>
      <w:r w:rsidR="006D7DB4">
        <w:rPr>
          <w:rFonts w:hint="eastAsia"/>
        </w:rPr>
        <w:t>782萬7千元</w:t>
      </w:r>
      <w:r>
        <w:rPr>
          <w:rFonts w:hint="eastAsia"/>
        </w:rPr>
        <w:t>增加</w:t>
      </w:r>
      <w:r w:rsidR="006D7DB4">
        <w:rPr>
          <w:rFonts w:hint="eastAsia"/>
        </w:rPr>
        <w:t>4</w:t>
      </w:r>
      <w:r w:rsidR="006D7DB4">
        <w:t>,</w:t>
      </w:r>
      <w:r w:rsidR="006D7DB4">
        <w:rPr>
          <w:rFonts w:hint="eastAsia"/>
        </w:rPr>
        <w:t>389</w:t>
      </w:r>
      <w:r w:rsidRPr="003417D1">
        <w:rPr>
          <w:rFonts w:hint="eastAsia"/>
        </w:rPr>
        <w:t>萬元</w:t>
      </w:r>
      <w:r w:rsidRPr="00C463E4">
        <w:rPr>
          <w:rFonts w:hint="eastAsia"/>
        </w:rPr>
        <w:t>(增幅</w:t>
      </w:r>
      <w:r w:rsidR="006D7DB4">
        <w:rPr>
          <w:rFonts w:hint="eastAsia"/>
        </w:rPr>
        <w:t>4</w:t>
      </w:r>
      <w:r w:rsidR="006D7DB4">
        <w:t>.44</w:t>
      </w:r>
      <w:r>
        <w:rPr>
          <w:rFonts w:hint="eastAsia"/>
        </w:rPr>
        <w:t>%</w:t>
      </w:r>
      <w:r w:rsidRPr="00C463E4">
        <w:rPr>
          <w:rFonts w:hint="eastAsia"/>
        </w:rPr>
        <w:t>)。經</w:t>
      </w:r>
      <w:r w:rsidRPr="00B04DDE">
        <w:rPr>
          <w:rFonts w:hint="eastAsia"/>
        </w:rPr>
        <w:t>查：</w:t>
      </w:r>
    </w:p>
    <w:p w:rsidR="006D7DB4" w:rsidRPr="006D7DB4" w:rsidRDefault="006D7DB4" w:rsidP="006D7DB4">
      <w:pPr>
        <w:pStyle w:val="a4"/>
        <w:ind w:left="849" w:hanging="283"/>
        <w:rPr>
          <w:b/>
          <w:bCs/>
        </w:rPr>
      </w:pPr>
      <w:r w:rsidRPr="006D7DB4">
        <w:rPr>
          <w:rFonts w:hint="eastAsia"/>
          <w:b/>
          <w:bCs/>
        </w:rPr>
        <w:t>(</w:t>
      </w:r>
      <w:r w:rsidRPr="006D7DB4">
        <w:rPr>
          <w:b/>
          <w:bCs/>
        </w:rPr>
        <w:t>一)</w:t>
      </w:r>
      <w:r w:rsidR="00314AE9" w:rsidRPr="006D7DB4">
        <w:rPr>
          <w:rFonts w:hint="eastAsia"/>
          <w:b/>
          <w:bCs/>
        </w:rPr>
        <w:t>存保公司策略目標</w:t>
      </w:r>
      <w:r w:rsidR="00314AE9">
        <w:rPr>
          <w:rFonts w:hint="eastAsia"/>
          <w:b/>
          <w:bCs/>
        </w:rPr>
        <w:t>包含</w:t>
      </w:r>
      <w:r w:rsidRPr="006D7DB4">
        <w:rPr>
          <w:rFonts w:hint="eastAsia"/>
          <w:b/>
          <w:bCs/>
        </w:rPr>
        <w:t>加強場外監控及法定事項查核機制，</w:t>
      </w:r>
      <w:r w:rsidR="00CE50EB">
        <w:rPr>
          <w:rFonts w:hint="eastAsia"/>
          <w:b/>
          <w:bCs/>
        </w:rPr>
        <w:t>及</w:t>
      </w:r>
      <w:r w:rsidR="00CE50EB" w:rsidRPr="00CE50EB">
        <w:rPr>
          <w:rFonts w:hint="eastAsia"/>
          <w:b/>
          <w:bCs/>
        </w:rPr>
        <w:t>建立完備之經營不善要保機構退場機制</w:t>
      </w:r>
    </w:p>
    <w:p w:rsidR="006D7DB4" w:rsidRDefault="006D7DB4" w:rsidP="006D7DB4">
      <w:pPr>
        <w:pStyle w:val="21"/>
        <w:ind w:left="850" w:firstLine="566"/>
        <w:rPr>
          <w:color w:val="000000"/>
        </w:rPr>
      </w:pPr>
      <w:r w:rsidRPr="00237CDE">
        <w:rPr>
          <w:rFonts w:hint="eastAsia"/>
        </w:rPr>
        <w:t>依據存保公司11</w:t>
      </w:r>
      <w:r w:rsidR="00CE50EB">
        <w:rPr>
          <w:rFonts w:hint="eastAsia"/>
        </w:rPr>
        <w:t>4</w:t>
      </w:r>
      <w:r w:rsidRPr="00237CDE">
        <w:rPr>
          <w:rFonts w:hint="eastAsia"/>
        </w:rPr>
        <w:t>年度預算案所載，其策略目標包含：</w:t>
      </w:r>
      <w:r w:rsidRPr="006D7DB4">
        <w:rPr>
          <w:rFonts w:hint="eastAsia"/>
          <w:snapToGrid/>
        </w:rPr>
        <w:t>加強場外監控及法定事項查核機制，積極控管承保風險</w:t>
      </w:r>
      <w:r w:rsidR="00CE50EB">
        <w:rPr>
          <w:rFonts w:hint="eastAsia"/>
          <w:snapToGrid/>
        </w:rPr>
        <w:t>；</w:t>
      </w:r>
      <w:r w:rsidRPr="006D7DB4">
        <w:rPr>
          <w:rFonts w:hint="eastAsia"/>
          <w:snapToGrid/>
        </w:rPr>
        <w:t>建立完</w:t>
      </w:r>
      <w:r w:rsidRPr="006D7DB4">
        <w:rPr>
          <w:rFonts w:hint="eastAsia"/>
          <w:snapToGrid/>
        </w:rPr>
        <w:lastRenderedPageBreak/>
        <w:t>備之經營不善要保機構退場機制，並配合主管機關政策，執行經營不善要保機構之退場任務。</w:t>
      </w:r>
      <w:r w:rsidR="00314AE9">
        <w:rPr>
          <w:rFonts w:hint="eastAsia"/>
          <w:snapToGrid/>
        </w:rPr>
        <w:t>另存</w:t>
      </w:r>
      <w:r w:rsidR="009D3EC8">
        <w:rPr>
          <w:rFonts w:hint="eastAsia"/>
          <w:snapToGrid/>
        </w:rPr>
        <w:t>款</w:t>
      </w:r>
      <w:r w:rsidR="00314AE9">
        <w:rPr>
          <w:rFonts w:hint="eastAsia"/>
          <w:snapToGrid/>
        </w:rPr>
        <w:t>保</w:t>
      </w:r>
      <w:r w:rsidR="009D3EC8">
        <w:rPr>
          <w:rFonts w:hint="eastAsia"/>
          <w:snapToGrid/>
        </w:rPr>
        <w:t>險</w:t>
      </w:r>
      <w:r w:rsidR="00314AE9">
        <w:rPr>
          <w:rFonts w:hint="eastAsia"/>
          <w:snapToGrid/>
        </w:rPr>
        <w:t>條例第24條</w:t>
      </w:r>
      <w:r w:rsidR="00EE1B9B">
        <w:rPr>
          <w:rFonts w:hint="eastAsia"/>
          <w:snapToGrid/>
        </w:rPr>
        <w:t>第1項規定</w:t>
      </w:r>
      <w:r w:rsidR="00F42F2B">
        <w:rPr>
          <w:rStyle w:val="af1"/>
          <w:snapToGrid/>
        </w:rPr>
        <w:footnoteReference w:id="2"/>
      </w:r>
      <w:r w:rsidR="00EE1B9B">
        <w:rPr>
          <w:rFonts w:hint="eastAsia"/>
          <w:snapToGrid/>
        </w:rPr>
        <w:t>略以，</w:t>
      </w:r>
      <w:r w:rsidR="00EE1B9B" w:rsidRPr="00EE1B9B">
        <w:rPr>
          <w:rFonts w:hint="eastAsia"/>
          <w:snapToGrid/>
        </w:rPr>
        <w:t>存保公司對要保機構</w:t>
      </w:r>
      <w:r w:rsidR="00EE1B9B">
        <w:rPr>
          <w:rFonts w:hint="eastAsia"/>
          <w:snapToGrid/>
        </w:rPr>
        <w:t>之查核事項包含</w:t>
      </w:r>
      <w:r w:rsidR="00EE1B9B" w:rsidRPr="00EE1B9B">
        <w:rPr>
          <w:rFonts w:hint="eastAsia"/>
          <w:snapToGrid/>
        </w:rPr>
        <w:t>存款保險費</w:t>
      </w:r>
      <w:r w:rsidR="00EE1B9B" w:rsidRPr="00EE1B9B">
        <w:rPr>
          <w:rFonts w:hint="eastAsia"/>
          <w:snapToGrid/>
        </w:rPr>
        <w:lastRenderedPageBreak/>
        <w:t>基數正確性</w:t>
      </w:r>
      <w:r w:rsidR="00EE1B9B">
        <w:rPr>
          <w:rFonts w:hint="eastAsia"/>
          <w:snapToGrid/>
        </w:rPr>
        <w:t>、</w:t>
      </w:r>
      <w:r w:rsidR="00EE1B9B" w:rsidRPr="00EE1B9B">
        <w:rPr>
          <w:rFonts w:hint="eastAsia"/>
          <w:snapToGrid/>
        </w:rPr>
        <w:t>及電子資料檔案建置內容</w:t>
      </w:r>
      <w:r w:rsidR="00EE1B9B">
        <w:rPr>
          <w:rFonts w:hint="eastAsia"/>
          <w:snapToGrid/>
        </w:rPr>
        <w:t>等</w:t>
      </w:r>
      <w:r w:rsidR="000D2EF4">
        <w:rPr>
          <w:rFonts w:hint="eastAsia"/>
          <w:snapToGrid/>
        </w:rPr>
        <w:t>；另依據</w:t>
      </w:r>
      <w:r w:rsidR="000D2EF4" w:rsidRPr="0021336B">
        <w:rPr>
          <w:rFonts w:hint="eastAsia"/>
          <w:color w:val="000000"/>
        </w:rPr>
        <w:t>存保公司公告</w:t>
      </w:r>
      <w:r w:rsidR="000D2EF4">
        <w:rPr>
          <w:rFonts w:hint="eastAsia"/>
          <w:color w:val="000000"/>
        </w:rPr>
        <w:t>資料</w:t>
      </w:r>
      <w:r w:rsidR="000D2EF4" w:rsidRPr="0021336B">
        <w:rPr>
          <w:rFonts w:hint="eastAsia"/>
          <w:color w:val="000000"/>
        </w:rPr>
        <w:t>，</w:t>
      </w:r>
      <w:r w:rsidR="008252E7">
        <w:rPr>
          <w:rFonts w:hint="eastAsia"/>
          <w:color w:val="000000"/>
        </w:rPr>
        <w:t>113年度</w:t>
      </w:r>
      <w:r w:rsidR="000D2EF4" w:rsidRPr="0021336B">
        <w:rPr>
          <w:rFonts w:hint="eastAsia"/>
          <w:color w:val="000000"/>
        </w:rPr>
        <w:t>法定事項查核</w:t>
      </w:r>
      <w:r w:rsidR="000D2EF4">
        <w:rPr>
          <w:rFonts w:hint="eastAsia"/>
          <w:color w:val="000000"/>
        </w:rPr>
        <w:t>業務</w:t>
      </w:r>
      <w:r w:rsidR="000D2EF4" w:rsidRPr="0021336B">
        <w:rPr>
          <w:rFonts w:hint="eastAsia"/>
          <w:color w:val="000000"/>
        </w:rPr>
        <w:t>概分為「風險指標資料查核(</w:t>
      </w:r>
      <w:r w:rsidR="007412CD">
        <w:rPr>
          <w:rFonts w:hint="eastAsia"/>
          <w:color w:val="000000"/>
        </w:rPr>
        <w:t>分為</w:t>
      </w:r>
      <w:r w:rsidR="000D2EF4" w:rsidRPr="0021336B">
        <w:rPr>
          <w:rFonts w:hint="eastAsia"/>
          <w:color w:val="000000"/>
        </w:rPr>
        <w:t>銀行、信用合作社</w:t>
      </w:r>
      <w:r w:rsidR="007412CD">
        <w:rPr>
          <w:rFonts w:hint="eastAsia"/>
          <w:color w:val="000000"/>
        </w:rPr>
        <w:t>及</w:t>
      </w:r>
      <w:r w:rsidR="000D2EF4" w:rsidRPr="0021336B">
        <w:rPr>
          <w:rFonts w:hint="eastAsia"/>
          <w:color w:val="000000"/>
        </w:rPr>
        <w:t>農漁會信用部</w:t>
      </w:r>
      <w:r w:rsidR="00B21820">
        <w:rPr>
          <w:rFonts w:hint="eastAsia"/>
          <w:color w:val="000000"/>
        </w:rPr>
        <w:t>)</w:t>
      </w:r>
      <w:r w:rsidR="000D2EF4" w:rsidRPr="0021336B">
        <w:rPr>
          <w:rFonts w:hint="eastAsia"/>
          <w:color w:val="000000"/>
        </w:rPr>
        <w:t>」、「電子資料檔案建置內容查</w:t>
      </w:r>
      <w:r w:rsidR="000D2EF4" w:rsidRPr="00E339CD">
        <w:rPr>
          <w:rFonts w:hint="eastAsia"/>
          <w:color w:val="000000"/>
        </w:rPr>
        <w:t>核」及「存款保險費基數查核」等3</w:t>
      </w:r>
      <w:r w:rsidR="007412CD">
        <w:rPr>
          <w:rFonts w:hint="eastAsia"/>
          <w:color w:val="000000"/>
        </w:rPr>
        <w:t>大查核重點</w:t>
      </w:r>
      <w:r w:rsidR="008252E7">
        <w:rPr>
          <w:rFonts w:hint="eastAsia"/>
          <w:color w:val="000000"/>
        </w:rPr>
        <w:t>(詳表1)</w:t>
      </w:r>
      <w:r w:rsidR="000D2EF4">
        <w:rPr>
          <w:rFonts w:hint="eastAsia"/>
          <w:color w:val="000000"/>
        </w:rPr>
        <w:t>。</w:t>
      </w:r>
      <w:r w:rsidR="002F1EA2">
        <w:rPr>
          <w:rFonts w:hint="eastAsia"/>
          <w:color w:val="000000"/>
        </w:rPr>
        <w:t>準此，為</w:t>
      </w:r>
      <w:r w:rsidR="002F1EA2" w:rsidRPr="006D7DB4">
        <w:rPr>
          <w:rFonts w:hint="eastAsia"/>
          <w:snapToGrid/>
        </w:rPr>
        <w:t>控管承保風險</w:t>
      </w:r>
      <w:r w:rsidR="002F1EA2">
        <w:rPr>
          <w:rFonts w:hint="eastAsia"/>
          <w:snapToGrid/>
        </w:rPr>
        <w:t>，存保公司</w:t>
      </w:r>
      <w:r w:rsidR="009E1294">
        <w:rPr>
          <w:rFonts w:hint="eastAsia"/>
          <w:snapToGrid/>
        </w:rPr>
        <w:t>須</w:t>
      </w:r>
      <w:r w:rsidR="002F1EA2">
        <w:rPr>
          <w:rFonts w:hint="eastAsia"/>
          <w:snapToGrid/>
        </w:rPr>
        <w:t>落實法定查核作業。</w:t>
      </w:r>
    </w:p>
    <w:p w:rsidR="000D2EF4" w:rsidRDefault="000D2EF4" w:rsidP="00CC5E08">
      <w:pPr>
        <w:ind w:leftChars="0" w:left="567" w:hangingChars="200" w:hanging="567"/>
        <w:rPr>
          <w:b/>
          <w:bCs/>
          <w:color w:val="000000"/>
          <w:spacing w:val="-6"/>
        </w:rPr>
      </w:pPr>
      <w:r w:rsidRPr="00CC5E08">
        <w:rPr>
          <w:rFonts w:hint="eastAsia"/>
          <w:b/>
          <w:bCs/>
          <w:snapToGrid/>
        </w:rPr>
        <w:t>表1  113年度存保公司</w:t>
      </w:r>
      <w:r w:rsidRPr="00CC5E08">
        <w:rPr>
          <w:rFonts w:hint="eastAsia"/>
          <w:b/>
          <w:bCs/>
          <w:color w:val="000000"/>
          <w:spacing w:val="-6"/>
        </w:rPr>
        <w:t>法定查核業務及</w:t>
      </w:r>
      <w:r w:rsidR="00792D28">
        <w:rPr>
          <w:rFonts w:hint="eastAsia"/>
          <w:b/>
          <w:bCs/>
          <w:color w:val="000000"/>
          <w:spacing w:val="-6"/>
        </w:rPr>
        <w:t>其</w:t>
      </w:r>
      <w:r w:rsidRPr="00CC5E08">
        <w:rPr>
          <w:rFonts w:hint="eastAsia"/>
          <w:b/>
          <w:bCs/>
          <w:color w:val="000000"/>
          <w:spacing w:val="-6"/>
        </w:rPr>
        <w:t>重點</w:t>
      </w:r>
      <w:r w:rsidR="00CC5E08" w:rsidRPr="00CC5E08">
        <w:rPr>
          <w:rFonts w:hint="eastAsia"/>
          <w:b/>
          <w:bCs/>
          <w:color w:val="000000"/>
          <w:spacing w:val="-6"/>
        </w:rPr>
        <w:t>概況</w:t>
      </w:r>
      <w:r w:rsidRPr="00CC5E08">
        <w:rPr>
          <w:rFonts w:hint="eastAsia"/>
          <w:b/>
          <w:bCs/>
          <w:color w:val="000000"/>
          <w:spacing w:val="-6"/>
        </w:rPr>
        <w:t>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6043"/>
      </w:tblGrid>
      <w:tr w:rsidR="00CC5E08" w:rsidRPr="00D864BB" w:rsidTr="00D616AA">
        <w:trPr>
          <w:tblHeader/>
        </w:trPr>
        <w:tc>
          <w:tcPr>
            <w:tcW w:w="2268" w:type="dxa"/>
            <w:shd w:val="clear" w:color="auto" w:fill="auto"/>
          </w:tcPr>
          <w:p w:rsidR="00CC5E08" w:rsidRPr="00D864BB" w:rsidRDefault="00CC5E08" w:rsidP="00D864BB">
            <w:pPr>
              <w:pStyle w:val="142"/>
              <w:jc w:val="center"/>
              <w:rPr>
                <w:rFonts w:hint="eastAsia"/>
                <w:snapToGrid/>
              </w:rPr>
            </w:pPr>
            <w:r w:rsidRPr="00D864BB">
              <w:rPr>
                <w:rFonts w:hint="eastAsia"/>
                <w:snapToGrid/>
              </w:rPr>
              <w:t>查核重點</w:t>
            </w:r>
          </w:p>
        </w:tc>
        <w:tc>
          <w:tcPr>
            <w:tcW w:w="6043" w:type="dxa"/>
            <w:shd w:val="clear" w:color="auto" w:fill="auto"/>
          </w:tcPr>
          <w:p w:rsidR="00CC5E08" w:rsidRPr="00D864BB" w:rsidRDefault="007412CD" w:rsidP="00D864BB">
            <w:pPr>
              <w:pStyle w:val="142"/>
              <w:jc w:val="center"/>
              <w:rPr>
                <w:rFonts w:hint="eastAsia"/>
                <w:snapToGrid/>
              </w:rPr>
            </w:pPr>
            <w:r w:rsidRPr="00D864BB">
              <w:rPr>
                <w:rFonts w:hint="eastAsia"/>
                <w:snapToGrid/>
              </w:rPr>
              <w:t>項目</w:t>
            </w:r>
          </w:p>
        </w:tc>
      </w:tr>
      <w:tr w:rsidR="00CC5E08" w:rsidRPr="00D864BB" w:rsidTr="00D616AA">
        <w:tc>
          <w:tcPr>
            <w:tcW w:w="2268" w:type="dxa"/>
            <w:shd w:val="clear" w:color="auto" w:fill="auto"/>
          </w:tcPr>
          <w:p w:rsidR="00CC5E08" w:rsidRPr="00D864BB" w:rsidRDefault="00CC5E08" w:rsidP="00CC5E08">
            <w:pPr>
              <w:pStyle w:val="142"/>
              <w:rPr>
                <w:snapToGrid/>
              </w:rPr>
            </w:pPr>
            <w:r w:rsidRPr="00D864BB">
              <w:rPr>
                <w:rFonts w:hint="eastAsia"/>
                <w:snapToGrid/>
              </w:rPr>
              <w:t>風險指標資料查核</w:t>
            </w:r>
          </w:p>
          <w:p w:rsidR="00CC5E08" w:rsidRPr="00D864BB" w:rsidRDefault="00CC5E08" w:rsidP="00CC5E08">
            <w:pPr>
              <w:pStyle w:val="142"/>
              <w:rPr>
                <w:rFonts w:hint="eastAsia"/>
                <w:snapToGrid/>
              </w:rPr>
            </w:pPr>
            <w:r w:rsidRPr="00D864BB">
              <w:rPr>
                <w:rFonts w:hint="eastAsia"/>
                <w:snapToGrid/>
              </w:rPr>
              <w:t>(以銀行為例)</w:t>
            </w:r>
          </w:p>
        </w:tc>
        <w:tc>
          <w:tcPr>
            <w:tcW w:w="6043" w:type="dxa"/>
            <w:shd w:val="clear" w:color="auto" w:fill="auto"/>
          </w:tcPr>
          <w:p w:rsidR="00792D28" w:rsidRPr="00D864BB" w:rsidRDefault="00792D28" w:rsidP="00D864BB">
            <w:pPr>
              <w:pStyle w:val="142"/>
              <w:ind w:left="243" w:hangingChars="100" w:hanging="243"/>
              <w:rPr>
                <w:snapToGrid/>
              </w:rPr>
            </w:pPr>
            <w:r w:rsidRPr="00D864BB">
              <w:rPr>
                <w:rFonts w:hint="eastAsia"/>
                <w:snapToGrid/>
              </w:rPr>
              <w:t>1.應予評估資產</w:t>
            </w:r>
            <w:r w:rsidR="009E1294" w:rsidRPr="00D864BB">
              <w:rPr>
                <w:rFonts w:hint="eastAsia"/>
                <w:snapToGrid/>
              </w:rPr>
              <w:t>。</w:t>
            </w:r>
          </w:p>
          <w:p w:rsidR="00792D28" w:rsidRPr="00D864BB" w:rsidRDefault="00792D28" w:rsidP="00D864BB">
            <w:pPr>
              <w:pStyle w:val="142"/>
              <w:ind w:left="243" w:hangingChars="100" w:hanging="243"/>
              <w:rPr>
                <w:snapToGrid/>
              </w:rPr>
            </w:pPr>
            <w:r w:rsidRPr="00D864BB">
              <w:rPr>
                <w:rFonts w:hint="eastAsia"/>
                <w:snapToGrid/>
              </w:rPr>
              <w:t>2.資本適足率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3.</w:t>
            </w:r>
            <w:r w:rsidR="00CC5E08" w:rsidRPr="00D864BB">
              <w:rPr>
                <w:rFonts w:hint="eastAsia"/>
                <w:snapToGrid/>
              </w:rPr>
              <w:t>流動性覆蓋比率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4.</w:t>
            </w:r>
            <w:r w:rsidR="00CC5E08" w:rsidRPr="00D864BB">
              <w:rPr>
                <w:rFonts w:hint="eastAsia"/>
                <w:snapToGrid/>
              </w:rPr>
              <w:t>淨穩定資金比率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5.</w:t>
            </w:r>
            <w:r w:rsidR="00CC5E08" w:rsidRPr="00D864BB">
              <w:rPr>
                <w:rFonts w:hint="eastAsia"/>
                <w:snapToGrid/>
              </w:rPr>
              <w:t>銀行簿利率風險</w:t>
            </w:r>
            <w:r w:rsidR="009E1294" w:rsidRPr="00D864BB">
              <w:rPr>
                <w:rFonts w:hint="eastAsia"/>
                <w:snapToGrid/>
              </w:rPr>
              <w:t>。</w:t>
            </w:r>
          </w:p>
          <w:p w:rsidR="00CC5E08" w:rsidRPr="00D864BB" w:rsidRDefault="00792D28" w:rsidP="00D864BB">
            <w:pPr>
              <w:pStyle w:val="142"/>
              <w:ind w:left="243" w:hangingChars="100" w:hanging="243"/>
              <w:rPr>
                <w:rFonts w:hint="eastAsia"/>
                <w:snapToGrid/>
              </w:rPr>
            </w:pPr>
            <w:r w:rsidRPr="00D864BB">
              <w:rPr>
                <w:rFonts w:hint="eastAsia"/>
                <w:snapToGrid/>
              </w:rPr>
              <w:t>6.</w:t>
            </w:r>
            <w:r w:rsidR="00CC5E08" w:rsidRPr="00D864BB">
              <w:rPr>
                <w:rFonts w:hint="eastAsia"/>
                <w:snapToGrid/>
              </w:rPr>
              <w:t>資訊安全項目(本國銀行)</w:t>
            </w:r>
            <w:r w:rsidR="009E1294" w:rsidRPr="00D864BB">
              <w:rPr>
                <w:rFonts w:hint="eastAsia"/>
                <w:snapToGrid/>
              </w:rPr>
              <w:t>。</w:t>
            </w:r>
          </w:p>
        </w:tc>
      </w:tr>
      <w:tr w:rsidR="00CC5E08" w:rsidRPr="00D864BB" w:rsidTr="00D616AA">
        <w:tc>
          <w:tcPr>
            <w:tcW w:w="2268" w:type="dxa"/>
            <w:shd w:val="clear" w:color="auto" w:fill="auto"/>
          </w:tcPr>
          <w:p w:rsidR="00CC5E08" w:rsidRPr="00D864BB" w:rsidRDefault="00CC5E08" w:rsidP="00CC5E08">
            <w:pPr>
              <w:pStyle w:val="142"/>
              <w:rPr>
                <w:rFonts w:hint="eastAsia"/>
                <w:snapToGrid/>
              </w:rPr>
            </w:pPr>
            <w:r w:rsidRPr="00D864BB">
              <w:rPr>
                <w:rFonts w:hint="eastAsia"/>
                <w:snapToGrid/>
              </w:rPr>
              <w:t>電子資料檔案建置內容查核</w:t>
            </w:r>
          </w:p>
        </w:tc>
        <w:tc>
          <w:tcPr>
            <w:tcW w:w="6043" w:type="dxa"/>
            <w:shd w:val="clear" w:color="auto" w:fill="auto"/>
          </w:tcPr>
          <w:p w:rsidR="00540D8C" w:rsidRPr="00D864BB" w:rsidRDefault="00540D8C" w:rsidP="00D616AA">
            <w:pPr>
              <w:pStyle w:val="142"/>
              <w:ind w:left="243" w:hangingChars="100" w:hanging="243"/>
              <w:jc w:val="both"/>
              <w:rPr>
                <w:rFonts w:hint="eastAsia"/>
                <w:snapToGrid/>
              </w:rPr>
            </w:pPr>
            <w:r w:rsidRPr="00D864BB">
              <w:rPr>
                <w:rFonts w:hint="eastAsia"/>
                <w:snapToGrid/>
              </w:rPr>
              <w:t>1.是否依本公司「要保機構建置存款保險電子資料檔案格式及內容作業規範」建置，並於112年6月底前依第6版規定內容完成修正。</w:t>
            </w:r>
          </w:p>
          <w:p w:rsidR="00540D8C" w:rsidRPr="00D864BB" w:rsidRDefault="00540D8C" w:rsidP="00D616AA">
            <w:pPr>
              <w:pStyle w:val="142"/>
              <w:ind w:left="243" w:hangingChars="100" w:hanging="243"/>
              <w:jc w:val="both"/>
              <w:rPr>
                <w:rFonts w:hint="eastAsia"/>
                <w:snapToGrid/>
              </w:rPr>
            </w:pPr>
            <w:r w:rsidRPr="00D864BB">
              <w:rPr>
                <w:rFonts w:hint="eastAsia"/>
                <w:snapToGrid/>
              </w:rPr>
              <w:t>2.檢核系統執行存款歸戶及保費計算之結果與要保機構保費申報資料之差異比較。</w:t>
            </w:r>
          </w:p>
          <w:p w:rsidR="00540D8C" w:rsidRPr="00D864BB" w:rsidRDefault="00540D8C" w:rsidP="00D616AA">
            <w:pPr>
              <w:pStyle w:val="142"/>
              <w:ind w:left="243" w:hangingChars="100" w:hanging="243"/>
              <w:jc w:val="both"/>
              <w:rPr>
                <w:rFonts w:hint="eastAsia"/>
                <w:snapToGrid/>
              </w:rPr>
            </w:pPr>
            <w:r w:rsidRPr="00D864BB">
              <w:rPr>
                <w:rFonts w:hint="eastAsia"/>
                <w:snapToGrid/>
              </w:rPr>
              <w:t>3.各檔案格式、資料型態及欄位值之合理性。</w:t>
            </w:r>
          </w:p>
          <w:p w:rsidR="00540D8C" w:rsidRPr="00D864BB" w:rsidRDefault="00540D8C" w:rsidP="00D616AA">
            <w:pPr>
              <w:pStyle w:val="142"/>
              <w:ind w:left="243" w:hangingChars="100" w:hanging="243"/>
              <w:jc w:val="both"/>
              <w:rPr>
                <w:rFonts w:hint="eastAsia"/>
                <w:snapToGrid/>
              </w:rPr>
            </w:pPr>
            <w:r w:rsidRPr="00D864BB">
              <w:rPr>
                <w:rFonts w:hint="eastAsia"/>
                <w:snapToGrid/>
              </w:rPr>
              <w:t>4.跨檔案相關聯欄位之合理性。</w:t>
            </w:r>
          </w:p>
          <w:p w:rsidR="00540D8C" w:rsidRPr="00D864BB" w:rsidRDefault="00540D8C" w:rsidP="00D616AA">
            <w:pPr>
              <w:pStyle w:val="142"/>
              <w:ind w:left="243" w:hangingChars="100" w:hanging="243"/>
              <w:jc w:val="both"/>
              <w:rPr>
                <w:rFonts w:hint="eastAsia"/>
                <w:snapToGrid/>
              </w:rPr>
            </w:pPr>
            <w:r w:rsidRPr="00D864BB">
              <w:rPr>
                <w:rFonts w:hint="eastAsia"/>
                <w:snapToGrid/>
              </w:rPr>
              <w:t>5.各檔案內容之正確性及完整性。</w:t>
            </w:r>
          </w:p>
          <w:p w:rsidR="00540D8C" w:rsidRPr="00D864BB" w:rsidRDefault="00540D8C" w:rsidP="00D616AA">
            <w:pPr>
              <w:pStyle w:val="142"/>
              <w:ind w:left="243" w:hangingChars="100" w:hanging="243"/>
              <w:jc w:val="both"/>
              <w:rPr>
                <w:rFonts w:hint="eastAsia"/>
                <w:snapToGrid/>
              </w:rPr>
            </w:pPr>
            <w:r w:rsidRPr="00D864BB">
              <w:rPr>
                <w:rFonts w:hint="eastAsia"/>
                <w:snapToGrid/>
              </w:rPr>
              <w:t>6.各檔案金餘額欄位與帳列相關科子目金額是否相符。</w:t>
            </w:r>
          </w:p>
          <w:p w:rsidR="00CC5E08" w:rsidRPr="00D864BB" w:rsidRDefault="00540D8C" w:rsidP="00D616AA">
            <w:pPr>
              <w:pStyle w:val="142"/>
              <w:ind w:left="243" w:hangingChars="100" w:hanging="243"/>
              <w:jc w:val="both"/>
              <w:rPr>
                <w:rFonts w:hint="eastAsia"/>
                <w:snapToGrid/>
              </w:rPr>
            </w:pPr>
            <w:r w:rsidRPr="00D864BB">
              <w:rPr>
                <w:rFonts w:hint="eastAsia"/>
                <w:snapToGrid/>
              </w:rPr>
              <w:t>7.「要保機構管理能力風險調整申報表」資訊安全項目(本國銀行)</w:t>
            </w:r>
          </w:p>
        </w:tc>
      </w:tr>
      <w:tr w:rsidR="00CC5E08" w:rsidRPr="00D864BB" w:rsidTr="00D616AA">
        <w:tc>
          <w:tcPr>
            <w:tcW w:w="2268" w:type="dxa"/>
            <w:shd w:val="clear" w:color="auto" w:fill="auto"/>
          </w:tcPr>
          <w:p w:rsidR="00CC5E08" w:rsidRPr="00D864BB" w:rsidRDefault="00CC5E08" w:rsidP="00CC5E08">
            <w:pPr>
              <w:pStyle w:val="142"/>
              <w:rPr>
                <w:rFonts w:hint="eastAsia"/>
                <w:snapToGrid/>
              </w:rPr>
            </w:pPr>
            <w:r w:rsidRPr="00D864BB">
              <w:rPr>
                <w:rFonts w:hint="eastAsia"/>
                <w:snapToGrid/>
              </w:rPr>
              <w:t>存款保險費基數查核</w:t>
            </w:r>
          </w:p>
        </w:tc>
        <w:tc>
          <w:tcPr>
            <w:tcW w:w="6043" w:type="dxa"/>
            <w:shd w:val="clear" w:color="auto" w:fill="auto"/>
          </w:tcPr>
          <w:p w:rsidR="00540D8C" w:rsidRPr="00D864BB" w:rsidRDefault="00540D8C" w:rsidP="00D616AA">
            <w:pPr>
              <w:pStyle w:val="142"/>
              <w:ind w:left="243" w:hangingChars="100" w:hanging="243"/>
              <w:jc w:val="both"/>
              <w:rPr>
                <w:rFonts w:hint="eastAsia"/>
                <w:snapToGrid/>
              </w:rPr>
            </w:pPr>
            <w:r w:rsidRPr="00D864BB">
              <w:rPr>
                <w:rFonts w:hint="eastAsia"/>
                <w:snapToGrid/>
              </w:rPr>
              <w:t>1.檢核系統執行存款歸戶及保費計算之結果與要保機構保費申報資料之差異比較。</w:t>
            </w:r>
          </w:p>
          <w:p w:rsidR="00540D8C" w:rsidRPr="00D864BB" w:rsidRDefault="00540D8C" w:rsidP="00D616AA">
            <w:pPr>
              <w:pStyle w:val="142"/>
              <w:ind w:left="243" w:hangingChars="100" w:hanging="243"/>
              <w:jc w:val="both"/>
              <w:rPr>
                <w:rFonts w:hint="eastAsia"/>
                <w:snapToGrid/>
              </w:rPr>
            </w:pPr>
            <w:r w:rsidRPr="00D864BB">
              <w:rPr>
                <w:rFonts w:hint="eastAsia"/>
                <w:snapToGrid/>
              </w:rPr>
              <w:t>2.要保機構申報之存款總額及各存款科目餘額與會計帳是否相符。</w:t>
            </w:r>
          </w:p>
          <w:p w:rsidR="00540D8C" w:rsidRPr="00D864BB" w:rsidRDefault="00540D8C" w:rsidP="00D616AA">
            <w:pPr>
              <w:pStyle w:val="142"/>
              <w:ind w:left="243" w:hangingChars="100" w:hanging="243"/>
              <w:jc w:val="both"/>
              <w:rPr>
                <w:rFonts w:hint="eastAsia"/>
                <w:snapToGrid/>
              </w:rPr>
            </w:pPr>
            <w:r w:rsidRPr="00D864BB">
              <w:rPr>
                <w:rFonts w:hint="eastAsia"/>
                <w:snapToGrid/>
              </w:rPr>
              <w:t>3.要保及不保項目存款之正確性。</w:t>
            </w:r>
          </w:p>
          <w:p w:rsidR="00540D8C" w:rsidRPr="00D864BB" w:rsidRDefault="00540D8C" w:rsidP="00D616AA">
            <w:pPr>
              <w:pStyle w:val="142"/>
              <w:ind w:left="243" w:hangingChars="100" w:hanging="243"/>
              <w:jc w:val="both"/>
              <w:rPr>
                <w:rFonts w:hint="eastAsia"/>
                <w:snapToGrid/>
              </w:rPr>
            </w:pPr>
            <w:r w:rsidRPr="00D864BB">
              <w:rPr>
                <w:rFonts w:hint="eastAsia"/>
                <w:snapToGrid/>
              </w:rPr>
              <w:t>4.存款歸戶之正確性。</w:t>
            </w:r>
          </w:p>
          <w:p w:rsidR="00CC5E08" w:rsidRPr="00D864BB" w:rsidRDefault="00540D8C" w:rsidP="00D616AA">
            <w:pPr>
              <w:pStyle w:val="142"/>
              <w:ind w:left="243" w:hangingChars="100" w:hanging="243"/>
              <w:jc w:val="both"/>
              <w:rPr>
                <w:rFonts w:hint="eastAsia"/>
                <w:snapToGrid/>
              </w:rPr>
            </w:pPr>
            <w:r w:rsidRPr="00D864BB">
              <w:rPr>
                <w:rFonts w:hint="eastAsia"/>
                <w:snapToGrid/>
              </w:rPr>
              <w:t>5.核算保額內存款、保額以上存款金額及人數是否正</w:t>
            </w:r>
            <w:r w:rsidRPr="00D864BB">
              <w:rPr>
                <w:rFonts w:hint="eastAsia"/>
                <w:snapToGrid/>
              </w:rPr>
              <w:lastRenderedPageBreak/>
              <w:t>確。</w:t>
            </w:r>
          </w:p>
        </w:tc>
      </w:tr>
    </w:tbl>
    <w:p w:rsidR="00CC5E08" w:rsidRPr="00CC5E08" w:rsidRDefault="00CC5E08" w:rsidP="00CC5E08">
      <w:pPr>
        <w:pStyle w:val="142"/>
        <w:rPr>
          <w:rFonts w:hint="eastAsia"/>
          <w:snapToGrid/>
        </w:rPr>
      </w:pPr>
      <w:r>
        <w:rPr>
          <w:rFonts w:hint="eastAsia"/>
          <w:snapToGrid/>
        </w:rPr>
        <w:lastRenderedPageBreak/>
        <w:t>資料來源：存保公司網站，本中心彙整。</w:t>
      </w:r>
    </w:p>
    <w:p w:rsidR="000F0793" w:rsidRPr="00237CDE" w:rsidRDefault="000F0793" w:rsidP="000F0793">
      <w:pPr>
        <w:pStyle w:val="a4"/>
        <w:ind w:left="849" w:hanging="283"/>
        <w:rPr>
          <w:b/>
        </w:rPr>
      </w:pPr>
      <w:r w:rsidRPr="00237CDE">
        <w:rPr>
          <w:rFonts w:hint="eastAsia"/>
          <w:b/>
        </w:rPr>
        <w:t>(</w:t>
      </w:r>
      <w:r w:rsidR="004F5E35" w:rsidRPr="00237CDE">
        <w:rPr>
          <w:rFonts w:hint="eastAsia"/>
          <w:b/>
        </w:rPr>
        <w:t>二</w:t>
      </w:r>
      <w:r w:rsidRPr="00237CDE">
        <w:rPr>
          <w:b/>
        </w:rPr>
        <w:t>)</w:t>
      </w:r>
      <w:r w:rsidR="008252E7">
        <w:rPr>
          <w:rFonts w:hint="eastAsia"/>
          <w:b/>
        </w:rPr>
        <w:t>部分</w:t>
      </w:r>
      <w:r w:rsidR="00E569B2" w:rsidRPr="00E569B2">
        <w:rPr>
          <w:rFonts w:hint="eastAsia"/>
          <w:b/>
        </w:rPr>
        <w:t>外國銀行在臺分行</w:t>
      </w:r>
      <w:r w:rsidR="00E569B2">
        <w:rPr>
          <w:rFonts w:hint="eastAsia"/>
          <w:b/>
        </w:rPr>
        <w:t>之</w:t>
      </w:r>
      <w:r w:rsidR="001C4579" w:rsidRPr="001C4579">
        <w:rPr>
          <w:rFonts w:hint="eastAsia"/>
          <w:b/>
        </w:rPr>
        <w:t>評等等級</w:t>
      </w:r>
      <w:r w:rsidR="00E569B2" w:rsidRPr="00E569B2">
        <w:rPr>
          <w:rFonts w:hint="eastAsia"/>
          <w:b/>
        </w:rPr>
        <w:t>欠佳</w:t>
      </w:r>
      <w:r w:rsidR="00E569B2">
        <w:rPr>
          <w:rFonts w:hint="eastAsia"/>
          <w:b/>
        </w:rPr>
        <w:t>，</w:t>
      </w:r>
      <w:r w:rsidR="00E929EC">
        <w:rPr>
          <w:rFonts w:hint="eastAsia"/>
          <w:b/>
        </w:rPr>
        <w:t>有待</w:t>
      </w:r>
      <w:r w:rsidR="00D520CD">
        <w:rPr>
          <w:rFonts w:hint="eastAsia"/>
          <w:b/>
        </w:rPr>
        <w:t>賡續落實</w:t>
      </w:r>
      <w:r w:rsidR="009E1294">
        <w:rPr>
          <w:rFonts w:hint="eastAsia"/>
          <w:b/>
        </w:rPr>
        <w:t>場外</w:t>
      </w:r>
      <w:r w:rsidR="00D520CD">
        <w:rPr>
          <w:rFonts w:hint="eastAsia"/>
          <w:b/>
        </w:rPr>
        <w:t>監控及</w:t>
      </w:r>
      <w:r w:rsidR="0055574A">
        <w:rPr>
          <w:rFonts w:hint="eastAsia"/>
          <w:b/>
        </w:rPr>
        <w:t>查核機制</w:t>
      </w:r>
      <w:r w:rsidR="00DB54AA">
        <w:rPr>
          <w:rFonts w:hint="eastAsia"/>
          <w:b/>
        </w:rPr>
        <w:t>，並</w:t>
      </w:r>
      <w:r w:rsidR="009E1294">
        <w:rPr>
          <w:rFonts w:hint="eastAsia"/>
          <w:b/>
        </w:rPr>
        <w:t>積極</w:t>
      </w:r>
      <w:r w:rsidR="00DB54AA">
        <w:rPr>
          <w:rFonts w:hint="eastAsia"/>
          <w:b/>
        </w:rPr>
        <w:t>追蹤其改善情形</w:t>
      </w:r>
    </w:p>
    <w:p w:rsidR="000176DF" w:rsidRPr="00237CDE" w:rsidRDefault="001C4EDD" w:rsidP="00571219">
      <w:pPr>
        <w:pStyle w:val="21"/>
        <w:ind w:left="850" w:firstLine="566"/>
      </w:pPr>
      <w:r w:rsidRPr="00237CDE">
        <w:rPr>
          <w:rFonts w:hint="eastAsia"/>
        </w:rPr>
        <w:t>存保公司所建置之「風險差別費率評等系統」，</w:t>
      </w:r>
      <w:r w:rsidR="00B21820">
        <w:rPr>
          <w:rFonts w:hint="eastAsia"/>
        </w:rPr>
        <w:t>係</w:t>
      </w:r>
      <w:r w:rsidRPr="00237CDE">
        <w:rPr>
          <w:rFonts w:hint="eastAsia"/>
        </w:rPr>
        <w:t>將銀行、</w:t>
      </w:r>
      <w:r w:rsidRPr="00237CDE">
        <w:rPr>
          <w:rFonts w:hint="eastAsia"/>
        </w:rPr>
        <w:lastRenderedPageBreak/>
        <w:t>信用合作社、農漁會信用部等要保機構之申報資料，依據資本適足性、資產品質、管理能力、營利性、流動性、市場風險敏感性及其他評估項目等綜合評分，</w:t>
      </w:r>
      <w:r w:rsidR="00B21820">
        <w:rPr>
          <w:rFonts w:hint="eastAsia"/>
        </w:rPr>
        <w:t>並就</w:t>
      </w:r>
      <w:r w:rsidR="001C4579">
        <w:rPr>
          <w:rFonts w:hint="eastAsia"/>
        </w:rPr>
        <w:t>優劣情形依序</w:t>
      </w:r>
      <w:r w:rsidRPr="00237CDE">
        <w:rPr>
          <w:rFonts w:hint="eastAsia"/>
        </w:rPr>
        <w:t>分為A級至E級</w:t>
      </w:r>
      <w:r w:rsidRPr="00237CDE">
        <w:rPr>
          <w:rStyle w:val="af1"/>
        </w:rPr>
        <w:footnoteReference w:id="3"/>
      </w:r>
      <w:r>
        <w:rPr>
          <w:rFonts w:hint="eastAsia"/>
        </w:rPr>
        <w:t>。</w:t>
      </w:r>
      <w:r w:rsidR="008252E7" w:rsidRPr="00237CDE">
        <w:rPr>
          <w:rFonts w:hint="eastAsia"/>
        </w:rPr>
        <w:t>審計部1</w:t>
      </w:r>
      <w:r w:rsidR="008252E7" w:rsidRPr="00237CDE">
        <w:t>1</w:t>
      </w:r>
      <w:r w:rsidR="008252E7">
        <w:t>2</w:t>
      </w:r>
      <w:r w:rsidR="008252E7" w:rsidRPr="00237CDE">
        <w:rPr>
          <w:rFonts w:hint="eastAsia"/>
        </w:rPr>
        <w:t>年度中央政府</w:t>
      </w:r>
      <w:r w:rsidR="0020573C">
        <w:rPr>
          <w:rFonts w:hint="eastAsia"/>
        </w:rPr>
        <w:t>總決</w:t>
      </w:r>
      <w:r w:rsidR="008252E7" w:rsidRPr="00237CDE">
        <w:rPr>
          <w:rFonts w:hint="eastAsia"/>
        </w:rPr>
        <w:t>算審核報告指出</w:t>
      </w:r>
      <w:r w:rsidR="00562D5A">
        <w:rPr>
          <w:rStyle w:val="af1"/>
        </w:rPr>
        <w:footnoteReference w:id="4"/>
      </w:r>
      <w:r>
        <w:rPr>
          <w:rFonts w:hint="eastAsia"/>
        </w:rPr>
        <w:t>，</w:t>
      </w:r>
      <w:r w:rsidR="00562D5A" w:rsidRPr="00562D5A">
        <w:rPr>
          <w:rFonts w:hint="eastAsia"/>
        </w:rPr>
        <w:t>外國銀行在臺分行</w:t>
      </w:r>
      <w:r w:rsidR="00562D5A">
        <w:rPr>
          <w:rFonts w:hint="eastAsia"/>
        </w:rPr>
        <w:t>共30</w:t>
      </w:r>
      <w:r w:rsidR="00562D5A" w:rsidRPr="00562D5A">
        <w:rPr>
          <w:rFonts w:hint="eastAsia"/>
        </w:rPr>
        <w:t>家參與我國存款保險</w:t>
      </w:r>
      <w:r w:rsidR="00562D5A">
        <w:rPr>
          <w:rFonts w:hint="eastAsia"/>
        </w:rPr>
        <w:t>，其中</w:t>
      </w:r>
      <w:r w:rsidR="00562D5A" w:rsidRPr="00562D5A">
        <w:rPr>
          <w:rFonts w:hint="eastAsia"/>
        </w:rPr>
        <w:t>5家</w:t>
      </w:r>
      <w:r w:rsidR="00E569B2">
        <w:rPr>
          <w:rFonts w:hint="eastAsia"/>
        </w:rPr>
        <w:t>於</w:t>
      </w:r>
      <w:r w:rsidR="00E569B2" w:rsidRPr="00562D5A">
        <w:rPr>
          <w:rFonts w:hint="eastAsia"/>
        </w:rPr>
        <w:t>111及112年度</w:t>
      </w:r>
      <w:r w:rsidR="00E569B2">
        <w:rPr>
          <w:rFonts w:hint="eastAsia"/>
        </w:rPr>
        <w:t>連續</w:t>
      </w:r>
      <w:r w:rsidR="00562D5A" w:rsidRPr="00562D5A">
        <w:rPr>
          <w:rFonts w:hint="eastAsia"/>
        </w:rPr>
        <w:t>列為D或E級</w:t>
      </w:r>
      <w:r w:rsidR="00E569B2">
        <w:rPr>
          <w:rFonts w:hint="eastAsia"/>
        </w:rPr>
        <w:t>，有</w:t>
      </w:r>
      <w:r w:rsidRPr="008252E7">
        <w:rPr>
          <w:rFonts w:hint="eastAsia"/>
          <w:noProof/>
          <w:color w:val="000000"/>
        </w:rPr>
        <w:t>業務經營情形及財務狀況欠佳</w:t>
      </w:r>
      <w:r w:rsidR="00E569B2">
        <w:rPr>
          <w:rFonts w:hint="eastAsia"/>
          <w:noProof/>
          <w:color w:val="000000"/>
        </w:rPr>
        <w:t>情形</w:t>
      </w:r>
      <w:r w:rsidRPr="008252E7">
        <w:rPr>
          <w:rFonts w:hint="eastAsia"/>
          <w:noProof/>
          <w:color w:val="000000"/>
        </w:rPr>
        <w:t>，</w:t>
      </w:r>
      <w:r w:rsidR="00E569B2">
        <w:rPr>
          <w:rFonts w:hint="eastAsia"/>
          <w:noProof/>
          <w:color w:val="000000"/>
        </w:rPr>
        <w:t>存有</w:t>
      </w:r>
      <w:r w:rsidRPr="008252E7">
        <w:rPr>
          <w:rFonts w:hint="eastAsia"/>
          <w:noProof/>
          <w:color w:val="000000"/>
        </w:rPr>
        <w:t>潛藏承保風險</w:t>
      </w:r>
      <w:r>
        <w:rPr>
          <w:rFonts w:hint="eastAsia"/>
          <w:noProof/>
          <w:color w:val="000000"/>
        </w:rPr>
        <w:t>。</w:t>
      </w:r>
      <w:r w:rsidR="001C4579">
        <w:rPr>
          <w:rFonts w:hint="eastAsia"/>
          <w:noProof/>
          <w:color w:val="000000"/>
        </w:rPr>
        <w:t>存保公司</w:t>
      </w:r>
      <w:r w:rsidR="0055574A">
        <w:rPr>
          <w:rFonts w:hint="eastAsia"/>
          <w:noProof/>
          <w:color w:val="000000"/>
        </w:rPr>
        <w:t>表示，</w:t>
      </w:r>
      <w:r w:rsidR="001C4579" w:rsidRPr="001C4579">
        <w:rPr>
          <w:rFonts w:hint="eastAsia"/>
          <w:color w:val="000000"/>
        </w:rPr>
        <w:t>已將評等等級D級及E級之要保機構，納入經營風險偏高、異常機構名單，持續監控其財</w:t>
      </w:r>
      <w:r w:rsidR="0055574A">
        <w:rPr>
          <w:rFonts w:hint="eastAsia"/>
          <w:color w:val="000000"/>
        </w:rPr>
        <w:t>務及業務</w:t>
      </w:r>
      <w:r w:rsidR="001C4579" w:rsidRPr="001C4579">
        <w:rPr>
          <w:rFonts w:hint="eastAsia"/>
          <w:color w:val="000000"/>
        </w:rPr>
        <w:t>變化，並將評等結果報送主管機關作為加強金融監理之參考，另已擇選經營情況欠佳之外國銀行在臺分行，列入要保機構申報風險指標資料之查核計畫</w:t>
      </w:r>
      <w:r w:rsidR="009E1294">
        <w:rPr>
          <w:rFonts w:hint="eastAsia"/>
          <w:color w:val="000000"/>
        </w:rPr>
        <w:t>，後續仍</w:t>
      </w:r>
      <w:r w:rsidR="0055574A">
        <w:rPr>
          <w:rFonts w:hint="eastAsia"/>
          <w:color w:val="000000"/>
        </w:rPr>
        <w:t>有待</w:t>
      </w:r>
      <w:r w:rsidR="00C86400">
        <w:rPr>
          <w:rFonts w:hint="eastAsia"/>
          <w:color w:val="000000"/>
        </w:rPr>
        <w:t>存保公司</w:t>
      </w:r>
      <w:r w:rsidR="0055574A">
        <w:rPr>
          <w:rFonts w:hint="eastAsia"/>
          <w:color w:val="000000"/>
        </w:rPr>
        <w:t>賡續</w:t>
      </w:r>
      <w:r w:rsidR="0055574A" w:rsidRPr="0055574A">
        <w:rPr>
          <w:rFonts w:hint="eastAsia"/>
          <w:color w:val="000000"/>
        </w:rPr>
        <w:t>追蹤</w:t>
      </w:r>
      <w:r w:rsidR="0055574A">
        <w:rPr>
          <w:rFonts w:hint="eastAsia"/>
          <w:color w:val="000000"/>
        </w:rPr>
        <w:t>前揭評等等級欠佳之要保機構</w:t>
      </w:r>
      <w:r w:rsidR="0055574A" w:rsidRPr="0055574A">
        <w:rPr>
          <w:rFonts w:hint="eastAsia"/>
          <w:color w:val="000000"/>
        </w:rPr>
        <w:t>改善情形，並適時報請相關主管機關</w:t>
      </w:r>
      <w:r w:rsidR="00571219">
        <w:rPr>
          <w:rFonts w:hint="eastAsia"/>
          <w:color w:val="000000"/>
        </w:rPr>
        <w:t>加強監理</w:t>
      </w:r>
      <w:r w:rsidR="000531FB" w:rsidRPr="00237CDE">
        <w:rPr>
          <w:rFonts w:hint="eastAsia"/>
        </w:rPr>
        <w:t>。</w:t>
      </w:r>
    </w:p>
    <w:p w:rsidR="00CF44A2" w:rsidRDefault="00E75514" w:rsidP="00CF44A2">
      <w:pPr>
        <w:pStyle w:val="a4"/>
        <w:ind w:left="849" w:hanging="283"/>
        <w:rPr>
          <w:b/>
        </w:rPr>
      </w:pPr>
      <w:r w:rsidRPr="00237CDE">
        <w:rPr>
          <w:rFonts w:hint="eastAsia"/>
          <w:b/>
        </w:rPr>
        <w:t>(</w:t>
      </w:r>
      <w:r w:rsidR="00C86400">
        <w:rPr>
          <w:rFonts w:hint="eastAsia"/>
          <w:b/>
        </w:rPr>
        <w:t>三</w:t>
      </w:r>
      <w:r w:rsidRPr="00237CDE">
        <w:rPr>
          <w:rFonts w:hint="eastAsia"/>
          <w:b/>
        </w:rPr>
        <w:t>)</w:t>
      </w:r>
      <w:r w:rsidR="00CF44A2">
        <w:rPr>
          <w:rFonts w:hint="eastAsia"/>
          <w:b/>
        </w:rPr>
        <w:t>借</w:t>
      </w:r>
      <w:r w:rsidR="00B21820">
        <w:rPr>
          <w:rFonts w:hint="eastAsia"/>
          <w:b/>
        </w:rPr>
        <w:t>鑒</w:t>
      </w:r>
      <w:r w:rsidR="00506D1E">
        <w:rPr>
          <w:rFonts w:hint="eastAsia"/>
          <w:b/>
        </w:rPr>
        <w:t>先前</w:t>
      </w:r>
      <w:r w:rsidR="00CF44A2">
        <w:rPr>
          <w:rFonts w:hint="eastAsia"/>
          <w:b/>
        </w:rPr>
        <w:t>歐美銀行倒閉</w:t>
      </w:r>
      <w:r w:rsidR="0034514E">
        <w:rPr>
          <w:rFonts w:hint="eastAsia"/>
          <w:b/>
        </w:rPr>
        <w:t>及財務危機</w:t>
      </w:r>
      <w:r w:rsidR="00CF44A2">
        <w:rPr>
          <w:rFonts w:hint="eastAsia"/>
          <w:b/>
        </w:rPr>
        <w:t>事件</w:t>
      </w:r>
      <w:r w:rsidR="00506D1E">
        <w:rPr>
          <w:rFonts w:hint="eastAsia"/>
          <w:b/>
        </w:rPr>
        <w:t>之影響</w:t>
      </w:r>
      <w:r w:rsidR="00CF44A2">
        <w:rPr>
          <w:rFonts w:hint="eastAsia"/>
          <w:b/>
        </w:rPr>
        <w:t>，</w:t>
      </w:r>
      <w:r w:rsidR="00C86400" w:rsidRPr="00C86400">
        <w:rPr>
          <w:rFonts w:hint="eastAsia"/>
          <w:b/>
        </w:rPr>
        <w:t>我國要保機</w:t>
      </w:r>
      <w:r w:rsidR="00C86400" w:rsidRPr="00C86400">
        <w:rPr>
          <w:rFonts w:hint="eastAsia"/>
          <w:b/>
        </w:rPr>
        <w:lastRenderedPageBreak/>
        <w:t>構退場機制</w:t>
      </w:r>
      <w:r w:rsidR="00AA3016">
        <w:rPr>
          <w:rFonts w:hint="eastAsia"/>
          <w:b/>
        </w:rPr>
        <w:t>及</w:t>
      </w:r>
      <w:r w:rsidR="00AA3016" w:rsidRPr="00AA3016">
        <w:rPr>
          <w:rFonts w:hint="eastAsia"/>
          <w:b/>
        </w:rPr>
        <w:t>因應措施</w:t>
      </w:r>
      <w:r w:rsidR="009E1294">
        <w:rPr>
          <w:rFonts w:hint="eastAsia"/>
          <w:b/>
        </w:rPr>
        <w:t>宜</w:t>
      </w:r>
      <w:r w:rsidR="00B1494E">
        <w:rPr>
          <w:rFonts w:hint="eastAsia"/>
          <w:b/>
        </w:rPr>
        <w:t>與時俱進，儘速完備相關作業</w:t>
      </w:r>
    </w:p>
    <w:p w:rsidR="00CF44A2" w:rsidRDefault="00AA3016" w:rsidP="009C72FA">
      <w:pPr>
        <w:pStyle w:val="21"/>
        <w:ind w:left="850" w:firstLine="566"/>
      </w:pPr>
      <w:r>
        <w:rPr>
          <w:rFonts w:hint="eastAsia"/>
        </w:rPr>
        <w:t>112年</w:t>
      </w:r>
      <w:r w:rsidR="007D53C6">
        <w:rPr>
          <w:rFonts w:hint="eastAsia"/>
        </w:rPr>
        <w:t>3月起</w:t>
      </w:r>
      <w:r w:rsidR="00CF44A2">
        <w:rPr>
          <w:rFonts w:hint="eastAsia"/>
        </w:rPr>
        <w:t>美國及歐洲發生數起銀行倒閉或財務危機事件</w:t>
      </w:r>
      <w:r w:rsidR="00CF44A2">
        <w:rPr>
          <w:rStyle w:val="af1"/>
        </w:rPr>
        <w:footnoteReference w:id="5"/>
      </w:r>
      <w:r w:rsidR="00CF44A2">
        <w:rPr>
          <w:rFonts w:hint="eastAsia"/>
        </w:rPr>
        <w:t>，存保公司</w:t>
      </w:r>
      <w:r w:rsidR="00506D1E">
        <w:rPr>
          <w:rFonts w:hint="eastAsia"/>
        </w:rPr>
        <w:t>參考</w:t>
      </w:r>
      <w:r>
        <w:rPr>
          <w:rFonts w:hint="eastAsia"/>
        </w:rPr>
        <w:t>前揭</w:t>
      </w:r>
      <w:r w:rsidR="00506D1E">
        <w:rPr>
          <w:rFonts w:hint="eastAsia"/>
        </w:rPr>
        <w:t>案例</w:t>
      </w:r>
      <w:r>
        <w:rPr>
          <w:rFonts w:hint="eastAsia"/>
        </w:rPr>
        <w:t>處理</w:t>
      </w:r>
      <w:r w:rsidR="00506D1E">
        <w:rPr>
          <w:rFonts w:hint="eastAsia"/>
        </w:rPr>
        <w:t>經驗，</w:t>
      </w:r>
      <w:r>
        <w:rPr>
          <w:rFonts w:hint="eastAsia"/>
        </w:rPr>
        <w:t>隨即</w:t>
      </w:r>
      <w:r w:rsidR="00867F34">
        <w:rPr>
          <w:rFonts w:hint="eastAsia"/>
        </w:rPr>
        <w:t>著手研議強化我國</w:t>
      </w:r>
      <w:r w:rsidR="00867F34">
        <w:rPr>
          <w:rFonts w:hint="eastAsia"/>
        </w:rPr>
        <w:lastRenderedPageBreak/>
        <w:t>要保機構退場機制，主要包含</w:t>
      </w:r>
      <w:r w:rsidR="007D53C6">
        <w:rPr>
          <w:rFonts w:hint="eastAsia"/>
        </w:rPr>
        <w:t>2大方向，其一為該</w:t>
      </w:r>
      <w:r w:rsidR="00867F34" w:rsidRPr="00867F34">
        <w:rPr>
          <w:rFonts w:hint="eastAsia"/>
        </w:rPr>
        <w:t>公司對要保機構發生經營危機因應措施</w:t>
      </w:r>
      <w:r w:rsidR="007D53C6">
        <w:rPr>
          <w:rFonts w:hint="eastAsia"/>
        </w:rPr>
        <w:t>，其二為</w:t>
      </w:r>
      <w:r w:rsidR="007D53C6" w:rsidRPr="007D53C6">
        <w:rPr>
          <w:rFonts w:hint="eastAsia"/>
        </w:rPr>
        <w:t>精進問題要保機構退場機制</w:t>
      </w:r>
      <w:r w:rsidR="005806A1">
        <w:rPr>
          <w:rStyle w:val="af1"/>
        </w:rPr>
        <w:footnoteReference w:id="6"/>
      </w:r>
      <w:r w:rsidR="007D53C6">
        <w:rPr>
          <w:rFonts w:hint="eastAsia"/>
        </w:rPr>
        <w:t>。</w:t>
      </w:r>
      <w:r w:rsidR="00D43C2E">
        <w:rPr>
          <w:rFonts w:hint="eastAsia"/>
        </w:rPr>
        <w:t>為瞭解</w:t>
      </w:r>
      <w:r w:rsidR="00D743AE">
        <w:rPr>
          <w:rFonts w:hint="eastAsia"/>
        </w:rPr>
        <w:t>截至113年8月底之</w:t>
      </w:r>
      <w:r w:rsidR="00F81667">
        <w:rPr>
          <w:rFonts w:hint="eastAsia"/>
        </w:rPr>
        <w:t>辦理進度</w:t>
      </w:r>
      <w:r w:rsidR="00D43C2E">
        <w:rPr>
          <w:rFonts w:hint="eastAsia"/>
        </w:rPr>
        <w:t>，經</w:t>
      </w:r>
      <w:r w:rsidR="007D53C6">
        <w:rPr>
          <w:rFonts w:hint="eastAsia"/>
        </w:rPr>
        <w:t>洽據存保公司表示，有關</w:t>
      </w:r>
      <w:r w:rsidR="00D43C2E" w:rsidRPr="00D43C2E">
        <w:rPr>
          <w:rFonts w:hint="eastAsia"/>
        </w:rPr>
        <w:t>精進問題要保機構退場機制</w:t>
      </w:r>
      <w:r w:rsidR="00D43C2E">
        <w:rPr>
          <w:rFonts w:hint="eastAsia"/>
        </w:rPr>
        <w:t>部分，該公司</w:t>
      </w:r>
      <w:r w:rsidR="00CE65A5">
        <w:rPr>
          <w:rFonts w:hint="eastAsia"/>
        </w:rPr>
        <w:t>之</w:t>
      </w:r>
      <w:r w:rsidR="00D43C2E">
        <w:rPr>
          <w:rFonts w:hint="eastAsia"/>
        </w:rPr>
        <w:t>「對要保機構發生經營危機因應措施」手冊，</w:t>
      </w:r>
      <w:r w:rsidR="00590379">
        <w:rPr>
          <w:rFonts w:hint="eastAsia"/>
        </w:rPr>
        <w:t>將</w:t>
      </w:r>
      <w:r w:rsidR="00CE65A5">
        <w:rPr>
          <w:rFonts w:hint="eastAsia"/>
        </w:rPr>
        <w:t>配合</w:t>
      </w:r>
      <w:r w:rsidR="00810666">
        <w:rPr>
          <w:rFonts w:hint="eastAsia"/>
        </w:rPr>
        <w:t>金管會「</w:t>
      </w:r>
      <w:r w:rsidR="00810666">
        <w:t>處理金融機構經營危機作業要點</w:t>
      </w:r>
      <w:r w:rsidR="00810666">
        <w:rPr>
          <w:rFonts w:hint="eastAsia"/>
        </w:rPr>
        <w:t>」</w:t>
      </w:r>
      <w:r w:rsidR="00CE65A5">
        <w:rPr>
          <w:rFonts w:hint="eastAsia"/>
        </w:rPr>
        <w:t>之修訂，</w:t>
      </w:r>
      <w:r w:rsidR="0034514E">
        <w:rPr>
          <w:rFonts w:hint="eastAsia"/>
        </w:rPr>
        <w:t>再</w:t>
      </w:r>
      <w:r w:rsidR="00CE65A5">
        <w:rPr>
          <w:rFonts w:hint="eastAsia"/>
        </w:rPr>
        <w:t>調整相關</w:t>
      </w:r>
      <w:r w:rsidR="00810666">
        <w:rPr>
          <w:rFonts w:hint="eastAsia"/>
        </w:rPr>
        <w:t>內容；</w:t>
      </w:r>
      <w:r w:rsidR="0034514E">
        <w:rPr>
          <w:rFonts w:hint="eastAsia"/>
        </w:rPr>
        <w:t>另</w:t>
      </w:r>
      <w:r w:rsidR="00D572FB" w:rsidRPr="007D53C6">
        <w:rPr>
          <w:rFonts w:hint="eastAsia"/>
        </w:rPr>
        <w:t>問題要保機構退場機制</w:t>
      </w:r>
      <w:r w:rsidR="00D572FB">
        <w:rPr>
          <w:rFonts w:hint="eastAsia"/>
        </w:rPr>
        <w:t>部分，該公司已就</w:t>
      </w:r>
      <w:r w:rsidR="00D572FB" w:rsidRPr="00663596">
        <w:rPr>
          <w:rFonts w:hAnsi="標楷體" w:hint="eastAsia"/>
        </w:rPr>
        <w:t>迅速取得退場金融機構財業務資料</w:t>
      </w:r>
      <w:r w:rsidR="00D572FB">
        <w:rPr>
          <w:rFonts w:hAnsi="標楷體" w:hint="eastAsia"/>
        </w:rPr>
        <w:t>、</w:t>
      </w:r>
      <w:r w:rsidR="005806A1">
        <w:rPr>
          <w:rFonts w:hAnsi="標楷體" w:hint="eastAsia"/>
        </w:rPr>
        <w:t>建置</w:t>
      </w:r>
      <w:r w:rsidR="00D572FB" w:rsidRPr="00663596">
        <w:rPr>
          <w:rFonts w:hAnsi="標楷體"/>
        </w:rPr>
        <w:t>虛擬資料</w:t>
      </w:r>
      <w:r w:rsidR="00D572FB" w:rsidRPr="00663596">
        <w:rPr>
          <w:rFonts w:hAnsi="標楷體" w:hint="eastAsia"/>
        </w:rPr>
        <w:t>室(</w:t>
      </w:r>
      <w:r w:rsidR="00D572FB" w:rsidRPr="00663596">
        <w:rPr>
          <w:rFonts w:hAnsi="標楷體"/>
        </w:rPr>
        <w:t>Virtual Data Room</w:t>
      </w:r>
      <w:r w:rsidR="00D572FB" w:rsidRPr="00663596">
        <w:rPr>
          <w:rFonts w:hAnsi="標楷體" w:hint="eastAsia"/>
        </w:rPr>
        <w:t>，VDR)</w:t>
      </w:r>
      <w:r w:rsidR="00D743AE">
        <w:rPr>
          <w:rFonts w:hAnsi="標楷體" w:hint="eastAsia"/>
        </w:rPr>
        <w:t>、</w:t>
      </w:r>
      <w:r w:rsidR="00D743AE" w:rsidRPr="00590379">
        <w:rPr>
          <w:rFonts w:hint="eastAsia"/>
        </w:rPr>
        <w:t>精進現行以接管執行問題金融機構退場流程、聯徵中心授信違約損失率(LGD)資料庫分析說明</w:t>
      </w:r>
      <w:r w:rsidR="00D572FB">
        <w:rPr>
          <w:rFonts w:hAnsi="標楷體" w:hint="eastAsia"/>
        </w:rPr>
        <w:t>等方向進行研擬，</w:t>
      </w:r>
      <w:r w:rsidR="00590379" w:rsidRPr="005806A1">
        <w:rPr>
          <w:rFonts w:hint="eastAsia"/>
        </w:rPr>
        <w:t>並規劃修訂相關法規。</w:t>
      </w:r>
      <w:r w:rsidR="00B21820">
        <w:rPr>
          <w:rFonts w:hint="eastAsia"/>
        </w:rPr>
        <w:t>由於</w:t>
      </w:r>
      <w:r w:rsidR="00F81667">
        <w:t>問題金融機構處理機制係維護金融安定</w:t>
      </w:r>
      <w:r w:rsidR="00F81667">
        <w:rPr>
          <w:rFonts w:hint="eastAsia"/>
        </w:rPr>
        <w:t>之</w:t>
      </w:r>
      <w:r w:rsidR="00F81667">
        <w:t>重要環</w:t>
      </w:r>
      <w:r w:rsidR="00F81667">
        <w:rPr>
          <w:rFonts w:hint="eastAsia"/>
        </w:rPr>
        <w:t>節，</w:t>
      </w:r>
      <w:r w:rsidR="00590379" w:rsidRPr="005806A1">
        <w:rPr>
          <w:rFonts w:hint="eastAsia"/>
        </w:rPr>
        <w:t>針對</w:t>
      </w:r>
      <w:r w:rsidR="005806A1">
        <w:rPr>
          <w:rFonts w:hint="eastAsia"/>
        </w:rPr>
        <w:t>我國</w:t>
      </w:r>
      <w:r w:rsidR="00590379" w:rsidRPr="005806A1">
        <w:rPr>
          <w:rFonts w:hint="eastAsia"/>
        </w:rPr>
        <w:t>要保機構退場事宜，</w:t>
      </w:r>
      <w:r w:rsidR="00D743AE">
        <w:rPr>
          <w:rFonts w:hint="eastAsia"/>
        </w:rPr>
        <w:t>相關作業</w:t>
      </w:r>
      <w:r w:rsidR="005806A1" w:rsidRPr="005806A1">
        <w:rPr>
          <w:rFonts w:hint="eastAsia"/>
        </w:rPr>
        <w:t>流程、配套</w:t>
      </w:r>
      <w:r>
        <w:rPr>
          <w:rFonts w:hint="eastAsia"/>
        </w:rPr>
        <w:t>因應</w:t>
      </w:r>
      <w:r w:rsidR="005806A1" w:rsidRPr="005806A1">
        <w:rPr>
          <w:rFonts w:hint="eastAsia"/>
        </w:rPr>
        <w:t>措施及法令規章等</w:t>
      </w:r>
      <w:r w:rsidR="00590379" w:rsidRPr="005806A1">
        <w:rPr>
          <w:rFonts w:hint="eastAsia"/>
        </w:rPr>
        <w:t>仍待</w:t>
      </w:r>
      <w:r w:rsidR="005806A1" w:rsidRPr="005806A1">
        <w:rPr>
          <w:rFonts w:hint="eastAsia"/>
        </w:rPr>
        <w:t>儘速檢討修訂</w:t>
      </w:r>
      <w:r w:rsidR="00590379" w:rsidRPr="005806A1">
        <w:rPr>
          <w:rFonts w:hint="eastAsia"/>
        </w:rPr>
        <w:t>，俾完備</w:t>
      </w:r>
      <w:r w:rsidR="00D743AE">
        <w:rPr>
          <w:rFonts w:hint="eastAsia"/>
        </w:rPr>
        <w:t>應變</w:t>
      </w:r>
      <w:r w:rsidR="00590379" w:rsidRPr="005806A1">
        <w:rPr>
          <w:rFonts w:hint="eastAsia"/>
        </w:rPr>
        <w:t>機制。</w:t>
      </w:r>
    </w:p>
    <w:p w:rsidR="000F0793" w:rsidRPr="00237CDE" w:rsidRDefault="000F0793" w:rsidP="00FA3B1E">
      <w:pPr>
        <w:ind w:left="566" w:firstLine="566"/>
        <w:rPr>
          <w:lang w:eastAsia="zh-HK"/>
        </w:rPr>
      </w:pPr>
      <w:r w:rsidRPr="00B1494E">
        <w:rPr>
          <w:rFonts w:hint="eastAsia"/>
        </w:rPr>
        <w:t>綜上，</w:t>
      </w:r>
      <w:r w:rsidR="00F30AE0" w:rsidRPr="00B1494E">
        <w:rPr>
          <w:rFonts w:hint="eastAsia"/>
        </w:rPr>
        <w:t>為有效控管承保風險，促進要保機構</w:t>
      </w:r>
      <w:r w:rsidR="00776F2F" w:rsidRPr="00B1494E">
        <w:rPr>
          <w:rFonts w:hint="eastAsia"/>
        </w:rPr>
        <w:t>之</w:t>
      </w:r>
      <w:r w:rsidR="00F30AE0" w:rsidRPr="00B1494E">
        <w:rPr>
          <w:rFonts w:hint="eastAsia"/>
        </w:rPr>
        <w:t>健全發展</w:t>
      </w:r>
      <w:r w:rsidRPr="00B1494E">
        <w:rPr>
          <w:rFonts w:hint="eastAsia"/>
        </w:rPr>
        <w:t>，</w:t>
      </w:r>
      <w:r w:rsidR="00BB0D3B" w:rsidRPr="00B1494E">
        <w:rPr>
          <w:rFonts w:hint="eastAsia"/>
        </w:rPr>
        <w:t>存保公司依據</w:t>
      </w:r>
      <w:r w:rsidRPr="00B1494E">
        <w:rPr>
          <w:rFonts w:hint="eastAsia"/>
        </w:rPr>
        <w:t>存款保險條例</w:t>
      </w:r>
      <w:r w:rsidR="00B1494E">
        <w:rPr>
          <w:rFonts w:hint="eastAsia"/>
        </w:rPr>
        <w:t>之相關規定</w:t>
      </w:r>
      <w:r w:rsidR="00BB0D3B" w:rsidRPr="00B1494E">
        <w:rPr>
          <w:rFonts w:hint="eastAsia"/>
        </w:rPr>
        <w:t>執行場外監控及查核機制</w:t>
      </w:r>
      <w:r w:rsidR="00B1494E">
        <w:rPr>
          <w:rFonts w:hint="eastAsia"/>
        </w:rPr>
        <w:t>，</w:t>
      </w:r>
      <w:r w:rsidR="004422D2">
        <w:rPr>
          <w:rFonts w:hint="eastAsia"/>
        </w:rPr>
        <w:t>故</w:t>
      </w:r>
      <w:r w:rsidR="00B1494E">
        <w:rPr>
          <w:rFonts w:hint="eastAsia"/>
        </w:rPr>
        <w:t>對於</w:t>
      </w:r>
      <w:r w:rsidR="00BB0D3B" w:rsidRPr="00B1494E">
        <w:rPr>
          <w:rFonts w:hint="eastAsia"/>
        </w:rPr>
        <w:t>業務及財務狀況不良之要保機構，</w:t>
      </w:r>
      <w:r w:rsidR="00B1494E">
        <w:rPr>
          <w:rFonts w:hint="eastAsia"/>
        </w:rPr>
        <w:t>允宜</w:t>
      </w:r>
      <w:r w:rsidR="00D520CD" w:rsidRPr="00B1494E">
        <w:rPr>
          <w:rFonts w:hint="eastAsia"/>
        </w:rPr>
        <w:t>賡續落實</w:t>
      </w:r>
      <w:r w:rsidR="00B1494E">
        <w:rPr>
          <w:rFonts w:hint="eastAsia"/>
        </w:rPr>
        <w:t>前述機制</w:t>
      </w:r>
      <w:r w:rsidR="00D520CD">
        <w:rPr>
          <w:rFonts w:hint="eastAsia"/>
          <w:snapToGrid/>
        </w:rPr>
        <w:t>，</w:t>
      </w:r>
      <w:r w:rsidR="00B1494E">
        <w:rPr>
          <w:rFonts w:hint="eastAsia"/>
          <w:snapToGrid/>
        </w:rPr>
        <w:t>強化風險管理，並</w:t>
      </w:r>
      <w:r w:rsidR="00D520CD">
        <w:rPr>
          <w:rFonts w:hint="eastAsia"/>
          <w:snapToGrid/>
        </w:rPr>
        <w:t>透過</w:t>
      </w:r>
      <w:r w:rsidR="00B1494E">
        <w:rPr>
          <w:rFonts w:hint="eastAsia"/>
          <w:snapToGrid/>
        </w:rPr>
        <w:t>持續</w:t>
      </w:r>
      <w:r w:rsidR="00A8457D">
        <w:rPr>
          <w:rFonts w:hAnsi="標楷體" w:hint="eastAsia"/>
        </w:rPr>
        <w:t>觀察</w:t>
      </w:r>
      <w:r w:rsidR="00B1494E">
        <w:rPr>
          <w:rFonts w:hAnsi="標楷體" w:hint="eastAsia"/>
        </w:rPr>
        <w:t>各項指標</w:t>
      </w:r>
      <w:r w:rsidR="00BB0D3B" w:rsidRPr="00237CDE">
        <w:rPr>
          <w:rFonts w:hAnsi="標楷體" w:hint="eastAsia"/>
        </w:rPr>
        <w:t>變化狀況，</w:t>
      </w:r>
      <w:r w:rsidR="00B1494E">
        <w:rPr>
          <w:rFonts w:hAnsi="標楷體" w:hint="eastAsia"/>
        </w:rPr>
        <w:t>積極</w:t>
      </w:r>
      <w:r w:rsidR="00BB0D3B" w:rsidRPr="00237CDE">
        <w:rPr>
          <w:rFonts w:hAnsi="標楷體" w:hint="eastAsia"/>
        </w:rPr>
        <w:t>追蹤</w:t>
      </w:r>
      <w:r w:rsidR="00A8457D">
        <w:rPr>
          <w:rFonts w:hAnsi="標楷體" w:hint="eastAsia"/>
        </w:rPr>
        <w:t>其</w:t>
      </w:r>
      <w:r w:rsidR="00BB0D3B">
        <w:rPr>
          <w:rFonts w:hAnsi="標楷體" w:hint="eastAsia"/>
        </w:rPr>
        <w:t>改善情形；此外，</w:t>
      </w:r>
      <w:r w:rsidR="00571219">
        <w:rPr>
          <w:rFonts w:hAnsi="標楷體" w:hint="eastAsia"/>
        </w:rPr>
        <w:t>先前</w:t>
      </w:r>
      <w:r w:rsidR="00571219" w:rsidRPr="00571219">
        <w:rPr>
          <w:rFonts w:hAnsi="標楷體" w:hint="eastAsia"/>
        </w:rPr>
        <w:t>歐美銀行</w:t>
      </w:r>
      <w:r w:rsidR="00571219">
        <w:rPr>
          <w:rFonts w:hAnsi="標楷體" w:hint="eastAsia"/>
        </w:rPr>
        <w:t>接連發生</w:t>
      </w:r>
      <w:r w:rsidR="00571219" w:rsidRPr="00571219">
        <w:rPr>
          <w:rFonts w:hAnsi="標楷體" w:hint="eastAsia"/>
        </w:rPr>
        <w:t>倒閉及財務危機事件</w:t>
      </w:r>
      <w:r w:rsidR="00571219">
        <w:rPr>
          <w:rFonts w:hAnsi="標楷體" w:hint="eastAsia"/>
        </w:rPr>
        <w:t>，允宜借鏡相關處理經驗，</w:t>
      </w:r>
      <w:r w:rsidR="006439C0">
        <w:rPr>
          <w:rFonts w:hAnsi="標楷體" w:hint="eastAsia"/>
        </w:rPr>
        <w:t>配合主管機關</w:t>
      </w:r>
      <w:r w:rsidR="00B1494E">
        <w:rPr>
          <w:rFonts w:hAnsi="標楷體" w:hint="eastAsia"/>
        </w:rPr>
        <w:t>儘</w:t>
      </w:r>
      <w:r w:rsidR="00571219">
        <w:rPr>
          <w:rFonts w:hAnsi="標楷體" w:hint="eastAsia"/>
        </w:rPr>
        <w:t>速完成</w:t>
      </w:r>
      <w:r w:rsidR="00571219">
        <w:rPr>
          <w:rFonts w:hint="eastAsia"/>
        </w:rPr>
        <w:t>「對要保機構發生經營危機因應措施」手冊之研修作業，並</w:t>
      </w:r>
      <w:r w:rsidR="00B1494E">
        <w:rPr>
          <w:rFonts w:hint="eastAsia"/>
        </w:rPr>
        <w:t>因應</w:t>
      </w:r>
      <w:r w:rsidR="00571219">
        <w:rPr>
          <w:rFonts w:hint="eastAsia"/>
        </w:rPr>
        <w:t>金融</w:t>
      </w:r>
      <w:r w:rsidR="004B6DAD">
        <w:rPr>
          <w:rFonts w:hint="eastAsia"/>
        </w:rPr>
        <w:t>科技及</w:t>
      </w:r>
      <w:r w:rsidR="004422D2">
        <w:rPr>
          <w:rFonts w:hint="eastAsia"/>
        </w:rPr>
        <w:lastRenderedPageBreak/>
        <w:t>經濟</w:t>
      </w:r>
      <w:r w:rsidR="004B6DAD">
        <w:rPr>
          <w:rFonts w:hint="eastAsia"/>
        </w:rPr>
        <w:t>趨勢</w:t>
      </w:r>
      <w:r w:rsidR="00571219">
        <w:rPr>
          <w:rFonts w:hint="eastAsia"/>
        </w:rPr>
        <w:t>，精進</w:t>
      </w:r>
      <w:r w:rsidR="004B6DAD">
        <w:rPr>
          <w:rFonts w:hint="eastAsia"/>
        </w:rPr>
        <w:t>我國</w:t>
      </w:r>
      <w:r w:rsidR="004B6DAD" w:rsidRPr="004B6DAD">
        <w:rPr>
          <w:rFonts w:hint="eastAsia"/>
        </w:rPr>
        <w:t>要保機構退場機制</w:t>
      </w:r>
      <w:r w:rsidR="004B6DAD">
        <w:rPr>
          <w:rFonts w:hint="eastAsia"/>
        </w:rPr>
        <w:t>，俾提升處理及應變能力，協助維</w:t>
      </w:r>
      <w:r w:rsidR="00ED073B">
        <w:rPr>
          <w:rFonts w:hint="eastAsia"/>
        </w:rPr>
        <w:t>繫</w:t>
      </w:r>
      <w:r w:rsidR="004B6DAD">
        <w:rPr>
          <w:rFonts w:hint="eastAsia"/>
        </w:rPr>
        <w:t>金融穩定。</w:t>
      </w:r>
    </w:p>
    <w:bookmarkEnd w:id="1"/>
    <w:bookmarkEnd w:id="2"/>
    <w:bookmarkEnd w:id="3"/>
    <w:bookmarkEnd w:id="4"/>
    <w:sectPr w:rsidR="000F0793" w:rsidRPr="00237CDE"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5065E2">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F42F2B" w:rsidRPr="002054D9" w:rsidRDefault="00F42F2B" w:rsidP="005B622F">
      <w:pPr>
        <w:pStyle w:val="142"/>
        <w:ind w:left="243" w:hangingChars="100" w:hanging="243"/>
        <w:jc w:val="both"/>
      </w:pPr>
      <w:r>
        <w:rPr>
          <w:rStyle w:val="af1"/>
        </w:rPr>
        <w:footnoteRef/>
      </w:r>
      <w:r>
        <w:t xml:space="preserve"> </w:t>
      </w:r>
      <w:r>
        <w:rPr>
          <w:rFonts w:hint="eastAsia"/>
          <w:snapToGrid/>
        </w:rPr>
        <w:t>存款保險條例第24條第1項規定：「</w:t>
      </w:r>
      <w:r w:rsidRPr="002054D9">
        <w:rPr>
          <w:rFonts w:hint="eastAsia"/>
        </w:rPr>
        <w:t>存保公司得對要保機構辦理下列事項之查核：一、存款保險費基數正確性及前條第一項所定電子資料檔案建置內容。二、是否有應終止要保契約情事。三、履行保險責任前要保機構之資產及負債。四、停業要保機構及依第二十九條第一項規定提供財務協助之問題要保機構違法失職人員財產資料及民事責任追償。</w:t>
      </w:r>
      <w:r>
        <w:rPr>
          <w:rFonts w:hint="eastAsia"/>
        </w:rPr>
        <w:t>」</w:t>
      </w:r>
    </w:p>
  </w:footnote>
  <w:footnote w:id="3">
    <w:p w:rsidR="001C4EDD" w:rsidRPr="009725FB" w:rsidRDefault="001C4EDD" w:rsidP="004520D1">
      <w:pPr>
        <w:pStyle w:val="142"/>
        <w:ind w:left="243" w:hangingChars="100" w:hanging="243"/>
        <w:jc w:val="both"/>
        <w:rPr>
          <w:rFonts w:hint="eastAsia"/>
        </w:rPr>
      </w:pPr>
      <w:r w:rsidRPr="009725FB">
        <w:rPr>
          <w:rStyle w:val="af1"/>
        </w:rPr>
        <w:footnoteRef/>
      </w:r>
      <w:r w:rsidRPr="009725FB">
        <w:t xml:space="preserve"> </w:t>
      </w:r>
      <w:r w:rsidRPr="009725FB">
        <w:rPr>
          <w:rFonts w:hint="eastAsia"/>
        </w:rPr>
        <w:t>A級為營運狀況健全；B級為營運狀況尚健全；C級為營運狀況稍弱，業務經營存有缺失；D級為業務操作有缺失，須行改善；E級為業務經營有重大缺失，財務狀況有待積極調整。</w:t>
      </w:r>
    </w:p>
  </w:footnote>
  <w:footnote w:id="4">
    <w:p w:rsidR="00562D5A" w:rsidRPr="00562D5A" w:rsidRDefault="00562D5A" w:rsidP="004520D1">
      <w:pPr>
        <w:pStyle w:val="142"/>
        <w:ind w:left="243" w:hangingChars="100" w:hanging="243"/>
        <w:jc w:val="both"/>
        <w:rPr>
          <w:rFonts w:hint="eastAsia"/>
        </w:rPr>
      </w:pPr>
      <w:r>
        <w:rPr>
          <w:rStyle w:val="af1"/>
        </w:rPr>
        <w:footnoteRef/>
      </w:r>
      <w:r>
        <w:t xml:space="preserve"> </w:t>
      </w:r>
      <w:r w:rsidRPr="00237CDE">
        <w:rPr>
          <w:rFonts w:hint="eastAsia"/>
        </w:rPr>
        <w:t>審計部1</w:t>
      </w:r>
      <w:r w:rsidRPr="00237CDE">
        <w:t>1</w:t>
      </w:r>
      <w:r>
        <w:t>2</w:t>
      </w:r>
      <w:r w:rsidRPr="00237CDE">
        <w:rPr>
          <w:rFonts w:hint="eastAsia"/>
        </w:rPr>
        <w:t>年度中央政府總決算審核報告</w:t>
      </w:r>
      <w:r>
        <w:rPr>
          <w:rFonts w:hint="eastAsia"/>
        </w:rPr>
        <w:t>關於存保公司之重要審核意見</w:t>
      </w:r>
      <w:r w:rsidR="000F67E1">
        <w:t>(</w:t>
      </w:r>
      <w:r>
        <w:rPr>
          <w:rFonts w:hint="eastAsia"/>
        </w:rPr>
        <w:t>三)</w:t>
      </w:r>
      <w:r w:rsidRPr="00562D5A">
        <w:rPr>
          <w:rFonts w:hint="eastAsia"/>
        </w:rPr>
        <w:t>：「</w:t>
      </w:r>
      <w:r w:rsidR="000F67E1">
        <w:rPr>
          <w:rFonts w:hint="eastAsia"/>
        </w:rPr>
        <w:t>…</w:t>
      </w:r>
      <w:r w:rsidRPr="00562D5A">
        <w:rPr>
          <w:rFonts w:hint="eastAsia"/>
        </w:rPr>
        <w:t>截至112年底止，存保公司評等要保機構計403家，列為E級者3家、D級者3家，共計6家，占要保機構總數之1.49％，顯示多數要保機構財</w:t>
      </w:r>
      <w:r w:rsidR="000F67E1">
        <w:rPr>
          <w:rFonts w:hint="eastAsia"/>
        </w:rPr>
        <w:t>(</w:t>
      </w:r>
      <w:r w:rsidRPr="00562D5A">
        <w:rPr>
          <w:rFonts w:hint="eastAsia"/>
        </w:rPr>
        <w:t>業)務狀況尚稱健全，惟相較於本國銀行及信用合作社等類別之金融機構未有列為D或E級之家數，而農漁會信用部僅111年度有1家列為D級要保機構，外國銀行在臺分行111及112年度均有6家列為D級或E級要保機構，約占30家參與我國存款保險之外國銀行在臺分行之20.00</w:t>
      </w:r>
      <w:r w:rsidR="00E569B2">
        <w:rPr>
          <w:rFonts w:hint="eastAsia"/>
        </w:rPr>
        <w:t>%</w:t>
      </w:r>
      <w:r w:rsidRPr="00562D5A">
        <w:rPr>
          <w:rFonts w:hint="eastAsia"/>
        </w:rPr>
        <w:t>，且其中5家已連續2年列為D或E級，顯示部分外國銀行在臺分行之業務經營情形及財務狀況欠佳，且連年未改善，存有潛藏承保風險</w:t>
      </w:r>
      <w:r>
        <w:rPr>
          <w:rFonts w:hint="eastAsia"/>
        </w:rPr>
        <w:t>。</w:t>
      </w:r>
      <w:r w:rsidR="000F67E1">
        <w:rPr>
          <w:rFonts w:hint="eastAsia"/>
        </w:rPr>
        <w:t>…</w:t>
      </w:r>
      <w:r>
        <w:rPr>
          <w:rFonts w:hint="eastAsia"/>
        </w:rPr>
        <w:t>」</w:t>
      </w:r>
    </w:p>
  </w:footnote>
  <w:footnote w:id="5">
    <w:p w:rsidR="00CF44A2" w:rsidRPr="00CF44A2" w:rsidRDefault="00CF44A2" w:rsidP="004520D1">
      <w:pPr>
        <w:pStyle w:val="142"/>
        <w:ind w:left="243" w:hangingChars="100" w:hanging="243"/>
        <w:jc w:val="both"/>
        <w:rPr>
          <w:rFonts w:hint="eastAsia"/>
        </w:rPr>
      </w:pPr>
      <w:r>
        <w:rPr>
          <w:rStyle w:val="af1"/>
        </w:rPr>
        <w:footnoteRef/>
      </w:r>
      <w:r w:rsidR="004520D1">
        <w:rPr>
          <w:rFonts w:hint="eastAsia"/>
        </w:rPr>
        <w:t xml:space="preserve"> </w:t>
      </w:r>
      <w:r>
        <w:rPr>
          <w:rFonts w:hint="eastAsia"/>
        </w:rPr>
        <w:t>美國有</w:t>
      </w:r>
      <w:r w:rsidR="00506D1E">
        <w:rPr>
          <w:rFonts w:hint="eastAsia"/>
        </w:rPr>
        <w:t>4</w:t>
      </w:r>
      <w:r>
        <w:rPr>
          <w:rFonts w:hint="eastAsia"/>
        </w:rPr>
        <w:t>家中小型銀行接連倒閉或清算，</w:t>
      </w:r>
      <w:r w:rsidR="00506D1E">
        <w:rPr>
          <w:rFonts w:hint="eastAsia"/>
        </w:rPr>
        <w:t>包含：</w:t>
      </w:r>
      <w:r w:rsidR="00506D1E" w:rsidRPr="00506D1E">
        <w:rPr>
          <w:rFonts w:hint="eastAsia"/>
        </w:rPr>
        <w:t>矽谷銀行(Silicon Valley Bank, SVB)</w:t>
      </w:r>
      <w:r w:rsidR="00506D1E">
        <w:rPr>
          <w:rFonts w:hint="eastAsia"/>
        </w:rPr>
        <w:t>、</w:t>
      </w:r>
      <w:r w:rsidR="00506D1E" w:rsidRPr="00506D1E">
        <w:rPr>
          <w:rFonts w:hint="eastAsia"/>
        </w:rPr>
        <w:t>Silvergate銀行</w:t>
      </w:r>
      <w:r w:rsidR="00506D1E">
        <w:rPr>
          <w:rFonts w:hint="eastAsia"/>
        </w:rPr>
        <w:t>、</w:t>
      </w:r>
      <w:r w:rsidR="00506D1E">
        <w:t>Signature銀行</w:t>
      </w:r>
      <w:r w:rsidR="00506D1E">
        <w:rPr>
          <w:rFonts w:hint="eastAsia"/>
        </w:rPr>
        <w:t>及</w:t>
      </w:r>
      <w:r w:rsidR="00506D1E">
        <w:t>第一共和銀行(First Republic Bank, FRB)</w:t>
      </w:r>
      <w:r w:rsidR="00506D1E">
        <w:rPr>
          <w:rFonts w:hint="eastAsia"/>
        </w:rPr>
        <w:t>；另歐洲之</w:t>
      </w:r>
      <w:r>
        <w:rPr>
          <w:rFonts w:hint="eastAsia"/>
        </w:rPr>
        <w:t>瑞士信貸(Credit Suisse)亦爆發財務危機</w:t>
      </w:r>
      <w:r w:rsidR="00506D1E">
        <w:rPr>
          <w:rFonts w:hint="eastAsia"/>
        </w:rPr>
        <w:t>。</w:t>
      </w:r>
    </w:p>
  </w:footnote>
  <w:footnote w:id="6">
    <w:p w:rsidR="005806A1" w:rsidRPr="005806A1" w:rsidRDefault="005806A1" w:rsidP="005806A1">
      <w:pPr>
        <w:pStyle w:val="142"/>
        <w:rPr>
          <w:rFonts w:hint="eastAsia"/>
        </w:rPr>
      </w:pPr>
      <w:r>
        <w:rPr>
          <w:rStyle w:val="af1"/>
        </w:rPr>
        <w:footnoteRef/>
      </w:r>
      <w:r>
        <w:t xml:space="preserve"> </w:t>
      </w:r>
      <w:r>
        <w:rPr>
          <w:rFonts w:hint="eastAsia"/>
        </w:rPr>
        <w:t>參見存保公司112年年報第30頁，及112年度決算書第7至8頁。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5E2"/>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03DE5-5253-4A78-94C4-5436C23C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376</Words>
  <Characters>2145</Characters>
  <Application>Microsoft Office Word</Application>
  <DocSecurity>0</DocSecurity>
  <Lines>17</Lines>
  <Paragraphs>5</Paragraphs>
  <ScaleCrop>false</ScaleCrop>
  <LinksUpToDate>false</LinksUpToDate>
  <CharactersWithSpaces>2516</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