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237CDE" w:rsidRDefault="00B77B1D" w:rsidP="00B77B1D">
      <w:pPr>
        <w:pStyle w:val="a9"/>
        <w:rPr>
          <w:rFonts w:hAnsi="標楷體" w:cs="新細明體"/>
          <w:b w:val="0"/>
          <w:snapToGrid/>
          <w:kern w:val="0"/>
          <w:sz w:val="24"/>
          <w:szCs w:val="24"/>
        </w:rPr>
      </w:pPr>
      <w:bookmarkStart w:id="0" w:name="_GoBack"/>
      <w:bookmarkEnd w:id="0"/>
      <w:r w:rsidRPr="00237CDE">
        <w:rPr>
          <w:rFonts w:hint="eastAsia"/>
          <w:snapToGrid/>
          <w:spacing w:val="-4"/>
        </w:rPr>
        <w:t>中央存款保險股份有限公司11</w:t>
      </w:r>
      <w:r w:rsidR="00C26BA3">
        <w:rPr>
          <w:rFonts w:hint="eastAsia"/>
          <w:snapToGrid/>
          <w:spacing w:val="-4"/>
        </w:rPr>
        <w:t>4</w:t>
      </w:r>
      <w:r w:rsidRPr="00237CDE">
        <w:rPr>
          <w:rFonts w:hint="eastAsia"/>
          <w:snapToGrid/>
          <w:spacing w:val="-4"/>
        </w:rPr>
        <w:t>年度營業預算評估報告</w:t>
      </w:r>
      <w:r w:rsidR="00141957" w:rsidRPr="00237CDE">
        <w:rPr>
          <w:snapToGrid/>
          <w:spacing w:val="-4"/>
        </w:rPr>
        <w:t>目錄</w:t>
      </w:r>
      <w:r w:rsidRPr="00237CDE">
        <w:rPr>
          <w:rFonts w:hint="eastAsia"/>
          <w:snapToGrid/>
          <w:spacing w:val="-4"/>
        </w:rPr>
        <w:t xml:space="preserve">                                          </w:t>
      </w:r>
      <w:r w:rsidR="00141957" w:rsidRPr="00237CDE">
        <w:rPr>
          <w:rFonts w:hAnsi="標楷體" w:cs="新細明體"/>
          <w:b w:val="0"/>
          <w:snapToGrid/>
          <w:kern w:val="0"/>
          <w:sz w:val="24"/>
          <w:szCs w:val="24"/>
        </w:rPr>
        <w:t>頁次</w:t>
      </w:r>
    </w:p>
    <w:p w:rsidR="005F59DA" w:rsidRPr="00DA67A2" w:rsidRDefault="00141957">
      <w:pPr>
        <w:pStyle w:val="11"/>
        <w:rPr>
          <w:rFonts w:ascii="Calibri" w:eastAsia="新細明體" w:hAnsi="Calibri"/>
          <w:snapToGrid/>
          <w:szCs w:val="22"/>
        </w:rPr>
      </w:pPr>
      <w:r w:rsidRPr="00237CDE">
        <w:fldChar w:fldCharType="begin"/>
      </w:r>
      <w:r w:rsidRPr="00237CDE">
        <w:instrText xml:space="preserve"> TOC \o "1-3" \h \z \t "第二層(14號字),1" </w:instrText>
      </w:r>
      <w:r w:rsidRPr="00237CDE">
        <w:fldChar w:fldCharType="separate"/>
      </w:r>
      <w:hyperlink w:anchor="_Toc182410404" w:history="1">
        <w:r w:rsidR="005F59DA" w:rsidRPr="008E456C">
          <w:rPr>
            <w:rStyle w:val="af0"/>
            <w:rFonts w:hint="eastAsia"/>
          </w:rPr>
          <w:t>一、為穩定存款人信心及金融秩序，允宜持續厚植保險賠款特別準備金，以強化履行存款保險責任能力</w:t>
        </w:r>
        <w:r w:rsidR="005F59DA">
          <w:rPr>
            <w:webHidden/>
          </w:rPr>
          <w:tab/>
        </w:r>
        <w:r w:rsidR="005F59DA">
          <w:rPr>
            <w:webHidden/>
          </w:rPr>
          <w:fldChar w:fldCharType="begin"/>
        </w:r>
        <w:r w:rsidR="005F59DA">
          <w:rPr>
            <w:webHidden/>
          </w:rPr>
          <w:instrText xml:space="preserve"> PAGEREF _Toc182410404 \h </w:instrText>
        </w:r>
        <w:r w:rsidR="005F59DA">
          <w:rPr>
            <w:webHidden/>
          </w:rPr>
        </w:r>
        <w:r w:rsidR="005F59DA">
          <w:rPr>
            <w:webHidden/>
          </w:rPr>
          <w:fldChar w:fldCharType="separate"/>
        </w:r>
        <w:r w:rsidR="005F59DA">
          <w:rPr>
            <w:webHidden/>
          </w:rPr>
          <w:t>1</w:t>
        </w:r>
        <w:r w:rsidR="005F59DA">
          <w:rPr>
            <w:webHidden/>
          </w:rPr>
          <w:fldChar w:fldCharType="end"/>
        </w:r>
      </w:hyperlink>
    </w:p>
    <w:p w:rsidR="005F59DA" w:rsidRPr="00DA67A2" w:rsidRDefault="005F59DA">
      <w:pPr>
        <w:pStyle w:val="11"/>
        <w:rPr>
          <w:rFonts w:ascii="Calibri" w:eastAsia="新細明體" w:hAnsi="Calibri"/>
          <w:snapToGrid/>
          <w:szCs w:val="22"/>
        </w:rPr>
      </w:pPr>
      <w:hyperlink w:anchor="_Toc182410405" w:history="1">
        <w:r w:rsidRPr="008E456C">
          <w:rPr>
            <w:rStyle w:val="af0"/>
            <w:rFonts w:hint="eastAsia"/>
          </w:rPr>
          <w:t>二、近年「金融保險收入」預算數均有低估之情，且預、決算數差異漸增，</w:t>
        </w:r>
        <w:r w:rsidRPr="008E456C">
          <w:rPr>
            <w:rStyle w:val="af0"/>
            <w:rFonts w:hint="eastAsia"/>
            <w:lang w:eastAsia="zh-HK"/>
          </w:rPr>
          <w:t>允宜參酌往年實績等因素縝密編列</w:t>
        </w:r>
        <w:r w:rsidRPr="008E456C">
          <w:rPr>
            <w:rStyle w:val="af0"/>
            <w:rFonts w:hint="eastAsia"/>
          </w:rPr>
          <w:t>，</w:t>
        </w:r>
        <w:r w:rsidRPr="008E456C">
          <w:rPr>
            <w:rStyle w:val="af0"/>
            <w:rFonts w:hint="eastAsia"/>
            <w:lang w:eastAsia="zh-HK"/>
          </w:rPr>
          <w:t>俾合理反映公司財務情況</w:t>
        </w:r>
        <w:r>
          <w:rPr>
            <w:webHidden/>
          </w:rPr>
          <w:tab/>
        </w:r>
        <w:r>
          <w:rPr>
            <w:webHidden/>
          </w:rPr>
          <w:fldChar w:fldCharType="begin"/>
        </w:r>
        <w:r>
          <w:rPr>
            <w:webHidden/>
          </w:rPr>
          <w:instrText xml:space="preserve"> PAGEREF _Toc182410405 \h </w:instrText>
        </w:r>
        <w:r>
          <w:rPr>
            <w:webHidden/>
          </w:rPr>
        </w:r>
        <w:r>
          <w:rPr>
            <w:webHidden/>
          </w:rPr>
          <w:fldChar w:fldCharType="separate"/>
        </w:r>
        <w:r>
          <w:rPr>
            <w:webHidden/>
          </w:rPr>
          <w:t>4</w:t>
        </w:r>
        <w:r>
          <w:rPr>
            <w:webHidden/>
          </w:rPr>
          <w:fldChar w:fldCharType="end"/>
        </w:r>
      </w:hyperlink>
    </w:p>
    <w:p w:rsidR="005F59DA" w:rsidRPr="00DA67A2" w:rsidRDefault="005F59DA">
      <w:pPr>
        <w:pStyle w:val="11"/>
        <w:rPr>
          <w:rFonts w:ascii="Calibri" w:eastAsia="新細明體" w:hAnsi="Calibri"/>
          <w:snapToGrid/>
          <w:szCs w:val="22"/>
        </w:rPr>
      </w:pPr>
      <w:hyperlink w:anchor="_Toc182410406" w:history="1">
        <w:r w:rsidRPr="008E456C">
          <w:rPr>
            <w:rStyle w:val="af0"/>
            <w:rFonts w:hint="eastAsia"/>
          </w:rPr>
          <w:t>三、「要保機構管理能力風險調整申報表」甫修正，允宜加強檢核；另適用最低費率之要保機構占比已近</w:t>
        </w:r>
        <w:r w:rsidRPr="008E456C">
          <w:rPr>
            <w:rStyle w:val="af0"/>
          </w:rPr>
          <w:t>8</w:t>
        </w:r>
        <w:r w:rsidRPr="008E456C">
          <w:rPr>
            <w:rStyle w:val="af0"/>
            <w:rFonts w:hint="eastAsia"/>
          </w:rPr>
          <w:t>成，存款保險費率有待適時合理檢討調整，俾引導其積極降低營運風險</w:t>
        </w:r>
        <w:r>
          <w:rPr>
            <w:webHidden/>
          </w:rPr>
          <w:tab/>
        </w:r>
        <w:r>
          <w:rPr>
            <w:webHidden/>
          </w:rPr>
          <w:fldChar w:fldCharType="begin"/>
        </w:r>
        <w:r>
          <w:rPr>
            <w:webHidden/>
          </w:rPr>
          <w:instrText xml:space="preserve"> PAGEREF _Toc182410406 \h </w:instrText>
        </w:r>
        <w:r>
          <w:rPr>
            <w:webHidden/>
          </w:rPr>
        </w:r>
        <w:r>
          <w:rPr>
            <w:webHidden/>
          </w:rPr>
          <w:fldChar w:fldCharType="separate"/>
        </w:r>
        <w:r>
          <w:rPr>
            <w:webHidden/>
          </w:rPr>
          <w:t>6</w:t>
        </w:r>
        <w:r>
          <w:rPr>
            <w:webHidden/>
          </w:rPr>
          <w:fldChar w:fldCharType="end"/>
        </w:r>
      </w:hyperlink>
    </w:p>
    <w:p w:rsidR="005F59DA" w:rsidRPr="00DA67A2" w:rsidRDefault="005F59DA">
      <w:pPr>
        <w:pStyle w:val="11"/>
        <w:rPr>
          <w:rFonts w:ascii="Calibri" w:eastAsia="新細明體" w:hAnsi="Calibri"/>
          <w:snapToGrid/>
          <w:szCs w:val="22"/>
        </w:rPr>
      </w:pPr>
      <w:hyperlink w:anchor="_Toc182410407" w:history="1">
        <w:r w:rsidRPr="008E456C">
          <w:rPr>
            <w:rStyle w:val="af0"/>
            <w:rFonts w:hint="eastAsia"/>
          </w:rPr>
          <w:t>四、存保公司之資金收益率雖優於預期，惟受託運用與管理之金融業特別準備金</w:t>
        </w:r>
        <w:r w:rsidRPr="008E456C">
          <w:rPr>
            <w:rStyle w:val="af0"/>
          </w:rPr>
          <w:t>112</w:t>
        </w:r>
        <w:r w:rsidRPr="008E456C">
          <w:rPr>
            <w:rStyle w:val="af0"/>
            <w:rFonts w:hint="eastAsia"/>
          </w:rPr>
          <w:t>年度投資報酬率卻未盡理想，允宜賡續落實永續投資理念及研謀提升投資績效，並衡酌提高</w:t>
        </w:r>
        <w:r w:rsidRPr="008E456C">
          <w:rPr>
            <w:rStyle w:val="af0"/>
          </w:rPr>
          <w:t>114</w:t>
        </w:r>
        <w:r w:rsidRPr="008E456C">
          <w:rPr>
            <w:rStyle w:val="af0"/>
            <w:rFonts w:hint="eastAsia"/>
          </w:rPr>
          <w:t>年度目標收益率</w:t>
        </w:r>
        <w:r>
          <w:rPr>
            <w:webHidden/>
          </w:rPr>
          <w:tab/>
        </w:r>
        <w:r>
          <w:rPr>
            <w:webHidden/>
          </w:rPr>
          <w:fldChar w:fldCharType="begin"/>
        </w:r>
        <w:r>
          <w:rPr>
            <w:webHidden/>
          </w:rPr>
          <w:instrText xml:space="preserve"> PAGEREF _Toc182410407 \h </w:instrText>
        </w:r>
        <w:r>
          <w:rPr>
            <w:webHidden/>
          </w:rPr>
        </w:r>
        <w:r>
          <w:rPr>
            <w:webHidden/>
          </w:rPr>
          <w:fldChar w:fldCharType="separate"/>
        </w:r>
        <w:r>
          <w:rPr>
            <w:webHidden/>
          </w:rPr>
          <w:t>11</w:t>
        </w:r>
        <w:r>
          <w:rPr>
            <w:webHidden/>
          </w:rPr>
          <w:fldChar w:fldCharType="end"/>
        </w:r>
      </w:hyperlink>
    </w:p>
    <w:p w:rsidR="005F59DA" w:rsidRPr="00DA67A2" w:rsidRDefault="005F59DA">
      <w:pPr>
        <w:pStyle w:val="11"/>
        <w:rPr>
          <w:rFonts w:ascii="Calibri" w:eastAsia="新細明體" w:hAnsi="Calibri"/>
          <w:snapToGrid/>
          <w:szCs w:val="22"/>
        </w:rPr>
      </w:pPr>
      <w:hyperlink w:anchor="_Toc182410408" w:history="1">
        <w:r w:rsidRPr="008E456C">
          <w:rPr>
            <w:rStyle w:val="af0"/>
            <w:rFonts w:hint="eastAsia"/>
          </w:rPr>
          <w:t>五、為控管承保風險，允宜落實查核機制並促請要保機構針對查核缺失積極改善，並借鑒先前歐美銀行危機的經驗，精進我國經營不善要保機構退場機制及因應措施，俾維繫金融穩定性</w:t>
        </w:r>
        <w:r>
          <w:rPr>
            <w:webHidden/>
          </w:rPr>
          <w:tab/>
        </w:r>
        <w:r>
          <w:rPr>
            <w:webHidden/>
          </w:rPr>
          <w:fldChar w:fldCharType="begin"/>
        </w:r>
        <w:r>
          <w:rPr>
            <w:webHidden/>
          </w:rPr>
          <w:instrText xml:space="preserve"> PAGEREF _Toc182410408 \h </w:instrText>
        </w:r>
        <w:r>
          <w:rPr>
            <w:webHidden/>
          </w:rPr>
        </w:r>
        <w:r>
          <w:rPr>
            <w:webHidden/>
          </w:rPr>
          <w:fldChar w:fldCharType="separate"/>
        </w:r>
        <w:r>
          <w:rPr>
            <w:webHidden/>
          </w:rPr>
          <w:t>14</w:t>
        </w:r>
        <w:r>
          <w:rPr>
            <w:webHidden/>
          </w:rPr>
          <w:fldChar w:fldCharType="end"/>
        </w:r>
      </w:hyperlink>
    </w:p>
    <w:p w:rsidR="005F59DA" w:rsidRPr="00DA67A2" w:rsidRDefault="005F59DA">
      <w:pPr>
        <w:pStyle w:val="11"/>
        <w:rPr>
          <w:rFonts w:ascii="Calibri" w:eastAsia="新細明體" w:hAnsi="Calibri"/>
          <w:snapToGrid/>
          <w:szCs w:val="22"/>
        </w:rPr>
      </w:pPr>
      <w:hyperlink w:anchor="_Toc182410409" w:history="1">
        <w:r w:rsidRPr="008E456C">
          <w:rPr>
            <w:rStyle w:val="af0"/>
            <w:rFonts w:hint="eastAsia"/>
            <w:lang w:eastAsia="zh-HK"/>
          </w:rPr>
          <w:t>六</w:t>
        </w:r>
        <w:r w:rsidRPr="008E456C">
          <w:rPr>
            <w:rStyle w:val="af0"/>
            <w:rFonts w:hint="eastAsia"/>
          </w:rPr>
          <w:t>、純網路銀行提供之金融服務均透過網路連線使用，允宜適時優化純網路銀行監理系統，強化監控措施及通報流程，以即時掌握流動性風險</w:t>
        </w:r>
        <w:r>
          <w:rPr>
            <w:webHidden/>
          </w:rPr>
          <w:tab/>
        </w:r>
        <w:r>
          <w:rPr>
            <w:webHidden/>
          </w:rPr>
          <w:fldChar w:fldCharType="begin"/>
        </w:r>
        <w:r>
          <w:rPr>
            <w:webHidden/>
          </w:rPr>
          <w:instrText xml:space="preserve"> PAGEREF _Toc182410409 \h </w:instrText>
        </w:r>
        <w:r>
          <w:rPr>
            <w:webHidden/>
          </w:rPr>
        </w:r>
        <w:r>
          <w:rPr>
            <w:webHidden/>
          </w:rPr>
          <w:fldChar w:fldCharType="separate"/>
        </w:r>
        <w:r>
          <w:rPr>
            <w:webHidden/>
          </w:rPr>
          <w:t>18</w:t>
        </w:r>
        <w:r>
          <w:rPr>
            <w:webHidden/>
          </w:rPr>
          <w:fldChar w:fldCharType="end"/>
        </w:r>
      </w:hyperlink>
    </w:p>
    <w:p w:rsidR="005F59DA" w:rsidRPr="00DA67A2" w:rsidRDefault="005F59DA">
      <w:pPr>
        <w:pStyle w:val="11"/>
        <w:rPr>
          <w:rFonts w:ascii="Calibri" w:eastAsia="新細明體" w:hAnsi="Calibri"/>
          <w:snapToGrid/>
          <w:szCs w:val="22"/>
        </w:rPr>
      </w:pPr>
      <w:hyperlink w:anchor="_Toc182410410" w:history="1">
        <w:r w:rsidRPr="008E456C">
          <w:rPr>
            <w:rStyle w:val="af0"/>
            <w:rFonts w:hAnsi="標楷體" w:hint="eastAsia"/>
          </w:rPr>
          <w:t>七、近年存保公司持續投入資源進行業務宣導，惟存款保險認知度之市話調查結果均未及</w:t>
        </w:r>
        <w:r w:rsidRPr="008E456C">
          <w:rPr>
            <w:rStyle w:val="af0"/>
            <w:rFonts w:hAnsi="標楷體"/>
          </w:rPr>
          <w:t>7</w:t>
        </w:r>
        <w:r w:rsidRPr="008E456C">
          <w:rPr>
            <w:rStyle w:val="af0"/>
            <w:rFonts w:hAnsi="標楷體" w:hint="eastAsia"/>
          </w:rPr>
          <w:t>成，或可衡酌納入手機調查結果，俾提升參考價值</w:t>
        </w:r>
        <w:r>
          <w:rPr>
            <w:webHidden/>
          </w:rPr>
          <w:tab/>
        </w:r>
        <w:r>
          <w:rPr>
            <w:webHidden/>
          </w:rPr>
          <w:fldChar w:fldCharType="begin"/>
        </w:r>
        <w:r>
          <w:rPr>
            <w:webHidden/>
          </w:rPr>
          <w:instrText xml:space="preserve"> PAGEREF _Toc182410410 \h </w:instrText>
        </w:r>
        <w:r>
          <w:rPr>
            <w:webHidden/>
          </w:rPr>
        </w:r>
        <w:r>
          <w:rPr>
            <w:webHidden/>
          </w:rPr>
          <w:fldChar w:fldCharType="separate"/>
        </w:r>
        <w:r>
          <w:rPr>
            <w:webHidden/>
          </w:rPr>
          <w:t>21</w:t>
        </w:r>
        <w:r>
          <w:rPr>
            <w:webHidden/>
          </w:rPr>
          <w:fldChar w:fldCharType="end"/>
        </w:r>
      </w:hyperlink>
    </w:p>
    <w:p w:rsidR="005F59DA" w:rsidRPr="00DA67A2" w:rsidRDefault="005F59DA">
      <w:pPr>
        <w:pStyle w:val="11"/>
        <w:rPr>
          <w:rFonts w:ascii="Calibri" w:eastAsia="新細明體" w:hAnsi="Calibri"/>
          <w:snapToGrid/>
          <w:szCs w:val="22"/>
        </w:rPr>
      </w:pPr>
      <w:hyperlink w:anchor="_Toc182410411" w:history="1">
        <w:r w:rsidRPr="008E456C">
          <w:rPr>
            <w:rStyle w:val="af0"/>
            <w:rFonts w:hAnsi="標楷體" w:hint="eastAsia"/>
          </w:rPr>
          <w:t>八、存保公司為辦理全球性國際研討會，</w:t>
        </w:r>
        <w:r w:rsidRPr="008E456C">
          <w:rPr>
            <w:rStyle w:val="af0"/>
            <w:rFonts w:hAnsi="標楷體"/>
          </w:rPr>
          <w:t>114</w:t>
        </w:r>
        <w:r w:rsidRPr="008E456C">
          <w:rPr>
            <w:rStyle w:val="af0"/>
            <w:rFonts w:hAnsi="標楷體" w:hint="eastAsia"/>
          </w:rPr>
          <w:t>年度大幅增編推展費，允宜妥慎規劃籌辦，以強化國際合作成效，並依循撙節原則辦理</w:t>
        </w:r>
        <w:r>
          <w:rPr>
            <w:webHidden/>
          </w:rPr>
          <w:tab/>
        </w:r>
        <w:r>
          <w:rPr>
            <w:webHidden/>
          </w:rPr>
          <w:fldChar w:fldCharType="begin"/>
        </w:r>
        <w:r>
          <w:rPr>
            <w:webHidden/>
          </w:rPr>
          <w:instrText xml:space="preserve"> PAGEREF _Toc182410411 \h </w:instrText>
        </w:r>
        <w:r>
          <w:rPr>
            <w:webHidden/>
          </w:rPr>
        </w:r>
        <w:r>
          <w:rPr>
            <w:webHidden/>
          </w:rPr>
          <w:fldChar w:fldCharType="separate"/>
        </w:r>
        <w:r>
          <w:rPr>
            <w:webHidden/>
          </w:rPr>
          <w:t>23</w:t>
        </w:r>
        <w:r>
          <w:rPr>
            <w:webHidden/>
          </w:rPr>
          <w:fldChar w:fldCharType="end"/>
        </w:r>
      </w:hyperlink>
    </w:p>
    <w:p w:rsidR="00141957" w:rsidRPr="00237CDE" w:rsidRDefault="00141957" w:rsidP="0018599F">
      <w:pPr>
        <w:pStyle w:val="11"/>
        <w:rPr>
          <w:rFonts w:hAnsi="標楷體" w:cs="新細明體"/>
          <w:snapToGrid/>
          <w:kern w:val="0"/>
          <w:sz w:val="36"/>
          <w:szCs w:val="24"/>
        </w:rPr>
        <w:sectPr w:rsidR="00141957" w:rsidRPr="00237CDE"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237CDE">
        <w:fldChar w:fldCharType="end"/>
      </w:r>
    </w:p>
    <w:p w:rsidR="00141957" w:rsidRPr="00237CDE" w:rsidRDefault="00302A7A" w:rsidP="00141957">
      <w:pPr>
        <w:pStyle w:val="a9"/>
        <w:rPr>
          <w:snapToGrid/>
          <w:spacing w:val="-4"/>
        </w:rPr>
      </w:pPr>
      <w:r w:rsidRPr="00237CDE">
        <w:rPr>
          <w:rFonts w:hint="eastAsia"/>
          <w:snapToGrid/>
          <w:spacing w:val="-4"/>
        </w:rPr>
        <w:lastRenderedPageBreak/>
        <w:t>中央存款保險股份有限公司11</w:t>
      </w:r>
      <w:r w:rsidR="004D23CC">
        <w:rPr>
          <w:rFonts w:hint="eastAsia"/>
          <w:snapToGrid/>
          <w:spacing w:val="-4"/>
        </w:rPr>
        <w:t>4</w:t>
      </w:r>
      <w:r w:rsidRPr="00237CDE">
        <w:rPr>
          <w:rFonts w:hint="eastAsia"/>
          <w:snapToGrid/>
          <w:spacing w:val="-4"/>
        </w:rPr>
        <w:t>年度營業預算評估報告</w:t>
      </w:r>
    </w:p>
    <w:p w:rsidR="00365D68" w:rsidRPr="00237CDE" w:rsidRDefault="00365D68" w:rsidP="00365D68">
      <w:pPr>
        <w:tabs>
          <w:tab w:val="left" w:pos="279"/>
        </w:tabs>
        <w:adjustRightInd w:val="0"/>
        <w:spacing w:beforeLines="10" w:before="50"/>
        <w:ind w:leftChars="0" w:left="0" w:firstLine="566"/>
      </w:pPr>
      <w:r w:rsidRPr="00237CDE">
        <w:t>中央存款保險</w:t>
      </w:r>
      <w:r w:rsidRPr="00237CDE">
        <w:rPr>
          <w:rFonts w:hint="eastAsia"/>
        </w:rPr>
        <w:t>股份有限</w:t>
      </w:r>
      <w:r w:rsidRPr="00237CDE">
        <w:t>公司</w:t>
      </w:r>
      <w:r w:rsidRPr="00237CDE">
        <w:rPr>
          <w:rFonts w:hint="eastAsia"/>
        </w:rPr>
        <w:t>(以下簡稱存保公司)於74年9月依存款保險條例設立，成立宗旨在</w:t>
      </w:r>
      <w:r w:rsidRPr="00237CDE">
        <w:t>保障金融機構存款人權益</w:t>
      </w:r>
      <w:r w:rsidRPr="00237CDE">
        <w:rPr>
          <w:rFonts w:hint="eastAsia"/>
        </w:rPr>
        <w:t>、</w:t>
      </w:r>
      <w:r w:rsidRPr="00237CDE">
        <w:t>維護信用秩序</w:t>
      </w:r>
      <w:r w:rsidRPr="00237CDE">
        <w:rPr>
          <w:rFonts w:hint="eastAsia"/>
        </w:rPr>
        <w:t>及</w:t>
      </w:r>
      <w:r w:rsidRPr="00237CDE">
        <w:t>促進金融業務健全發展</w:t>
      </w:r>
      <w:r w:rsidRPr="00237CDE">
        <w:rPr>
          <w:rFonts w:hint="eastAsia"/>
        </w:rPr>
        <w:t>，</w:t>
      </w:r>
      <w:r w:rsidRPr="00237CDE">
        <w:t>主管機關為金融監督管理委員會</w:t>
      </w:r>
      <w:r w:rsidRPr="00237CDE">
        <w:rPr>
          <w:rFonts w:hint="eastAsia"/>
        </w:rPr>
        <w:t>(以下簡稱金管會)。其主要業務包括：辦理存款保險、要保機構承保風險管理、對要保機構辦理特別查核，及</w:t>
      </w:r>
      <w:r w:rsidR="007D2141" w:rsidRPr="00237CDE">
        <w:rPr>
          <w:rFonts w:hint="eastAsia"/>
        </w:rPr>
        <w:t>接續辦理</w:t>
      </w:r>
      <w:r w:rsidRPr="00237CDE">
        <w:rPr>
          <w:rFonts w:hint="eastAsia"/>
        </w:rPr>
        <w:t>行政院金融重建基金(以下簡稱金融重建基金)結束後經營不善金融機構之</w:t>
      </w:r>
      <w:r w:rsidR="007D2141" w:rsidRPr="00237CDE">
        <w:rPr>
          <w:rFonts w:hint="eastAsia"/>
        </w:rPr>
        <w:t>清理(算)、</w:t>
      </w:r>
      <w:r w:rsidRPr="00237CDE">
        <w:rPr>
          <w:rFonts w:hint="eastAsia"/>
        </w:rPr>
        <w:t>保留資產</w:t>
      </w:r>
      <w:r w:rsidR="007D2141" w:rsidRPr="00237CDE">
        <w:rPr>
          <w:rFonts w:hint="eastAsia"/>
        </w:rPr>
        <w:t>、負債、訴訟之處理及</w:t>
      </w:r>
      <w:r w:rsidRPr="00237CDE">
        <w:rPr>
          <w:rFonts w:hint="eastAsia"/>
        </w:rPr>
        <w:t>不法案件追償等事宜。</w:t>
      </w:r>
    </w:p>
    <w:p w:rsidR="00365D68" w:rsidRDefault="00365D68" w:rsidP="00365D68">
      <w:pPr>
        <w:pStyle w:val="a7"/>
        <w:ind w:firstLine="566"/>
      </w:pPr>
      <w:r w:rsidRPr="00237CDE">
        <w:rPr>
          <w:rFonts w:hint="eastAsia"/>
        </w:rPr>
        <w:t>存保公司11</w:t>
      </w:r>
      <w:r w:rsidR="00FF464A">
        <w:rPr>
          <w:rFonts w:hint="eastAsia"/>
        </w:rPr>
        <w:t>4</w:t>
      </w:r>
      <w:r w:rsidRPr="00237CDE">
        <w:rPr>
          <w:rFonts w:hint="eastAsia"/>
        </w:rPr>
        <w:t>年度預算案編列營業總收入1</w:t>
      </w:r>
      <w:r w:rsidR="008032D5">
        <w:rPr>
          <w:rFonts w:hint="eastAsia"/>
        </w:rPr>
        <w:t>35</w:t>
      </w:r>
      <w:r w:rsidRPr="00237CDE">
        <w:rPr>
          <w:rFonts w:hint="eastAsia"/>
        </w:rPr>
        <w:t>億</w:t>
      </w:r>
      <w:r w:rsidR="008032D5">
        <w:rPr>
          <w:rFonts w:hint="eastAsia"/>
        </w:rPr>
        <w:t>6</w:t>
      </w:r>
      <w:r w:rsidRPr="00237CDE">
        <w:t>,</w:t>
      </w:r>
      <w:r w:rsidR="008032D5">
        <w:rPr>
          <w:rFonts w:hint="eastAsia"/>
        </w:rPr>
        <w:t>885</w:t>
      </w:r>
      <w:r w:rsidRPr="00237CDE">
        <w:rPr>
          <w:rFonts w:hint="eastAsia"/>
        </w:rPr>
        <w:t>萬</w:t>
      </w:r>
      <w:r w:rsidR="001F72C1" w:rsidRPr="00237CDE">
        <w:rPr>
          <w:rFonts w:hint="eastAsia"/>
        </w:rPr>
        <w:t>8</w:t>
      </w:r>
      <w:r w:rsidRPr="00237CDE">
        <w:rPr>
          <w:rFonts w:hint="eastAsia"/>
        </w:rPr>
        <w:t>千元、營業成本1</w:t>
      </w:r>
      <w:r w:rsidR="008032D5">
        <w:rPr>
          <w:rFonts w:hint="eastAsia"/>
        </w:rPr>
        <w:t>24</w:t>
      </w:r>
      <w:r w:rsidRPr="00237CDE">
        <w:rPr>
          <w:rFonts w:hint="eastAsia"/>
        </w:rPr>
        <w:t>億</w:t>
      </w:r>
      <w:r w:rsidR="008032D5">
        <w:rPr>
          <w:rFonts w:hint="eastAsia"/>
        </w:rPr>
        <w:t>5</w:t>
      </w:r>
      <w:r w:rsidR="001F72C1" w:rsidRPr="00237CDE">
        <w:t>,</w:t>
      </w:r>
      <w:r w:rsidR="008032D5">
        <w:rPr>
          <w:rFonts w:hint="eastAsia"/>
        </w:rPr>
        <w:t>044</w:t>
      </w:r>
      <w:r w:rsidRPr="00237CDE">
        <w:rPr>
          <w:rFonts w:hint="eastAsia"/>
        </w:rPr>
        <w:t>萬</w:t>
      </w:r>
      <w:r w:rsidR="008032D5">
        <w:rPr>
          <w:rFonts w:hint="eastAsia"/>
        </w:rPr>
        <w:t>5</w:t>
      </w:r>
      <w:r w:rsidR="00F861C0" w:rsidRPr="00237CDE">
        <w:rPr>
          <w:rFonts w:hint="eastAsia"/>
        </w:rPr>
        <w:t>千</w:t>
      </w:r>
      <w:r w:rsidRPr="00237CDE">
        <w:rPr>
          <w:rFonts w:hint="eastAsia"/>
        </w:rPr>
        <w:t>元、營業費用</w:t>
      </w:r>
      <w:r w:rsidRPr="00237CDE">
        <w:t>1</w:t>
      </w:r>
      <w:r w:rsidR="008032D5">
        <w:rPr>
          <w:rFonts w:hint="eastAsia"/>
        </w:rPr>
        <w:t>1</w:t>
      </w:r>
      <w:r w:rsidRPr="00237CDE">
        <w:rPr>
          <w:rFonts w:hint="eastAsia"/>
        </w:rPr>
        <w:t>億</w:t>
      </w:r>
      <w:r w:rsidR="008032D5">
        <w:rPr>
          <w:rFonts w:hint="eastAsia"/>
        </w:rPr>
        <w:t>1</w:t>
      </w:r>
      <w:r w:rsidR="001F72C1" w:rsidRPr="00237CDE">
        <w:t>,</w:t>
      </w:r>
      <w:r w:rsidR="008032D5">
        <w:rPr>
          <w:rFonts w:hint="eastAsia"/>
        </w:rPr>
        <w:t>190</w:t>
      </w:r>
      <w:r w:rsidRPr="00237CDE">
        <w:rPr>
          <w:rFonts w:hint="eastAsia"/>
        </w:rPr>
        <w:t>萬</w:t>
      </w:r>
      <w:r w:rsidR="008032D5">
        <w:rPr>
          <w:rFonts w:hint="eastAsia"/>
        </w:rPr>
        <w:t>7</w:t>
      </w:r>
      <w:r w:rsidRPr="00237CDE">
        <w:rPr>
          <w:rFonts w:hint="eastAsia"/>
        </w:rPr>
        <w:t>千元及營業外費用</w:t>
      </w:r>
      <w:r w:rsidR="00D278A7" w:rsidRPr="00237CDE">
        <w:t>6</w:t>
      </w:r>
      <w:r w:rsidR="00563E0E">
        <w:rPr>
          <w:rFonts w:hint="eastAsia"/>
        </w:rPr>
        <w:t>50</w:t>
      </w:r>
      <w:r w:rsidRPr="00237CDE">
        <w:rPr>
          <w:rFonts w:hint="eastAsia"/>
        </w:rPr>
        <w:t>萬</w:t>
      </w:r>
      <w:r w:rsidR="00563E0E">
        <w:rPr>
          <w:rFonts w:hint="eastAsia"/>
        </w:rPr>
        <w:t>6</w:t>
      </w:r>
      <w:r w:rsidRPr="00237CDE">
        <w:rPr>
          <w:rFonts w:hint="eastAsia"/>
        </w:rPr>
        <w:t>千元，營業總支出合計</w:t>
      </w:r>
      <w:r w:rsidR="00D278A7" w:rsidRPr="00237CDE">
        <w:rPr>
          <w:rFonts w:hint="eastAsia"/>
        </w:rPr>
        <w:t>1</w:t>
      </w:r>
      <w:r w:rsidR="00563E0E">
        <w:rPr>
          <w:rFonts w:hint="eastAsia"/>
        </w:rPr>
        <w:t>35</w:t>
      </w:r>
      <w:r w:rsidRPr="00237CDE">
        <w:rPr>
          <w:rFonts w:hint="eastAsia"/>
        </w:rPr>
        <w:t>億</w:t>
      </w:r>
      <w:r w:rsidR="00563E0E">
        <w:rPr>
          <w:rFonts w:hint="eastAsia"/>
        </w:rPr>
        <w:t>6</w:t>
      </w:r>
      <w:r w:rsidR="00563E0E" w:rsidRPr="00237CDE">
        <w:t>,</w:t>
      </w:r>
      <w:r w:rsidR="00563E0E">
        <w:rPr>
          <w:rFonts w:hint="eastAsia"/>
        </w:rPr>
        <w:t>885</w:t>
      </w:r>
      <w:r w:rsidRPr="00237CDE">
        <w:rPr>
          <w:rFonts w:hint="eastAsia"/>
        </w:rPr>
        <w:t>萬</w:t>
      </w:r>
      <w:r w:rsidR="00D278A7" w:rsidRPr="00237CDE">
        <w:rPr>
          <w:rFonts w:hint="eastAsia"/>
        </w:rPr>
        <w:t>8</w:t>
      </w:r>
      <w:r w:rsidRPr="00237CDE">
        <w:rPr>
          <w:rFonts w:hint="eastAsia"/>
        </w:rPr>
        <w:t>千元，收支相抵後，稅前淨利0元</w:t>
      </w:r>
      <w:r w:rsidR="00A638E9" w:rsidRPr="00237CDE">
        <w:rPr>
          <w:rFonts w:hint="eastAsia"/>
        </w:rPr>
        <w:t>；該公司</w:t>
      </w:r>
      <w:r w:rsidRPr="00237CDE">
        <w:rPr>
          <w:rFonts w:hint="eastAsia"/>
        </w:rPr>
        <w:t>每年度收入總額減除各項成本費用及損失後之餘額，</w:t>
      </w:r>
      <w:r w:rsidR="004127C2" w:rsidRPr="00237CDE">
        <w:rPr>
          <w:rFonts w:hint="eastAsia"/>
        </w:rPr>
        <w:t>應</w:t>
      </w:r>
      <w:r w:rsidRPr="00237CDE">
        <w:rPr>
          <w:rFonts w:hint="eastAsia"/>
        </w:rPr>
        <w:t>全數提存保險賠款特別準備金</w:t>
      </w:r>
      <w:r w:rsidR="006414DC">
        <w:rPr>
          <w:rStyle w:val="af1"/>
        </w:rPr>
        <w:footnoteReference w:id="1"/>
      </w:r>
      <w:r w:rsidRPr="00237CDE">
        <w:rPr>
          <w:rFonts w:hint="eastAsia"/>
        </w:rPr>
        <w:t>，故盈餘無列數。</w:t>
      </w:r>
      <w:r w:rsidR="00541BEC" w:rsidRPr="00494324">
        <w:rPr>
          <w:rFonts w:hint="eastAsia"/>
        </w:rPr>
        <w:t>茲就</w:t>
      </w:r>
      <w:r w:rsidR="00541BEC" w:rsidRPr="00237CDE">
        <w:rPr>
          <w:rFonts w:hint="eastAsia"/>
        </w:rPr>
        <w:t>存保公司11</w:t>
      </w:r>
      <w:r w:rsidR="00541BEC">
        <w:rPr>
          <w:rFonts w:hint="eastAsia"/>
        </w:rPr>
        <w:t>4</w:t>
      </w:r>
      <w:r w:rsidR="00541BEC" w:rsidRPr="00237CDE">
        <w:rPr>
          <w:rFonts w:hint="eastAsia"/>
        </w:rPr>
        <w:t>年度</w:t>
      </w:r>
      <w:r w:rsidR="00541BEC" w:rsidRPr="00494324">
        <w:rPr>
          <w:rFonts w:hint="eastAsia"/>
        </w:rPr>
        <w:t>營業預算案評估如下：</w:t>
      </w:r>
    </w:p>
    <w:p w:rsidR="0032465D" w:rsidRDefault="004127C2" w:rsidP="004127C2">
      <w:pPr>
        <w:pStyle w:val="14"/>
      </w:pPr>
      <w:bookmarkStart w:id="1" w:name="_Toc370287333"/>
      <w:bookmarkStart w:id="2" w:name="_Toc530058369"/>
      <w:bookmarkStart w:id="3" w:name="_Toc116043265"/>
      <w:bookmarkStart w:id="4" w:name="_Toc182410404"/>
      <w:r w:rsidRPr="00237CDE">
        <w:rPr>
          <w:rFonts w:hint="eastAsia"/>
        </w:rPr>
        <w:t>一、</w:t>
      </w:r>
      <w:r w:rsidR="00126335">
        <w:rPr>
          <w:rFonts w:hint="eastAsia"/>
        </w:rPr>
        <w:t>為穩定存款人信心及金融秩序，允宜持續厚植</w:t>
      </w:r>
      <w:r w:rsidR="0059720C" w:rsidRPr="00237CDE">
        <w:rPr>
          <w:rFonts w:hint="eastAsia"/>
        </w:rPr>
        <w:t>保險賠款特別</w:t>
      </w:r>
      <w:r w:rsidR="00314D83">
        <w:rPr>
          <w:rFonts w:hint="eastAsia"/>
        </w:rPr>
        <w:t>準備金，以強化履行存款保險責任能力</w:t>
      </w:r>
      <w:bookmarkEnd w:id="4"/>
    </w:p>
    <w:bookmarkEnd w:id="3"/>
    <w:p w:rsidR="004127C2" w:rsidRDefault="004127C2" w:rsidP="004127C2">
      <w:pPr>
        <w:ind w:left="566" w:firstLine="566"/>
      </w:pPr>
      <w:r w:rsidRPr="00237CDE">
        <w:rPr>
          <w:rFonts w:hint="eastAsia"/>
        </w:rPr>
        <w:t>存保公司11</w:t>
      </w:r>
      <w:r w:rsidR="00711AD6">
        <w:rPr>
          <w:rFonts w:hint="eastAsia"/>
        </w:rPr>
        <w:t>4</w:t>
      </w:r>
      <w:r w:rsidRPr="00237CDE">
        <w:rPr>
          <w:rFonts w:hint="eastAsia"/>
        </w:rPr>
        <w:t>年度預算案</w:t>
      </w:r>
      <w:r w:rsidR="00AD38D3" w:rsidRPr="00237CDE">
        <w:rPr>
          <w:rFonts w:hint="eastAsia"/>
        </w:rPr>
        <w:t>編列</w:t>
      </w:r>
      <w:r w:rsidR="002F0AA2" w:rsidRPr="00237CDE">
        <w:rPr>
          <w:rFonts w:hint="eastAsia"/>
        </w:rPr>
        <w:t>「</w:t>
      </w:r>
      <w:r w:rsidR="00A569A6">
        <w:rPr>
          <w:rFonts w:hint="eastAsia"/>
        </w:rPr>
        <w:t>營業成本-</w:t>
      </w:r>
      <w:r w:rsidR="00E333D0">
        <w:rPr>
          <w:rFonts w:hint="eastAsia"/>
        </w:rPr>
        <w:t>提存特別準備</w:t>
      </w:r>
      <w:r w:rsidR="002F0AA2" w:rsidRPr="00237CDE">
        <w:rPr>
          <w:rFonts w:hint="eastAsia"/>
        </w:rPr>
        <w:t>」</w:t>
      </w:r>
      <w:r w:rsidRPr="00237CDE">
        <w:rPr>
          <w:rFonts w:hint="eastAsia"/>
        </w:rPr>
        <w:t>1</w:t>
      </w:r>
      <w:r w:rsidR="00E333D0">
        <w:rPr>
          <w:rFonts w:hint="eastAsia"/>
        </w:rPr>
        <w:t>24</w:t>
      </w:r>
      <w:r w:rsidRPr="00237CDE">
        <w:rPr>
          <w:rFonts w:hint="eastAsia"/>
        </w:rPr>
        <w:t>億</w:t>
      </w:r>
      <w:r w:rsidR="00E333D0">
        <w:rPr>
          <w:rFonts w:hint="eastAsia"/>
        </w:rPr>
        <w:t>3</w:t>
      </w:r>
      <w:r w:rsidRPr="00237CDE">
        <w:rPr>
          <w:rFonts w:hint="eastAsia"/>
        </w:rPr>
        <w:t>,</w:t>
      </w:r>
      <w:r w:rsidR="00E333D0">
        <w:rPr>
          <w:rFonts w:hint="eastAsia"/>
        </w:rPr>
        <w:t>392</w:t>
      </w:r>
      <w:r w:rsidRPr="00237CDE">
        <w:rPr>
          <w:rFonts w:hint="eastAsia"/>
        </w:rPr>
        <w:t>萬</w:t>
      </w:r>
      <w:r w:rsidR="00E333D0">
        <w:rPr>
          <w:rFonts w:hint="eastAsia"/>
        </w:rPr>
        <w:t>6</w:t>
      </w:r>
      <w:r w:rsidRPr="00237CDE">
        <w:rPr>
          <w:rFonts w:hint="eastAsia"/>
        </w:rPr>
        <w:t>千元，較11</w:t>
      </w:r>
      <w:r w:rsidR="00147E9E">
        <w:rPr>
          <w:rFonts w:hint="eastAsia"/>
        </w:rPr>
        <w:t>3</w:t>
      </w:r>
      <w:r w:rsidRPr="00237CDE">
        <w:rPr>
          <w:rFonts w:hint="eastAsia"/>
        </w:rPr>
        <w:t>年度之</w:t>
      </w:r>
      <w:r w:rsidR="00A569A6">
        <w:rPr>
          <w:rFonts w:hint="eastAsia"/>
        </w:rPr>
        <w:t>117</w:t>
      </w:r>
      <w:r w:rsidRPr="00237CDE">
        <w:rPr>
          <w:rFonts w:hint="eastAsia"/>
        </w:rPr>
        <w:t>億</w:t>
      </w:r>
      <w:r w:rsidR="00A569A6">
        <w:rPr>
          <w:rFonts w:hint="eastAsia"/>
        </w:rPr>
        <w:t>3</w:t>
      </w:r>
      <w:r w:rsidRPr="00237CDE">
        <w:rPr>
          <w:rFonts w:hint="eastAsia"/>
        </w:rPr>
        <w:t>,</w:t>
      </w:r>
      <w:r w:rsidR="00A569A6">
        <w:rPr>
          <w:rFonts w:hint="eastAsia"/>
        </w:rPr>
        <w:t>242</w:t>
      </w:r>
      <w:r w:rsidRPr="00237CDE">
        <w:rPr>
          <w:rFonts w:hint="eastAsia"/>
        </w:rPr>
        <w:t>萬</w:t>
      </w:r>
      <w:r w:rsidR="00A569A6">
        <w:rPr>
          <w:rFonts w:hint="eastAsia"/>
        </w:rPr>
        <w:t>7</w:t>
      </w:r>
      <w:r w:rsidRPr="00237CDE">
        <w:rPr>
          <w:rFonts w:hint="eastAsia"/>
        </w:rPr>
        <w:t>千元增加</w:t>
      </w:r>
      <w:r w:rsidR="00147E9E">
        <w:rPr>
          <w:rFonts w:hint="eastAsia"/>
        </w:rPr>
        <w:t>7</w:t>
      </w:r>
      <w:r w:rsidRPr="00237CDE">
        <w:rPr>
          <w:rFonts w:hint="eastAsia"/>
        </w:rPr>
        <w:t>億</w:t>
      </w:r>
      <w:r w:rsidR="00A569A6">
        <w:rPr>
          <w:rFonts w:hint="eastAsia"/>
        </w:rPr>
        <w:t>149</w:t>
      </w:r>
      <w:r w:rsidRPr="00237CDE">
        <w:rPr>
          <w:rFonts w:hint="eastAsia"/>
        </w:rPr>
        <w:t>萬</w:t>
      </w:r>
      <w:r w:rsidR="00A569A6">
        <w:rPr>
          <w:rFonts w:hint="eastAsia"/>
        </w:rPr>
        <w:t>9千</w:t>
      </w:r>
      <w:r w:rsidRPr="00237CDE">
        <w:rPr>
          <w:rFonts w:hint="eastAsia"/>
        </w:rPr>
        <w:t>元(增幅</w:t>
      </w:r>
      <w:r w:rsidR="007C2F13" w:rsidRPr="00237CDE">
        <w:rPr>
          <w:rFonts w:hint="eastAsia"/>
        </w:rPr>
        <w:t>5</w:t>
      </w:r>
      <w:r w:rsidRPr="00237CDE">
        <w:rPr>
          <w:rFonts w:hint="eastAsia"/>
        </w:rPr>
        <w:t>.</w:t>
      </w:r>
      <w:r w:rsidR="00A569A6">
        <w:rPr>
          <w:rFonts w:hint="eastAsia"/>
        </w:rPr>
        <w:t>98</w:t>
      </w:r>
      <w:r w:rsidRPr="00237CDE">
        <w:rPr>
          <w:rFonts w:hint="eastAsia"/>
        </w:rPr>
        <w:t>%)</w:t>
      </w:r>
      <w:r w:rsidR="00872894" w:rsidRPr="00237CDE">
        <w:rPr>
          <w:rFonts w:hint="eastAsia"/>
        </w:rPr>
        <w:t>。</w:t>
      </w:r>
      <w:r w:rsidR="00147E9E">
        <w:rPr>
          <w:rFonts w:hint="eastAsia"/>
        </w:rPr>
        <w:t>經查</w:t>
      </w:r>
      <w:r w:rsidRPr="00237CDE">
        <w:rPr>
          <w:rFonts w:hint="eastAsia"/>
        </w:rPr>
        <w:t>：</w:t>
      </w:r>
    </w:p>
    <w:p w:rsidR="00147E9E" w:rsidRPr="00650A14" w:rsidRDefault="00B03B52" w:rsidP="00B03B52">
      <w:pPr>
        <w:pStyle w:val="a4"/>
        <w:ind w:left="849" w:hanging="283"/>
        <w:rPr>
          <w:b/>
          <w:bCs/>
        </w:rPr>
      </w:pPr>
      <w:r w:rsidRPr="00650A14">
        <w:rPr>
          <w:rFonts w:hint="eastAsia"/>
          <w:b/>
          <w:bCs/>
        </w:rPr>
        <w:t>(一)</w:t>
      </w:r>
      <w:r w:rsidR="00650A14" w:rsidRPr="00650A14">
        <w:rPr>
          <w:rFonts w:hint="eastAsia"/>
          <w:b/>
          <w:bCs/>
        </w:rPr>
        <w:t>截至</w:t>
      </w:r>
      <w:r w:rsidR="00131553" w:rsidRPr="00650A14">
        <w:rPr>
          <w:rFonts w:hint="eastAsia"/>
          <w:b/>
          <w:bCs/>
        </w:rPr>
        <w:t>112年</w:t>
      </w:r>
      <w:r w:rsidR="00650A14" w:rsidRPr="00650A14">
        <w:rPr>
          <w:rFonts w:hint="eastAsia"/>
          <w:b/>
          <w:bCs/>
        </w:rPr>
        <w:t>底止，保險賠款準備金累積</w:t>
      </w:r>
      <w:r w:rsidR="00F52679">
        <w:rPr>
          <w:rFonts w:hint="eastAsia"/>
          <w:b/>
          <w:bCs/>
        </w:rPr>
        <w:t>餘額為</w:t>
      </w:r>
      <w:r w:rsidR="00650A14" w:rsidRPr="00650A14">
        <w:rPr>
          <w:rFonts w:hint="eastAsia"/>
          <w:b/>
          <w:bCs/>
        </w:rPr>
        <w:t>1</w:t>
      </w:r>
      <w:r w:rsidR="00F52679">
        <w:rPr>
          <w:b/>
          <w:bCs/>
        </w:rPr>
        <w:t>,</w:t>
      </w:r>
      <w:r w:rsidR="00650A14" w:rsidRPr="00650A14">
        <w:rPr>
          <w:rFonts w:hint="eastAsia"/>
          <w:b/>
          <w:bCs/>
        </w:rPr>
        <w:t>51</w:t>
      </w:r>
      <w:r w:rsidR="00F52679">
        <w:rPr>
          <w:rFonts w:hint="eastAsia"/>
          <w:b/>
          <w:bCs/>
        </w:rPr>
        <w:t>2.54</w:t>
      </w:r>
      <w:r w:rsidR="00650A14" w:rsidRPr="00650A14">
        <w:rPr>
          <w:rFonts w:hint="eastAsia"/>
          <w:b/>
          <w:bCs/>
        </w:rPr>
        <w:t>億元</w:t>
      </w:r>
    </w:p>
    <w:p w:rsidR="00F52679" w:rsidRDefault="00B03B52" w:rsidP="00927A01">
      <w:pPr>
        <w:pStyle w:val="21"/>
        <w:ind w:left="850" w:firstLine="566"/>
      </w:pPr>
      <w:r>
        <w:rPr>
          <w:rFonts w:hint="eastAsia"/>
        </w:rPr>
        <w:t>存保公司設立目的非以營利為目標，年度盈餘</w:t>
      </w:r>
      <w:r w:rsidR="00463609">
        <w:rPr>
          <w:rStyle w:val="af1"/>
        </w:rPr>
        <w:footnoteReference w:id="2"/>
      </w:r>
      <w:r>
        <w:rPr>
          <w:rFonts w:hint="eastAsia"/>
        </w:rPr>
        <w:t>須</w:t>
      </w:r>
      <w:r w:rsidR="003C06A6">
        <w:rPr>
          <w:rFonts w:hint="eastAsia"/>
        </w:rPr>
        <w:t>依法</w:t>
      </w:r>
      <w:r>
        <w:rPr>
          <w:rFonts w:hint="eastAsia"/>
        </w:rPr>
        <w:t>全數提存保險賠款特別準備金</w:t>
      </w:r>
      <w:r w:rsidR="003C06A6">
        <w:rPr>
          <w:rFonts w:hint="eastAsia"/>
        </w:rPr>
        <w:t>；</w:t>
      </w:r>
      <w:r w:rsidR="00F52679">
        <w:rPr>
          <w:rFonts w:hint="eastAsia"/>
        </w:rPr>
        <w:t>依據</w:t>
      </w:r>
      <w:r w:rsidR="009D3EC8" w:rsidRPr="006414DC">
        <w:rPr>
          <w:rFonts w:hint="eastAsia"/>
        </w:rPr>
        <w:t>存款保險條例</w:t>
      </w:r>
      <w:r w:rsidR="00F52679">
        <w:rPr>
          <w:rFonts w:hint="eastAsia"/>
        </w:rPr>
        <w:t>第6、7條規定</w:t>
      </w:r>
      <w:r w:rsidR="00432884">
        <w:rPr>
          <w:rStyle w:val="af1"/>
        </w:rPr>
        <w:footnoteReference w:id="3"/>
      </w:r>
      <w:r w:rsidR="00F52679">
        <w:rPr>
          <w:rFonts w:hint="eastAsia"/>
        </w:rPr>
        <w:t>略</w:t>
      </w:r>
      <w:r w:rsidR="00F52679">
        <w:rPr>
          <w:rFonts w:hint="eastAsia"/>
        </w:rPr>
        <w:lastRenderedPageBreak/>
        <w:t>以，賠款特別準備</w:t>
      </w:r>
      <w:r w:rsidR="00AC6369">
        <w:rPr>
          <w:rFonts w:hint="eastAsia"/>
        </w:rPr>
        <w:t>金</w:t>
      </w:r>
      <w:r w:rsidR="00F52679">
        <w:rPr>
          <w:rFonts w:hint="eastAsia"/>
        </w:rPr>
        <w:t>應按一般金融保險賠款特別準備</w:t>
      </w:r>
      <w:r w:rsidR="00AC6369">
        <w:rPr>
          <w:rFonts w:hint="eastAsia"/>
        </w:rPr>
        <w:t>金</w:t>
      </w:r>
      <w:r w:rsidR="00F52679">
        <w:rPr>
          <w:rFonts w:hint="eastAsia"/>
        </w:rPr>
        <w:t>及農業金融保險特別準備</w:t>
      </w:r>
      <w:r w:rsidR="00AC6369">
        <w:rPr>
          <w:rFonts w:hint="eastAsia"/>
        </w:rPr>
        <w:t>金</w:t>
      </w:r>
      <w:r w:rsidR="00F52679">
        <w:rPr>
          <w:rFonts w:hint="eastAsia"/>
        </w:rPr>
        <w:t>分別</w:t>
      </w:r>
      <w:r w:rsidR="006555EE">
        <w:rPr>
          <w:rFonts w:hint="eastAsia"/>
        </w:rPr>
        <w:t>記</w:t>
      </w:r>
      <w:r w:rsidR="00F52679">
        <w:rPr>
          <w:rFonts w:hint="eastAsia"/>
        </w:rPr>
        <w:t>帳</w:t>
      </w:r>
      <w:r w:rsidR="00F42F2B">
        <w:rPr>
          <w:rFonts w:hint="eastAsia"/>
        </w:rPr>
        <w:t>及列計</w:t>
      </w:r>
      <w:r w:rsidR="00F52679">
        <w:rPr>
          <w:rFonts w:hint="eastAsia"/>
        </w:rPr>
        <w:t>。</w:t>
      </w:r>
      <w:r w:rsidR="006555EE">
        <w:rPr>
          <w:rFonts w:hint="eastAsia"/>
        </w:rPr>
        <w:t>另</w:t>
      </w:r>
      <w:r w:rsidR="00B07E97">
        <w:rPr>
          <w:rFonts w:hint="eastAsia"/>
        </w:rPr>
        <w:t>因</w:t>
      </w:r>
      <w:r w:rsidR="00B07E97" w:rsidRPr="00B07E97">
        <w:rPr>
          <w:rFonts w:hint="eastAsia"/>
        </w:rPr>
        <w:t>加值型及非加值型營業稅法</w:t>
      </w:r>
      <w:r w:rsidR="00B07E97">
        <w:rPr>
          <w:rFonts w:hint="eastAsia"/>
        </w:rPr>
        <w:t>之修正，</w:t>
      </w:r>
      <w:r w:rsidR="00AC6369">
        <w:rPr>
          <w:rFonts w:hint="eastAsia"/>
        </w:rPr>
        <w:t>自</w:t>
      </w:r>
      <w:r w:rsidR="00AC6369" w:rsidRPr="00237CDE">
        <w:rPr>
          <w:rFonts w:hint="eastAsia"/>
        </w:rPr>
        <w:t>103年7月1日起，原銀行業之2%營業稅稅款不再撥供</w:t>
      </w:r>
      <w:r w:rsidR="00943CD8" w:rsidRPr="009725FB">
        <w:rPr>
          <w:rFonts w:hint="eastAsia"/>
        </w:rPr>
        <w:t>保險賠款特別準備金</w:t>
      </w:r>
      <w:r w:rsidR="00943CD8">
        <w:rPr>
          <w:rFonts w:hint="eastAsia"/>
        </w:rPr>
        <w:t>，改</w:t>
      </w:r>
      <w:r w:rsidR="00943CD8" w:rsidRPr="009725FB">
        <w:rPr>
          <w:rFonts w:hint="eastAsia"/>
        </w:rPr>
        <w:t>撥入金融業特別準備金</w:t>
      </w:r>
      <w:r w:rsidR="00B07E97">
        <w:rPr>
          <w:rStyle w:val="af1"/>
        </w:rPr>
        <w:footnoteReference w:id="4"/>
      </w:r>
      <w:r w:rsidR="00943CD8">
        <w:rPr>
          <w:rFonts w:hint="eastAsia"/>
        </w:rPr>
        <w:t>，爰自該時起，</w:t>
      </w:r>
      <w:r w:rsidR="006555EE">
        <w:rPr>
          <w:rFonts w:hint="eastAsia"/>
        </w:rPr>
        <w:t>保險</w:t>
      </w:r>
      <w:r w:rsidR="00943CD8">
        <w:rPr>
          <w:rFonts w:hint="eastAsia"/>
        </w:rPr>
        <w:t>賠款特別準備金之來源主要係</w:t>
      </w:r>
      <w:r w:rsidR="007E2062" w:rsidRPr="00B03B52">
        <w:rPr>
          <w:rFonts w:hint="eastAsia"/>
        </w:rPr>
        <w:t>存保公司</w:t>
      </w:r>
      <w:r w:rsidR="0018543B">
        <w:rPr>
          <w:rFonts w:hint="eastAsia"/>
        </w:rPr>
        <w:t>各</w:t>
      </w:r>
      <w:r w:rsidR="007E2062" w:rsidRPr="00B03B52">
        <w:rPr>
          <w:rFonts w:hint="eastAsia"/>
        </w:rPr>
        <w:t>年度收入總額減除各項成本費用及損失後之餘額</w:t>
      </w:r>
      <w:r w:rsidR="006555EE">
        <w:rPr>
          <w:rStyle w:val="af1"/>
        </w:rPr>
        <w:footnoteReference w:id="5"/>
      </w:r>
      <w:r w:rsidR="007E2062">
        <w:rPr>
          <w:rFonts w:hint="eastAsia"/>
        </w:rPr>
        <w:t>。</w:t>
      </w:r>
      <w:r w:rsidR="00927A01">
        <w:rPr>
          <w:rFonts w:hint="eastAsia"/>
        </w:rPr>
        <w:t>存保公司112年度提存保險賠款特別準備金134.01億元，</w:t>
      </w:r>
      <w:r w:rsidR="0018543B">
        <w:rPr>
          <w:rFonts w:hint="eastAsia"/>
        </w:rPr>
        <w:t>且</w:t>
      </w:r>
      <w:r w:rsidR="00927A01">
        <w:rPr>
          <w:rFonts w:hint="eastAsia"/>
        </w:rPr>
        <w:t>截至該年底止，一般金融保險賠款特別準備金餘額為1,444.44億元，農業金融保險賠款特別準備金餘額為68.10億元，</w:t>
      </w:r>
      <w:r w:rsidR="00927A01" w:rsidRPr="00927A01">
        <w:rPr>
          <w:rFonts w:hint="eastAsia"/>
        </w:rPr>
        <w:t>保險賠款準備金累積餘額為1,512.54億元</w:t>
      </w:r>
      <w:r w:rsidR="007970E3">
        <w:rPr>
          <w:rFonts w:hint="eastAsia"/>
        </w:rPr>
        <w:t>。</w:t>
      </w:r>
    </w:p>
    <w:p w:rsidR="004127C2" w:rsidRPr="00183510" w:rsidRDefault="004127C2" w:rsidP="00183510">
      <w:pPr>
        <w:pStyle w:val="a4"/>
        <w:ind w:left="849" w:hanging="283"/>
        <w:rPr>
          <w:b/>
          <w:bCs/>
        </w:rPr>
      </w:pPr>
      <w:r w:rsidRPr="00183510">
        <w:rPr>
          <w:rFonts w:hint="eastAsia"/>
          <w:b/>
          <w:bCs/>
        </w:rPr>
        <w:t>(</w:t>
      </w:r>
      <w:r w:rsidR="00247EE4" w:rsidRPr="00183510">
        <w:rPr>
          <w:rFonts w:hint="eastAsia"/>
          <w:b/>
          <w:bCs/>
        </w:rPr>
        <w:t>二</w:t>
      </w:r>
      <w:r w:rsidRPr="00183510">
        <w:rPr>
          <w:rFonts w:hint="eastAsia"/>
          <w:b/>
          <w:bCs/>
        </w:rPr>
        <w:t>)</w:t>
      </w:r>
      <w:r w:rsidR="00183510" w:rsidRPr="00183510">
        <w:rPr>
          <w:rFonts w:hint="eastAsia"/>
          <w:b/>
          <w:bCs/>
        </w:rPr>
        <w:t>一般金融及農業金融</w:t>
      </w:r>
      <w:r w:rsidR="0018543B" w:rsidRPr="00183510">
        <w:rPr>
          <w:rFonts w:hint="eastAsia"/>
          <w:b/>
          <w:bCs/>
        </w:rPr>
        <w:t>賠款特別準備金</w:t>
      </w:r>
      <w:r w:rsidR="00326A00" w:rsidRPr="00B73B62">
        <w:rPr>
          <w:rFonts w:hint="eastAsia"/>
          <w:b/>
          <w:bCs/>
        </w:rPr>
        <w:t>占</w:t>
      </w:r>
      <w:r w:rsidR="00EE2A62" w:rsidRPr="00B73B62">
        <w:rPr>
          <w:rFonts w:hint="eastAsia"/>
          <w:b/>
          <w:bCs/>
        </w:rPr>
        <w:t>要保機構</w:t>
      </w:r>
      <w:r w:rsidR="00326A00" w:rsidRPr="00B73B62">
        <w:rPr>
          <w:rFonts w:hint="eastAsia"/>
          <w:b/>
          <w:bCs/>
        </w:rPr>
        <w:t>保額內存款之比率</w:t>
      </w:r>
      <w:r w:rsidR="00183510" w:rsidRPr="00B73B62">
        <w:rPr>
          <w:rFonts w:hint="eastAsia"/>
          <w:b/>
          <w:bCs/>
        </w:rPr>
        <w:t>雖有微幅成長，惟</w:t>
      </w:r>
      <w:r w:rsidR="00863C38" w:rsidRPr="00B73B62">
        <w:rPr>
          <w:rFonts w:hint="eastAsia"/>
          <w:b/>
          <w:bCs/>
        </w:rPr>
        <w:t>與</w:t>
      </w:r>
      <w:r w:rsidR="00247EE4" w:rsidRPr="00B73B62">
        <w:rPr>
          <w:rFonts w:hint="eastAsia"/>
          <w:b/>
          <w:bCs/>
        </w:rPr>
        <w:t>法定目標2%</w:t>
      </w:r>
      <w:r w:rsidR="00B73B62" w:rsidRPr="00B73B62">
        <w:rPr>
          <w:rFonts w:hint="eastAsia"/>
          <w:b/>
          <w:bCs/>
        </w:rPr>
        <w:t>之</w:t>
      </w:r>
      <w:r w:rsidR="00863C38" w:rsidRPr="00183510">
        <w:rPr>
          <w:rFonts w:hint="eastAsia"/>
          <w:b/>
          <w:bCs/>
        </w:rPr>
        <w:t>差距</w:t>
      </w:r>
      <w:r w:rsidR="00E32913">
        <w:rPr>
          <w:rFonts w:hint="eastAsia"/>
          <w:b/>
          <w:bCs/>
        </w:rPr>
        <w:t>仍</w:t>
      </w:r>
      <w:r w:rsidR="00B73B62">
        <w:rPr>
          <w:rFonts w:hint="eastAsia"/>
          <w:b/>
          <w:bCs/>
        </w:rPr>
        <w:t>逾4千億元</w:t>
      </w:r>
    </w:p>
    <w:p w:rsidR="00E32913" w:rsidRDefault="007970E3" w:rsidP="0024235A">
      <w:pPr>
        <w:pStyle w:val="21"/>
        <w:ind w:left="850" w:firstLine="566"/>
      </w:pPr>
      <w:r w:rsidRPr="009725FB">
        <w:rPr>
          <w:rFonts w:hint="eastAsia"/>
        </w:rPr>
        <w:t>存款保險條例第</w:t>
      </w:r>
      <w:r>
        <w:rPr>
          <w:rFonts w:hint="eastAsia"/>
        </w:rPr>
        <w:t>16</w:t>
      </w:r>
      <w:r w:rsidRPr="009725FB">
        <w:rPr>
          <w:rFonts w:hint="eastAsia"/>
        </w:rPr>
        <w:t>條</w:t>
      </w:r>
      <w:r w:rsidR="00E32913">
        <w:rPr>
          <w:rFonts w:hint="eastAsia"/>
        </w:rPr>
        <w:t>第1項</w:t>
      </w:r>
      <w:r>
        <w:rPr>
          <w:rFonts w:hint="eastAsia"/>
        </w:rPr>
        <w:t>規定：「</w:t>
      </w:r>
      <w:r w:rsidRPr="007970E3">
        <w:rPr>
          <w:rFonts w:hint="eastAsia"/>
        </w:rPr>
        <w:t>存保公司之各保險賠款特別準備金餘額占保額內存款之目標比率為百分之二。</w:t>
      </w:r>
      <w:r>
        <w:rPr>
          <w:rFonts w:hint="eastAsia"/>
        </w:rPr>
        <w:t>」</w:t>
      </w:r>
      <w:r w:rsidR="00786453">
        <w:rPr>
          <w:rFonts w:hint="eastAsia"/>
        </w:rPr>
        <w:t>揆諸</w:t>
      </w:r>
      <w:r w:rsidR="00023D28">
        <w:rPr>
          <w:rFonts w:hint="eastAsia"/>
        </w:rPr>
        <w:t>近年</w:t>
      </w:r>
      <w:r w:rsidR="00023D28" w:rsidRPr="00663596">
        <w:rPr>
          <w:rFonts w:hint="eastAsia"/>
        </w:rPr>
        <w:t>保險賠款特別準備金</w:t>
      </w:r>
      <w:r w:rsidR="00023D28">
        <w:rPr>
          <w:rFonts w:hint="eastAsia"/>
        </w:rPr>
        <w:t>帳戶概況，</w:t>
      </w:r>
      <w:r w:rsidR="00870271">
        <w:rPr>
          <w:rFonts w:hint="eastAsia"/>
        </w:rPr>
        <w:t>其中</w:t>
      </w:r>
      <w:r w:rsidR="00870271" w:rsidRPr="00432884">
        <w:rPr>
          <w:rFonts w:hint="eastAsia"/>
        </w:rPr>
        <w:t>一般金融保險賠款特別準備金</w:t>
      </w:r>
      <w:r w:rsidR="00870271">
        <w:rPr>
          <w:rFonts w:hint="eastAsia"/>
        </w:rPr>
        <w:t>部分(詳表1)，112年</w:t>
      </w:r>
      <w:r w:rsidR="008E3584">
        <w:rPr>
          <w:rFonts w:hint="eastAsia"/>
        </w:rPr>
        <w:t>度</w:t>
      </w:r>
      <w:r w:rsidR="00786453">
        <w:rPr>
          <w:rFonts w:hint="eastAsia"/>
        </w:rPr>
        <w:t>要保機構為91家，較111年度減少1家，主要係因要保機構</w:t>
      </w:r>
      <w:r w:rsidR="00870271">
        <w:rPr>
          <w:rFonts w:hint="eastAsia"/>
        </w:rPr>
        <w:t>合併</w:t>
      </w:r>
      <w:r w:rsidR="00786453">
        <w:rPr>
          <w:rFonts w:hint="eastAsia"/>
        </w:rPr>
        <w:t>之故</w:t>
      </w:r>
      <w:r w:rsidR="002D0F18">
        <w:rPr>
          <w:rFonts w:hint="eastAsia"/>
        </w:rPr>
        <w:t>；</w:t>
      </w:r>
      <w:r w:rsidR="00786453">
        <w:rPr>
          <w:rFonts w:hint="eastAsia"/>
        </w:rPr>
        <w:t>又</w:t>
      </w:r>
      <w:r w:rsidR="00460ED5">
        <w:rPr>
          <w:rFonts w:hint="eastAsia"/>
        </w:rPr>
        <w:t>該年底</w:t>
      </w:r>
      <w:r w:rsidR="00E32913">
        <w:rPr>
          <w:rFonts w:hint="eastAsia"/>
        </w:rPr>
        <w:t>該類</w:t>
      </w:r>
      <w:r w:rsidR="00460ED5" w:rsidRPr="00432884">
        <w:rPr>
          <w:rFonts w:hint="eastAsia"/>
        </w:rPr>
        <w:t>保險賠款特別準備金</w:t>
      </w:r>
      <w:r w:rsidR="00460ED5">
        <w:rPr>
          <w:rFonts w:hint="eastAsia"/>
        </w:rPr>
        <w:t>占</w:t>
      </w:r>
      <w:r w:rsidR="00460ED5" w:rsidRPr="00237CDE">
        <w:rPr>
          <w:rFonts w:hint="eastAsia"/>
        </w:rPr>
        <w:t>保額內存款比率</w:t>
      </w:r>
      <w:r w:rsidR="00460ED5">
        <w:rPr>
          <w:rFonts w:hint="eastAsia"/>
        </w:rPr>
        <w:t>為0.55%，</w:t>
      </w:r>
      <w:r w:rsidR="00E32913">
        <w:rPr>
          <w:rFonts w:hint="eastAsia"/>
        </w:rPr>
        <w:t>另農業</w:t>
      </w:r>
      <w:r w:rsidR="00E32913" w:rsidRPr="00432884">
        <w:rPr>
          <w:rFonts w:hint="eastAsia"/>
        </w:rPr>
        <w:t>金融保險賠款特別準備金</w:t>
      </w:r>
      <w:r w:rsidR="00E32913">
        <w:rPr>
          <w:rFonts w:hint="eastAsia"/>
        </w:rPr>
        <w:t>部分(詳表2)，近年要保機構家數並無變化，均維持312家；112年底該類</w:t>
      </w:r>
      <w:r w:rsidR="00E32913" w:rsidRPr="00432884">
        <w:rPr>
          <w:rFonts w:hint="eastAsia"/>
        </w:rPr>
        <w:t>保險賠款特別準備金</w:t>
      </w:r>
      <w:r w:rsidR="00E32913">
        <w:rPr>
          <w:rFonts w:hint="eastAsia"/>
        </w:rPr>
        <w:t>占</w:t>
      </w:r>
      <w:r w:rsidR="00E32913" w:rsidRPr="00237CDE">
        <w:rPr>
          <w:rFonts w:hint="eastAsia"/>
        </w:rPr>
        <w:t>保額內存款比率</w:t>
      </w:r>
      <w:r w:rsidR="00E32913">
        <w:rPr>
          <w:rFonts w:hint="eastAsia"/>
        </w:rPr>
        <w:t>為0.44%。前揭2類</w:t>
      </w:r>
      <w:r w:rsidR="00E32913" w:rsidRPr="00432884">
        <w:rPr>
          <w:rFonts w:hint="eastAsia"/>
        </w:rPr>
        <w:t>保險賠款特別準備金</w:t>
      </w:r>
      <w:r w:rsidR="00E32913">
        <w:rPr>
          <w:rFonts w:hint="eastAsia"/>
        </w:rPr>
        <w:t>占</w:t>
      </w:r>
      <w:r w:rsidR="00E32913" w:rsidRPr="00237CDE">
        <w:rPr>
          <w:rFonts w:hint="eastAsia"/>
        </w:rPr>
        <w:t>保額內存款比率</w:t>
      </w:r>
      <w:r w:rsidR="00E32913">
        <w:rPr>
          <w:rFonts w:hint="eastAsia"/>
        </w:rPr>
        <w:t>雖呈穩定微幅增加趨勢，至113年6月底止，分別為0.5</w:t>
      </w:r>
      <w:r w:rsidR="00974C44">
        <w:rPr>
          <w:rFonts w:hint="eastAsia"/>
        </w:rPr>
        <w:t>6%及0.46%惟較法定目標尚不足3</w:t>
      </w:r>
      <w:r w:rsidR="00974C44">
        <w:t>,</w:t>
      </w:r>
      <w:r w:rsidR="00974C44">
        <w:rPr>
          <w:rFonts w:hint="eastAsia"/>
        </w:rPr>
        <w:t>858.16億元及237.20億元，合計4</w:t>
      </w:r>
      <w:r w:rsidR="00974C44">
        <w:t>,</w:t>
      </w:r>
      <w:r w:rsidR="00974C44">
        <w:rPr>
          <w:rFonts w:hint="eastAsia"/>
        </w:rPr>
        <w:t>095.36億元。據存保</w:t>
      </w:r>
      <w:r w:rsidR="00974C44" w:rsidRPr="00237CDE">
        <w:rPr>
          <w:rFonts w:hint="eastAsia"/>
        </w:rPr>
        <w:t>公司預估，</w:t>
      </w:r>
      <w:r w:rsidR="00974C44">
        <w:rPr>
          <w:rFonts w:hint="eastAsia"/>
        </w:rPr>
        <w:t>在未來無理賠案件之前提下，</w:t>
      </w:r>
      <w:r w:rsidR="00974C44" w:rsidRPr="00237CDE">
        <w:rPr>
          <w:rFonts w:hint="eastAsia"/>
        </w:rPr>
        <w:t>須</w:t>
      </w:r>
      <w:r w:rsidR="00974C44">
        <w:rPr>
          <w:rFonts w:hint="eastAsia"/>
        </w:rPr>
        <w:t>分別</w:t>
      </w:r>
      <w:r w:rsidR="00974C44" w:rsidRPr="00237CDE">
        <w:rPr>
          <w:rFonts w:hint="eastAsia"/>
        </w:rPr>
        <w:t>至140年</w:t>
      </w:r>
      <w:r w:rsidR="00974C44">
        <w:rPr>
          <w:rFonts w:hint="eastAsia"/>
        </w:rPr>
        <w:t>及175年</w:t>
      </w:r>
      <w:r w:rsidR="00974C44" w:rsidRPr="00237CDE">
        <w:rPr>
          <w:rFonts w:hint="eastAsia"/>
        </w:rPr>
        <w:t>始可達成2%法定目標比率</w:t>
      </w:r>
      <w:r w:rsidR="00974C44" w:rsidRPr="00237CDE">
        <w:rPr>
          <w:rStyle w:val="af1"/>
        </w:rPr>
        <w:footnoteReference w:id="6"/>
      </w:r>
      <w:r w:rsidR="00974C44">
        <w:rPr>
          <w:rFonts w:hint="eastAsia"/>
        </w:rPr>
        <w:t>，仍待賡續</w:t>
      </w:r>
      <w:r w:rsidR="00974C44" w:rsidRPr="008E3584">
        <w:rPr>
          <w:rFonts w:hint="eastAsia"/>
        </w:rPr>
        <w:t>充實保險賠款特別準備金</w:t>
      </w:r>
      <w:r w:rsidR="00974C44" w:rsidRPr="00237CDE">
        <w:rPr>
          <w:rFonts w:hint="eastAsia"/>
        </w:rPr>
        <w:t>。</w:t>
      </w:r>
    </w:p>
    <w:p w:rsidR="003D3BCE" w:rsidRPr="00663596" w:rsidRDefault="003D3BCE" w:rsidP="003D3BCE">
      <w:pPr>
        <w:pStyle w:val="200"/>
      </w:pPr>
      <w:r w:rsidRPr="00663596">
        <w:rPr>
          <w:rFonts w:hint="eastAsia"/>
        </w:rPr>
        <w:t>表</w:t>
      </w:r>
      <w:r w:rsidRPr="00663596">
        <w:t>1</w:t>
      </w:r>
      <w:r w:rsidRPr="00663596">
        <w:rPr>
          <w:rFonts w:hint="eastAsia"/>
        </w:rPr>
        <w:t xml:space="preserve">  110至114年度</w:t>
      </w:r>
      <w:r w:rsidR="00023D28" w:rsidRPr="00432884">
        <w:rPr>
          <w:rFonts w:hint="eastAsia"/>
        </w:rPr>
        <w:t>一般金融保險賠款特別準備金</w:t>
      </w:r>
      <w:r w:rsidRPr="00663596">
        <w:rPr>
          <w:rFonts w:hint="eastAsia"/>
        </w:rPr>
        <w:t>概況表</w:t>
      </w:r>
    </w:p>
    <w:p w:rsidR="003D3BCE" w:rsidRPr="00663596" w:rsidRDefault="003D3BCE" w:rsidP="003D3BCE">
      <w:pPr>
        <w:pStyle w:val="142"/>
        <w:jc w:val="right"/>
        <w:rPr>
          <w:rFonts w:hAnsi="標楷體"/>
          <w:spacing w:val="-10"/>
        </w:rPr>
      </w:pPr>
      <w:r w:rsidRPr="00663596">
        <w:rPr>
          <w:rFonts w:hAnsi="標楷體"/>
        </w:rPr>
        <w:t>單位</w:t>
      </w:r>
      <w:r w:rsidRPr="00663596">
        <w:rPr>
          <w:rFonts w:hAnsi="標楷體"/>
          <w:spacing w:val="-10"/>
        </w:rPr>
        <w:t>：</w:t>
      </w:r>
      <w:r w:rsidRPr="00663596">
        <w:rPr>
          <w:rFonts w:hAnsi="標楷體" w:hint="eastAsia"/>
        </w:rPr>
        <w:t>新臺幣</w:t>
      </w:r>
      <w:r w:rsidRPr="00663596">
        <w:rPr>
          <w:rFonts w:hAnsi="標楷體" w:hint="eastAsia"/>
          <w:spacing w:val="-10"/>
        </w:rPr>
        <w:t>百萬</w:t>
      </w:r>
      <w:r w:rsidRPr="00663596">
        <w:rPr>
          <w:rFonts w:hAnsi="標楷體"/>
          <w:spacing w:val="-10"/>
        </w:rPr>
        <w:t>元</w:t>
      </w:r>
    </w:p>
    <w:tbl>
      <w:tblPr>
        <w:tblW w:w="850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077"/>
        <w:gridCol w:w="1701"/>
        <w:gridCol w:w="1871"/>
        <w:gridCol w:w="1417"/>
        <w:gridCol w:w="1701"/>
      </w:tblGrid>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年度</w:t>
            </w:r>
          </w:p>
        </w:tc>
        <w:tc>
          <w:tcPr>
            <w:tcW w:w="107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要保機構家數</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保險賠款特別準備金(1)</w:t>
            </w:r>
          </w:p>
        </w:tc>
        <w:tc>
          <w:tcPr>
            <w:tcW w:w="187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w:t>
            </w:r>
            <w:r w:rsidRPr="009B0CEB">
              <w:rPr>
                <w:rFonts w:hAnsi="標楷體"/>
              </w:rPr>
              <w:br/>
            </w:r>
            <w:r w:rsidRPr="009B0CEB">
              <w:rPr>
                <w:rFonts w:hAnsi="標楷體" w:hint="eastAsia"/>
              </w:rPr>
              <w:t>保額內存款(2)</w:t>
            </w:r>
          </w:p>
        </w:tc>
        <w:tc>
          <w:tcPr>
            <w:tcW w:w="141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準備金占比</w:t>
            </w:r>
            <w:r w:rsidRPr="009B0CEB">
              <w:rPr>
                <w:rFonts w:hAnsi="標楷體"/>
              </w:rPr>
              <w:br/>
            </w:r>
            <w:r w:rsidRPr="009B0CEB">
              <w:rPr>
                <w:rFonts w:hAnsi="標楷體" w:hint="eastAsia"/>
              </w:rPr>
              <w:t>(1)/(2)</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準備金不足數</w:t>
            </w:r>
          </w:p>
          <w:p w:rsidR="003D3BCE" w:rsidRPr="009B0CEB" w:rsidRDefault="003D3BCE" w:rsidP="009B0CEB">
            <w:pPr>
              <w:pStyle w:val="142"/>
              <w:jc w:val="center"/>
              <w:rPr>
                <w:rFonts w:hAnsi="標楷體"/>
              </w:rPr>
            </w:pPr>
            <w:r w:rsidRPr="009B0CEB">
              <w:rPr>
                <w:rFonts w:hAnsi="標楷體"/>
              </w:rPr>
              <w:t>=(2)*2%-(1)</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110</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9</w:t>
            </w:r>
            <w:r w:rsidRPr="009B0CEB">
              <w:rPr>
                <w:rFonts w:hAnsi="標楷體"/>
              </w:rPr>
              <w:t>0</w:t>
            </w:r>
          </w:p>
        </w:tc>
        <w:tc>
          <w:tcPr>
            <w:tcW w:w="1701" w:type="dxa"/>
            <w:shd w:val="clear" w:color="auto" w:fill="auto"/>
            <w:vAlign w:val="center"/>
          </w:tcPr>
          <w:p w:rsidR="003D3BCE" w:rsidRPr="009B0CEB" w:rsidRDefault="003D3BCE" w:rsidP="009B0CEB">
            <w:pPr>
              <w:pStyle w:val="142"/>
              <w:jc w:val="right"/>
              <w:rPr>
                <w:rFonts w:hAnsi="標楷體"/>
              </w:rPr>
            </w:pPr>
            <w:r w:rsidRPr="009B0CEB">
              <w:rPr>
                <w:rFonts w:hAnsi="標楷體"/>
              </w:rPr>
              <w:t>119,280</w:t>
            </w:r>
          </w:p>
        </w:tc>
        <w:tc>
          <w:tcPr>
            <w:tcW w:w="1871" w:type="dxa"/>
            <w:shd w:val="clear" w:color="auto" w:fill="auto"/>
            <w:vAlign w:val="center"/>
          </w:tcPr>
          <w:p w:rsidR="003D3BCE" w:rsidRPr="009B0CEB" w:rsidRDefault="003D3BCE" w:rsidP="009B0CEB">
            <w:pPr>
              <w:pStyle w:val="142"/>
              <w:jc w:val="right"/>
              <w:rPr>
                <w:rFonts w:hAnsi="標楷體"/>
              </w:rPr>
            </w:pPr>
            <w:r w:rsidRPr="009B0CEB">
              <w:rPr>
                <w:rFonts w:hAnsi="標楷體"/>
              </w:rPr>
              <w:t>23,728,166</w:t>
            </w:r>
          </w:p>
        </w:tc>
        <w:tc>
          <w:tcPr>
            <w:tcW w:w="1417" w:type="dxa"/>
            <w:shd w:val="clear" w:color="auto" w:fill="auto"/>
            <w:vAlign w:val="center"/>
          </w:tcPr>
          <w:p w:rsidR="003D3BCE" w:rsidRPr="009B0CEB" w:rsidRDefault="003D3BCE" w:rsidP="009B0CEB">
            <w:pPr>
              <w:pStyle w:val="142"/>
              <w:jc w:val="right"/>
              <w:rPr>
                <w:rFonts w:hAnsi="標楷體"/>
              </w:rPr>
            </w:pPr>
            <w:r w:rsidRPr="009B0CEB">
              <w:rPr>
                <w:rFonts w:hAnsi="標楷體"/>
              </w:rPr>
              <w:t>0.50%</w:t>
            </w:r>
          </w:p>
        </w:tc>
        <w:tc>
          <w:tcPr>
            <w:tcW w:w="1701" w:type="dxa"/>
            <w:shd w:val="clear" w:color="auto" w:fill="auto"/>
            <w:vAlign w:val="center"/>
          </w:tcPr>
          <w:p w:rsidR="003D3BCE" w:rsidRPr="009B0CEB" w:rsidRDefault="003D3BCE" w:rsidP="009B0CEB">
            <w:pPr>
              <w:pStyle w:val="142"/>
              <w:jc w:val="right"/>
              <w:rPr>
                <w:rFonts w:hAnsi="標楷體"/>
              </w:rPr>
            </w:pPr>
            <w:r w:rsidRPr="009B0CEB">
              <w:rPr>
                <w:rFonts w:hAnsi="標楷體"/>
              </w:rPr>
              <w:t>355,28</w:t>
            </w:r>
            <w:r w:rsidRPr="009B0CEB">
              <w:rPr>
                <w:rFonts w:hAnsi="標楷體" w:hint="eastAsia"/>
              </w:rPr>
              <w:t>3</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111</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rPr>
              <w:t>92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131,199</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24,966,572</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rPr>
              <w:t>0.53%</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368,132</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112</w:t>
            </w:r>
          </w:p>
        </w:tc>
        <w:tc>
          <w:tcPr>
            <w:tcW w:w="1077" w:type="dxa"/>
            <w:shd w:val="clear" w:color="auto" w:fill="auto"/>
            <w:vAlign w:val="center"/>
          </w:tcPr>
          <w:p w:rsidR="003D3BCE" w:rsidRPr="009B0CEB" w:rsidRDefault="003D3BCE" w:rsidP="009B0CEB">
            <w:pPr>
              <w:pStyle w:val="142"/>
              <w:jc w:val="right"/>
              <w:rPr>
                <w:rFonts w:hAnsi="標楷體"/>
              </w:rPr>
            </w:pPr>
            <w:r w:rsidRPr="009B0CEB">
              <w:rPr>
                <w:rFonts w:hAnsi="標楷體"/>
              </w:rPr>
              <w:t>91</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44,444</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26,379,509</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.55%</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3</w:t>
            </w:r>
            <w:r w:rsidRPr="009B0CEB">
              <w:rPr>
                <w:rFonts w:hAnsi="標楷體"/>
              </w:rPr>
              <w:t>83,146</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113</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9</w:t>
            </w:r>
            <w:r w:rsidRPr="009B0CEB">
              <w:rPr>
                <w:rFonts w:hAnsi="標楷體"/>
              </w:rPr>
              <w:t>1</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151,298</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26,855,698</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.56%</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3</w:t>
            </w:r>
            <w:r w:rsidRPr="009B0CEB">
              <w:rPr>
                <w:rFonts w:hAnsi="標楷體"/>
              </w:rPr>
              <w:t>85,816</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114</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91</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47,788</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r>
    </w:tbl>
    <w:p w:rsidR="003D3BCE" w:rsidRDefault="003D3BCE" w:rsidP="00406B09">
      <w:pPr>
        <w:pStyle w:val="142"/>
        <w:ind w:leftChars="1" w:left="1219" w:hangingChars="500" w:hanging="1216"/>
        <w:rPr>
          <w:rFonts w:hAnsi="標楷體"/>
        </w:rPr>
      </w:pPr>
      <w:r w:rsidRPr="00663596">
        <w:rPr>
          <w:rFonts w:hAnsi="標楷體" w:hint="eastAsia"/>
        </w:rPr>
        <w:t>說</w:t>
      </w:r>
      <w:r w:rsidR="00406B09">
        <w:rPr>
          <w:rFonts w:hAnsi="標楷體" w:hint="eastAsia"/>
        </w:rPr>
        <w:t xml:space="preserve"> </w:t>
      </w:r>
      <w:r w:rsidR="00406B09">
        <w:rPr>
          <w:rFonts w:hAnsi="標楷體"/>
        </w:rPr>
        <w:t xml:space="preserve">   </w:t>
      </w:r>
      <w:r w:rsidRPr="00663596">
        <w:rPr>
          <w:rFonts w:hAnsi="標楷體" w:hint="eastAsia"/>
        </w:rPr>
        <w:t>明：存款保險條例施行細則第6條規定：「</w:t>
      </w:r>
      <w:r w:rsidRPr="00663596">
        <w:rPr>
          <w:rFonts w:hAnsi="標楷體"/>
        </w:rPr>
        <w:t>…</w:t>
      </w:r>
      <w:r w:rsidRPr="00663596">
        <w:rPr>
          <w:rFonts w:hAnsi="標楷體" w:hint="eastAsia"/>
        </w:rPr>
        <w:t>；所定目標比率，以每年6月30日及12月31日為計算基準日。」</w:t>
      </w:r>
      <w:r w:rsidRPr="007E3ABF">
        <w:rPr>
          <w:rFonts w:hAnsi="標楷體" w:hint="eastAsia"/>
        </w:rPr>
        <w:t>表內113年度資料基準日為6月30日</w:t>
      </w:r>
      <w:r w:rsidR="00616918">
        <w:rPr>
          <w:rFonts w:hAnsi="標楷體" w:hint="eastAsia"/>
        </w:rPr>
        <w:t>、</w:t>
      </w:r>
      <w:r w:rsidRPr="00663596">
        <w:rPr>
          <w:rFonts w:hAnsi="標楷體" w:hint="eastAsia"/>
        </w:rPr>
        <w:t>114年度為預算案數，</w:t>
      </w:r>
      <w:r w:rsidR="00616918">
        <w:rPr>
          <w:rFonts w:hAnsi="標楷體" w:hint="eastAsia"/>
        </w:rPr>
        <w:t>其餘年度</w:t>
      </w:r>
      <w:r w:rsidRPr="00663596">
        <w:rPr>
          <w:rFonts w:hAnsi="標楷體" w:hint="eastAsia"/>
        </w:rPr>
        <w:t>為審定決算數。</w:t>
      </w:r>
    </w:p>
    <w:p w:rsidR="00406B09" w:rsidRDefault="00406B09" w:rsidP="00406B09">
      <w:pPr>
        <w:pStyle w:val="142"/>
        <w:spacing w:line="260" w:lineRule="exact"/>
        <w:ind w:leftChars="1" w:left="1097" w:hangingChars="450" w:hanging="1094"/>
        <w:rPr>
          <w:rFonts w:hAnsi="標楷體"/>
        </w:rPr>
      </w:pPr>
      <w:r>
        <w:rPr>
          <w:rFonts w:hAnsi="標楷體" w:hint="eastAsia"/>
        </w:rPr>
        <w:t>資料來源：存保公司提供。</w:t>
      </w:r>
    </w:p>
    <w:p w:rsidR="003D3BCE" w:rsidRPr="00663596" w:rsidRDefault="003D3BCE" w:rsidP="003D3BCE">
      <w:pPr>
        <w:pStyle w:val="200"/>
      </w:pPr>
      <w:r w:rsidRPr="00663596">
        <w:rPr>
          <w:rFonts w:hint="eastAsia"/>
        </w:rPr>
        <w:t>表</w:t>
      </w:r>
      <w:r w:rsidRPr="00663596">
        <w:t>2</w:t>
      </w:r>
      <w:r w:rsidRPr="00663596">
        <w:rPr>
          <w:rFonts w:hint="eastAsia"/>
        </w:rPr>
        <w:t xml:space="preserve">  110至114年度</w:t>
      </w:r>
      <w:r w:rsidR="00023D28" w:rsidRPr="00663596">
        <w:rPr>
          <w:rFonts w:hint="eastAsia"/>
        </w:rPr>
        <w:t>農業金融</w:t>
      </w:r>
      <w:r w:rsidRPr="00663596">
        <w:rPr>
          <w:rFonts w:hint="eastAsia"/>
        </w:rPr>
        <w:t>保險賠款特別準備金概況表</w:t>
      </w:r>
    </w:p>
    <w:p w:rsidR="003D3BCE" w:rsidRPr="00663596" w:rsidRDefault="003D3BCE" w:rsidP="003D3BCE">
      <w:pPr>
        <w:pStyle w:val="142"/>
        <w:jc w:val="right"/>
        <w:rPr>
          <w:rFonts w:hAnsi="標楷體"/>
          <w:spacing w:val="-10"/>
        </w:rPr>
      </w:pPr>
      <w:r w:rsidRPr="00663596">
        <w:rPr>
          <w:rFonts w:hAnsi="標楷體"/>
        </w:rPr>
        <w:t>單位</w:t>
      </w:r>
      <w:r w:rsidRPr="00663596">
        <w:rPr>
          <w:rFonts w:hAnsi="標楷體"/>
          <w:spacing w:val="-10"/>
        </w:rPr>
        <w:t>：</w:t>
      </w:r>
      <w:r w:rsidRPr="00663596">
        <w:rPr>
          <w:rFonts w:hAnsi="標楷體" w:hint="eastAsia"/>
        </w:rPr>
        <w:t>新臺幣</w:t>
      </w:r>
      <w:r w:rsidRPr="00663596">
        <w:rPr>
          <w:rFonts w:hAnsi="標楷體" w:hint="eastAsia"/>
          <w:spacing w:val="-10"/>
        </w:rPr>
        <w:t>百萬</w:t>
      </w:r>
      <w:r w:rsidRPr="00663596">
        <w:rPr>
          <w:rFonts w:hAnsi="標楷體"/>
          <w:spacing w:val="-10"/>
        </w:rPr>
        <w:t>元</w:t>
      </w:r>
    </w:p>
    <w:tbl>
      <w:tblPr>
        <w:tblW w:w="850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077"/>
        <w:gridCol w:w="1701"/>
        <w:gridCol w:w="1871"/>
        <w:gridCol w:w="1417"/>
        <w:gridCol w:w="1701"/>
      </w:tblGrid>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年度</w:t>
            </w:r>
          </w:p>
        </w:tc>
        <w:tc>
          <w:tcPr>
            <w:tcW w:w="107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要保機構家數</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保險賠款特別準備金(1)</w:t>
            </w:r>
          </w:p>
        </w:tc>
        <w:tc>
          <w:tcPr>
            <w:tcW w:w="187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要保機構</w:t>
            </w:r>
            <w:r w:rsidRPr="009B0CEB">
              <w:rPr>
                <w:rFonts w:hAnsi="標楷體"/>
              </w:rPr>
              <w:br/>
            </w:r>
            <w:r w:rsidRPr="009B0CEB">
              <w:rPr>
                <w:rFonts w:hAnsi="標楷體" w:hint="eastAsia"/>
              </w:rPr>
              <w:t>保額內存款(2)</w:t>
            </w:r>
          </w:p>
        </w:tc>
        <w:tc>
          <w:tcPr>
            <w:tcW w:w="141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準備金占比</w:t>
            </w:r>
            <w:r w:rsidRPr="009B0CEB">
              <w:rPr>
                <w:rFonts w:hAnsi="標楷體"/>
              </w:rPr>
              <w:br/>
            </w:r>
            <w:r w:rsidRPr="009B0CEB">
              <w:rPr>
                <w:rFonts w:hAnsi="標楷體" w:hint="eastAsia"/>
              </w:rPr>
              <w:t>(1)/(2)</w:t>
            </w:r>
          </w:p>
        </w:tc>
        <w:tc>
          <w:tcPr>
            <w:tcW w:w="1701"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準備金不足數</w:t>
            </w:r>
          </w:p>
          <w:p w:rsidR="003D3BCE" w:rsidRPr="009B0CEB" w:rsidRDefault="003D3BCE" w:rsidP="009B0CEB">
            <w:pPr>
              <w:pStyle w:val="142"/>
              <w:jc w:val="center"/>
              <w:rPr>
                <w:rFonts w:hAnsi="標楷體"/>
              </w:rPr>
            </w:pPr>
            <w:r w:rsidRPr="009B0CEB">
              <w:rPr>
                <w:rFonts w:hAnsi="標楷體"/>
              </w:rPr>
              <w:t>=(2)*2%-(1)</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110</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6,047</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1,506,581</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rPr>
              <w:t>0.4</w:t>
            </w:r>
            <w:r w:rsidRPr="009B0CEB">
              <w:rPr>
                <w:rFonts w:hAnsi="標楷體" w:hint="eastAsia"/>
              </w:rPr>
              <w:t>0</w:t>
            </w:r>
            <w:r w:rsidRPr="009B0CEB">
              <w:rPr>
                <w:rFonts w:hAnsi="標楷體"/>
              </w:rPr>
              <w:t>%</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24,085</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111</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6,424</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rPr>
              <w:t>1,528,691</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rPr>
              <w:t>0.42%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24,150</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112</w:t>
            </w:r>
          </w:p>
        </w:tc>
        <w:tc>
          <w:tcPr>
            <w:tcW w:w="1077" w:type="dxa"/>
            <w:shd w:val="clear" w:color="auto" w:fill="auto"/>
            <w:vAlign w:val="center"/>
          </w:tcPr>
          <w:p w:rsidR="003D3BCE" w:rsidRPr="009B0CEB" w:rsidRDefault="003D3BCE" w:rsidP="009B0CEB">
            <w:pPr>
              <w:pStyle w:val="142"/>
              <w:jc w:val="right"/>
              <w:rPr>
                <w:rFonts w:hAnsi="標楷體"/>
              </w:rPr>
            </w:pPr>
            <w:r w:rsidRPr="009B0CEB">
              <w:rPr>
                <w:rFonts w:hAnsi="標楷體"/>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6</w:t>
            </w:r>
            <w:r w:rsidRPr="009B0CEB">
              <w:rPr>
                <w:rFonts w:hAnsi="標楷體"/>
              </w:rPr>
              <w:t>,810</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,542,449</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.44%</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2</w:t>
            </w:r>
            <w:r w:rsidRPr="009B0CEB">
              <w:rPr>
                <w:rFonts w:hAnsi="標楷體"/>
              </w:rPr>
              <w:t>4,039</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113</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3</w:t>
            </w:r>
            <w:r w:rsidRPr="009B0CEB">
              <w:rPr>
                <w:rFonts w:hAnsi="標楷體"/>
              </w:rPr>
              <w:t>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rPr>
              <w:t>6,999</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1</w:t>
            </w:r>
            <w:r w:rsidRPr="009B0CEB">
              <w:rPr>
                <w:rFonts w:hAnsi="標楷體"/>
              </w:rPr>
              <w:t>,535,941</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0</w:t>
            </w:r>
            <w:r w:rsidRPr="009B0CEB">
              <w:rPr>
                <w:rFonts w:hAnsi="標楷體"/>
              </w:rPr>
              <w:t>.46%</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2</w:t>
            </w:r>
            <w:r w:rsidRPr="009B0CEB">
              <w:rPr>
                <w:rFonts w:hAnsi="標楷體"/>
              </w:rPr>
              <w:t>3,720</w:t>
            </w:r>
          </w:p>
        </w:tc>
      </w:tr>
      <w:tr w:rsidR="003D3BCE" w:rsidRPr="00663596" w:rsidTr="009B0CEB">
        <w:tc>
          <w:tcPr>
            <w:tcW w:w="737" w:type="dxa"/>
            <w:shd w:val="clear" w:color="auto" w:fill="auto"/>
            <w:vAlign w:val="center"/>
          </w:tcPr>
          <w:p w:rsidR="003D3BCE" w:rsidRPr="009B0CEB" w:rsidRDefault="003D3BCE" w:rsidP="009B0CEB">
            <w:pPr>
              <w:pStyle w:val="142"/>
              <w:jc w:val="center"/>
              <w:rPr>
                <w:rFonts w:hAnsi="標楷體"/>
              </w:rPr>
            </w:pPr>
            <w:r w:rsidRPr="009B0CEB">
              <w:rPr>
                <w:rFonts w:hAnsi="標楷體" w:hint="eastAsia"/>
              </w:rPr>
              <w:t>114</w:t>
            </w:r>
          </w:p>
        </w:tc>
        <w:tc>
          <w:tcPr>
            <w:tcW w:w="1077" w:type="dxa"/>
            <w:shd w:val="clear" w:color="auto" w:fill="auto"/>
          </w:tcPr>
          <w:p w:rsidR="003D3BCE" w:rsidRPr="009B0CEB" w:rsidRDefault="003D3BCE" w:rsidP="009B0CEB">
            <w:pPr>
              <w:pStyle w:val="142"/>
              <w:jc w:val="right"/>
              <w:rPr>
                <w:rFonts w:hAnsi="標楷體"/>
              </w:rPr>
            </w:pPr>
            <w:r w:rsidRPr="009B0CEB">
              <w:rPr>
                <w:rFonts w:hAnsi="標楷體" w:hint="eastAsia"/>
              </w:rPr>
              <w:t>312</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7</w:t>
            </w:r>
            <w:r w:rsidRPr="009B0CEB">
              <w:rPr>
                <w:rFonts w:hAnsi="標楷體"/>
              </w:rPr>
              <w:t>,547</w:t>
            </w:r>
          </w:p>
        </w:tc>
        <w:tc>
          <w:tcPr>
            <w:tcW w:w="187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417"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c>
          <w:tcPr>
            <w:tcW w:w="1701" w:type="dxa"/>
            <w:shd w:val="clear" w:color="auto" w:fill="auto"/>
          </w:tcPr>
          <w:p w:rsidR="003D3BCE" w:rsidRPr="009B0CEB" w:rsidRDefault="003D3BCE" w:rsidP="009B0CEB">
            <w:pPr>
              <w:pStyle w:val="142"/>
              <w:jc w:val="right"/>
              <w:rPr>
                <w:rFonts w:hAnsi="標楷體"/>
              </w:rPr>
            </w:pPr>
            <w:r w:rsidRPr="009B0CEB">
              <w:rPr>
                <w:rFonts w:hAnsi="標楷體" w:hint="eastAsia"/>
              </w:rPr>
              <w:t>-</w:t>
            </w:r>
          </w:p>
        </w:tc>
      </w:tr>
    </w:tbl>
    <w:p w:rsidR="00406B09" w:rsidRDefault="00406B09" w:rsidP="00406B09">
      <w:pPr>
        <w:pStyle w:val="142"/>
        <w:ind w:leftChars="1" w:left="1219" w:hangingChars="500" w:hanging="1216"/>
        <w:rPr>
          <w:rFonts w:hAnsi="標楷體"/>
        </w:rPr>
      </w:pPr>
      <w:r w:rsidRPr="00663596">
        <w:rPr>
          <w:rFonts w:hAnsi="標楷體" w:hint="eastAsia"/>
        </w:rPr>
        <w:t>說</w:t>
      </w:r>
      <w:r>
        <w:rPr>
          <w:rFonts w:hAnsi="標楷體" w:hint="eastAsia"/>
        </w:rPr>
        <w:t xml:space="preserve"> </w:t>
      </w:r>
      <w:r>
        <w:rPr>
          <w:rFonts w:hAnsi="標楷體"/>
        </w:rPr>
        <w:t xml:space="preserve">   </w:t>
      </w:r>
      <w:r w:rsidRPr="00663596">
        <w:rPr>
          <w:rFonts w:hAnsi="標楷體" w:hint="eastAsia"/>
        </w:rPr>
        <w:t>明：存款保險條例施行細則第6條規定：「</w:t>
      </w:r>
      <w:r w:rsidRPr="00663596">
        <w:rPr>
          <w:rFonts w:hAnsi="標楷體"/>
        </w:rPr>
        <w:t>…</w:t>
      </w:r>
      <w:r w:rsidRPr="00663596">
        <w:rPr>
          <w:rFonts w:hAnsi="標楷體" w:hint="eastAsia"/>
        </w:rPr>
        <w:t>所定目標比率，以每年6月30日及12月31日為計算基準日。」</w:t>
      </w:r>
      <w:r w:rsidRPr="007E3ABF">
        <w:rPr>
          <w:rFonts w:hAnsi="標楷體" w:hint="eastAsia"/>
        </w:rPr>
        <w:t>表內113年度資料基準日為6月30日</w:t>
      </w:r>
      <w:r w:rsidR="00A74BFE" w:rsidRPr="00663596">
        <w:rPr>
          <w:rFonts w:hAnsi="標楷體" w:hint="eastAsia"/>
        </w:rPr>
        <w:t>，</w:t>
      </w:r>
      <w:r w:rsidRPr="00663596">
        <w:rPr>
          <w:rFonts w:hAnsi="標楷體" w:hint="eastAsia"/>
        </w:rPr>
        <w:t>114年度為預算案數，</w:t>
      </w:r>
      <w:r w:rsidR="00616918">
        <w:rPr>
          <w:rFonts w:hAnsi="標楷體" w:hint="eastAsia"/>
        </w:rPr>
        <w:t>其餘年度</w:t>
      </w:r>
      <w:r w:rsidRPr="00663596">
        <w:rPr>
          <w:rFonts w:hAnsi="標楷體" w:hint="eastAsia"/>
        </w:rPr>
        <w:t>為審定決算數。</w:t>
      </w:r>
    </w:p>
    <w:p w:rsidR="00406B09" w:rsidRPr="00663596" w:rsidRDefault="00406B09" w:rsidP="00406B09">
      <w:pPr>
        <w:pStyle w:val="142"/>
        <w:spacing w:line="260" w:lineRule="exact"/>
        <w:ind w:leftChars="1" w:left="1097" w:hangingChars="450" w:hanging="1094"/>
        <w:rPr>
          <w:rFonts w:hAnsi="標楷體" w:hint="eastAsia"/>
        </w:rPr>
      </w:pPr>
      <w:r>
        <w:rPr>
          <w:rFonts w:hAnsi="標楷體" w:hint="eastAsia"/>
        </w:rPr>
        <w:t>資料來源：存保公司提供。</w:t>
      </w:r>
    </w:p>
    <w:p w:rsidR="00D42EB8" w:rsidRDefault="00E04518" w:rsidP="00D42EB8">
      <w:pPr>
        <w:ind w:left="566" w:firstLine="566"/>
      </w:pPr>
      <w:r w:rsidRPr="00237CDE">
        <w:rPr>
          <w:rFonts w:hint="eastAsia"/>
        </w:rPr>
        <w:t>綜上，</w:t>
      </w:r>
      <w:r w:rsidR="002D0F18" w:rsidRPr="002D0F18">
        <w:rPr>
          <w:rFonts w:hint="eastAsia"/>
        </w:rPr>
        <w:t>保險賠款特別準備金</w:t>
      </w:r>
      <w:r w:rsidR="002D0F18">
        <w:rPr>
          <w:rFonts w:hint="eastAsia"/>
        </w:rPr>
        <w:t>之</w:t>
      </w:r>
      <w:r w:rsidR="002D0F18" w:rsidRPr="002D0F18">
        <w:rPr>
          <w:rFonts w:hint="eastAsia"/>
        </w:rPr>
        <w:t>充實與否，攸關存</w:t>
      </w:r>
      <w:r w:rsidR="00994397">
        <w:rPr>
          <w:rFonts w:hint="eastAsia"/>
        </w:rPr>
        <w:t>款保險</w:t>
      </w:r>
      <w:r w:rsidR="002D0F18" w:rsidRPr="002D0F18">
        <w:rPr>
          <w:rFonts w:hint="eastAsia"/>
        </w:rPr>
        <w:t>制度之運作</w:t>
      </w:r>
      <w:r w:rsidRPr="00237CDE">
        <w:rPr>
          <w:rFonts w:hint="eastAsia"/>
        </w:rPr>
        <w:t>，</w:t>
      </w:r>
      <w:r w:rsidR="00DA5C35">
        <w:rPr>
          <w:rFonts w:hint="eastAsia"/>
        </w:rPr>
        <w:t>及穩定金融秩序之能力，</w:t>
      </w:r>
      <w:r w:rsidR="00994397">
        <w:rPr>
          <w:rFonts w:hint="eastAsia"/>
        </w:rPr>
        <w:t>爰存款保險條例</w:t>
      </w:r>
      <w:r w:rsidR="00994397" w:rsidRPr="00994397">
        <w:rPr>
          <w:rFonts w:hint="eastAsia"/>
        </w:rPr>
        <w:t>訂定</w:t>
      </w:r>
      <w:r w:rsidR="00994397">
        <w:rPr>
          <w:rFonts w:hint="eastAsia"/>
        </w:rPr>
        <w:t>2%之</w:t>
      </w:r>
      <w:r w:rsidR="00994397" w:rsidRPr="00994397">
        <w:rPr>
          <w:rFonts w:hint="eastAsia"/>
        </w:rPr>
        <w:t>目標比率</w:t>
      </w:r>
      <w:r w:rsidR="00B03AB1">
        <w:rPr>
          <w:rFonts w:hint="eastAsia"/>
        </w:rPr>
        <w:t>作為</w:t>
      </w:r>
      <w:r w:rsidR="00994397" w:rsidRPr="00994397">
        <w:rPr>
          <w:rFonts w:hint="eastAsia"/>
        </w:rPr>
        <w:t>保險賠款特別準備金</w:t>
      </w:r>
      <w:r w:rsidR="004E7875">
        <w:rPr>
          <w:rFonts w:hint="eastAsia"/>
        </w:rPr>
        <w:t>之</w:t>
      </w:r>
      <w:r w:rsidR="00994397" w:rsidRPr="00994397">
        <w:rPr>
          <w:rFonts w:hint="eastAsia"/>
        </w:rPr>
        <w:t>安全存量</w:t>
      </w:r>
      <w:r w:rsidR="00994397">
        <w:rPr>
          <w:rFonts w:hint="eastAsia"/>
        </w:rPr>
        <w:t>。</w:t>
      </w:r>
      <w:r w:rsidRPr="00237CDE">
        <w:rPr>
          <w:rFonts w:hint="eastAsia"/>
        </w:rPr>
        <w:t>截至11</w:t>
      </w:r>
      <w:r w:rsidR="00994397">
        <w:rPr>
          <w:rFonts w:hint="eastAsia"/>
        </w:rPr>
        <w:t>3</w:t>
      </w:r>
      <w:r w:rsidRPr="00237CDE">
        <w:rPr>
          <w:rFonts w:hint="eastAsia"/>
        </w:rPr>
        <w:t>年6月底</w:t>
      </w:r>
      <w:r w:rsidRPr="00237CDE">
        <w:rPr>
          <w:rFonts w:hint="eastAsia"/>
          <w:lang w:eastAsia="zh-HK"/>
        </w:rPr>
        <w:t>止</w:t>
      </w:r>
      <w:r w:rsidRPr="00237CDE">
        <w:rPr>
          <w:rFonts w:hint="eastAsia"/>
        </w:rPr>
        <w:t>，</w:t>
      </w:r>
      <w:r w:rsidR="00994397">
        <w:rPr>
          <w:rFonts w:hint="eastAsia"/>
        </w:rPr>
        <w:t>一般金融及</w:t>
      </w:r>
      <w:r w:rsidR="00994397" w:rsidRPr="00663596">
        <w:rPr>
          <w:rFonts w:hint="eastAsia"/>
        </w:rPr>
        <w:t>農業金融保險賠款特別準備金</w:t>
      </w:r>
      <w:r w:rsidRPr="00237CDE">
        <w:rPr>
          <w:rFonts w:hint="eastAsia"/>
        </w:rPr>
        <w:t>存保準備金占保額內存款比率</w:t>
      </w:r>
      <w:r w:rsidR="00E4075E">
        <w:rPr>
          <w:rFonts w:hint="eastAsia"/>
        </w:rPr>
        <w:t>各為0.56%及</w:t>
      </w:r>
      <w:r w:rsidRPr="00237CDE">
        <w:rPr>
          <w:rFonts w:hint="eastAsia"/>
        </w:rPr>
        <w:t>僅0.</w:t>
      </w:r>
      <w:r w:rsidR="00E4075E">
        <w:rPr>
          <w:rFonts w:hint="eastAsia"/>
        </w:rPr>
        <w:t>46</w:t>
      </w:r>
      <w:r w:rsidRPr="00237CDE">
        <w:rPr>
          <w:rFonts w:hint="eastAsia"/>
        </w:rPr>
        <w:t>%，</w:t>
      </w:r>
      <w:r w:rsidRPr="00237CDE">
        <w:rPr>
          <w:rFonts w:hint="eastAsia"/>
          <w:lang w:eastAsia="zh-HK"/>
        </w:rPr>
        <w:t>且</w:t>
      </w:r>
      <w:r w:rsidR="00D7250B" w:rsidRPr="00237CDE">
        <w:rPr>
          <w:rFonts w:hint="eastAsia"/>
        </w:rPr>
        <w:t>據</w:t>
      </w:r>
      <w:r w:rsidRPr="00237CDE">
        <w:rPr>
          <w:rFonts w:hint="eastAsia"/>
        </w:rPr>
        <w:t>該公司推估</w:t>
      </w:r>
      <w:r w:rsidR="00B03AB1">
        <w:rPr>
          <w:rFonts w:hint="eastAsia"/>
        </w:rPr>
        <w:t>，</w:t>
      </w:r>
      <w:r w:rsidRPr="00237CDE">
        <w:rPr>
          <w:rFonts w:hint="eastAsia"/>
        </w:rPr>
        <w:t>最快</w:t>
      </w:r>
      <w:r w:rsidR="00E4075E">
        <w:rPr>
          <w:rFonts w:hint="eastAsia"/>
        </w:rPr>
        <w:t>分別</w:t>
      </w:r>
      <w:r w:rsidRPr="00237CDE">
        <w:rPr>
          <w:rFonts w:hint="eastAsia"/>
        </w:rPr>
        <w:t>於140年</w:t>
      </w:r>
      <w:r w:rsidR="00E4075E">
        <w:rPr>
          <w:rFonts w:hint="eastAsia"/>
        </w:rPr>
        <w:t>及175年</w:t>
      </w:r>
      <w:r w:rsidRPr="00237CDE">
        <w:rPr>
          <w:rFonts w:hint="eastAsia"/>
        </w:rPr>
        <w:t>始能達成2%</w:t>
      </w:r>
      <w:r w:rsidRPr="00237CDE">
        <w:rPr>
          <w:rFonts w:hint="eastAsia"/>
          <w:lang w:eastAsia="zh-HK"/>
        </w:rPr>
        <w:t>之</w:t>
      </w:r>
      <w:r w:rsidRPr="00237CDE">
        <w:rPr>
          <w:rFonts w:hint="eastAsia"/>
        </w:rPr>
        <w:t>法定目標</w:t>
      </w:r>
      <w:r w:rsidR="00E4075E">
        <w:rPr>
          <w:rFonts w:hint="eastAsia"/>
        </w:rPr>
        <w:t>，</w:t>
      </w:r>
      <w:r w:rsidR="00D42EB8">
        <w:rPr>
          <w:rFonts w:hint="eastAsia"/>
        </w:rPr>
        <w:t>存保公司</w:t>
      </w:r>
      <w:r w:rsidR="00E4075E">
        <w:rPr>
          <w:rFonts w:hint="eastAsia"/>
        </w:rPr>
        <w:t>允宜持續厚植</w:t>
      </w:r>
      <w:r w:rsidR="00E4075E" w:rsidRPr="00237CDE">
        <w:rPr>
          <w:rFonts w:hint="eastAsia"/>
        </w:rPr>
        <w:t>保險賠款特別</w:t>
      </w:r>
      <w:r w:rsidR="00E4075E">
        <w:rPr>
          <w:rFonts w:hint="eastAsia"/>
        </w:rPr>
        <w:t>準備金</w:t>
      </w:r>
      <w:r w:rsidR="00D42EB8">
        <w:rPr>
          <w:rFonts w:hint="eastAsia"/>
        </w:rPr>
        <w:t>，俾</w:t>
      </w:r>
      <w:r w:rsidR="00DA5C35" w:rsidRPr="00DA5C35">
        <w:rPr>
          <w:rFonts w:hint="eastAsia"/>
        </w:rPr>
        <w:t>提升民眾對存款保險之信</w:t>
      </w:r>
      <w:r w:rsidR="00DA5C35">
        <w:rPr>
          <w:rFonts w:hint="eastAsia"/>
        </w:rPr>
        <w:t>心，及強化</w:t>
      </w:r>
      <w:r w:rsidR="00E4075E">
        <w:rPr>
          <w:rFonts w:hint="eastAsia"/>
        </w:rPr>
        <w:t>履行存款保險責任</w:t>
      </w:r>
      <w:r w:rsidR="004E7875">
        <w:rPr>
          <w:rFonts w:hint="eastAsia"/>
        </w:rPr>
        <w:t>之</w:t>
      </w:r>
      <w:r w:rsidR="00E4075E">
        <w:rPr>
          <w:rFonts w:hint="eastAsia"/>
        </w:rPr>
        <w:t>能力</w:t>
      </w:r>
      <w:r w:rsidR="00D42EB8">
        <w:rPr>
          <w:rFonts w:hint="eastAsia"/>
        </w:rPr>
        <w:t>。</w:t>
      </w:r>
    </w:p>
    <w:p w:rsidR="000A2943" w:rsidRDefault="000A2943" w:rsidP="00D42EB8">
      <w:pPr>
        <w:ind w:left="566" w:firstLine="566"/>
        <w:rPr>
          <w:rFonts w:hint="eastAsia"/>
        </w:rPr>
      </w:pPr>
    </w:p>
    <w:p w:rsidR="00FA44EF" w:rsidRPr="00643171" w:rsidRDefault="00FC0DE9" w:rsidP="00FA44EF">
      <w:pPr>
        <w:pStyle w:val="14"/>
        <w:rPr>
          <w:lang w:eastAsia="zh-HK"/>
        </w:rPr>
      </w:pPr>
      <w:bookmarkStart w:id="5" w:name="_Toc66436752"/>
      <w:bookmarkStart w:id="6" w:name="_Toc116043268"/>
      <w:bookmarkStart w:id="7" w:name="_Toc23755977"/>
      <w:bookmarkStart w:id="8" w:name="_Toc182410405"/>
      <w:r>
        <w:rPr>
          <w:rFonts w:hint="eastAsia"/>
        </w:rPr>
        <w:t>二</w:t>
      </w:r>
      <w:r w:rsidR="00FA44EF" w:rsidRPr="00643171">
        <w:rPr>
          <w:rFonts w:hint="eastAsia"/>
        </w:rPr>
        <w:t>、近年「金融保險收入」</w:t>
      </w:r>
      <w:r>
        <w:rPr>
          <w:rFonts w:hint="eastAsia"/>
        </w:rPr>
        <w:t>預算</w:t>
      </w:r>
      <w:r w:rsidR="00FA44EF" w:rsidRPr="00643171">
        <w:rPr>
          <w:rFonts w:hint="eastAsia"/>
        </w:rPr>
        <w:t>數</w:t>
      </w:r>
      <w:r>
        <w:rPr>
          <w:rFonts w:hint="eastAsia"/>
        </w:rPr>
        <w:t>均</w:t>
      </w:r>
      <w:r w:rsidR="00FA44EF" w:rsidRPr="00643171">
        <w:rPr>
          <w:rFonts w:hint="eastAsia"/>
        </w:rPr>
        <w:t>有低估</w:t>
      </w:r>
      <w:r w:rsidR="00B73B62">
        <w:rPr>
          <w:rFonts w:hint="eastAsia"/>
        </w:rPr>
        <w:t>之</w:t>
      </w:r>
      <w:r>
        <w:rPr>
          <w:rFonts w:hint="eastAsia"/>
        </w:rPr>
        <w:t>情</w:t>
      </w:r>
      <w:r w:rsidR="00FA44EF" w:rsidRPr="00643171">
        <w:rPr>
          <w:rFonts w:hint="eastAsia"/>
        </w:rPr>
        <w:t>，</w:t>
      </w:r>
      <w:r w:rsidR="005076AA">
        <w:rPr>
          <w:rFonts w:hint="eastAsia"/>
        </w:rPr>
        <w:t>且預、決算數差異漸增，</w:t>
      </w:r>
      <w:r>
        <w:rPr>
          <w:rFonts w:hint="eastAsia"/>
          <w:lang w:eastAsia="zh-HK"/>
        </w:rPr>
        <w:t>允宜</w:t>
      </w:r>
      <w:r w:rsidR="00541BEC" w:rsidRPr="00541BEC">
        <w:rPr>
          <w:rFonts w:hint="eastAsia"/>
          <w:lang w:eastAsia="zh-HK"/>
        </w:rPr>
        <w:t>參酌</w:t>
      </w:r>
      <w:r w:rsidR="002A0FDE">
        <w:rPr>
          <w:rFonts w:hint="eastAsia"/>
          <w:lang w:eastAsia="zh-HK"/>
        </w:rPr>
        <w:t>往年</w:t>
      </w:r>
      <w:r w:rsidR="00541BEC" w:rsidRPr="00541BEC">
        <w:rPr>
          <w:rFonts w:hint="eastAsia"/>
          <w:lang w:eastAsia="zh-HK"/>
        </w:rPr>
        <w:t>實績等因素縝密編列</w:t>
      </w:r>
      <w:r w:rsidR="005076AA">
        <w:rPr>
          <w:rFonts w:hint="eastAsia"/>
        </w:rPr>
        <w:t>，</w:t>
      </w:r>
      <w:r w:rsidR="005076AA" w:rsidRPr="00237CDE">
        <w:rPr>
          <w:rFonts w:hint="eastAsia"/>
          <w:lang w:eastAsia="zh-HK"/>
        </w:rPr>
        <w:t>俾</w:t>
      </w:r>
      <w:r w:rsidR="005076AA">
        <w:rPr>
          <w:rFonts w:hint="eastAsia"/>
          <w:lang w:eastAsia="zh-HK"/>
        </w:rPr>
        <w:t>合理</w:t>
      </w:r>
      <w:r w:rsidR="005076AA" w:rsidRPr="00237CDE">
        <w:rPr>
          <w:rFonts w:hint="eastAsia"/>
          <w:lang w:eastAsia="zh-HK"/>
        </w:rPr>
        <w:t>反映</w:t>
      </w:r>
      <w:r w:rsidR="005076AA">
        <w:rPr>
          <w:rFonts w:hint="eastAsia"/>
          <w:lang w:eastAsia="zh-HK"/>
        </w:rPr>
        <w:t>公司</w:t>
      </w:r>
      <w:r w:rsidR="005076AA" w:rsidRPr="00237CDE">
        <w:rPr>
          <w:rFonts w:hint="eastAsia"/>
          <w:lang w:eastAsia="zh-HK"/>
        </w:rPr>
        <w:t>財務情況</w:t>
      </w:r>
      <w:bookmarkEnd w:id="8"/>
    </w:p>
    <w:p w:rsidR="00FA44EF" w:rsidRPr="00643171" w:rsidRDefault="00FA44EF" w:rsidP="00B73B62">
      <w:pPr>
        <w:ind w:left="566" w:firstLine="566"/>
        <w:rPr>
          <w:rFonts w:hint="eastAsia"/>
          <w:lang w:eastAsia="zh-HK"/>
        </w:rPr>
      </w:pPr>
      <w:r w:rsidRPr="00643171">
        <w:rPr>
          <w:rFonts w:hint="eastAsia"/>
        </w:rPr>
        <w:t>存保公司</w:t>
      </w:r>
      <w:r w:rsidR="00FC0DE9">
        <w:rPr>
          <w:rFonts w:hint="eastAsia"/>
        </w:rPr>
        <w:t>114</w:t>
      </w:r>
      <w:r w:rsidRPr="00643171">
        <w:rPr>
          <w:rFonts w:hint="eastAsia"/>
        </w:rPr>
        <w:t>年度預算案</w:t>
      </w:r>
      <w:r w:rsidR="00863A51" w:rsidRPr="00643171">
        <w:rPr>
          <w:rFonts w:hint="eastAsia"/>
        </w:rPr>
        <w:t>編列</w:t>
      </w:r>
      <w:r w:rsidRPr="00643171">
        <w:rPr>
          <w:rFonts w:hint="eastAsia"/>
        </w:rPr>
        <w:t>「</w:t>
      </w:r>
      <w:r w:rsidRPr="00643171">
        <w:rPr>
          <w:rFonts w:hint="eastAsia"/>
          <w:lang w:eastAsia="zh-HK"/>
        </w:rPr>
        <w:t>營業收入</w:t>
      </w:r>
      <w:r w:rsidR="002C3D9B">
        <w:rPr>
          <w:rFonts w:hint="eastAsia"/>
        </w:rPr>
        <w:t>-</w:t>
      </w:r>
      <w:r w:rsidR="002C3D9B" w:rsidRPr="00643171">
        <w:rPr>
          <w:rFonts w:hint="eastAsia"/>
          <w:lang w:eastAsia="zh-HK"/>
        </w:rPr>
        <w:t>金融保險收入</w:t>
      </w:r>
      <w:r w:rsidRPr="00643171">
        <w:t>1</w:t>
      </w:r>
      <w:r w:rsidR="002C3D9B">
        <w:rPr>
          <w:rFonts w:hint="eastAsia"/>
        </w:rPr>
        <w:t>35</w:t>
      </w:r>
      <w:r w:rsidRPr="00643171">
        <w:rPr>
          <w:rFonts w:hint="eastAsia"/>
          <w:lang w:eastAsia="zh-HK"/>
        </w:rPr>
        <w:t>億</w:t>
      </w:r>
      <w:r w:rsidR="002C3D9B">
        <w:rPr>
          <w:rFonts w:hint="eastAsia"/>
        </w:rPr>
        <w:t>6</w:t>
      </w:r>
      <w:r w:rsidR="002C3D9B">
        <w:t>,</w:t>
      </w:r>
      <w:r w:rsidR="002C3D9B">
        <w:rPr>
          <w:rFonts w:hint="eastAsia"/>
        </w:rPr>
        <w:t>877</w:t>
      </w:r>
      <w:r w:rsidRPr="00643171">
        <w:rPr>
          <w:rFonts w:hint="eastAsia"/>
          <w:lang w:eastAsia="zh-HK"/>
        </w:rPr>
        <w:t>萬</w:t>
      </w:r>
      <w:r w:rsidR="002C3D9B">
        <w:rPr>
          <w:rFonts w:hint="eastAsia"/>
        </w:rPr>
        <w:t>9</w:t>
      </w:r>
      <w:r w:rsidRPr="00643171">
        <w:rPr>
          <w:rFonts w:hint="eastAsia"/>
        </w:rPr>
        <w:t>千元，</w:t>
      </w:r>
      <w:r w:rsidR="002C3D9B" w:rsidRPr="00237CDE">
        <w:rPr>
          <w:rFonts w:hint="eastAsia"/>
        </w:rPr>
        <w:t>較11</w:t>
      </w:r>
      <w:r w:rsidR="002C3D9B">
        <w:rPr>
          <w:rFonts w:hint="eastAsia"/>
        </w:rPr>
        <w:t>3</w:t>
      </w:r>
      <w:r w:rsidR="002C3D9B" w:rsidRPr="00237CDE">
        <w:rPr>
          <w:rFonts w:hint="eastAsia"/>
        </w:rPr>
        <w:t>年度之</w:t>
      </w:r>
      <w:r w:rsidR="002C3D9B">
        <w:rPr>
          <w:rFonts w:hint="eastAsia"/>
        </w:rPr>
        <w:t>128</w:t>
      </w:r>
      <w:r w:rsidR="002C3D9B" w:rsidRPr="00237CDE">
        <w:rPr>
          <w:rFonts w:hint="eastAsia"/>
        </w:rPr>
        <w:t>億</w:t>
      </w:r>
      <w:r w:rsidR="002C3D9B">
        <w:rPr>
          <w:rFonts w:hint="eastAsia"/>
        </w:rPr>
        <w:t>2</w:t>
      </w:r>
      <w:r w:rsidR="002C3D9B" w:rsidRPr="00237CDE">
        <w:rPr>
          <w:rFonts w:hint="eastAsia"/>
        </w:rPr>
        <w:t>,</w:t>
      </w:r>
      <w:r w:rsidR="002C3D9B">
        <w:rPr>
          <w:rFonts w:hint="eastAsia"/>
        </w:rPr>
        <w:t>327</w:t>
      </w:r>
      <w:r w:rsidR="002C3D9B" w:rsidRPr="00237CDE">
        <w:rPr>
          <w:rFonts w:hint="eastAsia"/>
        </w:rPr>
        <w:t>萬</w:t>
      </w:r>
      <w:r w:rsidR="002C3D9B">
        <w:rPr>
          <w:rFonts w:hint="eastAsia"/>
        </w:rPr>
        <w:t>9</w:t>
      </w:r>
      <w:r w:rsidR="002C3D9B" w:rsidRPr="00237CDE">
        <w:rPr>
          <w:rFonts w:hint="eastAsia"/>
        </w:rPr>
        <w:t>千元增加</w:t>
      </w:r>
      <w:r w:rsidR="002C3D9B">
        <w:rPr>
          <w:rFonts w:hint="eastAsia"/>
        </w:rPr>
        <w:t>7</w:t>
      </w:r>
      <w:r w:rsidR="002C3D9B" w:rsidRPr="00237CDE">
        <w:rPr>
          <w:rFonts w:hint="eastAsia"/>
        </w:rPr>
        <w:t>億</w:t>
      </w:r>
      <w:r w:rsidR="002C3D9B">
        <w:rPr>
          <w:rFonts w:hint="eastAsia"/>
        </w:rPr>
        <w:t>4</w:t>
      </w:r>
      <w:r w:rsidR="002C3D9B">
        <w:t>,</w:t>
      </w:r>
      <w:r w:rsidR="002C3D9B">
        <w:rPr>
          <w:rFonts w:hint="eastAsia"/>
        </w:rPr>
        <w:t>550</w:t>
      </w:r>
      <w:r w:rsidR="002C3D9B" w:rsidRPr="00237CDE">
        <w:rPr>
          <w:rFonts w:hint="eastAsia"/>
        </w:rPr>
        <w:t>萬元(增幅5.</w:t>
      </w:r>
      <w:r w:rsidR="002C3D9B">
        <w:rPr>
          <w:rFonts w:hint="eastAsia"/>
        </w:rPr>
        <w:t>81</w:t>
      </w:r>
      <w:r w:rsidR="002C3D9B" w:rsidRPr="00237CDE">
        <w:rPr>
          <w:rFonts w:hint="eastAsia"/>
        </w:rPr>
        <w:t>%)</w:t>
      </w:r>
      <w:r w:rsidR="002C3D9B">
        <w:rPr>
          <w:rFonts w:hint="eastAsia"/>
        </w:rPr>
        <w:t>。經查：</w:t>
      </w:r>
    </w:p>
    <w:p w:rsidR="00FA44EF" w:rsidRPr="00643171" w:rsidRDefault="00FA44EF" w:rsidP="00FA44EF">
      <w:pPr>
        <w:pStyle w:val="a4"/>
        <w:ind w:left="849" w:hanging="283"/>
        <w:rPr>
          <w:b/>
        </w:rPr>
      </w:pPr>
      <w:r w:rsidRPr="00643171">
        <w:rPr>
          <w:rFonts w:hAnsi="標楷體" w:hint="eastAsia"/>
          <w:b/>
        </w:rPr>
        <w:t>(一)</w:t>
      </w:r>
      <w:r w:rsidRPr="00643171">
        <w:rPr>
          <w:rFonts w:hint="eastAsia"/>
          <w:b/>
        </w:rPr>
        <w:t>營業收入預算之估列，依規定應</w:t>
      </w:r>
      <w:bookmarkStart w:id="9" w:name="_Hlk181025206"/>
      <w:r w:rsidRPr="00643171">
        <w:rPr>
          <w:rFonts w:hint="eastAsia"/>
          <w:b/>
        </w:rPr>
        <w:t>參酌過去實績、市場趨勢等因素縝密編列</w:t>
      </w:r>
      <w:bookmarkEnd w:id="9"/>
    </w:p>
    <w:p w:rsidR="00FA44EF" w:rsidRPr="00643171" w:rsidRDefault="00FA44EF" w:rsidP="00B73B62">
      <w:pPr>
        <w:pStyle w:val="21"/>
        <w:ind w:left="850" w:firstLine="566"/>
        <w:rPr>
          <w:rFonts w:hint="eastAsia"/>
        </w:rPr>
      </w:pPr>
      <w:r w:rsidRPr="00643171">
        <w:rPr>
          <w:rFonts w:hint="eastAsia"/>
        </w:rPr>
        <w:t>11</w:t>
      </w:r>
      <w:r w:rsidR="006760AC">
        <w:rPr>
          <w:rFonts w:hint="eastAsia"/>
        </w:rPr>
        <w:t>4</w:t>
      </w:r>
      <w:r w:rsidRPr="00643171">
        <w:rPr>
          <w:rFonts w:hint="eastAsia"/>
        </w:rPr>
        <w:t>年度中央政府總預算附屬單位預算編製辦法第3條</w:t>
      </w:r>
      <w:r w:rsidRPr="00643171">
        <w:rPr>
          <w:rFonts w:hint="eastAsia"/>
          <w:lang w:eastAsia="zh-HK"/>
        </w:rPr>
        <w:t>第1項</w:t>
      </w:r>
      <w:r w:rsidRPr="00643171">
        <w:rPr>
          <w:rFonts w:hint="eastAsia"/>
        </w:rPr>
        <w:t>規定</w:t>
      </w:r>
      <w:r w:rsidR="006760AC">
        <w:rPr>
          <w:rFonts w:hint="eastAsia"/>
        </w:rPr>
        <w:t>略以，營業基金預算之編製，應本企業化經營原則，設法提高產銷營運量，增加收入，抑減成本費用。</w:t>
      </w:r>
      <w:r w:rsidR="0018741D">
        <w:rPr>
          <w:rFonts w:hint="eastAsia"/>
        </w:rPr>
        <w:t>另</w:t>
      </w:r>
      <w:r w:rsidRPr="00643171">
        <w:rPr>
          <w:rFonts w:hint="eastAsia"/>
        </w:rPr>
        <w:t>「附屬單位預算共同項目編列作業規範」</w:t>
      </w:r>
      <w:r>
        <w:rPr>
          <w:rFonts w:hint="eastAsia"/>
          <w:lang w:eastAsia="zh-HK"/>
        </w:rPr>
        <w:t>第壹、甲、二點</w:t>
      </w:r>
      <w:r w:rsidRPr="00643171">
        <w:rPr>
          <w:rFonts w:hint="eastAsia"/>
        </w:rPr>
        <w:t>之規定</w:t>
      </w:r>
      <w:r w:rsidR="006760AC">
        <w:rPr>
          <w:rFonts w:hint="eastAsia"/>
        </w:rPr>
        <w:t>略以</w:t>
      </w:r>
      <w:r w:rsidRPr="00643171">
        <w:rPr>
          <w:rFonts w:hint="eastAsia"/>
        </w:rPr>
        <w:t>，營業收入之產銷營運量應依據盈餘(或虧損改善)目標，並參酌過去實績、市場趨勢、擴充設備能量、提高設備利用率與人員效率等因素，縝密編列。</w:t>
      </w:r>
      <w:r w:rsidR="0018741D">
        <w:rPr>
          <w:rFonts w:hint="eastAsia"/>
        </w:rPr>
        <w:t>按</w:t>
      </w:r>
      <w:r w:rsidRPr="00643171">
        <w:rPr>
          <w:rFonts w:hint="eastAsia"/>
        </w:rPr>
        <w:t>該公司營</w:t>
      </w:r>
      <w:r w:rsidR="0018741D">
        <w:rPr>
          <w:rFonts w:hint="eastAsia"/>
        </w:rPr>
        <w:t>業</w:t>
      </w:r>
      <w:r w:rsidRPr="00643171">
        <w:rPr>
          <w:rFonts w:hint="eastAsia"/>
        </w:rPr>
        <w:t>收</w:t>
      </w:r>
      <w:r w:rsidR="0018741D">
        <w:rPr>
          <w:rFonts w:hint="eastAsia"/>
        </w:rPr>
        <w:t>入</w:t>
      </w:r>
      <w:r w:rsidRPr="00643171">
        <w:rPr>
          <w:rFonts w:hint="eastAsia"/>
        </w:rPr>
        <w:t>主要來源為金融保險收入，包括保費收入與利息收入</w:t>
      </w:r>
      <w:r w:rsidR="00863A51">
        <w:rPr>
          <w:rFonts w:hint="eastAsia"/>
        </w:rPr>
        <w:t>2</w:t>
      </w:r>
      <w:r w:rsidRPr="00643171">
        <w:rPr>
          <w:rFonts w:hint="eastAsia"/>
        </w:rPr>
        <w:t>類</w:t>
      </w:r>
      <w:r w:rsidR="00863A51">
        <w:rPr>
          <w:rFonts w:hint="eastAsia"/>
        </w:rPr>
        <w:t>，為達成持續累積保險賠款特別準備金之目標，</w:t>
      </w:r>
      <w:r w:rsidRPr="00643171">
        <w:rPr>
          <w:rFonts w:hint="eastAsia"/>
        </w:rPr>
        <w:t>允應依上揭</w:t>
      </w:r>
      <w:r w:rsidR="00863A51">
        <w:rPr>
          <w:rFonts w:hint="eastAsia"/>
        </w:rPr>
        <w:t>原則</w:t>
      </w:r>
      <w:r>
        <w:rPr>
          <w:rFonts w:hint="eastAsia"/>
          <w:lang w:eastAsia="zh-HK"/>
        </w:rPr>
        <w:t>核</w:t>
      </w:r>
      <w:r w:rsidRPr="00643171">
        <w:rPr>
          <w:rFonts w:hint="eastAsia"/>
        </w:rPr>
        <w:t>實估列。</w:t>
      </w:r>
    </w:p>
    <w:p w:rsidR="00FA44EF" w:rsidRPr="00DE323A" w:rsidRDefault="00FA44EF" w:rsidP="00DE323A">
      <w:pPr>
        <w:pStyle w:val="a4"/>
        <w:ind w:left="849" w:hanging="283"/>
        <w:rPr>
          <w:b/>
          <w:bCs/>
        </w:rPr>
      </w:pPr>
      <w:r w:rsidRPr="00DE323A">
        <w:rPr>
          <w:rFonts w:hint="eastAsia"/>
          <w:b/>
          <w:bCs/>
        </w:rPr>
        <w:t>(二)</w:t>
      </w:r>
      <w:r w:rsidR="00497DE5" w:rsidRPr="00DE323A">
        <w:rPr>
          <w:rFonts w:hint="eastAsia"/>
          <w:b/>
          <w:bCs/>
        </w:rPr>
        <w:t>近年「金融保險收入」之預算</w:t>
      </w:r>
      <w:r w:rsidR="00863A51">
        <w:rPr>
          <w:rFonts w:hint="eastAsia"/>
          <w:b/>
          <w:bCs/>
        </w:rPr>
        <w:t>數</w:t>
      </w:r>
      <w:r w:rsidR="00497DE5" w:rsidRPr="00DE323A">
        <w:rPr>
          <w:rFonts w:hint="eastAsia"/>
          <w:b/>
          <w:bCs/>
        </w:rPr>
        <w:t>均有低估，</w:t>
      </w:r>
      <w:r w:rsidR="000F1780" w:rsidRPr="00DE323A">
        <w:rPr>
          <w:rFonts w:hint="eastAsia"/>
          <w:b/>
          <w:bCs/>
        </w:rPr>
        <w:t>且</w:t>
      </w:r>
      <w:r w:rsidR="00703099" w:rsidRPr="00DE323A">
        <w:rPr>
          <w:rFonts w:hint="eastAsia"/>
          <w:b/>
          <w:bCs/>
        </w:rPr>
        <w:t>與決算數</w:t>
      </w:r>
      <w:r w:rsidR="000F1780" w:rsidRPr="00DE323A">
        <w:rPr>
          <w:rFonts w:hint="eastAsia"/>
          <w:b/>
          <w:bCs/>
        </w:rPr>
        <w:t>之差距漸增，</w:t>
      </w:r>
      <w:r w:rsidR="00497DE5" w:rsidRPr="00DE323A">
        <w:rPr>
          <w:rFonts w:hint="eastAsia"/>
          <w:b/>
          <w:bCs/>
        </w:rPr>
        <w:t>不易真實反映實際營運狀況</w:t>
      </w:r>
    </w:p>
    <w:p w:rsidR="00F86214" w:rsidRDefault="00835031" w:rsidP="00DE323A">
      <w:pPr>
        <w:pStyle w:val="21"/>
        <w:ind w:left="850" w:firstLine="566"/>
        <w:rPr>
          <w:lang w:eastAsia="zh-HK"/>
        </w:rPr>
      </w:pPr>
      <w:r>
        <w:rPr>
          <w:rFonts w:hint="eastAsia"/>
          <w:lang w:eastAsia="zh-HK"/>
        </w:rPr>
        <w:t>以</w:t>
      </w:r>
      <w:r w:rsidR="00497DE5">
        <w:rPr>
          <w:rFonts w:hint="eastAsia"/>
          <w:lang w:eastAsia="zh-HK"/>
        </w:rPr>
        <w:t>近年存保公司之「金融保險收入」預</w:t>
      </w:r>
      <w:r w:rsidR="00C94785">
        <w:rPr>
          <w:rFonts w:hint="eastAsia"/>
          <w:lang w:eastAsia="zh-HK"/>
        </w:rPr>
        <w:t>、</w:t>
      </w:r>
      <w:r w:rsidR="00497DE5">
        <w:rPr>
          <w:rFonts w:hint="eastAsia"/>
          <w:lang w:eastAsia="zh-HK"/>
        </w:rPr>
        <w:t>決算情形觀之</w:t>
      </w:r>
      <w:r w:rsidR="00497DE5">
        <w:rPr>
          <w:rFonts w:hint="eastAsia"/>
        </w:rPr>
        <w:t>(</w:t>
      </w:r>
      <w:r w:rsidR="00497DE5">
        <w:rPr>
          <w:rFonts w:hint="eastAsia"/>
          <w:lang w:eastAsia="zh-HK"/>
        </w:rPr>
        <w:t>詳表</w:t>
      </w:r>
      <w:r w:rsidR="00497DE5">
        <w:rPr>
          <w:rFonts w:hint="eastAsia"/>
        </w:rPr>
        <w:t>1)</w:t>
      </w:r>
      <w:r w:rsidR="00A63FAF">
        <w:rPr>
          <w:rFonts w:hint="eastAsia"/>
        </w:rPr>
        <w:t>，109年度決算數為115億6</w:t>
      </w:r>
      <w:r w:rsidR="00A63FAF">
        <w:t>,</w:t>
      </w:r>
      <w:r w:rsidR="00A63FAF">
        <w:rPr>
          <w:rFonts w:hint="eastAsia"/>
        </w:rPr>
        <w:t>368萬7千元，達成率</w:t>
      </w:r>
      <w:r w:rsidR="003A626C">
        <w:rPr>
          <w:rFonts w:hint="eastAsia"/>
        </w:rPr>
        <w:t>為</w:t>
      </w:r>
      <w:r w:rsidR="00A63FAF">
        <w:rPr>
          <w:rFonts w:hint="eastAsia"/>
        </w:rPr>
        <w:t>109.39%，嗣</w:t>
      </w:r>
      <w:r w:rsidR="003A626C">
        <w:rPr>
          <w:rFonts w:hint="eastAsia"/>
        </w:rPr>
        <w:t>逐年增加，至112年度決算數已達144億8</w:t>
      </w:r>
      <w:r w:rsidR="003A626C">
        <w:t>,</w:t>
      </w:r>
      <w:r w:rsidR="003A626C">
        <w:rPr>
          <w:rFonts w:hint="eastAsia"/>
        </w:rPr>
        <w:t>7</w:t>
      </w:r>
      <w:r w:rsidR="001517FB">
        <w:rPr>
          <w:rFonts w:hint="eastAsia"/>
        </w:rPr>
        <w:t>41</w:t>
      </w:r>
      <w:r w:rsidR="003A626C">
        <w:rPr>
          <w:rFonts w:hint="eastAsia"/>
        </w:rPr>
        <w:t>萬</w:t>
      </w:r>
      <w:r w:rsidR="001517FB">
        <w:rPr>
          <w:rFonts w:hint="eastAsia"/>
        </w:rPr>
        <w:t>6</w:t>
      </w:r>
      <w:r w:rsidR="003A626C">
        <w:rPr>
          <w:rFonts w:hint="eastAsia"/>
        </w:rPr>
        <w:t>千元，達成率為118.89%</w:t>
      </w:r>
      <w:r w:rsidR="001517FB">
        <w:rPr>
          <w:rFonts w:hint="eastAsia"/>
        </w:rPr>
        <w:t>，顯見</w:t>
      </w:r>
      <w:r w:rsidR="009559B6" w:rsidRPr="005E333E">
        <w:rPr>
          <w:rFonts w:hint="eastAsia"/>
        </w:rPr>
        <w:t>「金融保險收入」</w:t>
      </w:r>
      <w:r w:rsidR="001517FB">
        <w:rPr>
          <w:rFonts w:hint="eastAsia"/>
        </w:rPr>
        <w:t>之預算數</w:t>
      </w:r>
      <w:r w:rsidR="009559B6">
        <w:rPr>
          <w:rFonts w:hint="eastAsia"/>
        </w:rPr>
        <w:t>均</w:t>
      </w:r>
      <w:r w:rsidR="001517FB">
        <w:rPr>
          <w:rFonts w:hint="eastAsia"/>
        </w:rPr>
        <w:t>呈</w:t>
      </w:r>
      <w:r w:rsidR="009559B6">
        <w:rPr>
          <w:rFonts w:hint="eastAsia"/>
        </w:rPr>
        <w:t>低估</w:t>
      </w:r>
      <w:r w:rsidR="001517FB">
        <w:rPr>
          <w:rFonts w:hint="eastAsia"/>
        </w:rPr>
        <w:t>情形</w:t>
      </w:r>
      <w:r w:rsidR="009559B6">
        <w:rPr>
          <w:rFonts w:hint="eastAsia"/>
        </w:rPr>
        <w:t>，且</w:t>
      </w:r>
      <w:r w:rsidR="001517FB">
        <w:rPr>
          <w:rFonts w:hint="eastAsia"/>
        </w:rPr>
        <w:t>與</w:t>
      </w:r>
      <w:r w:rsidR="001707FC">
        <w:rPr>
          <w:rFonts w:hint="eastAsia"/>
        </w:rPr>
        <w:t>決算數差距有漸增趨勢</w:t>
      </w:r>
      <w:r w:rsidR="001517FB">
        <w:rPr>
          <w:rFonts w:hint="eastAsia"/>
        </w:rPr>
        <w:t>；</w:t>
      </w:r>
      <w:r w:rsidR="002A2F9F">
        <w:rPr>
          <w:rFonts w:hint="eastAsia"/>
        </w:rPr>
        <w:t>其中</w:t>
      </w:r>
      <w:r w:rsidR="001517FB">
        <w:rPr>
          <w:rFonts w:hint="eastAsia"/>
        </w:rPr>
        <w:t>又</w:t>
      </w:r>
      <w:r w:rsidR="002A2F9F">
        <w:rPr>
          <w:rFonts w:hint="eastAsia"/>
        </w:rPr>
        <w:t>以</w:t>
      </w:r>
      <w:r w:rsidR="000A3278">
        <w:rPr>
          <w:rFonts w:hint="eastAsia"/>
        </w:rPr>
        <w:t>「利息收入」</w:t>
      </w:r>
      <w:r w:rsidR="00815013">
        <w:rPr>
          <w:rFonts w:hint="eastAsia"/>
        </w:rPr>
        <w:t>之</w:t>
      </w:r>
      <w:r w:rsidR="000A3278">
        <w:rPr>
          <w:rFonts w:hint="eastAsia"/>
        </w:rPr>
        <w:t>低估情形較為明顯</w:t>
      </w:r>
      <w:r w:rsidR="00815013">
        <w:rPr>
          <w:rFonts w:hint="eastAsia"/>
        </w:rPr>
        <w:t>，111及112年度均</w:t>
      </w:r>
      <w:r w:rsidR="001517FB">
        <w:rPr>
          <w:rFonts w:hint="eastAsia"/>
        </w:rPr>
        <w:t>已</w:t>
      </w:r>
      <w:r w:rsidR="00815013">
        <w:rPr>
          <w:rFonts w:hint="eastAsia"/>
        </w:rPr>
        <w:t>超逾4成</w:t>
      </w:r>
      <w:r w:rsidR="001707FC">
        <w:rPr>
          <w:rFonts w:hint="eastAsia"/>
        </w:rPr>
        <w:t>。</w:t>
      </w:r>
      <w:r w:rsidR="000F1780">
        <w:rPr>
          <w:rFonts w:hint="eastAsia"/>
        </w:rPr>
        <w:t>關於</w:t>
      </w:r>
      <w:r w:rsidR="00367175">
        <w:rPr>
          <w:rFonts w:hint="eastAsia"/>
        </w:rPr>
        <w:t>112年度</w:t>
      </w:r>
      <w:r w:rsidR="000F1780">
        <w:rPr>
          <w:rFonts w:hint="eastAsia"/>
        </w:rPr>
        <w:t>決算數較預算數增加之原因，</w:t>
      </w:r>
      <w:r w:rsidR="0067571C">
        <w:rPr>
          <w:rFonts w:hint="eastAsia"/>
        </w:rPr>
        <w:t>洽據存保公司表示，「利息收入」</w:t>
      </w:r>
      <w:r w:rsidR="00367175">
        <w:rPr>
          <w:rFonts w:hint="eastAsia"/>
        </w:rPr>
        <w:t>部分</w:t>
      </w:r>
      <w:r w:rsidR="0067571C">
        <w:rPr>
          <w:rFonts w:hint="eastAsia"/>
        </w:rPr>
        <w:t>主要係因</w:t>
      </w:r>
      <w:r w:rsidR="000F1780">
        <w:rPr>
          <w:rFonts w:hint="eastAsia"/>
        </w:rPr>
        <w:t>市場利率走升，另「</w:t>
      </w:r>
      <w:r w:rsidR="000F1780">
        <w:rPr>
          <w:rFonts w:hint="eastAsia"/>
          <w:lang w:eastAsia="zh-HK"/>
        </w:rPr>
        <w:t>保費收入」</w:t>
      </w:r>
      <w:r w:rsidR="00367175">
        <w:rPr>
          <w:rFonts w:hint="eastAsia"/>
          <w:lang w:eastAsia="zh-HK"/>
        </w:rPr>
        <w:t>部分係因要保機構項目存款及平均費率較編製預算時之預估值高所致。</w:t>
      </w:r>
    </w:p>
    <w:p w:rsidR="005E333E" w:rsidRDefault="00442C95" w:rsidP="00DE323A">
      <w:pPr>
        <w:pStyle w:val="21"/>
        <w:ind w:left="850" w:firstLine="566"/>
      </w:pPr>
      <w:r w:rsidRPr="00643171">
        <w:rPr>
          <w:rFonts w:hAnsi="標楷體" w:cs="標楷體" w:hint="eastAsia"/>
          <w:lang w:eastAsia="zh-HK"/>
        </w:rPr>
        <w:t>11</w:t>
      </w:r>
      <w:r>
        <w:rPr>
          <w:rFonts w:hAnsi="標楷體" w:cs="標楷體" w:hint="eastAsia"/>
        </w:rPr>
        <w:t>4</w:t>
      </w:r>
      <w:r w:rsidRPr="00643171">
        <w:rPr>
          <w:rFonts w:hAnsi="標楷體" w:cs="標楷體" w:hint="eastAsia"/>
          <w:lang w:eastAsia="zh-HK"/>
        </w:rPr>
        <w:t>年度</w:t>
      </w:r>
      <w:r w:rsidR="00F86214">
        <w:rPr>
          <w:rFonts w:hint="eastAsia"/>
          <w:lang w:eastAsia="zh-HK"/>
        </w:rPr>
        <w:t>「金融保險收入」</w:t>
      </w:r>
      <w:r w:rsidR="00E00E7E">
        <w:rPr>
          <w:rFonts w:hAnsi="標楷體" w:cs="標楷體" w:hint="eastAsia"/>
          <w:lang w:eastAsia="zh-HK"/>
        </w:rPr>
        <w:t>預估營運值為</w:t>
      </w:r>
      <w:r w:rsidRPr="00643171">
        <w:rPr>
          <w:rFonts w:hAnsi="標楷體" w:cs="標楷體" w:hint="eastAsia"/>
          <w:lang w:eastAsia="zh-HK"/>
        </w:rPr>
        <w:t>1</w:t>
      </w:r>
      <w:r>
        <w:rPr>
          <w:rFonts w:hAnsi="標楷體" w:cs="標楷體" w:hint="eastAsia"/>
        </w:rPr>
        <w:t>35</w:t>
      </w:r>
      <w:r w:rsidRPr="00643171">
        <w:rPr>
          <w:rFonts w:hAnsi="標楷體" w:cs="標楷體" w:hint="eastAsia"/>
          <w:lang w:eastAsia="zh-HK"/>
        </w:rPr>
        <w:t>億</w:t>
      </w:r>
      <w:r>
        <w:rPr>
          <w:rFonts w:hAnsi="標楷體" w:cs="標楷體" w:hint="eastAsia"/>
        </w:rPr>
        <w:t>6</w:t>
      </w:r>
      <w:r>
        <w:rPr>
          <w:rFonts w:hAnsi="標楷體" w:cs="標楷體"/>
        </w:rPr>
        <w:t>,</w:t>
      </w:r>
      <w:r>
        <w:rPr>
          <w:rFonts w:hAnsi="標楷體" w:cs="標楷體" w:hint="eastAsia"/>
        </w:rPr>
        <w:t>877</w:t>
      </w:r>
      <w:r w:rsidRPr="00643171">
        <w:rPr>
          <w:rFonts w:hAnsi="標楷體" w:cs="標楷體" w:hint="eastAsia"/>
          <w:lang w:eastAsia="zh-HK"/>
        </w:rPr>
        <w:t>萬</w:t>
      </w:r>
      <w:r>
        <w:rPr>
          <w:rFonts w:hAnsi="標楷體" w:cs="標楷體" w:hint="eastAsia"/>
        </w:rPr>
        <w:t>9</w:t>
      </w:r>
      <w:r w:rsidRPr="00643171">
        <w:rPr>
          <w:rFonts w:hAnsi="標楷體" w:cs="標楷體" w:hint="eastAsia"/>
          <w:lang w:eastAsia="zh-HK"/>
        </w:rPr>
        <w:t>千元，</w:t>
      </w:r>
      <w:r w:rsidR="00E81ABC">
        <w:rPr>
          <w:rFonts w:hAnsi="標楷體" w:cs="標楷體" w:hint="eastAsia"/>
          <w:lang w:eastAsia="zh-HK"/>
        </w:rPr>
        <w:t>雖</w:t>
      </w:r>
      <w:r w:rsidRPr="00643171">
        <w:rPr>
          <w:rFonts w:hAnsi="標楷體" w:cs="標楷體" w:hint="eastAsia"/>
          <w:lang w:eastAsia="zh-HK"/>
        </w:rPr>
        <w:t>較</w:t>
      </w:r>
      <w:r w:rsidR="00E81ABC">
        <w:rPr>
          <w:rFonts w:hAnsi="標楷體" w:cs="標楷體" w:hint="eastAsia"/>
        </w:rPr>
        <w:t>113</w:t>
      </w:r>
      <w:r w:rsidRPr="00643171">
        <w:rPr>
          <w:rFonts w:hAnsi="標楷體" w:cs="標楷體" w:hint="eastAsia"/>
          <w:lang w:eastAsia="zh-HK"/>
        </w:rPr>
        <w:t>年度</w:t>
      </w:r>
      <w:r w:rsidR="00E00E7E">
        <w:rPr>
          <w:rFonts w:hAnsi="標楷體" w:cs="標楷體" w:hint="eastAsia"/>
          <w:lang w:eastAsia="zh-HK"/>
        </w:rPr>
        <w:t>之</w:t>
      </w:r>
      <w:r w:rsidR="00E00E7E">
        <w:rPr>
          <w:rFonts w:hAnsi="標楷體" w:cs="標楷體" w:hint="eastAsia"/>
        </w:rPr>
        <w:t>1</w:t>
      </w:r>
      <w:r w:rsidR="00E81ABC">
        <w:rPr>
          <w:rFonts w:hAnsi="標楷體" w:cs="標楷體" w:hint="eastAsia"/>
        </w:rPr>
        <w:t>28</w:t>
      </w:r>
      <w:r w:rsidRPr="00643171">
        <w:rPr>
          <w:rFonts w:hAnsi="標楷體" w:cs="標楷體" w:hint="eastAsia"/>
          <w:lang w:eastAsia="zh-HK"/>
        </w:rPr>
        <w:t>億</w:t>
      </w:r>
      <w:r w:rsidR="00E81ABC">
        <w:rPr>
          <w:rFonts w:hAnsi="標楷體" w:cs="標楷體" w:hint="eastAsia"/>
        </w:rPr>
        <w:t>2</w:t>
      </w:r>
      <w:r w:rsidR="00E81ABC">
        <w:rPr>
          <w:rFonts w:hAnsi="標楷體" w:cs="標楷體"/>
        </w:rPr>
        <w:t>,</w:t>
      </w:r>
      <w:r w:rsidR="00E81ABC">
        <w:rPr>
          <w:rFonts w:hAnsi="標楷體" w:cs="標楷體" w:hint="eastAsia"/>
        </w:rPr>
        <w:t>327</w:t>
      </w:r>
      <w:r w:rsidRPr="00643171">
        <w:rPr>
          <w:rFonts w:hAnsi="標楷體" w:cs="標楷體" w:hint="eastAsia"/>
          <w:lang w:eastAsia="zh-HK"/>
        </w:rPr>
        <w:t>萬</w:t>
      </w:r>
      <w:r w:rsidR="00E81ABC">
        <w:rPr>
          <w:rFonts w:hAnsi="標楷體" w:cs="標楷體" w:hint="eastAsia"/>
        </w:rPr>
        <w:t>9</w:t>
      </w:r>
      <w:r w:rsidRPr="00643171">
        <w:rPr>
          <w:rFonts w:hAnsi="標楷體" w:cs="標楷體" w:hint="eastAsia"/>
          <w:lang w:eastAsia="zh-HK"/>
        </w:rPr>
        <w:t>千元增加</w:t>
      </w:r>
      <w:r w:rsidR="00E81ABC">
        <w:rPr>
          <w:rFonts w:hAnsi="標楷體" w:cs="標楷體" w:hint="eastAsia"/>
        </w:rPr>
        <w:t>7</w:t>
      </w:r>
      <w:r w:rsidRPr="00643171">
        <w:rPr>
          <w:rFonts w:hAnsi="標楷體" w:cs="標楷體" w:hint="eastAsia"/>
          <w:lang w:eastAsia="zh-HK"/>
        </w:rPr>
        <w:t>億</w:t>
      </w:r>
      <w:r w:rsidR="00E81ABC">
        <w:rPr>
          <w:rFonts w:hAnsi="標楷體" w:cs="標楷體" w:hint="eastAsia"/>
        </w:rPr>
        <w:t>4</w:t>
      </w:r>
      <w:r w:rsidRPr="00643171">
        <w:rPr>
          <w:rFonts w:hAnsi="標楷體" w:cs="標楷體"/>
          <w:lang w:eastAsia="zh-HK"/>
        </w:rPr>
        <w:t>,</w:t>
      </w:r>
      <w:r w:rsidR="00E81ABC">
        <w:rPr>
          <w:rFonts w:hAnsi="標楷體" w:cs="標楷體" w:hint="eastAsia"/>
        </w:rPr>
        <w:t>550</w:t>
      </w:r>
      <w:r w:rsidRPr="00643171">
        <w:rPr>
          <w:rFonts w:hAnsi="標楷體" w:cs="標楷體" w:hint="eastAsia"/>
          <w:lang w:eastAsia="zh-HK"/>
        </w:rPr>
        <w:t>萬元，</w:t>
      </w:r>
      <w:r w:rsidRPr="00643171">
        <w:rPr>
          <w:rFonts w:hint="eastAsia"/>
          <w:lang w:eastAsia="zh-HK"/>
        </w:rPr>
        <w:t>惟仍低於</w:t>
      </w:r>
      <w:r w:rsidRPr="00643171">
        <w:rPr>
          <w:rFonts w:hint="eastAsia"/>
        </w:rPr>
        <w:t>1</w:t>
      </w:r>
      <w:r w:rsidR="00E81ABC">
        <w:rPr>
          <w:rFonts w:hint="eastAsia"/>
        </w:rPr>
        <w:t>12</w:t>
      </w:r>
      <w:r w:rsidRPr="00643171">
        <w:rPr>
          <w:rFonts w:hint="eastAsia"/>
        </w:rPr>
        <w:t>年度</w:t>
      </w:r>
      <w:r w:rsidRPr="00643171">
        <w:rPr>
          <w:rFonts w:hint="eastAsia"/>
          <w:lang w:eastAsia="zh-HK"/>
        </w:rPr>
        <w:t>決算數</w:t>
      </w:r>
      <w:r w:rsidRPr="00643171">
        <w:rPr>
          <w:lang w:eastAsia="zh-HK"/>
        </w:rPr>
        <w:t>1</w:t>
      </w:r>
      <w:r w:rsidR="0067571C">
        <w:rPr>
          <w:rFonts w:hint="eastAsia"/>
        </w:rPr>
        <w:t>44</w:t>
      </w:r>
      <w:r w:rsidRPr="00643171">
        <w:rPr>
          <w:rFonts w:hint="eastAsia"/>
          <w:lang w:eastAsia="zh-HK"/>
        </w:rPr>
        <w:t>億</w:t>
      </w:r>
      <w:r w:rsidR="0067571C">
        <w:rPr>
          <w:rFonts w:hint="eastAsia"/>
        </w:rPr>
        <w:t>8</w:t>
      </w:r>
      <w:r w:rsidR="0067571C">
        <w:t>,</w:t>
      </w:r>
      <w:r w:rsidR="0067571C">
        <w:rPr>
          <w:rFonts w:hint="eastAsia"/>
        </w:rPr>
        <w:t>741</w:t>
      </w:r>
      <w:r w:rsidRPr="00643171">
        <w:rPr>
          <w:rFonts w:hint="eastAsia"/>
          <w:lang w:eastAsia="zh-HK"/>
        </w:rPr>
        <w:t>萬</w:t>
      </w:r>
      <w:r w:rsidRPr="00643171">
        <w:rPr>
          <w:lang w:eastAsia="zh-HK"/>
        </w:rPr>
        <w:t>6</w:t>
      </w:r>
      <w:r w:rsidRPr="00643171">
        <w:rPr>
          <w:rFonts w:hint="eastAsia"/>
          <w:lang w:eastAsia="zh-HK"/>
        </w:rPr>
        <w:t>千元</w:t>
      </w:r>
      <w:r w:rsidR="0067571C">
        <w:rPr>
          <w:rFonts w:hint="eastAsia"/>
          <w:lang w:eastAsia="zh-HK"/>
        </w:rPr>
        <w:t>。</w:t>
      </w:r>
      <w:r w:rsidR="005E2571">
        <w:rPr>
          <w:rFonts w:hint="eastAsia"/>
          <w:lang w:eastAsia="zh-HK"/>
        </w:rPr>
        <w:t>其中「</w:t>
      </w:r>
      <w:r w:rsidR="005E2571">
        <w:rPr>
          <w:rFonts w:hint="eastAsia"/>
        </w:rPr>
        <w:t>利息收入」部分，</w:t>
      </w:r>
      <w:r w:rsidR="00F86214">
        <w:rPr>
          <w:rFonts w:hint="eastAsia"/>
        </w:rPr>
        <w:t>因</w:t>
      </w:r>
      <w:r w:rsidR="005E2571">
        <w:rPr>
          <w:rFonts w:hint="eastAsia"/>
        </w:rPr>
        <w:t>存保公司預期我國央行仍持續採取升息及升準之緊縮性貨幣政策，將帶動市場利率走升，故預估</w:t>
      </w:r>
      <w:r w:rsidR="008B60A4">
        <w:rPr>
          <w:rFonts w:hint="eastAsia"/>
        </w:rPr>
        <w:t>114年度預期平均利率為1.24%</w:t>
      </w:r>
      <w:r w:rsidR="008B60A4">
        <w:rPr>
          <w:rStyle w:val="af1"/>
        </w:rPr>
        <w:footnoteReference w:id="7"/>
      </w:r>
      <w:r w:rsidR="008B60A4">
        <w:rPr>
          <w:rFonts w:hint="eastAsia"/>
        </w:rPr>
        <w:t>，惟112年度</w:t>
      </w:r>
      <w:r w:rsidR="000A3278">
        <w:rPr>
          <w:rFonts w:hint="eastAsia"/>
        </w:rPr>
        <w:t>之</w:t>
      </w:r>
      <w:r w:rsidR="008B60A4">
        <w:rPr>
          <w:rFonts w:hint="eastAsia"/>
        </w:rPr>
        <w:t>實際平均利率</w:t>
      </w:r>
      <w:r w:rsidR="000A3278">
        <w:rPr>
          <w:rFonts w:hint="eastAsia"/>
        </w:rPr>
        <w:t>已達</w:t>
      </w:r>
      <w:r w:rsidR="008B60A4">
        <w:rPr>
          <w:rFonts w:hint="eastAsia"/>
        </w:rPr>
        <w:t>1.29%，</w:t>
      </w:r>
      <w:r w:rsidR="005E333E">
        <w:rPr>
          <w:rFonts w:hint="eastAsia"/>
        </w:rPr>
        <w:t>顯見</w:t>
      </w:r>
      <w:r w:rsidR="000A3278">
        <w:rPr>
          <w:rFonts w:hint="eastAsia"/>
        </w:rPr>
        <w:t>存保公司關於「利息收入」</w:t>
      </w:r>
      <w:r w:rsidR="00B64C08">
        <w:rPr>
          <w:rFonts w:hint="eastAsia"/>
        </w:rPr>
        <w:t>預估</w:t>
      </w:r>
      <w:r w:rsidR="001707FC" w:rsidRPr="00643171">
        <w:rPr>
          <w:rFonts w:hint="eastAsia"/>
          <w:lang w:eastAsia="zh-HK"/>
        </w:rPr>
        <w:t>目標</w:t>
      </w:r>
      <w:r w:rsidR="000A3278">
        <w:rPr>
          <w:rFonts w:hint="eastAsia"/>
          <w:lang w:eastAsia="zh-HK"/>
        </w:rPr>
        <w:t>仍偏</w:t>
      </w:r>
      <w:r w:rsidR="001707FC" w:rsidRPr="00643171">
        <w:rPr>
          <w:rFonts w:hint="eastAsia"/>
          <w:lang w:eastAsia="zh-HK"/>
        </w:rPr>
        <w:t>保守</w:t>
      </w:r>
      <w:r w:rsidR="00B64C08">
        <w:rPr>
          <w:rFonts w:hint="eastAsia"/>
          <w:lang w:eastAsia="zh-HK"/>
        </w:rPr>
        <w:t>，且與實際營運狀況略有差距</w:t>
      </w:r>
      <w:r w:rsidR="000A3278">
        <w:rPr>
          <w:rFonts w:hint="eastAsia"/>
          <w:lang w:eastAsia="zh-HK"/>
        </w:rPr>
        <w:t>。</w:t>
      </w:r>
    </w:p>
    <w:p w:rsidR="00C94785" w:rsidRPr="00643171" w:rsidRDefault="00C94785" w:rsidP="00C94785">
      <w:pPr>
        <w:pStyle w:val="200"/>
        <w:rPr>
          <w:rFonts w:hAnsi="標楷體"/>
          <w:bCs/>
          <w:snapToGrid/>
          <w:spacing w:val="-5"/>
          <w:kern w:val="0"/>
        </w:rPr>
      </w:pPr>
      <w:r>
        <w:rPr>
          <w:rFonts w:hint="eastAsia"/>
          <w:lang w:eastAsia="zh-HK"/>
        </w:rPr>
        <w:t>表</w:t>
      </w:r>
      <w:r>
        <w:rPr>
          <w:rFonts w:hint="eastAsia"/>
        </w:rPr>
        <w:t>1  109</w:t>
      </w:r>
      <w:r>
        <w:rPr>
          <w:rFonts w:hint="eastAsia"/>
          <w:lang w:eastAsia="zh-HK"/>
        </w:rPr>
        <w:t>至</w:t>
      </w:r>
      <w:r>
        <w:rPr>
          <w:rFonts w:hint="eastAsia"/>
        </w:rPr>
        <w:t>114</w:t>
      </w:r>
      <w:r>
        <w:rPr>
          <w:rFonts w:hint="eastAsia"/>
          <w:lang w:eastAsia="zh-HK"/>
        </w:rPr>
        <w:t>年度</w:t>
      </w:r>
      <w:r w:rsidRPr="00C94785">
        <w:rPr>
          <w:rFonts w:hint="eastAsia"/>
          <w:lang w:eastAsia="zh-HK"/>
        </w:rPr>
        <w:t>「金融保險收入」</w:t>
      </w:r>
      <w:r w:rsidR="005076AA">
        <w:rPr>
          <w:rFonts w:hint="eastAsia"/>
        </w:rPr>
        <w:t>科目</w:t>
      </w:r>
      <w:r>
        <w:rPr>
          <w:rFonts w:hAnsi="標楷體" w:hint="eastAsia"/>
          <w:bCs/>
          <w:snapToGrid/>
          <w:spacing w:val="-5"/>
          <w:kern w:val="0"/>
          <w:lang w:eastAsia="zh-HK"/>
        </w:rPr>
        <w:t>之</w:t>
      </w:r>
      <w:r w:rsidRPr="00643171">
        <w:rPr>
          <w:rFonts w:hAnsi="標楷體" w:hint="eastAsia"/>
          <w:bCs/>
          <w:snapToGrid/>
          <w:spacing w:val="-5"/>
          <w:kern w:val="0"/>
        </w:rPr>
        <w:t>預、決算情形</w:t>
      </w:r>
      <w:r w:rsidRPr="00643171">
        <w:rPr>
          <w:rFonts w:hAnsi="標楷體" w:hint="eastAsia"/>
          <w:bCs/>
          <w:spacing w:val="-5"/>
          <w:kern w:val="0"/>
        </w:rPr>
        <w:t>表</w:t>
      </w:r>
    </w:p>
    <w:p w:rsidR="00C94785" w:rsidRPr="00643171" w:rsidRDefault="00C94785" w:rsidP="00C94785">
      <w:pPr>
        <w:pStyle w:val="142"/>
        <w:jc w:val="right"/>
        <w:rPr>
          <w:snapToGrid/>
          <w:szCs w:val="24"/>
        </w:rPr>
      </w:pPr>
      <w:r w:rsidRPr="00643171">
        <w:rPr>
          <w:rFonts w:hint="eastAsia"/>
          <w:snapToGrid/>
          <w:szCs w:val="24"/>
        </w:rPr>
        <w:t>單位：</w:t>
      </w:r>
      <w:r w:rsidRPr="00643171">
        <w:rPr>
          <w:snapToGrid/>
          <w:szCs w:val="24"/>
        </w:rPr>
        <w:t>新</w:t>
      </w:r>
      <w:r w:rsidRPr="00643171">
        <w:rPr>
          <w:rFonts w:hint="eastAsia"/>
          <w:snapToGrid/>
          <w:szCs w:val="24"/>
        </w:rPr>
        <w:t>臺</w:t>
      </w:r>
      <w:r w:rsidRPr="00643171">
        <w:rPr>
          <w:snapToGrid/>
          <w:szCs w:val="24"/>
        </w:rPr>
        <w:t>幣</w:t>
      </w:r>
      <w:r w:rsidRPr="00643171">
        <w:rPr>
          <w:rFonts w:hint="eastAsia"/>
          <w:snapToGrid/>
          <w:szCs w:val="24"/>
        </w:rPr>
        <w:t>千元；</w:t>
      </w:r>
      <w:r w:rsidRPr="00643171">
        <w:rPr>
          <w:rFonts w:hAnsi="標楷體" w:hint="eastAsia"/>
          <w:snapToGrid/>
          <w:szCs w:val="24"/>
        </w:rPr>
        <w:t>%</w:t>
      </w:r>
    </w:p>
    <w:tbl>
      <w:tblPr>
        <w:tblW w:w="8504"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701"/>
        <w:gridCol w:w="1587"/>
        <w:gridCol w:w="1587"/>
        <w:gridCol w:w="1701"/>
        <w:gridCol w:w="1191"/>
      </w:tblGrid>
      <w:tr w:rsidR="00467E90" w:rsidTr="00FB1559">
        <w:trPr>
          <w:tblHeader/>
        </w:trPr>
        <w:tc>
          <w:tcPr>
            <w:tcW w:w="737" w:type="dxa"/>
            <w:shd w:val="clear" w:color="auto" w:fill="auto"/>
            <w:vAlign w:val="center"/>
          </w:tcPr>
          <w:p w:rsidR="00467E90" w:rsidRDefault="00467E90" w:rsidP="00FB1559">
            <w:pPr>
              <w:pStyle w:val="142"/>
              <w:jc w:val="center"/>
              <w:rPr>
                <w:rFonts w:hint="eastAsia"/>
                <w:lang w:eastAsia="zh-HK"/>
              </w:rPr>
            </w:pPr>
            <w:r>
              <w:rPr>
                <w:rFonts w:hint="eastAsia"/>
                <w:lang w:eastAsia="zh-HK"/>
              </w:rPr>
              <w:t>年度</w:t>
            </w:r>
          </w:p>
        </w:tc>
        <w:tc>
          <w:tcPr>
            <w:tcW w:w="1701" w:type="dxa"/>
            <w:shd w:val="clear" w:color="auto" w:fill="auto"/>
            <w:vAlign w:val="center"/>
          </w:tcPr>
          <w:p w:rsidR="00467E90" w:rsidRDefault="00467E90" w:rsidP="00FB1559">
            <w:pPr>
              <w:pStyle w:val="142"/>
              <w:jc w:val="center"/>
              <w:rPr>
                <w:rFonts w:hint="eastAsia"/>
                <w:lang w:eastAsia="zh-HK"/>
              </w:rPr>
            </w:pPr>
            <w:r>
              <w:rPr>
                <w:rFonts w:hint="eastAsia"/>
                <w:lang w:eastAsia="zh-HK"/>
              </w:rPr>
              <w:t>科目名稱</w:t>
            </w:r>
          </w:p>
        </w:tc>
        <w:tc>
          <w:tcPr>
            <w:tcW w:w="1587" w:type="dxa"/>
            <w:shd w:val="clear" w:color="auto" w:fill="auto"/>
            <w:vAlign w:val="center"/>
          </w:tcPr>
          <w:p w:rsidR="00467E90" w:rsidRDefault="00467E90" w:rsidP="00FB1559">
            <w:pPr>
              <w:pStyle w:val="142"/>
              <w:jc w:val="center"/>
              <w:rPr>
                <w:rFonts w:hint="eastAsia"/>
                <w:lang w:eastAsia="zh-HK"/>
              </w:rPr>
            </w:pPr>
            <w:r>
              <w:rPr>
                <w:rFonts w:hint="eastAsia"/>
                <w:lang w:eastAsia="zh-HK"/>
              </w:rPr>
              <w:t>預算數</w:t>
            </w:r>
          </w:p>
        </w:tc>
        <w:tc>
          <w:tcPr>
            <w:tcW w:w="1587" w:type="dxa"/>
            <w:shd w:val="clear" w:color="auto" w:fill="auto"/>
            <w:vAlign w:val="center"/>
          </w:tcPr>
          <w:p w:rsidR="00467E90" w:rsidRDefault="00467E90" w:rsidP="00FB1559">
            <w:pPr>
              <w:pStyle w:val="142"/>
              <w:jc w:val="center"/>
              <w:rPr>
                <w:rFonts w:hint="eastAsia"/>
                <w:lang w:eastAsia="zh-HK"/>
              </w:rPr>
            </w:pPr>
            <w:r>
              <w:rPr>
                <w:rFonts w:hint="eastAsia"/>
                <w:lang w:eastAsia="zh-HK"/>
              </w:rPr>
              <w:t>決算數</w:t>
            </w:r>
          </w:p>
        </w:tc>
        <w:tc>
          <w:tcPr>
            <w:tcW w:w="1701" w:type="dxa"/>
            <w:shd w:val="clear" w:color="auto" w:fill="auto"/>
            <w:vAlign w:val="center"/>
          </w:tcPr>
          <w:p w:rsidR="00467E90" w:rsidRDefault="00467E90" w:rsidP="00FB1559">
            <w:pPr>
              <w:pStyle w:val="142"/>
              <w:jc w:val="center"/>
              <w:rPr>
                <w:rFonts w:hint="eastAsia"/>
              </w:rPr>
            </w:pPr>
            <w:r>
              <w:rPr>
                <w:rFonts w:hint="eastAsia"/>
              </w:rPr>
              <w:t>決算數</w:t>
            </w:r>
            <w:r w:rsidR="00A63FAF">
              <w:rPr>
                <w:rFonts w:hint="eastAsia"/>
              </w:rPr>
              <w:t>較</w:t>
            </w:r>
            <w:r>
              <w:rPr>
                <w:rFonts w:hint="eastAsia"/>
              </w:rPr>
              <w:t>預算數增減</w:t>
            </w:r>
            <w:r w:rsidR="00042FF4">
              <w:rPr>
                <w:rFonts w:hint="eastAsia"/>
              </w:rPr>
              <w:t>情形</w:t>
            </w:r>
          </w:p>
        </w:tc>
        <w:tc>
          <w:tcPr>
            <w:tcW w:w="1191" w:type="dxa"/>
            <w:shd w:val="clear" w:color="auto" w:fill="auto"/>
            <w:vAlign w:val="center"/>
          </w:tcPr>
          <w:p w:rsidR="00467E90" w:rsidRDefault="00467E90" w:rsidP="00FB1559">
            <w:pPr>
              <w:pStyle w:val="142"/>
              <w:jc w:val="center"/>
              <w:rPr>
                <w:rFonts w:hint="eastAsia"/>
                <w:lang w:eastAsia="zh-HK"/>
              </w:rPr>
            </w:pPr>
            <w:r>
              <w:rPr>
                <w:rFonts w:hint="eastAsia"/>
                <w:lang w:eastAsia="zh-HK"/>
              </w:rPr>
              <w:t>達成率</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109</w:t>
            </w:r>
          </w:p>
        </w:tc>
        <w:tc>
          <w:tcPr>
            <w:tcW w:w="1701" w:type="dxa"/>
            <w:shd w:val="clear" w:color="auto" w:fill="auto"/>
          </w:tcPr>
          <w:p w:rsidR="003A626C" w:rsidRDefault="003A626C" w:rsidP="00C94785">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0,570,851</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1,563,687</w:t>
            </w:r>
          </w:p>
        </w:tc>
        <w:tc>
          <w:tcPr>
            <w:tcW w:w="1701" w:type="dxa"/>
            <w:shd w:val="clear" w:color="auto" w:fill="auto"/>
          </w:tcPr>
          <w:p w:rsidR="003A626C" w:rsidRDefault="003A626C" w:rsidP="00FB1559">
            <w:pPr>
              <w:pStyle w:val="142"/>
              <w:jc w:val="right"/>
              <w:rPr>
                <w:rFonts w:hint="eastAsia"/>
              </w:rPr>
            </w:pPr>
            <w:r>
              <w:rPr>
                <w:rFonts w:hint="eastAsia"/>
              </w:rPr>
              <w:t>9</w:t>
            </w:r>
            <w:r>
              <w:t>92</w:t>
            </w:r>
            <w:r>
              <w:rPr>
                <w:rFonts w:hint="eastAsia"/>
              </w:rPr>
              <w:t>,</w:t>
            </w:r>
            <w:r>
              <w:t>836</w:t>
            </w:r>
          </w:p>
        </w:tc>
        <w:tc>
          <w:tcPr>
            <w:tcW w:w="1191" w:type="dxa"/>
            <w:shd w:val="clear" w:color="auto" w:fill="E7E6E6"/>
            <w:vAlign w:val="center"/>
          </w:tcPr>
          <w:p w:rsidR="003A626C" w:rsidRDefault="003A626C" w:rsidP="00FB1559">
            <w:pPr>
              <w:pStyle w:val="142"/>
              <w:jc w:val="right"/>
              <w:rPr>
                <w:rFonts w:hint="eastAsia"/>
              </w:rPr>
            </w:pPr>
            <w:r>
              <w:rPr>
                <w:rFonts w:hint="eastAsia"/>
              </w:rPr>
              <w:t>1</w:t>
            </w:r>
            <w:r>
              <w:t>09.39</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C94785">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033</w:t>
            </w:r>
            <w:r>
              <w:t>,</w:t>
            </w:r>
            <w:r>
              <w:rPr>
                <w:rFonts w:hint="eastAsia"/>
              </w:rPr>
              <w:t>210</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200</w:t>
            </w:r>
            <w:r>
              <w:t>,</w:t>
            </w:r>
            <w:r>
              <w:rPr>
                <w:rFonts w:hint="eastAsia"/>
              </w:rPr>
              <w:t>250</w:t>
            </w:r>
          </w:p>
        </w:tc>
        <w:tc>
          <w:tcPr>
            <w:tcW w:w="1701" w:type="dxa"/>
            <w:shd w:val="clear" w:color="auto" w:fill="auto"/>
          </w:tcPr>
          <w:p w:rsidR="003A626C" w:rsidRDefault="003A626C" w:rsidP="00FB1559">
            <w:pPr>
              <w:pStyle w:val="142"/>
              <w:jc w:val="right"/>
              <w:rPr>
                <w:rFonts w:hint="eastAsia"/>
              </w:rPr>
            </w:pPr>
            <w:r>
              <w:rPr>
                <w:rFonts w:hint="eastAsia"/>
              </w:rPr>
              <w:t>1</w:t>
            </w:r>
            <w:r>
              <w:t>67,040</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116.17</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C94785">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9</w:t>
            </w:r>
            <w:r>
              <w:t>,</w:t>
            </w:r>
            <w:r>
              <w:rPr>
                <w:rFonts w:hint="eastAsia"/>
              </w:rPr>
              <w:t>537</w:t>
            </w:r>
            <w:r>
              <w:t>,</w:t>
            </w:r>
            <w:r>
              <w:rPr>
                <w:rFonts w:hint="eastAsia"/>
              </w:rPr>
              <w:t>641</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363</w:t>
            </w:r>
            <w:r>
              <w:t>,</w:t>
            </w:r>
            <w:r>
              <w:rPr>
                <w:rFonts w:hint="eastAsia"/>
              </w:rPr>
              <w:t>437</w:t>
            </w:r>
          </w:p>
        </w:tc>
        <w:tc>
          <w:tcPr>
            <w:tcW w:w="1701" w:type="dxa"/>
            <w:shd w:val="clear" w:color="auto" w:fill="auto"/>
          </w:tcPr>
          <w:p w:rsidR="003A626C" w:rsidRDefault="003A626C" w:rsidP="00FB1559">
            <w:pPr>
              <w:pStyle w:val="142"/>
              <w:jc w:val="right"/>
              <w:rPr>
                <w:rFonts w:hint="eastAsia"/>
              </w:rPr>
            </w:pPr>
            <w:r>
              <w:rPr>
                <w:rFonts w:hint="eastAsia"/>
              </w:rPr>
              <w:t>8</w:t>
            </w:r>
            <w:r>
              <w:t>25,796</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108.66</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110</w:t>
            </w:r>
          </w:p>
        </w:tc>
        <w:tc>
          <w:tcPr>
            <w:tcW w:w="1701" w:type="dxa"/>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1,004,992</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2,230,490</w:t>
            </w:r>
          </w:p>
        </w:tc>
        <w:tc>
          <w:tcPr>
            <w:tcW w:w="1701" w:type="dxa"/>
            <w:shd w:val="clear" w:color="auto" w:fill="auto"/>
          </w:tcPr>
          <w:p w:rsidR="003A626C" w:rsidRDefault="003A626C" w:rsidP="00FB1559">
            <w:pPr>
              <w:pStyle w:val="142"/>
              <w:jc w:val="right"/>
              <w:rPr>
                <w:rFonts w:hint="eastAsia"/>
              </w:rPr>
            </w:pPr>
            <w:r>
              <w:rPr>
                <w:rFonts w:hint="eastAsia"/>
              </w:rPr>
              <w:t>1</w:t>
            </w:r>
            <w:r>
              <w:t>,225,498</w:t>
            </w:r>
          </w:p>
        </w:tc>
        <w:tc>
          <w:tcPr>
            <w:tcW w:w="1191" w:type="dxa"/>
            <w:shd w:val="clear" w:color="auto" w:fill="E7E6E6"/>
            <w:vAlign w:val="center"/>
          </w:tcPr>
          <w:p w:rsidR="003A626C" w:rsidRDefault="003A626C" w:rsidP="00FB1559">
            <w:pPr>
              <w:pStyle w:val="142"/>
              <w:jc w:val="right"/>
              <w:rPr>
                <w:rFonts w:hint="eastAsia"/>
              </w:rPr>
            </w:pPr>
            <w:r>
              <w:rPr>
                <w:rFonts w:hint="eastAsia"/>
              </w:rPr>
              <w:t>1</w:t>
            </w:r>
            <w:r>
              <w:t>11.14</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959</w:t>
            </w:r>
            <w:r>
              <w:t>,</w:t>
            </w:r>
            <w:r>
              <w:rPr>
                <w:rFonts w:hint="eastAsia"/>
              </w:rPr>
              <w:t>886</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207</w:t>
            </w:r>
            <w:r>
              <w:t>,</w:t>
            </w:r>
            <w:r>
              <w:rPr>
                <w:rFonts w:hint="eastAsia"/>
              </w:rPr>
              <w:t>865</w:t>
            </w:r>
          </w:p>
        </w:tc>
        <w:tc>
          <w:tcPr>
            <w:tcW w:w="1701" w:type="dxa"/>
            <w:shd w:val="clear" w:color="auto" w:fill="auto"/>
          </w:tcPr>
          <w:p w:rsidR="003A626C" w:rsidRDefault="003A626C" w:rsidP="00FB1559">
            <w:pPr>
              <w:pStyle w:val="142"/>
              <w:jc w:val="right"/>
              <w:rPr>
                <w:rFonts w:hint="eastAsia"/>
              </w:rPr>
            </w:pPr>
            <w:r>
              <w:rPr>
                <w:rFonts w:hint="eastAsia"/>
              </w:rPr>
              <w:t>2</w:t>
            </w:r>
            <w:r>
              <w:t>47,979</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125.83</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045</w:t>
            </w:r>
            <w:r>
              <w:t>,</w:t>
            </w:r>
            <w:r>
              <w:rPr>
                <w:rFonts w:hint="eastAsia"/>
              </w:rPr>
              <w:t>106</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11</w:t>
            </w:r>
            <w:r>
              <w:t>,</w:t>
            </w:r>
            <w:r>
              <w:rPr>
                <w:rFonts w:hint="eastAsia"/>
              </w:rPr>
              <w:t>022</w:t>
            </w:r>
            <w:r>
              <w:t>,</w:t>
            </w:r>
            <w:r>
              <w:rPr>
                <w:rFonts w:hint="eastAsia"/>
              </w:rPr>
              <w:t>625</w:t>
            </w:r>
          </w:p>
        </w:tc>
        <w:tc>
          <w:tcPr>
            <w:tcW w:w="1701" w:type="dxa"/>
            <w:shd w:val="clear" w:color="auto" w:fill="auto"/>
          </w:tcPr>
          <w:p w:rsidR="003A626C" w:rsidRDefault="003A626C" w:rsidP="00FB1559">
            <w:pPr>
              <w:pStyle w:val="142"/>
              <w:jc w:val="right"/>
              <w:rPr>
                <w:rFonts w:hint="eastAsia"/>
              </w:rPr>
            </w:pPr>
            <w:r>
              <w:rPr>
                <w:rFonts w:hint="eastAsia"/>
              </w:rPr>
              <w:t>9</w:t>
            </w:r>
            <w:r>
              <w:t>77,519</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109.73</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111</w:t>
            </w:r>
          </w:p>
        </w:tc>
        <w:tc>
          <w:tcPr>
            <w:tcW w:w="1701" w:type="dxa"/>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1,253,186</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3,161,539</w:t>
            </w:r>
          </w:p>
        </w:tc>
        <w:tc>
          <w:tcPr>
            <w:tcW w:w="1701" w:type="dxa"/>
            <w:shd w:val="clear" w:color="auto" w:fill="auto"/>
          </w:tcPr>
          <w:p w:rsidR="003A626C" w:rsidRDefault="003A626C" w:rsidP="00FB1559">
            <w:pPr>
              <w:pStyle w:val="142"/>
              <w:jc w:val="right"/>
              <w:rPr>
                <w:rFonts w:hint="eastAsia"/>
              </w:rPr>
            </w:pPr>
            <w:r>
              <w:rPr>
                <w:rFonts w:hint="eastAsia"/>
              </w:rPr>
              <w:t>1</w:t>
            </w:r>
            <w:r>
              <w:t>,908,353</w:t>
            </w:r>
          </w:p>
        </w:tc>
        <w:tc>
          <w:tcPr>
            <w:tcW w:w="1191" w:type="dxa"/>
            <w:shd w:val="clear" w:color="auto" w:fill="E7E6E6"/>
            <w:vAlign w:val="center"/>
          </w:tcPr>
          <w:p w:rsidR="003A626C" w:rsidRDefault="003A626C" w:rsidP="00FB1559">
            <w:pPr>
              <w:pStyle w:val="142"/>
              <w:jc w:val="right"/>
              <w:rPr>
                <w:rFonts w:hint="eastAsia"/>
              </w:rPr>
            </w:pPr>
            <w:r>
              <w:rPr>
                <w:rFonts w:hint="eastAsia"/>
              </w:rPr>
              <w:t>1</w:t>
            </w:r>
            <w:r>
              <w:t>16.96</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039</w:t>
            </w:r>
            <w:r>
              <w:t>,</w:t>
            </w:r>
            <w:r>
              <w:rPr>
                <w:rFonts w:hint="eastAsia"/>
              </w:rPr>
              <w:t>867</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501</w:t>
            </w:r>
            <w:r>
              <w:t>,</w:t>
            </w:r>
            <w:r>
              <w:rPr>
                <w:rFonts w:hint="eastAsia"/>
              </w:rPr>
              <w:t>933</w:t>
            </w:r>
          </w:p>
        </w:tc>
        <w:tc>
          <w:tcPr>
            <w:tcW w:w="1701" w:type="dxa"/>
            <w:shd w:val="clear" w:color="auto" w:fill="auto"/>
          </w:tcPr>
          <w:p w:rsidR="003A626C" w:rsidRDefault="003A626C" w:rsidP="00FB1559">
            <w:pPr>
              <w:pStyle w:val="142"/>
              <w:jc w:val="right"/>
              <w:rPr>
                <w:rFonts w:hint="eastAsia"/>
              </w:rPr>
            </w:pPr>
            <w:r>
              <w:rPr>
                <w:rFonts w:hint="eastAsia"/>
              </w:rPr>
              <w:t>4</w:t>
            </w:r>
            <w:r>
              <w:t>62,066</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144.44</w:t>
            </w:r>
          </w:p>
        </w:tc>
      </w:tr>
      <w:tr w:rsidR="003A626C" w:rsidTr="00FB1559">
        <w:tc>
          <w:tcPr>
            <w:tcW w:w="737" w:type="dxa"/>
            <w:vMerge/>
            <w:tcBorders>
              <w:bottom w:val="single" w:sz="4" w:space="0" w:color="auto"/>
            </w:tcBorders>
            <w:shd w:val="clear" w:color="auto" w:fill="auto"/>
            <w:vAlign w:val="center"/>
          </w:tcPr>
          <w:p w:rsidR="003A626C" w:rsidRDefault="003A626C" w:rsidP="00FB1559">
            <w:pPr>
              <w:pStyle w:val="142"/>
              <w:jc w:val="center"/>
              <w:rPr>
                <w:rFonts w:hint="eastAsia"/>
                <w:lang w:eastAsia="zh-HK"/>
              </w:rPr>
            </w:pPr>
          </w:p>
        </w:tc>
        <w:tc>
          <w:tcPr>
            <w:tcW w:w="1701" w:type="dxa"/>
            <w:tcBorders>
              <w:bottom w:val="single" w:sz="4" w:space="0" w:color="auto"/>
            </w:tcBorders>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tcBorders>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213</w:t>
            </w:r>
            <w:r>
              <w:t>,</w:t>
            </w:r>
            <w:r>
              <w:rPr>
                <w:rFonts w:hint="eastAsia"/>
              </w:rPr>
              <w:t>319</w:t>
            </w:r>
          </w:p>
        </w:tc>
        <w:tc>
          <w:tcPr>
            <w:tcW w:w="1587" w:type="dxa"/>
            <w:tcBorders>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11</w:t>
            </w:r>
            <w:r>
              <w:t>,</w:t>
            </w:r>
            <w:r>
              <w:rPr>
                <w:rFonts w:hint="eastAsia"/>
              </w:rPr>
              <w:t>659</w:t>
            </w:r>
            <w:r>
              <w:t>,</w:t>
            </w:r>
            <w:r>
              <w:rPr>
                <w:rFonts w:hint="eastAsia"/>
              </w:rPr>
              <w:t>606</w:t>
            </w:r>
          </w:p>
        </w:tc>
        <w:tc>
          <w:tcPr>
            <w:tcW w:w="1701" w:type="dxa"/>
            <w:tcBorders>
              <w:bottom w:val="single" w:sz="4" w:space="0" w:color="auto"/>
            </w:tcBorders>
            <w:shd w:val="clear" w:color="auto" w:fill="auto"/>
          </w:tcPr>
          <w:p w:rsidR="003A626C" w:rsidRDefault="003A626C" w:rsidP="00FB1559">
            <w:pPr>
              <w:pStyle w:val="142"/>
              <w:jc w:val="right"/>
              <w:rPr>
                <w:rFonts w:hint="eastAsia"/>
              </w:rPr>
            </w:pPr>
            <w:r>
              <w:rPr>
                <w:rFonts w:hint="eastAsia"/>
              </w:rPr>
              <w:t>1</w:t>
            </w:r>
            <w:r>
              <w:t>,446,287</w:t>
            </w:r>
          </w:p>
        </w:tc>
        <w:tc>
          <w:tcPr>
            <w:tcW w:w="1191" w:type="dxa"/>
            <w:tcBorders>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114.16</w:t>
            </w:r>
          </w:p>
        </w:tc>
      </w:tr>
      <w:tr w:rsidR="003A626C" w:rsidTr="00FB1559">
        <w:tc>
          <w:tcPr>
            <w:tcW w:w="737" w:type="dxa"/>
            <w:vMerge w:val="restart"/>
            <w:tcBorders>
              <w:top w:val="single" w:sz="4" w:space="0" w:color="auto"/>
              <w:bottom w:val="single" w:sz="4" w:space="0" w:color="auto"/>
            </w:tcBorders>
            <w:shd w:val="clear" w:color="auto" w:fill="auto"/>
            <w:vAlign w:val="center"/>
          </w:tcPr>
          <w:p w:rsidR="003A626C" w:rsidRDefault="003A626C" w:rsidP="00FB1559">
            <w:pPr>
              <w:pStyle w:val="142"/>
              <w:jc w:val="center"/>
              <w:rPr>
                <w:rFonts w:hint="eastAsia"/>
                <w:lang w:eastAsia="zh-HK"/>
              </w:rPr>
            </w:pPr>
            <w:r>
              <w:rPr>
                <w:rFonts w:hint="eastAsia"/>
              </w:rPr>
              <w:t>112</w:t>
            </w:r>
          </w:p>
        </w:tc>
        <w:tc>
          <w:tcPr>
            <w:tcW w:w="1701" w:type="dxa"/>
            <w:tcBorders>
              <w:top w:val="single" w:sz="4" w:space="0" w:color="auto"/>
              <w:bottom w:val="single" w:sz="4" w:space="0" w:color="auto"/>
            </w:tcBorders>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rPr>
            </w:pPr>
            <w:r>
              <w:rPr>
                <w:rFonts w:hint="eastAsia"/>
              </w:rPr>
              <w:t>1</w:t>
            </w:r>
            <w:r>
              <w:t>2,185,846</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rPr>
            </w:pPr>
            <w:r>
              <w:rPr>
                <w:rFonts w:hint="eastAsia"/>
              </w:rPr>
              <w:t>1</w:t>
            </w:r>
            <w:r>
              <w:t>4,487,416</w:t>
            </w:r>
          </w:p>
        </w:tc>
        <w:tc>
          <w:tcPr>
            <w:tcW w:w="1701" w:type="dxa"/>
            <w:tcBorders>
              <w:top w:val="single" w:sz="4" w:space="0" w:color="auto"/>
              <w:bottom w:val="single" w:sz="4" w:space="0" w:color="auto"/>
            </w:tcBorders>
            <w:shd w:val="clear" w:color="auto" w:fill="auto"/>
          </w:tcPr>
          <w:p w:rsidR="003A626C" w:rsidRDefault="003A626C" w:rsidP="00FB1559">
            <w:pPr>
              <w:pStyle w:val="142"/>
              <w:jc w:val="right"/>
              <w:rPr>
                <w:rFonts w:hint="eastAsia"/>
              </w:rPr>
            </w:pPr>
            <w:r>
              <w:rPr>
                <w:rFonts w:hint="eastAsia"/>
              </w:rPr>
              <w:t>2</w:t>
            </w:r>
            <w:r>
              <w:t>,</w:t>
            </w:r>
            <w:r>
              <w:rPr>
                <w:rFonts w:hint="eastAsia"/>
              </w:rPr>
              <w:t>301,570</w:t>
            </w:r>
          </w:p>
        </w:tc>
        <w:tc>
          <w:tcPr>
            <w:tcW w:w="1191" w:type="dxa"/>
            <w:tcBorders>
              <w:top w:val="single" w:sz="4" w:space="0" w:color="auto"/>
              <w:bottom w:val="single" w:sz="4" w:space="0" w:color="auto"/>
            </w:tcBorders>
            <w:shd w:val="clear" w:color="auto" w:fill="E7E6E6"/>
            <w:vAlign w:val="center"/>
          </w:tcPr>
          <w:p w:rsidR="003A626C" w:rsidRDefault="003A626C" w:rsidP="00FB1559">
            <w:pPr>
              <w:pStyle w:val="142"/>
              <w:jc w:val="right"/>
              <w:rPr>
                <w:rFonts w:hint="eastAsia"/>
              </w:rPr>
            </w:pPr>
            <w:r>
              <w:rPr>
                <w:rFonts w:hint="eastAsia"/>
              </w:rPr>
              <w:t>1</w:t>
            </w:r>
            <w:r>
              <w:t>18.89</w:t>
            </w:r>
          </w:p>
        </w:tc>
      </w:tr>
      <w:tr w:rsidR="003A626C" w:rsidTr="00FB1559">
        <w:tc>
          <w:tcPr>
            <w:tcW w:w="737" w:type="dxa"/>
            <w:vMerge/>
            <w:tcBorders>
              <w:top w:val="single" w:sz="4" w:space="0" w:color="auto"/>
              <w:bottom w:val="single" w:sz="4" w:space="0" w:color="auto"/>
            </w:tcBorders>
            <w:shd w:val="clear" w:color="auto" w:fill="auto"/>
            <w:vAlign w:val="center"/>
          </w:tcPr>
          <w:p w:rsidR="003A626C" w:rsidRDefault="003A626C" w:rsidP="00FB1559">
            <w:pPr>
              <w:pStyle w:val="142"/>
              <w:jc w:val="center"/>
              <w:rPr>
                <w:rFonts w:hint="eastAsia"/>
                <w:lang w:eastAsia="zh-HK"/>
              </w:rPr>
            </w:pPr>
          </w:p>
        </w:tc>
        <w:tc>
          <w:tcPr>
            <w:tcW w:w="1701" w:type="dxa"/>
            <w:tcBorders>
              <w:top w:val="single" w:sz="4" w:space="0" w:color="auto"/>
              <w:bottom w:val="single" w:sz="4" w:space="0" w:color="auto"/>
            </w:tcBorders>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421</w:t>
            </w:r>
            <w:r>
              <w:t>,</w:t>
            </w:r>
            <w:r>
              <w:rPr>
                <w:rFonts w:hint="eastAsia"/>
              </w:rPr>
              <w:t>021</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2</w:t>
            </w:r>
            <w:r>
              <w:t>,</w:t>
            </w:r>
            <w:r>
              <w:rPr>
                <w:rFonts w:hint="eastAsia"/>
              </w:rPr>
              <w:t>016</w:t>
            </w:r>
            <w:r>
              <w:t>,</w:t>
            </w:r>
            <w:r>
              <w:rPr>
                <w:rFonts w:hint="eastAsia"/>
              </w:rPr>
              <w:t>489</w:t>
            </w:r>
          </w:p>
        </w:tc>
        <w:tc>
          <w:tcPr>
            <w:tcW w:w="1701" w:type="dxa"/>
            <w:tcBorders>
              <w:top w:val="single" w:sz="4" w:space="0" w:color="auto"/>
              <w:bottom w:val="single" w:sz="4" w:space="0" w:color="auto"/>
            </w:tcBorders>
            <w:shd w:val="clear" w:color="auto" w:fill="auto"/>
          </w:tcPr>
          <w:p w:rsidR="003A626C" w:rsidRDefault="003A626C" w:rsidP="00FB1559">
            <w:pPr>
              <w:pStyle w:val="142"/>
              <w:jc w:val="right"/>
              <w:rPr>
                <w:rFonts w:hint="eastAsia"/>
              </w:rPr>
            </w:pPr>
            <w:r>
              <w:rPr>
                <w:rFonts w:hint="eastAsia"/>
              </w:rPr>
              <w:t>595</w:t>
            </w:r>
            <w:r>
              <w:t>,</w:t>
            </w:r>
            <w:r>
              <w:rPr>
                <w:rFonts w:hint="eastAsia"/>
              </w:rPr>
              <w:t>468</w:t>
            </w:r>
          </w:p>
        </w:tc>
        <w:tc>
          <w:tcPr>
            <w:tcW w:w="1191"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141.90</w:t>
            </w:r>
          </w:p>
        </w:tc>
      </w:tr>
      <w:tr w:rsidR="003A626C" w:rsidTr="00FB1559">
        <w:tc>
          <w:tcPr>
            <w:tcW w:w="737" w:type="dxa"/>
            <w:vMerge/>
            <w:tcBorders>
              <w:top w:val="single" w:sz="4" w:space="0" w:color="auto"/>
              <w:bottom w:val="double" w:sz="4" w:space="0" w:color="auto"/>
            </w:tcBorders>
            <w:shd w:val="clear" w:color="auto" w:fill="auto"/>
            <w:vAlign w:val="center"/>
          </w:tcPr>
          <w:p w:rsidR="003A626C" w:rsidRDefault="003A626C" w:rsidP="00FB1559">
            <w:pPr>
              <w:pStyle w:val="142"/>
              <w:jc w:val="center"/>
              <w:rPr>
                <w:rFonts w:hint="eastAsia"/>
                <w:lang w:eastAsia="zh-HK"/>
              </w:rPr>
            </w:pPr>
          </w:p>
        </w:tc>
        <w:tc>
          <w:tcPr>
            <w:tcW w:w="1701" w:type="dxa"/>
            <w:tcBorders>
              <w:top w:val="single" w:sz="4" w:space="0" w:color="auto"/>
              <w:bottom w:val="double" w:sz="4" w:space="0" w:color="auto"/>
            </w:tcBorders>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tcBorders>
              <w:top w:val="single" w:sz="4" w:space="0" w:color="auto"/>
              <w:bottom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764</w:t>
            </w:r>
            <w:r>
              <w:t>,</w:t>
            </w:r>
            <w:r>
              <w:rPr>
                <w:rFonts w:hint="eastAsia"/>
              </w:rPr>
              <w:t>825</w:t>
            </w:r>
          </w:p>
        </w:tc>
        <w:tc>
          <w:tcPr>
            <w:tcW w:w="1587" w:type="dxa"/>
            <w:tcBorders>
              <w:top w:val="single" w:sz="4" w:space="0" w:color="auto"/>
              <w:bottom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12</w:t>
            </w:r>
            <w:r>
              <w:t>,</w:t>
            </w:r>
            <w:r>
              <w:rPr>
                <w:rFonts w:hint="eastAsia"/>
              </w:rPr>
              <w:t>470</w:t>
            </w:r>
            <w:r>
              <w:t>,</w:t>
            </w:r>
            <w:r>
              <w:rPr>
                <w:rFonts w:hint="eastAsia"/>
              </w:rPr>
              <w:t>927</w:t>
            </w:r>
          </w:p>
        </w:tc>
        <w:tc>
          <w:tcPr>
            <w:tcW w:w="1701" w:type="dxa"/>
            <w:tcBorders>
              <w:top w:val="single" w:sz="4" w:space="0" w:color="auto"/>
              <w:bottom w:val="double" w:sz="4" w:space="0" w:color="auto"/>
            </w:tcBorders>
            <w:shd w:val="clear" w:color="auto" w:fill="auto"/>
          </w:tcPr>
          <w:p w:rsidR="003A626C" w:rsidRDefault="003A626C" w:rsidP="00FB1559">
            <w:pPr>
              <w:pStyle w:val="142"/>
              <w:jc w:val="right"/>
              <w:rPr>
                <w:rFonts w:hint="eastAsia"/>
              </w:rPr>
            </w:pPr>
            <w:r>
              <w:rPr>
                <w:rFonts w:hint="eastAsia"/>
              </w:rPr>
              <w:t>1</w:t>
            </w:r>
            <w:r>
              <w:t>,</w:t>
            </w:r>
            <w:r>
              <w:rPr>
                <w:rFonts w:hint="eastAsia"/>
              </w:rPr>
              <w:t>706</w:t>
            </w:r>
            <w:r>
              <w:t>,</w:t>
            </w:r>
            <w:r>
              <w:rPr>
                <w:rFonts w:hint="eastAsia"/>
              </w:rPr>
              <w:t>102</w:t>
            </w:r>
          </w:p>
        </w:tc>
        <w:tc>
          <w:tcPr>
            <w:tcW w:w="1191" w:type="dxa"/>
            <w:tcBorders>
              <w:top w:val="single" w:sz="4" w:space="0" w:color="auto"/>
              <w:bottom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115.85</w:t>
            </w:r>
          </w:p>
        </w:tc>
      </w:tr>
      <w:tr w:rsidR="003A626C" w:rsidTr="00FB1559">
        <w:tc>
          <w:tcPr>
            <w:tcW w:w="737" w:type="dxa"/>
            <w:vMerge w:val="restart"/>
            <w:tcBorders>
              <w:top w:val="double" w:sz="4" w:space="0" w:color="auto"/>
            </w:tcBorders>
            <w:shd w:val="clear" w:color="auto" w:fill="auto"/>
            <w:vAlign w:val="center"/>
          </w:tcPr>
          <w:p w:rsidR="003A626C" w:rsidRDefault="003A626C" w:rsidP="00FB1559">
            <w:pPr>
              <w:pStyle w:val="142"/>
              <w:jc w:val="center"/>
              <w:rPr>
                <w:rFonts w:hint="eastAsia"/>
                <w:lang w:eastAsia="zh-HK"/>
              </w:rPr>
            </w:pPr>
            <w:r>
              <w:rPr>
                <w:rFonts w:hint="eastAsia"/>
              </w:rPr>
              <w:t>113</w:t>
            </w:r>
          </w:p>
        </w:tc>
        <w:tc>
          <w:tcPr>
            <w:tcW w:w="1701" w:type="dxa"/>
            <w:tcBorders>
              <w:top w:val="double" w:sz="4" w:space="0" w:color="auto"/>
            </w:tcBorders>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tcBorders>
              <w:top w:val="double" w:sz="4" w:space="0" w:color="auto"/>
            </w:tcBorders>
            <w:shd w:val="clear" w:color="auto" w:fill="auto"/>
            <w:vAlign w:val="center"/>
          </w:tcPr>
          <w:p w:rsidR="003A626C" w:rsidRDefault="003A626C" w:rsidP="00FB1559">
            <w:pPr>
              <w:pStyle w:val="142"/>
              <w:jc w:val="right"/>
              <w:rPr>
                <w:rFonts w:hint="eastAsia"/>
              </w:rPr>
            </w:pPr>
            <w:r>
              <w:rPr>
                <w:rFonts w:hint="eastAsia"/>
              </w:rPr>
              <w:t>1</w:t>
            </w:r>
            <w:r>
              <w:t>2,823</w:t>
            </w:r>
            <w:r>
              <w:rPr>
                <w:rFonts w:hint="eastAsia"/>
              </w:rPr>
              <w:t>,</w:t>
            </w:r>
            <w:r>
              <w:t>279</w:t>
            </w:r>
          </w:p>
        </w:tc>
        <w:tc>
          <w:tcPr>
            <w:tcW w:w="1587" w:type="dxa"/>
            <w:tcBorders>
              <w:top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185</w:t>
            </w:r>
            <w:r>
              <w:t>,</w:t>
            </w:r>
            <w:r>
              <w:rPr>
                <w:rFonts w:hint="eastAsia"/>
              </w:rPr>
              <w:t>274</w:t>
            </w:r>
          </w:p>
        </w:tc>
        <w:tc>
          <w:tcPr>
            <w:tcW w:w="1701" w:type="dxa"/>
            <w:tcBorders>
              <w:top w:val="double" w:sz="4" w:space="0" w:color="auto"/>
            </w:tcBorders>
            <w:shd w:val="clear" w:color="auto" w:fill="auto"/>
          </w:tcPr>
          <w:p w:rsidR="003A626C" w:rsidRDefault="003A626C" w:rsidP="00FB1559">
            <w:pPr>
              <w:pStyle w:val="142"/>
              <w:jc w:val="right"/>
              <w:rPr>
                <w:rFonts w:hint="eastAsia"/>
                <w:lang w:eastAsia="zh-HK"/>
              </w:rPr>
            </w:pPr>
            <w:r>
              <w:rPr>
                <w:rFonts w:hint="eastAsia"/>
              </w:rPr>
              <w:t>-</w:t>
            </w:r>
          </w:p>
        </w:tc>
        <w:tc>
          <w:tcPr>
            <w:tcW w:w="1191" w:type="dxa"/>
            <w:tcBorders>
              <w:top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671</w:t>
            </w:r>
            <w:r>
              <w:t>,</w:t>
            </w:r>
            <w:r>
              <w:rPr>
                <w:rFonts w:hint="eastAsia"/>
              </w:rPr>
              <w:t>706</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524</w:t>
            </w:r>
            <w:r>
              <w:t>,</w:t>
            </w:r>
            <w:r>
              <w:rPr>
                <w:rFonts w:hint="eastAsia"/>
              </w:rPr>
              <w:t>644</w:t>
            </w:r>
          </w:p>
        </w:tc>
        <w:tc>
          <w:tcPr>
            <w:tcW w:w="1701" w:type="dxa"/>
            <w:shd w:val="clear" w:color="auto" w:fill="auto"/>
          </w:tcPr>
          <w:p w:rsidR="003A626C" w:rsidRDefault="003A626C" w:rsidP="00FB1559">
            <w:pPr>
              <w:pStyle w:val="142"/>
              <w:jc w:val="right"/>
              <w:rPr>
                <w:rFonts w:hint="eastAsia"/>
              </w:rPr>
            </w:pPr>
            <w:r>
              <w:rPr>
                <w:rFonts w:hint="eastAsia"/>
              </w:rPr>
              <w:t>-</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11</w:t>
            </w:r>
            <w:r>
              <w:t>,</w:t>
            </w:r>
            <w:r>
              <w:rPr>
                <w:rFonts w:hint="eastAsia"/>
              </w:rPr>
              <w:t>151</w:t>
            </w:r>
            <w:r>
              <w:t>,</w:t>
            </w:r>
            <w:r>
              <w:rPr>
                <w:rFonts w:hint="eastAsia"/>
              </w:rPr>
              <w:t>573</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8</w:t>
            </w:r>
            <w:r>
              <w:t>,</w:t>
            </w:r>
            <w:r>
              <w:rPr>
                <w:rFonts w:hint="eastAsia"/>
              </w:rPr>
              <w:t>660</w:t>
            </w:r>
            <w:r>
              <w:t>,</w:t>
            </w:r>
            <w:r>
              <w:rPr>
                <w:rFonts w:hint="eastAsia"/>
              </w:rPr>
              <w:t>630</w:t>
            </w:r>
          </w:p>
        </w:tc>
        <w:tc>
          <w:tcPr>
            <w:tcW w:w="1701" w:type="dxa"/>
            <w:shd w:val="clear" w:color="auto" w:fill="auto"/>
          </w:tcPr>
          <w:p w:rsidR="003A626C" w:rsidRDefault="003A626C" w:rsidP="00FB1559">
            <w:pPr>
              <w:pStyle w:val="142"/>
              <w:jc w:val="right"/>
              <w:rPr>
                <w:rFonts w:hint="eastAsia"/>
              </w:rPr>
            </w:pPr>
            <w:r>
              <w:rPr>
                <w:rFonts w:hint="eastAsia"/>
              </w:rPr>
              <w:t>-</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114</w:t>
            </w:r>
          </w:p>
        </w:tc>
        <w:tc>
          <w:tcPr>
            <w:tcW w:w="1701" w:type="dxa"/>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3,568</w:t>
            </w:r>
            <w:r>
              <w:rPr>
                <w:rFonts w:hint="eastAsia"/>
              </w:rPr>
              <w:t>,</w:t>
            </w:r>
            <w:r>
              <w:t>779</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w:t>
            </w:r>
          </w:p>
        </w:tc>
        <w:tc>
          <w:tcPr>
            <w:tcW w:w="1701" w:type="dxa"/>
            <w:shd w:val="clear" w:color="auto" w:fill="auto"/>
          </w:tcPr>
          <w:p w:rsidR="003A626C" w:rsidRDefault="003A626C" w:rsidP="00FB1559">
            <w:pPr>
              <w:pStyle w:val="142"/>
              <w:jc w:val="right"/>
              <w:rPr>
                <w:rFonts w:hint="eastAsia"/>
              </w:rPr>
            </w:pPr>
            <w:r>
              <w:rPr>
                <w:rFonts w:hint="eastAsia"/>
              </w:rPr>
              <w:t>-</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w:t>
            </w:r>
          </w:p>
        </w:tc>
      </w:tr>
      <w:tr w:rsidR="00815013" w:rsidTr="00FB1559">
        <w:tc>
          <w:tcPr>
            <w:tcW w:w="737" w:type="dxa"/>
            <w:vMerge/>
            <w:shd w:val="clear" w:color="auto" w:fill="auto"/>
            <w:vAlign w:val="center"/>
          </w:tcPr>
          <w:p w:rsidR="00815013" w:rsidRDefault="00815013" w:rsidP="00FB1559">
            <w:pPr>
              <w:pStyle w:val="142"/>
              <w:jc w:val="center"/>
              <w:rPr>
                <w:rFonts w:hint="eastAsia"/>
                <w:lang w:eastAsia="zh-HK"/>
              </w:rPr>
            </w:pPr>
          </w:p>
        </w:tc>
        <w:tc>
          <w:tcPr>
            <w:tcW w:w="1701" w:type="dxa"/>
            <w:shd w:val="clear" w:color="auto" w:fill="auto"/>
          </w:tcPr>
          <w:p w:rsidR="00815013" w:rsidRDefault="00815013" w:rsidP="00815013">
            <w:pPr>
              <w:pStyle w:val="142"/>
              <w:rPr>
                <w:rFonts w:hint="eastAsia"/>
                <w:lang w:eastAsia="zh-HK"/>
              </w:rPr>
            </w:pPr>
            <w:r>
              <w:rPr>
                <w:rFonts w:hint="eastAsia"/>
              </w:rPr>
              <w:t xml:space="preserve">  利息收入</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1</w:t>
            </w:r>
            <w:r>
              <w:t>,</w:t>
            </w:r>
            <w:r>
              <w:rPr>
                <w:rFonts w:hint="eastAsia"/>
              </w:rPr>
              <w:t>952,134</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w:t>
            </w:r>
          </w:p>
        </w:tc>
        <w:tc>
          <w:tcPr>
            <w:tcW w:w="1701" w:type="dxa"/>
            <w:shd w:val="clear" w:color="auto" w:fill="auto"/>
          </w:tcPr>
          <w:p w:rsidR="00815013" w:rsidRDefault="00815013" w:rsidP="00FB1559">
            <w:pPr>
              <w:pStyle w:val="142"/>
              <w:jc w:val="right"/>
              <w:rPr>
                <w:rFonts w:hint="eastAsia"/>
              </w:rPr>
            </w:pPr>
            <w:r>
              <w:rPr>
                <w:rFonts w:hint="eastAsia"/>
              </w:rPr>
              <w:t>-</w:t>
            </w:r>
          </w:p>
        </w:tc>
        <w:tc>
          <w:tcPr>
            <w:tcW w:w="1191" w:type="dxa"/>
            <w:shd w:val="clear" w:color="auto" w:fill="auto"/>
            <w:vAlign w:val="center"/>
          </w:tcPr>
          <w:p w:rsidR="00815013" w:rsidRDefault="00815013" w:rsidP="00FB1559">
            <w:pPr>
              <w:pStyle w:val="142"/>
              <w:jc w:val="right"/>
              <w:rPr>
                <w:rFonts w:hint="eastAsia"/>
                <w:lang w:eastAsia="zh-HK"/>
              </w:rPr>
            </w:pPr>
            <w:r>
              <w:rPr>
                <w:rFonts w:hint="eastAsia"/>
              </w:rPr>
              <w:t>-</w:t>
            </w:r>
          </w:p>
        </w:tc>
      </w:tr>
      <w:tr w:rsidR="00815013" w:rsidTr="00FB1559">
        <w:tc>
          <w:tcPr>
            <w:tcW w:w="737" w:type="dxa"/>
            <w:vMerge/>
            <w:shd w:val="clear" w:color="auto" w:fill="auto"/>
            <w:vAlign w:val="center"/>
          </w:tcPr>
          <w:p w:rsidR="00815013" w:rsidRDefault="00815013" w:rsidP="00FB1559">
            <w:pPr>
              <w:pStyle w:val="142"/>
              <w:jc w:val="center"/>
              <w:rPr>
                <w:rFonts w:hint="eastAsia"/>
                <w:lang w:eastAsia="zh-HK"/>
              </w:rPr>
            </w:pPr>
          </w:p>
        </w:tc>
        <w:tc>
          <w:tcPr>
            <w:tcW w:w="1701" w:type="dxa"/>
            <w:shd w:val="clear" w:color="auto" w:fill="auto"/>
          </w:tcPr>
          <w:p w:rsidR="00815013" w:rsidRDefault="00815013" w:rsidP="00815013">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11</w:t>
            </w:r>
            <w:r>
              <w:t>,</w:t>
            </w:r>
            <w:r>
              <w:rPr>
                <w:rFonts w:hint="eastAsia"/>
              </w:rPr>
              <w:t>616</w:t>
            </w:r>
            <w:r>
              <w:t>,</w:t>
            </w:r>
            <w:r>
              <w:rPr>
                <w:rFonts w:hint="eastAsia"/>
              </w:rPr>
              <w:t>645</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w:t>
            </w:r>
          </w:p>
        </w:tc>
        <w:tc>
          <w:tcPr>
            <w:tcW w:w="1701" w:type="dxa"/>
            <w:shd w:val="clear" w:color="auto" w:fill="auto"/>
          </w:tcPr>
          <w:p w:rsidR="00815013" w:rsidRDefault="00815013" w:rsidP="00FB1559">
            <w:pPr>
              <w:pStyle w:val="142"/>
              <w:jc w:val="right"/>
              <w:rPr>
                <w:rFonts w:hint="eastAsia"/>
              </w:rPr>
            </w:pPr>
            <w:r>
              <w:rPr>
                <w:rFonts w:hint="eastAsia"/>
              </w:rPr>
              <w:t>-</w:t>
            </w:r>
          </w:p>
        </w:tc>
        <w:tc>
          <w:tcPr>
            <w:tcW w:w="1191" w:type="dxa"/>
            <w:shd w:val="clear" w:color="auto" w:fill="auto"/>
            <w:vAlign w:val="center"/>
          </w:tcPr>
          <w:p w:rsidR="00815013" w:rsidRDefault="00815013" w:rsidP="00FB1559">
            <w:pPr>
              <w:pStyle w:val="142"/>
              <w:jc w:val="right"/>
              <w:rPr>
                <w:rFonts w:hint="eastAsia"/>
                <w:lang w:eastAsia="zh-HK"/>
              </w:rPr>
            </w:pPr>
            <w:r>
              <w:rPr>
                <w:rFonts w:hint="eastAsia"/>
              </w:rPr>
              <w:t>-</w:t>
            </w:r>
          </w:p>
        </w:tc>
      </w:tr>
    </w:tbl>
    <w:p w:rsidR="00D3162E" w:rsidRPr="00643171" w:rsidRDefault="00D3162E" w:rsidP="00D3162E">
      <w:pPr>
        <w:adjustRightInd w:val="0"/>
        <w:spacing w:line="300" w:lineRule="exact"/>
        <w:ind w:leftChars="0" w:left="1216" w:rightChars="-100" w:right="-283" w:hangingChars="500" w:hanging="1216"/>
        <w:rPr>
          <w:sz w:val="24"/>
          <w:szCs w:val="24"/>
        </w:rPr>
      </w:pPr>
      <w:r w:rsidRPr="00643171">
        <w:rPr>
          <w:rFonts w:hint="eastAsia"/>
          <w:sz w:val="24"/>
          <w:szCs w:val="24"/>
          <w:lang w:eastAsia="zh-HK"/>
        </w:rPr>
        <w:t>說</w:t>
      </w:r>
      <w:r w:rsidRPr="00643171">
        <w:rPr>
          <w:rFonts w:hint="eastAsia"/>
          <w:sz w:val="24"/>
          <w:szCs w:val="24"/>
        </w:rPr>
        <w:t xml:space="preserve">    </w:t>
      </w:r>
      <w:r w:rsidRPr="00643171">
        <w:rPr>
          <w:rFonts w:hint="eastAsia"/>
          <w:sz w:val="24"/>
          <w:szCs w:val="24"/>
          <w:lang w:eastAsia="zh-HK"/>
        </w:rPr>
        <w:t>明</w:t>
      </w:r>
      <w:r w:rsidRPr="00643171">
        <w:rPr>
          <w:rFonts w:hint="eastAsia"/>
          <w:sz w:val="24"/>
          <w:szCs w:val="24"/>
        </w:rPr>
        <w:t>：</w:t>
      </w:r>
      <w:r>
        <w:rPr>
          <w:rFonts w:hint="eastAsia"/>
          <w:sz w:val="24"/>
          <w:szCs w:val="24"/>
        </w:rPr>
        <w:t>113及114年度為</w:t>
      </w:r>
      <w:r w:rsidRPr="00643171">
        <w:rPr>
          <w:rFonts w:hint="eastAsia"/>
          <w:sz w:val="24"/>
          <w:szCs w:val="24"/>
        </w:rPr>
        <w:t>預算案數，</w:t>
      </w:r>
      <w:r>
        <w:rPr>
          <w:rFonts w:hint="eastAsia"/>
          <w:sz w:val="24"/>
          <w:szCs w:val="24"/>
        </w:rPr>
        <w:t>其餘年度</w:t>
      </w:r>
      <w:r w:rsidRPr="00643171">
        <w:rPr>
          <w:rFonts w:hint="eastAsia"/>
          <w:sz w:val="24"/>
          <w:szCs w:val="24"/>
        </w:rPr>
        <w:t>為法定預算數；</w:t>
      </w:r>
      <w:r>
        <w:rPr>
          <w:rFonts w:hint="eastAsia"/>
          <w:sz w:val="24"/>
          <w:szCs w:val="24"/>
        </w:rPr>
        <w:t>109至112年度決算數為審定決算數，113年度</w:t>
      </w:r>
      <w:r w:rsidRPr="00643171">
        <w:rPr>
          <w:rFonts w:hint="eastAsia"/>
          <w:sz w:val="24"/>
          <w:szCs w:val="24"/>
        </w:rPr>
        <w:t>決算數</w:t>
      </w:r>
      <w:r>
        <w:rPr>
          <w:rFonts w:hint="eastAsia"/>
          <w:sz w:val="24"/>
          <w:szCs w:val="24"/>
        </w:rPr>
        <w:t>統計至</w:t>
      </w:r>
      <w:r w:rsidRPr="00643171">
        <w:rPr>
          <w:rFonts w:hint="eastAsia"/>
          <w:sz w:val="24"/>
          <w:szCs w:val="24"/>
        </w:rPr>
        <w:t>8月底止。</w:t>
      </w:r>
    </w:p>
    <w:p w:rsidR="00C94785" w:rsidRDefault="00D3162E" w:rsidP="00C94785">
      <w:pPr>
        <w:pStyle w:val="142"/>
        <w:rPr>
          <w:lang w:eastAsia="zh-HK"/>
        </w:rPr>
      </w:pPr>
      <w:r>
        <w:rPr>
          <w:rFonts w:hint="eastAsia"/>
          <w:lang w:eastAsia="zh-HK"/>
        </w:rPr>
        <w:t>資料來源：存保公司各年度預決算書</w:t>
      </w:r>
      <w:r w:rsidR="00B64C08">
        <w:rPr>
          <w:rFonts w:hint="eastAsia"/>
        </w:rPr>
        <w:t>，及存保公司</w:t>
      </w:r>
      <w:r>
        <w:rPr>
          <w:rFonts w:hint="eastAsia"/>
          <w:lang w:eastAsia="zh-HK"/>
        </w:rPr>
        <w:t>提供</w:t>
      </w:r>
      <w:r w:rsidR="00B64C08">
        <w:rPr>
          <w:rFonts w:hint="eastAsia"/>
          <w:lang w:eastAsia="zh-HK"/>
        </w:rPr>
        <w:t>。</w:t>
      </w:r>
    </w:p>
    <w:p w:rsidR="00A3533C" w:rsidRDefault="00FA44EF" w:rsidP="00DE323A">
      <w:pPr>
        <w:ind w:left="566" w:firstLine="566"/>
      </w:pPr>
      <w:r w:rsidRPr="00643171">
        <w:rPr>
          <w:rFonts w:hint="eastAsia"/>
        </w:rPr>
        <w:t>綜上，</w:t>
      </w:r>
      <w:r w:rsidRPr="00643171">
        <w:rPr>
          <w:rFonts w:hint="eastAsia"/>
          <w:lang w:eastAsia="zh-HK"/>
        </w:rPr>
        <w:t>國營事業</w:t>
      </w:r>
      <w:r w:rsidR="006F61C6">
        <w:rPr>
          <w:rFonts w:hint="eastAsia"/>
          <w:lang w:eastAsia="zh-HK"/>
        </w:rPr>
        <w:t>係以</w:t>
      </w:r>
      <w:r w:rsidRPr="00643171">
        <w:rPr>
          <w:rFonts w:hint="eastAsia"/>
        </w:rPr>
        <w:t>企業化經營</w:t>
      </w:r>
      <w:r w:rsidR="006F61C6">
        <w:rPr>
          <w:rFonts w:hint="eastAsia"/>
        </w:rPr>
        <w:t>為</w:t>
      </w:r>
      <w:r w:rsidRPr="00643171">
        <w:rPr>
          <w:rFonts w:hint="eastAsia"/>
        </w:rPr>
        <w:t>原則，</w:t>
      </w:r>
      <w:r w:rsidR="006F61C6">
        <w:rPr>
          <w:rFonts w:hint="eastAsia"/>
        </w:rPr>
        <w:t>應</w:t>
      </w:r>
      <w:r w:rsidRPr="00643171">
        <w:rPr>
          <w:rFonts w:hint="eastAsia"/>
        </w:rPr>
        <w:t>設法提高營運量</w:t>
      </w:r>
      <w:r w:rsidR="006F61C6">
        <w:rPr>
          <w:rFonts w:hint="eastAsia"/>
        </w:rPr>
        <w:t>及</w:t>
      </w:r>
      <w:r w:rsidRPr="00643171">
        <w:rPr>
          <w:rFonts w:hint="eastAsia"/>
        </w:rPr>
        <w:t>增加收入，其</w:t>
      </w:r>
      <w:r w:rsidR="006F61C6">
        <w:rPr>
          <w:rFonts w:hint="eastAsia"/>
        </w:rPr>
        <w:t>中</w:t>
      </w:r>
      <w:r w:rsidRPr="00643171">
        <w:rPr>
          <w:rFonts w:hint="eastAsia"/>
        </w:rPr>
        <w:t>營業收入</w:t>
      </w:r>
      <w:r w:rsidR="006F61C6">
        <w:rPr>
          <w:rFonts w:hint="eastAsia"/>
        </w:rPr>
        <w:t>應</w:t>
      </w:r>
      <w:r w:rsidR="006F61C6" w:rsidRPr="006F61C6">
        <w:rPr>
          <w:rFonts w:hint="eastAsia"/>
        </w:rPr>
        <w:t>參酌</w:t>
      </w:r>
      <w:r w:rsidR="006F61C6">
        <w:rPr>
          <w:rFonts w:hint="eastAsia"/>
        </w:rPr>
        <w:t>公司營運</w:t>
      </w:r>
      <w:r w:rsidR="006F61C6" w:rsidRPr="006F61C6">
        <w:rPr>
          <w:rFonts w:hint="eastAsia"/>
        </w:rPr>
        <w:t>實績、市場趨勢等因素縝密編列</w:t>
      </w:r>
      <w:r w:rsidRPr="00643171">
        <w:rPr>
          <w:rFonts w:hint="eastAsia"/>
        </w:rPr>
        <w:t>。</w:t>
      </w:r>
      <w:r w:rsidRPr="00643171">
        <w:rPr>
          <w:rFonts w:hint="eastAsia"/>
          <w:lang w:eastAsia="zh-HK"/>
        </w:rPr>
        <w:t>惟</w:t>
      </w:r>
      <w:r w:rsidRPr="00643171">
        <w:rPr>
          <w:rFonts w:hint="eastAsia"/>
        </w:rPr>
        <w:t>近年存保公司「金融保險收入」預算數</w:t>
      </w:r>
      <w:r w:rsidR="005711CB">
        <w:rPr>
          <w:rFonts w:hint="eastAsia"/>
        </w:rPr>
        <w:t>均有低估</w:t>
      </w:r>
      <w:r w:rsidRPr="00643171">
        <w:rPr>
          <w:rFonts w:hint="eastAsia"/>
        </w:rPr>
        <w:t>，</w:t>
      </w:r>
      <w:r w:rsidR="005711CB">
        <w:rPr>
          <w:rFonts w:hint="eastAsia"/>
        </w:rPr>
        <w:t>且預、決算差距之金額及比率均有漸增之情形，至1</w:t>
      </w:r>
      <w:r w:rsidR="005711CB">
        <w:t>12</w:t>
      </w:r>
      <w:r w:rsidR="005711CB">
        <w:rPr>
          <w:rFonts w:hint="eastAsia"/>
        </w:rPr>
        <w:t>年度預、決算金額差距之比率已</w:t>
      </w:r>
      <w:r w:rsidR="00F86214">
        <w:rPr>
          <w:rFonts w:hint="eastAsia"/>
        </w:rPr>
        <w:t>近2成</w:t>
      </w:r>
      <w:r w:rsidR="006E1AC1">
        <w:rPr>
          <w:rFonts w:hint="eastAsia"/>
          <w:lang w:eastAsia="zh-HK"/>
        </w:rPr>
        <w:t>；</w:t>
      </w:r>
      <w:r w:rsidR="00B05858">
        <w:rPr>
          <w:rFonts w:hint="eastAsia"/>
          <w:lang w:eastAsia="zh-HK"/>
        </w:rPr>
        <w:t>又</w:t>
      </w:r>
      <w:r w:rsidRPr="00643171">
        <w:rPr>
          <w:rFonts w:hint="eastAsia"/>
        </w:rPr>
        <w:t>11</w:t>
      </w:r>
      <w:r w:rsidR="002A2F9F">
        <w:rPr>
          <w:rFonts w:hint="eastAsia"/>
        </w:rPr>
        <w:t>4</w:t>
      </w:r>
      <w:r w:rsidRPr="00643171">
        <w:rPr>
          <w:rFonts w:hint="eastAsia"/>
        </w:rPr>
        <w:t>年</w:t>
      </w:r>
      <w:r>
        <w:rPr>
          <w:rFonts w:hint="eastAsia"/>
          <w:lang w:eastAsia="zh-HK"/>
        </w:rPr>
        <w:t>度</w:t>
      </w:r>
      <w:r w:rsidRPr="00643171">
        <w:rPr>
          <w:rFonts w:hint="eastAsia"/>
        </w:rPr>
        <w:t>所訂定之「金融保險收入」預算目標，</w:t>
      </w:r>
      <w:r w:rsidR="00064F3C">
        <w:rPr>
          <w:rFonts w:hint="eastAsia"/>
        </w:rPr>
        <w:t>與</w:t>
      </w:r>
      <w:r w:rsidR="002A2F9F">
        <w:rPr>
          <w:rFonts w:hint="eastAsia"/>
        </w:rPr>
        <w:t>112</w:t>
      </w:r>
      <w:r w:rsidRPr="00643171">
        <w:rPr>
          <w:rFonts w:hint="eastAsia"/>
        </w:rPr>
        <w:t>年度</w:t>
      </w:r>
      <w:r w:rsidR="002A2F9F">
        <w:rPr>
          <w:rFonts w:hint="eastAsia"/>
        </w:rPr>
        <w:t>決</w:t>
      </w:r>
      <w:r>
        <w:rPr>
          <w:rFonts w:hint="eastAsia"/>
          <w:lang w:eastAsia="zh-HK"/>
        </w:rPr>
        <w:t>算數</w:t>
      </w:r>
      <w:r w:rsidR="00064F3C">
        <w:rPr>
          <w:rFonts w:hint="eastAsia"/>
          <w:lang w:eastAsia="zh-HK"/>
        </w:rPr>
        <w:t>相較</w:t>
      </w:r>
      <w:r w:rsidRPr="00643171">
        <w:rPr>
          <w:rFonts w:hint="eastAsia"/>
        </w:rPr>
        <w:t>，</w:t>
      </w:r>
      <w:r w:rsidR="00064F3C">
        <w:rPr>
          <w:rFonts w:hint="eastAsia"/>
        </w:rPr>
        <w:t>恐仍</w:t>
      </w:r>
      <w:r w:rsidR="00A3533C" w:rsidRPr="00237CDE">
        <w:rPr>
          <w:rFonts w:hint="eastAsia"/>
        </w:rPr>
        <w:t>有低估之虞</w:t>
      </w:r>
      <w:r w:rsidR="00A3533C">
        <w:rPr>
          <w:rFonts w:hint="eastAsia"/>
        </w:rPr>
        <w:t>，</w:t>
      </w:r>
      <w:r w:rsidR="00A3533C" w:rsidRPr="00237CDE">
        <w:rPr>
          <w:rFonts w:hint="eastAsia"/>
        </w:rPr>
        <w:t>容</w:t>
      </w:r>
      <w:r w:rsidR="005076AA">
        <w:rPr>
          <w:rFonts w:hint="eastAsia"/>
        </w:rPr>
        <w:t>有</w:t>
      </w:r>
      <w:r w:rsidR="00A3533C" w:rsidRPr="00237CDE">
        <w:rPr>
          <w:rFonts w:hint="eastAsia"/>
        </w:rPr>
        <w:t>檢討</w:t>
      </w:r>
      <w:r w:rsidR="005076AA">
        <w:rPr>
          <w:rFonts w:hint="eastAsia"/>
        </w:rPr>
        <w:t>精進</w:t>
      </w:r>
      <w:r w:rsidR="00A3533C" w:rsidRPr="00237CDE">
        <w:rPr>
          <w:rFonts w:hint="eastAsia"/>
        </w:rPr>
        <w:t>空間</w:t>
      </w:r>
      <w:r w:rsidR="00A3533C" w:rsidRPr="00237CDE">
        <w:rPr>
          <w:rFonts w:hint="eastAsia"/>
          <w:lang w:eastAsia="zh-HK"/>
        </w:rPr>
        <w:t>，俾</w:t>
      </w:r>
      <w:r w:rsidR="005076AA">
        <w:rPr>
          <w:rFonts w:hint="eastAsia"/>
          <w:lang w:eastAsia="zh-HK"/>
        </w:rPr>
        <w:t>合理</w:t>
      </w:r>
      <w:r w:rsidR="00A3533C" w:rsidRPr="00237CDE">
        <w:rPr>
          <w:rFonts w:hint="eastAsia"/>
        </w:rPr>
        <w:t>忠</w:t>
      </w:r>
      <w:r w:rsidR="00A3533C" w:rsidRPr="00237CDE">
        <w:rPr>
          <w:rFonts w:hint="eastAsia"/>
          <w:lang w:eastAsia="zh-HK"/>
        </w:rPr>
        <w:t>實反映</w:t>
      </w:r>
      <w:r w:rsidR="005076AA">
        <w:rPr>
          <w:rFonts w:hint="eastAsia"/>
          <w:lang w:eastAsia="zh-HK"/>
        </w:rPr>
        <w:t>公司</w:t>
      </w:r>
      <w:r w:rsidR="000A754F">
        <w:rPr>
          <w:rFonts w:hint="eastAsia"/>
          <w:lang w:eastAsia="zh-HK"/>
        </w:rPr>
        <w:t>營運</w:t>
      </w:r>
      <w:r w:rsidR="00A3533C" w:rsidRPr="00237CDE">
        <w:rPr>
          <w:rFonts w:hint="eastAsia"/>
          <w:lang w:eastAsia="zh-HK"/>
        </w:rPr>
        <w:t>情況</w:t>
      </w:r>
      <w:r w:rsidR="00A3533C">
        <w:rPr>
          <w:rFonts w:hint="eastAsia"/>
        </w:rPr>
        <w:t>。</w:t>
      </w:r>
    </w:p>
    <w:p w:rsidR="00FA44EF" w:rsidRDefault="00FA44EF" w:rsidP="00A74BFE">
      <w:pPr>
        <w:ind w:left="566" w:firstLine="566"/>
      </w:pPr>
    </w:p>
    <w:p w:rsidR="002F50A7" w:rsidRDefault="0028613E" w:rsidP="00572698">
      <w:pPr>
        <w:pStyle w:val="14"/>
      </w:pPr>
      <w:bookmarkStart w:id="10" w:name="_Toc182410406"/>
      <w:r>
        <w:rPr>
          <w:rFonts w:hint="eastAsia"/>
        </w:rPr>
        <w:t>三、</w:t>
      </w:r>
      <w:r w:rsidR="000E31B5" w:rsidRPr="000E31B5">
        <w:rPr>
          <w:rFonts w:hint="eastAsia"/>
        </w:rPr>
        <w:t>「要保機構管理能力風險調整申報表」</w:t>
      </w:r>
      <w:r w:rsidR="00C04603" w:rsidRPr="000E31B5">
        <w:rPr>
          <w:rFonts w:hint="eastAsia"/>
        </w:rPr>
        <w:t>甫修正</w:t>
      </w:r>
      <w:r w:rsidR="000E31B5" w:rsidRPr="000E31B5">
        <w:rPr>
          <w:rFonts w:hint="eastAsia"/>
        </w:rPr>
        <w:t>，允宜加強檢核</w:t>
      </w:r>
      <w:r w:rsidR="008679AD">
        <w:rPr>
          <w:rFonts w:hint="eastAsia"/>
        </w:rPr>
        <w:t>；</w:t>
      </w:r>
      <w:r w:rsidR="000E31B5" w:rsidRPr="000E31B5">
        <w:rPr>
          <w:rFonts w:hint="eastAsia"/>
        </w:rPr>
        <w:t>另</w:t>
      </w:r>
      <w:r w:rsidR="008679AD" w:rsidRPr="008E1EE1">
        <w:rPr>
          <w:rFonts w:hint="eastAsia"/>
        </w:rPr>
        <w:t>適用最低</w:t>
      </w:r>
      <w:r w:rsidR="008679AD">
        <w:rPr>
          <w:rFonts w:hint="eastAsia"/>
        </w:rPr>
        <w:t>費率之要保機構占比已近8成</w:t>
      </w:r>
      <w:r w:rsidR="000E31B5" w:rsidRPr="000E31B5">
        <w:rPr>
          <w:rFonts w:hint="eastAsia"/>
        </w:rPr>
        <w:t>，存款保險費率有待適時合理檢討調整</w:t>
      </w:r>
      <w:r w:rsidR="00376833">
        <w:rPr>
          <w:rFonts w:hint="eastAsia"/>
        </w:rPr>
        <w:t>，俾引導</w:t>
      </w:r>
      <w:r w:rsidR="00C04603">
        <w:rPr>
          <w:rFonts w:hint="eastAsia"/>
        </w:rPr>
        <w:t>其</w:t>
      </w:r>
      <w:r w:rsidR="00376833">
        <w:rPr>
          <w:rFonts w:hint="eastAsia"/>
        </w:rPr>
        <w:t>積極降低營運風險</w:t>
      </w:r>
      <w:bookmarkEnd w:id="10"/>
    </w:p>
    <w:bookmarkEnd w:id="5"/>
    <w:bookmarkEnd w:id="6"/>
    <w:bookmarkEnd w:id="7"/>
    <w:p w:rsidR="00572698" w:rsidRDefault="00572698" w:rsidP="00DE323A">
      <w:pPr>
        <w:ind w:left="566" w:firstLine="566"/>
      </w:pPr>
      <w:r w:rsidRPr="00237CDE">
        <w:rPr>
          <w:rFonts w:hint="eastAsia"/>
        </w:rPr>
        <w:t>存保公司11</w:t>
      </w:r>
      <w:r w:rsidR="007366BD">
        <w:rPr>
          <w:rFonts w:hint="eastAsia"/>
        </w:rPr>
        <w:t>4</w:t>
      </w:r>
      <w:r w:rsidRPr="00237CDE">
        <w:rPr>
          <w:rFonts w:hint="eastAsia"/>
        </w:rPr>
        <w:t>年度預算案</w:t>
      </w:r>
      <w:r w:rsidR="00843462" w:rsidRPr="00237CDE">
        <w:rPr>
          <w:rFonts w:hint="eastAsia"/>
        </w:rPr>
        <w:t>編列</w:t>
      </w:r>
      <w:r w:rsidR="00583D63" w:rsidRPr="00237CDE">
        <w:rPr>
          <w:rFonts w:hint="eastAsia"/>
        </w:rPr>
        <w:t>「保費收入」</w:t>
      </w:r>
      <w:r w:rsidRPr="00237CDE">
        <w:rPr>
          <w:rFonts w:hint="eastAsia"/>
        </w:rPr>
        <w:t>1</w:t>
      </w:r>
      <w:r w:rsidR="002E0B0C" w:rsidRPr="00237CDE">
        <w:rPr>
          <w:rFonts w:hint="eastAsia"/>
        </w:rPr>
        <w:t>1</w:t>
      </w:r>
      <w:r w:rsidR="007366BD">
        <w:rPr>
          <w:rFonts w:hint="eastAsia"/>
        </w:rPr>
        <w:t>6</w:t>
      </w:r>
      <w:r w:rsidRPr="00237CDE">
        <w:rPr>
          <w:rFonts w:hint="eastAsia"/>
        </w:rPr>
        <w:t>億</w:t>
      </w:r>
      <w:r w:rsidR="007366BD">
        <w:rPr>
          <w:rFonts w:hint="eastAsia"/>
        </w:rPr>
        <w:t>1</w:t>
      </w:r>
      <w:r w:rsidRPr="00237CDE">
        <w:t>,</w:t>
      </w:r>
      <w:r w:rsidR="007366BD">
        <w:rPr>
          <w:rFonts w:hint="eastAsia"/>
        </w:rPr>
        <w:t>664</w:t>
      </w:r>
      <w:r w:rsidRPr="00237CDE">
        <w:rPr>
          <w:rFonts w:hint="eastAsia"/>
        </w:rPr>
        <w:t>萬</w:t>
      </w:r>
      <w:r w:rsidR="007366BD">
        <w:rPr>
          <w:rFonts w:hint="eastAsia"/>
        </w:rPr>
        <w:t>5</w:t>
      </w:r>
      <w:r w:rsidRPr="00237CDE">
        <w:rPr>
          <w:rFonts w:hint="eastAsia"/>
        </w:rPr>
        <w:t>千元，較11</w:t>
      </w:r>
      <w:r w:rsidR="007366BD">
        <w:rPr>
          <w:rFonts w:hint="eastAsia"/>
        </w:rPr>
        <w:t>3</w:t>
      </w:r>
      <w:r w:rsidRPr="00237CDE">
        <w:rPr>
          <w:rFonts w:hint="eastAsia"/>
        </w:rPr>
        <w:t>年度之</w:t>
      </w:r>
      <w:r w:rsidRPr="00237CDE">
        <w:t>1</w:t>
      </w:r>
      <w:r w:rsidR="007366BD">
        <w:rPr>
          <w:rFonts w:hint="eastAsia"/>
        </w:rPr>
        <w:t>11</w:t>
      </w:r>
      <w:r w:rsidRPr="00237CDE">
        <w:rPr>
          <w:rFonts w:hint="eastAsia"/>
        </w:rPr>
        <w:t>億</w:t>
      </w:r>
      <w:r w:rsidR="007366BD">
        <w:rPr>
          <w:rFonts w:hint="eastAsia"/>
        </w:rPr>
        <w:t>5</w:t>
      </w:r>
      <w:r w:rsidRPr="00237CDE">
        <w:t>,</w:t>
      </w:r>
      <w:r w:rsidR="007366BD">
        <w:rPr>
          <w:rFonts w:hint="eastAsia"/>
        </w:rPr>
        <w:t>157</w:t>
      </w:r>
      <w:r w:rsidRPr="00237CDE">
        <w:rPr>
          <w:rFonts w:hint="eastAsia"/>
        </w:rPr>
        <w:t>萬</w:t>
      </w:r>
      <w:r w:rsidR="007366BD">
        <w:rPr>
          <w:rFonts w:hint="eastAsia"/>
        </w:rPr>
        <w:t>3</w:t>
      </w:r>
      <w:r w:rsidRPr="00237CDE">
        <w:rPr>
          <w:rFonts w:hint="eastAsia"/>
        </w:rPr>
        <w:t>千元增加</w:t>
      </w:r>
      <w:r w:rsidR="007366BD">
        <w:rPr>
          <w:rFonts w:hint="eastAsia"/>
        </w:rPr>
        <w:t>4</w:t>
      </w:r>
      <w:r w:rsidRPr="00237CDE">
        <w:rPr>
          <w:rFonts w:hint="eastAsia"/>
          <w:lang w:eastAsia="zh-HK"/>
        </w:rPr>
        <w:t>億</w:t>
      </w:r>
      <w:r w:rsidR="00932BB8">
        <w:rPr>
          <w:rFonts w:hint="eastAsia"/>
        </w:rPr>
        <w:t>6</w:t>
      </w:r>
      <w:r w:rsidRPr="00237CDE">
        <w:t>,</w:t>
      </w:r>
      <w:r w:rsidR="00932BB8">
        <w:rPr>
          <w:rFonts w:hint="eastAsia"/>
        </w:rPr>
        <w:t>507</w:t>
      </w:r>
      <w:r w:rsidRPr="00237CDE">
        <w:rPr>
          <w:rFonts w:hint="eastAsia"/>
        </w:rPr>
        <w:t>萬</w:t>
      </w:r>
      <w:r w:rsidR="00932BB8">
        <w:rPr>
          <w:rFonts w:hint="eastAsia"/>
        </w:rPr>
        <w:t>2</w:t>
      </w:r>
      <w:r w:rsidRPr="00237CDE">
        <w:rPr>
          <w:rFonts w:hint="eastAsia"/>
        </w:rPr>
        <w:t>千元(增幅</w:t>
      </w:r>
      <w:r w:rsidR="00932BB8">
        <w:rPr>
          <w:rFonts w:hint="eastAsia"/>
        </w:rPr>
        <w:t>4.17</w:t>
      </w:r>
      <w:r w:rsidRPr="00237CDE">
        <w:rPr>
          <w:rFonts w:hint="eastAsia"/>
        </w:rPr>
        <w:t>%)</w:t>
      </w:r>
      <w:r w:rsidR="00BF377D" w:rsidRPr="00237CDE">
        <w:rPr>
          <w:rFonts w:hint="eastAsia"/>
        </w:rPr>
        <w:t>。</w:t>
      </w:r>
      <w:r w:rsidR="00932BB8">
        <w:rPr>
          <w:rFonts w:hint="eastAsia"/>
        </w:rPr>
        <w:t>經查</w:t>
      </w:r>
      <w:r w:rsidRPr="00237CDE">
        <w:rPr>
          <w:rFonts w:hint="eastAsia"/>
        </w:rPr>
        <w:t>：</w:t>
      </w:r>
    </w:p>
    <w:p w:rsidR="00572698" w:rsidRPr="00237CDE" w:rsidRDefault="00572698" w:rsidP="00572698">
      <w:pPr>
        <w:pStyle w:val="a4"/>
        <w:ind w:left="849" w:hanging="283"/>
        <w:rPr>
          <w:b/>
        </w:rPr>
      </w:pPr>
      <w:r w:rsidRPr="00237CDE">
        <w:rPr>
          <w:rFonts w:hint="eastAsia"/>
          <w:b/>
        </w:rPr>
        <w:t>(</w:t>
      </w:r>
      <w:r w:rsidR="00F869D3" w:rsidRPr="00237CDE">
        <w:rPr>
          <w:rFonts w:hint="eastAsia"/>
          <w:b/>
        </w:rPr>
        <w:t>一</w:t>
      </w:r>
      <w:r w:rsidRPr="00237CDE">
        <w:rPr>
          <w:rFonts w:hint="eastAsia"/>
          <w:b/>
        </w:rPr>
        <w:t>)</w:t>
      </w:r>
      <w:r w:rsidR="00D07011" w:rsidRPr="00D07011">
        <w:rPr>
          <w:rFonts w:hint="eastAsia"/>
          <w:b/>
        </w:rPr>
        <w:t>存款</w:t>
      </w:r>
      <w:r w:rsidR="004606A0">
        <w:rPr>
          <w:rFonts w:hint="eastAsia"/>
          <w:b/>
        </w:rPr>
        <w:t>保險</w:t>
      </w:r>
      <w:r w:rsidRPr="00237CDE">
        <w:rPr>
          <w:rFonts w:hint="eastAsia"/>
          <w:b/>
        </w:rPr>
        <w:t>費率</w:t>
      </w:r>
      <w:r w:rsidR="004606A0" w:rsidRPr="004606A0">
        <w:rPr>
          <w:rFonts w:hint="eastAsia"/>
          <w:b/>
        </w:rPr>
        <w:t>按風險指標核算</w:t>
      </w:r>
      <w:r w:rsidR="00737985">
        <w:rPr>
          <w:rFonts w:hint="eastAsia"/>
          <w:b/>
        </w:rPr>
        <w:t>，採5</w:t>
      </w:r>
      <w:r w:rsidR="00737985" w:rsidRPr="00237CDE">
        <w:rPr>
          <w:rFonts w:hint="eastAsia"/>
          <w:b/>
        </w:rPr>
        <w:t>級制</w:t>
      </w:r>
      <w:r w:rsidR="004606A0" w:rsidRPr="004606A0">
        <w:rPr>
          <w:rFonts w:hint="eastAsia"/>
          <w:b/>
        </w:rPr>
        <w:t>差別費率計收</w:t>
      </w:r>
      <w:r w:rsidR="000A754F">
        <w:rPr>
          <w:rFonts w:hint="eastAsia"/>
          <w:b/>
        </w:rPr>
        <w:t>，以反映要保機構承擔風險程度</w:t>
      </w:r>
    </w:p>
    <w:p w:rsidR="006D2FA0" w:rsidRPr="00165597" w:rsidRDefault="00572698" w:rsidP="00942899">
      <w:pPr>
        <w:pStyle w:val="21"/>
        <w:ind w:left="850" w:firstLine="566"/>
      </w:pPr>
      <w:r w:rsidRPr="00237CDE">
        <w:rPr>
          <w:rFonts w:hint="eastAsia"/>
        </w:rPr>
        <w:t>存款保險條例第16條第2、3項規定</w:t>
      </w:r>
      <w:r w:rsidR="00F42F2B">
        <w:rPr>
          <w:rStyle w:val="af1"/>
        </w:rPr>
        <w:footnoteReference w:id="8"/>
      </w:r>
      <w:r w:rsidR="00404226">
        <w:rPr>
          <w:rFonts w:hint="eastAsia"/>
        </w:rPr>
        <w:t>略以，</w:t>
      </w:r>
      <w:r w:rsidR="00404226" w:rsidRPr="00404226">
        <w:rPr>
          <w:rFonts w:hint="eastAsia"/>
        </w:rPr>
        <w:t>存款保險費率得依要保機構之營運風險訂定差別費率，並得視目標比率之達成狀況調整之</w:t>
      </w:r>
      <w:r w:rsidR="00404226">
        <w:rPr>
          <w:rFonts w:hint="eastAsia"/>
        </w:rPr>
        <w:t>；</w:t>
      </w:r>
      <w:r w:rsidR="00404226" w:rsidRPr="00404226">
        <w:rPr>
          <w:rFonts w:hint="eastAsia"/>
        </w:rPr>
        <w:t>存款保險費率由存保公司擬訂，報請主管機關核定。</w:t>
      </w:r>
      <w:r w:rsidR="00404226">
        <w:rPr>
          <w:rFonts w:hint="eastAsia"/>
        </w:rPr>
        <w:t>存保公司</w:t>
      </w:r>
      <w:r w:rsidR="009E065A" w:rsidRPr="00237CDE">
        <w:rPr>
          <w:rFonts w:hint="eastAsia"/>
        </w:rPr>
        <w:t>依據前開條文</w:t>
      </w:r>
      <w:r w:rsidR="000A754F">
        <w:rPr>
          <w:rFonts w:hint="eastAsia"/>
        </w:rPr>
        <w:t>之</w:t>
      </w:r>
      <w:r w:rsidR="009E065A" w:rsidRPr="00237CDE">
        <w:rPr>
          <w:rFonts w:hint="eastAsia"/>
        </w:rPr>
        <w:t>授權</w:t>
      </w:r>
      <w:r w:rsidR="000A754F">
        <w:rPr>
          <w:rFonts w:hint="eastAsia"/>
        </w:rPr>
        <w:t>，</w:t>
      </w:r>
      <w:r w:rsidR="009E065A" w:rsidRPr="00237CDE">
        <w:rPr>
          <w:rFonts w:hint="eastAsia"/>
        </w:rPr>
        <w:t>訂定「</w:t>
      </w:r>
      <w:r w:rsidR="009E065A" w:rsidRPr="00237CDE">
        <w:t>存款保險費率實施方案</w:t>
      </w:r>
      <w:r w:rsidR="009E065A" w:rsidRPr="00237CDE">
        <w:rPr>
          <w:rFonts w:hint="eastAsia"/>
        </w:rPr>
        <w:t>」，</w:t>
      </w:r>
      <w:r w:rsidR="005715B2" w:rsidRPr="00237CDE">
        <w:rPr>
          <w:rFonts w:hint="eastAsia"/>
        </w:rPr>
        <w:t>現行</w:t>
      </w:r>
      <w:r w:rsidRPr="00237CDE">
        <w:rPr>
          <w:rFonts w:hint="eastAsia"/>
        </w:rPr>
        <w:t>存款保險費率</w:t>
      </w:r>
      <w:r w:rsidR="00CA0044">
        <w:rPr>
          <w:rFonts w:hint="eastAsia"/>
        </w:rPr>
        <w:t>自100年1月1日起</w:t>
      </w:r>
      <w:r w:rsidR="003B6904">
        <w:rPr>
          <w:rFonts w:hint="eastAsia"/>
        </w:rPr>
        <w:t>修正</w:t>
      </w:r>
      <w:r w:rsidR="00CA0044">
        <w:rPr>
          <w:rFonts w:hint="eastAsia"/>
        </w:rPr>
        <w:t>實施</w:t>
      </w:r>
      <w:r w:rsidR="00CA0044">
        <w:rPr>
          <w:rStyle w:val="af1"/>
        </w:rPr>
        <w:footnoteReference w:id="9"/>
      </w:r>
      <w:r w:rsidR="00CA0044">
        <w:rPr>
          <w:rFonts w:hint="eastAsia"/>
        </w:rPr>
        <w:t>，</w:t>
      </w:r>
      <w:r w:rsidR="00B0161B">
        <w:rPr>
          <w:rFonts w:hint="eastAsia"/>
        </w:rPr>
        <w:t>採</w:t>
      </w:r>
      <w:r w:rsidR="00F702A9">
        <w:rPr>
          <w:rFonts w:hint="eastAsia"/>
        </w:rPr>
        <w:t>5</w:t>
      </w:r>
      <w:r w:rsidR="00404226" w:rsidRPr="00404226">
        <w:rPr>
          <w:rFonts w:hint="eastAsia"/>
        </w:rPr>
        <w:t>級</w:t>
      </w:r>
      <w:r w:rsidR="00B0161B">
        <w:rPr>
          <w:rFonts w:hint="eastAsia"/>
        </w:rPr>
        <w:t>制</w:t>
      </w:r>
      <w:r w:rsidR="003B6904">
        <w:rPr>
          <w:rStyle w:val="af1"/>
        </w:rPr>
        <w:footnoteReference w:id="10"/>
      </w:r>
      <w:r w:rsidR="00404226">
        <w:rPr>
          <w:rFonts w:hint="eastAsia"/>
        </w:rPr>
        <w:t>，</w:t>
      </w:r>
      <w:r w:rsidR="00404226">
        <w:t>要保機構保額內存款</w:t>
      </w:r>
      <w:r w:rsidR="000A754F">
        <w:rPr>
          <w:rStyle w:val="af1"/>
        </w:rPr>
        <w:footnoteReference w:id="11"/>
      </w:r>
      <w:r w:rsidR="00404226">
        <w:t>按其風險</w:t>
      </w:r>
      <w:r w:rsidR="003B6904">
        <w:rPr>
          <w:rFonts w:hint="eastAsia"/>
        </w:rPr>
        <w:t>指標</w:t>
      </w:r>
      <w:r w:rsidR="00F702A9">
        <w:rPr>
          <w:rStyle w:val="af1"/>
        </w:rPr>
        <w:footnoteReference w:id="12"/>
      </w:r>
      <w:r w:rsidR="00404226">
        <w:t>核算之差別費率計收，保額以上存款按固定費率</w:t>
      </w:r>
      <w:r w:rsidR="00942899">
        <w:rPr>
          <w:rFonts w:hint="eastAsia"/>
        </w:rPr>
        <w:t>。</w:t>
      </w:r>
      <w:r w:rsidR="00165597">
        <w:rPr>
          <w:rFonts w:hint="eastAsia"/>
        </w:rPr>
        <w:t>是以，</w:t>
      </w:r>
      <w:r w:rsidR="00165597" w:rsidRPr="00165597">
        <w:rPr>
          <w:rFonts w:hint="eastAsia"/>
        </w:rPr>
        <w:t>差別費率與要保機構承擔風險程度相關。</w:t>
      </w:r>
    </w:p>
    <w:p w:rsidR="00026A00" w:rsidRDefault="00026A00" w:rsidP="00026A00">
      <w:pPr>
        <w:pStyle w:val="a4"/>
        <w:ind w:left="849" w:hanging="283"/>
        <w:rPr>
          <w:b/>
          <w:bCs/>
        </w:rPr>
      </w:pPr>
      <w:r w:rsidRPr="00EC34C0">
        <w:rPr>
          <w:rFonts w:hint="eastAsia"/>
          <w:b/>
          <w:bCs/>
        </w:rPr>
        <w:t>(二)</w:t>
      </w:r>
      <w:r w:rsidR="008679AD">
        <w:rPr>
          <w:rFonts w:hint="eastAsia"/>
          <w:b/>
          <w:bCs/>
        </w:rPr>
        <w:t>存保公司於</w:t>
      </w:r>
      <w:r w:rsidR="000C2814">
        <w:rPr>
          <w:rFonts w:hint="eastAsia"/>
          <w:b/>
          <w:bCs/>
        </w:rPr>
        <w:t>113年</w:t>
      </w:r>
      <w:r w:rsidR="00724C94">
        <w:rPr>
          <w:rFonts w:hint="eastAsia"/>
          <w:b/>
          <w:bCs/>
        </w:rPr>
        <w:t>8</w:t>
      </w:r>
      <w:r w:rsidR="000C2814">
        <w:rPr>
          <w:rFonts w:hint="eastAsia"/>
          <w:b/>
          <w:bCs/>
        </w:rPr>
        <w:t>月修正</w:t>
      </w:r>
      <w:r w:rsidR="000C2814" w:rsidRPr="0024738D">
        <w:rPr>
          <w:rFonts w:hint="eastAsia"/>
          <w:b/>
          <w:bCs/>
        </w:rPr>
        <w:t>「要保機構管理能力風險調整申報表」</w:t>
      </w:r>
      <w:r w:rsidR="000C2814">
        <w:rPr>
          <w:rFonts w:hint="eastAsia"/>
          <w:b/>
          <w:bCs/>
        </w:rPr>
        <w:t>，</w:t>
      </w:r>
      <w:r w:rsidR="00626C9E">
        <w:rPr>
          <w:rFonts w:hint="eastAsia"/>
          <w:b/>
          <w:bCs/>
        </w:rPr>
        <w:t>允就增修項目</w:t>
      </w:r>
      <w:r w:rsidR="000E31B5">
        <w:rPr>
          <w:rFonts w:hint="eastAsia"/>
          <w:b/>
          <w:bCs/>
        </w:rPr>
        <w:t>加強檢核，以</w:t>
      </w:r>
      <w:r w:rsidR="00165597">
        <w:rPr>
          <w:rFonts w:hint="eastAsia"/>
          <w:b/>
          <w:bCs/>
        </w:rPr>
        <w:t>確保</w:t>
      </w:r>
      <w:r w:rsidR="008679AD">
        <w:rPr>
          <w:rFonts w:hint="eastAsia"/>
          <w:b/>
          <w:bCs/>
        </w:rPr>
        <w:t>資料</w:t>
      </w:r>
      <w:r w:rsidR="00AA4B80">
        <w:rPr>
          <w:rFonts w:hint="eastAsia"/>
          <w:b/>
          <w:bCs/>
        </w:rPr>
        <w:t>正確性</w:t>
      </w:r>
    </w:p>
    <w:p w:rsidR="009B7236" w:rsidRDefault="00724C94" w:rsidP="00942899">
      <w:pPr>
        <w:pStyle w:val="21"/>
        <w:ind w:left="850" w:firstLine="566"/>
      </w:pPr>
      <w:r w:rsidRPr="00165597">
        <w:rPr>
          <w:rFonts w:hint="eastAsia"/>
        </w:rPr>
        <w:t>按存保公司</w:t>
      </w:r>
      <w:r w:rsidR="00A4295C" w:rsidRPr="00165597">
        <w:t>「風險差別費率評等系統」採用之評估指標計有資本適足性、資產品質、管理能力、盈利性、流動性、市場風險敏感性及其他等</w:t>
      </w:r>
      <w:r w:rsidRPr="00165597">
        <w:t>，</w:t>
      </w:r>
      <w:r w:rsidR="00165597">
        <w:rPr>
          <w:rFonts w:hint="eastAsia"/>
        </w:rPr>
        <w:t>至於</w:t>
      </w:r>
      <w:r w:rsidR="00A4295C" w:rsidRPr="00165597">
        <w:t>「風險差別費率評等系統綜合得分」</w:t>
      </w:r>
      <w:r w:rsidR="00A4295C" w:rsidRPr="00724C94">
        <w:t>之計算，</w:t>
      </w:r>
      <w:r w:rsidRPr="00724C94">
        <w:t>則</w:t>
      </w:r>
      <w:r w:rsidR="00A4295C" w:rsidRPr="00724C94">
        <w:t>係依據要保機構申報資料等，透過統計模型對各評估指標分配權數，運算後求得個別指標評分，最後再加計各項個別評估指標得分，而得出綜合得分。</w:t>
      </w:r>
      <w:r>
        <w:rPr>
          <w:rFonts w:hint="eastAsia"/>
        </w:rPr>
        <w:t>經查，</w:t>
      </w:r>
      <w:r w:rsidR="00A47DA0" w:rsidRPr="00724C94">
        <w:rPr>
          <w:rFonts w:hint="eastAsia"/>
        </w:rPr>
        <w:t>存保公司</w:t>
      </w:r>
      <w:r w:rsidR="004F177E" w:rsidRPr="00724C94">
        <w:rPr>
          <w:rFonts w:hint="eastAsia"/>
        </w:rPr>
        <w:t>配合金融科技持續發展，經參酌近期資訊安全相關法規修正及</w:t>
      </w:r>
      <w:r w:rsidR="00165597">
        <w:rPr>
          <w:rFonts w:hint="eastAsia"/>
        </w:rPr>
        <w:t>為</w:t>
      </w:r>
      <w:r w:rsidR="004F177E" w:rsidRPr="00724C94">
        <w:rPr>
          <w:rFonts w:hint="eastAsia"/>
        </w:rPr>
        <w:t>加強要保機構管理能力風險差異化，爰</w:t>
      </w:r>
      <w:r w:rsidR="00A47DA0" w:rsidRPr="00724C94">
        <w:rPr>
          <w:rFonts w:hint="eastAsia"/>
        </w:rPr>
        <w:t>於113年</w:t>
      </w:r>
      <w:r w:rsidR="009B7236" w:rsidRPr="00724C94">
        <w:rPr>
          <w:rFonts w:hint="eastAsia"/>
        </w:rPr>
        <w:t>8月修正「要保機構管理能力風險調整申報表」</w:t>
      </w:r>
      <w:r w:rsidR="00653799">
        <w:rPr>
          <w:rStyle w:val="af1"/>
        </w:rPr>
        <w:footnoteReference w:id="13"/>
      </w:r>
      <w:r w:rsidR="009B7236" w:rsidRPr="00724C94">
        <w:rPr>
          <w:rFonts w:hint="eastAsia"/>
        </w:rPr>
        <w:t>，</w:t>
      </w:r>
      <w:r w:rsidR="009A75EC" w:rsidRPr="00724C94">
        <w:rPr>
          <w:rFonts w:hint="eastAsia"/>
        </w:rPr>
        <w:t>本次</w:t>
      </w:r>
      <w:r w:rsidR="00D9675E" w:rsidRPr="00724C94">
        <w:rPr>
          <w:rFonts w:hint="eastAsia"/>
        </w:rPr>
        <w:t>主要修正重點包含加</w:t>
      </w:r>
      <w:r w:rsidR="00D9675E" w:rsidRPr="00663596">
        <w:rPr>
          <w:rFonts w:hint="eastAsia"/>
        </w:rPr>
        <w:t>扣分級距配分</w:t>
      </w:r>
      <w:r w:rsidR="00D9675E">
        <w:rPr>
          <w:rFonts w:hint="eastAsia"/>
        </w:rPr>
        <w:t>、</w:t>
      </w:r>
      <w:r w:rsidR="00D9675E" w:rsidRPr="00663596">
        <w:rPr>
          <w:rFonts w:hint="eastAsia"/>
        </w:rPr>
        <w:t>資訊安全項目</w:t>
      </w:r>
      <w:r w:rsidR="00D9675E">
        <w:rPr>
          <w:rFonts w:hint="eastAsia"/>
        </w:rPr>
        <w:t>、</w:t>
      </w:r>
      <w:r w:rsidR="00D9675E" w:rsidRPr="00663596">
        <w:rPr>
          <w:rFonts w:hint="eastAsia"/>
        </w:rPr>
        <w:t>ESG項目</w:t>
      </w:r>
      <w:r w:rsidR="009A75EC">
        <w:rPr>
          <w:rFonts w:hint="eastAsia"/>
        </w:rPr>
        <w:t>等(詳表1)</w:t>
      </w:r>
      <w:r w:rsidR="004F177E">
        <w:rPr>
          <w:rFonts w:hint="eastAsia"/>
        </w:rPr>
        <w:t>。</w:t>
      </w:r>
      <w:r w:rsidR="00165597">
        <w:rPr>
          <w:rFonts w:hint="eastAsia"/>
        </w:rPr>
        <w:t>準此，考量</w:t>
      </w:r>
      <w:r w:rsidR="00376833">
        <w:rPr>
          <w:rFonts w:hint="eastAsia"/>
        </w:rPr>
        <w:t>本次</w:t>
      </w:r>
      <w:r w:rsidR="00AA4B80">
        <w:rPr>
          <w:rFonts w:hint="eastAsia"/>
        </w:rPr>
        <w:t>修正項目</w:t>
      </w:r>
      <w:r w:rsidR="00165597">
        <w:rPr>
          <w:rFonts w:hint="eastAsia"/>
        </w:rPr>
        <w:t>甚</w:t>
      </w:r>
      <w:r w:rsidR="00376833">
        <w:rPr>
          <w:rFonts w:hint="eastAsia"/>
        </w:rPr>
        <w:t>多，且</w:t>
      </w:r>
      <w:r w:rsidR="00AA4B80">
        <w:rPr>
          <w:rFonts w:hint="eastAsia"/>
        </w:rPr>
        <w:t>涉及</w:t>
      </w:r>
      <w:r w:rsidR="00AA4B80" w:rsidRPr="00822256">
        <w:rPr>
          <w:rFonts w:hint="eastAsia"/>
        </w:rPr>
        <w:t>要保機構管理能力</w:t>
      </w:r>
      <w:r w:rsidR="00165597">
        <w:rPr>
          <w:rFonts w:hint="eastAsia"/>
        </w:rPr>
        <w:t>之加扣分</w:t>
      </w:r>
      <w:r w:rsidR="00AA4B80">
        <w:rPr>
          <w:rFonts w:hint="eastAsia"/>
        </w:rPr>
        <w:t>，</w:t>
      </w:r>
      <w:r w:rsidR="00813290">
        <w:rPr>
          <w:rFonts w:hint="eastAsia"/>
        </w:rPr>
        <w:t>存保公司就</w:t>
      </w:r>
      <w:r w:rsidR="00E5176A">
        <w:rPr>
          <w:rFonts w:hint="eastAsia"/>
        </w:rPr>
        <w:t>增修項目允</w:t>
      </w:r>
      <w:r w:rsidR="00AA4B80">
        <w:rPr>
          <w:rFonts w:hint="eastAsia"/>
        </w:rPr>
        <w:t>加強檢核，</w:t>
      </w:r>
      <w:r w:rsidR="00E5176A">
        <w:rPr>
          <w:rFonts w:hint="eastAsia"/>
        </w:rPr>
        <w:t>確保</w:t>
      </w:r>
      <w:r w:rsidR="00AA4B80">
        <w:rPr>
          <w:rFonts w:hint="eastAsia"/>
        </w:rPr>
        <w:t>申報資料正確性。</w:t>
      </w:r>
    </w:p>
    <w:p w:rsidR="00D10606" w:rsidRDefault="00D10606" w:rsidP="00D10606">
      <w:pPr>
        <w:pStyle w:val="200"/>
      </w:pPr>
      <w:r>
        <w:rPr>
          <w:rFonts w:hint="eastAsia"/>
        </w:rPr>
        <w:t>表1  「</w:t>
      </w:r>
      <w:r w:rsidRPr="00822256">
        <w:rPr>
          <w:rFonts w:hint="eastAsia"/>
        </w:rPr>
        <w:t>要保機構管理能力風險調整申報表</w:t>
      </w:r>
      <w:r>
        <w:rPr>
          <w:rFonts w:hint="eastAsia"/>
        </w:rPr>
        <w:t>」修正重點摘要表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6520"/>
      </w:tblGrid>
      <w:tr w:rsidR="00D10606" w:rsidTr="00FB1559">
        <w:trPr>
          <w:tblHeader/>
        </w:trPr>
        <w:tc>
          <w:tcPr>
            <w:tcW w:w="1928" w:type="dxa"/>
            <w:shd w:val="clear" w:color="auto" w:fill="auto"/>
            <w:vAlign w:val="center"/>
          </w:tcPr>
          <w:p w:rsidR="00D10606" w:rsidRDefault="00D10606" w:rsidP="00FB1559">
            <w:pPr>
              <w:pStyle w:val="142"/>
              <w:jc w:val="center"/>
              <w:rPr>
                <w:rFonts w:hint="eastAsia"/>
              </w:rPr>
            </w:pPr>
            <w:r>
              <w:rPr>
                <w:rFonts w:hint="eastAsia"/>
              </w:rPr>
              <w:t>修正重點</w:t>
            </w:r>
          </w:p>
        </w:tc>
        <w:tc>
          <w:tcPr>
            <w:tcW w:w="6520" w:type="dxa"/>
            <w:shd w:val="clear" w:color="auto" w:fill="auto"/>
            <w:vAlign w:val="center"/>
          </w:tcPr>
          <w:p w:rsidR="00D10606" w:rsidRDefault="00D10606" w:rsidP="00FB1559">
            <w:pPr>
              <w:pStyle w:val="142"/>
              <w:jc w:val="center"/>
              <w:rPr>
                <w:rFonts w:hint="eastAsia"/>
              </w:rPr>
            </w:pPr>
            <w:r>
              <w:rPr>
                <w:rFonts w:hint="eastAsia"/>
              </w:rPr>
              <w:t>說</w:t>
            </w:r>
            <w:r w:rsidR="00D9675E">
              <w:rPr>
                <w:rFonts w:hint="eastAsia"/>
              </w:rPr>
              <w:t xml:space="preserve"> </w:t>
            </w:r>
            <w:r w:rsidR="00F86214">
              <w:rPr>
                <w:rFonts w:hint="eastAsia"/>
              </w:rPr>
              <w:t xml:space="preserve">    </w:t>
            </w:r>
            <w:r w:rsidR="00D9675E">
              <w:rPr>
                <w:rFonts w:hint="eastAsia"/>
              </w:rPr>
              <w:t xml:space="preserve"> </w:t>
            </w:r>
            <w:r>
              <w:rPr>
                <w:rFonts w:hint="eastAsia"/>
              </w:rPr>
              <w:t>明</w:t>
            </w:r>
          </w:p>
        </w:tc>
      </w:tr>
      <w:tr w:rsidR="00D10606" w:rsidTr="00FB1559">
        <w:tc>
          <w:tcPr>
            <w:tcW w:w="1928" w:type="dxa"/>
            <w:shd w:val="clear" w:color="auto" w:fill="auto"/>
          </w:tcPr>
          <w:p w:rsidR="00D10606" w:rsidRDefault="00D10606" w:rsidP="00485DC4">
            <w:pPr>
              <w:pStyle w:val="142"/>
              <w:ind w:left="243" w:hangingChars="100" w:hanging="243"/>
              <w:rPr>
                <w:rFonts w:hint="eastAsia"/>
              </w:rPr>
            </w:pPr>
            <w:r>
              <w:rPr>
                <w:rFonts w:hint="eastAsia"/>
              </w:rPr>
              <w:t>1.</w:t>
            </w:r>
            <w:r w:rsidRPr="00663596">
              <w:rPr>
                <w:rFonts w:hint="eastAsia"/>
              </w:rPr>
              <w:t>加扣分級距配分</w:t>
            </w:r>
          </w:p>
        </w:tc>
        <w:tc>
          <w:tcPr>
            <w:tcW w:w="6520" w:type="dxa"/>
            <w:shd w:val="clear" w:color="auto" w:fill="auto"/>
          </w:tcPr>
          <w:p w:rsidR="00D10606" w:rsidRPr="00D10606" w:rsidRDefault="00D10606" w:rsidP="00FB1559">
            <w:pPr>
              <w:pStyle w:val="142"/>
              <w:jc w:val="both"/>
              <w:rPr>
                <w:rFonts w:hint="eastAsia"/>
              </w:rPr>
            </w:pPr>
            <w:r w:rsidRPr="00D10606">
              <w:rPr>
                <w:rFonts w:hint="eastAsia"/>
              </w:rPr>
              <w:t>為督促要保機構提升管理能力之控管，並強化管理能力風險調整加扣分於申報評等得分之重要性，提高加扣分級距之配分。</w:t>
            </w:r>
          </w:p>
        </w:tc>
      </w:tr>
      <w:tr w:rsidR="00D10606" w:rsidTr="00FB1559">
        <w:tc>
          <w:tcPr>
            <w:tcW w:w="1928" w:type="dxa"/>
            <w:shd w:val="clear" w:color="auto" w:fill="auto"/>
          </w:tcPr>
          <w:p w:rsidR="00D10606" w:rsidRDefault="00DB7CA0" w:rsidP="00D10606">
            <w:pPr>
              <w:pStyle w:val="142"/>
              <w:rPr>
                <w:rFonts w:hint="eastAsia"/>
              </w:rPr>
            </w:pPr>
            <w:r>
              <w:rPr>
                <w:rFonts w:hint="eastAsia"/>
              </w:rPr>
              <w:t>2</w:t>
            </w:r>
            <w:r>
              <w:t>.</w:t>
            </w:r>
            <w:r w:rsidRPr="00663596">
              <w:rPr>
                <w:rFonts w:hint="eastAsia"/>
              </w:rPr>
              <w:t>資訊安全項目</w:t>
            </w:r>
            <w:r w:rsidR="00485DC4">
              <w:br/>
            </w:r>
            <w:r w:rsidRPr="00663596">
              <w:rPr>
                <w:rFonts w:hint="eastAsia"/>
              </w:rPr>
              <w:t>(適用本國銀行)</w:t>
            </w:r>
          </w:p>
        </w:tc>
        <w:tc>
          <w:tcPr>
            <w:tcW w:w="6520" w:type="dxa"/>
            <w:shd w:val="clear" w:color="auto" w:fill="auto"/>
          </w:tcPr>
          <w:p w:rsidR="00DB7CA0" w:rsidRDefault="00DB7CA0" w:rsidP="00FB1559">
            <w:pPr>
              <w:pStyle w:val="142"/>
              <w:ind w:left="243" w:hangingChars="100" w:hanging="243"/>
              <w:jc w:val="both"/>
              <w:rPr>
                <w:rFonts w:hint="eastAsia"/>
              </w:rPr>
            </w:pPr>
            <w:r>
              <w:rPr>
                <w:rFonts w:hint="eastAsia"/>
              </w:rPr>
              <w:t>1.於「(二)未依規辦理資安評估作業」項目下，新增「4.滲透測試」、「5.弱點掃描」及「6.資安評估報告缺失覆查結果提報董事會或經其授權之經理部門處理」等3項，以促使要保機構重視網路連線安全維護與及時就資安缺失提出因應措施，並由管理階層督促改善。</w:t>
            </w:r>
          </w:p>
          <w:p w:rsidR="00DB7CA0" w:rsidRDefault="00DB7CA0" w:rsidP="00FB1559">
            <w:pPr>
              <w:pStyle w:val="142"/>
              <w:ind w:left="243" w:hangingChars="100" w:hanging="243"/>
              <w:jc w:val="both"/>
              <w:rPr>
                <w:rFonts w:hint="eastAsia"/>
              </w:rPr>
            </w:pPr>
            <w:r>
              <w:rPr>
                <w:rFonts w:hint="eastAsia"/>
              </w:rPr>
              <w:t>2.為強化銀行重視直接提供客戶自動化服務或對營運有重大影響之第一類電腦系統評估，故提高扣分等級。</w:t>
            </w:r>
          </w:p>
          <w:p w:rsidR="00D10606" w:rsidRDefault="00DB7CA0" w:rsidP="00FB1559">
            <w:pPr>
              <w:pStyle w:val="142"/>
              <w:ind w:left="243" w:hangingChars="100" w:hanging="243"/>
              <w:jc w:val="both"/>
              <w:rPr>
                <w:rFonts w:hint="eastAsia"/>
              </w:rPr>
            </w:pPr>
            <w:r>
              <w:rPr>
                <w:rFonts w:hint="eastAsia"/>
              </w:rPr>
              <w:t>3.資訊安全重大偶發事件原按罰鍰金額大小分項扣分，該分項刪除，僅保留資訊安全重大偶發事件單項扣分。</w:t>
            </w:r>
          </w:p>
        </w:tc>
      </w:tr>
      <w:tr w:rsidR="00D10606" w:rsidTr="00FB1559">
        <w:tc>
          <w:tcPr>
            <w:tcW w:w="1928" w:type="dxa"/>
            <w:shd w:val="clear" w:color="auto" w:fill="auto"/>
          </w:tcPr>
          <w:p w:rsidR="00D10606" w:rsidRDefault="00DB7CA0" w:rsidP="00D10606">
            <w:pPr>
              <w:pStyle w:val="142"/>
              <w:rPr>
                <w:rFonts w:hint="eastAsia"/>
              </w:rPr>
            </w:pPr>
            <w:r>
              <w:t>3.</w:t>
            </w:r>
            <w:r w:rsidRPr="00663596">
              <w:rPr>
                <w:rFonts w:hint="eastAsia"/>
              </w:rPr>
              <w:t>ESG項目</w:t>
            </w:r>
            <w:r w:rsidR="00D9675E">
              <w:br/>
            </w:r>
            <w:r w:rsidR="00D9675E">
              <w:rPr>
                <w:rFonts w:hint="eastAsia"/>
              </w:rPr>
              <w:t>(</w:t>
            </w:r>
            <w:r w:rsidRPr="00663596">
              <w:rPr>
                <w:rFonts w:hint="eastAsia"/>
              </w:rPr>
              <w:t>適用本國銀行</w:t>
            </w:r>
            <w:r w:rsidR="00D9675E">
              <w:rPr>
                <w:rFonts w:hint="eastAsia"/>
              </w:rPr>
              <w:t>)</w:t>
            </w:r>
          </w:p>
        </w:tc>
        <w:tc>
          <w:tcPr>
            <w:tcW w:w="6520" w:type="dxa"/>
            <w:shd w:val="clear" w:color="auto" w:fill="auto"/>
          </w:tcPr>
          <w:p w:rsidR="00DB7CA0" w:rsidRDefault="00DB7CA0" w:rsidP="00FB1559">
            <w:pPr>
              <w:pStyle w:val="142"/>
              <w:jc w:val="both"/>
              <w:rPr>
                <w:rFonts w:hint="eastAsia"/>
              </w:rPr>
            </w:pPr>
            <w:r>
              <w:rPr>
                <w:rFonts w:hint="eastAsia"/>
              </w:rPr>
              <w:t>為配合金管會公司治理3.0發展方向，鼓勵本國銀行精進公司治理運作及重視環境與社會永續發展(ESG)，新增下列項目：</w:t>
            </w:r>
          </w:p>
          <w:p w:rsidR="00DB7CA0" w:rsidRDefault="003B6055" w:rsidP="00FB1559">
            <w:pPr>
              <w:pStyle w:val="142"/>
              <w:ind w:left="243" w:hangingChars="100" w:hanging="243"/>
              <w:jc w:val="both"/>
              <w:rPr>
                <w:rFonts w:hint="eastAsia"/>
              </w:rPr>
            </w:pPr>
            <w:r>
              <w:rPr>
                <w:rFonts w:hint="eastAsia"/>
              </w:rPr>
              <w:t>1.</w:t>
            </w:r>
            <w:r w:rsidR="00DB7CA0">
              <w:rPr>
                <w:rFonts w:hint="eastAsia"/>
              </w:rPr>
              <w:t>若本國銀行「加入或簽署國際倡議或原則」或「氣候相關財務揭露(TCFD)經第三方獨立查核通過」(相關項目均有通過之書面資料可供檢核)則予以加分。</w:t>
            </w:r>
          </w:p>
          <w:p w:rsidR="00DB7CA0" w:rsidRDefault="003B6055" w:rsidP="00FB1559">
            <w:pPr>
              <w:pStyle w:val="142"/>
              <w:ind w:left="243" w:hangingChars="100" w:hanging="243"/>
              <w:jc w:val="both"/>
              <w:rPr>
                <w:rFonts w:hint="eastAsia"/>
              </w:rPr>
            </w:pPr>
            <w:r>
              <w:rPr>
                <w:rFonts w:hint="eastAsia"/>
              </w:rPr>
              <w:t>2.</w:t>
            </w:r>
            <w:r w:rsidR="00DB7CA0">
              <w:rPr>
                <w:rFonts w:hint="eastAsia"/>
              </w:rPr>
              <w:t>「獨立董事席次達董事席位」比率高於五分之二者，予以加分。</w:t>
            </w:r>
          </w:p>
          <w:p w:rsidR="00D10606" w:rsidRDefault="003B6055" w:rsidP="00FB1559">
            <w:pPr>
              <w:pStyle w:val="142"/>
              <w:ind w:left="243" w:hangingChars="100" w:hanging="243"/>
              <w:jc w:val="both"/>
              <w:rPr>
                <w:rFonts w:hint="eastAsia"/>
              </w:rPr>
            </w:pPr>
            <w:r>
              <w:rPr>
                <w:rFonts w:hint="eastAsia"/>
              </w:rPr>
              <w:t>3.</w:t>
            </w:r>
            <w:r w:rsidR="00DB7CA0">
              <w:rPr>
                <w:rFonts w:hint="eastAsia"/>
              </w:rPr>
              <w:t>參加證券暨期貨發展基金會公司治理評鑑或金融研訓院之永續金融評鑑，評鑑總分排名若屬於前20%，予以加分。</w:t>
            </w:r>
          </w:p>
        </w:tc>
      </w:tr>
      <w:tr w:rsidR="00D10606" w:rsidTr="00FB1559">
        <w:tc>
          <w:tcPr>
            <w:tcW w:w="1928" w:type="dxa"/>
            <w:shd w:val="clear" w:color="auto" w:fill="auto"/>
          </w:tcPr>
          <w:p w:rsidR="00D10606" w:rsidRDefault="00DB7CA0" w:rsidP="00D10606">
            <w:pPr>
              <w:pStyle w:val="142"/>
              <w:rPr>
                <w:rFonts w:hint="eastAsia"/>
              </w:rPr>
            </w:pPr>
            <w:r>
              <w:rPr>
                <w:rFonts w:hint="eastAsia"/>
              </w:rPr>
              <w:t>4</w:t>
            </w:r>
            <w:r>
              <w:t>.</w:t>
            </w:r>
            <w:r w:rsidRPr="00663596">
              <w:rPr>
                <w:rFonts w:hint="eastAsia"/>
              </w:rPr>
              <w:t>其他增修項目</w:t>
            </w:r>
          </w:p>
        </w:tc>
        <w:tc>
          <w:tcPr>
            <w:tcW w:w="6520" w:type="dxa"/>
            <w:shd w:val="clear" w:color="auto" w:fill="auto"/>
          </w:tcPr>
          <w:p w:rsidR="00DB7CA0" w:rsidRDefault="003B6055" w:rsidP="00FB1559">
            <w:pPr>
              <w:pStyle w:val="142"/>
              <w:jc w:val="both"/>
              <w:rPr>
                <w:rFonts w:hint="eastAsia"/>
              </w:rPr>
            </w:pPr>
            <w:r>
              <w:rPr>
                <w:rFonts w:hint="eastAsia"/>
              </w:rPr>
              <w:t>1.</w:t>
            </w:r>
            <w:r w:rsidR="00DB7CA0">
              <w:rPr>
                <w:rFonts w:hint="eastAsia"/>
              </w:rPr>
              <w:t>項目一「主管機關處分」</w:t>
            </w:r>
            <w:r>
              <w:rPr>
                <w:rFonts w:hint="eastAsia"/>
              </w:rPr>
              <w:t>：</w:t>
            </w:r>
          </w:p>
          <w:p w:rsidR="00DB7CA0" w:rsidRDefault="003B6055" w:rsidP="00FB1559">
            <w:pPr>
              <w:pStyle w:val="142"/>
              <w:spacing w:line="240" w:lineRule="exact"/>
              <w:ind w:leftChars="50" w:left="507" w:hangingChars="150" w:hanging="365"/>
              <w:jc w:val="both"/>
              <w:rPr>
                <w:rFonts w:hint="eastAsia"/>
              </w:rPr>
            </w:pPr>
            <w:r>
              <w:rPr>
                <w:rFonts w:hint="eastAsia"/>
              </w:rPr>
              <w:t>(1)</w:t>
            </w:r>
            <w:r w:rsidR="00DB7CA0">
              <w:rPr>
                <w:rFonts w:hint="eastAsia"/>
              </w:rPr>
              <w:t>新增「廢止業務許可」項目，予以扣分。</w:t>
            </w:r>
          </w:p>
          <w:p w:rsidR="00DB7CA0" w:rsidRDefault="003B6055" w:rsidP="00FB1559">
            <w:pPr>
              <w:pStyle w:val="142"/>
              <w:spacing w:line="240" w:lineRule="exact"/>
              <w:ind w:leftChars="50" w:left="507" w:hangingChars="150" w:hanging="365"/>
              <w:jc w:val="both"/>
              <w:rPr>
                <w:rFonts w:hint="eastAsia"/>
              </w:rPr>
            </w:pPr>
            <w:r>
              <w:rPr>
                <w:rFonts w:hint="eastAsia"/>
              </w:rPr>
              <w:t>(2)</w:t>
            </w:r>
            <w:r w:rsidR="00DB7CA0">
              <w:rPr>
                <w:rFonts w:hint="eastAsia"/>
              </w:rPr>
              <w:t>「負責人遭解職或停職」</w:t>
            </w:r>
            <w:r w:rsidR="00485DC4">
              <w:rPr>
                <w:rFonts w:hint="eastAsia"/>
              </w:rPr>
              <w:t>項目</w:t>
            </w:r>
            <w:r w:rsidR="00DB7CA0">
              <w:rPr>
                <w:rFonts w:hint="eastAsia"/>
              </w:rPr>
              <w:t>，調降扣分級距。</w:t>
            </w:r>
          </w:p>
          <w:p w:rsidR="00DB7CA0" w:rsidRDefault="003B6055" w:rsidP="00FB1559">
            <w:pPr>
              <w:pStyle w:val="142"/>
              <w:spacing w:line="240" w:lineRule="exact"/>
              <w:ind w:leftChars="50" w:left="507" w:hangingChars="150" w:hanging="365"/>
              <w:jc w:val="both"/>
              <w:rPr>
                <w:rFonts w:hint="eastAsia"/>
              </w:rPr>
            </w:pPr>
            <w:r>
              <w:rPr>
                <w:rFonts w:hint="eastAsia"/>
              </w:rPr>
              <w:t>(3)</w:t>
            </w:r>
            <w:r w:rsidR="00DB7CA0">
              <w:rPr>
                <w:rFonts w:hint="eastAsia"/>
              </w:rPr>
              <w:t>將「辦理輔導」區分為「農漁會信用部」與「銀行或信合社」等二子項，並區分扣分級距。</w:t>
            </w:r>
          </w:p>
          <w:p w:rsidR="00DB7CA0" w:rsidRDefault="003B6055" w:rsidP="00FB1559">
            <w:pPr>
              <w:pStyle w:val="142"/>
              <w:ind w:left="243" w:hangingChars="100" w:hanging="243"/>
              <w:jc w:val="both"/>
              <w:rPr>
                <w:rFonts w:hint="eastAsia"/>
              </w:rPr>
            </w:pPr>
            <w:r>
              <w:t>2.</w:t>
            </w:r>
            <w:r w:rsidR="00DB7CA0">
              <w:rPr>
                <w:rFonts w:hint="eastAsia"/>
              </w:rPr>
              <w:t>項目二「主管機關限期改善或要求提報改善計畫」，其中依銀行法限期補足資本，提高扣分級距；另違反金融法規之業務缺失事項，調降扣分級距。</w:t>
            </w:r>
          </w:p>
          <w:p w:rsidR="00DB7CA0" w:rsidRDefault="003B6055" w:rsidP="00FB1559">
            <w:pPr>
              <w:pStyle w:val="142"/>
              <w:jc w:val="both"/>
              <w:rPr>
                <w:rFonts w:hint="eastAsia"/>
              </w:rPr>
            </w:pPr>
            <w:r>
              <w:t>3.</w:t>
            </w:r>
            <w:r w:rsidR="00DB7CA0">
              <w:rPr>
                <w:rFonts w:hint="eastAsia"/>
              </w:rPr>
              <w:t>項目三「舞弊案件」</w:t>
            </w:r>
            <w:r w:rsidR="00485DC4">
              <w:rPr>
                <w:rFonts w:hint="eastAsia"/>
              </w:rPr>
              <w:t>：</w:t>
            </w:r>
          </w:p>
          <w:p w:rsidR="00DB7CA0" w:rsidRDefault="003B6055" w:rsidP="00FB1559">
            <w:pPr>
              <w:pStyle w:val="142"/>
              <w:ind w:leftChars="50" w:left="507" w:hangingChars="150" w:hanging="365"/>
              <w:jc w:val="both"/>
              <w:rPr>
                <w:rFonts w:hint="eastAsia"/>
              </w:rPr>
            </w:pPr>
            <w:r>
              <w:rPr>
                <w:rFonts w:hint="eastAsia"/>
              </w:rPr>
              <w:t>(1)</w:t>
            </w:r>
            <w:r w:rsidR="00DB7CA0">
              <w:rPr>
                <w:rFonts w:hint="eastAsia"/>
              </w:rPr>
              <w:t>「負責人舞弊」提高扣分級。</w:t>
            </w:r>
          </w:p>
          <w:p w:rsidR="00DB7CA0" w:rsidRDefault="003B6055" w:rsidP="00FB1559">
            <w:pPr>
              <w:pStyle w:val="142"/>
              <w:ind w:leftChars="50" w:left="507" w:hangingChars="150" w:hanging="365"/>
              <w:jc w:val="both"/>
              <w:rPr>
                <w:rFonts w:hint="eastAsia"/>
              </w:rPr>
            </w:pPr>
            <w:r>
              <w:rPr>
                <w:rFonts w:hint="eastAsia"/>
              </w:rPr>
              <w:t>(</w:t>
            </w:r>
            <w:r>
              <w:t>2</w:t>
            </w:r>
            <w:r>
              <w:rPr>
                <w:rFonts w:hint="eastAsia"/>
              </w:rPr>
              <w:t>)</w:t>
            </w:r>
            <w:r w:rsidR="00DB7CA0">
              <w:rPr>
                <w:rFonts w:hint="eastAsia"/>
              </w:rPr>
              <w:t>合併「職員舞弊-非資訊安全案件」及「職員舞弊-資訊安全案件」為「職員舞弊」。</w:t>
            </w:r>
          </w:p>
          <w:p w:rsidR="00DB7CA0" w:rsidRDefault="003B6055" w:rsidP="00FB1559">
            <w:pPr>
              <w:pStyle w:val="142"/>
              <w:ind w:leftChars="50" w:left="507" w:hangingChars="150" w:hanging="365"/>
              <w:jc w:val="both"/>
              <w:rPr>
                <w:rFonts w:hint="eastAsia"/>
              </w:rPr>
            </w:pPr>
            <w:r>
              <w:rPr>
                <w:rFonts w:hint="eastAsia"/>
              </w:rPr>
              <w:t>(</w:t>
            </w:r>
            <w:r>
              <w:t>3</w:t>
            </w:r>
            <w:r>
              <w:rPr>
                <w:rFonts w:hint="eastAsia"/>
              </w:rPr>
              <w:t>)</w:t>
            </w:r>
            <w:r w:rsidR="00DB7CA0">
              <w:rPr>
                <w:rFonts w:hint="eastAsia"/>
              </w:rPr>
              <w:t>於註7增訂「舞弊案件」。</w:t>
            </w:r>
          </w:p>
          <w:p w:rsidR="00DB7CA0" w:rsidRDefault="003B6055" w:rsidP="00FB1559">
            <w:pPr>
              <w:pStyle w:val="142"/>
              <w:ind w:left="243" w:hangingChars="100" w:hanging="243"/>
              <w:jc w:val="both"/>
              <w:rPr>
                <w:rFonts w:hint="eastAsia"/>
              </w:rPr>
            </w:pPr>
            <w:r>
              <w:rPr>
                <w:rFonts w:hint="eastAsia"/>
              </w:rPr>
              <w:t>4.</w:t>
            </w:r>
            <w:r w:rsidR="00DB7CA0">
              <w:rPr>
                <w:rFonts w:hint="eastAsia"/>
              </w:rPr>
              <w:t>原項目四「負責人因違反金融法規遭司法起訴案件」</w:t>
            </w:r>
            <w:r w:rsidR="00543FD2">
              <w:rPr>
                <w:rFonts w:hint="eastAsia"/>
              </w:rPr>
              <w:t>：</w:t>
            </w:r>
            <w:r w:rsidR="00DB7CA0">
              <w:rPr>
                <w:rFonts w:hint="eastAsia"/>
              </w:rPr>
              <w:t>因申報表已列入「主管機關處分」之扣分項目，本扣分項刪除。</w:t>
            </w:r>
          </w:p>
          <w:p w:rsidR="00DB7CA0" w:rsidRDefault="003B6055" w:rsidP="00FB1559">
            <w:pPr>
              <w:pStyle w:val="142"/>
              <w:jc w:val="both"/>
              <w:rPr>
                <w:rFonts w:hint="eastAsia"/>
              </w:rPr>
            </w:pPr>
            <w:r>
              <w:rPr>
                <w:rFonts w:hint="eastAsia"/>
              </w:rPr>
              <w:t>5.</w:t>
            </w:r>
            <w:r w:rsidR="00DB7CA0">
              <w:rPr>
                <w:rFonts w:hint="eastAsia"/>
              </w:rPr>
              <w:t>項目四「業務集中風險」</w:t>
            </w:r>
            <w:r w:rsidR="00485DC4">
              <w:rPr>
                <w:rFonts w:hint="eastAsia"/>
              </w:rPr>
              <w:t>：</w:t>
            </w:r>
          </w:p>
          <w:p w:rsidR="00DB7CA0" w:rsidRDefault="003B6055" w:rsidP="00FB1559">
            <w:pPr>
              <w:pStyle w:val="142"/>
              <w:ind w:leftChars="50" w:left="507" w:hangingChars="150" w:hanging="365"/>
              <w:jc w:val="both"/>
              <w:rPr>
                <w:rFonts w:hint="eastAsia"/>
              </w:rPr>
            </w:pPr>
            <w:r>
              <w:rPr>
                <w:rFonts w:hint="eastAsia"/>
              </w:rPr>
              <w:t>(1)</w:t>
            </w:r>
            <w:r w:rsidR="00DB7CA0">
              <w:rPr>
                <w:rFonts w:hint="eastAsia"/>
              </w:rPr>
              <w:t>將「關係關聯戶或集團戶放款」單獨立項，並為3級扣分，至「其他」集中風險則提高為2級扣分。</w:t>
            </w:r>
          </w:p>
          <w:p w:rsidR="00DB7CA0" w:rsidRDefault="003B6055" w:rsidP="00FB1559">
            <w:pPr>
              <w:pStyle w:val="142"/>
              <w:ind w:leftChars="50" w:left="507" w:hangingChars="150" w:hanging="365"/>
              <w:jc w:val="both"/>
              <w:rPr>
                <w:rFonts w:hint="eastAsia"/>
              </w:rPr>
            </w:pPr>
            <w:r>
              <w:rPr>
                <w:rFonts w:hint="eastAsia"/>
              </w:rPr>
              <w:t>(2)</w:t>
            </w:r>
            <w:r w:rsidR="00DB7CA0">
              <w:rPr>
                <w:rFonts w:hint="eastAsia"/>
              </w:rPr>
              <w:t>修正註9說明「業務集中風險」。</w:t>
            </w:r>
          </w:p>
          <w:p w:rsidR="00DB7CA0" w:rsidRDefault="003B6055" w:rsidP="00FB1559">
            <w:pPr>
              <w:pStyle w:val="142"/>
              <w:ind w:left="243" w:hangingChars="100" w:hanging="243"/>
              <w:jc w:val="both"/>
              <w:rPr>
                <w:rFonts w:hint="eastAsia"/>
              </w:rPr>
            </w:pPr>
            <w:r>
              <w:rPr>
                <w:rFonts w:hint="eastAsia"/>
              </w:rPr>
              <w:t>6.</w:t>
            </w:r>
            <w:r w:rsidR="00DB7CA0">
              <w:rPr>
                <w:rFonts w:hint="eastAsia"/>
              </w:rPr>
              <w:t>項目五之實地查核發現評估項目有申報錯誤狀況：金額差異達1億元以上者另立項目，並設為2級扣分，其餘查核報告則維持原1級扣分。</w:t>
            </w:r>
          </w:p>
          <w:p w:rsidR="00D10606" w:rsidRDefault="00D9675E" w:rsidP="00FB1559">
            <w:pPr>
              <w:pStyle w:val="142"/>
              <w:ind w:left="243" w:hangingChars="100" w:hanging="243"/>
              <w:jc w:val="both"/>
              <w:rPr>
                <w:rFonts w:hint="eastAsia"/>
              </w:rPr>
            </w:pPr>
            <w:r>
              <w:rPr>
                <w:rFonts w:hint="eastAsia"/>
              </w:rPr>
              <w:t>7.</w:t>
            </w:r>
            <w:r w:rsidR="00DB7CA0">
              <w:rPr>
                <w:rFonts w:hint="eastAsia"/>
              </w:rPr>
              <w:t>項目七「加強本國銀行授信風險管理措施」之加分項，往下調整為1級加分。</w:t>
            </w:r>
          </w:p>
        </w:tc>
      </w:tr>
    </w:tbl>
    <w:p w:rsidR="00D10606" w:rsidRDefault="00DB7CA0" w:rsidP="00D10606">
      <w:pPr>
        <w:pStyle w:val="142"/>
        <w:rPr>
          <w:rFonts w:hint="eastAsia"/>
        </w:rPr>
      </w:pPr>
      <w:r>
        <w:rPr>
          <w:rFonts w:hint="eastAsia"/>
        </w:rPr>
        <w:t>資料來源：存保公司提供</w:t>
      </w:r>
      <w:r w:rsidR="00485DC4">
        <w:rPr>
          <w:rFonts w:hint="eastAsia"/>
        </w:rPr>
        <w:t>，本中心整理</w:t>
      </w:r>
      <w:r>
        <w:rPr>
          <w:rFonts w:hint="eastAsia"/>
        </w:rPr>
        <w:t>。</w:t>
      </w:r>
    </w:p>
    <w:p w:rsidR="004F7705" w:rsidRPr="007D6C26" w:rsidRDefault="007D6C26" w:rsidP="007D6C26">
      <w:pPr>
        <w:pStyle w:val="a4"/>
        <w:ind w:left="849" w:hanging="283"/>
        <w:rPr>
          <w:rFonts w:hint="eastAsia"/>
          <w:b/>
          <w:bCs/>
        </w:rPr>
      </w:pPr>
      <w:r w:rsidRPr="007D6C26">
        <w:rPr>
          <w:rFonts w:hint="eastAsia"/>
          <w:b/>
          <w:bCs/>
        </w:rPr>
        <w:t>(</w:t>
      </w:r>
      <w:r w:rsidR="009B7236">
        <w:rPr>
          <w:rFonts w:hint="eastAsia"/>
          <w:b/>
          <w:bCs/>
        </w:rPr>
        <w:t>三</w:t>
      </w:r>
      <w:r w:rsidRPr="007D6C26">
        <w:rPr>
          <w:rFonts w:hint="eastAsia"/>
          <w:b/>
          <w:bCs/>
        </w:rPr>
        <w:t>)截至112年底止，適用第1級(最低)費率之要保機構占比已近8成，有待</w:t>
      </w:r>
      <w:r w:rsidR="00771A25">
        <w:rPr>
          <w:rFonts w:hint="eastAsia"/>
          <w:b/>
          <w:bCs/>
        </w:rPr>
        <w:t>適時</w:t>
      </w:r>
      <w:r w:rsidRPr="007D6C26">
        <w:rPr>
          <w:rFonts w:hint="eastAsia"/>
          <w:b/>
          <w:bCs/>
        </w:rPr>
        <w:t>合理檢討調整</w:t>
      </w:r>
      <w:r w:rsidR="005A259F">
        <w:rPr>
          <w:rFonts w:hint="eastAsia"/>
          <w:b/>
          <w:bCs/>
        </w:rPr>
        <w:t>，以</w:t>
      </w:r>
      <w:r w:rsidR="005A259F" w:rsidRPr="005A259F">
        <w:rPr>
          <w:rFonts w:hint="eastAsia"/>
          <w:b/>
          <w:bCs/>
        </w:rPr>
        <w:t>引導要保機構降低經營風險</w:t>
      </w:r>
    </w:p>
    <w:p w:rsidR="00572698" w:rsidRPr="00E01CE1" w:rsidRDefault="00942899" w:rsidP="00942899">
      <w:pPr>
        <w:pStyle w:val="21"/>
        <w:ind w:left="850" w:firstLine="566"/>
        <w:rPr>
          <w:rFonts w:hint="eastAsia"/>
        </w:rPr>
      </w:pPr>
      <w:r>
        <w:rPr>
          <w:rFonts w:hint="eastAsia"/>
        </w:rPr>
        <w:t>截至112年底止，依各</w:t>
      </w:r>
      <w:r w:rsidR="003B0032">
        <w:rPr>
          <w:rFonts w:hint="eastAsia"/>
        </w:rPr>
        <w:t>風險</w:t>
      </w:r>
      <w:r w:rsidR="003B6904">
        <w:rPr>
          <w:rFonts w:hint="eastAsia"/>
        </w:rPr>
        <w:t>差別</w:t>
      </w:r>
      <w:r>
        <w:rPr>
          <w:rFonts w:hint="eastAsia"/>
        </w:rPr>
        <w:t>費率家數占全體要保機構</w:t>
      </w:r>
      <w:r w:rsidR="003B0032">
        <w:rPr>
          <w:rFonts w:hint="eastAsia"/>
        </w:rPr>
        <w:t>家數</w:t>
      </w:r>
      <w:r w:rsidR="00C92DA4">
        <w:rPr>
          <w:rFonts w:hint="eastAsia"/>
        </w:rPr>
        <w:t>之比率觀之</w:t>
      </w:r>
      <w:r w:rsidR="003B0032">
        <w:rPr>
          <w:rFonts w:hint="eastAsia"/>
        </w:rPr>
        <w:t>(詳表</w:t>
      </w:r>
      <w:r w:rsidR="009A75EC">
        <w:rPr>
          <w:rFonts w:hint="eastAsia"/>
        </w:rPr>
        <w:t>2</w:t>
      </w:r>
      <w:r w:rsidR="003B0032">
        <w:rPr>
          <w:rFonts w:hint="eastAsia"/>
        </w:rPr>
        <w:t>)</w:t>
      </w:r>
      <w:r>
        <w:rPr>
          <w:rFonts w:hint="eastAsia"/>
        </w:rPr>
        <w:t>，適用第</w:t>
      </w:r>
      <w:r w:rsidR="003B0032">
        <w:rPr>
          <w:rFonts w:hint="eastAsia"/>
        </w:rPr>
        <w:t>1</w:t>
      </w:r>
      <w:r>
        <w:rPr>
          <w:rFonts w:hint="eastAsia"/>
        </w:rPr>
        <w:t>級</w:t>
      </w:r>
      <w:r w:rsidR="00543FD2">
        <w:rPr>
          <w:rFonts w:hint="eastAsia"/>
        </w:rPr>
        <w:t>至第4級</w:t>
      </w:r>
      <w:r>
        <w:rPr>
          <w:rFonts w:hint="eastAsia"/>
        </w:rPr>
        <w:t>費率者</w:t>
      </w:r>
      <w:r w:rsidR="00B21820">
        <w:rPr>
          <w:rFonts w:hint="eastAsia"/>
        </w:rPr>
        <w:t>占比</w:t>
      </w:r>
      <w:r w:rsidR="00543FD2">
        <w:rPr>
          <w:rFonts w:hint="eastAsia"/>
        </w:rPr>
        <w:t>各為</w:t>
      </w:r>
      <w:r>
        <w:rPr>
          <w:rFonts w:hint="eastAsia"/>
        </w:rPr>
        <w:t>78.4%</w:t>
      </w:r>
      <w:r w:rsidR="00543FD2">
        <w:rPr>
          <w:rFonts w:hint="eastAsia"/>
        </w:rPr>
        <w:t>、</w:t>
      </w:r>
      <w:r>
        <w:rPr>
          <w:rFonts w:hint="eastAsia"/>
        </w:rPr>
        <w:t>14.4%</w:t>
      </w:r>
      <w:r w:rsidR="00543FD2">
        <w:rPr>
          <w:rFonts w:hint="eastAsia"/>
        </w:rPr>
        <w:t>、</w:t>
      </w:r>
      <w:r>
        <w:rPr>
          <w:rFonts w:hint="eastAsia"/>
        </w:rPr>
        <w:t>6.5%</w:t>
      </w:r>
      <w:r w:rsidR="00543FD2">
        <w:rPr>
          <w:rFonts w:hint="eastAsia"/>
        </w:rPr>
        <w:t>及</w:t>
      </w:r>
      <w:r>
        <w:rPr>
          <w:rFonts w:hint="eastAsia"/>
        </w:rPr>
        <w:t>0.7%，適用第</w:t>
      </w:r>
      <w:r w:rsidR="003B0032">
        <w:rPr>
          <w:rFonts w:hint="eastAsia"/>
        </w:rPr>
        <w:t>5</w:t>
      </w:r>
      <w:r>
        <w:rPr>
          <w:rFonts w:hint="eastAsia"/>
        </w:rPr>
        <w:t>級費率者則無</w:t>
      </w:r>
      <w:r w:rsidR="008B24CA">
        <w:rPr>
          <w:rFonts w:hint="eastAsia"/>
        </w:rPr>
        <w:t>。</w:t>
      </w:r>
      <w:r w:rsidR="003B0032">
        <w:rPr>
          <w:rFonts w:hint="eastAsia"/>
        </w:rPr>
        <w:t>比較</w:t>
      </w:r>
      <w:r w:rsidR="004606A0">
        <w:rPr>
          <w:rFonts w:hint="eastAsia"/>
        </w:rPr>
        <w:t>現行存款保險費率</w:t>
      </w:r>
      <w:r w:rsidR="00EF60E3">
        <w:rPr>
          <w:rFonts w:hint="eastAsia"/>
        </w:rPr>
        <w:t>於</w:t>
      </w:r>
      <w:r w:rsidR="004606A0">
        <w:rPr>
          <w:rFonts w:hint="eastAsia"/>
        </w:rPr>
        <w:t>100年度修正施行</w:t>
      </w:r>
      <w:r w:rsidR="003B0032">
        <w:rPr>
          <w:rFonts w:hint="eastAsia"/>
        </w:rPr>
        <w:t>之初</w:t>
      </w:r>
      <w:r w:rsidR="004606A0">
        <w:rPr>
          <w:rFonts w:hint="eastAsia"/>
        </w:rPr>
        <w:t>，</w:t>
      </w:r>
      <w:r w:rsidR="00CA0044">
        <w:rPr>
          <w:rFonts w:hint="eastAsia"/>
        </w:rPr>
        <w:t>該年底</w:t>
      </w:r>
      <w:r w:rsidR="0065786F">
        <w:rPr>
          <w:rFonts w:hint="eastAsia"/>
        </w:rPr>
        <w:t>全體要保機構適用第</w:t>
      </w:r>
      <w:r w:rsidR="00F030B6">
        <w:rPr>
          <w:rFonts w:hint="eastAsia"/>
        </w:rPr>
        <w:t>1</w:t>
      </w:r>
      <w:r w:rsidR="0065786F">
        <w:rPr>
          <w:rFonts w:hint="eastAsia"/>
        </w:rPr>
        <w:t>級至第5級費率者</w:t>
      </w:r>
      <w:r w:rsidR="00B21820">
        <w:rPr>
          <w:rFonts w:hint="eastAsia"/>
        </w:rPr>
        <w:t>占比</w:t>
      </w:r>
      <w:r w:rsidR="0065786F">
        <w:rPr>
          <w:rFonts w:hint="eastAsia"/>
        </w:rPr>
        <w:t>，分別為62.4%、20.7%、9.0%、4.6%及3.3%</w:t>
      </w:r>
      <w:r w:rsidR="00EF60E3">
        <w:rPr>
          <w:rFonts w:hint="eastAsia"/>
        </w:rPr>
        <w:t>，已有明顯變化</w:t>
      </w:r>
      <w:r w:rsidR="007C36C5">
        <w:rPr>
          <w:rFonts w:hint="eastAsia"/>
        </w:rPr>
        <w:t>；</w:t>
      </w:r>
      <w:r w:rsidR="00EF60E3">
        <w:rPr>
          <w:rFonts w:hint="eastAsia"/>
        </w:rPr>
        <w:t>其中</w:t>
      </w:r>
      <w:r w:rsidR="00852F46">
        <w:rPr>
          <w:rFonts w:hint="eastAsia"/>
        </w:rPr>
        <w:t>適用第</w:t>
      </w:r>
      <w:r w:rsidR="003B0032">
        <w:rPr>
          <w:rFonts w:hint="eastAsia"/>
        </w:rPr>
        <w:t>1</w:t>
      </w:r>
      <w:r w:rsidR="00852F46">
        <w:rPr>
          <w:rFonts w:hint="eastAsia"/>
        </w:rPr>
        <w:t>級費率</w:t>
      </w:r>
      <w:r w:rsidR="00543FD2">
        <w:rPr>
          <w:rFonts w:hint="eastAsia"/>
        </w:rPr>
        <w:t>者成長甚多</w:t>
      </w:r>
      <w:r w:rsidR="00852F46">
        <w:rPr>
          <w:rFonts w:hint="eastAsia"/>
        </w:rPr>
        <w:t>，</w:t>
      </w:r>
      <w:r w:rsidR="00EF60E3">
        <w:rPr>
          <w:rFonts w:hint="eastAsia"/>
        </w:rPr>
        <w:t>各類要保機構</w:t>
      </w:r>
      <w:r w:rsidR="00852F46">
        <w:rPr>
          <w:rFonts w:hint="eastAsia"/>
        </w:rPr>
        <w:t>中，又以本國銀行</w:t>
      </w:r>
      <w:r w:rsidR="00E01CE1">
        <w:rPr>
          <w:rFonts w:hint="eastAsia"/>
        </w:rPr>
        <w:t>增幅最鉅</w:t>
      </w:r>
      <w:r w:rsidR="00852F46">
        <w:rPr>
          <w:rFonts w:hint="eastAsia"/>
        </w:rPr>
        <w:t>，100年底僅40.</w:t>
      </w:r>
      <w:r w:rsidR="001B62C9">
        <w:rPr>
          <w:rFonts w:hint="eastAsia"/>
        </w:rPr>
        <w:t>6</w:t>
      </w:r>
      <w:r w:rsidR="00852F46">
        <w:rPr>
          <w:rFonts w:hint="eastAsia"/>
        </w:rPr>
        <w:t>%適用第</w:t>
      </w:r>
      <w:r w:rsidR="00EF60E3">
        <w:rPr>
          <w:rFonts w:hint="eastAsia"/>
        </w:rPr>
        <w:t>1</w:t>
      </w:r>
      <w:r w:rsidR="00852F46">
        <w:rPr>
          <w:rFonts w:hint="eastAsia"/>
        </w:rPr>
        <w:t>級費率，</w:t>
      </w:r>
      <w:r w:rsidR="00F86214">
        <w:rPr>
          <w:rFonts w:hint="eastAsia"/>
        </w:rPr>
        <w:t>至</w:t>
      </w:r>
      <w:r w:rsidR="00852F46">
        <w:rPr>
          <w:rFonts w:hint="eastAsia"/>
        </w:rPr>
        <w:t>112年底已增至92.1%</w:t>
      </w:r>
      <w:r w:rsidR="00E01CE1">
        <w:rPr>
          <w:rFonts w:hint="eastAsia"/>
        </w:rPr>
        <w:t>。</w:t>
      </w:r>
    </w:p>
    <w:p w:rsidR="00E01CE1" w:rsidRDefault="00E01CE1" w:rsidP="00723B80">
      <w:pPr>
        <w:pStyle w:val="21"/>
        <w:ind w:left="850" w:firstLine="566"/>
      </w:pPr>
      <w:r>
        <w:rPr>
          <w:rFonts w:hint="eastAsia"/>
        </w:rPr>
        <w:t>按</w:t>
      </w:r>
      <w:r w:rsidRPr="00237CDE">
        <w:rPr>
          <w:rFonts w:hint="eastAsia"/>
        </w:rPr>
        <w:t>存保公司113年度規劃辦理</w:t>
      </w:r>
      <w:r w:rsidRPr="00237CDE">
        <w:t>專案研究</w:t>
      </w:r>
      <w:r w:rsidR="00F030B6">
        <w:rPr>
          <w:rFonts w:hint="eastAsia"/>
        </w:rPr>
        <w:t>主題之一為</w:t>
      </w:r>
      <w:r w:rsidRPr="00237CDE">
        <w:rPr>
          <w:rFonts w:hint="eastAsia"/>
        </w:rPr>
        <w:t>「存款保險基金目標值及風險差別費率之研究」</w:t>
      </w:r>
      <w:r>
        <w:rPr>
          <w:rFonts w:hint="eastAsia"/>
        </w:rPr>
        <w:t>，即是</w:t>
      </w:r>
      <w:r w:rsidRPr="00237CDE">
        <w:rPr>
          <w:rFonts w:hint="eastAsia"/>
        </w:rPr>
        <w:t>該公司</w:t>
      </w:r>
      <w:r>
        <w:rPr>
          <w:rFonts w:hint="eastAsia"/>
        </w:rPr>
        <w:t>考量</w:t>
      </w:r>
      <w:r w:rsidR="00387A94">
        <w:rPr>
          <w:rFonts w:hint="eastAsia"/>
        </w:rPr>
        <w:t>5</w:t>
      </w:r>
      <w:r w:rsidRPr="00237CDE">
        <w:rPr>
          <w:rFonts w:hint="eastAsia"/>
        </w:rPr>
        <w:t>級制風險差別費率自100年修正施行以來，因風險分級切點</w:t>
      </w:r>
      <w:r w:rsidRPr="00237CDE">
        <w:rPr>
          <w:rStyle w:val="af1"/>
          <w:rFonts w:hAnsi="標楷體"/>
        </w:rPr>
        <w:footnoteReference w:id="14"/>
      </w:r>
      <w:r w:rsidRPr="00237CDE">
        <w:rPr>
          <w:rFonts w:hint="eastAsia"/>
        </w:rPr>
        <w:t>未調整，導致7成以上之要保機構集中第1級(最低)費率，</w:t>
      </w:r>
      <w:r w:rsidR="00387A94">
        <w:rPr>
          <w:rFonts w:hint="eastAsia"/>
        </w:rPr>
        <w:t>認</w:t>
      </w:r>
      <w:r w:rsidRPr="00237CDE">
        <w:rPr>
          <w:rFonts w:hint="eastAsia"/>
        </w:rPr>
        <w:t>有必要檢討制度架構。</w:t>
      </w:r>
      <w:r w:rsidR="003B6904">
        <w:rPr>
          <w:rFonts w:hint="eastAsia"/>
        </w:rPr>
        <w:t>鑒於</w:t>
      </w:r>
      <w:r w:rsidR="00F030B6">
        <w:rPr>
          <w:rFonts w:hint="eastAsia"/>
        </w:rPr>
        <w:t>112年度要保機構適用第1級費率者，較111年度之75.9%再增加2.5個百分點，</w:t>
      </w:r>
      <w:r w:rsidR="00A964EC">
        <w:rPr>
          <w:rFonts w:hint="eastAsia"/>
        </w:rPr>
        <w:t>集中</w:t>
      </w:r>
      <w:r w:rsidR="008D390A" w:rsidRPr="00237CDE">
        <w:rPr>
          <w:rFonts w:hint="eastAsia"/>
        </w:rPr>
        <w:t>第1級(最低)費率</w:t>
      </w:r>
      <w:r w:rsidR="008D390A">
        <w:rPr>
          <w:rFonts w:hint="eastAsia"/>
        </w:rPr>
        <w:t>情形</w:t>
      </w:r>
      <w:r w:rsidR="00A964EC">
        <w:rPr>
          <w:rFonts w:hint="eastAsia"/>
        </w:rPr>
        <w:t>持續攀升，有待</w:t>
      </w:r>
      <w:r w:rsidR="00F030B6">
        <w:rPr>
          <w:rFonts w:hint="eastAsia"/>
        </w:rPr>
        <w:t>存保公司參</w:t>
      </w:r>
      <w:r w:rsidR="00C26F73">
        <w:rPr>
          <w:rFonts w:hint="eastAsia"/>
        </w:rPr>
        <w:t>考前揭</w:t>
      </w:r>
      <w:r w:rsidR="00F030B6">
        <w:rPr>
          <w:rFonts w:hint="eastAsia"/>
        </w:rPr>
        <w:t>研究成果</w:t>
      </w:r>
      <w:r w:rsidR="00EF60E3">
        <w:rPr>
          <w:rFonts w:hint="eastAsia"/>
        </w:rPr>
        <w:t>，</w:t>
      </w:r>
      <w:r w:rsidR="001D5B3D">
        <w:rPr>
          <w:rFonts w:hint="eastAsia"/>
        </w:rPr>
        <w:t>擇定合宜時機</w:t>
      </w:r>
      <w:r w:rsidR="00F030B6">
        <w:rPr>
          <w:rFonts w:hint="eastAsia"/>
        </w:rPr>
        <w:t>妥適研修風險差別</w:t>
      </w:r>
      <w:r w:rsidR="00F030B6" w:rsidRPr="00237CDE">
        <w:rPr>
          <w:rFonts w:hint="eastAsia"/>
        </w:rPr>
        <w:t>費率</w:t>
      </w:r>
      <w:r w:rsidR="005A259F">
        <w:rPr>
          <w:rFonts w:hint="eastAsia"/>
        </w:rPr>
        <w:t>，以持續引導</w:t>
      </w:r>
      <w:r w:rsidR="005A259F" w:rsidRPr="00237CDE">
        <w:rPr>
          <w:rFonts w:hint="eastAsia"/>
        </w:rPr>
        <w:t>要保機構</w:t>
      </w:r>
      <w:r w:rsidR="005A259F">
        <w:rPr>
          <w:rFonts w:hint="eastAsia"/>
        </w:rPr>
        <w:t>降低</w:t>
      </w:r>
      <w:r w:rsidR="005A259F" w:rsidRPr="00237CDE">
        <w:rPr>
          <w:rFonts w:hint="eastAsia"/>
        </w:rPr>
        <w:t>經營風險</w:t>
      </w:r>
      <w:r w:rsidR="003B0032">
        <w:rPr>
          <w:rFonts w:hint="eastAsia"/>
        </w:rPr>
        <w:t>。</w:t>
      </w:r>
    </w:p>
    <w:p w:rsidR="008B24CA" w:rsidRDefault="008B24CA" w:rsidP="008B24CA">
      <w:pPr>
        <w:pStyle w:val="200"/>
      </w:pPr>
      <w:r>
        <w:rPr>
          <w:rFonts w:hint="eastAsia"/>
        </w:rPr>
        <w:t>表</w:t>
      </w:r>
      <w:r w:rsidR="009A75EC">
        <w:rPr>
          <w:rFonts w:hint="eastAsia"/>
        </w:rPr>
        <w:t>2</w:t>
      </w:r>
      <w:r>
        <w:rPr>
          <w:rFonts w:hint="eastAsia"/>
        </w:rPr>
        <w:t xml:space="preserve">  1</w:t>
      </w:r>
      <w:r w:rsidR="00387A94">
        <w:rPr>
          <w:rFonts w:hint="eastAsia"/>
        </w:rPr>
        <w:t>00</w:t>
      </w:r>
      <w:r>
        <w:rPr>
          <w:rFonts w:hint="eastAsia"/>
        </w:rPr>
        <w:t>及112年</w:t>
      </w:r>
      <w:r w:rsidR="00387A94">
        <w:rPr>
          <w:rFonts w:hint="eastAsia"/>
        </w:rPr>
        <w:t>底</w:t>
      </w:r>
      <w:r>
        <w:rPr>
          <w:rFonts w:hint="eastAsia"/>
        </w:rPr>
        <w:t>各類要保機</w:t>
      </w:r>
      <w:r w:rsidR="00D62189">
        <w:rPr>
          <w:rFonts w:hint="eastAsia"/>
        </w:rPr>
        <w:t>構風險差別</w:t>
      </w:r>
      <w:r w:rsidR="004606A0">
        <w:t>費率</w:t>
      </w:r>
      <w:r>
        <w:rPr>
          <w:rFonts w:hint="eastAsia"/>
        </w:rPr>
        <w:t>適用情形</w:t>
      </w:r>
      <w:r w:rsidR="009A75EC">
        <w:rPr>
          <w:rFonts w:hint="eastAsia"/>
        </w:rPr>
        <w:t>對照</w:t>
      </w:r>
      <w:r>
        <w:rPr>
          <w:rFonts w:hint="eastAsia"/>
        </w:rPr>
        <w:t>表</w:t>
      </w:r>
    </w:p>
    <w:p w:rsidR="00572698" w:rsidRDefault="00097550" w:rsidP="00097550">
      <w:pPr>
        <w:pStyle w:val="142"/>
        <w:jc w:val="right"/>
      </w:pPr>
      <w:r>
        <w:rPr>
          <w:rFonts w:hint="eastAsia"/>
        </w:rPr>
        <w:t>單位：%</w:t>
      </w:r>
    </w:p>
    <w:tbl>
      <w:tblPr>
        <w:tblW w:w="8614"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4"/>
        <w:gridCol w:w="765"/>
        <w:gridCol w:w="765"/>
        <w:gridCol w:w="765"/>
        <w:gridCol w:w="765"/>
        <w:gridCol w:w="765"/>
        <w:gridCol w:w="765"/>
        <w:gridCol w:w="765"/>
        <w:gridCol w:w="765"/>
        <w:gridCol w:w="765"/>
        <w:gridCol w:w="765"/>
      </w:tblGrid>
      <w:tr w:rsidR="0004412A" w:rsidTr="009A75EC">
        <w:trPr>
          <w:tblHeader/>
        </w:trPr>
        <w:tc>
          <w:tcPr>
            <w:tcW w:w="964" w:type="dxa"/>
            <w:shd w:val="clear" w:color="auto" w:fill="auto"/>
            <w:vAlign w:val="center"/>
          </w:tcPr>
          <w:p w:rsidR="0004412A" w:rsidRDefault="0004412A" w:rsidP="00D62189">
            <w:pPr>
              <w:pStyle w:val="142"/>
              <w:jc w:val="center"/>
            </w:pPr>
            <w:r>
              <w:rPr>
                <w:rFonts w:hint="eastAsia"/>
              </w:rPr>
              <w:t>項目</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全體</w:t>
            </w:r>
            <w:r>
              <w:br/>
            </w:r>
            <w:r>
              <w:rPr>
                <w:rFonts w:hint="eastAsia"/>
              </w:rPr>
              <w:t>要保機構</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本國銀行</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外國及大陸地區銀行</w:t>
            </w:r>
            <w:r>
              <w:br/>
            </w:r>
            <w:r>
              <w:rPr>
                <w:rFonts w:hint="eastAsia"/>
              </w:rPr>
              <w:t>在臺分行</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信用合作社</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農、漁會</w:t>
            </w:r>
            <w:r>
              <w:br/>
            </w:r>
            <w:r>
              <w:rPr>
                <w:rFonts w:hint="eastAsia"/>
              </w:rPr>
              <w:t>信用部</w:t>
            </w:r>
          </w:p>
        </w:tc>
      </w:tr>
      <w:tr w:rsidR="00097550" w:rsidTr="009A75EC">
        <w:tc>
          <w:tcPr>
            <w:tcW w:w="964" w:type="dxa"/>
            <w:shd w:val="clear" w:color="auto" w:fill="auto"/>
            <w:vAlign w:val="center"/>
          </w:tcPr>
          <w:p w:rsidR="00097550" w:rsidRDefault="00097550" w:rsidP="009B0CEB">
            <w:pPr>
              <w:pStyle w:val="142"/>
              <w:jc w:val="center"/>
              <w:rPr>
                <w:rFonts w:hint="eastAsia"/>
              </w:rPr>
            </w:pPr>
            <w:r>
              <w:rPr>
                <w:rFonts w:hint="eastAsia"/>
              </w:rPr>
              <w:t>年</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2F28C9">
              <w:rPr>
                <w:rFonts w:hint="eastAsia"/>
              </w:rPr>
              <w:t>0</w:t>
            </w:r>
            <w:r w:rsidR="00C92DA4">
              <w:rPr>
                <w:rFonts w:hint="eastAsia"/>
              </w:rPr>
              <w:t>0</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1</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78.4</w:t>
            </w:r>
          </w:p>
        </w:tc>
        <w:tc>
          <w:tcPr>
            <w:tcW w:w="765" w:type="dxa"/>
            <w:shd w:val="clear" w:color="auto" w:fill="auto"/>
            <w:vAlign w:val="center"/>
          </w:tcPr>
          <w:p w:rsidR="00097550" w:rsidRDefault="00C92DA4" w:rsidP="009B0CEB">
            <w:pPr>
              <w:pStyle w:val="142"/>
              <w:jc w:val="right"/>
              <w:rPr>
                <w:rFonts w:hint="eastAsia"/>
              </w:rPr>
            </w:pPr>
            <w:r>
              <w:rPr>
                <w:rFonts w:hint="eastAsia"/>
              </w:rPr>
              <w:t>62.4</w:t>
            </w:r>
          </w:p>
        </w:tc>
        <w:tc>
          <w:tcPr>
            <w:tcW w:w="765" w:type="dxa"/>
            <w:shd w:val="clear" w:color="auto" w:fill="auto"/>
            <w:vAlign w:val="center"/>
          </w:tcPr>
          <w:p w:rsidR="00097550" w:rsidRDefault="00097550" w:rsidP="009B0CEB">
            <w:pPr>
              <w:pStyle w:val="142"/>
              <w:jc w:val="right"/>
              <w:rPr>
                <w:rFonts w:hint="eastAsia"/>
              </w:rPr>
            </w:pPr>
            <w:r>
              <w:rPr>
                <w:rFonts w:hint="eastAsia"/>
              </w:rPr>
              <w:t>92.1</w:t>
            </w:r>
          </w:p>
        </w:tc>
        <w:tc>
          <w:tcPr>
            <w:tcW w:w="765" w:type="dxa"/>
            <w:shd w:val="clear" w:color="auto" w:fill="auto"/>
            <w:vAlign w:val="center"/>
          </w:tcPr>
          <w:p w:rsidR="00097550" w:rsidRDefault="00C92DA4" w:rsidP="009B0CEB">
            <w:pPr>
              <w:pStyle w:val="142"/>
              <w:jc w:val="right"/>
              <w:rPr>
                <w:rFonts w:hint="eastAsia"/>
              </w:rPr>
            </w:pPr>
            <w:r>
              <w:rPr>
                <w:rFonts w:hint="eastAsia"/>
              </w:rPr>
              <w:t>40.</w:t>
            </w:r>
            <w:r w:rsidR="007C36C5">
              <w:rPr>
                <w:rFonts w:hint="eastAsia"/>
              </w:rPr>
              <w:t>6</w:t>
            </w:r>
          </w:p>
        </w:tc>
        <w:tc>
          <w:tcPr>
            <w:tcW w:w="765" w:type="dxa"/>
            <w:shd w:val="clear" w:color="auto" w:fill="auto"/>
            <w:vAlign w:val="center"/>
          </w:tcPr>
          <w:p w:rsidR="00097550" w:rsidRDefault="00097550" w:rsidP="009B0CEB">
            <w:pPr>
              <w:pStyle w:val="142"/>
              <w:jc w:val="right"/>
              <w:rPr>
                <w:rFonts w:hint="eastAsia"/>
              </w:rPr>
            </w:pPr>
            <w:r>
              <w:rPr>
                <w:rFonts w:hint="eastAsia"/>
              </w:rPr>
              <w:t>56.7</w:t>
            </w:r>
          </w:p>
        </w:tc>
        <w:tc>
          <w:tcPr>
            <w:tcW w:w="765" w:type="dxa"/>
            <w:shd w:val="clear" w:color="auto" w:fill="auto"/>
            <w:vAlign w:val="center"/>
          </w:tcPr>
          <w:p w:rsidR="00097550" w:rsidRDefault="0065786F" w:rsidP="009B0CEB">
            <w:pPr>
              <w:pStyle w:val="142"/>
              <w:jc w:val="right"/>
              <w:rPr>
                <w:rFonts w:hint="eastAsia"/>
              </w:rPr>
            </w:pPr>
            <w:r>
              <w:rPr>
                <w:rFonts w:hint="eastAsia"/>
              </w:rPr>
              <w:t>74.1</w:t>
            </w:r>
          </w:p>
        </w:tc>
        <w:tc>
          <w:tcPr>
            <w:tcW w:w="765" w:type="dxa"/>
            <w:shd w:val="clear" w:color="auto" w:fill="auto"/>
            <w:vAlign w:val="center"/>
          </w:tcPr>
          <w:p w:rsidR="00097550" w:rsidRDefault="00097550" w:rsidP="009B0CEB">
            <w:pPr>
              <w:pStyle w:val="142"/>
              <w:jc w:val="right"/>
              <w:rPr>
                <w:rFonts w:hint="eastAsia"/>
              </w:rPr>
            </w:pPr>
            <w:r>
              <w:rPr>
                <w:rFonts w:hint="eastAsia"/>
              </w:rPr>
              <w:t>65.2</w:t>
            </w:r>
          </w:p>
        </w:tc>
        <w:tc>
          <w:tcPr>
            <w:tcW w:w="765" w:type="dxa"/>
            <w:shd w:val="clear" w:color="auto" w:fill="auto"/>
            <w:vAlign w:val="center"/>
          </w:tcPr>
          <w:p w:rsidR="00097550" w:rsidRDefault="0065786F" w:rsidP="009B0CEB">
            <w:pPr>
              <w:pStyle w:val="142"/>
              <w:jc w:val="right"/>
              <w:rPr>
                <w:rFonts w:hint="eastAsia"/>
              </w:rPr>
            </w:pPr>
            <w:r>
              <w:rPr>
                <w:rFonts w:hint="eastAsia"/>
              </w:rPr>
              <w:t>52.0</w:t>
            </w:r>
          </w:p>
        </w:tc>
        <w:tc>
          <w:tcPr>
            <w:tcW w:w="765" w:type="dxa"/>
            <w:shd w:val="clear" w:color="auto" w:fill="auto"/>
            <w:vAlign w:val="center"/>
          </w:tcPr>
          <w:p w:rsidR="00097550" w:rsidRDefault="00097550" w:rsidP="009B0CEB">
            <w:pPr>
              <w:pStyle w:val="142"/>
              <w:jc w:val="right"/>
              <w:rPr>
                <w:rFonts w:hint="eastAsia"/>
              </w:rPr>
            </w:pPr>
            <w:r>
              <w:rPr>
                <w:rFonts w:hint="eastAsia"/>
              </w:rPr>
              <w:t>79.7</w:t>
            </w:r>
          </w:p>
        </w:tc>
        <w:tc>
          <w:tcPr>
            <w:tcW w:w="765" w:type="dxa"/>
            <w:shd w:val="clear" w:color="auto" w:fill="auto"/>
            <w:vAlign w:val="center"/>
          </w:tcPr>
          <w:p w:rsidR="00097550" w:rsidRDefault="0065786F" w:rsidP="009B0CEB">
            <w:pPr>
              <w:pStyle w:val="142"/>
              <w:jc w:val="right"/>
              <w:rPr>
                <w:rFonts w:hint="eastAsia"/>
              </w:rPr>
            </w:pPr>
            <w:r>
              <w:rPr>
                <w:rFonts w:hint="eastAsia"/>
              </w:rPr>
              <w:t>64.9</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2</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14.4</w:t>
            </w:r>
          </w:p>
        </w:tc>
        <w:tc>
          <w:tcPr>
            <w:tcW w:w="765" w:type="dxa"/>
            <w:shd w:val="clear" w:color="auto" w:fill="auto"/>
            <w:vAlign w:val="center"/>
          </w:tcPr>
          <w:p w:rsidR="00097550" w:rsidRDefault="00C92DA4" w:rsidP="009B0CEB">
            <w:pPr>
              <w:pStyle w:val="142"/>
              <w:jc w:val="right"/>
              <w:rPr>
                <w:rFonts w:hint="eastAsia"/>
              </w:rPr>
            </w:pPr>
            <w:r>
              <w:rPr>
                <w:rFonts w:hint="eastAsia"/>
              </w:rPr>
              <w:t>20.7</w:t>
            </w:r>
          </w:p>
        </w:tc>
        <w:tc>
          <w:tcPr>
            <w:tcW w:w="765" w:type="dxa"/>
            <w:shd w:val="clear" w:color="auto" w:fill="auto"/>
            <w:vAlign w:val="center"/>
          </w:tcPr>
          <w:p w:rsidR="00097550" w:rsidRDefault="00097550" w:rsidP="009B0CEB">
            <w:pPr>
              <w:pStyle w:val="142"/>
              <w:jc w:val="right"/>
              <w:rPr>
                <w:rFonts w:hint="eastAsia"/>
              </w:rPr>
            </w:pPr>
            <w:r>
              <w:rPr>
                <w:rFonts w:hint="eastAsia"/>
              </w:rPr>
              <w:t>7.9</w:t>
            </w:r>
          </w:p>
        </w:tc>
        <w:tc>
          <w:tcPr>
            <w:tcW w:w="765" w:type="dxa"/>
            <w:shd w:val="clear" w:color="auto" w:fill="auto"/>
            <w:vAlign w:val="center"/>
          </w:tcPr>
          <w:p w:rsidR="00097550" w:rsidRDefault="0065786F" w:rsidP="009B0CEB">
            <w:pPr>
              <w:pStyle w:val="142"/>
              <w:jc w:val="right"/>
              <w:rPr>
                <w:rFonts w:hint="eastAsia"/>
              </w:rPr>
            </w:pPr>
            <w:r>
              <w:rPr>
                <w:rFonts w:hint="eastAsia"/>
              </w:rPr>
              <w:t>43.2</w:t>
            </w:r>
          </w:p>
        </w:tc>
        <w:tc>
          <w:tcPr>
            <w:tcW w:w="765" w:type="dxa"/>
            <w:shd w:val="clear" w:color="auto" w:fill="auto"/>
            <w:vAlign w:val="center"/>
          </w:tcPr>
          <w:p w:rsidR="00097550" w:rsidRDefault="00097550" w:rsidP="009B0CEB">
            <w:pPr>
              <w:pStyle w:val="142"/>
              <w:jc w:val="right"/>
              <w:rPr>
                <w:rFonts w:hint="eastAsia"/>
              </w:rPr>
            </w:pPr>
            <w:r>
              <w:rPr>
                <w:rFonts w:hint="eastAsia"/>
              </w:rPr>
              <w:t>23.3</w:t>
            </w:r>
          </w:p>
        </w:tc>
        <w:tc>
          <w:tcPr>
            <w:tcW w:w="765" w:type="dxa"/>
            <w:shd w:val="clear" w:color="auto" w:fill="auto"/>
            <w:vAlign w:val="center"/>
          </w:tcPr>
          <w:p w:rsidR="00097550" w:rsidRDefault="0065786F" w:rsidP="009B0CEB">
            <w:pPr>
              <w:pStyle w:val="142"/>
              <w:jc w:val="right"/>
              <w:rPr>
                <w:rFonts w:hint="eastAsia"/>
              </w:rPr>
            </w:pPr>
            <w:r>
              <w:rPr>
                <w:rFonts w:hint="eastAsia"/>
              </w:rPr>
              <w:t>25.9</w:t>
            </w:r>
          </w:p>
        </w:tc>
        <w:tc>
          <w:tcPr>
            <w:tcW w:w="765" w:type="dxa"/>
            <w:shd w:val="clear" w:color="auto" w:fill="auto"/>
            <w:vAlign w:val="center"/>
          </w:tcPr>
          <w:p w:rsidR="00097550" w:rsidRDefault="00097550" w:rsidP="009B0CEB">
            <w:pPr>
              <w:pStyle w:val="142"/>
              <w:jc w:val="right"/>
              <w:rPr>
                <w:rFonts w:hint="eastAsia"/>
              </w:rPr>
            </w:pPr>
            <w:r>
              <w:rPr>
                <w:rFonts w:hint="eastAsia"/>
              </w:rPr>
              <w:t>21.7</w:t>
            </w:r>
          </w:p>
        </w:tc>
        <w:tc>
          <w:tcPr>
            <w:tcW w:w="765" w:type="dxa"/>
            <w:shd w:val="clear" w:color="auto" w:fill="auto"/>
            <w:vAlign w:val="center"/>
          </w:tcPr>
          <w:p w:rsidR="00097550" w:rsidRDefault="0065786F" w:rsidP="009B0CEB">
            <w:pPr>
              <w:pStyle w:val="142"/>
              <w:jc w:val="right"/>
              <w:rPr>
                <w:rFonts w:hint="eastAsia"/>
              </w:rPr>
            </w:pPr>
            <w:r>
              <w:rPr>
                <w:rFonts w:hint="eastAsia"/>
              </w:rPr>
              <w:t>20.0</w:t>
            </w:r>
          </w:p>
        </w:tc>
        <w:tc>
          <w:tcPr>
            <w:tcW w:w="765" w:type="dxa"/>
            <w:shd w:val="clear" w:color="auto" w:fill="auto"/>
            <w:vAlign w:val="center"/>
          </w:tcPr>
          <w:p w:rsidR="00097550" w:rsidRDefault="00097550" w:rsidP="009B0CEB">
            <w:pPr>
              <w:pStyle w:val="142"/>
              <w:jc w:val="right"/>
              <w:rPr>
                <w:rFonts w:hint="eastAsia"/>
              </w:rPr>
            </w:pPr>
            <w:r>
              <w:rPr>
                <w:rFonts w:hint="eastAsia"/>
              </w:rPr>
              <w:t>13.8</w:t>
            </w:r>
          </w:p>
        </w:tc>
        <w:tc>
          <w:tcPr>
            <w:tcW w:w="765" w:type="dxa"/>
            <w:shd w:val="clear" w:color="auto" w:fill="auto"/>
            <w:vAlign w:val="center"/>
          </w:tcPr>
          <w:p w:rsidR="00097550" w:rsidRDefault="0065786F" w:rsidP="009B0CEB">
            <w:pPr>
              <w:pStyle w:val="142"/>
              <w:jc w:val="right"/>
              <w:rPr>
                <w:rFonts w:hint="eastAsia"/>
              </w:rPr>
            </w:pPr>
            <w:r>
              <w:rPr>
                <w:rFonts w:hint="eastAsia"/>
              </w:rPr>
              <w:t>17.6</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3</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6.5</w:t>
            </w:r>
          </w:p>
        </w:tc>
        <w:tc>
          <w:tcPr>
            <w:tcW w:w="765" w:type="dxa"/>
            <w:shd w:val="clear" w:color="auto" w:fill="auto"/>
            <w:vAlign w:val="center"/>
          </w:tcPr>
          <w:p w:rsidR="00097550" w:rsidRDefault="00C92DA4" w:rsidP="009B0CEB">
            <w:pPr>
              <w:pStyle w:val="142"/>
              <w:jc w:val="right"/>
              <w:rPr>
                <w:rFonts w:hint="eastAsia"/>
              </w:rPr>
            </w:pPr>
            <w:r>
              <w:rPr>
                <w:rFonts w:hint="eastAsia"/>
              </w:rPr>
              <w:t>9.0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10.8</w:t>
            </w:r>
          </w:p>
        </w:tc>
        <w:tc>
          <w:tcPr>
            <w:tcW w:w="765" w:type="dxa"/>
            <w:shd w:val="clear" w:color="auto" w:fill="auto"/>
            <w:vAlign w:val="center"/>
          </w:tcPr>
          <w:p w:rsidR="00097550" w:rsidRDefault="00097550" w:rsidP="009B0CEB">
            <w:pPr>
              <w:pStyle w:val="142"/>
              <w:jc w:val="right"/>
              <w:rPr>
                <w:rFonts w:hint="eastAsia"/>
              </w:rPr>
            </w:pPr>
            <w:r>
              <w:rPr>
                <w:rFonts w:hint="eastAsia"/>
              </w:rPr>
              <w:t>16.7</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13.1</w:t>
            </w:r>
          </w:p>
        </w:tc>
        <w:tc>
          <w:tcPr>
            <w:tcW w:w="765" w:type="dxa"/>
            <w:shd w:val="clear" w:color="auto" w:fill="auto"/>
            <w:vAlign w:val="center"/>
          </w:tcPr>
          <w:p w:rsidR="00097550" w:rsidRDefault="0065786F" w:rsidP="009B0CEB">
            <w:pPr>
              <w:pStyle w:val="142"/>
              <w:jc w:val="right"/>
              <w:rPr>
                <w:rFonts w:hint="eastAsia"/>
              </w:rPr>
            </w:pPr>
            <w:r>
              <w:rPr>
                <w:rFonts w:hint="eastAsia"/>
              </w:rPr>
              <w:t>28.0</w:t>
            </w:r>
          </w:p>
        </w:tc>
        <w:tc>
          <w:tcPr>
            <w:tcW w:w="765" w:type="dxa"/>
            <w:shd w:val="clear" w:color="auto" w:fill="auto"/>
            <w:vAlign w:val="center"/>
          </w:tcPr>
          <w:p w:rsidR="00097550" w:rsidRDefault="00097550" w:rsidP="009B0CEB">
            <w:pPr>
              <w:pStyle w:val="142"/>
              <w:jc w:val="right"/>
              <w:rPr>
                <w:rFonts w:hint="eastAsia"/>
              </w:rPr>
            </w:pPr>
            <w:r>
              <w:rPr>
                <w:rFonts w:hint="eastAsia"/>
              </w:rPr>
              <w:t>5.9</w:t>
            </w:r>
          </w:p>
        </w:tc>
        <w:tc>
          <w:tcPr>
            <w:tcW w:w="765" w:type="dxa"/>
            <w:shd w:val="clear" w:color="auto" w:fill="auto"/>
            <w:vAlign w:val="center"/>
          </w:tcPr>
          <w:p w:rsidR="00097550" w:rsidRDefault="0065786F" w:rsidP="009B0CEB">
            <w:pPr>
              <w:pStyle w:val="142"/>
              <w:jc w:val="right"/>
              <w:rPr>
                <w:rFonts w:hint="eastAsia"/>
              </w:rPr>
            </w:pPr>
            <w:r>
              <w:rPr>
                <w:rFonts w:hint="eastAsia"/>
              </w:rPr>
              <w:t>7.9</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4</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0.7</w:t>
            </w:r>
          </w:p>
        </w:tc>
        <w:tc>
          <w:tcPr>
            <w:tcW w:w="765" w:type="dxa"/>
            <w:shd w:val="clear" w:color="auto" w:fill="auto"/>
            <w:vAlign w:val="center"/>
          </w:tcPr>
          <w:p w:rsidR="00097550" w:rsidRDefault="00C92DA4" w:rsidP="009B0CEB">
            <w:pPr>
              <w:pStyle w:val="142"/>
              <w:jc w:val="right"/>
              <w:rPr>
                <w:rFonts w:hint="eastAsia"/>
              </w:rPr>
            </w:pPr>
            <w:r>
              <w:rPr>
                <w:rFonts w:hint="eastAsia"/>
              </w:rPr>
              <w:t>4.6</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5.4</w:t>
            </w:r>
          </w:p>
        </w:tc>
        <w:tc>
          <w:tcPr>
            <w:tcW w:w="765" w:type="dxa"/>
            <w:shd w:val="clear" w:color="auto" w:fill="auto"/>
            <w:vAlign w:val="center"/>
          </w:tcPr>
          <w:p w:rsidR="00097550" w:rsidRDefault="00097550" w:rsidP="009B0CEB">
            <w:pPr>
              <w:pStyle w:val="142"/>
              <w:jc w:val="right"/>
              <w:rPr>
                <w:rFonts w:hint="eastAsia"/>
              </w:rPr>
            </w:pPr>
            <w:r>
              <w:rPr>
                <w:rFonts w:hint="eastAsia"/>
              </w:rPr>
              <w:t>3.3</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0.6</w:t>
            </w:r>
          </w:p>
        </w:tc>
        <w:tc>
          <w:tcPr>
            <w:tcW w:w="765" w:type="dxa"/>
            <w:shd w:val="clear" w:color="auto" w:fill="auto"/>
            <w:vAlign w:val="center"/>
          </w:tcPr>
          <w:p w:rsidR="00097550" w:rsidRDefault="0065786F" w:rsidP="009B0CEB">
            <w:pPr>
              <w:pStyle w:val="142"/>
              <w:jc w:val="right"/>
              <w:rPr>
                <w:rFonts w:hint="eastAsia"/>
              </w:rPr>
            </w:pPr>
            <w:r>
              <w:rPr>
                <w:rFonts w:hint="eastAsia"/>
              </w:rPr>
              <w:t>5.3</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5</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C92DA4" w:rsidP="009B0CEB">
            <w:pPr>
              <w:pStyle w:val="142"/>
              <w:jc w:val="right"/>
              <w:rPr>
                <w:rFonts w:hint="eastAsia"/>
              </w:rPr>
            </w:pPr>
            <w:r>
              <w:rPr>
                <w:rFonts w:hint="eastAsia"/>
              </w:rPr>
              <w:t>3.3</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4.3</w:t>
            </w:r>
          </w:p>
        </w:tc>
      </w:tr>
    </w:tbl>
    <w:p w:rsidR="008B24CA" w:rsidRDefault="0061697D" w:rsidP="00890CC1">
      <w:pPr>
        <w:pStyle w:val="142"/>
        <w:ind w:left="1216" w:hangingChars="500" w:hanging="1216"/>
      </w:pPr>
      <w:r>
        <w:rPr>
          <w:rFonts w:hint="eastAsia"/>
        </w:rPr>
        <w:t>說    明：全體要保機構不含中華郵政公司；本國銀行含全國農業金庫，不含中華郵政公司。</w:t>
      </w:r>
    </w:p>
    <w:p w:rsidR="008B24CA" w:rsidRPr="0061697D" w:rsidRDefault="0061697D" w:rsidP="00890CC1">
      <w:pPr>
        <w:pStyle w:val="142"/>
      </w:pPr>
      <w:r>
        <w:rPr>
          <w:rFonts w:hint="eastAsia"/>
        </w:rPr>
        <w:t>資料來源：存保公司1</w:t>
      </w:r>
      <w:r w:rsidR="00387A94">
        <w:rPr>
          <w:rFonts w:hint="eastAsia"/>
        </w:rPr>
        <w:t>00</w:t>
      </w:r>
      <w:r>
        <w:rPr>
          <w:rFonts w:hint="eastAsia"/>
        </w:rPr>
        <w:t>及112年度年報</w:t>
      </w:r>
      <w:r w:rsidR="008D390A">
        <w:rPr>
          <w:rFonts w:hint="eastAsia"/>
        </w:rPr>
        <w:t>，本中心整理</w:t>
      </w:r>
      <w:r>
        <w:rPr>
          <w:rFonts w:hint="eastAsia"/>
        </w:rPr>
        <w:t>。</w:t>
      </w:r>
    </w:p>
    <w:p w:rsidR="00772416" w:rsidRPr="001844D9" w:rsidRDefault="00852315" w:rsidP="00772416">
      <w:pPr>
        <w:ind w:left="566" w:firstLine="566"/>
        <w:rPr>
          <w:rFonts w:hAnsi="標楷體" w:hint="eastAsia"/>
        </w:rPr>
      </w:pPr>
      <w:r w:rsidRPr="00237CDE">
        <w:rPr>
          <w:rFonts w:hint="eastAsia"/>
        </w:rPr>
        <w:t>綜上，</w:t>
      </w:r>
      <w:r w:rsidR="003F3703" w:rsidRPr="00237CDE">
        <w:rPr>
          <w:rFonts w:hAnsi="標楷體" w:hint="eastAsia"/>
        </w:rPr>
        <w:t>要保機構之保額內存款</w:t>
      </w:r>
      <w:r w:rsidR="001844D9">
        <w:rPr>
          <w:rFonts w:hAnsi="標楷體" w:hint="eastAsia"/>
        </w:rPr>
        <w:t>係</w:t>
      </w:r>
      <w:r w:rsidR="003F3703" w:rsidRPr="00237CDE">
        <w:rPr>
          <w:rFonts w:hAnsi="標楷體" w:hint="eastAsia"/>
        </w:rPr>
        <w:t>採風險差別費率計收保費，</w:t>
      </w:r>
      <w:r w:rsidRPr="00237CDE">
        <w:rPr>
          <w:rFonts w:hAnsi="標楷體" w:hint="eastAsia"/>
        </w:rPr>
        <w:t>期能合理反映要保機構之經營風險</w:t>
      </w:r>
      <w:r w:rsidRPr="00237CDE">
        <w:rPr>
          <w:rFonts w:hAnsi="標楷體" w:hint="eastAsia"/>
          <w:lang w:eastAsia="zh-HK"/>
        </w:rPr>
        <w:t>差異</w:t>
      </w:r>
      <w:r w:rsidR="007C36C5">
        <w:rPr>
          <w:rFonts w:hAnsi="標楷體" w:hint="eastAsia"/>
          <w:lang w:eastAsia="zh-HK"/>
        </w:rPr>
        <w:t>及其風險承擔程度</w:t>
      </w:r>
      <w:r w:rsidR="000C7B09">
        <w:rPr>
          <w:rFonts w:hAnsi="標楷體" w:hint="eastAsia"/>
        </w:rPr>
        <w:t>。</w:t>
      </w:r>
      <w:r w:rsidR="000C7B09">
        <w:rPr>
          <w:rFonts w:hint="eastAsia"/>
        </w:rPr>
        <w:t>存保公司</w:t>
      </w:r>
      <w:r w:rsidR="000C7B09" w:rsidRPr="00663596">
        <w:rPr>
          <w:rFonts w:hint="eastAsia"/>
        </w:rPr>
        <w:t>為配合金融科技發展</w:t>
      </w:r>
      <w:r w:rsidR="000C7B09">
        <w:rPr>
          <w:rFonts w:hint="eastAsia"/>
        </w:rPr>
        <w:t>及法令修正，</w:t>
      </w:r>
      <w:r w:rsidR="007C2F06">
        <w:rPr>
          <w:rFonts w:hint="eastAsia"/>
        </w:rPr>
        <w:t>已</w:t>
      </w:r>
      <w:r w:rsidR="000C7B09">
        <w:rPr>
          <w:rFonts w:hint="eastAsia"/>
        </w:rPr>
        <w:t>於113年8月修正「</w:t>
      </w:r>
      <w:r w:rsidR="000C7B09" w:rsidRPr="00822256">
        <w:rPr>
          <w:rFonts w:hint="eastAsia"/>
        </w:rPr>
        <w:t>要保機構管理能力風險調整申報表」</w:t>
      </w:r>
      <w:r w:rsidR="00FC3721">
        <w:rPr>
          <w:rFonts w:hint="eastAsia"/>
        </w:rPr>
        <w:t>，</w:t>
      </w:r>
      <w:r w:rsidR="00376833">
        <w:rPr>
          <w:rFonts w:hint="eastAsia"/>
        </w:rPr>
        <w:t>為</w:t>
      </w:r>
      <w:r w:rsidR="000C7B09">
        <w:rPr>
          <w:rFonts w:hint="eastAsia"/>
        </w:rPr>
        <w:t>確保申報資料之正確性</w:t>
      </w:r>
      <w:r w:rsidR="008D390A">
        <w:rPr>
          <w:rFonts w:hint="eastAsia"/>
        </w:rPr>
        <w:t>，</w:t>
      </w:r>
      <w:r w:rsidR="00376833">
        <w:rPr>
          <w:rFonts w:hint="eastAsia"/>
        </w:rPr>
        <w:t>允宜協助各要保機構</w:t>
      </w:r>
      <w:r w:rsidR="007C36C5">
        <w:rPr>
          <w:rFonts w:hint="eastAsia"/>
        </w:rPr>
        <w:t>詳為</w:t>
      </w:r>
      <w:r w:rsidR="00376833">
        <w:rPr>
          <w:rFonts w:hint="eastAsia"/>
        </w:rPr>
        <w:t>查填並加強檢核</w:t>
      </w:r>
      <w:r w:rsidR="00466B64">
        <w:rPr>
          <w:rFonts w:hint="eastAsia"/>
        </w:rPr>
        <w:t>；</w:t>
      </w:r>
      <w:r w:rsidR="007C2F06">
        <w:rPr>
          <w:rFonts w:hint="eastAsia"/>
        </w:rPr>
        <w:t>此外，現行</w:t>
      </w:r>
      <w:r w:rsidR="007C2F06" w:rsidRPr="00237CDE">
        <w:rPr>
          <w:rFonts w:hAnsi="標楷體" w:hint="eastAsia"/>
        </w:rPr>
        <w:t>風險差別費率</w:t>
      </w:r>
      <w:r w:rsidR="007C2F06">
        <w:rPr>
          <w:rFonts w:hAnsi="標楷體" w:hint="eastAsia"/>
        </w:rPr>
        <w:t>自100年修正施行，</w:t>
      </w:r>
      <w:r w:rsidR="007C36C5">
        <w:rPr>
          <w:rFonts w:hAnsi="標楷體" w:hint="eastAsia"/>
        </w:rPr>
        <w:t>迄</w:t>
      </w:r>
      <w:r w:rsidR="007C2F06">
        <w:rPr>
          <w:rFonts w:hAnsi="標楷體" w:hint="eastAsia"/>
        </w:rPr>
        <w:t>112年底已近8成要保機構</w:t>
      </w:r>
      <w:r w:rsidR="008D390A">
        <w:rPr>
          <w:rFonts w:hAnsi="標楷體" w:hint="eastAsia"/>
        </w:rPr>
        <w:t>為</w:t>
      </w:r>
      <w:r w:rsidR="007C2F06">
        <w:rPr>
          <w:rFonts w:hAnsi="標楷體" w:hint="eastAsia"/>
        </w:rPr>
        <w:t>第1級(最低)費率，</w:t>
      </w:r>
      <w:r w:rsidR="00466B64">
        <w:rPr>
          <w:rFonts w:hAnsi="標楷體" w:hint="eastAsia"/>
        </w:rPr>
        <w:t>存保公司</w:t>
      </w:r>
      <w:r w:rsidR="008D390A">
        <w:rPr>
          <w:rFonts w:hAnsi="標楷體" w:hint="eastAsia"/>
        </w:rPr>
        <w:t>既</w:t>
      </w:r>
      <w:r w:rsidR="00466B64">
        <w:rPr>
          <w:rFonts w:hAnsi="標楷體" w:hint="eastAsia"/>
        </w:rPr>
        <w:t>已</w:t>
      </w:r>
      <w:r w:rsidR="00466B64" w:rsidRPr="00237CDE">
        <w:rPr>
          <w:rFonts w:hint="eastAsia"/>
        </w:rPr>
        <w:t>委託專家學者就</w:t>
      </w:r>
      <w:r w:rsidR="00FE0C2C">
        <w:rPr>
          <w:rFonts w:hint="eastAsia"/>
        </w:rPr>
        <w:t>相關議題</w:t>
      </w:r>
      <w:r w:rsidR="00466B64" w:rsidRPr="00237CDE">
        <w:rPr>
          <w:rFonts w:hint="eastAsia"/>
        </w:rPr>
        <w:t>進行</w:t>
      </w:r>
      <w:r w:rsidR="00466B64" w:rsidRPr="00237CDE">
        <w:t>專案研究</w:t>
      </w:r>
      <w:r w:rsidR="00466B64">
        <w:rPr>
          <w:rFonts w:hint="eastAsia"/>
        </w:rPr>
        <w:t>，允宜參</w:t>
      </w:r>
      <w:r w:rsidR="00720744">
        <w:rPr>
          <w:rFonts w:hint="eastAsia"/>
        </w:rPr>
        <w:t>考</w:t>
      </w:r>
      <w:r w:rsidR="00466B64">
        <w:rPr>
          <w:rFonts w:hint="eastAsia"/>
        </w:rPr>
        <w:t>研究結果及</w:t>
      </w:r>
      <w:r w:rsidR="00851B73">
        <w:rPr>
          <w:rFonts w:hint="eastAsia"/>
        </w:rPr>
        <w:t>我國</w:t>
      </w:r>
      <w:r w:rsidR="00466B64" w:rsidRPr="00572933">
        <w:rPr>
          <w:rFonts w:hint="eastAsia"/>
        </w:rPr>
        <w:t>金融發展</w:t>
      </w:r>
      <w:r w:rsidR="00466B64">
        <w:rPr>
          <w:rFonts w:hint="eastAsia"/>
        </w:rPr>
        <w:t>趨勢</w:t>
      </w:r>
      <w:r w:rsidR="00466B64">
        <w:rPr>
          <w:rStyle w:val="af1"/>
        </w:rPr>
        <w:footnoteReference w:id="15"/>
      </w:r>
      <w:r w:rsidR="00466B64">
        <w:rPr>
          <w:rFonts w:hint="eastAsia"/>
        </w:rPr>
        <w:t>等，</w:t>
      </w:r>
      <w:r w:rsidR="00720744">
        <w:rPr>
          <w:rFonts w:hint="eastAsia"/>
        </w:rPr>
        <w:t>妥適規劃</w:t>
      </w:r>
      <w:r w:rsidR="00FE0C2C" w:rsidRPr="00237CDE">
        <w:rPr>
          <w:rFonts w:hAnsi="標楷體" w:hint="eastAsia"/>
        </w:rPr>
        <w:t>風險差別費率</w:t>
      </w:r>
      <w:r w:rsidR="00720744">
        <w:rPr>
          <w:rFonts w:hint="eastAsia"/>
        </w:rPr>
        <w:t>調整事宜</w:t>
      </w:r>
      <w:r w:rsidR="00FE0C2C">
        <w:rPr>
          <w:rFonts w:hint="eastAsia"/>
        </w:rPr>
        <w:t>，俾有效區隔要保機構間之風險差異，並引導要保機構積極降低營運風險</w:t>
      </w:r>
      <w:r w:rsidR="00720744">
        <w:rPr>
          <w:rFonts w:hint="eastAsia"/>
        </w:rPr>
        <w:t>。</w:t>
      </w:r>
    </w:p>
    <w:p w:rsidR="004741AB" w:rsidRDefault="003B62B2" w:rsidP="001C58F6">
      <w:pPr>
        <w:pStyle w:val="14"/>
        <w:rPr>
          <w:rFonts w:hAnsi="標楷體"/>
        </w:rPr>
      </w:pPr>
      <w:bookmarkStart w:id="11" w:name="_Toc55570133"/>
      <w:bookmarkStart w:id="12" w:name="_Toc56499690"/>
      <w:bookmarkStart w:id="13" w:name="_Toc55570130"/>
      <w:bookmarkStart w:id="14" w:name="_Toc116043269"/>
      <w:bookmarkStart w:id="15" w:name="_Toc182410407"/>
      <w:r>
        <w:rPr>
          <w:rFonts w:hint="eastAsia"/>
        </w:rPr>
        <w:t>四</w:t>
      </w:r>
      <w:r w:rsidR="000F0793" w:rsidRPr="00237CDE">
        <w:rPr>
          <w:rFonts w:hint="eastAsia"/>
        </w:rPr>
        <w:t>、</w:t>
      </w:r>
      <w:r w:rsidR="001C58F6">
        <w:rPr>
          <w:rFonts w:hint="eastAsia"/>
        </w:rPr>
        <w:t>存保公司</w:t>
      </w:r>
      <w:r w:rsidR="00B46E0F">
        <w:rPr>
          <w:rFonts w:hint="eastAsia"/>
        </w:rPr>
        <w:t>之</w:t>
      </w:r>
      <w:r w:rsidR="001C58F6">
        <w:rPr>
          <w:rFonts w:hint="eastAsia"/>
        </w:rPr>
        <w:t>資金收益率雖優於預期，惟受託</w:t>
      </w:r>
      <w:r w:rsidR="005E47F1">
        <w:rPr>
          <w:rFonts w:hint="eastAsia"/>
        </w:rPr>
        <w:t>運用</w:t>
      </w:r>
      <w:r w:rsidR="00B46E0F" w:rsidRPr="00760A45">
        <w:rPr>
          <w:rFonts w:hint="eastAsia"/>
        </w:rPr>
        <w:t>與</w:t>
      </w:r>
      <w:r w:rsidR="001C58F6">
        <w:rPr>
          <w:rFonts w:hint="eastAsia"/>
        </w:rPr>
        <w:t>管理之金融業特別準備金</w:t>
      </w:r>
      <w:r w:rsidR="00B46E0F">
        <w:rPr>
          <w:rFonts w:hint="eastAsia"/>
        </w:rPr>
        <w:t>112年度</w:t>
      </w:r>
      <w:r w:rsidR="001C58F6">
        <w:rPr>
          <w:rFonts w:hint="eastAsia"/>
        </w:rPr>
        <w:t>投資報酬率卻未盡理想，允宜</w:t>
      </w:r>
      <w:r w:rsidR="00A263A1">
        <w:rPr>
          <w:rFonts w:hint="eastAsia"/>
        </w:rPr>
        <w:t>賡續</w:t>
      </w:r>
      <w:r w:rsidR="001C58F6">
        <w:rPr>
          <w:rFonts w:hint="eastAsia"/>
        </w:rPr>
        <w:t>落實</w:t>
      </w:r>
      <w:r w:rsidR="00B61F48">
        <w:rPr>
          <w:rFonts w:hint="eastAsia"/>
        </w:rPr>
        <w:t>永續投資理念</w:t>
      </w:r>
      <w:r w:rsidR="001C58F6">
        <w:rPr>
          <w:rFonts w:hint="eastAsia"/>
        </w:rPr>
        <w:t>及</w:t>
      </w:r>
      <w:r w:rsidR="00A263A1">
        <w:rPr>
          <w:rFonts w:hint="eastAsia"/>
        </w:rPr>
        <w:t>研謀</w:t>
      </w:r>
      <w:r w:rsidR="001C58F6">
        <w:rPr>
          <w:rFonts w:hint="eastAsia"/>
        </w:rPr>
        <w:t>提升</w:t>
      </w:r>
      <w:r w:rsidR="00B61F48">
        <w:rPr>
          <w:rFonts w:hint="eastAsia"/>
        </w:rPr>
        <w:t>投資</w:t>
      </w:r>
      <w:r w:rsidR="001C58F6">
        <w:rPr>
          <w:rFonts w:hint="eastAsia"/>
        </w:rPr>
        <w:t>績效</w:t>
      </w:r>
      <w:r w:rsidR="00B21820">
        <w:rPr>
          <w:rFonts w:hint="eastAsia"/>
        </w:rPr>
        <w:t>，並衡酌提高114年度目標收益率</w:t>
      </w:r>
      <w:bookmarkEnd w:id="15"/>
    </w:p>
    <w:bookmarkEnd w:id="13"/>
    <w:bookmarkEnd w:id="14"/>
    <w:p w:rsidR="000F0793" w:rsidRPr="00237CDE" w:rsidRDefault="00320828" w:rsidP="0066272C">
      <w:pPr>
        <w:ind w:left="566" w:firstLine="566"/>
      </w:pPr>
      <w:r w:rsidRPr="00237CDE">
        <w:rPr>
          <w:rFonts w:hint="eastAsia"/>
        </w:rPr>
        <w:t>存保公司11</w:t>
      </w:r>
      <w:r w:rsidR="003B62B2">
        <w:rPr>
          <w:rFonts w:hint="eastAsia"/>
        </w:rPr>
        <w:t>4</w:t>
      </w:r>
      <w:r w:rsidRPr="00237CDE">
        <w:rPr>
          <w:rFonts w:hint="eastAsia"/>
        </w:rPr>
        <w:t>年度預算案</w:t>
      </w:r>
      <w:r w:rsidR="00C14800" w:rsidRPr="00237CDE">
        <w:rPr>
          <w:rFonts w:hint="eastAsia"/>
        </w:rPr>
        <w:t>編列</w:t>
      </w:r>
      <w:r w:rsidRPr="00237CDE">
        <w:rPr>
          <w:rFonts w:hint="eastAsia"/>
        </w:rPr>
        <w:t>「</w:t>
      </w:r>
      <w:r w:rsidRPr="00237CDE">
        <w:rPr>
          <w:rFonts w:hint="eastAsia"/>
          <w:lang w:eastAsia="zh-HK"/>
        </w:rPr>
        <w:t>利息收入</w:t>
      </w:r>
      <w:r w:rsidRPr="00237CDE">
        <w:rPr>
          <w:rFonts w:hint="eastAsia"/>
        </w:rPr>
        <w:t>」1</w:t>
      </w:r>
      <w:r w:rsidR="006507F3">
        <w:t>9</w:t>
      </w:r>
      <w:r w:rsidRPr="00237CDE">
        <w:rPr>
          <w:rFonts w:hint="eastAsia"/>
          <w:lang w:eastAsia="zh-HK"/>
        </w:rPr>
        <w:t>億</w:t>
      </w:r>
      <w:r w:rsidR="006507F3">
        <w:rPr>
          <w:rFonts w:hint="eastAsia"/>
        </w:rPr>
        <w:t>5</w:t>
      </w:r>
      <w:r w:rsidRPr="00237CDE">
        <w:t>,</w:t>
      </w:r>
      <w:r w:rsidR="006507F3">
        <w:t>213</w:t>
      </w:r>
      <w:r w:rsidRPr="00237CDE">
        <w:rPr>
          <w:rFonts w:hint="eastAsia"/>
          <w:lang w:eastAsia="zh-HK"/>
        </w:rPr>
        <w:t>萬</w:t>
      </w:r>
      <w:r w:rsidR="006507F3">
        <w:rPr>
          <w:rFonts w:hint="eastAsia"/>
        </w:rPr>
        <w:t>4</w:t>
      </w:r>
      <w:r w:rsidRPr="00237CDE">
        <w:rPr>
          <w:rFonts w:hint="eastAsia"/>
          <w:lang w:eastAsia="zh-HK"/>
        </w:rPr>
        <w:t>千元</w:t>
      </w:r>
      <w:r w:rsidRPr="00237CDE">
        <w:rPr>
          <w:rFonts w:hint="eastAsia"/>
        </w:rPr>
        <w:t>，較11</w:t>
      </w:r>
      <w:r w:rsidR="006507F3">
        <w:t>3</w:t>
      </w:r>
      <w:r w:rsidRPr="00237CDE">
        <w:rPr>
          <w:rFonts w:hint="eastAsia"/>
        </w:rPr>
        <w:t>年度之</w:t>
      </w:r>
      <w:r w:rsidR="006507F3" w:rsidRPr="00237CDE">
        <w:rPr>
          <w:rFonts w:hint="eastAsia"/>
        </w:rPr>
        <w:t>16</w:t>
      </w:r>
      <w:r w:rsidR="006507F3" w:rsidRPr="00237CDE">
        <w:rPr>
          <w:rFonts w:hint="eastAsia"/>
          <w:lang w:eastAsia="zh-HK"/>
        </w:rPr>
        <w:t>億</w:t>
      </w:r>
      <w:r w:rsidR="006507F3" w:rsidRPr="00237CDE">
        <w:rPr>
          <w:rFonts w:hint="eastAsia"/>
        </w:rPr>
        <w:t>7</w:t>
      </w:r>
      <w:r w:rsidR="006507F3" w:rsidRPr="00237CDE">
        <w:t>,</w:t>
      </w:r>
      <w:r w:rsidR="006507F3" w:rsidRPr="00237CDE">
        <w:rPr>
          <w:rFonts w:hint="eastAsia"/>
        </w:rPr>
        <w:t>170</w:t>
      </w:r>
      <w:r w:rsidR="006507F3" w:rsidRPr="00237CDE">
        <w:rPr>
          <w:rFonts w:hint="eastAsia"/>
          <w:lang w:eastAsia="zh-HK"/>
        </w:rPr>
        <w:t>萬</w:t>
      </w:r>
      <w:r w:rsidR="006507F3" w:rsidRPr="00237CDE">
        <w:t>6</w:t>
      </w:r>
      <w:r w:rsidRPr="00237CDE">
        <w:rPr>
          <w:rFonts w:hint="eastAsia"/>
          <w:lang w:eastAsia="zh-HK"/>
        </w:rPr>
        <w:t>千元</w:t>
      </w:r>
      <w:r w:rsidR="00506BAB" w:rsidRPr="00237CDE">
        <w:rPr>
          <w:rFonts w:hint="eastAsia"/>
        </w:rPr>
        <w:t>增加</w:t>
      </w:r>
      <w:r w:rsidR="008162FB" w:rsidRPr="00237CDE">
        <w:t>2</w:t>
      </w:r>
      <w:r w:rsidR="008162FB" w:rsidRPr="00237CDE">
        <w:rPr>
          <w:rFonts w:hint="eastAsia"/>
        </w:rPr>
        <w:t>億</w:t>
      </w:r>
      <w:r w:rsidR="006507F3">
        <w:rPr>
          <w:rFonts w:hint="eastAsia"/>
        </w:rPr>
        <w:t>8</w:t>
      </w:r>
      <w:r w:rsidR="008162FB" w:rsidRPr="00237CDE">
        <w:t>,</w:t>
      </w:r>
      <w:r w:rsidR="006507F3">
        <w:t>042</w:t>
      </w:r>
      <w:r w:rsidR="008162FB" w:rsidRPr="00237CDE">
        <w:rPr>
          <w:rFonts w:hint="eastAsia"/>
        </w:rPr>
        <w:t>萬</w:t>
      </w:r>
      <w:r w:rsidR="006507F3">
        <w:rPr>
          <w:rFonts w:hint="eastAsia"/>
        </w:rPr>
        <w:t>8</w:t>
      </w:r>
      <w:r w:rsidR="008162FB" w:rsidRPr="00237CDE">
        <w:rPr>
          <w:rFonts w:hint="eastAsia"/>
        </w:rPr>
        <w:t>千元(</w:t>
      </w:r>
      <w:r w:rsidR="008162FB" w:rsidRPr="00237CDE">
        <w:rPr>
          <w:rFonts w:hint="eastAsia"/>
          <w:lang w:eastAsia="zh-HK"/>
        </w:rPr>
        <w:t>增</w:t>
      </w:r>
      <w:r w:rsidR="008162FB" w:rsidRPr="00237CDE">
        <w:rPr>
          <w:rFonts w:hint="eastAsia"/>
        </w:rPr>
        <w:t>幅1</w:t>
      </w:r>
      <w:r w:rsidR="006507F3">
        <w:t>6</w:t>
      </w:r>
      <w:r w:rsidR="008162FB" w:rsidRPr="00237CDE">
        <w:t>.</w:t>
      </w:r>
      <w:r w:rsidR="006507F3">
        <w:t>77</w:t>
      </w:r>
      <w:r w:rsidR="008162FB" w:rsidRPr="00237CDE">
        <w:rPr>
          <w:rFonts w:hint="eastAsia"/>
        </w:rPr>
        <w:t>%)</w:t>
      </w:r>
      <w:r w:rsidR="0066272C">
        <w:rPr>
          <w:rFonts w:hint="eastAsia"/>
        </w:rPr>
        <w:t>；另</w:t>
      </w:r>
      <w:r w:rsidR="000453D9">
        <w:rPr>
          <w:rFonts w:hint="eastAsia"/>
        </w:rPr>
        <w:t>該公司</w:t>
      </w:r>
      <w:r w:rsidR="00760A45">
        <w:rPr>
          <w:rFonts w:hint="eastAsia"/>
        </w:rPr>
        <w:t>「</w:t>
      </w:r>
      <w:r w:rsidR="000453D9">
        <w:rPr>
          <w:rFonts w:hint="eastAsia"/>
        </w:rPr>
        <w:t>委任投資及受託投資款項</w:t>
      </w:r>
      <w:r w:rsidR="00760A45">
        <w:rPr>
          <w:rFonts w:hint="eastAsia"/>
        </w:rPr>
        <w:t>」</w:t>
      </w:r>
      <w:r w:rsidR="000453D9">
        <w:rPr>
          <w:rFonts w:hint="eastAsia"/>
        </w:rPr>
        <w:t>114年度估列2</w:t>
      </w:r>
      <w:r w:rsidR="000453D9">
        <w:t>,</w:t>
      </w:r>
      <w:r w:rsidR="000453D9">
        <w:rPr>
          <w:rFonts w:hint="eastAsia"/>
        </w:rPr>
        <w:t>241億元</w:t>
      </w:r>
      <w:r w:rsidR="00760A45">
        <w:rPr>
          <w:rStyle w:val="af1"/>
        </w:rPr>
        <w:footnoteReference w:id="16"/>
      </w:r>
      <w:r w:rsidR="000453D9">
        <w:rPr>
          <w:rFonts w:hint="eastAsia"/>
        </w:rPr>
        <w:t>，係</w:t>
      </w:r>
      <w:r w:rsidR="001B62C9">
        <w:rPr>
          <w:rFonts w:hint="eastAsia"/>
        </w:rPr>
        <w:t>其</w:t>
      </w:r>
      <w:r w:rsidR="00760A45" w:rsidRPr="00760A45">
        <w:rPr>
          <w:rFonts w:hint="eastAsia"/>
        </w:rPr>
        <w:t>受託運用與管理</w:t>
      </w:r>
      <w:r w:rsidR="005E47F1">
        <w:rPr>
          <w:rFonts w:hint="eastAsia"/>
        </w:rPr>
        <w:t>之</w:t>
      </w:r>
      <w:r w:rsidR="00760A45" w:rsidRPr="00760A45">
        <w:rPr>
          <w:rFonts w:hint="eastAsia"/>
        </w:rPr>
        <w:t>金融業特別準備金</w:t>
      </w:r>
      <w:r w:rsidR="008162FB" w:rsidRPr="00237CDE">
        <w:rPr>
          <w:rFonts w:hint="eastAsia"/>
        </w:rPr>
        <w:t>。</w:t>
      </w:r>
      <w:r w:rsidR="006507F3">
        <w:rPr>
          <w:rFonts w:hint="eastAsia"/>
        </w:rPr>
        <w:t>經查</w:t>
      </w:r>
      <w:r w:rsidR="000F0793" w:rsidRPr="00237CDE">
        <w:rPr>
          <w:rFonts w:hint="eastAsia"/>
        </w:rPr>
        <w:t>：</w:t>
      </w:r>
    </w:p>
    <w:p w:rsidR="000F0793" w:rsidRPr="006507F3" w:rsidRDefault="000F0793" w:rsidP="006507F3">
      <w:pPr>
        <w:pStyle w:val="a4"/>
        <w:ind w:left="849" w:hanging="283"/>
        <w:rPr>
          <w:b/>
          <w:bCs/>
        </w:rPr>
      </w:pPr>
      <w:r w:rsidRPr="006507F3">
        <w:rPr>
          <w:rFonts w:hint="eastAsia"/>
          <w:b/>
          <w:bCs/>
        </w:rPr>
        <w:t>(</w:t>
      </w:r>
      <w:r w:rsidR="006507F3" w:rsidRPr="006507F3">
        <w:rPr>
          <w:rFonts w:hint="eastAsia"/>
          <w:b/>
          <w:bCs/>
        </w:rPr>
        <w:t>一</w:t>
      </w:r>
      <w:r w:rsidRPr="006507F3">
        <w:rPr>
          <w:rFonts w:cs="細明體" w:hint="eastAsia"/>
          <w:b/>
          <w:bCs/>
        </w:rPr>
        <w:t>)</w:t>
      </w:r>
      <w:r w:rsidR="006507F3" w:rsidRPr="006507F3">
        <w:rPr>
          <w:rFonts w:cs="細明體" w:hint="eastAsia"/>
          <w:b/>
          <w:bCs/>
        </w:rPr>
        <w:t>近年</w:t>
      </w:r>
      <w:r w:rsidR="0038209F" w:rsidRPr="006507F3">
        <w:rPr>
          <w:rFonts w:hint="eastAsia"/>
          <w:b/>
          <w:bCs/>
        </w:rPr>
        <w:t>該公司</w:t>
      </w:r>
      <w:r w:rsidR="00A2235D">
        <w:rPr>
          <w:rFonts w:hint="eastAsia"/>
          <w:b/>
          <w:bCs/>
        </w:rPr>
        <w:t>可運用</w:t>
      </w:r>
      <w:r w:rsidR="0038209F" w:rsidRPr="006507F3">
        <w:rPr>
          <w:rFonts w:hint="eastAsia"/>
          <w:b/>
          <w:bCs/>
        </w:rPr>
        <w:t>資金</w:t>
      </w:r>
      <w:r w:rsidR="00C7128E">
        <w:rPr>
          <w:rFonts w:hint="eastAsia"/>
          <w:b/>
          <w:bCs/>
        </w:rPr>
        <w:t>之投資項目</w:t>
      </w:r>
      <w:r w:rsidR="00DC1704">
        <w:rPr>
          <w:rFonts w:hint="eastAsia"/>
          <w:b/>
          <w:bCs/>
        </w:rPr>
        <w:t>仍</w:t>
      </w:r>
      <w:r w:rsidR="003C2F1E" w:rsidRPr="006507F3">
        <w:rPr>
          <w:rFonts w:hint="eastAsia"/>
          <w:b/>
          <w:bCs/>
        </w:rPr>
        <w:t>以</w:t>
      </w:r>
      <w:r w:rsidR="00E16552" w:rsidRPr="006507F3">
        <w:rPr>
          <w:rFonts w:hint="eastAsia"/>
          <w:b/>
          <w:bCs/>
        </w:rPr>
        <w:t>中央銀行</w:t>
      </w:r>
      <w:r w:rsidR="003C2F1E" w:rsidRPr="006507F3">
        <w:rPr>
          <w:rFonts w:hint="eastAsia"/>
          <w:b/>
          <w:bCs/>
        </w:rPr>
        <w:t>定期存款及政府公債為</w:t>
      </w:r>
      <w:r w:rsidR="002B5FC8">
        <w:rPr>
          <w:rFonts w:hint="eastAsia"/>
          <w:b/>
          <w:bCs/>
        </w:rPr>
        <w:t>優先</w:t>
      </w:r>
      <w:r w:rsidR="001B62C9">
        <w:rPr>
          <w:rFonts w:hint="eastAsia"/>
          <w:b/>
          <w:bCs/>
        </w:rPr>
        <w:t>，</w:t>
      </w:r>
      <w:r w:rsidR="001114D5">
        <w:rPr>
          <w:rFonts w:hint="eastAsia"/>
          <w:b/>
          <w:bCs/>
        </w:rPr>
        <w:t>另</w:t>
      </w:r>
      <w:r w:rsidR="001114D5" w:rsidRPr="001114D5">
        <w:rPr>
          <w:rFonts w:hint="eastAsia"/>
          <w:b/>
          <w:bCs/>
        </w:rPr>
        <w:t>永續發展債券</w:t>
      </w:r>
      <w:r w:rsidR="001114D5">
        <w:rPr>
          <w:rFonts w:hint="eastAsia"/>
          <w:b/>
          <w:bCs/>
        </w:rPr>
        <w:t>占比仍低，</w:t>
      </w:r>
      <w:r w:rsidR="001114D5" w:rsidRPr="001114D5">
        <w:rPr>
          <w:rFonts w:hint="eastAsia"/>
          <w:b/>
          <w:bCs/>
        </w:rPr>
        <w:t>有待賡續擴充投資範疇</w:t>
      </w:r>
    </w:p>
    <w:p w:rsidR="004D7CCF" w:rsidRDefault="000F0793" w:rsidP="00423DEA">
      <w:pPr>
        <w:pStyle w:val="21"/>
        <w:ind w:left="850" w:firstLine="566"/>
      </w:pPr>
      <w:r w:rsidRPr="00237CDE">
        <w:rPr>
          <w:rFonts w:hint="eastAsia"/>
        </w:rPr>
        <w:t>存款保險條例第8條規定</w:t>
      </w:r>
      <w:r w:rsidR="00AC350F" w:rsidRPr="00237CDE">
        <w:rPr>
          <w:rStyle w:val="af1"/>
        </w:rPr>
        <w:footnoteReference w:id="17"/>
      </w:r>
      <w:r w:rsidR="00F42F2B">
        <w:rPr>
          <w:rFonts w:hint="eastAsia"/>
        </w:rPr>
        <w:t>略以</w:t>
      </w:r>
      <w:r w:rsidR="00286196" w:rsidRPr="00237CDE">
        <w:rPr>
          <w:rFonts w:hint="eastAsia"/>
        </w:rPr>
        <w:t>，</w:t>
      </w:r>
      <w:r w:rsidR="006507F3" w:rsidRPr="009725FB">
        <w:rPr>
          <w:rFonts w:hint="eastAsia"/>
        </w:rPr>
        <w:t>存保公司之資金，除備供經常費用開支，及</w:t>
      </w:r>
      <w:r w:rsidR="006507F3">
        <w:rPr>
          <w:rFonts w:hint="eastAsia"/>
        </w:rPr>
        <w:t>相關法定用</w:t>
      </w:r>
      <w:r w:rsidR="006507F3" w:rsidRPr="009725FB">
        <w:rPr>
          <w:rFonts w:hint="eastAsia"/>
        </w:rPr>
        <w:t>途外，應投資於政府債券、存放中央銀行或以經該公司董事會同意之方式運用</w:t>
      </w:r>
      <w:r w:rsidR="006507F3">
        <w:rPr>
          <w:rFonts w:hint="eastAsia"/>
        </w:rPr>
        <w:t>。是以，該公司之資金運用方式雖具有彈性，惟須經董事會同意以嚴格控管風險。</w:t>
      </w:r>
      <w:r w:rsidR="00E07418" w:rsidRPr="00237CDE">
        <w:rPr>
          <w:rFonts w:hint="eastAsia"/>
        </w:rPr>
        <w:t>據</w:t>
      </w:r>
      <w:r w:rsidR="006507F3">
        <w:rPr>
          <w:rFonts w:hint="eastAsia"/>
        </w:rPr>
        <w:t>存保公司提供資料顯示，經</w:t>
      </w:r>
      <w:r w:rsidRPr="00237CDE">
        <w:rPr>
          <w:rFonts w:hint="eastAsia"/>
        </w:rPr>
        <w:t>董事會同意之資金運用項目包括投資商業本票、金融債券(</w:t>
      </w:r>
      <w:r w:rsidRPr="00237CDE">
        <w:rPr>
          <w:rFonts w:hint="eastAsia"/>
          <w:lang w:eastAsia="zh-HK"/>
        </w:rPr>
        <w:t>含</w:t>
      </w:r>
      <w:r w:rsidRPr="00237CDE">
        <w:rPr>
          <w:rFonts w:hint="eastAsia"/>
        </w:rPr>
        <w:t>銀行擔保公司債)、公司債、銀行優利存款(含NCD)、台灣50ETF、</w:t>
      </w:r>
      <w:r w:rsidRPr="00237CDE">
        <w:rPr>
          <w:rFonts w:hint="eastAsia"/>
          <w:lang w:eastAsia="zh-HK"/>
        </w:rPr>
        <w:t>短期(6個月內)以新臺幣計價利率連結之結構型商品</w:t>
      </w:r>
      <w:r w:rsidRPr="00237CDE">
        <w:rPr>
          <w:rFonts w:hint="eastAsia"/>
        </w:rPr>
        <w:t>及臺灣50指數成分股中非屬銀行及金控公司之其他公司發行之永續發展債券等項</w:t>
      </w:r>
      <w:r w:rsidR="00E07418" w:rsidRPr="00237CDE">
        <w:rPr>
          <w:rFonts w:hint="eastAsia"/>
        </w:rPr>
        <w:t>目</w:t>
      </w:r>
      <w:r w:rsidR="007F0FF0">
        <w:rPr>
          <w:rFonts w:hint="eastAsia"/>
        </w:rPr>
        <w:t>，</w:t>
      </w:r>
      <w:r w:rsidR="007F0FF0" w:rsidRPr="00A46E71">
        <w:rPr>
          <w:rFonts w:hint="eastAsia"/>
        </w:rPr>
        <w:t>資金運用範疇</w:t>
      </w:r>
      <w:r w:rsidR="007F0FF0">
        <w:rPr>
          <w:rFonts w:hint="eastAsia"/>
        </w:rPr>
        <w:t>已逐步擴增，亦</w:t>
      </w:r>
      <w:r w:rsidR="00A46E71" w:rsidRPr="00A46E71">
        <w:rPr>
          <w:rFonts w:hint="eastAsia"/>
        </w:rPr>
        <w:t>輔以訂定投資風險控管指標及投資限額，以掌控投資風險</w:t>
      </w:r>
      <w:r w:rsidR="007F0FF0">
        <w:rPr>
          <w:rFonts w:hint="eastAsia"/>
        </w:rPr>
        <w:t>。</w:t>
      </w:r>
      <w:r w:rsidR="00E07418" w:rsidRPr="00237CDE">
        <w:rPr>
          <w:rFonts w:hint="eastAsia"/>
        </w:rPr>
        <w:t>揆</w:t>
      </w:r>
      <w:r w:rsidR="00423DEA" w:rsidRPr="00237CDE">
        <w:rPr>
          <w:rFonts w:hint="eastAsia"/>
        </w:rPr>
        <w:t>存保公司</w:t>
      </w:r>
      <w:r w:rsidR="00562DC9" w:rsidRPr="00237CDE">
        <w:rPr>
          <w:rFonts w:hint="eastAsia"/>
        </w:rPr>
        <w:t>1</w:t>
      </w:r>
      <w:r w:rsidR="00DC1704">
        <w:rPr>
          <w:rFonts w:hint="eastAsia"/>
        </w:rPr>
        <w:t>10</w:t>
      </w:r>
      <w:r w:rsidR="00562DC9" w:rsidRPr="00237CDE">
        <w:rPr>
          <w:rFonts w:hint="eastAsia"/>
        </w:rPr>
        <w:t>至11</w:t>
      </w:r>
      <w:r w:rsidR="00DC1704">
        <w:rPr>
          <w:rFonts w:hint="eastAsia"/>
        </w:rPr>
        <w:t>2</w:t>
      </w:r>
      <w:r w:rsidR="00562DC9" w:rsidRPr="00237CDE">
        <w:rPr>
          <w:rFonts w:hint="eastAsia"/>
        </w:rPr>
        <w:t>年度</w:t>
      </w:r>
      <w:r w:rsidR="00A2235D">
        <w:rPr>
          <w:rFonts w:hint="eastAsia"/>
        </w:rPr>
        <w:t>可運用</w:t>
      </w:r>
      <w:r w:rsidR="00E07418" w:rsidRPr="00237CDE">
        <w:rPr>
          <w:rFonts w:hint="eastAsia"/>
        </w:rPr>
        <w:t>資金</w:t>
      </w:r>
      <w:r w:rsidR="00A2235D">
        <w:rPr>
          <w:rFonts w:hint="eastAsia"/>
        </w:rPr>
        <w:t>配置</w:t>
      </w:r>
      <w:r w:rsidR="00562DC9" w:rsidRPr="00237CDE">
        <w:rPr>
          <w:rFonts w:hint="eastAsia"/>
        </w:rPr>
        <w:t>情形(詳表</w:t>
      </w:r>
      <w:r w:rsidR="008162FB" w:rsidRPr="00237CDE">
        <w:rPr>
          <w:rFonts w:hint="eastAsia"/>
        </w:rPr>
        <w:t>1</w:t>
      </w:r>
      <w:r w:rsidR="00562DC9" w:rsidRPr="00237CDE">
        <w:rPr>
          <w:rFonts w:hint="eastAsia"/>
        </w:rPr>
        <w:t>)，</w:t>
      </w:r>
      <w:r w:rsidR="00E07418" w:rsidRPr="00237CDE">
        <w:rPr>
          <w:rFonts w:hint="eastAsia"/>
        </w:rPr>
        <w:t>仍以中央銀行定期存款及政府</w:t>
      </w:r>
      <w:r w:rsidR="00B63B94">
        <w:rPr>
          <w:rFonts w:hint="eastAsia"/>
        </w:rPr>
        <w:t>公</w:t>
      </w:r>
      <w:r w:rsidR="00E07418" w:rsidRPr="00237CDE">
        <w:rPr>
          <w:rFonts w:hint="eastAsia"/>
        </w:rPr>
        <w:t>債為主，</w:t>
      </w:r>
      <w:r w:rsidR="005B622F">
        <w:rPr>
          <w:rFonts w:hint="eastAsia"/>
        </w:rPr>
        <w:t>112年度</w:t>
      </w:r>
      <w:r w:rsidR="00562DC9" w:rsidRPr="00237CDE">
        <w:rPr>
          <w:rFonts w:hint="eastAsia"/>
        </w:rPr>
        <w:t>兩者</w:t>
      </w:r>
      <w:r w:rsidR="00E07418" w:rsidRPr="00237CDE">
        <w:rPr>
          <w:rFonts w:hint="eastAsia"/>
        </w:rPr>
        <w:t>合計</w:t>
      </w:r>
      <w:r w:rsidR="005B622F">
        <w:rPr>
          <w:rFonts w:hint="eastAsia"/>
        </w:rPr>
        <w:t>投資</w:t>
      </w:r>
      <w:r w:rsidR="00F86214" w:rsidRPr="00F86214">
        <w:rPr>
          <w:rFonts w:hint="eastAsia"/>
        </w:rPr>
        <w:t>金額1,216.02億元</w:t>
      </w:r>
      <w:r w:rsidR="00F86214">
        <w:rPr>
          <w:rFonts w:hint="eastAsia"/>
        </w:rPr>
        <w:t>，</w:t>
      </w:r>
      <w:r w:rsidR="00F86214" w:rsidRPr="00F86214">
        <w:rPr>
          <w:rFonts w:hint="eastAsia"/>
        </w:rPr>
        <w:t>達近年最高</w:t>
      </w:r>
      <w:r w:rsidR="005B622F">
        <w:rPr>
          <w:rFonts w:hint="eastAsia"/>
        </w:rPr>
        <w:t>。</w:t>
      </w:r>
    </w:p>
    <w:p w:rsidR="004D7CCF" w:rsidRDefault="004D7CCF" w:rsidP="006C6C1B">
      <w:pPr>
        <w:pStyle w:val="21"/>
        <w:ind w:left="850" w:firstLine="566"/>
        <w:rPr>
          <w:rFonts w:hint="eastAsia"/>
        </w:rPr>
      </w:pPr>
      <w:r>
        <w:rPr>
          <w:rFonts w:hint="eastAsia"/>
        </w:rPr>
        <w:t>另鑒於氣候變遷對環境生態及經濟產業造成之衝擊情形，將對企業永續發展帶來重大影響，存保公司</w:t>
      </w:r>
      <w:r w:rsidR="00B63B94">
        <w:rPr>
          <w:rFonts w:hint="eastAsia"/>
        </w:rPr>
        <w:t>自</w:t>
      </w:r>
      <w:r>
        <w:rPr>
          <w:rFonts w:hint="eastAsia"/>
        </w:rPr>
        <w:t>111年起導入</w:t>
      </w:r>
      <w:r>
        <w:t>ESG</w:t>
      </w:r>
      <w:r>
        <w:rPr>
          <w:rFonts w:hint="eastAsia"/>
        </w:rPr>
        <w:t>投資槪念，截至</w:t>
      </w:r>
      <w:r w:rsidR="006C6C1B">
        <w:rPr>
          <w:rFonts w:hint="eastAsia"/>
        </w:rPr>
        <w:t>113年8月底永續發展債券投資金額約58億元，雖較</w:t>
      </w:r>
      <w:r>
        <w:rPr>
          <w:rFonts w:hint="eastAsia"/>
        </w:rPr>
        <w:t>1</w:t>
      </w:r>
      <w:r w:rsidR="006C6C1B">
        <w:rPr>
          <w:rFonts w:hint="eastAsia"/>
        </w:rPr>
        <w:t>1</w:t>
      </w:r>
      <w:r>
        <w:rPr>
          <w:rFonts w:hint="eastAsia"/>
        </w:rPr>
        <w:t>2年底</w:t>
      </w:r>
      <w:r w:rsidR="006C6C1B">
        <w:rPr>
          <w:rFonts w:hint="eastAsia"/>
        </w:rPr>
        <w:t>之</w:t>
      </w:r>
      <w:r>
        <w:rPr>
          <w:rFonts w:hint="eastAsia"/>
        </w:rPr>
        <w:t>31億元</w:t>
      </w:r>
      <w:r w:rsidR="006C6C1B">
        <w:rPr>
          <w:rFonts w:hint="eastAsia"/>
        </w:rPr>
        <w:t>增</w:t>
      </w:r>
      <w:r w:rsidR="001114D5">
        <w:rPr>
          <w:rFonts w:hint="eastAsia"/>
        </w:rPr>
        <w:t>加</w:t>
      </w:r>
      <w:r w:rsidR="006C6C1B">
        <w:rPr>
          <w:rFonts w:hint="eastAsia"/>
        </w:rPr>
        <w:t>，惟占可運用資金1</w:t>
      </w:r>
      <w:r w:rsidR="006C6C1B">
        <w:t>,</w:t>
      </w:r>
      <w:r w:rsidR="006C6C1B">
        <w:rPr>
          <w:rFonts w:hint="eastAsia"/>
        </w:rPr>
        <w:t>759億元之比率僅3.3%，有待賡續擴充永續投資範疇。</w:t>
      </w:r>
    </w:p>
    <w:p w:rsidR="007819F8" w:rsidRPr="00237CDE" w:rsidRDefault="007819F8" w:rsidP="00E6056F">
      <w:pPr>
        <w:pStyle w:val="200"/>
      </w:pPr>
      <w:r w:rsidRPr="00237CDE">
        <w:rPr>
          <w:rFonts w:hint="eastAsia"/>
        </w:rPr>
        <w:t>表</w:t>
      </w:r>
      <w:r w:rsidR="008162FB" w:rsidRPr="00237CDE">
        <w:rPr>
          <w:rFonts w:hint="eastAsia"/>
        </w:rPr>
        <w:t>1</w:t>
      </w:r>
      <w:r w:rsidR="008345DC" w:rsidRPr="00237CDE">
        <w:rPr>
          <w:rFonts w:hint="eastAsia"/>
        </w:rPr>
        <w:t xml:space="preserve">  1</w:t>
      </w:r>
      <w:r w:rsidR="00A2235D">
        <w:rPr>
          <w:rFonts w:hint="eastAsia"/>
        </w:rPr>
        <w:t>10</w:t>
      </w:r>
      <w:r w:rsidRPr="00237CDE">
        <w:rPr>
          <w:rFonts w:hint="eastAsia"/>
        </w:rPr>
        <w:t>至11</w:t>
      </w:r>
      <w:r w:rsidR="00A2235D">
        <w:rPr>
          <w:rFonts w:hint="eastAsia"/>
        </w:rPr>
        <w:t>4</w:t>
      </w:r>
      <w:r w:rsidRPr="00237CDE">
        <w:rPr>
          <w:rFonts w:hint="eastAsia"/>
        </w:rPr>
        <w:t>年度</w:t>
      </w:r>
      <w:r w:rsidR="007F0FF0">
        <w:rPr>
          <w:rFonts w:hint="eastAsia"/>
        </w:rPr>
        <w:t>可運用</w:t>
      </w:r>
      <w:r w:rsidRPr="00237CDE">
        <w:rPr>
          <w:rFonts w:hint="eastAsia"/>
        </w:rPr>
        <w:t>資金配置情形概況表</w:t>
      </w:r>
      <w:r w:rsidR="00E6056F">
        <w:rPr>
          <w:rFonts w:hint="eastAsia"/>
        </w:rPr>
        <w:t xml:space="preserve">  </w:t>
      </w:r>
      <w:r w:rsidR="00A2235D">
        <w:rPr>
          <w:rFonts w:hint="eastAsia"/>
        </w:rPr>
        <w:t xml:space="preserve"> </w:t>
      </w:r>
      <w:r w:rsidRPr="00E6056F">
        <w:rPr>
          <w:rFonts w:hint="eastAsia"/>
          <w:b w:val="0"/>
          <w:bCs/>
          <w:sz w:val="24"/>
          <w:szCs w:val="24"/>
        </w:rPr>
        <w:t>單位：新臺幣</w:t>
      </w:r>
      <w:r w:rsidRPr="00E6056F">
        <w:rPr>
          <w:rFonts w:ascii="Arial Unicode MS" w:hAnsi="Arial Unicode MS" w:hint="eastAsia"/>
          <w:b w:val="0"/>
          <w:bCs/>
          <w:sz w:val="24"/>
          <w:szCs w:val="24"/>
        </w:rPr>
        <w:t>億</w:t>
      </w:r>
      <w:r w:rsidRPr="00E6056F">
        <w:rPr>
          <w:rFonts w:hint="eastAsia"/>
          <w:b w:val="0"/>
          <w:bCs/>
          <w:sz w:val="24"/>
          <w:szCs w:val="24"/>
        </w:rPr>
        <w:t>元</w:t>
      </w:r>
    </w:p>
    <w:tbl>
      <w:tblPr>
        <w:tblW w:w="86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48"/>
        <w:gridCol w:w="1134"/>
        <w:gridCol w:w="1134"/>
        <w:gridCol w:w="1134"/>
        <w:gridCol w:w="1134"/>
        <w:gridCol w:w="1134"/>
      </w:tblGrid>
      <w:tr w:rsidR="00DC1704" w:rsidRPr="00237CDE" w:rsidTr="008D2A43">
        <w:trPr>
          <w:tblHeader/>
        </w:trPr>
        <w:tc>
          <w:tcPr>
            <w:tcW w:w="2948" w:type="dxa"/>
            <w:shd w:val="clear" w:color="auto" w:fill="auto"/>
            <w:vAlign w:val="center"/>
          </w:tcPr>
          <w:p w:rsidR="00DC1704" w:rsidRPr="00237CDE" w:rsidRDefault="00DC1704" w:rsidP="00DC1704">
            <w:pPr>
              <w:pStyle w:val="142"/>
              <w:jc w:val="center"/>
            </w:pPr>
            <w:r w:rsidRPr="00237CDE">
              <w:t>項目/年度</w:t>
            </w:r>
          </w:p>
        </w:tc>
        <w:tc>
          <w:tcPr>
            <w:tcW w:w="1134" w:type="dxa"/>
            <w:shd w:val="clear" w:color="auto" w:fill="auto"/>
            <w:vAlign w:val="center"/>
          </w:tcPr>
          <w:p w:rsidR="00DC1704" w:rsidRPr="00237CDE" w:rsidRDefault="00DC1704" w:rsidP="00DC1704">
            <w:pPr>
              <w:pStyle w:val="142"/>
              <w:jc w:val="center"/>
            </w:pPr>
            <w:r w:rsidRPr="00237CDE">
              <w:t>110</w:t>
            </w:r>
          </w:p>
        </w:tc>
        <w:tc>
          <w:tcPr>
            <w:tcW w:w="1134" w:type="dxa"/>
            <w:shd w:val="clear" w:color="auto" w:fill="auto"/>
            <w:vAlign w:val="center"/>
          </w:tcPr>
          <w:p w:rsidR="00DC1704" w:rsidRPr="00237CDE" w:rsidRDefault="00DC1704" w:rsidP="00DC1704">
            <w:pPr>
              <w:pStyle w:val="142"/>
              <w:jc w:val="center"/>
            </w:pPr>
            <w:r w:rsidRPr="00237CDE">
              <w:t>111</w:t>
            </w:r>
          </w:p>
        </w:tc>
        <w:tc>
          <w:tcPr>
            <w:tcW w:w="1134" w:type="dxa"/>
            <w:shd w:val="clear" w:color="auto" w:fill="auto"/>
            <w:vAlign w:val="center"/>
          </w:tcPr>
          <w:p w:rsidR="00DC1704" w:rsidRPr="00237CDE" w:rsidRDefault="00DC1704" w:rsidP="00DC1704">
            <w:pPr>
              <w:pStyle w:val="142"/>
              <w:jc w:val="center"/>
            </w:pPr>
            <w:r w:rsidRPr="00237CDE">
              <w:t>112</w:t>
            </w:r>
          </w:p>
        </w:tc>
        <w:tc>
          <w:tcPr>
            <w:tcW w:w="1134" w:type="dxa"/>
            <w:shd w:val="clear" w:color="auto" w:fill="auto"/>
            <w:vAlign w:val="center"/>
          </w:tcPr>
          <w:p w:rsidR="00DC1704" w:rsidRPr="00237CDE" w:rsidRDefault="00DC1704" w:rsidP="00DC1704">
            <w:pPr>
              <w:pStyle w:val="142"/>
              <w:jc w:val="center"/>
            </w:pPr>
            <w:r w:rsidRPr="00237CDE">
              <w:t>113</w:t>
            </w:r>
          </w:p>
        </w:tc>
        <w:tc>
          <w:tcPr>
            <w:tcW w:w="1134" w:type="dxa"/>
            <w:shd w:val="clear" w:color="auto" w:fill="auto"/>
            <w:vAlign w:val="center"/>
          </w:tcPr>
          <w:p w:rsidR="00DC1704" w:rsidRPr="00237CDE" w:rsidRDefault="00DC1704" w:rsidP="00DC1704">
            <w:pPr>
              <w:pStyle w:val="142"/>
              <w:jc w:val="center"/>
            </w:pPr>
            <w:r>
              <w:rPr>
                <w:rFonts w:hint="eastAsia"/>
              </w:rPr>
              <w:t>114</w:t>
            </w:r>
          </w:p>
        </w:tc>
      </w:tr>
      <w:tr w:rsidR="00DC1704" w:rsidRPr="00237CDE" w:rsidTr="008D2A43">
        <w:tc>
          <w:tcPr>
            <w:tcW w:w="2948" w:type="dxa"/>
            <w:shd w:val="clear" w:color="auto" w:fill="auto"/>
          </w:tcPr>
          <w:p w:rsidR="00DC1704" w:rsidRPr="00237CDE" w:rsidRDefault="00DC1704" w:rsidP="00DC1704">
            <w:pPr>
              <w:pStyle w:val="142"/>
              <w:rPr>
                <w:spacing w:val="-4"/>
              </w:rPr>
            </w:pPr>
            <w:r w:rsidRPr="00237CDE">
              <w:rPr>
                <w:spacing w:val="-4"/>
              </w:rPr>
              <w:t>1.</w:t>
            </w:r>
            <w:r w:rsidRPr="00237CDE">
              <w:rPr>
                <w:rFonts w:hint="eastAsia"/>
                <w:spacing w:val="-4"/>
              </w:rPr>
              <w:t>存放央行-定期存款</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6</w:t>
            </w:r>
            <w:r w:rsidRPr="00663596">
              <w:rPr>
                <w:rFonts w:hAnsi="標楷體"/>
                <w:spacing w:val="-6"/>
              </w:rPr>
              <w:t>00.00</w:t>
            </w:r>
          </w:p>
        </w:tc>
      </w:tr>
      <w:tr w:rsidR="00DC1704" w:rsidRPr="00237CDE" w:rsidTr="008345DC">
        <w:tc>
          <w:tcPr>
            <w:tcW w:w="2948" w:type="dxa"/>
            <w:shd w:val="clear" w:color="auto" w:fill="auto"/>
          </w:tcPr>
          <w:p w:rsidR="00DC1704" w:rsidRPr="00237CDE" w:rsidRDefault="00DC1704" w:rsidP="00DC1704">
            <w:pPr>
              <w:pStyle w:val="142"/>
              <w:ind w:left="559" w:hanging="559"/>
              <w:rPr>
                <w:spacing w:val="-4"/>
              </w:rPr>
            </w:pPr>
            <w:r w:rsidRPr="00237CDE">
              <w:rPr>
                <w:spacing w:val="-4"/>
              </w:rPr>
              <w:t>2.</w:t>
            </w:r>
            <w:r w:rsidRPr="00237CDE">
              <w:rPr>
                <w:rFonts w:hint="eastAsia"/>
                <w:spacing w:val="-4"/>
              </w:rPr>
              <w:t>銀行(優利)存款(含NCD)</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20.91</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0.08</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0.55</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2</w:t>
            </w:r>
            <w:r w:rsidRPr="00663596">
              <w:rPr>
                <w:rFonts w:hAnsi="標楷體"/>
                <w:spacing w:val="-6"/>
              </w:rPr>
              <w:t>4.98</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ind w:left="235" w:hangingChars="100" w:hanging="235"/>
              <w:rPr>
                <w:spacing w:val="-4"/>
              </w:rPr>
            </w:pPr>
            <w:r w:rsidRPr="00237CDE">
              <w:rPr>
                <w:spacing w:val="-4"/>
              </w:rPr>
              <w:t>3.</w:t>
            </w:r>
            <w:r w:rsidRPr="00237CDE">
              <w:rPr>
                <w:rFonts w:hint="eastAsia"/>
                <w:spacing w:val="-4"/>
              </w:rPr>
              <w:t>持有至到期日金融資產-流動</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737.86</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879.99</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1,013.05</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,133.65</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9</w:t>
            </w:r>
            <w:r w:rsidRPr="00663596">
              <w:rPr>
                <w:rFonts w:hAnsi="標楷體"/>
                <w:spacing w:val="-6"/>
              </w:rPr>
              <w:t>71.79</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t xml:space="preserve">  (1)</w:t>
            </w:r>
            <w:r w:rsidRPr="00237CDE">
              <w:rPr>
                <w:rFonts w:hint="eastAsia"/>
                <w:spacing w:val="-4"/>
              </w:rPr>
              <w:t>公債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505.06</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545.69</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616.02</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6</w:t>
            </w:r>
            <w:r w:rsidRPr="00663596">
              <w:rPr>
                <w:rFonts w:hAnsi="標楷體"/>
                <w:spacing w:val="-6"/>
              </w:rPr>
              <w:t>99.09</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t xml:space="preserve">  (2)</w:t>
            </w:r>
            <w:r w:rsidRPr="00237CDE">
              <w:rPr>
                <w:rFonts w:hint="eastAsia"/>
                <w:spacing w:val="-4"/>
              </w:rPr>
              <w:t>商業本票</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10.99</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t xml:space="preserve">  (3)</w:t>
            </w:r>
            <w:r w:rsidRPr="00237CDE">
              <w:rPr>
                <w:rFonts w:hint="eastAsia"/>
                <w:spacing w:val="-4"/>
              </w:rPr>
              <w:t>金融債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77.54</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114.90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128.41</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41.40</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t xml:space="preserve">  (4)</w:t>
            </w:r>
            <w:r w:rsidRPr="00237CDE">
              <w:rPr>
                <w:rFonts w:hint="eastAsia"/>
                <w:spacing w:val="-4"/>
              </w:rPr>
              <w:t>公司債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144.27</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219.40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268.62</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2</w:t>
            </w:r>
            <w:r w:rsidRPr="00663596">
              <w:rPr>
                <w:rFonts w:hAnsi="標楷體"/>
                <w:spacing w:val="-6"/>
              </w:rPr>
              <w:t>93.16</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vAlign w:val="center"/>
          </w:tcPr>
          <w:p w:rsidR="00DC1704" w:rsidRPr="00237CDE" w:rsidRDefault="00DC1704" w:rsidP="00DC1704">
            <w:pPr>
              <w:pStyle w:val="142"/>
              <w:rPr>
                <w:spacing w:val="-4"/>
              </w:rPr>
            </w:pPr>
            <w:r w:rsidRPr="00237CDE">
              <w:rPr>
                <w:spacing w:val="-4"/>
              </w:rPr>
              <w:t xml:space="preserve">  (5)</w:t>
            </w:r>
            <w:r w:rsidRPr="00237CDE">
              <w:rPr>
                <w:rFonts w:hint="eastAsia"/>
                <w:spacing w:val="-4"/>
              </w:rPr>
              <w:t>台灣50 ETF</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vAlign w:val="center"/>
          </w:tcPr>
          <w:p w:rsidR="00DC1704" w:rsidRPr="00237CDE" w:rsidRDefault="00DC1704" w:rsidP="00DC1704">
            <w:pPr>
              <w:pStyle w:val="142"/>
              <w:rPr>
                <w:spacing w:val="-4"/>
              </w:rPr>
            </w:pPr>
            <w:r w:rsidRPr="00237CDE">
              <w:rPr>
                <w:spacing w:val="-4"/>
              </w:rPr>
              <w:t>4</w:t>
            </w:r>
            <w:r w:rsidRPr="00237CDE">
              <w:rPr>
                <w:rFonts w:hint="eastAsia"/>
                <w:spacing w:val="-4"/>
              </w:rPr>
              <w:t>.附賣回票券及債券投資</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D2A43">
        <w:tc>
          <w:tcPr>
            <w:tcW w:w="2948" w:type="dxa"/>
            <w:shd w:val="clear" w:color="auto" w:fill="auto"/>
            <w:vAlign w:val="center"/>
          </w:tcPr>
          <w:p w:rsidR="00DC1704" w:rsidRPr="00237CDE" w:rsidRDefault="00DC1704" w:rsidP="00DC1704">
            <w:pPr>
              <w:pStyle w:val="142"/>
              <w:rPr>
                <w:spacing w:val="-4"/>
              </w:rPr>
            </w:pPr>
            <w:r w:rsidRPr="00237CDE">
              <w:rPr>
                <w:spacing w:val="-4"/>
              </w:rPr>
              <w:t>5</w:t>
            </w:r>
            <w:r w:rsidRPr="00237CDE">
              <w:rPr>
                <w:rFonts w:hint="eastAsia"/>
                <w:spacing w:val="-4"/>
              </w:rPr>
              <w:t>.附買回票券及債券負債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D2A43">
        <w:tc>
          <w:tcPr>
            <w:tcW w:w="2948" w:type="dxa"/>
            <w:shd w:val="clear" w:color="auto" w:fill="auto"/>
            <w:vAlign w:val="center"/>
          </w:tcPr>
          <w:p w:rsidR="00DC1704" w:rsidRPr="00237CDE" w:rsidRDefault="00DC1704" w:rsidP="00DC1704">
            <w:pPr>
              <w:pStyle w:val="142"/>
              <w:jc w:val="center"/>
            </w:pPr>
            <w:r w:rsidRPr="00237CDE">
              <w:rPr>
                <w:rFonts w:hint="eastAsia"/>
              </w:rPr>
              <w:t>合    計</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1,358.77</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1,480.07</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1,613.60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,758.63</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,571.79</w:t>
            </w:r>
          </w:p>
        </w:tc>
      </w:tr>
    </w:tbl>
    <w:p w:rsidR="007819F8" w:rsidRPr="00237CDE" w:rsidRDefault="007819F8" w:rsidP="00EA4318">
      <w:pPr>
        <w:pStyle w:val="142"/>
        <w:ind w:left="1167" w:hangingChars="480" w:hanging="1167"/>
      </w:pPr>
      <w:r w:rsidRPr="00237CDE">
        <w:rPr>
          <w:rFonts w:hint="eastAsia"/>
        </w:rPr>
        <w:t>說</w:t>
      </w:r>
      <w:r w:rsidR="00EB7D28" w:rsidRPr="00237CDE">
        <w:rPr>
          <w:rFonts w:hint="eastAsia"/>
        </w:rPr>
        <w:t xml:space="preserve"> </w:t>
      </w:r>
      <w:r w:rsidR="00EB7D28" w:rsidRPr="00237CDE">
        <w:t xml:space="preserve">   </w:t>
      </w:r>
      <w:r w:rsidRPr="00237CDE">
        <w:rPr>
          <w:rFonts w:hint="eastAsia"/>
        </w:rPr>
        <w:t>明：</w:t>
      </w:r>
      <w:bookmarkStart w:id="16" w:name="_Hlk145681932"/>
      <w:r w:rsidRPr="00237CDE">
        <w:rPr>
          <w:rFonts w:hint="eastAsia"/>
        </w:rPr>
        <w:t>本表除11</w:t>
      </w:r>
      <w:r w:rsidR="00DC1704">
        <w:rPr>
          <w:rFonts w:hint="eastAsia"/>
        </w:rPr>
        <w:t>3</w:t>
      </w:r>
      <w:r w:rsidRPr="00237CDE">
        <w:rPr>
          <w:rFonts w:hint="eastAsia"/>
        </w:rPr>
        <w:t>年度為截至8月底實際數、1</w:t>
      </w:r>
      <w:r w:rsidRPr="00237CDE">
        <w:t>1</w:t>
      </w:r>
      <w:r w:rsidR="00DC1704">
        <w:rPr>
          <w:rFonts w:hint="eastAsia"/>
        </w:rPr>
        <w:t>4</w:t>
      </w:r>
      <w:r w:rsidRPr="00237CDE">
        <w:rPr>
          <w:rFonts w:hint="eastAsia"/>
        </w:rPr>
        <w:t>年度為預算案數外，餘為各年底審定決算數。</w:t>
      </w:r>
      <w:bookmarkEnd w:id="16"/>
    </w:p>
    <w:p w:rsidR="00EB7D28" w:rsidRPr="00237CDE" w:rsidRDefault="00EB7D28" w:rsidP="00EB7D28">
      <w:pPr>
        <w:pStyle w:val="142"/>
        <w:rPr>
          <w:rFonts w:hint="eastAsia"/>
        </w:rPr>
      </w:pPr>
      <w:r w:rsidRPr="00237CDE">
        <w:rPr>
          <w:rFonts w:hint="eastAsia"/>
        </w:rPr>
        <w:t>資料來源：存保公司</w:t>
      </w:r>
      <w:r w:rsidR="00AC6233">
        <w:rPr>
          <w:rFonts w:hint="eastAsia"/>
        </w:rPr>
        <w:t>提供</w:t>
      </w:r>
      <w:r w:rsidRPr="00237CDE">
        <w:rPr>
          <w:rFonts w:hint="eastAsia"/>
        </w:rPr>
        <w:t>。</w:t>
      </w:r>
    </w:p>
    <w:p w:rsidR="000F0793" w:rsidRPr="00237CDE" w:rsidRDefault="000F0793" w:rsidP="000F0793">
      <w:pPr>
        <w:pStyle w:val="a4"/>
        <w:ind w:left="849" w:hanging="283"/>
        <w:rPr>
          <w:b/>
        </w:rPr>
      </w:pPr>
      <w:r w:rsidRPr="00237CDE">
        <w:rPr>
          <w:rFonts w:hint="eastAsia"/>
          <w:b/>
        </w:rPr>
        <w:t>(</w:t>
      </w:r>
      <w:r w:rsidR="006314C8">
        <w:rPr>
          <w:rFonts w:hint="eastAsia"/>
          <w:b/>
        </w:rPr>
        <w:t>二</w:t>
      </w:r>
      <w:r w:rsidRPr="00237CDE">
        <w:rPr>
          <w:rFonts w:hint="eastAsia"/>
          <w:b/>
        </w:rPr>
        <w:t>)</w:t>
      </w:r>
      <w:r w:rsidR="007802A0" w:rsidRPr="00237CDE">
        <w:rPr>
          <w:rFonts w:hint="eastAsia"/>
          <w:b/>
        </w:rPr>
        <w:t>近年</w:t>
      </w:r>
      <w:r w:rsidR="00777C63" w:rsidRPr="00237CDE">
        <w:rPr>
          <w:rFonts w:hint="eastAsia"/>
          <w:b/>
        </w:rPr>
        <w:t>可運用資金平均餘額</w:t>
      </w:r>
      <w:r w:rsidR="007A6660">
        <w:rPr>
          <w:rFonts w:hint="eastAsia"/>
          <w:b/>
        </w:rPr>
        <w:t>及</w:t>
      </w:r>
      <w:r w:rsidR="007A6660" w:rsidRPr="007A6660">
        <w:rPr>
          <w:rFonts w:hint="eastAsia"/>
          <w:b/>
        </w:rPr>
        <w:t>實際收益率</w:t>
      </w:r>
      <w:r w:rsidR="007A6660">
        <w:rPr>
          <w:rFonts w:hint="eastAsia"/>
          <w:b/>
        </w:rPr>
        <w:t>均呈</w:t>
      </w:r>
      <w:r w:rsidR="00945B58" w:rsidRPr="00237CDE">
        <w:rPr>
          <w:rFonts w:hint="eastAsia"/>
          <w:b/>
        </w:rPr>
        <w:t>上升</w:t>
      </w:r>
      <w:r w:rsidR="007A6660">
        <w:rPr>
          <w:rFonts w:hint="eastAsia"/>
          <w:b/>
        </w:rPr>
        <w:t>趨勢</w:t>
      </w:r>
      <w:r w:rsidR="00777C63" w:rsidRPr="00237CDE">
        <w:rPr>
          <w:rFonts w:hint="eastAsia"/>
          <w:b/>
        </w:rPr>
        <w:t>，</w:t>
      </w:r>
      <w:r w:rsidR="007802A0" w:rsidRPr="00237CDE">
        <w:rPr>
          <w:rFonts w:hint="eastAsia"/>
          <w:b/>
        </w:rPr>
        <w:t>惟</w:t>
      </w:r>
      <w:r w:rsidR="007A6660">
        <w:rPr>
          <w:rFonts w:hint="eastAsia"/>
          <w:b/>
        </w:rPr>
        <w:t>114年度</w:t>
      </w:r>
      <w:r w:rsidR="006314C8">
        <w:rPr>
          <w:rFonts w:hint="eastAsia"/>
          <w:b/>
        </w:rPr>
        <w:t>目標收益率之訂定略顯保守</w:t>
      </w:r>
    </w:p>
    <w:p w:rsidR="008931FC" w:rsidRDefault="000F0793" w:rsidP="00DE2E21">
      <w:pPr>
        <w:pStyle w:val="21"/>
        <w:ind w:left="850" w:firstLine="566"/>
      </w:pPr>
      <w:r w:rsidRPr="00237CDE">
        <w:rPr>
          <w:rFonts w:hint="eastAsia"/>
        </w:rPr>
        <w:t>存保公司1</w:t>
      </w:r>
      <w:r w:rsidR="00947598">
        <w:rPr>
          <w:rFonts w:hint="eastAsia"/>
        </w:rPr>
        <w:t>10</w:t>
      </w:r>
      <w:r w:rsidRPr="00237CDE">
        <w:rPr>
          <w:rFonts w:hint="eastAsia"/>
        </w:rPr>
        <w:t>至</w:t>
      </w:r>
      <w:r w:rsidRPr="00237CDE">
        <w:t>11</w:t>
      </w:r>
      <w:r w:rsidR="00947598">
        <w:rPr>
          <w:rFonts w:hint="eastAsia"/>
        </w:rPr>
        <w:t>2</w:t>
      </w:r>
      <w:r w:rsidRPr="00237CDE">
        <w:rPr>
          <w:rFonts w:hint="eastAsia"/>
        </w:rPr>
        <w:t>年度可運用資金平均餘額，由</w:t>
      </w:r>
      <w:r w:rsidR="00240DFE" w:rsidRPr="00237CDE">
        <w:rPr>
          <w:rFonts w:hint="eastAsia"/>
        </w:rPr>
        <w:t>1</w:t>
      </w:r>
      <w:r w:rsidR="00947598">
        <w:t>,</w:t>
      </w:r>
      <w:r w:rsidR="00947598">
        <w:rPr>
          <w:rFonts w:hint="eastAsia"/>
        </w:rPr>
        <w:t>320</w:t>
      </w:r>
      <w:r w:rsidRPr="00237CDE">
        <w:rPr>
          <w:rFonts w:hint="eastAsia"/>
          <w:lang w:eastAsia="zh-HK"/>
        </w:rPr>
        <w:t>億</w:t>
      </w:r>
      <w:r w:rsidR="00947598">
        <w:rPr>
          <w:rFonts w:hint="eastAsia"/>
        </w:rPr>
        <w:t>5</w:t>
      </w:r>
      <w:r w:rsidR="00240DFE" w:rsidRPr="00237CDE">
        <w:t>,</w:t>
      </w:r>
      <w:r w:rsidR="00947598">
        <w:rPr>
          <w:rFonts w:hint="eastAsia"/>
        </w:rPr>
        <w:t>622</w:t>
      </w:r>
      <w:r w:rsidRPr="00237CDE">
        <w:rPr>
          <w:rFonts w:hint="eastAsia"/>
          <w:lang w:eastAsia="zh-HK"/>
        </w:rPr>
        <w:t>萬</w:t>
      </w:r>
      <w:r w:rsidRPr="00237CDE">
        <w:rPr>
          <w:rFonts w:hint="eastAsia"/>
        </w:rPr>
        <w:t>元，逐年上升至</w:t>
      </w:r>
      <w:r w:rsidRPr="00237CDE">
        <w:t>1,</w:t>
      </w:r>
      <w:r w:rsidR="00947598">
        <w:rPr>
          <w:rFonts w:hint="eastAsia"/>
        </w:rPr>
        <w:t>568</w:t>
      </w:r>
      <w:r w:rsidRPr="00237CDE">
        <w:rPr>
          <w:rFonts w:hint="eastAsia"/>
          <w:lang w:eastAsia="zh-HK"/>
        </w:rPr>
        <w:t>億</w:t>
      </w:r>
      <w:r w:rsidR="00947598">
        <w:rPr>
          <w:rFonts w:hint="eastAsia"/>
        </w:rPr>
        <w:t>5</w:t>
      </w:r>
      <w:r w:rsidRPr="00237CDE">
        <w:t>,</w:t>
      </w:r>
      <w:r w:rsidR="00947598">
        <w:rPr>
          <w:rFonts w:hint="eastAsia"/>
        </w:rPr>
        <w:t>347</w:t>
      </w:r>
      <w:r w:rsidRPr="00237CDE">
        <w:rPr>
          <w:rFonts w:hint="eastAsia"/>
          <w:lang w:eastAsia="zh-HK"/>
        </w:rPr>
        <w:t>萬</w:t>
      </w:r>
      <w:r w:rsidR="00947598">
        <w:rPr>
          <w:rFonts w:hint="eastAsia"/>
        </w:rPr>
        <w:t>3</w:t>
      </w:r>
      <w:r w:rsidR="00B458B7" w:rsidRPr="00237CDE">
        <w:rPr>
          <w:rFonts w:hint="eastAsia"/>
        </w:rPr>
        <w:t>千</w:t>
      </w:r>
      <w:r w:rsidRPr="00237CDE">
        <w:rPr>
          <w:rFonts w:hint="eastAsia"/>
        </w:rPr>
        <w:t>元，增幅</w:t>
      </w:r>
      <w:r w:rsidR="00B458B7" w:rsidRPr="00237CDE">
        <w:rPr>
          <w:rFonts w:hint="eastAsia"/>
        </w:rPr>
        <w:t>1</w:t>
      </w:r>
      <w:r w:rsidR="00947598">
        <w:rPr>
          <w:rFonts w:hint="eastAsia"/>
        </w:rPr>
        <w:t>8.78</w:t>
      </w:r>
      <w:r w:rsidRPr="00237CDE">
        <w:t>%</w:t>
      </w:r>
      <w:r w:rsidR="007177B6" w:rsidRPr="00237CDE">
        <w:rPr>
          <w:rFonts w:hint="eastAsia"/>
        </w:rPr>
        <w:t>(詳表</w:t>
      </w:r>
      <w:r w:rsidR="007177B6" w:rsidRPr="00237CDE">
        <w:t>2</w:t>
      </w:r>
      <w:r w:rsidR="007177B6" w:rsidRPr="00237CDE">
        <w:rPr>
          <w:rFonts w:hint="eastAsia"/>
        </w:rPr>
        <w:t>)</w:t>
      </w:r>
      <w:r w:rsidR="0023550B" w:rsidRPr="00237CDE">
        <w:rPr>
          <w:rFonts w:hint="eastAsia"/>
        </w:rPr>
        <w:t>，</w:t>
      </w:r>
      <w:r w:rsidR="007177B6" w:rsidRPr="00237CDE">
        <w:rPr>
          <w:rFonts w:hint="eastAsia"/>
        </w:rPr>
        <w:t>而</w:t>
      </w:r>
      <w:r w:rsidR="0023550B" w:rsidRPr="00237CDE">
        <w:rPr>
          <w:rFonts w:hint="eastAsia"/>
        </w:rPr>
        <w:t>同期間之</w:t>
      </w:r>
      <w:r w:rsidRPr="00237CDE">
        <w:rPr>
          <w:rFonts w:hint="eastAsia"/>
        </w:rPr>
        <w:t>資金運用</w:t>
      </w:r>
      <w:r w:rsidRPr="00237CDE">
        <w:rPr>
          <w:rFonts w:hint="eastAsia"/>
          <w:lang w:eastAsia="zh-HK"/>
        </w:rPr>
        <w:t>實際</w:t>
      </w:r>
      <w:r w:rsidRPr="00237CDE">
        <w:rPr>
          <w:rFonts w:hint="eastAsia"/>
        </w:rPr>
        <w:t>收益率</w:t>
      </w:r>
      <w:r w:rsidR="00947598">
        <w:rPr>
          <w:rFonts w:hint="eastAsia"/>
        </w:rPr>
        <w:t>亦呈上升趨勢，且</w:t>
      </w:r>
      <w:r w:rsidR="00072859" w:rsidRPr="00237CDE">
        <w:rPr>
          <w:rFonts w:hint="eastAsia"/>
        </w:rPr>
        <w:t>均達成目標收益率，</w:t>
      </w:r>
      <w:r w:rsidR="00B83683" w:rsidRPr="00237CDE">
        <w:rPr>
          <w:rFonts w:hint="eastAsia"/>
        </w:rPr>
        <w:t>分別較預期</w:t>
      </w:r>
      <w:r w:rsidR="00072859" w:rsidRPr="00237CDE">
        <w:rPr>
          <w:rFonts w:hint="eastAsia"/>
        </w:rPr>
        <w:t>增加</w:t>
      </w:r>
      <w:r w:rsidR="00B83683" w:rsidRPr="00237CDE">
        <w:rPr>
          <w:rFonts w:hint="eastAsia"/>
        </w:rPr>
        <w:t>0.03</w:t>
      </w:r>
      <w:r w:rsidR="00567A39">
        <w:rPr>
          <w:rFonts w:hint="eastAsia"/>
        </w:rPr>
        <w:t>、</w:t>
      </w:r>
      <w:r w:rsidR="00B83683" w:rsidRPr="00237CDE">
        <w:rPr>
          <w:rFonts w:hint="eastAsia"/>
        </w:rPr>
        <w:t>0.23</w:t>
      </w:r>
      <w:r w:rsidR="00567A39">
        <w:rPr>
          <w:rFonts w:hint="eastAsia"/>
        </w:rPr>
        <w:t>及0.29</w:t>
      </w:r>
      <w:r w:rsidR="00B83683" w:rsidRPr="00237CDE">
        <w:rPr>
          <w:rFonts w:hint="eastAsia"/>
        </w:rPr>
        <w:t>個百分點。</w:t>
      </w:r>
      <w:r w:rsidR="00567A39">
        <w:rPr>
          <w:rFonts w:hint="eastAsia"/>
        </w:rPr>
        <w:t>存保公司</w:t>
      </w:r>
      <w:r w:rsidR="003818DF">
        <w:rPr>
          <w:rFonts w:hint="eastAsia"/>
        </w:rPr>
        <w:t>11</w:t>
      </w:r>
      <w:r w:rsidR="00567A39">
        <w:rPr>
          <w:rFonts w:hint="eastAsia"/>
        </w:rPr>
        <w:t>4</w:t>
      </w:r>
      <w:r w:rsidR="003818DF">
        <w:rPr>
          <w:rFonts w:hint="eastAsia"/>
        </w:rPr>
        <w:t>年度目標收益率訂為1.</w:t>
      </w:r>
      <w:r w:rsidR="00567A39">
        <w:rPr>
          <w:rFonts w:hint="eastAsia"/>
        </w:rPr>
        <w:t>24</w:t>
      </w:r>
      <w:r w:rsidR="003818DF">
        <w:rPr>
          <w:rFonts w:hint="eastAsia"/>
        </w:rPr>
        <w:t>%，雖較11</w:t>
      </w:r>
      <w:r w:rsidR="00567A39">
        <w:rPr>
          <w:rFonts w:hint="eastAsia"/>
        </w:rPr>
        <w:t>3</w:t>
      </w:r>
      <w:r w:rsidR="003818DF">
        <w:rPr>
          <w:rFonts w:hint="eastAsia"/>
        </w:rPr>
        <w:t>年度之1.</w:t>
      </w:r>
      <w:r w:rsidR="00567A39">
        <w:rPr>
          <w:rFonts w:hint="eastAsia"/>
        </w:rPr>
        <w:t>16</w:t>
      </w:r>
      <w:r w:rsidR="003818DF">
        <w:rPr>
          <w:rFonts w:hint="eastAsia"/>
        </w:rPr>
        <w:t>%</w:t>
      </w:r>
      <w:r w:rsidR="00361E82">
        <w:rPr>
          <w:rFonts w:hint="eastAsia"/>
        </w:rPr>
        <w:t>略</w:t>
      </w:r>
      <w:r w:rsidR="00F56517">
        <w:rPr>
          <w:rFonts w:hint="eastAsia"/>
        </w:rPr>
        <w:t>有</w:t>
      </w:r>
      <w:r w:rsidR="00092C57">
        <w:rPr>
          <w:rFonts w:hint="eastAsia"/>
        </w:rPr>
        <w:t>成長</w:t>
      </w:r>
      <w:r w:rsidR="003818DF">
        <w:rPr>
          <w:rFonts w:hint="eastAsia"/>
        </w:rPr>
        <w:t>，惟</w:t>
      </w:r>
      <w:r w:rsidR="003E3CE8">
        <w:rPr>
          <w:rFonts w:hint="eastAsia"/>
        </w:rPr>
        <w:t>對照</w:t>
      </w:r>
      <w:r w:rsidR="00092C57">
        <w:rPr>
          <w:rFonts w:hint="eastAsia"/>
        </w:rPr>
        <w:t>11</w:t>
      </w:r>
      <w:r w:rsidR="00567A39">
        <w:rPr>
          <w:rFonts w:hint="eastAsia"/>
        </w:rPr>
        <w:t>3</w:t>
      </w:r>
      <w:r w:rsidR="00092C57">
        <w:rPr>
          <w:rFonts w:hint="eastAsia"/>
        </w:rPr>
        <w:t>年8月底之實際收益率已達1.</w:t>
      </w:r>
      <w:r w:rsidR="00567A39">
        <w:rPr>
          <w:rFonts w:hint="eastAsia"/>
        </w:rPr>
        <w:t>35</w:t>
      </w:r>
      <w:r w:rsidR="00092C57">
        <w:rPr>
          <w:rFonts w:hint="eastAsia"/>
        </w:rPr>
        <w:t>%，</w:t>
      </w:r>
      <w:r w:rsidR="003E3CE8">
        <w:rPr>
          <w:rFonts w:hint="eastAsia"/>
        </w:rPr>
        <w:t>存保公司</w:t>
      </w:r>
      <w:r w:rsidR="00092C57">
        <w:rPr>
          <w:rFonts w:hint="eastAsia"/>
        </w:rPr>
        <w:t>11</w:t>
      </w:r>
      <w:r w:rsidR="0015038E">
        <w:rPr>
          <w:rFonts w:hint="eastAsia"/>
        </w:rPr>
        <w:t>4</w:t>
      </w:r>
      <w:r w:rsidR="00092C57">
        <w:rPr>
          <w:rFonts w:hint="eastAsia"/>
        </w:rPr>
        <w:t>年度</w:t>
      </w:r>
      <w:r w:rsidR="00E5262F">
        <w:rPr>
          <w:rFonts w:hint="eastAsia"/>
        </w:rPr>
        <w:t>目標收益率</w:t>
      </w:r>
      <w:r w:rsidR="00092C57">
        <w:rPr>
          <w:rFonts w:hint="eastAsia"/>
        </w:rPr>
        <w:t>之</w:t>
      </w:r>
      <w:r w:rsidR="00E5262F">
        <w:rPr>
          <w:rFonts w:hint="eastAsia"/>
        </w:rPr>
        <w:t>預估</w:t>
      </w:r>
      <w:r w:rsidR="00BB1696">
        <w:rPr>
          <w:rFonts w:hint="eastAsia"/>
        </w:rPr>
        <w:t>似</w:t>
      </w:r>
      <w:r w:rsidR="009E4911">
        <w:rPr>
          <w:rFonts w:hint="eastAsia"/>
        </w:rPr>
        <w:t>略顯保守。</w:t>
      </w:r>
    </w:p>
    <w:p w:rsidR="005B622F" w:rsidRPr="00237CDE" w:rsidRDefault="005B622F" w:rsidP="00DE2E21">
      <w:pPr>
        <w:pStyle w:val="21"/>
        <w:ind w:left="850" w:firstLine="566"/>
        <w:rPr>
          <w:rFonts w:hint="eastAsia"/>
        </w:rPr>
      </w:pPr>
    </w:p>
    <w:p w:rsidR="003A7750" w:rsidRPr="00237CDE" w:rsidRDefault="003A7750" w:rsidP="00D33E2F">
      <w:pPr>
        <w:pStyle w:val="13"/>
        <w:ind w:left="567" w:hanging="567"/>
      </w:pPr>
      <w:r w:rsidRPr="00237CDE">
        <w:rPr>
          <w:rStyle w:val="201"/>
          <w:rFonts w:hint="eastAsia"/>
        </w:rPr>
        <w:t>表</w:t>
      </w:r>
      <w:r w:rsidR="00062F77" w:rsidRPr="00237CDE">
        <w:rPr>
          <w:rStyle w:val="201"/>
        </w:rPr>
        <w:t>2</w:t>
      </w:r>
      <w:r w:rsidRPr="00237CDE">
        <w:rPr>
          <w:rStyle w:val="201"/>
          <w:rFonts w:hint="eastAsia"/>
        </w:rPr>
        <w:t xml:space="preserve">  1</w:t>
      </w:r>
      <w:r w:rsidR="006314C8">
        <w:rPr>
          <w:rStyle w:val="201"/>
          <w:rFonts w:hint="eastAsia"/>
        </w:rPr>
        <w:t>10</w:t>
      </w:r>
      <w:r w:rsidRPr="00237CDE">
        <w:rPr>
          <w:rStyle w:val="201"/>
          <w:rFonts w:hint="eastAsia"/>
        </w:rPr>
        <w:t>至11</w:t>
      </w:r>
      <w:r w:rsidR="006314C8">
        <w:rPr>
          <w:rStyle w:val="201"/>
          <w:rFonts w:hint="eastAsia"/>
        </w:rPr>
        <w:t>4</w:t>
      </w:r>
      <w:r w:rsidRPr="00237CDE">
        <w:rPr>
          <w:rStyle w:val="201"/>
          <w:rFonts w:hint="eastAsia"/>
        </w:rPr>
        <w:t>年度</w:t>
      </w:r>
      <w:r w:rsidR="00FF75B7" w:rsidRPr="00237CDE">
        <w:rPr>
          <w:rFonts w:hint="eastAsia"/>
          <w:b/>
        </w:rPr>
        <w:t>可運用</w:t>
      </w:r>
      <w:r w:rsidRPr="00237CDE">
        <w:rPr>
          <w:rStyle w:val="201"/>
          <w:rFonts w:hint="eastAsia"/>
        </w:rPr>
        <w:t>資金</w:t>
      </w:r>
      <w:r w:rsidR="005D514B">
        <w:rPr>
          <w:rStyle w:val="201"/>
          <w:rFonts w:hint="eastAsia"/>
        </w:rPr>
        <w:t>投資</w:t>
      </w:r>
      <w:r w:rsidRPr="00237CDE">
        <w:rPr>
          <w:rStyle w:val="201"/>
          <w:rFonts w:hint="eastAsia"/>
        </w:rPr>
        <w:t>績效概況表</w:t>
      </w:r>
      <w:r w:rsidR="00260813" w:rsidRPr="00237CDE">
        <w:rPr>
          <w:rStyle w:val="201"/>
          <w:rFonts w:hint="eastAsia"/>
        </w:rPr>
        <w:t xml:space="preserve"> </w:t>
      </w:r>
      <w:r w:rsidR="00D33E2F" w:rsidRPr="00237CDE">
        <w:rPr>
          <w:rStyle w:val="201"/>
          <w:rFonts w:hint="eastAsia"/>
        </w:rPr>
        <w:t xml:space="preserve"> </w:t>
      </w:r>
      <w:r w:rsidR="00FF75B7">
        <w:rPr>
          <w:rStyle w:val="201"/>
          <w:rFonts w:hint="eastAsia"/>
        </w:rPr>
        <w:t xml:space="preserve"> </w:t>
      </w:r>
      <w:r w:rsidRPr="00237CDE">
        <w:rPr>
          <w:rFonts w:hint="eastAsia"/>
          <w:sz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96"/>
        <w:gridCol w:w="1970"/>
        <w:gridCol w:w="1962"/>
        <w:gridCol w:w="1946"/>
        <w:gridCol w:w="1946"/>
      </w:tblGrid>
      <w:tr w:rsidR="003A7750" w:rsidRPr="00237CDE" w:rsidTr="006314C8">
        <w:trPr>
          <w:tblHeader/>
        </w:trPr>
        <w:tc>
          <w:tcPr>
            <w:tcW w:w="896" w:type="dxa"/>
            <w:shd w:val="clear" w:color="auto" w:fill="auto"/>
            <w:vAlign w:val="center"/>
          </w:tcPr>
          <w:p w:rsidR="003A7750" w:rsidRPr="00237CDE" w:rsidRDefault="003A7750" w:rsidP="00BA05D1">
            <w:pPr>
              <w:pStyle w:val="142"/>
              <w:jc w:val="center"/>
              <w:rPr>
                <w:b/>
              </w:rPr>
            </w:pPr>
            <w:r w:rsidRPr="00237CDE">
              <w:rPr>
                <w:rFonts w:hint="eastAsia"/>
                <w:b/>
              </w:rPr>
              <w:t>年度</w:t>
            </w:r>
          </w:p>
        </w:tc>
        <w:tc>
          <w:tcPr>
            <w:tcW w:w="1970" w:type="dxa"/>
            <w:shd w:val="clear" w:color="auto" w:fill="auto"/>
            <w:vAlign w:val="center"/>
          </w:tcPr>
          <w:p w:rsidR="003A7750" w:rsidRPr="00237CDE" w:rsidRDefault="00FF75B7" w:rsidP="00BA05D1">
            <w:pPr>
              <w:pStyle w:val="142"/>
              <w:jc w:val="center"/>
              <w:rPr>
                <w:b/>
              </w:rPr>
            </w:pPr>
            <w:r w:rsidRPr="00FF75B7">
              <w:rPr>
                <w:rFonts w:hint="eastAsia"/>
                <w:b/>
              </w:rPr>
              <w:t>平均可運用資金</w:t>
            </w:r>
          </w:p>
        </w:tc>
        <w:tc>
          <w:tcPr>
            <w:tcW w:w="1962" w:type="dxa"/>
            <w:shd w:val="clear" w:color="auto" w:fill="auto"/>
            <w:vAlign w:val="center"/>
          </w:tcPr>
          <w:p w:rsidR="003A7750" w:rsidRPr="00237CDE" w:rsidRDefault="003A7750" w:rsidP="00BA05D1">
            <w:pPr>
              <w:pStyle w:val="142"/>
              <w:jc w:val="center"/>
              <w:rPr>
                <w:b/>
              </w:rPr>
            </w:pPr>
            <w:r w:rsidRPr="00237CDE">
              <w:rPr>
                <w:rFonts w:hint="eastAsia"/>
                <w:b/>
              </w:rPr>
              <w:t>利息收入</w:t>
            </w:r>
          </w:p>
        </w:tc>
        <w:tc>
          <w:tcPr>
            <w:tcW w:w="1946" w:type="dxa"/>
            <w:shd w:val="clear" w:color="auto" w:fill="auto"/>
            <w:vAlign w:val="center"/>
          </w:tcPr>
          <w:p w:rsidR="003A7750" w:rsidRPr="00237CDE" w:rsidRDefault="003A7750" w:rsidP="00BA05D1">
            <w:pPr>
              <w:pStyle w:val="142"/>
              <w:jc w:val="center"/>
              <w:rPr>
                <w:b/>
              </w:rPr>
            </w:pPr>
            <w:r w:rsidRPr="00237CDE">
              <w:rPr>
                <w:rFonts w:hint="eastAsia"/>
                <w:b/>
              </w:rPr>
              <w:t>實際收益率</w:t>
            </w:r>
          </w:p>
        </w:tc>
        <w:tc>
          <w:tcPr>
            <w:tcW w:w="1946" w:type="dxa"/>
            <w:shd w:val="clear" w:color="auto" w:fill="auto"/>
            <w:vAlign w:val="center"/>
          </w:tcPr>
          <w:p w:rsidR="003A7750" w:rsidRPr="00237CDE" w:rsidRDefault="003A7750" w:rsidP="00BA05D1">
            <w:pPr>
              <w:pStyle w:val="142"/>
              <w:jc w:val="center"/>
              <w:rPr>
                <w:b/>
              </w:rPr>
            </w:pPr>
            <w:r w:rsidRPr="00237CDE">
              <w:rPr>
                <w:rFonts w:hint="eastAsia"/>
                <w:b/>
              </w:rPr>
              <w:t>目標收益率</w:t>
            </w:r>
          </w:p>
          <w:p w:rsidR="003A7750" w:rsidRPr="00237CDE" w:rsidRDefault="003A7750" w:rsidP="00BA05D1">
            <w:pPr>
              <w:pStyle w:val="142"/>
              <w:jc w:val="center"/>
              <w:rPr>
                <w:b/>
              </w:rPr>
            </w:pPr>
            <w:r w:rsidRPr="00237CDE">
              <w:rPr>
                <w:rFonts w:hint="eastAsia"/>
                <w:b/>
              </w:rPr>
              <w:t>(預期平均利率)</w:t>
            </w:r>
          </w:p>
        </w:tc>
      </w:tr>
      <w:tr w:rsidR="00947598" w:rsidRPr="00237CDE" w:rsidTr="006314C8">
        <w:tc>
          <w:tcPr>
            <w:tcW w:w="896" w:type="dxa"/>
            <w:shd w:val="clear" w:color="auto" w:fill="auto"/>
          </w:tcPr>
          <w:p w:rsidR="00947598" w:rsidRPr="00237CDE" w:rsidRDefault="00947598" w:rsidP="00947598">
            <w:pPr>
              <w:pStyle w:val="142"/>
              <w:jc w:val="center"/>
            </w:pPr>
            <w:r w:rsidRPr="00237CDE">
              <w:rPr>
                <w:rFonts w:hint="eastAsia"/>
              </w:rPr>
              <w:t>110</w:t>
            </w:r>
          </w:p>
        </w:tc>
        <w:tc>
          <w:tcPr>
            <w:tcW w:w="1970" w:type="dxa"/>
            <w:shd w:val="clear" w:color="auto" w:fill="auto"/>
          </w:tcPr>
          <w:p w:rsidR="00947598" w:rsidRPr="00237CDE" w:rsidRDefault="00947598" w:rsidP="00947598">
            <w:pPr>
              <w:pStyle w:val="142"/>
              <w:jc w:val="right"/>
            </w:pPr>
            <w:r w:rsidRPr="00663596">
              <w:rPr>
                <w:rFonts w:hAnsi="標楷體"/>
              </w:rPr>
              <w:t>132,056,220</w:t>
            </w:r>
          </w:p>
        </w:tc>
        <w:tc>
          <w:tcPr>
            <w:tcW w:w="1962" w:type="dxa"/>
            <w:shd w:val="clear" w:color="auto" w:fill="auto"/>
          </w:tcPr>
          <w:p w:rsidR="00947598" w:rsidRPr="00237CDE" w:rsidRDefault="00947598" w:rsidP="00947598">
            <w:pPr>
              <w:pStyle w:val="142"/>
              <w:jc w:val="right"/>
            </w:pPr>
            <w:r w:rsidRPr="00663596">
              <w:rPr>
                <w:rFonts w:hAnsi="標楷體"/>
              </w:rPr>
              <w:t>1,207,865</w:t>
            </w:r>
          </w:p>
        </w:tc>
        <w:tc>
          <w:tcPr>
            <w:tcW w:w="1946" w:type="dxa"/>
            <w:shd w:val="clear" w:color="auto" w:fill="auto"/>
          </w:tcPr>
          <w:p w:rsidR="00947598" w:rsidRPr="00237CDE" w:rsidRDefault="00947598" w:rsidP="00947598">
            <w:pPr>
              <w:pStyle w:val="142"/>
              <w:jc w:val="right"/>
            </w:pPr>
            <w:r w:rsidRPr="00663596">
              <w:rPr>
                <w:rFonts w:hAnsi="標楷體"/>
              </w:rPr>
              <w:t>0.91%</w:t>
            </w:r>
          </w:p>
        </w:tc>
        <w:tc>
          <w:tcPr>
            <w:tcW w:w="1946" w:type="dxa"/>
            <w:shd w:val="clear" w:color="auto" w:fill="auto"/>
          </w:tcPr>
          <w:p w:rsidR="00947598" w:rsidRPr="00237CDE" w:rsidRDefault="00947598" w:rsidP="00947598">
            <w:pPr>
              <w:pStyle w:val="142"/>
              <w:jc w:val="right"/>
            </w:pPr>
            <w:r w:rsidRPr="00663596">
              <w:rPr>
                <w:rFonts w:hAnsi="標楷體"/>
              </w:rPr>
              <w:t>0.88%</w:t>
            </w:r>
          </w:p>
        </w:tc>
      </w:tr>
      <w:tr w:rsidR="00947598" w:rsidRPr="00237CDE" w:rsidTr="006314C8">
        <w:tc>
          <w:tcPr>
            <w:tcW w:w="896" w:type="dxa"/>
            <w:shd w:val="clear" w:color="auto" w:fill="auto"/>
          </w:tcPr>
          <w:p w:rsidR="00947598" w:rsidRPr="00237CDE" w:rsidRDefault="00947598" w:rsidP="00947598">
            <w:pPr>
              <w:pStyle w:val="142"/>
              <w:jc w:val="center"/>
            </w:pPr>
            <w:r w:rsidRPr="00237CDE">
              <w:rPr>
                <w:rFonts w:hint="eastAsia"/>
              </w:rPr>
              <w:t>111</w:t>
            </w:r>
          </w:p>
        </w:tc>
        <w:tc>
          <w:tcPr>
            <w:tcW w:w="1970" w:type="dxa"/>
            <w:shd w:val="clear" w:color="auto" w:fill="auto"/>
          </w:tcPr>
          <w:p w:rsidR="00947598" w:rsidRPr="00237CDE" w:rsidRDefault="00947598" w:rsidP="00947598">
            <w:pPr>
              <w:pStyle w:val="142"/>
              <w:jc w:val="right"/>
            </w:pPr>
            <w:r w:rsidRPr="00663596">
              <w:rPr>
                <w:rFonts w:hAnsi="標楷體"/>
              </w:rPr>
              <w:t>144,068,092</w:t>
            </w:r>
          </w:p>
        </w:tc>
        <w:tc>
          <w:tcPr>
            <w:tcW w:w="1962" w:type="dxa"/>
            <w:shd w:val="clear" w:color="auto" w:fill="auto"/>
          </w:tcPr>
          <w:p w:rsidR="00947598" w:rsidRPr="00237CDE" w:rsidRDefault="00947598" w:rsidP="00947598">
            <w:pPr>
              <w:pStyle w:val="142"/>
              <w:jc w:val="right"/>
            </w:pPr>
            <w:r w:rsidRPr="00663596">
              <w:rPr>
                <w:rFonts w:hAnsi="標楷體"/>
              </w:rPr>
              <w:t>1,501,933</w:t>
            </w:r>
          </w:p>
        </w:tc>
        <w:tc>
          <w:tcPr>
            <w:tcW w:w="1946" w:type="dxa"/>
            <w:shd w:val="clear" w:color="auto" w:fill="auto"/>
          </w:tcPr>
          <w:p w:rsidR="00947598" w:rsidRPr="00237CDE" w:rsidRDefault="00947598" w:rsidP="00947598">
            <w:pPr>
              <w:pStyle w:val="142"/>
              <w:jc w:val="right"/>
            </w:pPr>
            <w:r w:rsidRPr="00663596">
              <w:rPr>
                <w:rFonts w:hAnsi="標楷體"/>
              </w:rPr>
              <w:t>1.04%</w:t>
            </w:r>
          </w:p>
        </w:tc>
        <w:tc>
          <w:tcPr>
            <w:tcW w:w="1946" w:type="dxa"/>
            <w:shd w:val="clear" w:color="auto" w:fill="auto"/>
          </w:tcPr>
          <w:p w:rsidR="00947598" w:rsidRPr="00237CDE" w:rsidRDefault="00947598" w:rsidP="00947598">
            <w:pPr>
              <w:pStyle w:val="142"/>
              <w:jc w:val="right"/>
            </w:pPr>
            <w:r w:rsidRPr="00663596">
              <w:rPr>
                <w:rFonts w:hAnsi="標楷體"/>
              </w:rPr>
              <w:t>0.81%</w:t>
            </w:r>
          </w:p>
        </w:tc>
      </w:tr>
      <w:tr w:rsidR="00947598" w:rsidRPr="00237CDE" w:rsidTr="005D12A0">
        <w:tc>
          <w:tcPr>
            <w:tcW w:w="896" w:type="dxa"/>
            <w:shd w:val="clear" w:color="auto" w:fill="auto"/>
          </w:tcPr>
          <w:p w:rsidR="00947598" w:rsidRPr="00237CDE" w:rsidRDefault="00947598" w:rsidP="00947598">
            <w:pPr>
              <w:pStyle w:val="142"/>
              <w:jc w:val="center"/>
            </w:pPr>
            <w:r w:rsidRPr="00237CDE">
              <w:rPr>
                <w:rFonts w:hint="eastAsia"/>
              </w:rPr>
              <w:t>112</w:t>
            </w:r>
          </w:p>
        </w:tc>
        <w:tc>
          <w:tcPr>
            <w:tcW w:w="1970" w:type="dxa"/>
            <w:shd w:val="clear" w:color="auto" w:fill="auto"/>
            <w:vAlign w:val="center"/>
          </w:tcPr>
          <w:p w:rsidR="00947598" w:rsidRPr="00237CDE" w:rsidRDefault="00947598" w:rsidP="00947598">
            <w:pPr>
              <w:pStyle w:val="142"/>
              <w:jc w:val="right"/>
            </w:pPr>
            <w:r w:rsidRPr="00663596">
              <w:rPr>
                <w:rFonts w:hAnsi="標楷體"/>
              </w:rPr>
              <w:t>156,853,473</w:t>
            </w:r>
          </w:p>
        </w:tc>
        <w:tc>
          <w:tcPr>
            <w:tcW w:w="1962" w:type="dxa"/>
            <w:shd w:val="clear" w:color="auto" w:fill="auto"/>
            <w:vAlign w:val="center"/>
          </w:tcPr>
          <w:p w:rsidR="00947598" w:rsidRPr="00237CDE" w:rsidRDefault="00947598" w:rsidP="00947598">
            <w:pPr>
              <w:pStyle w:val="142"/>
              <w:jc w:val="right"/>
            </w:pPr>
            <w:r w:rsidRPr="00663596">
              <w:rPr>
                <w:rFonts w:hAnsi="標楷體"/>
              </w:rPr>
              <w:t>2,016,489</w:t>
            </w:r>
          </w:p>
        </w:tc>
        <w:tc>
          <w:tcPr>
            <w:tcW w:w="1946" w:type="dxa"/>
            <w:shd w:val="clear" w:color="auto" w:fill="auto"/>
            <w:vAlign w:val="center"/>
          </w:tcPr>
          <w:p w:rsidR="00947598" w:rsidRPr="00237CDE" w:rsidRDefault="00947598" w:rsidP="00947598">
            <w:pPr>
              <w:pStyle w:val="142"/>
              <w:jc w:val="right"/>
            </w:pPr>
            <w:r w:rsidRPr="00663596">
              <w:rPr>
                <w:rFonts w:hAnsi="標楷體"/>
              </w:rPr>
              <w:t>1.29%</w:t>
            </w:r>
          </w:p>
        </w:tc>
        <w:tc>
          <w:tcPr>
            <w:tcW w:w="1946"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.00%</w:t>
            </w:r>
          </w:p>
        </w:tc>
      </w:tr>
      <w:tr w:rsidR="00947598" w:rsidRPr="00237CDE" w:rsidTr="005D12A0">
        <w:tc>
          <w:tcPr>
            <w:tcW w:w="896" w:type="dxa"/>
            <w:shd w:val="clear" w:color="auto" w:fill="auto"/>
          </w:tcPr>
          <w:p w:rsidR="00947598" w:rsidRPr="00237CDE" w:rsidRDefault="00947598" w:rsidP="00947598">
            <w:pPr>
              <w:pStyle w:val="142"/>
              <w:jc w:val="center"/>
            </w:pPr>
            <w:r w:rsidRPr="00237CDE">
              <w:rPr>
                <w:rFonts w:hint="eastAsia"/>
              </w:rPr>
              <w:t>113</w:t>
            </w:r>
          </w:p>
        </w:tc>
        <w:tc>
          <w:tcPr>
            <w:tcW w:w="1970" w:type="dxa"/>
            <w:shd w:val="clear" w:color="auto" w:fill="auto"/>
            <w:vAlign w:val="center"/>
          </w:tcPr>
          <w:p w:rsidR="00947598" w:rsidRPr="00237CDE" w:rsidRDefault="00947598" w:rsidP="00947598">
            <w:pPr>
              <w:pStyle w:val="142"/>
              <w:jc w:val="right"/>
            </w:pPr>
            <w:r w:rsidRPr="00663596">
              <w:rPr>
                <w:rFonts w:hAnsi="標楷體"/>
              </w:rPr>
              <w:t>168,504,098</w:t>
            </w:r>
          </w:p>
        </w:tc>
        <w:tc>
          <w:tcPr>
            <w:tcW w:w="1962" w:type="dxa"/>
            <w:shd w:val="clear" w:color="auto" w:fill="auto"/>
            <w:vAlign w:val="center"/>
          </w:tcPr>
          <w:p w:rsidR="00947598" w:rsidRPr="00237CDE" w:rsidRDefault="00947598" w:rsidP="00947598">
            <w:pPr>
              <w:pStyle w:val="142"/>
              <w:jc w:val="right"/>
            </w:pPr>
            <w:r w:rsidRPr="00663596">
              <w:rPr>
                <w:rFonts w:hAnsi="標楷體"/>
              </w:rPr>
              <w:t>1,524,644</w:t>
            </w:r>
          </w:p>
        </w:tc>
        <w:tc>
          <w:tcPr>
            <w:tcW w:w="1946" w:type="dxa"/>
            <w:shd w:val="clear" w:color="auto" w:fill="auto"/>
            <w:vAlign w:val="center"/>
          </w:tcPr>
          <w:p w:rsidR="00947598" w:rsidRPr="00237CDE" w:rsidRDefault="00947598" w:rsidP="00947598">
            <w:pPr>
              <w:pStyle w:val="142"/>
              <w:jc w:val="right"/>
            </w:pPr>
            <w:r w:rsidRPr="00663596">
              <w:rPr>
                <w:rFonts w:hAnsi="標楷體"/>
              </w:rPr>
              <w:t>1.35%</w:t>
            </w:r>
          </w:p>
        </w:tc>
        <w:tc>
          <w:tcPr>
            <w:tcW w:w="1946"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.16%</w:t>
            </w:r>
          </w:p>
        </w:tc>
      </w:tr>
      <w:tr w:rsidR="00947598" w:rsidRPr="00237CDE" w:rsidTr="005D12A0">
        <w:tc>
          <w:tcPr>
            <w:tcW w:w="896" w:type="dxa"/>
            <w:shd w:val="clear" w:color="auto" w:fill="auto"/>
          </w:tcPr>
          <w:p w:rsidR="00947598" w:rsidRPr="00237CDE" w:rsidRDefault="00947598" w:rsidP="00947598">
            <w:pPr>
              <w:pStyle w:val="142"/>
              <w:jc w:val="center"/>
              <w:rPr>
                <w:rFonts w:hint="eastAsia"/>
              </w:rPr>
            </w:pPr>
            <w:r>
              <w:rPr>
                <w:rFonts w:hint="eastAsia"/>
              </w:rPr>
              <w:t>114</w:t>
            </w:r>
          </w:p>
        </w:tc>
        <w:tc>
          <w:tcPr>
            <w:tcW w:w="1970"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57,178,621</w:t>
            </w:r>
          </w:p>
        </w:tc>
        <w:tc>
          <w:tcPr>
            <w:tcW w:w="1962"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,952,134</w:t>
            </w:r>
          </w:p>
        </w:tc>
        <w:tc>
          <w:tcPr>
            <w:tcW w:w="1946" w:type="dxa"/>
            <w:shd w:val="clear" w:color="auto" w:fill="auto"/>
            <w:vAlign w:val="center"/>
          </w:tcPr>
          <w:p w:rsidR="00947598" w:rsidRPr="00237CDE" w:rsidRDefault="005D514B" w:rsidP="00947598">
            <w:pPr>
              <w:pStyle w:val="142"/>
              <w:jc w:val="right"/>
            </w:pPr>
            <w:r>
              <w:rPr>
                <w:rFonts w:hint="eastAsia"/>
              </w:rPr>
              <w:t>-</w:t>
            </w:r>
          </w:p>
        </w:tc>
        <w:tc>
          <w:tcPr>
            <w:tcW w:w="1946"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.24%</w:t>
            </w:r>
          </w:p>
        </w:tc>
      </w:tr>
    </w:tbl>
    <w:p w:rsidR="003A7750" w:rsidRPr="00237CDE" w:rsidRDefault="003A7750" w:rsidP="00756A3A">
      <w:pPr>
        <w:pStyle w:val="142"/>
        <w:ind w:left="1435" w:hangingChars="590" w:hanging="1435"/>
      </w:pPr>
      <w:r w:rsidRPr="00237CDE">
        <w:rPr>
          <w:rFonts w:hint="eastAsia"/>
        </w:rPr>
        <w:t>說</w:t>
      </w:r>
      <w:r w:rsidR="009531EC" w:rsidRPr="00237CDE">
        <w:rPr>
          <w:rFonts w:hint="eastAsia"/>
        </w:rPr>
        <w:t xml:space="preserve">    </w:t>
      </w:r>
      <w:r w:rsidRPr="00237CDE">
        <w:rPr>
          <w:rFonts w:hint="eastAsia"/>
        </w:rPr>
        <w:t>明：1</w:t>
      </w:r>
      <w:r w:rsidRPr="00237CDE">
        <w:t>.</w:t>
      </w:r>
      <w:r w:rsidR="00756A3A">
        <w:rPr>
          <w:rFonts w:hint="eastAsia"/>
        </w:rPr>
        <w:t>11</w:t>
      </w:r>
      <w:r w:rsidR="006314C8">
        <w:rPr>
          <w:rFonts w:hint="eastAsia"/>
        </w:rPr>
        <w:t>4</w:t>
      </w:r>
      <w:r w:rsidR="00756A3A">
        <w:rPr>
          <w:rFonts w:hint="eastAsia"/>
        </w:rPr>
        <w:t>年度</w:t>
      </w:r>
      <w:r w:rsidRPr="00237CDE">
        <w:rPr>
          <w:rFonts w:hint="eastAsia"/>
        </w:rPr>
        <w:t>「</w:t>
      </w:r>
      <w:r w:rsidR="00FF75B7" w:rsidRPr="00663596">
        <w:rPr>
          <w:rFonts w:hAnsi="標楷體" w:hint="eastAsia"/>
        </w:rPr>
        <w:t>平均可運用資金</w:t>
      </w:r>
      <w:r w:rsidRPr="00237CDE">
        <w:rPr>
          <w:rFonts w:hint="eastAsia"/>
        </w:rPr>
        <w:t>」</w:t>
      </w:r>
      <w:r w:rsidR="00756A3A">
        <w:rPr>
          <w:rFonts w:hint="eastAsia"/>
        </w:rPr>
        <w:t>及</w:t>
      </w:r>
      <w:r w:rsidR="00756A3A" w:rsidRPr="00237CDE">
        <w:rPr>
          <w:rFonts w:hint="eastAsia"/>
        </w:rPr>
        <w:t>「利息收入」</w:t>
      </w:r>
      <w:r w:rsidRPr="00237CDE">
        <w:rPr>
          <w:rFonts w:hint="eastAsia"/>
        </w:rPr>
        <w:t>為預計數</w:t>
      </w:r>
      <w:r w:rsidR="00756A3A">
        <w:rPr>
          <w:rFonts w:hint="eastAsia"/>
        </w:rPr>
        <w:t>。</w:t>
      </w:r>
    </w:p>
    <w:p w:rsidR="003A7750" w:rsidRPr="00237CDE" w:rsidRDefault="003A7750" w:rsidP="00BB76B8">
      <w:pPr>
        <w:pStyle w:val="142"/>
        <w:ind w:leftChars="430" w:left="1461" w:hangingChars="100" w:hanging="243"/>
      </w:pPr>
      <w:r w:rsidRPr="00237CDE">
        <w:rPr>
          <w:rFonts w:hint="eastAsia"/>
        </w:rPr>
        <w:t>2.11</w:t>
      </w:r>
      <w:r w:rsidR="006314C8">
        <w:rPr>
          <w:rFonts w:hint="eastAsia"/>
        </w:rPr>
        <w:t>3</w:t>
      </w:r>
      <w:r w:rsidRPr="00237CDE">
        <w:rPr>
          <w:rFonts w:hint="eastAsia"/>
        </w:rPr>
        <w:t>年度</w:t>
      </w:r>
      <w:r w:rsidR="00756A3A" w:rsidRPr="00237CDE">
        <w:rPr>
          <w:rFonts w:hint="eastAsia"/>
        </w:rPr>
        <w:t>「</w:t>
      </w:r>
      <w:r w:rsidR="00FF75B7" w:rsidRPr="00663596">
        <w:rPr>
          <w:rFonts w:hAnsi="標楷體" w:hint="eastAsia"/>
        </w:rPr>
        <w:t>平均可運用資金</w:t>
      </w:r>
      <w:r w:rsidR="00756A3A" w:rsidRPr="00237CDE">
        <w:rPr>
          <w:rFonts w:hint="eastAsia"/>
        </w:rPr>
        <w:t>」</w:t>
      </w:r>
      <w:r w:rsidR="00756A3A">
        <w:rPr>
          <w:rFonts w:hint="eastAsia"/>
        </w:rPr>
        <w:t>、</w:t>
      </w:r>
      <w:r w:rsidR="00756A3A" w:rsidRPr="00237CDE">
        <w:rPr>
          <w:rFonts w:hint="eastAsia"/>
        </w:rPr>
        <w:t>「利息收入」</w:t>
      </w:r>
      <w:r w:rsidR="00756A3A">
        <w:rPr>
          <w:rFonts w:hint="eastAsia"/>
        </w:rPr>
        <w:t>及</w:t>
      </w:r>
      <w:r w:rsidRPr="00237CDE">
        <w:rPr>
          <w:rFonts w:hint="eastAsia"/>
        </w:rPr>
        <w:t>「</w:t>
      </w:r>
      <w:r w:rsidR="00756A3A" w:rsidRPr="00756A3A">
        <w:rPr>
          <w:rFonts w:hint="eastAsia"/>
        </w:rPr>
        <w:t>實際收益率</w:t>
      </w:r>
      <w:r w:rsidRPr="00237CDE">
        <w:rPr>
          <w:rFonts w:hint="eastAsia"/>
        </w:rPr>
        <w:t>」為截至8月底</w:t>
      </w:r>
      <w:r w:rsidR="00BB76B8">
        <w:rPr>
          <w:rFonts w:hint="eastAsia"/>
        </w:rPr>
        <w:t>實際</w:t>
      </w:r>
      <w:r w:rsidRPr="00237CDE">
        <w:rPr>
          <w:rFonts w:hint="eastAsia"/>
        </w:rPr>
        <w:t>執行數。</w:t>
      </w:r>
    </w:p>
    <w:p w:rsidR="003A7750" w:rsidRPr="00237CDE" w:rsidRDefault="003A7750" w:rsidP="0005478F">
      <w:pPr>
        <w:pStyle w:val="142"/>
        <w:ind w:leftChars="430" w:left="1461" w:hangingChars="100" w:hanging="243"/>
        <w:jc w:val="both"/>
      </w:pPr>
      <w:r w:rsidRPr="00237CDE">
        <w:rPr>
          <w:rFonts w:hint="eastAsia"/>
        </w:rPr>
        <w:t>3.</w:t>
      </w:r>
      <w:r w:rsidR="00FF75B7" w:rsidRPr="00663596">
        <w:rPr>
          <w:rFonts w:hAnsi="標楷體" w:hint="eastAsia"/>
          <w:szCs w:val="24"/>
        </w:rPr>
        <w:t>平均可運用資金係由各投資運用項目之每日帳面金額加總平均後而得</w:t>
      </w:r>
      <w:r w:rsidRPr="00237CDE">
        <w:rPr>
          <w:rFonts w:hint="eastAsia"/>
        </w:rPr>
        <w:t>。</w:t>
      </w:r>
    </w:p>
    <w:p w:rsidR="009531EC" w:rsidRPr="00237CDE" w:rsidRDefault="009531EC" w:rsidP="009531EC">
      <w:pPr>
        <w:pStyle w:val="142"/>
      </w:pPr>
      <w:r w:rsidRPr="00237CDE">
        <w:rPr>
          <w:rFonts w:hint="eastAsia"/>
        </w:rPr>
        <w:t>資料來源：存保公司</w:t>
      </w:r>
      <w:r w:rsidR="006314C8">
        <w:rPr>
          <w:rFonts w:hint="eastAsia"/>
        </w:rPr>
        <w:t>提供</w:t>
      </w:r>
      <w:r w:rsidR="00D33E2F" w:rsidRPr="00237CDE">
        <w:rPr>
          <w:rFonts w:hint="eastAsia"/>
        </w:rPr>
        <w:t>。</w:t>
      </w:r>
    </w:p>
    <w:p w:rsidR="00C90138" w:rsidRPr="00AB7976" w:rsidRDefault="00A263A1" w:rsidP="00A263A1">
      <w:pPr>
        <w:pStyle w:val="a4"/>
        <w:ind w:left="849" w:hanging="283"/>
        <w:rPr>
          <w:b/>
          <w:bCs/>
        </w:rPr>
      </w:pPr>
      <w:r w:rsidRPr="00AB7976">
        <w:rPr>
          <w:rFonts w:hint="eastAsia"/>
          <w:b/>
          <w:bCs/>
        </w:rPr>
        <w:t>(三)存保公司受託辦理金融業特別準備金之運用與管理，</w:t>
      </w:r>
      <w:r w:rsidR="008B3E37">
        <w:rPr>
          <w:rFonts w:hint="eastAsia"/>
          <w:b/>
          <w:bCs/>
        </w:rPr>
        <w:t>該準備金持續累增，至112年底</w:t>
      </w:r>
      <w:r w:rsidR="00EE236A">
        <w:rPr>
          <w:rFonts w:hint="eastAsia"/>
          <w:b/>
          <w:bCs/>
        </w:rPr>
        <w:t>規模</w:t>
      </w:r>
      <w:r w:rsidR="008B3E37">
        <w:rPr>
          <w:rFonts w:hint="eastAsia"/>
          <w:b/>
          <w:bCs/>
        </w:rPr>
        <w:t>已</w:t>
      </w:r>
      <w:r w:rsidR="00EE236A">
        <w:rPr>
          <w:rFonts w:hint="eastAsia"/>
          <w:b/>
          <w:bCs/>
        </w:rPr>
        <w:t>近2千億元，</w:t>
      </w:r>
      <w:r w:rsidRPr="00AB7976">
        <w:rPr>
          <w:rFonts w:hint="eastAsia"/>
          <w:b/>
          <w:bCs/>
        </w:rPr>
        <w:t>惟投資績效</w:t>
      </w:r>
      <w:r w:rsidR="00EE236A">
        <w:rPr>
          <w:rFonts w:hint="eastAsia"/>
          <w:b/>
          <w:bCs/>
        </w:rPr>
        <w:t>表現</w:t>
      </w:r>
      <w:r w:rsidR="00423DEA">
        <w:rPr>
          <w:rFonts w:hint="eastAsia"/>
          <w:b/>
          <w:bCs/>
        </w:rPr>
        <w:t>容有精進空間</w:t>
      </w:r>
    </w:p>
    <w:p w:rsidR="00060DEC" w:rsidRDefault="00AB7976" w:rsidP="009E132C">
      <w:pPr>
        <w:pStyle w:val="21"/>
        <w:ind w:left="850" w:firstLine="566"/>
      </w:pPr>
      <w:r>
        <w:rPr>
          <w:rFonts w:hint="eastAsia"/>
        </w:rPr>
        <w:t>金融業特別準備金運用管理辦法</w:t>
      </w:r>
      <w:r w:rsidR="00B63B94">
        <w:rPr>
          <w:rFonts w:hint="eastAsia"/>
        </w:rPr>
        <w:t>第2條第2項及第6條</w:t>
      </w:r>
      <w:r>
        <w:rPr>
          <w:rFonts w:hint="eastAsia"/>
        </w:rPr>
        <w:t>規定</w:t>
      </w:r>
      <w:r w:rsidR="00F42F2B">
        <w:rPr>
          <w:rStyle w:val="af1"/>
        </w:rPr>
        <w:footnoteReference w:id="18"/>
      </w:r>
      <w:r>
        <w:rPr>
          <w:rFonts w:hint="eastAsia"/>
        </w:rPr>
        <w:t>略以，</w:t>
      </w:r>
      <w:r w:rsidR="00322E2D">
        <w:rPr>
          <w:rFonts w:hint="eastAsia"/>
        </w:rPr>
        <w:t>該</w:t>
      </w:r>
      <w:r w:rsidRPr="00AB7976">
        <w:rPr>
          <w:rFonts w:hint="eastAsia"/>
        </w:rPr>
        <w:t>準備金之運用與管理，由</w:t>
      </w:r>
      <w:r w:rsidR="00322E2D">
        <w:rPr>
          <w:rFonts w:hint="eastAsia"/>
        </w:rPr>
        <w:t>金管會</w:t>
      </w:r>
      <w:r w:rsidRPr="00AB7976">
        <w:rPr>
          <w:rFonts w:hint="eastAsia"/>
        </w:rPr>
        <w:t>委託</w:t>
      </w:r>
      <w:r w:rsidR="00322E2D">
        <w:rPr>
          <w:rFonts w:hint="eastAsia"/>
        </w:rPr>
        <w:t>存保</w:t>
      </w:r>
      <w:r w:rsidRPr="00AB7976">
        <w:rPr>
          <w:rFonts w:hint="eastAsia"/>
        </w:rPr>
        <w:t>公司辦</w:t>
      </w:r>
      <w:r w:rsidR="00322E2D">
        <w:rPr>
          <w:rFonts w:hint="eastAsia"/>
        </w:rPr>
        <w:t>理</w:t>
      </w:r>
      <w:r w:rsidR="003563B0">
        <w:rPr>
          <w:rFonts w:hint="eastAsia"/>
        </w:rPr>
        <w:t>，且應注重安全性、收益性及流動性</w:t>
      </w:r>
      <w:r w:rsidR="00322E2D">
        <w:rPr>
          <w:rFonts w:hint="eastAsia"/>
        </w:rPr>
        <w:t>。</w:t>
      </w:r>
      <w:r w:rsidR="005D514B">
        <w:rPr>
          <w:rFonts w:hint="eastAsia"/>
        </w:rPr>
        <w:t>按存保</w:t>
      </w:r>
      <w:r w:rsidR="00322E2D">
        <w:rPr>
          <w:rFonts w:hint="eastAsia"/>
        </w:rPr>
        <w:t>公司</w:t>
      </w:r>
      <w:r w:rsidR="00060DEC">
        <w:rPr>
          <w:rFonts w:hint="eastAsia"/>
        </w:rPr>
        <w:t>自106年5月起受託</w:t>
      </w:r>
      <w:r w:rsidR="00060DEC" w:rsidRPr="00060DEC">
        <w:rPr>
          <w:rFonts w:hint="eastAsia"/>
        </w:rPr>
        <w:t>運用與管理金融業特別準備金</w:t>
      </w:r>
      <w:r w:rsidR="00322E2D">
        <w:rPr>
          <w:rFonts w:hint="eastAsia"/>
        </w:rPr>
        <w:t>，</w:t>
      </w:r>
      <w:r w:rsidR="008B3E37">
        <w:rPr>
          <w:rFonts w:hint="eastAsia"/>
        </w:rPr>
        <w:t>該年底</w:t>
      </w:r>
      <w:r w:rsidR="00956F89">
        <w:rPr>
          <w:rFonts w:hint="eastAsia"/>
        </w:rPr>
        <w:t>準備</w:t>
      </w:r>
      <w:r w:rsidR="008B3E37">
        <w:rPr>
          <w:rFonts w:hint="eastAsia"/>
        </w:rPr>
        <w:t>金規模為199億元，</w:t>
      </w:r>
      <w:r w:rsidR="00322E2D">
        <w:rPr>
          <w:rFonts w:hint="eastAsia"/>
        </w:rPr>
        <w:t>截至112年底</w:t>
      </w:r>
      <w:r w:rsidR="00956F89">
        <w:rPr>
          <w:rFonts w:hint="eastAsia"/>
        </w:rPr>
        <w:t>金融業特別準備金</w:t>
      </w:r>
      <w:r w:rsidR="00060DEC">
        <w:rPr>
          <w:rFonts w:hint="eastAsia"/>
        </w:rPr>
        <w:t>之規模</w:t>
      </w:r>
      <w:r w:rsidR="005D514B">
        <w:rPr>
          <w:rFonts w:hint="eastAsia"/>
        </w:rPr>
        <w:t>則</w:t>
      </w:r>
      <w:r w:rsidR="00956F89">
        <w:rPr>
          <w:rFonts w:hint="eastAsia"/>
        </w:rPr>
        <w:t>已達</w:t>
      </w:r>
      <w:r w:rsidR="00322E2D">
        <w:rPr>
          <w:rFonts w:hint="eastAsia"/>
        </w:rPr>
        <w:t>1,983億元</w:t>
      </w:r>
      <w:r w:rsidR="00EE236A">
        <w:rPr>
          <w:rFonts w:hint="eastAsia"/>
        </w:rPr>
        <w:t>，</w:t>
      </w:r>
      <w:r w:rsidR="005B622F">
        <w:rPr>
          <w:rFonts w:hint="eastAsia"/>
        </w:rPr>
        <w:t>如</w:t>
      </w:r>
      <w:r w:rsidR="00EE236A">
        <w:rPr>
          <w:rFonts w:hint="eastAsia"/>
        </w:rPr>
        <w:t>與</w:t>
      </w:r>
      <w:r w:rsidR="008B3E37">
        <w:rPr>
          <w:rFonts w:hint="eastAsia"/>
        </w:rPr>
        <w:t>111年度</w:t>
      </w:r>
      <w:r w:rsidR="00956F89">
        <w:rPr>
          <w:rFonts w:hint="eastAsia"/>
        </w:rPr>
        <w:t>之</w:t>
      </w:r>
      <w:r w:rsidR="008B3E37">
        <w:rPr>
          <w:rFonts w:hint="eastAsia"/>
        </w:rPr>
        <w:t>1</w:t>
      </w:r>
      <w:r w:rsidR="00956F89">
        <w:t>,</w:t>
      </w:r>
      <w:r w:rsidR="008B3E37">
        <w:rPr>
          <w:rFonts w:hint="eastAsia"/>
        </w:rPr>
        <w:t>58</w:t>
      </w:r>
      <w:r w:rsidR="00AC30D1">
        <w:rPr>
          <w:rFonts w:hint="eastAsia"/>
        </w:rPr>
        <w:t>8</w:t>
      </w:r>
      <w:r w:rsidR="008B3E37">
        <w:rPr>
          <w:rFonts w:hint="eastAsia"/>
        </w:rPr>
        <w:t>億元相較，增幅</w:t>
      </w:r>
      <w:r w:rsidR="00956F89">
        <w:rPr>
          <w:rFonts w:hint="eastAsia"/>
        </w:rPr>
        <w:t>為</w:t>
      </w:r>
      <w:r w:rsidR="008B3E37">
        <w:rPr>
          <w:rFonts w:hint="eastAsia"/>
        </w:rPr>
        <w:t>24.87%</w:t>
      </w:r>
      <w:r w:rsidR="00956F89">
        <w:rPr>
          <w:rFonts w:hint="eastAsia"/>
        </w:rPr>
        <w:t>。</w:t>
      </w:r>
      <w:r w:rsidR="009E132C">
        <w:rPr>
          <w:rFonts w:hint="eastAsia"/>
        </w:rPr>
        <w:t>又該公司考量保險賠款特別準備金及受託運用管理之金融業特別準備金之可運用資金規模持續增加，故於111年10月增設財務處</w:t>
      </w:r>
      <w:r w:rsidR="00B727F1">
        <w:rPr>
          <w:rStyle w:val="af1"/>
        </w:rPr>
        <w:footnoteReference w:id="19"/>
      </w:r>
      <w:r w:rsidR="009E132C">
        <w:rPr>
          <w:rFonts w:hint="eastAsia"/>
        </w:rPr>
        <w:t>，期提升資金運用管理效益及強化交易風險控管機制</w:t>
      </w:r>
      <w:r w:rsidR="00B727F1">
        <w:rPr>
          <w:rFonts w:hint="eastAsia"/>
        </w:rPr>
        <w:t>，</w:t>
      </w:r>
      <w:r w:rsidR="00956F89">
        <w:rPr>
          <w:rFonts w:hint="eastAsia"/>
        </w:rPr>
        <w:t>然</w:t>
      </w:r>
      <w:r w:rsidR="00C1769E" w:rsidRPr="00C1769E">
        <w:rPr>
          <w:rFonts w:hint="eastAsia"/>
        </w:rPr>
        <w:t>國營事業112年度工作考成總報告</w:t>
      </w:r>
      <w:r w:rsidR="00C1769E">
        <w:rPr>
          <w:rFonts w:hint="eastAsia"/>
        </w:rPr>
        <w:t>關於存保公司部分，待改進事項即</w:t>
      </w:r>
      <w:r w:rsidR="0047051D">
        <w:rPr>
          <w:rFonts w:hint="eastAsia"/>
        </w:rPr>
        <w:t>指出</w:t>
      </w:r>
      <w:r w:rsidR="00C1769E" w:rsidRPr="00060DEC">
        <w:rPr>
          <w:rFonts w:hint="eastAsia"/>
        </w:rPr>
        <w:t>金融業特別準備金</w:t>
      </w:r>
      <w:r w:rsidR="00C1769E">
        <w:rPr>
          <w:rFonts w:hint="eastAsia"/>
        </w:rPr>
        <w:t>該</w:t>
      </w:r>
      <w:r w:rsidR="00956F89">
        <w:rPr>
          <w:rFonts w:hint="eastAsia"/>
        </w:rPr>
        <w:t>年度</w:t>
      </w:r>
      <w:r w:rsidR="00956F89" w:rsidRPr="00C90138">
        <w:rPr>
          <w:rFonts w:hint="eastAsia"/>
        </w:rPr>
        <w:t>投資報酬率僅1.06%，低於112年度各主要年期公債平均殖利率1.11%</w:t>
      </w:r>
      <w:r w:rsidR="00C1769E">
        <w:rPr>
          <w:rFonts w:hint="eastAsia"/>
        </w:rPr>
        <w:t>。</w:t>
      </w:r>
      <w:r w:rsidR="00BB6048">
        <w:rPr>
          <w:rFonts w:hint="eastAsia"/>
        </w:rPr>
        <w:t>是以，</w:t>
      </w:r>
      <w:r w:rsidR="0047051D">
        <w:rPr>
          <w:rFonts w:hint="eastAsia"/>
        </w:rPr>
        <w:t>存保公司</w:t>
      </w:r>
      <w:r w:rsidR="00BB6048">
        <w:rPr>
          <w:rFonts w:hint="eastAsia"/>
        </w:rPr>
        <w:t>受託</w:t>
      </w:r>
      <w:r w:rsidR="00BB6048" w:rsidRPr="00060DEC">
        <w:rPr>
          <w:rFonts w:hint="eastAsia"/>
        </w:rPr>
        <w:t>運用與管理</w:t>
      </w:r>
      <w:r w:rsidR="00AC30D1">
        <w:rPr>
          <w:rFonts w:hint="eastAsia"/>
        </w:rPr>
        <w:t>之</w:t>
      </w:r>
      <w:r w:rsidR="00BB6048" w:rsidRPr="00060DEC">
        <w:rPr>
          <w:rFonts w:hint="eastAsia"/>
        </w:rPr>
        <w:t>金融業特別準備金</w:t>
      </w:r>
      <w:r w:rsidR="00BB6048">
        <w:rPr>
          <w:rFonts w:hint="eastAsia"/>
        </w:rPr>
        <w:t>，</w:t>
      </w:r>
      <w:r w:rsidR="00AC30D1">
        <w:rPr>
          <w:rFonts w:hint="eastAsia"/>
        </w:rPr>
        <w:t>除本於</w:t>
      </w:r>
      <w:r w:rsidR="0047051D" w:rsidRPr="0047051D">
        <w:rPr>
          <w:rFonts w:hint="eastAsia"/>
        </w:rPr>
        <w:t>安全性及流動性</w:t>
      </w:r>
      <w:r w:rsidR="00AC30D1">
        <w:rPr>
          <w:rFonts w:hint="eastAsia"/>
        </w:rPr>
        <w:t>之</w:t>
      </w:r>
      <w:r w:rsidR="0047051D">
        <w:rPr>
          <w:rFonts w:hint="eastAsia"/>
        </w:rPr>
        <w:t>原則</w:t>
      </w:r>
      <w:r w:rsidR="00AC30D1">
        <w:rPr>
          <w:rFonts w:hint="eastAsia"/>
        </w:rPr>
        <w:t>外</w:t>
      </w:r>
      <w:r w:rsidR="0047051D">
        <w:rPr>
          <w:rFonts w:hint="eastAsia"/>
        </w:rPr>
        <w:t>，</w:t>
      </w:r>
      <w:r w:rsidR="00AC30D1">
        <w:rPr>
          <w:rFonts w:hint="eastAsia"/>
        </w:rPr>
        <w:t>宜積極</w:t>
      </w:r>
      <w:r w:rsidR="0047051D">
        <w:rPr>
          <w:rFonts w:hint="eastAsia"/>
        </w:rPr>
        <w:t>研謀</w:t>
      </w:r>
      <w:r w:rsidR="00BB6048">
        <w:rPr>
          <w:rFonts w:hint="eastAsia"/>
        </w:rPr>
        <w:t>提升投資績效</w:t>
      </w:r>
      <w:r w:rsidR="0047051D">
        <w:rPr>
          <w:rFonts w:hint="eastAsia"/>
        </w:rPr>
        <w:t>。</w:t>
      </w:r>
    </w:p>
    <w:p w:rsidR="007802A0" w:rsidRPr="00237CDE" w:rsidRDefault="000F0793" w:rsidP="000C7AA7">
      <w:pPr>
        <w:ind w:left="566" w:firstLine="566"/>
      </w:pPr>
      <w:r w:rsidRPr="00237CDE">
        <w:rPr>
          <w:rFonts w:hint="eastAsia"/>
        </w:rPr>
        <w:t>綜上，</w:t>
      </w:r>
      <w:r w:rsidR="00F80583" w:rsidRPr="00237CDE">
        <w:rPr>
          <w:rFonts w:hint="eastAsia"/>
        </w:rPr>
        <w:t>存保公司資金運用範圍除投資於政府債券、存放中央銀行外，亦可經該公司董事會同意之方式運用</w:t>
      </w:r>
      <w:r w:rsidR="00423DEA">
        <w:rPr>
          <w:rFonts w:hint="eastAsia"/>
        </w:rPr>
        <w:t>，且</w:t>
      </w:r>
      <w:r w:rsidR="00D555B4" w:rsidRPr="00237CDE">
        <w:rPr>
          <w:rFonts w:hint="eastAsia"/>
        </w:rPr>
        <w:t>該公司</w:t>
      </w:r>
      <w:r w:rsidR="000C7AA7" w:rsidRPr="00237CDE">
        <w:rPr>
          <w:rFonts w:hint="eastAsia"/>
        </w:rPr>
        <w:t>於111年10月</w:t>
      </w:r>
      <w:r w:rsidR="00D555B4" w:rsidRPr="00237CDE">
        <w:rPr>
          <w:rFonts w:hint="eastAsia"/>
        </w:rPr>
        <w:t>成立財務處，</w:t>
      </w:r>
      <w:r w:rsidR="00AC30D1">
        <w:rPr>
          <w:rFonts w:hint="eastAsia"/>
        </w:rPr>
        <w:t>並</w:t>
      </w:r>
      <w:r w:rsidR="000C7AA7" w:rsidRPr="00237CDE">
        <w:rPr>
          <w:rFonts w:hint="eastAsia"/>
        </w:rPr>
        <w:t>配</w:t>
      </w:r>
      <w:r w:rsidR="002623E6" w:rsidRPr="00237CDE">
        <w:rPr>
          <w:rFonts w:hint="eastAsia"/>
        </w:rPr>
        <w:t>置</w:t>
      </w:r>
      <w:r w:rsidR="00D555B4" w:rsidRPr="00237CDE">
        <w:rPr>
          <w:rFonts w:hint="eastAsia"/>
        </w:rPr>
        <w:t>專責人力並職司相關</w:t>
      </w:r>
      <w:r w:rsidR="00D555B4" w:rsidRPr="00237CDE">
        <w:rPr>
          <w:rFonts w:hint="eastAsia"/>
          <w:lang w:eastAsia="zh-HK"/>
        </w:rPr>
        <w:t>財務運用管理事項</w:t>
      </w:r>
      <w:r w:rsidR="002623E6" w:rsidRPr="00237CDE">
        <w:rPr>
          <w:rFonts w:hint="eastAsia"/>
        </w:rPr>
        <w:t>，</w:t>
      </w:r>
      <w:r w:rsidRPr="00237CDE">
        <w:rPr>
          <w:rFonts w:hint="eastAsia"/>
        </w:rPr>
        <w:t>允宜</w:t>
      </w:r>
      <w:r w:rsidR="004F6917" w:rsidRPr="00237CDE">
        <w:rPr>
          <w:rFonts w:hint="eastAsia"/>
        </w:rPr>
        <w:t>依</w:t>
      </w:r>
      <w:r w:rsidR="002623E6" w:rsidRPr="00237CDE">
        <w:rPr>
          <w:rFonts w:hint="eastAsia"/>
        </w:rPr>
        <w:t>董事會核准之資金運用範疇，</w:t>
      </w:r>
      <w:r w:rsidR="002054D9">
        <w:rPr>
          <w:rFonts w:hint="eastAsia"/>
        </w:rPr>
        <w:t>配合金融</w:t>
      </w:r>
      <w:r w:rsidR="002623E6" w:rsidRPr="00237CDE">
        <w:rPr>
          <w:rFonts w:hint="eastAsia"/>
        </w:rPr>
        <w:t>市場情勢，</w:t>
      </w:r>
      <w:r w:rsidR="00F0293B">
        <w:rPr>
          <w:rFonts w:hint="eastAsia"/>
        </w:rPr>
        <w:t>研訂合</w:t>
      </w:r>
      <w:r w:rsidR="003A0A7F">
        <w:rPr>
          <w:rFonts w:hint="eastAsia"/>
        </w:rPr>
        <w:t>宜</w:t>
      </w:r>
      <w:r w:rsidR="00F0293B">
        <w:rPr>
          <w:rFonts w:hint="eastAsia"/>
        </w:rPr>
        <w:t>之目標收益率，並</w:t>
      </w:r>
      <w:r w:rsidRPr="00237CDE">
        <w:rPr>
          <w:rFonts w:hint="eastAsia"/>
        </w:rPr>
        <w:t>於兼顧安全性及</w:t>
      </w:r>
      <w:r w:rsidR="000C7AA7" w:rsidRPr="00237CDE">
        <w:rPr>
          <w:rFonts w:hint="eastAsia"/>
        </w:rPr>
        <w:t>流動</w:t>
      </w:r>
      <w:r w:rsidRPr="00237CDE">
        <w:rPr>
          <w:rFonts w:hint="eastAsia"/>
        </w:rPr>
        <w:t>性</w:t>
      </w:r>
      <w:r w:rsidR="000C7AA7" w:rsidRPr="00237CDE">
        <w:rPr>
          <w:rFonts w:hint="eastAsia"/>
        </w:rPr>
        <w:t>之原則下，</w:t>
      </w:r>
      <w:r w:rsidR="00DB277B" w:rsidRPr="00237CDE">
        <w:rPr>
          <w:rFonts w:hint="eastAsia"/>
        </w:rPr>
        <w:t>機動調整投資</w:t>
      </w:r>
      <w:r w:rsidR="002054D9">
        <w:rPr>
          <w:rFonts w:hint="eastAsia"/>
        </w:rPr>
        <w:t>標的及</w:t>
      </w:r>
      <w:r w:rsidR="00DB277B" w:rsidRPr="00237CDE">
        <w:rPr>
          <w:rFonts w:hint="eastAsia"/>
        </w:rPr>
        <w:t>組合，</w:t>
      </w:r>
      <w:r w:rsidR="005955BF">
        <w:rPr>
          <w:rFonts w:hint="eastAsia"/>
        </w:rPr>
        <w:t>賡續實踐</w:t>
      </w:r>
      <w:r w:rsidR="005955BF" w:rsidRPr="005955BF">
        <w:rPr>
          <w:rFonts w:hint="eastAsia"/>
        </w:rPr>
        <w:t>永續投資</w:t>
      </w:r>
      <w:r w:rsidR="005955BF">
        <w:rPr>
          <w:rFonts w:hint="eastAsia"/>
        </w:rPr>
        <w:t>理念，</w:t>
      </w:r>
      <w:r w:rsidR="002054D9">
        <w:rPr>
          <w:rFonts w:hint="eastAsia"/>
        </w:rPr>
        <w:t>逐步</w:t>
      </w:r>
      <w:r w:rsidR="00423DEA">
        <w:rPr>
          <w:rFonts w:hint="eastAsia"/>
        </w:rPr>
        <w:t>提升自有資金及受託管理金融業特別準備金</w:t>
      </w:r>
      <w:r w:rsidR="00B61F48">
        <w:rPr>
          <w:rFonts w:hint="eastAsia"/>
        </w:rPr>
        <w:t>之投資績效</w:t>
      </w:r>
      <w:r w:rsidR="007802A0" w:rsidRPr="00237CDE">
        <w:rPr>
          <w:rFonts w:hint="eastAsia"/>
        </w:rPr>
        <w:t>。</w:t>
      </w:r>
    </w:p>
    <w:p w:rsidR="002A10C1" w:rsidRPr="00B61F48" w:rsidRDefault="002A10C1" w:rsidP="00D06F81">
      <w:pPr>
        <w:ind w:left="566" w:firstLine="566"/>
        <w:rPr>
          <w:rFonts w:hint="eastAsia"/>
        </w:rPr>
      </w:pPr>
    </w:p>
    <w:p w:rsidR="000F0793" w:rsidRDefault="00D27B68" w:rsidP="000F0793">
      <w:pPr>
        <w:pStyle w:val="14"/>
        <w:rPr>
          <w:snapToGrid/>
        </w:rPr>
      </w:pPr>
      <w:bookmarkStart w:id="17" w:name="_Toc110536192"/>
      <w:bookmarkStart w:id="18" w:name="_Toc116043270"/>
      <w:bookmarkStart w:id="19" w:name="_Toc182410408"/>
      <w:r w:rsidRPr="00237CDE">
        <w:rPr>
          <w:rFonts w:hint="eastAsia"/>
          <w:snapToGrid/>
        </w:rPr>
        <w:t>五</w:t>
      </w:r>
      <w:r w:rsidR="000F0793" w:rsidRPr="00237CDE">
        <w:rPr>
          <w:rFonts w:hint="eastAsia"/>
          <w:snapToGrid/>
        </w:rPr>
        <w:t>、</w:t>
      </w:r>
      <w:r w:rsidR="006929AD">
        <w:rPr>
          <w:rFonts w:hint="eastAsia"/>
          <w:snapToGrid/>
        </w:rPr>
        <w:t>為控管</w:t>
      </w:r>
      <w:r w:rsidR="006929AD" w:rsidRPr="00237CDE">
        <w:rPr>
          <w:rFonts w:hint="eastAsia"/>
          <w:snapToGrid/>
        </w:rPr>
        <w:t>承保風險</w:t>
      </w:r>
      <w:r w:rsidR="006929AD">
        <w:rPr>
          <w:rFonts w:hint="eastAsia"/>
          <w:snapToGrid/>
        </w:rPr>
        <w:t>，</w:t>
      </w:r>
      <w:r w:rsidR="00F30AE0" w:rsidRPr="00237CDE">
        <w:rPr>
          <w:rFonts w:hint="eastAsia"/>
          <w:snapToGrid/>
        </w:rPr>
        <w:t>允宜</w:t>
      </w:r>
      <w:r w:rsidR="00D47270" w:rsidRPr="00237CDE">
        <w:rPr>
          <w:rFonts w:hint="eastAsia"/>
          <w:snapToGrid/>
        </w:rPr>
        <w:t>落實</w:t>
      </w:r>
      <w:r w:rsidR="0041307F">
        <w:rPr>
          <w:rFonts w:hint="eastAsia"/>
          <w:snapToGrid/>
        </w:rPr>
        <w:t>查核</w:t>
      </w:r>
      <w:r w:rsidR="00D47270" w:rsidRPr="00237CDE">
        <w:rPr>
          <w:rFonts w:hint="eastAsia"/>
          <w:snapToGrid/>
        </w:rPr>
        <w:t>機制</w:t>
      </w:r>
      <w:r w:rsidR="0041307F">
        <w:rPr>
          <w:rFonts w:hint="eastAsia"/>
          <w:snapToGrid/>
        </w:rPr>
        <w:t>並促</w:t>
      </w:r>
      <w:r w:rsidR="006929AD">
        <w:rPr>
          <w:rFonts w:hint="eastAsia"/>
          <w:snapToGrid/>
        </w:rPr>
        <w:t>請要保機構針對查核缺失積極</w:t>
      </w:r>
      <w:r w:rsidR="0041307F">
        <w:rPr>
          <w:rFonts w:hint="eastAsia"/>
          <w:snapToGrid/>
        </w:rPr>
        <w:t>改善</w:t>
      </w:r>
      <w:r w:rsidR="00F30AE0" w:rsidRPr="00237CDE">
        <w:rPr>
          <w:rFonts w:hint="eastAsia"/>
          <w:snapToGrid/>
        </w:rPr>
        <w:t>，</w:t>
      </w:r>
      <w:bookmarkEnd w:id="17"/>
      <w:bookmarkEnd w:id="18"/>
      <w:r w:rsidR="00D877AA">
        <w:rPr>
          <w:rFonts w:hint="eastAsia"/>
          <w:snapToGrid/>
        </w:rPr>
        <w:t>並</w:t>
      </w:r>
      <w:r w:rsidR="00842929">
        <w:rPr>
          <w:rFonts w:hint="eastAsia"/>
          <w:snapToGrid/>
        </w:rPr>
        <w:t>借</w:t>
      </w:r>
      <w:r w:rsidR="00B21820">
        <w:rPr>
          <w:rFonts w:hint="eastAsia"/>
          <w:snapToGrid/>
        </w:rPr>
        <w:t>鑒</w:t>
      </w:r>
      <w:r w:rsidR="00842929">
        <w:rPr>
          <w:rFonts w:hint="eastAsia"/>
          <w:snapToGrid/>
        </w:rPr>
        <w:t>先前歐美銀行危機</w:t>
      </w:r>
      <w:r w:rsidR="00B21820">
        <w:rPr>
          <w:rFonts w:hint="eastAsia"/>
          <w:snapToGrid/>
        </w:rPr>
        <w:t>的經驗</w:t>
      </w:r>
      <w:r w:rsidR="00842929">
        <w:rPr>
          <w:rFonts w:hint="eastAsia"/>
          <w:snapToGrid/>
        </w:rPr>
        <w:t>，精進我國</w:t>
      </w:r>
      <w:r w:rsidR="00DB54AA" w:rsidRPr="006D7DB4">
        <w:rPr>
          <w:rFonts w:hint="eastAsia"/>
          <w:snapToGrid/>
        </w:rPr>
        <w:t>經營不善</w:t>
      </w:r>
      <w:r w:rsidR="00842929">
        <w:rPr>
          <w:rFonts w:hint="eastAsia"/>
          <w:snapToGrid/>
        </w:rPr>
        <w:t>要</w:t>
      </w:r>
      <w:r w:rsidR="00DB54AA">
        <w:rPr>
          <w:rFonts w:hint="eastAsia"/>
          <w:snapToGrid/>
        </w:rPr>
        <w:t>保</w:t>
      </w:r>
      <w:r w:rsidR="00842929">
        <w:rPr>
          <w:rFonts w:hint="eastAsia"/>
          <w:snapToGrid/>
        </w:rPr>
        <w:t>機構</w:t>
      </w:r>
      <w:r w:rsidR="006929AD">
        <w:rPr>
          <w:rFonts w:hint="eastAsia"/>
          <w:snapToGrid/>
        </w:rPr>
        <w:t>退場機制</w:t>
      </w:r>
      <w:r w:rsidR="00842929">
        <w:rPr>
          <w:rFonts w:hint="eastAsia"/>
          <w:snapToGrid/>
        </w:rPr>
        <w:t>及</w:t>
      </w:r>
      <w:r w:rsidR="00AA3016">
        <w:rPr>
          <w:rFonts w:hint="eastAsia"/>
          <w:snapToGrid/>
        </w:rPr>
        <w:t>因應</w:t>
      </w:r>
      <w:r w:rsidR="00D877AA">
        <w:rPr>
          <w:rFonts w:hint="eastAsia"/>
          <w:snapToGrid/>
        </w:rPr>
        <w:t>措施，俾</w:t>
      </w:r>
      <w:r w:rsidR="00ED073B">
        <w:rPr>
          <w:rFonts w:hint="eastAsia"/>
        </w:rPr>
        <w:t>維繫金融穩定</w:t>
      </w:r>
      <w:r w:rsidR="00B21820">
        <w:rPr>
          <w:rFonts w:hint="eastAsia"/>
        </w:rPr>
        <w:t>性</w:t>
      </w:r>
      <w:bookmarkEnd w:id="19"/>
    </w:p>
    <w:p w:rsidR="0041307F" w:rsidRDefault="0041307F" w:rsidP="0041307F">
      <w:pPr>
        <w:ind w:left="566" w:firstLine="566"/>
      </w:pPr>
      <w:r w:rsidRPr="00B04DDE">
        <w:rPr>
          <w:rFonts w:hint="eastAsia"/>
        </w:rPr>
        <w:t>存保公司</w:t>
      </w:r>
      <w:r w:rsidR="002F40E8">
        <w:rPr>
          <w:rFonts w:hint="eastAsia"/>
        </w:rPr>
        <w:t>114</w:t>
      </w:r>
      <w:r w:rsidRPr="00B04DDE">
        <w:rPr>
          <w:rFonts w:hint="eastAsia"/>
        </w:rPr>
        <w:t>年度</w:t>
      </w:r>
      <w:r>
        <w:rPr>
          <w:rFonts w:hint="eastAsia"/>
        </w:rPr>
        <w:t>預算案</w:t>
      </w:r>
      <w:r w:rsidR="002054D9">
        <w:rPr>
          <w:rFonts w:hint="eastAsia"/>
        </w:rPr>
        <w:t>編列</w:t>
      </w:r>
      <w:r w:rsidR="008626D5">
        <w:rPr>
          <w:rFonts w:hint="eastAsia"/>
        </w:rPr>
        <w:t>「</w:t>
      </w:r>
      <w:r>
        <w:rPr>
          <w:rFonts w:hint="eastAsia"/>
        </w:rPr>
        <w:t>業務費用</w:t>
      </w:r>
      <w:r w:rsidR="008626D5">
        <w:rPr>
          <w:rFonts w:hint="eastAsia"/>
        </w:rPr>
        <w:t>」</w:t>
      </w:r>
      <w:r w:rsidR="002F40E8">
        <w:rPr>
          <w:rFonts w:hint="eastAsia"/>
        </w:rPr>
        <w:t>10</w:t>
      </w:r>
      <w:r>
        <w:rPr>
          <w:rFonts w:hint="eastAsia"/>
        </w:rPr>
        <w:t>億</w:t>
      </w:r>
      <w:r w:rsidR="002F40E8">
        <w:rPr>
          <w:rFonts w:hint="eastAsia"/>
        </w:rPr>
        <w:t>3</w:t>
      </w:r>
      <w:r w:rsidRPr="00B04DDE">
        <w:rPr>
          <w:rFonts w:hint="eastAsia"/>
        </w:rPr>
        <w:t>,</w:t>
      </w:r>
      <w:r w:rsidR="002F40E8">
        <w:rPr>
          <w:rFonts w:hint="eastAsia"/>
        </w:rPr>
        <w:t>171</w:t>
      </w:r>
      <w:r w:rsidRPr="00B04DDE">
        <w:rPr>
          <w:rFonts w:hint="eastAsia"/>
        </w:rPr>
        <w:t>萬</w:t>
      </w:r>
      <w:r w:rsidR="002F40E8">
        <w:rPr>
          <w:rFonts w:hint="eastAsia"/>
        </w:rPr>
        <w:t>7</w:t>
      </w:r>
      <w:r>
        <w:rPr>
          <w:rFonts w:hint="eastAsia"/>
        </w:rPr>
        <w:t>千</w:t>
      </w:r>
      <w:r w:rsidRPr="00B04DDE">
        <w:rPr>
          <w:rFonts w:hint="eastAsia"/>
        </w:rPr>
        <w:t>元，</w:t>
      </w:r>
      <w:r w:rsidR="002F40E8">
        <w:rPr>
          <w:rFonts w:hint="eastAsia"/>
        </w:rPr>
        <w:t>較113</w:t>
      </w:r>
      <w:r>
        <w:rPr>
          <w:rFonts w:hint="eastAsia"/>
        </w:rPr>
        <w:t>年度</w:t>
      </w:r>
      <w:r w:rsidR="008626D5">
        <w:rPr>
          <w:rFonts w:hint="eastAsia"/>
        </w:rPr>
        <w:t>之</w:t>
      </w:r>
      <w:r w:rsidR="006D7DB4">
        <w:rPr>
          <w:rFonts w:hint="eastAsia"/>
        </w:rPr>
        <w:t>9億8</w:t>
      </w:r>
      <w:r w:rsidR="006D7DB4">
        <w:t>,</w:t>
      </w:r>
      <w:r w:rsidR="006D7DB4">
        <w:rPr>
          <w:rFonts w:hint="eastAsia"/>
        </w:rPr>
        <w:t>782萬7千元</w:t>
      </w:r>
      <w:r>
        <w:rPr>
          <w:rFonts w:hint="eastAsia"/>
        </w:rPr>
        <w:t>增加</w:t>
      </w:r>
      <w:r w:rsidR="006D7DB4">
        <w:rPr>
          <w:rFonts w:hint="eastAsia"/>
        </w:rPr>
        <w:t>4</w:t>
      </w:r>
      <w:r w:rsidR="006D7DB4">
        <w:t>,</w:t>
      </w:r>
      <w:r w:rsidR="006D7DB4">
        <w:rPr>
          <w:rFonts w:hint="eastAsia"/>
        </w:rPr>
        <w:t>389</w:t>
      </w:r>
      <w:r w:rsidRPr="003417D1">
        <w:rPr>
          <w:rFonts w:hint="eastAsia"/>
        </w:rPr>
        <w:t>萬元</w:t>
      </w:r>
      <w:r w:rsidRPr="00C463E4">
        <w:rPr>
          <w:rFonts w:hint="eastAsia"/>
        </w:rPr>
        <w:t>(增幅</w:t>
      </w:r>
      <w:r w:rsidR="006D7DB4">
        <w:rPr>
          <w:rFonts w:hint="eastAsia"/>
        </w:rPr>
        <w:t>4</w:t>
      </w:r>
      <w:r w:rsidR="006D7DB4">
        <w:t>.44</w:t>
      </w:r>
      <w:r>
        <w:rPr>
          <w:rFonts w:hint="eastAsia"/>
        </w:rPr>
        <w:t>%</w:t>
      </w:r>
      <w:r w:rsidRPr="00C463E4">
        <w:rPr>
          <w:rFonts w:hint="eastAsia"/>
        </w:rPr>
        <w:t>)。經</w:t>
      </w:r>
      <w:r w:rsidRPr="00B04DDE">
        <w:rPr>
          <w:rFonts w:hint="eastAsia"/>
        </w:rPr>
        <w:t>查：</w:t>
      </w:r>
    </w:p>
    <w:p w:rsidR="006D7DB4" w:rsidRPr="006D7DB4" w:rsidRDefault="006D7DB4" w:rsidP="006D7DB4">
      <w:pPr>
        <w:pStyle w:val="a4"/>
        <w:ind w:left="849" w:hanging="283"/>
        <w:rPr>
          <w:b/>
          <w:bCs/>
        </w:rPr>
      </w:pPr>
      <w:r w:rsidRPr="006D7DB4">
        <w:rPr>
          <w:rFonts w:hint="eastAsia"/>
          <w:b/>
          <w:bCs/>
        </w:rPr>
        <w:t>(</w:t>
      </w:r>
      <w:r w:rsidRPr="006D7DB4">
        <w:rPr>
          <w:b/>
          <w:bCs/>
        </w:rPr>
        <w:t>一)</w:t>
      </w:r>
      <w:r w:rsidR="00314AE9" w:rsidRPr="006D7DB4">
        <w:rPr>
          <w:rFonts w:hint="eastAsia"/>
          <w:b/>
          <w:bCs/>
        </w:rPr>
        <w:t>存保公司策略目標</w:t>
      </w:r>
      <w:r w:rsidR="00314AE9">
        <w:rPr>
          <w:rFonts w:hint="eastAsia"/>
          <w:b/>
          <w:bCs/>
        </w:rPr>
        <w:t>包含</w:t>
      </w:r>
      <w:r w:rsidRPr="006D7DB4">
        <w:rPr>
          <w:rFonts w:hint="eastAsia"/>
          <w:b/>
          <w:bCs/>
        </w:rPr>
        <w:t>加強場外監控及法定事項查核機制，</w:t>
      </w:r>
      <w:r w:rsidR="00CE50EB">
        <w:rPr>
          <w:rFonts w:hint="eastAsia"/>
          <w:b/>
          <w:bCs/>
        </w:rPr>
        <w:t>及</w:t>
      </w:r>
      <w:r w:rsidR="00CE50EB" w:rsidRPr="00CE50EB">
        <w:rPr>
          <w:rFonts w:hint="eastAsia"/>
          <w:b/>
          <w:bCs/>
        </w:rPr>
        <w:t>建立完備之經營不善要保機構退場機制</w:t>
      </w:r>
    </w:p>
    <w:p w:rsidR="006D7DB4" w:rsidRDefault="006D7DB4" w:rsidP="006D7DB4">
      <w:pPr>
        <w:pStyle w:val="21"/>
        <w:ind w:left="850" w:firstLine="566"/>
        <w:rPr>
          <w:color w:val="000000"/>
        </w:rPr>
      </w:pPr>
      <w:r w:rsidRPr="00237CDE">
        <w:rPr>
          <w:rFonts w:hint="eastAsia"/>
        </w:rPr>
        <w:t>依據存保公司11</w:t>
      </w:r>
      <w:r w:rsidR="00CE50EB">
        <w:rPr>
          <w:rFonts w:hint="eastAsia"/>
        </w:rPr>
        <w:t>4</w:t>
      </w:r>
      <w:r w:rsidRPr="00237CDE">
        <w:rPr>
          <w:rFonts w:hint="eastAsia"/>
        </w:rPr>
        <w:t>年度預算案所載，其策略目標包含：</w:t>
      </w:r>
      <w:r w:rsidRPr="006D7DB4">
        <w:rPr>
          <w:rFonts w:hint="eastAsia"/>
          <w:snapToGrid/>
        </w:rPr>
        <w:t>加強場外監控及法定事項查核機制，積極控管承保風險</w:t>
      </w:r>
      <w:r w:rsidR="00CE50EB">
        <w:rPr>
          <w:rFonts w:hint="eastAsia"/>
          <w:snapToGrid/>
        </w:rPr>
        <w:t>；</w:t>
      </w:r>
      <w:r w:rsidRPr="006D7DB4">
        <w:rPr>
          <w:rFonts w:hint="eastAsia"/>
          <w:snapToGrid/>
        </w:rPr>
        <w:t>建立完備之經營不善要保機構退場機制，並配合主管機關政策，執行經營不善要保機構之退場任務。</w:t>
      </w:r>
      <w:r w:rsidR="00314AE9">
        <w:rPr>
          <w:rFonts w:hint="eastAsia"/>
          <w:snapToGrid/>
        </w:rPr>
        <w:t>另存</w:t>
      </w:r>
      <w:r w:rsidR="009D3EC8">
        <w:rPr>
          <w:rFonts w:hint="eastAsia"/>
          <w:snapToGrid/>
        </w:rPr>
        <w:t>款</w:t>
      </w:r>
      <w:r w:rsidR="00314AE9">
        <w:rPr>
          <w:rFonts w:hint="eastAsia"/>
          <w:snapToGrid/>
        </w:rPr>
        <w:t>保</w:t>
      </w:r>
      <w:r w:rsidR="009D3EC8">
        <w:rPr>
          <w:rFonts w:hint="eastAsia"/>
          <w:snapToGrid/>
        </w:rPr>
        <w:t>險</w:t>
      </w:r>
      <w:r w:rsidR="00314AE9">
        <w:rPr>
          <w:rFonts w:hint="eastAsia"/>
          <w:snapToGrid/>
        </w:rPr>
        <w:t>條例第24條</w:t>
      </w:r>
      <w:r w:rsidR="00EE1B9B">
        <w:rPr>
          <w:rFonts w:hint="eastAsia"/>
          <w:snapToGrid/>
        </w:rPr>
        <w:t>第1項規定</w:t>
      </w:r>
      <w:r w:rsidR="00F42F2B">
        <w:rPr>
          <w:rStyle w:val="af1"/>
          <w:snapToGrid/>
        </w:rPr>
        <w:footnoteReference w:id="20"/>
      </w:r>
      <w:r w:rsidR="00EE1B9B">
        <w:rPr>
          <w:rFonts w:hint="eastAsia"/>
          <w:snapToGrid/>
        </w:rPr>
        <w:t>略以，</w:t>
      </w:r>
      <w:r w:rsidR="00EE1B9B" w:rsidRPr="00EE1B9B">
        <w:rPr>
          <w:rFonts w:hint="eastAsia"/>
          <w:snapToGrid/>
        </w:rPr>
        <w:t>存保公司對要保機構</w:t>
      </w:r>
      <w:r w:rsidR="00EE1B9B">
        <w:rPr>
          <w:rFonts w:hint="eastAsia"/>
          <w:snapToGrid/>
        </w:rPr>
        <w:t>之查核事項包含</w:t>
      </w:r>
      <w:r w:rsidR="00EE1B9B" w:rsidRPr="00EE1B9B">
        <w:rPr>
          <w:rFonts w:hint="eastAsia"/>
          <w:snapToGrid/>
        </w:rPr>
        <w:t>存款保險費基數正確性</w:t>
      </w:r>
      <w:r w:rsidR="00EE1B9B">
        <w:rPr>
          <w:rFonts w:hint="eastAsia"/>
          <w:snapToGrid/>
        </w:rPr>
        <w:t>、</w:t>
      </w:r>
      <w:r w:rsidR="00EE1B9B" w:rsidRPr="00EE1B9B">
        <w:rPr>
          <w:rFonts w:hint="eastAsia"/>
          <w:snapToGrid/>
        </w:rPr>
        <w:t>及電子資料檔案建置內容</w:t>
      </w:r>
      <w:r w:rsidR="00EE1B9B">
        <w:rPr>
          <w:rFonts w:hint="eastAsia"/>
          <w:snapToGrid/>
        </w:rPr>
        <w:t>等</w:t>
      </w:r>
      <w:r w:rsidR="000D2EF4">
        <w:rPr>
          <w:rFonts w:hint="eastAsia"/>
          <w:snapToGrid/>
        </w:rPr>
        <w:t>；另依據</w:t>
      </w:r>
      <w:r w:rsidR="000D2EF4" w:rsidRPr="0021336B">
        <w:rPr>
          <w:rFonts w:hint="eastAsia"/>
          <w:color w:val="000000"/>
        </w:rPr>
        <w:t>存保公司公告</w:t>
      </w:r>
      <w:r w:rsidR="000D2EF4">
        <w:rPr>
          <w:rFonts w:hint="eastAsia"/>
          <w:color w:val="000000"/>
        </w:rPr>
        <w:t>資料</w:t>
      </w:r>
      <w:r w:rsidR="000D2EF4" w:rsidRPr="0021336B">
        <w:rPr>
          <w:rFonts w:hint="eastAsia"/>
          <w:color w:val="000000"/>
        </w:rPr>
        <w:t>，</w:t>
      </w:r>
      <w:r w:rsidR="008252E7">
        <w:rPr>
          <w:rFonts w:hint="eastAsia"/>
          <w:color w:val="000000"/>
        </w:rPr>
        <w:t>113年度</w:t>
      </w:r>
      <w:r w:rsidR="000D2EF4" w:rsidRPr="0021336B">
        <w:rPr>
          <w:rFonts w:hint="eastAsia"/>
          <w:color w:val="000000"/>
        </w:rPr>
        <w:t>法定事項查核</w:t>
      </w:r>
      <w:r w:rsidR="000D2EF4">
        <w:rPr>
          <w:rFonts w:hint="eastAsia"/>
          <w:color w:val="000000"/>
        </w:rPr>
        <w:t>業務</w:t>
      </w:r>
      <w:r w:rsidR="000D2EF4" w:rsidRPr="0021336B">
        <w:rPr>
          <w:rFonts w:hint="eastAsia"/>
          <w:color w:val="000000"/>
        </w:rPr>
        <w:t>概分為「風險指標資料查核(</w:t>
      </w:r>
      <w:r w:rsidR="007412CD">
        <w:rPr>
          <w:rFonts w:hint="eastAsia"/>
          <w:color w:val="000000"/>
        </w:rPr>
        <w:t>分為</w:t>
      </w:r>
      <w:r w:rsidR="000D2EF4" w:rsidRPr="0021336B">
        <w:rPr>
          <w:rFonts w:hint="eastAsia"/>
          <w:color w:val="000000"/>
        </w:rPr>
        <w:t>銀行、信用合作社</w:t>
      </w:r>
      <w:r w:rsidR="007412CD">
        <w:rPr>
          <w:rFonts w:hint="eastAsia"/>
          <w:color w:val="000000"/>
        </w:rPr>
        <w:t>及</w:t>
      </w:r>
      <w:r w:rsidR="000D2EF4" w:rsidRPr="0021336B">
        <w:rPr>
          <w:rFonts w:hint="eastAsia"/>
          <w:color w:val="000000"/>
        </w:rPr>
        <w:t>農漁會信用部</w:t>
      </w:r>
      <w:r w:rsidR="00B21820">
        <w:rPr>
          <w:rFonts w:hint="eastAsia"/>
          <w:color w:val="000000"/>
        </w:rPr>
        <w:t>)</w:t>
      </w:r>
      <w:r w:rsidR="000D2EF4" w:rsidRPr="0021336B">
        <w:rPr>
          <w:rFonts w:hint="eastAsia"/>
          <w:color w:val="000000"/>
        </w:rPr>
        <w:t>」、「電子資料檔案建置內容查</w:t>
      </w:r>
      <w:r w:rsidR="000D2EF4" w:rsidRPr="00E339CD">
        <w:rPr>
          <w:rFonts w:hint="eastAsia"/>
          <w:color w:val="000000"/>
        </w:rPr>
        <w:t>核」及「存款保險費基數查核」等3</w:t>
      </w:r>
      <w:r w:rsidR="007412CD">
        <w:rPr>
          <w:rFonts w:hint="eastAsia"/>
          <w:color w:val="000000"/>
        </w:rPr>
        <w:t>大查核重點</w:t>
      </w:r>
      <w:r w:rsidR="008252E7">
        <w:rPr>
          <w:rFonts w:hint="eastAsia"/>
          <w:color w:val="000000"/>
        </w:rPr>
        <w:t>(詳表1)</w:t>
      </w:r>
      <w:r w:rsidR="000D2EF4">
        <w:rPr>
          <w:rFonts w:hint="eastAsia"/>
          <w:color w:val="000000"/>
        </w:rPr>
        <w:t>。</w:t>
      </w:r>
      <w:r w:rsidR="002F1EA2">
        <w:rPr>
          <w:rFonts w:hint="eastAsia"/>
          <w:color w:val="000000"/>
        </w:rPr>
        <w:t>準此，為</w:t>
      </w:r>
      <w:r w:rsidR="002F1EA2" w:rsidRPr="006D7DB4">
        <w:rPr>
          <w:rFonts w:hint="eastAsia"/>
          <w:snapToGrid/>
        </w:rPr>
        <w:t>控管承保風險</w:t>
      </w:r>
      <w:r w:rsidR="002F1EA2">
        <w:rPr>
          <w:rFonts w:hint="eastAsia"/>
          <w:snapToGrid/>
        </w:rPr>
        <w:t>，存保公司</w:t>
      </w:r>
      <w:r w:rsidR="009E1294">
        <w:rPr>
          <w:rFonts w:hint="eastAsia"/>
          <w:snapToGrid/>
        </w:rPr>
        <w:t>須</w:t>
      </w:r>
      <w:r w:rsidR="002F1EA2">
        <w:rPr>
          <w:rFonts w:hint="eastAsia"/>
          <w:snapToGrid/>
        </w:rPr>
        <w:t>落實法定查核作業。</w:t>
      </w:r>
    </w:p>
    <w:p w:rsidR="000D2EF4" w:rsidRDefault="000D2EF4" w:rsidP="00CC5E08">
      <w:pPr>
        <w:ind w:leftChars="0" w:left="567" w:hangingChars="200" w:hanging="567"/>
        <w:rPr>
          <w:b/>
          <w:bCs/>
          <w:color w:val="000000"/>
          <w:spacing w:val="-6"/>
        </w:rPr>
      </w:pPr>
      <w:r w:rsidRPr="00CC5E08">
        <w:rPr>
          <w:rFonts w:hint="eastAsia"/>
          <w:b/>
          <w:bCs/>
          <w:snapToGrid/>
        </w:rPr>
        <w:t>表1  113年度存保公司</w:t>
      </w:r>
      <w:r w:rsidRPr="00CC5E08">
        <w:rPr>
          <w:rFonts w:hint="eastAsia"/>
          <w:b/>
          <w:bCs/>
          <w:color w:val="000000"/>
          <w:spacing w:val="-6"/>
        </w:rPr>
        <w:t>法定查核業務及</w:t>
      </w:r>
      <w:r w:rsidR="00792D28">
        <w:rPr>
          <w:rFonts w:hint="eastAsia"/>
          <w:b/>
          <w:bCs/>
          <w:color w:val="000000"/>
          <w:spacing w:val="-6"/>
        </w:rPr>
        <w:t>其</w:t>
      </w:r>
      <w:r w:rsidRPr="00CC5E08">
        <w:rPr>
          <w:rFonts w:hint="eastAsia"/>
          <w:b/>
          <w:bCs/>
          <w:color w:val="000000"/>
          <w:spacing w:val="-6"/>
        </w:rPr>
        <w:t>重點</w:t>
      </w:r>
      <w:r w:rsidR="00CC5E08" w:rsidRPr="00CC5E08">
        <w:rPr>
          <w:rFonts w:hint="eastAsia"/>
          <w:b/>
          <w:bCs/>
          <w:color w:val="000000"/>
          <w:spacing w:val="-6"/>
        </w:rPr>
        <w:t>概況</w:t>
      </w:r>
      <w:r w:rsidRPr="00CC5E08">
        <w:rPr>
          <w:rFonts w:hint="eastAsia"/>
          <w:b/>
          <w:bCs/>
          <w:color w:val="000000"/>
          <w:spacing w:val="-6"/>
        </w:rPr>
        <w:t>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6043"/>
      </w:tblGrid>
      <w:tr w:rsidR="00CC5E08" w:rsidRPr="00D864BB" w:rsidTr="00D616AA">
        <w:trPr>
          <w:tblHeader/>
        </w:trPr>
        <w:tc>
          <w:tcPr>
            <w:tcW w:w="2268" w:type="dxa"/>
            <w:shd w:val="clear" w:color="auto" w:fill="auto"/>
          </w:tcPr>
          <w:p w:rsidR="00CC5E08" w:rsidRPr="00D864BB" w:rsidRDefault="00CC5E08" w:rsidP="00D864BB">
            <w:pPr>
              <w:pStyle w:val="142"/>
              <w:jc w:val="center"/>
              <w:rPr>
                <w:rFonts w:hint="eastAsia"/>
                <w:snapToGrid/>
              </w:rPr>
            </w:pPr>
            <w:r w:rsidRPr="00D864BB">
              <w:rPr>
                <w:rFonts w:hint="eastAsia"/>
                <w:snapToGrid/>
              </w:rPr>
              <w:t>查核重點</w:t>
            </w:r>
          </w:p>
        </w:tc>
        <w:tc>
          <w:tcPr>
            <w:tcW w:w="6043" w:type="dxa"/>
            <w:shd w:val="clear" w:color="auto" w:fill="auto"/>
          </w:tcPr>
          <w:p w:rsidR="00CC5E08" w:rsidRPr="00D864BB" w:rsidRDefault="007412CD" w:rsidP="00D864BB">
            <w:pPr>
              <w:pStyle w:val="142"/>
              <w:jc w:val="center"/>
              <w:rPr>
                <w:rFonts w:hint="eastAsia"/>
                <w:snapToGrid/>
              </w:rPr>
            </w:pPr>
            <w:r w:rsidRPr="00D864BB">
              <w:rPr>
                <w:rFonts w:hint="eastAsia"/>
                <w:snapToGrid/>
              </w:rPr>
              <w:t>項目</w:t>
            </w:r>
          </w:p>
        </w:tc>
      </w:tr>
      <w:tr w:rsidR="00CC5E08" w:rsidRPr="00D864BB" w:rsidTr="00D616AA">
        <w:tc>
          <w:tcPr>
            <w:tcW w:w="2268" w:type="dxa"/>
            <w:shd w:val="clear" w:color="auto" w:fill="auto"/>
          </w:tcPr>
          <w:p w:rsidR="00CC5E08" w:rsidRPr="00D864BB" w:rsidRDefault="00CC5E08" w:rsidP="00CC5E08">
            <w:pPr>
              <w:pStyle w:val="142"/>
              <w:rPr>
                <w:snapToGrid/>
              </w:rPr>
            </w:pPr>
            <w:r w:rsidRPr="00D864BB">
              <w:rPr>
                <w:rFonts w:hint="eastAsia"/>
                <w:snapToGrid/>
              </w:rPr>
              <w:t>風險指標資料查核</w:t>
            </w:r>
          </w:p>
          <w:p w:rsidR="00CC5E08" w:rsidRPr="00D864BB" w:rsidRDefault="00CC5E08" w:rsidP="00CC5E08">
            <w:pPr>
              <w:pStyle w:val="142"/>
              <w:rPr>
                <w:rFonts w:hint="eastAsia"/>
                <w:snapToGrid/>
              </w:rPr>
            </w:pPr>
            <w:r w:rsidRPr="00D864BB">
              <w:rPr>
                <w:rFonts w:hint="eastAsia"/>
                <w:snapToGrid/>
              </w:rPr>
              <w:t>(以銀行為例)</w:t>
            </w:r>
          </w:p>
        </w:tc>
        <w:tc>
          <w:tcPr>
            <w:tcW w:w="6043" w:type="dxa"/>
            <w:shd w:val="clear" w:color="auto" w:fill="auto"/>
          </w:tcPr>
          <w:p w:rsidR="00792D28" w:rsidRPr="00D864BB" w:rsidRDefault="00792D28" w:rsidP="00D864BB">
            <w:pPr>
              <w:pStyle w:val="142"/>
              <w:ind w:left="243" w:hangingChars="100" w:hanging="243"/>
              <w:rPr>
                <w:snapToGrid/>
              </w:rPr>
            </w:pPr>
            <w:r w:rsidRPr="00D864BB">
              <w:rPr>
                <w:rFonts w:hint="eastAsia"/>
                <w:snapToGrid/>
              </w:rPr>
              <w:t>1.應予評估資產</w:t>
            </w:r>
            <w:r w:rsidR="009E1294" w:rsidRPr="00D864BB">
              <w:rPr>
                <w:rFonts w:hint="eastAsia"/>
                <w:snapToGrid/>
              </w:rPr>
              <w:t>。</w:t>
            </w:r>
          </w:p>
          <w:p w:rsidR="00792D28" w:rsidRPr="00D864BB" w:rsidRDefault="00792D28" w:rsidP="00D864BB">
            <w:pPr>
              <w:pStyle w:val="142"/>
              <w:ind w:left="243" w:hangingChars="100" w:hanging="243"/>
              <w:rPr>
                <w:snapToGrid/>
              </w:rPr>
            </w:pPr>
            <w:r w:rsidRPr="00D864BB">
              <w:rPr>
                <w:rFonts w:hint="eastAsia"/>
                <w:snapToGrid/>
              </w:rPr>
              <w:t>2.資本適足率</w:t>
            </w:r>
            <w:r w:rsidR="009E1294" w:rsidRPr="00D864BB">
              <w:rPr>
                <w:rFonts w:hint="eastAsia"/>
                <w:snapToGrid/>
              </w:rPr>
              <w:t>。</w:t>
            </w:r>
          </w:p>
          <w:p w:rsidR="00CC5E08" w:rsidRPr="00D864BB" w:rsidRDefault="00792D28" w:rsidP="00D864BB">
            <w:pPr>
              <w:pStyle w:val="142"/>
              <w:ind w:left="243" w:hangingChars="100" w:hanging="243"/>
              <w:rPr>
                <w:snapToGrid/>
              </w:rPr>
            </w:pPr>
            <w:r w:rsidRPr="00D864BB">
              <w:rPr>
                <w:rFonts w:hint="eastAsia"/>
                <w:snapToGrid/>
              </w:rPr>
              <w:t>3.</w:t>
            </w:r>
            <w:r w:rsidR="00CC5E08" w:rsidRPr="00D864BB">
              <w:rPr>
                <w:rFonts w:hint="eastAsia"/>
                <w:snapToGrid/>
              </w:rPr>
              <w:t>流動性覆蓋比率</w:t>
            </w:r>
            <w:r w:rsidR="009E1294" w:rsidRPr="00D864BB">
              <w:rPr>
                <w:rFonts w:hint="eastAsia"/>
                <w:snapToGrid/>
              </w:rPr>
              <w:t>。</w:t>
            </w:r>
          </w:p>
          <w:p w:rsidR="00CC5E08" w:rsidRPr="00D864BB" w:rsidRDefault="00792D28" w:rsidP="00D864BB">
            <w:pPr>
              <w:pStyle w:val="142"/>
              <w:ind w:left="243" w:hangingChars="100" w:hanging="243"/>
              <w:rPr>
                <w:snapToGrid/>
              </w:rPr>
            </w:pPr>
            <w:r w:rsidRPr="00D864BB">
              <w:rPr>
                <w:rFonts w:hint="eastAsia"/>
                <w:snapToGrid/>
              </w:rPr>
              <w:t>4.</w:t>
            </w:r>
            <w:r w:rsidR="00CC5E08" w:rsidRPr="00D864BB">
              <w:rPr>
                <w:rFonts w:hint="eastAsia"/>
                <w:snapToGrid/>
              </w:rPr>
              <w:t>淨穩定資金比率</w:t>
            </w:r>
            <w:r w:rsidR="009E1294" w:rsidRPr="00D864BB">
              <w:rPr>
                <w:rFonts w:hint="eastAsia"/>
                <w:snapToGrid/>
              </w:rPr>
              <w:t>。</w:t>
            </w:r>
          </w:p>
          <w:p w:rsidR="00CC5E08" w:rsidRPr="00D864BB" w:rsidRDefault="00792D28" w:rsidP="00D864BB">
            <w:pPr>
              <w:pStyle w:val="142"/>
              <w:ind w:left="243" w:hangingChars="100" w:hanging="243"/>
              <w:rPr>
                <w:snapToGrid/>
              </w:rPr>
            </w:pPr>
            <w:r w:rsidRPr="00D864BB">
              <w:rPr>
                <w:rFonts w:hint="eastAsia"/>
                <w:snapToGrid/>
              </w:rPr>
              <w:t>5.</w:t>
            </w:r>
            <w:r w:rsidR="00CC5E08" w:rsidRPr="00D864BB">
              <w:rPr>
                <w:rFonts w:hint="eastAsia"/>
                <w:snapToGrid/>
              </w:rPr>
              <w:t>銀行簿利率風險</w:t>
            </w:r>
            <w:r w:rsidR="009E1294" w:rsidRPr="00D864BB">
              <w:rPr>
                <w:rFonts w:hint="eastAsia"/>
                <w:snapToGrid/>
              </w:rPr>
              <w:t>。</w:t>
            </w:r>
          </w:p>
          <w:p w:rsidR="00CC5E08" w:rsidRPr="00D864BB" w:rsidRDefault="00792D28" w:rsidP="00D864BB">
            <w:pPr>
              <w:pStyle w:val="142"/>
              <w:ind w:left="243" w:hangingChars="100" w:hanging="243"/>
              <w:rPr>
                <w:rFonts w:hint="eastAsia"/>
                <w:snapToGrid/>
              </w:rPr>
            </w:pPr>
            <w:r w:rsidRPr="00D864BB">
              <w:rPr>
                <w:rFonts w:hint="eastAsia"/>
                <w:snapToGrid/>
              </w:rPr>
              <w:t>6.</w:t>
            </w:r>
            <w:r w:rsidR="00CC5E08" w:rsidRPr="00D864BB">
              <w:rPr>
                <w:rFonts w:hint="eastAsia"/>
                <w:snapToGrid/>
              </w:rPr>
              <w:t>資訊安全項目(本國銀行)</w:t>
            </w:r>
            <w:r w:rsidR="009E1294" w:rsidRPr="00D864BB">
              <w:rPr>
                <w:rFonts w:hint="eastAsia"/>
                <w:snapToGrid/>
              </w:rPr>
              <w:t>。</w:t>
            </w:r>
          </w:p>
        </w:tc>
      </w:tr>
      <w:tr w:rsidR="00CC5E08" w:rsidRPr="00D864BB" w:rsidTr="00D616AA">
        <w:tc>
          <w:tcPr>
            <w:tcW w:w="2268" w:type="dxa"/>
            <w:shd w:val="clear" w:color="auto" w:fill="auto"/>
          </w:tcPr>
          <w:p w:rsidR="00CC5E08" w:rsidRPr="00D864BB" w:rsidRDefault="00CC5E08" w:rsidP="00CC5E08">
            <w:pPr>
              <w:pStyle w:val="142"/>
              <w:rPr>
                <w:rFonts w:hint="eastAsia"/>
                <w:snapToGrid/>
              </w:rPr>
            </w:pPr>
            <w:r w:rsidRPr="00D864BB">
              <w:rPr>
                <w:rFonts w:hint="eastAsia"/>
                <w:snapToGrid/>
              </w:rPr>
              <w:t>電子資料檔案建置內容查核</w:t>
            </w:r>
          </w:p>
        </w:tc>
        <w:tc>
          <w:tcPr>
            <w:tcW w:w="6043" w:type="dxa"/>
            <w:shd w:val="clear" w:color="auto" w:fill="auto"/>
          </w:tcPr>
          <w:p w:rsidR="00540D8C" w:rsidRPr="00D864BB" w:rsidRDefault="00540D8C" w:rsidP="00D616AA">
            <w:pPr>
              <w:pStyle w:val="142"/>
              <w:ind w:left="243" w:hangingChars="100" w:hanging="243"/>
              <w:jc w:val="both"/>
              <w:rPr>
                <w:rFonts w:hint="eastAsia"/>
                <w:snapToGrid/>
              </w:rPr>
            </w:pPr>
            <w:r w:rsidRPr="00D864BB">
              <w:rPr>
                <w:rFonts w:hint="eastAsia"/>
                <w:snapToGrid/>
              </w:rPr>
              <w:t>1.是否依本公司「要保機構建置存款保險電子資料檔案格式及內容作業規範」建置，並於112年6月底前依第6版規定內容完成修正。</w:t>
            </w:r>
          </w:p>
          <w:p w:rsidR="00540D8C" w:rsidRPr="00D864BB" w:rsidRDefault="00540D8C" w:rsidP="00D616AA">
            <w:pPr>
              <w:pStyle w:val="142"/>
              <w:ind w:left="243" w:hangingChars="100" w:hanging="243"/>
              <w:jc w:val="both"/>
              <w:rPr>
                <w:rFonts w:hint="eastAsia"/>
                <w:snapToGrid/>
              </w:rPr>
            </w:pPr>
            <w:r w:rsidRPr="00D864BB">
              <w:rPr>
                <w:rFonts w:hint="eastAsia"/>
                <w:snapToGrid/>
              </w:rPr>
              <w:t>2.檢核系統執行存款歸戶及保費計算之結果與要保機構保費申報資料之差異比較。</w:t>
            </w:r>
          </w:p>
          <w:p w:rsidR="00540D8C" w:rsidRPr="00D864BB" w:rsidRDefault="00540D8C" w:rsidP="00D616AA">
            <w:pPr>
              <w:pStyle w:val="142"/>
              <w:ind w:left="243" w:hangingChars="100" w:hanging="243"/>
              <w:jc w:val="both"/>
              <w:rPr>
                <w:rFonts w:hint="eastAsia"/>
                <w:snapToGrid/>
              </w:rPr>
            </w:pPr>
            <w:r w:rsidRPr="00D864BB">
              <w:rPr>
                <w:rFonts w:hint="eastAsia"/>
                <w:snapToGrid/>
              </w:rPr>
              <w:t>3.各檔案格式、資料型態及欄位值之合理性。</w:t>
            </w:r>
          </w:p>
          <w:p w:rsidR="00540D8C" w:rsidRPr="00D864BB" w:rsidRDefault="00540D8C" w:rsidP="00D616AA">
            <w:pPr>
              <w:pStyle w:val="142"/>
              <w:ind w:left="243" w:hangingChars="100" w:hanging="243"/>
              <w:jc w:val="both"/>
              <w:rPr>
                <w:rFonts w:hint="eastAsia"/>
                <w:snapToGrid/>
              </w:rPr>
            </w:pPr>
            <w:r w:rsidRPr="00D864BB">
              <w:rPr>
                <w:rFonts w:hint="eastAsia"/>
                <w:snapToGrid/>
              </w:rPr>
              <w:t>4.跨檔案相關聯欄位之合理性。</w:t>
            </w:r>
          </w:p>
          <w:p w:rsidR="00540D8C" w:rsidRPr="00D864BB" w:rsidRDefault="00540D8C" w:rsidP="00D616AA">
            <w:pPr>
              <w:pStyle w:val="142"/>
              <w:ind w:left="243" w:hangingChars="100" w:hanging="243"/>
              <w:jc w:val="both"/>
              <w:rPr>
                <w:rFonts w:hint="eastAsia"/>
                <w:snapToGrid/>
              </w:rPr>
            </w:pPr>
            <w:r w:rsidRPr="00D864BB">
              <w:rPr>
                <w:rFonts w:hint="eastAsia"/>
                <w:snapToGrid/>
              </w:rPr>
              <w:t>5.各檔案內容之正確性及完整性。</w:t>
            </w:r>
          </w:p>
          <w:p w:rsidR="00540D8C" w:rsidRPr="00D864BB" w:rsidRDefault="00540D8C" w:rsidP="00D616AA">
            <w:pPr>
              <w:pStyle w:val="142"/>
              <w:ind w:left="243" w:hangingChars="100" w:hanging="243"/>
              <w:jc w:val="both"/>
              <w:rPr>
                <w:rFonts w:hint="eastAsia"/>
                <w:snapToGrid/>
              </w:rPr>
            </w:pPr>
            <w:r w:rsidRPr="00D864BB">
              <w:rPr>
                <w:rFonts w:hint="eastAsia"/>
                <w:snapToGrid/>
              </w:rPr>
              <w:t>6.各檔案金餘額欄位與帳列相關科子目金額是否相符。</w:t>
            </w:r>
          </w:p>
          <w:p w:rsidR="00CC5E08" w:rsidRPr="00D864BB" w:rsidRDefault="00540D8C" w:rsidP="00D616AA">
            <w:pPr>
              <w:pStyle w:val="142"/>
              <w:ind w:left="243" w:hangingChars="100" w:hanging="243"/>
              <w:jc w:val="both"/>
              <w:rPr>
                <w:rFonts w:hint="eastAsia"/>
                <w:snapToGrid/>
              </w:rPr>
            </w:pPr>
            <w:r w:rsidRPr="00D864BB">
              <w:rPr>
                <w:rFonts w:hint="eastAsia"/>
                <w:snapToGrid/>
              </w:rPr>
              <w:t>7.「要保機構管理能力風險調整申報表」資訊安全項目(本國銀行)</w:t>
            </w:r>
          </w:p>
        </w:tc>
      </w:tr>
      <w:tr w:rsidR="00CC5E08" w:rsidRPr="00D864BB" w:rsidTr="00D616AA">
        <w:tc>
          <w:tcPr>
            <w:tcW w:w="2268" w:type="dxa"/>
            <w:shd w:val="clear" w:color="auto" w:fill="auto"/>
          </w:tcPr>
          <w:p w:rsidR="00CC5E08" w:rsidRPr="00D864BB" w:rsidRDefault="00CC5E08" w:rsidP="00CC5E08">
            <w:pPr>
              <w:pStyle w:val="142"/>
              <w:rPr>
                <w:rFonts w:hint="eastAsia"/>
                <w:snapToGrid/>
              </w:rPr>
            </w:pPr>
            <w:r w:rsidRPr="00D864BB">
              <w:rPr>
                <w:rFonts w:hint="eastAsia"/>
                <w:snapToGrid/>
              </w:rPr>
              <w:t>存款保險費基數查核</w:t>
            </w:r>
          </w:p>
        </w:tc>
        <w:tc>
          <w:tcPr>
            <w:tcW w:w="6043" w:type="dxa"/>
            <w:shd w:val="clear" w:color="auto" w:fill="auto"/>
          </w:tcPr>
          <w:p w:rsidR="00540D8C" w:rsidRPr="00D864BB" w:rsidRDefault="00540D8C" w:rsidP="00D616AA">
            <w:pPr>
              <w:pStyle w:val="142"/>
              <w:ind w:left="243" w:hangingChars="100" w:hanging="243"/>
              <w:jc w:val="both"/>
              <w:rPr>
                <w:rFonts w:hint="eastAsia"/>
                <w:snapToGrid/>
              </w:rPr>
            </w:pPr>
            <w:r w:rsidRPr="00D864BB">
              <w:rPr>
                <w:rFonts w:hint="eastAsia"/>
                <w:snapToGrid/>
              </w:rPr>
              <w:t>1.檢核系統執行存款歸戶及保費計算之結果與要保機構保費申報資料之差異比較。</w:t>
            </w:r>
          </w:p>
          <w:p w:rsidR="00540D8C" w:rsidRPr="00D864BB" w:rsidRDefault="00540D8C" w:rsidP="00D616AA">
            <w:pPr>
              <w:pStyle w:val="142"/>
              <w:ind w:left="243" w:hangingChars="100" w:hanging="243"/>
              <w:jc w:val="both"/>
              <w:rPr>
                <w:rFonts w:hint="eastAsia"/>
                <w:snapToGrid/>
              </w:rPr>
            </w:pPr>
            <w:r w:rsidRPr="00D864BB">
              <w:rPr>
                <w:rFonts w:hint="eastAsia"/>
                <w:snapToGrid/>
              </w:rPr>
              <w:t>2.要保機構申報之存款總額及各存款科目餘額與會計帳是否相符。</w:t>
            </w:r>
          </w:p>
          <w:p w:rsidR="00540D8C" w:rsidRPr="00D864BB" w:rsidRDefault="00540D8C" w:rsidP="00D616AA">
            <w:pPr>
              <w:pStyle w:val="142"/>
              <w:ind w:left="243" w:hangingChars="100" w:hanging="243"/>
              <w:jc w:val="both"/>
              <w:rPr>
                <w:rFonts w:hint="eastAsia"/>
                <w:snapToGrid/>
              </w:rPr>
            </w:pPr>
            <w:r w:rsidRPr="00D864BB">
              <w:rPr>
                <w:rFonts w:hint="eastAsia"/>
                <w:snapToGrid/>
              </w:rPr>
              <w:t>3.要保及不保項目存款之正確性。</w:t>
            </w:r>
          </w:p>
          <w:p w:rsidR="00540D8C" w:rsidRPr="00D864BB" w:rsidRDefault="00540D8C" w:rsidP="00D616AA">
            <w:pPr>
              <w:pStyle w:val="142"/>
              <w:ind w:left="243" w:hangingChars="100" w:hanging="243"/>
              <w:jc w:val="both"/>
              <w:rPr>
                <w:rFonts w:hint="eastAsia"/>
                <w:snapToGrid/>
              </w:rPr>
            </w:pPr>
            <w:r w:rsidRPr="00D864BB">
              <w:rPr>
                <w:rFonts w:hint="eastAsia"/>
                <w:snapToGrid/>
              </w:rPr>
              <w:t>4.存款歸戶之正確性。</w:t>
            </w:r>
          </w:p>
          <w:p w:rsidR="00CC5E08" w:rsidRPr="00D864BB" w:rsidRDefault="00540D8C" w:rsidP="00D616AA">
            <w:pPr>
              <w:pStyle w:val="142"/>
              <w:ind w:left="243" w:hangingChars="100" w:hanging="243"/>
              <w:jc w:val="both"/>
              <w:rPr>
                <w:rFonts w:hint="eastAsia"/>
                <w:snapToGrid/>
              </w:rPr>
            </w:pPr>
            <w:r w:rsidRPr="00D864BB">
              <w:rPr>
                <w:rFonts w:hint="eastAsia"/>
                <w:snapToGrid/>
              </w:rPr>
              <w:t>5.核算保額內存款、保額以上存款金額及人數是否正確。</w:t>
            </w:r>
          </w:p>
        </w:tc>
      </w:tr>
    </w:tbl>
    <w:p w:rsidR="00CC5E08" w:rsidRPr="00CC5E08" w:rsidRDefault="00CC5E08" w:rsidP="00CC5E08">
      <w:pPr>
        <w:pStyle w:val="142"/>
        <w:rPr>
          <w:rFonts w:hint="eastAsia"/>
          <w:snapToGrid/>
        </w:rPr>
      </w:pPr>
      <w:r>
        <w:rPr>
          <w:rFonts w:hint="eastAsia"/>
          <w:snapToGrid/>
        </w:rPr>
        <w:t>資料來源：存保公司網站，本中心彙整。</w:t>
      </w:r>
    </w:p>
    <w:p w:rsidR="000F0793" w:rsidRPr="00237CDE" w:rsidRDefault="000F0793" w:rsidP="000F0793">
      <w:pPr>
        <w:pStyle w:val="a4"/>
        <w:ind w:left="849" w:hanging="283"/>
        <w:rPr>
          <w:b/>
        </w:rPr>
      </w:pPr>
      <w:r w:rsidRPr="00237CDE">
        <w:rPr>
          <w:rFonts w:hint="eastAsia"/>
          <w:b/>
        </w:rPr>
        <w:t>(</w:t>
      </w:r>
      <w:r w:rsidR="004F5E35" w:rsidRPr="00237CDE">
        <w:rPr>
          <w:rFonts w:hint="eastAsia"/>
          <w:b/>
        </w:rPr>
        <w:t>二</w:t>
      </w:r>
      <w:r w:rsidRPr="00237CDE">
        <w:rPr>
          <w:b/>
        </w:rPr>
        <w:t>)</w:t>
      </w:r>
      <w:r w:rsidR="008252E7">
        <w:rPr>
          <w:rFonts w:hint="eastAsia"/>
          <w:b/>
        </w:rPr>
        <w:t>部分</w:t>
      </w:r>
      <w:r w:rsidR="00E569B2" w:rsidRPr="00E569B2">
        <w:rPr>
          <w:rFonts w:hint="eastAsia"/>
          <w:b/>
        </w:rPr>
        <w:t>外國銀行在臺分行</w:t>
      </w:r>
      <w:r w:rsidR="00E569B2">
        <w:rPr>
          <w:rFonts w:hint="eastAsia"/>
          <w:b/>
        </w:rPr>
        <w:t>之</w:t>
      </w:r>
      <w:r w:rsidR="001C4579" w:rsidRPr="001C4579">
        <w:rPr>
          <w:rFonts w:hint="eastAsia"/>
          <w:b/>
        </w:rPr>
        <w:t>評等等級</w:t>
      </w:r>
      <w:r w:rsidR="00E569B2" w:rsidRPr="00E569B2">
        <w:rPr>
          <w:rFonts w:hint="eastAsia"/>
          <w:b/>
        </w:rPr>
        <w:t>欠佳</w:t>
      </w:r>
      <w:r w:rsidR="00E569B2">
        <w:rPr>
          <w:rFonts w:hint="eastAsia"/>
          <w:b/>
        </w:rPr>
        <w:t>，</w:t>
      </w:r>
      <w:r w:rsidR="00E929EC">
        <w:rPr>
          <w:rFonts w:hint="eastAsia"/>
          <w:b/>
        </w:rPr>
        <w:t>有待</w:t>
      </w:r>
      <w:r w:rsidR="00D520CD">
        <w:rPr>
          <w:rFonts w:hint="eastAsia"/>
          <w:b/>
        </w:rPr>
        <w:t>賡續落實</w:t>
      </w:r>
      <w:r w:rsidR="009E1294">
        <w:rPr>
          <w:rFonts w:hint="eastAsia"/>
          <w:b/>
        </w:rPr>
        <w:t>場外</w:t>
      </w:r>
      <w:r w:rsidR="00D520CD">
        <w:rPr>
          <w:rFonts w:hint="eastAsia"/>
          <w:b/>
        </w:rPr>
        <w:t>監控及</w:t>
      </w:r>
      <w:r w:rsidR="0055574A">
        <w:rPr>
          <w:rFonts w:hint="eastAsia"/>
          <w:b/>
        </w:rPr>
        <w:t>查核機制</w:t>
      </w:r>
      <w:r w:rsidR="00DB54AA">
        <w:rPr>
          <w:rFonts w:hint="eastAsia"/>
          <w:b/>
        </w:rPr>
        <w:t>，並</w:t>
      </w:r>
      <w:r w:rsidR="009E1294">
        <w:rPr>
          <w:rFonts w:hint="eastAsia"/>
          <w:b/>
        </w:rPr>
        <w:t>積極</w:t>
      </w:r>
      <w:r w:rsidR="00DB54AA">
        <w:rPr>
          <w:rFonts w:hint="eastAsia"/>
          <w:b/>
        </w:rPr>
        <w:t>追蹤其改善情形</w:t>
      </w:r>
    </w:p>
    <w:p w:rsidR="000176DF" w:rsidRPr="00237CDE" w:rsidRDefault="001C4EDD" w:rsidP="00571219">
      <w:pPr>
        <w:pStyle w:val="21"/>
        <w:ind w:left="850" w:firstLine="566"/>
      </w:pPr>
      <w:r w:rsidRPr="00237CDE">
        <w:rPr>
          <w:rFonts w:hint="eastAsia"/>
        </w:rPr>
        <w:t>存保公司所建置之「風險差別費率評等系統」，</w:t>
      </w:r>
      <w:r w:rsidR="00B21820">
        <w:rPr>
          <w:rFonts w:hint="eastAsia"/>
        </w:rPr>
        <w:t>係</w:t>
      </w:r>
      <w:r w:rsidRPr="00237CDE">
        <w:rPr>
          <w:rFonts w:hint="eastAsia"/>
        </w:rPr>
        <w:t>將銀行、信用合作社、農漁會信用部等要保機構之申報資料，依據資本適足性、資產品質、管理能力、營利性、流動性、市場風險敏感性及其他評估項目等綜合評分，</w:t>
      </w:r>
      <w:r w:rsidR="00B21820">
        <w:rPr>
          <w:rFonts w:hint="eastAsia"/>
        </w:rPr>
        <w:t>並就</w:t>
      </w:r>
      <w:r w:rsidR="001C4579">
        <w:rPr>
          <w:rFonts w:hint="eastAsia"/>
        </w:rPr>
        <w:t>優劣情形依序</w:t>
      </w:r>
      <w:r w:rsidRPr="00237CDE">
        <w:rPr>
          <w:rFonts w:hint="eastAsia"/>
        </w:rPr>
        <w:t>分為A級至E級</w:t>
      </w:r>
      <w:r w:rsidRPr="00237CDE">
        <w:rPr>
          <w:rStyle w:val="af1"/>
        </w:rPr>
        <w:footnoteReference w:id="21"/>
      </w:r>
      <w:r>
        <w:rPr>
          <w:rFonts w:hint="eastAsia"/>
        </w:rPr>
        <w:t>。</w:t>
      </w:r>
      <w:r w:rsidR="008252E7" w:rsidRPr="00237CDE">
        <w:rPr>
          <w:rFonts w:hint="eastAsia"/>
        </w:rPr>
        <w:t>審計部1</w:t>
      </w:r>
      <w:r w:rsidR="008252E7" w:rsidRPr="00237CDE">
        <w:t>1</w:t>
      </w:r>
      <w:r w:rsidR="008252E7">
        <w:t>2</w:t>
      </w:r>
      <w:r w:rsidR="008252E7" w:rsidRPr="00237CDE">
        <w:rPr>
          <w:rFonts w:hint="eastAsia"/>
        </w:rPr>
        <w:t>年度中央政府</w:t>
      </w:r>
      <w:r w:rsidR="0020573C">
        <w:rPr>
          <w:rFonts w:hint="eastAsia"/>
        </w:rPr>
        <w:t>總決</w:t>
      </w:r>
      <w:r w:rsidR="008252E7" w:rsidRPr="00237CDE">
        <w:rPr>
          <w:rFonts w:hint="eastAsia"/>
        </w:rPr>
        <w:t>算審核報告指出</w:t>
      </w:r>
      <w:r w:rsidR="00562D5A">
        <w:rPr>
          <w:rStyle w:val="af1"/>
        </w:rPr>
        <w:footnoteReference w:id="22"/>
      </w:r>
      <w:r>
        <w:rPr>
          <w:rFonts w:hint="eastAsia"/>
        </w:rPr>
        <w:t>，</w:t>
      </w:r>
      <w:r w:rsidR="00562D5A" w:rsidRPr="00562D5A">
        <w:rPr>
          <w:rFonts w:hint="eastAsia"/>
        </w:rPr>
        <w:t>外國銀行在臺分行</w:t>
      </w:r>
      <w:r w:rsidR="00562D5A">
        <w:rPr>
          <w:rFonts w:hint="eastAsia"/>
        </w:rPr>
        <w:t>共30</w:t>
      </w:r>
      <w:r w:rsidR="00562D5A" w:rsidRPr="00562D5A">
        <w:rPr>
          <w:rFonts w:hint="eastAsia"/>
        </w:rPr>
        <w:t>家參與我國存款保險</w:t>
      </w:r>
      <w:r w:rsidR="00562D5A">
        <w:rPr>
          <w:rFonts w:hint="eastAsia"/>
        </w:rPr>
        <w:t>，其中</w:t>
      </w:r>
      <w:r w:rsidR="00562D5A" w:rsidRPr="00562D5A">
        <w:rPr>
          <w:rFonts w:hint="eastAsia"/>
        </w:rPr>
        <w:t>5家</w:t>
      </w:r>
      <w:r w:rsidR="00E569B2">
        <w:rPr>
          <w:rFonts w:hint="eastAsia"/>
        </w:rPr>
        <w:t>於</w:t>
      </w:r>
      <w:r w:rsidR="00E569B2" w:rsidRPr="00562D5A">
        <w:rPr>
          <w:rFonts w:hint="eastAsia"/>
        </w:rPr>
        <w:t>111及112年度</w:t>
      </w:r>
      <w:r w:rsidR="00E569B2">
        <w:rPr>
          <w:rFonts w:hint="eastAsia"/>
        </w:rPr>
        <w:t>連續</w:t>
      </w:r>
      <w:r w:rsidR="00562D5A" w:rsidRPr="00562D5A">
        <w:rPr>
          <w:rFonts w:hint="eastAsia"/>
        </w:rPr>
        <w:t>列為D或E級</w:t>
      </w:r>
      <w:r w:rsidR="00E569B2">
        <w:rPr>
          <w:rFonts w:hint="eastAsia"/>
        </w:rPr>
        <w:t>，有</w:t>
      </w:r>
      <w:r w:rsidRPr="008252E7">
        <w:rPr>
          <w:rFonts w:hint="eastAsia"/>
          <w:noProof/>
          <w:color w:val="000000"/>
        </w:rPr>
        <w:t>業務經營情形及財務狀況欠佳</w:t>
      </w:r>
      <w:r w:rsidR="00E569B2">
        <w:rPr>
          <w:rFonts w:hint="eastAsia"/>
          <w:noProof/>
          <w:color w:val="000000"/>
        </w:rPr>
        <w:t>情形</w:t>
      </w:r>
      <w:r w:rsidRPr="008252E7">
        <w:rPr>
          <w:rFonts w:hint="eastAsia"/>
          <w:noProof/>
          <w:color w:val="000000"/>
        </w:rPr>
        <w:t>，</w:t>
      </w:r>
      <w:r w:rsidR="00E569B2">
        <w:rPr>
          <w:rFonts w:hint="eastAsia"/>
          <w:noProof/>
          <w:color w:val="000000"/>
        </w:rPr>
        <w:t>存有</w:t>
      </w:r>
      <w:r w:rsidRPr="008252E7">
        <w:rPr>
          <w:rFonts w:hint="eastAsia"/>
          <w:noProof/>
          <w:color w:val="000000"/>
        </w:rPr>
        <w:t>潛藏承保風險</w:t>
      </w:r>
      <w:r>
        <w:rPr>
          <w:rFonts w:hint="eastAsia"/>
          <w:noProof/>
          <w:color w:val="000000"/>
        </w:rPr>
        <w:t>。</w:t>
      </w:r>
      <w:r w:rsidR="001C4579">
        <w:rPr>
          <w:rFonts w:hint="eastAsia"/>
          <w:noProof/>
          <w:color w:val="000000"/>
        </w:rPr>
        <w:t>存保公司</w:t>
      </w:r>
      <w:r w:rsidR="0055574A">
        <w:rPr>
          <w:rFonts w:hint="eastAsia"/>
          <w:noProof/>
          <w:color w:val="000000"/>
        </w:rPr>
        <w:t>表示，</w:t>
      </w:r>
      <w:r w:rsidR="001C4579" w:rsidRPr="001C4579">
        <w:rPr>
          <w:rFonts w:hint="eastAsia"/>
          <w:color w:val="000000"/>
        </w:rPr>
        <w:t>已將評等等級D級及E級之要保機構，納入經營風險偏高、異常機構名單，持續監控其財</w:t>
      </w:r>
      <w:r w:rsidR="0055574A">
        <w:rPr>
          <w:rFonts w:hint="eastAsia"/>
          <w:color w:val="000000"/>
        </w:rPr>
        <w:t>務及業務</w:t>
      </w:r>
      <w:r w:rsidR="001C4579" w:rsidRPr="001C4579">
        <w:rPr>
          <w:rFonts w:hint="eastAsia"/>
          <w:color w:val="000000"/>
        </w:rPr>
        <w:t>變化，並將評等結果報送主管機關作為加強金融監理之參考，另已擇選經營情況欠佳之外國銀行在臺分行，列入要保機構申報風險指標資料之查核計畫</w:t>
      </w:r>
      <w:r w:rsidR="009E1294">
        <w:rPr>
          <w:rFonts w:hint="eastAsia"/>
          <w:color w:val="000000"/>
        </w:rPr>
        <w:t>，後續仍</w:t>
      </w:r>
      <w:r w:rsidR="0055574A">
        <w:rPr>
          <w:rFonts w:hint="eastAsia"/>
          <w:color w:val="000000"/>
        </w:rPr>
        <w:t>有待</w:t>
      </w:r>
      <w:r w:rsidR="00C86400">
        <w:rPr>
          <w:rFonts w:hint="eastAsia"/>
          <w:color w:val="000000"/>
        </w:rPr>
        <w:t>存保公司</w:t>
      </w:r>
      <w:r w:rsidR="0055574A">
        <w:rPr>
          <w:rFonts w:hint="eastAsia"/>
          <w:color w:val="000000"/>
        </w:rPr>
        <w:t>賡續</w:t>
      </w:r>
      <w:r w:rsidR="0055574A" w:rsidRPr="0055574A">
        <w:rPr>
          <w:rFonts w:hint="eastAsia"/>
          <w:color w:val="000000"/>
        </w:rPr>
        <w:t>追蹤</w:t>
      </w:r>
      <w:r w:rsidR="0055574A">
        <w:rPr>
          <w:rFonts w:hint="eastAsia"/>
          <w:color w:val="000000"/>
        </w:rPr>
        <w:t>前揭評等等級欠佳之要保機構</w:t>
      </w:r>
      <w:r w:rsidR="0055574A" w:rsidRPr="0055574A">
        <w:rPr>
          <w:rFonts w:hint="eastAsia"/>
          <w:color w:val="000000"/>
        </w:rPr>
        <w:t>改善情形，並適時報請相關主管機關</w:t>
      </w:r>
      <w:r w:rsidR="00571219">
        <w:rPr>
          <w:rFonts w:hint="eastAsia"/>
          <w:color w:val="000000"/>
        </w:rPr>
        <w:t>加強監理</w:t>
      </w:r>
      <w:r w:rsidR="000531FB" w:rsidRPr="00237CDE">
        <w:rPr>
          <w:rFonts w:hint="eastAsia"/>
        </w:rPr>
        <w:t>。</w:t>
      </w:r>
    </w:p>
    <w:p w:rsidR="00CF44A2" w:rsidRDefault="00E75514" w:rsidP="00CF44A2">
      <w:pPr>
        <w:pStyle w:val="a4"/>
        <w:ind w:left="849" w:hanging="283"/>
        <w:rPr>
          <w:b/>
        </w:rPr>
      </w:pPr>
      <w:r w:rsidRPr="00237CDE">
        <w:rPr>
          <w:rFonts w:hint="eastAsia"/>
          <w:b/>
        </w:rPr>
        <w:t>(</w:t>
      </w:r>
      <w:r w:rsidR="00C86400">
        <w:rPr>
          <w:rFonts w:hint="eastAsia"/>
          <w:b/>
        </w:rPr>
        <w:t>三</w:t>
      </w:r>
      <w:r w:rsidRPr="00237CDE">
        <w:rPr>
          <w:rFonts w:hint="eastAsia"/>
          <w:b/>
        </w:rPr>
        <w:t>)</w:t>
      </w:r>
      <w:r w:rsidR="00CF44A2">
        <w:rPr>
          <w:rFonts w:hint="eastAsia"/>
          <w:b/>
        </w:rPr>
        <w:t>借</w:t>
      </w:r>
      <w:r w:rsidR="00B21820">
        <w:rPr>
          <w:rFonts w:hint="eastAsia"/>
          <w:b/>
        </w:rPr>
        <w:t>鑒</w:t>
      </w:r>
      <w:r w:rsidR="00506D1E">
        <w:rPr>
          <w:rFonts w:hint="eastAsia"/>
          <w:b/>
        </w:rPr>
        <w:t>先前</w:t>
      </w:r>
      <w:r w:rsidR="00CF44A2">
        <w:rPr>
          <w:rFonts w:hint="eastAsia"/>
          <w:b/>
        </w:rPr>
        <w:t>歐美銀行倒閉</w:t>
      </w:r>
      <w:r w:rsidR="0034514E">
        <w:rPr>
          <w:rFonts w:hint="eastAsia"/>
          <w:b/>
        </w:rPr>
        <w:t>及財務危機</w:t>
      </w:r>
      <w:r w:rsidR="00CF44A2">
        <w:rPr>
          <w:rFonts w:hint="eastAsia"/>
          <w:b/>
        </w:rPr>
        <w:t>事件</w:t>
      </w:r>
      <w:r w:rsidR="00506D1E">
        <w:rPr>
          <w:rFonts w:hint="eastAsia"/>
          <w:b/>
        </w:rPr>
        <w:t>之影響</w:t>
      </w:r>
      <w:r w:rsidR="00CF44A2">
        <w:rPr>
          <w:rFonts w:hint="eastAsia"/>
          <w:b/>
        </w:rPr>
        <w:t>，</w:t>
      </w:r>
      <w:r w:rsidR="00C86400" w:rsidRPr="00C86400">
        <w:rPr>
          <w:rFonts w:hint="eastAsia"/>
          <w:b/>
        </w:rPr>
        <w:t>我國要保機構退場機制</w:t>
      </w:r>
      <w:r w:rsidR="00AA3016">
        <w:rPr>
          <w:rFonts w:hint="eastAsia"/>
          <w:b/>
        </w:rPr>
        <w:t>及</w:t>
      </w:r>
      <w:r w:rsidR="00AA3016" w:rsidRPr="00AA3016">
        <w:rPr>
          <w:rFonts w:hint="eastAsia"/>
          <w:b/>
        </w:rPr>
        <w:t>因應措施</w:t>
      </w:r>
      <w:r w:rsidR="009E1294">
        <w:rPr>
          <w:rFonts w:hint="eastAsia"/>
          <w:b/>
        </w:rPr>
        <w:t>宜</w:t>
      </w:r>
      <w:r w:rsidR="00B1494E">
        <w:rPr>
          <w:rFonts w:hint="eastAsia"/>
          <w:b/>
        </w:rPr>
        <w:t>與時俱進，儘速完備相關作業</w:t>
      </w:r>
    </w:p>
    <w:p w:rsidR="00CF44A2" w:rsidRDefault="00AA3016" w:rsidP="009C72FA">
      <w:pPr>
        <w:pStyle w:val="21"/>
        <w:ind w:left="850" w:firstLine="566"/>
      </w:pPr>
      <w:r>
        <w:rPr>
          <w:rFonts w:hint="eastAsia"/>
        </w:rPr>
        <w:t>112年</w:t>
      </w:r>
      <w:r w:rsidR="007D53C6">
        <w:rPr>
          <w:rFonts w:hint="eastAsia"/>
        </w:rPr>
        <w:t>3月起</w:t>
      </w:r>
      <w:r w:rsidR="00CF44A2">
        <w:rPr>
          <w:rFonts w:hint="eastAsia"/>
        </w:rPr>
        <w:t>美國及歐洲發生數起銀行倒閉或財務危機事件</w:t>
      </w:r>
      <w:r w:rsidR="00CF44A2">
        <w:rPr>
          <w:rStyle w:val="af1"/>
        </w:rPr>
        <w:footnoteReference w:id="23"/>
      </w:r>
      <w:r w:rsidR="00CF44A2">
        <w:rPr>
          <w:rFonts w:hint="eastAsia"/>
        </w:rPr>
        <w:t>，存保公司</w:t>
      </w:r>
      <w:r w:rsidR="00506D1E">
        <w:rPr>
          <w:rFonts w:hint="eastAsia"/>
        </w:rPr>
        <w:t>參考</w:t>
      </w:r>
      <w:r>
        <w:rPr>
          <w:rFonts w:hint="eastAsia"/>
        </w:rPr>
        <w:t>前揭</w:t>
      </w:r>
      <w:r w:rsidR="00506D1E">
        <w:rPr>
          <w:rFonts w:hint="eastAsia"/>
        </w:rPr>
        <w:t>案例</w:t>
      </w:r>
      <w:r>
        <w:rPr>
          <w:rFonts w:hint="eastAsia"/>
        </w:rPr>
        <w:t>處理</w:t>
      </w:r>
      <w:r w:rsidR="00506D1E">
        <w:rPr>
          <w:rFonts w:hint="eastAsia"/>
        </w:rPr>
        <w:t>經驗，</w:t>
      </w:r>
      <w:r>
        <w:rPr>
          <w:rFonts w:hint="eastAsia"/>
        </w:rPr>
        <w:t>隨即</w:t>
      </w:r>
      <w:r w:rsidR="00867F34">
        <w:rPr>
          <w:rFonts w:hint="eastAsia"/>
        </w:rPr>
        <w:t>著手研議強化我國要保機構退場機制，主要包含</w:t>
      </w:r>
      <w:r w:rsidR="007D53C6">
        <w:rPr>
          <w:rFonts w:hint="eastAsia"/>
        </w:rPr>
        <w:t>2大方向，其一為該</w:t>
      </w:r>
      <w:r w:rsidR="00867F34" w:rsidRPr="00867F34">
        <w:rPr>
          <w:rFonts w:hint="eastAsia"/>
        </w:rPr>
        <w:t>公司對要保機構發生經營危機因應措施</w:t>
      </w:r>
      <w:r w:rsidR="007D53C6">
        <w:rPr>
          <w:rFonts w:hint="eastAsia"/>
        </w:rPr>
        <w:t>，其二為</w:t>
      </w:r>
      <w:r w:rsidR="007D53C6" w:rsidRPr="007D53C6">
        <w:rPr>
          <w:rFonts w:hint="eastAsia"/>
        </w:rPr>
        <w:t>精進問題要保機構退場機制</w:t>
      </w:r>
      <w:r w:rsidR="005806A1">
        <w:rPr>
          <w:rStyle w:val="af1"/>
        </w:rPr>
        <w:footnoteReference w:id="24"/>
      </w:r>
      <w:r w:rsidR="007D53C6">
        <w:rPr>
          <w:rFonts w:hint="eastAsia"/>
        </w:rPr>
        <w:t>。</w:t>
      </w:r>
      <w:r w:rsidR="00D43C2E">
        <w:rPr>
          <w:rFonts w:hint="eastAsia"/>
        </w:rPr>
        <w:t>為瞭解</w:t>
      </w:r>
      <w:r w:rsidR="00D743AE">
        <w:rPr>
          <w:rFonts w:hint="eastAsia"/>
        </w:rPr>
        <w:t>截至113年8月底之</w:t>
      </w:r>
      <w:r w:rsidR="00F81667">
        <w:rPr>
          <w:rFonts w:hint="eastAsia"/>
        </w:rPr>
        <w:t>辦理進度</w:t>
      </w:r>
      <w:r w:rsidR="00D43C2E">
        <w:rPr>
          <w:rFonts w:hint="eastAsia"/>
        </w:rPr>
        <w:t>，經</w:t>
      </w:r>
      <w:r w:rsidR="007D53C6">
        <w:rPr>
          <w:rFonts w:hint="eastAsia"/>
        </w:rPr>
        <w:t>洽據存保公司表示，有關</w:t>
      </w:r>
      <w:r w:rsidR="00D43C2E" w:rsidRPr="00D43C2E">
        <w:rPr>
          <w:rFonts w:hint="eastAsia"/>
        </w:rPr>
        <w:t>精進問題要保機構退場機制</w:t>
      </w:r>
      <w:r w:rsidR="00D43C2E">
        <w:rPr>
          <w:rFonts w:hint="eastAsia"/>
        </w:rPr>
        <w:t>部分，該公司</w:t>
      </w:r>
      <w:r w:rsidR="00CE65A5">
        <w:rPr>
          <w:rFonts w:hint="eastAsia"/>
        </w:rPr>
        <w:t>之</w:t>
      </w:r>
      <w:r w:rsidR="00D43C2E">
        <w:rPr>
          <w:rFonts w:hint="eastAsia"/>
        </w:rPr>
        <w:t>「對要保機構發生經營危機因應措施」手冊，</w:t>
      </w:r>
      <w:r w:rsidR="00590379">
        <w:rPr>
          <w:rFonts w:hint="eastAsia"/>
        </w:rPr>
        <w:t>將</w:t>
      </w:r>
      <w:r w:rsidR="00CE65A5">
        <w:rPr>
          <w:rFonts w:hint="eastAsia"/>
        </w:rPr>
        <w:t>配合</w:t>
      </w:r>
      <w:r w:rsidR="00810666">
        <w:rPr>
          <w:rFonts w:hint="eastAsia"/>
        </w:rPr>
        <w:t>金管會「</w:t>
      </w:r>
      <w:r w:rsidR="00810666">
        <w:t>處理金融機構經營危機作業要點</w:t>
      </w:r>
      <w:r w:rsidR="00810666">
        <w:rPr>
          <w:rFonts w:hint="eastAsia"/>
        </w:rPr>
        <w:t>」</w:t>
      </w:r>
      <w:r w:rsidR="00CE65A5">
        <w:rPr>
          <w:rFonts w:hint="eastAsia"/>
        </w:rPr>
        <w:t>之修訂，</w:t>
      </w:r>
      <w:r w:rsidR="0034514E">
        <w:rPr>
          <w:rFonts w:hint="eastAsia"/>
        </w:rPr>
        <w:t>再</w:t>
      </w:r>
      <w:r w:rsidR="00CE65A5">
        <w:rPr>
          <w:rFonts w:hint="eastAsia"/>
        </w:rPr>
        <w:t>調整相關</w:t>
      </w:r>
      <w:r w:rsidR="00810666">
        <w:rPr>
          <w:rFonts w:hint="eastAsia"/>
        </w:rPr>
        <w:t>內容；</w:t>
      </w:r>
      <w:r w:rsidR="0034514E">
        <w:rPr>
          <w:rFonts w:hint="eastAsia"/>
        </w:rPr>
        <w:t>另</w:t>
      </w:r>
      <w:r w:rsidR="00D572FB" w:rsidRPr="007D53C6">
        <w:rPr>
          <w:rFonts w:hint="eastAsia"/>
        </w:rPr>
        <w:t>問題要保機構退場機制</w:t>
      </w:r>
      <w:r w:rsidR="00D572FB">
        <w:rPr>
          <w:rFonts w:hint="eastAsia"/>
        </w:rPr>
        <w:t>部分，該公司已就</w:t>
      </w:r>
      <w:r w:rsidR="00D572FB" w:rsidRPr="00663596">
        <w:rPr>
          <w:rFonts w:hAnsi="標楷體" w:hint="eastAsia"/>
        </w:rPr>
        <w:t>迅速取得退場金融機構財業務資料</w:t>
      </w:r>
      <w:r w:rsidR="00D572FB">
        <w:rPr>
          <w:rFonts w:hAnsi="標楷體" w:hint="eastAsia"/>
        </w:rPr>
        <w:t>、</w:t>
      </w:r>
      <w:r w:rsidR="005806A1">
        <w:rPr>
          <w:rFonts w:hAnsi="標楷體" w:hint="eastAsia"/>
        </w:rPr>
        <w:t>建置</w:t>
      </w:r>
      <w:r w:rsidR="00D572FB" w:rsidRPr="00663596">
        <w:rPr>
          <w:rFonts w:hAnsi="標楷體"/>
        </w:rPr>
        <w:t>虛擬資料</w:t>
      </w:r>
      <w:r w:rsidR="00D572FB" w:rsidRPr="00663596">
        <w:rPr>
          <w:rFonts w:hAnsi="標楷體" w:hint="eastAsia"/>
        </w:rPr>
        <w:t>室(</w:t>
      </w:r>
      <w:r w:rsidR="00D572FB" w:rsidRPr="00663596">
        <w:rPr>
          <w:rFonts w:hAnsi="標楷體"/>
        </w:rPr>
        <w:t>Virtual Data Room</w:t>
      </w:r>
      <w:r w:rsidR="00D572FB" w:rsidRPr="00663596">
        <w:rPr>
          <w:rFonts w:hAnsi="標楷體" w:hint="eastAsia"/>
        </w:rPr>
        <w:t>，VDR)</w:t>
      </w:r>
      <w:r w:rsidR="00D743AE">
        <w:rPr>
          <w:rFonts w:hAnsi="標楷體" w:hint="eastAsia"/>
        </w:rPr>
        <w:t>、</w:t>
      </w:r>
      <w:r w:rsidR="00D743AE" w:rsidRPr="00590379">
        <w:rPr>
          <w:rFonts w:hint="eastAsia"/>
        </w:rPr>
        <w:t>精進現行以接管執行問題金融機構退場流程、聯徵中心授信違約損失率(LGD)資料庫分析說明</w:t>
      </w:r>
      <w:r w:rsidR="00D572FB">
        <w:rPr>
          <w:rFonts w:hAnsi="標楷體" w:hint="eastAsia"/>
        </w:rPr>
        <w:t>等方向進行研擬，</w:t>
      </w:r>
      <w:r w:rsidR="00590379" w:rsidRPr="005806A1">
        <w:rPr>
          <w:rFonts w:hint="eastAsia"/>
        </w:rPr>
        <w:t>並規劃修訂相關法規。</w:t>
      </w:r>
      <w:r w:rsidR="00B21820">
        <w:rPr>
          <w:rFonts w:hint="eastAsia"/>
        </w:rPr>
        <w:t>由於</w:t>
      </w:r>
      <w:r w:rsidR="00F81667">
        <w:t>問題金融機構處理機制係維護金融安定</w:t>
      </w:r>
      <w:r w:rsidR="00F81667">
        <w:rPr>
          <w:rFonts w:hint="eastAsia"/>
        </w:rPr>
        <w:t>之</w:t>
      </w:r>
      <w:r w:rsidR="00F81667">
        <w:t>重要環</w:t>
      </w:r>
      <w:r w:rsidR="00F81667">
        <w:rPr>
          <w:rFonts w:hint="eastAsia"/>
        </w:rPr>
        <w:t>節，</w:t>
      </w:r>
      <w:r w:rsidR="00590379" w:rsidRPr="005806A1">
        <w:rPr>
          <w:rFonts w:hint="eastAsia"/>
        </w:rPr>
        <w:t>針對</w:t>
      </w:r>
      <w:r w:rsidR="005806A1">
        <w:rPr>
          <w:rFonts w:hint="eastAsia"/>
        </w:rPr>
        <w:t>我國</w:t>
      </w:r>
      <w:r w:rsidR="00590379" w:rsidRPr="005806A1">
        <w:rPr>
          <w:rFonts w:hint="eastAsia"/>
        </w:rPr>
        <w:t>要保機構退場事宜，</w:t>
      </w:r>
      <w:r w:rsidR="00D743AE">
        <w:rPr>
          <w:rFonts w:hint="eastAsia"/>
        </w:rPr>
        <w:t>相關作業</w:t>
      </w:r>
      <w:r w:rsidR="005806A1" w:rsidRPr="005806A1">
        <w:rPr>
          <w:rFonts w:hint="eastAsia"/>
        </w:rPr>
        <w:t>流程、配套</w:t>
      </w:r>
      <w:r>
        <w:rPr>
          <w:rFonts w:hint="eastAsia"/>
        </w:rPr>
        <w:t>因應</w:t>
      </w:r>
      <w:r w:rsidR="005806A1" w:rsidRPr="005806A1">
        <w:rPr>
          <w:rFonts w:hint="eastAsia"/>
        </w:rPr>
        <w:t>措施及法令規章等</w:t>
      </w:r>
      <w:r w:rsidR="00590379" w:rsidRPr="005806A1">
        <w:rPr>
          <w:rFonts w:hint="eastAsia"/>
        </w:rPr>
        <w:t>仍待</w:t>
      </w:r>
      <w:r w:rsidR="005806A1" w:rsidRPr="005806A1">
        <w:rPr>
          <w:rFonts w:hint="eastAsia"/>
        </w:rPr>
        <w:t>儘速檢討修訂</w:t>
      </w:r>
      <w:r w:rsidR="00590379" w:rsidRPr="005806A1">
        <w:rPr>
          <w:rFonts w:hint="eastAsia"/>
        </w:rPr>
        <w:t>，俾完備</w:t>
      </w:r>
      <w:r w:rsidR="00D743AE">
        <w:rPr>
          <w:rFonts w:hint="eastAsia"/>
        </w:rPr>
        <w:t>應變</w:t>
      </w:r>
      <w:r w:rsidR="00590379" w:rsidRPr="005806A1">
        <w:rPr>
          <w:rFonts w:hint="eastAsia"/>
        </w:rPr>
        <w:t>機制。</w:t>
      </w:r>
    </w:p>
    <w:p w:rsidR="000F0793" w:rsidRPr="00237CDE" w:rsidRDefault="000F0793" w:rsidP="00FA3B1E">
      <w:pPr>
        <w:ind w:left="566" w:firstLine="566"/>
        <w:rPr>
          <w:lang w:eastAsia="zh-HK"/>
        </w:rPr>
      </w:pPr>
      <w:r w:rsidRPr="00B1494E">
        <w:rPr>
          <w:rFonts w:hint="eastAsia"/>
        </w:rPr>
        <w:t>綜上，</w:t>
      </w:r>
      <w:r w:rsidR="00F30AE0" w:rsidRPr="00B1494E">
        <w:rPr>
          <w:rFonts w:hint="eastAsia"/>
        </w:rPr>
        <w:t>為有效控管承保風險，促進要保機構</w:t>
      </w:r>
      <w:r w:rsidR="00776F2F" w:rsidRPr="00B1494E">
        <w:rPr>
          <w:rFonts w:hint="eastAsia"/>
        </w:rPr>
        <w:t>之</w:t>
      </w:r>
      <w:r w:rsidR="00F30AE0" w:rsidRPr="00B1494E">
        <w:rPr>
          <w:rFonts w:hint="eastAsia"/>
        </w:rPr>
        <w:t>健全發展</w:t>
      </w:r>
      <w:r w:rsidRPr="00B1494E">
        <w:rPr>
          <w:rFonts w:hint="eastAsia"/>
        </w:rPr>
        <w:t>，</w:t>
      </w:r>
      <w:r w:rsidR="00BB0D3B" w:rsidRPr="00B1494E">
        <w:rPr>
          <w:rFonts w:hint="eastAsia"/>
        </w:rPr>
        <w:t>存保公司依據</w:t>
      </w:r>
      <w:r w:rsidRPr="00B1494E">
        <w:rPr>
          <w:rFonts w:hint="eastAsia"/>
        </w:rPr>
        <w:t>存款保險條例</w:t>
      </w:r>
      <w:r w:rsidR="00B1494E">
        <w:rPr>
          <w:rFonts w:hint="eastAsia"/>
        </w:rPr>
        <w:t>之相關規定</w:t>
      </w:r>
      <w:r w:rsidR="00BB0D3B" w:rsidRPr="00B1494E">
        <w:rPr>
          <w:rFonts w:hint="eastAsia"/>
        </w:rPr>
        <w:t>執行場外監控及查核機制</w:t>
      </w:r>
      <w:r w:rsidR="00B1494E">
        <w:rPr>
          <w:rFonts w:hint="eastAsia"/>
        </w:rPr>
        <w:t>，</w:t>
      </w:r>
      <w:r w:rsidR="004422D2">
        <w:rPr>
          <w:rFonts w:hint="eastAsia"/>
        </w:rPr>
        <w:t>故</w:t>
      </w:r>
      <w:r w:rsidR="00B1494E">
        <w:rPr>
          <w:rFonts w:hint="eastAsia"/>
        </w:rPr>
        <w:t>對於</w:t>
      </w:r>
      <w:r w:rsidR="00BB0D3B" w:rsidRPr="00B1494E">
        <w:rPr>
          <w:rFonts w:hint="eastAsia"/>
        </w:rPr>
        <w:t>業務及財務狀況不良之要保機構，</w:t>
      </w:r>
      <w:r w:rsidR="00B1494E">
        <w:rPr>
          <w:rFonts w:hint="eastAsia"/>
        </w:rPr>
        <w:t>允宜</w:t>
      </w:r>
      <w:r w:rsidR="00D520CD" w:rsidRPr="00B1494E">
        <w:rPr>
          <w:rFonts w:hint="eastAsia"/>
        </w:rPr>
        <w:t>賡續落實</w:t>
      </w:r>
      <w:r w:rsidR="00B1494E">
        <w:rPr>
          <w:rFonts w:hint="eastAsia"/>
        </w:rPr>
        <w:t>前述機制</w:t>
      </w:r>
      <w:r w:rsidR="00D520CD">
        <w:rPr>
          <w:rFonts w:hint="eastAsia"/>
          <w:snapToGrid/>
        </w:rPr>
        <w:t>，</w:t>
      </w:r>
      <w:r w:rsidR="00B1494E">
        <w:rPr>
          <w:rFonts w:hint="eastAsia"/>
          <w:snapToGrid/>
        </w:rPr>
        <w:t>強化風險管理，並</w:t>
      </w:r>
      <w:r w:rsidR="00D520CD">
        <w:rPr>
          <w:rFonts w:hint="eastAsia"/>
          <w:snapToGrid/>
        </w:rPr>
        <w:t>透過</w:t>
      </w:r>
      <w:r w:rsidR="00B1494E">
        <w:rPr>
          <w:rFonts w:hint="eastAsia"/>
          <w:snapToGrid/>
        </w:rPr>
        <w:t>持續</w:t>
      </w:r>
      <w:r w:rsidR="00A8457D">
        <w:rPr>
          <w:rFonts w:hAnsi="標楷體" w:hint="eastAsia"/>
        </w:rPr>
        <w:t>觀察</w:t>
      </w:r>
      <w:r w:rsidR="00B1494E">
        <w:rPr>
          <w:rFonts w:hAnsi="標楷體" w:hint="eastAsia"/>
        </w:rPr>
        <w:t>各項指標</w:t>
      </w:r>
      <w:r w:rsidR="00BB0D3B" w:rsidRPr="00237CDE">
        <w:rPr>
          <w:rFonts w:hAnsi="標楷體" w:hint="eastAsia"/>
        </w:rPr>
        <w:t>變化狀況，</w:t>
      </w:r>
      <w:r w:rsidR="00B1494E">
        <w:rPr>
          <w:rFonts w:hAnsi="標楷體" w:hint="eastAsia"/>
        </w:rPr>
        <w:t>積極</w:t>
      </w:r>
      <w:r w:rsidR="00BB0D3B" w:rsidRPr="00237CDE">
        <w:rPr>
          <w:rFonts w:hAnsi="標楷體" w:hint="eastAsia"/>
        </w:rPr>
        <w:t>追蹤</w:t>
      </w:r>
      <w:r w:rsidR="00A8457D">
        <w:rPr>
          <w:rFonts w:hAnsi="標楷體" w:hint="eastAsia"/>
        </w:rPr>
        <w:t>其</w:t>
      </w:r>
      <w:r w:rsidR="00BB0D3B">
        <w:rPr>
          <w:rFonts w:hAnsi="標楷體" w:hint="eastAsia"/>
        </w:rPr>
        <w:t>改善情形；此外，</w:t>
      </w:r>
      <w:r w:rsidR="00571219">
        <w:rPr>
          <w:rFonts w:hAnsi="標楷體" w:hint="eastAsia"/>
        </w:rPr>
        <w:t>先前</w:t>
      </w:r>
      <w:r w:rsidR="00571219" w:rsidRPr="00571219">
        <w:rPr>
          <w:rFonts w:hAnsi="標楷體" w:hint="eastAsia"/>
        </w:rPr>
        <w:t>歐美銀行</w:t>
      </w:r>
      <w:r w:rsidR="00571219">
        <w:rPr>
          <w:rFonts w:hAnsi="標楷體" w:hint="eastAsia"/>
        </w:rPr>
        <w:t>接連發生</w:t>
      </w:r>
      <w:r w:rsidR="00571219" w:rsidRPr="00571219">
        <w:rPr>
          <w:rFonts w:hAnsi="標楷體" w:hint="eastAsia"/>
        </w:rPr>
        <w:t>倒閉及財務危機事件</w:t>
      </w:r>
      <w:r w:rsidR="00571219">
        <w:rPr>
          <w:rFonts w:hAnsi="標楷體" w:hint="eastAsia"/>
        </w:rPr>
        <w:t>，允宜借鏡相關處理經驗，</w:t>
      </w:r>
      <w:r w:rsidR="006439C0">
        <w:rPr>
          <w:rFonts w:hAnsi="標楷體" w:hint="eastAsia"/>
        </w:rPr>
        <w:t>配合主管機關</w:t>
      </w:r>
      <w:r w:rsidR="00B1494E">
        <w:rPr>
          <w:rFonts w:hAnsi="標楷體" w:hint="eastAsia"/>
        </w:rPr>
        <w:t>儘</w:t>
      </w:r>
      <w:r w:rsidR="00571219">
        <w:rPr>
          <w:rFonts w:hAnsi="標楷體" w:hint="eastAsia"/>
        </w:rPr>
        <w:t>速完成</w:t>
      </w:r>
      <w:r w:rsidR="00571219">
        <w:rPr>
          <w:rFonts w:hint="eastAsia"/>
        </w:rPr>
        <w:t>「對要保機構發生經營危機因應措施」手冊之研修作業，並</w:t>
      </w:r>
      <w:r w:rsidR="00B1494E">
        <w:rPr>
          <w:rFonts w:hint="eastAsia"/>
        </w:rPr>
        <w:t>因應</w:t>
      </w:r>
      <w:r w:rsidR="00571219">
        <w:rPr>
          <w:rFonts w:hint="eastAsia"/>
        </w:rPr>
        <w:t>金融</w:t>
      </w:r>
      <w:r w:rsidR="004B6DAD">
        <w:rPr>
          <w:rFonts w:hint="eastAsia"/>
        </w:rPr>
        <w:t>科技及</w:t>
      </w:r>
      <w:r w:rsidR="004422D2">
        <w:rPr>
          <w:rFonts w:hint="eastAsia"/>
        </w:rPr>
        <w:t>經濟</w:t>
      </w:r>
      <w:r w:rsidR="004B6DAD">
        <w:rPr>
          <w:rFonts w:hint="eastAsia"/>
        </w:rPr>
        <w:t>趨勢</w:t>
      </w:r>
      <w:r w:rsidR="00571219">
        <w:rPr>
          <w:rFonts w:hint="eastAsia"/>
        </w:rPr>
        <w:t>，精進</w:t>
      </w:r>
      <w:r w:rsidR="004B6DAD">
        <w:rPr>
          <w:rFonts w:hint="eastAsia"/>
        </w:rPr>
        <w:t>我國</w:t>
      </w:r>
      <w:r w:rsidR="004B6DAD" w:rsidRPr="004B6DAD">
        <w:rPr>
          <w:rFonts w:hint="eastAsia"/>
        </w:rPr>
        <w:t>要保機構退場機制</w:t>
      </w:r>
      <w:r w:rsidR="004B6DAD">
        <w:rPr>
          <w:rFonts w:hint="eastAsia"/>
        </w:rPr>
        <w:t>，俾提升處理及應變能力，協助維</w:t>
      </w:r>
      <w:r w:rsidR="00ED073B">
        <w:rPr>
          <w:rFonts w:hint="eastAsia"/>
        </w:rPr>
        <w:t>繫</w:t>
      </w:r>
      <w:r w:rsidR="004B6DAD">
        <w:rPr>
          <w:rFonts w:hint="eastAsia"/>
        </w:rPr>
        <w:t>金融穩定。</w:t>
      </w:r>
    </w:p>
    <w:p w:rsidR="00B83C96" w:rsidRDefault="00B83C96" w:rsidP="007126A5">
      <w:pPr>
        <w:ind w:left="566" w:firstLine="566"/>
        <w:rPr>
          <w:lang w:eastAsia="zh-HK"/>
        </w:rPr>
      </w:pPr>
    </w:p>
    <w:p w:rsidR="00647EC0" w:rsidRDefault="00647EC0" w:rsidP="00647EC0">
      <w:pPr>
        <w:pStyle w:val="14"/>
      </w:pPr>
      <w:bookmarkStart w:id="20" w:name="_Toc182410409"/>
      <w:r>
        <w:rPr>
          <w:rFonts w:hint="eastAsia"/>
          <w:lang w:eastAsia="zh-HK"/>
        </w:rPr>
        <w:t>六</w:t>
      </w:r>
      <w:r w:rsidRPr="00237CDE">
        <w:rPr>
          <w:rFonts w:hint="eastAsia"/>
        </w:rPr>
        <w:t>、</w:t>
      </w:r>
      <w:r>
        <w:rPr>
          <w:rFonts w:hint="eastAsia"/>
        </w:rPr>
        <w:t>純網路銀行提供之金融服務均透過網路</w:t>
      </w:r>
      <w:r w:rsidR="009201E7">
        <w:rPr>
          <w:rFonts w:hint="eastAsia"/>
        </w:rPr>
        <w:t>連線使用</w:t>
      </w:r>
      <w:r>
        <w:rPr>
          <w:rFonts w:hint="eastAsia"/>
        </w:rPr>
        <w:t>，允宜</w:t>
      </w:r>
      <w:r w:rsidR="009201E7">
        <w:rPr>
          <w:rFonts w:hint="eastAsia"/>
        </w:rPr>
        <w:t>適時</w:t>
      </w:r>
      <w:r>
        <w:rPr>
          <w:rFonts w:hint="eastAsia"/>
        </w:rPr>
        <w:t>優化</w:t>
      </w:r>
      <w:r w:rsidR="00660F59" w:rsidRPr="00660F59">
        <w:rPr>
          <w:rFonts w:hint="eastAsia"/>
        </w:rPr>
        <w:t>純網路銀行監理系統</w:t>
      </w:r>
      <w:r w:rsidR="00660F59">
        <w:rPr>
          <w:rFonts w:hint="eastAsia"/>
        </w:rPr>
        <w:t>，強化監</w:t>
      </w:r>
      <w:r>
        <w:rPr>
          <w:rFonts w:hint="eastAsia"/>
        </w:rPr>
        <w:t>控</w:t>
      </w:r>
      <w:r w:rsidR="00660F59">
        <w:rPr>
          <w:rFonts w:hint="eastAsia"/>
        </w:rPr>
        <w:t>措施</w:t>
      </w:r>
      <w:r>
        <w:rPr>
          <w:rFonts w:hint="eastAsia"/>
        </w:rPr>
        <w:t>及通報流程，</w:t>
      </w:r>
      <w:r w:rsidR="00BD18CE">
        <w:rPr>
          <w:rFonts w:hint="eastAsia"/>
        </w:rPr>
        <w:t>以</w:t>
      </w:r>
      <w:r w:rsidR="006707A9">
        <w:rPr>
          <w:rFonts w:hint="eastAsia"/>
        </w:rPr>
        <w:t>即</w:t>
      </w:r>
      <w:r>
        <w:rPr>
          <w:rFonts w:hint="eastAsia"/>
        </w:rPr>
        <w:t>時掌握流動性風險</w:t>
      </w:r>
      <w:bookmarkEnd w:id="20"/>
    </w:p>
    <w:p w:rsidR="00647EC0" w:rsidRPr="00052814" w:rsidRDefault="00647EC0" w:rsidP="00647EC0">
      <w:pPr>
        <w:ind w:left="566" w:firstLine="566"/>
      </w:pPr>
      <w:r w:rsidRPr="00237CDE">
        <w:rPr>
          <w:rFonts w:hint="eastAsia"/>
        </w:rPr>
        <w:t>存保公司11</w:t>
      </w:r>
      <w:r>
        <w:rPr>
          <w:rFonts w:hint="eastAsia"/>
        </w:rPr>
        <w:t>4</w:t>
      </w:r>
      <w:r w:rsidRPr="00237CDE">
        <w:rPr>
          <w:rFonts w:hint="eastAsia"/>
        </w:rPr>
        <w:t>年度預算案編列「專業服務費」</w:t>
      </w:r>
      <w:r w:rsidRPr="00237CDE">
        <w:rPr>
          <w:rStyle w:val="af1"/>
        </w:rPr>
        <w:footnoteReference w:id="25"/>
      </w:r>
      <w:r w:rsidRPr="00237CDE">
        <w:t>2,</w:t>
      </w:r>
      <w:r>
        <w:rPr>
          <w:rFonts w:hint="eastAsia"/>
        </w:rPr>
        <w:t>352</w:t>
      </w:r>
      <w:r w:rsidRPr="00237CDE">
        <w:rPr>
          <w:rFonts w:hint="eastAsia"/>
          <w:lang w:eastAsia="zh-HK"/>
        </w:rPr>
        <w:t>萬</w:t>
      </w:r>
      <w:r>
        <w:rPr>
          <w:rFonts w:hint="eastAsia"/>
        </w:rPr>
        <w:t>3</w:t>
      </w:r>
      <w:r w:rsidRPr="00237CDE">
        <w:rPr>
          <w:rFonts w:hint="eastAsia"/>
        </w:rPr>
        <w:t>千元，較11</w:t>
      </w:r>
      <w:r>
        <w:rPr>
          <w:rFonts w:hint="eastAsia"/>
        </w:rPr>
        <w:t>3</w:t>
      </w:r>
      <w:r w:rsidRPr="00237CDE">
        <w:rPr>
          <w:rFonts w:hint="eastAsia"/>
        </w:rPr>
        <w:t>年度之</w:t>
      </w:r>
      <w:r w:rsidRPr="00237CDE">
        <w:t>2,</w:t>
      </w:r>
      <w:r w:rsidRPr="00237CDE">
        <w:rPr>
          <w:rFonts w:hint="eastAsia"/>
        </w:rPr>
        <w:t>425</w:t>
      </w:r>
      <w:r w:rsidRPr="00237CDE">
        <w:rPr>
          <w:rFonts w:hint="eastAsia"/>
          <w:lang w:eastAsia="zh-HK"/>
        </w:rPr>
        <w:t>萬</w:t>
      </w:r>
      <w:r w:rsidRPr="00237CDE">
        <w:rPr>
          <w:rFonts w:hint="eastAsia"/>
        </w:rPr>
        <w:t>2千元</w:t>
      </w:r>
      <w:r>
        <w:rPr>
          <w:rFonts w:hint="eastAsia"/>
        </w:rPr>
        <w:t>減少72</w:t>
      </w:r>
      <w:r w:rsidRPr="00237CDE">
        <w:rPr>
          <w:rFonts w:hint="eastAsia"/>
        </w:rPr>
        <w:t>萬9千元(</w:t>
      </w:r>
      <w:r>
        <w:rPr>
          <w:rFonts w:hint="eastAsia"/>
        </w:rPr>
        <w:t>減</w:t>
      </w:r>
      <w:r w:rsidRPr="00237CDE">
        <w:rPr>
          <w:rFonts w:hint="eastAsia"/>
        </w:rPr>
        <w:t>幅</w:t>
      </w:r>
      <w:r>
        <w:rPr>
          <w:rFonts w:hint="eastAsia"/>
        </w:rPr>
        <w:t>3.01</w:t>
      </w:r>
      <w:r w:rsidRPr="00237CDE">
        <w:rPr>
          <w:rFonts w:hint="eastAsia"/>
        </w:rPr>
        <w:t>%)</w:t>
      </w:r>
      <w:r>
        <w:rPr>
          <w:rFonts w:hint="eastAsia"/>
        </w:rPr>
        <w:t>，其中電腦軟體服務費為1</w:t>
      </w:r>
      <w:r>
        <w:t>,</w:t>
      </w:r>
      <w:r>
        <w:rPr>
          <w:rFonts w:hint="eastAsia"/>
        </w:rPr>
        <w:t>179萬5千元，占</w:t>
      </w:r>
      <w:r w:rsidR="004263EA">
        <w:rPr>
          <w:rFonts w:hint="eastAsia"/>
        </w:rPr>
        <w:t>該費用之</w:t>
      </w:r>
      <w:r>
        <w:rPr>
          <w:rFonts w:hint="eastAsia"/>
        </w:rPr>
        <w:t>50.14%。經查：</w:t>
      </w:r>
    </w:p>
    <w:p w:rsidR="00647EC0" w:rsidRPr="00432DC7" w:rsidRDefault="00647EC0" w:rsidP="00647EC0">
      <w:pPr>
        <w:pStyle w:val="a4"/>
        <w:ind w:left="849" w:hanging="283"/>
        <w:rPr>
          <w:rFonts w:hint="eastAsia"/>
          <w:b/>
          <w:bCs/>
        </w:rPr>
      </w:pPr>
      <w:r w:rsidRPr="00432DC7">
        <w:rPr>
          <w:rFonts w:hint="eastAsia"/>
          <w:b/>
          <w:bCs/>
        </w:rPr>
        <w:t>(一)</w:t>
      </w:r>
      <w:r>
        <w:rPr>
          <w:rFonts w:hint="eastAsia"/>
          <w:b/>
          <w:bCs/>
        </w:rPr>
        <w:t>我國陸續成立3家純網路銀行，並由存保公司建置純網路銀行監理系統進行流動性風險監控及分析</w:t>
      </w:r>
    </w:p>
    <w:p w:rsidR="004422D2" w:rsidRDefault="00317251" w:rsidP="00647EC0">
      <w:pPr>
        <w:pStyle w:val="21"/>
        <w:ind w:left="850" w:firstLine="566"/>
      </w:pPr>
      <w:r>
        <w:rPr>
          <w:rFonts w:hint="eastAsia"/>
        </w:rPr>
        <w:t>為協助銀行因應數位化發展，</w:t>
      </w:r>
      <w:r w:rsidR="00B40D75">
        <w:rPr>
          <w:rFonts w:hint="eastAsia"/>
        </w:rPr>
        <w:t>推動</w:t>
      </w:r>
      <w:r>
        <w:rPr>
          <w:rFonts w:hint="eastAsia"/>
        </w:rPr>
        <w:t>金融創新及深化金融普及，</w:t>
      </w:r>
      <w:r w:rsidR="00B40D75">
        <w:rPr>
          <w:rFonts w:hint="eastAsia"/>
        </w:rPr>
        <w:t>配合新世代消</w:t>
      </w:r>
      <w:r>
        <w:rPr>
          <w:rFonts w:hint="eastAsia"/>
        </w:rPr>
        <w:t>費需求，金管會</w:t>
      </w:r>
      <w:r w:rsidR="00B40D75">
        <w:rPr>
          <w:rFonts w:hint="eastAsia"/>
        </w:rPr>
        <w:t>前</w:t>
      </w:r>
      <w:r>
        <w:rPr>
          <w:rFonts w:hint="eastAsia"/>
        </w:rPr>
        <w:t>於107年4月</w:t>
      </w:r>
      <w:r w:rsidR="00B40D75">
        <w:rPr>
          <w:rFonts w:hint="eastAsia"/>
        </w:rPr>
        <w:t>即</w:t>
      </w:r>
      <w:r>
        <w:rPr>
          <w:rFonts w:hint="eastAsia"/>
        </w:rPr>
        <w:t>提出我國開放純網路銀行之政策方向，</w:t>
      </w:r>
      <w:r w:rsidR="00B40D75">
        <w:rPr>
          <w:rFonts w:hint="eastAsia"/>
        </w:rPr>
        <w:t>嗣</w:t>
      </w:r>
      <w:r>
        <w:rPr>
          <w:rFonts w:hint="eastAsia"/>
        </w:rPr>
        <w:t>108年7月公布許可</w:t>
      </w:r>
      <w:r w:rsidR="001C4B61">
        <w:rPr>
          <w:rFonts w:hint="eastAsia"/>
        </w:rPr>
        <w:t>3</w:t>
      </w:r>
      <w:r>
        <w:rPr>
          <w:rFonts w:hint="eastAsia"/>
        </w:rPr>
        <w:t>家純網銀之設立，並分別於109年12月8日、110年2月4日及110年12月9日核發樂天國際商業銀行、連線商業銀行及將來商業銀行</w:t>
      </w:r>
      <w:r w:rsidR="001C4B61">
        <w:rPr>
          <w:rFonts w:hint="eastAsia"/>
        </w:rPr>
        <w:t>之</w:t>
      </w:r>
      <w:r>
        <w:rPr>
          <w:rFonts w:hint="eastAsia"/>
        </w:rPr>
        <w:t>營業執照，</w:t>
      </w:r>
      <w:r w:rsidR="00B40D75">
        <w:rPr>
          <w:rFonts w:hint="eastAsia"/>
        </w:rPr>
        <w:t>且陸續</w:t>
      </w:r>
      <w:r>
        <w:rPr>
          <w:rFonts w:hint="eastAsia"/>
        </w:rPr>
        <w:t>於109年底至111年初開</w:t>
      </w:r>
      <w:r w:rsidR="00B40D75">
        <w:rPr>
          <w:rFonts w:hint="eastAsia"/>
        </w:rPr>
        <w:t>正式營運</w:t>
      </w:r>
      <w:r>
        <w:rPr>
          <w:rFonts w:hint="eastAsia"/>
        </w:rPr>
        <w:t>。</w:t>
      </w:r>
      <w:r w:rsidR="004422D2">
        <w:rPr>
          <w:rStyle w:val="af1"/>
        </w:rPr>
        <w:footnoteReference w:id="26"/>
      </w:r>
    </w:p>
    <w:p w:rsidR="00647EC0" w:rsidRDefault="001D06DE" w:rsidP="00647EC0">
      <w:pPr>
        <w:pStyle w:val="21"/>
        <w:ind w:left="850" w:firstLine="566"/>
      </w:pPr>
      <w:r>
        <w:rPr>
          <w:rFonts w:hint="eastAsia"/>
        </w:rPr>
        <w:t>金管會基於</w:t>
      </w:r>
      <w:r w:rsidR="00647EC0">
        <w:rPr>
          <w:rFonts w:hint="eastAsia"/>
        </w:rPr>
        <w:t>純網路銀行之營業型態，復考量其流動性風險較傳統銀行高，爰請存保公司</w:t>
      </w:r>
      <w:r w:rsidR="00647EC0" w:rsidRPr="006439C0">
        <w:rPr>
          <w:rFonts w:hint="eastAsia"/>
        </w:rPr>
        <w:t>協助開發建置純網路銀行監理系統</w:t>
      </w:r>
      <w:r w:rsidRPr="006439C0">
        <w:rPr>
          <w:rFonts w:hint="eastAsia"/>
        </w:rPr>
        <w:t>，自109年12月底正式上線運作</w:t>
      </w:r>
      <w:r>
        <w:rPr>
          <w:rFonts w:hint="eastAsia"/>
        </w:rPr>
        <w:t>，該系統</w:t>
      </w:r>
      <w:r w:rsidR="00647EC0">
        <w:rPr>
          <w:rFonts w:hint="eastAsia"/>
        </w:rPr>
        <w:t>運用應用程式介面(</w:t>
      </w:r>
      <w:r w:rsidR="00C523E1" w:rsidRPr="00C523E1">
        <w:rPr>
          <w:rFonts w:hint="eastAsia"/>
        </w:rPr>
        <w:t>Application Programming Interface</w:t>
      </w:r>
      <w:r w:rsidR="00C523E1">
        <w:t xml:space="preserve"> ,</w:t>
      </w:r>
      <w:r w:rsidR="00647EC0">
        <w:rPr>
          <w:rFonts w:hint="eastAsia"/>
        </w:rPr>
        <w:t>API)技術，透過系統自動產出及申報監理報表，對</w:t>
      </w:r>
      <w:r w:rsidR="001C4B61">
        <w:rPr>
          <w:rFonts w:hint="eastAsia"/>
        </w:rPr>
        <w:t>其</w:t>
      </w:r>
      <w:r w:rsidR="00647EC0">
        <w:rPr>
          <w:rFonts w:hint="eastAsia"/>
        </w:rPr>
        <w:t>資金狀況、存款交易系統運作等重要性指標即時監控。</w:t>
      </w:r>
      <w:r w:rsidR="002C0141">
        <w:rPr>
          <w:rFonts w:hint="eastAsia"/>
        </w:rPr>
        <w:t>另洽據存保公司表示，</w:t>
      </w:r>
      <w:r w:rsidR="002C0141" w:rsidRPr="002C0141">
        <w:rPr>
          <w:rFonts w:hint="eastAsia"/>
        </w:rPr>
        <w:t>對</w:t>
      </w:r>
      <w:r w:rsidR="002C0141">
        <w:rPr>
          <w:rFonts w:hint="eastAsia"/>
        </w:rPr>
        <w:t>前開3</w:t>
      </w:r>
      <w:r w:rsidR="002C0141" w:rsidRPr="002C0141">
        <w:rPr>
          <w:rFonts w:hint="eastAsia"/>
        </w:rPr>
        <w:t>家</w:t>
      </w:r>
      <w:r w:rsidR="002C0141">
        <w:rPr>
          <w:rFonts w:hint="eastAsia"/>
        </w:rPr>
        <w:t>純網路</w:t>
      </w:r>
      <w:r w:rsidR="002C0141" w:rsidRPr="002C0141">
        <w:rPr>
          <w:rFonts w:hint="eastAsia"/>
        </w:rPr>
        <w:t>銀行之承保風險控管措施，原則上與一般</w:t>
      </w:r>
      <w:r w:rsidR="00B40D75">
        <w:rPr>
          <w:rFonts w:hint="eastAsia"/>
        </w:rPr>
        <w:t>傳統</w:t>
      </w:r>
      <w:r w:rsidR="002C0141" w:rsidRPr="002C0141">
        <w:rPr>
          <w:rFonts w:hint="eastAsia"/>
        </w:rPr>
        <w:t>銀行</w:t>
      </w:r>
      <w:r w:rsidR="002C0141">
        <w:rPr>
          <w:rFonts w:hint="eastAsia"/>
        </w:rPr>
        <w:t>類</w:t>
      </w:r>
      <w:r w:rsidR="002C0141" w:rsidRPr="002C0141">
        <w:rPr>
          <w:rFonts w:hint="eastAsia"/>
        </w:rPr>
        <w:t>同，但基於該等銀行無實體分行，金融服務均透過網路連線使用，新設階段時業務可能有較大波動等考量，故建置</w:t>
      </w:r>
      <w:r w:rsidR="00D9331F">
        <w:rPr>
          <w:rFonts w:hint="eastAsia"/>
        </w:rPr>
        <w:t>純網路</w:t>
      </w:r>
      <w:r w:rsidR="00D9331F" w:rsidRPr="002C0141">
        <w:rPr>
          <w:rFonts w:hint="eastAsia"/>
        </w:rPr>
        <w:t>銀行</w:t>
      </w:r>
      <w:r w:rsidR="002C0141" w:rsidRPr="002C0141">
        <w:rPr>
          <w:rFonts w:hint="eastAsia"/>
        </w:rPr>
        <w:t>監理系統，以加強對流動性風險之監控，主要措施</w:t>
      </w:r>
      <w:r w:rsidR="002C0141">
        <w:rPr>
          <w:rFonts w:hint="eastAsia"/>
        </w:rPr>
        <w:t>包含：即時警訊通報、重要財務業務資料及視覺化監理儀表板</w:t>
      </w:r>
      <w:r w:rsidR="002C0141">
        <w:rPr>
          <w:rStyle w:val="af1"/>
        </w:rPr>
        <w:footnoteReference w:id="27"/>
      </w:r>
      <w:r w:rsidR="002C0141">
        <w:rPr>
          <w:rFonts w:hint="eastAsia"/>
        </w:rPr>
        <w:t>等。</w:t>
      </w:r>
    </w:p>
    <w:p w:rsidR="007C326E" w:rsidRPr="0020573C" w:rsidRDefault="007C326E" w:rsidP="007C326E">
      <w:pPr>
        <w:pStyle w:val="a4"/>
        <w:ind w:left="849" w:hanging="283"/>
        <w:rPr>
          <w:rFonts w:hint="eastAsia"/>
          <w:b/>
          <w:bCs/>
        </w:rPr>
      </w:pPr>
      <w:r w:rsidRPr="0020573C">
        <w:rPr>
          <w:rFonts w:hint="eastAsia"/>
          <w:b/>
          <w:bCs/>
        </w:rPr>
        <w:t>(二)</w:t>
      </w:r>
      <w:r w:rsidR="00F52D74">
        <w:rPr>
          <w:rFonts w:hint="eastAsia"/>
          <w:b/>
          <w:bCs/>
        </w:rPr>
        <w:t>針對純網路銀行發生之流動性風險事件，應切實檢討並促其改善，並持</w:t>
      </w:r>
      <w:r w:rsidR="001C5F40">
        <w:rPr>
          <w:rFonts w:hint="eastAsia"/>
          <w:b/>
          <w:bCs/>
        </w:rPr>
        <w:t>續</w:t>
      </w:r>
      <w:r w:rsidR="0020573C" w:rsidRPr="0020573C">
        <w:rPr>
          <w:rFonts w:hint="eastAsia"/>
          <w:b/>
          <w:bCs/>
        </w:rPr>
        <w:t>優化</w:t>
      </w:r>
      <w:r w:rsidR="001C5F40" w:rsidRPr="001C5F40">
        <w:rPr>
          <w:rFonts w:hint="eastAsia"/>
          <w:b/>
          <w:bCs/>
        </w:rPr>
        <w:t>純網路銀行監理系統</w:t>
      </w:r>
      <w:r w:rsidR="00F52D74">
        <w:rPr>
          <w:rFonts w:hint="eastAsia"/>
          <w:b/>
          <w:bCs/>
        </w:rPr>
        <w:t>之各項功能</w:t>
      </w:r>
    </w:p>
    <w:p w:rsidR="00E211D9" w:rsidRDefault="00F52D74" w:rsidP="00E211D9">
      <w:pPr>
        <w:pStyle w:val="21"/>
        <w:ind w:left="850" w:firstLine="566"/>
      </w:pPr>
      <w:r>
        <w:rPr>
          <w:rFonts w:hint="eastAsia"/>
        </w:rPr>
        <w:t>有關</w:t>
      </w:r>
      <w:r w:rsidRPr="00F52D74">
        <w:rPr>
          <w:rFonts w:hint="eastAsia"/>
        </w:rPr>
        <w:t>純網路銀行監理系統之</w:t>
      </w:r>
      <w:r w:rsidR="0020573C">
        <w:rPr>
          <w:rFonts w:hint="eastAsia"/>
        </w:rPr>
        <w:t>即時警訊通報</w:t>
      </w:r>
      <w:r w:rsidR="00D9331F">
        <w:rPr>
          <w:rFonts w:hint="eastAsia"/>
        </w:rPr>
        <w:t>功能</w:t>
      </w:r>
      <w:r>
        <w:rPr>
          <w:rFonts w:hint="eastAsia"/>
        </w:rPr>
        <w:t>，</w:t>
      </w:r>
      <w:r w:rsidR="00870133">
        <w:rPr>
          <w:rFonts w:hint="eastAsia"/>
        </w:rPr>
        <w:t>係指</w:t>
      </w:r>
      <w:r w:rsidR="00870133" w:rsidRPr="002C0141">
        <w:rPr>
          <w:rFonts w:hint="eastAsia"/>
        </w:rPr>
        <w:t>純網路銀行倘發生「客戶存款交易無法執行超過10分鐘」或「跨行業務結算擔保專戶(87號帳戶)餘額不足」情形，將透過純網路銀行監理系統即時通報</w:t>
      </w:r>
      <w:r w:rsidR="00870133">
        <w:rPr>
          <w:rFonts w:hint="eastAsia"/>
        </w:rPr>
        <w:t>存保</w:t>
      </w:r>
      <w:r w:rsidR="00870133" w:rsidRPr="002C0141">
        <w:rPr>
          <w:rFonts w:hint="eastAsia"/>
        </w:rPr>
        <w:t>公司。</w:t>
      </w:r>
      <w:r>
        <w:rPr>
          <w:rFonts w:hint="eastAsia"/>
        </w:rPr>
        <w:t>經查，</w:t>
      </w:r>
      <w:r w:rsidR="0020573C" w:rsidRPr="00237CDE">
        <w:rPr>
          <w:rFonts w:hint="eastAsia"/>
        </w:rPr>
        <w:t>審計部1</w:t>
      </w:r>
      <w:r w:rsidR="0020573C" w:rsidRPr="00237CDE">
        <w:t>1</w:t>
      </w:r>
      <w:r w:rsidR="0020573C">
        <w:t>2</w:t>
      </w:r>
      <w:r w:rsidR="0020573C" w:rsidRPr="00237CDE">
        <w:rPr>
          <w:rFonts w:hint="eastAsia"/>
        </w:rPr>
        <w:t>年度中央政府</w:t>
      </w:r>
      <w:r w:rsidR="0020573C">
        <w:rPr>
          <w:rFonts w:hint="eastAsia"/>
        </w:rPr>
        <w:t>總決</w:t>
      </w:r>
      <w:r w:rsidR="0020573C" w:rsidRPr="00237CDE">
        <w:rPr>
          <w:rFonts w:hint="eastAsia"/>
        </w:rPr>
        <w:t>算審核報告指出</w:t>
      </w:r>
      <w:r w:rsidR="0020573C">
        <w:rPr>
          <w:rStyle w:val="af1"/>
        </w:rPr>
        <w:footnoteReference w:id="28"/>
      </w:r>
      <w:r w:rsidR="0020573C">
        <w:rPr>
          <w:rFonts w:hint="eastAsia"/>
        </w:rPr>
        <w:t>，</w:t>
      </w:r>
      <w:r w:rsidR="007C326E" w:rsidRPr="007C326E">
        <w:rPr>
          <w:rFonts w:hint="eastAsia"/>
          <w:color w:val="000000"/>
        </w:rPr>
        <w:t>某</w:t>
      </w:r>
      <w:r w:rsidR="00870133">
        <w:rPr>
          <w:rFonts w:hint="eastAsia"/>
          <w:color w:val="000000"/>
        </w:rPr>
        <w:t>家</w:t>
      </w:r>
      <w:r w:rsidR="007C326E" w:rsidRPr="007C326E">
        <w:rPr>
          <w:rFonts w:hint="eastAsia"/>
          <w:color w:val="000000"/>
        </w:rPr>
        <w:t>純網路銀行於112年6月</w:t>
      </w:r>
      <w:r w:rsidR="00870133">
        <w:rPr>
          <w:rFonts w:hint="eastAsia"/>
          <w:color w:val="000000"/>
        </w:rPr>
        <w:t>下旬</w:t>
      </w:r>
      <w:r w:rsidR="007C326E" w:rsidRPr="007C326E">
        <w:rPr>
          <w:rFonts w:hint="eastAsia"/>
          <w:color w:val="000000"/>
        </w:rPr>
        <w:t>發生跨行專戶餘額低於警戒值</w:t>
      </w:r>
      <w:r w:rsidR="00870133">
        <w:rPr>
          <w:rFonts w:hint="eastAsia"/>
          <w:color w:val="000000"/>
        </w:rPr>
        <w:t>，</w:t>
      </w:r>
      <w:r w:rsidR="007C326E" w:rsidRPr="007C326E">
        <w:rPr>
          <w:rFonts w:hint="eastAsia"/>
          <w:color w:val="000000"/>
        </w:rPr>
        <w:t>未回傳相關訊息至存保公司純網路銀行監理系統，導致存保公司未即時掌握其流動性不足情事</w:t>
      </w:r>
      <w:r w:rsidR="00870133">
        <w:rPr>
          <w:rFonts w:hint="eastAsia"/>
          <w:color w:val="000000"/>
        </w:rPr>
        <w:t>。</w:t>
      </w:r>
      <w:r w:rsidR="009204BB">
        <w:rPr>
          <w:rFonts w:hint="eastAsia"/>
          <w:color w:val="000000"/>
        </w:rPr>
        <w:t>詢據</w:t>
      </w:r>
      <w:r w:rsidR="00660F59">
        <w:rPr>
          <w:rFonts w:hint="eastAsia"/>
          <w:color w:val="000000"/>
        </w:rPr>
        <w:t>存保公司表示，因應前揭事件</w:t>
      </w:r>
      <w:r w:rsidR="002476B8">
        <w:rPr>
          <w:rStyle w:val="af1"/>
          <w:color w:val="000000"/>
        </w:rPr>
        <w:footnoteReference w:id="29"/>
      </w:r>
      <w:r w:rsidR="00660F59">
        <w:rPr>
          <w:rFonts w:hint="eastAsia"/>
          <w:color w:val="000000"/>
        </w:rPr>
        <w:t>，</w:t>
      </w:r>
      <w:r w:rsidR="001573E2">
        <w:rPr>
          <w:rFonts w:hint="eastAsia"/>
          <w:color w:val="000000"/>
        </w:rPr>
        <w:t>已</w:t>
      </w:r>
      <w:r w:rsidR="00EE28B6">
        <w:rPr>
          <w:rFonts w:hint="eastAsia"/>
          <w:color w:val="000000"/>
        </w:rPr>
        <w:t>完成之改善作為包含：</w:t>
      </w:r>
      <w:r w:rsidR="00660F59">
        <w:rPr>
          <w:rFonts w:hint="eastAsia"/>
          <w:color w:val="000000"/>
        </w:rPr>
        <w:t>函請3家純網路銀行配合</w:t>
      </w:r>
      <w:r w:rsidR="002476B8">
        <w:rPr>
          <w:rFonts w:hint="eastAsia"/>
          <w:color w:val="000000"/>
        </w:rPr>
        <w:t>即時以API</w:t>
      </w:r>
      <w:r w:rsidR="00040170">
        <w:rPr>
          <w:rFonts w:hint="eastAsia"/>
          <w:color w:val="000000"/>
        </w:rPr>
        <w:t>通報</w:t>
      </w:r>
      <w:r w:rsidR="00EE28B6">
        <w:rPr>
          <w:rFonts w:hint="eastAsia"/>
          <w:color w:val="000000"/>
        </w:rPr>
        <w:t>、</w:t>
      </w:r>
      <w:r w:rsidR="00040170">
        <w:rPr>
          <w:rFonts w:hint="eastAsia"/>
          <w:color w:val="000000"/>
        </w:rPr>
        <w:t>修正純網路申報資料問答集，</w:t>
      </w:r>
      <w:r w:rsidR="00EE28B6">
        <w:rPr>
          <w:rFonts w:hint="eastAsia"/>
          <w:color w:val="000000"/>
        </w:rPr>
        <w:t>及</w:t>
      </w:r>
      <w:r w:rsidR="002476B8">
        <w:rPr>
          <w:rFonts w:hint="eastAsia"/>
          <w:color w:val="000000"/>
        </w:rPr>
        <w:t>修改</w:t>
      </w:r>
      <w:r w:rsidR="002476B8" w:rsidRPr="00663596">
        <w:rPr>
          <w:rFonts w:hint="eastAsia"/>
        </w:rPr>
        <w:t>跨行業務結算擔保專戶</w:t>
      </w:r>
      <w:r w:rsidR="00063561" w:rsidRPr="002C0141">
        <w:rPr>
          <w:rFonts w:hint="eastAsia"/>
        </w:rPr>
        <w:t>(87號帳戶)</w:t>
      </w:r>
      <w:r w:rsidR="002476B8" w:rsidRPr="00663596">
        <w:rPr>
          <w:rFonts w:hint="eastAsia"/>
        </w:rPr>
        <w:t>餘額低於警訊值通報監控程序</w:t>
      </w:r>
      <w:r w:rsidR="00063561">
        <w:rPr>
          <w:rStyle w:val="af1"/>
        </w:rPr>
        <w:footnoteReference w:id="30"/>
      </w:r>
      <w:r w:rsidR="00EE28B6">
        <w:rPr>
          <w:rFonts w:hint="eastAsia"/>
        </w:rPr>
        <w:t>等</w:t>
      </w:r>
      <w:r w:rsidR="00F1533D">
        <w:rPr>
          <w:rFonts w:hint="eastAsia"/>
        </w:rPr>
        <w:t>；</w:t>
      </w:r>
      <w:r w:rsidR="00561521">
        <w:rPr>
          <w:rFonts w:hint="eastAsia"/>
        </w:rPr>
        <w:t>另洽據存保公司表示，</w:t>
      </w:r>
      <w:r>
        <w:rPr>
          <w:rFonts w:hint="eastAsia"/>
        </w:rPr>
        <w:t>113年8月</w:t>
      </w:r>
      <w:r w:rsidR="00561521">
        <w:rPr>
          <w:rFonts w:hint="eastAsia"/>
        </w:rPr>
        <w:t>復發生另一起</w:t>
      </w:r>
      <w:r>
        <w:rPr>
          <w:rFonts w:hint="eastAsia"/>
        </w:rPr>
        <w:t>流動</w:t>
      </w:r>
      <w:r w:rsidR="00561521">
        <w:rPr>
          <w:rFonts w:hint="eastAsia"/>
        </w:rPr>
        <w:t>性風險事件</w:t>
      </w:r>
      <w:r w:rsidR="00561521">
        <w:rPr>
          <w:rStyle w:val="af1"/>
        </w:rPr>
        <w:footnoteReference w:id="31"/>
      </w:r>
      <w:r w:rsidR="00561521">
        <w:rPr>
          <w:rFonts w:hint="eastAsia"/>
        </w:rPr>
        <w:t>，</w:t>
      </w:r>
      <w:r w:rsidR="00F1533D">
        <w:rPr>
          <w:rFonts w:hint="eastAsia"/>
        </w:rPr>
        <w:t>顯見</w:t>
      </w:r>
      <w:r w:rsidR="00561521">
        <w:rPr>
          <w:rFonts w:hint="eastAsia"/>
        </w:rPr>
        <w:t>對於純網路銀行之監控機制</w:t>
      </w:r>
      <w:r w:rsidR="00F1533D">
        <w:rPr>
          <w:rFonts w:hint="eastAsia"/>
        </w:rPr>
        <w:t>仍有</w:t>
      </w:r>
      <w:r w:rsidR="00561521">
        <w:rPr>
          <w:rFonts w:hint="eastAsia"/>
        </w:rPr>
        <w:t>檢討精進</w:t>
      </w:r>
      <w:r w:rsidR="00F1533D">
        <w:rPr>
          <w:rFonts w:hint="eastAsia"/>
        </w:rPr>
        <w:t>之必要</w:t>
      </w:r>
      <w:r w:rsidR="00561521">
        <w:rPr>
          <w:rFonts w:hint="eastAsia"/>
        </w:rPr>
        <w:t>。鑒於</w:t>
      </w:r>
      <w:r w:rsidR="00804EBF">
        <w:rPr>
          <w:rFonts w:hint="eastAsia"/>
        </w:rPr>
        <w:t>前述</w:t>
      </w:r>
      <w:r w:rsidR="00364009">
        <w:rPr>
          <w:rFonts w:hint="eastAsia"/>
        </w:rPr>
        <w:t>3家純網路銀行截至113年6月底，累積虧損合計</w:t>
      </w:r>
      <w:r w:rsidR="002D0D88">
        <w:rPr>
          <w:rFonts w:hint="eastAsia"/>
        </w:rPr>
        <w:t>逾</w:t>
      </w:r>
      <w:r w:rsidR="00364009">
        <w:rPr>
          <w:rFonts w:hint="eastAsia"/>
        </w:rPr>
        <w:t>65億元</w:t>
      </w:r>
      <w:r w:rsidR="00364009">
        <w:rPr>
          <w:rStyle w:val="af1"/>
        </w:rPr>
        <w:footnoteReference w:id="32"/>
      </w:r>
      <w:r w:rsidR="00804EBF">
        <w:rPr>
          <w:rFonts w:hint="eastAsia"/>
        </w:rPr>
        <w:t>(詳表1)</w:t>
      </w:r>
      <w:r w:rsidR="00364009">
        <w:rPr>
          <w:rFonts w:hint="eastAsia"/>
        </w:rPr>
        <w:t>，均尚未達穩定獲利程度，且</w:t>
      </w:r>
      <w:r w:rsidR="00E00030">
        <w:rPr>
          <w:rFonts w:hint="eastAsia"/>
        </w:rPr>
        <w:t>純</w:t>
      </w:r>
      <w:r w:rsidR="00E211D9">
        <w:rPr>
          <w:rFonts w:hint="eastAsia"/>
        </w:rPr>
        <w:t>網路銀行之業務</w:t>
      </w:r>
      <w:r w:rsidR="009204BB">
        <w:rPr>
          <w:rFonts w:hint="eastAsia"/>
        </w:rPr>
        <w:t>仍</w:t>
      </w:r>
      <w:r w:rsidR="00E211D9">
        <w:rPr>
          <w:rFonts w:hint="eastAsia"/>
        </w:rPr>
        <w:t>在</w:t>
      </w:r>
      <w:r w:rsidR="00E00030">
        <w:rPr>
          <w:rFonts w:hint="eastAsia"/>
        </w:rPr>
        <w:t>持續發展擴充</w:t>
      </w:r>
      <w:r w:rsidR="007D7DE9">
        <w:rPr>
          <w:rStyle w:val="af1"/>
        </w:rPr>
        <w:footnoteReference w:id="33"/>
      </w:r>
      <w:r w:rsidR="00E00030">
        <w:rPr>
          <w:rFonts w:hint="eastAsia"/>
        </w:rPr>
        <w:t>，有待</w:t>
      </w:r>
      <w:r w:rsidR="00E02B0D">
        <w:rPr>
          <w:rFonts w:hint="eastAsia"/>
        </w:rPr>
        <w:t>視其營運實際狀況適時優化純網路銀行監理系統</w:t>
      </w:r>
      <w:r w:rsidR="006707A9">
        <w:rPr>
          <w:rFonts w:hint="eastAsia"/>
        </w:rPr>
        <w:t>相關</w:t>
      </w:r>
      <w:r w:rsidR="00E02B0D">
        <w:rPr>
          <w:rFonts w:hint="eastAsia"/>
        </w:rPr>
        <w:t>功能，</w:t>
      </w:r>
      <w:r w:rsidR="006707A9">
        <w:rPr>
          <w:rFonts w:hint="eastAsia"/>
        </w:rPr>
        <w:t>俾有效監控流動性風險。</w:t>
      </w:r>
    </w:p>
    <w:p w:rsidR="00E211D9" w:rsidRDefault="00804EBF" w:rsidP="0063749A">
      <w:pPr>
        <w:ind w:leftChars="0" w:left="567" w:hangingChars="200" w:hanging="567"/>
      </w:pPr>
      <w:r w:rsidRPr="002D0D88">
        <w:rPr>
          <w:rFonts w:hint="eastAsia"/>
          <w:b/>
          <w:bCs/>
        </w:rPr>
        <w:t>表1  113年6月底純網路銀行累積虧損情形表</w:t>
      </w:r>
      <w:r w:rsidR="002D0D88">
        <w:rPr>
          <w:rFonts w:hint="eastAsia"/>
        </w:rPr>
        <w:t xml:space="preserve">    </w:t>
      </w:r>
      <w:r w:rsidR="00CC4D02" w:rsidRPr="00025528">
        <w:rPr>
          <w:rFonts w:hint="eastAsia"/>
          <w:sz w:val="24"/>
          <w:szCs w:val="24"/>
        </w:rPr>
        <w:t>單位</w:t>
      </w:r>
      <w:r w:rsidR="00025528" w:rsidRPr="00025528">
        <w:rPr>
          <w:rFonts w:hint="eastAsia"/>
          <w:sz w:val="24"/>
          <w:szCs w:val="24"/>
        </w:rPr>
        <w:t>：新</w:t>
      </w:r>
      <w:r w:rsidR="00025528">
        <w:rPr>
          <w:rFonts w:hint="eastAsia"/>
          <w:sz w:val="24"/>
          <w:szCs w:val="24"/>
        </w:rPr>
        <w:t>臺</w:t>
      </w:r>
      <w:r w:rsidR="00025528" w:rsidRPr="00025528">
        <w:rPr>
          <w:rFonts w:hint="eastAsia"/>
          <w:sz w:val="24"/>
          <w:szCs w:val="24"/>
        </w:rPr>
        <w:t>幣百萬元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6"/>
        <w:gridCol w:w="2342"/>
        <w:gridCol w:w="2342"/>
        <w:gridCol w:w="2343"/>
      </w:tblGrid>
      <w:tr w:rsidR="00C667A2" w:rsidTr="006439C0">
        <w:trPr>
          <w:tblHeader/>
        </w:trPr>
        <w:tc>
          <w:tcPr>
            <w:tcW w:w="1416" w:type="dxa"/>
            <w:shd w:val="clear" w:color="auto" w:fill="auto"/>
            <w:vAlign w:val="center"/>
          </w:tcPr>
          <w:p w:rsidR="00C667A2" w:rsidRDefault="00C667A2" w:rsidP="005D12A0">
            <w:pPr>
              <w:pStyle w:val="142"/>
              <w:jc w:val="center"/>
              <w:rPr>
                <w:rFonts w:hint="eastAsia"/>
              </w:rPr>
            </w:pPr>
            <w:r>
              <w:rPr>
                <w:rFonts w:hint="eastAsia"/>
              </w:rPr>
              <w:t>銀行名稱</w:t>
            </w:r>
          </w:p>
        </w:tc>
        <w:tc>
          <w:tcPr>
            <w:tcW w:w="2342" w:type="dxa"/>
            <w:shd w:val="clear" w:color="auto" w:fill="auto"/>
            <w:vAlign w:val="center"/>
          </w:tcPr>
          <w:p w:rsidR="00C667A2" w:rsidRDefault="00C667A2" w:rsidP="005D12A0">
            <w:pPr>
              <w:pStyle w:val="142"/>
              <w:jc w:val="center"/>
              <w:rPr>
                <w:rFonts w:hint="eastAsia"/>
              </w:rPr>
            </w:pPr>
            <w:r>
              <w:rPr>
                <w:rFonts w:hint="eastAsia"/>
              </w:rPr>
              <w:t>樂天國際商業銀行</w:t>
            </w:r>
          </w:p>
        </w:tc>
        <w:tc>
          <w:tcPr>
            <w:tcW w:w="2342" w:type="dxa"/>
            <w:shd w:val="clear" w:color="auto" w:fill="auto"/>
            <w:vAlign w:val="center"/>
          </w:tcPr>
          <w:p w:rsidR="00C667A2" w:rsidRDefault="00C667A2" w:rsidP="005D12A0">
            <w:pPr>
              <w:pStyle w:val="142"/>
              <w:jc w:val="center"/>
              <w:rPr>
                <w:rFonts w:hint="eastAsia"/>
              </w:rPr>
            </w:pPr>
            <w:r>
              <w:rPr>
                <w:rFonts w:hint="eastAsia"/>
              </w:rPr>
              <w:t>連線商業銀行</w:t>
            </w:r>
          </w:p>
        </w:tc>
        <w:tc>
          <w:tcPr>
            <w:tcW w:w="2343" w:type="dxa"/>
            <w:shd w:val="clear" w:color="auto" w:fill="auto"/>
            <w:vAlign w:val="center"/>
          </w:tcPr>
          <w:p w:rsidR="00C667A2" w:rsidRDefault="00C667A2" w:rsidP="005D12A0">
            <w:pPr>
              <w:pStyle w:val="142"/>
              <w:jc w:val="center"/>
              <w:rPr>
                <w:rFonts w:hint="eastAsia"/>
              </w:rPr>
            </w:pPr>
            <w:r>
              <w:rPr>
                <w:rFonts w:hint="eastAsia"/>
              </w:rPr>
              <w:t>將來商業銀行</w:t>
            </w:r>
          </w:p>
        </w:tc>
      </w:tr>
      <w:tr w:rsidR="00C667A2" w:rsidTr="006439C0">
        <w:tc>
          <w:tcPr>
            <w:tcW w:w="1416" w:type="dxa"/>
            <w:shd w:val="clear" w:color="auto" w:fill="auto"/>
            <w:vAlign w:val="center"/>
          </w:tcPr>
          <w:p w:rsidR="00C667A2" w:rsidRDefault="00C667A2" w:rsidP="005D12A0">
            <w:pPr>
              <w:pStyle w:val="142"/>
              <w:jc w:val="center"/>
              <w:rPr>
                <w:rFonts w:hint="eastAsia"/>
              </w:rPr>
            </w:pPr>
            <w:r>
              <w:rPr>
                <w:rFonts w:hint="eastAsia"/>
              </w:rPr>
              <w:t>實收資本額</w:t>
            </w:r>
          </w:p>
        </w:tc>
        <w:tc>
          <w:tcPr>
            <w:tcW w:w="2342" w:type="dxa"/>
            <w:shd w:val="clear" w:color="auto" w:fill="auto"/>
            <w:vAlign w:val="center"/>
          </w:tcPr>
          <w:p w:rsidR="00C667A2" w:rsidRDefault="00C667A2" w:rsidP="005D12A0">
            <w:pPr>
              <w:pStyle w:val="142"/>
              <w:jc w:val="right"/>
              <w:rPr>
                <w:rFonts w:hint="eastAsia"/>
              </w:rPr>
            </w:pPr>
            <w:r>
              <w:rPr>
                <w:rFonts w:hint="eastAsia"/>
              </w:rPr>
              <w:t>10</w:t>
            </w:r>
            <w:r>
              <w:t>,</w:t>
            </w:r>
            <w:r>
              <w:rPr>
                <w:rFonts w:hint="eastAsia"/>
              </w:rPr>
              <w:t>000</w:t>
            </w:r>
          </w:p>
        </w:tc>
        <w:tc>
          <w:tcPr>
            <w:tcW w:w="2342" w:type="dxa"/>
            <w:shd w:val="clear" w:color="auto" w:fill="auto"/>
            <w:vAlign w:val="center"/>
          </w:tcPr>
          <w:p w:rsidR="00C667A2" w:rsidRDefault="00C667A2" w:rsidP="005D12A0">
            <w:pPr>
              <w:pStyle w:val="142"/>
              <w:jc w:val="right"/>
              <w:rPr>
                <w:rFonts w:hint="eastAsia"/>
              </w:rPr>
            </w:pPr>
            <w:r>
              <w:rPr>
                <w:rFonts w:hint="eastAsia"/>
              </w:rPr>
              <w:t>15</w:t>
            </w:r>
            <w:r>
              <w:t>,</w:t>
            </w:r>
            <w:r>
              <w:rPr>
                <w:rFonts w:hint="eastAsia"/>
              </w:rPr>
              <w:t>000</w:t>
            </w:r>
          </w:p>
        </w:tc>
        <w:tc>
          <w:tcPr>
            <w:tcW w:w="2343" w:type="dxa"/>
            <w:shd w:val="clear" w:color="auto" w:fill="auto"/>
            <w:vAlign w:val="center"/>
          </w:tcPr>
          <w:p w:rsidR="00C667A2" w:rsidRDefault="00C667A2" w:rsidP="005D12A0">
            <w:pPr>
              <w:pStyle w:val="142"/>
              <w:jc w:val="right"/>
              <w:rPr>
                <w:rFonts w:hint="eastAsia"/>
              </w:rPr>
            </w:pPr>
            <w:r>
              <w:rPr>
                <w:rFonts w:hint="eastAsia"/>
              </w:rPr>
              <w:t>10</w:t>
            </w:r>
            <w:r>
              <w:t>,</w:t>
            </w:r>
            <w:r>
              <w:rPr>
                <w:rFonts w:hint="eastAsia"/>
              </w:rPr>
              <w:t>000</w:t>
            </w:r>
          </w:p>
        </w:tc>
      </w:tr>
      <w:tr w:rsidR="00C667A2" w:rsidTr="006439C0">
        <w:tc>
          <w:tcPr>
            <w:tcW w:w="1416" w:type="dxa"/>
            <w:shd w:val="clear" w:color="auto" w:fill="auto"/>
            <w:vAlign w:val="center"/>
          </w:tcPr>
          <w:p w:rsidR="00C667A2" w:rsidRDefault="00C667A2" w:rsidP="005D12A0">
            <w:pPr>
              <w:pStyle w:val="142"/>
              <w:jc w:val="center"/>
              <w:rPr>
                <w:rFonts w:hint="eastAsia"/>
              </w:rPr>
            </w:pPr>
            <w:r>
              <w:rPr>
                <w:rFonts w:hint="eastAsia"/>
              </w:rPr>
              <w:t>淨值</w:t>
            </w:r>
          </w:p>
        </w:tc>
        <w:tc>
          <w:tcPr>
            <w:tcW w:w="2342" w:type="dxa"/>
            <w:shd w:val="clear" w:color="auto" w:fill="auto"/>
            <w:vAlign w:val="center"/>
          </w:tcPr>
          <w:p w:rsidR="00C667A2" w:rsidRDefault="00C667A2" w:rsidP="005D12A0">
            <w:pPr>
              <w:pStyle w:val="142"/>
              <w:jc w:val="right"/>
              <w:rPr>
                <w:rFonts w:hint="eastAsia"/>
              </w:rPr>
            </w:pPr>
            <w:r>
              <w:rPr>
                <w:rFonts w:hint="eastAsia"/>
              </w:rPr>
              <w:t>7</w:t>
            </w:r>
            <w:r>
              <w:t>,</w:t>
            </w:r>
            <w:r>
              <w:rPr>
                <w:rFonts w:hint="eastAsia"/>
              </w:rPr>
              <w:t>805</w:t>
            </w:r>
          </w:p>
        </w:tc>
        <w:tc>
          <w:tcPr>
            <w:tcW w:w="2342" w:type="dxa"/>
            <w:shd w:val="clear" w:color="auto" w:fill="auto"/>
            <w:vAlign w:val="center"/>
          </w:tcPr>
          <w:p w:rsidR="00C667A2" w:rsidRDefault="00C667A2" w:rsidP="005D12A0">
            <w:pPr>
              <w:pStyle w:val="142"/>
              <w:jc w:val="right"/>
              <w:rPr>
                <w:rFonts w:hint="eastAsia"/>
              </w:rPr>
            </w:pPr>
            <w:r>
              <w:rPr>
                <w:rFonts w:hint="eastAsia"/>
              </w:rPr>
              <w:t>11</w:t>
            </w:r>
            <w:r>
              <w:t>,</w:t>
            </w:r>
            <w:r>
              <w:rPr>
                <w:rFonts w:hint="eastAsia"/>
              </w:rPr>
              <w:t>717</w:t>
            </w:r>
          </w:p>
        </w:tc>
        <w:tc>
          <w:tcPr>
            <w:tcW w:w="2343" w:type="dxa"/>
            <w:shd w:val="clear" w:color="auto" w:fill="auto"/>
            <w:vAlign w:val="center"/>
          </w:tcPr>
          <w:p w:rsidR="00C667A2" w:rsidRDefault="00C667A2" w:rsidP="005D12A0">
            <w:pPr>
              <w:pStyle w:val="142"/>
              <w:jc w:val="right"/>
              <w:rPr>
                <w:rFonts w:hint="eastAsia"/>
              </w:rPr>
            </w:pPr>
            <w:r>
              <w:rPr>
                <w:rFonts w:hint="eastAsia"/>
              </w:rPr>
              <w:t>8</w:t>
            </w:r>
            <w:r>
              <w:t>,</w:t>
            </w:r>
            <w:r>
              <w:rPr>
                <w:rFonts w:hint="eastAsia"/>
              </w:rPr>
              <w:t>950</w:t>
            </w:r>
          </w:p>
        </w:tc>
      </w:tr>
      <w:tr w:rsidR="00C667A2" w:rsidTr="006439C0">
        <w:tc>
          <w:tcPr>
            <w:tcW w:w="1416" w:type="dxa"/>
            <w:shd w:val="clear" w:color="auto" w:fill="auto"/>
            <w:vAlign w:val="center"/>
          </w:tcPr>
          <w:p w:rsidR="00C667A2" w:rsidRDefault="00C667A2" w:rsidP="005D12A0">
            <w:pPr>
              <w:pStyle w:val="142"/>
              <w:jc w:val="center"/>
              <w:rPr>
                <w:rFonts w:hint="eastAsia"/>
              </w:rPr>
            </w:pPr>
            <w:r>
              <w:rPr>
                <w:rFonts w:hint="eastAsia"/>
              </w:rPr>
              <w:t>累積虧損</w:t>
            </w:r>
          </w:p>
        </w:tc>
        <w:tc>
          <w:tcPr>
            <w:tcW w:w="2342" w:type="dxa"/>
            <w:shd w:val="clear" w:color="auto" w:fill="auto"/>
            <w:vAlign w:val="center"/>
          </w:tcPr>
          <w:p w:rsidR="00C667A2" w:rsidRDefault="00C667A2" w:rsidP="005D12A0">
            <w:pPr>
              <w:pStyle w:val="142"/>
              <w:jc w:val="right"/>
              <w:rPr>
                <w:rFonts w:hint="eastAsia"/>
              </w:rPr>
            </w:pPr>
            <w:r>
              <w:rPr>
                <w:rFonts w:hint="eastAsia"/>
              </w:rPr>
              <w:t>2</w:t>
            </w:r>
            <w:r>
              <w:t>,</w:t>
            </w:r>
            <w:r>
              <w:rPr>
                <w:rFonts w:hint="eastAsia"/>
              </w:rPr>
              <w:t>195</w:t>
            </w:r>
          </w:p>
        </w:tc>
        <w:tc>
          <w:tcPr>
            <w:tcW w:w="2342" w:type="dxa"/>
            <w:shd w:val="clear" w:color="auto" w:fill="auto"/>
            <w:vAlign w:val="center"/>
          </w:tcPr>
          <w:p w:rsidR="00C667A2" w:rsidRDefault="00C667A2" w:rsidP="005D12A0">
            <w:pPr>
              <w:pStyle w:val="142"/>
              <w:jc w:val="right"/>
              <w:rPr>
                <w:rFonts w:hint="eastAsia"/>
              </w:rPr>
            </w:pPr>
            <w:r>
              <w:rPr>
                <w:rFonts w:hint="eastAsia"/>
              </w:rPr>
              <w:t>3</w:t>
            </w:r>
            <w:r>
              <w:t>,</w:t>
            </w:r>
            <w:r>
              <w:rPr>
                <w:rFonts w:hint="eastAsia"/>
              </w:rPr>
              <w:t>283</w:t>
            </w:r>
          </w:p>
        </w:tc>
        <w:tc>
          <w:tcPr>
            <w:tcW w:w="2343" w:type="dxa"/>
            <w:shd w:val="clear" w:color="auto" w:fill="auto"/>
            <w:vAlign w:val="center"/>
          </w:tcPr>
          <w:p w:rsidR="00C667A2" w:rsidRDefault="00C667A2" w:rsidP="005D12A0">
            <w:pPr>
              <w:pStyle w:val="142"/>
              <w:jc w:val="right"/>
              <w:rPr>
                <w:rFonts w:hint="eastAsia"/>
              </w:rPr>
            </w:pPr>
            <w:r>
              <w:rPr>
                <w:rFonts w:hint="eastAsia"/>
              </w:rPr>
              <w:t>1</w:t>
            </w:r>
            <w:r>
              <w:t>,</w:t>
            </w:r>
            <w:r>
              <w:rPr>
                <w:rFonts w:hint="eastAsia"/>
              </w:rPr>
              <w:t>050</w:t>
            </w:r>
          </w:p>
        </w:tc>
      </w:tr>
    </w:tbl>
    <w:p w:rsidR="00804EBF" w:rsidRDefault="0063749A" w:rsidP="00025528">
      <w:pPr>
        <w:pStyle w:val="142"/>
        <w:ind w:left="1216" w:hangingChars="500" w:hanging="1216"/>
      </w:pPr>
      <w:r>
        <w:rPr>
          <w:rFonts w:hint="eastAsia"/>
        </w:rPr>
        <w:t>說    明：</w:t>
      </w:r>
      <w:r w:rsidRPr="0063749A">
        <w:rPr>
          <w:rFonts w:hint="eastAsia"/>
        </w:rPr>
        <w:t>參照</w:t>
      </w:r>
      <w:r w:rsidR="00CC4D02" w:rsidRPr="0063749A">
        <w:rPr>
          <w:rFonts w:hint="eastAsia"/>
        </w:rPr>
        <w:t>財政部金融局</w:t>
      </w:r>
      <w:r w:rsidR="00CC4D02">
        <w:rPr>
          <w:rFonts w:hint="eastAsia"/>
        </w:rPr>
        <w:t>91年2月8日</w:t>
      </w:r>
      <w:r w:rsidRPr="0063749A">
        <w:rPr>
          <w:rFonts w:hint="eastAsia"/>
        </w:rPr>
        <w:t>91.2.8台財融</w:t>
      </w:r>
      <w:r w:rsidR="00CC4D02">
        <w:rPr>
          <w:rFonts w:hint="eastAsia"/>
        </w:rPr>
        <w:t>(</w:t>
      </w:r>
      <w:r w:rsidRPr="0063749A">
        <w:rPr>
          <w:rFonts w:hint="eastAsia"/>
        </w:rPr>
        <w:t>四</w:t>
      </w:r>
      <w:r w:rsidR="00CC4D02">
        <w:rPr>
          <w:rFonts w:hint="eastAsia"/>
        </w:rPr>
        <w:t>)</w:t>
      </w:r>
      <w:r w:rsidRPr="0063749A">
        <w:rPr>
          <w:rFonts w:hint="eastAsia"/>
        </w:rPr>
        <w:t>字第0918010275號令，</w:t>
      </w:r>
      <w:r w:rsidR="00CC4D02" w:rsidRPr="0063749A">
        <w:rPr>
          <w:rFonts w:hint="eastAsia"/>
        </w:rPr>
        <w:t>累積虧損</w:t>
      </w:r>
      <w:r w:rsidRPr="0063749A">
        <w:rPr>
          <w:rFonts w:hint="eastAsia"/>
        </w:rPr>
        <w:t>係指淨值低於實收資本之數額</w:t>
      </w:r>
      <w:r w:rsidR="00CC4D02">
        <w:rPr>
          <w:rFonts w:hint="eastAsia"/>
        </w:rPr>
        <w:t>。</w:t>
      </w:r>
    </w:p>
    <w:p w:rsidR="00CC4D02" w:rsidRDefault="00CC4D02" w:rsidP="00025528">
      <w:pPr>
        <w:pStyle w:val="142"/>
        <w:ind w:left="1216" w:hangingChars="500" w:hanging="1216"/>
      </w:pPr>
      <w:r>
        <w:rPr>
          <w:rFonts w:hint="eastAsia"/>
        </w:rPr>
        <w:t>資料來源：</w:t>
      </w:r>
      <w:r w:rsidR="005B04C2">
        <w:rPr>
          <w:rFonts w:hint="eastAsia"/>
        </w:rPr>
        <w:t>淨值係依據</w:t>
      </w:r>
      <w:r>
        <w:rPr>
          <w:rFonts w:hint="eastAsia"/>
        </w:rPr>
        <w:t>金管會銀行局</w:t>
      </w:r>
      <w:r w:rsidR="00EE28B6">
        <w:rPr>
          <w:rFonts w:hint="eastAsia"/>
        </w:rPr>
        <w:t>公布之</w:t>
      </w:r>
      <w:r w:rsidR="00BA00AC">
        <w:rPr>
          <w:rFonts w:hint="eastAsia"/>
        </w:rPr>
        <w:t>113年第2季</w:t>
      </w:r>
      <w:r>
        <w:rPr>
          <w:rFonts w:hint="eastAsia"/>
        </w:rPr>
        <w:t>本國銀行排名表</w:t>
      </w:r>
      <w:r w:rsidR="002D0D88">
        <w:rPr>
          <w:rFonts w:hint="eastAsia"/>
        </w:rPr>
        <w:t>資料</w:t>
      </w:r>
      <w:r w:rsidR="005B04C2">
        <w:rPr>
          <w:rFonts w:hint="eastAsia"/>
        </w:rPr>
        <w:t>，實收資本額係各銀行公開資料，本中心彙整。</w:t>
      </w:r>
    </w:p>
    <w:p w:rsidR="00E12F72" w:rsidRDefault="005E1986" w:rsidP="005E1986">
      <w:pPr>
        <w:ind w:left="566" w:firstLine="566"/>
      </w:pPr>
      <w:r w:rsidRPr="005E1986">
        <w:rPr>
          <w:rFonts w:hint="eastAsia"/>
        </w:rPr>
        <w:t>綜上，我國現有</w:t>
      </w:r>
      <w:r w:rsidRPr="005E1986">
        <w:t>3家純網路銀行，</w:t>
      </w:r>
      <w:r w:rsidR="00F1533D">
        <w:rPr>
          <w:rFonts w:hint="eastAsia"/>
        </w:rPr>
        <w:t>其</w:t>
      </w:r>
      <w:r w:rsidRPr="005E1986">
        <w:rPr>
          <w:rFonts w:hint="eastAsia"/>
        </w:rPr>
        <w:t>與傳統銀行之最大差異即係</w:t>
      </w:r>
      <w:r>
        <w:rPr>
          <w:rFonts w:hint="eastAsia"/>
        </w:rPr>
        <w:t>其均</w:t>
      </w:r>
      <w:r w:rsidRPr="005E1986">
        <w:rPr>
          <w:rFonts w:hint="eastAsia"/>
        </w:rPr>
        <w:t>透過網路</w:t>
      </w:r>
      <w:r>
        <w:rPr>
          <w:rFonts w:hint="eastAsia"/>
        </w:rPr>
        <w:t>提供相關</w:t>
      </w:r>
      <w:r w:rsidRPr="005E1986">
        <w:rPr>
          <w:rFonts w:hint="eastAsia"/>
        </w:rPr>
        <w:t>金融服務，</w:t>
      </w:r>
      <w:r w:rsidR="00C523E1">
        <w:rPr>
          <w:rFonts w:hint="eastAsia"/>
        </w:rPr>
        <w:t>故存保公司為此建置</w:t>
      </w:r>
      <w:r w:rsidR="00C523E1" w:rsidRPr="00C523E1">
        <w:rPr>
          <w:rFonts w:hint="eastAsia"/>
        </w:rPr>
        <w:t>純網路銀行監理系統，透過</w:t>
      </w:r>
      <w:r w:rsidR="00C523E1">
        <w:rPr>
          <w:rFonts w:hint="eastAsia"/>
        </w:rPr>
        <w:t>A</w:t>
      </w:r>
      <w:r w:rsidR="00C523E1">
        <w:t>PI</w:t>
      </w:r>
      <w:r w:rsidR="00C523E1" w:rsidRPr="00C523E1">
        <w:rPr>
          <w:rFonts w:hint="eastAsia"/>
        </w:rPr>
        <w:t>技術</w:t>
      </w:r>
      <w:r w:rsidR="00C523E1">
        <w:rPr>
          <w:rFonts w:hint="eastAsia"/>
        </w:rPr>
        <w:t>及相關通報機制</w:t>
      </w:r>
      <w:r w:rsidR="00C523E1" w:rsidRPr="00C523E1">
        <w:rPr>
          <w:rFonts w:hint="eastAsia"/>
        </w:rPr>
        <w:t>，</w:t>
      </w:r>
      <w:r w:rsidR="00C523E1">
        <w:rPr>
          <w:rFonts w:hint="eastAsia"/>
        </w:rPr>
        <w:t>掌握其</w:t>
      </w:r>
      <w:r w:rsidR="00C523E1" w:rsidRPr="00C523E1">
        <w:rPr>
          <w:rFonts w:hint="eastAsia"/>
        </w:rPr>
        <w:t>流動性風險</w:t>
      </w:r>
      <w:r w:rsidR="00E12F72">
        <w:rPr>
          <w:rFonts w:hint="eastAsia"/>
        </w:rPr>
        <w:t>。考量</w:t>
      </w:r>
      <w:r w:rsidR="00E12F72" w:rsidRPr="002C0141">
        <w:rPr>
          <w:rFonts w:hint="eastAsia"/>
        </w:rPr>
        <w:t>純網路銀行</w:t>
      </w:r>
      <w:r w:rsidR="00E12F72">
        <w:rPr>
          <w:rFonts w:hint="eastAsia"/>
        </w:rPr>
        <w:t>均尚未達穩定獲利程度，允宜</w:t>
      </w:r>
      <w:r w:rsidR="00987E02">
        <w:rPr>
          <w:rFonts w:hint="eastAsia"/>
        </w:rPr>
        <w:t>針對各項流動性風險發生</w:t>
      </w:r>
      <w:r w:rsidR="00F1533D">
        <w:rPr>
          <w:rFonts w:hint="eastAsia"/>
        </w:rPr>
        <w:t>案例</w:t>
      </w:r>
      <w:r w:rsidR="00987E02">
        <w:rPr>
          <w:rFonts w:hint="eastAsia"/>
        </w:rPr>
        <w:t>深入檢討改善，避免類似</w:t>
      </w:r>
      <w:r w:rsidR="00F1533D">
        <w:rPr>
          <w:rFonts w:hint="eastAsia"/>
        </w:rPr>
        <w:t>事</w:t>
      </w:r>
      <w:r w:rsidR="00987E02">
        <w:rPr>
          <w:rFonts w:hint="eastAsia"/>
        </w:rPr>
        <w:t>件迭生，並視其實際營運狀況，滾動檢討相關監控機制</w:t>
      </w:r>
      <w:r w:rsidR="00247041" w:rsidRPr="005E1986">
        <w:rPr>
          <w:rFonts w:hint="eastAsia"/>
        </w:rPr>
        <w:t>及通報流程</w:t>
      </w:r>
      <w:r w:rsidR="00987E02">
        <w:rPr>
          <w:rFonts w:hint="eastAsia"/>
        </w:rPr>
        <w:t>，及適時優化純網路銀行監理系統相關功能，</w:t>
      </w:r>
      <w:r w:rsidR="00247041">
        <w:rPr>
          <w:rFonts w:hint="eastAsia"/>
        </w:rPr>
        <w:t>俾</w:t>
      </w:r>
      <w:r w:rsidR="00247041" w:rsidRPr="00B50D82">
        <w:rPr>
          <w:rFonts w:hint="eastAsia"/>
        </w:rPr>
        <w:t>有效掌握要保機構承保風險</w:t>
      </w:r>
      <w:r w:rsidR="00247041">
        <w:rPr>
          <w:rFonts w:hint="eastAsia"/>
        </w:rPr>
        <w:t>。</w:t>
      </w:r>
    </w:p>
    <w:p w:rsidR="00647EC0" w:rsidRPr="00647EC0" w:rsidRDefault="00647EC0" w:rsidP="007126A5">
      <w:pPr>
        <w:ind w:left="566" w:firstLine="566"/>
        <w:rPr>
          <w:lang w:eastAsia="zh-HK"/>
        </w:rPr>
      </w:pPr>
    </w:p>
    <w:p w:rsidR="00647EC0" w:rsidRPr="00237CDE" w:rsidRDefault="00647EC0" w:rsidP="00647EC0">
      <w:pPr>
        <w:pStyle w:val="14"/>
        <w:rPr>
          <w:rFonts w:hAnsi="標楷體"/>
          <w:snapToGrid/>
        </w:rPr>
      </w:pPr>
      <w:bookmarkStart w:id="21" w:name="_Toc182410410"/>
      <w:r>
        <w:rPr>
          <w:rFonts w:hAnsi="標楷體" w:hint="eastAsia"/>
          <w:snapToGrid/>
        </w:rPr>
        <w:t>七</w:t>
      </w:r>
      <w:r w:rsidRPr="00237CDE">
        <w:rPr>
          <w:rFonts w:hAnsi="標楷體" w:hint="eastAsia"/>
          <w:snapToGrid/>
        </w:rPr>
        <w:t>、</w:t>
      </w:r>
      <w:r>
        <w:rPr>
          <w:rFonts w:hAnsi="標楷體" w:hint="eastAsia"/>
          <w:snapToGrid/>
        </w:rPr>
        <w:t>近年</w:t>
      </w:r>
      <w:r w:rsidR="00AE7E38">
        <w:rPr>
          <w:rFonts w:hAnsi="標楷體" w:hint="eastAsia"/>
          <w:snapToGrid/>
        </w:rPr>
        <w:t>存保公司持續投入資源進行業務宣導，惟</w:t>
      </w:r>
      <w:r w:rsidR="00AE7E38" w:rsidRPr="004243E3">
        <w:rPr>
          <w:rFonts w:hAnsi="標楷體" w:hint="eastAsia"/>
          <w:snapToGrid/>
        </w:rPr>
        <w:t>存款保險</w:t>
      </w:r>
      <w:r w:rsidRPr="004243E3">
        <w:rPr>
          <w:rFonts w:hAnsi="標楷體" w:hint="eastAsia"/>
          <w:snapToGrid/>
        </w:rPr>
        <w:t>認知度</w:t>
      </w:r>
      <w:r w:rsidR="009231C3">
        <w:rPr>
          <w:rFonts w:hAnsi="標楷體" w:hint="eastAsia"/>
          <w:snapToGrid/>
        </w:rPr>
        <w:t>之</w:t>
      </w:r>
      <w:r w:rsidR="001C3113">
        <w:rPr>
          <w:rFonts w:hAnsi="標楷體" w:hint="eastAsia"/>
          <w:snapToGrid/>
        </w:rPr>
        <w:t>市話</w:t>
      </w:r>
      <w:r>
        <w:rPr>
          <w:rFonts w:hAnsi="標楷體" w:hint="eastAsia"/>
          <w:snapToGrid/>
        </w:rPr>
        <w:t>調查結果均未及7成，</w:t>
      </w:r>
      <w:r w:rsidR="001C6CC9">
        <w:rPr>
          <w:rFonts w:hAnsi="標楷體" w:hint="eastAsia"/>
          <w:snapToGrid/>
        </w:rPr>
        <w:t>或可</w:t>
      </w:r>
      <w:r w:rsidR="001C3113">
        <w:rPr>
          <w:rFonts w:hAnsi="標楷體" w:hint="eastAsia"/>
          <w:snapToGrid/>
        </w:rPr>
        <w:t>衡酌納入</w:t>
      </w:r>
      <w:r w:rsidR="00F30456" w:rsidRPr="00F30456">
        <w:rPr>
          <w:rFonts w:hAnsi="標楷體" w:hint="eastAsia"/>
          <w:snapToGrid/>
        </w:rPr>
        <w:t>手機調查結果</w:t>
      </w:r>
      <w:r>
        <w:rPr>
          <w:rFonts w:hAnsi="標楷體" w:hint="eastAsia"/>
          <w:snapToGrid/>
        </w:rPr>
        <w:t>，俾提升參考價值</w:t>
      </w:r>
      <w:bookmarkEnd w:id="21"/>
    </w:p>
    <w:p w:rsidR="00647EC0" w:rsidRDefault="00647EC0" w:rsidP="00647EC0">
      <w:pPr>
        <w:ind w:left="566" w:firstLine="566"/>
        <w:rPr>
          <w:snapToGrid/>
          <w:lang w:eastAsia="zh-HK"/>
        </w:rPr>
      </w:pPr>
      <w:r w:rsidRPr="00237CDE">
        <w:rPr>
          <w:rFonts w:hint="eastAsia"/>
          <w:snapToGrid/>
        </w:rPr>
        <w:t>存保公司11</w:t>
      </w:r>
      <w:r>
        <w:rPr>
          <w:rFonts w:hint="eastAsia"/>
          <w:snapToGrid/>
        </w:rPr>
        <w:t>4</w:t>
      </w:r>
      <w:r w:rsidRPr="00237CDE">
        <w:rPr>
          <w:rFonts w:hint="eastAsia"/>
          <w:snapToGrid/>
        </w:rPr>
        <w:t>年度預算案</w:t>
      </w:r>
      <w:r w:rsidR="00F1533D">
        <w:rPr>
          <w:rFonts w:hint="eastAsia"/>
          <w:snapToGrid/>
        </w:rPr>
        <w:t>編列</w:t>
      </w:r>
      <w:r w:rsidRPr="00237CDE">
        <w:rPr>
          <w:rFonts w:hint="eastAsia"/>
          <w:snapToGrid/>
        </w:rPr>
        <w:t>「</w:t>
      </w:r>
      <w:r w:rsidRPr="00677B9E">
        <w:rPr>
          <w:rFonts w:hint="eastAsia"/>
          <w:snapToGrid/>
        </w:rPr>
        <w:t>媒體政策及業務宣導</w:t>
      </w:r>
      <w:r>
        <w:rPr>
          <w:rFonts w:hint="eastAsia"/>
          <w:snapToGrid/>
        </w:rPr>
        <w:t>費</w:t>
      </w:r>
      <w:r w:rsidRPr="00237CDE">
        <w:rPr>
          <w:rFonts w:hint="eastAsia"/>
          <w:snapToGrid/>
        </w:rPr>
        <w:t>」</w:t>
      </w:r>
      <w:r>
        <w:rPr>
          <w:rFonts w:hint="eastAsia"/>
          <w:snapToGrid/>
        </w:rPr>
        <w:t>1</w:t>
      </w:r>
      <w:r>
        <w:rPr>
          <w:snapToGrid/>
        </w:rPr>
        <w:t>,</w:t>
      </w:r>
      <w:r>
        <w:rPr>
          <w:rFonts w:hint="eastAsia"/>
          <w:snapToGrid/>
        </w:rPr>
        <w:t>870</w:t>
      </w:r>
      <w:r w:rsidRPr="00237CDE">
        <w:t>萬元，</w:t>
      </w:r>
      <w:r w:rsidRPr="00237CDE">
        <w:rPr>
          <w:rFonts w:hint="eastAsia"/>
        </w:rPr>
        <w:t>較11</w:t>
      </w:r>
      <w:r>
        <w:rPr>
          <w:rFonts w:hint="eastAsia"/>
        </w:rPr>
        <w:t>3</w:t>
      </w:r>
      <w:r w:rsidRPr="00237CDE">
        <w:rPr>
          <w:rFonts w:hint="eastAsia"/>
        </w:rPr>
        <w:t>年度之</w:t>
      </w:r>
      <w:r>
        <w:rPr>
          <w:rFonts w:hint="eastAsia"/>
        </w:rPr>
        <w:t>1</w:t>
      </w:r>
      <w:r w:rsidRPr="00237CDE">
        <w:t>,</w:t>
      </w:r>
      <w:r>
        <w:rPr>
          <w:rFonts w:hint="eastAsia"/>
        </w:rPr>
        <w:t>900</w:t>
      </w:r>
      <w:r w:rsidRPr="00237CDE">
        <w:rPr>
          <w:rFonts w:hint="eastAsia"/>
        </w:rPr>
        <w:t>萬元</w:t>
      </w:r>
      <w:r>
        <w:rPr>
          <w:rFonts w:hint="eastAsia"/>
        </w:rPr>
        <w:t>減少30</w:t>
      </w:r>
      <w:r w:rsidRPr="00237CDE">
        <w:rPr>
          <w:rFonts w:hint="eastAsia"/>
        </w:rPr>
        <w:t>萬元(</w:t>
      </w:r>
      <w:r>
        <w:rPr>
          <w:rFonts w:hint="eastAsia"/>
        </w:rPr>
        <w:t>減幅1.58</w:t>
      </w:r>
      <w:r w:rsidRPr="00237CDE">
        <w:t>%)</w:t>
      </w:r>
      <w:r>
        <w:rPr>
          <w:rFonts w:hint="eastAsia"/>
        </w:rPr>
        <w:t>；另</w:t>
      </w:r>
      <w:r w:rsidRPr="00237CDE">
        <w:rPr>
          <w:rFonts w:hint="eastAsia"/>
          <w:snapToGrid/>
        </w:rPr>
        <w:t>「</w:t>
      </w:r>
      <w:r>
        <w:rPr>
          <w:rFonts w:hint="eastAsia"/>
          <w:snapToGrid/>
        </w:rPr>
        <w:t>推展費</w:t>
      </w:r>
      <w:r w:rsidRPr="00237CDE">
        <w:rPr>
          <w:rFonts w:hint="eastAsia"/>
          <w:snapToGrid/>
        </w:rPr>
        <w:t>」</w:t>
      </w:r>
      <w:r w:rsidR="002B6AD9">
        <w:rPr>
          <w:rFonts w:hint="eastAsia"/>
          <w:snapToGrid/>
        </w:rPr>
        <w:t>關於</w:t>
      </w:r>
      <w:r>
        <w:rPr>
          <w:rFonts w:hint="eastAsia"/>
          <w:snapToGrid/>
        </w:rPr>
        <w:t>辦理</w:t>
      </w:r>
      <w:r w:rsidR="001A4191">
        <w:rPr>
          <w:rFonts w:hint="eastAsia"/>
          <w:snapToGrid/>
        </w:rPr>
        <w:t>媒體廣告(大眾交通工具及戶外媒體與園遊會等)</w:t>
      </w:r>
      <w:r w:rsidR="00B0703C">
        <w:rPr>
          <w:rFonts w:hint="eastAsia"/>
          <w:snapToGrid/>
        </w:rPr>
        <w:t>費用</w:t>
      </w:r>
      <w:r w:rsidR="002B6AD9">
        <w:rPr>
          <w:rFonts w:hint="eastAsia"/>
          <w:snapToGrid/>
        </w:rPr>
        <w:t>及</w:t>
      </w:r>
      <w:r w:rsidRPr="00677B9E">
        <w:rPr>
          <w:rFonts w:hint="eastAsia"/>
          <w:snapToGrid/>
        </w:rPr>
        <w:t>存款保險認知度</w:t>
      </w:r>
      <w:r>
        <w:rPr>
          <w:rFonts w:hint="eastAsia"/>
          <w:snapToGrid/>
        </w:rPr>
        <w:t>調查所需費用</w:t>
      </w:r>
      <w:r w:rsidR="002B6AD9">
        <w:rPr>
          <w:rFonts w:hint="eastAsia"/>
          <w:snapToGrid/>
        </w:rPr>
        <w:t>各編列380萬元及</w:t>
      </w:r>
      <w:r>
        <w:rPr>
          <w:rFonts w:hint="eastAsia"/>
          <w:snapToGrid/>
        </w:rPr>
        <w:t>85萬元，</w:t>
      </w:r>
      <w:r w:rsidR="00B0703C">
        <w:rPr>
          <w:rFonts w:hint="eastAsia"/>
          <w:snapToGrid/>
        </w:rPr>
        <w:t>均</w:t>
      </w:r>
      <w:r>
        <w:rPr>
          <w:rFonts w:hint="eastAsia"/>
          <w:snapToGrid/>
        </w:rPr>
        <w:t>與113年度</w:t>
      </w:r>
      <w:r w:rsidR="004E4484">
        <w:rPr>
          <w:rFonts w:hint="eastAsia"/>
          <w:snapToGrid/>
        </w:rPr>
        <w:t>預算數</w:t>
      </w:r>
      <w:r>
        <w:rPr>
          <w:rFonts w:hint="eastAsia"/>
          <w:snapToGrid/>
        </w:rPr>
        <w:t>相同</w:t>
      </w:r>
      <w:r>
        <w:rPr>
          <w:rFonts w:hint="eastAsia"/>
        </w:rPr>
        <w:t>。經查</w:t>
      </w:r>
      <w:r w:rsidRPr="00237CDE">
        <w:rPr>
          <w:rFonts w:hint="eastAsia"/>
          <w:snapToGrid/>
          <w:lang w:eastAsia="zh-HK"/>
        </w:rPr>
        <w:t>：</w:t>
      </w:r>
    </w:p>
    <w:p w:rsidR="00647EC0" w:rsidRDefault="00647EC0" w:rsidP="00647EC0">
      <w:pPr>
        <w:pStyle w:val="a4"/>
        <w:ind w:left="849" w:hanging="283"/>
        <w:rPr>
          <w:b/>
          <w:snapToGrid/>
        </w:rPr>
      </w:pPr>
      <w:r>
        <w:rPr>
          <w:rFonts w:hint="eastAsia"/>
          <w:b/>
          <w:snapToGrid/>
        </w:rPr>
        <w:t>(一)</w:t>
      </w:r>
      <w:r w:rsidR="004E4484">
        <w:rPr>
          <w:rFonts w:hint="eastAsia"/>
          <w:b/>
          <w:snapToGrid/>
        </w:rPr>
        <w:t>111及112年度</w:t>
      </w:r>
      <w:r w:rsidR="00B0703C" w:rsidRPr="00B0703C">
        <w:rPr>
          <w:rFonts w:hint="eastAsia"/>
          <w:b/>
          <w:snapToGrid/>
        </w:rPr>
        <w:t>「媒體政策及業務宣導費」</w:t>
      </w:r>
      <w:r w:rsidR="004911C5">
        <w:rPr>
          <w:rFonts w:hint="eastAsia"/>
          <w:b/>
          <w:snapToGrid/>
        </w:rPr>
        <w:t>持續</w:t>
      </w:r>
      <w:r w:rsidR="004E4484">
        <w:rPr>
          <w:rFonts w:hint="eastAsia"/>
          <w:b/>
          <w:snapToGrid/>
        </w:rPr>
        <w:t>投入</w:t>
      </w:r>
      <w:r w:rsidR="004911C5">
        <w:rPr>
          <w:rFonts w:hint="eastAsia"/>
          <w:b/>
          <w:snapToGrid/>
        </w:rPr>
        <w:t>1</w:t>
      </w:r>
      <w:r w:rsidR="004911C5">
        <w:rPr>
          <w:b/>
          <w:snapToGrid/>
        </w:rPr>
        <w:t>,</w:t>
      </w:r>
      <w:r w:rsidR="004911C5">
        <w:rPr>
          <w:rFonts w:hint="eastAsia"/>
          <w:b/>
          <w:snapToGrid/>
        </w:rPr>
        <w:t>900萬餘元，其中以</w:t>
      </w:r>
      <w:r>
        <w:rPr>
          <w:rFonts w:hint="eastAsia"/>
          <w:b/>
          <w:snapToGrid/>
        </w:rPr>
        <w:t>網路為</w:t>
      </w:r>
      <w:r w:rsidR="004911C5">
        <w:rPr>
          <w:rFonts w:hint="eastAsia"/>
          <w:b/>
          <w:snapToGrid/>
        </w:rPr>
        <w:t>主要管道</w:t>
      </w:r>
      <w:r>
        <w:rPr>
          <w:rFonts w:hint="eastAsia"/>
          <w:b/>
          <w:snapToGrid/>
        </w:rPr>
        <w:t>，114年度</w:t>
      </w:r>
      <w:r w:rsidR="00B0703C">
        <w:rPr>
          <w:rFonts w:hint="eastAsia"/>
          <w:b/>
          <w:snapToGrid/>
        </w:rPr>
        <w:t>該項</w:t>
      </w:r>
      <w:r>
        <w:rPr>
          <w:rFonts w:hint="eastAsia"/>
          <w:b/>
          <w:snapToGrid/>
        </w:rPr>
        <w:t>占比</w:t>
      </w:r>
      <w:r w:rsidR="004911C5">
        <w:rPr>
          <w:rFonts w:hint="eastAsia"/>
          <w:b/>
          <w:snapToGrid/>
        </w:rPr>
        <w:t>將</w:t>
      </w:r>
      <w:r w:rsidR="00B0703C">
        <w:rPr>
          <w:rFonts w:hint="eastAsia"/>
          <w:b/>
          <w:snapToGrid/>
        </w:rPr>
        <w:t>增至</w:t>
      </w:r>
      <w:r>
        <w:rPr>
          <w:rFonts w:hint="eastAsia"/>
          <w:b/>
          <w:snapToGrid/>
        </w:rPr>
        <w:t>7成</w:t>
      </w:r>
      <w:r w:rsidR="00B0703C">
        <w:rPr>
          <w:rFonts w:hint="eastAsia"/>
          <w:b/>
          <w:snapToGrid/>
        </w:rPr>
        <w:t>以上</w:t>
      </w:r>
      <w:r w:rsidR="000C2B36">
        <w:rPr>
          <w:rFonts w:hint="eastAsia"/>
          <w:b/>
          <w:snapToGrid/>
        </w:rPr>
        <w:t>，成效容待觀察</w:t>
      </w:r>
    </w:p>
    <w:p w:rsidR="00647EC0" w:rsidRDefault="00647EC0" w:rsidP="00647EC0">
      <w:pPr>
        <w:pStyle w:val="21"/>
        <w:ind w:left="850" w:firstLine="566"/>
        <w:rPr>
          <w:snapToGrid/>
        </w:rPr>
      </w:pPr>
      <w:r>
        <w:rPr>
          <w:rFonts w:hint="eastAsia"/>
          <w:snapToGrid/>
        </w:rPr>
        <w:t>存保公司為</w:t>
      </w:r>
      <w:r w:rsidRPr="00260558">
        <w:rPr>
          <w:rFonts w:hint="eastAsia"/>
          <w:snapToGrid/>
        </w:rPr>
        <w:t>提升</w:t>
      </w:r>
      <w:r>
        <w:rPr>
          <w:rFonts w:hint="eastAsia"/>
          <w:snapToGrid/>
        </w:rPr>
        <w:t>民眾</w:t>
      </w:r>
      <w:r w:rsidRPr="00260558">
        <w:rPr>
          <w:rFonts w:hint="eastAsia"/>
          <w:snapToGrid/>
        </w:rPr>
        <w:t>對存款保險金融知識之認知</w:t>
      </w:r>
      <w:r>
        <w:rPr>
          <w:rFonts w:hint="eastAsia"/>
          <w:snapToGrid/>
        </w:rPr>
        <w:t>，及進行</w:t>
      </w:r>
      <w:r w:rsidRPr="00260558">
        <w:rPr>
          <w:rFonts w:hint="eastAsia"/>
          <w:snapToGrid/>
        </w:rPr>
        <w:t>存款保險觀念教育宣導，</w:t>
      </w:r>
      <w:r>
        <w:rPr>
          <w:rFonts w:hint="eastAsia"/>
          <w:snapToGrid/>
        </w:rPr>
        <w:t>故</w:t>
      </w:r>
      <w:r w:rsidRPr="00260558">
        <w:rPr>
          <w:rFonts w:hint="eastAsia"/>
          <w:snapToGrid/>
        </w:rPr>
        <w:t>參酌存款保險認知度調查結果，擬訂年度業務宣導計畫及策略，並據以分配各項媒體資源</w:t>
      </w:r>
      <w:r>
        <w:rPr>
          <w:rFonts w:hint="eastAsia"/>
          <w:snapToGrid/>
        </w:rPr>
        <w:t>。</w:t>
      </w:r>
      <w:r w:rsidR="002B6AD9">
        <w:rPr>
          <w:rFonts w:hint="eastAsia"/>
          <w:snapToGrid/>
        </w:rPr>
        <w:t>以</w:t>
      </w:r>
      <w:r>
        <w:rPr>
          <w:rFonts w:hint="eastAsia"/>
          <w:snapToGrid/>
        </w:rPr>
        <w:t>存保公司近年</w:t>
      </w:r>
      <w:r w:rsidRPr="00260558">
        <w:rPr>
          <w:rFonts w:hint="eastAsia"/>
          <w:snapToGrid/>
        </w:rPr>
        <w:t>「媒體政策及業務宣導費」</w:t>
      </w:r>
      <w:r w:rsidR="002B6AD9">
        <w:rPr>
          <w:rFonts w:hint="eastAsia"/>
          <w:snapToGrid/>
        </w:rPr>
        <w:t>預、決算數觀之</w:t>
      </w:r>
      <w:r w:rsidR="004911C5">
        <w:rPr>
          <w:rFonts w:hint="eastAsia"/>
          <w:snapToGrid/>
        </w:rPr>
        <w:t>(詳表1)，111及112年度各投入1</w:t>
      </w:r>
      <w:r w:rsidR="004911C5">
        <w:rPr>
          <w:snapToGrid/>
        </w:rPr>
        <w:t>,</w:t>
      </w:r>
      <w:r w:rsidR="004911C5">
        <w:rPr>
          <w:rFonts w:hint="eastAsia"/>
          <w:snapToGrid/>
        </w:rPr>
        <w:t>906萬7千元及1</w:t>
      </w:r>
      <w:r w:rsidR="004911C5">
        <w:rPr>
          <w:snapToGrid/>
        </w:rPr>
        <w:t>,</w:t>
      </w:r>
      <w:r w:rsidR="004911C5">
        <w:rPr>
          <w:rFonts w:hint="eastAsia"/>
          <w:snapToGrid/>
        </w:rPr>
        <w:t>905萬2千元</w:t>
      </w:r>
      <w:r w:rsidR="002B6AD9">
        <w:rPr>
          <w:rFonts w:hint="eastAsia"/>
          <w:snapToGrid/>
        </w:rPr>
        <w:t>；</w:t>
      </w:r>
      <w:r w:rsidR="004911C5">
        <w:rPr>
          <w:rFonts w:hint="eastAsia"/>
          <w:snapToGrid/>
        </w:rPr>
        <w:t>另</w:t>
      </w:r>
      <w:r>
        <w:rPr>
          <w:rFonts w:hint="eastAsia"/>
          <w:snapToGrid/>
        </w:rPr>
        <w:t>114年度</w:t>
      </w:r>
      <w:r w:rsidR="002B6AD9">
        <w:rPr>
          <w:rFonts w:hint="eastAsia"/>
          <w:snapToGrid/>
        </w:rPr>
        <w:t>預計投入</w:t>
      </w:r>
      <w:r w:rsidR="00980B04">
        <w:rPr>
          <w:rFonts w:hint="eastAsia"/>
          <w:snapToGrid/>
        </w:rPr>
        <w:t>1</w:t>
      </w:r>
      <w:r w:rsidR="00642B1B">
        <w:rPr>
          <w:snapToGrid/>
        </w:rPr>
        <w:t>,</w:t>
      </w:r>
      <w:r w:rsidR="00980B04">
        <w:rPr>
          <w:rFonts w:hint="eastAsia"/>
          <w:snapToGrid/>
        </w:rPr>
        <w:t>870萬元，其中製作費用合計約110萬元，宣導費用部分，廣播媒體40萬元、平面媒體100萬元、電視媒體270萬元，網路</w:t>
      </w:r>
      <w:r w:rsidR="00642B1B">
        <w:rPr>
          <w:rFonts w:hint="eastAsia"/>
          <w:snapToGrid/>
        </w:rPr>
        <w:t>1</w:t>
      </w:r>
      <w:r w:rsidR="00642B1B">
        <w:rPr>
          <w:snapToGrid/>
        </w:rPr>
        <w:t>,</w:t>
      </w:r>
      <w:r w:rsidR="00642B1B">
        <w:rPr>
          <w:rFonts w:hint="eastAsia"/>
          <w:snapToGrid/>
        </w:rPr>
        <w:t>350萬元</w:t>
      </w:r>
      <w:r w:rsidR="00B36061">
        <w:rPr>
          <w:rFonts w:hint="eastAsia"/>
          <w:snapToGrid/>
        </w:rPr>
        <w:t>；如</w:t>
      </w:r>
      <w:r w:rsidR="00642B1B">
        <w:rPr>
          <w:rFonts w:hint="eastAsia"/>
          <w:snapToGrid/>
        </w:rPr>
        <w:t>以媒體資源分配</w:t>
      </w:r>
      <w:r w:rsidR="00DC17E7">
        <w:rPr>
          <w:rFonts w:hint="eastAsia"/>
          <w:snapToGrid/>
        </w:rPr>
        <w:t>情形</w:t>
      </w:r>
      <w:r w:rsidR="00642B1B">
        <w:rPr>
          <w:rFonts w:hint="eastAsia"/>
          <w:snapToGrid/>
        </w:rPr>
        <w:t>分析，</w:t>
      </w:r>
      <w:r w:rsidR="00DC17E7">
        <w:rPr>
          <w:rFonts w:hint="eastAsia"/>
          <w:snapToGrid/>
        </w:rPr>
        <w:t>以</w:t>
      </w:r>
      <w:r w:rsidR="00642B1B">
        <w:rPr>
          <w:rFonts w:hint="eastAsia"/>
          <w:snapToGrid/>
        </w:rPr>
        <w:t>網路占最大宗，114年度占</w:t>
      </w:r>
      <w:r w:rsidR="00DC17E7" w:rsidRPr="00260558">
        <w:rPr>
          <w:rFonts w:hint="eastAsia"/>
          <w:snapToGrid/>
        </w:rPr>
        <w:t>「媒體政策及業務宣導費」</w:t>
      </w:r>
      <w:r w:rsidR="00DC17E7">
        <w:rPr>
          <w:rFonts w:hint="eastAsia"/>
          <w:snapToGrid/>
        </w:rPr>
        <w:t>之</w:t>
      </w:r>
      <w:r w:rsidR="00642B1B">
        <w:rPr>
          <w:rFonts w:hint="eastAsia"/>
          <w:snapToGrid/>
        </w:rPr>
        <w:t>比</w:t>
      </w:r>
      <w:r w:rsidR="00DC17E7">
        <w:rPr>
          <w:rFonts w:hint="eastAsia"/>
          <w:snapToGrid/>
        </w:rPr>
        <w:t>率為</w:t>
      </w:r>
      <w:r w:rsidR="00642B1B">
        <w:rPr>
          <w:rFonts w:hint="eastAsia"/>
          <w:snapToGrid/>
        </w:rPr>
        <w:t>72.19%，與113年度之1</w:t>
      </w:r>
      <w:r w:rsidR="00642B1B">
        <w:rPr>
          <w:snapToGrid/>
        </w:rPr>
        <w:t>,</w:t>
      </w:r>
      <w:r w:rsidR="00642B1B">
        <w:rPr>
          <w:rFonts w:hint="eastAsia"/>
          <w:snapToGrid/>
        </w:rPr>
        <w:t>300萬元、</w:t>
      </w:r>
      <w:r w:rsidR="00B36061">
        <w:rPr>
          <w:rFonts w:hint="eastAsia"/>
          <w:snapToGrid/>
        </w:rPr>
        <w:t>68.42%相較，</w:t>
      </w:r>
      <w:r w:rsidR="00DC17E7">
        <w:rPr>
          <w:rFonts w:hint="eastAsia"/>
          <w:snapToGrid/>
        </w:rPr>
        <w:t>占比及金額均有增加</w:t>
      </w:r>
      <w:r w:rsidR="000C2B36">
        <w:rPr>
          <w:rFonts w:hint="eastAsia"/>
          <w:snapToGrid/>
        </w:rPr>
        <w:t>。</w:t>
      </w:r>
      <w:r w:rsidR="00B36061">
        <w:rPr>
          <w:rFonts w:hint="eastAsia"/>
          <w:snapToGrid/>
        </w:rPr>
        <w:t>近年民眾對於網路</w:t>
      </w:r>
      <w:r w:rsidR="00340AF6">
        <w:rPr>
          <w:rFonts w:hint="eastAsia"/>
          <w:snapToGrid/>
        </w:rPr>
        <w:t>依賴程度</w:t>
      </w:r>
      <w:r w:rsidR="00260FED">
        <w:rPr>
          <w:rFonts w:hint="eastAsia"/>
          <w:snapToGrid/>
        </w:rPr>
        <w:t>漸</w:t>
      </w:r>
      <w:r w:rsidR="00340AF6">
        <w:rPr>
          <w:rFonts w:hint="eastAsia"/>
          <w:snapToGrid/>
        </w:rPr>
        <w:t>高，強化網路及社群媒體之宣導</w:t>
      </w:r>
      <w:r w:rsidR="00260FED">
        <w:rPr>
          <w:rFonts w:hint="eastAsia"/>
          <w:snapToGrid/>
        </w:rPr>
        <w:t>雖合乎趨勢</w:t>
      </w:r>
      <w:r w:rsidR="00340AF6">
        <w:rPr>
          <w:rFonts w:hint="eastAsia"/>
          <w:snapToGrid/>
        </w:rPr>
        <w:t>，惟</w:t>
      </w:r>
      <w:r w:rsidR="00905662">
        <w:rPr>
          <w:rFonts w:hint="eastAsia"/>
          <w:snapToGrid/>
        </w:rPr>
        <w:t>網路</w:t>
      </w:r>
      <w:r w:rsidR="00905662" w:rsidRPr="00905662">
        <w:rPr>
          <w:rFonts w:hint="eastAsia"/>
          <w:snapToGrid/>
        </w:rPr>
        <w:t>傳播</w:t>
      </w:r>
      <w:r w:rsidR="00905662">
        <w:rPr>
          <w:rFonts w:hint="eastAsia"/>
          <w:snapToGrid/>
        </w:rPr>
        <w:t>之</w:t>
      </w:r>
      <w:r w:rsidR="00905662" w:rsidRPr="00905662">
        <w:rPr>
          <w:rFonts w:hint="eastAsia"/>
          <w:snapToGrid/>
        </w:rPr>
        <w:t>受眾</w:t>
      </w:r>
      <w:r w:rsidR="00905662">
        <w:rPr>
          <w:rFonts w:hint="eastAsia"/>
          <w:snapToGrid/>
        </w:rPr>
        <w:t>有</w:t>
      </w:r>
      <w:r w:rsidR="00905662" w:rsidRPr="00905662">
        <w:rPr>
          <w:rFonts w:hint="eastAsia"/>
          <w:snapToGrid/>
        </w:rPr>
        <w:t>自由閱</w:t>
      </w:r>
      <w:r w:rsidR="00905662">
        <w:rPr>
          <w:rFonts w:hint="eastAsia"/>
          <w:snapToGrid/>
        </w:rPr>
        <w:t>覽</w:t>
      </w:r>
      <w:r w:rsidR="00AF1AE5">
        <w:rPr>
          <w:rFonts w:hint="eastAsia"/>
          <w:snapToGrid/>
        </w:rPr>
        <w:t>訊息</w:t>
      </w:r>
      <w:r w:rsidR="00905662">
        <w:rPr>
          <w:rFonts w:hint="eastAsia"/>
          <w:snapToGrid/>
        </w:rPr>
        <w:t>之特性</w:t>
      </w:r>
      <w:r w:rsidR="00905662" w:rsidRPr="00905662">
        <w:rPr>
          <w:rFonts w:hint="eastAsia"/>
          <w:snapToGrid/>
        </w:rPr>
        <w:t>，</w:t>
      </w:r>
      <w:r w:rsidR="00CD0212">
        <w:rPr>
          <w:rFonts w:hint="eastAsia"/>
          <w:snapToGrid/>
        </w:rPr>
        <w:t>且不同群體</w:t>
      </w:r>
      <w:r w:rsidR="000C2B36">
        <w:rPr>
          <w:rFonts w:hint="eastAsia"/>
          <w:snapToGrid/>
        </w:rPr>
        <w:t>所習慣</w:t>
      </w:r>
      <w:r w:rsidR="00CD0212">
        <w:rPr>
          <w:rFonts w:hint="eastAsia"/>
          <w:snapToGrid/>
        </w:rPr>
        <w:t>使用</w:t>
      </w:r>
      <w:r w:rsidR="000C2B36">
        <w:rPr>
          <w:rFonts w:hint="eastAsia"/>
          <w:snapToGrid/>
        </w:rPr>
        <w:t>之</w:t>
      </w:r>
      <w:r w:rsidR="00CD0212">
        <w:rPr>
          <w:rFonts w:hint="eastAsia"/>
          <w:snapToGrid/>
        </w:rPr>
        <w:t>網路</w:t>
      </w:r>
      <w:r w:rsidR="000C2B36">
        <w:rPr>
          <w:rFonts w:hint="eastAsia"/>
          <w:snapToGrid/>
        </w:rPr>
        <w:t>媒體</w:t>
      </w:r>
      <w:r w:rsidR="00CD0212">
        <w:rPr>
          <w:rFonts w:hint="eastAsia"/>
          <w:snapToGrid/>
        </w:rPr>
        <w:t>亦有</w:t>
      </w:r>
      <w:r w:rsidR="00260FED">
        <w:rPr>
          <w:rFonts w:hint="eastAsia"/>
          <w:snapToGrid/>
        </w:rPr>
        <w:t>明顯</w:t>
      </w:r>
      <w:r w:rsidR="00CD0212">
        <w:rPr>
          <w:rFonts w:hint="eastAsia"/>
          <w:snapToGrid/>
        </w:rPr>
        <w:t>差異</w:t>
      </w:r>
      <w:r w:rsidR="000C2B36">
        <w:rPr>
          <w:rStyle w:val="af1"/>
          <w:snapToGrid/>
        </w:rPr>
        <w:footnoteReference w:id="34"/>
      </w:r>
      <w:r w:rsidR="00CD0212">
        <w:rPr>
          <w:rFonts w:hint="eastAsia"/>
          <w:snapToGrid/>
        </w:rPr>
        <w:t>，</w:t>
      </w:r>
      <w:r w:rsidR="00DC17E7">
        <w:rPr>
          <w:rFonts w:hint="eastAsia"/>
          <w:snapToGrid/>
        </w:rPr>
        <w:t>各項宣導</w:t>
      </w:r>
      <w:r w:rsidR="009816F0">
        <w:rPr>
          <w:rFonts w:hint="eastAsia"/>
          <w:snapToGrid/>
        </w:rPr>
        <w:t>訊息</w:t>
      </w:r>
      <w:r w:rsidR="00DC17E7">
        <w:rPr>
          <w:rFonts w:hint="eastAsia"/>
          <w:snapToGrid/>
        </w:rPr>
        <w:t>之涵蓋率</w:t>
      </w:r>
      <w:r w:rsidR="009816F0">
        <w:rPr>
          <w:rFonts w:hint="eastAsia"/>
          <w:snapToGrid/>
        </w:rPr>
        <w:t>及其</w:t>
      </w:r>
      <w:r w:rsidR="00CD0212">
        <w:rPr>
          <w:rFonts w:hint="eastAsia"/>
          <w:snapToGrid/>
        </w:rPr>
        <w:t>成效</w:t>
      </w:r>
      <w:r w:rsidR="000C2B36">
        <w:rPr>
          <w:rFonts w:hint="eastAsia"/>
          <w:snapToGrid/>
        </w:rPr>
        <w:t>尚</w:t>
      </w:r>
      <w:r w:rsidR="00AF1AE5">
        <w:rPr>
          <w:rFonts w:hint="eastAsia"/>
          <w:snapToGrid/>
        </w:rPr>
        <w:t>待持續觀察。</w:t>
      </w:r>
    </w:p>
    <w:p w:rsidR="00255039" w:rsidRDefault="00255039" w:rsidP="00255039">
      <w:pPr>
        <w:pStyle w:val="200"/>
        <w:ind w:left="567" w:hanging="567"/>
        <w:rPr>
          <w:snapToGrid/>
        </w:rPr>
      </w:pPr>
      <w:r w:rsidRPr="00237CDE">
        <w:rPr>
          <w:rFonts w:hint="eastAsia"/>
        </w:rPr>
        <w:t>表</w:t>
      </w:r>
      <w:r>
        <w:rPr>
          <w:rFonts w:hint="eastAsia"/>
        </w:rPr>
        <w:t>1</w:t>
      </w:r>
      <w:r w:rsidRPr="00237CDE">
        <w:rPr>
          <w:rFonts w:hint="eastAsia"/>
        </w:rPr>
        <w:t xml:space="preserve">  1</w:t>
      </w:r>
      <w:r>
        <w:rPr>
          <w:rFonts w:hint="eastAsia"/>
        </w:rPr>
        <w:t>10</w:t>
      </w:r>
      <w:r w:rsidRPr="00237CDE">
        <w:rPr>
          <w:rFonts w:hint="eastAsia"/>
        </w:rPr>
        <w:t>至11</w:t>
      </w:r>
      <w:r>
        <w:rPr>
          <w:rFonts w:hint="eastAsia"/>
        </w:rPr>
        <w:t>4</w:t>
      </w:r>
      <w:r w:rsidRPr="00237CDE">
        <w:rPr>
          <w:rFonts w:hint="eastAsia"/>
        </w:rPr>
        <w:t>年度</w:t>
      </w:r>
      <w:r w:rsidRPr="00260558">
        <w:rPr>
          <w:rFonts w:hint="eastAsia"/>
          <w:snapToGrid/>
        </w:rPr>
        <w:t>「媒體政策及業務宣導費」</w:t>
      </w:r>
      <w:r>
        <w:rPr>
          <w:rFonts w:hint="eastAsia"/>
          <w:snapToGrid/>
        </w:rPr>
        <w:t>預、決算概況表</w:t>
      </w:r>
    </w:p>
    <w:p w:rsidR="00657B25" w:rsidRPr="00237CDE" w:rsidRDefault="00657B25" w:rsidP="00657B25">
      <w:pPr>
        <w:pStyle w:val="142"/>
        <w:jc w:val="right"/>
        <w:rPr>
          <w:rFonts w:hint="eastAsia"/>
        </w:rPr>
      </w:pPr>
      <w:r>
        <w:rPr>
          <w:rFonts w:hint="eastAsia"/>
        </w:rPr>
        <w:t>單位：新臺幣千元</w:t>
      </w:r>
    </w:p>
    <w:tbl>
      <w:tblPr>
        <w:tblW w:w="850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474"/>
        <w:gridCol w:w="1474"/>
        <w:gridCol w:w="1474"/>
        <w:gridCol w:w="1474"/>
        <w:gridCol w:w="1474"/>
      </w:tblGrid>
      <w:tr w:rsidR="003738B3" w:rsidRPr="00D864BB" w:rsidTr="00D864BB">
        <w:tc>
          <w:tcPr>
            <w:tcW w:w="1134" w:type="dxa"/>
            <w:shd w:val="clear" w:color="auto" w:fill="auto"/>
            <w:vAlign w:val="center"/>
          </w:tcPr>
          <w:p w:rsidR="003738B3" w:rsidRPr="00D864BB" w:rsidRDefault="003738B3" w:rsidP="00D864BB">
            <w:pPr>
              <w:pStyle w:val="142"/>
              <w:jc w:val="center"/>
              <w:rPr>
                <w:rFonts w:hint="eastAsia"/>
                <w:snapToGrid/>
              </w:rPr>
            </w:pPr>
            <w:r w:rsidRPr="00D864BB">
              <w:rPr>
                <w:rFonts w:hint="eastAsia"/>
                <w:snapToGrid/>
              </w:rPr>
              <w:t>年度</w:t>
            </w:r>
          </w:p>
        </w:tc>
        <w:tc>
          <w:tcPr>
            <w:tcW w:w="1474" w:type="dxa"/>
            <w:shd w:val="clear" w:color="auto" w:fill="auto"/>
          </w:tcPr>
          <w:p w:rsidR="003738B3" w:rsidRPr="00D864BB" w:rsidRDefault="003738B3" w:rsidP="00D864BB">
            <w:pPr>
              <w:pStyle w:val="142"/>
              <w:jc w:val="center"/>
              <w:rPr>
                <w:rFonts w:hint="eastAsia"/>
                <w:snapToGrid/>
              </w:rPr>
            </w:pPr>
            <w:r w:rsidRPr="00D864BB">
              <w:rPr>
                <w:rFonts w:hint="eastAsia"/>
                <w:snapToGrid/>
              </w:rPr>
              <w:t>110</w:t>
            </w:r>
          </w:p>
        </w:tc>
        <w:tc>
          <w:tcPr>
            <w:tcW w:w="1474" w:type="dxa"/>
            <w:shd w:val="clear" w:color="auto" w:fill="auto"/>
            <w:vAlign w:val="center"/>
          </w:tcPr>
          <w:p w:rsidR="003738B3" w:rsidRPr="00D864BB" w:rsidRDefault="003738B3" w:rsidP="00D864BB">
            <w:pPr>
              <w:pStyle w:val="142"/>
              <w:jc w:val="center"/>
              <w:rPr>
                <w:rFonts w:hint="eastAsia"/>
                <w:snapToGrid/>
              </w:rPr>
            </w:pPr>
            <w:r w:rsidRPr="00D864BB">
              <w:rPr>
                <w:rFonts w:hint="eastAsia"/>
                <w:snapToGrid/>
              </w:rPr>
              <w:t>111</w:t>
            </w:r>
          </w:p>
        </w:tc>
        <w:tc>
          <w:tcPr>
            <w:tcW w:w="1474" w:type="dxa"/>
            <w:shd w:val="clear" w:color="auto" w:fill="auto"/>
            <w:vAlign w:val="center"/>
          </w:tcPr>
          <w:p w:rsidR="003738B3" w:rsidRPr="00D864BB" w:rsidRDefault="003738B3" w:rsidP="00D864BB">
            <w:pPr>
              <w:pStyle w:val="142"/>
              <w:jc w:val="center"/>
              <w:rPr>
                <w:rFonts w:hint="eastAsia"/>
                <w:snapToGrid/>
              </w:rPr>
            </w:pPr>
            <w:r w:rsidRPr="00D864BB">
              <w:rPr>
                <w:rFonts w:hint="eastAsia"/>
                <w:snapToGrid/>
              </w:rPr>
              <w:t>112</w:t>
            </w:r>
          </w:p>
        </w:tc>
        <w:tc>
          <w:tcPr>
            <w:tcW w:w="1474" w:type="dxa"/>
            <w:shd w:val="clear" w:color="auto" w:fill="auto"/>
            <w:vAlign w:val="center"/>
          </w:tcPr>
          <w:p w:rsidR="003738B3" w:rsidRPr="00D864BB" w:rsidRDefault="003738B3" w:rsidP="00D864BB">
            <w:pPr>
              <w:pStyle w:val="142"/>
              <w:jc w:val="center"/>
              <w:rPr>
                <w:rFonts w:hint="eastAsia"/>
                <w:snapToGrid/>
              </w:rPr>
            </w:pPr>
            <w:r w:rsidRPr="00D864BB">
              <w:rPr>
                <w:rFonts w:hint="eastAsia"/>
                <w:snapToGrid/>
              </w:rPr>
              <w:t>113</w:t>
            </w:r>
          </w:p>
        </w:tc>
        <w:tc>
          <w:tcPr>
            <w:tcW w:w="1474" w:type="dxa"/>
            <w:shd w:val="clear" w:color="auto" w:fill="auto"/>
            <w:vAlign w:val="center"/>
          </w:tcPr>
          <w:p w:rsidR="003738B3" w:rsidRPr="00D864BB" w:rsidRDefault="003738B3" w:rsidP="00D864BB">
            <w:pPr>
              <w:pStyle w:val="142"/>
              <w:jc w:val="center"/>
              <w:rPr>
                <w:rFonts w:hint="eastAsia"/>
                <w:snapToGrid/>
              </w:rPr>
            </w:pPr>
            <w:r w:rsidRPr="00D864BB">
              <w:rPr>
                <w:rFonts w:hint="eastAsia"/>
                <w:snapToGrid/>
              </w:rPr>
              <w:t>114</w:t>
            </w:r>
          </w:p>
        </w:tc>
      </w:tr>
      <w:tr w:rsidR="003738B3" w:rsidRPr="00D864BB" w:rsidTr="00D864BB">
        <w:tc>
          <w:tcPr>
            <w:tcW w:w="1134" w:type="dxa"/>
            <w:shd w:val="clear" w:color="auto" w:fill="auto"/>
            <w:vAlign w:val="center"/>
          </w:tcPr>
          <w:p w:rsidR="003738B3" w:rsidRPr="00D864BB" w:rsidRDefault="003738B3" w:rsidP="00D864BB">
            <w:pPr>
              <w:pStyle w:val="142"/>
              <w:jc w:val="center"/>
              <w:rPr>
                <w:rFonts w:hint="eastAsia"/>
                <w:snapToGrid/>
              </w:rPr>
            </w:pPr>
            <w:r w:rsidRPr="00D864BB">
              <w:rPr>
                <w:rFonts w:hint="eastAsia"/>
                <w:snapToGrid/>
              </w:rPr>
              <w:t>預算數</w:t>
            </w:r>
          </w:p>
        </w:tc>
        <w:tc>
          <w:tcPr>
            <w:tcW w:w="1474" w:type="dxa"/>
            <w:shd w:val="clear" w:color="auto" w:fill="auto"/>
          </w:tcPr>
          <w:p w:rsidR="003738B3" w:rsidRPr="00D864BB" w:rsidRDefault="003738B3" w:rsidP="00D864BB">
            <w:pPr>
              <w:pStyle w:val="142"/>
              <w:jc w:val="right"/>
              <w:rPr>
                <w:rFonts w:hint="eastAsia"/>
                <w:snapToGrid/>
              </w:rPr>
            </w:pPr>
            <w:r w:rsidRPr="00D864BB">
              <w:rPr>
                <w:rFonts w:hint="eastAsia"/>
                <w:snapToGrid/>
              </w:rPr>
              <w:t>21,</w:t>
            </w:r>
            <w:r w:rsidRPr="00D864BB">
              <w:rPr>
                <w:snapToGrid/>
              </w:rPr>
              <w:t>000</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21</w:t>
            </w:r>
            <w:r w:rsidRPr="00D864BB">
              <w:rPr>
                <w:snapToGrid/>
              </w:rPr>
              <w:t>,</w:t>
            </w:r>
            <w:r w:rsidRPr="00D864BB">
              <w:rPr>
                <w:rFonts w:hint="eastAsia"/>
                <w:snapToGrid/>
              </w:rPr>
              <w:t>000</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21</w:t>
            </w:r>
            <w:r w:rsidRPr="00D864BB">
              <w:rPr>
                <w:snapToGrid/>
              </w:rPr>
              <w:t>,</w:t>
            </w:r>
            <w:r w:rsidRPr="00D864BB">
              <w:rPr>
                <w:rFonts w:hint="eastAsia"/>
                <w:snapToGrid/>
              </w:rPr>
              <w:t>000</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19</w:t>
            </w:r>
            <w:r w:rsidRPr="00D864BB">
              <w:rPr>
                <w:snapToGrid/>
              </w:rPr>
              <w:t>,</w:t>
            </w:r>
            <w:r w:rsidRPr="00D864BB">
              <w:rPr>
                <w:rFonts w:hint="eastAsia"/>
                <w:snapToGrid/>
              </w:rPr>
              <w:t>000</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18</w:t>
            </w:r>
            <w:r w:rsidRPr="00D864BB">
              <w:rPr>
                <w:snapToGrid/>
              </w:rPr>
              <w:t>,</w:t>
            </w:r>
            <w:r w:rsidRPr="00D864BB">
              <w:rPr>
                <w:rFonts w:hint="eastAsia"/>
                <w:snapToGrid/>
              </w:rPr>
              <w:t>700</w:t>
            </w:r>
          </w:p>
        </w:tc>
      </w:tr>
      <w:tr w:rsidR="003738B3" w:rsidRPr="00D864BB" w:rsidTr="00D864BB">
        <w:tc>
          <w:tcPr>
            <w:tcW w:w="1134" w:type="dxa"/>
            <w:shd w:val="clear" w:color="auto" w:fill="auto"/>
            <w:vAlign w:val="center"/>
          </w:tcPr>
          <w:p w:rsidR="003738B3" w:rsidRPr="00D864BB" w:rsidRDefault="003738B3" w:rsidP="00D864BB">
            <w:pPr>
              <w:pStyle w:val="142"/>
              <w:jc w:val="center"/>
              <w:rPr>
                <w:rFonts w:hint="eastAsia"/>
                <w:snapToGrid/>
              </w:rPr>
            </w:pPr>
            <w:r w:rsidRPr="00D864BB">
              <w:rPr>
                <w:rFonts w:hint="eastAsia"/>
                <w:snapToGrid/>
              </w:rPr>
              <w:t>決算數</w:t>
            </w:r>
          </w:p>
        </w:tc>
        <w:tc>
          <w:tcPr>
            <w:tcW w:w="1474" w:type="dxa"/>
            <w:shd w:val="clear" w:color="auto" w:fill="auto"/>
          </w:tcPr>
          <w:p w:rsidR="003738B3" w:rsidRPr="00D864BB" w:rsidRDefault="003738B3" w:rsidP="00D864BB">
            <w:pPr>
              <w:pStyle w:val="142"/>
              <w:jc w:val="right"/>
              <w:rPr>
                <w:rFonts w:hint="eastAsia"/>
                <w:snapToGrid/>
              </w:rPr>
            </w:pPr>
            <w:r w:rsidRPr="00D864BB">
              <w:rPr>
                <w:rFonts w:hint="eastAsia"/>
                <w:snapToGrid/>
              </w:rPr>
              <w:t>1</w:t>
            </w:r>
            <w:r w:rsidRPr="00D864BB">
              <w:rPr>
                <w:snapToGrid/>
              </w:rPr>
              <w:t>5</w:t>
            </w:r>
            <w:r w:rsidRPr="00D864BB">
              <w:rPr>
                <w:rFonts w:hint="eastAsia"/>
                <w:snapToGrid/>
              </w:rPr>
              <w:t>,</w:t>
            </w:r>
            <w:r w:rsidRPr="00D864BB">
              <w:rPr>
                <w:snapToGrid/>
              </w:rPr>
              <w:t>791</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19</w:t>
            </w:r>
            <w:r w:rsidRPr="00D864BB">
              <w:rPr>
                <w:snapToGrid/>
              </w:rPr>
              <w:t>,</w:t>
            </w:r>
            <w:r w:rsidRPr="00D864BB">
              <w:rPr>
                <w:rFonts w:hint="eastAsia"/>
                <w:snapToGrid/>
              </w:rPr>
              <w:t>067</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19</w:t>
            </w:r>
            <w:r w:rsidRPr="00D864BB">
              <w:rPr>
                <w:snapToGrid/>
              </w:rPr>
              <w:t>,</w:t>
            </w:r>
            <w:r w:rsidRPr="00D864BB">
              <w:rPr>
                <w:rFonts w:hint="eastAsia"/>
                <w:snapToGrid/>
              </w:rPr>
              <w:t>052</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15</w:t>
            </w:r>
            <w:r w:rsidRPr="00D864BB">
              <w:rPr>
                <w:snapToGrid/>
              </w:rPr>
              <w:t>,</w:t>
            </w:r>
            <w:r w:rsidRPr="00D864BB">
              <w:rPr>
                <w:rFonts w:hint="eastAsia"/>
                <w:snapToGrid/>
              </w:rPr>
              <w:t>958</w:t>
            </w:r>
          </w:p>
        </w:tc>
        <w:tc>
          <w:tcPr>
            <w:tcW w:w="1474" w:type="dxa"/>
            <w:shd w:val="clear" w:color="auto" w:fill="auto"/>
            <w:vAlign w:val="center"/>
          </w:tcPr>
          <w:p w:rsidR="003738B3" w:rsidRPr="00D864BB" w:rsidRDefault="003738B3" w:rsidP="00D864BB">
            <w:pPr>
              <w:pStyle w:val="142"/>
              <w:jc w:val="right"/>
              <w:rPr>
                <w:rFonts w:hint="eastAsia"/>
                <w:snapToGrid/>
              </w:rPr>
            </w:pPr>
            <w:r w:rsidRPr="00D864BB">
              <w:rPr>
                <w:rFonts w:hint="eastAsia"/>
                <w:snapToGrid/>
              </w:rPr>
              <w:t>-</w:t>
            </w:r>
          </w:p>
        </w:tc>
      </w:tr>
    </w:tbl>
    <w:p w:rsidR="00260FED" w:rsidRPr="00657B25" w:rsidRDefault="00657B25" w:rsidP="00657B25">
      <w:pPr>
        <w:pStyle w:val="142"/>
        <w:ind w:left="1216" w:hangingChars="500" w:hanging="1216"/>
      </w:pPr>
      <w:r>
        <w:rPr>
          <w:rFonts w:hint="eastAsia"/>
          <w:snapToGrid/>
        </w:rPr>
        <w:t>說    明：11</w:t>
      </w:r>
      <w:r w:rsidR="003738B3">
        <w:rPr>
          <w:rFonts w:hint="eastAsia"/>
          <w:snapToGrid/>
        </w:rPr>
        <w:t>0至</w:t>
      </w:r>
      <w:r>
        <w:rPr>
          <w:rFonts w:hint="eastAsia"/>
          <w:snapToGrid/>
        </w:rPr>
        <w:t>112年度為法定預算數數、113及114年度為預算案數；113年度決算數為截至8月底之實際數(含契約責任數)</w:t>
      </w:r>
      <w:r w:rsidR="00260FED">
        <w:rPr>
          <w:rFonts w:hint="eastAsia"/>
          <w:snapToGrid/>
        </w:rPr>
        <w:t>。</w:t>
      </w:r>
    </w:p>
    <w:p w:rsidR="00255039" w:rsidRPr="00255039" w:rsidRDefault="00657B25" w:rsidP="00255039">
      <w:pPr>
        <w:pStyle w:val="142"/>
        <w:rPr>
          <w:rFonts w:hint="eastAsia"/>
          <w:snapToGrid/>
        </w:rPr>
      </w:pPr>
      <w:r>
        <w:rPr>
          <w:rFonts w:hint="eastAsia"/>
          <w:snapToGrid/>
        </w:rPr>
        <w:t>資料來源：存保公司提供。</w:t>
      </w:r>
    </w:p>
    <w:p w:rsidR="00255039" w:rsidRPr="00255039" w:rsidRDefault="00647EC0" w:rsidP="00647EC0">
      <w:pPr>
        <w:pStyle w:val="a4"/>
        <w:ind w:left="849" w:hanging="283"/>
        <w:rPr>
          <w:b/>
          <w:snapToGrid/>
        </w:rPr>
      </w:pPr>
      <w:r w:rsidRPr="00237CDE">
        <w:rPr>
          <w:rFonts w:hint="eastAsia"/>
          <w:b/>
          <w:snapToGrid/>
        </w:rPr>
        <w:t>(</w:t>
      </w:r>
      <w:r>
        <w:rPr>
          <w:rFonts w:hint="eastAsia"/>
          <w:b/>
          <w:snapToGrid/>
        </w:rPr>
        <w:t>二</w:t>
      </w:r>
      <w:r w:rsidRPr="00237CDE">
        <w:rPr>
          <w:rFonts w:hint="eastAsia"/>
          <w:b/>
          <w:snapToGrid/>
        </w:rPr>
        <w:t>)</w:t>
      </w:r>
      <w:r w:rsidR="006A2319">
        <w:rPr>
          <w:rFonts w:hint="eastAsia"/>
          <w:b/>
          <w:snapToGrid/>
        </w:rPr>
        <w:t>近年</w:t>
      </w:r>
      <w:r w:rsidRPr="00237CDE">
        <w:rPr>
          <w:rFonts w:hint="eastAsia"/>
          <w:b/>
          <w:snapToGrid/>
        </w:rPr>
        <w:t>民眾對於存款保險認知度</w:t>
      </w:r>
      <w:r w:rsidR="001C3113">
        <w:rPr>
          <w:rFonts w:hint="eastAsia"/>
          <w:b/>
          <w:snapToGrid/>
        </w:rPr>
        <w:t>之市話調查結果</w:t>
      </w:r>
      <w:r w:rsidR="006A2319">
        <w:rPr>
          <w:rFonts w:hint="eastAsia"/>
          <w:b/>
          <w:snapToGrid/>
        </w:rPr>
        <w:t>均</w:t>
      </w:r>
      <w:r>
        <w:rPr>
          <w:rFonts w:hint="eastAsia"/>
          <w:b/>
          <w:snapToGrid/>
        </w:rPr>
        <w:t>未及7成</w:t>
      </w:r>
      <w:r w:rsidRPr="00237CDE">
        <w:rPr>
          <w:rFonts w:hint="eastAsia"/>
          <w:b/>
          <w:snapToGrid/>
        </w:rPr>
        <w:t>，</w:t>
      </w:r>
      <w:r w:rsidR="00AF487E">
        <w:rPr>
          <w:rFonts w:hint="eastAsia"/>
          <w:b/>
          <w:snapToGrid/>
        </w:rPr>
        <w:t>除持續</w:t>
      </w:r>
      <w:r>
        <w:rPr>
          <w:rFonts w:hint="eastAsia"/>
          <w:b/>
          <w:snapToGrid/>
        </w:rPr>
        <w:t>研謀提升</w:t>
      </w:r>
      <w:r w:rsidR="006A2319">
        <w:rPr>
          <w:rFonts w:hint="eastAsia"/>
          <w:b/>
          <w:snapToGrid/>
        </w:rPr>
        <w:t>宣導成效外，</w:t>
      </w:r>
      <w:bookmarkStart w:id="22" w:name="_Hlk181806899"/>
      <w:r w:rsidR="006A2319">
        <w:rPr>
          <w:rFonts w:hint="eastAsia"/>
          <w:b/>
          <w:snapToGrid/>
        </w:rPr>
        <w:t>或可</w:t>
      </w:r>
      <w:r w:rsidR="001C3113">
        <w:rPr>
          <w:rFonts w:hint="eastAsia"/>
          <w:b/>
          <w:snapToGrid/>
        </w:rPr>
        <w:t>衡酌納入</w:t>
      </w:r>
      <w:r w:rsidR="00F30456">
        <w:rPr>
          <w:rFonts w:hint="eastAsia"/>
          <w:b/>
          <w:snapToGrid/>
        </w:rPr>
        <w:t>手機</w:t>
      </w:r>
      <w:r w:rsidR="006A2319">
        <w:rPr>
          <w:rFonts w:hint="eastAsia"/>
          <w:b/>
          <w:snapToGrid/>
        </w:rPr>
        <w:t>調查</w:t>
      </w:r>
      <w:r w:rsidR="00113DF4">
        <w:rPr>
          <w:rFonts w:hint="eastAsia"/>
          <w:b/>
          <w:snapToGrid/>
        </w:rPr>
        <w:t>結果</w:t>
      </w:r>
      <w:bookmarkEnd w:id="22"/>
    </w:p>
    <w:p w:rsidR="00B07625" w:rsidRDefault="003738B3" w:rsidP="00AF487E">
      <w:pPr>
        <w:pStyle w:val="21"/>
        <w:ind w:left="850" w:firstLine="566"/>
      </w:pPr>
      <w:r>
        <w:rPr>
          <w:rFonts w:hint="eastAsia"/>
        </w:rPr>
        <w:t>揆諸存保公司提供之</w:t>
      </w:r>
      <w:r w:rsidR="00647EC0" w:rsidRPr="00237CDE">
        <w:rPr>
          <w:rFonts w:hint="eastAsia"/>
        </w:rPr>
        <w:t>存款保險認知度之調查結果(詳表</w:t>
      </w:r>
      <w:r w:rsidR="001C3113">
        <w:rPr>
          <w:rFonts w:hint="eastAsia"/>
        </w:rPr>
        <w:t>2</w:t>
      </w:r>
      <w:r w:rsidR="00647EC0" w:rsidRPr="00237CDE">
        <w:rPr>
          <w:rFonts w:hint="eastAsia"/>
        </w:rPr>
        <w:t>)，10</w:t>
      </w:r>
      <w:r w:rsidR="00647EC0">
        <w:rPr>
          <w:rFonts w:hint="eastAsia"/>
        </w:rPr>
        <w:t>8</w:t>
      </w:r>
      <w:r w:rsidR="00647EC0" w:rsidRPr="00237CDE">
        <w:rPr>
          <w:rFonts w:hint="eastAsia"/>
        </w:rPr>
        <w:t>至11</w:t>
      </w:r>
      <w:r w:rsidR="001C3113">
        <w:rPr>
          <w:rFonts w:hint="eastAsia"/>
        </w:rPr>
        <w:t>2</w:t>
      </w:r>
      <w:r w:rsidR="00647EC0" w:rsidRPr="00237CDE">
        <w:rPr>
          <w:rFonts w:hint="eastAsia"/>
        </w:rPr>
        <w:t>年度之認知度</w:t>
      </w:r>
      <w:r w:rsidR="001C3113">
        <w:rPr>
          <w:rFonts w:hint="eastAsia"/>
        </w:rPr>
        <w:t>自67%上升至68.2%，</w:t>
      </w:r>
      <w:r w:rsidR="009231C3">
        <w:rPr>
          <w:rFonts w:hint="eastAsia"/>
        </w:rPr>
        <w:t>概</w:t>
      </w:r>
      <w:r w:rsidR="001C3113">
        <w:rPr>
          <w:rFonts w:hint="eastAsia"/>
        </w:rPr>
        <w:t>呈微幅成長之趨勢</w:t>
      </w:r>
      <w:r w:rsidR="00647EC0" w:rsidRPr="00237CDE">
        <w:rPr>
          <w:rFonts w:hint="eastAsia"/>
        </w:rPr>
        <w:t>，</w:t>
      </w:r>
      <w:r w:rsidR="00647EC0">
        <w:rPr>
          <w:rFonts w:hint="eastAsia"/>
        </w:rPr>
        <w:t>惟</w:t>
      </w:r>
      <w:r w:rsidR="00F7797C" w:rsidRPr="00237CDE">
        <w:rPr>
          <w:rFonts w:hint="eastAsia"/>
        </w:rPr>
        <w:t>近年</w:t>
      </w:r>
      <w:r w:rsidR="00647EC0" w:rsidRPr="00237CDE">
        <w:rPr>
          <w:rFonts w:hint="eastAsia"/>
        </w:rPr>
        <w:t>存款保險認知度均未達</w:t>
      </w:r>
      <w:r w:rsidR="00F7797C">
        <w:t>7</w:t>
      </w:r>
      <w:r w:rsidR="00F7797C">
        <w:rPr>
          <w:rFonts w:hint="eastAsia"/>
        </w:rPr>
        <w:t>成</w:t>
      </w:r>
      <w:r w:rsidR="00647EC0" w:rsidRPr="00237CDE">
        <w:rPr>
          <w:rStyle w:val="af1"/>
        </w:rPr>
        <w:footnoteReference w:id="35"/>
      </w:r>
      <w:r w:rsidR="00647EC0" w:rsidRPr="00237CDE">
        <w:rPr>
          <w:rFonts w:hint="eastAsia"/>
        </w:rPr>
        <w:t>，仍有待研謀提升</w:t>
      </w:r>
      <w:r w:rsidR="00647EC0">
        <w:rPr>
          <w:rFonts w:hint="eastAsia"/>
        </w:rPr>
        <w:t>。另依據調查結果進一步分析各年齡層間差異</w:t>
      </w:r>
      <w:r w:rsidR="00647EC0" w:rsidRPr="00237CDE">
        <w:rPr>
          <w:rStyle w:val="af1"/>
        </w:rPr>
        <w:footnoteReference w:id="36"/>
      </w:r>
      <w:r w:rsidR="00647EC0">
        <w:rPr>
          <w:rFonts w:hint="eastAsia"/>
        </w:rPr>
        <w:t>，</w:t>
      </w:r>
      <w:r w:rsidR="00647EC0" w:rsidRPr="00237CDE">
        <w:rPr>
          <w:rFonts w:hint="eastAsia"/>
        </w:rPr>
        <w:t>39歲</w:t>
      </w:r>
      <w:r w:rsidR="00647EC0">
        <w:rPr>
          <w:rFonts w:hint="eastAsia"/>
        </w:rPr>
        <w:t>以下</w:t>
      </w:r>
      <w:r w:rsidR="00647EC0" w:rsidRPr="00237CDE">
        <w:rPr>
          <w:rFonts w:hint="eastAsia"/>
        </w:rPr>
        <w:t>族群之認知度</w:t>
      </w:r>
      <w:r w:rsidR="00647EC0">
        <w:rPr>
          <w:rFonts w:hint="eastAsia"/>
        </w:rPr>
        <w:t>未及6</w:t>
      </w:r>
      <w:r w:rsidR="00647EC0" w:rsidRPr="00237CDE">
        <w:rPr>
          <w:rFonts w:hint="eastAsia"/>
        </w:rPr>
        <w:t>成，與平均認知度為68</w:t>
      </w:r>
      <w:r w:rsidR="00647EC0">
        <w:rPr>
          <w:rFonts w:hint="eastAsia"/>
        </w:rPr>
        <w:t>.2</w:t>
      </w:r>
      <w:r w:rsidR="00647EC0" w:rsidRPr="00237CDE">
        <w:rPr>
          <w:rFonts w:hint="eastAsia"/>
        </w:rPr>
        <w:t>%相較，明顯偏低</w:t>
      </w:r>
      <w:r w:rsidR="00113DF4">
        <w:rPr>
          <w:rFonts w:hint="eastAsia"/>
        </w:rPr>
        <w:t>，爰</w:t>
      </w:r>
      <w:r w:rsidR="00647EC0">
        <w:rPr>
          <w:rFonts w:hint="eastAsia"/>
        </w:rPr>
        <w:t>存保公司表示將加強透過網路社群媒體等方式加強宣導</w:t>
      </w:r>
      <w:r w:rsidR="00AF487E">
        <w:rPr>
          <w:rFonts w:hint="eastAsia"/>
        </w:rPr>
        <w:t>。</w:t>
      </w:r>
    </w:p>
    <w:p w:rsidR="00AF487E" w:rsidRDefault="00AF487E" w:rsidP="00AF487E">
      <w:pPr>
        <w:pStyle w:val="21"/>
        <w:ind w:left="850" w:firstLine="566"/>
      </w:pPr>
      <w:r>
        <w:rPr>
          <w:rFonts w:hint="eastAsia"/>
        </w:rPr>
        <w:t>進一步分析</w:t>
      </w:r>
      <w:r w:rsidR="00B07625">
        <w:rPr>
          <w:rFonts w:hint="eastAsia"/>
        </w:rPr>
        <w:t>存保</w:t>
      </w:r>
      <w:r>
        <w:rPr>
          <w:rFonts w:hint="eastAsia"/>
        </w:rPr>
        <w:t>公司提供之112年度存款保險認知度調查報告可知，</w:t>
      </w:r>
      <w:r w:rsidR="00113DF4">
        <w:rPr>
          <w:rFonts w:hint="eastAsia"/>
        </w:rPr>
        <w:t>受託</w:t>
      </w:r>
      <w:r w:rsidR="00174D36">
        <w:rPr>
          <w:rFonts w:hint="eastAsia"/>
        </w:rPr>
        <w:t>調查</w:t>
      </w:r>
      <w:r w:rsidR="00113DF4">
        <w:rPr>
          <w:rFonts w:hint="eastAsia"/>
        </w:rPr>
        <w:t>公司</w:t>
      </w:r>
      <w:r w:rsidR="0080213C">
        <w:rPr>
          <w:rFonts w:hint="eastAsia"/>
        </w:rPr>
        <w:t>之研究架構</w:t>
      </w:r>
      <w:r w:rsidR="00113DF4">
        <w:rPr>
          <w:rFonts w:hint="eastAsia"/>
        </w:rPr>
        <w:t>係併採市話加手機之調查方式，</w:t>
      </w:r>
      <w:r w:rsidR="0080213C">
        <w:rPr>
          <w:rFonts w:hint="eastAsia"/>
        </w:rPr>
        <w:t>惟</w:t>
      </w:r>
      <w:r w:rsidR="00174D36">
        <w:rPr>
          <w:rFonts w:hint="eastAsia"/>
        </w:rPr>
        <w:t>該報告卻僅呈現市話調查之結果，</w:t>
      </w:r>
      <w:r w:rsidR="00B07625">
        <w:rPr>
          <w:rFonts w:hint="eastAsia"/>
        </w:rPr>
        <w:t>經洽存保公司表示，主要係考量調查結果之一致性，故</w:t>
      </w:r>
      <w:r w:rsidR="00D858D4">
        <w:rPr>
          <w:rFonts w:hint="eastAsia"/>
        </w:rPr>
        <w:t>歷年均</w:t>
      </w:r>
      <w:r w:rsidR="00B07625">
        <w:rPr>
          <w:rFonts w:hint="eastAsia"/>
        </w:rPr>
        <w:t>採市話調查結果</w:t>
      </w:r>
      <w:r w:rsidR="00DC17E7">
        <w:rPr>
          <w:rFonts w:hint="eastAsia"/>
        </w:rPr>
        <w:t>；</w:t>
      </w:r>
      <w:r w:rsidR="0080213C">
        <w:rPr>
          <w:rFonts w:hint="eastAsia"/>
        </w:rPr>
        <w:t>受託調查公司</w:t>
      </w:r>
      <w:r w:rsidR="00D858D4">
        <w:rPr>
          <w:rFonts w:hint="eastAsia"/>
        </w:rPr>
        <w:t>提交予存保公司包含市話、手機及市話手機整合調查報告</w:t>
      </w:r>
      <w:r w:rsidR="00174D36">
        <w:rPr>
          <w:rFonts w:hint="eastAsia"/>
        </w:rPr>
        <w:t>等</w:t>
      </w:r>
      <w:r w:rsidR="00D858D4">
        <w:rPr>
          <w:rFonts w:hint="eastAsia"/>
        </w:rPr>
        <w:t>，</w:t>
      </w:r>
      <w:r w:rsidR="0080213C">
        <w:rPr>
          <w:rFonts w:hint="eastAsia"/>
        </w:rPr>
        <w:t>考量</w:t>
      </w:r>
      <w:r w:rsidR="008C4E65">
        <w:rPr>
          <w:rFonts w:hint="eastAsia"/>
        </w:rPr>
        <w:t>現今手機普及率</w:t>
      </w:r>
      <w:r w:rsidR="00F30456">
        <w:rPr>
          <w:rFonts w:hint="eastAsia"/>
        </w:rPr>
        <w:t>甚高</w:t>
      </w:r>
      <w:r w:rsidR="00764A49">
        <w:rPr>
          <w:rStyle w:val="af1"/>
        </w:rPr>
        <w:footnoteReference w:id="37"/>
      </w:r>
      <w:r w:rsidR="00F30456">
        <w:rPr>
          <w:rFonts w:hint="eastAsia"/>
        </w:rPr>
        <w:t>，</w:t>
      </w:r>
      <w:r w:rsidR="00BA00AC">
        <w:rPr>
          <w:rFonts w:hint="eastAsia"/>
        </w:rPr>
        <w:t>倘</w:t>
      </w:r>
      <w:r w:rsidR="00D858D4">
        <w:rPr>
          <w:rFonts w:hint="eastAsia"/>
        </w:rPr>
        <w:t>僅</w:t>
      </w:r>
      <w:r w:rsidR="00764A49">
        <w:rPr>
          <w:rFonts w:hint="eastAsia"/>
        </w:rPr>
        <w:t>側</w:t>
      </w:r>
      <w:r w:rsidR="00D858D4">
        <w:rPr>
          <w:rFonts w:hint="eastAsia"/>
        </w:rPr>
        <w:t>重市話調查結果</w:t>
      </w:r>
      <w:r w:rsidR="00BA00AC">
        <w:rPr>
          <w:rFonts w:hint="eastAsia"/>
        </w:rPr>
        <w:t>，似有</w:t>
      </w:r>
      <w:r w:rsidR="009816F0">
        <w:rPr>
          <w:rFonts w:hint="eastAsia"/>
        </w:rPr>
        <w:t>失</w:t>
      </w:r>
      <w:r w:rsidR="00BA00AC">
        <w:rPr>
          <w:rFonts w:hint="eastAsia"/>
        </w:rPr>
        <w:t>衡平</w:t>
      </w:r>
      <w:r w:rsidR="00D858D4">
        <w:rPr>
          <w:rFonts w:hint="eastAsia"/>
        </w:rPr>
        <w:t>，</w:t>
      </w:r>
      <w:r w:rsidR="007F4B99">
        <w:rPr>
          <w:rFonts w:hint="eastAsia"/>
        </w:rPr>
        <w:t>容有</w:t>
      </w:r>
      <w:r w:rsidR="00F30456">
        <w:rPr>
          <w:rFonts w:hint="eastAsia"/>
        </w:rPr>
        <w:t>檢討</w:t>
      </w:r>
      <w:r w:rsidR="007F4B99">
        <w:rPr>
          <w:rFonts w:hint="eastAsia"/>
        </w:rPr>
        <w:t>精進空間</w:t>
      </w:r>
      <w:r w:rsidR="00D858D4">
        <w:rPr>
          <w:rFonts w:hint="eastAsia"/>
        </w:rPr>
        <w:t>。</w:t>
      </w:r>
    </w:p>
    <w:p w:rsidR="00647EC0" w:rsidRPr="00237CDE" w:rsidRDefault="00647EC0" w:rsidP="00647EC0">
      <w:pPr>
        <w:pStyle w:val="200"/>
        <w:ind w:left="567" w:hanging="567"/>
      </w:pPr>
      <w:r w:rsidRPr="00237CDE">
        <w:rPr>
          <w:rFonts w:hint="eastAsia"/>
        </w:rPr>
        <w:t>表</w:t>
      </w:r>
      <w:r w:rsidR="00255039">
        <w:rPr>
          <w:rFonts w:hint="eastAsia"/>
        </w:rPr>
        <w:t>2</w:t>
      </w:r>
      <w:r w:rsidRPr="00237CDE">
        <w:rPr>
          <w:rFonts w:hint="eastAsia"/>
        </w:rPr>
        <w:t xml:space="preserve">  10</w:t>
      </w:r>
      <w:r>
        <w:rPr>
          <w:rFonts w:hint="eastAsia"/>
        </w:rPr>
        <w:t>8</w:t>
      </w:r>
      <w:r w:rsidRPr="00237CDE">
        <w:rPr>
          <w:rFonts w:hint="eastAsia"/>
        </w:rPr>
        <w:t>至11</w:t>
      </w:r>
      <w:r>
        <w:rPr>
          <w:rFonts w:hint="eastAsia"/>
        </w:rPr>
        <w:t>2</w:t>
      </w:r>
      <w:r w:rsidRPr="00237CDE">
        <w:rPr>
          <w:rFonts w:hint="eastAsia"/>
        </w:rPr>
        <w:t>年度委託辦理存款保險認知度</w:t>
      </w:r>
      <w:r w:rsidR="001C3113">
        <w:rPr>
          <w:rFonts w:hint="eastAsia"/>
        </w:rPr>
        <w:t>市話</w:t>
      </w:r>
      <w:r w:rsidRPr="00237CDE">
        <w:rPr>
          <w:rFonts w:hint="eastAsia"/>
        </w:rPr>
        <w:t>調查結果統計表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1304"/>
        <w:gridCol w:w="1304"/>
        <w:gridCol w:w="1304"/>
        <w:gridCol w:w="1304"/>
        <w:gridCol w:w="1304"/>
      </w:tblGrid>
      <w:tr w:rsidR="00260FED" w:rsidRPr="00237CDE" w:rsidTr="00260FED">
        <w:tc>
          <w:tcPr>
            <w:tcW w:w="1928" w:type="dxa"/>
            <w:shd w:val="clear" w:color="auto" w:fill="auto"/>
            <w:vAlign w:val="center"/>
          </w:tcPr>
          <w:p w:rsidR="00647EC0" w:rsidRPr="00237CDE" w:rsidRDefault="00647EC0" w:rsidP="00D864BB">
            <w:pPr>
              <w:pStyle w:val="142"/>
              <w:ind w:left="567" w:hanging="567"/>
              <w:jc w:val="center"/>
            </w:pPr>
            <w:r w:rsidRPr="00237CDE">
              <w:rPr>
                <w:rFonts w:hint="eastAsia"/>
              </w:rPr>
              <w:t>年度</w:t>
            </w:r>
          </w:p>
        </w:tc>
        <w:tc>
          <w:tcPr>
            <w:tcW w:w="1304" w:type="dxa"/>
            <w:shd w:val="clear" w:color="auto" w:fill="auto"/>
            <w:vAlign w:val="center"/>
          </w:tcPr>
          <w:p w:rsidR="00647EC0" w:rsidRPr="00237CDE" w:rsidRDefault="00647EC0" w:rsidP="00D864BB">
            <w:pPr>
              <w:pStyle w:val="142"/>
              <w:ind w:left="567" w:hanging="567"/>
              <w:jc w:val="center"/>
            </w:pPr>
            <w:r w:rsidRPr="00237CDE">
              <w:rPr>
                <w:rFonts w:hint="eastAsia"/>
              </w:rPr>
              <w:t>108</w:t>
            </w:r>
          </w:p>
        </w:tc>
        <w:tc>
          <w:tcPr>
            <w:tcW w:w="1304" w:type="dxa"/>
            <w:shd w:val="clear" w:color="auto" w:fill="auto"/>
            <w:vAlign w:val="center"/>
          </w:tcPr>
          <w:p w:rsidR="00647EC0" w:rsidRPr="00237CDE" w:rsidRDefault="00647EC0" w:rsidP="00D864BB">
            <w:pPr>
              <w:pStyle w:val="142"/>
              <w:ind w:left="567" w:hanging="567"/>
              <w:jc w:val="center"/>
            </w:pPr>
            <w:r w:rsidRPr="00237CDE">
              <w:rPr>
                <w:rFonts w:hint="eastAsia"/>
              </w:rPr>
              <w:t>109</w:t>
            </w:r>
          </w:p>
        </w:tc>
        <w:tc>
          <w:tcPr>
            <w:tcW w:w="1304" w:type="dxa"/>
            <w:shd w:val="clear" w:color="auto" w:fill="auto"/>
            <w:vAlign w:val="center"/>
          </w:tcPr>
          <w:p w:rsidR="00647EC0" w:rsidRPr="00237CDE" w:rsidRDefault="00647EC0" w:rsidP="00D864BB">
            <w:pPr>
              <w:pStyle w:val="142"/>
              <w:ind w:left="567" w:hanging="567"/>
              <w:jc w:val="center"/>
            </w:pPr>
            <w:r w:rsidRPr="00237CDE">
              <w:rPr>
                <w:rFonts w:hint="eastAsia"/>
              </w:rPr>
              <w:t>110</w:t>
            </w:r>
          </w:p>
        </w:tc>
        <w:tc>
          <w:tcPr>
            <w:tcW w:w="1304" w:type="dxa"/>
            <w:shd w:val="clear" w:color="auto" w:fill="auto"/>
            <w:vAlign w:val="center"/>
          </w:tcPr>
          <w:p w:rsidR="00647EC0" w:rsidRPr="00237CDE" w:rsidRDefault="00647EC0" w:rsidP="00D864BB">
            <w:pPr>
              <w:pStyle w:val="142"/>
              <w:ind w:left="567" w:hanging="567"/>
              <w:jc w:val="center"/>
            </w:pPr>
            <w:r w:rsidRPr="00237CDE">
              <w:rPr>
                <w:rFonts w:hint="eastAsia"/>
              </w:rPr>
              <w:t>111</w:t>
            </w:r>
          </w:p>
        </w:tc>
        <w:tc>
          <w:tcPr>
            <w:tcW w:w="1304" w:type="dxa"/>
            <w:shd w:val="clear" w:color="auto" w:fill="auto"/>
            <w:vAlign w:val="center"/>
          </w:tcPr>
          <w:p w:rsidR="00647EC0" w:rsidRPr="00237CDE" w:rsidRDefault="00647EC0" w:rsidP="00D864BB">
            <w:pPr>
              <w:pStyle w:val="142"/>
              <w:ind w:left="567" w:hanging="567"/>
              <w:jc w:val="center"/>
            </w:pPr>
            <w:r w:rsidRPr="00237CDE">
              <w:rPr>
                <w:rFonts w:hint="eastAsia"/>
              </w:rPr>
              <w:t>11</w:t>
            </w:r>
            <w:r>
              <w:rPr>
                <w:rFonts w:hint="eastAsia"/>
              </w:rPr>
              <w:t>2</w:t>
            </w:r>
          </w:p>
        </w:tc>
      </w:tr>
      <w:tr w:rsidR="00260FED" w:rsidRPr="00237CDE" w:rsidTr="00260FED">
        <w:tc>
          <w:tcPr>
            <w:tcW w:w="1928" w:type="dxa"/>
            <w:shd w:val="clear" w:color="auto" w:fill="auto"/>
            <w:vAlign w:val="center"/>
          </w:tcPr>
          <w:p w:rsidR="00647EC0" w:rsidRPr="00237CDE" w:rsidRDefault="00647EC0" w:rsidP="00F66CB5">
            <w:pPr>
              <w:pStyle w:val="142"/>
            </w:pPr>
            <w:r w:rsidRPr="00237CDE">
              <w:rPr>
                <w:rFonts w:hint="eastAsia"/>
              </w:rPr>
              <w:t>認知度調查結果</w:t>
            </w:r>
          </w:p>
        </w:tc>
        <w:tc>
          <w:tcPr>
            <w:tcW w:w="1304" w:type="dxa"/>
            <w:shd w:val="clear" w:color="auto" w:fill="auto"/>
            <w:vAlign w:val="center"/>
          </w:tcPr>
          <w:p w:rsidR="00647EC0" w:rsidRPr="00237CDE" w:rsidRDefault="00647EC0" w:rsidP="00D864BB">
            <w:pPr>
              <w:pStyle w:val="142"/>
              <w:ind w:left="567" w:hanging="567"/>
              <w:jc w:val="right"/>
            </w:pPr>
            <w:r w:rsidRPr="00237CDE">
              <w:rPr>
                <w:rFonts w:hint="eastAsia"/>
              </w:rPr>
              <w:t>67.0%</w:t>
            </w:r>
          </w:p>
        </w:tc>
        <w:tc>
          <w:tcPr>
            <w:tcW w:w="1304" w:type="dxa"/>
            <w:shd w:val="clear" w:color="auto" w:fill="auto"/>
            <w:vAlign w:val="center"/>
          </w:tcPr>
          <w:p w:rsidR="00647EC0" w:rsidRPr="00237CDE" w:rsidRDefault="00647EC0" w:rsidP="00D864BB">
            <w:pPr>
              <w:pStyle w:val="142"/>
              <w:ind w:left="567" w:hanging="567"/>
              <w:jc w:val="right"/>
            </w:pPr>
            <w:r w:rsidRPr="00237CDE">
              <w:rPr>
                <w:rFonts w:hint="eastAsia"/>
              </w:rPr>
              <w:t>68.3%</w:t>
            </w:r>
          </w:p>
        </w:tc>
        <w:tc>
          <w:tcPr>
            <w:tcW w:w="1304" w:type="dxa"/>
            <w:shd w:val="clear" w:color="auto" w:fill="auto"/>
            <w:vAlign w:val="center"/>
          </w:tcPr>
          <w:p w:rsidR="00647EC0" w:rsidRPr="00237CDE" w:rsidRDefault="00647EC0" w:rsidP="00D864BB">
            <w:pPr>
              <w:pStyle w:val="142"/>
              <w:ind w:left="567" w:hanging="567"/>
              <w:jc w:val="right"/>
            </w:pPr>
            <w:r w:rsidRPr="00237CDE">
              <w:rPr>
                <w:rFonts w:hint="eastAsia"/>
              </w:rPr>
              <w:t>6</w:t>
            </w:r>
            <w:r w:rsidRPr="00237CDE">
              <w:t>8.7</w:t>
            </w:r>
            <w:r w:rsidRPr="00237CDE">
              <w:rPr>
                <w:rFonts w:hint="eastAsia"/>
              </w:rPr>
              <w:t>%</w:t>
            </w:r>
          </w:p>
        </w:tc>
        <w:tc>
          <w:tcPr>
            <w:tcW w:w="1304" w:type="dxa"/>
            <w:shd w:val="clear" w:color="auto" w:fill="auto"/>
            <w:vAlign w:val="center"/>
          </w:tcPr>
          <w:p w:rsidR="00647EC0" w:rsidRPr="00237CDE" w:rsidRDefault="00647EC0" w:rsidP="00D864BB">
            <w:pPr>
              <w:pStyle w:val="142"/>
              <w:ind w:left="567" w:hanging="567"/>
              <w:jc w:val="right"/>
            </w:pPr>
            <w:r w:rsidRPr="00237CDE">
              <w:rPr>
                <w:rFonts w:hint="eastAsia"/>
              </w:rPr>
              <w:t>68.0%</w:t>
            </w:r>
          </w:p>
        </w:tc>
        <w:tc>
          <w:tcPr>
            <w:tcW w:w="1304" w:type="dxa"/>
            <w:shd w:val="clear" w:color="auto" w:fill="auto"/>
            <w:vAlign w:val="center"/>
          </w:tcPr>
          <w:p w:rsidR="00647EC0" w:rsidRPr="00237CDE" w:rsidRDefault="00647EC0" w:rsidP="00D864BB">
            <w:pPr>
              <w:pStyle w:val="142"/>
              <w:ind w:left="567" w:hanging="567"/>
              <w:jc w:val="right"/>
            </w:pPr>
            <w:r w:rsidRPr="00237CDE">
              <w:rPr>
                <w:rFonts w:hint="eastAsia"/>
              </w:rPr>
              <w:t>68.</w:t>
            </w:r>
            <w:r>
              <w:rPr>
                <w:rFonts w:hint="eastAsia"/>
              </w:rPr>
              <w:t>2</w:t>
            </w:r>
            <w:r w:rsidRPr="00237CDE">
              <w:rPr>
                <w:rFonts w:hint="eastAsia"/>
              </w:rPr>
              <w:t>%</w:t>
            </w:r>
          </w:p>
        </w:tc>
      </w:tr>
    </w:tbl>
    <w:p w:rsidR="00647EC0" w:rsidRDefault="00647EC0" w:rsidP="00647EC0">
      <w:pPr>
        <w:pStyle w:val="142"/>
        <w:ind w:left="567" w:hanging="567"/>
      </w:pPr>
      <w:r w:rsidRPr="00237CDE">
        <w:rPr>
          <w:rFonts w:hint="eastAsia"/>
        </w:rPr>
        <w:t>資料來源：存保公司</w:t>
      </w:r>
      <w:r w:rsidR="00764A49">
        <w:rPr>
          <w:rFonts w:hint="eastAsia"/>
        </w:rPr>
        <w:t>提供</w:t>
      </w:r>
      <w:r w:rsidRPr="00237CDE">
        <w:rPr>
          <w:rFonts w:hint="eastAsia"/>
        </w:rPr>
        <w:t>。</w:t>
      </w:r>
    </w:p>
    <w:p w:rsidR="006411E8" w:rsidRDefault="00F7797C" w:rsidP="00F7797C">
      <w:pPr>
        <w:ind w:left="566" w:firstLine="566"/>
      </w:pPr>
      <w:r w:rsidRPr="00237CDE">
        <w:rPr>
          <w:rFonts w:hint="eastAsia"/>
        </w:rPr>
        <w:t>綜上，為增進社會大眾對存款保險之認知度，</w:t>
      </w:r>
      <w:r w:rsidRPr="00237CDE">
        <w:rPr>
          <w:rFonts w:hAnsi="標楷體" w:hint="eastAsia"/>
          <w:snapToGrid/>
        </w:rPr>
        <w:t>存保公司每年均</w:t>
      </w:r>
      <w:r w:rsidR="00C978B4" w:rsidRPr="00C978B4">
        <w:rPr>
          <w:rFonts w:hAnsi="標楷體" w:hint="eastAsia"/>
          <w:snapToGrid/>
        </w:rPr>
        <w:t>透過各</w:t>
      </w:r>
      <w:r w:rsidR="006439C0">
        <w:rPr>
          <w:rFonts w:hAnsi="標楷體" w:hint="eastAsia"/>
          <w:snapToGrid/>
        </w:rPr>
        <w:t>類</w:t>
      </w:r>
      <w:r w:rsidR="00C978B4" w:rsidRPr="00C978B4">
        <w:rPr>
          <w:rFonts w:hAnsi="標楷體" w:hint="eastAsia"/>
          <w:snapToGrid/>
        </w:rPr>
        <w:t>傳播媒體辦理</w:t>
      </w:r>
      <w:r w:rsidR="00C978B4">
        <w:rPr>
          <w:rFonts w:hAnsi="標楷體" w:hint="eastAsia"/>
          <w:snapToGrid/>
        </w:rPr>
        <w:t>相關</w:t>
      </w:r>
      <w:r w:rsidRPr="00237CDE">
        <w:rPr>
          <w:rFonts w:hAnsi="標楷體" w:hint="eastAsia"/>
          <w:snapToGrid/>
        </w:rPr>
        <w:t>政策宣導</w:t>
      </w:r>
      <w:r w:rsidR="00603D9E">
        <w:rPr>
          <w:rFonts w:hAnsi="標楷體" w:hint="eastAsia"/>
          <w:snapToGrid/>
        </w:rPr>
        <w:t>作為</w:t>
      </w:r>
      <w:r w:rsidRPr="00237CDE">
        <w:rPr>
          <w:rFonts w:hAnsi="標楷體" w:hint="eastAsia"/>
          <w:snapToGrid/>
        </w:rPr>
        <w:t>，</w:t>
      </w:r>
      <w:r w:rsidR="00764A49">
        <w:rPr>
          <w:rFonts w:hAnsi="標楷體" w:hint="eastAsia"/>
          <w:snapToGrid/>
        </w:rPr>
        <w:t>現今</w:t>
      </w:r>
      <w:r w:rsidR="006411E8">
        <w:rPr>
          <w:rFonts w:hAnsi="標楷體" w:hint="eastAsia"/>
          <w:snapToGrid/>
        </w:rPr>
        <w:t>民眾接收</w:t>
      </w:r>
      <w:r w:rsidR="006411E8" w:rsidRPr="00237CDE">
        <w:rPr>
          <w:rFonts w:hint="eastAsia"/>
        </w:rPr>
        <w:t>資訊之管道</w:t>
      </w:r>
      <w:r w:rsidR="006411E8">
        <w:rPr>
          <w:rFonts w:hint="eastAsia"/>
        </w:rPr>
        <w:t>多元</w:t>
      </w:r>
      <w:r w:rsidR="006411E8" w:rsidRPr="00237CDE">
        <w:rPr>
          <w:rFonts w:hint="eastAsia"/>
        </w:rPr>
        <w:t>，</w:t>
      </w:r>
      <w:r w:rsidR="009C3189">
        <w:rPr>
          <w:rFonts w:hint="eastAsia"/>
        </w:rPr>
        <w:t>爰各類</w:t>
      </w:r>
      <w:r w:rsidR="006411E8" w:rsidRPr="00237CDE">
        <w:rPr>
          <w:rFonts w:hint="eastAsia"/>
        </w:rPr>
        <w:t>宣傳資源</w:t>
      </w:r>
      <w:r w:rsidR="009C3189">
        <w:rPr>
          <w:rFonts w:hint="eastAsia"/>
        </w:rPr>
        <w:t>亦</w:t>
      </w:r>
      <w:r w:rsidR="00D628FA">
        <w:rPr>
          <w:rFonts w:hint="eastAsia"/>
        </w:rPr>
        <w:t>須</w:t>
      </w:r>
      <w:r w:rsidR="00CC2C47">
        <w:rPr>
          <w:rFonts w:hint="eastAsia"/>
        </w:rPr>
        <w:t>合宜</w:t>
      </w:r>
      <w:r w:rsidR="006411E8" w:rsidRPr="00237CDE">
        <w:rPr>
          <w:rFonts w:hint="eastAsia"/>
        </w:rPr>
        <w:t>分配</w:t>
      </w:r>
      <w:r w:rsidR="00C57C9A">
        <w:rPr>
          <w:rFonts w:hint="eastAsia"/>
        </w:rPr>
        <w:t>。近年</w:t>
      </w:r>
      <w:r w:rsidR="00C57C9A" w:rsidRPr="00237CDE">
        <w:rPr>
          <w:rFonts w:hint="eastAsia"/>
        </w:rPr>
        <w:t>存保公司之「媒體政策及業務宣導費」</w:t>
      </w:r>
      <w:r w:rsidR="00C57C9A">
        <w:rPr>
          <w:rFonts w:hint="eastAsia"/>
        </w:rPr>
        <w:t>均以</w:t>
      </w:r>
      <w:r w:rsidR="00C57C9A" w:rsidRPr="00237CDE">
        <w:rPr>
          <w:rFonts w:hint="eastAsia"/>
        </w:rPr>
        <w:t>網路宣導</w:t>
      </w:r>
      <w:r w:rsidR="00C57C9A">
        <w:rPr>
          <w:rFonts w:hint="eastAsia"/>
        </w:rPr>
        <w:t>為主，然</w:t>
      </w:r>
      <w:r w:rsidR="002F0B09">
        <w:rPr>
          <w:rFonts w:hint="eastAsia"/>
        </w:rPr>
        <w:t>網路社群媒體之特性與傳統媒體差異甚大，允宜妥為規劃</w:t>
      </w:r>
      <w:r w:rsidR="001C3113">
        <w:rPr>
          <w:rFonts w:hint="eastAsia"/>
        </w:rPr>
        <w:t>宣導</w:t>
      </w:r>
      <w:r w:rsidR="002F0B09">
        <w:rPr>
          <w:rFonts w:hint="eastAsia"/>
        </w:rPr>
        <w:t>內容俾</w:t>
      </w:r>
      <w:r w:rsidR="00CC2C47" w:rsidRPr="00237CDE">
        <w:rPr>
          <w:rFonts w:hint="eastAsia"/>
        </w:rPr>
        <w:t>吸引目標受眾之關注</w:t>
      </w:r>
      <w:r w:rsidR="002F0B09">
        <w:rPr>
          <w:rFonts w:hint="eastAsia"/>
        </w:rPr>
        <w:t>；此外，</w:t>
      </w:r>
      <w:r w:rsidR="002F0B09">
        <w:rPr>
          <w:rFonts w:hAnsi="標楷體" w:hint="eastAsia"/>
          <w:snapToGrid/>
        </w:rPr>
        <w:t>近年</w:t>
      </w:r>
      <w:r w:rsidR="002F0B09" w:rsidRPr="00237CDE">
        <w:rPr>
          <w:rFonts w:hAnsi="標楷體" w:hint="eastAsia"/>
          <w:snapToGrid/>
        </w:rPr>
        <w:t>保險認知度</w:t>
      </w:r>
      <w:r w:rsidR="001C3113">
        <w:rPr>
          <w:rFonts w:hAnsi="標楷體" w:hint="eastAsia"/>
          <w:snapToGrid/>
        </w:rPr>
        <w:t>市話</w:t>
      </w:r>
      <w:r w:rsidR="002F0B09" w:rsidRPr="00237CDE">
        <w:rPr>
          <w:rFonts w:hAnsi="標楷體" w:hint="eastAsia"/>
          <w:snapToGrid/>
        </w:rPr>
        <w:t>調查結果</w:t>
      </w:r>
      <w:r w:rsidR="002F0B09">
        <w:rPr>
          <w:rFonts w:hAnsi="標楷體" w:hint="eastAsia"/>
          <w:snapToGrid/>
        </w:rPr>
        <w:t>均未及7成</w:t>
      </w:r>
      <w:r w:rsidR="002F0B09" w:rsidRPr="002F0B09">
        <w:rPr>
          <w:rFonts w:hAnsi="標楷體" w:hint="eastAsia"/>
          <w:snapToGrid/>
        </w:rPr>
        <w:t>，除持續研謀提升宣導成效外，或可</w:t>
      </w:r>
      <w:r w:rsidR="001C3113">
        <w:rPr>
          <w:rFonts w:hAnsi="標楷體" w:hint="eastAsia"/>
          <w:snapToGrid/>
        </w:rPr>
        <w:t>衡酌納入</w:t>
      </w:r>
      <w:r w:rsidR="002F0B09" w:rsidRPr="002F0B09">
        <w:rPr>
          <w:rFonts w:hAnsi="標楷體" w:hint="eastAsia"/>
          <w:snapToGrid/>
        </w:rPr>
        <w:t>手機調查結果</w:t>
      </w:r>
      <w:r w:rsidR="00C57C9A">
        <w:rPr>
          <w:rFonts w:hAnsi="標楷體" w:hint="eastAsia"/>
          <w:snapToGrid/>
        </w:rPr>
        <w:t>，俾</w:t>
      </w:r>
      <w:r w:rsidR="00CC4C76">
        <w:rPr>
          <w:rFonts w:hAnsi="標楷體" w:hint="eastAsia"/>
          <w:snapToGrid/>
        </w:rPr>
        <w:t>提升</w:t>
      </w:r>
      <w:r w:rsidR="00C57C9A">
        <w:rPr>
          <w:rFonts w:hAnsi="標楷體" w:hint="eastAsia"/>
          <w:snapToGrid/>
        </w:rPr>
        <w:t>統計分析</w:t>
      </w:r>
      <w:r w:rsidR="00CC4C76">
        <w:rPr>
          <w:rFonts w:hAnsi="標楷體" w:hint="eastAsia"/>
          <w:snapToGrid/>
        </w:rPr>
        <w:t>之準確度</w:t>
      </w:r>
      <w:r w:rsidR="00C978B4">
        <w:rPr>
          <w:rFonts w:hAnsi="標楷體" w:hint="eastAsia"/>
          <w:snapToGrid/>
        </w:rPr>
        <w:t>，供</w:t>
      </w:r>
      <w:r w:rsidR="00C978B4">
        <w:rPr>
          <w:rFonts w:hAnsi="Century Gothic" w:hint="eastAsia"/>
        </w:rPr>
        <w:t>未來宣導方向之參考</w:t>
      </w:r>
      <w:r w:rsidR="006E337E">
        <w:rPr>
          <w:rFonts w:hAnsi="Century Gothic" w:hint="eastAsia"/>
        </w:rPr>
        <w:t>依據</w:t>
      </w:r>
      <w:r w:rsidR="00C57C9A">
        <w:rPr>
          <w:rFonts w:hAnsi="標楷體" w:hint="eastAsia"/>
          <w:snapToGrid/>
        </w:rPr>
        <w:t>。</w:t>
      </w:r>
    </w:p>
    <w:p w:rsidR="00647EC0" w:rsidRPr="00647EC0" w:rsidRDefault="00647EC0" w:rsidP="007126A5">
      <w:pPr>
        <w:ind w:left="566" w:firstLine="566"/>
        <w:rPr>
          <w:lang w:eastAsia="zh-HK"/>
        </w:rPr>
      </w:pPr>
    </w:p>
    <w:p w:rsidR="00B72CD7" w:rsidRPr="00237CDE" w:rsidRDefault="00647EC0" w:rsidP="00B72CD7">
      <w:pPr>
        <w:pStyle w:val="14"/>
        <w:rPr>
          <w:rFonts w:hAnsi="標楷體"/>
          <w:snapToGrid/>
        </w:rPr>
      </w:pPr>
      <w:bookmarkStart w:id="23" w:name="_Toc116917087"/>
      <w:bookmarkStart w:id="24" w:name="_Toc182410411"/>
      <w:r>
        <w:rPr>
          <w:rFonts w:hAnsi="標楷體" w:hint="eastAsia"/>
          <w:snapToGrid/>
        </w:rPr>
        <w:t>八</w:t>
      </w:r>
      <w:r w:rsidR="00B72CD7" w:rsidRPr="00237CDE">
        <w:rPr>
          <w:rFonts w:hAnsi="標楷體" w:hint="eastAsia"/>
          <w:snapToGrid/>
        </w:rPr>
        <w:t>、</w:t>
      </w:r>
      <w:r w:rsidR="003F599F">
        <w:rPr>
          <w:rFonts w:hAnsi="標楷體" w:hint="eastAsia"/>
          <w:snapToGrid/>
        </w:rPr>
        <w:t>存保公司</w:t>
      </w:r>
      <w:r w:rsidR="001E31D9">
        <w:rPr>
          <w:rFonts w:hAnsi="標楷體" w:hint="eastAsia"/>
          <w:snapToGrid/>
        </w:rPr>
        <w:t>為辦理全球性國際研討會</w:t>
      </w:r>
      <w:r w:rsidR="00F55945">
        <w:rPr>
          <w:rFonts w:hAnsi="標楷體" w:hint="eastAsia"/>
          <w:snapToGrid/>
        </w:rPr>
        <w:t>，</w:t>
      </w:r>
      <w:r w:rsidR="003F599F">
        <w:rPr>
          <w:rFonts w:hAnsi="標楷體" w:hint="eastAsia"/>
          <w:snapToGrid/>
        </w:rPr>
        <w:t>114年度</w:t>
      </w:r>
      <w:r w:rsidR="00480C66">
        <w:rPr>
          <w:rFonts w:hAnsi="標楷體" w:hint="eastAsia"/>
          <w:snapToGrid/>
        </w:rPr>
        <w:t>大幅</w:t>
      </w:r>
      <w:r w:rsidR="00176DA7">
        <w:rPr>
          <w:rFonts w:hAnsi="標楷體" w:hint="eastAsia"/>
          <w:snapToGrid/>
        </w:rPr>
        <w:t>增編推展費</w:t>
      </w:r>
      <w:r w:rsidR="00480C66">
        <w:rPr>
          <w:rFonts w:hAnsi="標楷體" w:hint="eastAsia"/>
          <w:snapToGrid/>
        </w:rPr>
        <w:t>，允</w:t>
      </w:r>
      <w:r w:rsidR="00176DA7">
        <w:rPr>
          <w:rFonts w:hAnsi="標楷體" w:hint="eastAsia"/>
          <w:snapToGrid/>
        </w:rPr>
        <w:t>宜</w:t>
      </w:r>
      <w:r w:rsidR="00B95336">
        <w:rPr>
          <w:rFonts w:hAnsi="標楷體" w:hint="eastAsia"/>
          <w:snapToGrid/>
        </w:rPr>
        <w:t>妥慎規劃</w:t>
      </w:r>
      <w:r w:rsidR="00B675F1">
        <w:rPr>
          <w:rFonts w:hAnsi="標楷體" w:hint="eastAsia"/>
          <w:snapToGrid/>
        </w:rPr>
        <w:t>籌辦</w:t>
      </w:r>
      <w:r w:rsidR="00B95336">
        <w:rPr>
          <w:rFonts w:hAnsi="標楷體" w:hint="eastAsia"/>
          <w:snapToGrid/>
        </w:rPr>
        <w:t>，</w:t>
      </w:r>
      <w:r w:rsidR="001E31D9">
        <w:rPr>
          <w:rFonts w:hAnsi="標楷體" w:hint="eastAsia"/>
          <w:snapToGrid/>
        </w:rPr>
        <w:t>以強化國際合作成效，</w:t>
      </w:r>
      <w:r w:rsidR="00B95336">
        <w:rPr>
          <w:rFonts w:hAnsi="標楷體" w:hint="eastAsia"/>
          <w:snapToGrid/>
        </w:rPr>
        <w:t>並</w:t>
      </w:r>
      <w:r w:rsidR="00ED0C88">
        <w:rPr>
          <w:rFonts w:hAnsi="標楷體" w:hint="eastAsia"/>
          <w:snapToGrid/>
        </w:rPr>
        <w:t>依循</w:t>
      </w:r>
      <w:r w:rsidR="00176DA7">
        <w:rPr>
          <w:rFonts w:hAnsi="標楷體" w:hint="eastAsia"/>
          <w:snapToGrid/>
        </w:rPr>
        <w:t>撙節</w:t>
      </w:r>
      <w:r w:rsidR="00B95336">
        <w:rPr>
          <w:rFonts w:hAnsi="標楷體" w:hint="eastAsia"/>
          <w:snapToGrid/>
        </w:rPr>
        <w:t>原則</w:t>
      </w:r>
      <w:bookmarkEnd w:id="23"/>
      <w:r w:rsidR="00ED0C88">
        <w:rPr>
          <w:rFonts w:hAnsi="標楷體" w:hint="eastAsia"/>
          <w:snapToGrid/>
        </w:rPr>
        <w:t>辦理</w:t>
      </w:r>
      <w:bookmarkEnd w:id="24"/>
    </w:p>
    <w:p w:rsidR="00B72CD7" w:rsidRDefault="009D5178" w:rsidP="000855EC">
      <w:pPr>
        <w:ind w:left="566" w:firstLine="566"/>
        <w:rPr>
          <w:snapToGrid/>
          <w:lang w:eastAsia="zh-HK"/>
        </w:rPr>
      </w:pPr>
      <w:r w:rsidRPr="00237CDE">
        <w:rPr>
          <w:rFonts w:hint="eastAsia"/>
          <w:snapToGrid/>
        </w:rPr>
        <w:t>存保公司</w:t>
      </w:r>
      <w:r w:rsidR="00B72CD7" w:rsidRPr="00237CDE">
        <w:rPr>
          <w:rFonts w:hint="eastAsia"/>
          <w:snapToGrid/>
        </w:rPr>
        <w:t>11</w:t>
      </w:r>
      <w:r w:rsidR="006B4BA9">
        <w:rPr>
          <w:rFonts w:hint="eastAsia"/>
          <w:snapToGrid/>
        </w:rPr>
        <w:t>4</w:t>
      </w:r>
      <w:r w:rsidR="00B72CD7" w:rsidRPr="00237CDE">
        <w:rPr>
          <w:rFonts w:hint="eastAsia"/>
          <w:snapToGrid/>
        </w:rPr>
        <w:t>年度預算案</w:t>
      </w:r>
      <w:r w:rsidR="00764A49">
        <w:rPr>
          <w:rFonts w:hint="eastAsia"/>
          <w:snapToGrid/>
        </w:rPr>
        <w:t>編列</w:t>
      </w:r>
      <w:r w:rsidR="000E6B0E" w:rsidRPr="00237CDE">
        <w:rPr>
          <w:rFonts w:hint="eastAsia"/>
          <w:snapToGrid/>
        </w:rPr>
        <w:t>「</w:t>
      </w:r>
      <w:r w:rsidR="006B4BA9" w:rsidRPr="00237CDE">
        <w:rPr>
          <w:rFonts w:hint="eastAsia"/>
          <w:snapToGrid/>
        </w:rPr>
        <w:t>推展費</w:t>
      </w:r>
      <w:r w:rsidR="000E6B0E" w:rsidRPr="00237CDE">
        <w:rPr>
          <w:rFonts w:hint="eastAsia"/>
          <w:snapToGrid/>
        </w:rPr>
        <w:t>」</w:t>
      </w:r>
      <w:r w:rsidR="006B4BA9">
        <w:rPr>
          <w:rFonts w:hint="eastAsia"/>
          <w:snapToGrid/>
        </w:rPr>
        <w:t>3</w:t>
      </w:r>
      <w:r w:rsidR="000E6B0E" w:rsidRPr="00237CDE">
        <w:rPr>
          <w:snapToGrid/>
        </w:rPr>
        <w:t>,</w:t>
      </w:r>
      <w:r w:rsidR="006B4BA9">
        <w:rPr>
          <w:rFonts w:hint="eastAsia"/>
          <w:snapToGrid/>
        </w:rPr>
        <w:t>119</w:t>
      </w:r>
      <w:r w:rsidR="000E6B0E" w:rsidRPr="00237CDE">
        <w:t>萬元，</w:t>
      </w:r>
      <w:r w:rsidR="002442F9" w:rsidRPr="00237CDE">
        <w:rPr>
          <w:rFonts w:hint="eastAsia"/>
        </w:rPr>
        <w:t>較11</w:t>
      </w:r>
      <w:r w:rsidR="006B4BA9">
        <w:rPr>
          <w:rFonts w:hint="eastAsia"/>
        </w:rPr>
        <w:t>3</w:t>
      </w:r>
      <w:r w:rsidR="002442F9" w:rsidRPr="00237CDE">
        <w:rPr>
          <w:rFonts w:hint="eastAsia"/>
        </w:rPr>
        <w:t>年度之</w:t>
      </w:r>
      <w:r w:rsidR="006B4BA9">
        <w:rPr>
          <w:rFonts w:hint="eastAsia"/>
        </w:rPr>
        <w:t>1</w:t>
      </w:r>
      <w:r w:rsidR="002442F9" w:rsidRPr="00237CDE">
        <w:t>,</w:t>
      </w:r>
      <w:r w:rsidR="006B4BA9">
        <w:rPr>
          <w:rFonts w:hint="eastAsia"/>
        </w:rPr>
        <w:t>319</w:t>
      </w:r>
      <w:r w:rsidR="002442F9" w:rsidRPr="00237CDE">
        <w:rPr>
          <w:rFonts w:hint="eastAsia"/>
        </w:rPr>
        <w:t>萬元</w:t>
      </w:r>
      <w:r w:rsidR="006B4BA9">
        <w:rPr>
          <w:rFonts w:hint="eastAsia"/>
        </w:rPr>
        <w:t>增加</w:t>
      </w:r>
      <w:r w:rsidR="00B95336">
        <w:rPr>
          <w:rFonts w:hint="eastAsia"/>
        </w:rPr>
        <w:t>1</w:t>
      </w:r>
      <w:r w:rsidR="00B95336">
        <w:t>,</w:t>
      </w:r>
      <w:r w:rsidR="00B95336">
        <w:rPr>
          <w:rFonts w:hint="eastAsia"/>
        </w:rPr>
        <w:t>8</w:t>
      </w:r>
      <w:r w:rsidR="002442F9" w:rsidRPr="00237CDE">
        <w:rPr>
          <w:rFonts w:hint="eastAsia"/>
        </w:rPr>
        <w:t>00萬元(</w:t>
      </w:r>
      <w:r w:rsidR="00B95336">
        <w:rPr>
          <w:rFonts w:hint="eastAsia"/>
        </w:rPr>
        <w:t>增</w:t>
      </w:r>
      <w:r w:rsidR="002442F9" w:rsidRPr="00237CDE">
        <w:rPr>
          <w:rFonts w:hint="eastAsia"/>
        </w:rPr>
        <w:t>幅</w:t>
      </w:r>
      <w:r w:rsidR="00B95336">
        <w:rPr>
          <w:rFonts w:hint="eastAsia"/>
        </w:rPr>
        <w:t>136.47</w:t>
      </w:r>
      <w:r w:rsidR="00FC312B" w:rsidRPr="00237CDE">
        <w:t>%)</w:t>
      </w:r>
      <w:r w:rsidR="00764A49">
        <w:rPr>
          <w:rFonts w:hint="eastAsia"/>
        </w:rPr>
        <w:t>；</w:t>
      </w:r>
      <w:r w:rsidR="000855EC">
        <w:rPr>
          <w:rFonts w:hint="eastAsia"/>
        </w:rPr>
        <w:t>該公司策略目標之一為加強研究發展及國際交流合作，以提升我國存保制度與國際接軌。</w:t>
      </w:r>
      <w:r w:rsidR="00E508E7">
        <w:rPr>
          <w:rFonts w:hint="eastAsia"/>
        </w:rPr>
        <w:t>經查</w:t>
      </w:r>
      <w:r w:rsidR="00B72CD7" w:rsidRPr="00237CDE">
        <w:rPr>
          <w:rFonts w:hint="eastAsia"/>
          <w:snapToGrid/>
          <w:lang w:eastAsia="zh-HK"/>
        </w:rPr>
        <w:t>：</w:t>
      </w:r>
    </w:p>
    <w:p w:rsidR="00076C95" w:rsidRDefault="000F71CB" w:rsidP="000F71CB">
      <w:pPr>
        <w:pStyle w:val="a4"/>
        <w:ind w:left="849" w:hanging="283"/>
        <w:rPr>
          <w:b/>
          <w:bCs/>
          <w:snapToGrid/>
        </w:rPr>
      </w:pPr>
      <w:r w:rsidRPr="000F71CB">
        <w:rPr>
          <w:rFonts w:hint="eastAsia"/>
          <w:b/>
          <w:bCs/>
          <w:snapToGrid/>
        </w:rPr>
        <w:t>(</w:t>
      </w:r>
      <w:r w:rsidRPr="000F71CB">
        <w:rPr>
          <w:rFonts w:hint="eastAsia"/>
          <w:b/>
          <w:bCs/>
          <w:snapToGrid/>
          <w:lang w:eastAsia="zh-HK"/>
        </w:rPr>
        <w:t>一</w:t>
      </w:r>
      <w:r w:rsidRPr="000F71CB">
        <w:rPr>
          <w:rFonts w:hint="eastAsia"/>
          <w:b/>
          <w:bCs/>
          <w:snapToGrid/>
        </w:rPr>
        <w:t>)</w:t>
      </w:r>
      <w:r w:rsidR="002E075B">
        <w:rPr>
          <w:rFonts w:hint="eastAsia"/>
          <w:b/>
          <w:bCs/>
          <w:snapToGrid/>
        </w:rPr>
        <w:t>114年度除</w:t>
      </w:r>
      <w:r w:rsidR="005A5212">
        <w:rPr>
          <w:rFonts w:hint="eastAsia"/>
          <w:b/>
          <w:bCs/>
          <w:snapToGrid/>
        </w:rPr>
        <w:t>例行性業務宣導項目外，增加</w:t>
      </w:r>
      <w:r w:rsidR="00A203F8">
        <w:rPr>
          <w:rFonts w:hint="eastAsia"/>
          <w:b/>
          <w:bCs/>
          <w:snapToGrid/>
        </w:rPr>
        <w:t>辦理</w:t>
      </w:r>
      <w:r w:rsidR="005A5212">
        <w:rPr>
          <w:rFonts w:hint="eastAsia"/>
          <w:b/>
          <w:bCs/>
          <w:snapToGrid/>
        </w:rPr>
        <w:t>國際研討會及存保公司</w:t>
      </w:r>
      <w:bookmarkStart w:id="25" w:name="_Hlk181970732"/>
      <w:r w:rsidR="005A5212">
        <w:rPr>
          <w:rFonts w:hint="eastAsia"/>
          <w:b/>
          <w:bCs/>
          <w:snapToGrid/>
        </w:rPr>
        <w:t>40周年慶祝活動所需經費</w:t>
      </w:r>
      <w:bookmarkEnd w:id="25"/>
      <w:r w:rsidR="005A5212">
        <w:rPr>
          <w:rFonts w:hint="eastAsia"/>
          <w:b/>
          <w:bCs/>
          <w:snapToGrid/>
        </w:rPr>
        <w:t>，</w:t>
      </w:r>
      <w:r w:rsidR="00A203F8">
        <w:rPr>
          <w:rFonts w:hint="eastAsia"/>
          <w:b/>
          <w:bCs/>
          <w:snapToGrid/>
        </w:rPr>
        <w:t>故</w:t>
      </w:r>
      <w:r w:rsidR="005A5212">
        <w:rPr>
          <w:rFonts w:hint="eastAsia"/>
          <w:b/>
          <w:bCs/>
          <w:snapToGrid/>
        </w:rPr>
        <w:t>推展費大幅增編</w:t>
      </w:r>
    </w:p>
    <w:p w:rsidR="00146D0E" w:rsidRPr="00ED0C88" w:rsidRDefault="003F599F" w:rsidP="00FF0C2F">
      <w:pPr>
        <w:pStyle w:val="21"/>
        <w:ind w:left="850" w:firstLine="566"/>
        <w:rPr>
          <w:snapToGrid/>
        </w:rPr>
      </w:pPr>
      <w:r>
        <w:rPr>
          <w:rFonts w:hint="eastAsia"/>
        </w:rPr>
        <w:t>按</w:t>
      </w:r>
      <w:r w:rsidR="00CF2062">
        <w:rPr>
          <w:rFonts w:hint="eastAsia"/>
        </w:rPr>
        <w:t>營業基金</w:t>
      </w:r>
      <w:r>
        <w:rPr>
          <w:rFonts w:hint="eastAsia"/>
        </w:rPr>
        <w:t>關於</w:t>
      </w:r>
      <w:r w:rsidR="00C35A4D">
        <w:t>促進產品或勞務營運量之推展，以及非透過平面媒體、廣播媒體、網路媒體</w:t>
      </w:r>
      <w:r w:rsidR="00CF2062">
        <w:rPr>
          <w:rFonts w:hint="eastAsia"/>
        </w:rPr>
        <w:t>(</w:t>
      </w:r>
      <w:r w:rsidR="00C35A4D">
        <w:t>含社群媒體</w:t>
      </w:r>
      <w:r w:rsidR="00CF2062">
        <w:rPr>
          <w:rFonts w:hint="eastAsia"/>
        </w:rPr>
        <w:t>)</w:t>
      </w:r>
      <w:r w:rsidR="00C35A4D">
        <w:t>及電視媒體辦理之政策宣導經費，如舉辦活動、說明會、園遊會或發放各項宣傳品等，應編列於「推展費」</w:t>
      </w:r>
      <w:r w:rsidR="00C35A4D">
        <w:rPr>
          <w:rFonts w:hint="eastAsia"/>
        </w:rPr>
        <w:t>。</w:t>
      </w:r>
      <w:r w:rsidR="00146D0E">
        <w:rPr>
          <w:rFonts w:hint="eastAsia"/>
          <w:snapToGrid/>
        </w:rPr>
        <w:t>依據</w:t>
      </w:r>
      <w:r w:rsidR="005A5212" w:rsidRPr="00237CDE">
        <w:rPr>
          <w:rFonts w:hint="eastAsia"/>
          <w:snapToGrid/>
        </w:rPr>
        <w:t>存保公司</w:t>
      </w:r>
      <w:r w:rsidR="00146D0E">
        <w:rPr>
          <w:rFonts w:hint="eastAsia"/>
          <w:snapToGrid/>
        </w:rPr>
        <w:t>提供</w:t>
      </w:r>
      <w:r w:rsidR="005A5212" w:rsidRPr="00237CDE">
        <w:rPr>
          <w:rFonts w:hint="eastAsia"/>
          <w:snapToGrid/>
        </w:rPr>
        <w:t>11</w:t>
      </w:r>
      <w:r w:rsidR="005A5212">
        <w:rPr>
          <w:rFonts w:hint="eastAsia"/>
          <w:snapToGrid/>
        </w:rPr>
        <w:t>4</w:t>
      </w:r>
      <w:r w:rsidR="005A5212" w:rsidRPr="00237CDE">
        <w:rPr>
          <w:rFonts w:hint="eastAsia"/>
          <w:snapToGrid/>
        </w:rPr>
        <w:t>年度「推展費」</w:t>
      </w:r>
      <w:r w:rsidR="00146D0E">
        <w:rPr>
          <w:rFonts w:hint="eastAsia"/>
          <w:snapToGrid/>
        </w:rPr>
        <w:t>編列項目(</w:t>
      </w:r>
      <w:r w:rsidR="00ED0C88">
        <w:rPr>
          <w:rFonts w:hint="eastAsia"/>
          <w:snapToGrid/>
        </w:rPr>
        <w:t>詳</w:t>
      </w:r>
      <w:r w:rsidR="00146D0E">
        <w:rPr>
          <w:rFonts w:hint="eastAsia"/>
          <w:snapToGrid/>
        </w:rPr>
        <w:t>表1)，其中以「座談會、</w:t>
      </w:r>
      <w:r w:rsidR="00464B97">
        <w:rPr>
          <w:rFonts w:hint="eastAsia"/>
          <w:snapToGrid/>
        </w:rPr>
        <w:t>研討會</w:t>
      </w:r>
      <w:r w:rsidR="00146D0E">
        <w:rPr>
          <w:rFonts w:hint="eastAsia"/>
          <w:snapToGrid/>
        </w:rPr>
        <w:t>」為最大宗，</w:t>
      </w:r>
      <w:r w:rsidR="006F374C">
        <w:rPr>
          <w:rFonts w:hint="eastAsia"/>
          <w:snapToGrid/>
        </w:rPr>
        <w:t>係</w:t>
      </w:r>
      <w:r w:rsidR="00A203F8">
        <w:rPr>
          <w:rFonts w:hint="eastAsia"/>
          <w:snapToGrid/>
        </w:rPr>
        <w:t>預計辦理國際研討會及該公司</w:t>
      </w:r>
      <w:r w:rsidR="00A203F8" w:rsidRPr="00A203F8">
        <w:rPr>
          <w:rFonts w:hint="eastAsia"/>
          <w:snapToGrid/>
        </w:rPr>
        <w:t>40周年慶祝活動</w:t>
      </w:r>
      <w:r w:rsidR="00110B0E" w:rsidRPr="00A203F8">
        <w:rPr>
          <w:rFonts w:hint="eastAsia"/>
          <w:snapToGrid/>
        </w:rPr>
        <w:t>所需經費</w:t>
      </w:r>
      <w:r w:rsidR="006F374C">
        <w:rPr>
          <w:rFonts w:hint="eastAsia"/>
          <w:snapToGrid/>
        </w:rPr>
        <w:t>，</w:t>
      </w:r>
      <w:r w:rsidR="00A203F8">
        <w:rPr>
          <w:rFonts w:hint="eastAsia"/>
          <w:snapToGrid/>
        </w:rPr>
        <w:t>合計</w:t>
      </w:r>
      <w:r w:rsidR="009435F0">
        <w:rPr>
          <w:rFonts w:hint="eastAsia"/>
          <w:snapToGrid/>
        </w:rPr>
        <w:t>2</w:t>
      </w:r>
      <w:r w:rsidR="009435F0">
        <w:rPr>
          <w:snapToGrid/>
        </w:rPr>
        <w:t>,</w:t>
      </w:r>
      <w:r w:rsidR="009435F0">
        <w:rPr>
          <w:rFonts w:hint="eastAsia"/>
          <w:snapToGrid/>
        </w:rPr>
        <w:t>280萬元，</w:t>
      </w:r>
      <w:r w:rsidR="00146D0E">
        <w:rPr>
          <w:rFonts w:hint="eastAsia"/>
          <w:snapToGrid/>
        </w:rPr>
        <w:t>占</w:t>
      </w:r>
      <w:r w:rsidR="006F374C">
        <w:rPr>
          <w:rFonts w:hint="eastAsia"/>
          <w:snapToGrid/>
        </w:rPr>
        <w:t>整體推展費之</w:t>
      </w:r>
      <w:r w:rsidR="009435F0">
        <w:rPr>
          <w:rFonts w:hint="eastAsia"/>
          <w:snapToGrid/>
        </w:rPr>
        <w:t>73.10%</w:t>
      </w:r>
      <w:r w:rsidR="00146D0E">
        <w:rPr>
          <w:rFonts w:hint="eastAsia"/>
          <w:snapToGrid/>
        </w:rPr>
        <w:t>，</w:t>
      </w:r>
      <w:r w:rsidR="006F374C">
        <w:rPr>
          <w:rFonts w:hint="eastAsia"/>
          <w:snapToGrid/>
        </w:rPr>
        <w:t>其</w:t>
      </w:r>
      <w:r w:rsidR="00146D0E">
        <w:rPr>
          <w:rFonts w:hint="eastAsia"/>
          <w:snapToGrid/>
        </w:rPr>
        <w:t>餘</w:t>
      </w:r>
      <w:r w:rsidR="006F374C">
        <w:rPr>
          <w:rFonts w:hint="eastAsia"/>
          <w:snapToGrid/>
        </w:rPr>
        <w:t>支出</w:t>
      </w:r>
      <w:r w:rsidR="00146D0E">
        <w:rPr>
          <w:rFonts w:hint="eastAsia"/>
          <w:snapToGrid/>
        </w:rPr>
        <w:t>為</w:t>
      </w:r>
      <w:r w:rsidR="009435F0">
        <w:rPr>
          <w:rFonts w:hint="eastAsia"/>
          <w:snapToGrid/>
        </w:rPr>
        <w:t>循往例辦理之</w:t>
      </w:r>
      <w:r w:rsidR="009076E4">
        <w:rPr>
          <w:rFonts w:hint="eastAsia"/>
          <w:snapToGrid/>
        </w:rPr>
        <w:t>宣導品製作及</w:t>
      </w:r>
      <w:r w:rsidR="00146D0E">
        <w:rPr>
          <w:rFonts w:hint="eastAsia"/>
          <w:snapToGrid/>
        </w:rPr>
        <w:t>例行性業務宣導事項</w:t>
      </w:r>
      <w:r w:rsidR="009076E4">
        <w:rPr>
          <w:rFonts w:hint="eastAsia"/>
          <w:snapToGrid/>
        </w:rPr>
        <w:t>等</w:t>
      </w:r>
      <w:r w:rsidR="009435F0">
        <w:rPr>
          <w:rFonts w:hint="eastAsia"/>
          <w:snapToGrid/>
        </w:rPr>
        <w:t>。</w:t>
      </w:r>
      <w:r w:rsidR="00764A49">
        <w:rPr>
          <w:rFonts w:hint="eastAsia"/>
          <w:snapToGrid/>
        </w:rPr>
        <w:t>是以，</w:t>
      </w:r>
      <w:r w:rsidR="005E5331">
        <w:rPr>
          <w:rFonts w:hint="eastAsia"/>
        </w:rPr>
        <w:t>114年度</w:t>
      </w:r>
      <w:r w:rsidR="00900950">
        <w:rPr>
          <w:rFonts w:hint="eastAsia"/>
        </w:rPr>
        <w:t>存保</w:t>
      </w:r>
      <w:r w:rsidR="006F374C">
        <w:rPr>
          <w:rFonts w:hint="eastAsia"/>
        </w:rPr>
        <w:t>公司</w:t>
      </w:r>
      <w:r w:rsidR="00900950">
        <w:rPr>
          <w:rFonts w:hint="eastAsia"/>
        </w:rPr>
        <w:t>因預計辦理</w:t>
      </w:r>
      <w:r w:rsidR="005E5331">
        <w:rPr>
          <w:rFonts w:hint="eastAsia"/>
        </w:rPr>
        <w:t>國際研討會，</w:t>
      </w:r>
      <w:r w:rsidR="00900950">
        <w:rPr>
          <w:rFonts w:hint="eastAsia"/>
        </w:rPr>
        <w:t>及</w:t>
      </w:r>
      <w:r w:rsidR="005E5331">
        <w:rPr>
          <w:rFonts w:hint="eastAsia"/>
        </w:rPr>
        <w:t>適逢該公司40周年</w:t>
      </w:r>
      <w:r w:rsidR="00F55945">
        <w:rPr>
          <w:rFonts w:hint="eastAsia"/>
        </w:rPr>
        <w:t>規劃之慶祝活動</w:t>
      </w:r>
      <w:r w:rsidR="005E5331">
        <w:rPr>
          <w:rFonts w:hint="eastAsia"/>
        </w:rPr>
        <w:t>，故大幅增編</w:t>
      </w:r>
      <w:r w:rsidR="0076289B">
        <w:rPr>
          <w:rFonts w:hint="eastAsia"/>
        </w:rPr>
        <w:t>「</w:t>
      </w:r>
      <w:r w:rsidR="0076289B" w:rsidRPr="00284246">
        <w:rPr>
          <w:rFonts w:hint="eastAsia"/>
          <w:snapToGrid/>
        </w:rPr>
        <w:t>座談會</w:t>
      </w:r>
      <w:r w:rsidR="0076289B">
        <w:rPr>
          <w:rFonts w:hint="eastAsia"/>
          <w:snapToGrid/>
        </w:rPr>
        <w:t>、</w:t>
      </w:r>
      <w:r w:rsidR="0076289B" w:rsidRPr="00284246">
        <w:rPr>
          <w:rFonts w:hint="eastAsia"/>
          <w:snapToGrid/>
        </w:rPr>
        <w:t>研討會</w:t>
      </w:r>
      <w:r w:rsidR="0076289B">
        <w:rPr>
          <w:rFonts w:hint="eastAsia"/>
          <w:snapToGrid/>
        </w:rPr>
        <w:t>」</w:t>
      </w:r>
      <w:r w:rsidR="00E63493" w:rsidRPr="00237CDE">
        <w:rPr>
          <w:rFonts w:hint="eastAsia"/>
        </w:rPr>
        <w:t>所需經費</w:t>
      </w:r>
      <w:r w:rsidR="005E5331">
        <w:rPr>
          <w:rFonts w:hint="eastAsia"/>
        </w:rPr>
        <w:t>。</w:t>
      </w:r>
    </w:p>
    <w:p w:rsidR="00146D0E" w:rsidRDefault="00146D0E" w:rsidP="00146D0E">
      <w:pPr>
        <w:pStyle w:val="200"/>
        <w:rPr>
          <w:snapToGrid/>
        </w:rPr>
      </w:pPr>
      <w:r>
        <w:rPr>
          <w:rFonts w:hint="eastAsia"/>
          <w:snapToGrid/>
        </w:rPr>
        <w:t>表1  114年度</w:t>
      </w:r>
      <w:r w:rsidR="00080044">
        <w:rPr>
          <w:rFonts w:hint="eastAsia"/>
          <w:snapToGrid/>
        </w:rPr>
        <w:t>「</w:t>
      </w:r>
      <w:r>
        <w:rPr>
          <w:rFonts w:hint="eastAsia"/>
          <w:snapToGrid/>
        </w:rPr>
        <w:t>推展費</w:t>
      </w:r>
      <w:r w:rsidR="00080044">
        <w:rPr>
          <w:rFonts w:hint="eastAsia"/>
          <w:snapToGrid/>
        </w:rPr>
        <w:t>」</w:t>
      </w:r>
      <w:r w:rsidR="00B00ED8">
        <w:rPr>
          <w:rFonts w:hint="eastAsia"/>
          <w:snapToGrid/>
        </w:rPr>
        <w:t>各</w:t>
      </w:r>
      <w:r w:rsidR="00080044">
        <w:rPr>
          <w:rFonts w:hint="eastAsia"/>
          <w:snapToGrid/>
        </w:rPr>
        <w:t>項目</w:t>
      </w:r>
      <w:r w:rsidR="0076289B">
        <w:rPr>
          <w:rFonts w:hint="eastAsia"/>
          <w:snapToGrid/>
        </w:rPr>
        <w:t>預算數</w:t>
      </w:r>
      <w:r w:rsidR="00B00ED8">
        <w:rPr>
          <w:rFonts w:hint="eastAsia"/>
          <w:snapToGrid/>
        </w:rPr>
        <w:t>概況</w:t>
      </w:r>
      <w:r>
        <w:rPr>
          <w:rFonts w:hint="eastAsia"/>
          <w:snapToGrid/>
        </w:rPr>
        <w:t>表</w:t>
      </w:r>
      <w:r w:rsidR="00110B0E">
        <w:rPr>
          <w:rFonts w:hint="eastAsia"/>
          <w:snapToGrid/>
        </w:rPr>
        <w:t xml:space="preserve">     </w:t>
      </w:r>
      <w:r w:rsidR="00080044" w:rsidRPr="00110B0E">
        <w:rPr>
          <w:rFonts w:hint="eastAsia"/>
          <w:b w:val="0"/>
          <w:bCs/>
          <w:snapToGrid/>
          <w:sz w:val="24"/>
          <w:szCs w:val="24"/>
        </w:rPr>
        <w:t>單位：新臺幣千元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7"/>
        <w:gridCol w:w="5493"/>
        <w:gridCol w:w="1023"/>
      </w:tblGrid>
      <w:tr w:rsidR="00080044" w:rsidRPr="00284246" w:rsidTr="00C33A6F">
        <w:tc>
          <w:tcPr>
            <w:tcW w:w="1927" w:type="dxa"/>
            <w:shd w:val="clear" w:color="auto" w:fill="auto"/>
          </w:tcPr>
          <w:p w:rsidR="00080044" w:rsidRPr="00284246" w:rsidRDefault="00080044" w:rsidP="00B675F1">
            <w:pPr>
              <w:pStyle w:val="142"/>
              <w:jc w:val="center"/>
              <w:rPr>
                <w:snapToGrid/>
              </w:rPr>
            </w:pPr>
            <w:r w:rsidRPr="00284246">
              <w:rPr>
                <w:rFonts w:hint="eastAsia"/>
                <w:snapToGrid/>
              </w:rPr>
              <w:t>項目</w:t>
            </w:r>
          </w:p>
        </w:tc>
        <w:tc>
          <w:tcPr>
            <w:tcW w:w="5493" w:type="dxa"/>
            <w:shd w:val="clear" w:color="auto" w:fill="auto"/>
          </w:tcPr>
          <w:p w:rsidR="00080044" w:rsidRPr="00284246" w:rsidRDefault="00080044" w:rsidP="00B675F1">
            <w:pPr>
              <w:pStyle w:val="142"/>
              <w:jc w:val="center"/>
              <w:rPr>
                <w:snapToGrid/>
              </w:rPr>
            </w:pPr>
            <w:r w:rsidRPr="00284246">
              <w:rPr>
                <w:rFonts w:hint="eastAsia"/>
                <w:snapToGrid/>
              </w:rPr>
              <w:t>說明</w:t>
            </w:r>
          </w:p>
        </w:tc>
        <w:tc>
          <w:tcPr>
            <w:tcW w:w="1023" w:type="dxa"/>
            <w:shd w:val="clear" w:color="auto" w:fill="auto"/>
          </w:tcPr>
          <w:p w:rsidR="00080044" w:rsidRPr="00284246" w:rsidRDefault="00080044" w:rsidP="00B675F1">
            <w:pPr>
              <w:pStyle w:val="142"/>
              <w:jc w:val="center"/>
              <w:rPr>
                <w:snapToGrid/>
              </w:rPr>
            </w:pPr>
            <w:r w:rsidRPr="00284246">
              <w:rPr>
                <w:rFonts w:hint="eastAsia"/>
                <w:snapToGrid/>
              </w:rPr>
              <w:t>預算數</w:t>
            </w:r>
          </w:p>
        </w:tc>
      </w:tr>
      <w:tr w:rsidR="00110B0E" w:rsidRPr="00284246" w:rsidTr="00C33A6F">
        <w:tc>
          <w:tcPr>
            <w:tcW w:w="1927" w:type="dxa"/>
            <w:vMerge w:val="restart"/>
            <w:shd w:val="clear" w:color="auto" w:fill="auto"/>
            <w:vAlign w:val="center"/>
          </w:tcPr>
          <w:p w:rsidR="00110B0E" w:rsidRPr="00284246" w:rsidRDefault="00110B0E" w:rsidP="00284246">
            <w:pPr>
              <w:pStyle w:val="142"/>
              <w:jc w:val="both"/>
              <w:rPr>
                <w:snapToGrid/>
              </w:rPr>
            </w:pPr>
            <w:r w:rsidRPr="00284246">
              <w:rPr>
                <w:rFonts w:hint="eastAsia"/>
                <w:snapToGrid/>
              </w:rPr>
              <w:t>座談會、研討會</w:t>
            </w:r>
          </w:p>
        </w:tc>
        <w:tc>
          <w:tcPr>
            <w:tcW w:w="5493" w:type="dxa"/>
            <w:shd w:val="clear" w:color="auto" w:fill="auto"/>
          </w:tcPr>
          <w:p w:rsidR="00110B0E" w:rsidRPr="00284246" w:rsidRDefault="00110B0E" w:rsidP="00ED0C88">
            <w:pPr>
              <w:pStyle w:val="142"/>
              <w:rPr>
                <w:snapToGrid/>
              </w:rPr>
            </w:pPr>
            <w:r w:rsidRPr="00284246">
              <w:rPr>
                <w:rFonts w:hint="eastAsia"/>
                <w:snapToGrid/>
              </w:rPr>
              <w:t>國際研討會</w:t>
            </w:r>
          </w:p>
        </w:tc>
        <w:tc>
          <w:tcPr>
            <w:tcW w:w="1023" w:type="dxa"/>
            <w:shd w:val="clear" w:color="auto" w:fill="auto"/>
            <w:vAlign w:val="center"/>
          </w:tcPr>
          <w:p w:rsidR="00110B0E" w:rsidRPr="00284246" w:rsidRDefault="00110B0E" w:rsidP="00284246">
            <w:pPr>
              <w:pStyle w:val="142"/>
              <w:jc w:val="right"/>
              <w:rPr>
                <w:snapToGrid/>
              </w:rPr>
            </w:pPr>
            <w:r w:rsidRPr="00284246">
              <w:rPr>
                <w:rFonts w:hint="eastAsia"/>
                <w:snapToGrid/>
              </w:rPr>
              <w:t>20</w:t>
            </w:r>
            <w:r w:rsidRPr="00284246">
              <w:rPr>
                <w:snapToGrid/>
              </w:rPr>
              <w:t>,</w:t>
            </w:r>
            <w:r w:rsidRPr="00284246">
              <w:rPr>
                <w:rFonts w:hint="eastAsia"/>
                <w:snapToGrid/>
              </w:rPr>
              <w:t>000</w:t>
            </w:r>
          </w:p>
        </w:tc>
      </w:tr>
      <w:tr w:rsidR="00110B0E" w:rsidRPr="00284246" w:rsidTr="00C33A6F">
        <w:tc>
          <w:tcPr>
            <w:tcW w:w="1927" w:type="dxa"/>
            <w:vMerge/>
            <w:shd w:val="clear" w:color="auto" w:fill="auto"/>
            <w:vAlign w:val="center"/>
          </w:tcPr>
          <w:p w:rsidR="00110B0E" w:rsidRPr="00284246" w:rsidRDefault="00110B0E" w:rsidP="00284246">
            <w:pPr>
              <w:pStyle w:val="142"/>
              <w:jc w:val="both"/>
              <w:rPr>
                <w:snapToGrid/>
              </w:rPr>
            </w:pPr>
          </w:p>
        </w:tc>
        <w:tc>
          <w:tcPr>
            <w:tcW w:w="5493" w:type="dxa"/>
            <w:shd w:val="clear" w:color="auto" w:fill="auto"/>
          </w:tcPr>
          <w:p w:rsidR="00110B0E" w:rsidRPr="00284246" w:rsidRDefault="00110B0E" w:rsidP="00ED0C88">
            <w:pPr>
              <w:pStyle w:val="142"/>
              <w:rPr>
                <w:snapToGrid/>
              </w:rPr>
            </w:pPr>
            <w:r w:rsidRPr="00284246">
              <w:rPr>
                <w:rFonts w:hint="eastAsia"/>
                <w:snapToGrid/>
              </w:rPr>
              <w:t>40周年慶祝活動</w:t>
            </w:r>
          </w:p>
        </w:tc>
        <w:tc>
          <w:tcPr>
            <w:tcW w:w="1023" w:type="dxa"/>
            <w:shd w:val="clear" w:color="auto" w:fill="auto"/>
            <w:vAlign w:val="center"/>
          </w:tcPr>
          <w:p w:rsidR="00110B0E" w:rsidRPr="00284246" w:rsidRDefault="00110B0E" w:rsidP="00284246">
            <w:pPr>
              <w:pStyle w:val="142"/>
              <w:jc w:val="right"/>
              <w:rPr>
                <w:snapToGrid/>
              </w:rPr>
            </w:pPr>
            <w:r w:rsidRPr="00284246">
              <w:rPr>
                <w:rFonts w:hint="eastAsia"/>
                <w:snapToGrid/>
              </w:rPr>
              <w:t>2</w:t>
            </w:r>
            <w:r w:rsidRPr="00284246">
              <w:rPr>
                <w:snapToGrid/>
              </w:rPr>
              <w:t>,</w:t>
            </w:r>
            <w:r w:rsidRPr="00284246">
              <w:rPr>
                <w:rFonts w:hint="eastAsia"/>
                <w:snapToGrid/>
              </w:rPr>
              <w:t>800</w:t>
            </w:r>
          </w:p>
        </w:tc>
      </w:tr>
      <w:tr w:rsidR="00080044" w:rsidRPr="00284246" w:rsidTr="00C33A6F">
        <w:tc>
          <w:tcPr>
            <w:tcW w:w="1927" w:type="dxa"/>
            <w:shd w:val="clear" w:color="auto" w:fill="auto"/>
            <w:vAlign w:val="center"/>
          </w:tcPr>
          <w:p w:rsidR="00080044" w:rsidRPr="00284246" w:rsidRDefault="00080044" w:rsidP="00284246">
            <w:pPr>
              <w:pStyle w:val="142"/>
              <w:jc w:val="both"/>
              <w:rPr>
                <w:snapToGrid/>
              </w:rPr>
            </w:pPr>
            <w:r w:rsidRPr="00284246">
              <w:rPr>
                <w:rFonts w:hint="eastAsia"/>
                <w:snapToGrid/>
              </w:rPr>
              <w:t>業務簡介</w:t>
            </w:r>
          </w:p>
        </w:tc>
        <w:tc>
          <w:tcPr>
            <w:tcW w:w="5493" w:type="dxa"/>
            <w:shd w:val="clear" w:color="auto" w:fill="auto"/>
          </w:tcPr>
          <w:p w:rsidR="00080044" w:rsidRPr="00284246" w:rsidRDefault="00080044" w:rsidP="00ED0C88">
            <w:pPr>
              <w:pStyle w:val="142"/>
              <w:rPr>
                <w:snapToGrid/>
              </w:rPr>
            </w:pPr>
            <w:r w:rsidRPr="00284246">
              <w:rPr>
                <w:rFonts w:hint="eastAsia"/>
                <w:snapToGrid/>
              </w:rPr>
              <w:t>製作</w:t>
            </w:r>
            <w:r w:rsidR="00223EC1" w:rsidRPr="00284246">
              <w:rPr>
                <w:rFonts w:hint="eastAsia"/>
                <w:snapToGrid/>
              </w:rPr>
              <w:t>中英文</w:t>
            </w:r>
            <w:r w:rsidRPr="00284246">
              <w:rPr>
                <w:rFonts w:hint="eastAsia"/>
                <w:snapToGrid/>
              </w:rPr>
              <w:t>業務簡介</w:t>
            </w:r>
            <w:r w:rsidR="00223EC1" w:rsidRPr="00284246">
              <w:rPr>
                <w:rFonts w:hint="eastAsia"/>
                <w:snapToGrid/>
              </w:rPr>
              <w:t>、增修英語法規及業務手冊等</w:t>
            </w:r>
          </w:p>
        </w:tc>
        <w:tc>
          <w:tcPr>
            <w:tcW w:w="1023" w:type="dxa"/>
            <w:shd w:val="clear" w:color="auto" w:fill="auto"/>
            <w:vAlign w:val="center"/>
          </w:tcPr>
          <w:p w:rsidR="00080044" w:rsidRPr="00284246" w:rsidRDefault="00740E5A" w:rsidP="00284246">
            <w:pPr>
              <w:pStyle w:val="142"/>
              <w:jc w:val="right"/>
              <w:rPr>
                <w:snapToGrid/>
              </w:rPr>
            </w:pPr>
            <w:r w:rsidRPr="00284246">
              <w:rPr>
                <w:rFonts w:hint="eastAsia"/>
                <w:snapToGrid/>
              </w:rPr>
              <w:t>250</w:t>
            </w:r>
          </w:p>
        </w:tc>
      </w:tr>
      <w:tr w:rsidR="00080044" w:rsidRPr="00284246" w:rsidTr="00C33A6F">
        <w:tc>
          <w:tcPr>
            <w:tcW w:w="1927" w:type="dxa"/>
            <w:shd w:val="clear" w:color="auto" w:fill="auto"/>
            <w:vAlign w:val="center"/>
          </w:tcPr>
          <w:p w:rsidR="00080044" w:rsidRPr="00284246" w:rsidRDefault="00223EC1" w:rsidP="00284246">
            <w:pPr>
              <w:pStyle w:val="142"/>
              <w:jc w:val="both"/>
              <w:rPr>
                <w:snapToGrid/>
              </w:rPr>
            </w:pPr>
            <w:r w:rsidRPr="00284246">
              <w:rPr>
                <w:rFonts w:hint="eastAsia"/>
                <w:snapToGrid/>
              </w:rPr>
              <w:t>宣導品</w:t>
            </w:r>
          </w:p>
        </w:tc>
        <w:tc>
          <w:tcPr>
            <w:tcW w:w="5493" w:type="dxa"/>
            <w:shd w:val="clear" w:color="auto" w:fill="auto"/>
          </w:tcPr>
          <w:p w:rsidR="00080044" w:rsidRPr="00284246" w:rsidRDefault="00223EC1" w:rsidP="00ED0C88">
            <w:pPr>
              <w:pStyle w:val="142"/>
              <w:rPr>
                <w:snapToGrid/>
              </w:rPr>
            </w:pPr>
            <w:r w:rsidRPr="00284246">
              <w:rPr>
                <w:rFonts w:hint="eastAsia"/>
                <w:snapToGrid/>
              </w:rPr>
              <w:t>製作宣導海報、各式宣導品及股東會紀念品等</w:t>
            </w:r>
          </w:p>
        </w:tc>
        <w:tc>
          <w:tcPr>
            <w:tcW w:w="1023" w:type="dxa"/>
            <w:shd w:val="clear" w:color="auto" w:fill="auto"/>
            <w:vAlign w:val="center"/>
          </w:tcPr>
          <w:p w:rsidR="00080044" w:rsidRPr="00284246" w:rsidRDefault="00223EC1" w:rsidP="00284246">
            <w:pPr>
              <w:pStyle w:val="142"/>
              <w:jc w:val="right"/>
              <w:rPr>
                <w:snapToGrid/>
              </w:rPr>
            </w:pPr>
            <w:r w:rsidRPr="00284246">
              <w:rPr>
                <w:rFonts w:hint="eastAsia"/>
                <w:snapToGrid/>
              </w:rPr>
              <w:t>3</w:t>
            </w:r>
            <w:r w:rsidR="00110B0E" w:rsidRPr="00284246">
              <w:rPr>
                <w:snapToGrid/>
              </w:rPr>
              <w:t>,</w:t>
            </w:r>
            <w:r w:rsidRPr="00284246">
              <w:rPr>
                <w:rFonts w:hint="eastAsia"/>
                <w:snapToGrid/>
              </w:rPr>
              <w:t>190</w:t>
            </w:r>
          </w:p>
        </w:tc>
      </w:tr>
      <w:tr w:rsidR="00110B0E" w:rsidRPr="00284246" w:rsidTr="00C33A6F">
        <w:tc>
          <w:tcPr>
            <w:tcW w:w="1927" w:type="dxa"/>
            <w:vMerge w:val="restart"/>
            <w:shd w:val="clear" w:color="auto" w:fill="auto"/>
            <w:vAlign w:val="center"/>
          </w:tcPr>
          <w:p w:rsidR="00110B0E" w:rsidRPr="00284246" w:rsidRDefault="00110B0E" w:rsidP="00284246">
            <w:pPr>
              <w:pStyle w:val="142"/>
              <w:jc w:val="both"/>
              <w:rPr>
                <w:snapToGrid/>
              </w:rPr>
            </w:pPr>
            <w:r w:rsidRPr="00284246">
              <w:rPr>
                <w:rFonts w:hint="eastAsia"/>
                <w:snapToGrid/>
              </w:rPr>
              <w:t>媒體廣告</w:t>
            </w:r>
          </w:p>
        </w:tc>
        <w:tc>
          <w:tcPr>
            <w:tcW w:w="5493" w:type="dxa"/>
            <w:shd w:val="clear" w:color="auto" w:fill="auto"/>
          </w:tcPr>
          <w:p w:rsidR="00110B0E" w:rsidRPr="00284246" w:rsidRDefault="00110B0E" w:rsidP="00740E5A">
            <w:pPr>
              <w:pStyle w:val="142"/>
              <w:rPr>
                <w:snapToGrid/>
              </w:rPr>
            </w:pPr>
            <w:r w:rsidRPr="00284246">
              <w:rPr>
                <w:rFonts w:hint="eastAsia"/>
                <w:snapToGrid/>
              </w:rPr>
              <w:t>大眾交通工具及戶外媒體刊播宣導廣告</w:t>
            </w:r>
          </w:p>
        </w:tc>
        <w:tc>
          <w:tcPr>
            <w:tcW w:w="1023" w:type="dxa"/>
            <w:shd w:val="clear" w:color="auto" w:fill="auto"/>
            <w:vAlign w:val="center"/>
          </w:tcPr>
          <w:p w:rsidR="00110B0E" w:rsidRPr="00284246" w:rsidRDefault="00110B0E" w:rsidP="00284246">
            <w:pPr>
              <w:pStyle w:val="142"/>
              <w:jc w:val="right"/>
              <w:rPr>
                <w:snapToGrid/>
              </w:rPr>
            </w:pPr>
            <w:r w:rsidRPr="00284246">
              <w:rPr>
                <w:rFonts w:hint="eastAsia"/>
                <w:snapToGrid/>
              </w:rPr>
              <w:t>3</w:t>
            </w:r>
            <w:r w:rsidRPr="00284246">
              <w:rPr>
                <w:snapToGrid/>
              </w:rPr>
              <w:t>,</w:t>
            </w:r>
            <w:r w:rsidRPr="00284246">
              <w:rPr>
                <w:rFonts w:hint="eastAsia"/>
                <w:snapToGrid/>
              </w:rPr>
              <w:t>000</w:t>
            </w:r>
          </w:p>
        </w:tc>
      </w:tr>
      <w:tr w:rsidR="00110B0E" w:rsidRPr="00284246" w:rsidTr="00C33A6F">
        <w:tc>
          <w:tcPr>
            <w:tcW w:w="1927" w:type="dxa"/>
            <w:vMerge/>
            <w:shd w:val="clear" w:color="auto" w:fill="auto"/>
            <w:vAlign w:val="center"/>
          </w:tcPr>
          <w:p w:rsidR="00110B0E" w:rsidRPr="00284246" w:rsidRDefault="00110B0E" w:rsidP="00284246">
            <w:pPr>
              <w:pStyle w:val="142"/>
              <w:jc w:val="both"/>
              <w:rPr>
                <w:snapToGrid/>
              </w:rPr>
            </w:pPr>
          </w:p>
        </w:tc>
        <w:tc>
          <w:tcPr>
            <w:tcW w:w="5493" w:type="dxa"/>
            <w:shd w:val="clear" w:color="auto" w:fill="auto"/>
          </w:tcPr>
          <w:p w:rsidR="00110B0E" w:rsidRPr="00284246" w:rsidRDefault="00110B0E" w:rsidP="00740E5A">
            <w:pPr>
              <w:pStyle w:val="142"/>
              <w:rPr>
                <w:snapToGrid/>
              </w:rPr>
            </w:pPr>
            <w:r w:rsidRPr="00284246">
              <w:rPr>
                <w:rFonts w:hint="eastAsia"/>
                <w:snapToGrid/>
              </w:rPr>
              <w:t>辦理園遊會及協辦金融理財知識教育推廣活動</w:t>
            </w:r>
          </w:p>
        </w:tc>
        <w:tc>
          <w:tcPr>
            <w:tcW w:w="1023" w:type="dxa"/>
            <w:shd w:val="clear" w:color="auto" w:fill="auto"/>
            <w:vAlign w:val="center"/>
          </w:tcPr>
          <w:p w:rsidR="00110B0E" w:rsidRPr="00284246" w:rsidRDefault="00110B0E" w:rsidP="00284246">
            <w:pPr>
              <w:pStyle w:val="142"/>
              <w:jc w:val="right"/>
              <w:rPr>
                <w:snapToGrid/>
              </w:rPr>
            </w:pPr>
            <w:r w:rsidRPr="00284246">
              <w:rPr>
                <w:rFonts w:hint="eastAsia"/>
                <w:snapToGrid/>
              </w:rPr>
              <w:t>800</w:t>
            </w:r>
          </w:p>
        </w:tc>
      </w:tr>
      <w:tr w:rsidR="00080044" w:rsidRPr="00284246" w:rsidTr="00C33A6F">
        <w:tc>
          <w:tcPr>
            <w:tcW w:w="1927" w:type="dxa"/>
            <w:shd w:val="clear" w:color="auto" w:fill="auto"/>
            <w:vAlign w:val="center"/>
          </w:tcPr>
          <w:p w:rsidR="00080044" w:rsidRPr="00284246" w:rsidRDefault="00740E5A" w:rsidP="00284246">
            <w:pPr>
              <w:pStyle w:val="142"/>
              <w:jc w:val="both"/>
              <w:rPr>
                <w:snapToGrid/>
              </w:rPr>
            </w:pPr>
            <w:r w:rsidRPr="00284246">
              <w:rPr>
                <w:rFonts w:hint="eastAsia"/>
                <w:snapToGrid/>
              </w:rPr>
              <w:t>市場調查</w:t>
            </w:r>
          </w:p>
        </w:tc>
        <w:tc>
          <w:tcPr>
            <w:tcW w:w="5493" w:type="dxa"/>
            <w:shd w:val="clear" w:color="auto" w:fill="auto"/>
          </w:tcPr>
          <w:p w:rsidR="00080044" w:rsidRPr="00284246" w:rsidRDefault="00740E5A" w:rsidP="00ED0C88">
            <w:pPr>
              <w:pStyle w:val="142"/>
              <w:rPr>
                <w:rFonts w:hint="eastAsia"/>
                <w:snapToGrid/>
              </w:rPr>
            </w:pPr>
            <w:r w:rsidRPr="00284246">
              <w:rPr>
                <w:rFonts w:hint="eastAsia"/>
                <w:snapToGrid/>
              </w:rPr>
              <w:t>辦理存款認知度調查</w:t>
            </w:r>
          </w:p>
        </w:tc>
        <w:tc>
          <w:tcPr>
            <w:tcW w:w="1023" w:type="dxa"/>
            <w:shd w:val="clear" w:color="auto" w:fill="auto"/>
            <w:vAlign w:val="center"/>
          </w:tcPr>
          <w:p w:rsidR="00080044" w:rsidRPr="00284246" w:rsidRDefault="00740E5A" w:rsidP="00284246">
            <w:pPr>
              <w:pStyle w:val="142"/>
              <w:jc w:val="right"/>
              <w:rPr>
                <w:snapToGrid/>
              </w:rPr>
            </w:pPr>
            <w:r w:rsidRPr="00284246">
              <w:rPr>
                <w:rFonts w:hint="eastAsia"/>
                <w:snapToGrid/>
              </w:rPr>
              <w:t>850</w:t>
            </w:r>
          </w:p>
        </w:tc>
      </w:tr>
      <w:tr w:rsidR="00080044" w:rsidRPr="00284246" w:rsidTr="00C33A6F">
        <w:tc>
          <w:tcPr>
            <w:tcW w:w="1927" w:type="dxa"/>
            <w:shd w:val="clear" w:color="auto" w:fill="auto"/>
            <w:vAlign w:val="center"/>
          </w:tcPr>
          <w:p w:rsidR="00080044" w:rsidRPr="00284246" w:rsidRDefault="00740E5A" w:rsidP="00284246">
            <w:pPr>
              <w:pStyle w:val="142"/>
              <w:jc w:val="both"/>
              <w:rPr>
                <w:snapToGrid/>
              </w:rPr>
            </w:pPr>
            <w:r w:rsidRPr="00284246">
              <w:rPr>
                <w:rFonts w:hint="eastAsia"/>
                <w:snapToGrid/>
              </w:rPr>
              <w:t>接待外賓</w:t>
            </w:r>
          </w:p>
        </w:tc>
        <w:tc>
          <w:tcPr>
            <w:tcW w:w="5493" w:type="dxa"/>
            <w:shd w:val="clear" w:color="auto" w:fill="auto"/>
          </w:tcPr>
          <w:p w:rsidR="00080044" w:rsidRPr="00284246" w:rsidRDefault="00110B0E" w:rsidP="00110B0E">
            <w:pPr>
              <w:pStyle w:val="142"/>
              <w:rPr>
                <w:snapToGrid/>
              </w:rPr>
            </w:pPr>
            <w:r w:rsidRPr="00284246">
              <w:rPr>
                <w:rFonts w:hint="eastAsia"/>
                <w:snapToGrid/>
              </w:rPr>
              <w:t>國際金融監理及存款保險同業之交流</w:t>
            </w:r>
          </w:p>
        </w:tc>
        <w:tc>
          <w:tcPr>
            <w:tcW w:w="1023" w:type="dxa"/>
            <w:shd w:val="clear" w:color="auto" w:fill="auto"/>
            <w:vAlign w:val="center"/>
          </w:tcPr>
          <w:p w:rsidR="00080044" w:rsidRPr="00284246" w:rsidRDefault="00740E5A" w:rsidP="00284246">
            <w:pPr>
              <w:pStyle w:val="142"/>
              <w:jc w:val="right"/>
              <w:rPr>
                <w:snapToGrid/>
              </w:rPr>
            </w:pPr>
            <w:r w:rsidRPr="00284246">
              <w:rPr>
                <w:rFonts w:hint="eastAsia"/>
                <w:snapToGrid/>
              </w:rPr>
              <w:t>300</w:t>
            </w:r>
          </w:p>
        </w:tc>
      </w:tr>
      <w:tr w:rsidR="00110B0E" w:rsidRPr="00284246" w:rsidTr="00C33A6F">
        <w:tc>
          <w:tcPr>
            <w:tcW w:w="7420" w:type="dxa"/>
            <w:gridSpan w:val="2"/>
            <w:shd w:val="clear" w:color="auto" w:fill="auto"/>
          </w:tcPr>
          <w:p w:rsidR="00110B0E" w:rsidRPr="00284246" w:rsidRDefault="00110B0E" w:rsidP="00ED0C88">
            <w:pPr>
              <w:pStyle w:val="142"/>
              <w:rPr>
                <w:snapToGrid/>
              </w:rPr>
            </w:pPr>
            <w:r w:rsidRPr="00284246">
              <w:rPr>
                <w:rFonts w:hint="eastAsia"/>
                <w:snapToGrid/>
              </w:rPr>
              <w:t xml:space="preserve">                合             計</w:t>
            </w:r>
          </w:p>
        </w:tc>
        <w:tc>
          <w:tcPr>
            <w:tcW w:w="1023" w:type="dxa"/>
            <w:shd w:val="clear" w:color="auto" w:fill="auto"/>
            <w:vAlign w:val="center"/>
          </w:tcPr>
          <w:p w:rsidR="00110B0E" w:rsidRPr="00284246" w:rsidRDefault="00110B0E" w:rsidP="00284246">
            <w:pPr>
              <w:pStyle w:val="142"/>
              <w:jc w:val="right"/>
              <w:rPr>
                <w:rFonts w:hint="eastAsia"/>
                <w:snapToGrid/>
              </w:rPr>
            </w:pPr>
            <w:r w:rsidRPr="00284246">
              <w:rPr>
                <w:rFonts w:hint="eastAsia"/>
                <w:snapToGrid/>
              </w:rPr>
              <w:t>31</w:t>
            </w:r>
            <w:r w:rsidRPr="00284246">
              <w:rPr>
                <w:snapToGrid/>
              </w:rPr>
              <w:t>,</w:t>
            </w:r>
            <w:r w:rsidRPr="00284246">
              <w:rPr>
                <w:rFonts w:hint="eastAsia"/>
                <w:snapToGrid/>
              </w:rPr>
              <w:t>190</w:t>
            </w:r>
          </w:p>
        </w:tc>
      </w:tr>
    </w:tbl>
    <w:p w:rsidR="00ED0C88" w:rsidRDefault="00110B0E" w:rsidP="00ED0C88">
      <w:pPr>
        <w:pStyle w:val="142"/>
        <w:rPr>
          <w:snapToGrid/>
        </w:rPr>
      </w:pPr>
      <w:r>
        <w:rPr>
          <w:rFonts w:hint="eastAsia"/>
          <w:snapToGrid/>
        </w:rPr>
        <w:t>資料來源：存保公司</w:t>
      </w:r>
      <w:r w:rsidR="00900950">
        <w:rPr>
          <w:rFonts w:hint="eastAsia"/>
          <w:snapToGrid/>
        </w:rPr>
        <w:t>提供。</w:t>
      </w:r>
    </w:p>
    <w:p w:rsidR="006978C4" w:rsidRPr="00BD2CF3" w:rsidRDefault="006978C4" w:rsidP="009876BC">
      <w:pPr>
        <w:pStyle w:val="a4"/>
        <w:ind w:left="849" w:hanging="283"/>
        <w:rPr>
          <w:b/>
          <w:bCs/>
        </w:rPr>
      </w:pPr>
      <w:r w:rsidRPr="00BD2CF3">
        <w:rPr>
          <w:rFonts w:hint="eastAsia"/>
          <w:b/>
          <w:bCs/>
        </w:rPr>
        <w:t>(二)</w:t>
      </w:r>
      <w:r w:rsidR="001E31D9" w:rsidRPr="00BD2CF3">
        <w:rPr>
          <w:rFonts w:hint="eastAsia"/>
          <w:b/>
          <w:bCs/>
        </w:rPr>
        <w:t>114年度將爭取主辦全球性國際研討會，</w:t>
      </w:r>
      <w:r w:rsidRPr="00BD2CF3">
        <w:rPr>
          <w:rFonts w:hint="eastAsia"/>
          <w:b/>
          <w:bCs/>
        </w:rPr>
        <w:t>有待妥</w:t>
      </w:r>
      <w:r w:rsidR="00B73ED9">
        <w:rPr>
          <w:rFonts w:hint="eastAsia"/>
          <w:b/>
          <w:bCs/>
        </w:rPr>
        <w:t>慎</w:t>
      </w:r>
      <w:r w:rsidRPr="00BD2CF3">
        <w:rPr>
          <w:rFonts w:hint="eastAsia"/>
          <w:b/>
          <w:bCs/>
        </w:rPr>
        <w:t>規劃</w:t>
      </w:r>
      <w:r w:rsidR="00C33A6F">
        <w:rPr>
          <w:rFonts w:hint="eastAsia"/>
          <w:b/>
          <w:bCs/>
        </w:rPr>
        <w:t>籌辦</w:t>
      </w:r>
      <w:r w:rsidR="00BD2CF3">
        <w:rPr>
          <w:rFonts w:hint="eastAsia"/>
          <w:b/>
          <w:bCs/>
        </w:rPr>
        <w:t>，</w:t>
      </w:r>
      <w:r w:rsidR="009076E4">
        <w:rPr>
          <w:rFonts w:hint="eastAsia"/>
          <w:b/>
          <w:bCs/>
        </w:rPr>
        <w:t>惟仍宜依循撙節原則辦理</w:t>
      </w:r>
    </w:p>
    <w:p w:rsidR="00F1169E" w:rsidRDefault="00F1169E" w:rsidP="0076289B">
      <w:pPr>
        <w:pStyle w:val="21"/>
        <w:ind w:left="850" w:firstLine="566"/>
      </w:pPr>
      <w:r>
        <w:rPr>
          <w:rFonts w:hint="eastAsia"/>
        </w:rPr>
        <w:t>存保</w:t>
      </w:r>
      <w:r w:rsidR="00076C95" w:rsidRPr="00237CDE">
        <w:rPr>
          <w:rFonts w:hint="eastAsia"/>
        </w:rPr>
        <w:t>公司表示</w:t>
      </w:r>
      <w:r w:rsidRPr="00663596">
        <w:rPr>
          <w:rFonts w:hint="eastAsia"/>
        </w:rPr>
        <w:t>刻正爭取</w:t>
      </w:r>
      <w:r>
        <w:rPr>
          <w:rFonts w:hint="eastAsia"/>
        </w:rPr>
        <w:t>主辦</w:t>
      </w:r>
      <w:r w:rsidRPr="00663596">
        <w:rPr>
          <w:rFonts w:hint="eastAsia"/>
        </w:rPr>
        <w:t>114年國際存款保險機構協會(IADI)全球國際研討會及執行理事會等系列會議，預估參加人數約300人，與會層級包含IADI會員存款保險機構首長、國際金融組織、金融監理機關及存款保險機構之專家學者或高階主管</w:t>
      </w:r>
      <w:r>
        <w:rPr>
          <w:rFonts w:hint="eastAsia"/>
        </w:rPr>
        <w:t>，併</w:t>
      </w:r>
      <w:r w:rsidRPr="00663596">
        <w:rPr>
          <w:rFonts w:hint="eastAsia"/>
        </w:rPr>
        <w:t>邀國內金融安全網成員參與</w:t>
      </w:r>
      <w:r w:rsidR="005732D2">
        <w:rPr>
          <w:rFonts w:hint="eastAsia"/>
        </w:rPr>
        <w:t>，議程預計安排5日，預估參與人數300人</w:t>
      </w:r>
      <w:r w:rsidR="00900950">
        <w:rPr>
          <w:rFonts w:hint="eastAsia"/>
        </w:rPr>
        <w:t>；對照該公司</w:t>
      </w:r>
      <w:r w:rsidR="005732D2">
        <w:rPr>
          <w:rFonts w:hint="eastAsia"/>
        </w:rPr>
        <w:t>113年</w:t>
      </w:r>
      <w:r w:rsidR="00FC0659">
        <w:rPr>
          <w:rFonts w:hint="eastAsia"/>
        </w:rPr>
        <w:t>4月下旬</w:t>
      </w:r>
      <w:r w:rsidR="005732D2">
        <w:rPr>
          <w:rFonts w:hint="eastAsia"/>
        </w:rPr>
        <w:t>主辦</w:t>
      </w:r>
      <w:r w:rsidR="000855EC" w:rsidRPr="005E5331">
        <w:rPr>
          <w:rFonts w:hint="eastAsia"/>
        </w:rPr>
        <w:t>亞太</w:t>
      </w:r>
      <w:r w:rsidR="00B73ED9">
        <w:rPr>
          <w:rFonts w:hint="eastAsia"/>
        </w:rPr>
        <w:t>區域</w:t>
      </w:r>
      <w:r w:rsidR="005732D2">
        <w:rPr>
          <w:rFonts w:hint="eastAsia"/>
        </w:rPr>
        <w:t>研討會</w:t>
      </w:r>
      <w:r w:rsidR="00FC0659">
        <w:rPr>
          <w:rFonts w:hint="eastAsia"/>
        </w:rPr>
        <w:t>之議程3.5日、100餘人與會</w:t>
      </w:r>
      <w:r w:rsidR="00D367FB">
        <w:rPr>
          <w:rFonts w:hint="eastAsia"/>
        </w:rPr>
        <w:t>之情形</w:t>
      </w:r>
      <w:r w:rsidR="00900950">
        <w:rPr>
          <w:rStyle w:val="af1"/>
          <w:snapToGrid/>
        </w:rPr>
        <w:footnoteReference w:id="38"/>
      </w:r>
      <w:r w:rsidR="00FC0659">
        <w:rPr>
          <w:rFonts w:hint="eastAsia"/>
        </w:rPr>
        <w:t>，</w:t>
      </w:r>
      <w:r w:rsidR="00900950">
        <w:rPr>
          <w:rFonts w:hint="eastAsia"/>
        </w:rPr>
        <w:t>114年度預估辦理</w:t>
      </w:r>
      <w:r w:rsidR="00FC0659">
        <w:rPr>
          <w:rFonts w:hint="eastAsia"/>
        </w:rPr>
        <w:t>規模擴增</w:t>
      </w:r>
      <w:r w:rsidR="00900950">
        <w:rPr>
          <w:rFonts w:hint="eastAsia"/>
        </w:rPr>
        <w:t>不少</w:t>
      </w:r>
      <w:r w:rsidR="00FC0659">
        <w:rPr>
          <w:rFonts w:hint="eastAsia"/>
        </w:rPr>
        <w:t>，對於</w:t>
      </w:r>
      <w:r w:rsidR="00FC0659" w:rsidRPr="00FC0659">
        <w:rPr>
          <w:rFonts w:hint="eastAsia"/>
        </w:rPr>
        <w:t>促進國際合作及提升</w:t>
      </w:r>
      <w:r w:rsidR="00FC0659">
        <w:rPr>
          <w:rFonts w:hint="eastAsia"/>
        </w:rPr>
        <w:t>我國存保機構之</w:t>
      </w:r>
      <w:r w:rsidR="00FC0659" w:rsidRPr="00FC0659">
        <w:rPr>
          <w:rFonts w:hint="eastAsia"/>
        </w:rPr>
        <w:t>國際能見度</w:t>
      </w:r>
      <w:r w:rsidR="00D367FB">
        <w:rPr>
          <w:rFonts w:hint="eastAsia"/>
        </w:rPr>
        <w:t>應</w:t>
      </w:r>
      <w:r w:rsidR="000855EC">
        <w:rPr>
          <w:rFonts w:hint="eastAsia"/>
        </w:rPr>
        <w:t>頗具</w:t>
      </w:r>
      <w:r w:rsidR="00FC0659">
        <w:rPr>
          <w:rFonts w:hint="eastAsia"/>
        </w:rPr>
        <w:t>助益，倘</w:t>
      </w:r>
      <w:r w:rsidR="00495DC5">
        <w:rPr>
          <w:rFonts w:hint="eastAsia"/>
        </w:rPr>
        <w:t>順利</w:t>
      </w:r>
      <w:r w:rsidR="00FC0659">
        <w:rPr>
          <w:rFonts w:hint="eastAsia"/>
        </w:rPr>
        <w:t>獲得主辦權，允宜妥</w:t>
      </w:r>
      <w:r w:rsidR="00B73ED9">
        <w:rPr>
          <w:rFonts w:hint="eastAsia"/>
        </w:rPr>
        <w:t>慎</w:t>
      </w:r>
      <w:r w:rsidR="00FC0659">
        <w:rPr>
          <w:rFonts w:hint="eastAsia"/>
        </w:rPr>
        <w:t>規劃</w:t>
      </w:r>
      <w:r w:rsidR="00C33A6F" w:rsidRPr="00C33A6F">
        <w:rPr>
          <w:rFonts w:hint="eastAsia"/>
        </w:rPr>
        <w:t>籌辦</w:t>
      </w:r>
      <w:r w:rsidR="00FC0659">
        <w:rPr>
          <w:rFonts w:hint="eastAsia"/>
        </w:rPr>
        <w:t>。</w:t>
      </w:r>
      <w:r w:rsidR="00356294">
        <w:rPr>
          <w:rFonts w:hint="eastAsia"/>
        </w:rPr>
        <w:t>另</w:t>
      </w:r>
      <w:r w:rsidR="00501596">
        <w:rPr>
          <w:rFonts w:hint="eastAsia"/>
        </w:rPr>
        <w:t>存保公司</w:t>
      </w:r>
      <w:r>
        <w:rPr>
          <w:rFonts w:hint="eastAsia"/>
        </w:rPr>
        <w:t>前次</w:t>
      </w:r>
      <w:r w:rsidR="00501596">
        <w:rPr>
          <w:rFonts w:hint="eastAsia"/>
        </w:rPr>
        <w:t>主辦</w:t>
      </w:r>
      <w:r w:rsidR="00356294" w:rsidRPr="00663596">
        <w:rPr>
          <w:rFonts w:hint="eastAsia"/>
        </w:rPr>
        <w:t>IADI全球國際研討會</w:t>
      </w:r>
      <w:r w:rsidR="00356294">
        <w:rPr>
          <w:rFonts w:hint="eastAsia"/>
        </w:rPr>
        <w:t>為94年間，距今已近20年，</w:t>
      </w:r>
      <w:r w:rsidR="00C33A6F">
        <w:rPr>
          <w:rFonts w:hint="eastAsia"/>
        </w:rPr>
        <w:t>該次</w:t>
      </w:r>
      <w:r w:rsidR="00EC112F">
        <w:rPr>
          <w:rFonts w:hint="eastAsia"/>
        </w:rPr>
        <w:t>相關支出約1</w:t>
      </w:r>
      <w:r w:rsidR="00EC112F">
        <w:t>,</w:t>
      </w:r>
      <w:r w:rsidR="00EC112F">
        <w:rPr>
          <w:rFonts w:hint="eastAsia"/>
        </w:rPr>
        <w:t>280萬元</w:t>
      </w:r>
      <w:r w:rsidR="00495DC5">
        <w:rPr>
          <w:rFonts w:hint="eastAsia"/>
        </w:rPr>
        <w:t>，而</w:t>
      </w:r>
      <w:r w:rsidR="00EC112F">
        <w:rPr>
          <w:rFonts w:hint="eastAsia"/>
        </w:rPr>
        <w:t>本次預估</w:t>
      </w:r>
      <w:r w:rsidR="0010149C">
        <w:rPr>
          <w:rFonts w:hint="eastAsia"/>
        </w:rPr>
        <w:t>辦理</w:t>
      </w:r>
      <w:r w:rsidR="00EC112F">
        <w:rPr>
          <w:rFonts w:hint="eastAsia"/>
        </w:rPr>
        <w:t>經費</w:t>
      </w:r>
      <w:r w:rsidR="00495DC5">
        <w:rPr>
          <w:rFonts w:hint="eastAsia"/>
        </w:rPr>
        <w:t>為</w:t>
      </w:r>
      <w:r w:rsidR="00EC112F">
        <w:rPr>
          <w:rFonts w:hint="eastAsia"/>
        </w:rPr>
        <w:t>2</w:t>
      </w:r>
      <w:r w:rsidR="00501596">
        <w:t>,</w:t>
      </w:r>
      <w:r w:rsidR="00EC112F">
        <w:rPr>
          <w:rFonts w:hint="eastAsia"/>
        </w:rPr>
        <w:t>000萬元，雖慮及物價調升因素，或考量會議辦理規模</w:t>
      </w:r>
      <w:r w:rsidR="00726772">
        <w:rPr>
          <w:rFonts w:hint="eastAsia"/>
        </w:rPr>
        <w:t>之</w:t>
      </w:r>
      <w:r w:rsidR="00EC112F">
        <w:rPr>
          <w:rFonts w:hint="eastAsia"/>
        </w:rPr>
        <w:t>差異，</w:t>
      </w:r>
      <w:r w:rsidR="009D61D2">
        <w:rPr>
          <w:rFonts w:hint="eastAsia"/>
        </w:rPr>
        <w:t>經費</w:t>
      </w:r>
      <w:r w:rsidR="00EC112F">
        <w:rPr>
          <w:rFonts w:hint="eastAsia"/>
        </w:rPr>
        <w:t>增幅高達56.25%</w:t>
      </w:r>
      <w:r w:rsidR="00726772">
        <w:rPr>
          <w:rFonts w:hint="eastAsia"/>
        </w:rPr>
        <w:t>，仍宜</w:t>
      </w:r>
      <w:r w:rsidR="00726772" w:rsidRPr="00726772">
        <w:rPr>
          <w:rFonts w:hint="eastAsia"/>
        </w:rPr>
        <w:t>依循撙節原則辦理</w:t>
      </w:r>
      <w:r w:rsidR="00495DC5">
        <w:rPr>
          <w:rFonts w:hint="eastAsia"/>
        </w:rPr>
        <w:t>。</w:t>
      </w:r>
    </w:p>
    <w:p w:rsidR="00EC112F" w:rsidRDefault="00F55945" w:rsidP="009C769F">
      <w:pPr>
        <w:ind w:left="566" w:firstLine="566"/>
      </w:pPr>
      <w:r>
        <w:rPr>
          <w:rFonts w:hint="eastAsia"/>
        </w:rPr>
        <w:t>綜上，</w:t>
      </w:r>
      <w:r w:rsidR="009C769F">
        <w:rPr>
          <w:rFonts w:hint="eastAsia"/>
        </w:rPr>
        <w:t>存保公司自91年起即參加IADI且為其創始會員</w:t>
      </w:r>
      <w:r w:rsidR="00603D9E">
        <w:rPr>
          <w:rFonts w:hint="eastAsia"/>
        </w:rPr>
        <w:t>，</w:t>
      </w:r>
      <w:r w:rsidR="00464404" w:rsidRPr="00051A5B">
        <w:rPr>
          <w:rFonts w:hint="eastAsia"/>
        </w:rPr>
        <w:t>114年度預計</w:t>
      </w:r>
      <w:r w:rsidR="006A7F13" w:rsidRPr="00051A5B">
        <w:rPr>
          <w:rFonts w:hint="eastAsia"/>
        </w:rPr>
        <w:t>爭取主</w:t>
      </w:r>
      <w:r w:rsidR="00464404" w:rsidRPr="00051A5B">
        <w:rPr>
          <w:rFonts w:hint="eastAsia"/>
        </w:rPr>
        <w:t>辦IADI全球國際研討會及執行理事會等系列會議</w:t>
      </w:r>
      <w:r w:rsidR="006A7F13" w:rsidRPr="00051A5B">
        <w:rPr>
          <w:rFonts w:hint="eastAsia"/>
        </w:rPr>
        <w:t>，</w:t>
      </w:r>
      <w:r w:rsidR="00FF1262" w:rsidRPr="00051A5B">
        <w:rPr>
          <w:rFonts w:hint="eastAsia"/>
        </w:rPr>
        <w:t>該公司考量</w:t>
      </w:r>
      <w:r w:rsidR="005C4D97" w:rsidRPr="00051A5B">
        <w:rPr>
          <w:rFonts w:hint="eastAsia"/>
        </w:rPr>
        <w:t>將有眾多</w:t>
      </w:r>
      <w:r w:rsidR="00051A5B">
        <w:rPr>
          <w:rFonts w:hint="eastAsia"/>
        </w:rPr>
        <w:t>會員</w:t>
      </w:r>
      <w:r w:rsidR="005C4D97" w:rsidRPr="00051A5B">
        <w:rPr>
          <w:rFonts w:hint="eastAsia"/>
        </w:rPr>
        <w:t>國家</w:t>
      </w:r>
      <w:r w:rsidR="00051A5B">
        <w:rPr>
          <w:rFonts w:hint="eastAsia"/>
        </w:rPr>
        <w:t>之</w:t>
      </w:r>
      <w:r w:rsidR="005C4D97" w:rsidRPr="00051A5B">
        <w:rPr>
          <w:rFonts w:hint="eastAsia"/>
        </w:rPr>
        <w:t>相關代表人員</w:t>
      </w:r>
      <w:r w:rsidR="00051A5B">
        <w:rPr>
          <w:rFonts w:hint="eastAsia"/>
        </w:rPr>
        <w:t>及國內外專家</w:t>
      </w:r>
      <w:r w:rsidR="005C4D97" w:rsidRPr="00051A5B">
        <w:rPr>
          <w:rFonts w:hint="eastAsia"/>
        </w:rPr>
        <w:t>與會，</w:t>
      </w:r>
      <w:r w:rsidR="00FF1262" w:rsidRPr="00051A5B">
        <w:rPr>
          <w:rFonts w:hint="eastAsia"/>
        </w:rPr>
        <w:t>預估所需經費為2</w:t>
      </w:r>
      <w:r w:rsidR="00FF1262" w:rsidRPr="00051A5B">
        <w:t>,000萬元，</w:t>
      </w:r>
      <w:r w:rsidR="00FF1262" w:rsidRPr="00051A5B">
        <w:rPr>
          <w:rFonts w:hint="eastAsia"/>
        </w:rPr>
        <w:t>惟仍宜依循撙節原則，於預算範圍內妥</w:t>
      </w:r>
      <w:r w:rsidR="00051A5B" w:rsidRPr="00051A5B">
        <w:rPr>
          <w:rFonts w:hint="eastAsia"/>
        </w:rPr>
        <w:t>慎</w:t>
      </w:r>
      <w:r w:rsidR="00FF1262" w:rsidRPr="00051A5B">
        <w:rPr>
          <w:rFonts w:hint="eastAsia"/>
        </w:rPr>
        <w:t>規劃籌辦</w:t>
      </w:r>
      <w:r w:rsidR="00D242A3">
        <w:rPr>
          <w:rFonts w:hint="eastAsia"/>
        </w:rPr>
        <w:t>，持續深化與</w:t>
      </w:r>
      <w:r w:rsidR="00D242A3" w:rsidRPr="00D242A3">
        <w:rPr>
          <w:rFonts w:hint="eastAsia"/>
        </w:rPr>
        <w:t>各國存款保險機構之</w:t>
      </w:r>
      <w:r w:rsidR="00D242A3">
        <w:rPr>
          <w:rFonts w:hint="eastAsia"/>
        </w:rPr>
        <w:t>友好</w:t>
      </w:r>
      <w:r w:rsidR="00D242A3" w:rsidRPr="00D242A3">
        <w:rPr>
          <w:rFonts w:hint="eastAsia"/>
        </w:rPr>
        <w:t>合作</w:t>
      </w:r>
      <w:r w:rsidR="00D242A3">
        <w:rPr>
          <w:rFonts w:hint="eastAsia"/>
        </w:rPr>
        <w:t>關係，並</w:t>
      </w:r>
      <w:r w:rsidR="00051A5B" w:rsidRPr="00663596">
        <w:rPr>
          <w:rFonts w:hint="eastAsia"/>
        </w:rPr>
        <w:t>提升我國國際形象與能見度</w:t>
      </w:r>
      <w:r w:rsidR="00D242A3">
        <w:rPr>
          <w:rFonts w:hint="eastAsia"/>
        </w:rPr>
        <w:t>。</w:t>
      </w:r>
    </w:p>
    <w:bookmarkEnd w:id="1"/>
    <w:bookmarkEnd w:id="2"/>
    <w:bookmarkEnd w:id="11"/>
    <w:bookmarkEnd w:id="12"/>
    <w:p w:rsidR="007015A1" w:rsidRPr="00237CDE" w:rsidRDefault="00CC24C9" w:rsidP="00BF3765">
      <w:pPr>
        <w:suppressAutoHyphens/>
        <w:wordWrap w:val="0"/>
        <w:autoSpaceDN w:val="0"/>
        <w:ind w:leftChars="0" w:left="560" w:firstLineChars="0" w:firstLine="560"/>
        <w:jc w:val="right"/>
        <w:textAlignment w:val="baseline"/>
        <w:rPr>
          <w:rFonts w:hAnsi="標楷體"/>
          <w:snapToGrid/>
          <w:kern w:val="3"/>
          <w:sz w:val="24"/>
        </w:rPr>
      </w:pPr>
      <w:r w:rsidRPr="00237CDE">
        <w:rPr>
          <w:rFonts w:hAnsi="標楷體" w:hint="eastAsia"/>
          <w:snapToGrid/>
          <w:kern w:val="3"/>
          <w:sz w:val="24"/>
        </w:rPr>
        <w:t>(</w:t>
      </w:r>
      <w:r w:rsidR="00B93EF8" w:rsidRPr="00237CDE">
        <w:rPr>
          <w:rFonts w:hAnsi="標楷體"/>
          <w:snapToGrid/>
          <w:kern w:val="3"/>
          <w:sz w:val="24"/>
        </w:rPr>
        <w:t>分機：</w:t>
      </w:r>
      <w:r w:rsidR="000B63B4" w:rsidRPr="00237CDE">
        <w:rPr>
          <w:rFonts w:hAnsi="標楷體" w:hint="eastAsia"/>
          <w:snapToGrid/>
          <w:kern w:val="3"/>
          <w:sz w:val="24"/>
        </w:rPr>
        <w:t>19</w:t>
      </w:r>
      <w:r w:rsidR="002D2B9A" w:rsidRPr="00237CDE">
        <w:rPr>
          <w:rFonts w:hAnsi="標楷體" w:hint="eastAsia"/>
          <w:snapToGrid/>
          <w:kern w:val="3"/>
          <w:sz w:val="24"/>
        </w:rPr>
        <w:t>34</w:t>
      </w:r>
      <w:r w:rsidR="001A225D" w:rsidRPr="00237CDE">
        <w:rPr>
          <w:rFonts w:hAnsi="標楷體" w:hint="eastAsia"/>
          <w:snapToGrid/>
          <w:kern w:val="3"/>
          <w:sz w:val="24"/>
        </w:rPr>
        <w:t xml:space="preserve"> </w:t>
      </w:r>
      <w:r w:rsidR="000B63B4" w:rsidRPr="00237CDE">
        <w:rPr>
          <w:rFonts w:hAnsi="標楷體" w:hint="eastAsia"/>
          <w:snapToGrid/>
          <w:kern w:val="3"/>
          <w:sz w:val="24"/>
        </w:rPr>
        <w:t>劉宜姈</w:t>
      </w:r>
      <w:r w:rsidRPr="00237CDE">
        <w:rPr>
          <w:rFonts w:hAnsi="標楷體" w:hint="eastAsia"/>
          <w:snapToGrid/>
          <w:kern w:val="3"/>
          <w:sz w:val="24"/>
        </w:rPr>
        <w:t>)</w:t>
      </w:r>
    </w:p>
    <w:sectPr w:rsidR="007015A1" w:rsidRPr="00237CDE" w:rsidSect="002D548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30" w:rsidRDefault="00CB4430" w:rsidP="009402BF">
      <w:pPr>
        <w:spacing w:line="240" w:lineRule="auto"/>
        <w:ind w:left="560" w:firstLine="560"/>
      </w:pPr>
      <w:r>
        <w:separator/>
      </w:r>
    </w:p>
  </w:endnote>
  <w:endnote w:type="continuationSeparator" w:id="0">
    <w:p w:rsidR="00CB4430" w:rsidRDefault="00CB4430"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507BF2">
      <w:rPr>
        <w:rFonts w:ascii="標楷體" w:eastAsia="標楷體" w:hAnsi="標楷體"/>
        <w:noProof/>
        <w:sz w:val="20"/>
        <w:szCs w:val="20"/>
        <w:lang w:val="zh-TW"/>
      </w:rPr>
      <w:t>1</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30" w:rsidRDefault="00CB4430" w:rsidP="009402BF">
      <w:pPr>
        <w:spacing w:line="240" w:lineRule="auto"/>
        <w:ind w:left="560" w:firstLine="560"/>
      </w:pPr>
      <w:r>
        <w:separator/>
      </w:r>
    </w:p>
  </w:footnote>
  <w:footnote w:type="continuationSeparator" w:id="0">
    <w:p w:rsidR="00CB4430" w:rsidRDefault="00CB4430" w:rsidP="009402BF">
      <w:pPr>
        <w:spacing w:line="240" w:lineRule="auto"/>
        <w:ind w:left="560" w:firstLine="560"/>
      </w:pPr>
      <w:r>
        <w:continuationSeparator/>
      </w:r>
    </w:p>
  </w:footnote>
  <w:footnote w:id="1">
    <w:p w:rsidR="006414DC" w:rsidRPr="006414DC" w:rsidRDefault="006414DC" w:rsidP="00603D9E">
      <w:pPr>
        <w:pStyle w:val="142"/>
        <w:ind w:left="170" w:hangingChars="70" w:hanging="170"/>
        <w:jc w:val="both"/>
        <w:rPr>
          <w:rFonts w:hint="eastAsia"/>
        </w:rPr>
      </w:pPr>
      <w:r>
        <w:rPr>
          <w:rStyle w:val="af1"/>
        </w:rPr>
        <w:footnoteRef/>
      </w:r>
      <w:r>
        <w:t xml:space="preserve"> </w:t>
      </w:r>
      <w:r w:rsidRPr="006414DC">
        <w:rPr>
          <w:rFonts w:hint="eastAsia"/>
        </w:rPr>
        <w:t>存款保險條例第5條規定：「存保公司每年度收入總額減除各項成本費用及損失後之餘額，應全數提存保險賠款特別準備金。」</w:t>
      </w:r>
    </w:p>
  </w:footnote>
  <w:footnote w:id="2">
    <w:p w:rsidR="00463609" w:rsidRPr="00463609" w:rsidRDefault="00463609" w:rsidP="00603D9E">
      <w:pPr>
        <w:pStyle w:val="142"/>
        <w:ind w:left="170" w:hangingChars="70" w:hanging="170"/>
        <w:jc w:val="both"/>
        <w:rPr>
          <w:rFonts w:hint="eastAsia"/>
        </w:rPr>
      </w:pPr>
      <w:r>
        <w:rPr>
          <w:rStyle w:val="af1"/>
        </w:rPr>
        <w:footnoteRef/>
      </w:r>
      <w:r>
        <w:t xml:space="preserve"> </w:t>
      </w:r>
      <w:r w:rsidRPr="00463609">
        <w:rPr>
          <w:rFonts w:hint="eastAsia"/>
        </w:rPr>
        <w:t>依據「</w:t>
      </w:r>
      <w:r>
        <w:rPr>
          <w:rFonts w:hint="eastAsia"/>
        </w:rPr>
        <w:t>國</w:t>
      </w:r>
      <w:r w:rsidRPr="00463609">
        <w:rPr>
          <w:rFonts w:hint="eastAsia"/>
        </w:rPr>
        <w:t>營事業年度工作考成作業要點」第10條第3項規定略以，年度盈餘於中央存款保險公司係指每年度提存之保險賠款特別準備金。</w:t>
      </w:r>
    </w:p>
  </w:footnote>
  <w:footnote w:id="3">
    <w:p w:rsidR="00432884" w:rsidRPr="00432884" w:rsidRDefault="00432884" w:rsidP="008E3584">
      <w:pPr>
        <w:pStyle w:val="142"/>
        <w:ind w:left="170" w:hangingChars="70" w:hanging="170"/>
        <w:jc w:val="both"/>
        <w:rPr>
          <w:rFonts w:hint="eastAsia"/>
        </w:rPr>
      </w:pPr>
      <w:r>
        <w:rPr>
          <w:rStyle w:val="af1"/>
        </w:rPr>
        <w:footnoteRef/>
      </w:r>
      <w:r>
        <w:t xml:space="preserve"> </w:t>
      </w:r>
      <w:r w:rsidRPr="009725FB">
        <w:rPr>
          <w:rFonts w:hint="eastAsia"/>
        </w:rPr>
        <w:t>存款保險條例第6條</w:t>
      </w:r>
      <w:r>
        <w:rPr>
          <w:rFonts w:hint="eastAsia"/>
        </w:rPr>
        <w:t>規定：「</w:t>
      </w:r>
      <w:r w:rsidRPr="00432884">
        <w:rPr>
          <w:rFonts w:hint="eastAsia"/>
        </w:rPr>
        <w:t>存保公司辦理銀行、信用合作社、郵政儲金匯兌機構之存款保險事宜，應設置一般金融保險賠款特別準備金處理。存保公司依農業金融法第八條規定辦理農業金融機構之存款保險事宜，應另設置農業金融保險賠款特別準備金處理。前二項保險賠款特別準備金帳戶，應分別記帳。</w:t>
      </w:r>
      <w:r w:rsidR="00927A01">
        <w:rPr>
          <w:rFonts w:hint="eastAsia"/>
        </w:rPr>
        <w:t>」</w:t>
      </w:r>
      <w:r w:rsidR="00545E50">
        <w:rPr>
          <w:rFonts w:hint="eastAsia"/>
        </w:rPr>
        <w:t>同</w:t>
      </w:r>
      <w:r w:rsidR="00927A01">
        <w:rPr>
          <w:rFonts w:hint="eastAsia"/>
        </w:rPr>
        <w:t>條例第7條規定：「</w:t>
      </w:r>
      <w:r w:rsidR="00927A01" w:rsidRPr="00927A01">
        <w:rPr>
          <w:rFonts w:hint="eastAsia"/>
        </w:rPr>
        <w:t>前條第一項及第二項所定保險賠款特別準備金每年之提存金額，應按一般金融要保機構及農業金融要保機構所繳交保費之比例分別列計之。</w:t>
      </w:r>
      <w:r w:rsidR="00927A01">
        <w:rPr>
          <w:rFonts w:hint="eastAsia"/>
        </w:rPr>
        <w:t>…」</w:t>
      </w:r>
    </w:p>
  </w:footnote>
  <w:footnote w:id="4">
    <w:p w:rsidR="00B07E97" w:rsidRPr="00B07E97" w:rsidRDefault="00B07E97" w:rsidP="008E3584">
      <w:pPr>
        <w:pStyle w:val="142"/>
        <w:ind w:left="170" w:hangingChars="70" w:hanging="170"/>
        <w:jc w:val="both"/>
        <w:rPr>
          <w:rFonts w:hint="eastAsia"/>
        </w:rPr>
      </w:pPr>
      <w:r>
        <w:rPr>
          <w:rStyle w:val="af1"/>
        </w:rPr>
        <w:footnoteRef/>
      </w:r>
      <w:r w:rsidR="004E6710">
        <w:rPr>
          <w:rFonts w:hint="eastAsia"/>
        </w:rPr>
        <w:t xml:space="preserve"> </w:t>
      </w:r>
      <w:r w:rsidR="00786453" w:rsidRPr="00B07E97">
        <w:rPr>
          <w:rFonts w:hint="eastAsia"/>
        </w:rPr>
        <w:t>加值型及非加值型營業稅法</w:t>
      </w:r>
      <w:r w:rsidRPr="009725FB">
        <w:rPr>
          <w:rFonts w:hint="eastAsia"/>
        </w:rPr>
        <w:t>第11條規定：「</w:t>
      </w:r>
      <w:r w:rsidR="00C7450B" w:rsidRPr="00C7450B">
        <w:rPr>
          <w:rFonts w:hint="eastAsia"/>
        </w:rPr>
        <w:t>銀行業、保險業、信託投資業、證券業、期貨業、票券業及典當業之營業稅稅率如下：一、經營非專屬本業之銷售額適用第十條規定之稅率。二、銀行業、保險業經營銀行、保險本業銷售額之稅率為百分之五；其中保險業之本業銷售額應扣除財產保險自留賠款。但保險業之再保費收入之稅率為百分之一。三、前二款以外之銷售額稅率為百分之二。</w:t>
      </w:r>
      <w:r w:rsidR="00C7450B">
        <w:rPr>
          <w:rFonts w:hint="eastAsia"/>
        </w:rPr>
        <w:t>…</w:t>
      </w:r>
      <w:r w:rsidR="00C7450B" w:rsidRPr="00C7450B">
        <w:rPr>
          <w:rFonts w:hint="eastAsia"/>
        </w:rPr>
        <w:t>本法中華民國一百零三年五月十六日修正之條文施行之日起，至一百十三年十二月三十一日止，第一項第一款、第三款及第二款稅率百分之二以內之稅款，撥入金融業特別準備金</w:t>
      </w:r>
      <w:r w:rsidR="00C7450B">
        <w:rPr>
          <w:rFonts w:hint="eastAsia"/>
        </w:rPr>
        <w:t>…</w:t>
      </w:r>
      <w:r w:rsidR="00C7450B" w:rsidRPr="00C7450B">
        <w:rPr>
          <w:rFonts w:hint="eastAsia"/>
        </w:rPr>
        <w:t>。</w:t>
      </w:r>
      <w:r w:rsidRPr="009725FB">
        <w:rPr>
          <w:rFonts w:hint="eastAsia"/>
        </w:rPr>
        <w:t>」</w:t>
      </w:r>
    </w:p>
  </w:footnote>
  <w:footnote w:id="5">
    <w:p w:rsidR="006555EE" w:rsidRPr="007E2062" w:rsidRDefault="006555EE" w:rsidP="006555EE">
      <w:pPr>
        <w:pStyle w:val="142"/>
        <w:ind w:left="170" w:hangingChars="70" w:hanging="170"/>
        <w:jc w:val="both"/>
        <w:rPr>
          <w:rFonts w:hint="eastAsia"/>
        </w:rPr>
      </w:pPr>
      <w:r>
        <w:rPr>
          <w:rStyle w:val="af1"/>
        </w:rPr>
        <w:footnoteRef/>
      </w:r>
      <w:r>
        <w:t xml:space="preserve"> </w:t>
      </w:r>
      <w:r>
        <w:rPr>
          <w:rFonts w:hint="eastAsia"/>
        </w:rPr>
        <w:t>另一部分來源為淨回收款，該款項係依行政院核定之金融重建基金結束規劃方案，存保公司接續處理該基金未結事項，處理期間原屬該基金負擔之賠付款及費用，由該公司代為分攤，而回</w:t>
      </w:r>
      <w:r w:rsidR="004E6710">
        <w:rPr>
          <w:rFonts w:hint="eastAsia"/>
        </w:rPr>
        <w:t>收</w:t>
      </w:r>
      <w:r>
        <w:rPr>
          <w:rFonts w:hint="eastAsia"/>
        </w:rPr>
        <w:t>款則依原存保準備金與該基金合併運用分攤比率分配後，屬該基金應分配部分，優先償還該公司該分攤款，倘有賸餘再移轉國庫。</w:t>
      </w:r>
    </w:p>
  </w:footnote>
  <w:footnote w:id="6">
    <w:p w:rsidR="00974C44" w:rsidRPr="009725FB" w:rsidRDefault="00974C44" w:rsidP="00974C44">
      <w:pPr>
        <w:pStyle w:val="142"/>
        <w:ind w:left="170" w:hangingChars="70" w:hanging="170"/>
        <w:jc w:val="both"/>
        <w:rPr>
          <w:rFonts w:hint="eastAsia"/>
        </w:rPr>
      </w:pPr>
      <w:r w:rsidRPr="009725FB">
        <w:rPr>
          <w:rStyle w:val="af1"/>
        </w:rPr>
        <w:footnoteRef/>
      </w:r>
      <w:r w:rsidRPr="009725FB">
        <w:rPr>
          <w:rFonts w:hint="eastAsia"/>
        </w:rPr>
        <w:t xml:space="preserve"> </w:t>
      </w:r>
      <w:r>
        <w:rPr>
          <w:rFonts w:hint="eastAsia"/>
        </w:rPr>
        <w:t>參見</w:t>
      </w:r>
      <w:r w:rsidRPr="009725FB">
        <w:rPr>
          <w:rFonts w:hint="eastAsia"/>
        </w:rPr>
        <w:t>存保公司11</w:t>
      </w:r>
      <w:r>
        <w:rPr>
          <w:rFonts w:hint="eastAsia"/>
        </w:rPr>
        <w:t>4</w:t>
      </w:r>
      <w:r w:rsidRPr="009725FB">
        <w:rPr>
          <w:rFonts w:hint="eastAsia"/>
        </w:rPr>
        <w:t>年度預算案之資產負債預計表說明</w:t>
      </w:r>
      <w:r>
        <w:rPr>
          <w:rFonts w:hint="eastAsia"/>
        </w:rPr>
        <w:t>。</w:t>
      </w:r>
    </w:p>
  </w:footnote>
  <w:footnote w:id="7">
    <w:p w:rsidR="008B60A4" w:rsidRPr="008B60A4" w:rsidRDefault="008B60A4" w:rsidP="00DE323A">
      <w:pPr>
        <w:pStyle w:val="142"/>
        <w:ind w:left="170" w:hangingChars="70" w:hanging="170"/>
        <w:jc w:val="both"/>
        <w:rPr>
          <w:rFonts w:hint="eastAsia"/>
        </w:rPr>
      </w:pPr>
      <w:r>
        <w:rPr>
          <w:rStyle w:val="af1"/>
        </w:rPr>
        <w:footnoteRef/>
      </w:r>
      <w:r>
        <w:t xml:space="preserve"> </w:t>
      </w:r>
      <w:r>
        <w:rPr>
          <w:rFonts w:hint="eastAsia"/>
        </w:rPr>
        <w:t>以央行定存之平均可運用資金600億元、利率1.46%及債券之平均可運用資金971.79億元、利率1.11%，加權平均計算而得。</w:t>
      </w:r>
    </w:p>
  </w:footnote>
  <w:footnote w:id="8">
    <w:p w:rsidR="00F42F2B" w:rsidRPr="00F42F2B" w:rsidRDefault="00F42F2B" w:rsidP="00F86214">
      <w:pPr>
        <w:pStyle w:val="142"/>
        <w:ind w:left="170" w:hangingChars="70" w:hanging="170"/>
        <w:jc w:val="both"/>
        <w:rPr>
          <w:rFonts w:hint="eastAsia"/>
        </w:rPr>
      </w:pPr>
      <w:r>
        <w:rPr>
          <w:rStyle w:val="af1"/>
        </w:rPr>
        <w:footnoteRef/>
      </w:r>
      <w:r>
        <w:t xml:space="preserve"> </w:t>
      </w:r>
      <w:r w:rsidRPr="00237CDE">
        <w:rPr>
          <w:rFonts w:hint="eastAsia"/>
        </w:rPr>
        <w:t>存款保險條例第16條第2</w:t>
      </w:r>
      <w:r>
        <w:rPr>
          <w:rFonts w:hint="eastAsia"/>
        </w:rPr>
        <w:t>、</w:t>
      </w:r>
      <w:r w:rsidRPr="00237CDE">
        <w:rPr>
          <w:rFonts w:hint="eastAsia"/>
        </w:rPr>
        <w:t>3項規定</w:t>
      </w:r>
      <w:r>
        <w:rPr>
          <w:rFonts w:hint="eastAsia"/>
        </w:rPr>
        <w:t>：「</w:t>
      </w:r>
      <w:r w:rsidRPr="00F42F2B">
        <w:rPr>
          <w:rFonts w:hint="eastAsia"/>
        </w:rPr>
        <w:t>存款保險費率，得依要保機構之營運風險訂定差別費率，並得視前項目標比率之達成狀況調整之。前項存款保險費率，由存保公司擬訂，報請主管機關核定。</w:t>
      </w:r>
      <w:r>
        <w:rPr>
          <w:rFonts w:hint="eastAsia"/>
        </w:rPr>
        <w:t>」</w:t>
      </w:r>
    </w:p>
  </w:footnote>
  <w:footnote w:id="9">
    <w:p w:rsidR="00CA0044" w:rsidRPr="00CA0044" w:rsidRDefault="00CA0044" w:rsidP="00DE323A">
      <w:pPr>
        <w:pStyle w:val="142"/>
        <w:ind w:left="170" w:hangingChars="70" w:hanging="170"/>
        <w:jc w:val="both"/>
        <w:rPr>
          <w:rFonts w:hint="eastAsia"/>
        </w:rPr>
      </w:pPr>
      <w:r>
        <w:rPr>
          <w:rStyle w:val="af1"/>
        </w:rPr>
        <w:footnoteRef/>
      </w:r>
      <w:r w:rsidR="00D62189">
        <w:rPr>
          <w:rFonts w:hint="eastAsia"/>
        </w:rPr>
        <w:t xml:space="preserve"> </w:t>
      </w:r>
      <w:r>
        <w:rPr>
          <w:rFonts w:hint="eastAsia"/>
        </w:rPr>
        <w:t>100年1月1日起最高保額提高為300萬元，</w:t>
      </w:r>
      <w:r w:rsidR="00D62189">
        <w:rPr>
          <w:rFonts w:hint="eastAsia"/>
        </w:rPr>
        <w:t>存保</w:t>
      </w:r>
      <w:r>
        <w:rPr>
          <w:rFonts w:hint="eastAsia"/>
        </w:rPr>
        <w:t>公司為加速保險賠款特別準備金之累積，</w:t>
      </w:r>
      <w:r w:rsidR="00D62189">
        <w:rPr>
          <w:rFonts w:hint="eastAsia"/>
        </w:rPr>
        <w:t>故</w:t>
      </w:r>
      <w:r>
        <w:rPr>
          <w:rFonts w:hint="eastAsia"/>
        </w:rPr>
        <w:t>研議存款保險費率調整案並奉主管機關金管會核定</w:t>
      </w:r>
      <w:r w:rsidR="00D62189">
        <w:rPr>
          <w:rFonts w:hint="eastAsia"/>
        </w:rPr>
        <w:t>，該案</w:t>
      </w:r>
      <w:r>
        <w:rPr>
          <w:rFonts w:hint="eastAsia"/>
        </w:rPr>
        <w:t>自100年1月1日起施行</w:t>
      </w:r>
      <w:r w:rsidR="00D62189">
        <w:rPr>
          <w:rFonts w:hint="eastAsia"/>
        </w:rPr>
        <w:t>。</w:t>
      </w:r>
    </w:p>
  </w:footnote>
  <w:footnote w:id="10">
    <w:p w:rsidR="003B6904" w:rsidRPr="00275C72" w:rsidRDefault="003B6904" w:rsidP="00F42F2B">
      <w:pPr>
        <w:pStyle w:val="142"/>
        <w:ind w:left="243" w:hangingChars="100" w:hanging="243"/>
        <w:jc w:val="both"/>
        <w:rPr>
          <w:rFonts w:hint="eastAsia"/>
        </w:rPr>
      </w:pPr>
      <w:r>
        <w:rPr>
          <w:rStyle w:val="af1"/>
        </w:rPr>
        <w:footnoteRef/>
      </w:r>
      <w:r>
        <w:t xml:space="preserve"> </w:t>
      </w:r>
      <w:r>
        <w:rPr>
          <w:rFonts w:hint="eastAsia"/>
        </w:rPr>
        <w:t>「</w:t>
      </w:r>
      <w:r>
        <w:t>存款保險費率實施方案</w:t>
      </w:r>
      <w:r>
        <w:rPr>
          <w:rFonts w:hint="eastAsia"/>
        </w:rPr>
        <w:t>」第5點規定：「存款保險費率：(一)銀行、外國及大陸地區銀行在臺分行之保額內存款差別費率分為萬分之5、萬分之6、萬分之8、萬分之11、萬分之15等五級，保額以上存款固定費率為萬分之0.5。(二)信用合作社之保額內存款差別費率分為萬分之4、萬分之5、萬分之7、萬分之10、萬分之14等五級，保額以上存款固定費率為萬分之0.5。(三)農、漁會信用部之保額內存款差別費率分為萬分之2、萬分之3、萬分之4、萬分之5、萬分之6等五級，保額以上存款固定費率為萬分之0.25。」</w:t>
      </w:r>
    </w:p>
  </w:footnote>
  <w:footnote w:id="11">
    <w:p w:rsidR="000A754F" w:rsidRPr="000A754F" w:rsidRDefault="000A754F" w:rsidP="000A754F">
      <w:pPr>
        <w:pStyle w:val="142"/>
        <w:rPr>
          <w:rFonts w:hint="eastAsia"/>
        </w:rPr>
      </w:pPr>
      <w:r>
        <w:rPr>
          <w:rStyle w:val="af1"/>
        </w:rPr>
        <w:footnoteRef/>
      </w:r>
      <w:r>
        <w:t xml:space="preserve"> </w:t>
      </w:r>
      <w:r>
        <w:rPr>
          <w:rFonts w:hint="eastAsia"/>
        </w:rPr>
        <w:t>係指要保機構每一存款人最高保額以下存款之總額。</w:t>
      </w:r>
    </w:p>
  </w:footnote>
  <w:footnote w:id="12">
    <w:p w:rsidR="00F702A9" w:rsidRPr="00F702A9" w:rsidRDefault="00F702A9" w:rsidP="00DE323A">
      <w:pPr>
        <w:pStyle w:val="142"/>
        <w:ind w:left="243" w:hangingChars="100" w:hanging="243"/>
        <w:jc w:val="both"/>
        <w:rPr>
          <w:rFonts w:hint="eastAsia"/>
        </w:rPr>
      </w:pPr>
      <w:r>
        <w:rPr>
          <w:rStyle w:val="af1"/>
        </w:rPr>
        <w:footnoteRef/>
      </w:r>
      <w:r w:rsidR="00100A45">
        <w:rPr>
          <w:rFonts w:hint="eastAsia"/>
        </w:rPr>
        <w:t xml:space="preserve"> </w:t>
      </w:r>
      <w:r w:rsidR="00100A45" w:rsidRPr="00100A45">
        <w:rPr>
          <w:rFonts w:hint="eastAsia"/>
        </w:rPr>
        <w:t>風險差別費率所採用之</w:t>
      </w:r>
      <w:r w:rsidR="00100A45">
        <w:rPr>
          <w:rFonts w:hint="eastAsia"/>
        </w:rPr>
        <w:t>2</w:t>
      </w:r>
      <w:r w:rsidR="00100A45" w:rsidRPr="00100A45">
        <w:rPr>
          <w:rFonts w:hint="eastAsia"/>
        </w:rPr>
        <w:t>項風險指標分別為「資本適足率」及「風險差別費率評等系統綜合得分」</w:t>
      </w:r>
      <w:r w:rsidR="00100A45">
        <w:rPr>
          <w:rFonts w:hint="eastAsia"/>
        </w:rPr>
        <w:t>，</w:t>
      </w:r>
      <w:r w:rsidR="00100A45" w:rsidRPr="00100A45">
        <w:rPr>
          <w:rFonts w:hint="eastAsia"/>
        </w:rPr>
        <w:t>其中「資本適足率」係目前國際金融監理最重視之財務指標，可反映要保機構承擔風險之能力，而「風險差別費率評等系統綜合得分」係來自存保公司之風險差別費率評等系統，資料來源以存款保險費計算基準日(每年6月底或12月底)上一季底止，依各要保機構申報資料所產生之得分為準。</w:t>
      </w:r>
    </w:p>
  </w:footnote>
  <w:footnote w:id="13">
    <w:p w:rsidR="00653799" w:rsidRPr="00653799" w:rsidRDefault="00653799" w:rsidP="00DE323A">
      <w:pPr>
        <w:pStyle w:val="142"/>
        <w:ind w:left="243" w:hangingChars="100" w:hanging="243"/>
        <w:jc w:val="both"/>
        <w:rPr>
          <w:rFonts w:hint="eastAsia"/>
        </w:rPr>
      </w:pPr>
      <w:r>
        <w:rPr>
          <w:rStyle w:val="af1"/>
        </w:rPr>
        <w:footnoteRef/>
      </w:r>
      <w:r>
        <w:t xml:space="preserve"> </w:t>
      </w:r>
      <w:r w:rsidR="00F24D1C" w:rsidRPr="00663596">
        <w:rPr>
          <w:rFonts w:hint="eastAsia"/>
        </w:rPr>
        <w:t>本</w:t>
      </w:r>
      <w:r w:rsidR="00F24D1C">
        <w:rPr>
          <w:rFonts w:hint="eastAsia"/>
        </w:rPr>
        <w:t>次修訂</w:t>
      </w:r>
      <w:r w:rsidR="00F24D1C" w:rsidRPr="00663596">
        <w:rPr>
          <w:rFonts w:hint="eastAsia"/>
        </w:rPr>
        <w:t>於113年8月21日經金管會同意備查，</w:t>
      </w:r>
      <w:r w:rsidR="00E5176A" w:rsidRPr="00663596">
        <w:rPr>
          <w:rFonts w:hint="eastAsia"/>
        </w:rPr>
        <w:t>實施</w:t>
      </w:r>
      <w:r w:rsidR="00F24D1C" w:rsidRPr="00663596">
        <w:rPr>
          <w:rFonts w:hint="eastAsia"/>
        </w:rPr>
        <w:t>基準日</w:t>
      </w:r>
      <w:r w:rsidR="00E5176A">
        <w:rPr>
          <w:rFonts w:hint="eastAsia"/>
        </w:rPr>
        <w:t>為同</w:t>
      </w:r>
      <w:r w:rsidR="00F24D1C" w:rsidRPr="00663596">
        <w:rPr>
          <w:rFonts w:hint="eastAsia"/>
        </w:rPr>
        <w:t>年9月30日</w:t>
      </w:r>
      <w:r w:rsidR="00F24D1C">
        <w:rPr>
          <w:rFonts w:hint="eastAsia"/>
        </w:rPr>
        <w:t>。</w:t>
      </w:r>
    </w:p>
  </w:footnote>
  <w:footnote w:id="14">
    <w:p w:rsidR="00E01CE1" w:rsidRPr="009725FB" w:rsidRDefault="00E01CE1" w:rsidP="00423DEA">
      <w:pPr>
        <w:pStyle w:val="142"/>
        <w:ind w:left="243" w:hangingChars="100" w:hanging="243"/>
        <w:jc w:val="both"/>
      </w:pPr>
      <w:r w:rsidRPr="009725FB">
        <w:rPr>
          <w:rStyle w:val="af1"/>
        </w:rPr>
        <w:footnoteRef/>
      </w:r>
      <w:r w:rsidRPr="009725FB">
        <w:t xml:space="preserve"> </w:t>
      </w:r>
      <w:r w:rsidRPr="009725FB">
        <w:rPr>
          <w:rFonts w:hint="eastAsia"/>
        </w:rPr>
        <w:t>「</w:t>
      </w:r>
      <w:r w:rsidRPr="007C36C5">
        <w:rPr>
          <w:rFonts w:hint="eastAsia"/>
        </w:rPr>
        <w:t>資本適足率」(</w:t>
      </w:r>
      <w:r w:rsidRPr="007C36C5">
        <w:t>縱軸</w:t>
      </w:r>
      <w:r w:rsidRPr="007C36C5">
        <w:rPr>
          <w:rFonts w:hint="eastAsia"/>
        </w:rPr>
        <w:t>)及「風險差別費率評等</w:t>
      </w:r>
      <w:r w:rsidR="007C36C5" w:rsidRPr="007C36C5">
        <w:t>系統綜合</w:t>
      </w:r>
      <w:r w:rsidRPr="007C36C5">
        <w:rPr>
          <w:rFonts w:hint="eastAsia"/>
        </w:rPr>
        <w:t>得分」(橫</w:t>
      </w:r>
      <w:r w:rsidRPr="007C36C5">
        <w:t>軸</w:t>
      </w:r>
      <w:r w:rsidRPr="007C36C5">
        <w:rPr>
          <w:rFonts w:hint="eastAsia"/>
        </w:rPr>
        <w:t>)各分為3級，共9個風險組群，分為</w:t>
      </w:r>
      <w:r w:rsidRPr="007C36C5">
        <w:t>5級費率</w:t>
      </w:r>
      <w:r w:rsidRPr="009725FB">
        <w:rPr>
          <w:rFonts w:hint="eastAsia"/>
        </w:rPr>
        <w:t>。</w:t>
      </w:r>
    </w:p>
  </w:footnote>
  <w:footnote w:id="15">
    <w:p w:rsidR="00466B64" w:rsidRPr="00466B64" w:rsidRDefault="00466B64" w:rsidP="00466B64">
      <w:pPr>
        <w:pStyle w:val="142"/>
        <w:rPr>
          <w:rFonts w:hint="eastAsia"/>
        </w:rPr>
      </w:pPr>
      <w:r>
        <w:rPr>
          <w:rStyle w:val="af1"/>
        </w:rPr>
        <w:footnoteRef/>
      </w:r>
      <w:r>
        <w:t xml:space="preserve"> </w:t>
      </w:r>
      <w:r>
        <w:rPr>
          <w:rFonts w:hint="eastAsia"/>
        </w:rPr>
        <w:t>如：金管會「綠色金融行動方案3.0」，推動金融業辦理氣候變遷情境分析。</w:t>
      </w:r>
    </w:p>
  </w:footnote>
  <w:footnote w:id="16">
    <w:p w:rsidR="00760A45" w:rsidRPr="00760A45" w:rsidRDefault="00760A45" w:rsidP="00760A45">
      <w:pPr>
        <w:pStyle w:val="142"/>
        <w:rPr>
          <w:rFonts w:hint="eastAsia"/>
        </w:rPr>
      </w:pPr>
      <w:r>
        <w:rPr>
          <w:rStyle w:val="af1"/>
        </w:rPr>
        <w:footnoteRef/>
      </w:r>
      <w:r>
        <w:t xml:space="preserve"> </w:t>
      </w:r>
      <w:r>
        <w:rPr>
          <w:rFonts w:hint="eastAsia"/>
        </w:rPr>
        <w:t>參見114年度預算書之資產負債預計表說明六。</w:t>
      </w:r>
    </w:p>
  </w:footnote>
  <w:footnote w:id="17">
    <w:p w:rsidR="00AC350F" w:rsidRPr="009725FB" w:rsidRDefault="00AC350F" w:rsidP="00E3516B">
      <w:pPr>
        <w:pStyle w:val="142"/>
        <w:ind w:left="243" w:hangingChars="100" w:hanging="243"/>
        <w:jc w:val="both"/>
        <w:rPr>
          <w:rFonts w:hint="eastAsia"/>
        </w:rPr>
      </w:pPr>
      <w:r w:rsidRPr="009725FB">
        <w:rPr>
          <w:rStyle w:val="af1"/>
        </w:rPr>
        <w:footnoteRef/>
      </w:r>
      <w:r w:rsidRPr="009725FB">
        <w:t xml:space="preserve"> </w:t>
      </w:r>
      <w:r w:rsidR="00742BE2" w:rsidRPr="009725FB">
        <w:rPr>
          <w:rFonts w:hint="eastAsia"/>
        </w:rPr>
        <w:t>存款保險條例第8條規定：「</w:t>
      </w:r>
      <w:r w:rsidRPr="009725FB">
        <w:rPr>
          <w:rFonts w:hint="eastAsia"/>
        </w:rPr>
        <w:t>存保公司之資金，除備供經常費用開支，及依本條例規定履行保險責任、提供財務協助、成立過渡銀行及辦理墊付等用途外，應投資於政府債券、存放中央銀行或以經該公司董事會同意之方式運用。</w:t>
      </w:r>
      <w:r w:rsidR="00742BE2" w:rsidRPr="009725FB">
        <w:rPr>
          <w:rFonts w:hint="eastAsia"/>
        </w:rPr>
        <w:t>」</w:t>
      </w:r>
      <w:r w:rsidR="00A2235D">
        <w:rPr>
          <w:rFonts w:hint="eastAsia"/>
        </w:rPr>
        <w:t>該資金係指</w:t>
      </w:r>
      <w:r w:rsidR="00A2235D" w:rsidRPr="00A2235D">
        <w:rPr>
          <w:rFonts w:hint="eastAsia"/>
        </w:rPr>
        <w:t>保險賠款特別準備金</w:t>
      </w:r>
      <w:r w:rsidR="00A2235D">
        <w:rPr>
          <w:rFonts w:hint="eastAsia"/>
        </w:rPr>
        <w:t>。</w:t>
      </w:r>
    </w:p>
  </w:footnote>
  <w:footnote w:id="18">
    <w:p w:rsidR="00F42F2B" w:rsidRPr="00EC5064" w:rsidRDefault="00F42F2B" w:rsidP="00F42F2B">
      <w:pPr>
        <w:pStyle w:val="142"/>
        <w:ind w:left="243" w:hangingChars="100" w:hanging="243"/>
        <w:jc w:val="both"/>
        <w:rPr>
          <w:rFonts w:hint="eastAsia"/>
        </w:rPr>
      </w:pPr>
      <w:r>
        <w:rPr>
          <w:rStyle w:val="af1"/>
        </w:rPr>
        <w:footnoteRef/>
      </w:r>
      <w:r>
        <w:t xml:space="preserve"> </w:t>
      </w:r>
      <w:r>
        <w:rPr>
          <w:rFonts w:hint="eastAsia"/>
        </w:rPr>
        <w:t>金融業特別準備金運用管理辦法</w:t>
      </w:r>
      <w:r w:rsidRPr="00EC5064">
        <w:rPr>
          <w:rFonts w:hint="eastAsia"/>
        </w:rPr>
        <w:t>第2條第2項規定：「本準備金之運用與管理，由管理機關委託中央存款保險股份有限公司</w:t>
      </w:r>
      <w:r>
        <w:rPr>
          <w:rFonts w:hint="eastAsia"/>
        </w:rPr>
        <w:t>(</w:t>
      </w:r>
      <w:r w:rsidRPr="00EC5064">
        <w:rPr>
          <w:rFonts w:hint="eastAsia"/>
        </w:rPr>
        <w:t>以下簡稱受託機構</w:t>
      </w:r>
      <w:r>
        <w:rPr>
          <w:rFonts w:hint="eastAsia"/>
        </w:rPr>
        <w:t>)</w:t>
      </w:r>
      <w:r w:rsidRPr="00EC5064">
        <w:rPr>
          <w:rFonts w:hint="eastAsia"/>
        </w:rPr>
        <w:t>辦理。</w:t>
      </w:r>
      <w:r>
        <w:rPr>
          <w:rFonts w:hint="eastAsia"/>
        </w:rPr>
        <w:t>」、第6條規定：「本準備金之運用應注重安全性、收益性及流動性，其運用範圍如下：一、存放金融機構。二、投資公債、國庫券、金融債券、可轉讓銀行定期存單、銀行承兌匯票及銀行或票券商保證之商業本票、公司債。三、承作債券、短期票券附條件買(賣)回交易。四、其他經管理機關核准之運用項目。」</w:t>
      </w:r>
    </w:p>
  </w:footnote>
  <w:footnote w:id="19">
    <w:p w:rsidR="00B727F1" w:rsidRPr="00B727F1" w:rsidRDefault="00B727F1" w:rsidP="00423DEA">
      <w:pPr>
        <w:pStyle w:val="142"/>
        <w:ind w:left="243" w:hangingChars="100" w:hanging="243"/>
        <w:jc w:val="both"/>
        <w:rPr>
          <w:rFonts w:hint="eastAsia"/>
        </w:rPr>
      </w:pPr>
      <w:r>
        <w:rPr>
          <w:rStyle w:val="af1"/>
        </w:rPr>
        <w:footnoteRef/>
      </w:r>
      <w:r>
        <w:t xml:space="preserve"> </w:t>
      </w:r>
      <w:r w:rsidR="005D514B">
        <w:rPr>
          <w:rFonts w:hint="eastAsia"/>
        </w:rPr>
        <w:t>財務處業務範圍包含</w:t>
      </w:r>
      <w:r>
        <w:rPr>
          <w:rFonts w:hint="eastAsia"/>
        </w:rPr>
        <w:t>資金運用管理、經濟走勢及金融商品研析、財務風險控管、融資及對併購機構、受接管要保機構、過渡銀行提供資金等事宜。</w:t>
      </w:r>
    </w:p>
  </w:footnote>
  <w:footnote w:id="20">
    <w:p w:rsidR="00F42F2B" w:rsidRPr="002054D9" w:rsidRDefault="00F42F2B" w:rsidP="005B622F">
      <w:pPr>
        <w:pStyle w:val="142"/>
        <w:ind w:left="243" w:hangingChars="100" w:hanging="243"/>
        <w:jc w:val="both"/>
      </w:pPr>
      <w:r>
        <w:rPr>
          <w:rStyle w:val="af1"/>
        </w:rPr>
        <w:footnoteRef/>
      </w:r>
      <w:r>
        <w:t xml:space="preserve"> </w:t>
      </w:r>
      <w:r>
        <w:rPr>
          <w:rFonts w:hint="eastAsia"/>
          <w:snapToGrid/>
        </w:rPr>
        <w:t>存款保險條例第24條第1項規定：「</w:t>
      </w:r>
      <w:r w:rsidRPr="002054D9">
        <w:rPr>
          <w:rFonts w:hint="eastAsia"/>
        </w:rPr>
        <w:t>存保公司得對要保機構辦理下列事項之查核：一、存款保險費基數正確性及前條第一項所定電子資料檔案建置內容。二、是否有應終止要保契約情事。三、履行保險責任前要保機構之資產及負債。四、停業要保機構及依第二十九條第一項規定提供財務協助之問題要保機構違法失職人員財產資料及民事責任追償。</w:t>
      </w:r>
      <w:r>
        <w:rPr>
          <w:rFonts w:hint="eastAsia"/>
        </w:rPr>
        <w:t>」</w:t>
      </w:r>
    </w:p>
  </w:footnote>
  <w:footnote w:id="21">
    <w:p w:rsidR="001C4EDD" w:rsidRPr="009725FB" w:rsidRDefault="001C4EDD" w:rsidP="004520D1">
      <w:pPr>
        <w:pStyle w:val="142"/>
        <w:ind w:left="243" w:hangingChars="100" w:hanging="243"/>
        <w:jc w:val="both"/>
        <w:rPr>
          <w:rFonts w:hint="eastAsia"/>
        </w:rPr>
      </w:pPr>
      <w:r w:rsidRPr="009725FB">
        <w:rPr>
          <w:rStyle w:val="af1"/>
        </w:rPr>
        <w:footnoteRef/>
      </w:r>
      <w:r w:rsidRPr="009725FB">
        <w:t xml:space="preserve"> </w:t>
      </w:r>
      <w:r w:rsidRPr="009725FB">
        <w:rPr>
          <w:rFonts w:hint="eastAsia"/>
        </w:rPr>
        <w:t>A級為營運狀況健全；B級為營運狀況尚健全；C級為營運狀況稍弱，業務經營存有缺失；D級為業務操作有缺失，須行改善；E級為業務經營有重大缺失，財務狀況有待積極調整。</w:t>
      </w:r>
    </w:p>
  </w:footnote>
  <w:footnote w:id="22">
    <w:p w:rsidR="00562D5A" w:rsidRPr="00562D5A" w:rsidRDefault="00562D5A" w:rsidP="004520D1">
      <w:pPr>
        <w:pStyle w:val="142"/>
        <w:ind w:left="243" w:hangingChars="100" w:hanging="243"/>
        <w:jc w:val="both"/>
        <w:rPr>
          <w:rFonts w:hint="eastAsia"/>
        </w:rPr>
      </w:pPr>
      <w:r>
        <w:rPr>
          <w:rStyle w:val="af1"/>
        </w:rPr>
        <w:footnoteRef/>
      </w:r>
      <w:r>
        <w:t xml:space="preserve"> </w:t>
      </w:r>
      <w:r w:rsidRPr="00237CDE">
        <w:rPr>
          <w:rFonts w:hint="eastAsia"/>
        </w:rPr>
        <w:t>審計部1</w:t>
      </w:r>
      <w:r w:rsidRPr="00237CDE">
        <w:t>1</w:t>
      </w:r>
      <w:r>
        <w:t>2</w:t>
      </w:r>
      <w:r w:rsidRPr="00237CDE">
        <w:rPr>
          <w:rFonts w:hint="eastAsia"/>
        </w:rPr>
        <w:t>年度中央政府總決算審核報告</w:t>
      </w:r>
      <w:r>
        <w:rPr>
          <w:rFonts w:hint="eastAsia"/>
        </w:rPr>
        <w:t>關於存保公司之重要審核意見</w:t>
      </w:r>
      <w:r w:rsidR="000F67E1">
        <w:t>(</w:t>
      </w:r>
      <w:r>
        <w:rPr>
          <w:rFonts w:hint="eastAsia"/>
        </w:rPr>
        <w:t>三)</w:t>
      </w:r>
      <w:r w:rsidRPr="00562D5A">
        <w:rPr>
          <w:rFonts w:hint="eastAsia"/>
        </w:rPr>
        <w:t>：「</w:t>
      </w:r>
      <w:r w:rsidR="000F67E1">
        <w:rPr>
          <w:rFonts w:hint="eastAsia"/>
        </w:rPr>
        <w:t>…</w:t>
      </w:r>
      <w:r w:rsidRPr="00562D5A">
        <w:rPr>
          <w:rFonts w:hint="eastAsia"/>
        </w:rPr>
        <w:t>截至112年底止，存保公司評等要保機構計403家，列為E級者3家、D級者3家，共計6家，占要保機構總數之1.49％，顯示多數要保機構財</w:t>
      </w:r>
      <w:r w:rsidR="000F67E1">
        <w:rPr>
          <w:rFonts w:hint="eastAsia"/>
        </w:rPr>
        <w:t>(</w:t>
      </w:r>
      <w:r w:rsidRPr="00562D5A">
        <w:rPr>
          <w:rFonts w:hint="eastAsia"/>
        </w:rPr>
        <w:t>業)務狀況尚稱健全，惟相較於本國銀行及信用合作社等類別之金融機構未有列為D或E級之家數，而農漁會信用部僅111年度有1家列為D級要保機構，外國銀行在臺分行111及112年度均有6家列為D級或E級要保機構，約占30家參與我國存款保險之外國銀行在臺分行之20.00</w:t>
      </w:r>
      <w:r w:rsidR="00E569B2">
        <w:rPr>
          <w:rFonts w:hint="eastAsia"/>
        </w:rPr>
        <w:t>%</w:t>
      </w:r>
      <w:r w:rsidRPr="00562D5A">
        <w:rPr>
          <w:rFonts w:hint="eastAsia"/>
        </w:rPr>
        <w:t>，且其中5家已連續2年列為D或E級，顯示部分外國銀行在臺分行之業務經營情形及財務狀況欠佳，且連年未改善，存有潛藏承保風險</w:t>
      </w:r>
      <w:r>
        <w:rPr>
          <w:rFonts w:hint="eastAsia"/>
        </w:rPr>
        <w:t>。</w:t>
      </w:r>
      <w:r w:rsidR="000F67E1">
        <w:rPr>
          <w:rFonts w:hint="eastAsia"/>
        </w:rPr>
        <w:t>…</w:t>
      </w:r>
      <w:r>
        <w:rPr>
          <w:rFonts w:hint="eastAsia"/>
        </w:rPr>
        <w:t>」</w:t>
      </w:r>
    </w:p>
  </w:footnote>
  <w:footnote w:id="23">
    <w:p w:rsidR="00CF44A2" w:rsidRPr="00CF44A2" w:rsidRDefault="00CF44A2" w:rsidP="004520D1">
      <w:pPr>
        <w:pStyle w:val="142"/>
        <w:ind w:left="243" w:hangingChars="100" w:hanging="243"/>
        <w:jc w:val="both"/>
        <w:rPr>
          <w:rFonts w:hint="eastAsia"/>
        </w:rPr>
      </w:pPr>
      <w:r>
        <w:rPr>
          <w:rStyle w:val="af1"/>
        </w:rPr>
        <w:footnoteRef/>
      </w:r>
      <w:r w:rsidR="004520D1">
        <w:rPr>
          <w:rFonts w:hint="eastAsia"/>
        </w:rPr>
        <w:t xml:space="preserve"> </w:t>
      </w:r>
      <w:r>
        <w:rPr>
          <w:rFonts w:hint="eastAsia"/>
        </w:rPr>
        <w:t>美國有</w:t>
      </w:r>
      <w:r w:rsidR="00506D1E">
        <w:rPr>
          <w:rFonts w:hint="eastAsia"/>
        </w:rPr>
        <w:t>4</w:t>
      </w:r>
      <w:r>
        <w:rPr>
          <w:rFonts w:hint="eastAsia"/>
        </w:rPr>
        <w:t>家中小型銀行接連倒閉或清算，</w:t>
      </w:r>
      <w:r w:rsidR="00506D1E">
        <w:rPr>
          <w:rFonts w:hint="eastAsia"/>
        </w:rPr>
        <w:t>包含：</w:t>
      </w:r>
      <w:r w:rsidR="00506D1E" w:rsidRPr="00506D1E">
        <w:rPr>
          <w:rFonts w:hint="eastAsia"/>
        </w:rPr>
        <w:t>矽谷銀行(Silicon Valley Bank, SVB)</w:t>
      </w:r>
      <w:r w:rsidR="00506D1E">
        <w:rPr>
          <w:rFonts w:hint="eastAsia"/>
        </w:rPr>
        <w:t>、</w:t>
      </w:r>
      <w:r w:rsidR="00506D1E" w:rsidRPr="00506D1E">
        <w:rPr>
          <w:rFonts w:hint="eastAsia"/>
        </w:rPr>
        <w:t>Silvergate銀行</w:t>
      </w:r>
      <w:r w:rsidR="00506D1E">
        <w:rPr>
          <w:rFonts w:hint="eastAsia"/>
        </w:rPr>
        <w:t>、</w:t>
      </w:r>
      <w:r w:rsidR="00506D1E">
        <w:t>Signature銀行</w:t>
      </w:r>
      <w:r w:rsidR="00506D1E">
        <w:rPr>
          <w:rFonts w:hint="eastAsia"/>
        </w:rPr>
        <w:t>及</w:t>
      </w:r>
      <w:r w:rsidR="00506D1E">
        <w:t>第一共和銀行(First Republic Bank, FRB)</w:t>
      </w:r>
      <w:r w:rsidR="00506D1E">
        <w:rPr>
          <w:rFonts w:hint="eastAsia"/>
        </w:rPr>
        <w:t>；另歐洲之</w:t>
      </w:r>
      <w:r>
        <w:rPr>
          <w:rFonts w:hint="eastAsia"/>
        </w:rPr>
        <w:t>瑞士信貸(Credit Suisse)亦爆發財務危機</w:t>
      </w:r>
      <w:r w:rsidR="00506D1E">
        <w:rPr>
          <w:rFonts w:hint="eastAsia"/>
        </w:rPr>
        <w:t>。</w:t>
      </w:r>
    </w:p>
  </w:footnote>
  <w:footnote w:id="24">
    <w:p w:rsidR="005806A1" w:rsidRPr="005806A1" w:rsidRDefault="005806A1" w:rsidP="005806A1">
      <w:pPr>
        <w:pStyle w:val="142"/>
        <w:rPr>
          <w:rFonts w:hint="eastAsia"/>
        </w:rPr>
      </w:pPr>
      <w:r>
        <w:rPr>
          <w:rStyle w:val="af1"/>
        </w:rPr>
        <w:footnoteRef/>
      </w:r>
      <w:r>
        <w:t xml:space="preserve"> </w:t>
      </w:r>
      <w:r>
        <w:rPr>
          <w:rFonts w:hint="eastAsia"/>
        </w:rPr>
        <w:t>參見存保公司112年年報第30頁，及112年度決算書第7至8頁。</w:t>
      </w:r>
    </w:p>
  </w:footnote>
  <w:footnote w:id="25">
    <w:p w:rsidR="00647EC0" w:rsidRPr="009725FB" w:rsidRDefault="00647EC0" w:rsidP="00603D9E">
      <w:pPr>
        <w:pStyle w:val="142"/>
        <w:ind w:left="243" w:hangingChars="100" w:hanging="243"/>
        <w:jc w:val="both"/>
        <w:rPr>
          <w:rFonts w:hint="eastAsia"/>
        </w:rPr>
      </w:pPr>
      <w:r w:rsidRPr="009725FB">
        <w:rPr>
          <w:rStyle w:val="af1"/>
        </w:rPr>
        <w:footnoteRef/>
      </w:r>
      <w:r w:rsidRPr="009725FB">
        <w:t xml:space="preserve"> </w:t>
      </w:r>
      <w:r w:rsidR="004263EA">
        <w:rPr>
          <w:rFonts w:hint="eastAsia"/>
        </w:rPr>
        <w:t>專業服務費包含：電腦軟體服務費、工程管理諮詢服務費、法律事務費、會計師及精算師公費</w:t>
      </w:r>
      <w:r w:rsidR="00FE11A7">
        <w:rPr>
          <w:rFonts w:hint="eastAsia"/>
        </w:rPr>
        <w:t>、教育訓練費、保全費及其他費用等。</w:t>
      </w:r>
    </w:p>
  </w:footnote>
  <w:footnote w:id="26">
    <w:p w:rsidR="004422D2" w:rsidRPr="004422D2" w:rsidRDefault="004422D2" w:rsidP="00603D9E">
      <w:pPr>
        <w:pStyle w:val="142"/>
        <w:ind w:left="243" w:hangingChars="100" w:hanging="243"/>
        <w:jc w:val="both"/>
        <w:rPr>
          <w:rFonts w:hint="eastAsia"/>
        </w:rPr>
      </w:pPr>
      <w:r>
        <w:rPr>
          <w:rStyle w:val="af1"/>
        </w:rPr>
        <w:footnoteRef/>
      </w:r>
      <w:r>
        <w:t xml:space="preserve"> </w:t>
      </w:r>
      <w:r>
        <w:rPr>
          <w:rFonts w:hint="eastAsia"/>
        </w:rPr>
        <w:t>參見112年12月11日本院財政委員會「</w:t>
      </w:r>
      <w:r w:rsidR="001D06DE">
        <w:rPr>
          <w:rFonts w:hint="eastAsia"/>
        </w:rPr>
        <w:t>開放銀行(Open Banking</w:t>
      </w:r>
      <w:r w:rsidR="001D06DE">
        <w:t>)</w:t>
      </w:r>
      <w:r w:rsidR="001D06DE">
        <w:rPr>
          <w:rFonts w:hint="eastAsia"/>
        </w:rPr>
        <w:t>政策之回顧與展望及純網銀、純網保之發展與挑戰」專題報告。</w:t>
      </w:r>
    </w:p>
  </w:footnote>
  <w:footnote w:id="27">
    <w:p w:rsidR="002C0141" w:rsidRPr="0020573C" w:rsidRDefault="002C0141" w:rsidP="00603D9E">
      <w:pPr>
        <w:pStyle w:val="142"/>
        <w:ind w:left="243" w:hangingChars="100" w:hanging="243"/>
        <w:jc w:val="both"/>
      </w:pPr>
      <w:r>
        <w:rPr>
          <w:rStyle w:val="af1"/>
        </w:rPr>
        <w:footnoteRef/>
      </w:r>
      <w:r>
        <w:t xml:space="preserve"> </w:t>
      </w:r>
      <w:r w:rsidRPr="002C0141">
        <w:rPr>
          <w:rFonts w:hint="eastAsia"/>
        </w:rPr>
        <w:t>為協助監理人員掌握純網路銀行風險樣貌，彙整</w:t>
      </w:r>
      <w:r w:rsidR="00BD18CE">
        <w:rPr>
          <w:rFonts w:hint="eastAsia"/>
        </w:rPr>
        <w:t>純網路銀行</w:t>
      </w:r>
      <w:r w:rsidRPr="002C0141">
        <w:rPr>
          <w:rFonts w:hint="eastAsia"/>
        </w:rPr>
        <w:t>監理系統取得之即時異常警訊資料、定期申報資料及由金管會單一申報窗口取得之法定財業務報表資料，自動繪製視覺化圖表(監理儀表板)，供</w:t>
      </w:r>
      <w:r w:rsidR="007C326E">
        <w:rPr>
          <w:rFonts w:hint="eastAsia"/>
        </w:rPr>
        <w:t>存保</w:t>
      </w:r>
      <w:r w:rsidRPr="002C0141">
        <w:rPr>
          <w:rFonts w:hint="eastAsia"/>
        </w:rPr>
        <w:t>公司及金融安全網成員使用，協助金融監理機關更瞭解其經營狀況並監控各項風險。</w:t>
      </w:r>
    </w:p>
  </w:footnote>
  <w:footnote w:id="28">
    <w:p w:rsidR="0020573C" w:rsidRPr="00562D5A" w:rsidRDefault="0020573C" w:rsidP="002F355C">
      <w:pPr>
        <w:pStyle w:val="142"/>
        <w:ind w:left="243" w:hangingChars="100" w:hanging="243"/>
        <w:jc w:val="both"/>
        <w:rPr>
          <w:rFonts w:hint="eastAsia"/>
        </w:rPr>
      </w:pPr>
      <w:r>
        <w:rPr>
          <w:rStyle w:val="af1"/>
        </w:rPr>
        <w:footnoteRef/>
      </w:r>
      <w:r>
        <w:t xml:space="preserve"> </w:t>
      </w:r>
      <w:r w:rsidRPr="00237CDE">
        <w:rPr>
          <w:rFonts w:hint="eastAsia"/>
        </w:rPr>
        <w:t>審計部1</w:t>
      </w:r>
      <w:r w:rsidRPr="00237CDE">
        <w:t>1</w:t>
      </w:r>
      <w:r>
        <w:t>2</w:t>
      </w:r>
      <w:r w:rsidRPr="00237CDE">
        <w:rPr>
          <w:rFonts w:hint="eastAsia"/>
        </w:rPr>
        <w:t>年度中央政府總決算審核報告</w:t>
      </w:r>
      <w:r>
        <w:rPr>
          <w:rFonts w:hint="eastAsia"/>
        </w:rPr>
        <w:t>關於存保公司之重要審核意見(</w:t>
      </w:r>
      <w:r w:rsidR="000F67E1">
        <w:rPr>
          <w:rFonts w:hint="eastAsia"/>
        </w:rPr>
        <w:t>一</w:t>
      </w:r>
      <w:r>
        <w:rPr>
          <w:rFonts w:hint="eastAsia"/>
        </w:rPr>
        <w:t>)</w:t>
      </w:r>
      <w:r w:rsidRPr="00562D5A">
        <w:rPr>
          <w:rFonts w:hint="eastAsia"/>
        </w:rPr>
        <w:t>：「</w:t>
      </w:r>
      <w:r w:rsidR="000F67E1">
        <w:rPr>
          <w:rFonts w:hint="eastAsia"/>
        </w:rPr>
        <w:t>…</w:t>
      </w:r>
      <w:r w:rsidR="00D9331F" w:rsidRPr="00D9331F">
        <w:rPr>
          <w:rFonts w:hint="eastAsia"/>
        </w:rPr>
        <w:t>經查某純網路銀行前於112年6月28日發生跨行專戶餘額低於警戒值</w:t>
      </w:r>
      <w:r w:rsidR="000F67E1">
        <w:rPr>
          <w:rFonts w:hint="eastAsia"/>
        </w:rPr>
        <w:t>(</w:t>
      </w:r>
      <w:r w:rsidR="00D9331F" w:rsidRPr="00D9331F">
        <w:rPr>
          <w:rFonts w:hint="eastAsia"/>
        </w:rPr>
        <w:t>前一日日終留存餘額之20</w:t>
      </w:r>
      <w:r w:rsidR="000F67E1">
        <w:rPr>
          <w:rFonts w:hint="eastAsia"/>
        </w:rPr>
        <w:t>%)</w:t>
      </w:r>
      <w:r w:rsidR="00D9331F" w:rsidRPr="00D9331F">
        <w:rPr>
          <w:rFonts w:hint="eastAsia"/>
        </w:rPr>
        <w:t>情事，惟因該純網路銀行未及時檢核確認並成功回傳相關訊息至存保公司純網路銀行監理系統，導致存保公司未即時掌握其流動性不足情事，迄至中央銀行將調撥資金匯入後，存保公司始得知此一跨行專戶餘額不足之流動性問題，顯示存保公司尚無法完全及時掌握純網路銀行流動性風險，系統功能不無精進空間</w:t>
      </w:r>
      <w:r w:rsidR="00D9331F">
        <w:rPr>
          <w:rFonts w:hint="eastAsia"/>
        </w:rPr>
        <w:t>。</w:t>
      </w:r>
      <w:r w:rsidR="000F67E1">
        <w:rPr>
          <w:rFonts w:hint="eastAsia"/>
        </w:rPr>
        <w:t>…</w:t>
      </w:r>
      <w:r>
        <w:rPr>
          <w:rFonts w:hint="eastAsia"/>
        </w:rPr>
        <w:t>」</w:t>
      </w:r>
    </w:p>
  </w:footnote>
  <w:footnote w:id="29">
    <w:p w:rsidR="002476B8" w:rsidRPr="002476B8" w:rsidRDefault="002476B8" w:rsidP="002F355C">
      <w:pPr>
        <w:pStyle w:val="142"/>
        <w:ind w:left="243" w:hangingChars="100" w:hanging="243"/>
        <w:jc w:val="both"/>
        <w:rPr>
          <w:rFonts w:hint="eastAsia"/>
        </w:rPr>
      </w:pPr>
      <w:r>
        <w:rPr>
          <w:rStyle w:val="af1"/>
        </w:rPr>
        <w:footnoteRef/>
      </w:r>
      <w:r>
        <w:t xml:space="preserve"> </w:t>
      </w:r>
      <w:r>
        <w:rPr>
          <w:rFonts w:hint="eastAsia"/>
        </w:rPr>
        <w:t>據存保公司補充說明，</w:t>
      </w:r>
      <w:r w:rsidRPr="002476B8">
        <w:rPr>
          <w:rFonts w:hint="eastAsia"/>
        </w:rPr>
        <w:t>該</w:t>
      </w:r>
      <w:r>
        <w:rPr>
          <w:rFonts w:hint="eastAsia"/>
        </w:rPr>
        <w:t>純網路銀行</w:t>
      </w:r>
      <w:r w:rsidRPr="002476B8">
        <w:rPr>
          <w:rFonts w:hint="eastAsia"/>
        </w:rPr>
        <w:t>跨行專戶(87帳戶)餘額低於警訊值未立即通報</w:t>
      </w:r>
      <w:r>
        <w:rPr>
          <w:rFonts w:hint="eastAsia"/>
        </w:rPr>
        <w:t>該</w:t>
      </w:r>
      <w:r w:rsidRPr="002476B8">
        <w:rPr>
          <w:rFonts w:hint="eastAsia"/>
        </w:rPr>
        <w:t>公司，係因該</w:t>
      </w:r>
      <w:r>
        <w:rPr>
          <w:rFonts w:hint="eastAsia"/>
        </w:rPr>
        <w:t>銀</w:t>
      </w:r>
      <w:r w:rsidRPr="002476B8">
        <w:rPr>
          <w:rFonts w:hint="eastAsia"/>
        </w:rPr>
        <w:t>行擬先查詢原因並人工鍵入後以API方式傳送，故警訊尚未放行，待處理完畢時，87帳戶即時餘額已回升，不符即時通報系統低於警訊值之檢核條件，故該</w:t>
      </w:r>
      <w:r w:rsidR="00D72330">
        <w:rPr>
          <w:rFonts w:hint="eastAsia"/>
        </w:rPr>
        <w:t>銀</w:t>
      </w:r>
      <w:r w:rsidRPr="002476B8">
        <w:rPr>
          <w:rFonts w:hint="eastAsia"/>
        </w:rPr>
        <w:t>行無法順利通報。</w:t>
      </w:r>
    </w:p>
  </w:footnote>
  <w:footnote w:id="30">
    <w:p w:rsidR="00063561" w:rsidRPr="00063561" w:rsidRDefault="00063561" w:rsidP="002F355C">
      <w:pPr>
        <w:pStyle w:val="142"/>
        <w:ind w:left="243" w:hangingChars="100" w:hanging="243"/>
        <w:jc w:val="both"/>
        <w:rPr>
          <w:rFonts w:hint="eastAsia"/>
        </w:rPr>
      </w:pPr>
      <w:r>
        <w:rPr>
          <w:rStyle w:val="af1"/>
        </w:rPr>
        <w:footnoteRef/>
      </w:r>
      <w:r>
        <w:t xml:space="preserve"> </w:t>
      </w:r>
      <w:r w:rsidRPr="00063561">
        <w:rPr>
          <w:rFonts w:hint="eastAsia"/>
        </w:rPr>
        <w:t>對純網</w:t>
      </w:r>
      <w:r>
        <w:rPr>
          <w:rFonts w:hint="eastAsia"/>
        </w:rPr>
        <w:t>路</w:t>
      </w:r>
      <w:r w:rsidRPr="00063561">
        <w:rPr>
          <w:rFonts w:hint="eastAsia"/>
        </w:rPr>
        <w:t>銀</w:t>
      </w:r>
      <w:r>
        <w:rPr>
          <w:rFonts w:hint="eastAsia"/>
        </w:rPr>
        <w:t>行</w:t>
      </w:r>
      <w:r w:rsidRPr="00063561">
        <w:rPr>
          <w:rFonts w:hint="eastAsia"/>
        </w:rPr>
        <w:t>之API通報，無論是否為營業時間，均應進行推播陳報</w:t>
      </w:r>
      <w:r>
        <w:rPr>
          <w:rFonts w:hint="eastAsia"/>
        </w:rPr>
        <w:t>。</w:t>
      </w:r>
    </w:p>
  </w:footnote>
  <w:footnote w:id="31">
    <w:p w:rsidR="00561521" w:rsidRPr="00561521" w:rsidRDefault="00561521" w:rsidP="00F1533D">
      <w:pPr>
        <w:pStyle w:val="142"/>
        <w:ind w:left="243" w:hangingChars="100" w:hanging="243"/>
        <w:jc w:val="both"/>
        <w:rPr>
          <w:rFonts w:hint="eastAsia"/>
        </w:rPr>
      </w:pPr>
      <w:r>
        <w:rPr>
          <w:rStyle w:val="af1"/>
        </w:rPr>
        <w:footnoteRef/>
      </w:r>
      <w:r>
        <w:t xml:space="preserve"> </w:t>
      </w:r>
      <w:r w:rsidR="00FB7D1A">
        <w:rPr>
          <w:rFonts w:hint="eastAsia"/>
        </w:rPr>
        <w:t>據存保公司補充說明，113年8月某純網路銀行因作業流程錯誤，導致跨行專戶</w:t>
      </w:r>
      <w:r w:rsidR="00FB7D1A" w:rsidRPr="00D9331F">
        <w:rPr>
          <w:rFonts w:hint="eastAsia"/>
        </w:rPr>
        <w:t>餘額低於警戒值</w:t>
      </w:r>
      <w:r w:rsidR="00FB7D1A">
        <w:rPr>
          <w:rFonts w:hint="eastAsia"/>
        </w:rPr>
        <w:t>，該純網路銀行資金管理部門接獲通知後，已立即完成資金調撥，並通報存保公司</w:t>
      </w:r>
      <w:r w:rsidR="00F1533D">
        <w:rPr>
          <w:rFonts w:hint="eastAsia"/>
        </w:rPr>
        <w:t>；</w:t>
      </w:r>
      <w:r w:rsidR="00FB7D1A">
        <w:rPr>
          <w:rFonts w:hint="eastAsia"/>
        </w:rPr>
        <w:t>嗣存保公司已請該純網路銀行</w:t>
      </w:r>
      <w:r w:rsidR="00F1533D">
        <w:rPr>
          <w:rFonts w:hint="eastAsia"/>
        </w:rPr>
        <w:t>注意相關作業程序，避免類似事件再次發生。</w:t>
      </w:r>
    </w:p>
  </w:footnote>
  <w:footnote w:id="32">
    <w:p w:rsidR="00364009" w:rsidRPr="00364009" w:rsidRDefault="00364009" w:rsidP="002F355C">
      <w:pPr>
        <w:pStyle w:val="142"/>
        <w:ind w:left="243" w:hangingChars="100" w:hanging="243"/>
        <w:jc w:val="both"/>
        <w:rPr>
          <w:rFonts w:hint="eastAsia"/>
        </w:rPr>
      </w:pPr>
      <w:r>
        <w:rPr>
          <w:rStyle w:val="af1"/>
        </w:rPr>
        <w:footnoteRef/>
      </w:r>
      <w:r>
        <w:t xml:space="preserve"> </w:t>
      </w:r>
      <w:r>
        <w:rPr>
          <w:rFonts w:hint="eastAsia"/>
        </w:rPr>
        <w:t>參見「</w:t>
      </w:r>
      <w:r w:rsidRPr="00364009">
        <w:rPr>
          <w:rFonts w:hint="eastAsia"/>
        </w:rPr>
        <w:t>3家純網銀累虧65億元 將來銀申請保險業務試辦</w:t>
      </w:r>
      <w:r>
        <w:rPr>
          <w:rFonts w:hint="eastAsia"/>
        </w:rPr>
        <w:t>」，中央社，113年8月25日報導。</w:t>
      </w:r>
    </w:p>
  </w:footnote>
  <w:footnote w:id="33">
    <w:p w:rsidR="007D7DE9" w:rsidRPr="007D7DE9" w:rsidRDefault="007D7DE9" w:rsidP="002F355C">
      <w:pPr>
        <w:pStyle w:val="142"/>
        <w:ind w:left="243" w:hangingChars="100" w:hanging="243"/>
        <w:jc w:val="both"/>
        <w:rPr>
          <w:rFonts w:hint="eastAsia"/>
        </w:rPr>
      </w:pPr>
      <w:r>
        <w:rPr>
          <w:rStyle w:val="af1"/>
        </w:rPr>
        <w:footnoteRef/>
      </w:r>
      <w:r>
        <w:t xml:space="preserve"> </w:t>
      </w:r>
      <w:r>
        <w:rPr>
          <w:rFonts w:hint="eastAsia"/>
        </w:rPr>
        <w:t>參見</w:t>
      </w:r>
      <w:r w:rsidRPr="007D7DE9">
        <w:rPr>
          <w:rFonts w:hint="eastAsia"/>
        </w:rPr>
        <w:t>金管會</w:t>
      </w:r>
      <w:r>
        <w:rPr>
          <w:rFonts w:hint="eastAsia"/>
        </w:rPr>
        <w:t>113年7月</w:t>
      </w:r>
      <w:r w:rsidRPr="007D7DE9">
        <w:rPr>
          <w:rFonts w:hint="eastAsia"/>
        </w:rPr>
        <w:t>16日例行記者會</w:t>
      </w:r>
      <w:r>
        <w:rPr>
          <w:rFonts w:hint="eastAsia"/>
        </w:rPr>
        <w:t>，</w:t>
      </w:r>
      <w:r w:rsidRPr="007D7DE9">
        <w:rPr>
          <w:rFonts w:hint="eastAsia"/>
        </w:rPr>
        <w:t>彭主委金隆宣布發展金融科技五大策略</w:t>
      </w:r>
      <w:r>
        <w:rPr>
          <w:rFonts w:hint="eastAsia"/>
        </w:rPr>
        <w:t>：</w:t>
      </w:r>
      <w:r w:rsidRPr="007D7DE9">
        <w:rPr>
          <w:rFonts w:hint="eastAsia"/>
        </w:rPr>
        <w:t>一</w:t>
      </w:r>
      <w:r>
        <w:rPr>
          <w:rFonts w:hint="eastAsia"/>
        </w:rPr>
        <w:t>、</w:t>
      </w:r>
      <w:r w:rsidRPr="007D7DE9">
        <w:rPr>
          <w:rFonts w:hint="eastAsia"/>
        </w:rPr>
        <w:t>擴大容錯空間，加大創新領域；二</w:t>
      </w:r>
      <w:r>
        <w:rPr>
          <w:rFonts w:hint="eastAsia"/>
        </w:rPr>
        <w:t>、</w:t>
      </w:r>
      <w:r w:rsidRPr="007D7DE9">
        <w:rPr>
          <w:rFonts w:hint="eastAsia"/>
        </w:rPr>
        <w:t>鼓勵</w:t>
      </w:r>
      <w:r w:rsidR="001727EA">
        <w:rPr>
          <w:rFonts w:hint="eastAsia"/>
        </w:rPr>
        <w:t>團體合作，注入集體創新動能</w:t>
      </w:r>
      <w:r w:rsidRPr="007D7DE9">
        <w:rPr>
          <w:rFonts w:hint="eastAsia"/>
        </w:rPr>
        <w:t>；三</w:t>
      </w:r>
      <w:r>
        <w:rPr>
          <w:rFonts w:hint="eastAsia"/>
        </w:rPr>
        <w:t>、</w:t>
      </w:r>
      <w:r w:rsidRPr="007D7DE9">
        <w:rPr>
          <w:rFonts w:hint="eastAsia"/>
        </w:rPr>
        <w:t>探索金融科技發展機會</w:t>
      </w:r>
      <w:r w:rsidR="001727EA">
        <w:rPr>
          <w:rFonts w:hint="eastAsia"/>
        </w:rPr>
        <w:t>，助力金融轉型</w:t>
      </w:r>
      <w:r w:rsidRPr="007D7DE9">
        <w:rPr>
          <w:rFonts w:hint="eastAsia"/>
        </w:rPr>
        <w:t>；四</w:t>
      </w:r>
      <w:r>
        <w:rPr>
          <w:rFonts w:hint="eastAsia"/>
        </w:rPr>
        <w:t>、</w:t>
      </w:r>
      <w:r w:rsidRPr="007D7DE9">
        <w:rPr>
          <w:rFonts w:hint="eastAsia"/>
        </w:rPr>
        <w:t>支持純網路金融發展</w:t>
      </w:r>
      <w:r w:rsidR="001727EA">
        <w:rPr>
          <w:rFonts w:hint="eastAsia"/>
        </w:rPr>
        <w:t>，發揮鯰魚效應</w:t>
      </w:r>
      <w:r w:rsidRPr="007D7DE9">
        <w:rPr>
          <w:rFonts w:hint="eastAsia"/>
        </w:rPr>
        <w:t>；五</w:t>
      </w:r>
      <w:r>
        <w:rPr>
          <w:rFonts w:hint="eastAsia"/>
        </w:rPr>
        <w:t>、</w:t>
      </w:r>
      <w:r w:rsidRPr="007D7DE9">
        <w:rPr>
          <w:rFonts w:hint="eastAsia"/>
        </w:rPr>
        <w:t>全方位引領金融科技發展。</w:t>
      </w:r>
      <w:r w:rsidR="001727EA">
        <w:rPr>
          <w:rFonts w:hint="eastAsia"/>
        </w:rPr>
        <w:t>前揭第四點策略之內容</w:t>
      </w:r>
      <w:r w:rsidR="00317251" w:rsidRPr="00317251">
        <w:rPr>
          <w:rFonts w:hint="eastAsia"/>
        </w:rPr>
        <w:t>包括放寬純網銀業務範圍與線下活動之限制</w:t>
      </w:r>
      <w:r w:rsidR="001727EA">
        <w:rPr>
          <w:rFonts w:hint="eastAsia"/>
        </w:rPr>
        <w:t>等。</w:t>
      </w:r>
    </w:p>
  </w:footnote>
  <w:footnote w:id="34">
    <w:p w:rsidR="000C2B36" w:rsidRPr="00AE6E8A" w:rsidRDefault="000C2B36" w:rsidP="00247041">
      <w:pPr>
        <w:pStyle w:val="142"/>
        <w:ind w:left="243" w:hangingChars="100" w:hanging="243"/>
        <w:jc w:val="both"/>
        <w:rPr>
          <w:rFonts w:hint="eastAsia"/>
        </w:rPr>
      </w:pPr>
      <w:r>
        <w:rPr>
          <w:rStyle w:val="af1"/>
        </w:rPr>
        <w:footnoteRef/>
      </w:r>
      <w:r>
        <w:t xml:space="preserve"> </w:t>
      </w:r>
      <w:r w:rsidRPr="000C2B36">
        <w:rPr>
          <w:rFonts w:hint="eastAsia"/>
        </w:rPr>
        <w:t>112年度存款保險認知度調查報告</w:t>
      </w:r>
      <w:r>
        <w:rPr>
          <w:rFonts w:hint="eastAsia"/>
        </w:rPr>
        <w:t>之結論及建議</w:t>
      </w:r>
      <w:r w:rsidR="00255039">
        <w:rPr>
          <w:rFonts w:hint="eastAsia"/>
        </w:rPr>
        <w:t>：</w:t>
      </w:r>
      <w:r w:rsidR="00057A10">
        <w:rPr>
          <w:rFonts w:hint="eastAsia"/>
        </w:rPr>
        <w:t>「二、人口老化與傳統宣傳管道式微，網路分眾宣傳成</w:t>
      </w:r>
      <w:r w:rsidR="009816F0">
        <w:rPr>
          <w:rFonts w:hint="eastAsia"/>
        </w:rPr>
        <w:t>為棘手課題…特別是</w:t>
      </w:r>
      <w:r w:rsidR="00255039">
        <w:rPr>
          <w:rFonts w:hint="eastAsia"/>
        </w:rPr>
        <w:t>傳統電視、報紙等宣傳管道逐漸式微，中高齡族群也加入網路戰場，而</w:t>
      </w:r>
      <w:r>
        <w:rPr>
          <w:rFonts w:hint="eastAsia"/>
        </w:rPr>
        <w:t>網路管道眾嚴重，也考驗如何針對不同族群特性，全面性涵蓋宣傳構面來保持民眾的認知度維持平穩的課題</w:t>
      </w:r>
      <w:r w:rsidR="00255039">
        <w:rPr>
          <w:rFonts w:hint="eastAsia"/>
        </w:rPr>
        <w:t>。</w:t>
      </w:r>
      <w:r w:rsidR="00057A10">
        <w:rPr>
          <w:rFonts w:hint="eastAsia"/>
        </w:rPr>
        <w:t>」</w:t>
      </w:r>
    </w:p>
  </w:footnote>
  <w:footnote w:id="35">
    <w:p w:rsidR="00647EC0" w:rsidRPr="009725FB" w:rsidRDefault="00647EC0" w:rsidP="00247041">
      <w:pPr>
        <w:pStyle w:val="142"/>
        <w:ind w:left="243" w:hangingChars="100" w:hanging="243"/>
        <w:jc w:val="both"/>
        <w:rPr>
          <w:rFonts w:hint="eastAsia"/>
        </w:rPr>
      </w:pPr>
      <w:r w:rsidRPr="009725FB">
        <w:rPr>
          <w:rStyle w:val="af1"/>
        </w:rPr>
        <w:footnoteRef/>
      </w:r>
      <w:r w:rsidRPr="009725FB">
        <w:t xml:space="preserve"> </w:t>
      </w:r>
      <w:r w:rsidRPr="009725FB">
        <w:rPr>
          <w:rFonts w:hint="eastAsia"/>
        </w:rPr>
        <w:t>依據「金管會所屬事業中央存款保險公司11</w:t>
      </w:r>
      <w:r>
        <w:rPr>
          <w:rFonts w:hint="eastAsia"/>
        </w:rPr>
        <w:t>2</w:t>
      </w:r>
      <w:r w:rsidRPr="009725FB">
        <w:rPr>
          <w:rFonts w:hint="eastAsia"/>
        </w:rPr>
        <w:t>年度工作考成實施要點」之業務經營面向部分，評估指標之一為政策任務達成力，其計算公式納入「加強宣導存款保險，強化民眾對於存款保險之認知」，並以認知度70%作為該項分數加減之基準。</w:t>
      </w:r>
    </w:p>
  </w:footnote>
  <w:footnote w:id="36">
    <w:p w:rsidR="00647EC0" w:rsidRPr="009725FB" w:rsidRDefault="00647EC0" w:rsidP="00647EC0">
      <w:pPr>
        <w:pStyle w:val="142"/>
        <w:ind w:left="243" w:hangingChars="100" w:hanging="243"/>
        <w:jc w:val="both"/>
        <w:rPr>
          <w:rFonts w:hint="eastAsia"/>
        </w:rPr>
      </w:pPr>
      <w:r w:rsidRPr="009725FB">
        <w:rPr>
          <w:rStyle w:val="af1"/>
        </w:rPr>
        <w:footnoteRef/>
      </w:r>
      <w:r w:rsidRPr="009725FB">
        <w:t xml:space="preserve"> </w:t>
      </w:r>
      <w:r w:rsidRPr="009725FB">
        <w:rPr>
          <w:rFonts w:hint="eastAsia"/>
        </w:rPr>
        <w:t>25歲至29歲之認知度為4</w:t>
      </w:r>
      <w:r>
        <w:rPr>
          <w:rFonts w:hint="eastAsia"/>
        </w:rPr>
        <w:t>8.5</w:t>
      </w:r>
      <w:r w:rsidRPr="009725FB">
        <w:rPr>
          <w:rFonts w:hint="eastAsia"/>
        </w:rPr>
        <w:t>%；30歲至39歲之認知度為5</w:t>
      </w:r>
      <w:r>
        <w:rPr>
          <w:rFonts w:hint="eastAsia"/>
        </w:rPr>
        <w:t>8.6</w:t>
      </w:r>
      <w:r w:rsidRPr="009725FB">
        <w:rPr>
          <w:rFonts w:hint="eastAsia"/>
        </w:rPr>
        <w:t>%；40歲至49歲之認知度為</w:t>
      </w:r>
      <w:r>
        <w:rPr>
          <w:rFonts w:hint="eastAsia"/>
        </w:rPr>
        <w:t>73.6</w:t>
      </w:r>
      <w:r w:rsidRPr="009725FB">
        <w:rPr>
          <w:rFonts w:hint="eastAsia"/>
        </w:rPr>
        <w:t>%；50歲至59歲之認知度為7</w:t>
      </w:r>
      <w:r>
        <w:rPr>
          <w:rFonts w:hint="eastAsia"/>
        </w:rPr>
        <w:t>5.1</w:t>
      </w:r>
      <w:r w:rsidRPr="009725FB">
        <w:rPr>
          <w:rFonts w:hint="eastAsia"/>
        </w:rPr>
        <w:t>%；60歲至69歲之認知度為</w:t>
      </w:r>
      <w:r>
        <w:rPr>
          <w:rFonts w:hint="eastAsia"/>
        </w:rPr>
        <w:t>73.1</w:t>
      </w:r>
      <w:r w:rsidRPr="009725FB">
        <w:rPr>
          <w:rFonts w:hint="eastAsia"/>
        </w:rPr>
        <w:t>%。</w:t>
      </w:r>
    </w:p>
  </w:footnote>
  <w:footnote w:id="37">
    <w:p w:rsidR="00764A49" w:rsidRPr="008C4E65" w:rsidRDefault="00764A49" w:rsidP="00764A49">
      <w:pPr>
        <w:pStyle w:val="142"/>
        <w:ind w:left="243" w:hangingChars="100" w:hanging="243"/>
        <w:jc w:val="both"/>
        <w:rPr>
          <w:rFonts w:hint="eastAsia"/>
        </w:rPr>
      </w:pPr>
      <w:r>
        <w:rPr>
          <w:rStyle w:val="af1"/>
        </w:rPr>
        <w:footnoteRef/>
      </w:r>
      <w:r>
        <w:t xml:space="preserve"> </w:t>
      </w:r>
      <w:r>
        <w:rPr>
          <w:rFonts w:hint="eastAsia"/>
        </w:rPr>
        <w:t>國家通訊傳播委員會發布之「112年度</w:t>
      </w:r>
      <w:r w:rsidRPr="00F30456">
        <w:rPr>
          <w:rFonts w:hint="eastAsia"/>
        </w:rPr>
        <w:t>通訊市場調查結果報告</w:t>
      </w:r>
      <w:r>
        <w:rPr>
          <w:rFonts w:hint="eastAsia"/>
        </w:rPr>
        <w:t>」提及：「隨著行動通訊與寬頻網路普及，我國</w:t>
      </w:r>
      <w:r>
        <w:t>16</w:t>
      </w:r>
      <w:r>
        <w:rPr>
          <w:rFonts w:hint="eastAsia"/>
        </w:rPr>
        <w:t>歲以上民眾在住處的電話使用情形以僅使用行動電話為主，達</w:t>
      </w:r>
      <w:r>
        <w:t>51.8%</w:t>
      </w:r>
      <w:r>
        <w:rPr>
          <w:rFonts w:hint="eastAsia"/>
        </w:rPr>
        <w:t>；市內電話、行動電話均有使用的比例為</w:t>
      </w:r>
      <w:r>
        <w:t>45.8%</w:t>
      </w:r>
      <w:r>
        <w:rPr>
          <w:rFonts w:hint="eastAsia"/>
        </w:rPr>
        <w:t>，僅使用市內電話的比例為</w:t>
      </w:r>
      <w:r>
        <w:t>2.4%</w:t>
      </w:r>
      <w:r>
        <w:rPr>
          <w:rFonts w:hint="eastAsia"/>
        </w:rPr>
        <w:t>。」</w:t>
      </w:r>
    </w:p>
  </w:footnote>
  <w:footnote w:id="38">
    <w:p w:rsidR="00900950" w:rsidRPr="005E5331" w:rsidRDefault="00900950" w:rsidP="00900950">
      <w:pPr>
        <w:pStyle w:val="142"/>
        <w:ind w:left="243" w:hangingChars="100" w:hanging="243"/>
        <w:jc w:val="both"/>
        <w:rPr>
          <w:rFonts w:hint="eastAsia"/>
        </w:rPr>
      </w:pPr>
      <w:r>
        <w:rPr>
          <w:rStyle w:val="af1"/>
        </w:rPr>
        <w:footnoteRef/>
      </w:r>
      <w:r>
        <w:t xml:space="preserve"> </w:t>
      </w:r>
      <w:r>
        <w:rPr>
          <w:rFonts w:hint="eastAsia"/>
        </w:rPr>
        <w:t>存保公司於113</w:t>
      </w:r>
      <w:r w:rsidRPr="005E5331">
        <w:rPr>
          <w:rFonts w:hint="eastAsia"/>
        </w:rPr>
        <w:t>年4月23至26日舉辦國際存款保險機構協會(International Association of Deposit Insurers, IADI)亞太區域委員會(Asia-Pacific Regional Committee, APRC)第22屆年會暨國際研討會，研討會主題為「加強金融安全網：因應新興金融危機之挑戰 (Strengthening the Financial Safety Net: Addressing the Challenges of Novel Financial Crises)」</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651"/>
    <w:rsid w:val="000018F0"/>
    <w:rsid w:val="00001948"/>
    <w:rsid w:val="00001D59"/>
    <w:rsid w:val="00001F3F"/>
    <w:rsid w:val="00001FBA"/>
    <w:rsid w:val="00002B20"/>
    <w:rsid w:val="00003754"/>
    <w:rsid w:val="00003C91"/>
    <w:rsid w:val="000058A1"/>
    <w:rsid w:val="00006497"/>
    <w:rsid w:val="000068A3"/>
    <w:rsid w:val="00010E9D"/>
    <w:rsid w:val="000115BC"/>
    <w:rsid w:val="00011792"/>
    <w:rsid w:val="0001292C"/>
    <w:rsid w:val="00013E85"/>
    <w:rsid w:val="00013E9E"/>
    <w:rsid w:val="00014A36"/>
    <w:rsid w:val="00014A6F"/>
    <w:rsid w:val="0001519A"/>
    <w:rsid w:val="0001620B"/>
    <w:rsid w:val="0001691A"/>
    <w:rsid w:val="0001725A"/>
    <w:rsid w:val="000176DF"/>
    <w:rsid w:val="00022B1A"/>
    <w:rsid w:val="00023C31"/>
    <w:rsid w:val="00023D28"/>
    <w:rsid w:val="00023E78"/>
    <w:rsid w:val="00025287"/>
    <w:rsid w:val="00025528"/>
    <w:rsid w:val="00026A00"/>
    <w:rsid w:val="00026DA5"/>
    <w:rsid w:val="00026F5E"/>
    <w:rsid w:val="00027631"/>
    <w:rsid w:val="000302B9"/>
    <w:rsid w:val="00033113"/>
    <w:rsid w:val="00035CA3"/>
    <w:rsid w:val="000360B5"/>
    <w:rsid w:val="000369A3"/>
    <w:rsid w:val="00040170"/>
    <w:rsid w:val="00040E33"/>
    <w:rsid w:val="000422E1"/>
    <w:rsid w:val="000423A2"/>
    <w:rsid w:val="00042FF4"/>
    <w:rsid w:val="0004407C"/>
    <w:rsid w:val="0004412A"/>
    <w:rsid w:val="000447DD"/>
    <w:rsid w:val="000453D9"/>
    <w:rsid w:val="00046763"/>
    <w:rsid w:val="00046D12"/>
    <w:rsid w:val="00051A5B"/>
    <w:rsid w:val="0005243D"/>
    <w:rsid w:val="00052814"/>
    <w:rsid w:val="000528B3"/>
    <w:rsid w:val="00052F56"/>
    <w:rsid w:val="000531FB"/>
    <w:rsid w:val="0005393F"/>
    <w:rsid w:val="00053C1A"/>
    <w:rsid w:val="00053C67"/>
    <w:rsid w:val="0005478F"/>
    <w:rsid w:val="00055610"/>
    <w:rsid w:val="00055E95"/>
    <w:rsid w:val="000570B0"/>
    <w:rsid w:val="00057A10"/>
    <w:rsid w:val="00060857"/>
    <w:rsid w:val="00060DEC"/>
    <w:rsid w:val="00061CDA"/>
    <w:rsid w:val="00062F77"/>
    <w:rsid w:val="00063561"/>
    <w:rsid w:val="00064F3C"/>
    <w:rsid w:val="00065BE5"/>
    <w:rsid w:val="0006649B"/>
    <w:rsid w:val="00066A83"/>
    <w:rsid w:val="00066AE6"/>
    <w:rsid w:val="00066D54"/>
    <w:rsid w:val="0007010C"/>
    <w:rsid w:val="0007140C"/>
    <w:rsid w:val="00072277"/>
    <w:rsid w:val="000723EF"/>
    <w:rsid w:val="000723F3"/>
    <w:rsid w:val="00072859"/>
    <w:rsid w:val="00074636"/>
    <w:rsid w:val="0007622C"/>
    <w:rsid w:val="00076C95"/>
    <w:rsid w:val="00077ADA"/>
    <w:rsid w:val="00080044"/>
    <w:rsid w:val="0008034A"/>
    <w:rsid w:val="000817F2"/>
    <w:rsid w:val="00082388"/>
    <w:rsid w:val="00084B66"/>
    <w:rsid w:val="000855EC"/>
    <w:rsid w:val="0009017C"/>
    <w:rsid w:val="000908F9"/>
    <w:rsid w:val="00090977"/>
    <w:rsid w:val="00092469"/>
    <w:rsid w:val="00092853"/>
    <w:rsid w:val="00092C57"/>
    <w:rsid w:val="00095788"/>
    <w:rsid w:val="00096BBF"/>
    <w:rsid w:val="00097550"/>
    <w:rsid w:val="00097EC4"/>
    <w:rsid w:val="000A127D"/>
    <w:rsid w:val="000A18EF"/>
    <w:rsid w:val="000A2943"/>
    <w:rsid w:val="000A3278"/>
    <w:rsid w:val="000A32CB"/>
    <w:rsid w:val="000A399C"/>
    <w:rsid w:val="000A6443"/>
    <w:rsid w:val="000A6536"/>
    <w:rsid w:val="000A6DFE"/>
    <w:rsid w:val="000A754F"/>
    <w:rsid w:val="000A77F4"/>
    <w:rsid w:val="000B2A74"/>
    <w:rsid w:val="000B3147"/>
    <w:rsid w:val="000B63B4"/>
    <w:rsid w:val="000C0271"/>
    <w:rsid w:val="000C1AAF"/>
    <w:rsid w:val="000C2814"/>
    <w:rsid w:val="000C2B36"/>
    <w:rsid w:val="000C3A6C"/>
    <w:rsid w:val="000C551A"/>
    <w:rsid w:val="000C667A"/>
    <w:rsid w:val="000C7108"/>
    <w:rsid w:val="000C73EF"/>
    <w:rsid w:val="000C7936"/>
    <w:rsid w:val="000C7AA7"/>
    <w:rsid w:val="000C7B09"/>
    <w:rsid w:val="000D0D7E"/>
    <w:rsid w:val="000D2560"/>
    <w:rsid w:val="000D2EF4"/>
    <w:rsid w:val="000D3C26"/>
    <w:rsid w:val="000D4FE3"/>
    <w:rsid w:val="000D56EC"/>
    <w:rsid w:val="000D7E13"/>
    <w:rsid w:val="000D7E7A"/>
    <w:rsid w:val="000E0410"/>
    <w:rsid w:val="000E055E"/>
    <w:rsid w:val="000E082B"/>
    <w:rsid w:val="000E0F10"/>
    <w:rsid w:val="000E1261"/>
    <w:rsid w:val="000E1F1A"/>
    <w:rsid w:val="000E31B5"/>
    <w:rsid w:val="000E3F1B"/>
    <w:rsid w:val="000E6B0E"/>
    <w:rsid w:val="000E712B"/>
    <w:rsid w:val="000F0793"/>
    <w:rsid w:val="000F0968"/>
    <w:rsid w:val="000F1780"/>
    <w:rsid w:val="000F1D44"/>
    <w:rsid w:val="000F3075"/>
    <w:rsid w:val="000F43CF"/>
    <w:rsid w:val="000F4D40"/>
    <w:rsid w:val="000F51F2"/>
    <w:rsid w:val="000F5C96"/>
    <w:rsid w:val="000F67E1"/>
    <w:rsid w:val="000F71CB"/>
    <w:rsid w:val="000F7398"/>
    <w:rsid w:val="00100A45"/>
    <w:rsid w:val="001011CE"/>
    <w:rsid w:val="0010149C"/>
    <w:rsid w:val="00101CB2"/>
    <w:rsid w:val="001039C5"/>
    <w:rsid w:val="00104BF0"/>
    <w:rsid w:val="00106F7F"/>
    <w:rsid w:val="00110B0E"/>
    <w:rsid w:val="001114D5"/>
    <w:rsid w:val="00111F80"/>
    <w:rsid w:val="00112578"/>
    <w:rsid w:val="00112D21"/>
    <w:rsid w:val="0011315E"/>
    <w:rsid w:val="00113DF4"/>
    <w:rsid w:val="00114910"/>
    <w:rsid w:val="00115BDA"/>
    <w:rsid w:val="001161D9"/>
    <w:rsid w:val="0012038A"/>
    <w:rsid w:val="00120914"/>
    <w:rsid w:val="00120A30"/>
    <w:rsid w:val="00121D07"/>
    <w:rsid w:val="00122511"/>
    <w:rsid w:val="00123406"/>
    <w:rsid w:val="00123D05"/>
    <w:rsid w:val="00126335"/>
    <w:rsid w:val="0013037C"/>
    <w:rsid w:val="001307AF"/>
    <w:rsid w:val="00131553"/>
    <w:rsid w:val="0013233F"/>
    <w:rsid w:val="0013361A"/>
    <w:rsid w:val="00135D0D"/>
    <w:rsid w:val="00136A9F"/>
    <w:rsid w:val="00140EC9"/>
    <w:rsid w:val="001414DA"/>
    <w:rsid w:val="00141957"/>
    <w:rsid w:val="001419ED"/>
    <w:rsid w:val="00141A0C"/>
    <w:rsid w:val="0014238E"/>
    <w:rsid w:val="001429DE"/>
    <w:rsid w:val="00143F52"/>
    <w:rsid w:val="001460B2"/>
    <w:rsid w:val="001463D2"/>
    <w:rsid w:val="00146D0E"/>
    <w:rsid w:val="0014771C"/>
    <w:rsid w:val="00147E9E"/>
    <w:rsid w:val="0015038E"/>
    <w:rsid w:val="001517FB"/>
    <w:rsid w:val="001530D4"/>
    <w:rsid w:val="00153266"/>
    <w:rsid w:val="00153331"/>
    <w:rsid w:val="001534E8"/>
    <w:rsid w:val="00153FCB"/>
    <w:rsid w:val="00154FDB"/>
    <w:rsid w:val="00156077"/>
    <w:rsid w:val="001573E2"/>
    <w:rsid w:val="00157678"/>
    <w:rsid w:val="00157701"/>
    <w:rsid w:val="00160424"/>
    <w:rsid w:val="00160AFC"/>
    <w:rsid w:val="00162987"/>
    <w:rsid w:val="0016459A"/>
    <w:rsid w:val="001646DC"/>
    <w:rsid w:val="0016488C"/>
    <w:rsid w:val="001650D5"/>
    <w:rsid w:val="00165597"/>
    <w:rsid w:val="00165C67"/>
    <w:rsid w:val="00166B61"/>
    <w:rsid w:val="00166D12"/>
    <w:rsid w:val="00170174"/>
    <w:rsid w:val="001707FC"/>
    <w:rsid w:val="001714C9"/>
    <w:rsid w:val="001727EA"/>
    <w:rsid w:val="00174D36"/>
    <w:rsid w:val="00174D94"/>
    <w:rsid w:val="001768EC"/>
    <w:rsid w:val="00176DA7"/>
    <w:rsid w:val="001777B0"/>
    <w:rsid w:val="00177C7D"/>
    <w:rsid w:val="00181448"/>
    <w:rsid w:val="00182200"/>
    <w:rsid w:val="0018254B"/>
    <w:rsid w:val="001827A8"/>
    <w:rsid w:val="00183374"/>
    <w:rsid w:val="001834F6"/>
    <w:rsid w:val="00183510"/>
    <w:rsid w:val="00183E6B"/>
    <w:rsid w:val="001844D9"/>
    <w:rsid w:val="0018543B"/>
    <w:rsid w:val="0018599F"/>
    <w:rsid w:val="0018727F"/>
    <w:rsid w:val="0018741D"/>
    <w:rsid w:val="00190AD6"/>
    <w:rsid w:val="00190FF1"/>
    <w:rsid w:val="00191B34"/>
    <w:rsid w:val="00191D5E"/>
    <w:rsid w:val="00193ADE"/>
    <w:rsid w:val="0019556F"/>
    <w:rsid w:val="001967DD"/>
    <w:rsid w:val="001A1929"/>
    <w:rsid w:val="001A225D"/>
    <w:rsid w:val="001A4191"/>
    <w:rsid w:val="001A75A1"/>
    <w:rsid w:val="001A7EE6"/>
    <w:rsid w:val="001B0C78"/>
    <w:rsid w:val="001B174A"/>
    <w:rsid w:val="001B23D8"/>
    <w:rsid w:val="001B268B"/>
    <w:rsid w:val="001B381F"/>
    <w:rsid w:val="001B45BA"/>
    <w:rsid w:val="001B5410"/>
    <w:rsid w:val="001B5CF3"/>
    <w:rsid w:val="001B62C9"/>
    <w:rsid w:val="001B6DF6"/>
    <w:rsid w:val="001B70C6"/>
    <w:rsid w:val="001B7F03"/>
    <w:rsid w:val="001C25AD"/>
    <w:rsid w:val="001C3113"/>
    <w:rsid w:val="001C34BB"/>
    <w:rsid w:val="001C4579"/>
    <w:rsid w:val="001C4B61"/>
    <w:rsid w:val="001C4EDD"/>
    <w:rsid w:val="001C5220"/>
    <w:rsid w:val="001C579D"/>
    <w:rsid w:val="001C58F6"/>
    <w:rsid w:val="001C5F40"/>
    <w:rsid w:val="001C5FCA"/>
    <w:rsid w:val="001C6AA4"/>
    <w:rsid w:val="001C6CC9"/>
    <w:rsid w:val="001C6E94"/>
    <w:rsid w:val="001C703B"/>
    <w:rsid w:val="001D06DE"/>
    <w:rsid w:val="001D0A43"/>
    <w:rsid w:val="001D1103"/>
    <w:rsid w:val="001D16CF"/>
    <w:rsid w:val="001D1AAA"/>
    <w:rsid w:val="001D3209"/>
    <w:rsid w:val="001D38FF"/>
    <w:rsid w:val="001D4BCE"/>
    <w:rsid w:val="001D5727"/>
    <w:rsid w:val="001D5B3D"/>
    <w:rsid w:val="001D72F2"/>
    <w:rsid w:val="001E073F"/>
    <w:rsid w:val="001E1A43"/>
    <w:rsid w:val="001E2633"/>
    <w:rsid w:val="001E31D9"/>
    <w:rsid w:val="001E3BAA"/>
    <w:rsid w:val="001E3E46"/>
    <w:rsid w:val="001E5124"/>
    <w:rsid w:val="001E551F"/>
    <w:rsid w:val="001E61DE"/>
    <w:rsid w:val="001F0EBB"/>
    <w:rsid w:val="001F31E5"/>
    <w:rsid w:val="001F383F"/>
    <w:rsid w:val="001F6D98"/>
    <w:rsid w:val="001F72C1"/>
    <w:rsid w:val="001F7C7C"/>
    <w:rsid w:val="00201F42"/>
    <w:rsid w:val="00202169"/>
    <w:rsid w:val="0020224A"/>
    <w:rsid w:val="00202CE9"/>
    <w:rsid w:val="0020377B"/>
    <w:rsid w:val="002045AF"/>
    <w:rsid w:val="00204B15"/>
    <w:rsid w:val="00204B9F"/>
    <w:rsid w:val="002054D9"/>
    <w:rsid w:val="0020573C"/>
    <w:rsid w:val="00205B49"/>
    <w:rsid w:val="00206A8C"/>
    <w:rsid w:val="0020780B"/>
    <w:rsid w:val="00207C3A"/>
    <w:rsid w:val="00210B9B"/>
    <w:rsid w:val="00214453"/>
    <w:rsid w:val="002157DA"/>
    <w:rsid w:val="00217046"/>
    <w:rsid w:val="0022060F"/>
    <w:rsid w:val="002206FC"/>
    <w:rsid w:val="00220977"/>
    <w:rsid w:val="00221B4C"/>
    <w:rsid w:val="00221DD7"/>
    <w:rsid w:val="00222239"/>
    <w:rsid w:val="00222BA9"/>
    <w:rsid w:val="0022301B"/>
    <w:rsid w:val="00223601"/>
    <w:rsid w:val="00223EC1"/>
    <w:rsid w:val="0022444F"/>
    <w:rsid w:val="00227C1C"/>
    <w:rsid w:val="00227D6C"/>
    <w:rsid w:val="0023064E"/>
    <w:rsid w:val="0023087B"/>
    <w:rsid w:val="0023172C"/>
    <w:rsid w:val="00231F60"/>
    <w:rsid w:val="00232037"/>
    <w:rsid w:val="00232541"/>
    <w:rsid w:val="0023291D"/>
    <w:rsid w:val="00233A12"/>
    <w:rsid w:val="00234542"/>
    <w:rsid w:val="0023550B"/>
    <w:rsid w:val="00235E8B"/>
    <w:rsid w:val="0023706F"/>
    <w:rsid w:val="00237CDE"/>
    <w:rsid w:val="00237F80"/>
    <w:rsid w:val="002400B6"/>
    <w:rsid w:val="00240A4C"/>
    <w:rsid w:val="00240DFE"/>
    <w:rsid w:val="0024235A"/>
    <w:rsid w:val="00244277"/>
    <w:rsid w:val="002442F9"/>
    <w:rsid w:val="00247041"/>
    <w:rsid w:val="0024738A"/>
    <w:rsid w:val="0024738D"/>
    <w:rsid w:val="002476B8"/>
    <w:rsid w:val="002478ED"/>
    <w:rsid w:val="00247EE4"/>
    <w:rsid w:val="00252171"/>
    <w:rsid w:val="0025249A"/>
    <w:rsid w:val="00252F26"/>
    <w:rsid w:val="0025453F"/>
    <w:rsid w:val="002545EE"/>
    <w:rsid w:val="002546C2"/>
    <w:rsid w:val="00255039"/>
    <w:rsid w:val="002565C8"/>
    <w:rsid w:val="0025664E"/>
    <w:rsid w:val="00256C42"/>
    <w:rsid w:val="00260558"/>
    <w:rsid w:val="00260813"/>
    <w:rsid w:val="00260FED"/>
    <w:rsid w:val="002623E6"/>
    <w:rsid w:val="00263D92"/>
    <w:rsid w:val="00264B8C"/>
    <w:rsid w:val="00265D21"/>
    <w:rsid w:val="00270092"/>
    <w:rsid w:val="00270D1B"/>
    <w:rsid w:val="00271E53"/>
    <w:rsid w:val="00272670"/>
    <w:rsid w:val="0027317C"/>
    <w:rsid w:val="00273786"/>
    <w:rsid w:val="00273AEC"/>
    <w:rsid w:val="00273CE8"/>
    <w:rsid w:val="002749D4"/>
    <w:rsid w:val="00274A9F"/>
    <w:rsid w:val="00274CB8"/>
    <w:rsid w:val="00275C72"/>
    <w:rsid w:val="00275F24"/>
    <w:rsid w:val="002770F1"/>
    <w:rsid w:val="00280E25"/>
    <w:rsid w:val="00283226"/>
    <w:rsid w:val="00284246"/>
    <w:rsid w:val="00284E0B"/>
    <w:rsid w:val="00285235"/>
    <w:rsid w:val="0028613E"/>
    <w:rsid w:val="00286196"/>
    <w:rsid w:val="0028672F"/>
    <w:rsid w:val="00287945"/>
    <w:rsid w:val="00290E53"/>
    <w:rsid w:val="00291953"/>
    <w:rsid w:val="00291F2E"/>
    <w:rsid w:val="0029380C"/>
    <w:rsid w:val="002943C0"/>
    <w:rsid w:val="00294E2A"/>
    <w:rsid w:val="00295148"/>
    <w:rsid w:val="00295B15"/>
    <w:rsid w:val="002961D1"/>
    <w:rsid w:val="00296765"/>
    <w:rsid w:val="002974D3"/>
    <w:rsid w:val="00297D3A"/>
    <w:rsid w:val="002A08F6"/>
    <w:rsid w:val="002A0FDE"/>
    <w:rsid w:val="002A10C1"/>
    <w:rsid w:val="002A2F9F"/>
    <w:rsid w:val="002A3369"/>
    <w:rsid w:val="002A4FD4"/>
    <w:rsid w:val="002A538E"/>
    <w:rsid w:val="002A66E2"/>
    <w:rsid w:val="002A7502"/>
    <w:rsid w:val="002B0335"/>
    <w:rsid w:val="002B12E5"/>
    <w:rsid w:val="002B161E"/>
    <w:rsid w:val="002B3716"/>
    <w:rsid w:val="002B466D"/>
    <w:rsid w:val="002B5A25"/>
    <w:rsid w:val="002B5FC8"/>
    <w:rsid w:val="002B625B"/>
    <w:rsid w:val="002B6AD9"/>
    <w:rsid w:val="002B7FB7"/>
    <w:rsid w:val="002C0141"/>
    <w:rsid w:val="002C1CCE"/>
    <w:rsid w:val="002C3D9B"/>
    <w:rsid w:val="002C48CD"/>
    <w:rsid w:val="002C501C"/>
    <w:rsid w:val="002C65CC"/>
    <w:rsid w:val="002C6AB3"/>
    <w:rsid w:val="002D0D88"/>
    <w:rsid w:val="002D0F18"/>
    <w:rsid w:val="002D1126"/>
    <w:rsid w:val="002D197C"/>
    <w:rsid w:val="002D1A2A"/>
    <w:rsid w:val="002D2B9A"/>
    <w:rsid w:val="002D3CEC"/>
    <w:rsid w:val="002D5480"/>
    <w:rsid w:val="002D7FF3"/>
    <w:rsid w:val="002E0014"/>
    <w:rsid w:val="002E075B"/>
    <w:rsid w:val="002E0B0C"/>
    <w:rsid w:val="002E1729"/>
    <w:rsid w:val="002E1FF3"/>
    <w:rsid w:val="002E2719"/>
    <w:rsid w:val="002E284C"/>
    <w:rsid w:val="002E312C"/>
    <w:rsid w:val="002E4039"/>
    <w:rsid w:val="002E4448"/>
    <w:rsid w:val="002E489B"/>
    <w:rsid w:val="002E5009"/>
    <w:rsid w:val="002E6543"/>
    <w:rsid w:val="002E6A98"/>
    <w:rsid w:val="002F0873"/>
    <w:rsid w:val="002F0AA2"/>
    <w:rsid w:val="002F0B09"/>
    <w:rsid w:val="002F1EA2"/>
    <w:rsid w:val="002F28C9"/>
    <w:rsid w:val="002F355C"/>
    <w:rsid w:val="002F3BC8"/>
    <w:rsid w:val="002F3FAE"/>
    <w:rsid w:val="002F40E8"/>
    <w:rsid w:val="002F50A7"/>
    <w:rsid w:val="002F6769"/>
    <w:rsid w:val="002F74EC"/>
    <w:rsid w:val="002F75F4"/>
    <w:rsid w:val="002F7EC2"/>
    <w:rsid w:val="003015AE"/>
    <w:rsid w:val="00302A7A"/>
    <w:rsid w:val="00302D5E"/>
    <w:rsid w:val="00304C4B"/>
    <w:rsid w:val="00310763"/>
    <w:rsid w:val="00310ECB"/>
    <w:rsid w:val="003113F0"/>
    <w:rsid w:val="00311C56"/>
    <w:rsid w:val="003139E7"/>
    <w:rsid w:val="00314AE9"/>
    <w:rsid w:val="00314D83"/>
    <w:rsid w:val="00314F9D"/>
    <w:rsid w:val="00315B95"/>
    <w:rsid w:val="00316166"/>
    <w:rsid w:val="00317251"/>
    <w:rsid w:val="00320828"/>
    <w:rsid w:val="00321A2C"/>
    <w:rsid w:val="00321D1C"/>
    <w:rsid w:val="00322E2D"/>
    <w:rsid w:val="00322E86"/>
    <w:rsid w:val="00323326"/>
    <w:rsid w:val="003235DC"/>
    <w:rsid w:val="0032465D"/>
    <w:rsid w:val="00325500"/>
    <w:rsid w:val="003261F6"/>
    <w:rsid w:val="00326A00"/>
    <w:rsid w:val="00327CAF"/>
    <w:rsid w:val="00331088"/>
    <w:rsid w:val="0033191B"/>
    <w:rsid w:val="00332DA9"/>
    <w:rsid w:val="00332FB6"/>
    <w:rsid w:val="0033328B"/>
    <w:rsid w:val="00333F35"/>
    <w:rsid w:val="0033714E"/>
    <w:rsid w:val="003375CC"/>
    <w:rsid w:val="00340AF6"/>
    <w:rsid w:val="00340BEA"/>
    <w:rsid w:val="00341708"/>
    <w:rsid w:val="003422A3"/>
    <w:rsid w:val="003423D3"/>
    <w:rsid w:val="00343EF1"/>
    <w:rsid w:val="00343EF9"/>
    <w:rsid w:val="00344844"/>
    <w:rsid w:val="0034514E"/>
    <w:rsid w:val="00346624"/>
    <w:rsid w:val="003473A7"/>
    <w:rsid w:val="00350685"/>
    <w:rsid w:val="00350B5E"/>
    <w:rsid w:val="00350E0A"/>
    <w:rsid w:val="00351742"/>
    <w:rsid w:val="00351B09"/>
    <w:rsid w:val="00352FE5"/>
    <w:rsid w:val="003539C3"/>
    <w:rsid w:val="00353E81"/>
    <w:rsid w:val="003550E9"/>
    <w:rsid w:val="00355354"/>
    <w:rsid w:val="00356294"/>
    <w:rsid w:val="003563B0"/>
    <w:rsid w:val="00356602"/>
    <w:rsid w:val="003613FF"/>
    <w:rsid w:val="00361A03"/>
    <w:rsid w:val="00361E82"/>
    <w:rsid w:val="00362881"/>
    <w:rsid w:val="00364009"/>
    <w:rsid w:val="00364348"/>
    <w:rsid w:val="003646FB"/>
    <w:rsid w:val="003659FF"/>
    <w:rsid w:val="00365D68"/>
    <w:rsid w:val="0036707F"/>
    <w:rsid w:val="00367175"/>
    <w:rsid w:val="00371966"/>
    <w:rsid w:val="0037287D"/>
    <w:rsid w:val="00372E58"/>
    <w:rsid w:val="003738B3"/>
    <w:rsid w:val="003740F1"/>
    <w:rsid w:val="00374194"/>
    <w:rsid w:val="0037458F"/>
    <w:rsid w:val="00375642"/>
    <w:rsid w:val="00376833"/>
    <w:rsid w:val="00377C59"/>
    <w:rsid w:val="00380B7D"/>
    <w:rsid w:val="003818DF"/>
    <w:rsid w:val="0038209F"/>
    <w:rsid w:val="00382F52"/>
    <w:rsid w:val="00385318"/>
    <w:rsid w:val="003872AB"/>
    <w:rsid w:val="003876E1"/>
    <w:rsid w:val="00387A94"/>
    <w:rsid w:val="00387EAC"/>
    <w:rsid w:val="003910F6"/>
    <w:rsid w:val="00393E7A"/>
    <w:rsid w:val="003942B2"/>
    <w:rsid w:val="00395BE1"/>
    <w:rsid w:val="00396E79"/>
    <w:rsid w:val="00397CAB"/>
    <w:rsid w:val="00397D36"/>
    <w:rsid w:val="003A01B6"/>
    <w:rsid w:val="003A0A7F"/>
    <w:rsid w:val="003A0D6F"/>
    <w:rsid w:val="003A11E5"/>
    <w:rsid w:val="003A159A"/>
    <w:rsid w:val="003A29F0"/>
    <w:rsid w:val="003A34EF"/>
    <w:rsid w:val="003A3931"/>
    <w:rsid w:val="003A3974"/>
    <w:rsid w:val="003A3AFF"/>
    <w:rsid w:val="003A56AD"/>
    <w:rsid w:val="003A626C"/>
    <w:rsid w:val="003A7750"/>
    <w:rsid w:val="003B0032"/>
    <w:rsid w:val="003B22BE"/>
    <w:rsid w:val="003B27EC"/>
    <w:rsid w:val="003B4939"/>
    <w:rsid w:val="003B54AF"/>
    <w:rsid w:val="003B6055"/>
    <w:rsid w:val="003B62B2"/>
    <w:rsid w:val="003B6904"/>
    <w:rsid w:val="003C00D7"/>
    <w:rsid w:val="003C06A6"/>
    <w:rsid w:val="003C0F53"/>
    <w:rsid w:val="003C0FF0"/>
    <w:rsid w:val="003C13E3"/>
    <w:rsid w:val="003C26F0"/>
    <w:rsid w:val="003C2F1E"/>
    <w:rsid w:val="003C6652"/>
    <w:rsid w:val="003D0A61"/>
    <w:rsid w:val="003D0CE2"/>
    <w:rsid w:val="003D1922"/>
    <w:rsid w:val="003D3A15"/>
    <w:rsid w:val="003D3BCE"/>
    <w:rsid w:val="003D4706"/>
    <w:rsid w:val="003D48BA"/>
    <w:rsid w:val="003D6CE2"/>
    <w:rsid w:val="003E06EA"/>
    <w:rsid w:val="003E13CB"/>
    <w:rsid w:val="003E3CE8"/>
    <w:rsid w:val="003E49F8"/>
    <w:rsid w:val="003E4EC8"/>
    <w:rsid w:val="003E56B6"/>
    <w:rsid w:val="003F0BCB"/>
    <w:rsid w:val="003F16BC"/>
    <w:rsid w:val="003F1B1E"/>
    <w:rsid w:val="003F282E"/>
    <w:rsid w:val="003F3703"/>
    <w:rsid w:val="003F4A5B"/>
    <w:rsid w:val="003F599F"/>
    <w:rsid w:val="003F64F0"/>
    <w:rsid w:val="003F6628"/>
    <w:rsid w:val="003F681C"/>
    <w:rsid w:val="003F6E9B"/>
    <w:rsid w:val="003F776E"/>
    <w:rsid w:val="003F77D9"/>
    <w:rsid w:val="003F7DB5"/>
    <w:rsid w:val="00400366"/>
    <w:rsid w:val="004008DD"/>
    <w:rsid w:val="004017B8"/>
    <w:rsid w:val="004024B1"/>
    <w:rsid w:val="00402925"/>
    <w:rsid w:val="0040364D"/>
    <w:rsid w:val="00404226"/>
    <w:rsid w:val="00404916"/>
    <w:rsid w:val="004051E7"/>
    <w:rsid w:val="00406B09"/>
    <w:rsid w:val="00406B55"/>
    <w:rsid w:val="00407939"/>
    <w:rsid w:val="00411CCF"/>
    <w:rsid w:val="004127C2"/>
    <w:rsid w:val="00412EF2"/>
    <w:rsid w:val="0041307F"/>
    <w:rsid w:val="004155F2"/>
    <w:rsid w:val="0041574C"/>
    <w:rsid w:val="00415AA3"/>
    <w:rsid w:val="004165D3"/>
    <w:rsid w:val="00417230"/>
    <w:rsid w:val="004203A3"/>
    <w:rsid w:val="00420AFE"/>
    <w:rsid w:val="00420D0D"/>
    <w:rsid w:val="00423DEA"/>
    <w:rsid w:val="004243E3"/>
    <w:rsid w:val="004263EA"/>
    <w:rsid w:val="004307C8"/>
    <w:rsid w:val="00430994"/>
    <w:rsid w:val="004310B5"/>
    <w:rsid w:val="00431866"/>
    <w:rsid w:val="00432884"/>
    <w:rsid w:val="00432DC7"/>
    <w:rsid w:val="0043336B"/>
    <w:rsid w:val="00433456"/>
    <w:rsid w:val="004359D6"/>
    <w:rsid w:val="004374FB"/>
    <w:rsid w:val="00437983"/>
    <w:rsid w:val="004416B5"/>
    <w:rsid w:val="004422D2"/>
    <w:rsid w:val="00442C95"/>
    <w:rsid w:val="004433A4"/>
    <w:rsid w:val="00443650"/>
    <w:rsid w:val="004436F8"/>
    <w:rsid w:val="00443911"/>
    <w:rsid w:val="00443DAD"/>
    <w:rsid w:val="0044632E"/>
    <w:rsid w:val="0044714B"/>
    <w:rsid w:val="004515E6"/>
    <w:rsid w:val="004520D1"/>
    <w:rsid w:val="0045284E"/>
    <w:rsid w:val="00455714"/>
    <w:rsid w:val="00456AB9"/>
    <w:rsid w:val="00456E01"/>
    <w:rsid w:val="00457D3E"/>
    <w:rsid w:val="004606A0"/>
    <w:rsid w:val="00460A9E"/>
    <w:rsid w:val="00460ED5"/>
    <w:rsid w:val="004629C5"/>
    <w:rsid w:val="00462CAA"/>
    <w:rsid w:val="00463609"/>
    <w:rsid w:val="00464404"/>
    <w:rsid w:val="00464949"/>
    <w:rsid w:val="00464B97"/>
    <w:rsid w:val="00464DB1"/>
    <w:rsid w:val="00465A56"/>
    <w:rsid w:val="00466B64"/>
    <w:rsid w:val="00466FB6"/>
    <w:rsid w:val="004677B2"/>
    <w:rsid w:val="00467E90"/>
    <w:rsid w:val="0047051D"/>
    <w:rsid w:val="00470A87"/>
    <w:rsid w:val="0047214B"/>
    <w:rsid w:val="0047372D"/>
    <w:rsid w:val="004741AB"/>
    <w:rsid w:val="0047559E"/>
    <w:rsid w:val="004761EA"/>
    <w:rsid w:val="00480C2C"/>
    <w:rsid w:val="00480C66"/>
    <w:rsid w:val="00481D3E"/>
    <w:rsid w:val="0048226E"/>
    <w:rsid w:val="00482396"/>
    <w:rsid w:val="004839A9"/>
    <w:rsid w:val="0048414B"/>
    <w:rsid w:val="00484303"/>
    <w:rsid w:val="00484BA3"/>
    <w:rsid w:val="00485DC4"/>
    <w:rsid w:val="00487ECB"/>
    <w:rsid w:val="00490173"/>
    <w:rsid w:val="004911C5"/>
    <w:rsid w:val="004923D6"/>
    <w:rsid w:val="00492A4D"/>
    <w:rsid w:val="00492D47"/>
    <w:rsid w:val="00493189"/>
    <w:rsid w:val="004933CB"/>
    <w:rsid w:val="004945A9"/>
    <w:rsid w:val="004948D5"/>
    <w:rsid w:val="0049587E"/>
    <w:rsid w:val="00495DC5"/>
    <w:rsid w:val="00496649"/>
    <w:rsid w:val="00497577"/>
    <w:rsid w:val="00497634"/>
    <w:rsid w:val="00497DE5"/>
    <w:rsid w:val="004A1EF1"/>
    <w:rsid w:val="004A1F0C"/>
    <w:rsid w:val="004A1F8F"/>
    <w:rsid w:val="004A2587"/>
    <w:rsid w:val="004A37ED"/>
    <w:rsid w:val="004A7A44"/>
    <w:rsid w:val="004B52C3"/>
    <w:rsid w:val="004B560E"/>
    <w:rsid w:val="004B5DBC"/>
    <w:rsid w:val="004B609E"/>
    <w:rsid w:val="004B6DAD"/>
    <w:rsid w:val="004B769E"/>
    <w:rsid w:val="004C0662"/>
    <w:rsid w:val="004C06B3"/>
    <w:rsid w:val="004C1E2E"/>
    <w:rsid w:val="004C2179"/>
    <w:rsid w:val="004C2302"/>
    <w:rsid w:val="004C2618"/>
    <w:rsid w:val="004C389E"/>
    <w:rsid w:val="004C3DCD"/>
    <w:rsid w:val="004C72D0"/>
    <w:rsid w:val="004D00C3"/>
    <w:rsid w:val="004D0144"/>
    <w:rsid w:val="004D0281"/>
    <w:rsid w:val="004D2319"/>
    <w:rsid w:val="004D23CC"/>
    <w:rsid w:val="004D5ACE"/>
    <w:rsid w:val="004D73C0"/>
    <w:rsid w:val="004D77CE"/>
    <w:rsid w:val="004D7B35"/>
    <w:rsid w:val="004D7CCF"/>
    <w:rsid w:val="004E23AC"/>
    <w:rsid w:val="004E37A3"/>
    <w:rsid w:val="004E3838"/>
    <w:rsid w:val="004E4484"/>
    <w:rsid w:val="004E5235"/>
    <w:rsid w:val="004E534D"/>
    <w:rsid w:val="004E5595"/>
    <w:rsid w:val="004E59DF"/>
    <w:rsid w:val="004E6070"/>
    <w:rsid w:val="004E6710"/>
    <w:rsid w:val="004E6980"/>
    <w:rsid w:val="004E6C87"/>
    <w:rsid w:val="004E7684"/>
    <w:rsid w:val="004E7875"/>
    <w:rsid w:val="004F177E"/>
    <w:rsid w:val="004F1982"/>
    <w:rsid w:val="004F2372"/>
    <w:rsid w:val="004F23F3"/>
    <w:rsid w:val="004F2BED"/>
    <w:rsid w:val="004F3D41"/>
    <w:rsid w:val="004F5E35"/>
    <w:rsid w:val="004F6917"/>
    <w:rsid w:val="004F7705"/>
    <w:rsid w:val="00500B2B"/>
    <w:rsid w:val="00500D87"/>
    <w:rsid w:val="00501596"/>
    <w:rsid w:val="00502334"/>
    <w:rsid w:val="005036E8"/>
    <w:rsid w:val="00503A0D"/>
    <w:rsid w:val="00505C73"/>
    <w:rsid w:val="00506BAB"/>
    <w:rsid w:val="00506D1E"/>
    <w:rsid w:val="005076AA"/>
    <w:rsid w:val="00507738"/>
    <w:rsid w:val="00507A8F"/>
    <w:rsid w:val="00507BF2"/>
    <w:rsid w:val="0051194F"/>
    <w:rsid w:val="00512ED7"/>
    <w:rsid w:val="00514542"/>
    <w:rsid w:val="00515685"/>
    <w:rsid w:val="00516A9D"/>
    <w:rsid w:val="00517F49"/>
    <w:rsid w:val="005201B2"/>
    <w:rsid w:val="00520262"/>
    <w:rsid w:val="00520796"/>
    <w:rsid w:val="0052326E"/>
    <w:rsid w:val="005232FE"/>
    <w:rsid w:val="00526918"/>
    <w:rsid w:val="00526FB8"/>
    <w:rsid w:val="0053068F"/>
    <w:rsid w:val="00531DAD"/>
    <w:rsid w:val="00532D71"/>
    <w:rsid w:val="00533807"/>
    <w:rsid w:val="00535CEA"/>
    <w:rsid w:val="0053764A"/>
    <w:rsid w:val="00540D8C"/>
    <w:rsid w:val="00541954"/>
    <w:rsid w:val="00541BEC"/>
    <w:rsid w:val="00541F0F"/>
    <w:rsid w:val="00543FD2"/>
    <w:rsid w:val="0054403D"/>
    <w:rsid w:val="00545241"/>
    <w:rsid w:val="0054566E"/>
    <w:rsid w:val="00545E50"/>
    <w:rsid w:val="0054650C"/>
    <w:rsid w:val="00552FBF"/>
    <w:rsid w:val="00553608"/>
    <w:rsid w:val="0055393E"/>
    <w:rsid w:val="00553E7E"/>
    <w:rsid w:val="0055574A"/>
    <w:rsid w:val="00555ADB"/>
    <w:rsid w:val="00555F1F"/>
    <w:rsid w:val="0055620C"/>
    <w:rsid w:val="00560B52"/>
    <w:rsid w:val="005611C3"/>
    <w:rsid w:val="00561521"/>
    <w:rsid w:val="00562BC8"/>
    <w:rsid w:val="00562D5A"/>
    <w:rsid w:val="00562DC9"/>
    <w:rsid w:val="00563E0E"/>
    <w:rsid w:val="00567839"/>
    <w:rsid w:val="00567A39"/>
    <w:rsid w:val="0057093A"/>
    <w:rsid w:val="005711CB"/>
    <w:rsid w:val="00571207"/>
    <w:rsid w:val="00571219"/>
    <w:rsid w:val="005715B2"/>
    <w:rsid w:val="00571BDA"/>
    <w:rsid w:val="00571D1B"/>
    <w:rsid w:val="00571E2A"/>
    <w:rsid w:val="00572698"/>
    <w:rsid w:val="00572933"/>
    <w:rsid w:val="00572CDA"/>
    <w:rsid w:val="005731E7"/>
    <w:rsid w:val="005732D2"/>
    <w:rsid w:val="0057464F"/>
    <w:rsid w:val="00575382"/>
    <w:rsid w:val="005763DA"/>
    <w:rsid w:val="005765EF"/>
    <w:rsid w:val="0057712C"/>
    <w:rsid w:val="00577965"/>
    <w:rsid w:val="005779E4"/>
    <w:rsid w:val="005800A6"/>
    <w:rsid w:val="005801BA"/>
    <w:rsid w:val="005806A1"/>
    <w:rsid w:val="0058169E"/>
    <w:rsid w:val="005824FA"/>
    <w:rsid w:val="005834BB"/>
    <w:rsid w:val="00583D63"/>
    <w:rsid w:val="005848B9"/>
    <w:rsid w:val="00584A24"/>
    <w:rsid w:val="00584FB1"/>
    <w:rsid w:val="005856A0"/>
    <w:rsid w:val="0058650A"/>
    <w:rsid w:val="005869AC"/>
    <w:rsid w:val="00587C20"/>
    <w:rsid w:val="00590379"/>
    <w:rsid w:val="00590D57"/>
    <w:rsid w:val="00594CC3"/>
    <w:rsid w:val="005955BF"/>
    <w:rsid w:val="00595802"/>
    <w:rsid w:val="00595928"/>
    <w:rsid w:val="0059720C"/>
    <w:rsid w:val="005A0718"/>
    <w:rsid w:val="005A0BAA"/>
    <w:rsid w:val="005A0C60"/>
    <w:rsid w:val="005A1473"/>
    <w:rsid w:val="005A230D"/>
    <w:rsid w:val="005A259F"/>
    <w:rsid w:val="005A36CC"/>
    <w:rsid w:val="005A4A12"/>
    <w:rsid w:val="005A4CE8"/>
    <w:rsid w:val="005A5212"/>
    <w:rsid w:val="005A5C16"/>
    <w:rsid w:val="005A642F"/>
    <w:rsid w:val="005B04C2"/>
    <w:rsid w:val="005B0AA5"/>
    <w:rsid w:val="005B0EF6"/>
    <w:rsid w:val="005B11DE"/>
    <w:rsid w:val="005B1328"/>
    <w:rsid w:val="005B24AE"/>
    <w:rsid w:val="005B2E16"/>
    <w:rsid w:val="005B5A21"/>
    <w:rsid w:val="005B6070"/>
    <w:rsid w:val="005B622F"/>
    <w:rsid w:val="005B684B"/>
    <w:rsid w:val="005C3490"/>
    <w:rsid w:val="005C4D97"/>
    <w:rsid w:val="005C57B3"/>
    <w:rsid w:val="005C734F"/>
    <w:rsid w:val="005D077B"/>
    <w:rsid w:val="005D12A0"/>
    <w:rsid w:val="005D2710"/>
    <w:rsid w:val="005D2A16"/>
    <w:rsid w:val="005D4F43"/>
    <w:rsid w:val="005D514B"/>
    <w:rsid w:val="005E069B"/>
    <w:rsid w:val="005E0A53"/>
    <w:rsid w:val="005E1986"/>
    <w:rsid w:val="005E2571"/>
    <w:rsid w:val="005E2664"/>
    <w:rsid w:val="005E2717"/>
    <w:rsid w:val="005E333E"/>
    <w:rsid w:val="005E40B7"/>
    <w:rsid w:val="005E47F1"/>
    <w:rsid w:val="005E4A60"/>
    <w:rsid w:val="005E5331"/>
    <w:rsid w:val="005E5D4C"/>
    <w:rsid w:val="005E723D"/>
    <w:rsid w:val="005F1090"/>
    <w:rsid w:val="005F112E"/>
    <w:rsid w:val="005F192C"/>
    <w:rsid w:val="005F59DA"/>
    <w:rsid w:val="005F7D79"/>
    <w:rsid w:val="00600F93"/>
    <w:rsid w:val="00601BB5"/>
    <w:rsid w:val="00601EA4"/>
    <w:rsid w:val="00602723"/>
    <w:rsid w:val="00603D9E"/>
    <w:rsid w:val="006076C3"/>
    <w:rsid w:val="00610CC4"/>
    <w:rsid w:val="00610F81"/>
    <w:rsid w:val="00612C57"/>
    <w:rsid w:val="00612D1F"/>
    <w:rsid w:val="00614559"/>
    <w:rsid w:val="006159B5"/>
    <w:rsid w:val="00616918"/>
    <w:rsid w:val="0061697D"/>
    <w:rsid w:val="006170E1"/>
    <w:rsid w:val="00617828"/>
    <w:rsid w:val="0062243E"/>
    <w:rsid w:val="00622442"/>
    <w:rsid w:val="00622DDD"/>
    <w:rsid w:val="006233C5"/>
    <w:rsid w:val="00623B1C"/>
    <w:rsid w:val="00624AD0"/>
    <w:rsid w:val="0062574E"/>
    <w:rsid w:val="00626C9E"/>
    <w:rsid w:val="00626EB1"/>
    <w:rsid w:val="006273D7"/>
    <w:rsid w:val="00627A39"/>
    <w:rsid w:val="00631077"/>
    <w:rsid w:val="006314C8"/>
    <w:rsid w:val="0063267F"/>
    <w:rsid w:val="006332A8"/>
    <w:rsid w:val="006364B7"/>
    <w:rsid w:val="006366A9"/>
    <w:rsid w:val="006366B8"/>
    <w:rsid w:val="0063749A"/>
    <w:rsid w:val="00637B90"/>
    <w:rsid w:val="00640AB8"/>
    <w:rsid w:val="006411E8"/>
    <w:rsid w:val="006412C7"/>
    <w:rsid w:val="006414DC"/>
    <w:rsid w:val="0064229C"/>
    <w:rsid w:val="006423C8"/>
    <w:rsid w:val="006423D4"/>
    <w:rsid w:val="00642B1B"/>
    <w:rsid w:val="00642EE8"/>
    <w:rsid w:val="0064302F"/>
    <w:rsid w:val="00643429"/>
    <w:rsid w:val="006434DE"/>
    <w:rsid w:val="006439C0"/>
    <w:rsid w:val="00643A91"/>
    <w:rsid w:val="00644836"/>
    <w:rsid w:val="00644A22"/>
    <w:rsid w:val="006453C2"/>
    <w:rsid w:val="00645402"/>
    <w:rsid w:val="00647EC0"/>
    <w:rsid w:val="006507F3"/>
    <w:rsid w:val="00650A14"/>
    <w:rsid w:val="00650C73"/>
    <w:rsid w:val="006515A8"/>
    <w:rsid w:val="0065214A"/>
    <w:rsid w:val="00653436"/>
    <w:rsid w:val="00653799"/>
    <w:rsid w:val="00653E11"/>
    <w:rsid w:val="00653FB4"/>
    <w:rsid w:val="0065446A"/>
    <w:rsid w:val="006555EE"/>
    <w:rsid w:val="00655EDA"/>
    <w:rsid w:val="006570B0"/>
    <w:rsid w:val="0065786F"/>
    <w:rsid w:val="00657B25"/>
    <w:rsid w:val="00660538"/>
    <w:rsid w:val="0066082D"/>
    <w:rsid w:val="00660F59"/>
    <w:rsid w:val="00661991"/>
    <w:rsid w:val="0066272C"/>
    <w:rsid w:val="00667F7B"/>
    <w:rsid w:val="006707A9"/>
    <w:rsid w:val="006709F5"/>
    <w:rsid w:val="00671652"/>
    <w:rsid w:val="006726AD"/>
    <w:rsid w:val="00672710"/>
    <w:rsid w:val="00673236"/>
    <w:rsid w:val="0067459D"/>
    <w:rsid w:val="006747C9"/>
    <w:rsid w:val="0067571C"/>
    <w:rsid w:val="006760AC"/>
    <w:rsid w:val="00676601"/>
    <w:rsid w:val="00677287"/>
    <w:rsid w:val="00677B9E"/>
    <w:rsid w:val="00680D33"/>
    <w:rsid w:val="00681957"/>
    <w:rsid w:val="006837E5"/>
    <w:rsid w:val="006914F2"/>
    <w:rsid w:val="00691574"/>
    <w:rsid w:val="006929AD"/>
    <w:rsid w:val="00692F1C"/>
    <w:rsid w:val="00693D53"/>
    <w:rsid w:val="0069721E"/>
    <w:rsid w:val="006974D9"/>
    <w:rsid w:val="006978C4"/>
    <w:rsid w:val="006A0752"/>
    <w:rsid w:val="006A1AF7"/>
    <w:rsid w:val="006A2319"/>
    <w:rsid w:val="006A45D6"/>
    <w:rsid w:val="006A46AC"/>
    <w:rsid w:val="006A4ABF"/>
    <w:rsid w:val="006A7F13"/>
    <w:rsid w:val="006B01A5"/>
    <w:rsid w:val="006B03C4"/>
    <w:rsid w:val="006B04BA"/>
    <w:rsid w:val="006B1708"/>
    <w:rsid w:val="006B1AF6"/>
    <w:rsid w:val="006B2CE7"/>
    <w:rsid w:val="006B3D73"/>
    <w:rsid w:val="006B4BA9"/>
    <w:rsid w:val="006B64FC"/>
    <w:rsid w:val="006B6D35"/>
    <w:rsid w:val="006C02B5"/>
    <w:rsid w:val="006C0446"/>
    <w:rsid w:val="006C1399"/>
    <w:rsid w:val="006C17F1"/>
    <w:rsid w:val="006C1B12"/>
    <w:rsid w:val="006C25B7"/>
    <w:rsid w:val="006C2650"/>
    <w:rsid w:val="006C4173"/>
    <w:rsid w:val="006C4629"/>
    <w:rsid w:val="006C4A77"/>
    <w:rsid w:val="006C5301"/>
    <w:rsid w:val="006C58B0"/>
    <w:rsid w:val="006C5E4D"/>
    <w:rsid w:val="006C63BA"/>
    <w:rsid w:val="006C6C1B"/>
    <w:rsid w:val="006C7BB2"/>
    <w:rsid w:val="006C7EB7"/>
    <w:rsid w:val="006C7FEF"/>
    <w:rsid w:val="006D0322"/>
    <w:rsid w:val="006D06B4"/>
    <w:rsid w:val="006D0A06"/>
    <w:rsid w:val="006D0DD8"/>
    <w:rsid w:val="006D0E9A"/>
    <w:rsid w:val="006D1C1D"/>
    <w:rsid w:val="006D26C7"/>
    <w:rsid w:val="006D2B95"/>
    <w:rsid w:val="006D2FA0"/>
    <w:rsid w:val="006D629B"/>
    <w:rsid w:val="006D6AD8"/>
    <w:rsid w:val="006D7CDE"/>
    <w:rsid w:val="006D7DB4"/>
    <w:rsid w:val="006E1411"/>
    <w:rsid w:val="006E1AC1"/>
    <w:rsid w:val="006E332A"/>
    <w:rsid w:val="006E337E"/>
    <w:rsid w:val="006E5565"/>
    <w:rsid w:val="006E6A46"/>
    <w:rsid w:val="006E6DCC"/>
    <w:rsid w:val="006F07B1"/>
    <w:rsid w:val="006F0D3D"/>
    <w:rsid w:val="006F347D"/>
    <w:rsid w:val="006F374C"/>
    <w:rsid w:val="006F3EB8"/>
    <w:rsid w:val="006F61C6"/>
    <w:rsid w:val="006F699A"/>
    <w:rsid w:val="006F736A"/>
    <w:rsid w:val="006F76E6"/>
    <w:rsid w:val="006F7794"/>
    <w:rsid w:val="00700524"/>
    <w:rsid w:val="007007DF"/>
    <w:rsid w:val="007015A1"/>
    <w:rsid w:val="00703099"/>
    <w:rsid w:val="0070316D"/>
    <w:rsid w:val="00705C49"/>
    <w:rsid w:val="00705C7B"/>
    <w:rsid w:val="00706315"/>
    <w:rsid w:val="007070B0"/>
    <w:rsid w:val="007074DE"/>
    <w:rsid w:val="0071013A"/>
    <w:rsid w:val="00710B2D"/>
    <w:rsid w:val="00711AD6"/>
    <w:rsid w:val="007126A5"/>
    <w:rsid w:val="007126E7"/>
    <w:rsid w:val="00713B07"/>
    <w:rsid w:val="0071408E"/>
    <w:rsid w:val="0071424C"/>
    <w:rsid w:val="0071451C"/>
    <w:rsid w:val="00715CC3"/>
    <w:rsid w:val="00716911"/>
    <w:rsid w:val="00716AD6"/>
    <w:rsid w:val="00716C75"/>
    <w:rsid w:val="00716DB3"/>
    <w:rsid w:val="007171A6"/>
    <w:rsid w:val="007172B6"/>
    <w:rsid w:val="007177B6"/>
    <w:rsid w:val="007177C9"/>
    <w:rsid w:val="00717B5E"/>
    <w:rsid w:val="00720093"/>
    <w:rsid w:val="00720744"/>
    <w:rsid w:val="0072271D"/>
    <w:rsid w:val="00723B80"/>
    <w:rsid w:val="00724C94"/>
    <w:rsid w:val="00724F20"/>
    <w:rsid w:val="00726772"/>
    <w:rsid w:val="007267A4"/>
    <w:rsid w:val="007267C6"/>
    <w:rsid w:val="0072762E"/>
    <w:rsid w:val="00727DDE"/>
    <w:rsid w:val="007306A3"/>
    <w:rsid w:val="007308ED"/>
    <w:rsid w:val="00731B4D"/>
    <w:rsid w:val="0073302A"/>
    <w:rsid w:val="00734129"/>
    <w:rsid w:val="00735DBF"/>
    <w:rsid w:val="007366BD"/>
    <w:rsid w:val="00737985"/>
    <w:rsid w:val="00740627"/>
    <w:rsid w:val="0074094A"/>
    <w:rsid w:val="00740E5A"/>
    <w:rsid w:val="0074124D"/>
    <w:rsid w:val="007412CD"/>
    <w:rsid w:val="00742323"/>
    <w:rsid w:val="00742A39"/>
    <w:rsid w:val="00742BE2"/>
    <w:rsid w:val="00744067"/>
    <w:rsid w:val="00744408"/>
    <w:rsid w:val="00745C02"/>
    <w:rsid w:val="007461A8"/>
    <w:rsid w:val="00746AED"/>
    <w:rsid w:val="00747D3F"/>
    <w:rsid w:val="00750A97"/>
    <w:rsid w:val="0075212E"/>
    <w:rsid w:val="007524A5"/>
    <w:rsid w:val="00753B83"/>
    <w:rsid w:val="00753CA9"/>
    <w:rsid w:val="00753E9B"/>
    <w:rsid w:val="00754619"/>
    <w:rsid w:val="00754C02"/>
    <w:rsid w:val="00756A3A"/>
    <w:rsid w:val="00756E83"/>
    <w:rsid w:val="00760A45"/>
    <w:rsid w:val="0076188B"/>
    <w:rsid w:val="00761C1B"/>
    <w:rsid w:val="0076289B"/>
    <w:rsid w:val="0076426F"/>
    <w:rsid w:val="00764A49"/>
    <w:rsid w:val="00765327"/>
    <w:rsid w:val="00766753"/>
    <w:rsid w:val="00767085"/>
    <w:rsid w:val="007673B6"/>
    <w:rsid w:val="00767DEF"/>
    <w:rsid w:val="007701A4"/>
    <w:rsid w:val="0077104E"/>
    <w:rsid w:val="007710BC"/>
    <w:rsid w:val="00771317"/>
    <w:rsid w:val="007719C0"/>
    <w:rsid w:val="00771A25"/>
    <w:rsid w:val="00771C5D"/>
    <w:rsid w:val="0077214C"/>
    <w:rsid w:val="00772416"/>
    <w:rsid w:val="00772ABD"/>
    <w:rsid w:val="00774916"/>
    <w:rsid w:val="0077566A"/>
    <w:rsid w:val="00776F2F"/>
    <w:rsid w:val="00777577"/>
    <w:rsid w:val="00777C63"/>
    <w:rsid w:val="007802A0"/>
    <w:rsid w:val="00780F8C"/>
    <w:rsid w:val="007815E4"/>
    <w:rsid w:val="007819F8"/>
    <w:rsid w:val="00781B57"/>
    <w:rsid w:val="007820BD"/>
    <w:rsid w:val="007821CA"/>
    <w:rsid w:val="007821FE"/>
    <w:rsid w:val="00782340"/>
    <w:rsid w:val="0078274A"/>
    <w:rsid w:val="007839F8"/>
    <w:rsid w:val="007843D5"/>
    <w:rsid w:val="0078458C"/>
    <w:rsid w:val="00784BCD"/>
    <w:rsid w:val="0078540E"/>
    <w:rsid w:val="00786453"/>
    <w:rsid w:val="0079221A"/>
    <w:rsid w:val="00792D14"/>
    <w:rsid w:val="00792D28"/>
    <w:rsid w:val="00793F04"/>
    <w:rsid w:val="00794249"/>
    <w:rsid w:val="007970E3"/>
    <w:rsid w:val="00797175"/>
    <w:rsid w:val="007A1E03"/>
    <w:rsid w:val="007A2DAB"/>
    <w:rsid w:val="007A3005"/>
    <w:rsid w:val="007A450A"/>
    <w:rsid w:val="007A5B85"/>
    <w:rsid w:val="007A5F6F"/>
    <w:rsid w:val="007A6660"/>
    <w:rsid w:val="007A6B0B"/>
    <w:rsid w:val="007A6C5C"/>
    <w:rsid w:val="007A7790"/>
    <w:rsid w:val="007B08C3"/>
    <w:rsid w:val="007B19E2"/>
    <w:rsid w:val="007B279F"/>
    <w:rsid w:val="007B28E6"/>
    <w:rsid w:val="007B30A3"/>
    <w:rsid w:val="007B4530"/>
    <w:rsid w:val="007B4E8F"/>
    <w:rsid w:val="007B7410"/>
    <w:rsid w:val="007C0110"/>
    <w:rsid w:val="007C044C"/>
    <w:rsid w:val="007C0E82"/>
    <w:rsid w:val="007C2295"/>
    <w:rsid w:val="007C2F06"/>
    <w:rsid w:val="007C2F13"/>
    <w:rsid w:val="007C326E"/>
    <w:rsid w:val="007C36C5"/>
    <w:rsid w:val="007C4ED7"/>
    <w:rsid w:val="007C5035"/>
    <w:rsid w:val="007C593E"/>
    <w:rsid w:val="007C71FC"/>
    <w:rsid w:val="007C7565"/>
    <w:rsid w:val="007C768A"/>
    <w:rsid w:val="007C7AE2"/>
    <w:rsid w:val="007D033E"/>
    <w:rsid w:val="007D2042"/>
    <w:rsid w:val="007D2141"/>
    <w:rsid w:val="007D3277"/>
    <w:rsid w:val="007D3C79"/>
    <w:rsid w:val="007D53C6"/>
    <w:rsid w:val="007D5BED"/>
    <w:rsid w:val="007D5DAB"/>
    <w:rsid w:val="007D6859"/>
    <w:rsid w:val="007D6A36"/>
    <w:rsid w:val="007D6C26"/>
    <w:rsid w:val="007D6EA4"/>
    <w:rsid w:val="007D7DE9"/>
    <w:rsid w:val="007E0D44"/>
    <w:rsid w:val="007E1AB3"/>
    <w:rsid w:val="007E2062"/>
    <w:rsid w:val="007E31F0"/>
    <w:rsid w:val="007E35D5"/>
    <w:rsid w:val="007E4AC9"/>
    <w:rsid w:val="007E58E6"/>
    <w:rsid w:val="007E66D1"/>
    <w:rsid w:val="007F0FF0"/>
    <w:rsid w:val="007F1A56"/>
    <w:rsid w:val="007F3120"/>
    <w:rsid w:val="007F423E"/>
    <w:rsid w:val="007F4872"/>
    <w:rsid w:val="007F4B99"/>
    <w:rsid w:val="007F6E18"/>
    <w:rsid w:val="007F72B8"/>
    <w:rsid w:val="0080072E"/>
    <w:rsid w:val="0080098F"/>
    <w:rsid w:val="008009F6"/>
    <w:rsid w:val="008014D4"/>
    <w:rsid w:val="00801D32"/>
    <w:rsid w:val="0080213C"/>
    <w:rsid w:val="008027A1"/>
    <w:rsid w:val="008032D5"/>
    <w:rsid w:val="008037C1"/>
    <w:rsid w:val="00804161"/>
    <w:rsid w:val="00804AF2"/>
    <w:rsid w:val="00804EBF"/>
    <w:rsid w:val="00806407"/>
    <w:rsid w:val="0080790B"/>
    <w:rsid w:val="00807D0E"/>
    <w:rsid w:val="00807FD0"/>
    <w:rsid w:val="00810666"/>
    <w:rsid w:val="00810E88"/>
    <w:rsid w:val="00812272"/>
    <w:rsid w:val="00813290"/>
    <w:rsid w:val="00815013"/>
    <w:rsid w:val="008162FB"/>
    <w:rsid w:val="00817605"/>
    <w:rsid w:val="008218C7"/>
    <w:rsid w:val="00822256"/>
    <w:rsid w:val="00822B15"/>
    <w:rsid w:val="00823384"/>
    <w:rsid w:val="008252E7"/>
    <w:rsid w:val="0082638B"/>
    <w:rsid w:val="00826629"/>
    <w:rsid w:val="00826C37"/>
    <w:rsid w:val="00826CD5"/>
    <w:rsid w:val="008270E2"/>
    <w:rsid w:val="008273D7"/>
    <w:rsid w:val="008304A1"/>
    <w:rsid w:val="0083453E"/>
    <w:rsid w:val="008345DC"/>
    <w:rsid w:val="00834785"/>
    <w:rsid w:val="00835031"/>
    <w:rsid w:val="00835173"/>
    <w:rsid w:val="00835A43"/>
    <w:rsid w:val="00835A67"/>
    <w:rsid w:val="00835E0B"/>
    <w:rsid w:val="008367E4"/>
    <w:rsid w:val="008370A6"/>
    <w:rsid w:val="008379B3"/>
    <w:rsid w:val="008427A4"/>
    <w:rsid w:val="00842929"/>
    <w:rsid w:val="00843462"/>
    <w:rsid w:val="008437BB"/>
    <w:rsid w:val="00843A2B"/>
    <w:rsid w:val="00843B17"/>
    <w:rsid w:val="00844B66"/>
    <w:rsid w:val="008454A5"/>
    <w:rsid w:val="008476B7"/>
    <w:rsid w:val="008477FA"/>
    <w:rsid w:val="00847BC9"/>
    <w:rsid w:val="00847C23"/>
    <w:rsid w:val="00850CEB"/>
    <w:rsid w:val="00851672"/>
    <w:rsid w:val="00851B73"/>
    <w:rsid w:val="00852315"/>
    <w:rsid w:val="00852F46"/>
    <w:rsid w:val="0085357A"/>
    <w:rsid w:val="00853F7B"/>
    <w:rsid w:val="00855763"/>
    <w:rsid w:val="00856869"/>
    <w:rsid w:val="00856C87"/>
    <w:rsid w:val="00860D5E"/>
    <w:rsid w:val="00861638"/>
    <w:rsid w:val="00862004"/>
    <w:rsid w:val="008626D5"/>
    <w:rsid w:val="00862F9C"/>
    <w:rsid w:val="00863999"/>
    <w:rsid w:val="00863A51"/>
    <w:rsid w:val="00863C38"/>
    <w:rsid w:val="008644EA"/>
    <w:rsid w:val="00865538"/>
    <w:rsid w:val="008675BE"/>
    <w:rsid w:val="008679AD"/>
    <w:rsid w:val="00867F34"/>
    <w:rsid w:val="00870133"/>
    <w:rsid w:val="00870271"/>
    <w:rsid w:val="00870C0A"/>
    <w:rsid w:val="00870D09"/>
    <w:rsid w:val="008721EB"/>
    <w:rsid w:val="00872894"/>
    <w:rsid w:val="008741D1"/>
    <w:rsid w:val="008742C0"/>
    <w:rsid w:val="008759E6"/>
    <w:rsid w:val="00875D38"/>
    <w:rsid w:val="00876EDF"/>
    <w:rsid w:val="0088244E"/>
    <w:rsid w:val="008829C6"/>
    <w:rsid w:val="00882FB5"/>
    <w:rsid w:val="00885551"/>
    <w:rsid w:val="008879C3"/>
    <w:rsid w:val="00890CC1"/>
    <w:rsid w:val="0089293F"/>
    <w:rsid w:val="00892B73"/>
    <w:rsid w:val="008931FC"/>
    <w:rsid w:val="00894081"/>
    <w:rsid w:val="00895B58"/>
    <w:rsid w:val="00896478"/>
    <w:rsid w:val="00896714"/>
    <w:rsid w:val="008973F5"/>
    <w:rsid w:val="0089778D"/>
    <w:rsid w:val="008A0370"/>
    <w:rsid w:val="008A0866"/>
    <w:rsid w:val="008A25DE"/>
    <w:rsid w:val="008A2663"/>
    <w:rsid w:val="008A44D8"/>
    <w:rsid w:val="008A77F3"/>
    <w:rsid w:val="008B06BC"/>
    <w:rsid w:val="008B1458"/>
    <w:rsid w:val="008B1833"/>
    <w:rsid w:val="008B24CA"/>
    <w:rsid w:val="008B2DA0"/>
    <w:rsid w:val="008B3E37"/>
    <w:rsid w:val="008B40AF"/>
    <w:rsid w:val="008B4244"/>
    <w:rsid w:val="008B45E5"/>
    <w:rsid w:val="008B5387"/>
    <w:rsid w:val="008B58A0"/>
    <w:rsid w:val="008B60A4"/>
    <w:rsid w:val="008C0B09"/>
    <w:rsid w:val="008C0E63"/>
    <w:rsid w:val="008C2190"/>
    <w:rsid w:val="008C45EC"/>
    <w:rsid w:val="008C4E65"/>
    <w:rsid w:val="008C55CE"/>
    <w:rsid w:val="008C6E39"/>
    <w:rsid w:val="008C7541"/>
    <w:rsid w:val="008D2A43"/>
    <w:rsid w:val="008D352C"/>
    <w:rsid w:val="008D37FB"/>
    <w:rsid w:val="008D390A"/>
    <w:rsid w:val="008D4990"/>
    <w:rsid w:val="008D49A8"/>
    <w:rsid w:val="008D5AB6"/>
    <w:rsid w:val="008D5E6C"/>
    <w:rsid w:val="008D793D"/>
    <w:rsid w:val="008E00E2"/>
    <w:rsid w:val="008E1EE1"/>
    <w:rsid w:val="008E2068"/>
    <w:rsid w:val="008E3078"/>
    <w:rsid w:val="008E30C8"/>
    <w:rsid w:val="008E314C"/>
    <w:rsid w:val="008E3584"/>
    <w:rsid w:val="008E6C47"/>
    <w:rsid w:val="008E6F2C"/>
    <w:rsid w:val="008F00DF"/>
    <w:rsid w:val="008F0EAA"/>
    <w:rsid w:val="008F2317"/>
    <w:rsid w:val="008F268D"/>
    <w:rsid w:val="008F4CEB"/>
    <w:rsid w:val="008F685E"/>
    <w:rsid w:val="008F7625"/>
    <w:rsid w:val="00900950"/>
    <w:rsid w:val="00900A8B"/>
    <w:rsid w:val="00900E07"/>
    <w:rsid w:val="00900FDA"/>
    <w:rsid w:val="00903FD6"/>
    <w:rsid w:val="00904351"/>
    <w:rsid w:val="00905662"/>
    <w:rsid w:val="00905EBD"/>
    <w:rsid w:val="00906524"/>
    <w:rsid w:val="00906A2D"/>
    <w:rsid w:val="009073C4"/>
    <w:rsid w:val="009076E4"/>
    <w:rsid w:val="0091013E"/>
    <w:rsid w:val="0091207A"/>
    <w:rsid w:val="009147C0"/>
    <w:rsid w:val="00917741"/>
    <w:rsid w:val="009201E7"/>
    <w:rsid w:val="009204BB"/>
    <w:rsid w:val="00920BF0"/>
    <w:rsid w:val="00921905"/>
    <w:rsid w:val="00921E5B"/>
    <w:rsid w:val="00922C25"/>
    <w:rsid w:val="009231C3"/>
    <w:rsid w:val="00923E01"/>
    <w:rsid w:val="00924203"/>
    <w:rsid w:val="009246DB"/>
    <w:rsid w:val="00926374"/>
    <w:rsid w:val="00927221"/>
    <w:rsid w:val="009274D5"/>
    <w:rsid w:val="0092767A"/>
    <w:rsid w:val="00927A01"/>
    <w:rsid w:val="00930665"/>
    <w:rsid w:val="00930B32"/>
    <w:rsid w:val="00932BB8"/>
    <w:rsid w:val="00934333"/>
    <w:rsid w:val="0093726A"/>
    <w:rsid w:val="00937DEF"/>
    <w:rsid w:val="009402BF"/>
    <w:rsid w:val="00942899"/>
    <w:rsid w:val="009429F7"/>
    <w:rsid w:val="0094333C"/>
    <w:rsid w:val="009435F0"/>
    <w:rsid w:val="00943C13"/>
    <w:rsid w:val="00943CD8"/>
    <w:rsid w:val="00945B58"/>
    <w:rsid w:val="009469B4"/>
    <w:rsid w:val="0094719F"/>
    <w:rsid w:val="00947598"/>
    <w:rsid w:val="0095051F"/>
    <w:rsid w:val="00951AFB"/>
    <w:rsid w:val="009523BC"/>
    <w:rsid w:val="009531EC"/>
    <w:rsid w:val="00953CB8"/>
    <w:rsid w:val="009541CC"/>
    <w:rsid w:val="009547D9"/>
    <w:rsid w:val="0095487B"/>
    <w:rsid w:val="00954DB5"/>
    <w:rsid w:val="009559B6"/>
    <w:rsid w:val="009559E4"/>
    <w:rsid w:val="00955D30"/>
    <w:rsid w:val="0095613D"/>
    <w:rsid w:val="0095627B"/>
    <w:rsid w:val="00956ED4"/>
    <w:rsid w:val="00956F89"/>
    <w:rsid w:val="00957370"/>
    <w:rsid w:val="00957D87"/>
    <w:rsid w:val="00962812"/>
    <w:rsid w:val="009640A1"/>
    <w:rsid w:val="00965293"/>
    <w:rsid w:val="00966F01"/>
    <w:rsid w:val="0096711A"/>
    <w:rsid w:val="00967169"/>
    <w:rsid w:val="0096739D"/>
    <w:rsid w:val="00967FA0"/>
    <w:rsid w:val="00971531"/>
    <w:rsid w:val="009720A3"/>
    <w:rsid w:val="00972497"/>
    <w:rsid w:val="009725FB"/>
    <w:rsid w:val="009738B1"/>
    <w:rsid w:val="00973A3F"/>
    <w:rsid w:val="00973CE5"/>
    <w:rsid w:val="00973F13"/>
    <w:rsid w:val="0097458E"/>
    <w:rsid w:val="00974C44"/>
    <w:rsid w:val="00975624"/>
    <w:rsid w:val="00975C52"/>
    <w:rsid w:val="0097727A"/>
    <w:rsid w:val="009772C7"/>
    <w:rsid w:val="00980B04"/>
    <w:rsid w:val="009816F0"/>
    <w:rsid w:val="00981A1D"/>
    <w:rsid w:val="00982338"/>
    <w:rsid w:val="009827EA"/>
    <w:rsid w:val="00982C75"/>
    <w:rsid w:val="009835C5"/>
    <w:rsid w:val="00984AB0"/>
    <w:rsid w:val="009876BC"/>
    <w:rsid w:val="00987BAF"/>
    <w:rsid w:val="00987D94"/>
    <w:rsid w:val="00987E02"/>
    <w:rsid w:val="0099206B"/>
    <w:rsid w:val="009922DC"/>
    <w:rsid w:val="009928DC"/>
    <w:rsid w:val="00993EAA"/>
    <w:rsid w:val="00994397"/>
    <w:rsid w:val="00995DC8"/>
    <w:rsid w:val="009962F8"/>
    <w:rsid w:val="009A387A"/>
    <w:rsid w:val="009A44E2"/>
    <w:rsid w:val="009A4F17"/>
    <w:rsid w:val="009A5459"/>
    <w:rsid w:val="009A6745"/>
    <w:rsid w:val="009A6EE4"/>
    <w:rsid w:val="009A70E0"/>
    <w:rsid w:val="009A730A"/>
    <w:rsid w:val="009A75EC"/>
    <w:rsid w:val="009B0CEB"/>
    <w:rsid w:val="009B1762"/>
    <w:rsid w:val="009B7236"/>
    <w:rsid w:val="009B7A79"/>
    <w:rsid w:val="009B7C6C"/>
    <w:rsid w:val="009C1117"/>
    <w:rsid w:val="009C3189"/>
    <w:rsid w:val="009C39E4"/>
    <w:rsid w:val="009C4569"/>
    <w:rsid w:val="009C48E4"/>
    <w:rsid w:val="009C6CC3"/>
    <w:rsid w:val="009C72FA"/>
    <w:rsid w:val="009C769F"/>
    <w:rsid w:val="009D0123"/>
    <w:rsid w:val="009D01AA"/>
    <w:rsid w:val="009D0857"/>
    <w:rsid w:val="009D3EC8"/>
    <w:rsid w:val="009D5178"/>
    <w:rsid w:val="009D61D2"/>
    <w:rsid w:val="009D6F6B"/>
    <w:rsid w:val="009D7208"/>
    <w:rsid w:val="009E002D"/>
    <w:rsid w:val="009E065A"/>
    <w:rsid w:val="009E0B23"/>
    <w:rsid w:val="009E1294"/>
    <w:rsid w:val="009E132C"/>
    <w:rsid w:val="009E15F2"/>
    <w:rsid w:val="009E37FF"/>
    <w:rsid w:val="009E3C1F"/>
    <w:rsid w:val="009E45E8"/>
    <w:rsid w:val="009E4911"/>
    <w:rsid w:val="009E5745"/>
    <w:rsid w:val="009F0E21"/>
    <w:rsid w:val="009F0E3C"/>
    <w:rsid w:val="009F31C4"/>
    <w:rsid w:val="009F5F74"/>
    <w:rsid w:val="009F6837"/>
    <w:rsid w:val="009F6CBB"/>
    <w:rsid w:val="009F705B"/>
    <w:rsid w:val="009F7333"/>
    <w:rsid w:val="00A003F5"/>
    <w:rsid w:val="00A01E99"/>
    <w:rsid w:val="00A02F3E"/>
    <w:rsid w:val="00A02FEA"/>
    <w:rsid w:val="00A031D2"/>
    <w:rsid w:val="00A061AB"/>
    <w:rsid w:val="00A07272"/>
    <w:rsid w:val="00A07511"/>
    <w:rsid w:val="00A10647"/>
    <w:rsid w:val="00A1078F"/>
    <w:rsid w:val="00A10E1A"/>
    <w:rsid w:val="00A12A77"/>
    <w:rsid w:val="00A1311F"/>
    <w:rsid w:val="00A14D77"/>
    <w:rsid w:val="00A15D7C"/>
    <w:rsid w:val="00A203F8"/>
    <w:rsid w:val="00A21914"/>
    <w:rsid w:val="00A2235D"/>
    <w:rsid w:val="00A23727"/>
    <w:rsid w:val="00A2387F"/>
    <w:rsid w:val="00A245B9"/>
    <w:rsid w:val="00A24F0E"/>
    <w:rsid w:val="00A26074"/>
    <w:rsid w:val="00A263A1"/>
    <w:rsid w:val="00A26FBC"/>
    <w:rsid w:val="00A31E59"/>
    <w:rsid w:val="00A34A19"/>
    <w:rsid w:val="00A3533C"/>
    <w:rsid w:val="00A35356"/>
    <w:rsid w:val="00A40E7E"/>
    <w:rsid w:val="00A41A20"/>
    <w:rsid w:val="00A41FBB"/>
    <w:rsid w:val="00A42294"/>
    <w:rsid w:val="00A422CB"/>
    <w:rsid w:val="00A4295C"/>
    <w:rsid w:val="00A42B8D"/>
    <w:rsid w:val="00A42D08"/>
    <w:rsid w:val="00A438EF"/>
    <w:rsid w:val="00A43A61"/>
    <w:rsid w:val="00A460E2"/>
    <w:rsid w:val="00A46170"/>
    <w:rsid w:val="00A46CCE"/>
    <w:rsid w:val="00A46E71"/>
    <w:rsid w:val="00A4728D"/>
    <w:rsid w:val="00A47879"/>
    <w:rsid w:val="00A47DA0"/>
    <w:rsid w:val="00A5156C"/>
    <w:rsid w:val="00A51635"/>
    <w:rsid w:val="00A51F98"/>
    <w:rsid w:val="00A569A6"/>
    <w:rsid w:val="00A613A5"/>
    <w:rsid w:val="00A615DE"/>
    <w:rsid w:val="00A61EC9"/>
    <w:rsid w:val="00A62673"/>
    <w:rsid w:val="00A63199"/>
    <w:rsid w:val="00A633D6"/>
    <w:rsid w:val="00A638E9"/>
    <w:rsid w:val="00A63F02"/>
    <w:rsid w:val="00A63FAF"/>
    <w:rsid w:val="00A653CD"/>
    <w:rsid w:val="00A65D5A"/>
    <w:rsid w:val="00A67936"/>
    <w:rsid w:val="00A67A4A"/>
    <w:rsid w:val="00A703B5"/>
    <w:rsid w:val="00A72820"/>
    <w:rsid w:val="00A74BFE"/>
    <w:rsid w:val="00A76A92"/>
    <w:rsid w:val="00A804E3"/>
    <w:rsid w:val="00A819CD"/>
    <w:rsid w:val="00A830C0"/>
    <w:rsid w:val="00A83288"/>
    <w:rsid w:val="00A83BEA"/>
    <w:rsid w:val="00A8457D"/>
    <w:rsid w:val="00A84927"/>
    <w:rsid w:val="00A84974"/>
    <w:rsid w:val="00A85CFF"/>
    <w:rsid w:val="00A85E7E"/>
    <w:rsid w:val="00A86987"/>
    <w:rsid w:val="00A87C1C"/>
    <w:rsid w:val="00A87EF2"/>
    <w:rsid w:val="00A902E5"/>
    <w:rsid w:val="00A90885"/>
    <w:rsid w:val="00A918AF"/>
    <w:rsid w:val="00A95F31"/>
    <w:rsid w:val="00A964EC"/>
    <w:rsid w:val="00A96A7B"/>
    <w:rsid w:val="00A971AC"/>
    <w:rsid w:val="00AA1847"/>
    <w:rsid w:val="00AA18D0"/>
    <w:rsid w:val="00AA1EB7"/>
    <w:rsid w:val="00AA2F6F"/>
    <w:rsid w:val="00AA3016"/>
    <w:rsid w:val="00AA4280"/>
    <w:rsid w:val="00AA4B80"/>
    <w:rsid w:val="00AA649C"/>
    <w:rsid w:val="00AA6872"/>
    <w:rsid w:val="00AA7777"/>
    <w:rsid w:val="00AA78D6"/>
    <w:rsid w:val="00AB18C1"/>
    <w:rsid w:val="00AB1B9A"/>
    <w:rsid w:val="00AB30D8"/>
    <w:rsid w:val="00AB36DB"/>
    <w:rsid w:val="00AB5141"/>
    <w:rsid w:val="00AB5A22"/>
    <w:rsid w:val="00AB5CB4"/>
    <w:rsid w:val="00AB6226"/>
    <w:rsid w:val="00AB7301"/>
    <w:rsid w:val="00AB7976"/>
    <w:rsid w:val="00AB7F5D"/>
    <w:rsid w:val="00AC00BE"/>
    <w:rsid w:val="00AC0FE9"/>
    <w:rsid w:val="00AC1595"/>
    <w:rsid w:val="00AC1E96"/>
    <w:rsid w:val="00AC307D"/>
    <w:rsid w:val="00AC30D1"/>
    <w:rsid w:val="00AC350F"/>
    <w:rsid w:val="00AC3513"/>
    <w:rsid w:val="00AC39FD"/>
    <w:rsid w:val="00AC43FC"/>
    <w:rsid w:val="00AC4854"/>
    <w:rsid w:val="00AC6233"/>
    <w:rsid w:val="00AC6369"/>
    <w:rsid w:val="00AC6428"/>
    <w:rsid w:val="00AC7E58"/>
    <w:rsid w:val="00AD2E5C"/>
    <w:rsid w:val="00AD38D3"/>
    <w:rsid w:val="00AD4B75"/>
    <w:rsid w:val="00AD61D8"/>
    <w:rsid w:val="00AD733F"/>
    <w:rsid w:val="00AE013D"/>
    <w:rsid w:val="00AE0324"/>
    <w:rsid w:val="00AE2405"/>
    <w:rsid w:val="00AE24AB"/>
    <w:rsid w:val="00AE3B62"/>
    <w:rsid w:val="00AE5C40"/>
    <w:rsid w:val="00AE6BE0"/>
    <w:rsid w:val="00AE6E8A"/>
    <w:rsid w:val="00AE78B3"/>
    <w:rsid w:val="00AE7E38"/>
    <w:rsid w:val="00AF0DE5"/>
    <w:rsid w:val="00AF1AE5"/>
    <w:rsid w:val="00AF487E"/>
    <w:rsid w:val="00AF4B42"/>
    <w:rsid w:val="00AF4DF7"/>
    <w:rsid w:val="00AF770B"/>
    <w:rsid w:val="00B005EE"/>
    <w:rsid w:val="00B00ED8"/>
    <w:rsid w:val="00B0161B"/>
    <w:rsid w:val="00B025C5"/>
    <w:rsid w:val="00B02D39"/>
    <w:rsid w:val="00B0386C"/>
    <w:rsid w:val="00B03AB1"/>
    <w:rsid w:val="00B03B52"/>
    <w:rsid w:val="00B04765"/>
    <w:rsid w:val="00B04F2A"/>
    <w:rsid w:val="00B05570"/>
    <w:rsid w:val="00B05858"/>
    <w:rsid w:val="00B061D8"/>
    <w:rsid w:val="00B06520"/>
    <w:rsid w:val="00B06A28"/>
    <w:rsid w:val="00B06CA4"/>
    <w:rsid w:val="00B0703C"/>
    <w:rsid w:val="00B07625"/>
    <w:rsid w:val="00B07E97"/>
    <w:rsid w:val="00B10376"/>
    <w:rsid w:val="00B1275A"/>
    <w:rsid w:val="00B13220"/>
    <w:rsid w:val="00B1494E"/>
    <w:rsid w:val="00B15ECF"/>
    <w:rsid w:val="00B16C3A"/>
    <w:rsid w:val="00B172C3"/>
    <w:rsid w:val="00B20CDC"/>
    <w:rsid w:val="00B2158D"/>
    <w:rsid w:val="00B21820"/>
    <w:rsid w:val="00B22E24"/>
    <w:rsid w:val="00B24CA4"/>
    <w:rsid w:val="00B25181"/>
    <w:rsid w:val="00B26C5B"/>
    <w:rsid w:val="00B2731E"/>
    <w:rsid w:val="00B274F9"/>
    <w:rsid w:val="00B30B76"/>
    <w:rsid w:val="00B32554"/>
    <w:rsid w:val="00B3298A"/>
    <w:rsid w:val="00B36061"/>
    <w:rsid w:val="00B36167"/>
    <w:rsid w:val="00B368CC"/>
    <w:rsid w:val="00B376A8"/>
    <w:rsid w:val="00B40D75"/>
    <w:rsid w:val="00B415CD"/>
    <w:rsid w:val="00B44CA9"/>
    <w:rsid w:val="00B458B7"/>
    <w:rsid w:val="00B45FCF"/>
    <w:rsid w:val="00B46E0F"/>
    <w:rsid w:val="00B50ABB"/>
    <w:rsid w:val="00B50AD6"/>
    <w:rsid w:val="00B50D82"/>
    <w:rsid w:val="00B510A6"/>
    <w:rsid w:val="00B51310"/>
    <w:rsid w:val="00B51473"/>
    <w:rsid w:val="00B51C92"/>
    <w:rsid w:val="00B52EDD"/>
    <w:rsid w:val="00B53735"/>
    <w:rsid w:val="00B53B4D"/>
    <w:rsid w:val="00B61932"/>
    <w:rsid w:val="00B61F48"/>
    <w:rsid w:val="00B628D1"/>
    <w:rsid w:val="00B62C49"/>
    <w:rsid w:val="00B63B94"/>
    <w:rsid w:val="00B64C08"/>
    <w:rsid w:val="00B64D61"/>
    <w:rsid w:val="00B64E55"/>
    <w:rsid w:val="00B651D8"/>
    <w:rsid w:val="00B66C64"/>
    <w:rsid w:val="00B675F1"/>
    <w:rsid w:val="00B67EA2"/>
    <w:rsid w:val="00B70699"/>
    <w:rsid w:val="00B70DEA"/>
    <w:rsid w:val="00B71BC2"/>
    <w:rsid w:val="00B71F89"/>
    <w:rsid w:val="00B727F1"/>
    <w:rsid w:val="00B72CC0"/>
    <w:rsid w:val="00B72CD7"/>
    <w:rsid w:val="00B7328A"/>
    <w:rsid w:val="00B73519"/>
    <w:rsid w:val="00B73604"/>
    <w:rsid w:val="00B73B62"/>
    <w:rsid w:val="00B73ED9"/>
    <w:rsid w:val="00B741D1"/>
    <w:rsid w:val="00B75F56"/>
    <w:rsid w:val="00B77B1D"/>
    <w:rsid w:val="00B802B1"/>
    <w:rsid w:val="00B805B1"/>
    <w:rsid w:val="00B80641"/>
    <w:rsid w:val="00B8163C"/>
    <w:rsid w:val="00B823D6"/>
    <w:rsid w:val="00B82911"/>
    <w:rsid w:val="00B82E26"/>
    <w:rsid w:val="00B83683"/>
    <w:rsid w:val="00B8395C"/>
    <w:rsid w:val="00B83C96"/>
    <w:rsid w:val="00B84E3D"/>
    <w:rsid w:val="00B84FC5"/>
    <w:rsid w:val="00B85D3D"/>
    <w:rsid w:val="00B87EEB"/>
    <w:rsid w:val="00B9236B"/>
    <w:rsid w:val="00B92F07"/>
    <w:rsid w:val="00B9361C"/>
    <w:rsid w:val="00B938BA"/>
    <w:rsid w:val="00B93D93"/>
    <w:rsid w:val="00B93EF8"/>
    <w:rsid w:val="00B94A87"/>
    <w:rsid w:val="00B95336"/>
    <w:rsid w:val="00B95EE5"/>
    <w:rsid w:val="00B96035"/>
    <w:rsid w:val="00B96C88"/>
    <w:rsid w:val="00B97C17"/>
    <w:rsid w:val="00BA00AC"/>
    <w:rsid w:val="00BA05D1"/>
    <w:rsid w:val="00BA0BC1"/>
    <w:rsid w:val="00BA3644"/>
    <w:rsid w:val="00BA3D2E"/>
    <w:rsid w:val="00BA402E"/>
    <w:rsid w:val="00BA471E"/>
    <w:rsid w:val="00BA476C"/>
    <w:rsid w:val="00BA4ACF"/>
    <w:rsid w:val="00BA6217"/>
    <w:rsid w:val="00BA68BC"/>
    <w:rsid w:val="00BA6CEE"/>
    <w:rsid w:val="00BB0633"/>
    <w:rsid w:val="00BB0BE0"/>
    <w:rsid w:val="00BB0D3B"/>
    <w:rsid w:val="00BB1696"/>
    <w:rsid w:val="00BB1A15"/>
    <w:rsid w:val="00BB21C4"/>
    <w:rsid w:val="00BB35BA"/>
    <w:rsid w:val="00BB6048"/>
    <w:rsid w:val="00BB69A0"/>
    <w:rsid w:val="00BB76B8"/>
    <w:rsid w:val="00BC1235"/>
    <w:rsid w:val="00BC1C33"/>
    <w:rsid w:val="00BC2577"/>
    <w:rsid w:val="00BC2BBE"/>
    <w:rsid w:val="00BC2C35"/>
    <w:rsid w:val="00BC33C4"/>
    <w:rsid w:val="00BC3786"/>
    <w:rsid w:val="00BC65F6"/>
    <w:rsid w:val="00BC6C4F"/>
    <w:rsid w:val="00BC6FC8"/>
    <w:rsid w:val="00BC7390"/>
    <w:rsid w:val="00BD06F4"/>
    <w:rsid w:val="00BD15C6"/>
    <w:rsid w:val="00BD18CE"/>
    <w:rsid w:val="00BD2CF3"/>
    <w:rsid w:val="00BD3A5D"/>
    <w:rsid w:val="00BD4FEA"/>
    <w:rsid w:val="00BD5D87"/>
    <w:rsid w:val="00BD7A88"/>
    <w:rsid w:val="00BE01E2"/>
    <w:rsid w:val="00BE50F2"/>
    <w:rsid w:val="00BE5182"/>
    <w:rsid w:val="00BE5C4C"/>
    <w:rsid w:val="00BE5E07"/>
    <w:rsid w:val="00BE7371"/>
    <w:rsid w:val="00BE7BB5"/>
    <w:rsid w:val="00BE7D14"/>
    <w:rsid w:val="00BF2B74"/>
    <w:rsid w:val="00BF30E7"/>
    <w:rsid w:val="00BF31F4"/>
    <w:rsid w:val="00BF3765"/>
    <w:rsid w:val="00BF377D"/>
    <w:rsid w:val="00BF381F"/>
    <w:rsid w:val="00BF54F2"/>
    <w:rsid w:val="00BF589A"/>
    <w:rsid w:val="00BF6ADE"/>
    <w:rsid w:val="00C00E49"/>
    <w:rsid w:val="00C01344"/>
    <w:rsid w:val="00C02395"/>
    <w:rsid w:val="00C03723"/>
    <w:rsid w:val="00C03D8A"/>
    <w:rsid w:val="00C041AF"/>
    <w:rsid w:val="00C045B8"/>
    <w:rsid w:val="00C04603"/>
    <w:rsid w:val="00C07C3F"/>
    <w:rsid w:val="00C10782"/>
    <w:rsid w:val="00C11B19"/>
    <w:rsid w:val="00C13DF4"/>
    <w:rsid w:val="00C14800"/>
    <w:rsid w:val="00C1582D"/>
    <w:rsid w:val="00C1769E"/>
    <w:rsid w:val="00C212FE"/>
    <w:rsid w:val="00C21871"/>
    <w:rsid w:val="00C24F63"/>
    <w:rsid w:val="00C26A96"/>
    <w:rsid w:val="00C26BA3"/>
    <w:rsid w:val="00C26F73"/>
    <w:rsid w:val="00C2781D"/>
    <w:rsid w:val="00C31941"/>
    <w:rsid w:val="00C31995"/>
    <w:rsid w:val="00C339CE"/>
    <w:rsid w:val="00C33A6F"/>
    <w:rsid w:val="00C33C38"/>
    <w:rsid w:val="00C35A4D"/>
    <w:rsid w:val="00C35E99"/>
    <w:rsid w:val="00C3637B"/>
    <w:rsid w:val="00C411E1"/>
    <w:rsid w:val="00C4124B"/>
    <w:rsid w:val="00C42498"/>
    <w:rsid w:val="00C42A39"/>
    <w:rsid w:val="00C430A6"/>
    <w:rsid w:val="00C43457"/>
    <w:rsid w:val="00C43F8A"/>
    <w:rsid w:val="00C454D5"/>
    <w:rsid w:val="00C46BDC"/>
    <w:rsid w:val="00C50AD8"/>
    <w:rsid w:val="00C50FE8"/>
    <w:rsid w:val="00C510F4"/>
    <w:rsid w:val="00C51207"/>
    <w:rsid w:val="00C523E1"/>
    <w:rsid w:val="00C56D0F"/>
    <w:rsid w:val="00C57C9A"/>
    <w:rsid w:val="00C60195"/>
    <w:rsid w:val="00C625D8"/>
    <w:rsid w:val="00C627C9"/>
    <w:rsid w:val="00C64B57"/>
    <w:rsid w:val="00C65453"/>
    <w:rsid w:val="00C65F35"/>
    <w:rsid w:val="00C667A2"/>
    <w:rsid w:val="00C67869"/>
    <w:rsid w:val="00C700F8"/>
    <w:rsid w:val="00C7128E"/>
    <w:rsid w:val="00C72671"/>
    <w:rsid w:val="00C731DD"/>
    <w:rsid w:val="00C7450B"/>
    <w:rsid w:val="00C749B2"/>
    <w:rsid w:val="00C762CB"/>
    <w:rsid w:val="00C80598"/>
    <w:rsid w:val="00C820BC"/>
    <w:rsid w:val="00C84AE8"/>
    <w:rsid w:val="00C851E0"/>
    <w:rsid w:val="00C86400"/>
    <w:rsid w:val="00C90138"/>
    <w:rsid w:val="00C90457"/>
    <w:rsid w:val="00C905B2"/>
    <w:rsid w:val="00C90748"/>
    <w:rsid w:val="00C91D06"/>
    <w:rsid w:val="00C920DF"/>
    <w:rsid w:val="00C927A0"/>
    <w:rsid w:val="00C92DA4"/>
    <w:rsid w:val="00C93BF1"/>
    <w:rsid w:val="00C93F21"/>
    <w:rsid w:val="00C94785"/>
    <w:rsid w:val="00C95889"/>
    <w:rsid w:val="00C95E43"/>
    <w:rsid w:val="00C961BC"/>
    <w:rsid w:val="00C96B72"/>
    <w:rsid w:val="00C978B4"/>
    <w:rsid w:val="00CA0044"/>
    <w:rsid w:val="00CA1EB7"/>
    <w:rsid w:val="00CA1F1A"/>
    <w:rsid w:val="00CA2834"/>
    <w:rsid w:val="00CA2977"/>
    <w:rsid w:val="00CA31CE"/>
    <w:rsid w:val="00CA3CEB"/>
    <w:rsid w:val="00CA59F0"/>
    <w:rsid w:val="00CA6A11"/>
    <w:rsid w:val="00CA708F"/>
    <w:rsid w:val="00CB164B"/>
    <w:rsid w:val="00CB2D98"/>
    <w:rsid w:val="00CB32DC"/>
    <w:rsid w:val="00CB3431"/>
    <w:rsid w:val="00CB4430"/>
    <w:rsid w:val="00CB5C7E"/>
    <w:rsid w:val="00CB7567"/>
    <w:rsid w:val="00CC22D0"/>
    <w:rsid w:val="00CC24C9"/>
    <w:rsid w:val="00CC2C47"/>
    <w:rsid w:val="00CC34B3"/>
    <w:rsid w:val="00CC3BD8"/>
    <w:rsid w:val="00CC3E0C"/>
    <w:rsid w:val="00CC464C"/>
    <w:rsid w:val="00CC4C76"/>
    <w:rsid w:val="00CC4D02"/>
    <w:rsid w:val="00CC5E08"/>
    <w:rsid w:val="00CC670A"/>
    <w:rsid w:val="00CC7A35"/>
    <w:rsid w:val="00CD0212"/>
    <w:rsid w:val="00CD10D7"/>
    <w:rsid w:val="00CD1493"/>
    <w:rsid w:val="00CD226D"/>
    <w:rsid w:val="00CD2630"/>
    <w:rsid w:val="00CD332E"/>
    <w:rsid w:val="00CD3401"/>
    <w:rsid w:val="00CD369C"/>
    <w:rsid w:val="00CD39AB"/>
    <w:rsid w:val="00CD46C9"/>
    <w:rsid w:val="00CD5E48"/>
    <w:rsid w:val="00CD627F"/>
    <w:rsid w:val="00CD75FF"/>
    <w:rsid w:val="00CD7E69"/>
    <w:rsid w:val="00CE1A8E"/>
    <w:rsid w:val="00CE2DDA"/>
    <w:rsid w:val="00CE3861"/>
    <w:rsid w:val="00CE3974"/>
    <w:rsid w:val="00CE4359"/>
    <w:rsid w:val="00CE4AEE"/>
    <w:rsid w:val="00CE50EB"/>
    <w:rsid w:val="00CE5E35"/>
    <w:rsid w:val="00CE5E71"/>
    <w:rsid w:val="00CE65A5"/>
    <w:rsid w:val="00CF0E11"/>
    <w:rsid w:val="00CF1149"/>
    <w:rsid w:val="00CF11FF"/>
    <w:rsid w:val="00CF1F52"/>
    <w:rsid w:val="00CF2062"/>
    <w:rsid w:val="00CF21BA"/>
    <w:rsid w:val="00CF276A"/>
    <w:rsid w:val="00CF27A7"/>
    <w:rsid w:val="00CF34E9"/>
    <w:rsid w:val="00CF44A2"/>
    <w:rsid w:val="00CF48E6"/>
    <w:rsid w:val="00CF534F"/>
    <w:rsid w:val="00CF5C23"/>
    <w:rsid w:val="00CF721B"/>
    <w:rsid w:val="00CF73B1"/>
    <w:rsid w:val="00CF7A5E"/>
    <w:rsid w:val="00D016D4"/>
    <w:rsid w:val="00D029AA"/>
    <w:rsid w:val="00D038B8"/>
    <w:rsid w:val="00D043C2"/>
    <w:rsid w:val="00D04B10"/>
    <w:rsid w:val="00D06D68"/>
    <w:rsid w:val="00D06F81"/>
    <w:rsid w:val="00D07011"/>
    <w:rsid w:val="00D075E5"/>
    <w:rsid w:val="00D0765D"/>
    <w:rsid w:val="00D10606"/>
    <w:rsid w:val="00D16E2C"/>
    <w:rsid w:val="00D17164"/>
    <w:rsid w:val="00D204A7"/>
    <w:rsid w:val="00D211FD"/>
    <w:rsid w:val="00D22953"/>
    <w:rsid w:val="00D23677"/>
    <w:rsid w:val="00D242A3"/>
    <w:rsid w:val="00D254AF"/>
    <w:rsid w:val="00D269DA"/>
    <w:rsid w:val="00D26CB7"/>
    <w:rsid w:val="00D2702C"/>
    <w:rsid w:val="00D278A7"/>
    <w:rsid w:val="00D27B68"/>
    <w:rsid w:val="00D30094"/>
    <w:rsid w:val="00D31249"/>
    <w:rsid w:val="00D3162E"/>
    <w:rsid w:val="00D31785"/>
    <w:rsid w:val="00D319A4"/>
    <w:rsid w:val="00D32247"/>
    <w:rsid w:val="00D324F8"/>
    <w:rsid w:val="00D33E2F"/>
    <w:rsid w:val="00D348D2"/>
    <w:rsid w:val="00D367FB"/>
    <w:rsid w:val="00D36A6F"/>
    <w:rsid w:val="00D378FA"/>
    <w:rsid w:val="00D405B1"/>
    <w:rsid w:val="00D42EB8"/>
    <w:rsid w:val="00D43C2E"/>
    <w:rsid w:val="00D442D6"/>
    <w:rsid w:val="00D45C72"/>
    <w:rsid w:val="00D45C8D"/>
    <w:rsid w:val="00D45D06"/>
    <w:rsid w:val="00D47150"/>
    <w:rsid w:val="00D47270"/>
    <w:rsid w:val="00D51528"/>
    <w:rsid w:val="00D51F48"/>
    <w:rsid w:val="00D520CD"/>
    <w:rsid w:val="00D52794"/>
    <w:rsid w:val="00D52B35"/>
    <w:rsid w:val="00D537EC"/>
    <w:rsid w:val="00D545B4"/>
    <w:rsid w:val="00D54B3D"/>
    <w:rsid w:val="00D555B4"/>
    <w:rsid w:val="00D558A2"/>
    <w:rsid w:val="00D5618A"/>
    <w:rsid w:val="00D56D67"/>
    <w:rsid w:val="00D572FB"/>
    <w:rsid w:val="00D5766A"/>
    <w:rsid w:val="00D57E29"/>
    <w:rsid w:val="00D600B7"/>
    <w:rsid w:val="00D60923"/>
    <w:rsid w:val="00D616AA"/>
    <w:rsid w:val="00D6207E"/>
    <w:rsid w:val="00D62189"/>
    <w:rsid w:val="00D628F2"/>
    <w:rsid w:val="00D628FA"/>
    <w:rsid w:val="00D6303F"/>
    <w:rsid w:val="00D630FD"/>
    <w:rsid w:val="00D64050"/>
    <w:rsid w:val="00D6465B"/>
    <w:rsid w:val="00D64D42"/>
    <w:rsid w:val="00D66C01"/>
    <w:rsid w:val="00D70D2D"/>
    <w:rsid w:val="00D72330"/>
    <w:rsid w:val="00D7250B"/>
    <w:rsid w:val="00D743AE"/>
    <w:rsid w:val="00D75EF7"/>
    <w:rsid w:val="00D77000"/>
    <w:rsid w:val="00D80C56"/>
    <w:rsid w:val="00D80DFA"/>
    <w:rsid w:val="00D81186"/>
    <w:rsid w:val="00D83243"/>
    <w:rsid w:val="00D83761"/>
    <w:rsid w:val="00D84149"/>
    <w:rsid w:val="00D85306"/>
    <w:rsid w:val="00D85388"/>
    <w:rsid w:val="00D858D4"/>
    <w:rsid w:val="00D864BB"/>
    <w:rsid w:val="00D877AA"/>
    <w:rsid w:val="00D879EA"/>
    <w:rsid w:val="00D90619"/>
    <w:rsid w:val="00D90635"/>
    <w:rsid w:val="00D90814"/>
    <w:rsid w:val="00D91779"/>
    <w:rsid w:val="00D91BA9"/>
    <w:rsid w:val="00D9331F"/>
    <w:rsid w:val="00D93DF4"/>
    <w:rsid w:val="00D9675E"/>
    <w:rsid w:val="00D96D82"/>
    <w:rsid w:val="00D97965"/>
    <w:rsid w:val="00DA0337"/>
    <w:rsid w:val="00DA0BBB"/>
    <w:rsid w:val="00DA3429"/>
    <w:rsid w:val="00DA3C32"/>
    <w:rsid w:val="00DA422B"/>
    <w:rsid w:val="00DA5C35"/>
    <w:rsid w:val="00DA5C58"/>
    <w:rsid w:val="00DA5FB3"/>
    <w:rsid w:val="00DA67A2"/>
    <w:rsid w:val="00DB277B"/>
    <w:rsid w:val="00DB2CB8"/>
    <w:rsid w:val="00DB4287"/>
    <w:rsid w:val="00DB4BDC"/>
    <w:rsid w:val="00DB4C99"/>
    <w:rsid w:val="00DB54AA"/>
    <w:rsid w:val="00DB62C7"/>
    <w:rsid w:val="00DB6A01"/>
    <w:rsid w:val="00DB755B"/>
    <w:rsid w:val="00DB764C"/>
    <w:rsid w:val="00DB7CA0"/>
    <w:rsid w:val="00DC068C"/>
    <w:rsid w:val="00DC1477"/>
    <w:rsid w:val="00DC1704"/>
    <w:rsid w:val="00DC17E7"/>
    <w:rsid w:val="00DC1C97"/>
    <w:rsid w:val="00DC2090"/>
    <w:rsid w:val="00DC2945"/>
    <w:rsid w:val="00DC2ED2"/>
    <w:rsid w:val="00DC3C4F"/>
    <w:rsid w:val="00DC4A13"/>
    <w:rsid w:val="00DC55F6"/>
    <w:rsid w:val="00DC70FC"/>
    <w:rsid w:val="00DC78C6"/>
    <w:rsid w:val="00DD0AF3"/>
    <w:rsid w:val="00DD1254"/>
    <w:rsid w:val="00DD2CA9"/>
    <w:rsid w:val="00DD31D9"/>
    <w:rsid w:val="00DD6813"/>
    <w:rsid w:val="00DD6F92"/>
    <w:rsid w:val="00DE081B"/>
    <w:rsid w:val="00DE0D00"/>
    <w:rsid w:val="00DE2003"/>
    <w:rsid w:val="00DE24A7"/>
    <w:rsid w:val="00DE2DAF"/>
    <w:rsid w:val="00DE2E21"/>
    <w:rsid w:val="00DE323A"/>
    <w:rsid w:val="00DE488D"/>
    <w:rsid w:val="00DF08E5"/>
    <w:rsid w:val="00DF0BFB"/>
    <w:rsid w:val="00DF1EFD"/>
    <w:rsid w:val="00DF2697"/>
    <w:rsid w:val="00DF2763"/>
    <w:rsid w:val="00DF31EE"/>
    <w:rsid w:val="00DF4E43"/>
    <w:rsid w:val="00DF5CB7"/>
    <w:rsid w:val="00DF7383"/>
    <w:rsid w:val="00E00030"/>
    <w:rsid w:val="00E00E7E"/>
    <w:rsid w:val="00E016C0"/>
    <w:rsid w:val="00E01CE1"/>
    <w:rsid w:val="00E02214"/>
    <w:rsid w:val="00E02B0D"/>
    <w:rsid w:val="00E04518"/>
    <w:rsid w:val="00E046A5"/>
    <w:rsid w:val="00E05ADD"/>
    <w:rsid w:val="00E0713E"/>
    <w:rsid w:val="00E072C4"/>
    <w:rsid w:val="00E07418"/>
    <w:rsid w:val="00E07501"/>
    <w:rsid w:val="00E07F43"/>
    <w:rsid w:val="00E12B9B"/>
    <w:rsid w:val="00E12F72"/>
    <w:rsid w:val="00E13025"/>
    <w:rsid w:val="00E13B49"/>
    <w:rsid w:val="00E15144"/>
    <w:rsid w:val="00E153B7"/>
    <w:rsid w:val="00E155A8"/>
    <w:rsid w:val="00E15BD0"/>
    <w:rsid w:val="00E160C6"/>
    <w:rsid w:val="00E163FA"/>
    <w:rsid w:val="00E16552"/>
    <w:rsid w:val="00E16670"/>
    <w:rsid w:val="00E16F55"/>
    <w:rsid w:val="00E175FA"/>
    <w:rsid w:val="00E2007A"/>
    <w:rsid w:val="00E20A5F"/>
    <w:rsid w:val="00E211D9"/>
    <w:rsid w:val="00E213FE"/>
    <w:rsid w:val="00E218AB"/>
    <w:rsid w:val="00E23804"/>
    <w:rsid w:val="00E243B7"/>
    <w:rsid w:val="00E24962"/>
    <w:rsid w:val="00E25B71"/>
    <w:rsid w:val="00E264AB"/>
    <w:rsid w:val="00E27AD6"/>
    <w:rsid w:val="00E27DC1"/>
    <w:rsid w:val="00E3138B"/>
    <w:rsid w:val="00E3244A"/>
    <w:rsid w:val="00E32913"/>
    <w:rsid w:val="00E32931"/>
    <w:rsid w:val="00E333D0"/>
    <w:rsid w:val="00E3516B"/>
    <w:rsid w:val="00E3539F"/>
    <w:rsid w:val="00E36E68"/>
    <w:rsid w:val="00E37EE5"/>
    <w:rsid w:val="00E4075E"/>
    <w:rsid w:val="00E41A76"/>
    <w:rsid w:val="00E4386C"/>
    <w:rsid w:val="00E447C2"/>
    <w:rsid w:val="00E44AC8"/>
    <w:rsid w:val="00E457EE"/>
    <w:rsid w:val="00E46401"/>
    <w:rsid w:val="00E46B5E"/>
    <w:rsid w:val="00E46BFE"/>
    <w:rsid w:val="00E4702C"/>
    <w:rsid w:val="00E508E7"/>
    <w:rsid w:val="00E50CEE"/>
    <w:rsid w:val="00E5176A"/>
    <w:rsid w:val="00E51E95"/>
    <w:rsid w:val="00E5262F"/>
    <w:rsid w:val="00E526E6"/>
    <w:rsid w:val="00E55739"/>
    <w:rsid w:val="00E569B2"/>
    <w:rsid w:val="00E56D1C"/>
    <w:rsid w:val="00E6056F"/>
    <w:rsid w:val="00E61124"/>
    <w:rsid w:val="00E63493"/>
    <w:rsid w:val="00E63E85"/>
    <w:rsid w:val="00E654BF"/>
    <w:rsid w:val="00E657AE"/>
    <w:rsid w:val="00E65BC0"/>
    <w:rsid w:val="00E65D23"/>
    <w:rsid w:val="00E67369"/>
    <w:rsid w:val="00E67C17"/>
    <w:rsid w:val="00E67FBD"/>
    <w:rsid w:val="00E70654"/>
    <w:rsid w:val="00E70E4D"/>
    <w:rsid w:val="00E72A5C"/>
    <w:rsid w:val="00E7466F"/>
    <w:rsid w:val="00E74FDC"/>
    <w:rsid w:val="00E751A0"/>
    <w:rsid w:val="00E75514"/>
    <w:rsid w:val="00E75A45"/>
    <w:rsid w:val="00E76156"/>
    <w:rsid w:val="00E768F6"/>
    <w:rsid w:val="00E7706A"/>
    <w:rsid w:val="00E77089"/>
    <w:rsid w:val="00E77E5B"/>
    <w:rsid w:val="00E81ABC"/>
    <w:rsid w:val="00E8260C"/>
    <w:rsid w:val="00E82770"/>
    <w:rsid w:val="00E831F3"/>
    <w:rsid w:val="00E855E5"/>
    <w:rsid w:val="00E85679"/>
    <w:rsid w:val="00E85A7B"/>
    <w:rsid w:val="00E866A9"/>
    <w:rsid w:val="00E91AAC"/>
    <w:rsid w:val="00E92743"/>
    <w:rsid w:val="00E929EC"/>
    <w:rsid w:val="00E946DA"/>
    <w:rsid w:val="00E9483F"/>
    <w:rsid w:val="00E9548F"/>
    <w:rsid w:val="00E960BE"/>
    <w:rsid w:val="00EA1052"/>
    <w:rsid w:val="00EA1E02"/>
    <w:rsid w:val="00EA25C3"/>
    <w:rsid w:val="00EA40E6"/>
    <w:rsid w:val="00EA4318"/>
    <w:rsid w:val="00EA52AD"/>
    <w:rsid w:val="00EA5F18"/>
    <w:rsid w:val="00EA75EE"/>
    <w:rsid w:val="00EB0008"/>
    <w:rsid w:val="00EB08A4"/>
    <w:rsid w:val="00EB1583"/>
    <w:rsid w:val="00EB2015"/>
    <w:rsid w:val="00EB2B5F"/>
    <w:rsid w:val="00EB2BC3"/>
    <w:rsid w:val="00EB33B5"/>
    <w:rsid w:val="00EB3FF1"/>
    <w:rsid w:val="00EB4891"/>
    <w:rsid w:val="00EB4F28"/>
    <w:rsid w:val="00EB4F98"/>
    <w:rsid w:val="00EB6247"/>
    <w:rsid w:val="00EB73F4"/>
    <w:rsid w:val="00EB7D28"/>
    <w:rsid w:val="00EC0608"/>
    <w:rsid w:val="00EC112F"/>
    <w:rsid w:val="00EC1316"/>
    <w:rsid w:val="00EC153E"/>
    <w:rsid w:val="00EC15F7"/>
    <w:rsid w:val="00EC2BB5"/>
    <w:rsid w:val="00EC3271"/>
    <w:rsid w:val="00EC34C0"/>
    <w:rsid w:val="00EC40A5"/>
    <w:rsid w:val="00EC411C"/>
    <w:rsid w:val="00EC42BA"/>
    <w:rsid w:val="00EC5064"/>
    <w:rsid w:val="00EC5DB6"/>
    <w:rsid w:val="00EC6DC5"/>
    <w:rsid w:val="00ED0521"/>
    <w:rsid w:val="00ED073B"/>
    <w:rsid w:val="00ED0C88"/>
    <w:rsid w:val="00ED0ECE"/>
    <w:rsid w:val="00ED1AC0"/>
    <w:rsid w:val="00ED2DEA"/>
    <w:rsid w:val="00ED2FDD"/>
    <w:rsid w:val="00ED6BAA"/>
    <w:rsid w:val="00ED76DF"/>
    <w:rsid w:val="00EE09D5"/>
    <w:rsid w:val="00EE1B9B"/>
    <w:rsid w:val="00EE236A"/>
    <w:rsid w:val="00EE28B6"/>
    <w:rsid w:val="00EE2A62"/>
    <w:rsid w:val="00EE36FA"/>
    <w:rsid w:val="00EE6929"/>
    <w:rsid w:val="00EE77CC"/>
    <w:rsid w:val="00EF171B"/>
    <w:rsid w:val="00EF3FC6"/>
    <w:rsid w:val="00EF4377"/>
    <w:rsid w:val="00EF60E3"/>
    <w:rsid w:val="00EF631F"/>
    <w:rsid w:val="00EF64B6"/>
    <w:rsid w:val="00EF6D7B"/>
    <w:rsid w:val="00EF74E9"/>
    <w:rsid w:val="00EF757B"/>
    <w:rsid w:val="00F0070A"/>
    <w:rsid w:val="00F00A35"/>
    <w:rsid w:val="00F0155F"/>
    <w:rsid w:val="00F027F1"/>
    <w:rsid w:val="00F0293B"/>
    <w:rsid w:val="00F029F1"/>
    <w:rsid w:val="00F030B6"/>
    <w:rsid w:val="00F04C0D"/>
    <w:rsid w:val="00F04CE1"/>
    <w:rsid w:val="00F053DB"/>
    <w:rsid w:val="00F05E56"/>
    <w:rsid w:val="00F074DC"/>
    <w:rsid w:val="00F101CE"/>
    <w:rsid w:val="00F1169E"/>
    <w:rsid w:val="00F119C9"/>
    <w:rsid w:val="00F125E0"/>
    <w:rsid w:val="00F1327D"/>
    <w:rsid w:val="00F13D00"/>
    <w:rsid w:val="00F1533D"/>
    <w:rsid w:val="00F167D8"/>
    <w:rsid w:val="00F174AA"/>
    <w:rsid w:val="00F178E8"/>
    <w:rsid w:val="00F20D81"/>
    <w:rsid w:val="00F20E8F"/>
    <w:rsid w:val="00F22CF3"/>
    <w:rsid w:val="00F2410D"/>
    <w:rsid w:val="00F24D1C"/>
    <w:rsid w:val="00F2581D"/>
    <w:rsid w:val="00F25938"/>
    <w:rsid w:val="00F2629A"/>
    <w:rsid w:val="00F272F3"/>
    <w:rsid w:val="00F30456"/>
    <w:rsid w:val="00F305BD"/>
    <w:rsid w:val="00F30844"/>
    <w:rsid w:val="00F30AE0"/>
    <w:rsid w:val="00F3179C"/>
    <w:rsid w:val="00F31B78"/>
    <w:rsid w:val="00F32578"/>
    <w:rsid w:val="00F327CB"/>
    <w:rsid w:val="00F32D57"/>
    <w:rsid w:val="00F332BC"/>
    <w:rsid w:val="00F35998"/>
    <w:rsid w:val="00F403B0"/>
    <w:rsid w:val="00F40529"/>
    <w:rsid w:val="00F417FA"/>
    <w:rsid w:val="00F42F2B"/>
    <w:rsid w:val="00F438FB"/>
    <w:rsid w:val="00F44362"/>
    <w:rsid w:val="00F4471B"/>
    <w:rsid w:val="00F459F0"/>
    <w:rsid w:val="00F46E7A"/>
    <w:rsid w:val="00F471A4"/>
    <w:rsid w:val="00F471B0"/>
    <w:rsid w:val="00F47A7B"/>
    <w:rsid w:val="00F47CDC"/>
    <w:rsid w:val="00F50392"/>
    <w:rsid w:val="00F51709"/>
    <w:rsid w:val="00F519D0"/>
    <w:rsid w:val="00F51C18"/>
    <w:rsid w:val="00F52679"/>
    <w:rsid w:val="00F52CE4"/>
    <w:rsid w:val="00F52D74"/>
    <w:rsid w:val="00F5401F"/>
    <w:rsid w:val="00F54D14"/>
    <w:rsid w:val="00F55945"/>
    <w:rsid w:val="00F56517"/>
    <w:rsid w:val="00F57239"/>
    <w:rsid w:val="00F57790"/>
    <w:rsid w:val="00F60B77"/>
    <w:rsid w:val="00F62A43"/>
    <w:rsid w:val="00F62F1D"/>
    <w:rsid w:val="00F633BB"/>
    <w:rsid w:val="00F66CB5"/>
    <w:rsid w:val="00F674EB"/>
    <w:rsid w:val="00F702A9"/>
    <w:rsid w:val="00F71B0D"/>
    <w:rsid w:val="00F73D83"/>
    <w:rsid w:val="00F74F9F"/>
    <w:rsid w:val="00F7797C"/>
    <w:rsid w:val="00F77AF7"/>
    <w:rsid w:val="00F80583"/>
    <w:rsid w:val="00F80C43"/>
    <w:rsid w:val="00F81667"/>
    <w:rsid w:val="00F82977"/>
    <w:rsid w:val="00F835E1"/>
    <w:rsid w:val="00F859BF"/>
    <w:rsid w:val="00F85C27"/>
    <w:rsid w:val="00F861C0"/>
    <w:rsid w:val="00F86214"/>
    <w:rsid w:val="00F862F7"/>
    <w:rsid w:val="00F869D3"/>
    <w:rsid w:val="00F91526"/>
    <w:rsid w:val="00F91987"/>
    <w:rsid w:val="00F91CDC"/>
    <w:rsid w:val="00F93323"/>
    <w:rsid w:val="00F93C9B"/>
    <w:rsid w:val="00F95B0B"/>
    <w:rsid w:val="00F9693E"/>
    <w:rsid w:val="00F96B5C"/>
    <w:rsid w:val="00FA0346"/>
    <w:rsid w:val="00FA0F79"/>
    <w:rsid w:val="00FA1D5C"/>
    <w:rsid w:val="00FA3A49"/>
    <w:rsid w:val="00FA3B1E"/>
    <w:rsid w:val="00FA44EF"/>
    <w:rsid w:val="00FA51B1"/>
    <w:rsid w:val="00FA6A82"/>
    <w:rsid w:val="00FA7640"/>
    <w:rsid w:val="00FA7CE0"/>
    <w:rsid w:val="00FB1559"/>
    <w:rsid w:val="00FB261F"/>
    <w:rsid w:val="00FB45C0"/>
    <w:rsid w:val="00FB53BA"/>
    <w:rsid w:val="00FB65B2"/>
    <w:rsid w:val="00FB6EA6"/>
    <w:rsid w:val="00FB7D1A"/>
    <w:rsid w:val="00FB7F8D"/>
    <w:rsid w:val="00FC0659"/>
    <w:rsid w:val="00FC0DE9"/>
    <w:rsid w:val="00FC0E9F"/>
    <w:rsid w:val="00FC2393"/>
    <w:rsid w:val="00FC312B"/>
    <w:rsid w:val="00FC3586"/>
    <w:rsid w:val="00FC3721"/>
    <w:rsid w:val="00FC3B7E"/>
    <w:rsid w:val="00FC4ADF"/>
    <w:rsid w:val="00FC5083"/>
    <w:rsid w:val="00FC56D2"/>
    <w:rsid w:val="00FC7195"/>
    <w:rsid w:val="00FC76DA"/>
    <w:rsid w:val="00FC7D0D"/>
    <w:rsid w:val="00FC7DE2"/>
    <w:rsid w:val="00FD0350"/>
    <w:rsid w:val="00FD2CF6"/>
    <w:rsid w:val="00FD3338"/>
    <w:rsid w:val="00FD4BDB"/>
    <w:rsid w:val="00FD7918"/>
    <w:rsid w:val="00FD7FCC"/>
    <w:rsid w:val="00FE0B32"/>
    <w:rsid w:val="00FE0C2C"/>
    <w:rsid w:val="00FE11A7"/>
    <w:rsid w:val="00FE1CC5"/>
    <w:rsid w:val="00FE2FA6"/>
    <w:rsid w:val="00FE47E1"/>
    <w:rsid w:val="00FE48ED"/>
    <w:rsid w:val="00FE5B02"/>
    <w:rsid w:val="00FE5F64"/>
    <w:rsid w:val="00FE62A4"/>
    <w:rsid w:val="00FE669E"/>
    <w:rsid w:val="00FE739F"/>
    <w:rsid w:val="00FE7D52"/>
    <w:rsid w:val="00FF0C2F"/>
    <w:rsid w:val="00FF0EED"/>
    <w:rsid w:val="00FF1262"/>
    <w:rsid w:val="00FF2A90"/>
    <w:rsid w:val="00FF333D"/>
    <w:rsid w:val="00FF4209"/>
    <w:rsid w:val="00FF464A"/>
    <w:rsid w:val="00FF5F74"/>
    <w:rsid w:val="00FF7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7797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EB3FF1"/>
    <w:pPr>
      <w:spacing w:line="5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註腳文字 字元 字元"/>
    <w:basedOn w:val="a"/>
    <w:link w:val="af"/>
    <w:uiPriority w:val="99"/>
    <w:unhideWhenUsed/>
    <w:rsid w:val="00BE5E07"/>
    <w:pPr>
      <w:snapToGrid w:val="0"/>
      <w:jc w:val="left"/>
    </w:pPr>
    <w:rPr>
      <w:sz w:val="20"/>
      <w:szCs w:val="20"/>
    </w:rPr>
  </w:style>
  <w:style w:type="character" w:customStyle="1" w:styleId="af">
    <w:name w:val="註腳文字 字元"/>
    <w:link w:val="ae"/>
    <w:uiPriority w:val="99"/>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EB3FF1"/>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140">
    <w:name w:val="第二層(14號字) 字元"/>
    <w:link w:val="14"/>
    <w:rsid w:val="004127C2"/>
    <w:rPr>
      <w:rFonts w:ascii="標楷體" w:eastAsia="標楷體"/>
      <w:b/>
      <w:snapToGrid w:val="0"/>
      <w:kern w:val="2"/>
      <w:sz w:val="28"/>
    </w:rPr>
  </w:style>
  <w:style w:type="character" w:customStyle="1" w:styleId="22">
    <w:name w:val="(一)下內文縮2 字元"/>
    <w:link w:val="21"/>
    <w:rsid w:val="004127C2"/>
    <w:rPr>
      <w:rFonts w:ascii="標楷體" w:eastAsia="標楷體"/>
      <w:snapToGrid w:val="0"/>
      <w:kern w:val="2"/>
      <w:sz w:val="28"/>
      <w:szCs w:val="28"/>
    </w:rPr>
  </w:style>
  <w:style w:type="character" w:styleId="af5">
    <w:name w:val="Emphasis"/>
    <w:uiPriority w:val="20"/>
    <w:qFormat/>
    <w:rsid w:val="00232037"/>
    <w:rPr>
      <w:i/>
      <w:iCs/>
    </w:rPr>
  </w:style>
  <w:style w:type="paragraph" w:styleId="af6">
    <w:name w:val="endnote text"/>
    <w:basedOn w:val="a"/>
    <w:link w:val="af7"/>
    <w:uiPriority w:val="99"/>
    <w:semiHidden/>
    <w:unhideWhenUsed/>
    <w:rsid w:val="00457D3E"/>
    <w:pPr>
      <w:snapToGrid w:val="0"/>
      <w:jc w:val="left"/>
    </w:pPr>
  </w:style>
  <w:style w:type="character" w:customStyle="1" w:styleId="af7">
    <w:name w:val="章節附註文字 字元"/>
    <w:link w:val="af6"/>
    <w:uiPriority w:val="99"/>
    <w:semiHidden/>
    <w:rsid w:val="00457D3E"/>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457D3E"/>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character" w:customStyle="1" w:styleId="afe">
    <w:name w:val="未解析的提及"/>
    <w:uiPriority w:val="99"/>
    <w:semiHidden/>
    <w:unhideWhenUsed/>
    <w:rsid w:val="007A5F6F"/>
    <w:rPr>
      <w:color w:val="605E5C"/>
      <w:shd w:val="clear" w:color="auto" w:fill="E1DFDD"/>
    </w:rPr>
  </w:style>
  <w:style w:type="paragraph" w:styleId="aff">
    <w:name w:val="Date"/>
    <w:basedOn w:val="a"/>
    <w:next w:val="a"/>
    <w:link w:val="aff0"/>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0">
    <w:name w:val="日期 字元"/>
    <w:link w:val="aff"/>
    <w:rsid w:val="00141957"/>
    <w:rPr>
      <w:rFonts w:eastAsia="標楷體"/>
      <w:b/>
      <w:bCs/>
      <w:kern w:val="3"/>
      <w:sz w:val="36"/>
      <w:szCs w:val="24"/>
    </w:rPr>
  </w:style>
  <w:style w:type="paragraph" w:styleId="aff1">
    <w:name w:val="header"/>
    <w:basedOn w:val="a"/>
    <w:link w:val="aff2"/>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2">
    <w:name w:val="頁首 字元"/>
    <w:link w:val="aff1"/>
    <w:uiPriority w:val="99"/>
    <w:rsid w:val="00141957"/>
    <w:rPr>
      <w:rFonts w:ascii="標楷體" w:eastAsia="標楷體" w:hAnsi="標楷體"/>
      <w:kern w:val="3"/>
    </w:rPr>
  </w:style>
  <w:style w:type="paragraph" w:customStyle="1" w:styleId="aff3">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annotation text"/>
    <w:basedOn w:val="a"/>
    <w:link w:val="aff5"/>
    <w:uiPriority w:val="99"/>
    <w:semiHidden/>
    <w:unhideWhenUsed/>
    <w:rsid w:val="00FE739F"/>
    <w:pPr>
      <w:jc w:val="left"/>
    </w:pPr>
  </w:style>
  <w:style w:type="character" w:customStyle="1" w:styleId="aff5">
    <w:name w:val="註解文字 字元"/>
    <w:link w:val="aff4"/>
    <w:uiPriority w:val="99"/>
    <w:semiHidden/>
    <w:rsid w:val="00FE739F"/>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FE739F"/>
    <w:rPr>
      <w:b/>
      <w:bCs/>
    </w:rPr>
  </w:style>
  <w:style w:type="character" w:customStyle="1" w:styleId="aff7">
    <w:name w:val="註解主旨 字元"/>
    <w:link w:val="aff6"/>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643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3928198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672688251">
      <w:bodyDiv w:val="1"/>
      <w:marLeft w:val="0"/>
      <w:marRight w:val="0"/>
      <w:marTop w:val="0"/>
      <w:marBottom w:val="0"/>
      <w:divBdr>
        <w:top w:val="none" w:sz="0" w:space="0" w:color="auto"/>
        <w:left w:val="none" w:sz="0" w:space="0" w:color="auto"/>
        <w:bottom w:val="none" w:sz="0" w:space="0" w:color="auto"/>
        <w:right w:val="none" w:sz="0" w:space="0" w:color="auto"/>
      </w:divBdr>
    </w:div>
    <w:div w:id="690497194">
      <w:bodyDiv w:val="1"/>
      <w:marLeft w:val="0"/>
      <w:marRight w:val="0"/>
      <w:marTop w:val="0"/>
      <w:marBottom w:val="0"/>
      <w:divBdr>
        <w:top w:val="none" w:sz="0" w:space="0" w:color="auto"/>
        <w:left w:val="none" w:sz="0" w:space="0" w:color="auto"/>
        <w:bottom w:val="none" w:sz="0" w:space="0" w:color="auto"/>
        <w:right w:val="none" w:sz="0" w:space="0" w:color="auto"/>
      </w:divBdr>
    </w:div>
    <w:div w:id="706833719">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199685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05926080">
      <w:bodyDiv w:val="1"/>
      <w:marLeft w:val="0"/>
      <w:marRight w:val="0"/>
      <w:marTop w:val="0"/>
      <w:marBottom w:val="0"/>
      <w:divBdr>
        <w:top w:val="none" w:sz="0" w:space="0" w:color="auto"/>
        <w:left w:val="none" w:sz="0" w:space="0" w:color="auto"/>
        <w:bottom w:val="none" w:sz="0" w:space="0" w:color="auto"/>
        <w:right w:val="none" w:sz="0" w:space="0" w:color="auto"/>
      </w:divBdr>
    </w:div>
    <w:div w:id="1008369133">
      <w:bodyDiv w:val="1"/>
      <w:marLeft w:val="0"/>
      <w:marRight w:val="0"/>
      <w:marTop w:val="0"/>
      <w:marBottom w:val="0"/>
      <w:divBdr>
        <w:top w:val="none" w:sz="0" w:space="0" w:color="auto"/>
        <w:left w:val="none" w:sz="0" w:space="0" w:color="auto"/>
        <w:bottom w:val="none" w:sz="0" w:space="0" w:color="auto"/>
        <w:right w:val="none" w:sz="0" w:space="0" w:color="auto"/>
      </w:divBdr>
      <w:divsChild>
        <w:div w:id="611548737">
          <w:marLeft w:val="0"/>
          <w:marRight w:val="0"/>
          <w:marTop w:val="0"/>
          <w:marBottom w:val="0"/>
          <w:divBdr>
            <w:top w:val="none" w:sz="0" w:space="0" w:color="auto"/>
            <w:left w:val="none" w:sz="0" w:space="0" w:color="auto"/>
            <w:bottom w:val="none" w:sz="0" w:space="0" w:color="auto"/>
            <w:right w:val="none" w:sz="0" w:space="0" w:color="auto"/>
          </w:divBdr>
        </w:div>
      </w:divsChild>
    </w:div>
    <w:div w:id="10402854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077634484">
      <w:bodyDiv w:val="1"/>
      <w:marLeft w:val="0"/>
      <w:marRight w:val="0"/>
      <w:marTop w:val="0"/>
      <w:marBottom w:val="0"/>
      <w:divBdr>
        <w:top w:val="none" w:sz="0" w:space="0" w:color="auto"/>
        <w:left w:val="none" w:sz="0" w:space="0" w:color="auto"/>
        <w:bottom w:val="none" w:sz="0" w:space="0" w:color="auto"/>
        <w:right w:val="none" w:sz="0" w:space="0" w:color="auto"/>
      </w:divBdr>
    </w:div>
    <w:div w:id="1178540825">
      <w:bodyDiv w:val="1"/>
      <w:marLeft w:val="0"/>
      <w:marRight w:val="0"/>
      <w:marTop w:val="0"/>
      <w:marBottom w:val="0"/>
      <w:divBdr>
        <w:top w:val="none" w:sz="0" w:space="0" w:color="auto"/>
        <w:left w:val="none" w:sz="0" w:space="0" w:color="auto"/>
        <w:bottom w:val="none" w:sz="0" w:space="0" w:color="auto"/>
        <w:right w:val="none" w:sz="0" w:space="0" w:color="auto"/>
      </w:divBdr>
    </w:div>
    <w:div w:id="1182940899">
      <w:bodyDiv w:val="1"/>
      <w:marLeft w:val="0"/>
      <w:marRight w:val="0"/>
      <w:marTop w:val="0"/>
      <w:marBottom w:val="0"/>
      <w:divBdr>
        <w:top w:val="none" w:sz="0" w:space="0" w:color="auto"/>
        <w:left w:val="none" w:sz="0" w:space="0" w:color="auto"/>
        <w:bottom w:val="none" w:sz="0" w:space="0" w:color="auto"/>
        <w:right w:val="none" w:sz="0" w:space="0" w:color="auto"/>
      </w:divBdr>
      <w:divsChild>
        <w:div w:id="51543799">
          <w:marLeft w:val="480"/>
          <w:marRight w:val="0"/>
          <w:marTop w:val="0"/>
          <w:marBottom w:val="120"/>
          <w:divBdr>
            <w:top w:val="none" w:sz="0" w:space="0" w:color="auto"/>
            <w:left w:val="none" w:sz="0" w:space="0" w:color="auto"/>
            <w:bottom w:val="none" w:sz="0" w:space="0" w:color="auto"/>
            <w:right w:val="none" w:sz="0" w:space="0" w:color="auto"/>
          </w:divBdr>
        </w:div>
        <w:div w:id="186914172">
          <w:marLeft w:val="0"/>
          <w:marRight w:val="0"/>
          <w:marTop w:val="0"/>
          <w:marBottom w:val="120"/>
          <w:divBdr>
            <w:top w:val="none" w:sz="0" w:space="0" w:color="auto"/>
            <w:left w:val="none" w:sz="0" w:space="0" w:color="auto"/>
            <w:bottom w:val="none" w:sz="0" w:space="0" w:color="auto"/>
            <w:right w:val="none" w:sz="0" w:space="0" w:color="auto"/>
          </w:divBdr>
        </w:div>
        <w:div w:id="1010106581">
          <w:marLeft w:val="480"/>
          <w:marRight w:val="0"/>
          <w:marTop w:val="0"/>
          <w:marBottom w:val="120"/>
          <w:divBdr>
            <w:top w:val="none" w:sz="0" w:space="0" w:color="auto"/>
            <w:left w:val="none" w:sz="0" w:space="0" w:color="auto"/>
            <w:bottom w:val="none" w:sz="0" w:space="0" w:color="auto"/>
            <w:right w:val="none" w:sz="0" w:space="0" w:color="auto"/>
          </w:divBdr>
        </w:div>
        <w:div w:id="1710958006">
          <w:marLeft w:val="480"/>
          <w:marRight w:val="0"/>
          <w:marTop w:val="0"/>
          <w:marBottom w:val="120"/>
          <w:divBdr>
            <w:top w:val="none" w:sz="0" w:space="0" w:color="auto"/>
            <w:left w:val="none" w:sz="0" w:space="0" w:color="auto"/>
            <w:bottom w:val="none" w:sz="0" w:space="0" w:color="auto"/>
            <w:right w:val="none" w:sz="0" w:space="0" w:color="auto"/>
          </w:divBdr>
        </w:div>
        <w:div w:id="1711495133">
          <w:marLeft w:val="480"/>
          <w:marRight w:val="0"/>
          <w:marTop w:val="0"/>
          <w:marBottom w:val="120"/>
          <w:divBdr>
            <w:top w:val="none" w:sz="0" w:space="0" w:color="auto"/>
            <w:left w:val="none" w:sz="0" w:space="0" w:color="auto"/>
            <w:bottom w:val="none" w:sz="0" w:space="0" w:color="auto"/>
            <w:right w:val="none" w:sz="0" w:space="0" w:color="auto"/>
          </w:divBdr>
        </w:div>
      </w:divsChild>
    </w:div>
    <w:div w:id="1202522097">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54706549">
      <w:bodyDiv w:val="1"/>
      <w:marLeft w:val="0"/>
      <w:marRight w:val="0"/>
      <w:marTop w:val="0"/>
      <w:marBottom w:val="0"/>
      <w:divBdr>
        <w:top w:val="none" w:sz="0" w:space="0" w:color="auto"/>
        <w:left w:val="none" w:sz="0" w:space="0" w:color="auto"/>
        <w:bottom w:val="none" w:sz="0" w:space="0" w:color="auto"/>
        <w:right w:val="none" w:sz="0" w:space="0" w:color="auto"/>
      </w:divBdr>
    </w:div>
    <w:div w:id="1275945114">
      <w:bodyDiv w:val="1"/>
      <w:marLeft w:val="0"/>
      <w:marRight w:val="0"/>
      <w:marTop w:val="0"/>
      <w:marBottom w:val="0"/>
      <w:divBdr>
        <w:top w:val="none" w:sz="0" w:space="0" w:color="auto"/>
        <w:left w:val="none" w:sz="0" w:space="0" w:color="auto"/>
        <w:bottom w:val="none" w:sz="0" w:space="0" w:color="auto"/>
        <w:right w:val="none" w:sz="0" w:space="0" w:color="auto"/>
      </w:divBdr>
    </w:div>
    <w:div w:id="1322076076">
      <w:bodyDiv w:val="1"/>
      <w:marLeft w:val="0"/>
      <w:marRight w:val="0"/>
      <w:marTop w:val="0"/>
      <w:marBottom w:val="0"/>
      <w:divBdr>
        <w:top w:val="none" w:sz="0" w:space="0" w:color="auto"/>
        <w:left w:val="none" w:sz="0" w:space="0" w:color="auto"/>
        <w:bottom w:val="none" w:sz="0" w:space="0" w:color="auto"/>
        <w:right w:val="none" w:sz="0" w:space="0" w:color="auto"/>
      </w:divBdr>
    </w:div>
    <w:div w:id="1426149011">
      <w:bodyDiv w:val="1"/>
      <w:marLeft w:val="0"/>
      <w:marRight w:val="0"/>
      <w:marTop w:val="0"/>
      <w:marBottom w:val="0"/>
      <w:divBdr>
        <w:top w:val="none" w:sz="0" w:space="0" w:color="auto"/>
        <w:left w:val="none" w:sz="0" w:space="0" w:color="auto"/>
        <w:bottom w:val="none" w:sz="0" w:space="0" w:color="auto"/>
        <w:right w:val="none" w:sz="0" w:space="0" w:color="auto"/>
      </w:divBdr>
    </w:div>
    <w:div w:id="1479878750">
      <w:bodyDiv w:val="1"/>
      <w:marLeft w:val="0"/>
      <w:marRight w:val="0"/>
      <w:marTop w:val="0"/>
      <w:marBottom w:val="0"/>
      <w:divBdr>
        <w:top w:val="none" w:sz="0" w:space="0" w:color="auto"/>
        <w:left w:val="none" w:sz="0" w:space="0" w:color="auto"/>
        <w:bottom w:val="none" w:sz="0" w:space="0" w:color="auto"/>
        <w:right w:val="none" w:sz="0" w:space="0" w:color="auto"/>
      </w:divBdr>
    </w:div>
    <w:div w:id="151010326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5086D-7DF6-411B-83F7-D72ACCB95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2719</Words>
  <Characters>15499</Characters>
  <Application>Microsoft Office Word</Application>
  <DocSecurity>0</DocSecurity>
  <Lines>129</Lines>
  <Paragraphs>36</Paragraphs>
  <ScaleCrop>false</ScaleCrop>
  <LinksUpToDate>false</LinksUpToDate>
  <CharactersWithSpaces>18182</CharactersWithSpaces>
  <SharedDoc>false</SharedDoc>
  <HLinks>
    <vt:vector size="48" baseType="variant">
      <vt:variant>
        <vt:i4>1703990</vt:i4>
      </vt:variant>
      <vt:variant>
        <vt:i4>44</vt:i4>
      </vt:variant>
      <vt:variant>
        <vt:i4>0</vt:i4>
      </vt:variant>
      <vt:variant>
        <vt:i4>5</vt:i4>
      </vt:variant>
      <vt:variant>
        <vt:lpwstr/>
      </vt:variant>
      <vt:variant>
        <vt:lpwstr>_Toc182410411</vt:lpwstr>
      </vt:variant>
      <vt:variant>
        <vt:i4>1703990</vt:i4>
      </vt:variant>
      <vt:variant>
        <vt:i4>38</vt:i4>
      </vt:variant>
      <vt:variant>
        <vt:i4>0</vt:i4>
      </vt:variant>
      <vt:variant>
        <vt:i4>5</vt:i4>
      </vt:variant>
      <vt:variant>
        <vt:lpwstr/>
      </vt:variant>
      <vt:variant>
        <vt:lpwstr>_Toc182410410</vt:lpwstr>
      </vt:variant>
      <vt:variant>
        <vt:i4>1769526</vt:i4>
      </vt:variant>
      <vt:variant>
        <vt:i4>32</vt:i4>
      </vt:variant>
      <vt:variant>
        <vt:i4>0</vt:i4>
      </vt:variant>
      <vt:variant>
        <vt:i4>5</vt:i4>
      </vt:variant>
      <vt:variant>
        <vt:lpwstr/>
      </vt:variant>
      <vt:variant>
        <vt:lpwstr>_Toc182410409</vt:lpwstr>
      </vt:variant>
      <vt:variant>
        <vt:i4>1769526</vt:i4>
      </vt:variant>
      <vt:variant>
        <vt:i4>26</vt:i4>
      </vt:variant>
      <vt:variant>
        <vt:i4>0</vt:i4>
      </vt:variant>
      <vt:variant>
        <vt:i4>5</vt:i4>
      </vt:variant>
      <vt:variant>
        <vt:lpwstr/>
      </vt:variant>
      <vt:variant>
        <vt:lpwstr>_Toc182410408</vt:lpwstr>
      </vt:variant>
      <vt:variant>
        <vt:i4>1769526</vt:i4>
      </vt:variant>
      <vt:variant>
        <vt:i4>20</vt:i4>
      </vt:variant>
      <vt:variant>
        <vt:i4>0</vt:i4>
      </vt:variant>
      <vt:variant>
        <vt:i4>5</vt:i4>
      </vt:variant>
      <vt:variant>
        <vt:lpwstr/>
      </vt:variant>
      <vt:variant>
        <vt:lpwstr>_Toc182410407</vt:lpwstr>
      </vt:variant>
      <vt:variant>
        <vt:i4>1769526</vt:i4>
      </vt:variant>
      <vt:variant>
        <vt:i4>14</vt:i4>
      </vt:variant>
      <vt:variant>
        <vt:i4>0</vt:i4>
      </vt:variant>
      <vt:variant>
        <vt:i4>5</vt:i4>
      </vt:variant>
      <vt:variant>
        <vt:lpwstr/>
      </vt:variant>
      <vt:variant>
        <vt:lpwstr>_Toc182410406</vt:lpwstr>
      </vt:variant>
      <vt:variant>
        <vt:i4>1769526</vt:i4>
      </vt:variant>
      <vt:variant>
        <vt:i4>8</vt:i4>
      </vt:variant>
      <vt:variant>
        <vt:i4>0</vt:i4>
      </vt:variant>
      <vt:variant>
        <vt:i4>5</vt:i4>
      </vt:variant>
      <vt:variant>
        <vt:lpwstr/>
      </vt:variant>
      <vt:variant>
        <vt:lpwstr>_Toc182410405</vt:lpwstr>
      </vt:variant>
      <vt:variant>
        <vt:i4>1769526</vt:i4>
      </vt:variant>
      <vt:variant>
        <vt:i4>2</vt:i4>
      </vt:variant>
      <vt:variant>
        <vt:i4>0</vt:i4>
      </vt:variant>
      <vt:variant>
        <vt:i4>5</vt:i4>
      </vt:variant>
      <vt:variant>
        <vt:lpwstr/>
      </vt:variant>
      <vt:variant>
        <vt:lpwstr>_Toc182410404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2024-11-18T03:06:00Z</dcterms:created>
  <dcterms:modified xsi:type="dcterms:W3CDTF">2024-11-18T03:06:00Z</dcterms:modified>
</cp:coreProperties>
</file>