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191" w:rsidRPr="0078165D" w:rsidRDefault="00CF5191" w:rsidP="00DD42B9">
      <w:pPr>
        <w:pStyle w:val="ac"/>
        <w:rPr>
          <w:rFonts w:hint="eastAsia"/>
        </w:rPr>
      </w:pPr>
      <w:bookmarkStart w:id="0" w:name="_Toc277188882"/>
      <w:bookmarkStart w:id="1" w:name="_GoBack"/>
      <w:bookmarkEnd w:id="1"/>
      <w:r w:rsidRPr="0078165D">
        <w:rPr>
          <w:rFonts w:hint="eastAsia"/>
        </w:rPr>
        <w:t>財團法人</w:t>
      </w:r>
      <w:r w:rsidR="001744D2" w:rsidRPr="0078165D">
        <w:rPr>
          <w:rFonts w:hint="eastAsia"/>
        </w:rPr>
        <w:t>犯罪被害人保護協會</w:t>
      </w:r>
      <w:r w:rsidRPr="0078165D">
        <w:rPr>
          <w:rFonts w:hint="eastAsia"/>
        </w:rPr>
        <w:t>1</w:t>
      </w:r>
      <w:r w:rsidR="00531018" w:rsidRPr="0078165D">
        <w:rPr>
          <w:rFonts w:hint="eastAsia"/>
        </w:rPr>
        <w:t>1</w:t>
      </w:r>
      <w:r w:rsidR="008926CA">
        <w:rPr>
          <w:rFonts w:hint="eastAsia"/>
        </w:rPr>
        <w:t>4</w:t>
      </w:r>
      <w:r w:rsidRPr="0078165D">
        <w:rPr>
          <w:rFonts w:hint="eastAsia"/>
        </w:rPr>
        <w:t>年度預算評估報告</w:t>
      </w:r>
    </w:p>
    <w:p w:rsidR="003F654B" w:rsidRPr="00F2260D" w:rsidRDefault="008132D5" w:rsidP="0089443F">
      <w:pPr>
        <w:pStyle w:val="aa"/>
        <w:ind w:firstLine="560"/>
        <w:rPr>
          <w:snapToGrid/>
        </w:rPr>
      </w:pPr>
      <w:bookmarkStart w:id="2" w:name="_Toc278548485"/>
      <w:bookmarkStart w:id="3" w:name="_Toc242880874"/>
      <w:bookmarkStart w:id="4" w:name="_Toc242784928"/>
      <w:bookmarkStart w:id="5" w:name="_Toc371062140"/>
      <w:bookmarkStart w:id="6" w:name="_Toc432615342"/>
      <w:bookmarkStart w:id="7" w:name="_Toc432658456"/>
      <w:r w:rsidRPr="0078165D">
        <w:rPr>
          <w:rFonts w:hint="eastAsia"/>
        </w:rPr>
        <w:t>財團法人犯罪被害人保護協會</w:t>
      </w:r>
      <w:r w:rsidRPr="0078165D">
        <w:rPr>
          <w:rFonts w:hint="eastAsia"/>
          <w:snapToGrid/>
        </w:rPr>
        <w:t>(以下簡稱犯保協會)係依犯罪被害人保護法規定，</w:t>
      </w:r>
      <w:r w:rsidR="00E27E01" w:rsidRPr="0078165D">
        <w:rPr>
          <w:rFonts w:hint="eastAsia"/>
          <w:snapToGrid/>
        </w:rPr>
        <w:t>於</w:t>
      </w:r>
      <w:r w:rsidR="00F66566" w:rsidRPr="0078165D">
        <w:rPr>
          <w:rFonts w:hint="eastAsia"/>
          <w:snapToGrid/>
        </w:rPr>
        <w:t>88年</w:t>
      </w:r>
      <w:r w:rsidRPr="0078165D">
        <w:rPr>
          <w:rFonts w:hint="eastAsia"/>
          <w:snapToGrid/>
        </w:rPr>
        <w:t>由法務部捐助4</w:t>
      </w:r>
      <w:r w:rsidR="00781D6A" w:rsidRPr="0078165D">
        <w:rPr>
          <w:rFonts w:hint="eastAsia"/>
          <w:snapToGrid/>
        </w:rPr>
        <w:t>,000</w:t>
      </w:r>
      <w:r w:rsidRPr="0078165D">
        <w:rPr>
          <w:rFonts w:hint="eastAsia"/>
          <w:snapToGrid/>
        </w:rPr>
        <w:t>萬元</w:t>
      </w:r>
      <w:r w:rsidR="00F66566" w:rsidRPr="0078165D">
        <w:rPr>
          <w:rFonts w:hint="eastAsia"/>
          <w:snapToGrid/>
        </w:rPr>
        <w:t>成立</w:t>
      </w:r>
      <w:r w:rsidRPr="0078165D">
        <w:rPr>
          <w:rFonts w:hint="eastAsia"/>
          <w:snapToGrid/>
        </w:rPr>
        <w:t>，</w:t>
      </w:r>
      <w:r w:rsidR="009E26E8">
        <w:rPr>
          <w:rFonts w:hint="eastAsia"/>
          <w:snapToGrid/>
        </w:rPr>
        <w:t>其</w:t>
      </w:r>
      <w:r w:rsidR="00F75151" w:rsidRPr="0078165D">
        <w:rPr>
          <w:rFonts w:hint="eastAsia"/>
          <w:snapToGrid/>
        </w:rPr>
        <w:t>設立目的</w:t>
      </w:r>
      <w:r w:rsidR="009E26E8">
        <w:rPr>
          <w:rFonts w:hint="eastAsia"/>
          <w:snapToGrid/>
        </w:rPr>
        <w:t>係</w:t>
      </w:r>
      <w:r w:rsidR="00836800">
        <w:t>秉持人溺己溺</w:t>
      </w:r>
      <w:r w:rsidR="00836800">
        <w:rPr>
          <w:rFonts w:hint="eastAsia"/>
        </w:rPr>
        <w:t>之</w:t>
      </w:r>
      <w:r w:rsidR="00836800">
        <w:t>仁愛精神，協助因他人犯罪行為被害之人或其</w:t>
      </w:r>
      <w:r w:rsidR="00904B58">
        <w:rPr>
          <w:rFonts w:hint="eastAsia"/>
        </w:rPr>
        <w:t>家</w:t>
      </w:r>
      <w:r w:rsidR="00836800">
        <w:t>屬解決困境</w:t>
      </w:r>
      <w:r w:rsidR="00904B58">
        <w:rPr>
          <w:rFonts w:hint="eastAsia"/>
        </w:rPr>
        <w:t>、</w:t>
      </w:r>
      <w:r w:rsidR="00836800">
        <w:t>撫平傷痛</w:t>
      </w:r>
      <w:r w:rsidR="00904B58">
        <w:rPr>
          <w:rFonts w:hint="eastAsia"/>
        </w:rPr>
        <w:t>及</w:t>
      </w:r>
      <w:r w:rsidR="00836800">
        <w:t>重建生活，維護社會安全福祉，</w:t>
      </w:r>
      <w:r w:rsidR="00836800">
        <w:rPr>
          <w:rFonts w:hint="eastAsia"/>
        </w:rPr>
        <w:t>以</w:t>
      </w:r>
      <w:r w:rsidR="00904B58">
        <w:rPr>
          <w:rFonts w:hint="eastAsia"/>
        </w:rPr>
        <w:t>完善</w:t>
      </w:r>
      <w:r w:rsidR="00836800">
        <w:t>司法保護體系</w:t>
      </w:r>
      <w:r w:rsidR="003E6962">
        <w:rPr>
          <w:rFonts w:hint="eastAsia"/>
          <w:snapToGrid/>
        </w:rPr>
        <w:t>；</w:t>
      </w:r>
      <w:r w:rsidR="00F2260D">
        <w:rPr>
          <w:rFonts w:hint="eastAsia"/>
          <w:snapToGrid/>
        </w:rPr>
        <w:t>前揭</w:t>
      </w:r>
      <w:r w:rsidR="00F2260D" w:rsidRPr="0078165D">
        <w:rPr>
          <w:rFonts w:hint="eastAsia"/>
          <w:snapToGrid/>
        </w:rPr>
        <w:t>犯罪被害人保護法</w:t>
      </w:r>
      <w:r w:rsidR="00F2260D">
        <w:rPr>
          <w:rFonts w:hint="eastAsia"/>
          <w:snapToGrid/>
        </w:rPr>
        <w:t>於112年2月8日修正公布，名稱修正為犯罪被害人權益保障法(以下簡稱犯保法)</w:t>
      </w:r>
      <w:r w:rsidR="003E6962">
        <w:rPr>
          <w:rStyle w:val="af7"/>
          <w:snapToGrid/>
        </w:rPr>
        <w:footnoteReference w:id="1"/>
      </w:r>
      <w:r w:rsidR="003E6962">
        <w:rPr>
          <w:rFonts w:hint="eastAsia"/>
          <w:snapToGrid/>
        </w:rPr>
        <w:t>。</w:t>
      </w:r>
    </w:p>
    <w:p w:rsidR="0089443F" w:rsidRDefault="005F1C4A" w:rsidP="0089443F">
      <w:pPr>
        <w:pStyle w:val="aa"/>
        <w:ind w:firstLine="560"/>
      </w:pPr>
      <w:r w:rsidRPr="0078165D">
        <w:rPr>
          <w:rFonts w:hint="eastAsia"/>
          <w:snapToGrid/>
        </w:rPr>
        <w:t>犯保協會</w:t>
      </w:r>
      <w:r w:rsidR="0089443F" w:rsidRPr="0078165D">
        <w:rPr>
          <w:rFonts w:hint="eastAsia"/>
        </w:rPr>
        <w:t>1</w:t>
      </w:r>
      <w:r w:rsidR="00531018" w:rsidRPr="0078165D">
        <w:rPr>
          <w:rFonts w:hint="eastAsia"/>
        </w:rPr>
        <w:t>1</w:t>
      </w:r>
      <w:r w:rsidR="008926CA">
        <w:rPr>
          <w:rFonts w:hint="eastAsia"/>
        </w:rPr>
        <w:t>4</w:t>
      </w:r>
      <w:r w:rsidR="0089443F" w:rsidRPr="0078165D">
        <w:rPr>
          <w:rFonts w:hint="eastAsia"/>
        </w:rPr>
        <w:t>年度預算案收入</w:t>
      </w:r>
      <w:r w:rsidR="00C93A51">
        <w:rPr>
          <w:rFonts w:hint="eastAsia"/>
        </w:rPr>
        <w:t>、支出均編列</w:t>
      </w:r>
      <w:r w:rsidR="006F3101">
        <w:rPr>
          <w:rFonts w:hint="eastAsia"/>
        </w:rPr>
        <w:t>3</w:t>
      </w:r>
      <w:r w:rsidRPr="0078165D">
        <w:rPr>
          <w:rFonts w:hAnsi="標楷體" w:hint="eastAsia"/>
        </w:rPr>
        <w:t>億</w:t>
      </w:r>
      <w:r w:rsidR="008926CA">
        <w:rPr>
          <w:rFonts w:hAnsi="標楷體" w:hint="eastAsia"/>
        </w:rPr>
        <w:t>8</w:t>
      </w:r>
      <w:r w:rsidR="00531018" w:rsidRPr="0078165D">
        <w:rPr>
          <w:rFonts w:hAnsi="標楷體"/>
        </w:rPr>
        <w:t>,</w:t>
      </w:r>
      <w:r w:rsidR="008926CA">
        <w:rPr>
          <w:rFonts w:hAnsi="標楷體" w:hint="eastAsia"/>
        </w:rPr>
        <w:t>873</w:t>
      </w:r>
      <w:r w:rsidRPr="0078165D">
        <w:rPr>
          <w:rFonts w:hAnsi="標楷體" w:hint="eastAsia"/>
        </w:rPr>
        <w:t>萬元</w:t>
      </w:r>
      <w:r w:rsidR="0089443F" w:rsidRPr="0078165D">
        <w:rPr>
          <w:rFonts w:hint="eastAsia"/>
        </w:rPr>
        <w:t>，</w:t>
      </w:r>
      <w:r w:rsidR="00C93A51" w:rsidRPr="00757F85">
        <w:rPr>
          <w:rFonts w:hAnsi="標楷體" w:hint="eastAsia"/>
        </w:rPr>
        <w:t>收支相抵後預計無賸餘</w:t>
      </w:r>
      <w:r w:rsidR="00C93A51">
        <w:rPr>
          <w:rFonts w:hAnsi="標楷體" w:hint="eastAsia"/>
        </w:rPr>
        <w:t>，經費規模</w:t>
      </w:r>
      <w:r w:rsidR="0089443F" w:rsidRPr="0078165D">
        <w:rPr>
          <w:rFonts w:hint="eastAsia"/>
        </w:rPr>
        <w:t>較1</w:t>
      </w:r>
      <w:r w:rsidR="007525C2" w:rsidRPr="0078165D">
        <w:t>1</w:t>
      </w:r>
      <w:r w:rsidR="008926CA">
        <w:rPr>
          <w:rFonts w:hint="eastAsia"/>
        </w:rPr>
        <w:t>3</w:t>
      </w:r>
      <w:r w:rsidR="0089443F" w:rsidRPr="0078165D">
        <w:rPr>
          <w:rFonts w:hint="eastAsia"/>
        </w:rPr>
        <w:t>年度</w:t>
      </w:r>
      <w:r w:rsidR="003F654B">
        <w:rPr>
          <w:rFonts w:hint="eastAsia"/>
        </w:rPr>
        <w:t>之</w:t>
      </w:r>
      <w:r w:rsidR="008926CA">
        <w:rPr>
          <w:rFonts w:hint="eastAsia"/>
        </w:rPr>
        <w:t>3</w:t>
      </w:r>
      <w:r w:rsidR="003F654B" w:rsidRPr="0078165D">
        <w:rPr>
          <w:rFonts w:hAnsi="標楷體" w:hint="eastAsia"/>
        </w:rPr>
        <w:t>億</w:t>
      </w:r>
      <w:r w:rsidR="008926CA">
        <w:rPr>
          <w:rFonts w:hAnsi="標楷體" w:hint="eastAsia"/>
        </w:rPr>
        <w:t>9</w:t>
      </w:r>
      <w:r w:rsidR="003F654B" w:rsidRPr="0078165D">
        <w:rPr>
          <w:rFonts w:hAnsi="標楷體"/>
        </w:rPr>
        <w:t>,</w:t>
      </w:r>
      <w:r w:rsidR="008926CA">
        <w:rPr>
          <w:rFonts w:hAnsi="標楷體" w:hint="eastAsia"/>
        </w:rPr>
        <w:t>375</w:t>
      </w:r>
      <w:r w:rsidR="003F654B" w:rsidRPr="0078165D">
        <w:rPr>
          <w:rFonts w:hAnsi="標楷體" w:hint="eastAsia"/>
        </w:rPr>
        <w:t>萬</w:t>
      </w:r>
      <w:r w:rsidR="008926CA">
        <w:rPr>
          <w:rFonts w:hAnsi="標楷體" w:hint="eastAsia"/>
        </w:rPr>
        <w:t>5</w:t>
      </w:r>
      <w:r w:rsidR="003F654B" w:rsidRPr="0078165D">
        <w:rPr>
          <w:rFonts w:hAnsi="標楷體" w:hint="eastAsia"/>
        </w:rPr>
        <w:t>千</w:t>
      </w:r>
      <w:r w:rsidR="008926CA">
        <w:rPr>
          <w:rFonts w:hAnsi="標楷體" w:hint="eastAsia"/>
        </w:rPr>
        <w:t>元</w:t>
      </w:r>
      <w:r w:rsidR="007F6C8C">
        <w:rPr>
          <w:rFonts w:hAnsi="標楷體" w:hint="eastAsia"/>
        </w:rPr>
        <w:t>減少</w:t>
      </w:r>
      <w:r w:rsidR="008926CA">
        <w:rPr>
          <w:rFonts w:hAnsi="標楷體" w:hint="eastAsia"/>
        </w:rPr>
        <w:t>502</w:t>
      </w:r>
      <w:r w:rsidR="0089443F" w:rsidRPr="0078165D">
        <w:rPr>
          <w:rFonts w:hint="eastAsia"/>
        </w:rPr>
        <w:t>萬</w:t>
      </w:r>
      <w:r w:rsidR="008926CA">
        <w:rPr>
          <w:rFonts w:hint="eastAsia"/>
        </w:rPr>
        <w:t>5</w:t>
      </w:r>
      <w:r w:rsidR="0089443F" w:rsidRPr="0078165D">
        <w:rPr>
          <w:rFonts w:hint="eastAsia"/>
        </w:rPr>
        <w:t>千元(</w:t>
      </w:r>
      <w:r w:rsidR="008926CA">
        <w:rPr>
          <w:rFonts w:hint="eastAsia"/>
        </w:rPr>
        <w:t>減</w:t>
      </w:r>
      <w:r w:rsidR="0089443F" w:rsidRPr="0078165D">
        <w:rPr>
          <w:rFonts w:hint="eastAsia"/>
        </w:rPr>
        <w:t>幅</w:t>
      </w:r>
      <w:r w:rsidR="008926CA">
        <w:rPr>
          <w:rFonts w:hint="eastAsia"/>
        </w:rPr>
        <w:t>1.28</w:t>
      </w:r>
      <w:r w:rsidR="0089443F" w:rsidRPr="0078165D">
        <w:rPr>
          <w:rFonts w:hint="eastAsia"/>
        </w:rPr>
        <w:t>%)。謹就</w:t>
      </w:r>
      <w:r w:rsidRPr="0078165D">
        <w:rPr>
          <w:rFonts w:hint="eastAsia"/>
          <w:snapToGrid/>
        </w:rPr>
        <w:t>犯保協會</w:t>
      </w:r>
      <w:r w:rsidR="0089443F" w:rsidRPr="0078165D">
        <w:rPr>
          <w:rFonts w:hint="eastAsia"/>
        </w:rPr>
        <w:t>1</w:t>
      </w:r>
      <w:r w:rsidR="00531018" w:rsidRPr="0078165D">
        <w:rPr>
          <w:rFonts w:hint="eastAsia"/>
        </w:rPr>
        <w:t>1</w:t>
      </w:r>
      <w:r w:rsidR="008926CA">
        <w:rPr>
          <w:rFonts w:hint="eastAsia"/>
        </w:rPr>
        <w:t>4</w:t>
      </w:r>
      <w:r w:rsidR="0089443F" w:rsidRPr="0078165D">
        <w:rPr>
          <w:rFonts w:hint="eastAsia"/>
        </w:rPr>
        <w:t>年度預算案評估如下：</w:t>
      </w:r>
    </w:p>
    <w:p w:rsidR="00E66D08" w:rsidRPr="0078165D" w:rsidRDefault="002E0DDD" w:rsidP="00E66D08">
      <w:pPr>
        <w:pStyle w:val="14"/>
        <w:ind w:left="533" w:hangingChars="190" w:hanging="533"/>
        <w:rPr>
          <w:rFonts w:hint="eastAsia"/>
        </w:rPr>
      </w:pPr>
      <w:bookmarkStart w:id="8" w:name="_Toc373163964"/>
      <w:bookmarkStart w:id="9" w:name="_Toc432615345"/>
      <w:bookmarkStart w:id="10" w:name="_Toc432658459"/>
      <w:bookmarkStart w:id="11" w:name="_Toc180656861"/>
      <w:r>
        <w:rPr>
          <w:rFonts w:hint="eastAsia"/>
        </w:rPr>
        <w:t>一</w:t>
      </w:r>
      <w:r w:rsidR="00E66D08" w:rsidRPr="0078165D">
        <w:rPr>
          <w:rFonts w:hint="eastAsia"/>
        </w:rPr>
        <w:t>、</w:t>
      </w:r>
      <w:bookmarkStart w:id="12" w:name="OLE_LINK4"/>
      <w:bookmarkStart w:id="13" w:name="_Toc249960341"/>
      <w:r w:rsidR="00E11B41">
        <w:rPr>
          <w:rFonts w:hint="eastAsia"/>
        </w:rPr>
        <w:t>112及113年度進用人力之離職率逾2成，容待檢討改善人事管理制度；</w:t>
      </w:r>
      <w:bookmarkEnd w:id="8"/>
      <w:bookmarkEnd w:id="9"/>
      <w:bookmarkEnd w:id="10"/>
      <w:bookmarkEnd w:id="12"/>
      <w:bookmarkEnd w:id="13"/>
      <w:r w:rsidR="000B7433" w:rsidRPr="003A306C">
        <w:rPr>
          <w:rFonts w:hint="eastAsia"/>
        </w:rPr>
        <w:t>另</w:t>
      </w:r>
      <w:r w:rsidR="00AE5AD6" w:rsidRPr="003A306C">
        <w:rPr>
          <w:rFonts w:hint="eastAsia"/>
        </w:rPr>
        <w:t>114年度</w:t>
      </w:r>
      <w:r w:rsidR="008A2753">
        <w:rPr>
          <w:rFonts w:hint="eastAsia"/>
        </w:rPr>
        <w:t>保護推廣</w:t>
      </w:r>
      <w:r w:rsidR="000E6F73" w:rsidRPr="003A306C">
        <w:rPr>
          <w:rFonts w:hint="eastAsia"/>
        </w:rPr>
        <w:t>經費</w:t>
      </w:r>
      <w:r w:rsidR="00FC1B02" w:rsidRPr="003A306C">
        <w:rPr>
          <w:rFonts w:hint="eastAsia"/>
        </w:rPr>
        <w:t>預計大幅增加</w:t>
      </w:r>
      <w:r w:rsidR="000E6F73" w:rsidRPr="003A306C">
        <w:rPr>
          <w:rFonts w:hint="eastAsia"/>
        </w:rPr>
        <w:t>，允宜</w:t>
      </w:r>
      <w:r w:rsidR="004D2B5C">
        <w:rPr>
          <w:rFonts w:hint="eastAsia"/>
        </w:rPr>
        <w:t>擬訂</w:t>
      </w:r>
      <w:r w:rsidR="008A2753">
        <w:rPr>
          <w:rFonts w:hint="eastAsia"/>
        </w:rPr>
        <w:t>績效指標，並</w:t>
      </w:r>
      <w:r w:rsidR="00B736B8">
        <w:rPr>
          <w:rFonts w:hint="eastAsia"/>
        </w:rPr>
        <w:t>善用</w:t>
      </w:r>
      <w:r w:rsidR="00CA30CB">
        <w:rPr>
          <w:rFonts w:hint="eastAsia"/>
        </w:rPr>
        <w:t>多元行銷管道</w:t>
      </w:r>
      <w:r w:rsidR="00DE5FFB">
        <w:rPr>
          <w:rFonts w:hint="eastAsia"/>
        </w:rPr>
        <w:t>，俾</w:t>
      </w:r>
      <w:r w:rsidR="0000633E">
        <w:rPr>
          <w:rFonts w:hint="eastAsia"/>
        </w:rPr>
        <w:t>強化社會對於保護議題之關注</w:t>
      </w:r>
      <w:bookmarkEnd w:id="11"/>
    </w:p>
    <w:p w:rsidR="00E66D08" w:rsidRPr="0078165D" w:rsidRDefault="00E66D08" w:rsidP="00E66D08">
      <w:pPr>
        <w:ind w:left="560" w:firstLine="560"/>
        <w:rPr>
          <w:rFonts w:hAnsi="標楷體" w:hint="eastAsia"/>
        </w:rPr>
      </w:pPr>
      <w:r w:rsidRPr="0078165D">
        <w:rPr>
          <w:rFonts w:hAnsi="標楷體" w:hint="eastAsia"/>
        </w:rPr>
        <w:t>犯保協會11</w:t>
      </w:r>
      <w:r w:rsidR="004E4B69">
        <w:rPr>
          <w:rFonts w:hAnsi="標楷體" w:hint="eastAsia"/>
        </w:rPr>
        <w:t>4</w:t>
      </w:r>
      <w:r w:rsidRPr="0078165D">
        <w:rPr>
          <w:rFonts w:hAnsi="標楷體" w:hint="eastAsia"/>
        </w:rPr>
        <w:t>年度預算案於「業務支出-保護費用」</w:t>
      </w:r>
      <w:r w:rsidR="00884FE2">
        <w:rPr>
          <w:rFonts w:hAnsi="標楷體" w:hint="eastAsia"/>
        </w:rPr>
        <w:t>之「保護業務人員維持」工作計畫編列1億1</w:t>
      </w:r>
      <w:r w:rsidR="0092522F">
        <w:rPr>
          <w:rFonts w:hAnsi="標楷體"/>
        </w:rPr>
        <w:t>,</w:t>
      </w:r>
      <w:r w:rsidR="00884FE2">
        <w:rPr>
          <w:rFonts w:hAnsi="標楷體" w:hint="eastAsia"/>
        </w:rPr>
        <w:t>802萬元、</w:t>
      </w:r>
      <w:r w:rsidRPr="0078165D">
        <w:rPr>
          <w:rFonts w:hAnsi="標楷體" w:hint="eastAsia"/>
        </w:rPr>
        <w:t>「業務支出-業務及管理費用」</w:t>
      </w:r>
      <w:r w:rsidR="00884FE2">
        <w:rPr>
          <w:rFonts w:hAnsi="標楷體" w:hint="eastAsia"/>
        </w:rPr>
        <w:t>之「行政業務人員維持」工作計畫編列3</w:t>
      </w:r>
      <w:r w:rsidR="00884FE2">
        <w:rPr>
          <w:rFonts w:hAnsi="標楷體"/>
        </w:rPr>
        <w:t>,</w:t>
      </w:r>
      <w:r w:rsidR="00884FE2">
        <w:rPr>
          <w:rFonts w:hAnsi="標楷體" w:hint="eastAsia"/>
        </w:rPr>
        <w:t>629萬7千元，人員維持費用</w:t>
      </w:r>
      <w:r w:rsidRPr="0078165D">
        <w:rPr>
          <w:rFonts w:hAnsi="標楷體" w:hint="eastAsia"/>
        </w:rPr>
        <w:t>合計</w:t>
      </w:r>
      <w:r w:rsidR="00964568">
        <w:rPr>
          <w:rFonts w:hAnsi="標楷體" w:hint="eastAsia"/>
        </w:rPr>
        <w:t>1億</w:t>
      </w:r>
      <w:r w:rsidR="0092522F">
        <w:rPr>
          <w:rFonts w:hAnsi="標楷體" w:hint="eastAsia"/>
        </w:rPr>
        <w:t>5</w:t>
      </w:r>
      <w:r w:rsidRPr="0078165D">
        <w:rPr>
          <w:rFonts w:hAnsi="標楷體"/>
        </w:rPr>
        <w:t>,</w:t>
      </w:r>
      <w:r w:rsidR="0092522F">
        <w:rPr>
          <w:rFonts w:hAnsi="標楷體" w:hint="eastAsia"/>
        </w:rPr>
        <w:t>431</w:t>
      </w:r>
      <w:r w:rsidRPr="0078165D">
        <w:rPr>
          <w:rFonts w:hAnsi="標楷體" w:hint="eastAsia"/>
        </w:rPr>
        <w:t>萬</w:t>
      </w:r>
      <w:r w:rsidR="0092522F">
        <w:rPr>
          <w:rFonts w:hAnsi="標楷體" w:hint="eastAsia"/>
        </w:rPr>
        <w:t>7</w:t>
      </w:r>
      <w:r w:rsidRPr="0078165D">
        <w:rPr>
          <w:rFonts w:hAnsi="標楷體" w:hint="eastAsia"/>
        </w:rPr>
        <w:t>千元</w:t>
      </w:r>
      <w:r w:rsidR="0092522F">
        <w:rPr>
          <w:rFonts w:hAnsi="標楷體" w:hint="eastAsia"/>
        </w:rPr>
        <w:t>，較113年度之1億3</w:t>
      </w:r>
      <w:r w:rsidR="0092522F">
        <w:rPr>
          <w:rFonts w:hAnsi="標楷體"/>
        </w:rPr>
        <w:t>,</w:t>
      </w:r>
      <w:r w:rsidR="0092522F">
        <w:rPr>
          <w:rFonts w:hAnsi="標楷體" w:hint="eastAsia"/>
        </w:rPr>
        <w:t>469萬7千元增加1</w:t>
      </w:r>
      <w:r w:rsidR="0092522F">
        <w:rPr>
          <w:rFonts w:hAnsi="標楷體"/>
        </w:rPr>
        <w:t>,</w:t>
      </w:r>
      <w:r w:rsidR="0092522F">
        <w:rPr>
          <w:rFonts w:hAnsi="標楷體" w:hint="eastAsia"/>
        </w:rPr>
        <w:t>962萬元(增幅14.5</w:t>
      </w:r>
      <w:r w:rsidR="007F6C8C">
        <w:rPr>
          <w:rFonts w:hAnsi="標楷體" w:hint="eastAsia"/>
        </w:rPr>
        <w:t>7</w:t>
      </w:r>
      <w:r w:rsidR="0092522F">
        <w:rPr>
          <w:rFonts w:hAnsi="標楷體" w:hint="eastAsia"/>
        </w:rPr>
        <w:t>%)</w:t>
      </w:r>
      <w:r w:rsidR="00C325B0">
        <w:rPr>
          <w:rFonts w:hAnsi="標楷體" w:hint="eastAsia"/>
        </w:rPr>
        <w:t>；另</w:t>
      </w:r>
      <w:r w:rsidR="00EF43A5" w:rsidRPr="0078165D">
        <w:rPr>
          <w:rFonts w:hAnsi="標楷體" w:hint="eastAsia"/>
        </w:rPr>
        <w:t>「業務支出-保護費用」</w:t>
      </w:r>
      <w:r w:rsidR="00C325B0">
        <w:rPr>
          <w:rFonts w:hAnsi="標楷體" w:hint="eastAsia"/>
        </w:rPr>
        <w:t>之「</w:t>
      </w:r>
      <w:r w:rsidR="00C325B0" w:rsidRPr="00C325B0">
        <w:rPr>
          <w:rFonts w:hAnsi="標楷體" w:hint="eastAsia"/>
        </w:rPr>
        <w:t>犯罪被害人保護推廣</w:t>
      </w:r>
      <w:r w:rsidR="00C325B0">
        <w:rPr>
          <w:rFonts w:hAnsi="標楷體" w:hint="eastAsia"/>
        </w:rPr>
        <w:t>」工作計畫編列</w:t>
      </w:r>
      <w:r w:rsidR="00EF43A5">
        <w:rPr>
          <w:rFonts w:hAnsi="標楷體" w:hint="eastAsia"/>
        </w:rPr>
        <w:t>1</w:t>
      </w:r>
      <w:r w:rsidR="00C325B0">
        <w:rPr>
          <w:rFonts w:hAnsi="標楷體"/>
        </w:rPr>
        <w:t>,</w:t>
      </w:r>
      <w:r w:rsidR="00EF43A5">
        <w:rPr>
          <w:rFonts w:hAnsi="標楷體" w:hint="eastAsia"/>
        </w:rPr>
        <w:t>517</w:t>
      </w:r>
      <w:r w:rsidR="00C325B0">
        <w:rPr>
          <w:rFonts w:hAnsi="標楷體" w:hint="eastAsia"/>
        </w:rPr>
        <w:t>萬</w:t>
      </w:r>
      <w:r w:rsidR="00EF43A5">
        <w:rPr>
          <w:rFonts w:hAnsi="標楷體" w:hint="eastAsia"/>
        </w:rPr>
        <w:t>4</w:t>
      </w:r>
      <w:r w:rsidR="00C325B0">
        <w:rPr>
          <w:rFonts w:hAnsi="標楷體" w:hint="eastAsia"/>
        </w:rPr>
        <w:t>千元</w:t>
      </w:r>
      <w:r w:rsidR="00EF43A5">
        <w:rPr>
          <w:rFonts w:hAnsi="標楷體" w:hint="eastAsia"/>
        </w:rPr>
        <w:t>，較113年度之822萬2千元增加695萬2千元(增幅84.55%)</w:t>
      </w:r>
      <w:r w:rsidRPr="0078165D">
        <w:rPr>
          <w:rFonts w:hAnsi="標楷體" w:hint="eastAsia"/>
        </w:rPr>
        <w:t>。經查：</w:t>
      </w:r>
    </w:p>
    <w:p w:rsidR="00E66D08" w:rsidRDefault="00E66D08" w:rsidP="00E66D08">
      <w:pPr>
        <w:pStyle w:val="a5"/>
        <w:ind w:left="840" w:hanging="280"/>
        <w:rPr>
          <w:b/>
        </w:rPr>
      </w:pPr>
      <w:r w:rsidRPr="009F1EB4">
        <w:rPr>
          <w:rFonts w:hint="eastAsia"/>
          <w:b/>
        </w:rPr>
        <w:t>(一)</w:t>
      </w:r>
      <w:r w:rsidR="009F1EB4" w:rsidRPr="009F1EB4">
        <w:rPr>
          <w:b/>
        </w:rPr>
        <w:t>113年</w:t>
      </w:r>
      <w:r w:rsidR="00D71F86">
        <w:rPr>
          <w:rFonts w:hint="eastAsia"/>
          <w:b/>
        </w:rPr>
        <w:t>起</w:t>
      </w:r>
      <w:r w:rsidR="006542F4">
        <w:rPr>
          <w:rFonts w:hint="eastAsia"/>
          <w:b/>
        </w:rPr>
        <w:t>專任</w:t>
      </w:r>
      <w:r w:rsidR="009F1EB4" w:rsidRPr="009F1EB4">
        <w:rPr>
          <w:rFonts w:hint="eastAsia"/>
          <w:b/>
        </w:rPr>
        <w:t>人員</w:t>
      </w:r>
      <w:r w:rsidR="00B60E32">
        <w:rPr>
          <w:rFonts w:hint="eastAsia"/>
          <w:b/>
        </w:rPr>
        <w:t>總</w:t>
      </w:r>
      <w:r w:rsidR="009F1EB4" w:rsidRPr="009F1EB4">
        <w:rPr>
          <w:b/>
        </w:rPr>
        <w:t>編制員額</w:t>
      </w:r>
      <w:r w:rsidR="00D71F86">
        <w:rPr>
          <w:rFonts w:hint="eastAsia"/>
          <w:b/>
        </w:rPr>
        <w:t>擴增至</w:t>
      </w:r>
      <w:r w:rsidR="009F1EB4" w:rsidRPr="009F1EB4">
        <w:rPr>
          <w:b/>
        </w:rPr>
        <w:t>184名</w:t>
      </w:r>
      <w:r w:rsidR="00053E8B">
        <w:rPr>
          <w:rFonts w:hint="eastAsia"/>
          <w:b/>
        </w:rPr>
        <w:t>，</w:t>
      </w:r>
      <w:r w:rsidR="008B6DEF">
        <w:rPr>
          <w:rFonts w:hint="eastAsia"/>
          <w:b/>
        </w:rPr>
        <w:t>惟</w:t>
      </w:r>
      <w:r w:rsidR="00D71F86">
        <w:rPr>
          <w:rFonts w:hint="eastAsia"/>
          <w:b/>
        </w:rPr>
        <w:t>新進人員中</w:t>
      </w:r>
      <w:r w:rsidR="001247FC">
        <w:rPr>
          <w:rFonts w:hint="eastAsia"/>
          <w:b/>
        </w:rPr>
        <w:t>逾</w:t>
      </w:r>
      <w:r w:rsidR="00D71F86">
        <w:rPr>
          <w:rFonts w:hint="eastAsia"/>
          <w:b/>
        </w:rPr>
        <w:t>2成已離職，</w:t>
      </w:r>
      <w:r w:rsidR="006D62D8" w:rsidRPr="006D62D8">
        <w:rPr>
          <w:rFonts w:hint="eastAsia"/>
          <w:b/>
        </w:rPr>
        <w:t>容待檢討改善人事管理制度</w:t>
      </w:r>
    </w:p>
    <w:p w:rsidR="00FC01DA" w:rsidRDefault="00372012" w:rsidP="00FC01DA">
      <w:pPr>
        <w:pStyle w:val="21"/>
        <w:ind w:left="840" w:firstLine="560"/>
      </w:pPr>
      <w:r>
        <w:rPr>
          <w:rFonts w:hint="eastAsia"/>
        </w:rPr>
        <w:t>112年</w:t>
      </w:r>
      <w:r w:rsidR="00B60E32">
        <w:rPr>
          <w:rFonts w:hint="eastAsia"/>
        </w:rPr>
        <w:t>度</w:t>
      </w:r>
      <w:r>
        <w:rPr>
          <w:rFonts w:hint="eastAsia"/>
        </w:rPr>
        <w:t>犯保協會之專任人員原編制</w:t>
      </w:r>
      <w:r w:rsidR="00B60E32" w:rsidRPr="00B60E32">
        <w:rPr>
          <w:rFonts w:hint="eastAsia"/>
        </w:rPr>
        <w:t>員額</w:t>
      </w:r>
      <w:r>
        <w:rPr>
          <w:rFonts w:hint="eastAsia"/>
        </w:rPr>
        <w:t>為70名</w:t>
      </w:r>
      <w:r w:rsidR="009F28A9">
        <w:rPr>
          <w:rFonts w:hint="eastAsia"/>
        </w:rPr>
        <w:t>(總會1</w:t>
      </w:r>
      <w:r w:rsidR="007F6C8C">
        <w:rPr>
          <w:rFonts w:hint="eastAsia"/>
        </w:rPr>
        <w:t>4</w:t>
      </w:r>
      <w:r w:rsidR="009F28A9">
        <w:rPr>
          <w:rFonts w:hint="eastAsia"/>
        </w:rPr>
        <w:lastRenderedPageBreak/>
        <w:t>名、分會5</w:t>
      </w:r>
      <w:r w:rsidR="007F6C8C">
        <w:rPr>
          <w:rFonts w:hint="eastAsia"/>
        </w:rPr>
        <w:t>6</w:t>
      </w:r>
      <w:r w:rsidR="009F28A9">
        <w:rPr>
          <w:rFonts w:hint="eastAsia"/>
        </w:rPr>
        <w:t>名)</w:t>
      </w:r>
      <w:r>
        <w:rPr>
          <w:rFonts w:hint="eastAsia"/>
        </w:rPr>
        <w:t>，</w:t>
      </w:r>
      <w:r w:rsidR="007F6C8C">
        <w:rPr>
          <w:rFonts w:hint="eastAsia"/>
        </w:rPr>
        <w:t>嗣</w:t>
      </w:r>
      <w:r>
        <w:rPr>
          <w:rFonts w:hint="eastAsia"/>
        </w:rPr>
        <w:t>因應犯保法</w:t>
      </w:r>
      <w:r w:rsidR="00722163">
        <w:rPr>
          <w:rFonts w:hint="eastAsia"/>
        </w:rPr>
        <w:t>部分修正條文</w:t>
      </w:r>
      <w:r>
        <w:rPr>
          <w:rFonts w:hint="eastAsia"/>
        </w:rPr>
        <w:t>自該年</w:t>
      </w:r>
      <w:r w:rsidR="00722163">
        <w:rPr>
          <w:rFonts w:hint="eastAsia"/>
        </w:rPr>
        <w:t>7月1日起</w:t>
      </w:r>
      <w:r>
        <w:rPr>
          <w:rFonts w:hint="eastAsia"/>
        </w:rPr>
        <w:t>施行，</w:t>
      </w:r>
      <w:r w:rsidR="00722163">
        <w:rPr>
          <w:rFonts w:hint="eastAsia"/>
        </w:rPr>
        <w:t>爰</w:t>
      </w:r>
      <w:r w:rsidR="007F6C8C">
        <w:rPr>
          <w:rFonts w:hint="eastAsia"/>
        </w:rPr>
        <w:t>增加</w:t>
      </w:r>
      <w:r>
        <w:rPr>
          <w:rFonts w:hint="eastAsia"/>
        </w:rPr>
        <w:t>46名專任人員，</w:t>
      </w:r>
      <w:r w:rsidR="009F28A9">
        <w:rPr>
          <w:rFonts w:hint="eastAsia"/>
        </w:rPr>
        <w:t>編制員額合計116名(總會19名、分會97名)，</w:t>
      </w:r>
      <w:r w:rsidR="000D4F2D">
        <w:rPr>
          <w:rFonts w:hint="eastAsia"/>
        </w:rPr>
        <w:t>該等新進人力</w:t>
      </w:r>
      <w:r w:rsidR="00722163">
        <w:rPr>
          <w:rFonts w:hint="eastAsia"/>
        </w:rPr>
        <w:t>中</w:t>
      </w:r>
      <w:r w:rsidR="000D4F2D">
        <w:rPr>
          <w:rFonts w:hint="eastAsia"/>
        </w:rPr>
        <w:t>有</w:t>
      </w:r>
      <w:r w:rsidR="00722163">
        <w:rPr>
          <w:rFonts w:hint="eastAsia"/>
        </w:rPr>
        <w:t>3</w:t>
      </w:r>
      <w:r w:rsidR="001247FC">
        <w:rPr>
          <w:rFonts w:hint="eastAsia"/>
        </w:rPr>
        <w:t>名</w:t>
      </w:r>
      <w:r w:rsidR="00722163">
        <w:rPr>
          <w:rFonts w:hint="eastAsia"/>
        </w:rPr>
        <w:t>未通過試用期，另截至113年8月底止已有15名離職</w:t>
      </w:r>
      <w:r w:rsidR="001247FC">
        <w:rPr>
          <w:rFonts w:hint="eastAsia"/>
        </w:rPr>
        <w:t>；</w:t>
      </w:r>
      <w:r w:rsidR="000D4F2D">
        <w:rPr>
          <w:rFonts w:hint="eastAsia"/>
        </w:rPr>
        <w:t>復</w:t>
      </w:r>
      <w:r w:rsidR="001247FC">
        <w:rPr>
          <w:rFonts w:hint="eastAsia"/>
        </w:rPr>
        <w:t>113年度犯保協會</w:t>
      </w:r>
      <w:r w:rsidR="00EE2958">
        <w:rPr>
          <w:rFonts w:hint="eastAsia"/>
        </w:rPr>
        <w:t>之專任人員</w:t>
      </w:r>
      <w:r w:rsidR="001247FC">
        <w:rPr>
          <w:rFonts w:hint="eastAsia"/>
        </w:rPr>
        <w:t>再增加68名</w:t>
      </w:r>
      <w:r w:rsidR="00EE2958">
        <w:rPr>
          <w:rFonts w:hint="eastAsia"/>
        </w:rPr>
        <w:t>員額，</w:t>
      </w:r>
      <w:r w:rsidR="005360CB">
        <w:rPr>
          <w:rFonts w:hint="eastAsia"/>
        </w:rPr>
        <w:t>編制員額</w:t>
      </w:r>
      <w:r w:rsidR="00EE2958">
        <w:rPr>
          <w:rFonts w:hint="eastAsia"/>
        </w:rPr>
        <w:t>合計達1</w:t>
      </w:r>
      <w:r w:rsidR="005360CB">
        <w:rPr>
          <w:rFonts w:hint="eastAsia"/>
        </w:rPr>
        <w:t>84</w:t>
      </w:r>
      <w:r w:rsidR="00EE2958">
        <w:rPr>
          <w:rFonts w:hint="eastAsia"/>
        </w:rPr>
        <w:t>名</w:t>
      </w:r>
      <w:r w:rsidR="005360CB">
        <w:rPr>
          <w:rFonts w:hint="eastAsia"/>
        </w:rPr>
        <w:t>(總會</w:t>
      </w:r>
      <w:r w:rsidR="000D4F2D">
        <w:rPr>
          <w:rFonts w:hint="eastAsia"/>
        </w:rPr>
        <w:t>29</w:t>
      </w:r>
      <w:r w:rsidR="005360CB">
        <w:rPr>
          <w:rFonts w:hint="eastAsia"/>
        </w:rPr>
        <w:t>名、分會</w:t>
      </w:r>
      <w:r w:rsidR="000D4F2D">
        <w:rPr>
          <w:rFonts w:hint="eastAsia"/>
        </w:rPr>
        <w:t>155</w:t>
      </w:r>
      <w:r w:rsidR="005360CB">
        <w:rPr>
          <w:rFonts w:hint="eastAsia"/>
        </w:rPr>
        <w:t>名)</w:t>
      </w:r>
      <w:r w:rsidR="001247FC">
        <w:rPr>
          <w:rFonts w:hint="eastAsia"/>
        </w:rPr>
        <w:t>，</w:t>
      </w:r>
      <w:r w:rsidR="000D4F2D">
        <w:rPr>
          <w:rFonts w:hint="eastAsia"/>
        </w:rPr>
        <w:t>此次</w:t>
      </w:r>
      <w:r w:rsidR="00EE2958">
        <w:rPr>
          <w:rFonts w:hint="eastAsia"/>
        </w:rPr>
        <w:t>新</w:t>
      </w:r>
      <w:r w:rsidR="000D4F2D">
        <w:rPr>
          <w:rFonts w:hint="eastAsia"/>
        </w:rPr>
        <w:t>進人力</w:t>
      </w:r>
      <w:r w:rsidR="001247FC">
        <w:rPr>
          <w:rFonts w:hint="eastAsia"/>
        </w:rPr>
        <w:t>中</w:t>
      </w:r>
      <w:r w:rsidR="000D4F2D">
        <w:rPr>
          <w:rFonts w:hint="eastAsia"/>
        </w:rPr>
        <w:t>有</w:t>
      </w:r>
      <w:r w:rsidR="001247FC">
        <w:rPr>
          <w:rFonts w:hint="eastAsia"/>
        </w:rPr>
        <w:t>1名未通過試用期，</w:t>
      </w:r>
      <w:r w:rsidR="005360CB">
        <w:rPr>
          <w:rFonts w:hint="eastAsia"/>
        </w:rPr>
        <w:t>另</w:t>
      </w:r>
      <w:r w:rsidR="001247FC">
        <w:rPr>
          <w:rFonts w:hint="eastAsia"/>
        </w:rPr>
        <w:t>截至同年8月底</w:t>
      </w:r>
      <w:r w:rsidR="00EE2958">
        <w:rPr>
          <w:rFonts w:hint="eastAsia"/>
        </w:rPr>
        <w:t>止則</w:t>
      </w:r>
      <w:r w:rsidR="001247FC">
        <w:rPr>
          <w:rFonts w:hint="eastAsia"/>
        </w:rPr>
        <w:t>已有13名離職</w:t>
      </w:r>
      <w:r w:rsidR="0066289A">
        <w:rPr>
          <w:rFonts w:hint="eastAsia"/>
        </w:rPr>
        <w:t>。</w:t>
      </w:r>
      <w:r w:rsidR="00B60E32">
        <w:rPr>
          <w:rFonts w:hint="eastAsia"/>
        </w:rPr>
        <w:t>是以，</w:t>
      </w:r>
      <w:r w:rsidR="000D4F2D">
        <w:rPr>
          <w:rFonts w:hint="eastAsia"/>
        </w:rPr>
        <w:t>如以</w:t>
      </w:r>
      <w:r w:rsidR="00B60E32">
        <w:rPr>
          <w:rFonts w:hint="eastAsia"/>
        </w:rPr>
        <w:t>112及113年度</w:t>
      </w:r>
      <w:r w:rsidR="000D4F2D">
        <w:rPr>
          <w:rFonts w:hint="eastAsia"/>
        </w:rPr>
        <w:t>新增</w:t>
      </w:r>
      <w:r w:rsidR="00B60E32">
        <w:rPr>
          <w:rFonts w:hint="eastAsia"/>
        </w:rPr>
        <w:t>114名</w:t>
      </w:r>
      <w:r w:rsidR="000B7BBA">
        <w:rPr>
          <w:rFonts w:hint="eastAsia"/>
        </w:rPr>
        <w:t>及截</w:t>
      </w:r>
      <w:r w:rsidR="0066289A">
        <w:rPr>
          <w:rFonts w:hint="eastAsia"/>
        </w:rPr>
        <w:t>至113年8月底</w:t>
      </w:r>
      <w:r w:rsidR="00B60E32">
        <w:rPr>
          <w:rFonts w:hint="eastAsia"/>
        </w:rPr>
        <w:t>離職人數28名</w:t>
      </w:r>
      <w:r w:rsidR="000B7BBA">
        <w:rPr>
          <w:rFonts w:hint="eastAsia"/>
        </w:rPr>
        <w:t>核算</w:t>
      </w:r>
      <w:r w:rsidR="00B60E32">
        <w:rPr>
          <w:rFonts w:hint="eastAsia"/>
        </w:rPr>
        <w:t>，離職率</w:t>
      </w:r>
      <w:r w:rsidR="000B7BBA">
        <w:rPr>
          <w:rFonts w:hint="eastAsia"/>
        </w:rPr>
        <w:t>達</w:t>
      </w:r>
      <w:r w:rsidR="00B60E32">
        <w:rPr>
          <w:rFonts w:hint="eastAsia"/>
        </w:rPr>
        <w:t>24.56%</w:t>
      </w:r>
      <w:r w:rsidR="00C55F9D">
        <w:rPr>
          <w:rFonts w:hint="eastAsia"/>
        </w:rPr>
        <w:t>，經洽據犯保協會表示，新進人員離職原因通常係工作適應不良、專業能力不符、高度心理壓力及組織文化適應困難等因素</w:t>
      </w:r>
      <w:r w:rsidR="008677C2">
        <w:rPr>
          <w:rFonts w:hint="eastAsia"/>
        </w:rPr>
        <w:t>所致</w:t>
      </w:r>
      <w:r w:rsidR="006D62D8">
        <w:rPr>
          <w:rFonts w:hint="eastAsia"/>
        </w:rPr>
        <w:t>，惟仍宜檢討改善人事管理制度，俾利留才及攬才</w:t>
      </w:r>
      <w:r w:rsidR="00561B4E">
        <w:rPr>
          <w:rFonts w:hint="eastAsia"/>
        </w:rPr>
        <w:t>。</w:t>
      </w:r>
    </w:p>
    <w:p w:rsidR="007344EA" w:rsidRPr="007344EA" w:rsidRDefault="007344EA" w:rsidP="00BF3C7B">
      <w:pPr>
        <w:pStyle w:val="a5"/>
        <w:ind w:left="840" w:hanging="280"/>
        <w:rPr>
          <w:rFonts w:cs="細明體" w:hint="eastAsia"/>
          <w:b/>
        </w:rPr>
      </w:pPr>
      <w:r w:rsidRPr="007344EA">
        <w:rPr>
          <w:rFonts w:hint="eastAsia"/>
          <w:b/>
        </w:rPr>
        <w:t>(二)</w:t>
      </w:r>
      <w:r w:rsidR="001834DA">
        <w:rPr>
          <w:rFonts w:hint="eastAsia"/>
          <w:b/>
        </w:rPr>
        <w:t>協會</w:t>
      </w:r>
      <w:r w:rsidR="00F2515B">
        <w:rPr>
          <w:rFonts w:hint="eastAsia"/>
          <w:b/>
        </w:rPr>
        <w:t>網站</w:t>
      </w:r>
      <w:r w:rsidR="001834DA">
        <w:rPr>
          <w:rFonts w:hint="eastAsia"/>
          <w:b/>
        </w:rPr>
        <w:t>及</w:t>
      </w:r>
      <w:r w:rsidR="00F2515B">
        <w:rPr>
          <w:rFonts w:hint="eastAsia"/>
          <w:b/>
        </w:rPr>
        <w:t>社群媒體之</w:t>
      </w:r>
      <w:r w:rsidR="00F2515B" w:rsidRPr="00BF3C7B">
        <w:rPr>
          <w:rFonts w:hint="eastAsia"/>
          <w:b/>
        </w:rPr>
        <w:t>傳播媒介觸及</w:t>
      </w:r>
      <w:r w:rsidR="00602F29">
        <w:rPr>
          <w:rFonts w:hint="eastAsia"/>
          <w:b/>
        </w:rPr>
        <w:t>成長率未如預期</w:t>
      </w:r>
      <w:r w:rsidR="00984081">
        <w:rPr>
          <w:rFonts w:hint="eastAsia"/>
          <w:b/>
        </w:rPr>
        <w:t>，預計於</w:t>
      </w:r>
      <w:r w:rsidR="00602F29">
        <w:rPr>
          <w:rFonts w:hint="eastAsia"/>
          <w:b/>
        </w:rPr>
        <w:t>114年度增編</w:t>
      </w:r>
      <w:r w:rsidR="00602F29" w:rsidRPr="0042069B">
        <w:rPr>
          <w:rFonts w:hint="eastAsia"/>
          <w:b/>
          <w:bCs/>
        </w:rPr>
        <w:t>犯罪被害人保護推廣</w:t>
      </w:r>
      <w:r w:rsidR="00602F29">
        <w:rPr>
          <w:rFonts w:hint="eastAsia"/>
          <w:b/>
          <w:bCs/>
        </w:rPr>
        <w:t>經費，有待妥為規劃運用俾發揮效益</w:t>
      </w:r>
    </w:p>
    <w:p w:rsidR="00BF3C7B" w:rsidRDefault="00F2515B" w:rsidP="006D62D8">
      <w:pPr>
        <w:pStyle w:val="21"/>
        <w:ind w:left="840" w:firstLine="560"/>
      </w:pPr>
      <w:r>
        <w:rPr>
          <w:rFonts w:hint="eastAsia"/>
        </w:rPr>
        <w:t>犯保協會112年訂定</w:t>
      </w:r>
      <w:r w:rsidRPr="00EB6A7F">
        <w:rPr>
          <w:rFonts w:hint="eastAsia"/>
        </w:rPr>
        <w:t>效益指標</w:t>
      </w:r>
      <w:r w:rsidR="00477C9C">
        <w:rPr>
          <w:rFonts w:hint="eastAsia"/>
        </w:rPr>
        <w:t>之一</w:t>
      </w:r>
      <w:r w:rsidR="00E553E2">
        <w:rPr>
          <w:rFonts w:hint="eastAsia"/>
        </w:rPr>
        <w:t>為「</w:t>
      </w:r>
      <w:r w:rsidR="00BF3C7B" w:rsidRPr="00BF3C7B">
        <w:rPr>
          <w:rFonts w:hint="eastAsia"/>
        </w:rPr>
        <w:t>傳播媒介觸及成長率</w:t>
      </w:r>
      <w:r w:rsidR="00E553E2">
        <w:rPr>
          <w:rFonts w:hint="eastAsia"/>
        </w:rPr>
        <w:t>」，其目標訂為</w:t>
      </w:r>
      <w:r w:rsidR="00984081">
        <w:rPr>
          <w:rFonts w:hint="eastAsia"/>
        </w:rPr>
        <w:t>：</w:t>
      </w:r>
      <w:r w:rsidR="00E553E2">
        <w:rPr>
          <w:rFonts w:hint="eastAsia"/>
        </w:rPr>
        <w:t>該</w:t>
      </w:r>
      <w:r w:rsidR="000A0170">
        <w:rPr>
          <w:rFonts w:hint="eastAsia"/>
        </w:rPr>
        <w:t>協</w:t>
      </w:r>
      <w:r w:rsidR="00BF3C7B" w:rsidRPr="00BF3C7B">
        <w:rPr>
          <w:rFonts w:hint="eastAsia"/>
        </w:rPr>
        <w:t>會全球資訊網瀏覽人次、Facebook粉絲專頁觸及人數及電子報發送人數成長15%</w:t>
      </w:r>
      <w:r w:rsidR="00E553E2">
        <w:rPr>
          <w:rFonts w:hint="eastAsia"/>
        </w:rPr>
        <w:t>，</w:t>
      </w:r>
      <w:r w:rsidR="00930ACF">
        <w:rPr>
          <w:rFonts w:hint="eastAsia"/>
        </w:rPr>
        <w:t>然相關數</w:t>
      </w:r>
      <w:r w:rsidR="000E0020">
        <w:rPr>
          <w:rFonts w:hint="eastAsia"/>
        </w:rPr>
        <w:t>值卻</w:t>
      </w:r>
      <w:r w:rsidR="00984081">
        <w:rPr>
          <w:rFonts w:hint="eastAsia"/>
        </w:rPr>
        <w:t>均</w:t>
      </w:r>
      <w:r w:rsidR="000E0020">
        <w:rPr>
          <w:rFonts w:hint="eastAsia"/>
        </w:rPr>
        <w:t>較111年度下降</w:t>
      </w:r>
      <w:r w:rsidR="00E553E2">
        <w:rPr>
          <w:rStyle w:val="af7"/>
          <w:rFonts w:cs="細明體"/>
        </w:rPr>
        <w:footnoteReference w:id="2"/>
      </w:r>
      <w:r w:rsidR="00F419B0">
        <w:rPr>
          <w:rFonts w:hint="eastAsia"/>
        </w:rPr>
        <w:t>，推廣成效</w:t>
      </w:r>
      <w:r w:rsidR="00857014">
        <w:rPr>
          <w:rFonts w:hint="eastAsia"/>
        </w:rPr>
        <w:t>須</w:t>
      </w:r>
      <w:r w:rsidR="00F419B0">
        <w:rPr>
          <w:rFonts w:hint="eastAsia"/>
        </w:rPr>
        <w:t>再持續改善精進。</w:t>
      </w:r>
      <w:r w:rsidR="004D2DDE">
        <w:rPr>
          <w:rFonts w:hint="eastAsia"/>
        </w:rPr>
        <w:t>又</w:t>
      </w:r>
      <w:r w:rsidR="00F419B0">
        <w:rPr>
          <w:rFonts w:hint="eastAsia"/>
        </w:rPr>
        <w:t>該協會</w:t>
      </w:r>
      <w:r w:rsidR="00765654">
        <w:rPr>
          <w:rFonts w:hint="eastAsia"/>
        </w:rPr>
        <w:t>114年度</w:t>
      </w:r>
      <w:r w:rsidR="000B7BBA">
        <w:rPr>
          <w:rFonts w:hint="eastAsia"/>
        </w:rPr>
        <w:t>「</w:t>
      </w:r>
      <w:r w:rsidR="00560C54" w:rsidRPr="00560C54">
        <w:rPr>
          <w:rFonts w:hint="eastAsia"/>
        </w:rPr>
        <w:t>犯罪被害人保護推廣</w:t>
      </w:r>
      <w:r w:rsidR="000B7BBA">
        <w:rPr>
          <w:rFonts w:hint="eastAsia"/>
        </w:rPr>
        <w:t>」</w:t>
      </w:r>
      <w:r w:rsidR="00560C54" w:rsidRPr="00560C54">
        <w:rPr>
          <w:rFonts w:hint="eastAsia"/>
        </w:rPr>
        <w:t>工作計畫</w:t>
      </w:r>
      <w:r w:rsidR="00560C54">
        <w:rPr>
          <w:rFonts w:hint="eastAsia"/>
        </w:rPr>
        <w:t>之預算大幅</w:t>
      </w:r>
      <w:r w:rsidR="00F419B0">
        <w:rPr>
          <w:rFonts w:hint="eastAsia"/>
        </w:rPr>
        <w:t>增編至1</w:t>
      </w:r>
      <w:r w:rsidR="00F419B0">
        <w:t>,</w:t>
      </w:r>
      <w:r w:rsidR="00F419B0">
        <w:rPr>
          <w:rFonts w:hint="eastAsia"/>
        </w:rPr>
        <w:t>517萬4千元</w:t>
      </w:r>
      <w:r w:rsidR="001B7B8A">
        <w:rPr>
          <w:rFonts w:hint="eastAsia"/>
        </w:rPr>
        <w:t>(詳表1)</w:t>
      </w:r>
      <w:r w:rsidR="00765654">
        <w:rPr>
          <w:rFonts w:hint="eastAsia"/>
        </w:rPr>
        <w:t>，</w:t>
      </w:r>
      <w:r w:rsidR="002074E8">
        <w:rPr>
          <w:rFonts w:hint="eastAsia"/>
        </w:rPr>
        <w:t>其中</w:t>
      </w:r>
      <w:r w:rsidR="00930ACF">
        <w:rPr>
          <w:rFonts w:hint="eastAsia"/>
        </w:rPr>
        <w:t>以主(承)辦及協辦</w:t>
      </w:r>
      <w:r w:rsidR="00245ED1">
        <w:rPr>
          <w:rFonts w:hint="eastAsia"/>
        </w:rPr>
        <w:t>或參加</w:t>
      </w:r>
      <w:r w:rsidR="00930ACF">
        <w:rPr>
          <w:rFonts w:hint="eastAsia"/>
        </w:rPr>
        <w:t>宣導活動之經費為最大宗，</w:t>
      </w:r>
      <w:r w:rsidR="001B7B8A">
        <w:rPr>
          <w:rFonts w:hint="eastAsia"/>
        </w:rPr>
        <w:t>合計達1</w:t>
      </w:r>
      <w:r w:rsidR="001B7B8A">
        <w:t>,</w:t>
      </w:r>
      <w:r w:rsidR="001B7B8A">
        <w:rPr>
          <w:rFonts w:hint="eastAsia"/>
        </w:rPr>
        <w:t>028萬1千元，占比67.75%</w:t>
      </w:r>
      <w:r w:rsidR="00F419B0">
        <w:rPr>
          <w:rFonts w:hint="eastAsia"/>
        </w:rPr>
        <w:t>，</w:t>
      </w:r>
      <w:r w:rsidR="00546391">
        <w:rPr>
          <w:rFonts w:hint="eastAsia"/>
        </w:rPr>
        <w:t>主要係辦理</w:t>
      </w:r>
      <w:r w:rsidR="00245ED1">
        <w:rPr>
          <w:rFonts w:hint="eastAsia"/>
        </w:rPr>
        <w:t>或參與</w:t>
      </w:r>
      <w:r w:rsidR="00546391">
        <w:rPr>
          <w:rFonts w:hint="eastAsia"/>
        </w:rPr>
        <w:t>表揚</w:t>
      </w:r>
      <w:r w:rsidR="00245ED1">
        <w:rPr>
          <w:rFonts w:hint="eastAsia"/>
        </w:rPr>
        <w:t>大會</w:t>
      </w:r>
      <w:r w:rsidR="00546391">
        <w:rPr>
          <w:rFonts w:hint="eastAsia"/>
        </w:rPr>
        <w:t>、馨生</w:t>
      </w:r>
      <w:r w:rsidR="00984081">
        <w:rPr>
          <w:rStyle w:val="af7"/>
          <w:rFonts w:cs="細明體"/>
        </w:rPr>
        <w:footnoteReference w:id="3"/>
      </w:r>
      <w:r w:rsidR="00546391">
        <w:rPr>
          <w:rFonts w:hint="eastAsia"/>
        </w:rPr>
        <w:t>公益市集、年貨大街及感恩音樂會等活動所需，雖有助提升協會</w:t>
      </w:r>
      <w:r w:rsidR="00E63FC4">
        <w:rPr>
          <w:rFonts w:hint="eastAsia"/>
        </w:rPr>
        <w:t>能見</w:t>
      </w:r>
      <w:r w:rsidR="00546391">
        <w:rPr>
          <w:rFonts w:hint="eastAsia"/>
        </w:rPr>
        <w:t>度，惟仍須</w:t>
      </w:r>
      <w:r w:rsidR="00560C54">
        <w:rPr>
          <w:rFonts w:hint="eastAsia"/>
        </w:rPr>
        <w:t>強化與</w:t>
      </w:r>
      <w:r w:rsidR="00546391" w:rsidRPr="007D5D62">
        <w:rPr>
          <w:rFonts w:hint="eastAsia"/>
        </w:rPr>
        <w:t>犯罪</w:t>
      </w:r>
      <w:r w:rsidR="00546391" w:rsidRPr="007D5D62">
        <w:rPr>
          <w:rFonts w:hint="eastAsia"/>
        </w:rPr>
        <w:lastRenderedPageBreak/>
        <w:t>被害人及其家屬需求</w:t>
      </w:r>
      <w:r w:rsidR="00560C54">
        <w:rPr>
          <w:rFonts w:hint="eastAsia"/>
        </w:rPr>
        <w:t>之連結</w:t>
      </w:r>
      <w:r w:rsidR="00DF374B">
        <w:rPr>
          <w:rFonts w:hint="eastAsia"/>
        </w:rPr>
        <w:t>；</w:t>
      </w:r>
      <w:r w:rsidR="00930ACF">
        <w:rPr>
          <w:rFonts w:hint="eastAsia"/>
        </w:rPr>
        <w:t>另</w:t>
      </w:r>
      <w:r w:rsidR="00857014">
        <w:rPr>
          <w:rFonts w:hint="eastAsia"/>
        </w:rPr>
        <w:t>該協會</w:t>
      </w:r>
      <w:r w:rsidR="002A5ED3">
        <w:rPr>
          <w:rFonts w:hint="eastAsia"/>
        </w:rPr>
        <w:t>規劃</w:t>
      </w:r>
      <w:r w:rsidR="00857014">
        <w:rPr>
          <w:rFonts w:hint="eastAsia"/>
        </w:rPr>
        <w:t>於總會</w:t>
      </w:r>
      <w:r w:rsidR="001B7B8A">
        <w:rPr>
          <w:rFonts w:hint="eastAsia"/>
        </w:rPr>
        <w:t>補充</w:t>
      </w:r>
      <w:r w:rsidR="00560C54">
        <w:rPr>
          <w:rFonts w:hint="eastAsia"/>
        </w:rPr>
        <w:t>人力專職辦理</w:t>
      </w:r>
      <w:r w:rsidR="001B7B8A">
        <w:rPr>
          <w:rFonts w:hint="eastAsia"/>
        </w:rPr>
        <w:t>行銷推廣，爰</w:t>
      </w:r>
      <w:r w:rsidR="002074E8">
        <w:rPr>
          <w:rFonts w:hint="eastAsia"/>
        </w:rPr>
        <w:t>傳播媒介或多媒體宣導</w:t>
      </w:r>
      <w:r w:rsidR="008E1081">
        <w:rPr>
          <w:rFonts w:hint="eastAsia"/>
        </w:rPr>
        <w:t>項目之預算</w:t>
      </w:r>
      <w:r w:rsidR="00002642">
        <w:rPr>
          <w:rFonts w:hint="eastAsia"/>
        </w:rPr>
        <w:t>數</w:t>
      </w:r>
      <w:r w:rsidR="008E1081">
        <w:rPr>
          <w:rFonts w:hint="eastAsia"/>
        </w:rPr>
        <w:t>為</w:t>
      </w:r>
      <w:r w:rsidR="00002642">
        <w:rPr>
          <w:rFonts w:hint="eastAsia"/>
        </w:rPr>
        <w:t>80萬9千元，係</w:t>
      </w:r>
      <w:r w:rsidR="008E1081">
        <w:rPr>
          <w:rFonts w:hint="eastAsia"/>
        </w:rPr>
        <w:t>113年度之</w:t>
      </w:r>
      <w:r w:rsidR="000B7BBA">
        <w:rPr>
          <w:rFonts w:hint="eastAsia"/>
        </w:rPr>
        <w:t>4.9</w:t>
      </w:r>
      <w:r w:rsidR="00930ACF">
        <w:rPr>
          <w:rFonts w:hint="eastAsia"/>
        </w:rPr>
        <w:t>倍</w:t>
      </w:r>
      <w:r w:rsidR="00857014">
        <w:rPr>
          <w:rFonts w:hint="eastAsia"/>
        </w:rPr>
        <w:t>，為各項目中增幅最鉅</w:t>
      </w:r>
      <w:r w:rsidR="002002A8">
        <w:rPr>
          <w:rFonts w:hint="eastAsia"/>
        </w:rPr>
        <w:t>者</w:t>
      </w:r>
      <w:r w:rsidR="00930ACF">
        <w:rPr>
          <w:rFonts w:hint="eastAsia"/>
        </w:rPr>
        <w:t>，</w:t>
      </w:r>
      <w:r w:rsidR="00E63FC4">
        <w:rPr>
          <w:rFonts w:hint="eastAsia"/>
        </w:rPr>
        <w:t>宜</w:t>
      </w:r>
      <w:r w:rsidR="002A5ED3">
        <w:rPr>
          <w:rFonts w:hint="eastAsia"/>
        </w:rPr>
        <w:t>妥適規劃資源配置，</w:t>
      </w:r>
      <w:r w:rsidR="00DF374B">
        <w:rPr>
          <w:rFonts w:hint="eastAsia"/>
        </w:rPr>
        <w:t>善用各類社群媒體或</w:t>
      </w:r>
      <w:r w:rsidR="00335E1E">
        <w:rPr>
          <w:rFonts w:hint="eastAsia"/>
        </w:rPr>
        <w:t>多元</w:t>
      </w:r>
      <w:r w:rsidR="00DF374B">
        <w:rPr>
          <w:rFonts w:hint="eastAsia"/>
        </w:rPr>
        <w:t>傳播</w:t>
      </w:r>
      <w:r w:rsidR="00335E1E">
        <w:rPr>
          <w:rFonts w:hint="eastAsia"/>
        </w:rPr>
        <w:t>型態</w:t>
      </w:r>
      <w:r w:rsidR="00477C9C">
        <w:rPr>
          <w:rFonts w:hint="eastAsia"/>
        </w:rPr>
        <w:t>，加強犯罪被害人權益保障相關</w:t>
      </w:r>
      <w:r w:rsidR="00E63FC4">
        <w:rPr>
          <w:rFonts w:hint="eastAsia"/>
        </w:rPr>
        <w:t>宣導</w:t>
      </w:r>
      <w:r w:rsidR="00477C9C">
        <w:rPr>
          <w:rFonts w:hint="eastAsia"/>
        </w:rPr>
        <w:t>事宜。</w:t>
      </w:r>
    </w:p>
    <w:p w:rsidR="008E1081" w:rsidRDefault="008E1081" w:rsidP="0042069B">
      <w:pPr>
        <w:ind w:leftChars="0" w:left="561" w:hangingChars="200" w:hanging="561"/>
        <w:rPr>
          <w:b/>
          <w:bCs/>
        </w:rPr>
      </w:pPr>
      <w:r w:rsidRPr="0042069B">
        <w:rPr>
          <w:rFonts w:hint="eastAsia"/>
          <w:b/>
          <w:bCs/>
        </w:rPr>
        <w:t xml:space="preserve">表1  </w:t>
      </w:r>
      <w:r w:rsidR="0042069B" w:rsidRPr="0042069B">
        <w:rPr>
          <w:rFonts w:hint="eastAsia"/>
          <w:b/>
          <w:bCs/>
        </w:rPr>
        <w:t>113及114年度</w:t>
      </w:r>
      <w:r w:rsidRPr="0042069B">
        <w:rPr>
          <w:rFonts w:hint="eastAsia"/>
          <w:b/>
          <w:bCs/>
        </w:rPr>
        <w:t>犯罪被害人保護推廣</w:t>
      </w:r>
      <w:r w:rsidR="0042069B" w:rsidRPr="0042069B">
        <w:rPr>
          <w:rFonts w:hint="eastAsia"/>
          <w:b/>
          <w:bCs/>
        </w:rPr>
        <w:t>工作計畫預算編列情形</w:t>
      </w:r>
      <w:r w:rsidR="0042069B">
        <w:rPr>
          <w:rFonts w:hint="eastAsia"/>
          <w:b/>
          <w:bCs/>
        </w:rPr>
        <w:t>表</w:t>
      </w:r>
    </w:p>
    <w:p w:rsidR="0042069B" w:rsidRPr="0042069B" w:rsidRDefault="0042069B" w:rsidP="0042069B">
      <w:pPr>
        <w:pStyle w:val="142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8278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2438"/>
        <w:gridCol w:w="2438"/>
      </w:tblGrid>
      <w:tr w:rsidR="0042069B" w:rsidRPr="0042069B" w:rsidTr="00F31E06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center"/>
            </w:pPr>
            <w:r>
              <w:rPr>
                <w:rFonts w:hint="eastAsia"/>
              </w:rPr>
              <w:t>辦理</w:t>
            </w:r>
            <w:r w:rsidRPr="0042069B">
              <w:rPr>
                <w:rFonts w:hint="eastAsia"/>
              </w:rPr>
              <w:t>項目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center"/>
            </w:pPr>
            <w:r w:rsidRPr="0042069B">
              <w:rPr>
                <w:rFonts w:hint="eastAsia"/>
              </w:rPr>
              <w:t>113年度</w:t>
            </w:r>
            <w:r>
              <w:rPr>
                <w:rFonts w:hint="eastAsia"/>
              </w:rPr>
              <w:t>預算數</w:t>
            </w:r>
          </w:p>
        </w:tc>
        <w:tc>
          <w:tcPr>
            <w:tcW w:w="2438" w:type="dxa"/>
            <w:vAlign w:val="center"/>
          </w:tcPr>
          <w:p w:rsidR="0042069B" w:rsidRPr="0042069B" w:rsidRDefault="0042069B" w:rsidP="00CC46CE">
            <w:pPr>
              <w:pStyle w:val="142"/>
              <w:jc w:val="center"/>
              <w:rPr>
                <w:rFonts w:hint="eastAsia"/>
              </w:rPr>
            </w:pPr>
            <w:r w:rsidRPr="0042069B">
              <w:rPr>
                <w:rFonts w:hint="eastAsia"/>
              </w:rPr>
              <w:t>114年度</w:t>
            </w:r>
            <w:r>
              <w:rPr>
                <w:rFonts w:hint="eastAsia"/>
              </w:rPr>
              <w:t>預算數</w:t>
            </w:r>
          </w:p>
        </w:tc>
      </w:tr>
      <w:tr w:rsidR="0042069B" w:rsidRPr="0042069B" w:rsidTr="00F31E06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both"/>
              <w:rPr>
                <w:rFonts w:hint="eastAsia"/>
              </w:rPr>
            </w:pPr>
            <w:r w:rsidRPr="0042069B">
              <w:rPr>
                <w:rFonts w:hint="eastAsia"/>
              </w:rPr>
              <w:t>主(承)辦宣導活動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right"/>
              <w:rPr>
                <w:rFonts w:hint="eastAsia"/>
              </w:rPr>
            </w:pPr>
            <w:r w:rsidRPr="0042069B">
              <w:rPr>
                <w:rFonts w:hint="eastAsia"/>
              </w:rPr>
              <w:t>2</w:t>
            </w:r>
            <w:r w:rsidRPr="0042069B">
              <w:t>,</w:t>
            </w:r>
            <w:r w:rsidRPr="0042069B">
              <w:rPr>
                <w:rFonts w:hint="eastAsia"/>
              </w:rPr>
              <w:t>250</w:t>
            </w:r>
          </w:p>
        </w:tc>
        <w:tc>
          <w:tcPr>
            <w:tcW w:w="2438" w:type="dxa"/>
            <w:vAlign w:val="center"/>
          </w:tcPr>
          <w:p w:rsidR="0042069B" w:rsidRPr="0042069B" w:rsidRDefault="0042069B" w:rsidP="00CC46CE">
            <w:pPr>
              <w:pStyle w:val="142"/>
              <w:jc w:val="right"/>
              <w:rPr>
                <w:rFonts w:hint="eastAsia"/>
              </w:rPr>
            </w:pPr>
            <w:r w:rsidRPr="0042069B">
              <w:rPr>
                <w:rFonts w:hint="eastAsia"/>
              </w:rPr>
              <w:t>5</w:t>
            </w:r>
            <w:r w:rsidRPr="0042069B">
              <w:t>,</w:t>
            </w:r>
            <w:r w:rsidRPr="0042069B">
              <w:rPr>
                <w:rFonts w:hint="eastAsia"/>
              </w:rPr>
              <w:t>329</w:t>
            </w:r>
          </w:p>
        </w:tc>
      </w:tr>
      <w:tr w:rsidR="0042069B" w:rsidRPr="0042069B" w:rsidTr="00F31E06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both"/>
              <w:rPr>
                <w:rFonts w:hint="eastAsia"/>
              </w:rPr>
            </w:pPr>
            <w:r w:rsidRPr="0042069B">
              <w:rPr>
                <w:rFonts w:hint="eastAsia"/>
              </w:rPr>
              <w:t>協辦或參加宣導活動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right"/>
              <w:rPr>
                <w:rFonts w:hint="eastAsia"/>
              </w:rPr>
            </w:pPr>
            <w:r w:rsidRPr="0042069B">
              <w:rPr>
                <w:rFonts w:hint="eastAsia"/>
              </w:rPr>
              <w:t>2</w:t>
            </w:r>
            <w:r w:rsidRPr="0042069B">
              <w:t>,</w:t>
            </w:r>
            <w:r w:rsidRPr="0042069B">
              <w:rPr>
                <w:rFonts w:hint="eastAsia"/>
              </w:rPr>
              <w:t>744</w:t>
            </w:r>
          </w:p>
        </w:tc>
        <w:tc>
          <w:tcPr>
            <w:tcW w:w="2438" w:type="dxa"/>
            <w:vAlign w:val="center"/>
          </w:tcPr>
          <w:p w:rsidR="0042069B" w:rsidRPr="0042069B" w:rsidRDefault="0042069B" w:rsidP="00CC46CE">
            <w:pPr>
              <w:pStyle w:val="142"/>
              <w:jc w:val="right"/>
              <w:rPr>
                <w:rFonts w:hint="eastAsia"/>
              </w:rPr>
            </w:pPr>
            <w:r w:rsidRPr="0042069B">
              <w:rPr>
                <w:rFonts w:hint="eastAsia"/>
              </w:rPr>
              <w:t>4</w:t>
            </w:r>
            <w:r w:rsidRPr="0042069B">
              <w:t>,</w:t>
            </w:r>
            <w:r w:rsidRPr="0042069B">
              <w:rPr>
                <w:rFonts w:hint="eastAsia"/>
              </w:rPr>
              <w:t>95</w:t>
            </w:r>
            <w:r>
              <w:rPr>
                <w:rFonts w:hint="eastAsia"/>
              </w:rPr>
              <w:t>2</w:t>
            </w:r>
          </w:p>
        </w:tc>
      </w:tr>
      <w:tr w:rsidR="0042069B" w:rsidRPr="0042069B" w:rsidTr="00F31E06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both"/>
              <w:rPr>
                <w:rFonts w:hint="eastAsia"/>
              </w:rPr>
            </w:pPr>
            <w:r w:rsidRPr="0042069B">
              <w:rPr>
                <w:rFonts w:hint="eastAsia"/>
              </w:rPr>
              <w:t>短時或單點業務宣導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right"/>
              <w:rPr>
                <w:rFonts w:hint="eastAsia"/>
              </w:rPr>
            </w:pPr>
            <w:r w:rsidRPr="0042069B">
              <w:rPr>
                <w:rFonts w:hint="eastAsia"/>
              </w:rPr>
              <w:t>7</w:t>
            </w:r>
            <w:r>
              <w:rPr>
                <w:rFonts w:hint="eastAsia"/>
              </w:rPr>
              <w:t>3</w:t>
            </w:r>
          </w:p>
        </w:tc>
        <w:tc>
          <w:tcPr>
            <w:tcW w:w="2438" w:type="dxa"/>
            <w:vAlign w:val="center"/>
          </w:tcPr>
          <w:p w:rsidR="0042069B" w:rsidRPr="0042069B" w:rsidRDefault="0042069B" w:rsidP="00CC46CE">
            <w:pPr>
              <w:pStyle w:val="142"/>
              <w:jc w:val="right"/>
              <w:rPr>
                <w:rFonts w:hint="eastAsia"/>
              </w:rPr>
            </w:pPr>
            <w:r w:rsidRPr="0042069B">
              <w:rPr>
                <w:rFonts w:hint="eastAsia"/>
              </w:rPr>
              <w:t>91</w:t>
            </w:r>
          </w:p>
        </w:tc>
      </w:tr>
      <w:tr w:rsidR="0042069B" w:rsidRPr="0042069B" w:rsidTr="00F31E06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both"/>
              <w:rPr>
                <w:rFonts w:hint="eastAsia"/>
              </w:rPr>
            </w:pPr>
            <w:r w:rsidRPr="0042069B">
              <w:rPr>
                <w:rFonts w:hint="eastAsia"/>
              </w:rPr>
              <w:t>網絡聯繫交流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right"/>
              <w:rPr>
                <w:rFonts w:hint="eastAsia"/>
              </w:rPr>
            </w:pPr>
            <w:r w:rsidRPr="0042069B">
              <w:rPr>
                <w:rFonts w:hint="eastAsia"/>
              </w:rPr>
              <w:t>8</w:t>
            </w:r>
            <w:r>
              <w:rPr>
                <w:rFonts w:hint="eastAsia"/>
              </w:rPr>
              <w:t>9</w:t>
            </w:r>
          </w:p>
        </w:tc>
        <w:tc>
          <w:tcPr>
            <w:tcW w:w="2438" w:type="dxa"/>
            <w:vAlign w:val="center"/>
          </w:tcPr>
          <w:p w:rsidR="0042069B" w:rsidRPr="0042069B" w:rsidRDefault="0042069B" w:rsidP="00CC46CE">
            <w:pPr>
              <w:pStyle w:val="142"/>
              <w:jc w:val="right"/>
              <w:rPr>
                <w:rFonts w:hint="eastAsia"/>
              </w:rPr>
            </w:pPr>
            <w:r w:rsidRPr="0042069B">
              <w:rPr>
                <w:rFonts w:hint="eastAsia"/>
              </w:rPr>
              <w:t>44</w:t>
            </w:r>
          </w:p>
        </w:tc>
      </w:tr>
      <w:tr w:rsidR="0042069B" w:rsidRPr="0042069B" w:rsidTr="00F31E06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both"/>
              <w:rPr>
                <w:rFonts w:hint="eastAsia"/>
              </w:rPr>
            </w:pPr>
            <w:r w:rsidRPr="0042069B">
              <w:rPr>
                <w:rFonts w:hint="eastAsia"/>
              </w:rPr>
              <w:t>傳播媒介或多媒體宣導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right"/>
              <w:rPr>
                <w:rFonts w:hint="eastAsia"/>
              </w:rPr>
            </w:pPr>
            <w:r w:rsidRPr="0042069B">
              <w:rPr>
                <w:rFonts w:hint="eastAsia"/>
              </w:rPr>
              <w:t>164</w:t>
            </w:r>
          </w:p>
        </w:tc>
        <w:tc>
          <w:tcPr>
            <w:tcW w:w="2438" w:type="dxa"/>
            <w:vAlign w:val="center"/>
          </w:tcPr>
          <w:p w:rsidR="0042069B" w:rsidRPr="0042069B" w:rsidRDefault="0042069B" w:rsidP="00CC46CE">
            <w:pPr>
              <w:pStyle w:val="142"/>
              <w:jc w:val="right"/>
              <w:rPr>
                <w:rFonts w:hint="eastAsia"/>
              </w:rPr>
            </w:pPr>
            <w:r w:rsidRPr="0042069B">
              <w:rPr>
                <w:rFonts w:hint="eastAsia"/>
              </w:rPr>
              <w:t>809</w:t>
            </w:r>
          </w:p>
        </w:tc>
      </w:tr>
      <w:tr w:rsidR="0042069B" w:rsidRPr="0042069B" w:rsidTr="00F31E06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both"/>
              <w:rPr>
                <w:rFonts w:hint="eastAsia"/>
              </w:rPr>
            </w:pPr>
            <w:r w:rsidRPr="0042069B">
              <w:rPr>
                <w:rFonts w:hint="eastAsia"/>
              </w:rPr>
              <w:t>編印、採購及發送宣導文宣品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right"/>
              <w:rPr>
                <w:rFonts w:hint="eastAsia"/>
              </w:rPr>
            </w:pPr>
            <w:r w:rsidRPr="0042069B">
              <w:rPr>
                <w:rFonts w:hint="eastAsia"/>
              </w:rPr>
              <w:t>2</w:t>
            </w:r>
            <w:r w:rsidRPr="0042069B">
              <w:t>,</w:t>
            </w:r>
            <w:r w:rsidRPr="0042069B">
              <w:rPr>
                <w:rFonts w:hint="eastAsia"/>
              </w:rPr>
              <w:t>90</w:t>
            </w:r>
            <w:r>
              <w:rPr>
                <w:rFonts w:hint="eastAsia"/>
              </w:rPr>
              <w:t>2</w:t>
            </w:r>
          </w:p>
        </w:tc>
        <w:tc>
          <w:tcPr>
            <w:tcW w:w="2438" w:type="dxa"/>
            <w:vAlign w:val="center"/>
          </w:tcPr>
          <w:p w:rsidR="0042069B" w:rsidRPr="0042069B" w:rsidRDefault="0042069B" w:rsidP="00CC46CE">
            <w:pPr>
              <w:pStyle w:val="142"/>
              <w:jc w:val="right"/>
              <w:rPr>
                <w:rFonts w:hint="eastAsia"/>
              </w:rPr>
            </w:pPr>
            <w:r w:rsidRPr="0042069B">
              <w:rPr>
                <w:rFonts w:hint="eastAsia"/>
              </w:rPr>
              <w:t>3</w:t>
            </w:r>
            <w:r w:rsidRPr="0042069B">
              <w:t>,</w:t>
            </w:r>
            <w:r w:rsidRPr="0042069B">
              <w:rPr>
                <w:rFonts w:hint="eastAsia"/>
              </w:rPr>
              <w:t>94</w:t>
            </w:r>
            <w:r>
              <w:rPr>
                <w:rFonts w:hint="eastAsia"/>
              </w:rPr>
              <w:t>9</w:t>
            </w:r>
          </w:p>
        </w:tc>
      </w:tr>
      <w:tr w:rsidR="0042069B" w:rsidRPr="0042069B" w:rsidTr="00F31E06">
        <w:trPr>
          <w:trHeight w:val="20"/>
        </w:trPr>
        <w:tc>
          <w:tcPr>
            <w:tcW w:w="3402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center"/>
              <w:rPr>
                <w:rFonts w:hint="eastAsia"/>
              </w:rPr>
            </w:pPr>
            <w:r w:rsidRPr="0042069B">
              <w:rPr>
                <w:rFonts w:hint="eastAsia"/>
              </w:rPr>
              <w:t>合</w:t>
            </w:r>
            <w:r>
              <w:rPr>
                <w:rFonts w:hint="eastAsia"/>
              </w:rPr>
              <w:t xml:space="preserve">    </w:t>
            </w:r>
            <w:r w:rsidRPr="0042069B">
              <w:rPr>
                <w:rFonts w:hint="eastAsia"/>
              </w:rPr>
              <w:t>計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42069B" w:rsidRPr="0042069B" w:rsidRDefault="0042069B" w:rsidP="00CC46CE">
            <w:pPr>
              <w:pStyle w:val="142"/>
              <w:jc w:val="right"/>
              <w:rPr>
                <w:rFonts w:hint="eastAsia"/>
              </w:rPr>
            </w:pPr>
            <w:r w:rsidRPr="0042069B">
              <w:rPr>
                <w:rFonts w:hint="eastAsia"/>
              </w:rPr>
              <w:t>8</w:t>
            </w:r>
            <w:r w:rsidRPr="0042069B">
              <w:t>,</w:t>
            </w:r>
            <w:r w:rsidRPr="0042069B">
              <w:rPr>
                <w:rFonts w:hint="eastAsia"/>
              </w:rPr>
              <w:t>222</w:t>
            </w:r>
          </w:p>
        </w:tc>
        <w:tc>
          <w:tcPr>
            <w:tcW w:w="2438" w:type="dxa"/>
            <w:vAlign w:val="center"/>
          </w:tcPr>
          <w:p w:rsidR="0042069B" w:rsidRPr="0042069B" w:rsidRDefault="0042069B" w:rsidP="00CC46CE">
            <w:pPr>
              <w:pStyle w:val="142"/>
              <w:jc w:val="right"/>
              <w:rPr>
                <w:rFonts w:hint="eastAsia"/>
              </w:rPr>
            </w:pPr>
            <w:r w:rsidRPr="0042069B">
              <w:rPr>
                <w:rFonts w:hint="eastAsia"/>
              </w:rPr>
              <w:t>15</w:t>
            </w:r>
            <w:r w:rsidRPr="0042069B">
              <w:t>,</w:t>
            </w:r>
            <w:r w:rsidRPr="0042069B">
              <w:rPr>
                <w:rFonts w:hint="eastAsia"/>
              </w:rPr>
              <w:t>174</w:t>
            </w:r>
          </w:p>
        </w:tc>
      </w:tr>
    </w:tbl>
    <w:p w:rsidR="008E1081" w:rsidRDefault="00E63FC4" w:rsidP="008E1081">
      <w:pPr>
        <w:pStyle w:val="142"/>
        <w:rPr>
          <w:rFonts w:hint="eastAsia"/>
        </w:rPr>
      </w:pPr>
      <w:r>
        <w:rPr>
          <w:rFonts w:hint="eastAsia"/>
        </w:rPr>
        <w:t>資料來源：犯保協會提供。</w:t>
      </w:r>
    </w:p>
    <w:p w:rsidR="00922B43" w:rsidRDefault="00E66D08" w:rsidP="00245ED1">
      <w:pPr>
        <w:ind w:left="560" w:firstLine="560"/>
        <w:rPr>
          <w:rFonts w:cs="細明體"/>
        </w:rPr>
      </w:pPr>
      <w:r w:rsidRPr="0078165D">
        <w:rPr>
          <w:rFonts w:hint="eastAsia"/>
        </w:rPr>
        <w:t>綜上，犯保協會</w:t>
      </w:r>
      <w:r w:rsidR="006542F4">
        <w:rPr>
          <w:rFonts w:hint="eastAsia"/>
        </w:rPr>
        <w:t>專任</w:t>
      </w:r>
      <w:r w:rsidR="00537E20">
        <w:rPr>
          <w:rFonts w:hint="eastAsia"/>
        </w:rPr>
        <w:t>人員</w:t>
      </w:r>
      <w:r w:rsidR="004076B2">
        <w:rPr>
          <w:rFonts w:hint="eastAsia"/>
        </w:rPr>
        <w:t>通常具有法律、社工或心理之專業背景，</w:t>
      </w:r>
      <w:r w:rsidR="003120A7">
        <w:rPr>
          <w:rFonts w:hint="eastAsia"/>
        </w:rPr>
        <w:t>可提供犯罪被害人及其家屬專業協助，並</w:t>
      </w:r>
      <w:r w:rsidR="004076B2">
        <w:rPr>
          <w:rFonts w:hint="eastAsia"/>
        </w:rPr>
        <w:t>與保護志工分工進行各項</w:t>
      </w:r>
      <w:r w:rsidR="00935EF3">
        <w:rPr>
          <w:rFonts w:hint="eastAsia"/>
        </w:rPr>
        <w:t>保護服務</w:t>
      </w:r>
      <w:r w:rsidR="004076B2">
        <w:rPr>
          <w:rFonts w:hint="eastAsia"/>
        </w:rPr>
        <w:t>。</w:t>
      </w:r>
      <w:r w:rsidR="00DE31C1" w:rsidRPr="007D29BD">
        <w:rPr>
          <w:rFonts w:hint="eastAsia"/>
        </w:rPr>
        <w:t>因應犯保法施行，</w:t>
      </w:r>
      <w:r w:rsidR="003120A7">
        <w:rPr>
          <w:rFonts w:hint="eastAsia"/>
        </w:rPr>
        <w:t>專任</w:t>
      </w:r>
      <w:r w:rsidR="00DE31C1" w:rsidRPr="007D29BD">
        <w:rPr>
          <w:rFonts w:hint="eastAsia"/>
        </w:rPr>
        <w:t>人</w:t>
      </w:r>
      <w:r w:rsidR="000B7BBA">
        <w:rPr>
          <w:rFonts w:hint="eastAsia"/>
        </w:rPr>
        <w:t>員</w:t>
      </w:r>
      <w:r w:rsidR="009F4233" w:rsidRPr="007D29BD">
        <w:rPr>
          <w:rFonts w:hint="eastAsia"/>
        </w:rPr>
        <w:t>編制員額</w:t>
      </w:r>
      <w:r w:rsidR="003120A7">
        <w:rPr>
          <w:rFonts w:hint="eastAsia"/>
        </w:rPr>
        <w:t>自70名逐步</w:t>
      </w:r>
      <w:r w:rsidR="007D29BD" w:rsidRPr="007D29BD">
        <w:rPr>
          <w:rFonts w:hint="eastAsia"/>
        </w:rPr>
        <w:t>擴增至</w:t>
      </w:r>
      <w:r w:rsidR="007D29BD" w:rsidRPr="007D29BD">
        <w:t>184名</w:t>
      </w:r>
      <w:r w:rsidR="007D29BD" w:rsidRPr="007D29BD">
        <w:rPr>
          <w:rFonts w:hint="eastAsia"/>
        </w:rPr>
        <w:t>，</w:t>
      </w:r>
      <w:r w:rsidR="000C7EE6">
        <w:rPr>
          <w:rFonts w:hint="eastAsia"/>
        </w:rPr>
        <w:t>惟</w:t>
      </w:r>
      <w:r w:rsidR="00002642">
        <w:rPr>
          <w:rFonts w:hint="eastAsia"/>
        </w:rPr>
        <w:t>112及113年度所進用人力之離職率達2成以上，允宜檢討改善人事管理制度，並營造友善職場環境，俾利留才及攬才</w:t>
      </w:r>
      <w:r w:rsidR="000E498A">
        <w:rPr>
          <w:rFonts w:hint="eastAsia"/>
        </w:rPr>
        <w:t>；又</w:t>
      </w:r>
      <w:r w:rsidR="000C7EE6">
        <w:rPr>
          <w:rFonts w:hint="eastAsia"/>
        </w:rPr>
        <w:t>該協會</w:t>
      </w:r>
      <w:r w:rsidR="001D7697">
        <w:rPr>
          <w:rFonts w:hint="eastAsia"/>
        </w:rPr>
        <w:t>於</w:t>
      </w:r>
      <w:r w:rsidR="000C7EE6" w:rsidRPr="000C7EE6">
        <w:rPr>
          <w:rFonts w:hint="eastAsia"/>
        </w:rPr>
        <w:t>114年度大幅增編犯罪被害人保護推廣經費</w:t>
      </w:r>
      <w:r w:rsidR="000E28A2">
        <w:rPr>
          <w:rFonts w:hint="eastAsia"/>
        </w:rPr>
        <w:t>，允宜配合擬訂相關</w:t>
      </w:r>
      <w:r w:rsidR="00FC346C">
        <w:rPr>
          <w:rFonts w:hint="eastAsia"/>
        </w:rPr>
        <w:t>績效</w:t>
      </w:r>
      <w:r w:rsidR="000E28A2" w:rsidRPr="00EB6A7F">
        <w:rPr>
          <w:rFonts w:hint="eastAsia"/>
        </w:rPr>
        <w:t>指標</w:t>
      </w:r>
      <w:r w:rsidR="000E28A2">
        <w:rPr>
          <w:rFonts w:hint="eastAsia"/>
        </w:rPr>
        <w:t>，俾評估執行效益</w:t>
      </w:r>
      <w:r w:rsidR="007E6E3E">
        <w:rPr>
          <w:rFonts w:hint="eastAsia"/>
        </w:rPr>
        <w:t>，</w:t>
      </w:r>
      <w:r w:rsidR="004D2B5C">
        <w:rPr>
          <w:rFonts w:hint="eastAsia"/>
        </w:rPr>
        <w:t>並</w:t>
      </w:r>
      <w:r w:rsidR="00FC346C">
        <w:rPr>
          <w:rFonts w:hint="eastAsia"/>
        </w:rPr>
        <w:t>妥為規劃推廣</w:t>
      </w:r>
      <w:r w:rsidR="00922B43">
        <w:rPr>
          <w:rFonts w:cs="細明體" w:hint="eastAsia"/>
        </w:rPr>
        <w:t>重點，</w:t>
      </w:r>
      <w:r w:rsidR="004D2B5C">
        <w:rPr>
          <w:rFonts w:cs="細明體" w:hint="eastAsia"/>
        </w:rPr>
        <w:t>透過多元化之</w:t>
      </w:r>
      <w:r w:rsidR="00CA30CB">
        <w:rPr>
          <w:rFonts w:hint="eastAsia"/>
        </w:rPr>
        <w:t>行銷管道或</w:t>
      </w:r>
      <w:r w:rsidR="004D2B5C" w:rsidRPr="0042069B">
        <w:rPr>
          <w:rFonts w:hint="eastAsia"/>
        </w:rPr>
        <w:t>媒介</w:t>
      </w:r>
      <w:r w:rsidR="00922B43">
        <w:rPr>
          <w:rFonts w:cs="細明體" w:hint="eastAsia"/>
        </w:rPr>
        <w:t>，強化</w:t>
      </w:r>
      <w:r w:rsidR="005C1E45">
        <w:rPr>
          <w:rFonts w:cs="細明體" w:hint="eastAsia"/>
        </w:rPr>
        <w:t>社會大眾</w:t>
      </w:r>
      <w:r w:rsidR="00922B43">
        <w:rPr>
          <w:rFonts w:cs="細明體" w:hint="eastAsia"/>
        </w:rPr>
        <w:t>對於犯罪被害人權益保障之認識，</w:t>
      </w:r>
      <w:r w:rsidR="00FC346C">
        <w:rPr>
          <w:rFonts w:cs="細明體" w:hint="eastAsia"/>
        </w:rPr>
        <w:t>及</w:t>
      </w:r>
      <w:r w:rsidR="0000633E">
        <w:rPr>
          <w:rFonts w:cs="細明體" w:hint="eastAsia"/>
        </w:rPr>
        <w:t>提高對於各類保護服務議題之關注程度</w:t>
      </w:r>
      <w:r w:rsidR="00922B43">
        <w:rPr>
          <w:rFonts w:cs="細明體" w:hint="eastAsia"/>
        </w:rPr>
        <w:t>。</w:t>
      </w:r>
    </w:p>
    <w:bookmarkEnd w:id="0"/>
    <w:bookmarkEnd w:id="2"/>
    <w:bookmarkEnd w:id="3"/>
    <w:bookmarkEnd w:id="4"/>
    <w:bookmarkEnd w:id="5"/>
    <w:bookmarkEnd w:id="6"/>
    <w:bookmarkEnd w:id="7"/>
    <w:sectPr w:rsidR="00922B43" w:rsidSect="00E355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1DE" w:rsidRDefault="005121DE" w:rsidP="00EA19CA">
      <w:pPr>
        <w:spacing w:line="240" w:lineRule="auto"/>
        <w:ind w:left="560" w:firstLine="560"/>
      </w:pPr>
    </w:p>
    <w:p w:rsidR="005121DE" w:rsidRDefault="005121DE">
      <w:pPr>
        <w:ind w:left="560" w:firstLine="560"/>
      </w:pPr>
      <w:r>
        <w:separator/>
      </w:r>
    </w:p>
  </w:endnote>
  <w:endnote w:type="continuationSeparator" w:id="0">
    <w:p w:rsidR="005121DE" w:rsidRDefault="005121DE" w:rsidP="00EA19CA">
      <w:pPr>
        <w:ind w:left="560" w:firstLine="560"/>
      </w:pPr>
    </w:p>
    <w:p w:rsidR="005121DE" w:rsidRDefault="005121DE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FDA" w:rsidRDefault="008F4FDA" w:rsidP="0036046A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FDA" w:rsidRDefault="00374ADA" w:rsidP="00510650">
    <w:pPr>
      <w:pStyle w:val="af3"/>
      <w:ind w:leftChars="0" w:left="0" w:firstLineChars="0" w:firstLine="0"/>
      <w:jc w:val="center"/>
    </w:pPr>
    <w:r>
      <w:rPr>
        <w:rFonts w:hint="eastAsia"/>
      </w:rPr>
      <w:t>272-</w:t>
    </w:r>
    <w:r w:rsidR="008F4FDA">
      <w:fldChar w:fldCharType="begin"/>
    </w:r>
    <w:r w:rsidR="008F4FDA">
      <w:instrText>PAGE   \* MERGEFORMAT</w:instrText>
    </w:r>
    <w:r w:rsidR="008F4FDA">
      <w:fldChar w:fldCharType="separate"/>
    </w:r>
    <w:r w:rsidR="00290D44" w:rsidRPr="00290D44">
      <w:rPr>
        <w:noProof/>
        <w:lang w:val="zh-TW"/>
      </w:rPr>
      <w:t>2</w:t>
    </w:r>
    <w:r w:rsidR="008F4FDA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1DE" w:rsidRDefault="008F4FDA">
    <w:pPr>
      <w:ind w:left="560" w:firstLine="5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1DE" w:rsidRDefault="005121DE" w:rsidP="00EA19C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121DE" w:rsidRDefault="005121DE" w:rsidP="00EA19CA">
      <w:pPr>
        <w:spacing w:line="240" w:lineRule="auto"/>
        <w:ind w:left="560" w:firstLine="560"/>
      </w:pPr>
    </w:p>
    <w:p w:rsidR="005121DE" w:rsidRDefault="005121DE" w:rsidP="00EA19CA">
      <w:pPr>
        <w:ind w:left="560" w:firstLine="560"/>
      </w:pPr>
    </w:p>
  </w:footnote>
  <w:footnote w:id="1">
    <w:p w:rsidR="008F4FDA" w:rsidRPr="003E6962" w:rsidRDefault="008F4FDA" w:rsidP="00E8359C">
      <w:pPr>
        <w:pStyle w:val="142"/>
        <w:ind w:left="168" w:hangingChars="70" w:hanging="168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Pr="003E6962">
        <w:rPr>
          <w:rFonts w:hint="eastAsia"/>
        </w:rPr>
        <w:t>其中第二章</w:t>
      </w:r>
      <w:r w:rsidR="00921E45">
        <w:rPr>
          <w:rFonts w:hint="eastAsia"/>
        </w:rPr>
        <w:t>保護服務</w:t>
      </w:r>
      <w:r w:rsidRPr="003E6962">
        <w:rPr>
          <w:rFonts w:hint="eastAsia"/>
        </w:rPr>
        <w:t>(第13</w:t>
      </w:r>
      <w:r w:rsidR="00921E45">
        <w:rPr>
          <w:rFonts w:hint="eastAsia"/>
        </w:rPr>
        <w:t>至</w:t>
      </w:r>
      <w:r w:rsidRPr="003E6962">
        <w:rPr>
          <w:rFonts w:hint="eastAsia"/>
        </w:rPr>
        <w:t>34條)、第三章</w:t>
      </w:r>
      <w:r w:rsidR="00921E45" w:rsidRPr="00921E45">
        <w:rPr>
          <w:rFonts w:hint="eastAsia"/>
        </w:rPr>
        <w:t>犯罪被害人保護命令</w:t>
      </w:r>
      <w:r w:rsidRPr="003E6962">
        <w:rPr>
          <w:rFonts w:hint="eastAsia"/>
        </w:rPr>
        <w:t>(第35</w:t>
      </w:r>
      <w:r w:rsidR="00921E45">
        <w:rPr>
          <w:rFonts w:hint="eastAsia"/>
        </w:rPr>
        <w:t>至</w:t>
      </w:r>
      <w:r w:rsidRPr="003E6962">
        <w:rPr>
          <w:rFonts w:hint="eastAsia"/>
        </w:rPr>
        <w:t>43條)、第五章</w:t>
      </w:r>
      <w:r w:rsidR="00921E45" w:rsidRPr="00921E45">
        <w:rPr>
          <w:rFonts w:hint="eastAsia"/>
        </w:rPr>
        <w:t>犯罪被害補償金</w:t>
      </w:r>
      <w:r w:rsidRPr="003E6962">
        <w:rPr>
          <w:rFonts w:hint="eastAsia"/>
        </w:rPr>
        <w:t>(第50</w:t>
      </w:r>
      <w:r w:rsidR="00921E45">
        <w:rPr>
          <w:rFonts w:hint="eastAsia"/>
        </w:rPr>
        <w:t>至</w:t>
      </w:r>
      <w:r w:rsidRPr="003E6962">
        <w:rPr>
          <w:rFonts w:hint="eastAsia"/>
        </w:rPr>
        <w:t>74條)</w:t>
      </w:r>
      <w:r w:rsidR="00921E45">
        <w:rPr>
          <w:rFonts w:hint="eastAsia"/>
        </w:rPr>
        <w:t>條文</w:t>
      </w:r>
      <w:r w:rsidRPr="003E6962">
        <w:rPr>
          <w:rFonts w:hint="eastAsia"/>
        </w:rPr>
        <w:t>於112年7月1日正式施行；第六章</w:t>
      </w:r>
      <w:r w:rsidR="00921E45" w:rsidRPr="00921E45">
        <w:rPr>
          <w:rFonts w:hint="eastAsia"/>
        </w:rPr>
        <w:t>保護機構</w:t>
      </w:r>
      <w:r w:rsidRPr="003E6962">
        <w:rPr>
          <w:rFonts w:hint="eastAsia"/>
        </w:rPr>
        <w:t>(第75</w:t>
      </w:r>
      <w:r w:rsidR="00921E45">
        <w:rPr>
          <w:rFonts w:hint="eastAsia"/>
        </w:rPr>
        <w:t>至</w:t>
      </w:r>
      <w:r w:rsidRPr="003E6962">
        <w:rPr>
          <w:rFonts w:hint="eastAsia"/>
        </w:rPr>
        <w:t>98條)</w:t>
      </w:r>
      <w:r w:rsidR="00921E45" w:rsidRPr="00921E45">
        <w:rPr>
          <w:rFonts w:hint="eastAsia"/>
        </w:rPr>
        <w:t>條文</w:t>
      </w:r>
      <w:r w:rsidRPr="003E6962">
        <w:rPr>
          <w:rFonts w:hint="eastAsia"/>
        </w:rPr>
        <w:t>於</w:t>
      </w:r>
      <w:r w:rsidRPr="003E6962">
        <w:t>113年1月1日</w:t>
      </w:r>
      <w:r w:rsidRPr="003E6962">
        <w:rPr>
          <w:rFonts w:hint="eastAsia"/>
        </w:rPr>
        <w:t>正式施行</w:t>
      </w:r>
      <w:r>
        <w:rPr>
          <w:rFonts w:ascii="Arial" w:hAnsi="Arial" w:cs="Arial" w:hint="eastAsia"/>
          <w:color w:val="343434"/>
          <w:sz w:val="32"/>
          <w:szCs w:val="32"/>
        </w:rPr>
        <w:t>。</w:t>
      </w:r>
    </w:p>
  </w:footnote>
  <w:footnote w:id="2">
    <w:p w:rsidR="00E553E2" w:rsidRDefault="00E553E2" w:rsidP="00C11003">
      <w:pPr>
        <w:pStyle w:val="142"/>
        <w:ind w:left="168" w:hangingChars="70" w:hanging="168"/>
        <w:jc w:val="both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據犯保協會統計，112年Fa</w:t>
      </w:r>
      <w:r>
        <w:t>cebook</w:t>
      </w:r>
      <w:r>
        <w:rPr>
          <w:rFonts w:hint="eastAsia"/>
        </w:rPr>
        <w:t>累計發文179篇，觸及人數15萬2,448人次</w:t>
      </w:r>
      <w:r w:rsidR="003A306C">
        <w:rPr>
          <w:rFonts w:hint="eastAsia"/>
        </w:rPr>
        <w:t>(</w:t>
      </w:r>
      <w:r>
        <w:rPr>
          <w:rFonts w:hint="eastAsia"/>
        </w:rPr>
        <w:t>111年臉書累計發文184篇，觸及人數17萬5千人次）</w:t>
      </w:r>
      <w:r w:rsidR="003A306C">
        <w:rPr>
          <w:rFonts w:hint="eastAsia"/>
        </w:rPr>
        <w:t>；另</w:t>
      </w:r>
      <w:r>
        <w:rPr>
          <w:rFonts w:hint="eastAsia"/>
        </w:rPr>
        <w:t>112年馨希望電子報共計發行9期，以電子及紙本發送數量約4萬份</w:t>
      </w:r>
      <w:r w:rsidR="003A306C">
        <w:rPr>
          <w:rFonts w:hint="eastAsia"/>
        </w:rPr>
        <w:t>(</w:t>
      </w:r>
      <w:r>
        <w:rPr>
          <w:rFonts w:hint="eastAsia"/>
        </w:rPr>
        <w:t>111年共計發行12期，以電子及紙本發送數量約5萬4千份</w:t>
      </w:r>
      <w:r w:rsidR="003A306C">
        <w:rPr>
          <w:rFonts w:hint="eastAsia"/>
        </w:rPr>
        <w:t>)</w:t>
      </w:r>
      <w:r>
        <w:rPr>
          <w:rFonts w:hint="eastAsia"/>
        </w:rPr>
        <w:t>。</w:t>
      </w:r>
    </w:p>
  </w:footnote>
  <w:footnote w:id="3">
    <w:p w:rsidR="00984081" w:rsidRPr="00984081" w:rsidRDefault="00984081" w:rsidP="002A5ED3">
      <w:pPr>
        <w:pStyle w:val="142"/>
        <w:rPr>
          <w:rFonts w:hint="eastAsia"/>
        </w:rPr>
      </w:pPr>
      <w:r>
        <w:rPr>
          <w:rStyle w:val="af7"/>
        </w:rPr>
        <w:footnoteRef/>
      </w:r>
      <w:r>
        <w:t xml:space="preserve"> </w:t>
      </w:r>
      <w:r w:rsidR="002A5ED3">
        <w:rPr>
          <w:rFonts w:hint="eastAsia"/>
        </w:rPr>
        <w:t>犯罪被害人又稱馨生人。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FDA" w:rsidRDefault="008F4FDA" w:rsidP="0036046A">
    <w:pPr>
      <w:spacing w:line="240" w:lineRule="auto"/>
      <w:ind w:left="560" w:firstLine="560"/>
    </w:pPr>
    <w:r>
      <w:continuation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FDA" w:rsidRPr="005B1CC3" w:rsidRDefault="008F4FDA" w:rsidP="005B1CC3">
    <w:pPr>
      <w:pStyle w:val="af1"/>
      <w:ind w:leftChars="0" w:left="0" w:firstLineChars="0" w:firstLine="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1DE" w:rsidRDefault="008F4FDA">
    <w:pPr>
      <w:ind w:left="560" w:firstLine="560"/>
    </w:pPr>
    <w: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9B6322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2155D9"/>
    <w:multiLevelType w:val="hybridMultilevel"/>
    <w:tmpl w:val="16BCAF44"/>
    <w:lvl w:ilvl="0" w:tplc="C6149AE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2" w15:restartNumberingAfterBreak="0">
    <w:nsid w:val="148C63BB"/>
    <w:multiLevelType w:val="hybridMultilevel"/>
    <w:tmpl w:val="16BCAF44"/>
    <w:lvl w:ilvl="0" w:tplc="C6149AE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3" w15:restartNumberingAfterBreak="0">
    <w:nsid w:val="1DD23DD6"/>
    <w:multiLevelType w:val="hybridMultilevel"/>
    <w:tmpl w:val="16BCAF44"/>
    <w:lvl w:ilvl="0" w:tplc="C6149AE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4" w15:restartNumberingAfterBreak="0">
    <w:nsid w:val="403277EA"/>
    <w:multiLevelType w:val="hybridMultilevel"/>
    <w:tmpl w:val="16BCAF44"/>
    <w:lvl w:ilvl="0" w:tplc="C6149AE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5" w15:restartNumberingAfterBreak="0">
    <w:nsid w:val="43776140"/>
    <w:multiLevelType w:val="hybridMultilevel"/>
    <w:tmpl w:val="A23C7A92"/>
    <w:lvl w:ilvl="0" w:tplc="DA56CED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68C2FBA"/>
    <w:multiLevelType w:val="hybridMultilevel"/>
    <w:tmpl w:val="16BCAF44"/>
    <w:lvl w:ilvl="0" w:tplc="C6149AE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7" w15:restartNumberingAfterBreak="0">
    <w:nsid w:val="53970B4F"/>
    <w:multiLevelType w:val="hybridMultilevel"/>
    <w:tmpl w:val="CEE843F6"/>
    <w:lvl w:ilvl="0" w:tplc="1A9EA60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62C30DD8"/>
    <w:multiLevelType w:val="hybridMultilevel"/>
    <w:tmpl w:val="52BA44E6"/>
    <w:lvl w:ilvl="0" w:tplc="1C30E1CE">
      <w:start w:val="1"/>
      <w:numFmt w:val="decimal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abstractNum w:abstractNumId="9" w15:restartNumberingAfterBreak="0">
    <w:nsid w:val="63A466B1"/>
    <w:multiLevelType w:val="hybridMultilevel"/>
    <w:tmpl w:val="EAECE850"/>
    <w:lvl w:ilvl="0" w:tplc="C6149AE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10" w15:restartNumberingAfterBreak="0">
    <w:nsid w:val="73D2154C"/>
    <w:multiLevelType w:val="hybridMultilevel"/>
    <w:tmpl w:val="16BCAF44"/>
    <w:lvl w:ilvl="0" w:tplc="C6149AE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9"/>
  </w:num>
  <w:num w:numId="5">
    <w:abstractNumId w:val="2"/>
  </w:num>
  <w:num w:numId="6">
    <w:abstractNumId w:val="10"/>
  </w:num>
  <w:num w:numId="7">
    <w:abstractNumId w:val="4"/>
  </w:num>
  <w:num w:numId="8">
    <w:abstractNumId w:val="1"/>
  </w:num>
  <w:num w:numId="9">
    <w:abstractNumId w:val="6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3611A"/>
    <w:rsid w:val="00000AA4"/>
    <w:rsid w:val="00001C72"/>
    <w:rsid w:val="00002642"/>
    <w:rsid w:val="00002AE9"/>
    <w:rsid w:val="00003143"/>
    <w:rsid w:val="000032E8"/>
    <w:rsid w:val="00003384"/>
    <w:rsid w:val="0000633E"/>
    <w:rsid w:val="00007217"/>
    <w:rsid w:val="00007372"/>
    <w:rsid w:val="0001007C"/>
    <w:rsid w:val="00010811"/>
    <w:rsid w:val="00010E86"/>
    <w:rsid w:val="00011949"/>
    <w:rsid w:val="00012FCB"/>
    <w:rsid w:val="000131CF"/>
    <w:rsid w:val="00013647"/>
    <w:rsid w:val="00013EC4"/>
    <w:rsid w:val="000143AF"/>
    <w:rsid w:val="00015333"/>
    <w:rsid w:val="000159B9"/>
    <w:rsid w:val="00015D1D"/>
    <w:rsid w:val="00015D95"/>
    <w:rsid w:val="000170EF"/>
    <w:rsid w:val="00017320"/>
    <w:rsid w:val="00017821"/>
    <w:rsid w:val="00017DED"/>
    <w:rsid w:val="000207C1"/>
    <w:rsid w:val="00021468"/>
    <w:rsid w:val="00021F75"/>
    <w:rsid w:val="00021FEE"/>
    <w:rsid w:val="000235C8"/>
    <w:rsid w:val="00023A6C"/>
    <w:rsid w:val="00023E41"/>
    <w:rsid w:val="000243E3"/>
    <w:rsid w:val="00024C6C"/>
    <w:rsid w:val="00025F6E"/>
    <w:rsid w:val="00026F4A"/>
    <w:rsid w:val="00027AD7"/>
    <w:rsid w:val="00027EDE"/>
    <w:rsid w:val="000311EE"/>
    <w:rsid w:val="00032038"/>
    <w:rsid w:val="0003209A"/>
    <w:rsid w:val="0003238D"/>
    <w:rsid w:val="000327E3"/>
    <w:rsid w:val="00033948"/>
    <w:rsid w:val="00034D58"/>
    <w:rsid w:val="00034E30"/>
    <w:rsid w:val="00034EE7"/>
    <w:rsid w:val="000353A3"/>
    <w:rsid w:val="00036571"/>
    <w:rsid w:val="00037DEB"/>
    <w:rsid w:val="00037F07"/>
    <w:rsid w:val="000410D2"/>
    <w:rsid w:val="000411F5"/>
    <w:rsid w:val="00041353"/>
    <w:rsid w:val="00041476"/>
    <w:rsid w:val="0004221D"/>
    <w:rsid w:val="00042419"/>
    <w:rsid w:val="00042F9D"/>
    <w:rsid w:val="0004302E"/>
    <w:rsid w:val="000447E3"/>
    <w:rsid w:val="00044C78"/>
    <w:rsid w:val="000452F7"/>
    <w:rsid w:val="0004541F"/>
    <w:rsid w:val="00046428"/>
    <w:rsid w:val="000476CC"/>
    <w:rsid w:val="000509D5"/>
    <w:rsid w:val="000514A4"/>
    <w:rsid w:val="00053DD7"/>
    <w:rsid w:val="00053E8B"/>
    <w:rsid w:val="00054853"/>
    <w:rsid w:val="00054E39"/>
    <w:rsid w:val="00055409"/>
    <w:rsid w:val="00055D6C"/>
    <w:rsid w:val="00055D78"/>
    <w:rsid w:val="0005609D"/>
    <w:rsid w:val="000573B9"/>
    <w:rsid w:val="00057A05"/>
    <w:rsid w:val="00057AA3"/>
    <w:rsid w:val="000606B7"/>
    <w:rsid w:val="000608D0"/>
    <w:rsid w:val="00060B39"/>
    <w:rsid w:val="00061915"/>
    <w:rsid w:val="00061CAB"/>
    <w:rsid w:val="00061D34"/>
    <w:rsid w:val="00063F62"/>
    <w:rsid w:val="0006564B"/>
    <w:rsid w:val="000675E2"/>
    <w:rsid w:val="00067C4D"/>
    <w:rsid w:val="0007003F"/>
    <w:rsid w:val="00070676"/>
    <w:rsid w:val="00070890"/>
    <w:rsid w:val="000715A5"/>
    <w:rsid w:val="0007221A"/>
    <w:rsid w:val="000727E2"/>
    <w:rsid w:val="00073416"/>
    <w:rsid w:val="0007357F"/>
    <w:rsid w:val="00073606"/>
    <w:rsid w:val="00073CB9"/>
    <w:rsid w:val="00073ECB"/>
    <w:rsid w:val="00074EAC"/>
    <w:rsid w:val="00076FFA"/>
    <w:rsid w:val="000805B3"/>
    <w:rsid w:val="00080F55"/>
    <w:rsid w:val="000812D1"/>
    <w:rsid w:val="0008159E"/>
    <w:rsid w:val="000816E5"/>
    <w:rsid w:val="00081AE9"/>
    <w:rsid w:val="00082721"/>
    <w:rsid w:val="00084FC1"/>
    <w:rsid w:val="00085C4D"/>
    <w:rsid w:val="00085FA9"/>
    <w:rsid w:val="00086473"/>
    <w:rsid w:val="00086BE3"/>
    <w:rsid w:val="00086FC1"/>
    <w:rsid w:val="0009140D"/>
    <w:rsid w:val="00091D09"/>
    <w:rsid w:val="00092236"/>
    <w:rsid w:val="00092E67"/>
    <w:rsid w:val="000933DA"/>
    <w:rsid w:val="00094E26"/>
    <w:rsid w:val="00095960"/>
    <w:rsid w:val="00095BB7"/>
    <w:rsid w:val="00095DA8"/>
    <w:rsid w:val="00096026"/>
    <w:rsid w:val="00097626"/>
    <w:rsid w:val="000976A5"/>
    <w:rsid w:val="000979A7"/>
    <w:rsid w:val="00097DB4"/>
    <w:rsid w:val="00097E37"/>
    <w:rsid w:val="000A0092"/>
    <w:rsid w:val="000A0170"/>
    <w:rsid w:val="000A0196"/>
    <w:rsid w:val="000A0791"/>
    <w:rsid w:val="000A1000"/>
    <w:rsid w:val="000A13BA"/>
    <w:rsid w:val="000A196F"/>
    <w:rsid w:val="000A1D85"/>
    <w:rsid w:val="000A36F5"/>
    <w:rsid w:val="000A44AC"/>
    <w:rsid w:val="000A452F"/>
    <w:rsid w:val="000A51BE"/>
    <w:rsid w:val="000B0EE7"/>
    <w:rsid w:val="000B1122"/>
    <w:rsid w:val="000B2682"/>
    <w:rsid w:val="000B2A48"/>
    <w:rsid w:val="000B2FD6"/>
    <w:rsid w:val="000B3FE9"/>
    <w:rsid w:val="000B4B06"/>
    <w:rsid w:val="000B4D98"/>
    <w:rsid w:val="000B62F1"/>
    <w:rsid w:val="000B6479"/>
    <w:rsid w:val="000B6626"/>
    <w:rsid w:val="000B6B42"/>
    <w:rsid w:val="000B6D10"/>
    <w:rsid w:val="000B7433"/>
    <w:rsid w:val="000B7BBA"/>
    <w:rsid w:val="000C1AE8"/>
    <w:rsid w:val="000C1EC6"/>
    <w:rsid w:val="000C3733"/>
    <w:rsid w:val="000C4053"/>
    <w:rsid w:val="000C4C06"/>
    <w:rsid w:val="000C5269"/>
    <w:rsid w:val="000C568B"/>
    <w:rsid w:val="000C5CE9"/>
    <w:rsid w:val="000C6B03"/>
    <w:rsid w:val="000C6E42"/>
    <w:rsid w:val="000C7C83"/>
    <w:rsid w:val="000C7EE6"/>
    <w:rsid w:val="000D14EE"/>
    <w:rsid w:val="000D1794"/>
    <w:rsid w:val="000D1D58"/>
    <w:rsid w:val="000D1FCE"/>
    <w:rsid w:val="000D3381"/>
    <w:rsid w:val="000D4640"/>
    <w:rsid w:val="000D4C3A"/>
    <w:rsid w:val="000D4DF2"/>
    <w:rsid w:val="000D4F2D"/>
    <w:rsid w:val="000D691A"/>
    <w:rsid w:val="000D6A4C"/>
    <w:rsid w:val="000D6D81"/>
    <w:rsid w:val="000D6F34"/>
    <w:rsid w:val="000D7A77"/>
    <w:rsid w:val="000D7AF6"/>
    <w:rsid w:val="000E0020"/>
    <w:rsid w:val="000E02F3"/>
    <w:rsid w:val="000E0462"/>
    <w:rsid w:val="000E0E42"/>
    <w:rsid w:val="000E1461"/>
    <w:rsid w:val="000E1BC1"/>
    <w:rsid w:val="000E201E"/>
    <w:rsid w:val="000E23A1"/>
    <w:rsid w:val="000E240F"/>
    <w:rsid w:val="000E2559"/>
    <w:rsid w:val="000E28A2"/>
    <w:rsid w:val="000E2C4A"/>
    <w:rsid w:val="000E2DF4"/>
    <w:rsid w:val="000E2F84"/>
    <w:rsid w:val="000E3244"/>
    <w:rsid w:val="000E3851"/>
    <w:rsid w:val="000E3894"/>
    <w:rsid w:val="000E3947"/>
    <w:rsid w:val="000E473F"/>
    <w:rsid w:val="000E498A"/>
    <w:rsid w:val="000E5228"/>
    <w:rsid w:val="000E5617"/>
    <w:rsid w:val="000E5E75"/>
    <w:rsid w:val="000E6274"/>
    <w:rsid w:val="000E6D32"/>
    <w:rsid w:val="000E6F73"/>
    <w:rsid w:val="000E6F9D"/>
    <w:rsid w:val="000E743C"/>
    <w:rsid w:val="000F0732"/>
    <w:rsid w:val="000F07C1"/>
    <w:rsid w:val="000F155C"/>
    <w:rsid w:val="000F1B06"/>
    <w:rsid w:val="000F259F"/>
    <w:rsid w:val="000F26A2"/>
    <w:rsid w:val="000F2926"/>
    <w:rsid w:val="000F2B92"/>
    <w:rsid w:val="000F3687"/>
    <w:rsid w:val="000F54BA"/>
    <w:rsid w:val="000F58D5"/>
    <w:rsid w:val="000F5AEF"/>
    <w:rsid w:val="000F62D4"/>
    <w:rsid w:val="000F6F7D"/>
    <w:rsid w:val="000F71A8"/>
    <w:rsid w:val="000F732A"/>
    <w:rsid w:val="000F7ABD"/>
    <w:rsid w:val="000F7BF2"/>
    <w:rsid w:val="000F7DF0"/>
    <w:rsid w:val="001000FC"/>
    <w:rsid w:val="001006E3"/>
    <w:rsid w:val="00100F57"/>
    <w:rsid w:val="00102945"/>
    <w:rsid w:val="001031B5"/>
    <w:rsid w:val="001036E6"/>
    <w:rsid w:val="00103912"/>
    <w:rsid w:val="00104630"/>
    <w:rsid w:val="00104B7F"/>
    <w:rsid w:val="0010537E"/>
    <w:rsid w:val="00105ED4"/>
    <w:rsid w:val="001060F1"/>
    <w:rsid w:val="00106F56"/>
    <w:rsid w:val="00107462"/>
    <w:rsid w:val="00107BF2"/>
    <w:rsid w:val="001105BB"/>
    <w:rsid w:val="00110E7B"/>
    <w:rsid w:val="00110E85"/>
    <w:rsid w:val="00110F5A"/>
    <w:rsid w:val="00113972"/>
    <w:rsid w:val="00113D3D"/>
    <w:rsid w:val="00114174"/>
    <w:rsid w:val="00114728"/>
    <w:rsid w:val="001152E1"/>
    <w:rsid w:val="001162EA"/>
    <w:rsid w:val="00116556"/>
    <w:rsid w:val="00116F0C"/>
    <w:rsid w:val="001207C3"/>
    <w:rsid w:val="00120817"/>
    <w:rsid w:val="0012144F"/>
    <w:rsid w:val="00121F5C"/>
    <w:rsid w:val="001223EC"/>
    <w:rsid w:val="00122E61"/>
    <w:rsid w:val="00122E7D"/>
    <w:rsid w:val="001231E2"/>
    <w:rsid w:val="00124408"/>
    <w:rsid w:val="001247FC"/>
    <w:rsid w:val="00126402"/>
    <w:rsid w:val="00126A48"/>
    <w:rsid w:val="00127939"/>
    <w:rsid w:val="0013066E"/>
    <w:rsid w:val="0013210A"/>
    <w:rsid w:val="001325E3"/>
    <w:rsid w:val="001328EE"/>
    <w:rsid w:val="00132928"/>
    <w:rsid w:val="00132A40"/>
    <w:rsid w:val="00134314"/>
    <w:rsid w:val="001356F1"/>
    <w:rsid w:val="0013611A"/>
    <w:rsid w:val="001376A3"/>
    <w:rsid w:val="0013791E"/>
    <w:rsid w:val="001405F0"/>
    <w:rsid w:val="00141267"/>
    <w:rsid w:val="001414C3"/>
    <w:rsid w:val="001422EE"/>
    <w:rsid w:val="00142AEC"/>
    <w:rsid w:val="00142CC4"/>
    <w:rsid w:val="001448D2"/>
    <w:rsid w:val="00145A43"/>
    <w:rsid w:val="0014667B"/>
    <w:rsid w:val="0014672B"/>
    <w:rsid w:val="00146FC3"/>
    <w:rsid w:val="0014708D"/>
    <w:rsid w:val="00147D52"/>
    <w:rsid w:val="00150AB5"/>
    <w:rsid w:val="00150B45"/>
    <w:rsid w:val="00151025"/>
    <w:rsid w:val="001513D1"/>
    <w:rsid w:val="001519A8"/>
    <w:rsid w:val="0015252A"/>
    <w:rsid w:val="00153A1B"/>
    <w:rsid w:val="00153AEC"/>
    <w:rsid w:val="00153C17"/>
    <w:rsid w:val="001555CB"/>
    <w:rsid w:val="00156B1C"/>
    <w:rsid w:val="001601D2"/>
    <w:rsid w:val="00160387"/>
    <w:rsid w:val="001620B0"/>
    <w:rsid w:val="00162A54"/>
    <w:rsid w:val="00163149"/>
    <w:rsid w:val="001636C6"/>
    <w:rsid w:val="00164850"/>
    <w:rsid w:val="00164C3F"/>
    <w:rsid w:val="00165A30"/>
    <w:rsid w:val="00166C7F"/>
    <w:rsid w:val="00167100"/>
    <w:rsid w:val="00167293"/>
    <w:rsid w:val="001674EA"/>
    <w:rsid w:val="00167B78"/>
    <w:rsid w:val="00170A14"/>
    <w:rsid w:val="00170CFD"/>
    <w:rsid w:val="00171FB4"/>
    <w:rsid w:val="001744D2"/>
    <w:rsid w:val="0017475A"/>
    <w:rsid w:val="0017486F"/>
    <w:rsid w:val="0017577B"/>
    <w:rsid w:val="001759D8"/>
    <w:rsid w:val="00176713"/>
    <w:rsid w:val="00176C65"/>
    <w:rsid w:val="00177A37"/>
    <w:rsid w:val="00177BFF"/>
    <w:rsid w:val="00180704"/>
    <w:rsid w:val="00180F8D"/>
    <w:rsid w:val="00181378"/>
    <w:rsid w:val="0018180E"/>
    <w:rsid w:val="0018187B"/>
    <w:rsid w:val="00181AC5"/>
    <w:rsid w:val="00181EC0"/>
    <w:rsid w:val="00182E62"/>
    <w:rsid w:val="001834DA"/>
    <w:rsid w:val="00183FD5"/>
    <w:rsid w:val="00185352"/>
    <w:rsid w:val="0018570D"/>
    <w:rsid w:val="00185EF4"/>
    <w:rsid w:val="00186176"/>
    <w:rsid w:val="001866C9"/>
    <w:rsid w:val="001872BE"/>
    <w:rsid w:val="001872DE"/>
    <w:rsid w:val="00187F56"/>
    <w:rsid w:val="00190BF2"/>
    <w:rsid w:val="001910FA"/>
    <w:rsid w:val="0019151B"/>
    <w:rsid w:val="00192090"/>
    <w:rsid w:val="00192B9A"/>
    <w:rsid w:val="00192C5E"/>
    <w:rsid w:val="00192C76"/>
    <w:rsid w:val="00192CE1"/>
    <w:rsid w:val="001931F5"/>
    <w:rsid w:val="00193492"/>
    <w:rsid w:val="00193637"/>
    <w:rsid w:val="00194136"/>
    <w:rsid w:val="0019455B"/>
    <w:rsid w:val="001950B9"/>
    <w:rsid w:val="00195BC1"/>
    <w:rsid w:val="00196075"/>
    <w:rsid w:val="00196399"/>
    <w:rsid w:val="00196D05"/>
    <w:rsid w:val="00196E7C"/>
    <w:rsid w:val="00197018"/>
    <w:rsid w:val="00197055"/>
    <w:rsid w:val="001972FA"/>
    <w:rsid w:val="0019741B"/>
    <w:rsid w:val="00197448"/>
    <w:rsid w:val="00197C58"/>
    <w:rsid w:val="00197E21"/>
    <w:rsid w:val="001A019A"/>
    <w:rsid w:val="001A1C62"/>
    <w:rsid w:val="001A2572"/>
    <w:rsid w:val="001A2B86"/>
    <w:rsid w:val="001A2D86"/>
    <w:rsid w:val="001A3544"/>
    <w:rsid w:val="001A380B"/>
    <w:rsid w:val="001A38B5"/>
    <w:rsid w:val="001A3BCC"/>
    <w:rsid w:val="001A5300"/>
    <w:rsid w:val="001A54E7"/>
    <w:rsid w:val="001A5C70"/>
    <w:rsid w:val="001A5F52"/>
    <w:rsid w:val="001B02B0"/>
    <w:rsid w:val="001B1E98"/>
    <w:rsid w:val="001B2CA4"/>
    <w:rsid w:val="001B2CEE"/>
    <w:rsid w:val="001B32D4"/>
    <w:rsid w:val="001B335E"/>
    <w:rsid w:val="001B34BA"/>
    <w:rsid w:val="001B45E2"/>
    <w:rsid w:val="001B4640"/>
    <w:rsid w:val="001B4AE5"/>
    <w:rsid w:val="001B4D2E"/>
    <w:rsid w:val="001B507E"/>
    <w:rsid w:val="001B5083"/>
    <w:rsid w:val="001B5B5E"/>
    <w:rsid w:val="001B622A"/>
    <w:rsid w:val="001B6596"/>
    <w:rsid w:val="001B673A"/>
    <w:rsid w:val="001B7B8A"/>
    <w:rsid w:val="001B7D1C"/>
    <w:rsid w:val="001C031F"/>
    <w:rsid w:val="001C1BD8"/>
    <w:rsid w:val="001C1D94"/>
    <w:rsid w:val="001C2E01"/>
    <w:rsid w:val="001C343D"/>
    <w:rsid w:val="001C5D33"/>
    <w:rsid w:val="001C745D"/>
    <w:rsid w:val="001C7E05"/>
    <w:rsid w:val="001D3017"/>
    <w:rsid w:val="001D54C1"/>
    <w:rsid w:val="001D5B3D"/>
    <w:rsid w:val="001D6B4B"/>
    <w:rsid w:val="001D6DC8"/>
    <w:rsid w:val="001D7697"/>
    <w:rsid w:val="001D7F02"/>
    <w:rsid w:val="001E0C05"/>
    <w:rsid w:val="001E12D8"/>
    <w:rsid w:val="001E1893"/>
    <w:rsid w:val="001E1976"/>
    <w:rsid w:val="001E268F"/>
    <w:rsid w:val="001E2ECB"/>
    <w:rsid w:val="001E38CF"/>
    <w:rsid w:val="001E3B82"/>
    <w:rsid w:val="001E3EF1"/>
    <w:rsid w:val="001E4692"/>
    <w:rsid w:val="001E4858"/>
    <w:rsid w:val="001E4AD0"/>
    <w:rsid w:val="001E5FE3"/>
    <w:rsid w:val="001E677A"/>
    <w:rsid w:val="001E68D4"/>
    <w:rsid w:val="001E6E05"/>
    <w:rsid w:val="001E7295"/>
    <w:rsid w:val="001E78FC"/>
    <w:rsid w:val="001E7CAD"/>
    <w:rsid w:val="001E7FED"/>
    <w:rsid w:val="001F15C2"/>
    <w:rsid w:val="001F1CAF"/>
    <w:rsid w:val="001F1D2C"/>
    <w:rsid w:val="001F2115"/>
    <w:rsid w:val="001F25ED"/>
    <w:rsid w:val="001F32B9"/>
    <w:rsid w:val="001F34D4"/>
    <w:rsid w:val="001F44F0"/>
    <w:rsid w:val="001F4954"/>
    <w:rsid w:val="001F4B09"/>
    <w:rsid w:val="001F669F"/>
    <w:rsid w:val="001F69AB"/>
    <w:rsid w:val="001F6E59"/>
    <w:rsid w:val="002002A8"/>
    <w:rsid w:val="00200316"/>
    <w:rsid w:val="00200422"/>
    <w:rsid w:val="00201001"/>
    <w:rsid w:val="00201D24"/>
    <w:rsid w:val="00201F4B"/>
    <w:rsid w:val="00202DB0"/>
    <w:rsid w:val="00203204"/>
    <w:rsid w:val="00203C7E"/>
    <w:rsid w:val="0020473C"/>
    <w:rsid w:val="00204938"/>
    <w:rsid w:val="00204AE1"/>
    <w:rsid w:val="00205340"/>
    <w:rsid w:val="00205B55"/>
    <w:rsid w:val="002067B8"/>
    <w:rsid w:val="002074E8"/>
    <w:rsid w:val="00207DB7"/>
    <w:rsid w:val="00207DD3"/>
    <w:rsid w:val="00210183"/>
    <w:rsid w:val="00210456"/>
    <w:rsid w:val="00211056"/>
    <w:rsid w:val="00211C60"/>
    <w:rsid w:val="00211CEF"/>
    <w:rsid w:val="002127F2"/>
    <w:rsid w:val="00212DAE"/>
    <w:rsid w:val="0021387E"/>
    <w:rsid w:val="00213B8B"/>
    <w:rsid w:val="002143B6"/>
    <w:rsid w:val="00214749"/>
    <w:rsid w:val="00214836"/>
    <w:rsid w:val="00214C8E"/>
    <w:rsid w:val="00215643"/>
    <w:rsid w:val="002157D8"/>
    <w:rsid w:val="002158BF"/>
    <w:rsid w:val="00215928"/>
    <w:rsid w:val="00215931"/>
    <w:rsid w:val="0021599D"/>
    <w:rsid w:val="00215A13"/>
    <w:rsid w:val="00215CEB"/>
    <w:rsid w:val="0021610A"/>
    <w:rsid w:val="0021651C"/>
    <w:rsid w:val="002168EC"/>
    <w:rsid w:val="002168F1"/>
    <w:rsid w:val="002177E7"/>
    <w:rsid w:val="00217978"/>
    <w:rsid w:val="00217D74"/>
    <w:rsid w:val="002202BA"/>
    <w:rsid w:val="00220D63"/>
    <w:rsid w:val="00220E37"/>
    <w:rsid w:val="00222A16"/>
    <w:rsid w:val="002236B9"/>
    <w:rsid w:val="00224801"/>
    <w:rsid w:val="00224C26"/>
    <w:rsid w:val="00224E63"/>
    <w:rsid w:val="002255DA"/>
    <w:rsid w:val="00225B41"/>
    <w:rsid w:val="00225E0A"/>
    <w:rsid w:val="002276FF"/>
    <w:rsid w:val="00230757"/>
    <w:rsid w:val="002307FE"/>
    <w:rsid w:val="00231607"/>
    <w:rsid w:val="002324F1"/>
    <w:rsid w:val="00232521"/>
    <w:rsid w:val="00233C8B"/>
    <w:rsid w:val="00233EDE"/>
    <w:rsid w:val="0023552E"/>
    <w:rsid w:val="002359E4"/>
    <w:rsid w:val="002360BF"/>
    <w:rsid w:val="00237A40"/>
    <w:rsid w:val="00240108"/>
    <w:rsid w:val="002401B5"/>
    <w:rsid w:val="002414FA"/>
    <w:rsid w:val="00241FA1"/>
    <w:rsid w:val="0024228C"/>
    <w:rsid w:val="00242ED6"/>
    <w:rsid w:val="00243515"/>
    <w:rsid w:val="00244876"/>
    <w:rsid w:val="00244AAF"/>
    <w:rsid w:val="00244C29"/>
    <w:rsid w:val="00244D69"/>
    <w:rsid w:val="00245ED1"/>
    <w:rsid w:val="00246A8D"/>
    <w:rsid w:val="00247E6A"/>
    <w:rsid w:val="00250819"/>
    <w:rsid w:val="00250A9D"/>
    <w:rsid w:val="002520FB"/>
    <w:rsid w:val="00252BA9"/>
    <w:rsid w:val="00252F25"/>
    <w:rsid w:val="00252FB1"/>
    <w:rsid w:val="00252FD3"/>
    <w:rsid w:val="00253319"/>
    <w:rsid w:val="002546DD"/>
    <w:rsid w:val="00260A87"/>
    <w:rsid w:val="00261211"/>
    <w:rsid w:val="00262561"/>
    <w:rsid w:val="0026258C"/>
    <w:rsid w:val="00262B0A"/>
    <w:rsid w:val="00264619"/>
    <w:rsid w:val="00265A85"/>
    <w:rsid w:val="00266038"/>
    <w:rsid w:val="00266D58"/>
    <w:rsid w:val="0026710A"/>
    <w:rsid w:val="00267D19"/>
    <w:rsid w:val="00267EC5"/>
    <w:rsid w:val="00267F95"/>
    <w:rsid w:val="002700A6"/>
    <w:rsid w:val="002701FD"/>
    <w:rsid w:val="00270958"/>
    <w:rsid w:val="00270C35"/>
    <w:rsid w:val="00270DAE"/>
    <w:rsid w:val="00270F3D"/>
    <w:rsid w:val="00271829"/>
    <w:rsid w:val="00271C11"/>
    <w:rsid w:val="002725F7"/>
    <w:rsid w:val="0027323B"/>
    <w:rsid w:val="00275347"/>
    <w:rsid w:val="00275990"/>
    <w:rsid w:val="0027661F"/>
    <w:rsid w:val="002766BD"/>
    <w:rsid w:val="00276937"/>
    <w:rsid w:val="0027753E"/>
    <w:rsid w:val="00277C8A"/>
    <w:rsid w:val="00280F38"/>
    <w:rsid w:val="0028536A"/>
    <w:rsid w:val="002857CB"/>
    <w:rsid w:val="00285AF6"/>
    <w:rsid w:val="002861CA"/>
    <w:rsid w:val="0028666E"/>
    <w:rsid w:val="0028774E"/>
    <w:rsid w:val="00287C30"/>
    <w:rsid w:val="00287D43"/>
    <w:rsid w:val="0029017B"/>
    <w:rsid w:val="00290929"/>
    <w:rsid w:val="00290D44"/>
    <w:rsid w:val="00291AC0"/>
    <w:rsid w:val="00291E7E"/>
    <w:rsid w:val="0029214D"/>
    <w:rsid w:val="0029264E"/>
    <w:rsid w:val="00292A90"/>
    <w:rsid w:val="00293B65"/>
    <w:rsid w:val="00293C12"/>
    <w:rsid w:val="00293FF3"/>
    <w:rsid w:val="002944C3"/>
    <w:rsid w:val="00294BF9"/>
    <w:rsid w:val="00297351"/>
    <w:rsid w:val="00297D33"/>
    <w:rsid w:val="00297D4B"/>
    <w:rsid w:val="002A0A2C"/>
    <w:rsid w:val="002A1615"/>
    <w:rsid w:val="002A2447"/>
    <w:rsid w:val="002A3200"/>
    <w:rsid w:val="002A4BDC"/>
    <w:rsid w:val="002A5269"/>
    <w:rsid w:val="002A5ED3"/>
    <w:rsid w:val="002A65CA"/>
    <w:rsid w:val="002A6690"/>
    <w:rsid w:val="002A77F1"/>
    <w:rsid w:val="002A7AEB"/>
    <w:rsid w:val="002B0FEA"/>
    <w:rsid w:val="002B1190"/>
    <w:rsid w:val="002B180E"/>
    <w:rsid w:val="002B289F"/>
    <w:rsid w:val="002B3D9B"/>
    <w:rsid w:val="002B4799"/>
    <w:rsid w:val="002B4E84"/>
    <w:rsid w:val="002B50C6"/>
    <w:rsid w:val="002B54F5"/>
    <w:rsid w:val="002B5661"/>
    <w:rsid w:val="002B570A"/>
    <w:rsid w:val="002B5F1D"/>
    <w:rsid w:val="002B6691"/>
    <w:rsid w:val="002B7CCC"/>
    <w:rsid w:val="002B7EF6"/>
    <w:rsid w:val="002B7F56"/>
    <w:rsid w:val="002C00D7"/>
    <w:rsid w:val="002C06F3"/>
    <w:rsid w:val="002C0AEB"/>
    <w:rsid w:val="002C0B0D"/>
    <w:rsid w:val="002C0FF3"/>
    <w:rsid w:val="002C1C43"/>
    <w:rsid w:val="002C1D46"/>
    <w:rsid w:val="002C2009"/>
    <w:rsid w:val="002C30D3"/>
    <w:rsid w:val="002C31B4"/>
    <w:rsid w:val="002C3BD7"/>
    <w:rsid w:val="002C3C81"/>
    <w:rsid w:val="002C3F69"/>
    <w:rsid w:val="002C40BA"/>
    <w:rsid w:val="002C464E"/>
    <w:rsid w:val="002C4F4E"/>
    <w:rsid w:val="002C5DFB"/>
    <w:rsid w:val="002C6524"/>
    <w:rsid w:val="002C6CF6"/>
    <w:rsid w:val="002C70A2"/>
    <w:rsid w:val="002C7879"/>
    <w:rsid w:val="002C7EC4"/>
    <w:rsid w:val="002C7F8A"/>
    <w:rsid w:val="002C7F9A"/>
    <w:rsid w:val="002D05F5"/>
    <w:rsid w:val="002D0B9C"/>
    <w:rsid w:val="002D1408"/>
    <w:rsid w:val="002D1DEF"/>
    <w:rsid w:val="002D1FA0"/>
    <w:rsid w:val="002D4E01"/>
    <w:rsid w:val="002D5C13"/>
    <w:rsid w:val="002D66B7"/>
    <w:rsid w:val="002D6ADF"/>
    <w:rsid w:val="002D7143"/>
    <w:rsid w:val="002E0B01"/>
    <w:rsid w:val="002E0C4A"/>
    <w:rsid w:val="002E0D8E"/>
    <w:rsid w:val="002E0DDD"/>
    <w:rsid w:val="002E0EDB"/>
    <w:rsid w:val="002E14B2"/>
    <w:rsid w:val="002E198E"/>
    <w:rsid w:val="002E3065"/>
    <w:rsid w:val="002E30CB"/>
    <w:rsid w:val="002E4CC7"/>
    <w:rsid w:val="002E5515"/>
    <w:rsid w:val="002E57CD"/>
    <w:rsid w:val="002E598B"/>
    <w:rsid w:val="002E68CC"/>
    <w:rsid w:val="002E706E"/>
    <w:rsid w:val="002E73CD"/>
    <w:rsid w:val="002F0CAE"/>
    <w:rsid w:val="002F17BC"/>
    <w:rsid w:val="002F2154"/>
    <w:rsid w:val="002F21A9"/>
    <w:rsid w:val="002F2250"/>
    <w:rsid w:val="002F3A1F"/>
    <w:rsid w:val="002F49A0"/>
    <w:rsid w:val="002F5940"/>
    <w:rsid w:val="002F5A07"/>
    <w:rsid w:val="002F6634"/>
    <w:rsid w:val="002F69D2"/>
    <w:rsid w:val="002F7F62"/>
    <w:rsid w:val="00300D7B"/>
    <w:rsid w:val="00300DDC"/>
    <w:rsid w:val="0030174A"/>
    <w:rsid w:val="00301E96"/>
    <w:rsid w:val="00301FE7"/>
    <w:rsid w:val="003028A9"/>
    <w:rsid w:val="00302E2A"/>
    <w:rsid w:val="003032DA"/>
    <w:rsid w:val="0030355E"/>
    <w:rsid w:val="003035A1"/>
    <w:rsid w:val="003036B2"/>
    <w:rsid w:val="003046B3"/>
    <w:rsid w:val="00304B3B"/>
    <w:rsid w:val="00305F93"/>
    <w:rsid w:val="0030649F"/>
    <w:rsid w:val="00306C04"/>
    <w:rsid w:val="00306C84"/>
    <w:rsid w:val="00307205"/>
    <w:rsid w:val="0031065F"/>
    <w:rsid w:val="003106C8"/>
    <w:rsid w:val="00311006"/>
    <w:rsid w:val="003113C9"/>
    <w:rsid w:val="00311F13"/>
    <w:rsid w:val="00311F8A"/>
    <w:rsid w:val="003120A7"/>
    <w:rsid w:val="00312239"/>
    <w:rsid w:val="0031249B"/>
    <w:rsid w:val="00312809"/>
    <w:rsid w:val="0031290C"/>
    <w:rsid w:val="003129B6"/>
    <w:rsid w:val="00312B30"/>
    <w:rsid w:val="00313255"/>
    <w:rsid w:val="0031392C"/>
    <w:rsid w:val="00313B97"/>
    <w:rsid w:val="003146AB"/>
    <w:rsid w:val="00314F51"/>
    <w:rsid w:val="0031506F"/>
    <w:rsid w:val="00315351"/>
    <w:rsid w:val="003160E6"/>
    <w:rsid w:val="003161AE"/>
    <w:rsid w:val="00316ABE"/>
    <w:rsid w:val="00316EA9"/>
    <w:rsid w:val="00317076"/>
    <w:rsid w:val="00320398"/>
    <w:rsid w:val="00320705"/>
    <w:rsid w:val="00320AF7"/>
    <w:rsid w:val="00321817"/>
    <w:rsid w:val="00321E43"/>
    <w:rsid w:val="003228B1"/>
    <w:rsid w:val="00322ADA"/>
    <w:rsid w:val="003241F2"/>
    <w:rsid w:val="003246E0"/>
    <w:rsid w:val="003247D6"/>
    <w:rsid w:val="00325FE9"/>
    <w:rsid w:val="0032601B"/>
    <w:rsid w:val="00330463"/>
    <w:rsid w:val="0033173F"/>
    <w:rsid w:val="00331E08"/>
    <w:rsid w:val="00333CCD"/>
    <w:rsid w:val="00333D01"/>
    <w:rsid w:val="00333D78"/>
    <w:rsid w:val="00334774"/>
    <w:rsid w:val="00334A33"/>
    <w:rsid w:val="00334CFC"/>
    <w:rsid w:val="00335AE8"/>
    <w:rsid w:val="00335E1E"/>
    <w:rsid w:val="003361AE"/>
    <w:rsid w:val="003363B0"/>
    <w:rsid w:val="00336AB6"/>
    <w:rsid w:val="00340A54"/>
    <w:rsid w:val="00340A68"/>
    <w:rsid w:val="0034132D"/>
    <w:rsid w:val="00341AA7"/>
    <w:rsid w:val="00341F44"/>
    <w:rsid w:val="0034204D"/>
    <w:rsid w:val="00342897"/>
    <w:rsid w:val="003429BF"/>
    <w:rsid w:val="003432BC"/>
    <w:rsid w:val="003435E4"/>
    <w:rsid w:val="00344532"/>
    <w:rsid w:val="0034540F"/>
    <w:rsid w:val="00345601"/>
    <w:rsid w:val="0034573F"/>
    <w:rsid w:val="0034715E"/>
    <w:rsid w:val="00347BC1"/>
    <w:rsid w:val="003501A6"/>
    <w:rsid w:val="00350254"/>
    <w:rsid w:val="00350DED"/>
    <w:rsid w:val="00350DFB"/>
    <w:rsid w:val="0035255A"/>
    <w:rsid w:val="00352E53"/>
    <w:rsid w:val="0035311F"/>
    <w:rsid w:val="00353359"/>
    <w:rsid w:val="00354124"/>
    <w:rsid w:val="00354568"/>
    <w:rsid w:val="003578E8"/>
    <w:rsid w:val="0036046A"/>
    <w:rsid w:val="00360C86"/>
    <w:rsid w:val="00360D26"/>
    <w:rsid w:val="00360FD9"/>
    <w:rsid w:val="00361BAA"/>
    <w:rsid w:val="0036285C"/>
    <w:rsid w:val="00362C3C"/>
    <w:rsid w:val="00362E18"/>
    <w:rsid w:val="003634E5"/>
    <w:rsid w:val="00363CDF"/>
    <w:rsid w:val="00363EFB"/>
    <w:rsid w:val="00364BB8"/>
    <w:rsid w:val="00365258"/>
    <w:rsid w:val="0036747F"/>
    <w:rsid w:val="00367901"/>
    <w:rsid w:val="003707B4"/>
    <w:rsid w:val="003707DB"/>
    <w:rsid w:val="00370A7C"/>
    <w:rsid w:val="00372012"/>
    <w:rsid w:val="00372B72"/>
    <w:rsid w:val="00373567"/>
    <w:rsid w:val="00373E25"/>
    <w:rsid w:val="00374331"/>
    <w:rsid w:val="003744F8"/>
    <w:rsid w:val="003746B7"/>
    <w:rsid w:val="00374A9F"/>
    <w:rsid w:val="00374ADA"/>
    <w:rsid w:val="00375216"/>
    <w:rsid w:val="00375848"/>
    <w:rsid w:val="00376349"/>
    <w:rsid w:val="003764A0"/>
    <w:rsid w:val="003777FA"/>
    <w:rsid w:val="00377CA5"/>
    <w:rsid w:val="00377DE7"/>
    <w:rsid w:val="0038004B"/>
    <w:rsid w:val="00380440"/>
    <w:rsid w:val="00380C2F"/>
    <w:rsid w:val="00381E2A"/>
    <w:rsid w:val="0038209A"/>
    <w:rsid w:val="003828D6"/>
    <w:rsid w:val="00384BFD"/>
    <w:rsid w:val="003851B0"/>
    <w:rsid w:val="003851EE"/>
    <w:rsid w:val="0038552E"/>
    <w:rsid w:val="003863BF"/>
    <w:rsid w:val="00386BB4"/>
    <w:rsid w:val="003870EF"/>
    <w:rsid w:val="003873E8"/>
    <w:rsid w:val="0038748F"/>
    <w:rsid w:val="00387772"/>
    <w:rsid w:val="00390313"/>
    <w:rsid w:val="00390A5B"/>
    <w:rsid w:val="00391A18"/>
    <w:rsid w:val="00391B16"/>
    <w:rsid w:val="00392AF7"/>
    <w:rsid w:val="00393369"/>
    <w:rsid w:val="00393F20"/>
    <w:rsid w:val="00393F63"/>
    <w:rsid w:val="00394243"/>
    <w:rsid w:val="003948E0"/>
    <w:rsid w:val="0039497C"/>
    <w:rsid w:val="00394C0B"/>
    <w:rsid w:val="00394E8D"/>
    <w:rsid w:val="003951E0"/>
    <w:rsid w:val="00395287"/>
    <w:rsid w:val="00397B1D"/>
    <w:rsid w:val="003A09F2"/>
    <w:rsid w:val="003A1132"/>
    <w:rsid w:val="003A1FA6"/>
    <w:rsid w:val="003A2EDE"/>
    <w:rsid w:val="003A306C"/>
    <w:rsid w:val="003A6136"/>
    <w:rsid w:val="003A6B19"/>
    <w:rsid w:val="003A6F33"/>
    <w:rsid w:val="003A70EE"/>
    <w:rsid w:val="003A7516"/>
    <w:rsid w:val="003A7CC6"/>
    <w:rsid w:val="003B1096"/>
    <w:rsid w:val="003B11EB"/>
    <w:rsid w:val="003B135D"/>
    <w:rsid w:val="003B1C8D"/>
    <w:rsid w:val="003B200E"/>
    <w:rsid w:val="003B2AA5"/>
    <w:rsid w:val="003B30FB"/>
    <w:rsid w:val="003B3A2A"/>
    <w:rsid w:val="003B3A72"/>
    <w:rsid w:val="003B43E1"/>
    <w:rsid w:val="003B46A3"/>
    <w:rsid w:val="003B4DC8"/>
    <w:rsid w:val="003B528F"/>
    <w:rsid w:val="003B59F7"/>
    <w:rsid w:val="003B7050"/>
    <w:rsid w:val="003B72B5"/>
    <w:rsid w:val="003B74D7"/>
    <w:rsid w:val="003B7EBF"/>
    <w:rsid w:val="003C0DA5"/>
    <w:rsid w:val="003C1790"/>
    <w:rsid w:val="003C2D3A"/>
    <w:rsid w:val="003C373B"/>
    <w:rsid w:val="003C3FE0"/>
    <w:rsid w:val="003C4218"/>
    <w:rsid w:val="003C4B9F"/>
    <w:rsid w:val="003C55D6"/>
    <w:rsid w:val="003C5803"/>
    <w:rsid w:val="003C5948"/>
    <w:rsid w:val="003C5F8F"/>
    <w:rsid w:val="003C64F9"/>
    <w:rsid w:val="003C69BB"/>
    <w:rsid w:val="003C704F"/>
    <w:rsid w:val="003C7D9F"/>
    <w:rsid w:val="003C7DE9"/>
    <w:rsid w:val="003D0DA1"/>
    <w:rsid w:val="003D21EA"/>
    <w:rsid w:val="003D2D2F"/>
    <w:rsid w:val="003D2E68"/>
    <w:rsid w:val="003D3A0C"/>
    <w:rsid w:val="003D3F11"/>
    <w:rsid w:val="003D51ED"/>
    <w:rsid w:val="003D59E4"/>
    <w:rsid w:val="003D5A1E"/>
    <w:rsid w:val="003D73C3"/>
    <w:rsid w:val="003D761E"/>
    <w:rsid w:val="003E08A2"/>
    <w:rsid w:val="003E1018"/>
    <w:rsid w:val="003E1CE5"/>
    <w:rsid w:val="003E33F2"/>
    <w:rsid w:val="003E350A"/>
    <w:rsid w:val="003E3BAB"/>
    <w:rsid w:val="003E3C70"/>
    <w:rsid w:val="003E3F99"/>
    <w:rsid w:val="003E4D34"/>
    <w:rsid w:val="003E4FF6"/>
    <w:rsid w:val="003E6962"/>
    <w:rsid w:val="003E70C7"/>
    <w:rsid w:val="003E7303"/>
    <w:rsid w:val="003E754B"/>
    <w:rsid w:val="003E7650"/>
    <w:rsid w:val="003E7D73"/>
    <w:rsid w:val="003E7D8E"/>
    <w:rsid w:val="003F0963"/>
    <w:rsid w:val="003F0B7F"/>
    <w:rsid w:val="003F0E02"/>
    <w:rsid w:val="003F0F66"/>
    <w:rsid w:val="003F1C79"/>
    <w:rsid w:val="003F28CF"/>
    <w:rsid w:val="003F2EAD"/>
    <w:rsid w:val="003F307A"/>
    <w:rsid w:val="003F5601"/>
    <w:rsid w:val="003F5B7E"/>
    <w:rsid w:val="003F6197"/>
    <w:rsid w:val="003F654B"/>
    <w:rsid w:val="003F7343"/>
    <w:rsid w:val="003F7755"/>
    <w:rsid w:val="003F77CC"/>
    <w:rsid w:val="003F7ED0"/>
    <w:rsid w:val="003F7F10"/>
    <w:rsid w:val="00400052"/>
    <w:rsid w:val="0040042A"/>
    <w:rsid w:val="00400E9B"/>
    <w:rsid w:val="004013D3"/>
    <w:rsid w:val="00401F54"/>
    <w:rsid w:val="0040394D"/>
    <w:rsid w:val="00403EE6"/>
    <w:rsid w:val="00403F70"/>
    <w:rsid w:val="00405FA8"/>
    <w:rsid w:val="004060D5"/>
    <w:rsid w:val="0040658C"/>
    <w:rsid w:val="004076B2"/>
    <w:rsid w:val="004103F9"/>
    <w:rsid w:val="0041080A"/>
    <w:rsid w:val="004109F7"/>
    <w:rsid w:val="0041106D"/>
    <w:rsid w:val="004123AC"/>
    <w:rsid w:val="004124E8"/>
    <w:rsid w:val="004128A7"/>
    <w:rsid w:val="00412B6C"/>
    <w:rsid w:val="00413A7A"/>
    <w:rsid w:val="00413EA3"/>
    <w:rsid w:val="004144D4"/>
    <w:rsid w:val="00414C26"/>
    <w:rsid w:val="004165A1"/>
    <w:rsid w:val="00416EA7"/>
    <w:rsid w:val="004173A2"/>
    <w:rsid w:val="00417F96"/>
    <w:rsid w:val="0042069B"/>
    <w:rsid w:val="0042157E"/>
    <w:rsid w:val="00423B2A"/>
    <w:rsid w:val="00423CEF"/>
    <w:rsid w:val="004240E8"/>
    <w:rsid w:val="0042449F"/>
    <w:rsid w:val="004246A4"/>
    <w:rsid w:val="004264B9"/>
    <w:rsid w:val="00426B33"/>
    <w:rsid w:val="00427796"/>
    <w:rsid w:val="00427C5D"/>
    <w:rsid w:val="004304EB"/>
    <w:rsid w:val="004308C4"/>
    <w:rsid w:val="00430BF5"/>
    <w:rsid w:val="00430FFF"/>
    <w:rsid w:val="00431918"/>
    <w:rsid w:val="00431EF9"/>
    <w:rsid w:val="0043204A"/>
    <w:rsid w:val="004324DD"/>
    <w:rsid w:val="004328CF"/>
    <w:rsid w:val="00432B19"/>
    <w:rsid w:val="004330E8"/>
    <w:rsid w:val="00433B91"/>
    <w:rsid w:val="00433BE6"/>
    <w:rsid w:val="00433CCB"/>
    <w:rsid w:val="0043416B"/>
    <w:rsid w:val="00434734"/>
    <w:rsid w:val="00435306"/>
    <w:rsid w:val="00435424"/>
    <w:rsid w:val="0043548F"/>
    <w:rsid w:val="00435690"/>
    <w:rsid w:val="00435AB9"/>
    <w:rsid w:val="00435F11"/>
    <w:rsid w:val="00435FE0"/>
    <w:rsid w:val="00436356"/>
    <w:rsid w:val="00436820"/>
    <w:rsid w:val="00437A89"/>
    <w:rsid w:val="00440035"/>
    <w:rsid w:val="004401C2"/>
    <w:rsid w:val="004409E1"/>
    <w:rsid w:val="0044118E"/>
    <w:rsid w:val="0044183E"/>
    <w:rsid w:val="0044227E"/>
    <w:rsid w:val="00442CAA"/>
    <w:rsid w:val="00442CD4"/>
    <w:rsid w:val="00442F6B"/>
    <w:rsid w:val="00443F5E"/>
    <w:rsid w:val="0044411C"/>
    <w:rsid w:val="00444A04"/>
    <w:rsid w:val="00444C11"/>
    <w:rsid w:val="00444DA2"/>
    <w:rsid w:val="00445536"/>
    <w:rsid w:val="004456D8"/>
    <w:rsid w:val="004463B6"/>
    <w:rsid w:val="004463C7"/>
    <w:rsid w:val="00446D95"/>
    <w:rsid w:val="00446DF8"/>
    <w:rsid w:val="00447AFB"/>
    <w:rsid w:val="00447DF1"/>
    <w:rsid w:val="00447E12"/>
    <w:rsid w:val="00447E95"/>
    <w:rsid w:val="00450E1A"/>
    <w:rsid w:val="004514BF"/>
    <w:rsid w:val="00451838"/>
    <w:rsid w:val="00451AF8"/>
    <w:rsid w:val="00451D33"/>
    <w:rsid w:val="00452218"/>
    <w:rsid w:val="00452649"/>
    <w:rsid w:val="004527C2"/>
    <w:rsid w:val="0045302D"/>
    <w:rsid w:val="004533E3"/>
    <w:rsid w:val="00453B7C"/>
    <w:rsid w:val="00454E11"/>
    <w:rsid w:val="0045537D"/>
    <w:rsid w:val="004553CE"/>
    <w:rsid w:val="00455C32"/>
    <w:rsid w:val="004602AA"/>
    <w:rsid w:val="00460531"/>
    <w:rsid w:val="00460545"/>
    <w:rsid w:val="0046139B"/>
    <w:rsid w:val="0046143D"/>
    <w:rsid w:val="00461A61"/>
    <w:rsid w:val="00461AE1"/>
    <w:rsid w:val="00462735"/>
    <w:rsid w:val="00463FF9"/>
    <w:rsid w:val="004642EF"/>
    <w:rsid w:val="00464498"/>
    <w:rsid w:val="00464996"/>
    <w:rsid w:val="00464A61"/>
    <w:rsid w:val="004650D8"/>
    <w:rsid w:val="00465480"/>
    <w:rsid w:val="00465B6B"/>
    <w:rsid w:val="00466449"/>
    <w:rsid w:val="0046742D"/>
    <w:rsid w:val="00467D77"/>
    <w:rsid w:val="00470293"/>
    <w:rsid w:val="004706B7"/>
    <w:rsid w:val="0047080D"/>
    <w:rsid w:val="00470883"/>
    <w:rsid w:val="00470D75"/>
    <w:rsid w:val="00470F76"/>
    <w:rsid w:val="00471935"/>
    <w:rsid w:val="00471D9D"/>
    <w:rsid w:val="0047287F"/>
    <w:rsid w:val="00473C80"/>
    <w:rsid w:val="00473EAD"/>
    <w:rsid w:val="00474365"/>
    <w:rsid w:val="00474823"/>
    <w:rsid w:val="00474B7C"/>
    <w:rsid w:val="00474D27"/>
    <w:rsid w:val="00474D9B"/>
    <w:rsid w:val="0047550A"/>
    <w:rsid w:val="00475668"/>
    <w:rsid w:val="00475684"/>
    <w:rsid w:val="004768A9"/>
    <w:rsid w:val="004772AD"/>
    <w:rsid w:val="00477599"/>
    <w:rsid w:val="00477732"/>
    <w:rsid w:val="00477963"/>
    <w:rsid w:val="00477A90"/>
    <w:rsid w:val="00477C9C"/>
    <w:rsid w:val="00480061"/>
    <w:rsid w:val="00480DC6"/>
    <w:rsid w:val="00481148"/>
    <w:rsid w:val="00482FB2"/>
    <w:rsid w:val="0048440C"/>
    <w:rsid w:val="00484E40"/>
    <w:rsid w:val="00486395"/>
    <w:rsid w:val="004863EF"/>
    <w:rsid w:val="0048653B"/>
    <w:rsid w:val="00486923"/>
    <w:rsid w:val="0048716C"/>
    <w:rsid w:val="004872A9"/>
    <w:rsid w:val="00487495"/>
    <w:rsid w:val="00487E66"/>
    <w:rsid w:val="0049041E"/>
    <w:rsid w:val="00491C95"/>
    <w:rsid w:val="00492FDF"/>
    <w:rsid w:val="004931E9"/>
    <w:rsid w:val="00493CAE"/>
    <w:rsid w:val="00494CCB"/>
    <w:rsid w:val="00495262"/>
    <w:rsid w:val="004965D3"/>
    <w:rsid w:val="00496872"/>
    <w:rsid w:val="00496937"/>
    <w:rsid w:val="004A03F5"/>
    <w:rsid w:val="004A2F5C"/>
    <w:rsid w:val="004A31EF"/>
    <w:rsid w:val="004A3666"/>
    <w:rsid w:val="004A3E4B"/>
    <w:rsid w:val="004A4070"/>
    <w:rsid w:val="004A4F30"/>
    <w:rsid w:val="004A5400"/>
    <w:rsid w:val="004A54CF"/>
    <w:rsid w:val="004A613A"/>
    <w:rsid w:val="004A666C"/>
    <w:rsid w:val="004A6894"/>
    <w:rsid w:val="004A7CF5"/>
    <w:rsid w:val="004B0DB0"/>
    <w:rsid w:val="004B1678"/>
    <w:rsid w:val="004B1787"/>
    <w:rsid w:val="004B26AB"/>
    <w:rsid w:val="004B2B1D"/>
    <w:rsid w:val="004B2E92"/>
    <w:rsid w:val="004B2FCC"/>
    <w:rsid w:val="004B3A6E"/>
    <w:rsid w:val="004B51C5"/>
    <w:rsid w:val="004B53B7"/>
    <w:rsid w:val="004B63AB"/>
    <w:rsid w:val="004B6744"/>
    <w:rsid w:val="004B6C35"/>
    <w:rsid w:val="004B7582"/>
    <w:rsid w:val="004B76C9"/>
    <w:rsid w:val="004B7DE5"/>
    <w:rsid w:val="004C0B6C"/>
    <w:rsid w:val="004C1489"/>
    <w:rsid w:val="004C28B7"/>
    <w:rsid w:val="004C2DC6"/>
    <w:rsid w:val="004C3C9B"/>
    <w:rsid w:val="004C4118"/>
    <w:rsid w:val="004C480C"/>
    <w:rsid w:val="004C4D48"/>
    <w:rsid w:val="004C5E1F"/>
    <w:rsid w:val="004C6A32"/>
    <w:rsid w:val="004C6A3E"/>
    <w:rsid w:val="004C6D1C"/>
    <w:rsid w:val="004C7068"/>
    <w:rsid w:val="004C7CED"/>
    <w:rsid w:val="004D0077"/>
    <w:rsid w:val="004D0099"/>
    <w:rsid w:val="004D01BF"/>
    <w:rsid w:val="004D06C5"/>
    <w:rsid w:val="004D1839"/>
    <w:rsid w:val="004D2B5C"/>
    <w:rsid w:val="004D2D26"/>
    <w:rsid w:val="004D2DDE"/>
    <w:rsid w:val="004D33D4"/>
    <w:rsid w:val="004D35BE"/>
    <w:rsid w:val="004D47B7"/>
    <w:rsid w:val="004D49D0"/>
    <w:rsid w:val="004D4D87"/>
    <w:rsid w:val="004D5118"/>
    <w:rsid w:val="004D66BC"/>
    <w:rsid w:val="004D7E56"/>
    <w:rsid w:val="004E0468"/>
    <w:rsid w:val="004E0E80"/>
    <w:rsid w:val="004E1552"/>
    <w:rsid w:val="004E15F1"/>
    <w:rsid w:val="004E1734"/>
    <w:rsid w:val="004E17ED"/>
    <w:rsid w:val="004E1EC0"/>
    <w:rsid w:val="004E2A63"/>
    <w:rsid w:val="004E30E1"/>
    <w:rsid w:val="004E3DC2"/>
    <w:rsid w:val="004E3F88"/>
    <w:rsid w:val="004E45B3"/>
    <w:rsid w:val="004E4B69"/>
    <w:rsid w:val="004E4ECB"/>
    <w:rsid w:val="004E4F7E"/>
    <w:rsid w:val="004E54CB"/>
    <w:rsid w:val="004E555B"/>
    <w:rsid w:val="004E5D44"/>
    <w:rsid w:val="004E5D88"/>
    <w:rsid w:val="004E799A"/>
    <w:rsid w:val="004F0261"/>
    <w:rsid w:val="004F0559"/>
    <w:rsid w:val="004F0EED"/>
    <w:rsid w:val="004F1069"/>
    <w:rsid w:val="004F10C0"/>
    <w:rsid w:val="004F1519"/>
    <w:rsid w:val="004F3098"/>
    <w:rsid w:val="004F3911"/>
    <w:rsid w:val="004F3E33"/>
    <w:rsid w:val="004F4DEA"/>
    <w:rsid w:val="004F57F6"/>
    <w:rsid w:val="004F5879"/>
    <w:rsid w:val="004F59D6"/>
    <w:rsid w:val="004F5B58"/>
    <w:rsid w:val="004F5CEB"/>
    <w:rsid w:val="004F5E29"/>
    <w:rsid w:val="004F6683"/>
    <w:rsid w:val="004F67FE"/>
    <w:rsid w:val="005004B7"/>
    <w:rsid w:val="005010AD"/>
    <w:rsid w:val="00501392"/>
    <w:rsid w:val="005016B3"/>
    <w:rsid w:val="005025BB"/>
    <w:rsid w:val="00503434"/>
    <w:rsid w:val="0050414D"/>
    <w:rsid w:val="0050430D"/>
    <w:rsid w:val="00504D96"/>
    <w:rsid w:val="00505334"/>
    <w:rsid w:val="0050581F"/>
    <w:rsid w:val="00505D43"/>
    <w:rsid w:val="00506860"/>
    <w:rsid w:val="00506EED"/>
    <w:rsid w:val="00507689"/>
    <w:rsid w:val="005078A8"/>
    <w:rsid w:val="00507907"/>
    <w:rsid w:val="00507DA2"/>
    <w:rsid w:val="00510650"/>
    <w:rsid w:val="00510CE1"/>
    <w:rsid w:val="005121DE"/>
    <w:rsid w:val="0051470D"/>
    <w:rsid w:val="005160C8"/>
    <w:rsid w:val="005175CA"/>
    <w:rsid w:val="0052163C"/>
    <w:rsid w:val="00521A90"/>
    <w:rsid w:val="00522C25"/>
    <w:rsid w:val="00523359"/>
    <w:rsid w:val="005255AE"/>
    <w:rsid w:val="005256A3"/>
    <w:rsid w:val="00525FEA"/>
    <w:rsid w:val="005264A2"/>
    <w:rsid w:val="00527699"/>
    <w:rsid w:val="00527997"/>
    <w:rsid w:val="00527AC7"/>
    <w:rsid w:val="00527DE6"/>
    <w:rsid w:val="005307B3"/>
    <w:rsid w:val="00531018"/>
    <w:rsid w:val="0053146D"/>
    <w:rsid w:val="005315E9"/>
    <w:rsid w:val="00531CC5"/>
    <w:rsid w:val="00531EA7"/>
    <w:rsid w:val="00532926"/>
    <w:rsid w:val="00532A9F"/>
    <w:rsid w:val="00532F9A"/>
    <w:rsid w:val="0053327D"/>
    <w:rsid w:val="005360CB"/>
    <w:rsid w:val="00537E20"/>
    <w:rsid w:val="0054033D"/>
    <w:rsid w:val="005407E8"/>
    <w:rsid w:val="00540C82"/>
    <w:rsid w:val="005411AF"/>
    <w:rsid w:val="0054126F"/>
    <w:rsid w:val="005416C5"/>
    <w:rsid w:val="005418D0"/>
    <w:rsid w:val="005439DD"/>
    <w:rsid w:val="00544566"/>
    <w:rsid w:val="00544574"/>
    <w:rsid w:val="005452D9"/>
    <w:rsid w:val="005458CF"/>
    <w:rsid w:val="00545B0C"/>
    <w:rsid w:val="00546391"/>
    <w:rsid w:val="005467E7"/>
    <w:rsid w:val="00546E63"/>
    <w:rsid w:val="005474A1"/>
    <w:rsid w:val="00547697"/>
    <w:rsid w:val="0055029D"/>
    <w:rsid w:val="0055064A"/>
    <w:rsid w:val="00551BC9"/>
    <w:rsid w:val="00552321"/>
    <w:rsid w:val="00553426"/>
    <w:rsid w:val="00554507"/>
    <w:rsid w:val="005545DB"/>
    <w:rsid w:val="0055525E"/>
    <w:rsid w:val="0055555E"/>
    <w:rsid w:val="005557AA"/>
    <w:rsid w:val="005564F9"/>
    <w:rsid w:val="00556645"/>
    <w:rsid w:val="005606E8"/>
    <w:rsid w:val="0056081A"/>
    <w:rsid w:val="00560826"/>
    <w:rsid w:val="0056088E"/>
    <w:rsid w:val="00560C54"/>
    <w:rsid w:val="00561B4E"/>
    <w:rsid w:val="005626B5"/>
    <w:rsid w:val="005636F7"/>
    <w:rsid w:val="00563C73"/>
    <w:rsid w:val="005648D8"/>
    <w:rsid w:val="00565803"/>
    <w:rsid w:val="00565C27"/>
    <w:rsid w:val="00565CC1"/>
    <w:rsid w:val="00565D40"/>
    <w:rsid w:val="00566BE2"/>
    <w:rsid w:val="00566C5C"/>
    <w:rsid w:val="00566CE1"/>
    <w:rsid w:val="005671CD"/>
    <w:rsid w:val="00567623"/>
    <w:rsid w:val="0056769A"/>
    <w:rsid w:val="0056792A"/>
    <w:rsid w:val="00567B41"/>
    <w:rsid w:val="00567D32"/>
    <w:rsid w:val="00567F6D"/>
    <w:rsid w:val="005703D4"/>
    <w:rsid w:val="00570FF1"/>
    <w:rsid w:val="00571058"/>
    <w:rsid w:val="0057136C"/>
    <w:rsid w:val="00571F18"/>
    <w:rsid w:val="00572CC7"/>
    <w:rsid w:val="00573103"/>
    <w:rsid w:val="00573146"/>
    <w:rsid w:val="00573406"/>
    <w:rsid w:val="00573758"/>
    <w:rsid w:val="00573CB5"/>
    <w:rsid w:val="00574773"/>
    <w:rsid w:val="00574FB1"/>
    <w:rsid w:val="005759AA"/>
    <w:rsid w:val="00575CF3"/>
    <w:rsid w:val="00576540"/>
    <w:rsid w:val="005765DF"/>
    <w:rsid w:val="005773B3"/>
    <w:rsid w:val="0057767E"/>
    <w:rsid w:val="00577D95"/>
    <w:rsid w:val="00577F0C"/>
    <w:rsid w:val="00580E61"/>
    <w:rsid w:val="00581982"/>
    <w:rsid w:val="00581BFB"/>
    <w:rsid w:val="0058255D"/>
    <w:rsid w:val="00582579"/>
    <w:rsid w:val="00582E4A"/>
    <w:rsid w:val="00582F47"/>
    <w:rsid w:val="00583397"/>
    <w:rsid w:val="00583953"/>
    <w:rsid w:val="0058442C"/>
    <w:rsid w:val="00584C82"/>
    <w:rsid w:val="00585091"/>
    <w:rsid w:val="005851D2"/>
    <w:rsid w:val="00585C81"/>
    <w:rsid w:val="005869B9"/>
    <w:rsid w:val="00586F30"/>
    <w:rsid w:val="00587128"/>
    <w:rsid w:val="0058775F"/>
    <w:rsid w:val="0059081D"/>
    <w:rsid w:val="00590BD8"/>
    <w:rsid w:val="00590BED"/>
    <w:rsid w:val="00590D6F"/>
    <w:rsid w:val="0059139B"/>
    <w:rsid w:val="00591860"/>
    <w:rsid w:val="00591FE2"/>
    <w:rsid w:val="0059361C"/>
    <w:rsid w:val="005950A5"/>
    <w:rsid w:val="00595B0F"/>
    <w:rsid w:val="005965D3"/>
    <w:rsid w:val="0059667F"/>
    <w:rsid w:val="00596F9E"/>
    <w:rsid w:val="005976E0"/>
    <w:rsid w:val="005A0934"/>
    <w:rsid w:val="005A0B07"/>
    <w:rsid w:val="005A3662"/>
    <w:rsid w:val="005A3A12"/>
    <w:rsid w:val="005A551F"/>
    <w:rsid w:val="005A5EEE"/>
    <w:rsid w:val="005A66D7"/>
    <w:rsid w:val="005A78AE"/>
    <w:rsid w:val="005B0C82"/>
    <w:rsid w:val="005B1967"/>
    <w:rsid w:val="005B1C40"/>
    <w:rsid w:val="005B1CC3"/>
    <w:rsid w:val="005B210F"/>
    <w:rsid w:val="005B3741"/>
    <w:rsid w:val="005B3BB5"/>
    <w:rsid w:val="005B3D06"/>
    <w:rsid w:val="005B55E4"/>
    <w:rsid w:val="005B6064"/>
    <w:rsid w:val="005B6087"/>
    <w:rsid w:val="005B65D3"/>
    <w:rsid w:val="005B6948"/>
    <w:rsid w:val="005B7058"/>
    <w:rsid w:val="005B7215"/>
    <w:rsid w:val="005B749D"/>
    <w:rsid w:val="005C00D3"/>
    <w:rsid w:val="005C1B7D"/>
    <w:rsid w:val="005C1E45"/>
    <w:rsid w:val="005C1FDD"/>
    <w:rsid w:val="005C27ED"/>
    <w:rsid w:val="005C2B10"/>
    <w:rsid w:val="005C2D14"/>
    <w:rsid w:val="005C3001"/>
    <w:rsid w:val="005C3108"/>
    <w:rsid w:val="005C3FD7"/>
    <w:rsid w:val="005C46A3"/>
    <w:rsid w:val="005C50EE"/>
    <w:rsid w:val="005C5390"/>
    <w:rsid w:val="005C5541"/>
    <w:rsid w:val="005C55D8"/>
    <w:rsid w:val="005C5E21"/>
    <w:rsid w:val="005D0B9F"/>
    <w:rsid w:val="005D0BA5"/>
    <w:rsid w:val="005D1827"/>
    <w:rsid w:val="005D1FC8"/>
    <w:rsid w:val="005D32D4"/>
    <w:rsid w:val="005D3555"/>
    <w:rsid w:val="005D40CC"/>
    <w:rsid w:val="005D48F1"/>
    <w:rsid w:val="005D4A74"/>
    <w:rsid w:val="005D5378"/>
    <w:rsid w:val="005D5885"/>
    <w:rsid w:val="005D5D36"/>
    <w:rsid w:val="005D7002"/>
    <w:rsid w:val="005D71D4"/>
    <w:rsid w:val="005D7327"/>
    <w:rsid w:val="005E0A5C"/>
    <w:rsid w:val="005E0AD4"/>
    <w:rsid w:val="005E0BFB"/>
    <w:rsid w:val="005E0E62"/>
    <w:rsid w:val="005E221A"/>
    <w:rsid w:val="005E2B2B"/>
    <w:rsid w:val="005E2F03"/>
    <w:rsid w:val="005E3DAA"/>
    <w:rsid w:val="005E57C0"/>
    <w:rsid w:val="005E63E2"/>
    <w:rsid w:val="005E66E2"/>
    <w:rsid w:val="005E680E"/>
    <w:rsid w:val="005E6A31"/>
    <w:rsid w:val="005E6B43"/>
    <w:rsid w:val="005E6F44"/>
    <w:rsid w:val="005F092E"/>
    <w:rsid w:val="005F103F"/>
    <w:rsid w:val="005F1C4A"/>
    <w:rsid w:val="005F23F6"/>
    <w:rsid w:val="005F263E"/>
    <w:rsid w:val="005F2890"/>
    <w:rsid w:val="005F4232"/>
    <w:rsid w:val="005F46E6"/>
    <w:rsid w:val="005F4BF0"/>
    <w:rsid w:val="005F5D00"/>
    <w:rsid w:val="005F731D"/>
    <w:rsid w:val="005F7419"/>
    <w:rsid w:val="005F75B9"/>
    <w:rsid w:val="005F7717"/>
    <w:rsid w:val="005F7DE4"/>
    <w:rsid w:val="0060012A"/>
    <w:rsid w:val="0060077E"/>
    <w:rsid w:val="00600C71"/>
    <w:rsid w:val="00600D63"/>
    <w:rsid w:val="006011B6"/>
    <w:rsid w:val="006014EC"/>
    <w:rsid w:val="00602113"/>
    <w:rsid w:val="00602BF4"/>
    <w:rsid w:val="00602F29"/>
    <w:rsid w:val="00603347"/>
    <w:rsid w:val="00603CC5"/>
    <w:rsid w:val="00604722"/>
    <w:rsid w:val="006047BA"/>
    <w:rsid w:val="006047BD"/>
    <w:rsid w:val="00604D28"/>
    <w:rsid w:val="006052D9"/>
    <w:rsid w:val="00605B32"/>
    <w:rsid w:val="00606023"/>
    <w:rsid w:val="00606629"/>
    <w:rsid w:val="00606BDE"/>
    <w:rsid w:val="0060718D"/>
    <w:rsid w:val="0060747F"/>
    <w:rsid w:val="00607CAC"/>
    <w:rsid w:val="0061086C"/>
    <w:rsid w:val="00610CB6"/>
    <w:rsid w:val="00610EC0"/>
    <w:rsid w:val="00611E49"/>
    <w:rsid w:val="00614E57"/>
    <w:rsid w:val="00615467"/>
    <w:rsid w:val="00615880"/>
    <w:rsid w:val="00616002"/>
    <w:rsid w:val="006172FE"/>
    <w:rsid w:val="006204C0"/>
    <w:rsid w:val="0062061B"/>
    <w:rsid w:val="0062085E"/>
    <w:rsid w:val="006219B1"/>
    <w:rsid w:val="00621C02"/>
    <w:rsid w:val="0062229F"/>
    <w:rsid w:val="006224B7"/>
    <w:rsid w:val="006227E4"/>
    <w:rsid w:val="00622D70"/>
    <w:rsid w:val="006232CC"/>
    <w:rsid w:val="00623D41"/>
    <w:rsid w:val="00624677"/>
    <w:rsid w:val="006248F7"/>
    <w:rsid w:val="0062544A"/>
    <w:rsid w:val="006259BF"/>
    <w:rsid w:val="006259D2"/>
    <w:rsid w:val="00626115"/>
    <w:rsid w:val="006262EA"/>
    <w:rsid w:val="0062665C"/>
    <w:rsid w:val="0062666F"/>
    <w:rsid w:val="0062745D"/>
    <w:rsid w:val="00627E0D"/>
    <w:rsid w:val="00630336"/>
    <w:rsid w:val="006306F8"/>
    <w:rsid w:val="00630A10"/>
    <w:rsid w:val="0063173B"/>
    <w:rsid w:val="00632FA6"/>
    <w:rsid w:val="00633466"/>
    <w:rsid w:val="00634182"/>
    <w:rsid w:val="0063519C"/>
    <w:rsid w:val="0063523B"/>
    <w:rsid w:val="00635751"/>
    <w:rsid w:val="0063581D"/>
    <w:rsid w:val="00636096"/>
    <w:rsid w:val="00637D51"/>
    <w:rsid w:val="006400D4"/>
    <w:rsid w:val="006408E9"/>
    <w:rsid w:val="00640AF4"/>
    <w:rsid w:val="00640E2D"/>
    <w:rsid w:val="006422C5"/>
    <w:rsid w:val="00642A83"/>
    <w:rsid w:val="00642C8C"/>
    <w:rsid w:val="0064339E"/>
    <w:rsid w:val="00643907"/>
    <w:rsid w:val="00643EF7"/>
    <w:rsid w:val="00643F2D"/>
    <w:rsid w:val="00644625"/>
    <w:rsid w:val="0064539B"/>
    <w:rsid w:val="00645724"/>
    <w:rsid w:val="00645796"/>
    <w:rsid w:val="00646B75"/>
    <w:rsid w:val="006477FB"/>
    <w:rsid w:val="00647D74"/>
    <w:rsid w:val="00650223"/>
    <w:rsid w:val="00650493"/>
    <w:rsid w:val="00650633"/>
    <w:rsid w:val="00651AA8"/>
    <w:rsid w:val="00651F2E"/>
    <w:rsid w:val="006520FA"/>
    <w:rsid w:val="00652681"/>
    <w:rsid w:val="00652F2A"/>
    <w:rsid w:val="006530E7"/>
    <w:rsid w:val="00653232"/>
    <w:rsid w:val="00653310"/>
    <w:rsid w:val="00653614"/>
    <w:rsid w:val="00653906"/>
    <w:rsid w:val="00653E3E"/>
    <w:rsid w:val="006542F4"/>
    <w:rsid w:val="0065431E"/>
    <w:rsid w:val="00654590"/>
    <w:rsid w:val="00654DBE"/>
    <w:rsid w:val="006558AB"/>
    <w:rsid w:val="006566ED"/>
    <w:rsid w:val="0065676B"/>
    <w:rsid w:val="00656BCA"/>
    <w:rsid w:val="00656BE8"/>
    <w:rsid w:val="00657A9F"/>
    <w:rsid w:val="00661288"/>
    <w:rsid w:val="00661637"/>
    <w:rsid w:val="00661718"/>
    <w:rsid w:val="00661867"/>
    <w:rsid w:val="0066289A"/>
    <w:rsid w:val="00662D28"/>
    <w:rsid w:val="006634A3"/>
    <w:rsid w:val="00663B14"/>
    <w:rsid w:val="006643E9"/>
    <w:rsid w:val="00664E5E"/>
    <w:rsid w:val="006650DE"/>
    <w:rsid w:val="00667BE9"/>
    <w:rsid w:val="00667BED"/>
    <w:rsid w:val="00667D90"/>
    <w:rsid w:val="006702D3"/>
    <w:rsid w:val="00670B34"/>
    <w:rsid w:val="00671253"/>
    <w:rsid w:val="00671F60"/>
    <w:rsid w:val="006738DC"/>
    <w:rsid w:val="00673CA6"/>
    <w:rsid w:val="00673F06"/>
    <w:rsid w:val="00674C0A"/>
    <w:rsid w:val="00675E8A"/>
    <w:rsid w:val="006766E2"/>
    <w:rsid w:val="00677219"/>
    <w:rsid w:val="00677A02"/>
    <w:rsid w:val="0068000D"/>
    <w:rsid w:val="006804B9"/>
    <w:rsid w:val="00681DB8"/>
    <w:rsid w:val="006822A0"/>
    <w:rsid w:val="006827F0"/>
    <w:rsid w:val="006837B7"/>
    <w:rsid w:val="00684217"/>
    <w:rsid w:val="0068497B"/>
    <w:rsid w:val="00684EF9"/>
    <w:rsid w:val="0068502F"/>
    <w:rsid w:val="00685169"/>
    <w:rsid w:val="0068645F"/>
    <w:rsid w:val="00690110"/>
    <w:rsid w:val="006901ED"/>
    <w:rsid w:val="00690575"/>
    <w:rsid w:val="00691002"/>
    <w:rsid w:val="00692AB0"/>
    <w:rsid w:val="006934BB"/>
    <w:rsid w:val="0069460D"/>
    <w:rsid w:val="006959A6"/>
    <w:rsid w:val="00695B29"/>
    <w:rsid w:val="00695BFC"/>
    <w:rsid w:val="00695E49"/>
    <w:rsid w:val="0069703E"/>
    <w:rsid w:val="00697C53"/>
    <w:rsid w:val="006A0093"/>
    <w:rsid w:val="006A19B9"/>
    <w:rsid w:val="006A1E46"/>
    <w:rsid w:val="006A362E"/>
    <w:rsid w:val="006A3C83"/>
    <w:rsid w:val="006A42EE"/>
    <w:rsid w:val="006A4D0F"/>
    <w:rsid w:val="006A51CC"/>
    <w:rsid w:val="006A6AEA"/>
    <w:rsid w:val="006A7DEC"/>
    <w:rsid w:val="006A7E85"/>
    <w:rsid w:val="006B1290"/>
    <w:rsid w:val="006B16C8"/>
    <w:rsid w:val="006B26BB"/>
    <w:rsid w:val="006B2E8A"/>
    <w:rsid w:val="006B364B"/>
    <w:rsid w:val="006B433E"/>
    <w:rsid w:val="006B544A"/>
    <w:rsid w:val="006B56DE"/>
    <w:rsid w:val="006B5DBE"/>
    <w:rsid w:val="006B636E"/>
    <w:rsid w:val="006B71DE"/>
    <w:rsid w:val="006B7A59"/>
    <w:rsid w:val="006B7D2B"/>
    <w:rsid w:val="006C0240"/>
    <w:rsid w:val="006C04EA"/>
    <w:rsid w:val="006C0EC8"/>
    <w:rsid w:val="006C123C"/>
    <w:rsid w:val="006C23C0"/>
    <w:rsid w:val="006C27CA"/>
    <w:rsid w:val="006C3565"/>
    <w:rsid w:val="006C3793"/>
    <w:rsid w:val="006C42BB"/>
    <w:rsid w:val="006C45A4"/>
    <w:rsid w:val="006C5328"/>
    <w:rsid w:val="006C54CC"/>
    <w:rsid w:val="006C5FBF"/>
    <w:rsid w:val="006C736B"/>
    <w:rsid w:val="006D04B1"/>
    <w:rsid w:val="006D0BCA"/>
    <w:rsid w:val="006D16F1"/>
    <w:rsid w:val="006D17D1"/>
    <w:rsid w:val="006D2889"/>
    <w:rsid w:val="006D2D93"/>
    <w:rsid w:val="006D3881"/>
    <w:rsid w:val="006D4023"/>
    <w:rsid w:val="006D56EE"/>
    <w:rsid w:val="006D62D8"/>
    <w:rsid w:val="006D6D5B"/>
    <w:rsid w:val="006D6D7D"/>
    <w:rsid w:val="006D7B13"/>
    <w:rsid w:val="006D7DE0"/>
    <w:rsid w:val="006E055A"/>
    <w:rsid w:val="006E11A3"/>
    <w:rsid w:val="006E16D2"/>
    <w:rsid w:val="006E178A"/>
    <w:rsid w:val="006E2244"/>
    <w:rsid w:val="006E2444"/>
    <w:rsid w:val="006E29FD"/>
    <w:rsid w:val="006E32BA"/>
    <w:rsid w:val="006E38D9"/>
    <w:rsid w:val="006E3C4D"/>
    <w:rsid w:val="006E3FA6"/>
    <w:rsid w:val="006E4349"/>
    <w:rsid w:val="006E4CF7"/>
    <w:rsid w:val="006E4E21"/>
    <w:rsid w:val="006E50E4"/>
    <w:rsid w:val="006E546B"/>
    <w:rsid w:val="006E5C45"/>
    <w:rsid w:val="006E6009"/>
    <w:rsid w:val="006E7C97"/>
    <w:rsid w:val="006E7F4B"/>
    <w:rsid w:val="006E7FFB"/>
    <w:rsid w:val="006F119E"/>
    <w:rsid w:val="006F1BCE"/>
    <w:rsid w:val="006F3101"/>
    <w:rsid w:val="006F349A"/>
    <w:rsid w:val="006F35D5"/>
    <w:rsid w:val="006F3CE2"/>
    <w:rsid w:val="006F3D5B"/>
    <w:rsid w:val="006F4D86"/>
    <w:rsid w:val="006F522C"/>
    <w:rsid w:val="006F5865"/>
    <w:rsid w:val="006F5A12"/>
    <w:rsid w:val="006F5DF2"/>
    <w:rsid w:val="006F5F6A"/>
    <w:rsid w:val="006F6E8F"/>
    <w:rsid w:val="006F72CD"/>
    <w:rsid w:val="0070032B"/>
    <w:rsid w:val="007013BC"/>
    <w:rsid w:val="007015A1"/>
    <w:rsid w:val="0070482D"/>
    <w:rsid w:val="007048FF"/>
    <w:rsid w:val="00705BF7"/>
    <w:rsid w:val="00705ECF"/>
    <w:rsid w:val="007070F0"/>
    <w:rsid w:val="0071155A"/>
    <w:rsid w:val="007139C9"/>
    <w:rsid w:val="007153F4"/>
    <w:rsid w:val="0071638D"/>
    <w:rsid w:val="00716F5E"/>
    <w:rsid w:val="00717565"/>
    <w:rsid w:val="0072008A"/>
    <w:rsid w:val="00720635"/>
    <w:rsid w:val="007208D0"/>
    <w:rsid w:val="00720E34"/>
    <w:rsid w:val="0072181E"/>
    <w:rsid w:val="00722078"/>
    <w:rsid w:val="00722163"/>
    <w:rsid w:val="00722BE7"/>
    <w:rsid w:val="00724616"/>
    <w:rsid w:val="00724F55"/>
    <w:rsid w:val="007253AB"/>
    <w:rsid w:val="007257EF"/>
    <w:rsid w:val="00726259"/>
    <w:rsid w:val="00726760"/>
    <w:rsid w:val="0072676A"/>
    <w:rsid w:val="00726D04"/>
    <w:rsid w:val="00727A10"/>
    <w:rsid w:val="00727DDD"/>
    <w:rsid w:val="00727F5A"/>
    <w:rsid w:val="00727F89"/>
    <w:rsid w:val="00727FAC"/>
    <w:rsid w:val="007302C3"/>
    <w:rsid w:val="007311A5"/>
    <w:rsid w:val="00731D3E"/>
    <w:rsid w:val="007321BA"/>
    <w:rsid w:val="00732207"/>
    <w:rsid w:val="0073258A"/>
    <w:rsid w:val="007344EA"/>
    <w:rsid w:val="0073486D"/>
    <w:rsid w:val="007348C6"/>
    <w:rsid w:val="00735893"/>
    <w:rsid w:val="00735CA8"/>
    <w:rsid w:val="007376FC"/>
    <w:rsid w:val="00737776"/>
    <w:rsid w:val="00740A09"/>
    <w:rsid w:val="00741758"/>
    <w:rsid w:val="00741D8E"/>
    <w:rsid w:val="00741F07"/>
    <w:rsid w:val="00741FC3"/>
    <w:rsid w:val="00743484"/>
    <w:rsid w:val="00743840"/>
    <w:rsid w:val="00744408"/>
    <w:rsid w:val="007447B8"/>
    <w:rsid w:val="00744DC6"/>
    <w:rsid w:val="007459C3"/>
    <w:rsid w:val="00746EF8"/>
    <w:rsid w:val="00747003"/>
    <w:rsid w:val="007472E8"/>
    <w:rsid w:val="00747511"/>
    <w:rsid w:val="00750022"/>
    <w:rsid w:val="007502C1"/>
    <w:rsid w:val="00750A71"/>
    <w:rsid w:val="00751BAA"/>
    <w:rsid w:val="00751D95"/>
    <w:rsid w:val="00752002"/>
    <w:rsid w:val="00752044"/>
    <w:rsid w:val="007525C2"/>
    <w:rsid w:val="0075299F"/>
    <w:rsid w:val="00753657"/>
    <w:rsid w:val="00753910"/>
    <w:rsid w:val="007542C7"/>
    <w:rsid w:val="00754A48"/>
    <w:rsid w:val="007550BE"/>
    <w:rsid w:val="007559DD"/>
    <w:rsid w:val="00756661"/>
    <w:rsid w:val="00756718"/>
    <w:rsid w:val="00757CAD"/>
    <w:rsid w:val="007609B5"/>
    <w:rsid w:val="00761085"/>
    <w:rsid w:val="0076111F"/>
    <w:rsid w:val="007614CF"/>
    <w:rsid w:val="007619B3"/>
    <w:rsid w:val="00761E71"/>
    <w:rsid w:val="00762395"/>
    <w:rsid w:val="00763132"/>
    <w:rsid w:val="007633B0"/>
    <w:rsid w:val="00764263"/>
    <w:rsid w:val="0076433F"/>
    <w:rsid w:val="00765206"/>
    <w:rsid w:val="00765654"/>
    <w:rsid w:val="00765FE5"/>
    <w:rsid w:val="00766636"/>
    <w:rsid w:val="00767261"/>
    <w:rsid w:val="00767482"/>
    <w:rsid w:val="00771206"/>
    <w:rsid w:val="00771FC7"/>
    <w:rsid w:val="00772D3D"/>
    <w:rsid w:val="00772F77"/>
    <w:rsid w:val="00773B80"/>
    <w:rsid w:val="0077427D"/>
    <w:rsid w:val="007752C2"/>
    <w:rsid w:val="00775BA3"/>
    <w:rsid w:val="00776053"/>
    <w:rsid w:val="0077635A"/>
    <w:rsid w:val="00776A92"/>
    <w:rsid w:val="00776EEA"/>
    <w:rsid w:val="0077747C"/>
    <w:rsid w:val="00777E44"/>
    <w:rsid w:val="007802CC"/>
    <w:rsid w:val="00780A35"/>
    <w:rsid w:val="00780A49"/>
    <w:rsid w:val="00780AF6"/>
    <w:rsid w:val="0078165D"/>
    <w:rsid w:val="007818EF"/>
    <w:rsid w:val="00781D26"/>
    <w:rsid w:val="00781D6A"/>
    <w:rsid w:val="007824B0"/>
    <w:rsid w:val="00783622"/>
    <w:rsid w:val="00783AE6"/>
    <w:rsid w:val="00783B12"/>
    <w:rsid w:val="00783DD8"/>
    <w:rsid w:val="00784DB3"/>
    <w:rsid w:val="007866D5"/>
    <w:rsid w:val="0078673E"/>
    <w:rsid w:val="00786C51"/>
    <w:rsid w:val="0078750A"/>
    <w:rsid w:val="00787556"/>
    <w:rsid w:val="00791A95"/>
    <w:rsid w:val="0079249C"/>
    <w:rsid w:val="00792B5F"/>
    <w:rsid w:val="00792F14"/>
    <w:rsid w:val="00793F50"/>
    <w:rsid w:val="007944FE"/>
    <w:rsid w:val="00794704"/>
    <w:rsid w:val="00795DD0"/>
    <w:rsid w:val="00796AF2"/>
    <w:rsid w:val="007979F9"/>
    <w:rsid w:val="007A0629"/>
    <w:rsid w:val="007A1552"/>
    <w:rsid w:val="007A1E88"/>
    <w:rsid w:val="007A20F3"/>
    <w:rsid w:val="007A293E"/>
    <w:rsid w:val="007A33C4"/>
    <w:rsid w:val="007A382B"/>
    <w:rsid w:val="007A4638"/>
    <w:rsid w:val="007A4AD0"/>
    <w:rsid w:val="007A6515"/>
    <w:rsid w:val="007A6593"/>
    <w:rsid w:val="007A6782"/>
    <w:rsid w:val="007A6912"/>
    <w:rsid w:val="007A6E39"/>
    <w:rsid w:val="007A798E"/>
    <w:rsid w:val="007B014E"/>
    <w:rsid w:val="007B0D57"/>
    <w:rsid w:val="007B1896"/>
    <w:rsid w:val="007B2071"/>
    <w:rsid w:val="007B2B51"/>
    <w:rsid w:val="007B32C1"/>
    <w:rsid w:val="007B4D30"/>
    <w:rsid w:val="007B4E2C"/>
    <w:rsid w:val="007B5321"/>
    <w:rsid w:val="007B6D7F"/>
    <w:rsid w:val="007B74BF"/>
    <w:rsid w:val="007B74D4"/>
    <w:rsid w:val="007B78F2"/>
    <w:rsid w:val="007C03CD"/>
    <w:rsid w:val="007C08DB"/>
    <w:rsid w:val="007C08F1"/>
    <w:rsid w:val="007C180F"/>
    <w:rsid w:val="007C1A56"/>
    <w:rsid w:val="007C1D6F"/>
    <w:rsid w:val="007C3835"/>
    <w:rsid w:val="007C4064"/>
    <w:rsid w:val="007C4749"/>
    <w:rsid w:val="007C61F0"/>
    <w:rsid w:val="007C624C"/>
    <w:rsid w:val="007C630F"/>
    <w:rsid w:val="007C64F3"/>
    <w:rsid w:val="007C6FAB"/>
    <w:rsid w:val="007C73B9"/>
    <w:rsid w:val="007D1B10"/>
    <w:rsid w:val="007D29BD"/>
    <w:rsid w:val="007D34E5"/>
    <w:rsid w:val="007D41D6"/>
    <w:rsid w:val="007D46BE"/>
    <w:rsid w:val="007D494C"/>
    <w:rsid w:val="007D5D62"/>
    <w:rsid w:val="007D5DAF"/>
    <w:rsid w:val="007D65B5"/>
    <w:rsid w:val="007D6A72"/>
    <w:rsid w:val="007D7A35"/>
    <w:rsid w:val="007E0269"/>
    <w:rsid w:val="007E1018"/>
    <w:rsid w:val="007E13C3"/>
    <w:rsid w:val="007E15EC"/>
    <w:rsid w:val="007E16B2"/>
    <w:rsid w:val="007E2572"/>
    <w:rsid w:val="007E2744"/>
    <w:rsid w:val="007E280B"/>
    <w:rsid w:val="007E2E6C"/>
    <w:rsid w:val="007E32B9"/>
    <w:rsid w:val="007E566A"/>
    <w:rsid w:val="007E5D4C"/>
    <w:rsid w:val="007E69B6"/>
    <w:rsid w:val="007E6AA7"/>
    <w:rsid w:val="007E6E3E"/>
    <w:rsid w:val="007F047B"/>
    <w:rsid w:val="007F1E65"/>
    <w:rsid w:val="007F214E"/>
    <w:rsid w:val="007F220D"/>
    <w:rsid w:val="007F229B"/>
    <w:rsid w:val="007F2385"/>
    <w:rsid w:val="007F24BA"/>
    <w:rsid w:val="007F29C8"/>
    <w:rsid w:val="007F3CD5"/>
    <w:rsid w:val="007F55E2"/>
    <w:rsid w:val="007F5672"/>
    <w:rsid w:val="007F612E"/>
    <w:rsid w:val="007F6273"/>
    <w:rsid w:val="007F696B"/>
    <w:rsid w:val="007F6C8C"/>
    <w:rsid w:val="007F700F"/>
    <w:rsid w:val="007F785E"/>
    <w:rsid w:val="00800B3B"/>
    <w:rsid w:val="008018A1"/>
    <w:rsid w:val="008024C7"/>
    <w:rsid w:val="00802F74"/>
    <w:rsid w:val="00803AD9"/>
    <w:rsid w:val="00803FA1"/>
    <w:rsid w:val="00804194"/>
    <w:rsid w:val="008042CB"/>
    <w:rsid w:val="0080441A"/>
    <w:rsid w:val="00804967"/>
    <w:rsid w:val="00804A17"/>
    <w:rsid w:val="00804B1B"/>
    <w:rsid w:val="008052B6"/>
    <w:rsid w:val="0080533E"/>
    <w:rsid w:val="00805C6B"/>
    <w:rsid w:val="0080690D"/>
    <w:rsid w:val="00807379"/>
    <w:rsid w:val="008079A5"/>
    <w:rsid w:val="008106E8"/>
    <w:rsid w:val="00811248"/>
    <w:rsid w:val="00811CB1"/>
    <w:rsid w:val="00811E77"/>
    <w:rsid w:val="00812719"/>
    <w:rsid w:val="008132D5"/>
    <w:rsid w:val="00813E0A"/>
    <w:rsid w:val="00814041"/>
    <w:rsid w:val="008142D2"/>
    <w:rsid w:val="00815B9E"/>
    <w:rsid w:val="00816125"/>
    <w:rsid w:val="0081634D"/>
    <w:rsid w:val="00817A29"/>
    <w:rsid w:val="008206AD"/>
    <w:rsid w:val="00820B96"/>
    <w:rsid w:val="00822472"/>
    <w:rsid w:val="00823073"/>
    <w:rsid w:val="00823E9A"/>
    <w:rsid w:val="008242D0"/>
    <w:rsid w:val="0082494C"/>
    <w:rsid w:val="00824ADA"/>
    <w:rsid w:val="008257CA"/>
    <w:rsid w:val="008259B0"/>
    <w:rsid w:val="0082758C"/>
    <w:rsid w:val="0082778C"/>
    <w:rsid w:val="00830E16"/>
    <w:rsid w:val="00831547"/>
    <w:rsid w:val="00832517"/>
    <w:rsid w:val="00834359"/>
    <w:rsid w:val="0083454D"/>
    <w:rsid w:val="008348BF"/>
    <w:rsid w:val="00834EB9"/>
    <w:rsid w:val="008363AC"/>
    <w:rsid w:val="00836800"/>
    <w:rsid w:val="00837065"/>
    <w:rsid w:val="00837265"/>
    <w:rsid w:val="00840422"/>
    <w:rsid w:val="00841DA0"/>
    <w:rsid w:val="00841EE7"/>
    <w:rsid w:val="00842303"/>
    <w:rsid w:val="008428E0"/>
    <w:rsid w:val="00842A2E"/>
    <w:rsid w:val="00842D5B"/>
    <w:rsid w:val="00843052"/>
    <w:rsid w:val="008433B4"/>
    <w:rsid w:val="00844234"/>
    <w:rsid w:val="0084432A"/>
    <w:rsid w:val="00845620"/>
    <w:rsid w:val="0084576D"/>
    <w:rsid w:val="00845B97"/>
    <w:rsid w:val="00846116"/>
    <w:rsid w:val="008466B9"/>
    <w:rsid w:val="00846991"/>
    <w:rsid w:val="0084734B"/>
    <w:rsid w:val="00851B06"/>
    <w:rsid w:val="0085263F"/>
    <w:rsid w:val="00853024"/>
    <w:rsid w:val="008533C9"/>
    <w:rsid w:val="00853FAE"/>
    <w:rsid w:val="0085566D"/>
    <w:rsid w:val="00855F6A"/>
    <w:rsid w:val="00856033"/>
    <w:rsid w:val="00856469"/>
    <w:rsid w:val="00856CED"/>
    <w:rsid w:val="00857014"/>
    <w:rsid w:val="00857048"/>
    <w:rsid w:val="00857056"/>
    <w:rsid w:val="0085708B"/>
    <w:rsid w:val="0086012F"/>
    <w:rsid w:val="00860537"/>
    <w:rsid w:val="0086110B"/>
    <w:rsid w:val="00861878"/>
    <w:rsid w:val="008618CC"/>
    <w:rsid w:val="00861AC3"/>
    <w:rsid w:val="0086217A"/>
    <w:rsid w:val="008622F1"/>
    <w:rsid w:val="0086258D"/>
    <w:rsid w:val="0086296A"/>
    <w:rsid w:val="00862C7F"/>
    <w:rsid w:val="00862CC8"/>
    <w:rsid w:val="00864B57"/>
    <w:rsid w:val="00864BF8"/>
    <w:rsid w:val="00865601"/>
    <w:rsid w:val="00865809"/>
    <w:rsid w:val="00865961"/>
    <w:rsid w:val="0086646E"/>
    <w:rsid w:val="00866502"/>
    <w:rsid w:val="00866547"/>
    <w:rsid w:val="00866BB5"/>
    <w:rsid w:val="008677C2"/>
    <w:rsid w:val="00867C97"/>
    <w:rsid w:val="00870117"/>
    <w:rsid w:val="00870291"/>
    <w:rsid w:val="00870F04"/>
    <w:rsid w:val="008718C0"/>
    <w:rsid w:val="0087192F"/>
    <w:rsid w:val="00871A5F"/>
    <w:rsid w:val="0087300E"/>
    <w:rsid w:val="0087477C"/>
    <w:rsid w:val="00875D71"/>
    <w:rsid w:val="008768C2"/>
    <w:rsid w:val="00877AE3"/>
    <w:rsid w:val="00880B85"/>
    <w:rsid w:val="00881243"/>
    <w:rsid w:val="0088309C"/>
    <w:rsid w:val="00883243"/>
    <w:rsid w:val="0088335A"/>
    <w:rsid w:val="00883385"/>
    <w:rsid w:val="00883C1E"/>
    <w:rsid w:val="00884650"/>
    <w:rsid w:val="00884AD4"/>
    <w:rsid w:val="00884FE2"/>
    <w:rsid w:val="008861DB"/>
    <w:rsid w:val="00887002"/>
    <w:rsid w:val="00887362"/>
    <w:rsid w:val="008875C4"/>
    <w:rsid w:val="00887669"/>
    <w:rsid w:val="008900D4"/>
    <w:rsid w:val="0089113E"/>
    <w:rsid w:val="008926CA"/>
    <w:rsid w:val="00893D95"/>
    <w:rsid w:val="0089443F"/>
    <w:rsid w:val="0089487F"/>
    <w:rsid w:val="008957C4"/>
    <w:rsid w:val="008967B0"/>
    <w:rsid w:val="008967C8"/>
    <w:rsid w:val="00897C72"/>
    <w:rsid w:val="00897E94"/>
    <w:rsid w:val="008A273F"/>
    <w:rsid w:val="008A2753"/>
    <w:rsid w:val="008A2F57"/>
    <w:rsid w:val="008A3E68"/>
    <w:rsid w:val="008A515D"/>
    <w:rsid w:val="008A5761"/>
    <w:rsid w:val="008A5B54"/>
    <w:rsid w:val="008A5F9E"/>
    <w:rsid w:val="008A6171"/>
    <w:rsid w:val="008A7AC7"/>
    <w:rsid w:val="008B0B85"/>
    <w:rsid w:val="008B28CE"/>
    <w:rsid w:val="008B2AC7"/>
    <w:rsid w:val="008B3F5E"/>
    <w:rsid w:val="008B42DB"/>
    <w:rsid w:val="008B49C2"/>
    <w:rsid w:val="008B536B"/>
    <w:rsid w:val="008B5407"/>
    <w:rsid w:val="008B5D07"/>
    <w:rsid w:val="008B6807"/>
    <w:rsid w:val="008B6DEF"/>
    <w:rsid w:val="008B7759"/>
    <w:rsid w:val="008B78E3"/>
    <w:rsid w:val="008B7901"/>
    <w:rsid w:val="008C018D"/>
    <w:rsid w:val="008C1EFE"/>
    <w:rsid w:val="008C2D15"/>
    <w:rsid w:val="008C3FD3"/>
    <w:rsid w:val="008C52DC"/>
    <w:rsid w:val="008C5669"/>
    <w:rsid w:val="008C64B5"/>
    <w:rsid w:val="008C70D3"/>
    <w:rsid w:val="008C72CF"/>
    <w:rsid w:val="008C77EF"/>
    <w:rsid w:val="008D03DB"/>
    <w:rsid w:val="008D2A94"/>
    <w:rsid w:val="008D2ABB"/>
    <w:rsid w:val="008D2EE3"/>
    <w:rsid w:val="008D36C6"/>
    <w:rsid w:val="008D3B4B"/>
    <w:rsid w:val="008D3D8E"/>
    <w:rsid w:val="008D4075"/>
    <w:rsid w:val="008D4447"/>
    <w:rsid w:val="008D445C"/>
    <w:rsid w:val="008D4BD9"/>
    <w:rsid w:val="008D4ECA"/>
    <w:rsid w:val="008D4F49"/>
    <w:rsid w:val="008D5388"/>
    <w:rsid w:val="008D5406"/>
    <w:rsid w:val="008D5E76"/>
    <w:rsid w:val="008D6480"/>
    <w:rsid w:val="008D6A2F"/>
    <w:rsid w:val="008E1081"/>
    <w:rsid w:val="008E1E71"/>
    <w:rsid w:val="008E2BB2"/>
    <w:rsid w:val="008E3208"/>
    <w:rsid w:val="008E3D10"/>
    <w:rsid w:val="008E49DB"/>
    <w:rsid w:val="008E7341"/>
    <w:rsid w:val="008F2299"/>
    <w:rsid w:val="008F3B4D"/>
    <w:rsid w:val="008F42F8"/>
    <w:rsid w:val="008F483E"/>
    <w:rsid w:val="008F4B55"/>
    <w:rsid w:val="008F4E41"/>
    <w:rsid w:val="008F4FDA"/>
    <w:rsid w:val="008F6F41"/>
    <w:rsid w:val="008F73AB"/>
    <w:rsid w:val="00900767"/>
    <w:rsid w:val="009028D9"/>
    <w:rsid w:val="00902CD8"/>
    <w:rsid w:val="00903E4A"/>
    <w:rsid w:val="00904B58"/>
    <w:rsid w:val="00904C7D"/>
    <w:rsid w:val="009055D5"/>
    <w:rsid w:val="00905949"/>
    <w:rsid w:val="00905A1F"/>
    <w:rsid w:val="00906067"/>
    <w:rsid w:val="00906543"/>
    <w:rsid w:val="00906AF3"/>
    <w:rsid w:val="00906F89"/>
    <w:rsid w:val="00907C01"/>
    <w:rsid w:val="00910AF1"/>
    <w:rsid w:val="0091176A"/>
    <w:rsid w:val="009117B6"/>
    <w:rsid w:val="009119FB"/>
    <w:rsid w:val="00912037"/>
    <w:rsid w:val="00912AB2"/>
    <w:rsid w:val="00914A97"/>
    <w:rsid w:val="0091573D"/>
    <w:rsid w:val="0091631C"/>
    <w:rsid w:val="00916AC9"/>
    <w:rsid w:val="00916CE3"/>
    <w:rsid w:val="009174F3"/>
    <w:rsid w:val="009178BA"/>
    <w:rsid w:val="00917E70"/>
    <w:rsid w:val="00917ED0"/>
    <w:rsid w:val="00920393"/>
    <w:rsid w:val="00921E45"/>
    <w:rsid w:val="00921F85"/>
    <w:rsid w:val="009220E8"/>
    <w:rsid w:val="0092274D"/>
    <w:rsid w:val="00922B43"/>
    <w:rsid w:val="0092303C"/>
    <w:rsid w:val="009237E0"/>
    <w:rsid w:val="00924231"/>
    <w:rsid w:val="009249B6"/>
    <w:rsid w:val="00924AE0"/>
    <w:rsid w:val="0092522F"/>
    <w:rsid w:val="0092531F"/>
    <w:rsid w:val="00925D9C"/>
    <w:rsid w:val="0092663A"/>
    <w:rsid w:val="00926975"/>
    <w:rsid w:val="009270D1"/>
    <w:rsid w:val="00927644"/>
    <w:rsid w:val="00927AA0"/>
    <w:rsid w:val="009307AB"/>
    <w:rsid w:val="00930ACF"/>
    <w:rsid w:val="00930C8D"/>
    <w:rsid w:val="00930F48"/>
    <w:rsid w:val="009312D1"/>
    <w:rsid w:val="0093222D"/>
    <w:rsid w:val="009326C5"/>
    <w:rsid w:val="009327EC"/>
    <w:rsid w:val="009328DD"/>
    <w:rsid w:val="00932E65"/>
    <w:rsid w:val="00933402"/>
    <w:rsid w:val="00933982"/>
    <w:rsid w:val="00934255"/>
    <w:rsid w:val="009355F1"/>
    <w:rsid w:val="00935DA8"/>
    <w:rsid w:val="00935EF3"/>
    <w:rsid w:val="009366B9"/>
    <w:rsid w:val="0093671C"/>
    <w:rsid w:val="00940091"/>
    <w:rsid w:val="009402D9"/>
    <w:rsid w:val="00940626"/>
    <w:rsid w:val="0094081C"/>
    <w:rsid w:val="00940DD8"/>
    <w:rsid w:val="00942640"/>
    <w:rsid w:val="00942718"/>
    <w:rsid w:val="00942BDF"/>
    <w:rsid w:val="00943C7B"/>
    <w:rsid w:val="00943D07"/>
    <w:rsid w:val="00943D0A"/>
    <w:rsid w:val="00943EE4"/>
    <w:rsid w:val="00944935"/>
    <w:rsid w:val="00944A47"/>
    <w:rsid w:val="009463B9"/>
    <w:rsid w:val="0094699A"/>
    <w:rsid w:val="00946A26"/>
    <w:rsid w:val="009501ED"/>
    <w:rsid w:val="009505BE"/>
    <w:rsid w:val="00950738"/>
    <w:rsid w:val="0095112E"/>
    <w:rsid w:val="00951EF9"/>
    <w:rsid w:val="00952676"/>
    <w:rsid w:val="00952E85"/>
    <w:rsid w:val="00953114"/>
    <w:rsid w:val="00954382"/>
    <w:rsid w:val="00954508"/>
    <w:rsid w:val="00955D5D"/>
    <w:rsid w:val="00956A7B"/>
    <w:rsid w:val="00956B0B"/>
    <w:rsid w:val="0095708F"/>
    <w:rsid w:val="0095720B"/>
    <w:rsid w:val="00957925"/>
    <w:rsid w:val="009601E7"/>
    <w:rsid w:val="00960E22"/>
    <w:rsid w:val="009616AA"/>
    <w:rsid w:val="00961E3D"/>
    <w:rsid w:val="00961FE2"/>
    <w:rsid w:val="00962995"/>
    <w:rsid w:val="00962D93"/>
    <w:rsid w:val="00962DF6"/>
    <w:rsid w:val="00963157"/>
    <w:rsid w:val="00963607"/>
    <w:rsid w:val="00963729"/>
    <w:rsid w:val="00964568"/>
    <w:rsid w:val="00964AA5"/>
    <w:rsid w:val="0096698B"/>
    <w:rsid w:val="00967104"/>
    <w:rsid w:val="00967419"/>
    <w:rsid w:val="009704D8"/>
    <w:rsid w:val="00971778"/>
    <w:rsid w:val="00971ACA"/>
    <w:rsid w:val="00971BE3"/>
    <w:rsid w:val="00971FD0"/>
    <w:rsid w:val="00972412"/>
    <w:rsid w:val="00972989"/>
    <w:rsid w:val="00972C94"/>
    <w:rsid w:val="00972CD8"/>
    <w:rsid w:val="00972DD7"/>
    <w:rsid w:val="00973376"/>
    <w:rsid w:val="00973936"/>
    <w:rsid w:val="00973F66"/>
    <w:rsid w:val="0097443D"/>
    <w:rsid w:val="00975761"/>
    <w:rsid w:val="00980600"/>
    <w:rsid w:val="00980CB8"/>
    <w:rsid w:val="00981354"/>
    <w:rsid w:val="009818AB"/>
    <w:rsid w:val="00981A74"/>
    <w:rsid w:val="009821A3"/>
    <w:rsid w:val="0098250A"/>
    <w:rsid w:val="00982BB4"/>
    <w:rsid w:val="0098303C"/>
    <w:rsid w:val="00983860"/>
    <w:rsid w:val="00983870"/>
    <w:rsid w:val="00983941"/>
    <w:rsid w:val="00983B81"/>
    <w:rsid w:val="00984081"/>
    <w:rsid w:val="009845F1"/>
    <w:rsid w:val="00984825"/>
    <w:rsid w:val="00985663"/>
    <w:rsid w:val="0098591B"/>
    <w:rsid w:val="00985DF0"/>
    <w:rsid w:val="0098601C"/>
    <w:rsid w:val="009861A6"/>
    <w:rsid w:val="009865A7"/>
    <w:rsid w:val="00986D3C"/>
    <w:rsid w:val="00987390"/>
    <w:rsid w:val="00991565"/>
    <w:rsid w:val="009930D6"/>
    <w:rsid w:val="00994750"/>
    <w:rsid w:val="00994810"/>
    <w:rsid w:val="00994B8F"/>
    <w:rsid w:val="00994CFA"/>
    <w:rsid w:val="00994FBA"/>
    <w:rsid w:val="00995405"/>
    <w:rsid w:val="009959B9"/>
    <w:rsid w:val="00995AC7"/>
    <w:rsid w:val="00995B76"/>
    <w:rsid w:val="00996BCD"/>
    <w:rsid w:val="009A0411"/>
    <w:rsid w:val="009A066B"/>
    <w:rsid w:val="009A1128"/>
    <w:rsid w:val="009A1142"/>
    <w:rsid w:val="009A1C98"/>
    <w:rsid w:val="009A1E74"/>
    <w:rsid w:val="009A229F"/>
    <w:rsid w:val="009A30C1"/>
    <w:rsid w:val="009A35B0"/>
    <w:rsid w:val="009A366A"/>
    <w:rsid w:val="009A492C"/>
    <w:rsid w:val="009A53EF"/>
    <w:rsid w:val="009A56C1"/>
    <w:rsid w:val="009B0ABD"/>
    <w:rsid w:val="009B1226"/>
    <w:rsid w:val="009B19EC"/>
    <w:rsid w:val="009B1A5C"/>
    <w:rsid w:val="009B234C"/>
    <w:rsid w:val="009B2499"/>
    <w:rsid w:val="009B2AA0"/>
    <w:rsid w:val="009B3631"/>
    <w:rsid w:val="009B6544"/>
    <w:rsid w:val="009B65CC"/>
    <w:rsid w:val="009B65FA"/>
    <w:rsid w:val="009B73F9"/>
    <w:rsid w:val="009C09D0"/>
    <w:rsid w:val="009C0B05"/>
    <w:rsid w:val="009C0E6A"/>
    <w:rsid w:val="009C0E74"/>
    <w:rsid w:val="009C1344"/>
    <w:rsid w:val="009C19EE"/>
    <w:rsid w:val="009C263F"/>
    <w:rsid w:val="009C2BFB"/>
    <w:rsid w:val="009C350E"/>
    <w:rsid w:val="009C3C8E"/>
    <w:rsid w:val="009C3CD1"/>
    <w:rsid w:val="009C3ECC"/>
    <w:rsid w:val="009C406F"/>
    <w:rsid w:val="009C449D"/>
    <w:rsid w:val="009C584F"/>
    <w:rsid w:val="009C587A"/>
    <w:rsid w:val="009C5AA8"/>
    <w:rsid w:val="009C62C3"/>
    <w:rsid w:val="009C632C"/>
    <w:rsid w:val="009C66DF"/>
    <w:rsid w:val="009D0F71"/>
    <w:rsid w:val="009D12A4"/>
    <w:rsid w:val="009D1750"/>
    <w:rsid w:val="009D19F3"/>
    <w:rsid w:val="009D2ECE"/>
    <w:rsid w:val="009D30B8"/>
    <w:rsid w:val="009D31FE"/>
    <w:rsid w:val="009D3E9D"/>
    <w:rsid w:val="009D4F73"/>
    <w:rsid w:val="009D53F7"/>
    <w:rsid w:val="009D5584"/>
    <w:rsid w:val="009D69C4"/>
    <w:rsid w:val="009D7623"/>
    <w:rsid w:val="009D77E7"/>
    <w:rsid w:val="009E0063"/>
    <w:rsid w:val="009E0448"/>
    <w:rsid w:val="009E047D"/>
    <w:rsid w:val="009E04D0"/>
    <w:rsid w:val="009E0871"/>
    <w:rsid w:val="009E0D71"/>
    <w:rsid w:val="009E1E2F"/>
    <w:rsid w:val="009E1F0E"/>
    <w:rsid w:val="009E26E8"/>
    <w:rsid w:val="009E28C2"/>
    <w:rsid w:val="009E2A72"/>
    <w:rsid w:val="009E2C70"/>
    <w:rsid w:val="009E2CE3"/>
    <w:rsid w:val="009E2EED"/>
    <w:rsid w:val="009E2FB3"/>
    <w:rsid w:val="009E3262"/>
    <w:rsid w:val="009E33FF"/>
    <w:rsid w:val="009E4FD9"/>
    <w:rsid w:val="009E545B"/>
    <w:rsid w:val="009E5BBC"/>
    <w:rsid w:val="009E64F9"/>
    <w:rsid w:val="009E74BE"/>
    <w:rsid w:val="009E7598"/>
    <w:rsid w:val="009E7C40"/>
    <w:rsid w:val="009F093D"/>
    <w:rsid w:val="009F1457"/>
    <w:rsid w:val="009F1BAE"/>
    <w:rsid w:val="009F1EB4"/>
    <w:rsid w:val="009F2200"/>
    <w:rsid w:val="009F2257"/>
    <w:rsid w:val="009F28A9"/>
    <w:rsid w:val="009F2CD2"/>
    <w:rsid w:val="009F4233"/>
    <w:rsid w:val="009F44D2"/>
    <w:rsid w:val="009F5A46"/>
    <w:rsid w:val="009F5AA9"/>
    <w:rsid w:val="009F6E91"/>
    <w:rsid w:val="009F73D5"/>
    <w:rsid w:val="009F756F"/>
    <w:rsid w:val="009F77FF"/>
    <w:rsid w:val="009F7A69"/>
    <w:rsid w:val="009F7ECC"/>
    <w:rsid w:val="009F7FDE"/>
    <w:rsid w:val="00A001A5"/>
    <w:rsid w:val="00A005E8"/>
    <w:rsid w:val="00A00979"/>
    <w:rsid w:val="00A0134C"/>
    <w:rsid w:val="00A01EA5"/>
    <w:rsid w:val="00A02670"/>
    <w:rsid w:val="00A02B53"/>
    <w:rsid w:val="00A03320"/>
    <w:rsid w:val="00A04212"/>
    <w:rsid w:val="00A04896"/>
    <w:rsid w:val="00A05516"/>
    <w:rsid w:val="00A05B01"/>
    <w:rsid w:val="00A075AC"/>
    <w:rsid w:val="00A07C7F"/>
    <w:rsid w:val="00A10A25"/>
    <w:rsid w:val="00A11356"/>
    <w:rsid w:val="00A1148F"/>
    <w:rsid w:val="00A11644"/>
    <w:rsid w:val="00A11E98"/>
    <w:rsid w:val="00A13C09"/>
    <w:rsid w:val="00A13F6A"/>
    <w:rsid w:val="00A14473"/>
    <w:rsid w:val="00A14C79"/>
    <w:rsid w:val="00A15A2B"/>
    <w:rsid w:val="00A163CC"/>
    <w:rsid w:val="00A16448"/>
    <w:rsid w:val="00A17661"/>
    <w:rsid w:val="00A20E83"/>
    <w:rsid w:val="00A2101A"/>
    <w:rsid w:val="00A21545"/>
    <w:rsid w:val="00A2187F"/>
    <w:rsid w:val="00A22313"/>
    <w:rsid w:val="00A2279E"/>
    <w:rsid w:val="00A229E6"/>
    <w:rsid w:val="00A229F5"/>
    <w:rsid w:val="00A22CD9"/>
    <w:rsid w:val="00A23B43"/>
    <w:rsid w:val="00A24FB1"/>
    <w:rsid w:val="00A25973"/>
    <w:rsid w:val="00A260EB"/>
    <w:rsid w:val="00A27C11"/>
    <w:rsid w:val="00A303ED"/>
    <w:rsid w:val="00A30567"/>
    <w:rsid w:val="00A30711"/>
    <w:rsid w:val="00A3148E"/>
    <w:rsid w:val="00A31C41"/>
    <w:rsid w:val="00A340A2"/>
    <w:rsid w:val="00A34136"/>
    <w:rsid w:val="00A345A6"/>
    <w:rsid w:val="00A34DA7"/>
    <w:rsid w:val="00A35139"/>
    <w:rsid w:val="00A352E8"/>
    <w:rsid w:val="00A35D0C"/>
    <w:rsid w:val="00A36569"/>
    <w:rsid w:val="00A36B7D"/>
    <w:rsid w:val="00A36F7C"/>
    <w:rsid w:val="00A37D45"/>
    <w:rsid w:val="00A4145F"/>
    <w:rsid w:val="00A41C0F"/>
    <w:rsid w:val="00A41D14"/>
    <w:rsid w:val="00A41D23"/>
    <w:rsid w:val="00A425BB"/>
    <w:rsid w:val="00A434AF"/>
    <w:rsid w:val="00A43B8B"/>
    <w:rsid w:val="00A44142"/>
    <w:rsid w:val="00A44A08"/>
    <w:rsid w:val="00A44A24"/>
    <w:rsid w:val="00A44AE6"/>
    <w:rsid w:val="00A44BC6"/>
    <w:rsid w:val="00A45211"/>
    <w:rsid w:val="00A457E1"/>
    <w:rsid w:val="00A458A9"/>
    <w:rsid w:val="00A4679A"/>
    <w:rsid w:val="00A467D5"/>
    <w:rsid w:val="00A47A8C"/>
    <w:rsid w:val="00A47C58"/>
    <w:rsid w:val="00A50782"/>
    <w:rsid w:val="00A50802"/>
    <w:rsid w:val="00A50E50"/>
    <w:rsid w:val="00A523CE"/>
    <w:rsid w:val="00A535AA"/>
    <w:rsid w:val="00A54EE1"/>
    <w:rsid w:val="00A54F91"/>
    <w:rsid w:val="00A5632F"/>
    <w:rsid w:val="00A568F8"/>
    <w:rsid w:val="00A56EFE"/>
    <w:rsid w:val="00A57282"/>
    <w:rsid w:val="00A5763D"/>
    <w:rsid w:val="00A57675"/>
    <w:rsid w:val="00A57971"/>
    <w:rsid w:val="00A57BE5"/>
    <w:rsid w:val="00A57F9B"/>
    <w:rsid w:val="00A616C3"/>
    <w:rsid w:val="00A62E3D"/>
    <w:rsid w:val="00A63E0E"/>
    <w:rsid w:val="00A64723"/>
    <w:rsid w:val="00A64ABC"/>
    <w:rsid w:val="00A65626"/>
    <w:rsid w:val="00A7055E"/>
    <w:rsid w:val="00A70BA3"/>
    <w:rsid w:val="00A70D97"/>
    <w:rsid w:val="00A72943"/>
    <w:rsid w:val="00A72DB0"/>
    <w:rsid w:val="00A73078"/>
    <w:rsid w:val="00A734B5"/>
    <w:rsid w:val="00A7350E"/>
    <w:rsid w:val="00A7459C"/>
    <w:rsid w:val="00A74B27"/>
    <w:rsid w:val="00A759CB"/>
    <w:rsid w:val="00A75E58"/>
    <w:rsid w:val="00A75FF1"/>
    <w:rsid w:val="00A768D3"/>
    <w:rsid w:val="00A76941"/>
    <w:rsid w:val="00A76AB0"/>
    <w:rsid w:val="00A80712"/>
    <w:rsid w:val="00A80C2D"/>
    <w:rsid w:val="00A81133"/>
    <w:rsid w:val="00A8138A"/>
    <w:rsid w:val="00A814A2"/>
    <w:rsid w:val="00A815C7"/>
    <w:rsid w:val="00A8223C"/>
    <w:rsid w:val="00A824C1"/>
    <w:rsid w:val="00A82B58"/>
    <w:rsid w:val="00A8306C"/>
    <w:rsid w:val="00A83181"/>
    <w:rsid w:val="00A85D46"/>
    <w:rsid w:val="00A85E62"/>
    <w:rsid w:val="00A87902"/>
    <w:rsid w:val="00A90B7D"/>
    <w:rsid w:val="00A90CD9"/>
    <w:rsid w:val="00A9100B"/>
    <w:rsid w:val="00A91EBD"/>
    <w:rsid w:val="00A93829"/>
    <w:rsid w:val="00A94E1F"/>
    <w:rsid w:val="00A94F7A"/>
    <w:rsid w:val="00A94FAF"/>
    <w:rsid w:val="00A94FD9"/>
    <w:rsid w:val="00A952F9"/>
    <w:rsid w:val="00A953C9"/>
    <w:rsid w:val="00A95A16"/>
    <w:rsid w:val="00A95B86"/>
    <w:rsid w:val="00A95BE3"/>
    <w:rsid w:val="00A97187"/>
    <w:rsid w:val="00A9792F"/>
    <w:rsid w:val="00A97AF8"/>
    <w:rsid w:val="00AA010A"/>
    <w:rsid w:val="00AA04D7"/>
    <w:rsid w:val="00AA082C"/>
    <w:rsid w:val="00AA0897"/>
    <w:rsid w:val="00AA1635"/>
    <w:rsid w:val="00AA246A"/>
    <w:rsid w:val="00AA2A59"/>
    <w:rsid w:val="00AA2CE8"/>
    <w:rsid w:val="00AA31CC"/>
    <w:rsid w:val="00AA340F"/>
    <w:rsid w:val="00AA3604"/>
    <w:rsid w:val="00AA3A34"/>
    <w:rsid w:val="00AA4189"/>
    <w:rsid w:val="00AA4519"/>
    <w:rsid w:val="00AA4597"/>
    <w:rsid w:val="00AA46AB"/>
    <w:rsid w:val="00AA4907"/>
    <w:rsid w:val="00AA52CE"/>
    <w:rsid w:val="00AA6449"/>
    <w:rsid w:val="00AA732B"/>
    <w:rsid w:val="00AB0583"/>
    <w:rsid w:val="00AB1185"/>
    <w:rsid w:val="00AB137B"/>
    <w:rsid w:val="00AB152A"/>
    <w:rsid w:val="00AB1B1C"/>
    <w:rsid w:val="00AB1D58"/>
    <w:rsid w:val="00AB1E52"/>
    <w:rsid w:val="00AB3624"/>
    <w:rsid w:val="00AB3785"/>
    <w:rsid w:val="00AB3FC9"/>
    <w:rsid w:val="00AB4CB4"/>
    <w:rsid w:val="00AB4D4A"/>
    <w:rsid w:val="00AB538D"/>
    <w:rsid w:val="00AB5883"/>
    <w:rsid w:val="00AB655F"/>
    <w:rsid w:val="00AB6D06"/>
    <w:rsid w:val="00AB6DD4"/>
    <w:rsid w:val="00AB6E4E"/>
    <w:rsid w:val="00AB75BD"/>
    <w:rsid w:val="00AB7855"/>
    <w:rsid w:val="00AC20EA"/>
    <w:rsid w:val="00AC3444"/>
    <w:rsid w:val="00AC4999"/>
    <w:rsid w:val="00AC5820"/>
    <w:rsid w:val="00AC5976"/>
    <w:rsid w:val="00AC64B5"/>
    <w:rsid w:val="00AC64DB"/>
    <w:rsid w:val="00AC682D"/>
    <w:rsid w:val="00AD018E"/>
    <w:rsid w:val="00AD0A2A"/>
    <w:rsid w:val="00AD1D84"/>
    <w:rsid w:val="00AD20A0"/>
    <w:rsid w:val="00AD2AC4"/>
    <w:rsid w:val="00AD330C"/>
    <w:rsid w:val="00AD3F74"/>
    <w:rsid w:val="00AD4556"/>
    <w:rsid w:val="00AD4DB3"/>
    <w:rsid w:val="00AD51F0"/>
    <w:rsid w:val="00AD5EFD"/>
    <w:rsid w:val="00AD692A"/>
    <w:rsid w:val="00AD6B50"/>
    <w:rsid w:val="00AD7156"/>
    <w:rsid w:val="00AD71DE"/>
    <w:rsid w:val="00AD754D"/>
    <w:rsid w:val="00AD7FE4"/>
    <w:rsid w:val="00AE186F"/>
    <w:rsid w:val="00AE1A8A"/>
    <w:rsid w:val="00AE1F6F"/>
    <w:rsid w:val="00AE38D2"/>
    <w:rsid w:val="00AE3DB7"/>
    <w:rsid w:val="00AE41F9"/>
    <w:rsid w:val="00AE4E14"/>
    <w:rsid w:val="00AE52A8"/>
    <w:rsid w:val="00AE55C4"/>
    <w:rsid w:val="00AE5AD6"/>
    <w:rsid w:val="00AE5AD8"/>
    <w:rsid w:val="00AE6BFB"/>
    <w:rsid w:val="00AE78E5"/>
    <w:rsid w:val="00AE7CD2"/>
    <w:rsid w:val="00AF0309"/>
    <w:rsid w:val="00AF0C24"/>
    <w:rsid w:val="00AF1EF8"/>
    <w:rsid w:val="00AF2679"/>
    <w:rsid w:val="00AF49F0"/>
    <w:rsid w:val="00AF4FBA"/>
    <w:rsid w:val="00AF500A"/>
    <w:rsid w:val="00AF54E0"/>
    <w:rsid w:val="00AF5AF3"/>
    <w:rsid w:val="00AF65CA"/>
    <w:rsid w:val="00AF65FD"/>
    <w:rsid w:val="00B00A1F"/>
    <w:rsid w:val="00B02843"/>
    <w:rsid w:val="00B030C5"/>
    <w:rsid w:val="00B033C1"/>
    <w:rsid w:val="00B033D7"/>
    <w:rsid w:val="00B0344B"/>
    <w:rsid w:val="00B03549"/>
    <w:rsid w:val="00B03E6E"/>
    <w:rsid w:val="00B042DE"/>
    <w:rsid w:val="00B04BC5"/>
    <w:rsid w:val="00B04CB6"/>
    <w:rsid w:val="00B04DD4"/>
    <w:rsid w:val="00B04E90"/>
    <w:rsid w:val="00B04EF9"/>
    <w:rsid w:val="00B05576"/>
    <w:rsid w:val="00B05EDC"/>
    <w:rsid w:val="00B061E1"/>
    <w:rsid w:val="00B06461"/>
    <w:rsid w:val="00B06B56"/>
    <w:rsid w:val="00B06E20"/>
    <w:rsid w:val="00B075CE"/>
    <w:rsid w:val="00B07960"/>
    <w:rsid w:val="00B07A6D"/>
    <w:rsid w:val="00B11456"/>
    <w:rsid w:val="00B114F3"/>
    <w:rsid w:val="00B11F11"/>
    <w:rsid w:val="00B12493"/>
    <w:rsid w:val="00B12584"/>
    <w:rsid w:val="00B12CDB"/>
    <w:rsid w:val="00B1375E"/>
    <w:rsid w:val="00B13E4C"/>
    <w:rsid w:val="00B13F66"/>
    <w:rsid w:val="00B142D8"/>
    <w:rsid w:val="00B144D6"/>
    <w:rsid w:val="00B14DF4"/>
    <w:rsid w:val="00B15D74"/>
    <w:rsid w:val="00B175AD"/>
    <w:rsid w:val="00B2002A"/>
    <w:rsid w:val="00B203F1"/>
    <w:rsid w:val="00B20A60"/>
    <w:rsid w:val="00B20CFE"/>
    <w:rsid w:val="00B2177B"/>
    <w:rsid w:val="00B21AA0"/>
    <w:rsid w:val="00B21AE9"/>
    <w:rsid w:val="00B22B7B"/>
    <w:rsid w:val="00B22FEB"/>
    <w:rsid w:val="00B23D7D"/>
    <w:rsid w:val="00B24FFD"/>
    <w:rsid w:val="00B25119"/>
    <w:rsid w:val="00B2581F"/>
    <w:rsid w:val="00B25940"/>
    <w:rsid w:val="00B259AB"/>
    <w:rsid w:val="00B25A37"/>
    <w:rsid w:val="00B25EE6"/>
    <w:rsid w:val="00B260F8"/>
    <w:rsid w:val="00B26C8A"/>
    <w:rsid w:val="00B26F72"/>
    <w:rsid w:val="00B2709C"/>
    <w:rsid w:val="00B27671"/>
    <w:rsid w:val="00B31CE4"/>
    <w:rsid w:val="00B34EC8"/>
    <w:rsid w:val="00B36DCB"/>
    <w:rsid w:val="00B371D3"/>
    <w:rsid w:val="00B37287"/>
    <w:rsid w:val="00B37C23"/>
    <w:rsid w:val="00B40DEC"/>
    <w:rsid w:val="00B41AF3"/>
    <w:rsid w:val="00B41D08"/>
    <w:rsid w:val="00B432C7"/>
    <w:rsid w:val="00B437A2"/>
    <w:rsid w:val="00B43F24"/>
    <w:rsid w:val="00B44426"/>
    <w:rsid w:val="00B44AEE"/>
    <w:rsid w:val="00B452BF"/>
    <w:rsid w:val="00B45ABC"/>
    <w:rsid w:val="00B45CC3"/>
    <w:rsid w:val="00B45ED5"/>
    <w:rsid w:val="00B46021"/>
    <w:rsid w:val="00B4743C"/>
    <w:rsid w:val="00B4765A"/>
    <w:rsid w:val="00B50AEE"/>
    <w:rsid w:val="00B51747"/>
    <w:rsid w:val="00B51898"/>
    <w:rsid w:val="00B53545"/>
    <w:rsid w:val="00B541AD"/>
    <w:rsid w:val="00B54663"/>
    <w:rsid w:val="00B5702D"/>
    <w:rsid w:val="00B572AF"/>
    <w:rsid w:val="00B57699"/>
    <w:rsid w:val="00B57D9A"/>
    <w:rsid w:val="00B6093C"/>
    <w:rsid w:val="00B60E32"/>
    <w:rsid w:val="00B620C2"/>
    <w:rsid w:val="00B623F8"/>
    <w:rsid w:val="00B62DD3"/>
    <w:rsid w:val="00B62E88"/>
    <w:rsid w:val="00B62ED7"/>
    <w:rsid w:val="00B63669"/>
    <w:rsid w:val="00B64484"/>
    <w:rsid w:val="00B648E0"/>
    <w:rsid w:val="00B64C15"/>
    <w:rsid w:val="00B64D60"/>
    <w:rsid w:val="00B652B9"/>
    <w:rsid w:val="00B669F9"/>
    <w:rsid w:val="00B670DA"/>
    <w:rsid w:val="00B67B8D"/>
    <w:rsid w:val="00B7005E"/>
    <w:rsid w:val="00B70F78"/>
    <w:rsid w:val="00B70FE6"/>
    <w:rsid w:val="00B710A0"/>
    <w:rsid w:val="00B714FC"/>
    <w:rsid w:val="00B71D14"/>
    <w:rsid w:val="00B72502"/>
    <w:rsid w:val="00B72B30"/>
    <w:rsid w:val="00B736B8"/>
    <w:rsid w:val="00B73812"/>
    <w:rsid w:val="00B73BD5"/>
    <w:rsid w:val="00B7604C"/>
    <w:rsid w:val="00B765DE"/>
    <w:rsid w:val="00B800EC"/>
    <w:rsid w:val="00B80139"/>
    <w:rsid w:val="00B80BDE"/>
    <w:rsid w:val="00B80F8A"/>
    <w:rsid w:val="00B8153D"/>
    <w:rsid w:val="00B815B2"/>
    <w:rsid w:val="00B81C7B"/>
    <w:rsid w:val="00B81D0F"/>
    <w:rsid w:val="00B81D37"/>
    <w:rsid w:val="00B823B7"/>
    <w:rsid w:val="00B82E2F"/>
    <w:rsid w:val="00B836DE"/>
    <w:rsid w:val="00B83EBA"/>
    <w:rsid w:val="00B840A3"/>
    <w:rsid w:val="00B8468E"/>
    <w:rsid w:val="00B8535E"/>
    <w:rsid w:val="00B86021"/>
    <w:rsid w:val="00B86500"/>
    <w:rsid w:val="00B86918"/>
    <w:rsid w:val="00B87C33"/>
    <w:rsid w:val="00B904DD"/>
    <w:rsid w:val="00B90817"/>
    <w:rsid w:val="00B925E6"/>
    <w:rsid w:val="00B92C43"/>
    <w:rsid w:val="00B93585"/>
    <w:rsid w:val="00B9384E"/>
    <w:rsid w:val="00B9418D"/>
    <w:rsid w:val="00B94F02"/>
    <w:rsid w:val="00B94F61"/>
    <w:rsid w:val="00B959B4"/>
    <w:rsid w:val="00B95D90"/>
    <w:rsid w:val="00B969FE"/>
    <w:rsid w:val="00B96E01"/>
    <w:rsid w:val="00B97173"/>
    <w:rsid w:val="00B9769C"/>
    <w:rsid w:val="00BA08FD"/>
    <w:rsid w:val="00BA0B6C"/>
    <w:rsid w:val="00BA0ECD"/>
    <w:rsid w:val="00BA1482"/>
    <w:rsid w:val="00BA1507"/>
    <w:rsid w:val="00BA1A19"/>
    <w:rsid w:val="00BA2267"/>
    <w:rsid w:val="00BA24B9"/>
    <w:rsid w:val="00BA3C54"/>
    <w:rsid w:val="00BA3F58"/>
    <w:rsid w:val="00BA4F2F"/>
    <w:rsid w:val="00BA61CA"/>
    <w:rsid w:val="00BA6312"/>
    <w:rsid w:val="00BA6B9C"/>
    <w:rsid w:val="00BA6E58"/>
    <w:rsid w:val="00BB0B5A"/>
    <w:rsid w:val="00BB0C6C"/>
    <w:rsid w:val="00BB1F60"/>
    <w:rsid w:val="00BB2A12"/>
    <w:rsid w:val="00BB4973"/>
    <w:rsid w:val="00BB5FE9"/>
    <w:rsid w:val="00BB6936"/>
    <w:rsid w:val="00BB6B35"/>
    <w:rsid w:val="00BB6E44"/>
    <w:rsid w:val="00BB72AE"/>
    <w:rsid w:val="00BB75C1"/>
    <w:rsid w:val="00BC0E97"/>
    <w:rsid w:val="00BC13A4"/>
    <w:rsid w:val="00BC1533"/>
    <w:rsid w:val="00BC2F57"/>
    <w:rsid w:val="00BC34E8"/>
    <w:rsid w:val="00BC419E"/>
    <w:rsid w:val="00BC4354"/>
    <w:rsid w:val="00BC4CAE"/>
    <w:rsid w:val="00BC5250"/>
    <w:rsid w:val="00BC63D1"/>
    <w:rsid w:val="00BD004C"/>
    <w:rsid w:val="00BD235D"/>
    <w:rsid w:val="00BD3496"/>
    <w:rsid w:val="00BD3830"/>
    <w:rsid w:val="00BD4B65"/>
    <w:rsid w:val="00BD538E"/>
    <w:rsid w:val="00BD5C48"/>
    <w:rsid w:val="00BD79D5"/>
    <w:rsid w:val="00BD7A20"/>
    <w:rsid w:val="00BE01B6"/>
    <w:rsid w:val="00BE0369"/>
    <w:rsid w:val="00BE0CF0"/>
    <w:rsid w:val="00BE0D99"/>
    <w:rsid w:val="00BE13C2"/>
    <w:rsid w:val="00BE1C4C"/>
    <w:rsid w:val="00BE1FBB"/>
    <w:rsid w:val="00BE22BF"/>
    <w:rsid w:val="00BE3178"/>
    <w:rsid w:val="00BE32D9"/>
    <w:rsid w:val="00BE39E7"/>
    <w:rsid w:val="00BE4E56"/>
    <w:rsid w:val="00BE4ED5"/>
    <w:rsid w:val="00BE5622"/>
    <w:rsid w:val="00BE582D"/>
    <w:rsid w:val="00BE6A3F"/>
    <w:rsid w:val="00BE6FF0"/>
    <w:rsid w:val="00BE72DF"/>
    <w:rsid w:val="00BE7580"/>
    <w:rsid w:val="00BE75A7"/>
    <w:rsid w:val="00BE7654"/>
    <w:rsid w:val="00BE77BD"/>
    <w:rsid w:val="00BF0FEE"/>
    <w:rsid w:val="00BF17E2"/>
    <w:rsid w:val="00BF2226"/>
    <w:rsid w:val="00BF225C"/>
    <w:rsid w:val="00BF3C7B"/>
    <w:rsid w:val="00BF4046"/>
    <w:rsid w:val="00BF4F84"/>
    <w:rsid w:val="00BF5F7F"/>
    <w:rsid w:val="00BF6695"/>
    <w:rsid w:val="00BF6A46"/>
    <w:rsid w:val="00C00CD8"/>
    <w:rsid w:val="00C01E51"/>
    <w:rsid w:val="00C02ABD"/>
    <w:rsid w:val="00C02C32"/>
    <w:rsid w:val="00C03444"/>
    <w:rsid w:val="00C03C77"/>
    <w:rsid w:val="00C03CF1"/>
    <w:rsid w:val="00C0462C"/>
    <w:rsid w:val="00C04743"/>
    <w:rsid w:val="00C054A1"/>
    <w:rsid w:val="00C064F2"/>
    <w:rsid w:val="00C06E7E"/>
    <w:rsid w:val="00C06FBB"/>
    <w:rsid w:val="00C0719A"/>
    <w:rsid w:val="00C073B3"/>
    <w:rsid w:val="00C074DE"/>
    <w:rsid w:val="00C0762F"/>
    <w:rsid w:val="00C07E2E"/>
    <w:rsid w:val="00C10D6A"/>
    <w:rsid w:val="00C10E18"/>
    <w:rsid w:val="00C11003"/>
    <w:rsid w:val="00C11927"/>
    <w:rsid w:val="00C11EDD"/>
    <w:rsid w:val="00C11EFF"/>
    <w:rsid w:val="00C14DA3"/>
    <w:rsid w:val="00C15623"/>
    <w:rsid w:val="00C16E64"/>
    <w:rsid w:val="00C1735C"/>
    <w:rsid w:val="00C17795"/>
    <w:rsid w:val="00C177B4"/>
    <w:rsid w:val="00C20443"/>
    <w:rsid w:val="00C2188B"/>
    <w:rsid w:val="00C21C01"/>
    <w:rsid w:val="00C24075"/>
    <w:rsid w:val="00C24580"/>
    <w:rsid w:val="00C246EE"/>
    <w:rsid w:val="00C24ADB"/>
    <w:rsid w:val="00C251A9"/>
    <w:rsid w:val="00C26D36"/>
    <w:rsid w:val="00C26D5C"/>
    <w:rsid w:val="00C26ECC"/>
    <w:rsid w:val="00C27E3D"/>
    <w:rsid w:val="00C302B7"/>
    <w:rsid w:val="00C30C63"/>
    <w:rsid w:val="00C314DC"/>
    <w:rsid w:val="00C3200E"/>
    <w:rsid w:val="00C32041"/>
    <w:rsid w:val="00C32123"/>
    <w:rsid w:val="00C325B0"/>
    <w:rsid w:val="00C32F61"/>
    <w:rsid w:val="00C3373F"/>
    <w:rsid w:val="00C33C2B"/>
    <w:rsid w:val="00C34ACE"/>
    <w:rsid w:val="00C351C2"/>
    <w:rsid w:val="00C353AD"/>
    <w:rsid w:val="00C35B1E"/>
    <w:rsid w:val="00C3605B"/>
    <w:rsid w:val="00C36EA3"/>
    <w:rsid w:val="00C36ED2"/>
    <w:rsid w:val="00C37851"/>
    <w:rsid w:val="00C37A7F"/>
    <w:rsid w:val="00C37D72"/>
    <w:rsid w:val="00C406DC"/>
    <w:rsid w:val="00C42060"/>
    <w:rsid w:val="00C4386C"/>
    <w:rsid w:val="00C441D4"/>
    <w:rsid w:val="00C44884"/>
    <w:rsid w:val="00C457A1"/>
    <w:rsid w:val="00C45AB0"/>
    <w:rsid w:val="00C464F6"/>
    <w:rsid w:val="00C468C3"/>
    <w:rsid w:val="00C46C5B"/>
    <w:rsid w:val="00C46E77"/>
    <w:rsid w:val="00C47918"/>
    <w:rsid w:val="00C47DF4"/>
    <w:rsid w:val="00C5052B"/>
    <w:rsid w:val="00C5118E"/>
    <w:rsid w:val="00C5195D"/>
    <w:rsid w:val="00C52714"/>
    <w:rsid w:val="00C52756"/>
    <w:rsid w:val="00C5286F"/>
    <w:rsid w:val="00C52A49"/>
    <w:rsid w:val="00C52C17"/>
    <w:rsid w:val="00C53034"/>
    <w:rsid w:val="00C5431B"/>
    <w:rsid w:val="00C54857"/>
    <w:rsid w:val="00C55676"/>
    <w:rsid w:val="00C55F9D"/>
    <w:rsid w:val="00C55FE2"/>
    <w:rsid w:val="00C573F8"/>
    <w:rsid w:val="00C5743D"/>
    <w:rsid w:val="00C6039F"/>
    <w:rsid w:val="00C604CF"/>
    <w:rsid w:val="00C614F7"/>
    <w:rsid w:val="00C618C0"/>
    <w:rsid w:val="00C61A18"/>
    <w:rsid w:val="00C6280F"/>
    <w:rsid w:val="00C62DB2"/>
    <w:rsid w:val="00C6403B"/>
    <w:rsid w:val="00C647F7"/>
    <w:rsid w:val="00C65051"/>
    <w:rsid w:val="00C65407"/>
    <w:rsid w:val="00C65BA8"/>
    <w:rsid w:val="00C673A1"/>
    <w:rsid w:val="00C6777F"/>
    <w:rsid w:val="00C702BE"/>
    <w:rsid w:val="00C709A4"/>
    <w:rsid w:val="00C716AC"/>
    <w:rsid w:val="00C73F43"/>
    <w:rsid w:val="00C73F56"/>
    <w:rsid w:val="00C74E25"/>
    <w:rsid w:val="00C7500B"/>
    <w:rsid w:val="00C7525B"/>
    <w:rsid w:val="00C7551A"/>
    <w:rsid w:val="00C757B2"/>
    <w:rsid w:val="00C76577"/>
    <w:rsid w:val="00C7671B"/>
    <w:rsid w:val="00C76A9C"/>
    <w:rsid w:val="00C76B2C"/>
    <w:rsid w:val="00C76BD9"/>
    <w:rsid w:val="00C77813"/>
    <w:rsid w:val="00C779B7"/>
    <w:rsid w:val="00C800F7"/>
    <w:rsid w:val="00C803F8"/>
    <w:rsid w:val="00C80917"/>
    <w:rsid w:val="00C81A02"/>
    <w:rsid w:val="00C81AD3"/>
    <w:rsid w:val="00C82658"/>
    <w:rsid w:val="00C82A14"/>
    <w:rsid w:val="00C82AE5"/>
    <w:rsid w:val="00C8355E"/>
    <w:rsid w:val="00C83C80"/>
    <w:rsid w:val="00C83F81"/>
    <w:rsid w:val="00C85981"/>
    <w:rsid w:val="00C85BA6"/>
    <w:rsid w:val="00C85C52"/>
    <w:rsid w:val="00C8603F"/>
    <w:rsid w:val="00C862EF"/>
    <w:rsid w:val="00C86ABA"/>
    <w:rsid w:val="00C87E1A"/>
    <w:rsid w:val="00C9162E"/>
    <w:rsid w:val="00C93A51"/>
    <w:rsid w:val="00C945A3"/>
    <w:rsid w:val="00C95D36"/>
    <w:rsid w:val="00C95DFE"/>
    <w:rsid w:val="00C9626C"/>
    <w:rsid w:val="00C9785F"/>
    <w:rsid w:val="00C97B6F"/>
    <w:rsid w:val="00CA09D6"/>
    <w:rsid w:val="00CA0C56"/>
    <w:rsid w:val="00CA0FC5"/>
    <w:rsid w:val="00CA1347"/>
    <w:rsid w:val="00CA1741"/>
    <w:rsid w:val="00CA1FD6"/>
    <w:rsid w:val="00CA3072"/>
    <w:rsid w:val="00CA30CB"/>
    <w:rsid w:val="00CA38B8"/>
    <w:rsid w:val="00CA4A51"/>
    <w:rsid w:val="00CA529C"/>
    <w:rsid w:val="00CA6530"/>
    <w:rsid w:val="00CA68E6"/>
    <w:rsid w:val="00CA6C98"/>
    <w:rsid w:val="00CA7397"/>
    <w:rsid w:val="00CA7AB0"/>
    <w:rsid w:val="00CA7E55"/>
    <w:rsid w:val="00CB1F0B"/>
    <w:rsid w:val="00CB24E0"/>
    <w:rsid w:val="00CB3315"/>
    <w:rsid w:val="00CB3416"/>
    <w:rsid w:val="00CB4E1C"/>
    <w:rsid w:val="00CB55E3"/>
    <w:rsid w:val="00CB5B0E"/>
    <w:rsid w:val="00CB63EE"/>
    <w:rsid w:val="00CB6D35"/>
    <w:rsid w:val="00CB6E3C"/>
    <w:rsid w:val="00CB7401"/>
    <w:rsid w:val="00CB7C32"/>
    <w:rsid w:val="00CB7F7B"/>
    <w:rsid w:val="00CC0DC2"/>
    <w:rsid w:val="00CC1F1F"/>
    <w:rsid w:val="00CC20E9"/>
    <w:rsid w:val="00CC25CA"/>
    <w:rsid w:val="00CC2C74"/>
    <w:rsid w:val="00CC2EBB"/>
    <w:rsid w:val="00CC2F6B"/>
    <w:rsid w:val="00CC3255"/>
    <w:rsid w:val="00CC46CE"/>
    <w:rsid w:val="00CC501C"/>
    <w:rsid w:val="00CC5DEF"/>
    <w:rsid w:val="00CC5EF9"/>
    <w:rsid w:val="00CC5FAB"/>
    <w:rsid w:val="00CC636F"/>
    <w:rsid w:val="00CC6E2D"/>
    <w:rsid w:val="00CC74A8"/>
    <w:rsid w:val="00CD1DE3"/>
    <w:rsid w:val="00CD2A00"/>
    <w:rsid w:val="00CD2BA9"/>
    <w:rsid w:val="00CD2CE7"/>
    <w:rsid w:val="00CD34E5"/>
    <w:rsid w:val="00CD469F"/>
    <w:rsid w:val="00CD46DD"/>
    <w:rsid w:val="00CD4835"/>
    <w:rsid w:val="00CD485C"/>
    <w:rsid w:val="00CD4CBA"/>
    <w:rsid w:val="00CD4E19"/>
    <w:rsid w:val="00CD510C"/>
    <w:rsid w:val="00CD528A"/>
    <w:rsid w:val="00CD530C"/>
    <w:rsid w:val="00CD6468"/>
    <w:rsid w:val="00CD6ECC"/>
    <w:rsid w:val="00CD7172"/>
    <w:rsid w:val="00CD7327"/>
    <w:rsid w:val="00CD7ACF"/>
    <w:rsid w:val="00CE0374"/>
    <w:rsid w:val="00CE0D48"/>
    <w:rsid w:val="00CE134B"/>
    <w:rsid w:val="00CE202B"/>
    <w:rsid w:val="00CE2493"/>
    <w:rsid w:val="00CE2C74"/>
    <w:rsid w:val="00CE3E16"/>
    <w:rsid w:val="00CE5223"/>
    <w:rsid w:val="00CE72D1"/>
    <w:rsid w:val="00CE7C41"/>
    <w:rsid w:val="00CF00FC"/>
    <w:rsid w:val="00CF1ED0"/>
    <w:rsid w:val="00CF2126"/>
    <w:rsid w:val="00CF35DC"/>
    <w:rsid w:val="00CF3663"/>
    <w:rsid w:val="00CF3A30"/>
    <w:rsid w:val="00CF3B5C"/>
    <w:rsid w:val="00CF3E37"/>
    <w:rsid w:val="00CF4A86"/>
    <w:rsid w:val="00CF5191"/>
    <w:rsid w:val="00CF5294"/>
    <w:rsid w:val="00CF5515"/>
    <w:rsid w:val="00CF5573"/>
    <w:rsid w:val="00CF5872"/>
    <w:rsid w:val="00CF609E"/>
    <w:rsid w:val="00CF7C93"/>
    <w:rsid w:val="00D00285"/>
    <w:rsid w:val="00D003E5"/>
    <w:rsid w:val="00D006B7"/>
    <w:rsid w:val="00D011A7"/>
    <w:rsid w:val="00D02812"/>
    <w:rsid w:val="00D02A32"/>
    <w:rsid w:val="00D02CA8"/>
    <w:rsid w:val="00D039A4"/>
    <w:rsid w:val="00D04F4E"/>
    <w:rsid w:val="00D05B78"/>
    <w:rsid w:val="00D061F9"/>
    <w:rsid w:val="00D068EB"/>
    <w:rsid w:val="00D06C1A"/>
    <w:rsid w:val="00D07D3A"/>
    <w:rsid w:val="00D10040"/>
    <w:rsid w:val="00D1020F"/>
    <w:rsid w:val="00D108E7"/>
    <w:rsid w:val="00D117A4"/>
    <w:rsid w:val="00D11927"/>
    <w:rsid w:val="00D11B6F"/>
    <w:rsid w:val="00D121A6"/>
    <w:rsid w:val="00D13299"/>
    <w:rsid w:val="00D13C54"/>
    <w:rsid w:val="00D158AB"/>
    <w:rsid w:val="00D15EBC"/>
    <w:rsid w:val="00D16505"/>
    <w:rsid w:val="00D16A6A"/>
    <w:rsid w:val="00D16C72"/>
    <w:rsid w:val="00D20C11"/>
    <w:rsid w:val="00D2102B"/>
    <w:rsid w:val="00D21C97"/>
    <w:rsid w:val="00D2269A"/>
    <w:rsid w:val="00D22D77"/>
    <w:rsid w:val="00D2322A"/>
    <w:rsid w:val="00D23B54"/>
    <w:rsid w:val="00D24D88"/>
    <w:rsid w:val="00D257A2"/>
    <w:rsid w:val="00D260F6"/>
    <w:rsid w:val="00D27652"/>
    <w:rsid w:val="00D3149C"/>
    <w:rsid w:val="00D31F83"/>
    <w:rsid w:val="00D32B48"/>
    <w:rsid w:val="00D33016"/>
    <w:rsid w:val="00D33139"/>
    <w:rsid w:val="00D33445"/>
    <w:rsid w:val="00D3399C"/>
    <w:rsid w:val="00D33C37"/>
    <w:rsid w:val="00D34738"/>
    <w:rsid w:val="00D35B5A"/>
    <w:rsid w:val="00D36674"/>
    <w:rsid w:val="00D36D5B"/>
    <w:rsid w:val="00D37129"/>
    <w:rsid w:val="00D4017E"/>
    <w:rsid w:val="00D4188D"/>
    <w:rsid w:val="00D44308"/>
    <w:rsid w:val="00D448E2"/>
    <w:rsid w:val="00D449A5"/>
    <w:rsid w:val="00D4513C"/>
    <w:rsid w:val="00D4561D"/>
    <w:rsid w:val="00D4581F"/>
    <w:rsid w:val="00D45B30"/>
    <w:rsid w:val="00D46DAB"/>
    <w:rsid w:val="00D47BEA"/>
    <w:rsid w:val="00D47FEF"/>
    <w:rsid w:val="00D50059"/>
    <w:rsid w:val="00D50686"/>
    <w:rsid w:val="00D50EE4"/>
    <w:rsid w:val="00D5273A"/>
    <w:rsid w:val="00D52CCC"/>
    <w:rsid w:val="00D5358A"/>
    <w:rsid w:val="00D53768"/>
    <w:rsid w:val="00D5453B"/>
    <w:rsid w:val="00D550D7"/>
    <w:rsid w:val="00D5512F"/>
    <w:rsid w:val="00D56460"/>
    <w:rsid w:val="00D571E4"/>
    <w:rsid w:val="00D6021E"/>
    <w:rsid w:val="00D60FB0"/>
    <w:rsid w:val="00D60FEE"/>
    <w:rsid w:val="00D61CD5"/>
    <w:rsid w:val="00D63263"/>
    <w:rsid w:val="00D64179"/>
    <w:rsid w:val="00D642C9"/>
    <w:rsid w:val="00D65B25"/>
    <w:rsid w:val="00D660C6"/>
    <w:rsid w:val="00D70392"/>
    <w:rsid w:val="00D705BB"/>
    <w:rsid w:val="00D70B37"/>
    <w:rsid w:val="00D70E25"/>
    <w:rsid w:val="00D71B3B"/>
    <w:rsid w:val="00D71C43"/>
    <w:rsid w:val="00D71F86"/>
    <w:rsid w:val="00D71FC2"/>
    <w:rsid w:val="00D72672"/>
    <w:rsid w:val="00D727CE"/>
    <w:rsid w:val="00D727D5"/>
    <w:rsid w:val="00D72A2B"/>
    <w:rsid w:val="00D72C9B"/>
    <w:rsid w:val="00D72D50"/>
    <w:rsid w:val="00D744DC"/>
    <w:rsid w:val="00D75933"/>
    <w:rsid w:val="00D77479"/>
    <w:rsid w:val="00D77D1F"/>
    <w:rsid w:val="00D803FD"/>
    <w:rsid w:val="00D805B0"/>
    <w:rsid w:val="00D8071C"/>
    <w:rsid w:val="00D811DB"/>
    <w:rsid w:val="00D815B6"/>
    <w:rsid w:val="00D8190C"/>
    <w:rsid w:val="00D82817"/>
    <w:rsid w:val="00D82B7B"/>
    <w:rsid w:val="00D82B8E"/>
    <w:rsid w:val="00D85033"/>
    <w:rsid w:val="00D859E4"/>
    <w:rsid w:val="00D85CD3"/>
    <w:rsid w:val="00D866FF"/>
    <w:rsid w:val="00D86BEB"/>
    <w:rsid w:val="00D86CA6"/>
    <w:rsid w:val="00D86E79"/>
    <w:rsid w:val="00D872D5"/>
    <w:rsid w:val="00D8759F"/>
    <w:rsid w:val="00D87E77"/>
    <w:rsid w:val="00D87FED"/>
    <w:rsid w:val="00D90A35"/>
    <w:rsid w:val="00D90B3F"/>
    <w:rsid w:val="00D9180C"/>
    <w:rsid w:val="00D92535"/>
    <w:rsid w:val="00D92C97"/>
    <w:rsid w:val="00D9503C"/>
    <w:rsid w:val="00D95184"/>
    <w:rsid w:val="00D951E0"/>
    <w:rsid w:val="00D9559E"/>
    <w:rsid w:val="00D971BD"/>
    <w:rsid w:val="00DA0078"/>
    <w:rsid w:val="00DA0225"/>
    <w:rsid w:val="00DA0848"/>
    <w:rsid w:val="00DA0E8F"/>
    <w:rsid w:val="00DA10C9"/>
    <w:rsid w:val="00DA1CC9"/>
    <w:rsid w:val="00DA41E9"/>
    <w:rsid w:val="00DA6579"/>
    <w:rsid w:val="00DA6761"/>
    <w:rsid w:val="00DA760E"/>
    <w:rsid w:val="00DA7C65"/>
    <w:rsid w:val="00DA7E5D"/>
    <w:rsid w:val="00DB0008"/>
    <w:rsid w:val="00DB0D6E"/>
    <w:rsid w:val="00DB155B"/>
    <w:rsid w:val="00DB16A0"/>
    <w:rsid w:val="00DB1819"/>
    <w:rsid w:val="00DB1BDB"/>
    <w:rsid w:val="00DB338D"/>
    <w:rsid w:val="00DB3B0B"/>
    <w:rsid w:val="00DB3E55"/>
    <w:rsid w:val="00DB470E"/>
    <w:rsid w:val="00DB57B7"/>
    <w:rsid w:val="00DB6619"/>
    <w:rsid w:val="00DB68A9"/>
    <w:rsid w:val="00DB72C8"/>
    <w:rsid w:val="00DB7566"/>
    <w:rsid w:val="00DC07B5"/>
    <w:rsid w:val="00DC09EB"/>
    <w:rsid w:val="00DC1CFA"/>
    <w:rsid w:val="00DC3050"/>
    <w:rsid w:val="00DC37A9"/>
    <w:rsid w:val="00DC4449"/>
    <w:rsid w:val="00DC45C2"/>
    <w:rsid w:val="00DC48D6"/>
    <w:rsid w:val="00DC4A86"/>
    <w:rsid w:val="00DC5297"/>
    <w:rsid w:val="00DC5AD3"/>
    <w:rsid w:val="00DC5C2A"/>
    <w:rsid w:val="00DC7C95"/>
    <w:rsid w:val="00DC7E0D"/>
    <w:rsid w:val="00DD06B9"/>
    <w:rsid w:val="00DD07B3"/>
    <w:rsid w:val="00DD0DF5"/>
    <w:rsid w:val="00DD3224"/>
    <w:rsid w:val="00DD40F3"/>
    <w:rsid w:val="00DD42B9"/>
    <w:rsid w:val="00DD43BA"/>
    <w:rsid w:val="00DD55D7"/>
    <w:rsid w:val="00DD578F"/>
    <w:rsid w:val="00DD6085"/>
    <w:rsid w:val="00DD64F8"/>
    <w:rsid w:val="00DD6E2F"/>
    <w:rsid w:val="00DD7226"/>
    <w:rsid w:val="00DD770E"/>
    <w:rsid w:val="00DD7AEE"/>
    <w:rsid w:val="00DE0EE2"/>
    <w:rsid w:val="00DE19E5"/>
    <w:rsid w:val="00DE203A"/>
    <w:rsid w:val="00DE2865"/>
    <w:rsid w:val="00DE31C1"/>
    <w:rsid w:val="00DE4612"/>
    <w:rsid w:val="00DE54B4"/>
    <w:rsid w:val="00DE59A7"/>
    <w:rsid w:val="00DE5FFB"/>
    <w:rsid w:val="00DE61BF"/>
    <w:rsid w:val="00DE653E"/>
    <w:rsid w:val="00DE65C9"/>
    <w:rsid w:val="00DE6836"/>
    <w:rsid w:val="00DE68C1"/>
    <w:rsid w:val="00DE7020"/>
    <w:rsid w:val="00DE7F23"/>
    <w:rsid w:val="00DF0821"/>
    <w:rsid w:val="00DF0DD2"/>
    <w:rsid w:val="00DF0FE4"/>
    <w:rsid w:val="00DF146F"/>
    <w:rsid w:val="00DF1FAB"/>
    <w:rsid w:val="00DF2129"/>
    <w:rsid w:val="00DF2726"/>
    <w:rsid w:val="00DF374B"/>
    <w:rsid w:val="00DF3900"/>
    <w:rsid w:val="00DF42F3"/>
    <w:rsid w:val="00DF469F"/>
    <w:rsid w:val="00DF4D9E"/>
    <w:rsid w:val="00DF5AB5"/>
    <w:rsid w:val="00DF5B55"/>
    <w:rsid w:val="00DF7187"/>
    <w:rsid w:val="00DF767F"/>
    <w:rsid w:val="00DF7877"/>
    <w:rsid w:val="00E00020"/>
    <w:rsid w:val="00E000CE"/>
    <w:rsid w:val="00E01343"/>
    <w:rsid w:val="00E01B8C"/>
    <w:rsid w:val="00E02A79"/>
    <w:rsid w:val="00E02C08"/>
    <w:rsid w:val="00E035AD"/>
    <w:rsid w:val="00E037E0"/>
    <w:rsid w:val="00E03FD7"/>
    <w:rsid w:val="00E041D6"/>
    <w:rsid w:val="00E04243"/>
    <w:rsid w:val="00E04582"/>
    <w:rsid w:val="00E0484C"/>
    <w:rsid w:val="00E04FB3"/>
    <w:rsid w:val="00E05540"/>
    <w:rsid w:val="00E057D5"/>
    <w:rsid w:val="00E06EEC"/>
    <w:rsid w:val="00E07262"/>
    <w:rsid w:val="00E0762C"/>
    <w:rsid w:val="00E100F1"/>
    <w:rsid w:val="00E11B31"/>
    <w:rsid w:val="00E11B41"/>
    <w:rsid w:val="00E12709"/>
    <w:rsid w:val="00E127D8"/>
    <w:rsid w:val="00E13E27"/>
    <w:rsid w:val="00E14A81"/>
    <w:rsid w:val="00E155E4"/>
    <w:rsid w:val="00E15960"/>
    <w:rsid w:val="00E1688F"/>
    <w:rsid w:val="00E17469"/>
    <w:rsid w:val="00E23412"/>
    <w:rsid w:val="00E25059"/>
    <w:rsid w:val="00E2531F"/>
    <w:rsid w:val="00E258DD"/>
    <w:rsid w:val="00E25E61"/>
    <w:rsid w:val="00E26816"/>
    <w:rsid w:val="00E26986"/>
    <w:rsid w:val="00E26D45"/>
    <w:rsid w:val="00E27425"/>
    <w:rsid w:val="00E27E01"/>
    <w:rsid w:val="00E30114"/>
    <w:rsid w:val="00E30545"/>
    <w:rsid w:val="00E30807"/>
    <w:rsid w:val="00E31148"/>
    <w:rsid w:val="00E3144B"/>
    <w:rsid w:val="00E31974"/>
    <w:rsid w:val="00E32A5C"/>
    <w:rsid w:val="00E3316A"/>
    <w:rsid w:val="00E33BC0"/>
    <w:rsid w:val="00E34129"/>
    <w:rsid w:val="00E346EF"/>
    <w:rsid w:val="00E34EAA"/>
    <w:rsid w:val="00E3516F"/>
    <w:rsid w:val="00E35567"/>
    <w:rsid w:val="00E355D2"/>
    <w:rsid w:val="00E36A21"/>
    <w:rsid w:val="00E371DF"/>
    <w:rsid w:val="00E40101"/>
    <w:rsid w:val="00E41A06"/>
    <w:rsid w:val="00E41B2D"/>
    <w:rsid w:val="00E426DB"/>
    <w:rsid w:val="00E42A4A"/>
    <w:rsid w:val="00E42EA5"/>
    <w:rsid w:val="00E4385E"/>
    <w:rsid w:val="00E4562E"/>
    <w:rsid w:val="00E45904"/>
    <w:rsid w:val="00E461AD"/>
    <w:rsid w:val="00E46330"/>
    <w:rsid w:val="00E463BC"/>
    <w:rsid w:val="00E46B7B"/>
    <w:rsid w:val="00E46DB9"/>
    <w:rsid w:val="00E4709A"/>
    <w:rsid w:val="00E50281"/>
    <w:rsid w:val="00E502A3"/>
    <w:rsid w:val="00E50606"/>
    <w:rsid w:val="00E50F59"/>
    <w:rsid w:val="00E5123F"/>
    <w:rsid w:val="00E512CF"/>
    <w:rsid w:val="00E525C8"/>
    <w:rsid w:val="00E5261F"/>
    <w:rsid w:val="00E526B7"/>
    <w:rsid w:val="00E52D0D"/>
    <w:rsid w:val="00E542D3"/>
    <w:rsid w:val="00E54ADA"/>
    <w:rsid w:val="00E54B30"/>
    <w:rsid w:val="00E54CCF"/>
    <w:rsid w:val="00E54F3D"/>
    <w:rsid w:val="00E553E2"/>
    <w:rsid w:val="00E56F12"/>
    <w:rsid w:val="00E57119"/>
    <w:rsid w:val="00E5753A"/>
    <w:rsid w:val="00E575E9"/>
    <w:rsid w:val="00E6112A"/>
    <w:rsid w:val="00E61FB6"/>
    <w:rsid w:val="00E622B2"/>
    <w:rsid w:val="00E6235E"/>
    <w:rsid w:val="00E6270C"/>
    <w:rsid w:val="00E62844"/>
    <w:rsid w:val="00E62F2B"/>
    <w:rsid w:val="00E636FE"/>
    <w:rsid w:val="00E63C05"/>
    <w:rsid w:val="00E63FC4"/>
    <w:rsid w:val="00E66BBA"/>
    <w:rsid w:val="00E66D08"/>
    <w:rsid w:val="00E67085"/>
    <w:rsid w:val="00E67F4B"/>
    <w:rsid w:val="00E70396"/>
    <w:rsid w:val="00E70E90"/>
    <w:rsid w:val="00E70EEE"/>
    <w:rsid w:val="00E712B6"/>
    <w:rsid w:val="00E71C47"/>
    <w:rsid w:val="00E725D4"/>
    <w:rsid w:val="00E72927"/>
    <w:rsid w:val="00E7337B"/>
    <w:rsid w:val="00E734F8"/>
    <w:rsid w:val="00E738A4"/>
    <w:rsid w:val="00E74203"/>
    <w:rsid w:val="00E74415"/>
    <w:rsid w:val="00E748DF"/>
    <w:rsid w:val="00E7520F"/>
    <w:rsid w:val="00E753A2"/>
    <w:rsid w:val="00E766C0"/>
    <w:rsid w:val="00E7703D"/>
    <w:rsid w:val="00E7709B"/>
    <w:rsid w:val="00E80405"/>
    <w:rsid w:val="00E80474"/>
    <w:rsid w:val="00E8047A"/>
    <w:rsid w:val="00E81959"/>
    <w:rsid w:val="00E81B99"/>
    <w:rsid w:val="00E81DD5"/>
    <w:rsid w:val="00E826B0"/>
    <w:rsid w:val="00E8359C"/>
    <w:rsid w:val="00E83957"/>
    <w:rsid w:val="00E84717"/>
    <w:rsid w:val="00E850C4"/>
    <w:rsid w:val="00E8512F"/>
    <w:rsid w:val="00E85870"/>
    <w:rsid w:val="00E858E7"/>
    <w:rsid w:val="00E86BF8"/>
    <w:rsid w:val="00E87763"/>
    <w:rsid w:val="00E8779D"/>
    <w:rsid w:val="00E878D5"/>
    <w:rsid w:val="00E87CCF"/>
    <w:rsid w:val="00E87D33"/>
    <w:rsid w:val="00E87FCE"/>
    <w:rsid w:val="00E9069F"/>
    <w:rsid w:val="00E90C28"/>
    <w:rsid w:val="00E90DD3"/>
    <w:rsid w:val="00E9144E"/>
    <w:rsid w:val="00E91A89"/>
    <w:rsid w:val="00E91B5A"/>
    <w:rsid w:val="00E92156"/>
    <w:rsid w:val="00E92198"/>
    <w:rsid w:val="00E92573"/>
    <w:rsid w:val="00E92895"/>
    <w:rsid w:val="00E92B75"/>
    <w:rsid w:val="00E94B7A"/>
    <w:rsid w:val="00E9549D"/>
    <w:rsid w:val="00E95A13"/>
    <w:rsid w:val="00E96022"/>
    <w:rsid w:val="00E96D10"/>
    <w:rsid w:val="00E96EA9"/>
    <w:rsid w:val="00E975DC"/>
    <w:rsid w:val="00EA0301"/>
    <w:rsid w:val="00EA07CE"/>
    <w:rsid w:val="00EA166A"/>
    <w:rsid w:val="00EA17D3"/>
    <w:rsid w:val="00EA19CA"/>
    <w:rsid w:val="00EA234A"/>
    <w:rsid w:val="00EA2946"/>
    <w:rsid w:val="00EA2ECB"/>
    <w:rsid w:val="00EA374B"/>
    <w:rsid w:val="00EA508E"/>
    <w:rsid w:val="00EA584F"/>
    <w:rsid w:val="00EA6A58"/>
    <w:rsid w:val="00EA728D"/>
    <w:rsid w:val="00EA7C3C"/>
    <w:rsid w:val="00EB027E"/>
    <w:rsid w:val="00EB0643"/>
    <w:rsid w:val="00EB0D21"/>
    <w:rsid w:val="00EB1ECA"/>
    <w:rsid w:val="00EB2207"/>
    <w:rsid w:val="00EB28A7"/>
    <w:rsid w:val="00EB2908"/>
    <w:rsid w:val="00EB36DA"/>
    <w:rsid w:val="00EB4C75"/>
    <w:rsid w:val="00EB5473"/>
    <w:rsid w:val="00EB60AA"/>
    <w:rsid w:val="00EB64EC"/>
    <w:rsid w:val="00EB6CD5"/>
    <w:rsid w:val="00EB7663"/>
    <w:rsid w:val="00EB7BAC"/>
    <w:rsid w:val="00EC0886"/>
    <w:rsid w:val="00EC0A44"/>
    <w:rsid w:val="00EC22D0"/>
    <w:rsid w:val="00EC2FFB"/>
    <w:rsid w:val="00EC35BB"/>
    <w:rsid w:val="00EC4AF5"/>
    <w:rsid w:val="00EC4E71"/>
    <w:rsid w:val="00EC4E8F"/>
    <w:rsid w:val="00EC7644"/>
    <w:rsid w:val="00EC7DDC"/>
    <w:rsid w:val="00ED0816"/>
    <w:rsid w:val="00ED0942"/>
    <w:rsid w:val="00ED0B4E"/>
    <w:rsid w:val="00ED0D9B"/>
    <w:rsid w:val="00ED17AC"/>
    <w:rsid w:val="00ED23A9"/>
    <w:rsid w:val="00ED26DA"/>
    <w:rsid w:val="00ED27C1"/>
    <w:rsid w:val="00ED2951"/>
    <w:rsid w:val="00ED2A56"/>
    <w:rsid w:val="00ED2BBA"/>
    <w:rsid w:val="00ED3A84"/>
    <w:rsid w:val="00ED43B9"/>
    <w:rsid w:val="00ED4D48"/>
    <w:rsid w:val="00ED5521"/>
    <w:rsid w:val="00ED6233"/>
    <w:rsid w:val="00ED626F"/>
    <w:rsid w:val="00ED78A1"/>
    <w:rsid w:val="00EE0650"/>
    <w:rsid w:val="00EE0E17"/>
    <w:rsid w:val="00EE1EFF"/>
    <w:rsid w:val="00EE20D1"/>
    <w:rsid w:val="00EE263B"/>
    <w:rsid w:val="00EE2958"/>
    <w:rsid w:val="00EE2966"/>
    <w:rsid w:val="00EE5E84"/>
    <w:rsid w:val="00EE606C"/>
    <w:rsid w:val="00EE6541"/>
    <w:rsid w:val="00EE6784"/>
    <w:rsid w:val="00EE75D3"/>
    <w:rsid w:val="00EE7D21"/>
    <w:rsid w:val="00EE7D7A"/>
    <w:rsid w:val="00EF17D8"/>
    <w:rsid w:val="00EF3CF2"/>
    <w:rsid w:val="00EF3E57"/>
    <w:rsid w:val="00EF43A5"/>
    <w:rsid w:val="00EF4D98"/>
    <w:rsid w:val="00EF5570"/>
    <w:rsid w:val="00EF5F5C"/>
    <w:rsid w:val="00EF6C59"/>
    <w:rsid w:val="00EF766B"/>
    <w:rsid w:val="00F0000A"/>
    <w:rsid w:val="00F0054B"/>
    <w:rsid w:val="00F00BA8"/>
    <w:rsid w:val="00F02A71"/>
    <w:rsid w:val="00F0385D"/>
    <w:rsid w:val="00F03867"/>
    <w:rsid w:val="00F03B22"/>
    <w:rsid w:val="00F03B65"/>
    <w:rsid w:val="00F051C6"/>
    <w:rsid w:val="00F05A76"/>
    <w:rsid w:val="00F0657D"/>
    <w:rsid w:val="00F06FCE"/>
    <w:rsid w:val="00F070E6"/>
    <w:rsid w:val="00F1006D"/>
    <w:rsid w:val="00F1159F"/>
    <w:rsid w:val="00F123F4"/>
    <w:rsid w:val="00F13511"/>
    <w:rsid w:val="00F13AD1"/>
    <w:rsid w:val="00F15CA3"/>
    <w:rsid w:val="00F16298"/>
    <w:rsid w:val="00F168B7"/>
    <w:rsid w:val="00F16C7F"/>
    <w:rsid w:val="00F170B8"/>
    <w:rsid w:val="00F1796F"/>
    <w:rsid w:val="00F2095B"/>
    <w:rsid w:val="00F20C19"/>
    <w:rsid w:val="00F20FB8"/>
    <w:rsid w:val="00F2184A"/>
    <w:rsid w:val="00F2260D"/>
    <w:rsid w:val="00F22AFB"/>
    <w:rsid w:val="00F22FB6"/>
    <w:rsid w:val="00F23306"/>
    <w:rsid w:val="00F23A86"/>
    <w:rsid w:val="00F23F56"/>
    <w:rsid w:val="00F2441B"/>
    <w:rsid w:val="00F246CC"/>
    <w:rsid w:val="00F24916"/>
    <w:rsid w:val="00F2515B"/>
    <w:rsid w:val="00F25E18"/>
    <w:rsid w:val="00F25EF7"/>
    <w:rsid w:val="00F27878"/>
    <w:rsid w:val="00F300E9"/>
    <w:rsid w:val="00F31308"/>
    <w:rsid w:val="00F31728"/>
    <w:rsid w:val="00F3196D"/>
    <w:rsid w:val="00F31E06"/>
    <w:rsid w:val="00F32AFF"/>
    <w:rsid w:val="00F333BA"/>
    <w:rsid w:val="00F340E2"/>
    <w:rsid w:val="00F34220"/>
    <w:rsid w:val="00F34719"/>
    <w:rsid w:val="00F34A0B"/>
    <w:rsid w:val="00F34E7D"/>
    <w:rsid w:val="00F3612B"/>
    <w:rsid w:val="00F36691"/>
    <w:rsid w:val="00F36873"/>
    <w:rsid w:val="00F36D31"/>
    <w:rsid w:val="00F36F44"/>
    <w:rsid w:val="00F375E3"/>
    <w:rsid w:val="00F40477"/>
    <w:rsid w:val="00F40833"/>
    <w:rsid w:val="00F41018"/>
    <w:rsid w:val="00F419B0"/>
    <w:rsid w:val="00F41E21"/>
    <w:rsid w:val="00F422B8"/>
    <w:rsid w:val="00F42B7C"/>
    <w:rsid w:val="00F42BEA"/>
    <w:rsid w:val="00F42E4C"/>
    <w:rsid w:val="00F43C88"/>
    <w:rsid w:val="00F440AA"/>
    <w:rsid w:val="00F44254"/>
    <w:rsid w:val="00F444A7"/>
    <w:rsid w:val="00F4462B"/>
    <w:rsid w:val="00F458F3"/>
    <w:rsid w:val="00F45A18"/>
    <w:rsid w:val="00F46A9B"/>
    <w:rsid w:val="00F46AFC"/>
    <w:rsid w:val="00F46E52"/>
    <w:rsid w:val="00F5000C"/>
    <w:rsid w:val="00F5146E"/>
    <w:rsid w:val="00F5282B"/>
    <w:rsid w:val="00F52F53"/>
    <w:rsid w:val="00F53007"/>
    <w:rsid w:val="00F5340E"/>
    <w:rsid w:val="00F53B2B"/>
    <w:rsid w:val="00F549D2"/>
    <w:rsid w:val="00F54BD3"/>
    <w:rsid w:val="00F54D10"/>
    <w:rsid w:val="00F55357"/>
    <w:rsid w:val="00F55CB5"/>
    <w:rsid w:val="00F55FE6"/>
    <w:rsid w:val="00F57279"/>
    <w:rsid w:val="00F57419"/>
    <w:rsid w:val="00F5776A"/>
    <w:rsid w:val="00F62DD4"/>
    <w:rsid w:val="00F62F8D"/>
    <w:rsid w:val="00F634BD"/>
    <w:rsid w:val="00F642E5"/>
    <w:rsid w:val="00F65BC4"/>
    <w:rsid w:val="00F66566"/>
    <w:rsid w:val="00F66827"/>
    <w:rsid w:val="00F66F98"/>
    <w:rsid w:val="00F67160"/>
    <w:rsid w:val="00F70500"/>
    <w:rsid w:val="00F70B0A"/>
    <w:rsid w:val="00F7129F"/>
    <w:rsid w:val="00F71829"/>
    <w:rsid w:val="00F725C4"/>
    <w:rsid w:val="00F72A8C"/>
    <w:rsid w:val="00F72D16"/>
    <w:rsid w:val="00F72E09"/>
    <w:rsid w:val="00F75151"/>
    <w:rsid w:val="00F755B1"/>
    <w:rsid w:val="00F75B87"/>
    <w:rsid w:val="00F76449"/>
    <w:rsid w:val="00F76D75"/>
    <w:rsid w:val="00F77079"/>
    <w:rsid w:val="00F776EC"/>
    <w:rsid w:val="00F80979"/>
    <w:rsid w:val="00F80E57"/>
    <w:rsid w:val="00F8187C"/>
    <w:rsid w:val="00F819B8"/>
    <w:rsid w:val="00F81E32"/>
    <w:rsid w:val="00F824B6"/>
    <w:rsid w:val="00F82BD6"/>
    <w:rsid w:val="00F83061"/>
    <w:rsid w:val="00F83C60"/>
    <w:rsid w:val="00F85EF7"/>
    <w:rsid w:val="00F8602E"/>
    <w:rsid w:val="00F869A7"/>
    <w:rsid w:val="00F86ECE"/>
    <w:rsid w:val="00F876A8"/>
    <w:rsid w:val="00F876FE"/>
    <w:rsid w:val="00F90C1D"/>
    <w:rsid w:val="00F9130A"/>
    <w:rsid w:val="00F9130B"/>
    <w:rsid w:val="00F94243"/>
    <w:rsid w:val="00F949CD"/>
    <w:rsid w:val="00F97320"/>
    <w:rsid w:val="00F97ACE"/>
    <w:rsid w:val="00FA0222"/>
    <w:rsid w:val="00FA0546"/>
    <w:rsid w:val="00FA0F00"/>
    <w:rsid w:val="00FA0F24"/>
    <w:rsid w:val="00FA1CAE"/>
    <w:rsid w:val="00FA3EDD"/>
    <w:rsid w:val="00FA42B6"/>
    <w:rsid w:val="00FA48F9"/>
    <w:rsid w:val="00FA4F64"/>
    <w:rsid w:val="00FA542A"/>
    <w:rsid w:val="00FA5E9D"/>
    <w:rsid w:val="00FA61A9"/>
    <w:rsid w:val="00FA64CA"/>
    <w:rsid w:val="00FA6500"/>
    <w:rsid w:val="00FA6B53"/>
    <w:rsid w:val="00FA7382"/>
    <w:rsid w:val="00FB00D5"/>
    <w:rsid w:val="00FB0C51"/>
    <w:rsid w:val="00FB2460"/>
    <w:rsid w:val="00FB2492"/>
    <w:rsid w:val="00FB2B97"/>
    <w:rsid w:val="00FB3CE9"/>
    <w:rsid w:val="00FB41B8"/>
    <w:rsid w:val="00FB42BF"/>
    <w:rsid w:val="00FB4649"/>
    <w:rsid w:val="00FB4A50"/>
    <w:rsid w:val="00FB4EEA"/>
    <w:rsid w:val="00FB6167"/>
    <w:rsid w:val="00FB6960"/>
    <w:rsid w:val="00FB6E75"/>
    <w:rsid w:val="00FB7335"/>
    <w:rsid w:val="00FB76BD"/>
    <w:rsid w:val="00FB7710"/>
    <w:rsid w:val="00FC01DA"/>
    <w:rsid w:val="00FC02F4"/>
    <w:rsid w:val="00FC02F9"/>
    <w:rsid w:val="00FC059C"/>
    <w:rsid w:val="00FC0FC2"/>
    <w:rsid w:val="00FC13D6"/>
    <w:rsid w:val="00FC168B"/>
    <w:rsid w:val="00FC1B02"/>
    <w:rsid w:val="00FC23E7"/>
    <w:rsid w:val="00FC264D"/>
    <w:rsid w:val="00FC2718"/>
    <w:rsid w:val="00FC30C7"/>
    <w:rsid w:val="00FC31E2"/>
    <w:rsid w:val="00FC346C"/>
    <w:rsid w:val="00FC38A0"/>
    <w:rsid w:val="00FC3934"/>
    <w:rsid w:val="00FC4637"/>
    <w:rsid w:val="00FC4CA0"/>
    <w:rsid w:val="00FC5C77"/>
    <w:rsid w:val="00FC6979"/>
    <w:rsid w:val="00FC6C9F"/>
    <w:rsid w:val="00FC74EC"/>
    <w:rsid w:val="00FC7E7F"/>
    <w:rsid w:val="00FD08E8"/>
    <w:rsid w:val="00FD0A1F"/>
    <w:rsid w:val="00FD1525"/>
    <w:rsid w:val="00FD15E7"/>
    <w:rsid w:val="00FD1A4B"/>
    <w:rsid w:val="00FD35FF"/>
    <w:rsid w:val="00FD3B86"/>
    <w:rsid w:val="00FD42DE"/>
    <w:rsid w:val="00FD4A61"/>
    <w:rsid w:val="00FD5176"/>
    <w:rsid w:val="00FD5988"/>
    <w:rsid w:val="00FD62BE"/>
    <w:rsid w:val="00FD6C19"/>
    <w:rsid w:val="00FD76DE"/>
    <w:rsid w:val="00FD7A5A"/>
    <w:rsid w:val="00FE1A30"/>
    <w:rsid w:val="00FE1B05"/>
    <w:rsid w:val="00FE22B2"/>
    <w:rsid w:val="00FE2F96"/>
    <w:rsid w:val="00FE3168"/>
    <w:rsid w:val="00FE34CA"/>
    <w:rsid w:val="00FE49A2"/>
    <w:rsid w:val="00FE513C"/>
    <w:rsid w:val="00FE5B5F"/>
    <w:rsid w:val="00FE5EC6"/>
    <w:rsid w:val="00FE6748"/>
    <w:rsid w:val="00FE6CA9"/>
    <w:rsid w:val="00FE7AE4"/>
    <w:rsid w:val="00FF086A"/>
    <w:rsid w:val="00FF0E4E"/>
    <w:rsid w:val="00FF1F27"/>
    <w:rsid w:val="00FF23CF"/>
    <w:rsid w:val="00FF4EBF"/>
    <w:rsid w:val="00FF5277"/>
    <w:rsid w:val="00FF56CB"/>
    <w:rsid w:val="00FF5BA9"/>
    <w:rsid w:val="00FF5F73"/>
    <w:rsid w:val="00FF6565"/>
    <w:rsid w:val="00FF6781"/>
    <w:rsid w:val="00FF7235"/>
    <w:rsid w:val="00FF7F77"/>
    <w:rsid w:val="00FF7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F0ECBD9-C683-45F0-82F0-971DC0288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A407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BE75A7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BE75A7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pPr>
      <w:adjustRightInd/>
      <w:ind w:left="400" w:hangingChars="100" w:hanging="100"/>
    </w:pPr>
  </w:style>
  <w:style w:type="paragraph" w:customStyle="1" w:styleId="a9">
    <w:name w:val="結論"/>
    <w:basedOn w:val="a7"/>
    <w:link w:val="11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link w:val="ad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a6">
    <w:name w:val="(一)(二)(三) 字元"/>
    <w:link w:val="a5"/>
    <w:rsid w:val="00CF5191"/>
    <w:rPr>
      <w:rFonts w:ascii="標楷體" w:eastAsia="標楷體"/>
      <w:kern w:val="2"/>
      <w:sz w:val="28"/>
      <w:szCs w:val="24"/>
    </w:rPr>
  </w:style>
  <w:style w:type="paragraph" w:styleId="ab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rsid w:val="0042157E"/>
    <w:pPr>
      <w:tabs>
        <w:tab w:val="right" w:leader="hyphen" w:pos="8490"/>
      </w:tabs>
      <w:ind w:leftChars="0" w:left="480" w:hangingChars="200" w:hanging="480"/>
    </w:pPr>
    <w:rPr>
      <w:b/>
      <w:noProof/>
      <w:sz w:val="24"/>
    </w:rPr>
  </w:style>
  <w:style w:type="paragraph" w:styleId="23">
    <w:name w:val="toc 2"/>
    <w:basedOn w:val="a0"/>
    <w:next w:val="a0"/>
    <w:autoRedefine/>
    <w:uiPriority w:val="39"/>
    <w:rsid w:val="00D92C97"/>
    <w:pPr>
      <w:tabs>
        <w:tab w:val="right" w:leader="hyphen" w:pos="8505"/>
      </w:tabs>
      <w:ind w:leftChars="0" w:left="480" w:rightChars="167" w:right="468" w:hangingChars="200" w:hanging="480"/>
    </w:pPr>
    <w:rPr>
      <w:sz w:val="24"/>
    </w:rPr>
  </w:style>
  <w:style w:type="character" w:customStyle="1" w:styleId="1230">
    <w:name w:val="1.2.3. 字元"/>
    <w:link w:val="123"/>
    <w:rsid w:val="00CF5191"/>
    <w:rPr>
      <w:rFonts w:ascii="標楷體" w:eastAsia="標楷體"/>
      <w:kern w:val="2"/>
      <w:sz w:val="28"/>
      <w:szCs w:val="24"/>
    </w:rPr>
  </w:style>
  <w:style w:type="character" w:customStyle="1" w:styleId="141">
    <w:name w:val="第二層(14號字) 字元1"/>
    <w:link w:val="14"/>
    <w:rsid w:val="00CF519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2">
    <w:name w:val="(一)下內文縮2 字元"/>
    <w:link w:val="21"/>
    <w:rsid w:val="00CF5191"/>
    <w:rPr>
      <w:rFonts w:ascii="標楷體" w:eastAsia="標楷體"/>
      <w:kern w:val="2"/>
      <w:sz w:val="28"/>
      <w:szCs w:val="24"/>
    </w:rPr>
  </w:style>
  <w:style w:type="paragraph" w:styleId="af1">
    <w:name w:val="header"/>
    <w:basedOn w:val="a0"/>
    <w:link w:val="af2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rsid w:val="00CF5191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F519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13611A"/>
    <w:rPr>
      <w:rFonts w:eastAsia="標楷體"/>
      <w:kern w:val="2"/>
      <w:sz w:val="24"/>
      <w:szCs w:val="24"/>
    </w:rPr>
  </w:style>
  <w:style w:type="character" w:customStyle="1" w:styleId="a8">
    <w:name w:val="(一)下內文 字元"/>
    <w:link w:val="a7"/>
    <w:rsid w:val="0013611A"/>
    <w:rPr>
      <w:rFonts w:ascii="標楷體" w:eastAsia="標楷體"/>
      <w:kern w:val="2"/>
      <w:sz w:val="28"/>
      <w:szCs w:val="24"/>
    </w:rPr>
  </w:style>
  <w:style w:type="character" w:customStyle="1" w:styleId="201">
    <w:name w:val="表格內文(20行高) 字元"/>
    <w:link w:val="200"/>
    <w:rsid w:val="0013611A"/>
    <w:rPr>
      <w:rFonts w:eastAsia="標楷體"/>
      <w:kern w:val="2"/>
      <w:sz w:val="24"/>
      <w:szCs w:val="24"/>
    </w:rPr>
  </w:style>
  <w:style w:type="paragraph" w:styleId="af5">
    <w:name w:val="footnote text"/>
    <w:aliases w:val="註腳文字 字元 字元"/>
    <w:basedOn w:val="a0"/>
    <w:link w:val="af6"/>
    <w:unhideWhenUsed/>
    <w:rsid w:val="000D6F34"/>
    <w:pPr>
      <w:snapToGrid w:val="0"/>
      <w:jc w:val="left"/>
    </w:pPr>
    <w:rPr>
      <w:sz w:val="24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rsid w:val="00374331"/>
    <w:rPr>
      <w:vertAlign w:val="superscript"/>
    </w:rPr>
  </w:style>
  <w:style w:type="paragraph" w:customStyle="1" w:styleId="24">
    <w:name w:val=" 字元 字元2 字元 字元 字元"/>
    <w:basedOn w:val="a0"/>
    <w:semiHidden/>
    <w:rsid w:val="009A229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BE75A7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BE75A7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styleId="af8">
    <w:name w:val="Hyperlink"/>
    <w:uiPriority w:val="99"/>
    <w:unhideWhenUsed/>
    <w:rsid w:val="0034132D"/>
    <w:rPr>
      <w:color w:val="0000FF"/>
      <w:sz w:val="24"/>
      <w:u w:val="single"/>
    </w:rPr>
  </w:style>
  <w:style w:type="paragraph" w:customStyle="1" w:styleId="af9">
    <w:name w:val=" 字元 字元"/>
    <w:basedOn w:val="a0"/>
    <w:semiHidden/>
    <w:rsid w:val="00773B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a">
    <w:name w:val="Table Grid"/>
    <w:basedOn w:val="a2"/>
    <w:rsid w:val="006D6D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Strong"/>
    <w:uiPriority w:val="22"/>
    <w:qFormat/>
    <w:rsid w:val="0082494C"/>
    <w:rPr>
      <w:b/>
      <w:bCs/>
    </w:rPr>
  </w:style>
  <w:style w:type="character" w:styleId="afc">
    <w:name w:val="Emphasis"/>
    <w:uiPriority w:val="20"/>
    <w:qFormat/>
    <w:rsid w:val="00AD3F74"/>
    <w:rPr>
      <w:b w:val="0"/>
      <w:bCs w:val="0"/>
      <w:i w:val="0"/>
      <w:iCs w:val="0"/>
      <w:color w:val="CC0033"/>
    </w:rPr>
  </w:style>
  <w:style w:type="paragraph" w:styleId="afd">
    <w:name w:val="Balloon Text"/>
    <w:basedOn w:val="a0"/>
    <w:link w:val="afe"/>
    <w:uiPriority w:val="99"/>
    <w:semiHidden/>
    <w:unhideWhenUsed/>
    <w:rsid w:val="00F03B22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F03B22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6">
    <w:name w:val="註腳文字 字元"/>
    <w:aliases w:val="註腳文字 字元 字元 字元"/>
    <w:link w:val="af5"/>
    <w:rsid w:val="000D6F34"/>
    <w:rPr>
      <w:rFonts w:ascii="標楷體" w:eastAsia="標楷體"/>
      <w:snapToGrid w:val="0"/>
      <w:kern w:val="2"/>
      <w:sz w:val="24"/>
    </w:rPr>
  </w:style>
  <w:style w:type="paragraph" w:styleId="a">
    <w:name w:val="List Bullet"/>
    <w:basedOn w:val="a0"/>
    <w:uiPriority w:val="99"/>
    <w:unhideWhenUsed/>
    <w:rsid w:val="00B05EDC"/>
    <w:pPr>
      <w:numPr>
        <w:numId w:val="1"/>
      </w:numPr>
      <w:contextualSpacing/>
    </w:pPr>
  </w:style>
  <w:style w:type="paragraph" w:styleId="aff">
    <w:name w:val="Salutation"/>
    <w:basedOn w:val="a0"/>
    <w:next w:val="a0"/>
    <w:link w:val="aff0"/>
    <w:uiPriority w:val="99"/>
    <w:unhideWhenUsed/>
    <w:rsid w:val="00FC7E7F"/>
  </w:style>
  <w:style w:type="character" w:customStyle="1" w:styleId="aff0">
    <w:name w:val="問候 字元"/>
    <w:link w:val="aff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Closing"/>
    <w:basedOn w:val="a0"/>
    <w:link w:val="aff2"/>
    <w:uiPriority w:val="99"/>
    <w:unhideWhenUsed/>
    <w:rsid w:val="00FC7E7F"/>
    <w:pPr>
      <w:ind w:leftChars="1800" w:left="100"/>
    </w:pPr>
  </w:style>
  <w:style w:type="character" w:customStyle="1" w:styleId="aff2">
    <w:name w:val="結語 字元"/>
    <w:link w:val="aff1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34715E"/>
    <w:rPr>
      <w:rFonts w:ascii="標楷體" w:eastAsia="標楷體"/>
      <w:b/>
      <w:snapToGrid w:val="0"/>
      <w:kern w:val="2"/>
      <w:sz w:val="28"/>
    </w:rPr>
  </w:style>
  <w:style w:type="paragraph" w:customStyle="1" w:styleId="aff3">
    <w:name w:val="註腳"/>
    <w:basedOn w:val="a0"/>
    <w:rsid w:val="00AA082C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">
    <w:name w:val="姓名及分機 字元"/>
    <w:link w:val="ae"/>
    <w:rsid w:val="00A44142"/>
    <w:rPr>
      <w:rFonts w:ascii="標楷體" w:eastAsia="標楷體"/>
      <w:snapToGrid w:val="0"/>
      <w:kern w:val="2"/>
      <w:sz w:val="24"/>
      <w:szCs w:val="28"/>
    </w:rPr>
  </w:style>
  <w:style w:type="character" w:customStyle="1" w:styleId="13">
    <w:name w:val="(一)(二)(三) 字元1"/>
    <w:rsid w:val="003D21EA"/>
    <w:rPr>
      <w:rFonts w:ascii="Times New Roman" w:eastAsia="標楷體" w:hAnsi="Times New Roman"/>
      <w:kern w:val="2"/>
      <w:sz w:val="28"/>
    </w:rPr>
  </w:style>
  <w:style w:type="character" w:customStyle="1" w:styleId="11">
    <w:name w:val="結論 字元1"/>
    <w:link w:val="a9"/>
    <w:rsid w:val="003D21EA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7944FE"/>
    <w:rPr>
      <w:rFonts w:ascii="標楷體" w:eastAsia="標楷體"/>
      <w:b/>
      <w:snapToGrid w:val="0"/>
      <w:kern w:val="2"/>
      <w:sz w:val="32"/>
    </w:rPr>
  </w:style>
  <w:style w:type="character" w:customStyle="1" w:styleId="aff4">
    <w:name w:val="(一)(二)(三) 字元 字元 字元"/>
    <w:link w:val="aff5"/>
    <w:locked/>
    <w:rsid w:val="00197C58"/>
    <w:rPr>
      <w:rFonts w:ascii="標楷體" w:eastAsia="標楷體" w:hAnsi="標楷體"/>
      <w:kern w:val="2"/>
      <w:sz w:val="28"/>
      <w:szCs w:val="28"/>
    </w:rPr>
  </w:style>
  <w:style w:type="paragraph" w:customStyle="1" w:styleId="aff5">
    <w:name w:val="(一)(二)(三) 字元 字元"/>
    <w:basedOn w:val="a0"/>
    <w:link w:val="aff4"/>
    <w:rsid w:val="00197C58"/>
    <w:pPr>
      <w:snapToGrid w:val="0"/>
      <w:ind w:left="818" w:hangingChars="100" w:hanging="251"/>
    </w:pPr>
    <w:rPr>
      <w:rFonts w:hAnsi="標楷體"/>
      <w:snapToGrid/>
    </w:rPr>
  </w:style>
  <w:style w:type="character" w:styleId="aff6">
    <w:name w:val="page number"/>
    <w:rsid w:val="00197C58"/>
  </w:style>
  <w:style w:type="character" w:customStyle="1" w:styleId="1410">
    <w:name w:val="表格內文(14行高) 字元1"/>
    <w:rsid w:val="00C87E1A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(1)(2)(3) 字元"/>
    <w:rsid w:val="00973F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5">
    <w:name w:val=" 字元1 字元 字元"/>
    <w:basedOn w:val="a0"/>
    <w:rsid w:val="0071155A"/>
    <w:pPr>
      <w:widowControl/>
      <w:spacing w:line="240" w:lineRule="auto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2"/>
      <w:szCs w:val="22"/>
      <w:lang w:val="en-AU" w:eastAsia="en-US"/>
    </w:rPr>
  </w:style>
  <w:style w:type="table" w:customStyle="1" w:styleId="17">
    <w:name w:val="表格格線1"/>
    <w:basedOn w:val="a2"/>
    <w:next w:val="afa"/>
    <w:rsid w:val="0071155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7">
    <w:name w:val="Body Text"/>
    <w:basedOn w:val="a0"/>
    <w:link w:val="aff8"/>
    <w:rsid w:val="00D8190C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8">
    <w:name w:val="本文 字元"/>
    <w:link w:val="aff7"/>
    <w:rsid w:val="00D8190C"/>
    <w:rPr>
      <w:rFonts w:eastAsia="標楷體"/>
      <w:kern w:val="2"/>
      <w:sz w:val="32"/>
      <w:szCs w:val="24"/>
    </w:rPr>
  </w:style>
  <w:style w:type="paragraph" w:styleId="aff9">
    <w:name w:val="Date"/>
    <w:basedOn w:val="a0"/>
    <w:next w:val="a0"/>
    <w:link w:val="affa"/>
    <w:rsid w:val="00D8190C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a">
    <w:name w:val="日期 字元"/>
    <w:link w:val="aff9"/>
    <w:rsid w:val="00D8190C"/>
    <w:rPr>
      <w:rFonts w:eastAsia="標楷體"/>
      <w:b/>
      <w:bCs/>
      <w:kern w:val="2"/>
      <w:sz w:val="36"/>
      <w:szCs w:val="24"/>
    </w:rPr>
  </w:style>
  <w:style w:type="character" w:customStyle="1" w:styleId="ad">
    <w:name w:val="報告名稱 字元"/>
    <w:link w:val="ac"/>
    <w:rsid w:val="00D8190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25">
    <w:name w:val="(一)(二)(三) 字元2"/>
    <w:rsid w:val="00C30C6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8">
    <w:name w:val="樣式1"/>
    <w:basedOn w:val="a0"/>
    <w:link w:val="19"/>
    <w:qFormat/>
    <w:rsid w:val="00C246EE"/>
    <w:pPr>
      <w:spacing w:line="480" w:lineRule="exact"/>
      <w:ind w:leftChars="0" w:hangingChars="200" w:hanging="200"/>
    </w:pPr>
    <w:rPr>
      <w:rFonts w:hAnsi="標楷體"/>
      <w:snapToGrid/>
    </w:rPr>
  </w:style>
  <w:style w:type="character" w:customStyle="1" w:styleId="19">
    <w:name w:val="樣式1 字元"/>
    <w:link w:val="18"/>
    <w:rsid w:val="00C246EE"/>
    <w:rPr>
      <w:rFonts w:ascii="標楷體" w:eastAsia="標楷體" w:hAnsi="標楷體"/>
      <w:kern w:val="2"/>
      <w:sz w:val="28"/>
      <w:szCs w:val="28"/>
    </w:rPr>
  </w:style>
  <w:style w:type="character" w:styleId="affb">
    <w:name w:val="annotation reference"/>
    <w:uiPriority w:val="99"/>
    <w:semiHidden/>
    <w:unhideWhenUsed/>
    <w:rsid w:val="006E50E4"/>
    <w:rPr>
      <w:sz w:val="18"/>
      <w:szCs w:val="18"/>
    </w:rPr>
  </w:style>
  <w:style w:type="paragraph" w:styleId="affc">
    <w:name w:val="annotation text"/>
    <w:basedOn w:val="a0"/>
    <w:link w:val="affd"/>
    <w:uiPriority w:val="99"/>
    <w:semiHidden/>
    <w:unhideWhenUsed/>
    <w:rsid w:val="006E50E4"/>
    <w:pPr>
      <w:jc w:val="left"/>
    </w:pPr>
  </w:style>
  <w:style w:type="character" w:customStyle="1" w:styleId="affd">
    <w:name w:val="註解文字 字元"/>
    <w:link w:val="affc"/>
    <w:uiPriority w:val="99"/>
    <w:semiHidden/>
    <w:rsid w:val="006E50E4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annotation subject"/>
    <w:basedOn w:val="affc"/>
    <w:next w:val="affc"/>
    <w:link w:val="afff"/>
    <w:uiPriority w:val="99"/>
    <w:semiHidden/>
    <w:unhideWhenUsed/>
    <w:rsid w:val="006E50E4"/>
    <w:rPr>
      <w:b/>
      <w:bCs/>
    </w:rPr>
  </w:style>
  <w:style w:type="character" w:customStyle="1" w:styleId="afff">
    <w:name w:val="註解主旨 字元"/>
    <w:link w:val="affe"/>
    <w:uiPriority w:val="99"/>
    <w:semiHidden/>
    <w:rsid w:val="006E50E4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8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7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45893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8254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7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63030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4714">
              <w:marLeft w:val="0"/>
              <w:marRight w:val="0"/>
              <w:marTop w:val="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0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0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4233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vista&#20341;&#27284;&#31243;&#24335;981207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59334E-82EC-40DE-AD6A-5D5256878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291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Links>
    <vt:vector size="18" baseType="variant">
      <vt:variant>
        <vt:i4>1638460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_Toc180656863</vt:lpwstr>
      </vt:variant>
      <vt:variant>
        <vt:i4>1638460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_Toc180656862</vt:lpwstr>
      </vt:variant>
      <vt:variant>
        <vt:i4>1638460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_Toc180656861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2024-10-23T10:48:00Z</cp:lastPrinted>
  <dcterms:created xsi:type="dcterms:W3CDTF">2024-11-18T03:08:00Z</dcterms:created>
  <dcterms:modified xsi:type="dcterms:W3CDTF">2024-11-18T03:08:00Z</dcterms:modified>
</cp:coreProperties>
</file>