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76C" w:rsidRPr="00E10844" w:rsidRDefault="0070376C" w:rsidP="0070376C">
      <w:pPr>
        <w:ind w:leftChars="0" w:left="0" w:firstLineChars="0" w:firstLine="0"/>
        <w:rPr>
          <w:rFonts w:hAnsi="標楷體"/>
          <w:b/>
          <w:sz w:val="36"/>
          <w:szCs w:val="36"/>
        </w:rPr>
      </w:pPr>
      <w:bookmarkStart w:id="0" w:name="_GoBack"/>
      <w:bookmarkEnd w:id="0"/>
      <w:r w:rsidRPr="00E10844">
        <w:rPr>
          <w:rFonts w:hAnsi="標楷體"/>
          <w:b/>
          <w:sz w:val="36"/>
          <w:szCs w:val="36"/>
        </w:rPr>
        <w:t>臺銀綜合證券股份有限公司</w:t>
      </w:r>
      <w:r w:rsidR="00904607" w:rsidRPr="00E10844">
        <w:rPr>
          <w:rFonts w:hAnsi="標楷體"/>
          <w:b/>
          <w:sz w:val="36"/>
          <w:szCs w:val="36"/>
        </w:rPr>
        <w:t>11</w:t>
      </w:r>
      <w:r w:rsidR="00E12FDF">
        <w:rPr>
          <w:rFonts w:hAnsi="標楷體" w:hint="eastAsia"/>
          <w:b/>
          <w:sz w:val="36"/>
          <w:szCs w:val="36"/>
        </w:rPr>
        <w:t>4</w:t>
      </w:r>
      <w:r w:rsidR="00904607" w:rsidRPr="00E10844">
        <w:rPr>
          <w:rFonts w:hAnsi="標楷體"/>
          <w:b/>
          <w:sz w:val="36"/>
          <w:szCs w:val="36"/>
        </w:rPr>
        <w:t>年度</w:t>
      </w:r>
      <w:r w:rsidRPr="00E10844">
        <w:rPr>
          <w:rFonts w:hAnsi="標楷體"/>
          <w:b/>
          <w:sz w:val="36"/>
          <w:szCs w:val="36"/>
        </w:rPr>
        <w:t>營業預算評估報告</w:t>
      </w:r>
    </w:p>
    <w:p w:rsidR="00AE0C91" w:rsidRPr="00E10844" w:rsidRDefault="00AE0C91" w:rsidP="00AE0C91">
      <w:pPr>
        <w:adjustRightInd w:val="0"/>
        <w:ind w:leftChars="0" w:left="0" w:firstLine="560"/>
        <w:rPr>
          <w:rFonts w:hAnsi="標楷體"/>
          <w:kern w:val="0"/>
        </w:rPr>
      </w:pPr>
      <w:bookmarkStart w:id="1" w:name="_Toc103066466"/>
      <w:r w:rsidRPr="00E10844">
        <w:rPr>
          <w:rFonts w:hAnsi="標楷體"/>
        </w:rPr>
        <w:t>臺銀綜合證券股份有限公司(</w:t>
      </w:r>
      <w:r w:rsidR="004F6906" w:rsidRPr="00E10844">
        <w:rPr>
          <w:rFonts w:hAnsi="標楷體"/>
        </w:rPr>
        <w:t>下稱臺銀證券</w:t>
      </w:r>
      <w:r w:rsidRPr="00E10844">
        <w:rPr>
          <w:rFonts w:hAnsi="標楷體"/>
        </w:rPr>
        <w:t>)前身為臺灣銀行信託部，配合89年7月公布施行之信託業法，臺灣銀行另籌設證券部，於91年1月正式</w:t>
      </w:r>
      <w:r w:rsidR="009E5E01" w:rsidRPr="00E10844">
        <w:rPr>
          <w:rFonts w:hAnsi="標楷體"/>
        </w:rPr>
        <w:t>營運</w:t>
      </w:r>
      <w:r w:rsidRPr="00E10844">
        <w:rPr>
          <w:rFonts w:hAnsi="標楷體"/>
        </w:rPr>
        <w:t>，經營證券經紀</w:t>
      </w:r>
      <w:r w:rsidR="00A1392D">
        <w:rPr>
          <w:rFonts w:hAnsi="標楷體" w:hint="eastAsia"/>
        </w:rPr>
        <w:t>(</w:t>
      </w:r>
      <w:r w:rsidRPr="00E10844">
        <w:rPr>
          <w:rFonts w:hAnsi="標楷體"/>
        </w:rPr>
        <w:t>含自辦資券</w:t>
      </w:r>
      <w:r w:rsidR="00A1392D">
        <w:rPr>
          <w:rFonts w:hAnsi="標楷體" w:hint="eastAsia"/>
        </w:rPr>
        <w:t>)</w:t>
      </w:r>
      <w:r w:rsidRPr="00E10844">
        <w:rPr>
          <w:rFonts w:hAnsi="標楷體"/>
        </w:rPr>
        <w:t>、自行買賣政府債券及承銷有價證券等業務。臺灣銀行與中央信託局於96年7月合併，兩行局證券業務皆為兼營，97</w:t>
      </w:r>
      <w:r w:rsidRPr="00E10844">
        <w:rPr>
          <w:rFonts w:hAnsi="標楷體"/>
          <w:kern w:val="0"/>
        </w:rPr>
        <w:t>年1月1日臺灣金控成立後，臺灣銀行證券部門於97年1月2日正式分割成立</w:t>
      </w:r>
      <w:r w:rsidR="004F6906" w:rsidRPr="00E10844">
        <w:rPr>
          <w:rFonts w:hAnsi="標楷體"/>
          <w:kern w:val="0"/>
        </w:rPr>
        <w:t>臺銀證券</w:t>
      </w:r>
      <w:r w:rsidRPr="00E10844">
        <w:rPr>
          <w:rFonts w:hAnsi="標楷體"/>
          <w:kern w:val="0"/>
        </w:rPr>
        <w:t>。</w:t>
      </w:r>
    </w:p>
    <w:p w:rsidR="00AE0C91" w:rsidRPr="00E10844" w:rsidRDefault="004F6906" w:rsidP="00AE0C91">
      <w:pPr>
        <w:adjustRightInd w:val="0"/>
        <w:ind w:leftChars="0" w:left="0" w:firstLine="560"/>
        <w:rPr>
          <w:rFonts w:hAnsi="標楷體"/>
        </w:rPr>
      </w:pPr>
      <w:r w:rsidRPr="00E10844">
        <w:rPr>
          <w:rFonts w:hAnsi="標楷體"/>
        </w:rPr>
        <w:t>臺銀證券</w:t>
      </w:r>
      <w:r w:rsidR="003E62F8">
        <w:rPr>
          <w:rFonts w:hAnsi="標楷體"/>
        </w:rPr>
        <w:t>11</w:t>
      </w:r>
      <w:r w:rsidR="00E12FDF">
        <w:rPr>
          <w:rFonts w:hAnsi="標楷體" w:hint="eastAsia"/>
        </w:rPr>
        <w:t>4</w:t>
      </w:r>
      <w:r w:rsidR="00904607" w:rsidRPr="00E10844">
        <w:rPr>
          <w:rFonts w:hAnsi="標楷體"/>
        </w:rPr>
        <w:t>年度</w:t>
      </w:r>
      <w:r w:rsidR="00AE0C91" w:rsidRPr="00E10844">
        <w:rPr>
          <w:rFonts w:hAnsi="標楷體"/>
        </w:rPr>
        <w:t>營業收支預算編列如下：營業收入</w:t>
      </w:r>
      <w:r w:rsidR="00E12FDF">
        <w:rPr>
          <w:rFonts w:hAnsi="標楷體" w:hint="eastAsia"/>
        </w:rPr>
        <w:t>10</w:t>
      </w:r>
      <w:r w:rsidR="00AE0C91" w:rsidRPr="00E10844">
        <w:rPr>
          <w:rFonts w:hAnsi="標楷體"/>
        </w:rPr>
        <w:t>億</w:t>
      </w:r>
      <w:r w:rsidR="00E12FDF">
        <w:rPr>
          <w:rFonts w:hAnsi="標楷體" w:hint="eastAsia"/>
        </w:rPr>
        <w:t>2</w:t>
      </w:r>
      <w:r w:rsidR="00A42E4C" w:rsidRPr="00E10844">
        <w:rPr>
          <w:rFonts w:hAnsi="標楷體"/>
        </w:rPr>
        <w:t>,</w:t>
      </w:r>
      <w:r w:rsidR="00E12FDF">
        <w:rPr>
          <w:rFonts w:hAnsi="標楷體" w:hint="eastAsia"/>
        </w:rPr>
        <w:t>088</w:t>
      </w:r>
      <w:r w:rsidR="00AE0C91" w:rsidRPr="00E10844">
        <w:rPr>
          <w:rFonts w:hAnsi="標楷體"/>
        </w:rPr>
        <w:t>萬</w:t>
      </w:r>
      <w:r w:rsidR="00E12FDF">
        <w:rPr>
          <w:rFonts w:hAnsi="標楷體" w:hint="eastAsia"/>
        </w:rPr>
        <w:t>5</w:t>
      </w:r>
      <w:r w:rsidR="00AE0C91" w:rsidRPr="00E10844">
        <w:rPr>
          <w:rFonts w:hAnsi="標楷體"/>
        </w:rPr>
        <w:t>千元，營業成本</w:t>
      </w:r>
      <w:r w:rsidR="00611702">
        <w:rPr>
          <w:rFonts w:hAnsi="標楷體" w:hint="eastAsia"/>
        </w:rPr>
        <w:t>3</w:t>
      </w:r>
      <w:r w:rsidR="00AE0C91" w:rsidRPr="00E10844">
        <w:rPr>
          <w:rFonts w:hAnsi="標楷體"/>
        </w:rPr>
        <w:t>億</w:t>
      </w:r>
      <w:r w:rsidR="00E12FDF">
        <w:rPr>
          <w:rFonts w:hAnsi="標楷體" w:hint="eastAsia"/>
        </w:rPr>
        <w:t>3</w:t>
      </w:r>
      <w:r w:rsidR="00A42E4C" w:rsidRPr="00E10844">
        <w:rPr>
          <w:rFonts w:hAnsi="標楷體"/>
        </w:rPr>
        <w:t>,</w:t>
      </w:r>
      <w:r w:rsidR="00E12FDF">
        <w:rPr>
          <w:rFonts w:hAnsi="標楷體" w:hint="eastAsia"/>
        </w:rPr>
        <w:t>041</w:t>
      </w:r>
      <w:r w:rsidR="00AE0C91" w:rsidRPr="00E10844">
        <w:rPr>
          <w:rFonts w:hAnsi="標楷體"/>
        </w:rPr>
        <w:t>萬元，營業費用</w:t>
      </w:r>
      <w:r w:rsidR="004151E1" w:rsidRPr="00E10844">
        <w:rPr>
          <w:rFonts w:hAnsi="標楷體"/>
        </w:rPr>
        <w:t>3</w:t>
      </w:r>
      <w:r w:rsidR="00AE0C91" w:rsidRPr="00E10844">
        <w:rPr>
          <w:rFonts w:hAnsi="標楷體"/>
        </w:rPr>
        <w:t>億</w:t>
      </w:r>
      <w:r w:rsidR="00E12FDF">
        <w:rPr>
          <w:rFonts w:hAnsi="標楷體" w:hint="eastAsia"/>
        </w:rPr>
        <w:t>6</w:t>
      </w:r>
      <w:r w:rsidR="00A42E4C" w:rsidRPr="00E10844">
        <w:rPr>
          <w:rFonts w:hAnsi="標楷體"/>
        </w:rPr>
        <w:t>,</w:t>
      </w:r>
      <w:r w:rsidR="00611702">
        <w:rPr>
          <w:rFonts w:hAnsi="標楷體" w:hint="eastAsia"/>
        </w:rPr>
        <w:t>7</w:t>
      </w:r>
      <w:r w:rsidR="00E12FDF">
        <w:rPr>
          <w:rFonts w:hAnsi="標楷體" w:hint="eastAsia"/>
        </w:rPr>
        <w:t>55</w:t>
      </w:r>
      <w:r w:rsidR="00AE0C91" w:rsidRPr="00E10844">
        <w:rPr>
          <w:rFonts w:hAnsi="標楷體"/>
        </w:rPr>
        <w:t>萬</w:t>
      </w:r>
      <w:r w:rsidR="00E12FDF">
        <w:rPr>
          <w:rFonts w:hAnsi="標楷體" w:hint="eastAsia"/>
        </w:rPr>
        <w:t>8</w:t>
      </w:r>
      <w:r w:rsidR="002714EE" w:rsidRPr="00E10844">
        <w:rPr>
          <w:rFonts w:hAnsi="標楷體"/>
        </w:rPr>
        <w:t>千</w:t>
      </w:r>
      <w:r w:rsidR="00AE0C91" w:rsidRPr="00E10844">
        <w:rPr>
          <w:rFonts w:hAnsi="標楷體"/>
        </w:rPr>
        <w:t>元，營業外收入</w:t>
      </w:r>
      <w:r w:rsidR="00A42E4C" w:rsidRPr="00E10844">
        <w:rPr>
          <w:rFonts w:hAnsi="標楷體"/>
        </w:rPr>
        <w:t>1,</w:t>
      </w:r>
      <w:r w:rsidR="00611702">
        <w:rPr>
          <w:rFonts w:hAnsi="標楷體" w:hint="eastAsia"/>
        </w:rPr>
        <w:t>5</w:t>
      </w:r>
      <w:r w:rsidR="00E12FDF">
        <w:rPr>
          <w:rFonts w:hAnsi="標楷體" w:hint="eastAsia"/>
        </w:rPr>
        <w:t>65</w:t>
      </w:r>
      <w:r w:rsidR="00AE0C91" w:rsidRPr="00E10844">
        <w:rPr>
          <w:rFonts w:hAnsi="標楷體"/>
        </w:rPr>
        <w:t>萬</w:t>
      </w:r>
      <w:r w:rsidR="00E12FDF">
        <w:rPr>
          <w:rFonts w:hAnsi="標楷體" w:hint="eastAsia"/>
        </w:rPr>
        <w:t>5</w:t>
      </w:r>
      <w:r w:rsidR="00574D17" w:rsidRPr="00E10844">
        <w:rPr>
          <w:rFonts w:hAnsi="標楷體"/>
        </w:rPr>
        <w:t>千</w:t>
      </w:r>
      <w:r w:rsidR="00AE0C91" w:rsidRPr="00E10844">
        <w:rPr>
          <w:rFonts w:hAnsi="標楷體"/>
        </w:rPr>
        <w:t>元，營業外費用</w:t>
      </w:r>
      <w:r w:rsidR="00E12FDF">
        <w:rPr>
          <w:rFonts w:hAnsi="標楷體" w:hint="eastAsia"/>
        </w:rPr>
        <w:t>4</w:t>
      </w:r>
      <w:r w:rsidR="00A42E4C" w:rsidRPr="00E10844">
        <w:rPr>
          <w:rFonts w:hAnsi="標楷體"/>
        </w:rPr>
        <w:t>,</w:t>
      </w:r>
      <w:r w:rsidR="00E12FDF">
        <w:rPr>
          <w:rFonts w:hAnsi="標楷體" w:hint="eastAsia"/>
        </w:rPr>
        <w:t>805</w:t>
      </w:r>
      <w:r w:rsidR="004151E1" w:rsidRPr="00E10844">
        <w:rPr>
          <w:rFonts w:hAnsi="標楷體"/>
        </w:rPr>
        <w:t>萬元</w:t>
      </w:r>
      <w:r w:rsidR="00AE0C91" w:rsidRPr="00E10844">
        <w:rPr>
          <w:rFonts w:hAnsi="標楷體"/>
        </w:rPr>
        <w:t>及所得稅費用</w:t>
      </w:r>
      <w:r w:rsidR="00E12FDF">
        <w:rPr>
          <w:rFonts w:hAnsi="標楷體" w:hint="eastAsia"/>
        </w:rPr>
        <w:t>4</w:t>
      </w:r>
      <w:r w:rsidR="00A42E4C" w:rsidRPr="00E10844">
        <w:rPr>
          <w:rFonts w:hAnsi="標楷體"/>
        </w:rPr>
        <w:t>,</w:t>
      </w:r>
      <w:r w:rsidR="00611702">
        <w:rPr>
          <w:rFonts w:hAnsi="標楷體" w:hint="eastAsia"/>
        </w:rPr>
        <w:t>63</w:t>
      </w:r>
      <w:r w:rsidR="00E12FDF">
        <w:rPr>
          <w:rFonts w:hAnsi="標楷體" w:hint="eastAsia"/>
        </w:rPr>
        <w:t>3</w:t>
      </w:r>
      <w:r w:rsidR="00AE0C91" w:rsidRPr="00E10844">
        <w:rPr>
          <w:rFonts w:hAnsi="標楷體"/>
        </w:rPr>
        <w:t>萬</w:t>
      </w:r>
      <w:r w:rsidR="00E12FDF">
        <w:rPr>
          <w:rFonts w:hAnsi="標楷體" w:hint="eastAsia"/>
        </w:rPr>
        <w:t>9</w:t>
      </w:r>
      <w:r w:rsidR="00AE0C91" w:rsidRPr="00E10844">
        <w:rPr>
          <w:rFonts w:hAnsi="標楷體"/>
        </w:rPr>
        <w:t>千元，</w:t>
      </w:r>
      <w:r w:rsidR="00B465DF">
        <w:rPr>
          <w:rFonts w:hAnsi="標楷體" w:hint="eastAsia"/>
        </w:rPr>
        <w:t>收支相抵後</w:t>
      </w:r>
      <w:r w:rsidR="00AE0C91" w:rsidRPr="00E10844">
        <w:rPr>
          <w:rFonts w:hAnsi="標楷體"/>
        </w:rPr>
        <w:t>本期</w:t>
      </w:r>
      <w:r w:rsidR="009E5E01" w:rsidRPr="00E10844">
        <w:rPr>
          <w:rFonts w:hAnsi="標楷體"/>
        </w:rPr>
        <w:t>稅後</w:t>
      </w:r>
      <w:r w:rsidR="00AE0C91" w:rsidRPr="00E10844">
        <w:rPr>
          <w:rFonts w:hAnsi="標楷體"/>
        </w:rPr>
        <w:t>淨利</w:t>
      </w:r>
      <w:r w:rsidR="00611702">
        <w:rPr>
          <w:rFonts w:hAnsi="標楷體" w:hint="eastAsia"/>
        </w:rPr>
        <w:t>2</w:t>
      </w:r>
      <w:r w:rsidR="00AE0C91" w:rsidRPr="00E10844">
        <w:rPr>
          <w:rFonts w:hAnsi="標楷體"/>
        </w:rPr>
        <w:t>億</w:t>
      </w:r>
      <w:r w:rsidR="00E12FDF">
        <w:rPr>
          <w:rFonts w:hAnsi="標楷體" w:hint="eastAsia"/>
        </w:rPr>
        <w:t>4</w:t>
      </w:r>
      <w:r w:rsidR="00E12FDF">
        <w:rPr>
          <w:rFonts w:hAnsi="標楷體"/>
        </w:rPr>
        <w:t>,418</w:t>
      </w:r>
      <w:r w:rsidR="00AE0C91" w:rsidRPr="00E10844">
        <w:rPr>
          <w:rFonts w:hAnsi="標楷體"/>
        </w:rPr>
        <w:t>萬</w:t>
      </w:r>
      <w:r w:rsidR="00E12FDF">
        <w:rPr>
          <w:rFonts w:hAnsi="標楷體"/>
        </w:rPr>
        <w:t>3</w:t>
      </w:r>
      <w:r w:rsidR="00AE0C91" w:rsidRPr="00E10844">
        <w:rPr>
          <w:rFonts w:hAnsi="標楷體"/>
        </w:rPr>
        <w:t>千元。茲就</w:t>
      </w:r>
      <w:r w:rsidR="00904607" w:rsidRPr="00E10844">
        <w:rPr>
          <w:rFonts w:hAnsi="標楷體"/>
        </w:rPr>
        <w:t>11</w:t>
      </w:r>
      <w:r w:rsidR="00E12FDF">
        <w:rPr>
          <w:rFonts w:hAnsi="標楷體"/>
        </w:rPr>
        <w:t>4</w:t>
      </w:r>
      <w:r w:rsidR="00904607" w:rsidRPr="00E10844">
        <w:rPr>
          <w:rFonts w:hAnsi="標楷體"/>
        </w:rPr>
        <w:t>年度</w:t>
      </w:r>
      <w:r w:rsidR="007C0ADB" w:rsidRPr="00E10844">
        <w:rPr>
          <w:rFonts w:hAnsi="標楷體"/>
        </w:rPr>
        <w:t>該</w:t>
      </w:r>
      <w:r w:rsidR="00AE0C91" w:rsidRPr="00E10844">
        <w:rPr>
          <w:rFonts w:hAnsi="標楷體"/>
        </w:rPr>
        <w:t>公司營業</w:t>
      </w:r>
      <w:r w:rsidR="00A1392D" w:rsidRPr="00C96B69">
        <w:rPr>
          <w:rFonts w:hint="eastAsia"/>
        </w:rPr>
        <w:t>預算案評估如下</w:t>
      </w:r>
      <w:r w:rsidR="00AE0C91" w:rsidRPr="00E10844">
        <w:rPr>
          <w:rFonts w:hAnsi="標楷體"/>
        </w:rPr>
        <w:t>：</w:t>
      </w:r>
    </w:p>
    <w:p w:rsidR="00796368" w:rsidRDefault="00C53B7D" w:rsidP="00D06A5A">
      <w:pPr>
        <w:pStyle w:val="14"/>
        <w:ind w:left="561" w:hanging="561"/>
        <w:rPr>
          <w:rFonts w:hAnsi="標楷體"/>
        </w:rPr>
      </w:pPr>
      <w:bookmarkStart w:id="2" w:name="_Toc530664607"/>
      <w:bookmarkStart w:id="3" w:name="_Toc530668367"/>
      <w:bookmarkStart w:id="4" w:name="_Toc38711395"/>
      <w:bookmarkStart w:id="5" w:name="_Toc39034046"/>
      <w:bookmarkStart w:id="6" w:name="_Toc103066469"/>
      <w:bookmarkStart w:id="7" w:name="_Toc169601362"/>
      <w:bookmarkStart w:id="8" w:name="_Toc97547710"/>
      <w:bookmarkStart w:id="9" w:name="_Toc38344785"/>
      <w:bookmarkStart w:id="10" w:name="_Toc97040681"/>
      <w:bookmarkStart w:id="11" w:name="_Toc96427250"/>
      <w:bookmarkStart w:id="12" w:name="_Toc95386107"/>
      <w:bookmarkStart w:id="13" w:name="_Toc95226345"/>
      <w:bookmarkStart w:id="14" w:name="_Toc95221480"/>
      <w:bookmarkStart w:id="15" w:name="_Toc60191645"/>
      <w:bookmarkStart w:id="16" w:name="_Toc35748567"/>
      <w:bookmarkStart w:id="17" w:name="_Toc433701938"/>
      <w:bookmarkStart w:id="18" w:name="_Toc499545170"/>
      <w:bookmarkStart w:id="19" w:name="_Toc530664604"/>
      <w:bookmarkStart w:id="20" w:name="_Toc530664610"/>
      <w:bookmarkStart w:id="21" w:name="_Toc530666211"/>
      <w:bookmarkStart w:id="22" w:name="_Toc181900904"/>
      <w:bookmarkEnd w:id="1"/>
      <w:r w:rsidRPr="00E10844">
        <w:rPr>
          <w:rFonts w:hAnsi="標楷體"/>
        </w:rPr>
        <w:t>二</w:t>
      </w:r>
      <w:r w:rsidR="00C443C9" w:rsidRPr="00E10844">
        <w:rPr>
          <w:rFonts w:hAnsi="標楷體"/>
        </w:rPr>
        <w:t>、</w:t>
      </w:r>
      <w:r w:rsidR="007B06A0">
        <w:rPr>
          <w:rFonts w:hAnsi="標楷體" w:hint="eastAsia"/>
        </w:rPr>
        <w:t>截至</w:t>
      </w:r>
      <w:r w:rsidR="00A717EA">
        <w:rPr>
          <w:rFonts w:hAnsi="標楷體" w:hint="eastAsia"/>
        </w:rPr>
        <w:t>113年8月底止，線上開戶</w:t>
      </w:r>
      <w:r w:rsidR="007B06A0">
        <w:rPr>
          <w:rFonts w:hAnsi="標楷體" w:hint="eastAsia"/>
        </w:rPr>
        <w:t>數</w:t>
      </w:r>
      <w:r w:rsidR="00A717EA">
        <w:rPr>
          <w:rFonts w:hAnsi="標楷體" w:hint="eastAsia"/>
        </w:rPr>
        <w:t>占</w:t>
      </w:r>
      <w:r w:rsidR="008406C9">
        <w:rPr>
          <w:rFonts w:hAnsi="標楷體" w:hint="eastAsia"/>
        </w:rPr>
        <w:t>整體</w:t>
      </w:r>
      <w:r w:rsidR="00A717EA">
        <w:rPr>
          <w:rFonts w:hAnsi="標楷體" w:hint="eastAsia"/>
        </w:rPr>
        <w:t>開戶數</w:t>
      </w:r>
      <w:r w:rsidR="008406C9">
        <w:rPr>
          <w:rFonts w:hAnsi="標楷體" w:hint="eastAsia"/>
        </w:rPr>
        <w:t>比率不及</w:t>
      </w:r>
      <w:r w:rsidR="00A717EA">
        <w:rPr>
          <w:rFonts w:hAnsi="標楷體" w:hint="eastAsia"/>
        </w:rPr>
        <w:t>5%，允宜加強推廣，</w:t>
      </w:r>
      <w:r w:rsidR="00880D1D">
        <w:rPr>
          <w:rFonts w:hAnsi="標楷體" w:hint="eastAsia"/>
        </w:rPr>
        <w:t>以增進該類投資者運</w:t>
      </w:r>
      <w:r w:rsidR="009F78F7">
        <w:rPr>
          <w:rFonts w:hAnsi="標楷體" w:hint="eastAsia"/>
        </w:rPr>
        <w:t>用各類數位服務之意願，</w:t>
      </w:r>
      <w:r w:rsidR="00E83D21">
        <w:rPr>
          <w:rFonts w:hAnsi="標楷體" w:hint="eastAsia"/>
        </w:rPr>
        <w:t>促進</w:t>
      </w:r>
      <w:r w:rsidR="00E83D21" w:rsidRPr="00832729">
        <w:rPr>
          <w:rFonts w:hAnsi="標楷體" w:hint="eastAsia"/>
        </w:rPr>
        <w:t>數位金融服務</w:t>
      </w:r>
      <w:r w:rsidR="009F78F7">
        <w:rPr>
          <w:rFonts w:hAnsi="標楷體" w:hint="eastAsia"/>
        </w:rPr>
        <w:t>，</w:t>
      </w:r>
      <w:r w:rsidR="000911BD">
        <w:rPr>
          <w:rFonts w:hAnsi="標楷體" w:hint="eastAsia"/>
        </w:rPr>
        <w:t>俾</w:t>
      </w:r>
      <w:r w:rsidR="009F78F7">
        <w:rPr>
          <w:rFonts w:hAnsi="標楷體" w:hint="eastAsia"/>
        </w:rPr>
        <w:t>提升營業收入</w:t>
      </w:r>
      <w:bookmarkEnd w:id="22"/>
    </w:p>
    <w:p w:rsidR="00796368" w:rsidRDefault="00CE5640" w:rsidP="002D266C">
      <w:pPr>
        <w:ind w:left="560" w:firstLine="560"/>
        <w:rPr>
          <w:rFonts w:hAnsi="標楷體"/>
        </w:rPr>
      </w:pPr>
      <w:r w:rsidRPr="00E10844">
        <w:rPr>
          <w:rFonts w:hAnsi="標楷體"/>
        </w:rPr>
        <w:t>臺銀證券</w:t>
      </w:r>
      <w:r>
        <w:rPr>
          <w:rFonts w:hAnsi="標楷體"/>
        </w:rPr>
        <w:t>114</w:t>
      </w:r>
      <w:r w:rsidRPr="00E10844">
        <w:rPr>
          <w:rFonts w:hAnsi="標楷體"/>
        </w:rPr>
        <w:t>年度預算案</w:t>
      </w:r>
      <w:r>
        <w:rPr>
          <w:rFonts w:hAnsi="標楷體" w:hint="eastAsia"/>
        </w:rPr>
        <w:t>編列</w:t>
      </w:r>
      <w:r w:rsidRPr="00E10844">
        <w:rPr>
          <w:rFonts w:hAnsi="標楷體"/>
        </w:rPr>
        <w:t>營業收入</w:t>
      </w:r>
      <w:r>
        <w:rPr>
          <w:rFonts w:hAnsi="標楷體" w:hint="eastAsia"/>
        </w:rPr>
        <w:t>10</w:t>
      </w:r>
      <w:r w:rsidRPr="00E10844">
        <w:rPr>
          <w:rFonts w:hAnsi="標楷體"/>
        </w:rPr>
        <w:t>億</w:t>
      </w:r>
      <w:r>
        <w:rPr>
          <w:rFonts w:hAnsi="標楷體" w:hint="eastAsia"/>
        </w:rPr>
        <w:t>2</w:t>
      </w:r>
      <w:r w:rsidRPr="00E10844">
        <w:rPr>
          <w:rFonts w:hAnsi="標楷體"/>
        </w:rPr>
        <w:t>,</w:t>
      </w:r>
      <w:r>
        <w:rPr>
          <w:rFonts w:hAnsi="標楷體" w:hint="eastAsia"/>
        </w:rPr>
        <w:t>088</w:t>
      </w:r>
      <w:r w:rsidRPr="00E10844">
        <w:rPr>
          <w:rFonts w:hAnsi="標楷體"/>
        </w:rPr>
        <w:t>萬</w:t>
      </w:r>
      <w:r>
        <w:rPr>
          <w:rFonts w:hAnsi="標楷體" w:hint="eastAsia"/>
        </w:rPr>
        <w:t>5千</w:t>
      </w:r>
      <w:r w:rsidRPr="00E10844">
        <w:rPr>
          <w:rFonts w:hAnsi="標楷體"/>
        </w:rPr>
        <w:t>元，</w:t>
      </w:r>
      <w:r>
        <w:rPr>
          <w:rFonts w:hAnsi="標楷體" w:hint="eastAsia"/>
        </w:rPr>
        <w:t>較11</w:t>
      </w:r>
      <w:r>
        <w:rPr>
          <w:rFonts w:hAnsi="標楷體"/>
        </w:rPr>
        <w:t>3</w:t>
      </w:r>
      <w:r>
        <w:rPr>
          <w:rFonts w:hAnsi="標楷體" w:hint="eastAsia"/>
        </w:rPr>
        <w:t>年預算數增加8</w:t>
      </w:r>
      <w:r>
        <w:rPr>
          <w:rFonts w:hAnsi="標楷體"/>
        </w:rPr>
        <w:t>,</w:t>
      </w:r>
      <w:r>
        <w:rPr>
          <w:rFonts w:hAnsi="標楷體" w:hint="eastAsia"/>
        </w:rPr>
        <w:t>619萬9千元(增幅9.2%)</w:t>
      </w:r>
      <w:r w:rsidRPr="00E10844">
        <w:rPr>
          <w:rFonts w:hAnsi="標楷體"/>
        </w:rPr>
        <w:t>。經查：</w:t>
      </w:r>
    </w:p>
    <w:p w:rsidR="002D266C" w:rsidRPr="00CE5640" w:rsidRDefault="00CE5640" w:rsidP="00CE5640">
      <w:pPr>
        <w:pStyle w:val="a4"/>
        <w:ind w:left="840" w:hanging="280"/>
        <w:rPr>
          <w:rFonts w:hAnsi="標楷體"/>
          <w:b/>
        </w:rPr>
      </w:pPr>
      <w:r>
        <w:rPr>
          <w:rFonts w:hAnsi="標楷體" w:hint="eastAsia"/>
          <w:b/>
        </w:rPr>
        <w:t>(一)金管會自104年起推動</w:t>
      </w:r>
      <w:r w:rsidRPr="00CE5640">
        <w:rPr>
          <w:rFonts w:hAnsi="標楷體" w:hint="eastAsia"/>
          <w:b/>
        </w:rPr>
        <w:t>「打造數位化金融環境3.0」</w:t>
      </w:r>
    </w:p>
    <w:p w:rsidR="00CE5640" w:rsidRDefault="009A1DB5" w:rsidP="009A1DB5">
      <w:pPr>
        <w:pStyle w:val="21"/>
        <w:ind w:left="840" w:firstLine="560"/>
        <w:rPr>
          <w:rFonts w:hAnsi="標楷體"/>
        </w:rPr>
      </w:pPr>
      <w:r>
        <w:rPr>
          <w:rFonts w:hAnsi="標楷體" w:hint="eastAsia"/>
        </w:rPr>
        <w:t>據金融監督管理委員會(下稱金管會)銀行局說明，</w:t>
      </w:r>
      <w:r w:rsidRPr="009A1DB5">
        <w:rPr>
          <w:rFonts w:hAnsi="標楷體" w:hint="eastAsia"/>
        </w:rPr>
        <w:t>為協</w:t>
      </w:r>
      <w:r>
        <w:rPr>
          <w:rFonts w:hAnsi="標楷體" w:hint="eastAsia"/>
        </w:rPr>
        <w:t>助銀行因應數位化發展之商機，並提供民眾便利之數位化金融服務，該</w:t>
      </w:r>
      <w:r w:rsidRPr="009A1DB5">
        <w:rPr>
          <w:rFonts w:hAnsi="標楷體" w:hint="eastAsia"/>
        </w:rPr>
        <w:t>會自104年起推動「打造數位化金融環境3.0」</w:t>
      </w:r>
      <w:r>
        <w:rPr>
          <w:rStyle w:val="afc"/>
          <w:rFonts w:hAnsi="標楷體"/>
        </w:rPr>
        <w:footnoteReference w:id="1"/>
      </w:r>
      <w:r>
        <w:rPr>
          <w:rFonts w:hAnsi="標楷體" w:hint="eastAsia"/>
        </w:rPr>
        <w:t>，除</w:t>
      </w:r>
      <w:r w:rsidRPr="009A1DB5">
        <w:rPr>
          <w:rFonts w:hAnsi="標楷體" w:hint="eastAsia"/>
        </w:rPr>
        <w:t>銀行既有客戶得於線上辦理存款、授信、信用卡、財富管理、共同行銷等12項服務</w:t>
      </w:r>
      <w:r>
        <w:rPr>
          <w:rFonts w:hAnsi="標楷體" w:hint="eastAsia"/>
        </w:rPr>
        <w:t>外，並</w:t>
      </w:r>
      <w:r w:rsidRPr="009A1DB5">
        <w:rPr>
          <w:rFonts w:hAnsi="標楷體" w:hint="eastAsia"/>
        </w:rPr>
        <w:t>鬆綁新臺幣活期存款、數位外匯存款帳戶、數位定期存款帳戶等多項服務</w:t>
      </w:r>
      <w:r>
        <w:rPr>
          <w:rFonts w:hAnsi="標楷體" w:hint="eastAsia"/>
        </w:rPr>
        <w:t>，</w:t>
      </w:r>
      <w:r w:rsidRPr="009A1DB5">
        <w:rPr>
          <w:rFonts w:hAnsi="標楷體" w:hint="eastAsia"/>
        </w:rPr>
        <w:t>可以透過</w:t>
      </w:r>
      <w:r>
        <w:rPr>
          <w:rFonts w:hAnsi="標楷體" w:hint="eastAsia"/>
        </w:rPr>
        <w:t>線上</w:t>
      </w:r>
      <w:r w:rsidR="00762F90">
        <w:rPr>
          <w:rFonts w:hAnsi="標楷體" w:hint="eastAsia"/>
        </w:rPr>
        <w:t>網路</w:t>
      </w:r>
      <w:r w:rsidRPr="009A1DB5">
        <w:rPr>
          <w:rFonts w:hAnsi="標楷體" w:hint="eastAsia"/>
        </w:rPr>
        <w:t>完成</w:t>
      </w:r>
      <w:r w:rsidRPr="009A1DB5">
        <w:rPr>
          <w:rFonts w:hAnsi="標楷體" w:hint="eastAsia"/>
        </w:rPr>
        <w:lastRenderedPageBreak/>
        <w:t>數位存款帳戶開戶</w:t>
      </w:r>
      <w:r>
        <w:rPr>
          <w:rFonts w:hAnsi="標楷體" w:hint="eastAsia"/>
        </w:rPr>
        <w:t>。</w:t>
      </w:r>
      <w:r w:rsidR="00F75680">
        <w:rPr>
          <w:rFonts w:hAnsi="標楷體" w:hint="eastAsia"/>
        </w:rPr>
        <w:t>從</w:t>
      </w:r>
      <w:r>
        <w:rPr>
          <w:rFonts w:hAnsi="標楷體" w:hint="eastAsia"/>
        </w:rPr>
        <w:t>臺銀證券經營願景：「</w:t>
      </w:r>
      <w:r w:rsidRPr="009A1DB5">
        <w:rPr>
          <w:rFonts w:hAnsi="標楷體" w:hint="eastAsia"/>
        </w:rPr>
        <w:t>健全企業經營管理文化，</w:t>
      </w:r>
      <w:r w:rsidR="00762F90" w:rsidRPr="009A1DB5">
        <w:rPr>
          <w:rFonts w:hAnsi="標楷體" w:hint="eastAsia"/>
        </w:rPr>
        <w:t>提升數位金融戰力</w:t>
      </w:r>
      <w:r w:rsidRPr="009A1DB5">
        <w:rPr>
          <w:rFonts w:hAnsi="標楷體" w:hint="eastAsia"/>
        </w:rPr>
        <w:t>，</w:t>
      </w:r>
      <w:r>
        <w:rPr>
          <w:rFonts w:hAnsi="標楷體"/>
        </w:rPr>
        <w:t>…</w:t>
      </w:r>
      <w:r w:rsidRPr="009A1DB5">
        <w:rPr>
          <w:rFonts w:hAnsi="標楷體" w:hint="eastAsia"/>
        </w:rPr>
        <w:t>，建構全方位優質證券商</w:t>
      </w:r>
      <w:r>
        <w:rPr>
          <w:rFonts w:hAnsi="標楷體" w:hint="eastAsia"/>
        </w:rPr>
        <w:t>。」</w:t>
      </w:r>
      <w:r w:rsidR="00762F90">
        <w:rPr>
          <w:rFonts w:hAnsi="標楷體" w:hint="eastAsia"/>
        </w:rPr>
        <w:t>可知，</w:t>
      </w:r>
      <w:r w:rsidR="00F75680" w:rsidRPr="00762F90">
        <w:rPr>
          <w:rFonts w:hAnsi="標楷體" w:hint="eastAsia"/>
        </w:rPr>
        <w:t>完善有效率</w:t>
      </w:r>
      <w:r w:rsidR="00F75680">
        <w:rPr>
          <w:rFonts w:hAnsi="標楷體" w:hint="eastAsia"/>
        </w:rPr>
        <w:t>之</w:t>
      </w:r>
      <w:r w:rsidR="00F75680" w:rsidRPr="00762F90">
        <w:rPr>
          <w:rFonts w:hAnsi="標楷體" w:hint="eastAsia"/>
        </w:rPr>
        <w:t>資本市場平台</w:t>
      </w:r>
      <w:r w:rsidR="00F75680">
        <w:rPr>
          <w:rFonts w:hAnsi="標楷體" w:hint="eastAsia"/>
        </w:rPr>
        <w:t>，</w:t>
      </w:r>
      <w:r w:rsidR="00F75680" w:rsidRPr="009A1DB5">
        <w:rPr>
          <w:rFonts w:hAnsi="標楷體" w:hint="eastAsia"/>
        </w:rPr>
        <w:t>提升</w:t>
      </w:r>
      <w:r w:rsidR="00F75680">
        <w:rPr>
          <w:rFonts w:hAnsi="標楷體" w:hint="eastAsia"/>
        </w:rPr>
        <w:t>該公司</w:t>
      </w:r>
      <w:r w:rsidR="00F75680" w:rsidRPr="009A1DB5">
        <w:rPr>
          <w:rFonts w:hAnsi="標楷體" w:hint="eastAsia"/>
        </w:rPr>
        <w:t>數位金融戰力</w:t>
      </w:r>
      <w:r w:rsidR="00F75680">
        <w:rPr>
          <w:rFonts w:hAnsi="標楷體" w:hint="eastAsia"/>
        </w:rPr>
        <w:t>，並</w:t>
      </w:r>
      <w:r w:rsidR="00762F90" w:rsidRPr="00762F90">
        <w:rPr>
          <w:rFonts w:hAnsi="標楷體" w:hint="eastAsia"/>
        </w:rPr>
        <w:t>引導</w:t>
      </w:r>
      <w:r w:rsidR="00F75680">
        <w:rPr>
          <w:rFonts w:hAnsi="標楷體" w:hint="eastAsia"/>
        </w:rPr>
        <w:t>現有臺銀存款等</w:t>
      </w:r>
      <w:r w:rsidR="00762F90" w:rsidRPr="00762F90">
        <w:rPr>
          <w:rFonts w:hAnsi="標楷體" w:hint="eastAsia"/>
        </w:rPr>
        <w:t>客戶</w:t>
      </w:r>
      <w:r w:rsidR="00F75680">
        <w:rPr>
          <w:rFonts w:hAnsi="標楷體" w:hint="eastAsia"/>
        </w:rPr>
        <w:t>利用數位金融工具</w:t>
      </w:r>
      <w:r w:rsidR="00762F90">
        <w:rPr>
          <w:rFonts w:hAnsi="標楷體" w:hint="eastAsia"/>
        </w:rPr>
        <w:t>進行</w:t>
      </w:r>
      <w:r w:rsidR="00762F90" w:rsidRPr="00762F90">
        <w:rPr>
          <w:rFonts w:hAnsi="標楷體" w:hint="eastAsia"/>
        </w:rPr>
        <w:t>投資，</w:t>
      </w:r>
      <w:r w:rsidR="00F75680">
        <w:rPr>
          <w:rFonts w:hAnsi="標楷體" w:hint="eastAsia"/>
        </w:rPr>
        <w:t>預期</w:t>
      </w:r>
      <w:r w:rsidR="00762F90">
        <w:rPr>
          <w:rFonts w:hAnsi="標楷體" w:hint="eastAsia"/>
        </w:rPr>
        <w:t>可增加</w:t>
      </w:r>
      <w:r w:rsidR="00F75680">
        <w:rPr>
          <w:rFonts w:hAnsi="標楷體" w:hint="eastAsia"/>
        </w:rPr>
        <w:t>該公司之</w:t>
      </w:r>
      <w:r w:rsidR="00762F90">
        <w:rPr>
          <w:rFonts w:hAnsi="標楷體" w:hint="eastAsia"/>
        </w:rPr>
        <w:t>營業收入。</w:t>
      </w:r>
    </w:p>
    <w:p w:rsidR="00762F90" w:rsidRDefault="00762F90" w:rsidP="00762F90">
      <w:pPr>
        <w:pStyle w:val="a4"/>
        <w:ind w:left="840" w:hanging="280"/>
        <w:rPr>
          <w:rFonts w:hAnsi="標楷體"/>
          <w:b/>
        </w:rPr>
      </w:pPr>
      <w:r>
        <w:rPr>
          <w:rFonts w:hAnsi="標楷體" w:hint="eastAsia"/>
          <w:b/>
        </w:rPr>
        <w:t>(二)</w:t>
      </w:r>
      <w:r w:rsidR="007B06A0">
        <w:rPr>
          <w:rFonts w:hAnsi="標楷體" w:hint="eastAsia"/>
          <w:b/>
        </w:rPr>
        <w:t>截</w:t>
      </w:r>
      <w:r w:rsidR="007B06A0" w:rsidRPr="007B06A0">
        <w:rPr>
          <w:rFonts w:hAnsi="標楷體" w:hint="eastAsia"/>
          <w:b/>
        </w:rPr>
        <w:t>至113年8月底止，線上開戶數占整體開戶數比率不及5%</w:t>
      </w:r>
      <w:r w:rsidR="003F6EFD">
        <w:rPr>
          <w:rFonts w:hAnsi="標楷體" w:hint="eastAsia"/>
          <w:b/>
        </w:rPr>
        <w:t>，允宜加強推廣</w:t>
      </w:r>
    </w:p>
    <w:p w:rsidR="00F70473" w:rsidRDefault="009F78F7" w:rsidP="007B06A0">
      <w:pPr>
        <w:pStyle w:val="21"/>
        <w:ind w:left="840" w:firstLine="560"/>
        <w:rPr>
          <w:rFonts w:hAnsi="標楷體"/>
        </w:rPr>
      </w:pPr>
      <w:r>
        <w:rPr>
          <w:rFonts w:hAnsi="標楷體" w:hint="eastAsia"/>
        </w:rPr>
        <w:t>證券市場於</w:t>
      </w:r>
      <w:r w:rsidR="00F70473">
        <w:rPr>
          <w:rFonts w:hAnsi="標楷體" w:hint="eastAsia"/>
        </w:rPr>
        <w:t>1</w:t>
      </w:r>
      <w:r w:rsidR="00F70473">
        <w:rPr>
          <w:rFonts w:hAnsi="標楷體"/>
        </w:rPr>
        <w:t>12</w:t>
      </w:r>
      <w:r w:rsidR="00F70473">
        <w:rPr>
          <w:rFonts w:hAnsi="標楷體" w:hint="eastAsia"/>
        </w:rPr>
        <w:t>年</w:t>
      </w:r>
      <w:r w:rsidR="009E7591">
        <w:rPr>
          <w:rFonts w:hAnsi="標楷體" w:hint="eastAsia"/>
        </w:rPr>
        <w:t>度</w:t>
      </w:r>
      <w:r w:rsidR="00F70473">
        <w:rPr>
          <w:rFonts w:hAnsi="標楷體" w:hint="eastAsia"/>
        </w:rPr>
        <w:t>、113年1至8月間新增開戶數分別為49萬3千餘戶、53萬8千餘戶，其中40歲以下者約占</w:t>
      </w:r>
      <w:r w:rsidR="00C40BA7">
        <w:rPr>
          <w:rFonts w:hAnsi="標楷體" w:hint="eastAsia"/>
        </w:rPr>
        <w:t>42.5%、36.7%；同期間臺銀證券新增開戶數分別為1萬2千餘戶、9千餘戶，40歲以下者約占55.4%、57.1%，該比率分別高於證券市場達12.9個百分點、20.4個百分點，顯示新增開戶中</w:t>
      </w:r>
      <w:r w:rsidR="00E83D21">
        <w:rPr>
          <w:rFonts w:hAnsi="標楷體" w:hint="eastAsia"/>
        </w:rPr>
        <w:t>逾5成5</w:t>
      </w:r>
      <w:r w:rsidR="000911BD">
        <w:rPr>
          <w:rFonts w:hAnsi="標楷體" w:hint="eastAsia"/>
        </w:rPr>
        <w:t>為</w:t>
      </w:r>
      <w:r w:rsidR="00C40BA7">
        <w:rPr>
          <w:rFonts w:hAnsi="標楷體" w:hint="eastAsia"/>
        </w:rPr>
        <w:t>40歲以下較年輕族群</w:t>
      </w:r>
      <w:r>
        <w:rPr>
          <w:rFonts w:hAnsi="標楷體" w:hint="eastAsia"/>
        </w:rPr>
        <w:t>(詳表1)</w:t>
      </w:r>
      <w:r w:rsidR="00C40BA7">
        <w:rPr>
          <w:rFonts w:hAnsi="標楷體" w:hint="eastAsia"/>
        </w:rPr>
        <w:t>。</w:t>
      </w:r>
    </w:p>
    <w:p w:rsidR="00762F90" w:rsidRDefault="00D377B4" w:rsidP="007B06A0">
      <w:pPr>
        <w:pStyle w:val="21"/>
        <w:ind w:left="840" w:firstLine="560"/>
        <w:rPr>
          <w:rFonts w:hAnsi="標楷體"/>
        </w:rPr>
      </w:pPr>
      <w:r>
        <w:rPr>
          <w:rFonts w:hAnsi="標楷體" w:hint="eastAsia"/>
        </w:rPr>
        <w:t>據</w:t>
      </w:r>
      <w:r w:rsidR="007B06A0">
        <w:rPr>
          <w:rFonts w:hAnsi="標楷體" w:hint="eastAsia"/>
        </w:rPr>
        <w:t>臺銀證券</w:t>
      </w:r>
      <w:r w:rsidR="00C40BA7">
        <w:rPr>
          <w:rFonts w:hAnsi="標楷體" w:hint="eastAsia"/>
        </w:rPr>
        <w:t>統計前揭於</w:t>
      </w:r>
      <w:r w:rsidR="003F6EFD">
        <w:rPr>
          <w:rFonts w:hAnsi="標楷體" w:hint="eastAsia"/>
        </w:rPr>
        <w:t>112年</w:t>
      </w:r>
      <w:r w:rsidR="009E7591">
        <w:rPr>
          <w:rFonts w:hAnsi="標楷體" w:hint="eastAsia"/>
        </w:rPr>
        <w:t>度</w:t>
      </w:r>
      <w:r w:rsidR="003F6EFD">
        <w:rPr>
          <w:rFonts w:hAnsi="標楷體" w:hint="eastAsia"/>
        </w:rPr>
        <w:t>、</w:t>
      </w:r>
      <w:r w:rsidR="007B06A0">
        <w:rPr>
          <w:rFonts w:hAnsi="標楷體" w:hint="eastAsia"/>
        </w:rPr>
        <w:t>113年1至8月間</w:t>
      </w:r>
      <w:r w:rsidR="00C40BA7">
        <w:rPr>
          <w:rFonts w:hAnsi="標楷體" w:hint="eastAsia"/>
        </w:rPr>
        <w:t>於該公司之</w:t>
      </w:r>
      <w:r w:rsidR="007B06A0">
        <w:rPr>
          <w:rFonts w:hAnsi="標楷體" w:hint="eastAsia"/>
        </w:rPr>
        <w:t>新增開戶</w:t>
      </w:r>
      <w:r w:rsidR="000911BD">
        <w:rPr>
          <w:rFonts w:hAnsi="標楷體" w:hint="eastAsia"/>
        </w:rPr>
        <w:t>者</w:t>
      </w:r>
      <w:r w:rsidR="007B06A0">
        <w:rPr>
          <w:rFonts w:hAnsi="標楷體" w:hint="eastAsia"/>
        </w:rPr>
        <w:t>，其</w:t>
      </w:r>
      <w:r w:rsidR="000911BD">
        <w:rPr>
          <w:rFonts w:hAnsi="標楷體" w:hint="eastAsia"/>
        </w:rPr>
        <w:t>中</w:t>
      </w:r>
      <w:r w:rsidR="007B06A0">
        <w:rPr>
          <w:rFonts w:hAnsi="標楷體" w:hint="eastAsia"/>
        </w:rPr>
        <w:t>線上</w:t>
      </w:r>
      <w:r w:rsidR="003F6EFD">
        <w:rPr>
          <w:rFonts w:hAnsi="標楷體" w:hint="eastAsia"/>
        </w:rPr>
        <w:t>開戶數分別為1</w:t>
      </w:r>
      <w:r w:rsidR="003F6EFD">
        <w:rPr>
          <w:rFonts w:hAnsi="標楷體"/>
        </w:rPr>
        <w:t>,483</w:t>
      </w:r>
      <w:r w:rsidR="003F6EFD">
        <w:rPr>
          <w:rFonts w:hAnsi="標楷體" w:hint="eastAsia"/>
        </w:rPr>
        <w:t>戶、2,269戶，分占約11.4%、24.9%，線上開戶比率漸呈增加。惟截至113年8月底止，</w:t>
      </w:r>
      <w:r w:rsidR="009F78F7">
        <w:rPr>
          <w:rFonts w:hAnsi="標楷體" w:hint="eastAsia"/>
        </w:rPr>
        <w:t>累計</w:t>
      </w:r>
      <w:r w:rsidR="003F6EFD">
        <w:rPr>
          <w:rFonts w:hAnsi="標楷體" w:hint="eastAsia"/>
        </w:rPr>
        <w:t>線上開戶數1萬2,447戶，占臺銀證券整體開戶數</w:t>
      </w:r>
      <w:r w:rsidR="00832729">
        <w:rPr>
          <w:rFonts w:hAnsi="標楷體" w:hint="eastAsia"/>
        </w:rPr>
        <w:t>27萬4,150戶</w:t>
      </w:r>
      <w:r w:rsidR="003F6EFD">
        <w:rPr>
          <w:rFonts w:hAnsi="標楷體" w:hint="eastAsia"/>
        </w:rPr>
        <w:t>之4.5%，該比率仍有提升空間；</w:t>
      </w:r>
      <w:r w:rsidR="00C40BA7">
        <w:rPr>
          <w:rFonts w:hAnsi="標楷體" w:hint="eastAsia"/>
        </w:rPr>
        <w:t>另</w:t>
      </w:r>
      <w:r w:rsidR="003F6EFD">
        <w:rPr>
          <w:rFonts w:hAnsi="標楷體" w:hint="eastAsia"/>
        </w:rPr>
        <w:t>線上開戶數計1萬2</w:t>
      </w:r>
      <w:r w:rsidR="003F6EFD">
        <w:rPr>
          <w:rFonts w:hAnsi="標楷體"/>
        </w:rPr>
        <w:t>,447</w:t>
      </w:r>
      <w:r w:rsidR="003F6EFD">
        <w:rPr>
          <w:rFonts w:hAnsi="標楷體" w:hint="eastAsia"/>
        </w:rPr>
        <w:t>人</w:t>
      </w:r>
      <w:r w:rsidR="00C40BA7">
        <w:rPr>
          <w:rFonts w:hAnsi="標楷體" w:hint="eastAsia"/>
        </w:rPr>
        <w:t>中</w:t>
      </w:r>
      <w:r w:rsidR="003F6EFD">
        <w:rPr>
          <w:rFonts w:hAnsi="標楷體" w:hint="eastAsia"/>
        </w:rPr>
        <w:t>，40歲以下者計6</w:t>
      </w:r>
      <w:r w:rsidR="003F6EFD">
        <w:rPr>
          <w:rFonts w:hAnsi="標楷體"/>
        </w:rPr>
        <w:t>,</w:t>
      </w:r>
      <w:r w:rsidR="003F6EFD">
        <w:rPr>
          <w:rFonts w:hAnsi="標楷體" w:hint="eastAsia"/>
        </w:rPr>
        <w:t>933人，占比55.7%，鑑於該類族群對於數位金融工具等接受度</w:t>
      </w:r>
      <w:r w:rsidR="00832729">
        <w:rPr>
          <w:rFonts w:hAnsi="標楷體" w:hint="eastAsia"/>
        </w:rPr>
        <w:t>較高</w:t>
      </w:r>
      <w:r w:rsidR="003F6EFD">
        <w:rPr>
          <w:rFonts w:hAnsi="標楷體" w:hint="eastAsia"/>
        </w:rPr>
        <w:t>，允宜加強推廣，以提升</w:t>
      </w:r>
      <w:r w:rsidR="00832729" w:rsidRPr="00832729">
        <w:rPr>
          <w:rFonts w:hAnsi="標楷體" w:hint="eastAsia"/>
        </w:rPr>
        <w:t>數位金融服務</w:t>
      </w:r>
      <w:r w:rsidR="003F6EFD">
        <w:rPr>
          <w:rFonts w:hAnsi="標楷體" w:hint="eastAsia"/>
        </w:rPr>
        <w:t>。</w:t>
      </w:r>
    </w:p>
    <w:p w:rsidR="00E44B5C" w:rsidRDefault="00832729" w:rsidP="00C40BA7">
      <w:pPr>
        <w:tabs>
          <w:tab w:val="left" w:pos="1418"/>
        </w:tabs>
        <w:ind w:leftChars="102" w:left="1127" w:rightChars="-50" w:right="-140" w:hangingChars="300" w:hanging="841"/>
        <w:jc w:val="left"/>
        <w:rPr>
          <w:rFonts w:hAnsi="標楷體"/>
          <w:b/>
        </w:rPr>
      </w:pPr>
      <w:r w:rsidRPr="00E10844">
        <w:rPr>
          <w:rFonts w:hAnsi="標楷體"/>
          <w:b/>
        </w:rPr>
        <w:t>表1 臺銀證券</w:t>
      </w:r>
      <w:r>
        <w:rPr>
          <w:rFonts w:hAnsi="標楷體" w:hint="eastAsia"/>
          <w:b/>
        </w:rPr>
        <w:t>112</w:t>
      </w:r>
      <w:r w:rsidR="009E7591">
        <w:rPr>
          <w:rFonts w:hAnsi="標楷體" w:hint="eastAsia"/>
          <w:b/>
        </w:rPr>
        <w:t>年度</w:t>
      </w:r>
      <w:r w:rsidR="00E44B5C">
        <w:rPr>
          <w:rFonts w:hAnsi="標楷體" w:hint="eastAsia"/>
          <w:b/>
        </w:rPr>
        <w:t>及</w:t>
      </w:r>
      <w:r>
        <w:rPr>
          <w:rFonts w:hAnsi="標楷體" w:hint="eastAsia"/>
          <w:b/>
        </w:rPr>
        <w:t>113年</w:t>
      </w:r>
      <w:r w:rsidR="00E44B5C">
        <w:rPr>
          <w:rFonts w:hAnsi="標楷體" w:hint="eastAsia"/>
          <w:b/>
        </w:rPr>
        <w:t>1至</w:t>
      </w:r>
      <w:r>
        <w:rPr>
          <w:rFonts w:hAnsi="標楷體" w:hint="eastAsia"/>
          <w:b/>
        </w:rPr>
        <w:t>8月開戶人數統計概況</w:t>
      </w:r>
      <w:r w:rsidRPr="00E10844">
        <w:rPr>
          <w:rFonts w:hAnsi="標楷體"/>
          <w:b/>
        </w:rPr>
        <w:t>表</w:t>
      </w:r>
    </w:p>
    <w:p w:rsidR="00832729" w:rsidRPr="00E10844" w:rsidRDefault="00832729" w:rsidP="00E44B5C">
      <w:pPr>
        <w:tabs>
          <w:tab w:val="left" w:pos="1418"/>
        </w:tabs>
        <w:spacing w:line="400" w:lineRule="exact"/>
        <w:ind w:leftChars="102" w:left="1006" w:rightChars="-50" w:right="-140" w:hangingChars="300" w:hanging="720"/>
        <w:jc w:val="right"/>
        <w:rPr>
          <w:rFonts w:hAnsi="標楷體"/>
          <w:sz w:val="24"/>
          <w:szCs w:val="24"/>
        </w:rPr>
      </w:pPr>
      <w:r w:rsidRPr="00E10844">
        <w:rPr>
          <w:rFonts w:hAnsi="標楷體"/>
          <w:sz w:val="24"/>
          <w:szCs w:val="24"/>
        </w:rPr>
        <w:t>單位：</w:t>
      </w:r>
      <w:r>
        <w:rPr>
          <w:rFonts w:hAnsi="標楷體" w:hint="eastAsia"/>
          <w:sz w:val="24"/>
          <w:szCs w:val="24"/>
        </w:rPr>
        <w:t>戶數</w:t>
      </w:r>
      <w:r w:rsidR="00C40BA7">
        <w:rPr>
          <w:rFonts w:hAnsi="標楷體" w:hint="eastAsia"/>
          <w:sz w:val="24"/>
          <w:szCs w:val="24"/>
        </w:rPr>
        <w:t>；%</w:t>
      </w:r>
    </w:p>
    <w:tbl>
      <w:tblPr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"/>
        <w:gridCol w:w="1399"/>
        <w:gridCol w:w="1400"/>
        <w:gridCol w:w="1058"/>
        <w:gridCol w:w="1334"/>
        <w:gridCol w:w="1270"/>
        <w:gridCol w:w="1108"/>
      </w:tblGrid>
      <w:tr w:rsidR="00C40BA7" w:rsidRPr="00E10844" w:rsidTr="00DF47C6">
        <w:tc>
          <w:tcPr>
            <w:tcW w:w="769" w:type="dxa"/>
            <w:shd w:val="clear" w:color="auto" w:fill="auto"/>
            <w:vAlign w:val="center"/>
          </w:tcPr>
          <w:p w:rsidR="00C40BA7" w:rsidRPr="00532A7C" w:rsidRDefault="00C40BA7" w:rsidP="00DF47C6">
            <w:pPr>
              <w:pStyle w:val="142"/>
              <w:jc w:val="center"/>
              <w:rPr>
                <w:b/>
              </w:rPr>
            </w:pPr>
            <w:r w:rsidRPr="00532A7C">
              <w:rPr>
                <w:b/>
              </w:rPr>
              <w:t>年度</w:t>
            </w:r>
          </w:p>
        </w:tc>
        <w:tc>
          <w:tcPr>
            <w:tcW w:w="1414" w:type="dxa"/>
            <w:shd w:val="clear" w:color="auto" w:fill="auto"/>
            <w:vAlign w:val="center"/>
          </w:tcPr>
          <w:p w:rsidR="00C40BA7" w:rsidRPr="00532A7C" w:rsidRDefault="00C40BA7" w:rsidP="00DF47C6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證券市場新增開戶數</w:t>
            </w:r>
            <w:r w:rsidR="00E83D21"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A</w:t>
            </w:r>
            <w:r w:rsidR="00E83D21">
              <w:rPr>
                <w:rFonts w:hint="eastAsia"/>
                <w:b/>
              </w:rPr>
              <w:t>)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40BA7" w:rsidRPr="00532A7C" w:rsidRDefault="00C40BA7" w:rsidP="00DF47C6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A</w:t>
            </w:r>
            <w:r w:rsidR="009E7591">
              <w:rPr>
                <w:rFonts w:hint="eastAsia"/>
                <w:b/>
              </w:rPr>
              <w:t>中</w:t>
            </w:r>
            <w:r>
              <w:rPr>
                <w:b/>
              </w:rPr>
              <w:t>40</w:t>
            </w:r>
            <w:r>
              <w:rPr>
                <w:rFonts w:hint="eastAsia"/>
                <w:b/>
              </w:rPr>
              <w:t>歲以下戶數</w:t>
            </w:r>
            <w:r w:rsidR="00E83D21"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B</w:t>
            </w:r>
            <w:r w:rsidR="00E83D21">
              <w:rPr>
                <w:rFonts w:hint="eastAsia"/>
                <w:b/>
              </w:rPr>
              <w:t>)</w:t>
            </w:r>
          </w:p>
        </w:tc>
        <w:tc>
          <w:tcPr>
            <w:tcW w:w="979" w:type="dxa"/>
            <w:vAlign w:val="center"/>
          </w:tcPr>
          <w:p w:rsidR="00C40BA7" w:rsidRPr="00F70473" w:rsidRDefault="00E83D21" w:rsidP="00DF47C6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</w:t>
            </w:r>
            <w:r w:rsidR="00C40BA7">
              <w:rPr>
                <w:rFonts w:hint="eastAsia"/>
                <w:b/>
              </w:rPr>
              <w:t>B</w:t>
            </w:r>
            <w:r>
              <w:rPr>
                <w:rFonts w:hint="eastAsia"/>
                <w:b/>
              </w:rPr>
              <w:t>)</w:t>
            </w:r>
            <w:r w:rsidR="00C40BA7">
              <w:rPr>
                <w:rFonts w:hint="eastAsia"/>
                <w:b/>
              </w:rPr>
              <w:t>/</w:t>
            </w:r>
            <w:r>
              <w:rPr>
                <w:rFonts w:hint="eastAsia"/>
                <w:b/>
              </w:rPr>
              <w:t>(</w:t>
            </w:r>
            <w:r w:rsidR="00C40BA7">
              <w:rPr>
                <w:rFonts w:hint="eastAsia"/>
                <w:b/>
              </w:rPr>
              <w:t>A</w:t>
            </w:r>
            <w:r>
              <w:rPr>
                <w:rFonts w:hint="eastAsia"/>
                <w:b/>
              </w:rPr>
              <w:t>)</w:t>
            </w:r>
          </w:p>
        </w:tc>
        <w:tc>
          <w:tcPr>
            <w:tcW w:w="1352" w:type="dxa"/>
            <w:vAlign w:val="center"/>
          </w:tcPr>
          <w:p w:rsidR="00C40BA7" w:rsidRPr="00532A7C" w:rsidRDefault="00C40BA7" w:rsidP="00DF47C6">
            <w:pPr>
              <w:pStyle w:val="142"/>
              <w:jc w:val="center"/>
              <w:rPr>
                <w:b/>
              </w:rPr>
            </w:pPr>
            <w:r w:rsidRPr="00F70473">
              <w:rPr>
                <w:rFonts w:hint="eastAsia"/>
                <w:b/>
              </w:rPr>
              <w:t>臺銀證券</w:t>
            </w:r>
            <w:r>
              <w:rPr>
                <w:rFonts w:hint="eastAsia"/>
                <w:b/>
              </w:rPr>
              <w:t>新增開戶</w:t>
            </w:r>
            <w:r w:rsidR="00E83D21"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C</w:t>
            </w:r>
            <w:r w:rsidR="00E83D21">
              <w:rPr>
                <w:rFonts w:hint="eastAsia"/>
                <w:b/>
              </w:rPr>
              <w:t>)</w:t>
            </w:r>
          </w:p>
        </w:tc>
        <w:tc>
          <w:tcPr>
            <w:tcW w:w="1290" w:type="dxa"/>
            <w:vAlign w:val="center"/>
          </w:tcPr>
          <w:p w:rsidR="00C40BA7" w:rsidRPr="00532A7C" w:rsidRDefault="00C40BA7" w:rsidP="00DF47C6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</w:t>
            </w:r>
            <w:r w:rsidR="009E7591">
              <w:rPr>
                <w:rFonts w:hint="eastAsia"/>
                <w:b/>
              </w:rPr>
              <w:t>中</w:t>
            </w:r>
            <w:r>
              <w:rPr>
                <w:b/>
              </w:rPr>
              <w:t>40</w:t>
            </w:r>
            <w:r>
              <w:rPr>
                <w:rFonts w:hint="eastAsia"/>
                <w:b/>
              </w:rPr>
              <w:t>歲以下戶數</w:t>
            </w:r>
            <w:r w:rsidR="00E83D21">
              <w:rPr>
                <w:rFonts w:hint="eastAsia"/>
                <w:b/>
              </w:rPr>
              <w:t>(</w:t>
            </w:r>
            <w:r>
              <w:rPr>
                <w:rFonts w:hint="eastAsia"/>
                <w:b/>
              </w:rPr>
              <w:t>D</w:t>
            </w:r>
            <w:r w:rsidR="00E83D21">
              <w:rPr>
                <w:rFonts w:hint="eastAsia"/>
                <w:b/>
              </w:rPr>
              <w:t>)</w:t>
            </w:r>
          </w:p>
        </w:tc>
        <w:tc>
          <w:tcPr>
            <w:tcW w:w="1110" w:type="dxa"/>
            <w:vAlign w:val="center"/>
          </w:tcPr>
          <w:p w:rsidR="00C40BA7" w:rsidRDefault="00E83D21" w:rsidP="00DF47C6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(</w:t>
            </w:r>
            <w:r w:rsidR="00C40BA7">
              <w:rPr>
                <w:rFonts w:hint="eastAsia"/>
                <w:b/>
              </w:rPr>
              <w:t>D</w:t>
            </w:r>
            <w:r>
              <w:rPr>
                <w:b/>
              </w:rPr>
              <w:t>)</w:t>
            </w:r>
            <w:r w:rsidR="00C40BA7">
              <w:rPr>
                <w:rFonts w:hint="eastAsia"/>
                <w:b/>
              </w:rPr>
              <w:t>/</w:t>
            </w:r>
            <w:r>
              <w:rPr>
                <w:b/>
              </w:rPr>
              <w:t>(</w:t>
            </w:r>
            <w:r w:rsidR="00C40BA7">
              <w:rPr>
                <w:rFonts w:hint="eastAsia"/>
                <w:b/>
              </w:rPr>
              <w:t>C</w:t>
            </w:r>
            <w:r>
              <w:rPr>
                <w:b/>
              </w:rPr>
              <w:t>)</w:t>
            </w:r>
          </w:p>
        </w:tc>
      </w:tr>
      <w:tr w:rsidR="00C40BA7" w:rsidRPr="00E10844" w:rsidTr="00C40BA7">
        <w:tc>
          <w:tcPr>
            <w:tcW w:w="769" w:type="dxa"/>
            <w:shd w:val="clear" w:color="auto" w:fill="auto"/>
            <w:vAlign w:val="center"/>
          </w:tcPr>
          <w:p w:rsidR="00C40BA7" w:rsidRPr="00532A7C" w:rsidRDefault="00C40BA7" w:rsidP="00832729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414" w:type="dxa"/>
            <w:shd w:val="clear" w:color="auto" w:fill="auto"/>
          </w:tcPr>
          <w:p w:rsidR="00C40BA7" w:rsidRPr="00532A7C" w:rsidRDefault="00C40BA7" w:rsidP="00832729">
            <w:pPr>
              <w:pStyle w:val="142"/>
              <w:jc w:val="right"/>
            </w:pPr>
            <w:r>
              <w:rPr>
                <w:rFonts w:hint="eastAsia"/>
              </w:rPr>
              <w:t>493</w:t>
            </w:r>
            <w:r>
              <w:t>,</w:t>
            </w:r>
            <w:r>
              <w:rPr>
                <w:rFonts w:hint="eastAsia"/>
              </w:rPr>
              <w:t>110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40BA7" w:rsidRPr="00532A7C" w:rsidRDefault="00C40BA7" w:rsidP="00832729">
            <w:pPr>
              <w:pStyle w:val="142"/>
              <w:jc w:val="right"/>
            </w:pPr>
            <w:r>
              <w:rPr>
                <w:rFonts w:hint="eastAsia"/>
              </w:rPr>
              <w:t>2</w:t>
            </w:r>
            <w:r>
              <w:t>09,589</w:t>
            </w:r>
          </w:p>
        </w:tc>
        <w:tc>
          <w:tcPr>
            <w:tcW w:w="979" w:type="dxa"/>
          </w:tcPr>
          <w:p w:rsidR="00C40BA7" w:rsidRDefault="00C40BA7" w:rsidP="00832729">
            <w:pPr>
              <w:pStyle w:val="142"/>
              <w:jc w:val="right"/>
            </w:pPr>
            <w:r>
              <w:rPr>
                <w:rFonts w:hint="eastAsia"/>
              </w:rPr>
              <w:t>42.5</w:t>
            </w:r>
          </w:p>
        </w:tc>
        <w:tc>
          <w:tcPr>
            <w:tcW w:w="1352" w:type="dxa"/>
          </w:tcPr>
          <w:p w:rsidR="00C40BA7" w:rsidRPr="00532A7C" w:rsidRDefault="00C40BA7" w:rsidP="00832729">
            <w:pPr>
              <w:pStyle w:val="142"/>
              <w:jc w:val="right"/>
            </w:pPr>
            <w:r>
              <w:rPr>
                <w:rFonts w:hint="eastAsia"/>
              </w:rPr>
              <w:t>12</w:t>
            </w:r>
            <w:r>
              <w:t>,986</w:t>
            </w:r>
          </w:p>
        </w:tc>
        <w:tc>
          <w:tcPr>
            <w:tcW w:w="1290" w:type="dxa"/>
            <w:vAlign w:val="center"/>
          </w:tcPr>
          <w:p w:rsidR="00C40BA7" w:rsidRPr="00532A7C" w:rsidRDefault="00C40BA7" w:rsidP="00832729">
            <w:pPr>
              <w:pStyle w:val="142"/>
              <w:jc w:val="right"/>
            </w:pPr>
            <w:r>
              <w:rPr>
                <w:rFonts w:hint="eastAsia"/>
              </w:rPr>
              <w:t>7</w:t>
            </w:r>
            <w:r>
              <w:t>,190</w:t>
            </w:r>
          </w:p>
        </w:tc>
        <w:tc>
          <w:tcPr>
            <w:tcW w:w="1110" w:type="dxa"/>
          </w:tcPr>
          <w:p w:rsidR="00C40BA7" w:rsidRDefault="00C40BA7" w:rsidP="00832729">
            <w:pPr>
              <w:pStyle w:val="142"/>
              <w:jc w:val="right"/>
            </w:pPr>
            <w:r>
              <w:rPr>
                <w:rFonts w:hint="eastAsia"/>
              </w:rPr>
              <w:t>55.4</w:t>
            </w:r>
          </w:p>
        </w:tc>
      </w:tr>
      <w:tr w:rsidR="00C40BA7" w:rsidRPr="00E10844" w:rsidTr="00C40BA7">
        <w:tc>
          <w:tcPr>
            <w:tcW w:w="769" w:type="dxa"/>
            <w:shd w:val="clear" w:color="auto" w:fill="auto"/>
            <w:vAlign w:val="center"/>
          </w:tcPr>
          <w:p w:rsidR="00C40BA7" w:rsidRPr="00532A7C" w:rsidRDefault="00C40BA7" w:rsidP="00832729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1414" w:type="dxa"/>
            <w:shd w:val="clear" w:color="auto" w:fill="auto"/>
          </w:tcPr>
          <w:p w:rsidR="00C40BA7" w:rsidRPr="00532A7C" w:rsidRDefault="00C40BA7" w:rsidP="00832729">
            <w:pPr>
              <w:pStyle w:val="142"/>
              <w:jc w:val="right"/>
            </w:pPr>
            <w:r>
              <w:rPr>
                <w:rFonts w:hint="eastAsia"/>
              </w:rPr>
              <w:t>5</w:t>
            </w:r>
            <w:r>
              <w:t>38,810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C40BA7" w:rsidRPr="00532A7C" w:rsidRDefault="00C40BA7" w:rsidP="00832729">
            <w:pPr>
              <w:pStyle w:val="142"/>
              <w:jc w:val="right"/>
            </w:pPr>
            <w:r>
              <w:rPr>
                <w:rFonts w:hint="eastAsia"/>
              </w:rPr>
              <w:t>1</w:t>
            </w:r>
            <w:r>
              <w:t>97,961</w:t>
            </w:r>
          </w:p>
        </w:tc>
        <w:tc>
          <w:tcPr>
            <w:tcW w:w="979" w:type="dxa"/>
          </w:tcPr>
          <w:p w:rsidR="00C40BA7" w:rsidRDefault="00C40BA7" w:rsidP="00832729">
            <w:pPr>
              <w:pStyle w:val="142"/>
              <w:jc w:val="right"/>
            </w:pPr>
            <w:r>
              <w:rPr>
                <w:rFonts w:hint="eastAsia"/>
              </w:rPr>
              <w:t>36.7</w:t>
            </w:r>
          </w:p>
        </w:tc>
        <w:tc>
          <w:tcPr>
            <w:tcW w:w="1352" w:type="dxa"/>
          </w:tcPr>
          <w:p w:rsidR="00C40BA7" w:rsidRPr="00532A7C" w:rsidRDefault="00C40BA7" w:rsidP="00832729">
            <w:pPr>
              <w:pStyle w:val="142"/>
              <w:jc w:val="right"/>
            </w:pPr>
            <w:r>
              <w:rPr>
                <w:rFonts w:hint="eastAsia"/>
              </w:rPr>
              <w:t>9</w:t>
            </w:r>
            <w:r>
              <w:t>,119</w:t>
            </w:r>
          </w:p>
        </w:tc>
        <w:tc>
          <w:tcPr>
            <w:tcW w:w="1290" w:type="dxa"/>
            <w:vAlign w:val="center"/>
          </w:tcPr>
          <w:p w:rsidR="00C40BA7" w:rsidRPr="00532A7C" w:rsidRDefault="00C40BA7" w:rsidP="00832729">
            <w:pPr>
              <w:pStyle w:val="142"/>
              <w:jc w:val="right"/>
            </w:pPr>
            <w:r>
              <w:t>5,208</w:t>
            </w:r>
          </w:p>
        </w:tc>
        <w:tc>
          <w:tcPr>
            <w:tcW w:w="1110" w:type="dxa"/>
          </w:tcPr>
          <w:p w:rsidR="00C40BA7" w:rsidRDefault="00C40BA7" w:rsidP="00832729">
            <w:pPr>
              <w:pStyle w:val="142"/>
              <w:jc w:val="right"/>
            </w:pPr>
            <w:r>
              <w:rPr>
                <w:rFonts w:hint="eastAsia"/>
              </w:rPr>
              <w:t>57.1</w:t>
            </w:r>
          </w:p>
        </w:tc>
      </w:tr>
    </w:tbl>
    <w:p w:rsidR="00832729" w:rsidRPr="00E10844" w:rsidRDefault="00832729" w:rsidP="00C40BA7">
      <w:pPr>
        <w:pStyle w:val="142"/>
        <w:ind w:firstLineChars="118" w:firstLine="283"/>
        <w:rPr>
          <w:rFonts w:hAnsi="標楷體"/>
        </w:rPr>
      </w:pPr>
      <w:r w:rsidRPr="00E10844">
        <w:rPr>
          <w:rFonts w:hAnsi="標楷體"/>
        </w:rPr>
        <w:t>說    明：11</w:t>
      </w:r>
      <w:r>
        <w:rPr>
          <w:rFonts w:hAnsi="標楷體"/>
        </w:rPr>
        <w:t>3</w:t>
      </w:r>
      <w:r w:rsidRPr="00E10844">
        <w:rPr>
          <w:rFonts w:hAnsi="標楷體"/>
        </w:rPr>
        <w:t>年度數據係截至8月底止。</w:t>
      </w:r>
    </w:p>
    <w:p w:rsidR="00832729" w:rsidRPr="007B06A0" w:rsidRDefault="00832729" w:rsidP="00F70473">
      <w:pPr>
        <w:pStyle w:val="142"/>
        <w:ind w:firstLineChars="118" w:firstLine="283"/>
        <w:rPr>
          <w:rFonts w:hAnsi="標楷體"/>
        </w:rPr>
      </w:pPr>
      <w:r>
        <w:rPr>
          <w:rFonts w:hAnsi="標楷體"/>
        </w:rPr>
        <w:lastRenderedPageBreak/>
        <w:t>資料來源：臺銀證券</w:t>
      </w:r>
      <w:r w:rsidRPr="00E10844">
        <w:rPr>
          <w:rFonts w:hAnsi="標楷體"/>
        </w:rPr>
        <w:t>。</w:t>
      </w:r>
    </w:p>
    <w:p w:rsidR="007B06A0" w:rsidRDefault="00832729" w:rsidP="00832729">
      <w:pPr>
        <w:ind w:left="560" w:firstLine="560"/>
      </w:pPr>
      <w:r w:rsidRPr="00E10844">
        <w:t>綜上，臺銀證券</w:t>
      </w:r>
      <w:r w:rsidR="00880D1D">
        <w:rPr>
          <w:rFonts w:hint="eastAsia"/>
        </w:rPr>
        <w:t>113年</w:t>
      </w:r>
      <w:r w:rsidR="000911BD">
        <w:rPr>
          <w:rFonts w:hint="eastAsia"/>
        </w:rPr>
        <w:t>1至</w:t>
      </w:r>
      <w:r w:rsidR="00880D1D">
        <w:rPr>
          <w:rFonts w:hint="eastAsia"/>
        </w:rPr>
        <w:t>8月間</w:t>
      </w:r>
      <w:r w:rsidR="009F78F7">
        <w:rPr>
          <w:rFonts w:hint="eastAsia"/>
        </w:rPr>
        <w:t>之</w:t>
      </w:r>
      <w:r w:rsidR="00880D1D">
        <w:rPr>
          <w:rFonts w:hint="eastAsia"/>
        </w:rPr>
        <w:t>新增開戶數</w:t>
      </w:r>
      <w:r w:rsidR="009F78F7">
        <w:rPr>
          <w:rFonts w:hint="eastAsia"/>
        </w:rPr>
        <w:t>，其中</w:t>
      </w:r>
      <w:r w:rsidR="00E83D21">
        <w:t>40</w:t>
      </w:r>
      <w:r w:rsidR="00E83D21">
        <w:rPr>
          <w:rFonts w:hint="eastAsia"/>
        </w:rPr>
        <w:t>歲以下</w:t>
      </w:r>
      <w:r w:rsidR="00D377B4">
        <w:rPr>
          <w:rFonts w:hint="eastAsia"/>
        </w:rPr>
        <w:t>者</w:t>
      </w:r>
      <w:r w:rsidR="00E83D21">
        <w:rPr>
          <w:rFonts w:hint="eastAsia"/>
        </w:rPr>
        <w:t>逾5成</w:t>
      </w:r>
      <w:r w:rsidR="000911BD">
        <w:rPr>
          <w:rFonts w:hint="eastAsia"/>
        </w:rPr>
        <w:t>7</w:t>
      </w:r>
      <w:r w:rsidR="00E83D21">
        <w:rPr>
          <w:rFonts w:hint="eastAsia"/>
        </w:rPr>
        <w:t>，較</w:t>
      </w:r>
      <w:r w:rsidR="00D377B4">
        <w:rPr>
          <w:rFonts w:hint="eastAsia"/>
        </w:rPr>
        <w:t>整體</w:t>
      </w:r>
      <w:r w:rsidR="00E83D21">
        <w:rPr>
          <w:rFonts w:hint="eastAsia"/>
        </w:rPr>
        <w:t>證券市場</w:t>
      </w:r>
      <w:r w:rsidR="00D377B4">
        <w:rPr>
          <w:rFonts w:hint="eastAsia"/>
        </w:rPr>
        <w:t>比率</w:t>
      </w:r>
      <w:r w:rsidR="00E83D21">
        <w:rPr>
          <w:rFonts w:hint="eastAsia"/>
        </w:rPr>
        <w:t>為高，顯示新增開戶</w:t>
      </w:r>
      <w:r w:rsidR="00D377B4">
        <w:rPr>
          <w:rFonts w:hint="eastAsia"/>
        </w:rPr>
        <w:t>數</w:t>
      </w:r>
      <w:r w:rsidR="00E83D21">
        <w:rPr>
          <w:rFonts w:hint="eastAsia"/>
        </w:rPr>
        <w:t>中多屬較年輕</w:t>
      </w:r>
      <w:r w:rsidR="009F78F7">
        <w:rPr>
          <w:rFonts w:hint="eastAsia"/>
        </w:rPr>
        <w:t>族群</w:t>
      </w:r>
      <w:r w:rsidR="00E83D21">
        <w:rPr>
          <w:rFonts w:hint="eastAsia"/>
        </w:rPr>
        <w:t>，</w:t>
      </w:r>
      <w:r w:rsidR="000911BD">
        <w:rPr>
          <w:rFonts w:hint="eastAsia"/>
        </w:rPr>
        <w:t>且</w:t>
      </w:r>
      <w:r w:rsidR="00E83D21">
        <w:rPr>
          <w:rFonts w:hAnsi="標楷體" w:hint="eastAsia"/>
        </w:rPr>
        <w:t>截至113年8月底止，</w:t>
      </w:r>
      <w:r w:rsidR="000911BD">
        <w:rPr>
          <w:rFonts w:hAnsi="標楷體" w:hint="eastAsia"/>
        </w:rPr>
        <w:t>累計</w:t>
      </w:r>
      <w:r w:rsidR="00E83D21">
        <w:rPr>
          <w:rFonts w:hAnsi="標楷體" w:hint="eastAsia"/>
        </w:rPr>
        <w:t>線上開戶數</w:t>
      </w:r>
      <w:r w:rsidR="000911BD">
        <w:rPr>
          <w:rFonts w:hAnsi="標楷體" w:hint="eastAsia"/>
        </w:rPr>
        <w:t>逾1萬2千餘人，其中40歲以下者逾5成5，惟線上開戶數</w:t>
      </w:r>
      <w:r w:rsidR="00E83D21">
        <w:rPr>
          <w:rFonts w:hAnsi="標楷體" w:hint="eastAsia"/>
        </w:rPr>
        <w:t>占該公司整體開戶數比率不及5%</w:t>
      </w:r>
      <w:r w:rsidR="00880D1D">
        <w:rPr>
          <w:rFonts w:hAnsi="標楷體" w:hint="eastAsia"/>
        </w:rPr>
        <w:t>，允宜加強推廣，以增進該類投資者運用各類數位服務之意願</w:t>
      </w:r>
      <w:r w:rsidR="00E83D21">
        <w:rPr>
          <w:rFonts w:hAnsi="標楷體" w:hint="eastAsia"/>
        </w:rPr>
        <w:t>，促進</w:t>
      </w:r>
      <w:r w:rsidR="00E83D21" w:rsidRPr="00832729">
        <w:rPr>
          <w:rFonts w:hAnsi="標楷體" w:hint="eastAsia"/>
        </w:rPr>
        <w:t>數位金融服務</w:t>
      </w:r>
      <w:r w:rsidR="00872DAD">
        <w:rPr>
          <w:rFonts w:hAnsi="標楷體" w:hint="eastAsia"/>
        </w:rPr>
        <w:t>，俾</w:t>
      </w:r>
      <w:r w:rsidR="009F78F7">
        <w:rPr>
          <w:rFonts w:hAnsi="標楷體" w:hint="eastAsia"/>
        </w:rPr>
        <w:t>提升營業收入</w:t>
      </w:r>
      <w:r w:rsidR="00E83D21">
        <w:rPr>
          <w:rFonts w:hAnsi="標楷體" w:hint="eastAsia"/>
        </w:rPr>
        <w:t>。</w:t>
      </w: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sectPr w:rsidR="007B06A0" w:rsidSect="007002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738" w:rsidRDefault="00DB7738" w:rsidP="003A22D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B7738" w:rsidRDefault="00DB7738" w:rsidP="003A22D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Default="006A3BB0" w:rsidP="0081398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6A3BB0" w:rsidRDefault="006A3BB0" w:rsidP="0081398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Pr="00202B6C" w:rsidRDefault="006A3BB0" w:rsidP="00FC40F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202B6C">
      <w:rPr>
        <w:sz w:val="20"/>
        <w:szCs w:val="20"/>
      </w:rPr>
      <w:fldChar w:fldCharType="begin"/>
    </w:r>
    <w:r w:rsidRPr="00202B6C">
      <w:rPr>
        <w:sz w:val="20"/>
        <w:szCs w:val="20"/>
      </w:rPr>
      <w:instrText xml:space="preserve">PAGE  </w:instrText>
    </w:r>
    <w:r w:rsidRPr="00202B6C">
      <w:rPr>
        <w:sz w:val="20"/>
        <w:szCs w:val="20"/>
      </w:rPr>
      <w:fldChar w:fldCharType="separate"/>
    </w:r>
    <w:r w:rsidR="00CF47B2">
      <w:rPr>
        <w:noProof/>
        <w:sz w:val="20"/>
        <w:szCs w:val="20"/>
      </w:rPr>
      <w:t>3</w:t>
    </w:r>
    <w:r w:rsidRPr="00202B6C">
      <w:rPr>
        <w:sz w:val="20"/>
        <w:szCs w:val="20"/>
      </w:rPr>
      <w:fldChar w:fldCharType="end"/>
    </w:r>
  </w:p>
  <w:p w:rsidR="006A3BB0" w:rsidRPr="00202B6C" w:rsidRDefault="006A3BB0" w:rsidP="00201E08">
    <w:pPr>
      <w:ind w:leftChars="0" w:left="0" w:firstLineChars="0" w:firstLine="0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Default="006A3BB0" w:rsidP="0081398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738" w:rsidRDefault="00DB7738" w:rsidP="00B640E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B7738" w:rsidRDefault="00DB7738" w:rsidP="003A22D1">
      <w:pPr>
        <w:spacing w:line="240" w:lineRule="auto"/>
        <w:ind w:left="560" w:firstLine="560"/>
      </w:pPr>
      <w:r>
        <w:continuationSeparator/>
      </w:r>
    </w:p>
  </w:footnote>
  <w:footnote w:id="1">
    <w:p w:rsidR="006A3BB0" w:rsidRPr="009A1DB5" w:rsidRDefault="006A3BB0" w:rsidP="008E21E6">
      <w:pPr>
        <w:pStyle w:val="142"/>
        <w:wordWrap w:val="0"/>
        <w:ind w:left="84" w:hangingChars="35" w:hanging="84"/>
      </w:pPr>
      <w:r>
        <w:rPr>
          <w:rStyle w:val="afc"/>
        </w:rPr>
        <w:footnoteRef/>
      </w:r>
      <w:r>
        <w:rPr>
          <w:rFonts w:hint="eastAsia"/>
        </w:rPr>
        <w:t>參自金管會銀行局網站「</w:t>
      </w:r>
      <w:r w:rsidRPr="009A1DB5">
        <w:rPr>
          <w:rFonts w:hint="eastAsia"/>
        </w:rPr>
        <w:t>數位化金融環境3.0</w:t>
      </w:r>
      <w:r>
        <w:rPr>
          <w:rFonts w:hint="eastAsia"/>
        </w:rPr>
        <w:t>」專區</w:t>
      </w:r>
      <w:r w:rsidR="008E21E6">
        <w:rPr>
          <w:rFonts w:hint="eastAsia"/>
        </w:rPr>
        <w:t>(</w:t>
      </w:r>
      <w:r w:rsidR="008E21E6" w:rsidRPr="008E21E6">
        <w:t>https://www.banking.gov.tw/ch/home.jsp?id=446&amp;parentpath=0,8,124</w:t>
      </w:r>
      <w:r w:rsidR="008E21E6">
        <w:rPr>
          <w:rFonts w:hint="eastAsia"/>
        </w:rPr>
        <w:t>)</w:t>
      </w:r>
      <w:r w:rsidR="008E21E6" w:rsidRPr="002E7C15">
        <w:rPr>
          <w:rFonts w:hint="eastAsia"/>
        </w:rPr>
        <w:t>，查詢日：113年</w:t>
      </w:r>
      <w:r w:rsidR="008E21E6">
        <w:rPr>
          <w:rFonts w:hint="eastAsia"/>
        </w:rPr>
        <w:t>10</w:t>
      </w:r>
      <w:r w:rsidR="008E21E6" w:rsidRPr="002E7C15">
        <w:rPr>
          <w:rFonts w:hint="eastAsia"/>
        </w:rPr>
        <w:t>月</w:t>
      </w:r>
      <w:r w:rsidR="008E21E6">
        <w:rPr>
          <w:rFonts w:hint="eastAsia"/>
        </w:rPr>
        <w:t>30</w:t>
      </w:r>
      <w:r w:rsidR="008E21E6" w:rsidRPr="002E7C15">
        <w:rPr>
          <w:rFonts w:hint="eastAsia"/>
        </w:rPr>
        <w:t>日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Default="006A3BB0" w:rsidP="0081398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Default="006A3BB0" w:rsidP="00813985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BB0" w:rsidRDefault="006A3BB0" w:rsidP="0081398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D6987"/>
    <w:multiLevelType w:val="hybridMultilevel"/>
    <w:tmpl w:val="C92AC508"/>
    <w:lvl w:ilvl="0" w:tplc="BDC4B39A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" w15:restartNumberingAfterBreak="0">
    <w:nsid w:val="0DE71335"/>
    <w:multiLevelType w:val="hybridMultilevel"/>
    <w:tmpl w:val="FEEA10A4"/>
    <w:lvl w:ilvl="0" w:tplc="20B06D3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FC62C0E"/>
    <w:multiLevelType w:val="hybridMultilevel"/>
    <w:tmpl w:val="0CA46D8E"/>
    <w:lvl w:ilvl="0" w:tplc="C2746BE0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40D9054E"/>
    <w:multiLevelType w:val="hybridMultilevel"/>
    <w:tmpl w:val="864456D4"/>
    <w:lvl w:ilvl="0" w:tplc="D5A47246">
      <w:start w:val="1"/>
      <w:numFmt w:val="taiwaneseCountingThousand"/>
      <w:lvlText w:val="(%1)"/>
      <w:lvlJc w:val="left"/>
      <w:pPr>
        <w:ind w:left="12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" w15:restartNumberingAfterBreak="0">
    <w:nsid w:val="4CC30EDF"/>
    <w:multiLevelType w:val="hybridMultilevel"/>
    <w:tmpl w:val="F03CD092"/>
    <w:lvl w:ilvl="0" w:tplc="22D25832">
      <w:start w:val="1"/>
      <w:numFmt w:val="taiwaneseCountingThousand"/>
      <w:lvlText w:val="(%1)"/>
      <w:lvlJc w:val="left"/>
      <w:pPr>
        <w:ind w:left="1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5" w15:restartNumberingAfterBreak="0">
    <w:nsid w:val="56D917B3"/>
    <w:multiLevelType w:val="hybridMultilevel"/>
    <w:tmpl w:val="017099C4"/>
    <w:lvl w:ilvl="0" w:tplc="A2D425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6C1525C7"/>
    <w:multiLevelType w:val="hybridMultilevel"/>
    <w:tmpl w:val="F34C75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D952DC9"/>
    <w:multiLevelType w:val="hybridMultilevel"/>
    <w:tmpl w:val="04A6C03A"/>
    <w:lvl w:ilvl="0" w:tplc="115687E6">
      <w:start w:val="1"/>
      <w:numFmt w:val="taiwaneseCountingThousand"/>
      <w:lvlText w:val="(%1)"/>
      <w:lvlJc w:val="left"/>
      <w:pPr>
        <w:ind w:left="18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8" w:hanging="480"/>
      </w:pPr>
    </w:lvl>
    <w:lvl w:ilvl="2" w:tplc="0409001B" w:tentative="1">
      <w:start w:val="1"/>
      <w:numFmt w:val="lowerRoman"/>
      <w:lvlText w:val="%3."/>
      <w:lvlJc w:val="right"/>
      <w:pPr>
        <w:ind w:left="2558" w:hanging="480"/>
      </w:pPr>
    </w:lvl>
    <w:lvl w:ilvl="3" w:tplc="0409000F" w:tentative="1">
      <w:start w:val="1"/>
      <w:numFmt w:val="decimal"/>
      <w:lvlText w:val="%4."/>
      <w:lvlJc w:val="left"/>
      <w:pPr>
        <w:ind w:left="3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8" w:hanging="480"/>
      </w:pPr>
    </w:lvl>
    <w:lvl w:ilvl="5" w:tplc="0409001B" w:tentative="1">
      <w:start w:val="1"/>
      <w:numFmt w:val="lowerRoman"/>
      <w:lvlText w:val="%6."/>
      <w:lvlJc w:val="right"/>
      <w:pPr>
        <w:ind w:left="3998" w:hanging="480"/>
      </w:pPr>
    </w:lvl>
    <w:lvl w:ilvl="6" w:tplc="0409000F" w:tentative="1">
      <w:start w:val="1"/>
      <w:numFmt w:val="decimal"/>
      <w:lvlText w:val="%7."/>
      <w:lvlJc w:val="left"/>
      <w:pPr>
        <w:ind w:left="4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8" w:hanging="480"/>
      </w:pPr>
    </w:lvl>
    <w:lvl w:ilvl="8" w:tplc="0409001B" w:tentative="1">
      <w:start w:val="1"/>
      <w:numFmt w:val="lowerRoman"/>
      <w:lvlText w:val="%9."/>
      <w:lvlJc w:val="right"/>
      <w:pPr>
        <w:ind w:left="5438" w:hanging="480"/>
      </w:pPr>
    </w:lvl>
  </w:abstractNum>
  <w:abstractNum w:abstractNumId="8" w15:restartNumberingAfterBreak="0">
    <w:nsid w:val="6E225C28"/>
    <w:multiLevelType w:val="hybridMultilevel"/>
    <w:tmpl w:val="57085D02"/>
    <w:lvl w:ilvl="0" w:tplc="E9C6DED6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78DC6300"/>
    <w:multiLevelType w:val="hybridMultilevel"/>
    <w:tmpl w:val="12A0CA64"/>
    <w:lvl w:ilvl="0" w:tplc="C2746BE0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7"/>
  </w:num>
  <w:num w:numId="5">
    <w:abstractNumId w:val="9"/>
  </w:num>
  <w:num w:numId="6">
    <w:abstractNumId w:val="4"/>
  </w:num>
  <w:num w:numId="7">
    <w:abstractNumId w:val="3"/>
  </w:num>
  <w:num w:numId="8">
    <w:abstractNumId w:val="0"/>
  </w:num>
  <w:num w:numId="9">
    <w:abstractNumId w:val="1"/>
  </w:num>
  <w:num w:numId="10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B4265"/>
    <w:rsid w:val="000028EE"/>
    <w:rsid w:val="00004E52"/>
    <w:rsid w:val="00005536"/>
    <w:rsid w:val="00007633"/>
    <w:rsid w:val="00007E43"/>
    <w:rsid w:val="000106B6"/>
    <w:rsid w:val="000109A6"/>
    <w:rsid w:val="000112EA"/>
    <w:rsid w:val="00011CEF"/>
    <w:rsid w:val="00012BF5"/>
    <w:rsid w:val="00014653"/>
    <w:rsid w:val="00014C9F"/>
    <w:rsid w:val="00020DC3"/>
    <w:rsid w:val="0002271A"/>
    <w:rsid w:val="00023250"/>
    <w:rsid w:val="000264C3"/>
    <w:rsid w:val="00027892"/>
    <w:rsid w:val="00031E21"/>
    <w:rsid w:val="00031F21"/>
    <w:rsid w:val="0003352B"/>
    <w:rsid w:val="0003494E"/>
    <w:rsid w:val="00035A39"/>
    <w:rsid w:val="00035EFD"/>
    <w:rsid w:val="00036750"/>
    <w:rsid w:val="00037BAC"/>
    <w:rsid w:val="00042697"/>
    <w:rsid w:val="00042925"/>
    <w:rsid w:val="00043C98"/>
    <w:rsid w:val="00045C7D"/>
    <w:rsid w:val="00046043"/>
    <w:rsid w:val="00046B9C"/>
    <w:rsid w:val="0005191C"/>
    <w:rsid w:val="00053FDB"/>
    <w:rsid w:val="00056244"/>
    <w:rsid w:val="00061D73"/>
    <w:rsid w:val="00061D97"/>
    <w:rsid w:val="0006211B"/>
    <w:rsid w:val="0006480C"/>
    <w:rsid w:val="00065271"/>
    <w:rsid w:val="00066D69"/>
    <w:rsid w:val="00071A7F"/>
    <w:rsid w:val="00071ECF"/>
    <w:rsid w:val="00072D54"/>
    <w:rsid w:val="000731F1"/>
    <w:rsid w:val="000738CF"/>
    <w:rsid w:val="00073BE9"/>
    <w:rsid w:val="000748DD"/>
    <w:rsid w:val="0007566D"/>
    <w:rsid w:val="0007795E"/>
    <w:rsid w:val="00081853"/>
    <w:rsid w:val="00082428"/>
    <w:rsid w:val="00084E22"/>
    <w:rsid w:val="0008564F"/>
    <w:rsid w:val="00086738"/>
    <w:rsid w:val="00087D0F"/>
    <w:rsid w:val="000910A0"/>
    <w:rsid w:val="000911BD"/>
    <w:rsid w:val="00092A8F"/>
    <w:rsid w:val="00094006"/>
    <w:rsid w:val="0009411C"/>
    <w:rsid w:val="00094BA0"/>
    <w:rsid w:val="000A2A0C"/>
    <w:rsid w:val="000A4ABB"/>
    <w:rsid w:val="000A6188"/>
    <w:rsid w:val="000A6780"/>
    <w:rsid w:val="000A7C82"/>
    <w:rsid w:val="000B0545"/>
    <w:rsid w:val="000B0BF7"/>
    <w:rsid w:val="000B13BC"/>
    <w:rsid w:val="000B1C78"/>
    <w:rsid w:val="000B3BF4"/>
    <w:rsid w:val="000B4A01"/>
    <w:rsid w:val="000B4FEA"/>
    <w:rsid w:val="000B7FA5"/>
    <w:rsid w:val="000C0499"/>
    <w:rsid w:val="000C09C7"/>
    <w:rsid w:val="000C22CD"/>
    <w:rsid w:val="000C2524"/>
    <w:rsid w:val="000C413C"/>
    <w:rsid w:val="000C59F0"/>
    <w:rsid w:val="000D4A02"/>
    <w:rsid w:val="000D7E24"/>
    <w:rsid w:val="000E106A"/>
    <w:rsid w:val="000E11F7"/>
    <w:rsid w:val="000E1D1D"/>
    <w:rsid w:val="000E2380"/>
    <w:rsid w:val="000E299B"/>
    <w:rsid w:val="000E37A3"/>
    <w:rsid w:val="000E4305"/>
    <w:rsid w:val="000E4986"/>
    <w:rsid w:val="000E4C50"/>
    <w:rsid w:val="000E6727"/>
    <w:rsid w:val="000E6C81"/>
    <w:rsid w:val="000F02B8"/>
    <w:rsid w:val="000F214E"/>
    <w:rsid w:val="000F3254"/>
    <w:rsid w:val="000F3EC1"/>
    <w:rsid w:val="000F5648"/>
    <w:rsid w:val="000F77E4"/>
    <w:rsid w:val="00101DCA"/>
    <w:rsid w:val="00101DEE"/>
    <w:rsid w:val="00103928"/>
    <w:rsid w:val="001060A0"/>
    <w:rsid w:val="0010749F"/>
    <w:rsid w:val="00107ACF"/>
    <w:rsid w:val="00111733"/>
    <w:rsid w:val="001119C7"/>
    <w:rsid w:val="00113AD5"/>
    <w:rsid w:val="00113DD2"/>
    <w:rsid w:val="00113EF7"/>
    <w:rsid w:val="00116229"/>
    <w:rsid w:val="00116463"/>
    <w:rsid w:val="0012208F"/>
    <w:rsid w:val="00126322"/>
    <w:rsid w:val="00130700"/>
    <w:rsid w:val="001322B6"/>
    <w:rsid w:val="001339A8"/>
    <w:rsid w:val="00134259"/>
    <w:rsid w:val="001400FC"/>
    <w:rsid w:val="0014255F"/>
    <w:rsid w:val="00142D3E"/>
    <w:rsid w:val="00144AB3"/>
    <w:rsid w:val="0014583A"/>
    <w:rsid w:val="0014754A"/>
    <w:rsid w:val="001500D7"/>
    <w:rsid w:val="00150FF2"/>
    <w:rsid w:val="00153CE0"/>
    <w:rsid w:val="00153EE3"/>
    <w:rsid w:val="00154521"/>
    <w:rsid w:val="00154FC6"/>
    <w:rsid w:val="00155C53"/>
    <w:rsid w:val="00155DC4"/>
    <w:rsid w:val="001560AF"/>
    <w:rsid w:val="00156DEE"/>
    <w:rsid w:val="001608DC"/>
    <w:rsid w:val="00163814"/>
    <w:rsid w:val="00170445"/>
    <w:rsid w:val="001712CC"/>
    <w:rsid w:val="00172595"/>
    <w:rsid w:val="001726E5"/>
    <w:rsid w:val="00173984"/>
    <w:rsid w:val="001740DC"/>
    <w:rsid w:val="00175810"/>
    <w:rsid w:val="001759FC"/>
    <w:rsid w:val="00176A82"/>
    <w:rsid w:val="0018140D"/>
    <w:rsid w:val="001842E6"/>
    <w:rsid w:val="00184427"/>
    <w:rsid w:val="00185C13"/>
    <w:rsid w:val="00186D19"/>
    <w:rsid w:val="0019081E"/>
    <w:rsid w:val="001938AC"/>
    <w:rsid w:val="001954E5"/>
    <w:rsid w:val="00195BE7"/>
    <w:rsid w:val="0019645F"/>
    <w:rsid w:val="00196961"/>
    <w:rsid w:val="001970E4"/>
    <w:rsid w:val="001A2898"/>
    <w:rsid w:val="001A3745"/>
    <w:rsid w:val="001A4020"/>
    <w:rsid w:val="001A42FD"/>
    <w:rsid w:val="001A628F"/>
    <w:rsid w:val="001A68EF"/>
    <w:rsid w:val="001A69BA"/>
    <w:rsid w:val="001A7D33"/>
    <w:rsid w:val="001B06AB"/>
    <w:rsid w:val="001B1DE3"/>
    <w:rsid w:val="001B708A"/>
    <w:rsid w:val="001B76AC"/>
    <w:rsid w:val="001C0407"/>
    <w:rsid w:val="001C3BF2"/>
    <w:rsid w:val="001C4614"/>
    <w:rsid w:val="001C7800"/>
    <w:rsid w:val="001D064D"/>
    <w:rsid w:val="001D0B78"/>
    <w:rsid w:val="001D0DDE"/>
    <w:rsid w:val="001D1CEB"/>
    <w:rsid w:val="001D4AE3"/>
    <w:rsid w:val="001D4D98"/>
    <w:rsid w:val="001D7845"/>
    <w:rsid w:val="001D79BF"/>
    <w:rsid w:val="001D7B8B"/>
    <w:rsid w:val="001E1F70"/>
    <w:rsid w:val="001E772C"/>
    <w:rsid w:val="001F03DE"/>
    <w:rsid w:val="001F1232"/>
    <w:rsid w:val="001F600F"/>
    <w:rsid w:val="001F67C5"/>
    <w:rsid w:val="001F7268"/>
    <w:rsid w:val="001F7753"/>
    <w:rsid w:val="001F7AA1"/>
    <w:rsid w:val="001F7D53"/>
    <w:rsid w:val="00201E08"/>
    <w:rsid w:val="00202212"/>
    <w:rsid w:val="00202B6C"/>
    <w:rsid w:val="00203018"/>
    <w:rsid w:val="00204A5A"/>
    <w:rsid w:val="00204BE8"/>
    <w:rsid w:val="002057A0"/>
    <w:rsid w:val="0020761B"/>
    <w:rsid w:val="00210292"/>
    <w:rsid w:val="002107C6"/>
    <w:rsid w:val="00210D4F"/>
    <w:rsid w:val="00210FA9"/>
    <w:rsid w:val="0021122E"/>
    <w:rsid w:val="00211820"/>
    <w:rsid w:val="00213E62"/>
    <w:rsid w:val="0021713F"/>
    <w:rsid w:val="0022091B"/>
    <w:rsid w:val="00224910"/>
    <w:rsid w:val="002251D5"/>
    <w:rsid w:val="002276F0"/>
    <w:rsid w:val="00230892"/>
    <w:rsid w:val="00230B75"/>
    <w:rsid w:val="00230F51"/>
    <w:rsid w:val="0023214B"/>
    <w:rsid w:val="00233330"/>
    <w:rsid w:val="00233396"/>
    <w:rsid w:val="00234226"/>
    <w:rsid w:val="002378DB"/>
    <w:rsid w:val="00240D1F"/>
    <w:rsid w:val="002434AF"/>
    <w:rsid w:val="00243837"/>
    <w:rsid w:val="00246908"/>
    <w:rsid w:val="00250DBC"/>
    <w:rsid w:val="00251B2F"/>
    <w:rsid w:val="00255F16"/>
    <w:rsid w:val="00256DC6"/>
    <w:rsid w:val="00263470"/>
    <w:rsid w:val="00265E3D"/>
    <w:rsid w:val="00265F87"/>
    <w:rsid w:val="00266FBE"/>
    <w:rsid w:val="00267B30"/>
    <w:rsid w:val="00267E90"/>
    <w:rsid w:val="00270C1B"/>
    <w:rsid w:val="002710E9"/>
    <w:rsid w:val="002714EE"/>
    <w:rsid w:val="00273B2F"/>
    <w:rsid w:val="00274C97"/>
    <w:rsid w:val="00275C41"/>
    <w:rsid w:val="00277729"/>
    <w:rsid w:val="0028003C"/>
    <w:rsid w:val="002802A6"/>
    <w:rsid w:val="0028047E"/>
    <w:rsid w:val="00280D31"/>
    <w:rsid w:val="00280E45"/>
    <w:rsid w:val="00284232"/>
    <w:rsid w:val="0028650B"/>
    <w:rsid w:val="00290AD8"/>
    <w:rsid w:val="002930F7"/>
    <w:rsid w:val="00297BC6"/>
    <w:rsid w:val="002A19FF"/>
    <w:rsid w:val="002A411D"/>
    <w:rsid w:val="002A4496"/>
    <w:rsid w:val="002A59E0"/>
    <w:rsid w:val="002B0ECE"/>
    <w:rsid w:val="002B24EA"/>
    <w:rsid w:val="002B3E67"/>
    <w:rsid w:val="002B435E"/>
    <w:rsid w:val="002B4AE9"/>
    <w:rsid w:val="002B66D9"/>
    <w:rsid w:val="002B721A"/>
    <w:rsid w:val="002B737E"/>
    <w:rsid w:val="002B78BB"/>
    <w:rsid w:val="002C1932"/>
    <w:rsid w:val="002C4104"/>
    <w:rsid w:val="002C4853"/>
    <w:rsid w:val="002C50D9"/>
    <w:rsid w:val="002C7DC0"/>
    <w:rsid w:val="002D0891"/>
    <w:rsid w:val="002D1BE5"/>
    <w:rsid w:val="002D266C"/>
    <w:rsid w:val="002D2904"/>
    <w:rsid w:val="002D2B91"/>
    <w:rsid w:val="002D3FB0"/>
    <w:rsid w:val="002D5419"/>
    <w:rsid w:val="002D7197"/>
    <w:rsid w:val="002D71E6"/>
    <w:rsid w:val="002E091C"/>
    <w:rsid w:val="002E26B0"/>
    <w:rsid w:val="002E4AC2"/>
    <w:rsid w:val="002E4B58"/>
    <w:rsid w:val="002E61DD"/>
    <w:rsid w:val="002E7654"/>
    <w:rsid w:val="002E7C3D"/>
    <w:rsid w:val="002F05A0"/>
    <w:rsid w:val="002F111F"/>
    <w:rsid w:val="002F209F"/>
    <w:rsid w:val="002F2174"/>
    <w:rsid w:val="002F243A"/>
    <w:rsid w:val="002F2CEF"/>
    <w:rsid w:val="002F2FE9"/>
    <w:rsid w:val="002F51F1"/>
    <w:rsid w:val="003002FB"/>
    <w:rsid w:val="00301CF4"/>
    <w:rsid w:val="00305BBC"/>
    <w:rsid w:val="00306786"/>
    <w:rsid w:val="00306847"/>
    <w:rsid w:val="00311630"/>
    <w:rsid w:val="00314527"/>
    <w:rsid w:val="00314F7E"/>
    <w:rsid w:val="00315963"/>
    <w:rsid w:val="003175F4"/>
    <w:rsid w:val="00320DA9"/>
    <w:rsid w:val="00320E1F"/>
    <w:rsid w:val="00321427"/>
    <w:rsid w:val="00322FC8"/>
    <w:rsid w:val="00323237"/>
    <w:rsid w:val="00323BD1"/>
    <w:rsid w:val="003259E3"/>
    <w:rsid w:val="0032636B"/>
    <w:rsid w:val="00326CC2"/>
    <w:rsid w:val="0033208A"/>
    <w:rsid w:val="003353C4"/>
    <w:rsid w:val="00335DDD"/>
    <w:rsid w:val="00340F12"/>
    <w:rsid w:val="00341831"/>
    <w:rsid w:val="0034195D"/>
    <w:rsid w:val="003423B7"/>
    <w:rsid w:val="00342F81"/>
    <w:rsid w:val="00344CCD"/>
    <w:rsid w:val="003462F1"/>
    <w:rsid w:val="00346DD5"/>
    <w:rsid w:val="003473C4"/>
    <w:rsid w:val="00347640"/>
    <w:rsid w:val="00347B39"/>
    <w:rsid w:val="00353D68"/>
    <w:rsid w:val="00354401"/>
    <w:rsid w:val="00354C01"/>
    <w:rsid w:val="00357020"/>
    <w:rsid w:val="003611EC"/>
    <w:rsid w:val="00364DE0"/>
    <w:rsid w:val="003660D1"/>
    <w:rsid w:val="00366382"/>
    <w:rsid w:val="0036709D"/>
    <w:rsid w:val="00370CBC"/>
    <w:rsid w:val="00373930"/>
    <w:rsid w:val="00375CFD"/>
    <w:rsid w:val="00376C53"/>
    <w:rsid w:val="003776CC"/>
    <w:rsid w:val="00380458"/>
    <w:rsid w:val="00382D39"/>
    <w:rsid w:val="0038574B"/>
    <w:rsid w:val="00385E84"/>
    <w:rsid w:val="0038773F"/>
    <w:rsid w:val="003877C9"/>
    <w:rsid w:val="00390B1E"/>
    <w:rsid w:val="003920D9"/>
    <w:rsid w:val="0039335F"/>
    <w:rsid w:val="003935CF"/>
    <w:rsid w:val="003943AA"/>
    <w:rsid w:val="00395A68"/>
    <w:rsid w:val="003A07DB"/>
    <w:rsid w:val="003A20A5"/>
    <w:rsid w:val="003A22D1"/>
    <w:rsid w:val="003A33F1"/>
    <w:rsid w:val="003A4487"/>
    <w:rsid w:val="003A4A9B"/>
    <w:rsid w:val="003A5026"/>
    <w:rsid w:val="003A5ACD"/>
    <w:rsid w:val="003A5FEB"/>
    <w:rsid w:val="003A768F"/>
    <w:rsid w:val="003A7FBF"/>
    <w:rsid w:val="003B08FC"/>
    <w:rsid w:val="003B0E16"/>
    <w:rsid w:val="003B1A4E"/>
    <w:rsid w:val="003B1EFF"/>
    <w:rsid w:val="003B5B05"/>
    <w:rsid w:val="003B75F7"/>
    <w:rsid w:val="003B7FC1"/>
    <w:rsid w:val="003C072C"/>
    <w:rsid w:val="003C0EF1"/>
    <w:rsid w:val="003C0FF3"/>
    <w:rsid w:val="003C39EC"/>
    <w:rsid w:val="003C4306"/>
    <w:rsid w:val="003C5452"/>
    <w:rsid w:val="003C6582"/>
    <w:rsid w:val="003C65AE"/>
    <w:rsid w:val="003C713D"/>
    <w:rsid w:val="003C749B"/>
    <w:rsid w:val="003D4055"/>
    <w:rsid w:val="003D4458"/>
    <w:rsid w:val="003D623A"/>
    <w:rsid w:val="003E0573"/>
    <w:rsid w:val="003E0604"/>
    <w:rsid w:val="003E08B2"/>
    <w:rsid w:val="003E1C45"/>
    <w:rsid w:val="003E3B72"/>
    <w:rsid w:val="003E4B67"/>
    <w:rsid w:val="003E563D"/>
    <w:rsid w:val="003E60FA"/>
    <w:rsid w:val="003E62F8"/>
    <w:rsid w:val="003E69CA"/>
    <w:rsid w:val="003F0C78"/>
    <w:rsid w:val="003F28A5"/>
    <w:rsid w:val="003F39AD"/>
    <w:rsid w:val="003F4ED6"/>
    <w:rsid w:val="003F5583"/>
    <w:rsid w:val="003F6EFD"/>
    <w:rsid w:val="00400C49"/>
    <w:rsid w:val="0040108C"/>
    <w:rsid w:val="00404A3F"/>
    <w:rsid w:val="00404F8B"/>
    <w:rsid w:val="00407086"/>
    <w:rsid w:val="00410DF0"/>
    <w:rsid w:val="00412B3E"/>
    <w:rsid w:val="00413B11"/>
    <w:rsid w:val="004151E1"/>
    <w:rsid w:val="00422AA6"/>
    <w:rsid w:val="00423584"/>
    <w:rsid w:val="00423915"/>
    <w:rsid w:val="004253B9"/>
    <w:rsid w:val="00426569"/>
    <w:rsid w:val="004314F8"/>
    <w:rsid w:val="0043345A"/>
    <w:rsid w:val="00433C1C"/>
    <w:rsid w:val="00435E27"/>
    <w:rsid w:val="0043601B"/>
    <w:rsid w:val="00436A98"/>
    <w:rsid w:val="00436D5A"/>
    <w:rsid w:val="004374EF"/>
    <w:rsid w:val="00437762"/>
    <w:rsid w:val="004418BA"/>
    <w:rsid w:val="0044323B"/>
    <w:rsid w:val="004432A7"/>
    <w:rsid w:val="0044621C"/>
    <w:rsid w:val="004462F1"/>
    <w:rsid w:val="004512ED"/>
    <w:rsid w:val="004519CE"/>
    <w:rsid w:val="004532A1"/>
    <w:rsid w:val="00454410"/>
    <w:rsid w:val="0045452B"/>
    <w:rsid w:val="004565A2"/>
    <w:rsid w:val="00457938"/>
    <w:rsid w:val="00457AFC"/>
    <w:rsid w:val="00457C91"/>
    <w:rsid w:val="00457DE8"/>
    <w:rsid w:val="0046076C"/>
    <w:rsid w:val="00460864"/>
    <w:rsid w:val="0046202E"/>
    <w:rsid w:val="00463B96"/>
    <w:rsid w:val="00464659"/>
    <w:rsid w:val="00467CAD"/>
    <w:rsid w:val="00467E92"/>
    <w:rsid w:val="004706FD"/>
    <w:rsid w:val="004766E2"/>
    <w:rsid w:val="00477E60"/>
    <w:rsid w:val="0048102D"/>
    <w:rsid w:val="00482B62"/>
    <w:rsid w:val="00483351"/>
    <w:rsid w:val="0048465C"/>
    <w:rsid w:val="00485248"/>
    <w:rsid w:val="00485516"/>
    <w:rsid w:val="00485D1D"/>
    <w:rsid w:val="00486074"/>
    <w:rsid w:val="00486426"/>
    <w:rsid w:val="00486835"/>
    <w:rsid w:val="00487713"/>
    <w:rsid w:val="00487951"/>
    <w:rsid w:val="004910D2"/>
    <w:rsid w:val="00491E27"/>
    <w:rsid w:val="00491EFD"/>
    <w:rsid w:val="004948F3"/>
    <w:rsid w:val="00495015"/>
    <w:rsid w:val="00497C05"/>
    <w:rsid w:val="004A011E"/>
    <w:rsid w:val="004A03FE"/>
    <w:rsid w:val="004A0794"/>
    <w:rsid w:val="004A1D9F"/>
    <w:rsid w:val="004A2212"/>
    <w:rsid w:val="004A2776"/>
    <w:rsid w:val="004A4D9B"/>
    <w:rsid w:val="004A555B"/>
    <w:rsid w:val="004A6D06"/>
    <w:rsid w:val="004A7F22"/>
    <w:rsid w:val="004B0157"/>
    <w:rsid w:val="004B102D"/>
    <w:rsid w:val="004B2551"/>
    <w:rsid w:val="004B6595"/>
    <w:rsid w:val="004B6866"/>
    <w:rsid w:val="004B7412"/>
    <w:rsid w:val="004C074F"/>
    <w:rsid w:val="004C2E10"/>
    <w:rsid w:val="004C3529"/>
    <w:rsid w:val="004C6F2B"/>
    <w:rsid w:val="004C73A6"/>
    <w:rsid w:val="004D023E"/>
    <w:rsid w:val="004D172B"/>
    <w:rsid w:val="004D3754"/>
    <w:rsid w:val="004D555D"/>
    <w:rsid w:val="004D7102"/>
    <w:rsid w:val="004E1130"/>
    <w:rsid w:val="004E3047"/>
    <w:rsid w:val="004E34C1"/>
    <w:rsid w:val="004E7899"/>
    <w:rsid w:val="004E7FAD"/>
    <w:rsid w:val="004F016A"/>
    <w:rsid w:val="004F1C28"/>
    <w:rsid w:val="004F1CAA"/>
    <w:rsid w:val="004F41DA"/>
    <w:rsid w:val="004F4521"/>
    <w:rsid w:val="004F57E4"/>
    <w:rsid w:val="004F6906"/>
    <w:rsid w:val="00502B58"/>
    <w:rsid w:val="00502C5B"/>
    <w:rsid w:val="00504894"/>
    <w:rsid w:val="00505015"/>
    <w:rsid w:val="00505767"/>
    <w:rsid w:val="005066BB"/>
    <w:rsid w:val="0050671D"/>
    <w:rsid w:val="00506E30"/>
    <w:rsid w:val="005078A9"/>
    <w:rsid w:val="00510088"/>
    <w:rsid w:val="00511B11"/>
    <w:rsid w:val="00512CAB"/>
    <w:rsid w:val="00512F9E"/>
    <w:rsid w:val="00513392"/>
    <w:rsid w:val="00514377"/>
    <w:rsid w:val="005148DE"/>
    <w:rsid w:val="00515F49"/>
    <w:rsid w:val="00516464"/>
    <w:rsid w:val="00516970"/>
    <w:rsid w:val="00517E2C"/>
    <w:rsid w:val="005202B6"/>
    <w:rsid w:val="0052157F"/>
    <w:rsid w:val="00522D14"/>
    <w:rsid w:val="00523500"/>
    <w:rsid w:val="00523938"/>
    <w:rsid w:val="00527093"/>
    <w:rsid w:val="005270F2"/>
    <w:rsid w:val="00527905"/>
    <w:rsid w:val="00530AD3"/>
    <w:rsid w:val="00532537"/>
    <w:rsid w:val="00532A7C"/>
    <w:rsid w:val="00532E06"/>
    <w:rsid w:val="00533155"/>
    <w:rsid w:val="00533E3F"/>
    <w:rsid w:val="00534279"/>
    <w:rsid w:val="00536069"/>
    <w:rsid w:val="00540CCF"/>
    <w:rsid w:val="00541022"/>
    <w:rsid w:val="0054137F"/>
    <w:rsid w:val="005431D2"/>
    <w:rsid w:val="0054408B"/>
    <w:rsid w:val="00544D78"/>
    <w:rsid w:val="00544E15"/>
    <w:rsid w:val="00545752"/>
    <w:rsid w:val="00545E10"/>
    <w:rsid w:val="00545FF7"/>
    <w:rsid w:val="00546695"/>
    <w:rsid w:val="00551818"/>
    <w:rsid w:val="00555BE8"/>
    <w:rsid w:val="00560905"/>
    <w:rsid w:val="00560AC5"/>
    <w:rsid w:val="00562CA2"/>
    <w:rsid w:val="00562D0F"/>
    <w:rsid w:val="0056327D"/>
    <w:rsid w:val="005644EC"/>
    <w:rsid w:val="00565515"/>
    <w:rsid w:val="00565D0E"/>
    <w:rsid w:val="00566918"/>
    <w:rsid w:val="00571A99"/>
    <w:rsid w:val="0057275B"/>
    <w:rsid w:val="00574D17"/>
    <w:rsid w:val="00576579"/>
    <w:rsid w:val="00577057"/>
    <w:rsid w:val="00577FEC"/>
    <w:rsid w:val="00585B2F"/>
    <w:rsid w:val="005877F8"/>
    <w:rsid w:val="00591FC5"/>
    <w:rsid w:val="0059298F"/>
    <w:rsid w:val="0059345A"/>
    <w:rsid w:val="005948DE"/>
    <w:rsid w:val="00596B38"/>
    <w:rsid w:val="00596E42"/>
    <w:rsid w:val="005A04A6"/>
    <w:rsid w:val="005A1641"/>
    <w:rsid w:val="005A5466"/>
    <w:rsid w:val="005A5E3C"/>
    <w:rsid w:val="005A61AA"/>
    <w:rsid w:val="005A61DD"/>
    <w:rsid w:val="005B1A9B"/>
    <w:rsid w:val="005B2893"/>
    <w:rsid w:val="005B3372"/>
    <w:rsid w:val="005B3679"/>
    <w:rsid w:val="005B3E2D"/>
    <w:rsid w:val="005B4514"/>
    <w:rsid w:val="005B57BE"/>
    <w:rsid w:val="005B6262"/>
    <w:rsid w:val="005B6719"/>
    <w:rsid w:val="005B6CF2"/>
    <w:rsid w:val="005C0C04"/>
    <w:rsid w:val="005C1C90"/>
    <w:rsid w:val="005C1D7F"/>
    <w:rsid w:val="005C2308"/>
    <w:rsid w:val="005C25B3"/>
    <w:rsid w:val="005C2D37"/>
    <w:rsid w:val="005C53D3"/>
    <w:rsid w:val="005C5A0D"/>
    <w:rsid w:val="005C607A"/>
    <w:rsid w:val="005C6767"/>
    <w:rsid w:val="005C6CB2"/>
    <w:rsid w:val="005C7EC3"/>
    <w:rsid w:val="005D7F10"/>
    <w:rsid w:val="005E17AC"/>
    <w:rsid w:val="005E4E3C"/>
    <w:rsid w:val="005E508B"/>
    <w:rsid w:val="005E551F"/>
    <w:rsid w:val="005E66C3"/>
    <w:rsid w:val="005F018F"/>
    <w:rsid w:val="005F2AA8"/>
    <w:rsid w:val="005F2F03"/>
    <w:rsid w:val="005F3D70"/>
    <w:rsid w:val="005F3EC2"/>
    <w:rsid w:val="005F4607"/>
    <w:rsid w:val="005F5440"/>
    <w:rsid w:val="005F566D"/>
    <w:rsid w:val="005F777E"/>
    <w:rsid w:val="005F7D7E"/>
    <w:rsid w:val="00602589"/>
    <w:rsid w:val="006027DF"/>
    <w:rsid w:val="00602932"/>
    <w:rsid w:val="00602D80"/>
    <w:rsid w:val="006048DE"/>
    <w:rsid w:val="00605363"/>
    <w:rsid w:val="00606A73"/>
    <w:rsid w:val="00607C71"/>
    <w:rsid w:val="0061023E"/>
    <w:rsid w:val="00610757"/>
    <w:rsid w:val="00610C5E"/>
    <w:rsid w:val="00611702"/>
    <w:rsid w:val="00614B05"/>
    <w:rsid w:val="00614D44"/>
    <w:rsid w:val="006176A2"/>
    <w:rsid w:val="00621990"/>
    <w:rsid w:val="006220A6"/>
    <w:rsid w:val="006221EF"/>
    <w:rsid w:val="0062320F"/>
    <w:rsid w:val="00626812"/>
    <w:rsid w:val="00626A3D"/>
    <w:rsid w:val="00626D24"/>
    <w:rsid w:val="00631B6A"/>
    <w:rsid w:val="00632C14"/>
    <w:rsid w:val="00634005"/>
    <w:rsid w:val="00636F3E"/>
    <w:rsid w:val="00636F8D"/>
    <w:rsid w:val="006405BB"/>
    <w:rsid w:val="00640CB9"/>
    <w:rsid w:val="00640DF4"/>
    <w:rsid w:val="0064390E"/>
    <w:rsid w:val="00645D56"/>
    <w:rsid w:val="00651B7E"/>
    <w:rsid w:val="00651E63"/>
    <w:rsid w:val="00655363"/>
    <w:rsid w:val="00660AF4"/>
    <w:rsid w:val="00661149"/>
    <w:rsid w:val="00663F97"/>
    <w:rsid w:val="00663FA7"/>
    <w:rsid w:val="00666EAF"/>
    <w:rsid w:val="0066754C"/>
    <w:rsid w:val="00667759"/>
    <w:rsid w:val="00667878"/>
    <w:rsid w:val="006704AB"/>
    <w:rsid w:val="006706ED"/>
    <w:rsid w:val="00670913"/>
    <w:rsid w:val="00670958"/>
    <w:rsid w:val="006713DA"/>
    <w:rsid w:val="0067181E"/>
    <w:rsid w:val="006725DD"/>
    <w:rsid w:val="0067302F"/>
    <w:rsid w:val="00675402"/>
    <w:rsid w:val="00675AB1"/>
    <w:rsid w:val="00675FC7"/>
    <w:rsid w:val="00676912"/>
    <w:rsid w:val="00677F74"/>
    <w:rsid w:val="00680D36"/>
    <w:rsid w:val="00681DC7"/>
    <w:rsid w:val="00682437"/>
    <w:rsid w:val="006827C2"/>
    <w:rsid w:val="00684F35"/>
    <w:rsid w:val="0068779F"/>
    <w:rsid w:val="00687EA4"/>
    <w:rsid w:val="00693310"/>
    <w:rsid w:val="00693ABD"/>
    <w:rsid w:val="00693BE6"/>
    <w:rsid w:val="00695299"/>
    <w:rsid w:val="00695B1A"/>
    <w:rsid w:val="00696053"/>
    <w:rsid w:val="00697483"/>
    <w:rsid w:val="006A11CC"/>
    <w:rsid w:val="006A3BB0"/>
    <w:rsid w:val="006A478C"/>
    <w:rsid w:val="006B07F5"/>
    <w:rsid w:val="006B23EB"/>
    <w:rsid w:val="006B3E66"/>
    <w:rsid w:val="006B4374"/>
    <w:rsid w:val="006B518D"/>
    <w:rsid w:val="006B5CD8"/>
    <w:rsid w:val="006B659F"/>
    <w:rsid w:val="006C25B1"/>
    <w:rsid w:val="006C2784"/>
    <w:rsid w:val="006C4086"/>
    <w:rsid w:val="006C41D6"/>
    <w:rsid w:val="006C452A"/>
    <w:rsid w:val="006C5A2C"/>
    <w:rsid w:val="006C60E2"/>
    <w:rsid w:val="006D0E67"/>
    <w:rsid w:val="006D0F70"/>
    <w:rsid w:val="006D2E64"/>
    <w:rsid w:val="006D3148"/>
    <w:rsid w:val="006D5E21"/>
    <w:rsid w:val="006D699B"/>
    <w:rsid w:val="006D6FE3"/>
    <w:rsid w:val="006E0122"/>
    <w:rsid w:val="006E018D"/>
    <w:rsid w:val="006E01E3"/>
    <w:rsid w:val="006E0C15"/>
    <w:rsid w:val="006E0D91"/>
    <w:rsid w:val="006E21D1"/>
    <w:rsid w:val="006E39F6"/>
    <w:rsid w:val="006E431E"/>
    <w:rsid w:val="006E5C51"/>
    <w:rsid w:val="006E6526"/>
    <w:rsid w:val="006F02D6"/>
    <w:rsid w:val="006F1655"/>
    <w:rsid w:val="006F268C"/>
    <w:rsid w:val="006F296F"/>
    <w:rsid w:val="006F48C3"/>
    <w:rsid w:val="006F66DB"/>
    <w:rsid w:val="006F748B"/>
    <w:rsid w:val="007002F7"/>
    <w:rsid w:val="007015A1"/>
    <w:rsid w:val="00702C84"/>
    <w:rsid w:val="00702EB9"/>
    <w:rsid w:val="0070306C"/>
    <w:rsid w:val="0070376C"/>
    <w:rsid w:val="00704264"/>
    <w:rsid w:val="007047D3"/>
    <w:rsid w:val="007070A6"/>
    <w:rsid w:val="007105F0"/>
    <w:rsid w:val="00710888"/>
    <w:rsid w:val="00710DD4"/>
    <w:rsid w:val="00711140"/>
    <w:rsid w:val="007116DA"/>
    <w:rsid w:val="0071267B"/>
    <w:rsid w:val="0071287D"/>
    <w:rsid w:val="00712E69"/>
    <w:rsid w:val="00713A69"/>
    <w:rsid w:val="00713A78"/>
    <w:rsid w:val="00714A77"/>
    <w:rsid w:val="0071588E"/>
    <w:rsid w:val="00720118"/>
    <w:rsid w:val="007219C3"/>
    <w:rsid w:val="00721A10"/>
    <w:rsid w:val="00721CE0"/>
    <w:rsid w:val="00725509"/>
    <w:rsid w:val="0073090E"/>
    <w:rsid w:val="00731217"/>
    <w:rsid w:val="00731B87"/>
    <w:rsid w:val="00732227"/>
    <w:rsid w:val="007322FF"/>
    <w:rsid w:val="00732C88"/>
    <w:rsid w:val="007334DB"/>
    <w:rsid w:val="0073705F"/>
    <w:rsid w:val="0074070E"/>
    <w:rsid w:val="007412AB"/>
    <w:rsid w:val="00741C7A"/>
    <w:rsid w:val="00741E27"/>
    <w:rsid w:val="00742A6A"/>
    <w:rsid w:val="00743236"/>
    <w:rsid w:val="00744200"/>
    <w:rsid w:val="00744408"/>
    <w:rsid w:val="0074564A"/>
    <w:rsid w:val="007469A9"/>
    <w:rsid w:val="00746A70"/>
    <w:rsid w:val="007472DC"/>
    <w:rsid w:val="00750E2D"/>
    <w:rsid w:val="00752057"/>
    <w:rsid w:val="00753285"/>
    <w:rsid w:val="00753EE4"/>
    <w:rsid w:val="00753F81"/>
    <w:rsid w:val="007541E7"/>
    <w:rsid w:val="00754355"/>
    <w:rsid w:val="007545E2"/>
    <w:rsid w:val="00754693"/>
    <w:rsid w:val="00760D0C"/>
    <w:rsid w:val="007610CF"/>
    <w:rsid w:val="00762F90"/>
    <w:rsid w:val="0076653E"/>
    <w:rsid w:val="0077029A"/>
    <w:rsid w:val="00771498"/>
    <w:rsid w:val="0077206F"/>
    <w:rsid w:val="00772A34"/>
    <w:rsid w:val="00773F84"/>
    <w:rsid w:val="00775210"/>
    <w:rsid w:val="00775CDE"/>
    <w:rsid w:val="00781F78"/>
    <w:rsid w:val="00782B8A"/>
    <w:rsid w:val="00782F44"/>
    <w:rsid w:val="00783CF8"/>
    <w:rsid w:val="00784B61"/>
    <w:rsid w:val="0078500C"/>
    <w:rsid w:val="00785F66"/>
    <w:rsid w:val="007872C4"/>
    <w:rsid w:val="00790054"/>
    <w:rsid w:val="00790878"/>
    <w:rsid w:val="0079463C"/>
    <w:rsid w:val="00796368"/>
    <w:rsid w:val="007964A3"/>
    <w:rsid w:val="00796C93"/>
    <w:rsid w:val="00797879"/>
    <w:rsid w:val="007979D8"/>
    <w:rsid w:val="007A0265"/>
    <w:rsid w:val="007A177D"/>
    <w:rsid w:val="007A2A74"/>
    <w:rsid w:val="007A3BC3"/>
    <w:rsid w:val="007A5D34"/>
    <w:rsid w:val="007A5E44"/>
    <w:rsid w:val="007A6615"/>
    <w:rsid w:val="007A66A8"/>
    <w:rsid w:val="007B06A0"/>
    <w:rsid w:val="007B0CB5"/>
    <w:rsid w:val="007B136C"/>
    <w:rsid w:val="007B1D99"/>
    <w:rsid w:val="007B1DFE"/>
    <w:rsid w:val="007B4265"/>
    <w:rsid w:val="007B4D94"/>
    <w:rsid w:val="007B584E"/>
    <w:rsid w:val="007B5919"/>
    <w:rsid w:val="007B5CA5"/>
    <w:rsid w:val="007B7FF6"/>
    <w:rsid w:val="007C0ADB"/>
    <w:rsid w:val="007C4A58"/>
    <w:rsid w:val="007C61F6"/>
    <w:rsid w:val="007C7DCD"/>
    <w:rsid w:val="007D2565"/>
    <w:rsid w:val="007D2709"/>
    <w:rsid w:val="007D30A6"/>
    <w:rsid w:val="007D4065"/>
    <w:rsid w:val="007E07E8"/>
    <w:rsid w:val="007E4FEB"/>
    <w:rsid w:val="007E723F"/>
    <w:rsid w:val="007F272F"/>
    <w:rsid w:val="007F5F1B"/>
    <w:rsid w:val="00804DAE"/>
    <w:rsid w:val="008108B3"/>
    <w:rsid w:val="008122A2"/>
    <w:rsid w:val="00813985"/>
    <w:rsid w:val="008146DC"/>
    <w:rsid w:val="00816002"/>
    <w:rsid w:val="008227CA"/>
    <w:rsid w:val="00823E12"/>
    <w:rsid w:val="008252E8"/>
    <w:rsid w:val="00826005"/>
    <w:rsid w:val="00826213"/>
    <w:rsid w:val="00830175"/>
    <w:rsid w:val="008305FF"/>
    <w:rsid w:val="00832729"/>
    <w:rsid w:val="00832BDD"/>
    <w:rsid w:val="00833C76"/>
    <w:rsid w:val="00834819"/>
    <w:rsid w:val="00834945"/>
    <w:rsid w:val="00835A18"/>
    <w:rsid w:val="008406A0"/>
    <w:rsid w:val="008406C9"/>
    <w:rsid w:val="00841988"/>
    <w:rsid w:val="0084358A"/>
    <w:rsid w:val="008463BB"/>
    <w:rsid w:val="00846441"/>
    <w:rsid w:val="00846943"/>
    <w:rsid w:val="008472F4"/>
    <w:rsid w:val="00850548"/>
    <w:rsid w:val="008518FC"/>
    <w:rsid w:val="00851901"/>
    <w:rsid w:val="00854073"/>
    <w:rsid w:val="00855D6C"/>
    <w:rsid w:val="00856AA3"/>
    <w:rsid w:val="00857EEF"/>
    <w:rsid w:val="00857F87"/>
    <w:rsid w:val="008602A2"/>
    <w:rsid w:val="00861BC5"/>
    <w:rsid w:val="008633C7"/>
    <w:rsid w:val="00863DC4"/>
    <w:rsid w:val="00864BE0"/>
    <w:rsid w:val="00864DEE"/>
    <w:rsid w:val="0086549E"/>
    <w:rsid w:val="008667FC"/>
    <w:rsid w:val="00867ED3"/>
    <w:rsid w:val="00871C65"/>
    <w:rsid w:val="0087284A"/>
    <w:rsid w:val="00872DAD"/>
    <w:rsid w:val="008766DC"/>
    <w:rsid w:val="00877D93"/>
    <w:rsid w:val="00880770"/>
    <w:rsid w:val="00880D1D"/>
    <w:rsid w:val="00881664"/>
    <w:rsid w:val="0088256B"/>
    <w:rsid w:val="008830E9"/>
    <w:rsid w:val="00883492"/>
    <w:rsid w:val="00883683"/>
    <w:rsid w:val="00885800"/>
    <w:rsid w:val="0088620E"/>
    <w:rsid w:val="00886BDD"/>
    <w:rsid w:val="00886CA8"/>
    <w:rsid w:val="008870E5"/>
    <w:rsid w:val="00891D8D"/>
    <w:rsid w:val="008942EE"/>
    <w:rsid w:val="00894D2B"/>
    <w:rsid w:val="00895C72"/>
    <w:rsid w:val="008979FC"/>
    <w:rsid w:val="00897C9A"/>
    <w:rsid w:val="008A0186"/>
    <w:rsid w:val="008A09B6"/>
    <w:rsid w:val="008A1DC4"/>
    <w:rsid w:val="008A20B2"/>
    <w:rsid w:val="008A223B"/>
    <w:rsid w:val="008A2959"/>
    <w:rsid w:val="008A2F40"/>
    <w:rsid w:val="008A48DF"/>
    <w:rsid w:val="008A4F38"/>
    <w:rsid w:val="008A503A"/>
    <w:rsid w:val="008A6103"/>
    <w:rsid w:val="008A683C"/>
    <w:rsid w:val="008A6F82"/>
    <w:rsid w:val="008B06D8"/>
    <w:rsid w:val="008B0CC7"/>
    <w:rsid w:val="008B37C1"/>
    <w:rsid w:val="008B3E00"/>
    <w:rsid w:val="008B5C6A"/>
    <w:rsid w:val="008B5EC3"/>
    <w:rsid w:val="008C1490"/>
    <w:rsid w:val="008C1A2E"/>
    <w:rsid w:val="008C4A1D"/>
    <w:rsid w:val="008D1547"/>
    <w:rsid w:val="008D3120"/>
    <w:rsid w:val="008D359B"/>
    <w:rsid w:val="008D52B8"/>
    <w:rsid w:val="008D6506"/>
    <w:rsid w:val="008D6807"/>
    <w:rsid w:val="008D687A"/>
    <w:rsid w:val="008E0421"/>
    <w:rsid w:val="008E08E3"/>
    <w:rsid w:val="008E0EF0"/>
    <w:rsid w:val="008E12D5"/>
    <w:rsid w:val="008E21E6"/>
    <w:rsid w:val="008E2595"/>
    <w:rsid w:val="008E265D"/>
    <w:rsid w:val="008E2E23"/>
    <w:rsid w:val="008E335F"/>
    <w:rsid w:val="008E3AF6"/>
    <w:rsid w:val="008E5B63"/>
    <w:rsid w:val="008E5C99"/>
    <w:rsid w:val="008E601D"/>
    <w:rsid w:val="008F3046"/>
    <w:rsid w:val="008F5C7C"/>
    <w:rsid w:val="009005D9"/>
    <w:rsid w:val="0090202D"/>
    <w:rsid w:val="00904607"/>
    <w:rsid w:val="00904CEC"/>
    <w:rsid w:val="00905C25"/>
    <w:rsid w:val="00910425"/>
    <w:rsid w:val="00910769"/>
    <w:rsid w:val="00911FDF"/>
    <w:rsid w:val="0091437F"/>
    <w:rsid w:val="0091514C"/>
    <w:rsid w:val="009153B0"/>
    <w:rsid w:val="00921D07"/>
    <w:rsid w:val="00921F71"/>
    <w:rsid w:val="0092270D"/>
    <w:rsid w:val="0093092D"/>
    <w:rsid w:val="0093172F"/>
    <w:rsid w:val="009325ED"/>
    <w:rsid w:val="0093598A"/>
    <w:rsid w:val="0093685C"/>
    <w:rsid w:val="009369E9"/>
    <w:rsid w:val="00937097"/>
    <w:rsid w:val="0093721E"/>
    <w:rsid w:val="00940DA6"/>
    <w:rsid w:val="00941585"/>
    <w:rsid w:val="009444CB"/>
    <w:rsid w:val="00946135"/>
    <w:rsid w:val="00947C08"/>
    <w:rsid w:val="00952D30"/>
    <w:rsid w:val="00954B02"/>
    <w:rsid w:val="00955118"/>
    <w:rsid w:val="00955421"/>
    <w:rsid w:val="00955542"/>
    <w:rsid w:val="0095565D"/>
    <w:rsid w:val="00955F65"/>
    <w:rsid w:val="00956C16"/>
    <w:rsid w:val="009570F5"/>
    <w:rsid w:val="00961768"/>
    <w:rsid w:val="0096353C"/>
    <w:rsid w:val="0096572B"/>
    <w:rsid w:val="009665FA"/>
    <w:rsid w:val="0097013A"/>
    <w:rsid w:val="009707D8"/>
    <w:rsid w:val="00971FD2"/>
    <w:rsid w:val="0097383A"/>
    <w:rsid w:val="00974126"/>
    <w:rsid w:val="009748F4"/>
    <w:rsid w:val="00975877"/>
    <w:rsid w:val="00975C73"/>
    <w:rsid w:val="009762CA"/>
    <w:rsid w:val="009800DD"/>
    <w:rsid w:val="009806FE"/>
    <w:rsid w:val="009815B9"/>
    <w:rsid w:val="00982280"/>
    <w:rsid w:val="009833D0"/>
    <w:rsid w:val="00986550"/>
    <w:rsid w:val="00986F99"/>
    <w:rsid w:val="009900C8"/>
    <w:rsid w:val="009922DA"/>
    <w:rsid w:val="00993BB5"/>
    <w:rsid w:val="00993E7C"/>
    <w:rsid w:val="00993F28"/>
    <w:rsid w:val="00995EC9"/>
    <w:rsid w:val="00997E5A"/>
    <w:rsid w:val="009A0EA9"/>
    <w:rsid w:val="009A16B2"/>
    <w:rsid w:val="009A1DB5"/>
    <w:rsid w:val="009A22B0"/>
    <w:rsid w:val="009A41DF"/>
    <w:rsid w:val="009A6B89"/>
    <w:rsid w:val="009B2ED2"/>
    <w:rsid w:val="009B3193"/>
    <w:rsid w:val="009B39AD"/>
    <w:rsid w:val="009B401F"/>
    <w:rsid w:val="009B47BA"/>
    <w:rsid w:val="009B4BF9"/>
    <w:rsid w:val="009B4D5C"/>
    <w:rsid w:val="009B506D"/>
    <w:rsid w:val="009B70C4"/>
    <w:rsid w:val="009B7967"/>
    <w:rsid w:val="009C091A"/>
    <w:rsid w:val="009C255B"/>
    <w:rsid w:val="009C41D8"/>
    <w:rsid w:val="009C4AFA"/>
    <w:rsid w:val="009C4B13"/>
    <w:rsid w:val="009C50B9"/>
    <w:rsid w:val="009C570B"/>
    <w:rsid w:val="009C6205"/>
    <w:rsid w:val="009C78FF"/>
    <w:rsid w:val="009C7ABA"/>
    <w:rsid w:val="009C7B72"/>
    <w:rsid w:val="009D01CA"/>
    <w:rsid w:val="009D10BF"/>
    <w:rsid w:val="009D1AED"/>
    <w:rsid w:val="009D24A1"/>
    <w:rsid w:val="009D284B"/>
    <w:rsid w:val="009D2950"/>
    <w:rsid w:val="009D2AD9"/>
    <w:rsid w:val="009D4951"/>
    <w:rsid w:val="009D61AD"/>
    <w:rsid w:val="009D67D1"/>
    <w:rsid w:val="009D7970"/>
    <w:rsid w:val="009E0845"/>
    <w:rsid w:val="009E1BB8"/>
    <w:rsid w:val="009E20FB"/>
    <w:rsid w:val="009E4041"/>
    <w:rsid w:val="009E4D89"/>
    <w:rsid w:val="009E5E01"/>
    <w:rsid w:val="009E7591"/>
    <w:rsid w:val="009F4AFB"/>
    <w:rsid w:val="009F6397"/>
    <w:rsid w:val="009F74AD"/>
    <w:rsid w:val="009F78F7"/>
    <w:rsid w:val="00A01610"/>
    <w:rsid w:val="00A01E13"/>
    <w:rsid w:val="00A046A6"/>
    <w:rsid w:val="00A04ED7"/>
    <w:rsid w:val="00A05302"/>
    <w:rsid w:val="00A06914"/>
    <w:rsid w:val="00A07BAE"/>
    <w:rsid w:val="00A07CFC"/>
    <w:rsid w:val="00A12DBA"/>
    <w:rsid w:val="00A1392D"/>
    <w:rsid w:val="00A17DC3"/>
    <w:rsid w:val="00A21ABF"/>
    <w:rsid w:val="00A22C4E"/>
    <w:rsid w:val="00A30A78"/>
    <w:rsid w:val="00A31879"/>
    <w:rsid w:val="00A32E28"/>
    <w:rsid w:val="00A33C53"/>
    <w:rsid w:val="00A355C8"/>
    <w:rsid w:val="00A359B4"/>
    <w:rsid w:val="00A36861"/>
    <w:rsid w:val="00A42E4C"/>
    <w:rsid w:val="00A461CA"/>
    <w:rsid w:val="00A47024"/>
    <w:rsid w:val="00A47341"/>
    <w:rsid w:val="00A517E3"/>
    <w:rsid w:val="00A52225"/>
    <w:rsid w:val="00A5392B"/>
    <w:rsid w:val="00A556E9"/>
    <w:rsid w:val="00A56FB4"/>
    <w:rsid w:val="00A577E5"/>
    <w:rsid w:val="00A578A5"/>
    <w:rsid w:val="00A578BC"/>
    <w:rsid w:val="00A604E3"/>
    <w:rsid w:val="00A60BBA"/>
    <w:rsid w:val="00A616DA"/>
    <w:rsid w:val="00A62774"/>
    <w:rsid w:val="00A62C41"/>
    <w:rsid w:val="00A641F1"/>
    <w:rsid w:val="00A660C1"/>
    <w:rsid w:val="00A67B59"/>
    <w:rsid w:val="00A70BE6"/>
    <w:rsid w:val="00A717EA"/>
    <w:rsid w:val="00A72273"/>
    <w:rsid w:val="00A73656"/>
    <w:rsid w:val="00A73976"/>
    <w:rsid w:val="00A73EF9"/>
    <w:rsid w:val="00A81C64"/>
    <w:rsid w:val="00A8359E"/>
    <w:rsid w:val="00A8677C"/>
    <w:rsid w:val="00A86A10"/>
    <w:rsid w:val="00A8789D"/>
    <w:rsid w:val="00A93DFE"/>
    <w:rsid w:val="00A93FD4"/>
    <w:rsid w:val="00A9420B"/>
    <w:rsid w:val="00A94C83"/>
    <w:rsid w:val="00A959A0"/>
    <w:rsid w:val="00A96660"/>
    <w:rsid w:val="00A969AE"/>
    <w:rsid w:val="00A9776F"/>
    <w:rsid w:val="00AA13B4"/>
    <w:rsid w:val="00AA5237"/>
    <w:rsid w:val="00AA5512"/>
    <w:rsid w:val="00AA5847"/>
    <w:rsid w:val="00AA5CF2"/>
    <w:rsid w:val="00AA6953"/>
    <w:rsid w:val="00AA72DB"/>
    <w:rsid w:val="00AA75A4"/>
    <w:rsid w:val="00AB150C"/>
    <w:rsid w:val="00AB1EB1"/>
    <w:rsid w:val="00AB408A"/>
    <w:rsid w:val="00AB650C"/>
    <w:rsid w:val="00AB6CA3"/>
    <w:rsid w:val="00AC0FD3"/>
    <w:rsid w:val="00AC1A4F"/>
    <w:rsid w:val="00AC1FA5"/>
    <w:rsid w:val="00AC2122"/>
    <w:rsid w:val="00AC22E5"/>
    <w:rsid w:val="00AC3110"/>
    <w:rsid w:val="00AC38D3"/>
    <w:rsid w:val="00AC489D"/>
    <w:rsid w:val="00AC6C7C"/>
    <w:rsid w:val="00AD0114"/>
    <w:rsid w:val="00AD02CE"/>
    <w:rsid w:val="00AD080C"/>
    <w:rsid w:val="00AD0E75"/>
    <w:rsid w:val="00AD4DCD"/>
    <w:rsid w:val="00AD5F97"/>
    <w:rsid w:val="00AD6100"/>
    <w:rsid w:val="00AD75C5"/>
    <w:rsid w:val="00AD75D7"/>
    <w:rsid w:val="00AD7DCD"/>
    <w:rsid w:val="00AE0C91"/>
    <w:rsid w:val="00AE2034"/>
    <w:rsid w:val="00AE2341"/>
    <w:rsid w:val="00AE2D13"/>
    <w:rsid w:val="00AE3444"/>
    <w:rsid w:val="00AE3FBE"/>
    <w:rsid w:val="00AE5455"/>
    <w:rsid w:val="00AE563B"/>
    <w:rsid w:val="00AE5A72"/>
    <w:rsid w:val="00AE6A93"/>
    <w:rsid w:val="00AF328D"/>
    <w:rsid w:val="00AF3605"/>
    <w:rsid w:val="00AF4E4D"/>
    <w:rsid w:val="00AF566E"/>
    <w:rsid w:val="00AF56E4"/>
    <w:rsid w:val="00AF6973"/>
    <w:rsid w:val="00AF6A7A"/>
    <w:rsid w:val="00B00032"/>
    <w:rsid w:val="00B0336B"/>
    <w:rsid w:val="00B04AEE"/>
    <w:rsid w:val="00B04B2C"/>
    <w:rsid w:val="00B0616F"/>
    <w:rsid w:val="00B063D7"/>
    <w:rsid w:val="00B07390"/>
    <w:rsid w:val="00B07899"/>
    <w:rsid w:val="00B108F2"/>
    <w:rsid w:val="00B10CE1"/>
    <w:rsid w:val="00B11312"/>
    <w:rsid w:val="00B12C07"/>
    <w:rsid w:val="00B15244"/>
    <w:rsid w:val="00B169E5"/>
    <w:rsid w:val="00B16B01"/>
    <w:rsid w:val="00B1707A"/>
    <w:rsid w:val="00B17922"/>
    <w:rsid w:val="00B2060A"/>
    <w:rsid w:val="00B20D0A"/>
    <w:rsid w:val="00B2108D"/>
    <w:rsid w:val="00B21240"/>
    <w:rsid w:val="00B2147A"/>
    <w:rsid w:val="00B22115"/>
    <w:rsid w:val="00B2691F"/>
    <w:rsid w:val="00B31C5B"/>
    <w:rsid w:val="00B326AB"/>
    <w:rsid w:val="00B34288"/>
    <w:rsid w:val="00B34D82"/>
    <w:rsid w:val="00B3723B"/>
    <w:rsid w:val="00B37A42"/>
    <w:rsid w:val="00B425DD"/>
    <w:rsid w:val="00B439D5"/>
    <w:rsid w:val="00B449C3"/>
    <w:rsid w:val="00B44E86"/>
    <w:rsid w:val="00B450D0"/>
    <w:rsid w:val="00B465DF"/>
    <w:rsid w:val="00B46829"/>
    <w:rsid w:val="00B5150D"/>
    <w:rsid w:val="00B52378"/>
    <w:rsid w:val="00B55846"/>
    <w:rsid w:val="00B56DED"/>
    <w:rsid w:val="00B60AF3"/>
    <w:rsid w:val="00B640E4"/>
    <w:rsid w:val="00B67889"/>
    <w:rsid w:val="00B679FC"/>
    <w:rsid w:val="00B7063C"/>
    <w:rsid w:val="00B707A8"/>
    <w:rsid w:val="00B715AA"/>
    <w:rsid w:val="00B72DF3"/>
    <w:rsid w:val="00B749A3"/>
    <w:rsid w:val="00B749A8"/>
    <w:rsid w:val="00B76AD6"/>
    <w:rsid w:val="00B77A26"/>
    <w:rsid w:val="00B77E2D"/>
    <w:rsid w:val="00B81FFC"/>
    <w:rsid w:val="00B82C99"/>
    <w:rsid w:val="00B85180"/>
    <w:rsid w:val="00B851E7"/>
    <w:rsid w:val="00B8753B"/>
    <w:rsid w:val="00B9467A"/>
    <w:rsid w:val="00B95824"/>
    <w:rsid w:val="00B9687A"/>
    <w:rsid w:val="00B9694A"/>
    <w:rsid w:val="00BA15F1"/>
    <w:rsid w:val="00BA2620"/>
    <w:rsid w:val="00BA2D87"/>
    <w:rsid w:val="00BA2F25"/>
    <w:rsid w:val="00BA2FE4"/>
    <w:rsid w:val="00BA4EB3"/>
    <w:rsid w:val="00BA503C"/>
    <w:rsid w:val="00BA62F6"/>
    <w:rsid w:val="00BA6AE0"/>
    <w:rsid w:val="00BA7D56"/>
    <w:rsid w:val="00BB2258"/>
    <w:rsid w:val="00BB2707"/>
    <w:rsid w:val="00BB4095"/>
    <w:rsid w:val="00BB4A16"/>
    <w:rsid w:val="00BB4E67"/>
    <w:rsid w:val="00BB5088"/>
    <w:rsid w:val="00BB5381"/>
    <w:rsid w:val="00BB5A84"/>
    <w:rsid w:val="00BB61A4"/>
    <w:rsid w:val="00BB69EF"/>
    <w:rsid w:val="00BB7B4C"/>
    <w:rsid w:val="00BC0056"/>
    <w:rsid w:val="00BC04B9"/>
    <w:rsid w:val="00BC11C7"/>
    <w:rsid w:val="00BC32E7"/>
    <w:rsid w:val="00BC39D3"/>
    <w:rsid w:val="00BC4010"/>
    <w:rsid w:val="00BC5595"/>
    <w:rsid w:val="00BC680D"/>
    <w:rsid w:val="00BC7740"/>
    <w:rsid w:val="00BD0D54"/>
    <w:rsid w:val="00BD3B5A"/>
    <w:rsid w:val="00BD53CD"/>
    <w:rsid w:val="00BD5CDF"/>
    <w:rsid w:val="00BD5F3E"/>
    <w:rsid w:val="00BD6268"/>
    <w:rsid w:val="00BE0157"/>
    <w:rsid w:val="00BE33AE"/>
    <w:rsid w:val="00BE5994"/>
    <w:rsid w:val="00BE79BB"/>
    <w:rsid w:val="00BF0091"/>
    <w:rsid w:val="00BF060B"/>
    <w:rsid w:val="00BF10F7"/>
    <w:rsid w:val="00BF2796"/>
    <w:rsid w:val="00BF3ABC"/>
    <w:rsid w:val="00BF41D2"/>
    <w:rsid w:val="00BF4383"/>
    <w:rsid w:val="00BF6DBD"/>
    <w:rsid w:val="00C00746"/>
    <w:rsid w:val="00C0126D"/>
    <w:rsid w:val="00C0317F"/>
    <w:rsid w:val="00C04894"/>
    <w:rsid w:val="00C05DFE"/>
    <w:rsid w:val="00C067E6"/>
    <w:rsid w:val="00C06E02"/>
    <w:rsid w:val="00C07C54"/>
    <w:rsid w:val="00C1069D"/>
    <w:rsid w:val="00C1094D"/>
    <w:rsid w:val="00C11E4B"/>
    <w:rsid w:val="00C13772"/>
    <w:rsid w:val="00C1388B"/>
    <w:rsid w:val="00C14742"/>
    <w:rsid w:val="00C1485C"/>
    <w:rsid w:val="00C20929"/>
    <w:rsid w:val="00C213DC"/>
    <w:rsid w:val="00C22734"/>
    <w:rsid w:val="00C27B4C"/>
    <w:rsid w:val="00C32CFF"/>
    <w:rsid w:val="00C33445"/>
    <w:rsid w:val="00C3708E"/>
    <w:rsid w:val="00C370A6"/>
    <w:rsid w:val="00C40596"/>
    <w:rsid w:val="00C40BA7"/>
    <w:rsid w:val="00C43174"/>
    <w:rsid w:val="00C434A3"/>
    <w:rsid w:val="00C443C9"/>
    <w:rsid w:val="00C452A0"/>
    <w:rsid w:val="00C4552B"/>
    <w:rsid w:val="00C47B46"/>
    <w:rsid w:val="00C53B7D"/>
    <w:rsid w:val="00C55A45"/>
    <w:rsid w:val="00C55D12"/>
    <w:rsid w:val="00C56C32"/>
    <w:rsid w:val="00C5716B"/>
    <w:rsid w:val="00C576DE"/>
    <w:rsid w:val="00C640B2"/>
    <w:rsid w:val="00C6518A"/>
    <w:rsid w:val="00C70E70"/>
    <w:rsid w:val="00C71546"/>
    <w:rsid w:val="00C74D20"/>
    <w:rsid w:val="00C7519B"/>
    <w:rsid w:val="00C75929"/>
    <w:rsid w:val="00C764D7"/>
    <w:rsid w:val="00C7692B"/>
    <w:rsid w:val="00C769BD"/>
    <w:rsid w:val="00C77B8C"/>
    <w:rsid w:val="00C84D22"/>
    <w:rsid w:val="00C85323"/>
    <w:rsid w:val="00C87694"/>
    <w:rsid w:val="00C90AF6"/>
    <w:rsid w:val="00C91413"/>
    <w:rsid w:val="00C91495"/>
    <w:rsid w:val="00C92B8D"/>
    <w:rsid w:val="00C936A7"/>
    <w:rsid w:val="00C93E9D"/>
    <w:rsid w:val="00C94CD4"/>
    <w:rsid w:val="00C95906"/>
    <w:rsid w:val="00CA15BE"/>
    <w:rsid w:val="00CA2123"/>
    <w:rsid w:val="00CA3808"/>
    <w:rsid w:val="00CA5C38"/>
    <w:rsid w:val="00CA5CD2"/>
    <w:rsid w:val="00CB1963"/>
    <w:rsid w:val="00CB25D1"/>
    <w:rsid w:val="00CB3E38"/>
    <w:rsid w:val="00CB4E59"/>
    <w:rsid w:val="00CB7299"/>
    <w:rsid w:val="00CB7E7C"/>
    <w:rsid w:val="00CC5025"/>
    <w:rsid w:val="00CC577A"/>
    <w:rsid w:val="00CC5E7E"/>
    <w:rsid w:val="00CD028C"/>
    <w:rsid w:val="00CD298D"/>
    <w:rsid w:val="00CD6A66"/>
    <w:rsid w:val="00CD7BAE"/>
    <w:rsid w:val="00CE17FA"/>
    <w:rsid w:val="00CE3F3C"/>
    <w:rsid w:val="00CE43C1"/>
    <w:rsid w:val="00CE5640"/>
    <w:rsid w:val="00CE7BF1"/>
    <w:rsid w:val="00CF2DD8"/>
    <w:rsid w:val="00CF47B2"/>
    <w:rsid w:val="00CF4D6D"/>
    <w:rsid w:val="00CF5394"/>
    <w:rsid w:val="00D00A18"/>
    <w:rsid w:val="00D00E59"/>
    <w:rsid w:val="00D013AA"/>
    <w:rsid w:val="00D0203E"/>
    <w:rsid w:val="00D02E02"/>
    <w:rsid w:val="00D05358"/>
    <w:rsid w:val="00D05CCF"/>
    <w:rsid w:val="00D06A5A"/>
    <w:rsid w:val="00D07463"/>
    <w:rsid w:val="00D1140D"/>
    <w:rsid w:val="00D1248B"/>
    <w:rsid w:val="00D137C7"/>
    <w:rsid w:val="00D158B1"/>
    <w:rsid w:val="00D177BF"/>
    <w:rsid w:val="00D207BD"/>
    <w:rsid w:val="00D23734"/>
    <w:rsid w:val="00D27D34"/>
    <w:rsid w:val="00D3056D"/>
    <w:rsid w:val="00D31A41"/>
    <w:rsid w:val="00D31D9B"/>
    <w:rsid w:val="00D31DD7"/>
    <w:rsid w:val="00D32287"/>
    <w:rsid w:val="00D36700"/>
    <w:rsid w:val="00D377B4"/>
    <w:rsid w:val="00D40275"/>
    <w:rsid w:val="00D4064D"/>
    <w:rsid w:val="00D40B1D"/>
    <w:rsid w:val="00D4385B"/>
    <w:rsid w:val="00D46309"/>
    <w:rsid w:val="00D47DD8"/>
    <w:rsid w:val="00D5108B"/>
    <w:rsid w:val="00D510F7"/>
    <w:rsid w:val="00D51CEC"/>
    <w:rsid w:val="00D5595C"/>
    <w:rsid w:val="00D568B8"/>
    <w:rsid w:val="00D56E7B"/>
    <w:rsid w:val="00D575EA"/>
    <w:rsid w:val="00D57901"/>
    <w:rsid w:val="00D57AD8"/>
    <w:rsid w:val="00D608EE"/>
    <w:rsid w:val="00D60C3C"/>
    <w:rsid w:val="00D623F1"/>
    <w:rsid w:val="00D66635"/>
    <w:rsid w:val="00D66790"/>
    <w:rsid w:val="00D66E59"/>
    <w:rsid w:val="00D679E8"/>
    <w:rsid w:val="00D71647"/>
    <w:rsid w:val="00D728B4"/>
    <w:rsid w:val="00D740FC"/>
    <w:rsid w:val="00D744F3"/>
    <w:rsid w:val="00D74F94"/>
    <w:rsid w:val="00D751E6"/>
    <w:rsid w:val="00D814BF"/>
    <w:rsid w:val="00D815CD"/>
    <w:rsid w:val="00D82AB0"/>
    <w:rsid w:val="00D82EDE"/>
    <w:rsid w:val="00D83DC4"/>
    <w:rsid w:val="00D83EB3"/>
    <w:rsid w:val="00D84058"/>
    <w:rsid w:val="00D8506F"/>
    <w:rsid w:val="00D86016"/>
    <w:rsid w:val="00D900C3"/>
    <w:rsid w:val="00D9071D"/>
    <w:rsid w:val="00D909D1"/>
    <w:rsid w:val="00D9380A"/>
    <w:rsid w:val="00D95835"/>
    <w:rsid w:val="00D95CFA"/>
    <w:rsid w:val="00D96912"/>
    <w:rsid w:val="00D977B3"/>
    <w:rsid w:val="00DA0FFF"/>
    <w:rsid w:val="00DA195E"/>
    <w:rsid w:val="00DA1B72"/>
    <w:rsid w:val="00DA4C5F"/>
    <w:rsid w:val="00DA4D10"/>
    <w:rsid w:val="00DB1013"/>
    <w:rsid w:val="00DB39D9"/>
    <w:rsid w:val="00DB4120"/>
    <w:rsid w:val="00DB4509"/>
    <w:rsid w:val="00DB49C4"/>
    <w:rsid w:val="00DB59B3"/>
    <w:rsid w:val="00DB5CB9"/>
    <w:rsid w:val="00DB7738"/>
    <w:rsid w:val="00DC1B45"/>
    <w:rsid w:val="00DC29D4"/>
    <w:rsid w:val="00DC4ED7"/>
    <w:rsid w:val="00DD0C37"/>
    <w:rsid w:val="00DD0FE0"/>
    <w:rsid w:val="00DD11E7"/>
    <w:rsid w:val="00DD22CB"/>
    <w:rsid w:val="00DD2826"/>
    <w:rsid w:val="00DD480A"/>
    <w:rsid w:val="00DE2813"/>
    <w:rsid w:val="00DE2883"/>
    <w:rsid w:val="00DE4ADE"/>
    <w:rsid w:val="00DE716F"/>
    <w:rsid w:val="00DF1E5D"/>
    <w:rsid w:val="00DF3951"/>
    <w:rsid w:val="00DF47C6"/>
    <w:rsid w:val="00DF6A04"/>
    <w:rsid w:val="00DF7B4E"/>
    <w:rsid w:val="00E00D9D"/>
    <w:rsid w:val="00E02752"/>
    <w:rsid w:val="00E02A8B"/>
    <w:rsid w:val="00E03E7E"/>
    <w:rsid w:val="00E10844"/>
    <w:rsid w:val="00E12AF5"/>
    <w:rsid w:val="00E12FDF"/>
    <w:rsid w:val="00E17EA9"/>
    <w:rsid w:val="00E226B8"/>
    <w:rsid w:val="00E23A22"/>
    <w:rsid w:val="00E253A6"/>
    <w:rsid w:val="00E26530"/>
    <w:rsid w:val="00E26C4E"/>
    <w:rsid w:val="00E270AB"/>
    <w:rsid w:val="00E2782B"/>
    <w:rsid w:val="00E27A32"/>
    <w:rsid w:val="00E300A4"/>
    <w:rsid w:val="00E308C8"/>
    <w:rsid w:val="00E309CA"/>
    <w:rsid w:val="00E32FF8"/>
    <w:rsid w:val="00E3301D"/>
    <w:rsid w:val="00E339D6"/>
    <w:rsid w:val="00E3507C"/>
    <w:rsid w:val="00E35E10"/>
    <w:rsid w:val="00E4055F"/>
    <w:rsid w:val="00E41356"/>
    <w:rsid w:val="00E442DB"/>
    <w:rsid w:val="00E44B5C"/>
    <w:rsid w:val="00E44F71"/>
    <w:rsid w:val="00E47E82"/>
    <w:rsid w:val="00E51263"/>
    <w:rsid w:val="00E5244E"/>
    <w:rsid w:val="00E52EAC"/>
    <w:rsid w:val="00E64023"/>
    <w:rsid w:val="00E6480E"/>
    <w:rsid w:val="00E6538F"/>
    <w:rsid w:val="00E6608A"/>
    <w:rsid w:val="00E664C0"/>
    <w:rsid w:val="00E739B9"/>
    <w:rsid w:val="00E74E38"/>
    <w:rsid w:val="00E8233C"/>
    <w:rsid w:val="00E83D21"/>
    <w:rsid w:val="00E83DF7"/>
    <w:rsid w:val="00E8424C"/>
    <w:rsid w:val="00E87E6B"/>
    <w:rsid w:val="00E908A6"/>
    <w:rsid w:val="00E90F53"/>
    <w:rsid w:val="00E91540"/>
    <w:rsid w:val="00E91A4C"/>
    <w:rsid w:val="00E939CF"/>
    <w:rsid w:val="00E94976"/>
    <w:rsid w:val="00E95727"/>
    <w:rsid w:val="00E97BAE"/>
    <w:rsid w:val="00EA0394"/>
    <w:rsid w:val="00EA3A43"/>
    <w:rsid w:val="00EA5995"/>
    <w:rsid w:val="00EA5E88"/>
    <w:rsid w:val="00EA6970"/>
    <w:rsid w:val="00EB1592"/>
    <w:rsid w:val="00EB360F"/>
    <w:rsid w:val="00EB5181"/>
    <w:rsid w:val="00EB5961"/>
    <w:rsid w:val="00EB647C"/>
    <w:rsid w:val="00EB6804"/>
    <w:rsid w:val="00EB6828"/>
    <w:rsid w:val="00EB7537"/>
    <w:rsid w:val="00ED09AC"/>
    <w:rsid w:val="00ED10AD"/>
    <w:rsid w:val="00ED2C3F"/>
    <w:rsid w:val="00ED3DA2"/>
    <w:rsid w:val="00ED584C"/>
    <w:rsid w:val="00ED58D0"/>
    <w:rsid w:val="00EE563F"/>
    <w:rsid w:val="00EF3D27"/>
    <w:rsid w:val="00EF461E"/>
    <w:rsid w:val="00EF560E"/>
    <w:rsid w:val="00EF7497"/>
    <w:rsid w:val="00F01709"/>
    <w:rsid w:val="00F027A9"/>
    <w:rsid w:val="00F02804"/>
    <w:rsid w:val="00F066F0"/>
    <w:rsid w:val="00F11C1E"/>
    <w:rsid w:val="00F1233A"/>
    <w:rsid w:val="00F139CE"/>
    <w:rsid w:val="00F16CDB"/>
    <w:rsid w:val="00F17412"/>
    <w:rsid w:val="00F17B2A"/>
    <w:rsid w:val="00F23792"/>
    <w:rsid w:val="00F2444A"/>
    <w:rsid w:val="00F25A47"/>
    <w:rsid w:val="00F26E29"/>
    <w:rsid w:val="00F30CA6"/>
    <w:rsid w:val="00F3590C"/>
    <w:rsid w:val="00F36C06"/>
    <w:rsid w:val="00F3762F"/>
    <w:rsid w:val="00F37FC3"/>
    <w:rsid w:val="00F40E51"/>
    <w:rsid w:val="00F41213"/>
    <w:rsid w:val="00F41D01"/>
    <w:rsid w:val="00F43D6E"/>
    <w:rsid w:val="00F4610C"/>
    <w:rsid w:val="00F4741A"/>
    <w:rsid w:val="00F507FF"/>
    <w:rsid w:val="00F5131E"/>
    <w:rsid w:val="00F531F1"/>
    <w:rsid w:val="00F566D9"/>
    <w:rsid w:val="00F57913"/>
    <w:rsid w:val="00F61730"/>
    <w:rsid w:val="00F639C4"/>
    <w:rsid w:val="00F65DC4"/>
    <w:rsid w:val="00F65FFC"/>
    <w:rsid w:val="00F67E05"/>
    <w:rsid w:val="00F70473"/>
    <w:rsid w:val="00F71230"/>
    <w:rsid w:val="00F713A9"/>
    <w:rsid w:val="00F71C82"/>
    <w:rsid w:val="00F75680"/>
    <w:rsid w:val="00F75BB9"/>
    <w:rsid w:val="00F76C08"/>
    <w:rsid w:val="00F81DFB"/>
    <w:rsid w:val="00F83061"/>
    <w:rsid w:val="00F841FB"/>
    <w:rsid w:val="00F84727"/>
    <w:rsid w:val="00F867DE"/>
    <w:rsid w:val="00F87012"/>
    <w:rsid w:val="00F879EC"/>
    <w:rsid w:val="00F92236"/>
    <w:rsid w:val="00F927AC"/>
    <w:rsid w:val="00F9292D"/>
    <w:rsid w:val="00F930F7"/>
    <w:rsid w:val="00F950D5"/>
    <w:rsid w:val="00F959AB"/>
    <w:rsid w:val="00FA06AE"/>
    <w:rsid w:val="00FA2802"/>
    <w:rsid w:val="00FA3901"/>
    <w:rsid w:val="00FA4C03"/>
    <w:rsid w:val="00FB17FA"/>
    <w:rsid w:val="00FB2A83"/>
    <w:rsid w:val="00FB2D15"/>
    <w:rsid w:val="00FB3194"/>
    <w:rsid w:val="00FB3F76"/>
    <w:rsid w:val="00FB6C03"/>
    <w:rsid w:val="00FB6E68"/>
    <w:rsid w:val="00FB7B41"/>
    <w:rsid w:val="00FC2498"/>
    <w:rsid w:val="00FC32EB"/>
    <w:rsid w:val="00FC40FA"/>
    <w:rsid w:val="00FC60F7"/>
    <w:rsid w:val="00FC7E6A"/>
    <w:rsid w:val="00FC7E88"/>
    <w:rsid w:val="00FD1065"/>
    <w:rsid w:val="00FD2041"/>
    <w:rsid w:val="00FD2D46"/>
    <w:rsid w:val="00FD4CAA"/>
    <w:rsid w:val="00FD5958"/>
    <w:rsid w:val="00FD59F6"/>
    <w:rsid w:val="00FD5EC8"/>
    <w:rsid w:val="00FD60EF"/>
    <w:rsid w:val="00FE10A4"/>
    <w:rsid w:val="00FE2333"/>
    <w:rsid w:val="00FE3737"/>
    <w:rsid w:val="00FE3F69"/>
    <w:rsid w:val="00FE42C2"/>
    <w:rsid w:val="00FE6578"/>
    <w:rsid w:val="00FE6A80"/>
    <w:rsid w:val="00FE6DD9"/>
    <w:rsid w:val="00FF056E"/>
    <w:rsid w:val="00FF0911"/>
    <w:rsid w:val="00FF2D14"/>
    <w:rsid w:val="00FF6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76EDFB5-56C5-415E-96F9-6E8DAF887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7091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A8359E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A8359E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A8359E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4693"/>
    <w:pPr>
      <w:keepNext/>
      <w:spacing w:line="720" w:lineRule="atLeast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A8359E"/>
    <w:pPr>
      <w:tabs>
        <w:tab w:val="right" w:leader="hyphen" w:pos="8490"/>
      </w:tabs>
      <w:ind w:leftChars="0" w:left="487" w:hangingChars="200" w:hanging="487"/>
    </w:pPr>
    <w:rPr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7013A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  <w:szCs w:val="24"/>
    </w:rPr>
  </w:style>
  <w:style w:type="character" w:customStyle="1" w:styleId="af">
    <w:name w:val="頁首 字元"/>
    <w:link w:val="ae"/>
    <w:rsid w:val="005C6767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5C67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5C6767"/>
    <w:rPr>
      <w:rFonts w:ascii="標楷體" w:eastAsia="標楷體"/>
      <w:snapToGrid w:val="0"/>
      <w:kern w:val="2"/>
    </w:rPr>
  </w:style>
  <w:style w:type="character" w:customStyle="1" w:styleId="141">
    <w:name w:val="第二層(14號字) 字元1"/>
    <w:link w:val="14"/>
    <w:locked/>
    <w:rsid w:val="003A22D1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locked/>
    <w:rsid w:val="003A22D1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locked/>
    <w:rsid w:val="003A22D1"/>
    <w:rPr>
      <w:rFonts w:ascii="標楷體" w:eastAsia="標楷體"/>
      <w:snapToGrid w:val="0"/>
      <w:kern w:val="2"/>
      <w:sz w:val="28"/>
      <w:szCs w:val="28"/>
    </w:rPr>
  </w:style>
  <w:style w:type="character" w:customStyle="1" w:styleId="12">
    <w:name w:val="(一)(二)(三) 字元1"/>
    <w:rsid w:val="003A22D1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character" w:customStyle="1" w:styleId="145">
    <w:name w:val="第二層(14號字) 字元"/>
    <w:rsid w:val="007B426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230">
    <w:name w:val="1.2.3. 字元"/>
    <w:link w:val="123"/>
    <w:rsid w:val="007B4265"/>
    <w:rPr>
      <w:rFonts w:ascii="標楷體" w:eastAsia="標楷體"/>
      <w:snapToGrid w:val="0"/>
      <w:kern w:val="2"/>
      <w:sz w:val="28"/>
      <w:szCs w:val="28"/>
    </w:rPr>
  </w:style>
  <w:style w:type="paragraph" w:styleId="31">
    <w:name w:val="toc 3"/>
    <w:basedOn w:val="a"/>
    <w:next w:val="a"/>
    <w:autoRedefine/>
    <w:semiHidden/>
    <w:rsid w:val="007B4265"/>
    <w:pPr>
      <w:ind w:leftChars="400" w:left="960"/>
    </w:pPr>
  </w:style>
  <w:style w:type="paragraph" w:styleId="41">
    <w:name w:val="toc 4"/>
    <w:basedOn w:val="a"/>
    <w:next w:val="a"/>
    <w:autoRedefine/>
    <w:semiHidden/>
    <w:rsid w:val="007B4265"/>
    <w:pPr>
      <w:ind w:leftChars="600" w:left="1440"/>
    </w:pPr>
  </w:style>
  <w:style w:type="paragraph" w:styleId="5">
    <w:name w:val="toc 5"/>
    <w:basedOn w:val="a"/>
    <w:next w:val="a"/>
    <w:autoRedefine/>
    <w:semiHidden/>
    <w:rsid w:val="007B4265"/>
    <w:pPr>
      <w:ind w:leftChars="800" w:left="1920"/>
    </w:pPr>
  </w:style>
  <w:style w:type="paragraph" w:styleId="6">
    <w:name w:val="toc 6"/>
    <w:basedOn w:val="a"/>
    <w:next w:val="a"/>
    <w:autoRedefine/>
    <w:semiHidden/>
    <w:rsid w:val="007B4265"/>
    <w:pPr>
      <w:ind w:leftChars="1000" w:left="2400"/>
    </w:pPr>
  </w:style>
  <w:style w:type="paragraph" w:styleId="7">
    <w:name w:val="toc 7"/>
    <w:basedOn w:val="a"/>
    <w:next w:val="a"/>
    <w:autoRedefine/>
    <w:semiHidden/>
    <w:rsid w:val="007B4265"/>
    <w:pPr>
      <w:ind w:leftChars="1200" w:left="2880"/>
    </w:pPr>
  </w:style>
  <w:style w:type="paragraph" w:styleId="8">
    <w:name w:val="toc 8"/>
    <w:basedOn w:val="a"/>
    <w:next w:val="a"/>
    <w:autoRedefine/>
    <w:semiHidden/>
    <w:rsid w:val="007B4265"/>
    <w:pPr>
      <w:ind w:leftChars="1400" w:left="3360"/>
    </w:pPr>
  </w:style>
  <w:style w:type="paragraph" w:styleId="9">
    <w:name w:val="toc 9"/>
    <w:basedOn w:val="a"/>
    <w:next w:val="a"/>
    <w:autoRedefine/>
    <w:semiHidden/>
    <w:rsid w:val="007B4265"/>
    <w:pPr>
      <w:ind w:leftChars="1600" w:left="3840"/>
    </w:pPr>
  </w:style>
  <w:style w:type="paragraph" w:styleId="af2">
    <w:name w:val="Balloon Text"/>
    <w:basedOn w:val="a"/>
    <w:link w:val="af3"/>
    <w:semiHidden/>
    <w:rsid w:val="007B4265"/>
    <w:rPr>
      <w:rFonts w:ascii="Arial" w:eastAsia="新細明體" w:hAnsi="Arial"/>
      <w:sz w:val="18"/>
      <w:szCs w:val="18"/>
    </w:rPr>
  </w:style>
  <w:style w:type="character" w:customStyle="1" w:styleId="af3">
    <w:name w:val="註解方塊文字 字元"/>
    <w:link w:val="af2"/>
    <w:semiHidden/>
    <w:rsid w:val="007B4265"/>
    <w:rPr>
      <w:rFonts w:ascii="Arial" w:hAnsi="Arial"/>
      <w:snapToGrid w:val="0"/>
      <w:kern w:val="2"/>
      <w:sz w:val="18"/>
      <w:szCs w:val="18"/>
    </w:rPr>
  </w:style>
  <w:style w:type="table" w:styleId="af4">
    <w:name w:val="Table Grid"/>
    <w:basedOn w:val="a1"/>
    <w:uiPriority w:val="59"/>
    <w:rsid w:val="007B426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uiPriority w:val="99"/>
    <w:unhideWhenUsed/>
    <w:rsid w:val="007B4265"/>
    <w:rPr>
      <w:color w:val="0000FF"/>
      <w:u w:val="single"/>
    </w:rPr>
  </w:style>
  <w:style w:type="character" w:customStyle="1" w:styleId="af6">
    <w:name w:val="(一)(二)(三) 字元 字元"/>
    <w:rsid w:val="007B426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7">
    <w:name w:val="字元 字元 字元 字元 字元 字元 字元 字元 字元 字元 字元 字元 字元 字元 字元"/>
    <w:basedOn w:val="a"/>
    <w:semiHidden/>
    <w:rsid w:val="007B4265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styleId="af8">
    <w:name w:val="page number"/>
    <w:rsid w:val="007B4265"/>
  </w:style>
  <w:style w:type="paragraph" w:customStyle="1" w:styleId="24">
    <w:name w:val="字元 字元2 字元 字元 字元"/>
    <w:basedOn w:val="a"/>
    <w:semiHidden/>
    <w:rsid w:val="007B426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c">
    <w:name w:val="姓名及分機 字元"/>
    <w:link w:val="ab"/>
    <w:rsid w:val="007B4265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字元 字元"/>
    <w:basedOn w:val="a"/>
    <w:rsid w:val="007B426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nhideWhenUsed/>
    <w:rsid w:val="007B4265"/>
    <w:pPr>
      <w:snapToGrid w:val="0"/>
      <w:jc w:val="left"/>
    </w:pPr>
    <w:rPr>
      <w:sz w:val="20"/>
      <w:szCs w:val="20"/>
    </w:rPr>
  </w:style>
  <w:style w:type="character" w:customStyle="1" w:styleId="afb">
    <w:name w:val="註腳文字 字元"/>
    <w:link w:val="afa"/>
    <w:rsid w:val="007B4265"/>
    <w:rPr>
      <w:rFonts w:ascii="標楷體" w:eastAsia="標楷體"/>
      <w:snapToGrid w:val="0"/>
      <w:kern w:val="2"/>
    </w:rPr>
  </w:style>
  <w:style w:type="character" w:styleId="afc">
    <w:name w:val="footnote reference"/>
    <w:aliases w:val="FR,Ref,de nota al pie,註腳內容,Error-Fußnotenzeichen5,Error-Fußnotenzeichen6,Error-Fußnotenzeichen3"/>
    <w:uiPriority w:val="99"/>
    <w:unhideWhenUsed/>
    <w:rsid w:val="007B4265"/>
    <w:rPr>
      <w:vertAlign w:val="superscript"/>
    </w:rPr>
  </w:style>
  <w:style w:type="character" w:customStyle="1" w:styleId="25">
    <w:name w:val="(一)(二)(三) 字元2"/>
    <w:rsid w:val="007B426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0">
    <w:name w:val="字元 字元5"/>
    <w:basedOn w:val="a"/>
    <w:semiHidden/>
    <w:rsid w:val="007B426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2">
    <w:name w:val="字元 字元4 字元"/>
    <w:basedOn w:val="a"/>
    <w:semiHidden/>
    <w:rsid w:val="007B426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7B4265"/>
    <w:rPr>
      <w:rFonts w:ascii="標楷體" w:eastAsia="標楷體"/>
      <w:snapToGrid w:val="0"/>
      <w:kern w:val="2"/>
      <w:sz w:val="24"/>
      <w:szCs w:val="28"/>
    </w:rPr>
  </w:style>
  <w:style w:type="character" w:customStyle="1" w:styleId="10">
    <w:name w:val="標題 1 字元"/>
    <w:link w:val="1"/>
    <w:rsid w:val="00A8359E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A8359E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A8359E"/>
    <w:rPr>
      <w:rFonts w:ascii="Arial" w:hAnsi="Arial"/>
      <w:b/>
      <w:bCs/>
      <w:snapToGrid w:val="0"/>
      <w:kern w:val="2"/>
      <w:sz w:val="36"/>
      <w:szCs w:val="36"/>
    </w:rPr>
  </w:style>
  <w:style w:type="character" w:styleId="afd">
    <w:name w:val="line number"/>
    <w:rsid w:val="00A8359E"/>
  </w:style>
  <w:style w:type="paragraph" w:styleId="afe">
    <w:name w:val="Body Text"/>
    <w:basedOn w:val="a"/>
    <w:link w:val="aff"/>
    <w:rsid w:val="00A8359E"/>
    <w:pPr>
      <w:adjustRightInd w:val="0"/>
      <w:spacing w:line="240" w:lineRule="auto"/>
      <w:ind w:leftChars="0" w:left="0" w:firstLineChars="0" w:firstLine="0"/>
      <w:textAlignment w:val="baseline"/>
    </w:pPr>
    <w:rPr>
      <w:rFonts w:ascii="Times New Roman"/>
      <w:snapToGrid/>
      <w:sz w:val="32"/>
      <w:szCs w:val="20"/>
    </w:rPr>
  </w:style>
  <w:style w:type="character" w:customStyle="1" w:styleId="aff">
    <w:name w:val="本文 字元"/>
    <w:link w:val="afe"/>
    <w:rsid w:val="00A8359E"/>
    <w:rPr>
      <w:rFonts w:eastAsia="標楷體"/>
      <w:kern w:val="2"/>
      <w:sz w:val="32"/>
    </w:rPr>
  </w:style>
  <w:style w:type="paragraph" w:styleId="HTML">
    <w:name w:val="HTML Preformatted"/>
    <w:basedOn w:val="a"/>
    <w:link w:val="HTML0"/>
    <w:rsid w:val="00A8359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rsid w:val="00A8359E"/>
    <w:rPr>
      <w:rFonts w:ascii="細明體" w:eastAsia="細明體" w:hAnsi="Courier New"/>
      <w:color w:val="000000"/>
      <w:sz w:val="24"/>
      <w:szCs w:val="24"/>
    </w:rPr>
  </w:style>
  <w:style w:type="paragraph" w:customStyle="1" w:styleId="Logo">
    <w:name w:val="Logo"/>
    <w:basedOn w:val="a"/>
    <w:rsid w:val="00A8359E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13">
    <w:name w:val="字元 字元1"/>
    <w:basedOn w:val="a"/>
    <w:rsid w:val="00A8359E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"/>
    <w:rsid w:val="00A835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customStyle="1" w:styleId="15">
    <w:name w:val="表格格線1"/>
    <w:basedOn w:val="a1"/>
    <w:next w:val="af4"/>
    <w:uiPriority w:val="59"/>
    <w:rsid w:val="00A83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4"/>
    <w:uiPriority w:val="59"/>
    <w:rsid w:val="000F02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0">
    <w:name w:val="字元"/>
    <w:basedOn w:val="a"/>
    <w:semiHidden/>
    <w:rsid w:val="003A448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1">
    <w:name w:val="No Spacing"/>
    <w:link w:val="aff2"/>
    <w:uiPriority w:val="1"/>
    <w:qFormat/>
    <w:rsid w:val="0070376C"/>
    <w:rPr>
      <w:rFonts w:ascii="Calibri" w:hAnsi="Calibri"/>
      <w:sz w:val="22"/>
      <w:szCs w:val="22"/>
    </w:rPr>
  </w:style>
  <w:style w:type="character" w:customStyle="1" w:styleId="aff2">
    <w:name w:val="無間距 字元"/>
    <w:link w:val="aff1"/>
    <w:uiPriority w:val="1"/>
    <w:rsid w:val="0070376C"/>
    <w:rPr>
      <w:rFonts w:ascii="Calibri" w:hAnsi="Calibri"/>
      <w:sz w:val="22"/>
      <w:szCs w:val="22"/>
    </w:rPr>
  </w:style>
  <w:style w:type="paragraph" w:customStyle="1" w:styleId="147">
    <w:name w:val="註腳(表格內文14行高左右齊)"/>
    <w:basedOn w:val="142"/>
    <w:qFormat/>
    <w:rsid w:val="00904607"/>
    <w:pPr>
      <w:wordWrap w:val="0"/>
      <w:ind w:leftChars="-15" w:left="153" w:hangingChars="80" w:hanging="195"/>
      <w:jc w:val="both"/>
    </w:pPr>
  </w:style>
  <w:style w:type="character" w:styleId="aff3">
    <w:name w:val="Emphasis"/>
    <w:uiPriority w:val="20"/>
    <w:qFormat/>
    <w:rsid w:val="008A48DF"/>
    <w:rPr>
      <w:i/>
      <w:iCs/>
    </w:rPr>
  </w:style>
  <w:style w:type="character" w:customStyle="1" w:styleId="40">
    <w:name w:val="標題 4 字元"/>
    <w:basedOn w:val="a0"/>
    <w:link w:val="4"/>
    <w:uiPriority w:val="9"/>
    <w:semiHidden/>
    <w:rsid w:val="00754693"/>
    <w:rPr>
      <w:rFonts w:asciiTheme="majorHAnsi" w:eastAsiaTheme="majorEastAsia" w:hAnsiTheme="majorHAnsi" w:cstheme="majorBidi"/>
      <w:snapToGrid w:val="0"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5A5EC-F358-43D4-A73E-6DADD6D6F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範本.dot</Template>
  <TotalTime>0</TotalTime>
  <Pages>3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Links>
    <vt:vector size="30" baseType="variant">
      <vt:variant>
        <vt:i4>1310776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_Toc149738380</vt:lpwstr>
      </vt:variant>
      <vt:variant>
        <vt:i4>1769528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_Toc149738379</vt:lpwstr>
      </vt:variant>
      <vt:variant>
        <vt:i4>1769528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_Toc149738378</vt:lpwstr>
      </vt:variant>
      <vt:variant>
        <vt:i4>1769528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_Toc149738377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_Toc149738376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2024-11-07T11:41:00Z</cp:lastPrinted>
  <dcterms:created xsi:type="dcterms:W3CDTF">2024-11-19T01:47:00Z</dcterms:created>
  <dcterms:modified xsi:type="dcterms:W3CDTF">2024-11-19T01:47:00Z</dcterms:modified>
</cp:coreProperties>
</file>