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8A0934" w:rsidRDefault="00EA0F4F" w:rsidP="00EA0F4F">
      <w:pPr>
        <w:pStyle w:val="a9"/>
        <w:rPr>
          <w:w w:val="98"/>
        </w:rPr>
      </w:pPr>
      <w:bookmarkStart w:id="0" w:name="_GoBack"/>
      <w:bookmarkEnd w:id="0"/>
      <w:r w:rsidRPr="008A0934">
        <w:rPr>
          <w:rFonts w:hint="eastAsia"/>
          <w:w w:val="98"/>
        </w:rPr>
        <w:t>臺灣土地銀行股份有限公司1</w:t>
      </w:r>
      <w:r w:rsidR="007F3F28">
        <w:rPr>
          <w:w w:val="98"/>
        </w:rPr>
        <w:t>1</w:t>
      </w:r>
      <w:r w:rsidR="00653017">
        <w:rPr>
          <w:w w:val="98"/>
          <w:lang w:eastAsia="zh-TW"/>
        </w:rPr>
        <w:t>4</w:t>
      </w:r>
      <w:r w:rsidRPr="008A0934">
        <w:rPr>
          <w:rFonts w:hint="eastAsia"/>
          <w:w w:val="98"/>
        </w:rPr>
        <w:t>年度營業預算評估報告</w:t>
      </w:r>
    </w:p>
    <w:p w:rsidR="00EA0F4F" w:rsidRPr="008A0934" w:rsidRDefault="00310BA6" w:rsidP="008B3DFE">
      <w:pPr>
        <w:pStyle w:val="a7"/>
        <w:ind w:firstLine="566"/>
        <w:rPr>
          <w:rFonts w:hint="eastAsia"/>
        </w:rPr>
      </w:pPr>
      <w:r w:rsidRPr="008A0934">
        <w:t>臺灣土地銀行股份有限公司</w:t>
      </w:r>
      <w:r w:rsidR="00F86C44">
        <w:rPr>
          <w:rFonts w:hint="eastAsia"/>
        </w:rPr>
        <w:t>(</w:t>
      </w:r>
      <w:r w:rsidR="00AB6632" w:rsidRPr="008A0934">
        <w:rPr>
          <w:rFonts w:hint="eastAsia"/>
        </w:rPr>
        <w:t>以下簡稱</w:t>
      </w:r>
      <w:r w:rsidRPr="008A0934">
        <w:rPr>
          <w:rFonts w:hint="eastAsia"/>
        </w:rPr>
        <w:t>臺灣土地銀行</w:t>
      </w:r>
      <w:r w:rsidR="00F86C44">
        <w:rPr>
          <w:rFonts w:hint="eastAsia"/>
        </w:rPr>
        <w:t>)</w:t>
      </w:r>
      <w:r w:rsidR="00C77635" w:rsidRPr="008A0934">
        <w:rPr>
          <w:rFonts w:hint="eastAsia"/>
        </w:rPr>
        <w:t>為不動產信用專業銀行，以經營各項銀行業務，發展國民經濟建設為宗旨</w:t>
      </w:r>
      <w:r w:rsidR="00AB6632" w:rsidRPr="008A0934">
        <w:rPr>
          <w:rFonts w:hint="eastAsia"/>
        </w:rPr>
        <w:t>。</w:t>
      </w:r>
      <w:r w:rsidR="00C77635" w:rsidRPr="008A0934">
        <w:rPr>
          <w:rFonts w:hint="eastAsia"/>
        </w:rPr>
        <w:t>臺灣土地銀行</w:t>
      </w:r>
      <w:r w:rsidR="00AB6632" w:rsidRPr="008A0934">
        <w:rPr>
          <w:rFonts w:hint="eastAsia"/>
        </w:rPr>
        <w:t>1</w:t>
      </w:r>
      <w:r w:rsidR="00EA2814">
        <w:rPr>
          <w:rFonts w:hint="eastAsia"/>
        </w:rPr>
        <w:t>1</w:t>
      </w:r>
      <w:r w:rsidR="00653017">
        <w:t>4</w:t>
      </w:r>
      <w:r w:rsidR="00AB6632" w:rsidRPr="008A0934">
        <w:rPr>
          <w:rFonts w:hint="eastAsia"/>
        </w:rPr>
        <w:t>年度預算案編列營業收入</w:t>
      </w:r>
      <w:r w:rsidR="00653017">
        <w:rPr>
          <w:rFonts w:hint="eastAsia"/>
        </w:rPr>
        <w:t>7</w:t>
      </w:r>
      <w:r w:rsidR="00653017">
        <w:t>93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t>664</w:t>
      </w:r>
      <w:r w:rsidR="00653017">
        <w:rPr>
          <w:rFonts w:hint="eastAsia"/>
        </w:rPr>
        <w:t>萬</w:t>
      </w:r>
      <w:r w:rsidR="00AB6632" w:rsidRPr="008A0934">
        <w:rPr>
          <w:rFonts w:hint="eastAsia"/>
        </w:rPr>
        <w:t>元，營業成本</w:t>
      </w:r>
      <w:r w:rsidR="00EA2814">
        <w:rPr>
          <w:rFonts w:hint="eastAsia"/>
        </w:rPr>
        <w:t>4</w:t>
      </w:r>
      <w:r w:rsidR="00653017">
        <w:rPr>
          <w:rFonts w:hint="eastAsia"/>
        </w:rPr>
        <w:t>73</w:t>
      </w:r>
      <w:r w:rsidR="000B1792">
        <w:rPr>
          <w:rFonts w:hint="eastAsia"/>
        </w:rPr>
        <w:t>億</w:t>
      </w:r>
      <w:r w:rsidR="00653017">
        <w:rPr>
          <w:rFonts w:hint="eastAsia"/>
        </w:rPr>
        <w:t>3</w:t>
      </w:r>
      <w:r w:rsidR="000B1792">
        <w:t>,</w:t>
      </w:r>
      <w:r w:rsidR="00653017">
        <w:rPr>
          <w:rFonts w:hint="eastAsia"/>
        </w:rPr>
        <w:t>390</w:t>
      </w:r>
      <w:r w:rsidR="000B1792">
        <w:rPr>
          <w:rFonts w:hint="eastAsia"/>
        </w:rPr>
        <w:t>萬</w:t>
      </w:r>
      <w:r w:rsidR="00653017">
        <w:rPr>
          <w:rFonts w:hint="eastAsia"/>
        </w:rPr>
        <w:t>7千</w:t>
      </w:r>
      <w:r w:rsidR="00EA2814">
        <w:rPr>
          <w:rFonts w:hint="eastAsia"/>
        </w:rPr>
        <w:t>元</w:t>
      </w:r>
      <w:r w:rsidR="00AB6632" w:rsidRPr="008A0934">
        <w:rPr>
          <w:rFonts w:hint="eastAsia"/>
        </w:rPr>
        <w:t>，營業費用</w:t>
      </w:r>
      <w:r w:rsidR="001F564C">
        <w:t>1</w:t>
      </w:r>
      <w:r w:rsidR="00EA2814">
        <w:rPr>
          <w:rFonts w:hint="eastAsia"/>
        </w:rPr>
        <w:t>80</w:t>
      </w:r>
      <w:r w:rsidR="000B1792">
        <w:rPr>
          <w:rFonts w:hint="eastAsia"/>
        </w:rPr>
        <w:t>億</w:t>
      </w:r>
      <w:r w:rsidR="00653017">
        <w:rPr>
          <w:rFonts w:hint="eastAsia"/>
        </w:rPr>
        <w:t>7</w:t>
      </w:r>
      <w:r w:rsidR="000B1792">
        <w:t>,</w:t>
      </w:r>
      <w:r w:rsidR="00653017">
        <w:rPr>
          <w:rFonts w:hint="eastAsia"/>
        </w:rPr>
        <w:t>989</w:t>
      </w:r>
      <w:r w:rsidR="000B1792">
        <w:rPr>
          <w:rFonts w:hint="eastAsia"/>
        </w:rPr>
        <w:t>萬</w:t>
      </w:r>
      <w:r w:rsidR="00AB6632" w:rsidRPr="008A0934">
        <w:rPr>
          <w:rFonts w:hint="eastAsia"/>
        </w:rPr>
        <w:t>元，</w:t>
      </w:r>
      <w:r w:rsidR="009C0C47" w:rsidRPr="008A0934">
        <w:rPr>
          <w:rFonts w:hint="eastAsia"/>
        </w:rPr>
        <w:t>營業外收入</w:t>
      </w:r>
      <w:r w:rsidR="00653017">
        <w:rPr>
          <w:rFonts w:hint="eastAsia"/>
        </w:rPr>
        <w:t>5</w:t>
      </w:r>
      <w:r w:rsidR="009B6338">
        <w:rPr>
          <w:rFonts w:hint="eastAsia"/>
        </w:rPr>
        <w:t>億</w:t>
      </w:r>
      <w:r w:rsidR="00653017">
        <w:rPr>
          <w:rFonts w:hint="eastAsia"/>
        </w:rPr>
        <w:t>5</w:t>
      </w:r>
      <w:r w:rsidR="00F01F2A">
        <w:t>,</w:t>
      </w:r>
      <w:r w:rsidR="00653017">
        <w:rPr>
          <w:rFonts w:hint="eastAsia"/>
        </w:rPr>
        <w:t>655</w:t>
      </w:r>
      <w:r w:rsidR="009B6338">
        <w:rPr>
          <w:rFonts w:hint="eastAsia"/>
        </w:rPr>
        <w:t>萬</w:t>
      </w:r>
      <w:r w:rsidR="00653017">
        <w:rPr>
          <w:rFonts w:hint="eastAsia"/>
        </w:rPr>
        <w:t>9</w:t>
      </w:r>
      <w:r w:rsidR="009C0C47" w:rsidRPr="008A0934">
        <w:rPr>
          <w:rFonts w:hint="eastAsia"/>
        </w:rPr>
        <w:t>千元，營業外費用</w:t>
      </w:r>
      <w:r w:rsidR="00891E6F">
        <w:t>2</w:t>
      </w:r>
      <w:r w:rsidR="00653017">
        <w:rPr>
          <w:rFonts w:hint="eastAsia"/>
        </w:rPr>
        <w:t>0</w:t>
      </w:r>
      <w:r w:rsidR="009B6338">
        <w:rPr>
          <w:rFonts w:hint="eastAsia"/>
        </w:rPr>
        <w:t>億</w:t>
      </w:r>
      <w:r w:rsidR="00653017">
        <w:rPr>
          <w:rFonts w:hint="eastAsia"/>
        </w:rPr>
        <w:t>7</w:t>
      </w:r>
      <w:r w:rsidR="009B6338">
        <w:t>,</w:t>
      </w:r>
      <w:r w:rsidR="00653017">
        <w:rPr>
          <w:rFonts w:hint="eastAsia"/>
        </w:rPr>
        <w:t>875</w:t>
      </w:r>
      <w:r w:rsidR="009B6338">
        <w:rPr>
          <w:rFonts w:hint="eastAsia"/>
        </w:rPr>
        <w:t>萬</w:t>
      </w:r>
      <w:r w:rsidR="00653017">
        <w:rPr>
          <w:rFonts w:hint="eastAsia"/>
        </w:rPr>
        <w:t>4</w:t>
      </w:r>
      <w:r w:rsidR="0077495F" w:rsidRPr="008A0934">
        <w:rPr>
          <w:rFonts w:hint="eastAsia"/>
        </w:rPr>
        <w:t>千</w:t>
      </w:r>
      <w:r w:rsidR="009C0C47" w:rsidRPr="008A0934">
        <w:rPr>
          <w:rFonts w:hint="eastAsia"/>
        </w:rPr>
        <w:t>元，</w:t>
      </w:r>
      <w:r w:rsidR="00AF3479">
        <w:rPr>
          <w:rFonts w:hint="eastAsia"/>
        </w:rPr>
        <w:t>所得稅費用</w:t>
      </w:r>
      <w:r w:rsidR="00653017">
        <w:rPr>
          <w:rFonts w:hint="eastAsia"/>
        </w:rPr>
        <w:t>18</w:t>
      </w:r>
      <w:r w:rsidR="00AF3479">
        <w:rPr>
          <w:rFonts w:hint="eastAsia"/>
        </w:rPr>
        <w:t>億</w:t>
      </w:r>
      <w:r w:rsidR="00653017">
        <w:rPr>
          <w:rFonts w:hint="eastAsia"/>
        </w:rPr>
        <w:t>8</w:t>
      </w:r>
      <w:r w:rsidR="00AF3479">
        <w:rPr>
          <w:rFonts w:hint="eastAsia"/>
        </w:rPr>
        <w:t>,</w:t>
      </w:r>
      <w:r w:rsidR="00653017">
        <w:rPr>
          <w:rFonts w:hint="eastAsia"/>
        </w:rPr>
        <w:t>688</w:t>
      </w:r>
      <w:r w:rsidR="00AF3479">
        <w:rPr>
          <w:rFonts w:hint="eastAsia"/>
        </w:rPr>
        <w:t>萬</w:t>
      </w:r>
      <w:r w:rsidR="000F0BC9">
        <w:rPr>
          <w:rFonts w:hint="eastAsia"/>
        </w:rPr>
        <w:t>7</w:t>
      </w:r>
      <w:r w:rsidR="00AF3479">
        <w:rPr>
          <w:rFonts w:hint="eastAsia"/>
        </w:rPr>
        <w:t>千元，</w:t>
      </w:r>
      <w:r w:rsidR="0077495F" w:rsidRPr="008A0934">
        <w:rPr>
          <w:rFonts w:hint="eastAsia"/>
        </w:rPr>
        <w:t>本期</w:t>
      </w:r>
      <w:r w:rsidR="00894560">
        <w:rPr>
          <w:rFonts w:hint="eastAsia"/>
        </w:rPr>
        <w:t>稅</w:t>
      </w:r>
      <w:r w:rsidR="00AF3479">
        <w:rPr>
          <w:rFonts w:hint="eastAsia"/>
        </w:rPr>
        <w:t>後</w:t>
      </w:r>
      <w:r w:rsidR="0077495F" w:rsidRPr="008A0934">
        <w:rPr>
          <w:rFonts w:hint="eastAsia"/>
        </w:rPr>
        <w:t>淨利</w:t>
      </w:r>
      <w:r w:rsidR="00653017">
        <w:rPr>
          <w:rFonts w:hint="eastAsia"/>
        </w:rPr>
        <w:t>105</w:t>
      </w:r>
      <w:r w:rsidR="009B6338">
        <w:rPr>
          <w:rFonts w:hint="eastAsia"/>
        </w:rPr>
        <w:t>億</w:t>
      </w:r>
      <w:r w:rsidR="000F0BC9">
        <w:rPr>
          <w:rFonts w:hint="eastAsia"/>
        </w:rPr>
        <w:t>1,</w:t>
      </w:r>
      <w:r w:rsidR="00653017">
        <w:rPr>
          <w:rFonts w:hint="eastAsia"/>
        </w:rPr>
        <w:t>376</w:t>
      </w:r>
      <w:r w:rsidR="009B6338">
        <w:rPr>
          <w:rFonts w:hint="eastAsia"/>
        </w:rPr>
        <w:t>萬</w:t>
      </w:r>
      <w:r w:rsidR="00653017">
        <w:rPr>
          <w:rFonts w:hint="eastAsia"/>
        </w:rPr>
        <w:t>1</w:t>
      </w:r>
      <w:r w:rsidR="00AB6632" w:rsidRPr="008A0934">
        <w:rPr>
          <w:rFonts w:hint="eastAsia"/>
        </w:rPr>
        <w:t>千元，較1</w:t>
      </w:r>
      <w:r w:rsidR="00F01F2A">
        <w:t>1</w:t>
      </w:r>
      <w:r w:rsidR="00653017">
        <w:rPr>
          <w:rFonts w:hint="eastAsia"/>
        </w:rPr>
        <w:t>3</w:t>
      </w:r>
      <w:r w:rsidR="0037785E">
        <w:rPr>
          <w:rFonts w:hint="eastAsia"/>
        </w:rPr>
        <w:t>年度預算</w:t>
      </w:r>
      <w:r w:rsidR="00653017">
        <w:rPr>
          <w:rFonts w:hint="eastAsia"/>
        </w:rPr>
        <w:t>案</w:t>
      </w:r>
      <w:r w:rsidR="00CF3E4A">
        <w:rPr>
          <w:rFonts w:hint="eastAsia"/>
        </w:rPr>
        <w:t>稅後</w:t>
      </w:r>
      <w:r w:rsidR="00AB6632" w:rsidRPr="008A0934">
        <w:rPr>
          <w:rFonts w:hint="eastAsia"/>
        </w:rPr>
        <w:t>淨利</w:t>
      </w:r>
      <w:r w:rsidR="00891E6F">
        <w:rPr>
          <w:rFonts w:hint="eastAsia"/>
        </w:rPr>
        <w:t>增加</w:t>
      </w:r>
      <w:r w:rsidR="00653017">
        <w:rPr>
          <w:rFonts w:hint="eastAsia"/>
        </w:rPr>
        <w:t>9</w:t>
      </w:r>
      <w:r w:rsidR="00F01F2A">
        <w:rPr>
          <w:rFonts w:hint="eastAsia"/>
        </w:rPr>
        <w:t>億</w:t>
      </w:r>
      <w:r w:rsidR="00653017">
        <w:rPr>
          <w:rFonts w:hint="eastAsia"/>
        </w:rPr>
        <w:t>133</w:t>
      </w:r>
      <w:r w:rsidR="009B6338">
        <w:rPr>
          <w:rFonts w:hint="eastAsia"/>
        </w:rPr>
        <w:t>萬</w:t>
      </w:r>
      <w:r w:rsidR="00653017">
        <w:rPr>
          <w:rFonts w:hint="eastAsia"/>
        </w:rPr>
        <w:t>2</w:t>
      </w:r>
      <w:r w:rsidR="00891E6F">
        <w:rPr>
          <w:rFonts w:hint="eastAsia"/>
        </w:rPr>
        <w:t>千元</w:t>
      </w:r>
      <w:r w:rsidR="00F86C44">
        <w:rPr>
          <w:rFonts w:hint="eastAsia"/>
        </w:rPr>
        <w:t>(</w:t>
      </w:r>
      <w:r w:rsidR="00891E6F">
        <w:rPr>
          <w:rFonts w:hint="eastAsia"/>
        </w:rPr>
        <w:t>增</w:t>
      </w:r>
      <w:r w:rsidR="00AB6632" w:rsidRPr="008A0934">
        <w:rPr>
          <w:rFonts w:hint="eastAsia"/>
        </w:rPr>
        <w:t>幅</w:t>
      </w:r>
      <w:r w:rsidR="00653017">
        <w:rPr>
          <w:rFonts w:hint="eastAsia"/>
        </w:rPr>
        <w:t>9.38</w:t>
      </w:r>
      <w:r w:rsidR="00AB6632" w:rsidRPr="008A0934">
        <w:rPr>
          <w:rFonts w:hint="eastAsia"/>
        </w:rPr>
        <w:t>%</w:t>
      </w:r>
      <w:r w:rsidR="00F86C44">
        <w:rPr>
          <w:rFonts w:hint="eastAsia"/>
        </w:rPr>
        <w:t>)</w:t>
      </w:r>
      <w:r w:rsidR="00AB6632" w:rsidRPr="008A0934">
        <w:rPr>
          <w:rFonts w:hint="eastAsia"/>
        </w:rPr>
        <w:t>。謹就</w:t>
      </w:r>
      <w:r w:rsidRPr="008A0934">
        <w:rPr>
          <w:rFonts w:hint="eastAsia"/>
        </w:rPr>
        <w:t>臺灣土地銀行</w:t>
      </w:r>
      <w:r w:rsidR="000F0BC9">
        <w:rPr>
          <w:rFonts w:hint="eastAsia"/>
        </w:rPr>
        <w:t>1</w:t>
      </w:r>
      <w:r w:rsidR="00653017">
        <w:rPr>
          <w:rFonts w:hint="eastAsia"/>
        </w:rPr>
        <w:t>14</w:t>
      </w:r>
      <w:r w:rsidR="00AB6632" w:rsidRPr="008A0934">
        <w:rPr>
          <w:rFonts w:hint="eastAsia"/>
        </w:rPr>
        <w:t>年度營業預算案評估如下：</w:t>
      </w:r>
    </w:p>
    <w:p w:rsidR="007C122D" w:rsidRPr="00C802FD" w:rsidRDefault="007C122D" w:rsidP="007C122D">
      <w:pPr>
        <w:pStyle w:val="14"/>
        <w:ind w:left="567" w:hanging="567"/>
      </w:pPr>
      <w:bookmarkStart w:id="1" w:name="_Toc150345036"/>
      <w:bookmarkStart w:id="2" w:name="_Toc182830712"/>
      <w:r>
        <w:rPr>
          <w:rFonts w:hint="eastAsia"/>
        </w:rPr>
        <w:t>四</w:t>
      </w:r>
      <w:r w:rsidRPr="008A0934">
        <w:rPr>
          <w:rFonts w:hint="eastAsia"/>
        </w:rPr>
        <w:t>、</w:t>
      </w:r>
      <w:bookmarkEnd w:id="1"/>
      <w:r w:rsidR="003425AA" w:rsidRPr="00A77275">
        <w:rPr>
          <w:rFonts w:hint="eastAsia"/>
        </w:rPr>
        <w:t>109</w:t>
      </w:r>
      <w:r w:rsidR="003425AA">
        <w:rPr>
          <w:rFonts w:hint="eastAsia"/>
        </w:rPr>
        <w:t>年</w:t>
      </w:r>
      <w:r w:rsidR="003425AA" w:rsidRPr="00A77275">
        <w:rPr>
          <w:rFonts w:hint="eastAsia"/>
        </w:rPr>
        <w:t>至113年8</w:t>
      </w:r>
      <w:r w:rsidR="003425AA">
        <w:rPr>
          <w:rFonts w:hint="eastAsia"/>
        </w:rPr>
        <w:t>月底</w:t>
      </w:r>
      <w:r w:rsidR="00A77275" w:rsidRPr="00A77275">
        <w:rPr>
          <w:rFonts w:hint="eastAsia"/>
        </w:rPr>
        <w:t>青安貸款逾放金額及比率皆</w:t>
      </w:r>
      <w:r w:rsidR="00A77275">
        <w:rPr>
          <w:rFonts w:hint="eastAsia"/>
        </w:rPr>
        <w:t>已</w:t>
      </w:r>
      <w:r w:rsidR="00A77275" w:rsidRPr="00A77275">
        <w:rPr>
          <w:rFonts w:hint="eastAsia"/>
        </w:rPr>
        <w:t>概呈</w:t>
      </w:r>
      <w:r w:rsidR="00A77275">
        <w:rPr>
          <w:rFonts w:hint="eastAsia"/>
        </w:rPr>
        <w:t>下</w:t>
      </w:r>
      <w:r w:rsidR="00A77275" w:rsidRPr="00A77275">
        <w:rPr>
          <w:rFonts w:hint="eastAsia"/>
        </w:rPr>
        <w:t>降，惟近期</w:t>
      </w:r>
      <w:r w:rsidR="002F15A7">
        <w:rPr>
          <w:rFonts w:hint="eastAsia"/>
        </w:rPr>
        <w:t>仍查</w:t>
      </w:r>
      <w:r w:rsidR="00A77275" w:rsidRPr="00A77275">
        <w:rPr>
          <w:rFonts w:hint="eastAsia"/>
        </w:rPr>
        <w:t>有部分案件</w:t>
      </w:r>
      <w:r w:rsidR="00A77275">
        <w:rPr>
          <w:rFonts w:hint="eastAsia"/>
        </w:rPr>
        <w:t>有未符購屋自住使用之情事，允宜持續</w:t>
      </w:r>
      <w:r w:rsidR="009F06CC">
        <w:rPr>
          <w:rFonts w:hint="eastAsia"/>
        </w:rPr>
        <w:t>強化相關授信風險控管措施，並確切落實</w:t>
      </w:r>
      <w:bookmarkEnd w:id="2"/>
    </w:p>
    <w:p w:rsidR="007C122D" w:rsidRDefault="004521AD" w:rsidP="007C122D">
      <w:pPr>
        <w:ind w:left="566" w:firstLine="566"/>
        <w:rPr>
          <w:rFonts w:hAnsi="標楷體"/>
        </w:rPr>
      </w:pPr>
      <w:r>
        <w:rPr>
          <w:rFonts w:hint="eastAsia"/>
        </w:rPr>
        <w:t>參</w:t>
      </w:r>
      <w:r w:rsidRPr="00DF7DCB">
        <w:rPr>
          <w:rFonts w:hint="eastAsia"/>
        </w:rPr>
        <w:t>臺灣土地銀行11</w:t>
      </w:r>
      <w:r>
        <w:t>4</w:t>
      </w:r>
      <w:r w:rsidRPr="00DF7DCB">
        <w:rPr>
          <w:rFonts w:hint="eastAsia"/>
        </w:rPr>
        <w:t>年度預算案</w:t>
      </w:r>
      <w:r>
        <w:rPr>
          <w:rFonts w:hint="eastAsia"/>
        </w:rPr>
        <w:t>，預估放款業務營運量為</w:t>
      </w:r>
      <w:r w:rsidRPr="00DF7DCB">
        <w:rPr>
          <w:rFonts w:hint="eastAsia"/>
        </w:rPr>
        <w:t>2兆2</w:t>
      </w:r>
      <w:r w:rsidRPr="00DF7DCB">
        <w:t>,</w:t>
      </w:r>
      <w:r>
        <w:t>911</w:t>
      </w:r>
      <w:r w:rsidRPr="00DF7DCB">
        <w:rPr>
          <w:rFonts w:hint="eastAsia"/>
        </w:rPr>
        <w:t>億元，較11</w:t>
      </w:r>
      <w:r>
        <w:t>3</w:t>
      </w:r>
      <w:r w:rsidRPr="00DF7DCB">
        <w:rPr>
          <w:rFonts w:hint="eastAsia"/>
        </w:rPr>
        <w:t>年度預算營運量2兆2</w:t>
      </w:r>
      <w:r w:rsidRPr="00DF7DCB">
        <w:t>,</w:t>
      </w:r>
      <w:r w:rsidRPr="00DF7DCB">
        <w:rPr>
          <w:rFonts w:hint="eastAsia"/>
        </w:rPr>
        <w:t>500億元增加</w:t>
      </w:r>
      <w:r>
        <w:t>411</w:t>
      </w:r>
      <w:r w:rsidRPr="00DF7DCB">
        <w:rPr>
          <w:rFonts w:hint="eastAsia"/>
        </w:rPr>
        <w:t>億元(增幅</w:t>
      </w:r>
      <w:r>
        <w:t>1.83</w:t>
      </w:r>
      <w:r w:rsidRPr="00DF7DCB">
        <w:rPr>
          <w:rFonts w:hint="eastAsia"/>
        </w:rPr>
        <w:t>%)，</w:t>
      </w:r>
      <w:r>
        <w:rPr>
          <w:rFonts w:hint="eastAsia"/>
        </w:rPr>
        <w:t>並</w:t>
      </w:r>
      <w:r w:rsidRPr="00DF7DCB">
        <w:rPr>
          <w:rFonts w:hint="eastAsia"/>
        </w:rPr>
        <w:t>較11</w:t>
      </w:r>
      <w:r>
        <w:t>2</w:t>
      </w:r>
      <w:r w:rsidRPr="00DF7DCB">
        <w:rPr>
          <w:rFonts w:hint="eastAsia"/>
        </w:rPr>
        <w:t>年度決算營運量2兆2,72</w:t>
      </w:r>
      <w:r>
        <w:t>2</w:t>
      </w:r>
      <w:r w:rsidRPr="00DF7DCB">
        <w:rPr>
          <w:rFonts w:hint="eastAsia"/>
        </w:rPr>
        <w:t>億</w:t>
      </w:r>
      <w:r>
        <w:t>8</w:t>
      </w:r>
      <w:r w:rsidRPr="00DF7DCB">
        <w:t>,</w:t>
      </w:r>
      <w:r>
        <w:t>265</w:t>
      </w:r>
      <w:r w:rsidRPr="00DF7DCB">
        <w:rPr>
          <w:rFonts w:hint="eastAsia"/>
        </w:rPr>
        <w:t>萬</w:t>
      </w:r>
      <w:r>
        <w:t>3</w:t>
      </w:r>
      <w:r w:rsidRPr="00DF7DCB">
        <w:rPr>
          <w:rFonts w:hint="eastAsia"/>
        </w:rPr>
        <w:t>千元增加</w:t>
      </w:r>
      <w:r>
        <w:rPr>
          <w:rFonts w:hAnsi="標楷體"/>
        </w:rPr>
        <w:t>188</w:t>
      </w:r>
      <w:r w:rsidRPr="00DF7DCB">
        <w:rPr>
          <w:rFonts w:hint="eastAsia"/>
        </w:rPr>
        <w:t>億</w:t>
      </w:r>
      <w:r>
        <w:t>1</w:t>
      </w:r>
      <w:r w:rsidRPr="00DF7DCB">
        <w:t>,</w:t>
      </w:r>
      <w:r w:rsidRPr="00DF7DCB">
        <w:rPr>
          <w:rFonts w:hint="eastAsia"/>
        </w:rPr>
        <w:t>7</w:t>
      </w:r>
      <w:r>
        <w:t>34</w:t>
      </w:r>
      <w:r w:rsidRPr="00DF7DCB">
        <w:rPr>
          <w:rFonts w:hint="eastAsia"/>
        </w:rPr>
        <w:t>萬</w:t>
      </w:r>
      <w:r>
        <w:rPr>
          <w:rFonts w:hint="eastAsia"/>
        </w:rPr>
        <w:t>7</w:t>
      </w:r>
      <w:r w:rsidRPr="00DF7DCB">
        <w:rPr>
          <w:rFonts w:hint="eastAsia"/>
        </w:rPr>
        <w:t>千元(增幅0.</w:t>
      </w:r>
      <w:r>
        <w:t>83</w:t>
      </w:r>
      <w:r w:rsidRPr="00DF7DCB">
        <w:rPr>
          <w:rFonts w:hint="eastAsia"/>
        </w:rPr>
        <w:t>%)</w:t>
      </w:r>
      <w:r>
        <w:rPr>
          <w:rFonts w:hint="eastAsia"/>
        </w:rPr>
        <w:t>，另參據</w:t>
      </w:r>
      <w:r w:rsidR="002B475F">
        <w:rPr>
          <w:rFonts w:hint="eastAsia"/>
        </w:rPr>
        <w:t>其</w:t>
      </w:r>
      <w:r>
        <w:rPr>
          <w:rFonts w:hint="eastAsia"/>
        </w:rPr>
        <w:t>他有關說明中列有辦理財政部「</w:t>
      </w:r>
      <w:r w:rsidRPr="004521AD">
        <w:rPr>
          <w:rFonts w:hint="eastAsia"/>
        </w:rPr>
        <w:t>青年安心成家購屋優惠貸款</w:t>
      </w:r>
      <w:r>
        <w:rPr>
          <w:rFonts w:hint="eastAsia"/>
        </w:rPr>
        <w:t>」</w:t>
      </w:r>
      <w:r w:rsidR="001E36B4">
        <w:rPr>
          <w:rStyle w:val="af6"/>
        </w:rPr>
        <w:footnoteReference w:id="1"/>
      </w:r>
      <w:r w:rsidR="005201DC" w:rsidRPr="00C80A44">
        <w:rPr>
          <w:rFonts w:hint="eastAsia"/>
        </w:rPr>
        <w:t>（</w:t>
      </w:r>
      <w:r w:rsidR="005201DC">
        <w:rPr>
          <w:rFonts w:hint="eastAsia"/>
        </w:rPr>
        <w:t>下</w:t>
      </w:r>
      <w:r w:rsidR="005201DC" w:rsidRPr="00C80A44">
        <w:rPr>
          <w:rFonts w:hint="eastAsia"/>
        </w:rPr>
        <w:t>稱青安貸款）</w:t>
      </w:r>
      <w:r w:rsidR="00AA7BCA">
        <w:rPr>
          <w:rFonts w:hint="eastAsia"/>
        </w:rPr>
        <w:t>，該行</w:t>
      </w:r>
      <w:r>
        <w:rPr>
          <w:rFonts w:hint="eastAsia"/>
        </w:rPr>
        <w:t>預估是項貸款</w:t>
      </w:r>
      <w:r w:rsidR="00F14DDE">
        <w:rPr>
          <w:rFonts w:hint="eastAsia"/>
        </w:rPr>
        <w:t>於114</w:t>
      </w:r>
      <w:r w:rsidR="002B475F">
        <w:rPr>
          <w:rFonts w:hint="eastAsia"/>
        </w:rPr>
        <w:t>年度</w:t>
      </w:r>
      <w:r>
        <w:rPr>
          <w:rFonts w:hint="eastAsia"/>
        </w:rPr>
        <w:t>衍生之差額利息約為4億500萬元</w:t>
      </w:r>
      <w:r w:rsidRPr="00DF7DCB">
        <w:rPr>
          <w:rFonts w:hint="eastAsia"/>
        </w:rPr>
        <w:t>。經查</w:t>
      </w:r>
      <w:r w:rsidRPr="00DF7DCB">
        <w:rPr>
          <w:rFonts w:hAnsi="標楷體" w:hint="eastAsia"/>
        </w:rPr>
        <w:t>：</w:t>
      </w:r>
    </w:p>
    <w:p w:rsidR="00692F00" w:rsidRPr="00CE4118" w:rsidRDefault="007C122D" w:rsidP="00692F00">
      <w:pPr>
        <w:pStyle w:val="a4"/>
        <w:ind w:left="849" w:hanging="283"/>
        <w:rPr>
          <w:b/>
          <w:lang w:eastAsia="zh-TW"/>
        </w:rPr>
      </w:pPr>
      <w:r w:rsidRPr="00C0074D">
        <w:rPr>
          <w:rFonts w:hint="eastAsia"/>
          <w:b/>
        </w:rPr>
        <w:t>(一)</w:t>
      </w:r>
      <w:r w:rsidR="005B5A31" w:rsidRPr="005B5A31">
        <w:rPr>
          <w:rFonts w:hint="eastAsia"/>
          <w:b/>
        </w:rPr>
        <w:t>臺灣土地銀行</w:t>
      </w:r>
      <w:r w:rsidR="005B5A31">
        <w:rPr>
          <w:rFonts w:hint="eastAsia"/>
          <w:b/>
          <w:lang w:eastAsia="zh-TW"/>
        </w:rPr>
        <w:t>自99年起配合政府政策</w:t>
      </w:r>
      <w:r w:rsidR="005B5A31" w:rsidRPr="00CE4118">
        <w:rPr>
          <w:rFonts w:hint="eastAsia"/>
          <w:b/>
          <w:lang w:eastAsia="zh-TW"/>
        </w:rPr>
        <w:t>辦理</w:t>
      </w:r>
      <w:r w:rsidR="00CE4118" w:rsidRPr="00CE4118">
        <w:rPr>
          <w:rFonts w:hint="eastAsia"/>
          <w:b/>
        </w:rPr>
        <w:t>青安貸款</w:t>
      </w:r>
      <w:r w:rsidR="00692F00">
        <w:rPr>
          <w:rFonts w:hint="eastAsia"/>
          <w:b/>
          <w:lang w:eastAsia="zh-TW"/>
        </w:rPr>
        <w:t>，</w:t>
      </w:r>
      <w:r w:rsidR="00692F00" w:rsidRPr="00692F00">
        <w:rPr>
          <w:rFonts w:hint="eastAsia"/>
          <w:b/>
          <w:lang w:eastAsia="zh-TW"/>
        </w:rPr>
        <w:t>是項貸款餘額及其占總放款</w:t>
      </w:r>
      <w:r w:rsidR="003048BA">
        <w:rPr>
          <w:rFonts w:hint="eastAsia"/>
          <w:b/>
          <w:lang w:eastAsia="zh-TW"/>
        </w:rPr>
        <w:t>比率</w:t>
      </w:r>
      <w:r w:rsidR="00692F00" w:rsidRPr="00692F00">
        <w:rPr>
          <w:rFonts w:hint="eastAsia"/>
          <w:b/>
          <w:lang w:eastAsia="zh-TW"/>
        </w:rPr>
        <w:t>自112年起呈上升趨勢</w:t>
      </w:r>
    </w:p>
    <w:p w:rsidR="001E6F13" w:rsidRDefault="00C80A44" w:rsidP="005B5A31">
      <w:pPr>
        <w:pStyle w:val="2"/>
        <w:ind w:left="850" w:firstLine="566"/>
        <w:rPr>
          <w:lang w:eastAsia="zh-TW"/>
        </w:rPr>
      </w:pPr>
      <w:r w:rsidRPr="00C80A44">
        <w:rPr>
          <w:rFonts w:hint="eastAsia"/>
        </w:rPr>
        <w:t>為協助無自有住宅家庭購屋安居，政府自99年12月起推出</w:t>
      </w:r>
      <w:r w:rsidR="00B97BB6" w:rsidRPr="00C80A44">
        <w:rPr>
          <w:rFonts w:hint="eastAsia"/>
        </w:rPr>
        <w:t>青安貸款</w:t>
      </w:r>
      <w:r w:rsidR="00445314">
        <w:rPr>
          <w:rFonts w:hint="eastAsia"/>
          <w:lang w:eastAsia="zh-TW"/>
        </w:rPr>
        <w:t>，</w:t>
      </w:r>
      <w:r w:rsidRPr="00C80A44">
        <w:rPr>
          <w:rFonts w:hint="eastAsia"/>
        </w:rPr>
        <w:t>由臺灣銀行等8家公</w:t>
      </w:r>
      <w:r w:rsidR="002E6E15">
        <w:rPr>
          <w:rFonts w:hint="eastAsia"/>
        </w:rPr>
        <w:t>股銀行以自有資金辦理</w:t>
      </w:r>
      <w:r w:rsidR="00445314">
        <w:rPr>
          <w:rFonts w:hint="eastAsia"/>
          <w:lang w:eastAsia="zh-TW"/>
        </w:rPr>
        <w:t>。</w:t>
      </w:r>
      <w:r w:rsidR="002E6E15">
        <w:rPr>
          <w:rFonts w:hint="eastAsia"/>
        </w:rPr>
        <w:t>另</w:t>
      </w:r>
      <w:r w:rsidR="002E6E15">
        <w:rPr>
          <w:rFonts w:hint="eastAsia"/>
        </w:rPr>
        <w:lastRenderedPageBreak/>
        <w:t>因應近年全球通膨、房價上揚及升息趨勢，</w:t>
      </w:r>
      <w:r w:rsidR="002E6E15">
        <w:rPr>
          <w:rFonts w:hint="eastAsia"/>
          <w:lang w:eastAsia="zh-TW"/>
        </w:rPr>
        <w:t>為</w:t>
      </w:r>
      <w:r w:rsidR="002E6E15" w:rsidRPr="00C80A44">
        <w:rPr>
          <w:rFonts w:hint="eastAsia"/>
        </w:rPr>
        <w:t>進一步減輕購屋者貸款負擔</w:t>
      </w:r>
      <w:r w:rsidR="002E6E15">
        <w:rPr>
          <w:rFonts w:hint="eastAsia"/>
          <w:lang w:eastAsia="zh-TW"/>
        </w:rPr>
        <w:t>，爰於</w:t>
      </w:r>
      <w:r w:rsidRPr="00C80A44">
        <w:rPr>
          <w:rFonts w:hint="eastAsia"/>
        </w:rPr>
        <w:t>112年8月起推出「青安貸款精進方案」</w:t>
      </w:r>
      <w:r w:rsidR="0010726A" w:rsidRPr="00C80A44">
        <w:rPr>
          <w:rFonts w:hint="eastAsia"/>
        </w:rPr>
        <w:t>（</w:t>
      </w:r>
      <w:r w:rsidR="0010726A">
        <w:rPr>
          <w:rFonts w:hint="eastAsia"/>
        </w:rPr>
        <w:t>下</w:t>
      </w:r>
      <w:r w:rsidR="0010726A" w:rsidRPr="00C80A44">
        <w:rPr>
          <w:rFonts w:hint="eastAsia"/>
        </w:rPr>
        <w:t>稱</w:t>
      </w:r>
      <w:r w:rsidR="0010726A">
        <w:rPr>
          <w:rFonts w:hint="eastAsia"/>
          <w:lang w:eastAsia="zh-TW"/>
        </w:rPr>
        <w:t>新</w:t>
      </w:r>
      <w:r w:rsidR="0010726A" w:rsidRPr="00C80A44">
        <w:rPr>
          <w:rFonts w:hint="eastAsia"/>
        </w:rPr>
        <w:t>青安貸款）</w:t>
      </w:r>
      <w:r w:rsidR="002E6E15">
        <w:rPr>
          <w:rStyle w:val="af6"/>
        </w:rPr>
        <w:footnoteReference w:id="2"/>
      </w:r>
      <w:r w:rsidR="002E6E15">
        <w:rPr>
          <w:rFonts w:hint="eastAsia"/>
          <w:lang w:eastAsia="zh-TW"/>
        </w:rPr>
        <w:t>。檢視</w:t>
      </w:r>
      <w:r w:rsidR="002E6E15" w:rsidRPr="002E6E15">
        <w:rPr>
          <w:rFonts w:hint="eastAsia"/>
          <w:lang w:eastAsia="zh-TW"/>
        </w:rPr>
        <w:t>臺灣土地銀行</w:t>
      </w:r>
      <w:r w:rsidR="002E6E15">
        <w:rPr>
          <w:rFonts w:hint="eastAsia"/>
          <w:lang w:eastAsia="zh-TW"/>
        </w:rPr>
        <w:t>近年承作青安貸款</w:t>
      </w:r>
      <w:r w:rsidR="00254161">
        <w:rPr>
          <w:rFonts w:hint="eastAsia"/>
          <w:lang w:eastAsia="zh-TW"/>
        </w:rPr>
        <w:t>之概況，</w:t>
      </w:r>
      <w:r w:rsidR="001E6F13">
        <w:rPr>
          <w:rFonts w:hint="eastAsia"/>
          <w:lang w:eastAsia="zh-TW"/>
        </w:rPr>
        <w:t>於109至111年間，是項貸款餘額及其占總放款比率皆逐年下降，自112</w:t>
      </w:r>
      <w:r w:rsidR="00626595">
        <w:rPr>
          <w:rFonts w:hint="eastAsia"/>
          <w:lang w:eastAsia="zh-TW"/>
        </w:rPr>
        <w:t>年起，</w:t>
      </w:r>
      <w:r w:rsidR="00653366">
        <w:rPr>
          <w:rFonts w:hint="eastAsia"/>
          <w:lang w:eastAsia="zh-TW"/>
        </w:rPr>
        <w:t>反轉上升</w:t>
      </w:r>
      <w:r w:rsidR="001E6F13">
        <w:rPr>
          <w:rFonts w:hint="eastAsia"/>
          <w:lang w:eastAsia="zh-TW"/>
        </w:rPr>
        <w:t>，截至113年8月底</w:t>
      </w:r>
      <w:r w:rsidR="00445314">
        <w:rPr>
          <w:rFonts w:hint="eastAsia"/>
          <w:lang w:eastAsia="zh-TW"/>
        </w:rPr>
        <w:t>止，</w:t>
      </w:r>
      <w:r w:rsidR="001E6F13">
        <w:rPr>
          <w:rFonts w:hint="eastAsia"/>
          <w:lang w:eastAsia="zh-TW"/>
        </w:rPr>
        <w:t>青安貸款餘額為2</w:t>
      </w:r>
      <w:r w:rsidR="001E6F13">
        <w:rPr>
          <w:lang w:eastAsia="zh-TW"/>
        </w:rPr>
        <w:t>,</w:t>
      </w:r>
      <w:r w:rsidR="001E6F13">
        <w:rPr>
          <w:rFonts w:hint="eastAsia"/>
          <w:lang w:eastAsia="zh-TW"/>
        </w:rPr>
        <w:t>383.21億元，占總放款比率為10.22%</w:t>
      </w:r>
      <w:r w:rsidR="003874A3">
        <w:rPr>
          <w:rFonts w:hint="eastAsia"/>
          <w:lang w:eastAsia="zh-TW"/>
        </w:rPr>
        <w:t>，皆係</w:t>
      </w:r>
      <w:r w:rsidR="001E6F13">
        <w:rPr>
          <w:rFonts w:hint="eastAsia"/>
          <w:lang w:eastAsia="zh-TW"/>
        </w:rPr>
        <w:t>近5年來(109至113年)最高(詳表1)，據財政部公告資料，截至113年8月底止，由</w:t>
      </w:r>
      <w:r w:rsidR="001E6F13" w:rsidRPr="002E6E15">
        <w:rPr>
          <w:rFonts w:hint="eastAsia"/>
          <w:lang w:eastAsia="zh-TW"/>
        </w:rPr>
        <w:t>臺灣土地銀行</w:t>
      </w:r>
      <w:r w:rsidR="001E6F13">
        <w:rPr>
          <w:rFonts w:hint="eastAsia"/>
          <w:lang w:eastAsia="zh-TW"/>
        </w:rPr>
        <w:t>核貸青安貸款之戶數累計為9</w:t>
      </w:r>
      <w:r w:rsidR="00653366">
        <w:rPr>
          <w:rFonts w:hint="eastAsia"/>
          <w:lang w:eastAsia="zh-TW"/>
        </w:rPr>
        <w:t>萬</w:t>
      </w:r>
      <w:r w:rsidR="001E6F13">
        <w:rPr>
          <w:rFonts w:hint="eastAsia"/>
          <w:lang w:eastAsia="zh-TW"/>
        </w:rPr>
        <w:t>7</w:t>
      </w:r>
      <w:r w:rsidR="00653366">
        <w:rPr>
          <w:lang w:eastAsia="zh-TW"/>
        </w:rPr>
        <w:t>,</w:t>
      </w:r>
      <w:r w:rsidR="001E6F13">
        <w:rPr>
          <w:rFonts w:hint="eastAsia"/>
          <w:lang w:eastAsia="zh-TW"/>
        </w:rPr>
        <w:t>16</w:t>
      </w:r>
      <w:r w:rsidR="00653366">
        <w:rPr>
          <w:lang w:eastAsia="zh-TW"/>
        </w:rPr>
        <w:t>0</w:t>
      </w:r>
      <w:r w:rsidR="001E6F13">
        <w:rPr>
          <w:rFonts w:hint="eastAsia"/>
          <w:lang w:eastAsia="zh-TW"/>
        </w:rPr>
        <w:t>戶，累計核貸金額則為4</w:t>
      </w:r>
      <w:r w:rsidR="001E6F13">
        <w:rPr>
          <w:lang w:eastAsia="zh-TW"/>
        </w:rPr>
        <w:t>,</w:t>
      </w:r>
      <w:r w:rsidR="001E6F13">
        <w:rPr>
          <w:rFonts w:hint="eastAsia"/>
          <w:lang w:eastAsia="zh-TW"/>
        </w:rPr>
        <w:t>802.52億元。</w:t>
      </w:r>
    </w:p>
    <w:p w:rsidR="00D7313B" w:rsidRDefault="00D7313B" w:rsidP="00D7313B">
      <w:pPr>
        <w:pStyle w:val="142"/>
        <w:spacing w:before="240"/>
        <w:ind w:left="142" w:rightChars="-250" w:right="-708" w:hanging="141"/>
        <w:rPr>
          <w:b/>
          <w:bCs/>
          <w:sz w:val="28"/>
        </w:rPr>
      </w:pPr>
      <w:r w:rsidRPr="00315E10">
        <w:rPr>
          <w:rFonts w:hint="eastAsia"/>
          <w:b/>
          <w:bCs/>
          <w:sz w:val="28"/>
        </w:rPr>
        <w:t>表1</w:t>
      </w:r>
      <w:r>
        <w:rPr>
          <w:rFonts w:hint="eastAsia"/>
          <w:b/>
          <w:bCs/>
          <w:sz w:val="28"/>
        </w:rPr>
        <w:t xml:space="preserve">  臺灣土地銀行10</w:t>
      </w:r>
      <w:r>
        <w:rPr>
          <w:b/>
          <w:bCs/>
          <w:sz w:val="28"/>
          <w:lang w:eastAsia="zh-TW"/>
        </w:rPr>
        <w:t>9</w:t>
      </w:r>
      <w:r>
        <w:rPr>
          <w:rFonts w:hint="eastAsia"/>
          <w:b/>
          <w:bCs/>
          <w:sz w:val="28"/>
        </w:rPr>
        <w:t>年至11</w:t>
      </w:r>
      <w:r>
        <w:rPr>
          <w:b/>
          <w:bCs/>
          <w:sz w:val="28"/>
          <w:lang w:eastAsia="zh-TW"/>
        </w:rPr>
        <w:t>3</w:t>
      </w:r>
      <w:r>
        <w:rPr>
          <w:rFonts w:hint="eastAsia"/>
          <w:b/>
          <w:bCs/>
          <w:sz w:val="28"/>
        </w:rPr>
        <w:t>年</w:t>
      </w:r>
      <w:r>
        <w:rPr>
          <w:rFonts w:hint="eastAsia"/>
          <w:b/>
          <w:bCs/>
          <w:sz w:val="28"/>
          <w:lang w:eastAsia="zh-TW"/>
        </w:rPr>
        <w:t>8</w:t>
      </w:r>
      <w:r w:rsidR="00CD5110">
        <w:rPr>
          <w:rFonts w:hint="eastAsia"/>
          <w:b/>
          <w:bCs/>
          <w:sz w:val="28"/>
          <w:lang w:eastAsia="zh-TW"/>
        </w:rPr>
        <w:t>月</w:t>
      </w:r>
      <w:r w:rsidR="002F15A7">
        <w:rPr>
          <w:rFonts w:hint="eastAsia"/>
          <w:b/>
          <w:bCs/>
          <w:sz w:val="28"/>
          <w:lang w:eastAsia="zh-TW"/>
        </w:rPr>
        <w:t>底止</w:t>
      </w:r>
      <w:r>
        <w:rPr>
          <w:rFonts w:hint="eastAsia"/>
          <w:b/>
          <w:bCs/>
          <w:sz w:val="28"/>
          <w:lang w:eastAsia="zh-TW"/>
        </w:rPr>
        <w:t>承作</w:t>
      </w:r>
      <w:r w:rsidRPr="008700E9">
        <w:rPr>
          <w:rFonts w:hint="eastAsia"/>
          <w:b/>
          <w:bCs/>
          <w:sz w:val="28"/>
        </w:rPr>
        <w:t>青安貸款</w:t>
      </w:r>
      <w:r>
        <w:rPr>
          <w:rFonts w:hint="eastAsia"/>
          <w:b/>
          <w:bCs/>
          <w:sz w:val="28"/>
          <w:lang w:eastAsia="zh-TW"/>
        </w:rPr>
        <w:t>概況表</w:t>
      </w:r>
    </w:p>
    <w:p w:rsidR="00D7313B" w:rsidRPr="000F1905" w:rsidRDefault="00D7313B" w:rsidP="00D7313B">
      <w:pPr>
        <w:pStyle w:val="2"/>
        <w:ind w:leftChars="-50" w:left="850" w:rightChars="-200" w:right="-566" w:hangingChars="350" w:hanging="992"/>
      </w:pPr>
      <w:r>
        <w:rPr>
          <w:rFonts w:hint="eastAsia"/>
          <w:b/>
          <w:bCs/>
        </w:rPr>
        <w:t xml:space="preserve">                                             </w:t>
      </w:r>
      <w:r>
        <w:rPr>
          <w:rFonts w:hint="eastAsia"/>
          <w:b/>
          <w:bCs/>
          <w:lang w:eastAsia="zh-TW"/>
        </w:rPr>
        <w:t xml:space="preserve"> </w:t>
      </w:r>
      <w:r w:rsidRPr="009247F9">
        <w:rPr>
          <w:sz w:val="24"/>
          <w:szCs w:val="24"/>
        </w:rPr>
        <w:t>單位：新臺幣億元</w:t>
      </w:r>
      <w:r>
        <w:rPr>
          <w:rFonts w:hint="eastAsia"/>
          <w:sz w:val="24"/>
          <w:szCs w:val="24"/>
          <w:lang w:eastAsia="zh-TW"/>
        </w:rPr>
        <w:t>；%</w:t>
      </w:r>
    </w:p>
    <w:tbl>
      <w:tblPr>
        <w:tblW w:w="8647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27"/>
        <w:gridCol w:w="1304"/>
        <w:gridCol w:w="1304"/>
        <w:gridCol w:w="1304"/>
        <w:gridCol w:w="1304"/>
        <w:gridCol w:w="1304"/>
      </w:tblGrid>
      <w:tr w:rsidR="00D7313B" w:rsidRPr="000F1905" w:rsidTr="00FD5A41">
        <w:trPr>
          <w:trHeight w:val="507"/>
          <w:tblHeader/>
        </w:trPr>
        <w:tc>
          <w:tcPr>
            <w:tcW w:w="212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D7313B" w:rsidRPr="00807C4B" w:rsidRDefault="00D7313B" w:rsidP="00FD5A41">
            <w:pPr>
              <w:pStyle w:val="142"/>
              <w:spacing w:line="0" w:lineRule="atLeast"/>
              <w:ind w:left="567" w:hanging="567"/>
              <w:rPr>
                <w:b/>
                <w:sz w:val="10"/>
                <w:szCs w:val="10"/>
              </w:rPr>
            </w:pPr>
            <w:r w:rsidRPr="00807C4B">
              <w:rPr>
                <w:b/>
                <w:szCs w:val="24"/>
              </w:rPr>
              <w:t xml:space="preserve">     </w:t>
            </w:r>
            <w:r>
              <w:rPr>
                <w:rFonts w:hint="eastAsia"/>
                <w:b/>
                <w:szCs w:val="24"/>
                <w:lang w:eastAsia="zh-TW"/>
              </w:rPr>
              <w:t xml:space="preserve">      </w:t>
            </w:r>
            <w:r w:rsidRPr="00807C4B">
              <w:rPr>
                <w:b/>
                <w:szCs w:val="24"/>
              </w:rPr>
              <w:t xml:space="preserve"> 年</w:t>
            </w:r>
            <w:r w:rsidR="004A04AA">
              <w:rPr>
                <w:rFonts w:hint="eastAsia"/>
                <w:b/>
                <w:szCs w:val="24"/>
                <w:lang w:eastAsia="zh-TW"/>
              </w:rPr>
              <w:t>底</w:t>
            </w:r>
          </w:p>
          <w:p w:rsidR="00D7313B" w:rsidRPr="00807C4B" w:rsidRDefault="00D7313B" w:rsidP="00FD5A41">
            <w:pPr>
              <w:pStyle w:val="142"/>
              <w:spacing w:line="0" w:lineRule="atLeast"/>
              <w:ind w:left="567" w:hanging="567"/>
              <w:rPr>
                <w:b/>
                <w:szCs w:val="24"/>
              </w:rPr>
            </w:pPr>
            <w:r w:rsidRPr="00807C4B">
              <w:rPr>
                <w:b/>
                <w:szCs w:val="24"/>
              </w:rPr>
              <w:t>放款情形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7313B" w:rsidRPr="00807C4B" w:rsidRDefault="00D7313B" w:rsidP="00FD5A41">
            <w:pPr>
              <w:pStyle w:val="142"/>
              <w:ind w:left="566" w:hanging="566"/>
              <w:jc w:val="center"/>
              <w:rPr>
                <w:b/>
                <w:szCs w:val="24"/>
              </w:rPr>
            </w:pPr>
            <w:r w:rsidRPr="00807C4B">
              <w:rPr>
                <w:b/>
                <w:szCs w:val="24"/>
              </w:rPr>
              <w:t>109年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7313B" w:rsidRPr="00807C4B" w:rsidRDefault="00D7313B" w:rsidP="00FD5A41">
            <w:pPr>
              <w:pStyle w:val="142"/>
              <w:ind w:left="566" w:hanging="566"/>
              <w:jc w:val="center"/>
              <w:rPr>
                <w:b/>
                <w:szCs w:val="24"/>
              </w:rPr>
            </w:pPr>
            <w:r w:rsidRPr="00807C4B">
              <w:rPr>
                <w:b/>
                <w:szCs w:val="24"/>
              </w:rPr>
              <w:t>110年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7313B" w:rsidRPr="00807C4B" w:rsidRDefault="00D7313B" w:rsidP="00FD5A41">
            <w:pPr>
              <w:pStyle w:val="142"/>
              <w:ind w:left="566" w:hanging="566"/>
              <w:jc w:val="center"/>
              <w:rPr>
                <w:b/>
                <w:szCs w:val="24"/>
              </w:rPr>
            </w:pPr>
            <w:r w:rsidRPr="00807C4B">
              <w:rPr>
                <w:b/>
                <w:szCs w:val="24"/>
              </w:rPr>
              <w:t>111年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7313B" w:rsidRPr="00807C4B" w:rsidRDefault="00D7313B" w:rsidP="00FD5A41">
            <w:pPr>
              <w:pStyle w:val="142"/>
              <w:ind w:left="566" w:hanging="566"/>
              <w:jc w:val="center"/>
              <w:rPr>
                <w:b/>
                <w:szCs w:val="24"/>
              </w:rPr>
            </w:pPr>
            <w:r w:rsidRPr="00807C4B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>12</w:t>
            </w:r>
            <w:r w:rsidRPr="00807C4B">
              <w:rPr>
                <w:b/>
                <w:szCs w:val="24"/>
              </w:rPr>
              <w:t>年</w:t>
            </w:r>
          </w:p>
        </w:tc>
        <w:tc>
          <w:tcPr>
            <w:tcW w:w="1304" w:type="dxa"/>
            <w:vAlign w:val="center"/>
          </w:tcPr>
          <w:p w:rsidR="00D7313B" w:rsidRDefault="00D7313B" w:rsidP="00FD5A41">
            <w:pPr>
              <w:pStyle w:val="142"/>
              <w:ind w:left="260" w:hanging="284"/>
              <w:jc w:val="center"/>
              <w:rPr>
                <w:b/>
                <w:szCs w:val="24"/>
                <w:lang w:eastAsia="zh-TW"/>
              </w:rPr>
            </w:pPr>
            <w:r w:rsidRPr="00807C4B">
              <w:rPr>
                <w:b/>
                <w:szCs w:val="24"/>
              </w:rPr>
              <w:t>截至11</w:t>
            </w:r>
            <w:r>
              <w:rPr>
                <w:b/>
                <w:szCs w:val="24"/>
                <w:lang w:eastAsia="zh-TW"/>
              </w:rPr>
              <w:t>3</w:t>
            </w:r>
          </w:p>
          <w:p w:rsidR="00D7313B" w:rsidRPr="00807C4B" w:rsidRDefault="00D7313B" w:rsidP="00FD5A41">
            <w:pPr>
              <w:pStyle w:val="142"/>
              <w:ind w:left="260" w:hanging="284"/>
              <w:jc w:val="center"/>
              <w:rPr>
                <w:b/>
                <w:szCs w:val="24"/>
              </w:rPr>
            </w:pPr>
            <w:r w:rsidRPr="00807C4B">
              <w:rPr>
                <w:b/>
                <w:szCs w:val="24"/>
              </w:rPr>
              <w:t>年</w:t>
            </w:r>
            <w:r>
              <w:rPr>
                <w:b/>
                <w:szCs w:val="24"/>
                <w:lang w:eastAsia="zh-TW"/>
              </w:rPr>
              <w:t>8</w:t>
            </w:r>
            <w:r w:rsidRPr="00807C4B">
              <w:rPr>
                <w:b/>
                <w:szCs w:val="24"/>
              </w:rPr>
              <w:t>月</w:t>
            </w:r>
            <w:r w:rsidRPr="00807C4B">
              <w:rPr>
                <w:rFonts w:hint="eastAsia"/>
                <w:b/>
                <w:szCs w:val="24"/>
              </w:rPr>
              <w:t>底</w:t>
            </w:r>
          </w:p>
        </w:tc>
      </w:tr>
      <w:tr w:rsidR="00345576" w:rsidRPr="000F1905" w:rsidTr="00345576">
        <w:trPr>
          <w:trHeight w:val="360"/>
        </w:trPr>
        <w:tc>
          <w:tcPr>
            <w:tcW w:w="2127" w:type="dxa"/>
            <w:shd w:val="clear" w:color="auto" w:fill="auto"/>
            <w:vAlign w:val="center"/>
          </w:tcPr>
          <w:p w:rsidR="00345576" w:rsidRPr="003548E8" w:rsidRDefault="00345576" w:rsidP="00345576">
            <w:pPr>
              <w:pStyle w:val="142"/>
              <w:jc w:val="both"/>
            </w:pPr>
            <w:r w:rsidRPr="003548E8">
              <w:t>貸款餘額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45576" w:rsidRPr="00DE725D" w:rsidRDefault="00345576" w:rsidP="00345576">
            <w:pPr>
              <w:pStyle w:val="142"/>
              <w:jc w:val="right"/>
            </w:pPr>
            <w:r w:rsidRPr="00DE725D">
              <w:t>1,913.22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45576" w:rsidRPr="00DE725D" w:rsidRDefault="00345576" w:rsidP="00345576">
            <w:pPr>
              <w:pStyle w:val="142"/>
              <w:jc w:val="right"/>
            </w:pPr>
            <w:r w:rsidRPr="00DE725D">
              <w:t>1,830.87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45576" w:rsidRPr="00DE725D" w:rsidRDefault="00345576" w:rsidP="00345576">
            <w:pPr>
              <w:pStyle w:val="142"/>
              <w:jc w:val="right"/>
            </w:pPr>
            <w:r w:rsidRPr="00DE725D">
              <w:t>1,745.62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45576" w:rsidRPr="00DE725D" w:rsidRDefault="00345576" w:rsidP="00345576">
            <w:pPr>
              <w:pStyle w:val="142"/>
              <w:jc w:val="right"/>
            </w:pPr>
            <w:r w:rsidRPr="00DE725D">
              <w:t>1,931.15</w:t>
            </w:r>
          </w:p>
        </w:tc>
        <w:tc>
          <w:tcPr>
            <w:tcW w:w="1304" w:type="dxa"/>
            <w:vAlign w:val="center"/>
          </w:tcPr>
          <w:p w:rsidR="00345576" w:rsidRDefault="00345576" w:rsidP="00345576">
            <w:pPr>
              <w:pStyle w:val="142"/>
              <w:jc w:val="right"/>
            </w:pPr>
            <w:r w:rsidRPr="00DE725D">
              <w:t>2,383.21</w:t>
            </w:r>
          </w:p>
        </w:tc>
      </w:tr>
      <w:tr w:rsidR="00345576" w:rsidRPr="000F1905" w:rsidTr="00345576">
        <w:trPr>
          <w:trHeight w:val="340"/>
        </w:trPr>
        <w:tc>
          <w:tcPr>
            <w:tcW w:w="2127" w:type="dxa"/>
            <w:shd w:val="clear" w:color="auto" w:fill="auto"/>
            <w:vAlign w:val="center"/>
          </w:tcPr>
          <w:p w:rsidR="00345576" w:rsidRPr="003548E8" w:rsidRDefault="00345576" w:rsidP="00345576">
            <w:pPr>
              <w:pStyle w:val="142"/>
              <w:jc w:val="both"/>
            </w:pPr>
            <w:r>
              <w:rPr>
                <w:rFonts w:hint="eastAsia"/>
                <w:lang w:eastAsia="zh-TW"/>
              </w:rPr>
              <w:t>占總放款比率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45576" w:rsidRPr="00A3000E" w:rsidRDefault="00345576" w:rsidP="00345576">
            <w:pPr>
              <w:pStyle w:val="142"/>
              <w:jc w:val="right"/>
            </w:pPr>
            <w:r>
              <w:t>9.05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45576" w:rsidRPr="00A3000E" w:rsidRDefault="00345576" w:rsidP="00345576">
            <w:pPr>
              <w:pStyle w:val="142"/>
              <w:jc w:val="right"/>
            </w:pPr>
            <w:r w:rsidRPr="00A3000E">
              <w:t>8.13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45576" w:rsidRPr="00A3000E" w:rsidRDefault="00345576" w:rsidP="00345576">
            <w:pPr>
              <w:pStyle w:val="142"/>
              <w:jc w:val="right"/>
            </w:pPr>
            <w:r w:rsidRPr="00A3000E">
              <w:t>7.56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345576" w:rsidRPr="00A3000E" w:rsidRDefault="00345576" w:rsidP="00345576">
            <w:pPr>
              <w:pStyle w:val="142"/>
              <w:jc w:val="right"/>
            </w:pPr>
            <w:r w:rsidRPr="00A3000E">
              <w:t>8.42</w:t>
            </w:r>
          </w:p>
        </w:tc>
        <w:tc>
          <w:tcPr>
            <w:tcW w:w="1304" w:type="dxa"/>
            <w:vAlign w:val="center"/>
          </w:tcPr>
          <w:p w:rsidR="00345576" w:rsidRDefault="00345576" w:rsidP="00345576">
            <w:pPr>
              <w:pStyle w:val="142"/>
              <w:jc w:val="right"/>
            </w:pPr>
            <w:r w:rsidRPr="00A3000E">
              <w:t>10.22</w:t>
            </w:r>
          </w:p>
        </w:tc>
      </w:tr>
    </w:tbl>
    <w:p w:rsidR="00D7313B" w:rsidRPr="001E6F13" w:rsidRDefault="00D7313B" w:rsidP="00D7313B">
      <w:pPr>
        <w:pStyle w:val="142"/>
        <w:ind w:left="1073" w:rightChars="-100" w:right="-283" w:hangingChars="441" w:hanging="1073"/>
        <w:jc w:val="both"/>
        <w:rPr>
          <w:rFonts w:hint="eastAsia"/>
          <w:color w:val="FF0000"/>
          <w:lang w:eastAsia="zh-TW"/>
        </w:rPr>
      </w:pPr>
      <w:r w:rsidRPr="00DE1E39">
        <w:rPr>
          <w:rFonts w:hint="eastAsia"/>
          <w:bCs/>
        </w:rPr>
        <w:t>資料來源</w:t>
      </w:r>
      <w:r>
        <w:rPr>
          <w:rFonts w:hint="eastAsia"/>
          <w:bCs/>
        </w:rPr>
        <w:t>：臺灣土地銀行，本中心彙製。</w:t>
      </w:r>
    </w:p>
    <w:p w:rsidR="007C122D" w:rsidRPr="00B60413" w:rsidRDefault="007C122D" w:rsidP="00DB49EA">
      <w:pPr>
        <w:pStyle w:val="a4"/>
        <w:ind w:left="849" w:hanging="283"/>
        <w:rPr>
          <w:b/>
        </w:rPr>
      </w:pPr>
      <w:r w:rsidRPr="00DB49EA">
        <w:rPr>
          <w:rFonts w:hint="eastAsia"/>
          <w:b/>
        </w:rPr>
        <w:t>(二)</w:t>
      </w:r>
      <w:r w:rsidR="00A30DFD" w:rsidRPr="00A30DFD">
        <w:rPr>
          <w:rFonts w:hint="eastAsia"/>
          <w:b/>
        </w:rPr>
        <w:t>青安</w:t>
      </w:r>
      <w:r w:rsidR="00A30DFD" w:rsidRPr="00D02C18">
        <w:rPr>
          <w:rFonts w:hint="eastAsia"/>
          <w:b/>
        </w:rPr>
        <w:t>貸款之</w:t>
      </w:r>
      <w:r w:rsidR="00A30DFD" w:rsidRPr="00D02C18">
        <w:rPr>
          <w:rFonts w:hint="eastAsia"/>
          <w:b/>
          <w:lang w:eastAsia="zh-TW"/>
        </w:rPr>
        <w:t>逾放金額及比率於109年至113年</w:t>
      </w:r>
      <w:r w:rsidR="00A30DFD" w:rsidRPr="00B60413">
        <w:rPr>
          <w:rFonts w:hint="eastAsia"/>
          <w:b/>
          <w:lang w:eastAsia="zh-TW"/>
        </w:rPr>
        <w:t>8</w:t>
      </w:r>
      <w:r w:rsidR="00C22B4D" w:rsidRPr="00B60413">
        <w:rPr>
          <w:rFonts w:hint="eastAsia"/>
          <w:b/>
          <w:lang w:eastAsia="zh-TW"/>
        </w:rPr>
        <w:t>月</w:t>
      </w:r>
      <w:r w:rsidR="00A30DFD" w:rsidRPr="00B60413">
        <w:rPr>
          <w:rFonts w:hint="eastAsia"/>
          <w:b/>
          <w:lang w:eastAsia="zh-TW"/>
        </w:rPr>
        <w:t>間皆</w:t>
      </w:r>
      <w:r w:rsidR="00D71D9A">
        <w:rPr>
          <w:rFonts w:hint="eastAsia"/>
          <w:b/>
          <w:lang w:eastAsia="zh-TW"/>
        </w:rPr>
        <w:t>已</w:t>
      </w:r>
      <w:r w:rsidR="00D02C18" w:rsidRPr="00B60413">
        <w:rPr>
          <w:rFonts w:hint="eastAsia"/>
          <w:b/>
          <w:lang w:eastAsia="zh-TW"/>
        </w:rPr>
        <w:t>概</w:t>
      </w:r>
      <w:r w:rsidR="00C22B4D" w:rsidRPr="00B60413">
        <w:rPr>
          <w:rFonts w:hint="eastAsia"/>
          <w:b/>
          <w:lang w:eastAsia="zh-TW"/>
        </w:rPr>
        <w:t>呈下</w:t>
      </w:r>
      <w:r w:rsidR="00A30DFD" w:rsidRPr="00B60413">
        <w:rPr>
          <w:rFonts w:hint="eastAsia"/>
          <w:b/>
          <w:lang w:eastAsia="zh-TW"/>
        </w:rPr>
        <w:t>降，惟近期</w:t>
      </w:r>
      <w:r w:rsidR="002F15A7">
        <w:rPr>
          <w:rFonts w:hint="eastAsia"/>
          <w:b/>
          <w:lang w:eastAsia="zh-TW"/>
        </w:rPr>
        <w:t>查</w:t>
      </w:r>
      <w:r w:rsidR="00A30DFD" w:rsidRPr="00B60413">
        <w:rPr>
          <w:rFonts w:hint="eastAsia"/>
          <w:b/>
          <w:lang w:eastAsia="zh-TW"/>
        </w:rPr>
        <w:t>有部分</w:t>
      </w:r>
      <w:r w:rsidR="00076BAC" w:rsidRPr="00B60413">
        <w:rPr>
          <w:rFonts w:hint="eastAsia"/>
          <w:b/>
          <w:lang w:eastAsia="zh-TW"/>
        </w:rPr>
        <w:t>案件有</w:t>
      </w:r>
      <w:r w:rsidR="00A30DFD" w:rsidRPr="00B60413">
        <w:rPr>
          <w:rFonts w:hint="eastAsia"/>
          <w:b/>
          <w:lang w:eastAsia="zh-TW"/>
        </w:rPr>
        <w:t>未符購屋自住使用</w:t>
      </w:r>
      <w:r w:rsidR="00D71D9A">
        <w:rPr>
          <w:rFonts w:hint="eastAsia"/>
          <w:b/>
          <w:lang w:eastAsia="zh-TW"/>
        </w:rPr>
        <w:t>之情形</w:t>
      </w:r>
      <w:r w:rsidR="00A30DFD" w:rsidRPr="00B60413">
        <w:rPr>
          <w:rFonts w:hint="eastAsia"/>
          <w:b/>
          <w:lang w:eastAsia="zh-TW"/>
        </w:rPr>
        <w:t>，允宜</w:t>
      </w:r>
      <w:r w:rsidR="009F06CC" w:rsidRPr="00B60413">
        <w:rPr>
          <w:rFonts w:hint="eastAsia"/>
          <w:b/>
          <w:lang w:eastAsia="zh-TW"/>
        </w:rPr>
        <w:t>持續強化</w:t>
      </w:r>
      <w:r w:rsidR="00C22B4D" w:rsidRPr="00B60413">
        <w:rPr>
          <w:rFonts w:hint="eastAsia"/>
          <w:b/>
          <w:lang w:eastAsia="zh-TW"/>
        </w:rPr>
        <w:t>相關</w:t>
      </w:r>
      <w:r w:rsidR="00281B2B" w:rsidRPr="00B60413">
        <w:rPr>
          <w:rFonts w:hint="eastAsia"/>
          <w:b/>
          <w:lang w:eastAsia="zh-TW"/>
        </w:rPr>
        <w:t>控管措施，俾達協助民眾購屋安居之政策目標</w:t>
      </w:r>
    </w:p>
    <w:p w:rsidR="007C122D" w:rsidRDefault="00C7112B" w:rsidP="00A30DFD">
      <w:pPr>
        <w:pStyle w:val="2"/>
        <w:ind w:left="850" w:firstLine="566"/>
        <w:rPr>
          <w:bCs/>
        </w:rPr>
      </w:pPr>
      <w:r w:rsidRPr="00C7112B">
        <w:rPr>
          <w:rFonts w:hint="eastAsia"/>
        </w:rPr>
        <w:t>復就</w:t>
      </w:r>
      <w:r w:rsidR="001D0B34">
        <w:rPr>
          <w:rFonts w:hint="eastAsia"/>
          <w:lang w:eastAsia="zh-TW"/>
        </w:rPr>
        <w:t>近年</w:t>
      </w:r>
      <w:r w:rsidRPr="00C7112B">
        <w:rPr>
          <w:rFonts w:hint="eastAsia"/>
        </w:rPr>
        <w:t>青安貸款之授信品質分析</w:t>
      </w:r>
      <w:r w:rsidR="004A04AA">
        <w:rPr>
          <w:rFonts w:hint="eastAsia"/>
          <w:lang w:eastAsia="zh-TW"/>
        </w:rPr>
        <w:t>，於109至112年間，逾期放款金額概</w:t>
      </w:r>
      <w:r w:rsidR="003E517D">
        <w:rPr>
          <w:rFonts w:hint="eastAsia"/>
          <w:lang w:eastAsia="zh-TW"/>
        </w:rPr>
        <w:t>呈下降</w:t>
      </w:r>
      <w:r w:rsidR="004A04AA">
        <w:rPr>
          <w:rFonts w:hint="eastAsia"/>
          <w:lang w:eastAsia="zh-TW"/>
        </w:rPr>
        <w:t>，逾期放款</w:t>
      </w:r>
      <w:r w:rsidR="00A30DFD">
        <w:rPr>
          <w:rFonts w:hint="eastAsia"/>
          <w:lang w:eastAsia="zh-TW"/>
        </w:rPr>
        <w:t>比率</w:t>
      </w:r>
      <w:r w:rsidR="004A04AA">
        <w:rPr>
          <w:rFonts w:hint="eastAsia"/>
          <w:lang w:eastAsia="zh-TW"/>
        </w:rPr>
        <w:t>亦自109年0.20</w:t>
      </w:r>
      <w:r w:rsidR="002F15A7">
        <w:rPr>
          <w:rFonts w:hint="eastAsia"/>
          <w:lang w:eastAsia="zh-TW"/>
        </w:rPr>
        <w:t>4</w:t>
      </w:r>
      <w:r w:rsidR="004A04AA">
        <w:rPr>
          <w:rFonts w:hint="eastAsia"/>
          <w:lang w:eastAsia="zh-TW"/>
        </w:rPr>
        <w:t>%，逐年下降至112年0.08%，截至113年8月底止，逾期放款金額</w:t>
      </w:r>
      <w:r w:rsidR="001D0B34">
        <w:rPr>
          <w:rFonts w:hint="eastAsia"/>
          <w:lang w:eastAsia="zh-TW"/>
        </w:rPr>
        <w:t>及比率</w:t>
      </w:r>
      <w:r w:rsidR="004A04AA">
        <w:rPr>
          <w:rFonts w:hint="eastAsia"/>
          <w:lang w:eastAsia="zh-TW"/>
        </w:rPr>
        <w:t>較112年底</w:t>
      </w:r>
      <w:r w:rsidR="00A84DCC">
        <w:rPr>
          <w:rFonts w:hint="eastAsia"/>
          <w:lang w:eastAsia="zh-TW"/>
        </w:rPr>
        <w:t>雖有略</w:t>
      </w:r>
      <w:r w:rsidR="001D0B34">
        <w:rPr>
          <w:rFonts w:hint="eastAsia"/>
          <w:lang w:eastAsia="zh-TW"/>
        </w:rPr>
        <w:t>增0.5億元及0.0</w:t>
      </w:r>
      <w:r w:rsidR="00556243">
        <w:rPr>
          <w:rFonts w:hint="eastAsia"/>
          <w:lang w:eastAsia="zh-TW"/>
        </w:rPr>
        <w:t>06</w:t>
      </w:r>
      <w:r w:rsidR="001D0B34">
        <w:rPr>
          <w:rFonts w:hint="eastAsia"/>
          <w:lang w:eastAsia="zh-TW"/>
        </w:rPr>
        <w:t>個百分點，然逾期放款比率仍</w:t>
      </w:r>
      <w:r w:rsidR="002F15A7">
        <w:rPr>
          <w:rFonts w:hint="eastAsia"/>
          <w:lang w:eastAsia="zh-TW"/>
        </w:rPr>
        <w:t>較</w:t>
      </w:r>
      <w:r w:rsidR="001D0B34">
        <w:rPr>
          <w:rFonts w:hint="eastAsia"/>
          <w:lang w:eastAsia="zh-TW"/>
        </w:rPr>
        <w:t>109至11</w:t>
      </w:r>
      <w:r w:rsidR="003E517D">
        <w:rPr>
          <w:rFonts w:hint="eastAsia"/>
          <w:lang w:eastAsia="zh-TW"/>
        </w:rPr>
        <w:t>1</w:t>
      </w:r>
      <w:r w:rsidR="001D0B34">
        <w:rPr>
          <w:rFonts w:hint="eastAsia"/>
          <w:lang w:eastAsia="zh-TW"/>
        </w:rPr>
        <w:t>年間</w:t>
      </w:r>
      <w:r w:rsidR="002F15A7">
        <w:rPr>
          <w:rFonts w:hint="eastAsia"/>
          <w:lang w:eastAsia="zh-TW"/>
        </w:rPr>
        <w:t>低</w:t>
      </w:r>
      <w:r w:rsidR="001D0B34">
        <w:rPr>
          <w:rFonts w:hint="eastAsia"/>
          <w:lang w:eastAsia="zh-TW"/>
        </w:rPr>
        <w:t>，整體概呈下</w:t>
      </w:r>
      <w:r w:rsidR="00A22FDE">
        <w:rPr>
          <w:rFonts w:hint="eastAsia"/>
          <w:lang w:eastAsia="zh-TW"/>
        </w:rPr>
        <w:t>降趨勢(詳表2)。</w:t>
      </w:r>
      <w:r w:rsidR="00A406FC">
        <w:rPr>
          <w:rFonts w:hint="eastAsia"/>
          <w:lang w:eastAsia="zh-TW"/>
        </w:rPr>
        <w:t>惟</w:t>
      </w:r>
      <w:r w:rsidR="00894E5E">
        <w:rPr>
          <w:rFonts w:hint="eastAsia"/>
          <w:lang w:eastAsia="zh-TW"/>
        </w:rPr>
        <w:t>參據</w:t>
      </w:r>
      <w:r w:rsidR="00A406FC">
        <w:rPr>
          <w:rFonts w:hint="eastAsia"/>
          <w:lang w:eastAsia="zh-TW"/>
        </w:rPr>
        <w:t>財政部113年7月16日及8月22日新聞稿</w:t>
      </w:r>
      <w:r w:rsidR="00894E5E">
        <w:rPr>
          <w:rFonts w:hint="eastAsia"/>
          <w:lang w:eastAsia="zh-TW"/>
        </w:rPr>
        <w:t>，因近期外界高度關注新青安貸款有投機客、人頭戶及貸後轉租等疑義，爰</w:t>
      </w:r>
      <w:r w:rsidR="003E517D">
        <w:rPr>
          <w:rFonts w:hint="eastAsia"/>
          <w:lang w:eastAsia="zh-TW"/>
        </w:rPr>
        <w:t>該部</w:t>
      </w:r>
      <w:r w:rsidR="00894E5E">
        <w:rPr>
          <w:rFonts w:hint="eastAsia"/>
          <w:lang w:eastAsia="zh-TW"/>
        </w:rPr>
        <w:t>督導公股銀行</w:t>
      </w:r>
      <w:r w:rsidR="00894E5E" w:rsidRPr="00894E5E">
        <w:rPr>
          <w:rFonts w:hint="eastAsia"/>
          <w:lang w:eastAsia="zh-TW"/>
        </w:rPr>
        <w:t>就112年8月1日至113年</w:t>
      </w:r>
      <w:r w:rsidR="00894E5E">
        <w:rPr>
          <w:rFonts w:hint="eastAsia"/>
          <w:lang w:eastAsia="zh-TW"/>
        </w:rPr>
        <w:t>6</w:t>
      </w:r>
      <w:r w:rsidR="00894E5E" w:rsidRPr="00894E5E">
        <w:rPr>
          <w:rFonts w:hint="eastAsia"/>
          <w:lang w:eastAsia="zh-TW"/>
        </w:rPr>
        <w:t>月3</w:t>
      </w:r>
      <w:r w:rsidR="00894E5E">
        <w:rPr>
          <w:rFonts w:hint="eastAsia"/>
          <w:lang w:eastAsia="zh-TW"/>
        </w:rPr>
        <w:t>0</w:t>
      </w:r>
      <w:r w:rsidR="00894E5E" w:rsidRPr="00894E5E">
        <w:rPr>
          <w:rFonts w:hint="eastAsia"/>
          <w:lang w:eastAsia="zh-TW"/>
        </w:rPr>
        <w:t>日</w:t>
      </w:r>
      <w:r w:rsidR="00076BAC">
        <w:rPr>
          <w:rFonts w:hint="eastAsia"/>
          <w:lang w:eastAsia="zh-TW"/>
        </w:rPr>
        <w:t>間</w:t>
      </w:r>
      <w:r w:rsidR="00894E5E" w:rsidRPr="00894E5E">
        <w:rPr>
          <w:rFonts w:hint="eastAsia"/>
          <w:lang w:eastAsia="zh-TW"/>
        </w:rPr>
        <w:t>已</w:t>
      </w:r>
      <w:r w:rsidR="00894E5E" w:rsidRPr="00894E5E">
        <w:rPr>
          <w:rFonts w:hint="eastAsia"/>
          <w:lang w:eastAsia="zh-TW"/>
        </w:rPr>
        <w:lastRenderedPageBreak/>
        <w:t>核貸之新青安貸款案件，</w:t>
      </w:r>
      <w:r w:rsidR="00894E5E">
        <w:rPr>
          <w:rFonts w:hint="eastAsia"/>
          <w:lang w:eastAsia="zh-TW"/>
        </w:rPr>
        <w:t>先後進行2波</w:t>
      </w:r>
      <w:r w:rsidR="00894E5E" w:rsidRPr="00894E5E">
        <w:rPr>
          <w:rFonts w:hint="eastAsia"/>
          <w:lang w:eastAsia="zh-TW"/>
        </w:rPr>
        <w:t>篩選</w:t>
      </w:r>
      <w:r w:rsidR="00894E5E">
        <w:rPr>
          <w:rFonts w:hint="eastAsia"/>
          <w:lang w:eastAsia="zh-TW"/>
        </w:rPr>
        <w:t>清查，詢據臺灣土地銀行表示，該行初步清查疑涉有出租情事或人頭戶之案件共計有248件，截至113年9月20日止，已追回91件及利息金額125萬元，餘則刻正釐清</w:t>
      </w:r>
      <w:r w:rsidR="00535265">
        <w:rPr>
          <w:rFonts w:hint="eastAsia"/>
          <w:lang w:eastAsia="zh-TW"/>
        </w:rPr>
        <w:t>個案實際狀況或追回中，後續承作青安貸款將持續依財政部</w:t>
      </w:r>
      <w:r w:rsidR="00535265" w:rsidRPr="00535265">
        <w:rPr>
          <w:rFonts w:hint="eastAsia"/>
          <w:lang w:eastAsia="zh-TW"/>
        </w:rPr>
        <w:t>「公股銀行辦理青年安心成家購屋優惠貸款原則」</w:t>
      </w:r>
      <w:r w:rsidR="00076BAC">
        <w:rPr>
          <w:rFonts w:hint="eastAsia"/>
          <w:lang w:eastAsia="zh-TW"/>
        </w:rPr>
        <w:t>及</w:t>
      </w:r>
      <w:r w:rsidR="00535265" w:rsidRPr="00894E5E">
        <w:rPr>
          <w:rFonts w:hint="eastAsia"/>
          <w:lang w:eastAsia="zh-TW"/>
        </w:rPr>
        <w:t>銀行公會「防範投資客炒房及人頭戶申貸機制」</w:t>
      </w:r>
      <w:r w:rsidR="00076BAC">
        <w:rPr>
          <w:rFonts w:hint="eastAsia"/>
          <w:lang w:eastAsia="zh-TW"/>
        </w:rPr>
        <w:t>等規範辦理及</w:t>
      </w:r>
      <w:r w:rsidR="00535265">
        <w:rPr>
          <w:rFonts w:hint="eastAsia"/>
          <w:lang w:eastAsia="zh-TW"/>
        </w:rPr>
        <w:t>落實相關</w:t>
      </w:r>
      <w:r w:rsidR="00DE273C">
        <w:rPr>
          <w:rFonts w:hint="eastAsia"/>
          <w:lang w:eastAsia="zh-TW"/>
        </w:rPr>
        <w:t>控管</w:t>
      </w:r>
      <w:r w:rsidR="00076BAC">
        <w:rPr>
          <w:rFonts w:hint="eastAsia"/>
          <w:lang w:eastAsia="zh-TW"/>
        </w:rPr>
        <w:t>措施</w:t>
      </w:r>
      <w:r w:rsidR="00DE273C">
        <w:rPr>
          <w:rFonts w:hint="eastAsia"/>
          <w:lang w:eastAsia="zh-TW"/>
        </w:rPr>
        <w:t>，</w:t>
      </w:r>
      <w:r w:rsidR="00076BAC">
        <w:rPr>
          <w:rFonts w:hint="eastAsia"/>
          <w:lang w:eastAsia="zh-TW"/>
        </w:rPr>
        <w:t>並</w:t>
      </w:r>
      <w:r w:rsidR="00535265">
        <w:rPr>
          <w:rFonts w:hint="eastAsia"/>
          <w:lang w:eastAsia="zh-TW"/>
        </w:rPr>
        <w:t>依授信5P原則綜合評估，核予適當貸放條件等</w:t>
      </w:r>
      <w:r w:rsidR="00EE0275">
        <w:rPr>
          <w:rFonts w:hint="eastAsia"/>
          <w:lang w:eastAsia="zh-TW"/>
        </w:rPr>
        <w:t>，</w:t>
      </w:r>
      <w:r w:rsidR="00A30DFD">
        <w:rPr>
          <w:rFonts w:hint="eastAsia"/>
          <w:lang w:eastAsia="zh-TW"/>
        </w:rPr>
        <w:t>允宜確切落實相關</w:t>
      </w:r>
      <w:r w:rsidR="00076BAC">
        <w:rPr>
          <w:rFonts w:hint="eastAsia"/>
          <w:lang w:eastAsia="zh-TW"/>
        </w:rPr>
        <w:t>風險</w:t>
      </w:r>
      <w:r w:rsidR="00DD4EF6">
        <w:rPr>
          <w:rFonts w:hint="eastAsia"/>
          <w:lang w:eastAsia="zh-TW"/>
        </w:rPr>
        <w:t>控</w:t>
      </w:r>
      <w:r w:rsidR="00281B2B">
        <w:rPr>
          <w:rFonts w:hint="eastAsia"/>
          <w:lang w:eastAsia="zh-TW"/>
        </w:rPr>
        <w:t>管</w:t>
      </w:r>
      <w:r w:rsidR="00DD4EF6">
        <w:rPr>
          <w:rFonts w:hint="eastAsia"/>
          <w:lang w:eastAsia="zh-TW"/>
        </w:rPr>
        <w:t>措施，俾</w:t>
      </w:r>
      <w:r w:rsidR="00A30DFD">
        <w:rPr>
          <w:rFonts w:hint="eastAsia"/>
          <w:lang w:eastAsia="zh-TW"/>
        </w:rPr>
        <w:t>達協助</w:t>
      </w:r>
      <w:r w:rsidR="0042704E">
        <w:rPr>
          <w:rFonts w:hint="eastAsia"/>
          <w:lang w:eastAsia="zh-TW"/>
        </w:rPr>
        <w:t>無自用住宅者</w:t>
      </w:r>
      <w:r w:rsidR="00A30DFD" w:rsidRPr="00C80A44">
        <w:rPr>
          <w:rFonts w:hint="eastAsia"/>
        </w:rPr>
        <w:t>購屋安居</w:t>
      </w:r>
      <w:r w:rsidR="00A30DFD">
        <w:rPr>
          <w:rFonts w:hint="eastAsia"/>
          <w:lang w:eastAsia="zh-TW"/>
        </w:rPr>
        <w:t>之目標。</w:t>
      </w:r>
    </w:p>
    <w:p w:rsidR="007C122D" w:rsidRPr="00A72A8F" w:rsidRDefault="007C122D" w:rsidP="006B4BC1">
      <w:pPr>
        <w:pStyle w:val="142"/>
        <w:spacing w:before="240"/>
        <w:ind w:left="142" w:rightChars="-250" w:right="-708" w:hanging="141"/>
        <w:rPr>
          <w:b/>
          <w:bCs/>
          <w:sz w:val="28"/>
          <w:lang w:eastAsia="zh-TW"/>
        </w:rPr>
      </w:pPr>
      <w:r w:rsidRPr="00A72A8F">
        <w:rPr>
          <w:rFonts w:hint="eastAsia"/>
          <w:b/>
          <w:bCs/>
          <w:sz w:val="28"/>
        </w:rPr>
        <w:t xml:space="preserve">表2  </w:t>
      </w:r>
      <w:r w:rsidR="00132CD5">
        <w:rPr>
          <w:rFonts w:hint="eastAsia"/>
          <w:b/>
          <w:bCs/>
          <w:sz w:val="28"/>
        </w:rPr>
        <w:t>臺灣土地銀行</w:t>
      </w:r>
      <w:r w:rsidRPr="00A72A8F">
        <w:rPr>
          <w:rFonts w:hint="eastAsia"/>
          <w:b/>
          <w:bCs/>
          <w:sz w:val="28"/>
        </w:rPr>
        <w:t>10</w:t>
      </w:r>
      <w:r w:rsidR="006B4BC1" w:rsidRPr="00A72A8F">
        <w:rPr>
          <w:rFonts w:hint="eastAsia"/>
          <w:b/>
          <w:bCs/>
          <w:sz w:val="28"/>
          <w:lang w:eastAsia="zh-TW"/>
        </w:rPr>
        <w:t>9</w:t>
      </w:r>
      <w:r w:rsidRPr="00A72A8F">
        <w:rPr>
          <w:rFonts w:hint="eastAsia"/>
          <w:b/>
          <w:bCs/>
          <w:sz w:val="28"/>
        </w:rPr>
        <w:t>年至11</w:t>
      </w:r>
      <w:r w:rsidR="006B4BC1" w:rsidRPr="00A72A8F">
        <w:rPr>
          <w:rFonts w:hint="eastAsia"/>
          <w:b/>
          <w:bCs/>
          <w:sz w:val="28"/>
          <w:lang w:eastAsia="zh-TW"/>
        </w:rPr>
        <w:t>3</w:t>
      </w:r>
      <w:r w:rsidRPr="00A72A8F">
        <w:rPr>
          <w:rFonts w:hint="eastAsia"/>
          <w:b/>
          <w:bCs/>
          <w:sz w:val="28"/>
        </w:rPr>
        <w:t>年</w:t>
      </w:r>
      <w:r w:rsidR="006B4BC1" w:rsidRPr="00A72A8F">
        <w:rPr>
          <w:rFonts w:hint="eastAsia"/>
          <w:b/>
          <w:bCs/>
          <w:sz w:val="28"/>
          <w:lang w:eastAsia="zh-TW"/>
        </w:rPr>
        <w:t>8</w:t>
      </w:r>
      <w:r w:rsidR="001E03DB">
        <w:rPr>
          <w:rFonts w:hint="eastAsia"/>
          <w:b/>
          <w:bCs/>
          <w:sz w:val="28"/>
          <w:lang w:eastAsia="zh-TW"/>
        </w:rPr>
        <w:t>月</w:t>
      </w:r>
      <w:r w:rsidR="002F15A7">
        <w:rPr>
          <w:rFonts w:hint="eastAsia"/>
          <w:b/>
          <w:bCs/>
          <w:sz w:val="28"/>
          <w:lang w:eastAsia="zh-TW"/>
        </w:rPr>
        <w:t>底止</w:t>
      </w:r>
      <w:r w:rsidR="00132CD5" w:rsidRPr="00A72A8F">
        <w:rPr>
          <w:rFonts w:hint="eastAsia"/>
          <w:b/>
          <w:bCs/>
          <w:sz w:val="28"/>
        </w:rPr>
        <w:t>青安貸款</w:t>
      </w:r>
      <w:r w:rsidRPr="00A72A8F">
        <w:rPr>
          <w:b/>
          <w:bCs/>
          <w:sz w:val="28"/>
        </w:rPr>
        <w:t>逾</w:t>
      </w:r>
      <w:r w:rsidR="00132CD5">
        <w:rPr>
          <w:b/>
          <w:bCs/>
          <w:sz w:val="28"/>
        </w:rPr>
        <w:t>放</w:t>
      </w:r>
      <w:r w:rsidR="00132CD5">
        <w:rPr>
          <w:rFonts w:hint="eastAsia"/>
          <w:b/>
          <w:bCs/>
          <w:sz w:val="28"/>
          <w:lang w:eastAsia="zh-TW"/>
        </w:rPr>
        <w:t>情形概況表</w:t>
      </w:r>
    </w:p>
    <w:p w:rsidR="007C122D" w:rsidRPr="00A72A8F" w:rsidRDefault="007C122D" w:rsidP="007C122D">
      <w:pPr>
        <w:pStyle w:val="2"/>
        <w:ind w:leftChars="-50" w:left="850" w:rightChars="-200" w:right="-566" w:hangingChars="350" w:hanging="992"/>
      </w:pPr>
      <w:r w:rsidRPr="00A72A8F">
        <w:rPr>
          <w:rFonts w:hint="eastAsia"/>
          <w:b/>
          <w:bCs/>
        </w:rPr>
        <w:t xml:space="preserve">                                          </w:t>
      </w:r>
      <w:r w:rsidRPr="00A72A8F">
        <w:rPr>
          <w:rFonts w:hint="eastAsia"/>
          <w:b/>
          <w:bCs/>
          <w:lang w:eastAsia="zh-TW"/>
        </w:rPr>
        <w:t xml:space="preserve">    </w:t>
      </w:r>
      <w:r w:rsidRPr="00A72A8F">
        <w:rPr>
          <w:sz w:val="24"/>
          <w:szCs w:val="24"/>
        </w:rPr>
        <w:t>單位：新臺幣億元</w:t>
      </w:r>
      <w:r w:rsidR="006B4BC1" w:rsidRPr="00A72A8F">
        <w:rPr>
          <w:rFonts w:hint="eastAsia"/>
          <w:sz w:val="24"/>
          <w:szCs w:val="24"/>
          <w:lang w:eastAsia="zh-TW"/>
        </w:rPr>
        <w:t>；%</w:t>
      </w:r>
    </w:p>
    <w:tbl>
      <w:tblPr>
        <w:tblW w:w="8758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127"/>
        <w:gridCol w:w="1326"/>
        <w:gridCol w:w="1326"/>
        <w:gridCol w:w="1326"/>
        <w:gridCol w:w="1326"/>
        <w:gridCol w:w="1327"/>
      </w:tblGrid>
      <w:tr w:rsidR="006B4BC1" w:rsidRPr="00A72A8F" w:rsidTr="00354E3C">
        <w:trPr>
          <w:trHeight w:val="626"/>
          <w:tblHeader/>
        </w:trPr>
        <w:tc>
          <w:tcPr>
            <w:tcW w:w="2127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6B4BC1" w:rsidRPr="00A72A8F" w:rsidRDefault="006B4BC1" w:rsidP="00354E3C">
            <w:pPr>
              <w:pStyle w:val="142"/>
              <w:ind w:left="566" w:hanging="566"/>
              <w:rPr>
                <w:b/>
                <w:sz w:val="4"/>
                <w:szCs w:val="4"/>
              </w:rPr>
            </w:pPr>
            <w:r w:rsidRPr="00A72A8F">
              <w:rPr>
                <w:b/>
              </w:rPr>
              <w:t xml:space="preserve">            </w:t>
            </w:r>
            <w:r w:rsidR="000039DB">
              <w:rPr>
                <w:b/>
              </w:rPr>
              <w:t>年</w:t>
            </w:r>
            <w:r w:rsidR="000039DB">
              <w:rPr>
                <w:rFonts w:hint="eastAsia"/>
                <w:b/>
                <w:lang w:eastAsia="zh-TW"/>
              </w:rPr>
              <w:t>底</w:t>
            </w:r>
            <w:r w:rsidRPr="00A72A8F">
              <w:rPr>
                <w:rFonts w:hint="eastAsia"/>
                <w:b/>
                <w:lang w:eastAsia="zh-TW"/>
              </w:rPr>
              <w:t xml:space="preserve"> </w:t>
            </w:r>
          </w:p>
          <w:p w:rsidR="006B4BC1" w:rsidRPr="00A72A8F" w:rsidRDefault="006B4BC1" w:rsidP="006B4BC1">
            <w:pPr>
              <w:pStyle w:val="142"/>
              <w:ind w:left="566" w:hanging="566"/>
              <w:rPr>
                <w:b/>
              </w:rPr>
            </w:pPr>
            <w:r w:rsidRPr="00A72A8F">
              <w:rPr>
                <w:rFonts w:hint="eastAsia"/>
                <w:b/>
              </w:rPr>
              <w:t>逾放情形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6B4BC1" w:rsidRPr="00A72A8F" w:rsidRDefault="006B4BC1" w:rsidP="006B4BC1">
            <w:pPr>
              <w:pStyle w:val="142"/>
              <w:ind w:left="566" w:hanging="566"/>
              <w:jc w:val="center"/>
              <w:rPr>
                <w:b/>
                <w:szCs w:val="24"/>
              </w:rPr>
            </w:pPr>
            <w:r w:rsidRPr="00A72A8F">
              <w:rPr>
                <w:b/>
                <w:szCs w:val="24"/>
              </w:rPr>
              <w:t>109年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6B4BC1" w:rsidRPr="00A72A8F" w:rsidRDefault="006B4BC1" w:rsidP="006B4BC1">
            <w:pPr>
              <w:pStyle w:val="142"/>
              <w:ind w:left="566" w:hanging="566"/>
              <w:jc w:val="center"/>
              <w:rPr>
                <w:b/>
                <w:szCs w:val="24"/>
              </w:rPr>
            </w:pPr>
            <w:r w:rsidRPr="00A72A8F">
              <w:rPr>
                <w:b/>
                <w:szCs w:val="24"/>
              </w:rPr>
              <w:t>110年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6B4BC1" w:rsidRPr="00A72A8F" w:rsidRDefault="006B4BC1" w:rsidP="006B4BC1">
            <w:pPr>
              <w:pStyle w:val="142"/>
              <w:ind w:left="566" w:hanging="566"/>
              <w:jc w:val="center"/>
              <w:rPr>
                <w:b/>
                <w:szCs w:val="24"/>
              </w:rPr>
            </w:pPr>
            <w:r w:rsidRPr="00A72A8F">
              <w:rPr>
                <w:b/>
                <w:szCs w:val="24"/>
              </w:rPr>
              <w:t>111年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6B4BC1" w:rsidRPr="00A72A8F" w:rsidRDefault="006B4BC1" w:rsidP="006B4BC1">
            <w:pPr>
              <w:pStyle w:val="142"/>
              <w:ind w:left="566" w:hanging="566"/>
              <w:jc w:val="center"/>
              <w:rPr>
                <w:b/>
                <w:szCs w:val="24"/>
              </w:rPr>
            </w:pPr>
            <w:r w:rsidRPr="00A72A8F">
              <w:rPr>
                <w:b/>
                <w:szCs w:val="24"/>
              </w:rPr>
              <w:t>112年</w:t>
            </w:r>
          </w:p>
        </w:tc>
        <w:tc>
          <w:tcPr>
            <w:tcW w:w="1327" w:type="dxa"/>
            <w:vAlign w:val="center"/>
          </w:tcPr>
          <w:p w:rsidR="006B4BC1" w:rsidRPr="00A72A8F" w:rsidRDefault="006B4BC1" w:rsidP="000039DB">
            <w:pPr>
              <w:pStyle w:val="142"/>
              <w:ind w:left="260" w:hanging="284"/>
              <w:jc w:val="center"/>
              <w:rPr>
                <w:b/>
                <w:szCs w:val="24"/>
                <w:lang w:eastAsia="zh-TW"/>
              </w:rPr>
            </w:pPr>
            <w:r w:rsidRPr="00A72A8F">
              <w:rPr>
                <w:b/>
                <w:szCs w:val="24"/>
              </w:rPr>
              <w:t>截至11</w:t>
            </w:r>
            <w:r w:rsidRPr="00A72A8F">
              <w:rPr>
                <w:b/>
                <w:szCs w:val="24"/>
                <w:lang w:eastAsia="zh-TW"/>
              </w:rPr>
              <w:t>3</w:t>
            </w:r>
          </w:p>
          <w:p w:rsidR="006B4BC1" w:rsidRPr="00A72A8F" w:rsidRDefault="006B4BC1" w:rsidP="000039DB">
            <w:pPr>
              <w:pStyle w:val="142"/>
              <w:ind w:left="260" w:hanging="284"/>
              <w:jc w:val="center"/>
              <w:rPr>
                <w:b/>
                <w:szCs w:val="24"/>
              </w:rPr>
            </w:pPr>
            <w:r w:rsidRPr="00A72A8F">
              <w:rPr>
                <w:b/>
                <w:szCs w:val="24"/>
              </w:rPr>
              <w:t>年</w:t>
            </w:r>
            <w:r w:rsidRPr="00A72A8F">
              <w:rPr>
                <w:b/>
                <w:szCs w:val="24"/>
                <w:lang w:eastAsia="zh-TW"/>
              </w:rPr>
              <w:t>8</w:t>
            </w:r>
            <w:r w:rsidRPr="00A72A8F">
              <w:rPr>
                <w:b/>
                <w:szCs w:val="24"/>
              </w:rPr>
              <w:t>月</w:t>
            </w:r>
            <w:r w:rsidRPr="00A72A8F">
              <w:rPr>
                <w:rFonts w:hint="eastAsia"/>
                <w:b/>
                <w:szCs w:val="24"/>
              </w:rPr>
              <w:t>底</w:t>
            </w:r>
          </w:p>
        </w:tc>
      </w:tr>
      <w:tr w:rsidR="00A72A8F" w:rsidRPr="00A72A8F" w:rsidTr="00354E3C">
        <w:trPr>
          <w:trHeight w:val="397"/>
        </w:trPr>
        <w:tc>
          <w:tcPr>
            <w:tcW w:w="2127" w:type="dxa"/>
            <w:shd w:val="clear" w:color="auto" w:fill="auto"/>
            <w:vAlign w:val="center"/>
          </w:tcPr>
          <w:p w:rsidR="00A72A8F" w:rsidRPr="00A72A8F" w:rsidRDefault="00A72A8F" w:rsidP="00354E3C">
            <w:pPr>
              <w:pStyle w:val="142"/>
              <w:jc w:val="both"/>
            </w:pPr>
            <w:r w:rsidRPr="00A72A8F">
              <w:t>逾期放款金額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3.91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2.23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1.54</w:t>
            </w:r>
          </w:p>
        </w:tc>
        <w:tc>
          <w:tcPr>
            <w:tcW w:w="1326" w:type="dxa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1.54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2.04</w:t>
            </w:r>
          </w:p>
        </w:tc>
      </w:tr>
      <w:tr w:rsidR="00A72A8F" w:rsidRPr="00A72A8F" w:rsidTr="00354E3C">
        <w:trPr>
          <w:trHeight w:val="397"/>
        </w:trPr>
        <w:tc>
          <w:tcPr>
            <w:tcW w:w="2127" w:type="dxa"/>
            <w:shd w:val="clear" w:color="auto" w:fill="auto"/>
            <w:vAlign w:val="center"/>
          </w:tcPr>
          <w:p w:rsidR="00A72A8F" w:rsidRPr="00A72A8F" w:rsidRDefault="00A72A8F" w:rsidP="00354E3C">
            <w:pPr>
              <w:pStyle w:val="142"/>
              <w:jc w:val="both"/>
            </w:pPr>
            <w:r w:rsidRPr="00A72A8F">
              <w:t>逾期放款比率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0.20</w:t>
            </w:r>
            <w:r w:rsidR="00556243">
              <w:rPr>
                <w:rFonts w:hint="eastAsia"/>
                <w:lang w:eastAsia="zh-TW"/>
              </w:rPr>
              <w:t>4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0.12</w:t>
            </w:r>
            <w:r w:rsidR="00556243">
              <w:rPr>
                <w:rFonts w:hint="eastAsia"/>
                <w:lang w:eastAsia="zh-TW"/>
              </w:rPr>
              <w:t>2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0.0</w:t>
            </w:r>
            <w:r w:rsidR="00556243">
              <w:rPr>
                <w:rFonts w:hint="eastAsia"/>
                <w:lang w:eastAsia="zh-TW"/>
              </w:rPr>
              <w:t>88</w:t>
            </w:r>
          </w:p>
        </w:tc>
        <w:tc>
          <w:tcPr>
            <w:tcW w:w="1326" w:type="dxa"/>
            <w:vAlign w:val="center"/>
          </w:tcPr>
          <w:p w:rsidR="00A72A8F" w:rsidRPr="00413947" w:rsidRDefault="00A72A8F" w:rsidP="00A72A8F">
            <w:pPr>
              <w:pStyle w:val="142"/>
              <w:jc w:val="right"/>
            </w:pPr>
            <w:r w:rsidRPr="00413947">
              <w:t>0.08</w:t>
            </w:r>
          </w:p>
        </w:tc>
        <w:tc>
          <w:tcPr>
            <w:tcW w:w="1327" w:type="dxa"/>
            <w:shd w:val="clear" w:color="auto" w:fill="auto"/>
            <w:vAlign w:val="center"/>
          </w:tcPr>
          <w:p w:rsidR="00A72A8F" w:rsidRDefault="00A72A8F" w:rsidP="00A72A8F">
            <w:pPr>
              <w:pStyle w:val="142"/>
              <w:jc w:val="right"/>
            </w:pPr>
            <w:r>
              <w:t>0.0</w:t>
            </w:r>
            <w:r w:rsidR="00556243">
              <w:rPr>
                <w:rFonts w:hint="eastAsia"/>
                <w:lang w:eastAsia="zh-TW"/>
              </w:rPr>
              <w:t>86</w:t>
            </w:r>
          </w:p>
        </w:tc>
      </w:tr>
    </w:tbl>
    <w:p w:rsidR="007C122D" w:rsidRDefault="007C122D" w:rsidP="00A20D03">
      <w:pPr>
        <w:pStyle w:val="142"/>
        <w:ind w:left="1073" w:rightChars="-100" w:right="-283" w:hangingChars="441" w:hanging="1073"/>
        <w:jc w:val="both"/>
        <w:rPr>
          <w:bCs/>
        </w:rPr>
      </w:pPr>
      <w:r w:rsidRPr="00A72A8F">
        <w:rPr>
          <w:rFonts w:hint="eastAsia"/>
          <w:bCs/>
        </w:rPr>
        <w:t>資料來源：臺灣土地銀行，本中心彙製。</w:t>
      </w:r>
    </w:p>
    <w:p w:rsidR="007C122D" w:rsidRDefault="007C122D" w:rsidP="00DD4EF6">
      <w:pPr>
        <w:ind w:left="566" w:firstLine="566"/>
        <w:rPr>
          <w:rFonts w:hAnsi="標楷體" w:hint="eastAsia"/>
        </w:rPr>
      </w:pPr>
      <w:r>
        <w:t>綜上，</w:t>
      </w:r>
      <w:r w:rsidR="00F73A55" w:rsidRPr="00F73A55">
        <w:rPr>
          <w:rFonts w:hint="eastAsia"/>
        </w:rPr>
        <w:t>臺灣土地銀行自99年起配合政府政策辦理青安貸款</w:t>
      </w:r>
      <w:r w:rsidRPr="00F73A55">
        <w:rPr>
          <w:rFonts w:hint="eastAsia"/>
        </w:rPr>
        <w:t>，</w:t>
      </w:r>
      <w:r w:rsidR="00DD4EF6" w:rsidRPr="00DD4EF6">
        <w:rPr>
          <w:rFonts w:hint="eastAsia"/>
        </w:rPr>
        <w:t>截至113年8月底</w:t>
      </w:r>
      <w:r w:rsidR="00DD4EF6">
        <w:rPr>
          <w:rFonts w:hint="eastAsia"/>
        </w:rPr>
        <w:t>止，是項</w:t>
      </w:r>
      <w:r w:rsidR="00DD4EF6" w:rsidRPr="00DD4EF6">
        <w:rPr>
          <w:rFonts w:hint="eastAsia"/>
        </w:rPr>
        <w:t>貸款餘額</w:t>
      </w:r>
      <w:r w:rsidR="00DD4EF6">
        <w:rPr>
          <w:rFonts w:hint="eastAsia"/>
        </w:rPr>
        <w:t>及其</w:t>
      </w:r>
      <w:r w:rsidR="00DD4EF6" w:rsidRPr="00DD4EF6">
        <w:rPr>
          <w:rFonts w:hint="eastAsia"/>
        </w:rPr>
        <w:t>占總放款比率皆為近5年來(109至113年)最高</w:t>
      </w:r>
      <w:r w:rsidR="00DD4EF6">
        <w:rPr>
          <w:rFonts w:hint="eastAsia"/>
        </w:rPr>
        <w:t>，而其</w:t>
      </w:r>
      <w:r w:rsidR="00DD4EF6" w:rsidRPr="00DD4EF6">
        <w:rPr>
          <w:rFonts w:hint="eastAsia"/>
        </w:rPr>
        <w:t>逾放金額及比率於</w:t>
      </w:r>
      <w:r w:rsidR="00A84DCC">
        <w:rPr>
          <w:rFonts w:hint="eastAsia"/>
        </w:rPr>
        <w:t>上開期間</w:t>
      </w:r>
      <w:r w:rsidR="00CF001F">
        <w:rPr>
          <w:rFonts w:hint="eastAsia"/>
        </w:rPr>
        <w:t>雖</w:t>
      </w:r>
      <w:r w:rsidR="00DD4EF6">
        <w:rPr>
          <w:rFonts w:hint="eastAsia"/>
        </w:rPr>
        <w:t>概</w:t>
      </w:r>
      <w:r w:rsidR="00A84DCC">
        <w:rPr>
          <w:rFonts w:hint="eastAsia"/>
        </w:rPr>
        <w:t>呈下</w:t>
      </w:r>
      <w:r w:rsidR="00DD4EF6">
        <w:rPr>
          <w:rFonts w:hint="eastAsia"/>
        </w:rPr>
        <w:t>降，惟近期</w:t>
      </w:r>
      <w:r w:rsidR="002F15A7">
        <w:rPr>
          <w:rFonts w:hint="eastAsia"/>
        </w:rPr>
        <w:t>仍查</w:t>
      </w:r>
      <w:r w:rsidR="00DD4EF6">
        <w:rPr>
          <w:rFonts w:hint="eastAsia"/>
        </w:rPr>
        <w:t>有部分案件</w:t>
      </w:r>
      <w:r w:rsidR="00DD4EF6" w:rsidRPr="00DD4EF6">
        <w:rPr>
          <w:rFonts w:hint="eastAsia"/>
        </w:rPr>
        <w:t>有未符購屋自住使用之情事，允宜持續強化</w:t>
      </w:r>
      <w:r w:rsidR="00DD068D" w:rsidRPr="00DD4EF6">
        <w:rPr>
          <w:rFonts w:hint="eastAsia"/>
        </w:rPr>
        <w:t>相關授信</w:t>
      </w:r>
      <w:r w:rsidR="00DD068D">
        <w:rPr>
          <w:rFonts w:hint="eastAsia"/>
        </w:rPr>
        <w:t>風險控管措施，</w:t>
      </w:r>
      <w:r w:rsidR="00DD4EF6" w:rsidRPr="00DD4EF6">
        <w:rPr>
          <w:rFonts w:hint="eastAsia"/>
        </w:rPr>
        <w:t>並確切落實</w:t>
      </w:r>
      <w:r w:rsidR="00570661">
        <w:rPr>
          <w:rFonts w:hint="eastAsia"/>
        </w:rPr>
        <w:t>。</w:t>
      </w:r>
    </w:p>
    <w:sectPr w:rsidR="007C122D" w:rsidSect="00305F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8D2414" w:rsidRDefault="008D2414" w:rsidP="006D696D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8320F9" w:rsidRDefault="008D2414" w:rsidP="00CD4BCB">
    <w:pPr>
      <w:pStyle w:val="af2"/>
      <w:framePr w:wrap="around" w:vAnchor="text" w:hAnchor="page" w:x="5836" w:y="7"/>
      <w:ind w:leftChars="0" w:left="0" w:firstLineChars="0" w:firstLine="0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1441D4">
      <w:rPr>
        <w:rStyle w:val="af1"/>
        <w:rFonts w:ascii="標楷體" w:hAnsi="標楷體"/>
        <w:noProof/>
      </w:rPr>
      <w:t>3</w:t>
    </w:r>
    <w:r w:rsidRPr="008320F9">
      <w:rPr>
        <w:rStyle w:val="af1"/>
        <w:rFonts w:ascii="標楷體" w:hAnsi="標楷體"/>
      </w:rPr>
      <w:fldChar w:fldCharType="end"/>
    </w:r>
  </w:p>
  <w:p w:rsidR="008D2414" w:rsidRPr="009E56BE" w:rsidRDefault="008D2414" w:rsidP="00243FFD">
    <w:pPr>
      <w:pStyle w:val="af2"/>
      <w:ind w:leftChars="0" w:left="566" w:firstLineChars="0" w:firstLine="406"/>
      <w:rPr>
        <w:rStyle w:val="af1"/>
        <w:rFonts w:ascii="標楷體" w:hAnsi="標楷體"/>
        <w:noProof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436B28" w:rsidRDefault="008D2414" w:rsidP="000F1AC9">
    <w:pPr>
      <w:pStyle w:val="af2"/>
      <w:ind w:leftChars="0" w:left="566" w:firstLineChars="0" w:firstLine="406"/>
      <w:jc w:val="center"/>
      <w:rPr>
        <w:rFonts w:ascii="標楷體" w:hAnsi="標楷體"/>
      </w:rPr>
    </w:pPr>
    <w:r w:rsidRPr="00436B28">
      <w:rPr>
        <w:rFonts w:ascii="標楷體" w:hAnsi="標楷體" w:hint="eastAsia"/>
      </w:rPr>
      <w:t>106-</w:t>
    </w:r>
    <w:r>
      <w:rPr>
        <w:rFonts w:ascii="標楷體" w:hAnsi="標楷體" w:hint="eastAsia"/>
      </w:rPr>
      <w:t>283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FE9" w:rsidRDefault="00126FE9" w:rsidP="006D696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26FE9" w:rsidRDefault="00126FE9" w:rsidP="006D696D">
      <w:pPr>
        <w:spacing w:line="240" w:lineRule="auto"/>
        <w:ind w:left="560" w:firstLine="560"/>
      </w:pPr>
      <w:r>
        <w:continuationSeparator/>
      </w:r>
    </w:p>
  </w:footnote>
  <w:footnote w:id="1">
    <w:p w:rsidR="001E36B4" w:rsidRPr="001E36B4" w:rsidRDefault="001E36B4" w:rsidP="005F11F5">
      <w:pPr>
        <w:pStyle w:val="142"/>
        <w:ind w:left="195" w:hangingChars="80" w:hanging="195"/>
        <w:jc w:val="both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 w:rsidR="00E461A9">
        <w:rPr>
          <w:rFonts w:hint="eastAsia"/>
          <w:lang w:eastAsia="zh-TW"/>
        </w:rPr>
        <w:t>詢據臺灣土地銀行表示，</w:t>
      </w:r>
      <w:r w:rsidR="00857318">
        <w:rPr>
          <w:rFonts w:hint="eastAsia"/>
          <w:lang w:eastAsia="zh-TW"/>
        </w:rPr>
        <w:t>預算書中</w:t>
      </w:r>
      <w:r w:rsidR="00857318" w:rsidRPr="00857318">
        <w:rPr>
          <w:rFonts w:hint="eastAsia"/>
          <w:lang w:eastAsia="zh-TW"/>
        </w:rPr>
        <w:t>所</w:t>
      </w:r>
      <w:r w:rsidR="00C5791B">
        <w:rPr>
          <w:rFonts w:hint="eastAsia"/>
          <w:lang w:eastAsia="zh-TW"/>
        </w:rPr>
        <w:t>列</w:t>
      </w:r>
      <w:r w:rsidR="00857318" w:rsidRPr="00857318">
        <w:rPr>
          <w:rFonts w:hint="eastAsia"/>
          <w:lang w:eastAsia="zh-TW"/>
        </w:rPr>
        <w:t>「青年安心成家購屋優惠貸款」</w:t>
      </w:r>
      <w:r w:rsidR="00C5791B">
        <w:rPr>
          <w:rFonts w:hint="eastAsia"/>
          <w:lang w:eastAsia="zh-TW"/>
        </w:rPr>
        <w:t>及</w:t>
      </w:r>
      <w:r w:rsidR="00FF78BD">
        <w:rPr>
          <w:rFonts w:hint="eastAsia"/>
          <w:lang w:eastAsia="zh-TW"/>
        </w:rPr>
        <w:t>相關數值</w:t>
      </w:r>
      <w:r w:rsidR="00857318">
        <w:rPr>
          <w:rFonts w:hint="eastAsia"/>
          <w:lang w:eastAsia="zh-TW"/>
        </w:rPr>
        <w:t>係</w:t>
      </w:r>
      <w:r w:rsidR="00857318" w:rsidRPr="00857318">
        <w:rPr>
          <w:rFonts w:hint="eastAsia"/>
          <w:lang w:eastAsia="zh-TW"/>
        </w:rPr>
        <w:t>包含新青安貸款</w:t>
      </w:r>
      <w:r w:rsidR="00857318">
        <w:rPr>
          <w:rFonts w:hint="eastAsia"/>
          <w:lang w:eastAsia="zh-TW"/>
        </w:rPr>
        <w:t>，為一致</w:t>
      </w:r>
      <w:r w:rsidR="00FF78BD">
        <w:rPr>
          <w:rFonts w:hint="eastAsia"/>
          <w:lang w:eastAsia="zh-TW"/>
        </w:rPr>
        <w:t>表達</w:t>
      </w:r>
      <w:r w:rsidR="00857318">
        <w:rPr>
          <w:rFonts w:hint="eastAsia"/>
          <w:lang w:eastAsia="zh-TW"/>
        </w:rPr>
        <w:t>，</w:t>
      </w:r>
      <w:r w:rsidR="00304559">
        <w:rPr>
          <w:rFonts w:hint="eastAsia"/>
          <w:lang w:eastAsia="zh-TW"/>
        </w:rPr>
        <w:t>本報告以下</w:t>
      </w:r>
      <w:r w:rsidR="00146573">
        <w:rPr>
          <w:rFonts w:hint="eastAsia"/>
          <w:lang w:eastAsia="zh-TW"/>
        </w:rPr>
        <w:t>所稱</w:t>
      </w:r>
      <w:r w:rsidRPr="00C80A44">
        <w:rPr>
          <w:rFonts w:hint="eastAsia"/>
        </w:rPr>
        <w:t>青安貸款</w:t>
      </w:r>
      <w:r w:rsidR="00146573">
        <w:rPr>
          <w:rFonts w:hint="eastAsia"/>
          <w:lang w:eastAsia="zh-TW"/>
        </w:rPr>
        <w:t>及其</w:t>
      </w:r>
      <w:r>
        <w:rPr>
          <w:rFonts w:hint="eastAsia"/>
          <w:lang w:eastAsia="zh-TW"/>
        </w:rPr>
        <w:t>相關統計</w:t>
      </w:r>
      <w:r w:rsidR="00146573">
        <w:rPr>
          <w:rFonts w:hint="eastAsia"/>
          <w:lang w:eastAsia="zh-TW"/>
        </w:rPr>
        <w:t>資料</w:t>
      </w:r>
      <w:r w:rsidR="00117B91">
        <w:rPr>
          <w:rFonts w:hint="eastAsia"/>
          <w:lang w:eastAsia="zh-TW"/>
        </w:rPr>
        <w:t>皆</w:t>
      </w:r>
      <w:r>
        <w:rPr>
          <w:rFonts w:hint="eastAsia"/>
          <w:lang w:eastAsia="zh-TW"/>
        </w:rPr>
        <w:t>係</w:t>
      </w:r>
      <w:r w:rsidR="00117B91">
        <w:rPr>
          <w:rFonts w:hint="eastAsia"/>
          <w:lang w:eastAsia="zh-TW"/>
        </w:rPr>
        <w:t>指</w:t>
      </w:r>
      <w:r>
        <w:rPr>
          <w:rFonts w:hint="eastAsia"/>
          <w:lang w:eastAsia="zh-TW"/>
        </w:rPr>
        <w:t>自該方案於99</w:t>
      </w:r>
      <w:r w:rsidR="00146573">
        <w:rPr>
          <w:rFonts w:hint="eastAsia"/>
          <w:lang w:eastAsia="zh-TW"/>
        </w:rPr>
        <w:t>年</w:t>
      </w:r>
      <w:r w:rsidR="00FF78BD">
        <w:rPr>
          <w:rFonts w:hint="eastAsia"/>
          <w:lang w:eastAsia="zh-TW"/>
        </w:rPr>
        <w:t>起</w:t>
      </w:r>
      <w:r w:rsidR="00146573">
        <w:rPr>
          <w:rFonts w:hint="eastAsia"/>
          <w:lang w:eastAsia="zh-TW"/>
        </w:rPr>
        <w:t>推動至各統計時點</w:t>
      </w:r>
      <w:r>
        <w:rPr>
          <w:rFonts w:hint="eastAsia"/>
          <w:lang w:eastAsia="zh-TW"/>
        </w:rPr>
        <w:t>之數值，爰亦包含</w:t>
      </w:r>
      <w:r w:rsidRPr="001E36B4">
        <w:rPr>
          <w:rFonts w:hint="eastAsia"/>
          <w:lang w:eastAsia="zh-TW"/>
        </w:rPr>
        <w:t>112年8月起推出</w:t>
      </w:r>
      <w:r w:rsidR="0010726A">
        <w:rPr>
          <w:rFonts w:hint="eastAsia"/>
          <w:lang w:eastAsia="zh-TW"/>
        </w:rPr>
        <w:t>之新青安貸款</w:t>
      </w:r>
      <w:r>
        <w:rPr>
          <w:rFonts w:hint="eastAsia"/>
          <w:lang w:eastAsia="zh-TW"/>
        </w:rPr>
        <w:t>承作情形。</w:t>
      </w:r>
    </w:p>
  </w:footnote>
  <w:footnote w:id="2">
    <w:p w:rsidR="002E6E15" w:rsidRPr="002E6E15" w:rsidRDefault="002E6E15" w:rsidP="002E6E15">
      <w:pPr>
        <w:pStyle w:val="142"/>
        <w:ind w:left="192" w:hanging="192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  <w:lang w:eastAsia="zh-TW"/>
        </w:rPr>
        <w:t>資料來源，行政院網站。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D2414" w:rsidRDefault="008D2414" w:rsidP="006D696D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Pr="007E4706" w:rsidRDefault="008D2414" w:rsidP="006D696D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414" w:rsidRDefault="008D2414" w:rsidP="006D696D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E137F86"/>
    <w:multiLevelType w:val="hybridMultilevel"/>
    <w:tmpl w:val="6B2AC408"/>
    <w:lvl w:ilvl="0" w:tplc="097891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68AA1A3B"/>
    <w:multiLevelType w:val="hybridMultilevel"/>
    <w:tmpl w:val="9E4C3C42"/>
    <w:lvl w:ilvl="0" w:tplc="A49CA30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3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13A2"/>
    <w:rsid w:val="000039DB"/>
    <w:rsid w:val="00003AE1"/>
    <w:rsid w:val="00003EFE"/>
    <w:rsid w:val="00003F0B"/>
    <w:rsid w:val="0000410C"/>
    <w:rsid w:val="00004508"/>
    <w:rsid w:val="000049C6"/>
    <w:rsid w:val="00005CD3"/>
    <w:rsid w:val="00005EC9"/>
    <w:rsid w:val="00005F59"/>
    <w:rsid w:val="00006094"/>
    <w:rsid w:val="000063E9"/>
    <w:rsid w:val="00006DDD"/>
    <w:rsid w:val="00006F1C"/>
    <w:rsid w:val="0000721E"/>
    <w:rsid w:val="00007378"/>
    <w:rsid w:val="00007907"/>
    <w:rsid w:val="00010365"/>
    <w:rsid w:val="00010A3A"/>
    <w:rsid w:val="00010C3A"/>
    <w:rsid w:val="000114AD"/>
    <w:rsid w:val="000114AE"/>
    <w:rsid w:val="00011DFD"/>
    <w:rsid w:val="000121FB"/>
    <w:rsid w:val="000137A3"/>
    <w:rsid w:val="00013CDC"/>
    <w:rsid w:val="00014178"/>
    <w:rsid w:val="00014241"/>
    <w:rsid w:val="0001430C"/>
    <w:rsid w:val="000145AD"/>
    <w:rsid w:val="00014AFF"/>
    <w:rsid w:val="000154BF"/>
    <w:rsid w:val="000158D6"/>
    <w:rsid w:val="00015CA0"/>
    <w:rsid w:val="00016368"/>
    <w:rsid w:val="0001713C"/>
    <w:rsid w:val="000174EB"/>
    <w:rsid w:val="0001755B"/>
    <w:rsid w:val="00017D3C"/>
    <w:rsid w:val="000204EC"/>
    <w:rsid w:val="0002058B"/>
    <w:rsid w:val="000205F8"/>
    <w:rsid w:val="0002086B"/>
    <w:rsid w:val="00020A15"/>
    <w:rsid w:val="00020AEA"/>
    <w:rsid w:val="0002178C"/>
    <w:rsid w:val="00021BAD"/>
    <w:rsid w:val="00021CBF"/>
    <w:rsid w:val="00021F8B"/>
    <w:rsid w:val="0002302E"/>
    <w:rsid w:val="000240BE"/>
    <w:rsid w:val="00024372"/>
    <w:rsid w:val="00024542"/>
    <w:rsid w:val="00025CC1"/>
    <w:rsid w:val="000264F3"/>
    <w:rsid w:val="0002694A"/>
    <w:rsid w:val="00026F1F"/>
    <w:rsid w:val="00026F2A"/>
    <w:rsid w:val="000301DC"/>
    <w:rsid w:val="00030B8A"/>
    <w:rsid w:val="00030FF4"/>
    <w:rsid w:val="0003122C"/>
    <w:rsid w:val="000314FC"/>
    <w:rsid w:val="00032C58"/>
    <w:rsid w:val="00032D88"/>
    <w:rsid w:val="000332C9"/>
    <w:rsid w:val="0003367C"/>
    <w:rsid w:val="00033F2F"/>
    <w:rsid w:val="0003577D"/>
    <w:rsid w:val="0003584F"/>
    <w:rsid w:val="00035965"/>
    <w:rsid w:val="00035CBF"/>
    <w:rsid w:val="00036001"/>
    <w:rsid w:val="00036139"/>
    <w:rsid w:val="00037D0B"/>
    <w:rsid w:val="00037F83"/>
    <w:rsid w:val="0004064A"/>
    <w:rsid w:val="00040D83"/>
    <w:rsid w:val="00041A6C"/>
    <w:rsid w:val="0004219F"/>
    <w:rsid w:val="0004243D"/>
    <w:rsid w:val="000427DA"/>
    <w:rsid w:val="000432D7"/>
    <w:rsid w:val="00043430"/>
    <w:rsid w:val="00043558"/>
    <w:rsid w:val="00043970"/>
    <w:rsid w:val="00043DE9"/>
    <w:rsid w:val="00043E89"/>
    <w:rsid w:val="00043EC7"/>
    <w:rsid w:val="00044197"/>
    <w:rsid w:val="00044B6C"/>
    <w:rsid w:val="00044C1B"/>
    <w:rsid w:val="00044C44"/>
    <w:rsid w:val="00045007"/>
    <w:rsid w:val="0004508D"/>
    <w:rsid w:val="0004521D"/>
    <w:rsid w:val="000454C4"/>
    <w:rsid w:val="000459AC"/>
    <w:rsid w:val="0004607F"/>
    <w:rsid w:val="00047148"/>
    <w:rsid w:val="00047640"/>
    <w:rsid w:val="000478DB"/>
    <w:rsid w:val="00047B36"/>
    <w:rsid w:val="000501E4"/>
    <w:rsid w:val="0005045A"/>
    <w:rsid w:val="00051A3B"/>
    <w:rsid w:val="00051B04"/>
    <w:rsid w:val="00052665"/>
    <w:rsid w:val="0005483F"/>
    <w:rsid w:val="00054A87"/>
    <w:rsid w:val="0005600A"/>
    <w:rsid w:val="0005663B"/>
    <w:rsid w:val="00056875"/>
    <w:rsid w:val="000572C1"/>
    <w:rsid w:val="00057312"/>
    <w:rsid w:val="00057D22"/>
    <w:rsid w:val="00057D5F"/>
    <w:rsid w:val="00060441"/>
    <w:rsid w:val="000611E9"/>
    <w:rsid w:val="000616C4"/>
    <w:rsid w:val="000617D1"/>
    <w:rsid w:val="00062864"/>
    <w:rsid w:val="00062AAC"/>
    <w:rsid w:val="00063B3B"/>
    <w:rsid w:val="00063BA5"/>
    <w:rsid w:val="0006463D"/>
    <w:rsid w:val="00065900"/>
    <w:rsid w:val="00065C77"/>
    <w:rsid w:val="00066065"/>
    <w:rsid w:val="00066436"/>
    <w:rsid w:val="000669AB"/>
    <w:rsid w:val="00067635"/>
    <w:rsid w:val="0007064A"/>
    <w:rsid w:val="00070664"/>
    <w:rsid w:val="00071161"/>
    <w:rsid w:val="00071C0D"/>
    <w:rsid w:val="000726C4"/>
    <w:rsid w:val="0007334C"/>
    <w:rsid w:val="00073723"/>
    <w:rsid w:val="00074AA2"/>
    <w:rsid w:val="00074D91"/>
    <w:rsid w:val="0007543F"/>
    <w:rsid w:val="00075AD5"/>
    <w:rsid w:val="00075FF0"/>
    <w:rsid w:val="00076155"/>
    <w:rsid w:val="000761CE"/>
    <w:rsid w:val="00076228"/>
    <w:rsid w:val="00076BAC"/>
    <w:rsid w:val="00076BEB"/>
    <w:rsid w:val="00077DDD"/>
    <w:rsid w:val="00080373"/>
    <w:rsid w:val="000809A5"/>
    <w:rsid w:val="00080AB8"/>
    <w:rsid w:val="00080B01"/>
    <w:rsid w:val="00080BE9"/>
    <w:rsid w:val="0008123C"/>
    <w:rsid w:val="00081517"/>
    <w:rsid w:val="00081E0C"/>
    <w:rsid w:val="0008252F"/>
    <w:rsid w:val="000830CE"/>
    <w:rsid w:val="00083AC3"/>
    <w:rsid w:val="0008460A"/>
    <w:rsid w:val="000847BF"/>
    <w:rsid w:val="00084F70"/>
    <w:rsid w:val="00085371"/>
    <w:rsid w:val="0008577D"/>
    <w:rsid w:val="00086B71"/>
    <w:rsid w:val="00087145"/>
    <w:rsid w:val="00087E55"/>
    <w:rsid w:val="00090078"/>
    <w:rsid w:val="000905B5"/>
    <w:rsid w:val="00090C23"/>
    <w:rsid w:val="000916CB"/>
    <w:rsid w:val="0009287B"/>
    <w:rsid w:val="00092F6C"/>
    <w:rsid w:val="000931E9"/>
    <w:rsid w:val="000934CA"/>
    <w:rsid w:val="00093629"/>
    <w:rsid w:val="00093784"/>
    <w:rsid w:val="00093F86"/>
    <w:rsid w:val="00095059"/>
    <w:rsid w:val="00095A05"/>
    <w:rsid w:val="00095A2A"/>
    <w:rsid w:val="00095A89"/>
    <w:rsid w:val="00095E4A"/>
    <w:rsid w:val="0009687B"/>
    <w:rsid w:val="0009689A"/>
    <w:rsid w:val="0009710A"/>
    <w:rsid w:val="000971BB"/>
    <w:rsid w:val="00097A46"/>
    <w:rsid w:val="00097E77"/>
    <w:rsid w:val="000A010C"/>
    <w:rsid w:val="000A0F8D"/>
    <w:rsid w:val="000A1291"/>
    <w:rsid w:val="000A1404"/>
    <w:rsid w:val="000A1D01"/>
    <w:rsid w:val="000A2A0B"/>
    <w:rsid w:val="000A2BB8"/>
    <w:rsid w:val="000A2CEA"/>
    <w:rsid w:val="000A47A2"/>
    <w:rsid w:val="000A4AB7"/>
    <w:rsid w:val="000A523F"/>
    <w:rsid w:val="000A5483"/>
    <w:rsid w:val="000A55A7"/>
    <w:rsid w:val="000A56FE"/>
    <w:rsid w:val="000A6880"/>
    <w:rsid w:val="000A70E8"/>
    <w:rsid w:val="000A7244"/>
    <w:rsid w:val="000A72D5"/>
    <w:rsid w:val="000A7BC2"/>
    <w:rsid w:val="000B00F1"/>
    <w:rsid w:val="000B0517"/>
    <w:rsid w:val="000B0A69"/>
    <w:rsid w:val="000B11D3"/>
    <w:rsid w:val="000B130D"/>
    <w:rsid w:val="000B13CE"/>
    <w:rsid w:val="000B164D"/>
    <w:rsid w:val="000B1792"/>
    <w:rsid w:val="000B219D"/>
    <w:rsid w:val="000B2465"/>
    <w:rsid w:val="000B2B32"/>
    <w:rsid w:val="000B2C84"/>
    <w:rsid w:val="000B329A"/>
    <w:rsid w:val="000B3C1D"/>
    <w:rsid w:val="000B3D14"/>
    <w:rsid w:val="000B3E8C"/>
    <w:rsid w:val="000B3F44"/>
    <w:rsid w:val="000B4456"/>
    <w:rsid w:val="000B46B4"/>
    <w:rsid w:val="000B5156"/>
    <w:rsid w:val="000B5547"/>
    <w:rsid w:val="000B5C41"/>
    <w:rsid w:val="000B5D11"/>
    <w:rsid w:val="000B64FB"/>
    <w:rsid w:val="000B6AE5"/>
    <w:rsid w:val="000B7923"/>
    <w:rsid w:val="000C0084"/>
    <w:rsid w:val="000C01B0"/>
    <w:rsid w:val="000C05B6"/>
    <w:rsid w:val="000C11D4"/>
    <w:rsid w:val="000C13EB"/>
    <w:rsid w:val="000C23F2"/>
    <w:rsid w:val="000C2FEF"/>
    <w:rsid w:val="000C4001"/>
    <w:rsid w:val="000C6541"/>
    <w:rsid w:val="000C6689"/>
    <w:rsid w:val="000C6BF2"/>
    <w:rsid w:val="000C7077"/>
    <w:rsid w:val="000C70BC"/>
    <w:rsid w:val="000C75DD"/>
    <w:rsid w:val="000C797B"/>
    <w:rsid w:val="000C7DB4"/>
    <w:rsid w:val="000C7F56"/>
    <w:rsid w:val="000D19DB"/>
    <w:rsid w:val="000D1B86"/>
    <w:rsid w:val="000D1D52"/>
    <w:rsid w:val="000D1DDD"/>
    <w:rsid w:val="000D3328"/>
    <w:rsid w:val="000D3353"/>
    <w:rsid w:val="000D353B"/>
    <w:rsid w:val="000D37DD"/>
    <w:rsid w:val="000D3A30"/>
    <w:rsid w:val="000D3B1B"/>
    <w:rsid w:val="000D4487"/>
    <w:rsid w:val="000D45D6"/>
    <w:rsid w:val="000D4DBA"/>
    <w:rsid w:val="000D5B40"/>
    <w:rsid w:val="000D5B91"/>
    <w:rsid w:val="000D5F27"/>
    <w:rsid w:val="000D6611"/>
    <w:rsid w:val="000D666B"/>
    <w:rsid w:val="000D6D89"/>
    <w:rsid w:val="000D720D"/>
    <w:rsid w:val="000D798B"/>
    <w:rsid w:val="000D7B44"/>
    <w:rsid w:val="000E0EF1"/>
    <w:rsid w:val="000E0F13"/>
    <w:rsid w:val="000E1A80"/>
    <w:rsid w:val="000E24DA"/>
    <w:rsid w:val="000E2675"/>
    <w:rsid w:val="000E2835"/>
    <w:rsid w:val="000E3462"/>
    <w:rsid w:val="000E3BD5"/>
    <w:rsid w:val="000E5877"/>
    <w:rsid w:val="000E5E65"/>
    <w:rsid w:val="000E65BB"/>
    <w:rsid w:val="000E693D"/>
    <w:rsid w:val="000E71DC"/>
    <w:rsid w:val="000E785C"/>
    <w:rsid w:val="000F004C"/>
    <w:rsid w:val="000F06F5"/>
    <w:rsid w:val="000F0BC9"/>
    <w:rsid w:val="000F0F2D"/>
    <w:rsid w:val="000F1AC9"/>
    <w:rsid w:val="000F2297"/>
    <w:rsid w:val="000F230A"/>
    <w:rsid w:val="000F32AF"/>
    <w:rsid w:val="000F3B24"/>
    <w:rsid w:val="000F3F67"/>
    <w:rsid w:val="000F4233"/>
    <w:rsid w:val="000F4C50"/>
    <w:rsid w:val="000F4FF8"/>
    <w:rsid w:val="000F515C"/>
    <w:rsid w:val="000F5555"/>
    <w:rsid w:val="000F572B"/>
    <w:rsid w:val="000F5767"/>
    <w:rsid w:val="000F5A36"/>
    <w:rsid w:val="000F6237"/>
    <w:rsid w:val="000F6903"/>
    <w:rsid w:val="000F79C2"/>
    <w:rsid w:val="000F7D65"/>
    <w:rsid w:val="0010030A"/>
    <w:rsid w:val="00100375"/>
    <w:rsid w:val="00100FE7"/>
    <w:rsid w:val="0010144E"/>
    <w:rsid w:val="00101FC0"/>
    <w:rsid w:val="00102468"/>
    <w:rsid w:val="001024BB"/>
    <w:rsid w:val="00102C4D"/>
    <w:rsid w:val="00104107"/>
    <w:rsid w:val="0010421F"/>
    <w:rsid w:val="00104424"/>
    <w:rsid w:val="00104598"/>
    <w:rsid w:val="00104D30"/>
    <w:rsid w:val="00104D81"/>
    <w:rsid w:val="001053BB"/>
    <w:rsid w:val="0010665C"/>
    <w:rsid w:val="0010726A"/>
    <w:rsid w:val="00107E15"/>
    <w:rsid w:val="00110230"/>
    <w:rsid w:val="00111AE3"/>
    <w:rsid w:val="00111B29"/>
    <w:rsid w:val="00112148"/>
    <w:rsid w:val="001124DD"/>
    <w:rsid w:val="0011279B"/>
    <w:rsid w:val="0011289B"/>
    <w:rsid w:val="00113162"/>
    <w:rsid w:val="00113B61"/>
    <w:rsid w:val="0011436D"/>
    <w:rsid w:val="00115081"/>
    <w:rsid w:val="001151FB"/>
    <w:rsid w:val="00115A78"/>
    <w:rsid w:val="00116400"/>
    <w:rsid w:val="00116BAA"/>
    <w:rsid w:val="00116CFD"/>
    <w:rsid w:val="00117616"/>
    <w:rsid w:val="00117B91"/>
    <w:rsid w:val="00120041"/>
    <w:rsid w:val="00121563"/>
    <w:rsid w:val="00121FDE"/>
    <w:rsid w:val="00122696"/>
    <w:rsid w:val="00122716"/>
    <w:rsid w:val="00122882"/>
    <w:rsid w:val="00122C09"/>
    <w:rsid w:val="00123247"/>
    <w:rsid w:val="001232F9"/>
    <w:rsid w:val="0012364A"/>
    <w:rsid w:val="00123AAA"/>
    <w:rsid w:val="00124360"/>
    <w:rsid w:val="0012436E"/>
    <w:rsid w:val="00124B48"/>
    <w:rsid w:val="00124EDC"/>
    <w:rsid w:val="00125348"/>
    <w:rsid w:val="001254E4"/>
    <w:rsid w:val="0012590C"/>
    <w:rsid w:val="00126031"/>
    <w:rsid w:val="00126FE9"/>
    <w:rsid w:val="001276A3"/>
    <w:rsid w:val="001279BA"/>
    <w:rsid w:val="00127B81"/>
    <w:rsid w:val="00127FFD"/>
    <w:rsid w:val="0013011B"/>
    <w:rsid w:val="001301E9"/>
    <w:rsid w:val="00130646"/>
    <w:rsid w:val="00131093"/>
    <w:rsid w:val="001315C0"/>
    <w:rsid w:val="001319DD"/>
    <w:rsid w:val="001319ED"/>
    <w:rsid w:val="00131E79"/>
    <w:rsid w:val="00132265"/>
    <w:rsid w:val="001324DF"/>
    <w:rsid w:val="001329E1"/>
    <w:rsid w:val="00132CD5"/>
    <w:rsid w:val="00132E8E"/>
    <w:rsid w:val="001330CF"/>
    <w:rsid w:val="001348AB"/>
    <w:rsid w:val="00135A97"/>
    <w:rsid w:val="00135EA7"/>
    <w:rsid w:val="001365AB"/>
    <w:rsid w:val="00136B7A"/>
    <w:rsid w:val="00136E53"/>
    <w:rsid w:val="00137315"/>
    <w:rsid w:val="001376B1"/>
    <w:rsid w:val="00137907"/>
    <w:rsid w:val="00141274"/>
    <w:rsid w:val="00141677"/>
    <w:rsid w:val="001418F0"/>
    <w:rsid w:val="00141936"/>
    <w:rsid w:val="00141DCF"/>
    <w:rsid w:val="00141E18"/>
    <w:rsid w:val="0014221A"/>
    <w:rsid w:val="001422BC"/>
    <w:rsid w:val="001425FF"/>
    <w:rsid w:val="00142C11"/>
    <w:rsid w:val="0014330F"/>
    <w:rsid w:val="001441D4"/>
    <w:rsid w:val="00145221"/>
    <w:rsid w:val="0014526A"/>
    <w:rsid w:val="00145D97"/>
    <w:rsid w:val="0014626B"/>
    <w:rsid w:val="0014642E"/>
    <w:rsid w:val="001464AB"/>
    <w:rsid w:val="0014652A"/>
    <w:rsid w:val="00146573"/>
    <w:rsid w:val="0014676E"/>
    <w:rsid w:val="0014719E"/>
    <w:rsid w:val="0014734A"/>
    <w:rsid w:val="0015004F"/>
    <w:rsid w:val="0015013E"/>
    <w:rsid w:val="001503F9"/>
    <w:rsid w:val="0015134D"/>
    <w:rsid w:val="00151AAE"/>
    <w:rsid w:val="001525BF"/>
    <w:rsid w:val="0015261A"/>
    <w:rsid w:val="0015266D"/>
    <w:rsid w:val="001542BB"/>
    <w:rsid w:val="0015438E"/>
    <w:rsid w:val="0015439A"/>
    <w:rsid w:val="00155C17"/>
    <w:rsid w:val="00155D23"/>
    <w:rsid w:val="0015627A"/>
    <w:rsid w:val="00156319"/>
    <w:rsid w:val="00156801"/>
    <w:rsid w:val="00156A93"/>
    <w:rsid w:val="001573CA"/>
    <w:rsid w:val="00157470"/>
    <w:rsid w:val="001578BD"/>
    <w:rsid w:val="00157E5F"/>
    <w:rsid w:val="00157FDF"/>
    <w:rsid w:val="0016018D"/>
    <w:rsid w:val="001609EB"/>
    <w:rsid w:val="00160E55"/>
    <w:rsid w:val="0016162E"/>
    <w:rsid w:val="001630B4"/>
    <w:rsid w:val="001630FD"/>
    <w:rsid w:val="0016367A"/>
    <w:rsid w:val="00163B5F"/>
    <w:rsid w:val="00163EC4"/>
    <w:rsid w:val="00164874"/>
    <w:rsid w:val="001649BE"/>
    <w:rsid w:val="00164A90"/>
    <w:rsid w:val="00164E87"/>
    <w:rsid w:val="0016508A"/>
    <w:rsid w:val="001653EA"/>
    <w:rsid w:val="00165EC9"/>
    <w:rsid w:val="00165FE0"/>
    <w:rsid w:val="0016637A"/>
    <w:rsid w:val="0016645B"/>
    <w:rsid w:val="001701C7"/>
    <w:rsid w:val="00170422"/>
    <w:rsid w:val="001704FC"/>
    <w:rsid w:val="00170899"/>
    <w:rsid w:val="0017181C"/>
    <w:rsid w:val="00171AF3"/>
    <w:rsid w:val="00171C7A"/>
    <w:rsid w:val="001720AE"/>
    <w:rsid w:val="00172C5E"/>
    <w:rsid w:val="00172EA1"/>
    <w:rsid w:val="001737BB"/>
    <w:rsid w:val="00173A2F"/>
    <w:rsid w:val="00173D41"/>
    <w:rsid w:val="001757E2"/>
    <w:rsid w:val="00175944"/>
    <w:rsid w:val="00175E38"/>
    <w:rsid w:val="0017620A"/>
    <w:rsid w:val="00176DF3"/>
    <w:rsid w:val="0017700A"/>
    <w:rsid w:val="001776B8"/>
    <w:rsid w:val="001778CD"/>
    <w:rsid w:val="00177AC6"/>
    <w:rsid w:val="001806B4"/>
    <w:rsid w:val="001808F4"/>
    <w:rsid w:val="001809C9"/>
    <w:rsid w:val="00181E71"/>
    <w:rsid w:val="001822CB"/>
    <w:rsid w:val="00182E03"/>
    <w:rsid w:val="00182F11"/>
    <w:rsid w:val="00183137"/>
    <w:rsid w:val="001832E5"/>
    <w:rsid w:val="001836BF"/>
    <w:rsid w:val="00184EF8"/>
    <w:rsid w:val="00185254"/>
    <w:rsid w:val="00186B83"/>
    <w:rsid w:val="00186D91"/>
    <w:rsid w:val="00186FAC"/>
    <w:rsid w:val="001873D9"/>
    <w:rsid w:val="00187A70"/>
    <w:rsid w:val="001902AB"/>
    <w:rsid w:val="0019098D"/>
    <w:rsid w:val="001913A4"/>
    <w:rsid w:val="00192519"/>
    <w:rsid w:val="0019265E"/>
    <w:rsid w:val="00192E1A"/>
    <w:rsid w:val="00192EDE"/>
    <w:rsid w:val="00193206"/>
    <w:rsid w:val="0019336B"/>
    <w:rsid w:val="00193F37"/>
    <w:rsid w:val="0019401F"/>
    <w:rsid w:val="00194425"/>
    <w:rsid w:val="00194630"/>
    <w:rsid w:val="001954CD"/>
    <w:rsid w:val="00195C5A"/>
    <w:rsid w:val="00196786"/>
    <w:rsid w:val="00196E7D"/>
    <w:rsid w:val="0019703D"/>
    <w:rsid w:val="0019765C"/>
    <w:rsid w:val="001A02BB"/>
    <w:rsid w:val="001A04E4"/>
    <w:rsid w:val="001A0B7B"/>
    <w:rsid w:val="001A159D"/>
    <w:rsid w:val="001A1920"/>
    <w:rsid w:val="001A1FC3"/>
    <w:rsid w:val="001A2C31"/>
    <w:rsid w:val="001A2F1A"/>
    <w:rsid w:val="001A2F4A"/>
    <w:rsid w:val="001A3DC1"/>
    <w:rsid w:val="001A4D9C"/>
    <w:rsid w:val="001A56F5"/>
    <w:rsid w:val="001A57AF"/>
    <w:rsid w:val="001A58B3"/>
    <w:rsid w:val="001A5A8B"/>
    <w:rsid w:val="001A5F3D"/>
    <w:rsid w:val="001A64C5"/>
    <w:rsid w:val="001A73D3"/>
    <w:rsid w:val="001A74D1"/>
    <w:rsid w:val="001A78BB"/>
    <w:rsid w:val="001A7CBD"/>
    <w:rsid w:val="001B0345"/>
    <w:rsid w:val="001B0D8D"/>
    <w:rsid w:val="001B14FA"/>
    <w:rsid w:val="001B17C4"/>
    <w:rsid w:val="001B1941"/>
    <w:rsid w:val="001B2645"/>
    <w:rsid w:val="001B2A3C"/>
    <w:rsid w:val="001B3212"/>
    <w:rsid w:val="001B4576"/>
    <w:rsid w:val="001B47B8"/>
    <w:rsid w:val="001B47BE"/>
    <w:rsid w:val="001B487F"/>
    <w:rsid w:val="001B49FA"/>
    <w:rsid w:val="001B5685"/>
    <w:rsid w:val="001B5994"/>
    <w:rsid w:val="001B5FE8"/>
    <w:rsid w:val="001B6227"/>
    <w:rsid w:val="001B6350"/>
    <w:rsid w:val="001B7009"/>
    <w:rsid w:val="001B77DD"/>
    <w:rsid w:val="001B7B8D"/>
    <w:rsid w:val="001C0707"/>
    <w:rsid w:val="001C0B79"/>
    <w:rsid w:val="001C10E1"/>
    <w:rsid w:val="001C10FC"/>
    <w:rsid w:val="001C15EA"/>
    <w:rsid w:val="001C1C28"/>
    <w:rsid w:val="001C277C"/>
    <w:rsid w:val="001C2F98"/>
    <w:rsid w:val="001C36B9"/>
    <w:rsid w:val="001C3B5D"/>
    <w:rsid w:val="001C3B7E"/>
    <w:rsid w:val="001C4170"/>
    <w:rsid w:val="001C5323"/>
    <w:rsid w:val="001C5AC0"/>
    <w:rsid w:val="001C700F"/>
    <w:rsid w:val="001C71B6"/>
    <w:rsid w:val="001C7B88"/>
    <w:rsid w:val="001D048C"/>
    <w:rsid w:val="001D07A4"/>
    <w:rsid w:val="001D0954"/>
    <w:rsid w:val="001D0B34"/>
    <w:rsid w:val="001D0F70"/>
    <w:rsid w:val="001D1487"/>
    <w:rsid w:val="001D18DA"/>
    <w:rsid w:val="001D28E6"/>
    <w:rsid w:val="001D2BD4"/>
    <w:rsid w:val="001D31F6"/>
    <w:rsid w:val="001D35A0"/>
    <w:rsid w:val="001D3BCF"/>
    <w:rsid w:val="001D3FFA"/>
    <w:rsid w:val="001D42C3"/>
    <w:rsid w:val="001D475A"/>
    <w:rsid w:val="001D47A9"/>
    <w:rsid w:val="001D5B87"/>
    <w:rsid w:val="001D6BB1"/>
    <w:rsid w:val="001D7400"/>
    <w:rsid w:val="001D7DC2"/>
    <w:rsid w:val="001D7E05"/>
    <w:rsid w:val="001E0389"/>
    <w:rsid w:val="001E03DB"/>
    <w:rsid w:val="001E0714"/>
    <w:rsid w:val="001E0A36"/>
    <w:rsid w:val="001E0B56"/>
    <w:rsid w:val="001E1A4F"/>
    <w:rsid w:val="001E1DEF"/>
    <w:rsid w:val="001E1EFF"/>
    <w:rsid w:val="001E26E2"/>
    <w:rsid w:val="001E27E1"/>
    <w:rsid w:val="001E3409"/>
    <w:rsid w:val="001E3530"/>
    <w:rsid w:val="001E35C2"/>
    <w:rsid w:val="001E36B4"/>
    <w:rsid w:val="001E420C"/>
    <w:rsid w:val="001E467E"/>
    <w:rsid w:val="001E4B04"/>
    <w:rsid w:val="001E4D57"/>
    <w:rsid w:val="001E59BE"/>
    <w:rsid w:val="001E603B"/>
    <w:rsid w:val="001E6D15"/>
    <w:rsid w:val="001E6F13"/>
    <w:rsid w:val="001E759D"/>
    <w:rsid w:val="001E776B"/>
    <w:rsid w:val="001F1809"/>
    <w:rsid w:val="001F201A"/>
    <w:rsid w:val="001F2405"/>
    <w:rsid w:val="001F25A4"/>
    <w:rsid w:val="001F26D6"/>
    <w:rsid w:val="001F40BE"/>
    <w:rsid w:val="001F4784"/>
    <w:rsid w:val="001F4B27"/>
    <w:rsid w:val="001F4BDC"/>
    <w:rsid w:val="001F4CFC"/>
    <w:rsid w:val="001F564C"/>
    <w:rsid w:val="001F7830"/>
    <w:rsid w:val="001F786C"/>
    <w:rsid w:val="001F7A94"/>
    <w:rsid w:val="0020021E"/>
    <w:rsid w:val="00200667"/>
    <w:rsid w:val="00200E62"/>
    <w:rsid w:val="00201810"/>
    <w:rsid w:val="00201B36"/>
    <w:rsid w:val="0020275B"/>
    <w:rsid w:val="00203216"/>
    <w:rsid w:val="00203EE8"/>
    <w:rsid w:val="002047EC"/>
    <w:rsid w:val="00204A4F"/>
    <w:rsid w:val="00204B5A"/>
    <w:rsid w:val="00204F84"/>
    <w:rsid w:val="00205E17"/>
    <w:rsid w:val="002062F9"/>
    <w:rsid w:val="0020715D"/>
    <w:rsid w:val="00207EB6"/>
    <w:rsid w:val="0021092E"/>
    <w:rsid w:val="00210C6C"/>
    <w:rsid w:val="00211678"/>
    <w:rsid w:val="0021168C"/>
    <w:rsid w:val="00211C24"/>
    <w:rsid w:val="002123E6"/>
    <w:rsid w:val="002129FD"/>
    <w:rsid w:val="00212E1C"/>
    <w:rsid w:val="0021327B"/>
    <w:rsid w:val="002140DC"/>
    <w:rsid w:val="00214260"/>
    <w:rsid w:val="00214281"/>
    <w:rsid w:val="00214F3A"/>
    <w:rsid w:val="002155DB"/>
    <w:rsid w:val="0021661E"/>
    <w:rsid w:val="00216EE9"/>
    <w:rsid w:val="0021732F"/>
    <w:rsid w:val="002173A7"/>
    <w:rsid w:val="00217D27"/>
    <w:rsid w:val="0022067F"/>
    <w:rsid w:val="002209BE"/>
    <w:rsid w:val="00220A6E"/>
    <w:rsid w:val="00220F73"/>
    <w:rsid w:val="00221231"/>
    <w:rsid w:val="002213A2"/>
    <w:rsid w:val="00221CC4"/>
    <w:rsid w:val="0022224D"/>
    <w:rsid w:val="002223B0"/>
    <w:rsid w:val="00222664"/>
    <w:rsid w:val="002232A6"/>
    <w:rsid w:val="002233DD"/>
    <w:rsid w:val="00223ADF"/>
    <w:rsid w:val="002245C3"/>
    <w:rsid w:val="00224CEF"/>
    <w:rsid w:val="00226F49"/>
    <w:rsid w:val="00227BB5"/>
    <w:rsid w:val="00230BA4"/>
    <w:rsid w:val="00231743"/>
    <w:rsid w:val="00232D1B"/>
    <w:rsid w:val="00233853"/>
    <w:rsid w:val="00233FC0"/>
    <w:rsid w:val="00234214"/>
    <w:rsid w:val="0023433A"/>
    <w:rsid w:val="002345E0"/>
    <w:rsid w:val="00234DA7"/>
    <w:rsid w:val="00235162"/>
    <w:rsid w:val="00235637"/>
    <w:rsid w:val="00236271"/>
    <w:rsid w:val="002366F2"/>
    <w:rsid w:val="00236A3C"/>
    <w:rsid w:val="00236CEF"/>
    <w:rsid w:val="00236E4A"/>
    <w:rsid w:val="00237986"/>
    <w:rsid w:val="00237E3B"/>
    <w:rsid w:val="00237E57"/>
    <w:rsid w:val="002410B0"/>
    <w:rsid w:val="0024162D"/>
    <w:rsid w:val="002416C0"/>
    <w:rsid w:val="00241B0F"/>
    <w:rsid w:val="00241D4B"/>
    <w:rsid w:val="00241DA7"/>
    <w:rsid w:val="00242428"/>
    <w:rsid w:val="002424C4"/>
    <w:rsid w:val="00242C60"/>
    <w:rsid w:val="00243316"/>
    <w:rsid w:val="002437EB"/>
    <w:rsid w:val="00243B52"/>
    <w:rsid w:val="00243FFD"/>
    <w:rsid w:val="00244FC9"/>
    <w:rsid w:val="00245146"/>
    <w:rsid w:val="00245C07"/>
    <w:rsid w:val="0024675F"/>
    <w:rsid w:val="00246B33"/>
    <w:rsid w:val="00246C9C"/>
    <w:rsid w:val="002476DF"/>
    <w:rsid w:val="00247869"/>
    <w:rsid w:val="00247F22"/>
    <w:rsid w:val="00250091"/>
    <w:rsid w:val="0025046B"/>
    <w:rsid w:val="00251BCD"/>
    <w:rsid w:val="0025348C"/>
    <w:rsid w:val="00254161"/>
    <w:rsid w:val="0025442C"/>
    <w:rsid w:val="00254FB7"/>
    <w:rsid w:val="00255064"/>
    <w:rsid w:val="0025508D"/>
    <w:rsid w:val="0025573F"/>
    <w:rsid w:val="002559ED"/>
    <w:rsid w:val="00255AA1"/>
    <w:rsid w:val="002564DF"/>
    <w:rsid w:val="00256B7C"/>
    <w:rsid w:val="00256FB1"/>
    <w:rsid w:val="00257395"/>
    <w:rsid w:val="0025751B"/>
    <w:rsid w:val="00257F92"/>
    <w:rsid w:val="002614F7"/>
    <w:rsid w:val="00261C78"/>
    <w:rsid w:val="0026270E"/>
    <w:rsid w:val="0026285B"/>
    <w:rsid w:val="00262C7D"/>
    <w:rsid w:val="00263489"/>
    <w:rsid w:val="00263634"/>
    <w:rsid w:val="00263CBA"/>
    <w:rsid w:val="00263D28"/>
    <w:rsid w:val="00263EDC"/>
    <w:rsid w:val="00264030"/>
    <w:rsid w:val="00264250"/>
    <w:rsid w:val="00264C1E"/>
    <w:rsid w:val="00264DF3"/>
    <w:rsid w:val="002654A2"/>
    <w:rsid w:val="00265671"/>
    <w:rsid w:val="00265DAC"/>
    <w:rsid w:val="00266AC4"/>
    <w:rsid w:val="00266F1B"/>
    <w:rsid w:val="002671EF"/>
    <w:rsid w:val="002675B9"/>
    <w:rsid w:val="002676F3"/>
    <w:rsid w:val="002677BC"/>
    <w:rsid w:val="00267ABF"/>
    <w:rsid w:val="00267B87"/>
    <w:rsid w:val="0027020E"/>
    <w:rsid w:val="00270802"/>
    <w:rsid w:val="00270A2F"/>
    <w:rsid w:val="00270C85"/>
    <w:rsid w:val="0027163F"/>
    <w:rsid w:val="00271FE4"/>
    <w:rsid w:val="0027252D"/>
    <w:rsid w:val="00272561"/>
    <w:rsid w:val="00272EF3"/>
    <w:rsid w:val="002731C8"/>
    <w:rsid w:val="002735AC"/>
    <w:rsid w:val="00273E80"/>
    <w:rsid w:val="0027434A"/>
    <w:rsid w:val="0027515F"/>
    <w:rsid w:val="00275B50"/>
    <w:rsid w:val="00275CDB"/>
    <w:rsid w:val="002766F1"/>
    <w:rsid w:val="002768F3"/>
    <w:rsid w:val="00276C01"/>
    <w:rsid w:val="00276F1B"/>
    <w:rsid w:val="0027719B"/>
    <w:rsid w:val="00277C13"/>
    <w:rsid w:val="00280472"/>
    <w:rsid w:val="00280849"/>
    <w:rsid w:val="002812EB"/>
    <w:rsid w:val="002813E5"/>
    <w:rsid w:val="00281472"/>
    <w:rsid w:val="00281522"/>
    <w:rsid w:val="00281B2B"/>
    <w:rsid w:val="00281BDC"/>
    <w:rsid w:val="00281D44"/>
    <w:rsid w:val="00281F55"/>
    <w:rsid w:val="00282D69"/>
    <w:rsid w:val="00283301"/>
    <w:rsid w:val="002837BF"/>
    <w:rsid w:val="0028383C"/>
    <w:rsid w:val="0028394B"/>
    <w:rsid w:val="00283C53"/>
    <w:rsid w:val="00284D0F"/>
    <w:rsid w:val="002850F5"/>
    <w:rsid w:val="00286319"/>
    <w:rsid w:val="0028634D"/>
    <w:rsid w:val="00286935"/>
    <w:rsid w:val="00286E3C"/>
    <w:rsid w:val="00287064"/>
    <w:rsid w:val="00287A9A"/>
    <w:rsid w:val="002905F2"/>
    <w:rsid w:val="00290ABA"/>
    <w:rsid w:val="00291380"/>
    <w:rsid w:val="0029179A"/>
    <w:rsid w:val="00291C30"/>
    <w:rsid w:val="00292CD4"/>
    <w:rsid w:val="00293157"/>
    <w:rsid w:val="002935DA"/>
    <w:rsid w:val="0029374B"/>
    <w:rsid w:val="0029443A"/>
    <w:rsid w:val="0029466E"/>
    <w:rsid w:val="00294C95"/>
    <w:rsid w:val="00295A46"/>
    <w:rsid w:val="00295AA4"/>
    <w:rsid w:val="002962FF"/>
    <w:rsid w:val="00296D5F"/>
    <w:rsid w:val="002970FD"/>
    <w:rsid w:val="00297505"/>
    <w:rsid w:val="00297758"/>
    <w:rsid w:val="00297C42"/>
    <w:rsid w:val="002A032A"/>
    <w:rsid w:val="002A042D"/>
    <w:rsid w:val="002A128A"/>
    <w:rsid w:val="002A162C"/>
    <w:rsid w:val="002A1E24"/>
    <w:rsid w:val="002A228C"/>
    <w:rsid w:val="002A2CCB"/>
    <w:rsid w:val="002A2DCB"/>
    <w:rsid w:val="002A3BEE"/>
    <w:rsid w:val="002A3E45"/>
    <w:rsid w:val="002A460A"/>
    <w:rsid w:val="002A46D4"/>
    <w:rsid w:val="002A4CB4"/>
    <w:rsid w:val="002A6554"/>
    <w:rsid w:val="002A6737"/>
    <w:rsid w:val="002A6F3B"/>
    <w:rsid w:val="002A73B2"/>
    <w:rsid w:val="002A7438"/>
    <w:rsid w:val="002A7550"/>
    <w:rsid w:val="002B014E"/>
    <w:rsid w:val="002B07C4"/>
    <w:rsid w:val="002B0B26"/>
    <w:rsid w:val="002B0E4A"/>
    <w:rsid w:val="002B128D"/>
    <w:rsid w:val="002B144B"/>
    <w:rsid w:val="002B1811"/>
    <w:rsid w:val="002B1ACA"/>
    <w:rsid w:val="002B2397"/>
    <w:rsid w:val="002B23C8"/>
    <w:rsid w:val="002B25E3"/>
    <w:rsid w:val="002B28BA"/>
    <w:rsid w:val="002B2E1E"/>
    <w:rsid w:val="002B3037"/>
    <w:rsid w:val="002B30C3"/>
    <w:rsid w:val="002B324F"/>
    <w:rsid w:val="002B32A4"/>
    <w:rsid w:val="002B3A6F"/>
    <w:rsid w:val="002B4242"/>
    <w:rsid w:val="002B475F"/>
    <w:rsid w:val="002B49E6"/>
    <w:rsid w:val="002B4D2E"/>
    <w:rsid w:val="002B528F"/>
    <w:rsid w:val="002B5641"/>
    <w:rsid w:val="002B579A"/>
    <w:rsid w:val="002B5DDF"/>
    <w:rsid w:val="002B62C5"/>
    <w:rsid w:val="002B6A0B"/>
    <w:rsid w:val="002B7A83"/>
    <w:rsid w:val="002B7B1C"/>
    <w:rsid w:val="002B7D4F"/>
    <w:rsid w:val="002C034B"/>
    <w:rsid w:val="002C05F7"/>
    <w:rsid w:val="002C0A16"/>
    <w:rsid w:val="002C0D92"/>
    <w:rsid w:val="002C1D4F"/>
    <w:rsid w:val="002C1F44"/>
    <w:rsid w:val="002C1FF9"/>
    <w:rsid w:val="002C28E8"/>
    <w:rsid w:val="002C2F0A"/>
    <w:rsid w:val="002C30E7"/>
    <w:rsid w:val="002C346B"/>
    <w:rsid w:val="002C3838"/>
    <w:rsid w:val="002C3EB6"/>
    <w:rsid w:val="002C44F2"/>
    <w:rsid w:val="002C48AB"/>
    <w:rsid w:val="002C5D82"/>
    <w:rsid w:val="002C67C9"/>
    <w:rsid w:val="002C6A33"/>
    <w:rsid w:val="002C6BE3"/>
    <w:rsid w:val="002C6EC6"/>
    <w:rsid w:val="002D0022"/>
    <w:rsid w:val="002D00F1"/>
    <w:rsid w:val="002D09B1"/>
    <w:rsid w:val="002D0F0F"/>
    <w:rsid w:val="002D16B9"/>
    <w:rsid w:val="002D1963"/>
    <w:rsid w:val="002D19C5"/>
    <w:rsid w:val="002D1C7A"/>
    <w:rsid w:val="002D1DDA"/>
    <w:rsid w:val="002D1F43"/>
    <w:rsid w:val="002D2A61"/>
    <w:rsid w:val="002D2C42"/>
    <w:rsid w:val="002D2FF3"/>
    <w:rsid w:val="002D4012"/>
    <w:rsid w:val="002D485A"/>
    <w:rsid w:val="002D559B"/>
    <w:rsid w:val="002D5FD8"/>
    <w:rsid w:val="002D659A"/>
    <w:rsid w:val="002D67C1"/>
    <w:rsid w:val="002D6897"/>
    <w:rsid w:val="002D6A9C"/>
    <w:rsid w:val="002D6ACF"/>
    <w:rsid w:val="002D6E51"/>
    <w:rsid w:val="002D75D3"/>
    <w:rsid w:val="002E000A"/>
    <w:rsid w:val="002E003F"/>
    <w:rsid w:val="002E0930"/>
    <w:rsid w:val="002E124F"/>
    <w:rsid w:val="002E12D9"/>
    <w:rsid w:val="002E1712"/>
    <w:rsid w:val="002E178F"/>
    <w:rsid w:val="002E1CD7"/>
    <w:rsid w:val="002E2FCA"/>
    <w:rsid w:val="002E3A4B"/>
    <w:rsid w:val="002E3F1A"/>
    <w:rsid w:val="002E4293"/>
    <w:rsid w:val="002E5171"/>
    <w:rsid w:val="002E57AD"/>
    <w:rsid w:val="002E5D87"/>
    <w:rsid w:val="002E5EA2"/>
    <w:rsid w:val="002E61AC"/>
    <w:rsid w:val="002E6CD0"/>
    <w:rsid w:val="002E6E15"/>
    <w:rsid w:val="002E70F5"/>
    <w:rsid w:val="002E71A9"/>
    <w:rsid w:val="002E7B8C"/>
    <w:rsid w:val="002E7D2D"/>
    <w:rsid w:val="002F0720"/>
    <w:rsid w:val="002F0DED"/>
    <w:rsid w:val="002F15A7"/>
    <w:rsid w:val="002F172F"/>
    <w:rsid w:val="002F295D"/>
    <w:rsid w:val="002F317C"/>
    <w:rsid w:val="002F3BC6"/>
    <w:rsid w:val="002F3FAB"/>
    <w:rsid w:val="002F4214"/>
    <w:rsid w:val="002F4B5C"/>
    <w:rsid w:val="002F4FEC"/>
    <w:rsid w:val="002F56AE"/>
    <w:rsid w:val="002F61FF"/>
    <w:rsid w:val="003002CE"/>
    <w:rsid w:val="00300418"/>
    <w:rsid w:val="00301551"/>
    <w:rsid w:val="003020BC"/>
    <w:rsid w:val="003022BB"/>
    <w:rsid w:val="00302B62"/>
    <w:rsid w:val="00302D39"/>
    <w:rsid w:val="00302DCC"/>
    <w:rsid w:val="003031E5"/>
    <w:rsid w:val="00303875"/>
    <w:rsid w:val="00304559"/>
    <w:rsid w:val="003048BA"/>
    <w:rsid w:val="00304FDB"/>
    <w:rsid w:val="0030546A"/>
    <w:rsid w:val="003056E3"/>
    <w:rsid w:val="00305988"/>
    <w:rsid w:val="00305F7B"/>
    <w:rsid w:val="00305F81"/>
    <w:rsid w:val="00306014"/>
    <w:rsid w:val="0030619D"/>
    <w:rsid w:val="003069E8"/>
    <w:rsid w:val="00306E0E"/>
    <w:rsid w:val="00307419"/>
    <w:rsid w:val="00307AF7"/>
    <w:rsid w:val="00307F51"/>
    <w:rsid w:val="00310BA6"/>
    <w:rsid w:val="00311145"/>
    <w:rsid w:val="00311A84"/>
    <w:rsid w:val="003131E2"/>
    <w:rsid w:val="00313B47"/>
    <w:rsid w:val="00314679"/>
    <w:rsid w:val="003156A9"/>
    <w:rsid w:val="003156FC"/>
    <w:rsid w:val="00315EC4"/>
    <w:rsid w:val="00316387"/>
    <w:rsid w:val="00321827"/>
    <w:rsid w:val="00321847"/>
    <w:rsid w:val="00321C04"/>
    <w:rsid w:val="00321CAA"/>
    <w:rsid w:val="00321D60"/>
    <w:rsid w:val="003220C0"/>
    <w:rsid w:val="003223E6"/>
    <w:rsid w:val="00322A2E"/>
    <w:rsid w:val="00322B22"/>
    <w:rsid w:val="003231BD"/>
    <w:rsid w:val="00323920"/>
    <w:rsid w:val="00324780"/>
    <w:rsid w:val="003247F6"/>
    <w:rsid w:val="00324AD3"/>
    <w:rsid w:val="00324B27"/>
    <w:rsid w:val="003278E5"/>
    <w:rsid w:val="003278E7"/>
    <w:rsid w:val="0033007F"/>
    <w:rsid w:val="00330164"/>
    <w:rsid w:val="0033028D"/>
    <w:rsid w:val="00330982"/>
    <w:rsid w:val="003311F5"/>
    <w:rsid w:val="00331301"/>
    <w:rsid w:val="00332C9F"/>
    <w:rsid w:val="00332D59"/>
    <w:rsid w:val="00332E6D"/>
    <w:rsid w:val="00332FEB"/>
    <w:rsid w:val="00333460"/>
    <w:rsid w:val="003340F3"/>
    <w:rsid w:val="0033497C"/>
    <w:rsid w:val="00334B0E"/>
    <w:rsid w:val="00336614"/>
    <w:rsid w:val="00337084"/>
    <w:rsid w:val="003376E3"/>
    <w:rsid w:val="00337AB2"/>
    <w:rsid w:val="00337F76"/>
    <w:rsid w:val="00340482"/>
    <w:rsid w:val="00340528"/>
    <w:rsid w:val="00340A8D"/>
    <w:rsid w:val="00340B10"/>
    <w:rsid w:val="003411A2"/>
    <w:rsid w:val="0034208A"/>
    <w:rsid w:val="00342322"/>
    <w:rsid w:val="003425AA"/>
    <w:rsid w:val="00342DFC"/>
    <w:rsid w:val="00342F64"/>
    <w:rsid w:val="0034348D"/>
    <w:rsid w:val="00343C98"/>
    <w:rsid w:val="00343E02"/>
    <w:rsid w:val="00344821"/>
    <w:rsid w:val="003448BA"/>
    <w:rsid w:val="00344BE7"/>
    <w:rsid w:val="00345358"/>
    <w:rsid w:val="00345576"/>
    <w:rsid w:val="0034567A"/>
    <w:rsid w:val="00345950"/>
    <w:rsid w:val="00345977"/>
    <w:rsid w:val="00345F9E"/>
    <w:rsid w:val="0034604D"/>
    <w:rsid w:val="00346EE3"/>
    <w:rsid w:val="00347096"/>
    <w:rsid w:val="0034742A"/>
    <w:rsid w:val="00347A68"/>
    <w:rsid w:val="00347AE2"/>
    <w:rsid w:val="0035015A"/>
    <w:rsid w:val="00350882"/>
    <w:rsid w:val="00351193"/>
    <w:rsid w:val="003511B7"/>
    <w:rsid w:val="003512E7"/>
    <w:rsid w:val="003519B2"/>
    <w:rsid w:val="00351F56"/>
    <w:rsid w:val="0035210B"/>
    <w:rsid w:val="0035249A"/>
    <w:rsid w:val="003525F2"/>
    <w:rsid w:val="00352D87"/>
    <w:rsid w:val="00352EC5"/>
    <w:rsid w:val="003530B8"/>
    <w:rsid w:val="0035320D"/>
    <w:rsid w:val="003534FF"/>
    <w:rsid w:val="003535FE"/>
    <w:rsid w:val="00353D0C"/>
    <w:rsid w:val="003548E8"/>
    <w:rsid w:val="00354D06"/>
    <w:rsid w:val="00354E3C"/>
    <w:rsid w:val="00354E7B"/>
    <w:rsid w:val="00355CDA"/>
    <w:rsid w:val="00355E0C"/>
    <w:rsid w:val="003561A9"/>
    <w:rsid w:val="003567B3"/>
    <w:rsid w:val="00356F49"/>
    <w:rsid w:val="003575F1"/>
    <w:rsid w:val="003577B2"/>
    <w:rsid w:val="00357BFE"/>
    <w:rsid w:val="00360370"/>
    <w:rsid w:val="003605D9"/>
    <w:rsid w:val="003608B6"/>
    <w:rsid w:val="003627D7"/>
    <w:rsid w:val="00362B14"/>
    <w:rsid w:val="00362F09"/>
    <w:rsid w:val="00363821"/>
    <w:rsid w:val="00363893"/>
    <w:rsid w:val="00363A3F"/>
    <w:rsid w:val="00363ACD"/>
    <w:rsid w:val="00363D18"/>
    <w:rsid w:val="003647C1"/>
    <w:rsid w:val="003650FE"/>
    <w:rsid w:val="00365A76"/>
    <w:rsid w:val="003660DE"/>
    <w:rsid w:val="00366265"/>
    <w:rsid w:val="00367330"/>
    <w:rsid w:val="00370F14"/>
    <w:rsid w:val="0037222E"/>
    <w:rsid w:val="00372F3C"/>
    <w:rsid w:val="00373C4E"/>
    <w:rsid w:val="00373D8E"/>
    <w:rsid w:val="00374199"/>
    <w:rsid w:val="00375B02"/>
    <w:rsid w:val="00375C10"/>
    <w:rsid w:val="0037601F"/>
    <w:rsid w:val="00376A5B"/>
    <w:rsid w:val="0037785E"/>
    <w:rsid w:val="00377AD9"/>
    <w:rsid w:val="00377CF5"/>
    <w:rsid w:val="00377E31"/>
    <w:rsid w:val="00380AC9"/>
    <w:rsid w:val="0038158B"/>
    <w:rsid w:val="00381980"/>
    <w:rsid w:val="00381A77"/>
    <w:rsid w:val="003824DE"/>
    <w:rsid w:val="00382698"/>
    <w:rsid w:val="0038317C"/>
    <w:rsid w:val="00383302"/>
    <w:rsid w:val="003834CB"/>
    <w:rsid w:val="0038420F"/>
    <w:rsid w:val="003845CD"/>
    <w:rsid w:val="00384E80"/>
    <w:rsid w:val="003858C0"/>
    <w:rsid w:val="00385F53"/>
    <w:rsid w:val="00386505"/>
    <w:rsid w:val="00386D72"/>
    <w:rsid w:val="00386F0E"/>
    <w:rsid w:val="003874A3"/>
    <w:rsid w:val="0038753D"/>
    <w:rsid w:val="00387B7D"/>
    <w:rsid w:val="003909FC"/>
    <w:rsid w:val="00390E43"/>
    <w:rsid w:val="00391819"/>
    <w:rsid w:val="0039233A"/>
    <w:rsid w:val="003923C1"/>
    <w:rsid w:val="003923F2"/>
    <w:rsid w:val="0039268B"/>
    <w:rsid w:val="003926F5"/>
    <w:rsid w:val="00392840"/>
    <w:rsid w:val="00393265"/>
    <w:rsid w:val="00393776"/>
    <w:rsid w:val="0039389A"/>
    <w:rsid w:val="00394852"/>
    <w:rsid w:val="00395A05"/>
    <w:rsid w:val="003960E1"/>
    <w:rsid w:val="00396295"/>
    <w:rsid w:val="0039632F"/>
    <w:rsid w:val="003968F7"/>
    <w:rsid w:val="00396C4D"/>
    <w:rsid w:val="0039787E"/>
    <w:rsid w:val="003A0000"/>
    <w:rsid w:val="003A0639"/>
    <w:rsid w:val="003A0952"/>
    <w:rsid w:val="003A0E85"/>
    <w:rsid w:val="003A21B3"/>
    <w:rsid w:val="003A240B"/>
    <w:rsid w:val="003A3351"/>
    <w:rsid w:val="003A3C92"/>
    <w:rsid w:val="003A3FE8"/>
    <w:rsid w:val="003A4299"/>
    <w:rsid w:val="003A46F0"/>
    <w:rsid w:val="003A4C00"/>
    <w:rsid w:val="003A4DD7"/>
    <w:rsid w:val="003A5803"/>
    <w:rsid w:val="003A590F"/>
    <w:rsid w:val="003A75F7"/>
    <w:rsid w:val="003B04C6"/>
    <w:rsid w:val="003B06E1"/>
    <w:rsid w:val="003B11B6"/>
    <w:rsid w:val="003B167D"/>
    <w:rsid w:val="003B1C8D"/>
    <w:rsid w:val="003B2443"/>
    <w:rsid w:val="003B25E1"/>
    <w:rsid w:val="003B2B22"/>
    <w:rsid w:val="003B302E"/>
    <w:rsid w:val="003B307C"/>
    <w:rsid w:val="003B397E"/>
    <w:rsid w:val="003B3E59"/>
    <w:rsid w:val="003B4812"/>
    <w:rsid w:val="003B4B77"/>
    <w:rsid w:val="003B4C31"/>
    <w:rsid w:val="003B56B8"/>
    <w:rsid w:val="003B6632"/>
    <w:rsid w:val="003B6B38"/>
    <w:rsid w:val="003B6B93"/>
    <w:rsid w:val="003B74C5"/>
    <w:rsid w:val="003B79B2"/>
    <w:rsid w:val="003C002F"/>
    <w:rsid w:val="003C038D"/>
    <w:rsid w:val="003C170A"/>
    <w:rsid w:val="003C1863"/>
    <w:rsid w:val="003C2156"/>
    <w:rsid w:val="003C2192"/>
    <w:rsid w:val="003C4E7A"/>
    <w:rsid w:val="003C5E36"/>
    <w:rsid w:val="003C6128"/>
    <w:rsid w:val="003C672B"/>
    <w:rsid w:val="003C753B"/>
    <w:rsid w:val="003C7542"/>
    <w:rsid w:val="003D078E"/>
    <w:rsid w:val="003D08A2"/>
    <w:rsid w:val="003D08A4"/>
    <w:rsid w:val="003D1C77"/>
    <w:rsid w:val="003D1EA0"/>
    <w:rsid w:val="003D272F"/>
    <w:rsid w:val="003D2D3B"/>
    <w:rsid w:val="003D2E32"/>
    <w:rsid w:val="003D31C6"/>
    <w:rsid w:val="003D3420"/>
    <w:rsid w:val="003D34C5"/>
    <w:rsid w:val="003D384E"/>
    <w:rsid w:val="003D3BE3"/>
    <w:rsid w:val="003D4282"/>
    <w:rsid w:val="003D4A9D"/>
    <w:rsid w:val="003D4D3F"/>
    <w:rsid w:val="003D4E1C"/>
    <w:rsid w:val="003D5C6A"/>
    <w:rsid w:val="003D5C82"/>
    <w:rsid w:val="003D6665"/>
    <w:rsid w:val="003D66F4"/>
    <w:rsid w:val="003D67BC"/>
    <w:rsid w:val="003D684C"/>
    <w:rsid w:val="003D684D"/>
    <w:rsid w:val="003D6B3D"/>
    <w:rsid w:val="003D6E9E"/>
    <w:rsid w:val="003D728C"/>
    <w:rsid w:val="003D7322"/>
    <w:rsid w:val="003D7397"/>
    <w:rsid w:val="003D7BAF"/>
    <w:rsid w:val="003E0786"/>
    <w:rsid w:val="003E09C4"/>
    <w:rsid w:val="003E1492"/>
    <w:rsid w:val="003E22CC"/>
    <w:rsid w:val="003E23BB"/>
    <w:rsid w:val="003E27B9"/>
    <w:rsid w:val="003E2D97"/>
    <w:rsid w:val="003E2E67"/>
    <w:rsid w:val="003E3A1B"/>
    <w:rsid w:val="003E404F"/>
    <w:rsid w:val="003E487F"/>
    <w:rsid w:val="003E49B4"/>
    <w:rsid w:val="003E4A56"/>
    <w:rsid w:val="003E517D"/>
    <w:rsid w:val="003E5235"/>
    <w:rsid w:val="003E5884"/>
    <w:rsid w:val="003E5AD5"/>
    <w:rsid w:val="003E697D"/>
    <w:rsid w:val="003E6B33"/>
    <w:rsid w:val="003E6CBF"/>
    <w:rsid w:val="003E6E1E"/>
    <w:rsid w:val="003E7D56"/>
    <w:rsid w:val="003E7E41"/>
    <w:rsid w:val="003F01B3"/>
    <w:rsid w:val="003F1449"/>
    <w:rsid w:val="003F1673"/>
    <w:rsid w:val="003F3457"/>
    <w:rsid w:val="003F3717"/>
    <w:rsid w:val="003F3DCC"/>
    <w:rsid w:val="003F42D5"/>
    <w:rsid w:val="003F4333"/>
    <w:rsid w:val="003F46F7"/>
    <w:rsid w:val="003F4DD7"/>
    <w:rsid w:val="003F5B44"/>
    <w:rsid w:val="003F5FF0"/>
    <w:rsid w:val="003F65D0"/>
    <w:rsid w:val="003F67F0"/>
    <w:rsid w:val="003F6A66"/>
    <w:rsid w:val="003F6C11"/>
    <w:rsid w:val="003F740B"/>
    <w:rsid w:val="003F769D"/>
    <w:rsid w:val="003F7BA1"/>
    <w:rsid w:val="003F7CE2"/>
    <w:rsid w:val="004017AA"/>
    <w:rsid w:val="00401BAF"/>
    <w:rsid w:val="0040249B"/>
    <w:rsid w:val="0040267A"/>
    <w:rsid w:val="00403FD3"/>
    <w:rsid w:val="0040409C"/>
    <w:rsid w:val="00404126"/>
    <w:rsid w:val="004045FD"/>
    <w:rsid w:val="004048D2"/>
    <w:rsid w:val="00405386"/>
    <w:rsid w:val="00405A0F"/>
    <w:rsid w:val="004065C2"/>
    <w:rsid w:val="00406914"/>
    <w:rsid w:val="00406CE7"/>
    <w:rsid w:val="00406D3B"/>
    <w:rsid w:val="00407D77"/>
    <w:rsid w:val="00410406"/>
    <w:rsid w:val="00410FD8"/>
    <w:rsid w:val="00411867"/>
    <w:rsid w:val="004119F1"/>
    <w:rsid w:val="00412007"/>
    <w:rsid w:val="004121C6"/>
    <w:rsid w:val="00412611"/>
    <w:rsid w:val="004126A6"/>
    <w:rsid w:val="00412F6D"/>
    <w:rsid w:val="004133B2"/>
    <w:rsid w:val="004139B6"/>
    <w:rsid w:val="00413B4B"/>
    <w:rsid w:val="00414622"/>
    <w:rsid w:val="004156D9"/>
    <w:rsid w:val="00415BD3"/>
    <w:rsid w:val="004171B7"/>
    <w:rsid w:val="004172F7"/>
    <w:rsid w:val="00417A5F"/>
    <w:rsid w:val="004212A0"/>
    <w:rsid w:val="00421E3B"/>
    <w:rsid w:val="00421FDA"/>
    <w:rsid w:val="004222EE"/>
    <w:rsid w:val="004226FD"/>
    <w:rsid w:val="0042290A"/>
    <w:rsid w:val="00422BCB"/>
    <w:rsid w:val="00422C89"/>
    <w:rsid w:val="00422E4E"/>
    <w:rsid w:val="00423379"/>
    <w:rsid w:val="004236D0"/>
    <w:rsid w:val="004236DA"/>
    <w:rsid w:val="004239DF"/>
    <w:rsid w:val="00424B85"/>
    <w:rsid w:val="004253A1"/>
    <w:rsid w:val="004256A2"/>
    <w:rsid w:val="00426C0E"/>
    <w:rsid w:val="0042704E"/>
    <w:rsid w:val="00427241"/>
    <w:rsid w:val="00431DD9"/>
    <w:rsid w:val="00431DFB"/>
    <w:rsid w:val="00432099"/>
    <w:rsid w:val="00432855"/>
    <w:rsid w:val="00432B9D"/>
    <w:rsid w:val="00432DC0"/>
    <w:rsid w:val="004333E9"/>
    <w:rsid w:val="00433BB2"/>
    <w:rsid w:val="00434CAE"/>
    <w:rsid w:val="0043550D"/>
    <w:rsid w:val="0043606C"/>
    <w:rsid w:val="004362CD"/>
    <w:rsid w:val="004362D1"/>
    <w:rsid w:val="00436B28"/>
    <w:rsid w:val="004374DA"/>
    <w:rsid w:val="00440E7A"/>
    <w:rsid w:val="00440EF9"/>
    <w:rsid w:val="0044128E"/>
    <w:rsid w:val="00442161"/>
    <w:rsid w:val="0044259B"/>
    <w:rsid w:val="00442615"/>
    <w:rsid w:val="00442927"/>
    <w:rsid w:val="00442FA6"/>
    <w:rsid w:val="004430DF"/>
    <w:rsid w:val="0044461B"/>
    <w:rsid w:val="00444854"/>
    <w:rsid w:val="0044498F"/>
    <w:rsid w:val="00444A5A"/>
    <w:rsid w:val="00444E7B"/>
    <w:rsid w:val="0044509D"/>
    <w:rsid w:val="004451FA"/>
    <w:rsid w:val="00445314"/>
    <w:rsid w:val="00446075"/>
    <w:rsid w:val="0044612D"/>
    <w:rsid w:val="00446555"/>
    <w:rsid w:val="00447DD2"/>
    <w:rsid w:val="0045038D"/>
    <w:rsid w:val="00451449"/>
    <w:rsid w:val="0045196C"/>
    <w:rsid w:val="00451ED6"/>
    <w:rsid w:val="00451F12"/>
    <w:rsid w:val="004521AD"/>
    <w:rsid w:val="004522B3"/>
    <w:rsid w:val="00452808"/>
    <w:rsid w:val="004550A4"/>
    <w:rsid w:val="0045583F"/>
    <w:rsid w:val="00455BDA"/>
    <w:rsid w:val="0045610E"/>
    <w:rsid w:val="00456E35"/>
    <w:rsid w:val="00457066"/>
    <w:rsid w:val="004571C0"/>
    <w:rsid w:val="004579EA"/>
    <w:rsid w:val="00460286"/>
    <w:rsid w:val="00461263"/>
    <w:rsid w:val="00461EBF"/>
    <w:rsid w:val="00461EE3"/>
    <w:rsid w:val="00462B1C"/>
    <w:rsid w:val="0046310C"/>
    <w:rsid w:val="0046359C"/>
    <w:rsid w:val="004651E9"/>
    <w:rsid w:val="00465569"/>
    <w:rsid w:val="00465D0C"/>
    <w:rsid w:val="00466025"/>
    <w:rsid w:val="00466E81"/>
    <w:rsid w:val="004670E4"/>
    <w:rsid w:val="004672EC"/>
    <w:rsid w:val="0047008C"/>
    <w:rsid w:val="004702F4"/>
    <w:rsid w:val="004706FC"/>
    <w:rsid w:val="00470BAD"/>
    <w:rsid w:val="004712DE"/>
    <w:rsid w:val="0047158B"/>
    <w:rsid w:val="00471748"/>
    <w:rsid w:val="00472396"/>
    <w:rsid w:val="004736AC"/>
    <w:rsid w:val="00473A5B"/>
    <w:rsid w:val="00473B52"/>
    <w:rsid w:val="004745B3"/>
    <w:rsid w:val="004747BA"/>
    <w:rsid w:val="0047571F"/>
    <w:rsid w:val="004758C3"/>
    <w:rsid w:val="00476AC5"/>
    <w:rsid w:val="00476E3D"/>
    <w:rsid w:val="00476F02"/>
    <w:rsid w:val="00477150"/>
    <w:rsid w:val="0047736F"/>
    <w:rsid w:val="004774B7"/>
    <w:rsid w:val="004776DB"/>
    <w:rsid w:val="00477828"/>
    <w:rsid w:val="0047787D"/>
    <w:rsid w:val="00477B93"/>
    <w:rsid w:val="00477D0E"/>
    <w:rsid w:val="004801D7"/>
    <w:rsid w:val="00480B6D"/>
    <w:rsid w:val="00481482"/>
    <w:rsid w:val="004819B1"/>
    <w:rsid w:val="00482AEA"/>
    <w:rsid w:val="00482D73"/>
    <w:rsid w:val="0048374D"/>
    <w:rsid w:val="00484171"/>
    <w:rsid w:val="00484425"/>
    <w:rsid w:val="00484437"/>
    <w:rsid w:val="0048464F"/>
    <w:rsid w:val="00484806"/>
    <w:rsid w:val="004851C6"/>
    <w:rsid w:val="00485FC6"/>
    <w:rsid w:val="00486244"/>
    <w:rsid w:val="004867CB"/>
    <w:rsid w:val="00486CA9"/>
    <w:rsid w:val="00487CAC"/>
    <w:rsid w:val="00487EA0"/>
    <w:rsid w:val="00490088"/>
    <w:rsid w:val="00490974"/>
    <w:rsid w:val="00490B54"/>
    <w:rsid w:val="00491590"/>
    <w:rsid w:val="004915A0"/>
    <w:rsid w:val="00491731"/>
    <w:rsid w:val="0049180C"/>
    <w:rsid w:val="00492943"/>
    <w:rsid w:val="004929BF"/>
    <w:rsid w:val="00492D88"/>
    <w:rsid w:val="00492DE2"/>
    <w:rsid w:val="00492FBC"/>
    <w:rsid w:val="00493007"/>
    <w:rsid w:val="00493718"/>
    <w:rsid w:val="0049399D"/>
    <w:rsid w:val="00493F77"/>
    <w:rsid w:val="00494E7B"/>
    <w:rsid w:val="00495E0A"/>
    <w:rsid w:val="00496181"/>
    <w:rsid w:val="00496623"/>
    <w:rsid w:val="00496E94"/>
    <w:rsid w:val="004971A4"/>
    <w:rsid w:val="00497ECC"/>
    <w:rsid w:val="004A0133"/>
    <w:rsid w:val="004A02D3"/>
    <w:rsid w:val="004A04AA"/>
    <w:rsid w:val="004A073E"/>
    <w:rsid w:val="004A0C03"/>
    <w:rsid w:val="004A1670"/>
    <w:rsid w:val="004A1A2E"/>
    <w:rsid w:val="004A1F2A"/>
    <w:rsid w:val="004A2176"/>
    <w:rsid w:val="004A21FF"/>
    <w:rsid w:val="004A25CA"/>
    <w:rsid w:val="004A2733"/>
    <w:rsid w:val="004A30A5"/>
    <w:rsid w:val="004A3113"/>
    <w:rsid w:val="004A3417"/>
    <w:rsid w:val="004A39F2"/>
    <w:rsid w:val="004A3BFD"/>
    <w:rsid w:val="004A492F"/>
    <w:rsid w:val="004A4A97"/>
    <w:rsid w:val="004A5CD2"/>
    <w:rsid w:val="004A5D56"/>
    <w:rsid w:val="004A6011"/>
    <w:rsid w:val="004A60FB"/>
    <w:rsid w:val="004B01DB"/>
    <w:rsid w:val="004B077B"/>
    <w:rsid w:val="004B156D"/>
    <w:rsid w:val="004B159F"/>
    <w:rsid w:val="004B1BE6"/>
    <w:rsid w:val="004B23EA"/>
    <w:rsid w:val="004B2756"/>
    <w:rsid w:val="004B3DFC"/>
    <w:rsid w:val="004B4078"/>
    <w:rsid w:val="004B49C1"/>
    <w:rsid w:val="004B4E6D"/>
    <w:rsid w:val="004B5038"/>
    <w:rsid w:val="004B5308"/>
    <w:rsid w:val="004B5EEF"/>
    <w:rsid w:val="004B5F3A"/>
    <w:rsid w:val="004B6324"/>
    <w:rsid w:val="004B657C"/>
    <w:rsid w:val="004B66FB"/>
    <w:rsid w:val="004B72C8"/>
    <w:rsid w:val="004B76F4"/>
    <w:rsid w:val="004B7A02"/>
    <w:rsid w:val="004C0AD3"/>
    <w:rsid w:val="004C10EE"/>
    <w:rsid w:val="004C12BD"/>
    <w:rsid w:val="004C15BE"/>
    <w:rsid w:val="004C1717"/>
    <w:rsid w:val="004C193A"/>
    <w:rsid w:val="004C1B3A"/>
    <w:rsid w:val="004C1F5A"/>
    <w:rsid w:val="004C21A0"/>
    <w:rsid w:val="004C2427"/>
    <w:rsid w:val="004C2B5D"/>
    <w:rsid w:val="004C2DA8"/>
    <w:rsid w:val="004C31F8"/>
    <w:rsid w:val="004C33D5"/>
    <w:rsid w:val="004C3E1A"/>
    <w:rsid w:val="004C47A8"/>
    <w:rsid w:val="004C60E4"/>
    <w:rsid w:val="004C715C"/>
    <w:rsid w:val="004D01C3"/>
    <w:rsid w:val="004D14C0"/>
    <w:rsid w:val="004D1F11"/>
    <w:rsid w:val="004D2319"/>
    <w:rsid w:val="004D25F0"/>
    <w:rsid w:val="004D2979"/>
    <w:rsid w:val="004D2A4F"/>
    <w:rsid w:val="004D2D5F"/>
    <w:rsid w:val="004D30CE"/>
    <w:rsid w:val="004D3569"/>
    <w:rsid w:val="004D3BEA"/>
    <w:rsid w:val="004D614C"/>
    <w:rsid w:val="004D6346"/>
    <w:rsid w:val="004D69A8"/>
    <w:rsid w:val="004D719E"/>
    <w:rsid w:val="004D748E"/>
    <w:rsid w:val="004D75F5"/>
    <w:rsid w:val="004D7A3B"/>
    <w:rsid w:val="004E00D5"/>
    <w:rsid w:val="004E077F"/>
    <w:rsid w:val="004E1140"/>
    <w:rsid w:val="004E1827"/>
    <w:rsid w:val="004E1B7B"/>
    <w:rsid w:val="004E214C"/>
    <w:rsid w:val="004E33F8"/>
    <w:rsid w:val="004E4A66"/>
    <w:rsid w:val="004E4B38"/>
    <w:rsid w:val="004E54BD"/>
    <w:rsid w:val="004E5A70"/>
    <w:rsid w:val="004E62FE"/>
    <w:rsid w:val="004E653A"/>
    <w:rsid w:val="004E6B2B"/>
    <w:rsid w:val="004E6BD4"/>
    <w:rsid w:val="004E6FB2"/>
    <w:rsid w:val="004E7914"/>
    <w:rsid w:val="004E797A"/>
    <w:rsid w:val="004E7A17"/>
    <w:rsid w:val="004F046D"/>
    <w:rsid w:val="004F0890"/>
    <w:rsid w:val="004F0C50"/>
    <w:rsid w:val="004F0D1B"/>
    <w:rsid w:val="004F1297"/>
    <w:rsid w:val="004F24DD"/>
    <w:rsid w:val="004F363C"/>
    <w:rsid w:val="004F3F17"/>
    <w:rsid w:val="004F3F7F"/>
    <w:rsid w:val="004F4388"/>
    <w:rsid w:val="004F43BD"/>
    <w:rsid w:val="004F44ED"/>
    <w:rsid w:val="004F4920"/>
    <w:rsid w:val="004F4BBE"/>
    <w:rsid w:val="004F4BCA"/>
    <w:rsid w:val="004F5803"/>
    <w:rsid w:val="004F5864"/>
    <w:rsid w:val="004F58E9"/>
    <w:rsid w:val="004F608B"/>
    <w:rsid w:val="004F6243"/>
    <w:rsid w:val="004F64BE"/>
    <w:rsid w:val="004F67B9"/>
    <w:rsid w:val="004F68C5"/>
    <w:rsid w:val="004F7C4C"/>
    <w:rsid w:val="004F7CCE"/>
    <w:rsid w:val="004F7CFC"/>
    <w:rsid w:val="004F7D95"/>
    <w:rsid w:val="005009FF"/>
    <w:rsid w:val="00500BDB"/>
    <w:rsid w:val="00500E52"/>
    <w:rsid w:val="00501FFC"/>
    <w:rsid w:val="0050200F"/>
    <w:rsid w:val="00502B7F"/>
    <w:rsid w:val="0050317A"/>
    <w:rsid w:val="00504384"/>
    <w:rsid w:val="00504B23"/>
    <w:rsid w:val="00505090"/>
    <w:rsid w:val="00506F88"/>
    <w:rsid w:val="00507096"/>
    <w:rsid w:val="00507789"/>
    <w:rsid w:val="00507D5C"/>
    <w:rsid w:val="00507D74"/>
    <w:rsid w:val="00511E3F"/>
    <w:rsid w:val="005121B4"/>
    <w:rsid w:val="00512BEF"/>
    <w:rsid w:val="005132D4"/>
    <w:rsid w:val="00513377"/>
    <w:rsid w:val="005138FA"/>
    <w:rsid w:val="0051479C"/>
    <w:rsid w:val="00514C75"/>
    <w:rsid w:val="00515714"/>
    <w:rsid w:val="00516306"/>
    <w:rsid w:val="0051681B"/>
    <w:rsid w:val="00516AE3"/>
    <w:rsid w:val="00516E38"/>
    <w:rsid w:val="005172A7"/>
    <w:rsid w:val="00517443"/>
    <w:rsid w:val="00517B12"/>
    <w:rsid w:val="00517CB0"/>
    <w:rsid w:val="005201DC"/>
    <w:rsid w:val="005208F1"/>
    <w:rsid w:val="0052119B"/>
    <w:rsid w:val="00521B58"/>
    <w:rsid w:val="00522606"/>
    <w:rsid w:val="00522B9A"/>
    <w:rsid w:val="00523825"/>
    <w:rsid w:val="005240E4"/>
    <w:rsid w:val="005246EF"/>
    <w:rsid w:val="00524DAA"/>
    <w:rsid w:val="00524ED4"/>
    <w:rsid w:val="00525133"/>
    <w:rsid w:val="00525C6F"/>
    <w:rsid w:val="00525FC8"/>
    <w:rsid w:val="005260B9"/>
    <w:rsid w:val="005267AF"/>
    <w:rsid w:val="005268F6"/>
    <w:rsid w:val="00526A23"/>
    <w:rsid w:val="00526DEC"/>
    <w:rsid w:val="00527351"/>
    <w:rsid w:val="00527366"/>
    <w:rsid w:val="00527A3E"/>
    <w:rsid w:val="00530379"/>
    <w:rsid w:val="00530C50"/>
    <w:rsid w:val="00530C7B"/>
    <w:rsid w:val="005311D5"/>
    <w:rsid w:val="005313EF"/>
    <w:rsid w:val="005318CC"/>
    <w:rsid w:val="00531C2E"/>
    <w:rsid w:val="00531F17"/>
    <w:rsid w:val="00532207"/>
    <w:rsid w:val="005331D3"/>
    <w:rsid w:val="005339A7"/>
    <w:rsid w:val="0053487B"/>
    <w:rsid w:val="00535265"/>
    <w:rsid w:val="00536023"/>
    <w:rsid w:val="005367ED"/>
    <w:rsid w:val="00536C44"/>
    <w:rsid w:val="00536C9F"/>
    <w:rsid w:val="0053707A"/>
    <w:rsid w:val="005375B2"/>
    <w:rsid w:val="0053788B"/>
    <w:rsid w:val="00540F49"/>
    <w:rsid w:val="0054180F"/>
    <w:rsid w:val="00542521"/>
    <w:rsid w:val="00542C59"/>
    <w:rsid w:val="00542D99"/>
    <w:rsid w:val="005432E4"/>
    <w:rsid w:val="00543E1D"/>
    <w:rsid w:val="0054464C"/>
    <w:rsid w:val="00544AD0"/>
    <w:rsid w:val="00544AEA"/>
    <w:rsid w:val="00544C1E"/>
    <w:rsid w:val="005454E7"/>
    <w:rsid w:val="00545C6E"/>
    <w:rsid w:val="00545DCE"/>
    <w:rsid w:val="0054633B"/>
    <w:rsid w:val="005463FB"/>
    <w:rsid w:val="00546902"/>
    <w:rsid w:val="00546D28"/>
    <w:rsid w:val="00546DAC"/>
    <w:rsid w:val="0054715A"/>
    <w:rsid w:val="00547B5D"/>
    <w:rsid w:val="00547F7C"/>
    <w:rsid w:val="0055003D"/>
    <w:rsid w:val="00550073"/>
    <w:rsid w:val="0055070C"/>
    <w:rsid w:val="00550875"/>
    <w:rsid w:val="00551C0F"/>
    <w:rsid w:val="00551C51"/>
    <w:rsid w:val="005522D2"/>
    <w:rsid w:val="00552460"/>
    <w:rsid w:val="005524B2"/>
    <w:rsid w:val="00552934"/>
    <w:rsid w:val="0055295A"/>
    <w:rsid w:val="005531BC"/>
    <w:rsid w:val="00553AAD"/>
    <w:rsid w:val="0055436E"/>
    <w:rsid w:val="00556243"/>
    <w:rsid w:val="00556EF5"/>
    <w:rsid w:val="00557265"/>
    <w:rsid w:val="005572A1"/>
    <w:rsid w:val="0055785F"/>
    <w:rsid w:val="00557E6D"/>
    <w:rsid w:val="00557E6E"/>
    <w:rsid w:val="005608C8"/>
    <w:rsid w:val="0056121E"/>
    <w:rsid w:val="00561347"/>
    <w:rsid w:val="00561B9D"/>
    <w:rsid w:val="00561BD2"/>
    <w:rsid w:val="0056215D"/>
    <w:rsid w:val="00562440"/>
    <w:rsid w:val="005630A9"/>
    <w:rsid w:val="005631A5"/>
    <w:rsid w:val="00563348"/>
    <w:rsid w:val="0056362A"/>
    <w:rsid w:val="0056393E"/>
    <w:rsid w:val="00563941"/>
    <w:rsid w:val="00563E48"/>
    <w:rsid w:val="005648FB"/>
    <w:rsid w:val="00564A74"/>
    <w:rsid w:val="00565893"/>
    <w:rsid w:val="00565E17"/>
    <w:rsid w:val="00570421"/>
    <w:rsid w:val="00570661"/>
    <w:rsid w:val="00570727"/>
    <w:rsid w:val="00570CBD"/>
    <w:rsid w:val="00571364"/>
    <w:rsid w:val="00571848"/>
    <w:rsid w:val="00571E27"/>
    <w:rsid w:val="00572AF4"/>
    <w:rsid w:val="00572F00"/>
    <w:rsid w:val="00573795"/>
    <w:rsid w:val="00574152"/>
    <w:rsid w:val="005741D4"/>
    <w:rsid w:val="0057567E"/>
    <w:rsid w:val="005760AF"/>
    <w:rsid w:val="005767A5"/>
    <w:rsid w:val="00577232"/>
    <w:rsid w:val="00577499"/>
    <w:rsid w:val="00577886"/>
    <w:rsid w:val="005802CF"/>
    <w:rsid w:val="005805E6"/>
    <w:rsid w:val="0058161F"/>
    <w:rsid w:val="005818F8"/>
    <w:rsid w:val="00581FBD"/>
    <w:rsid w:val="005827E5"/>
    <w:rsid w:val="00582A0B"/>
    <w:rsid w:val="00582A22"/>
    <w:rsid w:val="00583C1C"/>
    <w:rsid w:val="00583F72"/>
    <w:rsid w:val="005846E9"/>
    <w:rsid w:val="00584894"/>
    <w:rsid w:val="00584ECB"/>
    <w:rsid w:val="00585263"/>
    <w:rsid w:val="00585272"/>
    <w:rsid w:val="00586237"/>
    <w:rsid w:val="005868D2"/>
    <w:rsid w:val="005875DF"/>
    <w:rsid w:val="00587993"/>
    <w:rsid w:val="00587C82"/>
    <w:rsid w:val="00590D74"/>
    <w:rsid w:val="00590E4E"/>
    <w:rsid w:val="00591D6B"/>
    <w:rsid w:val="00591D7D"/>
    <w:rsid w:val="005922AE"/>
    <w:rsid w:val="00592765"/>
    <w:rsid w:val="00592E3B"/>
    <w:rsid w:val="00593D8D"/>
    <w:rsid w:val="00593DAA"/>
    <w:rsid w:val="005946D7"/>
    <w:rsid w:val="00594EB4"/>
    <w:rsid w:val="00594ED3"/>
    <w:rsid w:val="00595170"/>
    <w:rsid w:val="00595203"/>
    <w:rsid w:val="005956CE"/>
    <w:rsid w:val="0059672A"/>
    <w:rsid w:val="0059691E"/>
    <w:rsid w:val="00596F3D"/>
    <w:rsid w:val="0059765C"/>
    <w:rsid w:val="00597806"/>
    <w:rsid w:val="00597828"/>
    <w:rsid w:val="005A0286"/>
    <w:rsid w:val="005A0C9A"/>
    <w:rsid w:val="005A0CEA"/>
    <w:rsid w:val="005A0E74"/>
    <w:rsid w:val="005A1850"/>
    <w:rsid w:val="005A2158"/>
    <w:rsid w:val="005A29CE"/>
    <w:rsid w:val="005A377F"/>
    <w:rsid w:val="005A497A"/>
    <w:rsid w:val="005A4D76"/>
    <w:rsid w:val="005A5615"/>
    <w:rsid w:val="005A57A0"/>
    <w:rsid w:val="005A5BAC"/>
    <w:rsid w:val="005A5F32"/>
    <w:rsid w:val="005A6230"/>
    <w:rsid w:val="005A67D1"/>
    <w:rsid w:val="005A6BA4"/>
    <w:rsid w:val="005A6E8F"/>
    <w:rsid w:val="005A70F7"/>
    <w:rsid w:val="005A7206"/>
    <w:rsid w:val="005A730E"/>
    <w:rsid w:val="005A7435"/>
    <w:rsid w:val="005A76AA"/>
    <w:rsid w:val="005A76CB"/>
    <w:rsid w:val="005A7E5C"/>
    <w:rsid w:val="005B065E"/>
    <w:rsid w:val="005B086A"/>
    <w:rsid w:val="005B0A62"/>
    <w:rsid w:val="005B0F4F"/>
    <w:rsid w:val="005B2074"/>
    <w:rsid w:val="005B211D"/>
    <w:rsid w:val="005B2480"/>
    <w:rsid w:val="005B29B4"/>
    <w:rsid w:val="005B2CAB"/>
    <w:rsid w:val="005B2D49"/>
    <w:rsid w:val="005B2E43"/>
    <w:rsid w:val="005B2E44"/>
    <w:rsid w:val="005B3207"/>
    <w:rsid w:val="005B38A7"/>
    <w:rsid w:val="005B42B8"/>
    <w:rsid w:val="005B42D4"/>
    <w:rsid w:val="005B4618"/>
    <w:rsid w:val="005B4839"/>
    <w:rsid w:val="005B49A9"/>
    <w:rsid w:val="005B4FCD"/>
    <w:rsid w:val="005B5A31"/>
    <w:rsid w:val="005B5B42"/>
    <w:rsid w:val="005B5FB9"/>
    <w:rsid w:val="005B6108"/>
    <w:rsid w:val="005B65A9"/>
    <w:rsid w:val="005B693A"/>
    <w:rsid w:val="005B7066"/>
    <w:rsid w:val="005B7CBB"/>
    <w:rsid w:val="005C027E"/>
    <w:rsid w:val="005C049A"/>
    <w:rsid w:val="005C04EF"/>
    <w:rsid w:val="005C0EDC"/>
    <w:rsid w:val="005C2709"/>
    <w:rsid w:val="005C2DB0"/>
    <w:rsid w:val="005C3C19"/>
    <w:rsid w:val="005C44B7"/>
    <w:rsid w:val="005C4B14"/>
    <w:rsid w:val="005C4BD1"/>
    <w:rsid w:val="005C4EC9"/>
    <w:rsid w:val="005C5E1D"/>
    <w:rsid w:val="005C5F4A"/>
    <w:rsid w:val="005C6AE9"/>
    <w:rsid w:val="005C6D11"/>
    <w:rsid w:val="005C7480"/>
    <w:rsid w:val="005C7741"/>
    <w:rsid w:val="005D0230"/>
    <w:rsid w:val="005D060D"/>
    <w:rsid w:val="005D0620"/>
    <w:rsid w:val="005D0DC3"/>
    <w:rsid w:val="005D1744"/>
    <w:rsid w:val="005D29D8"/>
    <w:rsid w:val="005D2F98"/>
    <w:rsid w:val="005D335B"/>
    <w:rsid w:val="005D3A5B"/>
    <w:rsid w:val="005D3FBA"/>
    <w:rsid w:val="005D4773"/>
    <w:rsid w:val="005D4F4E"/>
    <w:rsid w:val="005D570F"/>
    <w:rsid w:val="005D6854"/>
    <w:rsid w:val="005D6A74"/>
    <w:rsid w:val="005D76A1"/>
    <w:rsid w:val="005D7759"/>
    <w:rsid w:val="005E0B57"/>
    <w:rsid w:val="005E0BA2"/>
    <w:rsid w:val="005E108B"/>
    <w:rsid w:val="005E11CF"/>
    <w:rsid w:val="005E1721"/>
    <w:rsid w:val="005E1871"/>
    <w:rsid w:val="005E1C3B"/>
    <w:rsid w:val="005E1CF1"/>
    <w:rsid w:val="005E21C6"/>
    <w:rsid w:val="005E271F"/>
    <w:rsid w:val="005E2770"/>
    <w:rsid w:val="005E2D9D"/>
    <w:rsid w:val="005E2EA1"/>
    <w:rsid w:val="005E2F9A"/>
    <w:rsid w:val="005E3BC9"/>
    <w:rsid w:val="005E44F8"/>
    <w:rsid w:val="005E506B"/>
    <w:rsid w:val="005E5159"/>
    <w:rsid w:val="005E58AD"/>
    <w:rsid w:val="005E64E8"/>
    <w:rsid w:val="005E6671"/>
    <w:rsid w:val="005E6A81"/>
    <w:rsid w:val="005E71B1"/>
    <w:rsid w:val="005E7871"/>
    <w:rsid w:val="005E799D"/>
    <w:rsid w:val="005E7B7E"/>
    <w:rsid w:val="005E7F14"/>
    <w:rsid w:val="005F0B5B"/>
    <w:rsid w:val="005F11F5"/>
    <w:rsid w:val="005F243E"/>
    <w:rsid w:val="005F34A3"/>
    <w:rsid w:val="005F35CC"/>
    <w:rsid w:val="005F393E"/>
    <w:rsid w:val="005F3968"/>
    <w:rsid w:val="005F3FB8"/>
    <w:rsid w:val="005F4060"/>
    <w:rsid w:val="005F41D4"/>
    <w:rsid w:val="005F443D"/>
    <w:rsid w:val="005F59CD"/>
    <w:rsid w:val="005F6ADB"/>
    <w:rsid w:val="005F7185"/>
    <w:rsid w:val="00600E86"/>
    <w:rsid w:val="00601EA2"/>
    <w:rsid w:val="006028AA"/>
    <w:rsid w:val="00603723"/>
    <w:rsid w:val="0060469A"/>
    <w:rsid w:val="00604EB1"/>
    <w:rsid w:val="00604FBD"/>
    <w:rsid w:val="00605BF2"/>
    <w:rsid w:val="0060602A"/>
    <w:rsid w:val="0060649B"/>
    <w:rsid w:val="00606F28"/>
    <w:rsid w:val="0060731E"/>
    <w:rsid w:val="00607578"/>
    <w:rsid w:val="00607682"/>
    <w:rsid w:val="00607964"/>
    <w:rsid w:val="00607B3D"/>
    <w:rsid w:val="00607E4E"/>
    <w:rsid w:val="00607EA4"/>
    <w:rsid w:val="0061005D"/>
    <w:rsid w:val="006101E3"/>
    <w:rsid w:val="00610613"/>
    <w:rsid w:val="006115F7"/>
    <w:rsid w:val="00611C3B"/>
    <w:rsid w:val="00611D22"/>
    <w:rsid w:val="00612BD5"/>
    <w:rsid w:val="00612CDD"/>
    <w:rsid w:val="006142D4"/>
    <w:rsid w:val="00614554"/>
    <w:rsid w:val="00614A9C"/>
    <w:rsid w:val="00614E61"/>
    <w:rsid w:val="006150B3"/>
    <w:rsid w:val="00615127"/>
    <w:rsid w:val="0061564E"/>
    <w:rsid w:val="006156DF"/>
    <w:rsid w:val="006159A4"/>
    <w:rsid w:val="006163DD"/>
    <w:rsid w:val="00617F47"/>
    <w:rsid w:val="006207D0"/>
    <w:rsid w:val="00620F4A"/>
    <w:rsid w:val="00621609"/>
    <w:rsid w:val="006216B7"/>
    <w:rsid w:val="006217AC"/>
    <w:rsid w:val="006217D6"/>
    <w:rsid w:val="0062191A"/>
    <w:rsid w:val="00621ACC"/>
    <w:rsid w:val="00621CD3"/>
    <w:rsid w:val="00622630"/>
    <w:rsid w:val="00624B4C"/>
    <w:rsid w:val="00624E5B"/>
    <w:rsid w:val="0062536B"/>
    <w:rsid w:val="0062550F"/>
    <w:rsid w:val="00625A5C"/>
    <w:rsid w:val="00626595"/>
    <w:rsid w:val="00627AC9"/>
    <w:rsid w:val="00627F02"/>
    <w:rsid w:val="00631D5B"/>
    <w:rsid w:val="006326BD"/>
    <w:rsid w:val="006328AE"/>
    <w:rsid w:val="0063307D"/>
    <w:rsid w:val="00633C7C"/>
    <w:rsid w:val="00634275"/>
    <w:rsid w:val="00637F26"/>
    <w:rsid w:val="0064032B"/>
    <w:rsid w:val="00640785"/>
    <w:rsid w:val="00640AF2"/>
    <w:rsid w:val="00640AF5"/>
    <w:rsid w:val="006413AE"/>
    <w:rsid w:val="00641C0C"/>
    <w:rsid w:val="0064296D"/>
    <w:rsid w:val="006433BF"/>
    <w:rsid w:val="006437AE"/>
    <w:rsid w:val="00644104"/>
    <w:rsid w:val="006447FD"/>
    <w:rsid w:val="00644852"/>
    <w:rsid w:val="006448A7"/>
    <w:rsid w:val="00645152"/>
    <w:rsid w:val="0064518E"/>
    <w:rsid w:val="0064598C"/>
    <w:rsid w:val="0064646B"/>
    <w:rsid w:val="00647263"/>
    <w:rsid w:val="00647873"/>
    <w:rsid w:val="006479FD"/>
    <w:rsid w:val="0065034E"/>
    <w:rsid w:val="00650D07"/>
    <w:rsid w:val="00650EE0"/>
    <w:rsid w:val="00651D9F"/>
    <w:rsid w:val="0065222F"/>
    <w:rsid w:val="006522B3"/>
    <w:rsid w:val="00652B75"/>
    <w:rsid w:val="00653017"/>
    <w:rsid w:val="00653366"/>
    <w:rsid w:val="00653372"/>
    <w:rsid w:val="0065361D"/>
    <w:rsid w:val="00653E3F"/>
    <w:rsid w:val="00655136"/>
    <w:rsid w:val="00655765"/>
    <w:rsid w:val="0065626E"/>
    <w:rsid w:val="006578FF"/>
    <w:rsid w:val="0066066E"/>
    <w:rsid w:val="00660A23"/>
    <w:rsid w:val="006610B1"/>
    <w:rsid w:val="0066144E"/>
    <w:rsid w:val="006616FF"/>
    <w:rsid w:val="00661A9F"/>
    <w:rsid w:val="006620AE"/>
    <w:rsid w:val="006623C0"/>
    <w:rsid w:val="006624F9"/>
    <w:rsid w:val="00662568"/>
    <w:rsid w:val="0066416C"/>
    <w:rsid w:val="00664189"/>
    <w:rsid w:val="00664367"/>
    <w:rsid w:val="00664E68"/>
    <w:rsid w:val="006652D2"/>
    <w:rsid w:val="006652F6"/>
    <w:rsid w:val="00665A5D"/>
    <w:rsid w:val="00666A14"/>
    <w:rsid w:val="00666D34"/>
    <w:rsid w:val="00667B3C"/>
    <w:rsid w:val="00670F8A"/>
    <w:rsid w:val="00670F90"/>
    <w:rsid w:val="0067143B"/>
    <w:rsid w:val="00671C81"/>
    <w:rsid w:val="00672BD8"/>
    <w:rsid w:val="00672F5A"/>
    <w:rsid w:val="00673A74"/>
    <w:rsid w:val="00673D4F"/>
    <w:rsid w:val="00673FEF"/>
    <w:rsid w:val="00674815"/>
    <w:rsid w:val="006748BA"/>
    <w:rsid w:val="006752DF"/>
    <w:rsid w:val="00675A85"/>
    <w:rsid w:val="00677D15"/>
    <w:rsid w:val="00677F72"/>
    <w:rsid w:val="006803AA"/>
    <w:rsid w:val="00680E2E"/>
    <w:rsid w:val="0068125F"/>
    <w:rsid w:val="006818AF"/>
    <w:rsid w:val="00681BA5"/>
    <w:rsid w:val="00681CF4"/>
    <w:rsid w:val="00682C02"/>
    <w:rsid w:val="00682F00"/>
    <w:rsid w:val="00683912"/>
    <w:rsid w:val="00683943"/>
    <w:rsid w:val="00684DF1"/>
    <w:rsid w:val="00685103"/>
    <w:rsid w:val="00685312"/>
    <w:rsid w:val="00686007"/>
    <w:rsid w:val="006866B1"/>
    <w:rsid w:val="0068749B"/>
    <w:rsid w:val="006879B7"/>
    <w:rsid w:val="00690263"/>
    <w:rsid w:val="00690D77"/>
    <w:rsid w:val="0069112F"/>
    <w:rsid w:val="00691349"/>
    <w:rsid w:val="00691F32"/>
    <w:rsid w:val="00692D6E"/>
    <w:rsid w:val="00692F00"/>
    <w:rsid w:val="0069302D"/>
    <w:rsid w:val="006930F2"/>
    <w:rsid w:val="00694211"/>
    <w:rsid w:val="0069428F"/>
    <w:rsid w:val="006944F3"/>
    <w:rsid w:val="00694B7D"/>
    <w:rsid w:val="00694EA5"/>
    <w:rsid w:val="00695432"/>
    <w:rsid w:val="0069638D"/>
    <w:rsid w:val="006966BE"/>
    <w:rsid w:val="0069672E"/>
    <w:rsid w:val="00696A71"/>
    <w:rsid w:val="00697202"/>
    <w:rsid w:val="00697342"/>
    <w:rsid w:val="00697A77"/>
    <w:rsid w:val="00697EBE"/>
    <w:rsid w:val="006A0068"/>
    <w:rsid w:val="006A0B30"/>
    <w:rsid w:val="006A0F94"/>
    <w:rsid w:val="006A11FD"/>
    <w:rsid w:val="006A15DA"/>
    <w:rsid w:val="006A1FBC"/>
    <w:rsid w:val="006A2814"/>
    <w:rsid w:val="006A2BE2"/>
    <w:rsid w:val="006A2F0C"/>
    <w:rsid w:val="006A41E8"/>
    <w:rsid w:val="006A4700"/>
    <w:rsid w:val="006A47E7"/>
    <w:rsid w:val="006A4C73"/>
    <w:rsid w:val="006A54C3"/>
    <w:rsid w:val="006A5659"/>
    <w:rsid w:val="006A619A"/>
    <w:rsid w:val="006A6279"/>
    <w:rsid w:val="006A6919"/>
    <w:rsid w:val="006A7EF3"/>
    <w:rsid w:val="006B010B"/>
    <w:rsid w:val="006B0221"/>
    <w:rsid w:val="006B1268"/>
    <w:rsid w:val="006B2352"/>
    <w:rsid w:val="006B24FB"/>
    <w:rsid w:val="006B24FC"/>
    <w:rsid w:val="006B2B91"/>
    <w:rsid w:val="006B3B92"/>
    <w:rsid w:val="006B4082"/>
    <w:rsid w:val="006B46C9"/>
    <w:rsid w:val="006B4BC1"/>
    <w:rsid w:val="006B4DD8"/>
    <w:rsid w:val="006B530D"/>
    <w:rsid w:val="006B5723"/>
    <w:rsid w:val="006B58CF"/>
    <w:rsid w:val="006B5A66"/>
    <w:rsid w:val="006B5C5C"/>
    <w:rsid w:val="006B602F"/>
    <w:rsid w:val="006B663F"/>
    <w:rsid w:val="006B6E2D"/>
    <w:rsid w:val="006B7ABB"/>
    <w:rsid w:val="006B7D94"/>
    <w:rsid w:val="006B7F65"/>
    <w:rsid w:val="006B7FA8"/>
    <w:rsid w:val="006C02D4"/>
    <w:rsid w:val="006C16DB"/>
    <w:rsid w:val="006C22EA"/>
    <w:rsid w:val="006C29E0"/>
    <w:rsid w:val="006C2B81"/>
    <w:rsid w:val="006C2DFF"/>
    <w:rsid w:val="006C3302"/>
    <w:rsid w:val="006C3896"/>
    <w:rsid w:val="006C3CD0"/>
    <w:rsid w:val="006C3DAF"/>
    <w:rsid w:val="006C3EB8"/>
    <w:rsid w:val="006C4031"/>
    <w:rsid w:val="006C58F9"/>
    <w:rsid w:val="006C5ECA"/>
    <w:rsid w:val="006C6138"/>
    <w:rsid w:val="006C68B0"/>
    <w:rsid w:val="006C7157"/>
    <w:rsid w:val="006C77FE"/>
    <w:rsid w:val="006C7CF5"/>
    <w:rsid w:val="006C7E1E"/>
    <w:rsid w:val="006D08C2"/>
    <w:rsid w:val="006D1008"/>
    <w:rsid w:val="006D1C69"/>
    <w:rsid w:val="006D2162"/>
    <w:rsid w:val="006D23D1"/>
    <w:rsid w:val="006D30AF"/>
    <w:rsid w:val="006D3768"/>
    <w:rsid w:val="006D37B6"/>
    <w:rsid w:val="006D3856"/>
    <w:rsid w:val="006D3E7D"/>
    <w:rsid w:val="006D3F78"/>
    <w:rsid w:val="006D3F81"/>
    <w:rsid w:val="006D420B"/>
    <w:rsid w:val="006D513A"/>
    <w:rsid w:val="006D5344"/>
    <w:rsid w:val="006D549C"/>
    <w:rsid w:val="006D56B6"/>
    <w:rsid w:val="006D6490"/>
    <w:rsid w:val="006D696D"/>
    <w:rsid w:val="006D6BE5"/>
    <w:rsid w:val="006D6E58"/>
    <w:rsid w:val="006D7228"/>
    <w:rsid w:val="006D780A"/>
    <w:rsid w:val="006D7B1A"/>
    <w:rsid w:val="006E052C"/>
    <w:rsid w:val="006E1697"/>
    <w:rsid w:val="006E186B"/>
    <w:rsid w:val="006E191F"/>
    <w:rsid w:val="006E2464"/>
    <w:rsid w:val="006E3035"/>
    <w:rsid w:val="006E334C"/>
    <w:rsid w:val="006E354D"/>
    <w:rsid w:val="006E3B28"/>
    <w:rsid w:val="006E3D1D"/>
    <w:rsid w:val="006E4137"/>
    <w:rsid w:val="006E4358"/>
    <w:rsid w:val="006E478F"/>
    <w:rsid w:val="006E4E32"/>
    <w:rsid w:val="006E4EF3"/>
    <w:rsid w:val="006E5010"/>
    <w:rsid w:val="006E58CA"/>
    <w:rsid w:val="006E58DE"/>
    <w:rsid w:val="006E5A07"/>
    <w:rsid w:val="006E5CD6"/>
    <w:rsid w:val="006E772E"/>
    <w:rsid w:val="006E7BEB"/>
    <w:rsid w:val="006E7C3E"/>
    <w:rsid w:val="006E7F5C"/>
    <w:rsid w:val="006F0400"/>
    <w:rsid w:val="006F0556"/>
    <w:rsid w:val="006F0608"/>
    <w:rsid w:val="006F063D"/>
    <w:rsid w:val="006F0780"/>
    <w:rsid w:val="006F0EC0"/>
    <w:rsid w:val="006F1097"/>
    <w:rsid w:val="006F1B80"/>
    <w:rsid w:val="006F1C17"/>
    <w:rsid w:val="006F1C57"/>
    <w:rsid w:val="006F1FEE"/>
    <w:rsid w:val="006F279E"/>
    <w:rsid w:val="006F2814"/>
    <w:rsid w:val="006F2BBD"/>
    <w:rsid w:val="006F2C5A"/>
    <w:rsid w:val="006F309D"/>
    <w:rsid w:val="006F30F1"/>
    <w:rsid w:val="006F3A94"/>
    <w:rsid w:val="006F4260"/>
    <w:rsid w:val="006F4816"/>
    <w:rsid w:val="006F49A2"/>
    <w:rsid w:val="006F4BFD"/>
    <w:rsid w:val="006F5310"/>
    <w:rsid w:val="006F6552"/>
    <w:rsid w:val="006F68E7"/>
    <w:rsid w:val="006F6E96"/>
    <w:rsid w:val="006F72A8"/>
    <w:rsid w:val="006F73E2"/>
    <w:rsid w:val="006F773D"/>
    <w:rsid w:val="00701376"/>
    <w:rsid w:val="007015A1"/>
    <w:rsid w:val="0070167D"/>
    <w:rsid w:val="00701D9B"/>
    <w:rsid w:val="00702415"/>
    <w:rsid w:val="00702836"/>
    <w:rsid w:val="00702A2F"/>
    <w:rsid w:val="00702A45"/>
    <w:rsid w:val="00702EF1"/>
    <w:rsid w:val="00704027"/>
    <w:rsid w:val="00704C3C"/>
    <w:rsid w:val="00704E1D"/>
    <w:rsid w:val="00704E48"/>
    <w:rsid w:val="007051B4"/>
    <w:rsid w:val="00705A1D"/>
    <w:rsid w:val="00705D12"/>
    <w:rsid w:val="00706210"/>
    <w:rsid w:val="0070638B"/>
    <w:rsid w:val="0070652A"/>
    <w:rsid w:val="00706BF8"/>
    <w:rsid w:val="00706E0D"/>
    <w:rsid w:val="00706EC4"/>
    <w:rsid w:val="00706FCC"/>
    <w:rsid w:val="00707473"/>
    <w:rsid w:val="00710255"/>
    <w:rsid w:val="007105EF"/>
    <w:rsid w:val="00710BF8"/>
    <w:rsid w:val="00710C0D"/>
    <w:rsid w:val="0071150F"/>
    <w:rsid w:val="00711AE4"/>
    <w:rsid w:val="00712FC4"/>
    <w:rsid w:val="0071323D"/>
    <w:rsid w:val="0071395F"/>
    <w:rsid w:val="00713C0C"/>
    <w:rsid w:val="00713ED0"/>
    <w:rsid w:val="00713F62"/>
    <w:rsid w:val="007140D2"/>
    <w:rsid w:val="00714CCE"/>
    <w:rsid w:val="00714EDC"/>
    <w:rsid w:val="0071543E"/>
    <w:rsid w:val="00715783"/>
    <w:rsid w:val="007158B6"/>
    <w:rsid w:val="007158EC"/>
    <w:rsid w:val="00715B7B"/>
    <w:rsid w:val="00716378"/>
    <w:rsid w:val="0071689A"/>
    <w:rsid w:val="007224C1"/>
    <w:rsid w:val="0072366E"/>
    <w:rsid w:val="00723B34"/>
    <w:rsid w:val="007242E7"/>
    <w:rsid w:val="00724496"/>
    <w:rsid w:val="0072493C"/>
    <w:rsid w:val="0072501E"/>
    <w:rsid w:val="0072563D"/>
    <w:rsid w:val="00725664"/>
    <w:rsid w:val="007256E8"/>
    <w:rsid w:val="00725A4F"/>
    <w:rsid w:val="00725F9B"/>
    <w:rsid w:val="007267FA"/>
    <w:rsid w:val="00726A91"/>
    <w:rsid w:val="007271AF"/>
    <w:rsid w:val="007279B9"/>
    <w:rsid w:val="00727EC3"/>
    <w:rsid w:val="007300EB"/>
    <w:rsid w:val="0073010B"/>
    <w:rsid w:val="007302E3"/>
    <w:rsid w:val="00730864"/>
    <w:rsid w:val="00730AFD"/>
    <w:rsid w:val="0073112D"/>
    <w:rsid w:val="0073159F"/>
    <w:rsid w:val="00731CC9"/>
    <w:rsid w:val="00732236"/>
    <w:rsid w:val="00732250"/>
    <w:rsid w:val="007323CB"/>
    <w:rsid w:val="00732692"/>
    <w:rsid w:val="00732B09"/>
    <w:rsid w:val="00732D5A"/>
    <w:rsid w:val="007333A4"/>
    <w:rsid w:val="00733431"/>
    <w:rsid w:val="00733A00"/>
    <w:rsid w:val="00733ADB"/>
    <w:rsid w:val="00735B31"/>
    <w:rsid w:val="00735DA2"/>
    <w:rsid w:val="0073655A"/>
    <w:rsid w:val="00736A74"/>
    <w:rsid w:val="00736E6E"/>
    <w:rsid w:val="00736FF0"/>
    <w:rsid w:val="00737FF2"/>
    <w:rsid w:val="007406CD"/>
    <w:rsid w:val="007409FC"/>
    <w:rsid w:val="00740A17"/>
    <w:rsid w:val="00740A9C"/>
    <w:rsid w:val="0074102E"/>
    <w:rsid w:val="007411DC"/>
    <w:rsid w:val="00741F92"/>
    <w:rsid w:val="00741FB4"/>
    <w:rsid w:val="0074200C"/>
    <w:rsid w:val="007423A2"/>
    <w:rsid w:val="00742B7C"/>
    <w:rsid w:val="00742CFC"/>
    <w:rsid w:val="00743B41"/>
    <w:rsid w:val="00743B72"/>
    <w:rsid w:val="00744408"/>
    <w:rsid w:val="00744561"/>
    <w:rsid w:val="00744B2C"/>
    <w:rsid w:val="00744ED4"/>
    <w:rsid w:val="0074582C"/>
    <w:rsid w:val="007459A0"/>
    <w:rsid w:val="00745ED0"/>
    <w:rsid w:val="00746383"/>
    <w:rsid w:val="0074661B"/>
    <w:rsid w:val="00746703"/>
    <w:rsid w:val="00746706"/>
    <w:rsid w:val="00746FF3"/>
    <w:rsid w:val="007471D1"/>
    <w:rsid w:val="007472DB"/>
    <w:rsid w:val="0074733A"/>
    <w:rsid w:val="007473F2"/>
    <w:rsid w:val="007473F8"/>
    <w:rsid w:val="007479AC"/>
    <w:rsid w:val="00747F02"/>
    <w:rsid w:val="00750470"/>
    <w:rsid w:val="00750E11"/>
    <w:rsid w:val="00750F5E"/>
    <w:rsid w:val="007511F4"/>
    <w:rsid w:val="00751244"/>
    <w:rsid w:val="00751435"/>
    <w:rsid w:val="007514E8"/>
    <w:rsid w:val="00752A2B"/>
    <w:rsid w:val="00752D04"/>
    <w:rsid w:val="007534B3"/>
    <w:rsid w:val="00753614"/>
    <w:rsid w:val="007537CB"/>
    <w:rsid w:val="00754513"/>
    <w:rsid w:val="007545DC"/>
    <w:rsid w:val="00754877"/>
    <w:rsid w:val="007551DF"/>
    <w:rsid w:val="007555C2"/>
    <w:rsid w:val="007561B0"/>
    <w:rsid w:val="0075664E"/>
    <w:rsid w:val="00760410"/>
    <w:rsid w:val="0076056B"/>
    <w:rsid w:val="00760FF1"/>
    <w:rsid w:val="0076124C"/>
    <w:rsid w:val="00761CD0"/>
    <w:rsid w:val="00761D6A"/>
    <w:rsid w:val="007626AB"/>
    <w:rsid w:val="00762BC9"/>
    <w:rsid w:val="00762F7A"/>
    <w:rsid w:val="00763108"/>
    <w:rsid w:val="00763249"/>
    <w:rsid w:val="00763AD8"/>
    <w:rsid w:val="007640E3"/>
    <w:rsid w:val="00764348"/>
    <w:rsid w:val="007655B4"/>
    <w:rsid w:val="00765C86"/>
    <w:rsid w:val="00765E57"/>
    <w:rsid w:val="00765E67"/>
    <w:rsid w:val="00766AB1"/>
    <w:rsid w:val="00766FE6"/>
    <w:rsid w:val="00767516"/>
    <w:rsid w:val="00767E0A"/>
    <w:rsid w:val="007712F2"/>
    <w:rsid w:val="00771886"/>
    <w:rsid w:val="00771FB9"/>
    <w:rsid w:val="00772067"/>
    <w:rsid w:val="007721F8"/>
    <w:rsid w:val="007725CA"/>
    <w:rsid w:val="00772877"/>
    <w:rsid w:val="00774659"/>
    <w:rsid w:val="007746C1"/>
    <w:rsid w:val="0077477D"/>
    <w:rsid w:val="0077495F"/>
    <w:rsid w:val="007759D1"/>
    <w:rsid w:val="00775EBA"/>
    <w:rsid w:val="00776AA8"/>
    <w:rsid w:val="00776AC6"/>
    <w:rsid w:val="0077785E"/>
    <w:rsid w:val="00777902"/>
    <w:rsid w:val="00777E48"/>
    <w:rsid w:val="00780012"/>
    <w:rsid w:val="0078003F"/>
    <w:rsid w:val="0078024D"/>
    <w:rsid w:val="00780715"/>
    <w:rsid w:val="007808F6"/>
    <w:rsid w:val="00780976"/>
    <w:rsid w:val="007819C7"/>
    <w:rsid w:val="00781C8A"/>
    <w:rsid w:val="00782040"/>
    <w:rsid w:val="007829A6"/>
    <w:rsid w:val="00782A85"/>
    <w:rsid w:val="00782B2A"/>
    <w:rsid w:val="00783C2A"/>
    <w:rsid w:val="00784864"/>
    <w:rsid w:val="00784C47"/>
    <w:rsid w:val="00784DDE"/>
    <w:rsid w:val="00784DE3"/>
    <w:rsid w:val="00785881"/>
    <w:rsid w:val="00785CF9"/>
    <w:rsid w:val="00785EAE"/>
    <w:rsid w:val="0078612C"/>
    <w:rsid w:val="00786B7D"/>
    <w:rsid w:val="0078722D"/>
    <w:rsid w:val="00787288"/>
    <w:rsid w:val="007872D7"/>
    <w:rsid w:val="00787315"/>
    <w:rsid w:val="007879B6"/>
    <w:rsid w:val="00787F46"/>
    <w:rsid w:val="00790175"/>
    <w:rsid w:val="0079046D"/>
    <w:rsid w:val="007906D1"/>
    <w:rsid w:val="00790827"/>
    <w:rsid w:val="00790CF8"/>
    <w:rsid w:val="0079152A"/>
    <w:rsid w:val="00791DE2"/>
    <w:rsid w:val="00791F97"/>
    <w:rsid w:val="007922B9"/>
    <w:rsid w:val="00792B10"/>
    <w:rsid w:val="00793240"/>
    <w:rsid w:val="007935DA"/>
    <w:rsid w:val="007941C1"/>
    <w:rsid w:val="0079476F"/>
    <w:rsid w:val="007952D3"/>
    <w:rsid w:val="007956AF"/>
    <w:rsid w:val="00796532"/>
    <w:rsid w:val="00796622"/>
    <w:rsid w:val="00796D6C"/>
    <w:rsid w:val="007972D2"/>
    <w:rsid w:val="00797F0C"/>
    <w:rsid w:val="007A0098"/>
    <w:rsid w:val="007A1061"/>
    <w:rsid w:val="007A1869"/>
    <w:rsid w:val="007A18F3"/>
    <w:rsid w:val="007A1E81"/>
    <w:rsid w:val="007A22FD"/>
    <w:rsid w:val="007A26C6"/>
    <w:rsid w:val="007A2811"/>
    <w:rsid w:val="007A2F8F"/>
    <w:rsid w:val="007A326E"/>
    <w:rsid w:val="007A327E"/>
    <w:rsid w:val="007A38FC"/>
    <w:rsid w:val="007A3B3E"/>
    <w:rsid w:val="007A3D63"/>
    <w:rsid w:val="007A3E2F"/>
    <w:rsid w:val="007A3E3E"/>
    <w:rsid w:val="007A4CC1"/>
    <w:rsid w:val="007A4F2E"/>
    <w:rsid w:val="007A4FEE"/>
    <w:rsid w:val="007A5749"/>
    <w:rsid w:val="007A5DA9"/>
    <w:rsid w:val="007A5F42"/>
    <w:rsid w:val="007A6623"/>
    <w:rsid w:val="007B0BEE"/>
    <w:rsid w:val="007B0D01"/>
    <w:rsid w:val="007B1899"/>
    <w:rsid w:val="007B2509"/>
    <w:rsid w:val="007B2636"/>
    <w:rsid w:val="007B2CAA"/>
    <w:rsid w:val="007B2CEA"/>
    <w:rsid w:val="007B515C"/>
    <w:rsid w:val="007B5BD5"/>
    <w:rsid w:val="007B6140"/>
    <w:rsid w:val="007B701C"/>
    <w:rsid w:val="007B7DA1"/>
    <w:rsid w:val="007C0C94"/>
    <w:rsid w:val="007C0D70"/>
    <w:rsid w:val="007C122D"/>
    <w:rsid w:val="007C13BF"/>
    <w:rsid w:val="007C16A8"/>
    <w:rsid w:val="007C1E14"/>
    <w:rsid w:val="007C1E63"/>
    <w:rsid w:val="007C38B0"/>
    <w:rsid w:val="007C3937"/>
    <w:rsid w:val="007C3E26"/>
    <w:rsid w:val="007C3E62"/>
    <w:rsid w:val="007C3FD5"/>
    <w:rsid w:val="007C4338"/>
    <w:rsid w:val="007C447E"/>
    <w:rsid w:val="007C4787"/>
    <w:rsid w:val="007C4967"/>
    <w:rsid w:val="007C55E5"/>
    <w:rsid w:val="007C631B"/>
    <w:rsid w:val="007C6B89"/>
    <w:rsid w:val="007C6F82"/>
    <w:rsid w:val="007C6FB4"/>
    <w:rsid w:val="007C6FF8"/>
    <w:rsid w:val="007C728F"/>
    <w:rsid w:val="007C759C"/>
    <w:rsid w:val="007C7A4B"/>
    <w:rsid w:val="007D041D"/>
    <w:rsid w:val="007D082F"/>
    <w:rsid w:val="007D0874"/>
    <w:rsid w:val="007D0BA5"/>
    <w:rsid w:val="007D0F87"/>
    <w:rsid w:val="007D113C"/>
    <w:rsid w:val="007D12DD"/>
    <w:rsid w:val="007D199D"/>
    <w:rsid w:val="007D1A54"/>
    <w:rsid w:val="007D294C"/>
    <w:rsid w:val="007D2A38"/>
    <w:rsid w:val="007D2E1D"/>
    <w:rsid w:val="007D3F1B"/>
    <w:rsid w:val="007D404A"/>
    <w:rsid w:val="007D41D0"/>
    <w:rsid w:val="007D4767"/>
    <w:rsid w:val="007D5395"/>
    <w:rsid w:val="007D55EF"/>
    <w:rsid w:val="007D576F"/>
    <w:rsid w:val="007D5C29"/>
    <w:rsid w:val="007D5F58"/>
    <w:rsid w:val="007D663D"/>
    <w:rsid w:val="007D7120"/>
    <w:rsid w:val="007D7C7E"/>
    <w:rsid w:val="007D7D2F"/>
    <w:rsid w:val="007E047C"/>
    <w:rsid w:val="007E1238"/>
    <w:rsid w:val="007E19F5"/>
    <w:rsid w:val="007E1C00"/>
    <w:rsid w:val="007E2128"/>
    <w:rsid w:val="007E21B8"/>
    <w:rsid w:val="007E2E0A"/>
    <w:rsid w:val="007E34A0"/>
    <w:rsid w:val="007E3A37"/>
    <w:rsid w:val="007E3A8D"/>
    <w:rsid w:val="007E4109"/>
    <w:rsid w:val="007E55A6"/>
    <w:rsid w:val="007E5C34"/>
    <w:rsid w:val="007E5D02"/>
    <w:rsid w:val="007E5D34"/>
    <w:rsid w:val="007E7394"/>
    <w:rsid w:val="007F011C"/>
    <w:rsid w:val="007F015E"/>
    <w:rsid w:val="007F0330"/>
    <w:rsid w:val="007F043D"/>
    <w:rsid w:val="007F1295"/>
    <w:rsid w:val="007F1884"/>
    <w:rsid w:val="007F1972"/>
    <w:rsid w:val="007F2F9E"/>
    <w:rsid w:val="007F3CC8"/>
    <w:rsid w:val="007F3F28"/>
    <w:rsid w:val="007F4083"/>
    <w:rsid w:val="007F5183"/>
    <w:rsid w:val="007F56B0"/>
    <w:rsid w:val="007F61CD"/>
    <w:rsid w:val="007F63C8"/>
    <w:rsid w:val="007F6588"/>
    <w:rsid w:val="007F6655"/>
    <w:rsid w:val="007F6DFD"/>
    <w:rsid w:val="007F6E08"/>
    <w:rsid w:val="007F74EE"/>
    <w:rsid w:val="007F7595"/>
    <w:rsid w:val="007F75BE"/>
    <w:rsid w:val="007F76C2"/>
    <w:rsid w:val="008003B9"/>
    <w:rsid w:val="00800D85"/>
    <w:rsid w:val="008023D9"/>
    <w:rsid w:val="00802596"/>
    <w:rsid w:val="00802BA5"/>
    <w:rsid w:val="00803602"/>
    <w:rsid w:val="0080395C"/>
    <w:rsid w:val="00804346"/>
    <w:rsid w:val="0080483B"/>
    <w:rsid w:val="00804E5C"/>
    <w:rsid w:val="0080696D"/>
    <w:rsid w:val="00806AC1"/>
    <w:rsid w:val="0080711E"/>
    <w:rsid w:val="00807407"/>
    <w:rsid w:val="00807AC0"/>
    <w:rsid w:val="00810C7E"/>
    <w:rsid w:val="00810DAB"/>
    <w:rsid w:val="00810F09"/>
    <w:rsid w:val="00810F66"/>
    <w:rsid w:val="00811B9C"/>
    <w:rsid w:val="00812214"/>
    <w:rsid w:val="0081281B"/>
    <w:rsid w:val="0081343E"/>
    <w:rsid w:val="008134B2"/>
    <w:rsid w:val="00813845"/>
    <w:rsid w:val="00814A58"/>
    <w:rsid w:val="00814C63"/>
    <w:rsid w:val="00814F2C"/>
    <w:rsid w:val="00816C5F"/>
    <w:rsid w:val="0081788C"/>
    <w:rsid w:val="008200C9"/>
    <w:rsid w:val="00820C26"/>
    <w:rsid w:val="00820E09"/>
    <w:rsid w:val="008210E6"/>
    <w:rsid w:val="0082114A"/>
    <w:rsid w:val="0082116B"/>
    <w:rsid w:val="00821D47"/>
    <w:rsid w:val="008227D8"/>
    <w:rsid w:val="00822CBC"/>
    <w:rsid w:val="008236E6"/>
    <w:rsid w:val="008245AD"/>
    <w:rsid w:val="00824DB5"/>
    <w:rsid w:val="00824EB3"/>
    <w:rsid w:val="00825084"/>
    <w:rsid w:val="0082564B"/>
    <w:rsid w:val="00825D30"/>
    <w:rsid w:val="00826B15"/>
    <w:rsid w:val="00826C1F"/>
    <w:rsid w:val="00826EBE"/>
    <w:rsid w:val="00826EDB"/>
    <w:rsid w:val="00827006"/>
    <w:rsid w:val="0082728B"/>
    <w:rsid w:val="00827876"/>
    <w:rsid w:val="00827EC6"/>
    <w:rsid w:val="00830069"/>
    <w:rsid w:val="008302AC"/>
    <w:rsid w:val="00830487"/>
    <w:rsid w:val="008305C5"/>
    <w:rsid w:val="008309F9"/>
    <w:rsid w:val="00830E19"/>
    <w:rsid w:val="00830F2A"/>
    <w:rsid w:val="008310B7"/>
    <w:rsid w:val="00831AF4"/>
    <w:rsid w:val="008320F9"/>
    <w:rsid w:val="008321E2"/>
    <w:rsid w:val="00832941"/>
    <w:rsid w:val="008329C7"/>
    <w:rsid w:val="00833986"/>
    <w:rsid w:val="00833EEF"/>
    <w:rsid w:val="00834100"/>
    <w:rsid w:val="00834FAE"/>
    <w:rsid w:val="00835296"/>
    <w:rsid w:val="00835F07"/>
    <w:rsid w:val="008362FC"/>
    <w:rsid w:val="0083667A"/>
    <w:rsid w:val="00836EB6"/>
    <w:rsid w:val="00837A61"/>
    <w:rsid w:val="00837E6C"/>
    <w:rsid w:val="00841C62"/>
    <w:rsid w:val="0084284B"/>
    <w:rsid w:val="00843D3F"/>
    <w:rsid w:val="00843DB3"/>
    <w:rsid w:val="00843E63"/>
    <w:rsid w:val="008441A6"/>
    <w:rsid w:val="00844852"/>
    <w:rsid w:val="00844FD2"/>
    <w:rsid w:val="00844FE0"/>
    <w:rsid w:val="00845015"/>
    <w:rsid w:val="00845967"/>
    <w:rsid w:val="0084600C"/>
    <w:rsid w:val="008463CA"/>
    <w:rsid w:val="0084673E"/>
    <w:rsid w:val="00846B96"/>
    <w:rsid w:val="00846F58"/>
    <w:rsid w:val="0084753A"/>
    <w:rsid w:val="00847A21"/>
    <w:rsid w:val="00850FB5"/>
    <w:rsid w:val="008514A0"/>
    <w:rsid w:val="00852137"/>
    <w:rsid w:val="00852AA9"/>
    <w:rsid w:val="00852BAC"/>
    <w:rsid w:val="008535DB"/>
    <w:rsid w:val="00853B22"/>
    <w:rsid w:val="00855584"/>
    <w:rsid w:val="00857318"/>
    <w:rsid w:val="0086031E"/>
    <w:rsid w:val="00860750"/>
    <w:rsid w:val="00860886"/>
    <w:rsid w:val="0086093A"/>
    <w:rsid w:val="00860E19"/>
    <w:rsid w:val="0086140A"/>
    <w:rsid w:val="008619C5"/>
    <w:rsid w:val="00862210"/>
    <w:rsid w:val="00862374"/>
    <w:rsid w:val="00864413"/>
    <w:rsid w:val="00864DCF"/>
    <w:rsid w:val="0086546C"/>
    <w:rsid w:val="00865A56"/>
    <w:rsid w:val="00865C2A"/>
    <w:rsid w:val="00865C8E"/>
    <w:rsid w:val="00866809"/>
    <w:rsid w:val="00866817"/>
    <w:rsid w:val="00866CD2"/>
    <w:rsid w:val="008672D6"/>
    <w:rsid w:val="008674B7"/>
    <w:rsid w:val="008675C8"/>
    <w:rsid w:val="00867686"/>
    <w:rsid w:val="008677A2"/>
    <w:rsid w:val="00867827"/>
    <w:rsid w:val="008700E9"/>
    <w:rsid w:val="00870415"/>
    <w:rsid w:val="008712D8"/>
    <w:rsid w:val="008715DF"/>
    <w:rsid w:val="0087222B"/>
    <w:rsid w:val="0087458F"/>
    <w:rsid w:val="008749A5"/>
    <w:rsid w:val="00874C04"/>
    <w:rsid w:val="00875BEE"/>
    <w:rsid w:val="00875E9C"/>
    <w:rsid w:val="008770B1"/>
    <w:rsid w:val="008771C5"/>
    <w:rsid w:val="00877730"/>
    <w:rsid w:val="008777CA"/>
    <w:rsid w:val="00877851"/>
    <w:rsid w:val="0088062E"/>
    <w:rsid w:val="00881175"/>
    <w:rsid w:val="0088117A"/>
    <w:rsid w:val="00881445"/>
    <w:rsid w:val="008819D3"/>
    <w:rsid w:val="008819EB"/>
    <w:rsid w:val="00881DEF"/>
    <w:rsid w:val="00881E2F"/>
    <w:rsid w:val="0088203D"/>
    <w:rsid w:val="008834CF"/>
    <w:rsid w:val="00883741"/>
    <w:rsid w:val="00883FBE"/>
    <w:rsid w:val="00884341"/>
    <w:rsid w:val="008844BF"/>
    <w:rsid w:val="00884A85"/>
    <w:rsid w:val="00885AC7"/>
    <w:rsid w:val="00885BFC"/>
    <w:rsid w:val="00885E2B"/>
    <w:rsid w:val="00886751"/>
    <w:rsid w:val="00887731"/>
    <w:rsid w:val="00887879"/>
    <w:rsid w:val="0089006A"/>
    <w:rsid w:val="0089053F"/>
    <w:rsid w:val="00890F2C"/>
    <w:rsid w:val="00890F89"/>
    <w:rsid w:val="00891369"/>
    <w:rsid w:val="00891E6F"/>
    <w:rsid w:val="00891EAB"/>
    <w:rsid w:val="008923C4"/>
    <w:rsid w:val="00892A1C"/>
    <w:rsid w:val="00892B25"/>
    <w:rsid w:val="00893F1F"/>
    <w:rsid w:val="00894560"/>
    <w:rsid w:val="00894B60"/>
    <w:rsid w:val="00894CB3"/>
    <w:rsid w:val="00894E5E"/>
    <w:rsid w:val="00894F28"/>
    <w:rsid w:val="00896585"/>
    <w:rsid w:val="008967EF"/>
    <w:rsid w:val="00897B9E"/>
    <w:rsid w:val="008A0934"/>
    <w:rsid w:val="008A0B79"/>
    <w:rsid w:val="008A1153"/>
    <w:rsid w:val="008A12AC"/>
    <w:rsid w:val="008A16BA"/>
    <w:rsid w:val="008A1BA2"/>
    <w:rsid w:val="008A308B"/>
    <w:rsid w:val="008A33CB"/>
    <w:rsid w:val="008A3747"/>
    <w:rsid w:val="008A38E6"/>
    <w:rsid w:val="008A3901"/>
    <w:rsid w:val="008A4010"/>
    <w:rsid w:val="008A4F51"/>
    <w:rsid w:val="008A537C"/>
    <w:rsid w:val="008A5810"/>
    <w:rsid w:val="008A6642"/>
    <w:rsid w:val="008A6DC8"/>
    <w:rsid w:val="008A6EC0"/>
    <w:rsid w:val="008A6F87"/>
    <w:rsid w:val="008A726A"/>
    <w:rsid w:val="008A72AC"/>
    <w:rsid w:val="008A79A0"/>
    <w:rsid w:val="008A7C3B"/>
    <w:rsid w:val="008A7D63"/>
    <w:rsid w:val="008B0C8A"/>
    <w:rsid w:val="008B11C3"/>
    <w:rsid w:val="008B14A9"/>
    <w:rsid w:val="008B16D2"/>
    <w:rsid w:val="008B1EAE"/>
    <w:rsid w:val="008B1FF3"/>
    <w:rsid w:val="008B29BC"/>
    <w:rsid w:val="008B2E2F"/>
    <w:rsid w:val="008B327F"/>
    <w:rsid w:val="008B339E"/>
    <w:rsid w:val="008B3C8D"/>
    <w:rsid w:val="008B3DFE"/>
    <w:rsid w:val="008B4181"/>
    <w:rsid w:val="008B478A"/>
    <w:rsid w:val="008B487C"/>
    <w:rsid w:val="008B4DFA"/>
    <w:rsid w:val="008B506E"/>
    <w:rsid w:val="008B5228"/>
    <w:rsid w:val="008B74D8"/>
    <w:rsid w:val="008B77EA"/>
    <w:rsid w:val="008B78EA"/>
    <w:rsid w:val="008B7A45"/>
    <w:rsid w:val="008C0917"/>
    <w:rsid w:val="008C0B16"/>
    <w:rsid w:val="008C224A"/>
    <w:rsid w:val="008C3138"/>
    <w:rsid w:val="008C3536"/>
    <w:rsid w:val="008C3F1E"/>
    <w:rsid w:val="008C4A29"/>
    <w:rsid w:val="008C4BDC"/>
    <w:rsid w:val="008C5CE3"/>
    <w:rsid w:val="008C5F4F"/>
    <w:rsid w:val="008C5F61"/>
    <w:rsid w:val="008C602F"/>
    <w:rsid w:val="008C609C"/>
    <w:rsid w:val="008C682A"/>
    <w:rsid w:val="008C6E9F"/>
    <w:rsid w:val="008C75D1"/>
    <w:rsid w:val="008C766F"/>
    <w:rsid w:val="008C7C49"/>
    <w:rsid w:val="008C7CCC"/>
    <w:rsid w:val="008C7EE1"/>
    <w:rsid w:val="008D03AA"/>
    <w:rsid w:val="008D05C9"/>
    <w:rsid w:val="008D0C5B"/>
    <w:rsid w:val="008D10C5"/>
    <w:rsid w:val="008D20D4"/>
    <w:rsid w:val="008D2414"/>
    <w:rsid w:val="008D261E"/>
    <w:rsid w:val="008D2B6C"/>
    <w:rsid w:val="008D35C5"/>
    <w:rsid w:val="008D3DBE"/>
    <w:rsid w:val="008D3E38"/>
    <w:rsid w:val="008D427E"/>
    <w:rsid w:val="008D428B"/>
    <w:rsid w:val="008D4B71"/>
    <w:rsid w:val="008D4E60"/>
    <w:rsid w:val="008D515E"/>
    <w:rsid w:val="008D5200"/>
    <w:rsid w:val="008D5C6B"/>
    <w:rsid w:val="008D74DD"/>
    <w:rsid w:val="008E055B"/>
    <w:rsid w:val="008E0E06"/>
    <w:rsid w:val="008E0F15"/>
    <w:rsid w:val="008E0FC2"/>
    <w:rsid w:val="008E139B"/>
    <w:rsid w:val="008E1B7F"/>
    <w:rsid w:val="008E208D"/>
    <w:rsid w:val="008E217F"/>
    <w:rsid w:val="008E2688"/>
    <w:rsid w:val="008E271C"/>
    <w:rsid w:val="008E28B0"/>
    <w:rsid w:val="008E2922"/>
    <w:rsid w:val="008E2EAB"/>
    <w:rsid w:val="008E5A13"/>
    <w:rsid w:val="008E5B54"/>
    <w:rsid w:val="008E6249"/>
    <w:rsid w:val="008E6398"/>
    <w:rsid w:val="008E6519"/>
    <w:rsid w:val="008E65BB"/>
    <w:rsid w:val="008E76CD"/>
    <w:rsid w:val="008E7914"/>
    <w:rsid w:val="008E7AD2"/>
    <w:rsid w:val="008E7EB1"/>
    <w:rsid w:val="008E7F63"/>
    <w:rsid w:val="008F001F"/>
    <w:rsid w:val="008F056B"/>
    <w:rsid w:val="008F09DA"/>
    <w:rsid w:val="008F275B"/>
    <w:rsid w:val="008F2965"/>
    <w:rsid w:val="008F3033"/>
    <w:rsid w:val="008F3480"/>
    <w:rsid w:val="008F3A6A"/>
    <w:rsid w:val="008F3C20"/>
    <w:rsid w:val="008F3D33"/>
    <w:rsid w:val="008F3D61"/>
    <w:rsid w:val="008F4444"/>
    <w:rsid w:val="008F4AAA"/>
    <w:rsid w:val="008F4FA5"/>
    <w:rsid w:val="008F5312"/>
    <w:rsid w:val="008F555B"/>
    <w:rsid w:val="008F55DD"/>
    <w:rsid w:val="008F56B5"/>
    <w:rsid w:val="008F61A5"/>
    <w:rsid w:val="008F7903"/>
    <w:rsid w:val="008F7DE7"/>
    <w:rsid w:val="00900714"/>
    <w:rsid w:val="0090108D"/>
    <w:rsid w:val="009016A0"/>
    <w:rsid w:val="00902561"/>
    <w:rsid w:val="00902D4C"/>
    <w:rsid w:val="009032C3"/>
    <w:rsid w:val="00903418"/>
    <w:rsid w:val="00903E92"/>
    <w:rsid w:val="00904153"/>
    <w:rsid w:val="009042C8"/>
    <w:rsid w:val="00904F16"/>
    <w:rsid w:val="00905286"/>
    <w:rsid w:val="009054A6"/>
    <w:rsid w:val="00905B57"/>
    <w:rsid w:val="00907AC8"/>
    <w:rsid w:val="00907CF1"/>
    <w:rsid w:val="00910560"/>
    <w:rsid w:val="0091114F"/>
    <w:rsid w:val="00911B25"/>
    <w:rsid w:val="00911CB6"/>
    <w:rsid w:val="00912017"/>
    <w:rsid w:val="0091270A"/>
    <w:rsid w:val="00912C73"/>
    <w:rsid w:val="00912FF3"/>
    <w:rsid w:val="00913433"/>
    <w:rsid w:val="00913572"/>
    <w:rsid w:val="00913D9D"/>
    <w:rsid w:val="00914325"/>
    <w:rsid w:val="009148DB"/>
    <w:rsid w:val="0091513E"/>
    <w:rsid w:val="00915416"/>
    <w:rsid w:val="009154B0"/>
    <w:rsid w:val="00916754"/>
    <w:rsid w:val="00916934"/>
    <w:rsid w:val="009169DE"/>
    <w:rsid w:val="00917485"/>
    <w:rsid w:val="00920648"/>
    <w:rsid w:val="00922962"/>
    <w:rsid w:val="009230DA"/>
    <w:rsid w:val="009231D7"/>
    <w:rsid w:val="00923BB1"/>
    <w:rsid w:val="009248F6"/>
    <w:rsid w:val="00924C4A"/>
    <w:rsid w:val="00925218"/>
    <w:rsid w:val="00925A3D"/>
    <w:rsid w:val="00925A8C"/>
    <w:rsid w:val="00926836"/>
    <w:rsid w:val="00926CB5"/>
    <w:rsid w:val="00926E6A"/>
    <w:rsid w:val="00927034"/>
    <w:rsid w:val="00927438"/>
    <w:rsid w:val="00931214"/>
    <w:rsid w:val="00931EEB"/>
    <w:rsid w:val="009329DF"/>
    <w:rsid w:val="009346A6"/>
    <w:rsid w:val="0093580C"/>
    <w:rsid w:val="00935822"/>
    <w:rsid w:val="00936A0F"/>
    <w:rsid w:val="00936ACD"/>
    <w:rsid w:val="00937276"/>
    <w:rsid w:val="00937811"/>
    <w:rsid w:val="00940390"/>
    <w:rsid w:val="00940453"/>
    <w:rsid w:val="00940877"/>
    <w:rsid w:val="009409B6"/>
    <w:rsid w:val="009412AE"/>
    <w:rsid w:val="00941CD4"/>
    <w:rsid w:val="00942470"/>
    <w:rsid w:val="0094301F"/>
    <w:rsid w:val="00943082"/>
    <w:rsid w:val="00943273"/>
    <w:rsid w:val="009435B1"/>
    <w:rsid w:val="00943762"/>
    <w:rsid w:val="0094490E"/>
    <w:rsid w:val="00944B3C"/>
    <w:rsid w:val="009456E8"/>
    <w:rsid w:val="00945995"/>
    <w:rsid w:val="0094681E"/>
    <w:rsid w:val="009471A9"/>
    <w:rsid w:val="009473EA"/>
    <w:rsid w:val="00947BEB"/>
    <w:rsid w:val="00950040"/>
    <w:rsid w:val="00950267"/>
    <w:rsid w:val="00950485"/>
    <w:rsid w:val="00950576"/>
    <w:rsid w:val="0095058B"/>
    <w:rsid w:val="0095083C"/>
    <w:rsid w:val="0095161E"/>
    <w:rsid w:val="0095169A"/>
    <w:rsid w:val="00951A2C"/>
    <w:rsid w:val="00951EC2"/>
    <w:rsid w:val="009525BC"/>
    <w:rsid w:val="00952876"/>
    <w:rsid w:val="00953047"/>
    <w:rsid w:val="0095315A"/>
    <w:rsid w:val="00953FCF"/>
    <w:rsid w:val="0095430B"/>
    <w:rsid w:val="00954F9D"/>
    <w:rsid w:val="00955158"/>
    <w:rsid w:val="009557D7"/>
    <w:rsid w:val="009557E9"/>
    <w:rsid w:val="00955D0A"/>
    <w:rsid w:val="00955F9E"/>
    <w:rsid w:val="00956F76"/>
    <w:rsid w:val="00957140"/>
    <w:rsid w:val="00957807"/>
    <w:rsid w:val="00957C40"/>
    <w:rsid w:val="00957E1B"/>
    <w:rsid w:val="00957E3D"/>
    <w:rsid w:val="009604F3"/>
    <w:rsid w:val="0096193D"/>
    <w:rsid w:val="00961E8C"/>
    <w:rsid w:val="00962323"/>
    <w:rsid w:val="00962569"/>
    <w:rsid w:val="009631A9"/>
    <w:rsid w:val="00963299"/>
    <w:rsid w:val="00963629"/>
    <w:rsid w:val="0096405A"/>
    <w:rsid w:val="009640E0"/>
    <w:rsid w:val="0096496F"/>
    <w:rsid w:val="00964BA3"/>
    <w:rsid w:val="00965C9C"/>
    <w:rsid w:val="009662A7"/>
    <w:rsid w:val="00966CE0"/>
    <w:rsid w:val="00966D9D"/>
    <w:rsid w:val="00966F8E"/>
    <w:rsid w:val="009670F2"/>
    <w:rsid w:val="009673B7"/>
    <w:rsid w:val="00967453"/>
    <w:rsid w:val="00967E12"/>
    <w:rsid w:val="00970274"/>
    <w:rsid w:val="0097050E"/>
    <w:rsid w:val="00970AB6"/>
    <w:rsid w:val="00970F66"/>
    <w:rsid w:val="00971ECD"/>
    <w:rsid w:val="00972D2A"/>
    <w:rsid w:val="00973188"/>
    <w:rsid w:val="00974245"/>
    <w:rsid w:val="009743A6"/>
    <w:rsid w:val="00974454"/>
    <w:rsid w:val="00974F12"/>
    <w:rsid w:val="00975495"/>
    <w:rsid w:val="009754D2"/>
    <w:rsid w:val="00975667"/>
    <w:rsid w:val="0097614E"/>
    <w:rsid w:val="00976511"/>
    <w:rsid w:val="00976954"/>
    <w:rsid w:val="0097735F"/>
    <w:rsid w:val="00977BF5"/>
    <w:rsid w:val="0098001B"/>
    <w:rsid w:val="0098001C"/>
    <w:rsid w:val="00981160"/>
    <w:rsid w:val="00981385"/>
    <w:rsid w:val="00981CB8"/>
    <w:rsid w:val="00981DD6"/>
    <w:rsid w:val="00983014"/>
    <w:rsid w:val="009840E3"/>
    <w:rsid w:val="00984DBE"/>
    <w:rsid w:val="00984F7F"/>
    <w:rsid w:val="00985574"/>
    <w:rsid w:val="009858DE"/>
    <w:rsid w:val="00985999"/>
    <w:rsid w:val="00985E5A"/>
    <w:rsid w:val="00985F07"/>
    <w:rsid w:val="009864CE"/>
    <w:rsid w:val="009875FB"/>
    <w:rsid w:val="009876A7"/>
    <w:rsid w:val="00987771"/>
    <w:rsid w:val="0099085E"/>
    <w:rsid w:val="009909BA"/>
    <w:rsid w:val="00991438"/>
    <w:rsid w:val="0099183E"/>
    <w:rsid w:val="009919F1"/>
    <w:rsid w:val="00992ED2"/>
    <w:rsid w:val="00994734"/>
    <w:rsid w:val="0099518A"/>
    <w:rsid w:val="009958DF"/>
    <w:rsid w:val="00996449"/>
    <w:rsid w:val="0099673F"/>
    <w:rsid w:val="00996989"/>
    <w:rsid w:val="00997B10"/>
    <w:rsid w:val="00997EBA"/>
    <w:rsid w:val="009A0723"/>
    <w:rsid w:val="009A0788"/>
    <w:rsid w:val="009A1A25"/>
    <w:rsid w:val="009A1FB9"/>
    <w:rsid w:val="009A313E"/>
    <w:rsid w:val="009A3869"/>
    <w:rsid w:val="009A395E"/>
    <w:rsid w:val="009A3EAE"/>
    <w:rsid w:val="009A3F59"/>
    <w:rsid w:val="009A4377"/>
    <w:rsid w:val="009A508F"/>
    <w:rsid w:val="009A5F07"/>
    <w:rsid w:val="009A6476"/>
    <w:rsid w:val="009A666C"/>
    <w:rsid w:val="009A6671"/>
    <w:rsid w:val="009A7E31"/>
    <w:rsid w:val="009B05AE"/>
    <w:rsid w:val="009B0C17"/>
    <w:rsid w:val="009B0EA1"/>
    <w:rsid w:val="009B1045"/>
    <w:rsid w:val="009B1796"/>
    <w:rsid w:val="009B20FE"/>
    <w:rsid w:val="009B247F"/>
    <w:rsid w:val="009B2773"/>
    <w:rsid w:val="009B329D"/>
    <w:rsid w:val="009B3648"/>
    <w:rsid w:val="009B40A5"/>
    <w:rsid w:val="009B4202"/>
    <w:rsid w:val="009B4DC7"/>
    <w:rsid w:val="009B510F"/>
    <w:rsid w:val="009B573B"/>
    <w:rsid w:val="009B5FE2"/>
    <w:rsid w:val="009B6338"/>
    <w:rsid w:val="009B68BC"/>
    <w:rsid w:val="009B68D9"/>
    <w:rsid w:val="009B6CF4"/>
    <w:rsid w:val="009B6D58"/>
    <w:rsid w:val="009B7235"/>
    <w:rsid w:val="009B7B28"/>
    <w:rsid w:val="009B7BD9"/>
    <w:rsid w:val="009B7F9A"/>
    <w:rsid w:val="009C0178"/>
    <w:rsid w:val="009C03A2"/>
    <w:rsid w:val="009C083A"/>
    <w:rsid w:val="009C0B0A"/>
    <w:rsid w:val="009C0C47"/>
    <w:rsid w:val="009C0DDE"/>
    <w:rsid w:val="009C0E69"/>
    <w:rsid w:val="009C20B3"/>
    <w:rsid w:val="009C222D"/>
    <w:rsid w:val="009C23DB"/>
    <w:rsid w:val="009C2691"/>
    <w:rsid w:val="009C2DC1"/>
    <w:rsid w:val="009C3036"/>
    <w:rsid w:val="009C31AF"/>
    <w:rsid w:val="009C3206"/>
    <w:rsid w:val="009C3797"/>
    <w:rsid w:val="009C3EE0"/>
    <w:rsid w:val="009C3F09"/>
    <w:rsid w:val="009C4B71"/>
    <w:rsid w:val="009C4F7F"/>
    <w:rsid w:val="009C4F9F"/>
    <w:rsid w:val="009C5622"/>
    <w:rsid w:val="009C5DC3"/>
    <w:rsid w:val="009C6513"/>
    <w:rsid w:val="009C6A66"/>
    <w:rsid w:val="009C6ADC"/>
    <w:rsid w:val="009C723B"/>
    <w:rsid w:val="009C74C9"/>
    <w:rsid w:val="009C7A23"/>
    <w:rsid w:val="009C7CE0"/>
    <w:rsid w:val="009C7DB3"/>
    <w:rsid w:val="009D1551"/>
    <w:rsid w:val="009D258E"/>
    <w:rsid w:val="009D27BC"/>
    <w:rsid w:val="009D28FA"/>
    <w:rsid w:val="009D2B23"/>
    <w:rsid w:val="009D2CF1"/>
    <w:rsid w:val="009D2E11"/>
    <w:rsid w:val="009D42DC"/>
    <w:rsid w:val="009D434C"/>
    <w:rsid w:val="009D4DC3"/>
    <w:rsid w:val="009D58E9"/>
    <w:rsid w:val="009D5F1B"/>
    <w:rsid w:val="009D63D8"/>
    <w:rsid w:val="009D6A02"/>
    <w:rsid w:val="009D72BB"/>
    <w:rsid w:val="009D77D6"/>
    <w:rsid w:val="009E0CA6"/>
    <w:rsid w:val="009E0DAC"/>
    <w:rsid w:val="009E1009"/>
    <w:rsid w:val="009E1322"/>
    <w:rsid w:val="009E1AA0"/>
    <w:rsid w:val="009E1F11"/>
    <w:rsid w:val="009E23C4"/>
    <w:rsid w:val="009E2573"/>
    <w:rsid w:val="009E284B"/>
    <w:rsid w:val="009E2A32"/>
    <w:rsid w:val="009E2C81"/>
    <w:rsid w:val="009E2F6E"/>
    <w:rsid w:val="009E37B1"/>
    <w:rsid w:val="009E3C50"/>
    <w:rsid w:val="009E3F93"/>
    <w:rsid w:val="009E3F98"/>
    <w:rsid w:val="009E4192"/>
    <w:rsid w:val="009E4D1F"/>
    <w:rsid w:val="009E545D"/>
    <w:rsid w:val="009E56BE"/>
    <w:rsid w:val="009E5AF5"/>
    <w:rsid w:val="009E5B37"/>
    <w:rsid w:val="009E5C6E"/>
    <w:rsid w:val="009E5CF9"/>
    <w:rsid w:val="009E5E27"/>
    <w:rsid w:val="009E5FD9"/>
    <w:rsid w:val="009E6365"/>
    <w:rsid w:val="009E758D"/>
    <w:rsid w:val="009F06CC"/>
    <w:rsid w:val="009F165F"/>
    <w:rsid w:val="009F1AC7"/>
    <w:rsid w:val="009F1CCA"/>
    <w:rsid w:val="009F1EC4"/>
    <w:rsid w:val="009F2722"/>
    <w:rsid w:val="009F2BCF"/>
    <w:rsid w:val="009F368B"/>
    <w:rsid w:val="009F378B"/>
    <w:rsid w:val="009F38DD"/>
    <w:rsid w:val="009F3B8B"/>
    <w:rsid w:val="009F3BDC"/>
    <w:rsid w:val="009F3FD7"/>
    <w:rsid w:val="009F4BD1"/>
    <w:rsid w:val="009F5579"/>
    <w:rsid w:val="009F67A1"/>
    <w:rsid w:val="009F6C28"/>
    <w:rsid w:val="009F6F2A"/>
    <w:rsid w:val="009F7474"/>
    <w:rsid w:val="009F754B"/>
    <w:rsid w:val="009F7B63"/>
    <w:rsid w:val="009F7E3F"/>
    <w:rsid w:val="00A00549"/>
    <w:rsid w:val="00A01729"/>
    <w:rsid w:val="00A0182F"/>
    <w:rsid w:val="00A019A1"/>
    <w:rsid w:val="00A01A73"/>
    <w:rsid w:val="00A01D26"/>
    <w:rsid w:val="00A03525"/>
    <w:rsid w:val="00A0357A"/>
    <w:rsid w:val="00A038DE"/>
    <w:rsid w:val="00A03B6B"/>
    <w:rsid w:val="00A03E6F"/>
    <w:rsid w:val="00A0411B"/>
    <w:rsid w:val="00A044CB"/>
    <w:rsid w:val="00A04E57"/>
    <w:rsid w:val="00A04F02"/>
    <w:rsid w:val="00A06329"/>
    <w:rsid w:val="00A0642A"/>
    <w:rsid w:val="00A069DD"/>
    <w:rsid w:val="00A06F95"/>
    <w:rsid w:val="00A0764E"/>
    <w:rsid w:val="00A07868"/>
    <w:rsid w:val="00A11CD9"/>
    <w:rsid w:val="00A12489"/>
    <w:rsid w:val="00A127A6"/>
    <w:rsid w:val="00A1300D"/>
    <w:rsid w:val="00A13949"/>
    <w:rsid w:val="00A13980"/>
    <w:rsid w:val="00A14F40"/>
    <w:rsid w:val="00A154BF"/>
    <w:rsid w:val="00A177E3"/>
    <w:rsid w:val="00A17B8C"/>
    <w:rsid w:val="00A20128"/>
    <w:rsid w:val="00A2031B"/>
    <w:rsid w:val="00A207C0"/>
    <w:rsid w:val="00A20D03"/>
    <w:rsid w:val="00A210D4"/>
    <w:rsid w:val="00A21229"/>
    <w:rsid w:val="00A2130B"/>
    <w:rsid w:val="00A218AB"/>
    <w:rsid w:val="00A21CCF"/>
    <w:rsid w:val="00A22D73"/>
    <w:rsid w:val="00A22D86"/>
    <w:rsid w:val="00A22FDE"/>
    <w:rsid w:val="00A23039"/>
    <w:rsid w:val="00A23915"/>
    <w:rsid w:val="00A245B9"/>
    <w:rsid w:val="00A24C2D"/>
    <w:rsid w:val="00A258E6"/>
    <w:rsid w:val="00A262A0"/>
    <w:rsid w:val="00A272B9"/>
    <w:rsid w:val="00A2779E"/>
    <w:rsid w:val="00A277DF"/>
    <w:rsid w:val="00A278A1"/>
    <w:rsid w:val="00A3017B"/>
    <w:rsid w:val="00A3077B"/>
    <w:rsid w:val="00A30928"/>
    <w:rsid w:val="00A30DFD"/>
    <w:rsid w:val="00A30EDE"/>
    <w:rsid w:val="00A31326"/>
    <w:rsid w:val="00A315F7"/>
    <w:rsid w:val="00A31E19"/>
    <w:rsid w:val="00A32A3F"/>
    <w:rsid w:val="00A33590"/>
    <w:rsid w:val="00A33FFC"/>
    <w:rsid w:val="00A351F1"/>
    <w:rsid w:val="00A35345"/>
    <w:rsid w:val="00A35902"/>
    <w:rsid w:val="00A35C2E"/>
    <w:rsid w:val="00A3635F"/>
    <w:rsid w:val="00A36440"/>
    <w:rsid w:val="00A36476"/>
    <w:rsid w:val="00A36778"/>
    <w:rsid w:val="00A36CB5"/>
    <w:rsid w:val="00A3712B"/>
    <w:rsid w:val="00A37D44"/>
    <w:rsid w:val="00A37F23"/>
    <w:rsid w:val="00A406FC"/>
    <w:rsid w:val="00A40741"/>
    <w:rsid w:val="00A40BB6"/>
    <w:rsid w:val="00A40EF4"/>
    <w:rsid w:val="00A41114"/>
    <w:rsid w:val="00A4167F"/>
    <w:rsid w:val="00A41F1C"/>
    <w:rsid w:val="00A42522"/>
    <w:rsid w:val="00A4329F"/>
    <w:rsid w:val="00A43F45"/>
    <w:rsid w:val="00A4480F"/>
    <w:rsid w:val="00A44A59"/>
    <w:rsid w:val="00A44D51"/>
    <w:rsid w:val="00A44F70"/>
    <w:rsid w:val="00A45259"/>
    <w:rsid w:val="00A46741"/>
    <w:rsid w:val="00A46946"/>
    <w:rsid w:val="00A46AFF"/>
    <w:rsid w:val="00A5019E"/>
    <w:rsid w:val="00A50AC0"/>
    <w:rsid w:val="00A50B1F"/>
    <w:rsid w:val="00A524DF"/>
    <w:rsid w:val="00A52671"/>
    <w:rsid w:val="00A52874"/>
    <w:rsid w:val="00A52DB0"/>
    <w:rsid w:val="00A53900"/>
    <w:rsid w:val="00A53903"/>
    <w:rsid w:val="00A53AC3"/>
    <w:rsid w:val="00A545ED"/>
    <w:rsid w:val="00A549AA"/>
    <w:rsid w:val="00A54A6B"/>
    <w:rsid w:val="00A54F44"/>
    <w:rsid w:val="00A555CB"/>
    <w:rsid w:val="00A56310"/>
    <w:rsid w:val="00A56D3A"/>
    <w:rsid w:val="00A57013"/>
    <w:rsid w:val="00A5778E"/>
    <w:rsid w:val="00A57A8E"/>
    <w:rsid w:val="00A603B8"/>
    <w:rsid w:val="00A60656"/>
    <w:rsid w:val="00A60DA1"/>
    <w:rsid w:val="00A6149B"/>
    <w:rsid w:val="00A615F3"/>
    <w:rsid w:val="00A623BD"/>
    <w:rsid w:val="00A62D32"/>
    <w:rsid w:val="00A62E5A"/>
    <w:rsid w:val="00A62E78"/>
    <w:rsid w:val="00A62EA2"/>
    <w:rsid w:val="00A63165"/>
    <w:rsid w:val="00A632D9"/>
    <w:rsid w:val="00A638D6"/>
    <w:rsid w:val="00A63DEF"/>
    <w:rsid w:val="00A64911"/>
    <w:rsid w:val="00A650D7"/>
    <w:rsid w:val="00A657B3"/>
    <w:rsid w:val="00A65F8C"/>
    <w:rsid w:val="00A706F3"/>
    <w:rsid w:val="00A708D2"/>
    <w:rsid w:val="00A7091E"/>
    <w:rsid w:val="00A70AFE"/>
    <w:rsid w:val="00A70B94"/>
    <w:rsid w:val="00A70CF3"/>
    <w:rsid w:val="00A71160"/>
    <w:rsid w:val="00A718CC"/>
    <w:rsid w:val="00A71B40"/>
    <w:rsid w:val="00A71DE3"/>
    <w:rsid w:val="00A72762"/>
    <w:rsid w:val="00A72A8F"/>
    <w:rsid w:val="00A72D0A"/>
    <w:rsid w:val="00A736D2"/>
    <w:rsid w:val="00A74AB1"/>
    <w:rsid w:val="00A75655"/>
    <w:rsid w:val="00A762AD"/>
    <w:rsid w:val="00A76383"/>
    <w:rsid w:val="00A766A8"/>
    <w:rsid w:val="00A76981"/>
    <w:rsid w:val="00A76C44"/>
    <w:rsid w:val="00A76C58"/>
    <w:rsid w:val="00A76D75"/>
    <w:rsid w:val="00A76E00"/>
    <w:rsid w:val="00A76E96"/>
    <w:rsid w:val="00A77275"/>
    <w:rsid w:val="00A77385"/>
    <w:rsid w:val="00A77AB2"/>
    <w:rsid w:val="00A80BA3"/>
    <w:rsid w:val="00A810A3"/>
    <w:rsid w:val="00A81882"/>
    <w:rsid w:val="00A82058"/>
    <w:rsid w:val="00A8355A"/>
    <w:rsid w:val="00A836BA"/>
    <w:rsid w:val="00A83826"/>
    <w:rsid w:val="00A83DF4"/>
    <w:rsid w:val="00A84DCC"/>
    <w:rsid w:val="00A851DE"/>
    <w:rsid w:val="00A852F0"/>
    <w:rsid w:val="00A855D9"/>
    <w:rsid w:val="00A8574C"/>
    <w:rsid w:val="00A86472"/>
    <w:rsid w:val="00A866AE"/>
    <w:rsid w:val="00A86B42"/>
    <w:rsid w:val="00A86B59"/>
    <w:rsid w:val="00A870D3"/>
    <w:rsid w:val="00A871E0"/>
    <w:rsid w:val="00A8750C"/>
    <w:rsid w:val="00A8795A"/>
    <w:rsid w:val="00A9017E"/>
    <w:rsid w:val="00A9026A"/>
    <w:rsid w:val="00A920AB"/>
    <w:rsid w:val="00A92219"/>
    <w:rsid w:val="00A92B5F"/>
    <w:rsid w:val="00A92C66"/>
    <w:rsid w:val="00A931BE"/>
    <w:rsid w:val="00A942E2"/>
    <w:rsid w:val="00A94EF0"/>
    <w:rsid w:val="00A9514D"/>
    <w:rsid w:val="00A9530E"/>
    <w:rsid w:val="00A95E6A"/>
    <w:rsid w:val="00A961A5"/>
    <w:rsid w:val="00A96BAB"/>
    <w:rsid w:val="00A96D4B"/>
    <w:rsid w:val="00A9713B"/>
    <w:rsid w:val="00A97D11"/>
    <w:rsid w:val="00A97F66"/>
    <w:rsid w:val="00AA05DB"/>
    <w:rsid w:val="00AA05E9"/>
    <w:rsid w:val="00AA0E41"/>
    <w:rsid w:val="00AA0E93"/>
    <w:rsid w:val="00AA163E"/>
    <w:rsid w:val="00AA58BE"/>
    <w:rsid w:val="00AA5C42"/>
    <w:rsid w:val="00AA5D39"/>
    <w:rsid w:val="00AA638F"/>
    <w:rsid w:val="00AA69DA"/>
    <w:rsid w:val="00AA7BCA"/>
    <w:rsid w:val="00AA7C00"/>
    <w:rsid w:val="00AA7E65"/>
    <w:rsid w:val="00AB0CFD"/>
    <w:rsid w:val="00AB0EA8"/>
    <w:rsid w:val="00AB29AA"/>
    <w:rsid w:val="00AB2D28"/>
    <w:rsid w:val="00AB2EBF"/>
    <w:rsid w:val="00AB342E"/>
    <w:rsid w:val="00AB3512"/>
    <w:rsid w:val="00AB4276"/>
    <w:rsid w:val="00AB4CDE"/>
    <w:rsid w:val="00AB5D72"/>
    <w:rsid w:val="00AB5F31"/>
    <w:rsid w:val="00AB6632"/>
    <w:rsid w:val="00AB6D1A"/>
    <w:rsid w:val="00AB733B"/>
    <w:rsid w:val="00AB7565"/>
    <w:rsid w:val="00AB7571"/>
    <w:rsid w:val="00AB7C28"/>
    <w:rsid w:val="00AC07D1"/>
    <w:rsid w:val="00AC11E1"/>
    <w:rsid w:val="00AC14BD"/>
    <w:rsid w:val="00AC1A2E"/>
    <w:rsid w:val="00AC1B84"/>
    <w:rsid w:val="00AC1E4F"/>
    <w:rsid w:val="00AC23D5"/>
    <w:rsid w:val="00AC32F4"/>
    <w:rsid w:val="00AC38ED"/>
    <w:rsid w:val="00AC39B6"/>
    <w:rsid w:val="00AC3B97"/>
    <w:rsid w:val="00AC4008"/>
    <w:rsid w:val="00AC4025"/>
    <w:rsid w:val="00AC4732"/>
    <w:rsid w:val="00AC5034"/>
    <w:rsid w:val="00AC51C0"/>
    <w:rsid w:val="00AC5639"/>
    <w:rsid w:val="00AC5AA9"/>
    <w:rsid w:val="00AC62D2"/>
    <w:rsid w:val="00AC746E"/>
    <w:rsid w:val="00AC7EFF"/>
    <w:rsid w:val="00AD000C"/>
    <w:rsid w:val="00AD0022"/>
    <w:rsid w:val="00AD002F"/>
    <w:rsid w:val="00AD0300"/>
    <w:rsid w:val="00AD074A"/>
    <w:rsid w:val="00AD0915"/>
    <w:rsid w:val="00AD15D8"/>
    <w:rsid w:val="00AD2455"/>
    <w:rsid w:val="00AD3295"/>
    <w:rsid w:val="00AD35BA"/>
    <w:rsid w:val="00AD3CCF"/>
    <w:rsid w:val="00AD4090"/>
    <w:rsid w:val="00AD4197"/>
    <w:rsid w:val="00AD4489"/>
    <w:rsid w:val="00AD4895"/>
    <w:rsid w:val="00AD526B"/>
    <w:rsid w:val="00AD5294"/>
    <w:rsid w:val="00AD5A02"/>
    <w:rsid w:val="00AD5B80"/>
    <w:rsid w:val="00AD7D45"/>
    <w:rsid w:val="00AE0221"/>
    <w:rsid w:val="00AE05FB"/>
    <w:rsid w:val="00AE0797"/>
    <w:rsid w:val="00AE0996"/>
    <w:rsid w:val="00AE0A27"/>
    <w:rsid w:val="00AE0D40"/>
    <w:rsid w:val="00AE10B1"/>
    <w:rsid w:val="00AE1190"/>
    <w:rsid w:val="00AE12D8"/>
    <w:rsid w:val="00AE19DD"/>
    <w:rsid w:val="00AE264D"/>
    <w:rsid w:val="00AE2D9E"/>
    <w:rsid w:val="00AE3706"/>
    <w:rsid w:val="00AE39BF"/>
    <w:rsid w:val="00AE3CD8"/>
    <w:rsid w:val="00AE4AB7"/>
    <w:rsid w:val="00AE53CC"/>
    <w:rsid w:val="00AE5482"/>
    <w:rsid w:val="00AE5CED"/>
    <w:rsid w:val="00AE646A"/>
    <w:rsid w:val="00AE6488"/>
    <w:rsid w:val="00AE6509"/>
    <w:rsid w:val="00AE66FF"/>
    <w:rsid w:val="00AE6AD3"/>
    <w:rsid w:val="00AE7335"/>
    <w:rsid w:val="00AE741E"/>
    <w:rsid w:val="00AE784A"/>
    <w:rsid w:val="00AE78A9"/>
    <w:rsid w:val="00AF02B9"/>
    <w:rsid w:val="00AF04E0"/>
    <w:rsid w:val="00AF06AB"/>
    <w:rsid w:val="00AF0EFC"/>
    <w:rsid w:val="00AF1059"/>
    <w:rsid w:val="00AF19CD"/>
    <w:rsid w:val="00AF2879"/>
    <w:rsid w:val="00AF2C80"/>
    <w:rsid w:val="00AF3479"/>
    <w:rsid w:val="00AF3AED"/>
    <w:rsid w:val="00AF3F6B"/>
    <w:rsid w:val="00AF4052"/>
    <w:rsid w:val="00AF40D8"/>
    <w:rsid w:val="00AF44F4"/>
    <w:rsid w:val="00AF5102"/>
    <w:rsid w:val="00AF52EB"/>
    <w:rsid w:val="00AF59B8"/>
    <w:rsid w:val="00AF5A61"/>
    <w:rsid w:val="00AF659A"/>
    <w:rsid w:val="00AF6B38"/>
    <w:rsid w:val="00AF735A"/>
    <w:rsid w:val="00AF7467"/>
    <w:rsid w:val="00B005CD"/>
    <w:rsid w:val="00B00CE2"/>
    <w:rsid w:val="00B01300"/>
    <w:rsid w:val="00B01CA2"/>
    <w:rsid w:val="00B01EB9"/>
    <w:rsid w:val="00B0261A"/>
    <w:rsid w:val="00B027FA"/>
    <w:rsid w:val="00B028D7"/>
    <w:rsid w:val="00B0290C"/>
    <w:rsid w:val="00B02BFA"/>
    <w:rsid w:val="00B04151"/>
    <w:rsid w:val="00B041E4"/>
    <w:rsid w:val="00B05068"/>
    <w:rsid w:val="00B05075"/>
    <w:rsid w:val="00B05C01"/>
    <w:rsid w:val="00B05DC4"/>
    <w:rsid w:val="00B05DF3"/>
    <w:rsid w:val="00B06095"/>
    <w:rsid w:val="00B077CC"/>
    <w:rsid w:val="00B101FD"/>
    <w:rsid w:val="00B106FD"/>
    <w:rsid w:val="00B10CE5"/>
    <w:rsid w:val="00B11166"/>
    <w:rsid w:val="00B115F6"/>
    <w:rsid w:val="00B11821"/>
    <w:rsid w:val="00B11B91"/>
    <w:rsid w:val="00B1222C"/>
    <w:rsid w:val="00B12597"/>
    <w:rsid w:val="00B13106"/>
    <w:rsid w:val="00B1317A"/>
    <w:rsid w:val="00B14C5A"/>
    <w:rsid w:val="00B14D97"/>
    <w:rsid w:val="00B1559E"/>
    <w:rsid w:val="00B15EE9"/>
    <w:rsid w:val="00B171D8"/>
    <w:rsid w:val="00B20208"/>
    <w:rsid w:val="00B206C8"/>
    <w:rsid w:val="00B20CAA"/>
    <w:rsid w:val="00B21499"/>
    <w:rsid w:val="00B22302"/>
    <w:rsid w:val="00B233BC"/>
    <w:rsid w:val="00B23A15"/>
    <w:rsid w:val="00B23B95"/>
    <w:rsid w:val="00B23E51"/>
    <w:rsid w:val="00B23E7D"/>
    <w:rsid w:val="00B2439D"/>
    <w:rsid w:val="00B249E1"/>
    <w:rsid w:val="00B256E0"/>
    <w:rsid w:val="00B25F72"/>
    <w:rsid w:val="00B26013"/>
    <w:rsid w:val="00B262C1"/>
    <w:rsid w:val="00B2743F"/>
    <w:rsid w:val="00B278DA"/>
    <w:rsid w:val="00B3106E"/>
    <w:rsid w:val="00B311BC"/>
    <w:rsid w:val="00B31500"/>
    <w:rsid w:val="00B31A44"/>
    <w:rsid w:val="00B31D3D"/>
    <w:rsid w:val="00B32065"/>
    <w:rsid w:val="00B32162"/>
    <w:rsid w:val="00B325EE"/>
    <w:rsid w:val="00B326C2"/>
    <w:rsid w:val="00B327B0"/>
    <w:rsid w:val="00B33002"/>
    <w:rsid w:val="00B34F1C"/>
    <w:rsid w:val="00B35587"/>
    <w:rsid w:val="00B36CAE"/>
    <w:rsid w:val="00B40F62"/>
    <w:rsid w:val="00B40FA8"/>
    <w:rsid w:val="00B41773"/>
    <w:rsid w:val="00B41876"/>
    <w:rsid w:val="00B42265"/>
    <w:rsid w:val="00B422B5"/>
    <w:rsid w:val="00B4285E"/>
    <w:rsid w:val="00B42A45"/>
    <w:rsid w:val="00B42C1B"/>
    <w:rsid w:val="00B43084"/>
    <w:rsid w:val="00B4365B"/>
    <w:rsid w:val="00B447A4"/>
    <w:rsid w:val="00B44E3D"/>
    <w:rsid w:val="00B45C69"/>
    <w:rsid w:val="00B45CB1"/>
    <w:rsid w:val="00B465BF"/>
    <w:rsid w:val="00B46906"/>
    <w:rsid w:val="00B471B3"/>
    <w:rsid w:val="00B47250"/>
    <w:rsid w:val="00B47922"/>
    <w:rsid w:val="00B47AD8"/>
    <w:rsid w:val="00B50518"/>
    <w:rsid w:val="00B50970"/>
    <w:rsid w:val="00B50E89"/>
    <w:rsid w:val="00B51322"/>
    <w:rsid w:val="00B516FF"/>
    <w:rsid w:val="00B5205D"/>
    <w:rsid w:val="00B52309"/>
    <w:rsid w:val="00B529CB"/>
    <w:rsid w:val="00B52B2C"/>
    <w:rsid w:val="00B53550"/>
    <w:rsid w:val="00B5371C"/>
    <w:rsid w:val="00B53CBA"/>
    <w:rsid w:val="00B53CF0"/>
    <w:rsid w:val="00B54AA2"/>
    <w:rsid w:val="00B54F8C"/>
    <w:rsid w:val="00B552ED"/>
    <w:rsid w:val="00B557D0"/>
    <w:rsid w:val="00B558E2"/>
    <w:rsid w:val="00B55D90"/>
    <w:rsid w:val="00B56214"/>
    <w:rsid w:val="00B56572"/>
    <w:rsid w:val="00B570E4"/>
    <w:rsid w:val="00B573FD"/>
    <w:rsid w:val="00B57505"/>
    <w:rsid w:val="00B576D2"/>
    <w:rsid w:val="00B60413"/>
    <w:rsid w:val="00B60677"/>
    <w:rsid w:val="00B609D0"/>
    <w:rsid w:val="00B60A91"/>
    <w:rsid w:val="00B60F6D"/>
    <w:rsid w:val="00B61F20"/>
    <w:rsid w:val="00B6267B"/>
    <w:rsid w:val="00B634BD"/>
    <w:rsid w:val="00B636A7"/>
    <w:rsid w:val="00B63CEB"/>
    <w:rsid w:val="00B64C28"/>
    <w:rsid w:val="00B65CAE"/>
    <w:rsid w:val="00B66208"/>
    <w:rsid w:val="00B66730"/>
    <w:rsid w:val="00B6696A"/>
    <w:rsid w:val="00B66B4A"/>
    <w:rsid w:val="00B66BC9"/>
    <w:rsid w:val="00B6713A"/>
    <w:rsid w:val="00B67BFF"/>
    <w:rsid w:val="00B70A4D"/>
    <w:rsid w:val="00B71D21"/>
    <w:rsid w:val="00B71EB2"/>
    <w:rsid w:val="00B725E0"/>
    <w:rsid w:val="00B73436"/>
    <w:rsid w:val="00B73713"/>
    <w:rsid w:val="00B73B6C"/>
    <w:rsid w:val="00B73D2E"/>
    <w:rsid w:val="00B740AE"/>
    <w:rsid w:val="00B75783"/>
    <w:rsid w:val="00B7590F"/>
    <w:rsid w:val="00B75D06"/>
    <w:rsid w:val="00B76123"/>
    <w:rsid w:val="00B76129"/>
    <w:rsid w:val="00B7706B"/>
    <w:rsid w:val="00B77265"/>
    <w:rsid w:val="00B77459"/>
    <w:rsid w:val="00B80672"/>
    <w:rsid w:val="00B80742"/>
    <w:rsid w:val="00B80AFF"/>
    <w:rsid w:val="00B828C6"/>
    <w:rsid w:val="00B831AE"/>
    <w:rsid w:val="00B831D9"/>
    <w:rsid w:val="00B8344C"/>
    <w:rsid w:val="00B83A13"/>
    <w:rsid w:val="00B83AD6"/>
    <w:rsid w:val="00B84A4E"/>
    <w:rsid w:val="00B84B0A"/>
    <w:rsid w:val="00B84F88"/>
    <w:rsid w:val="00B85ED6"/>
    <w:rsid w:val="00B85FDC"/>
    <w:rsid w:val="00B8757A"/>
    <w:rsid w:val="00B87745"/>
    <w:rsid w:val="00B90631"/>
    <w:rsid w:val="00B90D07"/>
    <w:rsid w:val="00B914E2"/>
    <w:rsid w:val="00B9209F"/>
    <w:rsid w:val="00B92164"/>
    <w:rsid w:val="00B92C84"/>
    <w:rsid w:val="00B92CD6"/>
    <w:rsid w:val="00B93079"/>
    <w:rsid w:val="00B93A88"/>
    <w:rsid w:val="00B942FB"/>
    <w:rsid w:val="00B95100"/>
    <w:rsid w:val="00B95213"/>
    <w:rsid w:val="00B95CF2"/>
    <w:rsid w:val="00B96A93"/>
    <w:rsid w:val="00B96C4F"/>
    <w:rsid w:val="00B96C83"/>
    <w:rsid w:val="00B96DA7"/>
    <w:rsid w:val="00B96EF2"/>
    <w:rsid w:val="00B976F0"/>
    <w:rsid w:val="00B9782B"/>
    <w:rsid w:val="00B97A27"/>
    <w:rsid w:val="00B97BB6"/>
    <w:rsid w:val="00B97D6E"/>
    <w:rsid w:val="00B97E92"/>
    <w:rsid w:val="00BA03F6"/>
    <w:rsid w:val="00BA2EDE"/>
    <w:rsid w:val="00BA30BB"/>
    <w:rsid w:val="00BA38E3"/>
    <w:rsid w:val="00BA4EA7"/>
    <w:rsid w:val="00BA4EAE"/>
    <w:rsid w:val="00BA58B3"/>
    <w:rsid w:val="00BA6D27"/>
    <w:rsid w:val="00BA73EB"/>
    <w:rsid w:val="00BB011C"/>
    <w:rsid w:val="00BB0B31"/>
    <w:rsid w:val="00BB12EF"/>
    <w:rsid w:val="00BB1842"/>
    <w:rsid w:val="00BB19BE"/>
    <w:rsid w:val="00BB1B32"/>
    <w:rsid w:val="00BB2704"/>
    <w:rsid w:val="00BB2BF1"/>
    <w:rsid w:val="00BB310C"/>
    <w:rsid w:val="00BB39CA"/>
    <w:rsid w:val="00BB3BB4"/>
    <w:rsid w:val="00BB3F46"/>
    <w:rsid w:val="00BB47FD"/>
    <w:rsid w:val="00BB4B19"/>
    <w:rsid w:val="00BB4B3A"/>
    <w:rsid w:val="00BB515D"/>
    <w:rsid w:val="00BB5377"/>
    <w:rsid w:val="00BB5580"/>
    <w:rsid w:val="00BB5596"/>
    <w:rsid w:val="00BB66B7"/>
    <w:rsid w:val="00BB6A45"/>
    <w:rsid w:val="00BB6D02"/>
    <w:rsid w:val="00BC014D"/>
    <w:rsid w:val="00BC01CB"/>
    <w:rsid w:val="00BC04B6"/>
    <w:rsid w:val="00BC1F37"/>
    <w:rsid w:val="00BC2085"/>
    <w:rsid w:val="00BC26EC"/>
    <w:rsid w:val="00BC3181"/>
    <w:rsid w:val="00BC357A"/>
    <w:rsid w:val="00BC3A3E"/>
    <w:rsid w:val="00BC4188"/>
    <w:rsid w:val="00BC4280"/>
    <w:rsid w:val="00BC4745"/>
    <w:rsid w:val="00BC5574"/>
    <w:rsid w:val="00BC5843"/>
    <w:rsid w:val="00BC776F"/>
    <w:rsid w:val="00BC7B2C"/>
    <w:rsid w:val="00BD03E9"/>
    <w:rsid w:val="00BD0698"/>
    <w:rsid w:val="00BD0FE1"/>
    <w:rsid w:val="00BD1591"/>
    <w:rsid w:val="00BD1855"/>
    <w:rsid w:val="00BD18EA"/>
    <w:rsid w:val="00BD1945"/>
    <w:rsid w:val="00BD1A70"/>
    <w:rsid w:val="00BD1D6E"/>
    <w:rsid w:val="00BD21EB"/>
    <w:rsid w:val="00BD3A50"/>
    <w:rsid w:val="00BD4372"/>
    <w:rsid w:val="00BD4C9B"/>
    <w:rsid w:val="00BD4CC8"/>
    <w:rsid w:val="00BD4F13"/>
    <w:rsid w:val="00BD5BEC"/>
    <w:rsid w:val="00BD68D1"/>
    <w:rsid w:val="00BD695A"/>
    <w:rsid w:val="00BD788B"/>
    <w:rsid w:val="00BE0203"/>
    <w:rsid w:val="00BE0AE9"/>
    <w:rsid w:val="00BE0FA3"/>
    <w:rsid w:val="00BE13C9"/>
    <w:rsid w:val="00BE1533"/>
    <w:rsid w:val="00BE16F8"/>
    <w:rsid w:val="00BE1A56"/>
    <w:rsid w:val="00BE238D"/>
    <w:rsid w:val="00BE28BB"/>
    <w:rsid w:val="00BE2FE7"/>
    <w:rsid w:val="00BE309D"/>
    <w:rsid w:val="00BE30ED"/>
    <w:rsid w:val="00BE3816"/>
    <w:rsid w:val="00BE3A2D"/>
    <w:rsid w:val="00BE45A7"/>
    <w:rsid w:val="00BE4711"/>
    <w:rsid w:val="00BE5587"/>
    <w:rsid w:val="00BE69EF"/>
    <w:rsid w:val="00BE6A4C"/>
    <w:rsid w:val="00BE6F27"/>
    <w:rsid w:val="00BE70D2"/>
    <w:rsid w:val="00BE784B"/>
    <w:rsid w:val="00BF0BC1"/>
    <w:rsid w:val="00BF0EDC"/>
    <w:rsid w:val="00BF1168"/>
    <w:rsid w:val="00BF14A9"/>
    <w:rsid w:val="00BF156E"/>
    <w:rsid w:val="00BF2541"/>
    <w:rsid w:val="00BF29AF"/>
    <w:rsid w:val="00BF315A"/>
    <w:rsid w:val="00BF3625"/>
    <w:rsid w:val="00BF3864"/>
    <w:rsid w:val="00BF47EE"/>
    <w:rsid w:val="00BF4984"/>
    <w:rsid w:val="00BF4DA8"/>
    <w:rsid w:val="00BF4EB8"/>
    <w:rsid w:val="00BF64C4"/>
    <w:rsid w:val="00BF6576"/>
    <w:rsid w:val="00BF6CA5"/>
    <w:rsid w:val="00BF6EB2"/>
    <w:rsid w:val="00BF749E"/>
    <w:rsid w:val="00BF7625"/>
    <w:rsid w:val="00C0074D"/>
    <w:rsid w:val="00C0126C"/>
    <w:rsid w:val="00C02023"/>
    <w:rsid w:val="00C0232F"/>
    <w:rsid w:val="00C02F9C"/>
    <w:rsid w:val="00C03C7C"/>
    <w:rsid w:val="00C03DEE"/>
    <w:rsid w:val="00C04223"/>
    <w:rsid w:val="00C046CA"/>
    <w:rsid w:val="00C0546E"/>
    <w:rsid w:val="00C0551F"/>
    <w:rsid w:val="00C0615F"/>
    <w:rsid w:val="00C06266"/>
    <w:rsid w:val="00C071AE"/>
    <w:rsid w:val="00C071BD"/>
    <w:rsid w:val="00C0758D"/>
    <w:rsid w:val="00C07C05"/>
    <w:rsid w:val="00C07C9D"/>
    <w:rsid w:val="00C07E6B"/>
    <w:rsid w:val="00C10128"/>
    <w:rsid w:val="00C1070E"/>
    <w:rsid w:val="00C107EE"/>
    <w:rsid w:val="00C10D89"/>
    <w:rsid w:val="00C10FA8"/>
    <w:rsid w:val="00C12B8C"/>
    <w:rsid w:val="00C12C93"/>
    <w:rsid w:val="00C12CF1"/>
    <w:rsid w:val="00C14696"/>
    <w:rsid w:val="00C14826"/>
    <w:rsid w:val="00C14CE7"/>
    <w:rsid w:val="00C14DEF"/>
    <w:rsid w:val="00C14E4E"/>
    <w:rsid w:val="00C15D0A"/>
    <w:rsid w:val="00C16260"/>
    <w:rsid w:val="00C16284"/>
    <w:rsid w:val="00C1669B"/>
    <w:rsid w:val="00C168E7"/>
    <w:rsid w:val="00C1734C"/>
    <w:rsid w:val="00C17BF2"/>
    <w:rsid w:val="00C203A2"/>
    <w:rsid w:val="00C207F3"/>
    <w:rsid w:val="00C20940"/>
    <w:rsid w:val="00C20C73"/>
    <w:rsid w:val="00C20FB8"/>
    <w:rsid w:val="00C212F3"/>
    <w:rsid w:val="00C215C8"/>
    <w:rsid w:val="00C22B4D"/>
    <w:rsid w:val="00C232F8"/>
    <w:rsid w:val="00C2339A"/>
    <w:rsid w:val="00C2397F"/>
    <w:rsid w:val="00C24359"/>
    <w:rsid w:val="00C246C1"/>
    <w:rsid w:val="00C24738"/>
    <w:rsid w:val="00C24C2C"/>
    <w:rsid w:val="00C2502E"/>
    <w:rsid w:val="00C260CB"/>
    <w:rsid w:val="00C2630B"/>
    <w:rsid w:val="00C269D6"/>
    <w:rsid w:val="00C26B67"/>
    <w:rsid w:val="00C27634"/>
    <w:rsid w:val="00C27FAE"/>
    <w:rsid w:val="00C3019D"/>
    <w:rsid w:val="00C3038C"/>
    <w:rsid w:val="00C308C4"/>
    <w:rsid w:val="00C30B10"/>
    <w:rsid w:val="00C30C7C"/>
    <w:rsid w:val="00C3124E"/>
    <w:rsid w:val="00C318A6"/>
    <w:rsid w:val="00C318DF"/>
    <w:rsid w:val="00C31D5C"/>
    <w:rsid w:val="00C3201E"/>
    <w:rsid w:val="00C320DE"/>
    <w:rsid w:val="00C32513"/>
    <w:rsid w:val="00C327D0"/>
    <w:rsid w:val="00C32CC8"/>
    <w:rsid w:val="00C32EC5"/>
    <w:rsid w:val="00C3340F"/>
    <w:rsid w:val="00C33C2B"/>
    <w:rsid w:val="00C3407F"/>
    <w:rsid w:val="00C3451B"/>
    <w:rsid w:val="00C34883"/>
    <w:rsid w:val="00C360EE"/>
    <w:rsid w:val="00C3663D"/>
    <w:rsid w:val="00C36731"/>
    <w:rsid w:val="00C3690A"/>
    <w:rsid w:val="00C36A99"/>
    <w:rsid w:val="00C372D4"/>
    <w:rsid w:val="00C375E5"/>
    <w:rsid w:val="00C37CF6"/>
    <w:rsid w:val="00C41425"/>
    <w:rsid w:val="00C426AC"/>
    <w:rsid w:val="00C42774"/>
    <w:rsid w:val="00C42EB8"/>
    <w:rsid w:val="00C42EF9"/>
    <w:rsid w:val="00C43395"/>
    <w:rsid w:val="00C4393D"/>
    <w:rsid w:val="00C43F81"/>
    <w:rsid w:val="00C44515"/>
    <w:rsid w:val="00C45A4F"/>
    <w:rsid w:val="00C45BC2"/>
    <w:rsid w:val="00C46B8D"/>
    <w:rsid w:val="00C4777E"/>
    <w:rsid w:val="00C5050F"/>
    <w:rsid w:val="00C50713"/>
    <w:rsid w:val="00C5071C"/>
    <w:rsid w:val="00C527EA"/>
    <w:rsid w:val="00C52D12"/>
    <w:rsid w:val="00C53018"/>
    <w:rsid w:val="00C54767"/>
    <w:rsid w:val="00C54964"/>
    <w:rsid w:val="00C54E4D"/>
    <w:rsid w:val="00C552C9"/>
    <w:rsid w:val="00C552F2"/>
    <w:rsid w:val="00C558B3"/>
    <w:rsid w:val="00C55A00"/>
    <w:rsid w:val="00C55D35"/>
    <w:rsid w:val="00C56060"/>
    <w:rsid w:val="00C56513"/>
    <w:rsid w:val="00C56C49"/>
    <w:rsid w:val="00C5791B"/>
    <w:rsid w:val="00C57A12"/>
    <w:rsid w:val="00C60609"/>
    <w:rsid w:val="00C60632"/>
    <w:rsid w:val="00C611EC"/>
    <w:rsid w:val="00C61499"/>
    <w:rsid w:val="00C616B7"/>
    <w:rsid w:val="00C617AF"/>
    <w:rsid w:val="00C61A13"/>
    <w:rsid w:val="00C61A1C"/>
    <w:rsid w:val="00C61EF8"/>
    <w:rsid w:val="00C624C8"/>
    <w:rsid w:val="00C63A96"/>
    <w:rsid w:val="00C648B1"/>
    <w:rsid w:val="00C648BA"/>
    <w:rsid w:val="00C65713"/>
    <w:rsid w:val="00C65C4F"/>
    <w:rsid w:val="00C67346"/>
    <w:rsid w:val="00C6797E"/>
    <w:rsid w:val="00C67E47"/>
    <w:rsid w:val="00C67ECB"/>
    <w:rsid w:val="00C67F6B"/>
    <w:rsid w:val="00C70725"/>
    <w:rsid w:val="00C7082E"/>
    <w:rsid w:val="00C7091F"/>
    <w:rsid w:val="00C70B7D"/>
    <w:rsid w:val="00C7112B"/>
    <w:rsid w:val="00C72924"/>
    <w:rsid w:val="00C72B4E"/>
    <w:rsid w:val="00C73F70"/>
    <w:rsid w:val="00C74447"/>
    <w:rsid w:val="00C74F0A"/>
    <w:rsid w:val="00C7500E"/>
    <w:rsid w:val="00C76A8A"/>
    <w:rsid w:val="00C76BC1"/>
    <w:rsid w:val="00C76D5B"/>
    <w:rsid w:val="00C77635"/>
    <w:rsid w:val="00C80321"/>
    <w:rsid w:val="00C80A44"/>
    <w:rsid w:val="00C81473"/>
    <w:rsid w:val="00C816EC"/>
    <w:rsid w:val="00C81A6C"/>
    <w:rsid w:val="00C820C3"/>
    <w:rsid w:val="00C82692"/>
    <w:rsid w:val="00C82914"/>
    <w:rsid w:val="00C82E12"/>
    <w:rsid w:val="00C83C10"/>
    <w:rsid w:val="00C841E5"/>
    <w:rsid w:val="00C84BB2"/>
    <w:rsid w:val="00C85184"/>
    <w:rsid w:val="00C853BB"/>
    <w:rsid w:val="00C85693"/>
    <w:rsid w:val="00C8606E"/>
    <w:rsid w:val="00C8634E"/>
    <w:rsid w:val="00C86E57"/>
    <w:rsid w:val="00C87C68"/>
    <w:rsid w:val="00C902A6"/>
    <w:rsid w:val="00C90818"/>
    <w:rsid w:val="00C90F37"/>
    <w:rsid w:val="00C91989"/>
    <w:rsid w:val="00C926DD"/>
    <w:rsid w:val="00C92AF2"/>
    <w:rsid w:val="00C933D4"/>
    <w:rsid w:val="00C93630"/>
    <w:rsid w:val="00C9377D"/>
    <w:rsid w:val="00C94731"/>
    <w:rsid w:val="00C949F0"/>
    <w:rsid w:val="00C94AE9"/>
    <w:rsid w:val="00C94D76"/>
    <w:rsid w:val="00C94FAE"/>
    <w:rsid w:val="00C95A59"/>
    <w:rsid w:val="00C965BE"/>
    <w:rsid w:val="00C96C6D"/>
    <w:rsid w:val="00C9711A"/>
    <w:rsid w:val="00C9731D"/>
    <w:rsid w:val="00C97A6F"/>
    <w:rsid w:val="00C97AC7"/>
    <w:rsid w:val="00CA0325"/>
    <w:rsid w:val="00CA0482"/>
    <w:rsid w:val="00CA090C"/>
    <w:rsid w:val="00CA0B51"/>
    <w:rsid w:val="00CA1EB2"/>
    <w:rsid w:val="00CA25BF"/>
    <w:rsid w:val="00CA3D44"/>
    <w:rsid w:val="00CA3FF8"/>
    <w:rsid w:val="00CA4480"/>
    <w:rsid w:val="00CA4776"/>
    <w:rsid w:val="00CA5189"/>
    <w:rsid w:val="00CA5405"/>
    <w:rsid w:val="00CA609F"/>
    <w:rsid w:val="00CA6341"/>
    <w:rsid w:val="00CA64D2"/>
    <w:rsid w:val="00CA704B"/>
    <w:rsid w:val="00CB062A"/>
    <w:rsid w:val="00CB063F"/>
    <w:rsid w:val="00CB0FFA"/>
    <w:rsid w:val="00CB1188"/>
    <w:rsid w:val="00CB17D3"/>
    <w:rsid w:val="00CB18D8"/>
    <w:rsid w:val="00CB24A8"/>
    <w:rsid w:val="00CB323C"/>
    <w:rsid w:val="00CB34F8"/>
    <w:rsid w:val="00CB379D"/>
    <w:rsid w:val="00CB3BAF"/>
    <w:rsid w:val="00CB4339"/>
    <w:rsid w:val="00CB4A71"/>
    <w:rsid w:val="00CB4B5E"/>
    <w:rsid w:val="00CB5606"/>
    <w:rsid w:val="00CB5F0B"/>
    <w:rsid w:val="00CB62F7"/>
    <w:rsid w:val="00CB6606"/>
    <w:rsid w:val="00CB68BA"/>
    <w:rsid w:val="00CB6CC9"/>
    <w:rsid w:val="00CB70EC"/>
    <w:rsid w:val="00CB75CA"/>
    <w:rsid w:val="00CB77D5"/>
    <w:rsid w:val="00CC003C"/>
    <w:rsid w:val="00CC025F"/>
    <w:rsid w:val="00CC08A0"/>
    <w:rsid w:val="00CC13DE"/>
    <w:rsid w:val="00CC1613"/>
    <w:rsid w:val="00CC16F7"/>
    <w:rsid w:val="00CC2872"/>
    <w:rsid w:val="00CC28A5"/>
    <w:rsid w:val="00CC296B"/>
    <w:rsid w:val="00CC2CF2"/>
    <w:rsid w:val="00CC4192"/>
    <w:rsid w:val="00CC50B7"/>
    <w:rsid w:val="00CC5F86"/>
    <w:rsid w:val="00CC601C"/>
    <w:rsid w:val="00CC6B0D"/>
    <w:rsid w:val="00CD0359"/>
    <w:rsid w:val="00CD0A3B"/>
    <w:rsid w:val="00CD0F98"/>
    <w:rsid w:val="00CD1228"/>
    <w:rsid w:val="00CD1823"/>
    <w:rsid w:val="00CD1B4F"/>
    <w:rsid w:val="00CD1CF5"/>
    <w:rsid w:val="00CD27A8"/>
    <w:rsid w:val="00CD29AB"/>
    <w:rsid w:val="00CD2AA3"/>
    <w:rsid w:val="00CD2DA1"/>
    <w:rsid w:val="00CD4063"/>
    <w:rsid w:val="00CD46E3"/>
    <w:rsid w:val="00CD4BCB"/>
    <w:rsid w:val="00CD5110"/>
    <w:rsid w:val="00CD5812"/>
    <w:rsid w:val="00CD5DE9"/>
    <w:rsid w:val="00CD5F66"/>
    <w:rsid w:val="00CD6642"/>
    <w:rsid w:val="00CD69DB"/>
    <w:rsid w:val="00CD6D5E"/>
    <w:rsid w:val="00CD7DD4"/>
    <w:rsid w:val="00CD7EBD"/>
    <w:rsid w:val="00CE0512"/>
    <w:rsid w:val="00CE08B8"/>
    <w:rsid w:val="00CE0B5A"/>
    <w:rsid w:val="00CE0E92"/>
    <w:rsid w:val="00CE2069"/>
    <w:rsid w:val="00CE4075"/>
    <w:rsid w:val="00CE4118"/>
    <w:rsid w:val="00CE48D3"/>
    <w:rsid w:val="00CE4A2B"/>
    <w:rsid w:val="00CE4AAD"/>
    <w:rsid w:val="00CE5258"/>
    <w:rsid w:val="00CE60AA"/>
    <w:rsid w:val="00CE6282"/>
    <w:rsid w:val="00CE69AB"/>
    <w:rsid w:val="00CE6D35"/>
    <w:rsid w:val="00CE6F99"/>
    <w:rsid w:val="00CE7C7F"/>
    <w:rsid w:val="00CE7FA2"/>
    <w:rsid w:val="00CF001F"/>
    <w:rsid w:val="00CF0A42"/>
    <w:rsid w:val="00CF15BB"/>
    <w:rsid w:val="00CF1C27"/>
    <w:rsid w:val="00CF1D5E"/>
    <w:rsid w:val="00CF2F8D"/>
    <w:rsid w:val="00CF399C"/>
    <w:rsid w:val="00CF3E4A"/>
    <w:rsid w:val="00CF4B81"/>
    <w:rsid w:val="00CF4EFF"/>
    <w:rsid w:val="00CF7963"/>
    <w:rsid w:val="00CF7B78"/>
    <w:rsid w:val="00D00048"/>
    <w:rsid w:val="00D0026B"/>
    <w:rsid w:val="00D004F8"/>
    <w:rsid w:val="00D00ADF"/>
    <w:rsid w:val="00D00C52"/>
    <w:rsid w:val="00D017D2"/>
    <w:rsid w:val="00D01987"/>
    <w:rsid w:val="00D01E40"/>
    <w:rsid w:val="00D01F5B"/>
    <w:rsid w:val="00D01F6F"/>
    <w:rsid w:val="00D0229E"/>
    <w:rsid w:val="00D026F4"/>
    <w:rsid w:val="00D02C18"/>
    <w:rsid w:val="00D02C25"/>
    <w:rsid w:val="00D032CD"/>
    <w:rsid w:val="00D04163"/>
    <w:rsid w:val="00D041AF"/>
    <w:rsid w:val="00D047E8"/>
    <w:rsid w:val="00D04F1B"/>
    <w:rsid w:val="00D0558D"/>
    <w:rsid w:val="00D05A32"/>
    <w:rsid w:val="00D060AD"/>
    <w:rsid w:val="00D06516"/>
    <w:rsid w:val="00D06DDF"/>
    <w:rsid w:val="00D07300"/>
    <w:rsid w:val="00D073A6"/>
    <w:rsid w:val="00D073D0"/>
    <w:rsid w:val="00D073DA"/>
    <w:rsid w:val="00D074C2"/>
    <w:rsid w:val="00D07507"/>
    <w:rsid w:val="00D07739"/>
    <w:rsid w:val="00D07908"/>
    <w:rsid w:val="00D107C9"/>
    <w:rsid w:val="00D109F4"/>
    <w:rsid w:val="00D10BE2"/>
    <w:rsid w:val="00D10F6F"/>
    <w:rsid w:val="00D11869"/>
    <w:rsid w:val="00D1275D"/>
    <w:rsid w:val="00D12C19"/>
    <w:rsid w:val="00D12D56"/>
    <w:rsid w:val="00D1378E"/>
    <w:rsid w:val="00D14C08"/>
    <w:rsid w:val="00D14D11"/>
    <w:rsid w:val="00D16357"/>
    <w:rsid w:val="00D16D4D"/>
    <w:rsid w:val="00D17710"/>
    <w:rsid w:val="00D17E1D"/>
    <w:rsid w:val="00D2014F"/>
    <w:rsid w:val="00D20333"/>
    <w:rsid w:val="00D20D60"/>
    <w:rsid w:val="00D20E24"/>
    <w:rsid w:val="00D210E7"/>
    <w:rsid w:val="00D21F0D"/>
    <w:rsid w:val="00D22055"/>
    <w:rsid w:val="00D2243D"/>
    <w:rsid w:val="00D22587"/>
    <w:rsid w:val="00D225FA"/>
    <w:rsid w:val="00D2270F"/>
    <w:rsid w:val="00D22852"/>
    <w:rsid w:val="00D236E5"/>
    <w:rsid w:val="00D23788"/>
    <w:rsid w:val="00D23B4D"/>
    <w:rsid w:val="00D241A0"/>
    <w:rsid w:val="00D24638"/>
    <w:rsid w:val="00D24826"/>
    <w:rsid w:val="00D24836"/>
    <w:rsid w:val="00D24858"/>
    <w:rsid w:val="00D25448"/>
    <w:rsid w:val="00D259D7"/>
    <w:rsid w:val="00D264ED"/>
    <w:rsid w:val="00D26505"/>
    <w:rsid w:val="00D2753A"/>
    <w:rsid w:val="00D2777A"/>
    <w:rsid w:val="00D27B7A"/>
    <w:rsid w:val="00D27C45"/>
    <w:rsid w:val="00D3081F"/>
    <w:rsid w:val="00D3091A"/>
    <w:rsid w:val="00D3105B"/>
    <w:rsid w:val="00D3195D"/>
    <w:rsid w:val="00D31A59"/>
    <w:rsid w:val="00D3204A"/>
    <w:rsid w:val="00D322AE"/>
    <w:rsid w:val="00D3230B"/>
    <w:rsid w:val="00D32430"/>
    <w:rsid w:val="00D32772"/>
    <w:rsid w:val="00D3340A"/>
    <w:rsid w:val="00D3381D"/>
    <w:rsid w:val="00D33867"/>
    <w:rsid w:val="00D33892"/>
    <w:rsid w:val="00D34FB1"/>
    <w:rsid w:val="00D35100"/>
    <w:rsid w:val="00D35455"/>
    <w:rsid w:val="00D35F0F"/>
    <w:rsid w:val="00D36151"/>
    <w:rsid w:val="00D366EF"/>
    <w:rsid w:val="00D3698E"/>
    <w:rsid w:val="00D37194"/>
    <w:rsid w:val="00D3733E"/>
    <w:rsid w:val="00D3749F"/>
    <w:rsid w:val="00D403ED"/>
    <w:rsid w:val="00D405F8"/>
    <w:rsid w:val="00D416F8"/>
    <w:rsid w:val="00D419F2"/>
    <w:rsid w:val="00D41A28"/>
    <w:rsid w:val="00D41B2E"/>
    <w:rsid w:val="00D41BC9"/>
    <w:rsid w:val="00D422AF"/>
    <w:rsid w:val="00D4238E"/>
    <w:rsid w:val="00D42600"/>
    <w:rsid w:val="00D42D28"/>
    <w:rsid w:val="00D430DE"/>
    <w:rsid w:val="00D4338B"/>
    <w:rsid w:val="00D434AB"/>
    <w:rsid w:val="00D4388D"/>
    <w:rsid w:val="00D43DE6"/>
    <w:rsid w:val="00D44119"/>
    <w:rsid w:val="00D4591F"/>
    <w:rsid w:val="00D45CF1"/>
    <w:rsid w:val="00D45FD8"/>
    <w:rsid w:val="00D4651F"/>
    <w:rsid w:val="00D4670E"/>
    <w:rsid w:val="00D46991"/>
    <w:rsid w:val="00D46E11"/>
    <w:rsid w:val="00D474D2"/>
    <w:rsid w:val="00D47552"/>
    <w:rsid w:val="00D47632"/>
    <w:rsid w:val="00D50021"/>
    <w:rsid w:val="00D50099"/>
    <w:rsid w:val="00D5180E"/>
    <w:rsid w:val="00D52415"/>
    <w:rsid w:val="00D525E0"/>
    <w:rsid w:val="00D52738"/>
    <w:rsid w:val="00D52F71"/>
    <w:rsid w:val="00D531CA"/>
    <w:rsid w:val="00D5363C"/>
    <w:rsid w:val="00D53C45"/>
    <w:rsid w:val="00D53CB9"/>
    <w:rsid w:val="00D54049"/>
    <w:rsid w:val="00D54B22"/>
    <w:rsid w:val="00D54F99"/>
    <w:rsid w:val="00D55D24"/>
    <w:rsid w:val="00D560BB"/>
    <w:rsid w:val="00D56B98"/>
    <w:rsid w:val="00D56CE8"/>
    <w:rsid w:val="00D56DD5"/>
    <w:rsid w:val="00D570C9"/>
    <w:rsid w:val="00D57579"/>
    <w:rsid w:val="00D578EE"/>
    <w:rsid w:val="00D60473"/>
    <w:rsid w:val="00D6086D"/>
    <w:rsid w:val="00D608D5"/>
    <w:rsid w:val="00D614C2"/>
    <w:rsid w:val="00D61835"/>
    <w:rsid w:val="00D61D63"/>
    <w:rsid w:val="00D623CB"/>
    <w:rsid w:val="00D62714"/>
    <w:rsid w:val="00D62C2F"/>
    <w:rsid w:val="00D62DE2"/>
    <w:rsid w:val="00D6343C"/>
    <w:rsid w:val="00D63657"/>
    <w:rsid w:val="00D63811"/>
    <w:rsid w:val="00D63949"/>
    <w:rsid w:val="00D63E7D"/>
    <w:rsid w:val="00D6416A"/>
    <w:rsid w:val="00D646C4"/>
    <w:rsid w:val="00D668E4"/>
    <w:rsid w:val="00D67A5B"/>
    <w:rsid w:val="00D70894"/>
    <w:rsid w:val="00D7102B"/>
    <w:rsid w:val="00D71730"/>
    <w:rsid w:val="00D71D97"/>
    <w:rsid w:val="00D71D9A"/>
    <w:rsid w:val="00D7233B"/>
    <w:rsid w:val="00D7313B"/>
    <w:rsid w:val="00D74C3B"/>
    <w:rsid w:val="00D74D9E"/>
    <w:rsid w:val="00D74E60"/>
    <w:rsid w:val="00D75277"/>
    <w:rsid w:val="00D75EC2"/>
    <w:rsid w:val="00D774B0"/>
    <w:rsid w:val="00D80B7A"/>
    <w:rsid w:val="00D8116C"/>
    <w:rsid w:val="00D82048"/>
    <w:rsid w:val="00D82951"/>
    <w:rsid w:val="00D82C77"/>
    <w:rsid w:val="00D83C33"/>
    <w:rsid w:val="00D840C5"/>
    <w:rsid w:val="00D84C3C"/>
    <w:rsid w:val="00D84C8F"/>
    <w:rsid w:val="00D854B5"/>
    <w:rsid w:val="00D85E18"/>
    <w:rsid w:val="00D86B25"/>
    <w:rsid w:val="00D8741B"/>
    <w:rsid w:val="00D90488"/>
    <w:rsid w:val="00D904EB"/>
    <w:rsid w:val="00D90B08"/>
    <w:rsid w:val="00D90BEA"/>
    <w:rsid w:val="00D90EBC"/>
    <w:rsid w:val="00D915AA"/>
    <w:rsid w:val="00D938E1"/>
    <w:rsid w:val="00D93DA2"/>
    <w:rsid w:val="00D94082"/>
    <w:rsid w:val="00D94467"/>
    <w:rsid w:val="00D94E5B"/>
    <w:rsid w:val="00D95255"/>
    <w:rsid w:val="00D95314"/>
    <w:rsid w:val="00D955E8"/>
    <w:rsid w:val="00D956C2"/>
    <w:rsid w:val="00D95A8D"/>
    <w:rsid w:val="00D95CAD"/>
    <w:rsid w:val="00D9628B"/>
    <w:rsid w:val="00D97A93"/>
    <w:rsid w:val="00D97DC4"/>
    <w:rsid w:val="00DA0125"/>
    <w:rsid w:val="00DA06BC"/>
    <w:rsid w:val="00DA071B"/>
    <w:rsid w:val="00DA0C96"/>
    <w:rsid w:val="00DA0FB7"/>
    <w:rsid w:val="00DA1754"/>
    <w:rsid w:val="00DA17D3"/>
    <w:rsid w:val="00DA195E"/>
    <w:rsid w:val="00DA1DAA"/>
    <w:rsid w:val="00DA22CA"/>
    <w:rsid w:val="00DA2381"/>
    <w:rsid w:val="00DA284F"/>
    <w:rsid w:val="00DA28CA"/>
    <w:rsid w:val="00DA2E4C"/>
    <w:rsid w:val="00DA352A"/>
    <w:rsid w:val="00DA3A3E"/>
    <w:rsid w:val="00DA3A76"/>
    <w:rsid w:val="00DA517A"/>
    <w:rsid w:val="00DA53B5"/>
    <w:rsid w:val="00DA6129"/>
    <w:rsid w:val="00DA686A"/>
    <w:rsid w:val="00DA7462"/>
    <w:rsid w:val="00DA7937"/>
    <w:rsid w:val="00DA7961"/>
    <w:rsid w:val="00DA7DAC"/>
    <w:rsid w:val="00DB040A"/>
    <w:rsid w:val="00DB07F8"/>
    <w:rsid w:val="00DB19A3"/>
    <w:rsid w:val="00DB383D"/>
    <w:rsid w:val="00DB43C6"/>
    <w:rsid w:val="00DB47B5"/>
    <w:rsid w:val="00DB49EA"/>
    <w:rsid w:val="00DB543E"/>
    <w:rsid w:val="00DB5DFA"/>
    <w:rsid w:val="00DB5FD4"/>
    <w:rsid w:val="00DB6608"/>
    <w:rsid w:val="00DB6FFC"/>
    <w:rsid w:val="00DB7A9C"/>
    <w:rsid w:val="00DC02FF"/>
    <w:rsid w:val="00DC0E0A"/>
    <w:rsid w:val="00DC1848"/>
    <w:rsid w:val="00DC20EA"/>
    <w:rsid w:val="00DC33F7"/>
    <w:rsid w:val="00DC3546"/>
    <w:rsid w:val="00DC4598"/>
    <w:rsid w:val="00DC4696"/>
    <w:rsid w:val="00DC4872"/>
    <w:rsid w:val="00DC540A"/>
    <w:rsid w:val="00DC574D"/>
    <w:rsid w:val="00DC584C"/>
    <w:rsid w:val="00DC5CCD"/>
    <w:rsid w:val="00DC5F66"/>
    <w:rsid w:val="00DC67BD"/>
    <w:rsid w:val="00DC6B95"/>
    <w:rsid w:val="00DC71B1"/>
    <w:rsid w:val="00DC74B2"/>
    <w:rsid w:val="00DC7B6C"/>
    <w:rsid w:val="00DC7C26"/>
    <w:rsid w:val="00DD01A9"/>
    <w:rsid w:val="00DD01B1"/>
    <w:rsid w:val="00DD0386"/>
    <w:rsid w:val="00DD068D"/>
    <w:rsid w:val="00DD0810"/>
    <w:rsid w:val="00DD0BBC"/>
    <w:rsid w:val="00DD1491"/>
    <w:rsid w:val="00DD1DF8"/>
    <w:rsid w:val="00DD1F43"/>
    <w:rsid w:val="00DD1F7C"/>
    <w:rsid w:val="00DD2E24"/>
    <w:rsid w:val="00DD349F"/>
    <w:rsid w:val="00DD3838"/>
    <w:rsid w:val="00DD4184"/>
    <w:rsid w:val="00DD4E6C"/>
    <w:rsid w:val="00DD4EF6"/>
    <w:rsid w:val="00DD50B8"/>
    <w:rsid w:val="00DD6E6A"/>
    <w:rsid w:val="00DD758A"/>
    <w:rsid w:val="00DD76C0"/>
    <w:rsid w:val="00DD772A"/>
    <w:rsid w:val="00DE1773"/>
    <w:rsid w:val="00DE1A8C"/>
    <w:rsid w:val="00DE247A"/>
    <w:rsid w:val="00DE273C"/>
    <w:rsid w:val="00DE2E3B"/>
    <w:rsid w:val="00DE391A"/>
    <w:rsid w:val="00DE42D1"/>
    <w:rsid w:val="00DE4645"/>
    <w:rsid w:val="00DE5280"/>
    <w:rsid w:val="00DE5600"/>
    <w:rsid w:val="00DE5613"/>
    <w:rsid w:val="00DE6615"/>
    <w:rsid w:val="00DE6910"/>
    <w:rsid w:val="00DE6FD9"/>
    <w:rsid w:val="00DE74E0"/>
    <w:rsid w:val="00DE7BE4"/>
    <w:rsid w:val="00DE7D8C"/>
    <w:rsid w:val="00DF00F4"/>
    <w:rsid w:val="00DF1BD0"/>
    <w:rsid w:val="00DF1EAD"/>
    <w:rsid w:val="00DF29B6"/>
    <w:rsid w:val="00DF2FB3"/>
    <w:rsid w:val="00DF3529"/>
    <w:rsid w:val="00DF3BDD"/>
    <w:rsid w:val="00DF417B"/>
    <w:rsid w:val="00DF46A8"/>
    <w:rsid w:val="00DF4F62"/>
    <w:rsid w:val="00DF4F70"/>
    <w:rsid w:val="00DF51A2"/>
    <w:rsid w:val="00DF57AF"/>
    <w:rsid w:val="00DF5B48"/>
    <w:rsid w:val="00DF5EA7"/>
    <w:rsid w:val="00DF644A"/>
    <w:rsid w:val="00DF66D6"/>
    <w:rsid w:val="00DF6E71"/>
    <w:rsid w:val="00DF7DCB"/>
    <w:rsid w:val="00E00AA1"/>
    <w:rsid w:val="00E00BC1"/>
    <w:rsid w:val="00E010FA"/>
    <w:rsid w:val="00E012BD"/>
    <w:rsid w:val="00E018B5"/>
    <w:rsid w:val="00E01F0A"/>
    <w:rsid w:val="00E023F8"/>
    <w:rsid w:val="00E02EF4"/>
    <w:rsid w:val="00E03504"/>
    <w:rsid w:val="00E03690"/>
    <w:rsid w:val="00E039FE"/>
    <w:rsid w:val="00E03E59"/>
    <w:rsid w:val="00E046F8"/>
    <w:rsid w:val="00E04769"/>
    <w:rsid w:val="00E0504B"/>
    <w:rsid w:val="00E052FF"/>
    <w:rsid w:val="00E055BC"/>
    <w:rsid w:val="00E06928"/>
    <w:rsid w:val="00E06A9D"/>
    <w:rsid w:val="00E06DB8"/>
    <w:rsid w:val="00E1008D"/>
    <w:rsid w:val="00E1084F"/>
    <w:rsid w:val="00E10932"/>
    <w:rsid w:val="00E10C7C"/>
    <w:rsid w:val="00E10EAD"/>
    <w:rsid w:val="00E10FEA"/>
    <w:rsid w:val="00E111FF"/>
    <w:rsid w:val="00E117D0"/>
    <w:rsid w:val="00E1184F"/>
    <w:rsid w:val="00E11F47"/>
    <w:rsid w:val="00E123B3"/>
    <w:rsid w:val="00E14071"/>
    <w:rsid w:val="00E14505"/>
    <w:rsid w:val="00E14C60"/>
    <w:rsid w:val="00E14EC9"/>
    <w:rsid w:val="00E151F1"/>
    <w:rsid w:val="00E15416"/>
    <w:rsid w:val="00E15658"/>
    <w:rsid w:val="00E16EFB"/>
    <w:rsid w:val="00E16F38"/>
    <w:rsid w:val="00E174AF"/>
    <w:rsid w:val="00E17526"/>
    <w:rsid w:val="00E1765A"/>
    <w:rsid w:val="00E200FA"/>
    <w:rsid w:val="00E21030"/>
    <w:rsid w:val="00E21BC4"/>
    <w:rsid w:val="00E21F24"/>
    <w:rsid w:val="00E226F8"/>
    <w:rsid w:val="00E230E8"/>
    <w:rsid w:val="00E23F0A"/>
    <w:rsid w:val="00E2422D"/>
    <w:rsid w:val="00E24743"/>
    <w:rsid w:val="00E2493C"/>
    <w:rsid w:val="00E24F6D"/>
    <w:rsid w:val="00E25237"/>
    <w:rsid w:val="00E25B26"/>
    <w:rsid w:val="00E25D64"/>
    <w:rsid w:val="00E262E8"/>
    <w:rsid w:val="00E26D15"/>
    <w:rsid w:val="00E26FFA"/>
    <w:rsid w:val="00E2762F"/>
    <w:rsid w:val="00E276E7"/>
    <w:rsid w:val="00E27AF5"/>
    <w:rsid w:val="00E3022A"/>
    <w:rsid w:val="00E303EB"/>
    <w:rsid w:val="00E3134B"/>
    <w:rsid w:val="00E31509"/>
    <w:rsid w:val="00E32A22"/>
    <w:rsid w:val="00E331F6"/>
    <w:rsid w:val="00E33452"/>
    <w:rsid w:val="00E34398"/>
    <w:rsid w:val="00E34CF3"/>
    <w:rsid w:val="00E35A62"/>
    <w:rsid w:val="00E3618A"/>
    <w:rsid w:val="00E36306"/>
    <w:rsid w:val="00E36CFF"/>
    <w:rsid w:val="00E371AA"/>
    <w:rsid w:val="00E40D78"/>
    <w:rsid w:val="00E40FEF"/>
    <w:rsid w:val="00E4171B"/>
    <w:rsid w:val="00E43012"/>
    <w:rsid w:val="00E43F32"/>
    <w:rsid w:val="00E44460"/>
    <w:rsid w:val="00E44680"/>
    <w:rsid w:val="00E4505F"/>
    <w:rsid w:val="00E4536C"/>
    <w:rsid w:val="00E4613D"/>
    <w:rsid w:val="00E461A9"/>
    <w:rsid w:val="00E468F0"/>
    <w:rsid w:val="00E479F8"/>
    <w:rsid w:val="00E47C91"/>
    <w:rsid w:val="00E47F62"/>
    <w:rsid w:val="00E47FAB"/>
    <w:rsid w:val="00E51569"/>
    <w:rsid w:val="00E5161E"/>
    <w:rsid w:val="00E52599"/>
    <w:rsid w:val="00E53CF9"/>
    <w:rsid w:val="00E5487F"/>
    <w:rsid w:val="00E54DCF"/>
    <w:rsid w:val="00E552F7"/>
    <w:rsid w:val="00E5545A"/>
    <w:rsid w:val="00E55BF4"/>
    <w:rsid w:val="00E55C86"/>
    <w:rsid w:val="00E5603D"/>
    <w:rsid w:val="00E560A4"/>
    <w:rsid w:val="00E56C39"/>
    <w:rsid w:val="00E56C8B"/>
    <w:rsid w:val="00E57155"/>
    <w:rsid w:val="00E574C9"/>
    <w:rsid w:val="00E576E8"/>
    <w:rsid w:val="00E60AF3"/>
    <w:rsid w:val="00E60C79"/>
    <w:rsid w:val="00E6125E"/>
    <w:rsid w:val="00E61FB5"/>
    <w:rsid w:val="00E6202F"/>
    <w:rsid w:val="00E6260F"/>
    <w:rsid w:val="00E6281E"/>
    <w:rsid w:val="00E62B7A"/>
    <w:rsid w:val="00E63200"/>
    <w:rsid w:val="00E63380"/>
    <w:rsid w:val="00E637BF"/>
    <w:rsid w:val="00E64935"/>
    <w:rsid w:val="00E64A27"/>
    <w:rsid w:val="00E6557B"/>
    <w:rsid w:val="00E658B9"/>
    <w:rsid w:val="00E65E86"/>
    <w:rsid w:val="00E67331"/>
    <w:rsid w:val="00E6743F"/>
    <w:rsid w:val="00E67874"/>
    <w:rsid w:val="00E678FA"/>
    <w:rsid w:val="00E679DF"/>
    <w:rsid w:val="00E67BC6"/>
    <w:rsid w:val="00E7039C"/>
    <w:rsid w:val="00E703C5"/>
    <w:rsid w:val="00E70425"/>
    <w:rsid w:val="00E7056A"/>
    <w:rsid w:val="00E707A6"/>
    <w:rsid w:val="00E70921"/>
    <w:rsid w:val="00E71BF9"/>
    <w:rsid w:val="00E71FF1"/>
    <w:rsid w:val="00E72AE2"/>
    <w:rsid w:val="00E736B9"/>
    <w:rsid w:val="00E7381F"/>
    <w:rsid w:val="00E738C4"/>
    <w:rsid w:val="00E73925"/>
    <w:rsid w:val="00E74330"/>
    <w:rsid w:val="00E745AA"/>
    <w:rsid w:val="00E74E40"/>
    <w:rsid w:val="00E74EBA"/>
    <w:rsid w:val="00E75009"/>
    <w:rsid w:val="00E750F8"/>
    <w:rsid w:val="00E751A1"/>
    <w:rsid w:val="00E753A6"/>
    <w:rsid w:val="00E755E1"/>
    <w:rsid w:val="00E75739"/>
    <w:rsid w:val="00E776CE"/>
    <w:rsid w:val="00E77950"/>
    <w:rsid w:val="00E77979"/>
    <w:rsid w:val="00E80641"/>
    <w:rsid w:val="00E8149C"/>
    <w:rsid w:val="00E8153E"/>
    <w:rsid w:val="00E81760"/>
    <w:rsid w:val="00E81A38"/>
    <w:rsid w:val="00E81F19"/>
    <w:rsid w:val="00E82B78"/>
    <w:rsid w:val="00E83160"/>
    <w:rsid w:val="00E8360E"/>
    <w:rsid w:val="00E8510C"/>
    <w:rsid w:val="00E85A52"/>
    <w:rsid w:val="00E85C7F"/>
    <w:rsid w:val="00E85E32"/>
    <w:rsid w:val="00E869FD"/>
    <w:rsid w:val="00E8776C"/>
    <w:rsid w:val="00E87BDB"/>
    <w:rsid w:val="00E87D95"/>
    <w:rsid w:val="00E910A9"/>
    <w:rsid w:val="00E913B4"/>
    <w:rsid w:val="00E915AF"/>
    <w:rsid w:val="00E9223D"/>
    <w:rsid w:val="00E9252E"/>
    <w:rsid w:val="00E9275A"/>
    <w:rsid w:val="00E92A2F"/>
    <w:rsid w:val="00E93629"/>
    <w:rsid w:val="00E93E38"/>
    <w:rsid w:val="00E9419C"/>
    <w:rsid w:val="00E942D5"/>
    <w:rsid w:val="00E95962"/>
    <w:rsid w:val="00E9603A"/>
    <w:rsid w:val="00E9640B"/>
    <w:rsid w:val="00E968CB"/>
    <w:rsid w:val="00E97D05"/>
    <w:rsid w:val="00EA03AA"/>
    <w:rsid w:val="00EA0F4F"/>
    <w:rsid w:val="00EA14DC"/>
    <w:rsid w:val="00EA1853"/>
    <w:rsid w:val="00EA1C3C"/>
    <w:rsid w:val="00EA1D25"/>
    <w:rsid w:val="00EA23F7"/>
    <w:rsid w:val="00EA26C5"/>
    <w:rsid w:val="00EA2814"/>
    <w:rsid w:val="00EA5A83"/>
    <w:rsid w:val="00EA5B1D"/>
    <w:rsid w:val="00EA66E3"/>
    <w:rsid w:val="00EA683A"/>
    <w:rsid w:val="00EA7D43"/>
    <w:rsid w:val="00EB0D03"/>
    <w:rsid w:val="00EB144F"/>
    <w:rsid w:val="00EB1C2E"/>
    <w:rsid w:val="00EB1E77"/>
    <w:rsid w:val="00EB1EF3"/>
    <w:rsid w:val="00EB2499"/>
    <w:rsid w:val="00EB3801"/>
    <w:rsid w:val="00EB3CB6"/>
    <w:rsid w:val="00EB3F8D"/>
    <w:rsid w:val="00EB4575"/>
    <w:rsid w:val="00EB4921"/>
    <w:rsid w:val="00EB524A"/>
    <w:rsid w:val="00EB5448"/>
    <w:rsid w:val="00EB57D4"/>
    <w:rsid w:val="00EB6031"/>
    <w:rsid w:val="00EB7335"/>
    <w:rsid w:val="00EB74D7"/>
    <w:rsid w:val="00EB7F8A"/>
    <w:rsid w:val="00EC06FF"/>
    <w:rsid w:val="00EC15D1"/>
    <w:rsid w:val="00EC15D3"/>
    <w:rsid w:val="00EC2790"/>
    <w:rsid w:val="00EC27BF"/>
    <w:rsid w:val="00EC360C"/>
    <w:rsid w:val="00EC3CC4"/>
    <w:rsid w:val="00EC3CF1"/>
    <w:rsid w:val="00EC49D0"/>
    <w:rsid w:val="00EC4FDA"/>
    <w:rsid w:val="00EC5651"/>
    <w:rsid w:val="00EC5FBE"/>
    <w:rsid w:val="00EC617A"/>
    <w:rsid w:val="00EC644B"/>
    <w:rsid w:val="00EC7E8A"/>
    <w:rsid w:val="00ED00D2"/>
    <w:rsid w:val="00ED062B"/>
    <w:rsid w:val="00ED0E51"/>
    <w:rsid w:val="00ED1241"/>
    <w:rsid w:val="00ED16F4"/>
    <w:rsid w:val="00ED1C7C"/>
    <w:rsid w:val="00ED2080"/>
    <w:rsid w:val="00ED258A"/>
    <w:rsid w:val="00ED2779"/>
    <w:rsid w:val="00ED2FD4"/>
    <w:rsid w:val="00ED30BA"/>
    <w:rsid w:val="00ED32BB"/>
    <w:rsid w:val="00ED33F7"/>
    <w:rsid w:val="00ED355F"/>
    <w:rsid w:val="00ED42D2"/>
    <w:rsid w:val="00ED496E"/>
    <w:rsid w:val="00ED4E86"/>
    <w:rsid w:val="00ED5598"/>
    <w:rsid w:val="00ED569A"/>
    <w:rsid w:val="00ED58D5"/>
    <w:rsid w:val="00ED5B36"/>
    <w:rsid w:val="00ED64B0"/>
    <w:rsid w:val="00ED6A46"/>
    <w:rsid w:val="00ED6D7D"/>
    <w:rsid w:val="00ED71F2"/>
    <w:rsid w:val="00ED7239"/>
    <w:rsid w:val="00ED72F7"/>
    <w:rsid w:val="00ED78E2"/>
    <w:rsid w:val="00EE007D"/>
    <w:rsid w:val="00EE0275"/>
    <w:rsid w:val="00EE0B2D"/>
    <w:rsid w:val="00EE12B1"/>
    <w:rsid w:val="00EE1569"/>
    <w:rsid w:val="00EE1907"/>
    <w:rsid w:val="00EE2199"/>
    <w:rsid w:val="00EE291A"/>
    <w:rsid w:val="00EE2E51"/>
    <w:rsid w:val="00EE30E4"/>
    <w:rsid w:val="00EE32D2"/>
    <w:rsid w:val="00EE3827"/>
    <w:rsid w:val="00EE383E"/>
    <w:rsid w:val="00EE3945"/>
    <w:rsid w:val="00EE3DD7"/>
    <w:rsid w:val="00EE4C24"/>
    <w:rsid w:val="00EE5114"/>
    <w:rsid w:val="00EE51B8"/>
    <w:rsid w:val="00EE5285"/>
    <w:rsid w:val="00EE5871"/>
    <w:rsid w:val="00EE5BC5"/>
    <w:rsid w:val="00EE5C07"/>
    <w:rsid w:val="00EE6459"/>
    <w:rsid w:val="00EE6EA1"/>
    <w:rsid w:val="00EE72A9"/>
    <w:rsid w:val="00EF08DF"/>
    <w:rsid w:val="00EF0B81"/>
    <w:rsid w:val="00EF0F32"/>
    <w:rsid w:val="00EF1815"/>
    <w:rsid w:val="00EF1873"/>
    <w:rsid w:val="00EF2371"/>
    <w:rsid w:val="00EF3010"/>
    <w:rsid w:val="00EF32E0"/>
    <w:rsid w:val="00EF3334"/>
    <w:rsid w:val="00EF3499"/>
    <w:rsid w:val="00EF4252"/>
    <w:rsid w:val="00EF42AD"/>
    <w:rsid w:val="00EF4B27"/>
    <w:rsid w:val="00EF4FAD"/>
    <w:rsid w:val="00EF50A3"/>
    <w:rsid w:val="00EF5213"/>
    <w:rsid w:val="00EF5308"/>
    <w:rsid w:val="00EF5B2C"/>
    <w:rsid w:val="00EF5CD8"/>
    <w:rsid w:val="00EF61DD"/>
    <w:rsid w:val="00EF6A7D"/>
    <w:rsid w:val="00EF6E31"/>
    <w:rsid w:val="00EF6F2E"/>
    <w:rsid w:val="00EF723C"/>
    <w:rsid w:val="00EF74D9"/>
    <w:rsid w:val="00EF77B6"/>
    <w:rsid w:val="00EF7EF4"/>
    <w:rsid w:val="00F002B4"/>
    <w:rsid w:val="00F00778"/>
    <w:rsid w:val="00F010BF"/>
    <w:rsid w:val="00F011A5"/>
    <w:rsid w:val="00F01436"/>
    <w:rsid w:val="00F0167E"/>
    <w:rsid w:val="00F01C5B"/>
    <w:rsid w:val="00F01F2A"/>
    <w:rsid w:val="00F0212F"/>
    <w:rsid w:val="00F028A3"/>
    <w:rsid w:val="00F02A6F"/>
    <w:rsid w:val="00F02D4E"/>
    <w:rsid w:val="00F03A52"/>
    <w:rsid w:val="00F04605"/>
    <w:rsid w:val="00F0532D"/>
    <w:rsid w:val="00F054D3"/>
    <w:rsid w:val="00F057C9"/>
    <w:rsid w:val="00F060DE"/>
    <w:rsid w:val="00F0617E"/>
    <w:rsid w:val="00F063EB"/>
    <w:rsid w:val="00F067D9"/>
    <w:rsid w:val="00F06F94"/>
    <w:rsid w:val="00F07409"/>
    <w:rsid w:val="00F078F6"/>
    <w:rsid w:val="00F108E7"/>
    <w:rsid w:val="00F13C06"/>
    <w:rsid w:val="00F14AD8"/>
    <w:rsid w:val="00F14DDE"/>
    <w:rsid w:val="00F154F1"/>
    <w:rsid w:val="00F15738"/>
    <w:rsid w:val="00F15B89"/>
    <w:rsid w:val="00F15EB4"/>
    <w:rsid w:val="00F169E6"/>
    <w:rsid w:val="00F17719"/>
    <w:rsid w:val="00F17E72"/>
    <w:rsid w:val="00F20CBB"/>
    <w:rsid w:val="00F20EED"/>
    <w:rsid w:val="00F21323"/>
    <w:rsid w:val="00F21438"/>
    <w:rsid w:val="00F2199B"/>
    <w:rsid w:val="00F219FB"/>
    <w:rsid w:val="00F21D95"/>
    <w:rsid w:val="00F220AC"/>
    <w:rsid w:val="00F228A6"/>
    <w:rsid w:val="00F2359D"/>
    <w:rsid w:val="00F236DA"/>
    <w:rsid w:val="00F24210"/>
    <w:rsid w:val="00F24508"/>
    <w:rsid w:val="00F25A4D"/>
    <w:rsid w:val="00F25E88"/>
    <w:rsid w:val="00F25EEE"/>
    <w:rsid w:val="00F2631B"/>
    <w:rsid w:val="00F2692C"/>
    <w:rsid w:val="00F27479"/>
    <w:rsid w:val="00F2779F"/>
    <w:rsid w:val="00F27854"/>
    <w:rsid w:val="00F27D43"/>
    <w:rsid w:val="00F27DB3"/>
    <w:rsid w:val="00F30B63"/>
    <w:rsid w:val="00F30BC4"/>
    <w:rsid w:val="00F318EF"/>
    <w:rsid w:val="00F31E6E"/>
    <w:rsid w:val="00F31F14"/>
    <w:rsid w:val="00F32D1D"/>
    <w:rsid w:val="00F33480"/>
    <w:rsid w:val="00F33A19"/>
    <w:rsid w:val="00F33B02"/>
    <w:rsid w:val="00F33D86"/>
    <w:rsid w:val="00F3468C"/>
    <w:rsid w:val="00F34757"/>
    <w:rsid w:val="00F34A11"/>
    <w:rsid w:val="00F34EBF"/>
    <w:rsid w:val="00F350DD"/>
    <w:rsid w:val="00F35139"/>
    <w:rsid w:val="00F35819"/>
    <w:rsid w:val="00F35A9E"/>
    <w:rsid w:val="00F3739E"/>
    <w:rsid w:val="00F4030A"/>
    <w:rsid w:val="00F41056"/>
    <w:rsid w:val="00F41353"/>
    <w:rsid w:val="00F41450"/>
    <w:rsid w:val="00F41633"/>
    <w:rsid w:val="00F427A0"/>
    <w:rsid w:val="00F4296B"/>
    <w:rsid w:val="00F42ECA"/>
    <w:rsid w:val="00F4382B"/>
    <w:rsid w:val="00F444E0"/>
    <w:rsid w:val="00F44879"/>
    <w:rsid w:val="00F4554E"/>
    <w:rsid w:val="00F45D77"/>
    <w:rsid w:val="00F46AE9"/>
    <w:rsid w:val="00F46EAB"/>
    <w:rsid w:val="00F46F76"/>
    <w:rsid w:val="00F470B5"/>
    <w:rsid w:val="00F477E5"/>
    <w:rsid w:val="00F50623"/>
    <w:rsid w:val="00F50A77"/>
    <w:rsid w:val="00F5217A"/>
    <w:rsid w:val="00F524E9"/>
    <w:rsid w:val="00F525AF"/>
    <w:rsid w:val="00F5263B"/>
    <w:rsid w:val="00F52654"/>
    <w:rsid w:val="00F52D57"/>
    <w:rsid w:val="00F52E63"/>
    <w:rsid w:val="00F53310"/>
    <w:rsid w:val="00F5371F"/>
    <w:rsid w:val="00F5379A"/>
    <w:rsid w:val="00F53A30"/>
    <w:rsid w:val="00F55516"/>
    <w:rsid w:val="00F55B91"/>
    <w:rsid w:val="00F55F39"/>
    <w:rsid w:val="00F56BAA"/>
    <w:rsid w:val="00F57B13"/>
    <w:rsid w:val="00F61AD9"/>
    <w:rsid w:val="00F6267B"/>
    <w:rsid w:val="00F626B9"/>
    <w:rsid w:val="00F64053"/>
    <w:rsid w:val="00F6406E"/>
    <w:rsid w:val="00F64494"/>
    <w:rsid w:val="00F665C7"/>
    <w:rsid w:val="00F66FAD"/>
    <w:rsid w:val="00F67493"/>
    <w:rsid w:val="00F67719"/>
    <w:rsid w:val="00F70914"/>
    <w:rsid w:val="00F70C34"/>
    <w:rsid w:val="00F715A7"/>
    <w:rsid w:val="00F71BB0"/>
    <w:rsid w:val="00F71C76"/>
    <w:rsid w:val="00F724B7"/>
    <w:rsid w:val="00F72535"/>
    <w:rsid w:val="00F727ED"/>
    <w:rsid w:val="00F73220"/>
    <w:rsid w:val="00F73299"/>
    <w:rsid w:val="00F732A1"/>
    <w:rsid w:val="00F73A55"/>
    <w:rsid w:val="00F73BBA"/>
    <w:rsid w:val="00F74C13"/>
    <w:rsid w:val="00F75373"/>
    <w:rsid w:val="00F7619B"/>
    <w:rsid w:val="00F76AF2"/>
    <w:rsid w:val="00F76BED"/>
    <w:rsid w:val="00F7712A"/>
    <w:rsid w:val="00F77914"/>
    <w:rsid w:val="00F80731"/>
    <w:rsid w:val="00F80B5B"/>
    <w:rsid w:val="00F80E28"/>
    <w:rsid w:val="00F81616"/>
    <w:rsid w:val="00F81897"/>
    <w:rsid w:val="00F818A1"/>
    <w:rsid w:val="00F81E63"/>
    <w:rsid w:val="00F82294"/>
    <w:rsid w:val="00F82CF6"/>
    <w:rsid w:val="00F82DA4"/>
    <w:rsid w:val="00F82FAE"/>
    <w:rsid w:val="00F83300"/>
    <w:rsid w:val="00F839B7"/>
    <w:rsid w:val="00F844FF"/>
    <w:rsid w:val="00F84562"/>
    <w:rsid w:val="00F84943"/>
    <w:rsid w:val="00F84F65"/>
    <w:rsid w:val="00F850DE"/>
    <w:rsid w:val="00F853F4"/>
    <w:rsid w:val="00F8620A"/>
    <w:rsid w:val="00F864A9"/>
    <w:rsid w:val="00F86C44"/>
    <w:rsid w:val="00F86D34"/>
    <w:rsid w:val="00F87658"/>
    <w:rsid w:val="00F9099E"/>
    <w:rsid w:val="00F91E75"/>
    <w:rsid w:val="00F91F18"/>
    <w:rsid w:val="00F92537"/>
    <w:rsid w:val="00F926DD"/>
    <w:rsid w:val="00F9293C"/>
    <w:rsid w:val="00F92C50"/>
    <w:rsid w:val="00F932A3"/>
    <w:rsid w:val="00F93B6C"/>
    <w:rsid w:val="00F93E6F"/>
    <w:rsid w:val="00F9490E"/>
    <w:rsid w:val="00F95193"/>
    <w:rsid w:val="00F958A3"/>
    <w:rsid w:val="00F9615E"/>
    <w:rsid w:val="00F96AF1"/>
    <w:rsid w:val="00F96C91"/>
    <w:rsid w:val="00F972C4"/>
    <w:rsid w:val="00F97D8D"/>
    <w:rsid w:val="00FA06F7"/>
    <w:rsid w:val="00FA0B9D"/>
    <w:rsid w:val="00FA0F00"/>
    <w:rsid w:val="00FA13F6"/>
    <w:rsid w:val="00FA1405"/>
    <w:rsid w:val="00FA19A1"/>
    <w:rsid w:val="00FA1B9D"/>
    <w:rsid w:val="00FA1C72"/>
    <w:rsid w:val="00FA2315"/>
    <w:rsid w:val="00FA2CB8"/>
    <w:rsid w:val="00FA43F4"/>
    <w:rsid w:val="00FA567F"/>
    <w:rsid w:val="00FA5E84"/>
    <w:rsid w:val="00FA6852"/>
    <w:rsid w:val="00FA6E29"/>
    <w:rsid w:val="00FA6F72"/>
    <w:rsid w:val="00FA757B"/>
    <w:rsid w:val="00FA7CC2"/>
    <w:rsid w:val="00FB02FB"/>
    <w:rsid w:val="00FB0316"/>
    <w:rsid w:val="00FB0A3E"/>
    <w:rsid w:val="00FB1265"/>
    <w:rsid w:val="00FB16A3"/>
    <w:rsid w:val="00FB16A7"/>
    <w:rsid w:val="00FB1733"/>
    <w:rsid w:val="00FB189E"/>
    <w:rsid w:val="00FB1ABE"/>
    <w:rsid w:val="00FB2458"/>
    <w:rsid w:val="00FB2FD0"/>
    <w:rsid w:val="00FB3061"/>
    <w:rsid w:val="00FB335B"/>
    <w:rsid w:val="00FB3B98"/>
    <w:rsid w:val="00FB3C13"/>
    <w:rsid w:val="00FB3E96"/>
    <w:rsid w:val="00FB45A5"/>
    <w:rsid w:val="00FB5426"/>
    <w:rsid w:val="00FB562E"/>
    <w:rsid w:val="00FB59A6"/>
    <w:rsid w:val="00FB5DB5"/>
    <w:rsid w:val="00FB5EFE"/>
    <w:rsid w:val="00FB5FA0"/>
    <w:rsid w:val="00FB6129"/>
    <w:rsid w:val="00FB625C"/>
    <w:rsid w:val="00FB63E1"/>
    <w:rsid w:val="00FB64A8"/>
    <w:rsid w:val="00FB6B57"/>
    <w:rsid w:val="00FB7954"/>
    <w:rsid w:val="00FB7DB3"/>
    <w:rsid w:val="00FB7E19"/>
    <w:rsid w:val="00FC0235"/>
    <w:rsid w:val="00FC033A"/>
    <w:rsid w:val="00FC0387"/>
    <w:rsid w:val="00FC0C28"/>
    <w:rsid w:val="00FC1065"/>
    <w:rsid w:val="00FC1365"/>
    <w:rsid w:val="00FC14BF"/>
    <w:rsid w:val="00FC1B47"/>
    <w:rsid w:val="00FC215D"/>
    <w:rsid w:val="00FC2DD2"/>
    <w:rsid w:val="00FC3EB5"/>
    <w:rsid w:val="00FC4DBF"/>
    <w:rsid w:val="00FC5B93"/>
    <w:rsid w:val="00FC5C9C"/>
    <w:rsid w:val="00FC6236"/>
    <w:rsid w:val="00FC6783"/>
    <w:rsid w:val="00FC6BEB"/>
    <w:rsid w:val="00FC75D6"/>
    <w:rsid w:val="00FC7C44"/>
    <w:rsid w:val="00FD0357"/>
    <w:rsid w:val="00FD06E8"/>
    <w:rsid w:val="00FD2F18"/>
    <w:rsid w:val="00FD3431"/>
    <w:rsid w:val="00FD3719"/>
    <w:rsid w:val="00FD373A"/>
    <w:rsid w:val="00FD37A9"/>
    <w:rsid w:val="00FD5781"/>
    <w:rsid w:val="00FD58E2"/>
    <w:rsid w:val="00FD5A41"/>
    <w:rsid w:val="00FD5D3B"/>
    <w:rsid w:val="00FD634F"/>
    <w:rsid w:val="00FD6986"/>
    <w:rsid w:val="00FD7302"/>
    <w:rsid w:val="00FD741F"/>
    <w:rsid w:val="00FD74B7"/>
    <w:rsid w:val="00FD7C43"/>
    <w:rsid w:val="00FE047D"/>
    <w:rsid w:val="00FE0D53"/>
    <w:rsid w:val="00FE1280"/>
    <w:rsid w:val="00FE1367"/>
    <w:rsid w:val="00FE14DB"/>
    <w:rsid w:val="00FE1E46"/>
    <w:rsid w:val="00FE215B"/>
    <w:rsid w:val="00FE2C1B"/>
    <w:rsid w:val="00FE2CE7"/>
    <w:rsid w:val="00FE37A1"/>
    <w:rsid w:val="00FE3C02"/>
    <w:rsid w:val="00FE3F77"/>
    <w:rsid w:val="00FE51B9"/>
    <w:rsid w:val="00FE5813"/>
    <w:rsid w:val="00FE585C"/>
    <w:rsid w:val="00FE5C63"/>
    <w:rsid w:val="00FE680F"/>
    <w:rsid w:val="00FE6AD7"/>
    <w:rsid w:val="00FE6D55"/>
    <w:rsid w:val="00FE74A7"/>
    <w:rsid w:val="00FE77EE"/>
    <w:rsid w:val="00FE7924"/>
    <w:rsid w:val="00FF04CF"/>
    <w:rsid w:val="00FF054A"/>
    <w:rsid w:val="00FF084E"/>
    <w:rsid w:val="00FF0E99"/>
    <w:rsid w:val="00FF18EE"/>
    <w:rsid w:val="00FF1AF4"/>
    <w:rsid w:val="00FF1DF3"/>
    <w:rsid w:val="00FF2833"/>
    <w:rsid w:val="00FF379D"/>
    <w:rsid w:val="00FF3952"/>
    <w:rsid w:val="00FF412A"/>
    <w:rsid w:val="00FF462E"/>
    <w:rsid w:val="00FF4BD1"/>
    <w:rsid w:val="00FF55F3"/>
    <w:rsid w:val="00FF5949"/>
    <w:rsid w:val="00FF5F8E"/>
    <w:rsid w:val="00FF6295"/>
    <w:rsid w:val="00FF65D7"/>
    <w:rsid w:val="00FF67B3"/>
    <w:rsid w:val="00FF7369"/>
    <w:rsid w:val="00FF7388"/>
    <w:rsid w:val="00FF78BD"/>
    <w:rsid w:val="00FF7D0C"/>
    <w:rsid w:val="00FF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20191E7-9692-4235-B148-3F3839149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B45A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50970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C527E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E139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E139B"/>
    <w:rPr>
      <w:rFonts w:eastAsia="標楷體"/>
      <w:kern w:val="2"/>
      <w:sz w:val="32"/>
      <w:szCs w:val="24"/>
    </w:rPr>
  </w:style>
  <w:style w:type="paragraph" w:styleId="afc">
    <w:name w:val="Date"/>
    <w:basedOn w:val="a"/>
    <w:next w:val="a"/>
    <w:link w:val="afd"/>
    <w:rsid w:val="008E139B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  <w:lang w:val="x-none" w:eastAsia="x-none"/>
    </w:rPr>
  </w:style>
  <w:style w:type="character" w:customStyle="1" w:styleId="afd">
    <w:name w:val="日期 字元"/>
    <w:link w:val="afc"/>
    <w:rsid w:val="008E139B"/>
    <w:rPr>
      <w:rFonts w:eastAsia="標楷體"/>
      <w:b/>
      <w:bCs/>
      <w:kern w:val="2"/>
      <w:sz w:val="36"/>
      <w:szCs w:val="24"/>
    </w:rPr>
  </w:style>
  <w:style w:type="paragraph" w:customStyle="1" w:styleId="afe">
    <w:name w:val="說明"/>
    <w:basedOn w:val="aff"/>
    <w:rsid w:val="00F15738"/>
    <w:pPr>
      <w:snapToGrid w:val="0"/>
      <w:spacing w:after="0" w:line="640" w:lineRule="exact"/>
      <w:ind w:leftChars="0" w:left="952" w:hangingChars="200" w:hanging="952"/>
    </w:pPr>
    <w:rPr>
      <w:rFonts w:ascii="Arial" w:hAnsi="Arial"/>
      <w:snapToGrid/>
      <w:sz w:val="32"/>
      <w:szCs w:val="20"/>
    </w:rPr>
  </w:style>
  <w:style w:type="paragraph" w:styleId="aff">
    <w:name w:val="Body Text Indent"/>
    <w:basedOn w:val="a"/>
    <w:link w:val="aff0"/>
    <w:uiPriority w:val="99"/>
    <w:semiHidden/>
    <w:unhideWhenUsed/>
    <w:rsid w:val="00F15738"/>
    <w:pPr>
      <w:spacing w:after="120"/>
      <w:ind w:left="480"/>
    </w:pPr>
    <w:rPr>
      <w:lang w:val="x-none" w:eastAsia="x-none"/>
    </w:rPr>
  </w:style>
  <w:style w:type="character" w:customStyle="1" w:styleId="aff0">
    <w:name w:val="本文縮排 字元"/>
    <w:link w:val="aff"/>
    <w:uiPriority w:val="99"/>
    <w:semiHidden/>
    <w:rsid w:val="00F15738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1C7B88"/>
    <w:rPr>
      <w:rFonts w:ascii="標楷體" w:eastAsia="標楷體"/>
      <w:b/>
      <w:snapToGrid w:val="0"/>
      <w:kern w:val="2"/>
      <w:sz w:val="28"/>
    </w:rPr>
  </w:style>
  <w:style w:type="character" w:customStyle="1" w:styleId="23">
    <w:name w:val="(一)(二)(三) 字元2"/>
    <w:rsid w:val="001C7B88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FollowedHyperlink"/>
    <w:uiPriority w:val="99"/>
    <w:semiHidden/>
    <w:unhideWhenUsed/>
    <w:rsid w:val="00043970"/>
    <w:rPr>
      <w:color w:val="954F72"/>
      <w:u w:val="single"/>
    </w:rPr>
  </w:style>
  <w:style w:type="character" w:styleId="aff2">
    <w:name w:val="annotation reference"/>
    <w:uiPriority w:val="99"/>
    <w:semiHidden/>
    <w:unhideWhenUsed/>
    <w:rsid w:val="006B5A66"/>
    <w:rPr>
      <w:sz w:val="18"/>
      <w:szCs w:val="18"/>
    </w:rPr>
  </w:style>
  <w:style w:type="paragraph" w:styleId="aff3">
    <w:name w:val="annotation text"/>
    <w:basedOn w:val="a"/>
    <w:link w:val="aff4"/>
    <w:uiPriority w:val="99"/>
    <w:semiHidden/>
    <w:unhideWhenUsed/>
    <w:rsid w:val="006B5A66"/>
    <w:pPr>
      <w:jc w:val="left"/>
    </w:pPr>
    <w:rPr>
      <w:lang w:val="x-none" w:eastAsia="x-none"/>
    </w:rPr>
  </w:style>
  <w:style w:type="character" w:customStyle="1" w:styleId="aff4">
    <w:name w:val="註解文字 字元"/>
    <w:link w:val="aff3"/>
    <w:uiPriority w:val="99"/>
    <w:semiHidden/>
    <w:rsid w:val="006B5A66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6B5A66"/>
    <w:rPr>
      <w:b/>
      <w:bCs/>
    </w:rPr>
  </w:style>
  <w:style w:type="character" w:customStyle="1" w:styleId="aff6">
    <w:name w:val="註解主旨 字元"/>
    <w:link w:val="aff5"/>
    <w:uiPriority w:val="99"/>
    <w:semiHidden/>
    <w:rsid w:val="006B5A6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30">
    <w:name w:val="標題 3 字元"/>
    <w:link w:val="3"/>
    <w:uiPriority w:val="9"/>
    <w:rsid w:val="00B50970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styleId="aff7">
    <w:name w:val="Body Text First Indent"/>
    <w:basedOn w:val="afa"/>
    <w:link w:val="aff8"/>
    <w:uiPriority w:val="99"/>
    <w:unhideWhenUsed/>
    <w:rsid w:val="00AB4CDE"/>
    <w:pPr>
      <w:spacing w:after="120" w:line="500" w:lineRule="exact"/>
      <w:ind w:leftChars="200" w:left="200" w:firstLineChars="100" w:firstLine="210"/>
    </w:pPr>
    <w:rPr>
      <w:rFonts w:ascii="標楷體"/>
      <w:snapToGrid w:val="0"/>
      <w:sz w:val="28"/>
      <w:szCs w:val="28"/>
    </w:rPr>
  </w:style>
  <w:style w:type="character" w:customStyle="1" w:styleId="aff8">
    <w:name w:val="本文第一層縮排 字元"/>
    <w:link w:val="aff7"/>
    <w:uiPriority w:val="99"/>
    <w:rsid w:val="00AB4CDE"/>
    <w:rPr>
      <w:rFonts w:ascii="標楷體" w:eastAsia="標楷體"/>
      <w:snapToGrid w:val="0"/>
      <w:kern w:val="2"/>
      <w:sz w:val="28"/>
      <w:szCs w:val="28"/>
    </w:rPr>
  </w:style>
  <w:style w:type="paragraph" w:styleId="24">
    <w:name w:val="Body Text First Indent 2"/>
    <w:basedOn w:val="aff"/>
    <w:link w:val="25"/>
    <w:uiPriority w:val="99"/>
    <w:unhideWhenUsed/>
    <w:rsid w:val="00AB4CDE"/>
    <w:pPr>
      <w:ind w:firstLineChars="100" w:firstLine="210"/>
    </w:pPr>
    <w:rPr>
      <w:lang w:val="en-US" w:eastAsia="zh-TW"/>
    </w:rPr>
  </w:style>
  <w:style w:type="character" w:customStyle="1" w:styleId="25">
    <w:name w:val="本文第一層縮排 2 字元"/>
    <w:basedOn w:val="aff0"/>
    <w:link w:val="24"/>
    <w:uiPriority w:val="99"/>
    <w:rsid w:val="00AB4CD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991F8-51A9-4B35-8CBD-AD177B6E4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315</Words>
  <Characters>1796</Characters>
  <Application>Microsoft Office Word</Application>
  <DocSecurity>0</DocSecurity>
  <Lines>14</Lines>
  <Paragraphs>4</Paragraphs>
  <ScaleCrop>false</ScaleCrop>
  <Company>HOME</Company>
  <LinksUpToDate>false</LinksUpToDate>
  <CharactersWithSpaces>2107</CharactersWithSpaces>
  <SharedDoc>false</SharedDoc>
  <HLinks>
    <vt:vector size="78" baseType="variant">
      <vt:variant>
        <vt:i4>1376311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_Toc182830720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_Toc182830719</vt:lpwstr>
      </vt:variant>
      <vt:variant>
        <vt:i4>1441847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_Toc182830718</vt:lpwstr>
      </vt:variant>
      <vt:variant>
        <vt:i4>1441847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_Toc182830717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_Toc182830716</vt:lpwstr>
      </vt:variant>
      <vt:variant>
        <vt:i4>1441847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_Toc182830715</vt:lpwstr>
      </vt:variant>
      <vt:variant>
        <vt:i4>1441847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_Toc182830714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_Toc182830713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_Toc182830712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_Toc182830711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_Toc182830710</vt:lpwstr>
      </vt:variant>
      <vt:variant>
        <vt:i4>1507383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_Toc182830709</vt:lpwstr>
      </vt:variant>
      <vt:variant>
        <vt:i4>1507383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_Toc182830708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2024-11-18T02:00:00Z</cp:lastPrinted>
  <dcterms:created xsi:type="dcterms:W3CDTF">2024-11-19T01:49:00Z</dcterms:created>
  <dcterms:modified xsi:type="dcterms:W3CDTF">2024-11-19T01:49:00Z</dcterms:modified>
</cp:coreProperties>
</file>