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8A0934" w:rsidRDefault="00EA0F4F" w:rsidP="00EA0F4F">
      <w:pPr>
        <w:pStyle w:val="a9"/>
        <w:rPr>
          <w:w w:val="98"/>
        </w:rPr>
      </w:pPr>
      <w:bookmarkStart w:id="0" w:name="_GoBack"/>
      <w:bookmarkEnd w:id="0"/>
      <w:r w:rsidRPr="008A0934">
        <w:rPr>
          <w:rFonts w:hint="eastAsia"/>
          <w:w w:val="98"/>
        </w:rPr>
        <w:t>臺灣土地銀行股份有限公司1</w:t>
      </w:r>
      <w:r w:rsidR="007F3F28">
        <w:rPr>
          <w:w w:val="98"/>
        </w:rPr>
        <w:t>1</w:t>
      </w:r>
      <w:r w:rsidR="00653017">
        <w:rPr>
          <w:w w:val="98"/>
          <w:lang w:eastAsia="zh-TW"/>
        </w:rPr>
        <w:t>4</w:t>
      </w:r>
      <w:r w:rsidRPr="008A0934">
        <w:rPr>
          <w:rFonts w:hint="eastAsia"/>
          <w:w w:val="98"/>
        </w:rPr>
        <w:t>年度營業預算評估報告</w:t>
      </w:r>
    </w:p>
    <w:p w:rsidR="00EA0F4F" w:rsidRPr="008A0934" w:rsidRDefault="00310BA6" w:rsidP="008B3DFE">
      <w:pPr>
        <w:pStyle w:val="a7"/>
        <w:ind w:firstLine="566"/>
        <w:rPr>
          <w:rFonts w:hint="eastAsia"/>
        </w:rPr>
      </w:pPr>
      <w:r w:rsidRPr="008A0934">
        <w:t>臺灣土地銀行股份有限公司</w:t>
      </w:r>
      <w:r w:rsidR="00F86C44">
        <w:rPr>
          <w:rFonts w:hint="eastAsia"/>
        </w:rPr>
        <w:t>(</w:t>
      </w:r>
      <w:r w:rsidR="00AB6632" w:rsidRPr="008A0934">
        <w:rPr>
          <w:rFonts w:hint="eastAsia"/>
        </w:rPr>
        <w:t>以下簡稱</w:t>
      </w:r>
      <w:r w:rsidRPr="008A0934">
        <w:rPr>
          <w:rFonts w:hint="eastAsia"/>
        </w:rPr>
        <w:t>臺灣土地銀行</w:t>
      </w:r>
      <w:r w:rsidR="00F86C44">
        <w:rPr>
          <w:rFonts w:hint="eastAsia"/>
        </w:rPr>
        <w:t>)</w:t>
      </w:r>
      <w:r w:rsidR="00C77635" w:rsidRPr="008A0934">
        <w:rPr>
          <w:rFonts w:hint="eastAsia"/>
        </w:rPr>
        <w:t>為不動產信用專業銀行，以經營各項銀行業務，發展國民經濟建設為宗旨</w:t>
      </w:r>
      <w:r w:rsidR="00AB6632" w:rsidRPr="008A0934">
        <w:rPr>
          <w:rFonts w:hint="eastAsia"/>
        </w:rPr>
        <w:t>。</w:t>
      </w:r>
      <w:r w:rsidR="00C77635" w:rsidRPr="008A0934">
        <w:rPr>
          <w:rFonts w:hint="eastAsia"/>
        </w:rPr>
        <w:t>臺灣土地銀行</w:t>
      </w:r>
      <w:r w:rsidR="00AB6632" w:rsidRPr="008A0934">
        <w:rPr>
          <w:rFonts w:hint="eastAsia"/>
        </w:rPr>
        <w:t>1</w:t>
      </w:r>
      <w:r w:rsidR="00EA2814">
        <w:rPr>
          <w:rFonts w:hint="eastAsia"/>
        </w:rPr>
        <w:t>1</w:t>
      </w:r>
      <w:r w:rsidR="00653017">
        <w:t>4</w:t>
      </w:r>
      <w:r w:rsidR="00AB6632" w:rsidRPr="008A0934">
        <w:rPr>
          <w:rFonts w:hint="eastAsia"/>
        </w:rPr>
        <w:t>年度預算案編列營業收入</w:t>
      </w:r>
      <w:r w:rsidR="00653017">
        <w:rPr>
          <w:rFonts w:hint="eastAsia"/>
        </w:rPr>
        <w:t>7</w:t>
      </w:r>
      <w:r w:rsidR="00653017">
        <w:t>93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t>664</w:t>
      </w:r>
      <w:r w:rsidR="00653017">
        <w:rPr>
          <w:rFonts w:hint="eastAsia"/>
        </w:rPr>
        <w:t>萬</w:t>
      </w:r>
      <w:r w:rsidR="00AB6632" w:rsidRPr="008A0934">
        <w:rPr>
          <w:rFonts w:hint="eastAsia"/>
        </w:rPr>
        <w:t>元，營業成本</w:t>
      </w:r>
      <w:r w:rsidR="00EA2814">
        <w:rPr>
          <w:rFonts w:hint="eastAsia"/>
        </w:rPr>
        <w:t>4</w:t>
      </w:r>
      <w:r w:rsidR="00653017">
        <w:rPr>
          <w:rFonts w:hint="eastAsia"/>
        </w:rPr>
        <w:t>73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rPr>
          <w:rFonts w:hint="eastAsia"/>
        </w:rPr>
        <w:t>390</w:t>
      </w:r>
      <w:r w:rsidR="000B1792">
        <w:rPr>
          <w:rFonts w:hint="eastAsia"/>
        </w:rPr>
        <w:t>萬</w:t>
      </w:r>
      <w:r w:rsidR="00653017">
        <w:rPr>
          <w:rFonts w:hint="eastAsia"/>
        </w:rPr>
        <w:t>7千</w:t>
      </w:r>
      <w:r w:rsidR="00EA2814">
        <w:rPr>
          <w:rFonts w:hint="eastAsia"/>
        </w:rPr>
        <w:t>元</w:t>
      </w:r>
      <w:r w:rsidR="00AB6632" w:rsidRPr="008A0934">
        <w:rPr>
          <w:rFonts w:hint="eastAsia"/>
        </w:rPr>
        <w:t>，營業費用</w:t>
      </w:r>
      <w:r w:rsidR="001F564C">
        <w:t>1</w:t>
      </w:r>
      <w:r w:rsidR="00EA2814">
        <w:rPr>
          <w:rFonts w:hint="eastAsia"/>
        </w:rPr>
        <w:t>80</w:t>
      </w:r>
      <w:r w:rsidR="000B1792">
        <w:rPr>
          <w:rFonts w:hint="eastAsia"/>
        </w:rPr>
        <w:t>億</w:t>
      </w:r>
      <w:r w:rsidR="00653017">
        <w:rPr>
          <w:rFonts w:hint="eastAsia"/>
        </w:rPr>
        <w:t>7</w:t>
      </w:r>
      <w:r w:rsidR="000B1792">
        <w:t>,</w:t>
      </w:r>
      <w:r w:rsidR="00653017">
        <w:rPr>
          <w:rFonts w:hint="eastAsia"/>
        </w:rPr>
        <w:t>989</w:t>
      </w:r>
      <w:r w:rsidR="000B1792">
        <w:rPr>
          <w:rFonts w:hint="eastAsia"/>
        </w:rPr>
        <w:t>萬</w:t>
      </w:r>
      <w:r w:rsidR="00AB6632" w:rsidRPr="008A0934">
        <w:rPr>
          <w:rFonts w:hint="eastAsia"/>
        </w:rPr>
        <w:t>元，</w:t>
      </w:r>
      <w:r w:rsidR="009C0C47" w:rsidRPr="008A0934">
        <w:rPr>
          <w:rFonts w:hint="eastAsia"/>
        </w:rPr>
        <w:t>營業外收入</w:t>
      </w:r>
      <w:r w:rsidR="00653017">
        <w:rPr>
          <w:rFonts w:hint="eastAsia"/>
        </w:rPr>
        <w:t>5</w:t>
      </w:r>
      <w:r w:rsidR="009B6338">
        <w:rPr>
          <w:rFonts w:hint="eastAsia"/>
        </w:rPr>
        <w:t>億</w:t>
      </w:r>
      <w:r w:rsidR="00653017">
        <w:rPr>
          <w:rFonts w:hint="eastAsia"/>
        </w:rPr>
        <w:t>5</w:t>
      </w:r>
      <w:r w:rsidR="00F01F2A">
        <w:t>,</w:t>
      </w:r>
      <w:r w:rsidR="00653017">
        <w:rPr>
          <w:rFonts w:hint="eastAsia"/>
        </w:rPr>
        <w:t>655</w:t>
      </w:r>
      <w:r w:rsidR="009B6338">
        <w:rPr>
          <w:rFonts w:hint="eastAsia"/>
        </w:rPr>
        <w:t>萬</w:t>
      </w:r>
      <w:r w:rsidR="00653017">
        <w:rPr>
          <w:rFonts w:hint="eastAsia"/>
        </w:rPr>
        <w:t>9</w:t>
      </w:r>
      <w:r w:rsidR="009C0C47" w:rsidRPr="008A0934">
        <w:rPr>
          <w:rFonts w:hint="eastAsia"/>
        </w:rPr>
        <w:t>千元，營業外費用</w:t>
      </w:r>
      <w:r w:rsidR="00891E6F">
        <w:t>2</w:t>
      </w:r>
      <w:r w:rsidR="00653017">
        <w:rPr>
          <w:rFonts w:hint="eastAsia"/>
        </w:rPr>
        <w:t>0</w:t>
      </w:r>
      <w:r w:rsidR="009B6338">
        <w:rPr>
          <w:rFonts w:hint="eastAsia"/>
        </w:rPr>
        <w:t>億</w:t>
      </w:r>
      <w:r w:rsidR="00653017">
        <w:rPr>
          <w:rFonts w:hint="eastAsia"/>
        </w:rPr>
        <w:t>7</w:t>
      </w:r>
      <w:r w:rsidR="009B6338">
        <w:t>,</w:t>
      </w:r>
      <w:r w:rsidR="00653017">
        <w:rPr>
          <w:rFonts w:hint="eastAsia"/>
        </w:rPr>
        <w:t>875</w:t>
      </w:r>
      <w:r w:rsidR="009B6338">
        <w:rPr>
          <w:rFonts w:hint="eastAsia"/>
        </w:rPr>
        <w:t>萬</w:t>
      </w:r>
      <w:r w:rsidR="00653017">
        <w:rPr>
          <w:rFonts w:hint="eastAsia"/>
        </w:rPr>
        <w:t>4</w:t>
      </w:r>
      <w:r w:rsidR="0077495F" w:rsidRPr="008A0934">
        <w:rPr>
          <w:rFonts w:hint="eastAsia"/>
        </w:rPr>
        <w:t>千</w:t>
      </w:r>
      <w:r w:rsidR="009C0C47" w:rsidRPr="008A0934">
        <w:rPr>
          <w:rFonts w:hint="eastAsia"/>
        </w:rPr>
        <w:t>元，</w:t>
      </w:r>
      <w:r w:rsidR="00AF3479">
        <w:rPr>
          <w:rFonts w:hint="eastAsia"/>
        </w:rPr>
        <w:t>所得稅費用</w:t>
      </w:r>
      <w:r w:rsidR="00653017">
        <w:rPr>
          <w:rFonts w:hint="eastAsia"/>
        </w:rPr>
        <w:t>18</w:t>
      </w:r>
      <w:r w:rsidR="00AF3479">
        <w:rPr>
          <w:rFonts w:hint="eastAsia"/>
        </w:rPr>
        <w:t>億</w:t>
      </w:r>
      <w:r w:rsidR="00653017">
        <w:rPr>
          <w:rFonts w:hint="eastAsia"/>
        </w:rPr>
        <w:t>8</w:t>
      </w:r>
      <w:r w:rsidR="00AF3479">
        <w:rPr>
          <w:rFonts w:hint="eastAsia"/>
        </w:rPr>
        <w:t>,</w:t>
      </w:r>
      <w:r w:rsidR="00653017">
        <w:rPr>
          <w:rFonts w:hint="eastAsia"/>
        </w:rPr>
        <w:t>688</w:t>
      </w:r>
      <w:r w:rsidR="00AF3479">
        <w:rPr>
          <w:rFonts w:hint="eastAsia"/>
        </w:rPr>
        <w:t>萬</w:t>
      </w:r>
      <w:r w:rsidR="000F0BC9">
        <w:rPr>
          <w:rFonts w:hint="eastAsia"/>
        </w:rPr>
        <w:t>7</w:t>
      </w:r>
      <w:r w:rsidR="00AF3479">
        <w:rPr>
          <w:rFonts w:hint="eastAsia"/>
        </w:rPr>
        <w:t>千元，</w:t>
      </w:r>
      <w:r w:rsidR="0077495F" w:rsidRPr="008A0934">
        <w:rPr>
          <w:rFonts w:hint="eastAsia"/>
        </w:rPr>
        <w:t>本期</w:t>
      </w:r>
      <w:r w:rsidR="00894560">
        <w:rPr>
          <w:rFonts w:hint="eastAsia"/>
        </w:rPr>
        <w:t>稅</w:t>
      </w:r>
      <w:r w:rsidR="00AF3479">
        <w:rPr>
          <w:rFonts w:hint="eastAsia"/>
        </w:rPr>
        <w:t>後</w:t>
      </w:r>
      <w:r w:rsidR="0077495F" w:rsidRPr="008A0934">
        <w:rPr>
          <w:rFonts w:hint="eastAsia"/>
        </w:rPr>
        <w:t>淨利</w:t>
      </w:r>
      <w:r w:rsidR="00653017">
        <w:rPr>
          <w:rFonts w:hint="eastAsia"/>
        </w:rPr>
        <w:t>105</w:t>
      </w:r>
      <w:r w:rsidR="009B6338">
        <w:rPr>
          <w:rFonts w:hint="eastAsia"/>
        </w:rPr>
        <w:t>億</w:t>
      </w:r>
      <w:r w:rsidR="000F0BC9">
        <w:rPr>
          <w:rFonts w:hint="eastAsia"/>
        </w:rPr>
        <w:t>1,</w:t>
      </w:r>
      <w:r w:rsidR="00653017">
        <w:rPr>
          <w:rFonts w:hint="eastAsia"/>
        </w:rPr>
        <w:t>376</w:t>
      </w:r>
      <w:r w:rsidR="009B6338">
        <w:rPr>
          <w:rFonts w:hint="eastAsia"/>
        </w:rPr>
        <w:t>萬</w:t>
      </w:r>
      <w:r w:rsidR="00653017">
        <w:rPr>
          <w:rFonts w:hint="eastAsia"/>
        </w:rPr>
        <w:t>1</w:t>
      </w:r>
      <w:r w:rsidR="00AB6632" w:rsidRPr="008A0934">
        <w:rPr>
          <w:rFonts w:hint="eastAsia"/>
        </w:rPr>
        <w:t>千元，較1</w:t>
      </w:r>
      <w:r w:rsidR="00F01F2A">
        <w:t>1</w:t>
      </w:r>
      <w:r w:rsidR="00653017">
        <w:rPr>
          <w:rFonts w:hint="eastAsia"/>
        </w:rPr>
        <w:t>3</w:t>
      </w:r>
      <w:r w:rsidR="0037785E">
        <w:rPr>
          <w:rFonts w:hint="eastAsia"/>
        </w:rPr>
        <w:t>年度預算</w:t>
      </w:r>
      <w:r w:rsidR="00653017">
        <w:rPr>
          <w:rFonts w:hint="eastAsia"/>
        </w:rPr>
        <w:t>案</w:t>
      </w:r>
      <w:r w:rsidR="00CF3E4A">
        <w:rPr>
          <w:rFonts w:hint="eastAsia"/>
        </w:rPr>
        <w:t>稅後</w:t>
      </w:r>
      <w:r w:rsidR="00AB6632" w:rsidRPr="008A0934">
        <w:rPr>
          <w:rFonts w:hint="eastAsia"/>
        </w:rPr>
        <w:t>淨利</w:t>
      </w:r>
      <w:r w:rsidR="00891E6F">
        <w:rPr>
          <w:rFonts w:hint="eastAsia"/>
        </w:rPr>
        <w:t>增加</w:t>
      </w:r>
      <w:r w:rsidR="00653017">
        <w:rPr>
          <w:rFonts w:hint="eastAsia"/>
        </w:rPr>
        <w:t>9</w:t>
      </w:r>
      <w:r w:rsidR="00F01F2A">
        <w:rPr>
          <w:rFonts w:hint="eastAsia"/>
        </w:rPr>
        <w:t>億</w:t>
      </w:r>
      <w:r w:rsidR="00653017">
        <w:rPr>
          <w:rFonts w:hint="eastAsia"/>
        </w:rPr>
        <w:t>133</w:t>
      </w:r>
      <w:r w:rsidR="009B6338">
        <w:rPr>
          <w:rFonts w:hint="eastAsia"/>
        </w:rPr>
        <w:t>萬</w:t>
      </w:r>
      <w:r w:rsidR="00653017">
        <w:rPr>
          <w:rFonts w:hint="eastAsia"/>
        </w:rPr>
        <w:t>2</w:t>
      </w:r>
      <w:r w:rsidR="00891E6F">
        <w:rPr>
          <w:rFonts w:hint="eastAsia"/>
        </w:rPr>
        <w:t>千元</w:t>
      </w:r>
      <w:r w:rsidR="00F86C44">
        <w:rPr>
          <w:rFonts w:hint="eastAsia"/>
        </w:rPr>
        <w:t>(</w:t>
      </w:r>
      <w:r w:rsidR="00891E6F">
        <w:rPr>
          <w:rFonts w:hint="eastAsia"/>
        </w:rPr>
        <w:t>增</w:t>
      </w:r>
      <w:r w:rsidR="00AB6632" w:rsidRPr="008A0934">
        <w:rPr>
          <w:rFonts w:hint="eastAsia"/>
        </w:rPr>
        <w:t>幅</w:t>
      </w:r>
      <w:r w:rsidR="00653017">
        <w:rPr>
          <w:rFonts w:hint="eastAsia"/>
        </w:rPr>
        <w:t>9.38</w:t>
      </w:r>
      <w:r w:rsidR="00AB6632" w:rsidRPr="008A0934">
        <w:rPr>
          <w:rFonts w:hint="eastAsia"/>
        </w:rPr>
        <w:t>%</w:t>
      </w:r>
      <w:r w:rsidR="00F86C44">
        <w:rPr>
          <w:rFonts w:hint="eastAsia"/>
        </w:rPr>
        <w:t>)</w:t>
      </w:r>
      <w:r w:rsidR="00AB6632" w:rsidRPr="008A0934">
        <w:rPr>
          <w:rFonts w:hint="eastAsia"/>
        </w:rPr>
        <w:t>。謹就</w:t>
      </w:r>
      <w:r w:rsidRPr="008A0934">
        <w:rPr>
          <w:rFonts w:hint="eastAsia"/>
        </w:rPr>
        <w:t>臺灣土地銀行</w:t>
      </w:r>
      <w:r w:rsidR="000F0BC9">
        <w:rPr>
          <w:rFonts w:hint="eastAsia"/>
        </w:rPr>
        <w:t>1</w:t>
      </w:r>
      <w:r w:rsidR="00653017">
        <w:rPr>
          <w:rFonts w:hint="eastAsia"/>
        </w:rPr>
        <w:t>14</w:t>
      </w:r>
      <w:r w:rsidR="00AB6632" w:rsidRPr="008A0934">
        <w:rPr>
          <w:rFonts w:hint="eastAsia"/>
        </w:rPr>
        <w:t>年度營業預算案評估如下：</w:t>
      </w:r>
    </w:p>
    <w:p w:rsidR="005D1744" w:rsidRDefault="00B50518" w:rsidP="005D1744">
      <w:pPr>
        <w:pStyle w:val="14"/>
        <w:ind w:left="567" w:hanging="567"/>
        <w:rPr>
          <w:rFonts w:hint="eastAsia"/>
        </w:rPr>
      </w:pPr>
      <w:bookmarkStart w:id="1" w:name="_Toc182830713"/>
      <w:r>
        <w:rPr>
          <w:rFonts w:hint="eastAsia"/>
        </w:rPr>
        <w:t>五</w:t>
      </w:r>
      <w:r w:rsidR="005D1744" w:rsidRPr="008A0934">
        <w:rPr>
          <w:rFonts w:hint="eastAsia"/>
        </w:rPr>
        <w:t>、</w:t>
      </w:r>
      <w:r w:rsidR="00C308C4" w:rsidRPr="00C308C4">
        <w:rPr>
          <w:rFonts w:hint="eastAsia"/>
        </w:rPr>
        <w:t>近年</w:t>
      </w:r>
      <w:r w:rsidR="00D90EBC" w:rsidRPr="00D90EBC">
        <w:rPr>
          <w:rFonts w:hint="eastAsia"/>
        </w:rPr>
        <w:t>綠色授信及永續績效連結貸款餘額</w:t>
      </w:r>
      <w:r w:rsidR="00D90EBC">
        <w:rPr>
          <w:rFonts w:hint="eastAsia"/>
        </w:rPr>
        <w:t>皆</w:t>
      </w:r>
      <w:r w:rsidR="00D90EBC" w:rsidRPr="00D90EBC">
        <w:rPr>
          <w:rFonts w:hint="eastAsia"/>
        </w:rPr>
        <w:t>逐年增加</w:t>
      </w:r>
      <w:r w:rsidR="00C308C4" w:rsidRPr="00C308C4">
        <w:rPr>
          <w:rFonts w:hint="eastAsia"/>
        </w:rPr>
        <w:t>，惟其中部分授信戶有違反環境保護相關法令之情事</w:t>
      </w:r>
      <w:r w:rsidR="00C308C4">
        <w:rPr>
          <w:rFonts w:hint="eastAsia"/>
        </w:rPr>
        <w:t>，</w:t>
      </w:r>
      <w:r w:rsidR="003D4A9D" w:rsidRPr="003D4A9D">
        <w:rPr>
          <w:rFonts w:hint="eastAsia"/>
        </w:rPr>
        <w:t>允宜</w:t>
      </w:r>
      <w:r w:rsidR="002F15A7">
        <w:rPr>
          <w:rFonts w:hint="eastAsia"/>
        </w:rPr>
        <w:t>確切落實相關授信審查</w:t>
      </w:r>
      <w:r w:rsidR="00706EC4" w:rsidRPr="00706EC4">
        <w:rPr>
          <w:rFonts w:hint="eastAsia"/>
        </w:rPr>
        <w:t>及貸後管理</w:t>
      </w:r>
      <w:r w:rsidR="003D4A9D" w:rsidRPr="00706EC4">
        <w:rPr>
          <w:rFonts w:hint="eastAsia"/>
        </w:rPr>
        <w:t>，俾</w:t>
      </w:r>
      <w:r w:rsidR="00C308C4" w:rsidRPr="00706EC4">
        <w:rPr>
          <w:rFonts w:hint="eastAsia"/>
        </w:rPr>
        <w:t>有效支援產業永續發展</w:t>
      </w:r>
      <w:r w:rsidR="003D4A9D" w:rsidRPr="00706EC4">
        <w:rPr>
          <w:rFonts w:hint="eastAsia"/>
        </w:rPr>
        <w:t>並達淨零</w:t>
      </w:r>
      <w:r w:rsidR="00C308C4">
        <w:rPr>
          <w:rFonts w:hint="eastAsia"/>
        </w:rPr>
        <w:t>轉型</w:t>
      </w:r>
      <w:r w:rsidR="003D4A9D" w:rsidRPr="003D4A9D">
        <w:rPr>
          <w:rFonts w:hint="eastAsia"/>
        </w:rPr>
        <w:t>之目標</w:t>
      </w:r>
      <w:bookmarkEnd w:id="1"/>
    </w:p>
    <w:p w:rsidR="005D1744" w:rsidRPr="009C0B0A" w:rsidRDefault="005D1744" w:rsidP="00A9713B">
      <w:pPr>
        <w:ind w:left="566" w:firstLine="566"/>
      </w:pPr>
      <w:r w:rsidRPr="009C0B0A">
        <w:rPr>
          <w:rFonts w:hint="eastAsia"/>
        </w:rPr>
        <w:t>臺灣土地銀行11</w:t>
      </w:r>
      <w:r w:rsidR="00F0167E">
        <w:t>4</w:t>
      </w:r>
      <w:r w:rsidRPr="009C0B0A">
        <w:rPr>
          <w:rFonts w:hint="eastAsia"/>
        </w:rPr>
        <w:t>年度預算案</w:t>
      </w:r>
      <w:r w:rsidR="003D2E32">
        <w:rPr>
          <w:rFonts w:hint="eastAsia"/>
        </w:rPr>
        <w:t>於</w:t>
      </w:r>
      <w:r w:rsidR="00F0167E">
        <w:rPr>
          <w:rFonts w:hint="eastAsia"/>
        </w:rPr>
        <w:t>經營管理之經營</w:t>
      </w:r>
      <w:r w:rsidRPr="009C0B0A">
        <w:rPr>
          <w:rFonts w:hint="eastAsia"/>
        </w:rPr>
        <w:t>政策</w:t>
      </w:r>
      <w:r w:rsidR="00A9713B">
        <w:rPr>
          <w:rFonts w:hint="eastAsia"/>
        </w:rPr>
        <w:t>(二)深耕核心業務下第</w:t>
      </w:r>
      <w:r w:rsidR="00A9713B" w:rsidRPr="006163DD">
        <w:rPr>
          <w:rFonts w:hint="eastAsia"/>
        </w:rPr>
        <w:t>1點列有配合政府政策辦理各項專案貸款及綠色融資，推展永續發展領域授信、中小企業放款、六大核心戰略產業放款及新南向目標國家授信業務，並於</w:t>
      </w:r>
      <w:r w:rsidRPr="006163DD">
        <w:rPr>
          <w:rFonts w:hint="eastAsia"/>
        </w:rPr>
        <w:t>(六)落實永續經營項下第</w:t>
      </w:r>
      <w:r w:rsidR="00A9713B" w:rsidRPr="006163DD">
        <w:rPr>
          <w:rFonts w:hint="eastAsia"/>
        </w:rPr>
        <w:t>1</w:t>
      </w:r>
      <w:r w:rsidRPr="006163DD">
        <w:rPr>
          <w:rFonts w:hint="eastAsia"/>
        </w:rPr>
        <w:t>點列有</w:t>
      </w:r>
      <w:r w:rsidR="00A9713B" w:rsidRPr="006163DD">
        <w:rPr>
          <w:rFonts w:hint="eastAsia"/>
        </w:rPr>
        <w:t>為發揮金融機構影響力，支持政府2050淨零排放政策，將ESG因子納入投、融資及商品審查流程，持續發展綠色</w:t>
      </w:r>
      <w:r w:rsidR="00A9713B">
        <w:rPr>
          <w:rFonts w:hint="eastAsia"/>
        </w:rPr>
        <w:t>金融商品，並落實高污染/耗能產業之投融資監控，依循「赤道原則」辦理專案融資業務等</w:t>
      </w:r>
      <w:r w:rsidRPr="009C0B0A">
        <w:rPr>
          <w:rFonts w:hint="eastAsia"/>
        </w:rPr>
        <w:t>。經查：</w:t>
      </w:r>
    </w:p>
    <w:p w:rsidR="005D1744" w:rsidRPr="008A33CB" w:rsidRDefault="005D1744" w:rsidP="00DA0FB7">
      <w:pPr>
        <w:pStyle w:val="a4"/>
        <w:ind w:left="849" w:hanging="283"/>
        <w:rPr>
          <w:b/>
        </w:rPr>
      </w:pPr>
      <w:r w:rsidRPr="008A33CB">
        <w:rPr>
          <w:rFonts w:hint="eastAsia"/>
          <w:b/>
        </w:rPr>
        <w:t>(一)</w:t>
      </w:r>
      <w:r w:rsidR="008A33CB" w:rsidRPr="008A33CB">
        <w:rPr>
          <w:rFonts w:hint="eastAsia"/>
          <w:b/>
          <w:lang w:eastAsia="zh-TW"/>
        </w:rPr>
        <w:t>臺灣土地銀行</w:t>
      </w:r>
      <w:r w:rsidR="008A33CB">
        <w:rPr>
          <w:rFonts w:hint="eastAsia"/>
          <w:b/>
          <w:lang w:eastAsia="zh-TW"/>
        </w:rPr>
        <w:t>配合政府政策已採取多項措施以落實責任授信</w:t>
      </w:r>
    </w:p>
    <w:p w:rsidR="008D2414" w:rsidRDefault="00FC1065" w:rsidP="00CE6282">
      <w:pPr>
        <w:pStyle w:val="2"/>
        <w:ind w:left="850" w:firstLine="566"/>
        <w:rPr>
          <w:lang w:eastAsia="zh-TW"/>
        </w:rPr>
      </w:pPr>
      <w:r w:rsidRPr="00FC1065">
        <w:rPr>
          <w:rFonts w:hint="eastAsia"/>
        </w:rPr>
        <w:t>金管會</w:t>
      </w:r>
      <w:r>
        <w:rPr>
          <w:rFonts w:hint="eastAsia"/>
          <w:lang w:eastAsia="zh-TW"/>
        </w:rPr>
        <w:t>自</w:t>
      </w:r>
      <w:r w:rsidRPr="00FC1065">
        <w:rPr>
          <w:rFonts w:hint="eastAsia"/>
        </w:rPr>
        <w:t>106年11月</w:t>
      </w:r>
      <w:r>
        <w:rPr>
          <w:rFonts w:hint="eastAsia"/>
          <w:lang w:eastAsia="zh-TW"/>
        </w:rPr>
        <w:t>起陸續推動</w:t>
      </w:r>
      <w:r w:rsidRPr="00FC1065">
        <w:rPr>
          <w:rFonts w:hint="eastAsia"/>
        </w:rPr>
        <w:t>綠色金融行動方案</w:t>
      </w:r>
      <w:r>
        <w:rPr>
          <w:rFonts w:hint="eastAsia"/>
          <w:lang w:eastAsia="zh-TW"/>
        </w:rPr>
        <w:t>等相關政策</w:t>
      </w:r>
      <w:r w:rsidRPr="00FC1065">
        <w:rPr>
          <w:rFonts w:hint="eastAsia"/>
        </w:rPr>
        <w:t>，</w:t>
      </w:r>
      <w:r>
        <w:rPr>
          <w:rFonts w:hint="eastAsia"/>
          <w:lang w:eastAsia="zh-TW"/>
        </w:rPr>
        <w:t>鼓勵</w:t>
      </w:r>
      <w:r w:rsidR="0056393E">
        <w:rPr>
          <w:rFonts w:hint="eastAsia"/>
          <w:lang w:eastAsia="zh-TW"/>
        </w:rPr>
        <w:t>本國</w:t>
      </w:r>
      <w:r>
        <w:rPr>
          <w:rFonts w:hint="eastAsia"/>
          <w:lang w:eastAsia="zh-TW"/>
        </w:rPr>
        <w:t>銀行</w:t>
      </w:r>
      <w:r w:rsidR="003D4A9D">
        <w:rPr>
          <w:rFonts w:hint="eastAsia"/>
        </w:rPr>
        <w:t>於</w:t>
      </w:r>
      <w:r w:rsidR="003D4A9D">
        <w:t>兼顧風險原則下</w:t>
      </w:r>
      <w:r w:rsidR="0056393E">
        <w:rPr>
          <w:rFonts w:hint="eastAsia"/>
          <w:lang w:eastAsia="zh-TW"/>
        </w:rPr>
        <w:t>，積極</w:t>
      </w:r>
      <w:r w:rsidR="0056393E">
        <w:rPr>
          <w:rFonts w:hint="eastAsia"/>
        </w:rPr>
        <w:t>辦理</w:t>
      </w:r>
      <w:r>
        <w:rPr>
          <w:rFonts w:hint="eastAsia"/>
        </w:rPr>
        <w:t>綠</w:t>
      </w:r>
      <w:r>
        <w:rPr>
          <w:rFonts w:hint="eastAsia"/>
          <w:lang w:eastAsia="zh-TW"/>
        </w:rPr>
        <w:t>色或永續領域</w:t>
      </w:r>
      <w:r>
        <w:rPr>
          <w:rFonts w:hint="eastAsia"/>
        </w:rPr>
        <w:t>授信</w:t>
      </w:r>
      <w:r>
        <w:rPr>
          <w:rFonts w:hint="eastAsia"/>
          <w:lang w:eastAsia="zh-TW"/>
        </w:rPr>
        <w:t>，並</w:t>
      </w:r>
      <w:r w:rsidR="003D4A9D">
        <w:rPr>
          <w:rFonts w:hint="eastAsia"/>
        </w:rPr>
        <w:t>督促銀行公會將赤道原則</w:t>
      </w:r>
      <w:r w:rsidR="003D4A9D">
        <w:rPr>
          <w:rStyle w:val="af6"/>
          <w:rFonts w:hAnsi="標楷體"/>
          <w:color w:val="000000"/>
        </w:rPr>
        <w:footnoteReference w:id="1"/>
      </w:r>
      <w:r w:rsidR="003D4A9D">
        <w:rPr>
          <w:rFonts w:hint="eastAsia"/>
        </w:rPr>
        <w:t>精神納入會員銀行授信</w:t>
      </w:r>
      <w:r w:rsidR="003D4A9D">
        <w:rPr>
          <w:rFonts w:hint="eastAsia"/>
        </w:rPr>
        <w:lastRenderedPageBreak/>
        <w:t>準則中，明</w:t>
      </w:r>
      <w:r w:rsidR="003D4A9D">
        <w:rPr>
          <w:rFonts w:hint="eastAsia"/>
          <w:lang w:eastAsia="zh-TW"/>
        </w:rPr>
        <w:t>定</w:t>
      </w:r>
      <w:r w:rsidR="003D4A9D" w:rsidRPr="009537CE">
        <w:rPr>
          <w:rFonts w:hint="eastAsia"/>
        </w:rPr>
        <w:t>辦理企業授信審核時，宜審酌借款戶是否善盡環境保護、企業誠信經營及社會責任</w:t>
      </w:r>
      <w:r>
        <w:rPr>
          <w:rFonts w:hint="eastAsia"/>
          <w:lang w:eastAsia="zh-TW"/>
        </w:rPr>
        <w:t>。參據臺灣土地銀行</w:t>
      </w:r>
      <w:r w:rsidR="006A11FD">
        <w:rPr>
          <w:rFonts w:hint="eastAsia"/>
          <w:lang w:eastAsia="zh-TW"/>
        </w:rPr>
        <w:t>公告</w:t>
      </w:r>
      <w:r>
        <w:rPr>
          <w:rFonts w:hint="eastAsia"/>
          <w:lang w:eastAsia="zh-TW"/>
        </w:rPr>
        <w:t>資訊，</w:t>
      </w:r>
      <w:r w:rsidR="006A11FD">
        <w:rPr>
          <w:rFonts w:hint="eastAsia"/>
          <w:lang w:eastAsia="zh-TW"/>
        </w:rPr>
        <w:t>其</w:t>
      </w:r>
      <w:r w:rsidR="008D2414" w:rsidRPr="008D2414">
        <w:rPr>
          <w:rFonts w:hint="eastAsia"/>
          <w:lang w:eastAsia="zh-TW"/>
        </w:rPr>
        <w:t>為落實責任授信</w:t>
      </w:r>
      <w:r w:rsidR="006A11FD">
        <w:rPr>
          <w:rFonts w:hint="eastAsia"/>
          <w:lang w:eastAsia="zh-TW"/>
        </w:rPr>
        <w:t>已採取多項措施</w:t>
      </w:r>
      <w:r w:rsidR="008D2414" w:rsidRPr="008D2414">
        <w:rPr>
          <w:rFonts w:hint="eastAsia"/>
          <w:lang w:eastAsia="zh-TW"/>
        </w:rPr>
        <w:t>，</w:t>
      </w:r>
      <w:r w:rsidR="006A11FD">
        <w:rPr>
          <w:rFonts w:hint="eastAsia"/>
          <w:lang w:eastAsia="zh-TW"/>
        </w:rPr>
        <w:t>包括</w:t>
      </w:r>
      <w:r w:rsidR="008D2414" w:rsidRPr="008D2414">
        <w:rPr>
          <w:rFonts w:hint="eastAsia"/>
          <w:lang w:eastAsia="zh-TW"/>
        </w:rPr>
        <w:t>積極建構</w:t>
      </w:r>
      <w:r w:rsidR="008D2414">
        <w:rPr>
          <w:rFonts w:hint="eastAsia"/>
          <w:lang w:eastAsia="zh-TW"/>
        </w:rPr>
        <w:t>ESG徵</w:t>
      </w:r>
      <w:r w:rsidR="008D2414" w:rsidRPr="008D2414">
        <w:rPr>
          <w:rFonts w:hint="eastAsia"/>
          <w:lang w:eastAsia="zh-TW"/>
        </w:rPr>
        <w:t>授信流程</w:t>
      </w:r>
      <w:r w:rsidR="008D2414">
        <w:rPr>
          <w:rFonts w:hint="eastAsia"/>
          <w:lang w:eastAsia="zh-TW"/>
        </w:rPr>
        <w:t>，</w:t>
      </w:r>
      <w:r w:rsidR="006A11FD">
        <w:rPr>
          <w:rFonts w:hint="eastAsia"/>
          <w:lang w:eastAsia="zh-TW"/>
        </w:rPr>
        <w:t>並</w:t>
      </w:r>
      <w:r w:rsidR="008D2414">
        <w:rPr>
          <w:rFonts w:hint="eastAsia"/>
          <w:lang w:eastAsia="zh-TW"/>
        </w:rPr>
        <w:t>自111年1月正式實施「企業授信戶ESG檢核表」，以檢核個別授信戶企業ESG履踐程度執行實績</w:t>
      </w:r>
      <w:r w:rsidR="006A11FD">
        <w:rPr>
          <w:rFonts w:hint="eastAsia"/>
          <w:lang w:eastAsia="zh-TW"/>
        </w:rPr>
        <w:t>，此外，該行已於</w:t>
      </w:r>
      <w:r w:rsidR="00CE6282">
        <w:rPr>
          <w:rFonts w:hint="eastAsia"/>
          <w:lang w:eastAsia="zh-TW"/>
        </w:rPr>
        <w:t>111年6月完成簽署赤道原則，並訂定「臺灣土地銀行授信案件適用赤道原則作業須知」，作為辦理授信案件之遵循依據。</w:t>
      </w:r>
    </w:p>
    <w:p w:rsidR="00E75009" w:rsidRPr="00142C11" w:rsidRDefault="00E75009" w:rsidP="00E75009">
      <w:pPr>
        <w:pStyle w:val="a4"/>
        <w:ind w:left="849" w:hanging="283"/>
        <w:rPr>
          <w:rFonts w:hint="eastAsia"/>
          <w:b/>
        </w:rPr>
      </w:pPr>
      <w:r w:rsidRPr="006966BE">
        <w:rPr>
          <w:rFonts w:hint="eastAsia"/>
          <w:b/>
        </w:rPr>
        <w:t>(二)</w:t>
      </w:r>
      <w:r w:rsidR="00142C11">
        <w:rPr>
          <w:rFonts w:hint="eastAsia"/>
          <w:b/>
          <w:lang w:eastAsia="zh-TW"/>
        </w:rPr>
        <w:t>近年</w:t>
      </w:r>
      <w:r w:rsidR="00D90EBC" w:rsidRPr="00D90EBC">
        <w:rPr>
          <w:rFonts w:hint="eastAsia"/>
          <w:b/>
          <w:lang w:eastAsia="zh-TW"/>
        </w:rPr>
        <w:t>綠色授信及永續績效連結貸款餘額</w:t>
      </w:r>
      <w:r w:rsidR="00D90EBC">
        <w:rPr>
          <w:rFonts w:hint="eastAsia"/>
          <w:b/>
          <w:lang w:eastAsia="zh-TW"/>
        </w:rPr>
        <w:t>皆</w:t>
      </w:r>
      <w:r w:rsidR="00142C11">
        <w:rPr>
          <w:rFonts w:hint="eastAsia"/>
          <w:b/>
          <w:lang w:eastAsia="zh-TW"/>
        </w:rPr>
        <w:t>逐年</w:t>
      </w:r>
      <w:r w:rsidR="00D90EBC">
        <w:rPr>
          <w:rFonts w:hint="eastAsia"/>
          <w:b/>
          <w:lang w:eastAsia="zh-TW"/>
        </w:rPr>
        <w:t>增加</w:t>
      </w:r>
      <w:r w:rsidR="00142C11">
        <w:rPr>
          <w:rFonts w:hint="eastAsia"/>
          <w:b/>
          <w:lang w:eastAsia="zh-TW"/>
        </w:rPr>
        <w:t>，惟其中部分授信戶有</w:t>
      </w:r>
      <w:r w:rsidR="00142C11" w:rsidRPr="00142C11">
        <w:rPr>
          <w:rFonts w:hint="eastAsia"/>
          <w:b/>
        </w:rPr>
        <w:t>違反環境保護相關法令</w:t>
      </w:r>
      <w:r w:rsidR="00142C11">
        <w:rPr>
          <w:rFonts w:hint="eastAsia"/>
          <w:b/>
          <w:lang w:eastAsia="zh-TW"/>
        </w:rPr>
        <w:t>之情事，允宜確切落實</w:t>
      </w:r>
      <w:r w:rsidR="00201810">
        <w:rPr>
          <w:rFonts w:hint="eastAsia"/>
          <w:b/>
          <w:lang w:eastAsia="zh-TW"/>
        </w:rPr>
        <w:t>相關</w:t>
      </w:r>
      <w:r w:rsidR="00142C11">
        <w:rPr>
          <w:rFonts w:hint="eastAsia"/>
          <w:b/>
          <w:lang w:eastAsia="zh-TW"/>
        </w:rPr>
        <w:t>授信</w:t>
      </w:r>
      <w:r w:rsidR="002F15A7" w:rsidRPr="002F15A7">
        <w:rPr>
          <w:rFonts w:hint="eastAsia"/>
          <w:b/>
        </w:rPr>
        <w:t>審查</w:t>
      </w:r>
      <w:r w:rsidR="00142C11">
        <w:rPr>
          <w:rFonts w:hint="eastAsia"/>
          <w:b/>
          <w:lang w:eastAsia="zh-TW"/>
        </w:rPr>
        <w:t>及貸後管理</w:t>
      </w:r>
    </w:p>
    <w:p w:rsidR="00E75009" w:rsidRDefault="003D4A9D" w:rsidP="00294C95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據臺灣土地銀行提供資料，於111</w:t>
      </w:r>
      <w:r w:rsidR="000E693D">
        <w:rPr>
          <w:rFonts w:hint="eastAsia"/>
          <w:lang w:eastAsia="zh-TW"/>
        </w:rPr>
        <w:t>年</w:t>
      </w:r>
      <w:r>
        <w:rPr>
          <w:rFonts w:hint="eastAsia"/>
          <w:lang w:eastAsia="zh-TW"/>
        </w:rPr>
        <w:t>至113年7月間所承作之綠色授信及永續績效連結貸款餘額皆逐年</w:t>
      </w:r>
      <w:r w:rsidR="00D90EBC">
        <w:rPr>
          <w:rFonts w:hint="eastAsia"/>
          <w:lang w:eastAsia="zh-TW"/>
        </w:rPr>
        <w:t>增加</w:t>
      </w:r>
      <w:r>
        <w:rPr>
          <w:rFonts w:hint="eastAsia"/>
          <w:lang w:eastAsia="zh-TW"/>
        </w:rPr>
        <w:t>，截至113年7月底止，上述</w:t>
      </w:r>
      <w:r w:rsidR="00D90EBC">
        <w:rPr>
          <w:rFonts w:hint="eastAsia"/>
          <w:lang w:eastAsia="zh-TW"/>
        </w:rPr>
        <w:t>2類</w:t>
      </w:r>
      <w:r>
        <w:rPr>
          <w:rFonts w:hint="eastAsia"/>
          <w:lang w:eastAsia="zh-TW"/>
        </w:rPr>
        <w:t>授信餘額之合計數為1</w:t>
      </w:r>
      <w:r w:rsidR="00BE28BB">
        <w:rPr>
          <w:lang w:eastAsia="zh-TW"/>
        </w:rPr>
        <w:t>,</w:t>
      </w:r>
      <w:r>
        <w:rPr>
          <w:rFonts w:hint="eastAsia"/>
          <w:lang w:eastAsia="zh-TW"/>
        </w:rPr>
        <w:t>694.89億元，較111年底數額已增加1</w:t>
      </w:r>
      <w:r>
        <w:rPr>
          <w:lang w:eastAsia="zh-TW"/>
        </w:rPr>
        <w:t>,</w:t>
      </w:r>
      <w:r>
        <w:rPr>
          <w:rFonts w:hint="eastAsia"/>
          <w:lang w:eastAsia="zh-TW"/>
        </w:rPr>
        <w:t>242億元，增幅達274.24%，</w:t>
      </w:r>
      <w:r w:rsidRPr="009A3EAE">
        <w:rPr>
          <w:rFonts w:hint="eastAsia"/>
          <w:lang w:eastAsia="zh-TW"/>
        </w:rPr>
        <w:t>占</w:t>
      </w:r>
      <w:r w:rsidR="002D1DDA">
        <w:rPr>
          <w:rFonts w:hint="eastAsia"/>
          <w:lang w:eastAsia="zh-TW"/>
        </w:rPr>
        <w:t>全行</w:t>
      </w:r>
      <w:r w:rsidRPr="009A3EAE">
        <w:rPr>
          <w:rFonts w:hint="eastAsia"/>
          <w:lang w:eastAsia="zh-TW"/>
        </w:rPr>
        <w:t>放款</w:t>
      </w:r>
      <w:r w:rsidR="00A44F70" w:rsidRPr="009A3EAE">
        <w:rPr>
          <w:rFonts w:hint="eastAsia"/>
          <w:lang w:eastAsia="zh-TW"/>
        </w:rPr>
        <w:t>總</w:t>
      </w:r>
      <w:r w:rsidRPr="009A3EAE">
        <w:rPr>
          <w:rFonts w:hint="eastAsia"/>
          <w:lang w:eastAsia="zh-TW"/>
        </w:rPr>
        <w:t>餘額之比率亦自111年之1.96%成長至7.29%</w:t>
      </w:r>
      <w:r w:rsidR="00BE28BB">
        <w:rPr>
          <w:lang w:eastAsia="zh-TW"/>
        </w:rPr>
        <w:t>(</w:t>
      </w:r>
      <w:r w:rsidRPr="009A3EAE">
        <w:rPr>
          <w:rFonts w:hint="eastAsia"/>
          <w:lang w:eastAsia="zh-TW"/>
        </w:rPr>
        <w:t>詳表1)</w:t>
      </w:r>
      <w:r w:rsidR="002D2C42">
        <w:rPr>
          <w:rFonts w:hint="eastAsia"/>
          <w:lang w:eastAsia="zh-TW"/>
        </w:rPr>
        <w:t>，惟審計部於</w:t>
      </w:r>
      <w:r w:rsidR="002D2C42" w:rsidRPr="005B2BFB">
        <w:rPr>
          <w:rFonts w:hint="eastAsia"/>
          <w:color w:val="000000"/>
        </w:rPr>
        <w:t>1</w:t>
      </w:r>
      <w:r w:rsidR="002D2C42">
        <w:rPr>
          <w:rFonts w:hint="eastAsia"/>
          <w:color w:val="000000"/>
        </w:rPr>
        <w:t>12</w:t>
      </w:r>
      <w:r w:rsidR="002D2C42" w:rsidRPr="005B2BFB">
        <w:rPr>
          <w:rFonts w:hint="eastAsia"/>
          <w:color w:val="000000"/>
        </w:rPr>
        <w:t>年度中央政府總決算審核報告</w:t>
      </w:r>
      <w:r w:rsidR="002D2C42">
        <w:rPr>
          <w:rFonts w:hint="eastAsia"/>
          <w:color w:val="000000"/>
        </w:rPr>
        <w:t>指出</w:t>
      </w:r>
      <w:r w:rsidR="00507789">
        <w:rPr>
          <w:rFonts w:hint="eastAsia"/>
          <w:color w:val="000000"/>
          <w:lang w:eastAsia="zh-TW"/>
        </w:rPr>
        <w:t>，</w:t>
      </w:r>
      <w:r w:rsidR="002D2C42">
        <w:rPr>
          <w:rFonts w:hint="eastAsia"/>
          <w:color w:val="000000"/>
        </w:rPr>
        <w:t>該</w:t>
      </w:r>
      <w:r w:rsidR="002D2C42">
        <w:rPr>
          <w:rFonts w:hint="eastAsia"/>
        </w:rPr>
        <w:t>行</w:t>
      </w:r>
      <w:r w:rsidR="002D2C42" w:rsidRPr="00F92192">
        <w:rPr>
          <w:rFonts w:hint="eastAsia"/>
        </w:rPr>
        <w:t>永續績效連結授信等融資方案授信戶</w:t>
      </w:r>
      <w:r w:rsidR="002D2C42">
        <w:rPr>
          <w:rFonts w:hint="eastAsia"/>
        </w:rPr>
        <w:t>有</w:t>
      </w:r>
      <w:r w:rsidR="002D2C42" w:rsidRPr="00F92192">
        <w:rPr>
          <w:rFonts w:hint="eastAsia"/>
        </w:rPr>
        <w:t>違反環境保護相關法令</w:t>
      </w:r>
      <w:r w:rsidR="00701376">
        <w:rPr>
          <w:rFonts w:hint="eastAsia"/>
        </w:rPr>
        <w:t>，易遭外界質疑</w:t>
      </w:r>
      <w:r w:rsidR="00701376">
        <w:rPr>
          <w:rFonts w:hint="eastAsia"/>
          <w:lang w:eastAsia="zh-TW"/>
        </w:rPr>
        <w:t>永續</w:t>
      </w:r>
      <w:r w:rsidR="002D2C42" w:rsidRPr="00F92192">
        <w:rPr>
          <w:rFonts w:hint="eastAsia"/>
        </w:rPr>
        <w:t>授信資金實際用途之真實性</w:t>
      </w:r>
      <w:r w:rsidR="00701376">
        <w:rPr>
          <w:rFonts w:hint="eastAsia"/>
          <w:lang w:eastAsia="zh-TW"/>
        </w:rPr>
        <w:t>，請</w:t>
      </w:r>
      <w:r w:rsidR="00294C95">
        <w:rPr>
          <w:rFonts w:hint="eastAsia"/>
          <w:lang w:eastAsia="zh-TW"/>
        </w:rPr>
        <w:t>其</w:t>
      </w:r>
      <w:r w:rsidR="00701376">
        <w:rPr>
          <w:rFonts w:hint="eastAsia"/>
          <w:lang w:eastAsia="zh-TW"/>
        </w:rPr>
        <w:t>檢討相關授信策略並確實執行</w:t>
      </w:r>
      <w:r w:rsidR="00D6416A">
        <w:rPr>
          <w:rFonts w:hint="eastAsia"/>
          <w:lang w:eastAsia="zh-TW"/>
        </w:rPr>
        <w:t>貸</w:t>
      </w:r>
      <w:r w:rsidR="00701376">
        <w:rPr>
          <w:rFonts w:hint="eastAsia"/>
          <w:lang w:eastAsia="zh-TW"/>
        </w:rPr>
        <w:t>後管理措施。詢據臺灣土地銀行表示，</w:t>
      </w:r>
      <w:r w:rsidR="00D6416A" w:rsidRPr="002D6ACF">
        <w:rPr>
          <w:rFonts w:hint="eastAsia"/>
          <w:color w:val="000000"/>
          <w:lang w:eastAsia="zh-TW"/>
        </w:rPr>
        <w:t>已通函營業單位</w:t>
      </w:r>
      <w:r w:rsidR="00507789">
        <w:rPr>
          <w:rFonts w:hint="eastAsia"/>
          <w:color w:val="000000"/>
          <w:lang w:eastAsia="zh-TW"/>
        </w:rPr>
        <w:t>配合</w:t>
      </w:r>
      <w:r w:rsidR="006A0B30" w:rsidRPr="002D6ACF">
        <w:rPr>
          <w:rFonts w:hint="eastAsia"/>
          <w:color w:val="000000"/>
          <w:lang w:eastAsia="zh-TW"/>
        </w:rPr>
        <w:t>將企業社會責任事項</w:t>
      </w:r>
      <w:r w:rsidR="00507789">
        <w:rPr>
          <w:rFonts w:hint="eastAsia"/>
          <w:color w:val="000000"/>
          <w:lang w:eastAsia="zh-TW"/>
        </w:rPr>
        <w:t>確實</w:t>
      </w:r>
      <w:r w:rsidR="006A0B30" w:rsidRPr="002D6ACF">
        <w:rPr>
          <w:rFonts w:hint="eastAsia"/>
          <w:color w:val="000000"/>
          <w:lang w:eastAsia="zh-TW"/>
        </w:rPr>
        <w:t>納入授信審查及貸後管理</w:t>
      </w:r>
      <w:r w:rsidR="00507789">
        <w:rPr>
          <w:rFonts w:hint="eastAsia"/>
          <w:color w:val="000000"/>
          <w:lang w:eastAsia="zh-TW"/>
        </w:rPr>
        <w:t>評估</w:t>
      </w:r>
      <w:r w:rsidR="006A0B30" w:rsidRPr="002D6ACF">
        <w:rPr>
          <w:rFonts w:hint="eastAsia"/>
          <w:color w:val="000000"/>
          <w:lang w:eastAsia="zh-TW"/>
        </w:rPr>
        <w:t>，並請其</w:t>
      </w:r>
      <w:r w:rsidR="00D6416A" w:rsidRPr="002D6ACF">
        <w:rPr>
          <w:rFonts w:hint="eastAsia"/>
          <w:color w:val="000000"/>
          <w:lang w:eastAsia="zh-TW"/>
        </w:rPr>
        <w:t>落實</w:t>
      </w:r>
      <w:r w:rsidR="008310B7" w:rsidRPr="002D6ACF">
        <w:rPr>
          <w:color w:val="000000"/>
          <w:lang w:eastAsia="zh-TW"/>
        </w:rPr>
        <w:t>ESG</w:t>
      </w:r>
      <w:r w:rsidR="008310B7" w:rsidRPr="002D6ACF">
        <w:rPr>
          <w:rFonts w:hint="eastAsia"/>
          <w:color w:val="000000"/>
          <w:lang w:eastAsia="zh-TW"/>
        </w:rPr>
        <w:t>檢核表之檢核</w:t>
      </w:r>
      <w:r w:rsidR="00D6416A" w:rsidRPr="002D6ACF">
        <w:rPr>
          <w:rFonts w:hint="eastAsia"/>
          <w:color w:val="000000"/>
          <w:lang w:eastAsia="zh-TW"/>
        </w:rPr>
        <w:t>，</w:t>
      </w:r>
      <w:r w:rsidR="00507789">
        <w:rPr>
          <w:rFonts w:hint="eastAsia"/>
          <w:color w:val="000000"/>
          <w:lang w:eastAsia="zh-TW"/>
        </w:rPr>
        <w:t>需</w:t>
      </w:r>
      <w:r w:rsidR="008310B7" w:rsidRPr="002D6ACF">
        <w:rPr>
          <w:rFonts w:hint="eastAsia"/>
          <w:color w:val="000000"/>
          <w:lang w:eastAsia="zh-TW"/>
        </w:rPr>
        <w:t>詳述授信戶之ESG遵循情形並留存佐證資料</w:t>
      </w:r>
      <w:r w:rsidR="006A0B30" w:rsidRPr="002D6ACF">
        <w:rPr>
          <w:rFonts w:hint="eastAsia"/>
          <w:color w:val="000000"/>
          <w:lang w:eastAsia="zh-TW"/>
        </w:rPr>
        <w:t>等</w:t>
      </w:r>
      <w:r w:rsidR="00507789">
        <w:rPr>
          <w:rFonts w:hint="eastAsia"/>
          <w:color w:val="000000"/>
          <w:lang w:eastAsia="zh-TW"/>
        </w:rPr>
        <w:t>措施</w:t>
      </w:r>
      <w:r w:rsidR="00D6416A" w:rsidRPr="002D6ACF">
        <w:rPr>
          <w:rFonts w:hint="eastAsia"/>
          <w:color w:val="000000"/>
          <w:lang w:eastAsia="zh-TW"/>
        </w:rPr>
        <w:t>，</w:t>
      </w:r>
      <w:r w:rsidR="00D6416A">
        <w:rPr>
          <w:rFonts w:hint="eastAsia"/>
          <w:lang w:eastAsia="zh-TW"/>
        </w:rPr>
        <w:t>允宜</w:t>
      </w:r>
      <w:r w:rsidR="00BE28BB">
        <w:rPr>
          <w:rFonts w:hint="eastAsia"/>
          <w:lang w:eastAsia="zh-TW"/>
        </w:rPr>
        <w:t>持續精進並</w:t>
      </w:r>
      <w:r w:rsidR="00BE28BB" w:rsidRPr="00BE28BB">
        <w:rPr>
          <w:rFonts w:hint="eastAsia"/>
          <w:lang w:eastAsia="zh-TW"/>
        </w:rPr>
        <w:t>落實綠色或永續授信之管理</w:t>
      </w:r>
      <w:r w:rsidR="00294C95">
        <w:rPr>
          <w:rFonts w:hint="eastAsia"/>
          <w:lang w:eastAsia="zh-TW"/>
        </w:rPr>
        <w:t>，俾有效支援產業永續發展</w:t>
      </w:r>
      <w:r w:rsidR="00507789">
        <w:rPr>
          <w:rFonts w:hint="eastAsia"/>
          <w:lang w:eastAsia="zh-TW"/>
        </w:rPr>
        <w:t>，</w:t>
      </w:r>
      <w:r w:rsidR="00B73B6C" w:rsidRPr="00E3022A">
        <w:rPr>
          <w:rFonts w:hint="eastAsia"/>
        </w:rPr>
        <w:t>並達淨零轉型之目標</w:t>
      </w:r>
      <w:r w:rsidR="00294C95">
        <w:rPr>
          <w:rFonts w:hint="eastAsia"/>
          <w:lang w:eastAsia="zh-TW"/>
        </w:rPr>
        <w:t>。</w:t>
      </w:r>
    </w:p>
    <w:p w:rsidR="007A1061" w:rsidRDefault="007A1061" w:rsidP="00F25E88">
      <w:pPr>
        <w:pStyle w:val="142"/>
        <w:spacing w:before="240"/>
        <w:ind w:rightChars="-250" w:right="-708" w:hanging="1"/>
        <w:rPr>
          <w:b/>
          <w:bCs/>
          <w:sz w:val="28"/>
        </w:rPr>
      </w:pPr>
      <w:r w:rsidRPr="00315E10">
        <w:rPr>
          <w:rFonts w:hint="eastAsia"/>
          <w:b/>
          <w:bCs/>
          <w:sz w:val="28"/>
        </w:rPr>
        <w:lastRenderedPageBreak/>
        <w:t>表</w:t>
      </w:r>
      <w:r>
        <w:rPr>
          <w:rFonts w:hint="eastAsia"/>
          <w:b/>
          <w:bCs/>
          <w:sz w:val="28"/>
          <w:lang w:eastAsia="zh-TW"/>
        </w:rPr>
        <w:t>1</w:t>
      </w:r>
      <w:r>
        <w:rPr>
          <w:rFonts w:hint="eastAsia"/>
          <w:b/>
          <w:bCs/>
          <w:sz w:val="28"/>
        </w:rPr>
        <w:t xml:space="preserve">  臺灣土地銀行1</w:t>
      </w:r>
      <w:r>
        <w:rPr>
          <w:rFonts w:hint="eastAsia"/>
          <w:b/>
          <w:bCs/>
          <w:sz w:val="28"/>
          <w:lang w:eastAsia="zh-TW"/>
        </w:rPr>
        <w:t>11</w:t>
      </w:r>
      <w:r>
        <w:rPr>
          <w:rFonts w:hint="eastAsia"/>
          <w:b/>
          <w:bCs/>
          <w:sz w:val="28"/>
        </w:rPr>
        <w:t>年至11</w:t>
      </w:r>
      <w:r>
        <w:rPr>
          <w:b/>
          <w:bCs/>
          <w:sz w:val="28"/>
          <w:lang w:eastAsia="zh-TW"/>
        </w:rPr>
        <w:t>3</w:t>
      </w:r>
      <w:r>
        <w:rPr>
          <w:rFonts w:hint="eastAsia"/>
          <w:b/>
          <w:bCs/>
          <w:sz w:val="28"/>
        </w:rPr>
        <w:t>年</w:t>
      </w:r>
      <w:r>
        <w:rPr>
          <w:rFonts w:hint="eastAsia"/>
          <w:b/>
          <w:bCs/>
          <w:sz w:val="28"/>
          <w:lang w:eastAsia="zh-TW"/>
        </w:rPr>
        <w:t>7月底</w:t>
      </w:r>
      <w:r w:rsidR="002F15A7">
        <w:rPr>
          <w:rFonts w:hint="eastAsia"/>
          <w:b/>
          <w:bCs/>
          <w:sz w:val="28"/>
          <w:lang w:eastAsia="zh-TW"/>
        </w:rPr>
        <w:t>與</w:t>
      </w:r>
      <w:r>
        <w:rPr>
          <w:rFonts w:hint="eastAsia"/>
          <w:b/>
          <w:bCs/>
          <w:sz w:val="28"/>
          <w:lang w:eastAsia="zh-TW"/>
        </w:rPr>
        <w:t>永續</w:t>
      </w:r>
      <w:r w:rsidR="00037D0B" w:rsidRPr="00037D0B">
        <w:rPr>
          <w:rFonts w:hint="eastAsia"/>
          <w:b/>
          <w:bCs/>
          <w:sz w:val="28"/>
        </w:rPr>
        <w:t>相關授信</w:t>
      </w:r>
      <w:r>
        <w:rPr>
          <w:rFonts w:hint="eastAsia"/>
          <w:b/>
          <w:bCs/>
          <w:sz w:val="28"/>
        </w:rPr>
        <w:t>情形</w:t>
      </w:r>
      <w:r w:rsidR="00037D0B">
        <w:rPr>
          <w:rFonts w:hint="eastAsia"/>
          <w:b/>
          <w:bCs/>
          <w:sz w:val="28"/>
          <w:lang w:eastAsia="zh-TW"/>
        </w:rPr>
        <w:t>一覽</w:t>
      </w:r>
      <w:r>
        <w:rPr>
          <w:rFonts w:hint="eastAsia"/>
          <w:b/>
          <w:bCs/>
          <w:sz w:val="28"/>
          <w:lang w:eastAsia="zh-TW"/>
        </w:rPr>
        <w:t>表</w:t>
      </w:r>
    </w:p>
    <w:p w:rsidR="007A1061" w:rsidRPr="000F1905" w:rsidRDefault="007A1061" w:rsidP="007A1061">
      <w:pPr>
        <w:pStyle w:val="2"/>
        <w:ind w:leftChars="-50" w:left="850" w:rightChars="-200" w:right="-566" w:hangingChars="350" w:hanging="992"/>
        <w:rPr>
          <w:rFonts w:hint="eastAsia"/>
          <w:lang w:eastAsia="zh-TW"/>
        </w:rPr>
      </w:pPr>
      <w:r>
        <w:rPr>
          <w:rFonts w:hint="eastAsia"/>
          <w:b/>
          <w:bCs/>
        </w:rPr>
        <w:t xml:space="preserve">                                           </w:t>
      </w:r>
      <w:r>
        <w:rPr>
          <w:b/>
          <w:bCs/>
        </w:rPr>
        <w:t xml:space="preserve">  </w:t>
      </w:r>
      <w:r>
        <w:rPr>
          <w:rFonts w:hint="eastAsia"/>
          <w:b/>
          <w:bCs/>
          <w:lang w:eastAsia="zh-TW"/>
        </w:rPr>
        <w:t xml:space="preserve">   </w:t>
      </w:r>
      <w:r w:rsidRPr="009247F9">
        <w:rPr>
          <w:sz w:val="24"/>
          <w:szCs w:val="24"/>
        </w:rPr>
        <w:t>單位：新臺幣億元</w:t>
      </w:r>
      <w:r>
        <w:rPr>
          <w:rFonts w:hint="eastAsia"/>
          <w:sz w:val="24"/>
          <w:szCs w:val="24"/>
          <w:lang w:eastAsia="zh-TW"/>
        </w:rPr>
        <w:t>;</w:t>
      </w:r>
      <w:r>
        <w:rPr>
          <w:sz w:val="24"/>
          <w:szCs w:val="24"/>
          <w:lang w:eastAsia="zh-TW"/>
        </w:rPr>
        <w:t>%</w:t>
      </w:r>
    </w:p>
    <w:tbl>
      <w:tblPr>
        <w:tblW w:w="8789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767"/>
        <w:gridCol w:w="1674"/>
        <w:gridCol w:w="1674"/>
        <w:gridCol w:w="1674"/>
      </w:tblGrid>
      <w:tr w:rsidR="0082564B" w:rsidRPr="007A1061" w:rsidTr="00F25E88">
        <w:trPr>
          <w:trHeight w:val="507"/>
          <w:tblHeader/>
        </w:trPr>
        <w:tc>
          <w:tcPr>
            <w:tcW w:w="3767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82564B" w:rsidRPr="00F25E88" w:rsidRDefault="0082564B" w:rsidP="007A1061">
            <w:pPr>
              <w:pStyle w:val="142"/>
              <w:rPr>
                <w:b/>
              </w:rPr>
            </w:pPr>
            <w:r w:rsidRPr="00F25E88">
              <w:rPr>
                <w:b/>
              </w:rPr>
              <w:t xml:space="preserve">     </w:t>
            </w:r>
            <w:r w:rsidRPr="00F25E88">
              <w:rPr>
                <w:rFonts w:hint="eastAsia"/>
                <w:b/>
              </w:rPr>
              <w:t xml:space="preserve">         </w:t>
            </w:r>
            <w:r w:rsidR="00F25E88" w:rsidRPr="00F25E88">
              <w:rPr>
                <w:rFonts w:hint="eastAsia"/>
                <w:b/>
                <w:lang w:eastAsia="zh-TW"/>
              </w:rPr>
              <w:t xml:space="preserve">      </w:t>
            </w:r>
            <w:r w:rsidRPr="00F25E88">
              <w:rPr>
                <w:b/>
              </w:rPr>
              <w:t xml:space="preserve"> 年</w:t>
            </w:r>
            <w:r w:rsidR="005D060D">
              <w:rPr>
                <w:rFonts w:hint="eastAsia"/>
                <w:b/>
                <w:lang w:eastAsia="zh-TW"/>
              </w:rPr>
              <w:t>底</w:t>
            </w:r>
          </w:p>
          <w:p w:rsidR="0082564B" w:rsidRPr="00F25E88" w:rsidRDefault="0082564B" w:rsidP="007A1061">
            <w:pPr>
              <w:pStyle w:val="142"/>
              <w:rPr>
                <w:b/>
              </w:rPr>
            </w:pPr>
            <w:r w:rsidRPr="00F25E88">
              <w:rPr>
                <w:b/>
              </w:rPr>
              <w:t>放款情形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82564B" w:rsidRPr="00F25E88" w:rsidRDefault="0082564B" w:rsidP="005D060D">
            <w:pPr>
              <w:pStyle w:val="142"/>
              <w:jc w:val="center"/>
              <w:rPr>
                <w:b/>
              </w:rPr>
            </w:pPr>
            <w:r w:rsidRPr="00F25E88">
              <w:rPr>
                <w:b/>
              </w:rPr>
              <w:t>111年</w:t>
            </w:r>
          </w:p>
        </w:tc>
        <w:tc>
          <w:tcPr>
            <w:tcW w:w="1674" w:type="dxa"/>
            <w:vAlign w:val="center"/>
          </w:tcPr>
          <w:p w:rsidR="0082564B" w:rsidRPr="00F25E88" w:rsidRDefault="0082564B" w:rsidP="005D060D">
            <w:pPr>
              <w:pStyle w:val="142"/>
              <w:jc w:val="center"/>
              <w:rPr>
                <w:b/>
              </w:rPr>
            </w:pPr>
            <w:r w:rsidRPr="00F25E88">
              <w:rPr>
                <w:b/>
              </w:rPr>
              <w:t>112年</w:t>
            </w:r>
          </w:p>
        </w:tc>
        <w:tc>
          <w:tcPr>
            <w:tcW w:w="1674" w:type="dxa"/>
            <w:vAlign w:val="center"/>
          </w:tcPr>
          <w:p w:rsidR="005D060D" w:rsidRDefault="0082564B" w:rsidP="00F25E88">
            <w:pPr>
              <w:pStyle w:val="142"/>
              <w:jc w:val="center"/>
              <w:rPr>
                <w:b/>
              </w:rPr>
            </w:pPr>
            <w:r w:rsidRPr="00F25E88">
              <w:rPr>
                <w:b/>
              </w:rPr>
              <w:t>截至113</w:t>
            </w:r>
          </w:p>
          <w:p w:rsidR="0082564B" w:rsidRPr="00F25E88" w:rsidRDefault="0082564B" w:rsidP="005D060D">
            <w:pPr>
              <w:pStyle w:val="142"/>
              <w:jc w:val="center"/>
              <w:rPr>
                <w:b/>
              </w:rPr>
            </w:pPr>
            <w:r w:rsidRPr="00F25E88">
              <w:rPr>
                <w:b/>
              </w:rPr>
              <w:t>年</w:t>
            </w:r>
            <w:r w:rsidR="00D95255">
              <w:rPr>
                <w:rFonts w:hint="eastAsia"/>
                <w:b/>
                <w:lang w:eastAsia="zh-TW"/>
              </w:rPr>
              <w:t>7</w:t>
            </w:r>
            <w:r w:rsidRPr="00F25E88">
              <w:rPr>
                <w:b/>
              </w:rPr>
              <w:t>月</w:t>
            </w:r>
            <w:r w:rsidRPr="00F25E88">
              <w:rPr>
                <w:rFonts w:hint="eastAsia"/>
                <w:b/>
              </w:rPr>
              <w:t>底</w:t>
            </w:r>
          </w:p>
        </w:tc>
      </w:tr>
      <w:tr w:rsidR="001B2A3C" w:rsidRPr="007A1061" w:rsidTr="001B2A3C">
        <w:trPr>
          <w:trHeight w:val="452"/>
        </w:trPr>
        <w:tc>
          <w:tcPr>
            <w:tcW w:w="376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B2A3C" w:rsidRPr="007A1061" w:rsidRDefault="00953FCF" w:rsidP="00953FCF">
            <w:pPr>
              <w:pStyle w:val="142"/>
              <w:rPr>
                <w:rFonts w:hint="eastAsia"/>
              </w:rPr>
            </w:pPr>
            <w:r w:rsidRPr="007A1061">
              <w:rPr>
                <w:rFonts w:hint="eastAsia"/>
              </w:rPr>
              <w:t>總</w:t>
            </w:r>
            <w:r w:rsidR="001B2A3C" w:rsidRPr="007A1061">
              <w:rPr>
                <w:rFonts w:hint="eastAsia"/>
              </w:rPr>
              <w:t>放款(</w:t>
            </w:r>
            <w:r w:rsidR="001B2A3C" w:rsidRPr="007A1061">
              <w:t>A)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1B2A3C" w:rsidRPr="00EE7D84" w:rsidRDefault="001B2A3C" w:rsidP="001B2A3C">
            <w:pPr>
              <w:pStyle w:val="142"/>
              <w:jc w:val="right"/>
            </w:pPr>
            <w:r w:rsidRPr="00EE7D84">
              <w:t>23,102.99</w:t>
            </w:r>
          </w:p>
        </w:tc>
        <w:tc>
          <w:tcPr>
            <w:tcW w:w="1674" w:type="dxa"/>
            <w:vAlign w:val="center"/>
          </w:tcPr>
          <w:p w:rsidR="001B2A3C" w:rsidRPr="00EE7D84" w:rsidRDefault="001B2A3C" w:rsidP="00CE6F99">
            <w:pPr>
              <w:pStyle w:val="142"/>
              <w:jc w:val="right"/>
            </w:pPr>
            <w:r w:rsidRPr="00EE7D84">
              <w:t>22,948</w:t>
            </w:r>
          </w:p>
        </w:tc>
        <w:tc>
          <w:tcPr>
            <w:tcW w:w="1674" w:type="dxa"/>
            <w:vAlign w:val="center"/>
          </w:tcPr>
          <w:p w:rsidR="001B2A3C" w:rsidRDefault="001B2A3C" w:rsidP="001B2A3C">
            <w:pPr>
              <w:pStyle w:val="142"/>
              <w:jc w:val="right"/>
            </w:pPr>
            <w:r w:rsidRPr="00EE7D84">
              <w:t>23,239.18</w:t>
            </w:r>
          </w:p>
        </w:tc>
      </w:tr>
      <w:tr w:rsidR="00D90EBC" w:rsidRPr="007A1061" w:rsidTr="00582A22">
        <w:trPr>
          <w:trHeight w:val="402"/>
        </w:trPr>
        <w:tc>
          <w:tcPr>
            <w:tcW w:w="3767" w:type="dxa"/>
            <w:shd w:val="clear" w:color="auto" w:fill="auto"/>
            <w:vAlign w:val="center"/>
          </w:tcPr>
          <w:p w:rsidR="00D90EBC" w:rsidRPr="007A1061" w:rsidRDefault="00D90EBC" w:rsidP="00D90EBC">
            <w:pPr>
              <w:pStyle w:val="142"/>
            </w:pPr>
            <w:r>
              <w:rPr>
                <w:rFonts w:hint="eastAsia"/>
                <w:lang w:eastAsia="zh-TW"/>
              </w:rPr>
              <w:t>綠色授信</w:t>
            </w:r>
            <w:r w:rsidRPr="007A1061">
              <w:t>餘額</w:t>
            </w:r>
            <w:r w:rsidRPr="007A1061">
              <w:rPr>
                <w:rFonts w:hint="eastAsia"/>
              </w:rPr>
              <w:t>(B</w:t>
            </w:r>
            <w:r w:rsidRPr="007A1061">
              <w:t>)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D90EBC" w:rsidRPr="00CF07F4" w:rsidRDefault="00D90EBC" w:rsidP="00D90EBC">
            <w:pPr>
              <w:pStyle w:val="142"/>
              <w:jc w:val="right"/>
            </w:pPr>
            <w:r w:rsidRPr="00CF07F4">
              <w:t>268.90</w:t>
            </w:r>
          </w:p>
        </w:tc>
        <w:tc>
          <w:tcPr>
            <w:tcW w:w="1674" w:type="dxa"/>
            <w:vAlign w:val="center"/>
          </w:tcPr>
          <w:p w:rsidR="00D90EBC" w:rsidRPr="00CF07F4" w:rsidRDefault="00D90EBC" w:rsidP="00D90EBC">
            <w:pPr>
              <w:pStyle w:val="142"/>
              <w:jc w:val="right"/>
            </w:pPr>
            <w:r w:rsidRPr="00CF07F4">
              <w:t>581.89</w:t>
            </w:r>
          </w:p>
        </w:tc>
        <w:tc>
          <w:tcPr>
            <w:tcW w:w="1674" w:type="dxa"/>
            <w:vAlign w:val="center"/>
          </w:tcPr>
          <w:p w:rsidR="00D90EBC" w:rsidRPr="00CF07F4" w:rsidRDefault="00D90EBC" w:rsidP="00D90EBC">
            <w:pPr>
              <w:pStyle w:val="142"/>
              <w:jc w:val="right"/>
            </w:pPr>
            <w:r w:rsidRPr="00CF07F4">
              <w:t>1,064.84</w:t>
            </w:r>
          </w:p>
        </w:tc>
      </w:tr>
      <w:tr w:rsidR="00D90EBC" w:rsidRPr="007A1061" w:rsidTr="00582A22">
        <w:trPr>
          <w:trHeight w:val="422"/>
        </w:trPr>
        <w:tc>
          <w:tcPr>
            <w:tcW w:w="3767" w:type="dxa"/>
            <w:shd w:val="clear" w:color="auto" w:fill="auto"/>
            <w:vAlign w:val="center"/>
          </w:tcPr>
          <w:p w:rsidR="00D90EBC" w:rsidRPr="007A1061" w:rsidRDefault="00D90EBC" w:rsidP="00D90EBC">
            <w:pPr>
              <w:pStyle w:val="142"/>
            </w:pPr>
            <w:r>
              <w:rPr>
                <w:rFonts w:hint="eastAsia"/>
                <w:lang w:eastAsia="zh-TW"/>
              </w:rPr>
              <w:t>永續績效連結貸款</w:t>
            </w:r>
            <w:r w:rsidRPr="007A1061">
              <w:t>餘額</w:t>
            </w:r>
            <w:r w:rsidRPr="007A1061">
              <w:rPr>
                <w:rFonts w:hint="eastAsia"/>
              </w:rPr>
              <w:t>(C</w:t>
            </w:r>
            <w:r w:rsidRPr="007A1061">
              <w:t>)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D90EBC" w:rsidRPr="00CF07F4" w:rsidRDefault="00D90EBC" w:rsidP="00D90EBC">
            <w:pPr>
              <w:pStyle w:val="142"/>
              <w:jc w:val="right"/>
            </w:pPr>
            <w:r w:rsidRPr="00CF07F4">
              <w:t>183.99</w:t>
            </w:r>
          </w:p>
        </w:tc>
        <w:tc>
          <w:tcPr>
            <w:tcW w:w="1674" w:type="dxa"/>
            <w:vAlign w:val="center"/>
          </w:tcPr>
          <w:p w:rsidR="00D90EBC" w:rsidRPr="00CF07F4" w:rsidRDefault="00D90EBC" w:rsidP="00D90EBC">
            <w:pPr>
              <w:pStyle w:val="142"/>
              <w:jc w:val="right"/>
            </w:pPr>
            <w:r w:rsidRPr="00CF07F4">
              <w:t>433.37</w:t>
            </w:r>
          </w:p>
        </w:tc>
        <w:tc>
          <w:tcPr>
            <w:tcW w:w="1674" w:type="dxa"/>
            <w:vAlign w:val="center"/>
          </w:tcPr>
          <w:p w:rsidR="00D90EBC" w:rsidRPr="00CF07F4" w:rsidRDefault="00D90EBC" w:rsidP="00D90EBC">
            <w:pPr>
              <w:pStyle w:val="142"/>
              <w:jc w:val="right"/>
            </w:pPr>
            <w:r w:rsidRPr="00CF07F4">
              <w:t>630.05</w:t>
            </w:r>
          </w:p>
        </w:tc>
      </w:tr>
      <w:tr w:rsidR="00D90EBC" w:rsidRPr="007A1061" w:rsidTr="00582A22">
        <w:trPr>
          <w:trHeight w:val="414"/>
        </w:trPr>
        <w:tc>
          <w:tcPr>
            <w:tcW w:w="3767" w:type="dxa"/>
            <w:shd w:val="clear" w:color="auto" w:fill="auto"/>
            <w:vAlign w:val="center"/>
          </w:tcPr>
          <w:p w:rsidR="00D90EBC" w:rsidRPr="007A1061" w:rsidRDefault="00D90EBC" w:rsidP="00D90EBC">
            <w:pPr>
              <w:pStyle w:val="142"/>
            </w:pPr>
            <w:r>
              <w:rPr>
                <w:rFonts w:hint="eastAsia"/>
                <w:lang w:eastAsia="zh-TW"/>
              </w:rPr>
              <w:t>永續相關授信</w:t>
            </w:r>
            <w:r w:rsidRPr="007A1061">
              <w:t>餘額</w:t>
            </w:r>
            <w:r w:rsidRPr="007A1061">
              <w:rPr>
                <w:rFonts w:hint="eastAsia"/>
              </w:rPr>
              <w:t>(</w:t>
            </w:r>
            <w:r w:rsidRPr="007A1061">
              <w:t>D)=</w:t>
            </w:r>
            <w:r w:rsidRPr="007A1061">
              <w:rPr>
                <w:rFonts w:hint="eastAsia"/>
              </w:rPr>
              <w:t>(B</w:t>
            </w:r>
            <w:r w:rsidRPr="007A1061">
              <w:t>)+</w:t>
            </w:r>
            <w:r w:rsidRPr="007A1061">
              <w:rPr>
                <w:rFonts w:hint="eastAsia"/>
              </w:rPr>
              <w:t>(C</w:t>
            </w:r>
            <w:r w:rsidRPr="007A1061">
              <w:t>)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D90EBC" w:rsidRPr="00CF07F4" w:rsidRDefault="00D90EBC" w:rsidP="00D90EBC">
            <w:pPr>
              <w:pStyle w:val="142"/>
              <w:jc w:val="right"/>
            </w:pPr>
            <w:r w:rsidRPr="00CF07F4">
              <w:t>452.89</w:t>
            </w:r>
          </w:p>
        </w:tc>
        <w:tc>
          <w:tcPr>
            <w:tcW w:w="1674" w:type="dxa"/>
            <w:vAlign w:val="center"/>
          </w:tcPr>
          <w:p w:rsidR="00D90EBC" w:rsidRPr="00CF07F4" w:rsidRDefault="00D90EBC" w:rsidP="00D90EBC">
            <w:pPr>
              <w:pStyle w:val="142"/>
              <w:jc w:val="right"/>
            </w:pPr>
            <w:r w:rsidRPr="00CF07F4">
              <w:t>1,015.26</w:t>
            </w:r>
          </w:p>
        </w:tc>
        <w:tc>
          <w:tcPr>
            <w:tcW w:w="1674" w:type="dxa"/>
            <w:vAlign w:val="center"/>
          </w:tcPr>
          <w:p w:rsidR="00D90EBC" w:rsidRPr="00CF07F4" w:rsidRDefault="00D90EBC" w:rsidP="00D90EBC">
            <w:pPr>
              <w:pStyle w:val="142"/>
              <w:jc w:val="right"/>
            </w:pPr>
            <w:r w:rsidRPr="00CF07F4">
              <w:t>1,694.89</w:t>
            </w:r>
          </w:p>
        </w:tc>
      </w:tr>
      <w:tr w:rsidR="00582A22" w:rsidRPr="007A1061" w:rsidTr="00807407">
        <w:trPr>
          <w:trHeight w:val="640"/>
        </w:trPr>
        <w:tc>
          <w:tcPr>
            <w:tcW w:w="3767" w:type="dxa"/>
            <w:shd w:val="clear" w:color="auto" w:fill="auto"/>
            <w:vAlign w:val="center"/>
          </w:tcPr>
          <w:p w:rsidR="00582A22" w:rsidRPr="007A1061" w:rsidRDefault="00582A22" w:rsidP="00582A22">
            <w:pPr>
              <w:pStyle w:val="142"/>
            </w:pPr>
            <w:r>
              <w:rPr>
                <w:rFonts w:hint="eastAsia"/>
                <w:lang w:eastAsia="zh-TW"/>
              </w:rPr>
              <w:t>永續相關授信</w:t>
            </w:r>
            <w:r w:rsidRPr="007A1061">
              <w:t>餘額</w:t>
            </w:r>
            <w:r w:rsidRPr="007A1061">
              <w:rPr>
                <w:rFonts w:hint="eastAsia"/>
              </w:rPr>
              <w:t>占</w:t>
            </w:r>
            <w:r w:rsidR="00507789" w:rsidRPr="007A1061">
              <w:rPr>
                <w:rFonts w:hint="eastAsia"/>
              </w:rPr>
              <w:t>總</w:t>
            </w:r>
            <w:r w:rsidRPr="007A1061">
              <w:rPr>
                <w:rFonts w:hint="eastAsia"/>
              </w:rPr>
              <w:t>放款比率</w:t>
            </w:r>
          </w:p>
          <w:p w:rsidR="00582A22" w:rsidRPr="007A1061" w:rsidRDefault="00582A22" w:rsidP="00582A22">
            <w:pPr>
              <w:pStyle w:val="142"/>
            </w:pPr>
            <w:r w:rsidRPr="007A1061">
              <w:rPr>
                <w:rFonts w:hint="eastAsia"/>
              </w:rPr>
              <w:t>(</w:t>
            </w:r>
            <w:r w:rsidRPr="007A1061">
              <w:t>E</w:t>
            </w:r>
            <w:r w:rsidRPr="007A1061">
              <w:rPr>
                <w:rFonts w:hint="eastAsia"/>
              </w:rPr>
              <w:t>)</w:t>
            </w:r>
            <w:r w:rsidRPr="007A1061">
              <w:t>=</w:t>
            </w:r>
            <w:r w:rsidRPr="007A1061">
              <w:rPr>
                <w:rFonts w:hint="eastAsia"/>
              </w:rPr>
              <w:t>(</w:t>
            </w:r>
            <w:r w:rsidRPr="007A1061">
              <w:t>D</w:t>
            </w:r>
            <w:r w:rsidRPr="007A1061">
              <w:rPr>
                <w:rFonts w:hint="eastAsia"/>
              </w:rPr>
              <w:t>)</w:t>
            </w:r>
            <w:r w:rsidRPr="007A1061">
              <w:t>/</w:t>
            </w:r>
            <w:r w:rsidRPr="007A1061">
              <w:rPr>
                <w:rFonts w:hint="eastAsia"/>
              </w:rPr>
              <w:t>(</w:t>
            </w:r>
            <w:r w:rsidRPr="007A1061">
              <w:t>A</w:t>
            </w:r>
            <w:r w:rsidRPr="007A1061">
              <w:rPr>
                <w:rFonts w:hint="eastAsia"/>
              </w:rPr>
              <w:t>)×100%</w:t>
            </w:r>
          </w:p>
        </w:tc>
        <w:tc>
          <w:tcPr>
            <w:tcW w:w="1674" w:type="dxa"/>
            <w:shd w:val="clear" w:color="auto" w:fill="auto"/>
            <w:vAlign w:val="center"/>
          </w:tcPr>
          <w:p w:rsidR="00582A22" w:rsidRPr="00CF07F4" w:rsidRDefault="00582A22" w:rsidP="00582A22">
            <w:pPr>
              <w:pStyle w:val="142"/>
              <w:jc w:val="right"/>
            </w:pPr>
            <w:r w:rsidRPr="00CF07F4">
              <w:t>1.96</w:t>
            </w:r>
          </w:p>
        </w:tc>
        <w:tc>
          <w:tcPr>
            <w:tcW w:w="1674" w:type="dxa"/>
            <w:vAlign w:val="center"/>
          </w:tcPr>
          <w:p w:rsidR="00582A22" w:rsidRPr="00CF07F4" w:rsidRDefault="00582A22" w:rsidP="00582A22">
            <w:pPr>
              <w:pStyle w:val="142"/>
              <w:jc w:val="right"/>
            </w:pPr>
            <w:r w:rsidRPr="00CF07F4">
              <w:t>4.42</w:t>
            </w:r>
          </w:p>
        </w:tc>
        <w:tc>
          <w:tcPr>
            <w:tcW w:w="1674" w:type="dxa"/>
            <w:vAlign w:val="center"/>
          </w:tcPr>
          <w:p w:rsidR="00582A22" w:rsidRDefault="00582A22" w:rsidP="00582A22">
            <w:pPr>
              <w:pStyle w:val="142"/>
              <w:jc w:val="right"/>
            </w:pPr>
            <w:r w:rsidRPr="00CF07F4">
              <w:t>7.29</w:t>
            </w:r>
          </w:p>
        </w:tc>
      </w:tr>
    </w:tbl>
    <w:p w:rsidR="00E75009" w:rsidRDefault="00E75009" w:rsidP="00F76AF2">
      <w:pPr>
        <w:pStyle w:val="142"/>
        <w:ind w:left="1167" w:rightChars="-100" w:right="-283" w:hangingChars="480" w:hanging="1167"/>
        <w:jc w:val="both"/>
        <w:rPr>
          <w:bCs/>
        </w:rPr>
      </w:pPr>
      <w:r>
        <w:rPr>
          <w:rFonts w:hint="eastAsia"/>
          <w:bCs/>
          <w:lang w:eastAsia="zh-TW"/>
        </w:rPr>
        <w:t>說    明：</w:t>
      </w:r>
      <w:r w:rsidR="00F76AF2">
        <w:rPr>
          <w:rFonts w:hint="eastAsia"/>
          <w:bCs/>
          <w:lang w:eastAsia="zh-TW"/>
        </w:rPr>
        <w:t>據臺灣土地銀行提供說明，本表係以報送財團法人聯合徵信中心之資料填列，因該中心於111年始建置相關報送欄位，爰提供自111年起相關授信資料。</w:t>
      </w:r>
    </w:p>
    <w:p w:rsidR="007A1061" w:rsidRDefault="007A1061" w:rsidP="00C1669B">
      <w:pPr>
        <w:pStyle w:val="142"/>
        <w:ind w:left="1073" w:rightChars="-100" w:right="-283" w:hangingChars="441" w:hanging="1073"/>
        <w:jc w:val="both"/>
        <w:rPr>
          <w:bCs/>
        </w:rPr>
      </w:pPr>
      <w:r w:rsidRPr="00DE1E39">
        <w:rPr>
          <w:rFonts w:hint="eastAsia"/>
          <w:bCs/>
        </w:rPr>
        <w:t>資料來源</w:t>
      </w:r>
      <w:r>
        <w:rPr>
          <w:rFonts w:hint="eastAsia"/>
          <w:bCs/>
        </w:rPr>
        <w:t>：臺灣土地銀行，本中心彙製。</w:t>
      </w:r>
    </w:p>
    <w:p w:rsidR="005D1744" w:rsidRDefault="005D1744" w:rsidP="00E3022A">
      <w:pPr>
        <w:ind w:left="566" w:firstLine="566"/>
      </w:pPr>
      <w:r w:rsidRPr="008A0934">
        <w:rPr>
          <w:rFonts w:hint="eastAsia"/>
        </w:rPr>
        <w:t>綜上</w:t>
      </w:r>
      <w:r w:rsidRPr="00E3022A">
        <w:rPr>
          <w:rFonts w:hint="eastAsia"/>
        </w:rPr>
        <w:t>，</w:t>
      </w:r>
      <w:r w:rsidR="00E3022A" w:rsidRPr="00E3022A">
        <w:rPr>
          <w:rFonts w:hint="eastAsia"/>
        </w:rPr>
        <w:t>配合政府淨零排放政策，臺灣土地銀行已採取多項措施以落實責任授信，對永續相關領域之授信餘額</w:t>
      </w:r>
      <w:r w:rsidR="00507789">
        <w:rPr>
          <w:rFonts w:hint="eastAsia"/>
        </w:rPr>
        <w:t>及其占總放款比率</w:t>
      </w:r>
      <w:r w:rsidR="00E3022A" w:rsidRPr="00E3022A">
        <w:rPr>
          <w:rFonts w:hint="eastAsia"/>
        </w:rPr>
        <w:t>於111年至113年7月底間</w:t>
      </w:r>
      <w:r w:rsidR="00507789">
        <w:rPr>
          <w:rFonts w:hint="eastAsia"/>
        </w:rPr>
        <w:t>皆</w:t>
      </w:r>
      <w:r w:rsidR="00E3022A" w:rsidRPr="00E3022A">
        <w:rPr>
          <w:rFonts w:hint="eastAsia"/>
        </w:rPr>
        <w:t>呈逐年成長，惟審計部指出其中部分授信戶有違反環境保護相關法令之情</w:t>
      </w:r>
      <w:r w:rsidR="000E693D">
        <w:rPr>
          <w:rFonts w:hint="eastAsia"/>
        </w:rPr>
        <w:t>事，允宜確切落實相關授信管理，並持續精進，俾</w:t>
      </w:r>
      <w:r w:rsidR="005B29B4">
        <w:rPr>
          <w:rFonts w:hint="eastAsia"/>
        </w:rPr>
        <w:t>發揮金融機構影響力，</w:t>
      </w:r>
      <w:r w:rsidR="000E693D">
        <w:rPr>
          <w:rFonts w:hint="eastAsia"/>
        </w:rPr>
        <w:t>有效支援產業永續發展</w:t>
      </w:r>
      <w:r w:rsidR="00B73B6C">
        <w:rPr>
          <w:rFonts w:hint="eastAsia"/>
        </w:rPr>
        <w:t>。</w:t>
      </w:r>
    </w:p>
    <w:sectPr w:rsidR="005D1744" w:rsidSect="00305F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8D2414" w:rsidRDefault="008D2414" w:rsidP="006D696D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8320F9" w:rsidRDefault="008D2414" w:rsidP="00CD4BCB">
    <w:pPr>
      <w:pStyle w:val="af2"/>
      <w:framePr w:wrap="around" w:vAnchor="text" w:hAnchor="page" w:x="5836" w:y="7"/>
      <w:ind w:leftChars="0" w:left="0" w:firstLineChars="0" w:firstLine="0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35498D">
      <w:rPr>
        <w:rStyle w:val="af1"/>
        <w:rFonts w:ascii="標楷體" w:hAnsi="標楷體"/>
        <w:noProof/>
      </w:rPr>
      <w:t>3</w:t>
    </w:r>
    <w:r w:rsidRPr="008320F9">
      <w:rPr>
        <w:rStyle w:val="af1"/>
        <w:rFonts w:ascii="標楷體" w:hAnsi="標楷體"/>
      </w:rPr>
      <w:fldChar w:fldCharType="end"/>
    </w:r>
  </w:p>
  <w:p w:rsidR="008D2414" w:rsidRPr="009E56BE" w:rsidRDefault="008D2414" w:rsidP="00243FFD">
    <w:pPr>
      <w:pStyle w:val="af2"/>
      <w:ind w:leftChars="0" w:left="566" w:firstLineChars="0" w:firstLine="406"/>
      <w:rPr>
        <w:rStyle w:val="af1"/>
        <w:rFonts w:ascii="標楷體" w:hAnsi="標楷體"/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436B28" w:rsidRDefault="008D2414" w:rsidP="000F1AC9">
    <w:pPr>
      <w:pStyle w:val="af2"/>
      <w:ind w:leftChars="0" w:left="566" w:firstLineChars="0" w:firstLine="406"/>
      <w:jc w:val="center"/>
      <w:rPr>
        <w:rFonts w:ascii="標楷體" w:hAnsi="標楷體"/>
      </w:rPr>
    </w:pPr>
    <w:r w:rsidRPr="00436B28">
      <w:rPr>
        <w:rFonts w:ascii="標楷體" w:hAnsi="標楷體" w:hint="eastAsia"/>
      </w:rPr>
      <w:t>106-</w:t>
    </w:r>
    <w:r>
      <w:rPr>
        <w:rFonts w:ascii="標楷體" w:hAnsi="標楷體" w:hint="eastAsia"/>
      </w:rPr>
      <w:t>283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footnote>
  <w:footnote w:id="1">
    <w:p w:rsidR="003D4A9D" w:rsidRPr="00EA1944" w:rsidRDefault="003D4A9D" w:rsidP="003D4A9D">
      <w:pPr>
        <w:pStyle w:val="142"/>
        <w:ind w:left="195" w:hangingChars="80" w:hanging="195"/>
        <w:jc w:val="both"/>
      </w:pPr>
      <w:r>
        <w:rPr>
          <w:rStyle w:val="af6"/>
        </w:rPr>
        <w:footnoteRef/>
      </w:r>
      <w:r>
        <w:t xml:space="preserve"> </w:t>
      </w:r>
      <w:r w:rsidRPr="00EA1944">
        <w:rPr>
          <w:rFonts w:hint="eastAsia"/>
        </w:rPr>
        <w:t>赤道原則為大型國際金融機構所採行的風險管理架構，用以決定、衡量及管理專案融資對環境與社會產生之風險，屬自願性簽署遵循之金融業準則。世界各國對金融機構參加赤道原則，係採取鼓勵性質，而非要求強制加入。各金融機構得視其業務型態及規模，逐步將赤道原則精神落實於其業務中。</w:t>
      </w:r>
      <w:r>
        <w:rPr>
          <w:rFonts w:hint="eastAsia"/>
        </w:rPr>
        <w:t>(資料來源：銀行局網站)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7E4706" w:rsidRDefault="008D2414" w:rsidP="006D696D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E137F86"/>
    <w:multiLevelType w:val="hybridMultilevel"/>
    <w:tmpl w:val="6B2AC408"/>
    <w:lvl w:ilvl="0" w:tplc="097891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68AA1A3B"/>
    <w:multiLevelType w:val="hybridMultilevel"/>
    <w:tmpl w:val="9E4C3C42"/>
    <w:lvl w:ilvl="0" w:tplc="A49CA30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3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13A2"/>
    <w:rsid w:val="000039DB"/>
    <w:rsid w:val="00003AE1"/>
    <w:rsid w:val="00003EFE"/>
    <w:rsid w:val="00003F0B"/>
    <w:rsid w:val="0000410C"/>
    <w:rsid w:val="00004508"/>
    <w:rsid w:val="000049C6"/>
    <w:rsid w:val="00005CD3"/>
    <w:rsid w:val="00005EC9"/>
    <w:rsid w:val="00005F59"/>
    <w:rsid w:val="00006094"/>
    <w:rsid w:val="000063E9"/>
    <w:rsid w:val="00006DDD"/>
    <w:rsid w:val="00006F1C"/>
    <w:rsid w:val="0000721E"/>
    <w:rsid w:val="00007378"/>
    <w:rsid w:val="00007907"/>
    <w:rsid w:val="00010365"/>
    <w:rsid w:val="00010A3A"/>
    <w:rsid w:val="00010C3A"/>
    <w:rsid w:val="000114AD"/>
    <w:rsid w:val="000114AE"/>
    <w:rsid w:val="00011DFD"/>
    <w:rsid w:val="000121FB"/>
    <w:rsid w:val="000137A3"/>
    <w:rsid w:val="00013CDC"/>
    <w:rsid w:val="00014178"/>
    <w:rsid w:val="00014241"/>
    <w:rsid w:val="0001430C"/>
    <w:rsid w:val="000145AD"/>
    <w:rsid w:val="00014AFF"/>
    <w:rsid w:val="000154BF"/>
    <w:rsid w:val="000158D6"/>
    <w:rsid w:val="00015CA0"/>
    <w:rsid w:val="00016368"/>
    <w:rsid w:val="0001713C"/>
    <w:rsid w:val="000174EB"/>
    <w:rsid w:val="0001755B"/>
    <w:rsid w:val="00017D3C"/>
    <w:rsid w:val="000204EC"/>
    <w:rsid w:val="0002058B"/>
    <w:rsid w:val="000205F8"/>
    <w:rsid w:val="0002086B"/>
    <w:rsid w:val="00020A15"/>
    <w:rsid w:val="00020AEA"/>
    <w:rsid w:val="0002178C"/>
    <w:rsid w:val="00021BAD"/>
    <w:rsid w:val="00021CBF"/>
    <w:rsid w:val="00021F8B"/>
    <w:rsid w:val="0002302E"/>
    <w:rsid w:val="000240BE"/>
    <w:rsid w:val="00024372"/>
    <w:rsid w:val="00024542"/>
    <w:rsid w:val="00025CC1"/>
    <w:rsid w:val="000264F3"/>
    <w:rsid w:val="0002694A"/>
    <w:rsid w:val="00026F1F"/>
    <w:rsid w:val="00026F2A"/>
    <w:rsid w:val="000301DC"/>
    <w:rsid w:val="00030B8A"/>
    <w:rsid w:val="00030FF4"/>
    <w:rsid w:val="0003122C"/>
    <w:rsid w:val="000314FC"/>
    <w:rsid w:val="00032C58"/>
    <w:rsid w:val="00032D88"/>
    <w:rsid w:val="000332C9"/>
    <w:rsid w:val="0003367C"/>
    <w:rsid w:val="00033F2F"/>
    <w:rsid w:val="0003577D"/>
    <w:rsid w:val="0003584F"/>
    <w:rsid w:val="00035965"/>
    <w:rsid w:val="00035CBF"/>
    <w:rsid w:val="00036001"/>
    <w:rsid w:val="00036139"/>
    <w:rsid w:val="00037D0B"/>
    <w:rsid w:val="00037F83"/>
    <w:rsid w:val="0004064A"/>
    <w:rsid w:val="00040D83"/>
    <w:rsid w:val="00041A6C"/>
    <w:rsid w:val="0004219F"/>
    <w:rsid w:val="0004243D"/>
    <w:rsid w:val="000427DA"/>
    <w:rsid w:val="000432D7"/>
    <w:rsid w:val="00043430"/>
    <w:rsid w:val="00043558"/>
    <w:rsid w:val="00043970"/>
    <w:rsid w:val="00043DE9"/>
    <w:rsid w:val="00043E89"/>
    <w:rsid w:val="00043EC7"/>
    <w:rsid w:val="00044197"/>
    <w:rsid w:val="00044B6C"/>
    <w:rsid w:val="00044C1B"/>
    <w:rsid w:val="00044C44"/>
    <w:rsid w:val="00045007"/>
    <w:rsid w:val="0004508D"/>
    <w:rsid w:val="0004521D"/>
    <w:rsid w:val="000454C4"/>
    <w:rsid w:val="000459AC"/>
    <w:rsid w:val="0004607F"/>
    <w:rsid w:val="00047148"/>
    <w:rsid w:val="00047640"/>
    <w:rsid w:val="000478DB"/>
    <w:rsid w:val="00047B36"/>
    <w:rsid w:val="000501E4"/>
    <w:rsid w:val="0005045A"/>
    <w:rsid w:val="00051A3B"/>
    <w:rsid w:val="00051B04"/>
    <w:rsid w:val="00052665"/>
    <w:rsid w:val="0005483F"/>
    <w:rsid w:val="00054A87"/>
    <w:rsid w:val="0005600A"/>
    <w:rsid w:val="0005663B"/>
    <w:rsid w:val="00056875"/>
    <w:rsid w:val="000572C1"/>
    <w:rsid w:val="00057312"/>
    <w:rsid w:val="00057D22"/>
    <w:rsid w:val="00057D5F"/>
    <w:rsid w:val="00060441"/>
    <w:rsid w:val="000611E9"/>
    <w:rsid w:val="000616C4"/>
    <w:rsid w:val="000617D1"/>
    <w:rsid w:val="00062864"/>
    <w:rsid w:val="00062AAC"/>
    <w:rsid w:val="00063B3B"/>
    <w:rsid w:val="00063BA5"/>
    <w:rsid w:val="0006463D"/>
    <w:rsid w:val="00065900"/>
    <w:rsid w:val="00065C77"/>
    <w:rsid w:val="00066065"/>
    <w:rsid w:val="00066436"/>
    <w:rsid w:val="000669AB"/>
    <w:rsid w:val="00067635"/>
    <w:rsid w:val="0007064A"/>
    <w:rsid w:val="00070664"/>
    <w:rsid w:val="00071161"/>
    <w:rsid w:val="00071C0D"/>
    <w:rsid w:val="000726C4"/>
    <w:rsid w:val="0007334C"/>
    <w:rsid w:val="00073723"/>
    <w:rsid w:val="00074AA2"/>
    <w:rsid w:val="00074D91"/>
    <w:rsid w:val="0007543F"/>
    <w:rsid w:val="00075AD5"/>
    <w:rsid w:val="00075FF0"/>
    <w:rsid w:val="00076155"/>
    <w:rsid w:val="000761CE"/>
    <w:rsid w:val="00076228"/>
    <w:rsid w:val="00076BAC"/>
    <w:rsid w:val="00076BEB"/>
    <w:rsid w:val="00077DDD"/>
    <w:rsid w:val="00080373"/>
    <w:rsid w:val="000809A5"/>
    <w:rsid w:val="00080AB8"/>
    <w:rsid w:val="00080B01"/>
    <w:rsid w:val="00080BE9"/>
    <w:rsid w:val="0008123C"/>
    <w:rsid w:val="00081517"/>
    <w:rsid w:val="00081E0C"/>
    <w:rsid w:val="0008252F"/>
    <w:rsid w:val="000830CE"/>
    <w:rsid w:val="00083AC3"/>
    <w:rsid w:val="0008460A"/>
    <w:rsid w:val="000847BF"/>
    <w:rsid w:val="00084F70"/>
    <w:rsid w:val="00085371"/>
    <w:rsid w:val="0008577D"/>
    <w:rsid w:val="00086B71"/>
    <w:rsid w:val="00087145"/>
    <w:rsid w:val="00087E55"/>
    <w:rsid w:val="00090078"/>
    <w:rsid w:val="000905B5"/>
    <w:rsid w:val="00090C23"/>
    <w:rsid w:val="000916CB"/>
    <w:rsid w:val="0009287B"/>
    <w:rsid w:val="00092F6C"/>
    <w:rsid w:val="000931E9"/>
    <w:rsid w:val="000934CA"/>
    <w:rsid w:val="00093629"/>
    <w:rsid w:val="00093784"/>
    <w:rsid w:val="00093F86"/>
    <w:rsid w:val="00095059"/>
    <w:rsid w:val="00095A05"/>
    <w:rsid w:val="00095A2A"/>
    <w:rsid w:val="00095A89"/>
    <w:rsid w:val="00095E4A"/>
    <w:rsid w:val="0009687B"/>
    <w:rsid w:val="0009689A"/>
    <w:rsid w:val="0009710A"/>
    <w:rsid w:val="000971BB"/>
    <w:rsid w:val="00097A46"/>
    <w:rsid w:val="00097E77"/>
    <w:rsid w:val="000A010C"/>
    <w:rsid w:val="000A0F8D"/>
    <w:rsid w:val="000A1291"/>
    <w:rsid w:val="000A1404"/>
    <w:rsid w:val="000A1D01"/>
    <w:rsid w:val="000A2A0B"/>
    <w:rsid w:val="000A2BB8"/>
    <w:rsid w:val="000A2CEA"/>
    <w:rsid w:val="000A47A2"/>
    <w:rsid w:val="000A4AB7"/>
    <w:rsid w:val="000A523F"/>
    <w:rsid w:val="000A5483"/>
    <w:rsid w:val="000A55A7"/>
    <w:rsid w:val="000A56FE"/>
    <w:rsid w:val="000A6880"/>
    <w:rsid w:val="000A70E8"/>
    <w:rsid w:val="000A7244"/>
    <w:rsid w:val="000A72D5"/>
    <w:rsid w:val="000A7BC2"/>
    <w:rsid w:val="000B00F1"/>
    <w:rsid w:val="000B0517"/>
    <w:rsid w:val="000B0A69"/>
    <w:rsid w:val="000B11D3"/>
    <w:rsid w:val="000B130D"/>
    <w:rsid w:val="000B13CE"/>
    <w:rsid w:val="000B164D"/>
    <w:rsid w:val="000B1792"/>
    <w:rsid w:val="000B219D"/>
    <w:rsid w:val="000B2465"/>
    <w:rsid w:val="000B2B32"/>
    <w:rsid w:val="000B2C84"/>
    <w:rsid w:val="000B329A"/>
    <w:rsid w:val="000B3C1D"/>
    <w:rsid w:val="000B3D14"/>
    <w:rsid w:val="000B3E8C"/>
    <w:rsid w:val="000B3F44"/>
    <w:rsid w:val="000B4456"/>
    <w:rsid w:val="000B46B4"/>
    <w:rsid w:val="000B5156"/>
    <w:rsid w:val="000B5547"/>
    <w:rsid w:val="000B5C41"/>
    <w:rsid w:val="000B5D11"/>
    <w:rsid w:val="000B64FB"/>
    <w:rsid w:val="000B6AE5"/>
    <w:rsid w:val="000B7923"/>
    <w:rsid w:val="000C0084"/>
    <w:rsid w:val="000C01B0"/>
    <w:rsid w:val="000C05B6"/>
    <w:rsid w:val="000C11D4"/>
    <w:rsid w:val="000C13EB"/>
    <w:rsid w:val="000C23F2"/>
    <w:rsid w:val="000C2FEF"/>
    <w:rsid w:val="000C4001"/>
    <w:rsid w:val="000C6541"/>
    <w:rsid w:val="000C6689"/>
    <w:rsid w:val="000C6BF2"/>
    <w:rsid w:val="000C7077"/>
    <w:rsid w:val="000C70BC"/>
    <w:rsid w:val="000C75DD"/>
    <w:rsid w:val="000C797B"/>
    <w:rsid w:val="000C7DB4"/>
    <w:rsid w:val="000C7F56"/>
    <w:rsid w:val="000D19DB"/>
    <w:rsid w:val="000D1B86"/>
    <w:rsid w:val="000D1D52"/>
    <w:rsid w:val="000D1DDD"/>
    <w:rsid w:val="000D3328"/>
    <w:rsid w:val="000D3353"/>
    <w:rsid w:val="000D353B"/>
    <w:rsid w:val="000D37DD"/>
    <w:rsid w:val="000D3A30"/>
    <w:rsid w:val="000D3B1B"/>
    <w:rsid w:val="000D4487"/>
    <w:rsid w:val="000D45D6"/>
    <w:rsid w:val="000D4DBA"/>
    <w:rsid w:val="000D5B40"/>
    <w:rsid w:val="000D5B91"/>
    <w:rsid w:val="000D5F27"/>
    <w:rsid w:val="000D6611"/>
    <w:rsid w:val="000D666B"/>
    <w:rsid w:val="000D6D89"/>
    <w:rsid w:val="000D720D"/>
    <w:rsid w:val="000D798B"/>
    <w:rsid w:val="000D7B44"/>
    <w:rsid w:val="000E0EF1"/>
    <w:rsid w:val="000E0F13"/>
    <w:rsid w:val="000E1A80"/>
    <w:rsid w:val="000E24DA"/>
    <w:rsid w:val="000E2675"/>
    <w:rsid w:val="000E2835"/>
    <w:rsid w:val="000E3462"/>
    <w:rsid w:val="000E3BD5"/>
    <w:rsid w:val="000E5877"/>
    <w:rsid w:val="000E5E65"/>
    <w:rsid w:val="000E65BB"/>
    <w:rsid w:val="000E693D"/>
    <w:rsid w:val="000E71DC"/>
    <w:rsid w:val="000E785C"/>
    <w:rsid w:val="000F004C"/>
    <w:rsid w:val="000F06F5"/>
    <w:rsid w:val="000F0BC9"/>
    <w:rsid w:val="000F0F2D"/>
    <w:rsid w:val="000F1AC9"/>
    <w:rsid w:val="000F2297"/>
    <w:rsid w:val="000F230A"/>
    <w:rsid w:val="000F32AF"/>
    <w:rsid w:val="000F3B24"/>
    <w:rsid w:val="000F3F67"/>
    <w:rsid w:val="000F4233"/>
    <w:rsid w:val="000F4C50"/>
    <w:rsid w:val="000F4FF8"/>
    <w:rsid w:val="000F515C"/>
    <w:rsid w:val="000F5555"/>
    <w:rsid w:val="000F572B"/>
    <w:rsid w:val="000F5767"/>
    <w:rsid w:val="000F5A36"/>
    <w:rsid w:val="000F6237"/>
    <w:rsid w:val="000F6903"/>
    <w:rsid w:val="000F79C2"/>
    <w:rsid w:val="000F7D65"/>
    <w:rsid w:val="0010030A"/>
    <w:rsid w:val="00100375"/>
    <w:rsid w:val="00100FE7"/>
    <w:rsid w:val="0010144E"/>
    <w:rsid w:val="00101FC0"/>
    <w:rsid w:val="00102468"/>
    <w:rsid w:val="001024BB"/>
    <w:rsid w:val="00102C4D"/>
    <w:rsid w:val="00104107"/>
    <w:rsid w:val="0010421F"/>
    <w:rsid w:val="00104424"/>
    <w:rsid w:val="00104598"/>
    <w:rsid w:val="00104D30"/>
    <w:rsid w:val="00104D81"/>
    <w:rsid w:val="001053BB"/>
    <w:rsid w:val="0010665C"/>
    <w:rsid w:val="0010726A"/>
    <w:rsid w:val="00107E15"/>
    <w:rsid w:val="00110230"/>
    <w:rsid w:val="00111AE3"/>
    <w:rsid w:val="00111B29"/>
    <w:rsid w:val="00112148"/>
    <w:rsid w:val="001124DD"/>
    <w:rsid w:val="0011279B"/>
    <w:rsid w:val="0011289B"/>
    <w:rsid w:val="00113162"/>
    <w:rsid w:val="00113B61"/>
    <w:rsid w:val="0011436D"/>
    <w:rsid w:val="00115081"/>
    <w:rsid w:val="001151FB"/>
    <w:rsid w:val="00115A78"/>
    <w:rsid w:val="00116400"/>
    <w:rsid w:val="00116BAA"/>
    <w:rsid w:val="00116CFD"/>
    <w:rsid w:val="00117616"/>
    <w:rsid w:val="00117B91"/>
    <w:rsid w:val="00120041"/>
    <w:rsid w:val="00121563"/>
    <w:rsid w:val="00121FDE"/>
    <w:rsid w:val="00122696"/>
    <w:rsid w:val="00122716"/>
    <w:rsid w:val="00122882"/>
    <w:rsid w:val="00122C09"/>
    <w:rsid w:val="00123247"/>
    <w:rsid w:val="001232F9"/>
    <w:rsid w:val="0012364A"/>
    <w:rsid w:val="00123AAA"/>
    <w:rsid w:val="00124360"/>
    <w:rsid w:val="0012436E"/>
    <w:rsid w:val="00124B48"/>
    <w:rsid w:val="00124EDC"/>
    <w:rsid w:val="00125348"/>
    <w:rsid w:val="001254E4"/>
    <w:rsid w:val="0012590C"/>
    <w:rsid w:val="00126031"/>
    <w:rsid w:val="00126FE9"/>
    <w:rsid w:val="001276A3"/>
    <w:rsid w:val="001279BA"/>
    <w:rsid w:val="00127B81"/>
    <w:rsid w:val="00127FFD"/>
    <w:rsid w:val="0013011B"/>
    <w:rsid w:val="001301E9"/>
    <w:rsid w:val="00130646"/>
    <w:rsid w:val="00131093"/>
    <w:rsid w:val="001315C0"/>
    <w:rsid w:val="001319DD"/>
    <w:rsid w:val="001319ED"/>
    <w:rsid w:val="00131E79"/>
    <w:rsid w:val="00132265"/>
    <w:rsid w:val="001324DF"/>
    <w:rsid w:val="001329E1"/>
    <w:rsid w:val="00132CD5"/>
    <w:rsid w:val="00132E8E"/>
    <w:rsid w:val="001330CF"/>
    <w:rsid w:val="001348AB"/>
    <w:rsid w:val="00135A97"/>
    <w:rsid w:val="00135EA7"/>
    <w:rsid w:val="001365AB"/>
    <w:rsid w:val="00136B7A"/>
    <w:rsid w:val="00136E53"/>
    <w:rsid w:val="00137315"/>
    <w:rsid w:val="001376B1"/>
    <w:rsid w:val="00137907"/>
    <w:rsid w:val="00141274"/>
    <w:rsid w:val="00141677"/>
    <w:rsid w:val="001418F0"/>
    <w:rsid w:val="00141936"/>
    <w:rsid w:val="00141DCF"/>
    <w:rsid w:val="00141E18"/>
    <w:rsid w:val="0014221A"/>
    <w:rsid w:val="001422BC"/>
    <w:rsid w:val="001425FF"/>
    <w:rsid w:val="00142C11"/>
    <w:rsid w:val="0014330F"/>
    <w:rsid w:val="00145221"/>
    <w:rsid w:val="0014526A"/>
    <w:rsid w:val="00145D97"/>
    <w:rsid w:val="0014626B"/>
    <w:rsid w:val="0014642E"/>
    <w:rsid w:val="001464AB"/>
    <w:rsid w:val="0014652A"/>
    <w:rsid w:val="00146573"/>
    <w:rsid w:val="0014676E"/>
    <w:rsid w:val="0014719E"/>
    <w:rsid w:val="0014734A"/>
    <w:rsid w:val="0015004F"/>
    <w:rsid w:val="0015013E"/>
    <w:rsid w:val="001503F9"/>
    <w:rsid w:val="0015134D"/>
    <w:rsid w:val="00151AAE"/>
    <w:rsid w:val="001525BF"/>
    <w:rsid w:val="0015261A"/>
    <w:rsid w:val="0015266D"/>
    <w:rsid w:val="001542BB"/>
    <w:rsid w:val="0015438E"/>
    <w:rsid w:val="0015439A"/>
    <w:rsid w:val="00155C17"/>
    <w:rsid w:val="00155D23"/>
    <w:rsid w:val="0015627A"/>
    <w:rsid w:val="00156319"/>
    <w:rsid w:val="00156801"/>
    <w:rsid w:val="00156A93"/>
    <w:rsid w:val="001573CA"/>
    <w:rsid w:val="00157470"/>
    <w:rsid w:val="001578BD"/>
    <w:rsid w:val="00157E5F"/>
    <w:rsid w:val="00157FDF"/>
    <w:rsid w:val="0016018D"/>
    <w:rsid w:val="001609EB"/>
    <w:rsid w:val="00160E55"/>
    <w:rsid w:val="0016162E"/>
    <w:rsid w:val="001630B4"/>
    <w:rsid w:val="001630FD"/>
    <w:rsid w:val="0016367A"/>
    <w:rsid w:val="00163B5F"/>
    <w:rsid w:val="00163EC4"/>
    <w:rsid w:val="00164874"/>
    <w:rsid w:val="001649BE"/>
    <w:rsid w:val="00164A90"/>
    <w:rsid w:val="00164E87"/>
    <w:rsid w:val="0016508A"/>
    <w:rsid w:val="001653EA"/>
    <w:rsid w:val="00165EC9"/>
    <w:rsid w:val="00165FE0"/>
    <w:rsid w:val="0016637A"/>
    <w:rsid w:val="0016645B"/>
    <w:rsid w:val="001701C7"/>
    <w:rsid w:val="00170422"/>
    <w:rsid w:val="001704FC"/>
    <w:rsid w:val="00170899"/>
    <w:rsid w:val="0017181C"/>
    <w:rsid w:val="00171AF3"/>
    <w:rsid w:val="00171C7A"/>
    <w:rsid w:val="001720AE"/>
    <w:rsid w:val="00172C5E"/>
    <w:rsid w:val="00172EA1"/>
    <w:rsid w:val="001737BB"/>
    <w:rsid w:val="00173A2F"/>
    <w:rsid w:val="00173D41"/>
    <w:rsid w:val="001757E2"/>
    <w:rsid w:val="00175944"/>
    <w:rsid w:val="00175E38"/>
    <w:rsid w:val="0017620A"/>
    <w:rsid w:val="00176DF3"/>
    <w:rsid w:val="0017700A"/>
    <w:rsid w:val="001776B8"/>
    <w:rsid w:val="001778CD"/>
    <w:rsid w:val="00177AC6"/>
    <w:rsid w:val="001806B4"/>
    <w:rsid w:val="001808F4"/>
    <w:rsid w:val="001809C9"/>
    <w:rsid w:val="00181E71"/>
    <w:rsid w:val="001822CB"/>
    <w:rsid w:val="00182E03"/>
    <w:rsid w:val="00182F11"/>
    <w:rsid w:val="00183137"/>
    <w:rsid w:val="001832E5"/>
    <w:rsid w:val="001836BF"/>
    <w:rsid w:val="00184EF8"/>
    <w:rsid w:val="00185254"/>
    <w:rsid w:val="00186B83"/>
    <w:rsid w:val="00186D91"/>
    <w:rsid w:val="00186FAC"/>
    <w:rsid w:val="001873D9"/>
    <w:rsid w:val="00187A70"/>
    <w:rsid w:val="001902AB"/>
    <w:rsid w:val="0019098D"/>
    <w:rsid w:val="001913A4"/>
    <w:rsid w:val="00192519"/>
    <w:rsid w:val="0019265E"/>
    <w:rsid w:val="00192E1A"/>
    <w:rsid w:val="00192EDE"/>
    <w:rsid w:val="00193206"/>
    <w:rsid w:val="0019336B"/>
    <w:rsid w:val="00193F37"/>
    <w:rsid w:val="0019401F"/>
    <w:rsid w:val="00194425"/>
    <w:rsid w:val="00194630"/>
    <w:rsid w:val="001954CD"/>
    <w:rsid w:val="00195C5A"/>
    <w:rsid w:val="00196786"/>
    <w:rsid w:val="00196E7D"/>
    <w:rsid w:val="0019703D"/>
    <w:rsid w:val="0019765C"/>
    <w:rsid w:val="001A02BB"/>
    <w:rsid w:val="001A04E4"/>
    <w:rsid w:val="001A0B7B"/>
    <w:rsid w:val="001A159D"/>
    <w:rsid w:val="001A1920"/>
    <w:rsid w:val="001A1FC3"/>
    <w:rsid w:val="001A2C31"/>
    <w:rsid w:val="001A2F1A"/>
    <w:rsid w:val="001A2F4A"/>
    <w:rsid w:val="001A3DC1"/>
    <w:rsid w:val="001A4D9C"/>
    <w:rsid w:val="001A56F5"/>
    <w:rsid w:val="001A57AF"/>
    <w:rsid w:val="001A58B3"/>
    <w:rsid w:val="001A5A8B"/>
    <w:rsid w:val="001A5F3D"/>
    <w:rsid w:val="001A64C5"/>
    <w:rsid w:val="001A73D3"/>
    <w:rsid w:val="001A74D1"/>
    <w:rsid w:val="001A78BB"/>
    <w:rsid w:val="001A7CBD"/>
    <w:rsid w:val="001B0345"/>
    <w:rsid w:val="001B0D8D"/>
    <w:rsid w:val="001B14FA"/>
    <w:rsid w:val="001B17C4"/>
    <w:rsid w:val="001B1941"/>
    <w:rsid w:val="001B2645"/>
    <w:rsid w:val="001B2A3C"/>
    <w:rsid w:val="001B3212"/>
    <w:rsid w:val="001B4576"/>
    <w:rsid w:val="001B47B8"/>
    <w:rsid w:val="001B47BE"/>
    <w:rsid w:val="001B487F"/>
    <w:rsid w:val="001B49FA"/>
    <w:rsid w:val="001B5685"/>
    <w:rsid w:val="001B5994"/>
    <w:rsid w:val="001B5FE8"/>
    <w:rsid w:val="001B6227"/>
    <w:rsid w:val="001B6350"/>
    <w:rsid w:val="001B7009"/>
    <w:rsid w:val="001B77DD"/>
    <w:rsid w:val="001B7B8D"/>
    <w:rsid w:val="001C0707"/>
    <w:rsid w:val="001C0B79"/>
    <w:rsid w:val="001C10E1"/>
    <w:rsid w:val="001C10FC"/>
    <w:rsid w:val="001C15EA"/>
    <w:rsid w:val="001C1C28"/>
    <w:rsid w:val="001C277C"/>
    <w:rsid w:val="001C2F98"/>
    <w:rsid w:val="001C36B9"/>
    <w:rsid w:val="001C3B5D"/>
    <w:rsid w:val="001C3B7E"/>
    <w:rsid w:val="001C4170"/>
    <w:rsid w:val="001C5323"/>
    <w:rsid w:val="001C5AC0"/>
    <w:rsid w:val="001C700F"/>
    <w:rsid w:val="001C71B6"/>
    <w:rsid w:val="001C7B88"/>
    <w:rsid w:val="001D048C"/>
    <w:rsid w:val="001D07A4"/>
    <w:rsid w:val="001D0954"/>
    <w:rsid w:val="001D0B34"/>
    <w:rsid w:val="001D0F70"/>
    <w:rsid w:val="001D1487"/>
    <w:rsid w:val="001D18DA"/>
    <w:rsid w:val="001D28E6"/>
    <w:rsid w:val="001D2BD4"/>
    <w:rsid w:val="001D31F6"/>
    <w:rsid w:val="001D35A0"/>
    <w:rsid w:val="001D3BCF"/>
    <w:rsid w:val="001D3FFA"/>
    <w:rsid w:val="001D42C3"/>
    <w:rsid w:val="001D475A"/>
    <w:rsid w:val="001D47A9"/>
    <w:rsid w:val="001D5B87"/>
    <w:rsid w:val="001D6BB1"/>
    <w:rsid w:val="001D7400"/>
    <w:rsid w:val="001D7DC2"/>
    <w:rsid w:val="001D7E05"/>
    <w:rsid w:val="001E0389"/>
    <w:rsid w:val="001E03DB"/>
    <w:rsid w:val="001E0714"/>
    <w:rsid w:val="001E0A36"/>
    <w:rsid w:val="001E0B56"/>
    <w:rsid w:val="001E1A4F"/>
    <w:rsid w:val="001E1DEF"/>
    <w:rsid w:val="001E1EFF"/>
    <w:rsid w:val="001E26E2"/>
    <w:rsid w:val="001E27E1"/>
    <w:rsid w:val="001E3409"/>
    <w:rsid w:val="001E3530"/>
    <w:rsid w:val="001E35C2"/>
    <w:rsid w:val="001E36B4"/>
    <w:rsid w:val="001E420C"/>
    <w:rsid w:val="001E467E"/>
    <w:rsid w:val="001E4B04"/>
    <w:rsid w:val="001E4D57"/>
    <w:rsid w:val="001E59BE"/>
    <w:rsid w:val="001E603B"/>
    <w:rsid w:val="001E6D15"/>
    <w:rsid w:val="001E6F13"/>
    <w:rsid w:val="001E759D"/>
    <w:rsid w:val="001E776B"/>
    <w:rsid w:val="001F1809"/>
    <w:rsid w:val="001F201A"/>
    <w:rsid w:val="001F2405"/>
    <w:rsid w:val="001F25A4"/>
    <w:rsid w:val="001F26D6"/>
    <w:rsid w:val="001F40BE"/>
    <w:rsid w:val="001F4784"/>
    <w:rsid w:val="001F4B27"/>
    <w:rsid w:val="001F4BDC"/>
    <w:rsid w:val="001F4CFC"/>
    <w:rsid w:val="001F564C"/>
    <w:rsid w:val="001F7830"/>
    <w:rsid w:val="001F786C"/>
    <w:rsid w:val="001F7A94"/>
    <w:rsid w:val="0020021E"/>
    <w:rsid w:val="00200667"/>
    <w:rsid w:val="00200E62"/>
    <w:rsid w:val="00201810"/>
    <w:rsid w:val="00201B36"/>
    <w:rsid w:val="0020275B"/>
    <w:rsid w:val="00203216"/>
    <w:rsid w:val="00203EE8"/>
    <w:rsid w:val="002047EC"/>
    <w:rsid w:val="00204A4F"/>
    <w:rsid w:val="00204B5A"/>
    <w:rsid w:val="00204F84"/>
    <w:rsid w:val="00205E17"/>
    <w:rsid w:val="002062F9"/>
    <w:rsid w:val="0020715D"/>
    <w:rsid w:val="00207EB6"/>
    <w:rsid w:val="0021092E"/>
    <w:rsid w:val="00210C6C"/>
    <w:rsid w:val="00211678"/>
    <w:rsid w:val="0021168C"/>
    <w:rsid w:val="00211C24"/>
    <w:rsid w:val="002123E6"/>
    <w:rsid w:val="002129FD"/>
    <w:rsid w:val="00212E1C"/>
    <w:rsid w:val="0021327B"/>
    <w:rsid w:val="002140DC"/>
    <w:rsid w:val="00214260"/>
    <w:rsid w:val="00214281"/>
    <w:rsid w:val="00214F3A"/>
    <w:rsid w:val="002155DB"/>
    <w:rsid w:val="0021661E"/>
    <w:rsid w:val="00216EE9"/>
    <w:rsid w:val="0021732F"/>
    <w:rsid w:val="002173A7"/>
    <w:rsid w:val="00217D27"/>
    <w:rsid w:val="0022067F"/>
    <w:rsid w:val="002209BE"/>
    <w:rsid w:val="00220A6E"/>
    <w:rsid w:val="00220F73"/>
    <w:rsid w:val="00221231"/>
    <w:rsid w:val="002213A2"/>
    <w:rsid w:val="00221CC4"/>
    <w:rsid w:val="0022224D"/>
    <w:rsid w:val="002223B0"/>
    <w:rsid w:val="00222664"/>
    <w:rsid w:val="002232A6"/>
    <w:rsid w:val="002233DD"/>
    <w:rsid w:val="00223ADF"/>
    <w:rsid w:val="002245C3"/>
    <w:rsid w:val="00224CEF"/>
    <w:rsid w:val="00226F49"/>
    <w:rsid w:val="00227BB5"/>
    <w:rsid w:val="00230BA4"/>
    <w:rsid w:val="00231743"/>
    <w:rsid w:val="00232D1B"/>
    <w:rsid w:val="00233853"/>
    <w:rsid w:val="00233FC0"/>
    <w:rsid w:val="00234214"/>
    <w:rsid w:val="0023433A"/>
    <w:rsid w:val="002345E0"/>
    <w:rsid w:val="00234DA7"/>
    <w:rsid w:val="00235162"/>
    <w:rsid w:val="00235637"/>
    <w:rsid w:val="00236271"/>
    <w:rsid w:val="002366F2"/>
    <w:rsid w:val="00236A3C"/>
    <w:rsid w:val="00236CEF"/>
    <w:rsid w:val="00236E4A"/>
    <w:rsid w:val="00237986"/>
    <w:rsid w:val="00237E3B"/>
    <w:rsid w:val="00237E57"/>
    <w:rsid w:val="002410B0"/>
    <w:rsid w:val="0024162D"/>
    <w:rsid w:val="002416C0"/>
    <w:rsid w:val="00241B0F"/>
    <w:rsid w:val="00241D4B"/>
    <w:rsid w:val="00241DA7"/>
    <w:rsid w:val="00242428"/>
    <w:rsid w:val="002424C4"/>
    <w:rsid w:val="00242C60"/>
    <w:rsid w:val="00243316"/>
    <w:rsid w:val="002437EB"/>
    <w:rsid w:val="00243B52"/>
    <w:rsid w:val="00243FFD"/>
    <w:rsid w:val="00244FC9"/>
    <w:rsid w:val="00245146"/>
    <w:rsid w:val="00245C07"/>
    <w:rsid w:val="0024675F"/>
    <w:rsid w:val="00246B33"/>
    <w:rsid w:val="00246C9C"/>
    <w:rsid w:val="002476DF"/>
    <w:rsid w:val="00247869"/>
    <w:rsid w:val="00247F22"/>
    <w:rsid w:val="00250091"/>
    <w:rsid w:val="0025046B"/>
    <w:rsid w:val="00251BCD"/>
    <w:rsid w:val="0025348C"/>
    <w:rsid w:val="00254161"/>
    <w:rsid w:val="0025442C"/>
    <w:rsid w:val="00254FB7"/>
    <w:rsid w:val="00255064"/>
    <w:rsid w:val="0025508D"/>
    <w:rsid w:val="0025573F"/>
    <w:rsid w:val="002559ED"/>
    <w:rsid w:val="00255AA1"/>
    <w:rsid w:val="002564DF"/>
    <w:rsid w:val="00256B7C"/>
    <w:rsid w:val="00256FB1"/>
    <w:rsid w:val="00257395"/>
    <w:rsid w:val="0025751B"/>
    <w:rsid w:val="00257F92"/>
    <w:rsid w:val="002614F7"/>
    <w:rsid w:val="00261C78"/>
    <w:rsid w:val="0026270E"/>
    <w:rsid w:val="0026285B"/>
    <w:rsid w:val="00262C7D"/>
    <w:rsid w:val="00263489"/>
    <w:rsid w:val="00263634"/>
    <w:rsid w:val="00263CBA"/>
    <w:rsid w:val="00263D28"/>
    <w:rsid w:val="00263EDC"/>
    <w:rsid w:val="00264030"/>
    <w:rsid w:val="00264250"/>
    <w:rsid w:val="00264C1E"/>
    <w:rsid w:val="00264DF3"/>
    <w:rsid w:val="002654A2"/>
    <w:rsid w:val="00265671"/>
    <w:rsid w:val="00265DAC"/>
    <w:rsid w:val="00266AC4"/>
    <w:rsid w:val="00266F1B"/>
    <w:rsid w:val="002671EF"/>
    <w:rsid w:val="002675B9"/>
    <w:rsid w:val="002676F3"/>
    <w:rsid w:val="002677BC"/>
    <w:rsid w:val="00267ABF"/>
    <w:rsid w:val="00267B87"/>
    <w:rsid w:val="0027020E"/>
    <w:rsid w:val="00270802"/>
    <w:rsid w:val="00270A2F"/>
    <w:rsid w:val="00270C85"/>
    <w:rsid w:val="0027163F"/>
    <w:rsid w:val="00271FE4"/>
    <w:rsid w:val="0027252D"/>
    <w:rsid w:val="00272561"/>
    <w:rsid w:val="00272EF3"/>
    <w:rsid w:val="002731C8"/>
    <w:rsid w:val="002735AC"/>
    <w:rsid w:val="00273E80"/>
    <w:rsid w:val="0027434A"/>
    <w:rsid w:val="0027515F"/>
    <w:rsid w:val="00275B50"/>
    <w:rsid w:val="00275CDB"/>
    <w:rsid w:val="002766F1"/>
    <w:rsid w:val="002768F3"/>
    <w:rsid w:val="00276C01"/>
    <w:rsid w:val="00276F1B"/>
    <w:rsid w:val="0027719B"/>
    <w:rsid w:val="00277C13"/>
    <w:rsid w:val="00280472"/>
    <w:rsid w:val="00280849"/>
    <w:rsid w:val="002812EB"/>
    <w:rsid w:val="002813E5"/>
    <w:rsid w:val="00281472"/>
    <w:rsid w:val="00281522"/>
    <w:rsid w:val="00281B2B"/>
    <w:rsid w:val="00281BDC"/>
    <w:rsid w:val="00281D44"/>
    <w:rsid w:val="00281F55"/>
    <w:rsid w:val="00282D69"/>
    <w:rsid w:val="00283301"/>
    <w:rsid w:val="002837BF"/>
    <w:rsid w:val="0028383C"/>
    <w:rsid w:val="0028394B"/>
    <w:rsid w:val="00283C53"/>
    <w:rsid w:val="00284D0F"/>
    <w:rsid w:val="002850F5"/>
    <w:rsid w:val="00286319"/>
    <w:rsid w:val="0028634D"/>
    <w:rsid w:val="00286935"/>
    <w:rsid w:val="00286E3C"/>
    <w:rsid w:val="00287064"/>
    <w:rsid w:val="00287A9A"/>
    <w:rsid w:val="002905F2"/>
    <w:rsid w:val="00290ABA"/>
    <w:rsid w:val="00291380"/>
    <w:rsid w:val="0029179A"/>
    <w:rsid w:val="00291C30"/>
    <w:rsid w:val="00292CD4"/>
    <w:rsid w:val="00293157"/>
    <w:rsid w:val="002935DA"/>
    <w:rsid w:val="0029374B"/>
    <w:rsid w:val="0029443A"/>
    <w:rsid w:val="0029466E"/>
    <w:rsid w:val="00294C95"/>
    <w:rsid w:val="00295A46"/>
    <w:rsid w:val="00295AA4"/>
    <w:rsid w:val="002962FF"/>
    <w:rsid w:val="00296D5F"/>
    <w:rsid w:val="002970FD"/>
    <w:rsid w:val="00297505"/>
    <w:rsid w:val="00297758"/>
    <w:rsid w:val="00297C42"/>
    <w:rsid w:val="002A032A"/>
    <w:rsid w:val="002A042D"/>
    <w:rsid w:val="002A128A"/>
    <w:rsid w:val="002A162C"/>
    <w:rsid w:val="002A1E24"/>
    <w:rsid w:val="002A228C"/>
    <w:rsid w:val="002A2CCB"/>
    <w:rsid w:val="002A2DCB"/>
    <w:rsid w:val="002A3BEE"/>
    <w:rsid w:val="002A3E45"/>
    <w:rsid w:val="002A460A"/>
    <w:rsid w:val="002A46D4"/>
    <w:rsid w:val="002A4CB4"/>
    <w:rsid w:val="002A6554"/>
    <w:rsid w:val="002A6737"/>
    <w:rsid w:val="002A6F3B"/>
    <w:rsid w:val="002A73B2"/>
    <w:rsid w:val="002A7438"/>
    <w:rsid w:val="002A7550"/>
    <w:rsid w:val="002B014E"/>
    <w:rsid w:val="002B07C4"/>
    <w:rsid w:val="002B0B26"/>
    <w:rsid w:val="002B0E4A"/>
    <w:rsid w:val="002B128D"/>
    <w:rsid w:val="002B144B"/>
    <w:rsid w:val="002B1811"/>
    <w:rsid w:val="002B1ACA"/>
    <w:rsid w:val="002B2397"/>
    <w:rsid w:val="002B23C8"/>
    <w:rsid w:val="002B25E3"/>
    <w:rsid w:val="002B28BA"/>
    <w:rsid w:val="002B2E1E"/>
    <w:rsid w:val="002B3037"/>
    <w:rsid w:val="002B30C3"/>
    <w:rsid w:val="002B324F"/>
    <w:rsid w:val="002B32A4"/>
    <w:rsid w:val="002B3A6F"/>
    <w:rsid w:val="002B4242"/>
    <w:rsid w:val="002B475F"/>
    <w:rsid w:val="002B49E6"/>
    <w:rsid w:val="002B4D2E"/>
    <w:rsid w:val="002B528F"/>
    <w:rsid w:val="002B5641"/>
    <w:rsid w:val="002B579A"/>
    <w:rsid w:val="002B5DDF"/>
    <w:rsid w:val="002B62C5"/>
    <w:rsid w:val="002B6A0B"/>
    <w:rsid w:val="002B7A83"/>
    <w:rsid w:val="002B7B1C"/>
    <w:rsid w:val="002B7D4F"/>
    <w:rsid w:val="002C034B"/>
    <w:rsid w:val="002C05F7"/>
    <w:rsid w:val="002C0A16"/>
    <w:rsid w:val="002C0D92"/>
    <w:rsid w:val="002C1D4F"/>
    <w:rsid w:val="002C1F44"/>
    <w:rsid w:val="002C1FF9"/>
    <w:rsid w:val="002C28E8"/>
    <w:rsid w:val="002C2F0A"/>
    <w:rsid w:val="002C30E7"/>
    <w:rsid w:val="002C346B"/>
    <w:rsid w:val="002C3838"/>
    <w:rsid w:val="002C3EB6"/>
    <w:rsid w:val="002C44F2"/>
    <w:rsid w:val="002C48AB"/>
    <w:rsid w:val="002C5D82"/>
    <w:rsid w:val="002C67C9"/>
    <w:rsid w:val="002C6A33"/>
    <w:rsid w:val="002C6BE3"/>
    <w:rsid w:val="002C6EC6"/>
    <w:rsid w:val="002D0022"/>
    <w:rsid w:val="002D00F1"/>
    <w:rsid w:val="002D09B1"/>
    <w:rsid w:val="002D0F0F"/>
    <w:rsid w:val="002D16B9"/>
    <w:rsid w:val="002D1963"/>
    <w:rsid w:val="002D19C5"/>
    <w:rsid w:val="002D1C7A"/>
    <w:rsid w:val="002D1DDA"/>
    <w:rsid w:val="002D1F43"/>
    <w:rsid w:val="002D2A61"/>
    <w:rsid w:val="002D2C42"/>
    <w:rsid w:val="002D2FF3"/>
    <w:rsid w:val="002D4012"/>
    <w:rsid w:val="002D485A"/>
    <w:rsid w:val="002D559B"/>
    <w:rsid w:val="002D5FD8"/>
    <w:rsid w:val="002D659A"/>
    <w:rsid w:val="002D67C1"/>
    <w:rsid w:val="002D6897"/>
    <w:rsid w:val="002D6A9C"/>
    <w:rsid w:val="002D6ACF"/>
    <w:rsid w:val="002D6E51"/>
    <w:rsid w:val="002D75D3"/>
    <w:rsid w:val="002E000A"/>
    <w:rsid w:val="002E003F"/>
    <w:rsid w:val="002E0930"/>
    <w:rsid w:val="002E124F"/>
    <w:rsid w:val="002E12D9"/>
    <w:rsid w:val="002E1712"/>
    <w:rsid w:val="002E178F"/>
    <w:rsid w:val="002E1CD7"/>
    <w:rsid w:val="002E2FCA"/>
    <w:rsid w:val="002E3A4B"/>
    <w:rsid w:val="002E3F1A"/>
    <w:rsid w:val="002E4293"/>
    <w:rsid w:val="002E5171"/>
    <w:rsid w:val="002E57AD"/>
    <w:rsid w:val="002E5D87"/>
    <w:rsid w:val="002E5EA2"/>
    <w:rsid w:val="002E61AC"/>
    <w:rsid w:val="002E6CD0"/>
    <w:rsid w:val="002E6E15"/>
    <w:rsid w:val="002E70F5"/>
    <w:rsid w:val="002E71A9"/>
    <w:rsid w:val="002E7B8C"/>
    <w:rsid w:val="002E7D2D"/>
    <w:rsid w:val="002F0720"/>
    <w:rsid w:val="002F0DED"/>
    <w:rsid w:val="002F15A7"/>
    <w:rsid w:val="002F172F"/>
    <w:rsid w:val="002F295D"/>
    <w:rsid w:val="002F317C"/>
    <w:rsid w:val="002F3BC6"/>
    <w:rsid w:val="002F3FAB"/>
    <w:rsid w:val="002F4214"/>
    <w:rsid w:val="002F4B5C"/>
    <w:rsid w:val="002F4FEC"/>
    <w:rsid w:val="002F56AE"/>
    <w:rsid w:val="002F61FF"/>
    <w:rsid w:val="003002CE"/>
    <w:rsid w:val="00300418"/>
    <w:rsid w:val="00301551"/>
    <w:rsid w:val="003020BC"/>
    <w:rsid w:val="003022BB"/>
    <w:rsid w:val="00302B62"/>
    <w:rsid w:val="00302D39"/>
    <w:rsid w:val="00302DCC"/>
    <w:rsid w:val="003031E5"/>
    <w:rsid w:val="00303875"/>
    <w:rsid w:val="00304559"/>
    <w:rsid w:val="003048BA"/>
    <w:rsid w:val="00304FDB"/>
    <w:rsid w:val="0030546A"/>
    <w:rsid w:val="003056E3"/>
    <w:rsid w:val="00305988"/>
    <w:rsid w:val="00305F7B"/>
    <w:rsid w:val="00305F81"/>
    <w:rsid w:val="00306014"/>
    <w:rsid w:val="0030619D"/>
    <w:rsid w:val="003069E8"/>
    <w:rsid w:val="00306E0E"/>
    <w:rsid w:val="00307419"/>
    <w:rsid w:val="00307AF7"/>
    <w:rsid w:val="00307F51"/>
    <w:rsid w:val="00310BA6"/>
    <w:rsid w:val="00311145"/>
    <w:rsid w:val="00311A84"/>
    <w:rsid w:val="003131E2"/>
    <w:rsid w:val="00313B47"/>
    <w:rsid w:val="00314679"/>
    <w:rsid w:val="003156A9"/>
    <w:rsid w:val="003156FC"/>
    <w:rsid w:val="00315EC4"/>
    <w:rsid w:val="00316387"/>
    <w:rsid w:val="00321827"/>
    <w:rsid w:val="00321847"/>
    <w:rsid w:val="00321C04"/>
    <w:rsid w:val="00321CAA"/>
    <w:rsid w:val="00321D60"/>
    <w:rsid w:val="003220C0"/>
    <w:rsid w:val="003223E6"/>
    <w:rsid w:val="00322A2E"/>
    <w:rsid w:val="00322B22"/>
    <w:rsid w:val="003231BD"/>
    <w:rsid w:val="00323920"/>
    <w:rsid w:val="00324780"/>
    <w:rsid w:val="003247F6"/>
    <w:rsid w:val="00324AD3"/>
    <w:rsid w:val="00324B27"/>
    <w:rsid w:val="003278E5"/>
    <w:rsid w:val="003278E7"/>
    <w:rsid w:val="0033007F"/>
    <w:rsid w:val="00330164"/>
    <w:rsid w:val="0033028D"/>
    <w:rsid w:val="00330982"/>
    <w:rsid w:val="003311F5"/>
    <w:rsid w:val="00331301"/>
    <w:rsid w:val="00332C9F"/>
    <w:rsid w:val="00332D59"/>
    <w:rsid w:val="00332E6D"/>
    <w:rsid w:val="00332FEB"/>
    <w:rsid w:val="00333460"/>
    <w:rsid w:val="003340F3"/>
    <w:rsid w:val="0033497C"/>
    <w:rsid w:val="00334B0E"/>
    <w:rsid w:val="00336614"/>
    <w:rsid w:val="00337084"/>
    <w:rsid w:val="003376E3"/>
    <w:rsid w:val="00337AB2"/>
    <w:rsid w:val="00337F76"/>
    <w:rsid w:val="00340482"/>
    <w:rsid w:val="00340528"/>
    <w:rsid w:val="00340A8D"/>
    <w:rsid w:val="00340B10"/>
    <w:rsid w:val="003411A2"/>
    <w:rsid w:val="0034208A"/>
    <w:rsid w:val="00342322"/>
    <w:rsid w:val="003425AA"/>
    <w:rsid w:val="00342DFC"/>
    <w:rsid w:val="00342F64"/>
    <w:rsid w:val="0034348D"/>
    <w:rsid w:val="00343C98"/>
    <w:rsid w:val="00343E02"/>
    <w:rsid w:val="00344821"/>
    <w:rsid w:val="003448BA"/>
    <w:rsid w:val="00344BE7"/>
    <w:rsid w:val="00345358"/>
    <w:rsid w:val="00345576"/>
    <w:rsid w:val="0034567A"/>
    <w:rsid w:val="00345950"/>
    <w:rsid w:val="00345977"/>
    <w:rsid w:val="00345F9E"/>
    <w:rsid w:val="0034604D"/>
    <w:rsid w:val="00346EE3"/>
    <w:rsid w:val="00347096"/>
    <w:rsid w:val="0034742A"/>
    <w:rsid w:val="00347A68"/>
    <w:rsid w:val="00347AE2"/>
    <w:rsid w:val="0035015A"/>
    <w:rsid w:val="00350882"/>
    <w:rsid w:val="00351193"/>
    <w:rsid w:val="003511B7"/>
    <w:rsid w:val="003512E7"/>
    <w:rsid w:val="003519B2"/>
    <w:rsid w:val="00351F56"/>
    <w:rsid w:val="0035210B"/>
    <w:rsid w:val="0035249A"/>
    <w:rsid w:val="003525F2"/>
    <w:rsid w:val="00352D87"/>
    <w:rsid w:val="00352EC5"/>
    <w:rsid w:val="003530B8"/>
    <w:rsid w:val="0035320D"/>
    <w:rsid w:val="003534FF"/>
    <w:rsid w:val="003535FE"/>
    <w:rsid w:val="00353D0C"/>
    <w:rsid w:val="003548E8"/>
    <w:rsid w:val="0035498D"/>
    <w:rsid w:val="00354D06"/>
    <w:rsid w:val="00354E3C"/>
    <w:rsid w:val="00354E7B"/>
    <w:rsid w:val="00355CDA"/>
    <w:rsid w:val="00355E0C"/>
    <w:rsid w:val="003561A9"/>
    <w:rsid w:val="003567B3"/>
    <w:rsid w:val="00356F49"/>
    <w:rsid w:val="003575F1"/>
    <w:rsid w:val="003577B2"/>
    <w:rsid w:val="00357BFE"/>
    <w:rsid w:val="00360370"/>
    <w:rsid w:val="003605D9"/>
    <w:rsid w:val="003608B6"/>
    <w:rsid w:val="003627D7"/>
    <w:rsid w:val="00362B14"/>
    <w:rsid w:val="00362F09"/>
    <w:rsid w:val="00363821"/>
    <w:rsid w:val="00363893"/>
    <w:rsid w:val="00363A3F"/>
    <w:rsid w:val="00363ACD"/>
    <w:rsid w:val="00363D18"/>
    <w:rsid w:val="003647C1"/>
    <w:rsid w:val="003650FE"/>
    <w:rsid w:val="00365A76"/>
    <w:rsid w:val="003660DE"/>
    <w:rsid w:val="00366265"/>
    <w:rsid w:val="00367330"/>
    <w:rsid w:val="00370F14"/>
    <w:rsid w:val="0037222E"/>
    <w:rsid w:val="00372F3C"/>
    <w:rsid w:val="00373C4E"/>
    <w:rsid w:val="00373D8E"/>
    <w:rsid w:val="00374199"/>
    <w:rsid w:val="00375B02"/>
    <w:rsid w:val="00375C10"/>
    <w:rsid w:val="0037601F"/>
    <w:rsid w:val="00376A5B"/>
    <w:rsid w:val="0037785E"/>
    <w:rsid w:val="00377AD9"/>
    <w:rsid w:val="00377CF5"/>
    <w:rsid w:val="00377E31"/>
    <w:rsid w:val="00380AC9"/>
    <w:rsid w:val="0038158B"/>
    <w:rsid w:val="00381980"/>
    <w:rsid w:val="00381A77"/>
    <w:rsid w:val="003824DE"/>
    <w:rsid w:val="00382698"/>
    <w:rsid w:val="0038317C"/>
    <w:rsid w:val="00383302"/>
    <w:rsid w:val="003834CB"/>
    <w:rsid w:val="0038420F"/>
    <w:rsid w:val="003845CD"/>
    <w:rsid w:val="00384E80"/>
    <w:rsid w:val="003858C0"/>
    <w:rsid w:val="00385F53"/>
    <w:rsid w:val="00386505"/>
    <w:rsid w:val="00386D72"/>
    <w:rsid w:val="00386F0E"/>
    <w:rsid w:val="003874A3"/>
    <w:rsid w:val="0038753D"/>
    <w:rsid w:val="00387B7D"/>
    <w:rsid w:val="003909FC"/>
    <w:rsid w:val="00390E43"/>
    <w:rsid w:val="00391819"/>
    <w:rsid w:val="0039233A"/>
    <w:rsid w:val="003923C1"/>
    <w:rsid w:val="003923F2"/>
    <w:rsid w:val="0039268B"/>
    <w:rsid w:val="003926F5"/>
    <w:rsid w:val="00392840"/>
    <w:rsid w:val="00393265"/>
    <w:rsid w:val="00393776"/>
    <w:rsid w:val="0039389A"/>
    <w:rsid w:val="00394852"/>
    <w:rsid w:val="00395A05"/>
    <w:rsid w:val="003960E1"/>
    <w:rsid w:val="00396295"/>
    <w:rsid w:val="0039632F"/>
    <w:rsid w:val="003968F7"/>
    <w:rsid w:val="00396C4D"/>
    <w:rsid w:val="0039787E"/>
    <w:rsid w:val="003A0000"/>
    <w:rsid w:val="003A0639"/>
    <w:rsid w:val="003A0952"/>
    <w:rsid w:val="003A0E85"/>
    <w:rsid w:val="003A21B3"/>
    <w:rsid w:val="003A240B"/>
    <w:rsid w:val="003A3351"/>
    <w:rsid w:val="003A3C92"/>
    <w:rsid w:val="003A3FE8"/>
    <w:rsid w:val="003A4299"/>
    <w:rsid w:val="003A46F0"/>
    <w:rsid w:val="003A4C00"/>
    <w:rsid w:val="003A4DD7"/>
    <w:rsid w:val="003A5803"/>
    <w:rsid w:val="003A590F"/>
    <w:rsid w:val="003A75F7"/>
    <w:rsid w:val="003B04C6"/>
    <w:rsid w:val="003B06E1"/>
    <w:rsid w:val="003B11B6"/>
    <w:rsid w:val="003B167D"/>
    <w:rsid w:val="003B1C8D"/>
    <w:rsid w:val="003B2443"/>
    <w:rsid w:val="003B25E1"/>
    <w:rsid w:val="003B2B22"/>
    <w:rsid w:val="003B302E"/>
    <w:rsid w:val="003B307C"/>
    <w:rsid w:val="003B397E"/>
    <w:rsid w:val="003B3E59"/>
    <w:rsid w:val="003B4812"/>
    <w:rsid w:val="003B4B77"/>
    <w:rsid w:val="003B4C31"/>
    <w:rsid w:val="003B56B8"/>
    <w:rsid w:val="003B6632"/>
    <w:rsid w:val="003B6B38"/>
    <w:rsid w:val="003B6B93"/>
    <w:rsid w:val="003B74C5"/>
    <w:rsid w:val="003B79B2"/>
    <w:rsid w:val="003C002F"/>
    <w:rsid w:val="003C038D"/>
    <w:rsid w:val="003C170A"/>
    <w:rsid w:val="003C1863"/>
    <w:rsid w:val="003C2156"/>
    <w:rsid w:val="003C2192"/>
    <w:rsid w:val="003C4E7A"/>
    <w:rsid w:val="003C5E36"/>
    <w:rsid w:val="003C6128"/>
    <w:rsid w:val="003C672B"/>
    <w:rsid w:val="003C753B"/>
    <w:rsid w:val="003C7542"/>
    <w:rsid w:val="003D078E"/>
    <w:rsid w:val="003D08A2"/>
    <w:rsid w:val="003D08A4"/>
    <w:rsid w:val="003D1C77"/>
    <w:rsid w:val="003D1EA0"/>
    <w:rsid w:val="003D272F"/>
    <w:rsid w:val="003D2D3B"/>
    <w:rsid w:val="003D2E32"/>
    <w:rsid w:val="003D31C6"/>
    <w:rsid w:val="003D3420"/>
    <w:rsid w:val="003D34C5"/>
    <w:rsid w:val="003D384E"/>
    <w:rsid w:val="003D3BE3"/>
    <w:rsid w:val="003D4282"/>
    <w:rsid w:val="003D4A9D"/>
    <w:rsid w:val="003D4D3F"/>
    <w:rsid w:val="003D4E1C"/>
    <w:rsid w:val="003D5C6A"/>
    <w:rsid w:val="003D5C82"/>
    <w:rsid w:val="003D6665"/>
    <w:rsid w:val="003D66F4"/>
    <w:rsid w:val="003D67BC"/>
    <w:rsid w:val="003D684C"/>
    <w:rsid w:val="003D684D"/>
    <w:rsid w:val="003D6B3D"/>
    <w:rsid w:val="003D6E9E"/>
    <w:rsid w:val="003D728C"/>
    <w:rsid w:val="003D7322"/>
    <w:rsid w:val="003D7397"/>
    <w:rsid w:val="003D7BAF"/>
    <w:rsid w:val="003E0786"/>
    <w:rsid w:val="003E09C4"/>
    <w:rsid w:val="003E1492"/>
    <w:rsid w:val="003E22CC"/>
    <w:rsid w:val="003E23BB"/>
    <w:rsid w:val="003E27B9"/>
    <w:rsid w:val="003E2D97"/>
    <w:rsid w:val="003E2E67"/>
    <w:rsid w:val="003E3A1B"/>
    <w:rsid w:val="003E404F"/>
    <w:rsid w:val="003E487F"/>
    <w:rsid w:val="003E49B4"/>
    <w:rsid w:val="003E4A56"/>
    <w:rsid w:val="003E517D"/>
    <w:rsid w:val="003E5235"/>
    <w:rsid w:val="003E5884"/>
    <w:rsid w:val="003E5AD5"/>
    <w:rsid w:val="003E697D"/>
    <w:rsid w:val="003E6B33"/>
    <w:rsid w:val="003E6CBF"/>
    <w:rsid w:val="003E6E1E"/>
    <w:rsid w:val="003E7D56"/>
    <w:rsid w:val="003E7E41"/>
    <w:rsid w:val="003F01B3"/>
    <w:rsid w:val="003F1449"/>
    <w:rsid w:val="003F1673"/>
    <w:rsid w:val="003F3457"/>
    <w:rsid w:val="003F3717"/>
    <w:rsid w:val="003F3DCC"/>
    <w:rsid w:val="003F42D5"/>
    <w:rsid w:val="003F4333"/>
    <w:rsid w:val="003F46F7"/>
    <w:rsid w:val="003F4DD7"/>
    <w:rsid w:val="003F5B44"/>
    <w:rsid w:val="003F5FF0"/>
    <w:rsid w:val="003F65D0"/>
    <w:rsid w:val="003F67F0"/>
    <w:rsid w:val="003F6A66"/>
    <w:rsid w:val="003F6C11"/>
    <w:rsid w:val="003F740B"/>
    <w:rsid w:val="003F769D"/>
    <w:rsid w:val="003F7BA1"/>
    <w:rsid w:val="003F7CE2"/>
    <w:rsid w:val="004017AA"/>
    <w:rsid w:val="00401BAF"/>
    <w:rsid w:val="0040249B"/>
    <w:rsid w:val="0040267A"/>
    <w:rsid w:val="00403FD3"/>
    <w:rsid w:val="0040409C"/>
    <w:rsid w:val="00404126"/>
    <w:rsid w:val="004045FD"/>
    <w:rsid w:val="004048D2"/>
    <w:rsid w:val="00405386"/>
    <w:rsid w:val="00405A0F"/>
    <w:rsid w:val="004065C2"/>
    <w:rsid w:val="00406914"/>
    <w:rsid w:val="00406CE7"/>
    <w:rsid w:val="00406D3B"/>
    <w:rsid w:val="00407D77"/>
    <w:rsid w:val="00410406"/>
    <w:rsid w:val="00410FD8"/>
    <w:rsid w:val="00411867"/>
    <w:rsid w:val="004119F1"/>
    <w:rsid w:val="00412007"/>
    <w:rsid w:val="004121C6"/>
    <w:rsid w:val="00412611"/>
    <w:rsid w:val="004126A6"/>
    <w:rsid w:val="00412F6D"/>
    <w:rsid w:val="004133B2"/>
    <w:rsid w:val="004139B6"/>
    <w:rsid w:val="00413B4B"/>
    <w:rsid w:val="00414622"/>
    <w:rsid w:val="004156D9"/>
    <w:rsid w:val="00415BD3"/>
    <w:rsid w:val="004171B7"/>
    <w:rsid w:val="004172F7"/>
    <w:rsid w:val="00417A5F"/>
    <w:rsid w:val="004212A0"/>
    <w:rsid w:val="00421E3B"/>
    <w:rsid w:val="00421FDA"/>
    <w:rsid w:val="004222EE"/>
    <w:rsid w:val="004226FD"/>
    <w:rsid w:val="0042290A"/>
    <w:rsid w:val="00422BCB"/>
    <w:rsid w:val="00422C89"/>
    <w:rsid w:val="00422E4E"/>
    <w:rsid w:val="00423379"/>
    <w:rsid w:val="004236D0"/>
    <w:rsid w:val="004236DA"/>
    <w:rsid w:val="004239DF"/>
    <w:rsid w:val="00424B85"/>
    <w:rsid w:val="004253A1"/>
    <w:rsid w:val="004256A2"/>
    <w:rsid w:val="00426C0E"/>
    <w:rsid w:val="0042704E"/>
    <w:rsid w:val="00427241"/>
    <w:rsid w:val="00431DD9"/>
    <w:rsid w:val="00431DFB"/>
    <w:rsid w:val="00432099"/>
    <w:rsid w:val="00432855"/>
    <w:rsid w:val="00432B9D"/>
    <w:rsid w:val="00432DC0"/>
    <w:rsid w:val="004333E9"/>
    <w:rsid w:val="00433BB2"/>
    <w:rsid w:val="00434CAE"/>
    <w:rsid w:val="0043550D"/>
    <w:rsid w:val="0043606C"/>
    <w:rsid w:val="004362CD"/>
    <w:rsid w:val="004362D1"/>
    <w:rsid w:val="00436B28"/>
    <w:rsid w:val="004374DA"/>
    <w:rsid w:val="00440E7A"/>
    <w:rsid w:val="00440EF9"/>
    <w:rsid w:val="0044128E"/>
    <w:rsid w:val="00442161"/>
    <w:rsid w:val="0044259B"/>
    <w:rsid w:val="00442615"/>
    <w:rsid w:val="00442927"/>
    <w:rsid w:val="00442FA6"/>
    <w:rsid w:val="004430DF"/>
    <w:rsid w:val="0044461B"/>
    <w:rsid w:val="00444854"/>
    <w:rsid w:val="0044498F"/>
    <w:rsid w:val="00444A5A"/>
    <w:rsid w:val="00444E7B"/>
    <w:rsid w:val="0044509D"/>
    <w:rsid w:val="004451FA"/>
    <w:rsid w:val="00445314"/>
    <w:rsid w:val="00446075"/>
    <w:rsid w:val="0044612D"/>
    <w:rsid w:val="00446555"/>
    <w:rsid w:val="00447DD2"/>
    <w:rsid w:val="0045038D"/>
    <w:rsid w:val="00451449"/>
    <w:rsid w:val="0045196C"/>
    <w:rsid w:val="00451ED6"/>
    <w:rsid w:val="00451F12"/>
    <w:rsid w:val="004521AD"/>
    <w:rsid w:val="004522B3"/>
    <w:rsid w:val="00452808"/>
    <w:rsid w:val="004550A4"/>
    <w:rsid w:val="0045583F"/>
    <w:rsid w:val="00455BDA"/>
    <w:rsid w:val="0045610E"/>
    <w:rsid w:val="00456E35"/>
    <w:rsid w:val="00457066"/>
    <w:rsid w:val="004571C0"/>
    <w:rsid w:val="004579EA"/>
    <w:rsid w:val="00460286"/>
    <w:rsid w:val="00461263"/>
    <w:rsid w:val="00461EBF"/>
    <w:rsid w:val="00461EE3"/>
    <w:rsid w:val="00462B1C"/>
    <w:rsid w:val="0046310C"/>
    <w:rsid w:val="0046359C"/>
    <w:rsid w:val="004651E9"/>
    <w:rsid w:val="00465569"/>
    <w:rsid w:val="00465D0C"/>
    <w:rsid w:val="00466025"/>
    <w:rsid w:val="00466E81"/>
    <w:rsid w:val="004670E4"/>
    <w:rsid w:val="004672EC"/>
    <w:rsid w:val="0047008C"/>
    <w:rsid w:val="004702F4"/>
    <w:rsid w:val="004706FC"/>
    <w:rsid w:val="00470BAD"/>
    <w:rsid w:val="004712DE"/>
    <w:rsid w:val="0047158B"/>
    <w:rsid w:val="00471748"/>
    <w:rsid w:val="00472396"/>
    <w:rsid w:val="004736AC"/>
    <w:rsid w:val="00473A5B"/>
    <w:rsid w:val="00473B52"/>
    <w:rsid w:val="004745B3"/>
    <w:rsid w:val="004747BA"/>
    <w:rsid w:val="0047571F"/>
    <w:rsid w:val="004758C3"/>
    <w:rsid w:val="00476AC5"/>
    <w:rsid w:val="00476E3D"/>
    <w:rsid w:val="00476F02"/>
    <w:rsid w:val="00477150"/>
    <w:rsid w:val="0047736F"/>
    <w:rsid w:val="004774B7"/>
    <w:rsid w:val="004776DB"/>
    <w:rsid w:val="00477828"/>
    <w:rsid w:val="0047787D"/>
    <w:rsid w:val="00477B93"/>
    <w:rsid w:val="00477D0E"/>
    <w:rsid w:val="004801D7"/>
    <w:rsid w:val="00480B6D"/>
    <w:rsid w:val="00481482"/>
    <w:rsid w:val="004819B1"/>
    <w:rsid w:val="00482AEA"/>
    <w:rsid w:val="00482D73"/>
    <w:rsid w:val="0048374D"/>
    <w:rsid w:val="00484171"/>
    <w:rsid w:val="00484425"/>
    <w:rsid w:val="00484437"/>
    <w:rsid w:val="0048464F"/>
    <w:rsid w:val="00484806"/>
    <w:rsid w:val="004851C6"/>
    <w:rsid w:val="00485FC6"/>
    <w:rsid w:val="00486244"/>
    <w:rsid w:val="004867CB"/>
    <w:rsid w:val="00486CA9"/>
    <w:rsid w:val="00487CAC"/>
    <w:rsid w:val="00487EA0"/>
    <w:rsid w:val="00490088"/>
    <w:rsid w:val="00490974"/>
    <w:rsid w:val="00490B54"/>
    <w:rsid w:val="00491590"/>
    <w:rsid w:val="004915A0"/>
    <w:rsid w:val="00491731"/>
    <w:rsid w:val="0049180C"/>
    <w:rsid w:val="00492943"/>
    <w:rsid w:val="004929BF"/>
    <w:rsid w:val="00492D88"/>
    <w:rsid w:val="00492DE2"/>
    <w:rsid w:val="00492FBC"/>
    <w:rsid w:val="00493007"/>
    <w:rsid w:val="00493718"/>
    <w:rsid w:val="0049399D"/>
    <w:rsid w:val="00493F77"/>
    <w:rsid w:val="00494E7B"/>
    <w:rsid w:val="00495E0A"/>
    <w:rsid w:val="00496181"/>
    <w:rsid w:val="00496623"/>
    <w:rsid w:val="00496E94"/>
    <w:rsid w:val="004971A4"/>
    <w:rsid w:val="00497ECC"/>
    <w:rsid w:val="004A0133"/>
    <w:rsid w:val="004A02D3"/>
    <w:rsid w:val="004A04AA"/>
    <w:rsid w:val="004A073E"/>
    <w:rsid w:val="004A0C03"/>
    <w:rsid w:val="004A1670"/>
    <w:rsid w:val="004A1A2E"/>
    <w:rsid w:val="004A1F2A"/>
    <w:rsid w:val="004A2176"/>
    <w:rsid w:val="004A21FF"/>
    <w:rsid w:val="004A25CA"/>
    <w:rsid w:val="004A2733"/>
    <w:rsid w:val="004A30A5"/>
    <w:rsid w:val="004A3113"/>
    <w:rsid w:val="004A3417"/>
    <w:rsid w:val="004A39F2"/>
    <w:rsid w:val="004A3BFD"/>
    <w:rsid w:val="004A492F"/>
    <w:rsid w:val="004A4A97"/>
    <w:rsid w:val="004A5CD2"/>
    <w:rsid w:val="004A5D56"/>
    <w:rsid w:val="004A6011"/>
    <w:rsid w:val="004A60FB"/>
    <w:rsid w:val="004B01DB"/>
    <w:rsid w:val="004B077B"/>
    <w:rsid w:val="004B156D"/>
    <w:rsid w:val="004B159F"/>
    <w:rsid w:val="004B1BE6"/>
    <w:rsid w:val="004B23EA"/>
    <w:rsid w:val="004B2756"/>
    <w:rsid w:val="004B3DFC"/>
    <w:rsid w:val="004B4078"/>
    <w:rsid w:val="004B49C1"/>
    <w:rsid w:val="004B4E6D"/>
    <w:rsid w:val="004B5038"/>
    <w:rsid w:val="004B5308"/>
    <w:rsid w:val="004B5EEF"/>
    <w:rsid w:val="004B5F3A"/>
    <w:rsid w:val="004B6324"/>
    <w:rsid w:val="004B657C"/>
    <w:rsid w:val="004B66FB"/>
    <w:rsid w:val="004B72C8"/>
    <w:rsid w:val="004B76F4"/>
    <w:rsid w:val="004B7A02"/>
    <w:rsid w:val="004C0AD3"/>
    <w:rsid w:val="004C10EE"/>
    <w:rsid w:val="004C12BD"/>
    <w:rsid w:val="004C15BE"/>
    <w:rsid w:val="004C1717"/>
    <w:rsid w:val="004C193A"/>
    <w:rsid w:val="004C1B3A"/>
    <w:rsid w:val="004C1F5A"/>
    <w:rsid w:val="004C21A0"/>
    <w:rsid w:val="004C2427"/>
    <w:rsid w:val="004C2B5D"/>
    <w:rsid w:val="004C2DA8"/>
    <w:rsid w:val="004C31F8"/>
    <w:rsid w:val="004C33D5"/>
    <w:rsid w:val="004C3E1A"/>
    <w:rsid w:val="004C47A8"/>
    <w:rsid w:val="004C60E4"/>
    <w:rsid w:val="004C715C"/>
    <w:rsid w:val="004D01C3"/>
    <w:rsid w:val="004D14C0"/>
    <w:rsid w:val="004D1F11"/>
    <w:rsid w:val="004D2319"/>
    <w:rsid w:val="004D25F0"/>
    <w:rsid w:val="004D2979"/>
    <w:rsid w:val="004D2A4F"/>
    <w:rsid w:val="004D2D5F"/>
    <w:rsid w:val="004D30CE"/>
    <w:rsid w:val="004D3569"/>
    <w:rsid w:val="004D3BEA"/>
    <w:rsid w:val="004D614C"/>
    <w:rsid w:val="004D6346"/>
    <w:rsid w:val="004D69A8"/>
    <w:rsid w:val="004D719E"/>
    <w:rsid w:val="004D748E"/>
    <w:rsid w:val="004D75F5"/>
    <w:rsid w:val="004D7A3B"/>
    <w:rsid w:val="004E00D5"/>
    <w:rsid w:val="004E077F"/>
    <w:rsid w:val="004E1140"/>
    <w:rsid w:val="004E1827"/>
    <w:rsid w:val="004E1B7B"/>
    <w:rsid w:val="004E214C"/>
    <w:rsid w:val="004E33F8"/>
    <w:rsid w:val="004E4A66"/>
    <w:rsid w:val="004E4B38"/>
    <w:rsid w:val="004E54BD"/>
    <w:rsid w:val="004E5A70"/>
    <w:rsid w:val="004E62FE"/>
    <w:rsid w:val="004E653A"/>
    <w:rsid w:val="004E6B2B"/>
    <w:rsid w:val="004E6BD4"/>
    <w:rsid w:val="004E6FB2"/>
    <w:rsid w:val="004E7914"/>
    <w:rsid w:val="004E797A"/>
    <w:rsid w:val="004E7A17"/>
    <w:rsid w:val="004F046D"/>
    <w:rsid w:val="004F0890"/>
    <w:rsid w:val="004F0C50"/>
    <w:rsid w:val="004F0D1B"/>
    <w:rsid w:val="004F1297"/>
    <w:rsid w:val="004F24DD"/>
    <w:rsid w:val="004F363C"/>
    <w:rsid w:val="004F3F17"/>
    <w:rsid w:val="004F3F7F"/>
    <w:rsid w:val="004F4388"/>
    <w:rsid w:val="004F43BD"/>
    <w:rsid w:val="004F44ED"/>
    <w:rsid w:val="004F4920"/>
    <w:rsid w:val="004F4BBE"/>
    <w:rsid w:val="004F4BCA"/>
    <w:rsid w:val="004F5803"/>
    <w:rsid w:val="004F5864"/>
    <w:rsid w:val="004F58E9"/>
    <w:rsid w:val="004F608B"/>
    <w:rsid w:val="004F6243"/>
    <w:rsid w:val="004F64BE"/>
    <w:rsid w:val="004F67B9"/>
    <w:rsid w:val="004F68C5"/>
    <w:rsid w:val="004F7C4C"/>
    <w:rsid w:val="004F7CCE"/>
    <w:rsid w:val="004F7CFC"/>
    <w:rsid w:val="004F7D95"/>
    <w:rsid w:val="005009FF"/>
    <w:rsid w:val="00500BDB"/>
    <w:rsid w:val="00500E52"/>
    <w:rsid w:val="00501FFC"/>
    <w:rsid w:val="0050200F"/>
    <w:rsid w:val="00502B7F"/>
    <w:rsid w:val="0050317A"/>
    <w:rsid w:val="00504384"/>
    <w:rsid w:val="00504B23"/>
    <w:rsid w:val="00505090"/>
    <w:rsid w:val="00506F88"/>
    <w:rsid w:val="00507096"/>
    <w:rsid w:val="00507789"/>
    <w:rsid w:val="00507D5C"/>
    <w:rsid w:val="00507D74"/>
    <w:rsid w:val="00511E3F"/>
    <w:rsid w:val="005121B4"/>
    <w:rsid w:val="00512BEF"/>
    <w:rsid w:val="005132D4"/>
    <w:rsid w:val="00513377"/>
    <w:rsid w:val="005138FA"/>
    <w:rsid w:val="0051479C"/>
    <w:rsid w:val="00514C75"/>
    <w:rsid w:val="00515714"/>
    <w:rsid w:val="00516306"/>
    <w:rsid w:val="0051681B"/>
    <w:rsid w:val="00516AE3"/>
    <w:rsid w:val="00516E38"/>
    <w:rsid w:val="005172A7"/>
    <w:rsid w:val="00517443"/>
    <w:rsid w:val="00517B12"/>
    <w:rsid w:val="00517CB0"/>
    <w:rsid w:val="005201DC"/>
    <w:rsid w:val="005208F1"/>
    <w:rsid w:val="0052119B"/>
    <w:rsid w:val="00521B58"/>
    <w:rsid w:val="00522606"/>
    <w:rsid w:val="00522B9A"/>
    <w:rsid w:val="00523825"/>
    <w:rsid w:val="005240E4"/>
    <w:rsid w:val="005246EF"/>
    <w:rsid w:val="00524DAA"/>
    <w:rsid w:val="00524ED4"/>
    <w:rsid w:val="00525133"/>
    <w:rsid w:val="00525C6F"/>
    <w:rsid w:val="00525FC8"/>
    <w:rsid w:val="005260B9"/>
    <w:rsid w:val="005267AF"/>
    <w:rsid w:val="005268F6"/>
    <w:rsid w:val="00526A23"/>
    <w:rsid w:val="00526DEC"/>
    <w:rsid w:val="00527351"/>
    <w:rsid w:val="00527366"/>
    <w:rsid w:val="00527A3E"/>
    <w:rsid w:val="00530379"/>
    <w:rsid w:val="00530C50"/>
    <w:rsid w:val="00530C7B"/>
    <w:rsid w:val="005311D5"/>
    <w:rsid w:val="005313EF"/>
    <w:rsid w:val="005318CC"/>
    <w:rsid w:val="00531C2E"/>
    <w:rsid w:val="00531F17"/>
    <w:rsid w:val="00532207"/>
    <w:rsid w:val="005331D3"/>
    <w:rsid w:val="005339A7"/>
    <w:rsid w:val="0053487B"/>
    <w:rsid w:val="00535265"/>
    <w:rsid w:val="00536023"/>
    <w:rsid w:val="005367ED"/>
    <w:rsid w:val="00536C44"/>
    <w:rsid w:val="00536C9F"/>
    <w:rsid w:val="0053707A"/>
    <w:rsid w:val="005375B2"/>
    <w:rsid w:val="0053788B"/>
    <w:rsid w:val="00540F49"/>
    <w:rsid w:val="0054180F"/>
    <w:rsid w:val="00542521"/>
    <w:rsid w:val="00542C59"/>
    <w:rsid w:val="00542D99"/>
    <w:rsid w:val="005432E4"/>
    <w:rsid w:val="00543E1D"/>
    <w:rsid w:val="0054464C"/>
    <w:rsid w:val="00544AD0"/>
    <w:rsid w:val="00544AEA"/>
    <w:rsid w:val="00544C1E"/>
    <w:rsid w:val="005454E7"/>
    <w:rsid w:val="00545C6E"/>
    <w:rsid w:val="00545DCE"/>
    <w:rsid w:val="0054633B"/>
    <w:rsid w:val="005463FB"/>
    <w:rsid w:val="00546902"/>
    <w:rsid w:val="00546D28"/>
    <w:rsid w:val="00546DAC"/>
    <w:rsid w:val="0054715A"/>
    <w:rsid w:val="00547B5D"/>
    <w:rsid w:val="00547F7C"/>
    <w:rsid w:val="0055003D"/>
    <w:rsid w:val="00550073"/>
    <w:rsid w:val="0055070C"/>
    <w:rsid w:val="00550875"/>
    <w:rsid w:val="00551C0F"/>
    <w:rsid w:val="00551C51"/>
    <w:rsid w:val="005522D2"/>
    <w:rsid w:val="00552460"/>
    <w:rsid w:val="005524B2"/>
    <w:rsid w:val="00552934"/>
    <w:rsid w:val="0055295A"/>
    <w:rsid w:val="005531BC"/>
    <w:rsid w:val="00553AAD"/>
    <w:rsid w:val="0055436E"/>
    <w:rsid w:val="00556243"/>
    <w:rsid w:val="00556EF5"/>
    <w:rsid w:val="00557265"/>
    <w:rsid w:val="005572A1"/>
    <w:rsid w:val="0055785F"/>
    <w:rsid w:val="00557E6D"/>
    <w:rsid w:val="00557E6E"/>
    <w:rsid w:val="005608C8"/>
    <w:rsid w:val="0056121E"/>
    <w:rsid w:val="00561347"/>
    <w:rsid w:val="00561B9D"/>
    <w:rsid w:val="00561BD2"/>
    <w:rsid w:val="0056215D"/>
    <w:rsid w:val="00562440"/>
    <w:rsid w:val="005630A9"/>
    <w:rsid w:val="005631A5"/>
    <w:rsid w:val="00563348"/>
    <w:rsid w:val="0056362A"/>
    <w:rsid w:val="0056393E"/>
    <w:rsid w:val="00563941"/>
    <w:rsid w:val="00563E48"/>
    <w:rsid w:val="005648FB"/>
    <w:rsid w:val="00564A74"/>
    <w:rsid w:val="00565893"/>
    <w:rsid w:val="00565E17"/>
    <w:rsid w:val="00570421"/>
    <w:rsid w:val="00570661"/>
    <w:rsid w:val="00570727"/>
    <w:rsid w:val="00570CBD"/>
    <w:rsid w:val="00571364"/>
    <w:rsid w:val="00571848"/>
    <w:rsid w:val="00571E27"/>
    <w:rsid w:val="00572AF4"/>
    <w:rsid w:val="00572F00"/>
    <w:rsid w:val="00573795"/>
    <w:rsid w:val="00574152"/>
    <w:rsid w:val="005741D4"/>
    <w:rsid w:val="0057567E"/>
    <w:rsid w:val="005760AF"/>
    <w:rsid w:val="005767A5"/>
    <w:rsid w:val="00577232"/>
    <w:rsid w:val="00577499"/>
    <w:rsid w:val="00577886"/>
    <w:rsid w:val="005802CF"/>
    <w:rsid w:val="005805E6"/>
    <w:rsid w:val="0058161F"/>
    <w:rsid w:val="005818F8"/>
    <w:rsid w:val="00581FBD"/>
    <w:rsid w:val="005827E5"/>
    <w:rsid w:val="00582A0B"/>
    <w:rsid w:val="00582A22"/>
    <w:rsid w:val="00583C1C"/>
    <w:rsid w:val="00583F72"/>
    <w:rsid w:val="005846E9"/>
    <w:rsid w:val="00584894"/>
    <w:rsid w:val="00584ECB"/>
    <w:rsid w:val="00585263"/>
    <w:rsid w:val="00585272"/>
    <w:rsid w:val="00586237"/>
    <w:rsid w:val="005868D2"/>
    <w:rsid w:val="005875DF"/>
    <w:rsid w:val="00587993"/>
    <w:rsid w:val="00587C82"/>
    <w:rsid w:val="00590D74"/>
    <w:rsid w:val="00590E4E"/>
    <w:rsid w:val="00591D6B"/>
    <w:rsid w:val="00591D7D"/>
    <w:rsid w:val="005922AE"/>
    <w:rsid w:val="00592765"/>
    <w:rsid w:val="00592E3B"/>
    <w:rsid w:val="00593D8D"/>
    <w:rsid w:val="00593DAA"/>
    <w:rsid w:val="005946D7"/>
    <w:rsid w:val="00594EB4"/>
    <w:rsid w:val="00594ED3"/>
    <w:rsid w:val="00595170"/>
    <w:rsid w:val="00595203"/>
    <w:rsid w:val="005956CE"/>
    <w:rsid w:val="0059672A"/>
    <w:rsid w:val="0059691E"/>
    <w:rsid w:val="00596F3D"/>
    <w:rsid w:val="0059765C"/>
    <w:rsid w:val="00597806"/>
    <w:rsid w:val="00597828"/>
    <w:rsid w:val="005A0286"/>
    <w:rsid w:val="005A0C9A"/>
    <w:rsid w:val="005A0CEA"/>
    <w:rsid w:val="005A0E74"/>
    <w:rsid w:val="005A1850"/>
    <w:rsid w:val="005A2158"/>
    <w:rsid w:val="005A29CE"/>
    <w:rsid w:val="005A377F"/>
    <w:rsid w:val="005A497A"/>
    <w:rsid w:val="005A4D76"/>
    <w:rsid w:val="005A5615"/>
    <w:rsid w:val="005A57A0"/>
    <w:rsid w:val="005A5BAC"/>
    <w:rsid w:val="005A5F32"/>
    <w:rsid w:val="005A6230"/>
    <w:rsid w:val="005A67D1"/>
    <w:rsid w:val="005A6BA4"/>
    <w:rsid w:val="005A6E8F"/>
    <w:rsid w:val="005A70F7"/>
    <w:rsid w:val="005A7206"/>
    <w:rsid w:val="005A730E"/>
    <w:rsid w:val="005A7435"/>
    <w:rsid w:val="005A76AA"/>
    <w:rsid w:val="005A76CB"/>
    <w:rsid w:val="005A7E5C"/>
    <w:rsid w:val="005B065E"/>
    <w:rsid w:val="005B086A"/>
    <w:rsid w:val="005B0A62"/>
    <w:rsid w:val="005B0F4F"/>
    <w:rsid w:val="005B2074"/>
    <w:rsid w:val="005B211D"/>
    <w:rsid w:val="005B2480"/>
    <w:rsid w:val="005B29B4"/>
    <w:rsid w:val="005B2CAB"/>
    <w:rsid w:val="005B2D49"/>
    <w:rsid w:val="005B2E43"/>
    <w:rsid w:val="005B2E44"/>
    <w:rsid w:val="005B3207"/>
    <w:rsid w:val="005B38A7"/>
    <w:rsid w:val="005B42B8"/>
    <w:rsid w:val="005B42D4"/>
    <w:rsid w:val="005B4618"/>
    <w:rsid w:val="005B4839"/>
    <w:rsid w:val="005B49A9"/>
    <w:rsid w:val="005B4FCD"/>
    <w:rsid w:val="005B5A31"/>
    <w:rsid w:val="005B5B42"/>
    <w:rsid w:val="005B5FB9"/>
    <w:rsid w:val="005B6108"/>
    <w:rsid w:val="005B65A9"/>
    <w:rsid w:val="005B693A"/>
    <w:rsid w:val="005B7066"/>
    <w:rsid w:val="005B7CBB"/>
    <w:rsid w:val="005C027E"/>
    <w:rsid w:val="005C049A"/>
    <w:rsid w:val="005C04EF"/>
    <w:rsid w:val="005C0EDC"/>
    <w:rsid w:val="005C2709"/>
    <w:rsid w:val="005C2DB0"/>
    <w:rsid w:val="005C3C19"/>
    <w:rsid w:val="005C44B7"/>
    <w:rsid w:val="005C4B14"/>
    <w:rsid w:val="005C4BD1"/>
    <w:rsid w:val="005C4EC9"/>
    <w:rsid w:val="005C5E1D"/>
    <w:rsid w:val="005C5F4A"/>
    <w:rsid w:val="005C6AE9"/>
    <w:rsid w:val="005C6D11"/>
    <w:rsid w:val="005C7480"/>
    <w:rsid w:val="005C7741"/>
    <w:rsid w:val="005D0230"/>
    <w:rsid w:val="005D060D"/>
    <w:rsid w:val="005D0620"/>
    <w:rsid w:val="005D0DC3"/>
    <w:rsid w:val="005D1744"/>
    <w:rsid w:val="005D29D8"/>
    <w:rsid w:val="005D2F98"/>
    <w:rsid w:val="005D335B"/>
    <w:rsid w:val="005D3A5B"/>
    <w:rsid w:val="005D3FBA"/>
    <w:rsid w:val="005D4773"/>
    <w:rsid w:val="005D4F4E"/>
    <w:rsid w:val="005D570F"/>
    <w:rsid w:val="005D6854"/>
    <w:rsid w:val="005D6A74"/>
    <w:rsid w:val="005D76A1"/>
    <w:rsid w:val="005D7759"/>
    <w:rsid w:val="005E0B57"/>
    <w:rsid w:val="005E0BA2"/>
    <w:rsid w:val="005E108B"/>
    <w:rsid w:val="005E11CF"/>
    <w:rsid w:val="005E1721"/>
    <w:rsid w:val="005E1871"/>
    <w:rsid w:val="005E1C3B"/>
    <w:rsid w:val="005E1CF1"/>
    <w:rsid w:val="005E21C6"/>
    <w:rsid w:val="005E271F"/>
    <w:rsid w:val="005E2770"/>
    <w:rsid w:val="005E2D9D"/>
    <w:rsid w:val="005E2EA1"/>
    <w:rsid w:val="005E2F9A"/>
    <w:rsid w:val="005E3BC9"/>
    <w:rsid w:val="005E44F8"/>
    <w:rsid w:val="005E506B"/>
    <w:rsid w:val="005E5159"/>
    <w:rsid w:val="005E58AD"/>
    <w:rsid w:val="005E64E8"/>
    <w:rsid w:val="005E6671"/>
    <w:rsid w:val="005E6A81"/>
    <w:rsid w:val="005E71B1"/>
    <w:rsid w:val="005E7871"/>
    <w:rsid w:val="005E799D"/>
    <w:rsid w:val="005E7B7E"/>
    <w:rsid w:val="005E7F14"/>
    <w:rsid w:val="005F0B5B"/>
    <w:rsid w:val="005F11F5"/>
    <w:rsid w:val="005F243E"/>
    <w:rsid w:val="005F34A3"/>
    <w:rsid w:val="005F35CC"/>
    <w:rsid w:val="005F393E"/>
    <w:rsid w:val="005F3968"/>
    <w:rsid w:val="005F3FB8"/>
    <w:rsid w:val="005F4060"/>
    <w:rsid w:val="005F41D4"/>
    <w:rsid w:val="005F443D"/>
    <w:rsid w:val="005F59CD"/>
    <w:rsid w:val="005F6ADB"/>
    <w:rsid w:val="005F7185"/>
    <w:rsid w:val="00600E86"/>
    <w:rsid w:val="00601EA2"/>
    <w:rsid w:val="006028AA"/>
    <w:rsid w:val="00603723"/>
    <w:rsid w:val="0060469A"/>
    <w:rsid w:val="00604EB1"/>
    <w:rsid w:val="00604FBD"/>
    <w:rsid w:val="00605BF2"/>
    <w:rsid w:val="0060602A"/>
    <w:rsid w:val="0060649B"/>
    <w:rsid w:val="00606F28"/>
    <w:rsid w:val="0060731E"/>
    <w:rsid w:val="00607578"/>
    <w:rsid w:val="00607682"/>
    <w:rsid w:val="00607964"/>
    <w:rsid w:val="00607B3D"/>
    <w:rsid w:val="00607E4E"/>
    <w:rsid w:val="00607EA4"/>
    <w:rsid w:val="0061005D"/>
    <w:rsid w:val="006101E3"/>
    <w:rsid w:val="00610613"/>
    <w:rsid w:val="006115F7"/>
    <w:rsid w:val="00611C3B"/>
    <w:rsid w:val="00611D22"/>
    <w:rsid w:val="00612BD5"/>
    <w:rsid w:val="00612CDD"/>
    <w:rsid w:val="006142D4"/>
    <w:rsid w:val="00614554"/>
    <w:rsid w:val="00614A9C"/>
    <w:rsid w:val="00614E61"/>
    <w:rsid w:val="006150B3"/>
    <w:rsid w:val="00615127"/>
    <w:rsid w:val="0061564E"/>
    <w:rsid w:val="006156DF"/>
    <w:rsid w:val="006159A4"/>
    <w:rsid w:val="006163DD"/>
    <w:rsid w:val="00617F47"/>
    <w:rsid w:val="006207D0"/>
    <w:rsid w:val="00620F4A"/>
    <w:rsid w:val="00621609"/>
    <w:rsid w:val="006216B7"/>
    <w:rsid w:val="006217AC"/>
    <w:rsid w:val="006217D6"/>
    <w:rsid w:val="0062191A"/>
    <w:rsid w:val="00621ACC"/>
    <w:rsid w:val="00621CD3"/>
    <w:rsid w:val="00622630"/>
    <w:rsid w:val="00624B4C"/>
    <w:rsid w:val="00624E5B"/>
    <w:rsid w:val="0062536B"/>
    <w:rsid w:val="0062550F"/>
    <w:rsid w:val="00625A5C"/>
    <w:rsid w:val="00626595"/>
    <w:rsid w:val="00627AC9"/>
    <w:rsid w:val="00627F02"/>
    <w:rsid w:val="00631D5B"/>
    <w:rsid w:val="006326BD"/>
    <w:rsid w:val="006328AE"/>
    <w:rsid w:val="0063307D"/>
    <w:rsid w:val="00633C7C"/>
    <w:rsid w:val="00634275"/>
    <w:rsid w:val="00637F26"/>
    <w:rsid w:val="0064032B"/>
    <w:rsid w:val="00640785"/>
    <w:rsid w:val="00640AF2"/>
    <w:rsid w:val="00640AF5"/>
    <w:rsid w:val="006413AE"/>
    <w:rsid w:val="00641C0C"/>
    <w:rsid w:val="0064296D"/>
    <w:rsid w:val="006433BF"/>
    <w:rsid w:val="006437AE"/>
    <w:rsid w:val="00644104"/>
    <w:rsid w:val="006447FD"/>
    <w:rsid w:val="00644852"/>
    <w:rsid w:val="006448A7"/>
    <w:rsid w:val="00645152"/>
    <w:rsid w:val="0064518E"/>
    <w:rsid w:val="0064598C"/>
    <w:rsid w:val="0064646B"/>
    <w:rsid w:val="00647263"/>
    <w:rsid w:val="00647873"/>
    <w:rsid w:val="006479FD"/>
    <w:rsid w:val="0065034E"/>
    <w:rsid w:val="00650D07"/>
    <w:rsid w:val="00650EE0"/>
    <w:rsid w:val="00651D9F"/>
    <w:rsid w:val="0065222F"/>
    <w:rsid w:val="006522B3"/>
    <w:rsid w:val="00652B75"/>
    <w:rsid w:val="00653017"/>
    <w:rsid w:val="00653366"/>
    <w:rsid w:val="00653372"/>
    <w:rsid w:val="0065361D"/>
    <w:rsid w:val="00653E3F"/>
    <w:rsid w:val="00655136"/>
    <w:rsid w:val="00655765"/>
    <w:rsid w:val="0065626E"/>
    <w:rsid w:val="006578FF"/>
    <w:rsid w:val="0066066E"/>
    <w:rsid w:val="00660A23"/>
    <w:rsid w:val="006610B1"/>
    <w:rsid w:val="0066144E"/>
    <w:rsid w:val="006616FF"/>
    <w:rsid w:val="00661A9F"/>
    <w:rsid w:val="006620AE"/>
    <w:rsid w:val="006623C0"/>
    <w:rsid w:val="006624F9"/>
    <w:rsid w:val="00662568"/>
    <w:rsid w:val="0066416C"/>
    <w:rsid w:val="00664189"/>
    <w:rsid w:val="00664367"/>
    <w:rsid w:val="00664E68"/>
    <w:rsid w:val="006652D2"/>
    <w:rsid w:val="006652F6"/>
    <w:rsid w:val="00665A5D"/>
    <w:rsid w:val="00666A14"/>
    <w:rsid w:val="00666D34"/>
    <w:rsid w:val="00667B3C"/>
    <w:rsid w:val="00670F8A"/>
    <w:rsid w:val="00670F90"/>
    <w:rsid w:val="0067143B"/>
    <w:rsid w:val="00671C81"/>
    <w:rsid w:val="00672BD8"/>
    <w:rsid w:val="00672F5A"/>
    <w:rsid w:val="00673A74"/>
    <w:rsid w:val="00673D4F"/>
    <w:rsid w:val="00673FEF"/>
    <w:rsid w:val="00674815"/>
    <w:rsid w:val="006748BA"/>
    <w:rsid w:val="006752DF"/>
    <w:rsid w:val="00675A85"/>
    <w:rsid w:val="00677D15"/>
    <w:rsid w:val="00677F72"/>
    <w:rsid w:val="006803AA"/>
    <w:rsid w:val="00680E2E"/>
    <w:rsid w:val="0068125F"/>
    <w:rsid w:val="006818AF"/>
    <w:rsid w:val="00681BA5"/>
    <w:rsid w:val="00681CF4"/>
    <w:rsid w:val="00682C02"/>
    <w:rsid w:val="00682F00"/>
    <w:rsid w:val="00683912"/>
    <w:rsid w:val="00683943"/>
    <w:rsid w:val="00684DF1"/>
    <w:rsid w:val="00685103"/>
    <w:rsid w:val="00685312"/>
    <w:rsid w:val="00686007"/>
    <w:rsid w:val="006866B1"/>
    <w:rsid w:val="0068749B"/>
    <w:rsid w:val="006879B7"/>
    <w:rsid w:val="00690263"/>
    <w:rsid w:val="00690D77"/>
    <w:rsid w:val="0069112F"/>
    <w:rsid w:val="00691349"/>
    <w:rsid w:val="00691F32"/>
    <w:rsid w:val="00692D6E"/>
    <w:rsid w:val="00692F00"/>
    <w:rsid w:val="0069302D"/>
    <w:rsid w:val="006930F2"/>
    <w:rsid w:val="00694211"/>
    <w:rsid w:val="0069428F"/>
    <w:rsid w:val="006944F3"/>
    <w:rsid w:val="00694B7D"/>
    <w:rsid w:val="00694EA5"/>
    <w:rsid w:val="00695432"/>
    <w:rsid w:val="0069638D"/>
    <w:rsid w:val="006966BE"/>
    <w:rsid w:val="0069672E"/>
    <w:rsid w:val="00696A71"/>
    <w:rsid w:val="00697202"/>
    <w:rsid w:val="00697342"/>
    <w:rsid w:val="00697A77"/>
    <w:rsid w:val="00697EBE"/>
    <w:rsid w:val="006A0068"/>
    <w:rsid w:val="006A0B30"/>
    <w:rsid w:val="006A0F94"/>
    <w:rsid w:val="006A11FD"/>
    <w:rsid w:val="006A15DA"/>
    <w:rsid w:val="006A1FBC"/>
    <w:rsid w:val="006A2814"/>
    <w:rsid w:val="006A2BE2"/>
    <w:rsid w:val="006A2F0C"/>
    <w:rsid w:val="006A41E8"/>
    <w:rsid w:val="006A4700"/>
    <w:rsid w:val="006A47E7"/>
    <w:rsid w:val="006A4C73"/>
    <w:rsid w:val="006A54C3"/>
    <w:rsid w:val="006A5659"/>
    <w:rsid w:val="006A619A"/>
    <w:rsid w:val="006A6279"/>
    <w:rsid w:val="006A6919"/>
    <w:rsid w:val="006A7EF3"/>
    <w:rsid w:val="006B010B"/>
    <w:rsid w:val="006B0221"/>
    <w:rsid w:val="006B1268"/>
    <w:rsid w:val="006B2352"/>
    <w:rsid w:val="006B24FB"/>
    <w:rsid w:val="006B24FC"/>
    <w:rsid w:val="006B2B91"/>
    <w:rsid w:val="006B3B92"/>
    <w:rsid w:val="006B4082"/>
    <w:rsid w:val="006B46C9"/>
    <w:rsid w:val="006B4BC1"/>
    <w:rsid w:val="006B4DD8"/>
    <w:rsid w:val="006B530D"/>
    <w:rsid w:val="006B5723"/>
    <w:rsid w:val="006B58CF"/>
    <w:rsid w:val="006B5A66"/>
    <w:rsid w:val="006B5C5C"/>
    <w:rsid w:val="006B602F"/>
    <w:rsid w:val="006B663F"/>
    <w:rsid w:val="006B6E2D"/>
    <w:rsid w:val="006B7ABB"/>
    <w:rsid w:val="006B7D94"/>
    <w:rsid w:val="006B7F65"/>
    <w:rsid w:val="006B7FA8"/>
    <w:rsid w:val="006C02D4"/>
    <w:rsid w:val="006C16DB"/>
    <w:rsid w:val="006C22EA"/>
    <w:rsid w:val="006C29E0"/>
    <w:rsid w:val="006C2B81"/>
    <w:rsid w:val="006C2DFF"/>
    <w:rsid w:val="006C3302"/>
    <w:rsid w:val="006C3896"/>
    <w:rsid w:val="006C3CD0"/>
    <w:rsid w:val="006C3DAF"/>
    <w:rsid w:val="006C3EB8"/>
    <w:rsid w:val="006C4031"/>
    <w:rsid w:val="006C58F9"/>
    <w:rsid w:val="006C5ECA"/>
    <w:rsid w:val="006C6138"/>
    <w:rsid w:val="006C68B0"/>
    <w:rsid w:val="006C7157"/>
    <w:rsid w:val="006C77FE"/>
    <w:rsid w:val="006C7CF5"/>
    <w:rsid w:val="006C7E1E"/>
    <w:rsid w:val="006D08C2"/>
    <w:rsid w:val="006D1008"/>
    <w:rsid w:val="006D1C69"/>
    <w:rsid w:val="006D2162"/>
    <w:rsid w:val="006D23D1"/>
    <w:rsid w:val="006D30AF"/>
    <w:rsid w:val="006D3768"/>
    <w:rsid w:val="006D37B6"/>
    <w:rsid w:val="006D3856"/>
    <w:rsid w:val="006D3E7D"/>
    <w:rsid w:val="006D3F78"/>
    <w:rsid w:val="006D3F81"/>
    <w:rsid w:val="006D420B"/>
    <w:rsid w:val="006D513A"/>
    <w:rsid w:val="006D5344"/>
    <w:rsid w:val="006D549C"/>
    <w:rsid w:val="006D56B6"/>
    <w:rsid w:val="006D6490"/>
    <w:rsid w:val="006D696D"/>
    <w:rsid w:val="006D6BE5"/>
    <w:rsid w:val="006D6E58"/>
    <w:rsid w:val="006D7228"/>
    <w:rsid w:val="006D780A"/>
    <w:rsid w:val="006D7B1A"/>
    <w:rsid w:val="006E052C"/>
    <w:rsid w:val="006E1697"/>
    <w:rsid w:val="006E186B"/>
    <w:rsid w:val="006E191F"/>
    <w:rsid w:val="006E2464"/>
    <w:rsid w:val="006E3035"/>
    <w:rsid w:val="006E334C"/>
    <w:rsid w:val="006E354D"/>
    <w:rsid w:val="006E3B28"/>
    <w:rsid w:val="006E3D1D"/>
    <w:rsid w:val="006E4137"/>
    <w:rsid w:val="006E4358"/>
    <w:rsid w:val="006E478F"/>
    <w:rsid w:val="006E4E32"/>
    <w:rsid w:val="006E4EF3"/>
    <w:rsid w:val="006E5010"/>
    <w:rsid w:val="006E58CA"/>
    <w:rsid w:val="006E58DE"/>
    <w:rsid w:val="006E5A07"/>
    <w:rsid w:val="006E5CD6"/>
    <w:rsid w:val="006E772E"/>
    <w:rsid w:val="006E7BEB"/>
    <w:rsid w:val="006E7C3E"/>
    <w:rsid w:val="006E7F5C"/>
    <w:rsid w:val="006F0400"/>
    <w:rsid w:val="006F0556"/>
    <w:rsid w:val="006F0608"/>
    <w:rsid w:val="006F063D"/>
    <w:rsid w:val="006F0780"/>
    <w:rsid w:val="006F0EC0"/>
    <w:rsid w:val="006F1097"/>
    <w:rsid w:val="006F1B80"/>
    <w:rsid w:val="006F1C17"/>
    <w:rsid w:val="006F1C57"/>
    <w:rsid w:val="006F1FEE"/>
    <w:rsid w:val="006F279E"/>
    <w:rsid w:val="006F2814"/>
    <w:rsid w:val="006F2BBD"/>
    <w:rsid w:val="006F2C5A"/>
    <w:rsid w:val="006F309D"/>
    <w:rsid w:val="006F30F1"/>
    <w:rsid w:val="006F3A94"/>
    <w:rsid w:val="006F4260"/>
    <w:rsid w:val="006F4816"/>
    <w:rsid w:val="006F49A2"/>
    <w:rsid w:val="006F4BFD"/>
    <w:rsid w:val="006F5310"/>
    <w:rsid w:val="006F6552"/>
    <w:rsid w:val="006F68E7"/>
    <w:rsid w:val="006F6E96"/>
    <w:rsid w:val="006F72A8"/>
    <w:rsid w:val="006F73E2"/>
    <w:rsid w:val="006F773D"/>
    <w:rsid w:val="00701376"/>
    <w:rsid w:val="007015A1"/>
    <w:rsid w:val="0070167D"/>
    <w:rsid w:val="00701D9B"/>
    <w:rsid w:val="00702415"/>
    <w:rsid w:val="00702836"/>
    <w:rsid w:val="00702A2F"/>
    <w:rsid w:val="00702A45"/>
    <w:rsid w:val="00702EF1"/>
    <w:rsid w:val="00704027"/>
    <w:rsid w:val="00704C3C"/>
    <w:rsid w:val="00704E1D"/>
    <w:rsid w:val="00704E48"/>
    <w:rsid w:val="007051B4"/>
    <w:rsid w:val="00705A1D"/>
    <w:rsid w:val="00705D12"/>
    <w:rsid w:val="00706210"/>
    <w:rsid w:val="0070638B"/>
    <w:rsid w:val="0070652A"/>
    <w:rsid w:val="00706BF8"/>
    <w:rsid w:val="00706E0D"/>
    <w:rsid w:val="00706EC4"/>
    <w:rsid w:val="00706FCC"/>
    <w:rsid w:val="00707473"/>
    <w:rsid w:val="00710255"/>
    <w:rsid w:val="007105EF"/>
    <w:rsid w:val="00710BF8"/>
    <w:rsid w:val="00710C0D"/>
    <w:rsid w:val="0071150F"/>
    <w:rsid w:val="00711AE4"/>
    <w:rsid w:val="00712FC4"/>
    <w:rsid w:val="0071323D"/>
    <w:rsid w:val="0071395F"/>
    <w:rsid w:val="00713C0C"/>
    <w:rsid w:val="00713ED0"/>
    <w:rsid w:val="00713F62"/>
    <w:rsid w:val="007140D2"/>
    <w:rsid w:val="00714CCE"/>
    <w:rsid w:val="00714EDC"/>
    <w:rsid w:val="0071543E"/>
    <w:rsid w:val="00715783"/>
    <w:rsid w:val="007158B6"/>
    <w:rsid w:val="007158EC"/>
    <w:rsid w:val="00715B7B"/>
    <w:rsid w:val="00716378"/>
    <w:rsid w:val="0071689A"/>
    <w:rsid w:val="007224C1"/>
    <w:rsid w:val="0072366E"/>
    <w:rsid w:val="00723B34"/>
    <w:rsid w:val="007242E7"/>
    <w:rsid w:val="00724496"/>
    <w:rsid w:val="0072493C"/>
    <w:rsid w:val="0072501E"/>
    <w:rsid w:val="0072563D"/>
    <w:rsid w:val="00725664"/>
    <w:rsid w:val="007256E8"/>
    <w:rsid w:val="00725A4F"/>
    <w:rsid w:val="00725F9B"/>
    <w:rsid w:val="007267FA"/>
    <w:rsid w:val="00726A91"/>
    <w:rsid w:val="007271AF"/>
    <w:rsid w:val="007279B9"/>
    <w:rsid w:val="00727EC3"/>
    <w:rsid w:val="007300EB"/>
    <w:rsid w:val="0073010B"/>
    <w:rsid w:val="007302E3"/>
    <w:rsid w:val="00730864"/>
    <w:rsid w:val="00730AFD"/>
    <w:rsid w:val="0073112D"/>
    <w:rsid w:val="0073159F"/>
    <w:rsid w:val="00731CC9"/>
    <w:rsid w:val="00732236"/>
    <w:rsid w:val="00732250"/>
    <w:rsid w:val="007323CB"/>
    <w:rsid w:val="00732692"/>
    <w:rsid w:val="00732B09"/>
    <w:rsid w:val="00732D5A"/>
    <w:rsid w:val="007333A4"/>
    <w:rsid w:val="00733431"/>
    <w:rsid w:val="00733A00"/>
    <w:rsid w:val="00733ADB"/>
    <w:rsid w:val="00735B31"/>
    <w:rsid w:val="00735DA2"/>
    <w:rsid w:val="0073655A"/>
    <w:rsid w:val="00736A74"/>
    <w:rsid w:val="00736E6E"/>
    <w:rsid w:val="00736FF0"/>
    <w:rsid w:val="00737FF2"/>
    <w:rsid w:val="007406CD"/>
    <w:rsid w:val="007409FC"/>
    <w:rsid w:val="00740A17"/>
    <w:rsid w:val="00740A9C"/>
    <w:rsid w:val="0074102E"/>
    <w:rsid w:val="007411DC"/>
    <w:rsid w:val="00741F92"/>
    <w:rsid w:val="00741FB4"/>
    <w:rsid w:val="0074200C"/>
    <w:rsid w:val="007423A2"/>
    <w:rsid w:val="00742B7C"/>
    <w:rsid w:val="00742CFC"/>
    <w:rsid w:val="00743B41"/>
    <w:rsid w:val="00743B72"/>
    <w:rsid w:val="00744408"/>
    <w:rsid w:val="00744561"/>
    <w:rsid w:val="00744B2C"/>
    <w:rsid w:val="00744ED4"/>
    <w:rsid w:val="0074582C"/>
    <w:rsid w:val="007459A0"/>
    <w:rsid w:val="00745ED0"/>
    <w:rsid w:val="00746383"/>
    <w:rsid w:val="0074661B"/>
    <w:rsid w:val="00746703"/>
    <w:rsid w:val="00746706"/>
    <w:rsid w:val="00746FF3"/>
    <w:rsid w:val="007471D1"/>
    <w:rsid w:val="007472DB"/>
    <w:rsid w:val="0074733A"/>
    <w:rsid w:val="007473F2"/>
    <w:rsid w:val="007473F8"/>
    <w:rsid w:val="007479AC"/>
    <w:rsid w:val="00747F02"/>
    <w:rsid w:val="00750470"/>
    <w:rsid w:val="00750E11"/>
    <w:rsid w:val="00750F5E"/>
    <w:rsid w:val="007511F4"/>
    <w:rsid w:val="00751244"/>
    <w:rsid w:val="00751435"/>
    <w:rsid w:val="007514E8"/>
    <w:rsid w:val="00752A2B"/>
    <w:rsid w:val="00752D04"/>
    <w:rsid w:val="007534B3"/>
    <w:rsid w:val="00753614"/>
    <w:rsid w:val="007537CB"/>
    <w:rsid w:val="00754513"/>
    <w:rsid w:val="007545DC"/>
    <w:rsid w:val="00754877"/>
    <w:rsid w:val="007551DF"/>
    <w:rsid w:val="007555C2"/>
    <w:rsid w:val="007561B0"/>
    <w:rsid w:val="0075664E"/>
    <w:rsid w:val="00760410"/>
    <w:rsid w:val="0076056B"/>
    <w:rsid w:val="00760FF1"/>
    <w:rsid w:val="0076124C"/>
    <w:rsid w:val="00761CD0"/>
    <w:rsid w:val="00761D6A"/>
    <w:rsid w:val="007626AB"/>
    <w:rsid w:val="00762BC9"/>
    <w:rsid w:val="00762F7A"/>
    <w:rsid w:val="00763108"/>
    <w:rsid w:val="00763249"/>
    <w:rsid w:val="00763AD8"/>
    <w:rsid w:val="007640E3"/>
    <w:rsid w:val="00764348"/>
    <w:rsid w:val="007655B4"/>
    <w:rsid w:val="00765C86"/>
    <w:rsid w:val="00765E57"/>
    <w:rsid w:val="00765E67"/>
    <w:rsid w:val="00766AB1"/>
    <w:rsid w:val="00766FE6"/>
    <w:rsid w:val="00767516"/>
    <w:rsid w:val="00767E0A"/>
    <w:rsid w:val="007712F2"/>
    <w:rsid w:val="00771886"/>
    <w:rsid w:val="00771FB9"/>
    <w:rsid w:val="00772067"/>
    <w:rsid w:val="007721F8"/>
    <w:rsid w:val="007725CA"/>
    <w:rsid w:val="00772877"/>
    <w:rsid w:val="00774659"/>
    <w:rsid w:val="007746C1"/>
    <w:rsid w:val="0077477D"/>
    <w:rsid w:val="0077495F"/>
    <w:rsid w:val="007759D1"/>
    <w:rsid w:val="00775EBA"/>
    <w:rsid w:val="00776AA8"/>
    <w:rsid w:val="00776AC6"/>
    <w:rsid w:val="0077785E"/>
    <w:rsid w:val="00777902"/>
    <w:rsid w:val="00777E48"/>
    <w:rsid w:val="00780012"/>
    <w:rsid w:val="0078003F"/>
    <w:rsid w:val="0078024D"/>
    <w:rsid w:val="00780715"/>
    <w:rsid w:val="007808F6"/>
    <w:rsid w:val="00780976"/>
    <w:rsid w:val="007819C7"/>
    <w:rsid w:val="00781C8A"/>
    <w:rsid w:val="00782040"/>
    <w:rsid w:val="007829A6"/>
    <w:rsid w:val="00782A85"/>
    <w:rsid w:val="00782B2A"/>
    <w:rsid w:val="00783C2A"/>
    <w:rsid w:val="00784864"/>
    <w:rsid w:val="00784C47"/>
    <w:rsid w:val="00784DDE"/>
    <w:rsid w:val="00784DE3"/>
    <w:rsid w:val="00785881"/>
    <w:rsid w:val="00785CF9"/>
    <w:rsid w:val="00785EAE"/>
    <w:rsid w:val="0078612C"/>
    <w:rsid w:val="00786B7D"/>
    <w:rsid w:val="0078722D"/>
    <w:rsid w:val="00787288"/>
    <w:rsid w:val="007872D7"/>
    <w:rsid w:val="00787315"/>
    <w:rsid w:val="007879B6"/>
    <w:rsid w:val="00787F46"/>
    <w:rsid w:val="00790175"/>
    <w:rsid w:val="0079046D"/>
    <w:rsid w:val="007906D1"/>
    <w:rsid w:val="00790827"/>
    <w:rsid w:val="00790CF8"/>
    <w:rsid w:val="0079152A"/>
    <w:rsid w:val="00791DE2"/>
    <w:rsid w:val="00791F97"/>
    <w:rsid w:val="007922B9"/>
    <w:rsid w:val="00792B10"/>
    <w:rsid w:val="00793240"/>
    <w:rsid w:val="007935DA"/>
    <w:rsid w:val="007941C1"/>
    <w:rsid w:val="0079476F"/>
    <w:rsid w:val="007952D3"/>
    <w:rsid w:val="007956AF"/>
    <w:rsid w:val="00796532"/>
    <w:rsid w:val="00796622"/>
    <w:rsid w:val="00796D6C"/>
    <w:rsid w:val="007972D2"/>
    <w:rsid w:val="00797F0C"/>
    <w:rsid w:val="007A0098"/>
    <w:rsid w:val="007A1061"/>
    <w:rsid w:val="007A1869"/>
    <w:rsid w:val="007A18F3"/>
    <w:rsid w:val="007A1E81"/>
    <w:rsid w:val="007A22FD"/>
    <w:rsid w:val="007A26C6"/>
    <w:rsid w:val="007A2811"/>
    <w:rsid w:val="007A2F8F"/>
    <w:rsid w:val="007A326E"/>
    <w:rsid w:val="007A327E"/>
    <w:rsid w:val="007A38FC"/>
    <w:rsid w:val="007A3B3E"/>
    <w:rsid w:val="007A3D63"/>
    <w:rsid w:val="007A3E2F"/>
    <w:rsid w:val="007A3E3E"/>
    <w:rsid w:val="007A4CC1"/>
    <w:rsid w:val="007A4F2E"/>
    <w:rsid w:val="007A4FEE"/>
    <w:rsid w:val="007A5749"/>
    <w:rsid w:val="007A5DA9"/>
    <w:rsid w:val="007A5F42"/>
    <w:rsid w:val="007A6623"/>
    <w:rsid w:val="007B0BEE"/>
    <w:rsid w:val="007B0D01"/>
    <w:rsid w:val="007B1899"/>
    <w:rsid w:val="007B2509"/>
    <w:rsid w:val="007B2636"/>
    <w:rsid w:val="007B2CAA"/>
    <w:rsid w:val="007B2CEA"/>
    <w:rsid w:val="007B515C"/>
    <w:rsid w:val="007B5BD5"/>
    <w:rsid w:val="007B6140"/>
    <w:rsid w:val="007B701C"/>
    <w:rsid w:val="007B7DA1"/>
    <w:rsid w:val="007C0C94"/>
    <w:rsid w:val="007C0D70"/>
    <w:rsid w:val="007C122D"/>
    <w:rsid w:val="007C13BF"/>
    <w:rsid w:val="007C16A8"/>
    <w:rsid w:val="007C1E14"/>
    <w:rsid w:val="007C1E63"/>
    <w:rsid w:val="007C38B0"/>
    <w:rsid w:val="007C3937"/>
    <w:rsid w:val="007C3E26"/>
    <w:rsid w:val="007C3E62"/>
    <w:rsid w:val="007C3FD5"/>
    <w:rsid w:val="007C4338"/>
    <w:rsid w:val="007C447E"/>
    <w:rsid w:val="007C4787"/>
    <w:rsid w:val="007C4967"/>
    <w:rsid w:val="007C55E5"/>
    <w:rsid w:val="007C631B"/>
    <w:rsid w:val="007C6B89"/>
    <w:rsid w:val="007C6F82"/>
    <w:rsid w:val="007C6FB4"/>
    <w:rsid w:val="007C6FF8"/>
    <w:rsid w:val="007C728F"/>
    <w:rsid w:val="007C759C"/>
    <w:rsid w:val="007C7A4B"/>
    <w:rsid w:val="007D041D"/>
    <w:rsid w:val="007D082F"/>
    <w:rsid w:val="007D0874"/>
    <w:rsid w:val="007D0BA5"/>
    <w:rsid w:val="007D0F87"/>
    <w:rsid w:val="007D113C"/>
    <w:rsid w:val="007D12DD"/>
    <w:rsid w:val="007D199D"/>
    <w:rsid w:val="007D1A54"/>
    <w:rsid w:val="007D294C"/>
    <w:rsid w:val="007D2A38"/>
    <w:rsid w:val="007D2E1D"/>
    <w:rsid w:val="007D3F1B"/>
    <w:rsid w:val="007D404A"/>
    <w:rsid w:val="007D41D0"/>
    <w:rsid w:val="007D4767"/>
    <w:rsid w:val="007D5395"/>
    <w:rsid w:val="007D55EF"/>
    <w:rsid w:val="007D576F"/>
    <w:rsid w:val="007D5C29"/>
    <w:rsid w:val="007D5F58"/>
    <w:rsid w:val="007D663D"/>
    <w:rsid w:val="007D7120"/>
    <w:rsid w:val="007D7C7E"/>
    <w:rsid w:val="007D7D2F"/>
    <w:rsid w:val="007E047C"/>
    <w:rsid w:val="007E1238"/>
    <w:rsid w:val="007E19F5"/>
    <w:rsid w:val="007E1C00"/>
    <w:rsid w:val="007E2128"/>
    <w:rsid w:val="007E21B8"/>
    <w:rsid w:val="007E2E0A"/>
    <w:rsid w:val="007E34A0"/>
    <w:rsid w:val="007E3A37"/>
    <w:rsid w:val="007E3A8D"/>
    <w:rsid w:val="007E4109"/>
    <w:rsid w:val="007E55A6"/>
    <w:rsid w:val="007E5C34"/>
    <w:rsid w:val="007E5D02"/>
    <w:rsid w:val="007E5D34"/>
    <w:rsid w:val="007E7394"/>
    <w:rsid w:val="007F011C"/>
    <w:rsid w:val="007F015E"/>
    <w:rsid w:val="007F0330"/>
    <w:rsid w:val="007F043D"/>
    <w:rsid w:val="007F1295"/>
    <w:rsid w:val="007F1884"/>
    <w:rsid w:val="007F1972"/>
    <w:rsid w:val="007F2F9E"/>
    <w:rsid w:val="007F3CC8"/>
    <w:rsid w:val="007F3F28"/>
    <w:rsid w:val="007F4083"/>
    <w:rsid w:val="007F5183"/>
    <w:rsid w:val="007F56B0"/>
    <w:rsid w:val="007F61CD"/>
    <w:rsid w:val="007F63C8"/>
    <w:rsid w:val="007F6588"/>
    <w:rsid w:val="007F6655"/>
    <w:rsid w:val="007F6DFD"/>
    <w:rsid w:val="007F6E08"/>
    <w:rsid w:val="007F74EE"/>
    <w:rsid w:val="007F7595"/>
    <w:rsid w:val="007F75BE"/>
    <w:rsid w:val="007F76C2"/>
    <w:rsid w:val="008003B9"/>
    <w:rsid w:val="00800D85"/>
    <w:rsid w:val="008023D9"/>
    <w:rsid w:val="00802596"/>
    <w:rsid w:val="00802BA5"/>
    <w:rsid w:val="00803602"/>
    <w:rsid w:val="0080395C"/>
    <w:rsid w:val="00804346"/>
    <w:rsid w:val="0080483B"/>
    <w:rsid w:val="00804E5C"/>
    <w:rsid w:val="0080696D"/>
    <w:rsid w:val="00806AC1"/>
    <w:rsid w:val="0080711E"/>
    <w:rsid w:val="00807407"/>
    <w:rsid w:val="00807AC0"/>
    <w:rsid w:val="00810C7E"/>
    <w:rsid w:val="00810DAB"/>
    <w:rsid w:val="00810F09"/>
    <w:rsid w:val="00810F66"/>
    <w:rsid w:val="00811B9C"/>
    <w:rsid w:val="00812214"/>
    <w:rsid w:val="0081281B"/>
    <w:rsid w:val="0081343E"/>
    <w:rsid w:val="008134B2"/>
    <w:rsid w:val="00813845"/>
    <w:rsid w:val="00814A58"/>
    <w:rsid w:val="00814C63"/>
    <w:rsid w:val="00814F2C"/>
    <w:rsid w:val="00816C5F"/>
    <w:rsid w:val="0081788C"/>
    <w:rsid w:val="008200C9"/>
    <w:rsid w:val="00820C26"/>
    <w:rsid w:val="00820E09"/>
    <w:rsid w:val="008210E6"/>
    <w:rsid w:val="0082114A"/>
    <w:rsid w:val="0082116B"/>
    <w:rsid w:val="00821D47"/>
    <w:rsid w:val="008227D8"/>
    <w:rsid w:val="00822CBC"/>
    <w:rsid w:val="008236E6"/>
    <w:rsid w:val="008245AD"/>
    <w:rsid w:val="00824DB5"/>
    <w:rsid w:val="00824EB3"/>
    <w:rsid w:val="00825084"/>
    <w:rsid w:val="0082564B"/>
    <w:rsid w:val="00825D30"/>
    <w:rsid w:val="00826B15"/>
    <w:rsid w:val="00826C1F"/>
    <w:rsid w:val="00826EBE"/>
    <w:rsid w:val="00826EDB"/>
    <w:rsid w:val="00827006"/>
    <w:rsid w:val="0082728B"/>
    <w:rsid w:val="00827876"/>
    <w:rsid w:val="00827EC6"/>
    <w:rsid w:val="00830069"/>
    <w:rsid w:val="008302AC"/>
    <w:rsid w:val="00830487"/>
    <w:rsid w:val="008305C5"/>
    <w:rsid w:val="008309F9"/>
    <w:rsid w:val="00830E19"/>
    <w:rsid w:val="00830F2A"/>
    <w:rsid w:val="008310B7"/>
    <w:rsid w:val="00831AF4"/>
    <w:rsid w:val="008320F9"/>
    <w:rsid w:val="008321E2"/>
    <w:rsid w:val="00832941"/>
    <w:rsid w:val="008329C7"/>
    <w:rsid w:val="00833986"/>
    <w:rsid w:val="00833EEF"/>
    <w:rsid w:val="00834100"/>
    <w:rsid w:val="00834FAE"/>
    <w:rsid w:val="00835296"/>
    <w:rsid w:val="00835F07"/>
    <w:rsid w:val="008362FC"/>
    <w:rsid w:val="0083667A"/>
    <w:rsid w:val="00836EB6"/>
    <w:rsid w:val="00837A61"/>
    <w:rsid w:val="00837E6C"/>
    <w:rsid w:val="00841C62"/>
    <w:rsid w:val="0084284B"/>
    <w:rsid w:val="00843D3F"/>
    <w:rsid w:val="00843DB3"/>
    <w:rsid w:val="00843E63"/>
    <w:rsid w:val="008441A6"/>
    <w:rsid w:val="00844852"/>
    <w:rsid w:val="00844FD2"/>
    <w:rsid w:val="00844FE0"/>
    <w:rsid w:val="00845015"/>
    <w:rsid w:val="00845967"/>
    <w:rsid w:val="0084600C"/>
    <w:rsid w:val="008463CA"/>
    <w:rsid w:val="0084673E"/>
    <w:rsid w:val="00846B96"/>
    <w:rsid w:val="00846F58"/>
    <w:rsid w:val="0084753A"/>
    <w:rsid w:val="00847A21"/>
    <w:rsid w:val="00850FB5"/>
    <w:rsid w:val="008514A0"/>
    <w:rsid w:val="00852137"/>
    <w:rsid w:val="00852AA9"/>
    <w:rsid w:val="00852BAC"/>
    <w:rsid w:val="008535DB"/>
    <w:rsid w:val="00853B22"/>
    <w:rsid w:val="00855584"/>
    <w:rsid w:val="00857318"/>
    <w:rsid w:val="0086031E"/>
    <w:rsid w:val="00860750"/>
    <w:rsid w:val="00860886"/>
    <w:rsid w:val="0086093A"/>
    <w:rsid w:val="00860E19"/>
    <w:rsid w:val="0086140A"/>
    <w:rsid w:val="008619C5"/>
    <w:rsid w:val="00862210"/>
    <w:rsid w:val="00862374"/>
    <w:rsid w:val="00864413"/>
    <w:rsid w:val="00864DCF"/>
    <w:rsid w:val="0086546C"/>
    <w:rsid w:val="00865A56"/>
    <w:rsid w:val="00865C2A"/>
    <w:rsid w:val="00865C8E"/>
    <w:rsid w:val="00866809"/>
    <w:rsid w:val="00866817"/>
    <w:rsid w:val="00866CD2"/>
    <w:rsid w:val="008672D6"/>
    <w:rsid w:val="008674B7"/>
    <w:rsid w:val="008675C8"/>
    <w:rsid w:val="00867686"/>
    <w:rsid w:val="008677A2"/>
    <w:rsid w:val="00867827"/>
    <w:rsid w:val="008700E9"/>
    <w:rsid w:val="00870415"/>
    <w:rsid w:val="008712D8"/>
    <w:rsid w:val="008715DF"/>
    <w:rsid w:val="0087222B"/>
    <w:rsid w:val="0087458F"/>
    <w:rsid w:val="008749A5"/>
    <w:rsid w:val="00874C04"/>
    <w:rsid w:val="00875BEE"/>
    <w:rsid w:val="00875E9C"/>
    <w:rsid w:val="008770B1"/>
    <w:rsid w:val="008771C5"/>
    <w:rsid w:val="00877730"/>
    <w:rsid w:val="008777CA"/>
    <w:rsid w:val="00877851"/>
    <w:rsid w:val="0088062E"/>
    <w:rsid w:val="00881175"/>
    <w:rsid w:val="0088117A"/>
    <w:rsid w:val="00881445"/>
    <w:rsid w:val="008819D3"/>
    <w:rsid w:val="008819EB"/>
    <w:rsid w:val="00881DEF"/>
    <w:rsid w:val="00881E2F"/>
    <w:rsid w:val="0088203D"/>
    <w:rsid w:val="008834CF"/>
    <w:rsid w:val="00883741"/>
    <w:rsid w:val="00883FBE"/>
    <w:rsid w:val="00884341"/>
    <w:rsid w:val="008844BF"/>
    <w:rsid w:val="00884A85"/>
    <w:rsid w:val="00885AC7"/>
    <w:rsid w:val="00885BFC"/>
    <w:rsid w:val="00885E2B"/>
    <w:rsid w:val="00886751"/>
    <w:rsid w:val="00887731"/>
    <w:rsid w:val="00887879"/>
    <w:rsid w:val="0089006A"/>
    <w:rsid w:val="0089053F"/>
    <w:rsid w:val="00890F2C"/>
    <w:rsid w:val="00890F89"/>
    <w:rsid w:val="00891369"/>
    <w:rsid w:val="00891E6F"/>
    <w:rsid w:val="00891EAB"/>
    <w:rsid w:val="008923C4"/>
    <w:rsid w:val="00892A1C"/>
    <w:rsid w:val="00892B25"/>
    <w:rsid w:val="00893F1F"/>
    <w:rsid w:val="00894560"/>
    <w:rsid w:val="00894B60"/>
    <w:rsid w:val="00894CB3"/>
    <w:rsid w:val="00894E5E"/>
    <w:rsid w:val="00894F28"/>
    <w:rsid w:val="00896585"/>
    <w:rsid w:val="008967EF"/>
    <w:rsid w:val="00897B9E"/>
    <w:rsid w:val="008A0934"/>
    <w:rsid w:val="008A0B79"/>
    <w:rsid w:val="008A1153"/>
    <w:rsid w:val="008A12AC"/>
    <w:rsid w:val="008A16BA"/>
    <w:rsid w:val="008A1BA2"/>
    <w:rsid w:val="008A308B"/>
    <w:rsid w:val="008A33CB"/>
    <w:rsid w:val="008A3747"/>
    <w:rsid w:val="008A38E6"/>
    <w:rsid w:val="008A3901"/>
    <w:rsid w:val="008A4010"/>
    <w:rsid w:val="008A4F51"/>
    <w:rsid w:val="008A537C"/>
    <w:rsid w:val="008A5810"/>
    <w:rsid w:val="008A6642"/>
    <w:rsid w:val="008A6DC8"/>
    <w:rsid w:val="008A6EC0"/>
    <w:rsid w:val="008A6F87"/>
    <w:rsid w:val="008A726A"/>
    <w:rsid w:val="008A72AC"/>
    <w:rsid w:val="008A79A0"/>
    <w:rsid w:val="008A7C3B"/>
    <w:rsid w:val="008A7D63"/>
    <w:rsid w:val="008B0C8A"/>
    <w:rsid w:val="008B11C3"/>
    <w:rsid w:val="008B14A9"/>
    <w:rsid w:val="008B16D2"/>
    <w:rsid w:val="008B1EAE"/>
    <w:rsid w:val="008B1FF3"/>
    <w:rsid w:val="008B29BC"/>
    <w:rsid w:val="008B2E2F"/>
    <w:rsid w:val="008B327F"/>
    <w:rsid w:val="008B339E"/>
    <w:rsid w:val="008B3C8D"/>
    <w:rsid w:val="008B3DFE"/>
    <w:rsid w:val="008B4181"/>
    <w:rsid w:val="008B478A"/>
    <w:rsid w:val="008B487C"/>
    <w:rsid w:val="008B4DFA"/>
    <w:rsid w:val="008B506E"/>
    <w:rsid w:val="008B5228"/>
    <w:rsid w:val="008B74D8"/>
    <w:rsid w:val="008B77EA"/>
    <w:rsid w:val="008B78EA"/>
    <w:rsid w:val="008B7A45"/>
    <w:rsid w:val="008C0917"/>
    <w:rsid w:val="008C0B16"/>
    <w:rsid w:val="008C224A"/>
    <w:rsid w:val="008C3138"/>
    <w:rsid w:val="008C3536"/>
    <w:rsid w:val="008C3F1E"/>
    <w:rsid w:val="008C4A29"/>
    <w:rsid w:val="008C4BDC"/>
    <w:rsid w:val="008C5CE3"/>
    <w:rsid w:val="008C5F4F"/>
    <w:rsid w:val="008C5F61"/>
    <w:rsid w:val="008C602F"/>
    <w:rsid w:val="008C609C"/>
    <w:rsid w:val="008C682A"/>
    <w:rsid w:val="008C6E9F"/>
    <w:rsid w:val="008C75D1"/>
    <w:rsid w:val="008C766F"/>
    <w:rsid w:val="008C7C49"/>
    <w:rsid w:val="008C7CCC"/>
    <w:rsid w:val="008C7EE1"/>
    <w:rsid w:val="008D03AA"/>
    <w:rsid w:val="008D05C9"/>
    <w:rsid w:val="008D0C5B"/>
    <w:rsid w:val="008D10C5"/>
    <w:rsid w:val="008D20D4"/>
    <w:rsid w:val="008D2414"/>
    <w:rsid w:val="008D261E"/>
    <w:rsid w:val="008D2B6C"/>
    <w:rsid w:val="008D35C5"/>
    <w:rsid w:val="008D3DBE"/>
    <w:rsid w:val="008D3E38"/>
    <w:rsid w:val="008D427E"/>
    <w:rsid w:val="008D428B"/>
    <w:rsid w:val="008D4B71"/>
    <w:rsid w:val="008D4E60"/>
    <w:rsid w:val="008D515E"/>
    <w:rsid w:val="008D5200"/>
    <w:rsid w:val="008D5C6B"/>
    <w:rsid w:val="008D74DD"/>
    <w:rsid w:val="008E055B"/>
    <w:rsid w:val="008E0E06"/>
    <w:rsid w:val="008E0F15"/>
    <w:rsid w:val="008E0FC2"/>
    <w:rsid w:val="008E139B"/>
    <w:rsid w:val="008E1B7F"/>
    <w:rsid w:val="008E208D"/>
    <w:rsid w:val="008E217F"/>
    <w:rsid w:val="008E2688"/>
    <w:rsid w:val="008E271C"/>
    <w:rsid w:val="008E28B0"/>
    <w:rsid w:val="008E2922"/>
    <w:rsid w:val="008E2EAB"/>
    <w:rsid w:val="008E5A13"/>
    <w:rsid w:val="008E5B54"/>
    <w:rsid w:val="008E6249"/>
    <w:rsid w:val="008E6398"/>
    <w:rsid w:val="008E6519"/>
    <w:rsid w:val="008E65BB"/>
    <w:rsid w:val="008E76CD"/>
    <w:rsid w:val="008E7914"/>
    <w:rsid w:val="008E7AD2"/>
    <w:rsid w:val="008E7EB1"/>
    <w:rsid w:val="008E7F63"/>
    <w:rsid w:val="008F001F"/>
    <w:rsid w:val="008F056B"/>
    <w:rsid w:val="008F09DA"/>
    <w:rsid w:val="008F275B"/>
    <w:rsid w:val="008F2965"/>
    <w:rsid w:val="008F3033"/>
    <w:rsid w:val="008F3480"/>
    <w:rsid w:val="008F3A6A"/>
    <w:rsid w:val="008F3C20"/>
    <w:rsid w:val="008F3D33"/>
    <w:rsid w:val="008F3D61"/>
    <w:rsid w:val="008F4444"/>
    <w:rsid w:val="008F4AAA"/>
    <w:rsid w:val="008F4FA5"/>
    <w:rsid w:val="008F5312"/>
    <w:rsid w:val="008F555B"/>
    <w:rsid w:val="008F55DD"/>
    <w:rsid w:val="008F56B5"/>
    <w:rsid w:val="008F61A5"/>
    <w:rsid w:val="008F7903"/>
    <w:rsid w:val="008F7DE7"/>
    <w:rsid w:val="00900714"/>
    <w:rsid w:val="0090108D"/>
    <w:rsid w:val="009016A0"/>
    <w:rsid w:val="00902561"/>
    <w:rsid w:val="00902D4C"/>
    <w:rsid w:val="009032C3"/>
    <w:rsid w:val="00903418"/>
    <w:rsid w:val="00903E92"/>
    <w:rsid w:val="00904153"/>
    <w:rsid w:val="009042C8"/>
    <w:rsid w:val="00904F16"/>
    <w:rsid w:val="00905286"/>
    <w:rsid w:val="009054A6"/>
    <w:rsid w:val="00905B57"/>
    <w:rsid w:val="00907AC8"/>
    <w:rsid w:val="00907CF1"/>
    <w:rsid w:val="00910560"/>
    <w:rsid w:val="0091114F"/>
    <w:rsid w:val="00911B25"/>
    <w:rsid w:val="00911CB6"/>
    <w:rsid w:val="00912017"/>
    <w:rsid w:val="0091270A"/>
    <w:rsid w:val="00912C73"/>
    <w:rsid w:val="00912FF3"/>
    <w:rsid w:val="00913433"/>
    <w:rsid w:val="00913572"/>
    <w:rsid w:val="00913D9D"/>
    <w:rsid w:val="00914325"/>
    <w:rsid w:val="009148DB"/>
    <w:rsid w:val="0091513E"/>
    <w:rsid w:val="00915416"/>
    <w:rsid w:val="009154B0"/>
    <w:rsid w:val="00916754"/>
    <w:rsid w:val="00916934"/>
    <w:rsid w:val="009169DE"/>
    <w:rsid w:val="00917485"/>
    <w:rsid w:val="00920648"/>
    <w:rsid w:val="00922962"/>
    <w:rsid w:val="009230DA"/>
    <w:rsid w:val="009231D7"/>
    <w:rsid w:val="00923BB1"/>
    <w:rsid w:val="009248F6"/>
    <w:rsid w:val="00924C4A"/>
    <w:rsid w:val="00925218"/>
    <w:rsid w:val="00925A3D"/>
    <w:rsid w:val="00925A8C"/>
    <w:rsid w:val="00926836"/>
    <w:rsid w:val="00926CB5"/>
    <w:rsid w:val="00926E6A"/>
    <w:rsid w:val="00927034"/>
    <w:rsid w:val="00927438"/>
    <w:rsid w:val="00931214"/>
    <w:rsid w:val="00931EEB"/>
    <w:rsid w:val="009329DF"/>
    <w:rsid w:val="009346A6"/>
    <w:rsid w:val="0093580C"/>
    <w:rsid w:val="00935822"/>
    <w:rsid w:val="00936A0F"/>
    <w:rsid w:val="00936ACD"/>
    <w:rsid w:val="00937276"/>
    <w:rsid w:val="00937811"/>
    <w:rsid w:val="00940390"/>
    <w:rsid w:val="00940453"/>
    <w:rsid w:val="00940877"/>
    <w:rsid w:val="009409B6"/>
    <w:rsid w:val="009412AE"/>
    <w:rsid w:val="00941CD4"/>
    <w:rsid w:val="00942470"/>
    <w:rsid w:val="0094301F"/>
    <w:rsid w:val="00943082"/>
    <w:rsid w:val="00943273"/>
    <w:rsid w:val="009435B1"/>
    <w:rsid w:val="00943762"/>
    <w:rsid w:val="0094490E"/>
    <w:rsid w:val="00944B3C"/>
    <w:rsid w:val="009456E8"/>
    <w:rsid w:val="00945995"/>
    <w:rsid w:val="0094681E"/>
    <w:rsid w:val="009471A9"/>
    <w:rsid w:val="009473EA"/>
    <w:rsid w:val="00947BEB"/>
    <w:rsid w:val="00950040"/>
    <w:rsid w:val="00950267"/>
    <w:rsid w:val="00950485"/>
    <w:rsid w:val="00950576"/>
    <w:rsid w:val="0095058B"/>
    <w:rsid w:val="0095083C"/>
    <w:rsid w:val="0095161E"/>
    <w:rsid w:val="0095169A"/>
    <w:rsid w:val="00951A2C"/>
    <w:rsid w:val="00951EC2"/>
    <w:rsid w:val="009525BC"/>
    <w:rsid w:val="00952876"/>
    <w:rsid w:val="00953047"/>
    <w:rsid w:val="0095315A"/>
    <w:rsid w:val="00953FCF"/>
    <w:rsid w:val="0095430B"/>
    <w:rsid w:val="00954F9D"/>
    <w:rsid w:val="00955158"/>
    <w:rsid w:val="009557D7"/>
    <w:rsid w:val="009557E9"/>
    <w:rsid w:val="00955D0A"/>
    <w:rsid w:val="00955F9E"/>
    <w:rsid w:val="00956F76"/>
    <w:rsid w:val="00957140"/>
    <w:rsid w:val="00957807"/>
    <w:rsid w:val="00957C40"/>
    <w:rsid w:val="00957E1B"/>
    <w:rsid w:val="00957E3D"/>
    <w:rsid w:val="009604F3"/>
    <w:rsid w:val="0096193D"/>
    <w:rsid w:val="00961E8C"/>
    <w:rsid w:val="00962323"/>
    <w:rsid w:val="00962569"/>
    <w:rsid w:val="009631A9"/>
    <w:rsid w:val="00963299"/>
    <w:rsid w:val="00963629"/>
    <w:rsid w:val="0096405A"/>
    <w:rsid w:val="009640E0"/>
    <w:rsid w:val="0096496F"/>
    <w:rsid w:val="00964BA3"/>
    <w:rsid w:val="00965C9C"/>
    <w:rsid w:val="009662A7"/>
    <w:rsid w:val="00966CE0"/>
    <w:rsid w:val="00966D9D"/>
    <w:rsid w:val="00966F8E"/>
    <w:rsid w:val="009670F2"/>
    <w:rsid w:val="009673B7"/>
    <w:rsid w:val="00967453"/>
    <w:rsid w:val="00967E12"/>
    <w:rsid w:val="00970274"/>
    <w:rsid w:val="0097050E"/>
    <w:rsid w:val="00970AB6"/>
    <w:rsid w:val="00970F66"/>
    <w:rsid w:val="00971ECD"/>
    <w:rsid w:val="00972D2A"/>
    <w:rsid w:val="00973188"/>
    <w:rsid w:val="00974245"/>
    <w:rsid w:val="009743A6"/>
    <w:rsid w:val="00974454"/>
    <w:rsid w:val="00974F12"/>
    <w:rsid w:val="00975495"/>
    <w:rsid w:val="009754D2"/>
    <w:rsid w:val="00975667"/>
    <w:rsid w:val="0097614E"/>
    <w:rsid w:val="00976511"/>
    <w:rsid w:val="00976954"/>
    <w:rsid w:val="0097735F"/>
    <w:rsid w:val="00977BF5"/>
    <w:rsid w:val="0098001B"/>
    <w:rsid w:val="0098001C"/>
    <w:rsid w:val="00981160"/>
    <w:rsid w:val="00981385"/>
    <w:rsid w:val="00981CB8"/>
    <w:rsid w:val="00981DD6"/>
    <w:rsid w:val="00983014"/>
    <w:rsid w:val="009840E3"/>
    <w:rsid w:val="00984DBE"/>
    <w:rsid w:val="00984F7F"/>
    <w:rsid w:val="00985574"/>
    <w:rsid w:val="009858DE"/>
    <w:rsid w:val="00985999"/>
    <w:rsid w:val="00985E5A"/>
    <w:rsid w:val="00985F07"/>
    <w:rsid w:val="009864CE"/>
    <w:rsid w:val="009875FB"/>
    <w:rsid w:val="009876A7"/>
    <w:rsid w:val="00987771"/>
    <w:rsid w:val="0099085E"/>
    <w:rsid w:val="009909BA"/>
    <w:rsid w:val="00991438"/>
    <w:rsid w:val="0099183E"/>
    <w:rsid w:val="009919F1"/>
    <w:rsid w:val="00992ED2"/>
    <w:rsid w:val="00994734"/>
    <w:rsid w:val="0099518A"/>
    <w:rsid w:val="009958DF"/>
    <w:rsid w:val="00996449"/>
    <w:rsid w:val="0099673F"/>
    <w:rsid w:val="00996989"/>
    <w:rsid w:val="00997B10"/>
    <w:rsid w:val="00997EBA"/>
    <w:rsid w:val="009A0723"/>
    <w:rsid w:val="009A0788"/>
    <w:rsid w:val="009A1A25"/>
    <w:rsid w:val="009A1FB9"/>
    <w:rsid w:val="009A313E"/>
    <w:rsid w:val="009A3869"/>
    <w:rsid w:val="009A395E"/>
    <w:rsid w:val="009A3EAE"/>
    <w:rsid w:val="009A3F59"/>
    <w:rsid w:val="009A4377"/>
    <w:rsid w:val="009A508F"/>
    <w:rsid w:val="009A5F07"/>
    <w:rsid w:val="009A6476"/>
    <w:rsid w:val="009A666C"/>
    <w:rsid w:val="009A6671"/>
    <w:rsid w:val="009A7E31"/>
    <w:rsid w:val="009B05AE"/>
    <w:rsid w:val="009B0C17"/>
    <w:rsid w:val="009B0EA1"/>
    <w:rsid w:val="009B1045"/>
    <w:rsid w:val="009B1796"/>
    <w:rsid w:val="009B20FE"/>
    <w:rsid w:val="009B247F"/>
    <w:rsid w:val="009B2773"/>
    <w:rsid w:val="009B329D"/>
    <w:rsid w:val="009B3648"/>
    <w:rsid w:val="009B40A5"/>
    <w:rsid w:val="009B4202"/>
    <w:rsid w:val="009B4DC7"/>
    <w:rsid w:val="009B510F"/>
    <w:rsid w:val="009B573B"/>
    <w:rsid w:val="009B5FE2"/>
    <w:rsid w:val="009B6338"/>
    <w:rsid w:val="009B68BC"/>
    <w:rsid w:val="009B68D9"/>
    <w:rsid w:val="009B6CF4"/>
    <w:rsid w:val="009B6D58"/>
    <w:rsid w:val="009B7235"/>
    <w:rsid w:val="009B7B28"/>
    <w:rsid w:val="009B7BD9"/>
    <w:rsid w:val="009B7F9A"/>
    <w:rsid w:val="009C0178"/>
    <w:rsid w:val="009C03A2"/>
    <w:rsid w:val="009C083A"/>
    <w:rsid w:val="009C0B0A"/>
    <w:rsid w:val="009C0C47"/>
    <w:rsid w:val="009C0DDE"/>
    <w:rsid w:val="009C0E69"/>
    <w:rsid w:val="009C20B3"/>
    <w:rsid w:val="009C222D"/>
    <w:rsid w:val="009C23DB"/>
    <w:rsid w:val="009C2691"/>
    <w:rsid w:val="009C2DC1"/>
    <w:rsid w:val="009C3036"/>
    <w:rsid w:val="009C31AF"/>
    <w:rsid w:val="009C3206"/>
    <w:rsid w:val="009C3797"/>
    <w:rsid w:val="009C3EE0"/>
    <w:rsid w:val="009C3F09"/>
    <w:rsid w:val="009C4B71"/>
    <w:rsid w:val="009C4F7F"/>
    <w:rsid w:val="009C4F9F"/>
    <w:rsid w:val="009C5622"/>
    <w:rsid w:val="009C5DC3"/>
    <w:rsid w:val="009C6513"/>
    <w:rsid w:val="009C6A66"/>
    <w:rsid w:val="009C6ADC"/>
    <w:rsid w:val="009C723B"/>
    <w:rsid w:val="009C74C9"/>
    <w:rsid w:val="009C7A23"/>
    <w:rsid w:val="009C7CE0"/>
    <w:rsid w:val="009C7DB3"/>
    <w:rsid w:val="009D1551"/>
    <w:rsid w:val="009D258E"/>
    <w:rsid w:val="009D27BC"/>
    <w:rsid w:val="009D28FA"/>
    <w:rsid w:val="009D2B23"/>
    <w:rsid w:val="009D2CF1"/>
    <w:rsid w:val="009D2E11"/>
    <w:rsid w:val="009D42DC"/>
    <w:rsid w:val="009D434C"/>
    <w:rsid w:val="009D4DC3"/>
    <w:rsid w:val="009D58E9"/>
    <w:rsid w:val="009D5F1B"/>
    <w:rsid w:val="009D63D8"/>
    <w:rsid w:val="009D6A02"/>
    <w:rsid w:val="009D72BB"/>
    <w:rsid w:val="009D77D6"/>
    <w:rsid w:val="009E0CA6"/>
    <w:rsid w:val="009E0DAC"/>
    <w:rsid w:val="009E1009"/>
    <w:rsid w:val="009E1322"/>
    <w:rsid w:val="009E1AA0"/>
    <w:rsid w:val="009E1F11"/>
    <w:rsid w:val="009E23C4"/>
    <w:rsid w:val="009E2573"/>
    <w:rsid w:val="009E284B"/>
    <w:rsid w:val="009E2A32"/>
    <w:rsid w:val="009E2C81"/>
    <w:rsid w:val="009E2F6E"/>
    <w:rsid w:val="009E37B1"/>
    <w:rsid w:val="009E3C50"/>
    <w:rsid w:val="009E3F93"/>
    <w:rsid w:val="009E3F98"/>
    <w:rsid w:val="009E4192"/>
    <w:rsid w:val="009E4D1F"/>
    <w:rsid w:val="009E545D"/>
    <w:rsid w:val="009E56BE"/>
    <w:rsid w:val="009E5AF5"/>
    <w:rsid w:val="009E5B37"/>
    <w:rsid w:val="009E5C6E"/>
    <w:rsid w:val="009E5CF9"/>
    <w:rsid w:val="009E5E27"/>
    <w:rsid w:val="009E5FD9"/>
    <w:rsid w:val="009E6365"/>
    <w:rsid w:val="009E758D"/>
    <w:rsid w:val="009F06CC"/>
    <w:rsid w:val="009F165F"/>
    <w:rsid w:val="009F1AC7"/>
    <w:rsid w:val="009F1CCA"/>
    <w:rsid w:val="009F1EC4"/>
    <w:rsid w:val="009F2722"/>
    <w:rsid w:val="009F2BCF"/>
    <w:rsid w:val="009F368B"/>
    <w:rsid w:val="009F378B"/>
    <w:rsid w:val="009F38DD"/>
    <w:rsid w:val="009F3B8B"/>
    <w:rsid w:val="009F3BDC"/>
    <w:rsid w:val="009F3FD7"/>
    <w:rsid w:val="009F4BD1"/>
    <w:rsid w:val="009F5579"/>
    <w:rsid w:val="009F67A1"/>
    <w:rsid w:val="009F6C28"/>
    <w:rsid w:val="009F6F2A"/>
    <w:rsid w:val="009F7474"/>
    <w:rsid w:val="009F754B"/>
    <w:rsid w:val="009F7B63"/>
    <w:rsid w:val="009F7E3F"/>
    <w:rsid w:val="00A00549"/>
    <w:rsid w:val="00A01729"/>
    <w:rsid w:val="00A0182F"/>
    <w:rsid w:val="00A019A1"/>
    <w:rsid w:val="00A01A73"/>
    <w:rsid w:val="00A01D26"/>
    <w:rsid w:val="00A03525"/>
    <w:rsid w:val="00A0357A"/>
    <w:rsid w:val="00A038DE"/>
    <w:rsid w:val="00A03B6B"/>
    <w:rsid w:val="00A03E6F"/>
    <w:rsid w:val="00A0411B"/>
    <w:rsid w:val="00A044CB"/>
    <w:rsid w:val="00A04E57"/>
    <w:rsid w:val="00A04F02"/>
    <w:rsid w:val="00A06329"/>
    <w:rsid w:val="00A0642A"/>
    <w:rsid w:val="00A069DD"/>
    <w:rsid w:val="00A06F95"/>
    <w:rsid w:val="00A0764E"/>
    <w:rsid w:val="00A07868"/>
    <w:rsid w:val="00A11CD9"/>
    <w:rsid w:val="00A12489"/>
    <w:rsid w:val="00A127A6"/>
    <w:rsid w:val="00A1300D"/>
    <w:rsid w:val="00A13949"/>
    <w:rsid w:val="00A13980"/>
    <w:rsid w:val="00A14F40"/>
    <w:rsid w:val="00A154BF"/>
    <w:rsid w:val="00A177E3"/>
    <w:rsid w:val="00A17B8C"/>
    <w:rsid w:val="00A20128"/>
    <w:rsid w:val="00A2031B"/>
    <w:rsid w:val="00A207C0"/>
    <w:rsid w:val="00A20D03"/>
    <w:rsid w:val="00A210D4"/>
    <w:rsid w:val="00A21229"/>
    <w:rsid w:val="00A2130B"/>
    <w:rsid w:val="00A218AB"/>
    <w:rsid w:val="00A21CCF"/>
    <w:rsid w:val="00A22D73"/>
    <w:rsid w:val="00A22D86"/>
    <w:rsid w:val="00A22FDE"/>
    <w:rsid w:val="00A23039"/>
    <w:rsid w:val="00A23915"/>
    <w:rsid w:val="00A245B9"/>
    <w:rsid w:val="00A24C2D"/>
    <w:rsid w:val="00A258E6"/>
    <w:rsid w:val="00A262A0"/>
    <w:rsid w:val="00A272B9"/>
    <w:rsid w:val="00A2779E"/>
    <w:rsid w:val="00A277DF"/>
    <w:rsid w:val="00A278A1"/>
    <w:rsid w:val="00A3017B"/>
    <w:rsid w:val="00A3077B"/>
    <w:rsid w:val="00A30928"/>
    <w:rsid w:val="00A30DFD"/>
    <w:rsid w:val="00A30EDE"/>
    <w:rsid w:val="00A31326"/>
    <w:rsid w:val="00A315F7"/>
    <w:rsid w:val="00A31E19"/>
    <w:rsid w:val="00A32A3F"/>
    <w:rsid w:val="00A33590"/>
    <w:rsid w:val="00A33FFC"/>
    <w:rsid w:val="00A351F1"/>
    <w:rsid w:val="00A35345"/>
    <w:rsid w:val="00A35902"/>
    <w:rsid w:val="00A35C2E"/>
    <w:rsid w:val="00A3635F"/>
    <w:rsid w:val="00A36440"/>
    <w:rsid w:val="00A36476"/>
    <w:rsid w:val="00A36778"/>
    <w:rsid w:val="00A36CB5"/>
    <w:rsid w:val="00A3712B"/>
    <w:rsid w:val="00A37D44"/>
    <w:rsid w:val="00A37F23"/>
    <w:rsid w:val="00A406FC"/>
    <w:rsid w:val="00A40741"/>
    <w:rsid w:val="00A40BB6"/>
    <w:rsid w:val="00A40EF4"/>
    <w:rsid w:val="00A41114"/>
    <w:rsid w:val="00A4167F"/>
    <w:rsid w:val="00A41F1C"/>
    <w:rsid w:val="00A42522"/>
    <w:rsid w:val="00A4329F"/>
    <w:rsid w:val="00A43F45"/>
    <w:rsid w:val="00A4480F"/>
    <w:rsid w:val="00A44A59"/>
    <w:rsid w:val="00A44D51"/>
    <w:rsid w:val="00A44F70"/>
    <w:rsid w:val="00A45259"/>
    <w:rsid w:val="00A46741"/>
    <w:rsid w:val="00A46946"/>
    <w:rsid w:val="00A46AFF"/>
    <w:rsid w:val="00A5019E"/>
    <w:rsid w:val="00A50AC0"/>
    <w:rsid w:val="00A50B1F"/>
    <w:rsid w:val="00A524DF"/>
    <w:rsid w:val="00A52671"/>
    <w:rsid w:val="00A52874"/>
    <w:rsid w:val="00A52DB0"/>
    <w:rsid w:val="00A53900"/>
    <w:rsid w:val="00A53903"/>
    <w:rsid w:val="00A53AC3"/>
    <w:rsid w:val="00A545ED"/>
    <w:rsid w:val="00A549AA"/>
    <w:rsid w:val="00A54A6B"/>
    <w:rsid w:val="00A54F44"/>
    <w:rsid w:val="00A555CB"/>
    <w:rsid w:val="00A56310"/>
    <w:rsid w:val="00A56D3A"/>
    <w:rsid w:val="00A57013"/>
    <w:rsid w:val="00A5778E"/>
    <w:rsid w:val="00A57A8E"/>
    <w:rsid w:val="00A603B8"/>
    <w:rsid w:val="00A60656"/>
    <w:rsid w:val="00A60DA1"/>
    <w:rsid w:val="00A6149B"/>
    <w:rsid w:val="00A615F3"/>
    <w:rsid w:val="00A623BD"/>
    <w:rsid w:val="00A62D32"/>
    <w:rsid w:val="00A62E5A"/>
    <w:rsid w:val="00A62E78"/>
    <w:rsid w:val="00A62EA2"/>
    <w:rsid w:val="00A63165"/>
    <w:rsid w:val="00A632D9"/>
    <w:rsid w:val="00A638D6"/>
    <w:rsid w:val="00A63DEF"/>
    <w:rsid w:val="00A64911"/>
    <w:rsid w:val="00A650D7"/>
    <w:rsid w:val="00A657B3"/>
    <w:rsid w:val="00A65F8C"/>
    <w:rsid w:val="00A706F3"/>
    <w:rsid w:val="00A708D2"/>
    <w:rsid w:val="00A7091E"/>
    <w:rsid w:val="00A70AFE"/>
    <w:rsid w:val="00A70B94"/>
    <w:rsid w:val="00A70CF3"/>
    <w:rsid w:val="00A71160"/>
    <w:rsid w:val="00A718CC"/>
    <w:rsid w:val="00A71B40"/>
    <w:rsid w:val="00A71DE3"/>
    <w:rsid w:val="00A72762"/>
    <w:rsid w:val="00A72A8F"/>
    <w:rsid w:val="00A72D0A"/>
    <w:rsid w:val="00A736D2"/>
    <w:rsid w:val="00A74AB1"/>
    <w:rsid w:val="00A75655"/>
    <w:rsid w:val="00A762AD"/>
    <w:rsid w:val="00A76383"/>
    <w:rsid w:val="00A766A8"/>
    <w:rsid w:val="00A76981"/>
    <w:rsid w:val="00A76C44"/>
    <w:rsid w:val="00A76C58"/>
    <w:rsid w:val="00A76D75"/>
    <w:rsid w:val="00A76E00"/>
    <w:rsid w:val="00A76E96"/>
    <w:rsid w:val="00A77275"/>
    <w:rsid w:val="00A77385"/>
    <w:rsid w:val="00A77AB2"/>
    <w:rsid w:val="00A80BA3"/>
    <w:rsid w:val="00A810A3"/>
    <w:rsid w:val="00A81882"/>
    <w:rsid w:val="00A82058"/>
    <w:rsid w:val="00A8355A"/>
    <w:rsid w:val="00A836BA"/>
    <w:rsid w:val="00A83826"/>
    <w:rsid w:val="00A83DF4"/>
    <w:rsid w:val="00A84DCC"/>
    <w:rsid w:val="00A851DE"/>
    <w:rsid w:val="00A852F0"/>
    <w:rsid w:val="00A855D9"/>
    <w:rsid w:val="00A8574C"/>
    <w:rsid w:val="00A86472"/>
    <w:rsid w:val="00A866AE"/>
    <w:rsid w:val="00A86B42"/>
    <w:rsid w:val="00A86B59"/>
    <w:rsid w:val="00A870D3"/>
    <w:rsid w:val="00A871E0"/>
    <w:rsid w:val="00A8750C"/>
    <w:rsid w:val="00A8795A"/>
    <w:rsid w:val="00A9017E"/>
    <w:rsid w:val="00A9026A"/>
    <w:rsid w:val="00A920AB"/>
    <w:rsid w:val="00A92219"/>
    <w:rsid w:val="00A92B5F"/>
    <w:rsid w:val="00A92C66"/>
    <w:rsid w:val="00A931BE"/>
    <w:rsid w:val="00A942E2"/>
    <w:rsid w:val="00A94EF0"/>
    <w:rsid w:val="00A9514D"/>
    <w:rsid w:val="00A9530E"/>
    <w:rsid w:val="00A95E6A"/>
    <w:rsid w:val="00A961A5"/>
    <w:rsid w:val="00A96BAB"/>
    <w:rsid w:val="00A96D4B"/>
    <w:rsid w:val="00A9713B"/>
    <w:rsid w:val="00A97D11"/>
    <w:rsid w:val="00A97F66"/>
    <w:rsid w:val="00AA05DB"/>
    <w:rsid w:val="00AA05E9"/>
    <w:rsid w:val="00AA0E41"/>
    <w:rsid w:val="00AA0E93"/>
    <w:rsid w:val="00AA163E"/>
    <w:rsid w:val="00AA58BE"/>
    <w:rsid w:val="00AA5C42"/>
    <w:rsid w:val="00AA5D39"/>
    <w:rsid w:val="00AA638F"/>
    <w:rsid w:val="00AA69DA"/>
    <w:rsid w:val="00AA7BCA"/>
    <w:rsid w:val="00AA7C00"/>
    <w:rsid w:val="00AA7E65"/>
    <w:rsid w:val="00AB0CFD"/>
    <w:rsid w:val="00AB0EA8"/>
    <w:rsid w:val="00AB29AA"/>
    <w:rsid w:val="00AB2D28"/>
    <w:rsid w:val="00AB2EBF"/>
    <w:rsid w:val="00AB342E"/>
    <w:rsid w:val="00AB3512"/>
    <w:rsid w:val="00AB4276"/>
    <w:rsid w:val="00AB4CDE"/>
    <w:rsid w:val="00AB5D72"/>
    <w:rsid w:val="00AB5F31"/>
    <w:rsid w:val="00AB6632"/>
    <w:rsid w:val="00AB6D1A"/>
    <w:rsid w:val="00AB733B"/>
    <w:rsid w:val="00AB7565"/>
    <w:rsid w:val="00AB7571"/>
    <w:rsid w:val="00AB7C28"/>
    <w:rsid w:val="00AC07D1"/>
    <w:rsid w:val="00AC11E1"/>
    <w:rsid w:val="00AC14BD"/>
    <w:rsid w:val="00AC1A2E"/>
    <w:rsid w:val="00AC1B84"/>
    <w:rsid w:val="00AC1E4F"/>
    <w:rsid w:val="00AC23D5"/>
    <w:rsid w:val="00AC32F4"/>
    <w:rsid w:val="00AC38ED"/>
    <w:rsid w:val="00AC39B6"/>
    <w:rsid w:val="00AC3B97"/>
    <w:rsid w:val="00AC4008"/>
    <w:rsid w:val="00AC4025"/>
    <w:rsid w:val="00AC4732"/>
    <w:rsid w:val="00AC5034"/>
    <w:rsid w:val="00AC51C0"/>
    <w:rsid w:val="00AC5639"/>
    <w:rsid w:val="00AC5AA9"/>
    <w:rsid w:val="00AC62D2"/>
    <w:rsid w:val="00AC746E"/>
    <w:rsid w:val="00AC7EFF"/>
    <w:rsid w:val="00AD000C"/>
    <w:rsid w:val="00AD0022"/>
    <w:rsid w:val="00AD002F"/>
    <w:rsid w:val="00AD0300"/>
    <w:rsid w:val="00AD074A"/>
    <w:rsid w:val="00AD0915"/>
    <w:rsid w:val="00AD15D8"/>
    <w:rsid w:val="00AD2455"/>
    <w:rsid w:val="00AD3295"/>
    <w:rsid w:val="00AD35BA"/>
    <w:rsid w:val="00AD3CCF"/>
    <w:rsid w:val="00AD4090"/>
    <w:rsid w:val="00AD4197"/>
    <w:rsid w:val="00AD4489"/>
    <w:rsid w:val="00AD4895"/>
    <w:rsid w:val="00AD526B"/>
    <w:rsid w:val="00AD5294"/>
    <w:rsid w:val="00AD5A02"/>
    <w:rsid w:val="00AD5B80"/>
    <w:rsid w:val="00AD7D45"/>
    <w:rsid w:val="00AE0221"/>
    <w:rsid w:val="00AE05FB"/>
    <w:rsid w:val="00AE0797"/>
    <w:rsid w:val="00AE0996"/>
    <w:rsid w:val="00AE0A27"/>
    <w:rsid w:val="00AE0D40"/>
    <w:rsid w:val="00AE10B1"/>
    <w:rsid w:val="00AE1190"/>
    <w:rsid w:val="00AE12D8"/>
    <w:rsid w:val="00AE19DD"/>
    <w:rsid w:val="00AE264D"/>
    <w:rsid w:val="00AE2D9E"/>
    <w:rsid w:val="00AE3706"/>
    <w:rsid w:val="00AE39BF"/>
    <w:rsid w:val="00AE3CD8"/>
    <w:rsid w:val="00AE4AB7"/>
    <w:rsid w:val="00AE53CC"/>
    <w:rsid w:val="00AE5482"/>
    <w:rsid w:val="00AE5CED"/>
    <w:rsid w:val="00AE646A"/>
    <w:rsid w:val="00AE6488"/>
    <w:rsid w:val="00AE6509"/>
    <w:rsid w:val="00AE66FF"/>
    <w:rsid w:val="00AE6AD3"/>
    <w:rsid w:val="00AE7335"/>
    <w:rsid w:val="00AE741E"/>
    <w:rsid w:val="00AE784A"/>
    <w:rsid w:val="00AE78A9"/>
    <w:rsid w:val="00AF02B9"/>
    <w:rsid w:val="00AF04E0"/>
    <w:rsid w:val="00AF06AB"/>
    <w:rsid w:val="00AF0EFC"/>
    <w:rsid w:val="00AF1059"/>
    <w:rsid w:val="00AF19CD"/>
    <w:rsid w:val="00AF2879"/>
    <w:rsid w:val="00AF2C80"/>
    <w:rsid w:val="00AF3479"/>
    <w:rsid w:val="00AF3AED"/>
    <w:rsid w:val="00AF3F6B"/>
    <w:rsid w:val="00AF4052"/>
    <w:rsid w:val="00AF40D8"/>
    <w:rsid w:val="00AF44F4"/>
    <w:rsid w:val="00AF5102"/>
    <w:rsid w:val="00AF52EB"/>
    <w:rsid w:val="00AF59B8"/>
    <w:rsid w:val="00AF5A61"/>
    <w:rsid w:val="00AF659A"/>
    <w:rsid w:val="00AF6B38"/>
    <w:rsid w:val="00AF735A"/>
    <w:rsid w:val="00AF7467"/>
    <w:rsid w:val="00B005CD"/>
    <w:rsid w:val="00B00CE2"/>
    <w:rsid w:val="00B01300"/>
    <w:rsid w:val="00B01CA2"/>
    <w:rsid w:val="00B01EB9"/>
    <w:rsid w:val="00B0261A"/>
    <w:rsid w:val="00B027FA"/>
    <w:rsid w:val="00B028D7"/>
    <w:rsid w:val="00B0290C"/>
    <w:rsid w:val="00B02BFA"/>
    <w:rsid w:val="00B04151"/>
    <w:rsid w:val="00B041E4"/>
    <w:rsid w:val="00B05068"/>
    <w:rsid w:val="00B05075"/>
    <w:rsid w:val="00B05C01"/>
    <w:rsid w:val="00B05DC4"/>
    <w:rsid w:val="00B05DF3"/>
    <w:rsid w:val="00B06095"/>
    <w:rsid w:val="00B077CC"/>
    <w:rsid w:val="00B101FD"/>
    <w:rsid w:val="00B106FD"/>
    <w:rsid w:val="00B10CE5"/>
    <w:rsid w:val="00B11166"/>
    <w:rsid w:val="00B115F6"/>
    <w:rsid w:val="00B11821"/>
    <w:rsid w:val="00B11B91"/>
    <w:rsid w:val="00B1222C"/>
    <w:rsid w:val="00B12597"/>
    <w:rsid w:val="00B13106"/>
    <w:rsid w:val="00B1317A"/>
    <w:rsid w:val="00B14C5A"/>
    <w:rsid w:val="00B14D97"/>
    <w:rsid w:val="00B1559E"/>
    <w:rsid w:val="00B15EE9"/>
    <w:rsid w:val="00B171D8"/>
    <w:rsid w:val="00B20208"/>
    <w:rsid w:val="00B206C8"/>
    <w:rsid w:val="00B20CAA"/>
    <w:rsid w:val="00B21499"/>
    <w:rsid w:val="00B22302"/>
    <w:rsid w:val="00B233BC"/>
    <w:rsid w:val="00B23A15"/>
    <w:rsid w:val="00B23B95"/>
    <w:rsid w:val="00B23E51"/>
    <w:rsid w:val="00B23E7D"/>
    <w:rsid w:val="00B2439D"/>
    <w:rsid w:val="00B249E1"/>
    <w:rsid w:val="00B256E0"/>
    <w:rsid w:val="00B25F72"/>
    <w:rsid w:val="00B26013"/>
    <w:rsid w:val="00B262C1"/>
    <w:rsid w:val="00B2743F"/>
    <w:rsid w:val="00B278DA"/>
    <w:rsid w:val="00B3106E"/>
    <w:rsid w:val="00B311BC"/>
    <w:rsid w:val="00B31500"/>
    <w:rsid w:val="00B31A44"/>
    <w:rsid w:val="00B31D3D"/>
    <w:rsid w:val="00B32065"/>
    <w:rsid w:val="00B32162"/>
    <w:rsid w:val="00B325EE"/>
    <w:rsid w:val="00B326C2"/>
    <w:rsid w:val="00B327B0"/>
    <w:rsid w:val="00B33002"/>
    <w:rsid w:val="00B34F1C"/>
    <w:rsid w:val="00B35587"/>
    <w:rsid w:val="00B36CAE"/>
    <w:rsid w:val="00B40F62"/>
    <w:rsid w:val="00B40FA8"/>
    <w:rsid w:val="00B41773"/>
    <w:rsid w:val="00B41876"/>
    <w:rsid w:val="00B42265"/>
    <w:rsid w:val="00B422B5"/>
    <w:rsid w:val="00B4285E"/>
    <w:rsid w:val="00B42A45"/>
    <w:rsid w:val="00B42C1B"/>
    <w:rsid w:val="00B43084"/>
    <w:rsid w:val="00B4365B"/>
    <w:rsid w:val="00B447A4"/>
    <w:rsid w:val="00B44E3D"/>
    <w:rsid w:val="00B45C69"/>
    <w:rsid w:val="00B45CB1"/>
    <w:rsid w:val="00B465BF"/>
    <w:rsid w:val="00B46906"/>
    <w:rsid w:val="00B471B3"/>
    <w:rsid w:val="00B47250"/>
    <w:rsid w:val="00B47922"/>
    <w:rsid w:val="00B47AD8"/>
    <w:rsid w:val="00B50518"/>
    <w:rsid w:val="00B50970"/>
    <w:rsid w:val="00B50E89"/>
    <w:rsid w:val="00B51322"/>
    <w:rsid w:val="00B516FF"/>
    <w:rsid w:val="00B5205D"/>
    <w:rsid w:val="00B52309"/>
    <w:rsid w:val="00B529CB"/>
    <w:rsid w:val="00B52B2C"/>
    <w:rsid w:val="00B53550"/>
    <w:rsid w:val="00B5371C"/>
    <w:rsid w:val="00B53CBA"/>
    <w:rsid w:val="00B53CF0"/>
    <w:rsid w:val="00B54AA2"/>
    <w:rsid w:val="00B54F8C"/>
    <w:rsid w:val="00B552ED"/>
    <w:rsid w:val="00B557D0"/>
    <w:rsid w:val="00B558E2"/>
    <w:rsid w:val="00B55D90"/>
    <w:rsid w:val="00B56214"/>
    <w:rsid w:val="00B56572"/>
    <w:rsid w:val="00B570E4"/>
    <w:rsid w:val="00B573FD"/>
    <w:rsid w:val="00B57505"/>
    <w:rsid w:val="00B576D2"/>
    <w:rsid w:val="00B60413"/>
    <w:rsid w:val="00B60677"/>
    <w:rsid w:val="00B609D0"/>
    <w:rsid w:val="00B60A91"/>
    <w:rsid w:val="00B60F6D"/>
    <w:rsid w:val="00B61F20"/>
    <w:rsid w:val="00B6267B"/>
    <w:rsid w:val="00B634BD"/>
    <w:rsid w:val="00B636A7"/>
    <w:rsid w:val="00B63CEB"/>
    <w:rsid w:val="00B64C28"/>
    <w:rsid w:val="00B65CAE"/>
    <w:rsid w:val="00B66208"/>
    <w:rsid w:val="00B66730"/>
    <w:rsid w:val="00B6696A"/>
    <w:rsid w:val="00B66B4A"/>
    <w:rsid w:val="00B66BC9"/>
    <w:rsid w:val="00B6713A"/>
    <w:rsid w:val="00B67BFF"/>
    <w:rsid w:val="00B70A4D"/>
    <w:rsid w:val="00B71D21"/>
    <w:rsid w:val="00B71EB2"/>
    <w:rsid w:val="00B725E0"/>
    <w:rsid w:val="00B73436"/>
    <w:rsid w:val="00B73713"/>
    <w:rsid w:val="00B73B6C"/>
    <w:rsid w:val="00B73D2E"/>
    <w:rsid w:val="00B740AE"/>
    <w:rsid w:val="00B75783"/>
    <w:rsid w:val="00B7590F"/>
    <w:rsid w:val="00B75D06"/>
    <w:rsid w:val="00B76123"/>
    <w:rsid w:val="00B76129"/>
    <w:rsid w:val="00B7706B"/>
    <w:rsid w:val="00B77265"/>
    <w:rsid w:val="00B77459"/>
    <w:rsid w:val="00B80672"/>
    <w:rsid w:val="00B80742"/>
    <w:rsid w:val="00B80AFF"/>
    <w:rsid w:val="00B828C6"/>
    <w:rsid w:val="00B831AE"/>
    <w:rsid w:val="00B831D9"/>
    <w:rsid w:val="00B8344C"/>
    <w:rsid w:val="00B83A13"/>
    <w:rsid w:val="00B83AD6"/>
    <w:rsid w:val="00B84A4E"/>
    <w:rsid w:val="00B84B0A"/>
    <w:rsid w:val="00B84F88"/>
    <w:rsid w:val="00B85ED6"/>
    <w:rsid w:val="00B85FDC"/>
    <w:rsid w:val="00B8757A"/>
    <w:rsid w:val="00B87745"/>
    <w:rsid w:val="00B90631"/>
    <w:rsid w:val="00B90D07"/>
    <w:rsid w:val="00B914E2"/>
    <w:rsid w:val="00B9209F"/>
    <w:rsid w:val="00B92164"/>
    <w:rsid w:val="00B92C84"/>
    <w:rsid w:val="00B92CD6"/>
    <w:rsid w:val="00B93079"/>
    <w:rsid w:val="00B93A88"/>
    <w:rsid w:val="00B942FB"/>
    <w:rsid w:val="00B95100"/>
    <w:rsid w:val="00B95213"/>
    <w:rsid w:val="00B95CF2"/>
    <w:rsid w:val="00B96A93"/>
    <w:rsid w:val="00B96C4F"/>
    <w:rsid w:val="00B96C83"/>
    <w:rsid w:val="00B96DA7"/>
    <w:rsid w:val="00B96EF2"/>
    <w:rsid w:val="00B976F0"/>
    <w:rsid w:val="00B9782B"/>
    <w:rsid w:val="00B97A27"/>
    <w:rsid w:val="00B97BB6"/>
    <w:rsid w:val="00B97D6E"/>
    <w:rsid w:val="00B97E92"/>
    <w:rsid w:val="00BA03F6"/>
    <w:rsid w:val="00BA2EDE"/>
    <w:rsid w:val="00BA30BB"/>
    <w:rsid w:val="00BA38E3"/>
    <w:rsid w:val="00BA4EA7"/>
    <w:rsid w:val="00BA4EAE"/>
    <w:rsid w:val="00BA58B3"/>
    <w:rsid w:val="00BA6D27"/>
    <w:rsid w:val="00BA73EB"/>
    <w:rsid w:val="00BB011C"/>
    <w:rsid w:val="00BB0B31"/>
    <w:rsid w:val="00BB12EF"/>
    <w:rsid w:val="00BB1842"/>
    <w:rsid w:val="00BB19BE"/>
    <w:rsid w:val="00BB1B32"/>
    <w:rsid w:val="00BB2704"/>
    <w:rsid w:val="00BB2BF1"/>
    <w:rsid w:val="00BB310C"/>
    <w:rsid w:val="00BB39CA"/>
    <w:rsid w:val="00BB3BB4"/>
    <w:rsid w:val="00BB3F46"/>
    <w:rsid w:val="00BB47FD"/>
    <w:rsid w:val="00BB4B19"/>
    <w:rsid w:val="00BB4B3A"/>
    <w:rsid w:val="00BB515D"/>
    <w:rsid w:val="00BB5377"/>
    <w:rsid w:val="00BB5580"/>
    <w:rsid w:val="00BB5596"/>
    <w:rsid w:val="00BB66B7"/>
    <w:rsid w:val="00BB6A45"/>
    <w:rsid w:val="00BB6D02"/>
    <w:rsid w:val="00BC014D"/>
    <w:rsid w:val="00BC01CB"/>
    <w:rsid w:val="00BC04B6"/>
    <w:rsid w:val="00BC1F37"/>
    <w:rsid w:val="00BC2085"/>
    <w:rsid w:val="00BC26EC"/>
    <w:rsid w:val="00BC3181"/>
    <w:rsid w:val="00BC357A"/>
    <w:rsid w:val="00BC3A3E"/>
    <w:rsid w:val="00BC4188"/>
    <w:rsid w:val="00BC4280"/>
    <w:rsid w:val="00BC4745"/>
    <w:rsid w:val="00BC5574"/>
    <w:rsid w:val="00BC5843"/>
    <w:rsid w:val="00BC776F"/>
    <w:rsid w:val="00BC7B2C"/>
    <w:rsid w:val="00BD03E9"/>
    <w:rsid w:val="00BD0698"/>
    <w:rsid w:val="00BD0FE1"/>
    <w:rsid w:val="00BD1591"/>
    <w:rsid w:val="00BD1855"/>
    <w:rsid w:val="00BD18EA"/>
    <w:rsid w:val="00BD1945"/>
    <w:rsid w:val="00BD1A70"/>
    <w:rsid w:val="00BD1D6E"/>
    <w:rsid w:val="00BD21EB"/>
    <w:rsid w:val="00BD3A50"/>
    <w:rsid w:val="00BD4372"/>
    <w:rsid w:val="00BD4C9B"/>
    <w:rsid w:val="00BD4CC8"/>
    <w:rsid w:val="00BD4F13"/>
    <w:rsid w:val="00BD5BEC"/>
    <w:rsid w:val="00BD68D1"/>
    <w:rsid w:val="00BD695A"/>
    <w:rsid w:val="00BD788B"/>
    <w:rsid w:val="00BE0203"/>
    <w:rsid w:val="00BE0AE9"/>
    <w:rsid w:val="00BE0FA3"/>
    <w:rsid w:val="00BE13C9"/>
    <w:rsid w:val="00BE1533"/>
    <w:rsid w:val="00BE16F8"/>
    <w:rsid w:val="00BE1A56"/>
    <w:rsid w:val="00BE238D"/>
    <w:rsid w:val="00BE28BB"/>
    <w:rsid w:val="00BE2FE7"/>
    <w:rsid w:val="00BE309D"/>
    <w:rsid w:val="00BE30ED"/>
    <w:rsid w:val="00BE3816"/>
    <w:rsid w:val="00BE3A2D"/>
    <w:rsid w:val="00BE45A7"/>
    <w:rsid w:val="00BE4711"/>
    <w:rsid w:val="00BE5587"/>
    <w:rsid w:val="00BE69EF"/>
    <w:rsid w:val="00BE6A4C"/>
    <w:rsid w:val="00BE6F27"/>
    <w:rsid w:val="00BE70D2"/>
    <w:rsid w:val="00BE784B"/>
    <w:rsid w:val="00BF0BC1"/>
    <w:rsid w:val="00BF0EDC"/>
    <w:rsid w:val="00BF1168"/>
    <w:rsid w:val="00BF14A9"/>
    <w:rsid w:val="00BF156E"/>
    <w:rsid w:val="00BF2541"/>
    <w:rsid w:val="00BF29AF"/>
    <w:rsid w:val="00BF315A"/>
    <w:rsid w:val="00BF3625"/>
    <w:rsid w:val="00BF3864"/>
    <w:rsid w:val="00BF47EE"/>
    <w:rsid w:val="00BF4984"/>
    <w:rsid w:val="00BF4DA8"/>
    <w:rsid w:val="00BF4EB8"/>
    <w:rsid w:val="00BF64C4"/>
    <w:rsid w:val="00BF6576"/>
    <w:rsid w:val="00BF6CA5"/>
    <w:rsid w:val="00BF6EB2"/>
    <w:rsid w:val="00BF749E"/>
    <w:rsid w:val="00BF7625"/>
    <w:rsid w:val="00C0074D"/>
    <w:rsid w:val="00C0126C"/>
    <w:rsid w:val="00C02023"/>
    <w:rsid w:val="00C0232F"/>
    <w:rsid w:val="00C02F9C"/>
    <w:rsid w:val="00C03C7C"/>
    <w:rsid w:val="00C03DEE"/>
    <w:rsid w:val="00C04223"/>
    <w:rsid w:val="00C046CA"/>
    <w:rsid w:val="00C0546E"/>
    <w:rsid w:val="00C0551F"/>
    <w:rsid w:val="00C0615F"/>
    <w:rsid w:val="00C06266"/>
    <w:rsid w:val="00C071AE"/>
    <w:rsid w:val="00C071BD"/>
    <w:rsid w:val="00C0758D"/>
    <w:rsid w:val="00C07C05"/>
    <w:rsid w:val="00C07C9D"/>
    <w:rsid w:val="00C07E6B"/>
    <w:rsid w:val="00C10128"/>
    <w:rsid w:val="00C1070E"/>
    <w:rsid w:val="00C107EE"/>
    <w:rsid w:val="00C10D89"/>
    <w:rsid w:val="00C10FA8"/>
    <w:rsid w:val="00C12B8C"/>
    <w:rsid w:val="00C12C93"/>
    <w:rsid w:val="00C12CF1"/>
    <w:rsid w:val="00C14696"/>
    <w:rsid w:val="00C14826"/>
    <w:rsid w:val="00C14CE7"/>
    <w:rsid w:val="00C14DEF"/>
    <w:rsid w:val="00C14E4E"/>
    <w:rsid w:val="00C15D0A"/>
    <w:rsid w:val="00C16260"/>
    <w:rsid w:val="00C16284"/>
    <w:rsid w:val="00C1669B"/>
    <w:rsid w:val="00C168E7"/>
    <w:rsid w:val="00C1734C"/>
    <w:rsid w:val="00C17BF2"/>
    <w:rsid w:val="00C203A2"/>
    <w:rsid w:val="00C207F3"/>
    <w:rsid w:val="00C20940"/>
    <w:rsid w:val="00C20C73"/>
    <w:rsid w:val="00C20FB8"/>
    <w:rsid w:val="00C212F3"/>
    <w:rsid w:val="00C215C8"/>
    <w:rsid w:val="00C22B4D"/>
    <w:rsid w:val="00C232F8"/>
    <w:rsid w:val="00C2339A"/>
    <w:rsid w:val="00C2397F"/>
    <w:rsid w:val="00C24359"/>
    <w:rsid w:val="00C246C1"/>
    <w:rsid w:val="00C24738"/>
    <w:rsid w:val="00C24C2C"/>
    <w:rsid w:val="00C2502E"/>
    <w:rsid w:val="00C260CB"/>
    <w:rsid w:val="00C2630B"/>
    <w:rsid w:val="00C269D6"/>
    <w:rsid w:val="00C26B67"/>
    <w:rsid w:val="00C27634"/>
    <w:rsid w:val="00C27FAE"/>
    <w:rsid w:val="00C3019D"/>
    <w:rsid w:val="00C3038C"/>
    <w:rsid w:val="00C308C4"/>
    <w:rsid w:val="00C30B10"/>
    <w:rsid w:val="00C30C7C"/>
    <w:rsid w:val="00C3124E"/>
    <w:rsid w:val="00C318A6"/>
    <w:rsid w:val="00C318DF"/>
    <w:rsid w:val="00C31D5C"/>
    <w:rsid w:val="00C3201E"/>
    <w:rsid w:val="00C320DE"/>
    <w:rsid w:val="00C32513"/>
    <w:rsid w:val="00C327D0"/>
    <w:rsid w:val="00C32CC8"/>
    <w:rsid w:val="00C32EC5"/>
    <w:rsid w:val="00C3340F"/>
    <w:rsid w:val="00C33C2B"/>
    <w:rsid w:val="00C3407F"/>
    <w:rsid w:val="00C3451B"/>
    <w:rsid w:val="00C34883"/>
    <w:rsid w:val="00C360EE"/>
    <w:rsid w:val="00C3663D"/>
    <w:rsid w:val="00C36731"/>
    <w:rsid w:val="00C3690A"/>
    <w:rsid w:val="00C36A99"/>
    <w:rsid w:val="00C372D4"/>
    <w:rsid w:val="00C375E5"/>
    <w:rsid w:val="00C37CF6"/>
    <w:rsid w:val="00C41425"/>
    <w:rsid w:val="00C426AC"/>
    <w:rsid w:val="00C42774"/>
    <w:rsid w:val="00C42EB8"/>
    <w:rsid w:val="00C42EF9"/>
    <w:rsid w:val="00C43395"/>
    <w:rsid w:val="00C4393D"/>
    <w:rsid w:val="00C43F81"/>
    <w:rsid w:val="00C44515"/>
    <w:rsid w:val="00C45A4F"/>
    <w:rsid w:val="00C45BC2"/>
    <w:rsid w:val="00C46B8D"/>
    <w:rsid w:val="00C4777E"/>
    <w:rsid w:val="00C5050F"/>
    <w:rsid w:val="00C50713"/>
    <w:rsid w:val="00C5071C"/>
    <w:rsid w:val="00C527EA"/>
    <w:rsid w:val="00C52D12"/>
    <w:rsid w:val="00C53018"/>
    <w:rsid w:val="00C54767"/>
    <w:rsid w:val="00C54964"/>
    <w:rsid w:val="00C54E4D"/>
    <w:rsid w:val="00C552C9"/>
    <w:rsid w:val="00C552F2"/>
    <w:rsid w:val="00C558B3"/>
    <w:rsid w:val="00C55A00"/>
    <w:rsid w:val="00C55D35"/>
    <w:rsid w:val="00C56060"/>
    <w:rsid w:val="00C56513"/>
    <w:rsid w:val="00C56C49"/>
    <w:rsid w:val="00C5791B"/>
    <w:rsid w:val="00C57A12"/>
    <w:rsid w:val="00C60609"/>
    <w:rsid w:val="00C60632"/>
    <w:rsid w:val="00C611EC"/>
    <w:rsid w:val="00C61499"/>
    <w:rsid w:val="00C616B7"/>
    <w:rsid w:val="00C617AF"/>
    <w:rsid w:val="00C61A13"/>
    <w:rsid w:val="00C61A1C"/>
    <w:rsid w:val="00C61EF8"/>
    <w:rsid w:val="00C624C8"/>
    <w:rsid w:val="00C63A96"/>
    <w:rsid w:val="00C648B1"/>
    <w:rsid w:val="00C648BA"/>
    <w:rsid w:val="00C65713"/>
    <w:rsid w:val="00C65C4F"/>
    <w:rsid w:val="00C67346"/>
    <w:rsid w:val="00C6797E"/>
    <w:rsid w:val="00C67E47"/>
    <w:rsid w:val="00C67ECB"/>
    <w:rsid w:val="00C67F6B"/>
    <w:rsid w:val="00C70725"/>
    <w:rsid w:val="00C7082E"/>
    <w:rsid w:val="00C7091F"/>
    <w:rsid w:val="00C70B7D"/>
    <w:rsid w:val="00C7112B"/>
    <w:rsid w:val="00C72924"/>
    <w:rsid w:val="00C72B4E"/>
    <w:rsid w:val="00C73F70"/>
    <w:rsid w:val="00C74447"/>
    <w:rsid w:val="00C74F0A"/>
    <w:rsid w:val="00C7500E"/>
    <w:rsid w:val="00C76A8A"/>
    <w:rsid w:val="00C76BC1"/>
    <w:rsid w:val="00C76D5B"/>
    <w:rsid w:val="00C77635"/>
    <w:rsid w:val="00C80321"/>
    <w:rsid w:val="00C80A44"/>
    <w:rsid w:val="00C81473"/>
    <w:rsid w:val="00C816EC"/>
    <w:rsid w:val="00C81A6C"/>
    <w:rsid w:val="00C820C3"/>
    <w:rsid w:val="00C82692"/>
    <w:rsid w:val="00C82914"/>
    <w:rsid w:val="00C82E12"/>
    <w:rsid w:val="00C83C10"/>
    <w:rsid w:val="00C841E5"/>
    <w:rsid w:val="00C84BB2"/>
    <w:rsid w:val="00C85184"/>
    <w:rsid w:val="00C853BB"/>
    <w:rsid w:val="00C85693"/>
    <w:rsid w:val="00C8606E"/>
    <w:rsid w:val="00C8634E"/>
    <w:rsid w:val="00C86E57"/>
    <w:rsid w:val="00C87C68"/>
    <w:rsid w:val="00C902A6"/>
    <w:rsid w:val="00C90818"/>
    <w:rsid w:val="00C90F37"/>
    <w:rsid w:val="00C91989"/>
    <w:rsid w:val="00C926DD"/>
    <w:rsid w:val="00C92AF2"/>
    <w:rsid w:val="00C933D4"/>
    <w:rsid w:val="00C93630"/>
    <w:rsid w:val="00C9377D"/>
    <w:rsid w:val="00C94731"/>
    <w:rsid w:val="00C949F0"/>
    <w:rsid w:val="00C94AE9"/>
    <w:rsid w:val="00C94D76"/>
    <w:rsid w:val="00C94FAE"/>
    <w:rsid w:val="00C95A59"/>
    <w:rsid w:val="00C965BE"/>
    <w:rsid w:val="00C96C6D"/>
    <w:rsid w:val="00C9711A"/>
    <w:rsid w:val="00C9731D"/>
    <w:rsid w:val="00C97A6F"/>
    <w:rsid w:val="00C97AC7"/>
    <w:rsid w:val="00CA0325"/>
    <w:rsid w:val="00CA0482"/>
    <w:rsid w:val="00CA090C"/>
    <w:rsid w:val="00CA0B51"/>
    <w:rsid w:val="00CA1EB2"/>
    <w:rsid w:val="00CA25BF"/>
    <w:rsid w:val="00CA3D44"/>
    <w:rsid w:val="00CA3FF8"/>
    <w:rsid w:val="00CA4480"/>
    <w:rsid w:val="00CA4776"/>
    <w:rsid w:val="00CA5189"/>
    <w:rsid w:val="00CA5405"/>
    <w:rsid w:val="00CA609F"/>
    <w:rsid w:val="00CA6341"/>
    <w:rsid w:val="00CA64D2"/>
    <w:rsid w:val="00CA704B"/>
    <w:rsid w:val="00CB062A"/>
    <w:rsid w:val="00CB063F"/>
    <w:rsid w:val="00CB0FFA"/>
    <w:rsid w:val="00CB1188"/>
    <w:rsid w:val="00CB17D3"/>
    <w:rsid w:val="00CB18D8"/>
    <w:rsid w:val="00CB24A8"/>
    <w:rsid w:val="00CB323C"/>
    <w:rsid w:val="00CB34F8"/>
    <w:rsid w:val="00CB379D"/>
    <w:rsid w:val="00CB3BAF"/>
    <w:rsid w:val="00CB4339"/>
    <w:rsid w:val="00CB4A71"/>
    <w:rsid w:val="00CB4B5E"/>
    <w:rsid w:val="00CB5606"/>
    <w:rsid w:val="00CB5F0B"/>
    <w:rsid w:val="00CB62F7"/>
    <w:rsid w:val="00CB6606"/>
    <w:rsid w:val="00CB68BA"/>
    <w:rsid w:val="00CB6CC9"/>
    <w:rsid w:val="00CB70EC"/>
    <w:rsid w:val="00CB75CA"/>
    <w:rsid w:val="00CB77D5"/>
    <w:rsid w:val="00CC003C"/>
    <w:rsid w:val="00CC025F"/>
    <w:rsid w:val="00CC08A0"/>
    <w:rsid w:val="00CC13DE"/>
    <w:rsid w:val="00CC1613"/>
    <w:rsid w:val="00CC16F7"/>
    <w:rsid w:val="00CC2872"/>
    <w:rsid w:val="00CC28A5"/>
    <w:rsid w:val="00CC296B"/>
    <w:rsid w:val="00CC2CF2"/>
    <w:rsid w:val="00CC4192"/>
    <w:rsid w:val="00CC50B7"/>
    <w:rsid w:val="00CC5F86"/>
    <w:rsid w:val="00CC601C"/>
    <w:rsid w:val="00CC6B0D"/>
    <w:rsid w:val="00CD0359"/>
    <w:rsid w:val="00CD0A3B"/>
    <w:rsid w:val="00CD0F98"/>
    <w:rsid w:val="00CD1228"/>
    <w:rsid w:val="00CD1823"/>
    <w:rsid w:val="00CD1B4F"/>
    <w:rsid w:val="00CD1CF5"/>
    <w:rsid w:val="00CD27A8"/>
    <w:rsid w:val="00CD29AB"/>
    <w:rsid w:val="00CD2AA3"/>
    <w:rsid w:val="00CD2DA1"/>
    <w:rsid w:val="00CD4063"/>
    <w:rsid w:val="00CD46E3"/>
    <w:rsid w:val="00CD4BCB"/>
    <w:rsid w:val="00CD5110"/>
    <w:rsid w:val="00CD5812"/>
    <w:rsid w:val="00CD5DE9"/>
    <w:rsid w:val="00CD5F66"/>
    <w:rsid w:val="00CD6642"/>
    <w:rsid w:val="00CD69DB"/>
    <w:rsid w:val="00CD6D5E"/>
    <w:rsid w:val="00CD7DD4"/>
    <w:rsid w:val="00CD7EBD"/>
    <w:rsid w:val="00CE0512"/>
    <w:rsid w:val="00CE08B8"/>
    <w:rsid w:val="00CE0B5A"/>
    <w:rsid w:val="00CE0E92"/>
    <w:rsid w:val="00CE2069"/>
    <w:rsid w:val="00CE4075"/>
    <w:rsid w:val="00CE4118"/>
    <w:rsid w:val="00CE48D3"/>
    <w:rsid w:val="00CE4A2B"/>
    <w:rsid w:val="00CE4AAD"/>
    <w:rsid w:val="00CE5258"/>
    <w:rsid w:val="00CE60AA"/>
    <w:rsid w:val="00CE6282"/>
    <w:rsid w:val="00CE69AB"/>
    <w:rsid w:val="00CE6D35"/>
    <w:rsid w:val="00CE6F99"/>
    <w:rsid w:val="00CE7C7F"/>
    <w:rsid w:val="00CE7FA2"/>
    <w:rsid w:val="00CF001F"/>
    <w:rsid w:val="00CF0A42"/>
    <w:rsid w:val="00CF15BB"/>
    <w:rsid w:val="00CF1C27"/>
    <w:rsid w:val="00CF1D5E"/>
    <w:rsid w:val="00CF2F8D"/>
    <w:rsid w:val="00CF399C"/>
    <w:rsid w:val="00CF3E4A"/>
    <w:rsid w:val="00CF4B81"/>
    <w:rsid w:val="00CF4EFF"/>
    <w:rsid w:val="00CF7963"/>
    <w:rsid w:val="00CF7B78"/>
    <w:rsid w:val="00D00048"/>
    <w:rsid w:val="00D0026B"/>
    <w:rsid w:val="00D004F8"/>
    <w:rsid w:val="00D00ADF"/>
    <w:rsid w:val="00D00C52"/>
    <w:rsid w:val="00D017D2"/>
    <w:rsid w:val="00D01987"/>
    <w:rsid w:val="00D01E40"/>
    <w:rsid w:val="00D01F5B"/>
    <w:rsid w:val="00D01F6F"/>
    <w:rsid w:val="00D0229E"/>
    <w:rsid w:val="00D026F4"/>
    <w:rsid w:val="00D02C18"/>
    <w:rsid w:val="00D02C25"/>
    <w:rsid w:val="00D032CD"/>
    <w:rsid w:val="00D04163"/>
    <w:rsid w:val="00D041AF"/>
    <w:rsid w:val="00D047E8"/>
    <w:rsid w:val="00D04F1B"/>
    <w:rsid w:val="00D0558D"/>
    <w:rsid w:val="00D05A32"/>
    <w:rsid w:val="00D060AD"/>
    <w:rsid w:val="00D06516"/>
    <w:rsid w:val="00D06DDF"/>
    <w:rsid w:val="00D07300"/>
    <w:rsid w:val="00D073A6"/>
    <w:rsid w:val="00D073D0"/>
    <w:rsid w:val="00D073DA"/>
    <w:rsid w:val="00D074C2"/>
    <w:rsid w:val="00D07507"/>
    <w:rsid w:val="00D07739"/>
    <w:rsid w:val="00D07908"/>
    <w:rsid w:val="00D107C9"/>
    <w:rsid w:val="00D109F4"/>
    <w:rsid w:val="00D10BE2"/>
    <w:rsid w:val="00D10F6F"/>
    <w:rsid w:val="00D11869"/>
    <w:rsid w:val="00D1275D"/>
    <w:rsid w:val="00D12C19"/>
    <w:rsid w:val="00D12D56"/>
    <w:rsid w:val="00D1378E"/>
    <w:rsid w:val="00D14C08"/>
    <w:rsid w:val="00D14D11"/>
    <w:rsid w:val="00D16357"/>
    <w:rsid w:val="00D16D4D"/>
    <w:rsid w:val="00D17710"/>
    <w:rsid w:val="00D17E1D"/>
    <w:rsid w:val="00D2014F"/>
    <w:rsid w:val="00D20333"/>
    <w:rsid w:val="00D20D60"/>
    <w:rsid w:val="00D20E24"/>
    <w:rsid w:val="00D210E7"/>
    <w:rsid w:val="00D21F0D"/>
    <w:rsid w:val="00D22055"/>
    <w:rsid w:val="00D2243D"/>
    <w:rsid w:val="00D22587"/>
    <w:rsid w:val="00D225FA"/>
    <w:rsid w:val="00D2270F"/>
    <w:rsid w:val="00D22852"/>
    <w:rsid w:val="00D236E5"/>
    <w:rsid w:val="00D23788"/>
    <w:rsid w:val="00D23B4D"/>
    <w:rsid w:val="00D241A0"/>
    <w:rsid w:val="00D24638"/>
    <w:rsid w:val="00D24826"/>
    <w:rsid w:val="00D24836"/>
    <w:rsid w:val="00D24858"/>
    <w:rsid w:val="00D25448"/>
    <w:rsid w:val="00D259D7"/>
    <w:rsid w:val="00D264ED"/>
    <w:rsid w:val="00D26505"/>
    <w:rsid w:val="00D2753A"/>
    <w:rsid w:val="00D2777A"/>
    <w:rsid w:val="00D27B7A"/>
    <w:rsid w:val="00D27C45"/>
    <w:rsid w:val="00D3081F"/>
    <w:rsid w:val="00D3091A"/>
    <w:rsid w:val="00D3105B"/>
    <w:rsid w:val="00D3195D"/>
    <w:rsid w:val="00D31A59"/>
    <w:rsid w:val="00D3204A"/>
    <w:rsid w:val="00D322AE"/>
    <w:rsid w:val="00D3230B"/>
    <w:rsid w:val="00D32430"/>
    <w:rsid w:val="00D32772"/>
    <w:rsid w:val="00D3340A"/>
    <w:rsid w:val="00D3381D"/>
    <w:rsid w:val="00D33867"/>
    <w:rsid w:val="00D33892"/>
    <w:rsid w:val="00D34FB1"/>
    <w:rsid w:val="00D35100"/>
    <w:rsid w:val="00D35455"/>
    <w:rsid w:val="00D35F0F"/>
    <w:rsid w:val="00D36151"/>
    <w:rsid w:val="00D366EF"/>
    <w:rsid w:val="00D3698E"/>
    <w:rsid w:val="00D37194"/>
    <w:rsid w:val="00D3733E"/>
    <w:rsid w:val="00D3749F"/>
    <w:rsid w:val="00D403ED"/>
    <w:rsid w:val="00D405F8"/>
    <w:rsid w:val="00D416F8"/>
    <w:rsid w:val="00D419F2"/>
    <w:rsid w:val="00D41A28"/>
    <w:rsid w:val="00D41B2E"/>
    <w:rsid w:val="00D41BC9"/>
    <w:rsid w:val="00D422AF"/>
    <w:rsid w:val="00D4238E"/>
    <w:rsid w:val="00D42600"/>
    <w:rsid w:val="00D42D28"/>
    <w:rsid w:val="00D430DE"/>
    <w:rsid w:val="00D4338B"/>
    <w:rsid w:val="00D434AB"/>
    <w:rsid w:val="00D4388D"/>
    <w:rsid w:val="00D43DE6"/>
    <w:rsid w:val="00D44119"/>
    <w:rsid w:val="00D4591F"/>
    <w:rsid w:val="00D45CF1"/>
    <w:rsid w:val="00D45FD8"/>
    <w:rsid w:val="00D4651F"/>
    <w:rsid w:val="00D4670E"/>
    <w:rsid w:val="00D46991"/>
    <w:rsid w:val="00D46E11"/>
    <w:rsid w:val="00D474D2"/>
    <w:rsid w:val="00D47552"/>
    <w:rsid w:val="00D47632"/>
    <w:rsid w:val="00D50021"/>
    <w:rsid w:val="00D50099"/>
    <w:rsid w:val="00D5180E"/>
    <w:rsid w:val="00D52415"/>
    <w:rsid w:val="00D525E0"/>
    <w:rsid w:val="00D52738"/>
    <w:rsid w:val="00D52F71"/>
    <w:rsid w:val="00D531CA"/>
    <w:rsid w:val="00D5363C"/>
    <w:rsid w:val="00D53C45"/>
    <w:rsid w:val="00D53CB9"/>
    <w:rsid w:val="00D54049"/>
    <w:rsid w:val="00D54B22"/>
    <w:rsid w:val="00D54F99"/>
    <w:rsid w:val="00D55D24"/>
    <w:rsid w:val="00D560BB"/>
    <w:rsid w:val="00D56B98"/>
    <w:rsid w:val="00D56CE8"/>
    <w:rsid w:val="00D56DD5"/>
    <w:rsid w:val="00D570C9"/>
    <w:rsid w:val="00D57579"/>
    <w:rsid w:val="00D578EE"/>
    <w:rsid w:val="00D60473"/>
    <w:rsid w:val="00D6086D"/>
    <w:rsid w:val="00D608D5"/>
    <w:rsid w:val="00D614C2"/>
    <w:rsid w:val="00D61835"/>
    <w:rsid w:val="00D61D63"/>
    <w:rsid w:val="00D623CB"/>
    <w:rsid w:val="00D62714"/>
    <w:rsid w:val="00D62C2F"/>
    <w:rsid w:val="00D62DE2"/>
    <w:rsid w:val="00D6343C"/>
    <w:rsid w:val="00D63657"/>
    <w:rsid w:val="00D63811"/>
    <w:rsid w:val="00D63949"/>
    <w:rsid w:val="00D63E7D"/>
    <w:rsid w:val="00D6416A"/>
    <w:rsid w:val="00D646C4"/>
    <w:rsid w:val="00D668E4"/>
    <w:rsid w:val="00D67A5B"/>
    <w:rsid w:val="00D70894"/>
    <w:rsid w:val="00D7102B"/>
    <w:rsid w:val="00D71730"/>
    <w:rsid w:val="00D71D97"/>
    <w:rsid w:val="00D71D9A"/>
    <w:rsid w:val="00D7233B"/>
    <w:rsid w:val="00D7313B"/>
    <w:rsid w:val="00D74C3B"/>
    <w:rsid w:val="00D74D9E"/>
    <w:rsid w:val="00D74E60"/>
    <w:rsid w:val="00D75277"/>
    <w:rsid w:val="00D75EC2"/>
    <w:rsid w:val="00D774B0"/>
    <w:rsid w:val="00D80B7A"/>
    <w:rsid w:val="00D8116C"/>
    <w:rsid w:val="00D82048"/>
    <w:rsid w:val="00D82951"/>
    <w:rsid w:val="00D82C77"/>
    <w:rsid w:val="00D83C33"/>
    <w:rsid w:val="00D840C5"/>
    <w:rsid w:val="00D84C3C"/>
    <w:rsid w:val="00D84C8F"/>
    <w:rsid w:val="00D854B5"/>
    <w:rsid w:val="00D85E18"/>
    <w:rsid w:val="00D86B25"/>
    <w:rsid w:val="00D8741B"/>
    <w:rsid w:val="00D90488"/>
    <w:rsid w:val="00D904EB"/>
    <w:rsid w:val="00D90B08"/>
    <w:rsid w:val="00D90BEA"/>
    <w:rsid w:val="00D90EBC"/>
    <w:rsid w:val="00D915AA"/>
    <w:rsid w:val="00D938E1"/>
    <w:rsid w:val="00D93DA2"/>
    <w:rsid w:val="00D94082"/>
    <w:rsid w:val="00D94467"/>
    <w:rsid w:val="00D94E5B"/>
    <w:rsid w:val="00D95255"/>
    <w:rsid w:val="00D95314"/>
    <w:rsid w:val="00D955E8"/>
    <w:rsid w:val="00D956C2"/>
    <w:rsid w:val="00D95A8D"/>
    <w:rsid w:val="00D95CAD"/>
    <w:rsid w:val="00D9628B"/>
    <w:rsid w:val="00D97A93"/>
    <w:rsid w:val="00D97DC4"/>
    <w:rsid w:val="00DA0125"/>
    <w:rsid w:val="00DA06BC"/>
    <w:rsid w:val="00DA071B"/>
    <w:rsid w:val="00DA0C96"/>
    <w:rsid w:val="00DA0FB7"/>
    <w:rsid w:val="00DA1754"/>
    <w:rsid w:val="00DA17D3"/>
    <w:rsid w:val="00DA195E"/>
    <w:rsid w:val="00DA1DAA"/>
    <w:rsid w:val="00DA22CA"/>
    <w:rsid w:val="00DA2381"/>
    <w:rsid w:val="00DA284F"/>
    <w:rsid w:val="00DA28CA"/>
    <w:rsid w:val="00DA2E4C"/>
    <w:rsid w:val="00DA352A"/>
    <w:rsid w:val="00DA3A3E"/>
    <w:rsid w:val="00DA3A76"/>
    <w:rsid w:val="00DA517A"/>
    <w:rsid w:val="00DA53B5"/>
    <w:rsid w:val="00DA6129"/>
    <w:rsid w:val="00DA686A"/>
    <w:rsid w:val="00DA7462"/>
    <w:rsid w:val="00DA7937"/>
    <w:rsid w:val="00DA7961"/>
    <w:rsid w:val="00DA7DAC"/>
    <w:rsid w:val="00DB040A"/>
    <w:rsid w:val="00DB07F8"/>
    <w:rsid w:val="00DB19A3"/>
    <w:rsid w:val="00DB383D"/>
    <w:rsid w:val="00DB43C6"/>
    <w:rsid w:val="00DB47B5"/>
    <w:rsid w:val="00DB49EA"/>
    <w:rsid w:val="00DB543E"/>
    <w:rsid w:val="00DB5DFA"/>
    <w:rsid w:val="00DB5FD4"/>
    <w:rsid w:val="00DB6608"/>
    <w:rsid w:val="00DB6FFC"/>
    <w:rsid w:val="00DB7A9C"/>
    <w:rsid w:val="00DC02FF"/>
    <w:rsid w:val="00DC0E0A"/>
    <w:rsid w:val="00DC1848"/>
    <w:rsid w:val="00DC20EA"/>
    <w:rsid w:val="00DC33F7"/>
    <w:rsid w:val="00DC3546"/>
    <w:rsid w:val="00DC4598"/>
    <w:rsid w:val="00DC4696"/>
    <w:rsid w:val="00DC4872"/>
    <w:rsid w:val="00DC540A"/>
    <w:rsid w:val="00DC574D"/>
    <w:rsid w:val="00DC584C"/>
    <w:rsid w:val="00DC5CCD"/>
    <w:rsid w:val="00DC5F66"/>
    <w:rsid w:val="00DC67BD"/>
    <w:rsid w:val="00DC6B95"/>
    <w:rsid w:val="00DC71B1"/>
    <w:rsid w:val="00DC74B2"/>
    <w:rsid w:val="00DC7B6C"/>
    <w:rsid w:val="00DC7C26"/>
    <w:rsid w:val="00DD01A9"/>
    <w:rsid w:val="00DD01B1"/>
    <w:rsid w:val="00DD0386"/>
    <w:rsid w:val="00DD068D"/>
    <w:rsid w:val="00DD0810"/>
    <w:rsid w:val="00DD0BBC"/>
    <w:rsid w:val="00DD1491"/>
    <w:rsid w:val="00DD1DF8"/>
    <w:rsid w:val="00DD1F43"/>
    <w:rsid w:val="00DD1F7C"/>
    <w:rsid w:val="00DD2E24"/>
    <w:rsid w:val="00DD349F"/>
    <w:rsid w:val="00DD3838"/>
    <w:rsid w:val="00DD4184"/>
    <w:rsid w:val="00DD4E6C"/>
    <w:rsid w:val="00DD4EF6"/>
    <w:rsid w:val="00DD50B8"/>
    <w:rsid w:val="00DD6E6A"/>
    <w:rsid w:val="00DD758A"/>
    <w:rsid w:val="00DD76C0"/>
    <w:rsid w:val="00DD772A"/>
    <w:rsid w:val="00DE1773"/>
    <w:rsid w:val="00DE1A8C"/>
    <w:rsid w:val="00DE247A"/>
    <w:rsid w:val="00DE273C"/>
    <w:rsid w:val="00DE2E3B"/>
    <w:rsid w:val="00DE391A"/>
    <w:rsid w:val="00DE42D1"/>
    <w:rsid w:val="00DE4645"/>
    <w:rsid w:val="00DE5280"/>
    <w:rsid w:val="00DE5600"/>
    <w:rsid w:val="00DE5613"/>
    <w:rsid w:val="00DE6615"/>
    <w:rsid w:val="00DE6910"/>
    <w:rsid w:val="00DE6FD9"/>
    <w:rsid w:val="00DE74E0"/>
    <w:rsid w:val="00DE7BE4"/>
    <w:rsid w:val="00DE7D8C"/>
    <w:rsid w:val="00DF00F4"/>
    <w:rsid w:val="00DF1BD0"/>
    <w:rsid w:val="00DF1EAD"/>
    <w:rsid w:val="00DF29B6"/>
    <w:rsid w:val="00DF2FB3"/>
    <w:rsid w:val="00DF3529"/>
    <w:rsid w:val="00DF3BDD"/>
    <w:rsid w:val="00DF417B"/>
    <w:rsid w:val="00DF46A8"/>
    <w:rsid w:val="00DF4F62"/>
    <w:rsid w:val="00DF4F70"/>
    <w:rsid w:val="00DF51A2"/>
    <w:rsid w:val="00DF57AF"/>
    <w:rsid w:val="00DF5B48"/>
    <w:rsid w:val="00DF5EA7"/>
    <w:rsid w:val="00DF644A"/>
    <w:rsid w:val="00DF66D6"/>
    <w:rsid w:val="00DF6E71"/>
    <w:rsid w:val="00DF7DCB"/>
    <w:rsid w:val="00E00AA1"/>
    <w:rsid w:val="00E00BC1"/>
    <w:rsid w:val="00E010FA"/>
    <w:rsid w:val="00E012BD"/>
    <w:rsid w:val="00E018B5"/>
    <w:rsid w:val="00E01F0A"/>
    <w:rsid w:val="00E023F8"/>
    <w:rsid w:val="00E02EF4"/>
    <w:rsid w:val="00E03504"/>
    <w:rsid w:val="00E03690"/>
    <w:rsid w:val="00E039FE"/>
    <w:rsid w:val="00E03E59"/>
    <w:rsid w:val="00E046F8"/>
    <w:rsid w:val="00E04769"/>
    <w:rsid w:val="00E0504B"/>
    <w:rsid w:val="00E052FF"/>
    <w:rsid w:val="00E055BC"/>
    <w:rsid w:val="00E06928"/>
    <w:rsid w:val="00E06A9D"/>
    <w:rsid w:val="00E06DB8"/>
    <w:rsid w:val="00E1008D"/>
    <w:rsid w:val="00E1084F"/>
    <w:rsid w:val="00E10932"/>
    <w:rsid w:val="00E10C7C"/>
    <w:rsid w:val="00E10EAD"/>
    <w:rsid w:val="00E10FEA"/>
    <w:rsid w:val="00E111FF"/>
    <w:rsid w:val="00E117D0"/>
    <w:rsid w:val="00E1184F"/>
    <w:rsid w:val="00E11F47"/>
    <w:rsid w:val="00E123B3"/>
    <w:rsid w:val="00E14071"/>
    <w:rsid w:val="00E14505"/>
    <w:rsid w:val="00E14C60"/>
    <w:rsid w:val="00E14EC9"/>
    <w:rsid w:val="00E151F1"/>
    <w:rsid w:val="00E15416"/>
    <w:rsid w:val="00E15658"/>
    <w:rsid w:val="00E16EFB"/>
    <w:rsid w:val="00E16F38"/>
    <w:rsid w:val="00E174AF"/>
    <w:rsid w:val="00E17526"/>
    <w:rsid w:val="00E1765A"/>
    <w:rsid w:val="00E200FA"/>
    <w:rsid w:val="00E21030"/>
    <w:rsid w:val="00E21BC4"/>
    <w:rsid w:val="00E21F24"/>
    <w:rsid w:val="00E226F8"/>
    <w:rsid w:val="00E230E8"/>
    <w:rsid w:val="00E23F0A"/>
    <w:rsid w:val="00E2422D"/>
    <w:rsid w:val="00E24743"/>
    <w:rsid w:val="00E2493C"/>
    <w:rsid w:val="00E24F6D"/>
    <w:rsid w:val="00E25237"/>
    <w:rsid w:val="00E25B26"/>
    <w:rsid w:val="00E25D64"/>
    <w:rsid w:val="00E262E8"/>
    <w:rsid w:val="00E26D15"/>
    <w:rsid w:val="00E26FFA"/>
    <w:rsid w:val="00E2762F"/>
    <w:rsid w:val="00E276E7"/>
    <w:rsid w:val="00E27AF5"/>
    <w:rsid w:val="00E3022A"/>
    <w:rsid w:val="00E303EB"/>
    <w:rsid w:val="00E3134B"/>
    <w:rsid w:val="00E31509"/>
    <w:rsid w:val="00E32A22"/>
    <w:rsid w:val="00E331F6"/>
    <w:rsid w:val="00E33452"/>
    <w:rsid w:val="00E34398"/>
    <w:rsid w:val="00E34CF3"/>
    <w:rsid w:val="00E35A62"/>
    <w:rsid w:val="00E3618A"/>
    <w:rsid w:val="00E36306"/>
    <w:rsid w:val="00E36CFF"/>
    <w:rsid w:val="00E371AA"/>
    <w:rsid w:val="00E40D78"/>
    <w:rsid w:val="00E40FEF"/>
    <w:rsid w:val="00E4171B"/>
    <w:rsid w:val="00E43012"/>
    <w:rsid w:val="00E43F32"/>
    <w:rsid w:val="00E44460"/>
    <w:rsid w:val="00E44680"/>
    <w:rsid w:val="00E4505F"/>
    <w:rsid w:val="00E4536C"/>
    <w:rsid w:val="00E4613D"/>
    <w:rsid w:val="00E461A9"/>
    <w:rsid w:val="00E468F0"/>
    <w:rsid w:val="00E479F8"/>
    <w:rsid w:val="00E47C91"/>
    <w:rsid w:val="00E47F62"/>
    <w:rsid w:val="00E47FAB"/>
    <w:rsid w:val="00E51569"/>
    <w:rsid w:val="00E5161E"/>
    <w:rsid w:val="00E52599"/>
    <w:rsid w:val="00E53CF9"/>
    <w:rsid w:val="00E5487F"/>
    <w:rsid w:val="00E54DCF"/>
    <w:rsid w:val="00E552F7"/>
    <w:rsid w:val="00E5545A"/>
    <w:rsid w:val="00E55BF4"/>
    <w:rsid w:val="00E55C86"/>
    <w:rsid w:val="00E5603D"/>
    <w:rsid w:val="00E560A4"/>
    <w:rsid w:val="00E56C39"/>
    <w:rsid w:val="00E56C8B"/>
    <w:rsid w:val="00E57155"/>
    <w:rsid w:val="00E574C9"/>
    <w:rsid w:val="00E576E8"/>
    <w:rsid w:val="00E60AF3"/>
    <w:rsid w:val="00E60C79"/>
    <w:rsid w:val="00E6125E"/>
    <w:rsid w:val="00E61FB5"/>
    <w:rsid w:val="00E6202F"/>
    <w:rsid w:val="00E6260F"/>
    <w:rsid w:val="00E6281E"/>
    <w:rsid w:val="00E62B7A"/>
    <w:rsid w:val="00E63200"/>
    <w:rsid w:val="00E63380"/>
    <w:rsid w:val="00E637BF"/>
    <w:rsid w:val="00E64935"/>
    <w:rsid w:val="00E64A27"/>
    <w:rsid w:val="00E6557B"/>
    <w:rsid w:val="00E658B9"/>
    <w:rsid w:val="00E65E86"/>
    <w:rsid w:val="00E67331"/>
    <w:rsid w:val="00E6743F"/>
    <w:rsid w:val="00E67874"/>
    <w:rsid w:val="00E678FA"/>
    <w:rsid w:val="00E679DF"/>
    <w:rsid w:val="00E67BC6"/>
    <w:rsid w:val="00E7039C"/>
    <w:rsid w:val="00E703C5"/>
    <w:rsid w:val="00E70425"/>
    <w:rsid w:val="00E7056A"/>
    <w:rsid w:val="00E707A6"/>
    <w:rsid w:val="00E70921"/>
    <w:rsid w:val="00E71BF9"/>
    <w:rsid w:val="00E71FF1"/>
    <w:rsid w:val="00E72AE2"/>
    <w:rsid w:val="00E736B9"/>
    <w:rsid w:val="00E7381F"/>
    <w:rsid w:val="00E738C4"/>
    <w:rsid w:val="00E73925"/>
    <w:rsid w:val="00E74330"/>
    <w:rsid w:val="00E745AA"/>
    <w:rsid w:val="00E74E40"/>
    <w:rsid w:val="00E74EBA"/>
    <w:rsid w:val="00E75009"/>
    <w:rsid w:val="00E750F8"/>
    <w:rsid w:val="00E751A1"/>
    <w:rsid w:val="00E753A6"/>
    <w:rsid w:val="00E755E1"/>
    <w:rsid w:val="00E75739"/>
    <w:rsid w:val="00E776CE"/>
    <w:rsid w:val="00E77950"/>
    <w:rsid w:val="00E77979"/>
    <w:rsid w:val="00E80641"/>
    <w:rsid w:val="00E8149C"/>
    <w:rsid w:val="00E8153E"/>
    <w:rsid w:val="00E81760"/>
    <w:rsid w:val="00E81A38"/>
    <w:rsid w:val="00E81F19"/>
    <w:rsid w:val="00E82B78"/>
    <w:rsid w:val="00E83160"/>
    <w:rsid w:val="00E8360E"/>
    <w:rsid w:val="00E8510C"/>
    <w:rsid w:val="00E85A52"/>
    <w:rsid w:val="00E85C7F"/>
    <w:rsid w:val="00E85E32"/>
    <w:rsid w:val="00E869FD"/>
    <w:rsid w:val="00E8776C"/>
    <w:rsid w:val="00E87BDB"/>
    <w:rsid w:val="00E87D95"/>
    <w:rsid w:val="00E910A9"/>
    <w:rsid w:val="00E913B4"/>
    <w:rsid w:val="00E915AF"/>
    <w:rsid w:val="00E9223D"/>
    <w:rsid w:val="00E9252E"/>
    <w:rsid w:val="00E9275A"/>
    <w:rsid w:val="00E92A2F"/>
    <w:rsid w:val="00E93629"/>
    <w:rsid w:val="00E93E38"/>
    <w:rsid w:val="00E9419C"/>
    <w:rsid w:val="00E942D5"/>
    <w:rsid w:val="00E95962"/>
    <w:rsid w:val="00E9603A"/>
    <w:rsid w:val="00E9640B"/>
    <w:rsid w:val="00E968CB"/>
    <w:rsid w:val="00E97D05"/>
    <w:rsid w:val="00EA03AA"/>
    <w:rsid w:val="00EA0F4F"/>
    <w:rsid w:val="00EA14DC"/>
    <w:rsid w:val="00EA1853"/>
    <w:rsid w:val="00EA1C3C"/>
    <w:rsid w:val="00EA1D25"/>
    <w:rsid w:val="00EA23F7"/>
    <w:rsid w:val="00EA26C5"/>
    <w:rsid w:val="00EA2814"/>
    <w:rsid w:val="00EA5A83"/>
    <w:rsid w:val="00EA5B1D"/>
    <w:rsid w:val="00EA66E3"/>
    <w:rsid w:val="00EA683A"/>
    <w:rsid w:val="00EA7D43"/>
    <w:rsid w:val="00EB0D03"/>
    <w:rsid w:val="00EB144F"/>
    <w:rsid w:val="00EB1C2E"/>
    <w:rsid w:val="00EB1E77"/>
    <w:rsid w:val="00EB1EF3"/>
    <w:rsid w:val="00EB2499"/>
    <w:rsid w:val="00EB3801"/>
    <w:rsid w:val="00EB3CB6"/>
    <w:rsid w:val="00EB3F8D"/>
    <w:rsid w:val="00EB4575"/>
    <w:rsid w:val="00EB4921"/>
    <w:rsid w:val="00EB524A"/>
    <w:rsid w:val="00EB5448"/>
    <w:rsid w:val="00EB57D4"/>
    <w:rsid w:val="00EB6031"/>
    <w:rsid w:val="00EB7335"/>
    <w:rsid w:val="00EB74D7"/>
    <w:rsid w:val="00EB7F8A"/>
    <w:rsid w:val="00EC06FF"/>
    <w:rsid w:val="00EC15D1"/>
    <w:rsid w:val="00EC15D3"/>
    <w:rsid w:val="00EC2790"/>
    <w:rsid w:val="00EC27BF"/>
    <w:rsid w:val="00EC360C"/>
    <w:rsid w:val="00EC3CC4"/>
    <w:rsid w:val="00EC3CF1"/>
    <w:rsid w:val="00EC49D0"/>
    <w:rsid w:val="00EC4FDA"/>
    <w:rsid w:val="00EC5651"/>
    <w:rsid w:val="00EC5FBE"/>
    <w:rsid w:val="00EC617A"/>
    <w:rsid w:val="00EC644B"/>
    <w:rsid w:val="00EC7E8A"/>
    <w:rsid w:val="00ED00D2"/>
    <w:rsid w:val="00ED062B"/>
    <w:rsid w:val="00ED0E51"/>
    <w:rsid w:val="00ED1241"/>
    <w:rsid w:val="00ED16F4"/>
    <w:rsid w:val="00ED1C7C"/>
    <w:rsid w:val="00ED2080"/>
    <w:rsid w:val="00ED258A"/>
    <w:rsid w:val="00ED2779"/>
    <w:rsid w:val="00ED2FD4"/>
    <w:rsid w:val="00ED30BA"/>
    <w:rsid w:val="00ED32BB"/>
    <w:rsid w:val="00ED33F7"/>
    <w:rsid w:val="00ED355F"/>
    <w:rsid w:val="00ED42D2"/>
    <w:rsid w:val="00ED496E"/>
    <w:rsid w:val="00ED4E86"/>
    <w:rsid w:val="00ED5598"/>
    <w:rsid w:val="00ED569A"/>
    <w:rsid w:val="00ED58D5"/>
    <w:rsid w:val="00ED5B36"/>
    <w:rsid w:val="00ED64B0"/>
    <w:rsid w:val="00ED6A46"/>
    <w:rsid w:val="00ED6D7D"/>
    <w:rsid w:val="00ED71F2"/>
    <w:rsid w:val="00ED7239"/>
    <w:rsid w:val="00ED72F7"/>
    <w:rsid w:val="00ED78E2"/>
    <w:rsid w:val="00EE007D"/>
    <w:rsid w:val="00EE0275"/>
    <w:rsid w:val="00EE0B2D"/>
    <w:rsid w:val="00EE12B1"/>
    <w:rsid w:val="00EE1569"/>
    <w:rsid w:val="00EE1907"/>
    <w:rsid w:val="00EE2199"/>
    <w:rsid w:val="00EE291A"/>
    <w:rsid w:val="00EE2E51"/>
    <w:rsid w:val="00EE30E4"/>
    <w:rsid w:val="00EE32D2"/>
    <w:rsid w:val="00EE3827"/>
    <w:rsid w:val="00EE383E"/>
    <w:rsid w:val="00EE3945"/>
    <w:rsid w:val="00EE3DD7"/>
    <w:rsid w:val="00EE4C24"/>
    <w:rsid w:val="00EE5114"/>
    <w:rsid w:val="00EE51B8"/>
    <w:rsid w:val="00EE5285"/>
    <w:rsid w:val="00EE5871"/>
    <w:rsid w:val="00EE5BC5"/>
    <w:rsid w:val="00EE5C07"/>
    <w:rsid w:val="00EE6459"/>
    <w:rsid w:val="00EE6EA1"/>
    <w:rsid w:val="00EE72A9"/>
    <w:rsid w:val="00EF08DF"/>
    <w:rsid w:val="00EF0B81"/>
    <w:rsid w:val="00EF0F32"/>
    <w:rsid w:val="00EF1815"/>
    <w:rsid w:val="00EF1873"/>
    <w:rsid w:val="00EF2371"/>
    <w:rsid w:val="00EF3010"/>
    <w:rsid w:val="00EF32E0"/>
    <w:rsid w:val="00EF3334"/>
    <w:rsid w:val="00EF3499"/>
    <w:rsid w:val="00EF4252"/>
    <w:rsid w:val="00EF42AD"/>
    <w:rsid w:val="00EF4B27"/>
    <w:rsid w:val="00EF4FAD"/>
    <w:rsid w:val="00EF50A3"/>
    <w:rsid w:val="00EF5213"/>
    <w:rsid w:val="00EF5308"/>
    <w:rsid w:val="00EF5B2C"/>
    <w:rsid w:val="00EF5CD8"/>
    <w:rsid w:val="00EF61DD"/>
    <w:rsid w:val="00EF6A7D"/>
    <w:rsid w:val="00EF6E31"/>
    <w:rsid w:val="00EF6F2E"/>
    <w:rsid w:val="00EF723C"/>
    <w:rsid w:val="00EF74D9"/>
    <w:rsid w:val="00EF77B6"/>
    <w:rsid w:val="00EF7EF4"/>
    <w:rsid w:val="00F002B4"/>
    <w:rsid w:val="00F00778"/>
    <w:rsid w:val="00F010BF"/>
    <w:rsid w:val="00F011A5"/>
    <w:rsid w:val="00F01436"/>
    <w:rsid w:val="00F0167E"/>
    <w:rsid w:val="00F01C5B"/>
    <w:rsid w:val="00F01F2A"/>
    <w:rsid w:val="00F0212F"/>
    <w:rsid w:val="00F028A3"/>
    <w:rsid w:val="00F02A6F"/>
    <w:rsid w:val="00F02D4E"/>
    <w:rsid w:val="00F03A52"/>
    <w:rsid w:val="00F04605"/>
    <w:rsid w:val="00F0532D"/>
    <w:rsid w:val="00F054D3"/>
    <w:rsid w:val="00F057C9"/>
    <w:rsid w:val="00F060DE"/>
    <w:rsid w:val="00F0617E"/>
    <w:rsid w:val="00F063EB"/>
    <w:rsid w:val="00F067D9"/>
    <w:rsid w:val="00F06F94"/>
    <w:rsid w:val="00F07409"/>
    <w:rsid w:val="00F078F6"/>
    <w:rsid w:val="00F108E7"/>
    <w:rsid w:val="00F13C06"/>
    <w:rsid w:val="00F14AD8"/>
    <w:rsid w:val="00F14DDE"/>
    <w:rsid w:val="00F154F1"/>
    <w:rsid w:val="00F15738"/>
    <w:rsid w:val="00F15B89"/>
    <w:rsid w:val="00F15EB4"/>
    <w:rsid w:val="00F169E6"/>
    <w:rsid w:val="00F17719"/>
    <w:rsid w:val="00F17E72"/>
    <w:rsid w:val="00F20CBB"/>
    <w:rsid w:val="00F20EED"/>
    <w:rsid w:val="00F21323"/>
    <w:rsid w:val="00F21438"/>
    <w:rsid w:val="00F2199B"/>
    <w:rsid w:val="00F219FB"/>
    <w:rsid w:val="00F21D95"/>
    <w:rsid w:val="00F220AC"/>
    <w:rsid w:val="00F228A6"/>
    <w:rsid w:val="00F2359D"/>
    <w:rsid w:val="00F236DA"/>
    <w:rsid w:val="00F24210"/>
    <w:rsid w:val="00F24508"/>
    <w:rsid w:val="00F25A4D"/>
    <w:rsid w:val="00F25E88"/>
    <w:rsid w:val="00F25EEE"/>
    <w:rsid w:val="00F2631B"/>
    <w:rsid w:val="00F2692C"/>
    <w:rsid w:val="00F27479"/>
    <w:rsid w:val="00F2779F"/>
    <w:rsid w:val="00F27854"/>
    <w:rsid w:val="00F27D43"/>
    <w:rsid w:val="00F27DB3"/>
    <w:rsid w:val="00F30B63"/>
    <w:rsid w:val="00F30BC4"/>
    <w:rsid w:val="00F318EF"/>
    <w:rsid w:val="00F31E6E"/>
    <w:rsid w:val="00F31F14"/>
    <w:rsid w:val="00F32D1D"/>
    <w:rsid w:val="00F33480"/>
    <w:rsid w:val="00F33A19"/>
    <w:rsid w:val="00F33B02"/>
    <w:rsid w:val="00F33D86"/>
    <w:rsid w:val="00F3468C"/>
    <w:rsid w:val="00F34757"/>
    <w:rsid w:val="00F34A11"/>
    <w:rsid w:val="00F34EBF"/>
    <w:rsid w:val="00F350DD"/>
    <w:rsid w:val="00F35139"/>
    <w:rsid w:val="00F35819"/>
    <w:rsid w:val="00F35A9E"/>
    <w:rsid w:val="00F3739E"/>
    <w:rsid w:val="00F4030A"/>
    <w:rsid w:val="00F41056"/>
    <w:rsid w:val="00F41353"/>
    <w:rsid w:val="00F41450"/>
    <w:rsid w:val="00F41633"/>
    <w:rsid w:val="00F427A0"/>
    <w:rsid w:val="00F4296B"/>
    <w:rsid w:val="00F42ECA"/>
    <w:rsid w:val="00F4382B"/>
    <w:rsid w:val="00F444E0"/>
    <w:rsid w:val="00F44879"/>
    <w:rsid w:val="00F4554E"/>
    <w:rsid w:val="00F45D77"/>
    <w:rsid w:val="00F46AE9"/>
    <w:rsid w:val="00F46EAB"/>
    <w:rsid w:val="00F46F76"/>
    <w:rsid w:val="00F470B5"/>
    <w:rsid w:val="00F477E5"/>
    <w:rsid w:val="00F50623"/>
    <w:rsid w:val="00F50A77"/>
    <w:rsid w:val="00F5217A"/>
    <w:rsid w:val="00F524E9"/>
    <w:rsid w:val="00F525AF"/>
    <w:rsid w:val="00F5263B"/>
    <w:rsid w:val="00F52654"/>
    <w:rsid w:val="00F52D57"/>
    <w:rsid w:val="00F52E63"/>
    <w:rsid w:val="00F53310"/>
    <w:rsid w:val="00F5371F"/>
    <w:rsid w:val="00F5379A"/>
    <w:rsid w:val="00F53A30"/>
    <w:rsid w:val="00F55516"/>
    <w:rsid w:val="00F55B91"/>
    <w:rsid w:val="00F55F39"/>
    <w:rsid w:val="00F56BAA"/>
    <w:rsid w:val="00F57B13"/>
    <w:rsid w:val="00F61AD9"/>
    <w:rsid w:val="00F6267B"/>
    <w:rsid w:val="00F626B9"/>
    <w:rsid w:val="00F64053"/>
    <w:rsid w:val="00F6406E"/>
    <w:rsid w:val="00F64494"/>
    <w:rsid w:val="00F665C7"/>
    <w:rsid w:val="00F66FAD"/>
    <w:rsid w:val="00F67493"/>
    <w:rsid w:val="00F67719"/>
    <w:rsid w:val="00F70914"/>
    <w:rsid w:val="00F70C34"/>
    <w:rsid w:val="00F715A7"/>
    <w:rsid w:val="00F71BB0"/>
    <w:rsid w:val="00F71C76"/>
    <w:rsid w:val="00F724B7"/>
    <w:rsid w:val="00F72535"/>
    <w:rsid w:val="00F727ED"/>
    <w:rsid w:val="00F73220"/>
    <w:rsid w:val="00F73299"/>
    <w:rsid w:val="00F732A1"/>
    <w:rsid w:val="00F73A55"/>
    <w:rsid w:val="00F73BBA"/>
    <w:rsid w:val="00F74C13"/>
    <w:rsid w:val="00F75373"/>
    <w:rsid w:val="00F7619B"/>
    <w:rsid w:val="00F76AF2"/>
    <w:rsid w:val="00F76BED"/>
    <w:rsid w:val="00F7712A"/>
    <w:rsid w:val="00F77914"/>
    <w:rsid w:val="00F80731"/>
    <w:rsid w:val="00F80B5B"/>
    <w:rsid w:val="00F80E28"/>
    <w:rsid w:val="00F81616"/>
    <w:rsid w:val="00F81897"/>
    <w:rsid w:val="00F818A1"/>
    <w:rsid w:val="00F81E63"/>
    <w:rsid w:val="00F82294"/>
    <w:rsid w:val="00F82CF6"/>
    <w:rsid w:val="00F82DA4"/>
    <w:rsid w:val="00F82FAE"/>
    <w:rsid w:val="00F83300"/>
    <w:rsid w:val="00F839B7"/>
    <w:rsid w:val="00F844FF"/>
    <w:rsid w:val="00F84562"/>
    <w:rsid w:val="00F84943"/>
    <w:rsid w:val="00F84F65"/>
    <w:rsid w:val="00F850DE"/>
    <w:rsid w:val="00F853F4"/>
    <w:rsid w:val="00F8620A"/>
    <w:rsid w:val="00F864A9"/>
    <w:rsid w:val="00F86C44"/>
    <w:rsid w:val="00F86D34"/>
    <w:rsid w:val="00F87658"/>
    <w:rsid w:val="00F9099E"/>
    <w:rsid w:val="00F91E75"/>
    <w:rsid w:val="00F91F18"/>
    <w:rsid w:val="00F92537"/>
    <w:rsid w:val="00F926DD"/>
    <w:rsid w:val="00F9293C"/>
    <w:rsid w:val="00F92C50"/>
    <w:rsid w:val="00F932A3"/>
    <w:rsid w:val="00F93B6C"/>
    <w:rsid w:val="00F93E6F"/>
    <w:rsid w:val="00F9490E"/>
    <w:rsid w:val="00F95193"/>
    <w:rsid w:val="00F958A3"/>
    <w:rsid w:val="00F9615E"/>
    <w:rsid w:val="00F96AF1"/>
    <w:rsid w:val="00F96C91"/>
    <w:rsid w:val="00F972C4"/>
    <w:rsid w:val="00F97D8D"/>
    <w:rsid w:val="00FA06F7"/>
    <w:rsid w:val="00FA0B9D"/>
    <w:rsid w:val="00FA0F00"/>
    <w:rsid w:val="00FA13F6"/>
    <w:rsid w:val="00FA1405"/>
    <w:rsid w:val="00FA19A1"/>
    <w:rsid w:val="00FA1B9D"/>
    <w:rsid w:val="00FA1C72"/>
    <w:rsid w:val="00FA2315"/>
    <w:rsid w:val="00FA2CB8"/>
    <w:rsid w:val="00FA43F4"/>
    <w:rsid w:val="00FA567F"/>
    <w:rsid w:val="00FA5E84"/>
    <w:rsid w:val="00FA6852"/>
    <w:rsid w:val="00FA6E29"/>
    <w:rsid w:val="00FA6F72"/>
    <w:rsid w:val="00FA757B"/>
    <w:rsid w:val="00FA7CC2"/>
    <w:rsid w:val="00FB02FB"/>
    <w:rsid w:val="00FB0316"/>
    <w:rsid w:val="00FB0A3E"/>
    <w:rsid w:val="00FB1265"/>
    <w:rsid w:val="00FB16A3"/>
    <w:rsid w:val="00FB16A7"/>
    <w:rsid w:val="00FB1733"/>
    <w:rsid w:val="00FB189E"/>
    <w:rsid w:val="00FB1ABE"/>
    <w:rsid w:val="00FB2458"/>
    <w:rsid w:val="00FB2FD0"/>
    <w:rsid w:val="00FB3061"/>
    <w:rsid w:val="00FB335B"/>
    <w:rsid w:val="00FB3B98"/>
    <w:rsid w:val="00FB3C13"/>
    <w:rsid w:val="00FB3E96"/>
    <w:rsid w:val="00FB45A5"/>
    <w:rsid w:val="00FB5426"/>
    <w:rsid w:val="00FB562E"/>
    <w:rsid w:val="00FB59A6"/>
    <w:rsid w:val="00FB5DB5"/>
    <w:rsid w:val="00FB5EFE"/>
    <w:rsid w:val="00FB5FA0"/>
    <w:rsid w:val="00FB6129"/>
    <w:rsid w:val="00FB625C"/>
    <w:rsid w:val="00FB63E1"/>
    <w:rsid w:val="00FB64A8"/>
    <w:rsid w:val="00FB6B57"/>
    <w:rsid w:val="00FB7954"/>
    <w:rsid w:val="00FB7DB3"/>
    <w:rsid w:val="00FB7E19"/>
    <w:rsid w:val="00FC0235"/>
    <w:rsid w:val="00FC033A"/>
    <w:rsid w:val="00FC0387"/>
    <w:rsid w:val="00FC0C28"/>
    <w:rsid w:val="00FC1065"/>
    <w:rsid w:val="00FC1365"/>
    <w:rsid w:val="00FC14BF"/>
    <w:rsid w:val="00FC1B47"/>
    <w:rsid w:val="00FC215D"/>
    <w:rsid w:val="00FC2DD2"/>
    <w:rsid w:val="00FC3EB5"/>
    <w:rsid w:val="00FC4DBF"/>
    <w:rsid w:val="00FC5B93"/>
    <w:rsid w:val="00FC5C9C"/>
    <w:rsid w:val="00FC6236"/>
    <w:rsid w:val="00FC6783"/>
    <w:rsid w:val="00FC6BEB"/>
    <w:rsid w:val="00FC75D6"/>
    <w:rsid w:val="00FC7C44"/>
    <w:rsid w:val="00FD0357"/>
    <w:rsid w:val="00FD06E8"/>
    <w:rsid w:val="00FD2F18"/>
    <w:rsid w:val="00FD3431"/>
    <w:rsid w:val="00FD3719"/>
    <w:rsid w:val="00FD373A"/>
    <w:rsid w:val="00FD37A9"/>
    <w:rsid w:val="00FD5781"/>
    <w:rsid w:val="00FD58E2"/>
    <w:rsid w:val="00FD5A41"/>
    <w:rsid w:val="00FD5D3B"/>
    <w:rsid w:val="00FD634F"/>
    <w:rsid w:val="00FD6986"/>
    <w:rsid w:val="00FD7302"/>
    <w:rsid w:val="00FD741F"/>
    <w:rsid w:val="00FD74B7"/>
    <w:rsid w:val="00FD7C43"/>
    <w:rsid w:val="00FE047D"/>
    <w:rsid w:val="00FE0D53"/>
    <w:rsid w:val="00FE1280"/>
    <w:rsid w:val="00FE1367"/>
    <w:rsid w:val="00FE14DB"/>
    <w:rsid w:val="00FE1E46"/>
    <w:rsid w:val="00FE215B"/>
    <w:rsid w:val="00FE2C1B"/>
    <w:rsid w:val="00FE2CE7"/>
    <w:rsid w:val="00FE37A1"/>
    <w:rsid w:val="00FE3C02"/>
    <w:rsid w:val="00FE3F77"/>
    <w:rsid w:val="00FE51B9"/>
    <w:rsid w:val="00FE5813"/>
    <w:rsid w:val="00FE585C"/>
    <w:rsid w:val="00FE5C63"/>
    <w:rsid w:val="00FE680F"/>
    <w:rsid w:val="00FE6AD7"/>
    <w:rsid w:val="00FE6D55"/>
    <w:rsid w:val="00FE74A7"/>
    <w:rsid w:val="00FE77EE"/>
    <w:rsid w:val="00FE7924"/>
    <w:rsid w:val="00FF04CF"/>
    <w:rsid w:val="00FF054A"/>
    <w:rsid w:val="00FF084E"/>
    <w:rsid w:val="00FF0E99"/>
    <w:rsid w:val="00FF18EE"/>
    <w:rsid w:val="00FF1AF4"/>
    <w:rsid w:val="00FF1DF3"/>
    <w:rsid w:val="00FF2833"/>
    <w:rsid w:val="00FF379D"/>
    <w:rsid w:val="00FF3952"/>
    <w:rsid w:val="00FF412A"/>
    <w:rsid w:val="00FF462E"/>
    <w:rsid w:val="00FF4BD1"/>
    <w:rsid w:val="00FF55F3"/>
    <w:rsid w:val="00FF5949"/>
    <w:rsid w:val="00FF5F8E"/>
    <w:rsid w:val="00FF6295"/>
    <w:rsid w:val="00FF65D7"/>
    <w:rsid w:val="00FF67B3"/>
    <w:rsid w:val="00FF7369"/>
    <w:rsid w:val="00FF7388"/>
    <w:rsid w:val="00FF78BD"/>
    <w:rsid w:val="00FF7D0C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4CA8922-941B-4923-8A48-BB6A0AA1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B45A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50970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C527EA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a">
    <w:name w:val="Body Text"/>
    <w:basedOn w:val="a"/>
    <w:link w:val="afb"/>
    <w:rsid w:val="008E139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8E139B"/>
    <w:rPr>
      <w:rFonts w:eastAsia="標楷體"/>
      <w:kern w:val="2"/>
      <w:sz w:val="32"/>
      <w:szCs w:val="24"/>
    </w:rPr>
  </w:style>
  <w:style w:type="paragraph" w:styleId="afc">
    <w:name w:val="Date"/>
    <w:basedOn w:val="a"/>
    <w:next w:val="a"/>
    <w:link w:val="afd"/>
    <w:rsid w:val="008E139B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d">
    <w:name w:val="日期 字元"/>
    <w:link w:val="afc"/>
    <w:rsid w:val="008E139B"/>
    <w:rPr>
      <w:rFonts w:eastAsia="標楷體"/>
      <w:b/>
      <w:bCs/>
      <w:kern w:val="2"/>
      <w:sz w:val="36"/>
      <w:szCs w:val="24"/>
    </w:rPr>
  </w:style>
  <w:style w:type="paragraph" w:customStyle="1" w:styleId="afe">
    <w:name w:val="說明"/>
    <w:basedOn w:val="aff"/>
    <w:rsid w:val="00F15738"/>
    <w:pPr>
      <w:snapToGrid w:val="0"/>
      <w:spacing w:after="0" w:line="640" w:lineRule="exact"/>
      <w:ind w:leftChars="0" w:left="952" w:hangingChars="200" w:hanging="952"/>
    </w:pPr>
    <w:rPr>
      <w:rFonts w:ascii="Arial" w:hAnsi="Arial"/>
      <w:snapToGrid/>
      <w:sz w:val="32"/>
      <w:szCs w:val="20"/>
    </w:rPr>
  </w:style>
  <w:style w:type="paragraph" w:styleId="aff">
    <w:name w:val="Body Text Indent"/>
    <w:basedOn w:val="a"/>
    <w:link w:val="aff0"/>
    <w:uiPriority w:val="99"/>
    <w:semiHidden/>
    <w:unhideWhenUsed/>
    <w:rsid w:val="00F15738"/>
    <w:pPr>
      <w:spacing w:after="120"/>
      <w:ind w:left="480"/>
    </w:pPr>
    <w:rPr>
      <w:lang w:val="x-none" w:eastAsia="x-none"/>
    </w:rPr>
  </w:style>
  <w:style w:type="character" w:customStyle="1" w:styleId="aff0">
    <w:name w:val="本文縮排 字元"/>
    <w:link w:val="aff"/>
    <w:uiPriority w:val="99"/>
    <w:semiHidden/>
    <w:rsid w:val="00F1573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1C7B88"/>
    <w:rPr>
      <w:rFonts w:ascii="標楷體" w:eastAsia="標楷體"/>
      <w:b/>
      <w:snapToGrid w:val="0"/>
      <w:kern w:val="2"/>
      <w:sz w:val="28"/>
    </w:rPr>
  </w:style>
  <w:style w:type="character" w:customStyle="1" w:styleId="23">
    <w:name w:val="(一)(二)(三) 字元2"/>
    <w:rsid w:val="001C7B88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FollowedHyperlink"/>
    <w:uiPriority w:val="99"/>
    <w:semiHidden/>
    <w:unhideWhenUsed/>
    <w:rsid w:val="00043970"/>
    <w:rPr>
      <w:color w:val="954F72"/>
      <w:u w:val="single"/>
    </w:rPr>
  </w:style>
  <w:style w:type="character" w:styleId="aff2">
    <w:name w:val="annotation reference"/>
    <w:uiPriority w:val="99"/>
    <w:semiHidden/>
    <w:unhideWhenUsed/>
    <w:rsid w:val="006B5A66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6B5A66"/>
    <w:pPr>
      <w:jc w:val="left"/>
    </w:pPr>
    <w:rPr>
      <w:lang w:val="x-none" w:eastAsia="x-none"/>
    </w:rPr>
  </w:style>
  <w:style w:type="character" w:customStyle="1" w:styleId="aff4">
    <w:name w:val="註解文字 字元"/>
    <w:link w:val="aff3"/>
    <w:uiPriority w:val="99"/>
    <w:semiHidden/>
    <w:rsid w:val="006B5A66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6B5A66"/>
    <w:rPr>
      <w:b/>
      <w:bCs/>
    </w:rPr>
  </w:style>
  <w:style w:type="character" w:customStyle="1" w:styleId="aff6">
    <w:name w:val="註解主旨 字元"/>
    <w:link w:val="aff5"/>
    <w:uiPriority w:val="99"/>
    <w:semiHidden/>
    <w:rsid w:val="006B5A6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30">
    <w:name w:val="標題 3 字元"/>
    <w:link w:val="3"/>
    <w:uiPriority w:val="9"/>
    <w:rsid w:val="00B50970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styleId="aff7">
    <w:name w:val="Body Text First Indent"/>
    <w:basedOn w:val="afa"/>
    <w:link w:val="aff8"/>
    <w:uiPriority w:val="99"/>
    <w:unhideWhenUsed/>
    <w:rsid w:val="00AB4CDE"/>
    <w:pPr>
      <w:spacing w:after="120" w:line="500" w:lineRule="exact"/>
      <w:ind w:leftChars="200" w:left="200" w:firstLineChars="100" w:firstLine="210"/>
    </w:pPr>
    <w:rPr>
      <w:rFonts w:ascii="標楷體"/>
      <w:snapToGrid w:val="0"/>
      <w:sz w:val="28"/>
      <w:szCs w:val="28"/>
    </w:rPr>
  </w:style>
  <w:style w:type="character" w:customStyle="1" w:styleId="aff8">
    <w:name w:val="本文第一層縮排 字元"/>
    <w:link w:val="aff7"/>
    <w:uiPriority w:val="99"/>
    <w:rsid w:val="00AB4CDE"/>
    <w:rPr>
      <w:rFonts w:ascii="標楷體" w:eastAsia="標楷體"/>
      <w:snapToGrid w:val="0"/>
      <w:kern w:val="2"/>
      <w:sz w:val="28"/>
      <w:szCs w:val="28"/>
    </w:rPr>
  </w:style>
  <w:style w:type="paragraph" w:styleId="24">
    <w:name w:val="Body Text First Indent 2"/>
    <w:basedOn w:val="aff"/>
    <w:link w:val="25"/>
    <w:uiPriority w:val="99"/>
    <w:unhideWhenUsed/>
    <w:rsid w:val="00AB4CDE"/>
    <w:pPr>
      <w:ind w:firstLineChars="100" w:firstLine="210"/>
    </w:pPr>
    <w:rPr>
      <w:lang w:val="en-US" w:eastAsia="zh-TW"/>
    </w:rPr>
  </w:style>
  <w:style w:type="character" w:customStyle="1" w:styleId="25">
    <w:name w:val="本文第一層縮排 2 字元"/>
    <w:basedOn w:val="aff0"/>
    <w:link w:val="24"/>
    <w:uiPriority w:val="99"/>
    <w:rsid w:val="00AB4CD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F3C56-A304-4B0D-A819-168D3A141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286</Words>
  <Characters>1636</Characters>
  <Application>Microsoft Office Word</Application>
  <DocSecurity>0</DocSecurity>
  <Lines>13</Lines>
  <Paragraphs>3</Paragraphs>
  <ScaleCrop>false</ScaleCrop>
  <Company>HOME</Company>
  <LinksUpToDate>false</LinksUpToDate>
  <CharactersWithSpaces>1919</CharactersWithSpaces>
  <SharedDoc>false</SharedDoc>
  <HLinks>
    <vt:vector size="78" baseType="variant">
      <vt:variant>
        <vt:i4>1376311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_Toc182830720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_Toc182830719</vt:lpwstr>
      </vt:variant>
      <vt:variant>
        <vt:i4>1441847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_Toc182830718</vt:lpwstr>
      </vt:variant>
      <vt:variant>
        <vt:i4>1441847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_Toc182830717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_Toc182830716</vt:lpwstr>
      </vt:variant>
      <vt:variant>
        <vt:i4>1441847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_Toc182830715</vt:lpwstr>
      </vt:variant>
      <vt:variant>
        <vt:i4>1441847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_Toc182830714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_Toc182830713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_Toc182830712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_Toc182830711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_Toc182830710</vt:lpwstr>
      </vt:variant>
      <vt:variant>
        <vt:i4>1507383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_Toc182830709</vt:lpwstr>
      </vt:variant>
      <vt:variant>
        <vt:i4>1507383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_Toc182830708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2024-11-18T02:00:00Z</cp:lastPrinted>
  <dcterms:created xsi:type="dcterms:W3CDTF">2024-11-19T01:49:00Z</dcterms:created>
  <dcterms:modified xsi:type="dcterms:W3CDTF">2024-11-19T01:49:00Z</dcterms:modified>
</cp:coreProperties>
</file>