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BF29AF" w:rsidRPr="008A0934" w:rsidRDefault="000E785C" w:rsidP="00302B62">
      <w:pPr>
        <w:pStyle w:val="14"/>
        <w:ind w:left="567" w:hanging="567"/>
      </w:pPr>
      <w:bookmarkStart w:id="0" w:name="_Toc22895889"/>
      <w:bookmarkStart w:id="1" w:name="_Toc182830717"/>
      <w:r>
        <w:rPr>
          <w:rFonts w:hint="eastAsia"/>
        </w:rPr>
        <w:t>八</w:t>
      </w:r>
      <w:r w:rsidR="00BF29AF" w:rsidRPr="008A0934">
        <w:rPr>
          <w:rFonts w:hint="eastAsia"/>
        </w:rPr>
        <w:t>、</w:t>
      </w:r>
      <w:r w:rsidR="009B7BD9">
        <w:rPr>
          <w:rFonts w:hint="eastAsia"/>
        </w:rPr>
        <w:t>近年代理業務營運量概呈下降趨勢且</w:t>
      </w:r>
      <w:r w:rsidR="007158EC">
        <w:rPr>
          <w:rFonts w:hint="eastAsia"/>
        </w:rPr>
        <w:t>皆</w:t>
      </w:r>
      <w:r w:rsidR="009B7BD9">
        <w:rPr>
          <w:rFonts w:hint="eastAsia"/>
        </w:rPr>
        <w:t>未達預算</w:t>
      </w:r>
      <w:r w:rsidR="00305F81">
        <w:rPr>
          <w:rFonts w:hint="eastAsia"/>
        </w:rPr>
        <w:t>目</w:t>
      </w:r>
      <w:r w:rsidR="009B7BD9" w:rsidRPr="00DA3A76">
        <w:rPr>
          <w:rFonts w:hint="eastAsia"/>
        </w:rPr>
        <w:t>標，</w:t>
      </w:r>
      <w:r w:rsidR="00911B25">
        <w:rPr>
          <w:rFonts w:hint="eastAsia"/>
        </w:rPr>
        <w:t>允</w:t>
      </w:r>
      <w:r w:rsidR="009B7BD9" w:rsidRPr="00DA3A76">
        <w:rPr>
          <w:rFonts w:hint="eastAsia"/>
        </w:rPr>
        <w:t>宜持</w:t>
      </w:r>
      <w:r w:rsidR="009B7BD9">
        <w:rPr>
          <w:rFonts w:hint="eastAsia"/>
        </w:rPr>
        <w:t>續積極改善</w:t>
      </w:r>
      <w:r w:rsidR="009B7BD9" w:rsidRPr="008A0934">
        <w:rPr>
          <w:rFonts w:hint="eastAsia"/>
        </w:rPr>
        <w:t>，</w:t>
      </w:r>
      <w:r w:rsidR="001F7A94">
        <w:rPr>
          <w:rFonts w:hint="eastAsia"/>
        </w:rPr>
        <w:t>俾</w:t>
      </w:r>
      <w:bookmarkEnd w:id="0"/>
      <w:r w:rsidR="00FE2CE7">
        <w:rPr>
          <w:rFonts w:hint="eastAsia"/>
        </w:rPr>
        <w:t>提升營運績效，以</w:t>
      </w:r>
      <w:r w:rsidR="00ED1C7C" w:rsidRPr="00ED1C7C">
        <w:rPr>
          <w:rFonts w:hint="eastAsia"/>
        </w:rPr>
        <w:t>增裕收益</w:t>
      </w:r>
      <w:bookmarkEnd w:id="1"/>
    </w:p>
    <w:p w:rsidR="00BF29AF" w:rsidRPr="008A0934" w:rsidRDefault="00BF29AF" w:rsidP="00BF29AF">
      <w:pPr>
        <w:ind w:leftChars="205" w:left="581" w:firstLine="566"/>
        <w:rPr>
          <w:rFonts w:hAnsi="標楷體" w:hint="eastAsia"/>
        </w:rPr>
      </w:pPr>
      <w:r w:rsidRPr="008A0934">
        <w:rPr>
          <w:rFonts w:hAnsi="標楷體" w:hint="eastAsia"/>
        </w:rPr>
        <w:t>臺灣土地銀行</w:t>
      </w:r>
      <w:r>
        <w:rPr>
          <w:rFonts w:hAnsi="標楷體" w:hint="eastAsia"/>
        </w:rPr>
        <w:t>11</w:t>
      </w:r>
      <w:r w:rsidR="00493F77">
        <w:rPr>
          <w:rFonts w:hAnsi="標楷體" w:hint="eastAsia"/>
        </w:rPr>
        <w:t>4</w:t>
      </w:r>
      <w:r w:rsidRPr="008A0934">
        <w:rPr>
          <w:rFonts w:hAnsi="標楷體" w:hint="eastAsia"/>
        </w:rPr>
        <w:t>年度預算案預估</w:t>
      </w:r>
      <w:r w:rsidR="00EA7D43">
        <w:rPr>
          <w:rFonts w:hAnsi="標楷體" w:hint="eastAsia"/>
        </w:rPr>
        <w:t>代理</w:t>
      </w:r>
      <w:r w:rsidRPr="008A0934">
        <w:rPr>
          <w:rFonts w:hAnsi="標楷體" w:hint="eastAsia"/>
        </w:rPr>
        <w:t>業務營運量</w:t>
      </w:r>
      <w:r w:rsidR="009D4DC3">
        <w:rPr>
          <w:rFonts w:hAnsi="標楷體" w:hint="eastAsia"/>
        </w:rPr>
        <w:t>70</w:t>
      </w:r>
      <w:r w:rsidRPr="008A0934">
        <w:rPr>
          <w:rFonts w:hAnsi="標楷體" w:hint="eastAsia"/>
        </w:rPr>
        <w:t>億元，</w:t>
      </w:r>
      <w:r w:rsidR="00EA7D43">
        <w:rPr>
          <w:rFonts w:hAnsi="標楷體" w:hint="eastAsia"/>
        </w:rPr>
        <w:t>係</w:t>
      </w:r>
      <w:r w:rsidR="00957140">
        <w:rPr>
          <w:rFonts w:hAnsi="標楷體" w:hint="eastAsia"/>
        </w:rPr>
        <w:t>代理銷售保險公司保單之保費收入承</w:t>
      </w:r>
      <w:r w:rsidR="00957140" w:rsidRPr="002233DD">
        <w:rPr>
          <w:rFonts w:hAnsi="標楷體" w:hint="eastAsia"/>
        </w:rPr>
        <w:t>做</w:t>
      </w:r>
      <w:r w:rsidR="00957140">
        <w:rPr>
          <w:rFonts w:hAnsi="標楷體" w:hint="eastAsia"/>
        </w:rPr>
        <w:t>總額，</w:t>
      </w:r>
      <w:r w:rsidR="00763AD8">
        <w:rPr>
          <w:rFonts w:hAnsi="標楷體" w:hint="eastAsia"/>
        </w:rPr>
        <w:t>主要係</w:t>
      </w:r>
      <w:r w:rsidR="00EA7D43">
        <w:rPr>
          <w:rFonts w:hAnsi="標楷體" w:hint="eastAsia"/>
        </w:rPr>
        <w:t>參酌實際營運情形及經濟成長率等因素</w:t>
      </w:r>
      <w:r w:rsidR="00763AD8">
        <w:rPr>
          <w:rFonts w:hAnsi="標楷體" w:hint="eastAsia"/>
        </w:rPr>
        <w:t>加</w:t>
      </w:r>
      <w:r w:rsidR="00957140">
        <w:rPr>
          <w:rFonts w:hAnsi="標楷體" w:hint="eastAsia"/>
        </w:rPr>
        <w:t>以</w:t>
      </w:r>
      <w:r w:rsidR="00EA7D43">
        <w:rPr>
          <w:rFonts w:hAnsi="標楷體" w:hint="eastAsia"/>
        </w:rPr>
        <w:t>估列，</w:t>
      </w:r>
      <w:r w:rsidR="00957140">
        <w:rPr>
          <w:rFonts w:hAnsi="標楷體" w:hint="eastAsia"/>
        </w:rPr>
        <w:t>其</w:t>
      </w:r>
      <w:r w:rsidRPr="008A0934">
        <w:rPr>
          <w:rFonts w:hAnsi="標楷體" w:hint="eastAsia"/>
        </w:rPr>
        <w:t>較</w:t>
      </w:r>
      <w:r w:rsidR="000616C4">
        <w:rPr>
          <w:rFonts w:hAnsi="標楷體" w:hint="eastAsia"/>
        </w:rPr>
        <w:t>11</w:t>
      </w:r>
      <w:r w:rsidR="003B79B2">
        <w:rPr>
          <w:rFonts w:hAnsi="標楷體" w:hint="eastAsia"/>
        </w:rPr>
        <w:t>3</w:t>
      </w:r>
      <w:r w:rsidR="000616C4">
        <w:rPr>
          <w:rFonts w:hAnsi="標楷體" w:hint="eastAsia"/>
        </w:rPr>
        <w:t>年度預算</w:t>
      </w:r>
      <w:r w:rsidRPr="008A0934">
        <w:rPr>
          <w:rFonts w:hAnsi="標楷體" w:hint="eastAsia"/>
        </w:rPr>
        <w:t>營運量</w:t>
      </w:r>
      <w:r w:rsidR="003B79B2">
        <w:rPr>
          <w:rFonts w:hAnsi="標楷體" w:hint="eastAsia"/>
        </w:rPr>
        <w:t>減少21億</w:t>
      </w:r>
      <w:r w:rsidRPr="008A0934">
        <w:rPr>
          <w:rFonts w:hAnsi="標楷體" w:hint="eastAsia"/>
        </w:rPr>
        <w:t>元</w:t>
      </w:r>
      <w:r w:rsidR="000616C4">
        <w:rPr>
          <w:rFonts w:hAnsi="標楷體" w:hint="eastAsia"/>
        </w:rPr>
        <w:t>(</w:t>
      </w:r>
      <w:r w:rsidR="003B79B2">
        <w:rPr>
          <w:rFonts w:hAnsi="標楷體" w:hint="eastAsia"/>
        </w:rPr>
        <w:t>減</w:t>
      </w:r>
      <w:r w:rsidR="000616C4">
        <w:rPr>
          <w:rFonts w:hAnsi="標楷體" w:hint="eastAsia"/>
        </w:rPr>
        <w:t>幅</w:t>
      </w:r>
      <w:r w:rsidR="003B79B2">
        <w:rPr>
          <w:rFonts w:hAnsi="標楷體" w:hint="eastAsia"/>
        </w:rPr>
        <w:t>23.08</w:t>
      </w:r>
      <w:r w:rsidR="000616C4">
        <w:rPr>
          <w:rFonts w:hAnsi="標楷體" w:hint="eastAsia"/>
        </w:rPr>
        <w:t>%)</w:t>
      </w:r>
      <w:r w:rsidR="00C97AC7">
        <w:rPr>
          <w:rFonts w:hAnsi="標楷體" w:hint="eastAsia"/>
        </w:rPr>
        <w:t>，</w:t>
      </w:r>
      <w:r w:rsidR="00DA7937">
        <w:rPr>
          <w:rFonts w:hAnsi="標楷體" w:hint="eastAsia"/>
        </w:rPr>
        <w:t>查</w:t>
      </w:r>
      <w:r w:rsidR="00957140">
        <w:rPr>
          <w:rFonts w:hAnsi="標楷體" w:hint="eastAsia"/>
        </w:rPr>
        <w:t>近</w:t>
      </w:r>
      <w:r w:rsidR="00CA0325">
        <w:rPr>
          <w:rFonts w:hAnsi="標楷體" w:hint="eastAsia"/>
        </w:rPr>
        <w:t>年度代理業務</w:t>
      </w:r>
      <w:r w:rsidR="005E71B1">
        <w:rPr>
          <w:rFonts w:hAnsi="標楷體" w:hint="eastAsia"/>
        </w:rPr>
        <w:t>存</w:t>
      </w:r>
      <w:r w:rsidR="00957140">
        <w:rPr>
          <w:rFonts w:hAnsi="標楷體" w:hint="eastAsia"/>
        </w:rPr>
        <w:t>有</w:t>
      </w:r>
      <w:r w:rsidR="00CA0325">
        <w:rPr>
          <w:rFonts w:hAnsi="標楷體" w:hint="eastAsia"/>
        </w:rPr>
        <w:t>未能達成預算營運量</w:t>
      </w:r>
      <w:r w:rsidR="005E71B1">
        <w:rPr>
          <w:rFonts w:hAnsi="標楷體" w:hint="eastAsia"/>
        </w:rPr>
        <w:t>且概呈下降</w:t>
      </w:r>
      <w:r w:rsidR="00957140">
        <w:rPr>
          <w:rFonts w:hAnsi="標楷體" w:hint="eastAsia"/>
        </w:rPr>
        <w:t>之情形</w:t>
      </w:r>
      <w:r w:rsidR="005D7759">
        <w:rPr>
          <w:rFonts w:hAnsi="標楷體" w:hint="eastAsia"/>
        </w:rPr>
        <w:t>。</w:t>
      </w:r>
      <w:r w:rsidR="00CA0325">
        <w:rPr>
          <w:rFonts w:hAnsi="標楷體" w:hint="eastAsia"/>
        </w:rPr>
        <w:t>茲說明如下</w:t>
      </w:r>
      <w:r w:rsidRPr="008A0934">
        <w:rPr>
          <w:rFonts w:hAnsi="標楷體" w:hint="eastAsia"/>
        </w:rPr>
        <w:t>：</w:t>
      </w:r>
    </w:p>
    <w:p w:rsidR="00BF29AF" w:rsidRPr="009B510F" w:rsidRDefault="00BF29AF" w:rsidP="00AE05FB">
      <w:pPr>
        <w:pStyle w:val="a4"/>
        <w:ind w:left="849" w:hanging="283"/>
        <w:rPr>
          <w:rFonts w:hint="eastAsia"/>
          <w:b/>
        </w:rPr>
      </w:pPr>
      <w:r w:rsidRPr="009B510F">
        <w:rPr>
          <w:rFonts w:hint="eastAsia"/>
          <w:b/>
        </w:rPr>
        <w:t>(一)</w:t>
      </w:r>
      <w:r w:rsidR="00A21229" w:rsidRPr="009B510F">
        <w:rPr>
          <w:rFonts w:hint="eastAsia"/>
          <w:b/>
        </w:rPr>
        <w:t>營業基金</w:t>
      </w:r>
      <w:r w:rsidRPr="009B510F">
        <w:rPr>
          <w:rFonts w:hint="eastAsia"/>
          <w:b/>
        </w:rPr>
        <w:t>應</w:t>
      </w:r>
      <w:r w:rsidR="00AE05FB" w:rsidRPr="009B510F">
        <w:rPr>
          <w:rFonts w:hint="eastAsia"/>
          <w:b/>
        </w:rPr>
        <w:t>積極開源節流</w:t>
      </w:r>
      <w:r w:rsidR="00AE05FB" w:rsidRPr="009B510F">
        <w:rPr>
          <w:rFonts w:hint="eastAsia"/>
          <w:b/>
          <w:lang w:eastAsia="zh-TW"/>
        </w:rPr>
        <w:t>，</w:t>
      </w:r>
      <w:r w:rsidRPr="009B510F">
        <w:rPr>
          <w:rFonts w:hint="eastAsia"/>
          <w:b/>
        </w:rPr>
        <w:t>提高營運</w:t>
      </w:r>
      <w:r w:rsidR="00F86C44" w:rsidRPr="009B510F">
        <w:rPr>
          <w:rFonts w:hint="eastAsia"/>
          <w:b/>
        </w:rPr>
        <w:t>(</w:t>
      </w:r>
      <w:r w:rsidRPr="009B510F">
        <w:rPr>
          <w:rFonts w:hint="eastAsia"/>
          <w:b/>
        </w:rPr>
        <w:t>業務</w:t>
      </w:r>
      <w:r w:rsidR="00F86C44" w:rsidRPr="009B510F">
        <w:rPr>
          <w:rFonts w:hint="eastAsia"/>
          <w:b/>
        </w:rPr>
        <w:t>)</w:t>
      </w:r>
      <w:r w:rsidRPr="009B510F">
        <w:rPr>
          <w:rFonts w:hint="eastAsia"/>
          <w:b/>
        </w:rPr>
        <w:t>量，增加收入</w:t>
      </w:r>
    </w:p>
    <w:p w:rsidR="00BF29AF" w:rsidRPr="00F80E28" w:rsidRDefault="00BF29AF" w:rsidP="00BF29AF">
      <w:pPr>
        <w:pStyle w:val="2"/>
        <w:ind w:left="850" w:firstLine="566"/>
        <w:rPr>
          <w:rFonts w:hint="eastAsia"/>
        </w:rPr>
      </w:pPr>
      <w:r w:rsidRPr="00F80E28">
        <w:rPr>
          <w:rFonts w:hint="eastAsia"/>
        </w:rPr>
        <w:t>1</w:t>
      </w:r>
      <w:r w:rsidR="003D7322" w:rsidRPr="00F80E28">
        <w:rPr>
          <w:rFonts w:hint="eastAsia"/>
        </w:rPr>
        <w:t>1</w:t>
      </w:r>
      <w:r w:rsidR="00570CBD">
        <w:rPr>
          <w:rFonts w:hint="eastAsia"/>
          <w:lang w:eastAsia="zh-TW"/>
        </w:rPr>
        <w:t>4</w:t>
      </w:r>
      <w:r w:rsidRPr="00F80E28">
        <w:rPr>
          <w:rFonts w:hint="eastAsia"/>
        </w:rPr>
        <w:t>年度中央及地方政府預算籌編原則</w:t>
      </w:r>
      <w:r w:rsidRPr="00612CDD">
        <w:rPr>
          <w:rFonts w:hint="eastAsia"/>
        </w:rPr>
        <w:t>第5點第1</w:t>
      </w:r>
      <w:r w:rsidR="00A21229" w:rsidRPr="00612CDD">
        <w:rPr>
          <w:rFonts w:hint="eastAsia"/>
        </w:rPr>
        <w:t>款</w:t>
      </w:r>
      <w:r w:rsidRPr="00612CDD">
        <w:rPr>
          <w:rFonts w:hint="eastAsia"/>
        </w:rPr>
        <w:t>規定：</w:t>
      </w:r>
      <w:r w:rsidRPr="00F80E28">
        <w:rPr>
          <w:rFonts w:hint="eastAsia"/>
        </w:rPr>
        <w:t>「營業基金</w:t>
      </w:r>
      <w:r w:rsidR="00A21229" w:rsidRPr="00F80E28">
        <w:rPr>
          <w:rFonts w:hint="eastAsia"/>
        </w:rPr>
        <w:t>應積極開源節流，本企業化經營原則，設法提高產銷營運</w:t>
      </w:r>
      <w:r w:rsidRPr="00F80E28">
        <w:rPr>
          <w:rFonts w:hint="eastAsia"/>
        </w:rPr>
        <w:t>量，增加收入，抑減成本費用，並積極研究發展及落實責任中心制度，改進產銷及管理技術，提高產品及服務品質，以提升經營績效，…。」基此，臺灣土地銀行既屬營業基金，當於兼顧品質之餘，恪依前開規定</w:t>
      </w:r>
      <w:r w:rsidR="00EA1D25" w:rsidRPr="00F80E28">
        <w:rPr>
          <w:rFonts w:hint="eastAsia"/>
          <w:lang w:eastAsia="zh-TW"/>
        </w:rPr>
        <w:t>設法</w:t>
      </w:r>
      <w:r w:rsidRPr="00F80E28">
        <w:rPr>
          <w:rFonts w:hint="eastAsia"/>
        </w:rPr>
        <w:t>提高營運量。</w:t>
      </w:r>
    </w:p>
    <w:p w:rsidR="00A21229" w:rsidRPr="009B7BD9" w:rsidRDefault="00BF29AF" w:rsidP="00FB59A6">
      <w:pPr>
        <w:pStyle w:val="a4"/>
        <w:ind w:left="849" w:hanging="283"/>
        <w:rPr>
          <w:b/>
          <w:lang w:val="en-US"/>
        </w:rPr>
      </w:pPr>
      <w:r w:rsidRPr="009B7BD9">
        <w:rPr>
          <w:rFonts w:hint="eastAsia"/>
          <w:b/>
        </w:rPr>
        <w:t>(二)</w:t>
      </w:r>
      <w:bookmarkStart w:id="2" w:name="OLE_LINK3"/>
      <w:bookmarkStart w:id="3" w:name="OLE_LINK4"/>
      <w:r w:rsidR="00C96C6D" w:rsidRPr="009B7BD9">
        <w:rPr>
          <w:rFonts w:hint="eastAsia"/>
          <w:b/>
        </w:rPr>
        <w:t>近年</w:t>
      </w:r>
      <w:r w:rsidR="00A21229" w:rsidRPr="009B7BD9">
        <w:rPr>
          <w:rFonts w:hint="eastAsia"/>
          <w:b/>
        </w:rPr>
        <w:t>代理業務</w:t>
      </w:r>
      <w:r w:rsidR="00FB59A6" w:rsidRPr="009B7BD9">
        <w:rPr>
          <w:rFonts w:hint="eastAsia"/>
          <w:b/>
          <w:lang w:eastAsia="zh-TW"/>
        </w:rPr>
        <w:t>實際</w:t>
      </w:r>
      <w:r w:rsidR="00476AC5" w:rsidRPr="009B7BD9">
        <w:rPr>
          <w:rFonts w:hint="eastAsia"/>
          <w:b/>
        </w:rPr>
        <w:t>營運量</w:t>
      </w:r>
      <w:r w:rsidR="00FB59A6" w:rsidRPr="009B7BD9">
        <w:rPr>
          <w:rFonts w:hint="eastAsia"/>
          <w:b/>
        </w:rPr>
        <w:t>概呈下降趨</w:t>
      </w:r>
      <w:r w:rsidR="00FB59A6" w:rsidRPr="00305F81">
        <w:rPr>
          <w:rFonts w:hint="eastAsia"/>
          <w:b/>
        </w:rPr>
        <w:t>勢</w:t>
      </w:r>
      <w:r w:rsidR="00FB59A6" w:rsidRPr="00305F81">
        <w:rPr>
          <w:rFonts w:hint="eastAsia"/>
          <w:b/>
          <w:lang w:eastAsia="zh-TW"/>
        </w:rPr>
        <w:t>，且</w:t>
      </w:r>
      <w:r w:rsidR="00FB59A6" w:rsidRPr="00305F81">
        <w:rPr>
          <w:rFonts w:hint="eastAsia"/>
          <w:b/>
        </w:rPr>
        <w:t>皆未達預算</w:t>
      </w:r>
      <w:r w:rsidR="00305F81" w:rsidRPr="00305F81">
        <w:rPr>
          <w:rFonts w:hint="eastAsia"/>
          <w:b/>
        </w:rPr>
        <w:t>目標</w:t>
      </w:r>
      <w:r w:rsidR="00FB59A6" w:rsidRPr="00305F81">
        <w:rPr>
          <w:rFonts w:hint="eastAsia"/>
          <w:b/>
          <w:lang w:eastAsia="zh-TW"/>
        </w:rPr>
        <w:t>，114年度預計較113年度預算營運量</w:t>
      </w:r>
      <w:r w:rsidR="00FB59A6" w:rsidRPr="009B7BD9">
        <w:rPr>
          <w:rFonts w:hint="eastAsia"/>
          <w:b/>
          <w:lang w:eastAsia="zh-TW"/>
        </w:rPr>
        <w:t>減少</w:t>
      </w:r>
      <w:r w:rsidR="008C0917">
        <w:rPr>
          <w:rFonts w:hint="eastAsia"/>
          <w:b/>
          <w:lang w:eastAsia="zh-TW"/>
        </w:rPr>
        <w:t>23.08%</w:t>
      </w:r>
      <w:bookmarkEnd w:id="2"/>
      <w:bookmarkEnd w:id="3"/>
    </w:p>
    <w:p w:rsidR="00FB59A6" w:rsidRDefault="00CF7B78" w:rsidP="009B7BD9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檢視臺灣土地銀行近年代理業務營運量</w:t>
      </w:r>
      <w:r w:rsidR="000C11D4">
        <w:rPr>
          <w:rFonts w:hint="eastAsia"/>
          <w:lang w:eastAsia="zh-TW"/>
        </w:rPr>
        <w:t>之</w:t>
      </w:r>
      <w:r w:rsidR="00E6281E">
        <w:rPr>
          <w:rFonts w:hint="eastAsia"/>
          <w:lang w:eastAsia="zh-TW"/>
        </w:rPr>
        <w:t>承做</w:t>
      </w:r>
      <w:r w:rsidR="003E6E1E">
        <w:rPr>
          <w:rFonts w:hint="eastAsia"/>
          <w:lang w:eastAsia="zh-TW"/>
        </w:rPr>
        <w:t>情形</w:t>
      </w:r>
      <w:r>
        <w:rPr>
          <w:rFonts w:hint="eastAsia"/>
          <w:lang w:eastAsia="zh-TW"/>
        </w:rPr>
        <w:t>，於10</w:t>
      </w:r>
      <w:r w:rsidR="000572C1">
        <w:rPr>
          <w:rFonts w:hint="eastAsia"/>
          <w:lang w:eastAsia="zh-TW"/>
        </w:rPr>
        <w:t>9</w:t>
      </w:r>
      <w:r>
        <w:rPr>
          <w:rFonts w:hint="eastAsia"/>
          <w:lang w:eastAsia="zh-TW"/>
        </w:rPr>
        <w:lastRenderedPageBreak/>
        <w:t>至11</w:t>
      </w:r>
      <w:r w:rsidR="000572C1"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年</w:t>
      </w:r>
      <w:r w:rsidR="00612CDD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間，</w:t>
      </w:r>
      <w:r>
        <w:rPr>
          <w:rFonts w:hint="eastAsia"/>
        </w:rPr>
        <w:t>實際營運量</w:t>
      </w:r>
      <w:r w:rsidRPr="00CF7B78">
        <w:rPr>
          <w:rFonts w:hint="eastAsia"/>
        </w:rPr>
        <w:t>皆未達預算</w:t>
      </w:r>
      <w:r w:rsidR="00305F81">
        <w:rPr>
          <w:rFonts w:hint="eastAsia"/>
          <w:lang w:eastAsia="zh-TW"/>
        </w:rPr>
        <w:t>目</w:t>
      </w:r>
      <w:r w:rsidRPr="00CF7B78">
        <w:rPr>
          <w:rFonts w:hint="eastAsia"/>
        </w:rPr>
        <w:t>標</w:t>
      </w:r>
      <w:r>
        <w:rPr>
          <w:rFonts w:hint="eastAsia"/>
        </w:rPr>
        <w:t>，差異比率介於15.</w:t>
      </w:r>
      <w:r w:rsidR="000572C1">
        <w:rPr>
          <w:rFonts w:hint="eastAsia"/>
          <w:lang w:eastAsia="zh-TW"/>
        </w:rPr>
        <w:t>89</w:t>
      </w:r>
      <w:r>
        <w:rPr>
          <w:rFonts w:hint="eastAsia"/>
        </w:rPr>
        <w:t>%至46.85%間</w:t>
      </w:r>
      <w:r>
        <w:rPr>
          <w:rFonts w:hint="eastAsia"/>
          <w:lang w:eastAsia="zh-TW"/>
        </w:rPr>
        <w:t>，</w:t>
      </w:r>
      <w:r w:rsidR="00D83C33">
        <w:rPr>
          <w:rFonts w:hint="eastAsia"/>
          <w:lang w:eastAsia="zh-TW"/>
        </w:rPr>
        <w:t>其中</w:t>
      </w:r>
      <w:r w:rsidR="000572C1">
        <w:rPr>
          <w:rFonts w:hint="eastAsia"/>
          <w:lang w:eastAsia="zh-TW"/>
        </w:rPr>
        <w:t>僅111年度</w:t>
      </w:r>
      <w:r w:rsidR="00614A9C">
        <w:rPr>
          <w:rFonts w:hint="eastAsia"/>
          <w:lang w:eastAsia="zh-TW"/>
        </w:rPr>
        <w:t>之</w:t>
      </w:r>
      <w:r w:rsidR="00614A9C">
        <w:rPr>
          <w:rFonts w:hint="eastAsia"/>
        </w:rPr>
        <w:t>預算</w:t>
      </w:r>
      <w:r w:rsidR="00614A9C">
        <w:rPr>
          <w:rFonts w:hint="eastAsia"/>
          <w:lang w:eastAsia="zh-TW"/>
        </w:rPr>
        <w:t>達成率為</w:t>
      </w:r>
      <w:r w:rsidR="000572C1">
        <w:rPr>
          <w:rFonts w:hint="eastAsia"/>
          <w:lang w:eastAsia="zh-TW"/>
        </w:rPr>
        <w:t>84.11%，餘各年度皆未及</w:t>
      </w:r>
      <w:r w:rsidR="00614A9C">
        <w:rPr>
          <w:rFonts w:hint="eastAsia"/>
          <w:lang w:eastAsia="zh-TW"/>
        </w:rPr>
        <w:t>預算數之</w:t>
      </w:r>
      <w:r w:rsidR="000572C1" w:rsidRPr="00084F70">
        <w:rPr>
          <w:rFonts w:hint="eastAsia"/>
          <w:lang w:eastAsia="zh-TW"/>
        </w:rPr>
        <w:t>8成</w:t>
      </w:r>
      <w:r>
        <w:rPr>
          <w:rFonts w:hint="eastAsia"/>
          <w:lang w:eastAsia="zh-TW"/>
        </w:rPr>
        <w:t>，</w:t>
      </w:r>
      <w:r w:rsidR="003E6E1E">
        <w:rPr>
          <w:rFonts w:hint="eastAsia"/>
          <w:lang w:eastAsia="zh-TW"/>
        </w:rPr>
        <w:t>11</w:t>
      </w:r>
      <w:r w:rsidR="000572C1">
        <w:rPr>
          <w:rFonts w:hint="eastAsia"/>
          <w:lang w:eastAsia="zh-TW"/>
        </w:rPr>
        <w:t>3</w:t>
      </w:r>
      <w:r w:rsidR="003E6E1E">
        <w:rPr>
          <w:rFonts w:hint="eastAsia"/>
          <w:lang w:eastAsia="zh-TW"/>
        </w:rPr>
        <w:t>年</w:t>
      </w:r>
      <w:r w:rsidR="00612CDD">
        <w:rPr>
          <w:rFonts w:hint="eastAsia"/>
          <w:lang w:eastAsia="zh-TW"/>
        </w:rPr>
        <w:t>度</w:t>
      </w:r>
      <w:r w:rsidR="003E6E1E">
        <w:rPr>
          <w:rFonts w:hint="eastAsia"/>
          <w:lang w:eastAsia="zh-TW"/>
        </w:rPr>
        <w:t>截至7月底止，</w:t>
      </w:r>
      <w:r w:rsidR="003E6E1E">
        <w:rPr>
          <w:rFonts w:hint="eastAsia"/>
        </w:rPr>
        <w:t>實際營運量</w:t>
      </w:r>
      <w:r w:rsidR="003E6E1E">
        <w:rPr>
          <w:rFonts w:hint="eastAsia"/>
          <w:lang w:eastAsia="zh-TW"/>
        </w:rPr>
        <w:t>僅</w:t>
      </w:r>
      <w:r w:rsidR="00F31E6E">
        <w:rPr>
          <w:rFonts w:hint="eastAsia"/>
          <w:lang w:eastAsia="zh-TW"/>
        </w:rPr>
        <w:t>為</w:t>
      </w:r>
      <w:r w:rsidR="003E6E1E">
        <w:rPr>
          <w:rFonts w:hint="eastAsia"/>
          <w:lang w:eastAsia="zh-TW"/>
        </w:rPr>
        <w:t>預算數之</w:t>
      </w:r>
      <w:r w:rsidR="000572C1">
        <w:rPr>
          <w:rFonts w:hint="eastAsia"/>
          <w:lang w:eastAsia="zh-TW"/>
        </w:rPr>
        <w:t>35.56</w:t>
      </w:r>
      <w:r w:rsidR="003E6E1E">
        <w:rPr>
          <w:rFonts w:hint="eastAsia"/>
          <w:lang w:eastAsia="zh-TW"/>
        </w:rPr>
        <w:t>%；</w:t>
      </w:r>
      <w:r w:rsidR="004C715C">
        <w:rPr>
          <w:rFonts w:hint="eastAsia"/>
          <w:lang w:eastAsia="zh-TW"/>
        </w:rPr>
        <w:t>另</w:t>
      </w:r>
      <w:r w:rsidR="003E6E1E">
        <w:rPr>
          <w:rFonts w:hint="eastAsia"/>
          <w:lang w:eastAsia="zh-TW"/>
        </w:rPr>
        <w:t>就</w:t>
      </w:r>
      <w:r w:rsidR="00E6281E">
        <w:rPr>
          <w:rFonts w:hint="eastAsia"/>
          <w:lang w:eastAsia="zh-TW"/>
        </w:rPr>
        <w:t>代理</w:t>
      </w:r>
      <w:r w:rsidR="003E6E1E">
        <w:rPr>
          <w:rFonts w:hint="eastAsia"/>
          <w:lang w:eastAsia="zh-TW"/>
        </w:rPr>
        <w:t>業務於上開期間之實際營運量趨勢分析，</w:t>
      </w:r>
      <w:r w:rsidR="000F515C">
        <w:rPr>
          <w:rFonts w:hint="eastAsia"/>
          <w:lang w:eastAsia="zh-TW"/>
        </w:rPr>
        <w:t>除110</w:t>
      </w:r>
      <w:r w:rsidR="000C11D4">
        <w:rPr>
          <w:rFonts w:hint="eastAsia"/>
          <w:lang w:eastAsia="zh-TW"/>
        </w:rPr>
        <w:t>年度外，餘各年度皆較上一年度減少</w:t>
      </w:r>
      <w:r w:rsidR="000F515C">
        <w:rPr>
          <w:rFonts w:hint="eastAsia"/>
          <w:lang w:eastAsia="zh-TW"/>
        </w:rPr>
        <w:t>，若以10</w:t>
      </w:r>
      <w:r w:rsidR="00FB59A6">
        <w:rPr>
          <w:rFonts w:hint="eastAsia"/>
          <w:lang w:eastAsia="zh-TW"/>
        </w:rPr>
        <w:t>9</w:t>
      </w:r>
      <w:r w:rsidR="000F515C">
        <w:rPr>
          <w:rFonts w:hint="eastAsia"/>
          <w:lang w:eastAsia="zh-TW"/>
        </w:rPr>
        <w:t>度為基期，11</w:t>
      </w:r>
      <w:r w:rsidR="00FB59A6">
        <w:rPr>
          <w:rFonts w:hint="eastAsia"/>
          <w:lang w:eastAsia="zh-TW"/>
        </w:rPr>
        <w:t>2</w:t>
      </w:r>
      <w:r w:rsidR="000F515C">
        <w:rPr>
          <w:rFonts w:hint="eastAsia"/>
          <w:lang w:eastAsia="zh-TW"/>
        </w:rPr>
        <w:t>年度</w:t>
      </w:r>
      <w:r w:rsidR="000F515C" w:rsidRPr="008A0934">
        <w:rPr>
          <w:rFonts w:hint="eastAsia"/>
        </w:rPr>
        <w:t>下降幅度</w:t>
      </w:r>
      <w:r w:rsidR="000F515C">
        <w:rPr>
          <w:rFonts w:hint="eastAsia"/>
          <w:lang w:eastAsia="zh-TW"/>
        </w:rPr>
        <w:t>達</w:t>
      </w:r>
      <w:r w:rsidR="00FB59A6">
        <w:rPr>
          <w:rFonts w:hint="eastAsia"/>
          <w:lang w:eastAsia="zh-TW"/>
        </w:rPr>
        <w:t>20.89</w:t>
      </w:r>
      <w:r w:rsidR="000F515C">
        <w:rPr>
          <w:rFonts w:hint="eastAsia"/>
          <w:lang w:eastAsia="zh-TW"/>
        </w:rPr>
        <w:t>%，</w:t>
      </w:r>
      <w:r w:rsidR="000F515C">
        <w:rPr>
          <w:rFonts w:hint="eastAsia"/>
        </w:rPr>
        <w:t>復</w:t>
      </w:r>
      <w:r w:rsidR="000F515C">
        <w:rPr>
          <w:rFonts w:hint="eastAsia"/>
          <w:lang w:eastAsia="zh-TW"/>
        </w:rPr>
        <w:t>檢視11</w:t>
      </w:r>
      <w:r w:rsidR="00FB59A6">
        <w:rPr>
          <w:rFonts w:hint="eastAsia"/>
          <w:lang w:eastAsia="zh-TW"/>
        </w:rPr>
        <w:t>4</w:t>
      </w:r>
      <w:r w:rsidR="000F515C">
        <w:rPr>
          <w:rFonts w:hint="eastAsia"/>
          <w:lang w:eastAsia="zh-TW"/>
        </w:rPr>
        <w:t>年度預算案，預估代理業務營運量為</w:t>
      </w:r>
      <w:r w:rsidR="00FB59A6">
        <w:rPr>
          <w:rFonts w:hint="eastAsia"/>
          <w:lang w:eastAsia="zh-TW"/>
        </w:rPr>
        <w:t>70</w:t>
      </w:r>
      <w:r w:rsidR="000F515C">
        <w:rPr>
          <w:rFonts w:hint="eastAsia"/>
          <w:lang w:eastAsia="zh-TW"/>
        </w:rPr>
        <w:t>億元，較</w:t>
      </w:r>
      <w:r w:rsidR="00FB59A6">
        <w:rPr>
          <w:rFonts w:hint="eastAsia"/>
          <w:lang w:eastAsia="zh-TW"/>
        </w:rPr>
        <w:t>113</w:t>
      </w:r>
      <w:r w:rsidR="000F515C">
        <w:rPr>
          <w:rFonts w:hint="eastAsia"/>
          <w:lang w:eastAsia="zh-TW"/>
        </w:rPr>
        <w:t>年度預算數</w:t>
      </w:r>
      <w:r w:rsidR="00FB59A6">
        <w:rPr>
          <w:rFonts w:hAnsi="標楷體" w:hint="eastAsia"/>
        </w:rPr>
        <w:t>減少</w:t>
      </w:r>
      <w:r w:rsidR="00FB59A6">
        <w:rPr>
          <w:rFonts w:hAnsi="標楷體" w:hint="eastAsia"/>
          <w:lang w:eastAsia="zh-TW"/>
        </w:rPr>
        <w:t>21</w:t>
      </w:r>
      <w:r w:rsidR="00FB59A6">
        <w:rPr>
          <w:rFonts w:hAnsi="標楷體" w:hint="eastAsia"/>
        </w:rPr>
        <w:t>億</w:t>
      </w:r>
      <w:r w:rsidR="00FB59A6" w:rsidRPr="008A0934">
        <w:rPr>
          <w:rFonts w:hAnsi="標楷體" w:hint="eastAsia"/>
        </w:rPr>
        <w:t>元</w:t>
      </w:r>
      <w:r w:rsidR="00FB59A6">
        <w:rPr>
          <w:rFonts w:hAnsi="標楷體" w:hint="eastAsia"/>
          <w:lang w:eastAsia="zh-TW"/>
        </w:rPr>
        <w:t>，</w:t>
      </w:r>
      <w:r w:rsidR="00FB59A6">
        <w:rPr>
          <w:rFonts w:hAnsi="標楷體" w:hint="eastAsia"/>
        </w:rPr>
        <w:t>減幅</w:t>
      </w:r>
      <w:r w:rsidR="00FB59A6">
        <w:rPr>
          <w:rFonts w:hAnsi="標楷體" w:hint="eastAsia"/>
          <w:lang w:eastAsia="zh-TW"/>
        </w:rPr>
        <w:t>達23.08</w:t>
      </w:r>
      <w:r w:rsidR="00FB59A6">
        <w:rPr>
          <w:rFonts w:hAnsi="標楷體" w:hint="eastAsia"/>
        </w:rPr>
        <w:t>%</w:t>
      </w:r>
      <w:r w:rsidR="000F515C">
        <w:rPr>
          <w:rFonts w:hint="eastAsia"/>
          <w:lang w:eastAsia="zh-TW"/>
        </w:rPr>
        <w:t>，</w:t>
      </w:r>
      <w:r w:rsidR="000F515C" w:rsidRPr="008A0934">
        <w:rPr>
          <w:rFonts w:hint="eastAsia"/>
        </w:rPr>
        <w:t>長期</w:t>
      </w:r>
      <w:r w:rsidR="000F515C">
        <w:rPr>
          <w:rFonts w:hint="eastAsia"/>
        </w:rPr>
        <w:t>而言</w:t>
      </w:r>
      <w:r w:rsidR="004C715C">
        <w:rPr>
          <w:rFonts w:hint="eastAsia"/>
        </w:rPr>
        <w:t>，</w:t>
      </w:r>
      <w:r w:rsidR="004C715C">
        <w:rPr>
          <w:rFonts w:hint="eastAsia"/>
          <w:lang w:eastAsia="zh-TW"/>
        </w:rPr>
        <w:t>概呈</w:t>
      </w:r>
      <w:r w:rsidR="000F515C">
        <w:rPr>
          <w:rFonts w:hint="eastAsia"/>
          <w:lang w:eastAsia="zh-TW"/>
        </w:rPr>
        <w:t>下降趨勢</w:t>
      </w:r>
      <w:r w:rsidR="004C715C">
        <w:rPr>
          <w:rFonts w:hint="eastAsia"/>
        </w:rPr>
        <w:t>(詳表1)</w:t>
      </w:r>
      <w:r w:rsidR="006B5A66">
        <w:rPr>
          <w:rFonts w:hint="eastAsia"/>
          <w:lang w:eastAsia="zh-TW"/>
        </w:rPr>
        <w:t>。</w:t>
      </w:r>
    </w:p>
    <w:p w:rsidR="00612CDD" w:rsidRPr="00612CDD" w:rsidRDefault="00612CDD" w:rsidP="00612CDD">
      <w:pPr>
        <w:pStyle w:val="a4"/>
        <w:ind w:left="849" w:hanging="283"/>
        <w:rPr>
          <w:rFonts w:hint="eastAsia"/>
          <w:b/>
        </w:rPr>
      </w:pPr>
      <w:r w:rsidRPr="00612CDD">
        <w:rPr>
          <w:rStyle w:val="a5"/>
          <w:b/>
          <w:lang w:eastAsia="zh-TW"/>
        </w:rPr>
        <w:t>(</w:t>
      </w:r>
      <w:r w:rsidRPr="00612CDD">
        <w:rPr>
          <w:rStyle w:val="a5"/>
          <w:b/>
        </w:rPr>
        <w:t>三</w:t>
      </w:r>
      <w:r w:rsidRPr="00612CDD">
        <w:rPr>
          <w:rStyle w:val="a5"/>
          <w:b/>
          <w:lang w:eastAsia="zh-TW"/>
        </w:rPr>
        <w:t>)</w:t>
      </w:r>
      <w:r w:rsidRPr="00612CDD">
        <w:rPr>
          <w:rStyle w:val="a5"/>
          <w:rFonts w:hint="eastAsia"/>
          <w:b/>
        </w:rPr>
        <w:t>允宜研</w:t>
      </w:r>
      <w:r w:rsidRPr="00612CDD">
        <w:rPr>
          <w:rFonts w:hint="eastAsia"/>
          <w:b/>
        </w:rPr>
        <w:t>謀善策，俾提升代理業務營運績效並增裕收益</w:t>
      </w:r>
    </w:p>
    <w:p w:rsidR="005E6671" w:rsidRDefault="00BF29AF" w:rsidP="005B2CAB">
      <w:pPr>
        <w:pStyle w:val="2"/>
        <w:ind w:left="850" w:firstLine="566"/>
      </w:pPr>
      <w:r w:rsidRPr="006B2352">
        <w:rPr>
          <w:rFonts w:hint="eastAsia"/>
        </w:rPr>
        <w:t>詢據</w:t>
      </w:r>
      <w:r w:rsidR="007D4767">
        <w:rPr>
          <w:rFonts w:hint="eastAsia"/>
          <w:lang w:eastAsia="zh-TW"/>
        </w:rPr>
        <w:t>臺灣土地銀行</w:t>
      </w:r>
      <w:r w:rsidRPr="006B2352">
        <w:rPr>
          <w:rFonts w:hint="eastAsia"/>
        </w:rPr>
        <w:t>略以，</w:t>
      </w:r>
      <w:r w:rsidR="00145D97" w:rsidRPr="006B2352">
        <w:rPr>
          <w:rFonts w:hint="eastAsia"/>
        </w:rPr>
        <w:t>近</w:t>
      </w:r>
      <w:r w:rsidR="00041A6C" w:rsidRPr="006B2352">
        <w:rPr>
          <w:rFonts w:hint="eastAsia"/>
          <w:lang w:eastAsia="zh-TW"/>
        </w:rPr>
        <w:t>年</w:t>
      </w:r>
      <w:r w:rsidR="00041A6C" w:rsidRPr="006B2352">
        <w:t>金管</w:t>
      </w:r>
      <w:r w:rsidR="00041A6C" w:rsidRPr="006B2352">
        <w:rPr>
          <w:rFonts w:hint="eastAsia"/>
        </w:rPr>
        <w:t>會引導</w:t>
      </w:r>
      <w:r w:rsidR="00041A6C" w:rsidRPr="006B2352">
        <w:t>壽險業</w:t>
      </w:r>
      <w:r w:rsidR="00041A6C" w:rsidRPr="006B2352">
        <w:rPr>
          <w:rFonts w:hint="eastAsia"/>
        </w:rPr>
        <w:t>者之</w:t>
      </w:r>
      <w:r w:rsidR="00041A6C" w:rsidRPr="006B2352">
        <w:t>商品結構朝向提高保障及降低儲蓄比重方向規劃</w:t>
      </w:r>
      <w:r w:rsidR="00041A6C" w:rsidRPr="006B2352">
        <w:rPr>
          <w:rFonts w:hint="eastAsia"/>
        </w:rPr>
        <w:t>，商品結構設計改變，復受</w:t>
      </w:r>
      <w:r w:rsidR="00145D97" w:rsidRPr="006B2352">
        <w:rPr>
          <w:rFonts w:hint="eastAsia"/>
        </w:rPr>
        <w:t>新冠肺炎疫情</w:t>
      </w:r>
      <w:r w:rsidR="00041A6C" w:rsidRPr="006B2352">
        <w:rPr>
          <w:rFonts w:hint="eastAsia"/>
          <w:lang w:eastAsia="zh-TW"/>
        </w:rPr>
        <w:t>、</w:t>
      </w:r>
      <w:r w:rsidR="006E3B28" w:rsidRPr="006B2352">
        <w:rPr>
          <w:rFonts w:hint="eastAsia"/>
        </w:rPr>
        <w:t>俄烏戰爭、升息等國際政經情勢變化影響致保險商品</w:t>
      </w:r>
      <w:r w:rsidR="00A8750C" w:rsidRPr="006B2352">
        <w:rPr>
          <w:rFonts w:hint="eastAsia"/>
        </w:rPr>
        <w:t>銷售量低於預期</w:t>
      </w:r>
      <w:r w:rsidR="00A72D0A" w:rsidRPr="006B2352">
        <w:rPr>
          <w:rFonts w:hint="eastAsia"/>
        </w:rPr>
        <w:t>，</w:t>
      </w:r>
      <w:r w:rsidR="00442FA6">
        <w:rPr>
          <w:rFonts w:hint="eastAsia"/>
          <w:lang w:eastAsia="zh-TW"/>
        </w:rPr>
        <w:t>另</w:t>
      </w:r>
      <w:r w:rsidR="005E2F9A" w:rsidRPr="006B2352">
        <w:rPr>
          <w:rFonts w:hint="eastAsia"/>
        </w:rPr>
        <w:t>該行</w:t>
      </w:r>
      <w:r w:rsidR="00442FA6">
        <w:rPr>
          <w:rFonts w:hint="eastAsia"/>
          <w:lang w:eastAsia="zh-TW"/>
        </w:rPr>
        <w:t>表示因推廣佣金率較高之期繳型商品，</w:t>
      </w:r>
      <w:r w:rsidR="005B2CAB">
        <w:rPr>
          <w:rFonts w:hint="eastAsia"/>
          <w:lang w:eastAsia="zh-TW"/>
        </w:rPr>
        <w:t>受其保費係分年繳納影響，</w:t>
      </w:r>
      <w:r w:rsidR="00442FA6">
        <w:rPr>
          <w:rFonts w:hint="eastAsia"/>
          <w:lang w:eastAsia="zh-TW"/>
        </w:rPr>
        <w:t>代理業務於113年度截至7月底之實際營運量較低，然其衍生之手續費收入已有較112年同期成長，</w:t>
      </w:r>
      <w:r w:rsidR="00614A9C">
        <w:rPr>
          <w:rFonts w:hint="eastAsia"/>
          <w:lang w:eastAsia="zh-TW"/>
        </w:rPr>
        <w:t>該行</w:t>
      </w:r>
      <w:r w:rsidR="00442FA6">
        <w:rPr>
          <w:rFonts w:hint="eastAsia"/>
        </w:rPr>
        <w:t>為</w:t>
      </w:r>
      <w:r w:rsidR="00442FA6">
        <w:rPr>
          <w:rFonts w:hint="eastAsia"/>
          <w:lang w:eastAsia="zh-TW"/>
        </w:rPr>
        <w:t>因應投資型</w:t>
      </w:r>
      <w:r w:rsidR="005B2CAB">
        <w:rPr>
          <w:rFonts w:hint="eastAsia"/>
          <w:lang w:eastAsia="zh-TW"/>
        </w:rPr>
        <w:t>保單及利變型保險商品銷售量衰退，已上架兼顧壽險保障及紅利共享之新型態分紅保險商品，並</w:t>
      </w:r>
      <w:r w:rsidR="007D4767">
        <w:rPr>
          <w:rFonts w:hint="eastAsia"/>
          <w:lang w:eastAsia="zh-TW"/>
        </w:rPr>
        <w:t>研議連結</w:t>
      </w:r>
      <w:r w:rsidR="00C24738">
        <w:rPr>
          <w:rFonts w:hint="eastAsia"/>
          <w:lang w:eastAsia="zh-TW"/>
        </w:rPr>
        <w:t>各項專案考核配分，</w:t>
      </w:r>
      <w:r w:rsidR="007E4109">
        <w:rPr>
          <w:rFonts w:hint="eastAsia"/>
          <w:lang w:eastAsia="zh-TW"/>
        </w:rPr>
        <w:t>以</w:t>
      </w:r>
      <w:r w:rsidR="00C24738">
        <w:rPr>
          <w:rFonts w:hint="eastAsia"/>
          <w:lang w:eastAsia="zh-TW"/>
        </w:rPr>
        <w:t>提升是項業務之營運量</w:t>
      </w:r>
      <w:r w:rsidR="008C6E9F">
        <w:rPr>
          <w:rFonts w:hint="eastAsia"/>
          <w:lang w:eastAsia="zh-TW"/>
        </w:rPr>
        <w:t>，</w:t>
      </w:r>
      <w:r w:rsidR="00C24738">
        <w:rPr>
          <w:rFonts w:hint="eastAsia"/>
          <w:lang w:eastAsia="zh-TW"/>
        </w:rPr>
        <w:t>增裕收益</w:t>
      </w:r>
      <w:r w:rsidR="005B2CAB">
        <w:rPr>
          <w:rFonts w:hint="eastAsia"/>
          <w:lang w:eastAsia="zh-TW"/>
        </w:rPr>
        <w:t>。</w:t>
      </w:r>
    </w:p>
    <w:p w:rsidR="00BF29AF" w:rsidRPr="008A0934" w:rsidRDefault="004651E9" w:rsidP="00407D77">
      <w:pPr>
        <w:pStyle w:val="a4"/>
        <w:ind w:leftChars="-150" w:left="851" w:rightChars="-250" w:right="-708" w:hangingChars="450" w:hanging="1276"/>
        <w:rPr>
          <w:rFonts w:hint="eastAsia"/>
        </w:rPr>
      </w:pPr>
      <w:r>
        <w:rPr>
          <w:rFonts w:hint="eastAsia"/>
          <w:b/>
        </w:rPr>
        <w:t xml:space="preserve">表1  </w:t>
      </w:r>
      <w:r w:rsidR="00BF29AF" w:rsidRPr="008A0934">
        <w:rPr>
          <w:rFonts w:hint="eastAsia"/>
          <w:b/>
        </w:rPr>
        <w:t>臺灣土地銀行</w:t>
      </w:r>
      <w:r w:rsidR="00916754">
        <w:rPr>
          <w:rFonts w:hint="eastAsia"/>
          <w:b/>
          <w:lang w:eastAsia="zh-TW"/>
        </w:rPr>
        <w:t>1</w:t>
      </w:r>
      <w:r w:rsidR="00875E9C">
        <w:rPr>
          <w:rFonts w:hint="eastAsia"/>
          <w:b/>
          <w:lang w:eastAsia="zh-TW"/>
        </w:rPr>
        <w:t>0</w:t>
      </w:r>
      <w:r w:rsidR="004A5CD2">
        <w:rPr>
          <w:rFonts w:hint="eastAsia"/>
          <w:b/>
          <w:lang w:eastAsia="zh-TW"/>
        </w:rPr>
        <w:t>9</w:t>
      </w:r>
      <w:r w:rsidR="00916754">
        <w:rPr>
          <w:rFonts w:hint="eastAsia"/>
          <w:b/>
          <w:lang w:eastAsia="zh-TW"/>
        </w:rPr>
        <w:t>至1</w:t>
      </w:r>
      <w:r w:rsidR="002A460A">
        <w:rPr>
          <w:rFonts w:hint="eastAsia"/>
          <w:b/>
          <w:lang w:eastAsia="zh-TW"/>
        </w:rPr>
        <w:t>1</w:t>
      </w:r>
      <w:r w:rsidR="00570CBD">
        <w:rPr>
          <w:rFonts w:hint="eastAsia"/>
          <w:b/>
          <w:lang w:eastAsia="zh-TW"/>
        </w:rPr>
        <w:t>4</w:t>
      </w:r>
      <w:r w:rsidR="00916754">
        <w:rPr>
          <w:rFonts w:hint="eastAsia"/>
          <w:b/>
          <w:lang w:eastAsia="zh-TW"/>
        </w:rPr>
        <w:t>年</w:t>
      </w:r>
      <w:r>
        <w:rPr>
          <w:rFonts w:hint="eastAsia"/>
          <w:b/>
        </w:rPr>
        <w:t>代理</w:t>
      </w:r>
      <w:r w:rsidR="00BF29AF" w:rsidRPr="008A0934">
        <w:rPr>
          <w:rFonts w:hint="eastAsia"/>
          <w:b/>
        </w:rPr>
        <w:t>業務</w:t>
      </w:r>
      <w:r w:rsidR="003535FE">
        <w:rPr>
          <w:rFonts w:hint="eastAsia"/>
          <w:b/>
          <w:lang w:eastAsia="zh-TW"/>
        </w:rPr>
        <w:t>營運情形</w:t>
      </w:r>
      <w:r w:rsidR="00BF29AF" w:rsidRPr="008A0934">
        <w:rPr>
          <w:rFonts w:hint="eastAsia"/>
          <w:b/>
        </w:rPr>
        <w:t>表</w:t>
      </w:r>
      <w:r w:rsidR="00FC4DBF">
        <w:rPr>
          <w:rFonts w:hint="eastAsia"/>
          <w:b/>
          <w:lang w:eastAsia="zh-TW"/>
        </w:rPr>
        <w:t xml:space="preserve">  </w:t>
      </w:r>
      <w:r w:rsidR="00407D77">
        <w:rPr>
          <w:rFonts w:hint="eastAsia"/>
          <w:b/>
        </w:rPr>
        <w:t xml:space="preserve"> </w:t>
      </w:r>
      <w:r w:rsidR="00BF29AF" w:rsidRPr="004651E9">
        <w:rPr>
          <w:rFonts w:hint="eastAsia"/>
          <w:sz w:val="24"/>
          <w:szCs w:val="24"/>
        </w:rPr>
        <w:t>單位：新臺幣千元</w:t>
      </w:r>
      <w:r w:rsidR="00570CBD">
        <w:rPr>
          <w:rFonts w:hint="eastAsia"/>
          <w:sz w:val="24"/>
          <w:szCs w:val="24"/>
          <w:lang w:eastAsia="zh-TW"/>
        </w:rPr>
        <w:t>；%</w:t>
      </w:r>
    </w:p>
    <w:tbl>
      <w:tblPr>
        <w:tblW w:w="9358" w:type="dxa"/>
        <w:tblInd w:w="-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276"/>
        <w:gridCol w:w="1252"/>
        <w:gridCol w:w="1252"/>
        <w:gridCol w:w="1253"/>
        <w:gridCol w:w="1252"/>
        <w:gridCol w:w="1252"/>
        <w:gridCol w:w="1253"/>
      </w:tblGrid>
      <w:tr w:rsidR="00B76123" w:rsidRPr="00363893" w:rsidTr="001A1920">
        <w:trPr>
          <w:trHeight w:val="371"/>
          <w:tblHeader/>
        </w:trPr>
        <w:tc>
          <w:tcPr>
            <w:tcW w:w="1844" w:type="dxa"/>
            <w:gridSpan w:val="2"/>
            <w:tcBorders>
              <w:tl2br w:val="single" w:sz="4" w:space="0" w:color="auto"/>
            </w:tcBorders>
            <w:shd w:val="clear" w:color="auto" w:fill="auto"/>
          </w:tcPr>
          <w:p w:rsidR="00B76123" w:rsidRPr="00237E3B" w:rsidRDefault="00B76123" w:rsidP="000478DB">
            <w:pPr>
              <w:pStyle w:val="142"/>
              <w:jc w:val="both"/>
              <w:rPr>
                <w:rFonts w:hint="eastAsia"/>
                <w:b/>
                <w:szCs w:val="24"/>
                <w:lang w:val="en-US" w:eastAsia="zh-TW"/>
              </w:rPr>
            </w:pPr>
            <w:r w:rsidRPr="00237E3B">
              <w:rPr>
                <w:rFonts w:hint="eastAsia"/>
                <w:b/>
                <w:szCs w:val="24"/>
                <w:lang w:val="en-US" w:eastAsia="zh-TW"/>
              </w:rPr>
              <w:t xml:space="preserve">      </w:t>
            </w:r>
            <w:r w:rsidR="00570CBD" w:rsidRPr="00237E3B">
              <w:rPr>
                <w:rFonts w:hint="eastAsia"/>
                <w:b/>
                <w:szCs w:val="24"/>
                <w:lang w:val="en-US" w:eastAsia="zh-TW"/>
              </w:rPr>
              <w:t xml:space="preserve">  </w:t>
            </w:r>
            <w:r w:rsidR="005B49A9">
              <w:rPr>
                <w:rFonts w:hint="eastAsia"/>
                <w:b/>
                <w:szCs w:val="24"/>
                <w:lang w:val="en-US" w:eastAsia="zh-TW"/>
              </w:rPr>
              <w:t xml:space="preserve"> 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 xml:space="preserve"> 年度</w:t>
            </w:r>
          </w:p>
          <w:p w:rsidR="00B76123" w:rsidRPr="00237E3B" w:rsidRDefault="00B76123" w:rsidP="000478DB">
            <w:pPr>
              <w:pStyle w:val="142"/>
              <w:jc w:val="both"/>
              <w:rPr>
                <w:b/>
                <w:szCs w:val="24"/>
                <w:lang w:val="en-US" w:eastAsia="zh-TW"/>
              </w:rPr>
            </w:pPr>
            <w:r w:rsidRPr="00237E3B">
              <w:rPr>
                <w:rFonts w:hint="eastAsia"/>
                <w:b/>
                <w:szCs w:val="24"/>
                <w:lang w:val="en-US" w:eastAsia="zh-TW"/>
              </w:rPr>
              <w:t xml:space="preserve"> 項目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B76123" w:rsidRPr="00237E3B" w:rsidRDefault="00B76123" w:rsidP="000478DB">
            <w:pPr>
              <w:pStyle w:val="142"/>
              <w:jc w:val="center"/>
              <w:rPr>
                <w:b/>
                <w:szCs w:val="24"/>
                <w:lang w:val="en-US" w:eastAsia="zh-TW"/>
              </w:rPr>
            </w:pPr>
            <w:r w:rsidRPr="00237E3B">
              <w:rPr>
                <w:b/>
                <w:szCs w:val="24"/>
                <w:lang w:val="en-US" w:eastAsia="zh-TW"/>
              </w:rPr>
              <w:t>109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>年</w:t>
            </w:r>
            <w:r w:rsidR="00570CBD" w:rsidRPr="00237E3B">
              <w:rPr>
                <w:rFonts w:hint="eastAsia"/>
                <w:b/>
                <w:szCs w:val="24"/>
                <w:lang w:val="en-US" w:eastAsia="zh-TW"/>
              </w:rPr>
              <w:t>度</w:t>
            </w:r>
          </w:p>
        </w:tc>
        <w:tc>
          <w:tcPr>
            <w:tcW w:w="1252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6123" w:rsidRPr="00237E3B" w:rsidRDefault="00B76123" w:rsidP="000478DB">
            <w:pPr>
              <w:pStyle w:val="142"/>
              <w:jc w:val="center"/>
              <w:rPr>
                <w:b/>
                <w:szCs w:val="24"/>
                <w:lang w:val="en-US" w:eastAsia="zh-TW"/>
              </w:rPr>
            </w:pPr>
            <w:r w:rsidRPr="00237E3B">
              <w:rPr>
                <w:b/>
                <w:szCs w:val="24"/>
                <w:lang w:val="en-US" w:eastAsia="zh-TW"/>
              </w:rPr>
              <w:t>110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>年</w:t>
            </w:r>
            <w:r w:rsidR="00570CBD" w:rsidRPr="00237E3B">
              <w:rPr>
                <w:rFonts w:hint="eastAsia"/>
                <w:b/>
                <w:szCs w:val="24"/>
                <w:lang w:val="en-US" w:eastAsia="zh-TW"/>
              </w:rPr>
              <w:t>度</w:t>
            </w: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3" w:rsidRPr="00237E3B" w:rsidRDefault="00B76123" w:rsidP="00272561">
            <w:pPr>
              <w:pStyle w:val="142"/>
              <w:jc w:val="center"/>
              <w:rPr>
                <w:b/>
                <w:szCs w:val="24"/>
                <w:lang w:val="en-US" w:eastAsia="zh-TW"/>
              </w:rPr>
            </w:pPr>
            <w:r w:rsidRPr="00237E3B">
              <w:rPr>
                <w:b/>
                <w:szCs w:val="24"/>
                <w:lang w:val="en-US" w:eastAsia="zh-TW"/>
              </w:rPr>
              <w:t>11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>1年</w:t>
            </w:r>
            <w:r w:rsidR="00570CBD" w:rsidRPr="00237E3B">
              <w:rPr>
                <w:rFonts w:hint="eastAsia"/>
                <w:b/>
                <w:szCs w:val="24"/>
                <w:lang w:val="en-US" w:eastAsia="zh-TW"/>
              </w:rPr>
              <w:t>度</w:t>
            </w:r>
          </w:p>
        </w:tc>
        <w:tc>
          <w:tcPr>
            <w:tcW w:w="1252" w:type="dxa"/>
            <w:vAlign w:val="center"/>
          </w:tcPr>
          <w:p w:rsidR="00B76123" w:rsidRPr="00237E3B" w:rsidRDefault="00B76123" w:rsidP="00530C7B">
            <w:pPr>
              <w:pStyle w:val="142"/>
              <w:jc w:val="center"/>
              <w:rPr>
                <w:b/>
                <w:szCs w:val="24"/>
                <w:lang w:val="en-US" w:eastAsia="zh-TW"/>
              </w:rPr>
            </w:pPr>
            <w:r w:rsidRPr="00237E3B">
              <w:rPr>
                <w:b/>
                <w:szCs w:val="24"/>
                <w:lang w:val="en-US" w:eastAsia="zh-TW"/>
              </w:rPr>
              <w:t>11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>2年</w:t>
            </w:r>
            <w:r w:rsidR="00570CBD" w:rsidRPr="00237E3B">
              <w:rPr>
                <w:rFonts w:hint="eastAsia"/>
                <w:b/>
                <w:szCs w:val="24"/>
                <w:lang w:val="en-US" w:eastAsia="zh-TW"/>
              </w:rPr>
              <w:t>度</w:t>
            </w:r>
          </w:p>
        </w:tc>
        <w:tc>
          <w:tcPr>
            <w:tcW w:w="1252" w:type="dxa"/>
            <w:vAlign w:val="center"/>
          </w:tcPr>
          <w:p w:rsidR="00B76123" w:rsidRPr="00237E3B" w:rsidRDefault="00B76123" w:rsidP="00394852">
            <w:pPr>
              <w:pStyle w:val="142"/>
              <w:jc w:val="center"/>
              <w:rPr>
                <w:b/>
                <w:szCs w:val="24"/>
                <w:lang w:val="en-US" w:eastAsia="zh-TW"/>
              </w:rPr>
            </w:pPr>
            <w:r w:rsidRPr="00237E3B">
              <w:rPr>
                <w:b/>
                <w:szCs w:val="24"/>
                <w:lang w:val="en-US" w:eastAsia="zh-TW"/>
              </w:rPr>
              <w:t>11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>3年</w:t>
            </w:r>
            <w:r w:rsidR="00570CBD" w:rsidRPr="00237E3B">
              <w:rPr>
                <w:rFonts w:hint="eastAsia"/>
                <w:b/>
                <w:szCs w:val="24"/>
                <w:lang w:val="en-US" w:eastAsia="zh-TW"/>
              </w:rPr>
              <w:t>度</w:t>
            </w:r>
          </w:p>
        </w:tc>
        <w:tc>
          <w:tcPr>
            <w:tcW w:w="1253" w:type="dxa"/>
            <w:vAlign w:val="center"/>
          </w:tcPr>
          <w:p w:rsidR="00B76123" w:rsidRPr="00237E3B" w:rsidRDefault="00570CBD" w:rsidP="00570CBD">
            <w:pPr>
              <w:pStyle w:val="142"/>
              <w:jc w:val="center"/>
              <w:rPr>
                <w:b/>
                <w:szCs w:val="24"/>
                <w:lang w:val="en-US" w:eastAsia="zh-TW"/>
              </w:rPr>
            </w:pPr>
            <w:r w:rsidRPr="00237E3B">
              <w:rPr>
                <w:b/>
                <w:szCs w:val="24"/>
                <w:lang w:val="en-US" w:eastAsia="zh-TW"/>
              </w:rPr>
              <w:t>11</w:t>
            </w:r>
            <w:r w:rsidRPr="00237E3B">
              <w:rPr>
                <w:rFonts w:hint="eastAsia"/>
                <w:b/>
                <w:szCs w:val="24"/>
                <w:lang w:val="en-US" w:eastAsia="zh-TW"/>
              </w:rPr>
              <w:t>4年度</w:t>
            </w:r>
          </w:p>
        </w:tc>
      </w:tr>
      <w:tr w:rsidR="00B76123" w:rsidRPr="00363893" w:rsidTr="001A1920">
        <w:trPr>
          <w:trHeight w:val="397"/>
        </w:trPr>
        <w:tc>
          <w:tcPr>
            <w:tcW w:w="1844" w:type="dxa"/>
            <w:gridSpan w:val="2"/>
            <w:shd w:val="clear" w:color="auto" w:fill="auto"/>
            <w:vAlign w:val="center"/>
            <w:hideMark/>
          </w:tcPr>
          <w:p w:rsidR="00B76123" w:rsidRPr="00570CBD" w:rsidRDefault="00B76123" w:rsidP="00570CBD">
            <w:pPr>
              <w:pStyle w:val="142"/>
            </w:pPr>
            <w:r w:rsidRPr="00570CBD">
              <w:rPr>
                <w:rFonts w:hint="eastAsia"/>
              </w:rPr>
              <w:t>預算營運量A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t>15,385,000</w:t>
            </w:r>
          </w:p>
        </w:tc>
        <w:tc>
          <w:tcPr>
            <w:tcW w:w="125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t>13,000,000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t>9,000,000</w:t>
            </w:r>
          </w:p>
        </w:tc>
        <w:tc>
          <w:tcPr>
            <w:tcW w:w="1252" w:type="dxa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t>9,050,000</w:t>
            </w:r>
          </w:p>
        </w:tc>
        <w:tc>
          <w:tcPr>
            <w:tcW w:w="1252" w:type="dxa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t>9,100,000</w:t>
            </w:r>
          </w:p>
        </w:tc>
        <w:tc>
          <w:tcPr>
            <w:tcW w:w="1253" w:type="dxa"/>
            <w:vAlign w:val="center"/>
          </w:tcPr>
          <w:p w:rsidR="00B76123" w:rsidRPr="00F80E28" w:rsidRDefault="00FC4DBF" w:rsidP="00E00AA1">
            <w:pPr>
              <w:pStyle w:val="142"/>
              <w:jc w:val="right"/>
              <w:rPr>
                <w:sz w:val="22"/>
                <w:szCs w:val="22"/>
                <w:lang w:val="en-US"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 w:rsidRPr="00570CBD">
              <w:t>,</w:t>
            </w:r>
            <w:r>
              <w:rPr>
                <w:rFonts w:hint="eastAsia"/>
                <w:lang w:eastAsia="zh-TW"/>
              </w:rPr>
              <w:t>0</w:t>
            </w:r>
            <w:r w:rsidRPr="00570CBD">
              <w:t>00,000</w:t>
            </w:r>
          </w:p>
        </w:tc>
      </w:tr>
      <w:tr w:rsidR="00570CBD" w:rsidRPr="00363893" w:rsidTr="001A1920">
        <w:trPr>
          <w:trHeight w:val="397"/>
        </w:trPr>
        <w:tc>
          <w:tcPr>
            <w:tcW w:w="1844" w:type="dxa"/>
            <w:gridSpan w:val="2"/>
            <w:shd w:val="clear" w:color="auto" w:fill="auto"/>
            <w:vAlign w:val="center"/>
            <w:hideMark/>
          </w:tcPr>
          <w:p w:rsidR="00570CBD" w:rsidRPr="00570CBD" w:rsidRDefault="00570CBD" w:rsidP="00570CBD">
            <w:pPr>
              <w:pStyle w:val="142"/>
            </w:pPr>
            <w:r w:rsidRPr="00570CBD">
              <w:rPr>
                <w:rFonts w:hint="eastAsia"/>
              </w:rPr>
              <w:t>實際營運量B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8,176,442</w:t>
            </w:r>
          </w:p>
        </w:tc>
        <w:tc>
          <w:tcPr>
            <w:tcW w:w="125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9,698,159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 xml:space="preserve">7,569,533 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 xml:space="preserve"> 6,468,288 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 xml:space="preserve"> 3,235,905 </w:t>
            </w:r>
          </w:p>
        </w:tc>
        <w:tc>
          <w:tcPr>
            <w:tcW w:w="1253" w:type="dxa"/>
            <w:vAlign w:val="center"/>
          </w:tcPr>
          <w:p w:rsidR="00570CBD" w:rsidRPr="00F80E28" w:rsidRDefault="00E00AA1" w:rsidP="00E00AA1">
            <w:pPr>
              <w:pStyle w:val="142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570CBD" w:rsidRPr="00363893" w:rsidTr="001A1920">
        <w:trPr>
          <w:trHeight w:val="397"/>
        </w:trPr>
        <w:tc>
          <w:tcPr>
            <w:tcW w:w="1844" w:type="dxa"/>
            <w:gridSpan w:val="2"/>
            <w:shd w:val="clear" w:color="auto" w:fill="auto"/>
            <w:vAlign w:val="center"/>
            <w:hideMark/>
          </w:tcPr>
          <w:p w:rsidR="00570CBD" w:rsidRPr="00570CBD" w:rsidRDefault="00570CBD" w:rsidP="00570CBD">
            <w:pPr>
              <w:pStyle w:val="142"/>
            </w:pPr>
            <w:r w:rsidRPr="00570CBD">
              <w:rPr>
                <w:rFonts w:hint="eastAsia"/>
              </w:rPr>
              <w:t>差異數 B-A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-7,208,558</w:t>
            </w:r>
          </w:p>
        </w:tc>
        <w:tc>
          <w:tcPr>
            <w:tcW w:w="125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-3,301,841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-1,430,467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-2,581,712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-5,864,095</w:t>
            </w:r>
          </w:p>
        </w:tc>
        <w:tc>
          <w:tcPr>
            <w:tcW w:w="1253" w:type="dxa"/>
            <w:vAlign w:val="center"/>
          </w:tcPr>
          <w:p w:rsidR="00570CBD" w:rsidRPr="00F80E28" w:rsidRDefault="00E00AA1" w:rsidP="00E00AA1">
            <w:pPr>
              <w:pStyle w:val="142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570CBD" w:rsidRPr="00363893" w:rsidTr="001A1920">
        <w:trPr>
          <w:trHeight w:val="397"/>
        </w:trPr>
        <w:tc>
          <w:tcPr>
            <w:tcW w:w="1844" w:type="dxa"/>
            <w:gridSpan w:val="2"/>
            <w:shd w:val="clear" w:color="auto" w:fill="auto"/>
            <w:vAlign w:val="center"/>
            <w:hideMark/>
          </w:tcPr>
          <w:p w:rsidR="00570CBD" w:rsidRPr="00570CBD" w:rsidRDefault="00570CBD" w:rsidP="00570CBD">
            <w:pPr>
              <w:pStyle w:val="142"/>
            </w:pPr>
            <w:r w:rsidRPr="00570CBD">
              <w:rPr>
                <w:rFonts w:hint="eastAsia"/>
              </w:rPr>
              <w:t>差異比率(B-A)/A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-46.85</w:t>
            </w:r>
          </w:p>
        </w:tc>
        <w:tc>
          <w:tcPr>
            <w:tcW w:w="125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-25.40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-15.89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-28.53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-64.44</w:t>
            </w:r>
          </w:p>
        </w:tc>
        <w:tc>
          <w:tcPr>
            <w:tcW w:w="1253" w:type="dxa"/>
            <w:vAlign w:val="center"/>
          </w:tcPr>
          <w:p w:rsidR="00570CBD" w:rsidRPr="00F80E28" w:rsidRDefault="00E00AA1" w:rsidP="00E00AA1">
            <w:pPr>
              <w:pStyle w:val="142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B76123" w:rsidRPr="00363893" w:rsidTr="001A1920">
        <w:trPr>
          <w:trHeight w:val="397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B76123" w:rsidRPr="00570CBD" w:rsidRDefault="00B76123" w:rsidP="00570CBD">
            <w:pPr>
              <w:pStyle w:val="142"/>
              <w:rPr>
                <w:rFonts w:hint="eastAsia"/>
              </w:rPr>
            </w:pPr>
            <w:r w:rsidRPr="00570CBD">
              <w:rPr>
                <w:rFonts w:hint="eastAsia"/>
              </w:rPr>
              <w:t>決算數變</w:t>
            </w:r>
            <w:r w:rsidRPr="00570CBD">
              <w:rPr>
                <w:rFonts w:hint="eastAsia"/>
              </w:rPr>
              <w:lastRenderedPageBreak/>
              <w:t>動比率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6123" w:rsidRPr="00570CBD" w:rsidRDefault="00B76123" w:rsidP="00570CBD">
            <w:pPr>
              <w:pStyle w:val="142"/>
              <w:rPr>
                <w:rFonts w:hint="eastAsia"/>
              </w:rPr>
            </w:pPr>
            <w:r w:rsidRPr="00570CBD">
              <w:rPr>
                <w:rFonts w:hint="eastAsia"/>
              </w:rPr>
              <w:lastRenderedPageBreak/>
              <w:t>與上一年度相較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B76123" w:rsidRPr="00570CBD" w:rsidRDefault="00614A9C" w:rsidP="00570CBD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5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rPr>
                <w:rFonts w:hint="eastAsia"/>
              </w:rPr>
              <w:t>18.61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3" w:rsidRPr="00570CBD" w:rsidRDefault="00B76123" w:rsidP="00570CBD">
            <w:pPr>
              <w:pStyle w:val="142"/>
              <w:jc w:val="right"/>
            </w:pPr>
            <w:r w:rsidRPr="00570CBD">
              <w:t>-21.95</w:t>
            </w:r>
          </w:p>
        </w:tc>
        <w:tc>
          <w:tcPr>
            <w:tcW w:w="1252" w:type="dxa"/>
            <w:vAlign w:val="center"/>
          </w:tcPr>
          <w:p w:rsidR="00B76123" w:rsidRPr="00570CBD" w:rsidRDefault="00570CBD" w:rsidP="00570CBD">
            <w:pPr>
              <w:pStyle w:val="142"/>
              <w:jc w:val="right"/>
            </w:pPr>
            <w:r w:rsidRPr="00570CBD">
              <w:rPr>
                <w:rFonts w:hint="eastAsia"/>
              </w:rPr>
              <w:t>-14.55</w:t>
            </w:r>
          </w:p>
        </w:tc>
        <w:tc>
          <w:tcPr>
            <w:tcW w:w="1252" w:type="dxa"/>
            <w:vAlign w:val="center"/>
          </w:tcPr>
          <w:p w:rsidR="00B76123" w:rsidRPr="00570CBD" w:rsidRDefault="00B76123" w:rsidP="00570CBD">
            <w:pPr>
              <w:pStyle w:val="142"/>
              <w:jc w:val="right"/>
              <w:rPr>
                <w:rFonts w:hint="eastAsia"/>
              </w:rPr>
            </w:pPr>
            <w:r w:rsidRPr="00570CBD">
              <w:rPr>
                <w:rFonts w:hint="eastAsia"/>
              </w:rPr>
              <w:t>-</w:t>
            </w:r>
          </w:p>
        </w:tc>
        <w:tc>
          <w:tcPr>
            <w:tcW w:w="1253" w:type="dxa"/>
            <w:vAlign w:val="center"/>
          </w:tcPr>
          <w:p w:rsidR="00B76123" w:rsidRPr="00F80E28" w:rsidRDefault="00E00AA1" w:rsidP="00E00AA1">
            <w:pPr>
              <w:pStyle w:val="142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570CBD" w:rsidRPr="00363893" w:rsidTr="001A1920">
        <w:trPr>
          <w:trHeight w:val="397"/>
        </w:trPr>
        <w:tc>
          <w:tcPr>
            <w:tcW w:w="568" w:type="dxa"/>
            <w:vMerge/>
            <w:shd w:val="clear" w:color="auto" w:fill="auto"/>
            <w:vAlign w:val="center"/>
            <w:hideMark/>
          </w:tcPr>
          <w:p w:rsidR="00570CBD" w:rsidRPr="00570CBD" w:rsidRDefault="00570CBD" w:rsidP="00570CBD">
            <w:pPr>
              <w:pStyle w:val="142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rPr>
                <w:rFonts w:hint="eastAsia"/>
              </w:rPr>
            </w:pPr>
            <w:r w:rsidRPr="00570CBD">
              <w:rPr>
                <w:rFonts w:hint="eastAsia"/>
              </w:rPr>
              <w:t>與基期(109</w:t>
            </w:r>
            <w:r w:rsidR="001A1920">
              <w:rPr>
                <w:rFonts w:hint="eastAsia"/>
                <w:lang w:eastAsia="zh-TW"/>
              </w:rPr>
              <w:t>年</w:t>
            </w:r>
            <w:r w:rsidRPr="00570CBD">
              <w:rPr>
                <w:rFonts w:hint="eastAsia"/>
              </w:rPr>
              <w:t xml:space="preserve">)相較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570CBD" w:rsidRPr="00570CBD" w:rsidRDefault="00E00AA1" w:rsidP="00570CBD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52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18.61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70CBD" w:rsidRPr="00570CBD" w:rsidRDefault="00570CBD" w:rsidP="00570CBD">
            <w:pPr>
              <w:pStyle w:val="142"/>
              <w:jc w:val="right"/>
            </w:pPr>
            <w:r w:rsidRPr="00570CBD">
              <w:t>-7.42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  <w:rPr>
                <w:rFonts w:hint="eastAsia"/>
              </w:rPr>
            </w:pPr>
            <w:r w:rsidRPr="00570CBD">
              <w:rPr>
                <w:rFonts w:hint="eastAsia"/>
              </w:rPr>
              <w:t>-20.89</w:t>
            </w:r>
          </w:p>
        </w:tc>
        <w:tc>
          <w:tcPr>
            <w:tcW w:w="1252" w:type="dxa"/>
            <w:vAlign w:val="center"/>
          </w:tcPr>
          <w:p w:rsidR="00570CBD" w:rsidRPr="00570CBD" w:rsidRDefault="00570CBD" w:rsidP="00570CBD">
            <w:pPr>
              <w:pStyle w:val="142"/>
              <w:jc w:val="right"/>
              <w:rPr>
                <w:rFonts w:hint="eastAsia"/>
              </w:rPr>
            </w:pPr>
            <w:r w:rsidRPr="00570CBD">
              <w:rPr>
                <w:rFonts w:hint="eastAsia"/>
              </w:rPr>
              <w:t>-</w:t>
            </w:r>
          </w:p>
        </w:tc>
        <w:tc>
          <w:tcPr>
            <w:tcW w:w="1253" w:type="dxa"/>
            <w:vAlign w:val="center"/>
          </w:tcPr>
          <w:p w:rsidR="00570CBD" w:rsidRPr="00F80E28" w:rsidRDefault="00E00AA1" w:rsidP="00E00AA1">
            <w:pPr>
              <w:pStyle w:val="142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F31E6E" w:rsidRDefault="00272561" w:rsidP="00FB59A6">
      <w:pPr>
        <w:pStyle w:val="142"/>
        <w:ind w:leftChars="-150" w:left="791" w:rightChars="-150" w:right="-425" w:hangingChars="500" w:hanging="1216"/>
      </w:pPr>
      <w:r>
        <w:rPr>
          <w:rFonts w:hint="eastAsia"/>
          <w:lang w:eastAsia="zh-TW"/>
        </w:rPr>
        <w:t>說    明：</w:t>
      </w:r>
      <w:r w:rsidR="00FF3952">
        <w:rPr>
          <w:rFonts w:hint="eastAsia"/>
        </w:rPr>
        <w:t>11</w:t>
      </w:r>
      <w:r w:rsidR="00FF3952">
        <w:t>3</w:t>
      </w:r>
      <w:r w:rsidR="003834CB">
        <w:rPr>
          <w:rFonts w:hint="eastAsia"/>
          <w:lang w:eastAsia="zh-TW"/>
        </w:rPr>
        <w:t>及</w:t>
      </w:r>
      <w:r w:rsidR="00FF3952">
        <w:rPr>
          <w:rFonts w:hint="eastAsia"/>
          <w:lang w:eastAsia="zh-TW"/>
        </w:rPr>
        <w:t>114年度</w:t>
      </w:r>
      <w:r w:rsidR="00FF3952">
        <w:rPr>
          <w:rFonts w:hint="eastAsia"/>
        </w:rPr>
        <w:t>預算</w:t>
      </w:r>
      <w:r w:rsidR="00FF3952">
        <w:rPr>
          <w:rFonts w:hint="eastAsia"/>
          <w:lang w:eastAsia="zh-TW"/>
        </w:rPr>
        <w:t>營運量</w:t>
      </w:r>
      <w:r w:rsidR="00FF3952">
        <w:rPr>
          <w:rFonts w:hint="eastAsia"/>
        </w:rPr>
        <w:t>為預算案數</w:t>
      </w:r>
      <w:r w:rsidR="00FF3952">
        <w:rPr>
          <w:rFonts w:hint="eastAsia"/>
          <w:lang w:eastAsia="zh-TW"/>
        </w:rPr>
        <w:t>，</w:t>
      </w:r>
      <w:r w:rsidR="00F31E6E">
        <w:rPr>
          <w:rFonts w:hint="eastAsia"/>
          <w:lang w:eastAsia="zh-TW"/>
        </w:rPr>
        <w:t>1</w:t>
      </w:r>
      <w:r>
        <w:rPr>
          <w:rFonts w:hint="eastAsia"/>
          <w:lang w:eastAsia="zh-TW"/>
        </w:rPr>
        <w:t>1</w:t>
      </w:r>
      <w:r w:rsidR="00FB59A6">
        <w:rPr>
          <w:rFonts w:hint="eastAsia"/>
          <w:lang w:eastAsia="zh-TW"/>
        </w:rPr>
        <w:t>3</w:t>
      </w:r>
      <w:r>
        <w:rPr>
          <w:rFonts w:hint="eastAsia"/>
          <w:lang w:eastAsia="zh-TW"/>
        </w:rPr>
        <w:t>年度</w:t>
      </w:r>
      <w:r w:rsidR="00F31E6E">
        <w:rPr>
          <w:rFonts w:hint="eastAsia"/>
          <w:lang w:eastAsia="zh-TW"/>
        </w:rPr>
        <w:t>實際</w:t>
      </w:r>
      <w:r w:rsidR="00FF3952">
        <w:rPr>
          <w:rFonts w:hint="eastAsia"/>
          <w:lang w:eastAsia="zh-TW"/>
        </w:rPr>
        <w:t>營運量</w:t>
      </w:r>
      <w:r>
        <w:rPr>
          <w:rFonts w:hint="eastAsia"/>
          <w:lang w:eastAsia="zh-TW"/>
        </w:rPr>
        <w:t>係截至7</w:t>
      </w:r>
      <w:r w:rsidR="00F31E6E">
        <w:rPr>
          <w:rFonts w:hint="eastAsia"/>
          <w:lang w:eastAsia="zh-TW"/>
        </w:rPr>
        <w:t>月底止</w:t>
      </w:r>
      <w:r>
        <w:rPr>
          <w:rFonts w:hint="eastAsia"/>
          <w:lang w:eastAsia="zh-TW"/>
        </w:rPr>
        <w:t>數額</w:t>
      </w:r>
      <w:r w:rsidR="00AC1B84">
        <w:rPr>
          <w:rFonts w:hint="eastAsia"/>
        </w:rPr>
        <w:t>。</w:t>
      </w:r>
    </w:p>
    <w:p w:rsidR="00BF29AF" w:rsidRPr="008A0934" w:rsidRDefault="00BF29AF" w:rsidP="00F52E63">
      <w:pPr>
        <w:pStyle w:val="142"/>
        <w:ind w:leftChars="-150" w:left="-425"/>
      </w:pPr>
      <w:r w:rsidRPr="008A0934">
        <w:rPr>
          <w:rFonts w:hint="eastAsia"/>
        </w:rPr>
        <w:t>資料來源</w:t>
      </w:r>
      <w:r w:rsidR="000478DB">
        <w:rPr>
          <w:rFonts w:hint="eastAsia"/>
        </w:rPr>
        <w:t>：</w:t>
      </w:r>
      <w:r w:rsidRPr="008A0934">
        <w:rPr>
          <w:rFonts w:hint="eastAsia"/>
        </w:rPr>
        <w:t>臺灣土地銀行</w:t>
      </w:r>
      <w:r w:rsidR="000478DB">
        <w:rPr>
          <w:rFonts w:hint="eastAsia"/>
        </w:rPr>
        <w:t>，本</w:t>
      </w:r>
      <w:r w:rsidR="00F52E63">
        <w:rPr>
          <w:rFonts w:hint="eastAsia"/>
        </w:rPr>
        <w:t>中心</w:t>
      </w:r>
      <w:r w:rsidR="000478DB">
        <w:rPr>
          <w:rFonts w:hint="eastAsia"/>
        </w:rPr>
        <w:t>彙製</w:t>
      </w:r>
      <w:r w:rsidRPr="008A0934">
        <w:rPr>
          <w:rFonts w:hint="eastAsia"/>
        </w:rPr>
        <w:t>。</w:t>
      </w:r>
    </w:p>
    <w:p w:rsidR="00516E38" w:rsidRPr="009B7BD9" w:rsidRDefault="00BF29AF" w:rsidP="009B7BD9">
      <w:pPr>
        <w:ind w:left="566" w:firstLine="566"/>
      </w:pPr>
      <w:r w:rsidRPr="008A0934">
        <w:rPr>
          <w:rFonts w:hint="eastAsia"/>
        </w:rPr>
        <w:t>綜上，</w:t>
      </w:r>
      <w:r w:rsidR="00666D34">
        <w:rPr>
          <w:rFonts w:hint="eastAsia"/>
        </w:rPr>
        <w:t>代理</w:t>
      </w:r>
      <w:r>
        <w:rPr>
          <w:rFonts w:hint="eastAsia"/>
        </w:rPr>
        <w:t>業務為臺</w:t>
      </w:r>
      <w:r w:rsidRPr="009B7BD9">
        <w:rPr>
          <w:rFonts w:hint="eastAsia"/>
        </w:rPr>
        <w:t>灣土地銀行主要營運項目之一，</w:t>
      </w:r>
      <w:r w:rsidR="009B7BD9" w:rsidRPr="009B7BD9">
        <w:rPr>
          <w:rFonts w:hint="eastAsia"/>
        </w:rPr>
        <w:t>惟是項業務近年實際</w:t>
      </w:r>
      <w:r w:rsidR="00241B0F" w:rsidRPr="009B7BD9">
        <w:rPr>
          <w:rFonts w:hint="eastAsia"/>
        </w:rPr>
        <w:t>營運量概呈下降</w:t>
      </w:r>
      <w:r w:rsidR="00305F81">
        <w:rPr>
          <w:rFonts w:hint="eastAsia"/>
        </w:rPr>
        <w:t>且皆未達預算目標</w:t>
      </w:r>
      <w:r w:rsidR="00F80E28" w:rsidRPr="009B7BD9">
        <w:rPr>
          <w:rFonts w:hint="eastAsia"/>
        </w:rPr>
        <w:t>，</w:t>
      </w:r>
      <w:r w:rsidR="009B7BD9" w:rsidRPr="009B7BD9">
        <w:rPr>
          <w:rFonts w:hint="eastAsia"/>
        </w:rPr>
        <w:t>允宜研謀善策，</w:t>
      </w:r>
      <w:r w:rsidR="00417A5F">
        <w:rPr>
          <w:rFonts w:hint="eastAsia"/>
        </w:rPr>
        <w:t>積極改善，</w:t>
      </w:r>
      <w:r w:rsidR="009B7BD9" w:rsidRPr="009B7BD9">
        <w:rPr>
          <w:rFonts w:hint="eastAsia"/>
        </w:rPr>
        <w:t>俾增裕收入。</w:t>
      </w:r>
      <w:bookmarkStart w:id="4" w:name="_GoBack"/>
      <w:bookmarkEnd w:id="4"/>
    </w:p>
    <w:sectPr w:rsidR="00516E38" w:rsidRPr="009B7BD9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9A00F7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0F7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205D9C6-9963-4307-9B9F-1B7ED11D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47EFC-A3CB-42EB-AB1F-A7E32006E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273</Words>
  <Characters>1559</Characters>
  <Application>Microsoft Office Word</Application>
  <DocSecurity>0</DocSecurity>
  <Lines>12</Lines>
  <Paragraphs>3</Paragraphs>
  <ScaleCrop>false</ScaleCrop>
  <Company>HOME</Company>
  <LinksUpToDate>false</LinksUpToDate>
  <CharactersWithSpaces>1829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