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B63CEB" w:rsidRPr="00AB36BF" w:rsidRDefault="00D42D28" w:rsidP="00B63CEB">
      <w:pPr>
        <w:pStyle w:val="14"/>
        <w:ind w:left="567" w:hanging="567"/>
      </w:pPr>
      <w:bookmarkStart w:id="1" w:name="_Toc88472870"/>
      <w:bookmarkStart w:id="2" w:name="_Toc147173429"/>
      <w:bookmarkStart w:id="3" w:name="_Toc182830720"/>
      <w:r w:rsidRPr="00912D99">
        <w:rPr>
          <w:rFonts w:hint="eastAsia"/>
        </w:rPr>
        <w:t>一</w:t>
      </w:r>
      <w:r w:rsidR="00511E3F">
        <w:rPr>
          <w:rFonts w:hint="eastAsia"/>
        </w:rPr>
        <w:t>０</w:t>
      </w:r>
      <w:r w:rsidRPr="008A0934">
        <w:rPr>
          <w:rFonts w:hint="eastAsia"/>
        </w:rPr>
        <w:t>、</w:t>
      </w:r>
      <w:bookmarkStart w:id="4" w:name="_Toc119504050"/>
      <w:bookmarkStart w:id="5" w:name="_Toc97554340"/>
      <w:bookmarkEnd w:id="1"/>
      <w:bookmarkEnd w:id="2"/>
      <w:r w:rsidR="00AC38ED">
        <w:rPr>
          <w:rFonts w:hint="eastAsia"/>
        </w:rPr>
        <w:t>截至113年8月底止，</w:t>
      </w:r>
      <w:r w:rsidR="00B63CEB" w:rsidRPr="00101992">
        <w:rPr>
          <w:rFonts w:hint="eastAsia"/>
        </w:rPr>
        <w:t>部分分行營業廳舍尚有閒置情形，允宜</w:t>
      </w:r>
      <w:r w:rsidR="00AC38ED">
        <w:rPr>
          <w:rFonts w:hint="eastAsia"/>
        </w:rPr>
        <w:t>研謀善策，</w:t>
      </w:r>
      <w:r w:rsidR="00B63CEB" w:rsidRPr="00101992">
        <w:rPr>
          <w:rFonts w:hint="eastAsia"/>
        </w:rPr>
        <w:t>持續積極活化，</w:t>
      </w:r>
      <w:bookmarkEnd w:id="4"/>
      <w:bookmarkEnd w:id="5"/>
      <w:r w:rsidR="00AC38ED" w:rsidRPr="001958B1">
        <w:rPr>
          <w:rFonts w:hAnsi="標楷體" w:hint="eastAsia"/>
        </w:rPr>
        <w:t>以</w:t>
      </w:r>
      <w:r w:rsidR="00AC38ED">
        <w:rPr>
          <w:rFonts w:hAnsi="標楷體" w:hint="eastAsia"/>
        </w:rPr>
        <w:t>期提升資產運用效益並增裕</w:t>
      </w:r>
      <w:r w:rsidR="00AC38ED" w:rsidRPr="001958B1">
        <w:rPr>
          <w:rFonts w:hAnsi="標楷體" w:hint="eastAsia"/>
        </w:rPr>
        <w:t>收益</w:t>
      </w:r>
      <w:bookmarkEnd w:id="3"/>
    </w:p>
    <w:p w:rsidR="00B63CEB" w:rsidRPr="00552934" w:rsidRDefault="00595203" w:rsidP="00595203">
      <w:pPr>
        <w:ind w:left="566" w:firstLine="566"/>
        <w:rPr>
          <w:color w:val="FF0000"/>
        </w:rPr>
      </w:pPr>
      <w:r w:rsidRPr="00C67346">
        <w:rPr>
          <w:rFonts w:hint="eastAsia"/>
        </w:rPr>
        <w:t>臺灣土地銀行1</w:t>
      </w:r>
      <w:r w:rsidR="00F818A1" w:rsidRPr="00C67346">
        <w:rPr>
          <w:rFonts w:hint="eastAsia"/>
        </w:rPr>
        <w:t>14</w:t>
      </w:r>
      <w:r w:rsidRPr="00C67346">
        <w:rPr>
          <w:rFonts w:hint="eastAsia"/>
        </w:rPr>
        <w:t>年度預算案預估11</w:t>
      </w:r>
      <w:r w:rsidR="00C67346" w:rsidRPr="00C67346">
        <w:rPr>
          <w:rFonts w:hint="eastAsia"/>
        </w:rPr>
        <w:t>4</w:t>
      </w:r>
      <w:r w:rsidRPr="00C67346">
        <w:rPr>
          <w:rFonts w:hint="eastAsia"/>
        </w:rPr>
        <w:t>年12月31日「資產負債預計表」中房屋及建築金額為5</w:t>
      </w:r>
      <w:r w:rsidR="00C67346" w:rsidRPr="00C67346">
        <w:rPr>
          <w:rFonts w:hint="eastAsia"/>
        </w:rPr>
        <w:t>2</w:t>
      </w:r>
      <w:r w:rsidRPr="00C67346">
        <w:rPr>
          <w:rFonts w:hint="eastAsia"/>
        </w:rPr>
        <w:t>億</w:t>
      </w:r>
      <w:r w:rsidR="00C67346" w:rsidRPr="00C67346">
        <w:rPr>
          <w:rFonts w:hint="eastAsia"/>
        </w:rPr>
        <w:t>2</w:t>
      </w:r>
      <w:r w:rsidRPr="00C67346">
        <w:t>,</w:t>
      </w:r>
      <w:r w:rsidR="00C67346" w:rsidRPr="00C67346">
        <w:t>136</w:t>
      </w:r>
      <w:r w:rsidRPr="00C67346">
        <w:rPr>
          <w:rFonts w:hint="eastAsia"/>
        </w:rPr>
        <w:t>萬6千元，投資性不動產-房屋</w:t>
      </w:r>
      <w:r w:rsidR="00C67346" w:rsidRPr="00C67346">
        <w:rPr>
          <w:rFonts w:hint="eastAsia"/>
        </w:rPr>
        <w:t>及</w:t>
      </w:r>
      <w:r w:rsidRPr="00C67346">
        <w:rPr>
          <w:rFonts w:hint="eastAsia"/>
        </w:rPr>
        <w:t>建築金額為9億</w:t>
      </w:r>
      <w:r w:rsidR="00C67346" w:rsidRPr="00C67346">
        <w:rPr>
          <w:rFonts w:hint="eastAsia"/>
        </w:rPr>
        <w:t>6</w:t>
      </w:r>
      <w:r w:rsidRPr="00C67346">
        <w:t>,</w:t>
      </w:r>
      <w:r w:rsidR="00C67346" w:rsidRPr="00C67346">
        <w:t>318</w:t>
      </w:r>
      <w:r w:rsidRPr="00C67346">
        <w:rPr>
          <w:rFonts w:hint="eastAsia"/>
        </w:rPr>
        <w:t>萬</w:t>
      </w:r>
      <w:r w:rsidR="00C67346" w:rsidRPr="00C67346">
        <w:rPr>
          <w:rFonts w:hint="eastAsia"/>
        </w:rPr>
        <w:t>6千元</w:t>
      </w:r>
      <w:r w:rsidRPr="00C67346">
        <w:rPr>
          <w:rFonts w:hint="eastAsia"/>
        </w:rPr>
        <w:t>。經查該行營業廳舍空間除供營運使用外，部分分行尚有餘裕空間可供出租等運用，以提高使用效益。茲說明如下：</w:t>
      </w:r>
      <w:r w:rsidRPr="00C67346">
        <w:t xml:space="preserve"> </w:t>
      </w:r>
    </w:p>
    <w:p w:rsidR="00B63CEB" w:rsidRPr="001958B1" w:rsidRDefault="00B63CEB" w:rsidP="00B63CEB">
      <w:pPr>
        <w:pStyle w:val="a4"/>
        <w:ind w:left="849" w:hanging="283"/>
        <w:rPr>
          <w:rFonts w:hint="eastAsia"/>
          <w:b/>
          <w:lang w:eastAsia="zh-TW"/>
        </w:rPr>
      </w:pPr>
      <w:r w:rsidRPr="001958B1">
        <w:rPr>
          <w:rFonts w:hint="eastAsia"/>
          <w:b/>
        </w:rPr>
        <w:t>(一)本院</w:t>
      </w:r>
      <w:r>
        <w:rPr>
          <w:rFonts w:hint="eastAsia"/>
          <w:b/>
          <w:lang w:eastAsia="zh-TW"/>
        </w:rPr>
        <w:t>對臺灣土地銀行</w:t>
      </w:r>
      <w:r>
        <w:rPr>
          <w:rFonts w:hint="eastAsia"/>
          <w:b/>
        </w:rPr>
        <w:t>營業廳舍閒置</w:t>
      </w:r>
      <w:r>
        <w:rPr>
          <w:rFonts w:hint="eastAsia"/>
          <w:b/>
          <w:lang w:eastAsia="zh-TW"/>
        </w:rPr>
        <w:t>曾</w:t>
      </w:r>
      <w:r w:rsidRPr="001958B1">
        <w:rPr>
          <w:rFonts w:hint="eastAsia"/>
          <w:b/>
        </w:rPr>
        <w:t>決議</w:t>
      </w:r>
      <w:r>
        <w:rPr>
          <w:rFonts w:hint="eastAsia"/>
          <w:b/>
          <w:lang w:eastAsia="zh-TW"/>
        </w:rPr>
        <w:t>，請其積極研謀對策以</w:t>
      </w:r>
      <w:r w:rsidR="00AA7E65">
        <w:rPr>
          <w:rFonts w:hint="eastAsia"/>
          <w:b/>
          <w:lang w:eastAsia="zh-TW"/>
        </w:rPr>
        <w:t>有</w:t>
      </w:r>
      <w:r w:rsidR="00AA7E65" w:rsidRPr="00AA7E65">
        <w:rPr>
          <w:rFonts w:hint="eastAsia"/>
          <w:b/>
          <w:lang w:eastAsia="zh-TW"/>
        </w:rPr>
        <w:t>益</w:t>
      </w:r>
      <w:r w:rsidR="00DD0386">
        <w:rPr>
          <w:rFonts w:hint="eastAsia"/>
          <w:b/>
          <w:lang w:eastAsia="zh-TW"/>
        </w:rPr>
        <w:t>於</w:t>
      </w:r>
      <w:r w:rsidR="006624F9">
        <w:rPr>
          <w:rFonts w:hint="eastAsia"/>
          <w:b/>
          <w:lang w:eastAsia="zh-TW"/>
        </w:rPr>
        <w:t>其</w:t>
      </w:r>
      <w:r w:rsidR="00AA7E65">
        <w:rPr>
          <w:rFonts w:hint="eastAsia"/>
          <w:b/>
          <w:lang w:eastAsia="zh-TW"/>
        </w:rPr>
        <w:t>財務營運</w:t>
      </w:r>
    </w:p>
    <w:p w:rsidR="00B63CEB" w:rsidRDefault="00B63CEB" w:rsidP="00AA7E65">
      <w:pPr>
        <w:pStyle w:val="2"/>
        <w:ind w:left="850" w:firstLine="566"/>
      </w:pPr>
      <w:r w:rsidRPr="00C3407F">
        <w:rPr>
          <w:rFonts w:hint="eastAsia"/>
        </w:rPr>
        <w:t>本院審議該行</w:t>
      </w:r>
      <w:r w:rsidR="00595203">
        <w:rPr>
          <w:rFonts w:hint="eastAsia"/>
          <w:lang w:eastAsia="zh-TW"/>
        </w:rPr>
        <w:t>112</w:t>
      </w:r>
      <w:r w:rsidRPr="00C3407F">
        <w:rPr>
          <w:rFonts w:hint="eastAsia"/>
        </w:rPr>
        <w:t>年度預算案決議</w:t>
      </w:r>
      <w:r>
        <w:rPr>
          <w:rFonts w:hint="eastAsia"/>
        </w:rPr>
        <w:t>(</w:t>
      </w:r>
      <w:r w:rsidR="00595203">
        <w:rPr>
          <w:rFonts w:hint="eastAsia"/>
          <w:lang w:eastAsia="zh-TW"/>
        </w:rPr>
        <w:t>11</w:t>
      </w:r>
      <w:r>
        <w:rPr>
          <w:rFonts w:hint="eastAsia"/>
        </w:rPr>
        <w:t>)：「</w:t>
      </w:r>
      <w:r w:rsidR="00AA7E65">
        <w:rPr>
          <w:rFonts w:hint="eastAsia"/>
        </w:rPr>
        <w:t>國營事業資產活化蔚為趨勢，不論是分租、改建宿舍、整棟都更或整建裝修都有成功案例，靈活的資產策略除了有益財務營運，也有活絡廳舍所在區域的效果。依據立法院預算中心評估報告所述，臺灣土地銀行股份有限公司111年截至8月底止共有</w:t>
      </w:r>
      <w:r w:rsidR="008A6DC8">
        <w:rPr>
          <w:rFonts w:hint="eastAsia"/>
        </w:rPr>
        <w:t>12</w:t>
      </w:r>
      <w:r w:rsidR="00AA7E65">
        <w:rPr>
          <w:rFonts w:hint="eastAsia"/>
        </w:rPr>
        <w:t>家分行營業廳舍有閒置情事，國營事業應本企業化經營，積極活化資產創造收益，以追求最高盈餘為目標，爰要求臺灣土地銀行股份有限公司於</w:t>
      </w:r>
      <w:r w:rsidR="00DD0386">
        <w:rPr>
          <w:rFonts w:hint="eastAsia"/>
        </w:rPr>
        <w:t>3</w:t>
      </w:r>
      <w:r w:rsidR="00AA7E65">
        <w:rPr>
          <w:rFonts w:hint="eastAsia"/>
        </w:rPr>
        <w:t>個月內向立法院財政委員會提出活化閒置營業廳</w:t>
      </w:r>
      <w:r w:rsidR="00AA7E65">
        <w:rPr>
          <w:rFonts w:hint="eastAsia"/>
        </w:rPr>
        <w:lastRenderedPageBreak/>
        <w:t>舍之書面報告。</w:t>
      </w:r>
      <w:r w:rsidRPr="001958B1">
        <w:rPr>
          <w:rFonts w:hint="eastAsia"/>
        </w:rPr>
        <w:t>」</w:t>
      </w:r>
    </w:p>
    <w:p w:rsidR="00B63CEB" w:rsidRPr="000448E5" w:rsidRDefault="00B63CEB" w:rsidP="00B63CEB">
      <w:pPr>
        <w:pStyle w:val="a4"/>
        <w:ind w:left="849" w:hanging="283"/>
        <w:rPr>
          <w:b/>
        </w:rPr>
      </w:pPr>
      <w:r w:rsidRPr="00AB36BF">
        <w:rPr>
          <w:rFonts w:hint="eastAsia"/>
          <w:b/>
        </w:rPr>
        <w:t>(</w:t>
      </w:r>
      <w:r w:rsidRPr="00101992">
        <w:rPr>
          <w:rFonts w:hint="eastAsia"/>
          <w:b/>
        </w:rPr>
        <w:t>二)</w:t>
      </w:r>
      <w:r w:rsidR="008A6DC8">
        <w:rPr>
          <w:rFonts w:hint="eastAsia"/>
          <w:b/>
          <w:lang w:eastAsia="zh-TW"/>
        </w:rPr>
        <w:t>113</w:t>
      </w:r>
      <w:r w:rsidR="008A6DC8">
        <w:rPr>
          <w:rFonts w:hint="eastAsia"/>
          <w:b/>
        </w:rPr>
        <w:t>年截至8月底止營業廳舍</w:t>
      </w:r>
      <w:r w:rsidR="008A6DC8" w:rsidRPr="000448E5">
        <w:rPr>
          <w:rFonts w:hint="eastAsia"/>
          <w:b/>
        </w:rPr>
        <w:t>閒置</w:t>
      </w:r>
      <w:r w:rsidR="008A6DC8">
        <w:rPr>
          <w:rFonts w:hint="eastAsia"/>
          <w:b/>
        </w:rPr>
        <w:t>之</w:t>
      </w:r>
      <w:r w:rsidR="008A6DC8">
        <w:rPr>
          <w:rFonts w:hint="eastAsia"/>
          <w:b/>
          <w:lang w:eastAsia="zh-TW"/>
        </w:rPr>
        <w:t>空置面積</w:t>
      </w:r>
      <w:r w:rsidR="008A6DC8">
        <w:rPr>
          <w:rFonts w:hint="eastAsia"/>
          <w:b/>
        </w:rPr>
        <w:t>已較11</w:t>
      </w:r>
      <w:r w:rsidR="008A6DC8">
        <w:rPr>
          <w:rFonts w:hint="eastAsia"/>
          <w:b/>
          <w:lang w:eastAsia="zh-TW"/>
        </w:rPr>
        <w:t>2</w:t>
      </w:r>
      <w:r w:rsidR="008A6DC8">
        <w:rPr>
          <w:rFonts w:hint="eastAsia"/>
          <w:b/>
        </w:rPr>
        <w:t>年度</w:t>
      </w:r>
      <w:r w:rsidR="008A6DC8">
        <w:rPr>
          <w:rFonts w:hint="eastAsia"/>
          <w:b/>
          <w:lang w:eastAsia="zh-TW"/>
        </w:rPr>
        <w:t>略減</w:t>
      </w:r>
      <w:r w:rsidR="008A6DC8" w:rsidRPr="000448E5">
        <w:rPr>
          <w:rFonts w:hint="eastAsia"/>
          <w:b/>
        </w:rPr>
        <w:t>，允宜</w:t>
      </w:r>
      <w:r w:rsidR="008A6DC8">
        <w:rPr>
          <w:rFonts w:hint="eastAsia"/>
          <w:b/>
        </w:rPr>
        <w:t>持續</w:t>
      </w:r>
      <w:r w:rsidR="008A6DC8" w:rsidRPr="000448E5">
        <w:rPr>
          <w:rFonts w:hint="eastAsia"/>
          <w:b/>
        </w:rPr>
        <w:t>積極</w:t>
      </w:r>
      <w:r w:rsidR="008A6DC8">
        <w:rPr>
          <w:rFonts w:hint="eastAsia"/>
          <w:b/>
          <w:lang w:eastAsia="zh-TW"/>
        </w:rPr>
        <w:t>活化，俾提升</w:t>
      </w:r>
      <w:r w:rsidR="00AC38ED" w:rsidRPr="00AC38ED">
        <w:rPr>
          <w:rFonts w:hint="eastAsia"/>
          <w:b/>
          <w:lang w:eastAsia="zh-TW"/>
        </w:rPr>
        <w:t>資產運用效益</w:t>
      </w:r>
    </w:p>
    <w:p w:rsidR="00B63CEB" w:rsidRDefault="00B63CEB" w:rsidP="00B63CEB">
      <w:pPr>
        <w:pStyle w:val="2"/>
        <w:ind w:left="850" w:firstLine="566"/>
      </w:pPr>
      <w:r>
        <w:rPr>
          <w:rFonts w:hint="eastAsia"/>
        </w:rPr>
        <w:t>據臺灣土地銀</w:t>
      </w:r>
      <w:r w:rsidRPr="001958B1">
        <w:rPr>
          <w:rFonts w:hint="eastAsia"/>
        </w:rPr>
        <w:t>行</w:t>
      </w:r>
      <w:r>
        <w:rPr>
          <w:rFonts w:hint="eastAsia"/>
        </w:rPr>
        <w:t>提供資料，</w:t>
      </w:r>
      <w:r w:rsidR="008A6DC8">
        <w:rPr>
          <w:rFonts w:hint="eastAsia"/>
          <w:lang w:eastAsia="zh-TW"/>
        </w:rPr>
        <w:t>113年截至8月底止共有12家分行</w:t>
      </w:r>
      <w:r w:rsidR="008A6DC8" w:rsidRPr="006A020E">
        <w:rPr>
          <w:rFonts w:hint="eastAsia"/>
        </w:rPr>
        <w:t>營業廳舍</w:t>
      </w:r>
      <w:r w:rsidR="008A6DC8" w:rsidRPr="001958B1">
        <w:rPr>
          <w:rFonts w:hint="eastAsia"/>
        </w:rPr>
        <w:t>有閒置情事</w:t>
      </w:r>
      <w:r>
        <w:rPr>
          <w:rFonts w:hint="eastAsia"/>
        </w:rPr>
        <w:t>，空</w:t>
      </w:r>
      <w:r w:rsidRPr="001958B1">
        <w:rPr>
          <w:rFonts w:hint="eastAsia"/>
        </w:rPr>
        <w:t>置面積</w:t>
      </w:r>
      <w:r>
        <w:rPr>
          <w:rFonts w:hint="eastAsia"/>
          <w:lang w:eastAsia="zh-TW"/>
        </w:rPr>
        <w:t>合計</w:t>
      </w:r>
      <w:r w:rsidRPr="001958B1">
        <w:rPr>
          <w:rFonts w:hint="eastAsia"/>
        </w:rPr>
        <w:t>達</w:t>
      </w:r>
      <w:r w:rsidRPr="005567A6">
        <w:t>1</w:t>
      </w:r>
      <w:r>
        <w:rPr>
          <w:rFonts w:hint="eastAsia"/>
        </w:rPr>
        <w:t>萬</w:t>
      </w:r>
      <w:r w:rsidR="008A6DC8">
        <w:rPr>
          <w:rFonts w:hint="eastAsia"/>
          <w:lang w:eastAsia="zh-TW"/>
        </w:rPr>
        <w:t>7</w:t>
      </w:r>
      <w:r>
        <w:t>,</w:t>
      </w:r>
      <w:r w:rsidR="008A6DC8">
        <w:rPr>
          <w:rFonts w:hint="eastAsia"/>
          <w:lang w:eastAsia="zh-TW"/>
        </w:rPr>
        <w:t>738</w:t>
      </w:r>
      <w:r w:rsidR="008A6DC8">
        <w:t>.</w:t>
      </w:r>
      <w:r w:rsidR="008A6DC8">
        <w:rPr>
          <w:rFonts w:hint="eastAsia"/>
          <w:lang w:eastAsia="zh-TW"/>
        </w:rPr>
        <w:t>84</w:t>
      </w:r>
      <w:r>
        <w:rPr>
          <w:rFonts w:hint="eastAsia"/>
          <w:lang w:eastAsia="zh-TW"/>
        </w:rPr>
        <w:t>平方公尺</w:t>
      </w:r>
      <w:r w:rsidR="008A6DC8">
        <w:rPr>
          <w:rFonts w:hint="eastAsia"/>
          <w:lang w:eastAsia="zh-TW"/>
        </w:rPr>
        <w:t>，</w:t>
      </w:r>
      <w:r w:rsidR="007E5C34">
        <w:rPr>
          <w:rFonts w:hint="eastAsia"/>
        </w:rPr>
        <w:t>占</w:t>
      </w:r>
      <w:r w:rsidR="007E5C34">
        <w:rPr>
          <w:rFonts w:hint="eastAsia"/>
          <w:lang w:eastAsia="zh-TW"/>
        </w:rPr>
        <w:t>總面積</w:t>
      </w:r>
      <w:r w:rsidR="007E5C34" w:rsidRPr="001958B1">
        <w:rPr>
          <w:rFonts w:hint="eastAsia"/>
        </w:rPr>
        <w:t>比率</w:t>
      </w:r>
      <w:r w:rsidR="007E5C34">
        <w:rPr>
          <w:rFonts w:hint="eastAsia"/>
          <w:lang w:eastAsia="zh-TW"/>
        </w:rPr>
        <w:t>為</w:t>
      </w:r>
      <w:r w:rsidR="007E5C34">
        <w:rPr>
          <w:rFonts w:hint="eastAsia"/>
        </w:rPr>
        <w:t>15.</w:t>
      </w:r>
      <w:r w:rsidR="007E5C34">
        <w:rPr>
          <w:rFonts w:hint="eastAsia"/>
          <w:lang w:eastAsia="zh-TW"/>
        </w:rPr>
        <w:t>25</w:t>
      </w:r>
      <w:r w:rsidR="007E5C34" w:rsidRPr="005567A6">
        <w:t>%</w:t>
      </w:r>
      <w:r w:rsidR="007E5C34">
        <w:rPr>
          <w:rFonts w:hint="eastAsia"/>
          <w:lang w:eastAsia="zh-TW"/>
        </w:rPr>
        <w:t>，與</w:t>
      </w:r>
      <w:r w:rsidR="008A6DC8">
        <w:rPr>
          <w:rFonts w:hint="eastAsia"/>
          <w:lang w:eastAsia="zh-TW"/>
        </w:rPr>
        <w:t>112年底</w:t>
      </w:r>
      <w:r w:rsidR="007E5C34">
        <w:rPr>
          <w:rFonts w:hint="eastAsia"/>
          <w:lang w:eastAsia="zh-TW"/>
        </w:rPr>
        <w:t>營業廳舍閒置情形相比，空置</w:t>
      </w:r>
      <w:r w:rsidR="008A6DC8">
        <w:rPr>
          <w:rFonts w:hint="eastAsia"/>
          <w:lang w:eastAsia="zh-TW"/>
        </w:rPr>
        <w:t>面積</w:t>
      </w:r>
      <w:r w:rsidR="007E5C34">
        <w:rPr>
          <w:rFonts w:hint="eastAsia"/>
          <w:lang w:eastAsia="zh-TW"/>
        </w:rPr>
        <w:t>已</w:t>
      </w:r>
      <w:r w:rsidR="00291C30">
        <w:rPr>
          <w:rFonts w:hint="eastAsia"/>
          <w:lang w:eastAsia="zh-TW"/>
        </w:rPr>
        <w:t>有</w:t>
      </w:r>
      <w:r w:rsidR="008A6DC8">
        <w:rPr>
          <w:rFonts w:hint="eastAsia"/>
          <w:lang w:eastAsia="zh-TW"/>
        </w:rPr>
        <w:t>略減</w:t>
      </w:r>
      <w:r w:rsidR="00D61D63">
        <w:rPr>
          <w:rFonts w:hint="eastAsia"/>
          <w:lang w:eastAsia="zh-TW"/>
        </w:rPr>
        <w:t>336.77</w:t>
      </w:r>
      <w:r w:rsidR="007E5C34">
        <w:rPr>
          <w:rFonts w:hint="eastAsia"/>
          <w:lang w:eastAsia="zh-TW"/>
        </w:rPr>
        <w:t>平方公尺</w:t>
      </w:r>
      <w:r>
        <w:rPr>
          <w:rFonts w:hint="eastAsia"/>
          <w:lang w:eastAsia="zh-TW"/>
        </w:rPr>
        <w:t>；</w:t>
      </w:r>
      <w:r>
        <w:t>復就各分行閒置情形觀之，以基隆分行</w:t>
      </w:r>
      <w:r>
        <w:rPr>
          <w:rFonts w:hint="eastAsia"/>
          <w:lang w:eastAsia="zh-TW"/>
        </w:rPr>
        <w:t>空置比率</w:t>
      </w:r>
      <w:r w:rsidR="00D61D63">
        <w:rPr>
          <w:rFonts w:hint="eastAsia"/>
          <w:lang w:eastAsia="zh-TW"/>
        </w:rPr>
        <w:t>5.67</w:t>
      </w:r>
      <w:r>
        <w:rPr>
          <w:rFonts w:hint="eastAsia"/>
          <w:lang w:eastAsia="zh-TW"/>
        </w:rPr>
        <w:t>%</w:t>
      </w:r>
      <w:r w:rsidR="003D66F4">
        <w:t>最低，</w:t>
      </w:r>
      <w:r w:rsidR="003D66F4">
        <w:rPr>
          <w:rFonts w:hint="eastAsia"/>
          <w:lang w:eastAsia="zh-TW"/>
        </w:rPr>
        <w:t>豐原</w:t>
      </w:r>
      <w:r>
        <w:t>分行</w:t>
      </w:r>
      <w:r>
        <w:rPr>
          <w:rFonts w:hint="eastAsia"/>
          <w:lang w:eastAsia="zh-TW"/>
        </w:rPr>
        <w:t>空置比率</w:t>
      </w:r>
      <w:r w:rsidR="003D66F4">
        <w:rPr>
          <w:rFonts w:hint="eastAsia"/>
          <w:lang w:eastAsia="zh-TW"/>
        </w:rPr>
        <w:t>52.12</w:t>
      </w:r>
      <w:r>
        <w:rPr>
          <w:rFonts w:hint="eastAsia"/>
          <w:lang w:eastAsia="zh-TW"/>
        </w:rPr>
        <w:t>%</w:t>
      </w:r>
      <w:r>
        <w:t>最高，</w:t>
      </w:r>
      <w:r w:rsidR="003D66F4">
        <w:rPr>
          <w:rFonts w:hint="eastAsia"/>
          <w:lang w:eastAsia="zh-TW"/>
        </w:rPr>
        <w:t>其中</w:t>
      </w:r>
      <w:r w:rsidR="003D66F4">
        <w:rPr>
          <w:rFonts w:hint="eastAsia"/>
        </w:rPr>
        <w:t>羅東、花蓮、頭份、豐原、南投、</w:t>
      </w:r>
      <w:r>
        <w:rPr>
          <w:rFonts w:hint="eastAsia"/>
        </w:rPr>
        <w:t>員林</w:t>
      </w:r>
      <w:r w:rsidR="003D66F4">
        <w:rPr>
          <w:rFonts w:hint="eastAsia"/>
          <w:lang w:eastAsia="zh-TW"/>
        </w:rPr>
        <w:t>及</w:t>
      </w:r>
      <w:r w:rsidR="00D61D63">
        <w:rPr>
          <w:rFonts w:hint="eastAsia"/>
          <w:lang w:eastAsia="zh-TW"/>
        </w:rPr>
        <w:t>草屯</w:t>
      </w:r>
      <w:r>
        <w:rPr>
          <w:rFonts w:hint="eastAsia"/>
        </w:rPr>
        <w:t>等</w:t>
      </w:r>
      <w:r w:rsidR="00D61D63">
        <w:rPr>
          <w:rFonts w:hint="eastAsia"/>
          <w:lang w:eastAsia="zh-TW"/>
        </w:rPr>
        <w:t>7</w:t>
      </w:r>
      <w:r>
        <w:rPr>
          <w:rFonts w:hint="eastAsia"/>
        </w:rPr>
        <w:t>家分行之空置比率均高於平均數15.</w:t>
      </w:r>
      <w:r w:rsidR="00D61D63">
        <w:rPr>
          <w:rFonts w:hint="eastAsia"/>
          <w:lang w:eastAsia="zh-TW"/>
        </w:rPr>
        <w:t>25</w:t>
      </w:r>
      <w:r w:rsidRPr="005567A6">
        <w:t>%</w:t>
      </w:r>
      <w:r>
        <w:rPr>
          <w:rFonts w:hint="eastAsia"/>
        </w:rPr>
        <w:t>(詳</w:t>
      </w:r>
      <w:r w:rsidRPr="001958B1">
        <w:rPr>
          <w:rFonts w:hint="eastAsia"/>
        </w:rPr>
        <w:t>表1</w:t>
      </w:r>
      <w:r>
        <w:rPr>
          <w:rFonts w:hint="eastAsia"/>
        </w:rPr>
        <w:t>)，</w:t>
      </w:r>
      <w:r>
        <w:rPr>
          <w:rFonts w:hint="eastAsia"/>
          <w:lang w:eastAsia="zh-TW"/>
        </w:rPr>
        <w:t>容</w:t>
      </w:r>
      <w:r w:rsidRPr="001958B1">
        <w:rPr>
          <w:rFonts w:hint="eastAsia"/>
        </w:rPr>
        <w:t>有改進空間，允宜積極</w:t>
      </w:r>
      <w:r>
        <w:rPr>
          <w:rFonts w:hint="eastAsia"/>
          <w:lang w:eastAsia="zh-TW"/>
        </w:rPr>
        <w:t>處理活化</w:t>
      </w:r>
      <w:r w:rsidRPr="001958B1">
        <w:rPr>
          <w:rFonts w:hint="eastAsia"/>
        </w:rPr>
        <w:t>利用</w:t>
      </w:r>
      <w:r>
        <w:rPr>
          <w:rFonts w:hint="eastAsia"/>
          <w:lang w:eastAsia="zh-TW"/>
        </w:rPr>
        <w:t>，以</w:t>
      </w:r>
      <w:r w:rsidRPr="001958B1">
        <w:rPr>
          <w:rFonts w:hint="eastAsia"/>
        </w:rPr>
        <w:t>期</w:t>
      </w:r>
      <w:r>
        <w:rPr>
          <w:rFonts w:hint="eastAsia"/>
          <w:lang w:eastAsia="zh-TW"/>
        </w:rPr>
        <w:t>提升</w:t>
      </w:r>
      <w:r w:rsidRPr="001958B1">
        <w:rPr>
          <w:rFonts w:hint="eastAsia"/>
        </w:rPr>
        <w:t>資產運用效益。</w:t>
      </w:r>
    </w:p>
    <w:p w:rsidR="00B63CEB" w:rsidRPr="001958B1" w:rsidRDefault="00B63CEB" w:rsidP="00B63CEB">
      <w:pPr>
        <w:pStyle w:val="142"/>
        <w:spacing w:line="500" w:lineRule="exact"/>
        <w:ind w:left="566" w:hanging="566"/>
        <w:rPr>
          <w:b/>
          <w:kern w:val="0"/>
          <w:sz w:val="28"/>
        </w:rPr>
      </w:pPr>
      <w:r>
        <w:rPr>
          <w:rFonts w:hint="eastAsia"/>
          <w:b/>
          <w:kern w:val="0"/>
          <w:sz w:val="28"/>
        </w:rPr>
        <w:t xml:space="preserve">表1　</w:t>
      </w:r>
      <w:r w:rsidR="00D61D63">
        <w:rPr>
          <w:rFonts w:hint="eastAsia"/>
          <w:b/>
          <w:kern w:val="0"/>
          <w:sz w:val="28"/>
        </w:rPr>
        <w:t>截至11</w:t>
      </w:r>
      <w:r w:rsidR="00D61D63">
        <w:rPr>
          <w:rFonts w:hint="eastAsia"/>
          <w:b/>
          <w:kern w:val="0"/>
          <w:sz w:val="28"/>
          <w:lang w:eastAsia="zh-TW"/>
        </w:rPr>
        <w:t>3</w:t>
      </w:r>
      <w:r w:rsidR="00D61D63">
        <w:rPr>
          <w:rFonts w:hint="eastAsia"/>
          <w:b/>
          <w:kern w:val="0"/>
          <w:sz w:val="28"/>
        </w:rPr>
        <w:t>年</w:t>
      </w:r>
      <w:r w:rsidR="00D61D63" w:rsidRPr="00746FF3">
        <w:rPr>
          <w:rFonts w:hint="eastAsia"/>
          <w:b/>
          <w:kern w:val="0"/>
          <w:sz w:val="28"/>
        </w:rPr>
        <w:t>8月底</w:t>
      </w:r>
      <w:r w:rsidR="00746FF3" w:rsidRPr="00746FF3">
        <w:rPr>
          <w:rFonts w:hint="eastAsia"/>
          <w:b/>
          <w:sz w:val="28"/>
          <w:lang w:eastAsia="zh-TW"/>
        </w:rPr>
        <w:t>臺灣</w:t>
      </w:r>
      <w:r w:rsidR="00D61D63" w:rsidRPr="00746FF3">
        <w:rPr>
          <w:rFonts w:hint="eastAsia"/>
          <w:b/>
          <w:sz w:val="28"/>
          <w:lang w:eastAsia="zh-TW"/>
        </w:rPr>
        <w:t>土地</w:t>
      </w:r>
      <w:r w:rsidR="00D61D63" w:rsidRPr="00746FF3">
        <w:rPr>
          <w:rFonts w:hint="eastAsia"/>
          <w:b/>
          <w:kern w:val="0"/>
          <w:sz w:val="28"/>
        </w:rPr>
        <w:t>銀行營</w:t>
      </w:r>
      <w:r w:rsidR="00D61D63" w:rsidRPr="001958B1">
        <w:rPr>
          <w:rFonts w:hint="eastAsia"/>
          <w:b/>
          <w:kern w:val="0"/>
          <w:sz w:val="28"/>
        </w:rPr>
        <w:t>業廳舍閒置情形一覽表</w:t>
      </w:r>
      <w:r w:rsidRPr="001958B1">
        <w:rPr>
          <w:rFonts w:hint="eastAsia"/>
          <w:b/>
          <w:kern w:val="0"/>
          <w:sz w:val="28"/>
        </w:rPr>
        <w:t xml:space="preserve">   </w:t>
      </w:r>
    </w:p>
    <w:tbl>
      <w:tblPr>
        <w:tblW w:w="8505" w:type="dxa"/>
        <w:tblInd w:w="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89"/>
        <w:gridCol w:w="1795"/>
        <w:gridCol w:w="1795"/>
        <w:gridCol w:w="1654"/>
        <w:gridCol w:w="1872"/>
      </w:tblGrid>
      <w:tr w:rsidR="00B63CEB" w:rsidRPr="0082116B" w:rsidTr="008A6DC8">
        <w:trPr>
          <w:trHeight w:val="352"/>
          <w:tblHeader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63CEB" w:rsidRPr="0082116B" w:rsidRDefault="00B63CEB" w:rsidP="008A6DC8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b/>
              </w:rPr>
              <w:t>分行名稱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B63CEB" w:rsidRPr="0082116B" w:rsidRDefault="00B63CEB" w:rsidP="008A6DC8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b/>
              </w:rPr>
              <w:t>總面積(m</w:t>
            </w:r>
            <w:r w:rsidRPr="0082116B">
              <w:rPr>
                <w:b/>
              </w:rPr>
              <w:t>²</w:t>
            </w:r>
            <w:r w:rsidRPr="0082116B">
              <w:rPr>
                <w:b/>
              </w:rPr>
              <w:t>)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:rsidR="00B63CEB" w:rsidRPr="0082116B" w:rsidRDefault="00B63CEB" w:rsidP="008A6DC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b/>
              </w:rPr>
              <w:t>空</w:t>
            </w:r>
            <w:r w:rsidRPr="0082116B">
              <w:rPr>
                <w:b/>
              </w:rPr>
              <w:t>置面積(ｍ</w:t>
            </w:r>
            <w:r w:rsidRPr="0082116B">
              <w:rPr>
                <w:b/>
              </w:rPr>
              <w:t>²</w:t>
            </w:r>
            <w:r w:rsidRPr="0082116B">
              <w:rPr>
                <w:b/>
              </w:rPr>
              <w:t>)</w:t>
            </w:r>
          </w:p>
        </w:tc>
        <w:tc>
          <w:tcPr>
            <w:tcW w:w="1654" w:type="dxa"/>
            <w:shd w:val="clear" w:color="auto" w:fill="auto"/>
            <w:noWrap/>
            <w:vAlign w:val="center"/>
            <w:hideMark/>
          </w:tcPr>
          <w:p w:rsidR="00B63CEB" w:rsidRPr="0082116B" w:rsidRDefault="00B63CEB" w:rsidP="008A6DC8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b/>
              </w:rPr>
              <w:t>空置比率(%)</w:t>
            </w:r>
          </w:p>
        </w:tc>
        <w:tc>
          <w:tcPr>
            <w:tcW w:w="1872" w:type="dxa"/>
            <w:vAlign w:val="center"/>
          </w:tcPr>
          <w:p w:rsidR="00B63CEB" w:rsidRPr="0082116B" w:rsidRDefault="00B63CEB" w:rsidP="008A6DC8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rFonts w:hint="eastAsia"/>
                <w:b/>
              </w:rPr>
              <w:t>帳列資產科目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rPr>
                <w:rFonts w:hint="eastAsia"/>
              </w:rPr>
              <w:t>基隆分行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21,658.83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1,228.55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5.67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羅東分行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4,435.34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1,633.56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36.83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新竹分行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10,423.88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1,020.37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9.79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花蓮分行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6,238.24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970.83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15.56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頭份分行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894F28">
            <w:pPr>
              <w:pStyle w:val="142"/>
              <w:jc w:val="right"/>
            </w:pPr>
            <w:r w:rsidRPr="00ED6A46">
              <w:t>2,723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543.27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19.95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B13106" w:rsidRDefault="00ED6A46" w:rsidP="00ED6A46">
            <w:pPr>
              <w:pStyle w:val="142"/>
              <w:ind w:left="567" w:hanging="567"/>
              <w:jc w:val="center"/>
            </w:pPr>
            <w:r w:rsidRPr="00B13106">
              <w:t>豐原分行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4,849.46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2,527.66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52.12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投資性不動產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南投分行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6,746.77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1,902.54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894F28">
            <w:pPr>
              <w:pStyle w:val="142"/>
              <w:jc w:val="right"/>
            </w:pPr>
            <w:r w:rsidRPr="00ED6A46">
              <w:t>28.2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員林分行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18,030.43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2,937.92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D6A46" w:rsidRDefault="00ED6A46" w:rsidP="00ED6A46">
            <w:pPr>
              <w:pStyle w:val="142"/>
              <w:jc w:val="right"/>
            </w:pPr>
            <w:r w:rsidRPr="00ED6A46">
              <w:t>16.29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高雄分行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6,722.67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574.12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8.54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彰化分行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894F28">
            <w:pPr>
              <w:pStyle w:val="142"/>
              <w:jc w:val="right"/>
            </w:pPr>
            <w:r w:rsidRPr="00EE59BC">
              <w:t>7,353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816.48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E59BC" w:rsidRDefault="00ED6A46" w:rsidP="00894F28">
            <w:pPr>
              <w:pStyle w:val="142"/>
              <w:jc w:val="right"/>
            </w:pPr>
            <w:r w:rsidRPr="00EE59BC">
              <w:t>11.1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草屯分行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9,470.25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1,814.24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19.16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ED6A46" w:rsidRPr="0082116B" w:rsidRDefault="00ED6A46" w:rsidP="00ED6A46">
            <w:pPr>
              <w:pStyle w:val="142"/>
              <w:ind w:left="567" w:hanging="567"/>
              <w:jc w:val="center"/>
            </w:pPr>
            <w:r w:rsidRPr="0082116B">
              <w:t>建國分行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17,676.38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EE59BC" w:rsidRDefault="00ED6A46" w:rsidP="00894F28">
            <w:pPr>
              <w:pStyle w:val="142"/>
              <w:jc w:val="right"/>
            </w:pPr>
            <w:r w:rsidRPr="00EE59BC">
              <w:t>1,769.3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EE59BC" w:rsidRDefault="00ED6A46" w:rsidP="00ED6A46">
            <w:pPr>
              <w:pStyle w:val="142"/>
              <w:jc w:val="right"/>
            </w:pPr>
            <w:r w:rsidRPr="00EE59BC">
              <w:t>10.01</w:t>
            </w:r>
          </w:p>
        </w:tc>
        <w:tc>
          <w:tcPr>
            <w:tcW w:w="1872" w:type="dxa"/>
            <w:vAlign w:val="center"/>
          </w:tcPr>
          <w:p w:rsidR="00ED6A46" w:rsidRPr="004246EE" w:rsidRDefault="00ED6A46" w:rsidP="00ED6A46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4246EE">
              <w:rPr>
                <w:rFonts w:hint="eastAsia"/>
              </w:rPr>
              <w:t>房屋及建築</w:t>
            </w:r>
          </w:p>
        </w:tc>
      </w:tr>
      <w:tr w:rsidR="00ED6A46" w:rsidRPr="0082116B" w:rsidTr="00ED6A46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</w:tcPr>
          <w:p w:rsidR="00ED6A46" w:rsidRPr="004B077B" w:rsidRDefault="00ED6A46" w:rsidP="00ED6A46">
            <w:pPr>
              <w:pStyle w:val="142"/>
              <w:ind w:left="566" w:hanging="566"/>
              <w:jc w:val="center"/>
              <w:rPr>
                <w:b/>
              </w:rPr>
            </w:pPr>
            <w:r w:rsidRPr="004B077B">
              <w:rPr>
                <w:b/>
              </w:rPr>
              <w:t>合計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4B077B" w:rsidRDefault="00ED6A46" w:rsidP="00ED6A46">
            <w:pPr>
              <w:pStyle w:val="142"/>
              <w:jc w:val="right"/>
              <w:rPr>
                <w:b/>
              </w:rPr>
            </w:pPr>
            <w:r w:rsidRPr="004B077B">
              <w:rPr>
                <w:b/>
              </w:rPr>
              <w:t>116,328.25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ED6A46" w:rsidRPr="004B077B" w:rsidRDefault="00ED6A46" w:rsidP="00ED6A46">
            <w:pPr>
              <w:pStyle w:val="142"/>
              <w:jc w:val="right"/>
              <w:rPr>
                <w:b/>
              </w:rPr>
            </w:pPr>
            <w:r w:rsidRPr="004B077B">
              <w:rPr>
                <w:b/>
              </w:rPr>
              <w:t>17,738.84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ED6A46" w:rsidRPr="004B077B" w:rsidRDefault="00ED6A46" w:rsidP="00ED6A46">
            <w:pPr>
              <w:pStyle w:val="142"/>
              <w:jc w:val="right"/>
              <w:rPr>
                <w:b/>
              </w:rPr>
            </w:pPr>
            <w:r w:rsidRPr="004B077B">
              <w:rPr>
                <w:b/>
              </w:rPr>
              <w:t>15.25</w:t>
            </w:r>
          </w:p>
        </w:tc>
        <w:tc>
          <w:tcPr>
            <w:tcW w:w="1872" w:type="dxa"/>
            <w:vAlign w:val="center"/>
          </w:tcPr>
          <w:p w:rsidR="00ED6A46" w:rsidRPr="0082116B" w:rsidRDefault="00ED6A46" w:rsidP="00ED6A46">
            <w:pPr>
              <w:pStyle w:val="142"/>
              <w:ind w:left="567" w:hanging="567"/>
              <w:jc w:val="right"/>
            </w:pPr>
          </w:p>
        </w:tc>
      </w:tr>
    </w:tbl>
    <w:p w:rsidR="00B63CEB" w:rsidRPr="005E18CF" w:rsidRDefault="00B63CEB" w:rsidP="00B63CEB">
      <w:pPr>
        <w:pStyle w:val="142"/>
        <w:ind w:leftChars="50" w:left="1358" w:rightChars="-50" w:right="-142" w:hangingChars="500" w:hanging="1216"/>
        <w:jc w:val="both"/>
      </w:pPr>
      <w:r w:rsidRPr="005E18CF">
        <w:rPr>
          <w:rFonts w:hint="eastAsia"/>
        </w:rPr>
        <w:t>說    明：據該行表示，閒置行舍一般係以會計科目-房屋及建築列帳，並僅就</w:t>
      </w:r>
      <w:r w:rsidRPr="005E18CF">
        <w:rPr>
          <w:rFonts w:hint="eastAsia"/>
          <w:lang w:eastAsia="zh-TW"/>
        </w:rPr>
        <w:t>各行舍總面積列示帳面價值，並無再細分閒置面積所屬帳面價值；另有關表列豐原分行之閒置部分，原為豐農分行，於104年併入豐原分行並由其管理該閒置行舍，爰該閒置部分帳列投資性不動產。</w:t>
      </w:r>
    </w:p>
    <w:p w:rsidR="00B63CEB" w:rsidRPr="005E18CF" w:rsidRDefault="00B63CEB" w:rsidP="00B63CEB">
      <w:pPr>
        <w:pStyle w:val="142"/>
        <w:ind w:leftChars="50" w:left="1215" w:rightChars="-50" w:right="-142" w:hangingChars="441" w:hanging="1073"/>
        <w:jc w:val="both"/>
        <w:rPr>
          <w:rFonts w:hint="eastAsia"/>
        </w:rPr>
      </w:pPr>
      <w:r w:rsidRPr="005E18CF">
        <w:rPr>
          <w:rFonts w:hint="eastAsia"/>
        </w:rPr>
        <w:t>資料來源：臺灣土地銀行</w:t>
      </w:r>
      <w:r w:rsidRPr="005E18CF">
        <w:rPr>
          <w:rFonts w:hint="eastAsia"/>
          <w:lang w:eastAsia="zh-TW"/>
        </w:rPr>
        <w:t>，本中心彙製</w:t>
      </w:r>
      <w:r w:rsidRPr="005E18CF">
        <w:rPr>
          <w:rFonts w:hint="eastAsia"/>
        </w:rPr>
        <w:t>。</w:t>
      </w:r>
    </w:p>
    <w:p w:rsidR="002D16B9" w:rsidRPr="00D42D28" w:rsidRDefault="00B63CEB" w:rsidP="00B63CEB">
      <w:pPr>
        <w:ind w:left="566" w:firstLine="566"/>
        <w:rPr>
          <w:rFonts w:hAnsi="標楷體" w:hint="eastAsia"/>
        </w:rPr>
      </w:pPr>
      <w:r w:rsidRPr="001958B1">
        <w:rPr>
          <w:rFonts w:hAnsi="標楷體" w:hint="eastAsia"/>
        </w:rPr>
        <w:t>綜上，</w:t>
      </w:r>
      <w:r>
        <w:rPr>
          <w:rFonts w:hAnsi="標楷體" w:hint="eastAsia"/>
        </w:rPr>
        <w:t>國營事業</w:t>
      </w:r>
      <w:r w:rsidRPr="001958B1">
        <w:rPr>
          <w:rFonts w:hAnsi="標楷體" w:hint="eastAsia"/>
        </w:rPr>
        <w:t>應本企業化經營，積極開源節流，以追求最高盈餘為目標，惟</w:t>
      </w:r>
      <w:r>
        <w:rPr>
          <w:rFonts w:hAnsi="標楷體" w:hint="eastAsia"/>
        </w:rPr>
        <w:t>臺灣土地銀行截至11</w:t>
      </w:r>
      <w:r w:rsidR="00824DB5">
        <w:rPr>
          <w:rFonts w:hAnsi="標楷體" w:hint="eastAsia"/>
        </w:rPr>
        <w:t>3</w:t>
      </w:r>
      <w:r>
        <w:rPr>
          <w:rFonts w:hAnsi="標楷體" w:hint="eastAsia"/>
        </w:rPr>
        <w:t>年</w:t>
      </w:r>
      <w:r w:rsidR="00824DB5">
        <w:rPr>
          <w:rFonts w:hAnsi="標楷體" w:hint="eastAsia"/>
        </w:rPr>
        <w:t>8月</w:t>
      </w:r>
      <w:r>
        <w:rPr>
          <w:rFonts w:hAnsi="標楷體" w:hint="eastAsia"/>
        </w:rPr>
        <w:t>底止部分分行</w:t>
      </w:r>
      <w:r w:rsidRPr="001958B1">
        <w:rPr>
          <w:rFonts w:hAnsi="標楷體" w:hint="eastAsia"/>
        </w:rPr>
        <w:t>營</w:t>
      </w:r>
      <w:r w:rsidRPr="001958B1">
        <w:rPr>
          <w:rFonts w:hAnsi="標楷體" w:hint="eastAsia"/>
        </w:rPr>
        <w:lastRenderedPageBreak/>
        <w:t>業廳舍</w:t>
      </w:r>
      <w:r>
        <w:rPr>
          <w:rFonts w:hAnsi="標楷體" w:hint="eastAsia"/>
        </w:rPr>
        <w:t>仍有</w:t>
      </w:r>
      <w:r w:rsidRPr="001958B1">
        <w:rPr>
          <w:rFonts w:hAnsi="標楷體" w:hint="eastAsia"/>
        </w:rPr>
        <w:t>空間閒置，</w:t>
      </w:r>
      <w:r>
        <w:rPr>
          <w:rFonts w:hAnsi="標楷體" w:hint="eastAsia"/>
        </w:rPr>
        <w:t>允</w:t>
      </w:r>
      <w:r w:rsidRPr="001958B1">
        <w:rPr>
          <w:rFonts w:hAnsi="標楷體" w:hint="eastAsia"/>
        </w:rPr>
        <w:t>宜研謀</w:t>
      </w:r>
      <w:r>
        <w:rPr>
          <w:rFonts w:hAnsi="標楷體" w:hint="eastAsia"/>
        </w:rPr>
        <w:t>善</w:t>
      </w:r>
      <w:r w:rsidRPr="001958B1">
        <w:rPr>
          <w:rFonts w:hAnsi="標楷體" w:hint="eastAsia"/>
        </w:rPr>
        <w:t>策</w:t>
      </w:r>
      <w:r>
        <w:rPr>
          <w:rFonts w:hAnsi="標楷體" w:hint="eastAsia"/>
        </w:rPr>
        <w:t>，</w:t>
      </w:r>
      <w:r w:rsidR="00590D74">
        <w:rPr>
          <w:rFonts w:hAnsi="標楷體" w:hint="eastAsia"/>
        </w:rPr>
        <w:t>俾</w:t>
      </w:r>
      <w:r w:rsidR="004B077B">
        <w:rPr>
          <w:rFonts w:hAnsi="標楷體" w:hint="eastAsia"/>
        </w:rPr>
        <w:t>益於該行財務營運，</w:t>
      </w:r>
      <w:r>
        <w:rPr>
          <w:rFonts w:hAnsi="標楷體" w:hint="eastAsia"/>
        </w:rPr>
        <w:t>增裕</w:t>
      </w:r>
      <w:r w:rsidR="004B077B">
        <w:rPr>
          <w:rFonts w:hAnsi="標楷體" w:hint="eastAsia"/>
        </w:rPr>
        <w:t>收入</w:t>
      </w:r>
      <w:r w:rsidRPr="001958B1">
        <w:rPr>
          <w:rFonts w:hAnsi="標楷體" w:hint="eastAsia"/>
        </w:rPr>
        <w:t>。</w:t>
      </w:r>
    </w:p>
    <w:p w:rsidR="00070664" w:rsidRPr="008A0934" w:rsidRDefault="00F86C44" w:rsidP="00070664">
      <w:pPr>
        <w:pStyle w:val="ab"/>
      </w:pPr>
      <w:r>
        <w:rPr>
          <w:rFonts w:hint="eastAsia"/>
        </w:rPr>
        <w:t>(</w:t>
      </w:r>
      <w:r w:rsidR="00070664" w:rsidRPr="008A0934">
        <w:rPr>
          <w:rFonts w:hint="eastAsia"/>
        </w:rPr>
        <w:t>分機：</w:t>
      </w:r>
      <w:r w:rsidR="00CD5DE9">
        <w:rPr>
          <w:rFonts w:hint="eastAsia"/>
        </w:rPr>
        <w:t>8660</w:t>
      </w:r>
      <w:r w:rsidR="00070664" w:rsidRPr="008A0934">
        <w:rPr>
          <w:rFonts w:hint="eastAsia"/>
        </w:rPr>
        <w:t xml:space="preserve"> </w:t>
      </w:r>
      <w:r w:rsidR="00CD5DE9">
        <w:rPr>
          <w:rFonts w:hint="eastAsia"/>
        </w:rPr>
        <w:t>翁珮珊</w:t>
      </w:r>
      <w:r>
        <w:rPr>
          <w:rFonts w:hint="eastAsia"/>
        </w:rPr>
        <w:t>)</w:t>
      </w:r>
    </w:p>
    <w:sectPr w:rsidR="00070664" w:rsidRPr="008A0934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FE41E0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41E0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36B57C-AFBC-4128-8413-3C355169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5D238-EE92-4D3F-9965-486C4E144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268</Words>
  <Characters>1532</Characters>
  <Application>Microsoft Office Word</Application>
  <DocSecurity>0</DocSecurity>
  <Lines>12</Lines>
  <Paragraphs>3</Paragraphs>
  <ScaleCrop>false</ScaleCrop>
  <Company>HOME</Company>
  <LinksUpToDate>false</LinksUpToDate>
  <CharactersWithSpaces>1797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