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404" w:rsidRPr="002B1F66" w:rsidRDefault="00155722" w:rsidP="003B2404">
      <w:pPr>
        <w:adjustRightInd w:val="0"/>
        <w:ind w:leftChars="0" w:left="0" w:firstLineChars="0" w:firstLine="0"/>
        <w:rPr>
          <w:rFonts w:hAnsi="標楷體" w:hint="eastAsia"/>
          <w:b/>
          <w:sz w:val="24"/>
          <w:szCs w:val="24"/>
        </w:rPr>
      </w:pPr>
      <w:bookmarkStart w:id="0" w:name="_GoBack"/>
      <w:bookmarkEnd w:id="0"/>
      <w:r w:rsidRPr="002B1F66">
        <w:rPr>
          <w:rFonts w:hAnsi="標楷體" w:hint="eastAsia"/>
          <w:b/>
          <w:sz w:val="36"/>
        </w:rPr>
        <w:t>台</w:t>
      </w:r>
      <w:r w:rsidR="003B2404" w:rsidRPr="002B1F66">
        <w:rPr>
          <w:rFonts w:hAnsi="標楷體" w:hint="eastAsia"/>
          <w:b/>
          <w:sz w:val="36"/>
        </w:rPr>
        <w:t>灣自來水股份有限公司1</w:t>
      </w:r>
      <w:r w:rsidR="00BA48D1" w:rsidRPr="002B1F66">
        <w:rPr>
          <w:rFonts w:hAnsi="標楷體" w:hint="eastAsia"/>
          <w:b/>
          <w:sz w:val="36"/>
        </w:rPr>
        <w:t>1</w:t>
      </w:r>
      <w:r w:rsidR="00C03156">
        <w:rPr>
          <w:rFonts w:hAnsi="標楷體"/>
          <w:b/>
          <w:sz w:val="36"/>
        </w:rPr>
        <w:t>4</w:t>
      </w:r>
      <w:r w:rsidR="003B2404" w:rsidRPr="002B1F66">
        <w:rPr>
          <w:rFonts w:hAnsi="標楷體" w:hint="eastAsia"/>
          <w:b/>
          <w:sz w:val="36"/>
        </w:rPr>
        <w:t xml:space="preserve">年度營業預算評估報告目錄                                        </w:t>
      </w:r>
      <w:r w:rsidR="003B2404" w:rsidRPr="002B1F66">
        <w:rPr>
          <w:rFonts w:hAnsi="標楷體" w:hint="eastAsia"/>
          <w:b/>
          <w:sz w:val="24"/>
          <w:szCs w:val="24"/>
        </w:rPr>
        <w:t>頁次</w:t>
      </w:r>
    </w:p>
    <w:p w:rsidR="00ED68D1" w:rsidRPr="00C546A6" w:rsidRDefault="00E259A0">
      <w:pPr>
        <w:pStyle w:val="11"/>
        <w:ind w:left="487" w:hanging="487"/>
        <w:rPr>
          <w:rFonts w:ascii="Calibri" w:eastAsia="新細明體" w:hAnsi="Calibri"/>
          <w:b w:val="0"/>
          <w:noProof/>
          <w:snapToGrid/>
          <w:szCs w:val="22"/>
        </w:rPr>
      </w:pPr>
      <w:r w:rsidRPr="002B1F66">
        <w:rPr>
          <w:rFonts w:hAnsi="標楷體"/>
          <w:color w:val="FF0000"/>
          <w:szCs w:val="24"/>
        </w:rPr>
        <w:fldChar w:fldCharType="begin"/>
      </w:r>
      <w:r w:rsidRPr="002B1F66">
        <w:rPr>
          <w:rFonts w:hAnsi="標楷體"/>
          <w:color w:val="FF0000"/>
          <w:szCs w:val="24"/>
        </w:rPr>
        <w:instrText xml:space="preserve"> TOC \o "1-3" \h \z \t "第二層(14號字),2,第一層(14號字),1" </w:instrText>
      </w:r>
      <w:r w:rsidRPr="002B1F66">
        <w:rPr>
          <w:rFonts w:hAnsi="標楷體"/>
          <w:color w:val="FF0000"/>
          <w:szCs w:val="24"/>
        </w:rPr>
        <w:fldChar w:fldCharType="separate"/>
      </w:r>
      <w:hyperlink w:anchor="_Toc181691103" w:history="1">
        <w:r w:rsidR="00ED68D1" w:rsidRPr="005A68D1">
          <w:rPr>
            <w:rStyle w:val="aff9"/>
            <w:rFonts w:hAnsi="標楷體" w:hint="eastAsia"/>
            <w:noProof/>
          </w:rPr>
          <w:t>壹、業務計畫</w:t>
        </w:r>
        <w:r w:rsidR="00ED68D1">
          <w:rPr>
            <w:noProof/>
            <w:webHidden/>
          </w:rPr>
          <w:tab/>
        </w:r>
        <w:r w:rsidR="00ED68D1">
          <w:rPr>
            <w:noProof/>
            <w:webHidden/>
          </w:rPr>
          <w:fldChar w:fldCharType="begin"/>
        </w:r>
        <w:r w:rsidR="00ED68D1">
          <w:rPr>
            <w:noProof/>
            <w:webHidden/>
          </w:rPr>
          <w:instrText xml:space="preserve"> PAGEREF _Toc181691103 \h </w:instrText>
        </w:r>
        <w:r w:rsidR="00ED68D1">
          <w:rPr>
            <w:noProof/>
            <w:webHidden/>
          </w:rPr>
        </w:r>
        <w:r w:rsidR="00ED68D1">
          <w:rPr>
            <w:noProof/>
            <w:webHidden/>
          </w:rPr>
          <w:fldChar w:fldCharType="separate"/>
        </w:r>
        <w:r w:rsidR="00A24A71">
          <w:rPr>
            <w:noProof/>
            <w:webHidden/>
          </w:rPr>
          <w:t>1</w:t>
        </w:r>
        <w:r w:rsidR="00ED68D1">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04" w:history="1">
        <w:r w:rsidRPr="005A68D1">
          <w:rPr>
            <w:rStyle w:val="aff9"/>
            <w:rFonts w:hAnsi="標楷體" w:hint="eastAsia"/>
            <w:noProof/>
          </w:rPr>
          <w:t>一、為提高無自來水供水改善工程執行效益，允宜通盤檢討前期計畫推動成效，研謀對策精進，並加強成本控管機制</w:t>
        </w:r>
        <w:r>
          <w:rPr>
            <w:noProof/>
            <w:webHidden/>
          </w:rPr>
          <w:tab/>
        </w:r>
        <w:r>
          <w:rPr>
            <w:noProof/>
            <w:webHidden/>
          </w:rPr>
          <w:fldChar w:fldCharType="begin"/>
        </w:r>
        <w:r>
          <w:rPr>
            <w:noProof/>
            <w:webHidden/>
          </w:rPr>
          <w:instrText xml:space="preserve"> PAGEREF _Toc181691104 \h </w:instrText>
        </w:r>
        <w:r>
          <w:rPr>
            <w:noProof/>
            <w:webHidden/>
          </w:rPr>
        </w:r>
        <w:r>
          <w:rPr>
            <w:noProof/>
            <w:webHidden/>
          </w:rPr>
          <w:fldChar w:fldCharType="separate"/>
        </w:r>
        <w:r w:rsidR="00A24A71">
          <w:rPr>
            <w:noProof/>
            <w:webHidden/>
          </w:rPr>
          <w:t>1</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05" w:history="1">
        <w:r w:rsidRPr="005A68D1">
          <w:rPr>
            <w:rStyle w:val="aff9"/>
            <w:rFonts w:hAnsi="標楷體" w:hint="eastAsia"/>
            <w:noProof/>
          </w:rPr>
          <w:t>二、</w:t>
        </w:r>
        <w:r w:rsidRPr="005A68D1">
          <w:rPr>
            <w:rStyle w:val="aff9"/>
            <w:rFonts w:hAnsi="標楷體"/>
            <w:noProof/>
          </w:rPr>
          <w:t>114</w:t>
        </w:r>
        <w:r w:rsidRPr="005A68D1">
          <w:rPr>
            <w:rStyle w:val="aff9"/>
            <w:rFonts w:hAnsi="標楷體" w:hint="eastAsia"/>
            <w:noProof/>
          </w:rPr>
          <w:t>年度自來水銷售虧損預計達</w:t>
        </w:r>
        <w:r w:rsidRPr="005A68D1">
          <w:rPr>
            <w:rStyle w:val="aff9"/>
            <w:rFonts w:hAnsi="標楷體"/>
            <w:noProof/>
          </w:rPr>
          <w:t>75.73</w:t>
        </w:r>
        <w:r w:rsidRPr="005A68D1">
          <w:rPr>
            <w:rStyle w:val="aff9"/>
            <w:rFonts w:hAnsi="標楷體" w:hint="eastAsia"/>
            <w:noProof/>
          </w:rPr>
          <w:t>億元，較</w:t>
        </w:r>
        <w:r w:rsidRPr="005A68D1">
          <w:rPr>
            <w:rStyle w:val="aff9"/>
            <w:rFonts w:hAnsi="標楷體"/>
            <w:noProof/>
          </w:rPr>
          <w:t>113</w:t>
        </w:r>
        <w:r w:rsidRPr="005A68D1">
          <w:rPr>
            <w:rStyle w:val="aff9"/>
            <w:rFonts w:hAnsi="標楷體" w:hint="eastAsia"/>
            <w:noProof/>
          </w:rPr>
          <w:t>年度虧損擴大</w:t>
        </w:r>
        <w:r w:rsidRPr="005A68D1">
          <w:rPr>
            <w:rStyle w:val="aff9"/>
            <w:rFonts w:hAnsi="標楷體"/>
            <w:noProof/>
          </w:rPr>
          <w:t>96.75%</w:t>
        </w:r>
        <w:r w:rsidRPr="005A68D1">
          <w:rPr>
            <w:rStyle w:val="aff9"/>
            <w:rFonts w:hAnsi="標楷體" w:hint="eastAsia"/>
            <w:noProof/>
          </w:rPr>
          <w:t>，允宜強化成本控管機制，並審酌用水情形，妥為衡量現行水價計算方式之合理性</w:t>
        </w:r>
        <w:r>
          <w:rPr>
            <w:noProof/>
            <w:webHidden/>
          </w:rPr>
          <w:tab/>
        </w:r>
        <w:r>
          <w:rPr>
            <w:noProof/>
            <w:webHidden/>
          </w:rPr>
          <w:fldChar w:fldCharType="begin"/>
        </w:r>
        <w:r>
          <w:rPr>
            <w:noProof/>
            <w:webHidden/>
          </w:rPr>
          <w:instrText xml:space="preserve"> PAGEREF _Toc181691105 \h </w:instrText>
        </w:r>
        <w:r>
          <w:rPr>
            <w:noProof/>
            <w:webHidden/>
          </w:rPr>
        </w:r>
        <w:r>
          <w:rPr>
            <w:noProof/>
            <w:webHidden/>
          </w:rPr>
          <w:fldChar w:fldCharType="separate"/>
        </w:r>
        <w:r w:rsidR="00A24A71">
          <w:rPr>
            <w:noProof/>
            <w:webHidden/>
          </w:rPr>
          <w:t>4</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06" w:history="1">
        <w:r w:rsidRPr="005A68D1">
          <w:rPr>
            <w:rStyle w:val="aff9"/>
            <w:rFonts w:hAnsi="標楷體" w:hint="eastAsia"/>
            <w:noProof/>
          </w:rPr>
          <w:t>三、近</w:t>
        </w:r>
        <w:r w:rsidRPr="005A68D1">
          <w:rPr>
            <w:rStyle w:val="aff9"/>
            <w:rFonts w:hAnsi="標楷體"/>
            <w:noProof/>
          </w:rPr>
          <w:t>5</w:t>
        </w:r>
        <w:r w:rsidRPr="005A68D1">
          <w:rPr>
            <w:rStyle w:val="aff9"/>
            <w:rFonts w:hAnsi="標楷體" w:hint="eastAsia"/>
            <w:noProof/>
          </w:rPr>
          <w:t>年外購水源量及所需經費概呈上升趨勢，允宜妥為規劃多元水源開發，並研謀對策精進水庫清淤作業，俾提高自有水源供應量</w:t>
        </w:r>
        <w:r>
          <w:rPr>
            <w:noProof/>
            <w:webHidden/>
          </w:rPr>
          <w:tab/>
        </w:r>
        <w:r>
          <w:rPr>
            <w:noProof/>
            <w:webHidden/>
          </w:rPr>
          <w:fldChar w:fldCharType="begin"/>
        </w:r>
        <w:r>
          <w:rPr>
            <w:noProof/>
            <w:webHidden/>
          </w:rPr>
          <w:instrText xml:space="preserve"> PAGEREF _Toc181691106 \h </w:instrText>
        </w:r>
        <w:r>
          <w:rPr>
            <w:noProof/>
            <w:webHidden/>
          </w:rPr>
        </w:r>
        <w:r>
          <w:rPr>
            <w:noProof/>
            <w:webHidden/>
          </w:rPr>
          <w:fldChar w:fldCharType="separate"/>
        </w:r>
        <w:r w:rsidR="00A24A71">
          <w:rPr>
            <w:noProof/>
            <w:webHidden/>
          </w:rPr>
          <w:t>7</w:t>
        </w:r>
        <w:r>
          <w:rPr>
            <w:noProof/>
            <w:webHidden/>
          </w:rPr>
          <w:fldChar w:fldCharType="end"/>
        </w:r>
      </w:hyperlink>
    </w:p>
    <w:p w:rsidR="00ED68D1" w:rsidRPr="00C546A6" w:rsidRDefault="00ED68D1">
      <w:pPr>
        <w:pStyle w:val="11"/>
        <w:ind w:left="487" w:hanging="487"/>
        <w:rPr>
          <w:rFonts w:ascii="Calibri" w:eastAsia="新細明體" w:hAnsi="Calibri"/>
          <w:b w:val="0"/>
          <w:noProof/>
          <w:snapToGrid/>
          <w:szCs w:val="22"/>
        </w:rPr>
      </w:pPr>
      <w:hyperlink w:anchor="_Toc181691107" w:history="1">
        <w:r w:rsidRPr="005A68D1">
          <w:rPr>
            <w:rStyle w:val="aff9"/>
            <w:rFonts w:hAnsi="標楷體" w:hint="eastAsia"/>
            <w:noProof/>
          </w:rPr>
          <w:t>貳、營業收支</w:t>
        </w:r>
        <w:r>
          <w:rPr>
            <w:noProof/>
            <w:webHidden/>
          </w:rPr>
          <w:tab/>
        </w:r>
        <w:r>
          <w:rPr>
            <w:noProof/>
            <w:webHidden/>
          </w:rPr>
          <w:fldChar w:fldCharType="begin"/>
        </w:r>
        <w:r>
          <w:rPr>
            <w:noProof/>
            <w:webHidden/>
          </w:rPr>
          <w:instrText xml:space="preserve"> PAGEREF _Toc181691107 \h </w:instrText>
        </w:r>
        <w:r>
          <w:rPr>
            <w:noProof/>
            <w:webHidden/>
          </w:rPr>
        </w:r>
        <w:r>
          <w:rPr>
            <w:noProof/>
            <w:webHidden/>
          </w:rPr>
          <w:fldChar w:fldCharType="separate"/>
        </w:r>
        <w:r w:rsidR="00A24A71">
          <w:rPr>
            <w:noProof/>
            <w:webHidden/>
          </w:rPr>
          <w:t>10</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08" w:history="1">
        <w:r w:rsidRPr="005A68D1">
          <w:rPr>
            <w:rStyle w:val="aff9"/>
            <w:rFonts w:hAnsi="標楷體" w:hint="eastAsia"/>
            <w:noProof/>
          </w:rPr>
          <w:t>四、為提高材料運用效益，允宜全面檢討材料管理機制及加強控管查核，以避免庫存存貨金額持續攀升</w:t>
        </w:r>
        <w:r>
          <w:rPr>
            <w:noProof/>
            <w:webHidden/>
          </w:rPr>
          <w:tab/>
        </w:r>
        <w:r>
          <w:rPr>
            <w:noProof/>
            <w:webHidden/>
          </w:rPr>
          <w:fldChar w:fldCharType="begin"/>
        </w:r>
        <w:r>
          <w:rPr>
            <w:noProof/>
            <w:webHidden/>
          </w:rPr>
          <w:instrText xml:space="preserve"> PAGEREF _Toc181691108 \h </w:instrText>
        </w:r>
        <w:r>
          <w:rPr>
            <w:noProof/>
            <w:webHidden/>
          </w:rPr>
        </w:r>
        <w:r>
          <w:rPr>
            <w:noProof/>
            <w:webHidden/>
          </w:rPr>
          <w:fldChar w:fldCharType="separate"/>
        </w:r>
        <w:r w:rsidR="00A24A71">
          <w:rPr>
            <w:noProof/>
            <w:webHidden/>
          </w:rPr>
          <w:t>10</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09" w:history="1">
        <w:r w:rsidRPr="005A68D1">
          <w:rPr>
            <w:rStyle w:val="aff9"/>
            <w:rFonts w:hAnsi="標楷體" w:hint="eastAsia"/>
            <w:noProof/>
          </w:rPr>
          <w:t>五、台水公司</w:t>
        </w:r>
        <w:r w:rsidRPr="005A68D1">
          <w:rPr>
            <w:rStyle w:val="aff9"/>
            <w:rFonts w:hAnsi="標楷體"/>
            <w:noProof/>
          </w:rPr>
          <w:t>114</w:t>
        </w:r>
        <w:r w:rsidRPr="005A68D1">
          <w:rPr>
            <w:rStyle w:val="aff9"/>
            <w:rFonts w:hAnsi="標楷體" w:hint="eastAsia"/>
            <w:noProof/>
          </w:rPr>
          <w:t>年度預計營業成本費用率高達</w:t>
        </w:r>
        <w:r w:rsidRPr="005A68D1">
          <w:rPr>
            <w:rStyle w:val="aff9"/>
            <w:rFonts w:hAnsi="標楷體"/>
            <w:noProof/>
          </w:rPr>
          <w:t>101.36%</w:t>
        </w:r>
        <w:r w:rsidRPr="005A68D1">
          <w:rPr>
            <w:rStyle w:val="aff9"/>
            <w:rFonts w:hAnsi="標楷體" w:hint="eastAsia"/>
            <w:noProof/>
          </w:rPr>
          <w:t>，又近年平均售水率持續低於</w:t>
        </w:r>
        <w:r w:rsidRPr="005A68D1">
          <w:rPr>
            <w:rStyle w:val="aff9"/>
            <w:rFonts w:hAnsi="標楷體"/>
            <w:noProof/>
          </w:rPr>
          <w:t>80%</w:t>
        </w:r>
        <w:r w:rsidRPr="005A68D1">
          <w:rPr>
            <w:rStyle w:val="aff9"/>
            <w:rFonts w:hAnsi="標楷體" w:hint="eastAsia"/>
            <w:noProof/>
          </w:rPr>
          <w:t>，允宜研謀開源節流措施，並加強管線漏水修復進度之控管，俾提升經營績效及供水效率</w:t>
        </w:r>
        <w:r>
          <w:rPr>
            <w:noProof/>
            <w:webHidden/>
          </w:rPr>
          <w:tab/>
        </w:r>
        <w:r>
          <w:rPr>
            <w:noProof/>
            <w:webHidden/>
          </w:rPr>
          <w:fldChar w:fldCharType="begin"/>
        </w:r>
        <w:r>
          <w:rPr>
            <w:noProof/>
            <w:webHidden/>
          </w:rPr>
          <w:instrText xml:space="preserve"> PAGEREF _Toc181691109 \h </w:instrText>
        </w:r>
        <w:r>
          <w:rPr>
            <w:noProof/>
            <w:webHidden/>
          </w:rPr>
        </w:r>
        <w:r>
          <w:rPr>
            <w:noProof/>
            <w:webHidden/>
          </w:rPr>
          <w:fldChar w:fldCharType="separate"/>
        </w:r>
        <w:r w:rsidR="00A24A71">
          <w:rPr>
            <w:noProof/>
            <w:webHidden/>
          </w:rPr>
          <w:t>13</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10" w:history="1">
        <w:r w:rsidRPr="005A68D1">
          <w:rPr>
            <w:rStyle w:val="aff9"/>
            <w:rFonts w:hAnsi="標楷體" w:hint="eastAsia"/>
            <w:noProof/>
          </w:rPr>
          <w:t>六、為降低高級淨水場所需之經營成本，允宜詳實檢討委外經費增加原因及研謀對策改善，並配合公司人力培訓計畫，審慎評估營運模式調整之可行性</w:t>
        </w:r>
        <w:r>
          <w:rPr>
            <w:noProof/>
            <w:webHidden/>
          </w:rPr>
          <w:tab/>
        </w:r>
        <w:r>
          <w:rPr>
            <w:noProof/>
            <w:webHidden/>
          </w:rPr>
          <w:fldChar w:fldCharType="begin"/>
        </w:r>
        <w:r>
          <w:rPr>
            <w:noProof/>
            <w:webHidden/>
          </w:rPr>
          <w:instrText xml:space="preserve"> PAGEREF _Toc181691110 \h </w:instrText>
        </w:r>
        <w:r>
          <w:rPr>
            <w:noProof/>
            <w:webHidden/>
          </w:rPr>
        </w:r>
        <w:r>
          <w:rPr>
            <w:noProof/>
            <w:webHidden/>
          </w:rPr>
          <w:fldChar w:fldCharType="separate"/>
        </w:r>
        <w:r w:rsidR="00A24A71">
          <w:rPr>
            <w:noProof/>
            <w:webHidden/>
          </w:rPr>
          <w:t>16</w:t>
        </w:r>
        <w:r>
          <w:rPr>
            <w:noProof/>
            <w:webHidden/>
          </w:rPr>
          <w:fldChar w:fldCharType="end"/>
        </w:r>
      </w:hyperlink>
    </w:p>
    <w:p w:rsidR="00ED68D1" w:rsidRPr="00C546A6" w:rsidRDefault="00ED68D1">
      <w:pPr>
        <w:pStyle w:val="11"/>
        <w:ind w:left="487" w:hanging="487"/>
        <w:rPr>
          <w:rFonts w:ascii="Calibri" w:eastAsia="新細明體" w:hAnsi="Calibri"/>
          <w:b w:val="0"/>
          <w:noProof/>
          <w:snapToGrid/>
          <w:szCs w:val="22"/>
        </w:rPr>
      </w:pPr>
      <w:hyperlink w:anchor="_Toc181691111" w:history="1">
        <w:r w:rsidRPr="005A68D1">
          <w:rPr>
            <w:rStyle w:val="aff9"/>
            <w:rFonts w:hAnsi="標楷體" w:hint="eastAsia"/>
            <w:noProof/>
          </w:rPr>
          <w:t>參、固定資產之建設、改良、擴充</w:t>
        </w:r>
        <w:r>
          <w:rPr>
            <w:noProof/>
            <w:webHidden/>
          </w:rPr>
          <w:tab/>
        </w:r>
        <w:r>
          <w:rPr>
            <w:noProof/>
            <w:webHidden/>
          </w:rPr>
          <w:fldChar w:fldCharType="begin"/>
        </w:r>
        <w:r>
          <w:rPr>
            <w:noProof/>
            <w:webHidden/>
          </w:rPr>
          <w:instrText xml:space="preserve"> PAGEREF _Toc181691111 \h </w:instrText>
        </w:r>
        <w:r>
          <w:rPr>
            <w:noProof/>
            <w:webHidden/>
          </w:rPr>
        </w:r>
        <w:r>
          <w:rPr>
            <w:noProof/>
            <w:webHidden/>
          </w:rPr>
          <w:fldChar w:fldCharType="separate"/>
        </w:r>
        <w:r w:rsidR="00A24A71">
          <w:rPr>
            <w:noProof/>
            <w:webHidden/>
          </w:rPr>
          <w:t>19</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12" w:history="1">
        <w:r w:rsidRPr="005A68D1">
          <w:rPr>
            <w:rStyle w:val="aff9"/>
            <w:rFonts w:hAnsi="標楷體" w:hint="eastAsia"/>
            <w:noProof/>
          </w:rPr>
          <w:t>七、部分固定資產建設專案計畫執行進度未如預期，又</w:t>
        </w:r>
        <w:r w:rsidRPr="005A68D1">
          <w:rPr>
            <w:rStyle w:val="aff9"/>
            <w:rFonts w:hAnsi="標楷體"/>
            <w:noProof/>
          </w:rPr>
          <w:t>7</w:t>
        </w:r>
        <w:r w:rsidRPr="005A68D1">
          <w:rPr>
            <w:rStyle w:val="aff9"/>
            <w:rFonts w:hAnsi="標楷體" w:hint="eastAsia"/>
            <w:noProof/>
          </w:rPr>
          <w:t>成計畫曾辦理修正計畫，允宜研謀精進工程前置規劃作業，並加強經費及進度控管</w:t>
        </w:r>
        <w:r>
          <w:rPr>
            <w:noProof/>
            <w:webHidden/>
          </w:rPr>
          <w:tab/>
        </w:r>
        <w:r>
          <w:rPr>
            <w:noProof/>
            <w:webHidden/>
          </w:rPr>
          <w:fldChar w:fldCharType="begin"/>
        </w:r>
        <w:r>
          <w:rPr>
            <w:noProof/>
            <w:webHidden/>
          </w:rPr>
          <w:instrText xml:space="preserve"> PAGEREF _Toc181691112 \h </w:instrText>
        </w:r>
        <w:r>
          <w:rPr>
            <w:noProof/>
            <w:webHidden/>
          </w:rPr>
        </w:r>
        <w:r>
          <w:rPr>
            <w:noProof/>
            <w:webHidden/>
          </w:rPr>
          <w:fldChar w:fldCharType="separate"/>
        </w:r>
        <w:r w:rsidR="00A24A71">
          <w:rPr>
            <w:noProof/>
            <w:webHidden/>
          </w:rPr>
          <w:t>19</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13" w:history="1">
        <w:r w:rsidRPr="005A68D1">
          <w:rPr>
            <w:rStyle w:val="aff9"/>
            <w:rFonts w:hAnsi="標楷體" w:hint="eastAsia"/>
            <w:noProof/>
          </w:rPr>
          <w:t>八、</w:t>
        </w:r>
        <w:r w:rsidRPr="005A68D1">
          <w:rPr>
            <w:rStyle w:val="aff9"/>
            <w:rFonts w:hAnsi="標楷體"/>
            <w:noProof/>
          </w:rPr>
          <w:t>114</w:t>
        </w:r>
        <w:r w:rsidRPr="005A68D1">
          <w:rPr>
            <w:rStyle w:val="aff9"/>
            <w:rFonts w:hAnsi="標楷體" w:hint="eastAsia"/>
            <w:noProof/>
          </w:rPr>
          <w:t>年度新增「三重及蘆洲區域供水管網改善工程計畫</w:t>
        </w:r>
        <w:r w:rsidRPr="005A68D1">
          <w:rPr>
            <w:rStyle w:val="aff9"/>
            <w:rFonts w:hAnsi="標楷體"/>
            <w:noProof/>
          </w:rPr>
          <w:t>(</w:t>
        </w:r>
        <w:r w:rsidRPr="005A68D1">
          <w:rPr>
            <w:rStyle w:val="aff9"/>
            <w:rFonts w:hAnsi="標楷體" w:hint="eastAsia"/>
            <w:noProof/>
          </w:rPr>
          <w:t>第一階段</w:t>
        </w:r>
        <w:r w:rsidRPr="005A68D1">
          <w:rPr>
            <w:rStyle w:val="aff9"/>
            <w:rFonts w:hAnsi="標楷體"/>
            <w:noProof/>
          </w:rPr>
          <w:t>)</w:t>
        </w:r>
        <w:r w:rsidRPr="005A68D1">
          <w:rPr>
            <w:rStyle w:val="aff9"/>
            <w:rFonts w:hAnsi="標楷體" w:hint="eastAsia"/>
            <w:noProof/>
          </w:rPr>
          <w:t>」等</w:t>
        </w:r>
        <w:r w:rsidRPr="005A68D1">
          <w:rPr>
            <w:rStyle w:val="aff9"/>
            <w:rFonts w:hAnsi="標楷體"/>
            <w:noProof/>
          </w:rPr>
          <w:t>8</w:t>
        </w:r>
        <w:r w:rsidRPr="005A68D1">
          <w:rPr>
            <w:rStyle w:val="aff9"/>
            <w:rFonts w:hAnsi="標楷體" w:hint="eastAsia"/>
            <w:noProof/>
          </w:rPr>
          <w:t>項固定資產建設專案計畫，允宜加強與相關機關單位及民眾協調溝通，並妥為規劃工期安排，俾利計畫如期如質完工</w:t>
        </w:r>
        <w:r>
          <w:rPr>
            <w:noProof/>
            <w:webHidden/>
          </w:rPr>
          <w:tab/>
        </w:r>
        <w:r>
          <w:rPr>
            <w:noProof/>
            <w:webHidden/>
          </w:rPr>
          <w:fldChar w:fldCharType="begin"/>
        </w:r>
        <w:r>
          <w:rPr>
            <w:noProof/>
            <w:webHidden/>
          </w:rPr>
          <w:instrText xml:space="preserve"> PAGEREF _Toc181691113 \h </w:instrText>
        </w:r>
        <w:r>
          <w:rPr>
            <w:noProof/>
            <w:webHidden/>
          </w:rPr>
        </w:r>
        <w:r>
          <w:rPr>
            <w:noProof/>
            <w:webHidden/>
          </w:rPr>
          <w:fldChar w:fldCharType="separate"/>
        </w:r>
        <w:r w:rsidR="00A24A71">
          <w:rPr>
            <w:noProof/>
            <w:webHidden/>
          </w:rPr>
          <w:t>23</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14" w:history="1">
        <w:r w:rsidRPr="005A68D1">
          <w:rPr>
            <w:rStyle w:val="aff9"/>
            <w:rFonts w:hAnsi="標楷體" w:hint="eastAsia"/>
            <w:noProof/>
          </w:rPr>
          <w:t>九、</w:t>
        </w:r>
        <w:r w:rsidRPr="005A68D1">
          <w:rPr>
            <w:rStyle w:val="aff9"/>
            <w:rFonts w:hAnsi="標楷體"/>
            <w:noProof/>
          </w:rPr>
          <w:t>114</w:t>
        </w:r>
        <w:r w:rsidRPr="005A68D1">
          <w:rPr>
            <w:rStyle w:val="aff9"/>
            <w:rFonts w:hAnsi="標楷體" w:hint="eastAsia"/>
            <w:noProof/>
          </w:rPr>
          <w:t>年起推動新</w:t>
        </w:r>
        <w:r w:rsidRPr="005A68D1">
          <w:rPr>
            <w:rStyle w:val="aff9"/>
            <w:rFonts w:hAnsi="標楷體"/>
            <w:noProof/>
          </w:rPr>
          <w:t>1</w:t>
        </w:r>
        <w:r w:rsidRPr="005A68D1">
          <w:rPr>
            <w:rStyle w:val="aff9"/>
            <w:rFonts w:hAnsi="標楷體" w:hint="eastAsia"/>
            <w:noProof/>
          </w:rPr>
          <w:t>期「降低漏水率計畫」，惟</w:t>
        </w:r>
        <w:r w:rsidRPr="005A68D1">
          <w:rPr>
            <w:rStyle w:val="aff9"/>
            <w:rFonts w:hAnsi="標楷體"/>
            <w:noProof/>
          </w:rPr>
          <w:t>112</w:t>
        </w:r>
        <w:r w:rsidRPr="005A68D1">
          <w:rPr>
            <w:rStyle w:val="aff9"/>
            <w:rFonts w:hAnsi="標楷體" w:hint="eastAsia"/>
            <w:noProof/>
          </w:rPr>
          <w:t>年漏水量仍逾</w:t>
        </w:r>
        <w:r w:rsidRPr="005A68D1">
          <w:rPr>
            <w:rStyle w:val="aff9"/>
            <w:rFonts w:hAnsi="標楷體"/>
            <w:noProof/>
          </w:rPr>
          <w:t>3</w:t>
        </w:r>
        <w:r w:rsidRPr="005A68D1">
          <w:rPr>
            <w:rStyle w:val="aff9"/>
            <w:rFonts w:hAnsi="標楷體" w:hint="eastAsia"/>
            <w:noProof/>
          </w:rPr>
          <w:t>億立方公尺，允宜審慎檢討前期執行成果，並因地制宜妥為規劃降漏策略</w:t>
        </w:r>
        <w:r>
          <w:rPr>
            <w:noProof/>
            <w:webHidden/>
          </w:rPr>
          <w:tab/>
        </w:r>
        <w:r>
          <w:rPr>
            <w:noProof/>
            <w:webHidden/>
          </w:rPr>
          <w:fldChar w:fldCharType="begin"/>
        </w:r>
        <w:r>
          <w:rPr>
            <w:noProof/>
            <w:webHidden/>
          </w:rPr>
          <w:instrText xml:space="preserve"> PAGEREF _Toc181691114 \h </w:instrText>
        </w:r>
        <w:r>
          <w:rPr>
            <w:noProof/>
            <w:webHidden/>
          </w:rPr>
        </w:r>
        <w:r>
          <w:rPr>
            <w:noProof/>
            <w:webHidden/>
          </w:rPr>
          <w:fldChar w:fldCharType="separate"/>
        </w:r>
        <w:r w:rsidR="00A24A71">
          <w:rPr>
            <w:noProof/>
            <w:webHidden/>
          </w:rPr>
          <w:t>27</w:t>
        </w:r>
        <w:r>
          <w:rPr>
            <w:noProof/>
            <w:webHidden/>
          </w:rPr>
          <w:fldChar w:fldCharType="end"/>
        </w:r>
      </w:hyperlink>
    </w:p>
    <w:p w:rsidR="00ED68D1" w:rsidRPr="00C546A6" w:rsidRDefault="00ED68D1">
      <w:pPr>
        <w:pStyle w:val="11"/>
        <w:ind w:left="487" w:hanging="487"/>
        <w:rPr>
          <w:rFonts w:ascii="Calibri" w:eastAsia="新細明體" w:hAnsi="Calibri"/>
          <w:b w:val="0"/>
          <w:noProof/>
          <w:snapToGrid/>
          <w:szCs w:val="22"/>
        </w:rPr>
      </w:pPr>
      <w:hyperlink w:anchor="_Toc181691115" w:history="1">
        <w:r w:rsidRPr="005A68D1">
          <w:rPr>
            <w:rStyle w:val="aff9"/>
            <w:rFonts w:hAnsi="標楷體" w:hint="eastAsia"/>
            <w:noProof/>
          </w:rPr>
          <w:t>肆、資金運用</w:t>
        </w:r>
        <w:r>
          <w:rPr>
            <w:noProof/>
            <w:webHidden/>
          </w:rPr>
          <w:tab/>
        </w:r>
        <w:r>
          <w:rPr>
            <w:noProof/>
            <w:webHidden/>
          </w:rPr>
          <w:fldChar w:fldCharType="begin"/>
        </w:r>
        <w:r>
          <w:rPr>
            <w:noProof/>
            <w:webHidden/>
          </w:rPr>
          <w:instrText xml:space="preserve"> PAGEREF _Toc181691115 \h </w:instrText>
        </w:r>
        <w:r>
          <w:rPr>
            <w:noProof/>
            <w:webHidden/>
          </w:rPr>
        </w:r>
        <w:r>
          <w:rPr>
            <w:noProof/>
            <w:webHidden/>
          </w:rPr>
          <w:fldChar w:fldCharType="separate"/>
        </w:r>
        <w:r w:rsidR="00A24A71">
          <w:rPr>
            <w:noProof/>
            <w:webHidden/>
          </w:rPr>
          <w:t>30</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16" w:history="1">
        <w:r w:rsidRPr="005A68D1">
          <w:rPr>
            <w:rStyle w:val="aff9"/>
            <w:rFonts w:hAnsi="標楷體" w:hint="eastAsia"/>
            <w:noProof/>
          </w:rPr>
          <w:t>一０、近年專案計畫資金來源多為外借資金，惟部分重大興建計畫完成後經濟效益未如預期，且營運資金餘額持續呈負值，允宜加強固定資產購建計畫成本效益分析，並妥善規劃資金籌措方式</w:t>
        </w:r>
        <w:r>
          <w:rPr>
            <w:noProof/>
            <w:webHidden/>
          </w:rPr>
          <w:tab/>
        </w:r>
        <w:r>
          <w:rPr>
            <w:noProof/>
            <w:webHidden/>
          </w:rPr>
          <w:fldChar w:fldCharType="begin"/>
        </w:r>
        <w:r>
          <w:rPr>
            <w:noProof/>
            <w:webHidden/>
          </w:rPr>
          <w:instrText xml:space="preserve"> PAGEREF _Toc181691116 \h </w:instrText>
        </w:r>
        <w:r>
          <w:rPr>
            <w:noProof/>
            <w:webHidden/>
          </w:rPr>
        </w:r>
        <w:r>
          <w:rPr>
            <w:noProof/>
            <w:webHidden/>
          </w:rPr>
          <w:fldChar w:fldCharType="separate"/>
        </w:r>
        <w:r w:rsidR="00A24A71">
          <w:rPr>
            <w:noProof/>
            <w:webHidden/>
          </w:rPr>
          <w:t>30</w:t>
        </w:r>
        <w:r>
          <w:rPr>
            <w:noProof/>
            <w:webHidden/>
          </w:rPr>
          <w:fldChar w:fldCharType="end"/>
        </w:r>
      </w:hyperlink>
    </w:p>
    <w:p w:rsidR="00ED68D1" w:rsidRPr="00C546A6" w:rsidRDefault="00ED68D1">
      <w:pPr>
        <w:pStyle w:val="23"/>
        <w:ind w:left="486" w:right="227" w:hanging="486"/>
        <w:rPr>
          <w:rFonts w:ascii="Calibri" w:eastAsia="新細明體" w:hAnsi="Calibri"/>
          <w:noProof/>
          <w:snapToGrid/>
          <w:szCs w:val="22"/>
        </w:rPr>
      </w:pPr>
      <w:hyperlink w:anchor="_Toc181691117" w:history="1">
        <w:r w:rsidRPr="005A68D1">
          <w:rPr>
            <w:rStyle w:val="aff9"/>
            <w:rFonts w:hAnsi="標楷體" w:hint="eastAsia"/>
            <w:noProof/>
          </w:rPr>
          <w:t>一一、</w:t>
        </w:r>
        <w:r w:rsidRPr="005A68D1">
          <w:rPr>
            <w:rStyle w:val="aff9"/>
            <w:rFonts w:hAnsi="標楷體"/>
            <w:noProof/>
          </w:rPr>
          <w:t>114</w:t>
        </w:r>
        <w:r w:rsidRPr="005A68D1">
          <w:rPr>
            <w:rStyle w:val="aff9"/>
            <w:rFonts w:hAnsi="標楷體" w:hint="eastAsia"/>
            <w:noProof/>
          </w:rPr>
          <w:t>年度</w:t>
        </w:r>
        <w:r w:rsidRPr="005A68D1">
          <w:rPr>
            <w:rStyle w:val="aff9"/>
            <w:rFonts w:hAnsi="標楷體" w:hint="eastAsia"/>
            <w:noProof/>
          </w:rPr>
          <w:t>預</w:t>
        </w:r>
        <w:r w:rsidRPr="005A68D1">
          <w:rPr>
            <w:rStyle w:val="aff9"/>
            <w:rFonts w:hAnsi="標楷體" w:hint="eastAsia"/>
            <w:noProof/>
          </w:rPr>
          <w:t>計債務餘額及利息費用分別為</w:t>
        </w:r>
        <w:r w:rsidRPr="005A68D1">
          <w:rPr>
            <w:rStyle w:val="aff9"/>
            <w:rFonts w:hAnsi="標楷體"/>
            <w:noProof/>
          </w:rPr>
          <w:t>1,324</w:t>
        </w:r>
        <w:r w:rsidRPr="005A68D1">
          <w:rPr>
            <w:rStyle w:val="aff9"/>
            <w:rFonts w:hAnsi="標楷體" w:hint="eastAsia"/>
            <w:noProof/>
          </w:rPr>
          <w:t>億</w:t>
        </w:r>
        <w:r w:rsidRPr="005A68D1">
          <w:rPr>
            <w:rStyle w:val="aff9"/>
            <w:rFonts w:hAnsi="標楷體"/>
            <w:noProof/>
          </w:rPr>
          <w:t>5,545</w:t>
        </w:r>
        <w:r w:rsidRPr="005A68D1">
          <w:rPr>
            <w:rStyle w:val="aff9"/>
            <w:rFonts w:hAnsi="標楷體" w:hint="eastAsia"/>
            <w:noProof/>
          </w:rPr>
          <w:t>萬</w:t>
        </w:r>
        <w:r w:rsidRPr="005A68D1">
          <w:rPr>
            <w:rStyle w:val="aff9"/>
            <w:rFonts w:hAnsi="標楷體"/>
            <w:noProof/>
          </w:rPr>
          <w:t>4</w:t>
        </w:r>
        <w:r w:rsidRPr="005A68D1">
          <w:rPr>
            <w:rStyle w:val="aff9"/>
            <w:rFonts w:hAnsi="標楷體" w:hint="eastAsia"/>
            <w:noProof/>
          </w:rPr>
          <w:t>千元及</w:t>
        </w:r>
        <w:r w:rsidRPr="005A68D1">
          <w:rPr>
            <w:rStyle w:val="aff9"/>
            <w:rFonts w:hAnsi="標楷體"/>
            <w:noProof/>
          </w:rPr>
          <w:t>18</w:t>
        </w:r>
        <w:r w:rsidRPr="005A68D1">
          <w:rPr>
            <w:rStyle w:val="aff9"/>
            <w:rFonts w:hAnsi="標楷體" w:hint="eastAsia"/>
            <w:noProof/>
          </w:rPr>
          <w:t>億</w:t>
        </w:r>
        <w:r w:rsidRPr="005A68D1">
          <w:rPr>
            <w:rStyle w:val="aff9"/>
            <w:rFonts w:hAnsi="標楷體"/>
            <w:noProof/>
          </w:rPr>
          <w:t>1,297</w:t>
        </w:r>
        <w:r w:rsidRPr="005A68D1">
          <w:rPr>
            <w:rStyle w:val="aff9"/>
            <w:rFonts w:hAnsi="標楷體" w:hint="eastAsia"/>
            <w:noProof/>
          </w:rPr>
          <w:t>萬</w:t>
        </w:r>
        <w:r w:rsidRPr="005A68D1">
          <w:rPr>
            <w:rStyle w:val="aff9"/>
            <w:rFonts w:hAnsi="標楷體"/>
            <w:noProof/>
          </w:rPr>
          <w:t>1</w:t>
        </w:r>
        <w:r w:rsidRPr="005A68D1">
          <w:rPr>
            <w:rStyle w:val="aff9"/>
            <w:rFonts w:hAnsi="標楷體" w:hint="eastAsia"/>
            <w:noProof/>
          </w:rPr>
          <w:t>千元，為近</w:t>
        </w:r>
        <w:r w:rsidRPr="005A68D1">
          <w:rPr>
            <w:rStyle w:val="aff9"/>
            <w:rFonts w:hAnsi="標楷體"/>
            <w:noProof/>
          </w:rPr>
          <w:t>5</w:t>
        </w:r>
        <w:r w:rsidRPr="005A68D1">
          <w:rPr>
            <w:rStyle w:val="aff9"/>
            <w:rFonts w:hAnsi="標楷體" w:hint="eastAsia"/>
            <w:noProof/>
          </w:rPr>
          <w:t>年最高，允宜研謀有效減債措施，俾逐步改善財務結構</w:t>
        </w:r>
        <w:r>
          <w:rPr>
            <w:noProof/>
            <w:webHidden/>
          </w:rPr>
          <w:tab/>
        </w:r>
        <w:r>
          <w:rPr>
            <w:noProof/>
            <w:webHidden/>
          </w:rPr>
          <w:fldChar w:fldCharType="begin"/>
        </w:r>
        <w:r>
          <w:rPr>
            <w:noProof/>
            <w:webHidden/>
          </w:rPr>
          <w:instrText xml:space="preserve"> PAGEREF _Toc181691117 \h </w:instrText>
        </w:r>
        <w:r>
          <w:rPr>
            <w:noProof/>
            <w:webHidden/>
          </w:rPr>
        </w:r>
        <w:r>
          <w:rPr>
            <w:noProof/>
            <w:webHidden/>
          </w:rPr>
          <w:fldChar w:fldCharType="separate"/>
        </w:r>
        <w:r w:rsidR="00A24A71">
          <w:rPr>
            <w:noProof/>
            <w:webHidden/>
          </w:rPr>
          <w:t>34</w:t>
        </w:r>
        <w:r>
          <w:rPr>
            <w:noProof/>
            <w:webHidden/>
          </w:rPr>
          <w:fldChar w:fldCharType="end"/>
        </w:r>
      </w:hyperlink>
    </w:p>
    <w:p w:rsidR="00E259A0" w:rsidRPr="002B1F66" w:rsidRDefault="00E259A0" w:rsidP="003B2404">
      <w:pPr>
        <w:pStyle w:val="ad"/>
        <w:rPr>
          <w:rFonts w:hAnsi="標楷體"/>
          <w:b w:val="0"/>
          <w:color w:val="FF0000"/>
          <w:sz w:val="24"/>
          <w:szCs w:val="24"/>
        </w:rPr>
        <w:sectPr w:rsidR="00E259A0" w:rsidRPr="002B1F66" w:rsidSect="003B240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2B1F66">
        <w:rPr>
          <w:rFonts w:hAnsi="標楷體"/>
          <w:color w:val="FF0000"/>
          <w:sz w:val="24"/>
          <w:szCs w:val="24"/>
        </w:rPr>
        <w:fldChar w:fldCharType="end"/>
      </w:r>
    </w:p>
    <w:p w:rsidR="003B2404" w:rsidRPr="002B1F66" w:rsidRDefault="003B2404" w:rsidP="003B2404">
      <w:pPr>
        <w:pStyle w:val="ad"/>
        <w:rPr>
          <w:rFonts w:hAnsi="標楷體"/>
        </w:rPr>
        <w:sectPr w:rsidR="003B2404" w:rsidRPr="002B1F66" w:rsidSect="003B2404">
          <w:type w:val="continuous"/>
          <w:pgSz w:w="11906" w:h="16838" w:code="9"/>
          <w:pgMar w:top="1701" w:right="1701" w:bottom="1701" w:left="1701" w:header="0" w:footer="1134" w:gutter="0"/>
          <w:pgNumType w:fmt="taiwaneseCountingThousand" w:start="1"/>
          <w:cols w:space="425"/>
          <w:docGrid w:type="linesAndChars" w:linePitch="500" w:charSpace="658"/>
        </w:sectPr>
      </w:pPr>
    </w:p>
    <w:p w:rsidR="00457284" w:rsidRPr="002B1F66" w:rsidRDefault="00A65C1A" w:rsidP="003B2404">
      <w:pPr>
        <w:pStyle w:val="ad"/>
        <w:rPr>
          <w:rFonts w:hAnsi="標楷體" w:hint="eastAsia"/>
          <w:color w:val="000000"/>
        </w:rPr>
      </w:pPr>
      <w:r w:rsidRPr="002B1F66">
        <w:rPr>
          <w:rFonts w:hAnsi="標楷體" w:hint="eastAsia"/>
          <w:color w:val="000000"/>
        </w:rPr>
        <w:lastRenderedPageBreak/>
        <w:t>台</w:t>
      </w:r>
      <w:r w:rsidR="00457284" w:rsidRPr="002B1F66">
        <w:rPr>
          <w:rFonts w:hAnsi="標楷體" w:hint="eastAsia"/>
          <w:color w:val="000000"/>
        </w:rPr>
        <w:t>灣自來水股份有限公司1</w:t>
      </w:r>
      <w:r w:rsidR="00BA48D1" w:rsidRPr="002B1F66">
        <w:rPr>
          <w:rFonts w:hAnsi="標楷體" w:hint="eastAsia"/>
          <w:color w:val="000000"/>
        </w:rPr>
        <w:t>1</w:t>
      </w:r>
      <w:r w:rsidR="00C03156">
        <w:rPr>
          <w:rFonts w:hAnsi="標楷體"/>
          <w:color w:val="000000"/>
        </w:rPr>
        <w:t>4</w:t>
      </w:r>
      <w:r w:rsidR="00457284" w:rsidRPr="002B1F66">
        <w:rPr>
          <w:rFonts w:hAnsi="標楷體" w:hint="eastAsia"/>
          <w:color w:val="000000"/>
        </w:rPr>
        <w:t>年度營業預算評估報告</w:t>
      </w:r>
    </w:p>
    <w:p w:rsidR="00A65C1A" w:rsidRPr="002B1F66" w:rsidRDefault="00A65C1A" w:rsidP="00A65C1A">
      <w:pPr>
        <w:pStyle w:val="aa"/>
        <w:ind w:firstLine="566"/>
        <w:rPr>
          <w:rFonts w:hAnsi="標楷體" w:hint="eastAsia"/>
          <w:color w:val="000000"/>
        </w:rPr>
      </w:pPr>
      <w:bookmarkStart w:id="1" w:name="_Toc58643803"/>
      <w:bookmarkStart w:id="2" w:name="_Toc58645592"/>
      <w:bookmarkStart w:id="3" w:name="_Toc58646210"/>
      <w:bookmarkStart w:id="4" w:name="_Toc61147922"/>
      <w:bookmarkStart w:id="5" w:name="_Toc93770450"/>
      <w:bookmarkStart w:id="6" w:name="_Toc400990016"/>
      <w:r w:rsidRPr="002B1F66">
        <w:rPr>
          <w:rFonts w:hAnsi="標楷體" w:hint="eastAsia"/>
          <w:color w:val="000000"/>
        </w:rPr>
        <w:t>台灣自來水股份有限公司(以下簡稱台水公司)主要業務包含</w:t>
      </w:r>
      <w:r w:rsidR="00E1005B" w:rsidRPr="002B1F66">
        <w:rPr>
          <w:rFonts w:hAnsi="標楷體" w:hint="eastAsia"/>
          <w:color w:val="000000"/>
        </w:rPr>
        <w:t>開發自來水水源、建設供水設施、促進自來水之普及</w:t>
      </w:r>
      <w:r w:rsidRPr="002B1F66">
        <w:rPr>
          <w:rFonts w:hAnsi="標楷體" w:hint="eastAsia"/>
          <w:color w:val="000000"/>
        </w:rPr>
        <w:t>、供應大臺北地區以外之公共及工業用水等，1</w:t>
      </w:r>
      <w:r w:rsidR="004D2974" w:rsidRPr="002B1F66">
        <w:rPr>
          <w:rFonts w:hAnsi="標楷體" w:hint="eastAsia"/>
          <w:color w:val="000000"/>
        </w:rPr>
        <w:t>1</w:t>
      </w:r>
      <w:r w:rsidR="00763D9F">
        <w:rPr>
          <w:rFonts w:hAnsi="標楷體"/>
          <w:color w:val="000000"/>
        </w:rPr>
        <w:t>4</w:t>
      </w:r>
      <w:r w:rsidRPr="002B1F66">
        <w:rPr>
          <w:rFonts w:hAnsi="標楷體" w:hint="eastAsia"/>
          <w:color w:val="000000"/>
        </w:rPr>
        <w:t>年度</w:t>
      </w:r>
      <w:r w:rsidR="00571C92" w:rsidRPr="002B1F66">
        <w:rPr>
          <w:rFonts w:hAnsi="標楷體" w:hint="eastAsia"/>
          <w:color w:val="000000"/>
        </w:rPr>
        <w:t>編列</w:t>
      </w:r>
      <w:r w:rsidR="00437EA7" w:rsidRPr="002B1F66">
        <w:rPr>
          <w:rFonts w:hAnsi="標楷體" w:hint="eastAsia"/>
          <w:color w:val="000000"/>
        </w:rPr>
        <w:t>營業收入</w:t>
      </w:r>
      <w:r w:rsidR="00763D9F">
        <w:rPr>
          <w:rFonts w:hAnsi="標楷體"/>
          <w:color w:val="000000"/>
        </w:rPr>
        <w:t>322</w:t>
      </w:r>
      <w:r w:rsidR="00437EA7" w:rsidRPr="002B1F66">
        <w:rPr>
          <w:rFonts w:hAnsi="標楷體" w:hint="eastAsia"/>
          <w:color w:val="000000"/>
        </w:rPr>
        <w:t>億</w:t>
      </w:r>
      <w:r w:rsidR="00763D9F">
        <w:rPr>
          <w:rFonts w:hAnsi="標楷體"/>
          <w:color w:val="000000"/>
        </w:rPr>
        <w:t>5,089</w:t>
      </w:r>
      <w:r w:rsidR="00437EA7" w:rsidRPr="002B1F66">
        <w:rPr>
          <w:rFonts w:hAnsi="標楷體" w:hint="eastAsia"/>
          <w:color w:val="000000"/>
        </w:rPr>
        <w:t>萬</w:t>
      </w:r>
      <w:r w:rsidR="00763D9F">
        <w:rPr>
          <w:rFonts w:hAnsi="標楷體"/>
          <w:color w:val="000000"/>
        </w:rPr>
        <w:t>6</w:t>
      </w:r>
      <w:r w:rsidR="00437EA7" w:rsidRPr="002B1F66">
        <w:rPr>
          <w:rFonts w:hAnsi="標楷體" w:hint="eastAsia"/>
          <w:color w:val="000000"/>
        </w:rPr>
        <w:t>千元、營業成本</w:t>
      </w:r>
      <w:r w:rsidR="00763D9F">
        <w:rPr>
          <w:rFonts w:hAnsi="標楷體"/>
          <w:color w:val="000000"/>
        </w:rPr>
        <w:t>320</w:t>
      </w:r>
      <w:r w:rsidR="00437EA7" w:rsidRPr="002B1F66">
        <w:rPr>
          <w:rFonts w:hAnsi="標楷體" w:hint="eastAsia"/>
          <w:color w:val="000000"/>
        </w:rPr>
        <w:t>億</w:t>
      </w:r>
      <w:r w:rsidR="00B0677C">
        <w:rPr>
          <w:rFonts w:hAnsi="標楷體" w:hint="eastAsia"/>
          <w:color w:val="000000"/>
        </w:rPr>
        <w:t>8</w:t>
      </w:r>
      <w:r w:rsidR="00040F3F" w:rsidRPr="002B1F66">
        <w:rPr>
          <w:rFonts w:hAnsi="標楷體"/>
          <w:color w:val="000000"/>
        </w:rPr>
        <w:t>,</w:t>
      </w:r>
      <w:r w:rsidR="00763D9F">
        <w:rPr>
          <w:rFonts w:hAnsi="標楷體"/>
          <w:color w:val="000000"/>
        </w:rPr>
        <w:t>927</w:t>
      </w:r>
      <w:r w:rsidR="00437EA7" w:rsidRPr="002B1F66">
        <w:rPr>
          <w:rFonts w:hAnsi="標楷體" w:hint="eastAsia"/>
          <w:color w:val="000000"/>
        </w:rPr>
        <w:t>萬</w:t>
      </w:r>
      <w:r w:rsidR="00763D9F">
        <w:rPr>
          <w:rFonts w:hAnsi="標楷體"/>
          <w:color w:val="000000"/>
        </w:rPr>
        <w:t>9</w:t>
      </w:r>
      <w:r w:rsidR="00437EA7" w:rsidRPr="002B1F66">
        <w:rPr>
          <w:rFonts w:hAnsi="標楷體" w:hint="eastAsia"/>
          <w:color w:val="000000"/>
        </w:rPr>
        <w:t>千元、營業費用</w:t>
      </w:r>
      <w:r w:rsidR="00763D9F">
        <w:rPr>
          <w:rFonts w:hAnsi="標楷體"/>
          <w:color w:val="000000"/>
        </w:rPr>
        <w:t>40</w:t>
      </w:r>
      <w:r w:rsidR="00437EA7" w:rsidRPr="002B1F66">
        <w:rPr>
          <w:rFonts w:hAnsi="標楷體" w:hint="eastAsia"/>
          <w:color w:val="000000"/>
        </w:rPr>
        <w:t>億</w:t>
      </w:r>
      <w:r w:rsidR="00763D9F">
        <w:rPr>
          <w:rFonts w:hAnsi="標楷體"/>
          <w:color w:val="000000"/>
        </w:rPr>
        <w:t>9,685</w:t>
      </w:r>
      <w:r w:rsidR="00437EA7" w:rsidRPr="002B1F66">
        <w:rPr>
          <w:rFonts w:hAnsi="標楷體" w:hint="eastAsia"/>
          <w:color w:val="000000"/>
        </w:rPr>
        <w:t>萬</w:t>
      </w:r>
      <w:r w:rsidR="00763D9F">
        <w:rPr>
          <w:rFonts w:hAnsi="標楷體"/>
          <w:color w:val="000000"/>
        </w:rPr>
        <w:t>8</w:t>
      </w:r>
      <w:r w:rsidR="00437EA7" w:rsidRPr="002B1F66">
        <w:rPr>
          <w:rFonts w:hAnsi="標楷體" w:hint="eastAsia"/>
          <w:color w:val="000000"/>
        </w:rPr>
        <w:t>千元，</w:t>
      </w:r>
      <w:r w:rsidR="008377D5" w:rsidRPr="002B1F66">
        <w:rPr>
          <w:rFonts w:hAnsi="標楷體" w:hint="eastAsia"/>
          <w:color w:val="000000"/>
        </w:rPr>
        <w:t>營業收支相抵後</w:t>
      </w:r>
      <w:r w:rsidR="00437EA7" w:rsidRPr="002B1F66">
        <w:rPr>
          <w:rFonts w:hAnsi="標楷體" w:hint="eastAsia"/>
          <w:color w:val="000000"/>
        </w:rPr>
        <w:t>營業</w:t>
      </w:r>
      <w:r w:rsidR="00B0677C">
        <w:rPr>
          <w:rFonts w:hAnsi="標楷體" w:hint="eastAsia"/>
          <w:color w:val="000000"/>
        </w:rPr>
        <w:t>損失</w:t>
      </w:r>
      <w:r w:rsidR="00763D9F">
        <w:rPr>
          <w:rFonts w:hAnsi="標楷體"/>
          <w:color w:val="000000"/>
        </w:rPr>
        <w:t>39</w:t>
      </w:r>
      <w:r w:rsidR="00437EA7" w:rsidRPr="002B1F66">
        <w:rPr>
          <w:rFonts w:hAnsi="標楷體" w:hint="eastAsia"/>
          <w:color w:val="000000"/>
        </w:rPr>
        <w:t>億</w:t>
      </w:r>
      <w:r w:rsidR="00763D9F">
        <w:rPr>
          <w:rFonts w:hAnsi="標楷體"/>
          <w:color w:val="000000"/>
        </w:rPr>
        <w:t>3,524</w:t>
      </w:r>
      <w:r w:rsidR="00437EA7" w:rsidRPr="002B1F66">
        <w:rPr>
          <w:rFonts w:hAnsi="標楷體" w:hint="eastAsia"/>
          <w:color w:val="000000"/>
        </w:rPr>
        <w:t>萬</w:t>
      </w:r>
      <w:r w:rsidR="00763D9F">
        <w:rPr>
          <w:rFonts w:hAnsi="標楷體"/>
          <w:color w:val="000000"/>
        </w:rPr>
        <w:t>1</w:t>
      </w:r>
      <w:r w:rsidR="00995CC6" w:rsidRPr="002B1F66">
        <w:rPr>
          <w:rFonts w:hAnsi="標楷體" w:hint="eastAsia"/>
          <w:color w:val="000000"/>
        </w:rPr>
        <w:t>千</w:t>
      </w:r>
      <w:r w:rsidR="00437EA7" w:rsidRPr="002B1F66">
        <w:rPr>
          <w:rFonts w:hAnsi="標楷體" w:hint="eastAsia"/>
          <w:color w:val="000000"/>
        </w:rPr>
        <w:t>元，</w:t>
      </w:r>
      <w:r w:rsidR="009479C1">
        <w:rPr>
          <w:rFonts w:hAnsi="標楷體" w:hint="eastAsia"/>
          <w:color w:val="000000"/>
        </w:rPr>
        <w:t>加計</w:t>
      </w:r>
      <w:r w:rsidR="00437EA7" w:rsidRPr="002B1F66">
        <w:rPr>
          <w:rFonts w:hAnsi="標楷體" w:hint="eastAsia"/>
          <w:color w:val="000000"/>
        </w:rPr>
        <w:t>營業外損失</w:t>
      </w:r>
      <w:r w:rsidR="00763D9F">
        <w:rPr>
          <w:rFonts w:hAnsi="標楷體"/>
          <w:color w:val="000000"/>
        </w:rPr>
        <w:t>19</w:t>
      </w:r>
      <w:r w:rsidR="00437EA7" w:rsidRPr="002B1F66">
        <w:rPr>
          <w:rFonts w:hAnsi="標楷體" w:hint="eastAsia"/>
          <w:color w:val="000000"/>
        </w:rPr>
        <w:t>億</w:t>
      </w:r>
      <w:r w:rsidR="00763D9F">
        <w:rPr>
          <w:rFonts w:hAnsi="標楷體"/>
          <w:color w:val="000000"/>
        </w:rPr>
        <w:t>9,830</w:t>
      </w:r>
      <w:r w:rsidR="00437EA7" w:rsidRPr="002B1F66">
        <w:rPr>
          <w:rFonts w:hAnsi="標楷體" w:hint="eastAsia"/>
          <w:color w:val="000000"/>
        </w:rPr>
        <w:t>萬</w:t>
      </w:r>
      <w:r w:rsidR="009479C1">
        <w:rPr>
          <w:rFonts w:hAnsi="標楷體" w:hint="eastAsia"/>
          <w:color w:val="000000"/>
        </w:rPr>
        <w:t>4</w:t>
      </w:r>
      <w:r w:rsidR="00437EA7" w:rsidRPr="002B1F66">
        <w:rPr>
          <w:rFonts w:hAnsi="標楷體" w:hint="eastAsia"/>
          <w:color w:val="000000"/>
        </w:rPr>
        <w:t>千元</w:t>
      </w:r>
      <w:r w:rsidR="008377D5" w:rsidRPr="002B1F66">
        <w:rPr>
          <w:rFonts w:hAnsi="標楷體" w:hint="eastAsia"/>
          <w:color w:val="000000"/>
        </w:rPr>
        <w:t>後</w:t>
      </w:r>
      <w:r w:rsidR="00437EA7" w:rsidRPr="002B1F66">
        <w:rPr>
          <w:rFonts w:hAnsi="標楷體" w:hint="eastAsia"/>
          <w:color w:val="000000"/>
        </w:rPr>
        <w:t>，本期預計</w:t>
      </w:r>
      <w:r w:rsidR="00B6435D" w:rsidRPr="002B1F66">
        <w:rPr>
          <w:rFonts w:hAnsi="標楷體" w:hint="eastAsia"/>
          <w:color w:val="000000"/>
        </w:rPr>
        <w:t>虧</w:t>
      </w:r>
      <w:r w:rsidR="00202A6D" w:rsidRPr="002B1F66">
        <w:rPr>
          <w:rFonts w:hAnsi="標楷體" w:hint="eastAsia"/>
          <w:color w:val="000000"/>
        </w:rPr>
        <w:t>損</w:t>
      </w:r>
      <w:r w:rsidR="00763D9F">
        <w:rPr>
          <w:rFonts w:hAnsi="標楷體"/>
          <w:color w:val="000000"/>
        </w:rPr>
        <w:t>59</w:t>
      </w:r>
      <w:r w:rsidR="001A54DA" w:rsidRPr="002B1F66">
        <w:rPr>
          <w:rFonts w:hAnsi="標楷體" w:hint="eastAsia"/>
          <w:color w:val="000000"/>
        </w:rPr>
        <w:t>億</w:t>
      </w:r>
      <w:r w:rsidR="00763D9F">
        <w:rPr>
          <w:rFonts w:hAnsi="標楷體"/>
          <w:color w:val="000000"/>
        </w:rPr>
        <w:t>3,354</w:t>
      </w:r>
      <w:r w:rsidR="00202A6D" w:rsidRPr="002B1F66">
        <w:rPr>
          <w:rFonts w:hAnsi="標楷體" w:hint="eastAsia"/>
          <w:color w:val="000000"/>
        </w:rPr>
        <w:t>萬</w:t>
      </w:r>
      <w:r w:rsidR="00763D9F">
        <w:rPr>
          <w:rFonts w:hAnsi="標楷體" w:hint="eastAsia"/>
          <w:color w:val="000000"/>
        </w:rPr>
        <w:t>5千</w:t>
      </w:r>
      <w:r w:rsidR="00202A6D" w:rsidRPr="002B1F66">
        <w:rPr>
          <w:rFonts w:hAnsi="標楷體" w:hint="eastAsia"/>
          <w:color w:val="000000"/>
        </w:rPr>
        <w:t>元</w:t>
      </w:r>
      <w:r w:rsidR="008377D5" w:rsidRPr="002B1F66">
        <w:rPr>
          <w:rFonts w:hAnsi="標楷體" w:hint="eastAsia"/>
          <w:color w:val="000000"/>
        </w:rPr>
        <w:t>，</w:t>
      </w:r>
      <w:r w:rsidR="00202A6D" w:rsidRPr="002B1F66">
        <w:rPr>
          <w:rFonts w:hAnsi="標楷體" w:hint="eastAsia"/>
          <w:color w:val="000000"/>
        </w:rPr>
        <w:t>較</w:t>
      </w:r>
      <w:r w:rsidR="00995CC6" w:rsidRPr="002B1F66">
        <w:rPr>
          <w:rFonts w:hAnsi="標楷體" w:hint="eastAsia"/>
          <w:color w:val="000000"/>
        </w:rPr>
        <w:t>11</w:t>
      </w:r>
      <w:r w:rsidR="00763D9F">
        <w:rPr>
          <w:rFonts w:hAnsi="標楷體" w:hint="eastAsia"/>
          <w:color w:val="000000"/>
        </w:rPr>
        <w:t>3</w:t>
      </w:r>
      <w:r w:rsidR="00202A6D" w:rsidRPr="002B1F66">
        <w:rPr>
          <w:rFonts w:hAnsi="標楷體" w:hint="eastAsia"/>
          <w:color w:val="000000"/>
        </w:rPr>
        <w:t>年度</w:t>
      </w:r>
      <w:r w:rsidR="008377D5" w:rsidRPr="002B1F66">
        <w:rPr>
          <w:rFonts w:hAnsi="標楷體" w:hint="eastAsia"/>
          <w:color w:val="000000"/>
        </w:rPr>
        <w:t>預算</w:t>
      </w:r>
      <w:r w:rsidR="00437EA7" w:rsidRPr="002B1F66">
        <w:rPr>
          <w:rFonts w:hAnsi="標楷體" w:hint="eastAsia"/>
          <w:color w:val="000000"/>
        </w:rPr>
        <w:t>虧損</w:t>
      </w:r>
      <w:r w:rsidR="00763D9F">
        <w:rPr>
          <w:rFonts w:hAnsi="標楷體" w:hint="eastAsia"/>
          <w:color w:val="000000"/>
        </w:rPr>
        <w:t>22</w:t>
      </w:r>
      <w:r w:rsidR="004D2974" w:rsidRPr="002B1F66">
        <w:rPr>
          <w:rFonts w:hAnsi="標楷體" w:hint="eastAsia"/>
          <w:color w:val="000000"/>
        </w:rPr>
        <w:t>億</w:t>
      </w:r>
      <w:r w:rsidR="00763D9F">
        <w:rPr>
          <w:rFonts w:hAnsi="標楷體" w:hint="eastAsia"/>
          <w:color w:val="000000"/>
        </w:rPr>
        <w:t>6</w:t>
      </w:r>
      <w:r w:rsidR="00763D9F">
        <w:rPr>
          <w:rFonts w:hAnsi="標楷體"/>
          <w:color w:val="000000"/>
        </w:rPr>
        <w:t>,662</w:t>
      </w:r>
      <w:r w:rsidR="00202A6D" w:rsidRPr="002B1F66">
        <w:rPr>
          <w:rFonts w:hAnsi="標楷體" w:hint="eastAsia"/>
          <w:color w:val="000000"/>
        </w:rPr>
        <w:t>萬元，虧損</w:t>
      </w:r>
      <w:r w:rsidR="00FD7953" w:rsidRPr="002B1F66">
        <w:rPr>
          <w:rFonts w:hAnsi="標楷體" w:hint="eastAsia"/>
          <w:color w:val="000000"/>
        </w:rPr>
        <w:t>增加</w:t>
      </w:r>
      <w:r w:rsidR="00763D9F">
        <w:rPr>
          <w:rFonts w:hAnsi="標楷體"/>
          <w:color w:val="000000"/>
        </w:rPr>
        <w:t>36</w:t>
      </w:r>
      <w:r w:rsidR="00202A6D" w:rsidRPr="002B1F66">
        <w:rPr>
          <w:rFonts w:hAnsi="標楷體" w:hint="eastAsia"/>
          <w:color w:val="000000"/>
        </w:rPr>
        <w:t>億</w:t>
      </w:r>
      <w:r w:rsidR="00763D9F">
        <w:rPr>
          <w:rFonts w:hAnsi="標楷體"/>
          <w:color w:val="000000"/>
        </w:rPr>
        <w:t>6,692</w:t>
      </w:r>
      <w:r w:rsidR="00202A6D" w:rsidRPr="002B1F66">
        <w:rPr>
          <w:rFonts w:hAnsi="標楷體" w:hint="eastAsia"/>
          <w:color w:val="000000"/>
        </w:rPr>
        <w:t>萬</w:t>
      </w:r>
      <w:r w:rsidR="009479C1">
        <w:rPr>
          <w:rFonts w:hAnsi="標楷體" w:hint="eastAsia"/>
          <w:color w:val="000000"/>
        </w:rPr>
        <w:t>5</w:t>
      </w:r>
      <w:r w:rsidR="00202A6D" w:rsidRPr="002B1F66">
        <w:rPr>
          <w:rFonts w:hAnsi="標楷體" w:hint="eastAsia"/>
          <w:color w:val="000000"/>
        </w:rPr>
        <w:t>千元。</w:t>
      </w:r>
      <w:r w:rsidR="000A556B" w:rsidRPr="002B1F66">
        <w:rPr>
          <w:rFonts w:hAnsi="標楷體" w:hint="eastAsia"/>
          <w:color w:val="000000"/>
        </w:rPr>
        <w:t>謹就該公司11</w:t>
      </w:r>
      <w:r w:rsidR="00763D9F">
        <w:rPr>
          <w:rFonts w:hAnsi="標楷體"/>
          <w:color w:val="000000"/>
        </w:rPr>
        <w:t>4</w:t>
      </w:r>
      <w:r w:rsidR="000A556B" w:rsidRPr="002B1F66">
        <w:rPr>
          <w:rFonts w:hAnsi="標楷體" w:hint="eastAsia"/>
          <w:color w:val="000000"/>
        </w:rPr>
        <w:t>年度預算案評估如下：</w:t>
      </w:r>
    </w:p>
    <w:p w:rsidR="00457284" w:rsidRPr="002B1F66" w:rsidRDefault="00457284" w:rsidP="00E50CA7">
      <w:pPr>
        <w:pStyle w:val="144"/>
        <w:ind w:left="567" w:hanging="567"/>
        <w:rPr>
          <w:rFonts w:hAnsi="標楷體" w:hint="eastAsia"/>
          <w:color w:val="000000"/>
        </w:rPr>
      </w:pPr>
      <w:bookmarkStart w:id="7" w:name="_Toc181691103"/>
      <w:r w:rsidRPr="002B1F66">
        <w:rPr>
          <w:rFonts w:hAnsi="標楷體" w:hint="eastAsia"/>
          <w:color w:val="000000"/>
        </w:rPr>
        <w:t>壹、業務計畫</w:t>
      </w:r>
      <w:bookmarkEnd w:id="1"/>
      <w:bookmarkEnd w:id="2"/>
      <w:bookmarkEnd w:id="3"/>
      <w:bookmarkEnd w:id="4"/>
      <w:bookmarkEnd w:id="5"/>
      <w:bookmarkEnd w:id="6"/>
      <w:bookmarkEnd w:id="7"/>
    </w:p>
    <w:p w:rsidR="0037561B" w:rsidRPr="002B1F66" w:rsidRDefault="00A45C47" w:rsidP="0037561B">
      <w:pPr>
        <w:pStyle w:val="14"/>
        <w:ind w:left="567" w:hanging="567"/>
        <w:rPr>
          <w:rFonts w:hAnsi="標楷體" w:hint="eastAsia"/>
          <w:color w:val="000000"/>
        </w:rPr>
      </w:pPr>
      <w:bookmarkStart w:id="8" w:name="_Toc372706634"/>
      <w:bookmarkStart w:id="9" w:name="_Toc395261216"/>
      <w:bookmarkStart w:id="10" w:name="_Toc395261222"/>
      <w:bookmarkStart w:id="11" w:name="_Toc431368890"/>
      <w:bookmarkStart w:id="12" w:name="_Toc466622943"/>
      <w:bookmarkStart w:id="13" w:name="_Toc181691104"/>
      <w:r w:rsidRPr="002B1F66">
        <w:rPr>
          <w:rFonts w:hAnsi="標楷體" w:hint="eastAsia"/>
          <w:color w:val="000000"/>
        </w:rPr>
        <w:t>一</w:t>
      </w:r>
      <w:r w:rsidR="0037561B" w:rsidRPr="002B1F66">
        <w:rPr>
          <w:rFonts w:hAnsi="標楷體" w:hint="eastAsia"/>
          <w:color w:val="000000"/>
        </w:rPr>
        <w:t>、</w:t>
      </w:r>
      <w:r w:rsidR="00134BA4">
        <w:rPr>
          <w:rFonts w:hAnsi="標楷體" w:hint="eastAsia"/>
          <w:color w:val="000000"/>
        </w:rPr>
        <w:t>為提高無自來水供水改善</w:t>
      </w:r>
      <w:r w:rsidR="000F397A">
        <w:rPr>
          <w:rFonts w:hAnsi="標楷體" w:hint="eastAsia"/>
          <w:color w:val="000000"/>
        </w:rPr>
        <w:t>工程</w:t>
      </w:r>
      <w:r w:rsidR="005B65ED">
        <w:rPr>
          <w:rFonts w:hAnsi="標楷體" w:hint="eastAsia"/>
          <w:color w:val="000000"/>
        </w:rPr>
        <w:t>執行效益，允宜通盤檢討前期計畫推動</w:t>
      </w:r>
      <w:r w:rsidR="00134BA4">
        <w:rPr>
          <w:rFonts w:hAnsi="標楷體" w:hint="eastAsia"/>
          <w:color w:val="000000"/>
        </w:rPr>
        <w:t>成效，研謀對策精進，並加強成本控管機制</w:t>
      </w:r>
      <w:bookmarkEnd w:id="13"/>
    </w:p>
    <w:p w:rsidR="0037561B" w:rsidRPr="002B1F66" w:rsidRDefault="00D63B49" w:rsidP="0037561B">
      <w:pPr>
        <w:ind w:left="566" w:firstLine="566"/>
        <w:rPr>
          <w:rFonts w:hAnsi="標楷體" w:hint="eastAsia"/>
          <w:color w:val="000000"/>
        </w:rPr>
      </w:pPr>
      <w:r>
        <w:rPr>
          <w:rFonts w:hAnsi="標楷體" w:hint="eastAsia"/>
          <w:color w:val="000000"/>
        </w:rPr>
        <w:t>為改善無自來水地區供水問題，並提升自來水供水普及率，</w:t>
      </w:r>
      <w:r w:rsidR="0037561B" w:rsidRPr="002B1F66">
        <w:rPr>
          <w:rFonts w:hAnsi="標楷體" w:hint="eastAsia"/>
          <w:color w:val="000000"/>
        </w:rPr>
        <w:t>台水公司</w:t>
      </w:r>
      <w:r>
        <w:rPr>
          <w:rFonts w:hAnsi="標楷體" w:hint="eastAsia"/>
          <w:color w:val="000000"/>
        </w:rPr>
        <w:t>前已推動</w:t>
      </w:r>
      <w:r w:rsidRPr="00D63B49">
        <w:rPr>
          <w:rFonts w:hAnsi="標楷體" w:hint="eastAsia"/>
          <w:color w:val="000000"/>
        </w:rPr>
        <w:t>「無自來水地區供水改善計畫第四期-自來水延管工程」</w:t>
      </w:r>
      <w:r w:rsidR="00D30A9C">
        <w:rPr>
          <w:rFonts w:hAnsi="標楷體" w:hint="eastAsia"/>
          <w:color w:val="000000"/>
        </w:rPr>
        <w:t>(</w:t>
      </w:r>
      <w:r w:rsidR="00D30A9C">
        <w:rPr>
          <w:rFonts w:hAnsi="標楷體"/>
          <w:color w:val="000000"/>
        </w:rPr>
        <w:t>111</w:t>
      </w:r>
      <w:r w:rsidR="00D30A9C">
        <w:rPr>
          <w:rFonts w:hAnsi="標楷體" w:hint="eastAsia"/>
          <w:color w:val="000000"/>
        </w:rPr>
        <w:t>至113年度)</w:t>
      </w:r>
      <w:r>
        <w:rPr>
          <w:rFonts w:hAnsi="標楷體" w:hint="eastAsia"/>
          <w:color w:val="000000"/>
        </w:rPr>
        <w:t>，並將於113年度屆期，該公司</w:t>
      </w:r>
      <w:r w:rsidR="00F70963">
        <w:rPr>
          <w:rFonts w:hAnsi="標楷體" w:hint="eastAsia"/>
          <w:color w:val="000000"/>
        </w:rPr>
        <w:t>11</w:t>
      </w:r>
      <w:r>
        <w:rPr>
          <w:rFonts w:hAnsi="標楷體" w:hint="eastAsia"/>
          <w:color w:val="000000"/>
        </w:rPr>
        <w:t>4</w:t>
      </w:r>
      <w:r w:rsidR="00F70963">
        <w:rPr>
          <w:rFonts w:hAnsi="標楷體" w:hint="eastAsia"/>
          <w:color w:val="000000"/>
        </w:rPr>
        <w:t>年度</w:t>
      </w:r>
      <w:r>
        <w:rPr>
          <w:rFonts w:hAnsi="標楷體" w:hint="eastAsia"/>
          <w:color w:val="000000"/>
        </w:rPr>
        <w:t>賡續</w:t>
      </w:r>
      <w:r w:rsidR="00BF7C95" w:rsidRPr="00BF7C95">
        <w:rPr>
          <w:rFonts w:hAnsi="標楷體" w:hint="eastAsia"/>
          <w:color w:val="000000"/>
        </w:rPr>
        <w:t>於固定資產之建設、改良、擴充專案計畫(以下簡稱固定資產建設專案計畫)</w:t>
      </w:r>
      <w:r>
        <w:rPr>
          <w:rFonts w:hAnsi="標楷體" w:hint="eastAsia"/>
          <w:color w:val="000000"/>
        </w:rPr>
        <w:t>編列第五期計畫15億3</w:t>
      </w:r>
      <w:r>
        <w:rPr>
          <w:rFonts w:hAnsi="標楷體"/>
          <w:color w:val="000000"/>
        </w:rPr>
        <w:t>,</w:t>
      </w:r>
      <w:r>
        <w:rPr>
          <w:rFonts w:hAnsi="標楷體" w:hint="eastAsia"/>
          <w:color w:val="000000"/>
        </w:rPr>
        <w:t>000萬元</w:t>
      </w:r>
      <w:r w:rsidR="00C32556">
        <w:rPr>
          <w:rFonts w:hAnsi="標楷體" w:hint="eastAsia"/>
          <w:color w:val="000000"/>
        </w:rPr>
        <w:t>。</w:t>
      </w:r>
      <w:r w:rsidR="0031653D">
        <w:rPr>
          <w:rFonts w:hAnsi="標楷體" w:hint="eastAsia"/>
          <w:color w:val="000000"/>
        </w:rPr>
        <w:t>經查</w:t>
      </w:r>
      <w:r w:rsidR="0037561B" w:rsidRPr="002B1F66">
        <w:rPr>
          <w:rFonts w:hAnsi="標楷體" w:hint="eastAsia"/>
          <w:color w:val="000000"/>
        </w:rPr>
        <w:t>：</w:t>
      </w:r>
    </w:p>
    <w:p w:rsidR="0037561B" w:rsidRPr="002B1F66" w:rsidRDefault="0037561B" w:rsidP="0037561B">
      <w:pPr>
        <w:pStyle w:val="a5"/>
        <w:ind w:left="849" w:hanging="283"/>
        <w:rPr>
          <w:rFonts w:hAnsi="標楷體" w:hint="eastAsia"/>
          <w:b/>
          <w:color w:val="000000"/>
        </w:rPr>
      </w:pPr>
      <w:r w:rsidRPr="002B1F66">
        <w:rPr>
          <w:rFonts w:hAnsi="標楷體" w:hint="eastAsia"/>
          <w:b/>
          <w:color w:val="000000"/>
        </w:rPr>
        <w:t>(</w:t>
      </w:r>
      <w:r w:rsidRPr="002B1F66">
        <w:rPr>
          <w:rFonts w:hAnsi="標楷體" w:cs="細明體" w:hint="eastAsia"/>
          <w:b/>
          <w:color w:val="000000"/>
        </w:rPr>
        <w:t>一</w:t>
      </w:r>
      <w:r w:rsidRPr="002B1F66">
        <w:rPr>
          <w:rFonts w:hAnsi="標楷體" w:hint="eastAsia"/>
          <w:b/>
          <w:color w:val="000000"/>
        </w:rPr>
        <w:t>)</w:t>
      </w:r>
      <w:r w:rsidR="00AD2320">
        <w:rPr>
          <w:rFonts w:hAnsi="標楷體" w:hint="eastAsia"/>
          <w:b/>
          <w:color w:val="000000"/>
        </w:rPr>
        <w:t>迄113年6月底</w:t>
      </w:r>
      <w:r w:rsidR="00D30A9C">
        <w:rPr>
          <w:rFonts w:hAnsi="標楷體" w:hint="eastAsia"/>
          <w:b/>
          <w:color w:val="000000"/>
        </w:rPr>
        <w:t>，</w:t>
      </w:r>
      <w:r w:rsidR="00AD2320">
        <w:rPr>
          <w:rFonts w:hAnsi="標楷體" w:hint="eastAsia"/>
          <w:b/>
          <w:color w:val="000000"/>
        </w:rPr>
        <w:t>台水公司仍有第十區及屏東區供水普及率未及9成，允宜妥為規劃新1期計畫資源配置，並研謀加強成本控管機制</w:t>
      </w:r>
    </w:p>
    <w:p w:rsidR="0037561B" w:rsidRPr="002B1F66" w:rsidRDefault="00E3789D" w:rsidP="0037561B">
      <w:pPr>
        <w:pStyle w:val="21"/>
        <w:ind w:left="850" w:firstLine="566"/>
        <w:rPr>
          <w:rFonts w:hAnsi="標楷體" w:hint="eastAsia"/>
          <w:color w:val="000000"/>
        </w:rPr>
      </w:pPr>
      <w:r w:rsidRPr="002B1F66">
        <w:rPr>
          <w:rFonts w:hAnsi="標楷體" w:hint="eastAsia"/>
          <w:color w:val="000000"/>
        </w:rPr>
        <w:t>彙整台水公司</w:t>
      </w:r>
      <w:r w:rsidR="00BF7C95" w:rsidRPr="00BF7C95">
        <w:rPr>
          <w:rFonts w:hAnsi="標楷體" w:hint="eastAsia"/>
          <w:color w:val="000000"/>
        </w:rPr>
        <w:t>「無自來水地區供水改善計畫-自來水延管工程」</w:t>
      </w:r>
      <w:r w:rsidR="006128A5" w:rsidRPr="00BF7C95">
        <w:rPr>
          <w:rFonts w:hAnsi="標楷體" w:hint="eastAsia"/>
          <w:color w:val="000000"/>
        </w:rPr>
        <w:t>第</w:t>
      </w:r>
      <w:r w:rsidR="006128A5">
        <w:rPr>
          <w:rFonts w:hAnsi="標楷體" w:hint="eastAsia"/>
          <w:color w:val="000000"/>
        </w:rPr>
        <w:t>三</w:t>
      </w:r>
      <w:r w:rsidR="006128A5" w:rsidRPr="00BF7C95">
        <w:rPr>
          <w:rFonts w:hAnsi="標楷體" w:hint="eastAsia"/>
          <w:color w:val="000000"/>
        </w:rPr>
        <w:t>期</w:t>
      </w:r>
      <w:r w:rsidR="006128A5">
        <w:rPr>
          <w:rFonts w:hAnsi="標楷體" w:hint="eastAsia"/>
          <w:color w:val="000000"/>
        </w:rPr>
        <w:t>至第五期預算編列及執行概況</w:t>
      </w:r>
      <w:r w:rsidRPr="002B1F66">
        <w:rPr>
          <w:rFonts w:hAnsi="標楷體" w:hint="eastAsia"/>
          <w:color w:val="000000"/>
        </w:rPr>
        <w:t>(詳表1)，</w:t>
      </w:r>
      <w:r w:rsidR="006128A5">
        <w:rPr>
          <w:rFonts w:hAnsi="標楷體" w:hint="eastAsia"/>
          <w:color w:val="000000"/>
        </w:rPr>
        <w:t>並</w:t>
      </w:r>
      <w:r w:rsidRPr="002B1F66">
        <w:rPr>
          <w:rFonts w:hAnsi="標楷體" w:hint="eastAsia"/>
          <w:color w:val="000000"/>
        </w:rPr>
        <w:t>說明如下：</w:t>
      </w:r>
    </w:p>
    <w:p w:rsidR="001D3778" w:rsidRPr="002B1F66" w:rsidRDefault="001D3778" w:rsidP="001D3778">
      <w:pPr>
        <w:pStyle w:val="123"/>
        <w:ind w:left="1133" w:hanging="283"/>
        <w:rPr>
          <w:rFonts w:hAnsi="標楷體"/>
          <w:color w:val="000000"/>
        </w:rPr>
      </w:pPr>
      <w:r>
        <w:rPr>
          <w:rFonts w:hAnsi="標楷體" w:hint="eastAsia"/>
          <w:color w:val="000000"/>
        </w:rPr>
        <w:t>1</w:t>
      </w:r>
      <w:r w:rsidRPr="002B1F66">
        <w:rPr>
          <w:rFonts w:hAnsi="標楷體" w:hint="eastAsia"/>
          <w:color w:val="000000"/>
        </w:rPr>
        <w:t>.</w:t>
      </w:r>
      <w:r w:rsidR="00FD04FE" w:rsidRPr="00FD04FE">
        <w:rPr>
          <w:rFonts w:hAnsi="標楷體" w:hint="eastAsia"/>
          <w:color w:val="000000"/>
        </w:rPr>
        <w:t>無自來水地區供水改善計畫自來水延管工程第三期及第四期</w:t>
      </w:r>
      <w:r w:rsidR="005631A8">
        <w:rPr>
          <w:rFonts w:hAnsi="標楷體" w:hint="eastAsia"/>
          <w:color w:val="000000"/>
        </w:rPr>
        <w:t>(以下簡稱前期計畫)</w:t>
      </w:r>
      <w:r w:rsidR="00FD04FE">
        <w:rPr>
          <w:rFonts w:hAnsi="標楷體" w:hint="eastAsia"/>
          <w:color w:val="000000"/>
        </w:rPr>
        <w:t>迄113年度累計已編列預算數分別為</w:t>
      </w:r>
      <w:r w:rsidR="006128A5">
        <w:rPr>
          <w:rFonts w:hAnsi="標楷體" w:hint="eastAsia"/>
          <w:color w:val="000000"/>
        </w:rPr>
        <w:t>70億4,900萬元及45億3</w:t>
      </w:r>
      <w:r w:rsidR="006128A5">
        <w:rPr>
          <w:rFonts w:hAnsi="標楷體"/>
          <w:color w:val="000000"/>
        </w:rPr>
        <w:t>,</w:t>
      </w:r>
      <w:r w:rsidR="006128A5">
        <w:rPr>
          <w:rFonts w:hAnsi="標楷體" w:hint="eastAsia"/>
          <w:color w:val="000000"/>
        </w:rPr>
        <w:t>600萬元，迄113年</w:t>
      </w:r>
      <w:r w:rsidR="00D30A9C">
        <w:rPr>
          <w:rFonts w:hAnsi="標楷體" w:hint="eastAsia"/>
          <w:color w:val="000000"/>
        </w:rPr>
        <w:t>8</w:t>
      </w:r>
      <w:r w:rsidR="006128A5">
        <w:rPr>
          <w:rFonts w:hAnsi="標楷體" w:hint="eastAsia"/>
          <w:color w:val="000000"/>
        </w:rPr>
        <w:t>月底累計執行數則分別為63億8</w:t>
      </w:r>
      <w:r w:rsidR="006128A5">
        <w:rPr>
          <w:rFonts w:hAnsi="標楷體"/>
          <w:color w:val="000000"/>
        </w:rPr>
        <w:t>,</w:t>
      </w:r>
      <w:r w:rsidR="006128A5">
        <w:rPr>
          <w:rFonts w:hAnsi="標楷體" w:hint="eastAsia"/>
          <w:color w:val="000000"/>
        </w:rPr>
        <w:t>161萬元及34億3,257萬8千元</w:t>
      </w:r>
      <w:r w:rsidR="00D30A9C">
        <w:rPr>
          <w:rFonts w:hAnsi="標楷體" w:hint="eastAsia"/>
          <w:color w:val="000000"/>
        </w:rPr>
        <w:t>，</w:t>
      </w:r>
      <w:r w:rsidR="006128A5">
        <w:rPr>
          <w:rFonts w:hAnsi="標楷體" w:hint="eastAsia"/>
          <w:color w:val="000000"/>
        </w:rPr>
        <w:t>受益</w:t>
      </w:r>
      <w:r w:rsidR="006128A5">
        <w:rPr>
          <w:rFonts w:hAnsi="標楷體" w:hint="eastAsia"/>
          <w:color w:val="000000"/>
        </w:rPr>
        <w:lastRenderedPageBreak/>
        <w:t>戶數分別為4萬9,040戶及1萬7,831戶，累計完成接管長度分別達190萬5,889公尺及59萬9</w:t>
      </w:r>
      <w:r w:rsidR="006128A5">
        <w:rPr>
          <w:rFonts w:hAnsi="標楷體"/>
          <w:color w:val="000000"/>
        </w:rPr>
        <w:t>,</w:t>
      </w:r>
      <w:r w:rsidR="006128A5">
        <w:rPr>
          <w:rFonts w:hAnsi="標楷體" w:hint="eastAsia"/>
          <w:color w:val="000000"/>
        </w:rPr>
        <w:t>461公尺，經計算</w:t>
      </w:r>
      <w:r w:rsidR="00D30A9C">
        <w:rPr>
          <w:rFonts w:hAnsi="標楷體" w:hint="eastAsia"/>
          <w:color w:val="000000"/>
        </w:rPr>
        <w:t>前</w:t>
      </w:r>
      <w:r w:rsidR="006128A5">
        <w:rPr>
          <w:rFonts w:hAnsi="標楷體" w:hint="eastAsia"/>
          <w:color w:val="000000"/>
        </w:rPr>
        <w:t>2期受益戶及接管長度之平均成本後，第三期及第四期每戶平均成本分別為13.01萬元及19.25萬元，每公尺平均成本則分別為3.35千元及5.73千元，第四期所需平均成本較第三期高，詢據台水公司說明</w:t>
      </w:r>
      <w:r w:rsidR="005B65ED">
        <w:rPr>
          <w:rFonts w:hAnsi="標楷體" w:hint="eastAsia"/>
          <w:color w:val="000000"/>
        </w:rPr>
        <w:t>略以</w:t>
      </w:r>
      <w:r w:rsidR="006128A5">
        <w:rPr>
          <w:rFonts w:hAnsi="標楷體" w:hint="eastAsia"/>
          <w:color w:val="000000"/>
        </w:rPr>
        <w:t>，主要係因部分偏鄉民眾用戶位置分散及因應工程物價指數調整，又配合水利署109年間修正</w:t>
      </w:r>
      <w:r w:rsidR="006128A5" w:rsidRPr="006128A5">
        <w:rPr>
          <w:rFonts w:hAnsi="標楷體" w:hint="eastAsia"/>
          <w:color w:val="000000"/>
        </w:rPr>
        <w:t>「無自來水地區供水改善計畫台灣自來水股份有限公司辦理自來水延管工程申請及管考作業要點」</w:t>
      </w:r>
      <w:r w:rsidR="006128A5">
        <w:rPr>
          <w:rFonts w:hAnsi="標楷體" w:hint="eastAsia"/>
          <w:color w:val="000000"/>
        </w:rPr>
        <w:t>第10點，將路面修復寬度由2公尺調增至2.2公尺，</w:t>
      </w:r>
      <w:r w:rsidR="005B65ED">
        <w:rPr>
          <w:rFonts w:hAnsi="標楷體" w:hint="eastAsia"/>
          <w:color w:val="000000"/>
        </w:rPr>
        <w:t>故</w:t>
      </w:r>
      <w:r w:rsidR="006128A5">
        <w:rPr>
          <w:rFonts w:hAnsi="標楷體" w:hint="eastAsia"/>
          <w:color w:val="000000"/>
        </w:rPr>
        <w:t>所需成本增加</w:t>
      </w:r>
      <w:r w:rsidR="006128A5" w:rsidRPr="002B1F66">
        <w:rPr>
          <w:rFonts w:hAnsi="標楷體" w:hint="eastAsia"/>
          <w:color w:val="000000"/>
        </w:rPr>
        <w:t>。</w:t>
      </w:r>
    </w:p>
    <w:p w:rsidR="00BB0B02" w:rsidRPr="002B1F66" w:rsidRDefault="003F0385" w:rsidP="0037561B">
      <w:pPr>
        <w:pStyle w:val="123"/>
        <w:ind w:left="1133" w:hanging="283"/>
        <w:rPr>
          <w:rFonts w:hAnsi="標楷體"/>
          <w:color w:val="000000"/>
        </w:rPr>
      </w:pPr>
      <w:r>
        <w:rPr>
          <w:rFonts w:hAnsi="標楷體" w:hint="eastAsia"/>
          <w:color w:val="000000"/>
        </w:rPr>
        <w:t>2</w:t>
      </w:r>
      <w:r w:rsidR="0037561B" w:rsidRPr="002B1F66">
        <w:rPr>
          <w:rFonts w:hAnsi="標楷體" w:hint="eastAsia"/>
          <w:color w:val="000000"/>
        </w:rPr>
        <w:t>.</w:t>
      </w:r>
      <w:r w:rsidR="006128A5">
        <w:rPr>
          <w:rFonts w:hAnsi="標楷體" w:hint="eastAsia"/>
          <w:color w:val="000000"/>
        </w:rPr>
        <w:t>第五期計畫期間為114至118年度，投資總額75億元，預計增加受益戶1萬2</w:t>
      </w:r>
      <w:r w:rsidR="006128A5">
        <w:rPr>
          <w:rFonts w:hAnsi="標楷體"/>
          <w:color w:val="000000"/>
        </w:rPr>
        <w:t>,</w:t>
      </w:r>
      <w:r w:rsidR="006128A5">
        <w:rPr>
          <w:rFonts w:hAnsi="標楷體" w:hint="eastAsia"/>
          <w:color w:val="000000"/>
        </w:rPr>
        <w:t>600戶，每戶平均成本為59.52</w:t>
      </w:r>
      <w:r w:rsidR="00D30A9C">
        <w:rPr>
          <w:rFonts w:hAnsi="標楷體" w:hint="eastAsia"/>
          <w:color w:val="000000"/>
        </w:rPr>
        <w:t>萬元，較前期計畫每戶平均成本大幅增加，主要係台水公司預計</w:t>
      </w:r>
      <w:r w:rsidR="006128A5">
        <w:rPr>
          <w:rFonts w:hAnsi="標楷體" w:hint="eastAsia"/>
          <w:color w:val="000000"/>
        </w:rPr>
        <w:t>建設成本將隨物價調整及工程施作難度提高所致；114年度編列15億3</w:t>
      </w:r>
      <w:r w:rsidR="006128A5">
        <w:rPr>
          <w:rFonts w:hAnsi="標楷體"/>
          <w:color w:val="000000"/>
        </w:rPr>
        <w:t>,</w:t>
      </w:r>
      <w:r w:rsidR="006128A5">
        <w:rPr>
          <w:rFonts w:hAnsi="標楷體" w:hint="eastAsia"/>
          <w:color w:val="000000"/>
        </w:rPr>
        <w:t>000萬元，預計增加受益戶3</w:t>
      </w:r>
      <w:r w:rsidR="006128A5">
        <w:rPr>
          <w:rFonts w:hAnsi="標楷體"/>
          <w:color w:val="000000"/>
        </w:rPr>
        <w:t>,</w:t>
      </w:r>
      <w:r w:rsidR="006128A5">
        <w:rPr>
          <w:rFonts w:hAnsi="標楷體" w:hint="eastAsia"/>
          <w:color w:val="000000"/>
        </w:rPr>
        <w:t>600戶</w:t>
      </w:r>
      <w:r w:rsidR="006128A5" w:rsidRPr="002B1F66">
        <w:rPr>
          <w:rFonts w:hAnsi="標楷體" w:hint="eastAsia"/>
          <w:color w:val="000000"/>
        </w:rPr>
        <w:t>。</w:t>
      </w:r>
      <w:r w:rsidR="006128A5">
        <w:rPr>
          <w:rFonts w:hAnsi="標楷體" w:hint="eastAsia"/>
          <w:color w:val="000000"/>
        </w:rPr>
        <w:t>鑑於該公司迄113年6月底第十區及屏東區管理處供水轄管地區普及率未達9成(詳表2)，尤以屏東地區供水普及率仍僅71.53%，允宜妥為規劃延管工程</w:t>
      </w:r>
      <w:r w:rsidR="005B65ED">
        <w:rPr>
          <w:rFonts w:hAnsi="標楷體" w:hint="eastAsia"/>
          <w:color w:val="000000"/>
        </w:rPr>
        <w:t>辦理優先順序</w:t>
      </w:r>
      <w:r w:rsidR="006128A5">
        <w:rPr>
          <w:rFonts w:hAnsi="標楷體" w:hint="eastAsia"/>
          <w:color w:val="000000"/>
        </w:rPr>
        <w:t>，並強化成本控管機制</w:t>
      </w:r>
      <w:r w:rsidR="006128A5" w:rsidRPr="006128A5">
        <w:rPr>
          <w:rFonts w:hAnsi="標楷體" w:hint="eastAsia"/>
          <w:color w:val="000000"/>
        </w:rPr>
        <w:t>。</w:t>
      </w:r>
    </w:p>
    <w:p w:rsidR="00D566AF" w:rsidRPr="00746B57" w:rsidRDefault="00D566AF" w:rsidP="00247108">
      <w:pPr>
        <w:pStyle w:val="200"/>
        <w:spacing w:line="500" w:lineRule="exact"/>
        <w:ind w:left="751" w:hangingChars="265" w:hanging="751"/>
        <w:rPr>
          <w:rFonts w:hint="eastAsia"/>
          <w:b/>
          <w:bCs/>
          <w:sz w:val="28"/>
          <w:szCs w:val="24"/>
        </w:rPr>
      </w:pPr>
      <w:r w:rsidRPr="00746B57">
        <w:rPr>
          <w:rFonts w:hint="eastAsia"/>
          <w:b/>
          <w:sz w:val="28"/>
        </w:rPr>
        <w:t xml:space="preserve">表1  </w:t>
      </w:r>
      <w:r w:rsidR="00247108" w:rsidRPr="00247108">
        <w:rPr>
          <w:rFonts w:hint="eastAsia"/>
          <w:b/>
          <w:sz w:val="28"/>
        </w:rPr>
        <w:t>無自來水地區供水改善計畫第</w:t>
      </w:r>
      <w:r w:rsidR="006128A5">
        <w:rPr>
          <w:rFonts w:hint="eastAsia"/>
          <w:b/>
          <w:sz w:val="28"/>
        </w:rPr>
        <w:t>三至</w:t>
      </w:r>
      <w:r w:rsidR="00247108" w:rsidRPr="00247108">
        <w:rPr>
          <w:rFonts w:hint="eastAsia"/>
          <w:b/>
          <w:sz w:val="28"/>
        </w:rPr>
        <w:t>四</w:t>
      </w:r>
      <w:r w:rsidR="006128A5">
        <w:rPr>
          <w:rFonts w:hint="eastAsia"/>
          <w:b/>
          <w:sz w:val="28"/>
        </w:rPr>
        <w:t>五期</w:t>
      </w:r>
      <w:r w:rsidR="00247108" w:rsidRPr="00247108">
        <w:rPr>
          <w:rFonts w:hint="eastAsia"/>
          <w:b/>
          <w:sz w:val="28"/>
        </w:rPr>
        <w:t>-自來水延管工程</w:t>
      </w:r>
      <w:r w:rsidR="006128A5">
        <w:rPr>
          <w:rFonts w:hint="eastAsia"/>
          <w:b/>
          <w:sz w:val="28"/>
        </w:rPr>
        <w:t>預算編列及執行</w:t>
      </w:r>
      <w:r w:rsidR="00247108">
        <w:rPr>
          <w:rFonts w:hint="eastAsia"/>
          <w:b/>
          <w:sz w:val="28"/>
        </w:rPr>
        <w:t>概況</w:t>
      </w:r>
      <w:r w:rsidR="006128A5">
        <w:rPr>
          <w:rFonts w:hint="eastAsia"/>
          <w:b/>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126"/>
        <w:gridCol w:w="2410"/>
        <w:gridCol w:w="2004"/>
      </w:tblGrid>
      <w:tr w:rsidR="006128A5" w:rsidRPr="00A6787F" w:rsidTr="00A6787F">
        <w:trPr>
          <w:tblHeader/>
        </w:trPr>
        <w:tc>
          <w:tcPr>
            <w:tcW w:w="1985"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項目</w:t>
            </w:r>
          </w:p>
        </w:tc>
        <w:tc>
          <w:tcPr>
            <w:tcW w:w="2126"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第三期</w:t>
            </w:r>
          </w:p>
        </w:tc>
        <w:tc>
          <w:tcPr>
            <w:tcW w:w="2410"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第四期</w:t>
            </w:r>
          </w:p>
        </w:tc>
        <w:tc>
          <w:tcPr>
            <w:tcW w:w="2004"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第五期</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hint="eastAsia"/>
                <w:color w:val="000000"/>
              </w:rPr>
            </w:pPr>
            <w:r w:rsidRPr="00A6787F">
              <w:rPr>
                <w:rFonts w:hAnsi="標楷體" w:hint="eastAsia"/>
                <w:color w:val="000000"/>
              </w:rPr>
              <w:t>計畫期間</w:t>
            </w:r>
          </w:p>
        </w:tc>
        <w:tc>
          <w:tcPr>
            <w:tcW w:w="2126"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106至110年度</w:t>
            </w:r>
          </w:p>
        </w:tc>
        <w:tc>
          <w:tcPr>
            <w:tcW w:w="2410"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111至113年度</w:t>
            </w:r>
          </w:p>
        </w:tc>
        <w:tc>
          <w:tcPr>
            <w:tcW w:w="2004"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114至118年度</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hint="eastAsia"/>
                <w:color w:val="000000"/>
              </w:rPr>
            </w:pPr>
            <w:r w:rsidRPr="00A6787F">
              <w:rPr>
                <w:rFonts w:hAnsi="標楷體" w:hint="eastAsia"/>
                <w:color w:val="000000"/>
              </w:rPr>
              <w:t>投資總額</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70億4,900萬元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45億3,600萬元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75億元</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累計執行數</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63億8,161萬元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34億3,257萬8千元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受益戶數</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4萬9,040戶</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1萬7,831戶</w:t>
            </w:r>
          </w:p>
        </w:tc>
        <w:tc>
          <w:tcPr>
            <w:tcW w:w="2004" w:type="dxa"/>
            <w:shd w:val="clear" w:color="auto" w:fill="auto"/>
          </w:tcPr>
          <w:p w:rsidR="006128A5" w:rsidRPr="00A6787F" w:rsidRDefault="006128A5" w:rsidP="00A6787F">
            <w:pPr>
              <w:pStyle w:val="142"/>
              <w:jc w:val="right"/>
              <w:rPr>
                <w:rFonts w:hAnsi="標楷體" w:hint="eastAsia"/>
                <w:color w:val="000000"/>
              </w:rPr>
            </w:pPr>
            <w:r w:rsidRPr="00A6787F">
              <w:rPr>
                <w:rFonts w:hAnsi="標楷體" w:hint="eastAsia"/>
                <w:color w:val="000000"/>
              </w:rPr>
              <w:t>1萬2,600戶</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接管長度</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190萬5,889公尺</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59萬9,461公尺</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hint="eastAsia"/>
                <w:color w:val="000000"/>
              </w:rPr>
            </w:pPr>
            <w:r w:rsidRPr="00A6787F">
              <w:rPr>
                <w:rFonts w:hAnsi="標楷體" w:hint="eastAsia"/>
                <w:color w:val="000000"/>
              </w:rPr>
              <w:t>每戶平均成本</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13.01萬元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19.25萬元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59.52萬元</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每公尺平均成本</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3.35千元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5.73千元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w:t>
            </w:r>
          </w:p>
        </w:tc>
      </w:tr>
    </w:tbl>
    <w:p w:rsidR="00D566AF" w:rsidRPr="002B1F66" w:rsidRDefault="00D566AF" w:rsidP="006128A5">
      <w:pPr>
        <w:pStyle w:val="142"/>
        <w:ind w:left="1459" w:hangingChars="600" w:hanging="1459"/>
        <w:jc w:val="both"/>
        <w:rPr>
          <w:rFonts w:hAnsi="標楷體"/>
          <w:color w:val="000000"/>
        </w:rPr>
      </w:pPr>
      <w:r w:rsidRPr="002B1F66">
        <w:rPr>
          <w:rFonts w:hAnsi="標楷體" w:hint="eastAsia"/>
          <w:color w:val="000000"/>
        </w:rPr>
        <w:t>說    明：</w:t>
      </w:r>
      <w:r w:rsidR="006D3FC7" w:rsidRPr="002B1F66">
        <w:rPr>
          <w:rFonts w:hAnsi="標楷體" w:hint="eastAsia"/>
          <w:color w:val="000000"/>
        </w:rPr>
        <w:t>1.</w:t>
      </w:r>
      <w:r w:rsidR="00115A39">
        <w:rPr>
          <w:rFonts w:hAnsi="標楷體" w:hint="eastAsia"/>
          <w:color w:val="000000"/>
        </w:rPr>
        <w:t>表內累計執行數尚無包含節餘數；</w:t>
      </w:r>
      <w:r w:rsidR="006128A5">
        <w:rPr>
          <w:rFonts w:hAnsi="標楷體" w:hint="eastAsia"/>
          <w:color w:val="000000"/>
        </w:rPr>
        <w:t>第三期已於111年度全數完工，其數據為至111年底決算數及實際值，第四期相關數據為迄113年8月底數值，第五期則為預計數</w:t>
      </w:r>
      <w:r w:rsidRPr="002B1F66">
        <w:rPr>
          <w:rFonts w:hAnsi="標楷體" w:hint="eastAsia"/>
          <w:color w:val="000000"/>
        </w:rPr>
        <w:t>。</w:t>
      </w:r>
    </w:p>
    <w:p w:rsidR="006D3FC7" w:rsidRDefault="006D3FC7" w:rsidP="006128A5">
      <w:pPr>
        <w:pStyle w:val="142"/>
        <w:ind w:leftChars="425" w:left="1447" w:hangingChars="100" w:hanging="243"/>
        <w:jc w:val="both"/>
        <w:rPr>
          <w:rFonts w:hAnsi="標楷體"/>
          <w:color w:val="000000"/>
        </w:rPr>
      </w:pPr>
      <w:r w:rsidRPr="002B1F66">
        <w:rPr>
          <w:rFonts w:hAnsi="標楷體" w:hint="eastAsia"/>
          <w:color w:val="000000"/>
        </w:rPr>
        <w:lastRenderedPageBreak/>
        <w:t>2.</w:t>
      </w:r>
      <w:r w:rsidR="006128A5">
        <w:rPr>
          <w:rFonts w:hAnsi="標楷體" w:hint="eastAsia"/>
          <w:color w:val="000000"/>
        </w:rPr>
        <w:t>第三與四期每戶平均成本及每公尺平均成本係以累計執行數分別除以受益戶數及接管長度，第五期則以投資總額除以預計受益戶數</w:t>
      </w:r>
      <w:r w:rsidR="00DC0CB9" w:rsidRPr="002B1F66">
        <w:rPr>
          <w:rFonts w:hAnsi="標楷體" w:hint="eastAsia"/>
          <w:color w:val="000000"/>
        </w:rPr>
        <w:t>。</w:t>
      </w:r>
    </w:p>
    <w:p w:rsidR="00D566AF" w:rsidRPr="002B1F66" w:rsidRDefault="00D566AF" w:rsidP="006128A5">
      <w:pPr>
        <w:pStyle w:val="142"/>
        <w:ind w:left="966" w:hangingChars="397" w:hanging="966"/>
        <w:jc w:val="both"/>
        <w:rPr>
          <w:rFonts w:hAnsi="標楷體" w:hint="eastAsia"/>
          <w:color w:val="000000"/>
        </w:rPr>
      </w:pPr>
      <w:r w:rsidRPr="002B1F66">
        <w:rPr>
          <w:rFonts w:hAnsi="標楷體" w:hint="eastAsia"/>
          <w:color w:val="000000"/>
        </w:rPr>
        <w:t>資料來源：台水公司</w:t>
      </w:r>
      <w:r w:rsidR="006128A5">
        <w:rPr>
          <w:rFonts w:hAnsi="標楷體" w:hint="eastAsia"/>
          <w:color w:val="000000"/>
        </w:rPr>
        <w:t>提供</w:t>
      </w:r>
      <w:r w:rsidRPr="002B1F66">
        <w:rPr>
          <w:rFonts w:hAnsi="標楷體" w:hint="eastAsia"/>
          <w:color w:val="000000"/>
        </w:rPr>
        <w:t>。</w:t>
      </w:r>
    </w:p>
    <w:p w:rsidR="006128A5" w:rsidRPr="006128A5" w:rsidRDefault="006128A5" w:rsidP="006128A5">
      <w:pPr>
        <w:pStyle w:val="200"/>
        <w:spacing w:line="500" w:lineRule="exact"/>
        <w:ind w:left="751" w:hangingChars="265" w:hanging="751"/>
        <w:rPr>
          <w:rFonts w:hint="eastAsia"/>
          <w:bCs/>
          <w:szCs w:val="24"/>
        </w:rPr>
      </w:pPr>
      <w:r w:rsidRPr="00746B57">
        <w:rPr>
          <w:rFonts w:hint="eastAsia"/>
          <w:b/>
          <w:sz w:val="28"/>
        </w:rPr>
        <w:t>表</w:t>
      </w:r>
      <w:r>
        <w:rPr>
          <w:rFonts w:hint="eastAsia"/>
          <w:b/>
          <w:sz w:val="28"/>
        </w:rPr>
        <w:t>2</w:t>
      </w:r>
      <w:r w:rsidRPr="00746B57">
        <w:rPr>
          <w:rFonts w:hint="eastAsia"/>
          <w:b/>
          <w:sz w:val="28"/>
        </w:rPr>
        <w:t xml:space="preserve">  </w:t>
      </w:r>
      <w:r>
        <w:rPr>
          <w:rFonts w:hint="eastAsia"/>
          <w:b/>
          <w:sz w:val="28"/>
        </w:rPr>
        <w:t xml:space="preserve">台水公司各區管理處113年6月底供水普及率         </w:t>
      </w:r>
      <w:r w:rsidRPr="006128A5">
        <w:rPr>
          <w:rFonts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552"/>
        <w:gridCol w:w="1134"/>
        <w:gridCol w:w="1276"/>
        <w:gridCol w:w="1417"/>
        <w:gridCol w:w="1012"/>
      </w:tblGrid>
      <w:tr w:rsidR="006128A5" w:rsidRPr="00A6787F" w:rsidTr="00A6787F">
        <w:tc>
          <w:tcPr>
            <w:tcW w:w="1134"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管理處</w:t>
            </w:r>
          </w:p>
        </w:tc>
        <w:tc>
          <w:tcPr>
            <w:tcW w:w="2552" w:type="dxa"/>
            <w:shd w:val="clear" w:color="auto" w:fill="auto"/>
            <w:vAlign w:val="center"/>
          </w:tcPr>
          <w:p w:rsidR="006128A5" w:rsidRPr="00A6787F" w:rsidRDefault="006128A5" w:rsidP="00A6787F">
            <w:pPr>
              <w:pStyle w:val="142"/>
              <w:jc w:val="center"/>
              <w:rPr>
                <w:rFonts w:hAnsi="標楷體" w:hint="eastAsia"/>
                <w:color w:val="000000"/>
                <w:spacing w:val="-16"/>
              </w:rPr>
            </w:pPr>
            <w:r w:rsidRPr="00A6787F">
              <w:rPr>
                <w:rFonts w:hAnsi="標楷體" w:hint="eastAsia"/>
                <w:color w:val="000000"/>
                <w:spacing w:val="-16"/>
              </w:rPr>
              <w:t>供水範圍</w:t>
            </w:r>
          </w:p>
        </w:tc>
        <w:tc>
          <w:tcPr>
            <w:tcW w:w="1134" w:type="dxa"/>
            <w:tcBorders>
              <w:right w:val="double" w:sz="4" w:space="0" w:color="auto"/>
            </w:tcBorders>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供水普及率</w:t>
            </w:r>
          </w:p>
        </w:tc>
        <w:tc>
          <w:tcPr>
            <w:tcW w:w="1276" w:type="dxa"/>
            <w:tcBorders>
              <w:top w:val="single" w:sz="12" w:space="0" w:color="auto"/>
              <w:left w:val="double" w:sz="4" w:space="0" w:color="auto"/>
              <w:bottom w:val="single" w:sz="4" w:space="0" w:color="auto"/>
            </w:tcBorders>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管理處</w:t>
            </w:r>
          </w:p>
        </w:tc>
        <w:tc>
          <w:tcPr>
            <w:tcW w:w="1417" w:type="dxa"/>
            <w:tcBorders>
              <w:top w:val="single" w:sz="12" w:space="0" w:color="auto"/>
              <w:bottom w:val="single" w:sz="4" w:space="0" w:color="auto"/>
            </w:tcBorders>
            <w:shd w:val="clear" w:color="auto" w:fill="auto"/>
            <w:vAlign w:val="center"/>
          </w:tcPr>
          <w:p w:rsidR="006128A5" w:rsidRPr="00A6787F" w:rsidRDefault="006128A5" w:rsidP="00A6787F">
            <w:pPr>
              <w:pStyle w:val="142"/>
              <w:jc w:val="center"/>
              <w:rPr>
                <w:rFonts w:hAnsi="標楷體" w:hint="eastAsia"/>
                <w:color w:val="000000"/>
                <w:spacing w:val="-16"/>
              </w:rPr>
            </w:pPr>
            <w:r w:rsidRPr="00A6787F">
              <w:rPr>
                <w:rFonts w:hAnsi="標楷體" w:hint="eastAsia"/>
                <w:color w:val="000000"/>
                <w:spacing w:val="-16"/>
              </w:rPr>
              <w:t>供水範圍</w:t>
            </w:r>
          </w:p>
        </w:tc>
        <w:tc>
          <w:tcPr>
            <w:tcW w:w="1012" w:type="dxa"/>
            <w:tcBorders>
              <w:top w:val="single" w:sz="12" w:space="0" w:color="auto"/>
              <w:bottom w:val="single" w:sz="4" w:space="0" w:color="auto"/>
            </w:tcBorders>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供水普及率</w:t>
            </w:r>
          </w:p>
        </w:tc>
      </w:tr>
      <w:tr w:rsidR="006128A5" w:rsidRPr="00A6787F" w:rsidTr="00A6787F">
        <w:tc>
          <w:tcPr>
            <w:tcW w:w="1134"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第一區</w:t>
            </w:r>
          </w:p>
        </w:tc>
        <w:tc>
          <w:tcPr>
            <w:tcW w:w="2552" w:type="dxa"/>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新北市北部及基隆市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93.91</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第八區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宜蘭縣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95.90</w:t>
            </w:r>
          </w:p>
        </w:tc>
      </w:tr>
      <w:tr w:rsidR="006128A5" w:rsidRPr="00A6787F" w:rsidTr="00A6787F">
        <w:tc>
          <w:tcPr>
            <w:tcW w:w="1134" w:type="dxa"/>
            <w:shd w:val="clear" w:color="auto" w:fill="auto"/>
          </w:tcPr>
          <w:p w:rsidR="006128A5" w:rsidRDefault="006128A5" w:rsidP="00A6787F">
            <w:pPr>
              <w:pStyle w:val="142"/>
              <w:jc w:val="center"/>
            </w:pPr>
            <w:r w:rsidRPr="00CE6756">
              <w:rPr>
                <w:rFonts w:hint="eastAsia"/>
              </w:rPr>
              <w:t>第</w:t>
            </w:r>
            <w:r>
              <w:rPr>
                <w:rFonts w:hint="eastAsia"/>
              </w:rPr>
              <w:t>二</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新北市林口區及桃園市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98.04</w:t>
            </w:r>
          </w:p>
        </w:tc>
        <w:tc>
          <w:tcPr>
            <w:tcW w:w="1276" w:type="dxa"/>
            <w:tcBorders>
              <w:top w:val="single" w:sz="4" w:space="0" w:color="auto"/>
              <w:left w:val="double" w:sz="4" w:space="0" w:color="auto"/>
              <w:bottom w:val="single" w:sz="4" w:space="0" w:color="auto"/>
            </w:tcBorders>
            <w:shd w:val="clear" w:color="auto" w:fill="auto"/>
          </w:tcPr>
          <w:p w:rsidR="006128A5" w:rsidRDefault="006128A5" w:rsidP="00A6787F">
            <w:pPr>
              <w:pStyle w:val="142"/>
              <w:jc w:val="center"/>
            </w:pPr>
            <w:r>
              <w:rPr>
                <w:rFonts w:hint="eastAsia"/>
              </w:rPr>
              <w:t>第九</w:t>
            </w:r>
            <w:r w:rsidRPr="00CE6756">
              <w:rPr>
                <w:rFonts w:hint="eastAsia"/>
              </w:rPr>
              <w:t>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花蓮縣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90.18</w:t>
            </w:r>
          </w:p>
        </w:tc>
      </w:tr>
      <w:tr w:rsidR="006128A5" w:rsidRPr="00A6787F" w:rsidTr="00A6787F">
        <w:tc>
          <w:tcPr>
            <w:tcW w:w="1134" w:type="dxa"/>
            <w:shd w:val="clear" w:color="auto" w:fill="auto"/>
          </w:tcPr>
          <w:p w:rsidR="006128A5" w:rsidRDefault="006128A5" w:rsidP="00A6787F">
            <w:pPr>
              <w:pStyle w:val="142"/>
              <w:jc w:val="center"/>
            </w:pPr>
            <w:r>
              <w:rPr>
                <w:rFonts w:hint="eastAsia"/>
              </w:rPr>
              <w:t>第三</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新竹縣、新竹市及苗栗縣</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92.45</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b/>
              </w:rPr>
            </w:pPr>
            <w:r w:rsidRPr="00A6787F">
              <w:rPr>
                <w:rFonts w:hint="eastAsia"/>
                <w:b/>
              </w:rPr>
              <w:t>第十區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b/>
                <w:color w:val="000000"/>
                <w:spacing w:val="-16"/>
              </w:rPr>
            </w:pPr>
            <w:r w:rsidRPr="00A6787F">
              <w:rPr>
                <w:rFonts w:hAnsi="標楷體" w:hint="eastAsia"/>
                <w:b/>
                <w:color w:val="000000"/>
                <w:spacing w:val="-16"/>
              </w:rPr>
              <w:t>臺東縣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b/>
                <w:color w:val="000000"/>
              </w:rPr>
            </w:pPr>
            <w:r w:rsidRPr="00A6787F">
              <w:rPr>
                <w:rFonts w:hAnsi="標楷體" w:hint="eastAsia"/>
                <w:b/>
                <w:color w:val="000000"/>
              </w:rPr>
              <w:t>85.93</w:t>
            </w:r>
          </w:p>
        </w:tc>
      </w:tr>
      <w:tr w:rsidR="006128A5" w:rsidRPr="00A6787F" w:rsidTr="00A6787F">
        <w:tc>
          <w:tcPr>
            <w:tcW w:w="1134" w:type="dxa"/>
            <w:shd w:val="clear" w:color="auto" w:fill="auto"/>
          </w:tcPr>
          <w:p w:rsidR="006128A5" w:rsidRDefault="006128A5" w:rsidP="00A6787F">
            <w:pPr>
              <w:pStyle w:val="142"/>
              <w:jc w:val="center"/>
            </w:pPr>
            <w:r>
              <w:rPr>
                <w:rFonts w:hint="eastAsia"/>
              </w:rPr>
              <w:t>第四</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臺中市、南投縣</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94.49</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spacing w:val="-12"/>
              </w:rPr>
            </w:pPr>
            <w:r w:rsidRPr="00A6787F">
              <w:rPr>
                <w:rFonts w:hint="eastAsia"/>
                <w:spacing w:val="-12"/>
              </w:rPr>
              <w:t>第十一區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彰化縣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95.40</w:t>
            </w:r>
          </w:p>
        </w:tc>
      </w:tr>
      <w:tr w:rsidR="006128A5" w:rsidRPr="00A6787F" w:rsidTr="00A6787F">
        <w:tc>
          <w:tcPr>
            <w:tcW w:w="1134" w:type="dxa"/>
            <w:shd w:val="clear" w:color="auto" w:fill="auto"/>
          </w:tcPr>
          <w:p w:rsidR="006128A5" w:rsidRDefault="006128A5" w:rsidP="00A6787F">
            <w:pPr>
              <w:pStyle w:val="142"/>
              <w:jc w:val="center"/>
            </w:pPr>
            <w:r>
              <w:rPr>
                <w:rFonts w:hint="eastAsia"/>
              </w:rPr>
              <w:t>第五</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雲林縣、嘉義縣及嘉義市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95.26</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spacing w:val="-12"/>
              </w:rPr>
            </w:pPr>
            <w:r w:rsidRPr="00A6787F">
              <w:rPr>
                <w:rFonts w:hint="eastAsia"/>
                <w:spacing w:val="-12"/>
              </w:rPr>
              <w:t>第十二區</w:t>
            </w:r>
          </w:p>
        </w:tc>
        <w:tc>
          <w:tcPr>
            <w:tcW w:w="1417" w:type="dxa"/>
            <w:tcBorders>
              <w:top w:val="single" w:sz="4" w:space="0" w:color="auto"/>
              <w:bottom w:val="single" w:sz="4" w:space="0" w:color="auto"/>
            </w:tcBorders>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新北市南部</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99.24</w:t>
            </w:r>
          </w:p>
        </w:tc>
      </w:tr>
      <w:tr w:rsidR="006128A5" w:rsidRPr="00A6787F" w:rsidTr="00A6787F">
        <w:tc>
          <w:tcPr>
            <w:tcW w:w="1134" w:type="dxa"/>
            <w:shd w:val="clear" w:color="auto" w:fill="auto"/>
          </w:tcPr>
          <w:p w:rsidR="006128A5" w:rsidRDefault="006128A5" w:rsidP="00A6787F">
            <w:pPr>
              <w:pStyle w:val="142"/>
              <w:jc w:val="center"/>
            </w:pPr>
            <w:r>
              <w:rPr>
                <w:rFonts w:hint="eastAsia"/>
              </w:rPr>
              <w:t>第六</w:t>
            </w:r>
            <w:r w:rsidRPr="00CE6756">
              <w:rPr>
                <w:rFonts w:hint="eastAsia"/>
              </w:rPr>
              <w:t>區</w:t>
            </w:r>
          </w:p>
        </w:tc>
        <w:tc>
          <w:tcPr>
            <w:tcW w:w="2552" w:type="dxa"/>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臺南市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99.04</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b/>
              </w:rPr>
            </w:pPr>
            <w:r w:rsidRPr="00A6787F">
              <w:rPr>
                <w:rFonts w:hint="eastAsia"/>
                <w:b/>
              </w:rPr>
              <w:t>屏東區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b/>
                <w:color w:val="000000"/>
                <w:spacing w:val="-16"/>
              </w:rPr>
            </w:pPr>
            <w:r w:rsidRPr="00A6787F">
              <w:rPr>
                <w:rFonts w:hAnsi="標楷體" w:hint="eastAsia"/>
                <w:b/>
                <w:color w:val="000000"/>
                <w:spacing w:val="-16"/>
              </w:rPr>
              <w:t>屏東縣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b/>
                <w:color w:val="000000"/>
              </w:rPr>
            </w:pPr>
            <w:r w:rsidRPr="00A6787F">
              <w:rPr>
                <w:rFonts w:hAnsi="標楷體" w:hint="eastAsia"/>
                <w:b/>
                <w:color w:val="000000"/>
              </w:rPr>
              <w:t>71.53</w:t>
            </w:r>
          </w:p>
        </w:tc>
      </w:tr>
      <w:tr w:rsidR="006128A5" w:rsidRPr="00A6787F" w:rsidTr="00A6787F">
        <w:tc>
          <w:tcPr>
            <w:tcW w:w="1134" w:type="dxa"/>
            <w:shd w:val="clear" w:color="auto" w:fill="auto"/>
          </w:tcPr>
          <w:p w:rsidR="006128A5" w:rsidRDefault="006128A5" w:rsidP="00A6787F">
            <w:pPr>
              <w:pStyle w:val="142"/>
              <w:jc w:val="center"/>
            </w:pPr>
            <w:r>
              <w:rPr>
                <w:rFonts w:hint="eastAsia"/>
              </w:rPr>
              <w:t>第七</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高雄市、澎湖縣</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96.81</w:t>
            </w:r>
          </w:p>
        </w:tc>
        <w:tc>
          <w:tcPr>
            <w:tcW w:w="1276" w:type="dxa"/>
            <w:tcBorders>
              <w:top w:val="single" w:sz="4" w:space="0" w:color="auto"/>
              <w:left w:val="double" w:sz="4" w:space="0" w:color="auto"/>
              <w:bottom w:val="single" w:sz="12" w:space="0" w:color="auto"/>
            </w:tcBorders>
            <w:shd w:val="clear" w:color="auto" w:fill="auto"/>
          </w:tcPr>
          <w:p w:rsidR="006128A5" w:rsidRDefault="006128A5" w:rsidP="00A6787F">
            <w:pPr>
              <w:pStyle w:val="142"/>
              <w:jc w:val="center"/>
            </w:pPr>
            <w:r>
              <w:rPr>
                <w:rFonts w:hint="eastAsia"/>
              </w:rPr>
              <w:t>全公司</w:t>
            </w:r>
          </w:p>
        </w:tc>
        <w:tc>
          <w:tcPr>
            <w:tcW w:w="1417" w:type="dxa"/>
            <w:tcBorders>
              <w:top w:val="single" w:sz="4" w:space="0" w:color="auto"/>
              <w:bottom w:val="single" w:sz="12"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w:t>
            </w:r>
          </w:p>
        </w:tc>
        <w:tc>
          <w:tcPr>
            <w:tcW w:w="1012" w:type="dxa"/>
            <w:tcBorders>
              <w:top w:val="single" w:sz="4" w:space="0" w:color="auto"/>
              <w:bottom w:val="single" w:sz="12"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95.08</w:t>
            </w:r>
          </w:p>
        </w:tc>
      </w:tr>
    </w:tbl>
    <w:p w:rsidR="006128A5" w:rsidRPr="002B1F66" w:rsidRDefault="006128A5" w:rsidP="006128A5">
      <w:pPr>
        <w:pStyle w:val="142"/>
        <w:spacing w:line="260" w:lineRule="exact"/>
        <w:ind w:left="966" w:hangingChars="397" w:hanging="966"/>
        <w:jc w:val="both"/>
        <w:rPr>
          <w:rFonts w:hAnsi="標楷體" w:hint="eastAsia"/>
          <w:color w:val="000000"/>
        </w:rPr>
      </w:pPr>
      <w:r w:rsidRPr="002B1F66">
        <w:rPr>
          <w:rFonts w:hAnsi="標楷體" w:hint="eastAsia"/>
          <w:color w:val="000000"/>
        </w:rPr>
        <w:t>資料來源：</w:t>
      </w:r>
      <w:r w:rsidRPr="006128A5">
        <w:rPr>
          <w:rFonts w:hAnsi="標楷體" w:hint="eastAsia"/>
          <w:color w:val="000000"/>
        </w:rPr>
        <w:t>水利署113年6月「公務統計報表-</w:t>
      </w:r>
      <w:r>
        <w:rPr>
          <w:rFonts w:hAnsi="標楷體" w:hint="eastAsia"/>
          <w:color w:val="000000"/>
        </w:rPr>
        <w:t>自來水供水普及率」</w:t>
      </w:r>
      <w:r w:rsidRPr="002B1F66">
        <w:rPr>
          <w:rFonts w:hAnsi="標楷體" w:hint="eastAsia"/>
          <w:color w:val="000000"/>
        </w:rPr>
        <w:t>。</w:t>
      </w:r>
    </w:p>
    <w:p w:rsidR="00CA611F" w:rsidRPr="002B1F66" w:rsidRDefault="0037561B" w:rsidP="006128A5">
      <w:pPr>
        <w:pStyle w:val="a5"/>
        <w:ind w:left="849" w:hanging="283"/>
        <w:rPr>
          <w:rFonts w:hAnsi="標楷體" w:hint="eastAsia"/>
          <w:b/>
          <w:color w:val="000000"/>
        </w:rPr>
      </w:pPr>
      <w:r w:rsidRPr="002B1F66">
        <w:rPr>
          <w:rFonts w:hAnsi="標楷體" w:hint="eastAsia"/>
          <w:b/>
          <w:color w:val="000000"/>
        </w:rPr>
        <w:t>(二</w:t>
      </w:r>
      <w:r w:rsidR="00CA611F" w:rsidRPr="002B1F66">
        <w:rPr>
          <w:rFonts w:hAnsi="標楷體" w:hint="eastAsia"/>
          <w:b/>
          <w:color w:val="000000"/>
        </w:rPr>
        <w:t>)</w:t>
      </w:r>
      <w:r w:rsidR="00D30A9C">
        <w:rPr>
          <w:rFonts w:hAnsi="標楷體" w:hint="eastAsia"/>
          <w:b/>
          <w:color w:val="000000"/>
        </w:rPr>
        <w:t>為維護民眾用水安全，允宜全面檢討前期計畫執行所遇困難及推動成效，並研謀善策改進</w:t>
      </w:r>
    </w:p>
    <w:p w:rsidR="00CA611F" w:rsidRPr="002B1F66" w:rsidRDefault="00AD2320" w:rsidP="00CA611F">
      <w:pPr>
        <w:pStyle w:val="21"/>
        <w:ind w:left="850" w:firstLine="566"/>
        <w:rPr>
          <w:rFonts w:hAnsi="標楷體" w:hint="eastAsia"/>
          <w:color w:val="000000"/>
        </w:rPr>
      </w:pPr>
      <w:r>
        <w:rPr>
          <w:rFonts w:hAnsi="標楷體" w:hint="eastAsia"/>
          <w:color w:val="000000"/>
        </w:rPr>
        <w:t>依據審計部112年度中央政府總決算審核報告指出略以，台水公司</w:t>
      </w:r>
      <w:r w:rsidRPr="00AD2320">
        <w:rPr>
          <w:rFonts w:hAnsi="標楷體" w:hint="eastAsia"/>
          <w:color w:val="000000"/>
        </w:rPr>
        <w:t>配合辦理無自來水地區供水改善計畫自來水延管工程，有助改善民眾用水品質，惟部分工程因無廠商投標導致撤案，又工程完工後高達5成用戶用水度數為零，允宜研謀改善。</w:t>
      </w:r>
      <w:r w:rsidR="005631A8">
        <w:rPr>
          <w:rFonts w:hAnsi="標楷體" w:hint="eastAsia"/>
          <w:color w:val="000000"/>
        </w:rPr>
        <w:t>檢視該公司前期計畫延管工程撤銷案件及受益戶於接管後用水情形，說明如下：</w:t>
      </w:r>
    </w:p>
    <w:p w:rsidR="00DF5C7E" w:rsidRPr="002B1F66" w:rsidRDefault="00DF5C7E" w:rsidP="00DF5C7E">
      <w:pPr>
        <w:pStyle w:val="123"/>
        <w:ind w:left="1133" w:hanging="283"/>
        <w:rPr>
          <w:rFonts w:hAnsi="標楷體"/>
          <w:color w:val="000000"/>
        </w:rPr>
      </w:pPr>
      <w:r w:rsidRPr="002B1F66">
        <w:rPr>
          <w:rFonts w:hAnsi="標楷體" w:hint="eastAsia"/>
          <w:color w:val="000000"/>
        </w:rPr>
        <w:t>1.</w:t>
      </w:r>
      <w:r w:rsidR="005631A8">
        <w:rPr>
          <w:rFonts w:hAnsi="標楷體" w:hint="eastAsia"/>
          <w:color w:val="000000"/>
        </w:rPr>
        <w:t>迄113年8月底自來水延管工程辦理撤銷共76件(第三及四期分別為57件及19件)，詢據台水公司說明，</w:t>
      </w:r>
      <w:r w:rsidR="00D30A9C">
        <w:rPr>
          <w:rFonts w:hAnsi="標楷體" w:hint="eastAsia"/>
          <w:color w:val="000000"/>
        </w:rPr>
        <w:t>主要原</w:t>
      </w:r>
      <w:r w:rsidR="005631A8">
        <w:rPr>
          <w:rFonts w:hAnsi="標楷體" w:hint="eastAsia"/>
          <w:color w:val="000000"/>
        </w:rPr>
        <w:t>因包括</w:t>
      </w:r>
      <w:r w:rsidR="00E17704">
        <w:rPr>
          <w:rFonts w:hAnsi="標楷體" w:hint="eastAsia"/>
          <w:color w:val="000000"/>
        </w:rPr>
        <w:t>招標多次仍無法決標</w:t>
      </w:r>
      <w:r w:rsidR="00E17704" w:rsidRPr="00E17704">
        <w:rPr>
          <w:rFonts w:hAnsi="標楷體" w:hint="eastAsia"/>
          <w:color w:val="000000"/>
        </w:rPr>
        <w:t>、私有地地主不同意使用土地、</w:t>
      </w:r>
      <w:r w:rsidR="00E17704">
        <w:rPr>
          <w:rFonts w:hAnsi="標楷體" w:hint="eastAsia"/>
          <w:color w:val="000000"/>
        </w:rPr>
        <w:t>用戶設備外線</w:t>
      </w:r>
      <w:r w:rsidR="00E17704" w:rsidRPr="00E17704">
        <w:rPr>
          <w:rFonts w:hAnsi="標楷體" w:hint="eastAsia"/>
          <w:color w:val="000000"/>
        </w:rPr>
        <w:t>預繳率未達</w:t>
      </w:r>
      <w:r w:rsidR="00E17704">
        <w:rPr>
          <w:rFonts w:hAnsi="標楷體" w:hint="eastAsia"/>
          <w:color w:val="000000"/>
        </w:rPr>
        <w:t>50%及</w:t>
      </w:r>
      <w:r w:rsidR="00E17704" w:rsidRPr="00E17704">
        <w:rPr>
          <w:rFonts w:hAnsi="標楷體" w:hint="eastAsia"/>
          <w:color w:val="000000"/>
        </w:rPr>
        <w:t>施作路段遭重新刨封禁，無法取得路權</w:t>
      </w:r>
      <w:r w:rsidR="00D30A9C">
        <w:rPr>
          <w:rFonts w:hAnsi="標楷體" w:hint="eastAsia"/>
          <w:color w:val="000000"/>
        </w:rPr>
        <w:t>等</w:t>
      </w:r>
      <w:r w:rsidR="00B6063A" w:rsidRPr="00B6063A">
        <w:rPr>
          <w:rFonts w:hAnsi="標楷體" w:hint="eastAsia"/>
          <w:color w:val="000000"/>
        </w:rPr>
        <w:t>。</w:t>
      </w:r>
      <w:r w:rsidR="001F7AED">
        <w:rPr>
          <w:rFonts w:hAnsi="標楷體" w:hint="eastAsia"/>
          <w:color w:val="000000"/>
        </w:rPr>
        <w:t>允宜</w:t>
      </w:r>
      <w:r w:rsidR="002E322C">
        <w:rPr>
          <w:rFonts w:hAnsi="標楷體" w:hint="eastAsia"/>
          <w:color w:val="000000"/>
        </w:rPr>
        <w:t>審酌前期計畫執行期間所遇問題，</w:t>
      </w:r>
      <w:r w:rsidR="001F7AED">
        <w:rPr>
          <w:rFonts w:hAnsi="標楷體" w:hint="eastAsia"/>
          <w:color w:val="000000"/>
        </w:rPr>
        <w:t>研謀對策改善</w:t>
      </w:r>
      <w:r w:rsidR="00E5341E">
        <w:rPr>
          <w:rFonts w:hAnsi="標楷體" w:hint="eastAsia"/>
          <w:color w:val="000000"/>
        </w:rPr>
        <w:t>，俾</w:t>
      </w:r>
      <w:r w:rsidR="002E322C">
        <w:rPr>
          <w:rFonts w:hAnsi="標楷體" w:hint="eastAsia"/>
          <w:color w:val="000000"/>
        </w:rPr>
        <w:t>利工程推動</w:t>
      </w:r>
      <w:r w:rsidR="00E5341E" w:rsidRPr="00E5341E">
        <w:rPr>
          <w:rFonts w:hAnsi="標楷體" w:hint="eastAsia"/>
          <w:color w:val="000000"/>
        </w:rPr>
        <w:t>。</w:t>
      </w:r>
    </w:p>
    <w:p w:rsidR="00CA611F" w:rsidRPr="002B1F66" w:rsidRDefault="00DF5C7E" w:rsidP="00CA611F">
      <w:pPr>
        <w:pStyle w:val="123"/>
        <w:ind w:left="1133" w:hanging="283"/>
        <w:rPr>
          <w:rFonts w:hAnsi="標楷體"/>
          <w:color w:val="000000"/>
        </w:rPr>
      </w:pPr>
      <w:r w:rsidRPr="002B1F66">
        <w:rPr>
          <w:rFonts w:hAnsi="標楷體" w:hint="eastAsia"/>
          <w:color w:val="000000"/>
        </w:rPr>
        <w:t>2</w:t>
      </w:r>
      <w:r w:rsidR="00CA611F" w:rsidRPr="002B1F66">
        <w:rPr>
          <w:rFonts w:hAnsi="標楷體" w:hint="eastAsia"/>
          <w:color w:val="000000"/>
        </w:rPr>
        <w:t>.</w:t>
      </w:r>
      <w:r w:rsidR="00E5341E">
        <w:rPr>
          <w:rFonts w:hAnsi="標楷體" w:hint="eastAsia"/>
          <w:color w:val="000000"/>
        </w:rPr>
        <w:t>前期計畫受益戶截至113年8月底共</w:t>
      </w:r>
      <w:r w:rsidR="001C201B">
        <w:rPr>
          <w:rFonts w:hAnsi="標楷體" w:hint="eastAsia"/>
          <w:color w:val="000000"/>
        </w:rPr>
        <w:t>6萬6,871戶，惟接水後卻未使用自來水戶數(水表度數為零)共1萬9,525戶(第三及四期分別為1萬573戶及8</w:t>
      </w:r>
      <w:r w:rsidR="001C201B">
        <w:rPr>
          <w:rFonts w:hAnsi="標楷體"/>
          <w:color w:val="000000"/>
        </w:rPr>
        <w:t>,</w:t>
      </w:r>
      <w:r w:rsidR="001C201B">
        <w:rPr>
          <w:rFonts w:hAnsi="標楷體" w:hint="eastAsia"/>
          <w:color w:val="000000"/>
        </w:rPr>
        <w:t>952戶)，占受益戶比率為29.20%，其中第四期未使用自來水戶數比率高達50.20%</w:t>
      </w:r>
      <w:r w:rsidR="00A81862">
        <w:rPr>
          <w:rFonts w:hAnsi="標楷體" w:hint="eastAsia"/>
          <w:color w:val="000000"/>
        </w:rPr>
        <w:t>，</w:t>
      </w:r>
      <w:r w:rsidR="001C201B">
        <w:rPr>
          <w:rFonts w:hAnsi="標楷體" w:hint="eastAsia"/>
          <w:color w:val="000000"/>
        </w:rPr>
        <w:t>據台水公司說明</w:t>
      </w:r>
      <w:r w:rsidR="005B65ED">
        <w:rPr>
          <w:rFonts w:hAnsi="標楷體" w:hint="eastAsia"/>
          <w:color w:val="000000"/>
        </w:rPr>
        <w:t>略以</w:t>
      </w:r>
      <w:r w:rsidR="001C201B">
        <w:rPr>
          <w:rFonts w:hAnsi="標楷體" w:hint="eastAsia"/>
          <w:color w:val="000000"/>
        </w:rPr>
        <w:t>，</w:t>
      </w:r>
      <w:r w:rsidR="00A81862">
        <w:rPr>
          <w:rFonts w:hAnsi="標楷體" w:hint="eastAsia"/>
          <w:color w:val="000000"/>
        </w:rPr>
        <w:t>主要係</w:t>
      </w:r>
      <w:r w:rsidR="001C201B">
        <w:rPr>
          <w:rFonts w:hAnsi="標楷體" w:hint="eastAsia"/>
          <w:color w:val="000000"/>
        </w:rPr>
        <w:t>部分用戶</w:t>
      </w:r>
      <w:r w:rsidR="00A81862">
        <w:rPr>
          <w:rFonts w:hAnsi="標楷體" w:hint="eastAsia"/>
          <w:color w:val="000000"/>
        </w:rPr>
        <w:t>仍</w:t>
      </w:r>
      <w:r w:rsidR="001C201B">
        <w:rPr>
          <w:rFonts w:hAnsi="標楷體" w:hint="eastAsia"/>
          <w:color w:val="000000"/>
        </w:rPr>
        <w:t>習慣使用地下水或山泉水</w:t>
      </w:r>
      <w:r w:rsidR="00A81862">
        <w:rPr>
          <w:rFonts w:hAnsi="標楷體" w:hint="eastAsia"/>
          <w:color w:val="000000"/>
        </w:rPr>
        <w:t>等自有水源</w:t>
      </w:r>
      <w:r w:rsidR="001C201B">
        <w:rPr>
          <w:rFonts w:hAnsi="標楷體" w:hint="eastAsia"/>
          <w:color w:val="000000"/>
        </w:rPr>
        <w:t>，</w:t>
      </w:r>
      <w:r w:rsidR="00A81862">
        <w:rPr>
          <w:rFonts w:hAnsi="標楷體" w:hint="eastAsia"/>
          <w:color w:val="000000"/>
        </w:rPr>
        <w:t>自來水為其備用水源所致</w:t>
      </w:r>
      <w:r w:rsidR="00A81862" w:rsidRPr="00B6063A">
        <w:rPr>
          <w:rFonts w:hAnsi="標楷體" w:hint="eastAsia"/>
          <w:color w:val="000000"/>
        </w:rPr>
        <w:t>。</w:t>
      </w:r>
      <w:r w:rsidR="00A81862">
        <w:rPr>
          <w:rFonts w:hAnsi="標楷體" w:hint="eastAsia"/>
          <w:color w:val="000000"/>
        </w:rPr>
        <w:t>考量地下水及山泉水水源及品質易受氣候影響，為維護用戶用水安全，及</w:t>
      </w:r>
      <w:r w:rsidR="001F2D6C">
        <w:rPr>
          <w:rFonts w:hAnsi="標楷體" w:hint="eastAsia"/>
          <w:color w:val="000000"/>
        </w:rPr>
        <w:t>提升管工程運用效益，允宜</w:t>
      </w:r>
      <w:r w:rsidR="002E322C">
        <w:rPr>
          <w:rFonts w:hAnsi="標楷體" w:hint="eastAsia"/>
          <w:color w:val="000000"/>
        </w:rPr>
        <w:t>加強推廣</w:t>
      </w:r>
      <w:r w:rsidR="001F2D6C">
        <w:rPr>
          <w:rFonts w:hAnsi="標楷體" w:hint="eastAsia"/>
          <w:color w:val="000000"/>
        </w:rPr>
        <w:t>，俾提高接水戶使用自來水意願</w:t>
      </w:r>
      <w:r w:rsidR="001F2D6C" w:rsidRPr="001F2D6C">
        <w:rPr>
          <w:rFonts w:hAnsi="標楷體" w:hint="eastAsia"/>
          <w:color w:val="000000"/>
        </w:rPr>
        <w:t>。</w:t>
      </w:r>
    </w:p>
    <w:p w:rsidR="00F2579B" w:rsidRPr="002B1F66" w:rsidRDefault="00F2579B" w:rsidP="00F2579B">
      <w:pPr>
        <w:ind w:left="566" w:firstLine="566"/>
        <w:rPr>
          <w:rFonts w:hAnsi="標楷體" w:hint="eastAsia"/>
          <w:color w:val="000000"/>
        </w:rPr>
      </w:pPr>
      <w:r w:rsidRPr="002B1F66">
        <w:rPr>
          <w:rFonts w:hAnsi="標楷體" w:hint="eastAsia"/>
          <w:color w:val="000000"/>
        </w:rPr>
        <w:t>綜上，台水公司</w:t>
      </w:r>
      <w:r w:rsidR="001F2D6C" w:rsidRPr="001F2D6C">
        <w:rPr>
          <w:rFonts w:hAnsi="標楷體" w:hint="eastAsia"/>
          <w:color w:val="000000"/>
        </w:rPr>
        <w:t>114年度</w:t>
      </w:r>
      <w:r w:rsidR="001F2D6C">
        <w:rPr>
          <w:rFonts w:hAnsi="標楷體" w:hint="eastAsia"/>
          <w:color w:val="000000"/>
        </w:rPr>
        <w:t>於</w:t>
      </w:r>
      <w:r w:rsidR="001F2D6C" w:rsidRPr="001F2D6C">
        <w:rPr>
          <w:rFonts w:hAnsi="標楷體" w:hint="eastAsia"/>
          <w:color w:val="000000"/>
        </w:rPr>
        <w:t>固定資產建設專案計畫</w:t>
      </w:r>
      <w:r w:rsidR="001F2D6C">
        <w:rPr>
          <w:rFonts w:hAnsi="標楷體" w:hint="eastAsia"/>
          <w:color w:val="000000"/>
        </w:rPr>
        <w:t>新增</w:t>
      </w:r>
      <w:r w:rsidR="00A35ED9" w:rsidRPr="00A35ED9">
        <w:rPr>
          <w:rFonts w:hAnsi="標楷體" w:hint="eastAsia"/>
          <w:color w:val="000000"/>
        </w:rPr>
        <w:t>「無自來水地區供水改善計畫第</w:t>
      </w:r>
      <w:r w:rsidR="00A35ED9">
        <w:rPr>
          <w:rFonts w:hAnsi="標楷體" w:hint="eastAsia"/>
          <w:color w:val="000000"/>
        </w:rPr>
        <w:t>五</w:t>
      </w:r>
      <w:r w:rsidR="00A35ED9" w:rsidRPr="00A35ED9">
        <w:rPr>
          <w:rFonts w:hAnsi="標楷體" w:hint="eastAsia"/>
          <w:color w:val="000000"/>
        </w:rPr>
        <w:t>期-自來水延管工程」</w:t>
      </w:r>
      <w:r w:rsidR="002E322C">
        <w:rPr>
          <w:rFonts w:hAnsi="標楷體" w:hint="eastAsia"/>
          <w:color w:val="000000"/>
        </w:rPr>
        <w:t>(114至118年度)</w:t>
      </w:r>
      <w:r w:rsidR="00A35ED9">
        <w:rPr>
          <w:rFonts w:hAnsi="標楷體" w:hint="eastAsia"/>
          <w:color w:val="000000"/>
        </w:rPr>
        <w:t>，鑑於新1期計畫每戶平均所需成本較前期計畫大幅增加，且部分地區供水普及率仍低，又前期計畫延管工程撤銷及已接水戶未使用自來水情形尚待改進，允宜全面檢討前期計畫執行成效，妥為規劃第五期推動策略，並強化成本控管機制，俾有效改善無自來水地區用戶用水權益</w:t>
      </w:r>
      <w:r w:rsidRPr="002B1F66">
        <w:rPr>
          <w:rFonts w:hAnsi="標楷體" w:hint="eastAsia"/>
          <w:color w:val="000000"/>
        </w:rPr>
        <w:t>。</w:t>
      </w:r>
    </w:p>
    <w:p w:rsidR="0037561B" w:rsidRPr="00F91FB6" w:rsidRDefault="0037561B" w:rsidP="0037561B">
      <w:pPr>
        <w:ind w:left="566" w:firstLine="566"/>
        <w:rPr>
          <w:rFonts w:hAnsi="標楷體"/>
          <w:color w:val="000000"/>
        </w:rPr>
      </w:pPr>
    </w:p>
    <w:p w:rsidR="00D6335E" w:rsidRPr="002B1F66" w:rsidRDefault="00A45C47" w:rsidP="00D6335E">
      <w:pPr>
        <w:pStyle w:val="14"/>
        <w:ind w:left="567" w:hanging="567"/>
        <w:rPr>
          <w:rFonts w:hAnsi="標楷體" w:hint="eastAsia"/>
          <w:color w:val="000000"/>
        </w:rPr>
      </w:pPr>
      <w:bookmarkStart w:id="14" w:name="_Toc181691105"/>
      <w:r w:rsidRPr="002B1F66">
        <w:rPr>
          <w:rFonts w:hAnsi="標楷體" w:hint="eastAsia"/>
          <w:color w:val="000000"/>
        </w:rPr>
        <w:t>二</w:t>
      </w:r>
      <w:r w:rsidR="00D6335E" w:rsidRPr="002B1F66">
        <w:rPr>
          <w:rFonts w:hAnsi="標楷體" w:hint="eastAsia"/>
          <w:color w:val="000000"/>
        </w:rPr>
        <w:t>、</w:t>
      </w:r>
      <w:r w:rsidR="002D0265">
        <w:rPr>
          <w:rFonts w:hAnsi="標楷體" w:hint="eastAsia"/>
          <w:color w:val="000000"/>
        </w:rPr>
        <w:t>114年度自來水銷售虧損預計達75.73億元，較113年度虧損擴大96.75%，允宜</w:t>
      </w:r>
      <w:r w:rsidR="00D92CB0">
        <w:rPr>
          <w:rFonts w:hAnsi="標楷體" w:hint="eastAsia"/>
          <w:color w:val="000000"/>
        </w:rPr>
        <w:t>強化成本控管機制，並審酌</w:t>
      </w:r>
      <w:r w:rsidR="004E52C9">
        <w:rPr>
          <w:rFonts w:hAnsi="標楷體" w:hint="eastAsia"/>
          <w:color w:val="000000"/>
        </w:rPr>
        <w:t>用水情形，妥為衡量現行水價計算方式之合理性</w:t>
      </w:r>
      <w:bookmarkEnd w:id="14"/>
    </w:p>
    <w:p w:rsidR="00D6335E" w:rsidRPr="002B1F66" w:rsidRDefault="00FC4F8A" w:rsidP="00D6335E">
      <w:pPr>
        <w:ind w:left="566" w:firstLine="566"/>
        <w:rPr>
          <w:rFonts w:hAnsi="標楷體" w:hint="eastAsia"/>
          <w:color w:val="000000"/>
        </w:rPr>
      </w:pPr>
      <w:r w:rsidRPr="00FC4F8A">
        <w:rPr>
          <w:rFonts w:hAnsi="標楷體" w:hint="eastAsia"/>
          <w:color w:val="000000"/>
        </w:rPr>
        <w:t>台水公司11</w:t>
      </w:r>
      <w:r>
        <w:rPr>
          <w:rFonts w:hAnsi="標楷體" w:hint="eastAsia"/>
          <w:color w:val="000000"/>
        </w:rPr>
        <w:t>4</w:t>
      </w:r>
      <w:r w:rsidRPr="00FC4F8A">
        <w:rPr>
          <w:rFonts w:hAnsi="標楷體" w:hint="eastAsia"/>
          <w:color w:val="000000"/>
        </w:rPr>
        <w:t>年度編列自來水銷售收入28</w:t>
      </w:r>
      <w:r w:rsidR="00A94316">
        <w:rPr>
          <w:rFonts w:hAnsi="標楷體" w:hint="eastAsia"/>
          <w:color w:val="000000"/>
        </w:rPr>
        <w:t>1</w:t>
      </w:r>
      <w:r w:rsidRPr="00FC4F8A">
        <w:rPr>
          <w:rFonts w:hAnsi="標楷體" w:hint="eastAsia"/>
          <w:color w:val="000000"/>
        </w:rPr>
        <w:t>億</w:t>
      </w:r>
      <w:r>
        <w:rPr>
          <w:rFonts w:hAnsi="標楷體" w:hint="eastAsia"/>
          <w:color w:val="000000"/>
        </w:rPr>
        <w:t>9</w:t>
      </w:r>
      <w:r>
        <w:rPr>
          <w:rFonts w:hAnsi="標楷體"/>
          <w:color w:val="000000"/>
        </w:rPr>
        <w:t>,</w:t>
      </w:r>
      <w:r>
        <w:rPr>
          <w:rFonts w:hAnsi="標楷體" w:hint="eastAsia"/>
          <w:color w:val="000000"/>
        </w:rPr>
        <w:t>162</w:t>
      </w:r>
      <w:r w:rsidRPr="00FC4F8A">
        <w:rPr>
          <w:rFonts w:hAnsi="標楷體" w:hint="eastAsia"/>
          <w:color w:val="000000"/>
        </w:rPr>
        <w:t>萬</w:t>
      </w:r>
      <w:r>
        <w:rPr>
          <w:rFonts w:hAnsi="標楷體" w:hint="eastAsia"/>
          <w:color w:val="000000"/>
        </w:rPr>
        <w:t>4</w:t>
      </w:r>
      <w:r w:rsidRPr="00FC4F8A">
        <w:rPr>
          <w:rFonts w:hAnsi="標楷體" w:hint="eastAsia"/>
          <w:color w:val="000000"/>
        </w:rPr>
        <w:t>千元</w:t>
      </w:r>
      <w:r w:rsidR="002E322C">
        <w:rPr>
          <w:rFonts w:hAnsi="標楷體" w:hint="eastAsia"/>
          <w:color w:val="000000"/>
        </w:rPr>
        <w:t>及售水總成本357億6</w:t>
      </w:r>
      <w:r w:rsidR="002E322C">
        <w:rPr>
          <w:rFonts w:hAnsi="標楷體"/>
          <w:color w:val="000000"/>
        </w:rPr>
        <w:t>,</w:t>
      </w:r>
      <w:r w:rsidR="002E322C">
        <w:rPr>
          <w:rFonts w:hAnsi="標楷體" w:hint="eastAsia"/>
          <w:color w:val="000000"/>
        </w:rPr>
        <w:t>473萬6千元(含</w:t>
      </w:r>
      <w:r w:rsidRPr="00FC4F8A">
        <w:rPr>
          <w:rFonts w:hAnsi="標楷體" w:hint="eastAsia"/>
          <w:color w:val="000000"/>
        </w:rPr>
        <w:t>銷售成本</w:t>
      </w:r>
      <w:r>
        <w:rPr>
          <w:rFonts w:hAnsi="標楷體" w:hint="eastAsia"/>
          <w:color w:val="000000"/>
        </w:rPr>
        <w:t>298</w:t>
      </w:r>
      <w:r w:rsidRPr="00FC4F8A">
        <w:rPr>
          <w:rFonts w:hAnsi="標楷體" w:hint="eastAsia"/>
          <w:color w:val="000000"/>
        </w:rPr>
        <w:t>億</w:t>
      </w:r>
      <w:r>
        <w:rPr>
          <w:rFonts w:hAnsi="標楷體" w:hint="eastAsia"/>
          <w:color w:val="000000"/>
        </w:rPr>
        <w:t>5</w:t>
      </w:r>
      <w:r>
        <w:rPr>
          <w:rFonts w:hAnsi="標楷體"/>
          <w:color w:val="000000"/>
        </w:rPr>
        <w:t>,</w:t>
      </w:r>
      <w:r>
        <w:rPr>
          <w:rFonts w:hAnsi="標楷體" w:hint="eastAsia"/>
          <w:color w:val="000000"/>
        </w:rPr>
        <w:t>490</w:t>
      </w:r>
      <w:r w:rsidRPr="00FC4F8A">
        <w:rPr>
          <w:rFonts w:hAnsi="標楷體" w:hint="eastAsia"/>
          <w:color w:val="000000"/>
        </w:rPr>
        <w:t>萬</w:t>
      </w:r>
      <w:r>
        <w:rPr>
          <w:rFonts w:hAnsi="標楷體" w:hint="eastAsia"/>
          <w:color w:val="000000"/>
        </w:rPr>
        <w:t>7</w:t>
      </w:r>
      <w:r w:rsidRPr="00FC4F8A">
        <w:rPr>
          <w:rFonts w:hAnsi="標楷體" w:hint="eastAsia"/>
          <w:color w:val="000000"/>
        </w:rPr>
        <w:t>千元、營業費用</w:t>
      </w:r>
      <w:r>
        <w:rPr>
          <w:rFonts w:hAnsi="標楷體" w:hint="eastAsia"/>
          <w:color w:val="000000"/>
        </w:rPr>
        <w:t>40</w:t>
      </w:r>
      <w:r w:rsidRPr="00FC4F8A">
        <w:rPr>
          <w:rFonts w:hAnsi="標楷體" w:hint="eastAsia"/>
          <w:color w:val="000000"/>
        </w:rPr>
        <w:t>億</w:t>
      </w:r>
      <w:r>
        <w:rPr>
          <w:rFonts w:hAnsi="標楷體" w:hint="eastAsia"/>
          <w:color w:val="000000"/>
        </w:rPr>
        <w:t>9</w:t>
      </w:r>
      <w:r>
        <w:rPr>
          <w:rFonts w:hAnsi="標楷體"/>
          <w:color w:val="000000"/>
        </w:rPr>
        <w:t>,</w:t>
      </w:r>
      <w:r>
        <w:rPr>
          <w:rFonts w:hAnsi="標楷體" w:hint="eastAsia"/>
          <w:color w:val="000000"/>
        </w:rPr>
        <w:t>685</w:t>
      </w:r>
      <w:r w:rsidRPr="00FC4F8A">
        <w:rPr>
          <w:rFonts w:hAnsi="標楷體" w:hint="eastAsia"/>
          <w:color w:val="000000"/>
        </w:rPr>
        <w:t>萬</w:t>
      </w:r>
      <w:r>
        <w:rPr>
          <w:rFonts w:hAnsi="標楷體" w:hint="eastAsia"/>
          <w:color w:val="000000"/>
        </w:rPr>
        <w:t>8</w:t>
      </w:r>
      <w:r w:rsidRPr="00FC4F8A">
        <w:rPr>
          <w:rFonts w:hAnsi="標楷體" w:hint="eastAsia"/>
          <w:color w:val="000000"/>
        </w:rPr>
        <w:t>千元</w:t>
      </w:r>
      <w:r w:rsidR="002E322C">
        <w:rPr>
          <w:rFonts w:hAnsi="標楷體" w:hint="eastAsia"/>
          <w:color w:val="000000"/>
        </w:rPr>
        <w:t>及</w:t>
      </w:r>
      <w:r w:rsidRPr="00FC4F8A">
        <w:rPr>
          <w:rFonts w:hAnsi="標楷體" w:hint="eastAsia"/>
          <w:color w:val="000000"/>
        </w:rPr>
        <w:t>財務成本</w:t>
      </w:r>
      <w:r w:rsidR="00A94316">
        <w:rPr>
          <w:rFonts w:hAnsi="標楷體" w:hint="eastAsia"/>
          <w:color w:val="000000"/>
        </w:rPr>
        <w:t>18</w:t>
      </w:r>
      <w:r w:rsidRPr="00FC4F8A">
        <w:rPr>
          <w:rFonts w:hAnsi="標楷體" w:hint="eastAsia"/>
          <w:color w:val="000000"/>
        </w:rPr>
        <w:t>億</w:t>
      </w:r>
      <w:r w:rsidR="00A94316">
        <w:rPr>
          <w:rFonts w:hAnsi="標楷體" w:hint="eastAsia"/>
          <w:color w:val="000000"/>
        </w:rPr>
        <w:t>1</w:t>
      </w:r>
      <w:r w:rsidR="00A94316">
        <w:rPr>
          <w:rFonts w:hAnsi="標楷體"/>
          <w:color w:val="000000"/>
        </w:rPr>
        <w:t>,</w:t>
      </w:r>
      <w:r w:rsidR="00A94316">
        <w:rPr>
          <w:rFonts w:hAnsi="標楷體" w:hint="eastAsia"/>
          <w:color w:val="000000"/>
        </w:rPr>
        <w:t>297</w:t>
      </w:r>
      <w:r w:rsidRPr="00FC4F8A">
        <w:rPr>
          <w:rFonts w:hAnsi="標楷體" w:hint="eastAsia"/>
          <w:color w:val="000000"/>
        </w:rPr>
        <w:t>萬</w:t>
      </w:r>
      <w:r w:rsidR="00A94316">
        <w:rPr>
          <w:rFonts w:hAnsi="標楷體" w:hint="eastAsia"/>
          <w:color w:val="000000"/>
        </w:rPr>
        <w:t>1</w:t>
      </w:r>
      <w:r w:rsidRPr="00FC4F8A">
        <w:rPr>
          <w:rFonts w:hAnsi="標楷體" w:hint="eastAsia"/>
          <w:color w:val="000000"/>
        </w:rPr>
        <w:t>千元</w:t>
      </w:r>
      <w:r w:rsidR="002E322C">
        <w:rPr>
          <w:rFonts w:hAnsi="標楷體" w:hint="eastAsia"/>
          <w:color w:val="000000"/>
        </w:rPr>
        <w:t>)</w:t>
      </w:r>
      <w:r w:rsidRPr="00FC4F8A">
        <w:rPr>
          <w:rFonts w:hAnsi="標楷體" w:hint="eastAsia"/>
          <w:color w:val="000000"/>
        </w:rPr>
        <w:t>，預計銷售虧損達</w:t>
      </w:r>
      <w:r w:rsidR="00A94316">
        <w:rPr>
          <w:rFonts w:hAnsi="標楷體" w:hint="eastAsia"/>
          <w:color w:val="000000"/>
        </w:rPr>
        <w:t>75</w:t>
      </w:r>
      <w:r w:rsidRPr="00FC4F8A">
        <w:rPr>
          <w:rFonts w:hAnsi="標楷體" w:hint="eastAsia"/>
          <w:color w:val="000000"/>
        </w:rPr>
        <w:t>億</w:t>
      </w:r>
      <w:r w:rsidR="00A94316">
        <w:rPr>
          <w:rFonts w:hAnsi="標楷體" w:hint="eastAsia"/>
          <w:color w:val="000000"/>
        </w:rPr>
        <w:t>7</w:t>
      </w:r>
      <w:r w:rsidRPr="00FC4F8A">
        <w:rPr>
          <w:rFonts w:hAnsi="標楷體" w:hint="eastAsia"/>
          <w:color w:val="000000"/>
        </w:rPr>
        <w:t>,</w:t>
      </w:r>
      <w:r w:rsidR="00A94316">
        <w:rPr>
          <w:rFonts w:hAnsi="標楷體" w:hint="eastAsia"/>
          <w:color w:val="000000"/>
        </w:rPr>
        <w:t>311</w:t>
      </w:r>
      <w:r w:rsidRPr="00FC4F8A">
        <w:rPr>
          <w:rFonts w:hAnsi="標楷體" w:hint="eastAsia"/>
          <w:color w:val="000000"/>
        </w:rPr>
        <w:t>萬</w:t>
      </w:r>
      <w:r w:rsidR="00A94316">
        <w:rPr>
          <w:rFonts w:hAnsi="標楷體" w:hint="eastAsia"/>
          <w:color w:val="000000"/>
        </w:rPr>
        <w:t>2</w:t>
      </w:r>
      <w:r w:rsidRPr="00FC4F8A">
        <w:rPr>
          <w:rFonts w:hAnsi="標楷體" w:hint="eastAsia"/>
          <w:color w:val="000000"/>
        </w:rPr>
        <w:t>千元</w:t>
      </w:r>
      <w:r w:rsidR="00D6335E" w:rsidRPr="002B1F66">
        <w:rPr>
          <w:rFonts w:hAnsi="標楷體" w:hint="eastAsia"/>
          <w:color w:val="000000"/>
        </w:rPr>
        <w:t>。經查：</w:t>
      </w:r>
    </w:p>
    <w:p w:rsidR="00D6335E" w:rsidRPr="002B1F66" w:rsidRDefault="00D6335E" w:rsidP="00D6335E">
      <w:pPr>
        <w:pStyle w:val="a5"/>
        <w:ind w:left="849" w:hanging="283"/>
        <w:rPr>
          <w:rFonts w:hAnsi="標楷體" w:hint="eastAsia"/>
          <w:b/>
          <w:color w:val="000000"/>
        </w:rPr>
      </w:pPr>
      <w:r w:rsidRPr="002B1F66">
        <w:rPr>
          <w:rFonts w:hAnsi="標楷體" w:hint="eastAsia"/>
          <w:b/>
          <w:color w:val="000000"/>
        </w:rPr>
        <w:t>(一)</w:t>
      </w:r>
      <w:r w:rsidR="00557D59">
        <w:rPr>
          <w:rFonts w:hAnsi="標楷體" w:hint="eastAsia"/>
          <w:b/>
          <w:color w:val="000000"/>
        </w:rPr>
        <w:t>台水公司114年度自來水銷售虧損達75.73</w:t>
      </w:r>
      <w:r w:rsidR="002E322C">
        <w:rPr>
          <w:rFonts w:hAnsi="標楷體" w:hint="eastAsia"/>
          <w:b/>
          <w:color w:val="000000"/>
        </w:rPr>
        <w:t>億元，達到</w:t>
      </w:r>
      <w:r w:rsidR="00557D59">
        <w:rPr>
          <w:rFonts w:hAnsi="標楷體" w:hint="eastAsia"/>
          <w:b/>
          <w:color w:val="000000"/>
        </w:rPr>
        <w:t>近</w:t>
      </w:r>
      <w:r w:rsidR="002E322C">
        <w:rPr>
          <w:rFonts w:hAnsi="標楷體" w:hint="eastAsia"/>
          <w:b/>
          <w:color w:val="000000"/>
        </w:rPr>
        <w:t>5</w:t>
      </w:r>
      <w:r w:rsidR="00557D59">
        <w:rPr>
          <w:rFonts w:hAnsi="標楷體" w:hint="eastAsia"/>
          <w:b/>
          <w:color w:val="000000"/>
        </w:rPr>
        <w:t>年</w:t>
      </w:r>
      <w:r w:rsidR="002E322C">
        <w:rPr>
          <w:rFonts w:hAnsi="標楷體" w:hint="eastAsia"/>
          <w:b/>
          <w:color w:val="000000"/>
        </w:rPr>
        <w:t>來新高</w:t>
      </w:r>
    </w:p>
    <w:p w:rsidR="00EF452C" w:rsidRPr="002B1F66" w:rsidRDefault="003752A7" w:rsidP="00EF452C">
      <w:pPr>
        <w:pStyle w:val="21"/>
        <w:ind w:left="850" w:firstLine="566"/>
        <w:rPr>
          <w:rFonts w:hAnsi="標楷體" w:hint="eastAsia"/>
          <w:color w:val="000000"/>
        </w:rPr>
      </w:pPr>
      <w:r>
        <w:rPr>
          <w:rFonts w:hAnsi="標楷體" w:hint="eastAsia"/>
          <w:color w:val="000000"/>
        </w:rPr>
        <w:t>彙整台水公司</w:t>
      </w:r>
      <w:r w:rsidR="002E322C">
        <w:rPr>
          <w:rFonts w:hAnsi="標楷體" w:hint="eastAsia"/>
          <w:color w:val="000000"/>
        </w:rPr>
        <w:t>近5年度(</w:t>
      </w:r>
      <w:r>
        <w:rPr>
          <w:rFonts w:hAnsi="標楷體" w:hint="eastAsia"/>
          <w:color w:val="000000"/>
        </w:rPr>
        <w:t>110至114年度</w:t>
      </w:r>
      <w:r w:rsidR="002E322C">
        <w:rPr>
          <w:rFonts w:hAnsi="標楷體" w:hint="eastAsia"/>
          <w:color w:val="000000"/>
        </w:rPr>
        <w:t>)</w:t>
      </w:r>
      <w:r>
        <w:rPr>
          <w:rFonts w:hAnsi="標楷體" w:hint="eastAsia"/>
          <w:color w:val="000000"/>
        </w:rPr>
        <w:t>自來水產銷收支概況</w:t>
      </w:r>
      <w:r w:rsidR="004E2759">
        <w:rPr>
          <w:rFonts w:hAnsi="標楷體" w:hint="eastAsia"/>
          <w:color w:val="000000"/>
        </w:rPr>
        <w:t>(詳表1)</w:t>
      </w:r>
      <w:r w:rsidR="00B21D05">
        <w:rPr>
          <w:rFonts w:hAnsi="標楷體" w:hint="eastAsia"/>
          <w:color w:val="000000"/>
        </w:rPr>
        <w:t>，</w:t>
      </w:r>
      <w:r>
        <w:rPr>
          <w:rFonts w:hAnsi="標楷體" w:hint="eastAsia"/>
          <w:color w:val="000000"/>
        </w:rPr>
        <w:t>並</w:t>
      </w:r>
      <w:r w:rsidR="00EF452C" w:rsidRPr="002B1F66">
        <w:rPr>
          <w:rFonts w:hAnsi="標楷體" w:hint="eastAsia"/>
          <w:color w:val="000000"/>
        </w:rPr>
        <w:t>說明如下：</w:t>
      </w:r>
    </w:p>
    <w:p w:rsidR="00D6335E" w:rsidRPr="002B1F66" w:rsidRDefault="00D6335E" w:rsidP="00D6335E">
      <w:pPr>
        <w:pStyle w:val="123"/>
        <w:ind w:left="1133" w:hanging="283"/>
        <w:rPr>
          <w:rFonts w:hAnsi="標楷體" w:hint="eastAsia"/>
          <w:color w:val="000000"/>
        </w:rPr>
      </w:pPr>
      <w:r w:rsidRPr="002B1F66">
        <w:rPr>
          <w:rFonts w:hAnsi="標楷體" w:hint="eastAsia"/>
          <w:color w:val="000000"/>
        </w:rPr>
        <w:t>1.</w:t>
      </w:r>
      <w:r w:rsidR="00BB5A65">
        <w:rPr>
          <w:rFonts w:hAnsi="標楷體" w:hint="eastAsia"/>
          <w:color w:val="000000"/>
        </w:rPr>
        <w:t>台水公司除113年度預計售水量超過26億立方公尺外，其餘年度</w:t>
      </w:r>
      <w:r w:rsidR="00474538">
        <w:rPr>
          <w:rFonts w:hAnsi="標楷體" w:hint="eastAsia"/>
          <w:color w:val="000000"/>
        </w:rPr>
        <w:t>則介於</w:t>
      </w:r>
      <w:r w:rsidR="00BB5A65">
        <w:rPr>
          <w:rFonts w:hAnsi="標楷體" w:hint="eastAsia"/>
          <w:color w:val="000000"/>
        </w:rPr>
        <w:t>25.</w:t>
      </w:r>
      <w:r w:rsidR="00474538">
        <w:rPr>
          <w:rFonts w:hAnsi="標楷體" w:hint="eastAsia"/>
          <w:color w:val="000000"/>
        </w:rPr>
        <w:t>02億立方公尺至25.58</w:t>
      </w:r>
      <w:r w:rsidR="00BB5A65">
        <w:rPr>
          <w:rFonts w:hAnsi="標楷體" w:hint="eastAsia"/>
          <w:color w:val="000000"/>
        </w:rPr>
        <w:t>億立方公尺，</w:t>
      </w:r>
      <w:r w:rsidR="00474538">
        <w:rPr>
          <w:rFonts w:hAnsi="標楷體" w:hint="eastAsia"/>
          <w:color w:val="000000"/>
        </w:rPr>
        <w:t>且</w:t>
      </w:r>
      <w:r w:rsidR="00BB5A65">
        <w:rPr>
          <w:rFonts w:hAnsi="標楷體" w:hint="eastAsia"/>
          <w:color w:val="000000"/>
        </w:rPr>
        <w:t>單位售價</w:t>
      </w:r>
      <w:r w:rsidR="00474538">
        <w:rPr>
          <w:rFonts w:hAnsi="標楷體" w:hint="eastAsia"/>
          <w:color w:val="000000"/>
        </w:rPr>
        <w:t>並無顯著變動，114年度</w:t>
      </w:r>
      <w:r w:rsidR="002E322C">
        <w:rPr>
          <w:rFonts w:hAnsi="標楷體" w:hint="eastAsia"/>
          <w:color w:val="000000"/>
        </w:rPr>
        <w:t>預計</w:t>
      </w:r>
      <w:r w:rsidR="00474538">
        <w:rPr>
          <w:rFonts w:hAnsi="標楷體" w:hint="eastAsia"/>
          <w:color w:val="000000"/>
        </w:rPr>
        <w:t>給水收入281.92億元，較113年度減少7.28億元</w:t>
      </w:r>
      <w:r w:rsidRPr="002B1F66">
        <w:rPr>
          <w:rFonts w:hAnsi="標楷體" w:hint="eastAsia"/>
          <w:color w:val="000000"/>
        </w:rPr>
        <w:t>。</w:t>
      </w:r>
    </w:p>
    <w:p w:rsidR="00D67F84" w:rsidRDefault="00D6335E" w:rsidP="00D6335E">
      <w:pPr>
        <w:pStyle w:val="123"/>
        <w:ind w:left="1133" w:hanging="283"/>
        <w:rPr>
          <w:rFonts w:hAnsi="標楷體"/>
          <w:color w:val="000000"/>
        </w:rPr>
      </w:pPr>
      <w:r w:rsidRPr="002B1F66">
        <w:rPr>
          <w:rFonts w:hAnsi="標楷體" w:hint="eastAsia"/>
          <w:color w:val="000000"/>
        </w:rPr>
        <w:t>2.</w:t>
      </w:r>
      <w:r w:rsidR="00474538">
        <w:rPr>
          <w:rFonts w:hAnsi="標楷體" w:hint="eastAsia"/>
          <w:color w:val="000000"/>
        </w:rPr>
        <w:t>售水總成本逐年攀升，114年度編列357.65億元，</w:t>
      </w:r>
      <w:r w:rsidR="006D621F">
        <w:rPr>
          <w:rFonts w:hAnsi="標楷體" w:hint="eastAsia"/>
          <w:color w:val="000000"/>
        </w:rPr>
        <w:t>銷售虧損達75.73億元，較113年度虧損擴大96.75%，</w:t>
      </w:r>
      <w:r w:rsidR="00474538">
        <w:rPr>
          <w:rFonts w:hAnsi="標楷體" w:hint="eastAsia"/>
          <w:color w:val="000000"/>
        </w:rPr>
        <w:t>單位</w:t>
      </w:r>
      <w:r w:rsidR="006D621F">
        <w:rPr>
          <w:rFonts w:hAnsi="標楷體" w:hint="eastAsia"/>
          <w:color w:val="000000"/>
        </w:rPr>
        <w:t>虧損</w:t>
      </w:r>
      <w:r w:rsidR="00474538">
        <w:rPr>
          <w:rFonts w:hAnsi="標楷體" w:hint="eastAsia"/>
          <w:color w:val="000000"/>
        </w:rPr>
        <w:t>預計</w:t>
      </w:r>
      <w:r w:rsidR="006D621F">
        <w:rPr>
          <w:rFonts w:hAnsi="標楷體" w:hint="eastAsia"/>
          <w:color w:val="000000"/>
        </w:rPr>
        <w:t>2.98</w:t>
      </w:r>
      <w:r w:rsidR="00474538">
        <w:rPr>
          <w:rFonts w:hAnsi="標楷體" w:hint="eastAsia"/>
          <w:color w:val="000000"/>
        </w:rPr>
        <w:t>元，為近5年最</w:t>
      </w:r>
      <w:r w:rsidR="002E322C">
        <w:rPr>
          <w:rFonts w:hAnsi="標楷體" w:hint="eastAsia"/>
          <w:color w:val="000000"/>
        </w:rPr>
        <w:t>高</w:t>
      </w:r>
      <w:r w:rsidR="00D67F84" w:rsidRPr="002B1F66">
        <w:rPr>
          <w:rFonts w:hAnsi="標楷體" w:hint="eastAsia"/>
          <w:color w:val="000000"/>
        </w:rPr>
        <w:t>。</w:t>
      </w:r>
    </w:p>
    <w:p w:rsidR="0067399E" w:rsidRDefault="00D67F84" w:rsidP="00D6335E">
      <w:pPr>
        <w:pStyle w:val="123"/>
        <w:ind w:left="1133" w:hanging="283"/>
        <w:rPr>
          <w:rFonts w:hAnsi="標楷體"/>
          <w:color w:val="000000"/>
        </w:rPr>
      </w:pPr>
      <w:r>
        <w:rPr>
          <w:rFonts w:hAnsi="標楷體" w:hint="eastAsia"/>
          <w:color w:val="000000"/>
        </w:rPr>
        <w:t>3.</w:t>
      </w:r>
      <w:r w:rsidR="006D621F">
        <w:rPr>
          <w:rFonts w:hAnsi="標楷體" w:hint="eastAsia"/>
          <w:color w:val="000000"/>
        </w:rPr>
        <w:t>以</w:t>
      </w:r>
      <w:r w:rsidR="006D621F" w:rsidRPr="006D621F">
        <w:rPr>
          <w:rFonts w:hAnsi="標楷體" w:hint="eastAsia"/>
          <w:color w:val="000000"/>
        </w:rPr>
        <w:t>臺北自來水事業處(以下簡稱北水處)</w:t>
      </w:r>
      <w:r w:rsidR="006D621F" w:rsidRPr="009D18D4">
        <w:rPr>
          <w:rFonts w:hAnsi="標楷體" w:hint="eastAsia"/>
          <w:color w:val="000000"/>
          <w:spacing w:val="-2"/>
        </w:rPr>
        <w:t>110至114年度</w:t>
      </w:r>
      <w:r w:rsidR="009C05A1" w:rsidRPr="009D18D4">
        <w:rPr>
          <w:rFonts w:hAnsi="標楷體" w:hint="eastAsia"/>
          <w:color w:val="000000"/>
          <w:spacing w:val="-2"/>
        </w:rPr>
        <w:t>自來水產銷</w:t>
      </w:r>
      <w:r w:rsidR="006D621F" w:rsidRPr="009D18D4">
        <w:rPr>
          <w:rFonts w:hAnsi="標楷體" w:hint="eastAsia"/>
          <w:color w:val="000000"/>
          <w:spacing w:val="-2"/>
        </w:rPr>
        <w:t>經營概況觀之</w:t>
      </w:r>
      <w:r w:rsidR="006D621F">
        <w:rPr>
          <w:rFonts w:hAnsi="標楷體" w:hint="eastAsia"/>
          <w:color w:val="000000"/>
        </w:rPr>
        <w:t>，</w:t>
      </w:r>
      <w:r w:rsidR="002517CC">
        <w:rPr>
          <w:rFonts w:hAnsi="標楷體" w:hint="eastAsia"/>
          <w:color w:val="000000"/>
        </w:rPr>
        <w:t>雖113及114年度預計單位盈餘較110至112年度</w:t>
      </w:r>
      <w:r w:rsidR="009C05A1">
        <w:rPr>
          <w:rFonts w:hAnsi="標楷體" w:hint="eastAsia"/>
          <w:color w:val="000000"/>
        </w:rPr>
        <w:t>明顯</w:t>
      </w:r>
      <w:r w:rsidR="002517CC">
        <w:rPr>
          <w:rFonts w:hAnsi="標楷體" w:hint="eastAsia"/>
          <w:color w:val="000000"/>
        </w:rPr>
        <w:t>下降，惟仍呈盈餘，與台水公司連年虧損差距甚大</w:t>
      </w:r>
      <w:r w:rsidR="00D6335E" w:rsidRPr="002B1F66">
        <w:rPr>
          <w:rFonts w:hAnsi="標楷體" w:hint="eastAsia"/>
          <w:color w:val="000000"/>
        </w:rPr>
        <w:t>。</w:t>
      </w:r>
      <w:r w:rsidR="002517CC">
        <w:rPr>
          <w:rFonts w:hAnsi="標楷體" w:hint="eastAsia"/>
          <w:color w:val="000000"/>
        </w:rPr>
        <w:t>詢據台水公司說明，主要係因</w:t>
      </w:r>
      <w:r w:rsidR="009C05A1">
        <w:rPr>
          <w:rFonts w:hAnsi="標楷體" w:hint="eastAsia"/>
          <w:color w:val="000000"/>
        </w:rPr>
        <w:t>水價長期未能調整，尚無法反映成本，又</w:t>
      </w:r>
      <w:r w:rsidR="002517CC">
        <w:rPr>
          <w:rFonts w:hAnsi="標楷體" w:hint="eastAsia"/>
          <w:color w:val="000000"/>
        </w:rPr>
        <w:t>該公司</w:t>
      </w:r>
      <w:r w:rsidR="009C05A1">
        <w:rPr>
          <w:rFonts w:hAnsi="標楷體" w:hint="eastAsia"/>
          <w:color w:val="000000"/>
        </w:rPr>
        <w:t>供水範圍</w:t>
      </w:r>
      <w:r w:rsidR="0067399E">
        <w:rPr>
          <w:rFonts w:hAnsi="標楷體" w:hint="eastAsia"/>
          <w:color w:val="000000"/>
        </w:rPr>
        <w:t>相較北水處</w:t>
      </w:r>
      <w:r w:rsidR="002517CC">
        <w:rPr>
          <w:rFonts w:hAnsi="標楷體" w:hint="eastAsia"/>
          <w:color w:val="000000"/>
        </w:rPr>
        <w:t>廣闊，</w:t>
      </w:r>
      <w:r w:rsidR="0067399E">
        <w:rPr>
          <w:rFonts w:hAnsi="標楷體" w:hint="eastAsia"/>
          <w:color w:val="000000"/>
        </w:rPr>
        <w:t>所需營運成本較高，</w:t>
      </w:r>
      <w:r w:rsidR="009C05A1">
        <w:rPr>
          <w:rFonts w:hAnsi="標楷體" w:hint="eastAsia"/>
          <w:color w:val="000000"/>
        </w:rPr>
        <w:t>且</w:t>
      </w:r>
      <w:r w:rsidR="002517CC">
        <w:rPr>
          <w:rFonts w:hAnsi="標楷體" w:hint="eastAsia"/>
          <w:color w:val="000000"/>
        </w:rPr>
        <w:t>配合水利署推動重大水資源工程，致折舊費用增加，</w:t>
      </w:r>
      <w:r w:rsidR="0067399E">
        <w:rPr>
          <w:rFonts w:hAnsi="標楷體" w:hint="eastAsia"/>
          <w:color w:val="000000"/>
        </w:rPr>
        <w:t>造成虧損持續擴大</w:t>
      </w:r>
      <w:r w:rsidR="0067399E" w:rsidRPr="0067399E">
        <w:rPr>
          <w:rFonts w:hAnsi="標楷體" w:hint="eastAsia"/>
          <w:color w:val="000000"/>
        </w:rPr>
        <w:t>。</w:t>
      </w:r>
      <w:r w:rsidR="002E322C">
        <w:rPr>
          <w:rFonts w:hAnsi="標楷體" w:hint="eastAsia"/>
          <w:color w:val="000000"/>
        </w:rPr>
        <w:t>爰此，</w:t>
      </w:r>
      <w:r w:rsidR="002D0265">
        <w:rPr>
          <w:rFonts w:hAnsi="標楷體" w:hint="eastAsia"/>
          <w:color w:val="000000"/>
        </w:rPr>
        <w:t>允宜加強成本控管機制，</w:t>
      </w:r>
      <w:r w:rsidR="00D92CB0">
        <w:rPr>
          <w:rFonts w:hAnsi="標楷體" w:hint="eastAsia"/>
          <w:color w:val="000000"/>
        </w:rPr>
        <w:t>研謀撙節開支措施，俾降低自來水銷售虧損情形</w:t>
      </w:r>
      <w:r w:rsidR="00D92CB0" w:rsidRPr="00D92CB0">
        <w:rPr>
          <w:rFonts w:hAnsi="標楷體" w:hint="eastAsia"/>
          <w:color w:val="000000"/>
        </w:rPr>
        <w:t>。</w:t>
      </w:r>
    </w:p>
    <w:p w:rsidR="004E2759" w:rsidRDefault="004E2759" w:rsidP="00474538">
      <w:pPr>
        <w:pStyle w:val="200"/>
        <w:spacing w:line="500" w:lineRule="exact"/>
        <w:jc w:val="both"/>
      </w:pPr>
      <w:r w:rsidRPr="00F91FB6">
        <w:rPr>
          <w:rFonts w:hint="eastAsia"/>
          <w:b/>
          <w:sz w:val="28"/>
        </w:rPr>
        <w:t>表</w:t>
      </w:r>
      <w:r>
        <w:rPr>
          <w:rFonts w:hint="eastAsia"/>
          <w:b/>
          <w:sz w:val="28"/>
        </w:rPr>
        <w:t>1</w:t>
      </w:r>
      <w:r w:rsidRPr="00F91FB6">
        <w:rPr>
          <w:rFonts w:hint="eastAsia"/>
          <w:b/>
          <w:sz w:val="28"/>
        </w:rPr>
        <w:t xml:space="preserve">  </w:t>
      </w:r>
      <w:r w:rsidR="00474538" w:rsidRPr="00474538">
        <w:rPr>
          <w:rFonts w:hint="eastAsia"/>
          <w:b/>
          <w:sz w:val="28"/>
        </w:rPr>
        <w:t>1</w:t>
      </w:r>
      <w:r w:rsidR="00474538">
        <w:rPr>
          <w:rFonts w:hint="eastAsia"/>
          <w:b/>
          <w:sz w:val="28"/>
        </w:rPr>
        <w:t>10</w:t>
      </w:r>
      <w:r w:rsidR="00474538" w:rsidRPr="00474538">
        <w:rPr>
          <w:rFonts w:hint="eastAsia"/>
          <w:b/>
          <w:sz w:val="28"/>
        </w:rPr>
        <w:t>至11</w:t>
      </w:r>
      <w:r w:rsidR="00474538">
        <w:rPr>
          <w:rFonts w:hint="eastAsia"/>
          <w:b/>
          <w:sz w:val="28"/>
        </w:rPr>
        <w:t>4</w:t>
      </w:r>
      <w:r w:rsidR="00474538" w:rsidRPr="00474538">
        <w:rPr>
          <w:rFonts w:hint="eastAsia"/>
          <w:b/>
          <w:sz w:val="28"/>
        </w:rPr>
        <w:t>年度台水公司及北水處自來水產銷收支概況</w:t>
      </w:r>
      <w:r w:rsidR="00D61756">
        <w:rPr>
          <w:rFonts w:hint="eastAsia"/>
          <w:b/>
          <w:sz w:val="28"/>
        </w:rPr>
        <w:t>表</w:t>
      </w:r>
    </w:p>
    <w:tbl>
      <w:tblPr>
        <w:tblW w:w="498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22"/>
        <w:gridCol w:w="1160"/>
        <w:gridCol w:w="1161"/>
        <w:gridCol w:w="1161"/>
        <w:gridCol w:w="1161"/>
        <w:gridCol w:w="1161"/>
      </w:tblGrid>
      <w:tr w:rsidR="0062600A" w:rsidRPr="005F227A" w:rsidTr="002517CC">
        <w:trPr>
          <w:trHeight w:val="20"/>
          <w:tblHeader/>
        </w:trPr>
        <w:tc>
          <w:tcPr>
            <w:tcW w:w="1596" w:type="pct"/>
            <w:shd w:val="clear" w:color="auto" w:fill="auto"/>
            <w:vAlign w:val="center"/>
            <w:hideMark/>
          </w:tcPr>
          <w:p w:rsidR="0062600A" w:rsidRPr="005F227A" w:rsidRDefault="0062600A" w:rsidP="0062600A">
            <w:pPr>
              <w:pStyle w:val="142"/>
              <w:spacing w:line="300" w:lineRule="exact"/>
              <w:jc w:val="center"/>
              <w:rPr>
                <w:b/>
              </w:rPr>
            </w:pPr>
            <w:r w:rsidRPr="005F227A">
              <w:rPr>
                <w:rFonts w:hint="eastAsia"/>
                <w:b/>
              </w:rPr>
              <w:t>年度</w:t>
            </w:r>
          </w:p>
        </w:tc>
        <w:tc>
          <w:tcPr>
            <w:tcW w:w="680" w:type="pct"/>
            <w:shd w:val="clear" w:color="auto" w:fill="auto"/>
            <w:vAlign w:val="center"/>
          </w:tcPr>
          <w:p w:rsidR="0062600A" w:rsidRPr="005F227A" w:rsidRDefault="0062600A" w:rsidP="0062600A">
            <w:pPr>
              <w:pStyle w:val="142"/>
              <w:spacing w:line="300" w:lineRule="exact"/>
              <w:jc w:val="center"/>
              <w:rPr>
                <w:rFonts w:hint="eastAsia"/>
                <w:b/>
              </w:rPr>
            </w:pPr>
            <w:r w:rsidRPr="005F227A">
              <w:rPr>
                <w:rFonts w:hint="eastAsia"/>
                <w:b/>
              </w:rPr>
              <w:t>110</w:t>
            </w:r>
          </w:p>
        </w:tc>
        <w:tc>
          <w:tcPr>
            <w:tcW w:w="681" w:type="pct"/>
            <w:shd w:val="clear" w:color="auto" w:fill="auto"/>
            <w:vAlign w:val="center"/>
          </w:tcPr>
          <w:p w:rsidR="0062600A" w:rsidRPr="005F227A" w:rsidRDefault="0062600A" w:rsidP="0062600A">
            <w:pPr>
              <w:pStyle w:val="142"/>
              <w:spacing w:line="300" w:lineRule="exact"/>
              <w:jc w:val="center"/>
              <w:rPr>
                <w:rFonts w:hint="eastAsia"/>
                <w:b/>
              </w:rPr>
            </w:pPr>
            <w:r w:rsidRPr="005F227A">
              <w:rPr>
                <w:rFonts w:hint="eastAsia"/>
                <w:b/>
              </w:rPr>
              <w:t>111</w:t>
            </w:r>
          </w:p>
        </w:tc>
        <w:tc>
          <w:tcPr>
            <w:tcW w:w="681" w:type="pct"/>
            <w:shd w:val="clear" w:color="auto" w:fill="auto"/>
            <w:vAlign w:val="center"/>
          </w:tcPr>
          <w:p w:rsidR="0062600A" w:rsidRPr="005F227A" w:rsidRDefault="0062600A" w:rsidP="0062600A">
            <w:pPr>
              <w:pStyle w:val="142"/>
              <w:spacing w:line="300" w:lineRule="exact"/>
              <w:jc w:val="center"/>
              <w:rPr>
                <w:rFonts w:hint="eastAsia"/>
                <w:b/>
              </w:rPr>
            </w:pPr>
            <w:r>
              <w:rPr>
                <w:rFonts w:hint="eastAsia"/>
                <w:b/>
              </w:rPr>
              <w:t>112</w:t>
            </w:r>
          </w:p>
        </w:tc>
        <w:tc>
          <w:tcPr>
            <w:tcW w:w="681" w:type="pct"/>
            <w:shd w:val="clear" w:color="auto" w:fill="auto"/>
            <w:vAlign w:val="center"/>
          </w:tcPr>
          <w:p w:rsidR="0062600A" w:rsidRPr="005F227A" w:rsidRDefault="0062600A" w:rsidP="0062600A">
            <w:pPr>
              <w:pStyle w:val="142"/>
              <w:spacing w:line="300" w:lineRule="exact"/>
              <w:jc w:val="center"/>
              <w:rPr>
                <w:rFonts w:hint="eastAsia"/>
                <w:b/>
              </w:rPr>
            </w:pPr>
            <w:r>
              <w:rPr>
                <w:rFonts w:hint="eastAsia"/>
                <w:b/>
              </w:rPr>
              <w:t>113</w:t>
            </w:r>
          </w:p>
        </w:tc>
        <w:tc>
          <w:tcPr>
            <w:tcW w:w="681" w:type="pct"/>
            <w:shd w:val="clear" w:color="auto" w:fill="auto"/>
            <w:vAlign w:val="center"/>
          </w:tcPr>
          <w:p w:rsidR="0062600A" w:rsidRPr="005F227A" w:rsidRDefault="0062600A" w:rsidP="0062600A">
            <w:pPr>
              <w:pStyle w:val="142"/>
              <w:spacing w:line="300" w:lineRule="exact"/>
              <w:jc w:val="center"/>
              <w:rPr>
                <w:rFonts w:hint="eastAsia"/>
                <w:b/>
              </w:rPr>
            </w:pPr>
            <w:r>
              <w:rPr>
                <w:rFonts w:hint="eastAsia"/>
                <w:b/>
              </w:rPr>
              <w:t>114</w:t>
            </w:r>
          </w:p>
        </w:tc>
      </w:tr>
      <w:tr w:rsidR="0062600A" w:rsidRPr="005F227A" w:rsidTr="002517CC">
        <w:trPr>
          <w:trHeight w:val="20"/>
          <w:tblHeader/>
        </w:trPr>
        <w:tc>
          <w:tcPr>
            <w:tcW w:w="5000" w:type="pct"/>
            <w:gridSpan w:val="6"/>
            <w:shd w:val="clear" w:color="auto" w:fill="auto"/>
            <w:vAlign w:val="center"/>
          </w:tcPr>
          <w:p w:rsidR="0062600A" w:rsidRPr="005F227A" w:rsidRDefault="0062600A" w:rsidP="0062600A">
            <w:pPr>
              <w:pStyle w:val="142"/>
              <w:spacing w:line="300" w:lineRule="exact"/>
              <w:rPr>
                <w:rFonts w:hint="eastAsia"/>
                <w:b/>
              </w:rPr>
            </w:pPr>
            <w:r w:rsidRPr="005F227A">
              <w:rPr>
                <w:rFonts w:hint="eastAsia"/>
                <w:b/>
              </w:rPr>
              <w:t>台水公司</w:t>
            </w:r>
          </w:p>
        </w:tc>
      </w:tr>
      <w:tr w:rsidR="0062600A" w:rsidRPr="005F227A" w:rsidTr="002517CC">
        <w:trPr>
          <w:trHeight w:val="20"/>
        </w:trPr>
        <w:tc>
          <w:tcPr>
            <w:tcW w:w="1596" w:type="pct"/>
            <w:shd w:val="clear" w:color="auto" w:fill="auto"/>
            <w:vAlign w:val="center"/>
            <w:hideMark/>
          </w:tcPr>
          <w:p w:rsidR="0062600A" w:rsidRPr="005F227A" w:rsidRDefault="0062600A" w:rsidP="0062600A">
            <w:pPr>
              <w:pStyle w:val="142"/>
              <w:spacing w:line="300" w:lineRule="exact"/>
              <w:rPr>
                <w:rFonts w:hint="eastAsia"/>
              </w:rPr>
            </w:pPr>
            <w:r w:rsidRPr="005F227A">
              <w:rPr>
                <w:rFonts w:hint="eastAsia"/>
              </w:rPr>
              <w:t>售水量</w:t>
            </w:r>
            <w:r w:rsidRPr="00EA7420">
              <w:rPr>
                <w:rFonts w:hint="eastAsia"/>
                <w:sz w:val="20"/>
              </w:rPr>
              <w:t>(億立方公尺)</w:t>
            </w:r>
          </w:p>
        </w:tc>
        <w:tc>
          <w:tcPr>
            <w:tcW w:w="680" w:type="pct"/>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 xml:space="preserve">25.02 </w:t>
            </w:r>
          </w:p>
        </w:tc>
        <w:tc>
          <w:tcPr>
            <w:tcW w:w="681" w:type="pct"/>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 xml:space="preserve">25.58 </w:t>
            </w:r>
          </w:p>
        </w:tc>
        <w:tc>
          <w:tcPr>
            <w:tcW w:w="681" w:type="pct"/>
            <w:shd w:val="clear" w:color="auto" w:fill="auto"/>
            <w:vAlign w:val="center"/>
          </w:tcPr>
          <w:p w:rsidR="0062600A" w:rsidRPr="005F227A" w:rsidRDefault="0062600A" w:rsidP="0062600A">
            <w:pPr>
              <w:pStyle w:val="142"/>
              <w:spacing w:line="300" w:lineRule="exact"/>
              <w:jc w:val="right"/>
              <w:rPr>
                <w:rFonts w:hint="eastAsia"/>
              </w:rPr>
            </w:pPr>
            <w:r>
              <w:rPr>
                <w:rFonts w:hint="eastAsia"/>
              </w:rPr>
              <w:t>25.23</w:t>
            </w:r>
          </w:p>
        </w:tc>
        <w:tc>
          <w:tcPr>
            <w:tcW w:w="681" w:type="pct"/>
            <w:shd w:val="clear" w:color="auto" w:fill="auto"/>
            <w:vAlign w:val="center"/>
          </w:tcPr>
          <w:p w:rsidR="0062600A" w:rsidRPr="005F227A" w:rsidRDefault="0062600A" w:rsidP="0062600A">
            <w:pPr>
              <w:pStyle w:val="142"/>
              <w:spacing w:line="300" w:lineRule="exact"/>
              <w:jc w:val="right"/>
              <w:rPr>
                <w:rFonts w:hint="eastAsia"/>
              </w:rPr>
            </w:pPr>
            <w:r>
              <w:rPr>
                <w:rFonts w:hint="eastAsia"/>
              </w:rPr>
              <w:t>26.17</w:t>
            </w:r>
          </w:p>
        </w:tc>
        <w:tc>
          <w:tcPr>
            <w:tcW w:w="681" w:type="pct"/>
            <w:shd w:val="clear" w:color="auto" w:fill="auto"/>
            <w:vAlign w:val="center"/>
          </w:tcPr>
          <w:p w:rsidR="0062600A" w:rsidRPr="005F227A" w:rsidRDefault="00264907" w:rsidP="0062600A">
            <w:pPr>
              <w:pStyle w:val="142"/>
              <w:spacing w:line="300" w:lineRule="exact"/>
              <w:jc w:val="right"/>
              <w:rPr>
                <w:rFonts w:hint="eastAsia"/>
              </w:rPr>
            </w:pPr>
            <w:r>
              <w:rPr>
                <w:rFonts w:hint="eastAsia"/>
              </w:rPr>
              <w:t>25.40</w:t>
            </w:r>
          </w:p>
        </w:tc>
      </w:tr>
      <w:tr w:rsidR="0062600A" w:rsidRPr="005F227A" w:rsidTr="002517CC">
        <w:trPr>
          <w:trHeight w:val="20"/>
        </w:trPr>
        <w:tc>
          <w:tcPr>
            <w:tcW w:w="1596" w:type="pct"/>
            <w:shd w:val="clear" w:color="auto" w:fill="auto"/>
            <w:vAlign w:val="center"/>
            <w:hideMark/>
          </w:tcPr>
          <w:p w:rsidR="0062600A" w:rsidRPr="005F227A" w:rsidRDefault="0062600A" w:rsidP="0062600A">
            <w:pPr>
              <w:pStyle w:val="142"/>
              <w:spacing w:line="300" w:lineRule="exact"/>
              <w:rPr>
                <w:rFonts w:hint="eastAsia"/>
              </w:rPr>
            </w:pPr>
            <w:r w:rsidRPr="005F227A">
              <w:rPr>
                <w:rFonts w:hint="eastAsia"/>
              </w:rPr>
              <w:t>給水收入</w:t>
            </w:r>
            <w:r w:rsidRPr="00EA7420">
              <w:rPr>
                <w:rFonts w:hint="eastAsia"/>
                <w:sz w:val="20"/>
              </w:rPr>
              <w:t>(新臺幣億元)</w:t>
            </w:r>
          </w:p>
        </w:tc>
        <w:tc>
          <w:tcPr>
            <w:tcW w:w="680" w:type="pct"/>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274.3</w:t>
            </w:r>
            <w:r>
              <w:rPr>
                <w:rFonts w:hint="eastAsia"/>
              </w:rPr>
              <w:t>9</w:t>
            </w:r>
            <w:r w:rsidRPr="005F227A">
              <w:rPr>
                <w:rFonts w:hint="eastAsia"/>
              </w:rPr>
              <w:t xml:space="preserve"> </w:t>
            </w:r>
          </w:p>
        </w:tc>
        <w:tc>
          <w:tcPr>
            <w:tcW w:w="681" w:type="pct"/>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 xml:space="preserve">282.70 </w:t>
            </w:r>
          </w:p>
        </w:tc>
        <w:tc>
          <w:tcPr>
            <w:tcW w:w="681" w:type="pct"/>
            <w:shd w:val="clear" w:color="auto" w:fill="auto"/>
            <w:vAlign w:val="center"/>
          </w:tcPr>
          <w:p w:rsidR="0062600A" w:rsidRPr="005F227A" w:rsidRDefault="00264907" w:rsidP="0062600A">
            <w:pPr>
              <w:pStyle w:val="142"/>
              <w:spacing w:line="300" w:lineRule="exact"/>
              <w:jc w:val="right"/>
              <w:rPr>
                <w:rFonts w:hint="eastAsia"/>
              </w:rPr>
            </w:pPr>
            <w:r>
              <w:rPr>
                <w:rFonts w:hint="eastAsia"/>
              </w:rPr>
              <w:t>279.02</w:t>
            </w:r>
          </w:p>
        </w:tc>
        <w:tc>
          <w:tcPr>
            <w:tcW w:w="681" w:type="pct"/>
            <w:shd w:val="clear" w:color="auto" w:fill="auto"/>
            <w:vAlign w:val="center"/>
          </w:tcPr>
          <w:p w:rsidR="0062600A" w:rsidRPr="005F227A" w:rsidRDefault="0062600A" w:rsidP="0062600A">
            <w:pPr>
              <w:pStyle w:val="142"/>
              <w:spacing w:line="300" w:lineRule="exact"/>
              <w:jc w:val="right"/>
              <w:rPr>
                <w:rFonts w:hint="eastAsia"/>
              </w:rPr>
            </w:pPr>
            <w:r>
              <w:rPr>
                <w:rFonts w:hint="eastAsia"/>
              </w:rPr>
              <w:t>289.20</w:t>
            </w:r>
          </w:p>
        </w:tc>
        <w:tc>
          <w:tcPr>
            <w:tcW w:w="681" w:type="pct"/>
            <w:shd w:val="clear" w:color="auto" w:fill="auto"/>
            <w:vAlign w:val="center"/>
          </w:tcPr>
          <w:p w:rsidR="0062600A" w:rsidRPr="005F227A" w:rsidRDefault="00264907" w:rsidP="0062600A">
            <w:pPr>
              <w:pStyle w:val="142"/>
              <w:spacing w:line="300" w:lineRule="exact"/>
              <w:jc w:val="right"/>
              <w:rPr>
                <w:rFonts w:hint="eastAsia"/>
              </w:rPr>
            </w:pPr>
            <w:r>
              <w:rPr>
                <w:rFonts w:hint="eastAsia"/>
              </w:rPr>
              <w:t>281.92</w:t>
            </w:r>
          </w:p>
        </w:tc>
      </w:tr>
      <w:tr w:rsidR="0062600A" w:rsidRPr="005F227A" w:rsidTr="002517CC">
        <w:trPr>
          <w:trHeight w:val="20"/>
        </w:trPr>
        <w:tc>
          <w:tcPr>
            <w:tcW w:w="1596" w:type="pct"/>
            <w:shd w:val="clear" w:color="auto" w:fill="auto"/>
            <w:vAlign w:val="center"/>
            <w:hideMark/>
          </w:tcPr>
          <w:p w:rsidR="0062600A" w:rsidRPr="00EA7420" w:rsidRDefault="0062600A" w:rsidP="0062600A">
            <w:pPr>
              <w:pStyle w:val="142"/>
              <w:spacing w:line="300" w:lineRule="exact"/>
              <w:rPr>
                <w:rFonts w:hint="eastAsia"/>
                <w:sz w:val="20"/>
              </w:rPr>
            </w:pPr>
            <w:r w:rsidRPr="005F227A">
              <w:rPr>
                <w:rFonts w:hint="eastAsia"/>
              </w:rPr>
              <w:t>售水總成本</w:t>
            </w:r>
            <w:r w:rsidRPr="00EA7420">
              <w:rPr>
                <w:rFonts w:hint="eastAsia"/>
                <w:sz w:val="20"/>
              </w:rPr>
              <w:t>(新臺幣億元)</w:t>
            </w:r>
          </w:p>
        </w:tc>
        <w:tc>
          <w:tcPr>
            <w:tcW w:w="680" w:type="pct"/>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 xml:space="preserve">288.79 </w:t>
            </w:r>
          </w:p>
        </w:tc>
        <w:tc>
          <w:tcPr>
            <w:tcW w:w="681" w:type="pct"/>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298.</w:t>
            </w:r>
            <w:r>
              <w:rPr>
                <w:rFonts w:hint="eastAsia"/>
              </w:rPr>
              <w:t>27</w:t>
            </w:r>
            <w:r w:rsidRPr="005F227A">
              <w:rPr>
                <w:rFonts w:hint="eastAsia"/>
              </w:rPr>
              <w:t xml:space="preserve"> </w:t>
            </w:r>
          </w:p>
        </w:tc>
        <w:tc>
          <w:tcPr>
            <w:tcW w:w="681" w:type="pct"/>
            <w:shd w:val="clear" w:color="auto" w:fill="auto"/>
            <w:vAlign w:val="center"/>
          </w:tcPr>
          <w:p w:rsidR="0062600A" w:rsidRPr="005F227A" w:rsidRDefault="00264907" w:rsidP="0062600A">
            <w:pPr>
              <w:pStyle w:val="142"/>
              <w:spacing w:line="300" w:lineRule="exact"/>
              <w:jc w:val="right"/>
              <w:rPr>
                <w:rFonts w:hint="eastAsia"/>
              </w:rPr>
            </w:pPr>
            <w:r>
              <w:rPr>
                <w:rFonts w:hint="eastAsia"/>
              </w:rPr>
              <w:t>325.64</w:t>
            </w:r>
          </w:p>
        </w:tc>
        <w:tc>
          <w:tcPr>
            <w:tcW w:w="681" w:type="pct"/>
            <w:shd w:val="clear" w:color="auto" w:fill="auto"/>
            <w:vAlign w:val="center"/>
          </w:tcPr>
          <w:p w:rsidR="0062600A" w:rsidRPr="005F227A" w:rsidRDefault="0062600A" w:rsidP="0062600A">
            <w:pPr>
              <w:pStyle w:val="142"/>
              <w:spacing w:line="300" w:lineRule="exact"/>
              <w:jc w:val="right"/>
              <w:rPr>
                <w:rFonts w:hint="eastAsia"/>
              </w:rPr>
            </w:pPr>
            <w:r>
              <w:rPr>
                <w:rFonts w:hint="eastAsia"/>
              </w:rPr>
              <w:t>327.69</w:t>
            </w:r>
          </w:p>
        </w:tc>
        <w:tc>
          <w:tcPr>
            <w:tcW w:w="681" w:type="pct"/>
            <w:shd w:val="clear" w:color="auto" w:fill="auto"/>
            <w:vAlign w:val="center"/>
          </w:tcPr>
          <w:p w:rsidR="0062600A" w:rsidRPr="005F227A" w:rsidRDefault="00264907" w:rsidP="0062600A">
            <w:pPr>
              <w:pStyle w:val="142"/>
              <w:spacing w:line="300" w:lineRule="exact"/>
              <w:jc w:val="right"/>
              <w:rPr>
                <w:rFonts w:hint="eastAsia"/>
              </w:rPr>
            </w:pPr>
            <w:r>
              <w:rPr>
                <w:rFonts w:hint="eastAsia"/>
              </w:rPr>
              <w:t>357.65</w:t>
            </w:r>
          </w:p>
        </w:tc>
      </w:tr>
      <w:tr w:rsidR="0062600A" w:rsidRPr="005F227A" w:rsidTr="002517CC">
        <w:trPr>
          <w:trHeight w:val="20"/>
        </w:trPr>
        <w:tc>
          <w:tcPr>
            <w:tcW w:w="1596" w:type="pct"/>
            <w:tcBorders>
              <w:bottom w:val="double" w:sz="4" w:space="0" w:color="auto"/>
            </w:tcBorders>
            <w:shd w:val="clear" w:color="auto" w:fill="auto"/>
            <w:vAlign w:val="center"/>
            <w:hideMark/>
          </w:tcPr>
          <w:p w:rsidR="0062600A" w:rsidRPr="005F227A" w:rsidRDefault="0062600A" w:rsidP="0062600A">
            <w:pPr>
              <w:pStyle w:val="142"/>
              <w:spacing w:line="300" w:lineRule="exact"/>
              <w:rPr>
                <w:rFonts w:hint="eastAsia"/>
              </w:rPr>
            </w:pPr>
            <w:r w:rsidRPr="005F227A">
              <w:rPr>
                <w:rFonts w:hint="eastAsia"/>
              </w:rPr>
              <w:t>銷售盈虧</w:t>
            </w:r>
            <w:r w:rsidRPr="00EA7420">
              <w:rPr>
                <w:rFonts w:hint="eastAsia"/>
                <w:sz w:val="20"/>
              </w:rPr>
              <w:t>(新臺幣億元)</w:t>
            </w:r>
          </w:p>
        </w:tc>
        <w:tc>
          <w:tcPr>
            <w:tcW w:w="680" w:type="pct"/>
            <w:tcBorders>
              <w:bottom w:val="doub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-14.4</w:t>
            </w:r>
            <w:r>
              <w:rPr>
                <w:rFonts w:hint="eastAsia"/>
              </w:rPr>
              <w:t>0</w:t>
            </w:r>
            <w:r w:rsidRPr="005F227A">
              <w:rPr>
                <w:rFonts w:hint="eastAsia"/>
              </w:rPr>
              <w:t xml:space="preserve"> </w:t>
            </w:r>
          </w:p>
        </w:tc>
        <w:tc>
          <w:tcPr>
            <w:tcW w:w="681" w:type="pct"/>
            <w:tcBorders>
              <w:bottom w:val="doub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-15.</w:t>
            </w:r>
            <w:r>
              <w:rPr>
                <w:rFonts w:hint="eastAsia"/>
              </w:rPr>
              <w:t>57</w:t>
            </w:r>
            <w:r w:rsidRPr="005F227A">
              <w:rPr>
                <w:rFonts w:hint="eastAsia"/>
              </w:rPr>
              <w:t xml:space="preserve"> </w:t>
            </w:r>
          </w:p>
        </w:tc>
        <w:tc>
          <w:tcPr>
            <w:tcW w:w="681" w:type="pct"/>
            <w:tcBorders>
              <w:bottom w:val="double" w:sz="4" w:space="0" w:color="auto"/>
            </w:tcBorders>
            <w:shd w:val="clear" w:color="auto" w:fill="auto"/>
            <w:vAlign w:val="center"/>
          </w:tcPr>
          <w:p w:rsidR="0062600A" w:rsidRPr="005F227A" w:rsidRDefault="00264907" w:rsidP="0062600A">
            <w:pPr>
              <w:pStyle w:val="142"/>
              <w:spacing w:line="300" w:lineRule="exact"/>
              <w:jc w:val="right"/>
              <w:rPr>
                <w:rFonts w:hint="eastAsia"/>
              </w:rPr>
            </w:pPr>
            <w:r>
              <w:rPr>
                <w:rFonts w:hint="eastAsia"/>
              </w:rPr>
              <w:t>-46.62</w:t>
            </w:r>
          </w:p>
        </w:tc>
        <w:tc>
          <w:tcPr>
            <w:tcW w:w="681" w:type="pct"/>
            <w:tcBorders>
              <w:bottom w:val="doub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Pr>
                <w:rFonts w:hint="eastAsia"/>
              </w:rPr>
              <w:t>-38.49</w:t>
            </w:r>
          </w:p>
        </w:tc>
        <w:tc>
          <w:tcPr>
            <w:tcW w:w="681" w:type="pct"/>
            <w:tcBorders>
              <w:bottom w:val="double" w:sz="4" w:space="0" w:color="auto"/>
            </w:tcBorders>
            <w:shd w:val="clear" w:color="auto" w:fill="auto"/>
            <w:vAlign w:val="center"/>
          </w:tcPr>
          <w:p w:rsidR="0062600A" w:rsidRPr="005F227A" w:rsidRDefault="00264907" w:rsidP="0062600A">
            <w:pPr>
              <w:pStyle w:val="142"/>
              <w:spacing w:line="300" w:lineRule="exact"/>
              <w:jc w:val="right"/>
              <w:rPr>
                <w:rFonts w:hint="eastAsia"/>
              </w:rPr>
            </w:pPr>
            <w:r>
              <w:rPr>
                <w:rFonts w:hint="eastAsia"/>
              </w:rPr>
              <w:t>-75.73</w:t>
            </w:r>
          </w:p>
        </w:tc>
      </w:tr>
      <w:tr w:rsidR="0062600A" w:rsidRPr="005F227A" w:rsidTr="002517CC">
        <w:trPr>
          <w:trHeight w:val="20"/>
        </w:trPr>
        <w:tc>
          <w:tcPr>
            <w:tcW w:w="1596" w:type="pct"/>
            <w:tcBorders>
              <w:top w:val="double" w:sz="4" w:space="0" w:color="auto"/>
              <w:bottom w:val="single" w:sz="4" w:space="0" w:color="auto"/>
            </w:tcBorders>
            <w:shd w:val="clear" w:color="auto" w:fill="auto"/>
            <w:vAlign w:val="center"/>
            <w:hideMark/>
          </w:tcPr>
          <w:p w:rsidR="0062600A" w:rsidRPr="005F227A" w:rsidRDefault="0062600A" w:rsidP="0062600A">
            <w:pPr>
              <w:pStyle w:val="142"/>
              <w:spacing w:line="300" w:lineRule="exact"/>
              <w:rPr>
                <w:rFonts w:hint="eastAsia"/>
              </w:rPr>
            </w:pPr>
            <w:r w:rsidRPr="005F227A">
              <w:rPr>
                <w:rFonts w:hint="eastAsia"/>
              </w:rPr>
              <w:t>單位售價</w:t>
            </w:r>
            <w:r w:rsidRPr="00EA7420">
              <w:rPr>
                <w:rFonts w:hint="eastAsia"/>
                <w:sz w:val="20"/>
              </w:rPr>
              <w:t>(新臺幣元/度)</w:t>
            </w:r>
          </w:p>
        </w:tc>
        <w:tc>
          <w:tcPr>
            <w:tcW w:w="680" w:type="pct"/>
            <w:tcBorders>
              <w:top w:val="double" w:sz="4" w:space="0" w:color="auto"/>
              <w:bottom w:val="sing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 xml:space="preserve">10.97 </w:t>
            </w:r>
          </w:p>
        </w:tc>
        <w:tc>
          <w:tcPr>
            <w:tcW w:w="681" w:type="pct"/>
            <w:tcBorders>
              <w:top w:val="double" w:sz="4" w:space="0" w:color="auto"/>
              <w:bottom w:val="sing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11.05</w:t>
            </w:r>
          </w:p>
        </w:tc>
        <w:tc>
          <w:tcPr>
            <w:tcW w:w="681" w:type="pct"/>
            <w:tcBorders>
              <w:top w:val="double" w:sz="4" w:space="0" w:color="auto"/>
              <w:bottom w:val="single" w:sz="4" w:space="0" w:color="auto"/>
            </w:tcBorders>
            <w:shd w:val="clear" w:color="auto" w:fill="auto"/>
            <w:vAlign w:val="center"/>
          </w:tcPr>
          <w:p w:rsidR="0062600A" w:rsidRPr="005F227A" w:rsidRDefault="00264907" w:rsidP="0062600A">
            <w:pPr>
              <w:pStyle w:val="142"/>
              <w:spacing w:line="300" w:lineRule="exact"/>
              <w:jc w:val="right"/>
              <w:rPr>
                <w:rFonts w:hint="eastAsia"/>
              </w:rPr>
            </w:pPr>
            <w:r>
              <w:rPr>
                <w:rFonts w:hint="eastAsia"/>
              </w:rPr>
              <w:t>11.06</w:t>
            </w:r>
          </w:p>
        </w:tc>
        <w:tc>
          <w:tcPr>
            <w:tcW w:w="681" w:type="pct"/>
            <w:tcBorders>
              <w:top w:val="double" w:sz="4" w:space="0" w:color="auto"/>
              <w:bottom w:val="sing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Pr>
                <w:rFonts w:hint="eastAsia"/>
              </w:rPr>
              <w:t>11.05</w:t>
            </w:r>
          </w:p>
        </w:tc>
        <w:tc>
          <w:tcPr>
            <w:tcW w:w="681" w:type="pct"/>
            <w:tcBorders>
              <w:top w:val="double" w:sz="4" w:space="0" w:color="auto"/>
              <w:bottom w:val="single" w:sz="4" w:space="0" w:color="auto"/>
            </w:tcBorders>
            <w:shd w:val="clear" w:color="auto" w:fill="auto"/>
            <w:vAlign w:val="center"/>
          </w:tcPr>
          <w:p w:rsidR="0062600A" w:rsidRPr="005F227A" w:rsidRDefault="00264907" w:rsidP="0062600A">
            <w:pPr>
              <w:pStyle w:val="142"/>
              <w:spacing w:line="300" w:lineRule="exact"/>
              <w:jc w:val="right"/>
              <w:rPr>
                <w:rFonts w:hint="eastAsia"/>
              </w:rPr>
            </w:pPr>
            <w:r>
              <w:rPr>
                <w:rFonts w:hint="eastAsia"/>
              </w:rPr>
              <w:t>11.10</w:t>
            </w:r>
          </w:p>
        </w:tc>
      </w:tr>
      <w:tr w:rsidR="0062600A" w:rsidRPr="005F227A" w:rsidTr="002517CC">
        <w:trPr>
          <w:trHeight w:val="20"/>
        </w:trPr>
        <w:tc>
          <w:tcPr>
            <w:tcW w:w="1596" w:type="pct"/>
            <w:tcBorders>
              <w:top w:val="single" w:sz="4" w:space="0" w:color="auto"/>
            </w:tcBorders>
            <w:shd w:val="clear" w:color="auto" w:fill="auto"/>
            <w:vAlign w:val="center"/>
            <w:hideMark/>
          </w:tcPr>
          <w:p w:rsidR="0062600A" w:rsidRPr="005F227A" w:rsidRDefault="0062600A" w:rsidP="0062600A">
            <w:pPr>
              <w:pStyle w:val="142"/>
              <w:spacing w:line="300" w:lineRule="exact"/>
              <w:rPr>
                <w:rFonts w:hint="eastAsia"/>
              </w:rPr>
            </w:pPr>
            <w:r w:rsidRPr="005F227A">
              <w:rPr>
                <w:rFonts w:hint="eastAsia"/>
              </w:rPr>
              <w:t>單位成本</w:t>
            </w:r>
            <w:r w:rsidRPr="00EA7420">
              <w:rPr>
                <w:rFonts w:hint="eastAsia"/>
                <w:sz w:val="20"/>
              </w:rPr>
              <w:t>(新臺幣元/度)</w:t>
            </w:r>
          </w:p>
        </w:tc>
        <w:tc>
          <w:tcPr>
            <w:tcW w:w="680" w:type="pct"/>
            <w:tcBorders>
              <w:top w:val="sing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 xml:space="preserve">11.54 </w:t>
            </w:r>
          </w:p>
        </w:tc>
        <w:tc>
          <w:tcPr>
            <w:tcW w:w="681" w:type="pct"/>
            <w:tcBorders>
              <w:top w:val="sing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11.6</w:t>
            </w:r>
            <w:r>
              <w:rPr>
                <w:rFonts w:hint="eastAsia"/>
              </w:rPr>
              <w:t>6</w:t>
            </w:r>
            <w:r w:rsidRPr="005F227A">
              <w:rPr>
                <w:rFonts w:hint="eastAsia"/>
              </w:rPr>
              <w:t xml:space="preserve"> </w:t>
            </w:r>
          </w:p>
        </w:tc>
        <w:tc>
          <w:tcPr>
            <w:tcW w:w="681" w:type="pct"/>
            <w:tcBorders>
              <w:top w:val="single" w:sz="4" w:space="0" w:color="auto"/>
            </w:tcBorders>
            <w:shd w:val="clear" w:color="auto" w:fill="auto"/>
            <w:vAlign w:val="center"/>
          </w:tcPr>
          <w:p w:rsidR="0062600A" w:rsidRPr="005F227A" w:rsidRDefault="00264907" w:rsidP="0062600A">
            <w:pPr>
              <w:pStyle w:val="142"/>
              <w:spacing w:line="300" w:lineRule="exact"/>
              <w:jc w:val="right"/>
              <w:rPr>
                <w:rFonts w:hint="eastAsia"/>
              </w:rPr>
            </w:pPr>
            <w:r>
              <w:rPr>
                <w:rFonts w:hint="eastAsia"/>
              </w:rPr>
              <w:t>12.90</w:t>
            </w:r>
          </w:p>
        </w:tc>
        <w:tc>
          <w:tcPr>
            <w:tcW w:w="681" w:type="pct"/>
            <w:tcBorders>
              <w:top w:val="single" w:sz="4" w:space="0" w:color="auto"/>
            </w:tcBorders>
            <w:shd w:val="clear" w:color="auto" w:fill="auto"/>
            <w:vAlign w:val="center"/>
          </w:tcPr>
          <w:p w:rsidR="0062600A" w:rsidRPr="005F227A" w:rsidRDefault="0062600A" w:rsidP="0062600A">
            <w:pPr>
              <w:pStyle w:val="142"/>
              <w:spacing w:line="300" w:lineRule="exact"/>
              <w:jc w:val="right"/>
              <w:rPr>
                <w:rFonts w:hint="eastAsia"/>
              </w:rPr>
            </w:pPr>
            <w:r>
              <w:rPr>
                <w:rFonts w:hint="eastAsia"/>
              </w:rPr>
              <w:t>12.52</w:t>
            </w:r>
          </w:p>
        </w:tc>
        <w:tc>
          <w:tcPr>
            <w:tcW w:w="681" w:type="pct"/>
            <w:tcBorders>
              <w:top w:val="single" w:sz="4" w:space="0" w:color="auto"/>
            </w:tcBorders>
            <w:shd w:val="clear" w:color="auto" w:fill="auto"/>
            <w:vAlign w:val="center"/>
          </w:tcPr>
          <w:p w:rsidR="0062600A" w:rsidRPr="005F227A" w:rsidRDefault="00D5561C" w:rsidP="0062600A">
            <w:pPr>
              <w:pStyle w:val="142"/>
              <w:spacing w:line="300" w:lineRule="exact"/>
              <w:jc w:val="right"/>
              <w:rPr>
                <w:rFonts w:hint="eastAsia"/>
              </w:rPr>
            </w:pPr>
            <w:r>
              <w:rPr>
                <w:rFonts w:hint="eastAsia"/>
              </w:rPr>
              <w:t>14.08</w:t>
            </w:r>
          </w:p>
        </w:tc>
      </w:tr>
      <w:tr w:rsidR="0062600A" w:rsidRPr="005F227A" w:rsidTr="002517CC">
        <w:trPr>
          <w:trHeight w:val="20"/>
        </w:trPr>
        <w:tc>
          <w:tcPr>
            <w:tcW w:w="1596" w:type="pct"/>
            <w:tcBorders>
              <w:bottom w:val="thinThickLargeGap" w:sz="24" w:space="0" w:color="auto"/>
            </w:tcBorders>
            <w:shd w:val="clear" w:color="auto" w:fill="auto"/>
            <w:vAlign w:val="center"/>
            <w:hideMark/>
          </w:tcPr>
          <w:p w:rsidR="0062600A" w:rsidRPr="005F227A" w:rsidRDefault="0062600A" w:rsidP="0062600A">
            <w:pPr>
              <w:pStyle w:val="142"/>
              <w:spacing w:line="300" w:lineRule="exact"/>
              <w:rPr>
                <w:rFonts w:hint="eastAsia"/>
              </w:rPr>
            </w:pPr>
            <w:r w:rsidRPr="005F227A">
              <w:rPr>
                <w:rFonts w:hint="eastAsia"/>
              </w:rPr>
              <w:t>單位盈虧</w:t>
            </w:r>
            <w:r w:rsidRPr="00EA7420">
              <w:rPr>
                <w:rFonts w:hint="eastAsia"/>
                <w:sz w:val="20"/>
              </w:rPr>
              <w:t>(新臺幣元/度)</w:t>
            </w:r>
          </w:p>
        </w:tc>
        <w:tc>
          <w:tcPr>
            <w:tcW w:w="680" w:type="pct"/>
            <w:tcBorders>
              <w:bottom w:val="thinThickLargeGap" w:sz="2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 xml:space="preserve">-0.57 </w:t>
            </w:r>
          </w:p>
        </w:tc>
        <w:tc>
          <w:tcPr>
            <w:tcW w:w="681" w:type="pct"/>
            <w:tcBorders>
              <w:bottom w:val="thinThickLargeGap" w:sz="24" w:space="0" w:color="auto"/>
            </w:tcBorders>
            <w:shd w:val="clear" w:color="auto" w:fill="auto"/>
            <w:vAlign w:val="center"/>
          </w:tcPr>
          <w:p w:rsidR="0062600A" w:rsidRPr="005F227A" w:rsidRDefault="0062600A" w:rsidP="0062600A">
            <w:pPr>
              <w:pStyle w:val="142"/>
              <w:spacing w:line="300" w:lineRule="exact"/>
              <w:jc w:val="right"/>
              <w:rPr>
                <w:rFonts w:hint="eastAsia"/>
              </w:rPr>
            </w:pPr>
            <w:r w:rsidRPr="005F227A">
              <w:rPr>
                <w:rFonts w:hint="eastAsia"/>
              </w:rPr>
              <w:t>-0.6</w:t>
            </w:r>
            <w:r>
              <w:rPr>
                <w:rFonts w:hint="eastAsia"/>
              </w:rPr>
              <w:t>1</w:t>
            </w:r>
            <w:r w:rsidRPr="005F227A">
              <w:rPr>
                <w:rFonts w:hint="eastAsia"/>
              </w:rPr>
              <w:t xml:space="preserve"> </w:t>
            </w:r>
          </w:p>
        </w:tc>
        <w:tc>
          <w:tcPr>
            <w:tcW w:w="681" w:type="pct"/>
            <w:tcBorders>
              <w:bottom w:val="thinThickLargeGap" w:sz="24" w:space="0" w:color="auto"/>
            </w:tcBorders>
            <w:shd w:val="clear" w:color="auto" w:fill="auto"/>
            <w:vAlign w:val="center"/>
          </w:tcPr>
          <w:p w:rsidR="0062600A" w:rsidRPr="005F227A" w:rsidRDefault="00264907" w:rsidP="0062600A">
            <w:pPr>
              <w:pStyle w:val="142"/>
              <w:spacing w:line="300" w:lineRule="exact"/>
              <w:jc w:val="right"/>
              <w:rPr>
                <w:rFonts w:hint="eastAsia"/>
              </w:rPr>
            </w:pPr>
            <w:r>
              <w:rPr>
                <w:rFonts w:hint="eastAsia"/>
              </w:rPr>
              <w:t>-1.84</w:t>
            </w:r>
          </w:p>
        </w:tc>
        <w:tc>
          <w:tcPr>
            <w:tcW w:w="681" w:type="pct"/>
            <w:tcBorders>
              <w:bottom w:val="thinThickLargeGap" w:sz="24" w:space="0" w:color="auto"/>
            </w:tcBorders>
            <w:shd w:val="clear" w:color="auto" w:fill="auto"/>
            <w:vAlign w:val="center"/>
          </w:tcPr>
          <w:p w:rsidR="0062600A" w:rsidRPr="005F227A" w:rsidRDefault="0062600A" w:rsidP="0062600A">
            <w:pPr>
              <w:pStyle w:val="142"/>
              <w:spacing w:line="300" w:lineRule="exact"/>
              <w:jc w:val="right"/>
              <w:rPr>
                <w:rFonts w:hint="eastAsia"/>
              </w:rPr>
            </w:pPr>
            <w:r>
              <w:rPr>
                <w:rFonts w:hint="eastAsia"/>
              </w:rPr>
              <w:t>-1.47</w:t>
            </w:r>
          </w:p>
        </w:tc>
        <w:tc>
          <w:tcPr>
            <w:tcW w:w="681" w:type="pct"/>
            <w:tcBorders>
              <w:bottom w:val="thinThickLargeGap" w:sz="24" w:space="0" w:color="auto"/>
            </w:tcBorders>
            <w:shd w:val="clear" w:color="auto" w:fill="auto"/>
            <w:vAlign w:val="center"/>
          </w:tcPr>
          <w:p w:rsidR="0062600A" w:rsidRPr="005F227A" w:rsidRDefault="00D5561C" w:rsidP="0062600A">
            <w:pPr>
              <w:pStyle w:val="142"/>
              <w:spacing w:line="300" w:lineRule="exact"/>
              <w:jc w:val="right"/>
              <w:rPr>
                <w:rFonts w:hint="eastAsia"/>
              </w:rPr>
            </w:pPr>
            <w:r>
              <w:rPr>
                <w:rFonts w:hint="eastAsia"/>
              </w:rPr>
              <w:t>-2.98</w:t>
            </w:r>
          </w:p>
        </w:tc>
      </w:tr>
      <w:tr w:rsidR="0062600A" w:rsidRPr="005F227A" w:rsidTr="002517CC">
        <w:trPr>
          <w:trHeight w:val="20"/>
        </w:trPr>
        <w:tc>
          <w:tcPr>
            <w:tcW w:w="5000" w:type="pct"/>
            <w:gridSpan w:val="6"/>
            <w:tcBorders>
              <w:top w:val="thinThickLargeGap" w:sz="24" w:space="0" w:color="auto"/>
              <w:bottom w:val="single" w:sz="4" w:space="0" w:color="auto"/>
            </w:tcBorders>
            <w:shd w:val="clear" w:color="auto" w:fill="auto"/>
            <w:vAlign w:val="center"/>
          </w:tcPr>
          <w:p w:rsidR="0062600A" w:rsidRPr="005F227A" w:rsidRDefault="0062600A" w:rsidP="0062600A">
            <w:pPr>
              <w:pStyle w:val="142"/>
              <w:spacing w:line="300" w:lineRule="exact"/>
              <w:jc w:val="both"/>
              <w:rPr>
                <w:rFonts w:hint="eastAsia"/>
                <w:b/>
              </w:rPr>
            </w:pPr>
            <w:r w:rsidRPr="005F227A">
              <w:rPr>
                <w:rFonts w:hint="eastAsia"/>
                <w:b/>
              </w:rPr>
              <w:t>北水處</w:t>
            </w:r>
          </w:p>
        </w:tc>
      </w:tr>
      <w:tr w:rsidR="0062600A" w:rsidRPr="005F227A" w:rsidTr="002517CC">
        <w:trPr>
          <w:trHeight w:val="20"/>
        </w:trPr>
        <w:tc>
          <w:tcPr>
            <w:tcW w:w="1596" w:type="pct"/>
            <w:tcBorders>
              <w:top w:val="single" w:sz="4" w:space="0" w:color="auto"/>
            </w:tcBorders>
            <w:vAlign w:val="center"/>
          </w:tcPr>
          <w:p w:rsidR="0062600A" w:rsidRPr="005F227A" w:rsidRDefault="0062600A" w:rsidP="0062600A">
            <w:pPr>
              <w:pStyle w:val="142"/>
              <w:spacing w:line="300" w:lineRule="exact"/>
            </w:pPr>
            <w:r w:rsidRPr="005F227A">
              <w:rPr>
                <w:rFonts w:hint="eastAsia"/>
              </w:rPr>
              <w:t>售水量</w:t>
            </w:r>
            <w:r w:rsidRPr="00EA7420">
              <w:rPr>
                <w:rFonts w:hint="eastAsia"/>
                <w:sz w:val="20"/>
              </w:rPr>
              <w:t>(億立方公尺)</w:t>
            </w:r>
          </w:p>
        </w:tc>
        <w:tc>
          <w:tcPr>
            <w:tcW w:w="680" w:type="pct"/>
            <w:tcBorders>
              <w:top w:val="single" w:sz="4" w:space="0" w:color="auto"/>
            </w:tcBorders>
            <w:vAlign w:val="center"/>
          </w:tcPr>
          <w:p w:rsidR="0062600A" w:rsidRPr="005F227A" w:rsidRDefault="0062600A" w:rsidP="0062600A">
            <w:pPr>
              <w:pStyle w:val="142"/>
              <w:spacing w:line="300" w:lineRule="exact"/>
              <w:jc w:val="right"/>
            </w:pPr>
            <w:r w:rsidRPr="005F227A">
              <w:rPr>
                <w:rFonts w:hint="eastAsia"/>
              </w:rPr>
              <w:t>7.46</w:t>
            </w:r>
          </w:p>
        </w:tc>
        <w:tc>
          <w:tcPr>
            <w:tcW w:w="681" w:type="pct"/>
            <w:tcBorders>
              <w:top w:val="single" w:sz="4" w:space="0" w:color="auto"/>
            </w:tcBorders>
            <w:vAlign w:val="center"/>
          </w:tcPr>
          <w:p w:rsidR="0062600A" w:rsidRPr="005F227A" w:rsidRDefault="0062600A" w:rsidP="0062600A">
            <w:pPr>
              <w:pStyle w:val="142"/>
              <w:spacing w:line="300" w:lineRule="exact"/>
              <w:jc w:val="right"/>
            </w:pPr>
            <w:r w:rsidRPr="005F227A">
              <w:rPr>
                <w:rFonts w:hint="eastAsia"/>
              </w:rPr>
              <w:t>7.00</w:t>
            </w:r>
          </w:p>
        </w:tc>
        <w:tc>
          <w:tcPr>
            <w:tcW w:w="681" w:type="pct"/>
            <w:tcBorders>
              <w:top w:val="single" w:sz="4" w:space="0" w:color="auto"/>
            </w:tcBorders>
            <w:vAlign w:val="center"/>
          </w:tcPr>
          <w:p w:rsidR="0062600A" w:rsidRPr="005F227A" w:rsidRDefault="006D621F" w:rsidP="0062600A">
            <w:pPr>
              <w:pStyle w:val="142"/>
              <w:spacing w:line="300" w:lineRule="exact"/>
              <w:jc w:val="right"/>
              <w:rPr>
                <w:rFonts w:hint="eastAsia"/>
              </w:rPr>
            </w:pPr>
            <w:r>
              <w:rPr>
                <w:rFonts w:hint="eastAsia"/>
              </w:rPr>
              <w:t>7.18</w:t>
            </w:r>
          </w:p>
        </w:tc>
        <w:tc>
          <w:tcPr>
            <w:tcW w:w="681" w:type="pct"/>
            <w:tcBorders>
              <w:top w:val="single" w:sz="4" w:space="0" w:color="auto"/>
            </w:tcBorders>
            <w:vAlign w:val="center"/>
          </w:tcPr>
          <w:p w:rsidR="0062600A" w:rsidRPr="005F227A" w:rsidRDefault="0015758C" w:rsidP="0062600A">
            <w:pPr>
              <w:pStyle w:val="142"/>
              <w:spacing w:line="300" w:lineRule="exact"/>
              <w:jc w:val="right"/>
            </w:pPr>
            <w:r>
              <w:rPr>
                <w:rFonts w:hint="eastAsia"/>
              </w:rPr>
              <w:t>7.36</w:t>
            </w:r>
          </w:p>
        </w:tc>
        <w:tc>
          <w:tcPr>
            <w:tcW w:w="681" w:type="pct"/>
            <w:tcBorders>
              <w:top w:val="single" w:sz="4" w:space="0" w:color="auto"/>
            </w:tcBorders>
            <w:vAlign w:val="center"/>
          </w:tcPr>
          <w:p w:rsidR="0062600A" w:rsidRPr="005F227A" w:rsidRDefault="0015758C" w:rsidP="0062600A">
            <w:pPr>
              <w:pStyle w:val="142"/>
              <w:spacing w:line="300" w:lineRule="exact"/>
              <w:jc w:val="right"/>
            </w:pPr>
            <w:r>
              <w:rPr>
                <w:rFonts w:hint="eastAsia"/>
              </w:rPr>
              <w:t>7.37</w:t>
            </w:r>
          </w:p>
        </w:tc>
      </w:tr>
      <w:tr w:rsidR="0062600A" w:rsidRPr="005F227A" w:rsidTr="002517CC">
        <w:trPr>
          <w:trHeight w:val="20"/>
        </w:trPr>
        <w:tc>
          <w:tcPr>
            <w:tcW w:w="1596" w:type="pct"/>
            <w:vAlign w:val="center"/>
          </w:tcPr>
          <w:p w:rsidR="0062600A" w:rsidRPr="005F227A" w:rsidRDefault="0062600A" w:rsidP="0062600A">
            <w:pPr>
              <w:pStyle w:val="142"/>
              <w:spacing w:line="300" w:lineRule="exact"/>
              <w:rPr>
                <w:rFonts w:hint="eastAsia"/>
              </w:rPr>
            </w:pPr>
            <w:r w:rsidRPr="005F227A">
              <w:rPr>
                <w:rFonts w:hint="eastAsia"/>
              </w:rPr>
              <w:t>單位售價</w:t>
            </w:r>
            <w:r w:rsidRPr="00EA7420">
              <w:rPr>
                <w:rFonts w:hint="eastAsia"/>
                <w:sz w:val="20"/>
              </w:rPr>
              <w:t>(新臺幣元/度)</w:t>
            </w:r>
          </w:p>
        </w:tc>
        <w:tc>
          <w:tcPr>
            <w:tcW w:w="680" w:type="pct"/>
            <w:vAlign w:val="center"/>
          </w:tcPr>
          <w:p w:rsidR="0062600A" w:rsidRPr="005F227A" w:rsidRDefault="0062600A" w:rsidP="0062600A">
            <w:pPr>
              <w:pStyle w:val="142"/>
              <w:spacing w:line="300" w:lineRule="exact"/>
              <w:jc w:val="right"/>
            </w:pPr>
            <w:r w:rsidRPr="005F227A">
              <w:rPr>
                <w:rFonts w:hint="eastAsia"/>
              </w:rPr>
              <w:t>8.77</w:t>
            </w:r>
          </w:p>
        </w:tc>
        <w:tc>
          <w:tcPr>
            <w:tcW w:w="681" w:type="pct"/>
            <w:vAlign w:val="center"/>
          </w:tcPr>
          <w:p w:rsidR="0062600A" w:rsidRPr="005F227A" w:rsidRDefault="0062600A" w:rsidP="0062600A">
            <w:pPr>
              <w:pStyle w:val="142"/>
              <w:spacing w:line="300" w:lineRule="exact"/>
              <w:jc w:val="right"/>
            </w:pPr>
            <w:r w:rsidRPr="005F227A">
              <w:rPr>
                <w:rFonts w:hint="eastAsia"/>
              </w:rPr>
              <w:t>9.17</w:t>
            </w:r>
          </w:p>
        </w:tc>
        <w:tc>
          <w:tcPr>
            <w:tcW w:w="681" w:type="pct"/>
            <w:vAlign w:val="center"/>
          </w:tcPr>
          <w:p w:rsidR="0062600A" w:rsidRPr="005F227A" w:rsidRDefault="006D621F" w:rsidP="0062600A">
            <w:pPr>
              <w:pStyle w:val="142"/>
              <w:spacing w:line="300" w:lineRule="exact"/>
              <w:jc w:val="right"/>
            </w:pPr>
            <w:r>
              <w:rPr>
                <w:rFonts w:hint="eastAsia"/>
              </w:rPr>
              <w:t>9.14</w:t>
            </w:r>
          </w:p>
        </w:tc>
        <w:tc>
          <w:tcPr>
            <w:tcW w:w="681" w:type="pct"/>
            <w:vAlign w:val="center"/>
          </w:tcPr>
          <w:p w:rsidR="0062600A" w:rsidRPr="005F227A" w:rsidRDefault="0015758C" w:rsidP="0062600A">
            <w:pPr>
              <w:pStyle w:val="142"/>
              <w:spacing w:line="300" w:lineRule="exact"/>
              <w:jc w:val="right"/>
            </w:pPr>
            <w:r>
              <w:rPr>
                <w:rFonts w:hint="eastAsia"/>
              </w:rPr>
              <w:t>9.07</w:t>
            </w:r>
          </w:p>
        </w:tc>
        <w:tc>
          <w:tcPr>
            <w:tcW w:w="681" w:type="pct"/>
            <w:vAlign w:val="center"/>
          </w:tcPr>
          <w:p w:rsidR="0062600A" w:rsidRPr="005F227A" w:rsidRDefault="0015758C" w:rsidP="0062600A">
            <w:pPr>
              <w:pStyle w:val="142"/>
              <w:spacing w:line="300" w:lineRule="exact"/>
              <w:jc w:val="right"/>
            </w:pPr>
            <w:r>
              <w:rPr>
                <w:rFonts w:hint="eastAsia"/>
              </w:rPr>
              <w:t>9.00</w:t>
            </w:r>
          </w:p>
        </w:tc>
      </w:tr>
      <w:tr w:rsidR="0062600A" w:rsidRPr="005F227A" w:rsidTr="002517CC">
        <w:trPr>
          <w:trHeight w:val="20"/>
        </w:trPr>
        <w:tc>
          <w:tcPr>
            <w:tcW w:w="1596" w:type="pct"/>
            <w:vAlign w:val="center"/>
          </w:tcPr>
          <w:p w:rsidR="0062600A" w:rsidRPr="005F227A" w:rsidRDefault="0062600A" w:rsidP="0062600A">
            <w:pPr>
              <w:pStyle w:val="142"/>
              <w:spacing w:line="300" w:lineRule="exact"/>
              <w:rPr>
                <w:rFonts w:hint="eastAsia"/>
              </w:rPr>
            </w:pPr>
            <w:r w:rsidRPr="005F227A">
              <w:rPr>
                <w:rFonts w:hint="eastAsia"/>
              </w:rPr>
              <w:t>單位成本</w:t>
            </w:r>
            <w:r w:rsidRPr="00EA7420">
              <w:rPr>
                <w:rFonts w:hint="eastAsia"/>
                <w:sz w:val="20"/>
              </w:rPr>
              <w:t>(新臺幣元/度)</w:t>
            </w:r>
          </w:p>
        </w:tc>
        <w:tc>
          <w:tcPr>
            <w:tcW w:w="680" w:type="pct"/>
            <w:vAlign w:val="center"/>
          </w:tcPr>
          <w:p w:rsidR="0062600A" w:rsidRPr="005F227A" w:rsidRDefault="0062600A" w:rsidP="0062600A">
            <w:pPr>
              <w:pStyle w:val="142"/>
              <w:spacing w:line="300" w:lineRule="exact"/>
              <w:jc w:val="right"/>
            </w:pPr>
            <w:r w:rsidRPr="005F227A">
              <w:rPr>
                <w:rFonts w:hint="eastAsia"/>
              </w:rPr>
              <w:t>7.8</w:t>
            </w:r>
            <w:r>
              <w:rPr>
                <w:rFonts w:hint="eastAsia"/>
              </w:rPr>
              <w:t>8</w:t>
            </w:r>
          </w:p>
        </w:tc>
        <w:tc>
          <w:tcPr>
            <w:tcW w:w="681" w:type="pct"/>
            <w:vAlign w:val="center"/>
          </w:tcPr>
          <w:p w:rsidR="0062600A" w:rsidRPr="005F227A" w:rsidRDefault="0062600A" w:rsidP="0062600A">
            <w:pPr>
              <w:pStyle w:val="142"/>
              <w:spacing w:line="300" w:lineRule="exact"/>
              <w:jc w:val="right"/>
            </w:pPr>
            <w:r w:rsidRPr="005F227A">
              <w:rPr>
                <w:rFonts w:hint="eastAsia"/>
              </w:rPr>
              <w:t>7.79</w:t>
            </w:r>
          </w:p>
        </w:tc>
        <w:tc>
          <w:tcPr>
            <w:tcW w:w="681" w:type="pct"/>
            <w:vAlign w:val="center"/>
          </w:tcPr>
          <w:p w:rsidR="0062600A" w:rsidRPr="005F227A" w:rsidRDefault="006D621F" w:rsidP="0062600A">
            <w:pPr>
              <w:pStyle w:val="142"/>
              <w:spacing w:line="300" w:lineRule="exact"/>
              <w:jc w:val="right"/>
            </w:pPr>
            <w:r>
              <w:rPr>
                <w:rFonts w:hint="eastAsia"/>
              </w:rPr>
              <w:t>8.34</w:t>
            </w:r>
          </w:p>
        </w:tc>
        <w:tc>
          <w:tcPr>
            <w:tcW w:w="681" w:type="pct"/>
            <w:vAlign w:val="center"/>
          </w:tcPr>
          <w:p w:rsidR="0062600A" w:rsidRPr="005F227A" w:rsidRDefault="0015758C" w:rsidP="00747F9C">
            <w:pPr>
              <w:pStyle w:val="142"/>
              <w:spacing w:line="300" w:lineRule="exact"/>
              <w:jc w:val="right"/>
            </w:pPr>
            <w:r>
              <w:rPr>
                <w:rFonts w:hint="eastAsia"/>
              </w:rPr>
              <w:t>8.</w:t>
            </w:r>
            <w:r w:rsidR="00E91954">
              <w:rPr>
                <w:rFonts w:hint="eastAsia"/>
              </w:rPr>
              <w:t>6</w:t>
            </w:r>
            <w:r w:rsidR="00747F9C">
              <w:rPr>
                <w:rFonts w:hint="eastAsia"/>
              </w:rPr>
              <w:t>7</w:t>
            </w:r>
          </w:p>
        </w:tc>
        <w:tc>
          <w:tcPr>
            <w:tcW w:w="681" w:type="pct"/>
            <w:vAlign w:val="center"/>
          </w:tcPr>
          <w:p w:rsidR="0062600A" w:rsidRPr="005F227A" w:rsidRDefault="002517CC" w:rsidP="0062600A">
            <w:pPr>
              <w:pStyle w:val="142"/>
              <w:spacing w:line="300" w:lineRule="exact"/>
              <w:jc w:val="right"/>
            </w:pPr>
            <w:r>
              <w:rPr>
                <w:rFonts w:hint="eastAsia"/>
              </w:rPr>
              <w:t>8.81</w:t>
            </w:r>
          </w:p>
        </w:tc>
      </w:tr>
      <w:tr w:rsidR="0062600A" w:rsidRPr="005F227A" w:rsidTr="002517CC">
        <w:trPr>
          <w:trHeight w:val="20"/>
        </w:trPr>
        <w:tc>
          <w:tcPr>
            <w:tcW w:w="1596" w:type="pct"/>
            <w:vAlign w:val="center"/>
          </w:tcPr>
          <w:p w:rsidR="0062600A" w:rsidRPr="005F227A" w:rsidRDefault="0062600A" w:rsidP="0062600A">
            <w:pPr>
              <w:pStyle w:val="142"/>
              <w:spacing w:line="300" w:lineRule="exact"/>
              <w:rPr>
                <w:rFonts w:hint="eastAsia"/>
              </w:rPr>
            </w:pPr>
            <w:r w:rsidRPr="005F227A">
              <w:rPr>
                <w:rFonts w:hint="eastAsia"/>
              </w:rPr>
              <w:t>單位盈虧</w:t>
            </w:r>
            <w:r w:rsidRPr="00EA7420">
              <w:rPr>
                <w:rFonts w:hint="eastAsia"/>
                <w:sz w:val="20"/>
              </w:rPr>
              <w:t>(新臺幣元/度)</w:t>
            </w:r>
          </w:p>
        </w:tc>
        <w:tc>
          <w:tcPr>
            <w:tcW w:w="680" w:type="pct"/>
            <w:vAlign w:val="center"/>
          </w:tcPr>
          <w:p w:rsidR="0062600A" w:rsidRPr="005F227A" w:rsidRDefault="0062600A" w:rsidP="0062600A">
            <w:pPr>
              <w:pStyle w:val="142"/>
              <w:spacing w:line="300" w:lineRule="exact"/>
              <w:jc w:val="right"/>
            </w:pPr>
            <w:r w:rsidRPr="005F227A">
              <w:rPr>
                <w:rFonts w:hint="eastAsia"/>
              </w:rPr>
              <w:t>0.8</w:t>
            </w:r>
            <w:r>
              <w:rPr>
                <w:rFonts w:hint="eastAsia"/>
              </w:rPr>
              <w:t>9</w:t>
            </w:r>
          </w:p>
        </w:tc>
        <w:tc>
          <w:tcPr>
            <w:tcW w:w="681" w:type="pct"/>
            <w:vAlign w:val="center"/>
          </w:tcPr>
          <w:p w:rsidR="0062600A" w:rsidRPr="005F227A" w:rsidRDefault="0062600A" w:rsidP="0062600A">
            <w:pPr>
              <w:pStyle w:val="142"/>
              <w:spacing w:line="300" w:lineRule="exact"/>
              <w:jc w:val="right"/>
            </w:pPr>
            <w:r w:rsidRPr="005F227A">
              <w:rPr>
                <w:rFonts w:hint="eastAsia"/>
              </w:rPr>
              <w:t>1.</w:t>
            </w:r>
            <w:r>
              <w:rPr>
                <w:rFonts w:hint="eastAsia"/>
              </w:rPr>
              <w:t>20</w:t>
            </w:r>
          </w:p>
        </w:tc>
        <w:tc>
          <w:tcPr>
            <w:tcW w:w="681" w:type="pct"/>
            <w:vAlign w:val="center"/>
          </w:tcPr>
          <w:p w:rsidR="0062600A" w:rsidRPr="005F227A" w:rsidRDefault="006D621F" w:rsidP="0062600A">
            <w:pPr>
              <w:pStyle w:val="142"/>
              <w:spacing w:line="300" w:lineRule="exact"/>
              <w:jc w:val="right"/>
            </w:pPr>
            <w:r>
              <w:rPr>
                <w:rFonts w:hint="eastAsia"/>
              </w:rPr>
              <w:t>0.80</w:t>
            </w:r>
          </w:p>
        </w:tc>
        <w:tc>
          <w:tcPr>
            <w:tcW w:w="681" w:type="pct"/>
            <w:vAlign w:val="center"/>
          </w:tcPr>
          <w:p w:rsidR="0062600A" w:rsidRPr="005F227A" w:rsidRDefault="0015758C" w:rsidP="00747F9C">
            <w:pPr>
              <w:pStyle w:val="142"/>
              <w:wordWrap w:val="0"/>
              <w:spacing w:line="300" w:lineRule="exact"/>
              <w:jc w:val="right"/>
            </w:pPr>
            <w:r>
              <w:rPr>
                <w:rFonts w:hint="eastAsia"/>
              </w:rPr>
              <w:t>0.</w:t>
            </w:r>
            <w:r w:rsidR="00E91954">
              <w:rPr>
                <w:rFonts w:hint="eastAsia"/>
              </w:rPr>
              <w:t>4</w:t>
            </w:r>
            <w:r w:rsidR="00747F9C">
              <w:rPr>
                <w:rFonts w:hint="eastAsia"/>
              </w:rPr>
              <w:t>0</w:t>
            </w:r>
          </w:p>
        </w:tc>
        <w:tc>
          <w:tcPr>
            <w:tcW w:w="681" w:type="pct"/>
            <w:vAlign w:val="center"/>
          </w:tcPr>
          <w:p w:rsidR="0062600A" w:rsidRPr="005F227A" w:rsidRDefault="002517CC" w:rsidP="0062600A">
            <w:pPr>
              <w:pStyle w:val="142"/>
              <w:spacing w:line="300" w:lineRule="exact"/>
              <w:jc w:val="right"/>
            </w:pPr>
            <w:r>
              <w:rPr>
                <w:rFonts w:hint="eastAsia"/>
              </w:rPr>
              <w:t>0.19</w:t>
            </w:r>
          </w:p>
        </w:tc>
      </w:tr>
    </w:tbl>
    <w:p w:rsidR="0062600A" w:rsidRPr="002B1F66" w:rsidRDefault="0062600A" w:rsidP="0062600A">
      <w:pPr>
        <w:pStyle w:val="142"/>
        <w:spacing w:line="260" w:lineRule="exact"/>
        <w:ind w:left="1459" w:hangingChars="600" w:hanging="1459"/>
        <w:jc w:val="both"/>
        <w:rPr>
          <w:rFonts w:hAnsi="標楷體"/>
          <w:color w:val="000000"/>
        </w:rPr>
      </w:pPr>
      <w:r w:rsidRPr="002B1F66">
        <w:rPr>
          <w:rFonts w:hAnsi="標楷體" w:hint="eastAsia"/>
          <w:color w:val="000000"/>
        </w:rPr>
        <w:t>說    明：1.</w:t>
      </w:r>
      <w:r>
        <w:rPr>
          <w:rFonts w:hAnsi="標楷體" w:hint="eastAsia"/>
          <w:color w:val="000000"/>
        </w:rPr>
        <w:t>售水總成本包含銷售成本、營業費用及財務成本</w:t>
      </w:r>
      <w:r w:rsidRPr="002B1F66">
        <w:rPr>
          <w:rFonts w:hAnsi="標楷體" w:hint="eastAsia"/>
          <w:color w:val="000000"/>
        </w:rPr>
        <w:t>。</w:t>
      </w:r>
    </w:p>
    <w:p w:rsidR="0062600A" w:rsidRDefault="0062600A" w:rsidP="0062600A">
      <w:pPr>
        <w:pStyle w:val="142"/>
        <w:spacing w:line="260" w:lineRule="exact"/>
        <w:ind w:leftChars="425" w:left="1447" w:hangingChars="100" w:hanging="243"/>
        <w:jc w:val="both"/>
        <w:rPr>
          <w:rFonts w:hAnsi="標楷體"/>
          <w:color w:val="000000"/>
        </w:rPr>
      </w:pPr>
      <w:r w:rsidRPr="002B1F66">
        <w:rPr>
          <w:rFonts w:hAnsi="標楷體" w:hint="eastAsia"/>
          <w:color w:val="000000"/>
        </w:rPr>
        <w:t>2.</w:t>
      </w:r>
      <w:r>
        <w:rPr>
          <w:rFonts w:hAnsi="標楷體" w:hint="eastAsia"/>
          <w:color w:val="000000"/>
        </w:rPr>
        <w:t>110至112年度為決算數，113及114年度為預算案數</w:t>
      </w:r>
      <w:r w:rsidRPr="002B1F66">
        <w:rPr>
          <w:rFonts w:hAnsi="標楷體" w:hint="eastAsia"/>
          <w:color w:val="000000"/>
        </w:rPr>
        <w:t>。</w:t>
      </w:r>
    </w:p>
    <w:p w:rsidR="004128A8" w:rsidRDefault="004128A8" w:rsidP="00746B57">
      <w:pPr>
        <w:pStyle w:val="142"/>
        <w:jc w:val="both"/>
      </w:pPr>
      <w:r w:rsidRPr="00865E92">
        <w:rPr>
          <w:rFonts w:hint="eastAsia"/>
        </w:rPr>
        <w:t>資料來源：台水公司提供</w:t>
      </w:r>
      <w:r w:rsidR="0062600A" w:rsidRPr="0062600A">
        <w:rPr>
          <w:rFonts w:hint="eastAsia"/>
        </w:rPr>
        <w:t>及北水處各年度年度預、決算書</w:t>
      </w:r>
      <w:r w:rsidRPr="00865E92">
        <w:rPr>
          <w:rFonts w:hint="eastAsia"/>
        </w:rPr>
        <w:t>。</w:t>
      </w:r>
    </w:p>
    <w:p w:rsidR="00D6335E" w:rsidRPr="002B1F66" w:rsidRDefault="00D6335E" w:rsidP="004128A8">
      <w:pPr>
        <w:pStyle w:val="a5"/>
        <w:ind w:left="849" w:hanging="283"/>
        <w:rPr>
          <w:rFonts w:hAnsi="標楷體" w:hint="eastAsia"/>
          <w:b/>
          <w:color w:val="000000"/>
        </w:rPr>
      </w:pPr>
      <w:r w:rsidRPr="002B1F66">
        <w:rPr>
          <w:rFonts w:hAnsi="標楷體" w:hint="eastAsia"/>
          <w:b/>
          <w:color w:val="000000"/>
        </w:rPr>
        <w:t>(二)</w:t>
      </w:r>
      <w:r w:rsidR="00B86133">
        <w:rPr>
          <w:rFonts w:hAnsi="標楷體" w:hint="eastAsia"/>
          <w:b/>
          <w:color w:val="000000"/>
        </w:rPr>
        <w:t>台水公司</w:t>
      </w:r>
      <w:r w:rsidR="00747F9C">
        <w:rPr>
          <w:rFonts w:hAnsi="標楷體" w:hint="eastAsia"/>
          <w:b/>
          <w:color w:val="000000"/>
        </w:rPr>
        <w:t>水價</w:t>
      </w:r>
      <w:r w:rsidR="00B86133">
        <w:rPr>
          <w:rFonts w:hAnsi="標楷體" w:hint="eastAsia"/>
          <w:b/>
          <w:color w:val="000000"/>
        </w:rPr>
        <w:t>久未調整</w:t>
      </w:r>
      <w:r w:rsidR="00D25EDB">
        <w:rPr>
          <w:rFonts w:hAnsi="標楷體" w:hint="eastAsia"/>
          <w:b/>
          <w:color w:val="000000"/>
        </w:rPr>
        <w:t>，</w:t>
      </w:r>
      <w:r w:rsidR="00B86133">
        <w:rPr>
          <w:rFonts w:hAnsi="標楷體" w:hint="eastAsia"/>
          <w:b/>
          <w:color w:val="000000"/>
        </w:rPr>
        <w:t>其</w:t>
      </w:r>
      <w:r w:rsidR="002D0265" w:rsidRPr="002D0265">
        <w:rPr>
          <w:rFonts w:hAnsi="標楷體" w:hint="eastAsia"/>
          <w:b/>
          <w:color w:val="000000"/>
        </w:rPr>
        <w:t>四段級距用水段別</w:t>
      </w:r>
      <w:r w:rsidR="00B86133">
        <w:rPr>
          <w:rFonts w:hAnsi="標楷體" w:hint="eastAsia"/>
          <w:b/>
          <w:color w:val="000000"/>
        </w:rPr>
        <w:t>之妥適性仍待檢討，允宜審酌用水情形，妥為評估合理水價</w:t>
      </w:r>
    </w:p>
    <w:p w:rsidR="001C2120" w:rsidRDefault="00A918B7" w:rsidP="00D6335E">
      <w:pPr>
        <w:pStyle w:val="21"/>
        <w:ind w:left="850" w:firstLine="566"/>
        <w:rPr>
          <w:rFonts w:hAnsi="標楷體"/>
          <w:color w:val="000000"/>
        </w:rPr>
      </w:pPr>
      <w:r w:rsidRPr="00A918B7">
        <w:rPr>
          <w:rFonts w:hAnsi="標楷體" w:hint="eastAsia"/>
          <w:color w:val="000000"/>
        </w:rPr>
        <w:t>自來水法第59條規定：「自來水價之訂定，應考量自來水供應品質，以水費收入抵償其所需成本，並獲得合理之利潤；其計算公式及詳細項目，由主管機關訂定。」台水公司及北水處依前法按經濟部核定「水價計算公式及詳細項目」訂定水價，最新水價分別係於80年7月間</w:t>
      </w:r>
      <w:r>
        <w:rPr>
          <w:rStyle w:val="affe"/>
          <w:rFonts w:hAnsi="標楷體"/>
          <w:color w:val="000000"/>
        </w:rPr>
        <w:footnoteReference w:id="1"/>
      </w:r>
      <w:r w:rsidRPr="00A918B7">
        <w:rPr>
          <w:rFonts w:hAnsi="標楷體" w:hint="eastAsia"/>
          <w:color w:val="000000"/>
        </w:rPr>
        <w:t>及105年2月間核定，說明如下：</w:t>
      </w:r>
    </w:p>
    <w:p w:rsidR="00A918B7" w:rsidRDefault="00A918B7" w:rsidP="00A918B7">
      <w:pPr>
        <w:pStyle w:val="123"/>
        <w:ind w:left="1133" w:hanging="283"/>
      </w:pPr>
      <w:r>
        <w:rPr>
          <w:rFonts w:hint="eastAsia"/>
        </w:rPr>
        <w:t>1.</w:t>
      </w:r>
      <w:r w:rsidR="006C2E42" w:rsidRPr="006C2E42">
        <w:rPr>
          <w:rFonts w:hint="eastAsia"/>
        </w:rPr>
        <w:t>台水公司及北水處水價計費方式之異同：(1)兩者水費結構均為「基本費」加「用水費」；(2)「基本費」除水表口徑13公厘外，其餘水表口徑北水處約為台水公司2倍價格；(3)現行台水公司對於「用水費」採四段計費</w:t>
      </w:r>
      <w:r w:rsidR="006C2E42">
        <w:rPr>
          <w:rStyle w:val="affe"/>
        </w:rPr>
        <w:footnoteReference w:id="2"/>
      </w:r>
      <w:r w:rsidR="006C2E42" w:rsidRPr="006C2E42">
        <w:rPr>
          <w:rFonts w:hint="eastAsia"/>
        </w:rPr>
        <w:t>，最高段為51度以上每度12.075元，北水處則採五段制收費</w:t>
      </w:r>
      <w:r w:rsidR="006C2E42">
        <w:rPr>
          <w:rStyle w:val="affe"/>
        </w:rPr>
        <w:footnoteReference w:id="3"/>
      </w:r>
      <w:r w:rsidR="006C2E42" w:rsidRPr="006C2E42">
        <w:rPr>
          <w:rFonts w:hint="eastAsia"/>
        </w:rPr>
        <w:t>，最高段別為1,001度以上，單價為每度20元，其中自201度以上，北水處收費分別為每度14元(201-1,000度)及20元(1,001度以上)，均高於台水公司最高水價費率。</w:t>
      </w:r>
    </w:p>
    <w:p w:rsidR="006C2E42" w:rsidRPr="006C2E42" w:rsidRDefault="006C2E42" w:rsidP="00A918B7">
      <w:pPr>
        <w:pStyle w:val="123"/>
        <w:ind w:left="1133" w:hanging="283"/>
        <w:rPr>
          <w:rFonts w:hint="eastAsia"/>
        </w:rPr>
      </w:pPr>
      <w:r>
        <w:rPr>
          <w:rFonts w:hint="eastAsia"/>
        </w:rPr>
        <w:t>2.</w:t>
      </w:r>
      <w:r w:rsidRPr="006C2E42">
        <w:rPr>
          <w:rFonts w:hint="eastAsia"/>
        </w:rPr>
        <w:t>檢視台水公司108至112年度各用水級距用戶數及用水量占總數比率(詳表</w:t>
      </w:r>
      <w:r>
        <w:rPr>
          <w:rFonts w:hint="eastAsia"/>
        </w:rPr>
        <w:t>2</w:t>
      </w:r>
      <w:r w:rsidRPr="006C2E42">
        <w:rPr>
          <w:rFonts w:hint="eastAsia"/>
        </w:rPr>
        <w:t>)，用水量級距於51立方公尺以上之用水量占比約4成，惟用水量於51立方公尺以上之用水戶占總用戶數比除108年度(9.32%)外，其餘未達5.50%</w:t>
      </w:r>
      <w:r w:rsidR="00B92211" w:rsidRPr="00B92211">
        <w:rPr>
          <w:rFonts w:hint="eastAsia"/>
        </w:rPr>
        <w:t>，台水公司計算方式難謂合理，</w:t>
      </w:r>
      <w:r w:rsidRPr="006C2E42">
        <w:rPr>
          <w:rFonts w:hint="eastAsia"/>
        </w:rPr>
        <w:t>允宜審慎評估檢討現行四段級距用水段別之妥適性。</w:t>
      </w:r>
    </w:p>
    <w:p w:rsidR="00D6335E" w:rsidRDefault="00D6335E" w:rsidP="00D6335E">
      <w:pPr>
        <w:ind w:left="566" w:firstLine="566"/>
        <w:rPr>
          <w:rFonts w:hAnsi="標楷體"/>
          <w:color w:val="000000"/>
        </w:rPr>
      </w:pPr>
      <w:r w:rsidRPr="002B1F66">
        <w:rPr>
          <w:rFonts w:hAnsi="標楷體" w:hint="eastAsia"/>
          <w:color w:val="000000"/>
        </w:rPr>
        <w:t>綜上，</w:t>
      </w:r>
      <w:r w:rsidR="00D25EDB" w:rsidRPr="002B1F66">
        <w:rPr>
          <w:rFonts w:hAnsi="標楷體" w:hint="eastAsia"/>
          <w:color w:val="000000"/>
        </w:rPr>
        <w:t>台水公司</w:t>
      </w:r>
      <w:r w:rsidR="00D25EDB" w:rsidRPr="00D25EDB">
        <w:rPr>
          <w:rFonts w:hAnsi="標楷體" w:hint="eastAsia"/>
          <w:color w:val="000000"/>
        </w:rPr>
        <w:t>114年度編列自來水銷售收入281億9,162萬4千元</w:t>
      </w:r>
      <w:r w:rsidR="00D25EDB">
        <w:rPr>
          <w:rFonts w:hAnsi="標楷體" w:hint="eastAsia"/>
          <w:color w:val="000000"/>
        </w:rPr>
        <w:t>及售水總</w:t>
      </w:r>
      <w:r w:rsidR="00D25EDB" w:rsidRPr="00D25EDB">
        <w:rPr>
          <w:rFonts w:hAnsi="標楷體" w:hint="eastAsia"/>
          <w:color w:val="000000"/>
        </w:rPr>
        <w:t>成本</w:t>
      </w:r>
      <w:r w:rsidR="00D25EDB">
        <w:rPr>
          <w:rFonts w:hAnsi="標楷體" w:hint="eastAsia"/>
          <w:color w:val="000000"/>
        </w:rPr>
        <w:t>357</w:t>
      </w:r>
      <w:r w:rsidR="00D25EDB" w:rsidRPr="00D25EDB">
        <w:rPr>
          <w:rFonts w:hAnsi="標楷體" w:hint="eastAsia"/>
          <w:color w:val="000000"/>
        </w:rPr>
        <w:t>億</w:t>
      </w:r>
      <w:r w:rsidR="00D25EDB">
        <w:rPr>
          <w:rFonts w:hAnsi="標楷體" w:hint="eastAsia"/>
          <w:color w:val="000000"/>
        </w:rPr>
        <w:t>6</w:t>
      </w:r>
      <w:r w:rsidR="00D25EDB">
        <w:rPr>
          <w:rFonts w:hAnsi="標楷體"/>
          <w:color w:val="000000"/>
        </w:rPr>
        <w:t>,</w:t>
      </w:r>
      <w:r w:rsidR="00D25EDB">
        <w:rPr>
          <w:rFonts w:hAnsi="標楷體" w:hint="eastAsia"/>
          <w:color w:val="000000"/>
        </w:rPr>
        <w:t>473</w:t>
      </w:r>
      <w:r w:rsidR="00D25EDB" w:rsidRPr="00D25EDB">
        <w:rPr>
          <w:rFonts w:hAnsi="標楷體" w:hint="eastAsia"/>
          <w:color w:val="000000"/>
        </w:rPr>
        <w:t>萬</w:t>
      </w:r>
      <w:r w:rsidR="00D25EDB">
        <w:rPr>
          <w:rFonts w:hAnsi="標楷體" w:hint="eastAsia"/>
          <w:color w:val="000000"/>
        </w:rPr>
        <w:t>6千元，</w:t>
      </w:r>
      <w:r w:rsidR="00D25EDB" w:rsidRPr="00D25EDB">
        <w:rPr>
          <w:rFonts w:hAnsi="標楷體" w:hint="eastAsia"/>
          <w:color w:val="000000"/>
        </w:rPr>
        <w:t>預計銷售虧損75億7,311萬2千元</w:t>
      </w:r>
      <w:r w:rsidR="00D25EDB">
        <w:rPr>
          <w:rFonts w:hAnsi="標楷體" w:hint="eastAsia"/>
          <w:color w:val="000000"/>
        </w:rPr>
        <w:t>，</w:t>
      </w:r>
      <w:r w:rsidR="00D25EDB" w:rsidRPr="00D25EDB">
        <w:rPr>
          <w:rFonts w:hAnsi="標楷體" w:hint="eastAsia"/>
          <w:color w:val="000000"/>
        </w:rPr>
        <w:t>鑑於台水公司水價自80年7月後即未調整，</w:t>
      </w:r>
      <w:r w:rsidR="00D25EDB">
        <w:rPr>
          <w:rFonts w:hAnsi="標楷體" w:hint="eastAsia"/>
          <w:color w:val="000000"/>
        </w:rPr>
        <w:t>給水單位售價並無明顯變動</w:t>
      </w:r>
      <w:r w:rsidR="00D25EDB" w:rsidRPr="00D25EDB">
        <w:rPr>
          <w:rFonts w:hAnsi="標楷體" w:hint="eastAsia"/>
          <w:color w:val="000000"/>
        </w:rPr>
        <w:t>，又近年該公司售水總成本持續攀升，致114年度自來水銷售虧損大幅增加，允宜妥適評估現行水費計價方式，並加強營運成本之控管，俾維公司永續經營及水資源有效運用。</w:t>
      </w:r>
    </w:p>
    <w:p w:rsidR="00742703" w:rsidRPr="00742703" w:rsidRDefault="00742703" w:rsidP="006C2E42">
      <w:pPr>
        <w:pStyle w:val="200"/>
        <w:spacing w:line="500" w:lineRule="exact"/>
        <w:ind w:left="808" w:hangingChars="285" w:hanging="808"/>
        <w:rPr>
          <w:rFonts w:hint="eastAsia"/>
        </w:rPr>
      </w:pPr>
      <w:r>
        <w:rPr>
          <w:rFonts w:hint="eastAsia"/>
          <w:b/>
          <w:sz w:val="28"/>
        </w:rPr>
        <w:t xml:space="preserve">表2  </w:t>
      </w:r>
      <w:r w:rsidR="006C2E42">
        <w:rPr>
          <w:rFonts w:hint="eastAsia"/>
          <w:b/>
          <w:sz w:val="28"/>
        </w:rPr>
        <w:t>台水公司108至112年度</w:t>
      </w:r>
      <w:r w:rsidR="006C2E42" w:rsidRPr="00713AC3">
        <w:rPr>
          <w:rFonts w:hint="eastAsia"/>
          <w:b/>
          <w:snapToGrid/>
          <w:sz w:val="28"/>
        </w:rPr>
        <w:t>各用水級距用戶數及用水量占總數比率表</w:t>
      </w:r>
      <w:r w:rsidR="006C2E42">
        <w:rPr>
          <w:rFonts w:hint="eastAsia"/>
          <w:b/>
          <w:snapToGrid/>
          <w:sz w:val="28"/>
        </w:rPr>
        <w:t xml:space="preserve">                                            </w:t>
      </w:r>
      <w:r w:rsidR="006C2E42" w:rsidRPr="00713AC3">
        <w:rPr>
          <w:rFonts w:hint="eastAsia"/>
          <w:snapToGrid/>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26"/>
        <w:gridCol w:w="772"/>
        <w:gridCol w:w="773"/>
        <w:gridCol w:w="773"/>
        <w:gridCol w:w="773"/>
        <w:gridCol w:w="773"/>
        <w:gridCol w:w="772"/>
        <w:gridCol w:w="773"/>
        <w:gridCol w:w="773"/>
        <w:gridCol w:w="773"/>
        <w:gridCol w:w="773"/>
      </w:tblGrid>
      <w:tr w:rsidR="006C2E42" w:rsidRPr="006C2E42" w:rsidTr="006C2E42">
        <w:trPr>
          <w:tblHeader/>
        </w:trPr>
        <w:tc>
          <w:tcPr>
            <w:tcW w:w="826" w:type="dxa"/>
            <w:vMerge w:val="restart"/>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用水</w:t>
            </w:r>
          </w:p>
          <w:p w:rsidR="006C2E42" w:rsidRPr="006C2E42" w:rsidRDefault="006C2E42" w:rsidP="006C2E42">
            <w:pPr>
              <w:pStyle w:val="142"/>
              <w:jc w:val="center"/>
              <w:rPr>
                <w:rFonts w:hAnsi="標楷體"/>
                <w:snapToGrid/>
                <w:spacing w:val="-20"/>
              </w:rPr>
            </w:pPr>
            <w:r w:rsidRPr="006C2E42">
              <w:rPr>
                <w:rFonts w:hAnsi="標楷體" w:hint="eastAsia"/>
                <w:snapToGrid/>
                <w:spacing w:val="-20"/>
              </w:rPr>
              <w:t>級距</w:t>
            </w:r>
          </w:p>
        </w:tc>
        <w:tc>
          <w:tcPr>
            <w:tcW w:w="3864" w:type="dxa"/>
            <w:gridSpan w:val="5"/>
            <w:tcBorders>
              <w:right w:val="double" w:sz="4" w:space="0" w:color="auto"/>
            </w:tcBorders>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各段用戶數百分比</w:t>
            </w:r>
          </w:p>
        </w:tc>
        <w:tc>
          <w:tcPr>
            <w:tcW w:w="3864" w:type="dxa"/>
            <w:gridSpan w:val="5"/>
            <w:tcBorders>
              <w:top w:val="single" w:sz="12" w:space="0" w:color="auto"/>
              <w:left w:val="double" w:sz="4" w:space="0" w:color="auto"/>
              <w:bottom w:val="single" w:sz="4" w:space="0" w:color="auto"/>
            </w:tcBorders>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各段用水量百分比</w:t>
            </w:r>
          </w:p>
        </w:tc>
      </w:tr>
      <w:tr w:rsidR="006C2E42" w:rsidRPr="006C2E42" w:rsidTr="006C2E42">
        <w:trPr>
          <w:tblHeader/>
        </w:trPr>
        <w:tc>
          <w:tcPr>
            <w:tcW w:w="826" w:type="dxa"/>
            <w:vMerge/>
            <w:shd w:val="clear" w:color="auto" w:fill="auto"/>
          </w:tcPr>
          <w:p w:rsidR="006C2E42" w:rsidRPr="006C2E42" w:rsidRDefault="006C2E42" w:rsidP="006C2E42">
            <w:pPr>
              <w:pStyle w:val="142"/>
              <w:jc w:val="center"/>
              <w:rPr>
                <w:rFonts w:hAnsi="標楷體"/>
                <w:snapToGrid/>
                <w:spacing w:val="-20"/>
              </w:rPr>
            </w:pPr>
          </w:p>
        </w:tc>
        <w:tc>
          <w:tcPr>
            <w:tcW w:w="772"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108年</w:t>
            </w:r>
          </w:p>
        </w:tc>
        <w:tc>
          <w:tcPr>
            <w:tcW w:w="773"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109年</w:t>
            </w:r>
          </w:p>
        </w:tc>
        <w:tc>
          <w:tcPr>
            <w:tcW w:w="773"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110年</w:t>
            </w:r>
          </w:p>
        </w:tc>
        <w:tc>
          <w:tcPr>
            <w:tcW w:w="773"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111年</w:t>
            </w:r>
          </w:p>
        </w:tc>
        <w:tc>
          <w:tcPr>
            <w:tcW w:w="773" w:type="dxa"/>
            <w:tcBorders>
              <w:right w:val="double" w:sz="4" w:space="0" w:color="auto"/>
            </w:tcBorders>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112年</w:t>
            </w:r>
          </w:p>
        </w:tc>
        <w:tc>
          <w:tcPr>
            <w:tcW w:w="772" w:type="dxa"/>
            <w:tcBorders>
              <w:top w:val="single" w:sz="4" w:space="0" w:color="auto"/>
              <w:left w:val="double" w:sz="4" w:space="0" w:color="auto"/>
              <w:bottom w:val="single" w:sz="4" w:space="0" w:color="auto"/>
            </w:tcBorders>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108年</w:t>
            </w:r>
          </w:p>
        </w:tc>
        <w:tc>
          <w:tcPr>
            <w:tcW w:w="773"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109年</w:t>
            </w:r>
          </w:p>
        </w:tc>
        <w:tc>
          <w:tcPr>
            <w:tcW w:w="773"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110年</w:t>
            </w:r>
          </w:p>
        </w:tc>
        <w:tc>
          <w:tcPr>
            <w:tcW w:w="773"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111年</w:t>
            </w:r>
          </w:p>
        </w:tc>
        <w:tc>
          <w:tcPr>
            <w:tcW w:w="773" w:type="dxa"/>
            <w:shd w:val="clear" w:color="auto" w:fill="auto"/>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112年</w:t>
            </w:r>
          </w:p>
        </w:tc>
      </w:tr>
      <w:tr w:rsidR="006C2E42" w:rsidRPr="006C2E42" w:rsidTr="006C2E42">
        <w:tc>
          <w:tcPr>
            <w:tcW w:w="826" w:type="dxa"/>
            <w:shd w:val="clear" w:color="auto" w:fill="auto"/>
            <w:vAlign w:val="center"/>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0</w:t>
            </w:r>
          </w:p>
        </w:tc>
        <w:tc>
          <w:tcPr>
            <w:tcW w:w="772"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6.09</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5.99</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6.09</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5.91</w:t>
            </w:r>
          </w:p>
        </w:tc>
        <w:tc>
          <w:tcPr>
            <w:tcW w:w="773" w:type="dxa"/>
            <w:tcBorders>
              <w:right w:val="doub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6.00</w:t>
            </w:r>
          </w:p>
        </w:tc>
        <w:tc>
          <w:tcPr>
            <w:tcW w:w="772" w:type="dxa"/>
            <w:tcBorders>
              <w:top w:val="single" w:sz="4" w:space="0" w:color="auto"/>
              <w:left w:val="double" w:sz="4" w:space="0" w:color="auto"/>
              <w:bottom w:val="sing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0.00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0.00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0.00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0.00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0.00</w:t>
            </w:r>
          </w:p>
        </w:tc>
      </w:tr>
      <w:tr w:rsidR="006C2E42" w:rsidRPr="006C2E42" w:rsidTr="006C2E42">
        <w:tc>
          <w:tcPr>
            <w:tcW w:w="826" w:type="dxa"/>
            <w:shd w:val="clear" w:color="auto" w:fill="auto"/>
            <w:vAlign w:val="center"/>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1-10</w:t>
            </w:r>
          </w:p>
        </w:tc>
        <w:tc>
          <w:tcPr>
            <w:tcW w:w="772"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29.52</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29.62</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29.98</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30.00</w:t>
            </w:r>
          </w:p>
        </w:tc>
        <w:tc>
          <w:tcPr>
            <w:tcW w:w="773" w:type="dxa"/>
            <w:tcBorders>
              <w:right w:val="doub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31.24</w:t>
            </w:r>
          </w:p>
        </w:tc>
        <w:tc>
          <w:tcPr>
            <w:tcW w:w="772" w:type="dxa"/>
            <w:tcBorders>
              <w:top w:val="single" w:sz="4" w:space="0" w:color="auto"/>
              <w:left w:val="double" w:sz="4" w:space="0" w:color="auto"/>
              <w:bottom w:val="sing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27.10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26.98</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27.93</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27.79</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28.50</w:t>
            </w:r>
          </w:p>
        </w:tc>
      </w:tr>
      <w:tr w:rsidR="006C2E42" w:rsidRPr="006C2E42" w:rsidTr="006C2E42">
        <w:tc>
          <w:tcPr>
            <w:tcW w:w="826" w:type="dxa"/>
            <w:shd w:val="clear" w:color="auto" w:fill="auto"/>
            <w:vAlign w:val="center"/>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11-30</w:t>
            </w:r>
          </w:p>
        </w:tc>
        <w:tc>
          <w:tcPr>
            <w:tcW w:w="772"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46.86</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47.25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47.23</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47.13</w:t>
            </w:r>
          </w:p>
        </w:tc>
        <w:tc>
          <w:tcPr>
            <w:tcW w:w="773" w:type="dxa"/>
            <w:tcBorders>
              <w:right w:val="doub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46.87</w:t>
            </w:r>
          </w:p>
        </w:tc>
        <w:tc>
          <w:tcPr>
            <w:tcW w:w="772" w:type="dxa"/>
            <w:tcBorders>
              <w:top w:val="single" w:sz="4" w:space="0" w:color="auto"/>
              <w:left w:val="double" w:sz="4" w:space="0" w:color="auto"/>
              <w:bottom w:val="sing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25.38</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25.67</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25.85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25.55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25.40</w:t>
            </w:r>
          </w:p>
        </w:tc>
      </w:tr>
      <w:tr w:rsidR="006C2E42" w:rsidRPr="006C2E42" w:rsidTr="006C2E42">
        <w:tc>
          <w:tcPr>
            <w:tcW w:w="826" w:type="dxa"/>
            <w:shd w:val="clear" w:color="auto" w:fill="auto"/>
            <w:vAlign w:val="center"/>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31-50</w:t>
            </w:r>
          </w:p>
        </w:tc>
        <w:tc>
          <w:tcPr>
            <w:tcW w:w="772"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8.21</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11.65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11.49</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11.51</w:t>
            </w:r>
          </w:p>
        </w:tc>
        <w:tc>
          <w:tcPr>
            <w:tcW w:w="773" w:type="dxa"/>
            <w:tcBorders>
              <w:right w:val="doub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10.73</w:t>
            </w:r>
          </w:p>
        </w:tc>
        <w:tc>
          <w:tcPr>
            <w:tcW w:w="772" w:type="dxa"/>
            <w:tcBorders>
              <w:top w:val="single" w:sz="4" w:space="0" w:color="auto"/>
              <w:left w:val="double" w:sz="4" w:space="0" w:color="auto"/>
              <w:bottom w:val="sing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6.54</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6.70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6.54</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6.45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6.32</w:t>
            </w:r>
          </w:p>
        </w:tc>
      </w:tr>
      <w:tr w:rsidR="006C2E42" w:rsidRPr="006C2E42" w:rsidTr="006C2E42">
        <w:tc>
          <w:tcPr>
            <w:tcW w:w="826" w:type="dxa"/>
            <w:shd w:val="clear" w:color="auto" w:fill="auto"/>
            <w:vAlign w:val="center"/>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51-100</w:t>
            </w:r>
          </w:p>
        </w:tc>
        <w:tc>
          <w:tcPr>
            <w:tcW w:w="772"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5.49</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3.90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3.74</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3.88</w:t>
            </w:r>
          </w:p>
        </w:tc>
        <w:tc>
          <w:tcPr>
            <w:tcW w:w="773" w:type="dxa"/>
            <w:tcBorders>
              <w:right w:val="doub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3.62</w:t>
            </w:r>
          </w:p>
        </w:tc>
        <w:tc>
          <w:tcPr>
            <w:tcW w:w="772" w:type="dxa"/>
            <w:tcBorders>
              <w:top w:val="single" w:sz="4" w:space="0" w:color="auto"/>
              <w:left w:val="double" w:sz="4" w:space="0" w:color="auto"/>
              <w:bottom w:val="sing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4.55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4.59</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4.44</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4.45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4.53</w:t>
            </w:r>
          </w:p>
        </w:tc>
      </w:tr>
      <w:tr w:rsidR="006C2E42" w:rsidRPr="006C2E42" w:rsidTr="006C2E42">
        <w:tc>
          <w:tcPr>
            <w:tcW w:w="826" w:type="dxa"/>
            <w:shd w:val="clear" w:color="auto" w:fill="auto"/>
            <w:vAlign w:val="center"/>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101-</w:t>
            </w:r>
          </w:p>
          <w:p w:rsidR="006C2E42" w:rsidRPr="006C2E42" w:rsidRDefault="006C2E42" w:rsidP="006C2E42">
            <w:pPr>
              <w:pStyle w:val="142"/>
              <w:jc w:val="center"/>
              <w:rPr>
                <w:rFonts w:hAnsi="標楷體"/>
                <w:snapToGrid/>
                <w:spacing w:val="-20"/>
              </w:rPr>
            </w:pPr>
            <w:r w:rsidRPr="006C2E42">
              <w:rPr>
                <w:rFonts w:hAnsi="標楷體" w:hint="eastAsia"/>
                <w:snapToGrid/>
                <w:spacing w:val="-20"/>
              </w:rPr>
              <w:t>1</w:t>
            </w:r>
            <w:r w:rsidRPr="006C2E42">
              <w:rPr>
                <w:rFonts w:hAnsi="標楷體"/>
                <w:snapToGrid/>
                <w:spacing w:val="-20"/>
              </w:rPr>
              <w:t>,</w:t>
            </w:r>
            <w:r w:rsidRPr="006C2E42">
              <w:rPr>
                <w:rFonts w:hAnsi="標楷體" w:hint="eastAsia"/>
                <w:snapToGrid/>
                <w:spacing w:val="-20"/>
              </w:rPr>
              <w:t>000</w:t>
            </w:r>
          </w:p>
        </w:tc>
        <w:tc>
          <w:tcPr>
            <w:tcW w:w="772"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3.60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1.47</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1.36</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1.46</w:t>
            </w:r>
          </w:p>
        </w:tc>
        <w:tc>
          <w:tcPr>
            <w:tcW w:w="773" w:type="dxa"/>
            <w:tcBorders>
              <w:right w:val="doub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1.43</w:t>
            </w:r>
          </w:p>
        </w:tc>
        <w:tc>
          <w:tcPr>
            <w:tcW w:w="772" w:type="dxa"/>
            <w:tcBorders>
              <w:top w:val="single" w:sz="4" w:space="0" w:color="auto"/>
              <w:left w:val="double" w:sz="4" w:space="0" w:color="auto"/>
              <w:bottom w:val="sing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9.26</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9.21</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8.88</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9.00</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9.41</w:t>
            </w:r>
          </w:p>
        </w:tc>
      </w:tr>
      <w:tr w:rsidR="006C2E42" w:rsidRPr="006C2E42" w:rsidTr="006C2E42">
        <w:tc>
          <w:tcPr>
            <w:tcW w:w="826" w:type="dxa"/>
            <w:shd w:val="clear" w:color="auto" w:fill="auto"/>
            <w:vAlign w:val="center"/>
          </w:tcPr>
          <w:p w:rsidR="006C2E42" w:rsidRPr="006C2E42" w:rsidRDefault="006C2E42" w:rsidP="006C2E42">
            <w:pPr>
              <w:pStyle w:val="142"/>
              <w:jc w:val="center"/>
              <w:rPr>
                <w:rFonts w:hAnsi="標楷體"/>
                <w:snapToGrid/>
                <w:spacing w:val="-20"/>
              </w:rPr>
            </w:pPr>
            <w:r w:rsidRPr="006C2E42">
              <w:rPr>
                <w:rFonts w:hAnsi="標楷體" w:hint="eastAsia"/>
                <w:snapToGrid/>
                <w:spacing w:val="-20"/>
              </w:rPr>
              <w:t>1</w:t>
            </w:r>
            <w:r w:rsidRPr="006C2E42">
              <w:rPr>
                <w:rFonts w:hAnsi="標楷體"/>
                <w:snapToGrid/>
                <w:spacing w:val="-20"/>
              </w:rPr>
              <w:t>,001</w:t>
            </w:r>
            <w:r w:rsidRPr="006C2E42">
              <w:rPr>
                <w:rFonts w:hAnsi="標楷體" w:hint="eastAsia"/>
                <w:snapToGrid/>
                <w:spacing w:val="-20"/>
              </w:rPr>
              <w:t>以上</w:t>
            </w:r>
          </w:p>
        </w:tc>
        <w:tc>
          <w:tcPr>
            <w:tcW w:w="772"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0.23</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0.12</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0.11</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0.11</w:t>
            </w:r>
          </w:p>
        </w:tc>
        <w:tc>
          <w:tcPr>
            <w:tcW w:w="773" w:type="dxa"/>
            <w:tcBorders>
              <w:right w:val="double" w:sz="4"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0.11</w:t>
            </w:r>
          </w:p>
        </w:tc>
        <w:tc>
          <w:tcPr>
            <w:tcW w:w="772" w:type="dxa"/>
            <w:tcBorders>
              <w:top w:val="single" w:sz="4" w:space="0" w:color="auto"/>
              <w:left w:val="double" w:sz="4" w:space="0" w:color="auto"/>
              <w:bottom w:val="single" w:sz="12" w:space="0" w:color="auto"/>
            </w:tcBorders>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27.17</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26.85</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26.36</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26.76</w:t>
            </w:r>
          </w:p>
        </w:tc>
        <w:tc>
          <w:tcPr>
            <w:tcW w:w="773" w:type="dxa"/>
            <w:shd w:val="clear" w:color="auto" w:fill="auto"/>
            <w:vAlign w:val="center"/>
          </w:tcPr>
          <w:p w:rsidR="006C2E42" w:rsidRPr="006C2E42" w:rsidRDefault="006C2E42" w:rsidP="006C2E42">
            <w:pPr>
              <w:pStyle w:val="142"/>
              <w:jc w:val="right"/>
              <w:rPr>
                <w:rFonts w:hAnsi="標楷體"/>
                <w:snapToGrid/>
                <w:spacing w:val="-20"/>
              </w:rPr>
            </w:pPr>
            <w:r w:rsidRPr="006C2E42">
              <w:rPr>
                <w:rFonts w:hAnsi="標楷體" w:hint="eastAsia"/>
                <w:snapToGrid/>
                <w:spacing w:val="-20"/>
              </w:rPr>
              <w:t>25.84</w:t>
            </w:r>
          </w:p>
        </w:tc>
      </w:tr>
    </w:tbl>
    <w:p w:rsidR="00742703" w:rsidRDefault="00965DDD" w:rsidP="00965DDD">
      <w:pPr>
        <w:pStyle w:val="142"/>
        <w:rPr>
          <w:rFonts w:hAnsi="標楷體"/>
        </w:rPr>
      </w:pPr>
      <w:r>
        <w:rPr>
          <w:rFonts w:hint="eastAsia"/>
        </w:rPr>
        <w:t>資料來源：</w:t>
      </w:r>
      <w:r w:rsidR="006C2E42" w:rsidRPr="006C2E42">
        <w:rPr>
          <w:rFonts w:hint="eastAsia"/>
        </w:rPr>
        <w:t>台水公司108至112年度統計年報</w:t>
      </w:r>
      <w:r>
        <w:rPr>
          <w:rFonts w:hAnsi="標楷體" w:hint="eastAsia"/>
        </w:rPr>
        <w:t>。</w:t>
      </w:r>
    </w:p>
    <w:p w:rsidR="00436475" w:rsidRDefault="00436475" w:rsidP="00436475">
      <w:pPr>
        <w:ind w:left="566" w:firstLine="566"/>
        <w:rPr>
          <w:rFonts w:hint="eastAsia"/>
        </w:rPr>
      </w:pPr>
    </w:p>
    <w:p w:rsidR="00DF0ABE" w:rsidRPr="002B1F66" w:rsidRDefault="00DF0ABE" w:rsidP="00DF0ABE">
      <w:pPr>
        <w:pStyle w:val="14"/>
        <w:ind w:left="567" w:hanging="567"/>
        <w:rPr>
          <w:rFonts w:hAnsi="標楷體" w:hint="eastAsia"/>
          <w:color w:val="000000"/>
        </w:rPr>
      </w:pPr>
      <w:bookmarkStart w:id="15" w:name="_Toc181691106"/>
      <w:r>
        <w:rPr>
          <w:rFonts w:hAnsi="標楷體" w:hint="eastAsia"/>
          <w:color w:val="000000"/>
        </w:rPr>
        <w:t>三</w:t>
      </w:r>
      <w:r w:rsidRPr="002B1F66">
        <w:rPr>
          <w:rFonts w:hAnsi="標楷體" w:hint="eastAsia"/>
          <w:color w:val="000000"/>
        </w:rPr>
        <w:t>、</w:t>
      </w:r>
      <w:r>
        <w:rPr>
          <w:rFonts w:hAnsi="標楷體" w:hint="eastAsia"/>
          <w:color w:val="000000"/>
        </w:rPr>
        <w:t>近</w:t>
      </w:r>
      <w:r w:rsidR="002E322C">
        <w:rPr>
          <w:rFonts w:hAnsi="標楷體" w:hint="eastAsia"/>
          <w:color w:val="000000"/>
        </w:rPr>
        <w:t>5</w:t>
      </w:r>
      <w:r>
        <w:rPr>
          <w:rFonts w:hAnsi="標楷體" w:hint="eastAsia"/>
          <w:color w:val="000000"/>
        </w:rPr>
        <w:t>年外購水源</w:t>
      </w:r>
      <w:r w:rsidR="002E322C">
        <w:rPr>
          <w:rFonts w:hAnsi="標楷體" w:hint="eastAsia"/>
          <w:color w:val="000000"/>
        </w:rPr>
        <w:t>量及所需經費概呈上升趨勢</w:t>
      </w:r>
      <w:r>
        <w:rPr>
          <w:rFonts w:hAnsi="標楷體" w:hint="eastAsia"/>
          <w:color w:val="000000"/>
        </w:rPr>
        <w:t>，允宜妥為規劃多元水源開發，並研謀對策精進水庫清淤作業，俾提高自有水源供應量</w:t>
      </w:r>
      <w:bookmarkEnd w:id="15"/>
    </w:p>
    <w:p w:rsidR="00DF0ABE" w:rsidRPr="002B1F66" w:rsidRDefault="00DF0ABE" w:rsidP="00DF0ABE">
      <w:pPr>
        <w:ind w:left="566" w:firstLine="566"/>
        <w:rPr>
          <w:rFonts w:hAnsi="標楷體" w:hint="eastAsia"/>
          <w:color w:val="000000"/>
        </w:rPr>
      </w:pPr>
      <w:r>
        <w:rPr>
          <w:rFonts w:hAnsi="標楷體" w:hint="eastAsia"/>
          <w:color w:val="000000"/>
        </w:rPr>
        <w:t>台水公司</w:t>
      </w:r>
      <w:r w:rsidRPr="00701A48">
        <w:rPr>
          <w:rFonts w:hAnsi="標楷體" w:hint="eastAsia"/>
          <w:color w:val="000000"/>
        </w:rPr>
        <w:t>11</w:t>
      </w:r>
      <w:r>
        <w:rPr>
          <w:rFonts w:hAnsi="標楷體" w:hint="eastAsia"/>
          <w:color w:val="000000"/>
        </w:rPr>
        <w:t>4</w:t>
      </w:r>
      <w:r w:rsidRPr="00701A48">
        <w:rPr>
          <w:rFonts w:hAnsi="標楷體" w:hint="eastAsia"/>
          <w:color w:val="000000"/>
        </w:rPr>
        <w:t>年度</w:t>
      </w:r>
      <w:r w:rsidRPr="00E90F82">
        <w:rPr>
          <w:rFonts w:hAnsi="標楷體" w:hint="eastAsia"/>
          <w:color w:val="000000"/>
        </w:rPr>
        <w:t>預計供水量為</w:t>
      </w:r>
      <w:r>
        <w:rPr>
          <w:rFonts w:hAnsi="標楷體" w:hint="eastAsia"/>
          <w:color w:val="000000"/>
        </w:rPr>
        <w:t>31</w:t>
      </w:r>
      <w:r w:rsidRPr="00E90F82">
        <w:rPr>
          <w:rFonts w:hAnsi="標楷體" w:hint="eastAsia"/>
          <w:color w:val="000000"/>
        </w:rPr>
        <w:t>億</w:t>
      </w:r>
      <w:r>
        <w:rPr>
          <w:rFonts w:hAnsi="標楷體" w:hint="eastAsia"/>
          <w:color w:val="000000"/>
        </w:rPr>
        <w:t>6,</w:t>
      </w:r>
      <w:r>
        <w:rPr>
          <w:rFonts w:hAnsi="標楷體"/>
          <w:color w:val="000000"/>
        </w:rPr>
        <w:t>143</w:t>
      </w:r>
      <w:r w:rsidRPr="00E90F82">
        <w:rPr>
          <w:rFonts w:hAnsi="標楷體" w:hint="eastAsia"/>
          <w:color w:val="000000"/>
        </w:rPr>
        <w:t>萬</w:t>
      </w:r>
      <w:r>
        <w:rPr>
          <w:rFonts w:hAnsi="標楷體"/>
          <w:color w:val="000000"/>
        </w:rPr>
        <w:t>7</w:t>
      </w:r>
      <w:r w:rsidRPr="00E90F82">
        <w:rPr>
          <w:rFonts w:hAnsi="標楷體" w:hint="eastAsia"/>
          <w:color w:val="000000"/>
        </w:rPr>
        <w:t>千立方公尺，較11</w:t>
      </w:r>
      <w:r>
        <w:rPr>
          <w:rFonts w:hAnsi="標楷體" w:hint="eastAsia"/>
          <w:color w:val="000000"/>
        </w:rPr>
        <w:t>3</w:t>
      </w:r>
      <w:r w:rsidRPr="00E90F82">
        <w:rPr>
          <w:rFonts w:hAnsi="標楷體" w:hint="eastAsia"/>
          <w:color w:val="000000"/>
        </w:rPr>
        <w:t>年度32億7,565萬6千立方公尺減少</w:t>
      </w:r>
      <w:r>
        <w:rPr>
          <w:rFonts w:hAnsi="標楷體" w:hint="eastAsia"/>
          <w:color w:val="000000"/>
        </w:rPr>
        <w:t>1億1</w:t>
      </w:r>
      <w:r>
        <w:rPr>
          <w:rFonts w:hAnsi="標楷體"/>
          <w:color w:val="000000"/>
        </w:rPr>
        <w:t>,</w:t>
      </w:r>
      <w:r>
        <w:rPr>
          <w:rFonts w:hAnsi="標楷體" w:hint="eastAsia"/>
          <w:color w:val="000000"/>
        </w:rPr>
        <w:t>421</w:t>
      </w:r>
      <w:r w:rsidRPr="00E90F82">
        <w:rPr>
          <w:rFonts w:hAnsi="標楷體" w:hint="eastAsia"/>
          <w:color w:val="000000"/>
        </w:rPr>
        <w:t>萬</w:t>
      </w:r>
      <w:r>
        <w:rPr>
          <w:rFonts w:hAnsi="標楷體" w:hint="eastAsia"/>
          <w:color w:val="000000"/>
        </w:rPr>
        <w:t>9</w:t>
      </w:r>
      <w:r w:rsidRPr="00E90F82">
        <w:rPr>
          <w:rFonts w:hAnsi="標楷體" w:hint="eastAsia"/>
          <w:color w:val="000000"/>
        </w:rPr>
        <w:t>千立方公尺(減幅</w:t>
      </w:r>
      <w:r>
        <w:rPr>
          <w:rFonts w:hAnsi="標楷體"/>
          <w:color w:val="000000"/>
        </w:rPr>
        <w:t>3.49</w:t>
      </w:r>
      <w:r w:rsidRPr="00E90F82">
        <w:rPr>
          <w:rFonts w:hAnsi="標楷體" w:hint="eastAsia"/>
          <w:color w:val="000000"/>
        </w:rPr>
        <w:t>%)，其中外購水源計</w:t>
      </w:r>
      <w:r>
        <w:rPr>
          <w:rFonts w:hAnsi="標楷體"/>
          <w:color w:val="000000"/>
        </w:rPr>
        <w:t>2</w:t>
      </w:r>
      <w:r w:rsidRPr="000F7FFA">
        <w:rPr>
          <w:rFonts w:hAnsi="標楷體"/>
          <w:color w:val="000000"/>
        </w:rPr>
        <w:t>1</w:t>
      </w:r>
      <w:r w:rsidRPr="00E90F82">
        <w:rPr>
          <w:rFonts w:hAnsi="標楷體" w:hint="eastAsia"/>
          <w:color w:val="000000"/>
        </w:rPr>
        <w:t>億</w:t>
      </w:r>
      <w:r w:rsidRPr="000F7FFA">
        <w:rPr>
          <w:rFonts w:hAnsi="標楷體"/>
          <w:color w:val="000000"/>
        </w:rPr>
        <w:t>8,493</w:t>
      </w:r>
      <w:r w:rsidRPr="00E90F82">
        <w:rPr>
          <w:rFonts w:hAnsi="標楷體" w:hint="eastAsia"/>
          <w:color w:val="000000"/>
        </w:rPr>
        <w:t>萬</w:t>
      </w:r>
      <w:r w:rsidRPr="000F7FFA">
        <w:rPr>
          <w:rFonts w:hAnsi="標楷體"/>
          <w:color w:val="000000"/>
        </w:rPr>
        <w:t>9</w:t>
      </w:r>
      <w:r w:rsidRPr="00E90F82">
        <w:rPr>
          <w:rFonts w:hAnsi="標楷體" w:hint="eastAsia"/>
          <w:color w:val="000000"/>
        </w:rPr>
        <w:t>千立方公尺，占全年度供水量</w:t>
      </w:r>
      <w:r>
        <w:rPr>
          <w:rFonts w:hAnsi="標楷體" w:hint="eastAsia"/>
          <w:color w:val="000000"/>
        </w:rPr>
        <w:t>69.1</w:t>
      </w:r>
      <w:r w:rsidRPr="00E90F82">
        <w:rPr>
          <w:rFonts w:hAnsi="標楷體" w:hint="eastAsia"/>
          <w:color w:val="000000"/>
        </w:rPr>
        <w:t>1%，並於「材料及用品費-使用材料費-原料」編列外購原、清水費用38億</w:t>
      </w:r>
      <w:r w:rsidR="004347B1">
        <w:rPr>
          <w:rFonts w:hAnsi="標楷體" w:hint="eastAsia"/>
          <w:color w:val="000000"/>
        </w:rPr>
        <w:t>5</w:t>
      </w:r>
      <w:r w:rsidRPr="00E90F82">
        <w:rPr>
          <w:rFonts w:hAnsi="標楷體" w:hint="eastAsia"/>
          <w:color w:val="000000"/>
        </w:rPr>
        <w:t>,</w:t>
      </w:r>
      <w:r w:rsidR="004347B1">
        <w:rPr>
          <w:rFonts w:hAnsi="標楷體" w:hint="eastAsia"/>
          <w:color w:val="000000"/>
        </w:rPr>
        <w:t>588</w:t>
      </w:r>
      <w:r w:rsidRPr="00E90F82">
        <w:rPr>
          <w:rFonts w:hAnsi="標楷體" w:hint="eastAsia"/>
          <w:color w:val="000000"/>
        </w:rPr>
        <w:t>萬</w:t>
      </w:r>
      <w:r w:rsidR="004347B1">
        <w:rPr>
          <w:rFonts w:hAnsi="標楷體" w:hint="eastAsia"/>
          <w:color w:val="000000"/>
        </w:rPr>
        <w:t>5</w:t>
      </w:r>
      <w:r w:rsidRPr="00E90F82">
        <w:rPr>
          <w:rFonts w:hAnsi="標楷體" w:hint="eastAsia"/>
          <w:color w:val="000000"/>
        </w:rPr>
        <w:t>千元，包含向水利署北、中、南區水資源分署及各地農田水利署(以下簡稱農水署)各管理處所轄水庫等外購原水費</w:t>
      </w:r>
      <w:r>
        <w:rPr>
          <w:rFonts w:hAnsi="標楷體" w:hint="eastAsia"/>
          <w:color w:val="000000"/>
        </w:rPr>
        <w:t>27</w:t>
      </w:r>
      <w:r w:rsidRPr="00E90F82">
        <w:rPr>
          <w:rFonts w:hAnsi="標楷體" w:hint="eastAsia"/>
          <w:color w:val="000000"/>
        </w:rPr>
        <w:t>億</w:t>
      </w:r>
      <w:r>
        <w:rPr>
          <w:rFonts w:hAnsi="標楷體" w:hint="eastAsia"/>
          <w:color w:val="000000"/>
        </w:rPr>
        <w:t>1</w:t>
      </w:r>
      <w:r>
        <w:rPr>
          <w:rFonts w:hAnsi="標楷體"/>
          <w:color w:val="000000"/>
        </w:rPr>
        <w:t>,</w:t>
      </w:r>
      <w:r>
        <w:rPr>
          <w:rFonts w:hAnsi="標楷體" w:hint="eastAsia"/>
          <w:color w:val="000000"/>
        </w:rPr>
        <w:t>355</w:t>
      </w:r>
      <w:r w:rsidRPr="00E90F82">
        <w:rPr>
          <w:rFonts w:hAnsi="標楷體" w:hint="eastAsia"/>
          <w:color w:val="000000"/>
        </w:rPr>
        <w:t>萬</w:t>
      </w:r>
      <w:r>
        <w:rPr>
          <w:rFonts w:hAnsi="標楷體" w:hint="eastAsia"/>
          <w:color w:val="000000"/>
        </w:rPr>
        <w:t>6</w:t>
      </w:r>
      <w:r w:rsidRPr="00E90F82">
        <w:rPr>
          <w:rFonts w:hAnsi="標楷體" w:hint="eastAsia"/>
          <w:color w:val="000000"/>
        </w:rPr>
        <w:t>千元及北水處清水費</w:t>
      </w:r>
      <w:r>
        <w:rPr>
          <w:rFonts w:hAnsi="標楷體" w:hint="eastAsia"/>
          <w:color w:val="000000"/>
        </w:rPr>
        <w:t>11</w:t>
      </w:r>
      <w:r w:rsidRPr="00E90F82">
        <w:rPr>
          <w:rFonts w:hAnsi="標楷體" w:hint="eastAsia"/>
          <w:color w:val="000000"/>
        </w:rPr>
        <w:t>億</w:t>
      </w:r>
      <w:r>
        <w:rPr>
          <w:rFonts w:hAnsi="標楷體" w:hint="eastAsia"/>
          <w:color w:val="000000"/>
        </w:rPr>
        <w:t>4</w:t>
      </w:r>
      <w:r>
        <w:rPr>
          <w:rFonts w:hAnsi="標楷體"/>
          <w:color w:val="000000"/>
        </w:rPr>
        <w:t>,</w:t>
      </w:r>
      <w:r>
        <w:rPr>
          <w:rFonts w:hAnsi="標楷體" w:hint="eastAsia"/>
          <w:color w:val="000000"/>
        </w:rPr>
        <w:t>232</w:t>
      </w:r>
      <w:r w:rsidRPr="00E90F82">
        <w:rPr>
          <w:rFonts w:hAnsi="標楷體" w:hint="eastAsia"/>
          <w:color w:val="000000"/>
        </w:rPr>
        <w:t>萬</w:t>
      </w:r>
      <w:r>
        <w:rPr>
          <w:rFonts w:hAnsi="標楷體" w:hint="eastAsia"/>
          <w:color w:val="000000"/>
        </w:rPr>
        <w:t>9</w:t>
      </w:r>
      <w:r w:rsidRPr="00E90F82">
        <w:rPr>
          <w:rFonts w:hAnsi="標楷體" w:hint="eastAsia"/>
          <w:color w:val="000000"/>
        </w:rPr>
        <w:t>千元</w:t>
      </w:r>
      <w:r w:rsidRPr="002B1F66">
        <w:rPr>
          <w:rFonts w:hAnsi="標楷體" w:hint="eastAsia"/>
          <w:color w:val="000000"/>
        </w:rPr>
        <w:t>。經查：</w:t>
      </w:r>
    </w:p>
    <w:p w:rsidR="00DF0ABE" w:rsidRPr="002B1F66" w:rsidRDefault="00DF0ABE" w:rsidP="00DF0ABE">
      <w:pPr>
        <w:pStyle w:val="a5"/>
        <w:ind w:left="849" w:hanging="283"/>
        <w:rPr>
          <w:rFonts w:hAnsi="標楷體" w:hint="eastAsia"/>
          <w:b/>
          <w:color w:val="000000"/>
        </w:rPr>
      </w:pPr>
      <w:r w:rsidRPr="002B1F66">
        <w:rPr>
          <w:rFonts w:hAnsi="標楷體" w:hint="eastAsia"/>
          <w:b/>
          <w:color w:val="000000"/>
        </w:rPr>
        <w:t>(一)</w:t>
      </w:r>
      <w:r w:rsidR="002E322C">
        <w:rPr>
          <w:rFonts w:hAnsi="標楷體" w:hint="eastAsia"/>
          <w:b/>
          <w:color w:val="000000"/>
        </w:rPr>
        <w:t>近5年</w:t>
      </w:r>
      <w:r>
        <w:rPr>
          <w:rFonts w:hAnsi="標楷體" w:hint="eastAsia"/>
          <w:b/>
          <w:color w:val="000000"/>
        </w:rPr>
        <w:t>外購水源量</w:t>
      </w:r>
      <w:r w:rsidR="002E322C">
        <w:rPr>
          <w:rFonts w:hAnsi="標楷體" w:hint="eastAsia"/>
          <w:b/>
          <w:color w:val="000000"/>
        </w:rPr>
        <w:t>及</w:t>
      </w:r>
      <w:r>
        <w:rPr>
          <w:rFonts w:hAnsi="標楷體" w:hint="eastAsia"/>
          <w:b/>
          <w:color w:val="000000"/>
        </w:rPr>
        <w:t>所需經費占給水收入比率</w:t>
      </w:r>
      <w:r w:rsidR="0055504F">
        <w:rPr>
          <w:rFonts w:hAnsi="標楷體" w:hint="eastAsia"/>
          <w:b/>
          <w:color w:val="000000"/>
        </w:rPr>
        <w:t>概呈</w:t>
      </w:r>
      <w:r>
        <w:rPr>
          <w:rFonts w:hAnsi="標楷體" w:hint="eastAsia"/>
          <w:b/>
          <w:color w:val="000000"/>
        </w:rPr>
        <w:t>上升</w:t>
      </w:r>
      <w:r w:rsidR="0055504F">
        <w:rPr>
          <w:rFonts w:hAnsi="標楷體" w:hint="eastAsia"/>
          <w:b/>
          <w:color w:val="000000"/>
        </w:rPr>
        <w:t>趨勢</w:t>
      </w:r>
      <w:r>
        <w:rPr>
          <w:rFonts w:hAnsi="標楷體" w:hint="eastAsia"/>
          <w:b/>
          <w:color w:val="000000"/>
        </w:rPr>
        <w:t>，允宜積極規劃水源開發，以提升自有水量</w:t>
      </w:r>
    </w:p>
    <w:p w:rsidR="00DF0ABE" w:rsidRPr="002B1F66" w:rsidRDefault="00DF0ABE" w:rsidP="00DF0ABE">
      <w:pPr>
        <w:pStyle w:val="21"/>
        <w:ind w:left="850" w:firstLine="566"/>
        <w:rPr>
          <w:rFonts w:hAnsi="標楷體" w:hint="eastAsia"/>
          <w:color w:val="000000"/>
        </w:rPr>
      </w:pPr>
      <w:r>
        <w:rPr>
          <w:rFonts w:hAnsi="標楷體" w:hint="eastAsia"/>
          <w:color w:val="000000"/>
        </w:rPr>
        <w:t>彙整</w:t>
      </w:r>
      <w:r w:rsidR="002E322C">
        <w:rPr>
          <w:rFonts w:hAnsi="標楷體" w:hint="eastAsia"/>
          <w:color w:val="000000"/>
        </w:rPr>
        <w:t>近5年(</w:t>
      </w:r>
      <w:r>
        <w:rPr>
          <w:rFonts w:hAnsi="標楷體" w:hint="eastAsia"/>
          <w:color w:val="000000"/>
        </w:rPr>
        <w:t>110至104年度</w:t>
      </w:r>
      <w:r w:rsidR="002E322C">
        <w:rPr>
          <w:rFonts w:hAnsi="標楷體" w:hint="eastAsia"/>
          <w:color w:val="000000"/>
        </w:rPr>
        <w:t>)</w:t>
      </w:r>
      <w:r>
        <w:rPr>
          <w:rFonts w:hAnsi="標楷體" w:hint="eastAsia"/>
          <w:color w:val="000000"/>
        </w:rPr>
        <w:t>台水公司外購水量及經費概況(詳表1)，並說明如下</w:t>
      </w:r>
      <w:r w:rsidRPr="002B1F66">
        <w:rPr>
          <w:rFonts w:hAnsi="標楷體" w:hint="eastAsia"/>
          <w:color w:val="000000"/>
        </w:rPr>
        <w:t>：</w:t>
      </w:r>
    </w:p>
    <w:p w:rsidR="00DF0ABE" w:rsidRDefault="00DF0ABE" w:rsidP="00DF0ABE">
      <w:pPr>
        <w:pStyle w:val="123"/>
        <w:ind w:left="1133" w:hanging="283"/>
        <w:rPr>
          <w:rFonts w:hAnsi="標楷體"/>
          <w:color w:val="000000"/>
        </w:rPr>
      </w:pPr>
      <w:r w:rsidRPr="002B1F66">
        <w:rPr>
          <w:rFonts w:hAnsi="標楷體" w:hint="eastAsia"/>
          <w:color w:val="000000"/>
        </w:rPr>
        <w:t>1.</w:t>
      </w:r>
      <w:r>
        <w:rPr>
          <w:rFonts w:hAnsi="標楷體" w:hint="eastAsia"/>
          <w:color w:val="000000"/>
        </w:rPr>
        <w:t>台水公司</w:t>
      </w:r>
      <w:r w:rsidR="002E322C">
        <w:rPr>
          <w:rFonts w:hAnsi="標楷體" w:hint="eastAsia"/>
          <w:color w:val="000000"/>
        </w:rPr>
        <w:t>近5年外購水源量概呈上升趨勢，</w:t>
      </w:r>
      <w:r>
        <w:rPr>
          <w:rFonts w:hAnsi="標楷體" w:hint="eastAsia"/>
          <w:color w:val="000000"/>
        </w:rPr>
        <w:t>自有水源水量113及114年度未超過10億立方公尺，且自有水源量占總供水量比率自112年度明顯下降，114年度30.89%，雖較113年度29.69%略為增加，但整體水源仍將近7成來自外購水源，詢據台水公司說明</w:t>
      </w:r>
      <w:r w:rsidR="0055504F">
        <w:rPr>
          <w:rFonts w:hAnsi="標楷體" w:hint="eastAsia"/>
          <w:color w:val="000000"/>
        </w:rPr>
        <w:t>略以</w:t>
      </w:r>
      <w:r>
        <w:rPr>
          <w:rFonts w:hAnsi="標楷體" w:hint="eastAsia"/>
          <w:color w:val="000000"/>
        </w:rPr>
        <w:t>，近年因水情旱澇不均及配合水利署水源調度政策，該公司外購原</w:t>
      </w:r>
      <w:r w:rsidRPr="005A33DB">
        <w:rPr>
          <w:rFonts w:hAnsi="標楷體" w:hint="eastAsia"/>
          <w:color w:val="000000"/>
        </w:rPr>
        <w:t>、</w:t>
      </w:r>
      <w:r>
        <w:rPr>
          <w:rFonts w:hAnsi="標楷體" w:hint="eastAsia"/>
          <w:color w:val="000000"/>
        </w:rPr>
        <w:t>清水量增加</w:t>
      </w:r>
      <w:r w:rsidRPr="005E59CB">
        <w:rPr>
          <w:rFonts w:hAnsi="標楷體" w:hint="eastAsia"/>
          <w:color w:val="000000"/>
        </w:rPr>
        <w:t>。</w:t>
      </w:r>
    </w:p>
    <w:p w:rsidR="00DF0ABE" w:rsidRDefault="00DF0ABE" w:rsidP="00DF0ABE">
      <w:pPr>
        <w:pStyle w:val="123"/>
        <w:ind w:left="1133" w:hanging="283"/>
        <w:rPr>
          <w:rFonts w:hAnsi="標楷體"/>
          <w:color w:val="000000"/>
        </w:rPr>
      </w:pPr>
      <w:r>
        <w:rPr>
          <w:rFonts w:hAnsi="標楷體" w:hint="eastAsia"/>
          <w:color w:val="000000"/>
        </w:rPr>
        <w:t>2.外購水源原料費</w:t>
      </w:r>
      <w:r w:rsidR="002E322C">
        <w:rPr>
          <w:rFonts w:hAnsi="標楷體" w:hint="eastAsia"/>
          <w:color w:val="000000"/>
        </w:rPr>
        <w:t>隨外購水源量增加，自</w:t>
      </w:r>
      <w:r>
        <w:rPr>
          <w:rFonts w:hAnsi="標楷體" w:hint="eastAsia"/>
          <w:color w:val="000000"/>
        </w:rPr>
        <w:t>111年起逐年增加，114年度預計達</w:t>
      </w:r>
      <w:r w:rsidRPr="005A33DB">
        <w:rPr>
          <w:rFonts w:hAnsi="標楷體" w:hint="eastAsia"/>
          <w:color w:val="000000"/>
        </w:rPr>
        <w:t>38億</w:t>
      </w:r>
      <w:r w:rsidR="0055504F">
        <w:rPr>
          <w:rFonts w:hAnsi="標楷體" w:hint="eastAsia"/>
          <w:color w:val="000000"/>
        </w:rPr>
        <w:t>5</w:t>
      </w:r>
      <w:r w:rsidRPr="005A33DB">
        <w:rPr>
          <w:rFonts w:hAnsi="標楷體" w:hint="eastAsia"/>
          <w:color w:val="000000"/>
        </w:rPr>
        <w:t>,</w:t>
      </w:r>
      <w:r w:rsidR="0055504F">
        <w:rPr>
          <w:rFonts w:hAnsi="標楷體" w:hint="eastAsia"/>
          <w:color w:val="000000"/>
        </w:rPr>
        <w:t>585</w:t>
      </w:r>
      <w:r w:rsidRPr="005A33DB">
        <w:rPr>
          <w:rFonts w:hAnsi="標楷體" w:hint="eastAsia"/>
          <w:color w:val="000000"/>
        </w:rPr>
        <w:t>萬</w:t>
      </w:r>
      <w:r w:rsidR="0055504F">
        <w:rPr>
          <w:rFonts w:hAnsi="標楷體" w:hint="eastAsia"/>
          <w:color w:val="000000"/>
        </w:rPr>
        <w:t>5</w:t>
      </w:r>
      <w:r w:rsidRPr="005A33DB">
        <w:rPr>
          <w:rFonts w:hAnsi="標楷體" w:hint="eastAsia"/>
          <w:color w:val="000000"/>
        </w:rPr>
        <w:t>千元</w:t>
      </w:r>
      <w:r>
        <w:rPr>
          <w:rFonts w:hAnsi="標楷體" w:hint="eastAsia"/>
          <w:color w:val="000000"/>
        </w:rPr>
        <w:t>，又外購水源原料費占給水收入比率除111年度外，其餘年度均逾13%，且概呈上升趨勢，其中114年達13.68%，為近</w:t>
      </w:r>
      <w:r w:rsidR="002E322C">
        <w:rPr>
          <w:rFonts w:hAnsi="標楷體" w:hint="eastAsia"/>
          <w:color w:val="000000"/>
        </w:rPr>
        <w:t>5</w:t>
      </w:r>
      <w:r>
        <w:rPr>
          <w:rFonts w:hAnsi="標楷體" w:hint="eastAsia"/>
          <w:color w:val="000000"/>
        </w:rPr>
        <w:t>年最高，允宜積極研謀水源開發規劃，俾提升自有水源量</w:t>
      </w:r>
      <w:r w:rsidRPr="005E59CB">
        <w:rPr>
          <w:rFonts w:hAnsi="標楷體" w:hint="eastAsia"/>
          <w:color w:val="000000"/>
        </w:rPr>
        <w:t>。</w:t>
      </w:r>
    </w:p>
    <w:p w:rsidR="00DF0ABE" w:rsidRDefault="00DF0ABE" w:rsidP="00DF0ABE">
      <w:pPr>
        <w:pStyle w:val="200"/>
        <w:spacing w:line="500" w:lineRule="exact"/>
        <w:rPr>
          <w:b/>
        </w:rPr>
      </w:pPr>
      <w:r w:rsidRPr="00746B57">
        <w:rPr>
          <w:rFonts w:hint="eastAsia"/>
          <w:b/>
          <w:sz w:val="28"/>
        </w:rPr>
        <w:t xml:space="preserve">表1  </w:t>
      </w:r>
      <w:r w:rsidRPr="00577F24">
        <w:rPr>
          <w:rFonts w:hint="eastAsia"/>
          <w:b/>
          <w:sz w:val="28"/>
        </w:rPr>
        <w:t>110至104年度台水公司外購水量及經費概況</w:t>
      </w:r>
      <w:r>
        <w:rPr>
          <w:rFonts w:hint="eastAsia"/>
          <w:b/>
          <w:sz w:val="28"/>
        </w:rPr>
        <w:t>表</w:t>
      </w:r>
      <w:r w:rsidRPr="002B1F66">
        <w:rPr>
          <w:rFonts w:hint="eastAsia"/>
          <w:b/>
        </w:rPr>
        <w:t xml:space="preserve">   </w:t>
      </w:r>
    </w:p>
    <w:p w:rsidR="00DF0ABE" w:rsidRPr="00577F24" w:rsidRDefault="00DF0ABE" w:rsidP="00DF0ABE">
      <w:pPr>
        <w:pStyle w:val="200"/>
        <w:jc w:val="right"/>
        <w:rPr>
          <w:rFonts w:hint="eastAsia"/>
        </w:rPr>
      </w:pPr>
      <w:r w:rsidRPr="00577F24">
        <w:rPr>
          <w:rFonts w:hint="eastAsia"/>
        </w:rPr>
        <w:t>單位：</w:t>
      </w:r>
      <w:r>
        <w:rPr>
          <w:rFonts w:hint="eastAsia"/>
        </w:rPr>
        <w:t>千立方公尺</w:t>
      </w:r>
      <w:r w:rsidRPr="00577F24">
        <w:rPr>
          <w:rFonts w:hint="eastAsia"/>
        </w:rPr>
        <w:t>；新臺幣千元；%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02"/>
        <w:gridCol w:w="1153"/>
        <w:gridCol w:w="1153"/>
        <w:gridCol w:w="1161"/>
        <w:gridCol w:w="709"/>
        <w:gridCol w:w="1134"/>
        <w:gridCol w:w="709"/>
        <w:gridCol w:w="1130"/>
        <w:gridCol w:w="881"/>
      </w:tblGrid>
      <w:tr w:rsidR="00DF0ABE" w:rsidRPr="00740622" w:rsidTr="0025446A">
        <w:trPr>
          <w:trHeight w:val="20"/>
          <w:tblHeader/>
        </w:trPr>
        <w:tc>
          <w:tcPr>
            <w:tcW w:w="502" w:type="dxa"/>
            <w:vMerge w:val="restart"/>
            <w:shd w:val="clear" w:color="auto" w:fill="auto"/>
            <w:vAlign w:val="center"/>
            <w:hideMark/>
          </w:tcPr>
          <w:p w:rsidR="00DF0ABE" w:rsidRPr="00740622" w:rsidRDefault="00DF0ABE" w:rsidP="0025446A">
            <w:pPr>
              <w:pStyle w:val="142"/>
              <w:jc w:val="center"/>
              <w:rPr>
                <w:spacing w:val="-20"/>
              </w:rPr>
            </w:pPr>
            <w:r w:rsidRPr="00740622">
              <w:rPr>
                <w:rFonts w:hint="eastAsia"/>
                <w:spacing w:val="-20"/>
              </w:rPr>
              <w:t>年度</w:t>
            </w:r>
          </w:p>
        </w:tc>
        <w:tc>
          <w:tcPr>
            <w:tcW w:w="1153" w:type="dxa"/>
            <w:vMerge w:val="restart"/>
            <w:vAlign w:val="center"/>
          </w:tcPr>
          <w:p w:rsidR="00DF0ABE" w:rsidRPr="00740622" w:rsidRDefault="00DF0ABE" w:rsidP="0025446A">
            <w:pPr>
              <w:pStyle w:val="142"/>
              <w:jc w:val="center"/>
              <w:rPr>
                <w:rFonts w:hint="eastAsia"/>
                <w:spacing w:val="-20"/>
              </w:rPr>
            </w:pPr>
            <w:r w:rsidRPr="00740622">
              <w:rPr>
                <w:rFonts w:hint="eastAsia"/>
                <w:spacing w:val="-20"/>
              </w:rPr>
              <w:t>供水量</w:t>
            </w:r>
          </w:p>
        </w:tc>
        <w:tc>
          <w:tcPr>
            <w:tcW w:w="1153" w:type="dxa"/>
            <w:vMerge w:val="restart"/>
            <w:vAlign w:val="center"/>
          </w:tcPr>
          <w:p w:rsidR="00DF0ABE" w:rsidRPr="00740622" w:rsidRDefault="00DF0ABE" w:rsidP="0025446A">
            <w:pPr>
              <w:pStyle w:val="142"/>
              <w:jc w:val="center"/>
              <w:rPr>
                <w:rFonts w:hint="eastAsia"/>
                <w:spacing w:val="-20"/>
              </w:rPr>
            </w:pPr>
            <w:r w:rsidRPr="00740622">
              <w:rPr>
                <w:rFonts w:hint="eastAsia"/>
                <w:spacing w:val="-20"/>
              </w:rPr>
              <w:t>給水收入</w:t>
            </w:r>
          </w:p>
        </w:tc>
        <w:tc>
          <w:tcPr>
            <w:tcW w:w="1870" w:type="dxa"/>
            <w:gridSpan w:val="2"/>
            <w:shd w:val="clear" w:color="auto" w:fill="auto"/>
            <w:vAlign w:val="center"/>
            <w:hideMark/>
          </w:tcPr>
          <w:p w:rsidR="00DF0ABE" w:rsidRPr="00740622" w:rsidRDefault="00DF0ABE" w:rsidP="0025446A">
            <w:pPr>
              <w:pStyle w:val="142"/>
              <w:jc w:val="center"/>
              <w:rPr>
                <w:rFonts w:hint="eastAsia"/>
                <w:spacing w:val="-20"/>
              </w:rPr>
            </w:pPr>
            <w:r w:rsidRPr="00740622">
              <w:rPr>
                <w:rFonts w:hint="eastAsia"/>
                <w:spacing w:val="-20"/>
              </w:rPr>
              <w:t>自有水源</w:t>
            </w:r>
          </w:p>
        </w:tc>
        <w:tc>
          <w:tcPr>
            <w:tcW w:w="1843" w:type="dxa"/>
            <w:gridSpan w:val="2"/>
            <w:shd w:val="clear" w:color="auto" w:fill="auto"/>
            <w:vAlign w:val="center"/>
            <w:hideMark/>
          </w:tcPr>
          <w:p w:rsidR="00DF0ABE" w:rsidRPr="00740622" w:rsidRDefault="00DF0ABE" w:rsidP="0025446A">
            <w:pPr>
              <w:pStyle w:val="142"/>
              <w:jc w:val="center"/>
              <w:rPr>
                <w:rFonts w:hint="eastAsia"/>
                <w:spacing w:val="-20"/>
              </w:rPr>
            </w:pPr>
            <w:r w:rsidRPr="00740622">
              <w:rPr>
                <w:rFonts w:hint="eastAsia"/>
                <w:spacing w:val="-20"/>
              </w:rPr>
              <w:t>外購水源</w:t>
            </w:r>
          </w:p>
        </w:tc>
        <w:tc>
          <w:tcPr>
            <w:tcW w:w="2011" w:type="dxa"/>
            <w:gridSpan w:val="2"/>
          </w:tcPr>
          <w:p w:rsidR="00DF0ABE" w:rsidRPr="00740622" w:rsidRDefault="00DF0ABE" w:rsidP="0025446A">
            <w:pPr>
              <w:pStyle w:val="142"/>
              <w:jc w:val="center"/>
              <w:rPr>
                <w:rFonts w:hint="eastAsia"/>
                <w:spacing w:val="-20"/>
              </w:rPr>
            </w:pPr>
            <w:r w:rsidRPr="00740622">
              <w:rPr>
                <w:rFonts w:hint="eastAsia"/>
                <w:spacing w:val="-20"/>
              </w:rPr>
              <w:t>外購水源原料費</w:t>
            </w:r>
          </w:p>
        </w:tc>
      </w:tr>
      <w:tr w:rsidR="00DF0ABE" w:rsidRPr="00740622" w:rsidTr="0025446A">
        <w:trPr>
          <w:trHeight w:val="20"/>
          <w:tblHeader/>
        </w:trPr>
        <w:tc>
          <w:tcPr>
            <w:tcW w:w="502" w:type="dxa"/>
            <w:vMerge/>
            <w:vAlign w:val="center"/>
            <w:hideMark/>
          </w:tcPr>
          <w:p w:rsidR="00DF0ABE" w:rsidRPr="00740622" w:rsidRDefault="00DF0ABE" w:rsidP="0025446A">
            <w:pPr>
              <w:pStyle w:val="142"/>
              <w:jc w:val="center"/>
              <w:rPr>
                <w:spacing w:val="-20"/>
              </w:rPr>
            </w:pPr>
          </w:p>
        </w:tc>
        <w:tc>
          <w:tcPr>
            <w:tcW w:w="1153" w:type="dxa"/>
            <w:vMerge/>
            <w:vAlign w:val="center"/>
          </w:tcPr>
          <w:p w:rsidR="00DF0ABE" w:rsidRPr="00740622" w:rsidRDefault="00DF0ABE" w:rsidP="0025446A">
            <w:pPr>
              <w:pStyle w:val="142"/>
              <w:jc w:val="center"/>
              <w:rPr>
                <w:spacing w:val="-20"/>
              </w:rPr>
            </w:pPr>
          </w:p>
        </w:tc>
        <w:tc>
          <w:tcPr>
            <w:tcW w:w="1153" w:type="dxa"/>
            <w:vMerge/>
          </w:tcPr>
          <w:p w:rsidR="00DF0ABE" w:rsidRPr="00740622" w:rsidRDefault="00DF0ABE" w:rsidP="0025446A">
            <w:pPr>
              <w:pStyle w:val="142"/>
              <w:jc w:val="center"/>
              <w:rPr>
                <w:spacing w:val="-20"/>
              </w:rPr>
            </w:pPr>
          </w:p>
        </w:tc>
        <w:tc>
          <w:tcPr>
            <w:tcW w:w="1161" w:type="dxa"/>
            <w:shd w:val="clear" w:color="auto" w:fill="auto"/>
            <w:vAlign w:val="center"/>
            <w:hideMark/>
          </w:tcPr>
          <w:p w:rsidR="00DF0ABE" w:rsidRPr="00740622" w:rsidRDefault="00DF0ABE" w:rsidP="0025446A">
            <w:pPr>
              <w:pStyle w:val="142"/>
              <w:jc w:val="center"/>
              <w:rPr>
                <w:rFonts w:hint="eastAsia"/>
                <w:spacing w:val="-20"/>
              </w:rPr>
            </w:pPr>
            <w:r w:rsidRPr="00740622">
              <w:rPr>
                <w:rFonts w:hint="eastAsia"/>
                <w:spacing w:val="-20"/>
              </w:rPr>
              <w:t>水量</w:t>
            </w:r>
          </w:p>
        </w:tc>
        <w:tc>
          <w:tcPr>
            <w:tcW w:w="709" w:type="dxa"/>
            <w:shd w:val="clear" w:color="auto" w:fill="auto"/>
            <w:vAlign w:val="center"/>
            <w:hideMark/>
          </w:tcPr>
          <w:p w:rsidR="00DF0ABE" w:rsidRPr="00740622" w:rsidRDefault="00DF0ABE" w:rsidP="0025446A">
            <w:pPr>
              <w:pStyle w:val="142"/>
              <w:jc w:val="center"/>
              <w:rPr>
                <w:rFonts w:hint="eastAsia"/>
                <w:spacing w:val="-20"/>
              </w:rPr>
            </w:pPr>
            <w:r w:rsidRPr="00740622">
              <w:rPr>
                <w:rFonts w:hint="eastAsia"/>
                <w:spacing w:val="-20"/>
              </w:rPr>
              <w:t>占總供水量比</w:t>
            </w:r>
          </w:p>
        </w:tc>
        <w:tc>
          <w:tcPr>
            <w:tcW w:w="1134" w:type="dxa"/>
            <w:shd w:val="clear" w:color="auto" w:fill="auto"/>
            <w:vAlign w:val="center"/>
            <w:hideMark/>
          </w:tcPr>
          <w:p w:rsidR="00DF0ABE" w:rsidRPr="00740622" w:rsidRDefault="00DF0ABE" w:rsidP="0025446A">
            <w:pPr>
              <w:pStyle w:val="142"/>
              <w:jc w:val="center"/>
              <w:rPr>
                <w:rFonts w:hint="eastAsia"/>
                <w:spacing w:val="-20"/>
              </w:rPr>
            </w:pPr>
            <w:r w:rsidRPr="00740622">
              <w:rPr>
                <w:rFonts w:hint="eastAsia"/>
                <w:spacing w:val="-20"/>
              </w:rPr>
              <w:t>水量</w:t>
            </w:r>
          </w:p>
        </w:tc>
        <w:tc>
          <w:tcPr>
            <w:tcW w:w="709" w:type="dxa"/>
            <w:shd w:val="clear" w:color="auto" w:fill="auto"/>
            <w:vAlign w:val="center"/>
            <w:hideMark/>
          </w:tcPr>
          <w:p w:rsidR="00DF0ABE" w:rsidRPr="00740622" w:rsidRDefault="00DF0ABE" w:rsidP="0025446A">
            <w:pPr>
              <w:pStyle w:val="142"/>
              <w:jc w:val="center"/>
              <w:rPr>
                <w:rFonts w:hint="eastAsia"/>
                <w:spacing w:val="-20"/>
              </w:rPr>
            </w:pPr>
            <w:r w:rsidRPr="00740622">
              <w:rPr>
                <w:rFonts w:hint="eastAsia"/>
                <w:spacing w:val="-20"/>
              </w:rPr>
              <w:t>占總供水量比</w:t>
            </w:r>
          </w:p>
        </w:tc>
        <w:tc>
          <w:tcPr>
            <w:tcW w:w="1130" w:type="dxa"/>
            <w:vAlign w:val="center"/>
          </w:tcPr>
          <w:p w:rsidR="00DF0ABE" w:rsidRPr="00740622" w:rsidRDefault="00DF0ABE" w:rsidP="0025446A">
            <w:pPr>
              <w:pStyle w:val="142"/>
              <w:jc w:val="center"/>
              <w:rPr>
                <w:rFonts w:hint="eastAsia"/>
                <w:spacing w:val="-20"/>
              </w:rPr>
            </w:pPr>
            <w:r w:rsidRPr="00740622">
              <w:rPr>
                <w:rFonts w:hint="eastAsia"/>
                <w:spacing w:val="-20"/>
              </w:rPr>
              <w:t>金額</w:t>
            </w:r>
          </w:p>
        </w:tc>
        <w:tc>
          <w:tcPr>
            <w:tcW w:w="881" w:type="dxa"/>
            <w:vAlign w:val="center"/>
          </w:tcPr>
          <w:p w:rsidR="00DF0ABE" w:rsidRPr="00740622" w:rsidRDefault="00DF0ABE" w:rsidP="0025446A">
            <w:pPr>
              <w:pStyle w:val="142"/>
              <w:jc w:val="center"/>
              <w:rPr>
                <w:spacing w:val="-20"/>
              </w:rPr>
            </w:pPr>
            <w:r w:rsidRPr="00740622">
              <w:rPr>
                <w:rFonts w:hint="eastAsia"/>
                <w:spacing w:val="-20"/>
              </w:rPr>
              <w:t>占給水收入比率</w:t>
            </w:r>
          </w:p>
        </w:tc>
      </w:tr>
      <w:tr w:rsidR="00DF0ABE" w:rsidRPr="00F53788" w:rsidTr="0025446A">
        <w:trPr>
          <w:trHeight w:val="20"/>
        </w:trPr>
        <w:tc>
          <w:tcPr>
            <w:tcW w:w="502" w:type="dxa"/>
            <w:shd w:val="clear" w:color="auto" w:fill="auto"/>
            <w:vAlign w:val="center"/>
            <w:hideMark/>
          </w:tcPr>
          <w:p w:rsidR="00DF0ABE" w:rsidRPr="00F53788" w:rsidRDefault="00DF0ABE" w:rsidP="0025446A">
            <w:pPr>
              <w:pStyle w:val="142"/>
              <w:jc w:val="center"/>
              <w:rPr>
                <w:rFonts w:hint="eastAsia"/>
                <w:spacing w:val="-20"/>
              </w:rPr>
            </w:pPr>
            <w:r w:rsidRPr="00F53788">
              <w:rPr>
                <w:rFonts w:hint="eastAsia"/>
                <w:spacing w:val="-20"/>
              </w:rPr>
              <w:t>110</w:t>
            </w:r>
          </w:p>
        </w:tc>
        <w:tc>
          <w:tcPr>
            <w:tcW w:w="1153" w:type="dxa"/>
            <w:vAlign w:val="center"/>
          </w:tcPr>
          <w:p w:rsidR="00DF0ABE" w:rsidRPr="00F53788" w:rsidRDefault="00DF0ABE" w:rsidP="0025446A">
            <w:pPr>
              <w:pStyle w:val="142"/>
              <w:jc w:val="right"/>
              <w:rPr>
                <w:rFonts w:hint="eastAsia"/>
                <w:spacing w:val="-20"/>
              </w:rPr>
            </w:pPr>
            <w:r w:rsidRPr="00F53788">
              <w:rPr>
                <w:rFonts w:hint="eastAsia"/>
                <w:spacing w:val="-20"/>
              </w:rPr>
              <w:t>3,195,129</w:t>
            </w:r>
          </w:p>
        </w:tc>
        <w:tc>
          <w:tcPr>
            <w:tcW w:w="1153" w:type="dxa"/>
          </w:tcPr>
          <w:p w:rsidR="00DF0ABE" w:rsidRPr="00F53788" w:rsidRDefault="00DF0ABE" w:rsidP="0025446A">
            <w:pPr>
              <w:pStyle w:val="142"/>
              <w:jc w:val="right"/>
              <w:rPr>
                <w:rFonts w:hint="eastAsia"/>
                <w:spacing w:val="-20"/>
              </w:rPr>
            </w:pPr>
            <w:r>
              <w:rPr>
                <w:rFonts w:hint="eastAsia"/>
                <w:spacing w:val="-20"/>
              </w:rPr>
              <w:t>2</w:t>
            </w:r>
            <w:r>
              <w:rPr>
                <w:spacing w:val="-20"/>
              </w:rPr>
              <w:t>7,438,433</w:t>
            </w:r>
          </w:p>
        </w:tc>
        <w:tc>
          <w:tcPr>
            <w:tcW w:w="1161"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1,236,321</w:t>
            </w:r>
          </w:p>
        </w:tc>
        <w:tc>
          <w:tcPr>
            <w:tcW w:w="709"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 xml:space="preserve">38.69 </w:t>
            </w:r>
          </w:p>
        </w:tc>
        <w:tc>
          <w:tcPr>
            <w:tcW w:w="1134"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1,958,808</w:t>
            </w:r>
          </w:p>
        </w:tc>
        <w:tc>
          <w:tcPr>
            <w:tcW w:w="709"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 xml:space="preserve">61.31 </w:t>
            </w:r>
          </w:p>
        </w:tc>
        <w:tc>
          <w:tcPr>
            <w:tcW w:w="1130" w:type="dxa"/>
          </w:tcPr>
          <w:p w:rsidR="00DF0ABE" w:rsidRPr="00F53788" w:rsidRDefault="00DF0ABE" w:rsidP="0025446A">
            <w:pPr>
              <w:pStyle w:val="142"/>
              <w:jc w:val="right"/>
              <w:rPr>
                <w:rFonts w:hint="eastAsia"/>
                <w:spacing w:val="-20"/>
              </w:rPr>
            </w:pPr>
            <w:r w:rsidRPr="00EA001B">
              <w:rPr>
                <w:spacing w:val="-20"/>
              </w:rPr>
              <w:t>3,650,245</w:t>
            </w:r>
          </w:p>
        </w:tc>
        <w:tc>
          <w:tcPr>
            <w:tcW w:w="881" w:type="dxa"/>
            <w:vAlign w:val="center"/>
          </w:tcPr>
          <w:p w:rsidR="00DF0ABE" w:rsidRPr="008F5A5E" w:rsidRDefault="00DF0ABE" w:rsidP="0025446A">
            <w:pPr>
              <w:pStyle w:val="142"/>
              <w:jc w:val="right"/>
              <w:rPr>
                <w:rFonts w:hint="eastAsia"/>
                <w:spacing w:val="-20"/>
              </w:rPr>
            </w:pPr>
            <w:r>
              <w:rPr>
                <w:rFonts w:hint="eastAsia"/>
                <w:spacing w:val="-20"/>
              </w:rPr>
              <w:t>1</w:t>
            </w:r>
            <w:r>
              <w:rPr>
                <w:spacing w:val="-20"/>
              </w:rPr>
              <w:t>3.30</w:t>
            </w:r>
          </w:p>
        </w:tc>
      </w:tr>
      <w:tr w:rsidR="00DF0ABE" w:rsidRPr="00F53788" w:rsidTr="0025446A">
        <w:trPr>
          <w:trHeight w:val="20"/>
        </w:trPr>
        <w:tc>
          <w:tcPr>
            <w:tcW w:w="502" w:type="dxa"/>
            <w:shd w:val="clear" w:color="auto" w:fill="auto"/>
            <w:vAlign w:val="center"/>
            <w:hideMark/>
          </w:tcPr>
          <w:p w:rsidR="00DF0ABE" w:rsidRPr="00F53788" w:rsidRDefault="00DF0ABE" w:rsidP="0025446A">
            <w:pPr>
              <w:pStyle w:val="142"/>
              <w:jc w:val="center"/>
              <w:rPr>
                <w:rFonts w:hint="eastAsia"/>
                <w:spacing w:val="-20"/>
              </w:rPr>
            </w:pPr>
            <w:r w:rsidRPr="00F53788">
              <w:rPr>
                <w:rFonts w:hint="eastAsia"/>
                <w:spacing w:val="-20"/>
              </w:rPr>
              <w:t>111</w:t>
            </w:r>
          </w:p>
        </w:tc>
        <w:tc>
          <w:tcPr>
            <w:tcW w:w="1153" w:type="dxa"/>
            <w:vAlign w:val="center"/>
          </w:tcPr>
          <w:p w:rsidR="00DF0ABE" w:rsidRPr="00F53788" w:rsidRDefault="00DF0ABE" w:rsidP="0025446A">
            <w:pPr>
              <w:pStyle w:val="142"/>
              <w:jc w:val="right"/>
              <w:rPr>
                <w:rFonts w:hint="eastAsia"/>
                <w:spacing w:val="-20"/>
              </w:rPr>
            </w:pPr>
            <w:r w:rsidRPr="00F53788">
              <w:rPr>
                <w:rFonts w:hint="eastAsia"/>
                <w:spacing w:val="-20"/>
              </w:rPr>
              <w:t>3,246,506</w:t>
            </w:r>
          </w:p>
        </w:tc>
        <w:tc>
          <w:tcPr>
            <w:tcW w:w="1153" w:type="dxa"/>
          </w:tcPr>
          <w:p w:rsidR="00DF0ABE" w:rsidRPr="00F53788" w:rsidRDefault="00DF0ABE" w:rsidP="0025446A">
            <w:pPr>
              <w:pStyle w:val="142"/>
              <w:jc w:val="right"/>
              <w:rPr>
                <w:rFonts w:hint="eastAsia"/>
                <w:spacing w:val="-20"/>
              </w:rPr>
            </w:pPr>
            <w:r>
              <w:rPr>
                <w:rFonts w:hint="eastAsia"/>
                <w:spacing w:val="-20"/>
              </w:rPr>
              <w:t>2</w:t>
            </w:r>
            <w:r>
              <w:rPr>
                <w:spacing w:val="-20"/>
              </w:rPr>
              <w:t>8,269,693</w:t>
            </w:r>
          </w:p>
        </w:tc>
        <w:tc>
          <w:tcPr>
            <w:tcW w:w="1161"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1,224,428</w:t>
            </w:r>
          </w:p>
        </w:tc>
        <w:tc>
          <w:tcPr>
            <w:tcW w:w="709"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 xml:space="preserve">37.72 </w:t>
            </w:r>
          </w:p>
        </w:tc>
        <w:tc>
          <w:tcPr>
            <w:tcW w:w="1134"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2,022,078</w:t>
            </w:r>
          </w:p>
        </w:tc>
        <w:tc>
          <w:tcPr>
            <w:tcW w:w="709"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 xml:space="preserve">62.28 </w:t>
            </w:r>
          </w:p>
        </w:tc>
        <w:tc>
          <w:tcPr>
            <w:tcW w:w="1130" w:type="dxa"/>
          </w:tcPr>
          <w:p w:rsidR="00DF0ABE" w:rsidRPr="00F53788" w:rsidRDefault="00DF0ABE" w:rsidP="0025446A">
            <w:pPr>
              <w:pStyle w:val="142"/>
              <w:jc w:val="right"/>
              <w:rPr>
                <w:rFonts w:hint="eastAsia"/>
                <w:spacing w:val="-20"/>
              </w:rPr>
            </w:pPr>
            <w:r>
              <w:rPr>
                <w:rFonts w:hint="eastAsia"/>
                <w:spacing w:val="-20"/>
              </w:rPr>
              <w:t>3,</w:t>
            </w:r>
            <w:r>
              <w:rPr>
                <w:spacing w:val="-20"/>
              </w:rPr>
              <w:t>604,264</w:t>
            </w:r>
          </w:p>
        </w:tc>
        <w:tc>
          <w:tcPr>
            <w:tcW w:w="881" w:type="dxa"/>
            <w:vAlign w:val="center"/>
          </w:tcPr>
          <w:p w:rsidR="00DF0ABE" w:rsidRPr="008F5A5E" w:rsidRDefault="00DF0ABE" w:rsidP="0025446A">
            <w:pPr>
              <w:pStyle w:val="142"/>
              <w:jc w:val="right"/>
              <w:rPr>
                <w:rFonts w:hint="eastAsia"/>
                <w:spacing w:val="-20"/>
              </w:rPr>
            </w:pPr>
            <w:r>
              <w:rPr>
                <w:rFonts w:hint="eastAsia"/>
                <w:spacing w:val="-20"/>
              </w:rPr>
              <w:t>1</w:t>
            </w:r>
            <w:r>
              <w:rPr>
                <w:spacing w:val="-20"/>
              </w:rPr>
              <w:t>2.75</w:t>
            </w:r>
          </w:p>
        </w:tc>
      </w:tr>
      <w:tr w:rsidR="00DF0ABE" w:rsidRPr="00F53788" w:rsidTr="0025446A">
        <w:trPr>
          <w:trHeight w:val="20"/>
        </w:trPr>
        <w:tc>
          <w:tcPr>
            <w:tcW w:w="502" w:type="dxa"/>
            <w:shd w:val="clear" w:color="auto" w:fill="auto"/>
            <w:vAlign w:val="center"/>
            <w:hideMark/>
          </w:tcPr>
          <w:p w:rsidR="00DF0ABE" w:rsidRPr="00F53788" w:rsidRDefault="00DF0ABE" w:rsidP="0025446A">
            <w:pPr>
              <w:pStyle w:val="142"/>
              <w:jc w:val="center"/>
              <w:rPr>
                <w:rFonts w:hint="eastAsia"/>
                <w:spacing w:val="-20"/>
              </w:rPr>
            </w:pPr>
            <w:r w:rsidRPr="00F53788">
              <w:rPr>
                <w:rFonts w:hint="eastAsia"/>
                <w:spacing w:val="-20"/>
              </w:rPr>
              <w:t>112</w:t>
            </w:r>
          </w:p>
        </w:tc>
        <w:tc>
          <w:tcPr>
            <w:tcW w:w="1153" w:type="dxa"/>
            <w:vAlign w:val="center"/>
          </w:tcPr>
          <w:p w:rsidR="00DF0ABE" w:rsidRPr="00F53788" w:rsidRDefault="00DF0ABE" w:rsidP="0025446A">
            <w:pPr>
              <w:pStyle w:val="142"/>
              <w:jc w:val="right"/>
              <w:rPr>
                <w:rFonts w:hint="eastAsia"/>
                <w:spacing w:val="-20"/>
              </w:rPr>
            </w:pPr>
            <w:r w:rsidRPr="00276D2F">
              <w:rPr>
                <w:spacing w:val="-20"/>
              </w:rPr>
              <w:t>3,179,747</w:t>
            </w:r>
          </w:p>
        </w:tc>
        <w:tc>
          <w:tcPr>
            <w:tcW w:w="1153" w:type="dxa"/>
          </w:tcPr>
          <w:p w:rsidR="00DF0ABE" w:rsidRPr="00F53788" w:rsidRDefault="00DF0ABE" w:rsidP="0025446A">
            <w:pPr>
              <w:pStyle w:val="142"/>
              <w:jc w:val="right"/>
              <w:rPr>
                <w:rFonts w:hint="eastAsia"/>
                <w:spacing w:val="-20"/>
              </w:rPr>
            </w:pPr>
            <w:r>
              <w:rPr>
                <w:rFonts w:hint="eastAsia"/>
                <w:spacing w:val="-20"/>
              </w:rPr>
              <w:t>2</w:t>
            </w:r>
            <w:r>
              <w:rPr>
                <w:spacing w:val="-20"/>
              </w:rPr>
              <w:t>7,902,161</w:t>
            </w:r>
          </w:p>
        </w:tc>
        <w:tc>
          <w:tcPr>
            <w:tcW w:w="1161" w:type="dxa"/>
            <w:shd w:val="clear" w:color="auto" w:fill="auto"/>
            <w:vAlign w:val="center"/>
          </w:tcPr>
          <w:p w:rsidR="00DF0ABE" w:rsidRPr="00F53788" w:rsidRDefault="00DF0ABE" w:rsidP="0025446A">
            <w:pPr>
              <w:pStyle w:val="142"/>
              <w:jc w:val="right"/>
              <w:rPr>
                <w:rFonts w:hint="eastAsia"/>
                <w:spacing w:val="-20"/>
              </w:rPr>
            </w:pPr>
            <w:r w:rsidRPr="00276D2F">
              <w:rPr>
                <w:spacing w:val="-20"/>
              </w:rPr>
              <w:t>1,080,856</w:t>
            </w:r>
          </w:p>
        </w:tc>
        <w:tc>
          <w:tcPr>
            <w:tcW w:w="709" w:type="dxa"/>
            <w:shd w:val="clear" w:color="auto" w:fill="auto"/>
            <w:vAlign w:val="center"/>
          </w:tcPr>
          <w:p w:rsidR="00DF0ABE" w:rsidRPr="00F53788" w:rsidRDefault="00DF0ABE" w:rsidP="0025446A">
            <w:pPr>
              <w:pStyle w:val="142"/>
              <w:jc w:val="right"/>
              <w:rPr>
                <w:rFonts w:hint="eastAsia"/>
                <w:spacing w:val="-20"/>
              </w:rPr>
            </w:pPr>
            <w:r>
              <w:rPr>
                <w:rFonts w:hint="eastAsia"/>
                <w:spacing w:val="-20"/>
              </w:rPr>
              <w:t>3</w:t>
            </w:r>
            <w:r>
              <w:rPr>
                <w:spacing w:val="-20"/>
              </w:rPr>
              <w:t>3.99</w:t>
            </w:r>
          </w:p>
        </w:tc>
        <w:tc>
          <w:tcPr>
            <w:tcW w:w="1134" w:type="dxa"/>
            <w:shd w:val="clear" w:color="auto" w:fill="auto"/>
            <w:vAlign w:val="center"/>
          </w:tcPr>
          <w:p w:rsidR="00DF0ABE" w:rsidRPr="00F53788" w:rsidRDefault="00DF0ABE" w:rsidP="0025446A">
            <w:pPr>
              <w:pStyle w:val="142"/>
              <w:jc w:val="right"/>
              <w:rPr>
                <w:rFonts w:hint="eastAsia"/>
                <w:spacing w:val="-20"/>
              </w:rPr>
            </w:pPr>
            <w:r w:rsidRPr="00276D2F">
              <w:rPr>
                <w:spacing w:val="-20"/>
              </w:rPr>
              <w:t>2,098,891</w:t>
            </w:r>
          </w:p>
        </w:tc>
        <w:tc>
          <w:tcPr>
            <w:tcW w:w="709" w:type="dxa"/>
            <w:shd w:val="clear" w:color="auto" w:fill="auto"/>
            <w:vAlign w:val="center"/>
          </w:tcPr>
          <w:p w:rsidR="00DF0ABE" w:rsidRPr="00F53788" w:rsidRDefault="00DF0ABE" w:rsidP="0025446A">
            <w:pPr>
              <w:pStyle w:val="142"/>
              <w:jc w:val="right"/>
              <w:rPr>
                <w:rFonts w:hint="eastAsia"/>
                <w:spacing w:val="-20"/>
              </w:rPr>
            </w:pPr>
            <w:r>
              <w:rPr>
                <w:rFonts w:hint="eastAsia"/>
                <w:spacing w:val="-20"/>
              </w:rPr>
              <w:t>6</w:t>
            </w:r>
            <w:r>
              <w:rPr>
                <w:spacing w:val="-20"/>
              </w:rPr>
              <w:t>6.01</w:t>
            </w:r>
          </w:p>
        </w:tc>
        <w:tc>
          <w:tcPr>
            <w:tcW w:w="1130" w:type="dxa"/>
          </w:tcPr>
          <w:p w:rsidR="00DF0ABE" w:rsidRPr="00F53788" w:rsidRDefault="00DF0ABE" w:rsidP="0025446A">
            <w:pPr>
              <w:pStyle w:val="142"/>
              <w:jc w:val="right"/>
              <w:rPr>
                <w:rFonts w:hint="eastAsia"/>
                <w:spacing w:val="-20"/>
              </w:rPr>
            </w:pPr>
            <w:r w:rsidRPr="00C411D4">
              <w:rPr>
                <w:spacing w:val="-20"/>
              </w:rPr>
              <w:t>3,679,705</w:t>
            </w:r>
          </w:p>
        </w:tc>
        <w:tc>
          <w:tcPr>
            <w:tcW w:w="881" w:type="dxa"/>
            <w:vAlign w:val="center"/>
          </w:tcPr>
          <w:p w:rsidR="00DF0ABE" w:rsidRPr="008F5A5E" w:rsidRDefault="00DF0ABE" w:rsidP="0025446A">
            <w:pPr>
              <w:pStyle w:val="142"/>
              <w:jc w:val="right"/>
              <w:rPr>
                <w:rFonts w:hint="eastAsia"/>
                <w:spacing w:val="-20"/>
              </w:rPr>
            </w:pPr>
            <w:r>
              <w:rPr>
                <w:rFonts w:hint="eastAsia"/>
                <w:spacing w:val="-20"/>
              </w:rPr>
              <w:t>1</w:t>
            </w:r>
            <w:r>
              <w:rPr>
                <w:spacing w:val="-20"/>
              </w:rPr>
              <w:t>3.19</w:t>
            </w:r>
          </w:p>
        </w:tc>
      </w:tr>
      <w:tr w:rsidR="00DF0ABE" w:rsidRPr="00F53788" w:rsidTr="0025446A">
        <w:trPr>
          <w:trHeight w:val="20"/>
        </w:trPr>
        <w:tc>
          <w:tcPr>
            <w:tcW w:w="502" w:type="dxa"/>
            <w:shd w:val="clear" w:color="auto" w:fill="auto"/>
            <w:vAlign w:val="center"/>
            <w:hideMark/>
          </w:tcPr>
          <w:p w:rsidR="00DF0ABE" w:rsidRPr="00F53788" w:rsidRDefault="00DF0ABE" w:rsidP="0025446A">
            <w:pPr>
              <w:pStyle w:val="142"/>
              <w:jc w:val="center"/>
              <w:rPr>
                <w:rFonts w:hint="eastAsia"/>
                <w:spacing w:val="-20"/>
              </w:rPr>
            </w:pPr>
            <w:r w:rsidRPr="00F53788">
              <w:rPr>
                <w:rFonts w:hint="eastAsia"/>
                <w:spacing w:val="-20"/>
              </w:rPr>
              <w:t>113</w:t>
            </w:r>
          </w:p>
        </w:tc>
        <w:tc>
          <w:tcPr>
            <w:tcW w:w="1153" w:type="dxa"/>
            <w:vAlign w:val="center"/>
          </w:tcPr>
          <w:p w:rsidR="00DF0ABE" w:rsidRPr="00F53788" w:rsidRDefault="00DF0ABE" w:rsidP="0025446A">
            <w:pPr>
              <w:pStyle w:val="142"/>
              <w:jc w:val="right"/>
              <w:rPr>
                <w:rFonts w:hint="eastAsia"/>
                <w:spacing w:val="-20"/>
              </w:rPr>
            </w:pPr>
            <w:r w:rsidRPr="00F53788">
              <w:rPr>
                <w:rFonts w:hint="eastAsia"/>
                <w:spacing w:val="-20"/>
              </w:rPr>
              <w:t>3,275,656</w:t>
            </w:r>
          </w:p>
        </w:tc>
        <w:tc>
          <w:tcPr>
            <w:tcW w:w="1153" w:type="dxa"/>
          </w:tcPr>
          <w:p w:rsidR="00DF0ABE" w:rsidRPr="00F53788" w:rsidRDefault="00DF0ABE" w:rsidP="0025446A">
            <w:pPr>
              <w:pStyle w:val="142"/>
              <w:jc w:val="right"/>
              <w:rPr>
                <w:rFonts w:hint="eastAsia"/>
                <w:spacing w:val="-20"/>
              </w:rPr>
            </w:pPr>
            <w:r>
              <w:rPr>
                <w:rFonts w:hint="eastAsia"/>
                <w:spacing w:val="-20"/>
              </w:rPr>
              <w:t>2</w:t>
            </w:r>
            <w:r>
              <w:rPr>
                <w:spacing w:val="-20"/>
              </w:rPr>
              <w:t>8,919,541</w:t>
            </w:r>
          </w:p>
        </w:tc>
        <w:tc>
          <w:tcPr>
            <w:tcW w:w="1161"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972,439</w:t>
            </w:r>
          </w:p>
        </w:tc>
        <w:tc>
          <w:tcPr>
            <w:tcW w:w="709"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 xml:space="preserve">29.69 </w:t>
            </w:r>
          </w:p>
        </w:tc>
        <w:tc>
          <w:tcPr>
            <w:tcW w:w="1134"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2,303,217</w:t>
            </w:r>
          </w:p>
        </w:tc>
        <w:tc>
          <w:tcPr>
            <w:tcW w:w="709" w:type="dxa"/>
            <w:shd w:val="clear" w:color="auto" w:fill="auto"/>
            <w:vAlign w:val="center"/>
            <w:hideMark/>
          </w:tcPr>
          <w:p w:rsidR="00DF0ABE" w:rsidRPr="00F53788" w:rsidRDefault="00DF0ABE" w:rsidP="0025446A">
            <w:pPr>
              <w:pStyle w:val="142"/>
              <w:jc w:val="right"/>
              <w:rPr>
                <w:rFonts w:hint="eastAsia"/>
                <w:spacing w:val="-20"/>
              </w:rPr>
            </w:pPr>
            <w:r w:rsidRPr="00F53788">
              <w:rPr>
                <w:rFonts w:hint="eastAsia"/>
                <w:spacing w:val="-20"/>
              </w:rPr>
              <w:t xml:space="preserve">70.31 </w:t>
            </w:r>
          </w:p>
        </w:tc>
        <w:tc>
          <w:tcPr>
            <w:tcW w:w="1130" w:type="dxa"/>
          </w:tcPr>
          <w:p w:rsidR="00DF0ABE" w:rsidRPr="00F53788" w:rsidRDefault="00DF0ABE" w:rsidP="0025446A">
            <w:pPr>
              <w:pStyle w:val="142"/>
              <w:jc w:val="right"/>
              <w:rPr>
                <w:rFonts w:hint="eastAsia"/>
                <w:spacing w:val="-20"/>
              </w:rPr>
            </w:pPr>
            <w:r>
              <w:rPr>
                <w:rFonts w:hint="eastAsia"/>
                <w:spacing w:val="-20"/>
              </w:rPr>
              <w:t>3</w:t>
            </w:r>
            <w:r>
              <w:rPr>
                <w:spacing w:val="-20"/>
              </w:rPr>
              <w:t>,</w:t>
            </w:r>
            <w:r>
              <w:rPr>
                <w:rFonts w:hint="eastAsia"/>
                <w:spacing w:val="-20"/>
              </w:rPr>
              <w:t>841,</w:t>
            </w:r>
            <w:r>
              <w:rPr>
                <w:spacing w:val="-20"/>
              </w:rPr>
              <w:t>782</w:t>
            </w:r>
          </w:p>
        </w:tc>
        <w:tc>
          <w:tcPr>
            <w:tcW w:w="881" w:type="dxa"/>
            <w:vAlign w:val="center"/>
          </w:tcPr>
          <w:p w:rsidR="00DF0ABE" w:rsidRPr="008F5A5E" w:rsidRDefault="00DF0ABE" w:rsidP="0025446A">
            <w:pPr>
              <w:pStyle w:val="142"/>
              <w:jc w:val="right"/>
              <w:rPr>
                <w:rFonts w:hint="eastAsia"/>
                <w:spacing w:val="-20"/>
              </w:rPr>
            </w:pPr>
            <w:r>
              <w:rPr>
                <w:rFonts w:hint="eastAsia"/>
                <w:spacing w:val="-20"/>
              </w:rPr>
              <w:t>1</w:t>
            </w:r>
            <w:r>
              <w:rPr>
                <w:spacing w:val="-20"/>
              </w:rPr>
              <w:t>3.28</w:t>
            </w:r>
          </w:p>
        </w:tc>
      </w:tr>
      <w:tr w:rsidR="00DF0ABE" w:rsidRPr="00F53788" w:rsidTr="0025446A">
        <w:trPr>
          <w:trHeight w:val="20"/>
        </w:trPr>
        <w:tc>
          <w:tcPr>
            <w:tcW w:w="502" w:type="dxa"/>
            <w:shd w:val="clear" w:color="auto" w:fill="auto"/>
            <w:vAlign w:val="center"/>
          </w:tcPr>
          <w:p w:rsidR="00DF0ABE" w:rsidRPr="00F53788" w:rsidRDefault="00DF0ABE" w:rsidP="0025446A">
            <w:pPr>
              <w:pStyle w:val="142"/>
              <w:jc w:val="center"/>
              <w:rPr>
                <w:rFonts w:hint="eastAsia"/>
                <w:spacing w:val="-20"/>
              </w:rPr>
            </w:pPr>
            <w:r>
              <w:rPr>
                <w:rFonts w:hint="eastAsia"/>
                <w:spacing w:val="-20"/>
              </w:rPr>
              <w:t>114</w:t>
            </w:r>
          </w:p>
        </w:tc>
        <w:tc>
          <w:tcPr>
            <w:tcW w:w="1153" w:type="dxa"/>
            <w:vAlign w:val="center"/>
          </w:tcPr>
          <w:p w:rsidR="00DF0ABE" w:rsidRPr="00F53788" w:rsidRDefault="00DF0ABE" w:rsidP="0025446A">
            <w:pPr>
              <w:pStyle w:val="142"/>
              <w:jc w:val="right"/>
              <w:rPr>
                <w:rFonts w:hint="eastAsia"/>
                <w:spacing w:val="-20"/>
              </w:rPr>
            </w:pPr>
            <w:r>
              <w:rPr>
                <w:rFonts w:hint="eastAsia"/>
                <w:spacing w:val="-20"/>
              </w:rPr>
              <w:t>3</w:t>
            </w:r>
            <w:r>
              <w:rPr>
                <w:spacing w:val="-20"/>
              </w:rPr>
              <w:t>,</w:t>
            </w:r>
            <w:r>
              <w:rPr>
                <w:rFonts w:hint="eastAsia"/>
                <w:spacing w:val="-20"/>
              </w:rPr>
              <w:t>161</w:t>
            </w:r>
            <w:r>
              <w:rPr>
                <w:spacing w:val="-20"/>
              </w:rPr>
              <w:t>,</w:t>
            </w:r>
            <w:r>
              <w:rPr>
                <w:rFonts w:hint="eastAsia"/>
                <w:spacing w:val="-20"/>
              </w:rPr>
              <w:t>437</w:t>
            </w:r>
          </w:p>
        </w:tc>
        <w:tc>
          <w:tcPr>
            <w:tcW w:w="1153" w:type="dxa"/>
          </w:tcPr>
          <w:p w:rsidR="00DF0ABE" w:rsidRPr="00F53788" w:rsidRDefault="00DF0ABE" w:rsidP="0025446A">
            <w:pPr>
              <w:pStyle w:val="142"/>
              <w:jc w:val="right"/>
              <w:rPr>
                <w:rFonts w:hint="eastAsia"/>
                <w:spacing w:val="-20"/>
              </w:rPr>
            </w:pPr>
            <w:r>
              <w:rPr>
                <w:rFonts w:hint="eastAsia"/>
                <w:spacing w:val="-20"/>
              </w:rPr>
              <w:t>2</w:t>
            </w:r>
            <w:r>
              <w:rPr>
                <w:spacing w:val="-20"/>
              </w:rPr>
              <w:t>8,191,624</w:t>
            </w:r>
          </w:p>
        </w:tc>
        <w:tc>
          <w:tcPr>
            <w:tcW w:w="1161" w:type="dxa"/>
            <w:shd w:val="clear" w:color="auto" w:fill="auto"/>
            <w:vAlign w:val="center"/>
          </w:tcPr>
          <w:p w:rsidR="00DF0ABE" w:rsidRPr="00F53788" w:rsidRDefault="00DF0ABE" w:rsidP="0025446A">
            <w:pPr>
              <w:pStyle w:val="142"/>
              <w:jc w:val="right"/>
              <w:rPr>
                <w:rFonts w:hint="eastAsia"/>
                <w:spacing w:val="-20"/>
              </w:rPr>
            </w:pPr>
            <w:r w:rsidRPr="00EA2675">
              <w:rPr>
                <w:spacing w:val="-20"/>
              </w:rPr>
              <w:t>976,498</w:t>
            </w:r>
          </w:p>
        </w:tc>
        <w:tc>
          <w:tcPr>
            <w:tcW w:w="709" w:type="dxa"/>
            <w:shd w:val="clear" w:color="auto" w:fill="auto"/>
            <w:vAlign w:val="center"/>
          </w:tcPr>
          <w:p w:rsidR="00DF0ABE" w:rsidRPr="00F53788" w:rsidRDefault="00DF0ABE" w:rsidP="0025446A">
            <w:pPr>
              <w:pStyle w:val="142"/>
              <w:jc w:val="right"/>
              <w:rPr>
                <w:rFonts w:hint="eastAsia"/>
                <w:spacing w:val="-20"/>
              </w:rPr>
            </w:pPr>
            <w:r>
              <w:rPr>
                <w:rFonts w:hint="eastAsia"/>
                <w:spacing w:val="-20"/>
              </w:rPr>
              <w:t>3</w:t>
            </w:r>
            <w:r>
              <w:rPr>
                <w:spacing w:val="-20"/>
              </w:rPr>
              <w:t>0.89</w:t>
            </w:r>
          </w:p>
        </w:tc>
        <w:tc>
          <w:tcPr>
            <w:tcW w:w="1134" w:type="dxa"/>
            <w:shd w:val="clear" w:color="auto" w:fill="auto"/>
            <w:vAlign w:val="center"/>
          </w:tcPr>
          <w:p w:rsidR="00DF0ABE" w:rsidRPr="00F53788" w:rsidRDefault="00DF0ABE" w:rsidP="0025446A">
            <w:pPr>
              <w:pStyle w:val="142"/>
              <w:jc w:val="right"/>
              <w:rPr>
                <w:rFonts w:hint="eastAsia"/>
                <w:spacing w:val="-20"/>
              </w:rPr>
            </w:pPr>
            <w:r w:rsidRPr="00276D2F">
              <w:rPr>
                <w:spacing w:val="-20"/>
              </w:rPr>
              <w:t>2,184,939</w:t>
            </w:r>
          </w:p>
        </w:tc>
        <w:tc>
          <w:tcPr>
            <w:tcW w:w="709" w:type="dxa"/>
            <w:shd w:val="clear" w:color="auto" w:fill="auto"/>
            <w:vAlign w:val="center"/>
          </w:tcPr>
          <w:p w:rsidR="00DF0ABE" w:rsidRPr="00F53788" w:rsidRDefault="00DF0ABE" w:rsidP="0025446A">
            <w:pPr>
              <w:pStyle w:val="142"/>
              <w:jc w:val="right"/>
              <w:rPr>
                <w:rFonts w:hint="eastAsia"/>
                <w:spacing w:val="-20"/>
              </w:rPr>
            </w:pPr>
            <w:r>
              <w:rPr>
                <w:rFonts w:hint="eastAsia"/>
                <w:spacing w:val="-20"/>
              </w:rPr>
              <w:t>6</w:t>
            </w:r>
            <w:r>
              <w:rPr>
                <w:spacing w:val="-20"/>
              </w:rPr>
              <w:t>9.11</w:t>
            </w:r>
          </w:p>
        </w:tc>
        <w:tc>
          <w:tcPr>
            <w:tcW w:w="1130" w:type="dxa"/>
          </w:tcPr>
          <w:p w:rsidR="00DF0ABE" w:rsidRDefault="00DF0ABE" w:rsidP="0025446A">
            <w:pPr>
              <w:pStyle w:val="142"/>
              <w:jc w:val="right"/>
              <w:rPr>
                <w:rFonts w:hint="eastAsia"/>
                <w:spacing w:val="-20"/>
              </w:rPr>
            </w:pPr>
            <w:r>
              <w:rPr>
                <w:rFonts w:hint="eastAsia"/>
                <w:spacing w:val="-20"/>
              </w:rPr>
              <w:t>3</w:t>
            </w:r>
            <w:r>
              <w:rPr>
                <w:spacing w:val="-20"/>
              </w:rPr>
              <w:t>,855,855</w:t>
            </w:r>
          </w:p>
        </w:tc>
        <w:tc>
          <w:tcPr>
            <w:tcW w:w="881" w:type="dxa"/>
            <w:vAlign w:val="center"/>
          </w:tcPr>
          <w:p w:rsidR="00DF0ABE" w:rsidRPr="008F5A5E" w:rsidRDefault="00DF0ABE" w:rsidP="0025446A">
            <w:pPr>
              <w:pStyle w:val="142"/>
              <w:jc w:val="right"/>
              <w:rPr>
                <w:rFonts w:hint="eastAsia"/>
                <w:spacing w:val="-20"/>
              </w:rPr>
            </w:pPr>
            <w:r>
              <w:rPr>
                <w:rFonts w:hint="eastAsia"/>
                <w:spacing w:val="-20"/>
              </w:rPr>
              <w:t>1</w:t>
            </w:r>
            <w:r>
              <w:rPr>
                <w:spacing w:val="-20"/>
              </w:rPr>
              <w:t>3.68</w:t>
            </w:r>
          </w:p>
        </w:tc>
      </w:tr>
    </w:tbl>
    <w:p w:rsidR="00DF0ABE" w:rsidRPr="003C2A63" w:rsidRDefault="00DF0ABE" w:rsidP="00DF0ABE">
      <w:pPr>
        <w:pStyle w:val="142"/>
        <w:ind w:left="1158" w:hangingChars="501" w:hanging="1158"/>
        <w:jc w:val="both"/>
        <w:rPr>
          <w:rFonts w:hAnsi="標楷體"/>
          <w:color w:val="000000"/>
          <w:spacing w:val="-6"/>
        </w:rPr>
      </w:pPr>
      <w:r w:rsidRPr="003C2A63">
        <w:rPr>
          <w:rFonts w:hAnsi="標楷體" w:hint="eastAsia"/>
          <w:color w:val="000000"/>
          <w:spacing w:val="-6"/>
        </w:rPr>
        <w:t>說　　明：1</w:t>
      </w:r>
      <w:r>
        <w:rPr>
          <w:rFonts w:hAnsi="標楷體" w:hint="eastAsia"/>
          <w:color w:val="000000"/>
          <w:spacing w:val="-6"/>
        </w:rPr>
        <w:t>10</w:t>
      </w:r>
      <w:r w:rsidRPr="003C2A63">
        <w:rPr>
          <w:rFonts w:hAnsi="標楷體" w:hint="eastAsia"/>
          <w:color w:val="000000"/>
          <w:spacing w:val="-6"/>
        </w:rPr>
        <w:t>至11</w:t>
      </w:r>
      <w:r>
        <w:rPr>
          <w:rFonts w:hAnsi="標楷體" w:hint="eastAsia"/>
          <w:color w:val="000000"/>
          <w:spacing w:val="-6"/>
        </w:rPr>
        <w:t>2</w:t>
      </w:r>
      <w:r w:rsidRPr="003C2A63">
        <w:rPr>
          <w:rFonts w:hAnsi="標楷體" w:hint="eastAsia"/>
          <w:color w:val="000000"/>
          <w:spacing w:val="-6"/>
        </w:rPr>
        <w:t>年度為決算數，113</w:t>
      </w:r>
      <w:r>
        <w:rPr>
          <w:rFonts w:hAnsi="標楷體" w:hint="eastAsia"/>
          <w:color w:val="000000"/>
          <w:spacing w:val="-6"/>
        </w:rPr>
        <w:t>及114</w:t>
      </w:r>
      <w:r w:rsidRPr="003C2A63">
        <w:rPr>
          <w:rFonts w:hAnsi="標楷體" w:hint="eastAsia"/>
          <w:color w:val="000000"/>
          <w:spacing w:val="-6"/>
        </w:rPr>
        <w:t>年度為預算案數。</w:t>
      </w:r>
    </w:p>
    <w:p w:rsidR="00DF0ABE" w:rsidRPr="002B1F66" w:rsidRDefault="00DF0ABE" w:rsidP="00DF0ABE">
      <w:pPr>
        <w:pStyle w:val="142"/>
        <w:ind w:left="1218" w:hangingChars="501" w:hanging="1218"/>
        <w:jc w:val="both"/>
        <w:rPr>
          <w:rFonts w:hAnsi="標楷體"/>
          <w:color w:val="000000"/>
        </w:rPr>
      </w:pPr>
      <w:r w:rsidRPr="002B1F66">
        <w:rPr>
          <w:rFonts w:hAnsi="標楷體" w:hint="eastAsia"/>
          <w:color w:val="000000"/>
        </w:rPr>
        <w:t>資料來源：</w:t>
      </w:r>
      <w:r>
        <w:rPr>
          <w:rFonts w:hAnsi="標楷體" w:hint="eastAsia"/>
          <w:color w:val="000000"/>
        </w:rPr>
        <w:t>台水公司110至112年度統計年報、各年度預、決算書及</w:t>
      </w:r>
      <w:r w:rsidRPr="002B1F66">
        <w:rPr>
          <w:rFonts w:hAnsi="標楷體" w:hint="eastAsia"/>
          <w:color w:val="000000"/>
        </w:rPr>
        <w:t>台水公司</w:t>
      </w:r>
      <w:r>
        <w:rPr>
          <w:rFonts w:hAnsi="標楷體" w:hint="eastAsia"/>
          <w:color w:val="000000"/>
        </w:rPr>
        <w:t>提供</w:t>
      </w:r>
      <w:r w:rsidRPr="002B1F66">
        <w:rPr>
          <w:rFonts w:hAnsi="標楷體" w:hint="eastAsia"/>
          <w:color w:val="000000"/>
        </w:rPr>
        <w:t>。</w:t>
      </w:r>
    </w:p>
    <w:p w:rsidR="00DF0ABE" w:rsidRPr="002B1F66" w:rsidRDefault="00DF0ABE" w:rsidP="00DF0ABE">
      <w:pPr>
        <w:pStyle w:val="a5"/>
        <w:ind w:left="849" w:hanging="283"/>
        <w:rPr>
          <w:rFonts w:hAnsi="標楷體" w:hint="eastAsia"/>
          <w:b/>
          <w:color w:val="000000"/>
        </w:rPr>
      </w:pPr>
      <w:r w:rsidRPr="002B1F66">
        <w:rPr>
          <w:rFonts w:hAnsi="標楷體" w:hint="eastAsia"/>
          <w:b/>
          <w:color w:val="000000"/>
        </w:rPr>
        <w:t>(二)</w:t>
      </w:r>
      <w:r w:rsidR="002E322C">
        <w:rPr>
          <w:rFonts w:hAnsi="標楷體" w:hint="eastAsia"/>
          <w:b/>
          <w:color w:val="000000"/>
        </w:rPr>
        <w:t>為提升水庫蓄水功能，</w:t>
      </w:r>
      <w:r>
        <w:rPr>
          <w:rFonts w:hAnsi="標楷體" w:hint="eastAsia"/>
          <w:b/>
          <w:color w:val="000000"/>
        </w:rPr>
        <w:t>允宜檢討以前年度清淤施作所遇問題，並研謀改進</w:t>
      </w:r>
    </w:p>
    <w:p w:rsidR="00DF0ABE" w:rsidRPr="002B1F66" w:rsidRDefault="00DF0ABE" w:rsidP="00DF0ABE">
      <w:pPr>
        <w:pStyle w:val="21"/>
        <w:ind w:left="850" w:firstLine="566"/>
        <w:rPr>
          <w:rFonts w:hAnsi="標楷體" w:hint="eastAsia"/>
          <w:color w:val="000000"/>
        </w:rPr>
      </w:pPr>
      <w:r>
        <w:rPr>
          <w:rFonts w:hAnsi="標楷體" w:hint="eastAsia"/>
          <w:color w:val="000000"/>
        </w:rPr>
        <w:t>依據台水公司110至112年度統計年報，該公司自來水水源超過50%來自水庫水，地面水約占30%次之</w:t>
      </w:r>
      <w:r>
        <w:rPr>
          <w:rStyle w:val="affe"/>
          <w:rFonts w:hAnsi="標楷體"/>
          <w:color w:val="000000"/>
        </w:rPr>
        <w:footnoteReference w:id="4"/>
      </w:r>
      <w:r w:rsidRPr="007A5FC0">
        <w:rPr>
          <w:rFonts w:hAnsi="標楷體" w:hint="eastAsia"/>
          <w:color w:val="000000"/>
        </w:rPr>
        <w:t>。</w:t>
      </w:r>
      <w:r>
        <w:rPr>
          <w:rFonts w:hAnsi="標楷體" w:hint="eastAsia"/>
          <w:color w:val="000000"/>
        </w:rPr>
        <w:t>為提高水庫蓄水量，台水公司</w:t>
      </w:r>
      <w:r w:rsidR="00352CB7">
        <w:rPr>
          <w:rFonts w:hAnsi="標楷體" w:hint="eastAsia"/>
          <w:color w:val="000000"/>
        </w:rPr>
        <w:t>近年持續辦理水庫清淤，</w:t>
      </w:r>
      <w:r>
        <w:rPr>
          <w:rFonts w:hAnsi="標楷體" w:hint="eastAsia"/>
          <w:color w:val="000000"/>
        </w:rPr>
        <w:t>檢視該公司110至114年度水庫清淤執行概況(詳表2)，說明如下：</w:t>
      </w:r>
    </w:p>
    <w:p w:rsidR="00DF0ABE" w:rsidRDefault="00DF0ABE" w:rsidP="00DF0ABE">
      <w:pPr>
        <w:pStyle w:val="123"/>
        <w:ind w:left="1133" w:hanging="283"/>
        <w:rPr>
          <w:rFonts w:hAnsi="標楷體"/>
          <w:color w:val="000000"/>
        </w:rPr>
      </w:pPr>
      <w:r>
        <w:rPr>
          <w:rFonts w:hAnsi="標楷體" w:hint="eastAsia"/>
          <w:color w:val="000000"/>
        </w:rPr>
        <w:t>1.110至112年度預計水庫總清淤量介於149萬立方公尺至200萬立方公尺，3年度總實際清淤量均未達目標值，以4個水庫各年度清淤量未達目標情形觀之：(1)南化水庫112年度抽泥作業因配合上半年水情嚴峻因素暫停；(</w:t>
      </w:r>
      <w:r>
        <w:rPr>
          <w:rFonts w:hAnsi="標楷體"/>
          <w:color w:val="000000"/>
        </w:rPr>
        <w:t>2)</w:t>
      </w:r>
      <w:r>
        <w:rPr>
          <w:rFonts w:hAnsi="標楷體" w:hint="eastAsia"/>
          <w:color w:val="000000"/>
        </w:rPr>
        <w:t>仁義潭水庫110至112年度清淤量均未達標，主要係因庫區水位提高，尚無法進行陸挖作業；(3)澄清湖水庫因清淤淤泥去化不易，110至112年度多次招標無法決標致進度落後；(4)鳳山水庫110年度因未能即時招標，延後進場期程，112年度則配合提升水位計畫，外運便道遭淹沒，無法進行清淤</w:t>
      </w:r>
      <w:r w:rsidRPr="002B1F66">
        <w:rPr>
          <w:rFonts w:hAnsi="標楷體" w:hint="eastAsia"/>
          <w:color w:val="000000"/>
        </w:rPr>
        <w:t>。</w:t>
      </w:r>
      <w:r w:rsidR="00664165" w:rsidRPr="00664165">
        <w:rPr>
          <w:rFonts w:hAnsi="標楷體" w:hint="eastAsia"/>
          <w:color w:val="000000"/>
        </w:rPr>
        <w:t>鑑於</w:t>
      </w:r>
      <w:r w:rsidR="0079398A">
        <w:rPr>
          <w:rFonts w:hAnsi="標楷體" w:hint="eastAsia"/>
          <w:color w:val="000000"/>
        </w:rPr>
        <w:t>水庫</w:t>
      </w:r>
      <w:r w:rsidR="00664165" w:rsidRPr="00664165">
        <w:rPr>
          <w:rFonts w:hAnsi="標楷體" w:hint="eastAsia"/>
          <w:color w:val="000000"/>
        </w:rPr>
        <w:t>清淤作業</w:t>
      </w:r>
      <w:r w:rsidR="0079398A">
        <w:rPr>
          <w:rFonts w:hAnsi="標楷體" w:hint="eastAsia"/>
          <w:color w:val="000000"/>
        </w:rPr>
        <w:t>受限於</w:t>
      </w:r>
      <w:r w:rsidR="00664165" w:rsidRPr="00664165">
        <w:rPr>
          <w:rFonts w:hAnsi="標楷體" w:hint="eastAsia"/>
          <w:color w:val="000000"/>
        </w:rPr>
        <w:t>氣候條件或水庫水位情形決定施作時機，允宜妥為於枯水期前完備各項清淤前置作業，並檢討以前年度清淤施作可能遭遇之困難，研謀對策改善，俾利清淤作業如期如質完成。</w:t>
      </w:r>
    </w:p>
    <w:p w:rsidR="00DF0ABE" w:rsidRDefault="00DF0ABE" w:rsidP="00DF0ABE">
      <w:pPr>
        <w:pStyle w:val="123"/>
        <w:ind w:left="1133" w:hanging="283"/>
        <w:rPr>
          <w:rFonts w:hAnsi="標楷體"/>
          <w:color w:val="000000"/>
        </w:rPr>
      </w:pPr>
      <w:r>
        <w:rPr>
          <w:rFonts w:hAnsi="標楷體" w:hint="eastAsia"/>
          <w:color w:val="000000"/>
        </w:rPr>
        <w:t>2.</w:t>
      </w:r>
      <w:r w:rsidR="0079398A">
        <w:rPr>
          <w:rFonts w:hAnsi="標楷體" w:hint="eastAsia"/>
          <w:color w:val="000000"/>
        </w:rPr>
        <w:t>另</w:t>
      </w:r>
      <w:r>
        <w:rPr>
          <w:rFonts w:hAnsi="標楷體" w:hint="eastAsia"/>
          <w:color w:val="000000"/>
        </w:rPr>
        <w:t>詢據台水公司說明略以，所管水庫淤積率達30%包含西勢水庫</w:t>
      </w:r>
      <w:r w:rsidRPr="00D95E84">
        <w:rPr>
          <w:rFonts w:hAnsi="標楷體" w:hint="eastAsia"/>
          <w:color w:val="000000"/>
        </w:rPr>
        <w:t>、南化水庫</w:t>
      </w:r>
      <w:r>
        <w:rPr>
          <w:rFonts w:hAnsi="標楷體" w:hint="eastAsia"/>
          <w:color w:val="000000"/>
        </w:rPr>
        <w:t>及</w:t>
      </w:r>
      <w:r w:rsidRPr="00D95E84">
        <w:rPr>
          <w:rFonts w:hAnsi="標楷體" w:hint="eastAsia"/>
          <w:color w:val="000000"/>
        </w:rPr>
        <w:t>烏溝蓄水塘</w:t>
      </w:r>
      <w:r>
        <w:rPr>
          <w:rFonts w:hAnsi="標楷體" w:hint="eastAsia"/>
          <w:color w:val="000000"/>
        </w:rPr>
        <w:t>，其中</w:t>
      </w:r>
      <w:r w:rsidRPr="007D1594">
        <w:rPr>
          <w:rFonts w:hAnsi="標楷體" w:hint="eastAsia"/>
          <w:color w:val="000000"/>
        </w:rPr>
        <w:t>烏溝蓄水塘</w:t>
      </w:r>
      <w:r>
        <w:rPr>
          <w:rFonts w:hAnsi="標楷體" w:hint="eastAsia"/>
          <w:color w:val="000000"/>
        </w:rPr>
        <w:t>已轉為備援水源，尚無立即清淤之必要性，至西勢水庫淤積率達41.9%，依據該公司辦理之</w:t>
      </w:r>
      <w:r w:rsidRPr="00CD06CA">
        <w:rPr>
          <w:rFonts w:hAnsi="標楷體" w:hint="eastAsia"/>
          <w:color w:val="000000"/>
        </w:rPr>
        <w:t>「西勢水庫第四次安全評估」</w:t>
      </w:r>
      <w:r>
        <w:rPr>
          <w:rFonts w:hAnsi="標楷體" w:hint="eastAsia"/>
          <w:color w:val="000000"/>
        </w:rPr>
        <w:t>指出，仍宜恢復西勢水庫排砂道功能，該公司已規劃進行恢復排砂功能及新設排砂道之可行性評估，以改善水庫淤積情形</w:t>
      </w:r>
      <w:r w:rsidRPr="002B1F66">
        <w:rPr>
          <w:rFonts w:hAnsi="標楷體" w:hint="eastAsia"/>
          <w:color w:val="000000"/>
        </w:rPr>
        <w:t>。</w:t>
      </w:r>
      <w:r>
        <w:rPr>
          <w:rFonts w:hAnsi="標楷體"/>
          <w:color w:val="000000"/>
        </w:rPr>
        <w:t xml:space="preserve"> </w:t>
      </w:r>
    </w:p>
    <w:p w:rsidR="00DF0ABE" w:rsidRDefault="00DF0ABE" w:rsidP="00DF0ABE">
      <w:pPr>
        <w:pStyle w:val="123"/>
        <w:ind w:left="1133" w:hanging="283"/>
        <w:rPr>
          <w:rFonts w:hAnsi="標楷體"/>
          <w:color w:val="000000"/>
        </w:rPr>
      </w:pPr>
      <w:r>
        <w:rPr>
          <w:rFonts w:hAnsi="標楷體" w:hint="eastAsia"/>
          <w:color w:val="000000"/>
        </w:rPr>
        <w:t>2.</w:t>
      </w:r>
      <w:r w:rsidRPr="004A6647">
        <w:rPr>
          <w:rFonts w:hAnsi="標楷體" w:hint="eastAsia"/>
          <w:color w:val="000000"/>
        </w:rPr>
        <w:t>114年度預計清淤量為157.5萬立方公尺，較111至113年度預計清淤量減少，惟近年台水公司自有水源占總供水量比率仍低，且外購水源所需費用持續增加，</w:t>
      </w:r>
      <w:r>
        <w:rPr>
          <w:rFonts w:hAnsi="標楷體" w:hint="eastAsia"/>
          <w:color w:val="000000"/>
        </w:rPr>
        <w:t>又該公司自來水源主要來自水庫，仍宜積極辦理各水庫清淤，提高水庫蓄水功能</w:t>
      </w:r>
      <w:r w:rsidRPr="002B1F66">
        <w:rPr>
          <w:rFonts w:hAnsi="標楷體" w:hint="eastAsia"/>
          <w:color w:val="000000"/>
        </w:rPr>
        <w:t>。</w:t>
      </w:r>
    </w:p>
    <w:p w:rsidR="00DF0ABE" w:rsidRDefault="00DF0ABE" w:rsidP="00DF0ABE">
      <w:pPr>
        <w:ind w:left="566" w:firstLine="566"/>
        <w:rPr>
          <w:rFonts w:hAnsi="標楷體"/>
          <w:color w:val="000000"/>
        </w:rPr>
      </w:pPr>
      <w:r w:rsidRPr="002B1F66">
        <w:rPr>
          <w:rFonts w:hAnsi="標楷體" w:hint="eastAsia"/>
          <w:color w:val="000000"/>
        </w:rPr>
        <w:t>綜上，台水公司</w:t>
      </w:r>
      <w:r w:rsidRPr="0055433F">
        <w:rPr>
          <w:rFonts w:hAnsi="標楷體" w:hint="eastAsia"/>
          <w:color w:val="000000"/>
        </w:rPr>
        <w:t>11</w:t>
      </w:r>
      <w:r>
        <w:rPr>
          <w:rFonts w:hAnsi="標楷體" w:hint="eastAsia"/>
          <w:color w:val="000000"/>
        </w:rPr>
        <w:t>4</w:t>
      </w:r>
      <w:r w:rsidRPr="0055433F">
        <w:rPr>
          <w:rFonts w:hAnsi="標楷體" w:hint="eastAsia"/>
          <w:color w:val="000000"/>
        </w:rPr>
        <w:t>年度</w:t>
      </w:r>
      <w:r w:rsidRPr="00DF341A">
        <w:rPr>
          <w:rFonts w:hAnsi="標楷體" w:hint="eastAsia"/>
          <w:color w:val="000000"/>
        </w:rPr>
        <w:t>於「材料及用品費-使用材料費-原料」編列外購原、清水費用</w:t>
      </w:r>
      <w:r w:rsidR="00664165" w:rsidRPr="00664165">
        <w:rPr>
          <w:rFonts w:hAnsi="標楷體" w:hint="eastAsia"/>
          <w:color w:val="000000"/>
        </w:rPr>
        <w:t>38億5,588萬5千元</w:t>
      </w:r>
      <w:r w:rsidRPr="00DF341A">
        <w:rPr>
          <w:rFonts w:hAnsi="標楷體" w:hint="eastAsia"/>
          <w:color w:val="000000"/>
        </w:rPr>
        <w:t>，</w:t>
      </w:r>
      <w:r>
        <w:rPr>
          <w:rFonts w:hAnsi="標楷體" w:hint="eastAsia"/>
          <w:color w:val="000000"/>
        </w:rPr>
        <w:t>鑑於近年自有水源占總供水量比率僅約3成未能提升，且</w:t>
      </w:r>
      <w:r w:rsidR="0079398A">
        <w:rPr>
          <w:rFonts w:hAnsi="標楷體" w:hint="eastAsia"/>
          <w:color w:val="000000"/>
        </w:rPr>
        <w:t>近5年</w:t>
      </w:r>
      <w:r>
        <w:rPr>
          <w:rFonts w:hAnsi="標楷體" w:hint="eastAsia"/>
          <w:color w:val="000000"/>
        </w:rPr>
        <w:t>外購水源</w:t>
      </w:r>
      <w:r w:rsidR="0079398A">
        <w:rPr>
          <w:rFonts w:hAnsi="標楷體" w:hint="eastAsia"/>
          <w:color w:val="000000"/>
        </w:rPr>
        <w:t>量及</w:t>
      </w:r>
      <w:r>
        <w:rPr>
          <w:rFonts w:hAnsi="標楷體" w:hint="eastAsia"/>
          <w:color w:val="000000"/>
        </w:rPr>
        <w:t>成本持續增加，允宜積極規劃多元水源開發</w:t>
      </w:r>
      <w:r w:rsidR="0079398A">
        <w:rPr>
          <w:rFonts w:hAnsi="標楷體" w:hint="eastAsia"/>
          <w:color w:val="000000"/>
        </w:rPr>
        <w:t>並檢討精進</w:t>
      </w:r>
      <w:r>
        <w:rPr>
          <w:rFonts w:hAnsi="標楷體" w:hint="eastAsia"/>
          <w:color w:val="000000"/>
        </w:rPr>
        <w:t>水庫清淤作業，俾提高水庫蓄水功能，進而提升自有水源供應量</w:t>
      </w:r>
      <w:r w:rsidRPr="002B1F66">
        <w:rPr>
          <w:rFonts w:hAnsi="標楷體" w:hint="eastAsia"/>
          <w:color w:val="000000"/>
        </w:rPr>
        <w:t>。</w:t>
      </w:r>
    </w:p>
    <w:p w:rsidR="00DF0ABE" w:rsidRPr="002B1F66" w:rsidRDefault="00DF0ABE" w:rsidP="00352CB7">
      <w:pPr>
        <w:pStyle w:val="200"/>
        <w:spacing w:line="500" w:lineRule="exact"/>
        <w:rPr>
          <w:rFonts w:hint="eastAsia"/>
        </w:rPr>
      </w:pPr>
      <w:r w:rsidRPr="00746B57">
        <w:rPr>
          <w:rFonts w:hint="eastAsia"/>
          <w:b/>
          <w:sz w:val="28"/>
        </w:rPr>
        <w:t xml:space="preserve">表2  </w:t>
      </w:r>
      <w:r>
        <w:rPr>
          <w:rFonts w:hint="eastAsia"/>
          <w:b/>
          <w:sz w:val="28"/>
        </w:rPr>
        <w:t>台水公司</w:t>
      </w:r>
      <w:r w:rsidRPr="00F9609B">
        <w:rPr>
          <w:rFonts w:hint="eastAsia"/>
          <w:b/>
          <w:sz w:val="28"/>
        </w:rPr>
        <w:t>110至114年度水庫清淤執行概況</w:t>
      </w:r>
      <w:r>
        <w:rPr>
          <w:rFonts w:hint="eastAsia"/>
          <w:b/>
          <w:sz w:val="28"/>
        </w:rPr>
        <w:t>表</w:t>
      </w:r>
      <w:r w:rsidRPr="002B1F66">
        <w:rPr>
          <w:rFonts w:hint="eastAsia"/>
        </w:rPr>
        <w:t xml:space="preserve"> 單位：</w:t>
      </w:r>
      <w:r>
        <w:rPr>
          <w:rFonts w:hint="eastAsia"/>
        </w:rPr>
        <w:t>萬立方公尺</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992"/>
        <w:gridCol w:w="1134"/>
        <w:gridCol w:w="1105"/>
        <w:gridCol w:w="1106"/>
        <w:gridCol w:w="1105"/>
        <w:gridCol w:w="1106"/>
        <w:gridCol w:w="1106"/>
      </w:tblGrid>
      <w:tr w:rsidR="00DF0ABE" w:rsidRPr="00DE59A8" w:rsidTr="0025446A">
        <w:trPr>
          <w:trHeight w:val="20"/>
          <w:tblHeader/>
        </w:trPr>
        <w:tc>
          <w:tcPr>
            <w:tcW w:w="2977" w:type="dxa"/>
            <w:gridSpan w:val="3"/>
            <w:shd w:val="clear" w:color="auto" w:fill="auto"/>
            <w:noWrap/>
            <w:vAlign w:val="center"/>
            <w:hideMark/>
          </w:tcPr>
          <w:p w:rsidR="00DF0ABE" w:rsidRPr="00DE59A8" w:rsidRDefault="00DF0ABE" w:rsidP="0025446A">
            <w:pPr>
              <w:pStyle w:val="142"/>
              <w:jc w:val="center"/>
              <w:rPr>
                <w:snapToGrid/>
              </w:rPr>
            </w:pPr>
            <w:r>
              <w:rPr>
                <w:rFonts w:hint="eastAsia"/>
                <w:snapToGrid/>
              </w:rPr>
              <w:t>水庫名稱</w:t>
            </w:r>
          </w:p>
        </w:tc>
        <w:tc>
          <w:tcPr>
            <w:tcW w:w="1105"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南化</w:t>
            </w:r>
          </w:p>
        </w:tc>
        <w:tc>
          <w:tcPr>
            <w:tcW w:w="1106"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仁義潭</w:t>
            </w:r>
          </w:p>
        </w:tc>
        <w:tc>
          <w:tcPr>
            <w:tcW w:w="1105"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澄清湖</w:t>
            </w:r>
          </w:p>
        </w:tc>
        <w:tc>
          <w:tcPr>
            <w:tcW w:w="1106"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鳳山</w:t>
            </w:r>
          </w:p>
        </w:tc>
        <w:tc>
          <w:tcPr>
            <w:tcW w:w="1106" w:type="dxa"/>
          </w:tcPr>
          <w:p w:rsidR="00DF0ABE" w:rsidRPr="00DE59A8" w:rsidRDefault="00DF0ABE" w:rsidP="0025446A">
            <w:pPr>
              <w:pStyle w:val="142"/>
              <w:jc w:val="center"/>
              <w:rPr>
                <w:rFonts w:hint="eastAsia"/>
                <w:snapToGrid/>
              </w:rPr>
            </w:pPr>
            <w:r>
              <w:rPr>
                <w:rFonts w:hint="eastAsia"/>
                <w:snapToGrid/>
              </w:rPr>
              <w:t>合計</w:t>
            </w:r>
          </w:p>
        </w:tc>
      </w:tr>
      <w:tr w:rsidR="00DF0ABE" w:rsidRPr="00DE59A8" w:rsidTr="0025446A">
        <w:trPr>
          <w:trHeight w:val="20"/>
        </w:trPr>
        <w:tc>
          <w:tcPr>
            <w:tcW w:w="2977" w:type="dxa"/>
            <w:gridSpan w:val="3"/>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最新淤積率</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43.50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11.90 </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12.60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25.10 </w:t>
            </w:r>
          </w:p>
        </w:tc>
        <w:tc>
          <w:tcPr>
            <w:tcW w:w="1106" w:type="dxa"/>
          </w:tcPr>
          <w:p w:rsidR="00DF0ABE" w:rsidRPr="00DE59A8" w:rsidRDefault="00DF0ABE" w:rsidP="0025446A">
            <w:pPr>
              <w:pStyle w:val="142"/>
              <w:jc w:val="right"/>
              <w:rPr>
                <w:rFonts w:hint="eastAsia"/>
                <w:snapToGrid/>
              </w:rPr>
            </w:pPr>
            <w:r>
              <w:rPr>
                <w:rFonts w:hint="eastAsia"/>
                <w:snapToGrid/>
              </w:rPr>
              <w:t>-</w:t>
            </w:r>
          </w:p>
        </w:tc>
      </w:tr>
      <w:tr w:rsidR="00DF0ABE" w:rsidRPr="00DE59A8" w:rsidTr="0025446A">
        <w:trPr>
          <w:trHeight w:val="20"/>
        </w:trPr>
        <w:tc>
          <w:tcPr>
            <w:tcW w:w="851" w:type="dxa"/>
            <w:vMerge w:val="restart"/>
            <w:shd w:val="clear" w:color="auto" w:fill="auto"/>
            <w:vAlign w:val="center"/>
            <w:hideMark/>
          </w:tcPr>
          <w:p w:rsidR="00DF0ABE" w:rsidRPr="00DE59A8" w:rsidRDefault="00DF0ABE" w:rsidP="0025446A">
            <w:pPr>
              <w:pStyle w:val="142"/>
              <w:jc w:val="center"/>
              <w:rPr>
                <w:rFonts w:hint="eastAsia"/>
                <w:snapToGrid/>
              </w:rPr>
            </w:pPr>
            <w:r w:rsidRPr="00DE59A8">
              <w:rPr>
                <w:rFonts w:hint="eastAsia"/>
                <w:snapToGrid/>
              </w:rPr>
              <w:t>清淤量</w:t>
            </w:r>
          </w:p>
        </w:tc>
        <w:tc>
          <w:tcPr>
            <w:tcW w:w="992" w:type="dxa"/>
            <w:vMerge w:val="restart"/>
            <w:shd w:val="clear" w:color="auto" w:fill="auto"/>
            <w:noWrap/>
            <w:vAlign w:val="center"/>
            <w:hideMark/>
          </w:tcPr>
          <w:p w:rsidR="00DF0ABE" w:rsidRPr="00F9609B" w:rsidRDefault="00DF0ABE" w:rsidP="0025446A">
            <w:pPr>
              <w:pStyle w:val="142"/>
              <w:jc w:val="center"/>
              <w:rPr>
                <w:rFonts w:hint="eastAsia"/>
                <w:snapToGrid/>
                <w:spacing w:val="-2"/>
              </w:rPr>
            </w:pPr>
            <w:r w:rsidRPr="00F9609B">
              <w:rPr>
                <w:rFonts w:hint="eastAsia"/>
                <w:snapToGrid/>
                <w:spacing w:val="-2"/>
              </w:rPr>
              <w:t>110年度</w:t>
            </w: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目標值</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95.00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15.00 </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36.00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3.00 </w:t>
            </w:r>
          </w:p>
        </w:tc>
        <w:tc>
          <w:tcPr>
            <w:tcW w:w="1106" w:type="dxa"/>
            <w:vAlign w:val="center"/>
          </w:tcPr>
          <w:p w:rsidR="00DF0ABE" w:rsidRDefault="00DF0ABE" w:rsidP="0025446A">
            <w:pPr>
              <w:pStyle w:val="142"/>
              <w:jc w:val="right"/>
              <w:rPr>
                <w:rFonts w:ascii="新細明體" w:eastAsia="新細明體"/>
                <w:snapToGrid/>
                <w:kern w:val="0"/>
                <w:szCs w:val="24"/>
              </w:rPr>
            </w:pPr>
            <w:r>
              <w:rPr>
                <w:rFonts w:hint="eastAsia"/>
              </w:rPr>
              <w:t xml:space="preserve">149.00 </w:t>
            </w:r>
          </w:p>
        </w:tc>
      </w:tr>
      <w:tr w:rsidR="00DF0ABE" w:rsidRPr="00DE59A8" w:rsidTr="0025446A">
        <w:trPr>
          <w:trHeight w:val="20"/>
        </w:trPr>
        <w:tc>
          <w:tcPr>
            <w:tcW w:w="851" w:type="dxa"/>
            <w:vMerge/>
            <w:vAlign w:val="center"/>
            <w:hideMark/>
          </w:tcPr>
          <w:p w:rsidR="00DF0ABE" w:rsidRPr="00DE59A8" w:rsidRDefault="00DF0ABE" w:rsidP="0025446A">
            <w:pPr>
              <w:pStyle w:val="142"/>
              <w:jc w:val="center"/>
              <w:rPr>
                <w:snapToGrid/>
              </w:rPr>
            </w:pPr>
          </w:p>
        </w:tc>
        <w:tc>
          <w:tcPr>
            <w:tcW w:w="992" w:type="dxa"/>
            <w:vMerge/>
            <w:vAlign w:val="center"/>
            <w:hideMark/>
          </w:tcPr>
          <w:p w:rsidR="00DF0ABE" w:rsidRPr="00F9609B" w:rsidRDefault="00DF0ABE" w:rsidP="0025446A">
            <w:pPr>
              <w:pStyle w:val="142"/>
              <w:jc w:val="center"/>
              <w:rPr>
                <w:snapToGrid/>
                <w:spacing w:val="-2"/>
              </w:rPr>
            </w:pP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實際值</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100.30 </w:t>
            </w:r>
          </w:p>
        </w:tc>
        <w:tc>
          <w:tcPr>
            <w:tcW w:w="1106"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7.02 </w:t>
            </w:r>
          </w:p>
        </w:tc>
        <w:tc>
          <w:tcPr>
            <w:tcW w:w="1105"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28.30 </w:t>
            </w:r>
          </w:p>
        </w:tc>
        <w:tc>
          <w:tcPr>
            <w:tcW w:w="1106"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2.00 </w:t>
            </w:r>
          </w:p>
        </w:tc>
        <w:tc>
          <w:tcPr>
            <w:tcW w:w="1106" w:type="dxa"/>
            <w:vAlign w:val="center"/>
          </w:tcPr>
          <w:p w:rsidR="00DF0ABE" w:rsidRPr="00C37798" w:rsidRDefault="00DF0ABE" w:rsidP="0025446A">
            <w:pPr>
              <w:pStyle w:val="142"/>
              <w:jc w:val="right"/>
              <w:rPr>
                <w:rFonts w:hint="eastAsia"/>
                <w:b/>
              </w:rPr>
            </w:pPr>
            <w:r w:rsidRPr="00C37798">
              <w:rPr>
                <w:rFonts w:hint="eastAsia"/>
                <w:b/>
              </w:rPr>
              <w:t xml:space="preserve">137.62 </w:t>
            </w:r>
          </w:p>
        </w:tc>
      </w:tr>
      <w:tr w:rsidR="00DF0ABE" w:rsidRPr="00DE59A8" w:rsidTr="0025446A">
        <w:trPr>
          <w:trHeight w:val="20"/>
        </w:trPr>
        <w:tc>
          <w:tcPr>
            <w:tcW w:w="851" w:type="dxa"/>
            <w:vMerge/>
            <w:vAlign w:val="center"/>
            <w:hideMark/>
          </w:tcPr>
          <w:p w:rsidR="00DF0ABE" w:rsidRPr="00DE59A8" w:rsidRDefault="00DF0ABE" w:rsidP="0025446A">
            <w:pPr>
              <w:pStyle w:val="142"/>
              <w:jc w:val="center"/>
              <w:rPr>
                <w:snapToGrid/>
              </w:rPr>
            </w:pPr>
          </w:p>
        </w:tc>
        <w:tc>
          <w:tcPr>
            <w:tcW w:w="992" w:type="dxa"/>
            <w:vMerge w:val="restart"/>
            <w:shd w:val="clear" w:color="auto" w:fill="auto"/>
            <w:noWrap/>
            <w:vAlign w:val="center"/>
            <w:hideMark/>
          </w:tcPr>
          <w:p w:rsidR="00DF0ABE" w:rsidRPr="00F9609B" w:rsidRDefault="00DF0ABE" w:rsidP="0025446A">
            <w:pPr>
              <w:pStyle w:val="142"/>
              <w:jc w:val="center"/>
              <w:rPr>
                <w:rFonts w:hint="eastAsia"/>
                <w:snapToGrid/>
                <w:spacing w:val="-2"/>
              </w:rPr>
            </w:pPr>
            <w:r w:rsidRPr="00F9609B">
              <w:rPr>
                <w:rFonts w:hint="eastAsia"/>
                <w:snapToGrid/>
                <w:spacing w:val="-2"/>
              </w:rPr>
              <w:t>111年度</w:t>
            </w: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目標值</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145.00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18.00 </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33.00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4.00 </w:t>
            </w:r>
          </w:p>
        </w:tc>
        <w:tc>
          <w:tcPr>
            <w:tcW w:w="1106" w:type="dxa"/>
            <w:vAlign w:val="center"/>
          </w:tcPr>
          <w:p w:rsidR="00DF0ABE" w:rsidRDefault="00DF0ABE" w:rsidP="0025446A">
            <w:pPr>
              <w:pStyle w:val="142"/>
              <w:jc w:val="right"/>
              <w:rPr>
                <w:rFonts w:hint="eastAsia"/>
              </w:rPr>
            </w:pPr>
            <w:r>
              <w:rPr>
                <w:rFonts w:hint="eastAsia"/>
              </w:rPr>
              <w:t xml:space="preserve">200.00 </w:t>
            </w:r>
          </w:p>
        </w:tc>
      </w:tr>
      <w:tr w:rsidR="00DF0ABE" w:rsidRPr="00DE59A8" w:rsidTr="0025446A">
        <w:trPr>
          <w:trHeight w:val="20"/>
        </w:trPr>
        <w:tc>
          <w:tcPr>
            <w:tcW w:w="851" w:type="dxa"/>
            <w:vMerge/>
            <w:vAlign w:val="center"/>
            <w:hideMark/>
          </w:tcPr>
          <w:p w:rsidR="00DF0ABE" w:rsidRPr="00DE59A8" w:rsidRDefault="00DF0ABE" w:rsidP="0025446A">
            <w:pPr>
              <w:pStyle w:val="142"/>
              <w:jc w:val="center"/>
              <w:rPr>
                <w:snapToGrid/>
              </w:rPr>
            </w:pPr>
          </w:p>
        </w:tc>
        <w:tc>
          <w:tcPr>
            <w:tcW w:w="992" w:type="dxa"/>
            <w:vMerge/>
            <w:vAlign w:val="center"/>
            <w:hideMark/>
          </w:tcPr>
          <w:p w:rsidR="00DF0ABE" w:rsidRPr="00F9609B" w:rsidRDefault="00DF0ABE" w:rsidP="0025446A">
            <w:pPr>
              <w:pStyle w:val="142"/>
              <w:jc w:val="center"/>
              <w:rPr>
                <w:snapToGrid/>
                <w:spacing w:val="-2"/>
              </w:rPr>
            </w:pP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實際值</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145.40 </w:t>
            </w:r>
          </w:p>
        </w:tc>
        <w:tc>
          <w:tcPr>
            <w:tcW w:w="1106"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 </w:t>
            </w:r>
          </w:p>
        </w:tc>
        <w:tc>
          <w:tcPr>
            <w:tcW w:w="1105"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0.80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4.00 </w:t>
            </w:r>
          </w:p>
        </w:tc>
        <w:tc>
          <w:tcPr>
            <w:tcW w:w="1106" w:type="dxa"/>
            <w:vAlign w:val="center"/>
          </w:tcPr>
          <w:p w:rsidR="00DF0ABE" w:rsidRPr="00C37798" w:rsidRDefault="00DF0ABE" w:rsidP="0025446A">
            <w:pPr>
              <w:pStyle w:val="142"/>
              <w:jc w:val="right"/>
              <w:rPr>
                <w:rFonts w:hint="eastAsia"/>
                <w:b/>
              </w:rPr>
            </w:pPr>
            <w:r w:rsidRPr="00C37798">
              <w:rPr>
                <w:rFonts w:hint="eastAsia"/>
                <w:b/>
              </w:rPr>
              <w:t xml:space="preserve">150.20 </w:t>
            </w:r>
          </w:p>
        </w:tc>
      </w:tr>
      <w:tr w:rsidR="00DF0ABE" w:rsidRPr="00DE59A8" w:rsidTr="0025446A">
        <w:trPr>
          <w:trHeight w:val="20"/>
        </w:trPr>
        <w:tc>
          <w:tcPr>
            <w:tcW w:w="851" w:type="dxa"/>
            <w:vMerge/>
            <w:vAlign w:val="center"/>
            <w:hideMark/>
          </w:tcPr>
          <w:p w:rsidR="00DF0ABE" w:rsidRPr="00DE59A8" w:rsidRDefault="00DF0ABE" w:rsidP="0025446A">
            <w:pPr>
              <w:pStyle w:val="142"/>
              <w:jc w:val="center"/>
              <w:rPr>
                <w:snapToGrid/>
              </w:rPr>
            </w:pPr>
          </w:p>
        </w:tc>
        <w:tc>
          <w:tcPr>
            <w:tcW w:w="992" w:type="dxa"/>
            <w:vMerge w:val="restart"/>
            <w:shd w:val="clear" w:color="auto" w:fill="auto"/>
            <w:noWrap/>
            <w:vAlign w:val="center"/>
            <w:hideMark/>
          </w:tcPr>
          <w:p w:rsidR="00DF0ABE" w:rsidRPr="00F9609B" w:rsidRDefault="00DF0ABE" w:rsidP="0025446A">
            <w:pPr>
              <w:pStyle w:val="142"/>
              <w:jc w:val="center"/>
              <w:rPr>
                <w:rFonts w:hint="eastAsia"/>
                <w:snapToGrid/>
                <w:spacing w:val="-2"/>
              </w:rPr>
            </w:pPr>
            <w:r w:rsidRPr="00F9609B">
              <w:rPr>
                <w:rFonts w:hint="eastAsia"/>
                <w:snapToGrid/>
                <w:spacing w:val="-2"/>
              </w:rPr>
              <w:t>112年度</w:t>
            </w: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目標值</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150.00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15.00 </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24.00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4.00 </w:t>
            </w:r>
          </w:p>
        </w:tc>
        <w:tc>
          <w:tcPr>
            <w:tcW w:w="1106" w:type="dxa"/>
            <w:vAlign w:val="center"/>
          </w:tcPr>
          <w:p w:rsidR="00DF0ABE" w:rsidRDefault="00DF0ABE" w:rsidP="0025446A">
            <w:pPr>
              <w:pStyle w:val="142"/>
              <w:jc w:val="right"/>
              <w:rPr>
                <w:rFonts w:hint="eastAsia"/>
              </w:rPr>
            </w:pPr>
            <w:r>
              <w:rPr>
                <w:rFonts w:hint="eastAsia"/>
              </w:rPr>
              <w:t xml:space="preserve">193.00 </w:t>
            </w:r>
          </w:p>
        </w:tc>
      </w:tr>
      <w:tr w:rsidR="00DF0ABE" w:rsidRPr="00DE59A8" w:rsidTr="0025446A">
        <w:trPr>
          <w:trHeight w:val="20"/>
        </w:trPr>
        <w:tc>
          <w:tcPr>
            <w:tcW w:w="851" w:type="dxa"/>
            <w:vMerge/>
            <w:vAlign w:val="center"/>
            <w:hideMark/>
          </w:tcPr>
          <w:p w:rsidR="00DF0ABE" w:rsidRPr="00DE59A8" w:rsidRDefault="00DF0ABE" w:rsidP="0025446A">
            <w:pPr>
              <w:pStyle w:val="142"/>
              <w:jc w:val="center"/>
              <w:rPr>
                <w:snapToGrid/>
              </w:rPr>
            </w:pPr>
          </w:p>
        </w:tc>
        <w:tc>
          <w:tcPr>
            <w:tcW w:w="992" w:type="dxa"/>
            <w:vMerge/>
            <w:vAlign w:val="center"/>
            <w:hideMark/>
          </w:tcPr>
          <w:p w:rsidR="00DF0ABE" w:rsidRPr="00F9609B" w:rsidRDefault="00DF0ABE" w:rsidP="0025446A">
            <w:pPr>
              <w:pStyle w:val="142"/>
              <w:jc w:val="center"/>
              <w:rPr>
                <w:snapToGrid/>
                <w:spacing w:val="-2"/>
              </w:rPr>
            </w:pP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實際值</w:t>
            </w:r>
          </w:p>
        </w:tc>
        <w:tc>
          <w:tcPr>
            <w:tcW w:w="1105"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100.46 </w:t>
            </w:r>
          </w:p>
        </w:tc>
        <w:tc>
          <w:tcPr>
            <w:tcW w:w="1106"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5.54 </w:t>
            </w:r>
          </w:p>
        </w:tc>
        <w:tc>
          <w:tcPr>
            <w:tcW w:w="1105"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12.00 </w:t>
            </w:r>
          </w:p>
        </w:tc>
        <w:tc>
          <w:tcPr>
            <w:tcW w:w="1106" w:type="dxa"/>
            <w:shd w:val="clear" w:color="auto" w:fill="auto"/>
            <w:noWrap/>
            <w:vAlign w:val="center"/>
            <w:hideMark/>
          </w:tcPr>
          <w:p w:rsidR="00DF0ABE" w:rsidRPr="00C37798" w:rsidRDefault="00DF0ABE" w:rsidP="0025446A">
            <w:pPr>
              <w:pStyle w:val="142"/>
              <w:jc w:val="right"/>
              <w:rPr>
                <w:rFonts w:hint="eastAsia"/>
                <w:b/>
                <w:snapToGrid/>
              </w:rPr>
            </w:pPr>
            <w:r w:rsidRPr="00C37798">
              <w:rPr>
                <w:rFonts w:hint="eastAsia"/>
                <w:b/>
                <w:snapToGrid/>
              </w:rPr>
              <w:t xml:space="preserve">- </w:t>
            </w:r>
          </w:p>
        </w:tc>
        <w:tc>
          <w:tcPr>
            <w:tcW w:w="1106" w:type="dxa"/>
            <w:vAlign w:val="center"/>
          </w:tcPr>
          <w:p w:rsidR="00DF0ABE" w:rsidRPr="00C37798" w:rsidRDefault="00DF0ABE" w:rsidP="0025446A">
            <w:pPr>
              <w:pStyle w:val="142"/>
              <w:jc w:val="right"/>
              <w:rPr>
                <w:rFonts w:hint="eastAsia"/>
                <w:b/>
              </w:rPr>
            </w:pPr>
            <w:r w:rsidRPr="00C37798">
              <w:rPr>
                <w:rFonts w:hint="eastAsia"/>
                <w:b/>
              </w:rPr>
              <w:t xml:space="preserve">118.00 </w:t>
            </w:r>
          </w:p>
        </w:tc>
      </w:tr>
      <w:tr w:rsidR="00DF0ABE" w:rsidRPr="00DE59A8" w:rsidTr="0025446A">
        <w:trPr>
          <w:trHeight w:val="20"/>
        </w:trPr>
        <w:tc>
          <w:tcPr>
            <w:tcW w:w="851" w:type="dxa"/>
            <w:vMerge/>
            <w:vAlign w:val="center"/>
            <w:hideMark/>
          </w:tcPr>
          <w:p w:rsidR="00DF0ABE" w:rsidRPr="00DE59A8" w:rsidRDefault="00DF0ABE" w:rsidP="0025446A">
            <w:pPr>
              <w:pStyle w:val="142"/>
              <w:jc w:val="center"/>
              <w:rPr>
                <w:snapToGrid/>
              </w:rPr>
            </w:pPr>
          </w:p>
        </w:tc>
        <w:tc>
          <w:tcPr>
            <w:tcW w:w="992" w:type="dxa"/>
            <w:vMerge w:val="restart"/>
            <w:shd w:val="clear" w:color="auto" w:fill="auto"/>
            <w:noWrap/>
            <w:vAlign w:val="center"/>
            <w:hideMark/>
          </w:tcPr>
          <w:p w:rsidR="00DF0ABE" w:rsidRPr="00F9609B" w:rsidRDefault="00DF0ABE" w:rsidP="0025446A">
            <w:pPr>
              <w:pStyle w:val="142"/>
              <w:jc w:val="center"/>
              <w:rPr>
                <w:rFonts w:hint="eastAsia"/>
                <w:snapToGrid/>
                <w:spacing w:val="-2"/>
              </w:rPr>
            </w:pPr>
            <w:r w:rsidRPr="00F9609B">
              <w:rPr>
                <w:rFonts w:hint="eastAsia"/>
                <w:snapToGrid/>
                <w:spacing w:val="-2"/>
              </w:rPr>
              <w:t>113年度</w:t>
            </w: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目標值</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145.00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18.00 </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28.00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4.00 </w:t>
            </w:r>
          </w:p>
        </w:tc>
        <w:tc>
          <w:tcPr>
            <w:tcW w:w="1106" w:type="dxa"/>
            <w:vAlign w:val="center"/>
          </w:tcPr>
          <w:p w:rsidR="00DF0ABE" w:rsidRDefault="00DF0ABE" w:rsidP="0025446A">
            <w:pPr>
              <w:pStyle w:val="142"/>
              <w:jc w:val="right"/>
              <w:rPr>
                <w:rFonts w:hint="eastAsia"/>
              </w:rPr>
            </w:pPr>
            <w:r>
              <w:rPr>
                <w:rFonts w:hint="eastAsia"/>
              </w:rPr>
              <w:t xml:space="preserve">195.00 </w:t>
            </w:r>
          </w:p>
        </w:tc>
      </w:tr>
      <w:tr w:rsidR="00DF0ABE" w:rsidRPr="00DE59A8" w:rsidTr="0025446A">
        <w:trPr>
          <w:trHeight w:val="20"/>
        </w:trPr>
        <w:tc>
          <w:tcPr>
            <w:tcW w:w="851" w:type="dxa"/>
            <w:vMerge/>
            <w:vAlign w:val="center"/>
            <w:hideMark/>
          </w:tcPr>
          <w:p w:rsidR="00DF0ABE" w:rsidRPr="00DE59A8" w:rsidRDefault="00DF0ABE" w:rsidP="0025446A">
            <w:pPr>
              <w:pStyle w:val="142"/>
              <w:jc w:val="center"/>
              <w:rPr>
                <w:snapToGrid/>
              </w:rPr>
            </w:pPr>
          </w:p>
        </w:tc>
        <w:tc>
          <w:tcPr>
            <w:tcW w:w="992" w:type="dxa"/>
            <w:vMerge/>
            <w:vAlign w:val="center"/>
            <w:hideMark/>
          </w:tcPr>
          <w:p w:rsidR="00DF0ABE" w:rsidRPr="00F9609B" w:rsidRDefault="00DF0ABE" w:rsidP="0025446A">
            <w:pPr>
              <w:pStyle w:val="142"/>
              <w:jc w:val="center"/>
              <w:rPr>
                <w:snapToGrid/>
                <w:spacing w:val="-2"/>
              </w:rPr>
            </w:pP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實際值</w:t>
            </w:r>
          </w:p>
        </w:tc>
        <w:tc>
          <w:tcPr>
            <w:tcW w:w="1105" w:type="dxa"/>
            <w:shd w:val="clear" w:color="auto" w:fill="auto"/>
            <w:noWrap/>
            <w:vAlign w:val="center"/>
            <w:hideMark/>
          </w:tcPr>
          <w:p w:rsidR="00DF0ABE" w:rsidRPr="00C37798" w:rsidRDefault="00DF0ABE" w:rsidP="0025446A">
            <w:pPr>
              <w:pStyle w:val="142"/>
              <w:jc w:val="right"/>
              <w:rPr>
                <w:rFonts w:hint="eastAsia"/>
                <w:snapToGrid/>
              </w:rPr>
            </w:pPr>
            <w:r w:rsidRPr="00C37798">
              <w:rPr>
                <w:rFonts w:hint="eastAsia"/>
                <w:snapToGrid/>
              </w:rPr>
              <w:t xml:space="preserve">116.88 </w:t>
            </w:r>
          </w:p>
        </w:tc>
        <w:tc>
          <w:tcPr>
            <w:tcW w:w="1106" w:type="dxa"/>
            <w:shd w:val="clear" w:color="auto" w:fill="auto"/>
            <w:noWrap/>
            <w:vAlign w:val="center"/>
            <w:hideMark/>
          </w:tcPr>
          <w:p w:rsidR="00DF0ABE" w:rsidRPr="00C37798" w:rsidRDefault="00DF0ABE" w:rsidP="0025446A">
            <w:pPr>
              <w:pStyle w:val="142"/>
              <w:jc w:val="right"/>
              <w:rPr>
                <w:rFonts w:hint="eastAsia"/>
                <w:snapToGrid/>
              </w:rPr>
            </w:pPr>
            <w:r w:rsidRPr="00C37798">
              <w:rPr>
                <w:rFonts w:hint="eastAsia"/>
                <w:snapToGrid/>
              </w:rPr>
              <w:t xml:space="preserve">0.95 </w:t>
            </w:r>
          </w:p>
        </w:tc>
        <w:tc>
          <w:tcPr>
            <w:tcW w:w="1105" w:type="dxa"/>
            <w:shd w:val="clear" w:color="auto" w:fill="auto"/>
            <w:noWrap/>
            <w:vAlign w:val="center"/>
            <w:hideMark/>
          </w:tcPr>
          <w:p w:rsidR="00DF0ABE" w:rsidRPr="00C37798" w:rsidRDefault="00DF0ABE" w:rsidP="0025446A">
            <w:pPr>
              <w:pStyle w:val="142"/>
              <w:jc w:val="right"/>
              <w:rPr>
                <w:rFonts w:hint="eastAsia"/>
                <w:snapToGrid/>
              </w:rPr>
            </w:pPr>
            <w:r w:rsidRPr="00C37798">
              <w:rPr>
                <w:rFonts w:hint="eastAsia"/>
                <w:snapToGrid/>
              </w:rPr>
              <w:t xml:space="preserve">7.58 </w:t>
            </w:r>
          </w:p>
        </w:tc>
        <w:tc>
          <w:tcPr>
            <w:tcW w:w="1106" w:type="dxa"/>
            <w:shd w:val="clear" w:color="auto" w:fill="auto"/>
            <w:noWrap/>
            <w:vAlign w:val="center"/>
            <w:hideMark/>
          </w:tcPr>
          <w:p w:rsidR="00DF0ABE" w:rsidRPr="00C37798" w:rsidRDefault="00DF0ABE" w:rsidP="0025446A">
            <w:pPr>
              <w:pStyle w:val="142"/>
              <w:jc w:val="right"/>
              <w:rPr>
                <w:rFonts w:hint="eastAsia"/>
                <w:snapToGrid/>
              </w:rPr>
            </w:pPr>
            <w:r w:rsidRPr="00C37798">
              <w:rPr>
                <w:rFonts w:hint="eastAsia"/>
                <w:snapToGrid/>
              </w:rPr>
              <w:t xml:space="preserve">4.00 </w:t>
            </w:r>
          </w:p>
        </w:tc>
        <w:tc>
          <w:tcPr>
            <w:tcW w:w="1106" w:type="dxa"/>
            <w:vAlign w:val="center"/>
          </w:tcPr>
          <w:p w:rsidR="00DF0ABE" w:rsidRPr="00C37798" w:rsidRDefault="00DF0ABE" w:rsidP="0025446A">
            <w:pPr>
              <w:pStyle w:val="142"/>
              <w:jc w:val="right"/>
              <w:rPr>
                <w:rFonts w:hint="eastAsia"/>
              </w:rPr>
            </w:pPr>
            <w:r w:rsidRPr="00C37798">
              <w:rPr>
                <w:rFonts w:hint="eastAsia"/>
              </w:rPr>
              <w:t xml:space="preserve">129.41 </w:t>
            </w:r>
          </w:p>
        </w:tc>
      </w:tr>
      <w:tr w:rsidR="00DF0ABE" w:rsidRPr="00DE59A8" w:rsidTr="00352CB7">
        <w:trPr>
          <w:trHeight w:val="20"/>
        </w:trPr>
        <w:tc>
          <w:tcPr>
            <w:tcW w:w="851" w:type="dxa"/>
            <w:vMerge/>
            <w:vAlign w:val="center"/>
            <w:hideMark/>
          </w:tcPr>
          <w:p w:rsidR="00DF0ABE" w:rsidRPr="00DE59A8" w:rsidRDefault="00DF0ABE" w:rsidP="0025446A">
            <w:pPr>
              <w:pStyle w:val="142"/>
              <w:jc w:val="center"/>
              <w:rPr>
                <w:snapToGrid/>
              </w:rPr>
            </w:pPr>
          </w:p>
        </w:tc>
        <w:tc>
          <w:tcPr>
            <w:tcW w:w="992" w:type="dxa"/>
            <w:shd w:val="clear" w:color="auto" w:fill="auto"/>
            <w:noWrap/>
            <w:vAlign w:val="center"/>
            <w:hideMark/>
          </w:tcPr>
          <w:p w:rsidR="00DF0ABE" w:rsidRPr="00F9609B" w:rsidRDefault="00DF0ABE" w:rsidP="0025446A">
            <w:pPr>
              <w:pStyle w:val="142"/>
              <w:jc w:val="center"/>
              <w:rPr>
                <w:rFonts w:hint="eastAsia"/>
                <w:snapToGrid/>
                <w:spacing w:val="-2"/>
              </w:rPr>
            </w:pPr>
            <w:r w:rsidRPr="00F9609B">
              <w:rPr>
                <w:rFonts w:hint="eastAsia"/>
                <w:snapToGrid/>
                <w:spacing w:val="-2"/>
              </w:rPr>
              <w:t>114年度</w:t>
            </w:r>
          </w:p>
        </w:tc>
        <w:tc>
          <w:tcPr>
            <w:tcW w:w="1134" w:type="dxa"/>
            <w:shd w:val="clear" w:color="auto" w:fill="auto"/>
            <w:noWrap/>
            <w:vAlign w:val="center"/>
            <w:hideMark/>
          </w:tcPr>
          <w:p w:rsidR="00DF0ABE" w:rsidRPr="00DE59A8" w:rsidRDefault="00DF0ABE" w:rsidP="0025446A">
            <w:pPr>
              <w:pStyle w:val="142"/>
              <w:jc w:val="center"/>
              <w:rPr>
                <w:rFonts w:hint="eastAsia"/>
                <w:snapToGrid/>
              </w:rPr>
            </w:pPr>
            <w:r w:rsidRPr="00DE59A8">
              <w:rPr>
                <w:rFonts w:hint="eastAsia"/>
                <w:snapToGrid/>
              </w:rPr>
              <w:t>目標值</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116.00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15.00 </w:t>
            </w:r>
          </w:p>
        </w:tc>
        <w:tc>
          <w:tcPr>
            <w:tcW w:w="1105"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23.00 </w:t>
            </w:r>
          </w:p>
        </w:tc>
        <w:tc>
          <w:tcPr>
            <w:tcW w:w="1106" w:type="dxa"/>
            <w:shd w:val="clear" w:color="auto" w:fill="auto"/>
            <w:noWrap/>
            <w:vAlign w:val="center"/>
            <w:hideMark/>
          </w:tcPr>
          <w:p w:rsidR="00DF0ABE" w:rsidRPr="00DE59A8" w:rsidRDefault="00DF0ABE" w:rsidP="0025446A">
            <w:pPr>
              <w:pStyle w:val="142"/>
              <w:jc w:val="right"/>
              <w:rPr>
                <w:rFonts w:hint="eastAsia"/>
                <w:snapToGrid/>
              </w:rPr>
            </w:pPr>
            <w:r w:rsidRPr="00DE59A8">
              <w:rPr>
                <w:rFonts w:hint="eastAsia"/>
                <w:snapToGrid/>
              </w:rPr>
              <w:t xml:space="preserve">3.50 </w:t>
            </w:r>
          </w:p>
        </w:tc>
        <w:tc>
          <w:tcPr>
            <w:tcW w:w="1106" w:type="dxa"/>
            <w:vAlign w:val="center"/>
          </w:tcPr>
          <w:p w:rsidR="00DF0ABE" w:rsidRDefault="00DF0ABE" w:rsidP="0025446A">
            <w:pPr>
              <w:pStyle w:val="142"/>
              <w:jc w:val="right"/>
              <w:rPr>
                <w:rFonts w:hint="eastAsia"/>
              </w:rPr>
            </w:pPr>
            <w:r>
              <w:rPr>
                <w:rFonts w:hint="eastAsia"/>
              </w:rPr>
              <w:t xml:space="preserve">157.50 </w:t>
            </w:r>
          </w:p>
        </w:tc>
      </w:tr>
    </w:tbl>
    <w:p w:rsidR="00DF0ABE" w:rsidRDefault="00DF0ABE" w:rsidP="00DF0ABE">
      <w:pPr>
        <w:pStyle w:val="142"/>
        <w:ind w:left="1216" w:hangingChars="500" w:hanging="1216"/>
        <w:jc w:val="both"/>
        <w:rPr>
          <w:rFonts w:hAnsi="標楷體"/>
          <w:color w:val="000000"/>
        </w:rPr>
      </w:pPr>
      <w:r>
        <w:rPr>
          <w:rFonts w:hAnsi="標楷體" w:hint="eastAsia"/>
          <w:color w:val="000000"/>
        </w:rPr>
        <w:t>說    明：113年度實際值及執行數為截至8月底實際辦理情形</w:t>
      </w:r>
      <w:r w:rsidRPr="002B1F66">
        <w:rPr>
          <w:rFonts w:hAnsi="標楷體" w:hint="eastAsia"/>
          <w:color w:val="000000"/>
        </w:rPr>
        <w:t>。</w:t>
      </w:r>
    </w:p>
    <w:p w:rsidR="00DF0ABE" w:rsidRPr="002B1F66" w:rsidRDefault="00DF0ABE" w:rsidP="00DF0ABE">
      <w:pPr>
        <w:pStyle w:val="142"/>
        <w:ind w:left="995" w:hangingChars="409" w:hanging="995"/>
        <w:jc w:val="both"/>
        <w:rPr>
          <w:rFonts w:hAnsi="標楷體"/>
          <w:color w:val="000000"/>
        </w:rPr>
      </w:pPr>
      <w:r w:rsidRPr="002B1F66">
        <w:rPr>
          <w:rFonts w:hAnsi="標楷體" w:hint="eastAsia"/>
          <w:color w:val="000000"/>
        </w:rPr>
        <w:t>資料來源：</w:t>
      </w:r>
      <w:r>
        <w:rPr>
          <w:rFonts w:hAnsi="標楷體" w:hint="eastAsia"/>
          <w:color w:val="000000"/>
        </w:rPr>
        <w:t>台水公司提供</w:t>
      </w:r>
      <w:r w:rsidRPr="002B1F66">
        <w:rPr>
          <w:rFonts w:hAnsi="標楷體" w:hint="eastAsia"/>
          <w:color w:val="000000"/>
        </w:rPr>
        <w:t>。</w:t>
      </w:r>
    </w:p>
    <w:p w:rsidR="00DF0ABE" w:rsidRPr="00A41ACF" w:rsidRDefault="00DF0ABE" w:rsidP="00DF0ABE">
      <w:pPr>
        <w:ind w:left="566" w:firstLine="566"/>
        <w:rPr>
          <w:rFonts w:hAnsi="標楷體" w:hint="eastAsia"/>
          <w:snapToGrid/>
          <w:color w:val="000000"/>
        </w:rPr>
      </w:pPr>
    </w:p>
    <w:p w:rsidR="00A959A3" w:rsidRPr="002B1F66" w:rsidRDefault="00A959A3" w:rsidP="00A959A3">
      <w:pPr>
        <w:pStyle w:val="144"/>
        <w:ind w:left="567" w:hanging="567"/>
        <w:rPr>
          <w:rFonts w:hAnsi="標楷體" w:hint="eastAsia"/>
          <w:color w:val="000000"/>
        </w:rPr>
      </w:pPr>
      <w:bookmarkStart w:id="16" w:name="_Toc181691107"/>
      <w:bookmarkEnd w:id="10"/>
      <w:bookmarkEnd w:id="11"/>
      <w:bookmarkEnd w:id="12"/>
      <w:r w:rsidRPr="002B1F66">
        <w:rPr>
          <w:rFonts w:hAnsi="標楷體" w:hint="eastAsia"/>
          <w:color w:val="000000"/>
        </w:rPr>
        <w:t>貳、營業收支</w:t>
      </w:r>
      <w:bookmarkEnd w:id="16"/>
    </w:p>
    <w:p w:rsidR="000D4F92" w:rsidRPr="002B1F66" w:rsidRDefault="00DF0ABE" w:rsidP="00DF0ABE">
      <w:pPr>
        <w:pStyle w:val="14"/>
        <w:ind w:left="567" w:hanging="567"/>
        <w:rPr>
          <w:rFonts w:hAnsi="標楷體" w:hint="eastAsia"/>
          <w:color w:val="000000"/>
        </w:rPr>
      </w:pPr>
      <w:bookmarkStart w:id="17" w:name="_Toc181691108"/>
      <w:r>
        <w:rPr>
          <w:rFonts w:hAnsi="標楷體" w:hint="eastAsia"/>
          <w:color w:val="000000"/>
        </w:rPr>
        <w:t>四</w:t>
      </w:r>
      <w:r w:rsidRPr="002B1F66">
        <w:rPr>
          <w:rFonts w:hAnsi="標楷體" w:hint="eastAsia"/>
          <w:color w:val="000000"/>
        </w:rPr>
        <w:t>、</w:t>
      </w:r>
      <w:bookmarkStart w:id="18" w:name="_Hlk54549822"/>
      <w:r w:rsidR="0079398A">
        <w:rPr>
          <w:rFonts w:hAnsi="標楷體" w:hint="eastAsia"/>
          <w:color w:val="000000"/>
        </w:rPr>
        <w:t>為提高材料運用效益，</w:t>
      </w:r>
      <w:r w:rsidR="000D4F92">
        <w:rPr>
          <w:rFonts w:hAnsi="標楷體" w:hint="eastAsia"/>
          <w:color w:val="000000"/>
        </w:rPr>
        <w:t>允宜全面檢討材料管理機制及加強控管查核，</w:t>
      </w:r>
      <w:r w:rsidR="00664165">
        <w:rPr>
          <w:rFonts w:hAnsi="標楷體" w:hint="eastAsia"/>
          <w:color w:val="000000"/>
        </w:rPr>
        <w:t>以</w:t>
      </w:r>
      <w:r w:rsidR="000D4F92">
        <w:rPr>
          <w:rFonts w:hAnsi="標楷體" w:hint="eastAsia"/>
          <w:color w:val="000000"/>
        </w:rPr>
        <w:t>避免庫存存貨金額持續攀升</w:t>
      </w:r>
      <w:bookmarkEnd w:id="17"/>
    </w:p>
    <w:p w:rsidR="00DF0ABE" w:rsidRPr="002B1F66" w:rsidRDefault="000D4F92" w:rsidP="00DF0ABE">
      <w:pPr>
        <w:ind w:left="566" w:firstLine="566"/>
        <w:rPr>
          <w:rFonts w:hAnsi="標楷體" w:hint="eastAsia"/>
          <w:color w:val="000000"/>
        </w:rPr>
      </w:pPr>
      <w:bookmarkStart w:id="19" w:name="_Hlk54551674"/>
      <w:bookmarkEnd w:id="18"/>
      <w:r>
        <w:rPr>
          <w:rFonts w:hAnsi="標楷體" w:hint="eastAsia"/>
          <w:color w:val="000000"/>
        </w:rPr>
        <w:t>台水公司1</w:t>
      </w:r>
      <w:r>
        <w:rPr>
          <w:rFonts w:hAnsi="標楷體"/>
          <w:color w:val="000000"/>
        </w:rPr>
        <w:t>1</w:t>
      </w:r>
      <w:r>
        <w:rPr>
          <w:rFonts w:hAnsi="標楷體" w:hint="eastAsia"/>
          <w:color w:val="000000"/>
        </w:rPr>
        <w:t>4年度</w:t>
      </w:r>
      <w:r w:rsidRPr="00DF0ABE">
        <w:rPr>
          <w:rFonts w:hAnsi="標楷體" w:hint="eastAsia"/>
          <w:color w:val="000000"/>
        </w:rPr>
        <w:t>「材料及用品費-使用材料費-</w:t>
      </w:r>
      <w:r>
        <w:rPr>
          <w:rFonts w:hAnsi="標楷體" w:hint="eastAsia"/>
          <w:color w:val="000000"/>
        </w:rPr>
        <w:t>物</w:t>
      </w:r>
      <w:r w:rsidRPr="00DF0ABE">
        <w:rPr>
          <w:rFonts w:hAnsi="標楷體" w:hint="eastAsia"/>
          <w:color w:val="000000"/>
        </w:rPr>
        <w:t>料」編列</w:t>
      </w:r>
      <w:r>
        <w:rPr>
          <w:rFonts w:hAnsi="標楷體" w:hint="eastAsia"/>
          <w:color w:val="000000"/>
        </w:rPr>
        <w:t>9</w:t>
      </w:r>
      <w:r w:rsidRPr="00DF0ABE">
        <w:rPr>
          <w:rFonts w:hAnsi="標楷體" w:hint="eastAsia"/>
          <w:color w:val="000000"/>
        </w:rPr>
        <w:t>億</w:t>
      </w:r>
      <w:r>
        <w:rPr>
          <w:rFonts w:hAnsi="標楷體" w:hint="eastAsia"/>
          <w:color w:val="000000"/>
        </w:rPr>
        <w:t>4</w:t>
      </w:r>
      <w:r>
        <w:rPr>
          <w:rFonts w:hAnsi="標楷體"/>
          <w:color w:val="000000"/>
        </w:rPr>
        <w:t>,</w:t>
      </w:r>
      <w:r>
        <w:rPr>
          <w:rFonts w:hAnsi="標楷體" w:hint="eastAsia"/>
          <w:color w:val="000000"/>
        </w:rPr>
        <w:t>417</w:t>
      </w:r>
      <w:r w:rsidRPr="00DF0ABE">
        <w:rPr>
          <w:rFonts w:hAnsi="標楷體" w:hint="eastAsia"/>
          <w:color w:val="000000"/>
        </w:rPr>
        <w:t>萬</w:t>
      </w:r>
      <w:r>
        <w:rPr>
          <w:rFonts w:hAnsi="標楷體" w:hint="eastAsia"/>
          <w:color w:val="000000"/>
        </w:rPr>
        <w:t>4</w:t>
      </w:r>
      <w:r w:rsidRPr="00DF0ABE">
        <w:rPr>
          <w:rFonts w:hAnsi="標楷體" w:hint="eastAsia"/>
          <w:color w:val="000000"/>
        </w:rPr>
        <w:t>千元，</w:t>
      </w:r>
      <w:r>
        <w:rPr>
          <w:rFonts w:hAnsi="標楷體" w:hint="eastAsia"/>
          <w:color w:val="000000"/>
        </w:rPr>
        <w:t>用以購置生產部門所需之藥品</w:t>
      </w:r>
      <w:r w:rsidRPr="00DF0ABE">
        <w:rPr>
          <w:rFonts w:hAnsi="標楷體" w:hint="eastAsia"/>
          <w:color w:val="000000"/>
        </w:rPr>
        <w:t>、</w:t>
      </w:r>
      <w:r>
        <w:rPr>
          <w:rFonts w:hAnsi="標楷體" w:hint="eastAsia"/>
          <w:color w:val="000000"/>
        </w:rPr>
        <w:t>酸鹼劑</w:t>
      </w:r>
      <w:r w:rsidRPr="00DF0ABE">
        <w:rPr>
          <w:rFonts w:hAnsi="標楷體" w:hint="eastAsia"/>
          <w:color w:val="000000"/>
        </w:rPr>
        <w:t>、</w:t>
      </w:r>
      <w:r>
        <w:rPr>
          <w:rFonts w:hAnsi="標楷體" w:hint="eastAsia"/>
          <w:color w:val="000000"/>
        </w:rPr>
        <w:t>快慢濾池濾砂等濾料及零星物件，暨用戶新裝部門使用之新裝工程物料等</w:t>
      </w:r>
      <w:r w:rsidRPr="002B1F66">
        <w:rPr>
          <w:rFonts w:hAnsi="標楷體" w:hint="eastAsia"/>
          <w:color w:val="000000"/>
        </w:rPr>
        <w:t>。</w:t>
      </w:r>
      <w:bookmarkEnd w:id="19"/>
      <w:r w:rsidR="00DF0ABE" w:rsidRPr="002B1F66">
        <w:rPr>
          <w:rFonts w:hAnsi="標楷體" w:hint="eastAsia"/>
          <w:color w:val="000000"/>
        </w:rPr>
        <w:t xml:space="preserve">經查： </w:t>
      </w:r>
    </w:p>
    <w:p w:rsidR="00DF0ABE" w:rsidRPr="002B1F66" w:rsidRDefault="00DF0ABE" w:rsidP="00DF0ABE">
      <w:pPr>
        <w:pStyle w:val="a5"/>
        <w:ind w:left="849" w:hanging="283"/>
        <w:rPr>
          <w:rFonts w:hAnsi="標楷體" w:hint="eastAsia"/>
          <w:b/>
          <w:bCs/>
          <w:color w:val="000000"/>
        </w:rPr>
      </w:pPr>
      <w:r w:rsidRPr="002B1F66">
        <w:rPr>
          <w:rFonts w:hAnsi="標楷體" w:hint="eastAsia"/>
          <w:b/>
          <w:bCs/>
          <w:color w:val="000000"/>
        </w:rPr>
        <w:t>(一</w:t>
      </w:r>
      <w:r w:rsidR="0082584E">
        <w:rPr>
          <w:rFonts w:hAnsi="標楷體" w:hint="eastAsia"/>
          <w:b/>
          <w:bCs/>
          <w:color w:val="000000"/>
        </w:rPr>
        <w:t>)</w:t>
      </w:r>
      <w:r w:rsidR="0082584E" w:rsidRPr="0082584E">
        <w:rPr>
          <w:rFonts w:hAnsi="標楷體" w:hint="eastAsia"/>
          <w:b/>
          <w:bCs/>
          <w:color w:val="000000"/>
        </w:rPr>
        <w:t>近年度物料支出及存貨情形</w:t>
      </w:r>
    </w:p>
    <w:p w:rsidR="00DF0ABE" w:rsidRPr="002B1F66" w:rsidRDefault="00DF0ABE" w:rsidP="00DF0ABE">
      <w:pPr>
        <w:pStyle w:val="21"/>
        <w:ind w:left="850" w:firstLine="566"/>
        <w:rPr>
          <w:rFonts w:hAnsi="標楷體" w:hint="eastAsia"/>
          <w:color w:val="000000"/>
        </w:rPr>
      </w:pPr>
      <w:r>
        <w:rPr>
          <w:rFonts w:hAnsi="標楷體" w:hint="eastAsia"/>
          <w:color w:val="000000"/>
        </w:rPr>
        <w:t>彙整台水公司110至114年度物料支出及存貨情形(詳表1)，並說明如下：</w:t>
      </w:r>
    </w:p>
    <w:p w:rsidR="00DF0ABE" w:rsidRPr="002B1F66" w:rsidRDefault="00DF0ABE" w:rsidP="00DF0ABE">
      <w:pPr>
        <w:pStyle w:val="123"/>
        <w:ind w:left="1133" w:hanging="283"/>
        <w:rPr>
          <w:rFonts w:hAnsi="標楷體" w:hint="eastAsia"/>
          <w:color w:val="000000"/>
        </w:rPr>
      </w:pPr>
      <w:r w:rsidRPr="002B1F66">
        <w:rPr>
          <w:rFonts w:hAnsi="標楷體" w:hint="eastAsia"/>
          <w:color w:val="000000"/>
        </w:rPr>
        <w:t>1.</w:t>
      </w:r>
      <w:r w:rsidR="00D761F8">
        <w:rPr>
          <w:rFonts w:hAnsi="標楷體" w:hint="eastAsia"/>
          <w:color w:val="000000"/>
        </w:rPr>
        <w:t>110至114</w:t>
      </w:r>
      <w:r w:rsidR="0079398A">
        <w:rPr>
          <w:rFonts w:hAnsi="標楷體" w:hint="eastAsia"/>
          <w:color w:val="000000"/>
        </w:rPr>
        <w:t>年度物</w:t>
      </w:r>
      <w:r w:rsidR="00D761F8">
        <w:rPr>
          <w:rFonts w:hAnsi="標楷體" w:hint="eastAsia"/>
          <w:color w:val="000000"/>
        </w:rPr>
        <w:t>料預算數逐年增加，114年度編列9</w:t>
      </w:r>
      <w:r w:rsidR="00D761F8" w:rsidRPr="00D761F8">
        <w:rPr>
          <w:rFonts w:hAnsi="標楷體" w:hint="eastAsia"/>
          <w:color w:val="000000"/>
        </w:rPr>
        <w:t>億4,417萬4千元，</w:t>
      </w:r>
      <w:r w:rsidR="00D761F8">
        <w:rPr>
          <w:rFonts w:hAnsi="標楷體" w:hint="eastAsia"/>
          <w:color w:val="000000"/>
        </w:rPr>
        <w:t>較113年度增加4</w:t>
      </w:r>
      <w:r w:rsidR="00D761F8">
        <w:rPr>
          <w:rFonts w:hAnsi="標楷體"/>
          <w:color w:val="000000"/>
        </w:rPr>
        <w:t>,</w:t>
      </w:r>
      <w:r w:rsidR="00D761F8">
        <w:rPr>
          <w:rFonts w:hAnsi="標楷體" w:hint="eastAsia"/>
          <w:color w:val="000000"/>
        </w:rPr>
        <w:t>845萬1千元(增幅5.41%)，110</w:t>
      </w:r>
      <w:r w:rsidR="008A3F65">
        <w:rPr>
          <w:rFonts w:hAnsi="標楷體" w:hint="eastAsia"/>
          <w:color w:val="000000"/>
        </w:rPr>
        <w:t>至112年度</w:t>
      </w:r>
      <w:r w:rsidR="0079398A">
        <w:rPr>
          <w:rFonts w:hAnsi="標楷體" w:hint="eastAsia"/>
          <w:color w:val="000000"/>
        </w:rPr>
        <w:t>物</w:t>
      </w:r>
      <w:r w:rsidR="008A3F65">
        <w:rPr>
          <w:rFonts w:hAnsi="標楷體" w:hint="eastAsia"/>
          <w:color w:val="000000"/>
        </w:rPr>
        <w:t>料決算數均超過預算數，並以112年度較預算數增加1億3</w:t>
      </w:r>
      <w:r w:rsidR="008A3F65">
        <w:rPr>
          <w:rFonts w:hAnsi="標楷體"/>
          <w:color w:val="000000"/>
        </w:rPr>
        <w:t>,</w:t>
      </w:r>
      <w:r w:rsidR="008A3F65">
        <w:rPr>
          <w:rFonts w:hAnsi="標楷體" w:hint="eastAsia"/>
          <w:color w:val="000000"/>
        </w:rPr>
        <w:t>651萬9千元(增幅達16.53%)，差距最大</w:t>
      </w:r>
      <w:r w:rsidRPr="002B1F66">
        <w:rPr>
          <w:rFonts w:hAnsi="標楷體" w:hint="eastAsia"/>
          <w:color w:val="000000"/>
        </w:rPr>
        <w:t>。</w:t>
      </w:r>
      <w:r w:rsidR="008A3F65">
        <w:rPr>
          <w:rFonts w:hAnsi="標楷體" w:hint="eastAsia"/>
          <w:color w:val="000000"/>
        </w:rPr>
        <w:t>按台水公司110至112年度審定決算書說明，主要係淨水藥品增加所致</w:t>
      </w:r>
      <w:r w:rsidR="008A3F65" w:rsidRPr="008A3F65">
        <w:rPr>
          <w:rFonts w:hAnsi="標楷體" w:hint="eastAsia"/>
          <w:color w:val="000000"/>
        </w:rPr>
        <w:t>。</w:t>
      </w:r>
    </w:p>
    <w:p w:rsidR="00DF0ABE" w:rsidRDefault="00DF0ABE" w:rsidP="00DF0ABE">
      <w:pPr>
        <w:pStyle w:val="123"/>
        <w:ind w:left="1133" w:hanging="283"/>
        <w:rPr>
          <w:rFonts w:hAnsi="標楷體"/>
          <w:color w:val="000000"/>
        </w:rPr>
      </w:pPr>
      <w:r w:rsidRPr="009D1E4F">
        <w:rPr>
          <w:rFonts w:hAnsi="標楷體" w:hint="eastAsia"/>
          <w:color w:val="000000"/>
        </w:rPr>
        <w:t>2.</w:t>
      </w:r>
      <w:r w:rsidR="0069098E">
        <w:rPr>
          <w:rFonts w:hAnsi="標楷體" w:hint="eastAsia"/>
          <w:color w:val="000000"/>
        </w:rPr>
        <w:t>以</w:t>
      </w:r>
      <w:r w:rsidR="00C105DB">
        <w:rPr>
          <w:rFonts w:hAnsi="標楷體" w:hint="eastAsia"/>
          <w:color w:val="000000"/>
        </w:rPr>
        <w:t>110至112年度</w:t>
      </w:r>
      <w:r w:rsidR="0079398A">
        <w:rPr>
          <w:rFonts w:hAnsi="標楷體" w:hint="eastAsia"/>
          <w:color w:val="000000"/>
        </w:rPr>
        <w:t>工程所需之物料器材等</w:t>
      </w:r>
      <w:r w:rsidR="0069098E">
        <w:rPr>
          <w:rFonts w:hAnsi="標楷體" w:hint="eastAsia"/>
          <w:color w:val="000000"/>
        </w:rPr>
        <w:t>進</w:t>
      </w:r>
      <w:r w:rsidR="00C105DB" w:rsidRPr="00C105DB">
        <w:rPr>
          <w:rFonts w:hAnsi="標楷體" w:hint="eastAsia"/>
          <w:color w:val="000000"/>
        </w:rPr>
        <w:t>、</w:t>
      </w:r>
      <w:r w:rsidR="00C105DB">
        <w:rPr>
          <w:rFonts w:hAnsi="標楷體" w:hint="eastAsia"/>
          <w:color w:val="000000"/>
        </w:rPr>
        <w:t>出貨量</w:t>
      </w:r>
      <w:r w:rsidR="00D656AD">
        <w:rPr>
          <w:rFonts w:hAnsi="標楷體" w:hint="eastAsia"/>
          <w:color w:val="000000"/>
        </w:rPr>
        <w:t>及期末餘額</w:t>
      </w:r>
      <w:r w:rsidR="003A6E12">
        <w:rPr>
          <w:rFonts w:hAnsi="標楷體" w:hint="eastAsia"/>
          <w:color w:val="000000"/>
        </w:rPr>
        <w:t>觀之，</w:t>
      </w:r>
      <w:r w:rsidR="00C727D3">
        <w:rPr>
          <w:rFonts w:hAnsi="標楷體" w:hint="eastAsia"/>
          <w:color w:val="000000"/>
        </w:rPr>
        <w:t>111年度進貨量</w:t>
      </w:r>
      <w:r w:rsidR="0069578C">
        <w:rPr>
          <w:rFonts w:hAnsi="標楷體" w:hint="eastAsia"/>
          <w:color w:val="000000"/>
        </w:rPr>
        <w:t>較110年度明顯增加(增幅34.58%)，雖出貨量亦上升，惟增加幅度</w:t>
      </w:r>
      <w:r w:rsidR="00130B97">
        <w:rPr>
          <w:rFonts w:hAnsi="標楷體" w:hint="eastAsia"/>
          <w:color w:val="000000"/>
        </w:rPr>
        <w:t>(30.02%)</w:t>
      </w:r>
      <w:r w:rsidR="0069578C">
        <w:rPr>
          <w:rFonts w:hAnsi="標楷體" w:hint="eastAsia"/>
          <w:color w:val="000000"/>
        </w:rPr>
        <w:t>未及進貨量，</w:t>
      </w:r>
      <w:r w:rsidR="002B1465">
        <w:rPr>
          <w:rFonts w:hAnsi="標楷體" w:hint="eastAsia"/>
          <w:color w:val="000000"/>
        </w:rPr>
        <w:t>致111年度期末餘額較110年度大幅增加42.53%</w:t>
      </w:r>
      <w:r w:rsidRPr="002B1F66">
        <w:rPr>
          <w:rFonts w:hAnsi="標楷體" w:hint="eastAsia"/>
          <w:color w:val="000000"/>
        </w:rPr>
        <w:t>。</w:t>
      </w:r>
      <w:r w:rsidR="00D656AD">
        <w:rPr>
          <w:rFonts w:hAnsi="標楷體" w:hint="eastAsia"/>
          <w:color w:val="000000"/>
        </w:rPr>
        <w:t>台水公司自112年起期末存貨餘額逾8億元，雖113及114年度預計存貨餘額</w:t>
      </w:r>
      <w:r w:rsidR="0079398A">
        <w:rPr>
          <w:rFonts w:hAnsi="標楷體" w:hint="eastAsia"/>
          <w:color w:val="000000"/>
        </w:rPr>
        <w:t>微幅</w:t>
      </w:r>
      <w:r w:rsidR="00D02C21">
        <w:rPr>
          <w:rFonts w:hAnsi="標楷體" w:hint="eastAsia"/>
          <w:color w:val="000000"/>
        </w:rPr>
        <w:t>下降，仍宜</w:t>
      </w:r>
      <w:r w:rsidR="00AF4343">
        <w:rPr>
          <w:rFonts w:hAnsi="標楷體" w:hint="eastAsia"/>
          <w:color w:val="000000"/>
        </w:rPr>
        <w:t>審酌評估所需安全存貨量及完善存貨之管理</w:t>
      </w:r>
      <w:r w:rsidR="00AF4343" w:rsidRPr="008A3F65">
        <w:rPr>
          <w:rFonts w:hAnsi="標楷體" w:hint="eastAsia"/>
          <w:color w:val="000000"/>
        </w:rPr>
        <w:t>。</w:t>
      </w:r>
    </w:p>
    <w:p w:rsidR="00DF0ABE" w:rsidRPr="00051581" w:rsidRDefault="00DF0ABE" w:rsidP="00051581">
      <w:pPr>
        <w:pStyle w:val="200"/>
        <w:spacing w:line="500" w:lineRule="exact"/>
        <w:rPr>
          <w:rFonts w:hint="eastAsia"/>
          <w:spacing w:val="-2"/>
        </w:rPr>
      </w:pPr>
      <w:r w:rsidRPr="00051581">
        <w:rPr>
          <w:rFonts w:hint="eastAsia"/>
          <w:b/>
          <w:spacing w:val="-2"/>
          <w:sz w:val="28"/>
        </w:rPr>
        <w:t>表1</w:t>
      </w:r>
      <w:r w:rsidRPr="00051581">
        <w:rPr>
          <w:b/>
          <w:spacing w:val="-2"/>
          <w:sz w:val="28"/>
        </w:rPr>
        <w:t xml:space="preserve">  </w:t>
      </w:r>
      <w:r w:rsidR="00051581" w:rsidRPr="00051581">
        <w:rPr>
          <w:rFonts w:hint="eastAsia"/>
          <w:b/>
          <w:spacing w:val="-2"/>
          <w:sz w:val="28"/>
        </w:rPr>
        <w:t xml:space="preserve">台水公司110至114年度物料支出及存貨情形表 </w:t>
      </w:r>
      <w:r w:rsidRPr="00051581">
        <w:rPr>
          <w:rFonts w:hint="eastAsia"/>
          <w:spacing w:val="-2"/>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8"/>
        <w:gridCol w:w="1068"/>
        <w:gridCol w:w="1068"/>
        <w:gridCol w:w="1134"/>
        <w:gridCol w:w="1275"/>
        <w:gridCol w:w="1276"/>
        <w:gridCol w:w="992"/>
        <w:gridCol w:w="1154"/>
      </w:tblGrid>
      <w:tr w:rsidR="00610ACE" w:rsidRPr="0025446A" w:rsidTr="0025446A">
        <w:tc>
          <w:tcPr>
            <w:tcW w:w="558" w:type="dxa"/>
            <w:vMerge w:val="restart"/>
            <w:shd w:val="clear" w:color="auto" w:fill="auto"/>
            <w:vAlign w:val="center"/>
          </w:tcPr>
          <w:p w:rsidR="00610ACE" w:rsidRPr="0025446A" w:rsidRDefault="00610ACE" w:rsidP="0025446A">
            <w:pPr>
              <w:pStyle w:val="142"/>
              <w:jc w:val="center"/>
              <w:rPr>
                <w:rFonts w:hAnsi="標楷體"/>
                <w:color w:val="000000"/>
                <w:spacing w:val="-16"/>
              </w:rPr>
            </w:pPr>
            <w:r w:rsidRPr="0025446A">
              <w:rPr>
                <w:rFonts w:hAnsi="標楷體" w:hint="eastAsia"/>
                <w:color w:val="000000"/>
                <w:spacing w:val="-16"/>
              </w:rPr>
              <w:t>年度</w:t>
            </w:r>
          </w:p>
        </w:tc>
        <w:tc>
          <w:tcPr>
            <w:tcW w:w="2136" w:type="dxa"/>
            <w:gridSpan w:val="2"/>
            <w:tcBorders>
              <w:right w:val="double" w:sz="4" w:space="0" w:color="auto"/>
            </w:tcBorders>
            <w:shd w:val="clear" w:color="auto" w:fill="auto"/>
            <w:vAlign w:val="center"/>
          </w:tcPr>
          <w:p w:rsidR="00610ACE" w:rsidRPr="0025446A" w:rsidRDefault="0079398A" w:rsidP="0025446A">
            <w:pPr>
              <w:pStyle w:val="142"/>
              <w:jc w:val="center"/>
              <w:rPr>
                <w:rFonts w:hAnsi="標楷體"/>
                <w:color w:val="000000"/>
                <w:spacing w:val="-16"/>
              </w:rPr>
            </w:pPr>
            <w:r>
              <w:rPr>
                <w:rFonts w:hAnsi="標楷體" w:hint="eastAsia"/>
                <w:color w:val="000000"/>
                <w:spacing w:val="-16"/>
              </w:rPr>
              <w:t>物</w:t>
            </w:r>
            <w:r w:rsidR="00610ACE" w:rsidRPr="0025446A">
              <w:rPr>
                <w:rFonts w:hAnsi="標楷體" w:hint="eastAsia"/>
                <w:color w:val="000000"/>
                <w:spacing w:val="-16"/>
              </w:rPr>
              <w:t>料</w:t>
            </w:r>
          </w:p>
        </w:tc>
        <w:tc>
          <w:tcPr>
            <w:tcW w:w="5831" w:type="dxa"/>
            <w:gridSpan w:val="5"/>
            <w:tcBorders>
              <w:top w:val="single" w:sz="12" w:space="0" w:color="auto"/>
              <w:left w:val="double" w:sz="4" w:space="0" w:color="auto"/>
              <w:bottom w:val="single" w:sz="4" w:space="0" w:color="auto"/>
            </w:tcBorders>
            <w:shd w:val="clear" w:color="auto" w:fill="auto"/>
            <w:vAlign w:val="center"/>
          </w:tcPr>
          <w:p w:rsidR="00610ACE" w:rsidRPr="0025446A" w:rsidRDefault="0079398A" w:rsidP="0025446A">
            <w:pPr>
              <w:pStyle w:val="142"/>
              <w:jc w:val="center"/>
              <w:rPr>
                <w:rFonts w:hAnsi="標楷體" w:hint="eastAsia"/>
                <w:color w:val="000000"/>
                <w:spacing w:val="-16"/>
              </w:rPr>
            </w:pPr>
            <w:r>
              <w:rPr>
                <w:rFonts w:hAnsi="標楷體" w:hint="eastAsia"/>
                <w:color w:val="000000"/>
                <w:spacing w:val="-16"/>
              </w:rPr>
              <w:t>物料</w:t>
            </w:r>
            <w:r w:rsidR="00610ACE" w:rsidRPr="0025446A">
              <w:rPr>
                <w:rFonts w:hAnsi="標楷體" w:hint="eastAsia"/>
                <w:color w:val="000000"/>
                <w:spacing w:val="-16"/>
              </w:rPr>
              <w:t>存貨</w:t>
            </w:r>
          </w:p>
        </w:tc>
      </w:tr>
      <w:tr w:rsidR="00610ACE" w:rsidRPr="0025446A" w:rsidTr="0025446A">
        <w:tc>
          <w:tcPr>
            <w:tcW w:w="558" w:type="dxa"/>
            <w:vMerge/>
            <w:shd w:val="clear" w:color="auto" w:fill="auto"/>
            <w:vAlign w:val="center"/>
          </w:tcPr>
          <w:p w:rsidR="00610ACE" w:rsidRPr="0025446A" w:rsidRDefault="00610ACE" w:rsidP="0025446A">
            <w:pPr>
              <w:pStyle w:val="142"/>
              <w:jc w:val="center"/>
              <w:rPr>
                <w:rFonts w:hAnsi="標楷體"/>
                <w:color w:val="000000"/>
                <w:spacing w:val="-16"/>
              </w:rPr>
            </w:pPr>
          </w:p>
        </w:tc>
        <w:tc>
          <w:tcPr>
            <w:tcW w:w="1068" w:type="dxa"/>
            <w:shd w:val="clear" w:color="auto" w:fill="auto"/>
            <w:vAlign w:val="center"/>
          </w:tcPr>
          <w:p w:rsidR="00610ACE" w:rsidRPr="0025446A" w:rsidRDefault="00610ACE" w:rsidP="0025446A">
            <w:pPr>
              <w:pStyle w:val="142"/>
              <w:jc w:val="center"/>
              <w:rPr>
                <w:rFonts w:hAnsi="標楷體"/>
                <w:color w:val="000000"/>
                <w:spacing w:val="-16"/>
              </w:rPr>
            </w:pPr>
            <w:r w:rsidRPr="0025446A">
              <w:rPr>
                <w:rFonts w:hAnsi="標楷體" w:hint="eastAsia"/>
                <w:color w:val="000000"/>
                <w:spacing w:val="-16"/>
              </w:rPr>
              <w:t>預算數</w:t>
            </w:r>
          </w:p>
        </w:tc>
        <w:tc>
          <w:tcPr>
            <w:tcW w:w="1068" w:type="dxa"/>
            <w:tcBorders>
              <w:right w:val="double" w:sz="4" w:space="0" w:color="auto"/>
            </w:tcBorders>
            <w:shd w:val="clear" w:color="auto" w:fill="auto"/>
            <w:vAlign w:val="center"/>
          </w:tcPr>
          <w:p w:rsidR="00610ACE" w:rsidRPr="0025446A" w:rsidRDefault="00610ACE" w:rsidP="0025446A">
            <w:pPr>
              <w:pStyle w:val="142"/>
              <w:jc w:val="center"/>
              <w:rPr>
                <w:rFonts w:hAnsi="標楷體"/>
                <w:color w:val="000000"/>
                <w:spacing w:val="-16"/>
              </w:rPr>
            </w:pPr>
            <w:r w:rsidRPr="0025446A">
              <w:rPr>
                <w:rFonts w:hAnsi="標楷體" w:hint="eastAsia"/>
                <w:color w:val="000000"/>
                <w:spacing w:val="-16"/>
              </w:rPr>
              <w:t>決算數</w:t>
            </w:r>
          </w:p>
        </w:tc>
        <w:tc>
          <w:tcPr>
            <w:tcW w:w="1134" w:type="dxa"/>
            <w:tcBorders>
              <w:top w:val="single" w:sz="4" w:space="0" w:color="auto"/>
              <w:left w:val="double" w:sz="4" w:space="0" w:color="auto"/>
              <w:bottom w:val="single" w:sz="4" w:space="0" w:color="auto"/>
            </w:tcBorders>
            <w:shd w:val="clear" w:color="auto" w:fill="auto"/>
            <w:vAlign w:val="center"/>
          </w:tcPr>
          <w:p w:rsidR="00610ACE" w:rsidRPr="0025446A" w:rsidRDefault="00610ACE" w:rsidP="0025446A">
            <w:pPr>
              <w:pStyle w:val="142"/>
              <w:jc w:val="center"/>
              <w:rPr>
                <w:rFonts w:hAnsi="標楷體"/>
                <w:color w:val="000000"/>
                <w:spacing w:val="-16"/>
              </w:rPr>
            </w:pPr>
            <w:r w:rsidRPr="0025446A">
              <w:rPr>
                <w:rFonts w:hAnsi="標楷體" w:hint="eastAsia"/>
                <w:color w:val="000000"/>
                <w:spacing w:val="-16"/>
              </w:rPr>
              <w:t>期初餘額</w:t>
            </w:r>
          </w:p>
        </w:tc>
        <w:tc>
          <w:tcPr>
            <w:tcW w:w="1275" w:type="dxa"/>
            <w:shd w:val="clear" w:color="auto" w:fill="auto"/>
            <w:vAlign w:val="center"/>
          </w:tcPr>
          <w:p w:rsidR="00610ACE" w:rsidRPr="0025446A" w:rsidRDefault="00610ACE" w:rsidP="0025446A">
            <w:pPr>
              <w:pStyle w:val="142"/>
              <w:jc w:val="center"/>
              <w:rPr>
                <w:rFonts w:hAnsi="標楷體"/>
                <w:color w:val="000000"/>
                <w:spacing w:val="-16"/>
              </w:rPr>
            </w:pPr>
            <w:r w:rsidRPr="0025446A">
              <w:rPr>
                <w:rFonts w:hAnsi="標楷體" w:hint="eastAsia"/>
                <w:color w:val="000000"/>
                <w:spacing w:val="-16"/>
              </w:rPr>
              <w:t>進貨量</w:t>
            </w:r>
          </w:p>
        </w:tc>
        <w:tc>
          <w:tcPr>
            <w:tcW w:w="1276" w:type="dxa"/>
            <w:shd w:val="clear" w:color="auto" w:fill="auto"/>
            <w:vAlign w:val="center"/>
          </w:tcPr>
          <w:p w:rsidR="00610ACE" w:rsidRPr="0025446A" w:rsidRDefault="00610ACE" w:rsidP="0025446A">
            <w:pPr>
              <w:pStyle w:val="142"/>
              <w:jc w:val="center"/>
              <w:rPr>
                <w:rFonts w:hAnsi="標楷體"/>
                <w:color w:val="000000"/>
                <w:spacing w:val="-16"/>
              </w:rPr>
            </w:pPr>
            <w:r w:rsidRPr="0025446A">
              <w:rPr>
                <w:rFonts w:hAnsi="標楷體" w:hint="eastAsia"/>
                <w:color w:val="000000"/>
                <w:spacing w:val="-16"/>
              </w:rPr>
              <w:t>出貨量</w:t>
            </w:r>
          </w:p>
        </w:tc>
        <w:tc>
          <w:tcPr>
            <w:tcW w:w="992" w:type="dxa"/>
            <w:shd w:val="clear" w:color="auto" w:fill="auto"/>
            <w:vAlign w:val="center"/>
          </w:tcPr>
          <w:p w:rsidR="00610ACE" w:rsidRPr="0025446A" w:rsidRDefault="00415932" w:rsidP="0025446A">
            <w:pPr>
              <w:pStyle w:val="142"/>
              <w:jc w:val="center"/>
              <w:rPr>
                <w:rFonts w:hAnsi="標楷體"/>
                <w:color w:val="000000"/>
                <w:spacing w:val="-16"/>
              </w:rPr>
            </w:pPr>
            <w:r w:rsidRPr="0025446A">
              <w:rPr>
                <w:rFonts w:hAnsi="標楷體" w:hint="eastAsia"/>
                <w:color w:val="000000"/>
                <w:spacing w:val="-16"/>
              </w:rPr>
              <w:t>存貨跌價</w:t>
            </w:r>
            <w:r w:rsidR="00642AC2" w:rsidRPr="0025446A">
              <w:rPr>
                <w:rFonts w:hAnsi="標楷體" w:hint="eastAsia"/>
                <w:color w:val="000000"/>
                <w:spacing w:val="-16"/>
              </w:rPr>
              <w:t>調整</w:t>
            </w:r>
          </w:p>
        </w:tc>
        <w:tc>
          <w:tcPr>
            <w:tcW w:w="1154" w:type="dxa"/>
            <w:shd w:val="clear" w:color="auto" w:fill="auto"/>
            <w:vAlign w:val="center"/>
          </w:tcPr>
          <w:p w:rsidR="00610ACE" w:rsidRPr="0025446A" w:rsidRDefault="00610ACE" w:rsidP="0025446A">
            <w:pPr>
              <w:pStyle w:val="142"/>
              <w:jc w:val="center"/>
              <w:rPr>
                <w:rFonts w:hAnsi="標楷體"/>
                <w:color w:val="000000"/>
                <w:spacing w:val="-16"/>
              </w:rPr>
            </w:pPr>
            <w:r w:rsidRPr="0025446A">
              <w:rPr>
                <w:rFonts w:hAnsi="標楷體" w:hint="eastAsia"/>
                <w:color w:val="000000"/>
                <w:spacing w:val="-16"/>
              </w:rPr>
              <w:t>期末餘額</w:t>
            </w:r>
          </w:p>
        </w:tc>
      </w:tr>
      <w:tr w:rsidR="00642AC2" w:rsidRPr="0025446A" w:rsidTr="0025446A">
        <w:tc>
          <w:tcPr>
            <w:tcW w:w="558" w:type="dxa"/>
            <w:shd w:val="clear" w:color="auto" w:fill="auto"/>
          </w:tcPr>
          <w:p w:rsidR="00642AC2" w:rsidRPr="0025446A" w:rsidRDefault="00642AC2" w:rsidP="0025446A">
            <w:pPr>
              <w:pStyle w:val="142"/>
              <w:jc w:val="both"/>
              <w:rPr>
                <w:rFonts w:hAnsi="標楷體" w:hint="eastAsia"/>
                <w:color w:val="000000"/>
                <w:spacing w:val="-16"/>
              </w:rPr>
            </w:pPr>
            <w:r w:rsidRPr="0025446A">
              <w:rPr>
                <w:rFonts w:hAnsi="標楷體" w:hint="eastAsia"/>
                <w:color w:val="000000"/>
                <w:spacing w:val="-16"/>
              </w:rPr>
              <w:t>110</w:t>
            </w:r>
          </w:p>
        </w:tc>
        <w:tc>
          <w:tcPr>
            <w:tcW w:w="1068" w:type="dxa"/>
            <w:shd w:val="clear" w:color="auto" w:fill="auto"/>
          </w:tcPr>
          <w:p w:rsidR="00642AC2" w:rsidRPr="0025446A" w:rsidRDefault="00642AC2" w:rsidP="0025446A">
            <w:pPr>
              <w:pStyle w:val="142"/>
              <w:jc w:val="right"/>
              <w:rPr>
                <w:rFonts w:hAnsi="標楷體"/>
                <w:color w:val="000000"/>
                <w:spacing w:val="-16"/>
              </w:rPr>
            </w:pPr>
            <w:r w:rsidRPr="0025446A">
              <w:rPr>
                <w:rFonts w:hAnsi="標楷體" w:hint="eastAsia"/>
                <w:color w:val="000000"/>
                <w:spacing w:val="-16"/>
              </w:rPr>
              <w:t>7</w:t>
            </w:r>
            <w:r w:rsidRPr="0025446A">
              <w:rPr>
                <w:rFonts w:hAnsi="標楷體"/>
                <w:color w:val="000000"/>
                <w:spacing w:val="-16"/>
              </w:rPr>
              <w:t>75,987</w:t>
            </w:r>
          </w:p>
        </w:tc>
        <w:tc>
          <w:tcPr>
            <w:tcW w:w="1068" w:type="dxa"/>
            <w:tcBorders>
              <w:right w:val="double" w:sz="4" w:space="0" w:color="auto"/>
            </w:tcBorders>
            <w:shd w:val="clear" w:color="auto" w:fill="auto"/>
          </w:tcPr>
          <w:p w:rsidR="00642AC2" w:rsidRPr="0025446A" w:rsidRDefault="00642AC2" w:rsidP="0025446A">
            <w:pPr>
              <w:pStyle w:val="142"/>
              <w:jc w:val="right"/>
              <w:rPr>
                <w:rFonts w:hAnsi="標楷體"/>
                <w:color w:val="000000"/>
                <w:spacing w:val="-16"/>
              </w:rPr>
            </w:pPr>
            <w:r w:rsidRPr="0025446A">
              <w:rPr>
                <w:rFonts w:hAnsi="標楷體" w:hint="eastAsia"/>
                <w:color w:val="000000"/>
                <w:spacing w:val="-16"/>
              </w:rPr>
              <w:t>852,</w:t>
            </w:r>
            <w:r w:rsidRPr="0025446A">
              <w:rPr>
                <w:rFonts w:hAnsi="標楷體"/>
                <w:color w:val="000000"/>
                <w:spacing w:val="-16"/>
              </w:rPr>
              <w:t>675</w:t>
            </w:r>
          </w:p>
        </w:tc>
        <w:tc>
          <w:tcPr>
            <w:tcW w:w="1134" w:type="dxa"/>
            <w:tcBorders>
              <w:top w:val="single" w:sz="4" w:space="0" w:color="auto"/>
              <w:left w:val="double" w:sz="4" w:space="0" w:color="auto"/>
              <w:bottom w:val="single" w:sz="4" w:space="0" w:color="auto"/>
            </w:tcBorders>
            <w:shd w:val="clear" w:color="auto" w:fill="auto"/>
          </w:tcPr>
          <w:p w:rsidR="00642AC2" w:rsidRPr="0025446A" w:rsidRDefault="00642AC2" w:rsidP="0025446A">
            <w:pPr>
              <w:pStyle w:val="142"/>
              <w:jc w:val="right"/>
              <w:rPr>
                <w:spacing w:val="-16"/>
              </w:rPr>
            </w:pPr>
            <w:r w:rsidRPr="0025446A">
              <w:rPr>
                <w:spacing w:val="-16"/>
              </w:rPr>
              <w:t>526,558</w:t>
            </w:r>
          </w:p>
        </w:tc>
        <w:tc>
          <w:tcPr>
            <w:tcW w:w="1275" w:type="dxa"/>
            <w:shd w:val="clear" w:color="auto" w:fill="auto"/>
          </w:tcPr>
          <w:p w:rsidR="00642AC2" w:rsidRPr="0025446A" w:rsidRDefault="00642AC2" w:rsidP="0025446A">
            <w:pPr>
              <w:pStyle w:val="142"/>
              <w:jc w:val="right"/>
              <w:rPr>
                <w:spacing w:val="-16"/>
              </w:rPr>
            </w:pPr>
            <w:r w:rsidRPr="0025446A">
              <w:rPr>
                <w:spacing w:val="-16"/>
              </w:rPr>
              <w:t>4,338,183</w:t>
            </w:r>
          </w:p>
        </w:tc>
        <w:tc>
          <w:tcPr>
            <w:tcW w:w="1276" w:type="dxa"/>
            <w:shd w:val="clear" w:color="auto" w:fill="auto"/>
          </w:tcPr>
          <w:p w:rsidR="00642AC2" w:rsidRPr="0025446A" w:rsidRDefault="00642AC2" w:rsidP="0025446A">
            <w:pPr>
              <w:pStyle w:val="142"/>
              <w:jc w:val="right"/>
              <w:rPr>
                <w:spacing w:val="-16"/>
              </w:rPr>
            </w:pPr>
            <w:r w:rsidRPr="0025446A">
              <w:rPr>
                <w:spacing w:val="-16"/>
              </w:rPr>
              <w:t>4,310,823</w:t>
            </w:r>
          </w:p>
        </w:tc>
        <w:tc>
          <w:tcPr>
            <w:tcW w:w="992" w:type="dxa"/>
            <w:shd w:val="clear" w:color="auto" w:fill="auto"/>
            <w:vAlign w:val="center"/>
          </w:tcPr>
          <w:p w:rsidR="00642AC2" w:rsidRPr="0025446A" w:rsidRDefault="00642AC2" w:rsidP="0025446A">
            <w:pPr>
              <w:pStyle w:val="142"/>
              <w:jc w:val="right"/>
              <w:rPr>
                <w:rFonts w:ascii="新細明體" w:eastAsia="新細明體"/>
                <w:snapToGrid/>
                <w:spacing w:val="-16"/>
                <w:kern w:val="0"/>
                <w:szCs w:val="24"/>
              </w:rPr>
            </w:pPr>
            <w:r w:rsidRPr="0025446A">
              <w:rPr>
                <w:rFonts w:hint="eastAsia"/>
                <w:spacing w:val="-16"/>
              </w:rPr>
              <w:t>-1,142</w:t>
            </w:r>
          </w:p>
        </w:tc>
        <w:tc>
          <w:tcPr>
            <w:tcW w:w="1154" w:type="dxa"/>
            <w:shd w:val="clear" w:color="auto" w:fill="auto"/>
          </w:tcPr>
          <w:p w:rsidR="00642AC2" w:rsidRPr="0025446A" w:rsidRDefault="00642AC2" w:rsidP="0025446A">
            <w:pPr>
              <w:pStyle w:val="142"/>
              <w:jc w:val="right"/>
              <w:rPr>
                <w:spacing w:val="-16"/>
              </w:rPr>
            </w:pPr>
            <w:r w:rsidRPr="0025446A">
              <w:rPr>
                <w:spacing w:val="-16"/>
              </w:rPr>
              <w:t>554,024</w:t>
            </w:r>
          </w:p>
        </w:tc>
      </w:tr>
      <w:tr w:rsidR="00642AC2" w:rsidRPr="0025446A" w:rsidTr="0025446A">
        <w:tc>
          <w:tcPr>
            <w:tcW w:w="558" w:type="dxa"/>
            <w:shd w:val="clear" w:color="auto" w:fill="auto"/>
          </w:tcPr>
          <w:p w:rsidR="00642AC2" w:rsidRPr="0025446A" w:rsidRDefault="00642AC2" w:rsidP="0025446A">
            <w:pPr>
              <w:pStyle w:val="142"/>
              <w:jc w:val="both"/>
              <w:rPr>
                <w:rFonts w:hAnsi="標楷體"/>
                <w:color w:val="000000"/>
                <w:spacing w:val="-16"/>
              </w:rPr>
            </w:pPr>
            <w:r w:rsidRPr="0025446A">
              <w:rPr>
                <w:rFonts w:hAnsi="標楷體" w:hint="eastAsia"/>
                <w:color w:val="000000"/>
                <w:spacing w:val="-16"/>
              </w:rPr>
              <w:t>111</w:t>
            </w:r>
          </w:p>
        </w:tc>
        <w:tc>
          <w:tcPr>
            <w:tcW w:w="1068" w:type="dxa"/>
            <w:shd w:val="clear" w:color="auto" w:fill="auto"/>
          </w:tcPr>
          <w:p w:rsidR="00642AC2" w:rsidRPr="0025446A" w:rsidRDefault="00642AC2" w:rsidP="0025446A">
            <w:pPr>
              <w:pStyle w:val="142"/>
              <w:jc w:val="right"/>
              <w:rPr>
                <w:rFonts w:hAnsi="標楷體"/>
                <w:color w:val="000000"/>
                <w:spacing w:val="-16"/>
              </w:rPr>
            </w:pPr>
            <w:r w:rsidRPr="0025446A">
              <w:rPr>
                <w:rFonts w:hAnsi="標楷體" w:hint="eastAsia"/>
                <w:color w:val="000000"/>
                <w:spacing w:val="-16"/>
              </w:rPr>
              <w:t>7</w:t>
            </w:r>
            <w:r w:rsidRPr="0025446A">
              <w:rPr>
                <w:rFonts w:hAnsi="標楷體"/>
                <w:color w:val="000000"/>
                <w:spacing w:val="-16"/>
              </w:rPr>
              <w:t>89,301</w:t>
            </w:r>
          </w:p>
        </w:tc>
        <w:tc>
          <w:tcPr>
            <w:tcW w:w="1068" w:type="dxa"/>
            <w:tcBorders>
              <w:right w:val="double" w:sz="4" w:space="0" w:color="auto"/>
            </w:tcBorders>
            <w:shd w:val="clear" w:color="auto" w:fill="auto"/>
          </w:tcPr>
          <w:p w:rsidR="00642AC2" w:rsidRPr="0025446A" w:rsidRDefault="00642AC2" w:rsidP="0025446A">
            <w:pPr>
              <w:pStyle w:val="142"/>
              <w:jc w:val="right"/>
              <w:rPr>
                <w:rFonts w:hAnsi="標楷體"/>
                <w:color w:val="000000"/>
                <w:spacing w:val="-16"/>
              </w:rPr>
            </w:pPr>
            <w:r w:rsidRPr="0025446A">
              <w:rPr>
                <w:rFonts w:hAnsi="標楷體" w:hint="eastAsia"/>
                <w:color w:val="000000"/>
                <w:spacing w:val="-16"/>
              </w:rPr>
              <w:t>8</w:t>
            </w:r>
            <w:r w:rsidRPr="0025446A">
              <w:rPr>
                <w:rFonts w:hAnsi="標楷體"/>
                <w:color w:val="000000"/>
                <w:spacing w:val="-16"/>
              </w:rPr>
              <w:t>78,325</w:t>
            </w:r>
          </w:p>
        </w:tc>
        <w:tc>
          <w:tcPr>
            <w:tcW w:w="1134" w:type="dxa"/>
            <w:tcBorders>
              <w:top w:val="single" w:sz="4" w:space="0" w:color="auto"/>
              <w:left w:val="double" w:sz="4" w:space="0" w:color="auto"/>
              <w:bottom w:val="single" w:sz="4" w:space="0" w:color="auto"/>
            </w:tcBorders>
            <w:shd w:val="clear" w:color="auto" w:fill="auto"/>
          </w:tcPr>
          <w:p w:rsidR="00642AC2" w:rsidRPr="0025446A" w:rsidRDefault="00642AC2" w:rsidP="0025446A">
            <w:pPr>
              <w:pStyle w:val="142"/>
              <w:jc w:val="right"/>
              <w:rPr>
                <w:spacing w:val="-16"/>
              </w:rPr>
            </w:pPr>
            <w:r w:rsidRPr="0025446A">
              <w:rPr>
                <w:spacing w:val="-16"/>
              </w:rPr>
              <w:t>554,024</w:t>
            </w:r>
          </w:p>
        </w:tc>
        <w:tc>
          <w:tcPr>
            <w:tcW w:w="1275" w:type="dxa"/>
            <w:shd w:val="clear" w:color="auto" w:fill="auto"/>
          </w:tcPr>
          <w:p w:rsidR="00642AC2" w:rsidRPr="0025446A" w:rsidRDefault="00642AC2" w:rsidP="0025446A">
            <w:pPr>
              <w:pStyle w:val="142"/>
              <w:jc w:val="right"/>
              <w:rPr>
                <w:spacing w:val="-16"/>
              </w:rPr>
            </w:pPr>
            <w:r w:rsidRPr="0025446A">
              <w:rPr>
                <w:spacing w:val="-16"/>
              </w:rPr>
              <w:t>5,838,495</w:t>
            </w:r>
          </w:p>
        </w:tc>
        <w:tc>
          <w:tcPr>
            <w:tcW w:w="1276" w:type="dxa"/>
            <w:shd w:val="clear" w:color="auto" w:fill="auto"/>
          </w:tcPr>
          <w:p w:rsidR="00642AC2" w:rsidRPr="0025446A" w:rsidRDefault="00642AC2" w:rsidP="0025446A">
            <w:pPr>
              <w:pStyle w:val="142"/>
              <w:jc w:val="right"/>
              <w:rPr>
                <w:spacing w:val="-16"/>
              </w:rPr>
            </w:pPr>
            <w:r w:rsidRPr="0025446A">
              <w:rPr>
                <w:spacing w:val="-16"/>
              </w:rPr>
              <w:t>5,604,956</w:t>
            </w:r>
          </w:p>
        </w:tc>
        <w:tc>
          <w:tcPr>
            <w:tcW w:w="992" w:type="dxa"/>
            <w:shd w:val="clear" w:color="auto" w:fill="auto"/>
            <w:vAlign w:val="center"/>
          </w:tcPr>
          <w:p w:rsidR="00642AC2" w:rsidRPr="0025446A" w:rsidRDefault="00642AC2" w:rsidP="0025446A">
            <w:pPr>
              <w:pStyle w:val="142"/>
              <w:jc w:val="right"/>
              <w:rPr>
                <w:rFonts w:hint="eastAsia"/>
                <w:spacing w:val="-16"/>
              </w:rPr>
            </w:pPr>
            <w:r w:rsidRPr="0025446A">
              <w:rPr>
                <w:rFonts w:hint="eastAsia"/>
                <w:spacing w:val="-16"/>
              </w:rPr>
              <w:t>106</w:t>
            </w:r>
          </w:p>
        </w:tc>
        <w:tc>
          <w:tcPr>
            <w:tcW w:w="1154" w:type="dxa"/>
            <w:shd w:val="clear" w:color="auto" w:fill="auto"/>
          </w:tcPr>
          <w:p w:rsidR="00642AC2" w:rsidRPr="0025446A" w:rsidRDefault="00642AC2" w:rsidP="0025446A">
            <w:pPr>
              <w:pStyle w:val="142"/>
              <w:jc w:val="right"/>
              <w:rPr>
                <w:spacing w:val="-16"/>
              </w:rPr>
            </w:pPr>
            <w:r w:rsidRPr="0025446A">
              <w:rPr>
                <w:spacing w:val="-16"/>
              </w:rPr>
              <w:t>789,627</w:t>
            </w:r>
          </w:p>
        </w:tc>
      </w:tr>
      <w:tr w:rsidR="00642AC2" w:rsidRPr="0025446A" w:rsidTr="0025446A">
        <w:tc>
          <w:tcPr>
            <w:tcW w:w="558" w:type="dxa"/>
            <w:shd w:val="clear" w:color="auto" w:fill="auto"/>
          </w:tcPr>
          <w:p w:rsidR="00642AC2" w:rsidRPr="0025446A" w:rsidRDefault="00642AC2" w:rsidP="0025446A">
            <w:pPr>
              <w:pStyle w:val="142"/>
              <w:jc w:val="both"/>
              <w:rPr>
                <w:rFonts w:hAnsi="標楷體"/>
                <w:color w:val="000000"/>
                <w:spacing w:val="-16"/>
              </w:rPr>
            </w:pPr>
            <w:r w:rsidRPr="0025446A">
              <w:rPr>
                <w:rFonts w:hAnsi="標楷體" w:hint="eastAsia"/>
                <w:color w:val="000000"/>
                <w:spacing w:val="-16"/>
              </w:rPr>
              <w:t>112</w:t>
            </w:r>
          </w:p>
        </w:tc>
        <w:tc>
          <w:tcPr>
            <w:tcW w:w="1068" w:type="dxa"/>
            <w:shd w:val="clear" w:color="auto" w:fill="auto"/>
          </w:tcPr>
          <w:p w:rsidR="00642AC2" w:rsidRPr="0025446A" w:rsidRDefault="00642AC2" w:rsidP="0025446A">
            <w:pPr>
              <w:pStyle w:val="142"/>
              <w:jc w:val="right"/>
              <w:rPr>
                <w:rFonts w:hAnsi="標楷體"/>
                <w:color w:val="000000"/>
                <w:spacing w:val="-16"/>
              </w:rPr>
            </w:pPr>
            <w:r w:rsidRPr="0025446A">
              <w:rPr>
                <w:rFonts w:hAnsi="標楷體" w:hint="eastAsia"/>
                <w:color w:val="000000"/>
                <w:spacing w:val="-16"/>
              </w:rPr>
              <w:t>8</w:t>
            </w:r>
            <w:r w:rsidRPr="0025446A">
              <w:rPr>
                <w:rFonts w:hAnsi="標楷體"/>
                <w:color w:val="000000"/>
                <w:spacing w:val="-16"/>
              </w:rPr>
              <w:t>25,820</w:t>
            </w:r>
          </w:p>
        </w:tc>
        <w:tc>
          <w:tcPr>
            <w:tcW w:w="1068" w:type="dxa"/>
            <w:tcBorders>
              <w:right w:val="double" w:sz="4" w:space="0" w:color="auto"/>
            </w:tcBorders>
            <w:shd w:val="clear" w:color="auto" w:fill="auto"/>
          </w:tcPr>
          <w:p w:rsidR="00642AC2" w:rsidRPr="0025446A" w:rsidRDefault="00642AC2" w:rsidP="0025446A">
            <w:pPr>
              <w:pStyle w:val="142"/>
              <w:jc w:val="right"/>
              <w:rPr>
                <w:rFonts w:hAnsi="標楷體"/>
                <w:color w:val="000000"/>
                <w:spacing w:val="-16"/>
              </w:rPr>
            </w:pPr>
            <w:r w:rsidRPr="0025446A">
              <w:rPr>
                <w:rFonts w:hAnsi="標楷體" w:hint="eastAsia"/>
                <w:color w:val="000000"/>
                <w:spacing w:val="-16"/>
              </w:rPr>
              <w:t>9</w:t>
            </w:r>
            <w:r w:rsidRPr="0025446A">
              <w:rPr>
                <w:rFonts w:hAnsi="標楷體"/>
                <w:color w:val="000000"/>
                <w:spacing w:val="-16"/>
              </w:rPr>
              <w:t>62,339</w:t>
            </w:r>
          </w:p>
        </w:tc>
        <w:tc>
          <w:tcPr>
            <w:tcW w:w="1134" w:type="dxa"/>
            <w:tcBorders>
              <w:top w:val="single" w:sz="4" w:space="0" w:color="auto"/>
              <w:left w:val="double" w:sz="4" w:space="0" w:color="auto"/>
              <w:bottom w:val="single" w:sz="4" w:space="0" w:color="auto"/>
            </w:tcBorders>
            <w:shd w:val="clear" w:color="auto" w:fill="auto"/>
          </w:tcPr>
          <w:p w:rsidR="00642AC2" w:rsidRPr="0025446A" w:rsidRDefault="00642AC2" w:rsidP="0025446A">
            <w:pPr>
              <w:pStyle w:val="142"/>
              <w:jc w:val="right"/>
              <w:rPr>
                <w:spacing w:val="-16"/>
              </w:rPr>
            </w:pPr>
            <w:r w:rsidRPr="0025446A">
              <w:rPr>
                <w:spacing w:val="-16"/>
              </w:rPr>
              <w:t>789,627</w:t>
            </w:r>
          </w:p>
        </w:tc>
        <w:tc>
          <w:tcPr>
            <w:tcW w:w="1275" w:type="dxa"/>
            <w:shd w:val="clear" w:color="auto" w:fill="auto"/>
          </w:tcPr>
          <w:p w:rsidR="00642AC2" w:rsidRPr="0025446A" w:rsidRDefault="00642AC2" w:rsidP="0025446A">
            <w:pPr>
              <w:pStyle w:val="142"/>
              <w:jc w:val="right"/>
              <w:rPr>
                <w:spacing w:val="-16"/>
              </w:rPr>
            </w:pPr>
            <w:r w:rsidRPr="0025446A">
              <w:rPr>
                <w:spacing w:val="-16"/>
              </w:rPr>
              <w:t>6,247,466</w:t>
            </w:r>
          </w:p>
        </w:tc>
        <w:tc>
          <w:tcPr>
            <w:tcW w:w="1276" w:type="dxa"/>
            <w:shd w:val="clear" w:color="auto" w:fill="auto"/>
          </w:tcPr>
          <w:p w:rsidR="00642AC2" w:rsidRPr="0025446A" w:rsidRDefault="00642AC2" w:rsidP="0025446A">
            <w:pPr>
              <w:pStyle w:val="142"/>
              <w:jc w:val="right"/>
              <w:rPr>
                <w:spacing w:val="-16"/>
              </w:rPr>
            </w:pPr>
            <w:r w:rsidRPr="0025446A">
              <w:rPr>
                <w:spacing w:val="-16"/>
              </w:rPr>
              <w:t>6,231,421</w:t>
            </w:r>
          </w:p>
        </w:tc>
        <w:tc>
          <w:tcPr>
            <w:tcW w:w="992" w:type="dxa"/>
            <w:shd w:val="clear" w:color="auto" w:fill="auto"/>
            <w:vAlign w:val="center"/>
          </w:tcPr>
          <w:p w:rsidR="00642AC2" w:rsidRPr="0025446A" w:rsidRDefault="00642AC2" w:rsidP="0025446A">
            <w:pPr>
              <w:pStyle w:val="142"/>
              <w:jc w:val="right"/>
              <w:rPr>
                <w:rFonts w:hint="eastAsia"/>
                <w:spacing w:val="-16"/>
              </w:rPr>
            </w:pPr>
            <w:r w:rsidRPr="0025446A">
              <w:rPr>
                <w:rFonts w:hint="eastAsia"/>
                <w:spacing w:val="-16"/>
              </w:rPr>
              <w:t>2,064</w:t>
            </w:r>
          </w:p>
        </w:tc>
        <w:tc>
          <w:tcPr>
            <w:tcW w:w="1154" w:type="dxa"/>
            <w:shd w:val="clear" w:color="auto" w:fill="auto"/>
          </w:tcPr>
          <w:p w:rsidR="00642AC2" w:rsidRPr="0025446A" w:rsidRDefault="00642AC2" w:rsidP="0025446A">
            <w:pPr>
              <w:pStyle w:val="142"/>
              <w:jc w:val="right"/>
              <w:rPr>
                <w:spacing w:val="-16"/>
              </w:rPr>
            </w:pPr>
            <w:r w:rsidRPr="0025446A">
              <w:rPr>
                <w:spacing w:val="-16"/>
              </w:rPr>
              <w:t>801,880</w:t>
            </w:r>
          </w:p>
        </w:tc>
      </w:tr>
      <w:tr w:rsidR="00610ACE" w:rsidRPr="0025446A" w:rsidTr="0025446A">
        <w:tc>
          <w:tcPr>
            <w:tcW w:w="558" w:type="dxa"/>
            <w:shd w:val="clear" w:color="auto" w:fill="auto"/>
          </w:tcPr>
          <w:p w:rsidR="00610ACE" w:rsidRPr="0025446A" w:rsidRDefault="00610ACE" w:rsidP="0025446A">
            <w:pPr>
              <w:pStyle w:val="142"/>
              <w:jc w:val="both"/>
              <w:rPr>
                <w:rFonts w:hAnsi="標楷體"/>
                <w:color w:val="000000"/>
                <w:spacing w:val="-16"/>
              </w:rPr>
            </w:pPr>
            <w:r w:rsidRPr="0025446A">
              <w:rPr>
                <w:rFonts w:hAnsi="標楷體" w:hint="eastAsia"/>
                <w:color w:val="000000"/>
                <w:spacing w:val="-16"/>
              </w:rPr>
              <w:t>113</w:t>
            </w:r>
          </w:p>
        </w:tc>
        <w:tc>
          <w:tcPr>
            <w:tcW w:w="1068"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8</w:t>
            </w:r>
            <w:r w:rsidRPr="0025446A">
              <w:rPr>
                <w:rFonts w:hAnsi="標楷體"/>
                <w:color w:val="000000"/>
                <w:spacing w:val="-16"/>
              </w:rPr>
              <w:t>95,723</w:t>
            </w:r>
          </w:p>
        </w:tc>
        <w:tc>
          <w:tcPr>
            <w:tcW w:w="1068" w:type="dxa"/>
            <w:tcBorders>
              <w:right w:val="double" w:sz="4" w:space="0" w:color="auto"/>
            </w:tcBorders>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w:t>
            </w:r>
          </w:p>
        </w:tc>
        <w:tc>
          <w:tcPr>
            <w:tcW w:w="1134" w:type="dxa"/>
            <w:tcBorders>
              <w:top w:val="single" w:sz="4" w:space="0" w:color="auto"/>
              <w:left w:val="double" w:sz="4" w:space="0" w:color="auto"/>
              <w:bottom w:val="single" w:sz="4" w:space="0" w:color="auto"/>
            </w:tcBorders>
            <w:shd w:val="clear" w:color="auto" w:fill="auto"/>
          </w:tcPr>
          <w:p w:rsidR="00610ACE" w:rsidRPr="0025446A" w:rsidRDefault="00610ACE" w:rsidP="0025446A">
            <w:pPr>
              <w:pStyle w:val="142"/>
              <w:jc w:val="right"/>
              <w:rPr>
                <w:rFonts w:hAnsi="標楷體"/>
                <w:color w:val="000000"/>
                <w:spacing w:val="-16"/>
              </w:rPr>
            </w:pPr>
            <w:r w:rsidRPr="0025446A">
              <w:rPr>
                <w:spacing w:val="-16"/>
              </w:rPr>
              <w:t>801,880</w:t>
            </w:r>
          </w:p>
        </w:tc>
        <w:tc>
          <w:tcPr>
            <w:tcW w:w="1275"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w:t>
            </w:r>
          </w:p>
        </w:tc>
        <w:tc>
          <w:tcPr>
            <w:tcW w:w="1276"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w:t>
            </w:r>
          </w:p>
        </w:tc>
        <w:tc>
          <w:tcPr>
            <w:tcW w:w="992" w:type="dxa"/>
            <w:shd w:val="clear" w:color="auto" w:fill="auto"/>
          </w:tcPr>
          <w:p w:rsidR="00610ACE" w:rsidRPr="0025446A" w:rsidRDefault="00642AC2" w:rsidP="0025446A">
            <w:pPr>
              <w:pStyle w:val="142"/>
              <w:jc w:val="right"/>
              <w:rPr>
                <w:rFonts w:hAnsi="標楷體"/>
                <w:color w:val="000000"/>
                <w:spacing w:val="-16"/>
              </w:rPr>
            </w:pPr>
            <w:r w:rsidRPr="0025446A">
              <w:rPr>
                <w:rFonts w:hAnsi="標楷體" w:hint="eastAsia"/>
                <w:color w:val="000000"/>
                <w:spacing w:val="-16"/>
              </w:rPr>
              <w:t>-526</w:t>
            </w:r>
          </w:p>
        </w:tc>
        <w:tc>
          <w:tcPr>
            <w:tcW w:w="1154"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8</w:t>
            </w:r>
            <w:r w:rsidRPr="0025446A">
              <w:rPr>
                <w:rFonts w:hAnsi="標楷體"/>
                <w:color w:val="000000"/>
                <w:spacing w:val="-16"/>
              </w:rPr>
              <w:t>01</w:t>
            </w:r>
            <w:r w:rsidRPr="0025446A">
              <w:rPr>
                <w:rFonts w:hAnsi="標楷體" w:hint="eastAsia"/>
                <w:color w:val="000000"/>
                <w:spacing w:val="-16"/>
              </w:rPr>
              <w:t>,354</w:t>
            </w:r>
          </w:p>
        </w:tc>
      </w:tr>
      <w:tr w:rsidR="00610ACE" w:rsidRPr="0025446A" w:rsidTr="0025446A">
        <w:tc>
          <w:tcPr>
            <w:tcW w:w="558" w:type="dxa"/>
            <w:shd w:val="clear" w:color="auto" w:fill="auto"/>
          </w:tcPr>
          <w:p w:rsidR="00610ACE" w:rsidRPr="0025446A" w:rsidRDefault="00610ACE" w:rsidP="0025446A">
            <w:pPr>
              <w:pStyle w:val="142"/>
              <w:jc w:val="both"/>
              <w:rPr>
                <w:rFonts w:hAnsi="標楷體"/>
                <w:color w:val="000000"/>
                <w:spacing w:val="-16"/>
              </w:rPr>
            </w:pPr>
            <w:r w:rsidRPr="0025446A">
              <w:rPr>
                <w:rFonts w:hAnsi="標楷體" w:hint="eastAsia"/>
                <w:color w:val="000000"/>
                <w:spacing w:val="-16"/>
              </w:rPr>
              <w:t>114</w:t>
            </w:r>
          </w:p>
        </w:tc>
        <w:tc>
          <w:tcPr>
            <w:tcW w:w="1068"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9</w:t>
            </w:r>
            <w:r w:rsidRPr="0025446A">
              <w:rPr>
                <w:rFonts w:hAnsi="標楷體"/>
                <w:color w:val="000000"/>
                <w:spacing w:val="-16"/>
              </w:rPr>
              <w:t>44,174</w:t>
            </w:r>
          </w:p>
        </w:tc>
        <w:tc>
          <w:tcPr>
            <w:tcW w:w="1068" w:type="dxa"/>
            <w:tcBorders>
              <w:right w:val="double" w:sz="4" w:space="0" w:color="auto"/>
            </w:tcBorders>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w:t>
            </w:r>
          </w:p>
        </w:tc>
        <w:tc>
          <w:tcPr>
            <w:tcW w:w="1134" w:type="dxa"/>
            <w:tcBorders>
              <w:top w:val="single" w:sz="4" w:space="0" w:color="auto"/>
              <w:left w:val="double" w:sz="4" w:space="0" w:color="auto"/>
              <w:bottom w:val="single" w:sz="12" w:space="0" w:color="auto"/>
            </w:tcBorders>
            <w:shd w:val="clear" w:color="auto" w:fill="auto"/>
          </w:tcPr>
          <w:p w:rsidR="00610ACE" w:rsidRPr="0025446A" w:rsidRDefault="00610ACE" w:rsidP="0025446A">
            <w:pPr>
              <w:pStyle w:val="142"/>
              <w:jc w:val="right"/>
              <w:rPr>
                <w:rFonts w:hAnsi="標楷體"/>
                <w:color w:val="000000"/>
                <w:spacing w:val="-16"/>
              </w:rPr>
            </w:pPr>
            <w:r w:rsidRPr="0025446A">
              <w:rPr>
                <w:rFonts w:hAnsi="標楷體"/>
                <w:color w:val="000000"/>
                <w:spacing w:val="-16"/>
              </w:rPr>
              <w:t>801,354</w:t>
            </w:r>
          </w:p>
        </w:tc>
        <w:tc>
          <w:tcPr>
            <w:tcW w:w="1275"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w:t>
            </w:r>
          </w:p>
        </w:tc>
        <w:tc>
          <w:tcPr>
            <w:tcW w:w="1276"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w:t>
            </w:r>
          </w:p>
        </w:tc>
        <w:tc>
          <w:tcPr>
            <w:tcW w:w="992" w:type="dxa"/>
            <w:shd w:val="clear" w:color="auto" w:fill="auto"/>
          </w:tcPr>
          <w:p w:rsidR="00610ACE" w:rsidRPr="0025446A" w:rsidRDefault="00642AC2" w:rsidP="0025446A">
            <w:pPr>
              <w:pStyle w:val="142"/>
              <w:jc w:val="right"/>
              <w:rPr>
                <w:rFonts w:hAnsi="標楷體"/>
                <w:color w:val="000000"/>
                <w:spacing w:val="-16"/>
              </w:rPr>
            </w:pPr>
            <w:r w:rsidRPr="0025446A">
              <w:rPr>
                <w:rFonts w:hAnsi="標楷體" w:hint="eastAsia"/>
                <w:color w:val="000000"/>
                <w:spacing w:val="-16"/>
              </w:rPr>
              <w:t>-239</w:t>
            </w:r>
          </w:p>
        </w:tc>
        <w:tc>
          <w:tcPr>
            <w:tcW w:w="1154" w:type="dxa"/>
            <w:shd w:val="clear" w:color="auto" w:fill="auto"/>
          </w:tcPr>
          <w:p w:rsidR="00610ACE" w:rsidRPr="0025446A" w:rsidRDefault="00610ACE" w:rsidP="0025446A">
            <w:pPr>
              <w:pStyle w:val="142"/>
              <w:jc w:val="right"/>
              <w:rPr>
                <w:rFonts w:hAnsi="標楷體"/>
                <w:color w:val="000000"/>
                <w:spacing w:val="-16"/>
              </w:rPr>
            </w:pPr>
            <w:r w:rsidRPr="0025446A">
              <w:rPr>
                <w:rFonts w:hAnsi="標楷體" w:hint="eastAsia"/>
                <w:color w:val="000000"/>
                <w:spacing w:val="-16"/>
              </w:rPr>
              <w:t>801,</w:t>
            </w:r>
            <w:r w:rsidRPr="0025446A">
              <w:rPr>
                <w:rFonts w:hAnsi="標楷體"/>
                <w:color w:val="000000"/>
                <w:spacing w:val="-16"/>
              </w:rPr>
              <w:t>115</w:t>
            </w:r>
          </w:p>
        </w:tc>
      </w:tr>
    </w:tbl>
    <w:p w:rsidR="00DF0ABE" w:rsidRPr="003C2A63" w:rsidRDefault="00DF0ABE" w:rsidP="00C6445A">
      <w:pPr>
        <w:pStyle w:val="142"/>
        <w:ind w:left="1075" w:hangingChars="465" w:hanging="1075"/>
        <w:jc w:val="both"/>
        <w:rPr>
          <w:rFonts w:hAnsi="標楷體"/>
          <w:color w:val="000000"/>
          <w:spacing w:val="-6"/>
        </w:rPr>
      </w:pPr>
      <w:r w:rsidRPr="003C2A63">
        <w:rPr>
          <w:rFonts w:hAnsi="標楷體" w:hint="eastAsia"/>
          <w:color w:val="000000"/>
          <w:spacing w:val="-6"/>
        </w:rPr>
        <w:t>說　　明：</w:t>
      </w:r>
      <w:r w:rsidR="00D02C21">
        <w:rPr>
          <w:rFonts w:hAnsi="標楷體" w:hint="eastAsia"/>
          <w:color w:val="000000"/>
          <w:spacing w:val="-6"/>
        </w:rPr>
        <w:t>存貨相關數據</w:t>
      </w:r>
      <w:r w:rsidRPr="003C2A63">
        <w:rPr>
          <w:rFonts w:hAnsi="標楷體" w:hint="eastAsia"/>
          <w:color w:val="000000"/>
          <w:spacing w:val="-6"/>
        </w:rPr>
        <w:t>1</w:t>
      </w:r>
      <w:r w:rsidR="008A3F65">
        <w:rPr>
          <w:rFonts w:hAnsi="標楷體" w:hint="eastAsia"/>
          <w:color w:val="000000"/>
          <w:spacing w:val="-6"/>
        </w:rPr>
        <w:t>10</w:t>
      </w:r>
      <w:r w:rsidRPr="003C2A63">
        <w:rPr>
          <w:rFonts w:hAnsi="標楷體" w:hint="eastAsia"/>
          <w:color w:val="000000"/>
          <w:spacing w:val="-6"/>
        </w:rPr>
        <w:t>至11</w:t>
      </w:r>
      <w:r w:rsidR="008A3F65">
        <w:rPr>
          <w:rFonts w:hAnsi="標楷體" w:hint="eastAsia"/>
          <w:color w:val="000000"/>
          <w:spacing w:val="-6"/>
        </w:rPr>
        <w:t>2</w:t>
      </w:r>
      <w:r w:rsidRPr="003C2A63">
        <w:rPr>
          <w:rFonts w:hAnsi="標楷體" w:hint="eastAsia"/>
          <w:color w:val="000000"/>
          <w:spacing w:val="-6"/>
        </w:rPr>
        <w:t>年度為決算數，</w:t>
      </w:r>
      <w:r w:rsidR="00C6445A" w:rsidRPr="00C6445A">
        <w:rPr>
          <w:rFonts w:hAnsi="標楷體" w:hint="eastAsia"/>
          <w:color w:val="000000"/>
          <w:spacing w:val="-6"/>
        </w:rPr>
        <w:t>113及114年度為114年度預算案資產負債預計表所列預計數</w:t>
      </w:r>
      <w:r w:rsidRPr="003C2A63">
        <w:rPr>
          <w:rFonts w:hAnsi="標楷體" w:hint="eastAsia"/>
          <w:color w:val="000000"/>
          <w:spacing w:val="-6"/>
        </w:rPr>
        <w:t>。</w:t>
      </w:r>
    </w:p>
    <w:p w:rsidR="00DF0ABE" w:rsidRPr="002B1F66" w:rsidRDefault="00DF0ABE" w:rsidP="00DF0ABE">
      <w:pPr>
        <w:pStyle w:val="142"/>
        <w:ind w:left="1218" w:hangingChars="501" w:hanging="1218"/>
        <w:jc w:val="both"/>
        <w:rPr>
          <w:rFonts w:hAnsi="標楷體"/>
          <w:color w:val="000000"/>
        </w:rPr>
      </w:pPr>
      <w:r w:rsidRPr="002B1F66">
        <w:rPr>
          <w:rFonts w:hAnsi="標楷體" w:hint="eastAsia"/>
          <w:color w:val="000000"/>
        </w:rPr>
        <w:t>資料來源：</w:t>
      </w:r>
      <w:r>
        <w:rPr>
          <w:rFonts w:hAnsi="標楷體" w:hint="eastAsia"/>
          <w:color w:val="000000"/>
        </w:rPr>
        <w:t>台水公司各年度預、決算書及</w:t>
      </w:r>
      <w:r w:rsidRPr="002B1F66">
        <w:rPr>
          <w:rFonts w:hAnsi="標楷體" w:hint="eastAsia"/>
          <w:color w:val="000000"/>
        </w:rPr>
        <w:t>台水公司</w:t>
      </w:r>
      <w:r>
        <w:rPr>
          <w:rFonts w:hAnsi="標楷體" w:hint="eastAsia"/>
          <w:color w:val="000000"/>
        </w:rPr>
        <w:t>提供</w:t>
      </w:r>
      <w:r w:rsidRPr="002B1F66">
        <w:rPr>
          <w:rFonts w:hAnsi="標楷體" w:hint="eastAsia"/>
          <w:color w:val="000000"/>
        </w:rPr>
        <w:t>。</w:t>
      </w:r>
    </w:p>
    <w:p w:rsidR="00DF0ABE" w:rsidRPr="002B1F66" w:rsidRDefault="00DF0ABE" w:rsidP="00DF0ABE">
      <w:pPr>
        <w:pStyle w:val="a5"/>
        <w:ind w:left="849" w:hanging="283"/>
        <w:rPr>
          <w:rFonts w:hAnsi="標楷體" w:hint="eastAsia"/>
          <w:b/>
          <w:color w:val="000000"/>
        </w:rPr>
      </w:pPr>
      <w:r w:rsidRPr="002B1F66">
        <w:rPr>
          <w:rFonts w:hAnsi="標楷體" w:hint="eastAsia"/>
          <w:b/>
          <w:color w:val="000000"/>
        </w:rPr>
        <w:t>(二</w:t>
      </w:r>
      <w:r w:rsidR="0056353D">
        <w:rPr>
          <w:rFonts w:hAnsi="標楷體" w:hint="eastAsia"/>
          <w:b/>
          <w:color w:val="000000"/>
        </w:rPr>
        <w:t>)各區管理處材料管理績效仍待加強，允宜全面檢討，並研謀改善</w:t>
      </w:r>
    </w:p>
    <w:p w:rsidR="00305058" w:rsidRDefault="00771FA6" w:rsidP="00DF0ABE">
      <w:pPr>
        <w:pStyle w:val="21"/>
        <w:ind w:left="850" w:firstLine="566"/>
        <w:rPr>
          <w:rFonts w:hAnsi="標楷體"/>
          <w:color w:val="000000"/>
        </w:rPr>
      </w:pPr>
      <w:r>
        <w:rPr>
          <w:rFonts w:hAnsi="標楷體" w:hint="eastAsia"/>
          <w:color w:val="000000"/>
        </w:rPr>
        <w:t>為評估材料管理作業之有效性，</w:t>
      </w:r>
      <w:r w:rsidR="00A4499D">
        <w:rPr>
          <w:rFonts w:hAnsi="標楷體" w:hint="eastAsia"/>
          <w:color w:val="000000"/>
        </w:rPr>
        <w:t>台水公司</w:t>
      </w:r>
      <w:r>
        <w:rPr>
          <w:rFonts w:hAnsi="標楷體" w:hint="eastAsia"/>
          <w:color w:val="000000"/>
        </w:rPr>
        <w:t>訂定</w:t>
      </w:r>
      <w:r w:rsidR="00124941" w:rsidRPr="00124941">
        <w:rPr>
          <w:rFonts w:hAnsi="標楷體" w:hint="eastAsia"/>
          <w:color w:val="000000"/>
        </w:rPr>
        <w:t>材料管理作業內部控制要點</w:t>
      </w:r>
      <w:r w:rsidR="00124941">
        <w:rPr>
          <w:rFonts w:hAnsi="標楷體" w:hint="eastAsia"/>
          <w:color w:val="000000"/>
        </w:rPr>
        <w:t>，並</w:t>
      </w:r>
      <w:r w:rsidR="00A4499D">
        <w:rPr>
          <w:rFonts w:hAnsi="標楷體" w:hint="eastAsia"/>
          <w:color w:val="000000"/>
        </w:rPr>
        <w:t>為</w:t>
      </w:r>
      <w:r w:rsidR="00124941">
        <w:rPr>
          <w:rFonts w:hAnsi="標楷體" w:hint="eastAsia"/>
          <w:color w:val="000000"/>
        </w:rPr>
        <w:t>達成營運目標</w:t>
      </w:r>
      <w:r w:rsidR="00A4499D">
        <w:rPr>
          <w:rFonts w:hAnsi="標楷體" w:hint="eastAsia"/>
          <w:color w:val="000000"/>
        </w:rPr>
        <w:t>，將材料管理列入</w:t>
      </w:r>
      <w:r w:rsidR="00C51607">
        <w:rPr>
          <w:rFonts w:hAnsi="標楷體" w:hint="eastAsia"/>
          <w:color w:val="000000"/>
        </w:rPr>
        <w:t>年度責任中心</w:t>
      </w:r>
      <w:r w:rsidR="00B94F9F">
        <w:rPr>
          <w:rFonts w:hAnsi="標楷體" w:hint="eastAsia"/>
          <w:color w:val="000000"/>
        </w:rPr>
        <w:t>執行計畫中進行管考</w:t>
      </w:r>
      <w:r w:rsidR="00C51607">
        <w:rPr>
          <w:rFonts w:hAnsi="標楷體" w:hint="eastAsia"/>
          <w:color w:val="000000"/>
        </w:rPr>
        <w:t>，主要以降低材料庫存</w:t>
      </w:r>
      <w:r w:rsidR="00C51607" w:rsidRPr="00C51607">
        <w:rPr>
          <w:rFonts w:hAnsi="標楷體" w:hint="eastAsia"/>
          <w:color w:val="000000"/>
        </w:rPr>
        <w:t>、</w:t>
      </w:r>
      <w:r w:rsidR="00C51607">
        <w:rPr>
          <w:rFonts w:hAnsi="標楷體" w:hint="eastAsia"/>
          <w:color w:val="000000"/>
        </w:rPr>
        <w:t>材料管理查核</w:t>
      </w:r>
      <w:r w:rsidR="00C51607" w:rsidRPr="00C51607">
        <w:rPr>
          <w:rFonts w:hAnsi="標楷體" w:hint="eastAsia"/>
          <w:color w:val="000000"/>
        </w:rPr>
        <w:t>、</w:t>
      </w:r>
      <w:r w:rsidR="007E12ED">
        <w:rPr>
          <w:rFonts w:hAnsi="標楷體" w:hint="eastAsia"/>
          <w:color w:val="000000"/>
        </w:rPr>
        <w:t>檢驗人員輪調及提高器材檢驗時效等4面向</w:t>
      </w:r>
      <w:r w:rsidR="00B94F9F">
        <w:rPr>
          <w:rFonts w:hAnsi="標楷體" w:hint="eastAsia"/>
          <w:color w:val="000000"/>
        </w:rPr>
        <w:t>評分</w:t>
      </w:r>
      <w:r w:rsidR="00C937E5">
        <w:rPr>
          <w:rFonts w:hAnsi="標楷體" w:hint="eastAsia"/>
          <w:color w:val="000000"/>
        </w:rPr>
        <w:t>，</w:t>
      </w:r>
      <w:r w:rsidR="006F5A9F">
        <w:rPr>
          <w:rFonts w:hAnsi="標楷體" w:hint="eastAsia"/>
          <w:color w:val="000000"/>
        </w:rPr>
        <w:t>目標值為85分，</w:t>
      </w:r>
      <w:r w:rsidR="00BC014B">
        <w:rPr>
          <w:rFonts w:hAnsi="標楷體" w:hint="eastAsia"/>
          <w:color w:val="000000"/>
        </w:rPr>
        <w:t>彙整</w:t>
      </w:r>
      <w:r w:rsidR="00B94F9F">
        <w:rPr>
          <w:rFonts w:hAnsi="標楷體" w:hint="eastAsia"/>
          <w:color w:val="000000"/>
        </w:rPr>
        <w:t>該公司提供</w:t>
      </w:r>
      <w:r w:rsidR="006F5A9F">
        <w:rPr>
          <w:rFonts w:hAnsi="標楷體" w:hint="eastAsia"/>
          <w:color w:val="000000"/>
        </w:rPr>
        <w:t>近5年(</w:t>
      </w:r>
      <w:r w:rsidR="00B94F9F">
        <w:rPr>
          <w:rFonts w:hAnsi="標楷體" w:hint="eastAsia"/>
          <w:color w:val="000000"/>
        </w:rPr>
        <w:t>108至112年度</w:t>
      </w:r>
      <w:r w:rsidR="006F5A9F">
        <w:rPr>
          <w:rFonts w:hAnsi="標楷體" w:hint="eastAsia"/>
          <w:color w:val="000000"/>
        </w:rPr>
        <w:t>)</w:t>
      </w:r>
      <w:r w:rsidR="00002B56">
        <w:rPr>
          <w:rFonts w:hAnsi="標楷體" w:hint="eastAsia"/>
          <w:color w:val="000000"/>
        </w:rPr>
        <w:t>各區管理處</w:t>
      </w:r>
      <w:r w:rsidR="00002B56" w:rsidRPr="00002B56">
        <w:rPr>
          <w:rFonts w:hAnsi="標楷體" w:hint="eastAsia"/>
          <w:color w:val="000000"/>
        </w:rPr>
        <w:t>「提高材料管理績效」指標評分結果</w:t>
      </w:r>
      <w:r w:rsidR="00002B56">
        <w:rPr>
          <w:rFonts w:hAnsi="標楷體" w:hint="eastAsia"/>
          <w:color w:val="000000"/>
        </w:rPr>
        <w:t>(詳表2)，</w:t>
      </w:r>
      <w:r w:rsidR="00305058">
        <w:rPr>
          <w:rFonts w:hAnsi="標楷體" w:hint="eastAsia"/>
          <w:color w:val="000000"/>
        </w:rPr>
        <w:t>說明如下：</w:t>
      </w:r>
    </w:p>
    <w:p w:rsidR="00305058" w:rsidRDefault="00305058" w:rsidP="00305058">
      <w:pPr>
        <w:pStyle w:val="123"/>
        <w:ind w:left="1133" w:hanging="283"/>
        <w:rPr>
          <w:rFonts w:hint="eastAsia"/>
        </w:rPr>
      </w:pPr>
      <w:r>
        <w:rPr>
          <w:rFonts w:hint="eastAsia"/>
        </w:rPr>
        <w:t>1.</w:t>
      </w:r>
      <w:r w:rsidR="006F5A9F">
        <w:rPr>
          <w:rFonts w:hint="eastAsia"/>
        </w:rPr>
        <w:t>近5年台水公司未達目標值</w:t>
      </w:r>
      <w:r w:rsidR="00D11B42">
        <w:rPr>
          <w:rFonts w:hint="eastAsia"/>
        </w:rPr>
        <w:t>之區</w:t>
      </w:r>
      <w:r w:rsidR="006F5A9F">
        <w:rPr>
          <w:rFonts w:hint="eastAsia"/>
        </w:rPr>
        <w:t>管理處占比除111年度</w:t>
      </w:r>
      <w:r w:rsidR="00D11B42">
        <w:rPr>
          <w:rFonts w:hint="eastAsia"/>
        </w:rPr>
        <w:t>未逾5成外，其餘年度均超過55%，其中109年度達83.33%為最高，雖110及111年度已有改善，但112年度未達目標值之管理處</w:t>
      </w:r>
      <w:r w:rsidR="00F7655D">
        <w:rPr>
          <w:rFonts w:hint="eastAsia"/>
        </w:rPr>
        <w:t>復上升至10家，各區處材料管理機制仍待加強</w:t>
      </w:r>
      <w:r w:rsidR="006F5A9F" w:rsidRPr="002B1F66">
        <w:rPr>
          <w:rFonts w:hint="eastAsia"/>
        </w:rPr>
        <w:t>。</w:t>
      </w:r>
      <w:r w:rsidR="00F7655D">
        <w:rPr>
          <w:rFonts w:hint="eastAsia"/>
        </w:rPr>
        <w:t>另13個區管理處中包含第七</w:t>
      </w:r>
      <w:r w:rsidR="00F7655D" w:rsidRPr="00F7655D">
        <w:rPr>
          <w:rFonts w:hint="eastAsia"/>
        </w:rPr>
        <w:t>、</w:t>
      </w:r>
      <w:r w:rsidR="00F7655D">
        <w:rPr>
          <w:rFonts w:hint="eastAsia"/>
        </w:rPr>
        <w:t>十及屏東區管理處每年度材料管理績效評分結果均未達目標值，至第六</w:t>
      </w:r>
      <w:r w:rsidR="00F7655D" w:rsidRPr="00F7655D">
        <w:rPr>
          <w:rFonts w:hint="eastAsia"/>
        </w:rPr>
        <w:t>、</w:t>
      </w:r>
      <w:r w:rsidR="00F7655D">
        <w:rPr>
          <w:rFonts w:hint="eastAsia"/>
        </w:rPr>
        <w:t>八及十二區管理處亦有4年度未達標，允宜妥為檢討該等區管理處材料管理應強化改善之處，並研謀改進</w:t>
      </w:r>
      <w:r w:rsidR="00F7655D" w:rsidRPr="00F7655D">
        <w:rPr>
          <w:rFonts w:hint="eastAsia"/>
        </w:rPr>
        <w:t>。</w:t>
      </w:r>
    </w:p>
    <w:p w:rsidR="00F7655D" w:rsidRDefault="00F7655D" w:rsidP="00305058">
      <w:pPr>
        <w:pStyle w:val="123"/>
        <w:ind w:left="1133" w:hanging="283"/>
        <w:rPr>
          <w:rFonts w:hint="eastAsia"/>
        </w:rPr>
      </w:pPr>
      <w:r>
        <w:rPr>
          <w:rFonts w:hint="eastAsia"/>
        </w:rPr>
        <w:t>2.以112年度</w:t>
      </w:r>
      <w:r w:rsidR="00FB5DA6">
        <w:rPr>
          <w:rFonts w:hint="eastAsia"/>
        </w:rPr>
        <w:t>各區管理處材料管理狀況</w:t>
      </w:r>
      <w:r>
        <w:rPr>
          <w:rFonts w:hint="eastAsia"/>
        </w:rPr>
        <w:t>觀之，多數區管理處</w:t>
      </w:r>
      <w:r w:rsidR="00FB5DA6">
        <w:rPr>
          <w:rFonts w:hint="eastAsia"/>
        </w:rPr>
        <w:t>材料庫存金額過高，存量管理成效亟待檢討加強，且部分區管理處退料情形頻仍，造成庫存用料積久未用，另有少數區管理處材料管理查核作業未詳實辦理，允宜通盤檢討改善</w:t>
      </w:r>
      <w:r w:rsidR="00FB5DA6" w:rsidRPr="00FB5DA6">
        <w:rPr>
          <w:rFonts w:hint="eastAsia"/>
        </w:rPr>
        <w:t>。</w:t>
      </w:r>
    </w:p>
    <w:p w:rsidR="00DF0ABE" w:rsidRDefault="00FB5DA6" w:rsidP="00305058">
      <w:pPr>
        <w:pStyle w:val="123"/>
        <w:ind w:left="1133" w:hanging="283"/>
        <w:rPr>
          <w:rFonts w:hint="eastAsia"/>
        </w:rPr>
      </w:pPr>
      <w:r>
        <w:rPr>
          <w:rFonts w:hint="eastAsia"/>
        </w:rPr>
        <w:t>3.鑑於台水公司物料購置所需經費及期末存貨餘額持續攀升，</w:t>
      </w:r>
      <w:r w:rsidR="0056353D">
        <w:rPr>
          <w:rFonts w:hint="eastAsia"/>
        </w:rPr>
        <w:t>恐造成庫存過多使公司資金積壓，</w:t>
      </w:r>
      <w:r>
        <w:rPr>
          <w:rFonts w:hint="eastAsia"/>
        </w:rPr>
        <w:t>且近5年</w:t>
      </w:r>
      <w:r w:rsidR="002302B3">
        <w:rPr>
          <w:rFonts w:hint="eastAsia"/>
        </w:rPr>
        <w:t>來</w:t>
      </w:r>
      <w:r>
        <w:rPr>
          <w:rFonts w:hint="eastAsia"/>
        </w:rPr>
        <w:t>多數區管理處材料管理績效尚待改進，允宜全面檢討各區管理處材料管理</w:t>
      </w:r>
      <w:r w:rsidR="0056353D">
        <w:rPr>
          <w:rFonts w:hint="eastAsia"/>
        </w:rPr>
        <w:t>機制</w:t>
      </w:r>
      <w:r>
        <w:rPr>
          <w:rFonts w:hint="eastAsia"/>
        </w:rPr>
        <w:t>，並加強監督</w:t>
      </w:r>
      <w:r w:rsidR="0056353D">
        <w:rPr>
          <w:rFonts w:hint="eastAsia"/>
        </w:rPr>
        <w:t>及查核，俾提升材料管理績效</w:t>
      </w:r>
      <w:r w:rsidR="00C4005C" w:rsidRPr="00C4005C">
        <w:rPr>
          <w:rFonts w:hint="eastAsia"/>
        </w:rPr>
        <w:t>。</w:t>
      </w:r>
    </w:p>
    <w:p w:rsidR="00DF0ABE" w:rsidRPr="002B1F66" w:rsidRDefault="00DF0ABE" w:rsidP="00DF0ABE">
      <w:pPr>
        <w:ind w:left="566" w:firstLine="566"/>
        <w:rPr>
          <w:rFonts w:hAnsi="標楷體" w:hint="eastAsia"/>
          <w:color w:val="000000"/>
        </w:rPr>
      </w:pPr>
      <w:r w:rsidRPr="002B1F66">
        <w:rPr>
          <w:rFonts w:hAnsi="標楷體" w:hint="eastAsia"/>
          <w:color w:val="000000"/>
        </w:rPr>
        <w:t>綜上，</w:t>
      </w:r>
      <w:r>
        <w:rPr>
          <w:rFonts w:hAnsi="標楷體" w:hint="eastAsia"/>
          <w:color w:val="000000"/>
        </w:rPr>
        <w:t>台水公司</w:t>
      </w:r>
      <w:r w:rsidR="002302B3" w:rsidRPr="002302B3">
        <w:rPr>
          <w:rFonts w:hAnsi="標楷體" w:hint="eastAsia"/>
          <w:color w:val="000000"/>
        </w:rPr>
        <w:t>114年度「</w:t>
      </w:r>
      <w:r w:rsidR="0079398A" w:rsidRPr="0079398A">
        <w:rPr>
          <w:rFonts w:hAnsi="標楷體" w:hint="eastAsia"/>
          <w:color w:val="000000"/>
        </w:rPr>
        <w:t>材料及用品費-使用材料費-物料</w:t>
      </w:r>
      <w:r w:rsidR="002302B3" w:rsidRPr="002302B3">
        <w:rPr>
          <w:rFonts w:hAnsi="標楷體" w:hint="eastAsia"/>
          <w:color w:val="000000"/>
        </w:rPr>
        <w:t>」</w:t>
      </w:r>
      <w:r w:rsidR="002302B3">
        <w:rPr>
          <w:rFonts w:hAnsi="標楷體" w:hint="eastAsia"/>
          <w:color w:val="000000"/>
        </w:rPr>
        <w:t>及預計年底</w:t>
      </w:r>
      <w:r w:rsidR="0079398A">
        <w:rPr>
          <w:rFonts w:hAnsi="標楷體" w:hint="eastAsia"/>
          <w:color w:val="000000"/>
        </w:rPr>
        <w:t>物料</w:t>
      </w:r>
      <w:r w:rsidR="002302B3">
        <w:rPr>
          <w:rFonts w:hAnsi="標楷體" w:hint="eastAsia"/>
          <w:color w:val="000000"/>
        </w:rPr>
        <w:t>存貨餘額分別</w:t>
      </w:r>
      <w:r w:rsidR="002302B3" w:rsidRPr="002302B3">
        <w:rPr>
          <w:rFonts w:hAnsi="標楷體" w:hint="eastAsia"/>
          <w:color w:val="000000"/>
        </w:rPr>
        <w:t>編列9億4,417萬4千元</w:t>
      </w:r>
      <w:r w:rsidR="00E135AC">
        <w:rPr>
          <w:rFonts w:hAnsi="標楷體" w:hint="eastAsia"/>
          <w:color w:val="000000"/>
        </w:rPr>
        <w:t>及</w:t>
      </w:r>
      <w:r w:rsidR="00E135AC" w:rsidRPr="00E135AC">
        <w:rPr>
          <w:rFonts w:hAnsi="標楷體"/>
          <w:color w:val="000000"/>
        </w:rPr>
        <w:t>8</w:t>
      </w:r>
      <w:r w:rsidR="00E135AC">
        <w:rPr>
          <w:rFonts w:hAnsi="標楷體" w:hint="eastAsia"/>
          <w:color w:val="000000"/>
        </w:rPr>
        <w:t>億</w:t>
      </w:r>
      <w:r w:rsidR="00E135AC">
        <w:rPr>
          <w:rFonts w:hAnsi="標楷體"/>
          <w:color w:val="000000"/>
        </w:rPr>
        <w:t>1</w:t>
      </w:r>
      <w:r w:rsidR="00E135AC" w:rsidRPr="00E135AC">
        <w:rPr>
          <w:rFonts w:hAnsi="標楷體"/>
          <w:color w:val="000000"/>
        </w:rPr>
        <w:t>11</w:t>
      </w:r>
      <w:r w:rsidR="00E135AC">
        <w:rPr>
          <w:rFonts w:hAnsi="標楷體" w:hint="eastAsia"/>
          <w:color w:val="000000"/>
        </w:rPr>
        <w:t>萬</w:t>
      </w:r>
      <w:r w:rsidR="00E135AC" w:rsidRPr="00E135AC">
        <w:rPr>
          <w:rFonts w:hAnsi="標楷體"/>
          <w:color w:val="000000"/>
        </w:rPr>
        <w:t>5</w:t>
      </w:r>
      <w:r w:rsidR="00E135AC">
        <w:rPr>
          <w:rFonts w:hAnsi="標楷體" w:hint="eastAsia"/>
          <w:color w:val="000000"/>
        </w:rPr>
        <w:t>千元</w:t>
      </w:r>
      <w:r w:rsidR="002302B3">
        <w:rPr>
          <w:rFonts w:hAnsi="標楷體" w:hint="eastAsia"/>
          <w:color w:val="000000"/>
        </w:rPr>
        <w:t>，鑑於該公司</w:t>
      </w:r>
      <w:r w:rsidR="0056353D">
        <w:rPr>
          <w:rFonts w:hAnsi="標楷體" w:hint="eastAsia"/>
          <w:color w:val="000000"/>
        </w:rPr>
        <w:t>112年起期末存貨餘額即高逾8</w:t>
      </w:r>
      <w:r w:rsidR="0079398A">
        <w:rPr>
          <w:rFonts w:hAnsi="標楷體" w:hint="eastAsia"/>
          <w:color w:val="000000"/>
        </w:rPr>
        <w:t>億元，又購置物</w:t>
      </w:r>
      <w:r w:rsidR="0056353D">
        <w:rPr>
          <w:rFonts w:hAnsi="標楷體" w:hint="eastAsia"/>
          <w:color w:val="000000"/>
        </w:rPr>
        <w:t>料所需經費持續增加，惟近5年</w:t>
      </w:r>
      <w:r w:rsidR="0079398A">
        <w:rPr>
          <w:rFonts w:hAnsi="標楷體" w:hint="eastAsia"/>
          <w:color w:val="000000"/>
        </w:rPr>
        <w:t>部分</w:t>
      </w:r>
      <w:r w:rsidR="0056353D">
        <w:rPr>
          <w:rFonts w:hAnsi="標楷體" w:hint="eastAsia"/>
          <w:color w:val="000000"/>
        </w:rPr>
        <w:t>區管理處材料管理績效</w:t>
      </w:r>
      <w:r w:rsidR="0079398A">
        <w:rPr>
          <w:rFonts w:hAnsi="標楷體" w:hint="eastAsia"/>
          <w:color w:val="000000"/>
        </w:rPr>
        <w:t>多年未達目標值</w:t>
      </w:r>
      <w:r w:rsidR="0056353D">
        <w:rPr>
          <w:rFonts w:hAnsi="標楷體" w:hint="eastAsia"/>
          <w:color w:val="000000"/>
        </w:rPr>
        <w:t>，允宜全面檢討現有</w:t>
      </w:r>
      <w:r w:rsidR="0079398A">
        <w:rPr>
          <w:rFonts w:hAnsi="標楷體" w:hint="eastAsia"/>
          <w:color w:val="000000"/>
        </w:rPr>
        <w:t>物</w:t>
      </w:r>
      <w:r w:rsidR="0056353D">
        <w:rPr>
          <w:rFonts w:hAnsi="標楷體" w:hint="eastAsia"/>
          <w:color w:val="000000"/>
        </w:rPr>
        <w:t>料庫存安全量及</w:t>
      </w:r>
      <w:r w:rsidR="0067187F">
        <w:rPr>
          <w:rFonts w:hAnsi="標楷體" w:hint="eastAsia"/>
          <w:color w:val="000000"/>
        </w:rPr>
        <w:t>材料管</w:t>
      </w:r>
      <w:r w:rsidR="000D4F92">
        <w:rPr>
          <w:rFonts w:hAnsi="標楷體" w:hint="eastAsia"/>
          <w:color w:val="000000"/>
        </w:rPr>
        <w:t>理機制，俾提高材料運用及管理效益</w:t>
      </w:r>
      <w:r w:rsidRPr="002B1F66">
        <w:rPr>
          <w:rFonts w:hAnsi="標楷體" w:hint="eastAsia"/>
          <w:color w:val="000000"/>
        </w:rPr>
        <w:t>。</w:t>
      </w:r>
    </w:p>
    <w:p w:rsidR="00DF0ABE" w:rsidRDefault="00DF0ABE" w:rsidP="00DF0ABE">
      <w:pPr>
        <w:pStyle w:val="200"/>
        <w:spacing w:line="500" w:lineRule="exact"/>
        <w:jc w:val="both"/>
      </w:pPr>
      <w:r w:rsidRPr="00746B57">
        <w:rPr>
          <w:rFonts w:hint="eastAsia"/>
          <w:b/>
          <w:sz w:val="28"/>
        </w:rPr>
        <w:t>表</w:t>
      </w:r>
      <w:r w:rsidR="00002B56">
        <w:rPr>
          <w:rFonts w:hint="eastAsia"/>
          <w:b/>
          <w:sz w:val="28"/>
        </w:rPr>
        <w:t>2</w:t>
      </w:r>
      <w:r w:rsidRPr="00746B57">
        <w:rPr>
          <w:b/>
          <w:sz w:val="28"/>
        </w:rPr>
        <w:t xml:space="preserve">  </w:t>
      </w:r>
      <w:r w:rsidR="00002B56" w:rsidRPr="00002B56">
        <w:rPr>
          <w:rFonts w:hint="eastAsia"/>
          <w:b/>
          <w:sz w:val="28"/>
        </w:rPr>
        <w:t>108至112年度各區管理處「提高材料管理績效」指標評分結果</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851"/>
        <w:gridCol w:w="1304"/>
        <w:gridCol w:w="1304"/>
        <w:gridCol w:w="1304"/>
        <w:gridCol w:w="1304"/>
        <w:gridCol w:w="1304"/>
      </w:tblGrid>
      <w:tr w:rsidR="00002B56" w:rsidRPr="00002B56" w:rsidTr="00BF396E">
        <w:trPr>
          <w:trHeight w:val="20"/>
          <w:tblHeader/>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區處</w:t>
            </w:r>
          </w:p>
        </w:tc>
        <w:tc>
          <w:tcPr>
            <w:tcW w:w="1304" w:type="dxa"/>
            <w:shd w:val="clear" w:color="auto" w:fill="auto"/>
            <w:vAlign w:val="center"/>
            <w:hideMark/>
          </w:tcPr>
          <w:p w:rsidR="00002B56" w:rsidRPr="00002B56" w:rsidRDefault="00002B56" w:rsidP="00C6445A">
            <w:pPr>
              <w:pStyle w:val="142"/>
              <w:spacing w:line="260" w:lineRule="exact"/>
              <w:jc w:val="center"/>
              <w:rPr>
                <w:rFonts w:hint="eastAsia"/>
              </w:rPr>
            </w:pPr>
            <w:r w:rsidRPr="00002B56">
              <w:t>108</w:t>
            </w:r>
            <w:r w:rsidRPr="00002B56">
              <w:rPr>
                <w:rFonts w:hint="eastAsia"/>
              </w:rPr>
              <w:t>年度</w:t>
            </w:r>
          </w:p>
        </w:tc>
        <w:tc>
          <w:tcPr>
            <w:tcW w:w="1304" w:type="dxa"/>
            <w:shd w:val="clear" w:color="auto" w:fill="auto"/>
            <w:vAlign w:val="center"/>
            <w:hideMark/>
          </w:tcPr>
          <w:p w:rsidR="00002B56" w:rsidRPr="00002B56" w:rsidRDefault="00002B56" w:rsidP="00C6445A">
            <w:pPr>
              <w:pStyle w:val="142"/>
              <w:spacing w:line="260" w:lineRule="exact"/>
              <w:jc w:val="center"/>
            </w:pPr>
            <w:r w:rsidRPr="00002B56">
              <w:t>109</w:t>
            </w:r>
            <w:r w:rsidRPr="00002B56">
              <w:rPr>
                <w:rFonts w:hint="eastAsia"/>
              </w:rPr>
              <w:t>年度</w:t>
            </w:r>
          </w:p>
        </w:tc>
        <w:tc>
          <w:tcPr>
            <w:tcW w:w="1304" w:type="dxa"/>
            <w:shd w:val="clear" w:color="auto" w:fill="auto"/>
            <w:vAlign w:val="center"/>
            <w:hideMark/>
          </w:tcPr>
          <w:p w:rsidR="00002B56" w:rsidRPr="00002B56" w:rsidRDefault="00002B56" w:rsidP="00C6445A">
            <w:pPr>
              <w:pStyle w:val="142"/>
              <w:spacing w:line="260" w:lineRule="exact"/>
              <w:jc w:val="center"/>
            </w:pPr>
            <w:r w:rsidRPr="00002B56">
              <w:t>110</w:t>
            </w:r>
            <w:r w:rsidRPr="00002B56">
              <w:rPr>
                <w:rFonts w:hint="eastAsia"/>
              </w:rPr>
              <w:t>年度</w:t>
            </w:r>
          </w:p>
        </w:tc>
        <w:tc>
          <w:tcPr>
            <w:tcW w:w="1304" w:type="dxa"/>
            <w:shd w:val="clear" w:color="auto" w:fill="auto"/>
            <w:vAlign w:val="center"/>
            <w:hideMark/>
          </w:tcPr>
          <w:p w:rsidR="00002B56" w:rsidRPr="00002B56" w:rsidRDefault="00002B56" w:rsidP="00C6445A">
            <w:pPr>
              <w:pStyle w:val="142"/>
              <w:spacing w:line="260" w:lineRule="exact"/>
              <w:jc w:val="center"/>
            </w:pPr>
            <w:r w:rsidRPr="00002B56">
              <w:t>111</w:t>
            </w:r>
            <w:r w:rsidRPr="00002B56">
              <w:rPr>
                <w:rFonts w:hint="eastAsia"/>
              </w:rPr>
              <w:t>年度</w:t>
            </w:r>
          </w:p>
        </w:tc>
        <w:tc>
          <w:tcPr>
            <w:tcW w:w="1304" w:type="dxa"/>
            <w:shd w:val="clear" w:color="auto" w:fill="auto"/>
            <w:vAlign w:val="center"/>
            <w:hideMark/>
          </w:tcPr>
          <w:p w:rsidR="00002B56" w:rsidRPr="00002B56" w:rsidRDefault="00002B56" w:rsidP="00C6445A">
            <w:pPr>
              <w:pStyle w:val="142"/>
              <w:spacing w:line="260" w:lineRule="exact"/>
              <w:jc w:val="center"/>
            </w:pPr>
            <w:r w:rsidRPr="00002B56">
              <w:t>112</w:t>
            </w:r>
            <w:r w:rsidRPr="00002B56">
              <w:rPr>
                <w:rFonts w:hint="eastAsia"/>
              </w:rPr>
              <w:t>年度</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一</w:t>
            </w:r>
          </w:p>
        </w:tc>
        <w:tc>
          <w:tcPr>
            <w:tcW w:w="1304" w:type="dxa"/>
            <w:shd w:val="clear" w:color="auto" w:fill="auto"/>
            <w:vAlign w:val="center"/>
            <w:hideMark/>
          </w:tcPr>
          <w:p w:rsidR="00002B56" w:rsidRPr="00002B56" w:rsidRDefault="00002B56" w:rsidP="00C6445A">
            <w:pPr>
              <w:pStyle w:val="142"/>
              <w:spacing w:line="260" w:lineRule="exact"/>
              <w:jc w:val="right"/>
              <w:rPr>
                <w:rFonts w:hint="eastAsia"/>
              </w:rPr>
            </w:pPr>
            <w:r w:rsidRPr="00002B56">
              <w:t xml:space="preserve">86.09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78.98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85.96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84.90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75.91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二</w:t>
            </w:r>
          </w:p>
        </w:tc>
        <w:tc>
          <w:tcPr>
            <w:tcW w:w="1304" w:type="dxa"/>
            <w:shd w:val="clear" w:color="auto" w:fill="auto"/>
            <w:vAlign w:val="center"/>
            <w:hideMark/>
          </w:tcPr>
          <w:p w:rsidR="00002B56" w:rsidRPr="00002B56" w:rsidRDefault="00002B56" w:rsidP="00C6445A">
            <w:pPr>
              <w:pStyle w:val="142"/>
              <w:spacing w:line="260" w:lineRule="exact"/>
              <w:jc w:val="right"/>
              <w:rPr>
                <w:rFonts w:hint="eastAsia"/>
              </w:rPr>
            </w:pPr>
            <w:r w:rsidRPr="00002B56">
              <w:t xml:space="preserve">85.76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76.24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84.90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85.90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76.97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三</w:t>
            </w:r>
          </w:p>
        </w:tc>
        <w:tc>
          <w:tcPr>
            <w:tcW w:w="1304" w:type="dxa"/>
            <w:shd w:val="clear" w:color="auto" w:fill="auto"/>
            <w:vAlign w:val="center"/>
            <w:hideMark/>
          </w:tcPr>
          <w:p w:rsidR="00002B56" w:rsidRPr="00002B56" w:rsidRDefault="00002B56" w:rsidP="00C6445A">
            <w:pPr>
              <w:pStyle w:val="142"/>
              <w:spacing w:line="260" w:lineRule="exact"/>
              <w:jc w:val="right"/>
              <w:rPr>
                <w:rFonts w:hint="eastAsia"/>
              </w:rPr>
            </w:pPr>
            <w:r w:rsidRPr="00002B56">
              <w:t xml:space="preserve">86.93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86.88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81.92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80.81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79.64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四</w:t>
            </w:r>
          </w:p>
        </w:tc>
        <w:tc>
          <w:tcPr>
            <w:tcW w:w="1304" w:type="dxa"/>
            <w:shd w:val="clear" w:color="auto" w:fill="auto"/>
            <w:vAlign w:val="center"/>
            <w:hideMark/>
          </w:tcPr>
          <w:p w:rsidR="00002B56" w:rsidRPr="00002B56" w:rsidRDefault="00002B56" w:rsidP="00C6445A">
            <w:pPr>
              <w:pStyle w:val="142"/>
              <w:spacing w:line="260" w:lineRule="exact"/>
              <w:jc w:val="right"/>
              <w:rPr>
                <w:rFonts w:hint="eastAsia"/>
              </w:rPr>
            </w:pPr>
            <w:r w:rsidRPr="00002B56">
              <w:t xml:space="preserve">87.93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73.79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81.07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88.38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87.53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五</w:t>
            </w:r>
          </w:p>
        </w:tc>
        <w:tc>
          <w:tcPr>
            <w:tcW w:w="1304" w:type="dxa"/>
            <w:shd w:val="clear" w:color="auto" w:fill="auto"/>
            <w:vAlign w:val="center"/>
            <w:hideMark/>
          </w:tcPr>
          <w:p w:rsidR="00002B56" w:rsidRPr="00742E7F" w:rsidRDefault="00002B56" w:rsidP="00C6445A">
            <w:pPr>
              <w:pStyle w:val="142"/>
              <w:spacing w:line="260" w:lineRule="exact"/>
              <w:jc w:val="right"/>
              <w:rPr>
                <w:rFonts w:hint="eastAsia"/>
                <w:b/>
              </w:rPr>
            </w:pPr>
            <w:r w:rsidRPr="00742E7F">
              <w:rPr>
                <w:b/>
              </w:rPr>
              <w:t xml:space="preserve">83.85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90.00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86.92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90.00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86.20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六</w:t>
            </w:r>
          </w:p>
        </w:tc>
        <w:tc>
          <w:tcPr>
            <w:tcW w:w="1304" w:type="dxa"/>
            <w:shd w:val="clear" w:color="auto" w:fill="auto"/>
            <w:vAlign w:val="center"/>
            <w:hideMark/>
          </w:tcPr>
          <w:p w:rsidR="00002B56" w:rsidRPr="00002B56" w:rsidRDefault="00002B56" w:rsidP="00C6445A">
            <w:pPr>
              <w:pStyle w:val="142"/>
              <w:spacing w:line="260" w:lineRule="exact"/>
              <w:jc w:val="right"/>
              <w:rPr>
                <w:rFonts w:hint="eastAsia"/>
              </w:rPr>
            </w:pPr>
            <w:r w:rsidRPr="00002B56">
              <w:t xml:space="preserve">90.00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76.73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82.42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81.69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71.26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七</w:t>
            </w:r>
          </w:p>
        </w:tc>
        <w:tc>
          <w:tcPr>
            <w:tcW w:w="1304" w:type="dxa"/>
            <w:shd w:val="clear" w:color="auto" w:fill="auto"/>
            <w:vAlign w:val="center"/>
            <w:hideMark/>
          </w:tcPr>
          <w:p w:rsidR="00002B56" w:rsidRPr="00585DD0" w:rsidRDefault="00002B56" w:rsidP="00C6445A">
            <w:pPr>
              <w:pStyle w:val="142"/>
              <w:spacing w:line="260" w:lineRule="exact"/>
              <w:jc w:val="right"/>
              <w:rPr>
                <w:rFonts w:hint="eastAsia"/>
                <w:b/>
              </w:rPr>
            </w:pPr>
            <w:r w:rsidRPr="00585DD0">
              <w:rPr>
                <w:b/>
              </w:rPr>
              <w:t xml:space="preserve">75.98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80.88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83.98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79.65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83.03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八</w:t>
            </w:r>
          </w:p>
        </w:tc>
        <w:tc>
          <w:tcPr>
            <w:tcW w:w="1304" w:type="dxa"/>
            <w:shd w:val="clear" w:color="auto" w:fill="auto"/>
            <w:vAlign w:val="center"/>
            <w:hideMark/>
          </w:tcPr>
          <w:p w:rsidR="00002B56" w:rsidRPr="00585DD0" w:rsidRDefault="00002B56" w:rsidP="00C6445A">
            <w:pPr>
              <w:pStyle w:val="142"/>
              <w:spacing w:line="260" w:lineRule="exact"/>
              <w:jc w:val="right"/>
              <w:rPr>
                <w:rFonts w:hint="eastAsia"/>
                <w:b/>
              </w:rPr>
            </w:pPr>
            <w:r w:rsidRPr="00585DD0">
              <w:rPr>
                <w:b/>
              </w:rPr>
              <w:t xml:space="preserve">77.75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75.82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84.99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86.46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83.21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九</w:t>
            </w:r>
          </w:p>
        </w:tc>
        <w:tc>
          <w:tcPr>
            <w:tcW w:w="1304" w:type="dxa"/>
            <w:shd w:val="clear" w:color="auto" w:fill="auto"/>
            <w:vAlign w:val="center"/>
            <w:hideMark/>
          </w:tcPr>
          <w:p w:rsidR="00002B56" w:rsidRPr="00585DD0" w:rsidRDefault="00002B56" w:rsidP="00C6445A">
            <w:pPr>
              <w:pStyle w:val="142"/>
              <w:spacing w:line="260" w:lineRule="exact"/>
              <w:jc w:val="right"/>
              <w:rPr>
                <w:rFonts w:hint="eastAsia"/>
                <w:b/>
              </w:rPr>
            </w:pPr>
            <w:r w:rsidRPr="00585DD0">
              <w:rPr>
                <w:b/>
              </w:rPr>
              <w:t xml:space="preserve">70.59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70.00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85.72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86.81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80.98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十</w:t>
            </w:r>
          </w:p>
        </w:tc>
        <w:tc>
          <w:tcPr>
            <w:tcW w:w="1304" w:type="dxa"/>
            <w:shd w:val="clear" w:color="auto" w:fill="auto"/>
            <w:vAlign w:val="center"/>
            <w:hideMark/>
          </w:tcPr>
          <w:p w:rsidR="00002B56" w:rsidRPr="00585DD0" w:rsidRDefault="00002B56" w:rsidP="00C6445A">
            <w:pPr>
              <w:pStyle w:val="142"/>
              <w:spacing w:line="260" w:lineRule="exact"/>
              <w:jc w:val="right"/>
              <w:rPr>
                <w:rFonts w:hint="eastAsia"/>
                <w:b/>
              </w:rPr>
            </w:pPr>
            <w:r w:rsidRPr="00585DD0">
              <w:rPr>
                <w:b/>
              </w:rPr>
              <w:t xml:space="preserve">78.03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75.05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79.18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80.98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70.10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十一</w:t>
            </w:r>
          </w:p>
        </w:tc>
        <w:tc>
          <w:tcPr>
            <w:tcW w:w="1304" w:type="dxa"/>
            <w:shd w:val="clear" w:color="auto" w:fill="auto"/>
            <w:vAlign w:val="center"/>
            <w:hideMark/>
          </w:tcPr>
          <w:p w:rsidR="00002B56" w:rsidRPr="00742E7F" w:rsidRDefault="00002B56" w:rsidP="00C6445A">
            <w:pPr>
              <w:pStyle w:val="142"/>
              <w:spacing w:line="260" w:lineRule="exact"/>
              <w:jc w:val="right"/>
              <w:rPr>
                <w:rFonts w:hint="eastAsia"/>
                <w:b/>
              </w:rPr>
            </w:pPr>
            <w:r w:rsidRPr="00742E7F">
              <w:rPr>
                <w:b/>
              </w:rPr>
              <w:t xml:space="preserve">84.00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79.65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86.73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87.75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86.36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十二</w:t>
            </w:r>
          </w:p>
        </w:tc>
        <w:tc>
          <w:tcPr>
            <w:tcW w:w="1304" w:type="dxa"/>
            <w:shd w:val="clear" w:color="auto" w:fill="auto"/>
            <w:vAlign w:val="center"/>
            <w:hideMark/>
          </w:tcPr>
          <w:p w:rsidR="00002B56" w:rsidRPr="00585DD0" w:rsidRDefault="00002B56" w:rsidP="00C6445A">
            <w:pPr>
              <w:pStyle w:val="142"/>
              <w:spacing w:line="260" w:lineRule="exact"/>
              <w:jc w:val="right"/>
              <w:rPr>
                <w:rFonts w:hint="eastAsia"/>
                <w:b/>
              </w:rPr>
            </w:pPr>
            <w:r w:rsidRPr="00585DD0">
              <w:rPr>
                <w:b/>
              </w:rPr>
              <w:t xml:space="preserve">76.50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73.68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84.68 </w:t>
            </w:r>
          </w:p>
        </w:tc>
        <w:tc>
          <w:tcPr>
            <w:tcW w:w="1304" w:type="dxa"/>
            <w:shd w:val="clear" w:color="auto" w:fill="auto"/>
            <w:vAlign w:val="center"/>
            <w:hideMark/>
          </w:tcPr>
          <w:p w:rsidR="00002B56" w:rsidRPr="00002B56" w:rsidRDefault="00002B56" w:rsidP="00C6445A">
            <w:pPr>
              <w:pStyle w:val="142"/>
              <w:spacing w:line="260" w:lineRule="exact"/>
              <w:jc w:val="right"/>
            </w:pPr>
            <w:r w:rsidRPr="00002B56">
              <w:t xml:space="preserve">88.54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84.87 </w:t>
            </w:r>
          </w:p>
        </w:tc>
      </w:tr>
      <w:tr w:rsidR="00002B56" w:rsidRPr="00002B56" w:rsidTr="006F5A9F">
        <w:trPr>
          <w:trHeight w:val="20"/>
        </w:trPr>
        <w:tc>
          <w:tcPr>
            <w:tcW w:w="1985" w:type="dxa"/>
            <w:gridSpan w:val="2"/>
            <w:shd w:val="clear" w:color="auto" w:fill="auto"/>
            <w:vAlign w:val="center"/>
            <w:hideMark/>
          </w:tcPr>
          <w:p w:rsidR="00002B56" w:rsidRPr="00002B56" w:rsidRDefault="00002B56" w:rsidP="00C6445A">
            <w:pPr>
              <w:pStyle w:val="142"/>
              <w:spacing w:line="260" w:lineRule="exact"/>
              <w:jc w:val="center"/>
            </w:pPr>
            <w:r w:rsidRPr="00002B56">
              <w:rPr>
                <w:rFonts w:hint="eastAsia"/>
              </w:rPr>
              <w:t>屏東</w:t>
            </w:r>
          </w:p>
        </w:tc>
        <w:tc>
          <w:tcPr>
            <w:tcW w:w="1304" w:type="dxa"/>
            <w:shd w:val="clear" w:color="auto" w:fill="auto"/>
            <w:vAlign w:val="center"/>
            <w:hideMark/>
          </w:tcPr>
          <w:p w:rsidR="00002B56" w:rsidRPr="00002B56" w:rsidRDefault="00585DD0" w:rsidP="00C6445A">
            <w:pPr>
              <w:pStyle w:val="142"/>
              <w:spacing w:line="260" w:lineRule="exact"/>
              <w:jc w:val="right"/>
              <w:rPr>
                <w:rFonts w:hint="eastAsia"/>
              </w:rPr>
            </w:pPr>
            <w:r>
              <w:rPr>
                <w:rFonts w:hint="eastAsia"/>
              </w:rPr>
              <w:t>-</w:t>
            </w:r>
          </w:p>
        </w:tc>
        <w:tc>
          <w:tcPr>
            <w:tcW w:w="1304" w:type="dxa"/>
            <w:shd w:val="clear" w:color="auto" w:fill="auto"/>
            <w:vAlign w:val="center"/>
            <w:hideMark/>
          </w:tcPr>
          <w:p w:rsidR="00002B56" w:rsidRPr="00002B56" w:rsidRDefault="00585DD0" w:rsidP="00C6445A">
            <w:pPr>
              <w:pStyle w:val="142"/>
              <w:spacing w:line="260" w:lineRule="exact"/>
              <w:jc w:val="right"/>
            </w:pPr>
            <w:r>
              <w:rPr>
                <w:rFonts w:hint="eastAsia"/>
              </w:rPr>
              <w:t>-</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80.21 </w:t>
            </w:r>
          </w:p>
        </w:tc>
        <w:tc>
          <w:tcPr>
            <w:tcW w:w="1304" w:type="dxa"/>
            <w:shd w:val="clear" w:color="auto" w:fill="auto"/>
            <w:vAlign w:val="center"/>
            <w:hideMark/>
          </w:tcPr>
          <w:p w:rsidR="00002B56" w:rsidRPr="00585DD0" w:rsidRDefault="00002B56" w:rsidP="00C6445A">
            <w:pPr>
              <w:pStyle w:val="142"/>
              <w:spacing w:line="260" w:lineRule="exact"/>
              <w:jc w:val="right"/>
              <w:rPr>
                <w:b/>
              </w:rPr>
            </w:pPr>
            <w:r w:rsidRPr="00585DD0">
              <w:rPr>
                <w:b/>
              </w:rPr>
              <w:t xml:space="preserve">70.00 </w:t>
            </w:r>
          </w:p>
        </w:tc>
        <w:tc>
          <w:tcPr>
            <w:tcW w:w="1304" w:type="dxa"/>
            <w:shd w:val="clear" w:color="auto" w:fill="auto"/>
            <w:vAlign w:val="center"/>
            <w:hideMark/>
          </w:tcPr>
          <w:p w:rsidR="00002B56" w:rsidRPr="00742E7F" w:rsidRDefault="00002B56" w:rsidP="00C6445A">
            <w:pPr>
              <w:pStyle w:val="142"/>
              <w:spacing w:line="260" w:lineRule="exact"/>
              <w:jc w:val="right"/>
              <w:rPr>
                <w:b/>
              </w:rPr>
            </w:pPr>
            <w:r w:rsidRPr="00742E7F">
              <w:rPr>
                <w:b/>
              </w:rPr>
              <w:t xml:space="preserve">84.38 </w:t>
            </w:r>
          </w:p>
        </w:tc>
      </w:tr>
      <w:tr w:rsidR="00305058" w:rsidRPr="00002B56" w:rsidTr="006F5A9F">
        <w:trPr>
          <w:trHeight w:val="20"/>
        </w:trPr>
        <w:tc>
          <w:tcPr>
            <w:tcW w:w="1134" w:type="dxa"/>
            <w:vMerge w:val="restart"/>
            <w:shd w:val="clear" w:color="auto" w:fill="auto"/>
            <w:vAlign w:val="center"/>
          </w:tcPr>
          <w:p w:rsidR="00305058" w:rsidRPr="00D11B42" w:rsidRDefault="00305058" w:rsidP="00C6445A">
            <w:pPr>
              <w:pStyle w:val="142"/>
              <w:spacing w:line="260" w:lineRule="exact"/>
              <w:jc w:val="center"/>
              <w:rPr>
                <w:rFonts w:hint="eastAsia"/>
                <w:b/>
                <w:spacing w:val="-16"/>
              </w:rPr>
            </w:pPr>
            <w:r w:rsidRPr="00D11B42">
              <w:rPr>
                <w:rFonts w:hint="eastAsia"/>
                <w:b/>
                <w:spacing w:val="-16"/>
              </w:rPr>
              <w:t>未達目標值</w:t>
            </w:r>
            <w:r w:rsidR="00D11B42">
              <w:rPr>
                <w:rFonts w:hint="eastAsia"/>
                <w:b/>
                <w:spacing w:val="-16"/>
              </w:rPr>
              <w:t>之</w:t>
            </w:r>
            <w:r w:rsidR="00D11B42" w:rsidRPr="00D11B42">
              <w:rPr>
                <w:rFonts w:hint="eastAsia"/>
                <w:b/>
                <w:spacing w:val="-16"/>
              </w:rPr>
              <w:t>區</w:t>
            </w:r>
            <w:r w:rsidRPr="00D11B42">
              <w:rPr>
                <w:rFonts w:hint="eastAsia"/>
                <w:b/>
                <w:spacing w:val="-16"/>
              </w:rPr>
              <w:t>管理處</w:t>
            </w:r>
          </w:p>
        </w:tc>
        <w:tc>
          <w:tcPr>
            <w:tcW w:w="851" w:type="dxa"/>
            <w:shd w:val="clear" w:color="auto" w:fill="auto"/>
            <w:vAlign w:val="center"/>
          </w:tcPr>
          <w:p w:rsidR="00305058" w:rsidRPr="00305058" w:rsidRDefault="00305058" w:rsidP="00C6445A">
            <w:pPr>
              <w:pStyle w:val="142"/>
              <w:spacing w:line="260" w:lineRule="exact"/>
              <w:jc w:val="center"/>
              <w:rPr>
                <w:rFonts w:hint="eastAsia"/>
                <w:b/>
              </w:rPr>
            </w:pPr>
            <w:r w:rsidRPr="00305058">
              <w:rPr>
                <w:rFonts w:hint="eastAsia"/>
                <w:b/>
              </w:rPr>
              <w:t>家數</w:t>
            </w:r>
          </w:p>
        </w:tc>
        <w:tc>
          <w:tcPr>
            <w:tcW w:w="1304" w:type="dxa"/>
            <w:shd w:val="clear" w:color="auto" w:fill="auto"/>
            <w:vAlign w:val="center"/>
          </w:tcPr>
          <w:p w:rsidR="00305058" w:rsidRPr="00305058" w:rsidRDefault="00305058" w:rsidP="00C6445A">
            <w:pPr>
              <w:pStyle w:val="142"/>
              <w:spacing w:line="260" w:lineRule="exact"/>
              <w:jc w:val="right"/>
              <w:rPr>
                <w:rFonts w:hint="eastAsia"/>
                <w:b/>
              </w:rPr>
            </w:pPr>
            <w:r w:rsidRPr="00305058">
              <w:rPr>
                <w:rFonts w:hint="eastAsia"/>
                <w:b/>
              </w:rPr>
              <w:t>7</w:t>
            </w:r>
          </w:p>
        </w:tc>
        <w:tc>
          <w:tcPr>
            <w:tcW w:w="1304" w:type="dxa"/>
            <w:shd w:val="clear" w:color="auto" w:fill="auto"/>
            <w:vAlign w:val="center"/>
          </w:tcPr>
          <w:p w:rsidR="00305058" w:rsidRPr="00305058" w:rsidRDefault="00305058" w:rsidP="00C6445A">
            <w:pPr>
              <w:pStyle w:val="142"/>
              <w:spacing w:line="260" w:lineRule="exact"/>
              <w:jc w:val="right"/>
              <w:rPr>
                <w:rFonts w:hint="eastAsia"/>
                <w:b/>
              </w:rPr>
            </w:pPr>
            <w:r w:rsidRPr="00305058">
              <w:rPr>
                <w:rFonts w:hint="eastAsia"/>
                <w:b/>
              </w:rPr>
              <w:t>10</w:t>
            </w:r>
          </w:p>
        </w:tc>
        <w:tc>
          <w:tcPr>
            <w:tcW w:w="1304" w:type="dxa"/>
            <w:shd w:val="clear" w:color="auto" w:fill="auto"/>
            <w:vAlign w:val="center"/>
          </w:tcPr>
          <w:p w:rsidR="00305058" w:rsidRPr="00305058" w:rsidRDefault="00305058" w:rsidP="00C6445A">
            <w:pPr>
              <w:pStyle w:val="142"/>
              <w:spacing w:line="260" w:lineRule="exact"/>
              <w:jc w:val="right"/>
              <w:rPr>
                <w:b/>
              </w:rPr>
            </w:pPr>
            <w:r w:rsidRPr="00305058">
              <w:rPr>
                <w:rFonts w:hint="eastAsia"/>
                <w:b/>
              </w:rPr>
              <w:t>9</w:t>
            </w:r>
          </w:p>
        </w:tc>
        <w:tc>
          <w:tcPr>
            <w:tcW w:w="1304" w:type="dxa"/>
            <w:shd w:val="clear" w:color="auto" w:fill="auto"/>
            <w:vAlign w:val="center"/>
          </w:tcPr>
          <w:p w:rsidR="00305058" w:rsidRPr="00585DD0" w:rsidRDefault="00305058" w:rsidP="00C6445A">
            <w:pPr>
              <w:pStyle w:val="142"/>
              <w:spacing w:line="260" w:lineRule="exact"/>
              <w:jc w:val="right"/>
              <w:rPr>
                <w:b/>
              </w:rPr>
            </w:pPr>
            <w:r>
              <w:rPr>
                <w:rFonts w:hint="eastAsia"/>
                <w:b/>
              </w:rPr>
              <w:t>6</w:t>
            </w:r>
          </w:p>
        </w:tc>
        <w:tc>
          <w:tcPr>
            <w:tcW w:w="1304" w:type="dxa"/>
            <w:shd w:val="clear" w:color="auto" w:fill="auto"/>
            <w:vAlign w:val="center"/>
          </w:tcPr>
          <w:p w:rsidR="00305058" w:rsidRPr="00742E7F" w:rsidRDefault="00305058" w:rsidP="00C6445A">
            <w:pPr>
              <w:pStyle w:val="142"/>
              <w:spacing w:line="260" w:lineRule="exact"/>
              <w:jc w:val="right"/>
              <w:rPr>
                <w:b/>
              </w:rPr>
            </w:pPr>
            <w:r>
              <w:rPr>
                <w:rFonts w:hint="eastAsia"/>
                <w:b/>
              </w:rPr>
              <w:t>10</w:t>
            </w:r>
          </w:p>
        </w:tc>
      </w:tr>
      <w:tr w:rsidR="00305058" w:rsidRPr="00002B56" w:rsidTr="006F5A9F">
        <w:trPr>
          <w:trHeight w:val="20"/>
        </w:trPr>
        <w:tc>
          <w:tcPr>
            <w:tcW w:w="1134" w:type="dxa"/>
            <w:vMerge/>
            <w:shd w:val="clear" w:color="auto" w:fill="auto"/>
            <w:vAlign w:val="center"/>
          </w:tcPr>
          <w:p w:rsidR="00305058" w:rsidRPr="00305058" w:rsidRDefault="00305058" w:rsidP="00C6445A">
            <w:pPr>
              <w:pStyle w:val="142"/>
              <w:spacing w:line="260" w:lineRule="exact"/>
              <w:jc w:val="center"/>
              <w:rPr>
                <w:rFonts w:hint="eastAsia"/>
                <w:b/>
              </w:rPr>
            </w:pPr>
          </w:p>
        </w:tc>
        <w:tc>
          <w:tcPr>
            <w:tcW w:w="851" w:type="dxa"/>
            <w:shd w:val="clear" w:color="auto" w:fill="auto"/>
            <w:vAlign w:val="center"/>
          </w:tcPr>
          <w:p w:rsidR="00305058" w:rsidRPr="00305058" w:rsidRDefault="00305058" w:rsidP="00C6445A">
            <w:pPr>
              <w:pStyle w:val="142"/>
              <w:spacing w:line="260" w:lineRule="exact"/>
              <w:jc w:val="center"/>
              <w:rPr>
                <w:rFonts w:hint="eastAsia"/>
                <w:b/>
              </w:rPr>
            </w:pPr>
            <w:r>
              <w:rPr>
                <w:rFonts w:hint="eastAsia"/>
                <w:b/>
              </w:rPr>
              <w:t>占比</w:t>
            </w:r>
          </w:p>
        </w:tc>
        <w:tc>
          <w:tcPr>
            <w:tcW w:w="1304" w:type="dxa"/>
            <w:shd w:val="clear" w:color="auto" w:fill="auto"/>
            <w:vAlign w:val="center"/>
          </w:tcPr>
          <w:p w:rsidR="00305058" w:rsidRPr="00305058" w:rsidRDefault="006F5A9F" w:rsidP="00C6445A">
            <w:pPr>
              <w:pStyle w:val="142"/>
              <w:spacing w:line="260" w:lineRule="exact"/>
              <w:jc w:val="right"/>
              <w:rPr>
                <w:rFonts w:hint="eastAsia"/>
                <w:b/>
              </w:rPr>
            </w:pPr>
            <w:r>
              <w:rPr>
                <w:rFonts w:hint="eastAsia"/>
                <w:b/>
              </w:rPr>
              <w:t>58.33%</w:t>
            </w:r>
          </w:p>
        </w:tc>
        <w:tc>
          <w:tcPr>
            <w:tcW w:w="1304" w:type="dxa"/>
            <w:shd w:val="clear" w:color="auto" w:fill="auto"/>
            <w:vAlign w:val="center"/>
          </w:tcPr>
          <w:p w:rsidR="00305058" w:rsidRPr="00305058" w:rsidRDefault="006F5A9F" w:rsidP="00C6445A">
            <w:pPr>
              <w:pStyle w:val="142"/>
              <w:spacing w:line="260" w:lineRule="exact"/>
              <w:jc w:val="right"/>
              <w:rPr>
                <w:rFonts w:hint="eastAsia"/>
                <w:b/>
              </w:rPr>
            </w:pPr>
            <w:r>
              <w:rPr>
                <w:rFonts w:hint="eastAsia"/>
                <w:b/>
              </w:rPr>
              <w:t>83.33%</w:t>
            </w:r>
          </w:p>
        </w:tc>
        <w:tc>
          <w:tcPr>
            <w:tcW w:w="1304" w:type="dxa"/>
            <w:shd w:val="clear" w:color="auto" w:fill="auto"/>
            <w:vAlign w:val="center"/>
          </w:tcPr>
          <w:p w:rsidR="00305058" w:rsidRPr="00305058" w:rsidRDefault="006F5A9F" w:rsidP="00C6445A">
            <w:pPr>
              <w:pStyle w:val="142"/>
              <w:spacing w:line="260" w:lineRule="exact"/>
              <w:jc w:val="right"/>
              <w:rPr>
                <w:rFonts w:hint="eastAsia"/>
                <w:b/>
              </w:rPr>
            </w:pPr>
            <w:r>
              <w:rPr>
                <w:rFonts w:hint="eastAsia"/>
                <w:b/>
              </w:rPr>
              <w:t>69.23%</w:t>
            </w:r>
          </w:p>
        </w:tc>
        <w:tc>
          <w:tcPr>
            <w:tcW w:w="1304" w:type="dxa"/>
            <w:shd w:val="clear" w:color="auto" w:fill="auto"/>
            <w:vAlign w:val="center"/>
          </w:tcPr>
          <w:p w:rsidR="00305058" w:rsidRDefault="006F5A9F" w:rsidP="00C6445A">
            <w:pPr>
              <w:pStyle w:val="142"/>
              <w:spacing w:line="260" w:lineRule="exact"/>
              <w:jc w:val="right"/>
              <w:rPr>
                <w:rFonts w:hint="eastAsia"/>
                <w:b/>
              </w:rPr>
            </w:pPr>
            <w:r>
              <w:rPr>
                <w:rFonts w:hint="eastAsia"/>
                <w:b/>
              </w:rPr>
              <w:t>46.15%</w:t>
            </w:r>
          </w:p>
        </w:tc>
        <w:tc>
          <w:tcPr>
            <w:tcW w:w="1304" w:type="dxa"/>
            <w:shd w:val="clear" w:color="auto" w:fill="auto"/>
            <w:vAlign w:val="center"/>
          </w:tcPr>
          <w:p w:rsidR="00305058" w:rsidRDefault="006F5A9F" w:rsidP="00C6445A">
            <w:pPr>
              <w:pStyle w:val="142"/>
              <w:spacing w:line="260" w:lineRule="exact"/>
              <w:jc w:val="right"/>
              <w:rPr>
                <w:rFonts w:hint="eastAsia"/>
                <w:b/>
              </w:rPr>
            </w:pPr>
            <w:r>
              <w:rPr>
                <w:rFonts w:hint="eastAsia"/>
                <w:b/>
              </w:rPr>
              <w:t>76.92%</w:t>
            </w:r>
          </w:p>
        </w:tc>
      </w:tr>
    </w:tbl>
    <w:p w:rsidR="006F5A9F" w:rsidRDefault="006F5A9F" w:rsidP="00DF0ABE">
      <w:pPr>
        <w:pStyle w:val="142"/>
        <w:ind w:left="1155" w:hangingChars="475" w:hanging="1155"/>
        <w:jc w:val="both"/>
        <w:rPr>
          <w:rFonts w:hAnsi="標楷體"/>
        </w:rPr>
      </w:pPr>
      <w:r>
        <w:rPr>
          <w:rFonts w:hAnsi="標楷體" w:hint="eastAsia"/>
        </w:rPr>
        <w:t>說    明：屏東區管理處自110年成立。</w:t>
      </w:r>
    </w:p>
    <w:p w:rsidR="00DF0ABE" w:rsidRDefault="00DF0ABE" w:rsidP="00DF0ABE">
      <w:pPr>
        <w:pStyle w:val="142"/>
        <w:ind w:left="1155" w:hangingChars="475" w:hanging="1155"/>
        <w:jc w:val="both"/>
        <w:rPr>
          <w:rFonts w:hAnsi="標楷體"/>
        </w:rPr>
      </w:pPr>
      <w:r>
        <w:rPr>
          <w:rFonts w:hAnsi="標楷體" w:hint="eastAsia"/>
        </w:rPr>
        <w:t>資料來原：台水公司提供。</w:t>
      </w:r>
    </w:p>
    <w:p w:rsidR="00DF0ABE" w:rsidRPr="002B1F66" w:rsidRDefault="00DF0ABE" w:rsidP="00DF0ABE">
      <w:pPr>
        <w:ind w:left="566" w:firstLine="566"/>
        <w:rPr>
          <w:rFonts w:hint="eastAsia"/>
        </w:rPr>
      </w:pPr>
    </w:p>
    <w:p w:rsidR="00A22CC0" w:rsidRPr="002B1F66" w:rsidRDefault="00AA5FCA" w:rsidP="00A22CC0">
      <w:pPr>
        <w:pStyle w:val="14"/>
        <w:ind w:left="567" w:hanging="567"/>
        <w:rPr>
          <w:rFonts w:hAnsi="標楷體"/>
          <w:color w:val="000000"/>
        </w:rPr>
      </w:pPr>
      <w:bookmarkStart w:id="20" w:name="_Toc181691109"/>
      <w:r>
        <w:rPr>
          <w:rFonts w:hAnsi="標楷體" w:hint="eastAsia"/>
          <w:color w:val="000000"/>
        </w:rPr>
        <w:t>五</w:t>
      </w:r>
      <w:r w:rsidR="00A22CC0" w:rsidRPr="002B1F66">
        <w:rPr>
          <w:rFonts w:hAnsi="標楷體" w:hint="eastAsia"/>
          <w:color w:val="000000"/>
        </w:rPr>
        <w:t>、</w:t>
      </w:r>
      <w:r w:rsidR="0079356E">
        <w:rPr>
          <w:rFonts w:hAnsi="標楷體" w:hint="eastAsia"/>
          <w:color w:val="000000"/>
        </w:rPr>
        <w:t>台水公司114</w:t>
      </w:r>
      <w:r w:rsidR="0079398A">
        <w:rPr>
          <w:rFonts w:hAnsi="標楷體" w:hint="eastAsia"/>
          <w:color w:val="000000"/>
        </w:rPr>
        <w:t>年度預計</w:t>
      </w:r>
      <w:r w:rsidR="0079356E">
        <w:rPr>
          <w:rFonts w:hAnsi="標楷體" w:hint="eastAsia"/>
          <w:color w:val="000000"/>
        </w:rPr>
        <w:t>營業成本費用率高達101.36%，又近年平均售水率持續低於80%，允宜研謀開源節流措施，並加強管線漏水修復進度</w:t>
      </w:r>
      <w:r w:rsidR="00E135AC">
        <w:rPr>
          <w:rFonts w:hAnsi="標楷體" w:hint="eastAsia"/>
          <w:color w:val="000000"/>
        </w:rPr>
        <w:t>之控管</w:t>
      </w:r>
      <w:r w:rsidR="0079356E">
        <w:rPr>
          <w:rFonts w:hAnsi="標楷體" w:hint="eastAsia"/>
          <w:color w:val="000000"/>
        </w:rPr>
        <w:t>，俾提升</w:t>
      </w:r>
      <w:r w:rsidR="001A4A2E">
        <w:rPr>
          <w:rFonts w:hAnsi="標楷體" w:hint="eastAsia"/>
          <w:color w:val="000000"/>
        </w:rPr>
        <w:t>經營績效及</w:t>
      </w:r>
      <w:r w:rsidR="0079356E">
        <w:rPr>
          <w:rFonts w:hAnsi="標楷體" w:hint="eastAsia"/>
          <w:color w:val="000000"/>
        </w:rPr>
        <w:t>供水效率</w:t>
      </w:r>
      <w:bookmarkEnd w:id="20"/>
    </w:p>
    <w:p w:rsidR="00A22CC0" w:rsidRPr="002B1F66" w:rsidRDefault="00F167E5" w:rsidP="00A22CC0">
      <w:pPr>
        <w:ind w:left="566" w:firstLine="566"/>
        <w:rPr>
          <w:rFonts w:hAnsi="標楷體" w:hint="eastAsia"/>
          <w:color w:val="000000"/>
        </w:rPr>
      </w:pPr>
      <w:r w:rsidRPr="00F167E5">
        <w:rPr>
          <w:rFonts w:hAnsi="標楷體" w:hint="eastAsia"/>
          <w:color w:val="000000"/>
        </w:rPr>
        <w:t>台水公司11</w:t>
      </w:r>
      <w:r>
        <w:rPr>
          <w:rFonts w:hAnsi="標楷體" w:hint="eastAsia"/>
          <w:color w:val="000000"/>
        </w:rPr>
        <w:t>4</w:t>
      </w:r>
      <w:r w:rsidRPr="00F167E5">
        <w:rPr>
          <w:rFonts w:hAnsi="標楷體" w:hint="eastAsia"/>
          <w:color w:val="000000"/>
        </w:rPr>
        <w:t>年度分別編列「營業收入」、「營業成本」及「營業費用」32</w:t>
      </w:r>
      <w:r>
        <w:rPr>
          <w:rFonts w:hAnsi="標楷體" w:hint="eastAsia"/>
          <w:color w:val="000000"/>
        </w:rPr>
        <w:t>2</w:t>
      </w:r>
      <w:r w:rsidRPr="00F167E5">
        <w:rPr>
          <w:rFonts w:hAnsi="標楷體" w:hint="eastAsia"/>
          <w:color w:val="000000"/>
        </w:rPr>
        <w:t>億</w:t>
      </w:r>
      <w:r>
        <w:rPr>
          <w:rFonts w:hAnsi="標楷體" w:hint="eastAsia"/>
          <w:color w:val="000000"/>
        </w:rPr>
        <w:t>5</w:t>
      </w:r>
      <w:r>
        <w:rPr>
          <w:rFonts w:hAnsi="標楷體"/>
          <w:color w:val="000000"/>
        </w:rPr>
        <w:t>,089</w:t>
      </w:r>
      <w:r w:rsidRPr="00F167E5">
        <w:rPr>
          <w:rFonts w:hAnsi="標楷體" w:hint="eastAsia"/>
          <w:color w:val="000000"/>
        </w:rPr>
        <w:t>萬</w:t>
      </w:r>
      <w:r>
        <w:rPr>
          <w:rFonts w:hAnsi="標楷體"/>
          <w:color w:val="000000"/>
        </w:rPr>
        <w:t>6</w:t>
      </w:r>
      <w:r w:rsidRPr="00F167E5">
        <w:rPr>
          <w:rFonts w:hAnsi="標楷體" w:hint="eastAsia"/>
          <w:color w:val="000000"/>
        </w:rPr>
        <w:t>千元、</w:t>
      </w:r>
      <w:r>
        <w:rPr>
          <w:rFonts w:hAnsi="標楷體"/>
          <w:color w:val="000000"/>
        </w:rPr>
        <w:t>320</w:t>
      </w:r>
      <w:r w:rsidRPr="00F167E5">
        <w:rPr>
          <w:rFonts w:hAnsi="標楷體" w:hint="eastAsia"/>
          <w:color w:val="000000"/>
        </w:rPr>
        <w:t>億</w:t>
      </w:r>
      <w:r>
        <w:rPr>
          <w:rFonts w:hAnsi="標楷體"/>
          <w:color w:val="000000"/>
        </w:rPr>
        <w:t>8,927</w:t>
      </w:r>
      <w:r w:rsidRPr="00F167E5">
        <w:rPr>
          <w:rFonts w:hAnsi="標楷體" w:hint="eastAsia"/>
          <w:color w:val="000000"/>
        </w:rPr>
        <w:t>萬</w:t>
      </w:r>
      <w:r>
        <w:rPr>
          <w:rFonts w:hAnsi="標楷體"/>
          <w:color w:val="000000"/>
        </w:rPr>
        <w:t>9</w:t>
      </w:r>
      <w:r w:rsidRPr="00F167E5">
        <w:rPr>
          <w:rFonts w:hAnsi="標楷體" w:hint="eastAsia"/>
          <w:color w:val="000000"/>
        </w:rPr>
        <w:t>千元及</w:t>
      </w:r>
      <w:r>
        <w:rPr>
          <w:rFonts w:hAnsi="標楷體"/>
          <w:color w:val="000000"/>
        </w:rPr>
        <w:t>40</w:t>
      </w:r>
      <w:r w:rsidRPr="00F167E5">
        <w:rPr>
          <w:rFonts w:hAnsi="標楷體" w:hint="eastAsia"/>
          <w:color w:val="000000"/>
        </w:rPr>
        <w:t>億</w:t>
      </w:r>
      <w:r>
        <w:rPr>
          <w:rFonts w:hAnsi="標楷體"/>
          <w:color w:val="000000"/>
        </w:rPr>
        <w:t>9,685</w:t>
      </w:r>
      <w:r w:rsidRPr="00F167E5">
        <w:rPr>
          <w:rFonts w:hAnsi="標楷體" w:hint="eastAsia"/>
          <w:color w:val="000000"/>
        </w:rPr>
        <w:t>萬</w:t>
      </w:r>
      <w:r>
        <w:rPr>
          <w:rFonts w:hAnsi="標楷體"/>
          <w:color w:val="000000"/>
        </w:rPr>
        <w:t>8</w:t>
      </w:r>
      <w:r w:rsidRPr="00F167E5">
        <w:rPr>
          <w:rFonts w:hAnsi="標楷體" w:hint="eastAsia"/>
          <w:color w:val="000000"/>
        </w:rPr>
        <w:t>千元，收支互抵後預計「營業損失」為</w:t>
      </w:r>
      <w:r>
        <w:rPr>
          <w:rFonts w:hAnsi="標楷體"/>
          <w:color w:val="000000"/>
        </w:rPr>
        <w:t>39</w:t>
      </w:r>
      <w:r w:rsidRPr="00F167E5">
        <w:rPr>
          <w:rFonts w:hAnsi="標楷體" w:hint="eastAsia"/>
          <w:color w:val="000000"/>
        </w:rPr>
        <w:t>億</w:t>
      </w:r>
      <w:r>
        <w:rPr>
          <w:rFonts w:hAnsi="標楷體"/>
          <w:color w:val="000000"/>
        </w:rPr>
        <w:t>3,524</w:t>
      </w:r>
      <w:r w:rsidRPr="00F167E5">
        <w:rPr>
          <w:rFonts w:hAnsi="標楷體" w:hint="eastAsia"/>
          <w:color w:val="000000"/>
        </w:rPr>
        <w:t>萬</w:t>
      </w:r>
      <w:r>
        <w:rPr>
          <w:rFonts w:hAnsi="標楷體"/>
          <w:color w:val="000000"/>
        </w:rPr>
        <w:t>1</w:t>
      </w:r>
      <w:r w:rsidRPr="00F167E5">
        <w:rPr>
          <w:rFonts w:hAnsi="標楷體" w:hint="eastAsia"/>
          <w:color w:val="000000"/>
        </w:rPr>
        <w:t>千元</w:t>
      </w:r>
      <w:r w:rsidR="00A22CC0" w:rsidRPr="002B1F66">
        <w:rPr>
          <w:rFonts w:hAnsi="標楷體" w:hint="eastAsia"/>
          <w:color w:val="000000"/>
        </w:rPr>
        <w:t>。經查：</w:t>
      </w:r>
    </w:p>
    <w:p w:rsidR="00A22CC0" w:rsidRPr="002B1F66" w:rsidRDefault="00A22CC0" w:rsidP="00D2234C">
      <w:pPr>
        <w:pStyle w:val="a5"/>
        <w:ind w:left="849" w:hanging="283"/>
        <w:rPr>
          <w:rFonts w:hAnsi="標楷體" w:hint="eastAsia"/>
          <w:b/>
          <w:color w:val="000000"/>
        </w:rPr>
      </w:pPr>
      <w:r w:rsidRPr="002B1F66">
        <w:rPr>
          <w:rFonts w:hAnsi="標楷體" w:hint="eastAsia"/>
          <w:b/>
          <w:color w:val="000000"/>
        </w:rPr>
        <w:t>(一)</w:t>
      </w:r>
      <w:r w:rsidR="00835A08">
        <w:rPr>
          <w:rFonts w:hAnsi="標楷體" w:hint="eastAsia"/>
          <w:b/>
          <w:color w:val="000000"/>
        </w:rPr>
        <w:t>114年度各區管理處預計平均營業成本費用率達101.63%，且將近7成管理處營業成本費用率超過100%</w:t>
      </w:r>
    </w:p>
    <w:p w:rsidR="00A22CC0" w:rsidRPr="002B1F66" w:rsidRDefault="00544376" w:rsidP="00A22CC0">
      <w:pPr>
        <w:pStyle w:val="21"/>
        <w:ind w:left="850" w:firstLine="566"/>
        <w:rPr>
          <w:rFonts w:hAnsi="標楷體" w:hint="eastAsia"/>
          <w:color w:val="000000"/>
        </w:rPr>
      </w:pPr>
      <w:r w:rsidRPr="00544376">
        <w:rPr>
          <w:rFonts w:hAnsi="標楷體" w:hint="eastAsia"/>
          <w:color w:val="000000"/>
        </w:rPr>
        <w:t>為推動各地自來水業務，台水公司於全國設有13個管理處，彙整各區管理處</w:t>
      </w:r>
      <w:r w:rsidR="007E3F57">
        <w:rPr>
          <w:rFonts w:hAnsi="標楷體" w:hint="eastAsia"/>
          <w:color w:val="000000"/>
        </w:rPr>
        <w:t>近3年度(112</w:t>
      </w:r>
      <w:r w:rsidRPr="00544376">
        <w:rPr>
          <w:rFonts w:hAnsi="標楷體" w:hint="eastAsia"/>
          <w:color w:val="000000"/>
        </w:rPr>
        <w:t>至11</w:t>
      </w:r>
      <w:r w:rsidR="007E3F57">
        <w:rPr>
          <w:rFonts w:hAnsi="標楷體" w:hint="eastAsia"/>
          <w:color w:val="000000"/>
        </w:rPr>
        <w:t>4</w:t>
      </w:r>
      <w:r w:rsidRPr="00544376">
        <w:rPr>
          <w:rFonts w:hAnsi="標楷體" w:hint="eastAsia"/>
          <w:color w:val="000000"/>
        </w:rPr>
        <w:t>年度</w:t>
      </w:r>
      <w:r w:rsidR="007E3F57">
        <w:rPr>
          <w:rFonts w:hAnsi="標楷體" w:hint="eastAsia"/>
          <w:color w:val="000000"/>
        </w:rPr>
        <w:t>)</w:t>
      </w:r>
      <w:r w:rsidRPr="00544376">
        <w:rPr>
          <w:rFonts w:hAnsi="標楷體" w:hint="eastAsia"/>
          <w:color w:val="000000"/>
        </w:rPr>
        <w:t>營業收支概況(詳表1)，說明如下：</w:t>
      </w:r>
    </w:p>
    <w:p w:rsidR="006F6770" w:rsidRPr="002B1F66" w:rsidRDefault="003F6DF2" w:rsidP="003F6DF2">
      <w:pPr>
        <w:pStyle w:val="123"/>
        <w:ind w:left="1133" w:hanging="283"/>
        <w:rPr>
          <w:rFonts w:hAnsi="標楷體"/>
          <w:color w:val="000000"/>
        </w:rPr>
      </w:pPr>
      <w:r w:rsidRPr="002B1F66">
        <w:rPr>
          <w:rFonts w:hAnsi="標楷體" w:hint="eastAsia"/>
          <w:color w:val="000000"/>
        </w:rPr>
        <w:t>1.</w:t>
      </w:r>
      <w:r w:rsidR="004D33A2">
        <w:rPr>
          <w:rFonts w:hAnsi="標楷體" w:hint="eastAsia"/>
          <w:color w:val="000000"/>
        </w:rPr>
        <w:t>114年度</w:t>
      </w:r>
      <w:r w:rsidR="00EB71E5" w:rsidRPr="00EB71E5">
        <w:rPr>
          <w:rFonts w:hAnsi="標楷體" w:hint="eastAsia"/>
          <w:color w:val="000000"/>
        </w:rPr>
        <w:t>各區管理處</w:t>
      </w:r>
      <w:r w:rsidR="00835A08" w:rsidRPr="00EB71E5">
        <w:rPr>
          <w:rFonts w:hAnsi="標楷體" w:hint="eastAsia"/>
          <w:color w:val="000000"/>
        </w:rPr>
        <w:t>預計</w:t>
      </w:r>
      <w:r w:rsidR="00EB71E5" w:rsidRPr="00EB71E5">
        <w:rPr>
          <w:rFonts w:hAnsi="標楷體" w:hint="eastAsia"/>
          <w:color w:val="000000"/>
        </w:rPr>
        <w:t>平均營業成本與費用占營業收入比率(以下簡稱營業成本費用率)達</w:t>
      </w:r>
      <w:r w:rsidR="00EB71E5">
        <w:rPr>
          <w:rFonts w:hAnsi="標楷體" w:hint="eastAsia"/>
          <w:color w:val="000000"/>
        </w:rPr>
        <w:t>101.63%，首次超過100%</w:t>
      </w:r>
      <w:r w:rsidR="0079398A">
        <w:rPr>
          <w:rFonts w:hAnsi="標楷體" w:hint="eastAsia"/>
          <w:color w:val="000000"/>
        </w:rPr>
        <w:t>(即營業收入尚不敷支應所需營業成本與費用)</w:t>
      </w:r>
      <w:r w:rsidR="00EB71E5">
        <w:rPr>
          <w:rFonts w:hAnsi="標楷體" w:hint="eastAsia"/>
          <w:color w:val="000000"/>
        </w:rPr>
        <w:t>，13個管理處計有9個營業成本費用率</w:t>
      </w:r>
      <w:r w:rsidR="007E3F57">
        <w:rPr>
          <w:rFonts w:hAnsi="標楷體" w:hint="eastAsia"/>
          <w:color w:val="000000"/>
        </w:rPr>
        <w:t>大於</w:t>
      </w:r>
      <w:r w:rsidR="00EB71E5">
        <w:rPr>
          <w:rFonts w:hAnsi="標楷體" w:hint="eastAsia"/>
          <w:color w:val="000000"/>
        </w:rPr>
        <w:t>100%，</w:t>
      </w:r>
      <w:r w:rsidR="007E3F57">
        <w:rPr>
          <w:rFonts w:hAnsi="標楷體" w:hint="eastAsia"/>
          <w:color w:val="000000"/>
        </w:rPr>
        <w:t>為近3年度最多，</w:t>
      </w:r>
      <w:r w:rsidR="005F5121">
        <w:rPr>
          <w:rFonts w:hAnsi="標楷體" w:hint="eastAsia"/>
          <w:color w:val="000000"/>
        </w:rPr>
        <w:t>其中</w:t>
      </w:r>
      <w:r w:rsidR="00EB71E5">
        <w:rPr>
          <w:rFonts w:hAnsi="標楷體" w:hint="eastAsia"/>
          <w:color w:val="000000"/>
        </w:rPr>
        <w:t>第十區管理處營業成本費用率</w:t>
      </w:r>
      <w:r w:rsidR="005F5121">
        <w:rPr>
          <w:rFonts w:hAnsi="標楷體" w:hint="eastAsia"/>
          <w:color w:val="000000"/>
        </w:rPr>
        <w:t>逐年增加，並於114年度預計</w:t>
      </w:r>
      <w:r w:rsidR="007739C1">
        <w:rPr>
          <w:rFonts w:hAnsi="標楷體" w:hint="eastAsia"/>
          <w:color w:val="000000"/>
        </w:rPr>
        <w:t>高達</w:t>
      </w:r>
      <w:r w:rsidR="0079398A">
        <w:rPr>
          <w:rFonts w:hAnsi="標楷體" w:hint="eastAsia"/>
          <w:color w:val="000000"/>
        </w:rPr>
        <w:t>1.91倍</w:t>
      </w:r>
      <w:r w:rsidR="007739C1">
        <w:rPr>
          <w:rFonts w:hAnsi="標楷體" w:hint="eastAsia"/>
          <w:color w:val="000000"/>
        </w:rPr>
        <w:t>，</w:t>
      </w:r>
      <w:r w:rsidR="007E3F57">
        <w:rPr>
          <w:rFonts w:hAnsi="標楷體" w:hint="eastAsia"/>
          <w:color w:val="000000"/>
        </w:rPr>
        <w:t>至其餘管理處雖營業成本費用率</w:t>
      </w:r>
      <w:r w:rsidR="0079398A">
        <w:rPr>
          <w:rFonts w:hAnsi="標楷體" w:hint="eastAsia"/>
          <w:color w:val="000000"/>
        </w:rPr>
        <w:t>亦</w:t>
      </w:r>
      <w:r w:rsidR="00835A08">
        <w:rPr>
          <w:rFonts w:hAnsi="標楷體" w:hint="eastAsia"/>
          <w:color w:val="000000"/>
        </w:rPr>
        <w:t>均於114年度達到最高值</w:t>
      </w:r>
      <w:r w:rsidR="006F6770" w:rsidRPr="002B1F66">
        <w:rPr>
          <w:rFonts w:hAnsi="標楷體" w:hint="eastAsia"/>
          <w:color w:val="000000"/>
        </w:rPr>
        <w:t>。</w:t>
      </w:r>
    </w:p>
    <w:p w:rsidR="00596861" w:rsidRDefault="00596861" w:rsidP="003F6DF2">
      <w:pPr>
        <w:pStyle w:val="123"/>
        <w:ind w:left="1133" w:hanging="283"/>
        <w:rPr>
          <w:rFonts w:hAnsi="標楷體"/>
          <w:color w:val="000000"/>
        </w:rPr>
      </w:pPr>
      <w:r w:rsidRPr="002B1F66">
        <w:rPr>
          <w:rFonts w:hAnsi="標楷體" w:hint="eastAsia"/>
          <w:color w:val="000000"/>
        </w:rPr>
        <w:t>2.</w:t>
      </w:r>
      <w:r w:rsidR="00B23A36">
        <w:rPr>
          <w:rFonts w:hAnsi="標楷體" w:hint="eastAsia"/>
          <w:color w:val="000000"/>
        </w:rPr>
        <w:t>據台水公司說明略以，</w:t>
      </w:r>
      <w:r w:rsidR="000D7A19">
        <w:rPr>
          <w:rFonts w:hAnsi="標楷體" w:hint="eastAsia"/>
          <w:color w:val="000000"/>
        </w:rPr>
        <w:t>因其供水範圍廣，管線需延伸至偏遠地區，部分地區用戶稀少且分散，致成本攀升，又各</w:t>
      </w:r>
      <w:r w:rsidR="00E85649">
        <w:rPr>
          <w:rFonts w:hAnsi="標楷體" w:hint="eastAsia"/>
          <w:color w:val="000000"/>
        </w:rPr>
        <w:t>區</w:t>
      </w:r>
      <w:r w:rsidR="000D7A19">
        <w:rPr>
          <w:rFonts w:hAnsi="標楷體" w:hint="eastAsia"/>
          <w:color w:val="000000"/>
        </w:rPr>
        <w:t>管理處</w:t>
      </w:r>
      <w:r w:rsidR="00E85649">
        <w:rPr>
          <w:rFonts w:hAnsi="標楷體" w:hint="eastAsia"/>
          <w:color w:val="000000"/>
        </w:rPr>
        <w:t>因所處地區都市化程度</w:t>
      </w:r>
      <w:r w:rsidR="00E85649" w:rsidRPr="00E85649">
        <w:rPr>
          <w:rFonts w:hAnsi="標楷體" w:hint="eastAsia"/>
          <w:color w:val="000000"/>
        </w:rPr>
        <w:t>、地形</w:t>
      </w:r>
      <w:r w:rsidR="00E85649">
        <w:rPr>
          <w:rFonts w:hAnsi="標楷體" w:hint="eastAsia"/>
          <w:color w:val="000000"/>
        </w:rPr>
        <w:t>及</w:t>
      </w:r>
      <w:r w:rsidR="00E85649" w:rsidRPr="00E85649">
        <w:rPr>
          <w:rFonts w:hAnsi="標楷體" w:hint="eastAsia"/>
          <w:color w:val="000000"/>
        </w:rPr>
        <w:t>水源差異等經營條件不同，</w:t>
      </w:r>
      <w:r w:rsidR="00E85649">
        <w:rPr>
          <w:rFonts w:hAnsi="標楷體" w:hint="eastAsia"/>
          <w:color w:val="000000"/>
        </w:rPr>
        <w:t>造成營業</w:t>
      </w:r>
      <w:r w:rsidR="00E85649" w:rsidRPr="00E85649">
        <w:rPr>
          <w:rFonts w:hAnsi="標楷體" w:hint="eastAsia"/>
          <w:color w:val="000000"/>
        </w:rPr>
        <w:t>成本</w:t>
      </w:r>
      <w:r w:rsidR="00E85649">
        <w:rPr>
          <w:rFonts w:hAnsi="標楷體" w:hint="eastAsia"/>
          <w:color w:val="000000"/>
        </w:rPr>
        <w:t>費用</w:t>
      </w:r>
      <w:r w:rsidR="00E85649" w:rsidRPr="00E85649">
        <w:rPr>
          <w:rFonts w:hAnsi="標楷體" w:hint="eastAsia"/>
          <w:color w:val="000000"/>
        </w:rPr>
        <w:t>率</w:t>
      </w:r>
      <w:r w:rsidR="00E85649">
        <w:rPr>
          <w:rFonts w:hAnsi="標楷體" w:hint="eastAsia"/>
          <w:color w:val="000000"/>
        </w:rPr>
        <w:t>差異頗</w:t>
      </w:r>
      <w:r w:rsidR="0038780C">
        <w:rPr>
          <w:rFonts w:hAnsi="標楷體" w:hint="eastAsia"/>
          <w:color w:val="000000"/>
        </w:rPr>
        <w:t>巨</w:t>
      </w:r>
      <w:r w:rsidR="00B47BC3" w:rsidRPr="002B1F66">
        <w:rPr>
          <w:rFonts w:hAnsi="標楷體" w:hint="eastAsia"/>
          <w:color w:val="000000"/>
        </w:rPr>
        <w:t>。</w:t>
      </w:r>
      <w:r w:rsidR="00E85649">
        <w:rPr>
          <w:rFonts w:hAnsi="標楷體" w:hint="eastAsia"/>
          <w:color w:val="000000"/>
        </w:rPr>
        <w:t>惟114年度</w:t>
      </w:r>
      <w:r w:rsidR="00E85649" w:rsidRPr="00E85649">
        <w:rPr>
          <w:rFonts w:hAnsi="標楷體" w:hint="eastAsia"/>
          <w:color w:val="000000"/>
        </w:rPr>
        <w:t>各區管理處預計平均營業成本費用率達101.63%，且</w:t>
      </w:r>
      <w:r w:rsidR="00E85649">
        <w:rPr>
          <w:rFonts w:hAnsi="標楷體" w:hint="eastAsia"/>
          <w:color w:val="000000"/>
        </w:rPr>
        <w:t>將近7成管理處營業收入無法支應營業成本與費用，允宜研謀開源節流措施，並加強</w:t>
      </w:r>
      <w:r w:rsidR="00A12451">
        <w:rPr>
          <w:rFonts w:hAnsi="標楷體" w:hint="eastAsia"/>
          <w:color w:val="000000"/>
        </w:rPr>
        <w:t>成本控管機制，俾撙節支出</w:t>
      </w:r>
      <w:r w:rsidR="00E85649" w:rsidRPr="00E85649">
        <w:rPr>
          <w:rFonts w:hAnsi="標楷體" w:hint="eastAsia"/>
          <w:color w:val="000000"/>
        </w:rPr>
        <w:t>。</w:t>
      </w:r>
    </w:p>
    <w:p w:rsidR="00544376" w:rsidRPr="002B1F66" w:rsidRDefault="00544376" w:rsidP="00544376">
      <w:pPr>
        <w:pStyle w:val="200"/>
        <w:spacing w:line="500" w:lineRule="exact"/>
        <w:rPr>
          <w:rFonts w:hint="eastAsia"/>
        </w:rPr>
      </w:pPr>
      <w:r w:rsidRPr="00746B57">
        <w:rPr>
          <w:rFonts w:hint="eastAsia"/>
          <w:b/>
          <w:sz w:val="28"/>
        </w:rPr>
        <w:t xml:space="preserve">表1  </w:t>
      </w:r>
      <w:r>
        <w:rPr>
          <w:rFonts w:hint="eastAsia"/>
          <w:b/>
          <w:sz w:val="28"/>
        </w:rPr>
        <w:t>近3年</w:t>
      </w:r>
      <w:r w:rsidRPr="00746B57">
        <w:rPr>
          <w:rFonts w:hint="eastAsia"/>
          <w:b/>
          <w:sz w:val="28"/>
        </w:rPr>
        <w:t>台水公司各區管理處營業收支概況</w:t>
      </w:r>
      <w:r w:rsidR="00C85914">
        <w:rPr>
          <w:rFonts w:hint="eastAsia"/>
          <w:b/>
          <w:sz w:val="28"/>
        </w:rPr>
        <w:t>表</w:t>
      </w:r>
      <w:r w:rsidRPr="002B1F66">
        <w:rPr>
          <w:rFonts w:hint="eastAsia"/>
          <w:b/>
        </w:rPr>
        <w:t xml:space="preserve"> </w:t>
      </w:r>
      <w:r w:rsidRPr="002B1F66">
        <w:rPr>
          <w:rFonts w:hint="eastAsia"/>
        </w:rPr>
        <w:t>單位：新臺幣千元；</w:t>
      </w:r>
      <w:r>
        <w:rPr>
          <w:rFonts w:hint="eastAsia"/>
        </w:rPr>
        <w:t>%</w:t>
      </w:r>
    </w:p>
    <w:tbl>
      <w:tblPr>
        <w:tblW w:w="4984"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72"/>
        <w:gridCol w:w="999"/>
        <w:gridCol w:w="999"/>
        <w:gridCol w:w="648"/>
        <w:gridCol w:w="999"/>
        <w:gridCol w:w="999"/>
        <w:gridCol w:w="661"/>
        <w:gridCol w:w="999"/>
        <w:gridCol w:w="999"/>
        <w:gridCol w:w="658"/>
      </w:tblGrid>
      <w:tr w:rsidR="00D212B0" w:rsidRPr="0003678E" w:rsidTr="00C85914">
        <w:trPr>
          <w:trHeight w:val="20"/>
          <w:tblHeader/>
        </w:trPr>
        <w:tc>
          <w:tcPr>
            <w:tcW w:w="336" w:type="pct"/>
            <w:vMerge w:val="restart"/>
            <w:shd w:val="clear" w:color="auto" w:fill="auto"/>
            <w:vAlign w:val="center"/>
            <w:hideMark/>
          </w:tcPr>
          <w:p w:rsidR="00D212B0" w:rsidRPr="0003678E" w:rsidRDefault="00D212B0" w:rsidP="00EA4680">
            <w:pPr>
              <w:pStyle w:val="142"/>
              <w:jc w:val="center"/>
              <w:rPr>
                <w:snapToGrid/>
                <w:spacing w:val="-32"/>
              </w:rPr>
            </w:pPr>
            <w:r w:rsidRPr="0003678E">
              <w:rPr>
                <w:rFonts w:hint="eastAsia"/>
                <w:snapToGrid/>
                <w:spacing w:val="-32"/>
              </w:rPr>
              <w:t>區處</w:t>
            </w:r>
          </w:p>
        </w:tc>
        <w:tc>
          <w:tcPr>
            <w:tcW w:w="1550" w:type="pct"/>
            <w:gridSpan w:val="3"/>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111</w:t>
            </w:r>
            <w:r w:rsidR="00BD7781" w:rsidRPr="0003678E">
              <w:rPr>
                <w:snapToGrid/>
                <w:spacing w:val="-32"/>
              </w:rPr>
              <w:t>2</w:t>
            </w:r>
            <w:r w:rsidRPr="0003678E">
              <w:rPr>
                <w:rFonts w:hint="eastAsia"/>
                <w:snapToGrid/>
                <w:spacing w:val="-32"/>
              </w:rPr>
              <w:t>年度決算</w:t>
            </w:r>
          </w:p>
        </w:tc>
        <w:tc>
          <w:tcPr>
            <w:tcW w:w="1558" w:type="pct"/>
            <w:gridSpan w:val="3"/>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11</w:t>
            </w:r>
            <w:r w:rsidR="00BD7781" w:rsidRPr="0003678E">
              <w:rPr>
                <w:rFonts w:hint="eastAsia"/>
                <w:snapToGrid/>
                <w:spacing w:val="-32"/>
              </w:rPr>
              <w:t>3年度預算案</w:t>
            </w:r>
          </w:p>
        </w:tc>
        <w:tc>
          <w:tcPr>
            <w:tcW w:w="1556" w:type="pct"/>
            <w:gridSpan w:val="3"/>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11</w:t>
            </w:r>
            <w:r w:rsidR="00C85914" w:rsidRPr="0003678E">
              <w:rPr>
                <w:snapToGrid/>
                <w:spacing w:val="-32"/>
              </w:rPr>
              <w:t>4</w:t>
            </w:r>
            <w:r w:rsidRPr="0003678E">
              <w:rPr>
                <w:rFonts w:hint="eastAsia"/>
                <w:snapToGrid/>
                <w:spacing w:val="-32"/>
              </w:rPr>
              <w:t>年度預算案</w:t>
            </w:r>
          </w:p>
        </w:tc>
      </w:tr>
      <w:tr w:rsidR="00D212B0" w:rsidRPr="0003678E" w:rsidTr="00C85914">
        <w:trPr>
          <w:trHeight w:val="20"/>
          <w:tblHeader/>
        </w:trPr>
        <w:tc>
          <w:tcPr>
            <w:tcW w:w="336" w:type="pct"/>
            <w:vMerge/>
            <w:shd w:val="clear" w:color="auto" w:fill="auto"/>
            <w:vAlign w:val="center"/>
            <w:hideMark/>
          </w:tcPr>
          <w:p w:rsidR="00D212B0" w:rsidRPr="0003678E" w:rsidRDefault="00D212B0" w:rsidP="00EA4680">
            <w:pPr>
              <w:pStyle w:val="142"/>
              <w:jc w:val="center"/>
              <w:rPr>
                <w:rFonts w:hint="eastAsia"/>
                <w:snapToGrid/>
                <w:spacing w:val="-32"/>
              </w:rPr>
            </w:pPr>
          </w:p>
        </w:tc>
        <w:tc>
          <w:tcPr>
            <w:tcW w:w="585"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營業收入</w:t>
            </w:r>
            <w:r w:rsidRPr="0003678E">
              <w:rPr>
                <w:rFonts w:hint="eastAsia"/>
                <w:snapToGrid/>
                <w:spacing w:val="-32"/>
                <w:sz w:val="20"/>
              </w:rPr>
              <w:t>(1)</w:t>
            </w:r>
          </w:p>
        </w:tc>
        <w:tc>
          <w:tcPr>
            <w:tcW w:w="585"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營業成本與費用</w:t>
            </w:r>
            <w:r w:rsidRPr="0003678E">
              <w:rPr>
                <w:rFonts w:hint="eastAsia"/>
                <w:snapToGrid/>
                <w:spacing w:val="-32"/>
                <w:sz w:val="20"/>
              </w:rPr>
              <w:t>(2)</w:t>
            </w:r>
          </w:p>
        </w:tc>
        <w:tc>
          <w:tcPr>
            <w:tcW w:w="380"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占比</w:t>
            </w:r>
            <w:r w:rsidRPr="0003678E">
              <w:rPr>
                <w:rFonts w:hint="eastAsia"/>
                <w:snapToGrid/>
                <w:spacing w:val="-32"/>
                <w:sz w:val="20"/>
              </w:rPr>
              <w:t>(2)/(1)</w:t>
            </w:r>
          </w:p>
        </w:tc>
        <w:tc>
          <w:tcPr>
            <w:tcW w:w="585"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營業收入</w:t>
            </w:r>
            <w:r w:rsidRPr="0003678E">
              <w:rPr>
                <w:rFonts w:hint="eastAsia"/>
                <w:snapToGrid/>
                <w:spacing w:val="-32"/>
                <w:sz w:val="20"/>
              </w:rPr>
              <w:t>(1)</w:t>
            </w:r>
          </w:p>
        </w:tc>
        <w:tc>
          <w:tcPr>
            <w:tcW w:w="585"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營業成本與費用</w:t>
            </w:r>
            <w:r w:rsidRPr="0003678E">
              <w:rPr>
                <w:rFonts w:hint="eastAsia"/>
                <w:snapToGrid/>
                <w:spacing w:val="-32"/>
                <w:sz w:val="20"/>
              </w:rPr>
              <w:t>(2)</w:t>
            </w:r>
          </w:p>
        </w:tc>
        <w:tc>
          <w:tcPr>
            <w:tcW w:w="387"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占比</w:t>
            </w:r>
            <w:r w:rsidRPr="0003678E">
              <w:rPr>
                <w:rFonts w:hint="eastAsia"/>
                <w:snapToGrid/>
                <w:spacing w:val="-32"/>
                <w:sz w:val="20"/>
              </w:rPr>
              <w:t>(2)/(1)</w:t>
            </w:r>
          </w:p>
        </w:tc>
        <w:tc>
          <w:tcPr>
            <w:tcW w:w="585"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營業收入</w:t>
            </w:r>
            <w:r w:rsidRPr="0003678E">
              <w:rPr>
                <w:rFonts w:hint="eastAsia"/>
                <w:snapToGrid/>
                <w:spacing w:val="-32"/>
                <w:sz w:val="20"/>
              </w:rPr>
              <w:t>(1)</w:t>
            </w:r>
          </w:p>
        </w:tc>
        <w:tc>
          <w:tcPr>
            <w:tcW w:w="585"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營業成本與費用</w:t>
            </w:r>
            <w:r w:rsidRPr="0003678E">
              <w:rPr>
                <w:rFonts w:hint="eastAsia"/>
                <w:snapToGrid/>
                <w:spacing w:val="-32"/>
                <w:sz w:val="20"/>
              </w:rPr>
              <w:t>(2)</w:t>
            </w:r>
          </w:p>
        </w:tc>
        <w:tc>
          <w:tcPr>
            <w:tcW w:w="385" w:type="pct"/>
            <w:shd w:val="clear" w:color="auto" w:fill="auto"/>
            <w:vAlign w:val="center"/>
            <w:hideMark/>
          </w:tcPr>
          <w:p w:rsidR="00D212B0" w:rsidRPr="0003678E" w:rsidRDefault="00D212B0" w:rsidP="00EA4680">
            <w:pPr>
              <w:pStyle w:val="142"/>
              <w:jc w:val="center"/>
              <w:rPr>
                <w:rFonts w:hint="eastAsia"/>
                <w:snapToGrid/>
                <w:spacing w:val="-32"/>
              </w:rPr>
            </w:pPr>
            <w:r w:rsidRPr="0003678E">
              <w:rPr>
                <w:rFonts w:hint="eastAsia"/>
                <w:snapToGrid/>
                <w:spacing w:val="-32"/>
              </w:rPr>
              <w:t>占比</w:t>
            </w:r>
            <w:r w:rsidRPr="0003678E">
              <w:rPr>
                <w:rFonts w:hint="eastAsia"/>
                <w:snapToGrid/>
                <w:spacing w:val="-32"/>
                <w:sz w:val="20"/>
              </w:rPr>
              <w:t>(2)/(1)</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一</w:t>
            </w:r>
          </w:p>
        </w:tc>
        <w:tc>
          <w:tcPr>
            <w:tcW w:w="585" w:type="pct"/>
            <w:shd w:val="clear" w:color="auto" w:fill="auto"/>
          </w:tcPr>
          <w:p w:rsidR="00C85914" w:rsidRPr="00BD7781" w:rsidRDefault="00C85914" w:rsidP="00EA4680">
            <w:pPr>
              <w:pStyle w:val="142"/>
              <w:jc w:val="right"/>
              <w:rPr>
                <w:spacing w:val="-26"/>
              </w:rPr>
            </w:pPr>
            <w:r w:rsidRPr="00BD7781">
              <w:rPr>
                <w:spacing w:val="-26"/>
              </w:rPr>
              <w:t>1,341,482</w:t>
            </w:r>
          </w:p>
        </w:tc>
        <w:tc>
          <w:tcPr>
            <w:tcW w:w="585" w:type="pct"/>
            <w:shd w:val="clear" w:color="auto" w:fill="auto"/>
          </w:tcPr>
          <w:p w:rsidR="00C85914" w:rsidRPr="00BD7781" w:rsidRDefault="00C85914" w:rsidP="00EA4680">
            <w:pPr>
              <w:pStyle w:val="142"/>
              <w:jc w:val="right"/>
              <w:rPr>
                <w:spacing w:val="-26"/>
              </w:rPr>
            </w:pPr>
            <w:r w:rsidRPr="00BD7781">
              <w:rPr>
                <w:spacing w:val="-26"/>
              </w:rPr>
              <w:t>1,685,248</w:t>
            </w:r>
          </w:p>
        </w:tc>
        <w:tc>
          <w:tcPr>
            <w:tcW w:w="380" w:type="pct"/>
            <w:shd w:val="clear" w:color="auto" w:fill="auto"/>
          </w:tcPr>
          <w:p w:rsidR="00C85914" w:rsidRPr="00BD7781" w:rsidRDefault="00C85914" w:rsidP="00EA4680">
            <w:pPr>
              <w:pStyle w:val="142"/>
              <w:jc w:val="right"/>
              <w:rPr>
                <w:spacing w:val="-26"/>
              </w:rPr>
            </w:pPr>
            <w:r w:rsidRPr="00BD7781">
              <w:rPr>
                <w:spacing w:val="-26"/>
              </w:rPr>
              <w:t>125.63</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1,547,521</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1,633,276</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105.54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1,392,656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1,677,640 </w:t>
            </w:r>
          </w:p>
        </w:tc>
        <w:tc>
          <w:tcPr>
            <w:tcW w:w="385" w:type="pct"/>
            <w:shd w:val="clear" w:color="auto" w:fill="auto"/>
          </w:tcPr>
          <w:p w:rsidR="00C85914" w:rsidRPr="004D33A2" w:rsidRDefault="00C85914" w:rsidP="00EA4680">
            <w:pPr>
              <w:pStyle w:val="142"/>
              <w:jc w:val="right"/>
              <w:rPr>
                <w:b/>
                <w:spacing w:val="-26"/>
              </w:rPr>
            </w:pPr>
            <w:r w:rsidRPr="004D33A2">
              <w:rPr>
                <w:b/>
                <w:spacing w:val="-26"/>
              </w:rPr>
              <w:t xml:space="preserve">120.46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二</w:t>
            </w:r>
          </w:p>
        </w:tc>
        <w:tc>
          <w:tcPr>
            <w:tcW w:w="585" w:type="pct"/>
            <w:shd w:val="clear" w:color="auto" w:fill="auto"/>
          </w:tcPr>
          <w:p w:rsidR="00C85914" w:rsidRPr="00BD7781" w:rsidRDefault="00C85914" w:rsidP="00EA4680">
            <w:pPr>
              <w:pStyle w:val="142"/>
              <w:jc w:val="right"/>
              <w:rPr>
                <w:spacing w:val="-26"/>
              </w:rPr>
            </w:pPr>
            <w:r w:rsidRPr="00BD7781">
              <w:rPr>
                <w:spacing w:val="-26"/>
              </w:rPr>
              <w:t>4,454,514</w:t>
            </w:r>
          </w:p>
        </w:tc>
        <w:tc>
          <w:tcPr>
            <w:tcW w:w="585" w:type="pct"/>
            <w:shd w:val="clear" w:color="auto" w:fill="auto"/>
          </w:tcPr>
          <w:p w:rsidR="00C85914" w:rsidRPr="00BD7781" w:rsidRDefault="00C85914" w:rsidP="00EA4680">
            <w:pPr>
              <w:pStyle w:val="142"/>
              <w:jc w:val="right"/>
              <w:rPr>
                <w:spacing w:val="-26"/>
              </w:rPr>
            </w:pPr>
            <w:r w:rsidRPr="00BD7781">
              <w:rPr>
                <w:spacing w:val="-26"/>
              </w:rPr>
              <w:t>3,753,521</w:t>
            </w:r>
          </w:p>
        </w:tc>
        <w:tc>
          <w:tcPr>
            <w:tcW w:w="380" w:type="pct"/>
            <w:shd w:val="clear" w:color="auto" w:fill="auto"/>
          </w:tcPr>
          <w:p w:rsidR="00C85914" w:rsidRPr="00BD7781" w:rsidRDefault="00C85914" w:rsidP="00EA4680">
            <w:pPr>
              <w:pStyle w:val="142"/>
              <w:jc w:val="right"/>
              <w:rPr>
                <w:spacing w:val="-26"/>
              </w:rPr>
            </w:pPr>
            <w:r w:rsidRPr="00BD7781">
              <w:rPr>
                <w:spacing w:val="-26"/>
              </w:rPr>
              <w:t>84.26</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4,477,522</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3,653,030</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81.59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4,499,535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3,900,598 </w:t>
            </w:r>
          </w:p>
        </w:tc>
        <w:tc>
          <w:tcPr>
            <w:tcW w:w="385" w:type="pct"/>
            <w:shd w:val="clear" w:color="auto" w:fill="auto"/>
          </w:tcPr>
          <w:p w:rsidR="00C85914" w:rsidRPr="00C85914" w:rsidRDefault="00C85914" w:rsidP="00EA4680">
            <w:pPr>
              <w:pStyle w:val="142"/>
              <w:jc w:val="right"/>
              <w:rPr>
                <w:spacing w:val="-26"/>
              </w:rPr>
            </w:pPr>
            <w:r w:rsidRPr="00C85914">
              <w:rPr>
                <w:spacing w:val="-26"/>
              </w:rPr>
              <w:t xml:space="preserve">86.69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三</w:t>
            </w:r>
          </w:p>
        </w:tc>
        <w:tc>
          <w:tcPr>
            <w:tcW w:w="585" w:type="pct"/>
            <w:shd w:val="clear" w:color="auto" w:fill="auto"/>
          </w:tcPr>
          <w:p w:rsidR="00C85914" w:rsidRPr="00BD7781" w:rsidRDefault="00C85914" w:rsidP="00EA4680">
            <w:pPr>
              <w:pStyle w:val="142"/>
              <w:jc w:val="right"/>
              <w:rPr>
                <w:spacing w:val="-26"/>
              </w:rPr>
            </w:pPr>
            <w:r w:rsidRPr="00BD7781">
              <w:rPr>
                <w:spacing w:val="-26"/>
              </w:rPr>
              <w:t>3,104,709</w:t>
            </w:r>
          </w:p>
        </w:tc>
        <w:tc>
          <w:tcPr>
            <w:tcW w:w="585" w:type="pct"/>
            <w:shd w:val="clear" w:color="auto" w:fill="auto"/>
          </w:tcPr>
          <w:p w:rsidR="00C85914" w:rsidRPr="00BD7781" w:rsidRDefault="00C85914" w:rsidP="00EA4680">
            <w:pPr>
              <w:pStyle w:val="142"/>
              <w:jc w:val="right"/>
              <w:rPr>
                <w:spacing w:val="-26"/>
              </w:rPr>
            </w:pPr>
            <w:r w:rsidRPr="00BD7781">
              <w:rPr>
                <w:spacing w:val="-26"/>
              </w:rPr>
              <w:t>2,293,035</w:t>
            </w:r>
          </w:p>
        </w:tc>
        <w:tc>
          <w:tcPr>
            <w:tcW w:w="380" w:type="pct"/>
            <w:shd w:val="clear" w:color="auto" w:fill="auto"/>
          </w:tcPr>
          <w:p w:rsidR="00C85914" w:rsidRPr="00BD7781" w:rsidRDefault="00C85914" w:rsidP="00EA4680">
            <w:pPr>
              <w:pStyle w:val="142"/>
              <w:jc w:val="right"/>
              <w:rPr>
                <w:spacing w:val="-26"/>
              </w:rPr>
            </w:pPr>
            <w:r w:rsidRPr="00BD7781">
              <w:rPr>
                <w:spacing w:val="-26"/>
              </w:rPr>
              <w:t>73.86</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3,166,835</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2,193,218</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69.26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3,011,075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2,376,035 </w:t>
            </w:r>
          </w:p>
        </w:tc>
        <w:tc>
          <w:tcPr>
            <w:tcW w:w="385" w:type="pct"/>
            <w:shd w:val="clear" w:color="auto" w:fill="auto"/>
          </w:tcPr>
          <w:p w:rsidR="00C85914" w:rsidRPr="00C85914" w:rsidRDefault="00C85914" w:rsidP="00EA4680">
            <w:pPr>
              <w:pStyle w:val="142"/>
              <w:jc w:val="right"/>
              <w:rPr>
                <w:spacing w:val="-26"/>
              </w:rPr>
            </w:pPr>
            <w:r w:rsidRPr="00C85914">
              <w:rPr>
                <w:spacing w:val="-26"/>
              </w:rPr>
              <w:t xml:space="preserve">78.91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四</w:t>
            </w:r>
          </w:p>
        </w:tc>
        <w:tc>
          <w:tcPr>
            <w:tcW w:w="585" w:type="pct"/>
            <w:shd w:val="clear" w:color="auto" w:fill="auto"/>
          </w:tcPr>
          <w:p w:rsidR="00C85914" w:rsidRPr="00BD7781" w:rsidRDefault="00C85914" w:rsidP="00EA4680">
            <w:pPr>
              <w:pStyle w:val="142"/>
              <w:jc w:val="right"/>
              <w:rPr>
                <w:spacing w:val="-26"/>
              </w:rPr>
            </w:pPr>
            <w:r w:rsidRPr="00BD7781">
              <w:rPr>
                <w:spacing w:val="-26"/>
              </w:rPr>
              <w:t>5,220,148</w:t>
            </w:r>
          </w:p>
        </w:tc>
        <w:tc>
          <w:tcPr>
            <w:tcW w:w="585" w:type="pct"/>
            <w:shd w:val="clear" w:color="auto" w:fill="auto"/>
          </w:tcPr>
          <w:p w:rsidR="00C85914" w:rsidRPr="00BD7781" w:rsidRDefault="00C85914" w:rsidP="00EA4680">
            <w:pPr>
              <w:pStyle w:val="142"/>
              <w:jc w:val="right"/>
              <w:rPr>
                <w:spacing w:val="-26"/>
              </w:rPr>
            </w:pPr>
            <w:r w:rsidRPr="00BD7781">
              <w:rPr>
                <w:spacing w:val="-26"/>
              </w:rPr>
              <w:t>4,108,911</w:t>
            </w:r>
          </w:p>
        </w:tc>
        <w:tc>
          <w:tcPr>
            <w:tcW w:w="380" w:type="pct"/>
            <w:shd w:val="clear" w:color="auto" w:fill="auto"/>
          </w:tcPr>
          <w:p w:rsidR="00C85914" w:rsidRPr="00BD7781" w:rsidRDefault="00C85914" w:rsidP="00EA4680">
            <w:pPr>
              <w:pStyle w:val="142"/>
              <w:jc w:val="right"/>
              <w:rPr>
                <w:spacing w:val="-26"/>
              </w:rPr>
            </w:pPr>
            <w:r w:rsidRPr="00BD7781">
              <w:rPr>
                <w:spacing w:val="-26"/>
              </w:rPr>
              <w:t>78.71</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5,332,745</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4,189,944</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78.57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5,314,360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4,329,502 </w:t>
            </w:r>
          </w:p>
        </w:tc>
        <w:tc>
          <w:tcPr>
            <w:tcW w:w="385" w:type="pct"/>
            <w:shd w:val="clear" w:color="auto" w:fill="auto"/>
          </w:tcPr>
          <w:p w:rsidR="00C85914" w:rsidRPr="00C85914" w:rsidRDefault="00C85914" w:rsidP="00EA4680">
            <w:pPr>
              <w:pStyle w:val="142"/>
              <w:jc w:val="right"/>
              <w:rPr>
                <w:spacing w:val="-26"/>
              </w:rPr>
            </w:pPr>
            <w:r w:rsidRPr="00C85914">
              <w:rPr>
                <w:spacing w:val="-26"/>
              </w:rPr>
              <w:t xml:space="preserve">81.47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五</w:t>
            </w:r>
          </w:p>
        </w:tc>
        <w:tc>
          <w:tcPr>
            <w:tcW w:w="585" w:type="pct"/>
            <w:shd w:val="clear" w:color="auto" w:fill="auto"/>
          </w:tcPr>
          <w:p w:rsidR="00C85914" w:rsidRPr="00BD7781" w:rsidRDefault="00C85914" w:rsidP="00EA4680">
            <w:pPr>
              <w:pStyle w:val="142"/>
              <w:jc w:val="right"/>
              <w:rPr>
                <w:spacing w:val="-26"/>
              </w:rPr>
            </w:pPr>
            <w:r w:rsidRPr="00BD7781">
              <w:rPr>
                <w:spacing w:val="-26"/>
              </w:rPr>
              <w:t>2,084,780</w:t>
            </w:r>
          </w:p>
        </w:tc>
        <w:tc>
          <w:tcPr>
            <w:tcW w:w="585" w:type="pct"/>
            <w:shd w:val="clear" w:color="auto" w:fill="auto"/>
          </w:tcPr>
          <w:p w:rsidR="00C85914" w:rsidRPr="00BD7781" w:rsidRDefault="00C85914" w:rsidP="00EA4680">
            <w:pPr>
              <w:pStyle w:val="142"/>
              <w:jc w:val="right"/>
              <w:rPr>
                <w:spacing w:val="-26"/>
              </w:rPr>
            </w:pPr>
            <w:r w:rsidRPr="00BD7781">
              <w:rPr>
                <w:spacing w:val="-26"/>
              </w:rPr>
              <w:t>2,772,859</w:t>
            </w:r>
          </w:p>
        </w:tc>
        <w:tc>
          <w:tcPr>
            <w:tcW w:w="380" w:type="pct"/>
            <w:shd w:val="clear" w:color="auto" w:fill="auto"/>
          </w:tcPr>
          <w:p w:rsidR="00C85914" w:rsidRPr="00BD7781" w:rsidRDefault="00C85914" w:rsidP="00EA4680">
            <w:pPr>
              <w:pStyle w:val="142"/>
              <w:jc w:val="right"/>
              <w:rPr>
                <w:spacing w:val="-26"/>
              </w:rPr>
            </w:pPr>
            <w:r w:rsidRPr="00BD7781">
              <w:rPr>
                <w:spacing w:val="-26"/>
              </w:rPr>
              <w:t>133.00</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2,162,449</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2,810,848</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129.98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2,110,529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2,899,485 </w:t>
            </w:r>
          </w:p>
        </w:tc>
        <w:tc>
          <w:tcPr>
            <w:tcW w:w="385" w:type="pct"/>
            <w:shd w:val="clear" w:color="auto" w:fill="auto"/>
          </w:tcPr>
          <w:p w:rsidR="00C85914" w:rsidRPr="004D33A2" w:rsidRDefault="00C85914" w:rsidP="00EA4680">
            <w:pPr>
              <w:pStyle w:val="142"/>
              <w:jc w:val="right"/>
              <w:rPr>
                <w:b/>
                <w:spacing w:val="-26"/>
              </w:rPr>
            </w:pPr>
            <w:r w:rsidRPr="004D33A2">
              <w:rPr>
                <w:b/>
                <w:spacing w:val="-26"/>
              </w:rPr>
              <w:t xml:space="preserve">137.38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六</w:t>
            </w:r>
          </w:p>
        </w:tc>
        <w:tc>
          <w:tcPr>
            <w:tcW w:w="585" w:type="pct"/>
            <w:shd w:val="clear" w:color="auto" w:fill="auto"/>
          </w:tcPr>
          <w:p w:rsidR="00C85914" w:rsidRPr="00BD7781" w:rsidRDefault="00C85914" w:rsidP="00EA4680">
            <w:pPr>
              <w:pStyle w:val="142"/>
              <w:jc w:val="right"/>
              <w:rPr>
                <w:spacing w:val="-26"/>
              </w:rPr>
            </w:pPr>
            <w:r w:rsidRPr="00BD7781">
              <w:rPr>
                <w:spacing w:val="-26"/>
              </w:rPr>
              <w:t>3,757,818</w:t>
            </w:r>
          </w:p>
        </w:tc>
        <w:tc>
          <w:tcPr>
            <w:tcW w:w="585" w:type="pct"/>
            <w:shd w:val="clear" w:color="auto" w:fill="auto"/>
          </w:tcPr>
          <w:p w:rsidR="00C85914" w:rsidRPr="00BD7781" w:rsidRDefault="00C85914" w:rsidP="00EA4680">
            <w:pPr>
              <w:pStyle w:val="142"/>
              <w:jc w:val="right"/>
              <w:rPr>
                <w:spacing w:val="-26"/>
              </w:rPr>
            </w:pPr>
            <w:r w:rsidRPr="00BD7781">
              <w:rPr>
                <w:spacing w:val="-26"/>
              </w:rPr>
              <w:t>3,291,880</w:t>
            </w:r>
          </w:p>
        </w:tc>
        <w:tc>
          <w:tcPr>
            <w:tcW w:w="380" w:type="pct"/>
            <w:shd w:val="clear" w:color="auto" w:fill="auto"/>
          </w:tcPr>
          <w:p w:rsidR="00C85914" w:rsidRPr="00BD7781" w:rsidRDefault="00C85914" w:rsidP="00EA4680">
            <w:pPr>
              <w:pStyle w:val="142"/>
              <w:jc w:val="right"/>
              <w:rPr>
                <w:spacing w:val="-26"/>
              </w:rPr>
            </w:pPr>
            <w:r w:rsidRPr="00BD7781">
              <w:rPr>
                <w:spacing w:val="-26"/>
              </w:rPr>
              <w:t>87.60</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3,746,078</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3,278,517</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87.52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3,838,303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3,455,788 </w:t>
            </w:r>
          </w:p>
        </w:tc>
        <w:tc>
          <w:tcPr>
            <w:tcW w:w="385" w:type="pct"/>
            <w:shd w:val="clear" w:color="auto" w:fill="auto"/>
          </w:tcPr>
          <w:p w:rsidR="00C85914" w:rsidRPr="00C85914" w:rsidRDefault="00C85914" w:rsidP="00EA4680">
            <w:pPr>
              <w:pStyle w:val="142"/>
              <w:jc w:val="right"/>
              <w:rPr>
                <w:spacing w:val="-26"/>
              </w:rPr>
            </w:pPr>
            <w:r w:rsidRPr="00C85914">
              <w:rPr>
                <w:spacing w:val="-26"/>
              </w:rPr>
              <w:t xml:space="preserve">90.03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七</w:t>
            </w:r>
          </w:p>
        </w:tc>
        <w:tc>
          <w:tcPr>
            <w:tcW w:w="585" w:type="pct"/>
            <w:shd w:val="clear" w:color="auto" w:fill="auto"/>
          </w:tcPr>
          <w:p w:rsidR="00C85914" w:rsidRPr="00BD7781" w:rsidRDefault="00C85914" w:rsidP="00EA4680">
            <w:pPr>
              <w:pStyle w:val="142"/>
              <w:jc w:val="right"/>
              <w:rPr>
                <w:spacing w:val="-26"/>
              </w:rPr>
            </w:pPr>
            <w:r w:rsidRPr="00BD7781">
              <w:rPr>
                <w:spacing w:val="-26"/>
              </w:rPr>
              <w:t>5,320,332</w:t>
            </w:r>
          </w:p>
        </w:tc>
        <w:tc>
          <w:tcPr>
            <w:tcW w:w="585" w:type="pct"/>
            <w:shd w:val="clear" w:color="auto" w:fill="auto"/>
          </w:tcPr>
          <w:p w:rsidR="00C85914" w:rsidRPr="00BD7781" w:rsidRDefault="00C85914" w:rsidP="00EA4680">
            <w:pPr>
              <w:pStyle w:val="142"/>
              <w:jc w:val="right"/>
              <w:rPr>
                <w:spacing w:val="-26"/>
              </w:rPr>
            </w:pPr>
            <w:r w:rsidRPr="00BD7781">
              <w:rPr>
                <w:spacing w:val="-26"/>
              </w:rPr>
              <w:t>5,657,037</w:t>
            </w:r>
          </w:p>
        </w:tc>
        <w:tc>
          <w:tcPr>
            <w:tcW w:w="380" w:type="pct"/>
            <w:shd w:val="clear" w:color="auto" w:fill="auto"/>
          </w:tcPr>
          <w:p w:rsidR="00C85914" w:rsidRPr="00BD7781" w:rsidRDefault="00C85914" w:rsidP="00EA4680">
            <w:pPr>
              <w:pStyle w:val="142"/>
              <w:jc w:val="right"/>
              <w:rPr>
                <w:spacing w:val="-26"/>
              </w:rPr>
            </w:pPr>
            <w:r w:rsidRPr="00BD7781">
              <w:rPr>
                <w:spacing w:val="-26"/>
              </w:rPr>
              <w:t>106.33</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5,610,749</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5,612,973</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100.04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5,426,966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6,130,734 </w:t>
            </w:r>
          </w:p>
        </w:tc>
        <w:tc>
          <w:tcPr>
            <w:tcW w:w="385" w:type="pct"/>
            <w:shd w:val="clear" w:color="auto" w:fill="auto"/>
          </w:tcPr>
          <w:p w:rsidR="00C85914" w:rsidRPr="004D33A2" w:rsidRDefault="00C85914" w:rsidP="00EA4680">
            <w:pPr>
              <w:pStyle w:val="142"/>
              <w:jc w:val="right"/>
              <w:rPr>
                <w:b/>
                <w:spacing w:val="-26"/>
              </w:rPr>
            </w:pPr>
            <w:r w:rsidRPr="004D33A2">
              <w:rPr>
                <w:b/>
                <w:spacing w:val="-26"/>
              </w:rPr>
              <w:t xml:space="preserve">112.97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八</w:t>
            </w:r>
          </w:p>
        </w:tc>
        <w:tc>
          <w:tcPr>
            <w:tcW w:w="585" w:type="pct"/>
            <w:shd w:val="clear" w:color="auto" w:fill="auto"/>
          </w:tcPr>
          <w:p w:rsidR="00C85914" w:rsidRPr="00BD7781" w:rsidRDefault="00C85914" w:rsidP="00EA4680">
            <w:pPr>
              <w:pStyle w:val="142"/>
              <w:jc w:val="right"/>
              <w:rPr>
                <w:spacing w:val="-26"/>
              </w:rPr>
            </w:pPr>
            <w:r w:rsidRPr="00BD7781">
              <w:rPr>
                <w:spacing w:val="-26"/>
              </w:rPr>
              <w:t>686,922</w:t>
            </w:r>
          </w:p>
        </w:tc>
        <w:tc>
          <w:tcPr>
            <w:tcW w:w="585" w:type="pct"/>
            <w:shd w:val="clear" w:color="auto" w:fill="auto"/>
          </w:tcPr>
          <w:p w:rsidR="00C85914" w:rsidRPr="00BD7781" w:rsidRDefault="00C85914" w:rsidP="00EA4680">
            <w:pPr>
              <w:pStyle w:val="142"/>
              <w:jc w:val="right"/>
              <w:rPr>
                <w:spacing w:val="-26"/>
              </w:rPr>
            </w:pPr>
            <w:r w:rsidRPr="00BD7781">
              <w:rPr>
                <w:spacing w:val="-26"/>
              </w:rPr>
              <w:t>843,580</w:t>
            </w:r>
          </w:p>
        </w:tc>
        <w:tc>
          <w:tcPr>
            <w:tcW w:w="380" w:type="pct"/>
            <w:shd w:val="clear" w:color="auto" w:fill="auto"/>
          </w:tcPr>
          <w:p w:rsidR="00C85914" w:rsidRPr="00BD7781" w:rsidRDefault="00C85914" w:rsidP="00EA4680">
            <w:pPr>
              <w:pStyle w:val="142"/>
              <w:jc w:val="right"/>
              <w:rPr>
                <w:spacing w:val="-26"/>
              </w:rPr>
            </w:pPr>
            <w:r w:rsidRPr="00BD7781">
              <w:rPr>
                <w:spacing w:val="-26"/>
              </w:rPr>
              <w:t>122.81</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740,363</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796,748</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107.62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715,251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875,399 </w:t>
            </w:r>
          </w:p>
        </w:tc>
        <w:tc>
          <w:tcPr>
            <w:tcW w:w="385" w:type="pct"/>
            <w:shd w:val="clear" w:color="auto" w:fill="auto"/>
          </w:tcPr>
          <w:p w:rsidR="00C85914" w:rsidRPr="004D33A2" w:rsidRDefault="00C85914" w:rsidP="00EA4680">
            <w:pPr>
              <w:pStyle w:val="142"/>
              <w:jc w:val="right"/>
              <w:rPr>
                <w:b/>
                <w:spacing w:val="-26"/>
              </w:rPr>
            </w:pPr>
            <w:r w:rsidRPr="004D33A2">
              <w:rPr>
                <w:b/>
                <w:spacing w:val="-26"/>
              </w:rPr>
              <w:t xml:space="preserve">122.39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九</w:t>
            </w:r>
          </w:p>
        </w:tc>
        <w:tc>
          <w:tcPr>
            <w:tcW w:w="585" w:type="pct"/>
            <w:shd w:val="clear" w:color="auto" w:fill="auto"/>
          </w:tcPr>
          <w:p w:rsidR="00C85914" w:rsidRPr="00BD7781" w:rsidRDefault="00C85914" w:rsidP="00EA4680">
            <w:pPr>
              <w:pStyle w:val="142"/>
              <w:jc w:val="right"/>
              <w:rPr>
                <w:spacing w:val="-26"/>
              </w:rPr>
            </w:pPr>
            <w:r w:rsidRPr="00BD7781">
              <w:rPr>
                <w:spacing w:val="-26"/>
              </w:rPr>
              <w:t>400,206</w:t>
            </w:r>
          </w:p>
        </w:tc>
        <w:tc>
          <w:tcPr>
            <w:tcW w:w="585" w:type="pct"/>
            <w:shd w:val="clear" w:color="auto" w:fill="auto"/>
          </w:tcPr>
          <w:p w:rsidR="00C85914" w:rsidRPr="00BD7781" w:rsidRDefault="00C85914" w:rsidP="00EA4680">
            <w:pPr>
              <w:pStyle w:val="142"/>
              <w:jc w:val="right"/>
              <w:rPr>
                <w:spacing w:val="-26"/>
              </w:rPr>
            </w:pPr>
            <w:r w:rsidRPr="00BD7781">
              <w:rPr>
                <w:spacing w:val="-26"/>
              </w:rPr>
              <w:t>549,714</w:t>
            </w:r>
          </w:p>
        </w:tc>
        <w:tc>
          <w:tcPr>
            <w:tcW w:w="380" w:type="pct"/>
            <w:shd w:val="clear" w:color="auto" w:fill="auto"/>
          </w:tcPr>
          <w:p w:rsidR="00C85914" w:rsidRPr="00BD7781" w:rsidRDefault="00C85914" w:rsidP="00EA4680">
            <w:pPr>
              <w:pStyle w:val="142"/>
              <w:jc w:val="right"/>
              <w:rPr>
                <w:spacing w:val="-26"/>
              </w:rPr>
            </w:pPr>
            <w:r w:rsidRPr="00BD7781">
              <w:rPr>
                <w:spacing w:val="-26"/>
              </w:rPr>
              <w:t>137.36</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412,360</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539,894</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130.93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393,867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581,888 </w:t>
            </w:r>
          </w:p>
        </w:tc>
        <w:tc>
          <w:tcPr>
            <w:tcW w:w="385" w:type="pct"/>
            <w:shd w:val="clear" w:color="auto" w:fill="auto"/>
          </w:tcPr>
          <w:p w:rsidR="00C85914" w:rsidRPr="004D33A2" w:rsidRDefault="00C85914" w:rsidP="00EA4680">
            <w:pPr>
              <w:pStyle w:val="142"/>
              <w:jc w:val="right"/>
              <w:rPr>
                <w:b/>
                <w:spacing w:val="-26"/>
              </w:rPr>
            </w:pPr>
            <w:r w:rsidRPr="004D33A2">
              <w:rPr>
                <w:b/>
                <w:spacing w:val="-26"/>
              </w:rPr>
              <w:t xml:space="preserve">147.74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十</w:t>
            </w:r>
          </w:p>
        </w:tc>
        <w:tc>
          <w:tcPr>
            <w:tcW w:w="585" w:type="pct"/>
            <w:shd w:val="clear" w:color="auto" w:fill="auto"/>
          </w:tcPr>
          <w:p w:rsidR="00C85914" w:rsidRPr="00BD7781" w:rsidRDefault="00C85914" w:rsidP="00EA4680">
            <w:pPr>
              <w:pStyle w:val="142"/>
              <w:jc w:val="right"/>
              <w:rPr>
                <w:spacing w:val="-26"/>
              </w:rPr>
            </w:pPr>
            <w:r w:rsidRPr="00BD7781">
              <w:rPr>
                <w:spacing w:val="-26"/>
              </w:rPr>
              <w:t>250,336</w:t>
            </w:r>
          </w:p>
        </w:tc>
        <w:tc>
          <w:tcPr>
            <w:tcW w:w="585" w:type="pct"/>
            <w:shd w:val="clear" w:color="auto" w:fill="auto"/>
          </w:tcPr>
          <w:p w:rsidR="00C85914" w:rsidRPr="00BD7781" w:rsidRDefault="00C85914" w:rsidP="00EA4680">
            <w:pPr>
              <w:pStyle w:val="142"/>
              <w:jc w:val="right"/>
              <w:rPr>
                <w:spacing w:val="-26"/>
              </w:rPr>
            </w:pPr>
            <w:r w:rsidRPr="00BD7781">
              <w:rPr>
                <w:spacing w:val="-26"/>
              </w:rPr>
              <w:t>433,729</w:t>
            </w:r>
          </w:p>
        </w:tc>
        <w:tc>
          <w:tcPr>
            <w:tcW w:w="380" w:type="pct"/>
            <w:shd w:val="clear" w:color="auto" w:fill="auto"/>
          </w:tcPr>
          <w:p w:rsidR="00C85914" w:rsidRPr="00BD7781" w:rsidRDefault="00C85914" w:rsidP="00EA4680">
            <w:pPr>
              <w:pStyle w:val="142"/>
              <w:jc w:val="right"/>
              <w:rPr>
                <w:spacing w:val="-26"/>
              </w:rPr>
            </w:pPr>
            <w:r w:rsidRPr="00BD7781">
              <w:rPr>
                <w:spacing w:val="-26"/>
              </w:rPr>
              <w:t>173.26</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260,558</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490,987</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188.44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254,059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487,555 </w:t>
            </w:r>
          </w:p>
        </w:tc>
        <w:tc>
          <w:tcPr>
            <w:tcW w:w="385" w:type="pct"/>
            <w:shd w:val="clear" w:color="auto" w:fill="auto"/>
          </w:tcPr>
          <w:p w:rsidR="00C85914" w:rsidRPr="0003678E" w:rsidRDefault="00C85914" w:rsidP="00EA4680">
            <w:pPr>
              <w:pStyle w:val="142"/>
              <w:jc w:val="right"/>
              <w:rPr>
                <w:b/>
                <w:spacing w:val="-26"/>
              </w:rPr>
            </w:pPr>
            <w:r w:rsidRPr="0003678E">
              <w:rPr>
                <w:b/>
                <w:spacing w:val="-26"/>
              </w:rPr>
              <w:t xml:space="preserve">191.91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十一</w:t>
            </w:r>
          </w:p>
        </w:tc>
        <w:tc>
          <w:tcPr>
            <w:tcW w:w="585" w:type="pct"/>
            <w:shd w:val="clear" w:color="auto" w:fill="auto"/>
          </w:tcPr>
          <w:p w:rsidR="00C85914" w:rsidRPr="00BD7781" w:rsidRDefault="00C85914" w:rsidP="00EA4680">
            <w:pPr>
              <w:pStyle w:val="142"/>
              <w:jc w:val="right"/>
              <w:rPr>
                <w:spacing w:val="-26"/>
              </w:rPr>
            </w:pPr>
            <w:r w:rsidRPr="00BD7781">
              <w:rPr>
                <w:spacing w:val="-26"/>
              </w:rPr>
              <w:t>1,410,768</w:t>
            </w:r>
          </w:p>
        </w:tc>
        <w:tc>
          <w:tcPr>
            <w:tcW w:w="585" w:type="pct"/>
            <w:shd w:val="clear" w:color="auto" w:fill="auto"/>
          </w:tcPr>
          <w:p w:rsidR="00C85914" w:rsidRPr="00BD7781" w:rsidRDefault="00C85914" w:rsidP="00EA4680">
            <w:pPr>
              <w:pStyle w:val="142"/>
              <w:jc w:val="right"/>
              <w:rPr>
                <w:spacing w:val="-26"/>
              </w:rPr>
            </w:pPr>
            <w:r w:rsidRPr="00BD7781">
              <w:rPr>
                <w:spacing w:val="-26"/>
              </w:rPr>
              <w:t>1,474,866</w:t>
            </w:r>
          </w:p>
        </w:tc>
        <w:tc>
          <w:tcPr>
            <w:tcW w:w="380" w:type="pct"/>
            <w:shd w:val="clear" w:color="auto" w:fill="auto"/>
          </w:tcPr>
          <w:p w:rsidR="00C85914" w:rsidRPr="00BD7781" w:rsidRDefault="00C85914" w:rsidP="00EA4680">
            <w:pPr>
              <w:pStyle w:val="142"/>
              <w:jc w:val="right"/>
              <w:rPr>
                <w:spacing w:val="-26"/>
              </w:rPr>
            </w:pPr>
            <w:r w:rsidRPr="00BD7781">
              <w:rPr>
                <w:spacing w:val="-26"/>
              </w:rPr>
              <w:t>104.54</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1,503,861</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1,438,964</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95.68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1,456,308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1,552,908 </w:t>
            </w:r>
          </w:p>
        </w:tc>
        <w:tc>
          <w:tcPr>
            <w:tcW w:w="385" w:type="pct"/>
            <w:shd w:val="clear" w:color="auto" w:fill="auto"/>
          </w:tcPr>
          <w:p w:rsidR="00C85914" w:rsidRPr="0003678E" w:rsidRDefault="00C85914" w:rsidP="00EA4680">
            <w:pPr>
              <w:pStyle w:val="142"/>
              <w:jc w:val="right"/>
              <w:rPr>
                <w:b/>
                <w:spacing w:val="-26"/>
              </w:rPr>
            </w:pPr>
            <w:r w:rsidRPr="0003678E">
              <w:rPr>
                <w:b/>
                <w:spacing w:val="-26"/>
              </w:rPr>
              <w:t xml:space="preserve">106.63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十二</w:t>
            </w:r>
          </w:p>
        </w:tc>
        <w:tc>
          <w:tcPr>
            <w:tcW w:w="585" w:type="pct"/>
            <w:shd w:val="clear" w:color="auto" w:fill="auto"/>
          </w:tcPr>
          <w:p w:rsidR="00C85914" w:rsidRPr="00BD7781" w:rsidRDefault="00C85914" w:rsidP="00EA4680">
            <w:pPr>
              <w:pStyle w:val="142"/>
              <w:jc w:val="right"/>
              <w:rPr>
                <w:spacing w:val="-26"/>
              </w:rPr>
            </w:pPr>
            <w:r w:rsidRPr="00BD7781">
              <w:rPr>
                <w:spacing w:val="-26"/>
              </w:rPr>
              <w:t>2,951,931</w:t>
            </w:r>
          </w:p>
        </w:tc>
        <w:tc>
          <w:tcPr>
            <w:tcW w:w="585" w:type="pct"/>
            <w:shd w:val="clear" w:color="auto" w:fill="auto"/>
          </w:tcPr>
          <w:p w:rsidR="00C85914" w:rsidRPr="00BD7781" w:rsidRDefault="00C85914" w:rsidP="00EA4680">
            <w:pPr>
              <w:pStyle w:val="142"/>
              <w:jc w:val="right"/>
              <w:rPr>
                <w:spacing w:val="-26"/>
              </w:rPr>
            </w:pPr>
            <w:r w:rsidRPr="00BD7781">
              <w:rPr>
                <w:spacing w:val="-26"/>
              </w:rPr>
              <w:t>3,132,108</w:t>
            </w:r>
          </w:p>
        </w:tc>
        <w:tc>
          <w:tcPr>
            <w:tcW w:w="380" w:type="pct"/>
            <w:shd w:val="clear" w:color="auto" w:fill="auto"/>
          </w:tcPr>
          <w:p w:rsidR="00C85914" w:rsidRPr="00BD7781" w:rsidRDefault="00C85914" w:rsidP="00EA4680">
            <w:pPr>
              <w:pStyle w:val="142"/>
              <w:jc w:val="right"/>
              <w:rPr>
                <w:spacing w:val="-26"/>
              </w:rPr>
            </w:pPr>
            <w:r w:rsidRPr="00BD7781">
              <w:rPr>
                <w:spacing w:val="-26"/>
              </w:rPr>
              <w:t>106.10</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3,167,661</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3,090,785</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97.57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3,003,983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3,253,635 </w:t>
            </w:r>
          </w:p>
        </w:tc>
        <w:tc>
          <w:tcPr>
            <w:tcW w:w="385" w:type="pct"/>
            <w:shd w:val="clear" w:color="auto" w:fill="auto"/>
          </w:tcPr>
          <w:p w:rsidR="00C85914" w:rsidRPr="0003678E" w:rsidRDefault="00C85914" w:rsidP="00EA4680">
            <w:pPr>
              <w:pStyle w:val="142"/>
              <w:jc w:val="right"/>
              <w:rPr>
                <w:b/>
                <w:spacing w:val="-26"/>
              </w:rPr>
            </w:pPr>
            <w:r w:rsidRPr="0003678E">
              <w:rPr>
                <w:b/>
                <w:spacing w:val="-26"/>
              </w:rPr>
              <w:t xml:space="preserve">108.31 </w:t>
            </w:r>
          </w:p>
        </w:tc>
      </w:tr>
      <w:tr w:rsidR="00C85914" w:rsidRPr="007A3F8A" w:rsidTr="00C85914">
        <w:trPr>
          <w:trHeight w:val="20"/>
        </w:trPr>
        <w:tc>
          <w:tcPr>
            <w:tcW w:w="336" w:type="pct"/>
            <w:shd w:val="clear" w:color="auto" w:fill="auto"/>
            <w:vAlign w:val="center"/>
            <w:hideMark/>
          </w:tcPr>
          <w:p w:rsidR="00C85914" w:rsidRPr="007A3F8A" w:rsidRDefault="00C85914" w:rsidP="00EA4680">
            <w:pPr>
              <w:pStyle w:val="142"/>
              <w:jc w:val="center"/>
              <w:rPr>
                <w:rFonts w:hint="eastAsia"/>
                <w:snapToGrid/>
                <w:spacing w:val="-32"/>
              </w:rPr>
            </w:pPr>
            <w:r w:rsidRPr="007A3F8A">
              <w:rPr>
                <w:rFonts w:hint="eastAsia"/>
                <w:snapToGrid/>
                <w:spacing w:val="-32"/>
              </w:rPr>
              <w:t>屏東</w:t>
            </w:r>
          </w:p>
        </w:tc>
        <w:tc>
          <w:tcPr>
            <w:tcW w:w="585" w:type="pct"/>
            <w:shd w:val="clear" w:color="auto" w:fill="auto"/>
          </w:tcPr>
          <w:p w:rsidR="00C85914" w:rsidRPr="00BD7781" w:rsidRDefault="00C85914" w:rsidP="00EA4680">
            <w:pPr>
              <w:pStyle w:val="142"/>
              <w:jc w:val="right"/>
              <w:rPr>
                <w:spacing w:val="-26"/>
              </w:rPr>
            </w:pPr>
            <w:r w:rsidRPr="00BD7781">
              <w:rPr>
                <w:spacing w:val="-26"/>
              </w:rPr>
              <w:t>886,433</w:t>
            </w:r>
          </w:p>
        </w:tc>
        <w:tc>
          <w:tcPr>
            <w:tcW w:w="585" w:type="pct"/>
            <w:shd w:val="clear" w:color="auto" w:fill="auto"/>
          </w:tcPr>
          <w:p w:rsidR="00C85914" w:rsidRPr="00BD7781" w:rsidRDefault="00C85914" w:rsidP="00EA4680">
            <w:pPr>
              <w:pStyle w:val="142"/>
              <w:jc w:val="right"/>
              <w:rPr>
                <w:spacing w:val="-26"/>
              </w:rPr>
            </w:pPr>
            <w:r w:rsidRPr="00BD7781">
              <w:rPr>
                <w:spacing w:val="-26"/>
              </w:rPr>
              <w:t>1,254,773</w:t>
            </w:r>
          </w:p>
        </w:tc>
        <w:tc>
          <w:tcPr>
            <w:tcW w:w="380" w:type="pct"/>
            <w:shd w:val="clear" w:color="auto" w:fill="auto"/>
          </w:tcPr>
          <w:p w:rsidR="00C85914" w:rsidRPr="00BD7781" w:rsidRDefault="00C85914" w:rsidP="00EA4680">
            <w:pPr>
              <w:pStyle w:val="142"/>
              <w:jc w:val="right"/>
              <w:rPr>
                <w:spacing w:val="-26"/>
              </w:rPr>
            </w:pPr>
            <w:r w:rsidRPr="00BD7781">
              <w:rPr>
                <w:spacing w:val="-26"/>
              </w:rPr>
              <w:t>141.55</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733,089</w:t>
            </w:r>
          </w:p>
        </w:tc>
        <w:tc>
          <w:tcPr>
            <w:tcW w:w="585" w:type="pct"/>
            <w:shd w:val="clear" w:color="auto" w:fill="auto"/>
            <w:vAlign w:val="center"/>
          </w:tcPr>
          <w:p w:rsidR="00C85914" w:rsidRPr="00814FB5" w:rsidRDefault="00C85914" w:rsidP="00EA4680">
            <w:pPr>
              <w:pStyle w:val="142"/>
              <w:jc w:val="right"/>
              <w:rPr>
                <w:spacing w:val="-26"/>
              </w:rPr>
            </w:pPr>
            <w:r w:rsidRPr="00814FB5">
              <w:rPr>
                <w:spacing w:val="-26"/>
              </w:rPr>
              <w:t>1,105,521</w:t>
            </w:r>
          </w:p>
        </w:tc>
        <w:tc>
          <w:tcPr>
            <w:tcW w:w="387" w:type="pct"/>
            <w:shd w:val="clear" w:color="auto" w:fill="auto"/>
            <w:vAlign w:val="center"/>
          </w:tcPr>
          <w:p w:rsidR="00C85914" w:rsidRPr="00814FB5" w:rsidRDefault="00C85914" w:rsidP="00EA4680">
            <w:pPr>
              <w:pStyle w:val="142"/>
              <w:jc w:val="right"/>
              <w:rPr>
                <w:spacing w:val="-26"/>
              </w:rPr>
            </w:pPr>
            <w:r w:rsidRPr="00814FB5">
              <w:rPr>
                <w:spacing w:val="-26"/>
              </w:rPr>
              <w:t xml:space="preserve">150.80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834,004 </w:t>
            </w:r>
          </w:p>
        </w:tc>
        <w:tc>
          <w:tcPr>
            <w:tcW w:w="585" w:type="pct"/>
            <w:shd w:val="clear" w:color="auto" w:fill="auto"/>
          </w:tcPr>
          <w:p w:rsidR="00C85914" w:rsidRPr="00C85914" w:rsidRDefault="00C85914" w:rsidP="00EA4680">
            <w:pPr>
              <w:pStyle w:val="142"/>
              <w:jc w:val="right"/>
              <w:rPr>
                <w:spacing w:val="-26"/>
              </w:rPr>
            </w:pPr>
            <w:r w:rsidRPr="00C85914">
              <w:rPr>
                <w:spacing w:val="-26"/>
              </w:rPr>
              <w:t xml:space="preserve">1,256,764 </w:t>
            </w:r>
          </w:p>
        </w:tc>
        <w:tc>
          <w:tcPr>
            <w:tcW w:w="385" w:type="pct"/>
            <w:shd w:val="clear" w:color="auto" w:fill="auto"/>
          </w:tcPr>
          <w:p w:rsidR="00C85914" w:rsidRPr="004D33A2" w:rsidRDefault="00C85914" w:rsidP="00EA4680">
            <w:pPr>
              <w:pStyle w:val="142"/>
              <w:jc w:val="right"/>
              <w:rPr>
                <w:b/>
                <w:spacing w:val="-26"/>
              </w:rPr>
            </w:pPr>
            <w:r w:rsidRPr="004D33A2">
              <w:rPr>
                <w:b/>
                <w:spacing w:val="-26"/>
              </w:rPr>
              <w:t xml:space="preserve">150.69 </w:t>
            </w:r>
          </w:p>
        </w:tc>
      </w:tr>
      <w:tr w:rsidR="00C85914" w:rsidRPr="007A3F8A" w:rsidTr="00C85914">
        <w:trPr>
          <w:trHeight w:val="20"/>
        </w:trPr>
        <w:tc>
          <w:tcPr>
            <w:tcW w:w="336" w:type="pct"/>
            <w:shd w:val="clear" w:color="auto" w:fill="auto"/>
            <w:vAlign w:val="center"/>
            <w:hideMark/>
          </w:tcPr>
          <w:p w:rsidR="00C85914" w:rsidRPr="00935E5E" w:rsidRDefault="00C85914" w:rsidP="00EA4680">
            <w:pPr>
              <w:pStyle w:val="142"/>
              <w:jc w:val="center"/>
              <w:rPr>
                <w:rFonts w:hint="eastAsia"/>
                <w:b/>
                <w:snapToGrid/>
                <w:spacing w:val="-32"/>
              </w:rPr>
            </w:pPr>
            <w:r w:rsidRPr="00935E5E">
              <w:rPr>
                <w:rFonts w:hint="eastAsia"/>
                <w:b/>
                <w:snapToGrid/>
                <w:spacing w:val="-32"/>
              </w:rPr>
              <w:t>合計</w:t>
            </w:r>
          </w:p>
        </w:tc>
        <w:tc>
          <w:tcPr>
            <w:tcW w:w="585" w:type="pct"/>
            <w:shd w:val="clear" w:color="auto" w:fill="auto"/>
          </w:tcPr>
          <w:p w:rsidR="00C85914" w:rsidRPr="00C85914" w:rsidRDefault="00C85914" w:rsidP="00EA4680">
            <w:pPr>
              <w:pStyle w:val="142"/>
              <w:jc w:val="right"/>
              <w:rPr>
                <w:b/>
                <w:spacing w:val="-26"/>
              </w:rPr>
            </w:pPr>
            <w:r w:rsidRPr="00C85914">
              <w:rPr>
                <w:b/>
                <w:spacing w:val="-26"/>
              </w:rPr>
              <w:t>31,870,379</w:t>
            </w:r>
          </w:p>
        </w:tc>
        <w:tc>
          <w:tcPr>
            <w:tcW w:w="585" w:type="pct"/>
            <w:shd w:val="clear" w:color="auto" w:fill="auto"/>
          </w:tcPr>
          <w:p w:rsidR="00C85914" w:rsidRPr="00C85914" w:rsidRDefault="00C85914" w:rsidP="00EA4680">
            <w:pPr>
              <w:pStyle w:val="142"/>
              <w:jc w:val="right"/>
              <w:rPr>
                <w:b/>
                <w:spacing w:val="-26"/>
              </w:rPr>
            </w:pPr>
            <w:r w:rsidRPr="00C85914">
              <w:rPr>
                <w:b/>
                <w:spacing w:val="-26"/>
              </w:rPr>
              <w:t>31,251,261</w:t>
            </w:r>
          </w:p>
        </w:tc>
        <w:tc>
          <w:tcPr>
            <w:tcW w:w="380" w:type="pct"/>
            <w:shd w:val="clear" w:color="auto" w:fill="auto"/>
          </w:tcPr>
          <w:p w:rsidR="00C85914" w:rsidRPr="00C85914" w:rsidRDefault="00C85914" w:rsidP="00EA4680">
            <w:pPr>
              <w:pStyle w:val="142"/>
              <w:jc w:val="right"/>
              <w:rPr>
                <w:b/>
                <w:spacing w:val="-26"/>
              </w:rPr>
            </w:pPr>
            <w:r w:rsidRPr="00C85914">
              <w:rPr>
                <w:b/>
                <w:spacing w:val="-26"/>
              </w:rPr>
              <w:t>98.06</w:t>
            </w:r>
          </w:p>
        </w:tc>
        <w:tc>
          <w:tcPr>
            <w:tcW w:w="585" w:type="pct"/>
            <w:shd w:val="clear" w:color="auto" w:fill="auto"/>
            <w:vAlign w:val="center"/>
          </w:tcPr>
          <w:p w:rsidR="00C85914" w:rsidRPr="00C85914" w:rsidRDefault="00C85914" w:rsidP="00EA4680">
            <w:pPr>
              <w:pStyle w:val="142"/>
              <w:jc w:val="right"/>
              <w:rPr>
                <w:b/>
                <w:spacing w:val="-26"/>
              </w:rPr>
            </w:pPr>
            <w:r w:rsidRPr="00C85914">
              <w:rPr>
                <w:b/>
                <w:spacing w:val="-26"/>
              </w:rPr>
              <w:t>32,861,791</w:t>
            </w:r>
          </w:p>
        </w:tc>
        <w:tc>
          <w:tcPr>
            <w:tcW w:w="585" w:type="pct"/>
            <w:shd w:val="clear" w:color="auto" w:fill="auto"/>
            <w:vAlign w:val="center"/>
          </w:tcPr>
          <w:p w:rsidR="00C85914" w:rsidRPr="00C85914" w:rsidRDefault="00C85914" w:rsidP="00EA4680">
            <w:pPr>
              <w:pStyle w:val="142"/>
              <w:jc w:val="right"/>
              <w:rPr>
                <w:b/>
                <w:spacing w:val="-26"/>
              </w:rPr>
            </w:pPr>
            <w:r w:rsidRPr="00C85914">
              <w:rPr>
                <w:b/>
                <w:spacing w:val="-26"/>
              </w:rPr>
              <w:t>30,834,705</w:t>
            </w:r>
          </w:p>
        </w:tc>
        <w:tc>
          <w:tcPr>
            <w:tcW w:w="387" w:type="pct"/>
            <w:shd w:val="clear" w:color="auto" w:fill="auto"/>
            <w:vAlign w:val="center"/>
          </w:tcPr>
          <w:p w:rsidR="00C85914" w:rsidRPr="00C85914" w:rsidRDefault="00C85914" w:rsidP="00EA4680">
            <w:pPr>
              <w:pStyle w:val="142"/>
              <w:jc w:val="right"/>
              <w:rPr>
                <w:b/>
                <w:spacing w:val="-26"/>
              </w:rPr>
            </w:pPr>
            <w:r w:rsidRPr="00C85914">
              <w:rPr>
                <w:b/>
                <w:spacing w:val="-26"/>
              </w:rPr>
              <w:t xml:space="preserve">93.83 </w:t>
            </w:r>
          </w:p>
        </w:tc>
        <w:tc>
          <w:tcPr>
            <w:tcW w:w="585" w:type="pct"/>
            <w:shd w:val="clear" w:color="auto" w:fill="auto"/>
          </w:tcPr>
          <w:p w:rsidR="00C85914" w:rsidRPr="00C85914" w:rsidRDefault="00C85914" w:rsidP="00EA4680">
            <w:pPr>
              <w:pStyle w:val="142"/>
              <w:jc w:val="right"/>
              <w:rPr>
                <w:b/>
                <w:spacing w:val="-26"/>
              </w:rPr>
            </w:pPr>
            <w:r w:rsidRPr="00C85914">
              <w:rPr>
                <w:b/>
                <w:spacing w:val="-26"/>
              </w:rPr>
              <w:t xml:space="preserve">32,250,896 </w:t>
            </w:r>
          </w:p>
        </w:tc>
        <w:tc>
          <w:tcPr>
            <w:tcW w:w="585" w:type="pct"/>
            <w:shd w:val="clear" w:color="auto" w:fill="auto"/>
          </w:tcPr>
          <w:p w:rsidR="00C85914" w:rsidRPr="00C85914" w:rsidRDefault="00C85914" w:rsidP="00EA4680">
            <w:pPr>
              <w:pStyle w:val="142"/>
              <w:jc w:val="right"/>
              <w:rPr>
                <w:b/>
                <w:spacing w:val="-26"/>
              </w:rPr>
            </w:pPr>
            <w:r w:rsidRPr="00C85914">
              <w:rPr>
                <w:b/>
                <w:spacing w:val="-26"/>
              </w:rPr>
              <w:t xml:space="preserve">32,777,931 </w:t>
            </w:r>
          </w:p>
        </w:tc>
        <w:tc>
          <w:tcPr>
            <w:tcW w:w="385" w:type="pct"/>
            <w:shd w:val="clear" w:color="auto" w:fill="auto"/>
          </w:tcPr>
          <w:p w:rsidR="00C85914" w:rsidRPr="00C85914" w:rsidRDefault="00C85914" w:rsidP="00EA4680">
            <w:pPr>
              <w:pStyle w:val="142"/>
              <w:jc w:val="right"/>
              <w:rPr>
                <w:b/>
                <w:spacing w:val="-26"/>
              </w:rPr>
            </w:pPr>
            <w:r w:rsidRPr="00C85914">
              <w:rPr>
                <w:b/>
                <w:spacing w:val="-26"/>
              </w:rPr>
              <w:t xml:space="preserve">101.63 </w:t>
            </w:r>
          </w:p>
        </w:tc>
      </w:tr>
    </w:tbl>
    <w:p w:rsidR="00A22CC0" w:rsidRPr="002B1F66" w:rsidRDefault="00A22CC0" w:rsidP="006913BC">
      <w:pPr>
        <w:pStyle w:val="142"/>
        <w:spacing w:line="240" w:lineRule="exact"/>
        <w:ind w:left="1206" w:hangingChars="496" w:hanging="1206"/>
        <w:rPr>
          <w:rFonts w:hAnsi="標楷體"/>
          <w:color w:val="000000"/>
        </w:rPr>
      </w:pPr>
      <w:r w:rsidRPr="002B1F66">
        <w:rPr>
          <w:rFonts w:hAnsi="標楷體" w:hint="eastAsia"/>
          <w:color w:val="000000"/>
        </w:rPr>
        <w:t>資料來源：台水公司</w:t>
      </w:r>
      <w:r w:rsidR="000754BE" w:rsidRPr="002B1F66">
        <w:rPr>
          <w:rFonts w:hAnsi="標楷體" w:hint="eastAsia"/>
          <w:color w:val="000000"/>
        </w:rPr>
        <w:t>提供</w:t>
      </w:r>
      <w:r w:rsidRPr="002B1F66">
        <w:rPr>
          <w:rFonts w:hAnsi="標楷體" w:hint="eastAsia"/>
          <w:color w:val="000000"/>
        </w:rPr>
        <w:t>。</w:t>
      </w:r>
    </w:p>
    <w:p w:rsidR="00291046" w:rsidRPr="002B1F66" w:rsidRDefault="00291046" w:rsidP="002E4FC1">
      <w:pPr>
        <w:pStyle w:val="a5"/>
        <w:ind w:left="849" w:hanging="283"/>
        <w:rPr>
          <w:rFonts w:hAnsi="標楷體" w:hint="eastAsia"/>
          <w:b/>
          <w:color w:val="000000"/>
        </w:rPr>
      </w:pPr>
      <w:r w:rsidRPr="002B1F66">
        <w:rPr>
          <w:rFonts w:hAnsi="標楷體" w:hint="eastAsia"/>
          <w:b/>
          <w:color w:val="000000"/>
        </w:rPr>
        <w:t>(二)</w:t>
      </w:r>
      <w:r w:rsidR="009F2980">
        <w:rPr>
          <w:rFonts w:hAnsi="標楷體" w:hint="eastAsia"/>
          <w:b/>
          <w:color w:val="000000"/>
        </w:rPr>
        <w:t>近年台水公司售水率未達8成，又部分管理處</w:t>
      </w:r>
      <w:r w:rsidR="00B646C6">
        <w:rPr>
          <w:rFonts w:hAnsi="標楷體" w:hint="eastAsia"/>
          <w:b/>
          <w:color w:val="000000"/>
        </w:rPr>
        <w:t>仍發生逾3日始完成管線修復作業情形，允宜滾動檢討修漏處理機制，並加強控管案件辦理進度</w:t>
      </w:r>
    </w:p>
    <w:p w:rsidR="004E2915" w:rsidRDefault="00CC67C8" w:rsidP="00B8350D">
      <w:pPr>
        <w:pStyle w:val="21"/>
        <w:ind w:left="850" w:firstLine="566"/>
        <w:rPr>
          <w:rFonts w:hAnsi="標楷體"/>
          <w:color w:val="000000"/>
        </w:rPr>
      </w:pPr>
      <w:r>
        <w:rPr>
          <w:rFonts w:hAnsi="標楷體" w:hint="eastAsia"/>
          <w:color w:val="000000"/>
        </w:rPr>
        <w:t>依據台水公司分區計量管網作業要點規定，小區管網售水率中長期目標原則為80%，</w:t>
      </w:r>
      <w:r w:rsidR="007326E5">
        <w:rPr>
          <w:rFonts w:hAnsi="標楷體" w:hint="eastAsia"/>
          <w:color w:val="000000"/>
        </w:rPr>
        <w:t>惟</w:t>
      </w:r>
      <w:r w:rsidR="00D56A26">
        <w:rPr>
          <w:rFonts w:hAnsi="標楷體" w:hint="eastAsia"/>
          <w:color w:val="000000"/>
        </w:rPr>
        <w:t>該</w:t>
      </w:r>
      <w:r w:rsidR="007326E5">
        <w:rPr>
          <w:rFonts w:hAnsi="標楷體" w:hint="eastAsia"/>
          <w:color w:val="000000"/>
        </w:rPr>
        <w:t>公司各區管理處112年</w:t>
      </w:r>
      <w:r w:rsidR="007326E5" w:rsidRPr="007326E5">
        <w:rPr>
          <w:rFonts w:hAnsi="標楷體" w:hint="eastAsia"/>
          <w:color w:val="000000"/>
        </w:rPr>
        <w:t>底</w:t>
      </w:r>
      <w:r w:rsidR="007326E5">
        <w:rPr>
          <w:rFonts w:hAnsi="標楷體" w:hint="eastAsia"/>
          <w:color w:val="000000"/>
        </w:rPr>
        <w:t>平均售水率79.36%，包含</w:t>
      </w:r>
      <w:r w:rsidR="007326E5" w:rsidRPr="007326E5">
        <w:rPr>
          <w:rFonts w:hAnsi="標楷體" w:hint="eastAsia"/>
          <w:color w:val="000000"/>
        </w:rPr>
        <w:t>第一、四、八、九、十、十一區處及屏東區處售水率未達80%，</w:t>
      </w:r>
      <w:r w:rsidR="007326E5">
        <w:rPr>
          <w:rFonts w:hAnsi="標楷體" w:hint="eastAsia"/>
          <w:color w:val="000000"/>
        </w:rPr>
        <w:t>詢據該公司說明略以，主要係因管線漏水及違章用水等所致</w:t>
      </w:r>
      <w:r w:rsidR="004E2915" w:rsidRPr="004E2915">
        <w:rPr>
          <w:rFonts w:hAnsi="標楷體" w:hint="eastAsia"/>
          <w:color w:val="000000"/>
        </w:rPr>
        <w:t>。</w:t>
      </w:r>
      <w:r w:rsidR="00E56A16">
        <w:rPr>
          <w:rFonts w:hAnsi="標楷體" w:hint="eastAsia"/>
          <w:color w:val="000000"/>
        </w:rPr>
        <w:t>因</w:t>
      </w:r>
      <w:r w:rsidR="00061A4E">
        <w:rPr>
          <w:rFonts w:hAnsi="標楷體" w:hint="eastAsia"/>
          <w:color w:val="000000"/>
        </w:rPr>
        <w:t>管線漏水</w:t>
      </w:r>
      <w:r w:rsidR="000E24BF">
        <w:rPr>
          <w:rFonts w:hAnsi="標楷體" w:hint="eastAsia"/>
          <w:color w:val="000000"/>
        </w:rPr>
        <w:t>將造成供水損失及水資源浪費，</w:t>
      </w:r>
      <w:r w:rsidR="00E56A16">
        <w:rPr>
          <w:rFonts w:hAnsi="標楷體" w:hint="eastAsia"/>
          <w:color w:val="000000"/>
        </w:rPr>
        <w:t>台水公司持續推動降低漏水相關工程，彙整112年</w:t>
      </w:r>
      <w:r w:rsidR="00D56A26">
        <w:rPr>
          <w:rFonts w:hAnsi="標楷體" w:hint="eastAsia"/>
          <w:color w:val="000000"/>
        </w:rPr>
        <w:t>及</w:t>
      </w:r>
      <w:r w:rsidR="00E56A16">
        <w:rPr>
          <w:rFonts w:hAnsi="標楷體" w:hint="eastAsia"/>
          <w:color w:val="000000"/>
        </w:rPr>
        <w:t>113年</w:t>
      </w:r>
      <w:r w:rsidR="00D56A26">
        <w:rPr>
          <w:rFonts w:hAnsi="標楷體" w:hint="eastAsia"/>
          <w:color w:val="000000"/>
        </w:rPr>
        <w:t>迄</w:t>
      </w:r>
      <w:r w:rsidR="00E56A16">
        <w:rPr>
          <w:rFonts w:hAnsi="標楷體" w:hint="eastAsia"/>
          <w:color w:val="000000"/>
        </w:rPr>
        <w:t>8月底各區管理處管線修</w:t>
      </w:r>
      <w:r w:rsidR="00712DF3">
        <w:rPr>
          <w:rFonts w:hAnsi="標楷體" w:hint="eastAsia"/>
          <w:color w:val="000000"/>
        </w:rPr>
        <w:t>漏</w:t>
      </w:r>
      <w:r w:rsidR="00E56A16">
        <w:rPr>
          <w:rFonts w:hAnsi="標楷體" w:hint="eastAsia"/>
          <w:color w:val="000000"/>
        </w:rPr>
        <w:t>案件概況(詳表2)，並說明如下：</w:t>
      </w:r>
    </w:p>
    <w:p w:rsidR="00E7638E" w:rsidRDefault="00E56A16" w:rsidP="00E56A16">
      <w:pPr>
        <w:pStyle w:val="123"/>
        <w:ind w:left="1133" w:hanging="283"/>
      </w:pPr>
      <w:r>
        <w:rPr>
          <w:rFonts w:hint="eastAsia"/>
        </w:rPr>
        <w:t>1.</w:t>
      </w:r>
      <w:r w:rsidR="00392ACB">
        <w:rPr>
          <w:rFonts w:hint="eastAsia"/>
        </w:rPr>
        <w:t>台水公司112年度修妥率</w:t>
      </w:r>
      <w:r w:rsidR="00921A19">
        <w:rPr>
          <w:rFonts w:hint="eastAsia"/>
        </w:rPr>
        <w:t>99.79%，其中第</w:t>
      </w:r>
      <w:r w:rsidR="00AA37B0">
        <w:rPr>
          <w:rFonts w:hint="eastAsia"/>
        </w:rPr>
        <w:t>九及屏東區管理處修妥率未達98%，較其他管理處低，</w:t>
      </w:r>
      <w:r w:rsidR="00886619">
        <w:rPr>
          <w:rFonts w:hint="eastAsia"/>
        </w:rPr>
        <w:t>第一區管理處雖僅9件管線修理案件超過3日修復，惟其</w:t>
      </w:r>
      <w:r w:rsidR="005F7D5D">
        <w:rPr>
          <w:rFonts w:hint="eastAsia"/>
        </w:rPr>
        <w:t>逾3日修復案件</w:t>
      </w:r>
      <w:r w:rsidR="00886619">
        <w:rPr>
          <w:rFonts w:hint="eastAsia"/>
        </w:rPr>
        <w:t>平均時間高達115日</w:t>
      </w:r>
      <w:r w:rsidR="005F7D5D">
        <w:rPr>
          <w:rFonts w:hint="eastAsia"/>
        </w:rPr>
        <w:t>，至</w:t>
      </w:r>
      <w:r w:rsidR="00886619">
        <w:rPr>
          <w:rFonts w:hint="eastAsia"/>
        </w:rPr>
        <w:t>113年截至8月底台水公司修妥率達99.94%，且</w:t>
      </w:r>
      <w:r w:rsidR="005F7D5D">
        <w:rPr>
          <w:rFonts w:hint="eastAsia"/>
        </w:rPr>
        <w:t>逾</w:t>
      </w:r>
      <w:r w:rsidR="00575452">
        <w:rPr>
          <w:rFonts w:hint="eastAsia"/>
        </w:rPr>
        <w:t>3日修復案件所需平均時間約10日，</w:t>
      </w:r>
      <w:r w:rsidR="005708D6">
        <w:rPr>
          <w:rFonts w:hint="eastAsia"/>
        </w:rPr>
        <w:t>已</w:t>
      </w:r>
      <w:r w:rsidR="00575452">
        <w:rPr>
          <w:rFonts w:hint="eastAsia"/>
        </w:rPr>
        <w:t>較112年度</w:t>
      </w:r>
      <w:r w:rsidR="005708D6">
        <w:rPr>
          <w:rFonts w:hint="eastAsia"/>
        </w:rPr>
        <w:t>縮短</w:t>
      </w:r>
      <w:r w:rsidR="00377C48" w:rsidRPr="00377C48">
        <w:rPr>
          <w:rFonts w:hint="eastAsia"/>
        </w:rPr>
        <w:t>。</w:t>
      </w:r>
      <w:r w:rsidR="00A770BC">
        <w:rPr>
          <w:rFonts w:hint="eastAsia"/>
        </w:rPr>
        <w:t>詢據台水公司說明略以，逾3日修復案件主要屬</w:t>
      </w:r>
      <w:r w:rsidR="00A770BC" w:rsidRPr="00377C48">
        <w:rPr>
          <w:rFonts w:hint="eastAsia"/>
        </w:rPr>
        <w:t>「其他未及時登錄結案」及「廠商量能有限，須協請鄰近廠商支援」</w:t>
      </w:r>
      <w:r w:rsidR="00A770BC">
        <w:rPr>
          <w:rFonts w:hint="eastAsia"/>
        </w:rPr>
        <w:t>等2類態樣</w:t>
      </w:r>
      <w:r w:rsidR="00C56144">
        <w:rPr>
          <w:rStyle w:val="affe"/>
        </w:rPr>
        <w:footnoteReference w:id="5"/>
      </w:r>
      <w:r w:rsidR="00A770BC">
        <w:rPr>
          <w:rFonts w:hint="eastAsia"/>
        </w:rPr>
        <w:t>，該公司已將漏水案件妥善率納入降漏會議控管，並加強人員教育訓練依限完成案件結算作業等</w:t>
      </w:r>
      <w:r w:rsidR="00A770BC" w:rsidRPr="00A770BC">
        <w:rPr>
          <w:rFonts w:hint="eastAsia"/>
        </w:rPr>
        <w:t>。</w:t>
      </w:r>
    </w:p>
    <w:p w:rsidR="00377C48" w:rsidRPr="00377C48" w:rsidRDefault="00377C48" w:rsidP="00E56A16">
      <w:pPr>
        <w:pStyle w:val="123"/>
        <w:ind w:left="1133" w:hanging="283"/>
        <w:rPr>
          <w:rFonts w:hint="eastAsia"/>
        </w:rPr>
      </w:pPr>
      <w:r>
        <w:rPr>
          <w:rFonts w:hint="eastAsia"/>
        </w:rPr>
        <w:t>2.</w:t>
      </w:r>
      <w:r w:rsidR="00837456">
        <w:rPr>
          <w:rFonts w:hint="eastAsia"/>
        </w:rPr>
        <w:t>台水公司各區管理處</w:t>
      </w:r>
      <w:r w:rsidR="000748E5">
        <w:rPr>
          <w:rFonts w:hint="eastAsia"/>
        </w:rPr>
        <w:t>108至</w:t>
      </w:r>
      <w:r w:rsidR="007A0EE5">
        <w:rPr>
          <w:rFonts w:hint="eastAsia"/>
        </w:rPr>
        <w:t>112</w:t>
      </w:r>
      <w:r w:rsidR="000748E5">
        <w:rPr>
          <w:rFonts w:hint="eastAsia"/>
        </w:rPr>
        <w:t>年</w:t>
      </w:r>
      <w:r w:rsidR="007A0EE5">
        <w:rPr>
          <w:rFonts w:hint="eastAsia"/>
        </w:rPr>
        <w:t>度</w:t>
      </w:r>
      <w:r w:rsidR="000748E5">
        <w:rPr>
          <w:rFonts w:hint="eastAsia"/>
        </w:rPr>
        <w:t>平均售水率均未達80%</w:t>
      </w:r>
      <w:r w:rsidR="000748E5">
        <w:rPr>
          <w:rStyle w:val="affe"/>
        </w:rPr>
        <w:footnoteReference w:id="6"/>
      </w:r>
      <w:r w:rsidR="000748E5">
        <w:rPr>
          <w:rFonts w:hint="eastAsia"/>
        </w:rPr>
        <w:t>，</w:t>
      </w:r>
      <w:r w:rsidR="007A0EE5">
        <w:rPr>
          <w:rFonts w:hint="eastAsia"/>
        </w:rPr>
        <w:t>依該公司未來經營策略(114-119年)指出略以，114年度售水率期達到80.35%，惟113年8月底售水率僅78.93%，仍待精進，</w:t>
      </w:r>
      <w:r w:rsidR="00F84379">
        <w:rPr>
          <w:rFonts w:hint="eastAsia"/>
        </w:rPr>
        <w:t>又部分管理處逾3日修復案件</w:t>
      </w:r>
      <w:r w:rsidR="00B646C6">
        <w:rPr>
          <w:rFonts w:hint="eastAsia"/>
        </w:rPr>
        <w:t>平均時間超過10日</w:t>
      </w:r>
      <w:r w:rsidR="00F84379">
        <w:rPr>
          <w:rFonts w:hint="eastAsia"/>
        </w:rPr>
        <w:t>，允宜</w:t>
      </w:r>
      <w:r w:rsidR="009F2980">
        <w:rPr>
          <w:rFonts w:hint="eastAsia"/>
        </w:rPr>
        <w:t>滾動檢討現有修漏處理機制，並加強案件辦理進度之控管，俾減少因漏水所造成之供水損失</w:t>
      </w:r>
      <w:r w:rsidR="00837456" w:rsidRPr="00A770BC">
        <w:rPr>
          <w:rFonts w:hint="eastAsia"/>
        </w:rPr>
        <w:t>。</w:t>
      </w:r>
    </w:p>
    <w:p w:rsidR="00291046" w:rsidRPr="002B1F66" w:rsidRDefault="00560383" w:rsidP="00291046">
      <w:pPr>
        <w:ind w:left="566" w:firstLine="566"/>
        <w:rPr>
          <w:rFonts w:hAnsi="標楷體" w:hint="eastAsia"/>
          <w:color w:val="000000"/>
        </w:rPr>
      </w:pPr>
      <w:r>
        <w:rPr>
          <w:rFonts w:hAnsi="標楷體" w:hint="eastAsia"/>
          <w:color w:val="000000"/>
        </w:rPr>
        <w:t>綜上，</w:t>
      </w:r>
      <w:r w:rsidR="00B646C6">
        <w:rPr>
          <w:rFonts w:hAnsi="標楷體" w:hint="eastAsia"/>
          <w:color w:val="000000"/>
        </w:rPr>
        <w:t>台水公司114年度營業成本費用率達101.63%，為近3年度最高，且將近7成管理處營業成本費用率超過100%，</w:t>
      </w:r>
      <w:r w:rsidR="0079356E">
        <w:rPr>
          <w:rFonts w:hAnsi="標楷體" w:hint="eastAsia"/>
          <w:color w:val="000000"/>
        </w:rPr>
        <w:t>允宜研謀開源節流措施，撙節支出，又該公司近年平均售水率未達80%，部分管理處修復管線漏水所需平均時間超過3日，允宜滾動檢討修漏機制，並加強控管案件辦理進度，俾減少供水損失</w:t>
      </w:r>
      <w:r w:rsidR="00291046" w:rsidRPr="002B1F66">
        <w:rPr>
          <w:rFonts w:hAnsi="標楷體" w:hint="eastAsia"/>
          <w:color w:val="000000"/>
        </w:rPr>
        <w:t>。</w:t>
      </w:r>
    </w:p>
    <w:p w:rsidR="00550CDD" w:rsidRDefault="00550CDD" w:rsidP="00F83356">
      <w:pPr>
        <w:pStyle w:val="200"/>
        <w:spacing w:line="500" w:lineRule="exact"/>
        <w:jc w:val="both"/>
        <w:rPr>
          <w:b/>
          <w:spacing w:val="-2"/>
          <w:sz w:val="28"/>
        </w:rPr>
      </w:pPr>
      <w:r w:rsidRPr="00F83356">
        <w:rPr>
          <w:rFonts w:hint="eastAsia"/>
          <w:b/>
          <w:spacing w:val="-2"/>
          <w:sz w:val="28"/>
        </w:rPr>
        <w:t>表2</w:t>
      </w:r>
      <w:r w:rsidRPr="00F83356">
        <w:rPr>
          <w:b/>
          <w:spacing w:val="-2"/>
          <w:sz w:val="28"/>
        </w:rPr>
        <w:t xml:space="preserve">  </w:t>
      </w:r>
      <w:r w:rsidR="00D56A26">
        <w:rPr>
          <w:rFonts w:hint="eastAsia"/>
          <w:b/>
          <w:spacing w:val="-2"/>
          <w:sz w:val="28"/>
        </w:rPr>
        <w:t>各區管理處112年及113年迄8月底管線修</w:t>
      </w:r>
      <w:r w:rsidR="00712DF3">
        <w:rPr>
          <w:rFonts w:hint="eastAsia"/>
          <w:b/>
          <w:spacing w:val="-2"/>
          <w:sz w:val="28"/>
        </w:rPr>
        <w:t>漏</w:t>
      </w:r>
      <w:r w:rsidR="00D56A26">
        <w:rPr>
          <w:rFonts w:hint="eastAsia"/>
          <w:b/>
          <w:spacing w:val="-2"/>
          <w:sz w:val="28"/>
        </w:rPr>
        <w:t>案件概況表</w:t>
      </w:r>
    </w:p>
    <w:p w:rsidR="00D56A26" w:rsidRPr="00D56A26" w:rsidRDefault="00D56A26" w:rsidP="00D56A26">
      <w:pPr>
        <w:pStyle w:val="200"/>
        <w:jc w:val="right"/>
        <w:rPr>
          <w:rFonts w:hint="eastAsia"/>
        </w:rPr>
      </w:pPr>
      <w:r>
        <w:rPr>
          <w:rFonts w:hint="eastAsia"/>
        </w:rPr>
        <w:t>單位：件；%；</w:t>
      </w:r>
      <w:r w:rsidR="00886619">
        <w:rPr>
          <w:rFonts w:hint="eastAsia"/>
        </w:rPr>
        <w:t>日</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85"/>
        <w:gridCol w:w="686"/>
        <w:gridCol w:w="686"/>
        <w:gridCol w:w="704"/>
        <w:gridCol w:w="657"/>
        <w:gridCol w:w="658"/>
        <w:gridCol w:w="658"/>
        <w:gridCol w:w="729"/>
        <w:gridCol w:w="686"/>
        <w:gridCol w:w="706"/>
        <w:gridCol w:w="601"/>
        <w:gridCol w:w="602"/>
        <w:gridCol w:w="602"/>
      </w:tblGrid>
      <w:tr w:rsidR="00BD7A14" w:rsidRPr="00D56A26" w:rsidTr="00F84379">
        <w:trPr>
          <w:trHeight w:val="20"/>
          <w:tblHeader/>
          <w:jc w:val="center"/>
        </w:trPr>
        <w:tc>
          <w:tcPr>
            <w:tcW w:w="585" w:type="dxa"/>
            <w:vMerge w:val="restart"/>
            <w:tcBorders>
              <w:top w:val="single" w:sz="12" w:space="0" w:color="auto"/>
              <w:bottom w:val="single" w:sz="4" w:space="0" w:color="auto"/>
            </w:tcBorders>
            <w:shd w:val="clear" w:color="auto" w:fill="auto"/>
            <w:vAlign w:val="center"/>
            <w:hideMark/>
          </w:tcPr>
          <w:p w:rsidR="00BD7A14" w:rsidRPr="00D56A26" w:rsidRDefault="00BD7A14" w:rsidP="00BD7A14">
            <w:pPr>
              <w:pStyle w:val="142"/>
              <w:jc w:val="center"/>
              <w:rPr>
                <w:rFonts w:ascii="Times New Roman"/>
                <w:color w:val="000000"/>
                <w:spacing w:val="-20"/>
                <w:sz w:val="22"/>
                <w:szCs w:val="22"/>
              </w:rPr>
            </w:pPr>
            <w:r w:rsidRPr="00D56A26">
              <w:rPr>
                <w:rFonts w:ascii="Times New Roman"/>
                <w:color w:val="000000"/>
                <w:spacing w:val="-20"/>
                <w:sz w:val="22"/>
                <w:szCs w:val="22"/>
              </w:rPr>
              <w:t>區處</w:t>
            </w:r>
          </w:p>
        </w:tc>
        <w:tc>
          <w:tcPr>
            <w:tcW w:w="4049" w:type="dxa"/>
            <w:gridSpan w:val="6"/>
            <w:tcBorders>
              <w:top w:val="single" w:sz="12" w:space="0" w:color="auto"/>
              <w:bottom w:val="single" w:sz="4" w:space="0" w:color="auto"/>
              <w:right w:val="double" w:sz="4" w:space="0" w:color="auto"/>
            </w:tcBorders>
            <w:shd w:val="clear" w:color="auto" w:fill="auto"/>
            <w:vAlign w:val="center"/>
            <w:hideMark/>
          </w:tcPr>
          <w:p w:rsidR="00BD7A14" w:rsidRPr="00D56A26" w:rsidRDefault="00BD7A14" w:rsidP="0010208E">
            <w:pPr>
              <w:pStyle w:val="142"/>
              <w:jc w:val="center"/>
              <w:rPr>
                <w:spacing w:val="-20"/>
              </w:rPr>
            </w:pPr>
            <w:r w:rsidRPr="00D56A26">
              <w:rPr>
                <w:spacing w:val="-20"/>
              </w:rPr>
              <w:t>112年度</w:t>
            </w:r>
          </w:p>
        </w:tc>
        <w:tc>
          <w:tcPr>
            <w:tcW w:w="3926" w:type="dxa"/>
            <w:gridSpan w:val="6"/>
            <w:tcBorders>
              <w:top w:val="single" w:sz="12" w:space="0" w:color="auto"/>
              <w:left w:val="double" w:sz="4" w:space="0" w:color="auto"/>
              <w:bottom w:val="single" w:sz="4" w:space="0" w:color="auto"/>
            </w:tcBorders>
            <w:shd w:val="clear" w:color="auto" w:fill="auto"/>
            <w:vAlign w:val="center"/>
            <w:hideMark/>
          </w:tcPr>
          <w:p w:rsidR="00BD7A14" w:rsidRPr="00D56A26" w:rsidRDefault="00BD7A14" w:rsidP="0010208E">
            <w:pPr>
              <w:pStyle w:val="142"/>
              <w:jc w:val="center"/>
              <w:rPr>
                <w:spacing w:val="-20"/>
              </w:rPr>
            </w:pPr>
            <w:r w:rsidRPr="00D56A26">
              <w:rPr>
                <w:spacing w:val="-20"/>
              </w:rPr>
              <w:t>113年1至8月</w:t>
            </w:r>
          </w:p>
        </w:tc>
      </w:tr>
      <w:tr w:rsidR="00BD7A14" w:rsidRPr="00D56A26" w:rsidTr="00F84379">
        <w:trPr>
          <w:trHeight w:val="20"/>
          <w:tblHeader/>
          <w:jc w:val="center"/>
        </w:trPr>
        <w:tc>
          <w:tcPr>
            <w:tcW w:w="585" w:type="dxa"/>
            <w:vMerge/>
            <w:tcBorders>
              <w:top w:val="single" w:sz="4" w:space="0" w:color="auto"/>
              <w:bottom w:val="single" w:sz="4" w:space="0" w:color="auto"/>
            </w:tcBorders>
            <w:vAlign w:val="center"/>
          </w:tcPr>
          <w:p w:rsidR="00BD7A14" w:rsidRPr="00D56A26" w:rsidRDefault="00BD7A14" w:rsidP="00886619">
            <w:pPr>
              <w:spacing w:line="280" w:lineRule="exact"/>
              <w:ind w:leftChars="0" w:left="0" w:firstLineChars="0" w:firstLine="0"/>
              <w:jc w:val="center"/>
              <w:rPr>
                <w:rFonts w:ascii="Times New Roman"/>
                <w:color w:val="000000"/>
                <w:spacing w:val="-20"/>
                <w:sz w:val="22"/>
                <w:szCs w:val="22"/>
              </w:rPr>
            </w:pPr>
          </w:p>
        </w:tc>
        <w:tc>
          <w:tcPr>
            <w:tcW w:w="686" w:type="dxa"/>
            <w:vMerge w:val="restart"/>
            <w:tcBorders>
              <w:top w:val="single" w:sz="4" w:space="0" w:color="auto"/>
              <w:bottom w:val="single" w:sz="4" w:space="0" w:color="auto"/>
            </w:tcBorders>
            <w:shd w:val="clear" w:color="auto" w:fill="auto"/>
            <w:vAlign w:val="center"/>
          </w:tcPr>
          <w:p w:rsidR="00BD7A14" w:rsidRDefault="00BD7A14" w:rsidP="00BD7A14">
            <w:pPr>
              <w:pStyle w:val="142"/>
              <w:jc w:val="center"/>
              <w:rPr>
                <w:spacing w:val="-20"/>
              </w:rPr>
            </w:pPr>
            <w:r w:rsidRPr="00D56A26">
              <w:rPr>
                <w:spacing w:val="-20"/>
              </w:rPr>
              <w:t>漏水</w:t>
            </w:r>
          </w:p>
          <w:p w:rsidR="00BD7A14" w:rsidRPr="00D56A26" w:rsidRDefault="00BD7A14" w:rsidP="00BD7A14">
            <w:pPr>
              <w:pStyle w:val="142"/>
              <w:jc w:val="center"/>
              <w:rPr>
                <w:spacing w:val="-20"/>
              </w:rPr>
            </w:pPr>
            <w:r w:rsidRPr="00D56A26">
              <w:rPr>
                <w:spacing w:val="-20"/>
              </w:rPr>
              <w:t>件數</w:t>
            </w:r>
          </w:p>
        </w:tc>
        <w:tc>
          <w:tcPr>
            <w:tcW w:w="1390" w:type="dxa"/>
            <w:gridSpan w:val="2"/>
            <w:tcBorders>
              <w:top w:val="single" w:sz="4" w:space="0" w:color="auto"/>
              <w:bottom w:val="single" w:sz="4" w:space="0" w:color="auto"/>
            </w:tcBorders>
            <w:shd w:val="clear" w:color="auto" w:fill="auto"/>
            <w:vAlign w:val="center"/>
          </w:tcPr>
          <w:p w:rsidR="00BD7A14" w:rsidRPr="00D56A26" w:rsidRDefault="00BD7A14" w:rsidP="00886619">
            <w:pPr>
              <w:pStyle w:val="142"/>
              <w:jc w:val="center"/>
              <w:rPr>
                <w:spacing w:val="-20"/>
              </w:rPr>
            </w:pPr>
            <w:r w:rsidRPr="00D56A26">
              <w:rPr>
                <w:spacing w:val="-20"/>
              </w:rPr>
              <w:t>3日內修復</w:t>
            </w:r>
          </w:p>
        </w:tc>
        <w:tc>
          <w:tcPr>
            <w:tcW w:w="1973" w:type="dxa"/>
            <w:gridSpan w:val="3"/>
            <w:tcBorders>
              <w:top w:val="single" w:sz="4" w:space="0" w:color="auto"/>
              <w:bottom w:val="single" w:sz="4" w:space="0" w:color="auto"/>
              <w:right w:val="double" w:sz="4" w:space="0" w:color="auto"/>
            </w:tcBorders>
            <w:shd w:val="clear" w:color="auto" w:fill="auto"/>
            <w:vAlign w:val="center"/>
          </w:tcPr>
          <w:p w:rsidR="00BD7A14" w:rsidRPr="00D56A26" w:rsidRDefault="00BD7A14" w:rsidP="00886619">
            <w:pPr>
              <w:pStyle w:val="142"/>
              <w:jc w:val="center"/>
              <w:rPr>
                <w:spacing w:val="-20"/>
              </w:rPr>
            </w:pPr>
            <w:r w:rsidRPr="00D56A26">
              <w:rPr>
                <w:spacing w:val="-20"/>
              </w:rPr>
              <w:t>逾3日修復</w:t>
            </w:r>
          </w:p>
        </w:tc>
        <w:tc>
          <w:tcPr>
            <w:tcW w:w="729" w:type="dxa"/>
            <w:vMerge w:val="restart"/>
            <w:tcBorders>
              <w:top w:val="single" w:sz="4" w:space="0" w:color="auto"/>
              <w:left w:val="double" w:sz="4" w:space="0" w:color="auto"/>
              <w:bottom w:val="single" w:sz="4" w:space="0" w:color="auto"/>
            </w:tcBorders>
            <w:shd w:val="clear" w:color="auto" w:fill="auto"/>
            <w:vAlign w:val="center"/>
          </w:tcPr>
          <w:p w:rsidR="00BD7A14" w:rsidRDefault="00BD7A14" w:rsidP="00BD7A14">
            <w:pPr>
              <w:pStyle w:val="142"/>
              <w:jc w:val="center"/>
              <w:rPr>
                <w:spacing w:val="-20"/>
              </w:rPr>
            </w:pPr>
            <w:r w:rsidRPr="00D56A26">
              <w:rPr>
                <w:spacing w:val="-20"/>
              </w:rPr>
              <w:t>漏水</w:t>
            </w:r>
          </w:p>
          <w:p w:rsidR="00BD7A14" w:rsidRPr="00D56A26" w:rsidRDefault="00BD7A14" w:rsidP="00BD7A14">
            <w:pPr>
              <w:pStyle w:val="142"/>
              <w:jc w:val="center"/>
              <w:rPr>
                <w:spacing w:val="-20"/>
              </w:rPr>
            </w:pPr>
            <w:r w:rsidRPr="00D56A26">
              <w:rPr>
                <w:spacing w:val="-20"/>
              </w:rPr>
              <w:t>件數</w:t>
            </w:r>
          </w:p>
        </w:tc>
        <w:tc>
          <w:tcPr>
            <w:tcW w:w="1392" w:type="dxa"/>
            <w:gridSpan w:val="2"/>
            <w:tcBorders>
              <w:top w:val="single" w:sz="4" w:space="0" w:color="auto"/>
              <w:bottom w:val="single" w:sz="4" w:space="0" w:color="auto"/>
            </w:tcBorders>
            <w:shd w:val="clear" w:color="auto" w:fill="auto"/>
            <w:vAlign w:val="center"/>
          </w:tcPr>
          <w:p w:rsidR="00BD7A14" w:rsidRPr="00D56A26" w:rsidRDefault="00BD7A14" w:rsidP="00886619">
            <w:pPr>
              <w:pStyle w:val="142"/>
              <w:jc w:val="center"/>
              <w:rPr>
                <w:spacing w:val="-20"/>
              </w:rPr>
            </w:pPr>
            <w:r w:rsidRPr="00D56A26">
              <w:rPr>
                <w:spacing w:val="-20"/>
              </w:rPr>
              <w:t>3日內修復</w:t>
            </w:r>
          </w:p>
        </w:tc>
        <w:tc>
          <w:tcPr>
            <w:tcW w:w="1805" w:type="dxa"/>
            <w:gridSpan w:val="3"/>
            <w:tcBorders>
              <w:top w:val="single" w:sz="4" w:space="0" w:color="auto"/>
              <w:bottom w:val="single" w:sz="4" w:space="0" w:color="auto"/>
            </w:tcBorders>
            <w:shd w:val="clear" w:color="auto" w:fill="auto"/>
            <w:vAlign w:val="center"/>
          </w:tcPr>
          <w:p w:rsidR="00BD7A14" w:rsidRPr="00D56A26" w:rsidRDefault="00BD7A14" w:rsidP="00886619">
            <w:pPr>
              <w:pStyle w:val="142"/>
              <w:jc w:val="center"/>
              <w:rPr>
                <w:spacing w:val="-20"/>
              </w:rPr>
            </w:pPr>
            <w:r w:rsidRPr="00D56A26">
              <w:rPr>
                <w:spacing w:val="-20"/>
              </w:rPr>
              <w:t>逾3日修復</w:t>
            </w:r>
          </w:p>
        </w:tc>
      </w:tr>
      <w:tr w:rsidR="00BD7A14" w:rsidRPr="00D56A26" w:rsidTr="00F84379">
        <w:trPr>
          <w:trHeight w:val="20"/>
          <w:tblHeader/>
          <w:jc w:val="center"/>
        </w:trPr>
        <w:tc>
          <w:tcPr>
            <w:tcW w:w="585" w:type="dxa"/>
            <w:vMerge/>
            <w:tcBorders>
              <w:top w:val="single" w:sz="4" w:space="0" w:color="auto"/>
              <w:bottom w:val="single" w:sz="4" w:space="0" w:color="auto"/>
            </w:tcBorders>
            <w:vAlign w:val="center"/>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p>
        </w:tc>
        <w:tc>
          <w:tcPr>
            <w:tcW w:w="686" w:type="dxa"/>
            <w:vMerge/>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p>
        </w:tc>
        <w:tc>
          <w:tcPr>
            <w:tcW w:w="686"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Pr>
                <w:rFonts w:hint="eastAsia"/>
                <w:spacing w:val="-20"/>
              </w:rPr>
              <w:t>件數</w:t>
            </w:r>
          </w:p>
        </w:tc>
        <w:tc>
          <w:tcPr>
            <w:tcW w:w="704"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sidRPr="00D56A26">
              <w:rPr>
                <w:spacing w:val="-20"/>
              </w:rPr>
              <w:t>修妥率</w:t>
            </w:r>
          </w:p>
        </w:tc>
        <w:tc>
          <w:tcPr>
            <w:tcW w:w="657"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Pr>
                <w:rFonts w:hint="eastAsia"/>
                <w:spacing w:val="-20"/>
              </w:rPr>
              <w:t>件數</w:t>
            </w:r>
          </w:p>
        </w:tc>
        <w:tc>
          <w:tcPr>
            <w:tcW w:w="658"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sidRPr="00D56A26">
              <w:rPr>
                <w:spacing w:val="-20"/>
              </w:rPr>
              <w:t>日數</w:t>
            </w:r>
          </w:p>
        </w:tc>
        <w:tc>
          <w:tcPr>
            <w:tcW w:w="658" w:type="dxa"/>
            <w:tcBorders>
              <w:top w:val="single" w:sz="4" w:space="0" w:color="auto"/>
              <w:bottom w:val="single" w:sz="4" w:space="0" w:color="auto"/>
              <w:right w:val="double" w:sz="4" w:space="0" w:color="auto"/>
            </w:tcBorders>
            <w:shd w:val="clear" w:color="auto" w:fill="auto"/>
            <w:vAlign w:val="center"/>
          </w:tcPr>
          <w:p w:rsidR="005F7D5D" w:rsidRDefault="00BD7A14" w:rsidP="00BD7A14">
            <w:pPr>
              <w:pStyle w:val="142"/>
              <w:jc w:val="center"/>
              <w:rPr>
                <w:spacing w:val="-20"/>
              </w:rPr>
            </w:pPr>
            <w:r w:rsidRPr="00D56A26">
              <w:rPr>
                <w:spacing w:val="-20"/>
              </w:rPr>
              <w:t>平均</w:t>
            </w:r>
          </w:p>
          <w:p w:rsidR="00BD7A14" w:rsidRPr="00D56A26" w:rsidRDefault="00BD7A14" w:rsidP="00BD7A14">
            <w:pPr>
              <w:pStyle w:val="142"/>
              <w:jc w:val="center"/>
              <w:rPr>
                <w:spacing w:val="-20"/>
              </w:rPr>
            </w:pPr>
            <w:r w:rsidRPr="00D56A26">
              <w:rPr>
                <w:spacing w:val="-20"/>
              </w:rPr>
              <w:t>時間</w:t>
            </w:r>
          </w:p>
        </w:tc>
        <w:tc>
          <w:tcPr>
            <w:tcW w:w="729" w:type="dxa"/>
            <w:vMerge/>
            <w:tcBorders>
              <w:top w:val="single" w:sz="4" w:space="0" w:color="auto"/>
              <w:left w:val="doub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p>
        </w:tc>
        <w:tc>
          <w:tcPr>
            <w:tcW w:w="686"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Pr>
                <w:rFonts w:hint="eastAsia"/>
                <w:spacing w:val="-20"/>
              </w:rPr>
              <w:t>件數</w:t>
            </w:r>
          </w:p>
        </w:tc>
        <w:tc>
          <w:tcPr>
            <w:tcW w:w="706"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sidRPr="00D56A26">
              <w:rPr>
                <w:spacing w:val="-20"/>
              </w:rPr>
              <w:t>修妥率</w:t>
            </w:r>
          </w:p>
        </w:tc>
        <w:tc>
          <w:tcPr>
            <w:tcW w:w="601"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Pr>
                <w:rFonts w:hint="eastAsia"/>
                <w:spacing w:val="-20"/>
              </w:rPr>
              <w:t>件數</w:t>
            </w:r>
          </w:p>
        </w:tc>
        <w:tc>
          <w:tcPr>
            <w:tcW w:w="602"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sidRPr="00D56A26">
              <w:rPr>
                <w:spacing w:val="-20"/>
              </w:rPr>
              <w:t>日數</w:t>
            </w:r>
          </w:p>
        </w:tc>
        <w:tc>
          <w:tcPr>
            <w:tcW w:w="602" w:type="dxa"/>
            <w:tcBorders>
              <w:top w:val="single" w:sz="4" w:space="0" w:color="auto"/>
              <w:bottom w:val="single" w:sz="4" w:space="0" w:color="auto"/>
            </w:tcBorders>
            <w:shd w:val="clear" w:color="auto" w:fill="auto"/>
            <w:vAlign w:val="center"/>
          </w:tcPr>
          <w:p w:rsidR="00BD7A14" w:rsidRPr="00D56A26" w:rsidRDefault="00BD7A14" w:rsidP="00BD7A14">
            <w:pPr>
              <w:pStyle w:val="142"/>
              <w:jc w:val="center"/>
              <w:rPr>
                <w:spacing w:val="-20"/>
              </w:rPr>
            </w:pPr>
            <w:r w:rsidRPr="00D56A26">
              <w:rPr>
                <w:spacing w:val="-20"/>
              </w:rPr>
              <w:t>平均時間</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一</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2,249</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2,240</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99.60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1,037</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115</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1,310</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1,310</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二</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3,509</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3,509</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2,230</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2,229</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99.96</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三</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4,001</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3,998</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99.93</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22</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7</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2,724</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2,716</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99.71</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8</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75</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四</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7,383</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7,380</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99.96</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29</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4,785</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4,785</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五</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4,519</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4,519</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2,481</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2,481</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六</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6,665</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6,665</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3,468</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3,468</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七</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4,993</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4,981</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99.76</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12</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123</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3,392</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3,389</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99.91</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19</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6</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八</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1,492</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1,492</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837456" w:rsidP="00BD7A14">
            <w:pPr>
              <w:pStyle w:val="142"/>
              <w:ind w:rightChars="10" w:right="28"/>
              <w:jc w:val="right"/>
              <w:rPr>
                <w:spacing w:val="-20"/>
              </w:rPr>
            </w:pPr>
            <w:r>
              <w:rPr>
                <w:rFonts w:hint="eastAsia"/>
                <w:spacing w:val="-20"/>
              </w:rPr>
              <w:t>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1,363</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1,363</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九</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881</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853</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96.82</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28</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1,817</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64</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563</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563</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十</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436</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436</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351</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351</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十一</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2,702</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2,702</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1,734</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1,733</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99.94</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w:t>
            </w:r>
          </w:p>
        </w:tc>
        <w:tc>
          <w:tcPr>
            <w:tcW w:w="602" w:type="dxa"/>
            <w:tcBorders>
              <w:top w:val="single" w:sz="4" w:space="0" w:color="auto"/>
              <w:bottom w:val="single" w:sz="4" w:space="0" w:color="auto"/>
            </w:tcBorders>
            <w:shd w:val="clear" w:color="auto" w:fill="auto"/>
            <w:vAlign w:val="center"/>
            <w:hideMark/>
          </w:tcPr>
          <w:p w:rsidR="00BD7A14" w:rsidRPr="00D56A26" w:rsidRDefault="00837456" w:rsidP="00BD7A14">
            <w:pPr>
              <w:pStyle w:val="142"/>
              <w:ind w:rightChars="10" w:right="28"/>
              <w:jc w:val="right"/>
              <w:rPr>
                <w:spacing w:val="-20"/>
              </w:rPr>
            </w:pPr>
            <w:r>
              <w:rPr>
                <w:rFonts w:hint="eastAsia"/>
                <w:spacing w:val="-20"/>
              </w:rPr>
              <w:t>-</w:t>
            </w:r>
          </w:p>
        </w:tc>
        <w:tc>
          <w:tcPr>
            <w:tcW w:w="602" w:type="dxa"/>
            <w:tcBorders>
              <w:top w:val="single" w:sz="4" w:space="0" w:color="auto"/>
              <w:bottom w:val="single" w:sz="4" w:space="0" w:color="auto"/>
            </w:tcBorders>
            <w:shd w:val="clear" w:color="auto" w:fill="auto"/>
            <w:vAlign w:val="center"/>
            <w:hideMark/>
          </w:tcPr>
          <w:p w:rsidR="00BD7A14" w:rsidRPr="00D56A26" w:rsidRDefault="00837456" w:rsidP="00BD7A14">
            <w:pPr>
              <w:pStyle w:val="142"/>
              <w:ind w:rightChars="10" w:right="28"/>
              <w:jc w:val="right"/>
              <w:rPr>
                <w:spacing w:val="-20"/>
              </w:rPr>
            </w:pPr>
            <w:r>
              <w:rPr>
                <w:rFonts w:hint="eastAsia"/>
                <w:spacing w:val="-20"/>
              </w:rPr>
              <w:t>-</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十二</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2,230</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2,230</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1,413</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1,413</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100.00</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0</w:t>
            </w:r>
          </w:p>
        </w:tc>
      </w:tr>
      <w:tr w:rsidR="00BD7A14" w:rsidRPr="00D56A26" w:rsidTr="00F84379">
        <w:trPr>
          <w:trHeight w:val="20"/>
          <w:jc w:val="center"/>
        </w:trPr>
        <w:tc>
          <w:tcPr>
            <w:tcW w:w="585" w:type="dxa"/>
            <w:tcBorders>
              <w:top w:val="single" w:sz="4" w:space="0" w:color="auto"/>
              <w:bottom w:val="single" w:sz="4"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屏東</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1,408</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1,372</w:t>
            </w:r>
          </w:p>
        </w:tc>
        <w:tc>
          <w:tcPr>
            <w:tcW w:w="704"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97.44</w:t>
            </w:r>
          </w:p>
        </w:tc>
        <w:tc>
          <w:tcPr>
            <w:tcW w:w="657"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36</w:t>
            </w:r>
          </w:p>
        </w:tc>
        <w:tc>
          <w:tcPr>
            <w:tcW w:w="658"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1,449</w:t>
            </w:r>
          </w:p>
        </w:tc>
        <w:tc>
          <w:tcPr>
            <w:tcW w:w="658" w:type="dxa"/>
            <w:tcBorders>
              <w:top w:val="single" w:sz="4" w:space="0" w:color="auto"/>
              <w:bottom w:val="single" w:sz="4" w:space="0" w:color="auto"/>
              <w:right w:val="doub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40</w:t>
            </w:r>
          </w:p>
        </w:tc>
        <w:tc>
          <w:tcPr>
            <w:tcW w:w="729" w:type="dxa"/>
            <w:tcBorders>
              <w:top w:val="single" w:sz="4" w:space="0" w:color="auto"/>
              <w:left w:val="doub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860</w:t>
            </w:r>
          </w:p>
        </w:tc>
        <w:tc>
          <w:tcPr>
            <w:tcW w:w="68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857</w:t>
            </w:r>
          </w:p>
        </w:tc>
        <w:tc>
          <w:tcPr>
            <w:tcW w:w="706"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99.65</w:t>
            </w:r>
          </w:p>
        </w:tc>
        <w:tc>
          <w:tcPr>
            <w:tcW w:w="601"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3</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65</w:t>
            </w:r>
          </w:p>
        </w:tc>
        <w:tc>
          <w:tcPr>
            <w:tcW w:w="602" w:type="dxa"/>
            <w:tcBorders>
              <w:top w:val="single" w:sz="4" w:space="0" w:color="auto"/>
              <w:bottom w:val="single" w:sz="4" w:space="0" w:color="auto"/>
            </w:tcBorders>
            <w:shd w:val="clear" w:color="auto" w:fill="auto"/>
            <w:vAlign w:val="center"/>
            <w:hideMark/>
          </w:tcPr>
          <w:p w:rsidR="00BD7A14" w:rsidRPr="00D56A26" w:rsidRDefault="00BD7A14" w:rsidP="00BD7A14">
            <w:pPr>
              <w:pStyle w:val="142"/>
              <w:ind w:rightChars="10" w:right="28"/>
              <w:jc w:val="right"/>
              <w:rPr>
                <w:spacing w:val="-20"/>
              </w:rPr>
            </w:pPr>
            <w:r w:rsidRPr="00D56A26">
              <w:rPr>
                <w:spacing w:val="-20"/>
              </w:rPr>
              <w:t>21</w:t>
            </w:r>
          </w:p>
        </w:tc>
      </w:tr>
      <w:tr w:rsidR="00BD7A14" w:rsidRPr="00D56A26" w:rsidTr="00F84379">
        <w:trPr>
          <w:trHeight w:val="20"/>
          <w:jc w:val="center"/>
        </w:trPr>
        <w:tc>
          <w:tcPr>
            <w:tcW w:w="585" w:type="dxa"/>
            <w:tcBorders>
              <w:top w:val="single" w:sz="4" w:space="0" w:color="auto"/>
              <w:bottom w:val="single" w:sz="12" w:space="0" w:color="auto"/>
            </w:tcBorders>
            <w:shd w:val="clear" w:color="auto" w:fill="auto"/>
            <w:vAlign w:val="center"/>
            <w:hideMark/>
          </w:tcPr>
          <w:p w:rsidR="00BD7A14" w:rsidRPr="00D56A26" w:rsidRDefault="00BD7A14" w:rsidP="00BD7A14">
            <w:pPr>
              <w:spacing w:line="280" w:lineRule="exact"/>
              <w:ind w:leftChars="0" w:left="0" w:firstLineChars="0" w:firstLine="0"/>
              <w:jc w:val="center"/>
              <w:rPr>
                <w:rFonts w:ascii="Times New Roman"/>
                <w:color w:val="000000"/>
                <w:spacing w:val="-20"/>
                <w:sz w:val="22"/>
                <w:szCs w:val="22"/>
              </w:rPr>
            </w:pPr>
            <w:r w:rsidRPr="00D56A26">
              <w:rPr>
                <w:rFonts w:ascii="Times New Roman"/>
                <w:color w:val="000000"/>
                <w:spacing w:val="-20"/>
                <w:sz w:val="22"/>
                <w:szCs w:val="22"/>
              </w:rPr>
              <w:t>全區</w:t>
            </w:r>
          </w:p>
        </w:tc>
        <w:tc>
          <w:tcPr>
            <w:tcW w:w="686"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42,468</w:t>
            </w:r>
          </w:p>
        </w:tc>
        <w:tc>
          <w:tcPr>
            <w:tcW w:w="686"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42,377</w:t>
            </w:r>
          </w:p>
        </w:tc>
        <w:tc>
          <w:tcPr>
            <w:tcW w:w="704"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99.79</w:t>
            </w:r>
          </w:p>
        </w:tc>
        <w:tc>
          <w:tcPr>
            <w:tcW w:w="657"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91</w:t>
            </w:r>
          </w:p>
        </w:tc>
        <w:tc>
          <w:tcPr>
            <w:tcW w:w="658"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4,477</w:t>
            </w:r>
          </w:p>
        </w:tc>
        <w:tc>
          <w:tcPr>
            <w:tcW w:w="658" w:type="dxa"/>
            <w:tcBorders>
              <w:top w:val="single" w:sz="4" w:space="0" w:color="auto"/>
              <w:bottom w:val="single" w:sz="12" w:space="0" w:color="auto"/>
              <w:right w:val="double" w:sz="4" w:space="0" w:color="auto"/>
            </w:tcBorders>
            <w:shd w:val="clear" w:color="auto" w:fill="auto"/>
            <w:vAlign w:val="center"/>
            <w:hideMark/>
          </w:tcPr>
          <w:p w:rsidR="00BD7A14" w:rsidRPr="00BD7A14" w:rsidRDefault="005F7D5D" w:rsidP="00BD7A14">
            <w:pPr>
              <w:pStyle w:val="142"/>
              <w:ind w:rightChars="10" w:right="28"/>
              <w:jc w:val="right"/>
              <w:rPr>
                <w:rFonts w:hint="eastAsia"/>
                <w:b/>
                <w:spacing w:val="-20"/>
              </w:rPr>
            </w:pPr>
            <w:r>
              <w:rPr>
                <w:rFonts w:hint="eastAsia"/>
                <w:b/>
                <w:spacing w:val="-20"/>
              </w:rPr>
              <w:t>49</w:t>
            </w:r>
          </w:p>
        </w:tc>
        <w:tc>
          <w:tcPr>
            <w:tcW w:w="729" w:type="dxa"/>
            <w:tcBorders>
              <w:top w:val="single" w:sz="4" w:space="0" w:color="auto"/>
              <w:left w:val="doub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26,674</w:t>
            </w:r>
          </w:p>
        </w:tc>
        <w:tc>
          <w:tcPr>
            <w:tcW w:w="686"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26,658</w:t>
            </w:r>
          </w:p>
        </w:tc>
        <w:tc>
          <w:tcPr>
            <w:tcW w:w="706"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99.94</w:t>
            </w:r>
          </w:p>
        </w:tc>
        <w:tc>
          <w:tcPr>
            <w:tcW w:w="601"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16</w:t>
            </w:r>
          </w:p>
        </w:tc>
        <w:tc>
          <w:tcPr>
            <w:tcW w:w="602" w:type="dxa"/>
            <w:tcBorders>
              <w:top w:val="single" w:sz="4" w:space="0" w:color="auto"/>
              <w:bottom w:val="single" w:sz="12" w:space="0" w:color="auto"/>
            </w:tcBorders>
            <w:shd w:val="clear" w:color="auto" w:fill="auto"/>
            <w:vAlign w:val="center"/>
            <w:hideMark/>
          </w:tcPr>
          <w:p w:rsidR="00BD7A14" w:rsidRPr="00BD7A14" w:rsidRDefault="00BD7A14" w:rsidP="00BD7A14">
            <w:pPr>
              <w:pStyle w:val="142"/>
              <w:ind w:rightChars="10" w:right="28"/>
              <w:jc w:val="right"/>
              <w:rPr>
                <w:b/>
                <w:spacing w:val="-20"/>
              </w:rPr>
            </w:pPr>
            <w:r w:rsidRPr="00BD7A14">
              <w:rPr>
                <w:b/>
                <w:spacing w:val="-20"/>
              </w:rPr>
              <w:t>163</w:t>
            </w:r>
          </w:p>
        </w:tc>
        <w:tc>
          <w:tcPr>
            <w:tcW w:w="602" w:type="dxa"/>
            <w:tcBorders>
              <w:top w:val="single" w:sz="4" w:space="0" w:color="auto"/>
              <w:bottom w:val="single" w:sz="12" w:space="0" w:color="auto"/>
            </w:tcBorders>
            <w:shd w:val="clear" w:color="auto" w:fill="auto"/>
            <w:vAlign w:val="center"/>
            <w:hideMark/>
          </w:tcPr>
          <w:p w:rsidR="00BD7A14" w:rsidRPr="00BD7A14" w:rsidRDefault="005F7D5D" w:rsidP="00BD7A14">
            <w:pPr>
              <w:pStyle w:val="142"/>
              <w:ind w:rightChars="10" w:right="28"/>
              <w:jc w:val="right"/>
              <w:rPr>
                <w:b/>
                <w:spacing w:val="-20"/>
              </w:rPr>
            </w:pPr>
            <w:r>
              <w:rPr>
                <w:rFonts w:hint="eastAsia"/>
                <w:b/>
                <w:spacing w:val="-20"/>
              </w:rPr>
              <w:t>10</w:t>
            </w:r>
          </w:p>
        </w:tc>
      </w:tr>
    </w:tbl>
    <w:p w:rsidR="00392ACB" w:rsidRDefault="00392ACB" w:rsidP="00550CDD">
      <w:pPr>
        <w:pStyle w:val="142"/>
        <w:ind w:leftChars="-5" w:left="1204" w:right="-35" w:hangingChars="501" w:hanging="1218"/>
        <w:rPr>
          <w:rFonts w:hAnsi="標楷體"/>
          <w:color w:val="000000"/>
        </w:rPr>
      </w:pPr>
      <w:r>
        <w:rPr>
          <w:rFonts w:hAnsi="標楷體" w:hint="eastAsia"/>
          <w:color w:val="000000"/>
        </w:rPr>
        <w:t xml:space="preserve">說 </w:t>
      </w:r>
      <w:r>
        <w:rPr>
          <w:rFonts w:hAnsi="標楷體"/>
          <w:color w:val="000000"/>
        </w:rPr>
        <w:t xml:space="preserve">   </w:t>
      </w:r>
      <w:r>
        <w:rPr>
          <w:rFonts w:hAnsi="標楷體" w:hint="eastAsia"/>
          <w:color w:val="000000"/>
        </w:rPr>
        <w:t>明：修妥率=3日內修復案件數/漏水件數</w:t>
      </w:r>
      <w:r w:rsidR="005F7D5D">
        <w:rPr>
          <w:rFonts w:hAnsi="標楷體" w:hint="eastAsia"/>
          <w:color w:val="000000"/>
        </w:rPr>
        <w:t>；逾3日修復平均時間=日數/逾3日修復案件數</w:t>
      </w:r>
      <w:r w:rsidRPr="002B1F66">
        <w:rPr>
          <w:rFonts w:hAnsi="標楷體" w:hint="eastAsia"/>
          <w:color w:val="000000"/>
        </w:rPr>
        <w:t>。</w:t>
      </w:r>
    </w:p>
    <w:p w:rsidR="00550CDD" w:rsidRDefault="00550CDD" w:rsidP="00550CDD">
      <w:pPr>
        <w:pStyle w:val="142"/>
        <w:ind w:leftChars="-5" w:left="1204" w:right="-35" w:hangingChars="501" w:hanging="1218"/>
        <w:rPr>
          <w:rFonts w:hAnsi="標楷體"/>
          <w:color w:val="000000"/>
        </w:rPr>
      </w:pPr>
      <w:r w:rsidRPr="002B1F66">
        <w:rPr>
          <w:rFonts w:hAnsi="標楷體" w:hint="eastAsia"/>
          <w:color w:val="000000"/>
        </w:rPr>
        <w:t>資料來源：台水公司提供。</w:t>
      </w:r>
    </w:p>
    <w:p w:rsidR="0039651B" w:rsidRPr="002B1F66" w:rsidRDefault="0039651B" w:rsidP="0039651B">
      <w:pPr>
        <w:ind w:left="566" w:firstLine="566"/>
        <w:rPr>
          <w:rFonts w:hint="eastAsia"/>
        </w:rPr>
      </w:pPr>
    </w:p>
    <w:p w:rsidR="00A45C47" w:rsidRPr="002B1F66" w:rsidRDefault="00AA5FCA" w:rsidP="00A45C47">
      <w:pPr>
        <w:pStyle w:val="14"/>
        <w:ind w:left="567" w:hanging="567"/>
        <w:rPr>
          <w:rFonts w:hAnsi="標楷體" w:hint="eastAsia"/>
          <w:color w:val="000000"/>
        </w:rPr>
      </w:pPr>
      <w:bookmarkStart w:id="21" w:name="_Toc395261219"/>
      <w:bookmarkStart w:id="22" w:name="_Toc467757902"/>
      <w:bookmarkStart w:id="23" w:name="_Toc24377115"/>
      <w:bookmarkStart w:id="24" w:name="_Toc181691110"/>
      <w:r>
        <w:rPr>
          <w:rFonts w:hAnsi="標楷體" w:hint="eastAsia"/>
          <w:color w:val="000000"/>
        </w:rPr>
        <w:t>六</w:t>
      </w:r>
      <w:r w:rsidR="00A45C47" w:rsidRPr="002B1F66">
        <w:rPr>
          <w:rFonts w:hAnsi="標楷體" w:hint="eastAsia"/>
          <w:color w:val="000000"/>
        </w:rPr>
        <w:t>、</w:t>
      </w:r>
      <w:r w:rsidR="002702AD">
        <w:rPr>
          <w:rFonts w:hAnsi="標楷體" w:hint="eastAsia"/>
          <w:color w:val="000000"/>
        </w:rPr>
        <w:t>為降低高級淨水</w:t>
      </w:r>
      <w:r w:rsidR="000B4AC0" w:rsidRPr="000B4AC0">
        <w:rPr>
          <w:rFonts w:hAnsi="標楷體" w:hint="eastAsia"/>
          <w:color w:val="000000"/>
        </w:rPr>
        <w:t>場</w:t>
      </w:r>
      <w:r w:rsidR="00C45A9D">
        <w:rPr>
          <w:rFonts w:hAnsi="標楷體" w:hint="eastAsia"/>
          <w:color w:val="000000"/>
        </w:rPr>
        <w:t>所需</w:t>
      </w:r>
      <w:r w:rsidR="00291D55">
        <w:rPr>
          <w:rFonts w:hAnsi="標楷體" w:hint="eastAsia"/>
          <w:color w:val="000000"/>
        </w:rPr>
        <w:t>之經營</w:t>
      </w:r>
      <w:r w:rsidR="002702AD">
        <w:rPr>
          <w:rFonts w:hAnsi="標楷體" w:hint="eastAsia"/>
          <w:color w:val="000000"/>
        </w:rPr>
        <w:t>成本</w:t>
      </w:r>
      <w:r w:rsidR="00712DF3">
        <w:rPr>
          <w:rFonts w:hAnsi="標楷體" w:hint="eastAsia"/>
          <w:color w:val="000000"/>
        </w:rPr>
        <w:t>，</w:t>
      </w:r>
      <w:r w:rsidR="00211993">
        <w:rPr>
          <w:rFonts w:hAnsi="標楷體" w:hint="eastAsia"/>
          <w:color w:val="000000"/>
        </w:rPr>
        <w:t>允宜詳實檢討</w:t>
      </w:r>
      <w:r w:rsidR="00291D55">
        <w:rPr>
          <w:rFonts w:hAnsi="標楷體" w:hint="eastAsia"/>
          <w:color w:val="000000"/>
        </w:rPr>
        <w:t>委外</w:t>
      </w:r>
      <w:r w:rsidR="002702AD">
        <w:rPr>
          <w:rFonts w:hAnsi="標楷體" w:hint="eastAsia"/>
          <w:color w:val="000000"/>
        </w:rPr>
        <w:t>經費增加原因</w:t>
      </w:r>
      <w:r w:rsidR="00712DF3">
        <w:rPr>
          <w:rFonts w:hAnsi="標楷體" w:hint="eastAsia"/>
          <w:color w:val="000000"/>
        </w:rPr>
        <w:t>及</w:t>
      </w:r>
      <w:r w:rsidR="00211993">
        <w:rPr>
          <w:rFonts w:hAnsi="標楷體" w:hint="eastAsia"/>
          <w:color w:val="000000"/>
        </w:rPr>
        <w:t>研謀對策改善，並配合公司人力培訓計畫，審</w:t>
      </w:r>
      <w:r w:rsidR="00712DF3">
        <w:rPr>
          <w:rFonts w:hAnsi="標楷體" w:hint="eastAsia"/>
          <w:color w:val="000000"/>
        </w:rPr>
        <w:t>慎評估</w:t>
      </w:r>
      <w:r w:rsidR="00211993">
        <w:rPr>
          <w:rFonts w:hAnsi="標楷體" w:hint="eastAsia"/>
          <w:color w:val="000000"/>
        </w:rPr>
        <w:t>營運模式調整之可行性</w:t>
      </w:r>
      <w:bookmarkEnd w:id="24"/>
    </w:p>
    <w:p w:rsidR="00A45C47" w:rsidRPr="002B1F66" w:rsidRDefault="00485B30" w:rsidP="00A45C47">
      <w:pPr>
        <w:ind w:left="566" w:firstLine="566"/>
        <w:rPr>
          <w:rFonts w:hAnsi="標楷體" w:hint="eastAsia"/>
          <w:color w:val="000000"/>
        </w:rPr>
      </w:pPr>
      <w:r w:rsidRPr="002B1F66">
        <w:rPr>
          <w:rFonts w:hAnsi="標楷體" w:hint="eastAsia"/>
          <w:color w:val="000000"/>
        </w:rPr>
        <w:t>台水公司</w:t>
      </w:r>
      <w:r w:rsidR="00015BB5">
        <w:rPr>
          <w:rFonts w:hAnsi="標楷體" w:hint="eastAsia"/>
          <w:color w:val="000000"/>
        </w:rPr>
        <w:t>11</w:t>
      </w:r>
      <w:r w:rsidR="00AA5FCA">
        <w:rPr>
          <w:rFonts w:hAnsi="標楷體" w:hint="eastAsia"/>
          <w:color w:val="000000"/>
        </w:rPr>
        <w:t>4</w:t>
      </w:r>
      <w:r w:rsidR="00015BB5">
        <w:rPr>
          <w:rFonts w:hAnsi="標楷體" w:hint="eastAsia"/>
          <w:color w:val="000000"/>
        </w:rPr>
        <w:t>年度</w:t>
      </w:r>
      <w:r w:rsidR="00EE14AD">
        <w:rPr>
          <w:rFonts w:hAnsi="標楷體"/>
          <w:color w:val="000000"/>
        </w:rPr>
        <w:t>於</w:t>
      </w:r>
      <w:r w:rsidR="00EE14AD" w:rsidRPr="00FA5EF4">
        <w:rPr>
          <w:rFonts w:hAnsi="標楷體" w:hint="eastAsia"/>
          <w:color w:val="000000"/>
        </w:rPr>
        <w:t>「</w:t>
      </w:r>
      <w:r w:rsidR="00EE14AD">
        <w:rPr>
          <w:rFonts w:hAnsi="標楷體" w:hint="eastAsia"/>
          <w:color w:val="000000"/>
        </w:rPr>
        <w:t>服務費用</w:t>
      </w:r>
      <w:r w:rsidR="004122DF">
        <w:rPr>
          <w:rFonts w:hAnsi="標楷體" w:hint="eastAsia"/>
          <w:color w:val="000000"/>
        </w:rPr>
        <w:t>-</w:t>
      </w:r>
      <w:r w:rsidR="00D7719B">
        <w:rPr>
          <w:rFonts w:hAnsi="標楷體" w:hint="eastAsia"/>
          <w:color w:val="000000"/>
        </w:rPr>
        <w:t>棧儲</w:t>
      </w:r>
      <w:r w:rsidR="00D7719B" w:rsidRPr="00D7719B">
        <w:rPr>
          <w:rFonts w:hAnsi="標楷體" w:hint="eastAsia"/>
          <w:color w:val="000000"/>
        </w:rPr>
        <w:t>、</w:t>
      </w:r>
      <w:r w:rsidR="00D7719B">
        <w:rPr>
          <w:rFonts w:hAnsi="標楷體" w:hint="eastAsia"/>
          <w:color w:val="000000"/>
        </w:rPr>
        <w:t>包裝</w:t>
      </w:r>
      <w:r w:rsidR="00D7719B" w:rsidRPr="00D7719B">
        <w:rPr>
          <w:rFonts w:hAnsi="標楷體" w:hint="eastAsia"/>
          <w:color w:val="000000"/>
        </w:rPr>
        <w:t>、</w:t>
      </w:r>
      <w:r w:rsidR="00D7719B">
        <w:rPr>
          <w:rFonts w:hAnsi="標楷體" w:hint="eastAsia"/>
          <w:color w:val="000000"/>
        </w:rPr>
        <w:t>代理及加工費</w:t>
      </w:r>
      <w:r w:rsidR="00EE14AD">
        <w:rPr>
          <w:rFonts w:hAnsi="標楷體" w:hint="eastAsia"/>
          <w:color w:val="000000"/>
        </w:rPr>
        <w:t>-</w:t>
      </w:r>
      <w:r w:rsidR="00D7719B">
        <w:rPr>
          <w:rFonts w:hAnsi="標楷體" w:hint="eastAsia"/>
          <w:color w:val="000000"/>
        </w:rPr>
        <w:t>外包</w:t>
      </w:r>
      <w:r w:rsidR="00EE14AD">
        <w:rPr>
          <w:rFonts w:hAnsi="標楷體" w:hint="eastAsia"/>
          <w:color w:val="000000"/>
        </w:rPr>
        <w:t>費</w:t>
      </w:r>
      <w:r w:rsidR="00EE14AD" w:rsidRPr="00EE14AD">
        <w:rPr>
          <w:rFonts w:hAnsi="標楷體" w:hint="eastAsia"/>
          <w:color w:val="000000"/>
        </w:rPr>
        <w:t>」</w:t>
      </w:r>
      <w:r w:rsidR="00D7719B">
        <w:rPr>
          <w:rFonts w:hAnsi="標楷體" w:hint="eastAsia"/>
          <w:color w:val="000000"/>
        </w:rPr>
        <w:t>36億7</w:t>
      </w:r>
      <w:r w:rsidR="00D7719B">
        <w:rPr>
          <w:rFonts w:hAnsi="標楷體"/>
          <w:color w:val="000000"/>
        </w:rPr>
        <w:t>,</w:t>
      </w:r>
      <w:r w:rsidR="00D7719B">
        <w:rPr>
          <w:rFonts w:hAnsi="標楷體" w:hint="eastAsia"/>
          <w:color w:val="000000"/>
        </w:rPr>
        <w:t>226萬1千元，</w:t>
      </w:r>
      <w:r w:rsidR="000C109A">
        <w:rPr>
          <w:rFonts w:hAnsi="標楷體" w:hint="eastAsia"/>
          <w:color w:val="000000"/>
        </w:rPr>
        <w:t>用於</w:t>
      </w:r>
      <w:r w:rsidR="001C1519">
        <w:rPr>
          <w:rFonts w:hAnsi="標楷體" w:hint="eastAsia"/>
          <w:color w:val="000000"/>
        </w:rPr>
        <w:t>用戶新裝工程委外承攬費</w:t>
      </w:r>
      <w:r w:rsidR="001C1519" w:rsidRPr="00D7719B">
        <w:rPr>
          <w:rFonts w:hAnsi="標楷體" w:hint="eastAsia"/>
          <w:color w:val="000000"/>
        </w:rPr>
        <w:t>、</w:t>
      </w:r>
      <w:r w:rsidR="001C1519">
        <w:rPr>
          <w:rFonts w:hAnsi="標楷體" w:hint="eastAsia"/>
          <w:color w:val="000000"/>
        </w:rPr>
        <w:t>高級淨水處理委外經費</w:t>
      </w:r>
      <w:r w:rsidR="001C1519" w:rsidRPr="00D7719B">
        <w:rPr>
          <w:rFonts w:hAnsi="標楷體" w:hint="eastAsia"/>
          <w:color w:val="000000"/>
        </w:rPr>
        <w:t>、</w:t>
      </w:r>
      <w:r w:rsidR="001C1519">
        <w:rPr>
          <w:rFonts w:hAnsi="標楷體" w:hint="eastAsia"/>
          <w:color w:val="000000"/>
        </w:rPr>
        <w:t>場站操作委外承攬費及海水淡化廠委外操作費等</w:t>
      </w:r>
      <w:r w:rsidR="00A45C47" w:rsidRPr="002B1F66">
        <w:rPr>
          <w:rFonts w:hAnsi="標楷體" w:hint="eastAsia"/>
          <w:color w:val="000000"/>
        </w:rPr>
        <w:t>。</w:t>
      </w:r>
      <w:r w:rsidR="009F13B7">
        <w:rPr>
          <w:rFonts w:hAnsi="標楷體" w:hint="eastAsia"/>
          <w:color w:val="000000"/>
        </w:rPr>
        <w:t>經查</w:t>
      </w:r>
      <w:r w:rsidR="00A45C47" w:rsidRPr="002B1F66">
        <w:rPr>
          <w:rFonts w:hAnsi="標楷體" w:hint="eastAsia"/>
          <w:color w:val="000000"/>
        </w:rPr>
        <w:t>：</w:t>
      </w:r>
    </w:p>
    <w:p w:rsidR="009F13B7" w:rsidRPr="009F13B7" w:rsidRDefault="00A45C47" w:rsidP="00A75BDB">
      <w:pPr>
        <w:pStyle w:val="a5"/>
        <w:ind w:left="849" w:hanging="283"/>
        <w:rPr>
          <w:b/>
        </w:rPr>
      </w:pPr>
      <w:r w:rsidRPr="009F13B7">
        <w:rPr>
          <w:rFonts w:hint="eastAsia"/>
          <w:b/>
        </w:rPr>
        <w:t>(一)</w:t>
      </w:r>
      <w:r w:rsidR="009F13B7" w:rsidRPr="009F13B7">
        <w:rPr>
          <w:rFonts w:hint="eastAsia"/>
          <w:b/>
        </w:rPr>
        <w:t>近年</w:t>
      </w:r>
      <w:r w:rsidR="007F4888" w:rsidRPr="007F4888">
        <w:rPr>
          <w:rFonts w:hint="eastAsia"/>
          <w:b/>
        </w:rPr>
        <w:t>「外包費」預算編列及執行</w:t>
      </w:r>
      <w:r w:rsidR="007F4888">
        <w:rPr>
          <w:rFonts w:hint="eastAsia"/>
          <w:b/>
        </w:rPr>
        <w:t>情形</w:t>
      </w:r>
    </w:p>
    <w:p w:rsidR="009F13B7" w:rsidRDefault="00BF24F2" w:rsidP="009F13B7">
      <w:pPr>
        <w:pStyle w:val="21"/>
        <w:ind w:left="850" w:firstLine="566"/>
      </w:pPr>
      <w:r>
        <w:rPr>
          <w:rFonts w:hint="eastAsia"/>
        </w:rPr>
        <w:t>彙整台水公司</w:t>
      </w:r>
      <w:r w:rsidR="002F6DE4">
        <w:rPr>
          <w:rFonts w:hint="eastAsia"/>
        </w:rPr>
        <w:t>近年(</w:t>
      </w:r>
      <w:r>
        <w:rPr>
          <w:rFonts w:hint="eastAsia"/>
        </w:rPr>
        <w:t>110至114年度</w:t>
      </w:r>
      <w:r w:rsidR="007041DD">
        <w:rPr>
          <w:rFonts w:hint="eastAsia"/>
        </w:rPr>
        <w:t>)</w:t>
      </w:r>
      <w:r w:rsidRPr="00BF24F2">
        <w:rPr>
          <w:rFonts w:hint="eastAsia"/>
        </w:rPr>
        <w:t>「外包費」</w:t>
      </w:r>
      <w:r>
        <w:rPr>
          <w:rFonts w:hint="eastAsia"/>
        </w:rPr>
        <w:t>預算編列及執行概況(詳表1)，並說明如下</w:t>
      </w:r>
      <w:r w:rsidR="009F13B7">
        <w:rPr>
          <w:rFonts w:hint="eastAsia"/>
        </w:rPr>
        <w:t>：</w:t>
      </w:r>
    </w:p>
    <w:p w:rsidR="009F13B7" w:rsidRPr="004122DF" w:rsidRDefault="009F13B7" w:rsidP="009F13B7">
      <w:pPr>
        <w:pStyle w:val="123"/>
        <w:ind w:left="1133" w:hanging="283"/>
      </w:pPr>
      <w:r w:rsidRPr="004122DF">
        <w:rPr>
          <w:rFonts w:hint="eastAsia"/>
        </w:rPr>
        <w:t>1.</w:t>
      </w:r>
      <w:r w:rsidR="004122DF">
        <w:rPr>
          <w:rFonts w:hint="eastAsia"/>
        </w:rPr>
        <w:t>近年</w:t>
      </w:r>
      <w:r w:rsidR="004122DF" w:rsidRPr="00AD1395">
        <w:rPr>
          <w:rFonts w:hint="eastAsia"/>
        </w:rPr>
        <w:t>「外包費」</w:t>
      </w:r>
      <w:r w:rsidR="004122DF">
        <w:rPr>
          <w:rFonts w:hint="eastAsia"/>
        </w:rPr>
        <w:t>預算數呈上升趨勢，114年度編列</w:t>
      </w:r>
      <w:r w:rsidR="004122DF" w:rsidRPr="00AD1395">
        <w:rPr>
          <w:rFonts w:hint="eastAsia"/>
        </w:rPr>
        <w:t>36億7,226萬1千元</w:t>
      </w:r>
      <w:r w:rsidR="004122DF">
        <w:rPr>
          <w:rFonts w:hint="eastAsia"/>
        </w:rPr>
        <w:t>，較113年度增加4億1,702萬2千元，增幅為12.81%，又110至112年度</w:t>
      </w:r>
      <w:r w:rsidR="004122DF" w:rsidRPr="00FF7111">
        <w:rPr>
          <w:rFonts w:hint="eastAsia"/>
        </w:rPr>
        <w:t>「外包費」</w:t>
      </w:r>
      <w:r w:rsidR="004122DF">
        <w:rPr>
          <w:rFonts w:hint="eastAsia"/>
        </w:rPr>
        <w:t>決算數均超過預算數，其因主要為高級淨水處理委外經費</w:t>
      </w:r>
      <w:r w:rsidR="004122DF" w:rsidRPr="00AF7BD7">
        <w:rPr>
          <w:rFonts w:hint="eastAsia"/>
        </w:rPr>
        <w:t>、海水淡化廠委外操作</w:t>
      </w:r>
      <w:r w:rsidR="004122DF">
        <w:rPr>
          <w:rFonts w:hint="eastAsia"/>
        </w:rPr>
        <w:t>增加，及用戶新裝工程委外經費隨同收入增加</w:t>
      </w:r>
      <w:r w:rsidR="004122DF" w:rsidRPr="00A75BDB">
        <w:rPr>
          <w:rFonts w:hint="eastAsia"/>
        </w:rPr>
        <w:t>。</w:t>
      </w:r>
    </w:p>
    <w:p w:rsidR="00A45C47" w:rsidRDefault="009F13B7" w:rsidP="009F13B7">
      <w:pPr>
        <w:pStyle w:val="123"/>
        <w:ind w:left="1133" w:hanging="283"/>
      </w:pPr>
      <w:r>
        <w:rPr>
          <w:rFonts w:hint="eastAsia"/>
        </w:rPr>
        <w:t>2.</w:t>
      </w:r>
      <w:r w:rsidR="000D6653">
        <w:rPr>
          <w:rFonts w:hint="eastAsia"/>
        </w:rPr>
        <w:t>澄清湖與</w:t>
      </w:r>
      <w:r w:rsidR="000D6653" w:rsidRPr="000D6653">
        <w:rPr>
          <w:rFonts w:hint="eastAsia"/>
        </w:rPr>
        <w:t>拷潭及翁公園高級淨水處理</w:t>
      </w:r>
      <w:r w:rsidR="000D6653">
        <w:rPr>
          <w:rFonts w:hint="eastAsia"/>
        </w:rPr>
        <w:t>委外經費</w:t>
      </w:r>
      <w:r w:rsidR="00712DF3">
        <w:rPr>
          <w:rFonts w:hint="eastAsia"/>
        </w:rPr>
        <w:t>概呈增加趨勢</w:t>
      </w:r>
      <w:r w:rsidR="000D6653">
        <w:rPr>
          <w:rFonts w:hint="eastAsia"/>
        </w:rPr>
        <w:t>，</w:t>
      </w:r>
      <w:r w:rsidR="0061160D">
        <w:rPr>
          <w:rFonts w:hint="eastAsia"/>
        </w:rPr>
        <w:t>11</w:t>
      </w:r>
      <w:r w:rsidR="00712DF3">
        <w:rPr>
          <w:rFonts w:hint="eastAsia"/>
        </w:rPr>
        <w:t>1及</w:t>
      </w:r>
      <w:r w:rsidR="0061160D">
        <w:rPr>
          <w:rFonts w:hint="eastAsia"/>
        </w:rPr>
        <w:t>112年度決算數</w:t>
      </w:r>
      <w:r w:rsidR="002702AD">
        <w:rPr>
          <w:rFonts w:hint="eastAsia"/>
        </w:rPr>
        <w:t>均</w:t>
      </w:r>
      <w:r w:rsidR="0061160D">
        <w:rPr>
          <w:rFonts w:hint="eastAsia"/>
        </w:rPr>
        <w:t>超過預算數，詢據台水公司說明略以，主要係因操作維護費配合物價調整，及供水量因應水情增加，致實際所需費用增加</w:t>
      </w:r>
      <w:r w:rsidR="006B3606">
        <w:rPr>
          <w:rFonts w:hint="eastAsia"/>
        </w:rPr>
        <w:t>，</w:t>
      </w:r>
      <w:r w:rsidR="002702AD">
        <w:rPr>
          <w:rFonts w:hint="eastAsia"/>
        </w:rPr>
        <w:t>114年度預計委外經費分別較</w:t>
      </w:r>
      <w:r w:rsidR="006B3606" w:rsidRPr="006B3606">
        <w:rPr>
          <w:rFonts w:hint="eastAsia"/>
        </w:rPr>
        <w:t>113年度</w:t>
      </w:r>
      <w:r w:rsidR="002702AD">
        <w:rPr>
          <w:rFonts w:hint="eastAsia"/>
        </w:rPr>
        <w:t>預算</w:t>
      </w:r>
      <w:r w:rsidR="006B3606" w:rsidRPr="006B3606">
        <w:rPr>
          <w:rFonts w:hint="eastAsia"/>
        </w:rPr>
        <w:t>成長</w:t>
      </w:r>
      <w:r w:rsidR="002702AD">
        <w:rPr>
          <w:rFonts w:hint="eastAsia"/>
        </w:rPr>
        <w:t>22.82%及32.68%</w:t>
      </w:r>
      <w:r w:rsidR="000D6653" w:rsidRPr="000D6653">
        <w:rPr>
          <w:rFonts w:hint="eastAsia"/>
        </w:rPr>
        <w:t>。</w:t>
      </w:r>
    </w:p>
    <w:p w:rsidR="00BF24F2" w:rsidRDefault="00BF24F2" w:rsidP="00BF24F2">
      <w:pPr>
        <w:pStyle w:val="200"/>
        <w:spacing w:line="500" w:lineRule="exact"/>
        <w:rPr>
          <w:b/>
          <w:sz w:val="28"/>
        </w:rPr>
      </w:pPr>
      <w:r w:rsidRPr="00BE231A">
        <w:rPr>
          <w:rFonts w:hint="eastAsia"/>
          <w:b/>
          <w:sz w:val="28"/>
        </w:rPr>
        <w:t xml:space="preserve">表1  </w:t>
      </w:r>
      <w:r w:rsidR="009671BC" w:rsidRPr="009671BC">
        <w:rPr>
          <w:rFonts w:hint="eastAsia"/>
          <w:b/>
          <w:sz w:val="28"/>
        </w:rPr>
        <w:t>110至114年度「外包費」預算編列及執行概況</w:t>
      </w:r>
      <w:r w:rsidR="009671BC">
        <w:rPr>
          <w:rFonts w:hint="eastAsia"/>
          <w:b/>
          <w:sz w:val="28"/>
        </w:rPr>
        <w:t>表</w:t>
      </w:r>
    </w:p>
    <w:p w:rsidR="009671BC" w:rsidRDefault="009671BC" w:rsidP="009671BC">
      <w:pPr>
        <w:pStyle w:val="200"/>
        <w:jc w:val="right"/>
      </w:pPr>
      <w:r>
        <w:rPr>
          <w:rFonts w:hint="eastAsia"/>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323"/>
        <w:gridCol w:w="1324"/>
        <w:gridCol w:w="1323"/>
        <w:gridCol w:w="1324"/>
        <w:gridCol w:w="1323"/>
        <w:gridCol w:w="1324"/>
      </w:tblGrid>
      <w:tr w:rsidR="000D6653" w:rsidRPr="000D6653" w:rsidTr="000D6653">
        <w:tc>
          <w:tcPr>
            <w:tcW w:w="564" w:type="dxa"/>
            <w:vMerge w:val="restart"/>
            <w:tcBorders>
              <w:top w:val="single" w:sz="12" w:space="0" w:color="auto"/>
              <w:left w:val="single" w:sz="12" w:space="0" w:color="auto"/>
              <w:right w:val="single" w:sz="4" w:space="0" w:color="auto"/>
            </w:tcBorders>
            <w:shd w:val="clear" w:color="auto" w:fill="auto"/>
            <w:vAlign w:val="center"/>
          </w:tcPr>
          <w:p w:rsidR="000D6653" w:rsidRPr="000D6653" w:rsidRDefault="000D6653" w:rsidP="00EC1A98">
            <w:pPr>
              <w:pStyle w:val="142"/>
              <w:jc w:val="center"/>
              <w:rPr>
                <w:rFonts w:hint="eastAsia"/>
                <w:spacing w:val="-12"/>
              </w:rPr>
            </w:pPr>
            <w:r w:rsidRPr="000D6653">
              <w:rPr>
                <w:rFonts w:hint="eastAsia"/>
                <w:spacing w:val="-12"/>
              </w:rPr>
              <w:t>年度</w:t>
            </w:r>
          </w:p>
        </w:tc>
        <w:tc>
          <w:tcPr>
            <w:tcW w:w="2647" w:type="dxa"/>
            <w:gridSpan w:val="2"/>
            <w:tcBorders>
              <w:top w:val="single" w:sz="12" w:space="0" w:color="auto"/>
              <w:left w:val="single" w:sz="4" w:space="0" w:color="auto"/>
              <w:right w:val="double" w:sz="4" w:space="0" w:color="auto"/>
            </w:tcBorders>
            <w:shd w:val="clear" w:color="auto" w:fill="auto"/>
            <w:vAlign w:val="center"/>
          </w:tcPr>
          <w:p w:rsidR="000D6653" w:rsidRPr="000D6653" w:rsidRDefault="000D6653" w:rsidP="00EC1A98">
            <w:pPr>
              <w:pStyle w:val="142"/>
              <w:jc w:val="center"/>
              <w:rPr>
                <w:rFonts w:hint="eastAsia"/>
                <w:spacing w:val="-12"/>
              </w:rPr>
            </w:pPr>
            <w:r w:rsidRPr="000D6653">
              <w:rPr>
                <w:rFonts w:hint="eastAsia"/>
                <w:spacing w:val="-12"/>
              </w:rPr>
              <w:t>外包費</w:t>
            </w:r>
          </w:p>
        </w:tc>
        <w:tc>
          <w:tcPr>
            <w:tcW w:w="2647" w:type="dxa"/>
            <w:gridSpan w:val="2"/>
            <w:tcBorders>
              <w:top w:val="single" w:sz="12" w:space="0" w:color="auto"/>
              <w:left w:val="double" w:sz="4" w:space="0" w:color="auto"/>
              <w:bottom w:val="single" w:sz="4" w:space="0" w:color="auto"/>
              <w:right w:val="single" w:sz="12" w:space="0" w:color="auto"/>
            </w:tcBorders>
          </w:tcPr>
          <w:p w:rsidR="000D6653" w:rsidRPr="000D6653" w:rsidRDefault="000D6653" w:rsidP="00EC1A98">
            <w:pPr>
              <w:pStyle w:val="142"/>
              <w:jc w:val="center"/>
              <w:rPr>
                <w:rFonts w:hint="eastAsia"/>
                <w:spacing w:val="-12"/>
              </w:rPr>
            </w:pPr>
            <w:r w:rsidRPr="000D6653">
              <w:rPr>
                <w:rFonts w:hint="eastAsia"/>
                <w:spacing w:val="-12"/>
              </w:rPr>
              <w:t>澄清湖高級淨水處理</w:t>
            </w:r>
          </w:p>
        </w:tc>
        <w:tc>
          <w:tcPr>
            <w:tcW w:w="2647" w:type="dxa"/>
            <w:gridSpan w:val="2"/>
            <w:tcBorders>
              <w:top w:val="single" w:sz="12" w:space="0" w:color="auto"/>
              <w:left w:val="double" w:sz="4" w:space="0" w:color="auto"/>
              <w:bottom w:val="single" w:sz="4" w:space="0" w:color="auto"/>
              <w:right w:val="single" w:sz="12" w:space="0" w:color="auto"/>
            </w:tcBorders>
          </w:tcPr>
          <w:p w:rsidR="000D6653" w:rsidRPr="000D6653" w:rsidRDefault="000D6653" w:rsidP="00EC1A98">
            <w:pPr>
              <w:pStyle w:val="142"/>
              <w:jc w:val="center"/>
              <w:rPr>
                <w:rFonts w:hint="eastAsia"/>
                <w:spacing w:val="-20"/>
              </w:rPr>
            </w:pPr>
            <w:r w:rsidRPr="000D6653">
              <w:rPr>
                <w:rFonts w:hint="eastAsia"/>
                <w:spacing w:val="-20"/>
              </w:rPr>
              <w:t>拷潭及翁公園高級淨水處理</w:t>
            </w:r>
          </w:p>
        </w:tc>
      </w:tr>
      <w:tr w:rsidR="000D6653" w:rsidRPr="000D6653" w:rsidTr="00A36DB1">
        <w:tc>
          <w:tcPr>
            <w:tcW w:w="564" w:type="dxa"/>
            <w:vMerge/>
            <w:tcBorders>
              <w:left w:val="single" w:sz="12" w:space="0" w:color="auto"/>
              <w:right w:val="single" w:sz="4" w:space="0" w:color="auto"/>
            </w:tcBorders>
            <w:shd w:val="clear" w:color="auto" w:fill="auto"/>
            <w:vAlign w:val="center"/>
          </w:tcPr>
          <w:p w:rsidR="000D6653" w:rsidRPr="000D6653" w:rsidRDefault="000D6653" w:rsidP="000D6653">
            <w:pPr>
              <w:pStyle w:val="142"/>
              <w:jc w:val="center"/>
              <w:rPr>
                <w:rFonts w:hint="eastAsia"/>
                <w:spacing w:val="-12"/>
              </w:rPr>
            </w:pPr>
          </w:p>
        </w:tc>
        <w:tc>
          <w:tcPr>
            <w:tcW w:w="1323" w:type="dxa"/>
            <w:tcBorders>
              <w:left w:val="single" w:sz="4" w:space="0" w:color="auto"/>
            </w:tcBorders>
            <w:shd w:val="clear" w:color="auto" w:fill="auto"/>
            <w:vAlign w:val="center"/>
          </w:tcPr>
          <w:p w:rsidR="000D6653" w:rsidRPr="000D6653" w:rsidRDefault="000D6653" w:rsidP="000D6653">
            <w:pPr>
              <w:pStyle w:val="142"/>
              <w:jc w:val="center"/>
              <w:rPr>
                <w:rFonts w:hint="eastAsia"/>
                <w:spacing w:val="-12"/>
              </w:rPr>
            </w:pPr>
            <w:r w:rsidRPr="000D6653">
              <w:rPr>
                <w:rFonts w:hint="eastAsia"/>
                <w:spacing w:val="-12"/>
              </w:rPr>
              <w:t>預算(案)數</w:t>
            </w:r>
          </w:p>
        </w:tc>
        <w:tc>
          <w:tcPr>
            <w:tcW w:w="1324" w:type="dxa"/>
            <w:shd w:val="clear" w:color="auto" w:fill="auto"/>
            <w:vAlign w:val="center"/>
          </w:tcPr>
          <w:p w:rsidR="000D6653" w:rsidRPr="000D6653" w:rsidRDefault="000D6653" w:rsidP="000D6653">
            <w:pPr>
              <w:pStyle w:val="142"/>
              <w:jc w:val="center"/>
              <w:rPr>
                <w:rFonts w:hint="eastAsia"/>
                <w:spacing w:val="-12"/>
              </w:rPr>
            </w:pPr>
            <w:r w:rsidRPr="000D6653">
              <w:rPr>
                <w:rFonts w:hint="eastAsia"/>
                <w:spacing w:val="-12"/>
              </w:rPr>
              <w:t>決算數</w:t>
            </w:r>
          </w:p>
        </w:tc>
        <w:tc>
          <w:tcPr>
            <w:tcW w:w="1323" w:type="dxa"/>
            <w:tcBorders>
              <w:left w:val="double" w:sz="4" w:space="0" w:color="auto"/>
              <w:right w:val="single" w:sz="4" w:space="0" w:color="auto"/>
            </w:tcBorders>
            <w:vAlign w:val="center"/>
          </w:tcPr>
          <w:p w:rsidR="000D6653" w:rsidRPr="000D6653" w:rsidRDefault="000D6653" w:rsidP="000D6653">
            <w:pPr>
              <w:pStyle w:val="142"/>
              <w:jc w:val="center"/>
              <w:rPr>
                <w:rFonts w:hint="eastAsia"/>
                <w:spacing w:val="-12"/>
              </w:rPr>
            </w:pPr>
            <w:r w:rsidRPr="000D6653">
              <w:rPr>
                <w:rFonts w:hint="eastAsia"/>
                <w:spacing w:val="-12"/>
              </w:rPr>
              <w:t>預算(案)數</w:t>
            </w:r>
          </w:p>
        </w:tc>
        <w:tc>
          <w:tcPr>
            <w:tcW w:w="1324" w:type="dxa"/>
            <w:tcBorders>
              <w:left w:val="single" w:sz="4" w:space="0" w:color="auto"/>
              <w:right w:val="single" w:sz="12" w:space="0" w:color="auto"/>
            </w:tcBorders>
            <w:vAlign w:val="center"/>
          </w:tcPr>
          <w:p w:rsidR="000D6653" w:rsidRPr="000D6653" w:rsidRDefault="000D6653" w:rsidP="000D6653">
            <w:pPr>
              <w:pStyle w:val="142"/>
              <w:jc w:val="center"/>
              <w:rPr>
                <w:rFonts w:hint="eastAsia"/>
                <w:spacing w:val="-12"/>
              </w:rPr>
            </w:pPr>
            <w:r w:rsidRPr="000D6653">
              <w:rPr>
                <w:rFonts w:hint="eastAsia"/>
                <w:spacing w:val="-12"/>
              </w:rPr>
              <w:t>決算數</w:t>
            </w:r>
          </w:p>
        </w:tc>
        <w:tc>
          <w:tcPr>
            <w:tcW w:w="1323" w:type="dxa"/>
            <w:tcBorders>
              <w:left w:val="double" w:sz="4" w:space="0" w:color="auto"/>
              <w:right w:val="single" w:sz="4" w:space="0" w:color="auto"/>
            </w:tcBorders>
            <w:vAlign w:val="center"/>
          </w:tcPr>
          <w:p w:rsidR="000D6653" w:rsidRPr="000D6653" w:rsidRDefault="000D6653" w:rsidP="000D6653">
            <w:pPr>
              <w:pStyle w:val="142"/>
              <w:jc w:val="center"/>
              <w:rPr>
                <w:rFonts w:hint="eastAsia"/>
                <w:spacing w:val="-12"/>
              </w:rPr>
            </w:pPr>
            <w:r w:rsidRPr="000D6653">
              <w:rPr>
                <w:rFonts w:hint="eastAsia"/>
                <w:spacing w:val="-12"/>
              </w:rPr>
              <w:t>預算(案)數</w:t>
            </w:r>
          </w:p>
        </w:tc>
        <w:tc>
          <w:tcPr>
            <w:tcW w:w="1324" w:type="dxa"/>
            <w:tcBorders>
              <w:left w:val="single" w:sz="4" w:space="0" w:color="auto"/>
              <w:right w:val="single" w:sz="12" w:space="0" w:color="auto"/>
            </w:tcBorders>
            <w:vAlign w:val="center"/>
          </w:tcPr>
          <w:p w:rsidR="000D6653" w:rsidRPr="000D6653" w:rsidRDefault="000D6653" w:rsidP="000D6653">
            <w:pPr>
              <w:pStyle w:val="142"/>
              <w:jc w:val="center"/>
              <w:rPr>
                <w:rFonts w:hint="eastAsia"/>
                <w:spacing w:val="-12"/>
              </w:rPr>
            </w:pPr>
            <w:r w:rsidRPr="000D6653">
              <w:rPr>
                <w:rFonts w:hint="eastAsia"/>
                <w:spacing w:val="-12"/>
              </w:rPr>
              <w:t>決算數</w:t>
            </w:r>
          </w:p>
        </w:tc>
      </w:tr>
      <w:tr w:rsidR="000D6653" w:rsidRPr="000D6653" w:rsidTr="000D6653">
        <w:tc>
          <w:tcPr>
            <w:tcW w:w="564" w:type="dxa"/>
            <w:tcBorders>
              <w:left w:val="single" w:sz="12" w:space="0" w:color="auto"/>
              <w:right w:val="single" w:sz="4" w:space="0" w:color="auto"/>
            </w:tcBorders>
            <w:shd w:val="clear" w:color="auto" w:fill="auto"/>
          </w:tcPr>
          <w:p w:rsidR="000D6653" w:rsidRPr="000D6653" w:rsidRDefault="000D6653" w:rsidP="000D6653">
            <w:pPr>
              <w:pStyle w:val="142"/>
              <w:jc w:val="center"/>
              <w:rPr>
                <w:rFonts w:hint="eastAsia"/>
              </w:rPr>
            </w:pPr>
            <w:r w:rsidRPr="000D6653">
              <w:rPr>
                <w:rFonts w:hint="eastAsia"/>
              </w:rPr>
              <w:t>110</w:t>
            </w:r>
          </w:p>
        </w:tc>
        <w:tc>
          <w:tcPr>
            <w:tcW w:w="1323" w:type="dxa"/>
            <w:tcBorders>
              <w:left w:val="single" w:sz="4" w:space="0" w:color="auto"/>
            </w:tcBorders>
            <w:shd w:val="clear" w:color="auto" w:fill="auto"/>
            <w:vAlign w:val="center"/>
          </w:tcPr>
          <w:p w:rsidR="000D6653" w:rsidRPr="000D6653" w:rsidRDefault="000D6653" w:rsidP="000D6653">
            <w:pPr>
              <w:pStyle w:val="142"/>
              <w:jc w:val="right"/>
              <w:rPr>
                <w:rFonts w:hint="eastAsia"/>
              </w:rPr>
            </w:pPr>
            <w:r w:rsidRPr="000D6653">
              <w:rPr>
                <w:rFonts w:hint="eastAsia"/>
              </w:rPr>
              <w:t>2</w:t>
            </w:r>
            <w:r w:rsidRPr="000D6653">
              <w:t>,</w:t>
            </w:r>
            <w:r w:rsidRPr="000D6653">
              <w:rPr>
                <w:rFonts w:hint="eastAsia"/>
              </w:rPr>
              <w:t>731</w:t>
            </w:r>
            <w:r w:rsidRPr="000D6653">
              <w:t>,</w:t>
            </w:r>
            <w:r w:rsidRPr="000D6653">
              <w:rPr>
                <w:rFonts w:hint="eastAsia"/>
              </w:rPr>
              <w:t>087</w:t>
            </w:r>
          </w:p>
        </w:tc>
        <w:tc>
          <w:tcPr>
            <w:tcW w:w="1324" w:type="dxa"/>
            <w:shd w:val="clear" w:color="auto" w:fill="auto"/>
            <w:vAlign w:val="center"/>
          </w:tcPr>
          <w:p w:rsidR="000D6653" w:rsidRPr="000D6653" w:rsidRDefault="000D6653" w:rsidP="000D6653">
            <w:pPr>
              <w:pStyle w:val="142"/>
              <w:jc w:val="right"/>
              <w:rPr>
                <w:rFonts w:hint="eastAsia"/>
              </w:rPr>
            </w:pPr>
            <w:r w:rsidRPr="000D6653">
              <w:rPr>
                <w:rFonts w:hint="eastAsia"/>
              </w:rPr>
              <w:t>2</w:t>
            </w:r>
            <w:r w:rsidRPr="000D6653">
              <w:t>,</w:t>
            </w:r>
            <w:r w:rsidRPr="000D6653">
              <w:rPr>
                <w:rFonts w:hint="eastAsia"/>
              </w:rPr>
              <w:t>822</w:t>
            </w:r>
            <w:r w:rsidRPr="000D6653">
              <w:t>,</w:t>
            </w:r>
            <w:r w:rsidRPr="000D6653">
              <w:rPr>
                <w:rFonts w:hint="eastAsia"/>
              </w:rPr>
              <w:t>705</w:t>
            </w:r>
          </w:p>
        </w:tc>
        <w:tc>
          <w:tcPr>
            <w:tcW w:w="1323" w:type="dxa"/>
            <w:tcBorders>
              <w:left w:val="double" w:sz="4" w:space="0" w:color="auto"/>
              <w:right w:val="single" w:sz="4" w:space="0" w:color="auto"/>
            </w:tcBorders>
          </w:tcPr>
          <w:p w:rsidR="000D6653" w:rsidRPr="000D6653" w:rsidRDefault="000D6653" w:rsidP="000D6653">
            <w:pPr>
              <w:pStyle w:val="142"/>
              <w:jc w:val="right"/>
            </w:pPr>
            <w:r w:rsidRPr="000D6653">
              <w:rPr>
                <w:rFonts w:hint="eastAsia"/>
              </w:rPr>
              <w:t>2</w:t>
            </w:r>
            <w:r w:rsidRPr="000D6653">
              <w:t>41,050</w:t>
            </w:r>
          </w:p>
        </w:tc>
        <w:tc>
          <w:tcPr>
            <w:tcW w:w="1324" w:type="dxa"/>
            <w:tcBorders>
              <w:left w:val="single" w:sz="4" w:space="0" w:color="auto"/>
              <w:right w:val="single" w:sz="12" w:space="0" w:color="auto"/>
            </w:tcBorders>
          </w:tcPr>
          <w:p w:rsidR="000D6653" w:rsidRPr="000D6653" w:rsidRDefault="000D6653" w:rsidP="000D6653">
            <w:pPr>
              <w:pStyle w:val="142"/>
              <w:jc w:val="right"/>
            </w:pPr>
            <w:r w:rsidRPr="000D6653">
              <w:t>260,892</w:t>
            </w:r>
          </w:p>
        </w:tc>
        <w:tc>
          <w:tcPr>
            <w:tcW w:w="1323" w:type="dxa"/>
            <w:tcBorders>
              <w:left w:val="double" w:sz="4" w:space="0" w:color="auto"/>
              <w:right w:val="single" w:sz="4" w:space="0" w:color="auto"/>
            </w:tcBorders>
          </w:tcPr>
          <w:p w:rsidR="000D6653" w:rsidRPr="000D6653" w:rsidRDefault="00D705C5" w:rsidP="000D6653">
            <w:pPr>
              <w:pStyle w:val="142"/>
              <w:jc w:val="right"/>
              <w:rPr>
                <w:rFonts w:hint="eastAsia"/>
              </w:rPr>
            </w:pPr>
            <w:r w:rsidRPr="00D705C5">
              <w:t>149,520</w:t>
            </w:r>
          </w:p>
        </w:tc>
        <w:tc>
          <w:tcPr>
            <w:tcW w:w="1324" w:type="dxa"/>
            <w:tcBorders>
              <w:left w:val="single" w:sz="4" w:space="0" w:color="auto"/>
              <w:right w:val="single" w:sz="12" w:space="0" w:color="auto"/>
            </w:tcBorders>
          </w:tcPr>
          <w:p w:rsidR="000D6653" w:rsidRPr="000D6653" w:rsidRDefault="00D705C5" w:rsidP="000D6653">
            <w:pPr>
              <w:pStyle w:val="142"/>
              <w:jc w:val="right"/>
              <w:rPr>
                <w:rFonts w:hint="eastAsia"/>
              </w:rPr>
            </w:pPr>
            <w:r w:rsidRPr="00D705C5">
              <w:t>144,308</w:t>
            </w:r>
          </w:p>
        </w:tc>
      </w:tr>
      <w:tr w:rsidR="000D6653" w:rsidRPr="000D6653" w:rsidTr="00A36DB1">
        <w:tc>
          <w:tcPr>
            <w:tcW w:w="564" w:type="dxa"/>
            <w:tcBorders>
              <w:left w:val="single" w:sz="12" w:space="0" w:color="auto"/>
              <w:right w:val="single" w:sz="4" w:space="0" w:color="auto"/>
            </w:tcBorders>
            <w:shd w:val="clear" w:color="auto" w:fill="auto"/>
          </w:tcPr>
          <w:p w:rsidR="000D6653" w:rsidRPr="000D6653" w:rsidRDefault="000D6653" w:rsidP="000D6653">
            <w:pPr>
              <w:pStyle w:val="142"/>
              <w:jc w:val="center"/>
              <w:rPr>
                <w:rFonts w:hint="eastAsia"/>
              </w:rPr>
            </w:pPr>
            <w:r w:rsidRPr="000D6653">
              <w:rPr>
                <w:rFonts w:hint="eastAsia"/>
              </w:rPr>
              <w:t>111</w:t>
            </w:r>
          </w:p>
        </w:tc>
        <w:tc>
          <w:tcPr>
            <w:tcW w:w="1323" w:type="dxa"/>
            <w:tcBorders>
              <w:left w:val="single" w:sz="4" w:space="0" w:color="auto"/>
            </w:tcBorders>
            <w:shd w:val="clear" w:color="auto" w:fill="auto"/>
            <w:vAlign w:val="center"/>
          </w:tcPr>
          <w:p w:rsidR="000D6653" w:rsidRPr="000D6653" w:rsidRDefault="000D6653" w:rsidP="000D6653">
            <w:pPr>
              <w:pStyle w:val="142"/>
              <w:jc w:val="right"/>
              <w:rPr>
                <w:rFonts w:hint="eastAsia"/>
              </w:rPr>
            </w:pPr>
            <w:r w:rsidRPr="000D6653">
              <w:rPr>
                <w:rFonts w:hint="eastAsia"/>
              </w:rPr>
              <w:t>2</w:t>
            </w:r>
            <w:r w:rsidRPr="000D6653">
              <w:t>,</w:t>
            </w:r>
            <w:r w:rsidRPr="000D6653">
              <w:rPr>
                <w:rFonts w:hint="eastAsia"/>
              </w:rPr>
              <w:t>794</w:t>
            </w:r>
            <w:r w:rsidRPr="000D6653">
              <w:t>,</w:t>
            </w:r>
            <w:r w:rsidRPr="000D6653">
              <w:rPr>
                <w:rFonts w:hint="eastAsia"/>
              </w:rPr>
              <w:t>964</w:t>
            </w:r>
          </w:p>
        </w:tc>
        <w:tc>
          <w:tcPr>
            <w:tcW w:w="1324" w:type="dxa"/>
            <w:shd w:val="clear" w:color="auto" w:fill="auto"/>
            <w:vAlign w:val="center"/>
          </w:tcPr>
          <w:p w:rsidR="000D6653" w:rsidRPr="000D6653" w:rsidRDefault="000D6653" w:rsidP="000D6653">
            <w:pPr>
              <w:pStyle w:val="142"/>
              <w:jc w:val="right"/>
              <w:rPr>
                <w:rFonts w:hint="eastAsia"/>
              </w:rPr>
            </w:pPr>
            <w:r w:rsidRPr="000D6653">
              <w:rPr>
                <w:rFonts w:hint="eastAsia"/>
              </w:rPr>
              <w:t>3</w:t>
            </w:r>
            <w:r w:rsidRPr="000D6653">
              <w:t>,</w:t>
            </w:r>
            <w:r w:rsidRPr="000D6653">
              <w:rPr>
                <w:rFonts w:hint="eastAsia"/>
              </w:rPr>
              <w:t>021</w:t>
            </w:r>
            <w:r w:rsidRPr="000D6653">
              <w:t>,</w:t>
            </w:r>
            <w:r w:rsidRPr="000D6653">
              <w:rPr>
                <w:rFonts w:hint="eastAsia"/>
              </w:rPr>
              <w:t>077</w:t>
            </w:r>
          </w:p>
        </w:tc>
        <w:tc>
          <w:tcPr>
            <w:tcW w:w="1323" w:type="dxa"/>
            <w:tcBorders>
              <w:left w:val="double" w:sz="4" w:space="0" w:color="auto"/>
              <w:right w:val="single" w:sz="4" w:space="0" w:color="auto"/>
            </w:tcBorders>
          </w:tcPr>
          <w:p w:rsidR="000D6653" w:rsidRPr="000D6653" w:rsidRDefault="000D6653" w:rsidP="000D6653">
            <w:pPr>
              <w:pStyle w:val="142"/>
              <w:jc w:val="right"/>
            </w:pPr>
            <w:r w:rsidRPr="000D6653">
              <w:t>248,550</w:t>
            </w:r>
          </w:p>
        </w:tc>
        <w:tc>
          <w:tcPr>
            <w:tcW w:w="1324" w:type="dxa"/>
            <w:tcBorders>
              <w:left w:val="single" w:sz="4" w:space="0" w:color="auto"/>
              <w:right w:val="single" w:sz="12" w:space="0" w:color="auto"/>
            </w:tcBorders>
            <w:vAlign w:val="center"/>
          </w:tcPr>
          <w:p w:rsidR="000D6653" w:rsidRPr="000D6653" w:rsidRDefault="000D6653" w:rsidP="000D6653">
            <w:pPr>
              <w:pStyle w:val="142"/>
              <w:jc w:val="right"/>
            </w:pPr>
            <w:r w:rsidRPr="000D6653">
              <w:t>282,361</w:t>
            </w:r>
          </w:p>
        </w:tc>
        <w:tc>
          <w:tcPr>
            <w:tcW w:w="1323" w:type="dxa"/>
            <w:tcBorders>
              <w:left w:val="double" w:sz="4" w:space="0" w:color="auto"/>
              <w:right w:val="single" w:sz="4" w:space="0" w:color="auto"/>
            </w:tcBorders>
          </w:tcPr>
          <w:p w:rsidR="000D6653" w:rsidRPr="000D6653" w:rsidRDefault="000D6653" w:rsidP="000D6653">
            <w:pPr>
              <w:pStyle w:val="142"/>
              <w:jc w:val="right"/>
              <w:rPr>
                <w:rStyle w:val="145"/>
              </w:rPr>
            </w:pPr>
            <w:r w:rsidRPr="000D6653">
              <w:rPr>
                <w:rStyle w:val="145"/>
              </w:rPr>
              <w:t>147,210</w:t>
            </w:r>
          </w:p>
        </w:tc>
        <w:tc>
          <w:tcPr>
            <w:tcW w:w="1324" w:type="dxa"/>
            <w:tcBorders>
              <w:left w:val="single" w:sz="4" w:space="0" w:color="auto"/>
              <w:right w:val="single" w:sz="12" w:space="0" w:color="auto"/>
            </w:tcBorders>
            <w:vAlign w:val="center"/>
          </w:tcPr>
          <w:p w:rsidR="000D6653" w:rsidRPr="000D6653" w:rsidRDefault="000D6653" w:rsidP="000D6653">
            <w:pPr>
              <w:pStyle w:val="142"/>
              <w:jc w:val="right"/>
              <w:rPr>
                <w:rStyle w:val="145"/>
              </w:rPr>
            </w:pPr>
            <w:r w:rsidRPr="000D6653">
              <w:rPr>
                <w:rStyle w:val="145"/>
              </w:rPr>
              <w:t>204,549</w:t>
            </w:r>
          </w:p>
        </w:tc>
      </w:tr>
      <w:tr w:rsidR="000D6653" w:rsidRPr="000D6653" w:rsidTr="00A36DB1">
        <w:tc>
          <w:tcPr>
            <w:tcW w:w="564" w:type="dxa"/>
            <w:tcBorders>
              <w:left w:val="single" w:sz="12" w:space="0" w:color="auto"/>
              <w:right w:val="single" w:sz="4" w:space="0" w:color="auto"/>
            </w:tcBorders>
            <w:shd w:val="clear" w:color="auto" w:fill="auto"/>
          </w:tcPr>
          <w:p w:rsidR="000D6653" w:rsidRPr="000D6653" w:rsidRDefault="000D6653" w:rsidP="000D6653">
            <w:pPr>
              <w:pStyle w:val="142"/>
              <w:jc w:val="center"/>
              <w:rPr>
                <w:rFonts w:hint="eastAsia"/>
              </w:rPr>
            </w:pPr>
            <w:r w:rsidRPr="000D6653">
              <w:rPr>
                <w:rFonts w:hint="eastAsia"/>
              </w:rPr>
              <w:t>112</w:t>
            </w:r>
          </w:p>
        </w:tc>
        <w:tc>
          <w:tcPr>
            <w:tcW w:w="1323" w:type="dxa"/>
            <w:tcBorders>
              <w:left w:val="single" w:sz="4" w:space="0" w:color="auto"/>
            </w:tcBorders>
            <w:shd w:val="clear" w:color="auto" w:fill="auto"/>
            <w:vAlign w:val="center"/>
          </w:tcPr>
          <w:p w:rsidR="000D6653" w:rsidRPr="000D6653" w:rsidRDefault="000D6653" w:rsidP="000D6653">
            <w:pPr>
              <w:pStyle w:val="142"/>
              <w:jc w:val="right"/>
              <w:rPr>
                <w:rFonts w:hint="eastAsia"/>
              </w:rPr>
            </w:pPr>
            <w:r w:rsidRPr="000D6653">
              <w:rPr>
                <w:rFonts w:hint="eastAsia"/>
              </w:rPr>
              <w:t>3</w:t>
            </w:r>
            <w:r w:rsidRPr="000D6653">
              <w:t>,</w:t>
            </w:r>
            <w:r w:rsidRPr="000D6653">
              <w:rPr>
                <w:rFonts w:hint="eastAsia"/>
              </w:rPr>
              <w:t>038</w:t>
            </w:r>
            <w:r w:rsidRPr="000D6653">
              <w:t>,</w:t>
            </w:r>
            <w:r w:rsidRPr="000D6653">
              <w:rPr>
                <w:rFonts w:hint="eastAsia"/>
              </w:rPr>
              <w:t>309</w:t>
            </w:r>
          </w:p>
        </w:tc>
        <w:tc>
          <w:tcPr>
            <w:tcW w:w="1324" w:type="dxa"/>
            <w:shd w:val="clear" w:color="auto" w:fill="auto"/>
            <w:vAlign w:val="center"/>
          </w:tcPr>
          <w:p w:rsidR="000D6653" w:rsidRPr="000D6653" w:rsidRDefault="000D6653" w:rsidP="000D6653">
            <w:pPr>
              <w:pStyle w:val="142"/>
              <w:jc w:val="right"/>
              <w:rPr>
                <w:rFonts w:hint="eastAsia"/>
              </w:rPr>
            </w:pPr>
            <w:r w:rsidRPr="000D6653">
              <w:rPr>
                <w:rFonts w:hint="eastAsia"/>
              </w:rPr>
              <w:t>3</w:t>
            </w:r>
            <w:r w:rsidRPr="000D6653">
              <w:t>,</w:t>
            </w:r>
            <w:r w:rsidRPr="000D6653">
              <w:rPr>
                <w:rFonts w:hint="eastAsia"/>
              </w:rPr>
              <w:t>491</w:t>
            </w:r>
            <w:r w:rsidRPr="000D6653">
              <w:t>,</w:t>
            </w:r>
            <w:r w:rsidRPr="000D6653">
              <w:rPr>
                <w:rFonts w:hint="eastAsia"/>
              </w:rPr>
              <w:t>922</w:t>
            </w:r>
          </w:p>
        </w:tc>
        <w:tc>
          <w:tcPr>
            <w:tcW w:w="1323" w:type="dxa"/>
            <w:tcBorders>
              <w:left w:val="double" w:sz="4" w:space="0" w:color="auto"/>
              <w:right w:val="single" w:sz="4" w:space="0" w:color="auto"/>
            </w:tcBorders>
          </w:tcPr>
          <w:p w:rsidR="000D6653" w:rsidRPr="000D6653" w:rsidRDefault="000D6653" w:rsidP="000D6653">
            <w:pPr>
              <w:pStyle w:val="142"/>
              <w:jc w:val="right"/>
            </w:pPr>
            <w:r w:rsidRPr="000D6653">
              <w:t>247,890</w:t>
            </w:r>
          </w:p>
        </w:tc>
        <w:tc>
          <w:tcPr>
            <w:tcW w:w="1324" w:type="dxa"/>
            <w:tcBorders>
              <w:left w:val="single" w:sz="4" w:space="0" w:color="auto"/>
              <w:right w:val="single" w:sz="12" w:space="0" w:color="auto"/>
            </w:tcBorders>
            <w:vAlign w:val="center"/>
          </w:tcPr>
          <w:p w:rsidR="000D6653" w:rsidRPr="000D6653" w:rsidRDefault="000D6653" w:rsidP="000D6653">
            <w:pPr>
              <w:pStyle w:val="142"/>
              <w:jc w:val="right"/>
            </w:pPr>
            <w:r w:rsidRPr="000D6653">
              <w:t>265,327</w:t>
            </w:r>
          </w:p>
        </w:tc>
        <w:tc>
          <w:tcPr>
            <w:tcW w:w="1323" w:type="dxa"/>
            <w:tcBorders>
              <w:left w:val="double" w:sz="4" w:space="0" w:color="auto"/>
              <w:right w:val="single" w:sz="4" w:space="0" w:color="auto"/>
            </w:tcBorders>
          </w:tcPr>
          <w:p w:rsidR="000D6653" w:rsidRPr="000D6653" w:rsidRDefault="000D6653" w:rsidP="000D6653">
            <w:pPr>
              <w:pStyle w:val="142"/>
              <w:jc w:val="right"/>
              <w:rPr>
                <w:rStyle w:val="145"/>
              </w:rPr>
            </w:pPr>
            <w:r w:rsidRPr="000D6653">
              <w:rPr>
                <w:rStyle w:val="145"/>
              </w:rPr>
              <w:t>152,400</w:t>
            </w:r>
          </w:p>
        </w:tc>
        <w:tc>
          <w:tcPr>
            <w:tcW w:w="1324" w:type="dxa"/>
            <w:tcBorders>
              <w:left w:val="single" w:sz="4" w:space="0" w:color="auto"/>
              <w:right w:val="single" w:sz="12" w:space="0" w:color="auto"/>
            </w:tcBorders>
            <w:vAlign w:val="center"/>
          </w:tcPr>
          <w:p w:rsidR="000D6653" w:rsidRPr="000D6653" w:rsidRDefault="000D6653" w:rsidP="000D6653">
            <w:pPr>
              <w:pStyle w:val="142"/>
              <w:jc w:val="right"/>
              <w:rPr>
                <w:rStyle w:val="145"/>
              </w:rPr>
            </w:pPr>
            <w:r w:rsidRPr="000D6653">
              <w:rPr>
                <w:rStyle w:val="145"/>
              </w:rPr>
              <w:t>311,490</w:t>
            </w:r>
          </w:p>
        </w:tc>
      </w:tr>
      <w:tr w:rsidR="000D6653" w:rsidRPr="000D6653" w:rsidTr="00A36DB1">
        <w:tc>
          <w:tcPr>
            <w:tcW w:w="564" w:type="dxa"/>
            <w:tcBorders>
              <w:left w:val="single" w:sz="12" w:space="0" w:color="auto"/>
              <w:right w:val="single" w:sz="4" w:space="0" w:color="auto"/>
            </w:tcBorders>
            <w:shd w:val="clear" w:color="auto" w:fill="auto"/>
          </w:tcPr>
          <w:p w:rsidR="000D6653" w:rsidRPr="000D6653" w:rsidRDefault="000D6653" w:rsidP="000D6653">
            <w:pPr>
              <w:pStyle w:val="142"/>
              <w:jc w:val="center"/>
              <w:rPr>
                <w:rFonts w:hint="eastAsia"/>
              </w:rPr>
            </w:pPr>
            <w:r w:rsidRPr="000D6653">
              <w:rPr>
                <w:rFonts w:hint="eastAsia"/>
              </w:rPr>
              <w:t>113</w:t>
            </w:r>
          </w:p>
        </w:tc>
        <w:tc>
          <w:tcPr>
            <w:tcW w:w="1323" w:type="dxa"/>
            <w:tcBorders>
              <w:left w:val="single" w:sz="4" w:space="0" w:color="auto"/>
            </w:tcBorders>
            <w:shd w:val="clear" w:color="auto" w:fill="auto"/>
            <w:vAlign w:val="center"/>
          </w:tcPr>
          <w:p w:rsidR="000D6653" w:rsidRPr="000D6653" w:rsidRDefault="000D6653" w:rsidP="000D6653">
            <w:pPr>
              <w:pStyle w:val="142"/>
              <w:jc w:val="right"/>
              <w:rPr>
                <w:rFonts w:hint="eastAsia"/>
              </w:rPr>
            </w:pPr>
            <w:r w:rsidRPr="000D6653">
              <w:t>3,255,239</w:t>
            </w:r>
          </w:p>
        </w:tc>
        <w:tc>
          <w:tcPr>
            <w:tcW w:w="1324" w:type="dxa"/>
            <w:shd w:val="clear" w:color="auto" w:fill="auto"/>
            <w:vAlign w:val="center"/>
          </w:tcPr>
          <w:p w:rsidR="000D6653" w:rsidRPr="000D6653" w:rsidRDefault="000D6653" w:rsidP="000D6653">
            <w:pPr>
              <w:pStyle w:val="142"/>
              <w:jc w:val="right"/>
              <w:rPr>
                <w:rFonts w:hint="eastAsia"/>
              </w:rPr>
            </w:pPr>
            <w:r w:rsidRPr="000D6653">
              <w:rPr>
                <w:rFonts w:hint="eastAsia"/>
              </w:rPr>
              <w:t>-</w:t>
            </w:r>
          </w:p>
        </w:tc>
        <w:tc>
          <w:tcPr>
            <w:tcW w:w="1323" w:type="dxa"/>
            <w:tcBorders>
              <w:left w:val="double" w:sz="4" w:space="0" w:color="auto"/>
              <w:right w:val="single" w:sz="4" w:space="0" w:color="auto"/>
            </w:tcBorders>
            <w:vAlign w:val="center"/>
          </w:tcPr>
          <w:p w:rsidR="000D6653" w:rsidRPr="000D6653" w:rsidRDefault="000D6653" w:rsidP="000D6653">
            <w:pPr>
              <w:pStyle w:val="142"/>
              <w:jc w:val="right"/>
            </w:pPr>
            <w:r w:rsidRPr="000D6653">
              <w:t>290,677</w:t>
            </w:r>
          </w:p>
        </w:tc>
        <w:tc>
          <w:tcPr>
            <w:tcW w:w="1324" w:type="dxa"/>
            <w:tcBorders>
              <w:left w:val="single" w:sz="4" w:space="0" w:color="auto"/>
              <w:right w:val="single" w:sz="12" w:space="0" w:color="auto"/>
            </w:tcBorders>
            <w:vAlign w:val="center"/>
          </w:tcPr>
          <w:p w:rsidR="000D6653" w:rsidRPr="000D6653" w:rsidRDefault="002702AD" w:rsidP="000D6653">
            <w:pPr>
              <w:pStyle w:val="142"/>
              <w:jc w:val="right"/>
            </w:pPr>
            <w:r>
              <w:rPr>
                <w:rFonts w:hint="eastAsia"/>
              </w:rPr>
              <w:t>-</w:t>
            </w:r>
          </w:p>
        </w:tc>
        <w:tc>
          <w:tcPr>
            <w:tcW w:w="1323" w:type="dxa"/>
            <w:tcBorders>
              <w:left w:val="double" w:sz="4" w:space="0" w:color="auto"/>
              <w:right w:val="single" w:sz="4" w:space="0" w:color="auto"/>
            </w:tcBorders>
            <w:vAlign w:val="center"/>
          </w:tcPr>
          <w:p w:rsidR="000D6653" w:rsidRPr="000D6653" w:rsidRDefault="000D6653" w:rsidP="000D6653">
            <w:pPr>
              <w:pStyle w:val="142"/>
              <w:jc w:val="right"/>
              <w:rPr>
                <w:rStyle w:val="145"/>
              </w:rPr>
            </w:pPr>
            <w:r w:rsidRPr="000D6653">
              <w:rPr>
                <w:rStyle w:val="145"/>
              </w:rPr>
              <w:t>287,900</w:t>
            </w:r>
          </w:p>
        </w:tc>
        <w:tc>
          <w:tcPr>
            <w:tcW w:w="1324" w:type="dxa"/>
            <w:tcBorders>
              <w:left w:val="single" w:sz="4" w:space="0" w:color="auto"/>
              <w:right w:val="single" w:sz="12" w:space="0" w:color="auto"/>
            </w:tcBorders>
            <w:vAlign w:val="center"/>
          </w:tcPr>
          <w:p w:rsidR="000D6653" w:rsidRPr="000D6653" w:rsidRDefault="002702AD" w:rsidP="000D6653">
            <w:pPr>
              <w:pStyle w:val="142"/>
              <w:jc w:val="right"/>
              <w:rPr>
                <w:rStyle w:val="145"/>
              </w:rPr>
            </w:pPr>
            <w:r>
              <w:rPr>
                <w:rStyle w:val="145"/>
                <w:rFonts w:hint="eastAsia"/>
              </w:rPr>
              <w:t>-</w:t>
            </w:r>
          </w:p>
        </w:tc>
      </w:tr>
      <w:tr w:rsidR="000D6653" w:rsidRPr="000D6653" w:rsidTr="00A36DB1">
        <w:tc>
          <w:tcPr>
            <w:tcW w:w="564" w:type="dxa"/>
            <w:tcBorders>
              <w:left w:val="single" w:sz="12" w:space="0" w:color="auto"/>
              <w:bottom w:val="single" w:sz="12" w:space="0" w:color="auto"/>
              <w:right w:val="single" w:sz="4" w:space="0" w:color="auto"/>
            </w:tcBorders>
            <w:shd w:val="clear" w:color="auto" w:fill="auto"/>
          </w:tcPr>
          <w:p w:rsidR="000D6653" w:rsidRPr="000D6653" w:rsidRDefault="000D6653" w:rsidP="000D6653">
            <w:pPr>
              <w:pStyle w:val="142"/>
              <w:jc w:val="center"/>
              <w:rPr>
                <w:rFonts w:hint="eastAsia"/>
              </w:rPr>
            </w:pPr>
            <w:r w:rsidRPr="000D6653">
              <w:rPr>
                <w:rFonts w:hint="eastAsia"/>
              </w:rPr>
              <w:t>114</w:t>
            </w:r>
          </w:p>
        </w:tc>
        <w:tc>
          <w:tcPr>
            <w:tcW w:w="1323" w:type="dxa"/>
            <w:tcBorders>
              <w:left w:val="single" w:sz="4" w:space="0" w:color="auto"/>
              <w:bottom w:val="single" w:sz="12" w:space="0" w:color="auto"/>
            </w:tcBorders>
            <w:shd w:val="clear" w:color="auto" w:fill="auto"/>
            <w:vAlign w:val="center"/>
          </w:tcPr>
          <w:p w:rsidR="000D6653" w:rsidRPr="000D6653" w:rsidRDefault="000D6653" w:rsidP="000D6653">
            <w:pPr>
              <w:pStyle w:val="142"/>
              <w:jc w:val="right"/>
              <w:rPr>
                <w:rFonts w:hint="eastAsia"/>
              </w:rPr>
            </w:pPr>
            <w:r w:rsidRPr="000D6653">
              <w:rPr>
                <w:rFonts w:hint="eastAsia"/>
              </w:rPr>
              <w:t>3</w:t>
            </w:r>
            <w:r w:rsidRPr="000D6653">
              <w:t>,</w:t>
            </w:r>
            <w:r w:rsidRPr="000D6653">
              <w:rPr>
                <w:rFonts w:hint="eastAsia"/>
              </w:rPr>
              <w:t>672</w:t>
            </w:r>
            <w:r w:rsidRPr="000D6653">
              <w:t>,</w:t>
            </w:r>
            <w:r w:rsidRPr="000D6653">
              <w:rPr>
                <w:rFonts w:hint="eastAsia"/>
              </w:rPr>
              <w:t>261</w:t>
            </w:r>
          </w:p>
        </w:tc>
        <w:tc>
          <w:tcPr>
            <w:tcW w:w="1324" w:type="dxa"/>
            <w:tcBorders>
              <w:bottom w:val="single" w:sz="12" w:space="0" w:color="auto"/>
            </w:tcBorders>
            <w:shd w:val="clear" w:color="auto" w:fill="auto"/>
            <w:vAlign w:val="center"/>
          </w:tcPr>
          <w:p w:rsidR="000D6653" w:rsidRPr="000D6653" w:rsidRDefault="000D6653" w:rsidP="000D6653">
            <w:pPr>
              <w:pStyle w:val="142"/>
              <w:jc w:val="right"/>
              <w:rPr>
                <w:rFonts w:hint="eastAsia"/>
              </w:rPr>
            </w:pPr>
            <w:r w:rsidRPr="000D6653">
              <w:rPr>
                <w:rFonts w:hint="eastAsia"/>
              </w:rPr>
              <w:t>-</w:t>
            </w:r>
          </w:p>
        </w:tc>
        <w:tc>
          <w:tcPr>
            <w:tcW w:w="1323" w:type="dxa"/>
            <w:tcBorders>
              <w:left w:val="double" w:sz="4" w:space="0" w:color="auto"/>
              <w:bottom w:val="single" w:sz="12" w:space="0" w:color="auto"/>
              <w:right w:val="single" w:sz="4" w:space="0" w:color="auto"/>
            </w:tcBorders>
            <w:vAlign w:val="center"/>
          </w:tcPr>
          <w:p w:rsidR="000D6653" w:rsidRPr="000D6653" w:rsidRDefault="000D6653" w:rsidP="000D6653">
            <w:pPr>
              <w:pStyle w:val="142"/>
              <w:jc w:val="right"/>
            </w:pPr>
            <w:r w:rsidRPr="000D6653">
              <w:t>357,000</w:t>
            </w:r>
          </w:p>
        </w:tc>
        <w:tc>
          <w:tcPr>
            <w:tcW w:w="1324" w:type="dxa"/>
            <w:tcBorders>
              <w:left w:val="single" w:sz="4" w:space="0" w:color="auto"/>
              <w:bottom w:val="single" w:sz="12" w:space="0" w:color="auto"/>
              <w:right w:val="single" w:sz="12" w:space="0" w:color="auto"/>
            </w:tcBorders>
            <w:vAlign w:val="center"/>
          </w:tcPr>
          <w:p w:rsidR="000D6653" w:rsidRPr="000D6653" w:rsidRDefault="00D705C5" w:rsidP="000D6653">
            <w:pPr>
              <w:pStyle w:val="142"/>
              <w:jc w:val="right"/>
            </w:pPr>
            <w:r>
              <w:rPr>
                <w:rFonts w:hint="eastAsia"/>
              </w:rPr>
              <w:t>-</w:t>
            </w:r>
          </w:p>
        </w:tc>
        <w:tc>
          <w:tcPr>
            <w:tcW w:w="1323" w:type="dxa"/>
            <w:tcBorders>
              <w:left w:val="double" w:sz="4" w:space="0" w:color="auto"/>
              <w:bottom w:val="single" w:sz="12" w:space="0" w:color="auto"/>
              <w:right w:val="single" w:sz="4" w:space="0" w:color="auto"/>
            </w:tcBorders>
            <w:vAlign w:val="center"/>
          </w:tcPr>
          <w:p w:rsidR="000D6653" w:rsidRPr="000D6653" w:rsidRDefault="000D6653" w:rsidP="000D6653">
            <w:pPr>
              <w:pStyle w:val="142"/>
              <w:jc w:val="right"/>
              <w:rPr>
                <w:rStyle w:val="145"/>
              </w:rPr>
            </w:pPr>
            <w:r w:rsidRPr="000D6653">
              <w:rPr>
                <w:rStyle w:val="145"/>
              </w:rPr>
              <w:t>382,000</w:t>
            </w:r>
          </w:p>
        </w:tc>
        <w:tc>
          <w:tcPr>
            <w:tcW w:w="1324" w:type="dxa"/>
            <w:tcBorders>
              <w:left w:val="single" w:sz="4" w:space="0" w:color="auto"/>
              <w:bottom w:val="single" w:sz="12" w:space="0" w:color="auto"/>
              <w:right w:val="single" w:sz="12" w:space="0" w:color="auto"/>
            </w:tcBorders>
            <w:vAlign w:val="center"/>
          </w:tcPr>
          <w:p w:rsidR="000D6653" w:rsidRPr="000D6653" w:rsidRDefault="00D705C5" w:rsidP="000D6653">
            <w:pPr>
              <w:pStyle w:val="142"/>
              <w:jc w:val="right"/>
              <w:rPr>
                <w:rStyle w:val="145"/>
              </w:rPr>
            </w:pPr>
            <w:r>
              <w:rPr>
                <w:rStyle w:val="145"/>
                <w:rFonts w:hint="eastAsia"/>
              </w:rPr>
              <w:t>-</w:t>
            </w:r>
          </w:p>
        </w:tc>
      </w:tr>
    </w:tbl>
    <w:p w:rsidR="009671BC" w:rsidRPr="009671BC" w:rsidRDefault="00074B6B" w:rsidP="009671BC">
      <w:pPr>
        <w:pStyle w:val="142"/>
        <w:rPr>
          <w:rFonts w:hint="eastAsia"/>
        </w:rPr>
      </w:pPr>
      <w:r>
        <w:rPr>
          <w:rFonts w:hint="eastAsia"/>
        </w:rPr>
        <w:t>資料來源：110至112年度審定決算書</w:t>
      </w:r>
      <w:r w:rsidRPr="00074B6B">
        <w:rPr>
          <w:rFonts w:hint="eastAsia"/>
        </w:rPr>
        <w:t>、</w:t>
      </w:r>
      <w:r>
        <w:rPr>
          <w:rFonts w:hint="eastAsia"/>
        </w:rPr>
        <w:t>113及114年度預算案書</w:t>
      </w:r>
      <w:r w:rsidR="003E5CCA" w:rsidRPr="00074B6B">
        <w:rPr>
          <w:rFonts w:hint="eastAsia"/>
        </w:rPr>
        <w:t>、</w:t>
      </w:r>
      <w:r w:rsidR="003E5CCA">
        <w:rPr>
          <w:rFonts w:hint="eastAsia"/>
        </w:rPr>
        <w:t>台水公司提供</w:t>
      </w:r>
      <w:r w:rsidRPr="00074B6B">
        <w:rPr>
          <w:rFonts w:hint="eastAsia"/>
        </w:rPr>
        <w:t>。</w:t>
      </w:r>
    </w:p>
    <w:p w:rsidR="009F13B7" w:rsidRPr="009F13B7" w:rsidRDefault="00DD3C31" w:rsidP="00BF24F2">
      <w:pPr>
        <w:pStyle w:val="a5"/>
        <w:ind w:left="849" w:hanging="283"/>
        <w:rPr>
          <w:b/>
        </w:rPr>
      </w:pPr>
      <w:r w:rsidRPr="009F13B7">
        <w:rPr>
          <w:rFonts w:hint="eastAsia"/>
          <w:b/>
        </w:rPr>
        <w:t>(二)</w:t>
      </w:r>
      <w:r w:rsidR="002702AD">
        <w:rPr>
          <w:rFonts w:hint="eastAsia"/>
          <w:b/>
        </w:rPr>
        <w:t>為降低高級</w:t>
      </w:r>
      <w:r w:rsidR="000B4AC0">
        <w:rPr>
          <w:rFonts w:hint="eastAsia"/>
          <w:b/>
        </w:rPr>
        <w:t>淨水場</w:t>
      </w:r>
      <w:r w:rsidR="002702AD">
        <w:rPr>
          <w:rFonts w:hint="eastAsia"/>
          <w:b/>
        </w:rPr>
        <w:t>經營成本，</w:t>
      </w:r>
      <w:r w:rsidR="00211993">
        <w:rPr>
          <w:rFonts w:hint="eastAsia"/>
          <w:b/>
        </w:rPr>
        <w:t>允宜詳實檢討近年委外代操作及維護經費增加原因，研謀改善，</w:t>
      </w:r>
      <w:r w:rsidR="002702AD">
        <w:rPr>
          <w:rFonts w:hint="eastAsia"/>
          <w:b/>
        </w:rPr>
        <w:t>並審</w:t>
      </w:r>
      <w:r w:rsidR="006D38AC">
        <w:rPr>
          <w:rFonts w:hint="eastAsia"/>
          <w:b/>
        </w:rPr>
        <w:t>慎</w:t>
      </w:r>
      <w:r w:rsidR="002702AD">
        <w:rPr>
          <w:rFonts w:hint="eastAsia"/>
          <w:b/>
        </w:rPr>
        <w:t>評估調整營運模式</w:t>
      </w:r>
    </w:p>
    <w:p w:rsidR="00DD3C31" w:rsidRDefault="009E6846" w:rsidP="005C731C">
      <w:pPr>
        <w:pStyle w:val="123"/>
        <w:ind w:left="1133" w:hanging="283"/>
      </w:pPr>
      <w:r>
        <w:rPr>
          <w:rFonts w:hint="eastAsia"/>
        </w:rPr>
        <w:t>1.依據行政院所訂「附屬單位預算共同項目編列作業規範」有關營業基金之營業收支編列規定略以，</w:t>
      </w:r>
      <w:r w:rsidR="005C731C">
        <w:rPr>
          <w:rFonts w:hint="eastAsia"/>
        </w:rPr>
        <w:t>「外包費」以確為精簡用人或無法自行辦理，須將內部勞務性工作、產品之一部分或全部生產過程委外辦理為限，並按業務需要情形核實編列。</w:t>
      </w:r>
      <w:r w:rsidR="0061160D">
        <w:rPr>
          <w:rFonts w:hint="eastAsia"/>
        </w:rPr>
        <w:t>另按台水公司113年3月所訂未來6年（114至119年）經營計畫說明略以</w:t>
      </w:r>
      <w:r w:rsidR="002702AD">
        <w:rPr>
          <w:rFonts w:hint="eastAsia"/>
        </w:rPr>
        <w:t>，</w:t>
      </w:r>
      <w:r w:rsidR="005F7297">
        <w:rPr>
          <w:rFonts w:hint="eastAsia"/>
        </w:rPr>
        <w:t>(1)</w:t>
      </w:r>
      <w:r w:rsidR="0061160D" w:rsidRPr="002B6D5C">
        <w:rPr>
          <w:rFonts w:hint="eastAsia"/>
        </w:rPr>
        <w:t>「</w:t>
      </w:r>
      <w:r w:rsidR="0061160D" w:rsidRPr="00C376EB">
        <w:rPr>
          <w:rFonts w:hint="eastAsia"/>
        </w:rPr>
        <w:t>財務穩健</w:t>
      </w:r>
      <w:r w:rsidR="0061160D">
        <w:rPr>
          <w:rFonts w:hint="eastAsia"/>
        </w:rPr>
        <w:t>-降低成本</w:t>
      </w:r>
      <w:r w:rsidR="0061160D" w:rsidRPr="002B6D5C">
        <w:rPr>
          <w:rFonts w:hint="eastAsia"/>
        </w:rPr>
        <w:t>」</w:t>
      </w:r>
      <w:r w:rsidR="0061160D">
        <w:rPr>
          <w:rFonts w:hint="eastAsia"/>
        </w:rPr>
        <w:t>中，將外包費納入</w:t>
      </w:r>
      <w:r w:rsidR="0061160D" w:rsidRPr="002B6D5C">
        <w:rPr>
          <w:rFonts w:hint="eastAsia"/>
        </w:rPr>
        <w:t>「</w:t>
      </w:r>
      <w:r w:rsidR="0061160D">
        <w:rPr>
          <w:rFonts w:hint="eastAsia"/>
        </w:rPr>
        <w:t>降低營運成本計畫</w:t>
      </w:r>
      <w:r w:rsidR="0061160D" w:rsidRPr="002B6D5C">
        <w:rPr>
          <w:rFonts w:hint="eastAsia"/>
        </w:rPr>
        <w:t>」</w:t>
      </w:r>
      <w:r w:rsidR="0061160D">
        <w:rPr>
          <w:rFonts w:hint="eastAsia"/>
        </w:rPr>
        <w:t>推動措施，訂定</w:t>
      </w:r>
      <w:r w:rsidR="0061160D" w:rsidRPr="000E2EE2">
        <w:rPr>
          <w:rFonts w:hint="eastAsia"/>
        </w:rPr>
        <w:t>「節約淨水藥品費、動力費、高級淨水處理外包費、清水原料費用作業要點」</w:t>
      </w:r>
      <w:r w:rsidR="0061160D">
        <w:rPr>
          <w:rFonts w:hint="eastAsia"/>
        </w:rPr>
        <w:t>合理抑減外包費支出</w:t>
      </w:r>
      <w:r w:rsidR="005F7297">
        <w:rPr>
          <w:rFonts w:hint="eastAsia"/>
        </w:rPr>
        <w:t>；(2)</w:t>
      </w:r>
      <w:r w:rsidR="005F7297" w:rsidRPr="005F7297">
        <w:rPr>
          <w:rFonts w:hint="eastAsia"/>
        </w:rPr>
        <w:t>「</w:t>
      </w:r>
      <w:r w:rsidR="00211993" w:rsidRPr="00211993">
        <w:rPr>
          <w:rFonts w:hint="eastAsia"/>
        </w:rPr>
        <w:t>組織優化</w:t>
      </w:r>
      <w:r w:rsidR="005F7297" w:rsidRPr="005F7297">
        <w:rPr>
          <w:rFonts w:hint="eastAsia"/>
        </w:rPr>
        <w:t>-</w:t>
      </w:r>
      <w:r w:rsidR="00211993">
        <w:rPr>
          <w:rFonts w:hint="eastAsia"/>
        </w:rPr>
        <w:t>強化人力配置與傳承</w:t>
      </w:r>
      <w:r w:rsidR="005F7297" w:rsidRPr="005F7297">
        <w:rPr>
          <w:rFonts w:hint="eastAsia"/>
        </w:rPr>
        <w:t>」</w:t>
      </w:r>
      <w:r w:rsidR="00211993">
        <w:rPr>
          <w:rFonts w:hint="eastAsia"/>
        </w:rPr>
        <w:t>預計於114至115年度辦理</w:t>
      </w:r>
      <w:r w:rsidR="00211993" w:rsidRPr="005F7297">
        <w:rPr>
          <w:rFonts w:hint="eastAsia"/>
        </w:rPr>
        <w:t>「</w:t>
      </w:r>
      <w:r w:rsidR="00211993" w:rsidRPr="00211993">
        <w:rPr>
          <w:rFonts w:hint="eastAsia"/>
        </w:rPr>
        <w:t>高級淨水處理及海淡處理管理人員培訓計畫</w:t>
      </w:r>
      <w:r w:rsidR="00211993" w:rsidRPr="005F7297">
        <w:rPr>
          <w:rFonts w:hint="eastAsia"/>
        </w:rPr>
        <w:t>」</w:t>
      </w:r>
      <w:r w:rsidR="00211993">
        <w:rPr>
          <w:rFonts w:hint="eastAsia"/>
        </w:rPr>
        <w:t>，期儲備達到熟練高級淨水處理等操作及維護管理之專業管理人才</w:t>
      </w:r>
      <w:r w:rsidR="0061160D" w:rsidRPr="00FE7B12">
        <w:rPr>
          <w:rFonts w:hint="eastAsia"/>
        </w:rPr>
        <w:t>。</w:t>
      </w:r>
    </w:p>
    <w:p w:rsidR="00352CB7" w:rsidRDefault="00352CB7" w:rsidP="001B5F21">
      <w:pPr>
        <w:pStyle w:val="123"/>
        <w:ind w:left="1133" w:hanging="283"/>
      </w:pPr>
      <w:r>
        <w:rPr>
          <w:rFonts w:hint="eastAsia"/>
        </w:rPr>
        <w:t>2.</w:t>
      </w:r>
      <w:r w:rsidR="00565ABE">
        <w:rPr>
          <w:rFonts w:hint="eastAsia"/>
        </w:rPr>
        <w:t>復據</w:t>
      </w:r>
      <w:r w:rsidR="00A454F1">
        <w:rPr>
          <w:rFonts w:hint="eastAsia"/>
        </w:rPr>
        <w:t>112年度澄清湖與拷潭及翁公園高級淨水場委外代操作及維護檢討報告，</w:t>
      </w:r>
      <w:r w:rsidR="00632325">
        <w:rPr>
          <w:rFonts w:hint="eastAsia"/>
        </w:rPr>
        <w:t>1</w:t>
      </w:r>
      <w:r w:rsidR="00092C85">
        <w:rPr>
          <w:rFonts w:hint="eastAsia"/>
        </w:rPr>
        <w:t>08</w:t>
      </w:r>
      <w:r w:rsidR="00632325">
        <w:rPr>
          <w:rFonts w:hint="eastAsia"/>
        </w:rPr>
        <w:t>至112年度2淨水</w:t>
      </w:r>
      <w:r w:rsidR="00865AA1" w:rsidRPr="00865AA1">
        <w:rPr>
          <w:rFonts w:hint="eastAsia"/>
        </w:rPr>
        <w:t>場</w:t>
      </w:r>
      <w:r w:rsidR="00632325">
        <w:rPr>
          <w:rFonts w:hint="eastAsia"/>
        </w:rPr>
        <w:t>委外代操作平均處理單價(詳表</w:t>
      </w:r>
      <w:r w:rsidR="00092C85">
        <w:rPr>
          <w:rFonts w:hint="eastAsia"/>
        </w:rPr>
        <w:t>2)，</w:t>
      </w:r>
      <w:r w:rsidR="00AC52EF">
        <w:rPr>
          <w:rFonts w:hint="eastAsia"/>
        </w:rPr>
        <w:t>澄清湖高級淨水場</w:t>
      </w:r>
      <w:r w:rsidR="006B3606">
        <w:rPr>
          <w:rFonts w:hint="eastAsia"/>
        </w:rPr>
        <w:t>概呈增加趨勢，</w:t>
      </w:r>
      <w:r w:rsidR="00AC52EF">
        <w:rPr>
          <w:rFonts w:hint="eastAsia"/>
        </w:rPr>
        <w:t>112年度已增至每立方公尺2.275元，至</w:t>
      </w:r>
      <w:r w:rsidR="00AC52EF" w:rsidRPr="00AC52EF">
        <w:rPr>
          <w:rFonts w:hint="eastAsia"/>
        </w:rPr>
        <w:t>拷潭及翁公園高級淨水場</w:t>
      </w:r>
      <w:r w:rsidR="00AC52EF">
        <w:rPr>
          <w:rFonts w:hint="eastAsia"/>
        </w:rPr>
        <w:t>於111年10月後大幅增加，主要係因原承包商契約期滿，先行簽訂短期契約，惟</w:t>
      </w:r>
      <w:r w:rsidR="006B3606">
        <w:rPr>
          <w:rFonts w:hint="eastAsia"/>
        </w:rPr>
        <w:t>112年3月後之契約單價亦高達每立方公尺5.36元，較108年度每立方公尺2.28元增幅達1.35倍</w:t>
      </w:r>
      <w:r w:rsidR="00ED6E5C" w:rsidRPr="00FE7B12">
        <w:rPr>
          <w:rFonts w:hint="eastAsia"/>
        </w:rPr>
        <w:t>。</w:t>
      </w:r>
    </w:p>
    <w:p w:rsidR="00A71D39" w:rsidRPr="00A75BDB" w:rsidRDefault="00A71D39" w:rsidP="001B5F21">
      <w:pPr>
        <w:pStyle w:val="123"/>
        <w:ind w:left="1133" w:hanging="283"/>
        <w:rPr>
          <w:rFonts w:hint="eastAsia"/>
        </w:rPr>
      </w:pPr>
      <w:r>
        <w:rPr>
          <w:rFonts w:hint="eastAsia"/>
        </w:rPr>
        <w:t>3.</w:t>
      </w:r>
      <w:r w:rsidR="00211993">
        <w:rPr>
          <w:rFonts w:hint="eastAsia"/>
        </w:rPr>
        <w:t>鑑於近年</w:t>
      </w:r>
      <w:r w:rsidR="00211993" w:rsidRPr="00211993">
        <w:rPr>
          <w:rFonts w:hint="eastAsia"/>
        </w:rPr>
        <w:t>澄清湖與拷潭及翁公園高級淨水場委外代操作及維護</w:t>
      </w:r>
      <w:r w:rsidR="00211993">
        <w:rPr>
          <w:rFonts w:hint="eastAsia"/>
        </w:rPr>
        <w:t>經費持續攀升，且平均處理單價亦呈增加趨勢，又台水公司後續預計培訓高級淨水處理之專業管理人才，為降低淨水場營運所需成本，允宜詳實檢討代操作及維護經費增加原因，研謀改善，並分析各高級淨水場自行</w:t>
      </w:r>
      <w:r w:rsidR="003E5CCA">
        <w:rPr>
          <w:rFonts w:hint="eastAsia"/>
        </w:rPr>
        <w:t>及</w:t>
      </w:r>
      <w:r w:rsidR="002702AD">
        <w:rPr>
          <w:rFonts w:hint="eastAsia"/>
        </w:rPr>
        <w:t>委外操作成本之差異，審慎評估</w:t>
      </w:r>
      <w:r w:rsidR="00211993">
        <w:rPr>
          <w:rFonts w:hint="eastAsia"/>
        </w:rPr>
        <w:t>營運模式調整之可行性</w:t>
      </w:r>
      <w:r w:rsidR="009A208B" w:rsidRPr="00FE7B12">
        <w:rPr>
          <w:rFonts w:hint="eastAsia"/>
        </w:rPr>
        <w:t>。</w:t>
      </w:r>
    </w:p>
    <w:p w:rsidR="005D1FD9" w:rsidRPr="002B1F66" w:rsidRDefault="005D1FD9" w:rsidP="005D1FD9">
      <w:pPr>
        <w:ind w:left="566" w:firstLine="566"/>
        <w:rPr>
          <w:rFonts w:hAnsi="標楷體" w:hint="eastAsia"/>
          <w:color w:val="000000"/>
        </w:rPr>
      </w:pPr>
      <w:r w:rsidRPr="002B1F66">
        <w:rPr>
          <w:rFonts w:hAnsi="標楷體" w:hint="eastAsia"/>
          <w:color w:val="000000"/>
        </w:rPr>
        <w:t>綜上，</w:t>
      </w:r>
      <w:r w:rsidR="00A675EA" w:rsidRPr="00A675EA">
        <w:rPr>
          <w:rFonts w:hAnsi="標楷體" w:hint="eastAsia"/>
          <w:color w:val="000000"/>
        </w:rPr>
        <w:t>台水公司11</w:t>
      </w:r>
      <w:r w:rsidR="00AA5FCA">
        <w:rPr>
          <w:rFonts w:hAnsi="標楷體" w:hint="eastAsia"/>
          <w:color w:val="000000"/>
        </w:rPr>
        <w:t>4</w:t>
      </w:r>
      <w:r w:rsidR="006913BC">
        <w:rPr>
          <w:rFonts w:hAnsi="標楷體" w:hint="eastAsia"/>
          <w:color w:val="000000"/>
        </w:rPr>
        <w:t>年度</w:t>
      </w:r>
      <w:r w:rsidR="00A675EA" w:rsidRPr="00A675EA">
        <w:rPr>
          <w:rFonts w:hAnsi="標楷體" w:hint="eastAsia"/>
          <w:color w:val="000000"/>
        </w:rPr>
        <w:t>編列</w:t>
      </w:r>
      <w:r w:rsidR="00211993" w:rsidRPr="00211993">
        <w:rPr>
          <w:rFonts w:hAnsi="標楷體" w:hint="eastAsia"/>
          <w:color w:val="000000"/>
        </w:rPr>
        <w:t>「外包費」36億7,226萬1千元，</w:t>
      </w:r>
      <w:r w:rsidR="00211993">
        <w:rPr>
          <w:rFonts w:hAnsi="標楷體" w:hint="eastAsia"/>
          <w:color w:val="000000"/>
        </w:rPr>
        <w:t>鑑於近年</w:t>
      </w:r>
      <w:r w:rsidR="00211993" w:rsidRPr="00211993">
        <w:rPr>
          <w:rFonts w:hAnsi="標楷體" w:hint="eastAsia"/>
          <w:color w:val="000000"/>
        </w:rPr>
        <w:t>「外包費」</w:t>
      </w:r>
      <w:r w:rsidR="00211993">
        <w:rPr>
          <w:rFonts w:hAnsi="標楷體" w:hint="eastAsia"/>
          <w:color w:val="000000"/>
        </w:rPr>
        <w:t>逐年增加，又高級淨水委外代操作及維護費用亦概呈上升趨勢，允宜詳實檢討經費增加原因，研謀對策改進，並配合公司人力培訓計畫，審</w:t>
      </w:r>
      <w:r w:rsidR="002702AD">
        <w:rPr>
          <w:rFonts w:hAnsi="標楷體" w:hint="eastAsia"/>
          <w:color w:val="000000"/>
        </w:rPr>
        <w:t>慎評估</w:t>
      </w:r>
      <w:r w:rsidR="00211993">
        <w:rPr>
          <w:rFonts w:hAnsi="標楷體" w:hint="eastAsia"/>
          <w:color w:val="000000"/>
        </w:rPr>
        <w:t>各高級淨水場營運模式調整之可行性</w:t>
      </w:r>
      <w:r w:rsidRPr="002B1F66">
        <w:rPr>
          <w:rFonts w:hAnsi="標楷體" w:hint="eastAsia"/>
          <w:color w:val="000000"/>
        </w:rPr>
        <w:t>。</w:t>
      </w:r>
    </w:p>
    <w:p w:rsidR="00BE231A" w:rsidRPr="002B1F66" w:rsidRDefault="00BE231A" w:rsidP="00865AA1">
      <w:pPr>
        <w:pStyle w:val="200"/>
        <w:spacing w:line="500" w:lineRule="exact"/>
        <w:ind w:left="751" w:hangingChars="265" w:hanging="751"/>
        <w:rPr>
          <w:rFonts w:hint="eastAsia"/>
        </w:rPr>
      </w:pPr>
      <w:r w:rsidRPr="00BE231A">
        <w:rPr>
          <w:rFonts w:hint="eastAsia"/>
          <w:b/>
          <w:sz w:val="28"/>
        </w:rPr>
        <w:t xml:space="preserve">表1  </w:t>
      </w:r>
      <w:r w:rsidR="00865AA1" w:rsidRPr="00865AA1">
        <w:rPr>
          <w:rFonts w:hint="eastAsia"/>
          <w:b/>
          <w:sz w:val="28"/>
        </w:rPr>
        <w:t>108至112年度澄清湖與拷潭及翁公園高級淨水場委外代操作平均處理單價</w:t>
      </w:r>
      <w:r w:rsidR="00865AA1">
        <w:rPr>
          <w:rFonts w:hint="eastAsia"/>
          <w:b/>
          <w:sz w:val="28"/>
        </w:rPr>
        <w:t xml:space="preserve">                          </w:t>
      </w:r>
      <w:r w:rsidRPr="002B1F66">
        <w:rPr>
          <w:rFonts w:hint="eastAsia"/>
        </w:rPr>
        <w:t>單位：</w:t>
      </w:r>
      <w:r w:rsidR="00865AA1">
        <w:rPr>
          <w:rFonts w:hint="eastAsia"/>
        </w:rPr>
        <w:t>新臺幣元/立方公尺</w:t>
      </w:r>
    </w:p>
    <w:tbl>
      <w:tblPr>
        <w:tblW w:w="856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46"/>
        <w:gridCol w:w="1337"/>
        <w:gridCol w:w="1337"/>
        <w:gridCol w:w="1338"/>
        <w:gridCol w:w="1608"/>
        <w:gridCol w:w="1395"/>
      </w:tblGrid>
      <w:tr w:rsidR="00865AA1" w:rsidRPr="00875D5E" w:rsidTr="00875D5E">
        <w:tc>
          <w:tcPr>
            <w:tcW w:w="1546" w:type="dxa"/>
            <w:shd w:val="clear" w:color="auto" w:fill="auto"/>
            <w:vAlign w:val="center"/>
          </w:tcPr>
          <w:p w:rsidR="00865AA1" w:rsidRPr="00875D5E" w:rsidRDefault="00865AA1" w:rsidP="00875D5E">
            <w:pPr>
              <w:pStyle w:val="142"/>
              <w:jc w:val="center"/>
              <w:rPr>
                <w:rFonts w:hAnsi="標楷體"/>
                <w:color w:val="000000"/>
              </w:rPr>
            </w:pPr>
            <w:r w:rsidRPr="00875D5E">
              <w:rPr>
                <w:rFonts w:hAnsi="標楷體" w:hint="eastAsia"/>
                <w:color w:val="000000"/>
              </w:rPr>
              <w:t>淨水場名稱</w:t>
            </w:r>
          </w:p>
        </w:tc>
        <w:tc>
          <w:tcPr>
            <w:tcW w:w="1337" w:type="dxa"/>
            <w:shd w:val="clear" w:color="auto" w:fill="auto"/>
            <w:vAlign w:val="center"/>
          </w:tcPr>
          <w:p w:rsidR="00865AA1" w:rsidRPr="00875D5E" w:rsidRDefault="00865AA1" w:rsidP="00875D5E">
            <w:pPr>
              <w:pStyle w:val="142"/>
              <w:jc w:val="center"/>
              <w:rPr>
                <w:rFonts w:hAnsi="標楷體" w:hint="eastAsia"/>
                <w:color w:val="000000"/>
              </w:rPr>
            </w:pPr>
            <w:r w:rsidRPr="00875D5E">
              <w:rPr>
                <w:rFonts w:hAnsi="標楷體" w:hint="eastAsia"/>
                <w:color w:val="000000"/>
              </w:rPr>
              <w:t>108年度</w:t>
            </w:r>
          </w:p>
        </w:tc>
        <w:tc>
          <w:tcPr>
            <w:tcW w:w="1337" w:type="dxa"/>
            <w:shd w:val="clear" w:color="auto" w:fill="auto"/>
            <w:vAlign w:val="center"/>
          </w:tcPr>
          <w:p w:rsidR="00865AA1" w:rsidRPr="00875D5E" w:rsidRDefault="00865AA1" w:rsidP="00875D5E">
            <w:pPr>
              <w:pStyle w:val="142"/>
              <w:jc w:val="center"/>
              <w:rPr>
                <w:rFonts w:hAnsi="標楷體"/>
                <w:color w:val="000000"/>
              </w:rPr>
            </w:pPr>
            <w:r w:rsidRPr="00875D5E">
              <w:rPr>
                <w:rFonts w:hAnsi="標楷體" w:hint="eastAsia"/>
                <w:color w:val="000000"/>
              </w:rPr>
              <w:t>109年度</w:t>
            </w:r>
          </w:p>
        </w:tc>
        <w:tc>
          <w:tcPr>
            <w:tcW w:w="1338" w:type="dxa"/>
            <w:shd w:val="clear" w:color="auto" w:fill="auto"/>
            <w:vAlign w:val="center"/>
          </w:tcPr>
          <w:p w:rsidR="00865AA1" w:rsidRPr="00875D5E" w:rsidRDefault="00865AA1" w:rsidP="00875D5E">
            <w:pPr>
              <w:pStyle w:val="142"/>
              <w:jc w:val="center"/>
              <w:rPr>
                <w:rFonts w:hAnsi="標楷體"/>
                <w:color w:val="000000"/>
              </w:rPr>
            </w:pPr>
            <w:r w:rsidRPr="00875D5E">
              <w:rPr>
                <w:rFonts w:hAnsi="標楷體" w:hint="eastAsia"/>
                <w:color w:val="000000"/>
              </w:rPr>
              <w:t>110年度</w:t>
            </w:r>
          </w:p>
        </w:tc>
        <w:tc>
          <w:tcPr>
            <w:tcW w:w="1608" w:type="dxa"/>
            <w:shd w:val="clear" w:color="auto" w:fill="auto"/>
            <w:vAlign w:val="center"/>
          </w:tcPr>
          <w:p w:rsidR="00865AA1" w:rsidRPr="00875D5E" w:rsidRDefault="00865AA1" w:rsidP="00875D5E">
            <w:pPr>
              <w:pStyle w:val="142"/>
              <w:jc w:val="center"/>
              <w:rPr>
                <w:rFonts w:hAnsi="標楷體"/>
                <w:color w:val="000000"/>
              </w:rPr>
            </w:pPr>
            <w:r w:rsidRPr="00875D5E">
              <w:rPr>
                <w:rFonts w:hAnsi="標楷體" w:hint="eastAsia"/>
                <w:color w:val="000000"/>
              </w:rPr>
              <w:t>111年度</w:t>
            </w:r>
          </w:p>
        </w:tc>
        <w:tc>
          <w:tcPr>
            <w:tcW w:w="1395" w:type="dxa"/>
            <w:shd w:val="clear" w:color="auto" w:fill="auto"/>
            <w:vAlign w:val="center"/>
          </w:tcPr>
          <w:p w:rsidR="00865AA1" w:rsidRPr="00875D5E" w:rsidRDefault="00865AA1" w:rsidP="00875D5E">
            <w:pPr>
              <w:pStyle w:val="142"/>
              <w:jc w:val="center"/>
              <w:rPr>
                <w:rFonts w:hAnsi="標楷體"/>
                <w:color w:val="000000"/>
              </w:rPr>
            </w:pPr>
            <w:r w:rsidRPr="00875D5E">
              <w:rPr>
                <w:rFonts w:hAnsi="標楷體" w:hint="eastAsia"/>
                <w:color w:val="000000"/>
              </w:rPr>
              <w:t>112年度</w:t>
            </w:r>
          </w:p>
        </w:tc>
      </w:tr>
      <w:tr w:rsidR="00865AA1" w:rsidRPr="00875D5E" w:rsidTr="00875D5E">
        <w:tc>
          <w:tcPr>
            <w:tcW w:w="1546" w:type="dxa"/>
            <w:shd w:val="clear" w:color="auto" w:fill="auto"/>
            <w:vAlign w:val="center"/>
          </w:tcPr>
          <w:p w:rsidR="00865AA1" w:rsidRPr="00875D5E" w:rsidRDefault="00865AA1" w:rsidP="00875D5E">
            <w:pPr>
              <w:pStyle w:val="142"/>
              <w:jc w:val="center"/>
              <w:rPr>
                <w:rFonts w:hAnsi="標楷體"/>
                <w:color w:val="000000"/>
              </w:rPr>
            </w:pPr>
            <w:r w:rsidRPr="00875D5E">
              <w:rPr>
                <w:rFonts w:hAnsi="標楷體" w:hint="eastAsia"/>
                <w:color w:val="000000"/>
              </w:rPr>
              <w:t>澄清湖</w:t>
            </w:r>
          </w:p>
        </w:tc>
        <w:tc>
          <w:tcPr>
            <w:tcW w:w="1337"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2.15</w:t>
            </w:r>
          </w:p>
        </w:tc>
        <w:tc>
          <w:tcPr>
            <w:tcW w:w="1337"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2.17</w:t>
            </w:r>
          </w:p>
        </w:tc>
        <w:tc>
          <w:tcPr>
            <w:tcW w:w="1338"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2.17</w:t>
            </w:r>
          </w:p>
        </w:tc>
        <w:tc>
          <w:tcPr>
            <w:tcW w:w="1608"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2.21</w:t>
            </w:r>
          </w:p>
        </w:tc>
        <w:tc>
          <w:tcPr>
            <w:tcW w:w="1395"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2.275</w:t>
            </w:r>
          </w:p>
        </w:tc>
      </w:tr>
      <w:tr w:rsidR="00865AA1" w:rsidRPr="00875D5E" w:rsidTr="00875D5E">
        <w:tc>
          <w:tcPr>
            <w:tcW w:w="1546" w:type="dxa"/>
            <w:shd w:val="clear" w:color="auto" w:fill="auto"/>
            <w:vAlign w:val="center"/>
          </w:tcPr>
          <w:p w:rsidR="00865AA1" w:rsidRPr="00875D5E" w:rsidRDefault="00865AA1" w:rsidP="00875D5E">
            <w:pPr>
              <w:pStyle w:val="142"/>
              <w:jc w:val="center"/>
              <w:rPr>
                <w:rFonts w:hAnsi="標楷體"/>
                <w:color w:val="000000"/>
                <w:spacing w:val="-12"/>
              </w:rPr>
            </w:pPr>
            <w:r w:rsidRPr="00875D5E">
              <w:rPr>
                <w:rFonts w:hAnsi="標楷體" w:hint="eastAsia"/>
                <w:color w:val="000000"/>
                <w:spacing w:val="-12"/>
              </w:rPr>
              <w:t>拷潭及翁公園</w:t>
            </w:r>
          </w:p>
        </w:tc>
        <w:tc>
          <w:tcPr>
            <w:tcW w:w="1337"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2.28</w:t>
            </w:r>
          </w:p>
        </w:tc>
        <w:tc>
          <w:tcPr>
            <w:tcW w:w="1337"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2.30</w:t>
            </w:r>
          </w:p>
        </w:tc>
        <w:tc>
          <w:tcPr>
            <w:tcW w:w="1338" w:type="dxa"/>
            <w:shd w:val="clear" w:color="auto" w:fill="auto"/>
            <w:vAlign w:val="center"/>
          </w:tcPr>
          <w:p w:rsidR="00865AA1" w:rsidRPr="00875D5E" w:rsidRDefault="00157E15" w:rsidP="00875D5E">
            <w:pPr>
              <w:pStyle w:val="142"/>
              <w:jc w:val="right"/>
              <w:rPr>
                <w:rFonts w:hAnsi="標楷體"/>
                <w:color w:val="000000"/>
              </w:rPr>
            </w:pPr>
            <w:r w:rsidRPr="00875D5E">
              <w:rPr>
                <w:rFonts w:hAnsi="標楷體" w:hint="eastAsia"/>
                <w:color w:val="000000"/>
              </w:rPr>
              <w:t>2.30</w:t>
            </w:r>
          </w:p>
        </w:tc>
        <w:tc>
          <w:tcPr>
            <w:tcW w:w="1608" w:type="dxa"/>
            <w:shd w:val="clear" w:color="auto" w:fill="auto"/>
            <w:vAlign w:val="center"/>
          </w:tcPr>
          <w:p w:rsidR="00865AA1" w:rsidRPr="00875D5E" w:rsidRDefault="00157E15" w:rsidP="00875D5E">
            <w:pPr>
              <w:pStyle w:val="142"/>
              <w:jc w:val="right"/>
              <w:rPr>
                <w:rFonts w:hAnsi="標楷體"/>
                <w:color w:val="000000"/>
                <w:spacing w:val="-12"/>
              </w:rPr>
            </w:pPr>
            <w:r w:rsidRPr="00875D5E">
              <w:rPr>
                <w:rFonts w:hAnsi="標楷體" w:hint="eastAsia"/>
                <w:color w:val="000000"/>
                <w:spacing w:val="-12"/>
              </w:rPr>
              <w:t>1-9月2.30</w:t>
            </w:r>
          </w:p>
          <w:p w:rsidR="00157E15" w:rsidRPr="00875D5E" w:rsidRDefault="00157E15" w:rsidP="00875D5E">
            <w:pPr>
              <w:pStyle w:val="142"/>
              <w:jc w:val="right"/>
              <w:rPr>
                <w:rFonts w:hAnsi="標楷體"/>
                <w:color w:val="000000"/>
                <w:spacing w:val="-12"/>
              </w:rPr>
            </w:pPr>
            <w:r w:rsidRPr="00875D5E">
              <w:rPr>
                <w:rFonts w:hAnsi="標楷體" w:hint="eastAsia"/>
                <w:color w:val="000000"/>
                <w:spacing w:val="-12"/>
              </w:rPr>
              <w:t>10-12月6.01</w:t>
            </w:r>
          </w:p>
        </w:tc>
        <w:tc>
          <w:tcPr>
            <w:tcW w:w="1395" w:type="dxa"/>
            <w:shd w:val="clear" w:color="auto" w:fill="auto"/>
            <w:vAlign w:val="center"/>
          </w:tcPr>
          <w:p w:rsidR="00865AA1" w:rsidRPr="00875D5E" w:rsidRDefault="00157E15" w:rsidP="00875D5E">
            <w:pPr>
              <w:pStyle w:val="142"/>
              <w:jc w:val="right"/>
              <w:rPr>
                <w:rFonts w:hAnsi="標楷體"/>
                <w:color w:val="000000"/>
                <w:spacing w:val="-6"/>
              </w:rPr>
            </w:pPr>
            <w:r w:rsidRPr="00875D5E">
              <w:rPr>
                <w:rFonts w:hAnsi="標楷體" w:hint="eastAsia"/>
                <w:color w:val="000000"/>
                <w:spacing w:val="-6"/>
              </w:rPr>
              <w:t>1-3月6.01</w:t>
            </w:r>
          </w:p>
          <w:p w:rsidR="00157E15" w:rsidRPr="00875D5E" w:rsidRDefault="00157E15" w:rsidP="00875D5E">
            <w:pPr>
              <w:pStyle w:val="142"/>
              <w:jc w:val="right"/>
              <w:rPr>
                <w:rFonts w:hAnsi="標楷體"/>
                <w:color w:val="000000"/>
                <w:spacing w:val="-6"/>
              </w:rPr>
            </w:pPr>
            <w:r w:rsidRPr="00875D5E">
              <w:rPr>
                <w:rFonts w:hAnsi="標楷體" w:hint="eastAsia"/>
                <w:color w:val="000000"/>
                <w:spacing w:val="-6"/>
              </w:rPr>
              <w:t>3月後5.36</w:t>
            </w:r>
          </w:p>
        </w:tc>
      </w:tr>
    </w:tbl>
    <w:p w:rsidR="00865AA1" w:rsidRPr="00157E15" w:rsidRDefault="00157E15" w:rsidP="00157E15">
      <w:pPr>
        <w:pStyle w:val="142"/>
        <w:ind w:left="1167" w:hangingChars="496" w:hanging="1167"/>
        <w:jc w:val="both"/>
        <w:rPr>
          <w:rFonts w:hAnsi="標楷體"/>
          <w:color w:val="000000"/>
          <w:spacing w:val="-4"/>
        </w:rPr>
      </w:pPr>
      <w:r w:rsidRPr="00157E15">
        <w:rPr>
          <w:rFonts w:hAnsi="標楷體" w:hint="eastAsia"/>
          <w:color w:val="000000"/>
          <w:spacing w:val="-4"/>
        </w:rPr>
        <w:t>說    明：</w:t>
      </w:r>
      <w:r w:rsidR="005443D5">
        <w:rPr>
          <w:rFonts w:hAnsi="標楷體" w:hint="eastAsia"/>
          <w:color w:val="000000"/>
          <w:spacing w:val="-4"/>
        </w:rPr>
        <w:t>詢據台水公司說明略以，</w:t>
      </w:r>
      <w:r w:rsidRPr="00157E15">
        <w:rPr>
          <w:rFonts w:hAnsi="標楷體" w:hint="eastAsia"/>
          <w:color w:val="000000"/>
          <w:spacing w:val="-4"/>
        </w:rPr>
        <w:t>拷潭及翁公園高級淨水場</w:t>
      </w:r>
      <w:r w:rsidR="008F7BB5">
        <w:rPr>
          <w:rFonts w:hAnsi="標楷體" w:hint="eastAsia"/>
          <w:color w:val="000000"/>
          <w:spacing w:val="-4"/>
        </w:rPr>
        <w:t>96年至111年9月間為淨水場設備工程完成試運轉之承商負責代操作，111年10月至112年3月為簽訂短期契約委外代操作及維護，台水公司並於111年12月辦理委外代操作及維護作業之招標，112年3月後由新承包商辦理，每立方公尺5.36元為契約單價</w:t>
      </w:r>
      <w:r w:rsidR="000B4AC0">
        <w:rPr>
          <w:rFonts w:hAnsi="標楷體" w:hint="eastAsia"/>
          <w:color w:val="000000"/>
          <w:spacing w:val="-4"/>
        </w:rPr>
        <w:t>，其平均處理單價</w:t>
      </w:r>
      <w:r w:rsidR="006D38AC">
        <w:rPr>
          <w:rFonts w:hAnsi="標楷體" w:hint="eastAsia"/>
          <w:color w:val="000000"/>
          <w:spacing w:val="-4"/>
        </w:rPr>
        <w:t>相對澄清湖</w:t>
      </w:r>
      <w:r w:rsidR="000B4AC0">
        <w:rPr>
          <w:rFonts w:hAnsi="標楷體" w:hint="eastAsia"/>
          <w:color w:val="000000"/>
          <w:spacing w:val="-4"/>
        </w:rPr>
        <w:t>高之原因，主要係</w:t>
      </w:r>
      <w:r w:rsidR="000B4AC0" w:rsidRPr="000B4AC0">
        <w:rPr>
          <w:rFonts w:hAnsi="標楷體" w:hint="eastAsia"/>
          <w:color w:val="000000"/>
          <w:spacing w:val="-4"/>
        </w:rPr>
        <w:t>拷潭及翁公園高級淨水場</w:t>
      </w:r>
      <w:r w:rsidR="000B4AC0">
        <w:rPr>
          <w:rFonts w:hAnsi="標楷體" w:hint="eastAsia"/>
          <w:color w:val="000000"/>
          <w:spacing w:val="-4"/>
        </w:rPr>
        <w:t>採薄膜技術，其成本較澄清湖採臭氧等技術成本高</w:t>
      </w:r>
      <w:r w:rsidR="008F7BB5" w:rsidRPr="00865AA1">
        <w:rPr>
          <w:rFonts w:hAnsi="標楷體" w:hint="eastAsia"/>
          <w:color w:val="000000"/>
          <w:spacing w:val="-4"/>
        </w:rPr>
        <w:t>。</w:t>
      </w:r>
    </w:p>
    <w:p w:rsidR="00BE231A" w:rsidRPr="00865AA1" w:rsidRDefault="00BE231A" w:rsidP="00865AA1">
      <w:pPr>
        <w:pStyle w:val="142"/>
        <w:ind w:left="1167" w:hangingChars="496" w:hanging="1167"/>
        <w:jc w:val="both"/>
        <w:rPr>
          <w:rFonts w:hAnsi="標楷體"/>
          <w:color w:val="000000"/>
          <w:spacing w:val="-4"/>
        </w:rPr>
      </w:pPr>
      <w:r w:rsidRPr="00865AA1">
        <w:rPr>
          <w:rFonts w:hAnsi="標楷體" w:hint="eastAsia"/>
          <w:color w:val="000000"/>
          <w:spacing w:val="-4"/>
        </w:rPr>
        <w:t>資料來源：</w:t>
      </w:r>
      <w:r w:rsidR="00865AA1" w:rsidRPr="00865AA1">
        <w:rPr>
          <w:rFonts w:hAnsi="標楷體" w:hint="eastAsia"/>
          <w:color w:val="000000"/>
          <w:spacing w:val="-4"/>
        </w:rPr>
        <w:t>112年度澄清湖與拷潭及翁公園高級淨水場委外代操作及維護檢討報告</w:t>
      </w:r>
      <w:r w:rsidRPr="00865AA1">
        <w:rPr>
          <w:rFonts w:hAnsi="標楷體" w:hint="eastAsia"/>
          <w:color w:val="000000"/>
          <w:spacing w:val="-4"/>
        </w:rPr>
        <w:t>。</w:t>
      </w:r>
    </w:p>
    <w:p w:rsidR="00992C32" w:rsidRPr="002B1F66" w:rsidRDefault="00992C32" w:rsidP="00992C32">
      <w:pPr>
        <w:ind w:left="566" w:firstLine="566"/>
        <w:rPr>
          <w:rFonts w:hint="eastAsia"/>
        </w:rPr>
      </w:pPr>
    </w:p>
    <w:p w:rsidR="00457284" w:rsidRPr="002B1F66" w:rsidRDefault="009E023C" w:rsidP="00E50CA7">
      <w:pPr>
        <w:pStyle w:val="144"/>
        <w:ind w:left="567" w:hanging="567"/>
        <w:rPr>
          <w:rFonts w:hAnsi="標楷體" w:hint="eastAsia"/>
          <w:color w:val="000000"/>
        </w:rPr>
      </w:pPr>
      <w:bookmarkStart w:id="25" w:name="_Toc372706633"/>
      <w:bookmarkStart w:id="26" w:name="_Toc400990024"/>
      <w:bookmarkStart w:id="27" w:name="_Toc181691111"/>
      <w:bookmarkEnd w:id="21"/>
      <w:bookmarkEnd w:id="22"/>
      <w:bookmarkEnd w:id="23"/>
      <w:r w:rsidRPr="002B1F66">
        <w:rPr>
          <w:rFonts w:hAnsi="標楷體"/>
          <w:color w:val="000000"/>
        </w:rPr>
        <w:t>參</w:t>
      </w:r>
      <w:r w:rsidR="00457284" w:rsidRPr="002B1F66">
        <w:rPr>
          <w:rFonts w:hAnsi="標楷體" w:hint="eastAsia"/>
          <w:color w:val="000000"/>
        </w:rPr>
        <w:t>、固定資產之建設、改良、擴充</w:t>
      </w:r>
      <w:bookmarkEnd w:id="25"/>
      <w:bookmarkEnd w:id="26"/>
      <w:bookmarkEnd w:id="27"/>
    </w:p>
    <w:p w:rsidR="00AB42AE" w:rsidRPr="002B1F66" w:rsidRDefault="00AA5FCA" w:rsidP="00E71DB8">
      <w:pPr>
        <w:pStyle w:val="14"/>
        <w:ind w:left="567" w:hanging="567"/>
        <w:rPr>
          <w:rFonts w:hAnsi="標楷體" w:hint="eastAsia"/>
          <w:color w:val="000000"/>
        </w:rPr>
      </w:pPr>
      <w:bookmarkStart w:id="28" w:name="_Toc395261217"/>
      <w:bookmarkStart w:id="29" w:name="_Toc400990026"/>
      <w:bookmarkStart w:id="30" w:name="_Toc181691112"/>
      <w:bookmarkEnd w:id="8"/>
      <w:bookmarkEnd w:id="9"/>
      <w:r>
        <w:rPr>
          <w:rFonts w:hAnsi="標楷體" w:hint="eastAsia"/>
          <w:color w:val="000000"/>
        </w:rPr>
        <w:t>七</w:t>
      </w:r>
      <w:r w:rsidR="00AB42AE" w:rsidRPr="002B1F66">
        <w:rPr>
          <w:rFonts w:hAnsi="標楷體" w:hint="eastAsia"/>
          <w:color w:val="000000"/>
        </w:rPr>
        <w:t>、</w:t>
      </w:r>
      <w:r w:rsidR="00182F98">
        <w:rPr>
          <w:rFonts w:hAnsi="標楷體" w:hint="eastAsia"/>
          <w:color w:val="000000"/>
        </w:rPr>
        <w:t>部分固定資產建設專案計畫執行進度未如預期，又7成計畫</w:t>
      </w:r>
      <w:r w:rsidR="001000C9">
        <w:rPr>
          <w:rFonts w:hAnsi="標楷體" w:hint="eastAsia"/>
          <w:color w:val="000000"/>
        </w:rPr>
        <w:t>曾辦理修正計畫，允宜研謀精進工程前置規劃作業，並加強經費及進度控管</w:t>
      </w:r>
      <w:bookmarkEnd w:id="30"/>
    </w:p>
    <w:p w:rsidR="00AB42AE" w:rsidRPr="002B1F66" w:rsidRDefault="00FD3C02" w:rsidP="00E71DB8">
      <w:pPr>
        <w:ind w:left="566" w:firstLine="566"/>
        <w:rPr>
          <w:rFonts w:hAnsi="標楷體"/>
          <w:color w:val="000000"/>
        </w:rPr>
      </w:pPr>
      <w:r w:rsidRPr="002B1F66">
        <w:rPr>
          <w:rFonts w:hAnsi="標楷體" w:hint="eastAsia"/>
          <w:color w:val="000000"/>
        </w:rPr>
        <w:t>台水公司</w:t>
      </w:r>
      <w:r w:rsidR="00FA5EF4">
        <w:rPr>
          <w:rFonts w:hAnsi="標楷體" w:hint="eastAsia"/>
          <w:color w:val="000000"/>
        </w:rPr>
        <w:t>11</w:t>
      </w:r>
      <w:r w:rsidR="000E2C22">
        <w:rPr>
          <w:rFonts w:hAnsi="標楷體" w:hint="eastAsia"/>
          <w:color w:val="000000"/>
        </w:rPr>
        <w:t>4</w:t>
      </w:r>
      <w:r w:rsidR="00FA5EF4" w:rsidRPr="00FA5EF4">
        <w:rPr>
          <w:rFonts w:hAnsi="標楷體" w:hint="eastAsia"/>
          <w:color w:val="000000"/>
        </w:rPr>
        <w:t>年度於固定資產建設專案計畫編列</w:t>
      </w:r>
      <w:r w:rsidR="00D6003A">
        <w:rPr>
          <w:rFonts w:hAnsi="標楷體" w:hint="eastAsia"/>
          <w:color w:val="000000"/>
        </w:rPr>
        <w:t>12</w:t>
      </w:r>
      <w:r w:rsidR="00D6003A">
        <w:rPr>
          <w:rFonts w:hAnsi="標楷體"/>
          <w:color w:val="000000"/>
        </w:rPr>
        <w:t>8</w:t>
      </w:r>
      <w:r w:rsidR="00FA5EF4" w:rsidRPr="00FA5EF4">
        <w:rPr>
          <w:rFonts w:hAnsi="標楷體" w:hint="eastAsia"/>
          <w:color w:val="000000"/>
        </w:rPr>
        <w:t>億</w:t>
      </w:r>
      <w:r w:rsidR="00D6003A">
        <w:rPr>
          <w:rFonts w:hAnsi="標楷體"/>
          <w:color w:val="000000"/>
        </w:rPr>
        <w:t>9,497</w:t>
      </w:r>
      <w:r w:rsidR="00FA5EF4" w:rsidRPr="00FA5EF4">
        <w:rPr>
          <w:rFonts w:hAnsi="標楷體" w:hint="eastAsia"/>
          <w:color w:val="000000"/>
        </w:rPr>
        <w:t>萬</w:t>
      </w:r>
      <w:r w:rsidR="00D6003A">
        <w:rPr>
          <w:rFonts w:hAnsi="標楷體"/>
          <w:color w:val="000000"/>
        </w:rPr>
        <w:t>2</w:t>
      </w:r>
      <w:r w:rsidR="00FA5EF4" w:rsidRPr="00FA5EF4">
        <w:rPr>
          <w:rFonts w:hAnsi="標楷體" w:hint="eastAsia"/>
          <w:color w:val="000000"/>
        </w:rPr>
        <w:t>千元，辦理「</w:t>
      </w:r>
      <w:r w:rsidR="00FB389E">
        <w:rPr>
          <w:rFonts w:hAnsi="標楷體" w:hint="eastAsia"/>
          <w:color w:val="000000"/>
        </w:rPr>
        <w:t>鳥嘴潭人工湖自來水供水工程</w:t>
      </w:r>
      <w:r w:rsidR="00FA5EF4" w:rsidRPr="00FA5EF4">
        <w:rPr>
          <w:rFonts w:hAnsi="標楷體" w:hint="eastAsia"/>
          <w:color w:val="000000"/>
        </w:rPr>
        <w:t>」等1</w:t>
      </w:r>
      <w:r w:rsidR="00FB389E">
        <w:rPr>
          <w:rFonts w:hAnsi="標楷體" w:hint="eastAsia"/>
          <w:color w:val="000000"/>
        </w:rPr>
        <w:t>0</w:t>
      </w:r>
      <w:r w:rsidR="00FA5EF4" w:rsidRPr="00FA5EF4">
        <w:rPr>
          <w:rFonts w:hAnsi="標楷體" w:hint="eastAsia"/>
          <w:color w:val="000000"/>
        </w:rPr>
        <w:t>項繼續計畫</w:t>
      </w:r>
      <w:r w:rsidR="003E26D4" w:rsidRPr="002B1F66">
        <w:rPr>
          <w:rFonts w:hAnsi="標楷體" w:hint="eastAsia"/>
          <w:color w:val="000000"/>
        </w:rPr>
        <w:t>。經查：</w:t>
      </w:r>
      <w:r w:rsidR="00F51DBE" w:rsidRPr="002B1F66">
        <w:rPr>
          <w:rFonts w:hAnsi="標楷體"/>
          <w:color w:val="000000"/>
        </w:rPr>
        <w:t xml:space="preserve"> </w:t>
      </w:r>
    </w:p>
    <w:p w:rsidR="00AB42AE" w:rsidRPr="002B1F66" w:rsidRDefault="00AB42AE" w:rsidP="00E71DB8">
      <w:pPr>
        <w:pStyle w:val="a5"/>
        <w:ind w:left="849" w:hanging="283"/>
        <w:rPr>
          <w:rFonts w:hAnsi="標楷體" w:hint="eastAsia"/>
          <w:b/>
          <w:color w:val="000000"/>
        </w:rPr>
      </w:pPr>
      <w:r w:rsidRPr="002B1F66">
        <w:rPr>
          <w:rFonts w:hAnsi="標楷體" w:hint="eastAsia"/>
          <w:b/>
          <w:color w:val="000000"/>
        </w:rPr>
        <w:t>(一)</w:t>
      </w:r>
      <w:r w:rsidR="008B0564">
        <w:rPr>
          <w:rFonts w:hAnsi="標楷體" w:hint="eastAsia"/>
          <w:b/>
          <w:color w:val="000000"/>
        </w:rPr>
        <w:t>固定資產建設專案繼續計畫迄11</w:t>
      </w:r>
      <w:r w:rsidR="00FB389E">
        <w:rPr>
          <w:rFonts w:hAnsi="標楷體" w:hint="eastAsia"/>
          <w:b/>
          <w:color w:val="000000"/>
        </w:rPr>
        <w:t>3</w:t>
      </w:r>
      <w:r w:rsidR="008B0564">
        <w:rPr>
          <w:rFonts w:hAnsi="標楷體" w:hint="eastAsia"/>
          <w:b/>
          <w:color w:val="000000"/>
        </w:rPr>
        <w:t>年8月底辦理情形及11</w:t>
      </w:r>
      <w:r w:rsidR="00FB389E">
        <w:rPr>
          <w:rFonts w:hAnsi="標楷體" w:hint="eastAsia"/>
          <w:b/>
          <w:color w:val="000000"/>
        </w:rPr>
        <w:t>4</w:t>
      </w:r>
      <w:r w:rsidR="008B0564">
        <w:rPr>
          <w:rFonts w:hAnsi="標楷體" w:hint="eastAsia"/>
          <w:b/>
          <w:color w:val="000000"/>
        </w:rPr>
        <w:t>年度預算編列概況</w:t>
      </w:r>
    </w:p>
    <w:p w:rsidR="00805D20" w:rsidRPr="002B1F66" w:rsidRDefault="00F27920" w:rsidP="004A7241">
      <w:pPr>
        <w:pStyle w:val="21"/>
        <w:ind w:left="850" w:firstLine="566"/>
        <w:rPr>
          <w:rFonts w:hAnsi="標楷體" w:hint="eastAsia"/>
          <w:b/>
          <w:snapToGrid/>
          <w:color w:val="000000"/>
        </w:rPr>
      </w:pPr>
      <w:r w:rsidRPr="00F27920">
        <w:rPr>
          <w:rFonts w:hAnsi="標楷體" w:hint="eastAsia"/>
          <w:color w:val="000000"/>
        </w:rPr>
        <w:t>台水公司截至1</w:t>
      </w:r>
      <w:r>
        <w:rPr>
          <w:rFonts w:hAnsi="標楷體" w:hint="eastAsia"/>
          <w:color w:val="000000"/>
        </w:rPr>
        <w:t>1</w:t>
      </w:r>
      <w:r w:rsidR="002E4D9E">
        <w:rPr>
          <w:rFonts w:hAnsi="標楷體" w:hint="eastAsia"/>
          <w:color w:val="000000"/>
        </w:rPr>
        <w:t>3</w:t>
      </w:r>
      <w:r w:rsidRPr="00F27920">
        <w:rPr>
          <w:rFonts w:hAnsi="標楷體" w:hint="eastAsia"/>
          <w:color w:val="000000"/>
        </w:rPr>
        <w:t>年8月底仍執行之固定資產建設專案計畫共</w:t>
      </w:r>
      <w:r w:rsidR="00EF6993">
        <w:rPr>
          <w:rFonts w:hAnsi="標楷體" w:hint="eastAsia"/>
          <w:color w:val="000000"/>
        </w:rPr>
        <w:t>20</w:t>
      </w:r>
      <w:r w:rsidRPr="00F27920">
        <w:rPr>
          <w:rFonts w:hAnsi="標楷體" w:hint="eastAsia"/>
          <w:color w:val="000000"/>
        </w:rPr>
        <w:t>項，其中</w:t>
      </w:r>
      <w:r w:rsidR="00EF6993">
        <w:rPr>
          <w:rFonts w:hAnsi="標楷體" w:hint="eastAsia"/>
          <w:color w:val="000000"/>
        </w:rPr>
        <w:t>10</w:t>
      </w:r>
      <w:r w:rsidRPr="00F27920">
        <w:rPr>
          <w:rFonts w:hAnsi="標楷體" w:hint="eastAsia"/>
          <w:color w:val="000000"/>
        </w:rPr>
        <w:t>項繼續計畫於11</w:t>
      </w:r>
      <w:r w:rsidR="007C5EFA">
        <w:rPr>
          <w:rFonts w:hAnsi="標楷體" w:hint="eastAsia"/>
          <w:color w:val="000000"/>
        </w:rPr>
        <w:t>4</w:t>
      </w:r>
      <w:r w:rsidR="00606902">
        <w:rPr>
          <w:rFonts w:hAnsi="標楷體" w:hint="eastAsia"/>
          <w:color w:val="000000"/>
        </w:rPr>
        <w:t>年度賡續編列</w:t>
      </w:r>
      <w:r w:rsidRPr="00F27920">
        <w:rPr>
          <w:rFonts w:hAnsi="標楷體" w:hint="eastAsia"/>
          <w:color w:val="000000"/>
        </w:rPr>
        <w:t>預算數共</w:t>
      </w:r>
      <w:r w:rsidR="00D6003A" w:rsidRPr="00D6003A">
        <w:rPr>
          <w:rFonts w:hAnsi="標楷體" w:hint="eastAsia"/>
          <w:color w:val="000000"/>
        </w:rPr>
        <w:t>128億9,497萬2千元</w:t>
      </w:r>
      <w:r w:rsidRPr="00F27920">
        <w:rPr>
          <w:rFonts w:hAnsi="標楷體" w:hint="eastAsia"/>
          <w:color w:val="000000"/>
        </w:rPr>
        <w:t>，彙整各項計畫預算編列及執行概況(詳表1)，並說明如下：</w:t>
      </w:r>
    </w:p>
    <w:p w:rsidR="00CB3E44" w:rsidRPr="002B1F66" w:rsidRDefault="004C68F0" w:rsidP="000D5B80">
      <w:pPr>
        <w:pStyle w:val="123"/>
        <w:ind w:left="1133" w:hanging="283"/>
        <w:rPr>
          <w:rFonts w:hAnsi="標楷體"/>
          <w:color w:val="000000"/>
        </w:rPr>
      </w:pPr>
      <w:r w:rsidRPr="002B1F66">
        <w:rPr>
          <w:rFonts w:hAnsi="標楷體" w:hint="eastAsia"/>
          <w:color w:val="000000"/>
        </w:rPr>
        <w:t>1.</w:t>
      </w:r>
      <w:r w:rsidR="00BF4D08">
        <w:rPr>
          <w:rFonts w:hAnsi="標楷體" w:hint="eastAsia"/>
          <w:color w:val="000000"/>
        </w:rPr>
        <w:t>11</w:t>
      </w:r>
      <w:r w:rsidR="00EF6993">
        <w:rPr>
          <w:rFonts w:hAnsi="標楷體" w:hint="eastAsia"/>
          <w:color w:val="000000"/>
        </w:rPr>
        <w:t>3</w:t>
      </w:r>
      <w:r w:rsidR="00BF4D08">
        <w:rPr>
          <w:rFonts w:hAnsi="標楷體" w:hint="eastAsia"/>
          <w:color w:val="000000"/>
        </w:rPr>
        <w:t>年</w:t>
      </w:r>
      <w:r w:rsidR="00FB11BC">
        <w:rPr>
          <w:rFonts w:hAnsi="標楷體" w:hint="eastAsia"/>
          <w:color w:val="000000"/>
        </w:rPr>
        <w:t>所執行之</w:t>
      </w:r>
      <w:r w:rsidR="00EF6993">
        <w:rPr>
          <w:rFonts w:hAnsi="標楷體" w:hint="eastAsia"/>
          <w:color w:val="000000"/>
        </w:rPr>
        <w:t>20</w:t>
      </w:r>
      <w:r w:rsidR="00BF4D08">
        <w:rPr>
          <w:rFonts w:hAnsi="標楷體" w:hint="eastAsia"/>
          <w:color w:val="000000"/>
        </w:rPr>
        <w:t>項</w:t>
      </w:r>
      <w:r w:rsidR="00FB11BC">
        <w:rPr>
          <w:rFonts w:hAnsi="標楷體" w:hint="eastAsia"/>
          <w:color w:val="000000"/>
        </w:rPr>
        <w:t>專案計畫</w:t>
      </w:r>
      <w:r w:rsidR="00BF4D08">
        <w:rPr>
          <w:rFonts w:hAnsi="標楷體" w:hint="eastAsia"/>
          <w:color w:val="000000"/>
        </w:rPr>
        <w:t>，截至11</w:t>
      </w:r>
      <w:r w:rsidR="00EF6993">
        <w:rPr>
          <w:rFonts w:hAnsi="標楷體" w:hint="eastAsia"/>
          <w:color w:val="000000"/>
        </w:rPr>
        <w:t>3</w:t>
      </w:r>
      <w:r w:rsidR="00BF4D08">
        <w:rPr>
          <w:rFonts w:hAnsi="標楷體" w:hint="eastAsia"/>
          <w:color w:val="000000"/>
        </w:rPr>
        <w:t>年度累計</w:t>
      </w:r>
      <w:r w:rsidR="000B4AC0">
        <w:rPr>
          <w:rFonts w:hAnsi="標楷體" w:hint="eastAsia"/>
          <w:color w:val="000000"/>
        </w:rPr>
        <w:t>已編列</w:t>
      </w:r>
      <w:r w:rsidR="00BF4D08">
        <w:rPr>
          <w:rFonts w:hAnsi="標楷體" w:hint="eastAsia"/>
          <w:color w:val="000000"/>
        </w:rPr>
        <w:t>預算數共</w:t>
      </w:r>
      <w:r w:rsidR="00BF4D08" w:rsidRPr="00BF4D08">
        <w:rPr>
          <w:rFonts w:hAnsi="標楷體"/>
          <w:color w:val="000000"/>
        </w:rPr>
        <w:t>1,</w:t>
      </w:r>
      <w:r w:rsidR="007C5EFA">
        <w:rPr>
          <w:rFonts w:hAnsi="標楷體" w:hint="eastAsia"/>
          <w:color w:val="000000"/>
        </w:rPr>
        <w:t>207</w:t>
      </w:r>
      <w:r w:rsidR="00BF4D08">
        <w:rPr>
          <w:rFonts w:hAnsi="標楷體" w:hint="eastAsia"/>
          <w:color w:val="000000"/>
        </w:rPr>
        <w:t>億</w:t>
      </w:r>
      <w:r w:rsidR="007C5EFA">
        <w:rPr>
          <w:rFonts w:hAnsi="標楷體" w:hint="eastAsia"/>
          <w:color w:val="000000"/>
        </w:rPr>
        <w:t>3</w:t>
      </w:r>
      <w:r w:rsidR="007C5EFA">
        <w:rPr>
          <w:rFonts w:hAnsi="標楷體"/>
          <w:color w:val="000000"/>
        </w:rPr>
        <w:t>,</w:t>
      </w:r>
      <w:r w:rsidR="007C5EFA">
        <w:rPr>
          <w:rFonts w:hAnsi="標楷體" w:hint="eastAsia"/>
          <w:color w:val="000000"/>
        </w:rPr>
        <w:t>202</w:t>
      </w:r>
      <w:r w:rsidR="00BF4D08">
        <w:rPr>
          <w:rFonts w:hAnsi="標楷體" w:hint="eastAsia"/>
          <w:color w:val="000000"/>
        </w:rPr>
        <w:t>萬</w:t>
      </w:r>
      <w:r w:rsidR="007C5EFA">
        <w:rPr>
          <w:rFonts w:hAnsi="標楷體" w:hint="eastAsia"/>
          <w:color w:val="000000"/>
        </w:rPr>
        <w:t>3</w:t>
      </w:r>
      <w:r w:rsidR="00BF4D08">
        <w:rPr>
          <w:rFonts w:hAnsi="標楷體" w:hint="eastAsia"/>
          <w:color w:val="000000"/>
        </w:rPr>
        <w:t>千元，迄</w:t>
      </w:r>
      <w:r w:rsidR="007C5EFA">
        <w:rPr>
          <w:rFonts w:hAnsi="標楷體" w:hint="eastAsia"/>
          <w:color w:val="000000"/>
        </w:rPr>
        <w:t>113</w:t>
      </w:r>
      <w:r w:rsidR="00BF4D08">
        <w:rPr>
          <w:rFonts w:hAnsi="標楷體" w:hint="eastAsia"/>
          <w:color w:val="000000"/>
        </w:rPr>
        <w:t>年8月底累計執行數為</w:t>
      </w:r>
      <w:r w:rsidR="007C5EFA">
        <w:rPr>
          <w:rFonts w:hAnsi="標楷體" w:hint="eastAsia"/>
          <w:color w:val="000000"/>
        </w:rPr>
        <w:t>1</w:t>
      </w:r>
      <w:r w:rsidR="007C5EFA">
        <w:rPr>
          <w:rFonts w:hAnsi="標楷體"/>
          <w:color w:val="000000"/>
        </w:rPr>
        <w:t>,</w:t>
      </w:r>
      <w:r w:rsidR="007C5EFA">
        <w:rPr>
          <w:rFonts w:hAnsi="標楷體" w:hint="eastAsia"/>
          <w:color w:val="000000"/>
        </w:rPr>
        <w:t>049</w:t>
      </w:r>
      <w:r w:rsidR="00BF4D08">
        <w:rPr>
          <w:rFonts w:hAnsi="標楷體" w:hint="eastAsia"/>
          <w:color w:val="000000"/>
        </w:rPr>
        <w:t>億</w:t>
      </w:r>
      <w:r w:rsidR="007C5EFA">
        <w:rPr>
          <w:rFonts w:hAnsi="標楷體" w:hint="eastAsia"/>
          <w:color w:val="000000"/>
        </w:rPr>
        <w:t>5</w:t>
      </w:r>
      <w:r w:rsidR="007C5EFA">
        <w:rPr>
          <w:rFonts w:hAnsi="標楷體"/>
          <w:color w:val="000000"/>
        </w:rPr>
        <w:t>,</w:t>
      </w:r>
      <w:r w:rsidR="007C5EFA">
        <w:rPr>
          <w:rFonts w:hAnsi="標楷體" w:hint="eastAsia"/>
          <w:color w:val="000000"/>
        </w:rPr>
        <w:t>046</w:t>
      </w:r>
      <w:r w:rsidR="00BF4D08">
        <w:rPr>
          <w:rFonts w:hAnsi="標楷體" w:hint="eastAsia"/>
          <w:color w:val="000000"/>
        </w:rPr>
        <w:t>萬元，累計執行數占累計預算數比</w:t>
      </w:r>
      <w:r w:rsidR="00A63603">
        <w:rPr>
          <w:rFonts w:hAnsi="標楷體" w:hint="eastAsia"/>
          <w:color w:val="000000"/>
        </w:rPr>
        <w:t>率</w:t>
      </w:r>
      <w:r w:rsidR="00BF4D08">
        <w:rPr>
          <w:rFonts w:hAnsi="標楷體" w:hint="eastAsia"/>
          <w:color w:val="000000"/>
        </w:rPr>
        <w:t>為</w:t>
      </w:r>
      <w:r w:rsidR="007C5EFA">
        <w:rPr>
          <w:rFonts w:hAnsi="標楷體" w:hint="eastAsia"/>
          <w:color w:val="000000"/>
        </w:rPr>
        <w:t>86.93</w:t>
      </w:r>
      <w:r w:rsidR="00BF4D08">
        <w:rPr>
          <w:rFonts w:hAnsi="標楷體" w:hint="eastAsia"/>
          <w:color w:val="000000"/>
        </w:rPr>
        <w:t>%</w:t>
      </w:r>
      <w:r w:rsidR="007D642D" w:rsidRPr="00670E63">
        <w:rPr>
          <w:rFonts w:hAnsi="標楷體" w:hint="eastAsia"/>
        </w:rPr>
        <w:t>。</w:t>
      </w:r>
      <w:r w:rsidR="00FB11BC">
        <w:rPr>
          <w:rFonts w:hAnsi="標楷體" w:hint="eastAsia"/>
        </w:rPr>
        <w:t>其中</w:t>
      </w:r>
      <w:r w:rsidR="00BF4D08" w:rsidRPr="00BF4D08">
        <w:rPr>
          <w:rFonts w:hAnsi="標楷體" w:hint="eastAsia"/>
          <w:color w:val="000000"/>
        </w:rPr>
        <w:t>「</w:t>
      </w:r>
      <w:r w:rsidR="00084DFE" w:rsidRPr="00084DFE">
        <w:rPr>
          <w:rFonts w:hAnsi="標楷體" w:hint="eastAsia"/>
          <w:color w:val="000000"/>
        </w:rPr>
        <w:t>屏東縣里港及鹽埔兩鄉供水工程計畫</w:t>
      </w:r>
      <w:r w:rsidR="00BF4D08" w:rsidRPr="00BF4D08">
        <w:rPr>
          <w:rFonts w:hAnsi="標楷體" w:hint="eastAsia"/>
          <w:color w:val="000000"/>
        </w:rPr>
        <w:t>」</w:t>
      </w:r>
      <w:r w:rsidR="00BF4D08">
        <w:rPr>
          <w:rFonts w:hAnsi="標楷體" w:hint="eastAsia"/>
          <w:color w:val="000000"/>
        </w:rPr>
        <w:t>已辦理完成，</w:t>
      </w:r>
      <w:r w:rsidR="00084DFE">
        <w:rPr>
          <w:rFonts w:hAnsi="標楷體" w:hint="eastAsia"/>
          <w:color w:val="000000"/>
        </w:rPr>
        <w:t>至</w:t>
      </w:r>
      <w:r w:rsidR="00084DFE" w:rsidRPr="00084DFE">
        <w:rPr>
          <w:rFonts w:hAnsi="標楷體" w:hint="eastAsia"/>
          <w:color w:val="000000"/>
        </w:rPr>
        <w:t>「龍潭淨水廠三期更新工程計畫」</w:t>
      </w:r>
      <w:r w:rsidR="00084DFE">
        <w:rPr>
          <w:rFonts w:hAnsi="標楷體" w:hint="eastAsia"/>
          <w:color w:val="000000"/>
        </w:rPr>
        <w:t>業經經濟部同意緩辦，</w:t>
      </w:r>
      <w:r w:rsidR="00BF4D08">
        <w:rPr>
          <w:rFonts w:hAnsi="標楷體" w:hint="eastAsia"/>
          <w:color w:val="000000"/>
        </w:rPr>
        <w:t>另包括</w:t>
      </w:r>
      <w:r w:rsidR="007F149E">
        <w:rPr>
          <w:rFonts w:hAnsi="標楷體" w:hint="eastAsia"/>
          <w:color w:val="000000"/>
        </w:rPr>
        <w:t>「</w:t>
      </w:r>
      <w:r w:rsidR="00D6003A" w:rsidRPr="00D6003A">
        <w:rPr>
          <w:rFonts w:hAnsi="標楷體" w:hint="eastAsia"/>
          <w:color w:val="000000"/>
        </w:rPr>
        <w:t>降低漏水率計畫(102至113年)</w:t>
      </w:r>
      <w:r w:rsidR="007F149E">
        <w:rPr>
          <w:rFonts w:hAnsi="標楷體" w:hint="eastAsia"/>
          <w:color w:val="000000"/>
        </w:rPr>
        <w:t>」</w:t>
      </w:r>
      <w:r w:rsidR="00A63603">
        <w:rPr>
          <w:rFonts w:hAnsi="標楷體" w:hint="eastAsia"/>
          <w:color w:val="000000"/>
        </w:rPr>
        <w:t>、</w:t>
      </w:r>
      <w:r w:rsidR="007F149E">
        <w:rPr>
          <w:rFonts w:hAnsi="標楷體" w:hint="eastAsia"/>
          <w:color w:val="000000"/>
        </w:rPr>
        <w:t>「</w:t>
      </w:r>
      <w:r w:rsidR="00D6003A" w:rsidRPr="00D6003A">
        <w:rPr>
          <w:rFonts w:hAnsi="標楷體" w:hint="eastAsia"/>
          <w:color w:val="000000"/>
        </w:rPr>
        <w:t>離島地區供水改善計畫第二期</w:t>
      </w:r>
      <w:r w:rsidR="007F149E">
        <w:rPr>
          <w:rFonts w:hAnsi="標楷體" w:hint="eastAsia"/>
          <w:color w:val="000000"/>
        </w:rPr>
        <w:t>」</w:t>
      </w:r>
      <w:r w:rsidR="00A63603">
        <w:rPr>
          <w:rFonts w:hAnsi="標楷體" w:hint="eastAsia"/>
          <w:color w:val="000000"/>
        </w:rPr>
        <w:t>、</w:t>
      </w:r>
      <w:r w:rsidR="00084DFE">
        <w:rPr>
          <w:rFonts w:hAnsi="標楷體" w:hint="eastAsia"/>
          <w:color w:val="000000"/>
        </w:rPr>
        <w:t>「</w:t>
      </w:r>
      <w:r w:rsidR="00084DFE" w:rsidRPr="00084DFE">
        <w:rPr>
          <w:rFonts w:hAnsi="標楷體" w:hint="eastAsia"/>
          <w:color w:val="000000"/>
        </w:rPr>
        <w:t>桃園－新竹備援管線工程計畫</w:t>
      </w:r>
      <w:r w:rsidR="00A63603">
        <w:rPr>
          <w:rFonts w:hAnsi="標楷體" w:hint="eastAsia"/>
          <w:color w:val="000000"/>
        </w:rPr>
        <w:t>」</w:t>
      </w:r>
      <w:r w:rsidR="00084DFE">
        <w:rPr>
          <w:rFonts w:hAnsi="標楷體" w:hint="eastAsia"/>
          <w:color w:val="000000"/>
        </w:rPr>
        <w:t>等8</w:t>
      </w:r>
      <w:r w:rsidR="007F149E">
        <w:rPr>
          <w:rFonts w:hAnsi="標楷體" w:hint="eastAsia"/>
          <w:color w:val="000000"/>
        </w:rPr>
        <w:t>項計畫預計於11</w:t>
      </w:r>
      <w:r w:rsidR="00084DFE">
        <w:rPr>
          <w:rFonts w:hAnsi="標楷體"/>
          <w:color w:val="000000"/>
        </w:rPr>
        <w:t>3</w:t>
      </w:r>
      <w:r w:rsidR="00FB11BC">
        <w:rPr>
          <w:rFonts w:hAnsi="標楷體" w:hint="eastAsia"/>
          <w:color w:val="000000"/>
        </w:rPr>
        <w:t>年底前完工；</w:t>
      </w:r>
      <w:r w:rsidR="007F149E">
        <w:rPr>
          <w:rFonts w:hAnsi="標楷體" w:hint="eastAsia"/>
          <w:color w:val="000000"/>
        </w:rPr>
        <w:t>其餘</w:t>
      </w:r>
      <w:r w:rsidR="007C5EFA">
        <w:rPr>
          <w:rFonts w:hAnsi="標楷體" w:hint="eastAsia"/>
          <w:color w:val="000000"/>
        </w:rPr>
        <w:t>10</w:t>
      </w:r>
      <w:r w:rsidR="007F149E">
        <w:rPr>
          <w:rFonts w:hAnsi="標楷體" w:hint="eastAsia"/>
          <w:color w:val="000000"/>
        </w:rPr>
        <w:t>項計畫則於11</w:t>
      </w:r>
      <w:r w:rsidR="007C5EFA">
        <w:rPr>
          <w:rFonts w:hAnsi="標楷體" w:hint="eastAsia"/>
          <w:color w:val="000000"/>
        </w:rPr>
        <w:t>4</w:t>
      </w:r>
      <w:r w:rsidR="007F149E">
        <w:rPr>
          <w:rFonts w:hAnsi="標楷體" w:hint="eastAsia"/>
          <w:color w:val="000000"/>
        </w:rPr>
        <w:t>年度賡續編列</w:t>
      </w:r>
      <w:r w:rsidR="00D6003A" w:rsidRPr="00D6003A">
        <w:rPr>
          <w:rFonts w:hAnsi="標楷體" w:hint="eastAsia"/>
          <w:color w:val="000000"/>
        </w:rPr>
        <w:t>128億9,497萬2千元</w:t>
      </w:r>
      <w:r w:rsidRPr="002B1F66">
        <w:rPr>
          <w:rFonts w:hAnsi="標楷體" w:hint="eastAsia"/>
          <w:color w:val="000000"/>
        </w:rPr>
        <w:t>。</w:t>
      </w:r>
    </w:p>
    <w:p w:rsidR="00F63CB5" w:rsidRDefault="00FB11BC" w:rsidP="000D5B80">
      <w:pPr>
        <w:pStyle w:val="123"/>
        <w:ind w:left="1133" w:hanging="283"/>
        <w:rPr>
          <w:rFonts w:hAnsi="標楷體"/>
          <w:color w:val="000000"/>
        </w:rPr>
      </w:pPr>
      <w:r>
        <w:rPr>
          <w:rFonts w:hAnsi="標楷體" w:hint="eastAsia"/>
          <w:color w:val="000000"/>
        </w:rPr>
        <w:t>2</w:t>
      </w:r>
      <w:r w:rsidR="00F63CB5" w:rsidRPr="002B1F66">
        <w:rPr>
          <w:rFonts w:hAnsi="標楷體" w:hint="eastAsia"/>
          <w:color w:val="000000"/>
        </w:rPr>
        <w:t>.</w:t>
      </w:r>
      <w:r w:rsidR="000676D7">
        <w:rPr>
          <w:rFonts w:hAnsi="標楷體" w:hint="eastAsia"/>
          <w:color w:val="000000"/>
        </w:rPr>
        <w:t>迄11</w:t>
      </w:r>
      <w:r w:rsidR="00061E9D">
        <w:rPr>
          <w:rFonts w:hAnsi="標楷體" w:hint="eastAsia"/>
          <w:color w:val="000000"/>
        </w:rPr>
        <w:t>3</w:t>
      </w:r>
      <w:r w:rsidR="000676D7">
        <w:rPr>
          <w:rFonts w:hAnsi="標楷體" w:hint="eastAsia"/>
          <w:color w:val="000000"/>
        </w:rPr>
        <w:t>年8月底累計執行數占累計預算數</w:t>
      </w:r>
      <w:r w:rsidR="00A63603">
        <w:rPr>
          <w:rFonts w:hAnsi="標楷體" w:hint="eastAsia"/>
          <w:color w:val="000000"/>
        </w:rPr>
        <w:t>比率</w:t>
      </w:r>
      <w:r w:rsidR="000676D7">
        <w:rPr>
          <w:rFonts w:hAnsi="標楷體" w:hint="eastAsia"/>
          <w:color w:val="000000"/>
        </w:rPr>
        <w:t>未達</w:t>
      </w:r>
      <w:r w:rsidR="00D26A7D">
        <w:rPr>
          <w:rFonts w:hAnsi="標楷體" w:hint="eastAsia"/>
          <w:color w:val="000000"/>
        </w:rPr>
        <w:t>5</w:t>
      </w:r>
      <w:r w:rsidR="000676D7">
        <w:rPr>
          <w:rFonts w:hAnsi="標楷體" w:hint="eastAsia"/>
          <w:color w:val="000000"/>
        </w:rPr>
        <w:t>0</w:t>
      </w:r>
      <w:r w:rsidR="00A63603">
        <w:rPr>
          <w:rFonts w:hAnsi="標楷體" w:hint="eastAsia"/>
          <w:color w:val="000000"/>
        </w:rPr>
        <w:t>%之計畫共</w:t>
      </w:r>
      <w:r w:rsidR="002325F8">
        <w:rPr>
          <w:rFonts w:hAnsi="標楷體" w:hint="eastAsia"/>
          <w:color w:val="000000"/>
        </w:rPr>
        <w:t>5</w:t>
      </w:r>
      <w:r w:rsidR="00A63603">
        <w:rPr>
          <w:rFonts w:hAnsi="標楷體" w:hint="eastAsia"/>
          <w:color w:val="000000"/>
        </w:rPr>
        <w:t>項，</w:t>
      </w:r>
      <w:r w:rsidR="002325F8">
        <w:rPr>
          <w:rFonts w:hAnsi="標楷體" w:hint="eastAsia"/>
          <w:color w:val="000000"/>
        </w:rPr>
        <w:t>包含：(1)</w:t>
      </w:r>
      <w:r w:rsidR="00D26A7D">
        <w:rPr>
          <w:rFonts w:hAnsi="標楷體" w:hint="eastAsia"/>
          <w:color w:val="000000"/>
        </w:rPr>
        <w:t>「</w:t>
      </w:r>
      <w:r w:rsidR="00D26A7D" w:rsidRPr="00D26A7D">
        <w:rPr>
          <w:rFonts w:hAnsi="標楷體" w:hint="eastAsia"/>
          <w:color w:val="000000"/>
        </w:rPr>
        <w:t>臺中至雲林區域水源調度管線改善計畫</w:t>
      </w:r>
      <w:r w:rsidR="00D26A7D">
        <w:rPr>
          <w:rFonts w:hAnsi="標楷體" w:hint="eastAsia"/>
          <w:color w:val="000000"/>
        </w:rPr>
        <w:t>」</w:t>
      </w:r>
      <w:r w:rsidR="00D37477">
        <w:rPr>
          <w:rFonts w:hAnsi="標楷體" w:hint="eastAsia"/>
          <w:color w:val="000000"/>
        </w:rPr>
        <w:t>仍有部分工程因路權申請較預期久，尚未能進場施工所致；(</w:t>
      </w:r>
      <w:r w:rsidR="00D37477">
        <w:rPr>
          <w:rFonts w:hAnsi="標楷體"/>
          <w:color w:val="000000"/>
        </w:rPr>
        <w:t>2)</w:t>
      </w:r>
      <w:r w:rsidR="00D37477" w:rsidRPr="00D37477">
        <w:rPr>
          <w:rFonts w:hAnsi="標楷體" w:hint="eastAsia"/>
          <w:color w:val="000000"/>
        </w:rPr>
        <w:t>「伏流水開發工程計畫第二期」</w:t>
      </w:r>
      <w:r w:rsidR="00D37477">
        <w:rPr>
          <w:rFonts w:hAnsi="標楷體" w:hint="eastAsia"/>
          <w:color w:val="000000"/>
        </w:rPr>
        <w:t>寬口井採購作業因招標未如預期及工程用地協議價購耗費時間長，</w:t>
      </w:r>
      <w:r w:rsidR="006F488D">
        <w:rPr>
          <w:rFonts w:hAnsi="標楷體" w:hint="eastAsia"/>
          <w:color w:val="000000"/>
        </w:rPr>
        <w:t>故未能如期執行；(</w:t>
      </w:r>
      <w:r w:rsidR="006F488D">
        <w:rPr>
          <w:rFonts w:hAnsi="標楷體"/>
          <w:color w:val="000000"/>
        </w:rPr>
        <w:t>3)</w:t>
      </w:r>
      <w:r w:rsidR="006F488D" w:rsidRPr="00D37477">
        <w:rPr>
          <w:rFonts w:hAnsi="標楷體" w:hint="eastAsia"/>
          <w:color w:val="000000"/>
        </w:rPr>
        <w:t>「</w:t>
      </w:r>
      <w:r w:rsidR="006F488D" w:rsidRPr="006F488D">
        <w:rPr>
          <w:rFonts w:hAnsi="標楷體" w:hint="eastAsia"/>
          <w:color w:val="000000"/>
        </w:rPr>
        <w:t>林莊淨水廠重建工程計畫」</w:t>
      </w:r>
      <w:r w:rsidR="000B4AC0">
        <w:rPr>
          <w:rFonts w:hAnsi="標楷體" w:hint="eastAsia"/>
          <w:color w:val="000000"/>
        </w:rPr>
        <w:t>因水土保持計畫尚待審核，及工程用地遭民眾檢舉</w:t>
      </w:r>
      <w:r w:rsidR="006F488D">
        <w:rPr>
          <w:rFonts w:hAnsi="標楷體" w:hint="eastAsia"/>
          <w:color w:val="000000"/>
        </w:rPr>
        <w:t>疑似遭重金屬汙染，仍待新北市環保局確認後始能完成付款，致計畫進度落後；(</w:t>
      </w:r>
      <w:r w:rsidR="006F488D">
        <w:rPr>
          <w:rFonts w:hAnsi="標楷體"/>
          <w:color w:val="000000"/>
        </w:rPr>
        <w:t>4)</w:t>
      </w:r>
      <w:r w:rsidR="006F488D" w:rsidRPr="006F488D">
        <w:rPr>
          <w:rFonts w:hAnsi="標楷體" w:hint="eastAsia"/>
          <w:color w:val="000000"/>
        </w:rPr>
        <w:t>「龍潭淨水廠三期更新工程計畫」</w:t>
      </w:r>
      <w:r w:rsidR="00DE71BA" w:rsidRPr="00DE71BA">
        <w:rPr>
          <w:rFonts w:hAnsi="標楷體" w:hint="eastAsia"/>
          <w:color w:val="000000"/>
        </w:rPr>
        <w:t>因龍潭科學園區三期擴建案用地需求調整，</w:t>
      </w:r>
      <w:r w:rsidR="00DE71BA">
        <w:rPr>
          <w:rFonts w:hAnsi="標楷體" w:hint="eastAsia"/>
          <w:color w:val="000000"/>
        </w:rPr>
        <w:t>尚無法確認用水需求，經濟部已於113年4月間同意緩辦；(5)</w:t>
      </w:r>
      <w:r w:rsidR="00DE71BA" w:rsidRPr="00D37477">
        <w:rPr>
          <w:rFonts w:hAnsi="標楷體" w:hint="eastAsia"/>
          <w:color w:val="000000"/>
        </w:rPr>
        <w:t>「</w:t>
      </w:r>
      <w:r w:rsidR="00DE71BA" w:rsidRPr="00DE71BA">
        <w:rPr>
          <w:rFonts w:hAnsi="標楷體" w:hint="eastAsia"/>
          <w:color w:val="000000"/>
        </w:rPr>
        <w:t>豐原一場一、二期淨水設施更新工程」</w:t>
      </w:r>
      <w:r w:rsidR="00DE71BA">
        <w:rPr>
          <w:rFonts w:hAnsi="標楷體" w:hint="eastAsia"/>
          <w:color w:val="000000"/>
        </w:rPr>
        <w:t>屬新興計畫，預計於</w:t>
      </w:r>
      <w:r w:rsidR="00172CC1">
        <w:rPr>
          <w:rFonts w:hAnsi="標楷體" w:hint="eastAsia"/>
          <w:color w:val="000000"/>
        </w:rPr>
        <w:t>113年12月始進行私有地購置，爰尚未執行</w:t>
      </w:r>
      <w:r w:rsidR="00AC3D87" w:rsidRPr="002B1F66">
        <w:rPr>
          <w:rFonts w:hAnsi="標楷體" w:hint="eastAsia"/>
          <w:color w:val="000000"/>
        </w:rPr>
        <w:t>。</w:t>
      </w:r>
    </w:p>
    <w:p w:rsidR="006216CF" w:rsidRPr="00395297" w:rsidRDefault="00673E19" w:rsidP="00395297">
      <w:pPr>
        <w:pStyle w:val="200"/>
        <w:spacing w:line="500" w:lineRule="exact"/>
        <w:jc w:val="both"/>
        <w:rPr>
          <w:b/>
          <w:sz w:val="28"/>
        </w:rPr>
      </w:pPr>
      <w:r w:rsidRPr="00395297">
        <w:rPr>
          <w:rFonts w:hint="eastAsia"/>
          <w:b/>
          <w:sz w:val="28"/>
        </w:rPr>
        <w:t xml:space="preserve">表1  </w:t>
      </w:r>
      <w:r w:rsidR="000B0697" w:rsidRPr="00395297">
        <w:rPr>
          <w:rFonts w:hint="eastAsia"/>
          <w:b/>
          <w:sz w:val="28"/>
        </w:rPr>
        <w:t>台水公司</w:t>
      </w:r>
      <w:r w:rsidR="00AB42AE" w:rsidRPr="00395297">
        <w:rPr>
          <w:rFonts w:hint="eastAsia"/>
          <w:b/>
          <w:sz w:val="28"/>
        </w:rPr>
        <w:t>固定資產</w:t>
      </w:r>
      <w:r w:rsidR="009062F2" w:rsidRPr="00395297">
        <w:rPr>
          <w:rFonts w:hint="eastAsia"/>
          <w:b/>
          <w:sz w:val="28"/>
        </w:rPr>
        <w:t>建設</w:t>
      </w:r>
      <w:r w:rsidR="00EA2C11" w:rsidRPr="00395297">
        <w:rPr>
          <w:rFonts w:hint="eastAsia"/>
          <w:b/>
          <w:sz w:val="28"/>
        </w:rPr>
        <w:t>專案</w:t>
      </w:r>
      <w:r w:rsidR="00AB42AE" w:rsidRPr="00395297">
        <w:rPr>
          <w:rFonts w:hint="eastAsia"/>
          <w:b/>
          <w:sz w:val="28"/>
        </w:rPr>
        <w:t>計畫</w:t>
      </w:r>
      <w:r w:rsidR="006216CF" w:rsidRPr="00395297">
        <w:rPr>
          <w:rFonts w:hint="eastAsia"/>
          <w:b/>
          <w:sz w:val="28"/>
        </w:rPr>
        <w:t>之繼續計畫</w:t>
      </w:r>
      <w:r w:rsidR="009062F2" w:rsidRPr="00395297">
        <w:rPr>
          <w:rFonts w:hint="eastAsia"/>
          <w:b/>
          <w:sz w:val="28"/>
        </w:rPr>
        <w:t>執行</w:t>
      </w:r>
      <w:r w:rsidR="00AB42AE" w:rsidRPr="00395297">
        <w:rPr>
          <w:rFonts w:hint="eastAsia"/>
          <w:b/>
          <w:sz w:val="28"/>
        </w:rPr>
        <w:t>概況</w:t>
      </w:r>
      <w:r w:rsidR="00D61756">
        <w:rPr>
          <w:rFonts w:hint="eastAsia"/>
          <w:b/>
          <w:sz w:val="28"/>
        </w:rPr>
        <w:t>表</w:t>
      </w:r>
      <w:r w:rsidR="00AB42AE" w:rsidRPr="00395297">
        <w:rPr>
          <w:rFonts w:hint="eastAsia"/>
          <w:b/>
          <w:sz w:val="28"/>
        </w:rPr>
        <w:t xml:space="preserve">  </w:t>
      </w:r>
      <w:bookmarkStart w:id="31" w:name="_Hlk21606630"/>
    </w:p>
    <w:p w:rsidR="00AB42AE" w:rsidRPr="002B1F66" w:rsidRDefault="00AB42AE" w:rsidP="00395297">
      <w:pPr>
        <w:pStyle w:val="200"/>
        <w:jc w:val="right"/>
        <w:rPr>
          <w:rFonts w:hint="eastAsia"/>
        </w:rPr>
      </w:pPr>
      <w:r w:rsidRPr="002B1F66">
        <w:rPr>
          <w:rFonts w:hint="eastAsia"/>
        </w:rPr>
        <w:t>單位：新</w:t>
      </w:r>
      <w:r w:rsidR="000B0697" w:rsidRPr="002B1F66">
        <w:rPr>
          <w:rFonts w:hint="eastAsia"/>
        </w:rPr>
        <w:t>臺</w:t>
      </w:r>
      <w:r w:rsidRPr="002B1F66">
        <w:rPr>
          <w:rFonts w:hint="eastAsia"/>
        </w:rPr>
        <w:t>幣千元</w:t>
      </w:r>
      <w:bookmarkEnd w:id="31"/>
      <w:r w:rsidRPr="002B1F66">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16"/>
        <w:gridCol w:w="1103"/>
        <w:gridCol w:w="924"/>
        <w:gridCol w:w="1204"/>
        <w:gridCol w:w="1105"/>
        <w:gridCol w:w="1022"/>
        <w:gridCol w:w="1134"/>
      </w:tblGrid>
      <w:tr w:rsidR="009D6BDF" w:rsidRPr="00ED56BA" w:rsidTr="00ED56BA">
        <w:trPr>
          <w:tblHeader/>
        </w:trPr>
        <w:tc>
          <w:tcPr>
            <w:tcW w:w="2016" w:type="dxa"/>
            <w:shd w:val="clear" w:color="auto" w:fill="auto"/>
            <w:vAlign w:val="center"/>
          </w:tcPr>
          <w:p w:rsidR="008B0564" w:rsidRPr="00ED56BA" w:rsidRDefault="008B0564" w:rsidP="001D03FD">
            <w:pPr>
              <w:pStyle w:val="142"/>
              <w:spacing w:line="240" w:lineRule="exact"/>
              <w:jc w:val="center"/>
              <w:rPr>
                <w:b/>
                <w:spacing w:val="-20"/>
              </w:rPr>
            </w:pPr>
            <w:r w:rsidRPr="00ED56BA">
              <w:rPr>
                <w:rFonts w:hint="eastAsia"/>
                <w:b/>
                <w:spacing w:val="-20"/>
              </w:rPr>
              <w:t>計畫名稱</w:t>
            </w:r>
          </w:p>
        </w:tc>
        <w:tc>
          <w:tcPr>
            <w:tcW w:w="1103" w:type="dxa"/>
            <w:shd w:val="clear" w:color="auto" w:fill="auto"/>
            <w:vAlign w:val="center"/>
          </w:tcPr>
          <w:p w:rsidR="008B0564" w:rsidRPr="00ED56BA" w:rsidRDefault="008B0564" w:rsidP="001D03FD">
            <w:pPr>
              <w:pStyle w:val="142"/>
              <w:spacing w:line="240" w:lineRule="exact"/>
              <w:jc w:val="center"/>
              <w:rPr>
                <w:b/>
                <w:spacing w:val="-32"/>
              </w:rPr>
            </w:pPr>
            <w:r w:rsidRPr="00ED56BA">
              <w:rPr>
                <w:rFonts w:hint="eastAsia"/>
                <w:b/>
                <w:spacing w:val="-32"/>
              </w:rPr>
              <w:t>投資總額</w:t>
            </w:r>
          </w:p>
        </w:tc>
        <w:tc>
          <w:tcPr>
            <w:tcW w:w="924" w:type="dxa"/>
            <w:shd w:val="clear" w:color="auto" w:fill="auto"/>
            <w:vAlign w:val="center"/>
          </w:tcPr>
          <w:p w:rsidR="008B0564" w:rsidRPr="00ED56BA" w:rsidRDefault="008B0564" w:rsidP="001D03FD">
            <w:pPr>
              <w:pStyle w:val="142"/>
              <w:spacing w:line="240" w:lineRule="exact"/>
              <w:jc w:val="center"/>
              <w:rPr>
                <w:b/>
                <w:spacing w:val="-32"/>
              </w:rPr>
            </w:pPr>
            <w:r w:rsidRPr="00ED56BA">
              <w:rPr>
                <w:rFonts w:hint="eastAsia"/>
                <w:b/>
                <w:spacing w:val="-32"/>
              </w:rPr>
              <w:t>計畫</w:t>
            </w:r>
          </w:p>
          <w:p w:rsidR="008B0564" w:rsidRPr="00ED56BA" w:rsidRDefault="008B0564" w:rsidP="001D03FD">
            <w:pPr>
              <w:pStyle w:val="142"/>
              <w:spacing w:line="240" w:lineRule="exact"/>
              <w:jc w:val="center"/>
              <w:rPr>
                <w:b/>
                <w:spacing w:val="-32"/>
              </w:rPr>
            </w:pPr>
            <w:r w:rsidRPr="00ED56BA">
              <w:rPr>
                <w:rFonts w:hint="eastAsia"/>
                <w:b/>
                <w:spacing w:val="-32"/>
              </w:rPr>
              <w:t>期程</w:t>
            </w:r>
          </w:p>
        </w:tc>
        <w:tc>
          <w:tcPr>
            <w:tcW w:w="1204" w:type="dxa"/>
            <w:shd w:val="clear" w:color="auto" w:fill="auto"/>
            <w:vAlign w:val="center"/>
          </w:tcPr>
          <w:p w:rsidR="008B0564" w:rsidRPr="00ED56BA" w:rsidRDefault="008B0564" w:rsidP="001D03FD">
            <w:pPr>
              <w:pStyle w:val="142"/>
              <w:spacing w:line="240" w:lineRule="exact"/>
              <w:jc w:val="center"/>
              <w:rPr>
                <w:b/>
                <w:spacing w:val="-32"/>
              </w:rPr>
            </w:pPr>
            <w:r w:rsidRPr="00ED56BA">
              <w:rPr>
                <w:rFonts w:hint="eastAsia"/>
                <w:b/>
                <w:spacing w:val="-32"/>
              </w:rPr>
              <w:t>截至11</w:t>
            </w:r>
            <w:r w:rsidR="00D26A7D">
              <w:rPr>
                <w:rFonts w:hint="eastAsia"/>
                <w:b/>
                <w:spacing w:val="-32"/>
              </w:rPr>
              <w:t>3</w:t>
            </w:r>
            <w:r w:rsidRPr="00ED56BA">
              <w:rPr>
                <w:rFonts w:hint="eastAsia"/>
                <w:b/>
                <w:spacing w:val="-32"/>
              </w:rPr>
              <w:t>年度累計已編列預算數</w:t>
            </w:r>
          </w:p>
        </w:tc>
        <w:tc>
          <w:tcPr>
            <w:tcW w:w="1105" w:type="dxa"/>
            <w:shd w:val="clear" w:color="auto" w:fill="auto"/>
            <w:vAlign w:val="center"/>
          </w:tcPr>
          <w:p w:rsidR="008B0564" w:rsidRPr="00ED56BA" w:rsidRDefault="008B0564" w:rsidP="001D03FD">
            <w:pPr>
              <w:pStyle w:val="142"/>
              <w:spacing w:line="240" w:lineRule="exact"/>
              <w:jc w:val="center"/>
              <w:rPr>
                <w:b/>
                <w:spacing w:val="-32"/>
              </w:rPr>
            </w:pPr>
            <w:r w:rsidRPr="00ED56BA">
              <w:rPr>
                <w:rFonts w:hint="eastAsia"/>
                <w:b/>
                <w:spacing w:val="-32"/>
              </w:rPr>
              <w:t>迄11</w:t>
            </w:r>
            <w:r w:rsidR="00D26A7D">
              <w:rPr>
                <w:rFonts w:hint="eastAsia"/>
                <w:b/>
                <w:spacing w:val="-32"/>
              </w:rPr>
              <w:t>3</w:t>
            </w:r>
            <w:r w:rsidRPr="00ED56BA">
              <w:rPr>
                <w:rFonts w:hint="eastAsia"/>
                <w:b/>
                <w:spacing w:val="-32"/>
              </w:rPr>
              <w:t>年8月底累計執行數</w:t>
            </w:r>
          </w:p>
        </w:tc>
        <w:tc>
          <w:tcPr>
            <w:tcW w:w="1022" w:type="dxa"/>
          </w:tcPr>
          <w:p w:rsidR="008B0564" w:rsidRPr="00ED56BA" w:rsidRDefault="009D6BDF" w:rsidP="001D03FD">
            <w:pPr>
              <w:pStyle w:val="142"/>
              <w:spacing w:line="240" w:lineRule="exact"/>
              <w:jc w:val="center"/>
              <w:rPr>
                <w:rFonts w:hint="eastAsia"/>
                <w:b/>
                <w:spacing w:val="-32"/>
              </w:rPr>
            </w:pPr>
            <w:r w:rsidRPr="00ED56BA">
              <w:rPr>
                <w:rFonts w:hint="eastAsia"/>
                <w:b/>
                <w:spacing w:val="-32"/>
              </w:rPr>
              <w:t>累計執行數占累計預算數比</w:t>
            </w:r>
          </w:p>
        </w:tc>
        <w:tc>
          <w:tcPr>
            <w:tcW w:w="1134" w:type="dxa"/>
            <w:shd w:val="clear" w:color="auto" w:fill="auto"/>
            <w:vAlign w:val="center"/>
          </w:tcPr>
          <w:p w:rsidR="008B0564" w:rsidRPr="00ED56BA" w:rsidRDefault="008B0564" w:rsidP="001D03FD">
            <w:pPr>
              <w:pStyle w:val="142"/>
              <w:spacing w:line="240" w:lineRule="exact"/>
              <w:jc w:val="center"/>
              <w:rPr>
                <w:b/>
                <w:spacing w:val="-32"/>
              </w:rPr>
            </w:pPr>
            <w:r w:rsidRPr="00ED56BA">
              <w:rPr>
                <w:rFonts w:hint="eastAsia"/>
                <w:b/>
                <w:spacing w:val="-32"/>
              </w:rPr>
              <w:t>11</w:t>
            </w:r>
            <w:r w:rsidR="00D26A7D">
              <w:rPr>
                <w:rFonts w:hint="eastAsia"/>
                <w:b/>
                <w:spacing w:val="-32"/>
              </w:rPr>
              <w:t>4</w:t>
            </w:r>
            <w:r w:rsidRPr="00ED56BA">
              <w:rPr>
                <w:rFonts w:hint="eastAsia"/>
                <w:b/>
                <w:spacing w:val="-32"/>
              </w:rPr>
              <w:t>年度預算案數</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spacing w:val="-20"/>
              </w:rPr>
            </w:pPr>
            <w:r w:rsidRPr="00ED56BA">
              <w:rPr>
                <w:rFonts w:hint="eastAsia"/>
                <w:spacing w:val="-20"/>
              </w:rPr>
              <w:t>降低漏水率計畫</w:t>
            </w:r>
            <w:r w:rsidRPr="00ED56BA">
              <w:rPr>
                <w:spacing w:val="-20"/>
              </w:rPr>
              <w:t>(102</w:t>
            </w:r>
            <w:r w:rsidRPr="00ED56BA">
              <w:rPr>
                <w:rFonts w:hint="eastAsia"/>
                <w:spacing w:val="-20"/>
              </w:rPr>
              <w:t>至</w:t>
            </w:r>
            <w:r w:rsidRPr="00ED56BA">
              <w:rPr>
                <w:spacing w:val="-20"/>
              </w:rPr>
              <w:t>113</w:t>
            </w:r>
            <w:r w:rsidRPr="00ED56BA">
              <w:rPr>
                <w:rFonts w:hint="eastAsia"/>
                <w:spacing w:val="-20"/>
              </w:rPr>
              <w:t>年</w:t>
            </w:r>
            <w:r w:rsidRPr="00ED56BA">
              <w:rPr>
                <w:spacing w:val="-20"/>
              </w:rPr>
              <w:t>)</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82,600,000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102-113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82,600,000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73,858,493</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89.42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鳥嘴潭人工湖下游自來水供水工程</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12,360,000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108-115</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8,812,110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6,424,901</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72.91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 xml:space="preserve">1,600,000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spacing w:val="-20"/>
              </w:rPr>
            </w:pPr>
            <w:r w:rsidRPr="00ED56BA">
              <w:rPr>
                <w:rFonts w:hint="eastAsia"/>
                <w:spacing w:val="-20"/>
              </w:rPr>
              <w:t>離島地區供水改善計畫第二期</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987,500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108-113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987,500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945,410</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95.74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南化場至豐德配水池複線送水幹管工程</w:t>
            </w:r>
            <w:r w:rsidRPr="00ED56BA">
              <w:rPr>
                <w:spacing w:val="-20"/>
              </w:rPr>
              <w:t>(</w:t>
            </w:r>
            <w:r w:rsidRPr="00ED56BA">
              <w:rPr>
                <w:rFonts w:hint="eastAsia"/>
                <w:spacing w:val="-20"/>
              </w:rPr>
              <w:t>南化場至左鎮段</w:t>
            </w:r>
            <w:r w:rsidRPr="00ED56BA">
              <w:rPr>
                <w:spacing w:val="-20"/>
              </w:rPr>
              <w:t>)</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5,749,340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108-114</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4,345,317</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3,523,989</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81.10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1,404,023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桃園－新竹備援管線工程計畫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2,966,000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108-113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2,966,000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2,685,814</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90.55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曾文南化聯通管工程計畫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1,024,000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108-113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1,024,000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856,797</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83.67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台南山上淨水場供水系統改善工程計畫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2,790,000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108-114</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2,020,600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1,840,182</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91.07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769,400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老舊高地社區用戶加壓受水設備改善計畫</w:t>
            </w:r>
            <w:r w:rsidRPr="00ED56BA">
              <w:rPr>
                <w:spacing w:val="-20"/>
              </w:rPr>
              <w:t>(110-113</w:t>
            </w:r>
            <w:r w:rsidRPr="00ED56BA">
              <w:rPr>
                <w:rFonts w:hint="eastAsia"/>
                <w:spacing w:val="-20"/>
              </w:rPr>
              <w:t>年</w:t>
            </w:r>
            <w:r w:rsidRPr="00ED56BA">
              <w:rPr>
                <w:spacing w:val="-20"/>
              </w:rPr>
              <w:t>)</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427,000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110-113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427,000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306,858</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71.86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備援調度幹管工程計畫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19,946,000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110-115</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8,895,900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7,999,319</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89.92 </w:t>
            </w:r>
          </w:p>
        </w:tc>
        <w:tc>
          <w:tcPr>
            <w:tcW w:w="1134" w:type="dxa"/>
            <w:shd w:val="clear" w:color="auto" w:fill="auto"/>
            <w:vAlign w:val="center"/>
          </w:tcPr>
          <w:p w:rsidR="007A6B12" w:rsidRPr="00ED56BA" w:rsidRDefault="00ED56BA" w:rsidP="001D03FD">
            <w:pPr>
              <w:pStyle w:val="142"/>
              <w:spacing w:line="240" w:lineRule="exact"/>
              <w:jc w:val="right"/>
              <w:rPr>
                <w:rFonts w:hint="eastAsia"/>
                <w:spacing w:val="-32"/>
              </w:rPr>
            </w:pPr>
            <w:r w:rsidRPr="00ED56BA">
              <w:rPr>
                <w:spacing w:val="-32"/>
              </w:rPr>
              <w:t xml:space="preserve">6,114,900 </w:t>
            </w:r>
            <w:r w:rsidR="007A6B12" w:rsidRPr="00ED56BA">
              <w:rPr>
                <w:spacing w:val="-32"/>
              </w:rPr>
              <w:t xml:space="preserve">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spacing w:val="-20"/>
              </w:rPr>
            </w:pPr>
            <w:r w:rsidRPr="00ED56BA">
              <w:rPr>
                <w:rFonts w:hint="eastAsia"/>
                <w:spacing w:val="-20"/>
              </w:rPr>
              <w:t>加強平地人工湖及伏流水推動計畫－烏溪二期暨抗旱</w:t>
            </w:r>
            <w:r w:rsidRPr="00ED56BA">
              <w:rPr>
                <w:spacing w:val="-20"/>
              </w:rPr>
              <w:t>2.0</w:t>
            </w:r>
            <w:r w:rsidRPr="00ED56BA">
              <w:rPr>
                <w:rFonts w:hint="eastAsia"/>
                <w:spacing w:val="-20"/>
              </w:rPr>
              <w:t>強化及改善</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780,000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110-114</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231,600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207,256</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89.49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 xml:space="preserve">526,418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spacing w:val="-20"/>
              </w:rPr>
            </w:pPr>
            <w:r w:rsidRPr="00ED56BA">
              <w:rPr>
                <w:rFonts w:hint="eastAsia"/>
                <w:spacing w:val="-20"/>
              </w:rPr>
              <w:t>無自來水地區供水改善計畫第四期－自來水延管工程</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4,536,000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111-113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4,536,000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3,432,578</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75.67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大安大甲溪聯通管工程計畫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5,452,364</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110-115</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2,810,000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2,337,520</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83.19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1,430,000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屏東縣竹田鄉供水工程計畫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135,500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111-112</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135,500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130,973</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96.66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屏東縣里港及鹽埔兩鄉供水工程計畫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145,000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111-113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145,000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123,527</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85.19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臺中至雲林區域水源調度管線改善計畫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4,076,000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111-115</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544,800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188,559</w:t>
            </w:r>
          </w:p>
        </w:tc>
        <w:tc>
          <w:tcPr>
            <w:tcW w:w="1022" w:type="dxa"/>
            <w:vAlign w:val="center"/>
          </w:tcPr>
          <w:p w:rsidR="007A6B12" w:rsidRPr="00D26A7D" w:rsidRDefault="007A6B12" w:rsidP="001D03FD">
            <w:pPr>
              <w:pStyle w:val="142"/>
              <w:spacing w:line="240" w:lineRule="exact"/>
              <w:jc w:val="right"/>
              <w:rPr>
                <w:rFonts w:hint="eastAsia"/>
                <w:b/>
                <w:spacing w:val="-32"/>
              </w:rPr>
            </w:pPr>
            <w:r w:rsidRPr="00D26A7D">
              <w:rPr>
                <w:rFonts w:hint="eastAsia"/>
                <w:b/>
                <w:spacing w:val="-32"/>
              </w:rPr>
              <w:t xml:space="preserve">34.61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845,000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伏流水開發工程計畫第二期</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200,000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111-115</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68,000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15,927</w:t>
            </w:r>
          </w:p>
        </w:tc>
        <w:tc>
          <w:tcPr>
            <w:tcW w:w="1022" w:type="dxa"/>
            <w:vAlign w:val="center"/>
          </w:tcPr>
          <w:p w:rsidR="007A6B12" w:rsidRPr="00D26A7D" w:rsidRDefault="007A6B12" w:rsidP="001D03FD">
            <w:pPr>
              <w:pStyle w:val="142"/>
              <w:spacing w:line="240" w:lineRule="exact"/>
              <w:jc w:val="right"/>
              <w:rPr>
                <w:rFonts w:hint="eastAsia"/>
                <w:b/>
                <w:spacing w:val="-32"/>
              </w:rPr>
            </w:pPr>
            <w:r w:rsidRPr="00D26A7D">
              <w:rPr>
                <w:rFonts w:hint="eastAsia"/>
                <w:b/>
                <w:spacing w:val="-32"/>
              </w:rPr>
              <w:t xml:space="preserve">23.42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58,000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spacing w:val="-20"/>
              </w:rPr>
              <w:t>0918</w:t>
            </w:r>
            <w:r w:rsidRPr="00ED56BA">
              <w:rPr>
                <w:rFonts w:hint="eastAsia"/>
                <w:spacing w:val="-20"/>
              </w:rPr>
              <w:t>地震花東地區自來水延管工程計畫</w:t>
            </w:r>
            <w:r w:rsidRPr="00ED56BA">
              <w:rPr>
                <w:spacing w:val="-20"/>
              </w:rPr>
              <w:t>-</w:t>
            </w:r>
            <w:r w:rsidRPr="00ED56BA">
              <w:rPr>
                <w:rFonts w:hint="eastAsia"/>
                <w:spacing w:val="-20"/>
              </w:rPr>
              <w:t>花東地區永續發展基金補助</w:t>
            </w:r>
          </w:p>
        </w:tc>
        <w:tc>
          <w:tcPr>
            <w:tcW w:w="1103"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71,099</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112-113</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71,099</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53,481</w:t>
            </w:r>
          </w:p>
        </w:tc>
        <w:tc>
          <w:tcPr>
            <w:tcW w:w="1022" w:type="dxa"/>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75.22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林莊淨水廠重建工程計畫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230,000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112-114</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90,800</w:t>
            </w:r>
          </w:p>
        </w:tc>
        <w:tc>
          <w:tcPr>
            <w:tcW w:w="1105" w:type="dxa"/>
            <w:shd w:val="clear" w:color="auto" w:fill="auto"/>
            <w:vAlign w:val="center"/>
          </w:tcPr>
          <w:p w:rsidR="007A6B12" w:rsidRPr="00ED56BA" w:rsidRDefault="007A6B12" w:rsidP="001D03FD">
            <w:pPr>
              <w:pStyle w:val="142"/>
              <w:spacing w:line="240" w:lineRule="exact"/>
              <w:jc w:val="right"/>
              <w:rPr>
                <w:spacing w:val="-32"/>
              </w:rPr>
            </w:pPr>
            <w:r w:rsidRPr="00ED56BA">
              <w:rPr>
                <w:rFonts w:hint="eastAsia"/>
                <w:spacing w:val="-32"/>
              </w:rPr>
              <w:t>18,876</w:t>
            </w:r>
          </w:p>
        </w:tc>
        <w:tc>
          <w:tcPr>
            <w:tcW w:w="1022" w:type="dxa"/>
            <w:vAlign w:val="center"/>
          </w:tcPr>
          <w:p w:rsidR="007A6B12" w:rsidRPr="00D26A7D" w:rsidRDefault="007A6B12" w:rsidP="001D03FD">
            <w:pPr>
              <w:pStyle w:val="142"/>
              <w:spacing w:line="240" w:lineRule="exact"/>
              <w:jc w:val="right"/>
              <w:rPr>
                <w:rFonts w:hint="eastAsia"/>
                <w:b/>
                <w:spacing w:val="-32"/>
              </w:rPr>
            </w:pPr>
            <w:r w:rsidRPr="00D26A7D">
              <w:rPr>
                <w:rFonts w:hint="eastAsia"/>
                <w:b/>
                <w:spacing w:val="-32"/>
              </w:rPr>
              <w:t xml:space="preserve">20.79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 xml:space="preserve">139,200 </w:t>
            </w:r>
          </w:p>
        </w:tc>
      </w:tr>
      <w:tr w:rsidR="007A6B12" w:rsidRPr="00ED56BA" w:rsidTr="00ED56BA">
        <w:tc>
          <w:tcPr>
            <w:tcW w:w="2016" w:type="dxa"/>
            <w:shd w:val="clear" w:color="auto" w:fill="auto"/>
            <w:vAlign w:val="center"/>
          </w:tcPr>
          <w:p w:rsidR="007A6B12" w:rsidRPr="00ED56BA" w:rsidRDefault="007A6B12" w:rsidP="001D03FD">
            <w:pPr>
              <w:pStyle w:val="142"/>
              <w:spacing w:line="240" w:lineRule="exact"/>
              <w:rPr>
                <w:rFonts w:hint="eastAsia"/>
                <w:spacing w:val="-20"/>
              </w:rPr>
            </w:pPr>
            <w:r w:rsidRPr="00ED56BA">
              <w:rPr>
                <w:rFonts w:hint="eastAsia"/>
                <w:spacing w:val="-20"/>
              </w:rPr>
              <w:t>龍潭淨水廠三期更新工程計畫</w:t>
            </w:r>
          </w:p>
        </w:tc>
        <w:tc>
          <w:tcPr>
            <w:tcW w:w="1103"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spacing w:val="-32"/>
              </w:rPr>
              <w:t>605,000</w:t>
            </w:r>
          </w:p>
        </w:tc>
        <w:tc>
          <w:tcPr>
            <w:tcW w:w="924" w:type="dxa"/>
            <w:shd w:val="clear" w:color="auto" w:fill="auto"/>
            <w:vAlign w:val="center"/>
          </w:tcPr>
          <w:p w:rsidR="007A6B12" w:rsidRPr="00ED56BA" w:rsidRDefault="007A6B12" w:rsidP="001D03FD">
            <w:pPr>
              <w:pStyle w:val="142"/>
              <w:spacing w:line="240" w:lineRule="exact"/>
              <w:jc w:val="center"/>
              <w:rPr>
                <w:spacing w:val="-32"/>
              </w:rPr>
            </w:pPr>
            <w:r w:rsidRPr="00ED56BA">
              <w:rPr>
                <w:spacing w:val="-32"/>
              </w:rPr>
              <w:t>113-116</w:t>
            </w:r>
          </w:p>
        </w:tc>
        <w:tc>
          <w:tcPr>
            <w:tcW w:w="1204" w:type="dxa"/>
            <w:shd w:val="clear" w:color="auto" w:fill="auto"/>
            <w:vAlign w:val="center"/>
          </w:tcPr>
          <w:p w:rsidR="007A6B12" w:rsidRPr="00ED56BA" w:rsidRDefault="007A6B12" w:rsidP="001D03FD">
            <w:pPr>
              <w:pStyle w:val="142"/>
              <w:spacing w:line="240" w:lineRule="exact"/>
              <w:jc w:val="right"/>
              <w:rPr>
                <w:spacing w:val="-32"/>
              </w:rPr>
            </w:pPr>
            <w:r w:rsidRPr="00ED56BA">
              <w:rPr>
                <w:spacing w:val="-32"/>
              </w:rPr>
              <w:t>13,000</w:t>
            </w:r>
          </w:p>
        </w:tc>
        <w:tc>
          <w:tcPr>
            <w:tcW w:w="1105" w:type="dxa"/>
            <w:shd w:val="clear" w:color="auto" w:fill="auto"/>
            <w:vAlign w:val="center"/>
          </w:tcPr>
          <w:p w:rsidR="007A6B12" w:rsidRPr="00ED56BA" w:rsidRDefault="00ED56BA" w:rsidP="001D03FD">
            <w:pPr>
              <w:pStyle w:val="142"/>
              <w:spacing w:line="240" w:lineRule="exact"/>
              <w:jc w:val="right"/>
              <w:rPr>
                <w:spacing w:val="-32"/>
              </w:rPr>
            </w:pPr>
            <w:r>
              <w:rPr>
                <w:rFonts w:hint="eastAsia"/>
                <w:spacing w:val="-32"/>
              </w:rPr>
              <w:t>-</w:t>
            </w:r>
          </w:p>
        </w:tc>
        <w:tc>
          <w:tcPr>
            <w:tcW w:w="1022" w:type="dxa"/>
            <w:vAlign w:val="center"/>
          </w:tcPr>
          <w:p w:rsidR="007A6B12" w:rsidRPr="00D26A7D" w:rsidRDefault="00ED56BA" w:rsidP="001D03FD">
            <w:pPr>
              <w:pStyle w:val="142"/>
              <w:spacing w:line="240" w:lineRule="exact"/>
              <w:jc w:val="right"/>
              <w:rPr>
                <w:rFonts w:hint="eastAsia"/>
                <w:b/>
                <w:spacing w:val="-32"/>
              </w:rPr>
            </w:pPr>
            <w:r w:rsidRPr="00D26A7D">
              <w:rPr>
                <w:rFonts w:hint="eastAsia"/>
                <w:b/>
                <w:spacing w:val="-32"/>
              </w:rPr>
              <w:t>-</w:t>
            </w:r>
            <w:r w:rsidR="007A6B12" w:rsidRPr="00D26A7D">
              <w:rPr>
                <w:rFonts w:hint="eastAsia"/>
                <w:b/>
                <w:spacing w:val="-32"/>
              </w:rPr>
              <w:t xml:space="preserve"> </w:t>
            </w:r>
          </w:p>
        </w:tc>
        <w:tc>
          <w:tcPr>
            <w:tcW w:w="1134" w:type="dxa"/>
            <w:shd w:val="clear" w:color="auto" w:fill="auto"/>
            <w:vAlign w:val="center"/>
          </w:tcPr>
          <w:p w:rsidR="007A6B12" w:rsidRPr="00ED56BA" w:rsidRDefault="007A6B12" w:rsidP="001D03FD">
            <w:pPr>
              <w:pStyle w:val="142"/>
              <w:spacing w:line="240" w:lineRule="exact"/>
              <w:jc w:val="right"/>
              <w:rPr>
                <w:rFonts w:hint="eastAsia"/>
                <w:spacing w:val="-32"/>
              </w:rPr>
            </w:pPr>
            <w:r w:rsidRPr="00ED56BA">
              <w:rPr>
                <w:rFonts w:hint="eastAsia"/>
                <w:spacing w:val="-32"/>
              </w:rPr>
              <w:t>-</w:t>
            </w:r>
          </w:p>
        </w:tc>
      </w:tr>
      <w:tr w:rsidR="00ED56BA" w:rsidRPr="00ED56BA" w:rsidTr="00ED56BA">
        <w:tc>
          <w:tcPr>
            <w:tcW w:w="2016" w:type="dxa"/>
            <w:shd w:val="clear" w:color="auto" w:fill="auto"/>
            <w:vAlign w:val="center"/>
          </w:tcPr>
          <w:p w:rsidR="00ED56BA" w:rsidRPr="00ED56BA" w:rsidRDefault="00ED56BA" w:rsidP="001D03FD">
            <w:pPr>
              <w:pStyle w:val="142"/>
              <w:spacing w:line="240" w:lineRule="exact"/>
              <w:rPr>
                <w:spacing w:val="-20"/>
              </w:rPr>
            </w:pPr>
            <w:r w:rsidRPr="00ED56BA">
              <w:rPr>
                <w:rFonts w:hint="eastAsia"/>
                <w:spacing w:val="-20"/>
              </w:rPr>
              <w:t>豐原一場一、二期淨水設施更新工程</w:t>
            </w:r>
          </w:p>
        </w:tc>
        <w:tc>
          <w:tcPr>
            <w:tcW w:w="1103" w:type="dxa"/>
            <w:shd w:val="clear" w:color="auto" w:fill="auto"/>
            <w:vAlign w:val="center"/>
          </w:tcPr>
          <w:p w:rsidR="00ED56BA" w:rsidRPr="00ED56BA" w:rsidRDefault="00ED56BA" w:rsidP="001D03FD">
            <w:pPr>
              <w:pStyle w:val="142"/>
              <w:spacing w:line="240" w:lineRule="exact"/>
              <w:jc w:val="right"/>
              <w:rPr>
                <w:rFonts w:hint="eastAsia"/>
                <w:spacing w:val="-32"/>
              </w:rPr>
            </w:pPr>
            <w:r w:rsidRPr="00ED56BA">
              <w:rPr>
                <w:spacing w:val="-32"/>
              </w:rPr>
              <w:t>1,804,661</w:t>
            </w:r>
          </w:p>
        </w:tc>
        <w:tc>
          <w:tcPr>
            <w:tcW w:w="924" w:type="dxa"/>
            <w:shd w:val="clear" w:color="auto" w:fill="auto"/>
            <w:vAlign w:val="center"/>
          </w:tcPr>
          <w:p w:rsidR="00ED56BA" w:rsidRPr="00ED56BA" w:rsidRDefault="00ED56BA" w:rsidP="001D03FD">
            <w:pPr>
              <w:pStyle w:val="142"/>
              <w:spacing w:line="240" w:lineRule="exact"/>
              <w:jc w:val="center"/>
              <w:rPr>
                <w:spacing w:val="-32"/>
              </w:rPr>
            </w:pPr>
            <w:r w:rsidRPr="00ED56BA">
              <w:rPr>
                <w:spacing w:val="-32"/>
              </w:rPr>
              <w:t>113-119</w:t>
            </w:r>
          </w:p>
        </w:tc>
        <w:tc>
          <w:tcPr>
            <w:tcW w:w="1204" w:type="dxa"/>
            <w:shd w:val="clear" w:color="auto" w:fill="auto"/>
            <w:vAlign w:val="center"/>
          </w:tcPr>
          <w:p w:rsidR="00ED56BA" w:rsidRPr="00ED56BA" w:rsidRDefault="00ED56BA" w:rsidP="001D03FD">
            <w:pPr>
              <w:pStyle w:val="142"/>
              <w:spacing w:line="240" w:lineRule="exact"/>
              <w:jc w:val="right"/>
              <w:rPr>
                <w:spacing w:val="-32"/>
              </w:rPr>
            </w:pPr>
            <w:r w:rsidRPr="00ED56BA">
              <w:rPr>
                <w:spacing w:val="-32"/>
              </w:rPr>
              <w:t>7,797</w:t>
            </w:r>
          </w:p>
        </w:tc>
        <w:tc>
          <w:tcPr>
            <w:tcW w:w="1105" w:type="dxa"/>
            <w:shd w:val="clear" w:color="auto" w:fill="auto"/>
            <w:vAlign w:val="center"/>
          </w:tcPr>
          <w:p w:rsidR="00ED56BA" w:rsidRPr="00ED56BA" w:rsidRDefault="00ED56BA" w:rsidP="001D03FD">
            <w:pPr>
              <w:pStyle w:val="142"/>
              <w:spacing w:line="240" w:lineRule="exact"/>
              <w:jc w:val="right"/>
              <w:rPr>
                <w:spacing w:val="-32"/>
              </w:rPr>
            </w:pPr>
            <w:r>
              <w:rPr>
                <w:rFonts w:hint="eastAsia"/>
                <w:spacing w:val="-32"/>
              </w:rPr>
              <w:t>-</w:t>
            </w:r>
          </w:p>
        </w:tc>
        <w:tc>
          <w:tcPr>
            <w:tcW w:w="1022" w:type="dxa"/>
            <w:vAlign w:val="center"/>
          </w:tcPr>
          <w:p w:rsidR="00ED56BA" w:rsidRPr="00D26A7D" w:rsidRDefault="00ED56BA" w:rsidP="001D03FD">
            <w:pPr>
              <w:pStyle w:val="142"/>
              <w:spacing w:line="240" w:lineRule="exact"/>
              <w:jc w:val="right"/>
              <w:rPr>
                <w:rFonts w:hint="eastAsia"/>
                <w:b/>
                <w:spacing w:val="-32"/>
              </w:rPr>
            </w:pPr>
            <w:r w:rsidRPr="00D26A7D">
              <w:rPr>
                <w:rFonts w:hint="eastAsia"/>
                <w:b/>
                <w:spacing w:val="-32"/>
              </w:rPr>
              <w:t xml:space="preserve">- </w:t>
            </w:r>
          </w:p>
        </w:tc>
        <w:tc>
          <w:tcPr>
            <w:tcW w:w="1134" w:type="dxa"/>
            <w:shd w:val="clear" w:color="auto" w:fill="auto"/>
            <w:vAlign w:val="center"/>
          </w:tcPr>
          <w:p w:rsidR="00ED56BA" w:rsidRPr="00ED56BA" w:rsidRDefault="00ED56BA" w:rsidP="001D03FD">
            <w:pPr>
              <w:pStyle w:val="142"/>
              <w:spacing w:line="240" w:lineRule="exact"/>
              <w:jc w:val="right"/>
              <w:rPr>
                <w:rFonts w:hint="eastAsia"/>
                <w:spacing w:val="-32"/>
              </w:rPr>
            </w:pPr>
            <w:r w:rsidRPr="00ED56BA">
              <w:rPr>
                <w:spacing w:val="-32"/>
              </w:rPr>
              <w:t xml:space="preserve">8,031 </w:t>
            </w:r>
          </w:p>
        </w:tc>
      </w:tr>
      <w:tr w:rsidR="00ED56BA" w:rsidRPr="00ED56BA" w:rsidTr="00ED56BA">
        <w:tc>
          <w:tcPr>
            <w:tcW w:w="2016" w:type="dxa"/>
            <w:shd w:val="clear" w:color="auto" w:fill="auto"/>
            <w:vAlign w:val="center"/>
          </w:tcPr>
          <w:p w:rsidR="00ED56BA" w:rsidRPr="00ED56BA" w:rsidRDefault="00ED56BA" w:rsidP="001D03FD">
            <w:pPr>
              <w:pStyle w:val="142"/>
              <w:spacing w:line="240" w:lineRule="exact"/>
              <w:jc w:val="center"/>
              <w:rPr>
                <w:b/>
                <w:spacing w:val="-20"/>
              </w:rPr>
            </w:pPr>
            <w:r w:rsidRPr="00ED56BA">
              <w:rPr>
                <w:rFonts w:hint="eastAsia"/>
                <w:b/>
                <w:spacing w:val="-20"/>
              </w:rPr>
              <w:t>合計</w:t>
            </w:r>
          </w:p>
        </w:tc>
        <w:tc>
          <w:tcPr>
            <w:tcW w:w="1103" w:type="dxa"/>
            <w:shd w:val="clear" w:color="auto" w:fill="auto"/>
          </w:tcPr>
          <w:p w:rsidR="00ED56BA" w:rsidRPr="00ED56BA" w:rsidRDefault="00ED56BA" w:rsidP="001D03FD">
            <w:pPr>
              <w:pStyle w:val="142"/>
              <w:spacing w:line="240" w:lineRule="exact"/>
              <w:jc w:val="right"/>
              <w:rPr>
                <w:b/>
                <w:spacing w:val="-32"/>
              </w:rPr>
            </w:pPr>
          </w:p>
        </w:tc>
        <w:tc>
          <w:tcPr>
            <w:tcW w:w="924" w:type="dxa"/>
            <w:shd w:val="clear" w:color="auto" w:fill="auto"/>
          </w:tcPr>
          <w:p w:rsidR="00ED56BA" w:rsidRPr="00ED56BA" w:rsidRDefault="00ED56BA" w:rsidP="001D03FD">
            <w:pPr>
              <w:pStyle w:val="142"/>
              <w:spacing w:line="240" w:lineRule="exact"/>
              <w:jc w:val="center"/>
              <w:rPr>
                <w:b/>
                <w:spacing w:val="-32"/>
              </w:rPr>
            </w:pPr>
          </w:p>
        </w:tc>
        <w:tc>
          <w:tcPr>
            <w:tcW w:w="1204" w:type="dxa"/>
            <w:shd w:val="clear" w:color="auto" w:fill="auto"/>
            <w:vAlign w:val="center"/>
          </w:tcPr>
          <w:p w:rsidR="00ED56BA" w:rsidRPr="00ED56BA" w:rsidRDefault="00ED56BA" w:rsidP="001D03FD">
            <w:pPr>
              <w:pStyle w:val="142"/>
              <w:spacing w:line="240" w:lineRule="exact"/>
              <w:jc w:val="right"/>
              <w:rPr>
                <w:rFonts w:ascii="新細明體" w:eastAsia="新細明體"/>
                <w:b/>
                <w:snapToGrid/>
                <w:spacing w:val="-32"/>
                <w:kern w:val="0"/>
                <w:szCs w:val="24"/>
              </w:rPr>
            </w:pPr>
            <w:r w:rsidRPr="00ED56BA">
              <w:rPr>
                <w:rFonts w:hint="eastAsia"/>
                <w:b/>
                <w:spacing w:val="-32"/>
              </w:rPr>
              <w:t>120,732,023</w:t>
            </w:r>
          </w:p>
        </w:tc>
        <w:tc>
          <w:tcPr>
            <w:tcW w:w="1105" w:type="dxa"/>
            <w:shd w:val="clear" w:color="auto" w:fill="auto"/>
            <w:vAlign w:val="center"/>
          </w:tcPr>
          <w:p w:rsidR="00ED56BA" w:rsidRPr="00ED56BA" w:rsidRDefault="00ED56BA" w:rsidP="001D03FD">
            <w:pPr>
              <w:pStyle w:val="142"/>
              <w:spacing w:line="240" w:lineRule="exact"/>
              <w:jc w:val="right"/>
              <w:rPr>
                <w:rFonts w:hint="eastAsia"/>
                <w:b/>
                <w:spacing w:val="-40"/>
              </w:rPr>
            </w:pPr>
            <w:r w:rsidRPr="00ED56BA">
              <w:rPr>
                <w:rFonts w:hint="eastAsia"/>
                <w:b/>
                <w:spacing w:val="-40"/>
              </w:rPr>
              <w:t>104,950,460</w:t>
            </w:r>
          </w:p>
        </w:tc>
        <w:tc>
          <w:tcPr>
            <w:tcW w:w="1022" w:type="dxa"/>
            <w:vAlign w:val="center"/>
          </w:tcPr>
          <w:p w:rsidR="00ED56BA" w:rsidRPr="00ED56BA" w:rsidRDefault="00ED56BA" w:rsidP="001D03FD">
            <w:pPr>
              <w:pStyle w:val="142"/>
              <w:spacing w:line="240" w:lineRule="exact"/>
              <w:jc w:val="right"/>
              <w:rPr>
                <w:rFonts w:hint="eastAsia"/>
                <w:b/>
                <w:spacing w:val="-32"/>
              </w:rPr>
            </w:pPr>
            <w:r w:rsidRPr="00ED56BA">
              <w:rPr>
                <w:rFonts w:hint="eastAsia"/>
                <w:b/>
                <w:spacing w:val="-32"/>
              </w:rPr>
              <w:t xml:space="preserve">86.93 </w:t>
            </w:r>
          </w:p>
        </w:tc>
        <w:tc>
          <w:tcPr>
            <w:tcW w:w="1134" w:type="dxa"/>
            <w:shd w:val="clear" w:color="auto" w:fill="auto"/>
            <w:vAlign w:val="center"/>
          </w:tcPr>
          <w:p w:rsidR="00ED56BA" w:rsidRPr="00ED56BA" w:rsidRDefault="00ED56BA" w:rsidP="001D03FD">
            <w:pPr>
              <w:pStyle w:val="142"/>
              <w:spacing w:line="240" w:lineRule="exact"/>
              <w:jc w:val="right"/>
              <w:rPr>
                <w:rFonts w:hint="eastAsia"/>
                <w:b/>
                <w:spacing w:val="-32"/>
              </w:rPr>
            </w:pPr>
            <w:r w:rsidRPr="00ED56BA">
              <w:rPr>
                <w:rFonts w:hint="eastAsia"/>
                <w:b/>
                <w:spacing w:val="-32"/>
              </w:rPr>
              <w:t>12,894,972</w:t>
            </w:r>
          </w:p>
        </w:tc>
      </w:tr>
    </w:tbl>
    <w:p w:rsidR="00E60549" w:rsidRPr="002B1F66" w:rsidRDefault="00E60549" w:rsidP="00395297">
      <w:pPr>
        <w:pStyle w:val="142"/>
        <w:jc w:val="both"/>
        <w:rPr>
          <w:rFonts w:hint="eastAsia"/>
        </w:rPr>
      </w:pPr>
      <w:r w:rsidRPr="002B1F66">
        <w:rPr>
          <w:rFonts w:hint="eastAsia"/>
        </w:rPr>
        <w:t>說    明：執行率=累計執行數(含</w:t>
      </w:r>
      <w:r w:rsidR="000460E6" w:rsidRPr="002B1F66">
        <w:rPr>
          <w:rFonts w:hint="eastAsia"/>
        </w:rPr>
        <w:t>累計</w:t>
      </w:r>
      <w:r w:rsidRPr="002B1F66">
        <w:rPr>
          <w:rFonts w:hint="eastAsia"/>
        </w:rPr>
        <w:t>實現</w:t>
      </w:r>
      <w:r w:rsidR="000460E6" w:rsidRPr="002B1F66">
        <w:rPr>
          <w:rFonts w:hint="eastAsia"/>
        </w:rPr>
        <w:t>數</w:t>
      </w:r>
      <w:r w:rsidR="00F63CB5" w:rsidRPr="002B1F66">
        <w:rPr>
          <w:rFonts w:hint="eastAsia"/>
        </w:rPr>
        <w:t>及</w:t>
      </w:r>
      <w:r w:rsidRPr="002B1F66">
        <w:rPr>
          <w:rFonts w:hint="eastAsia"/>
        </w:rPr>
        <w:t>應付數)/累計已編列預算數。</w:t>
      </w:r>
    </w:p>
    <w:p w:rsidR="00272154" w:rsidRPr="002B1F66" w:rsidRDefault="00272154" w:rsidP="00395297">
      <w:pPr>
        <w:pStyle w:val="142"/>
        <w:jc w:val="both"/>
        <w:rPr>
          <w:rFonts w:hint="eastAsia"/>
        </w:rPr>
      </w:pPr>
      <w:r w:rsidRPr="002B1F66">
        <w:rPr>
          <w:rFonts w:hint="eastAsia"/>
        </w:rPr>
        <w:t>資料來</w:t>
      </w:r>
      <w:r w:rsidRPr="002B1F66">
        <w:rPr>
          <w:rFonts w:cs="華康細明體外字集" w:hint="eastAsia"/>
        </w:rPr>
        <w:t>源</w:t>
      </w:r>
      <w:r w:rsidR="00E60549" w:rsidRPr="002B1F66">
        <w:rPr>
          <w:rFonts w:cs="華康細明體外字集" w:hint="eastAsia"/>
        </w:rPr>
        <w:t>：</w:t>
      </w:r>
      <w:r w:rsidRPr="002B1F66">
        <w:rPr>
          <w:rFonts w:cs="華康細明體外字集" w:hint="eastAsia"/>
        </w:rPr>
        <w:t>台水公司</w:t>
      </w:r>
      <w:r w:rsidRPr="002B1F66">
        <w:rPr>
          <w:rFonts w:hint="eastAsia"/>
        </w:rPr>
        <w:t>提供</w:t>
      </w:r>
      <w:r w:rsidR="00D84211" w:rsidRPr="002B1F66">
        <w:rPr>
          <w:rFonts w:hint="eastAsia"/>
        </w:rPr>
        <w:t>資料</w:t>
      </w:r>
      <w:r w:rsidRPr="002B1F66">
        <w:rPr>
          <w:rFonts w:hint="eastAsia"/>
        </w:rPr>
        <w:t>及該公司1</w:t>
      </w:r>
      <w:r w:rsidR="0077413D" w:rsidRPr="002B1F66">
        <w:rPr>
          <w:rFonts w:hint="eastAsia"/>
        </w:rPr>
        <w:t>1</w:t>
      </w:r>
      <w:r w:rsidR="00042C32">
        <w:rPr>
          <w:rFonts w:hint="eastAsia"/>
        </w:rPr>
        <w:t>4</w:t>
      </w:r>
      <w:r w:rsidRPr="002B1F66">
        <w:rPr>
          <w:rFonts w:hint="eastAsia"/>
        </w:rPr>
        <w:t>年度預算案。</w:t>
      </w:r>
    </w:p>
    <w:p w:rsidR="006F13B8" w:rsidRPr="002B1F66" w:rsidRDefault="006F13B8" w:rsidP="00064857">
      <w:pPr>
        <w:pStyle w:val="a5"/>
        <w:ind w:left="849" w:hanging="283"/>
        <w:rPr>
          <w:rFonts w:hAnsi="標楷體" w:hint="eastAsia"/>
          <w:b/>
          <w:color w:val="000000"/>
        </w:rPr>
      </w:pPr>
      <w:r w:rsidRPr="002B1F66">
        <w:rPr>
          <w:rFonts w:hAnsi="標楷體" w:hint="eastAsia"/>
          <w:b/>
          <w:color w:val="000000"/>
        </w:rPr>
        <w:t>(二)</w:t>
      </w:r>
      <w:r w:rsidR="00BA405C">
        <w:rPr>
          <w:rFonts w:hAnsi="標楷體" w:hint="eastAsia"/>
          <w:b/>
          <w:color w:val="000000"/>
        </w:rPr>
        <w:t>11</w:t>
      </w:r>
      <w:r w:rsidR="00CD07E6">
        <w:rPr>
          <w:rFonts w:hAnsi="標楷體" w:hint="eastAsia"/>
          <w:b/>
          <w:color w:val="000000"/>
        </w:rPr>
        <w:t>4</w:t>
      </w:r>
      <w:r w:rsidR="00BA405C">
        <w:rPr>
          <w:rFonts w:hAnsi="標楷體" w:hint="eastAsia"/>
          <w:b/>
          <w:color w:val="000000"/>
        </w:rPr>
        <w:t>年續編列之</w:t>
      </w:r>
      <w:r w:rsidR="00CD07E6">
        <w:rPr>
          <w:rFonts w:hAnsi="標楷體" w:hint="eastAsia"/>
          <w:b/>
          <w:color w:val="000000"/>
        </w:rPr>
        <w:t>10</w:t>
      </w:r>
      <w:r w:rsidR="00BA405C">
        <w:rPr>
          <w:rFonts w:hAnsi="標楷體" w:hint="eastAsia"/>
          <w:b/>
          <w:color w:val="000000"/>
        </w:rPr>
        <w:t>項固定資產建設專案計畫</w:t>
      </w:r>
      <w:r w:rsidR="0039651B">
        <w:rPr>
          <w:rFonts w:hAnsi="標楷體" w:hint="eastAsia"/>
          <w:b/>
          <w:color w:val="000000"/>
        </w:rPr>
        <w:t>，</w:t>
      </w:r>
      <w:r w:rsidR="004B3CA1">
        <w:rPr>
          <w:rFonts w:hAnsi="標楷體" w:hint="eastAsia"/>
          <w:b/>
          <w:color w:val="000000"/>
        </w:rPr>
        <w:t>其中</w:t>
      </w:r>
      <w:r w:rsidR="00CD07E6">
        <w:rPr>
          <w:rFonts w:hAnsi="標楷體" w:hint="eastAsia"/>
          <w:b/>
          <w:color w:val="000000"/>
        </w:rPr>
        <w:t>7</w:t>
      </w:r>
      <w:r w:rsidR="00BA405C">
        <w:rPr>
          <w:rFonts w:hAnsi="標楷體" w:hint="eastAsia"/>
          <w:b/>
          <w:color w:val="000000"/>
        </w:rPr>
        <w:t>項</w:t>
      </w:r>
      <w:r w:rsidR="0039651B">
        <w:rPr>
          <w:rFonts w:hAnsi="標楷體" w:hint="eastAsia"/>
          <w:b/>
          <w:color w:val="000000"/>
        </w:rPr>
        <w:t>曾</w:t>
      </w:r>
      <w:r w:rsidR="00BA405C">
        <w:rPr>
          <w:rFonts w:hAnsi="標楷體" w:hint="eastAsia"/>
          <w:b/>
          <w:color w:val="000000"/>
        </w:rPr>
        <w:t>辦理修正，允宜</w:t>
      </w:r>
      <w:r w:rsidR="0039651B">
        <w:rPr>
          <w:rFonts w:hAnsi="標楷體" w:hint="eastAsia"/>
          <w:b/>
          <w:color w:val="000000"/>
        </w:rPr>
        <w:t>檢討</w:t>
      </w:r>
      <w:r w:rsidR="00BA405C">
        <w:rPr>
          <w:rFonts w:hAnsi="標楷體" w:hint="eastAsia"/>
          <w:b/>
          <w:color w:val="000000"/>
        </w:rPr>
        <w:t>強化工程進度及經費之控管</w:t>
      </w:r>
    </w:p>
    <w:p w:rsidR="006F13B8" w:rsidRPr="002B1F66" w:rsidRDefault="00951A4E" w:rsidP="006F13B8">
      <w:pPr>
        <w:pStyle w:val="21"/>
        <w:ind w:left="850" w:firstLine="566"/>
        <w:rPr>
          <w:rFonts w:hAnsi="標楷體" w:hint="eastAsia"/>
          <w:color w:val="000000"/>
        </w:rPr>
      </w:pPr>
      <w:r>
        <w:rPr>
          <w:rFonts w:hAnsi="標楷體" w:hint="eastAsia"/>
          <w:color w:val="000000"/>
        </w:rPr>
        <w:t>檢視</w:t>
      </w:r>
      <w:r w:rsidRPr="00951A4E">
        <w:rPr>
          <w:rFonts w:hAnsi="標楷體" w:hint="eastAsia"/>
          <w:color w:val="000000"/>
        </w:rPr>
        <w:t>11</w:t>
      </w:r>
      <w:r w:rsidR="00305166">
        <w:rPr>
          <w:rFonts w:hAnsi="標楷體" w:hint="eastAsia"/>
          <w:color w:val="000000"/>
        </w:rPr>
        <w:t>4</w:t>
      </w:r>
      <w:r w:rsidRPr="00951A4E">
        <w:rPr>
          <w:rFonts w:hAnsi="標楷體" w:hint="eastAsia"/>
          <w:color w:val="000000"/>
        </w:rPr>
        <w:t>年度續編列之1</w:t>
      </w:r>
      <w:r w:rsidR="00305166">
        <w:rPr>
          <w:rFonts w:hAnsi="標楷體" w:hint="eastAsia"/>
          <w:color w:val="000000"/>
        </w:rPr>
        <w:t>0</w:t>
      </w:r>
      <w:r w:rsidRPr="00951A4E">
        <w:rPr>
          <w:rFonts w:hAnsi="標楷體" w:hint="eastAsia"/>
          <w:color w:val="000000"/>
        </w:rPr>
        <w:t>項固定資產建設專案計畫，迄11</w:t>
      </w:r>
      <w:r w:rsidR="00305166">
        <w:rPr>
          <w:rFonts w:hAnsi="標楷體" w:hint="eastAsia"/>
          <w:color w:val="000000"/>
        </w:rPr>
        <w:t>3</w:t>
      </w:r>
      <w:r w:rsidRPr="00951A4E">
        <w:rPr>
          <w:rFonts w:hAnsi="標楷體" w:hint="eastAsia"/>
          <w:color w:val="000000"/>
        </w:rPr>
        <w:t>年</w:t>
      </w:r>
      <w:r>
        <w:rPr>
          <w:rFonts w:hAnsi="標楷體" w:hint="eastAsia"/>
          <w:color w:val="000000"/>
        </w:rPr>
        <w:t>8</w:t>
      </w:r>
      <w:r w:rsidRPr="00951A4E">
        <w:rPr>
          <w:rFonts w:hAnsi="標楷體" w:hint="eastAsia"/>
          <w:color w:val="000000"/>
        </w:rPr>
        <w:t>月底前曾核定或報請修正之計畫共</w:t>
      </w:r>
      <w:r w:rsidR="00305166">
        <w:rPr>
          <w:rFonts w:hAnsi="標楷體" w:hint="eastAsia"/>
          <w:color w:val="000000"/>
        </w:rPr>
        <w:t>7</w:t>
      </w:r>
      <w:r w:rsidRPr="00951A4E">
        <w:rPr>
          <w:rFonts w:hAnsi="標楷體" w:hint="eastAsia"/>
          <w:color w:val="000000"/>
        </w:rPr>
        <w:t>項，</w:t>
      </w:r>
      <w:r w:rsidR="00482916">
        <w:rPr>
          <w:rFonts w:hAnsi="標楷體" w:hint="eastAsia"/>
          <w:color w:val="000000"/>
        </w:rPr>
        <w:t>其中包含</w:t>
      </w:r>
      <w:r w:rsidR="00482916" w:rsidRPr="00482916">
        <w:rPr>
          <w:rFonts w:hAnsi="標楷體" w:hint="eastAsia"/>
          <w:color w:val="000000"/>
        </w:rPr>
        <w:t>「鳥嘴潭人工湖下游自來水供水工程」</w:t>
      </w:r>
      <w:r w:rsidR="00482916">
        <w:rPr>
          <w:rFonts w:hAnsi="標楷體" w:hint="eastAsia"/>
          <w:color w:val="000000"/>
        </w:rPr>
        <w:t>及</w:t>
      </w:r>
      <w:r w:rsidR="00482916" w:rsidRPr="00482916">
        <w:rPr>
          <w:rFonts w:hAnsi="標楷體" w:hint="eastAsia"/>
          <w:color w:val="000000"/>
        </w:rPr>
        <w:t>「南化場至豐德配水池複線送水幹管工程(南化場至左鎮段)」</w:t>
      </w:r>
      <w:r w:rsidR="00482916">
        <w:rPr>
          <w:rFonts w:hAnsi="標楷體" w:hint="eastAsia"/>
          <w:color w:val="000000"/>
        </w:rPr>
        <w:t>修正次數達2次，彙整7項計畫</w:t>
      </w:r>
      <w:r w:rsidRPr="00951A4E">
        <w:rPr>
          <w:rFonts w:hAnsi="標楷體" w:hint="eastAsia"/>
          <w:color w:val="000000"/>
        </w:rPr>
        <w:t>修正</w:t>
      </w:r>
      <w:r w:rsidR="00C01873">
        <w:rPr>
          <w:rFonts w:hAnsi="標楷體" w:hint="eastAsia"/>
          <w:color w:val="000000"/>
        </w:rPr>
        <w:t>內容</w:t>
      </w:r>
      <w:r w:rsidRPr="00951A4E">
        <w:rPr>
          <w:rFonts w:hAnsi="標楷體" w:hint="eastAsia"/>
          <w:color w:val="000000"/>
        </w:rPr>
        <w:t>及</w:t>
      </w:r>
      <w:r w:rsidR="00C01873" w:rsidRPr="00951A4E">
        <w:rPr>
          <w:rFonts w:hAnsi="標楷體" w:hint="eastAsia"/>
          <w:color w:val="000000"/>
        </w:rPr>
        <w:t>原因</w:t>
      </w:r>
      <w:r w:rsidR="00482916" w:rsidRPr="00951A4E">
        <w:rPr>
          <w:rFonts w:hAnsi="標楷體" w:hint="eastAsia"/>
          <w:color w:val="000000"/>
        </w:rPr>
        <w:t>(詳表2)</w:t>
      </w:r>
      <w:r w:rsidR="00482916">
        <w:rPr>
          <w:rFonts w:hAnsi="標楷體" w:hint="eastAsia"/>
          <w:color w:val="000000"/>
        </w:rPr>
        <w:t>，並</w:t>
      </w:r>
      <w:r w:rsidRPr="00951A4E">
        <w:rPr>
          <w:rFonts w:hAnsi="標楷體" w:hint="eastAsia"/>
          <w:color w:val="000000"/>
        </w:rPr>
        <w:t>說明如下</w:t>
      </w:r>
      <w:r w:rsidR="003711FC" w:rsidRPr="002B1F66">
        <w:rPr>
          <w:rFonts w:hAnsi="標楷體" w:hint="eastAsia"/>
          <w:color w:val="000000"/>
        </w:rPr>
        <w:t>：</w:t>
      </w:r>
    </w:p>
    <w:p w:rsidR="003711FC" w:rsidRPr="002B1F66" w:rsidRDefault="003711FC" w:rsidP="00451ED4">
      <w:pPr>
        <w:pStyle w:val="123"/>
        <w:ind w:left="1133" w:hanging="283"/>
        <w:rPr>
          <w:rFonts w:hAnsi="標楷體"/>
          <w:color w:val="000000"/>
        </w:rPr>
      </w:pPr>
      <w:r w:rsidRPr="002E5398">
        <w:rPr>
          <w:rFonts w:hAnsi="標楷體" w:hint="eastAsia"/>
          <w:b/>
          <w:color w:val="000000"/>
        </w:rPr>
        <w:t>1.</w:t>
      </w:r>
      <w:r w:rsidR="00C01873" w:rsidRPr="002E5398">
        <w:rPr>
          <w:rFonts w:hAnsi="標楷體" w:hint="eastAsia"/>
          <w:b/>
          <w:color w:val="000000"/>
        </w:rPr>
        <w:t>調增總工程經費及延展計畫期程</w:t>
      </w:r>
      <w:r w:rsidR="002E5398">
        <w:rPr>
          <w:rFonts w:hAnsi="標楷體" w:hint="eastAsia"/>
          <w:b/>
          <w:color w:val="000000"/>
        </w:rPr>
        <w:t>之計畫共</w:t>
      </w:r>
      <w:r w:rsidR="001C652E">
        <w:rPr>
          <w:rFonts w:hAnsi="標楷體" w:hint="eastAsia"/>
          <w:b/>
          <w:color w:val="000000"/>
        </w:rPr>
        <w:t>5</w:t>
      </w:r>
      <w:r w:rsidR="00C01873" w:rsidRPr="002E5398">
        <w:rPr>
          <w:rFonts w:hAnsi="標楷體" w:hint="eastAsia"/>
          <w:b/>
          <w:color w:val="000000"/>
        </w:rPr>
        <w:t>項</w:t>
      </w:r>
      <w:r w:rsidR="00A42B87" w:rsidRPr="002E5398">
        <w:rPr>
          <w:rFonts w:hAnsi="標楷體" w:hint="eastAsia"/>
          <w:b/>
          <w:color w:val="000000"/>
        </w:rPr>
        <w:t>：</w:t>
      </w:r>
      <w:r w:rsidR="00A42B87">
        <w:rPr>
          <w:rFonts w:hAnsi="標楷體" w:hint="eastAsia"/>
          <w:color w:val="000000"/>
        </w:rPr>
        <w:t>(1)</w:t>
      </w:r>
      <w:r w:rsidR="00992C32">
        <w:rPr>
          <w:rFonts w:hAnsi="標楷體" w:hint="eastAsia"/>
          <w:color w:val="000000"/>
        </w:rPr>
        <w:t>「</w:t>
      </w:r>
      <w:r w:rsidR="00992C32" w:rsidRPr="00A42B87">
        <w:rPr>
          <w:rFonts w:hAnsi="標楷體" w:hint="eastAsia"/>
          <w:color w:val="000000"/>
        </w:rPr>
        <w:t>鳥嘴潭人工湖下游自來水供水工程</w:t>
      </w:r>
      <w:r w:rsidR="00992C32">
        <w:rPr>
          <w:rFonts w:hAnsi="標楷體" w:hint="eastAsia"/>
          <w:color w:val="000000"/>
        </w:rPr>
        <w:t>」</w:t>
      </w:r>
      <w:r w:rsidR="001C652E">
        <w:rPr>
          <w:rFonts w:hAnsi="標楷體" w:hint="eastAsia"/>
          <w:color w:val="000000"/>
        </w:rPr>
        <w:t>及「</w:t>
      </w:r>
      <w:r w:rsidR="001C652E" w:rsidRPr="00E80514">
        <w:rPr>
          <w:rFonts w:hAnsi="標楷體" w:hint="eastAsia"/>
          <w:color w:val="000000"/>
        </w:rPr>
        <w:t>南化場至豐德配水池複線送水幹管工程(南化場至左鎮段)</w:t>
      </w:r>
      <w:r w:rsidR="001C652E">
        <w:rPr>
          <w:rFonts w:hAnsi="標楷體" w:hint="eastAsia"/>
          <w:color w:val="000000"/>
        </w:rPr>
        <w:t>」</w:t>
      </w:r>
      <w:r w:rsidR="00A42B87">
        <w:rPr>
          <w:rFonts w:hAnsi="標楷體" w:hint="eastAsia"/>
          <w:color w:val="000000"/>
        </w:rPr>
        <w:t>遭遇民眾抗爭及因應物價調整調增經費及期程</w:t>
      </w:r>
      <w:r w:rsidR="00E80514">
        <w:rPr>
          <w:rFonts w:hAnsi="標楷體" w:hint="eastAsia"/>
          <w:color w:val="000000"/>
        </w:rPr>
        <w:t>；(</w:t>
      </w:r>
      <w:r w:rsidR="001C652E">
        <w:rPr>
          <w:rFonts w:hAnsi="標楷體" w:hint="eastAsia"/>
          <w:color w:val="000000"/>
        </w:rPr>
        <w:t>2</w:t>
      </w:r>
      <w:r w:rsidR="00E80514">
        <w:rPr>
          <w:rFonts w:hAnsi="標楷體"/>
          <w:color w:val="000000"/>
        </w:rPr>
        <w:t>)</w:t>
      </w:r>
      <w:r w:rsidR="00992C32">
        <w:rPr>
          <w:rFonts w:hAnsi="標楷體" w:hint="eastAsia"/>
          <w:color w:val="000000"/>
        </w:rPr>
        <w:t>「</w:t>
      </w:r>
      <w:r w:rsidR="00992C32" w:rsidRPr="00E80514">
        <w:rPr>
          <w:rFonts w:hAnsi="標楷體" w:hint="eastAsia"/>
          <w:color w:val="000000"/>
        </w:rPr>
        <w:t>台南山上淨水場供水系統改善工程計畫</w:t>
      </w:r>
      <w:r w:rsidR="00992C32">
        <w:rPr>
          <w:rFonts w:hAnsi="標楷體" w:hint="eastAsia"/>
          <w:color w:val="000000"/>
        </w:rPr>
        <w:t>」、「</w:t>
      </w:r>
      <w:r w:rsidR="00992C32" w:rsidRPr="00E80514">
        <w:rPr>
          <w:rFonts w:hAnsi="標楷體" w:hint="eastAsia"/>
          <w:color w:val="000000"/>
        </w:rPr>
        <w:t>備援調度幹管工程計畫</w:t>
      </w:r>
      <w:r w:rsidR="00992C32">
        <w:rPr>
          <w:rFonts w:hAnsi="標楷體" w:hint="eastAsia"/>
          <w:color w:val="000000"/>
        </w:rPr>
        <w:t>」</w:t>
      </w:r>
      <w:r w:rsidR="001C652E">
        <w:rPr>
          <w:rFonts w:hAnsi="標楷體" w:hint="eastAsia"/>
          <w:color w:val="000000"/>
        </w:rPr>
        <w:t>及</w:t>
      </w:r>
      <w:r w:rsidR="001C652E" w:rsidRPr="001C652E">
        <w:rPr>
          <w:rFonts w:hAnsi="標楷體" w:hint="eastAsia"/>
          <w:color w:val="000000"/>
        </w:rPr>
        <w:t>「伏流水開發工程計畫第二期」</w:t>
      </w:r>
      <w:r w:rsidR="00E80514">
        <w:rPr>
          <w:rFonts w:hAnsi="標楷體" w:hint="eastAsia"/>
          <w:color w:val="000000"/>
        </w:rPr>
        <w:t>受疫情</w:t>
      </w:r>
      <w:r w:rsidR="001C652E">
        <w:rPr>
          <w:rFonts w:hAnsi="標楷體" w:hint="eastAsia"/>
          <w:color w:val="000000"/>
        </w:rPr>
        <w:t>、</w:t>
      </w:r>
      <w:r w:rsidR="00E80514">
        <w:rPr>
          <w:rFonts w:hAnsi="標楷體" w:hint="eastAsia"/>
          <w:color w:val="000000"/>
        </w:rPr>
        <w:t>物價影響</w:t>
      </w:r>
      <w:r w:rsidR="001C652E">
        <w:rPr>
          <w:rFonts w:hAnsi="標楷體" w:hint="eastAsia"/>
          <w:color w:val="000000"/>
        </w:rPr>
        <w:t>及調整工法</w:t>
      </w:r>
      <w:r w:rsidR="00E80514">
        <w:rPr>
          <w:rFonts w:hAnsi="標楷體" w:hint="eastAsia"/>
          <w:color w:val="000000"/>
        </w:rPr>
        <w:t>等修正經費及執行期間</w:t>
      </w:r>
      <w:r w:rsidRPr="002B1F66">
        <w:rPr>
          <w:rFonts w:hAnsi="標楷體" w:hint="eastAsia"/>
          <w:color w:val="000000"/>
        </w:rPr>
        <w:t>。</w:t>
      </w:r>
    </w:p>
    <w:p w:rsidR="00451ED4" w:rsidRDefault="00451ED4" w:rsidP="00663C88">
      <w:pPr>
        <w:pStyle w:val="123"/>
        <w:ind w:left="1133" w:hanging="283"/>
        <w:rPr>
          <w:rFonts w:hAnsi="標楷體"/>
          <w:color w:val="000000"/>
        </w:rPr>
      </w:pPr>
      <w:r w:rsidRPr="00E32BA2">
        <w:rPr>
          <w:rFonts w:hAnsi="標楷體" w:hint="eastAsia"/>
          <w:b/>
          <w:color w:val="000000"/>
        </w:rPr>
        <w:t>2.</w:t>
      </w:r>
      <w:r w:rsidR="002E5398" w:rsidRPr="00E32BA2">
        <w:rPr>
          <w:rFonts w:hAnsi="標楷體" w:hint="eastAsia"/>
          <w:b/>
          <w:color w:val="000000"/>
        </w:rPr>
        <w:t>僅調增總工程經費之計畫計</w:t>
      </w:r>
      <w:r w:rsidR="001C652E">
        <w:rPr>
          <w:rFonts w:hAnsi="標楷體" w:hint="eastAsia"/>
          <w:b/>
          <w:color w:val="000000"/>
        </w:rPr>
        <w:t>2</w:t>
      </w:r>
      <w:r w:rsidR="002E5398" w:rsidRPr="00E32BA2">
        <w:rPr>
          <w:rFonts w:hAnsi="標楷體" w:hint="eastAsia"/>
          <w:b/>
          <w:color w:val="000000"/>
        </w:rPr>
        <w:t>項：</w:t>
      </w:r>
      <w:r w:rsidR="002E5398">
        <w:rPr>
          <w:rFonts w:hAnsi="標楷體" w:hint="eastAsia"/>
          <w:color w:val="000000"/>
        </w:rPr>
        <w:t>(1)</w:t>
      </w:r>
      <w:r w:rsidR="001C652E">
        <w:rPr>
          <w:rFonts w:hAnsi="標楷體" w:hint="eastAsia"/>
          <w:color w:val="000000"/>
        </w:rPr>
        <w:t>「</w:t>
      </w:r>
      <w:r w:rsidR="001C652E" w:rsidRPr="00E32BA2">
        <w:rPr>
          <w:rFonts w:hAnsi="標楷體" w:hint="eastAsia"/>
          <w:color w:val="000000"/>
        </w:rPr>
        <w:t>大安大甲溪聯通管工程計畫</w:t>
      </w:r>
      <w:r w:rsidR="001C652E">
        <w:rPr>
          <w:rFonts w:hAnsi="標楷體" w:hint="eastAsia"/>
          <w:color w:val="000000"/>
        </w:rPr>
        <w:t>」係因應營建原物料價格上揚，招標多次未果故修正調增經費</w:t>
      </w:r>
      <w:r w:rsidR="002E5398">
        <w:rPr>
          <w:rFonts w:hAnsi="標楷體" w:hint="eastAsia"/>
          <w:color w:val="000000"/>
        </w:rPr>
        <w:t>；(</w:t>
      </w:r>
      <w:r w:rsidR="002E5398">
        <w:rPr>
          <w:rFonts w:hAnsi="標楷體"/>
          <w:color w:val="000000"/>
        </w:rPr>
        <w:t>2)</w:t>
      </w:r>
      <w:r w:rsidR="0016412F">
        <w:rPr>
          <w:rFonts w:hAnsi="標楷體" w:hint="eastAsia"/>
          <w:color w:val="000000"/>
        </w:rPr>
        <w:t>「</w:t>
      </w:r>
      <w:r w:rsidR="0016412F" w:rsidRPr="002E5398">
        <w:rPr>
          <w:rFonts w:hAnsi="標楷體" w:hint="eastAsia"/>
          <w:color w:val="000000"/>
        </w:rPr>
        <w:t>加強平地人工湖及伏流水推動計畫－烏溪二期暨抗旱2.0強化及改善</w:t>
      </w:r>
      <w:r w:rsidR="0016412F">
        <w:rPr>
          <w:rFonts w:hAnsi="標楷體" w:hint="eastAsia"/>
          <w:color w:val="000000"/>
        </w:rPr>
        <w:t>」配合新增工項</w:t>
      </w:r>
      <w:r w:rsidR="00E32BA2">
        <w:rPr>
          <w:rFonts w:hAnsi="標楷體" w:hint="eastAsia"/>
          <w:color w:val="000000"/>
        </w:rPr>
        <w:t>調整增加經費</w:t>
      </w:r>
      <w:r w:rsidR="00B30831" w:rsidRPr="002B1F66">
        <w:rPr>
          <w:rFonts w:hAnsi="標楷體" w:hint="eastAsia"/>
          <w:color w:val="000000"/>
        </w:rPr>
        <w:t>。</w:t>
      </w:r>
    </w:p>
    <w:p w:rsidR="00A017B6" w:rsidRPr="002B1F66" w:rsidRDefault="0016412F" w:rsidP="00A017B6">
      <w:pPr>
        <w:pStyle w:val="21"/>
        <w:ind w:left="850" w:firstLine="566"/>
        <w:rPr>
          <w:rFonts w:hAnsi="標楷體" w:hint="eastAsia"/>
          <w:color w:val="000000"/>
        </w:rPr>
      </w:pPr>
      <w:r>
        <w:rPr>
          <w:rFonts w:hAnsi="標楷體" w:hint="eastAsia"/>
          <w:color w:val="000000"/>
        </w:rPr>
        <w:t>鑑於</w:t>
      </w:r>
      <w:r w:rsidR="008B4E28">
        <w:rPr>
          <w:rFonts w:hAnsi="標楷體" w:hint="eastAsia"/>
          <w:color w:val="000000"/>
        </w:rPr>
        <w:t>11</w:t>
      </w:r>
      <w:r>
        <w:rPr>
          <w:rFonts w:hAnsi="標楷體" w:hint="eastAsia"/>
          <w:color w:val="000000"/>
        </w:rPr>
        <w:t>4</w:t>
      </w:r>
      <w:r w:rsidR="008B4E28">
        <w:rPr>
          <w:rFonts w:hAnsi="標楷體" w:hint="eastAsia"/>
          <w:color w:val="000000"/>
        </w:rPr>
        <w:t>年</w:t>
      </w:r>
      <w:r w:rsidR="003C2A63">
        <w:rPr>
          <w:rFonts w:hAnsi="標楷體" w:hint="eastAsia"/>
          <w:color w:val="000000"/>
        </w:rPr>
        <w:t>賡</w:t>
      </w:r>
      <w:r w:rsidR="008B4E28">
        <w:rPr>
          <w:rFonts w:hAnsi="標楷體" w:hint="eastAsia"/>
          <w:color w:val="000000"/>
        </w:rPr>
        <w:t>續編列之固定資產建設專案計畫</w:t>
      </w:r>
      <w:r w:rsidR="00055285">
        <w:rPr>
          <w:rFonts w:hAnsi="標楷體" w:hint="eastAsia"/>
          <w:color w:val="000000"/>
        </w:rPr>
        <w:t>7成曾</w:t>
      </w:r>
      <w:r w:rsidR="00FB11BC">
        <w:rPr>
          <w:rFonts w:hAnsi="標楷體" w:hint="eastAsia"/>
          <w:color w:val="000000"/>
        </w:rPr>
        <w:t>辦理修正</w:t>
      </w:r>
      <w:r>
        <w:rPr>
          <w:rFonts w:hAnsi="標楷體" w:hint="eastAsia"/>
          <w:color w:val="000000"/>
        </w:rPr>
        <w:t>，且2項計畫因遭民眾抗爭等影響調整計畫所需經費及期程，又多數</w:t>
      </w:r>
      <w:r w:rsidR="001E6B47">
        <w:rPr>
          <w:rFonts w:hAnsi="標楷體" w:hint="eastAsia"/>
          <w:color w:val="000000"/>
        </w:rPr>
        <w:t>計畫</w:t>
      </w:r>
      <w:r>
        <w:rPr>
          <w:rFonts w:hAnsi="標楷體" w:hint="eastAsia"/>
          <w:color w:val="000000"/>
        </w:rPr>
        <w:t>尚無增</w:t>
      </w:r>
      <w:r w:rsidR="00FB015B">
        <w:rPr>
          <w:rFonts w:hAnsi="標楷體" w:hint="eastAsia"/>
          <w:color w:val="000000"/>
        </w:rPr>
        <w:t>加施作項目</w:t>
      </w:r>
      <w:r w:rsidR="001E6B47">
        <w:rPr>
          <w:rFonts w:hAnsi="標楷體" w:hint="eastAsia"/>
          <w:color w:val="000000"/>
        </w:rPr>
        <w:t>卻</w:t>
      </w:r>
      <w:r w:rsidR="00FB015B">
        <w:rPr>
          <w:rFonts w:hAnsi="標楷體" w:hint="eastAsia"/>
          <w:color w:val="000000"/>
        </w:rPr>
        <w:t>調增總工程經費或執行期程</w:t>
      </w:r>
      <w:r w:rsidR="001E6B47">
        <w:rPr>
          <w:rFonts w:hAnsi="標楷體" w:hint="eastAsia"/>
          <w:color w:val="000000"/>
        </w:rPr>
        <w:t>，顯示</w:t>
      </w:r>
      <w:r>
        <w:rPr>
          <w:rFonts w:hAnsi="標楷體" w:hint="eastAsia"/>
          <w:color w:val="000000"/>
        </w:rPr>
        <w:t>前置規</w:t>
      </w:r>
      <w:r w:rsidR="00182F98">
        <w:rPr>
          <w:rFonts w:hAnsi="標楷體" w:hint="eastAsia"/>
          <w:color w:val="000000"/>
        </w:rPr>
        <w:t>劃</w:t>
      </w:r>
      <w:r>
        <w:rPr>
          <w:rFonts w:hAnsi="標楷體" w:hint="eastAsia"/>
          <w:color w:val="000000"/>
        </w:rPr>
        <w:t>作業及經費估列</w:t>
      </w:r>
      <w:r w:rsidR="001E6B47">
        <w:rPr>
          <w:rFonts w:hAnsi="標楷體" w:hint="eastAsia"/>
          <w:color w:val="000000"/>
        </w:rPr>
        <w:t>未臻周妥，</w:t>
      </w:r>
      <w:r w:rsidR="00BA405C">
        <w:rPr>
          <w:rFonts w:hAnsi="標楷體" w:hint="eastAsia"/>
          <w:color w:val="000000"/>
        </w:rPr>
        <w:t>允宜</w:t>
      </w:r>
      <w:r>
        <w:rPr>
          <w:rFonts w:hAnsi="標楷體" w:hint="eastAsia"/>
          <w:color w:val="000000"/>
        </w:rPr>
        <w:t>審慎</w:t>
      </w:r>
      <w:r w:rsidR="00182F98">
        <w:rPr>
          <w:rFonts w:hAnsi="標楷體" w:hint="eastAsia"/>
          <w:color w:val="000000"/>
        </w:rPr>
        <w:t>檢討，並</w:t>
      </w:r>
      <w:r w:rsidR="00BA405C">
        <w:rPr>
          <w:rFonts w:hAnsi="標楷體" w:hint="eastAsia"/>
          <w:color w:val="000000"/>
        </w:rPr>
        <w:t>加強執行進度及經費控管，俾利各項計畫如期如質完成</w:t>
      </w:r>
      <w:r w:rsidR="00E20D88" w:rsidRPr="002B1F66">
        <w:rPr>
          <w:rFonts w:hAnsi="標楷體" w:hint="eastAsia"/>
          <w:color w:val="000000"/>
        </w:rPr>
        <w:t>。</w:t>
      </w:r>
    </w:p>
    <w:p w:rsidR="00A017B6" w:rsidRDefault="00A017B6" w:rsidP="00A017B6">
      <w:pPr>
        <w:ind w:left="566" w:firstLine="566"/>
        <w:rPr>
          <w:rFonts w:hAnsi="標楷體"/>
          <w:snapToGrid/>
        </w:rPr>
      </w:pPr>
      <w:r w:rsidRPr="002B1F66">
        <w:rPr>
          <w:rFonts w:hAnsi="標楷體" w:hint="eastAsia"/>
          <w:snapToGrid/>
        </w:rPr>
        <w:t>綜上，台水公司</w:t>
      </w:r>
      <w:r w:rsidR="007C1198" w:rsidRPr="007C1198">
        <w:rPr>
          <w:rFonts w:hAnsi="標楷體" w:hint="eastAsia"/>
          <w:snapToGrid/>
        </w:rPr>
        <w:t>11</w:t>
      </w:r>
      <w:r w:rsidR="00182F98">
        <w:rPr>
          <w:rFonts w:hAnsi="標楷體" w:hint="eastAsia"/>
          <w:snapToGrid/>
        </w:rPr>
        <w:t>4</w:t>
      </w:r>
      <w:r w:rsidR="007C1198" w:rsidRPr="007C1198">
        <w:rPr>
          <w:rFonts w:hAnsi="標楷體" w:hint="eastAsia"/>
          <w:snapToGrid/>
        </w:rPr>
        <w:t>年度賡續編列預算</w:t>
      </w:r>
      <w:r w:rsidR="00055285" w:rsidRPr="00055285">
        <w:rPr>
          <w:rFonts w:hAnsi="標楷體" w:hint="eastAsia"/>
          <w:snapToGrid/>
        </w:rPr>
        <w:t>128億9,497萬2千元</w:t>
      </w:r>
      <w:r w:rsidR="007C1198" w:rsidRPr="007C1198">
        <w:rPr>
          <w:rFonts w:hAnsi="標楷體" w:hint="eastAsia"/>
          <w:snapToGrid/>
        </w:rPr>
        <w:t>，辦理</w:t>
      </w:r>
      <w:r w:rsidR="00182F98">
        <w:rPr>
          <w:rFonts w:hAnsi="標楷體" w:hint="eastAsia"/>
          <w:snapToGrid/>
        </w:rPr>
        <w:t>10</w:t>
      </w:r>
      <w:r w:rsidR="007C1198" w:rsidRPr="007C1198">
        <w:rPr>
          <w:rFonts w:hAnsi="標楷體" w:hint="eastAsia"/>
          <w:snapToGrid/>
        </w:rPr>
        <w:t>項</w:t>
      </w:r>
      <w:r w:rsidR="00FB11BC">
        <w:rPr>
          <w:rFonts w:hAnsi="標楷體" w:hint="eastAsia"/>
          <w:snapToGrid/>
        </w:rPr>
        <w:t>延續性</w:t>
      </w:r>
      <w:r w:rsidR="007C1198" w:rsidRPr="007C1198">
        <w:rPr>
          <w:rFonts w:hAnsi="標楷體" w:hint="eastAsia"/>
          <w:snapToGrid/>
        </w:rPr>
        <w:t>固定資產建設專案計畫，</w:t>
      </w:r>
      <w:r w:rsidR="007C1198">
        <w:rPr>
          <w:rFonts w:hAnsi="標楷體" w:hint="eastAsia"/>
          <w:snapToGrid/>
        </w:rPr>
        <w:t>惟迄11</w:t>
      </w:r>
      <w:r w:rsidR="00182F98">
        <w:rPr>
          <w:rFonts w:hAnsi="標楷體" w:hint="eastAsia"/>
          <w:snapToGrid/>
        </w:rPr>
        <w:t>3</w:t>
      </w:r>
      <w:r w:rsidR="007C1198">
        <w:rPr>
          <w:rFonts w:hAnsi="標楷體" w:hint="eastAsia"/>
          <w:snapToGrid/>
        </w:rPr>
        <w:t>年8月底</w:t>
      </w:r>
      <w:r w:rsidR="00B2149F">
        <w:rPr>
          <w:rFonts w:hAnsi="標楷體" w:hint="eastAsia"/>
          <w:snapToGrid/>
        </w:rPr>
        <w:t>部分計畫執行進度未如預期或因故暫緩辦理，又7成</w:t>
      </w:r>
      <w:r w:rsidR="007C1198" w:rsidRPr="007C1198">
        <w:rPr>
          <w:rFonts w:hAnsi="標楷體" w:hint="eastAsia"/>
          <w:snapToGrid/>
        </w:rPr>
        <w:t>計畫</w:t>
      </w:r>
      <w:r w:rsidR="00B2149F">
        <w:rPr>
          <w:rFonts w:hAnsi="標楷體" w:hint="eastAsia"/>
          <w:snapToGrid/>
        </w:rPr>
        <w:t>曾辦理</w:t>
      </w:r>
      <w:r w:rsidR="007C1198">
        <w:rPr>
          <w:rFonts w:hAnsi="標楷體" w:hint="eastAsia"/>
          <w:snapToGrid/>
        </w:rPr>
        <w:t>修正，</w:t>
      </w:r>
      <w:r w:rsidR="00055285">
        <w:rPr>
          <w:rFonts w:hAnsi="標楷體" w:hint="eastAsia"/>
          <w:snapToGrid/>
        </w:rPr>
        <w:t>且</w:t>
      </w:r>
      <w:r w:rsidR="00182F98">
        <w:rPr>
          <w:rFonts w:hAnsi="標楷體" w:hint="eastAsia"/>
          <w:snapToGrid/>
        </w:rPr>
        <w:t>均調增計畫所需經費，</w:t>
      </w:r>
      <w:r w:rsidR="007C1198" w:rsidRPr="007C1198">
        <w:rPr>
          <w:rFonts w:hAnsi="標楷體" w:hint="eastAsia"/>
          <w:snapToGrid/>
        </w:rPr>
        <w:t>允宜</w:t>
      </w:r>
      <w:r w:rsidR="00182F98">
        <w:rPr>
          <w:rFonts w:hAnsi="標楷體" w:hint="eastAsia"/>
          <w:snapToGrid/>
        </w:rPr>
        <w:t>研謀精進計畫前置</w:t>
      </w:r>
      <w:r w:rsidR="00B2149F">
        <w:rPr>
          <w:rFonts w:hAnsi="標楷體" w:hint="eastAsia"/>
          <w:snapToGrid/>
        </w:rPr>
        <w:t>規劃</w:t>
      </w:r>
      <w:r w:rsidR="00182F98">
        <w:rPr>
          <w:rFonts w:hAnsi="標楷體" w:hint="eastAsia"/>
          <w:snapToGrid/>
        </w:rPr>
        <w:t>作業，並加強</w:t>
      </w:r>
      <w:r w:rsidR="007C1198" w:rsidRPr="007C1198">
        <w:rPr>
          <w:rFonts w:hAnsi="標楷體" w:hint="eastAsia"/>
          <w:snapToGrid/>
        </w:rPr>
        <w:t>經費及</w:t>
      </w:r>
      <w:r w:rsidR="007C1198">
        <w:rPr>
          <w:rFonts w:hAnsi="標楷體" w:hint="eastAsia"/>
          <w:snapToGrid/>
        </w:rPr>
        <w:t>工程</w:t>
      </w:r>
      <w:r w:rsidR="007C1198" w:rsidRPr="007C1198">
        <w:rPr>
          <w:rFonts w:hAnsi="標楷體" w:hint="eastAsia"/>
          <w:snapToGrid/>
        </w:rPr>
        <w:t>進度之控管</w:t>
      </w:r>
      <w:r w:rsidR="007C1198">
        <w:rPr>
          <w:rFonts w:hAnsi="標楷體" w:hint="eastAsia"/>
          <w:snapToGrid/>
        </w:rPr>
        <w:t>，以</w:t>
      </w:r>
      <w:r w:rsidR="007C1198" w:rsidRPr="007C1198">
        <w:rPr>
          <w:rFonts w:hAnsi="標楷體" w:hint="eastAsia"/>
          <w:snapToGrid/>
        </w:rPr>
        <w:t>利各項計畫如期如質完成</w:t>
      </w:r>
      <w:r w:rsidRPr="002B1F66">
        <w:rPr>
          <w:rFonts w:hAnsi="標楷體" w:hint="eastAsia"/>
          <w:snapToGrid/>
        </w:rPr>
        <w:t>。</w:t>
      </w:r>
    </w:p>
    <w:p w:rsidR="00EF79CE" w:rsidRDefault="006A0AC6" w:rsidP="00395297">
      <w:pPr>
        <w:pStyle w:val="200"/>
        <w:spacing w:line="500" w:lineRule="exact"/>
        <w:jc w:val="both"/>
        <w:rPr>
          <w:b/>
          <w:sz w:val="28"/>
        </w:rPr>
      </w:pPr>
      <w:r w:rsidRPr="00395297">
        <w:rPr>
          <w:rFonts w:hint="eastAsia"/>
          <w:b/>
          <w:sz w:val="28"/>
        </w:rPr>
        <w:t xml:space="preserve">表2  </w:t>
      </w:r>
      <w:r w:rsidR="001C02FC" w:rsidRPr="00395297">
        <w:rPr>
          <w:rFonts w:hint="eastAsia"/>
          <w:b/>
          <w:sz w:val="28"/>
        </w:rPr>
        <w:t>台水公司</w:t>
      </w:r>
      <w:r w:rsidR="00EF4AFB" w:rsidRPr="00395297">
        <w:rPr>
          <w:rFonts w:hint="eastAsia"/>
          <w:b/>
          <w:sz w:val="28"/>
        </w:rPr>
        <w:t>固定資產建設專案計畫</w:t>
      </w:r>
      <w:r w:rsidR="00951A4E">
        <w:rPr>
          <w:rFonts w:hint="eastAsia"/>
          <w:b/>
          <w:sz w:val="28"/>
        </w:rPr>
        <w:t>迄11</w:t>
      </w:r>
      <w:r w:rsidR="00846AA9">
        <w:rPr>
          <w:rFonts w:hint="eastAsia"/>
          <w:b/>
          <w:sz w:val="28"/>
        </w:rPr>
        <w:t>3</w:t>
      </w:r>
      <w:r w:rsidR="00951A4E">
        <w:rPr>
          <w:rFonts w:hint="eastAsia"/>
          <w:b/>
          <w:sz w:val="28"/>
        </w:rPr>
        <w:t>年8月底</w:t>
      </w:r>
      <w:r w:rsidR="00EF4AFB" w:rsidRPr="00395297">
        <w:rPr>
          <w:rFonts w:hint="eastAsia"/>
          <w:b/>
          <w:sz w:val="28"/>
        </w:rPr>
        <w:t>修正</w:t>
      </w:r>
      <w:r w:rsidR="00E03371" w:rsidRPr="00395297">
        <w:rPr>
          <w:rFonts w:hint="eastAsia"/>
          <w:b/>
          <w:sz w:val="28"/>
        </w:rPr>
        <w:t>概況</w:t>
      </w:r>
      <w:r w:rsidR="00D61756">
        <w:rPr>
          <w:rFonts w:hint="eastAsia"/>
          <w:b/>
          <w:sz w:val="28"/>
        </w:rPr>
        <w:t>表</w:t>
      </w:r>
    </w:p>
    <w:p w:rsidR="007C1198" w:rsidRPr="007C1198" w:rsidRDefault="007C1198" w:rsidP="00FB11BC">
      <w:pPr>
        <w:pStyle w:val="200"/>
        <w:spacing w:line="320" w:lineRule="exact"/>
        <w:jc w:val="right"/>
        <w:rPr>
          <w:rFonts w:hint="eastAsia"/>
        </w:rPr>
      </w:pPr>
      <w:r>
        <w:rPr>
          <w:rFonts w:hint="eastAsia"/>
        </w:rPr>
        <w:t>單位：</w:t>
      </w:r>
      <w:r w:rsidR="00A31D9B">
        <w:rPr>
          <w:rFonts w:hint="eastAsia"/>
        </w:rPr>
        <w:t>次；</w:t>
      </w:r>
      <w:r>
        <w:rPr>
          <w:rFonts w:hint="eastAsia"/>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709"/>
        <w:gridCol w:w="1134"/>
        <w:gridCol w:w="1587"/>
        <w:gridCol w:w="2855"/>
      </w:tblGrid>
      <w:tr w:rsidR="005B307D" w:rsidTr="0016514D">
        <w:trPr>
          <w:tblHeader/>
        </w:trPr>
        <w:tc>
          <w:tcPr>
            <w:tcW w:w="2268" w:type="dxa"/>
            <w:shd w:val="clear" w:color="auto" w:fill="auto"/>
            <w:vAlign w:val="center"/>
          </w:tcPr>
          <w:p w:rsidR="005B307D" w:rsidRDefault="005B307D" w:rsidP="00F640DD">
            <w:pPr>
              <w:pStyle w:val="142"/>
              <w:jc w:val="center"/>
            </w:pPr>
            <w:r>
              <w:rPr>
                <w:rFonts w:hint="eastAsia"/>
              </w:rPr>
              <w:t>計畫名稱</w:t>
            </w:r>
          </w:p>
        </w:tc>
        <w:tc>
          <w:tcPr>
            <w:tcW w:w="709" w:type="dxa"/>
            <w:shd w:val="clear" w:color="auto" w:fill="auto"/>
            <w:vAlign w:val="center"/>
          </w:tcPr>
          <w:p w:rsidR="005B307D" w:rsidRDefault="005B307D" w:rsidP="00F640DD">
            <w:pPr>
              <w:pStyle w:val="142"/>
              <w:jc w:val="center"/>
            </w:pPr>
            <w:r>
              <w:rPr>
                <w:rFonts w:hint="eastAsia"/>
              </w:rPr>
              <w:t>修正次數</w:t>
            </w:r>
          </w:p>
        </w:tc>
        <w:tc>
          <w:tcPr>
            <w:tcW w:w="1134" w:type="dxa"/>
            <w:shd w:val="clear" w:color="auto" w:fill="auto"/>
            <w:vAlign w:val="center"/>
          </w:tcPr>
          <w:p w:rsidR="005B307D" w:rsidRDefault="005B307D" w:rsidP="00F640DD">
            <w:pPr>
              <w:pStyle w:val="142"/>
              <w:jc w:val="center"/>
            </w:pPr>
            <w:r>
              <w:rPr>
                <w:rFonts w:hint="eastAsia"/>
              </w:rPr>
              <w:t>期程</w:t>
            </w:r>
          </w:p>
        </w:tc>
        <w:tc>
          <w:tcPr>
            <w:tcW w:w="1559" w:type="dxa"/>
            <w:shd w:val="clear" w:color="auto" w:fill="auto"/>
            <w:vAlign w:val="center"/>
          </w:tcPr>
          <w:p w:rsidR="005B307D" w:rsidRPr="00F640DD" w:rsidRDefault="005B307D" w:rsidP="00F640DD">
            <w:pPr>
              <w:pStyle w:val="142"/>
              <w:jc w:val="center"/>
              <w:rPr>
                <w:spacing w:val="-6"/>
              </w:rPr>
            </w:pPr>
            <w:r w:rsidRPr="00F640DD">
              <w:rPr>
                <w:rFonts w:hint="eastAsia"/>
                <w:spacing w:val="-6"/>
              </w:rPr>
              <w:t>總工程經費</w:t>
            </w:r>
          </w:p>
        </w:tc>
        <w:tc>
          <w:tcPr>
            <w:tcW w:w="2855" w:type="dxa"/>
            <w:shd w:val="clear" w:color="auto" w:fill="auto"/>
            <w:vAlign w:val="center"/>
          </w:tcPr>
          <w:p w:rsidR="005B307D" w:rsidRDefault="00A31D9B" w:rsidP="00F640DD">
            <w:pPr>
              <w:pStyle w:val="142"/>
              <w:jc w:val="center"/>
            </w:pPr>
            <w:r>
              <w:rPr>
                <w:rFonts w:hint="eastAsia"/>
              </w:rPr>
              <w:t>最新</w:t>
            </w:r>
            <w:r w:rsidR="002A694B">
              <w:rPr>
                <w:rFonts w:hint="eastAsia"/>
              </w:rPr>
              <w:t>1</w:t>
            </w:r>
            <w:r>
              <w:rPr>
                <w:rFonts w:hint="eastAsia"/>
              </w:rPr>
              <w:t>次</w:t>
            </w:r>
            <w:r w:rsidR="005B307D">
              <w:rPr>
                <w:rFonts w:hint="eastAsia"/>
              </w:rPr>
              <w:t>修正原因</w:t>
            </w:r>
          </w:p>
        </w:tc>
      </w:tr>
      <w:tr w:rsidR="005B307D" w:rsidTr="00F640DD">
        <w:tc>
          <w:tcPr>
            <w:tcW w:w="2268" w:type="dxa"/>
            <w:shd w:val="clear" w:color="auto" w:fill="auto"/>
            <w:vAlign w:val="center"/>
          </w:tcPr>
          <w:p w:rsidR="005B307D" w:rsidRPr="00F640DD" w:rsidRDefault="005B307D" w:rsidP="005B307D">
            <w:pPr>
              <w:pStyle w:val="142"/>
              <w:rPr>
                <w:rFonts w:hint="eastAsia"/>
                <w:spacing w:val="-20"/>
              </w:rPr>
            </w:pPr>
            <w:r w:rsidRPr="00F640DD">
              <w:rPr>
                <w:rFonts w:hint="eastAsia"/>
                <w:spacing w:val="-20"/>
              </w:rPr>
              <w:t>鳥嘴潭人工湖下游自來水供水工程</w:t>
            </w:r>
          </w:p>
        </w:tc>
        <w:tc>
          <w:tcPr>
            <w:tcW w:w="709" w:type="dxa"/>
            <w:shd w:val="clear" w:color="auto" w:fill="auto"/>
            <w:vAlign w:val="center"/>
          </w:tcPr>
          <w:p w:rsidR="005B307D" w:rsidRDefault="00A31D9B" w:rsidP="00F640DD">
            <w:pPr>
              <w:pStyle w:val="142"/>
              <w:jc w:val="center"/>
            </w:pPr>
            <w:r>
              <w:rPr>
                <w:rFonts w:hint="eastAsia"/>
              </w:rPr>
              <w:t>2</w:t>
            </w:r>
          </w:p>
        </w:tc>
        <w:tc>
          <w:tcPr>
            <w:tcW w:w="1134" w:type="dxa"/>
            <w:shd w:val="clear" w:color="auto" w:fill="auto"/>
            <w:vAlign w:val="center"/>
          </w:tcPr>
          <w:p w:rsidR="005B307D" w:rsidRPr="00F640DD" w:rsidRDefault="005B307D" w:rsidP="00F640DD">
            <w:pPr>
              <w:pStyle w:val="142"/>
              <w:jc w:val="center"/>
              <w:rPr>
                <w:b/>
                <w:spacing w:val="-20"/>
              </w:rPr>
            </w:pPr>
            <w:r w:rsidRPr="00F640DD">
              <w:rPr>
                <w:rFonts w:hint="eastAsia"/>
                <w:b/>
                <w:spacing w:val="-20"/>
              </w:rPr>
              <w:t>108-115</w:t>
            </w:r>
          </w:p>
          <w:p w:rsidR="005B307D" w:rsidRPr="00F640DD" w:rsidRDefault="005B307D" w:rsidP="00F640DD">
            <w:pPr>
              <w:pStyle w:val="142"/>
              <w:jc w:val="center"/>
              <w:rPr>
                <w:rFonts w:hint="eastAsia"/>
                <w:b/>
                <w:spacing w:val="-20"/>
              </w:rPr>
            </w:pPr>
            <w:r w:rsidRPr="00F640DD">
              <w:rPr>
                <w:rFonts w:hint="eastAsia"/>
                <w:b/>
                <w:spacing w:val="-20"/>
              </w:rPr>
              <w:t>(+2)</w:t>
            </w:r>
          </w:p>
        </w:tc>
        <w:tc>
          <w:tcPr>
            <w:tcW w:w="1559" w:type="dxa"/>
            <w:shd w:val="clear" w:color="auto" w:fill="auto"/>
            <w:vAlign w:val="center"/>
          </w:tcPr>
          <w:p w:rsidR="005B307D" w:rsidRPr="00F640DD" w:rsidRDefault="005B307D" w:rsidP="00F640DD">
            <w:pPr>
              <w:pStyle w:val="142"/>
              <w:jc w:val="right"/>
              <w:rPr>
                <w:b/>
                <w:spacing w:val="-6"/>
              </w:rPr>
            </w:pPr>
            <w:r w:rsidRPr="00F640DD">
              <w:rPr>
                <w:b/>
                <w:spacing w:val="-6"/>
              </w:rPr>
              <w:t>12,360,000</w:t>
            </w:r>
          </w:p>
          <w:p w:rsidR="005B307D" w:rsidRPr="00F640DD" w:rsidRDefault="005B307D" w:rsidP="00F640DD">
            <w:pPr>
              <w:pStyle w:val="142"/>
              <w:jc w:val="right"/>
              <w:rPr>
                <w:b/>
                <w:spacing w:val="-6"/>
              </w:rPr>
            </w:pPr>
            <w:r w:rsidRPr="00F640DD">
              <w:rPr>
                <w:rFonts w:hint="eastAsia"/>
                <w:b/>
                <w:spacing w:val="-6"/>
              </w:rPr>
              <w:t>(+2</w:t>
            </w:r>
            <w:r w:rsidRPr="00F640DD">
              <w:rPr>
                <w:b/>
                <w:spacing w:val="-6"/>
              </w:rPr>
              <w:t>,</w:t>
            </w:r>
            <w:r w:rsidRPr="00F640DD">
              <w:rPr>
                <w:rFonts w:hint="eastAsia"/>
                <w:b/>
                <w:spacing w:val="-6"/>
              </w:rPr>
              <w:t>534</w:t>
            </w:r>
            <w:r w:rsidRPr="00F640DD">
              <w:rPr>
                <w:b/>
                <w:spacing w:val="-6"/>
              </w:rPr>
              <w:t>,</w:t>
            </w:r>
            <w:r w:rsidRPr="00F640DD">
              <w:rPr>
                <w:rFonts w:hint="eastAsia"/>
                <w:b/>
                <w:spacing w:val="-6"/>
              </w:rPr>
              <w:t>640)</w:t>
            </w:r>
          </w:p>
        </w:tc>
        <w:tc>
          <w:tcPr>
            <w:tcW w:w="2855" w:type="dxa"/>
            <w:shd w:val="clear" w:color="auto" w:fill="auto"/>
          </w:tcPr>
          <w:p w:rsidR="005B307D" w:rsidRPr="00F640DD" w:rsidRDefault="005B307D" w:rsidP="00F640DD">
            <w:pPr>
              <w:pStyle w:val="142"/>
              <w:jc w:val="both"/>
              <w:rPr>
                <w:spacing w:val="-12"/>
              </w:rPr>
            </w:pPr>
            <w:r w:rsidRPr="00F640DD">
              <w:rPr>
                <w:rFonts w:hint="eastAsia"/>
                <w:spacing w:val="-12"/>
              </w:rPr>
              <w:t>因近年原物料及大宗物資上漲、疫情、缺工缺料及用地取得遭遇民眾抗爭及徵收異議而辦理修正。</w:t>
            </w:r>
          </w:p>
        </w:tc>
      </w:tr>
      <w:tr w:rsidR="005B307D" w:rsidTr="00F640DD">
        <w:tc>
          <w:tcPr>
            <w:tcW w:w="2268" w:type="dxa"/>
            <w:shd w:val="clear" w:color="auto" w:fill="auto"/>
            <w:vAlign w:val="center"/>
          </w:tcPr>
          <w:p w:rsidR="005B307D" w:rsidRPr="00F640DD" w:rsidRDefault="005B307D" w:rsidP="005B307D">
            <w:pPr>
              <w:pStyle w:val="142"/>
              <w:rPr>
                <w:rFonts w:hint="eastAsia"/>
                <w:spacing w:val="-26"/>
              </w:rPr>
            </w:pPr>
            <w:r w:rsidRPr="00F640DD">
              <w:rPr>
                <w:rFonts w:hint="eastAsia"/>
                <w:spacing w:val="-26"/>
              </w:rPr>
              <w:t>南化場至豐德配水池複線送水幹管工程(南化場至左鎮段)</w:t>
            </w:r>
          </w:p>
        </w:tc>
        <w:tc>
          <w:tcPr>
            <w:tcW w:w="709" w:type="dxa"/>
            <w:shd w:val="clear" w:color="auto" w:fill="auto"/>
            <w:vAlign w:val="center"/>
          </w:tcPr>
          <w:p w:rsidR="005B307D" w:rsidRDefault="002A694B" w:rsidP="00F640DD">
            <w:pPr>
              <w:pStyle w:val="142"/>
              <w:jc w:val="center"/>
            </w:pPr>
            <w:r>
              <w:rPr>
                <w:rFonts w:hint="eastAsia"/>
              </w:rPr>
              <w:t>2</w:t>
            </w:r>
          </w:p>
        </w:tc>
        <w:tc>
          <w:tcPr>
            <w:tcW w:w="1134" w:type="dxa"/>
            <w:shd w:val="clear" w:color="auto" w:fill="auto"/>
            <w:vAlign w:val="center"/>
          </w:tcPr>
          <w:p w:rsidR="005B307D" w:rsidRPr="00F640DD" w:rsidRDefault="005B307D" w:rsidP="00F640DD">
            <w:pPr>
              <w:pStyle w:val="142"/>
              <w:jc w:val="center"/>
              <w:rPr>
                <w:b/>
                <w:spacing w:val="-20"/>
              </w:rPr>
            </w:pPr>
            <w:r w:rsidRPr="00F640DD">
              <w:rPr>
                <w:rFonts w:hint="eastAsia"/>
                <w:b/>
                <w:spacing w:val="-20"/>
              </w:rPr>
              <w:t>108-114</w:t>
            </w:r>
          </w:p>
          <w:p w:rsidR="005B307D" w:rsidRPr="00F640DD" w:rsidRDefault="005B307D" w:rsidP="00F640DD">
            <w:pPr>
              <w:pStyle w:val="142"/>
              <w:jc w:val="center"/>
              <w:rPr>
                <w:rFonts w:hint="eastAsia"/>
                <w:b/>
                <w:spacing w:val="-20"/>
              </w:rPr>
            </w:pPr>
            <w:r w:rsidRPr="00F640DD">
              <w:rPr>
                <w:rFonts w:hint="eastAsia"/>
                <w:b/>
                <w:spacing w:val="-20"/>
              </w:rPr>
              <w:t>(+1)</w:t>
            </w:r>
          </w:p>
        </w:tc>
        <w:tc>
          <w:tcPr>
            <w:tcW w:w="1559" w:type="dxa"/>
            <w:shd w:val="clear" w:color="auto" w:fill="auto"/>
            <w:vAlign w:val="center"/>
          </w:tcPr>
          <w:p w:rsidR="005B307D" w:rsidRPr="00F640DD" w:rsidRDefault="005B307D" w:rsidP="00F640DD">
            <w:pPr>
              <w:pStyle w:val="142"/>
              <w:jc w:val="right"/>
              <w:rPr>
                <w:b/>
                <w:spacing w:val="-6"/>
              </w:rPr>
            </w:pPr>
            <w:r w:rsidRPr="00F640DD">
              <w:rPr>
                <w:b/>
                <w:spacing w:val="-6"/>
              </w:rPr>
              <w:t>5,749,340</w:t>
            </w:r>
          </w:p>
          <w:p w:rsidR="005B307D" w:rsidRPr="00F640DD" w:rsidRDefault="005B307D" w:rsidP="00F640DD">
            <w:pPr>
              <w:pStyle w:val="142"/>
              <w:jc w:val="right"/>
              <w:rPr>
                <w:b/>
                <w:spacing w:val="-6"/>
              </w:rPr>
            </w:pPr>
            <w:r w:rsidRPr="00F640DD">
              <w:rPr>
                <w:rFonts w:hint="eastAsia"/>
                <w:b/>
                <w:spacing w:val="-6"/>
              </w:rPr>
              <w:t>(+1</w:t>
            </w:r>
            <w:r w:rsidRPr="00F640DD">
              <w:rPr>
                <w:b/>
                <w:spacing w:val="-6"/>
              </w:rPr>
              <w:t>,</w:t>
            </w:r>
            <w:r w:rsidRPr="00F640DD">
              <w:rPr>
                <w:rFonts w:hint="eastAsia"/>
                <w:b/>
                <w:spacing w:val="-6"/>
              </w:rPr>
              <w:t>479</w:t>
            </w:r>
            <w:r w:rsidRPr="00F640DD">
              <w:rPr>
                <w:b/>
                <w:spacing w:val="-6"/>
              </w:rPr>
              <w:t>,</w:t>
            </w:r>
            <w:r w:rsidRPr="00F640DD">
              <w:rPr>
                <w:rFonts w:hint="eastAsia"/>
                <w:b/>
                <w:spacing w:val="-6"/>
              </w:rPr>
              <w:t>087)</w:t>
            </w:r>
          </w:p>
        </w:tc>
        <w:tc>
          <w:tcPr>
            <w:tcW w:w="2855" w:type="dxa"/>
            <w:shd w:val="clear" w:color="auto" w:fill="auto"/>
          </w:tcPr>
          <w:p w:rsidR="005B307D" w:rsidRPr="00F640DD" w:rsidRDefault="005B307D" w:rsidP="00F640DD">
            <w:pPr>
              <w:pStyle w:val="142"/>
              <w:jc w:val="both"/>
              <w:rPr>
                <w:spacing w:val="-12"/>
              </w:rPr>
            </w:pPr>
            <w:r w:rsidRPr="00F640DD">
              <w:rPr>
                <w:rFonts w:hint="eastAsia"/>
                <w:spacing w:val="-12"/>
              </w:rPr>
              <w:t>因遭遇地方抗爭、路權相關單位要求變更工法及水利署之曾文南化聯通管計畫修正，調整分年度經費。</w:t>
            </w:r>
          </w:p>
        </w:tc>
      </w:tr>
      <w:tr w:rsidR="005B307D" w:rsidTr="00F640DD">
        <w:tc>
          <w:tcPr>
            <w:tcW w:w="2268" w:type="dxa"/>
            <w:shd w:val="clear" w:color="auto" w:fill="auto"/>
            <w:vAlign w:val="center"/>
          </w:tcPr>
          <w:p w:rsidR="005B307D" w:rsidRPr="00F640DD" w:rsidRDefault="005B307D" w:rsidP="005B307D">
            <w:pPr>
              <w:pStyle w:val="142"/>
              <w:rPr>
                <w:rFonts w:hint="eastAsia"/>
                <w:spacing w:val="-20"/>
              </w:rPr>
            </w:pPr>
            <w:r w:rsidRPr="00F640DD">
              <w:rPr>
                <w:rFonts w:hint="eastAsia"/>
                <w:spacing w:val="-20"/>
              </w:rPr>
              <w:t>台南山上淨水場供水系統改善工程計畫</w:t>
            </w:r>
          </w:p>
        </w:tc>
        <w:tc>
          <w:tcPr>
            <w:tcW w:w="709" w:type="dxa"/>
            <w:shd w:val="clear" w:color="auto" w:fill="auto"/>
            <w:vAlign w:val="center"/>
          </w:tcPr>
          <w:p w:rsidR="005B307D" w:rsidRDefault="00A31D9B" w:rsidP="00F640DD">
            <w:pPr>
              <w:pStyle w:val="142"/>
              <w:jc w:val="center"/>
            </w:pPr>
            <w:r>
              <w:rPr>
                <w:rFonts w:hint="eastAsia"/>
              </w:rPr>
              <w:t>1</w:t>
            </w:r>
          </w:p>
        </w:tc>
        <w:tc>
          <w:tcPr>
            <w:tcW w:w="1134" w:type="dxa"/>
            <w:shd w:val="clear" w:color="auto" w:fill="auto"/>
            <w:vAlign w:val="center"/>
          </w:tcPr>
          <w:p w:rsidR="005B307D" w:rsidRPr="00F640DD" w:rsidRDefault="005B307D" w:rsidP="00F640DD">
            <w:pPr>
              <w:pStyle w:val="142"/>
              <w:jc w:val="center"/>
              <w:rPr>
                <w:b/>
                <w:spacing w:val="-20"/>
              </w:rPr>
            </w:pPr>
            <w:r w:rsidRPr="00F640DD">
              <w:rPr>
                <w:rFonts w:hint="eastAsia"/>
                <w:b/>
                <w:spacing w:val="-20"/>
              </w:rPr>
              <w:t>108-114</w:t>
            </w:r>
          </w:p>
          <w:p w:rsidR="005B307D" w:rsidRPr="00F640DD" w:rsidRDefault="005B307D" w:rsidP="00F640DD">
            <w:pPr>
              <w:pStyle w:val="142"/>
              <w:jc w:val="center"/>
              <w:rPr>
                <w:rFonts w:hint="eastAsia"/>
                <w:b/>
                <w:spacing w:val="-20"/>
              </w:rPr>
            </w:pPr>
            <w:r w:rsidRPr="00F640DD">
              <w:rPr>
                <w:rFonts w:hint="eastAsia"/>
                <w:b/>
                <w:spacing w:val="-20"/>
              </w:rPr>
              <w:t>(+2)</w:t>
            </w:r>
          </w:p>
        </w:tc>
        <w:tc>
          <w:tcPr>
            <w:tcW w:w="1559" w:type="dxa"/>
            <w:shd w:val="clear" w:color="auto" w:fill="auto"/>
            <w:vAlign w:val="center"/>
          </w:tcPr>
          <w:p w:rsidR="005B307D" w:rsidRPr="00F640DD" w:rsidRDefault="005B307D" w:rsidP="00F640DD">
            <w:pPr>
              <w:pStyle w:val="142"/>
              <w:jc w:val="right"/>
              <w:rPr>
                <w:b/>
                <w:spacing w:val="-6"/>
              </w:rPr>
            </w:pPr>
            <w:r w:rsidRPr="00F640DD">
              <w:rPr>
                <w:b/>
                <w:spacing w:val="-6"/>
              </w:rPr>
              <w:t>2,800,000</w:t>
            </w:r>
          </w:p>
          <w:p w:rsidR="005B307D" w:rsidRPr="00F640DD" w:rsidRDefault="005B307D" w:rsidP="00F640DD">
            <w:pPr>
              <w:pStyle w:val="142"/>
              <w:jc w:val="right"/>
              <w:rPr>
                <w:b/>
                <w:spacing w:val="-6"/>
              </w:rPr>
            </w:pPr>
            <w:r w:rsidRPr="00F640DD">
              <w:rPr>
                <w:rFonts w:hint="eastAsia"/>
                <w:b/>
                <w:spacing w:val="-6"/>
              </w:rPr>
              <w:t>(+300</w:t>
            </w:r>
            <w:r w:rsidRPr="00F640DD">
              <w:rPr>
                <w:b/>
                <w:spacing w:val="-6"/>
              </w:rPr>
              <w:t>,</w:t>
            </w:r>
            <w:r w:rsidRPr="00F640DD">
              <w:rPr>
                <w:rFonts w:hint="eastAsia"/>
                <w:b/>
                <w:spacing w:val="-6"/>
              </w:rPr>
              <w:t>000)</w:t>
            </w:r>
          </w:p>
        </w:tc>
        <w:tc>
          <w:tcPr>
            <w:tcW w:w="2855" w:type="dxa"/>
            <w:shd w:val="clear" w:color="auto" w:fill="auto"/>
          </w:tcPr>
          <w:p w:rsidR="005B307D" w:rsidRPr="00F640DD" w:rsidRDefault="005B307D" w:rsidP="00F640DD">
            <w:pPr>
              <w:pStyle w:val="142"/>
              <w:jc w:val="both"/>
              <w:rPr>
                <w:spacing w:val="-12"/>
              </w:rPr>
            </w:pPr>
            <w:r w:rsidRPr="00F640DD">
              <w:rPr>
                <w:rFonts w:hint="eastAsia"/>
                <w:spacing w:val="-12"/>
              </w:rPr>
              <w:t>因近年原物料及大宗物資上漲、疫情、缺工缺料及古蹟問題而辦理修正。</w:t>
            </w:r>
          </w:p>
        </w:tc>
      </w:tr>
      <w:tr w:rsidR="005B307D" w:rsidTr="00F640DD">
        <w:tc>
          <w:tcPr>
            <w:tcW w:w="2268" w:type="dxa"/>
            <w:shd w:val="clear" w:color="auto" w:fill="auto"/>
            <w:vAlign w:val="center"/>
          </w:tcPr>
          <w:p w:rsidR="005B307D" w:rsidRPr="00F640DD" w:rsidRDefault="005B307D" w:rsidP="005B307D">
            <w:pPr>
              <w:pStyle w:val="142"/>
              <w:rPr>
                <w:rFonts w:hint="eastAsia"/>
                <w:spacing w:val="-20"/>
              </w:rPr>
            </w:pPr>
            <w:r w:rsidRPr="00F640DD">
              <w:rPr>
                <w:rFonts w:hint="eastAsia"/>
                <w:spacing w:val="-20"/>
              </w:rPr>
              <w:t>備援調度幹管工程計畫</w:t>
            </w:r>
          </w:p>
        </w:tc>
        <w:tc>
          <w:tcPr>
            <w:tcW w:w="709" w:type="dxa"/>
            <w:shd w:val="clear" w:color="auto" w:fill="auto"/>
            <w:vAlign w:val="center"/>
          </w:tcPr>
          <w:p w:rsidR="005B307D" w:rsidRDefault="00A31D9B" w:rsidP="00F640DD">
            <w:pPr>
              <w:pStyle w:val="142"/>
              <w:jc w:val="center"/>
            </w:pPr>
            <w:r>
              <w:rPr>
                <w:rFonts w:hint="eastAsia"/>
              </w:rPr>
              <w:t>1</w:t>
            </w:r>
          </w:p>
        </w:tc>
        <w:tc>
          <w:tcPr>
            <w:tcW w:w="1134" w:type="dxa"/>
            <w:shd w:val="clear" w:color="auto" w:fill="auto"/>
            <w:vAlign w:val="center"/>
          </w:tcPr>
          <w:p w:rsidR="005B307D" w:rsidRPr="00F640DD" w:rsidRDefault="005B307D" w:rsidP="00F640DD">
            <w:pPr>
              <w:pStyle w:val="142"/>
              <w:jc w:val="center"/>
              <w:rPr>
                <w:b/>
                <w:spacing w:val="-20"/>
              </w:rPr>
            </w:pPr>
            <w:r w:rsidRPr="00F640DD">
              <w:rPr>
                <w:rFonts w:hint="eastAsia"/>
                <w:b/>
                <w:spacing w:val="-20"/>
              </w:rPr>
              <w:t>110-115</w:t>
            </w:r>
          </w:p>
          <w:p w:rsidR="005B307D" w:rsidRPr="00F640DD" w:rsidRDefault="005B307D" w:rsidP="00F640DD">
            <w:pPr>
              <w:pStyle w:val="142"/>
              <w:jc w:val="center"/>
              <w:rPr>
                <w:rFonts w:hint="eastAsia"/>
                <w:b/>
                <w:spacing w:val="-20"/>
              </w:rPr>
            </w:pPr>
            <w:r w:rsidRPr="00F640DD">
              <w:rPr>
                <w:rFonts w:hint="eastAsia"/>
                <w:b/>
                <w:spacing w:val="-20"/>
              </w:rPr>
              <w:t>(+1)</w:t>
            </w:r>
          </w:p>
        </w:tc>
        <w:tc>
          <w:tcPr>
            <w:tcW w:w="1559" w:type="dxa"/>
            <w:shd w:val="clear" w:color="auto" w:fill="auto"/>
            <w:vAlign w:val="center"/>
          </w:tcPr>
          <w:p w:rsidR="005B307D" w:rsidRPr="00F640DD" w:rsidRDefault="005B307D" w:rsidP="00F640DD">
            <w:pPr>
              <w:pStyle w:val="142"/>
              <w:jc w:val="right"/>
              <w:rPr>
                <w:b/>
                <w:spacing w:val="-6"/>
              </w:rPr>
            </w:pPr>
            <w:r w:rsidRPr="00F640DD">
              <w:rPr>
                <w:b/>
                <w:spacing w:val="-6"/>
              </w:rPr>
              <w:t>19,950,000</w:t>
            </w:r>
          </w:p>
          <w:p w:rsidR="005B307D" w:rsidRPr="00F640DD" w:rsidRDefault="005B307D" w:rsidP="00F640DD">
            <w:pPr>
              <w:pStyle w:val="142"/>
              <w:jc w:val="right"/>
              <w:rPr>
                <w:b/>
                <w:spacing w:val="-6"/>
              </w:rPr>
            </w:pPr>
            <w:r w:rsidRPr="00F640DD">
              <w:rPr>
                <w:rFonts w:hint="eastAsia"/>
                <w:b/>
                <w:spacing w:val="-6"/>
              </w:rPr>
              <w:t>(+5</w:t>
            </w:r>
            <w:r w:rsidRPr="00F640DD">
              <w:rPr>
                <w:b/>
                <w:spacing w:val="-6"/>
              </w:rPr>
              <w:t>,</w:t>
            </w:r>
            <w:r w:rsidRPr="00F640DD">
              <w:rPr>
                <w:rFonts w:hint="eastAsia"/>
                <w:b/>
                <w:spacing w:val="-6"/>
              </w:rPr>
              <w:t>450</w:t>
            </w:r>
            <w:r w:rsidRPr="00F640DD">
              <w:rPr>
                <w:b/>
                <w:spacing w:val="-6"/>
              </w:rPr>
              <w:t>,</w:t>
            </w:r>
            <w:r w:rsidRPr="00F640DD">
              <w:rPr>
                <w:rFonts w:hint="eastAsia"/>
                <w:b/>
                <w:spacing w:val="-6"/>
              </w:rPr>
              <w:t>000)</w:t>
            </w:r>
          </w:p>
        </w:tc>
        <w:tc>
          <w:tcPr>
            <w:tcW w:w="2855" w:type="dxa"/>
            <w:shd w:val="clear" w:color="auto" w:fill="auto"/>
          </w:tcPr>
          <w:p w:rsidR="005B307D" w:rsidRPr="00F640DD" w:rsidRDefault="005B307D" w:rsidP="00F640DD">
            <w:pPr>
              <w:pStyle w:val="142"/>
              <w:jc w:val="both"/>
              <w:rPr>
                <w:spacing w:val="-12"/>
              </w:rPr>
            </w:pPr>
            <w:r w:rsidRPr="00F640DD">
              <w:rPr>
                <w:rFonts w:hint="eastAsia"/>
                <w:spacing w:val="-12"/>
              </w:rPr>
              <w:t>因近年原物料及大宗物資上漲、疫情、缺工缺料及部分管線工法修正。</w:t>
            </w:r>
          </w:p>
        </w:tc>
      </w:tr>
      <w:tr w:rsidR="005B307D" w:rsidTr="00F640DD">
        <w:tc>
          <w:tcPr>
            <w:tcW w:w="2268" w:type="dxa"/>
            <w:shd w:val="clear" w:color="auto" w:fill="auto"/>
            <w:vAlign w:val="center"/>
          </w:tcPr>
          <w:p w:rsidR="005B307D" w:rsidRPr="00F640DD" w:rsidRDefault="005B307D" w:rsidP="005B307D">
            <w:pPr>
              <w:pStyle w:val="142"/>
              <w:rPr>
                <w:rFonts w:hint="eastAsia"/>
                <w:spacing w:val="-20"/>
              </w:rPr>
            </w:pPr>
            <w:r w:rsidRPr="00F640DD">
              <w:rPr>
                <w:rFonts w:hint="eastAsia"/>
                <w:spacing w:val="-20"/>
              </w:rPr>
              <w:t>加強平地人工湖及伏流水推動計畫－烏溪二期暨抗旱2.0強化及改善</w:t>
            </w:r>
          </w:p>
        </w:tc>
        <w:tc>
          <w:tcPr>
            <w:tcW w:w="709" w:type="dxa"/>
            <w:shd w:val="clear" w:color="auto" w:fill="auto"/>
            <w:vAlign w:val="center"/>
          </w:tcPr>
          <w:p w:rsidR="005B307D" w:rsidRDefault="00A31D9B" w:rsidP="00F640DD">
            <w:pPr>
              <w:pStyle w:val="142"/>
              <w:jc w:val="center"/>
            </w:pPr>
            <w:r>
              <w:rPr>
                <w:rFonts w:hint="eastAsia"/>
              </w:rPr>
              <w:t>1</w:t>
            </w:r>
          </w:p>
        </w:tc>
        <w:tc>
          <w:tcPr>
            <w:tcW w:w="1134" w:type="dxa"/>
            <w:shd w:val="clear" w:color="auto" w:fill="auto"/>
            <w:vAlign w:val="center"/>
          </w:tcPr>
          <w:p w:rsidR="005B307D" w:rsidRPr="00F640DD" w:rsidRDefault="005B307D" w:rsidP="00F640DD">
            <w:pPr>
              <w:pStyle w:val="142"/>
              <w:jc w:val="center"/>
              <w:rPr>
                <w:rFonts w:hint="eastAsia"/>
                <w:spacing w:val="-20"/>
              </w:rPr>
            </w:pPr>
            <w:r w:rsidRPr="00F640DD">
              <w:rPr>
                <w:rFonts w:hint="eastAsia"/>
                <w:spacing w:val="-20"/>
              </w:rPr>
              <w:t>110-114</w:t>
            </w:r>
          </w:p>
        </w:tc>
        <w:tc>
          <w:tcPr>
            <w:tcW w:w="1559" w:type="dxa"/>
            <w:shd w:val="clear" w:color="auto" w:fill="auto"/>
            <w:vAlign w:val="center"/>
          </w:tcPr>
          <w:p w:rsidR="005B307D" w:rsidRPr="00F640DD" w:rsidRDefault="005B307D" w:rsidP="00F640DD">
            <w:pPr>
              <w:pStyle w:val="142"/>
              <w:jc w:val="right"/>
              <w:rPr>
                <w:b/>
                <w:spacing w:val="-6"/>
              </w:rPr>
            </w:pPr>
            <w:r w:rsidRPr="00F640DD">
              <w:rPr>
                <w:b/>
                <w:spacing w:val="-6"/>
              </w:rPr>
              <w:t>1,872,000</w:t>
            </w:r>
          </w:p>
          <w:p w:rsidR="005B307D" w:rsidRPr="00F640DD" w:rsidRDefault="005B307D" w:rsidP="00F640DD">
            <w:pPr>
              <w:pStyle w:val="142"/>
              <w:jc w:val="right"/>
              <w:rPr>
                <w:b/>
                <w:spacing w:val="-6"/>
              </w:rPr>
            </w:pPr>
            <w:r w:rsidRPr="00F640DD">
              <w:rPr>
                <w:rFonts w:hint="eastAsia"/>
                <w:b/>
                <w:spacing w:val="-6"/>
              </w:rPr>
              <w:t>(+542</w:t>
            </w:r>
            <w:r w:rsidRPr="00F640DD">
              <w:rPr>
                <w:b/>
                <w:spacing w:val="-6"/>
              </w:rPr>
              <w:t>,</w:t>
            </w:r>
            <w:r w:rsidRPr="00F640DD">
              <w:rPr>
                <w:rFonts w:hint="eastAsia"/>
                <w:b/>
                <w:spacing w:val="-6"/>
              </w:rPr>
              <w:t>000)</w:t>
            </w:r>
          </w:p>
        </w:tc>
        <w:tc>
          <w:tcPr>
            <w:tcW w:w="2855" w:type="dxa"/>
            <w:shd w:val="clear" w:color="auto" w:fill="auto"/>
          </w:tcPr>
          <w:p w:rsidR="005B307D" w:rsidRPr="00F640DD" w:rsidRDefault="005B307D" w:rsidP="00F640DD">
            <w:pPr>
              <w:pStyle w:val="142"/>
              <w:jc w:val="both"/>
              <w:rPr>
                <w:spacing w:val="-12"/>
              </w:rPr>
            </w:pPr>
            <w:r w:rsidRPr="00F640DD">
              <w:rPr>
                <w:rFonts w:hint="eastAsia"/>
                <w:spacing w:val="-12"/>
              </w:rPr>
              <w:t>新增辦理「緊急伏流水工程」及「抗旱2.0計畫緊急伏流水安全強化及改善」2項工作，維持抗旱2.0計畫所建置後龍溪、大安溪及烏溪緊急伏流水功能正常(每日7萬噸)，並延長使用年限，因應可能發生之極度枯旱情形，發揮最大效益。</w:t>
            </w:r>
          </w:p>
        </w:tc>
      </w:tr>
      <w:tr w:rsidR="005B307D" w:rsidTr="00F640DD">
        <w:tc>
          <w:tcPr>
            <w:tcW w:w="2268" w:type="dxa"/>
            <w:shd w:val="clear" w:color="auto" w:fill="auto"/>
            <w:vAlign w:val="center"/>
          </w:tcPr>
          <w:p w:rsidR="005B307D" w:rsidRPr="00F640DD" w:rsidRDefault="005B307D" w:rsidP="005B307D">
            <w:pPr>
              <w:pStyle w:val="142"/>
              <w:rPr>
                <w:rFonts w:hint="eastAsia"/>
                <w:spacing w:val="-20"/>
              </w:rPr>
            </w:pPr>
            <w:r w:rsidRPr="00F640DD">
              <w:rPr>
                <w:rFonts w:hint="eastAsia"/>
                <w:spacing w:val="-20"/>
              </w:rPr>
              <w:t>大安大甲溪聯通管工程計畫</w:t>
            </w:r>
          </w:p>
        </w:tc>
        <w:tc>
          <w:tcPr>
            <w:tcW w:w="709" w:type="dxa"/>
            <w:shd w:val="clear" w:color="auto" w:fill="auto"/>
            <w:vAlign w:val="center"/>
          </w:tcPr>
          <w:p w:rsidR="005B307D" w:rsidRDefault="00A31D9B" w:rsidP="00F640DD">
            <w:pPr>
              <w:pStyle w:val="142"/>
              <w:jc w:val="center"/>
            </w:pPr>
            <w:r>
              <w:rPr>
                <w:rFonts w:hint="eastAsia"/>
              </w:rPr>
              <w:t>1</w:t>
            </w:r>
          </w:p>
        </w:tc>
        <w:tc>
          <w:tcPr>
            <w:tcW w:w="1134" w:type="dxa"/>
            <w:shd w:val="clear" w:color="auto" w:fill="auto"/>
            <w:vAlign w:val="center"/>
          </w:tcPr>
          <w:p w:rsidR="005B307D" w:rsidRPr="00F640DD" w:rsidRDefault="005B307D" w:rsidP="00F640DD">
            <w:pPr>
              <w:pStyle w:val="142"/>
              <w:jc w:val="center"/>
              <w:rPr>
                <w:rFonts w:hint="eastAsia"/>
                <w:spacing w:val="-20"/>
              </w:rPr>
            </w:pPr>
            <w:r w:rsidRPr="00F640DD">
              <w:rPr>
                <w:rFonts w:hint="eastAsia"/>
                <w:spacing w:val="-20"/>
              </w:rPr>
              <w:t>110-115</w:t>
            </w:r>
          </w:p>
        </w:tc>
        <w:tc>
          <w:tcPr>
            <w:tcW w:w="1559" w:type="dxa"/>
            <w:shd w:val="clear" w:color="auto" w:fill="auto"/>
            <w:vAlign w:val="center"/>
          </w:tcPr>
          <w:p w:rsidR="005B307D" w:rsidRPr="00F640DD" w:rsidRDefault="005B307D" w:rsidP="00F640DD">
            <w:pPr>
              <w:pStyle w:val="142"/>
              <w:jc w:val="right"/>
              <w:rPr>
                <w:b/>
                <w:spacing w:val="-6"/>
              </w:rPr>
            </w:pPr>
            <w:r w:rsidRPr="00F640DD">
              <w:rPr>
                <w:b/>
                <w:spacing w:val="-6"/>
              </w:rPr>
              <w:t>15,218,000</w:t>
            </w:r>
          </w:p>
          <w:p w:rsidR="005B307D" w:rsidRPr="00F640DD" w:rsidRDefault="005B307D" w:rsidP="00F640DD">
            <w:pPr>
              <w:pStyle w:val="142"/>
              <w:jc w:val="right"/>
              <w:rPr>
                <w:b/>
                <w:spacing w:val="-6"/>
              </w:rPr>
            </w:pPr>
            <w:r w:rsidRPr="00F640DD">
              <w:rPr>
                <w:rFonts w:hint="eastAsia"/>
                <w:b/>
                <w:spacing w:val="-6"/>
              </w:rPr>
              <w:t>(+3</w:t>
            </w:r>
            <w:r w:rsidRPr="00F640DD">
              <w:rPr>
                <w:b/>
                <w:spacing w:val="-6"/>
              </w:rPr>
              <w:t>,</w:t>
            </w:r>
            <w:r w:rsidRPr="00F640DD">
              <w:rPr>
                <w:rFonts w:hint="eastAsia"/>
                <w:b/>
                <w:spacing w:val="-6"/>
              </w:rPr>
              <w:t>818</w:t>
            </w:r>
            <w:r w:rsidRPr="00F640DD">
              <w:rPr>
                <w:b/>
                <w:spacing w:val="-6"/>
              </w:rPr>
              <w:t>,</w:t>
            </w:r>
            <w:r w:rsidRPr="00F640DD">
              <w:rPr>
                <w:rFonts w:hint="eastAsia"/>
                <w:b/>
                <w:spacing w:val="-6"/>
              </w:rPr>
              <w:t>000)</w:t>
            </w:r>
          </w:p>
        </w:tc>
        <w:tc>
          <w:tcPr>
            <w:tcW w:w="2855" w:type="dxa"/>
            <w:shd w:val="clear" w:color="auto" w:fill="auto"/>
          </w:tcPr>
          <w:p w:rsidR="005B307D" w:rsidRPr="00F640DD" w:rsidRDefault="005B307D" w:rsidP="00F640DD">
            <w:pPr>
              <w:pStyle w:val="142"/>
              <w:jc w:val="both"/>
              <w:rPr>
                <w:spacing w:val="-12"/>
              </w:rPr>
            </w:pPr>
            <w:r w:rsidRPr="00F640DD">
              <w:rPr>
                <w:rFonts w:hint="eastAsia"/>
                <w:spacing w:val="-12"/>
              </w:rPr>
              <w:t>因應營建原物料上場，致計畫標案多次招標仍無廠商投標致流標，爰辦理經費修正。</w:t>
            </w:r>
          </w:p>
        </w:tc>
      </w:tr>
      <w:tr w:rsidR="005B307D" w:rsidTr="00F640DD">
        <w:tc>
          <w:tcPr>
            <w:tcW w:w="2268" w:type="dxa"/>
            <w:shd w:val="clear" w:color="auto" w:fill="auto"/>
            <w:vAlign w:val="center"/>
          </w:tcPr>
          <w:p w:rsidR="005B307D" w:rsidRPr="00F640DD" w:rsidRDefault="005B307D" w:rsidP="005B307D">
            <w:pPr>
              <w:pStyle w:val="142"/>
              <w:rPr>
                <w:rFonts w:hint="eastAsia"/>
                <w:spacing w:val="-20"/>
              </w:rPr>
            </w:pPr>
            <w:r w:rsidRPr="00F640DD">
              <w:rPr>
                <w:rFonts w:hint="eastAsia"/>
                <w:spacing w:val="-20"/>
              </w:rPr>
              <w:t>伏流水開發工程計畫第二期</w:t>
            </w:r>
          </w:p>
        </w:tc>
        <w:tc>
          <w:tcPr>
            <w:tcW w:w="709" w:type="dxa"/>
            <w:shd w:val="clear" w:color="auto" w:fill="auto"/>
            <w:vAlign w:val="center"/>
          </w:tcPr>
          <w:p w:rsidR="005B307D" w:rsidRDefault="00A31D9B" w:rsidP="00F640DD">
            <w:pPr>
              <w:pStyle w:val="142"/>
              <w:jc w:val="center"/>
            </w:pPr>
            <w:r>
              <w:rPr>
                <w:rFonts w:hint="eastAsia"/>
              </w:rPr>
              <w:t>1</w:t>
            </w:r>
          </w:p>
        </w:tc>
        <w:tc>
          <w:tcPr>
            <w:tcW w:w="1134" w:type="dxa"/>
            <w:shd w:val="clear" w:color="auto" w:fill="auto"/>
            <w:vAlign w:val="center"/>
          </w:tcPr>
          <w:p w:rsidR="005B307D" w:rsidRPr="00F640DD" w:rsidRDefault="005B307D" w:rsidP="00F640DD">
            <w:pPr>
              <w:pStyle w:val="142"/>
              <w:jc w:val="center"/>
              <w:rPr>
                <w:b/>
                <w:spacing w:val="-20"/>
              </w:rPr>
            </w:pPr>
            <w:r w:rsidRPr="00F640DD">
              <w:rPr>
                <w:rFonts w:hint="eastAsia"/>
                <w:b/>
                <w:spacing w:val="-20"/>
              </w:rPr>
              <w:t>111-116</w:t>
            </w:r>
          </w:p>
          <w:p w:rsidR="005B307D" w:rsidRPr="00F640DD" w:rsidRDefault="005B307D" w:rsidP="00F640DD">
            <w:pPr>
              <w:pStyle w:val="142"/>
              <w:jc w:val="center"/>
              <w:rPr>
                <w:rFonts w:hint="eastAsia"/>
                <w:b/>
                <w:spacing w:val="-20"/>
              </w:rPr>
            </w:pPr>
            <w:r w:rsidRPr="00F640DD">
              <w:rPr>
                <w:rFonts w:hint="eastAsia"/>
                <w:b/>
                <w:spacing w:val="-20"/>
              </w:rPr>
              <w:t>(+1)</w:t>
            </w:r>
          </w:p>
        </w:tc>
        <w:tc>
          <w:tcPr>
            <w:tcW w:w="1559" w:type="dxa"/>
            <w:shd w:val="clear" w:color="auto" w:fill="auto"/>
            <w:vAlign w:val="center"/>
          </w:tcPr>
          <w:p w:rsidR="005B307D" w:rsidRPr="00F640DD" w:rsidRDefault="005B307D" w:rsidP="00F640DD">
            <w:pPr>
              <w:pStyle w:val="142"/>
              <w:jc w:val="right"/>
              <w:rPr>
                <w:b/>
                <w:spacing w:val="-6"/>
              </w:rPr>
            </w:pPr>
            <w:r w:rsidRPr="00F640DD">
              <w:rPr>
                <w:b/>
                <w:spacing w:val="-6"/>
              </w:rPr>
              <w:t>4,600,000</w:t>
            </w:r>
          </w:p>
          <w:p w:rsidR="005B307D" w:rsidRPr="00F640DD" w:rsidRDefault="005B307D" w:rsidP="00F640DD">
            <w:pPr>
              <w:pStyle w:val="142"/>
              <w:jc w:val="right"/>
              <w:rPr>
                <w:b/>
                <w:spacing w:val="-6"/>
              </w:rPr>
            </w:pPr>
            <w:r w:rsidRPr="00F640DD">
              <w:rPr>
                <w:rFonts w:hint="eastAsia"/>
                <w:b/>
                <w:spacing w:val="-6"/>
              </w:rPr>
              <w:t>(+1</w:t>
            </w:r>
            <w:r w:rsidRPr="00F640DD">
              <w:rPr>
                <w:b/>
                <w:spacing w:val="-6"/>
              </w:rPr>
              <w:t>,</w:t>
            </w:r>
            <w:r w:rsidRPr="00F640DD">
              <w:rPr>
                <w:rFonts w:hint="eastAsia"/>
                <w:b/>
                <w:spacing w:val="-6"/>
              </w:rPr>
              <w:t>705</w:t>
            </w:r>
            <w:r w:rsidRPr="00F640DD">
              <w:rPr>
                <w:b/>
                <w:spacing w:val="-6"/>
              </w:rPr>
              <w:t>,</w:t>
            </w:r>
            <w:r w:rsidRPr="00F640DD">
              <w:rPr>
                <w:rFonts w:hint="eastAsia"/>
                <w:b/>
                <w:spacing w:val="-6"/>
              </w:rPr>
              <w:t>000)</w:t>
            </w:r>
          </w:p>
        </w:tc>
        <w:tc>
          <w:tcPr>
            <w:tcW w:w="2855" w:type="dxa"/>
            <w:shd w:val="clear" w:color="auto" w:fill="auto"/>
          </w:tcPr>
          <w:p w:rsidR="005B307D" w:rsidRPr="00F640DD" w:rsidRDefault="005B307D" w:rsidP="00F640DD">
            <w:pPr>
              <w:pStyle w:val="142"/>
              <w:jc w:val="both"/>
              <w:rPr>
                <w:spacing w:val="-12"/>
              </w:rPr>
            </w:pPr>
            <w:r w:rsidRPr="00F640DD">
              <w:rPr>
                <w:rFonts w:hint="eastAsia"/>
                <w:spacing w:val="-12"/>
              </w:rPr>
              <w:t>因近年原物料及大宗物資上漲、疫情、缺工缺料、部分管線工法修正等。</w:t>
            </w:r>
          </w:p>
        </w:tc>
      </w:tr>
    </w:tbl>
    <w:p w:rsidR="00AB42AE" w:rsidRDefault="00AB42AE" w:rsidP="00395297">
      <w:pPr>
        <w:pStyle w:val="142"/>
        <w:ind w:left="1155" w:hangingChars="475" w:hanging="1155"/>
      </w:pPr>
      <w:r w:rsidRPr="002B1F66">
        <w:rPr>
          <w:rFonts w:hint="eastAsia"/>
        </w:rPr>
        <w:t>資料來</w:t>
      </w:r>
      <w:r w:rsidRPr="002B1F66">
        <w:rPr>
          <w:rFonts w:cs="華康細明體外字集" w:hint="eastAsia"/>
        </w:rPr>
        <w:t>源</w:t>
      </w:r>
      <w:r w:rsidR="00A8452E" w:rsidRPr="002B1F66">
        <w:rPr>
          <w:rFonts w:cs="華康細明體外字集" w:hint="eastAsia"/>
        </w:rPr>
        <w:t>：</w:t>
      </w:r>
      <w:r w:rsidRPr="002B1F66">
        <w:rPr>
          <w:rFonts w:cs="華康細明體外字集" w:hint="eastAsia"/>
        </w:rPr>
        <w:t>台水公司</w:t>
      </w:r>
      <w:r w:rsidR="00E03371" w:rsidRPr="002B1F66">
        <w:rPr>
          <w:rFonts w:cs="華康細明體外字集" w:hint="eastAsia"/>
        </w:rPr>
        <w:t>提供</w:t>
      </w:r>
      <w:r w:rsidR="00A017B6" w:rsidRPr="002B1F66">
        <w:rPr>
          <w:rFonts w:cs="華康細明體外字集" w:hint="eastAsia"/>
        </w:rPr>
        <w:t>(迄11</w:t>
      </w:r>
      <w:r w:rsidR="00F70BB2">
        <w:rPr>
          <w:rFonts w:cs="華康細明體外字集" w:hint="eastAsia"/>
        </w:rPr>
        <w:t>3</w:t>
      </w:r>
      <w:r w:rsidR="00A017B6" w:rsidRPr="002B1F66">
        <w:rPr>
          <w:rFonts w:cs="華康細明體外字集" w:hint="eastAsia"/>
        </w:rPr>
        <w:t>年</w:t>
      </w:r>
      <w:r w:rsidR="00951A4E">
        <w:rPr>
          <w:rFonts w:cs="華康細明體外字集" w:hint="eastAsia"/>
        </w:rPr>
        <w:t>8</w:t>
      </w:r>
      <w:r w:rsidR="00A017B6" w:rsidRPr="002B1F66">
        <w:rPr>
          <w:rFonts w:cs="華康細明體外字集" w:hint="eastAsia"/>
        </w:rPr>
        <w:t>月底修正情形)</w:t>
      </w:r>
      <w:r w:rsidRPr="002B1F66">
        <w:rPr>
          <w:rFonts w:hint="eastAsia"/>
        </w:rPr>
        <w:t>。</w:t>
      </w:r>
    </w:p>
    <w:p w:rsidR="00EF5517" w:rsidRPr="002B1F66" w:rsidRDefault="00EF5517" w:rsidP="00EF5517">
      <w:pPr>
        <w:ind w:left="566" w:firstLine="566"/>
        <w:rPr>
          <w:rFonts w:hint="eastAsia"/>
        </w:rPr>
      </w:pPr>
    </w:p>
    <w:p w:rsidR="00873F1C" w:rsidRPr="002B1F66" w:rsidRDefault="00AA5FCA" w:rsidP="004D4F5D">
      <w:pPr>
        <w:pStyle w:val="14"/>
        <w:ind w:left="567" w:hanging="567"/>
        <w:rPr>
          <w:rFonts w:hAnsi="標楷體" w:hint="eastAsia"/>
          <w:color w:val="000000"/>
        </w:rPr>
      </w:pPr>
      <w:bookmarkStart w:id="32" w:name="_Toc372706635"/>
      <w:bookmarkStart w:id="33" w:name="_Toc400990027"/>
      <w:bookmarkStart w:id="34" w:name="_Toc531261365"/>
      <w:bookmarkStart w:id="35" w:name="_Toc181691113"/>
      <w:bookmarkEnd w:id="28"/>
      <w:bookmarkEnd w:id="29"/>
      <w:r>
        <w:rPr>
          <w:rFonts w:hAnsi="標楷體" w:hint="eastAsia"/>
          <w:color w:val="000000"/>
        </w:rPr>
        <w:t>八</w:t>
      </w:r>
      <w:r w:rsidR="00873F1C" w:rsidRPr="002B1F66">
        <w:rPr>
          <w:rFonts w:hAnsi="標楷體" w:hint="eastAsia"/>
          <w:color w:val="000000"/>
        </w:rPr>
        <w:t>、</w:t>
      </w:r>
      <w:bookmarkEnd w:id="34"/>
      <w:r w:rsidR="0009512D" w:rsidRPr="0009512D">
        <w:rPr>
          <w:rFonts w:hAnsi="標楷體" w:hint="eastAsia"/>
          <w:color w:val="000000"/>
        </w:rPr>
        <w:t>11</w:t>
      </w:r>
      <w:r w:rsidR="00B2149F">
        <w:rPr>
          <w:rFonts w:hAnsi="標楷體" w:hint="eastAsia"/>
          <w:color w:val="000000"/>
        </w:rPr>
        <w:t>4</w:t>
      </w:r>
      <w:r w:rsidR="0009512D" w:rsidRPr="0009512D">
        <w:rPr>
          <w:rFonts w:hAnsi="標楷體" w:hint="eastAsia"/>
          <w:color w:val="000000"/>
        </w:rPr>
        <w:t>年度新增「</w:t>
      </w:r>
      <w:r w:rsidR="00B2149F" w:rsidRPr="00B2149F">
        <w:rPr>
          <w:rFonts w:hAnsi="標楷體" w:hint="eastAsia"/>
          <w:color w:val="000000"/>
        </w:rPr>
        <w:t>三重及蘆洲區域供水管網改善工程計畫(第一階段)</w:t>
      </w:r>
      <w:r w:rsidR="0009512D" w:rsidRPr="0009512D">
        <w:rPr>
          <w:rFonts w:hAnsi="標楷體" w:hint="eastAsia"/>
          <w:color w:val="000000"/>
        </w:rPr>
        <w:t>」</w:t>
      </w:r>
      <w:r w:rsidR="0009512D">
        <w:rPr>
          <w:rFonts w:hAnsi="標楷體" w:hint="eastAsia"/>
          <w:color w:val="000000"/>
        </w:rPr>
        <w:t>等</w:t>
      </w:r>
      <w:r w:rsidR="00B2149F">
        <w:rPr>
          <w:rFonts w:hAnsi="標楷體" w:hint="eastAsia"/>
          <w:color w:val="000000"/>
        </w:rPr>
        <w:t>8</w:t>
      </w:r>
      <w:r w:rsidR="0009512D">
        <w:rPr>
          <w:rFonts w:hAnsi="標楷體" w:hint="eastAsia"/>
          <w:color w:val="000000"/>
        </w:rPr>
        <w:t>項</w:t>
      </w:r>
      <w:r w:rsidR="00B2149F" w:rsidRPr="00B2149F">
        <w:rPr>
          <w:rFonts w:hAnsi="標楷體" w:hint="eastAsia"/>
          <w:color w:val="000000"/>
        </w:rPr>
        <w:t>固定資產建設專案計畫</w:t>
      </w:r>
      <w:r w:rsidR="0009512D" w:rsidRPr="0009512D">
        <w:rPr>
          <w:rFonts w:hAnsi="標楷體" w:hint="eastAsia"/>
          <w:color w:val="000000"/>
        </w:rPr>
        <w:t>，</w:t>
      </w:r>
      <w:r w:rsidR="0009512D">
        <w:rPr>
          <w:rFonts w:hAnsi="標楷體" w:hint="eastAsia"/>
          <w:color w:val="000000"/>
        </w:rPr>
        <w:t>允宜</w:t>
      </w:r>
      <w:r w:rsidR="00D33378">
        <w:rPr>
          <w:rFonts w:hAnsi="標楷體" w:hint="eastAsia"/>
          <w:color w:val="000000"/>
        </w:rPr>
        <w:t>加強</w:t>
      </w:r>
      <w:r w:rsidR="000B4AC0">
        <w:rPr>
          <w:rFonts w:hAnsi="標楷體" w:hint="eastAsia"/>
          <w:color w:val="000000"/>
        </w:rPr>
        <w:t>與相關機關單位及民眾協調溝通，並妥為規劃</w:t>
      </w:r>
      <w:r w:rsidR="00CA392F">
        <w:rPr>
          <w:rFonts w:hAnsi="標楷體" w:hint="eastAsia"/>
          <w:color w:val="000000"/>
        </w:rPr>
        <w:t>工期安排，俾利計畫如期如質完工</w:t>
      </w:r>
      <w:bookmarkEnd w:id="35"/>
    </w:p>
    <w:p w:rsidR="00873F1C" w:rsidRPr="002B1F66" w:rsidRDefault="001D1466" w:rsidP="00873F1C">
      <w:pPr>
        <w:ind w:left="566" w:firstLine="566"/>
        <w:rPr>
          <w:rFonts w:hAnsi="標楷體" w:hint="eastAsia"/>
          <w:color w:val="000000"/>
        </w:rPr>
      </w:pPr>
      <w:r w:rsidRPr="002B1F66">
        <w:rPr>
          <w:rFonts w:hAnsi="標楷體" w:hint="eastAsia"/>
          <w:color w:val="000000"/>
        </w:rPr>
        <w:t>台水公司</w:t>
      </w:r>
      <w:r w:rsidR="005B3666">
        <w:rPr>
          <w:rFonts w:hAnsi="標楷體" w:hint="eastAsia"/>
          <w:color w:val="000000"/>
        </w:rPr>
        <w:t>11</w:t>
      </w:r>
      <w:r w:rsidR="00B2149F">
        <w:rPr>
          <w:rFonts w:hAnsi="標楷體" w:hint="eastAsia"/>
          <w:color w:val="000000"/>
        </w:rPr>
        <w:t>4</w:t>
      </w:r>
      <w:r w:rsidR="005B3666">
        <w:rPr>
          <w:rFonts w:hAnsi="標楷體" w:hint="eastAsia"/>
          <w:color w:val="000000"/>
        </w:rPr>
        <w:t>年度於</w:t>
      </w:r>
      <w:r w:rsidR="000D5815" w:rsidRPr="000D5815">
        <w:rPr>
          <w:rFonts w:hAnsi="標楷體" w:hint="eastAsia"/>
          <w:color w:val="000000"/>
        </w:rPr>
        <w:t>固定資產建設專案計畫</w:t>
      </w:r>
      <w:r w:rsidR="005B3666">
        <w:rPr>
          <w:rFonts w:hAnsi="標楷體" w:hint="eastAsia"/>
          <w:color w:val="000000"/>
        </w:rPr>
        <w:t>編列</w:t>
      </w:r>
      <w:r w:rsidR="009409F8">
        <w:rPr>
          <w:rFonts w:hAnsi="標楷體" w:hint="eastAsia"/>
          <w:color w:val="000000"/>
        </w:rPr>
        <w:t>89</w:t>
      </w:r>
      <w:r w:rsidR="005B3666">
        <w:rPr>
          <w:rFonts w:hAnsi="標楷體" w:hint="eastAsia"/>
          <w:color w:val="000000"/>
        </w:rPr>
        <w:t>億</w:t>
      </w:r>
      <w:r w:rsidR="009409F8">
        <w:rPr>
          <w:rFonts w:hAnsi="標楷體" w:hint="eastAsia"/>
          <w:color w:val="000000"/>
        </w:rPr>
        <w:t>2</w:t>
      </w:r>
      <w:r w:rsidR="005B3666">
        <w:rPr>
          <w:rFonts w:hAnsi="標楷體" w:hint="eastAsia"/>
          <w:color w:val="000000"/>
        </w:rPr>
        <w:t>,</w:t>
      </w:r>
      <w:r w:rsidR="009409F8">
        <w:rPr>
          <w:rFonts w:hAnsi="標楷體" w:hint="eastAsia"/>
          <w:color w:val="000000"/>
        </w:rPr>
        <w:t>561</w:t>
      </w:r>
      <w:r w:rsidR="005B3666">
        <w:rPr>
          <w:rFonts w:hAnsi="標楷體" w:hint="eastAsia"/>
          <w:color w:val="000000"/>
        </w:rPr>
        <w:t>萬元，</w:t>
      </w:r>
      <w:r w:rsidR="000D5815">
        <w:rPr>
          <w:rFonts w:hAnsi="標楷體" w:hint="eastAsia"/>
          <w:color w:val="000000"/>
        </w:rPr>
        <w:t>辦理</w:t>
      </w:r>
      <w:r w:rsidR="005B3666">
        <w:rPr>
          <w:rFonts w:hAnsi="標楷體" w:hint="eastAsia"/>
          <w:color w:val="000000"/>
        </w:rPr>
        <w:t>「</w:t>
      </w:r>
      <w:r w:rsidR="009409F8" w:rsidRPr="009409F8">
        <w:rPr>
          <w:rFonts w:hAnsi="標楷體" w:hint="eastAsia"/>
          <w:color w:val="000000"/>
        </w:rPr>
        <w:t>三重及蘆洲區域供水管網改善工程計畫(第一階段)</w:t>
      </w:r>
      <w:r w:rsidR="005B3666">
        <w:rPr>
          <w:rFonts w:hAnsi="標楷體" w:hint="eastAsia"/>
          <w:color w:val="000000"/>
        </w:rPr>
        <w:t>」等</w:t>
      </w:r>
      <w:r w:rsidR="009409F8">
        <w:rPr>
          <w:rFonts w:hAnsi="標楷體" w:hint="eastAsia"/>
          <w:color w:val="000000"/>
        </w:rPr>
        <w:t>8</w:t>
      </w:r>
      <w:r w:rsidR="005B3666">
        <w:rPr>
          <w:rFonts w:hAnsi="標楷體" w:hint="eastAsia"/>
          <w:color w:val="000000"/>
        </w:rPr>
        <w:t>項</w:t>
      </w:r>
      <w:r w:rsidR="000D5815">
        <w:rPr>
          <w:rFonts w:hAnsi="標楷體" w:hint="eastAsia"/>
          <w:color w:val="000000"/>
        </w:rPr>
        <w:t>新興</w:t>
      </w:r>
      <w:r w:rsidR="005B3666">
        <w:rPr>
          <w:rFonts w:hAnsi="標楷體" w:hint="eastAsia"/>
          <w:color w:val="000000"/>
        </w:rPr>
        <w:t>計畫</w:t>
      </w:r>
      <w:r w:rsidR="00873F1C" w:rsidRPr="002B1F66">
        <w:rPr>
          <w:rFonts w:hAnsi="標楷體" w:hint="eastAsia"/>
          <w:color w:val="000000"/>
        </w:rPr>
        <w:t>。經查：</w:t>
      </w:r>
    </w:p>
    <w:p w:rsidR="00431470" w:rsidRPr="002B1F66" w:rsidRDefault="00873F1C" w:rsidP="00873F1C">
      <w:pPr>
        <w:pStyle w:val="a5"/>
        <w:ind w:left="849" w:hanging="283"/>
        <w:rPr>
          <w:rFonts w:hAnsi="標楷體" w:hint="eastAsia"/>
          <w:b/>
          <w:color w:val="000000"/>
        </w:rPr>
      </w:pPr>
      <w:r w:rsidRPr="002B1F66">
        <w:rPr>
          <w:rFonts w:hAnsi="標楷體" w:hint="eastAsia"/>
          <w:b/>
          <w:color w:val="000000"/>
        </w:rPr>
        <w:t>(一)</w:t>
      </w:r>
      <w:r w:rsidR="0009512D" w:rsidRPr="0009512D">
        <w:rPr>
          <w:rFonts w:hAnsi="標楷體" w:hint="eastAsia"/>
          <w:b/>
          <w:color w:val="000000"/>
        </w:rPr>
        <w:t>計畫內容概要及預算編列情形</w:t>
      </w:r>
    </w:p>
    <w:p w:rsidR="00F34770" w:rsidRPr="002B1F66" w:rsidRDefault="000D5815" w:rsidP="00B5502A">
      <w:pPr>
        <w:pStyle w:val="21"/>
        <w:ind w:left="850" w:firstLine="566"/>
        <w:rPr>
          <w:rFonts w:hAnsi="標楷體" w:hint="eastAsia"/>
        </w:rPr>
      </w:pPr>
      <w:r w:rsidRPr="000D5815">
        <w:rPr>
          <w:rFonts w:hAnsi="標楷體" w:hint="eastAsia"/>
        </w:rPr>
        <w:t>台水公司11</w:t>
      </w:r>
      <w:r w:rsidR="006B33BC">
        <w:rPr>
          <w:rFonts w:hAnsi="標楷體" w:hint="eastAsia"/>
        </w:rPr>
        <w:t>4</w:t>
      </w:r>
      <w:r w:rsidRPr="000D5815">
        <w:rPr>
          <w:rFonts w:hAnsi="標楷體" w:hint="eastAsia"/>
        </w:rPr>
        <w:t>年度</w:t>
      </w:r>
      <w:r w:rsidR="00704B46">
        <w:rPr>
          <w:rFonts w:hAnsi="標楷體" w:hint="eastAsia"/>
        </w:rPr>
        <w:t>固定資產建設專案計畫</w:t>
      </w:r>
      <w:r w:rsidR="00FB11BC">
        <w:rPr>
          <w:rFonts w:hAnsi="標楷體" w:hint="eastAsia"/>
        </w:rPr>
        <w:t>預計推動</w:t>
      </w:r>
      <w:r w:rsidRPr="000D5815">
        <w:rPr>
          <w:rFonts w:hAnsi="標楷體" w:hint="eastAsia"/>
        </w:rPr>
        <w:t>「</w:t>
      </w:r>
      <w:r w:rsidR="00AD2FA6" w:rsidRPr="00AD2FA6">
        <w:rPr>
          <w:rFonts w:hAnsi="標楷體" w:hint="eastAsia"/>
        </w:rPr>
        <w:t>三重及蘆洲區域供水管網改善工程計畫(第一階段)</w:t>
      </w:r>
      <w:r w:rsidRPr="000D5815">
        <w:rPr>
          <w:rFonts w:hAnsi="標楷體" w:hint="eastAsia"/>
        </w:rPr>
        <w:t>」</w:t>
      </w:r>
      <w:r w:rsidR="00FB11BC">
        <w:rPr>
          <w:rFonts w:hAnsi="標楷體" w:hint="eastAsia"/>
        </w:rPr>
        <w:t>等</w:t>
      </w:r>
      <w:r w:rsidR="00AD2FA6">
        <w:rPr>
          <w:rFonts w:hAnsi="標楷體" w:hint="eastAsia"/>
        </w:rPr>
        <w:t>8</w:t>
      </w:r>
      <w:r w:rsidR="00704B46">
        <w:rPr>
          <w:rFonts w:hAnsi="標楷體" w:hint="eastAsia"/>
        </w:rPr>
        <w:t>項新興計畫</w:t>
      </w:r>
      <w:r w:rsidRPr="000D5815">
        <w:rPr>
          <w:rFonts w:hAnsi="標楷體" w:hint="eastAsia"/>
        </w:rPr>
        <w:t>，</w:t>
      </w:r>
      <w:r w:rsidR="00057AAF">
        <w:rPr>
          <w:rFonts w:hAnsi="標楷體" w:hint="eastAsia"/>
        </w:rPr>
        <w:t>其中共有</w:t>
      </w:r>
      <w:r w:rsidR="00057AAF" w:rsidRPr="00057AAF">
        <w:rPr>
          <w:rFonts w:hAnsi="標楷體" w:hint="eastAsia"/>
        </w:rPr>
        <w:t>「降低漏水率計畫(114至121年)」</w:t>
      </w:r>
      <w:r w:rsidR="00057AAF">
        <w:rPr>
          <w:rFonts w:hAnsi="標楷體" w:hint="eastAsia"/>
        </w:rPr>
        <w:t>等4</w:t>
      </w:r>
      <w:r w:rsidR="000B4AC0">
        <w:rPr>
          <w:rFonts w:hAnsi="標楷體" w:hint="eastAsia"/>
        </w:rPr>
        <w:t>項計畫為</w:t>
      </w:r>
      <w:r w:rsidR="00057AAF">
        <w:rPr>
          <w:rFonts w:hAnsi="標楷體" w:hint="eastAsia"/>
        </w:rPr>
        <w:t>延續前期計畫辦理</w:t>
      </w:r>
      <w:r w:rsidR="00057AAF" w:rsidRPr="00057AAF">
        <w:rPr>
          <w:rFonts w:hAnsi="標楷體" w:hint="eastAsia"/>
        </w:rPr>
        <w:t>。</w:t>
      </w:r>
      <w:r w:rsidR="00AD2FA6">
        <w:rPr>
          <w:rFonts w:hAnsi="標楷體" w:hint="eastAsia"/>
        </w:rPr>
        <w:t>彙整</w:t>
      </w:r>
      <w:r w:rsidR="00057AAF">
        <w:rPr>
          <w:rFonts w:hAnsi="標楷體" w:hint="eastAsia"/>
        </w:rPr>
        <w:t>新興</w:t>
      </w:r>
      <w:r w:rsidR="00AD2FA6">
        <w:rPr>
          <w:rFonts w:hAnsi="標楷體" w:hint="eastAsia"/>
        </w:rPr>
        <w:t>計畫內容及所需經費(詳表1)，並說明114年度經費需求</w:t>
      </w:r>
      <w:r w:rsidRPr="000D5815">
        <w:rPr>
          <w:rFonts w:hAnsi="標楷體" w:hint="eastAsia"/>
        </w:rPr>
        <w:t>如下</w:t>
      </w:r>
      <w:r w:rsidR="00CA3965" w:rsidRPr="002B1F66">
        <w:rPr>
          <w:rFonts w:hAnsi="標楷體" w:hint="eastAsia"/>
        </w:rPr>
        <w:t>：</w:t>
      </w:r>
    </w:p>
    <w:p w:rsidR="00873F1C" w:rsidRPr="00057AAF" w:rsidRDefault="00B5502A" w:rsidP="00460EB8">
      <w:pPr>
        <w:pStyle w:val="123"/>
        <w:ind w:left="1133" w:hanging="283"/>
        <w:rPr>
          <w:rFonts w:hAnsi="標楷體" w:hint="eastAsia"/>
          <w:color w:val="000000"/>
        </w:rPr>
      </w:pPr>
      <w:r w:rsidRPr="00057AAF">
        <w:rPr>
          <w:rFonts w:hAnsi="標楷體" w:hint="eastAsia"/>
          <w:color w:val="000000"/>
        </w:rPr>
        <w:t>1</w:t>
      </w:r>
      <w:r w:rsidR="000E59CE" w:rsidRPr="00057AAF">
        <w:rPr>
          <w:rFonts w:hAnsi="標楷體" w:hint="eastAsia"/>
          <w:color w:val="000000"/>
        </w:rPr>
        <w:t>.</w:t>
      </w:r>
      <w:r w:rsidR="00492D4F">
        <w:rPr>
          <w:rFonts w:hAnsi="標楷體" w:hint="eastAsia"/>
          <w:color w:val="000000"/>
        </w:rPr>
        <w:t>延續前期計畫</w:t>
      </w:r>
      <w:r w:rsidR="000D5815" w:rsidRPr="00057AAF">
        <w:rPr>
          <w:rFonts w:hAnsi="標楷體" w:hint="eastAsia"/>
          <w:color w:val="000000"/>
        </w:rPr>
        <w:t>：</w:t>
      </w:r>
      <w:r w:rsidR="00460EB8" w:rsidRPr="00057AAF">
        <w:rPr>
          <w:rFonts w:hAnsi="標楷體" w:hint="eastAsia"/>
          <w:color w:val="000000"/>
        </w:rPr>
        <w:t>(1)</w:t>
      </w:r>
      <w:r w:rsidR="00492D4F" w:rsidRPr="00492D4F">
        <w:rPr>
          <w:rFonts w:hAnsi="標楷體" w:hint="eastAsia"/>
          <w:color w:val="000000"/>
        </w:rPr>
        <w:t>「降低漏水率計畫(114至121年)」</w:t>
      </w:r>
      <w:r w:rsidR="00492D4F">
        <w:rPr>
          <w:rFonts w:hAnsi="標楷體" w:hint="eastAsia"/>
          <w:color w:val="000000"/>
        </w:rPr>
        <w:t>編列</w:t>
      </w:r>
      <w:r w:rsidR="00492D4F">
        <w:rPr>
          <w:rFonts w:hAnsi="標楷體"/>
          <w:color w:val="000000"/>
        </w:rPr>
        <w:t>7</w:t>
      </w:r>
      <w:r w:rsidR="00492D4F" w:rsidRPr="00492D4F">
        <w:rPr>
          <w:rFonts w:hAnsi="標楷體"/>
          <w:color w:val="000000"/>
        </w:rPr>
        <w:t>2</w:t>
      </w:r>
      <w:r w:rsidR="00492D4F">
        <w:rPr>
          <w:rFonts w:hAnsi="標楷體" w:hint="eastAsia"/>
          <w:color w:val="000000"/>
        </w:rPr>
        <w:t>億</w:t>
      </w:r>
      <w:r w:rsidR="00492D4F" w:rsidRPr="00492D4F">
        <w:rPr>
          <w:rFonts w:hAnsi="標楷體"/>
          <w:color w:val="000000"/>
        </w:rPr>
        <w:t>5,500</w:t>
      </w:r>
      <w:r w:rsidR="00492D4F">
        <w:rPr>
          <w:rFonts w:hAnsi="標楷體" w:hint="eastAsia"/>
          <w:color w:val="000000"/>
        </w:rPr>
        <w:t>萬元，預計降低漏水率至11.55%</w:t>
      </w:r>
      <w:r w:rsidR="00460EB8" w:rsidRPr="00057AAF">
        <w:rPr>
          <w:rFonts w:hAnsi="標楷體" w:hint="eastAsia"/>
          <w:color w:val="000000"/>
        </w:rPr>
        <w:t>；(</w:t>
      </w:r>
      <w:r w:rsidR="00460EB8" w:rsidRPr="00057AAF">
        <w:rPr>
          <w:rFonts w:hAnsi="標楷體"/>
          <w:color w:val="000000"/>
        </w:rPr>
        <w:t>2)</w:t>
      </w:r>
      <w:r w:rsidR="00492D4F" w:rsidRPr="00492D4F">
        <w:rPr>
          <w:rFonts w:hAnsi="標楷體" w:hint="eastAsia"/>
          <w:color w:val="000000"/>
        </w:rPr>
        <w:t>「離島地區供水改善計畫第三期」</w:t>
      </w:r>
      <w:r w:rsidR="00492D4F">
        <w:rPr>
          <w:rFonts w:hAnsi="標楷體" w:hint="eastAsia"/>
          <w:color w:val="000000"/>
        </w:rPr>
        <w:t>編列200萬元，用以辦理環境影響差異分析及設計前置作業</w:t>
      </w:r>
      <w:r w:rsidR="00460EB8" w:rsidRPr="00057AAF">
        <w:rPr>
          <w:rFonts w:hAnsi="標楷體" w:hint="eastAsia"/>
          <w:color w:val="000000"/>
        </w:rPr>
        <w:t>；(3)</w:t>
      </w:r>
      <w:r w:rsidR="00492D4F" w:rsidRPr="00492D4F">
        <w:rPr>
          <w:rFonts w:hAnsi="標楷體" w:hint="eastAsia"/>
          <w:color w:val="000000"/>
        </w:rPr>
        <w:t>「無自來水地區供水改善計畫第五期-自來水延管工程」編列</w:t>
      </w:r>
      <w:r w:rsidR="00492D4F">
        <w:rPr>
          <w:rFonts w:hAnsi="標楷體" w:hint="eastAsia"/>
          <w:color w:val="000000"/>
        </w:rPr>
        <w:t>15億3</w:t>
      </w:r>
      <w:r w:rsidR="00492D4F">
        <w:rPr>
          <w:rFonts w:hAnsi="標楷體"/>
          <w:color w:val="000000"/>
        </w:rPr>
        <w:t>,</w:t>
      </w:r>
      <w:r w:rsidR="00492D4F">
        <w:rPr>
          <w:rFonts w:hAnsi="標楷體" w:hint="eastAsia"/>
          <w:color w:val="000000"/>
        </w:rPr>
        <w:t>000萬元，預計增加3</w:t>
      </w:r>
      <w:r w:rsidR="00492D4F">
        <w:rPr>
          <w:rFonts w:hAnsi="標楷體"/>
          <w:color w:val="000000"/>
        </w:rPr>
        <w:t>,</w:t>
      </w:r>
      <w:r w:rsidR="00492D4F">
        <w:rPr>
          <w:rFonts w:hAnsi="標楷體" w:hint="eastAsia"/>
          <w:color w:val="000000"/>
        </w:rPr>
        <w:t>600戶受益戶</w:t>
      </w:r>
      <w:r w:rsidR="00460EB8" w:rsidRPr="00057AAF">
        <w:rPr>
          <w:rFonts w:hAnsi="標楷體" w:hint="eastAsia"/>
          <w:color w:val="000000"/>
        </w:rPr>
        <w:t>；(</w:t>
      </w:r>
      <w:r w:rsidR="00460EB8" w:rsidRPr="00057AAF">
        <w:rPr>
          <w:rFonts w:hAnsi="標楷體"/>
          <w:color w:val="000000"/>
        </w:rPr>
        <w:t>4)</w:t>
      </w:r>
      <w:r w:rsidR="00492D4F" w:rsidRPr="00492D4F">
        <w:rPr>
          <w:rFonts w:hAnsi="標楷體" w:hint="eastAsia"/>
          <w:color w:val="000000"/>
        </w:rPr>
        <w:t>「老舊高地社區用戶加壓受水設備改善計畫第二期」編列</w:t>
      </w:r>
      <w:r w:rsidR="00492D4F">
        <w:rPr>
          <w:rFonts w:hAnsi="標楷體" w:hint="eastAsia"/>
          <w:color w:val="000000"/>
        </w:rPr>
        <w:t>500萬元，預計於114至115年度完成4個高地社區改善工程</w:t>
      </w:r>
      <w:r w:rsidR="00D367B7" w:rsidRPr="00057AAF">
        <w:rPr>
          <w:rFonts w:hAnsi="標楷體" w:hint="eastAsia"/>
          <w:color w:val="000000"/>
        </w:rPr>
        <w:t>。</w:t>
      </w:r>
    </w:p>
    <w:p w:rsidR="00F362D2" w:rsidRPr="00057AAF" w:rsidRDefault="00CA3965" w:rsidP="00311CCF">
      <w:pPr>
        <w:pStyle w:val="123"/>
        <w:ind w:left="1133" w:hanging="283"/>
        <w:rPr>
          <w:rFonts w:hAnsi="標楷體"/>
          <w:color w:val="000000"/>
        </w:rPr>
      </w:pPr>
      <w:r w:rsidRPr="00057AAF">
        <w:rPr>
          <w:rFonts w:hAnsi="標楷體" w:hint="eastAsia"/>
          <w:color w:val="000000"/>
        </w:rPr>
        <w:t>2</w:t>
      </w:r>
      <w:r w:rsidR="00D367B7" w:rsidRPr="00057AAF">
        <w:rPr>
          <w:rFonts w:hAnsi="標楷體" w:hint="eastAsia"/>
          <w:color w:val="000000"/>
        </w:rPr>
        <w:t>.</w:t>
      </w:r>
      <w:r w:rsidR="00492D4F">
        <w:rPr>
          <w:rFonts w:hAnsi="標楷體" w:hint="eastAsia"/>
          <w:color w:val="000000"/>
        </w:rPr>
        <w:t>其他新興計畫</w:t>
      </w:r>
      <w:r w:rsidR="000D5815" w:rsidRPr="00057AAF">
        <w:rPr>
          <w:rFonts w:hAnsi="標楷體" w:hint="eastAsia"/>
          <w:color w:val="000000"/>
        </w:rPr>
        <w:t>：</w:t>
      </w:r>
      <w:r w:rsidR="00DA4672" w:rsidRPr="00057AAF">
        <w:rPr>
          <w:rFonts w:hAnsi="標楷體" w:hint="eastAsia"/>
          <w:color w:val="000000"/>
        </w:rPr>
        <w:t>(1)</w:t>
      </w:r>
      <w:r w:rsidR="00492D4F" w:rsidRPr="00492D4F">
        <w:rPr>
          <w:rFonts w:hAnsi="標楷體" w:hint="eastAsia"/>
          <w:color w:val="000000"/>
        </w:rPr>
        <w:t>「三重及蘆洲區域供水管網改善工程計畫(第一階段)」編列</w:t>
      </w:r>
      <w:r w:rsidR="00492D4F">
        <w:rPr>
          <w:rFonts w:hAnsi="標楷體" w:hint="eastAsia"/>
          <w:color w:val="000000"/>
        </w:rPr>
        <w:t>1</w:t>
      </w:r>
      <w:r w:rsidR="00492D4F">
        <w:rPr>
          <w:rFonts w:hAnsi="標楷體"/>
          <w:color w:val="000000"/>
        </w:rPr>
        <w:t>,</w:t>
      </w:r>
      <w:r w:rsidR="00492D4F">
        <w:rPr>
          <w:rFonts w:hAnsi="標楷體" w:hint="eastAsia"/>
          <w:color w:val="000000"/>
        </w:rPr>
        <w:t>493萬元，用以辦理</w:t>
      </w:r>
      <w:r w:rsidR="00492D4F" w:rsidRPr="00492D4F">
        <w:rPr>
          <w:rFonts w:hAnsi="標楷體" w:hint="eastAsia"/>
          <w:color w:val="000000"/>
        </w:rPr>
        <w:t>時光公園加壓站配水池工程</w:t>
      </w:r>
      <w:r w:rsidR="00492D4F">
        <w:rPr>
          <w:rFonts w:hAnsi="標楷體" w:hint="eastAsia"/>
          <w:color w:val="000000"/>
        </w:rPr>
        <w:t>及</w:t>
      </w:r>
      <w:r w:rsidR="00492D4F" w:rsidRPr="00492D4F">
        <w:rPr>
          <w:rFonts w:hAnsi="標楷體" w:hint="eastAsia"/>
          <w:color w:val="000000"/>
        </w:rPr>
        <w:t>水量調度幹管支線統包工程</w:t>
      </w:r>
      <w:r w:rsidR="00492D4F">
        <w:rPr>
          <w:rFonts w:hAnsi="標楷體" w:hint="eastAsia"/>
          <w:color w:val="000000"/>
        </w:rPr>
        <w:t>決標作業</w:t>
      </w:r>
      <w:r w:rsidR="00624C06" w:rsidRPr="00624C06">
        <w:rPr>
          <w:rFonts w:hAnsi="標楷體" w:hint="eastAsia"/>
          <w:color w:val="000000"/>
        </w:rPr>
        <w:t>、蘆北加壓站配水池及管線工程(第一階段)開工、泰山捷運公園配水池加壓站及管線工程招標</w:t>
      </w:r>
      <w:r w:rsidR="00624C06">
        <w:rPr>
          <w:rFonts w:hAnsi="標楷體" w:hint="eastAsia"/>
          <w:color w:val="000000"/>
        </w:rPr>
        <w:t>作業</w:t>
      </w:r>
      <w:r w:rsidR="00704B46" w:rsidRPr="00057AAF">
        <w:rPr>
          <w:rFonts w:hAnsi="標楷體" w:hint="eastAsia"/>
          <w:color w:val="000000"/>
        </w:rPr>
        <w:t>；(2)</w:t>
      </w:r>
      <w:r w:rsidR="00624C06" w:rsidRPr="00624C06">
        <w:rPr>
          <w:rFonts w:hAnsi="標楷體" w:hint="eastAsia"/>
          <w:color w:val="000000"/>
        </w:rPr>
        <w:t>「南臺中淨水廠供水工程計畫」</w:t>
      </w:r>
      <w:r w:rsidR="00624C06">
        <w:rPr>
          <w:rFonts w:hAnsi="標楷體" w:hint="eastAsia"/>
          <w:color w:val="000000"/>
        </w:rPr>
        <w:t>編列6</w:t>
      </w:r>
      <w:r w:rsidR="00624C06">
        <w:rPr>
          <w:rFonts w:hAnsi="標楷體"/>
          <w:color w:val="000000"/>
        </w:rPr>
        <w:t>,</w:t>
      </w:r>
      <w:r w:rsidR="00624C06">
        <w:rPr>
          <w:rFonts w:hAnsi="標楷體" w:hint="eastAsia"/>
          <w:color w:val="000000"/>
        </w:rPr>
        <w:t>348萬元，用以取得用地</w:t>
      </w:r>
      <w:r w:rsidR="00624C06" w:rsidRPr="00624C06">
        <w:rPr>
          <w:rFonts w:hAnsi="標楷體" w:hint="eastAsia"/>
          <w:color w:val="000000"/>
        </w:rPr>
        <w:t>、</w:t>
      </w:r>
      <w:r w:rsidR="00624C06">
        <w:rPr>
          <w:rFonts w:hAnsi="標楷體" w:hint="eastAsia"/>
          <w:color w:val="000000"/>
        </w:rPr>
        <w:t>工程設計及發包作業</w:t>
      </w:r>
      <w:r w:rsidR="00704B46" w:rsidRPr="00057AAF">
        <w:rPr>
          <w:rFonts w:hAnsi="標楷體" w:hint="eastAsia"/>
          <w:color w:val="000000"/>
        </w:rPr>
        <w:t>；(3)</w:t>
      </w:r>
      <w:r w:rsidR="00624C06" w:rsidRPr="00624C06">
        <w:rPr>
          <w:rFonts w:hAnsi="標楷體" w:hint="eastAsia"/>
          <w:color w:val="000000"/>
        </w:rPr>
        <w:t>「彰雲工業水井用水戶辦理自來水供水管線工程」</w:t>
      </w:r>
      <w:r w:rsidR="00624C06">
        <w:rPr>
          <w:rFonts w:hAnsi="標楷體" w:hint="eastAsia"/>
          <w:color w:val="000000"/>
        </w:rPr>
        <w:t>編列2</w:t>
      </w:r>
      <w:r w:rsidR="00624C06">
        <w:rPr>
          <w:rFonts w:hAnsi="標楷體"/>
          <w:color w:val="000000"/>
        </w:rPr>
        <w:t>,</w:t>
      </w:r>
      <w:r w:rsidR="00624C06">
        <w:rPr>
          <w:rFonts w:hAnsi="標楷體" w:hint="eastAsia"/>
          <w:color w:val="000000"/>
        </w:rPr>
        <w:t>200萬元，用以辦理</w:t>
      </w:r>
      <w:r w:rsidR="00AF22AD">
        <w:rPr>
          <w:rFonts w:hAnsi="標楷體" w:hint="eastAsia"/>
          <w:color w:val="000000"/>
        </w:rPr>
        <w:t>雲林地區5處延管工程約2,85</w:t>
      </w:r>
      <w:r w:rsidR="00096C3A">
        <w:rPr>
          <w:rFonts w:hAnsi="標楷體" w:hint="eastAsia"/>
          <w:color w:val="000000"/>
        </w:rPr>
        <w:t>0</w:t>
      </w:r>
      <w:r w:rsidR="00AF22AD">
        <w:rPr>
          <w:rFonts w:hAnsi="標楷體" w:hint="eastAsia"/>
          <w:color w:val="000000"/>
        </w:rPr>
        <w:t>公尺，以減少地下水抽取</w:t>
      </w:r>
      <w:r w:rsidR="00096C3A">
        <w:rPr>
          <w:rFonts w:hAnsi="標楷體" w:hint="eastAsia"/>
          <w:color w:val="000000"/>
        </w:rPr>
        <w:t>達每年146.6萬噸</w:t>
      </w:r>
      <w:r w:rsidR="00704B46" w:rsidRPr="00057AAF">
        <w:rPr>
          <w:rFonts w:hAnsi="標楷體" w:hint="eastAsia"/>
          <w:color w:val="000000"/>
        </w:rPr>
        <w:t>；(</w:t>
      </w:r>
      <w:r w:rsidR="00704B46" w:rsidRPr="00057AAF">
        <w:rPr>
          <w:rFonts w:hAnsi="標楷體"/>
          <w:color w:val="000000"/>
        </w:rPr>
        <w:t>4)</w:t>
      </w:r>
      <w:r w:rsidR="00AF22AD" w:rsidRPr="00AF22AD">
        <w:rPr>
          <w:rFonts w:hAnsi="標楷體" w:hint="eastAsia"/>
          <w:color w:val="000000"/>
        </w:rPr>
        <w:t>「石門水庫至新竹聯通管工程計畫」</w:t>
      </w:r>
      <w:r w:rsidR="00704B46" w:rsidRPr="00057AAF">
        <w:rPr>
          <w:rFonts w:hAnsi="標楷體" w:hint="eastAsia"/>
          <w:color w:val="000000"/>
        </w:rPr>
        <w:t>編列</w:t>
      </w:r>
      <w:r w:rsidR="00AF22AD">
        <w:rPr>
          <w:rFonts w:hAnsi="標楷體" w:hint="eastAsia"/>
          <w:color w:val="000000"/>
        </w:rPr>
        <w:t>3</w:t>
      </w:r>
      <w:r w:rsidR="00704B46" w:rsidRPr="00057AAF">
        <w:rPr>
          <w:rFonts w:hAnsi="標楷體" w:hint="eastAsia"/>
          <w:color w:val="000000"/>
        </w:rPr>
        <w:t>,3</w:t>
      </w:r>
      <w:r w:rsidR="00AF22AD">
        <w:rPr>
          <w:rFonts w:hAnsi="標楷體" w:hint="eastAsia"/>
          <w:color w:val="000000"/>
        </w:rPr>
        <w:t>2</w:t>
      </w:r>
      <w:r w:rsidR="00704B46" w:rsidRPr="00057AAF">
        <w:rPr>
          <w:rFonts w:hAnsi="標楷體" w:hint="eastAsia"/>
          <w:color w:val="000000"/>
        </w:rPr>
        <w:t>0萬元，預計</w:t>
      </w:r>
      <w:r w:rsidR="00AF22AD" w:rsidRPr="00AF22AD">
        <w:rPr>
          <w:rFonts w:hAnsi="標楷體" w:hint="eastAsia"/>
          <w:color w:val="000000"/>
        </w:rPr>
        <w:t>完成關西淨水廠備援管線工程650公尺</w:t>
      </w:r>
      <w:r w:rsidR="002365FC" w:rsidRPr="00057AAF">
        <w:rPr>
          <w:rFonts w:hAnsi="標楷體" w:hint="eastAsia"/>
          <w:color w:val="000000"/>
        </w:rPr>
        <w:t>。</w:t>
      </w:r>
    </w:p>
    <w:p w:rsidR="00FB11BC" w:rsidRDefault="00822B50" w:rsidP="00A76B8F">
      <w:pPr>
        <w:pStyle w:val="200"/>
        <w:spacing w:line="500" w:lineRule="exact"/>
        <w:rPr>
          <w:b/>
          <w:sz w:val="28"/>
        </w:rPr>
      </w:pPr>
      <w:r w:rsidRPr="00395297">
        <w:rPr>
          <w:rFonts w:hint="eastAsia"/>
          <w:b/>
          <w:sz w:val="28"/>
        </w:rPr>
        <w:t xml:space="preserve">表1  </w:t>
      </w:r>
      <w:r w:rsidR="00FB11BC">
        <w:rPr>
          <w:rFonts w:hint="eastAsia"/>
          <w:b/>
          <w:sz w:val="28"/>
        </w:rPr>
        <w:t>台水公司11</w:t>
      </w:r>
      <w:r w:rsidR="004F7F11">
        <w:rPr>
          <w:rFonts w:hint="eastAsia"/>
          <w:b/>
          <w:sz w:val="28"/>
        </w:rPr>
        <w:t>4</w:t>
      </w:r>
      <w:r w:rsidR="00FB11BC">
        <w:rPr>
          <w:rFonts w:hint="eastAsia"/>
          <w:b/>
          <w:sz w:val="28"/>
        </w:rPr>
        <w:t>年度</w:t>
      </w:r>
      <w:r w:rsidR="004F7F11">
        <w:rPr>
          <w:rFonts w:hint="eastAsia"/>
          <w:b/>
          <w:sz w:val="28"/>
        </w:rPr>
        <w:t>8</w:t>
      </w:r>
      <w:r w:rsidR="00FB11BC">
        <w:rPr>
          <w:rFonts w:hint="eastAsia"/>
          <w:b/>
          <w:sz w:val="28"/>
        </w:rPr>
        <w:t>項新增固定資產建設專案計畫內容概</w:t>
      </w:r>
      <w:r w:rsidR="00F006C7" w:rsidRPr="00395297">
        <w:rPr>
          <w:rFonts w:hint="eastAsia"/>
          <w:b/>
          <w:sz w:val="28"/>
        </w:rPr>
        <w:t>要</w:t>
      </w:r>
      <w:r w:rsidR="00D61756">
        <w:rPr>
          <w:rFonts w:hint="eastAsia"/>
          <w:b/>
          <w:sz w:val="28"/>
        </w:rPr>
        <w:t>表</w:t>
      </w:r>
    </w:p>
    <w:p w:rsidR="001A47CE" w:rsidRPr="001A47CE" w:rsidRDefault="00A76B8F" w:rsidP="00FB11BC">
      <w:pPr>
        <w:pStyle w:val="200"/>
        <w:jc w:val="right"/>
        <w:rPr>
          <w:rFonts w:hint="eastAsia"/>
        </w:rPr>
      </w:pPr>
      <w:r>
        <w:rPr>
          <w:rFonts w:hint="eastAsia"/>
          <w:b/>
          <w:sz w:val="28"/>
        </w:rPr>
        <w:t xml:space="preserve">　　　</w:t>
      </w:r>
      <w:r w:rsidR="001A47CE">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10"/>
        <w:gridCol w:w="707"/>
        <w:gridCol w:w="1276"/>
        <w:gridCol w:w="3364"/>
        <w:gridCol w:w="1155"/>
      </w:tblGrid>
      <w:tr w:rsidR="00F60458" w:rsidRPr="00F640DD" w:rsidTr="002F1C1C">
        <w:trPr>
          <w:tblHeader/>
        </w:trPr>
        <w:tc>
          <w:tcPr>
            <w:tcW w:w="2127" w:type="dxa"/>
            <w:shd w:val="clear" w:color="auto" w:fill="auto"/>
            <w:vAlign w:val="center"/>
          </w:tcPr>
          <w:p w:rsidR="004F7F11"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計畫名稱</w:t>
            </w:r>
          </w:p>
        </w:tc>
        <w:tc>
          <w:tcPr>
            <w:tcW w:w="708" w:type="dxa"/>
            <w:shd w:val="clear" w:color="auto" w:fill="auto"/>
            <w:vAlign w:val="center"/>
          </w:tcPr>
          <w:p w:rsidR="004F7F11"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期程</w:t>
            </w:r>
          </w:p>
        </w:tc>
        <w:tc>
          <w:tcPr>
            <w:tcW w:w="1276" w:type="dxa"/>
            <w:shd w:val="clear" w:color="auto" w:fill="auto"/>
            <w:vAlign w:val="center"/>
          </w:tcPr>
          <w:p w:rsidR="004F7F11"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投資總額</w:t>
            </w:r>
          </w:p>
        </w:tc>
        <w:tc>
          <w:tcPr>
            <w:tcW w:w="3402" w:type="dxa"/>
            <w:shd w:val="clear" w:color="auto" w:fill="auto"/>
            <w:vAlign w:val="center"/>
          </w:tcPr>
          <w:p w:rsidR="004F7F11"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整體計畫成效</w:t>
            </w:r>
          </w:p>
        </w:tc>
        <w:tc>
          <w:tcPr>
            <w:tcW w:w="1047" w:type="dxa"/>
            <w:shd w:val="clear" w:color="auto" w:fill="auto"/>
            <w:vAlign w:val="center"/>
          </w:tcPr>
          <w:p w:rsidR="004F7F11"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114年度預算案數</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三重及蘆洲區域供水管網改善工程計畫(第一階段)</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113-</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117</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2,</w:t>
            </w:r>
            <w:r w:rsidRPr="00F640DD">
              <w:rPr>
                <w:rFonts w:hAnsi="標楷體"/>
                <w:color w:val="000000"/>
                <w:spacing w:val="-16"/>
              </w:rPr>
              <w:t>853,000</w:t>
            </w:r>
          </w:p>
        </w:tc>
        <w:tc>
          <w:tcPr>
            <w:tcW w:w="3402" w:type="dxa"/>
            <w:shd w:val="clear" w:color="auto" w:fill="auto"/>
            <w:vAlign w:val="center"/>
          </w:tcPr>
          <w:p w:rsidR="00F60458" w:rsidRPr="00F640DD" w:rsidRDefault="00A334EA" w:rsidP="00814CAB">
            <w:pPr>
              <w:pStyle w:val="142"/>
              <w:spacing w:line="300" w:lineRule="exact"/>
              <w:ind w:left="211" w:hangingChars="100" w:hanging="211"/>
              <w:jc w:val="both"/>
              <w:rPr>
                <w:rFonts w:hAnsi="標楷體" w:hint="eastAsia"/>
                <w:color w:val="000000"/>
                <w:spacing w:val="-16"/>
              </w:rPr>
            </w:pPr>
            <w:r w:rsidRPr="00F640DD">
              <w:rPr>
                <w:rFonts w:hAnsi="標楷體" w:hint="eastAsia"/>
                <w:color w:val="000000"/>
                <w:spacing w:val="-16"/>
              </w:rPr>
              <w:t>1</w:t>
            </w:r>
            <w:r w:rsidRPr="00F640DD">
              <w:rPr>
                <w:rFonts w:hAnsi="標楷體"/>
                <w:color w:val="000000"/>
                <w:spacing w:val="-16"/>
              </w:rPr>
              <w:t>.</w:t>
            </w:r>
            <w:r w:rsidR="00F60458" w:rsidRPr="00F640DD">
              <w:rPr>
                <w:rFonts w:hAnsi="標楷體" w:hint="eastAsia"/>
                <w:color w:val="000000"/>
                <w:spacing w:val="-16"/>
              </w:rPr>
              <w:t>「蘆北配水池加壓站及管線工程(第一階段)」，銜接「關渡三重支線工程(北水處執行)」及「蘆洲區蘆北重劃區供水管線工程」，先行供應蘆洲地區每日1.5萬噸水量，提升蘆洲區域供水穩定。</w:t>
            </w:r>
          </w:p>
          <w:p w:rsidR="00F60458" w:rsidRPr="00F640DD" w:rsidRDefault="00A334EA" w:rsidP="00814CAB">
            <w:pPr>
              <w:pStyle w:val="142"/>
              <w:spacing w:line="300" w:lineRule="exact"/>
              <w:ind w:left="211" w:hangingChars="100" w:hanging="211"/>
              <w:jc w:val="both"/>
              <w:rPr>
                <w:rFonts w:hAnsi="標楷體"/>
                <w:color w:val="000000"/>
                <w:spacing w:val="-16"/>
              </w:rPr>
            </w:pPr>
            <w:r w:rsidRPr="00F640DD">
              <w:rPr>
                <w:rFonts w:hAnsi="標楷體" w:hint="eastAsia"/>
                <w:color w:val="000000"/>
                <w:spacing w:val="-16"/>
              </w:rPr>
              <w:t>2</w:t>
            </w:r>
            <w:r w:rsidRPr="00F640DD">
              <w:rPr>
                <w:rFonts w:hAnsi="標楷體"/>
                <w:color w:val="000000"/>
                <w:spacing w:val="-16"/>
              </w:rPr>
              <w:t>.</w:t>
            </w:r>
            <w:r w:rsidR="00F60458" w:rsidRPr="00F640DD">
              <w:rPr>
                <w:rFonts w:hAnsi="標楷體" w:hint="eastAsia"/>
                <w:color w:val="000000"/>
                <w:spacing w:val="-16"/>
              </w:rPr>
              <w:t>關渡三重支線替代原忠孝橋調度幹管供應三重地區範圍，忠孝橋調度幹管餘裕水量經「時光公園配水池加壓站及水量調度幹管支線工程」供板新地區每日5萬噸。</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1</w:t>
            </w:r>
            <w:r w:rsidRPr="00F640DD">
              <w:rPr>
                <w:rFonts w:hAnsi="標楷體"/>
                <w:color w:val="000000"/>
                <w:spacing w:val="-16"/>
              </w:rPr>
              <w:t>4,930</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降低漏水率計畫(114至121年)</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114-</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121</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63</w:t>
            </w:r>
            <w:r w:rsidRPr="00F640DD">
              <w:rPr>
                <w:rFonts w:hAnsi="標楷體"/>
                <w:color w:val="000000"/>
                <w:spacing w:val="-16"/>
              </w:rPr>
              <w:t>,412,000</w:t>
            </w:r>
          </w:p>
        </w:tc>
        <w:tc>
          <w:tcPr>
            <w:tcW w:w="3402" w:type="dxa"/>
            <w:shd w:val="clear" w:color="auto" w:fill="auto"/>
            <w:vAlign w:val="center"/>
          </w:tcPr>
          <w:p w:rsidR="00F60458" w:rsidRPr="00F640DD" w:rsidRDefault="00A334EA" w:rsidP="00814CAB">
            <w:pPr>
              <w:pStyle w:val="142"/>
              <w:spacing w:line="300" w:lineRule="exact"/>
              <w:jc w:val="both"/>
              <w:rPr>
                <w:rFonts w:hAnsi="標楷體"/>
                <w:color w:val="000000"/>
                <w:spacing w:val="-16"/>
              </w:rPr>
            </w:pPr>
            <w:r w:rsidRPr="00F640DD">
              <w:rPr>
                <w:rFonts w:hAnsi="標楷體" w:hint="eastAsia"/>
                <w:color w:val="000000"/>
                <w:spacing w:val="-16"/>
              </w:rPr>
              <w:t>121年底漏水率降至9.77%。</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7</w:t>
            </w:r>
            <w:r w:rsidRPr="00F640DD">
              <w:rPr>
                <w:rFonts w:hAnsi="標楷體"/>
                <w:color w:val="000000"/>
                <w:spacing w:val="-16"/>
              </w:rPr>
              <w:t>,255,000</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離島地區供水改善計畫第三期</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114-</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119</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5</w:t>
            </w:r>
            <w:r w:rsidRPr="00F640DD">
              <w:rPr>
                <w:rFonts w:hAnsi="標楷體"/>
                <w:color w:val="000000"/>
                <w:spacing w:val="-16"/>
              </w:rPr>
              <w:t>00,000</w:t>
            </w:r>
          </w:p>
        </w:tc>
        <w:tc>
          <w:tcPr>
            <w:tcW w:w="3402" w:type="dxa"/>
            <w:shd w:val="clear" w:color="auto" w:fill="auto"/>
            <w:vAlign w:val="center"/>
          </w:tcPr>
          <w:p w:rsidR="00F60458" w:rsidRPr="00F640DD" w:rsidRDefault="00893EFF" w:rsidP="00814CAB">
            <w:pPr>
              <w:pStyle w:val="142"/>
              <w:spacing w:line="300" w:lineRule="exact"/>
              <w:jc w:val="both"/>
              <w:rPr>
                <w:rFonts w:hAnsi="標楷體"/>
                <w:color w:val="000000"/>
                <w:spacing w:val="-16"/>
              </w:rPr>
            </w:pPr>
            <w:r w:rsidRPr="00F640DD">
              <w:rPr>
                <w:rFonts w:hAnsi="標楷體" w:hint="eastAsia"/>
                <w:color w:val="000000"/>
                <w:spacing w:val="-16"/>
              </w:rPr>
              <w:t>新增澎湖地區4,500噸之自來水，穩定所需用水。</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2</w:t>
            </w:r>
            <w:r w:rsidRPr="00F640DD">
              <w:rPr>
                <w:rFonts w:hAnsi="標楷體"/>
                <w:color w:val="000000"/>
                <w:spacing w:val="-16"/>
              </w:rPr>
              <w:t>,000</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無自來水地區供水改善計畫第五期-自來水延管工程</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114-</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118</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7</w:t>
            </w:r>
            <w:r w:rsidRPr="00F640DD">
              <w:rPr>
                <w:rFonts w:hAnsi="標楷體"/>
                <w:color w:val="000000"/>
                <w:spacing w:val="-16"/>
              </w:rPr>
              <w:t>,500,000</w:t>
            </w:r>
          </w:p>
        </w:tc>
        <w:tc>
          <w:tcPr>
            <w:tcW w:w="3402" w:type="dxa"/>
            <w:shd w:val="clear" w:color="auto" w:fill="auto"/>
            <w:vAlign w:val="center"/>
          </w:tcPr>
          <w:p w:rsidR="00F60458" w:rsidRPr="00F640DD" w:rsidRDefault="008B438B" w:rsidP="00814CAB">
            <w:pPr>
              <w:pStyle w:val="142"/>
              <w:spacing w:line="300" w:lineRule="exact"/>
              <w:jc w:val="both"/>
              <w:rPr>
                <w:rFonts w:hAnsi="標楷體"/>
                <w:color w:val="000000"/>
                <w:spacing w:val="-16"/>
              </w:rPr>
            </w:pPr>
            <w:r w:rsidRPr="00F640DD">
              <w:rPr>
                <w:rFonts w:hAnsi="標楷體" w:hint="eastAsia"/>
                <w:color w:val="000000"/>
                <w:spacing w:val="-16"/>
              </w:rPr>
              <w:t>預計增加1</w:t>
            </w:r>
            <w:r w:rsidR="00893EFF" w:rsidRPr="00F640DD">
              <w:rPr>
                <w:rFonts w:hAnsi="標楷體" w:hint="eastAsia"/>
                <w:color w:val="000000"/>
                <w:spacing w:val="-16"/>
              </w:rPr>
              <w:t>萬</w:t>
            </w:r>
            <w:r w:rsidRPr="00F640DD">
              <w:rPr>
                <w:rFonts w:hAnsi="標楷體" w:hint="eastAsia"/>
                <w:color w:val="000000"/>
                <w:spacing w:val="-16"/>
              </w:rPr>
              <w:t>2</w:t>
            </w:r>
            <w:r w:rsidR="00893EFF" w:rsidRPr="00F640DD">
              <w:rPr>
                <w:rFonts w:hAnsi="標楷體" w:hint="eastAsia"/>
                <w:color w:val="000000"/>
                <w:spacing w:val="-16"/>
              </w:rPr>
              <w:t>,</w:t>
            </w:r>
            <w:r w:rsidRPr="00F640DD">
              <w:rPr>
                <w:rFonts w:hAnsi="標楷體" w:hint="eastAsia"/>
                <w:color w:val="000000"/>
                <w:spacing w:val="-16"/>
              </w:rPr>
              <w:t>6</w:t>
            </w:r>
            <w:r w:rsidR="00893EFF" w:rsidRPr="00F640DD">
              <w:rPr>
                <w:rFonts w:hAnsi="標楷體" w:hint="eastAsia"/>
                <w:color w:val="000000"/>
                <w:spacing w:val="-16"/>
              </w:rPr>
              <w:t>00</w:t>
            </w:r>
            <w:r w:rsidRPr="00F640DD">
              <w:rPr>
                <w:rFonts w:hAnsi="標楷體" w:hint="eastAsia"/>
                <w:color w:val="000000"/>
                <w:spacing w:val="-16"/>
              </w:rPr>
              <w:t>戶受益戶。</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1</w:t>
            </w:r>
            <w:r w:rsidRPr="00F640DD">
              <w:rPr>
                <w:rFonts w:hAnsi="標楷體"/>
                <w:color w:val="000000"/>
                <w:spacing w:val="-16"/>
              </w:rPr>
              <w:t>,530,000</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老舊高地社區用戶加壓受水設備改善計畫第二期(114-117年)</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114-</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117</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2</w:t>
            </w:r>
            <w:r w:rsidRPr="00F640DD">
              <w:rPr>
                <w:rFonts w:hAnsi="標楷體"/>
                <w:color w:val="000000"/>
                <w:spacing w:val="-16"/>
              </w:rPr>
              <w:t>80,800</w:t>
            </w:r>
          </w:p>
        </w:tc>
        <w:tc>
          <w:tcPr>
            <w:tcW w:w="3402" w:type="dxa"/>
            <w:shd w:val="clear" w:color="auto" w:fill="auto"/>
            <w:vAlign w:val="center"/>
          </w:tcPr>
          <w:p w:rsidR="00F60458" w:rsidRPr="00F640DD" w:rsidRDefault="008B438B" w:rsidP="00814CAB">
            <w:pPr>
              <w:pStyle w:val="142"/>
              <w:spacing w:line="300" w:lineRule="exact"/>
              <w:jc w:val="both"/>
              <w:rPr>
                <w:rFonts w:hAnsi="標楷體"/>
                <w:color w:val="000000"/>
                <w:spacing w:val="-16"/>
              </w:rPr>
            </w:pPr>
            <w:r w:rsidRPr="00F640DD">
              <w:rPr>
                <w:rFonts w:hAnsi="標楷體" w:hint="eastAsia"/>
                <w:color w:val="000000"/>
                <w:spacing w:val="-16"/>
              </w:rPr>
              <w:t>預計完成改善6處老舊高地社區或3,000戶以上。</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5</w:t>
            </w:r>
            <w:r w:rsidRPr="00F640DD">
              <w:rPr>
                <w:rFonts w:hAnsi="標楷體"/>
                <w:color w:val="000000"/>
                <w:spacing w:val="-16"/>
              </w:rPr>
              <w:t>,000</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南臺中淨水廠供水工程計畫</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114-</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117</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2</w:t>
            </w:r>
            <w:r w:rsidRPr="00F640DD">
              <w:rPr>
                <w:rFonts w:hAnsi="標楷體"/>
                <w:color w:val="000000"/>
                <w:spacing w:val="-16"/>
              </w:rPr>
              <w:t>,729,730</w:t>
            </w:r>
          </w:p>
        </w:tc>
        <w:tc>
          <w:tcPr>
            <w:tcW w:w="3402" w:type="dxa"/>
            <w:shd w:val="clear" w:color="auto" w:fill="auto"/>
            <w:vAlign w:val="center"/>
          </w:tcPr>
          <w:p w:rsidR="00F60458" w:rsidRPr="00F640DD" w:rsidRDefault="008B438B" w:rsidP="00814CAB">
            <w:pPr>
              <w:pStyle w:val="142"/>
              <w:spacing w:line="300" w:lineRule="exact"/>
              <w:jc w:val="both"/>
              <w:rPr>
                <w:rFonts w:hAnsi="標楷體"/>
                <w:color w:val="000000"/>
                <w:spacing w:val="-16"/>
              </w:rPr>
            </w:pPr>
            <w:r w:rsidRPr="00F640DD">
              <w:rPr>
                <w:rFonts w:hAnsi="標楷體" w:hint="eastAsia"/>
                <w:color w:val="000000"/>
                <w:spacing w:val="-16"/>
              </w:rPr>
              <w:t>興辦淨水處理水量5萬CMD淨水場，以強化供水穩定性及枯旱供水韌性，並提升區域供水能力。</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6</w:t>
            </w:r>
            <w:r w:rsidRPr="00F640DD">
              <w:rPr>
                <w:rFonts w:hAnsi="標楷體"/>
                <w:color w:val="000000"/>
                <w:spacing w:val="-16"/>
              </w:rPr>
              <w:t>3,480</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彰雲工業水井用水戶辦理自來水供水管線工程</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114-</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117</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4</w:t>
            </w:r>
            <w:r w:rsidRPr="00F640DD">
              <w:rPr>
                <w:rFonts w:hAnsi="標楷體"/>
                <w:color w:val="000000"/>
                <w:spacing w:val="-16"/>
              </w:rPr>
              <w:t>60,000</w:t>
            </w:r>
          </w:p>
        </w:tc>
        <w:tc>
          <w:tcPr>
            <w:tcW w:w="3402" w:type="dxa"/>
            <w:shd w:val="clear" w:color="auto" w:fill="auto"/>
            <w:vAlign w:val="center"/>
          </w:tcPr>
          <w:p w:rsidR="00F60458" w:rsidRPr="00F640DD" w:rsidRDefault="008B438B" w:rsidP="00814CAB">
            <w:pPr>
              <w:pStyle w:val="142"/>
              <w:spacing w:line="300" w:lineRule="exact"/>
              <w:jc w:val="both"/>
              <w:rPr>
                <w:rFonts w:hAnsi="標楷體"/>
                <w:color w:val="000000"/>
                <w:spacing w:val="-16"/>
              </w:rPr>
            </w:pPr>
            <w:r w:rsidRPr="00F640DD">
              <w:rPr>
                <w:rFonts w:hAnsi="標楷體" w:hint="eastAsia"/>
                <w:color w:val="000000"/>
                <w:spacing w:val="-16"/>
              </w:rPr>
              <w:t>配合湖山水庫及鳥嘴潭人工湖增供地面水供水能量，推動工業水井用水戶之自來水輸水管供水工程計畫，預計完工後減少工業水井地下水抽取每年約296.96萬噸。</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2</w:t>
            </w:r>
            <w:r w:rsidRPr="00F640DD">
              <w:rPr>
                <w:rFonts w:hAnsi="標楷體"/>
                <w:color w:val="000000"/>
                <w:spacing w:val="-16"/>
              </w:rPr>
              <w:t>2,000</w:t>
            </w:r>
          </w:p>
        </w:tc>
      </w:tr>
      <w:tr w:rsidR="00893EFF" w:rsidRPr="00F640DD" w:rsidTr="00F640DD">
        <w:tc>
          <w:tcPr>
            <w:tcW w:w="2127" w:type="dxa"/>
            <w:shd w:val="clear" w:color="auto" w:fill="auto"/>
            <w:vAlign w:val="center"/>
          </w:tcPr>
          <w:p w:rsidR="00F60458" w:rsidRPr="00F640DD" w:rsidRDefault="00F60458" w:rsidP="00814CAB">
            <w:pPr>
              <w:pStyle w:val="142"/>
              <w:spacing w:line="300" w:lineRule="exact"/>
              <w:jc w:val="both"/>
              <w:rPr>
                <w:rFonts w:hint="eastAsia"/>
                <w:spacing w:val="-16"/>
              </w:rPr>
            </w:pPr>
            <w:r w:rsidRPr="00F640DD">
              <w:rPr>
                <w:rFonts w:hint="eastAsia"/>
                <w:spacing w:val="-16"/>
              </w:rPr>
              <w:t>石門水庫至新竹聯通管工程計畫</w:t>
            </w:r>
          </w:p>
        </w:tc>
        <w:tc>
          <w:tcPr>
            <w:tcW w:w="708" w:type="dxa"/>
            <w:shd w:val="clear" w:color="auto" w:fill="auto"/>
            <w:vAlign w:val="center"/>
          </w:tcPr>
          <w:p w:rsidR="00893EFF"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113-</w:t>
            </w:r>
          </w:p>
          <w:p w:rsidR="00F60458" w:rsidRPr="00F640DD" w:rsidRDefault="00F60458" w:rsidP="00814CAB">
            <w:pPr>
              <w:pStyle w:val="142"/>
              <w:spacing w:line="300" w:lineRule="exact"/>
              <w:jc w:val="center"/>
              <w:rPr>
                <w:rFonts w:hAnsi="標楷體"/>
                <w:color w:val="000000"/>
                <w:spacing w:val="-16"/>
              </w:rPr>
            </w:pPr>
            <w:r w:rsidRPr="00F640DD">
              <w:rPr>
                <w:rFonts w:hAnsi="標楷體" w:hint="eastAsia"/>
                <w:color w:val="000000"/>
                <w:spacing w:val="-16"/>
              </w:rPr>
              <w:t>115</w:t>
            </w:r>
          </w:p>
        </w:tc>
        <w:tc>
          <w:tcPr>
            <w:tcW w:w="1276"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2</w:t>
            </w:r>
            <w:r w:rsidRPr="00F640DD">
              <w:rPr>
                <w:rFonts w:hAnsi="標楷體"/>
                <w:color w:val="000000"/>
                <w:spacing w:val="-16"/>
              </w:rPr>
              <w:t>26,000</w:t>
            </w:r>
          </w:p>
        </w:tc>
        <w:tc>
          <w:tcPr>
            <w:tcW w:w="3402" w:type="dxa"/>
            <w:shd w:val="clear" w:color="auto" w:fill="auto"/>
            <w:vAlign w:val="center"/>
          </w:tcPr>
          <w:p w:rsidR="00F60458" w:rsidRPr="00F640DD" w:rsidRDefault="00A334EA" w:rsidP="00814CAB">
            <w:pPr>
              <w:pStyle w:val="142"/>
              <w:spacing w:line="300" w:lineRule="exact"/>
              <w:jc w:val="both"/>
              <w:rPr>
                <w:rFonts w:hAnsi="標楷體"/>
                <w:color w:val="000000"/>
                <w:spacing w:val="-16"/>
              </w:rPr>
            </w:pPr>
            <w:r w:rsidRPr="00F640DD">
              <w:rPr>
                <w:rFonts w:hAnsi="標楷體" w:hint="eastAsia"/>
                <w:color w:val="000000"/>
                <w:spacing w:val="-16"/>
              </w:rPr>
              <w:t>設置專管約650公尺銜接石門水庫至新竹聯通管以及關西淨水場，以利提供備援水源，並設置自來水送水幹管約1萬9,950公尺滿足沿線居民接</w:t>
            </w:r>
            <w:r w:rsidR="00893EFF" w:rsidRPr="00F640DD">
              <w:rPr>
                <w:rFonts w:hAnsi="標楷體" w:hint="eastAsia"/>
                <w:color w:val="000000"/>
                <w:spacing w:val="-16"/>
              </w:rPr>
              <w:t>飲</w:t>
            </w:r>
            <w:r w:rsidRPr="00F640DD">
              <w:rPr>
                <w:rFonts w:hAnsi="標楷體" w:hint="eastAsia"/>
                <w:color w:val="000000"/>
                <w:spacing w:val="-16"/>
              </w:rPr>
              <w:t>自來水需求。</w:t>
            </w:r>
          </w:p>
        </w:tc>
        <w:tc>
          <w:tcPr>
            <w:tcW w:w="1047" w:type="dxa"/>
            <w:shd w:val="clear" w:color="auto" w:fill="auto"/>
            <w:vAlign w:val="center"/>
          </w:tcPr>
          <w:p w:rsidR="00F60458" w:rsidRPr="00F640DD" w:rsidRDefault="00F60458" w:rsidP="00814CAB">
            <w:pPr>
              <w:pStyle w:val="142"/>
              <w:spacing w:line="300" w:lineRule="exact"/>
              <w:jc w:val="right"/>
              <w:rPr>
                <w:rFonts w:hAnsi="標楷體"/>
                <w:color w:val="000000"/>
                <w:spacing w:val="-16"/>
              </w:rPr>
            </w:pPr>
            <w:r w:rsidRPr="00F640DD">
              <w:rPr>
                <w:rFonts w:hAnsi="標楷體" w:hint="eastAsia"/>
                <w:color w:val="000000"/>
                <w:spacing w:val="-16"/>
              </w:rPr>
              <w:t>3</w:t>
            </w:r>
            <w:r w:rsidRPr="00F640DD">
              <w:rPr>
                <w:rFonts w:hAnsi="標楷體"/>
                <w:color w:val="000000"/>
                <w:spacing w:val="-16"/>
              </w:rPr>
              <w:t>3,200</w:t>
            </w:r>
          </w:p>
        </w:tc>
      </w:tr>
      <w:tr w:rsidR="00F60458" w:rsidRPr="00F640DD" w:rsidTr="00F640DD">
        <w:tc>
          <w:tcPr>
            <w:tcW w:w="2127" w:type="dxa"/>
            <w:shd w:val="clear" w:color="auto" w:fill="auto"/>
            <w:vAlign w:val="center"/>
          </w:tcPr>
          <w:p w:rsidR="00F60458" w:rsidRPr="00F640DD" w:rsidRDefault="00F60458" w:rsidP="00814CAB">
            <w:pPr>
              <w:pStyle w:val="142"/>
              <w:spacing w:line="300" w:lineRule="exact"/>
              <w:jc w:val="center"/>
              <w:rPr>
                <w:rFonts w:hint="eastAsia"/>
                <w:spacing w:val="-16"/>
              </w:rPr>
            </w:pPr>
            <w:r w:rsidRPr="00F640DD">
              <w:rPr>
                <w:rFonts w:hint="eastAsia"/>
                <w:spacing w:val="-16"/>
              </w:rPr>
              <w:t>合計</w:t>
            </w:r>
          </w:p>
        </w:tc>
        <w:tc>
          <w:tcPr>
            <w:tcW w:w="708" w:type="dxa"/>
            <w:shd w:val="clear" w:color="auto" w:fill="auto"/>
            <w:vAlign w:val="center"/>
          </w:tcPr>
          <w:p w:rsidR="00F60458" w:rsidRPr="00F640DD" w:rsidRDefault="00893EFF" w:rsidP="00814CAB">
            <w:pPr>
              <w:pStyle w:val="142"/>
              <w:spacing w:line="300" w:lineRule="exact"/>
              <w:jc w:val="center"/>
              <w:rPr>
                <w:rFonts w:hAnsi="標楷體" w:hint="eastAsia"/>
                <w:color w:val="000000"/>
                <w:spacing w:val="-16"/>
              </w:rPr>
            </w:pPr>
            <w:r w:rsidRPr="00F640DD">
              <w:rPr>
                <w:rFonts w:hAnsi="標楷體" w:hint="eastAsia"/>
                <w:color w:val="000000"/>
                <w:spacing w:val="-16"/>
              </w:rPr>
              <w:t>-</w:t>
            </w:r>
          </w:p>
        </w:tc>
        <w:tc>
          <w:tcPr>
            <w:tcW w:w="1276" w:type="dxa"/>
            <w:shd w:val="clear" w:color="auto" w:fill="auto"/>
            <w:vAlign w:val="center"/>
          </w:tcPr>
          <w:p w:rsidR="00F60458" w:rsidRPr="00F640DD" w:rsidRDefault="00893EFF" w:rsidP="00814CAB">
            <w:pPr>
              <w:pStyle w:val="142"/>
              <w:spacing w:line="300" w:lineRule="exact"/>
              <w:jc w:val="right"/>
              <w:rPr>
                <w:rFonts w:hAnsi="標楷體" w:hint="eastAsia"/>
                <w:color w:val="000000"/>
                <w:spacing w:val="-16"/>
              </w:rPr>
            </w:pPr>
            <w:r w:rsidRPr="00F640DD">
              <w:rPr>
                <w:rFonts w:hAnsi="標楷體" w:hint="eastAsia"/>
                <w:color w:val="000000"/>
                <w:spacing w:val="-16"/>
              </w:rPr>
              <w:t>-</w:t>
            </w:r>
          </w:p>
        </w:tc>
        <w:tc>
          <w:tcPr>
            <w:tcW w:w="3402" w:type="dxa"/>
            <w:shd w:val="clear" w:color="auto" w:fill="auto"/>
            <w:vAlign w:val="center"/>
          </w:tcPr>
          <w:p w:rsidR="00F60458" w:rsidRPr="00F640DD" w:rsidRDefault="00893EFF" w:rsidP="00814CAB">
            <w:pPr>
              <w:pStyle w:val="142"/>
              <w:spacing w:line="300" w:lineRule="exact"/>
              <w:jc w:val="both"/>
              <w:rPr>
                <w:rFonts w:hAnsi="標楷體"/>
                <w:color w:val="000000"/>
                <w:spacing w:val="-16"/>
              </w:rPr>
            </w:pPr>
            <w:r w:rsidRPr="00F640DD">
              <w:rPr>
                <w:rFonts w:hAnsi="標楷體" w:hint="eastAsia"/>
                <w:color w:val="000000"/>
                <w:spacing w:val="-16"/>
              </w:rPr>
              <w:t>-</w:t>
            </w:r>
          </w:p>
        </w:tc>
        <w:tc>
          <w:tcPr>
            <w:tcW w:w="1047" w:type="dxa"/>
            <w:shd w:val="clear" w:color="auto" w:fill="auto"/>
            <w:vAlign w:val="center"/>
          </w:tcPr>
          <w:p w:rsidR="00F60458" w:rsidRPr="00F640DD" w:rsidRDefault="00F60458" w:rsidP="00814CAB">
            <w:pPr>
              <w:pStyle w:val="142"/>
              <w:spacing w:line="300" w:lineRule="exact"/>
              <w:jc w:val="right"/>
              <w:rPr>
                <w:rFonts w:hAnsi="標楷體" w:hint="eastAsia"/>
                <w:b/>
                <w:color w:val="000000"/>
                <w:spacing w:val="-16"/>
              </w:rPr>
            </w:pPr>
            <w:r w:rsidRPr="00F640DD">
              <w:rPr>
                <w:rFonts w:hAnsi="標楷體" w:hint="eastAsia"/>
                <w:b/>
                <w:color w:val="000000"/>
                <w:spacing w:val="-16"/>
              </w:rPr>
              <w:t>8</w:t>
            </w:r>
            <w:r w:rsidRPr="00F640DD">
              <w:rPr>
                <w:rFonts w:hAnsi="標楷體"/>
                <w:b/>
                <w:color w:val="000000"/>
                <w:spacing w:val="-16"/>
              </w:rPr>
              <w:t>,</w:t>
            </w:r>
            <w:r w:rsidRPr="00F640DD">
              <w:rPr>
                <w:rFonts w:hAnsi="標楷體" w:hint="eastAsia"/>
                <w:b/>
                <w:color w:val="000000"/>
                <w:spacing w:val="-16"/>
              </w:rPr>
              <w:t>925</w:t>
            </w:r>
            <w:r w:rsidRPr="00F640DD">
              <w:rPr>
                <w:rFonts w:hAnsi="標楷體"/>
                <w:b/>
                <w:color w:val="000000"/>
                <w:spacing w:val="-16"/>
              </w:rPr>
              <w:t>,</w:t>
            </w:r>
            <w:r w:rsidRPr="00F640DD">
              <w:rPr>
                <w:rFonts w:hAnsi="標楷體" w:hint="eastAsia"/>
                <w:b/>
                <w:color w:val="000000"/>
                <w:spacing w:val="-16"/>
              </w:rPr>
              <w:t>610</w:t>
            </w:r>
          </w:p>
        </w:tc>
      </w:tr>
    </w:tbl>
    <w:p w:rsidR="004F0E57" w:rsidRPr="002B1F66" w:rsidRDefault="00AE02C1" w:rsidP="00FD1BF2">
      <w:pPr>
        <w:pStyle w:val="142"/>
        <w:rPr>
          <w:rFonts w:hAnsi="標楷體" w:hint="eastAsia"/>
          <w:color w:val="000000"/>
        </w:rPr>
      </w:pPr>
      <w:r w:rsidRPr="002B1F66">
        <w:rPr>
          <w:rFonts w:hAnsi="標楷體" w:hint="eastAsia"/>
          <w:color w:val="000000"/>
        </w:rPr>
        <w:t>資料來源：</w:t>
      </w:r>
      <w:r w:rsidR="00266967" w:rsidRPr="002B1F66">
        <w:rPr>
          <w:rFonts w:hAnsi="標楷體" w:hint="eastAsia"/>
          <w:color w:val="000000"/>
        </w:rPr>
        <w:t>台水公司提供</w:t>
      </w:r>
      <w:r w:rsidRPr="002B1F66">
        <w:rPr>
          <w:rFonts w:hAnsi="標楷體" w:hint="eastAsia"/>
          <w:color w:val="000000"/>
        </w:rPr>
        <w:t>。</w:t>
      </w:r>
    </w:p>
    <w:p w:rsidR="00A7299E" w:rsidRPr="002B1F66" w:rsidRDefault="00A7299E" w:rsidP="00A7299E">
      <w:pPr>
        <w:pStyle w:val="a5"/>
        <w:ind w:left="849" w:hanging="283"/>
        <w:rPr>
          <w:rFonts w:hAnsi="標楷體"/>
          <w:b/>
          <w:color w:val="000000"/>
        </w:rPr>
      </w:pPr>
      <w:r w:rsidRPr="002B1F66">
        <w:rPr>
          <w:rFonts w:hAnsi="標楷體" w:hint="eastAsia"/>
          <w:b/>
          <w:color w:val="000000"/>
        </w:rPr>
        <w:t>(二)</w:t>
      </w:r>
      <w:r w:rsidR="000B4AC0">
        <w:rPr>
          <w:rFonts w:hAnsi="標楷體" w:hint="eastAsia"/>
          <w:b/>
          <w:color w:val="000000"/>
        </w:rPr>
        <w:t>為利計畫如期如質完工，</w:t>
      </w:r>
      <w:r w:rsidR="00B1769F">
        <w:rPr>
          <w:rFonts w:hAnsi="標楷體" w:hint="eastAsia"/>
          <w:b/>
          <w:color w:val="000000"/>
        </w:rPr>
        <w:t>允宜研謀善策解決前期計畫</w:t>
      </w:r>
      <w:r w:rsidR="000B4AC0">
        <w:rPr>
          <w:rFonts w:hAnsi="標楷體" w:hint="eastAsia"/>
          <w:b/>
          <w:color w:val="000000"/>
        </w:rPr>
        <w:t>推動所遇問題，並加強工程進度控管及與各機關單位及民眾溝通協調</w:t>
      </w:r>
    </w:p>
    <w:p w:rsidR="00A7299E" w:rsidRDefault="004F1969" w:rsidP="004F1969">
      <w:pPr>
        <w:pStyle w:val="123"/>
        <w:ind w:left="1133" w:hanging="283"/>
      </w:pPr>
      <w:r>
        <w:rPr>
          <w:rFonts w:hint="eastAsia"/>
        </w:rPr>
        <w:t>1.</w:t>
      </w:r>
      <w:r w:rsidR="00FB5E21">
        <w:rPr>
          <w:rFonts w:hint="eastAsia"/>
        </w:rPr>
        <w:t>台水公司預計自114年起推動</w:t>
      </w:r>
      <w:r w:rsidR="00C64902" w:rsidRPr="00C64902">
        <w:rPr>
          <w:rFonts w:hint="eastAsia"/>
        </w:rPr>
        <w:t>「老舊高地社區用戶加壓受水設備改善計畫」</w:t>
      </w:r>
      <w:r w:rsidR="00FB5E21">
        <w:rPr>
          <w:rFonts w:hint="eastAsia"/>
        </w:rPr>
        <w:t>新1期計畫，</w:t>
      </w:r>
      <w:r w:rsidR="00146C9B">
        <w:rPr>
          <w:rFonts w:hint="eastAsia"/>
        </w:rPr>
        <w:t>預計</w:t>
      </w:r>
      <w:r w:rsidR="00146C9B" w:rsidRPr="00146C9B">
        <w:rPr>
          <w:rFonts w:hint="eastAsia"/>
        </w:rPr>
        <w:t>改善社區數27個社區或改善社區用戶數1</w:t>
      </w:r>
      <w:r w:rsidR="00D405C4">
        <w:rPr>
          <w:rFonts w:hint="eastAsia"/>
        </w:rPr>
        <w:t>萬</w:t>
      </w:r>
      <w:r w:rsidR="00146C9B" w:rsidRPr="00146C9B">
        <w:rPr>
          <w:rFonts w:hint="eastAsia"/>
        </w:rPr>
        <w:t>2,125戶以上</w:t>
      </w:r>
      <w:r w:rsidR="00D405C4" w:rsidRPr="002B1F66">
        <w:rPr>
          <w:rFonts w:hint="eastAsia"/>
        </w:rPr>
        <w:t>。</w:t>
      </w:r>
      <w:r w:rsidR="00D405C4">
        <w:rPr>
          <w:rFonts w:hint="eastAsia"/>
        </w:rPr>
        <w:t>惟前期計畫</w:t>
      </w:r>
      <w:r w:rsidR="00146C9B">
        <w:rPr>
          <w:rFonts w:hint="eastAsia"/>
        </w:rPr>
        <w:t>迄113年8月底已完成</w:t>
      </w:r>
      <w:r w:rsidR="00146C9B" w:rsidRPr="00146C9B">
        <w:rPr>
          <w:rFonts w:hint="eastAsia"/>
        </w:rPr>
        <w:t>16個社區，改善社區戶數為1</w:t>
      </w:r>
      <w:r w:rsidR="00146C9B">
        <w:rPr>
          <w:rFonts w:hint="eastAsia"/>
        </w:rPr>
        <w:t>萬</w:t>
      </w:r>
      <w:r w:rsidR="00146C9B" w:rsidRPr="00146C9B">
        <w:rPr>
          <w:rFonts w:hint="eastAsia"/>
        </w:rPr>
        <w:t>3</w:t>
      </w:r>
      <w:r w:rsidR="00146C9B">
        <w:rPr>
          <w:rFonts w:hint="eastAsia"/>
        </w:rPr>
        <w:t>,</w:t>
      </w:r>
      <w:r w:rsidR="00146C9B" w:rsidRPr="00146C9B">
        <w:rPr>
          <w:rFonts w:hint="eastAsia"/>
        </w:rPr>
        <w:t>275</w:t>
      </w:r>
      <w:r w:rsidR="00146C9B">
        <w:rPr>
          <w:rFonts w:hint="eastAsia"/>
        </w:rPr>
        <w:t>戶</w:t>
      </w:r>
      <w:r w:rsidR="00D405C4">
        <w:rPr>
          <w:rFonts w:hint="eastAsia"/>
        </w:rPr>
        <w:t>，</w:t>
      </w:r>
      <w:r w:rsidR="00CF637C">
        <w:rPr>
          <w:rFonts w:hint="eastAsia"/>
        </w:rPr>
        <w:t>尚未完工之社區共有</w:t>
      </w:r>
      <w:r w:rsidR="00973D57">
        <w:rPr>
          <w:rFonts w:hint="eastAsia"/>
        </w:rPr>
        <w:t>6個，其中新北市淺水灣社區因未能取得水池地主同意，仍未進場施作，其餘社區均持續辦理施工中</w:t>
      </w:r>
      <w:r w:rsidR="00973D57" w:rsidRPr="00973D57">
        <w:rPr>
          <w:rFonts w:hint="eastAsia"/>
        </w:rPr>
        <w:t>。</w:t>
      </w:r>
      <w:r w:rsidR="00973D57">
        <w:rPr>
          <w:rFonts w:hint="eastAsia"/>
        </w:rPr>
        <w:t>鑑於老舊高地社區改善漏水工程</w:t>
      </w:r>
      <w:r w:rsidR="00D405C4">
        <w:rPr>
          <w:rFonts w:hint="eastAsia"/>
        </w:rPr>
        <w:t>涉及</w:t>
      </w:r>
      <w:r w:rsidR="00973D57">
        <w:rPr>
          <w:rFonts w:hint="eastAsia"/>
        </w:rPr>
        <w:t>使用土地</w:t>
      </w:r>
      <w:r w:rsidR="00D405C4">
        <w:rPr>
          <w:rFonts w:hint="eastAsia"/>
        </w:rPr>
        <w:t>取得</w:t>
      </w:r>
      <w:r w:rsidR="00973D57">
        <w:rPr>
          <w:rFonts w:hint="eastAsia"/>
        </w:rPr>
        <w:t>不易，且社區內部共識尚難凝聚</w:t>
      </w:r>
      <w:r w:rsidR="00D405C4">
        <w:rPr>
          <w:rFonts w:hint="eastAsia"/>
        </w:rPr>
        <w:t>等</w:t>
      </w:r>
      <w:r w:rsidR="00973D57">
        <w:rPr>
          <w:rFonts w:hint="eastAsia"/>
        </w:rPr>
        <w:t>，允宜通盤檢討前期計畫推動所遇困難，研謀善策改進，俾利新1期計畫執行</w:t>
      </w:r>
      <w:r w:rsidR="00973D57" w:rsidRPr="00973D57">
        <w:rPr>
          <w:rFonts w:hint="eastAsia"/>
        </w:rPr>
        <w:t>。</w:t>
      </w:r>
    </w:p>
    <w:p w:rsidR="00477629" w:rsidRDefault="00477629" w:rsidP="004F1969">
      <w:pPr>
        <w:pStyle w:val="123"/>
        <w:ind w:left="1133" w:hanging="283"/>
      </w:pPr>
      <w:r>
        <w:rPr>
          <w:rFonts w:hint="eastAsia"/>
        </w:rPr>
        <w:t>2.</w:t>
      </w:r>
      <w:r w:rsidR="004E6F7F" w:rsidRPr="004E6F7F">
        <w:rPr>
          <w:rFonts w:hint="eastAsia"/>
        </w:rPr>
        <w:t>「三重及蘆洲區域供水管網改善工程計畫(第一階段)」</w:t>
      </w:r>
      <w:r w:rsidR="004E6F7F">
        <w:rPr>
          <w:rFonts w:hint="eastAsia"/>
        </w:rPr>
        <w:t>及</w:t>
      </w:r>
      <w:r w:rsidR="00447756" w:rsidRPr="00447756">
        <w:rPr>
          <w:rFonts w:hint="eastAsia"/>
        </w:rPr>
        <w:t>「石門水庫至新竹聯通管工程計畫」</w:t>
      </w:r>
      <w:r w:rsidR="00617412">
        <w:rPr>
          <w:rFonts w:hint="eastAsia"/>
        </w:rPr>
        <w:t>之管線埋設多位於地方重要道路，相關施工將涉及各單位線路及管線等，如</w:t>
      </w:r>
      <w:r w:rsidR="00617412" w:rsidRPr="00617412">
        <w:rPr>
          <w:rFonts w:hint="eastAsia"/>
        </w:rPr>
        <w:t>台灣電力公司電力線路及台灣中油股份有限公司天然氣管線等</w:t>
      </w:r>
      <w:r w:rsidR="00617412">
        <w:rPr>
          <w:rFonts w:hint="eastAsia"/>
        </w:rPr>
        <w:t>，且管線開挖需</w:t>
      </w:r>
      <w:r w:rsidR="00B1769F">
        <w:rPr>
          <w:rFonts w:hint="eastAsia"/>
        </w:rPr>
        <w:t>市</w:t>
      </w:r>
      <w:r w:rsidR="00617412">
        <w:rPr>
          <w:rFonts w:hint="eastAsia"/>
        </w:rPr>
        <w:t>縣政府或有關權責機關配合辦理，又施工期間可能影響周邊民眾生活，允宜加強與各機關單位及民眾溝通協調，以利工程如期如質完工</w:t>
      </w:r>
      <w:r w:rsidR="00C95567" w:rsidRPr="002B1F66">
        <w:rPr>
          <w:rFonts w:hint="eastAsia"/>
        </w:rPr>
        <w:t>。</w:t>
      </w:r>
    </w:p>
    <w:p w:rsidR="00C95567" w:rsidRPr="00477629" w:rsidRDefault="00C95567" w:rsidP="004F1969">
      <w:pPr>
        <w:pStyle w:val="123"/>
        <w:ind w:left="1133" w:hanging="283"/>
        <w:rPr>
          <w:rFonts w:hint="eastAsia"/>
        </w:rPr>
      </w:pPr>
      <w:r>
        <w:rPr>
          <w:rFonts w:hint="eastAsia"/>
        </w:rPr>
        <w:t>3.</w:t>
      </w:r>
      <w:r w:rsidR="009A35CA" w:rsidRPr="009A35CA">
        <w:rPr>
          <w:rFonts w:hint="eastAsia"/>
        </w:rPr>
        <w:t>「南臺中淨水廠供水工程計畫」</w:t>
      </w:r>
      <w:r w:rsidR="009A35CA">
        <w:rPr>
          <w:rFonts w:hint="eastAsia"/>
        </w:rPr>
        <w:t>主要係配合烏溪三期伏流水(工區2</w:t>
      </w:r>
      <w:r w:rsidR="009A35CA">
        <w:t>)</w:t>
      </w:r>
      <w:r w:rsidR="009A35CA">
        <w:rPr>
          <w:rFonts w:hint="eastAsia"/>
        </w:rPr>
        <w:t>開發，興建設計出水量每日5萬噸淨水廠及送水管等設備，惟</w:t>
      </w:r>
      <w:r w:rsidR="009A35CA" w:rsidRPr="009A35CA">
        <w:rPr>
          <w:rFonts w:hint="eastAsia"/>
        </w:rPr>
        <w:t>「伏流水開發工程計畫第二期」</w:t>
      </w:r>
      <w:r w:rsidR="009A35CA">
        <w:rPr>
          <w:rFonts w:hint="eastAsia"/>
        </w:rPr>
        <w:t>前</w:t>
      </w:r>
      <w:r w:rsidR="00D405C4">
        <w:rPr>
          <w:rFonts w:hint="eastAsia"/>
        </w:rPr>
        <w:t>因</w:t>
      </w:r>
      <w:r w:rsidR="00722FE5">
        <w:rPr>
          <w:rFonts w:hint="eastAsia"/>
        </w:rPr>
        <w:t>烏溪伏流水開發案</w:t>
      </w:r>
      <w:r w:rsidR="00D405C4">
        <w:rPr>
          <w:rFonts w:hint="eastAsia"/>
        </w:rPr>
        <w:t>民眾抗爭，</w:t>
      </w:r>
      <w:r w:rsidR="00722FE5">
        <w:rPr>
          <w:rFonts w:hint="eastAsia"/>
        </w:rPr>
        <w:t>爰</w:t>
      </w:r>
      <w:r w:rsidR="009A35CA">
        <w:rPr>
          <w:rFonts w:hint="eastAsia"/>
        </w:rPr>
        <w:t>於113年2</w:t>
      </w:r>
      <w:r w:rsidR="00D405C4">
        <w:rPr>
          <w:rFonts w:hint="eastAsia"/>
        </w:rPr>
        <w:t>月間</w:t>
      </w:r>
      <w:r w:rsidR="009A35CA">
        <w:rPr>
          <w:rFonts w:hint="eastAsia"/>
        </w:rPr>
        <w:t>進行修正以因應當地民眾訴求，又迄113年8月底</w:t>
      </w:r>
      <w:r w:rsidR="00554347">
        <w:rPr>
          <w:rFonts w:hint="eastAsia"/>
        </w:rPr>
        <w:t>該工程執行進度未如預期，為利後續南臺中淨水廠建置及供水工程辦理，允宜加強烏溪三期伏流水工程進度之控管及與民眾</w:t>
      </w:r>
      <w:r w:rsidR="00541065">
        <w:rPr>
          <w:rFonts w:hint="eastAsia"/>
        </w:rPr>
        <w:t>持續</w:t>
      </w:r>
      <w:r w:rsidR="00554347">
        <w:rPr>
          <w:rFonts w:hint="eastAsia"/>
        </w:rPr>
        <w:t>溝通協調，並妥為規劃淨水廠及供水工程之</w:t>
      </w:r>
      <w:r w:rsidR="00061D16">
        <w:rPr>
          <w:rFonts w:hint="eastAsia"/>
        </w:rPr>
        <w:t>設計及工期</w:t>
      </w:r>
      <w:r w:rsidR="00554347">
        <w:rPr>
          <w:rFonts w:hint="eastAsia"/>
        </w:rPr>
        <w:t>安排</w:t>
      </w:r>
      <w:r w:rsidRPr="002B1F66">
        <w:rPr>
          <w:rFonts w:hint="eastAsia"/>
        </w:rPr>
        <w:t>。</w:t>
      </w:r>
    </w:p>
    <w:p w:rsidR="00FA1DF9" w:rsidRPr="002B1F66" w:rsidRDefault="00FA1DF9" w:rsidP="00FA1DF9">
      <w:pPr>
        <w:ind w:left="566" w:firstLine="566"/>
        <w:rPr>
          <w:rFonts w:hAnsi="標楷體" w:hint="eastAsia"/>
          <w:color w:val="000000"/>
        </w:rPr>
      </w:pPr>
      <w:r w:rsidRPr="002B1F66">
        <w:rPr>
          <w:rFonts w:hAnsi="標楷體" w:hint="eastAsia"/>
          <w:color w:val="000000"/>
        </w:rPr>
        <w:t>綜上，</w:t>
      </w:r>
      <w:r w:rsidR="001B724F" w:rsidRPr="002B1F66">
        <w:rPr>
          <w:rFonts w:hAnsi="標楷體" w:hint="eastAsia"/>
          <w:color w:val="000000"/>
        </w:rPr>
        <w:t>台水公司</w:t>
      </w:r>
      <w:r w:rsidR="0009512D" w:rsidRPr="0009512D">
        <w:rPr>
          <w:rFonts w:hAnsi="標楷體" w:hint="eastAsia"/>
          <w:color w:val="000000"/>
        </w:rPr>
        <w:t>11</w:t>
      </w:r>
      <w:r w:rsidR="00554347">
        <w:rPr>
          <w:rFonts w:hAnsi="標楷體" w:hint="eastAsia"/>
          <w:color w:val="000000"/>
        </w:rPr>
        <w:t>4</w:t>
      </w:r>
      <w:r w:rsidR="0009512D" w:rsidRPr="0009512D">
        <w:rPr>
          <w:rFonts w:hAnsi="標楷體" w:hint="eastAsia"/>
          <w:color w:val="000000"/>
        </w:rPr>
        <w:t>年度於固定資產建設專案計畫編列</w:t>
      </w:r>
      <w:r w:rsidR="00061D16" w:rsidRPr="00061D16">
        <w:rPr>
          <w:rFonts w:hAnsi="標楷體" w:hint="eastAsia"/>
          <w:color w:val="000000"/>
        </w:rPr>
        <w:t>89億2,561萬元，辦理「三重及蘆洲區域供水管網改善工程計畫(第一階段)」等8項新興計畫</w:t>
      </w:r>
      <w:r w:rsidR="00A76B8F">
        <w:rPr>
          <w:rFonts w:hAnsi="標楷體" w:hint="eastAsia"/>
          <w:color w:val="000000"/>
        </w:rPr>
        <w:t>，</w:t>
      </w:r>
      <w:r w:rsidR="00D33378">
        <w:rPr>
          <w:rFonts w:hAnsi="標楷體" w:hint="eastAsia"/>
          <w:color w:val="000000"/>
        </w:rPr>
        <w:t>鑑於</w:t>
      </w:r>
      <w:r w:rsidR="00D405C4">
        <w:rPr>
          <w:rFonts w:hAnsi="標楷體" w:hint="eastAsia"/>
          <w:color w:val="000000"/>
        </w:rPr>
        <w:t>部分</w:t>
      </w:r>
      <w:r w:rsidR="00D33378">
        <w:rPr>
          <w:rFonts w:hAnsi="標楷體" w:hint="eastAsia"/>
          <w:color w:val="000000"/>
        </w:rPr>
        <w:t>前期計畫推動</w:t>
      </w:r>
      <w:r w:rsidR="00D405C4">
        <w:rPr>
          <w:rFonts w:hAnsi="標楷體" w:hint="eastAsia"/>
          <w:color w:val="000000"/>
        </w:rPr>
        <w:t>涉有</w:t>
      </w:r>
      <w:r w:rsidR="00D33378">
        <w:rPr>
          <w:rFonts w:hAnsi="標楷體" w:hint="eastAsia"/>
          <w:color w:val="000000"/>
        </w:rPr>
        <w:t>土地</w:t>
      </w:r>
      <w:r w:rsidR="00D405C4">
        <w:rPr>
          <w:rFonts w:hAnsi="標楷體" w:hint="eastAsia"/>
          <w:color w:val="000000"/>
        </w:rPr>
        <w:t>取得與</w:t>
      </w:r>
      <w:r w:rsidR="00D33378">
        <w:rPr>
          <w:rFonts w:hAnsi="標楷體" w:hint="eastAsia"/>
          <w:color w:val="000000"/>
        </w:rPr>
        <w:t>工程施工期間亟需相關機關單位配合及與民眾溝通協調</w:t>
      </w:r>
      <w:r w:rsidR="00D405C4">
        <w:rPr>
          <w:rFonts w:hAnsi="標楷體" w:hint="eastAsia"/>
          <w:color w:val="000000"/>
        </w:rPr>
        <w:t>等問題</w:t>
      </w:r>
      <w:r w:rsidR="00D33378">
        <w:rPr>
          <w:rFonts w:hAnsi="標楷體" w:hint="eastAsia"/>
          <w:color w:val="000000"/>
        </w:rPr>
        <w:t>，</w:t>
      </w:r>
      <w:r w:rsidR="00814CAB">
        <w:rPr>
          <w:rFonts w:hAnsi="標楷體" w:hint="eastAsia"/>
          <w:color w:val="000000"/>
        </w:rPr>
        <w:t>致推動進度未如預期，</w:t>
      </w:r>
      <w:r w:rsidR="00D33378">
        <w:rPr>
          <w:rFonts w:hAnsi="標楷體" w:hint="eastAsia"/>
          <w:color w:val="000000"/>
        </w:rPr>
        <w:t>允宜妥為研謀善策因應，並審慎規劃各項</w:t>
      </w:r>
      <w:r w:rsidR="00814CAB">
        <w:rPr>
          <w:rFonts w:hAnsi="標楷體" w:hint="eastAsia"/>
          <w:color w:val="000000"/>
        </w:rPr>
        <w:t>新興計畫之</w:t>
      </w:r>
      <w:r w:rsidR="00D33378">
        <w:rPr>
          <w:rFonts w:hAnsi="標楷體" w:hint="eastAsia"/>
          <w:color w:val="000000"/>
        </w:rPr>
        <w:t>工程設計及工期安排</w:t>
      </w:r>
      <w:r w:rsidR="00814CAB">
        <w:rPr>
          <w:rFonts w:hAnsi="標楷體" w:hint="eastAsia"/>
          <w:color w:val="000000"/>
        </w:rPr>
        <w:t>，以利計畫如期如質完成</w:t>
      </w:r>
      <w:r w:rsidRPr="002B1F66">
        <w:rPr>
          <w:rFonts w:hAnsi="標楷體" w:hint="eastAsia"/>
          <w:color w:val="000000"/>
        </w:rPr>
        <w:t>。</w:t>
      </w:r>
    </w:p>
    <w:p w:rsidR="00873F1C" w:rsidRPr="002B1F66" w:rsidRDefault="00873F1C" w:rsidP="00873F1C">
      <w:pPr>
        <w:ind w:left="566" w:firstLine="566"/>
        <w:rPr>
          <w:rFonts w:hAnsi="標楷體" w:hint="eastAsia"/>
          <w:color w:val="000000"/>
        </w:rPr>
      </w:pPr>
    </w:p>
    <w:p w:rsidR="00A45C47" w:rsidRPr="002B1F66" w:rsidRDefault="00AA5FCA" w:rsidP="00A45C47">
      <w:pPr>
        <w:pStyle w:val="14"/>
        <w:ind w:left="567" w:hanging="567"/>
        <w:rPr>
          <w:rFonts w:hAnsi="標楷體"/>
          <w:color w:val="000000"/>
        </w:rPr>
      </w:pPr>
      <w:bookmarkStart w:id="36" w:name="_Toc24377121"/>
      <w:bookmarkStart w:id="37" w:name="_Toc65676178"/>
      <w:bookmarkStart w:id="38" w:name="_Toc181691114"/>
      <w:r>
        <w:rPr>
          <w:rFonts w:hAnsi="標楷體" w:hint="eastAsia"/>
          <w:color w:val="000000"/>
        </w:rPr>
        <w:t>九</w:t>
      </w:r>
      <w:r w:rsidR="00A45C47" w:rsidRPr="002B1F66">
        <w:rPr>
          <w:rFonts w:hAnsi="標楷體" w:hint="eastAsia"/>
          <w:color w:val="000000"/>
        </w:rPr>
        <w:t>、</w:t>
      </w:r>
      <w:r w:rsidR="00DF66B4" w:rsidRPr="00DF66B4">
        <w:rPr>
          <w:rFonts w:hAnsi="標楷體" w:hint="eastAsia"/>
          <w:color w:val="000000"/>
        </w:rPr>
        <w:t>114年起推動新1期「降低漏水率計畫」</w:t>
      </w:r>
      <w:r w:rsidR="0009186D" w:rsidRPr="0009186D">
        <w:rPr>
          <w:rFonts w:hAnsi="標楷體" w:hint="eastAsia"/>
          <w:color w:val="000000"/>
        </w:rPr>
        <w:t>，惟112年漏水量仍逾3億立方公尺，</w:t>
      </w:r>
      <w:r w:rsidR="00DF66B4">
        <w:rPr>
          <w:rFonts w:hAnsi="標楷體" w:hint="eastAsia"/>
          <w:color w:val="000000"/>
        </w:rPr>
        <w:t>允宜審慎檢討前期執行成果</w:t>
      </w:r>
      <w:r w:rsidR="00DF66B4" w:rsidRPr="00DF66B4">
        <w:rPr>
          <w:rFonts w:hAnsi="標楷體" w:hint="eastAsia"/>
          <w:color w:val="000000"/>
        </w:rPr>
        <w:t>，</w:t>
      </w:r>
      <w:r w:rsidR="00DF66B4">
        <w:rPr>
          <w:rFonts w:hAnsi="標楷體" w:hint="eastAsia"/>
          <w:color w:val="000000"/>
        </w:rPr>
        <w:t>並因地制宜</w:t>
      </w:r>
      <w:r w:rsidR="0009186D">
        <w:rPr>
          <w:rFonts w:hAnsi="標楷體" w:hint="eastAsia"/>
          <w:color w:val="000000"/>
        </w:rPr>
        <w:t>妥為</w:t>
      </w:r>
      <w:r w:rsidR="00DF66B4">
        <w:rPr>
          <w:rFonts w:hAnsi="標楷體" w:hint="eastAsia"/>
          <w:color w:val="000000"/>
        </w:rPr>
        <w:t>規劃降漏策略</w:t>
      </w:r>
      <w:bookmarkEnd w:id="38"/>
    </w:p>
    <w:p w:rsidR="00A45C47" w:rsidRPr="002B1F66" w:rsidRDefault="00134BA4" w:rsidP="00A45C47">
      <w:pPr>
        <w:ind w:left="566" w:firstLine="566"/>
        <w:rPr>
          <w:rFonts w:hAnsi="標楷體"/>
          <w:color w:val="000000"/>
        </w:rPr>
      </w:pPr>
      <w:r w:rsidRPr="00134BA4">
        <w:rPr>
          <w:rFonts w:hAnsi="標楷體" w:hint="eastAsia"/>
          <w:color w:val="000000"/>
        </w:rPr>
        <w:t>台水公司114年起推動新1期「降低漏水率計畫(114至121年)」，</w:t>
      </w:r>
      <w:r w:rsidR="00B212DB">
        <w:rPr>
          <w:rFonts w:hAnsi="標楷體" w:hint="eastAsia"/>
          <w:color w:val="000000"/>
        </w:rPr>
        <w:t>於</w:t>
      </w:r>
      <w:r w:rsidR="00B212DB" w:rsidRPr="00B212DB">
        <w:rPr>
          <w:rFonts w:hAnsi="標楷體" w:hint="eastAsia"/>
          <w:color w:val="000000"/>
        </w:rPr>
        <w:t>固定資產建設專案計畫</w:t>
      </w:r>
      <w:r w:rsidRPr="00134BA4">
        <w:rPr>
          <w:rFonts w:hAnsi="標楷體" w:hint="eastAsia"/>
          <w:color w:val="000000"/>
        </w:rPr>
        <w:t>編列72</w:t>
      </w:r>
      <w:r w:rsidR="00B212DB" w:rsidRPr="00134BA4">
        <w:rPr>
          <w:rFonts w:hAnsi="標楷體" w:hint="eastAsia"/>
          <w:color w:val="000000"/>
        </w:rPr>
        <w:t>億</w:t>
      </w:r>
      <w:r w:rsidRPr="00134BA4">
        <w:rPr>
          <w:rFonts w:hAnsi="標楷體" w:hint="eastAsia"/>
          <w:color w:val="000000"/>
        </w:rPr>
        <w:t>5</w:t>
      </w:r>
      <w:r w:rsidR="00B212DB">
        <w:rPr>
          <w:rFonts w:hAnsi="標楷體" w:hint="eastAsia"/>
          <w:color w:val="000000"/>
        </w:rPr>
        <w:t>,</w:t>
      </w:r>
      <w:r w:rsidRPr="00134BA4">
        <w:rPr>
          <w:rFonts w:hAnsi="標楷體" w:hint="eastAsia"/>
          <w:color w:val="000000"/>
        </w:rPr>
        <w:t>5</w:t>
      </w:r>
      <w:r w:rsidR="00B212DB">
        <w:rPr>
          <w:rFonts w:hAnsi="標楷體" w:hint="eastAsia"/>
          <w:color w:val="000000"/>
        </w:rPr>
        <w:t>00萬</w:t>
      </w:r>
      <w:r w:rsidRPr="00134BA4">
        <w:rPr>
          <w:rFonts w:hAnsi="標楷體" w:hint="eastAsia"/>
          <w:color w:val="000000"/>
        </w:rPr>
        <w:t>元</w:t>
      </w:r>
      <w:r w:rsidR="005B5C5B">
        <w:rPr>
          <w:rFonts w:hAnsi="標楷體" w:hint="eastAsia"/>
          <w:color w:val="000000"/>
        </w:rPr>
        <w:t>，預計114年度漏水率降至11.55%</w:t>
      </w:r>
      <w:r w:rsidR="00A45C47" w:rsidRPr="002B1F66">
        <w:rPr>
          <w:rFonts w:hAnsi="標楷體" w:hint="eastAsia"/>
          <w:color w:val="000000"/>
        </w:rPr>
        <w:t>。經查：</w:t>
      </w:r>
    </w:p>
    <w:p w:rsidR="00A45C47" w:rsidRPr="002B1F66" w:rsidRDefault="00A45C47" w:rsidP="00A45C47">
      <w:pPr>
        <w:pStyle w:val="a5"/>
        <w:ind w:left="849" w:hanging="283"/>
        <w:rPr>
          <w:rFonts w:hAnsi="標楷體" w:hint="eastAsia"/>
          <w:b/>
          <w:color w:val="000000"/>
        </w:rPr>
      </w:pPr>
      <w:r w:rsidRPr="002B1F66">
        <w:rPr>
          <w:rFonts w:hAnsi="標楷體" w:hint="eastAsia"/>
          <w:b/>
          <w:color w:val="000000"/>
        </w:rPr>
        <w:t>(一)</w:t>
      </w:r>
      <w:r w:rsidR="00AD5F27">
        <w:rPr>
          <w:rFonts w:hAnsi="標楷體" w:hint="eastAsia"/>
          <w:b/>
          <w:color w:val="000000"/>
        </w:rPr>
        <w:t>台水公司</w:t>
      </w:r>
      <w:r w:rsidR="00D17A67">
        <w:rPr>
          <w:rFonts w:hAnsi="標楷體" w:hint="eastAsia"/>
          <w:b/>
          <w:color w:val="000000"/>
        </w:rPr>
        <w:t>漏水率已自1</w:t>
      </w:r>
      <w:r w:rsidR="00D347B2">
        <w:rPr>
          <w:rFonts w:hAnsi="標楷體" w:hint="eastAsia"/>
          <w:b/>
          <w:color w:val="000000"/>
        </w:rPr>
        <w:t>0</w:t>
      </w:r>
      <w:r w:rsidR="00D17A67">
        <w:rPr>
          <w:rFonts w:hAnsi="標楷體" w:hint="eastAsia"/>
          <w:b/>
          <w:color w:val="000000"/>
        </w:rPr>
        <w:t>1年度19.55%降至112年度12.45%</w:t>
      </w:r>
      <w:r w:rsidR="0083551A" w:rsidRPr="0083551A">
        <w:rPr>
          <w:rFonts w:hAnsi="標楷體" w:hint="eastAsia"/>
          <w:b/>
          <w:color w:val="000000"/>
        </w:rPr>
        <w:t>，惟迄112年底漏水量仍逾3億立方公尺，且</w:t>
      </w:r>
      <w:r w:rsidR="00DF66B4">
        <w:rPr>
          <w:rFonts w:hAnsi="標楷體" w:hint="eastAsia"/>
          <w:b/>
          <w:color w:val="000000"/>
        </w:rPr>
        <w:t>部分區管理處漏水率超過15%</w:t>
      </w:r>
      <w:r w:rsidR="0083551A" w:rsidRPr="0083551A">
        <w:rPr>
          <w:rFonts w:hAnsi="標楷體" w:hint="eastAsia"/>
          <w:b/>
          <w:color w:val="000000"/>
        </w:rPr>
        <w:t>，允宜妥善規劃精進</w:t>
      </w:r>
    </w:p>
    <w:p w:rsidR="0083551A" w:rsidRDefault="0083551A" w:rsidP="0083551A">
      <w:pPr>
        <w:pStyle w:val="21"/>
        <w:ind w:left="850" w:firstLine="566"/>
      </w:pPr>
      <w:r>
        <w:rPr>
          <w:rFonts w:hint="eastAsia"/>
        </w:rPr>
        <w:t>台水公司自102年起辦理</w:t>
      </w:r>
      <w:r w:rsidRPr="007730D6">
        <w:rPr>
          <w:rFonts w:hint="eastAsia"/>
        </w:rPr>
        <w:t>「降低漏水率計畫(102至113年)」</w:t>
      </w:r>
      <w:r w:rsidR="00D90B8A">
        <w:rPr>
          <w:rFonts w:hint="eastAsia"/>
        </w:rPr>
        <w:t>(以下簡稱前期計畫)</w:t>
      </w:r>
      <w:r w:rsidRPr="007730D6">
        <w:rPr>
          <w:rFonts w:hint="eastAsia"/>
        </w:rPr>
        <w:t>，</w:t>
      </w:r>
      <w:r>
        <w:rPr>
          <w:rFonts w:hint="eastAsia"/>
        </w:rPr>
        <w:t>預計該公司平均漏水率降至</w:t>
      </w:r>
      <w:r w:rsidR="007B4BE3">
        <w:rPr>
          <w:rFonts w:hint="eastAsia"/>
        </w:rPr>
        <w:t>113年</w:t>
      </w:r>
      <w:r>
        <w:rPr>
          <w:rFonts w:hint="eastAsia"/>
        </w:rPr>
        <w:t>12%</w:t>
      </w:r>
      <w:r w:rsidR="007C4500" w:rsidRPr="007B4BE3">
        <w:rPr>
          <w:vertAlign w:val="superscript"/>
        </w:rPr>
        <w:footnoteReference w:id="7"/>
      </w:r>
      <w:r>
        <w:rPr>
          <w:rFonts w:hint="eastAsia"/>
        </w:rPr>
        <w:t>，彙整</w:t>
      </w:r>
      <w:r w:rsidR="00D90B8A">
        <w:rPr>
          <w:rFonts w:hint="eastAsia"/>
        </w:rPr>
        <w:t>前期計畫辦理</w:t>
      </w:r>
      <w:r w:rsidRPr="007730D6">
        <w:rPr>
          <w:rFonts w:hint="eastAsia"/>
        </w:rPr>
        <w:t>概況(詳表</w:t>
      </w:r>
      <w:r>
        <w:rPr>
          <w:rFonts w:hint="eastAsia"/>
        </w:rPr>
        <w:t>1</w:t>
      </w:r>
      <w:r w:rsidRPr="007730D6">
        <w:rPr>
          <w:rFonts w:hint="eastAsia"/>
        </w:rPr>
        <w:t>)</w:t>
      </w:r>
      <w:r w:rsidR="004B63C3">
        <w:rPr>
          <w:rFonts w:hint="eastAsia"/>
        </w:rPr>
        <w:t>及最新1期計畫內容</w:t>
      </w:r>
      <w:r w:rsidRPr="007730D6">
        <w:rPr>
          <w:rFonts w:hint="eastAsia"/>
        </w:rPr>
        <w:t>，說明如下：</w:t>
      </w:r>
    </w:p>
    <w:p w:rsidR="0083551A" w:rsidRDefault="0083551A" w:rsidP="0083551A">
      <w:pPr>
        <w:pStyle w:val="123"/>
        <w:ind w:left="1133" w:hanging="283"/>
        <w:rPr>
          <w:rFonts w:hint="eastAsia"/>
        </w:rPr>
      </w:pPr>
      <w:r>
        <w:rPr>
          <w:rFonts w:hint="eastAsia"/>
        </w:rPr>
        <w:t>1.</w:t>
      </w:r>
      <w:r w:rsidR="00A16BE5">
        <w:rPr>
          <w:rFonts w:hint="eastAsia"/>
        </w:rPr>
        <w:t>102至113年度累計已編列預算數</w:t>
      </w:r>
      <w:r w:rsidR="00A16BE5" w:rsidRPr="00A16BE5">
        <w:rPr>
          <w:rFonts w:hint="eastAsia"/>
        </w:rPr>
        <w:t>826億元，截至113年8月底累計執行數為738億5,849萬3千元(不含節餘數)，</w:t>
      </w:r>
      <w:r>
        <w:rPr>
          <w:rFonts w:hint="eastAsia"/>
        </w:rPr>
        <w:t>累計汰換管線長度</w:t>
      </w:r>
      <w:r w:rsidR="00A16BE5">
        <w:rPr>
          <w:rFonts w:hint="eastAsia"/>
        </w:rPr>
        <w:t>及累計小區管網建置數分別</w:t>
      </w:r>
      <w:r>
        <w:rPr>
          <w:rFonts w:hint="eastAsia"/>
        </w:rPr>
        <w:t>達8</w:t>
      </w:r>
      <w:r>
        <w:t>,</w:t>
      </w:r>
      <w:r w:rsidR="00D90B8A">
        <w:rPr>
          <w:rFonts w:hint="eastAsia"/>
        </w:rPr>
        <w:t>278</w:t>
      </w:r>
      <w:r>
        <w:rPr>
          <w:rFonts w:hint="eastAsia"/>
        </w:rPr>
        <w:t>公里</w:t>
      </w:r>
      <w:r w:rsidR="00A16BE5">
        <w:rPr>
          <w:rFonts w:hint="eastAsia"/>
        </w:rPr>
        <w:t>及3,690個</w:t>
      </w:r>
      <w:r>
        <w:rPr>
          <w:rFonts w:hint="eastAsia"/>
        </w:rPr>
        <w:t>，</w:t>
      </w:r>
      <w:r w:rsidR="00A16BE5">
        <w:rPr>
          <w:rFonts w:hint="eastAsia"/>
        </w:rPr>
        <w:t>均</w:t>
      </w:r>
      <w:r>
        <w:rPr>
          <w:rFonts w:hint="eastAsia"/>
        </w:rPr>
        <w:t>已超過預計值7,968公里</w:t>
      </w:r>
      <w:r w:rsidR="00A16BE5">
        <w:rPr>
          <w:rFonts w:hint="eastAsia"/>
        </w:rPr>
        <w:t>及3,628個</w:t>
      </w:r>
      <w:r>
        <w:rPr>
          <w:rFonts w:hint="eastAsia"/>
        </w:rPr>
        <w:t>。</w:t>
      </w:r>
    </w:p>
    <w:p w:rsidR="0083551A" w:rsidRDefault="0083551A" w:rsidP="0083551A">
      <w:pPr>
        <w:pStyle w:val="123"/>
        <w:ind w:left="1133" w:hanging="283"/>
        <w:rPr>
          <w:rFonts w:hint="eastAsia"/>
        </w:rPr>
      </w:pPr>
      <w:r>
        <w:rPr>
          <w:rFonts w:hint="eastAsia"/>
        </w:rPr>
        <w:t>2.</w:t>
      </w:r>
      <w:r w:rsidR="00A16BE5">
        <w:rPr>
          <w:rFonts w:hint="eastAsia"/>
        </w:rPr>
        <w:t>台水公司</w:t>
      </w:r>
      <w:r w:rsidR="007B4BE3">
        <w:rPr>
          <w:rFonts w:hint="eastAsia"/>
        </w:rPr>
        <w:t>各年度實際漏水率均達目標值，</w:t>
      </w:r>
      <w:r w:rsidR="00D17A67">
        <w:rPr>
          <w:rFonts w:hint="eastAsia"/>
        </w:rPr>
        <w:t>且漏水率已</w:t>
      </w:r>
      <w:r w:rsidR="00814CAB">
        <w:rPr>
          <w:rFonts w:hint="eastAsia"/>
        </w:rPr>
        <w:t>自</w:t>
      </w:r>
      <w:r w:rsidR="00D17A67" w:rsidRPr="00D17A67">
        <w:rPr>
          <w:rFonts w:hint="eastAsia"/>
        </w:rPr>
        <w:t>1</w:t>
      </w:r>
      <w:r w:rsidR="00D347B2">
        <w:rPr>
          <w:rFonts w:hint="eastAsia"/>
        </w:rPr>
        <w:t>0</w:t>
      </w:r>
      <w:r w:rsidR="00D17A67" w:rsidRPr="00D17A67">
        <w:rPr>
          <w:rFonts w:hint="eastAsia"/>
        </w:rPr>
        <w:t>1年度19.55%降至112年度12.45%，</w:t>
      </w:r>
      <w:r>
        <w:rPr>
          <w:rFonts w:hint="eastAsia"/>
        </w:rPr>
        <w:t>惟以</w:t>
      </w:r>
      <w:r w:rsidR="00D17A67">
        <w:rPr>
          <w:rFonts w:hint="eastAsia"/>
        </w:rPr>
        <w:t>112</w:t>
      </w:r>
      <w:r>
        <w:rPr>
          <w:rFonts w:hint="eastAsia"/>
        </w:rPr>
        <w:t>年</w:t>
      </w:r>
      <w:r w:rsidR="007B4BE3">
        <w:rPr>
          <w:rFonts w:hint="eastAsia"/>
        </w:rPr>
        <w:t>度</w:t>
      </w:r>
      <w:r>
        <w:rPr>
          <w:rFonts w:hint="eastAsia"/>
        </w:rPr>
        <w:t>供售水情形推估，供水量為31.80億立方公尺，售水量25.23億立方公尺，其差異數再扣除有效無費水量</w:t>
      </w:r>
      <w:r>
        <w:rPr>
          <w:rStyle w:val="affe"/>
        </w:rPr>
        <w:footnoteReference w:id="8"/>
      </w:r>
      <w:r>
        <w:rPr>
          <w:rFonts w:hint="eastAsia"/>
        </w:rPr>
        <w:t>2.58億立方公尺後，漏水量仍高達3.99億立方公尺，以112年平均每人每日生活用水量28</w:t>
      </w:r>
      <w:r w:rsidR="00814CAB">
        <w:rPr>
          <w:rFonts w:hint="eastAsia"/>
        </w:rPr>
        <w:t>7</w:t>
      </w:r>
      <w:r>
        <w:rPr>
          <w:rFonts w:hint="eastAsia"/>
        </w:rPr>
        <w:t>公升計算，相當於1年要漏掉全臺2,230萬人約62日民生用水量</w:t>
      </w:r>
      <w:r>
        <w:rPr>
          <w:rStyle w:val="affe"/>
        </w:rPr>
        <w:footnoteReference w:id="9"/>
      </w:r>
      <w:r>
        <w:rPr>
          <w:rFonts w:hint="eastAsia"/>
        </w:rPr>
        <w:t>，仍待賡續改善。</w:t>
      </w:r>
    </w:p>
    <w:p w:rsidR="004B63C3" w:rsidRDefault="0083551A" w:rsidP="0083551A">
      <w:pPr>
        <w:pStyle w:val="123"/>
        <w:ind w:left="1133" w:hanging="283"/>
      </w:pPr>
      <w:r>
        <w:rPr>
          <w:rFonts w:hint="eastAsia"/>
        </w:rPr>
        <w:t>3.</w:t>
      </w:r>
      <w:r w:rsidR="004B63C3" w:rsidRPr="004B63C3">
        <w:rPr>
          <w:rFonts w:hint="eastAsia"/>
        </w:rPr>
        <w:t>台水公司114年起推動最新1期「降低漏水率計畫(114至121年)」，固定資產投資總額達634億1,200萬元</w:t>
      </w:r>
      <w:r w:rsidR="005B5C5B">
        <w:rPr>
          <w:rStyle w:val="affe"/>
        </w:rPr>
        <w:footnoteReference w:id="10"/>
      </w:r>
      <w:r w:rsidR="004B63C3" w:rsidRPr="004B63C3">
        <w:rPr>
          <w:rFonts w:hint="eastAsia"/>
        </w:rPr>
        <w:t>，121年度平均漏水率</w:t>
      </w:r>
      <w:r w:rsidR="003E3500">
        <w:rPr>
          <w:rFonts w:hint="eastAsia"/>
        </w:rPr>
        <w:t>預期</w:t>
      </w:r>
      <w:r w:rsidR="004B63C3" w:rsidRPr="004B63C3">
        <w:rPr>
          <w:rFonts w:hint="eastAsia"/>
        </w:rPr>
        <w:t>降至9.77%，</w:t>
      </w:r>
      <w:r w:rsidR="005B5C5B">
        <w:rPr>
          <w:rFonts w:hint="eastAsia"/>
        </w:rPr>
        <w:t>預計</w:t>
      </w:r>
      <w:r w:rsidR="00805518">
        <w:rPr>
          <w:rFonts w:hint="eastAsia"/>
        </w:rPr>
        <w:t>8年</w:t>
      </w:r>
      <w:r w:rsidR="005B5C5B">
        <w:rPr>
          <w:rFonts w:hint="eastAsia"/>
        </w:rPr>
        <w:t>共減少漏水率2.23個百分點，</w:t>
      </w:r>
      <w:r w:rsidR="00805518">
        <w:rPr>
          <w:rFonts w:hint="eastAsia"/>
        </w:rPr>
        <w:t>相較前期計畫12年投入826億元減少漏水率7.55個百分點，所需經費及時間均較多，依據</w:t>
      </w:r>
      <w:r w:rsidR="00805518" w:rsidRPr="00805518">
        <w:rPr>
          <w:rFonts w:hint="eastAsia"/>
        </w:rPr>
        <w:t>「降低漏水率計畫(114至121年)」</w:t>
      </w:r>
      <w:r w:rsidR="00814CAB">
        <w:rPr>
          <w:rFonts w:hint="eastAsia"/>
        </w:rPr>
        <w:t>所述</w:t>
      </w:r>
      <w:r w:rsidR="00805518">
        <w:rPr>
          <w:rFonts w:hint="eastAsia"/>
        </w:rPr>
        <w:t>及詢據台水公司說明</w:t>
      </w:r>
      <w:r w:rsidR="002A5FC2">
        <w:rPr>
          <w:rFonts w:hint="eastAsia"/>
        </w:rPr>
        <w:t>略以</w:t>
      </w:r>
      <w:r w:rsidR="00805518">
        <w:rPr>
          <w:rFonts w:hint="eastAsia"/>
        </w:rPr>
        <w:t>，</w:t>
      </w:r>
      <w:r w:rsidR="00805518" w:rsidRPr="00805518">
        <w:rPr>
          <w:rFonts w:hint="eastAsia"/>
        </w:rPr>
        <w:t>漏水率降越低</w:t>
      </w:r>
      <w:r w:rsidR="00542AF7">
        <w:rPr>
          <w:rFonts w:hint="eastAsia"/>
        </w:rPr>
        <w:t>時</w:t>
      </w:r>
      <w:r w:rsidR="00805518" w:rsidRPr="00805518">
        <w:rPr>
          <w:rFonts w:hint="eastAsia"/>
        </w:rPr>
        <w:t>，漏水管理</w:t>
      </w:r>
      <w:r w:rsidR="00542AF7">
        <w:rPr>
          <w:rFonts w:hint="eastAsia"/>
        </w:rPr>
        <w:t>即</w:t>
      </w:r>
      <w:r w:rsidR="00805518" w:rsidRPr="00805518">
        <w:rPr>
          <w:rFonts w:hint="eastAsia"/>
        </w:rPr>
        <w:t>需投入更多資源且更不易速成，</w:t>
      </w:r>
      <w:r w:rsidR="00814CAB">
        <w:rPr>
          <w:rFonts w:hint="eastAsia"/>
        </w:rPr>
        <w:t>又</w:t>
      </w:r>
      <w:r w:rsidR="00A61D5A">
        <w:rPr>
          <w:rFonts w:hint="eastAsia"/>
        </w:rPr>
        <w:t>近年原物料及人工價格持續上漲，致新1期計畫所需經費增加</w:t>
      </w:r>
      <w:r w:rsidR="004B63C3" w:rsidRPr="004B63C3">
        <w:rPr>
          <w:rFonts w:hint="eastAsia"/>
        </w:rPr>
        <w:t>。</w:t>
      </w:r>
      <w:r w:rsidR="00A61D5A">
        <w:rPr>
          <w:rFonts w:hint="eastAsia"/>
        </w:rPr>
        <w:t>鑑於</w:t>
      </w:r>
      <w:r w:rsidR="006107F7">
        <w:rPr>
          <w:rFonts w:hint="eastAsia"/>
        </w:rPr>
        <w:t>台水公司第一</w:t>
      </w:r>
      <w:r w:rsidR="006107F7" w:rsidRPr="006107F7">
        <w:rPr>
          <w:rFonts w:hint="eastAsia"/>
        </w:rPr>
        <w:t>、</w:t>
      </w:r>
      <w:r w:rsidR="006107F7">
        <w:rPr>
          <w:rFonts w:hint="eastAsia"/>
        </w:rPr>
        <w:t>九</w:t>
      </w:r>
      <w:r w:rsidR="006107F7" w:rsidRPr="006107F7">
        <w:rPr>
          <w:rFonts w:hint="eastAsia"/>
        </w:rPr>
        <w:t>、</w:t>
      </w:r>
      <w:r w:rsidR="006107F7">
        <w:rPr>
          <w:rFonts w:hint="eastAsia"/>
        </w:rPr>
        <w:t>十及屏東區管理處112年度漏水率仍高於15%</w:t>
      </w:r>
      <w:r w:rsidR="0009186D">
        <w:rPr>
          <w:rFonts w:hint="eastAsia"/>
        </w:rPr>
        <w:t>(詳表2)</w:t>
      </w:r>
      <w:r w:rsidR="006107F7">
        <w:rPr>
          <w:rFonts w:hint="eastAsia"/>
        </w:rPr>
        <w:t>，允宜</w:t>
      </w:r>
      <w:r w:rsidR="00086ACC">
        <w:rPr>
          <w:rFonts w:hint="eastAsia"/>
        </w:rPr>
        <w:t>詳實分析</w:t>
      </w:r>
      <w:r w:rsidR="00DE689B">
        <w:rPr>
          <w:rFonts w:hint="eastAsia"/>
        </w:rPr>
        <w:t>該等區管理處</w:t>
      </w:r>
      <w:r w:rsidR="00086ACC">
        <w:rPr>
          <w:rFonts w:hint="eastAsia"/>
        </w:rPr>
        <w:t>漏水率</w:t>
      </w:r>
      <w:r w:rsidR="00814CAB">
        <w:rPr>
          <w:rFonts w:hint="eastAsia"/>
        </w:rPr>
        <w:t>偏高原</w:t>
      </w:r>
      <w:r w:rsidR="00086ACC">
        <w:rPr>
          <w:rFonts w:hint="eastAsia"/>
        </w:rPr>
        <w:t>因，並</w:t>
      </w:r>
      <w:r w:rsidR="006107F7">
        <w:rPr>
          <w:rFonts w:hint="eastAsia"/>
        </w:rPr>
        <w:t>因地制宜妥為規劃降低漏水率策略</w:t>
      </w:r>
      <w:r w:rsidR="006107F7" w:rsidRPr="006107F7">
        <w:rPr>
          <w:rFonts w:hint="eastAsia"/>
        </w:rPr>
        <w:t>。</w:t>
      </w:r>
    </w:p>
    <w:p w:rsidR="00B30C55" w:rsidRPr="00BE2899" w:rsidRDefault="00B30C55" w:rsidP="00B30C55">
      <w:pPr>
        <w:pStyle w:val="200"/>
        <w:spacing w:line="420" w:lineRule="exact"/>
        <w:ind w:left="567" w:hanging="567"/>
        <w:rPr>
          <w:rFonts w:hint="eastAsia"/>
          <w:sz w:val="18"/>
          <w:szCs w:val="24"/>
        </w:rPr>
      </w:pPr>
      <w:r w:rsidRPr="00BE2899">
        <w:rPr>
          <w:rFonts w:hint="eastAsia"/>
          <w:b/>
          <w:sz w:val="28"/>
        </w:rPr>
        <w:t xml:space="preserve">表1  降低漏水率計畫(102至113年)執行概況表　</w:t>
      </w:r>
      <w:r>
        <w:rPr>
          <w:rFonts w:hint="eastAsia"/>
          <w:b/>
          <w:sz w:val="28"/>
        </w:rPr>
        <w:t xml:space="preserve"> </w:t>
      </w:r>
      <w:r w:rsidRPr="00BE2899">
        <w:rPr>
          <w:rFonts w:hint="eastAsia"/>
        </w:rPr>
        <w:t>單位：公里；個；%</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252"/>
        <w:gridCol w:w="1252"/>
        <w:gridCol w:w="1252"/>
        <w:gridCol w:w="1252"/>
        <w:gridCol w:w="1252"/>
        <w:gridCol w:w="1252"/>
      </w:tblGrid>
      <w:tr w:rsidR="001C49C4" w:rsidRPr="001C49C4" w:rsidTr="001C49C4">
        <w:trPr>
          <w:tblHeader/>
        </w:trPr>
        <w:tc>
          <w:tcPr>
            <w:tcW w:w="993" w:type="dxa"/>
            <w:vMerge w:val="restart"/>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年度</w:t>
            </w:r>
          </w:p>
        </w:tc>
        <w:tc>
          <w:tcPr>
            <w:tcW w:w="2504" w:type="dxa"/>
            <w:gridSpan w:val="2"/>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累計汰換管線長度</w:t>
            </w:r>
          </w:p>
        </w:tc>
        <w:tc>
          <w:tcPr>
            <w:tcW w:w="2504" w:type="dxa"/>
            <w:gridSpan w:val="2"/>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小區管網累計建置量</w:t>
            </w:r>
          </w:p>
        </w:tc>
        <w:tc>
          <w:tcPr>
            <w:tcW w:w="2504" w:type="dxa"/>
            <w:gridSpan w:val="2"/>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漏水率</w:t>
            </w:r>
          </w:p>
        </w:tc>
      </w:tr>
      <w:tr w:rsidR="001C49C4" w:rsidRPr="001C49C4" w:rsidTr="001C49C4">
        <w:trPr>
          <w:tblHeader/>
        </w:trPr>
        <w:tc>
          <w:tcPr>
            <w:tcW w:w="993" w:type="dxa"/>
            <w:vMerge/>
            <w:shd w:val="clear" w:color="auto" w:fill="auto"/>
            <w:vAlign w:val="center"/>
          </w:tcPr>
          <w:p w:rsidR="001C49C4" w:rsidRPr="001C49C4" w:rsidRDefault="001C49C4" w:rsidP="00814CAB">
            <w:pPr>
              <w:pStyle w:val="142"/>
              <w:spacing w:line="300" w:lineRule="exact"/>
              <w:jc w:val="center"/>
              <w:rPr>
                <w:rFonts w:hAnsi="標楷體" w:hint="eastAsia"/>
                <w:color w:val="000000"/>
              </w:rPr>
            </w:pPr>
          </w:p>
        </w:tc>
        <w:tc>
          <w:tcPr>
            <w:tcW w:w="1252"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預計值</w:t>
            </w:r>
          </w:p>
        </w:tc>
        <w:tc>
          <w:tcPr>
            <w:tcW w:w="1252"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實際值</w:t>
            </w:r>
          </w:p>
        </w:tc>
        <w:tc>
          <w:tcPr>
            <w:tcW w:w="1252"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預計值</w:t>
            </w:r>
          </w:p>
        </w:tc>
        <w:tc>
          <w:tcPr>
            <w:tcW w:w="1252"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實際值</w:t>
            </w:r>
          </w:p>
        </w:tc>
        <w:tc>
          <w:tcPr>
            <w:tcW w:w="1252"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預計值</w:t>
            </w:r>
          </w:p>
        </w:tc>
        <w:tc>
          <w:tcPr>
            <w:tcW w:w="1252"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實際值</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hint="eastAsia"/>
                <w:color w:val="000000"/>
              </w:rPr>
            </w:pPr>
            <w:r w:rsidRPr="001C49C4">
              <w:rPr>
                <w:rFonts w:hAnsi="標楷體" w:hint="eastAsia"/>
                <w:color w:val="000000"/>
              </w:rPr>
              <w:t>102</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hint="eastAsia"/>
              </w:rPr>
              <w:t>-</w:t>
            </w:r>
            <w:r w:rsidRPr="001C49C4">
              <w:rPr>
                <w:rFonts w:hAnsi="標楷體"/>
              </w:rPr>
              <w:t xml:space="preserve">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hint="eastAsia"/>
              </w:rPr>
              <w:t>-</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hint="eastAsia"/>
              </w:rPr>
              <w:t>-</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hint="eastAsia"/>
              </w:rPr>
              <w:t>-</w:t>
            </w:r>
            <w:r w:rsidRPr="001C49C4">
              <w:rPr>
                <w:rFonts w:hAnsi="標楷體"/>
              </w:rPr>
              <w:t xml:space="preserve">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18.90</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18.53</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103</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756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782</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248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236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18.25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18.04</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104</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1,449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1,747</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668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599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17.60</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16.63</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105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2,128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2,564</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1,028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997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16.95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16.16</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106</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2,747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3,278</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1,388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1,389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16.35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15.49</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107</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3,352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4,088</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1,788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1,802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15.85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15.03</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108</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3,942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4,898</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2,228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2,245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14.75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14.49</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109</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4,620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5,716</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2,628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2,652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14.25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13.90</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110</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5,418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6,461</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3,028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3,063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13.75</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13.59</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111</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6,216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7,090</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3,428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3,469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13.20</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13.10</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112</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7,092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7,856</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3,528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3,575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12.60</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12.54</w:t>
            </w:r>
          </w:p>
        </w:tc>
      </w:tr>
      <w:tr w:rsidR="001C49C4" w:rsidRPr="001C49C4" w:rsidTr="001C49C4">
        <w:tc>
          <w:tcPr>
            <w:tcW w:w="993" w:type="dxa"/>
            <w:shd w:val="clear" w:color="auto" w:fill="auto"/>
            <w:vAlign w:val="center"/>
          </w:tcPr>
          <w:p w:rsidR="001C49C4" w:rsidRPr="001C49C4" w:rsidRDefault="001C49C4" w:rsidP="00814CAB">
            <w:pPr>
              <w:pStyle w:val="142"/>
              <w:spacing w:line="300" w:lineRule="exact"/>
              <w:jc w:val="center"/>
              <w:rPr>
                <w:rFonts w:hAnsi="標楷體"/>
                <w:color w:val="000000"/>
              </w:rPr>
            </w:pPr>
            <w:r w:rsidRPr="001C49C4">
              <w:rPr>
                <w:rFonts w:hAnsi="標楷體" w:hint="eastAsia"/>
                <w:color w:val="000000"/>
              </w:rPr>
              <w:t>113</w:t>
            </w:r>
          </w:p>
        </w:tc>
        <w:tc>
          <w:tcPr>
            <w:tcW w:w="1252" w:type="dxa"/>
            <w:shd w:val="clear" w:color="auto" w:fill="auto"/>
            <w:vAlign w:val="center"/>
          </w:tcPr>
          <w:p w:rsidR="001C49C4" w:rsidRPr="001C49C4" w:rsidRDefault="001C49C4" w:rsidP="00814CAB">
            <w:pPr>
              <w:pStyle w:val="142"/>
              <w:spacing w:line="300" w:lineRule="exact"/>
              <w:jc w:val="right"/>
              <w:rPr>
                <w:rFonts w:hAnsi="標楷體"/>
                <w:color w:val="000000"/>
              </w:rPr>
            </w:pPr>
            <w:r w:rsidRPr="001C49C4">
              <w:rPr>
                <w:rFonts w:hAnsi="標楷體" w:hint="eastAsia"/>
                <w:color w:val="000000"/>
              </w:rPr>
              <w:t>7</w:t>
            </w:r>
            <w:r w:rsidRPr="001C49C4">
              <w:rPr>
                <w:rFonts w:hAnsi="標楷體"/>
                <w:color w:val="000000"/>
              </w:rPr>
              <w:t>,</w:t>
            </w:r>
            <w:r w:rsidRPr="001C49C4">
              <w:rPr>
                <w:rFonts w:hAnsi="標楷體" w:hint="eastAsia"/>
                <w:color w:val="000000"/>
              </w:rPr>
              <w:t>968</w:t>
            </w:r>
          </w:p>
        </w:tc>
        <w:tc>
          <w:tcPr>
            <w:tcW w:w="1252" w:type="dxa"/>
            <w:shd w:val="clear" w:color="auto" w:fill="auto"/>
            <w:vAlign w:val="center"/>
          </w:tcPr>
          <w:p w:rsidR="001C49C4" w:rsidRPr="001C49C4" w:rsidRDefault="001C49C4" w:rsidP="00814CAB">
            <w:pPr>
              <w:pStyle w:val="142"/>
              <w:spacing w:line="300" w:lineRule="exact"/>
              <w:jc w:val="right"/>
              <w:rPr>
                <w:rFonts w:hAnsi="標楷體"/>
                <w:color w:val="000000"/>
              </w:rPr>
            </w:pPr>
            <w:r w:rsidRPr="001C49C4">
              <w:rPr>
                <w:rFonts w:hAnsi="標楷體"/>
                <w:color w:val="000000"/>
              </w:rPr>
              <w:t>8,278</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3,628 </w:t>
            </w:r>
          </w:p>
        </w:tc>
        <w:tc>
          <w:tcPr>
            <w:tcW w:w="1252" w:type="dxa"/>
            <w:shd w:val="clear" w:color="auto" w:fill="auto"/>
            <w:vAlign w:val="center"/>
          </w:tcPr>
          <w:p w:rsidR="001C49C4" w:rsidRPr="001C49C4" w:rsidRDefault="001C49C4" w:rsidP="00814CAB">
            <w:pPr>
              <w:pStyle w:val="142"/>
              <w:spacing w:line="300" w:lineRule="exact"/>
              <w:jc w:val="right"/>
              <w:rPr>
                <w:rFonts w:hAnsi="標楷體"/>
              </w:rPr>
            </w:pPr>
            <w:r w:rsidRPr="001C49C4">
              <w:rPr>
                <w:rFonts w:hAnsi="標楷體"/>
              </w:rPr>
              <w:t xml:space="preserve">3,690 </w:t>
            </w:r>
          </w:p>
        </w:tc>
        <w:tc>
          <w:tcPr>
            <w:tcW w:w="1252" w:type="dxa"/>
            <w:shd w:val="clear" w:color="auto" w:fill="auto"/>
            <w:vAlign w:val="center"/>
          </w:tcPr>
          <w:p w:rsidR="001C49C4" w:rsidRPr="001C49C4" w:rsidRDefault="001C49C4" w:rsidP="00814CAB">
            <w:pPr>
              <w:pStyle w:val="142"/>
              <w:spacing w:line="300" w:lineRule="exact"/>
              <w:jc w:val="right"/>
              <w:rPr>
                <w:rFonts w:hAnsi="標楷體"/>
                <w:color w:val="000000"/>
              </w:rPr>
            </w:pPr>
            <w:r w:rsidRPr="001C49C4">
              <w:rPr>
                <w:rFonts w:hAnsi="標楷體" w:hint="eastAsia"/>
                <w:color w:val="000000"/>
              </w:rPr>
              <w:t>12.00</w:t>
            </w:r>
          </w:p>
        </w:tc>
        <w:tc>
          <w:tcPr>
            <w:tcW w:w="1252" w:type="dxa"/>
            <w:shd w:val="clear" w:color="auto" w:fill="auto"/>
            <w:vAlign w:val="center"/>
          </w:tcPr>
          <w:p w:rsidR="001C49C4" w:rsidRPr="001C49C4" w:rsidRDefault="001C49C4" w:rsidP="00814CAB">
            <w:pPr>
              <w:pStyle w:val="142"/>
              <w:spacing w:line="300" w:lineRule="exact"/>
              <w:jc w:val="right"/>
              <w:rPr>
                <w:rFonts w:hAnsi="標楷體"/>
                <w:color w:val="000000"/>
              </w:rPr>
            </w:pPr>
            <w:r w:rsidRPr="001C49C4">
              <w:rPr>
                <w:rFonts w:hAnsi="標楷體" w:hint="eastAsia"/>
                <w:color w:val="000000"/>
              </w:rPr>
              <w:t>-</w:t>
            </w:r>
          </w:p>
        </w:tc>
      </w:tr>
    </w:tbl>
    <w:p w:rsidR="00B30C55" w:rsidRPr="00B23720" w:rsidRDefault="00B30C55" w:rsidP="00B30C55">
      <w:pPr>
        <w:pStyle w:val="142"/>
        <w:spacing w:line="240" w:lineRule="exact"/>
        <w:ind w:left="1180" w:hangingChars="485" w:hanging="1180"/>
        <w:jc w:val="both"/>
        <w:rPr>
          <w:rFonts w:hAnsi="標楷體"/>
          <w:color w:val="000000"/>
        </w:rPr>
      </w:pPr>
      <w:r w:rsidRPr="00B23720">
        <w:rPr>
          <w:rFonts w:hAnsi="標楷體" w:hint="eastAsia"/>
          <w:color w:val="000000"/>
        </w:rPr>
        <w:t>說    明：113年度實際值為截至113年</w:t>
      </w:r>
      <w:r>
        <w:rPr>
          <w:rFonts w:hAnsi="標楷體"/>
          <w:color w:val="000000"/>
        </w:rPr>
        <w:t>8</w:t>
      </w:r>
      <w:r w:rsidRPr="00B23720">
        <w:rPr>
          <w:rFonts w:hAnsi="標楷體" w:hint="eastAsia"/>
          <w:color w:val="000000"/>
        </w:rPr>
        <w:t>月底相關數據。</w:t>
      </w:r>
    </w:p>
    <w:p w:rsidR="00B30C55" w:rsidRDefault="00B30C55" w:rsidP="00B30C55">
      <w:pPr>
        <w:pStyle w:val="142"/>
        <w:spacing w:line="240" w:lineRule="exact"/>
        <w:ind w:left="1245" w:hangingChars="512" w:hanging="1245"/>
        <w:jc w:val="both"/>
        <w:rPr>
          <w:rFonts w:hAnsi="標楷體"/>
          <w:color w:val="000000"/>
        </w:rPr>
      </w:pPr>
      <w:r w:rsidRPr="00B23720">
        <w:rPr>
          <w:rFonts w:hAnsi="標楷體" w:hint="eastAsia"/>
          <w:color w:val="000000"/>
        </w:rPr>
        <w:t>資料來源：台水公司提供。</w:t>
      </w:r>
    </w:p>
    <w:p w:rsidR="00814CAB" w:rsidRPr="00B23720" w:rsidRDefault="00814CAB" w:rsidP="00B30C55">
      <w:pPr>
        <w:pStyle w:val="142"/>
        <w:spacing w:line="240" w:lineRule="exact"/>
        <w:ind w:left="1245" w:hangingChars="512" w:hanging="1245"/>
        <w:jc w:val="both"/>
        <w:rPr>
          <w:rFonts w:hAnsi="標楷體" w:hint="eastAsia"/>
          <w:color w:val="000000"/>
        </w:rPr>
      </w:pPr>
    </w:p>
    <w:p w:rsidR="0009186D" w:rsidRPr="006128A5" w:rsidRDefault="0009186D" w:rsidP="0009186D">
      <w:pPr>
        <w:pStyle w:val="200"/>
        <w:spacing w:line="500" w:lineRule="exact"/>
        <w:ind w:left="751" w:hangingChars="265" w:hanging="751"/>
        <w:rPr>
          <w:rFonts w:hint="eastAsia"/>
          <w:bCs/>
          <w:szCs w:val="24"/>
        </w:rPr>
      </w:pPr>
      <w:r w:rsidRPr="00746B57">
        <w:rPr>
          <w:rFonts w:hint="eastAsia"/>
          <w:b/>
          <w:sz w:val="28"/>
        </w:rPr>
        <w:t>表</w:t>
      </w:r>
      <w:r>
        <w:rPr>
          <w:rFonts w:hint="eastAsia"/>
          <w:b/>
          <w:sz w:val="28"/>
        </w:rPr>
        <w:t>2</w:t>
      </w:r>
      <w:r w:rsidRPr="00746B57">
        <w:rPr>
          <w:rFonts w:hint="eastAsia"/>
          <w:b/>
          <w:sz w:val="28"/>
        </w:rPr>
        <w:t xml:space="preserve">  </w:t>
      </w:r>
      <w:r>
        <w:rPr>
          <w:rFonts w:hint="eastAsia"/>
          <w:b/>
          <w:sz w:val="28"/>
        </w:rPr>
        <w:t>台水公司各區管理處11</w:t>
      </w:r>
      <w:r w:rsidR="00086ACC">
        <w:rPr>
          <w:rFonts w:hint="eastAsia"/>
          <w:b/>
          <w:sz w:val="28"/>
        </w:rPr>
        <w:t>2</w:t>
      </w:r>
      <w:r>
        <w:rPr>
          <w:rFonts w:hint="eastAsia"/>
          <w:b/>
          <w:sz w:val="28"/>
        </w:rPr>
        <w:t>年</w:t>
      </w:r>
      <w:r w:rsidR="00086ACC">
        <w:rPr>
          <w:rFonts w:hint="eastAsia"/>
          <w:b/>
          <w:sz w:val="28"/>
        </w:rPr>
        <w:t>度漏水</w:t>
      </w:r>
      <w:r>
        <w:rPr>
          <w:rFonts w:hint="eastAsia"/>
          <w:b/>
          <w:sz w:val="28"/>
        </w:rPr>
        <w:t>率</w:t>
      </w:r>
      <w:r w:rsidR="00086ACC">
        <w:rPr>
          <w:rFonts w:hint="eastAsia"/>
          <w:b/>
          <w:sz w:val="28"/>
        </w:rPr>
        <w:t xml:space="preserve">        </w:t>
      </w:r>
      <w:r>
        <w:rPr>
          <w:rFonts w:hint="eastAsia"/>
          <w:b/>
          <w:sz w:val="28"/>
        </w:rPr>
        <w:t xml:space="preserve">         </w:t>
      </w:r>
      <w:r w:rsidRPr="006128A5">
        <w:rPr>
          <w:rFonts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418"/>
        <w:gridCol w:w="1417"/>
        <w:gridCol w:w="1418"/>
        <w:gridCol w:w="1417"/>
        <w:gridCol w:w="1418"/>
      </w:tblGrid>
      <w:tr w:rsidR="00086ACC" w:rsidRPr="00A6787F" w:rsidTr="00A6787F">
        <w:tc>
          <w:tcPr>
            <w:tcW w:w="1417" w:type="dxa"/>
            <w:tcBorders>
              <w:top w:val="single" w:sz="12" w:space="0" w:color="auto"/>
              <w:bottom w:val="single" w:sz="4" w:space="0" w:color="auto"/>
            </w:tcBorders>
            <w:shd w:val="clear" w:color="auto" w:fill="auto"/>
            <w:vAlign w:val="center"/>
          </w:tcPr>
          <w:p w:rsidR="00086ACC" w:rsidRPr="00A6787F" w:rsidRDefault="00086ACC" w:rsidP="00A6787F">
            <w:pPr>
              <w:pStyle w:val="142"/>
              <w:jc w:val="center"/>
              <w:rPr>
                <w:rFonts w:hAnsi="標楷體"/>
                <w:color w:val="000000"/>
              </w:rPr>
            </w:pPr>
            <w:r w:rsidRPr="00A6787F">
              <w:rPr>
                <w:rFonts w:hAnsi="標楷體" w:hint="eastAsia"/>
                <w:color w:val="000000"/>
              </w:rPr>
              <w:t>管理處</w:t>
            </w:r>
          </w:p>
        </w:tc>
        <w:tc>
          <w:tcPr>
            <w:tcW w:w="1418" w:type="dxa"/>
            <w:tcBorders>
              <w:top w:val="single" w:sz="12" w:space="0" w:color="auto"/>
              <w:bottom w:val="single" w:sz="4" w:space="0" w:color="auto"/>
              <w:right w:val="double" w:sz="4" w:space="0" w:color="auto"/>
            </w:tcBorders>
            <w:shd w:val="clear" w:color="auto" w:fill="auto"/>
            <w:vAlign w:val="center"/>
          </w:tcPr>
          <w:p w:rsidR="00086ACC" w:rsidRPr="00A6787F" w:rsidRDefault="00086ACC" w:rsidP="00A6787F">
            <w:pPr>
              <w:pStyle w:val="142"/>
              <w:jc w:val="center"/>
              <w:rPr>
                <w:rFonts w:hAnsi="標楷體"/>
                <w:color w:val="000000"/>
              </w:rPr>
            </w:pPr>
            <w:r w:rsidRPr="00A6787F">
              <w:rPr>
                <w:rFonts w:hAnsi="標楷體" w:hint="eastAsia"/>
                <w:color w:val="000000"/>
              </w:rPr>
              <w:t>漏水率</w:t>
            </w:r>
          </w:p>
        </w:tc>
        <w:tc>
          <w:tcPr>
            <w:tcW w:w="1417" w:type="dxa"/>
            <w:tcBorders>
              <w:top w:val="single" w:sz="12" w:space="0" w:color="auto"/>
              <w:left w:val="double" w:sz="4" w:space="0" w:color="auto"/>
              <w:bottom w:val="single" w:sz="4" w:space="0" w:color="auto"/>
            </w:tcBorders>
            <w:shd w:val="clear" w:color="auto" w:fill="auto"/>
            <w:vAlign w:val="center"/>
          </w:tcPr>
          <w:p w:rsidR="00086ACC" w:rsidRPr="00A6787F" w:rsidRDefault="00086ACC" w:rsidP="00A6787F">
            <w:pPr>
              <w:pStyle w:val="142"/>
              <w:jc w:val="center"/>
              <w:rPr>
                <w:rFonts w:hAnsi="標楷體"/>
                <w:color w:val="000000"/>
              </w:rPr>
            </w:pPr>
            <w:r w:rsidRPr="00A6787F">
              <w:rPr>
                <w:rFonts w:hAnsi="標楷體" w:hint="eastAsia"/>
                <w:color w:val="000000"/>
              </w:rPr>
              <w:t>管理處</w:t>
            </w:r>
          </w:p>
        </w:tc>
        <w:tc>
          <w:tcPr>
            <w:tcW w:w="1418" w:type="dxa"/>
            <w:tcBorders>
              <w:top w:val="single" w:sz="12" w:space="0" w:color="auto"/>
              <w:bottom w:val="single" w:sz="4" w:space="0" w:color="auto"/>
              <w:right w:val="double" w:sz="4" w:space="0" w:color="auto"/>
            </w:tcBorders>
            <w:shd w:val="clear" w:color="auto" w:fill="auto"/>
            <w:vAlign w:val="center"/>
          </w:tcPr>
          <w:p w:rsidR="00086ACC" w:rsidRPr="00A6787F" w:rsidRDefault="00086ACC" w:rsidP="00A6787F">
            <w:pPr>
              <w:pStyle w:val="142"/>
              <w:jc w:val="center"/>
              <w:rPr>
                <w:rFonts w:hAnsi="標楷體"/>
                <w:color w:val="000000"/>
              </w:rPr>
            </w:pPr>
            <w:r w:rsidRPr="00A6787F">
              <w:rPr>
                <w:rFonts w:hAnsi="標楷體" w:hint="eastAsia"/>
                <w:color w:val="000000"/>
              </w:rPr>
              <w:t>漏水率</w:t>
            </w:r>
          </w:p>
        </w:tc>
        <w:tc>
          <w:tcPr>
            <w:tcW w:w="1417" w:type="dxa"/>
            <w:tcBorders>
              <w:top w:val="single" w:sz="12" w:space="0" w:color="auto"/>
              <w:left w:val="double" w:sz="4" w:space="0" w:color="auto"/>
              <w:bottom w:val="single" w:sz="4" w:space="0" w:color="auto"/>
            </w:tcBorders>
            <w:shd w:val="clear" w:color="auto" w:fill="auto"/>
            <w:vAlign w:val="center"/>
          </w:tcPr>
          <w:p w:rsidR="00086ACC" w:rsidRPr="00A6787F" w:rsidRDefault="00086ACC" w:rsidP="00A6787F">
            <w:pPr>
              <w:pStyle w:val="142"/>
              <w:jc w:val="center"/>
              <w:rPr>
                <w:rFonts w:hAnsi="標楷體"/>
                <w:color w:val="000000"/>
              </w:rPr>
            </w:pPr>
            <w:r w:rsidRPr="00A6787F">
              <w:rPr>
                <w:rFonts w:hAnsi="標楷體" w:hint="eastAsia"/>
                <w:color w:val="000000"/>
              </w:rPr>
              <w:t>管理處</w:t>
            </w:r>
          </w:p>
        </w:tc>
        <w:tc>
          <w:tcPr>
            <w:tcW w:w="1418" w:type="dxa"/>
            <w:tcBorders>
              <w:top w:val="single" w:sz="12" w:space="0" w:color="auto"/>
              <w:bottom w:val="single" w:sz="4" w:space="0" w:color="auto"/>
            </w:tcBorders>
            <w:shd w:val="clear" w:color="auto" w:fill="auto"/>
            <w:vAlign w:val="center"/>
          </w:tcPr>
          <w:p w:rsidR="00086ACC" w:rsidRPr="00A6787F" w:rsidRDefault="00086ACC" w:rsidP="00A6787F">
            <w:pPr>
              <w:pStyle w:val="142"/>
              <w:jc w:val="center"/>
              <w:rPr>
                <w:rFonts w:hAnsi="標楷體"/>
                <w:color w:val="000000"/>
              </w:rPr>
            </w:pPr>
            <w:r w:rsidRPr="00A6787F">
              <w:rPr>
                <w:rFonts w:hAnsi="標楷體" w:hint="eastAsia"/>
                <w:color w:val="000000"/>
              </w:rPr>
              <w:t>漏水率</w:t>
            </w:r>
          </w:p>
        </w:tc>
      </w:tr>
      <w:tr w:rsidR="00086ACC" w:rsidRPr="00A6787F" w:rsidTr="00A6787F">
        <w:tc>
          <w:tcPr>
            <w:tcW w:w="1417" w:type="dxa"/>
            <w:tcBorders>
              <w:top w:val="single" w:sz="4" w:space="0" w:color="auto"/>
              <w:bottom w:val="single" w:sz="4" w:space="0" w:color="auto"/>
            </w:tcBorders>
            <w:shd w:val="clear" w:color="auto" w:fill="auto"/>
          </w:tcPr>
          <w:p w:rsidR="00086ACC" w:rsidRPr="00A6787F" w:rsidRDefault="00086ACC" w:rsidP="00A6787F">
            <w:pPr>
              <w:pStyle w:val="142"/>
              <w:jc w:val="center"/>
              <w:rPr>
                <w:rFonts w:hAnsi="標楷體"/>
                <w:b/>
                <w:color w:val="000000"/>
              </w:rPr>
            </w:pPr>
            <w:r w:rsidRPr="00A6787F">
              <w:rPr>
                <w:rFonts w:hAnsi="標楷體" w:hint="eastAsia"/>
                <w:b/>
                <w:color w:val="000000"/>
              </w:rPr>
              <w:t>第一區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b/>
                <w:color w:val="000000"/>
              </w:rPr>
            </w:pPr>
            <w:r w:rsidRPr="00A6787F">
              <w:rPr>
                <w:rFonts w:hAnsi="標楷體" w:hint="eastAsia"/>
                <w:b/>
                <w:color w:val="000000"/>
              </w:rPr>
              <w:t>20.96</w:t>
            </w:r>
          </w:p>
        </w:tc>
        <w:tc>
          <w:tcPr>
            <w:tcW w:w="1417" w:type="dxa"/>
            <w:tcBorders>
              <w:top w:val="single" w:sz="4" w:space="0" w:color="auto"/>
              <w:left w:val="double" w:sz="4" w:space="0" w:color="auto"/>
              <w:bottom w:val="single" w:sz="4" w:space="0" w:color="auto"/>
            </w:tcBorders>
            <w:shd w:val="clear" w:color="auto" w:fill="auto"/>
          </w:tcPr>
          <w:p w:rsidR="00086ACC" w:rsidRDefault="00086ACC" w:rsidP="00A6787F">
            <w:pPr>
              <w:pStyle w:val="142"/>
              <w:jc w:val="center"/>
            </w:pPr>
            <w:r>
              <w:rPr>
                <w:rFonts w:hint="eastAsia"/>
              </w:rPr>
              <w:t>第六</w:t>
            </w:r>
            <w:r w:rsidRPr="00CE6756">
              <w:rPr>
                <w:rFonts w:hint="eastAsia"/>
              </w:rPr>
              <w:t>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color w:val="000000"/>
              </w:rPr>
            </w:pPr>
            <w:r w:rsidRPr="00A6787F">
              <w:rPr>
                <w:rFonts w:hAnsi="標楷體" w:hint="eastAsia"/>
                <w:color w:val="000000"/>
              </w:rPr>
              <w:t>7.59</w:t>
            </w:r>
          </w:p>
        </w:tc>
        <w:tc>
          <w:tcPr>
            <w:tcW w:w="1417" w:type="dxa"/>
            <w:tcBorders>
              <w:top w:val="single" w:sz="4" w:space="0" w:color="auto"/>
              <w:left w:val="double" w:sz="4" w:space="0" w:color="auto"/>
              <w:bottom w:val="single" w:sz="4" w:space="0" w:color="auto"/>
            </w:tcBorders>
            <w:shd w:val="clear" w:color="auto" w:fill="auto"/>
            <w:vAlign w:val="center"/>
          </w:tcPr>
          <w:p w:rsidR="00086ACC" w:rsidRPr="00A6787F" w:rsidRDefault="00086ACC" w:rsidP="00A6787F">
            <w:pPr>
              <w:pStyle w:val="142"/>
              <w:jc w:val="center"/>
              <w:rPr>
                <w:spacing w:val="-12"/>
              </w:rPr>
            </w:pPr>
            <w:r w:rsidRPr="00A6787F">
              <w:rPr>
                <w:rFonts w:hint="eastAsia"/>
                <w:spacing w:val="-12"/>
              </w:rPr>
              <w:t>第十一區</w:t>
            </w:r>
          </w:p>
        </w:tc>
        <w:tc>
          <w:tcPr>
            <w:tcW w:w="1418" w:type="dxa"/>
            <w:tcBorders>
              <w:top w:val="single" w:sz="4" w:space="0" w:color="auto"/>
              <w:bottom w:val="single" w:sz="4" w:space="0" w:color="auto"/>
            </w:tcBorders>
            <w:shd w:val="clear" w:color="auto" w:fill="auto"/>
          </w:tcPr>
          <w:p w:rsidR="00086ACC" w:rsidRPr="00A6787F" w:rsidRDefault="00086ACC" w:rsidP="00A6787F">
            <w:pPr>
              <w:pStyle w:val="142"/>
              <w:jc w:val="right"/>
              <w:rPr>
                <w:rFonts w:hAnsi="標楷體" w:hint="eastAsia"/>
                <w:color w:val="000000"/>
              </w:rPr>
            </w:pPr>
            <w:r w:rsidRPr="00A6787F">
              <w:rPr>
                <w:rFonts w:hAnsi="標楷體" w:hint="eastAsia"/>
                <w:color w:val="000000"/>
              </w:rPr>
              <w:t>12.07</w:t>
            </w:r>
          </w:p>
        </w:tc>
      </w:tr>
      <w:tr w:rsidR="00086ACC" w:rsidRPr="00A6787F" w:rsidTr="00A6787F">
        <w:tc>
          <w:tcPr>
            <w:tcW w:w="1417" w:type="dxa"/>
            <w:tcBorders>
              <w:top w:val="single" w:sz="4" w:space="0" w:color="auto"/>
              <w:bottom w:val="single" w:sz="4" w:space="0" w:color="auto"/>
            </w:tcBorders>
            <w:shd w:val="clear" w:color="auto" w:fill="auto"/>
          </w:tcPr>
          <w:p w:rsidR="00086ACC" w:rsidRDefault="00086ACC" w:rsidP="00A6787F">
            <w:pPr>
              <w:pStyle w:val="142"/>
              <w:jc w:val="center"/>
            </w:pPr>
            <w:r w:rsidRPr="00CE6756">
              <w:rPr>
                <w:rFonts w:hint="eastAsia"/>
              </w:rPr>
              <w:t>第</w:t>
            </w:r>
            <w:r>
              <w:rPr>
                <w:rFonts w:hint="eastAsia"/>
              </w:rPr>
              <w:t>二</w:t>
            </w:r>
            <w:r w:rsidRPr="00CE6756">
              <w:rPr>
                <w:rFonts w:hint="eastAsia"/>
              </w:rPr>
              <w:t>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color w:val="000000"/>
              </w:rPr>
            </w:pPr>
            <w:r w:rsidRPr="00A6787F">
              <w:rPr>
                <w:rFonts w:hAnsi="標楷體" w:hint="eastAsia"/>
                <w:color w:val="000000"/>
              </w:rPr>
              <w:t>11.82</w:t>
            </w:r>
          </w:p>
        </w:tc>
        <w:tc>
          <w:tcPr>
            <w:tcW w:w="1417" w:type="dxa"/>
            <w:tcBorders>
              <w:top w:val="single" w:sz="4" w:space="0" w:color="auto"/>
              <w:left w:val="double" w:sz="4" w:space="0" w:color="auto"/>
              <w:bottom w:val="single" w:sz="4" w:space="0" w:color="auto"/>
            </w:tcBorders>
            <w:shd w:val="clear" w:color="auto" w:fill="auto"/>
          </w:tcPr>
          <w:p w:rsidR="00086ACC" w:rsidRDefault="00086ACC" w:rsidP="00A6787F">
            <w:pPr>
              <w:pStyle w:val="142"/>
              <w:jc w:val="center"/>
            </w:pPr>
            <w:r>
              <w:rPr>
                <w:rFonts w:hint="eastAsia"/>
              </w:rPr>
              <w:t>第七</w:t>
            </w:r>
            <w:r w:rsidRPr="00CE6756">
              <w:rPr>
                <w:rFonts w:hint="eastAsia"/>
              </w:rPr>
              <w:t>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color w:val="000000"/>
              </w:rPr>
            </w:pPr>
            <w:r w:rsidRPr="00A6787F">
              <w:rPr>
                <w:rFonts w:hAnsi="標楷體" w:hint="eastAsia"/>
                <w:color w:val="000000"/>
              </w:rPr>
              <w:t>7.71</w:t>
            </w:r>
          </w:p>
        </w:tc>
        <w:tc>
          <w:tcPr>
            <w:tcW w:w="1417" w:type="dxa"/>
            <w:tcBorders>
              <w:top w:val="single" w:sz="4" w:space="0" w:color="auto"/>
              <w:left w:val="double" w:sz="4" w:space="0" w:color="auto"/>
              <w:bottom w:val="single" w:sz="4" w:space="0" w:color="auto"/>
            </w:tcBorders>
            <w:shd w:val="clear" w:color="auto" w:fill="auto"/>
            <w:vAlign w:val="center"/>
          </w:tcPr>
          <w:p w:rsidR="00086ACC" w:rsidRPr="00A6787F" w:rsidRDefault="00086ACC" w:rsidP="00A6787F">
            <w:pPr>
              <w:pStyle w:val="142"/>
              <w:jc w:val="center"/>
              <w:rPr>
                <w:spacing w:val="-12"/>
              </w:rPr>
            </w:pPr>
            <w:r w:rsidRPr="00A6787F">
              <w:rPr>
                <w:rFonts w:hint="eastAsia"/>
                <w:spacing w:val="-12"/>
              </w:rPr>
              <w:t>第十二區</w:t>
            </w:r>
          </w:p>
        </w:tc>
        <w:tc>
          <w:tcPr>
            <w:tcW w:w="1418" w:type="dxa"/>
            <w:tcBorders>
              <w:top w:val="single" w:sz="4" w:space="0" w:color="auto"/>
              <w:bottom w:val="single" w:sz="4" w:space="0" w:color="auto"/>
            </w:tcBorders>
            <w:shd w:val="clear" w:color="auto" w:fill="auto"/>
          </w:tcPr>
          <w:p w:rsidR="00086ACC" w:rsidRPr="00A6787F" w:rsidRDefault="00086ACC" w:rsidP="00A6787F">
            <w:pPr>
              <w:pStyle w:val="142"/>
              <w:jc w:val="right"/>
              <w:rPr>
                <w:rFonts w:hAnsi="標楷體" w:hint="eastAsia"/>
                <w:color w:val="000000"/>
              </w:rPr>
            </w:pPr>
            <w:r w:rsidRPr="00A6787F">
              <w:rPr>
                <w:rFonts w:hAnsi="標楷體" w:hint="eastAsia"/>
                <w:color w:val="000000"/>
              </w:rPr>
              <w:t>7.49</w:t>
            </w:r>
          </w:p>
        </w:tc>
      </w:tr>
      <w:tr w:rsidR="00086ACC" w:rsidRPr="00A6787F" w:rsidTr="00A6787F">
        <w:tc>
          <w:tcPr>
            <w:tcW w:w="1417" w:type="dxa"/>
            <w:tcBorders>
              <w:top w:val="single" w:sz="4" w:space="0" w:color="auto"/>
              <w:bottom w:val="single" w:sz="4" w:space="0" w:color="auto"/>
            </w:tcBorders>
            <w:shd w:val="clear" w:color="auto" w:fill="auto"/>
          </w:tcPr>
          <w:p w:rsidR="00086ACC" w:rsidRDefault="00086ACC" w:rsidP="00A6787F">
            <w:pPr>
              <w:pStyle w:val="142"/>
              <w:jc w:val="center"/>
            </w:pPr>
            <w:r>
              <w:rPr>
                <w:rFonts w:hint="eastAsia"/>
              </w:rPr>
              <w:t>第三</w:t>
            </w:r>
            <w:r w:rsidRPr="00CE6756">
              <w:rPr>
                <w:rFonts w:hint="eastAsia"/>
              </w:rPr>
              <w:t>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color w:val="000000"/>
              </w:rPr>
            </w:pPr>
            <w:r w:rsidRPr="00A6787F">
              <w:rPr>
                <w:rFonts w:hAnsi="標楷體" w:hint="eastAsia"/>
                <w:color w:val="000000"/>
              </w:rPr>
              <w:t>11.27</w:t>
            </w:r>
          </w:p>
        </w:tc>
        <w:tc>
          <w:tcPr>
            <w:tcW w:w="1417" w:type="dxa"/>
            <w:tcBorders>
              <w:top w:val="single" w:sz="4" w:space="0" w:color="auto"/>
              <w:left w:val="double" w:sz="4" w:space="0" w:color="auto"/>
              <w:bottom w:val="single" w:sz="4" w:space="0" w:color="auto"/>
            </w:tcBorders>
            <w:shd w:val="clear" w:color="auto" w:fill="auto"/>
          </w:tcPr>
          <w:p w:rsidR="00086ACC" w:rsidRPr="00A6787F" w:rsidRDefault="00086ACC" w:rsidP="00A6787F">
            <w:pPr>
              <w:pStyle w:val="142"/>
              <w:jc w:val="center"/>
              <w:rPr>
                <w:b/>
              </w:rPr>
            </w:pPr>
            <w:r w:rsidRPr="00A6787F">
              <w:rPr>
                <w:rFonts w:hAnsi="標楷體" w:hint="eastAsia"/>
                <w:color w:val="000000"/>
              </w:rPr>
              <w:t>第八區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color w:val="000000"/>
              </w:rPr>
            </w:pPr>
            <w:r w:rsidRPr="00A6787F">
              <w:rPr>
                <w:rFonts w:hAnsi="標楷體" w:hint="eastAsia"/>
                <w:color w:val="000000"/>
              </w:rPr>
              <w:t>12.96</w:t>
            </w:r>
          </w:p>
        </w:tc>
        <w:tc>
          <w:tcPr>
            <w:tcW w:w="1417" w:type="dxa"/>
            <w:tcBorders>
              <w:top w:val="single" w:sz="4" w:space="0" w:color="auto"/>
              <w:left w:val="double" w:sz="4" w:space="0" w:color="auto"/>
              <w:bottom w:val="single" w:sz="4" w:space="0" w:color="auto"/>
            </w:tcBorders>
            <w:shd w:val="clear" w:color="auto" w:fill="auto"/>
            <w:vAlign w:val="center"/>
          </w:tcPr>
          <w:p w:rsidR="00086ACC" w:rsidRPr="00A6787F" w:rsidRDefault="00086ACC" w:rsidP="00A6787F">
            <w:pPr>
              <w:pStyle w:val="142"/>
              <w:jc w:val="center"/>
              <w:rPr>
                <w:rFonts w:hAnsi="標楷體" w:hint="eastAsia"/>
                <w:b/>
                <w:color w:val="000000"/>
              </w:rPr>
            </w:pPr>
            <w:r w:rsidRPr="00A6787F">
              <w:rPr>
                <w:rFonts w:hint="eastAsia"/>
                <w:b/>
              </w:rPr>
              <w:t>屏東區</w:t>
            </w:r>
          </w:p>
        </w:tc>
        <w:tc>
          <w:tcPr>
            <w:tcW w:w="1418" w:type="dxa"/>
            <w:tcBorders>
              <w:top w:val="single" w:sz="4" w:space="0" w:color="auto"/>
              <w:bottom w:val="single" w:sz="4" w:space="0" w:color="auto"/>
            </w:tcBorders>
            <w:shd w:val="clear" w:color="auto" w:fill="auto"/>
          </w:tcPr>
          <w:p w:rsidR="00086ACC" w:rsidRPr="00A6787F" w:rsidRDefault="00086ACC" w:rsidP="00A6787F">
            <w:pPr>
              <w:pStyle w:val="142"/>
              <w:jc w:val="right"/>
              <w:rPr>
                <w:rFonts w:hAnsi="標楷體" w:hint="eastAsia"/>
                <w:b/>
                <w:color w:val="000000"/>
              </w:rPr>
            </w:pPr>
            <w:r w:rsidRPr="00A6787F">
              <w:rPr>
                <w:rFonts w:hAnsi="標楷體" w:hint="eastAsia"/>
                <w:b/>
                <w:color w:val="000000"/>
              </w:rPr>
              <w:t>19.97</w:t>
            </w:r>
          </w:p>
        </w:tc>
      </w:tr>
      <w:tr w:rsidR="00086ACC" w:rsidRPr="00A6787F" w:rsidTr="00A6787F">
        <w:tc>
          <w:tcPr>
            <w:tcW w:w="1417" w:type="dxa"/>
            <w:tcBorders>
              <w:top w:val="single" w:sz="4" w:space="0" w:color="auto"/>
              <w:bottom w:val="single" w:sz="4" w:space="0" w:color="auto"/>
            </w:tcBorders>
            <w:shd w:val="clear" w:color="auto" w:fill="auto"/>
          </w:tcPr>
          <w:p w:rsidR="00086ACC" w:rsidRDefault="00086ACC" w:rsidP="00A6787F">
            <w:pPr>
              <w:pStyle w:val="142"/>
              <w:jc w:val="center"/>
            </w:pPr>
            <w:r>
              <w:rPr>
                <w:rFonts w:hint="eastAsia"/>
              </w:rPr>
              <w:t>第四</w:t>
            </w:r>
            <w:r w:rsidRPr="00CE6756">
              <w:rPr>
                <w:rFonts w:hint="eastAsia"/>
              </w:rPr>
              <w:t>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color w:val="000000"/>
              </w:rPr>
            </w:pPr>
            <w:r w:rsidRPr="00A6787F">
              <w:rPr>
                <w:rFonts w:hAnsi="標楷體" w:hint="eastAsia"/>
                <w:color w:val="000000"/>
              </w:rPr>
              <w:t>14.91</w:t>
            </w:r>
          </w:p>
        </w:tc>
        <w:tc>
          <w:tcPr>
            <w:tcW w:w="1417" w:type="dxa"/>
            <w:tcBorders>
              <w:top w:val="single" w:sz="4" w:space="0" w:color="auto"/>
              <w:left w:val="double" w:sz="4" w:space="0" w:color="auto"/>
              <w:bottom w:val="single" w:sz="4" w:space="0" w:color="auto"/>
            </w:tcBorders>
            <w:shd w:val="clear" w:color="auto" w:fill="auto"/>
          </w:tcPr>
          <w:p w:rsidR="00086ACC" w:rsidRPr="00A6787F" w:rsidRDefault="00086ACC" w:rsidP="00A6787F">
            <w:pPr>
              <w:pStyle w:val="142"/>
              <w:jc w:val="center"/>
              <w:rPr>
                <w:b/>
              </w:rPr>
            </w:pPr>
            <w:r w:rsidRPr="00A6787F">
              <w:rPr>
                <w:rFonts w:hint="eastAsia"/>
                <w:b/>
              </w:rPr>
              <w:t>第九區</w:t>
            </w:r>
          </w:p>
        </w:tc>
        <w:tc>
          <w:tcPr>
            <w:tcW w:w="1418" w:type="dxa"/>
            <w:tcBorders>
              <w:top w:val="single" w:sz="4" w:space="0" w:color="auto"/>
              <w:bottom w:val="single" w:sz="4" w:space="0" w:color="auto"/>
              <w:right w:val="double" w:sz="4" w:space="0" w:color="auto"/>
            </w:tcBorders>
            <w:shd w:val="clear" w:color="auto" w:fill="auto"/>
          </w:tcPr>
          <w:p w:rsidR="00086ACC" w:rsidRPr="00A6787F" w:rsidRDefault="00086ACC" w:rsidP="00A6787F">
            <w:pPr>
              <w:pStyle w:val="142"/>
              <w:jc w:val="right"/>
              <w:rPr>
                <w:rFonts w:hAnsi="標楷體"/>
                <w:b/>
                <w:color w:val="000000"/>
              </w:rPr>
            </w:pPr>
            <w:r w:rsidRPr="00A6787F">
              <w:rPr>
                <w:rFonts w:hAnsi="標楷體" w:hint="eastAsia"/>
                <w:b/>
                <w:color w:val="000000"/>
              </w:rPr>
              <w:t>16.05</w:t>
            </w:r>
          </w:p>
        </w:tc>
        <w:tc>
          <w:tcPr>
            <w:tcW w:w="1417" w:type="dxa"/>
            <w:vMerge w:val="restart"/>
            <w:tcBorders>
              <w:top w:val="single" w:sz="4" w:space="0" w:color="auto"/>
              <w:left w:val="double" w:sz="4" w:space="0" w:color="auto"/>
              <w:bottom w:val="single" w:sz="4" w:space="0" w:color="auto"/>
            </w:tcBorders>
            <w:shd w:val="clear" w:color="auto" w:fill="auto"/>
            <w:vAlign w:val="center"/>
          </w:tcPr>
          <w:p w:rsidR="00086ACC" w:rsidRPr="00A6787F" w:rsidRDefault="00086ACC" w:rsidP="00A6787F">
            <w:pPr>
              <w:pStyle w:val="142"/>
              <w:jc w:val="center"/>
              <w:rPr>
                <w:rFonts w:hAnsi="標楷體" w:hint="eastAsia"/>
                <w:b/>
                <w:color w:val="000000"/>
              </w:rPr>
            </w:pPr>
            <w:r>
              <w:rPr>
                <w:rFonts w:hint="eastAsia"/>
              </w:rPr>
              <w:t>全公司</w:t>
            </w:r>
          </w:p>
        </w:tc>
        <w:tc>
          <w:tcPr>
            <w:tcW w:w="1418" w:type="dxa"/>
            <w:vMerge w:val="restart"/>
            <w:tcBorders>
              <w:top w:val="single" w:sz="4" w:space="0" w:color="auto"/>
              <w:bottom w:val="single" w:sz="4" w:space="0" w:color="auto"/>
            </w:tcBorders>
            <w:shd w:val="clear" w:color="auto" w:fill="auto"/>
            <w:vAlign w:val="center"/>
          </w:tcPr>
          <w:p w:rsidR="00086ACC" w:rsidRPr="00A6787F" w:rsidRDefault="00086ACC" w:rsidP="00A6787F">
            <w:pPr>
              <w:pStyle w:val="142"/>
              <w:jc w:val="right"/>
              <w:rPr>
                <w:rFonts w:hAnsi="標楷體" w:hint="eastAsia"/>
                <w:color w:val="000000"/>
              </w:rPr>
            </w:pPr>
            <w:r w:rsidRPr="00A6787F">
              <w:rPr>
                <w:rFonts w:hAnsi="標楷體" w:hint="eastAsia"/>
                <w:color w:val="000000"/>
              </w:rPr>
              <w:t>12.54</w:t>
            </w:r>
          </w:p>
        </w:tc>
      </w:tr>
      <w:tr w:rsidR="00086ACC" w:rsidRPr="00A6787F" w:rsidTr="00A6787F">
        <w:tc>
          <w:tcPr>
            <w:tcW w:w="1417" w:type="dxa"/>
            <w:tcBorders>
              <w:top w:val="single" w:sz="4" w:space="0" w:color="auto"/>
              <w:bottom w:val="single" w:sz="12" w:space="0" w:color="auto"/>
            </w:tcBorders>
            <w:shd w:val="clear" w:color="auto" w:fill="auto"/>
          </w:tcPr>
          <w:p w:rsidR="00086ACC" w:rsidRDefault="00086ACC" w:rsidP="00A6787F">
            <w:pPr>
              <w:pStyle w:val="142"/>
              <w:jc w:val="center"/>
            </w:pPr>
            <w:r>
              <w:rPr>
                <w:rFonts w:hint="eastAsia"/>
              </w:rPr>
              <w:t>第五</w:t>
            </w:r>
            <w:r w:rsidRPr="00CE6756">
              <w:rPr>
                <w:rFonts w:hint="eastAsia"/>
              </w:rPr>
              <w:t>區</w:t>
            </w:r>
          </w:p>
        </w:tc>
        <w:tc>
          <w:tcPr>
            <w:tcW w:w="1418" w:type="dxa"/>
            <w:tcBorders>
              <w:top w:val="single" w:sz="4" w:space="0" w:color="auto"/>
              <w:bottom w:val="single" w:sz="12" w:space="0" w:color="auto"/>
              <w:right w:val="double" w:sz="4" w:space="0" w:color="auto"/>
            </w:tcBorders>
            <w:shd w:val="clear" w:color="auto" w:fill="auto"/>
          </w:tcPr>
          <w:p w:rsidR="00086ACC" w:rsidRPr="00A6787F" w:rsidRDefault="00086ACC" w:rsidP="00A6787F">
            <w:pPr>
              <w:pStyle w:val="142"/>
              <w:jc w:val="right"/>
              <w:rPr>
                <w:rFonts w:hAnsi="標楷體"/>
                <w:color w:val="000000"/>
              </w:rPr>
            </w:pPr>
            <w:r w:rsidRPr="00A6787F">
              <w:rPr>
                <w:rFonts w:hAnsi="標楷體" w:hint="eastAsia"/>
                <w:color w:val="000000"/>
              </w:rPr>
              <w:t>11.77</w:t>
            </w:r>
          </w:p>
        </w:tc>
        <w:tc>
          <w:tcPr>
            <w:tcW w:w="1417" w:type="dxa"/>
            <w:tcBorders>
              <w:top w:val="single" w:sz="4" w:space="0" w:color="auto"/>
              <w:left w:val="double" w:sz="4" w:space="0" w:color="auto"/>
              <w:bottom w:val="single" w:sz="12" w:space="0" w:color="auto"/>
            </w:tcBorders>
            <w:shd w:val="clear" w:color="auto" w:fill="auto"/>
          </w:tcPr>
          <w:p w:rsidR="00086ACC" w:rsidRPr="00A6787F" w:rsidRDefault="00086ACC" w:rsidP="00A6787F">
            <w:pPr>
              <w:pStyle w:val="142"/>
              <w:jc w:val="center"/>
              <w:rPr>
                <w:b/>
              </w:rPr>
            </w:pPr>
            <w:r w:rsidRPr="00A6787F">
              <w:rPr>
                <w:rFonts w:hint="eastAsia"/>
                <w:b/>
              </w:rPr>
              <w:t>第十區</w:t>
            </w:r>
          </w:p>
        </w:tc>
        <w:tc>
          <w:tcPr>
            <w:tcW w:w="1418" w:type="dxa"/>
            <w:tcBorders>
              <w:top w:val="single" w:sz="4" w:space="0" w:color="auto"/>
              <w:bottom w:val="single" w:sz="12" w:space="0" w:color="auto"/>
              <w:right w:val="double" w:sz="4" w:space="0" w:color="auto"/>
            </w:tcBorders>
            <w:shd w:val="clear" w:color="auto" w:fill="auto"/>
          </w:tcPr>
          <w:p w:rsidR="00086ACC" w:rsidRPr="00A6787F" w:rsidRDefault="00086ACC" w:rsidP="00A6787F">
            <w:pPr>
              <w:pStyle w:val="142"/>
              <w:jc w:val="right"/>
              <w:rPr>
                <w:rFonts w:hAnsi="標楷體"/>
                <w:b/>
                <w:color w:val="000000"/>
              </w:rPr>
            </w:pPr>
            <w:r w:rsidRPr="00A6787F">
              <w:rPr>
                <w:rFonts w:hAnsi="標楷體" w:hint="eastAsia"/>
                <w:b/>
                <w:color w:val="000000"/>
              </w:rPr>
              <w:t>17.04</w:t>
            </w:r>
          </w:p>
        </w:tc>
        <w:tc>
          <w:tcPr>
            <w:tcW w:w="1417" w:type="dxa"/>
            <w:vMerge/>
            <w:tcBorders>
              <w:top w:val="single" w:sz="4" w:space="0" w:color="auto"/>
              <w:left w:val="double" w:sz="4" w:space="0" w:color="auto"/>
              <w:bottom w:val="single" w:sz="12" w:space="0" w:color="auto"/>
            </w:tcBorders>
            <w:shd w:val="clear" w:color="auto" w:fill="auto"/>
          </w:tcPr>
          <w:p w:rsidR="00086ACC" w:rsidRPr="00A6787F" w:rsidRDefault="00086ACC" w:rsidP="00A6787F">
            <w:pPr>
              <w:pStyle w:val="142"/>
              <w:jc w:val="right"/>
              <w:rPr>
                <w:rFonts w:hAnsi="標楷體" w:hint="eastAsia"/>
                <w:color w:val="000000"/>
              </w:rPr>
            </w:pPr>
          </w:p>
        </w:tc>
        <w:tc>
          <w:tcPr>
            <w:tcW w:w="1418" w:type="dxa"/>
            <w:vMerge/>
            <w:tcBorders>
              <w:top w:val="single" w:sz="4" w:space="0" w:color="auto"/>
              <w:bottom w:val="single" w:sz="12" w:space="0" w:color="auto"/>
            </w:tcBorders>
            <w:shd w:val="clear" w:color="auto" w:fill="auto"/>
          </w:tcPr>
          <w:p w:rsidR="00086ACC" w:rsidRPr="00A6787F" w:rsidRDefault="00086ACC" w:rsidP="00A6787F">
            <w:pPr>
              <w:pStyle w:val="142"/>
              <w:jc w:val="right"/>
              <w:rPr>
                <w:rFonts w:hAnsi="標楷體" w:hint="eastAsia"/>
                <w:color w:val="000000"/>
              </w:rPr>
            </w:pPr>
          </w:p>
        </w:tc>
      </w:tr>
    </w:tbl>
    <w:p w:rsidR="0009186D" w:rsidRPr="002B1F66" w:rsidRDefault="0009186D" w:rsidP="0009186D">
      <w:pPr>
        <w:pStyle w:val="142"/>
        <w:spacing w:line="260" w:lineRule="exact"/>
        <w:ind w:left="966" w:hangingChars="397" w:hanging="966"/>
        <w:jc w:val="both"/>
        <w:rPr>
          <w:rFonts w:hAnsi="標楷體" w:hint="eastAsia"/>
          <w:color w:val="000000"/>
        </w:rPr>
      </w:pPr>
      <w:r w:rsidRPr="002B1F66">
        <w:rPr>
          <w:rFonts w:hAnsi="標楷體" w:hint="eastAsia"/>
          <w:color w:val="000000"/>
        </w:rPr>
        <w:t>資料來源：</w:t>
      </w:r>
      <w:r w:rsidRPr="006128A5">
        <w:rPr>
          <w:rFonts w:hAnsi="標楷體" w:hint="eastAsia"/>
          <w:color w:val="000000"/>
        </w:rPr>
        <w:t>水利署113年6月「公務統計報表-</w:t>
      </w:r>
      <w:r>
        <w:rPr>
          <w:rFonts w:hAnsi="標楷體" w:hint="eastAsia"/>
          <w:color w:val="000000"/>
        </w:rPr>
        <w:t>自來水供水普及率」</w:t>
      </w:r>
      <w:r w:rsidRPr="002B1F66">
        <w:rPr>
          <w:rFonts w:hAnsi="標楷體" w:hint="eastAsia"/>
          <w:color w:val="000000"/>
        </w:rPr>
        <w:t>。</w:t>
      </w:r>
    </w:p>
    <w:p w:rsidR="00851B5D" w:rsidRPr="002B1F66" w:rsidRDefault="00851B5D" w:rsidP="0009186D">
      <w:pPr>
        <w:pStyle w:val="a5"/>
        <w:ind w:left="849" w:hanging="283"/>
        <w:rPr>
          <w:rFonts w:hAnsi="標楷體" w:hint="eastAsia"/>
          <w:b/>
          <w:color w:val="000000"/>
        </w:rPr>
      </w:pPr>
      <w:r w:rsidRPr="002B1F66">
        <w:rPr>
          <w:rFonts w:hAnsi="標楷體" w:hint="eastAsia"/>
          <w:b/>
          <w:color w:val="000000"/>
        </w:rPr>
        <w:t>(</w:t>
      </w:r>
      <w:r w:rsidR="00752519">
        <w:rPr>
          <w:rFonts w:hAnsi="標楷體" w:hint="eastAsia"/>
          <w:b/>
          <w:color w:val="000000"/>
        </w:rPr>
        <w:t>二</w:t>
      </w:r>
      <w:r w:rsidRPr="002B1F66">
        <w:rPr>
          <w:rFonts w:hAnsi="標楷體" w:hint="eastAsia"/>
          <w:b/>
          <w:color w:val="000000"/>
        </w:rPr>
        <w:t>)</w:t>
      </w:r>
      <w:r w:rsidR="00F863CD">
        <w:rPr>
          <w:rFonts w:hAnsi="標楷體" w:hint="eastAsia"/>
          <w:b/>
          <w:color w:val="000000"/>
        </w:rPr>
        <w:t>台水公司管線逾使用年限及塑膠管線占管線總長比仍高，且部分</w:t>
      </w:r>
      <w:r w:rsidR="00F863CD" w:rsidRPr="00F863CD">
        <w:rPr>
          <w:rFonts w:hAnsi="標楷體" w:hint="eastAsia"/>
          <w:b/>
          <w:color w:val="000000"/>
        </w:rPr>
        <w:t>小區管網</w:t>
      </w:r>
      <w:r w:rsidR="00F863CD">
        <w:rPr>
          <w:rFonts w:hAnsi="標楷體" w:hint="eastAsia"/>
          <w:b/>
          <w:color w:val="000000"/>
        </w:rPr>
        <w:t>尚未與</w:t>
      </w:r>
      <w:r w:rsidR="00F863CD" w:rsidRPr="00F863CD">
        <w:rPr>
          <w:rFonts w:hAnsi="標楷體" w:hint="eastAsia"/>
          <w:b/>
          <w:color w:val="000000"/>
        </w:rPr>
        <w:t>WADA系統</w:t>
      </w:r>
      <w:r w:rsidR="00F863CD">
        <w:rPr>
          <w:rFonts w:hAnsi="標楷體" w:hint="eastAsia"/>
          <w:b/>
          <w:color w:val="000000"/>
        </w:rPr>
        <w:t>進行</w:t>
      </w:r>
      <w:r w:rsidR="00F863CD" w:rsidRPr="00F863CD">
        <w:rPr>
          <w:rFonts w:hAnsi="標楷體" w:hint="eastAsia"/>
          <w:b/>
          <w:color w:val="000000"/>
        </w:rPr>
        <w:t>介接</w:t>
      </w:r>
      <w:r w:rsidR="00F863CD">
        <w:rPr>
          <w:rFonts w:hAnsi="標楷體" w:hint="eastAsia"/>
          <w:b/>
          <w:color w:val="000000"/>
        </w:rPr>
        <w:t>，允宜</w:t>
      </w:r>
      <w:r w:rsidR="00803F90">
        <w:rPr>
          <w:rFonts w:hAnsi="標楷體" w:hint="eastAsia"/>
          <w:b/>
          <w:color w:val="000000"/>
        </w:rPr>
        <w:t>研謀改善</w:t>
      </w:r>
    </w:p>
    <w:p w:rsidR="004B63C3" w:rsidRDefault="001C49C4" w:rsidP="004B63C3">
      <w:pPr>
        <w:pStyle w:val="21"/>
        <w:ind w:left="850" w:firstLine="566"/>
      </w:pPr>
      <w:r>
        <w:rPr>
          <w:rFonts w:hint="eastAsia"/>
        </w:rPr>
        <w:t>依據台水公司</w:t>
      </w:r>
      <w:r w:rsidR="004B63C3">
        <w:rPr>
          <w:rFonts w:hint="eastAsia"/>
        </w:rPr>
        <w:t>近年統計漏水、破管發生主要原因包含荷重震動、老化腐蝕、及材質不良等</w:t>
      </w:r>
      <w:r w:rsidR="004B63C3">
        <w:rPr>
          <w:rStyle w:val="affe"/>
        </w:rPr>
        <w:footnoteReference w:id="11"/>
      </w:r>
      <w:r w:rsidR="004B63C3">
        <w:rPr>
          <w:rFonts w:hint="eastAsia"/>
        </w:rPr>
        <w:t>，且易發生漏水事件之管線材質為塑膠管線(占110至112年度漏水事件比94.56%)</w:t>
      </w:r>
      <w:r w:rsidR="004B63C3">
        <w:rPr>
          <w:rStyle w:val="affe"/>
        </w:rPr>
        <w:footnoteReference w:id="12"/>
      </w:r>
      <w:r w:rsidR="004B63C3">
        <w:rPr>
          <w:rFonts w:hint="eastAsia"/>
        </w:rPr>
        <w:t>。</w:t>
      </w:r>
      <w:r w:rsidR="00DE689B">
        <w:rPr>
          <w:rFonts w:hint="eastAsia"/>
        </w:rPr>
        <w:t>以</w:t>
      </w:r>
      <w:r w:rsidR="004B63C3">
        <w:rPr>
          <w:rFonts w:hint="eastAsia"/>
        </w:rPr>
        <w:t>該公司102至112年度管線使用及材質概況</w:t>
      </w:r>
      <w:r w:rsidR="00DF66B4">
        <w:rPr>
          <w:rFonts w:hint="eastAsia"/>
        </w:rPr>
        <w:t>(詳表</w:t>
      </w:r>
      <w:r w:rsidR="00DE689B">
        <w:rPr>
          <w:rFonts w:hint="eastAsia"/>
        </w:rPr>
        <w:t>3</w:t>
      </w:r>
      <w:r w:rsidR="00DF66B4">
        <w:rPr>
          <w:rFonts w:hint="eastAsia"/>
        </w:rPr>
        <w:t>)</w:t>
      </w:r>
      <w:r w:rsidR="00DE689B">
        <w:rPr>
          <w:rFonts w:hint="eastAsia"/>
        </w:rPr>
        <w:t>觀之</w:t>
      </w:r>
      <w:r w:rsidR="004B63C3">
        <w:rPr>
          <w:rFonts w:hint="eastAsia"/>
        </w:rPr>
        <w:t>，管線逾使用年限比例自104年起即逾40%並逐年攀升至108年度48.81%，後續雖有下降，112年度仍達46.88%</w:t>
      </w:r>
      <w:r w:rsidR="00814CAB">
        <w:rPr>
          <w:rFonts w:hint="eastAsia"/>
        </w:rPr>
        <w:t>；另塑膠管線占管線總長比雖隨管線汰換呈逐年下降</w:t>
      </w:r>
      <w:r w:rsidR="004B63C3">
        <w:rPr>
          <w:rFonts w:hint="eastAsia"/>
        </w:rPr>
        <w:t>，</w:t>
      </w:r>
      <w:r w:rsidR="00814CAB">
        <w:rPr>
          <w:rFonts w:hint="eastAsia"/>
        </w:rPr>
        <w:t>惟</w:t>
      </w:r>
      <w:r w:rsidR="004B63C3">
        <w:rPr>
          <w:rFonts w:hint="eastAsia"/>
        </w:rPr>
        <w:t>迄112年底</w:t>
      </w:r>
      <w:r w:rsidR="00814CAB">
        <w:rPr>
          <w:rFonts w:hint="eastAsia"/>
        </w:rPr>
        <w:t>仍占</w:t>
      </w:r>
      <w:r w:rsidR="004B63C3">
        <w:rPr>
          <w:rFonts w:hint="eastAsia"/>
        </w:rPr>
        <w:t>40.79%，允宜妥善規劃老舊及不良材質管線汰換時程，俾減少管線破損情形。</w:t>
      </w:r>
    </w:p>
    <w:p w:rsidR="007E683C" w:rsidRDefault="007E683C" w:rsidP="007E683C">
      <w:pPr>
        <w:pStyle w:val="21"/>
        <w:ind w:left="850" w:firstLine="566"/>
      </w:pPr>
      <w:r>
        <w:rPr>
          <w:rFonts w:hint="eastAsia"/>
        </w:rPr>
        <w:t>台水公司</w:t>
      </w:r>
      <w:r w:rsidR="00803F90">
        <w:rPr>
          <w:rFonts w:hint="eastAsia"/>
        </w:rPr>
        <w:t>推動之</w:t>
      </w:r>
      <w:r w:rsidR="00EA61D5">
        <w:rPr>
          <w:rFonts w:hint="eastAsia"/>
        </w:rPr>
        <w:t>新1期降低漏水率計畫</w:t>
      </w:r>
      <w:r w:rsidR="00803F90">
        <w:rPr>
          <w:rFonts w:hint="eastAsia"/>
        </w:rPr>
        <w:t>，</w:t>
      </w:r>
      <w:r w:rsidR="00EA61D5">
        <w:rPr>
          <w:rFonts w:hint="eastAsia"/>
        </w:rPr>
        <w:t>期</w:t>
      </w:r>
      <w:r w:rsidR="00EA61D5" w:rsidRPr="00EA61D5">
        <w:rPr>
          <w:rFonts w:hint="eastAsia"/>
        </w:rPr>
        <w:t>透由大數據分析漏水熱區後，執行管線汰換及漏水調查(</w:t>
      </w:r>
      <w:r w:rsidR="00EA61D5">
        <w:rPr>
          <w:rFonts w:hint="eastAsia"/>
        </w:rPr>
        <w:t>主要</w:t>
      </w:r>
      <w:r w:rsidR="00EA61D5" w:rsidRPr="00EA61D5">
        <w:rPr>
          <w:rFonts w:hint="eastAsia"/>
        </w:rPr>
        <w:t>採「積極降漏」與「維護管理」面向)</w:t>
      </w:r>
      <w:r w:rsidR="00EA61D5">
        <w:rPr>
          <w:rFonts w:hint="eastAsia"/>
        </w:rPr>
        <w:t>，</w:t>
      </w:r>
      <w:r w:rsidR="00803F90">
        <w:rPr>
          <w:rFonts w:hint="eastAsia"/>
        </w:rPr>
        <w:t>惟據該公司提供之資料，</w:t>
      </w:r>
      <w:r w:rsidR="00836D42">
        <w:rPr>
          <w:rFonts w:hint="eastAsia"/>
        </w:rPr>
        <w:t>前期計畫</w:t>
      </w:r>
      <w:r>
        <w:rPr>
          <w:rFonts w:hint="eastAsia"/>
        </w:rPr>
        <w:t>雖已利用建置分區計量管網檢漏，並結合自行研發之大數據漏水偵測輔助系統(簡稱WADA)，與工研合作開發雲端AI輔助漏水偵測等技術加強檢修漏，但迄11</w:t>
      </w:r>
      <w:r w:rsidR="009F488D">
        <w:rPr>
          <w:rFonts w:hint="eastAsia"/>
        </w:rPr>
        <w:t>3</w:t>
      </w:r>
      <w:r>
        <w:rPr>
          <w:rFonts w:hint="eastAsia"/>
        </w:rPr>
        <w:t>年</w:t>
      </w:r>
      <w:r w:rsidR="009F488D">
        <w:rPr>
          <w:rFonts w:hint="eastAsia"/>
        </w:rPr>
        <w:t>8月</w:t>
      </w:r>
      <w:r>
        <w:rPr>
          <w:rFonts w:hint="eastAsia"/>
        </w:rPr>
        <w:t>底小區管網未介接WADA仍有1,</w:t>
      </w:r>
      <w:r w:rsidR="009F488D">
        <w:rPr>
          <w:rFonts w:hint="eastAsia"/>
        </w:rPr>
        <w:t>384</w:t>
      </w:r>
      <w:r>
        <w:rPr>
          <w:rFonts w:hint="eastAsia"/>
        </w:rPr>
        <w:t>個，占總數(3,</w:t>
      </w:r>
      <w:r w:rsidR="009F488D">
        <w:rPr>
          <w:rFonts w:hint="eastAsia"/>
        </w:rPr>
        <w:t>886</w:t>
      </w:r>
      <w:r>
        <w:rPr>
          <w:rFonts w:hint="eastAsia"/>
        </w:rPr>
        <w:t>個)比達</w:t>
      </w:r>
      <w:r w:rsidR="009F488D">
        <w:rPr>
          <w:rFonts w:hint="eastAsia"/>
        </w:rPr>
        <w:t>35.62</w:t>
      </w:r>
      <w:r>
        <w:rPr>
          <w:rFonts w:hint="eastAsia"/>
        </w:rPr>
        <w:t>%，恐</w:t>
      </w:r>
      <w:r w:rsidR="0009186D">
        <w:rPr>
          <w:rFonts w:hint="eastAsia"/>
        </w:rPr>
        <w:t>不利於</w:t>
      </w:r>
      <w:r>
        <w:rPr>
          <w:rFonts w:hint="eastAsia"/>
        </w:rPr>
        <w:t>全面即時監測用水型態及</w:t>
      </w:r>
      <w:r w:rsidR="0009186D">
        <w:rPr>
          <w:rFonts w:hint="eastAsia"/>
        </w:rPr>
        <w:t>加強</w:t>
      </w:r>
      <w:r>
        <w:rPr>
          <w:rFonts w:hint="eastAsia"/>
        </w:rPr>
        <w:t>檢漏效益</w:t>
      </w:r>
      <w:r w:rsidR="00EA61D5">
        <w:rPr>
          <w:rFonts w:hint="eastAsia"/>
        </w:rPr>
        <w:t>，</w:t>
      </w:r>
      <w:r>
        <w:rPr>
          <w:rFonts w:hint="eastAsia"/>
        </w:rPr>
        <w:t>允宜審慎檢討前期計畫推動所遇</w:t>
      </w:r>
      <w:r w:rsidR="00803F90">
        <w:rPr>
          <w:rFonts w:hint="eastAsia"/>
        </w:rPr>
        <w:t>問題</w:t>
      </w:r>
      <w:r>
        <w:rPr>
          <w:rFonts w:hint="eastAsia"/>
        </w:rPr>
        <w:t>，研謀對策改善，以提高執行成效</w:t>
      </w:r>
      <w:r w:rsidRPr="00244E6D">
        <w:rPr>
          <w:rFonts w:hint="eastAsia"/>
        </w:rPr>
        <w:t>。</w:t>
      </w:r>
    </w:p>
    <w:p w:rsidR="00F863CD" w:rsidRDefault="00F863CD" w:rsidP="00F863CD">
      <w:pPr>
        <w:ind w:left="566" w:firstLine="566"/>
        <w:rPr>
          <w:rFonts w:hAnsi="標楷體"/>
          <w:color w:val="000000"/>
        </w:rPr>
      </w:pPr>
      <w:r w:rsidRPr="002B1F66">
        <w:rPr>
          <w:rFonts w:hAnsi="標楷體" w:hint="eastAsia"/>
          <w:color w:val="000000"/>
        </w:rPr>
        <w:t>綜上，台水公司</w:t>
      </w:r>
      <w:r w:rsidR="00803F90" w:rsidRPr="00803F90">
        <w:rPr>
          <w:rFonts w:hAnsi="標楷體" w:hint="eastAsia"/>
          <w:color w:val="000000"/>
        </w:rPr>
        <w:t>114年起推動新1期「降低漏水率計畫(114至121年)」，</w:t>
      </w:r>
      <w:r w:rsidR="00803F90">
        <w:rPr>
          <w:rFonts w:hAnsi="標楷體" w:hint="eastAsia"/>
          <w:color w:val="000000"/>
        </w:rPr>
        <w:t>雖</w:t>
      </w:r>
      <w:r w:rsidR="00D17A67">
        <w:rPr>
          <w:rFonts w:hAnsi="標楷體" w:hint="eastAsia"/>
          <w:color w:val="000000"/>
        </w:rPr>
        <w:t>前期計畫漏水率已自111年度19.55%大幅降至112年度12.54%，惟112年度漏水量仍逾3億立方公尺，且有部分區管理處漏水率超過15%</w:t>
      </w:r>
      <w:r w:rsidR="001A2622">
        <w:rPr>
          <w:rFonts w:hAnsi="標楷體" w:hint="eastAsia"/>
          <w:color w:val="000000"/>
        </w:rPr>
        <w:t>；</w:t>
      </w:r>
      <w:r w:rsidR="00D17A67">
        <w:rPr>
          <w:rFonts w:hAnsi="標楷體" w:hint="eastAsia"/>
          <w:color w:val="000000"/>
        </w:rPr>
        <w:t>又該公司管線逾使用年限及塑膠材質管線占總管線長度比</w:t>
      </w:r>
      <w:r w:rsidR="001A2622">
        <w:rPr>
          <w:rFonts w:hAnsi="標楷體" w:hint="eastAsia"/>
          <w:color w:val="000000"/>
        </w:rPr>
        <w:t>均逾</w:t>
      </w:r>
      <w:r w:rsidR="00814CAB">
        <w:rPr>
          <w:rFonts w:hAnsi="標楷體" w:hint="eastAsia"/>
          <w:color w:val="000000"/>
        </w:rPr>
        <w:t>4成</w:t>
      </w:r>
      <w:r w:rsidR="001A2622">
        <w:rPr>
          <w:rFonts w:hAnsi="標楷體" w:hint="eastAsia"/>
          <w:color w:val="000000"/>
        </w:rPr>
        <w:t>，</w:t>
      </w:r>
      <w:r w:rsidR="00814CAB">
        <w:rPr>
          <w:rFonts w:hAnsi="標楷體" w:hint="eastAsia"/>
          <w:color w:val="000000"/>
        </w:rPr>
        <w:t>另逾3成</w:t>
      </w:r>
      <w:r w:rsidR="001A2622">
        <w:rPr>
          <w:rFonts w:hAnsi="標楷體" w:hint="eastAsia"/>
          <w:color w:val="000000"/>
        </w:rPr>
        <w:t>小區管網尚未介接WADA，允宜</w:t>
      </w:r>
      <w:r w:rsidR="001A2622" w:rsidRPr="001A2622">
        <w:rPr>
          <w:rFonts w:hAnsi="標楷體" w:hint="eastAsia"/>
          <w:color w:val="000000"/>
        </w:rPr>
        <w:t>審慎檢討前期</w:t>
      </w:r>
      <w:r w:rsidR="001A2622">
        <w:rPr>
          <w:rFonts w:hAnsi="標楷體" w:hint="eastAsia"/>
          <w:color w:val="000000"/>
        </w:rPr>
        <w:t>推動</w:t>
      </w:r>
      <w:r w:rsidR="001A2622" w:rsidRPr="001A2622">
        <w:rPr>
          <w:rFonts w:hAnsi="標楷體" w:hint="eastAsia"/>
          <w:color w:val="000000"/>
        </w:rPr>
        <w:t>成果，並因地制宜妥為規劃降漏策略</w:t>
      </w:r>
      <w:r w:rsidR="001A2622">
        <w:rPr>
          <w:rFonts w:hAnsi="標楷體" w:hint="eastAsia"/>
          <w:color w:val="000000"/>
        </w:rPr>
        <w:t>，俾提高新1期降低漏水率計畫執行成效</w:t>
      </w:r>
      <w:r w:rsidRPr="002B1F66">
        <w:rPr>
          <w:rFonts w:hAnsi="標楷體" w:hint="eastAsia"/>
          <w:color w:val="000000"/>
        </w:rPr>
        <w:t>。</w:t>
      </w:r>
    </w:p>
    <w:p w:rsidR="00DE689B" w:rsidRDefault="00DE689B" w:rsidP="00DE689B">
      <w:pPr>
        <w:pStyle w:val="200"/>
        <w:spacing w:line="500" w:lineRule="exact"/>
        <w:ind w:left="751" w:hangingChars="265" w:hanging="751"/>
      </w:pPr>
      <w:r w:rsidRPr="00746B57">
        <w:rPr>
          <w:rFonts w:hint="eastAsia"/>
          <w:b/>
          <w:sz w:val="28"/>
        </w:rPr>
        <w:t>表</w:t>
      </w:r>
      <w:r>
        <w:rPr>
          <w:rFonts w:hint="eastAsia"/>
          <w:b/>
          <w:sz w:val="28"/>
        </w:rPr>
        <w:t>3</w:t>
      </w:r>
      <w:r w:rsidRPr="00746B57">
        <w:rPr>
          <w:rFonts w:hint="eastAsia"/>
          <w:b/>
          <w:sz w:val="28"/>
        </w:rPr>
        <w:t xml:space="preserve">  </w:t>
      </w:r>
      <w:r>
        <w:rPr>
          <w:rFonts w:hint="eastAsia"/>
          <w:b/>
          <w:sz w:val="28"/>
        </w:rPr>
        <w:t>台水公司102至112年度</w:t>
      </w:r>
      <w:r w:rsidRPr="00DE689B">
        <w:rPr>
          <w:rFonts w:hint="eastAsia"/>
          <w:b/>
          <w:sz w:val="28"/>
        </w:rPr>
        <w:t>管線使用及材質概況</w:t>
      </w:r>
      <w:r>
        <w:rPr>
          <w:rFonts w:hint="eastAsia"/>
          <w:b/>
          <w:sz w:val="28"/>
        </w:rPr>
        <w:t xml:space="preserve">表       </w:t>
      </w:r>
      <w:r w:rsidRPr="006128A5">
        <w:rPr>
          <w:rFonts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714"/>
        <w:gridCol w:w="1714"/>
        <w:gridCol w:w="824"/>
        <w:gridCol w:w="1728"/>
        <w:gridCol w:w="1729"/>
      </w:tblGrid>
      <w:tr w:rsidR="00DE689B" w:rsidTr="00AA5FCA">
        <w:trPr>
          <w:tblHeader/>
        </w:trPr>
        <w:tc>
          <w:tcPr>
            <w:tcW w:w="851" w:type="dxa"/>
            <w:tcBorders>
              <w:top w:val="single" w:sz="12" w:space="0" w:color="auto"/>
              <w:bottom w:val="single" w:sz="4" w:space="0" w:color="auto"/>
            </w:tcBorders>
            <w:shd w:val="clear" w:color="auto" w:fill="auto"/>
            <w:vAlign w:val="center"/>
          </w:tcPr>
          <w:p w:rsidR="00DE689B" w:rsidRDefault="00DE689B" w:rsidP="00814CAB">
            <w:pPr>
              <w:pStyle w:val="142"/>
              <w:jc w:val="center"/>
              <w:rPr>
                <w:rFonts w:hint="eastAsia"/>
              </w:rPr>
            </w:pPr>
            <w:r>
              <w:rPr>
                <w:rFonts w:hint="eastAsia"/>
              </w:rPr>
              <w:t>年度</w:t>
            </w:r>
          </w:p>
        </w:tc>
        <w:tc>
          <w:tcPr>
            <w:tcW w:w="1714" w:type="dxa"/>
            <w:tcBorders>
              <w:top w:val="single" w:sz="12" w:space="0" w:color="auto"/>
              <w:bottom w:val="single" w:sz="4" w:space="0" w:color="auto"/>
            </w:tcBorders>
            <w:shd w:val="clear" w:color="auto" w:fill="auto"/>
            <w:vAlign w:val="center"/>
          </w:tcPr>
          <w:p w:rsidR="00DE689B" w:rsidRDefault="00DE689B" w:rsidP="00814CAB">
            <w:pPr>
              <w:pStyle w:val="142"/>
              <w:jc w:val="center"/>
              <w:rPr>
                <w:rFonts w:hint="eastAsia"/>
              </w:rPr>
            </w:pPr>
            <w:r w:rsidRPr="00DE689B">
              <w:rPr>
                <w:rFonts w:hint="eastAsia"/>
              </w:rPr>
              <w:t>管線逾使用年限比例</w:t>
            </w:r>
          </w:p>
        </w:tc>
        <w:tc>
          <w:tcPr>
            <w:tcW w:w="1714" w:type="dxa"/>
            <w:tcBorders>
              <w:top w:val="single" w:sz="12" w:space="0" w:color="auto"/>
              <w:bottom w:val="single" w:sz="4" w:space="0" w:color="auto"/>
              <w:right w:val="double" w:sz="4" w:space="0" w:color="auto"/>
            </w:tcBorders>
            <w:shd w:val="clear" w:color="auto" w:fill="auto"/>
            <w:vAlign w:val="center"/>
          </w:tcPr>
          <w:p w:rsidR="00DE689B" w:rsidRDefault="00DE689B" w:rsidP="00814CAB">
            <w:pPr>
              <w:pStyle w:val="142"/>
              <w:jc w:val="center"/>
              <w:rPr>
                <w:rFonts w:hint="eastAsia"/>
              </w:rPr>
            </w:pPr>
            <w:r>
              <w:rPr>
                <w:rFonts w:hint="eastAsia"/>
              </w:rPr>
              <w:t>塑膠管占總</w:t>
            </w:r>
          </w:p>
          <w:p w:rsidR="00DE689B" w:rsidRDefault="00DE689B" w:rsidP="00814CAB">
            <w:pPr>
              <w:pStyle w:val="142"/>
              <w:jc w:val="center"/>
              <w:rPr>
                <w:rFonts w:hint="eastAsia"/>
              </w:rPr>
            </w:pPr>
            <w:r>
              <w:rPr>
                <w:rFonts w:hint="eastAsia"/>
              </w:rPr>
              <w:t>管線長度比</w:t>
            </w:r>
          </w:p>
        </w:tc>
        <w:tc>
          <w:tcPr>
            <w:tcW w:w="824" w:type="dxa"/>
            <w:tcBorders>
              <w:top w:val="single" w:sz="12" w:space="0" w:color="auto"/>
              <w:left w:val="double" w:sz="4" w:space="0" w:color="auto"/>
              <w:bottom w:val="single" w:sz="4" w:space="0" w:color="auto"/>
            </w:tcBorders>
            <w:shd w:val="clear" w:color="auto" w:fill="auto"/>
            <w:vAlign w:val="center"/>
          </w:tcPr>
          <w:p w:rsidR="00DE689B" w:rsidRDefault="00DE689B" w:rsidP="00814CAB">
            <w:pPr>
              <w:pStyle w:val="142"/>
              <w:jc w:val="center"/>
              <w:rPr>
                <w:rFonts w:hint="eastAsia"/>
              </w:rPr>
            </w:pPr>
            <w:r>
              <w:rPr>
                <w:rFonts w:hint="eastAsia"/>
              </w:rPr>
              <w:t>年度</w:t>
            </w:r>
          </w:p>
        </w:tc>
        <w:tc>
          <w:tcPr>
            <w:tcW w:w="1728" w:type="dxa"/>
            <w:tcBorders>
              <w:top w:val="single" w:sz="12" w:space="0" w:color="auto"/>
              <w:bottom w:val="single" w:sz="4" w:space="0" w:color="auto"/>
            </w:tcBorders>
            <w:shd w:val="clear" w:color="auto" w:fill="auto"/>
            <w:vAlign w:val="center"/>
          </w:tcPr>
          <w:p w:rsidR="00DE689B" w:rsidRDefault="00DE689B" w:rsidP="00814CAB">
            <w:pPr>
              <w:pStyle w:val="142"/>
              <w:jc w:val="center"/>
              <w:rPr>
                <w:rFonts w:hint="eastAsia"/>
              </w:rPr>
            </w:pPr>
            <w:r w:rsidRPr="00DE689B">
              <w:rPr>
                <w:rFonts w:hint="eastAsia"/>
              </w:rPr>
              <w:t>管線逾使用年限比例</w:t>
            </w:r>
          </w:p>
        </w:tc>
        <w:tc>
          <w:tcPr>
            <w:tcW w:w="1729" w:type="dxa"/>
            <w:tcBorders>
              <w:top w:val="single" w:sz="12" w:space="0" w:color="auto"/>
              <w:bottom w:val="single" w:sz="4" w:space="0" w:color="auto"/>
            </w:tcBorders>
            <w:shd w:val="clear" w:color="auto" w:fill="auto"/>
            <w:vAlign w:val="center"/>
          </w:tcPr>
          <w:p w:rsidR="00DE689B" w:rsidRDefault="00DE689B" w:rsidP="00814CAB">
            <w:pPr>
              <w:pStyle w:val="142"/>
              <w:jc w:val="center"/>
              <w:rPr>
                <w:rFonts w:hint="eastAsia"/>
              </w:rPr>
            </w:pPr>
            <w:r>
              <w:rPr>
                <w:rFonts w:hint="eastAsia"/>
              </w:rPr>
              <w:t>塑膠管占總</w:t>
            </w:r>
          </w:p>
          <w:p w:rsidR="00DE689B" w:rsidRDefault="00DE689B" w:rsidP="00814CAB">
            <w:pPr>
              <w:pStyle w:val="142"/>
              <w:jc w:val="center"/>
              <w:rPr>
                <w:rFonts w:hint="eastAsia"/>
              </w:rPr>
            </w:pPr>
            <w:r>
              <w:rPr>
                <w:rFonts w:hint="eastAsia"/>
              </w:rPr>
              <w:t>管線長度比</w:t>
            </w:r>
          </w:p>
        </w:tc>
      </w:tr>
      <w:tr w:rsidR="00F863CD" w:rsidTr="00A6787F">
        <w:tc>
          <w:tcPr>
            <w:tcW w:w="851" w:type="dxa"/>
            <w:tcBorders>
              <w:top w:val="sing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102</w:t>
            </w:r>
          </w:p>
        </w:tc>
        <w:tc>
          <w:tcPr>
            <w:tcW w:w="1714" w:type="dxa"/>
            <w:tcBorders>
              <w:top w:val="single" w:sz="4" w:space="0" w:color="auto"/>
              <w:bottom w:val="single" w:sz="4" w:space="0" w:color="auto"/>
            </w:tcBorders>
            <w:shd w:val="clear" w:color="auto" w:fill="auto"/>
          </w:tcPr>
          <w:p w:rsidR="00F863CD" w:rsidRPr="00F863CD" w:rsidRDefault="00F863CD" w:rsidP="00814CAB">
            <w:pPr>
              <w:pStyle w:val="142"/>
              <w:jc w:val="right"/>
            </w:pPr>
            <w:r w:rsidRPr="00F863CD">
              <w:t>36.15</w:t>
            </w:r>
          </w:p>
        </w:tc>
        <w:tc>
          <w:tcPr>
            <w:tcW w:w="1714" w:type="dxa"/>
            <w:tcBorders>
              <w:top w:val="single" w:sz="4" w:space="0" w:color="auto"/>
              <w:bottom w:val="single" w:sz="4" w:space="0" w:color="auto"/>
              <w:right w:val="double" w:sz="4" w:space="0" w:color="auto"/>
            </w:tcBorders>
            <w:shd w:val="clear" w:color="auto" w:fill="auto"/>
            <w:vAlign w:val="center"/>
          </w:tcPr>
          <w:p w:rsidR="00F863CD" w:rsidRPr="00F863CD" w:rsidRDefault="00F863CD" w:rsidP="00814CAB">
            <w:pPr>
              <w:pStyle w:val="142"/>
              <w:jc w:val="right"/>
            </w:pPr>
            <w:r w:rsidRPr="00F863CD">
              <w:t xml:space="preserve">55.91 </w:t>
            </w:r>
          </w:p>
        </w:tc>
        <w:tc>
          <w:tcPr>
            <w:tcW w:w="824" w:type="dxa"/>
            <w:tcBorders>
              <w:top w:val="single" w:sz="4" w:space="0" w:color="auto"/>
              <w:left w:val="doub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108</w:t>
            </w:r>
          </w:p>
        </w:tc>
        <w:tc>
          <w:tcPr>
            <w:tcW w:w="1728" w:type="dxa"/>
            <w:tcBorders>
              <w:top w:val="single" w:sz="4" w:space="0" w:color="auto"/>
              <w:bottom w:val="single" w:sz="4" w:space="0" w:color="auto"/>
            </w:tcBorders>
            <w:shd w:val="clear" w:color="auto" w:fill="auto"/>
            <w:vAlign w:val="center"/>
          </w:tcPr>
          <w:p w:rsidR="00F863CD" w:rsidRDefault="00F863CD" w:rsidP="00814CAB">
            <w:pPr>
              <w:pStyle w:val="142"/>
              <w:jc w:val="right"/>
              <w:rPr>
                <w:rFonts w:hint="eastAsia"/>
              </w:rPr>
            </w:pPr>
            <w:r w:rsidRPr="00F863CD">
              <w:t>48.81</w:t>
            </w:r>
          </w:p>
        </w:tc>
        <w:tc>
          <w:tcPr>
            <w:tcW w:w="1729" w:type="dxa"/>
            <w:tcBorders>
              <w:top w:val="single" w:sz="4" w:space="0" w:color="auto"/>
              <w:bottom w:val="single" w:sz="4" w:space="0" w:color="auto"/>
            </w:tcBorders>
            <w:shd w:val="clear" w:color="auto" w:fill="auto"/>
            <w:vAlign w:val="center"/>
          </w:tcPr>
          <w:p w:rsidR="00F863CD" w:rsidRPr="00F863CD" w:rsidRDefault="00F863CD" w:rsidP="00814CAB">
            <w:pPr>
              <w:pStyle w:val="142"/>
              <w:jc w:val="right"/>
            </w:pPr>
            <w:r w:rsidRPr="00F863CD">
              <w:t xml:space="preserve">46.79 </w:t>
            </w:r>
          </w:p>
        </w:tc>
      </w:tr>
      <w:tr w:rsidR="00F863CD" w:rsidTr="00A6787F">
        <w:tc>
          <w:tcPr>
            <w:tcW w:w="851" w:type="dxa"/>
            <w:tcBorders>
              <w:top w:val="sing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103</w:t>
            </w:r>
          </w:p>
        </w:tc>
        <w:tc>
          <w:tcPr>
            <w:tcW w:w="1714" w:type="dxa"/>
            <w:tcBorders>
              <w:top w:val="single" w:sz="4" w:space="0" w:color="auto"/>
              <w:bottom w:val="single" w:sz="4" w:space="0" w:color="auto"/>
            </w:tcBorders>
            <w:shd w:val="clear" w:color="auto" w:fill="auto"/>
          </w:tcPr>
          <w:p w:rsidR="00F863CD" w:rsidRPr="00F863CD" w:rsidRDefault="00F863CD" w:rsidP="00814CAB">
            <w:pPr>
              <w:pStyle w:val="142"/>
              <w:jc w:val="right"/>
            </w:pPr>
            <w:r w:rsidRPr="00F863CD">
              <w:t>39.96</w:t>
            </w:r>
          </w:p>
        </w:tc>
        <w:tc>
          <w:tcPr>
            <w:tcW w:w="1714" w:type="dxa"/>
            <w:tcBorders>
              <w:top w:val="single" w:sz="4" w:space="0" w:color="auto"/>
              <w:bottom w:val="single" w:sz="4" w:space="0" w:color="auto"/>
              <w:right w:val="double" w:sz="4" w:space="0" w:color="auto"/>
            </w:tcBorders>
            <w:shd w:val="clear" w:color="auto" w:fill="auto"/>
            <w:vAlign w:val="center"/>
          </w:tcPr>
          <w:p w:rsidR="00F863CD" w:rsidRPr="00F863CD" w:rsidRDefault="00F863CD" w:rsidP="00814CAB">
            <w:pPr>
              <w:pStyle w:val="142"/>
              <w:jc w:val="right"/>
            </w:pPr>
            <w:r w:rsidRPr="00F863CD">
              <w:t xml:space="preserve">54.59 </w:t>
            </w:r>
          </w:p>
        </w:tc>
        <w:tc>
          <w:tcPr>
            <w:tcW w:w="824" w:type="dxa"/>
            <w:tcBorders>
              <w:top w:val="single" w:sz="4" w:space="0" w:color="auto"/>
              <w:left w:val="doub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109</w:t>
            </w:r>
          </w:p>
        </w:tc>
        <w:tc>
          <w:tcPr>
            <w:tcW w:w="1728" w:type="dxa"/>
            <w:tcBorders>
              <w:top w:val="single" w:sz="4" w:space="0" w:color="auto"/>
              <w:bottom w:val="single" w:sz="4" w:space="0" w:color="auto"/>
            </w:tcBorders>
            <w:shd w:val="clear" w:color="auto" w:fill="auto"/>
          </w:tcPr>
          <w:p w:rsidR="00F863CD" w:rsidRPr="00D97838" w:rsidRDefault="00F863CD" w:rsidP="00814CAB">
            <w:pPr>
              <w:pStyle w:val="142"/>
              <w:jc w:val="right"/>
            </w:pPr>
            <w:r w:rsidRPr="00D97838">
              <w:t>48.35</w:t>
            </w:r>
          </w:p>
        </w:tc>
        <w:tc>
          <w:tcPr>
            <w:tcW w:w="1729" w:type="dxa"/>
            <w:tcBorders>
              <w:top w:val="single" w:sz="4" w:space="0" w:color="auto"/>
              <w:bottom w:val="single" w:sz="4" w:space="0" w:color="auto"/>
            </w:tcBorders>
            <w:shd w:val="clear" w:color="auto" w:fill="auto"/>
            <w:vAlign w:val="center"/>
          </w:tcPr>
          <w:p w:rsidR="00F863CD" w:rsidRPr="00F863CD" w:rsidRDefault="00F863CD" w:rsidP="00814CAB">
            <w:pPr>
              <w:pStyle w:val="142"/>
              <w:jc w:val="right"/>
            </w:pPr>
            <w:r w:rsidRPr="00F863CD">
              <w:t xml:space="preserve">44.69 </w:t>
            </w:r>
          </w:p>
        </w:tc>
      </w:tr>
      <w:tr w:rsidR="00F863CD" w:rsidTr="00A6787F">
        <w:tc>
          <w:tcPr>
            <w:tcW w:w="851" w:type="dxa"/>
            <w:tcBorders>
              <w:top w:val="sing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104</w:t>
            </w:r>
          </w:p>
        </w:tc>
        <w:tc>
          <w:tcPr>
            <w:tcW w:w="1714" w:type="dxa"/>
            <w:tcBorders>
              <w:top w:val="single" w:sz="4" w:space="0" w:color="auto"/>
              <w:bottom w:val="single" w:sz="4" w:space="0" w:color="auto"/>
            </w:tcBorders>
            <w:shd w:val="clear" w:color="auto" w:fill="auto"/>
          </w:tcPr>
          <w:p w:rsidR="00F863CD" w:rsidRPr="00F863CD" w:rsidRDefault="00F863CD" w:rsidP="00814CAB">
            <w:pPr>
              <w:pStyle w:val="142"/>
              <w:jc w:val="right"/>
            </w:pPr>
            <w:r w:rsidRPr="00F863CD">
              <w:t>43.38</w:t>
            </w:r>
          </w:p>
        </w:tc>
        <w:tc>
          <w:tcPr>
            <w:tcW w:w="1714" w:type="dxa"/>
            <w:tcBorders>
              <w:top w:val="single" w:sz="4" w:space="0" w:color="auto"/>
              <w:bottom w:val="single" w:sz="4" w:space="0" w:color="auto"/>
              <w:right w:val="double" w:sz="4" w:space="0" w:color="auto"/>
            </w:tcBorders>
            <w:shd w:val="clear" w:color="auto" w:fill="auto"/>
            <w:vAlign w:val="center"/>
          </w:tcPr>
          <w:p w:rsidR="00F863CD" w:rsidRPr="00F863CD" w:rsidRDefault="00F863CD" w:rsidP="00814CAB">
            <w:pPr>
              <w:pStyle w:val="142"/>
              <w:jc w:val="right"/>
            </w:pPr>
            <w:r w:rsidRPr="00F863CD">
              <w:t xml:space="preserve">53.19 </w:t>
            </w:r>
          </w:p>
        </w:tc>
        <w:tc>
          <w:tcPr>
            <w:tcW w:w="824" w:type="dxa"/>
            <w:tcBorders>
              <w:top w:val="single" w:sz="4" w:space="0" w:color="auto"/>
              <w:left w:val="doub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110</w:t>
            </w:r>
          </w:p>
        </w:tc>
        <w:tc>
          <w:tcPr>
            <w:tcW w:w="1728" w:type="dxa"/>
            <w:tcBorders>
              <w:top w:val="single" w:sz="4" w:space="0" w:color="auto"/>
              <w:bottom w:val="single" w:sz="4" w:space="0" w:color="auto"/>
            </w:tcBorders>
            <w:shd w:val="clear" w:color="auto" w:fill="auto"/>
          </w:tcPr>
          <w:p w:rsidR="00F863CD" w:rsidRPr="00D97838" w:rsidRDefault="00F863CD" w:rsidP="00814CAB">
            <w:pPr>
              <w:pStyle w:val="142"/>
              <w:jc w:val="right"/>
            </w:pPr>
            <w:r w:rsidRPr="00D97838">
              <w:t>48.09</w:t>
            </w:r>
          </w:p>
        </w:tc>
        <w:tc>
          <w:tcPr>
            <w:tcW w:w="1729" w:type="dxa"/>
            <w:tcBorders>
              <w:top w:val="single" w:sz="4" w:space="0" w:color="auto"/>
              <w:bottom w:val="single" w:sz="4" w:space="0" w:color="auto"/>
            </w:tcBorders>
            <w:shd w:val="clear" w:color="auto" w:fill="auto"/>
            <w:vAlign w:val="center"/>
          </w:tcPr>
          <w:p w:rsidR="00F863CD" w:rsidRPr="00F863CD" w:rsidRDefault="00F863CD" w:rsidP="00814CAB">
            <w:pPr>
              <w:pStyle w:val="142"/>
              <w:jc w:val="right"/>
            </w:pPr>
            <w:r w:rsidRPr="00F863CD">
              <w:t xml:space="preserve">43.30 </w:t>
            </w:r>
          </w:p>
        </w:tc>
      </w:tr>
      <w:tr w:rsidR="00F863CD" w:rsidTr="00A6787F">
        <w:tc>
          <w:tcPr>
            <w:tcW w:w="851" w:type="dxa"/>
            <w:tcBorders>
              <w:top w:val="sing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105</w:t>
            </w:r>
          </w:p>
        </w:tc>
        <w:tc>
          <w:tcPr>
            <w:tcW w:w="1714" w:type="dxa"/>
            <w:tcBorders>
              <w:top w:val="single" w:sz="4" w:space="0" w:color="auto"/>
              <w:bottom w:val="single" w:sz="4" w:space="0" w:color="auto"/>
            </w:tcBorders>
            <w:shd w:val="clear" w:color="auto" w:fill="auto"/>
          </w:tcPr>
          <w:p w:rsidR="00F863CD" w:rsidRPr="00F863CD" w:rsidRDefault="00F863CD" w:rsidP="00814CAB">
            <w:pPr>
              <w:pStyle w:val="142"/>
              <w:jc w:val="right"/>
            </w:pPr>
            <w:r w:rsidRPr="00F863CD">
              <w:t>45.06</w:t>
            </w:r>
          </w:p>
        </w:tc>
        <w:tc>
          <w:tcPr>
            <w:tcW w:w="1714" w:type="dxa"/>
            <w:tcBorders>
              <w:top w:val="single" w:sz="4" w:space="0" w:color="auto"/>
              <w:bottom w:val="single" w:sz="4" w:space="0" w:color="auto"/>
              <w:right w:val="double" w:sz="4" w:space="0" w:color="auto"/>
            </w:tcBorders>
            <w:shd w:val="clear" w:color="auto" w:fill="auto"/>
            <w:vAlign w:val="center"/>
          </w:tcPr>
          <w:p w:rsidR="00F863CD" w:rsidRPr="00F863CD" w:rsidRDefault="00F863CD" w:rsidP="00814CAB">
            <w:pPr>
              <w:pStyle w:val="142"/>
              <w:jc w:val="right"/>
            </w:pPr>
            <w:r w:rsidRPr="00F863CD">
              <w:t xml:space="preserve">51.66 </w:t>
            </w:r>
          </w:p>
        </w:tc>
        <w:tc>
          <w:tcPr>
            <w:tcW w:w="824" w:type="dxa"/>
            <w:tcBorders>
              <w:top w:val="single" w:sz="4" w:space="0" w:color="auto"/>
              <w:left w:val="doub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111</w:t>
            </w:r>
          </w:p>
        </w:tc>
        <w:tc>
          <w:tcPr>
            <w:tcW w:w="1728" w:type="dxa"/>
            <w:tcBorders>
              <w:top w:val="single" w:sz="4" w:space="0" w:color="auto"/>
              <w:bottom w:val="single" w:sz="4" w:space="0" w:color="auto"/>
            </w:tcBorders>
            <w:shd w:val="clear" w:color="auto" w:fill="auto"/>
          </w:tcPr>
          <w:p w:rsidR="00F863CD" w:rsidRPr="00D97838" w:rsidRDefault="00F863CD" w:rsidP="00814CAB">
            <w:pPr>
              <w:pStyle w:val="142"/>
              <w:jc w:val="right"/>
            </w:pPr>
            <w:r w:rsidRPr="00D97838">
              <w:t>47.77</w:t>
            </w:r>
          </w:p>
        </w:tc>
        <w:tc>
          <w:tcPr>
            <w:tcW w:w="1729" w:type="dxa"/>
            <w:tcBorders>
              <w:top w:val="single" w:sz="4" w:space="0" w:color="auto"/>
              <w:bottom w:val="single" w:sz="4" w:space="0" w:color="auto"/>
            </w:tcBorders>
            <w:shd w:val="clear" w:color="auto" w:fill="auto"/>
            <w:vAlign w:val="center"/>
          </w:tcPr>
          <w:p w:rsidR="00F863CD" w:rsidRPr="00F863CD" w:rsidRDefault="00F863CD" w:rsidP="00814CAB">
            <w:pPr>
              <w:pStyle w:val="142"/>
              <w:jc w:val="right"/>
            </w:pPr>
            <w:r w:rsidRPr="00F863CD">
              <w:t xml:space="preserve">42.21 </w:t>
            </w:r>
          </w:p>
        </w:tc>
      </w:tr>
      <w:tr w:rsidR="00F863CD" w:rsidTr="00A6787F">
        <w:tc>
          <w:tcPr>
            <w:tcW w:w="851" w:type="dxa"/>
            <w:tcBorders>
              <w:top w:val="sing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106</w:t>
            </w:r>
          </w:p>
        </w:tc>
        <w:tc>
          <w:tcPr>
            <w:tcW w:w="1714" w:type="dxa"/>
            <w:tcBorders>
              <w:top w:val="single" w:sz="4" w:space="0" w:color="auto"/>
              <w:bottom w:val="single" w:sz="4" w:space="0" w:color="auto"/>
            </w:tcBorders>
            <w:shd w:val="clear" w:color="auto" w:fill="auto"/>
          </w:tcPr>
          <w:p w:rsidR="00F863CD" w:rsidRPr="00F863CD" w:rsidRDefault="00F863CD" w:rsidP="00814CAB">
            <w:pPr>
              <w:pStyle w:val="142"/>
              <w:jc w:val="right"/>
            </w:pPr>
            <w:r w:rsidRPr="00F863CD">
              <w:t>46.90</w:t>
            </w:r>
          </w:p>
        </w:tc>
        <w:tc>
          <w:tcPr>
            <w:tcW w:w="1714" w:type="dxa"/>
            <w:tcBorders>
              <w:top w:val="single" w:sz="4" w:space="0" w:color="auto"/>
              <w:bottom w:val="single" w:sz="4" w:space="0" w:color="auto"/>
              <w:right w:val="double" w:sz="4" w:space="0" w:color="auto"/>
            </w:tcBorders>
            <w:shd w:val="clear" w:color="auto" w:fill="auto"/>
            <w:vAlign w:val="center"/>
          </w:tcPr>
          <w:p w:rsidR="00F863CD" w:rsidRPr="00F863CD" w:rsidRDefault="00F863CD" w:rsidP="00814CAB">
            <w:pPr>
              <w:pStyle w:val="142"/>
              <w:jc w:val="right"/>
            </w:pPr>
            <w:r w:rsidRPr="00F863CD">
              <w:t xml:space="preserve">50.14 </w:t>
            </w:r>
          </w:p>
        </w:tc>
        <w:tc>
          <w:tcPr>
            <w:tcW w:w="824" w:type="dxa"/>
            <w:vMerge w:val="restart"/>
            <w:tcBorders>
              <w:top w:val="single" w:sz="4" w:space="0" w:color="auto"/>
              <w:left w:val="double" w:sz="4" w:space="0" w:color="auto"/>
              <w:bottom w:val="single" w:sz="4" w:space="0" w:color="auto"/>
            </w:tcBorders>
            <w:shd w:val="clear" w:color="auto" w:fill="auto"/>
            <w:vAlign w:val="center"/>
          </w:tcPr>
          <w:p w:rsidR="00F863CD" w:rsidRDefault="00F863CD" w:rsidP="00814CAB">
            <w:pPr>
              <w:pStyle w:val="142"/>
              <w:jc w:val="center"/>
              <w:rPr>
                <w:rFonts w:hint="eastAsia"/>
              </w:rPr>
            </w:pPr>
            <w:r>
              <w:rPr>
                <w:rFonts w:hint="eastAsia"/>
              </w:rPr>
              <w:t>112</w:t>
            </w:r>
          </w:p>
        </w:tc>
        <w:tc>
          <w:tcPr>
            <w:tcW w:w="1728" w:type="dxa"/>
            <w:vMerge w:val="restart"/>
            <w:tcBorders>
              <w:top w:val="single" w:sz="4" w:space="0" w:color="auto"/>
              <w:bottom w:val="single" w:sz="4" w:space="0" w:color="auto"/>
            </w:tcBorders>
            <w:shd w:val="clear" w:color="auto" w:fill="auto"/>
            <w:vAlign w:val="center"/>
          </w:tcPr>
          <w:p w:rsidR="00F863CD" w:rsidRPr="00D97838" w:rsidRDefault="00F863CD" w:rsidP="00814CAB">
            <w:pPr>
              <w:pStyle w:val="142"/>
              <w:jc w:val="right"/>
            </w:pPr>
            <w:r w:rsidRPr="00D97838">
              <w:t>46.88</w:t>
            </w:r>
          </w:p>
        </w:tc>
        <w:tc>
          <w:tcPr>
            <w:tcW w:w="1729" w:type="dxa"/>
            <w:vMerge w:val="restart"/>
            <w:tcBorders>
              <w:top w:val="single" w:sz="4" w:space="0" w:color="auto"/>
              <w:bottom w:val="single" w:sz="4" w:space="0" w:color="auto"/>
            </w:tcBorders>
            <w:shd w:val="clear" w:color="auto" w:fill="auto"/>
            <w:vAlign w:val="center"/>
          </w:tcPr>
          <w:p w:rsidR="00F863CD" w:rsidRPr="00F863CD" w:rsidRDefault="00F863CD" w:rsidP="00814CAB">
            <w:pPr>
              <w:pStyle w:val="142"/>
              <w:jc w:val="right"/>
            </w:pPr>
            <w:r w:rsidRPr="00F863CD">
              <w:t xml:space="preserve">40.79 </w:t>
            </w:r>
          </w:p>
        </w:tc>
      </w:tr>
      <w:tr w:rsidR="00F863CD" w:rsidTr="00A6787F">
        <w:tc>
          <w:tcPr>
            <w:tcW w:w="851" w:type="dxa"/>
            <w:tcBorders>
              <w:top w:val="single" w:sz="4" w:space="0" w:color="auto"/>
              <w:bottom w:val="single" w:sz="12" w:space="0" w:color="auto"/>
            </w:tcBorders>
            <w:shd w:val="clear" w:color="auto" w:fill="auto"/>
            <w:vAlign w:val="center"/>
          </w:tcPr>
          <w:p w:rsidR="00F863CD" w:rsidRDefault="00F863CD" w:rsidP="00814CAB">
            <w:pPr>
              <w:pStyle w:val="142"/>
              <w:jc w:val="center"/>
              <w:rPr>
                <w:rFonts w:hint="eastAsia"/>
              </w:rPr>
            </w:pPr>
            <w:r>
              <w:rPr>
                <w:rFonts w:hint="eastAsia"/>
              </w:rPr>
              <w:t>107</w:t>
            </w:r>
          </w:p>
        </w:tc>
        <w:tc>
          <w:tcPr>
            <w:tcW w:w="1714" w:type="dxa"/>
            <w:tcBorders>
              <w:top w:val="single" w:sz="4" w:space="0" w:color="auto"/>
              <w:bottom w:val="single" w:sz="12" w:space="0" w:color="auto"/>
            </w:tcBorders>
            <w:shd w:val="clear" w:color="auto" w:fill="auto"/>
          </w:tcPr>
          <w:p w:rsidR="00F863CD" w:rsidRPr="00F863CD" w:rsidRDefault="00F863CD" w:rsidP="00814CAB">
            <w:pPr>
              <w:pStyle w:val="142"/>
              <w:jc w:val="right"/>
            </w:pPr>
            <w:r w:rsidRPr="00F863CD">
              <w:t>48.62</w:t>
            </w:r>
          </w:p>
        </w:tc>
        <w:tc>
          <w:tcPr>
            <w:tcW w:w="1714" w:type="dxa"/>
            <w:tcBorders>
              <w:top w:val="single" w:sz="4" w:space="0" w:color="auto"/>
              <w:bottom w:val="single" w:sz="12" w:space="0" w:color="auto"/>
              <w:right w:val="double" w:sz="4" w:space="0" w:color="auto"/>
            </w:tcBorders>
            <w:shd w:val="clear" w:color="auto" w:fill="auto"/>
            <w:vAlign w:val="center"/>
          </w:tcPr>
          <w:p w:rsidR="00F863CD" w:rsidRPr="00F863CD" w:rsidRDefault="00F863CD" w:rsidP="00814CAB">
            <w:pPr>
              <w:pStyle w:val="142"/>
              <w:jc w:val="right"/>
            </w:pPr>
            <w:r w:rsidRPr="00F863CD">
              <w:t xml:space="preserve">48.51 </w:t>
            </w:r>
          </w:p>
        </w:tc>
        <w:tc>
          <w:tcPr>
            <w:tcW w:w="824" w:type="dxa"/>
            <w:vMerge/>
            <w:tcBorders>
              <w:top w:val="single" w:sz="4" w:space="0" w:color="auto"/>
              <w:left w:val="double" w:sz="4" w:space="0" w:color="auto"/>
              <w:bottom w:val="single" w:sz="12" w:space="0" w:color="auto"/>
            </w:tcBorders>
            <w:shd w:val="clear" w:color="auto" w:fill="auto"/>
          </w:tcPr>
          <w:p w:rsidR="00F863CD" w:rsidRDefault="00F863CD" w:rsidP="00814CAB">
            <w:pPr>
              <w:pStyle w:val="142"/>
              <w:rPr>
                <w:rFonts w:hint="eastAsia"/>
              </w:rPr>
            </w:pPr>
          </w:p>
        </w:tc>
        <w:tc>
          <w:tcPr>
            <w:tcW w:w="1728" w:type="dxa"/>
            <w:vMerge/>
            <w:tcBorders>
              <w:top w:val="single" w:sz="4" w:space="0" w:color="auto"/>
              <w:bottom w:val="single" w:sz="12" w:space="0" w:color="auto"/>
            </w:tcBorders>
            <w:shd w:val="clear" w:color="auto" w:fill="auto"/>
          </w:tcPr>
          <w:p w:rsidR="00F863CD" w:rsidRDefault="00F863CD" w:rsidP="00814CAB">
            <w:pPr>
              <w:pStyle w:val="142"/>
              <w:rPr>
                <w:rFonts w:hint="eastAsia"/>
              </w:rPr>
            </w:pPr>
          </w:p>
        </w:tc>
        <w:tc>
          <w:tcPr>
            <w:tcW w:w="1729" w:type="dxa"/>
            <w:vMerge/>
            <w:tcBorders>
              <w:top w:val="single" w:sz="4" w:space="0" w:color="auto"/>
              <w:bottom w:val="single" w:sz="12" w:space="0" w:color="auto"/>
            </w:tcBorders>
            <w:shd w:val="clear" w:color="auto" w:fill="auto"/>
          </w:tcPr>
          <w:p w:rsidR="00F863CD" w:rsidRDefault="00F863CD" w:rsidP="00814CAB">
            <w:pPr>
              <w:pStyle w:val="142"/>
              <w:rPr>
                <w:rFonts w:hint="eastAsia"/>
              </w:rPr>
            </w:pPr>
          </w:p>
        </w:tc>
      </w:tr>
    </w:tbl>
    <w:p w:rsidR="00DE689B" w:rsidRPr="00DE689B" w:rsidRDefault="00F863CD" w:rsidP="00DE689B">
      <w:pPr>
        <w:pStyle w:val="142"/>
        <w:rPr>
          <w:rFonts w:hint="eastAsia"/>
        </w:rPr>
      </w:pPr>
      <w:r>
        <w:rPr>
          <w:rFonts w:hint="eastAsia"/>
        </w:rPr>
        <w:t>資料來源：台水公司提供</w:t>
      </w:r>
      <w:r w:rsidRPr="00F863CD">
        <w:rPr>
          <w:rFonts w:hint="eastAsia"/>
        </w:rPr>
        <w:t>。</w:t>
      </w:r>
    </w:p>
    <w:p w:rsidR="00FB11BC" w:rsidRDefault="00FB11BC" w:rsidP="00755EB1">
      <w:pPr>
        <w:ind w:left="566" w:firstLine="566"/>
        <w:rPr>
          <w:rFonts w:hAnsi="標楷體" w:hint="eastAsia"/>
          <w:color w:val="000000"/>
        </w:rPr>
      </w:pPr>
    </w:p>
    <w:p w:rsidR="00A17668" w:rsidRPr="002B1F66" w:rsidRDefault="00A72E10" w:rsidP="00764853">
      <w:pPr>
        <w:pStyle w:val="144"/>
        <w:ind w:left="567" w:hanging="567"/>
        <w:rPr>
          <w:rFonts w:hAnsi="標楷體" w:hint="eastAsia"/>
          <w:color w:val="000000"/>
        </w:rPr>
      </w:pPr>
      <w:bookmarkStart w:id="39" w:name="_Toc181691115"/>
      <w:bookmarkEnd w:id="36"/>
      <w:bookmarkEnd w:id="37"/>
      <w:r w:rsidRPr="002B1F66">
        <w:rPr>
          <w:rFonts w:hAnsi="標楷體" w:hint="eastAsia"/>
          <w:color w:val="000000"/>
        </w:rPr>
        <w:t>肆</w:t>
      </w:r>
      <w:r w:rsidR="00A17668" w:rsidRPr="002B1F66">
        <w:rPr>
          <w:rFonts w:hAnsi="標楷體" w:hint="eastAsia"/>
          <w:color w:val="000000"/>
        </w:rPr>
        <w:t>、資金運用</w:t>
      </w:r>
      <w:bookmarkEnd w:id="32"/>
      <w:bookmarkEnd w:id="33"/>
      <w:bookmarkEnd w:id="39"/>
    </w:p>
    <w:p w:rsidR="00925063" w:rsidRPr="002B1F66" w:rsidRDefault="00925063" w:rsidP="00925063">
      <w:pPr>
        <w:pStyle w:val="14"/>
        <w:ind w:left="567" w:hanging="567"/>
        <w:rPr>
          <w:rFonts w:hAnsi="標楷體" w:hint="eastAsia"/>
          <w:color w:val="000000"/>
        </w:rPr>
      </w:pPr>
      <w:bookmarkStart w:id="40" w:name="_Toc372706636"/>
      <w:bookmarkStart w:id="41" w:name="_Toc400990028"/>
      <w:bookmarkStart w:id="42" w:name="_Toc181691116"/>
      <w:r>
        <w:rPr>
          <w:rFonts w:hAnsi="標楷體" w:hint="eastAsia"/>
          <w:color w:val="000000"/>
        </w:rPr>
        <w:t>一０</w:t>
      </w:r>
      <w:r w:rsidRPr="002B1F66">
        <w:rPr>
          <w:rFonts w:hAnsi="標楷體" w:hint="eastAsia"/>
          <w:color w:val="000000"/>
        </w:rPr>
        <w:t>、</w:t>
      </w:r>
      <w:r>
        <w:rPr>
          <w:rFonts w:hAnsi="標楷體" w:hint="eastAsia"/>
          <w:color w:val="000000"/>
        </w:rPr>
        <w:t>近年專案計畫資金來源多為外借資金，惟部分重大興建計畫完成後經濟效益未如預期，且營運資金餘額持續呈負值，允宜加強固定資產購建計畫成本效益分析，並</w:t>
      </w:r>
      <w:r w:rsidR="00814CAB">
        <w:rPr>
          <w:rFonts w:hAnsi="標楷體" w:hint="eastAsia"/>
          <w:color w:val="000000"/>
        </w:rPr>
        <w:t>妥善規劃</w:t>
      </w:r>
      <w:r>
        <w:rPr>
          <w:rFonts w:hAnsi="標楷體" w:hint="eastAsia"/>
          <w:color w:val="000000"/>
        </w:rPr>
        <w:t>資金籌措方式</w:t>
      </w:r>
      <w:bookmarkEnd w:id="42"/>
    </w:p>
    <w:p w:rsidR="00925063" w:rsidRPr="002B1F66" w:rsidRDefault="00925063" w:rsidP="00925063">
      <w:pPr>
        <w:ind w:left="566" w:firstLine="566"/>
        <w:rPr>
          <w:rFonts w:hAnsi="標楷體" w:hint="eastAsia"/>
          <w:color w:val="000000"/>
        </w:rPr>
      </w:pPr>
      <w:r w:rsidRPr="002B1F66">
        <w:rPr>
          <w:rFonts w:hAnsi="標楷體" w:hint="eastAsia"/>
          <w:color w:val="000000"/>
        </w:rPr>
        <w:t>台水公司</w:t>
      </w:r>
      <w:r>
        <w:rPr>
          <w:rFonts w:hAnsi="標楷體" w:hint="eastAsia"/>
          <w:color w:val="000000"/>
        </w:rPr>
        <w:t>114年度編列固定資產建設改良擴充預算案數294億7</w:t>
      </w:r>
      <w:r>
        <w:rPr>
          <w:rFonts w:hAnsi="標楷體"/>
          <w:color w:val="000000"/>
        </w:rPr>
        <w:t>,</w:t>
      </w:r>
      <w:r>
        <w:rPr>
          <w:rFonts w:hAnsi="標楷體" w:hint="eastAsia"/>
          <w:color w:val="000000"/>
        </w:rPr>
        <w:t>302萬元，預計資金來源分別為營運資金59億3,259萬4千元</w:t>
      </w:r>
      <w:r w:rsidRPr="004545AD">
        <w:rPr>
          <w:rFonts w:hAnsi="標楷體" w:hint="eastAsia"/>
          <w:color w:val="000000"/>
        </w:rPr>
        <w:t>、</w:t>
      </w:r>
      <w:r>
        <w:rPr>
          <w:rFonts w:hAnsi="標楷體" w:hint="eastAsia"/>
          <w:color w:val="000000"/>
        </w:rPr>
        <w:t>增資96億141萬8千元</w:t>
      </w:r>
      <w:r w:rsidRPr="004545AD">
        <w:rPr>
          <w:rFonts w:hAnsi="標楷體" w:hint="eastAsia"/>
          <w:color w:val="000000"/>
        </w:rPr>
        <w:t>、</w:t>
      </w:r>
      <w:r>
        <w:rPr>
          <w:rFonts w:hAnsi="標楷體" w:hint="eastAsia"/>
          <w:color w:val="000000"/>
        </w:rPr>
        <w:t>國內</w:t>
      </w:r>
      <w:r w:rsidR="00814CAB">
        <w:rPr>
          <w:rFonts w:hAnsi="標楷體" w:hint="eastAsia"/>
          <w:color w:val="000000"/>
        </w:rPr>
        <w:t>銀行</w:t>
      </w:r>
      <w:r>
        <w:rPr>
          <w:rFonts w:hAnsi="標楷體" w:hint="eastAsia"/>
          <w:color w:val="000000"/>
        </w:rPr>
        <w:t>借款121億6</w:t>
      </w:r>
      <w:r>
        <w:rPr>
          <w:rFonts w:hAnsi="標楷體"/>
          <w:color w:val="000000"/>
        </w:rPr>
        <w:t>,</w:t>
      </w:r>
      <w:r>
        <w:rPr>
          <w:rFonts w:hAnsi="標楷體" w:hint="eastAsia"/>
          <w:color w:val="000000"/>
        </w:rPr>
        <w:t>916萬4千元及花東地區永續發展基金補助等其他17億6</w:t>
      </w:r>
      <w:r>
        <w:rPr>
          <w:rFonts w:hAnsi="標楷體"/>
          <w:color w:val="000000"/>
        </w:rPr>
        <w:t>,</w:t>
      </w:r>
      <w:r>
        <w:rPr>
          <w:rFonts w:hAnsi="標楷體" w:hint="eastAsia"/>
          <w:color w:val="000000"/>
        </w:rPr>
        <w:t>984萬4千元</w:t>
      </w:r>
      <w:r w:rsidRPr="002B1F66">
        <w:rPr>
          <w:rFonts w:hAnsi="標楷體" w:hint="eastAsia"/>
          <w:color w:val="000000"/>
        </w:rPr>
        <w:t>。</w:t>
      </w:r>
      <w:r>
        <w:rPr>
          <w:rFonts w:hAnsi="標楷體" w:hint="eastAsia"/>
          <w:color w:val="000000"/>
        </w:rPr>
        <w:t>經查</w:t>
      </w:r>
      <w:r w:rsidRPr="002B1F66">
        <w:rPr>
          <w:rFonts w:hAnsi="標楷體" w:hint="eastAsia"/>
          <w:color w:val="000000"/>
        </w:rPr>
        <w:t>：</w:t>
      </w:r>
    </w:p>
    <w:p w:rsidR="00925063" w:rsidRPr="009F13B7" w:rsidRDefault="00925063" w:rsidP="00925063">
      <w:pPr>
        <w:pStyle w:val="a5"/>
        <w:ind w:left="849" w:hanging="283"/>
        <w:rPr>
          <w:b/>
        </w:rPr>
      </w:pPr>
      <w:r w:rsidRPr="009F13B7">
        <w:rPr>
          <w:rFonts w:hint="eastAsia"/>
          <w:b/>
        </w:rPr>
        <w:t>(一)</w:t>
      </w:r>
      <w:r>
        <w:rPr>
          <w:rFonts w:hint="eastAsia"/>
          <w:b/>
        </w:rPr>
        <w:t>近年台水公司專案計畫資金來源以外借資金為主，114年度因政府投資之資金大幅增加，外借資金占比降至55.77%</w:t>
      </w:r>
    </w:p>
    <w:p w:rsidR="00925063" w:rsidRDefault="00925063" w:rsidP="00925063">
      <w:pPr>
        <w:pStyle w:val="21"/>
        <w:ind w:left="850" w:firstLine="566"/>
      </w:pPr>
      <w:r>
        <w:rPr>
          <w:rFonts w:hint="eastAsia"/>
        </w:rPr>
        <w:t>彙整台水公司近</w:t>
      </w:r>
      <w:r w:rsidR="00814CAB">
        <w:rPr>
          <w:rFonts w:hint="eastAsia"/>
        </w:rPr>
        <w:t>5</w:t>
      </w:r>
      <w:r>
        <w:rPr>
          <w:rFonts w:hint="eastAsia"/>
        </w:rPr>
        <w:t>年(110至114年度)固定資產建設改良擴充資金來源情形(詳表1)，並說明如下：</w:t>
      </w:r>
    </w:p>
    <w:p w:rsidR="00925063" w:rsidRDefault="00925063" w:rsidP="00925063">
      <w:pPr>
        <w:pStyle w:val="123"/>
        <w:ind w:left="1133" w:hanging="283"/>
      </w:pPr>
      <w:r>
        <w:rPr>
          <w:rFonts w:hint="eastAsia"/>
        </w:rPr>
        <w:t>1.台水公司近年固定資產建設改良擴充預算逐年增加，並自113年起大幅增加，114年度編列</w:t>
      </w:r>
      <w:r w:rsidRPr="00001D40">
        <w:rPr>
          <w:rFonts w:hint="eastAsia"/>
        </w:rPr>
        <w:t>294億7,302萬元</w:t>
      </w:r>
      <w:r>
        <w:rPr>
          <w:rFonts w:hint="eastAsia"/>
        </w:rPr>
        <w:t>，較110年度增加幅度達58.78%，一般建築及設備計畫與專案計畫經費均呈上升趨勢，另該公司固定資產建設改良擴充計畫仍以專案計畫為主，近年專案計畫所需經費占整體固定資產建設改良擴充經費比率約75%</w:t>
      </w:r>
      <w:r w:rsidRPr="00A75BDB">
        <w:rPr>
          <w:rFonts w:hint="eastAsia"/>
        </w:rPr>
        <w:t>。</w:t>
      </w:r>
    </w:p>
    <w:p w:rsidR="00814CAB" w:rsidRDefault="00925063" w:rsidP="00925063">
      <w:pPr>
        <w:pStyle w:val="123"/>
        <w:ind w:left="1133" w:hanging="283"/>
      </w:pPr>
      <w:r>
        <w:rPr>
          <w:rFonts w:hint="eastAsia"/>
        </w:rPr>
        <w:t>2.近年一般建設及設備計畫資金來源以自有資金為主，110及111年度自有資金占比逾95%，至112至114年度因有其他資金(如</w:t>
      </w:r>
      <w:r w:rsidRPr="0009146D">
        <w:rPr>
          <w:rFonts w:hint="eastAsia"/>
        </w:rPr>
        <w:t>科學園區管理局</w:t>
      </w:r>
      <w:r>
        <w:rPr>
          <w:rFonts w:hint="eastAsia"/>
        </w:rPr>
        <w:t>補助工程款等)之投入，114年度自有資金占比降至77.53%</w:t>
      </w:r>
      <w:r w:rsidR="00814CAB" w:rsidRPr="00814CAB">
        <w:rPr>
          <w:rFonts w:hint="eastAsia"/>
        </w:rPr>
        <w:t>。</w:t>
      </w:r>
    </w:p>
    <w:p w:rsidR="00925063" w:rsidRDefault="00814CAB" w:rsidP="00925063">
      <w:pPr>
        <w:pStyle w:val="123"/>
        <w:ind w:left="1133" w:hanging="283"/>
      </w:pPr>
      <w:r>
        <w:rPr>
          <w:rFonts w:hint="eastAsia"/>
        </w:rPr>
        <w:t>3.</w:t>
      </w:r>
      <w:r w:rsidR="00925063">
        <w:rPr>
          <w:rFonts w:hint="eastAsia"/>
        </w:rPr>
        <w:t>至專案計畫</w:t>
      </w:r>
      <w:r w:rsidR="005443D5">
        <w:rPr>
          <w:rFonts w:hint="eastAsia"/>
        </w:rPr>
        <w:t>之資金來源則以政府投資及外借</w:t>
      </w:r>
      <w:r w:rsidR="008502F0">
        <w:rPr>
          <w:rFonts w:hint="eastAsia"/>
        </w:rPr>
        <w:t>資金為主，</w:t>
      </w:r>
      <w:r w:rsidR="00925063">
        <w:rPr>
          <w:rFonts w:hint="eastAsia"/>
        </w:rPr>
        <w:t>110至113年度外借資金占比介於71.90%至85.04%，且逐年上升，114年度因政府投資金額較113年度大幅增加65億2</w:t>
      </w:r>
      <w:r w:rsidR="00925063">
        <w:t>,</w:t>
      </w:r>
      <w:r w:rsidR="00925063">
        <w:rPr>
          <w:rFonts w:hint="eastAsia"/>
        </w:rPr>
        <w:t>991萬8千元，增幅達2.13倍，外借資金占比降至55.77%，為近年最低</w:t>
      </w:r>
      <w:r w:rsidR="00925063" w:rsidRPr="00A75BDB">
        <w:rPr>
          <w:rFonts w:hint="eastAsia"/>
        </w:rPr>
        <w:t>。</w:t>
      </w:r>
    </w:p>
    <w:p w:rsidR="00925063" w:rsidRPr="00BE231A" w:rsidRDefault="00925063" w:rsidP="00925063">
      <w:pPr>
        <w:pStyle w:val="200"/>
        <w:spacing w:line="500" w:lineRule="exact"/>
        <w:rPr>
          <w:b/>
          <w:sz w:val="28"/>
        </w:rPr>
      </w:pPr>
      <w:r w:rsidRPr="00BE231A">
        <w:rPr>
          <w:rFonts w:hint="eastAsia"/>
          <w:b/>
          <w:sz w:val="28"/>
        </w:rPr>
        <w:t xml:space="preserve">表1  </w:t>
      </w:r>
      <w:r w:rsidRPr="00C6212C">
        <w:rPr>
          <w:rFonts w:hint="eastAsia"/>
          <w:b/>
          <w:sz w:val="28"/>
        </w:rPr>
        <w:t>110至114年度固定資產建設改良擴充資金來源</w:t>
      </w:r>
      <w:r>
        <w:rPr>
          <w:rFonts w:hint="eastAsia"/>
          <w:b/>
          <w:sz w:val="28"/>
        </w:rPr>
        <w:t>表</w:t>
      </w:r>
      <w:r w:rsidRPr="00BE231A">
        <w:rPr>
          <w:rFonts w:hint="eastAsia"/>
          <w:b/>
          <w:sz w:val="28"/>
        </w:rPr>
        <w:t xml:space="preserve">       </w:t>
      </w:r>
    </w:p>
    <w:p w:rsidR="00925063" w:rsidRPr="002B1F66" w:rsidRDefault="00925063" w:rsidP="00925063">
      <w:pPr>
        <w:pStyle w:val="200"/>
        <w:wordWrap w:val="0"/>
        <w:ind w:left="560" w:firstLine="560"/>
        <w:jc w:val="right"/>
        <w:rPr>
          <w:rFonts w:hint="eastAsia"/>
        </w:rPr>
      </w:pPr>
      <w:r w:rsidRPr="002B1F66">
        <w:rPr>
          <w:rFonts w:hint="eastAsia"/>
        </w:rPr>
        <w:t>單位：新臺幣千元</w:t>
      </w:r>
      <w:r>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0"/>
        <w:gridCol w:w="648"/>
        <w:gridCol w:w="722"/>
        <w:gridCol w:w="1299"/>
        <w:gridCol w:w="1299"/>
        <w:gridCol w:w="1299"/>
        <w:gridCol w:w="1299"/>
        <w:gridCol w:w="1299"/>
      </w:tblGrid>
      <w:tr w:rsidR="00925063" w:rsidRPr="0089115A" w:rsidTr="0089115A">
        <w:trPr>
          <w:tblHeader/>
        </w:trPr>
        <w:tc>
          <w:tcPr>
            <w:tcW w:w="2000" w:type="dxa"/>
            <w:gridSpan w:val="3"/>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r w:rsidRPr="0089115A">
              <w:rPr>
                <w:rFonts w:hAnsi="標楷體" w:hint="eastAsia"/>
                <w:color w:val="000000"/>
                <w:spacing w:val="-20"/>
              </w:rPr>
              <w:t>項目</w:t>
            </w:r>
          </w:p>
        </w:tc>
        <w:tc>
          <w:tcPr>
            <w:tcW w:w="1299"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110年度</w:t>
            </w:r>
          </w:p>
        </w:tc>
        <w:tc>
          <w:tcPr>
            <w:tcW w:w="1299"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111年度</w:t>
            </w:r>
          </w:p>
        </w:tc>
        <w:tc>
          <w:tcPr>
            <w:tcW w:w="1299"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112年度</w:t>
            </w:r>
          </w:p>
        </w:tc>
        <w:tc>
          <w:tcPr>
            <w:tcW w:w="1299"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113年度</w:t>
            </w:r>
          </w:p>
        </w:tc>
        <w:tc>
          <w:tcPr>
            <w:tcW w:w="1299"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114年度</w:t>
            </w:r>
          </w:p>
        </w:tc>
      </w:tr>
      <w:tr w:rsidR="00925063" w:rsidRPr="0089115A" w:rsidTr="0089115A">
        <w:tc>
          <w:tcPr>
            <w:tcW w:w="630"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一般建築及設備計畫</w:t>
            </w:r>
          </w:p>
        </w:tc>
        <w:tc>
          <w:tcPr>
            <w:tcW w:w="648"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政府投資</w:t>
            </w:r>
          </w:p>
        </w:tc>
        <w:tc>
          <w:tcPr>
            <w:tcW w:w="722"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金額</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92,414</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648"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722" w:type="dxa"/>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r w:rsidRPr="0089115A">
              <w:rPr>
                <w:rFonts w:hAnsi="標楷體" w:hint="eastAsia"/>
                <w:color w:val="000000"/>
                <w:spacing w:val="-20"/>
              </w:rPr>
              <w:t>占比</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1.87</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自有資金</w:t>
            </w:r>
          </w:p>
        </w:tc>
        <w:tc>
          <w:tcPr>
            <w:tcW w:w="722"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金額</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4,514,779</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4,839,209</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4,903,275</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6,210,351</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5,932,594</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722" w:type="dxa"/>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r w:rsidRPr="0089115A">
              <w:rPr>
                <w:rFonts w:hAnsi="標楷體" w:hint="eastAsia"/>
                <w:color w:val="000000"/>
                <w:spacing w:val="-20"/>
              </w:rPr>
              <w:t>占比</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100.00</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98.13</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87.46</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83.68</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77.53</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其他</w:t>
            </w:r>
          </w:p>
        </w:tc>
        <w:tc>
          <w:tcPr>
            <w:tcW w:w="722"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金額</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703,202</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1,210,821</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1,719,844</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722" w:type="dxa"/>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r w:rsidRPr="0089115A">
              <w:rPr>
                <w:rFonts w:hAnsi="標楷體" w:hint="eastAsia"/>
                <w:color w:val="000000"/>
                <w:spacing w:val="-20"/>
              </w:rPr>
              <w:t>占比</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12.54</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16.32</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22.47</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1370" w:type="dxa"/>
            <w:gridSpan w:val="2"/>
            <w:shd w:val="clear" w:color="auto" w:fill="auto"/>
            <w:vAlign w:val="center"/>
          </w:tcPr>
          <w:p w:rsidR="00925063" w:rsidRPr="0089115A" w:rsidRDefault="00925063" w:rsidP="0089115A">
            <w:pPr>
              <w:pStyle w:val="142"/>
              <w:spacing w:line="300" w:lineRule="exact"/>
              <w:jc w:val="center"/>
              <w:rPr>
                <w:rFonts w:hAnsi="標楷體"/>
                <w:b/>
                <w:color w:val="000000"/>
                <w:spacing w:val="-20"/>
              </w:rPr>
            </w:pPr>
            <w:r w:rsidRPr="0089115A">
              <w:rPr>
                <w:rFonts w:hAnsi="標楷體" w:hint="eastAsia"/>
                <w:b/>
                <w:color w:val="000000"/>
                <w:spacing w:val="-20"/>
              </w:rPr>
              <w:t>小計</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4,514,779</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4,931,623</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5,606,477</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7,421,172</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7,652,438</w:t>
            </w:r>
          </w:p>
        </w:tc>
      </w:tr>
      <w:tr w:rsidR="00925063" w:rsidRPr="0089115A" w:rsidTr="0089115A">
        <w:tc>
          <w:tcPr>
            <w:tcW w:w="630"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專案</w:t>
            </w:r>
          </w:p>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計畫</w:t>
            </w:r>
          </w:p>
        </w:tc>
        <w:tc>
          <w:tcPr>
            <w:tcW w:w="648"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政府投資</w:t>
            </w:r>
          </w:p>
        </w:tc>
        <w:tc>
          <w:tcPr>
            <w:tcW w:w="722"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金額</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3,946,536</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4,242,086</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3,110,144</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3,071,500</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9,601,418</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648"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722" w:type="dxa"/>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r w:rsidRPr="0089115A">
              <w:rPr>
                <w:rFonts w:hAnsi="標楷體" w:hint="eastAsia"/>
                <w:color w:val="000000"/>
                <w:spacing w:val="-20"/>
              </w:rPr>
              <w:t>占比</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28.10</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27.05</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18.24</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14.81</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44.00</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外借資金</w:t>
            </w:r>
          </w:p>
        </w:tc>
        <w:tc>
          <w:tcPr>
            <w:tcW w:w="722"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金額</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10,100,333</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11,438,958</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13,904,590</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17,640,388</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12,169,164</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722" w:type="dxa"/>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r w:rsidRPr="0089115A">
              <w:rPr>
                <w:rFonts w:hAnsi="標楷體" w:hint="eastAsia"/>
                <w:color w:val="000000"/>
                <w:spacing w:val="-20"/>
              </w:rPr>
              <w:t>占比</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71.90</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72.95</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81.54</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85.04</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55.77</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val="restart"/>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其他</w:t>
            </w:r>
          </w:p>
        </w:tc>
        <w:tc>
          <w:tcPr>
            <w:tcW w:w="722" w:type="dxa"/>
            <w:shd w:val="clear" w:color="auto" w:fill="auto"/>
            <w:vAlign w:val="center"/>
          </w:tcPr>
          <w:p w:rsidR="00925063" w:rsidRPr="0089115A" w:rsidRDefault="00925063" w:rsidP="0089115A">
            <w:pPr>
              <w:pStyle w:val="142"/>
              <w:spacing w:line="300" w:lineRule="exact"/>
              <w:jc w:val="center"/>
              <w:rPr>
                <w:rFonts w:hAnsi="標楷體"/>
                <w:color w:val="000000"/>
                <w:spacing w:val="-20"/>
              </w:rPr>
            </w:pPr>
            <w:r w:rsidRPr="0089115A">
              <w:rPr>
                <w:rFonts w:hAnsi="標楷體" w:hint="eastAsia"/>
                <w:color w:val="000000"/>
                <w:spacing w:val="-20"/>
              </w:rPr>
              <w:t>金額</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37,959</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32,526</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color w:val="000000"/>
                <w:spacing w:val="-12"/>
              </w:rPr>
              <w:t>50,000</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648" w:type="dxa"/>
            <w:vMerge/>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p>
        </w:tc>
        <w:tc>
          <w:tcPr>
            <w:tcW w:w="722" w:type="dxa"/>
            <w:shd w:val="clear" w:color="auto" w:fill="auto"/>
            <w:vAlign w:val="center"/>
          </w:tcPr>
          <w:p w:rsidR="00925063" w:rsidRPr="0089115A" w:rsidRDefault="00925063" w:rsidP="0089115A">
            <w:pPr>
              <w:pStyle w:val="142"/>
              <w:spacing w:line="300" w:lineRule="exact"/>
              <w:jc w:val="center"/>
              <w:rPr>
                <w:rFonts w:hAnsi="標楷體" w:hint="eastAsia"/>
                <w:color w:val="000000"/>
                <w:spacing w:val="-20"/>
              </w:rPr>
            </w:pPr>
            <w:r w:rsidRPr="0089115A">
              <w:rPr>
                <w:rFonts w:hAnsi="標楷體" w:hint="eastAsia"/>
                <w:color w:val="000000"/>
                <w:spacing w:val="-20"/>
              </w:rPr>
              <w:t>占比</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0.22</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0.16</w:t>
            </w:r>
          </w:p>
        </w:tc>
        <w:tc>
          <w:tcPr>
            <w:tcW w:w="1299" w:type="dxa"/>
            <w:shd w:val="clear" w:color="auto" w:fill="auto"/>
            <w:vAlign w:val="center"/>
          </w:tcPr>
          <w:p w:rsidR="00925063" w:rsidRPr="0089115A" w:rsidRDefault="00925063" w:rsidP="0089115A">
            <w:pPr>
              <w:pStyle w:val="142"/>
              <w:spacing w:line="300" w:lineRule="exact"/>
              <w:jc w:val="right"/>
              <w:rPr>
                <w:rFonts w:hAnsi="標楷體"/>
                <w:color w:val="000000"/>
                <w:spacing w:val="-12"/>
              </w:rPr>
            </w:pPr>
            <w:r w:rsidRPr="0089115A">
              <w:rPr>
                <w:rFonts w:hAnsi="標楷體" w:hint="eastAsia"/>
                <w:color w:val="000000"/>
                <w:spacing w:val="-12"/>
              </w:rPr>
              <w:t>0.23</w:t>
            </w:r>
          </w:p>
        </w:tc>
      </w:tr>
      <w:tr w:rsidR="00925063" w:rsidRPr="0089115A" w:rsidTr="0089115A">
        <w:tc>
          <w:tcPr>
            <w:tcW w:w="630" w:type="dxa"/>
            <w:vMerge/>
            <w:shd w:val="clear" w:color="auto" w:fill="auto"/>
            <w:vAlign w:val="center"/>
          </w:tcPr>
          <w:p w:rsidR="00925063" w:rsidRPr="0089115A" w:rsidRDefault="00925063" w:rsidP="0089115A">
            <w:pPr>
              <w:pStyle w:val="142"/>
              <w:spacing w:line="300" w:lineRule="exact"/>
              <w:jc w:val="center"/>
              <w:rPr>
                <w:rFonts w:hAnsi="標楷體"/>
                <w:color w:val="000000"/>
                <w:spacing w:val="-20"/>
              </w:rPr>
            </w:pPr>
          </w:p>
        </w:tc>
        <w:tc>
          <w:tcPr>
            <w:tcW w:w="1370" w:type="dxa"/>
            <w:gridSpan w:val="2"/>
            <w:shd w:val="clear" w:color="auto" w:fill="auto"/>
            <w:vAlign w:val="center"/>
          </w:tcPr>
          <w:p w:rsidR="00925063" w:rsidRPr="0089115A" w:rsidRDefault="00925063" w:rsidP="0089115A">
            <w:pPr>
              <w:pStyle w:val="142"/>
              <w:spacing w:line="300" w:lineRule="exact"/>
              <w:jc w:val="center"/>
              <w:rPr>
                <w:rFonts w:hAnsi="標楷體"/>
                <w:b/>
                <w:color w:val="000000"/>
                <w:spacing w:val="-20"/>
              </w:rPr>
            </w:pPr>
            <w:r w:rsidRPr="0089115A">
              <w:rPr>
                <w:rFonts w:hAnsi="標楷體" w:hint="eastAsia"/>
                <w:b/>
                <w:color w:val="000000"/>
                <w:spacing w:val="-20"/>
              </w:rPr>
              <w:t>小計</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14,046,869</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15,681,044</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17,052,693</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20,744,414</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21,820,582</w:t>
            </w:r>
          </w:p>
        </w:tc>
      </w:tr>
      <w:tr w:rsidR="00925063" w:rsidRPr="0089115A" w:rsidTr="0089115A">
        <w:tc>
          <w:tcPr>
            <w:tcW w:w="2000" w:type="dxa"/>
            <w:gridSpan w:val="3"/>
            <w:shd w:val="clear" w:color="auto" w:fill="auto"/>
            <w:vAlign w:val="center"/>
          </w:tcPr>
          <w:p w:rsidR="00925063" w:rsidRPr="0089115A" w:rsidRDefault="00925063" w:rsidP="0089115A">
            <w:pPr>
              <w:pStyle w:val="142"/>
              <w:spacing w:line="300" w:lineRule="exact"/>
              <w:jc w:val="center"/>
              <w:rPr>
                <w:rFonts w:hAnsi="標楷體"/>
                <w:b/>
                <w:color w:val="000000"/>
                <w:spacing w:val="-20"/>
              </w:rPr>
            </w:pPr>
            <w:r w:rsidRPr="0089115A">
              <w:rPr>
                <w:rFonts w:hAnsi="標楷體" w:hint="eastAsia"/>
                <w:b/>
                <w:color w:val="000000"/>
                <w:spacing w:val="-20"/>
              </w:rPr>
              <w:t>合計</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18,561,648</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20,612,667</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22,659,170</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28,165,586</w:t>
            </w:r>
          </w:p>
        </w:tc>
        <w:tc>
          <w:tcPr>
            <w:tcW w:w="1299" w:type="dxa"/>
            <w:shd w:val="clear" w:color="auto" w:fill="auto"/>
            <w:vAlign w:val="center"/>
          </w:tcPr>
          <w:p w:rsidR="00925063" w:rsidRPr="0089115A" w:rsidRDefault="00925063" w:rsidP="0089115A">
            <w:pPr>
              <w:pStyle w:val="142"/>
              <w:spacing w:line="300" w:lineRule="exact"/>
              <w:jc w:val="right"/>
              <w:rPr>
                <w:rFonts w:hAnsi="標楷體"/>
                <w:b/>
                <w:color w:val="000000"/>
                <w:spacing w:val="-12"/>
              </w:rPr>
            </w:pPr>
            <w:r w:rsidRPr="0089115A">
              <w:rPr>
                <w:rFonts w:hAnsi="標楷體"/>
                <w:b/>
                <w:color w:val="000000"/>
                <w:spacing w:val="-12"/>
              </w:rPr>
              <w:t>29,473,020</w:t>
            </w:r>
          </w:p>
        </w:tc>
      </w:tr>
    </w:tbl>
    <w:p w:rsidR="00925063" w:rsidRDefault="00925063" w:rsidP="00925063">
      <w:pPr>
        <w:pStyle w:val="142"/>
        <w:ind w:left="1216" w:hangingChars="500" w:hanging="1216"/>
        <w:jc w:val="both"/>
        <w:rPr>
          <w:rFonts w:hAnsi="標楷體"/>
          <w:color w:val="000000"/>
        </w:rPr>
      </w:pPr>
      <w:r>
        <w:rPr>
          <w:rFonts w:hAnsi="標楷體" w:hint="eastAsia"/>
          <w:color w:val="000000"/>
        </w:rPr>
        <w:t>說    明：1.110至112年度為決算數，113及114年度為預算案數</w:t>
      </w:r>
      <w:r w:rsidRPr="002B1F66">
        <w:rPr>
          <w:rFonts w:hAnsi="標楷體" w:hint="eastAsia"/>
          <w:color w:val="000000"/>
        </w:rPr>
        <w:t>。</w:t>
      </w:r>
    </w:p>
    <w:p w:rsidR="00925063" w:rsidRPr="005A1776" w:rsidRDefault="00925063" w:rsidP="00925063">
      <w:pPr>
        <w:pStyle w:val="142"/>
        <w:ind w:leftChars="425" w:left="1447" w:hangingChars="100" w:hanging="243"/>
        <w:jc w:val="both"/>
        <w:rPr>
          <w:rFonts w:hAnsi="標楷體" w:hint="eastAsia"/>
          <w:color w:val="000000"/>
        </w:rPr>
      </w:pPr>
      <w:r>
        <w:rPr>
          <w:rFonts w:hAnsi="標楷體"/>
          <w:color w:val="000000"/>
        </w:rPr>
        <w:t>2.</w:t>
      </w:r>
      <w:r>
        <w:rPr>
          <w:rFonts w:hint="eastAsia"/>
        </w:rPr>
        <w:t>表內其他</w:t>
      </w:r>
      <w:r w:rsidR="008502F0">
        <w:rPr>
          <w:rFonts w:hAnsi="標楷體" w:hint="eastAsia"/>
          <w:color w:val="000000"/>
        </w:rPr>
        <w:t>係該</w:t>
      </w:r>
      <w:r w:rsidRPr="005A1776">
        <w:rPr>
          <w:rFonts w:hAnsi="標楷體" w:hint="eastAsia"/>
          <w:color w:val="000000"/>
        </w:rPr>
        <w:t>公司獲花東地區永續發展基金、科學園區管理局、各縣市政府等補助工程款</w:t>
      </w:r>
      <w:r w:rsidRPr="002B1F66">
        <w:rPr>
          <w:rFonts w:hAnsi="標楷體" w:hint="eastAsia"/>
          <w:color w:val="000000"/>
        </w:rPr>
        <w:t>。</w:t>
      </w:r>
    </w:p>
    <w:p w:rsidR="00925063" w:rsidRDefault="00925063" w:rsidP="00925063">
      <w:pPr>
        <w:pStyle w:val="142"/>
        <w:ind w:left="1206" w:hangingChars="496" w:hanging="1206"/>
        <w:rPr>
          <w:rFonts w:hAnsi="標楷體"/>
          <w:color w:val="000000"/>
        </w:rPr>
      </w:pPr>
      <w:r w:rsidRPr="002B1F66">
        <w:rPr>
          <w:rFonts w:hAnsi="標楷體" w:hint="eastAsia"/>
          <w:color w:val="000000"/>
        </w:rPr>
        <w:t>資料來源：台水公司提供。</w:t>
      </w:r>
    </w:p>
    <w:p w:rsidR="00925063" w:rsidRPr="009F13B7" w:rsidRDefault="00925063" w:rsidP="00925063">
      <w:pPr>
        <w:pStyle w:val="a5"/>
        <w:ind w:left="849" w:hanging="283"/>
        <w:rPr>
          <w:b/>
        </w:rPr>
      </w:pPr>
      <w:r w:rsidRPr="009F13B7">
        <w:rPr>
          <w:rFonts w:hint="eastAsia"/>
          <w:b/>
        </w:rPr>
        <w:t>(二)</w:t>
      </w:r>
      <w:r>
        <w:rPr>
          <w:rFonts w:hint="eastAsia"/>
          <w:b/>
        </w:rPr>
        <w:t>鑑於台水公司部分重大興建計畫完成後經濟效益未如預期，又營運資金餘額持續負值，允宜</w:t>
      </w:r>
      <w:r w:rsidRPr="006A26D0">
        <w:rPr>
          <w:rFonts w:hint="eastAsia"/>
          <w:b/>
        </w:rPr>
        <w:t>加強控管各項固定資產購建計畫之成本效益及資金籌措方式</w:t>
      </w:r>
    </w:p>
    <w:p w:rsidR="00925063" w:rsidRDefault="00925063" w:rsidP="00925063">
      <w:pPr>
        <w:pStyle w:val="123"/>
        <w:ind w:left="1133" w:hanging="283"/>
      </w:pPr>
      <w:r>
        <w:rPr>
          <w:rFonts w:hint="eastAsia"/>
        </w:rPr>
        <w:t>1.依據審計部</w:t>
      </w:r>
      <w:r w:rsidRPr="00977897">
        <w:rPr>
          <w:rFonts w:hint="eastAsia"/>
        </w:rPr>
        <w:t>112年度中央政府總決算審核報告</w:t>
      </w:r>
      <w:r>
        <w:rPr>
          <w:rFonts w:hint="eastAsia"/>
        </w:rPr>
        <w:t>指出略以，台水公司部分計畫包含</w:t>
      </w:r>
      <w:r w:rsidRPr="00B3723A">
        <w:rPr>
          <w:rFonts w:hint="eastAsia"/>
        </w:rPr>
        <w:t>「</w:t>
      </w:r>
      <w:r>
        <w:rPr>
          <w:rFonts w:hint="eastAsia"/>
        </w:rPr>
        <w:t>平鎮淨水場第二原水抽水站工程</w:t>
      </w:r>
      <w:r w:rsidRPr="00B3723A">
        <w:rPr>
          <w:rFonts w:hint="eastAsia"/>
        </w:rPr>
        <w:t>」</w:t>
      </w:r>
      <w:r>
        <w:rPr>
          <w:rFonts w:hint="eastAsia"/>
        </w:rPr>
        <w:t>及</w:t>
      </w:r>
      <w:r w:rsidRPr="00B3723A">
        <w:rPr>
          <w:rFonts w:hint="eastAsia"/>
        </w:rPr>
        <w:t>「</w:t>
      </w:r>
      <w:r w:rsidRPr="00524709">
        <w:rPr>
          <w:rFonts w:hint="eastAsia"/>
        </w:rPr>
        <w:t>花蓮地區自來水供水工程計畫</w:t>
      </w:r>
      <w:r w:rsidRPr="00B3723A">
        <w:rPr>
          <w:rFonts w:hint="eastAsia"/>
        </w:rPr>
        <w:t>」</w:t>
      </w:r>
      <w:r>
        <w:rPr>
          <w:rFonts w:hint="eastAsia"/>
        </w:rPr>
        <w:t>完成後經濟效益未達預期目標</w:t>
      </w:r>
      <w:r w:rsidRPr="00977897">
        <w:rPr>
          <w:rFonts w:hint="eastAsia"/>
        </w:rPr>
        <w:t>。</w:t>
      </w:r>
      <w:r>
        <w:rPr>
          <w:rFonts w:hint="eastAsia"/>
        </w:rPr>
        <w:t>檢視前述2項計畫108至112年度經濟效益(詳表2)，其中</w:t>
      </w:r>
      <w:r w:rsidRPr="00524709">
        <w:rPr>
          <w:rFonts w:hint="eastAsia"/>
        </w:rPr>
        <w:t>「平鎮淨水場第二原水抽水站工程」</w:t>
      </w:r>
      <w:r>
        <w:rPr>
          <w:rFonts w:hint="eastAsia"/>
        </w:rPr>
        <w:t>設備利用率均未超過30%，實際淨現金流入數遠低於</w:t>
      </w:r>
      <w:r w:rsidRPr="004D1D73">
        <w:rPr>
          <w:rFonts w:hint="eastAsia"/>
        </w:rPr>
        <w:t>預計值</w:t>
      </w:r>
      <w:r>
        <w:rPr>
          <w:rFonts w:hint="eastAsia"/>
        </w:rPr>
        <w:t>，且投資</w:t>
      </w:r>
      <w:r w:rsidR="00656F62">
        <w:rPr>
          <w:rFonts w:hint="eastAsia"/>
        </w:rPr>
        <w:t>報酬率持續負值，</w:t>
      </w:r>
      <w:r>
        <w:rPr>
          <w:rFonts w:hint="eastAsia"/>
        </w:rPr>
        <w:t>與預期差異甚大，至</w:t>
      </w:r>
      <w:r w:rsidRPr="00B3723A">
        <w:rPr>
          <w:rFonts w:hint="eastAsia"/>
        </w:rPr>
        <w:t>「</w:t>
      </w:r>
      <w:r w:rsidRPr="00524709">
        <w:rPr>
          <w:rFonts w:hint="eastAsia"/>
        </w:rPr>
        <w:t>花蓮地區自來水供水工程計畫</w:t>
      </w:r>
      <w:r w:rsidRPr="00B3723A">
        <w:rPr>
          <w:rFonts w:hint="eastAsia"/>
        </w:rPr>
        <w:t>」</w:t>
      </w:r>
      <w:r>
        <w:rPr>
          <w:rFonts w:hint="eastAsia"/>
        </w:rPr>
        <w:t>各項經濟效益實際值亦均未達預計值，</w:t>
      </w:r>
      <w:r w:rsidR="00656F62">
        <w:rPr>
          <w:rFonts w:hint="eastAsia"/>
        </w:rPr>
        <w:t>顯示</w:t>
      </w:r>
      <w:r>
        <w:rPr>
          <w:rFonts w:hint="eastAsia"/>
        </w:rPr>
        <w:t>該公司計畫成本效益之評估作業亟待改善</w:t>
      </w:r>
      <w:r w:rsidRPr="005302F7">
        <w:rPr>
          <w:rFonts w:hint="eastAsia"/>
        </w:rPr>
        <w:t>。</w:t>
      </w:r>
    </w:p>
    <w:p w:rsidR="00925063" w:rsidRDefault="00925063" w:rsidP="00925063">
      <w:pPr>
        <w:pStyle w:val="123"/>
        <w:ind w:left="1133" w:hanging="283"/>
      </w:pPr>
      <w:r>
        <w:rPr>
          <w:rFonts w:hint="eastAsia"/>
        </w:rPr>
        <w:t>2.復據行政院「附屬單位預算共同項目編列作業規範」有關營業基金辦理固定資產建設改良擴充規範之第5點規定略以，各事業除有效運用自有資金外，得設法運用舉債經營方式，以發揮財務槓桿原理，惟營運資金餘額已呈負數，或負債對權益比率高於2倍之事業，如未獲准增資或有盈餘可供保留，以改善財務結構者，除因政策需要辦理或業務性質特殊者外，不得再行辦理新興投資計畫。以台水公司近年營運資金餘額情形觀之，該公司連</w:t>
      </w:r>
      <w:r w:rsidR="00EC2E39">
        <w:rPr>
          <w:rFonts w:hint="eastAsia"/>
        </w:rPr>
        <w:t>5</w:t>
      </w:r>
      <w:r>
        <w:rPr>
          <w:rFonts w:hint="eastAsia"/>
        </w:rPr>
        <w:t>年為負值(詳表3)，114年底營運資金預計將不足572億2</w:t>
      </w:r>
      <w:r>
        <w:t>,</w:t>
      </w:r>
      <w:r>
        <w:rPr>
          <w:rFonts w:hint="eastAsia"/>
        </w:rPr>
        <w:t>332萬7千元，與前述規定之控管機制未盡相符</w:t>
      </w:r>
      <w:r w:rsidRPr="005302F7">
        <w:rPr>
          <w:rFonts w:hint="eastAsia"/>
        </w:rPr>
        <w:t>。</w:t>
      </w:r>
    </w:p>
    <w:p w:rsidR="00925063" w:rsidRPr="00524709" w:rsidRDefault="00925063" w:rsidP="00925063">
      <w:pPr>
        <w:pStyle w:val="123"/>
        <w:ind w:left="1133" w:hanging="283"/>
        <w:rPr>
          <w:rFonts w:hint="eastAsia"/>
        </w:rPr>
      </w:pPr>
      <w:r>
        <w:rPr>
          <w:rFonts w:hint="eastAsia"/>
        </w:rPr>
        <w:t>3.近年台水公司專案計畫主要資金來源為外借資金，鑑於營運資金餘額持續呈負值，又</w:t>
      </w:r>
      <w:r w:rsidRPr="00C2293B">
        <w:rPr>
          <w:rFonts w:hint="eastAsia"/>
        </w:rPr>
        <w:t>部分重大興建計畫完成後經濟效益未達預期目標</w:t>
      </w:r>
      <w:r>
        <w:rPr>
          <w:rFonts w:hint="eastAsia"/>
        </w:rPr>
        <w:t>，允宜加強控管各項固定資產購建計畫之成本效益及資金籌措方式，並妥擬優先順序，俾維公司健全營運</w:t>
      </w:r>
      <w:r w:rsidRPr="005302F7">
        <w:rPr>
          <w:rFonts w:hint="eastAsia"/>
        </w:rPr>
        <w:t>。</w:t>
      </w:r>
    </w:p>
    <w:p w:rsidR="00925063" w:rsidRDefault="00925063" w:rsidP="00925063">
      <w:pPr>
        <w:ind w:left="566" w:firstLine="566"/>
        <w:rPr>
          <w:rFonts w:hAnsi="標楷體"/>
          <w:color w:val="000000"/>
        </w:rPr>
      </w:pPr>
      <w:r w:rsidRPr="002B1F66">
        <w:rPr>
          <w:rFonts w:hAnsi="標楷體" w:hint="eastAsia"/>
          <w:color w:val="000000"/>
        </w:rPr>
        <w:t>綜上，</w:t>
      </w:r>
      <w:r w:rsidRPr="00A675EA">
        <w:rPr>
          <w:rFonts w:hAnsi="標楷體" w:hint="eastAsia"/>
          <w:color w:val="000000"/>
        </w:rPr>
        <w:t>台水公司</w:t>
      </w:r>
      <w:r w:rsidRPr="004B1528">
        <w:rPr>
          <w:rFonts w:hAnsi="標楷體" w:hint="eastAsia"/>
          <w:color w:val="000000"/>
        </w:rPr>
        <w:t>114年度編列固定資產建設改良擴充預算案數294億7,302萬元，預計資金來源</w:t>
      </w:r>
      <w:r>
        <w:rPr>
          <w:rFonts w:hAnsi="標楷體" w:hint="eastAsia"/>
          <w:color w:val="000000"/>
        </w:rPr>
        <w:t>以</w:t>
      </w:r>
      <w:r w:rsidRPr="004B1528">
        <w:rPr>
          <w:rFonts w:hAnsi="標楷體" w:hint="eastAsia"/>
          <w:color w:val="000000"/>
        </w:rPr>
        <w:t>國內借款121億6,916萬4千元</w:t>
      </w:r>
      <w:r>
        <w:rPr>
          <w:rFonts w:hAnsi="標楷體" w:hint="eastAsia"/>
          <w:color w:val="000000"/>
        </w:rPr>
        <w:t>為最多，惟該公司</w:t>
      </w:r>
      <w:r w:rsidRPr="004B1528">
        <w:rPr>
          <w:rFonts w:hAnsi="標楷體" w:hint="eastAsia"/>
          <w:color w:val="000000"/>
        </w:rPr>
        <w:t>部分重大興建計畫完成後經濟效益未如預期，又</w:t>
      </w:r>
      <w:r>
        <w:rPr>
          <w:rFonts w:hAnsi="標楷體" w:hint="eastAsia"/>
          <w:color w:val="000000"/>
        </w:rPr>
        <w:t>近年</w:t>
      </w:r>
      <w:r w:rsidRPr="004B1528">
        <w:rPr>
          <w:rFonts w:hAnsi="標楷體" w:hint="eastAsia"/>
          <w:color w:val="000000"/>
        </w:rPr>
        <w:t>營運資金餘額持續負值，允宜</w:t>
      </w:r>
      <w:r w:rsidRPr="00E22527">
        <w:rPr>
          <w:rFonts w:hAnsi="標楷體" w:hint="eastAsia"/>
          <w:color w:val="000000"/>
        </w:rPr>
        <w:t>檢討改善財務結構，並強化各項固定資產購建計畫規劃及評估，</w:t>
      </w:r>
      <w:r w:rsidRPr="004B1528">
        <w:rPr>
          <w:rFonts w:hAnsi="標楷體" w:hint="eastAsia"/>
          <w:color w:val="000000"/>
        </w:rPr>
        <w:t>俾維公司</w:t>
      </w:r>
      <w:r>
        <w:rPr>
          <w:rFonts w:hAnsi="標楷體" w:hint="eastAsia"/>
          <w:color w:val="000000"/>
        </w:rPr>
        <w:t>永續經營</w:t>
      </w:r>
      <w:r w:rsidRPr="004B1528">
        <w:rPr>
          <w:rFonts w:hAnsi="標楷體" w:hint="eastAsia"/>
          <w:color w:val="000000"/>
        </w:rPr>
        <w:t>。</w:t>
      </w:r>
    </w:p>
    <w:p w:rsidR="00925063" w:rsidRPr="00977897" w:rsidRDefault="00925063" w:rsidP="00925063">
      <w:pPr>
        <w:pStyle w:val="200"/>
        <w:spacing w:line="500" w:lineRule="exact"/>
        <w:ind w:left="751" w:hangingChars="265" w:hanging="751"/>
      </w:pPr>
      <w:r w:rsidRPr="00BE231A">
        <w:rPr>
          <w:rFonts w:hint="eastAsia"/>
          <w:b/>
          <w:sz w:val="28"/>
        </w:rPr>
        <w:t>表</w:t>
      </w:r>
      <w:r>
        <w:rPr>
          <w:rFonts w:hint="eastAsia"/>
          <w:b/>
          <w:sz w:val="28"/>
        </w:rPr>
        <w:t>2</w:t>
      </w:r>
      <w:r w:rsidRPr="00BE231A">
        <w:rPr>
          <w:rFonts w:hint="eastAsia"/>
          <w:b/>
          <w:sz w:val="28"/>
        </w:rPr>
        <w:t xml:space="preserve">  </w:t>
      </w:r>
      <w:r w:rsidRPr="00F96795">
        <w:rPr>
          <w:rFonts w:hint="eastAsia"/>
          <w:b/>
          <w:sz w:val="28"/>
        </w:rPr>
        <w:t>「平鎮淨水場第二原水抽水站工程」及「花蓮地區自來水供水工程計畫」108至112年度</w:t>
      </w:r>
      <w:r>
        <w:rPr>
          <w:rFonts w:hint="eastAsia"/>
          <w:b/>
          <w:sz w:val="28"/>
        </w:rPr>
        <w:t xml:space="preserve">經濟效益表   </w:t>
      </w:r>
      <w:r w:rsidRPr="00977897">
        <w:rPr>
          <w:rFonts w:hint="eastAsia"/>
        </w:rPr>
        <w:t>單位：萬噸；%；新臺幣萬元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7"/>
        <w:gridCol w:w="567"/>
        <w:gridCol w:w="851"/>
        <w:gridCol w:w="708"/>
        <w:gridCol w:w="709"/>
        <w:gridCol w:w="851"/>
        <w:gridCol w:w="708"/>
        <w:gridCol w:w="995"/>
        <w:gridCol w:w="708"/>
        <w:gridCol w:w="709"/>
        <w:gridCol w:w="998"/>
      </w:tblGrid>
      <w:tr w:rsidR="00925063" w:rsidRPr="00F96795" w:rsidTr="0089115A">
        <w:trPr>
          <w:trHeight w:val="20"/>
        </w:trPr>
        <w:tc>
          <w:tcPr>
            <w:tcW w:w="707" w:type="dxa"/>
            <w:vMerge w:val="restart"/>
            <w:shd w:val="clear" w:color="auto" w:fill="auto"/>
            <w:vAlign w:val="center"/>
            <w:hideMark/>
          </w:tcPr>
          <w:p w:rsidR="00925063" w:rsidRDefault="00925063" w:rsidP="00925063">
            <w:pPr>
              <w:pStyle w:val="142"/>
              <w:jc w:val="center"/>
              <w:rPr>
                <w:rFonts w:hAnsi="標楷體"/>
                <w:snapToGrid/>
                <w:spacing w:val="-20"/>
              </w:rPr>
            </w:pPr>
            <w:r w:rsidRPr="00F96795">
              <w:rPr>
                <w:rFonts w:hAnsi="標楷體" w:hint="eastAsia"/>
                <w:snapToGrid/>
                <w:spacing w:val="-20"/>
              </w:rPr>
              <w:t>計畫</w:t>
            </w:r>
          </w:p>
          <w:p w:rsidR="00925063" w:rsidRPr="00F96795" w:rsidRDefault="00925063" w:rsidP="00925063">
            <w:pPr>
              <w:pStyle w:val="142"/>
              <w:jc w:val="center"/>
              <w:rPr>
                <w:rFonts w:hAnsi="標楷體"/>
                <w:snapToGrid/>
                <w:spacing w:val="-20"/>
              </w:rPr>
            </w:pPr>
            <w:r w:rsidRPr="00F96795">
              <w:rPr>
                <w:rFonts w:hAnsi="標楷體" w:hint="eastAsia"/>
                <w:snapToGrid/>
                <w:spacing w:val="-20"/>
              </w:rPr>
              <w:t>名稱</w:t>
            </w:r>
          </w:p>
        </w:tc>
        <w:tc>
          <w:tcPr>
            <w:tcW w:w="567" w:type="dxa"/>
            <w:vMerge w:val="restart"/>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年度</w:t>
            </w:r>
          </w:p>
        </w:tc>
        <w:tc>
          <w:tcPr>
            <w:tcW w:w="2268" w:type="dxa"/>
            <w:gridSpan w:val="3"/>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設備利用率</w:t>
            </w:r>
          </w:p>
        </w:tc>
        <w:tc>
          <w:tcPr>
            <w:tcW w:w="2554" w:type="dxa"/>
            <w:gridSpan w:val="3"/>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淨現金流入數</w:t>
            </w:r>
          </w:p>
        </w:tc>
        <w:tc>
          <w:tcPr>
            <w:tcW w:w="2415" w:type="dxa"/>
            <w:gridSpan w:val="3"/>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投資報酬率</w:t>
            </w:r>
          </w:p>
        </w:tc>
      </w:tr>
      <w:tr w:rsidR="00925063" w:rsidRPr="00F96795" w:rsidTr="0089115A">
        <w:trPr>
          <w:trHeight w:val="20"/>
        </w:trPr>
        <w:tc>
          <w:tcPr>
            <w:tcW w:w="707" w:type="dxa"/>
            <w:vMerge/>
            <w:vAlign w:val="center"/>
            <w:hideMark/>
          </w:tcPr>
          <w:p w:rsidR="00925063" w:rsidRPr="00F96795" w:rsidRDefault="00925063" w:rsidP="00925063">
            <w:pPr>
              <w:pStyle w:val="142"/>
              <w:jc w:val="center"/>
              <w:rPr>
                <w:rFonts w:hAnsi="標楷體"/>
                <w:snapToGrid/>
                <w:spacing w:val="-20"/>
              </w:rPr>
            </w:pPr>
          </w:p>
        </w:tc>
        <w:tc>
          <w:tcPr>
            <w:tcW w:w="567" w:type="dxa"/>
            <w:vMerge/>
            <w:vAlign w:val="center"/>
            <w:hideMark/>
          </w:tcPr>
          <w:p w:rsidR="00925063" w:rsidRPr="00F96795" w:rsidRDefault="00925063" w:rsidP="00925063">
            <w:pPr>
              <w:pStyle w:val="142"/>
              <w:jc w:val="center"/>
              <w:rPr>
                <w:rFonts w:hAnsi="標楷體"/>
                <w:snapToGrid/>
                <w:spacing w:val="-20"/>
              </w:rPr>
            </w:pPr>
          </w:p>
        </w:tc>
        <w:tc>
          <w:tcPr>
            <w:tcW w:w="851"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預計</w:t>
            </w:r>
            <w:r>
              <w:rPr>
                <w:rFonts w:hAnsi="標楷體" w:hint="eastAsia"/>
                <w:snapToGrid/>
                <w:spacing w:val="-20"/>
              </w:rPr>
              <w:t>值</w:t>
            </w:r>
          </w:p>
        </w:tc>
        <w:tc>
          <w:tcPr>
            <w:tcW w:w="708"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實際</w:t>
            </w:r>
            <w:r>
              <w:rPr>
                <w:rFonts w:hAnsi="標楷體" w:hint="eastAsia"/>
                <w:snapToGrid/>
                <w:spacing w:val="-20"/>
              </w:rPr>
              <w:t>值</w:t>
            </w:r>
          </w:p>
        </w:tc>
        <w:tc>
          <w:tcPr>
            <w:tcW w:w="709"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利用率</w:t>
            </w:r>
          </w:p>
        </w:tc>
        <w:tc>
          <w:tcPr>
            <w:tcW w:w="851"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預計</w:t>
            </w:r>
            <w:r>
              <w:rPr>
                <w:rFonts w:hAnsi="標楷體" w:hint="eastAsia"/>
                <w:snapToGrid/>
                <w:spacing w:val="-20"/>
              </w:rPr>
              <w:t>值</w:t>
            </w:r>
          </w:p>
        </w:tc>
        <w:tc>
          <w:tcPr>
            <w:tcW w:w="708"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實際</w:t>
            </w:r>
            <w:r>
              <w:rPr>
                <w:rFonts w:hAnsi="標楷體" w:hint="eastAsia"/>
                <w:snapToGrid/>
                <w:spacing w:val="-20"/>
              </w:rPr>
              <w:t>值</w:t>
            </w:r>
          </w:p>
        </w:tc>
        <w:tc>
          <w:tcPr>
            <w:tcW w:w="995"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比較增減</w:t>
            </w:r>
          </w:p>
        </w:tc>
        <w:tc>
          <w:tcPr>
            <w:tcW w:w="708"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預計</w:t>
            </w:r>
            <w:r>
              <w:rPr>
                <w:rFonts w:hAnsi="標楷體" w:hint="eastAsia"/>
                <w:snapToGrid/>
                <w:spacing w:val="-20"/>
              </w:rPr>
              <w:t>值</w:t>
            </w:r>
          </w:p>
        </w:tc>
        <w:tc>
          <w:tcPr>
            <w:tcW w:w="709"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實際</w:t>
            </w:r>
            <w:r>
              <w:rPr>
                <w:rFonts w:hAnsi="標楷體" w:hint="eastAsia"/>
                <w:snapToGrid/>
                <w:spacing w:val="-20"/>
              </w:rPr>
              <w:t>值</w:t>
            </w:r>
          </w:p>
        </w:tc>
        <w:tc>
          <w:tcPr>
            <w:tcW w:w="998"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比較增減</w:t>
            </w:r>
          </w:p>
        </w:tc>
      </w:tr>
      <w:tr w:rsidR="00925063" w:rsidRPr="00F96795" w:rsidTr="0089115A">
        <w:trPr>
          <w:trHeight w:val="20"/>
        </w:trPr>
        <w:tc>
          <w:tcPr>
            <w:tcW w:w="707" w:type="dxa"/>
            <w:vMerge w:val="restart"/>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平鎮淨水場第二原水抽水站工程</w:t>
            </w:r>
          </w:p>
        </w:tc>
        <w:tc>
          <w:tcPr>
            <w:tcW w:w="567"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108</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24,820</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6,430</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25.91 </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16,563</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1,689</w:t>
            </w:r>
          </w:p>
        </w:tc>
        <w:tc>
          <w:tcPr>
            <w:tcW w:w="995"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-14,874</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4.42 </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-5.10 </w:t>
            </w:r>
          </w:p>
        </w:tc>
        <w:tc>
          <w:tcPr>
            <w:tcW w:w="998" w:type="dxa"/>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-9.52 </w:t>
            </w:r>
          </w:p>
        </w:tc>
      </w:tr>
      <w:tr w:rsidR="00925063" w:rsidRPr="00F96795" w:rsidTr="0089115A">
        <w:trPr>
          <w:trHeight w:val="20"/>
        </w:trPr>
        <w:tc>
          <w:tcPr>
            <w:tcW w:w="707" w:type="dxa"/>
            <w:vMerge/>
            <w:vAlign w:val="center"/>
            <w:hideMark/>
          </w:tcPr>
          <w:p w:rsidR="00925063" w:rsidRPr="00F96795" w:rsidRDefault="00925063" w:rsidP="00925063">
            <w:pPr>
              <w:pStyle w:val="142"/>
              <w:jc w:val="center"/>
              <w:rPr>
                <w:rFonts w:hAnsi="標楷體"/>
                <w:snapToGrid/>
                <w:spacing w:val="-20"/>
              </w:rPr>
            </w:pPr>
          </w:p>
        </w:tc>
        <w:tc>
          <w:tcPr>
            <w:tcW w:w="567"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109</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24,820</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5,940</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23.93 </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16,563</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2,344</w:t>
            </w:r>
          </w:p>
        </w:tc>
        <w:tc>
          <w:tcPr>
            <w:tcW w:w="995"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-14,219</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4.42 </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-7.46 </w:t>
            </w:r>
          </w:p>
        </w:tc>
        <w:tc>
          <w:tcPr>
            <w:tcW w:w="998" w:type="dxa"/>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-11.88 </w:t>
            </w:r>
          </w:p>
        </w:tc>
      </w:tr>
      <w:tr w:rsidR="00925063" w:rsidRPr="00F96795" w:rsidTr="0089115A">
        <w:trPr>
          <w:trHeight w:val="20"/>
        </w:trPr>
        <w:tc>
          <w:tcPr>
            <w:tcW w:w="707" w:type="dxa"/>
            <w:vMerge/>
            <w:vAlign w:val="center"/>
            <w:hideMark/>
          </w:tcPr>
          <w:p w:rsidR="00925063" w:rsidRPr="00F96795" w:rsidRDefault="00925063" w:rsidP="00925063">
            <w:pPr>
              <w:pStyle w:val="142"/>
              <w:jc w:val="center"/>
              <w:rPr>
                <w:rFonts w:hAnsi="標楷體"/>
                <w:snapToGrid/>
                <w:spacing w:val="-20"/>
              </w:rPr>
            </w:pPr>
          </w:p>
        </w:tc>
        <w:tc>
          <w:tcPr>
            <w:tcW w:w="567"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110</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24,820</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4,291</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17.29 </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16,563</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4,291</w:t>
            </w:r>
          </w:p>
        </w:tc>
        <w:tc>
          <w:tcPr>
            <w:tcW w:w="995"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-12,272</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4.42 </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-4.46 </w:t>
            </w:r>
          </w:p>
        </w:tc>
        <w:tc>
          <w:tcPr>
            <w:tcW w:w="998" w:type="dxa"/>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-8.88 </w:t>
            </w:r>
          </w:p>
        </w:tc>
      </w:tr>
      <w:tr w:rsidR="00925063" w:rsidRPr="00F96795" w:rsidTr="0089115A">
        <w:trPr>
          <w:trHeight w:val="20"/>
        </w:trPr>
        <w:tc>
          <w:tcPr>
            <w:tcW w:w="707" w:type="dxa"/>
            <w:vMerge/>
            <w:vAlign w:val="center"/>
            <w:hideMark/>
          </w:tcPr>
          <w:p w:rsidR="00925063" w:rsidRPr="00F96795" w:rsidRDefault="00925063" w:rsidP="00925063">
            <w:pPr>
              <w:pStyle w:val="142"/>
              <w:jc w:val="center"/>
              <w:rPr>
                <w:rFonts w:hAnsi="標楷體"/>
                <w:snapToGrid/>
                <w:spacing w:val="-20"/>
              </w:rPr>
            </w:pPr>
          </w:p>
        </w:tc>
        <w:tc>
          <w:tcPr>
            <w:tcW w:w="567" w:type="dxa"/>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111</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24,820</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3,719</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14.98 </w:t>
            </w:r>
          </w:p>
        </w:tc>
        <w:tc>
          <w:tcPr>
            <w:tcW w:w="851"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16,563</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5,221</w:t>
            </w:r>
          </w:p>
        </w:tc>
        <w:tc>
          <w:tcPr>
            <w:tcW w:w="995"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-11,342</w:t>
            </w:r>
          </w:p>
        </w:tc>
        <w:tc>
          <w:tcPr>
            <w:tcW w:w="708"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4.42 </w:t>
            </w:r>
          </w:p>
        </w:tc>
        <w:tc>
          <w:tcPr>
            <w:tcW w:w="709" w:type="dxa"/>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-3.87 </w:t>
            </w:r>
          </w:p>
        </w:tc>
        <w:tc>
          <w:tcPr>
            <w:tcW w:w="998" w:type="dxa"/>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-8.29 </w:t>
            </w:r>
          </w:p>
        </w:tc>
      </w:tr>
      <w:tr w:rsidR="00925063" w:rsidRPr="00F96795" w:rsidTr="0089115A">
        <w:trPr>
          <w:trHeight w:val="20"/>
        </w:trPr>
        <w:tc>
          <w:tcPr>
            <w:tcW w:w="707" w:type="dxa"/>
            <w:vMerge/>
            <w:tcBorders>
              <w:bottom w:val="double" w:sz="4" w:space="0" w:color="auto"/>
            </w:tcBorders>
            <w:vAlign w:val="center"/>
            <w:hideMark/>
          </w:tcPr>
          <w:p w:rsidR="00925063" w:rsidRPr="00F96795" w:rsidRDefault="00925063" w:rsidP="00925063">
            <w:pPr>
              <w:pStyle w:val="142"/>
              <w:jc w:val="center"/>
              <w:rPr>
                <w:rFonts w:hAnsi="標楷體"/>
                <w:snapToGrid/>
                <w:spacing w:val="-20"/>
              </w:rPr>
            </w:pPr>
          </w:p>
        </w:tc>
        <w:tc>
          <w:tcPr>
            <w:tcW w:w="567" w:type="dxa"/>
            <w:tcBorders>
              <w:bottom w:val="double" w:sz="4" w:space="0" w:color="auto"/>
            </w:tcBorders>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112</w:t>
            </w:r>
          </w:p>
        </w:tc>
        <w:tc>
          <w:tcPr>
            <w:tcW w:w="851" w:type="dxa"/>
            <w:tcBorders>
              <w:bottom w:val="doub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24,820</w:t>
            </w:r>
          </w:p>
        </w:tc>
        <w:tc>
          <w:tcPr>
            <w:tcW w:w="708" w:type="dxa"/>
            <w:tcBorders>
              <w:bottom w:val="doub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5,841</w:t>
            </w:r>
          </w:p>
        </w:tc>
        <w:tc>
          <w:tcPr>
            <w:tcW w:w="709" w:type="dxa"/>
            <w:tcBorders>
              <w:bottom w:val="doub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23.53 </w:t>
            </w:r>
          </w:p>
        </w:tc>
        <w:tc>
          <w:tcPr>
            <w:tcW w:w="851" w:type="dxa"/>
            <w:tcBorders>
              <w:bottom w:val="doub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16,563</w:t>
            </w:r>
          </w:p>
        </w:tc>
        <w:tc>
          <w:tcPr>
            <w:tcW w:w="708" w:type="dxa"/>
            <w:tcBorders>
              <w:bottom w:val="double" w:sz="4" w:space="0" w:color="auto"/>
            </w:tcBorders>
            <w:shd w:val="clear" w:color="auto" w:fill="auto"/>
            <w:vAlign w:val="center"/>
            <w:hideMark/>
          </w:tcPr>
          <w:p w:rsidR="00925063" w:rsidRPr="004D1D73" w:rsidRDefault="00925063" w:rsidP="00925063">
            <w:pPr>
              <w:pStyle w:val="142"/>
              <w:jc w:val="right"/>
              <w:rPr>
                <w:rFonts w:hAnsi="標楷體"/>
                <w:snapToGrid/>
                <w:spacing w:val="-20"/>
              </w:rPr>
            </w:pPr>
            <w:r w:rsidRPr="004D1D73">
              <w:rPr>
                <w:rFonts w:hAnsi="標楷體"/>
                <w:snapToGrid/>
                <w:spacing w:val="-20"/>
              </w:rPr>
              <w:t>7,322</w:t>
            </w:r>
          </w:p>
        </w:tc>
        <w:tc>
          <w:tcPr>
            <w:tcW w:w="995" w:type="dxa"/>
            <w:tcBorders>
              <w:bottom w:val="doub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-9,241</w:t>
            </w:r>
          </w:p>
        </w:tc>
        <w:tc>
          <w:tcPr>
            <w:tcW w:w="708" w:type="dxa"/>
            <w:tcBorders>
              <w:bottom w:val="doub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4.42 </w:t>
            </w:r>
          </w:p>
        </w:tc>
        <w:tc>
          <w:tcPr>
            <w:tcW w:w="709" w:type="dxa"/>
            <w:tcBorders>
              <w:bottom w:val="doub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-0.79 </w:t>
            </w:r>
          </w:p>
        </w:tc>
        <w:tc>
          <w:tcPr>
            <w:tcW w:w="998" w:type="dxa"/>
            <w:tcBorders>
              <w:bottom w:val="double" w:sz="4" w:space="0" w:color="auto"/>
            </w:tcBorders>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-5.21 </w:t>
            </w:r>
          </w:p>
        </w:tc>
      </w:tr>
      <w:tr w:rsidR="00925063" w:rsidRPr="00F96795" w:rsidTr="0089115A">
        <w:trPr>
          <w:trHeight w:val="20"/>
        </w:trPr>
        <w:tc>
          <w:tcPr>
            <w:tcW w:w="707" w:type="dxa"/>
            <w:vMerge w:val="restart"/>
            <w:tcBorders>
              <w:top w:val="double" w:sz="4" w:space="0" w:color="auto"/>
              <w:bottom w:val="single" w:sz="4" w:space="0" w:color="auto"/>
            </w:tcBorders>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hint="eastAsia"/>
                <w:snapToGrid/>
                <w:spacing w:val="-20"/>
              </w:rPr>
              <w:t>花蓮地區自來水供水工程計畫</w:t>
            </w:r>
          </w:p>
        </w:tc>
        <w:tc>
          <w:tcPr>
            <w:tcW w:w="567"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108</w:t>
            </w:r>
          </w:p>
        </w:tc>
        <w:tc>
          <w:tcPr>
            <w:tcW w:w="851"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1,606</w:t>
            </w:r>
          </w:p>
        </w:tc>
        <w:tc>
          <w:tcPr>
            <w:tcW w:w="708"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661</w:t>
            </w:r>
          </w:p>
        </w:tc>
        <w:tc>
          <w:tcPr>
            <w:tcW w:w="709"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41.16 </w:t>
            </w:r>
          </w:p>
        </w:tc>
        <w:tc>
          <w:tcPr>
            <w:tcW w:w="851"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8,678</w:t>
            </w:r>
          </w:p>
        </w:tc>
        <w:tc>
          <w:tcPr>
            <w:tcW w:w="708"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5,165</w:t>
            </w:r>
          </w:p>
        </w:tc>
        <w:tc>
          <w:tcPr>
            <w:tcW w:w="995"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-3,513</w:t>
            </w:r>
          </w:p>
        </w:tc>
        <w:tc>
          <w:tcPr>
            <w:tcW w:w="708"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100.00 </w:t>
            </w:r>
          </w:p>
        </w:tc>
        <w:tc>
          <w:tcPr>
            <w:tcW w:w="709" w:type="dxa"/>
            <w:tcBorders>
              <w:top w:val="doub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41.16 </w:t>
            </w:r>
          </w:p>
        </w:tc>
        <w:tc>
          <w:tcPr>
            <w:tcW w:w="998" w:type="dxa"/>
            <w:tcBorders>
              <w:top w:val="double" w:sz="4" w:space="0" w:color="auto"/>
              <w:bottom w:val="single" w:sz="4" w:space="0" w:color="auto"/>
            </w:tcBorders>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-58.84 </w:t>
            </w:r>
          </w:p>
        </w:tc>
      </w:tr>
      <w:tr w:rsidR="00925063" w:rsidRPr="00F96795" w:rsidTr="0089115A">
        <w:trPr>
          <w:trHeight w:val="20"/>
        </w:trPr>
        <w:tc>
          <w:tcPr>
            <w:tcW w:w="707" w:type="dxa"/>
            <w:vMerge/>
            <w:tcBorders>
              <w:top w:val="single" w:sz="4" w:space="0" w:color="auto"/>
              <w:bottom w:val="single" w:sz="4" w:space="0" w:color="auto"/>
            </w:tcBorders>
            <w:vAlign w:val="center"/>
            <w:hideMark/>
          </w:tcPr>
          <w:p w:rsidR="00925063" w:rsidRPr="00F96795" w:rsidRDefault="00925063" w:rsidP="00925063">
            <w:pPr>
              <w:pStyle w:val="142"/>
              <w:rPr>
                <w:rFonts w:hAnsi="標楷體"/>
                <w:snapToGrid/>
                <w:spacing w:val="-20"/>
              </w:rPr>
            </w:pPr>
          </w:p>
        </w:tc>
        <w:tc>
          <w:tcPr>
            <w:tcW w:w="567"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109</w:t>
            </w:r>
          </w:p>
        </w:tc>
        <w:tc>
          <w:tcPr>
            <w:tcW w:w="851"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1,606</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774</w:t>
            </w:r>
          </w:p>
        </w:tc>
        <w:tc>
          <w:tcPr>
            <w:tcW w:w="709"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48.19 </w:t>
            </w:r>
          </w:p>
        </w:tc>
        <w:tc>
          <w:tcPr>
            <w:tcW w:w="851"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8,678</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6,161</w:t>
            </w:r>
          </w:p>
        </w:tc>
        <w:tc>
          <w:tcPr>
            <w:tcW w:w="995"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-2,517</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100.00 </w:t>
            </w:r>
          </w:p>
        </w:tc>
        <w:tc>
          <w:tcPr>
            <w:tcW w:w="709"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48.19 </w:t>
            </w:r>
          </w:p>
        </w:tc>
        <w:tc>
          <w:tcPr>
            <w:tcW w:w="998" w:type="dxa"/>
            <w:tcBorders>
              <w:top w:val="single" w:sz="4" w:space="0" w:color="auto"/>
              <w:bottom w:val="single" w:sz="4" w:space="0" w:color="auto"/>
            </w:tcBorders>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-51.81 </w:t>
            </w:r>
          </w:p>
        </w:tc>
      </w:tr>
      <w:tr w:rsidR="00925063" w:rsidRPr="00F96795" w:rsidTr="0089115A">
        <w:trPr>
          <w:trHeight w:val="20"/>
        </w:trPr>
        <w:tc>
          <w:tcPr>
            <w:tcW w:w="707" w:type="dxa"/>
            <w:vMerge/>
            <w:tcBorders>
              <w:top w:val="single" w:sz="4" w:space="0" w:color="auto"/>
              <w:bottom w:val="single" w:sz="4" w:space="0" w:color="auto"/>
            </w:tcBorders>
            <w:vAlign w:val="center"/>
            <w:hideMark/>
          </w:tcPr>
          <w:p w:rsidR="00925063" w:rsidRPr="00F96795" w:rsidRDefault="00925063" w:rsidP="00925063">
            <w:pPr>
              <w:pStyle w:val="142"/>
              <w:rPr>
                <w:rFonts w:hAnsi="標楷體"/>
                <w:snapToGrid/>
                <w:spacing w:val="-20"/>
              </w:rPr>
            </w:pPr>
          </w:p>
        </w:tc>
        <w:tc>
          <w:tcPr>
            <w:tcW w:w="567"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110</w:t>
            </w:r>
          </w:p>
        </w:tc>
        <w:tc>
          <w:tcPr>
            <w:tcW w:w="851"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1,606</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845</w:t>
            </w:r>
          </w:p>
        </w:tc>
        <w:tc>
          <w:tcPr>
            <w:tcW w:w="709"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52.62 </w:t>
            </w:r>
          </w:p>
        </w:tc>
        <w:tc>
          <w:tcPr>
            <w:tcW w:w="851"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8,678</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6,752</w:t>
            </w:r>
          </w:p>
        </w:tc>
        <w:tc>
          <w:tcPr>
            <w:tcW w:w="995"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-1,926</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100.00 </w:t>
            </w:r>
          </w:p>
        </w:tc>
        <w:tc>
          <w:tcPr>
            <w:tcW w:w="709"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52.62 </w:t>
            </w:r>
          </w:p>
        </w:tc>
        <w:tc>
          <w:tcPr>
            <w:tcW w:w="998" w:type="dxa"/>
            <w:tcBorders>
              <w:top w:val="single" w:sz="4" w:space="0" w:color="auto"/>
              <w:bottom w:val="single" w:sz="4" w:space="0" w:color="auto"/>
            </w:tcBorders>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-47.38 </w:t>
            </w:r>
          </w:p>
        </w:tc>
      </w:tr>
      <w:tr w:rsidR="00925063" w:rsidRPr="00F96795" w:rsidTr="0089115A">
        <w:trPr>
          <w:trHeight w:val="20"/>
        </w:trPr>
        <w:tc>
          <w:tcPr>
            <w:tcW w:w="707" w:type="dxa"/>
            <w:vMerge/>
            <w:tcBorders>
              <w:top w:val="single" w:sz="4" w:space="0" w:color="auto"/>
              <w:bottom w:val="single" w:sz="4" w:space="0" w:color="auto"/>
            </w:tcBorders>
            <w:vAlign w:val="center"/>
            <w:hideMark/>
          </w:tcPr>
          <w:p w:rsidR="00925063" w:rsidRPr="00F96795" w:rsidRDefault="00925063" w:rsidP="00925063">
            <w:pPr>
              <w:pStyle w:val="142"/>
              <w:rPr>
                <w:rFonts w:hAnsi="標楷體"/>
                <w:snapToGrid/>
                <w:spacing w:val="-20"/>
              </w:rPr>
            </w:pPr>
          </w:p>
        </w:tc>
        <w:tc>
          <w:tcPr>
            <w:tcW w:w="567"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111</w:t>
            </w:r>
          </w:p>
        </w:tc>
        <w:tc>
          <w:tcPr>
            <w:tcW w:w="851"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1,606</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787</w:t>
            </w:r>
          </w:p>
        </w:tc>
        <w:tc>
          <w:tcPr>
            <w:tcW w:w="709"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49.00 </w:t>
            </w:r>
          </w:p>
        </w:tc>
        <w:tc>
          <w:tcPr>
            <w:tcW w:w="851"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8,678</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6,166</w:t>
            </w:r>
          </w:p>
        </w:tc>
        <w:tc>
          <w:tcPr>
            <w:tcW w:w="995"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-2,512</w:t>
            </w:r>
          </w:p>
        </w:tc>
        <w:tc>
          <w:tcPr>
            <w:tcW w:w="708"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100.00 </w:t>
            </w:r>
          </w:p>
        </w:tc>
        <w:tc>
          <w:tcPr>
            <w:tcW w:w="709" w:type="dxa"/>
            <w:tcBorders>
              <w:top w:val="single" w:sz="4" w:space="0" w:color="auto"/>
              <w:bottom w:val="single" w:sz="4"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49.00 </w:t>
            </w:r>
          </w:p>
        </w:tc>
        <w:tc>
          <w:tcPr>
            <w:tcW w:w="998" w:type="dxa"/>
            <w:tcBorders>
              <w:top w:val="single" w:sz="4" w:space="0" w:color="auto"/>
              <w:bottom w:val="single" w:sz="4" w:space="0" w:color="auto"/>
            </w:tcBorders>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-51.00 </w:t>
            </w:r>
          </w:p>
        </w:tc>
      </w:tr>
      <w:tr w:rsidR="00925063" w:rsidRPr="00F96795" w:rsidTr="0089115A">
        <w:trPr>
          <w:trHeight w:val="20"/>
        </w:trPr>
        <w:tc>
          <w:tcPr>
            <w:tcW w:w="707" w:type="dxa"/>
            <w:vMerge/>
            <w:tcBorders>
              <w:top w:val="single" w:sz="4" w:space="0" w:color="auto"/>
              <w:bottom w:val="single" w:sz="12" w:space="0" w:color="auto"/>
            </w:tcBorders>
            <w:vAlign w:val="center"/>
            <w:hideMark/>
          </w:tcPr>
          <w:p w:rsidR="00925063" w:rsidRPr="00F96795" w:rsidRDefault="00925063" w:rsidP="00925063">
            <w:pPr>
              <w:pStyle w:val="142"/>
              <w:rPr>
                <w:rFonts w:hAnsi="標楷體"/>
                <w:snapToGrid/>
                <w:spacing w:val="-20"/>
              </w:rPr>
            </w:pPr>
          </w:p>
        </w:tc>
        <w:tc>
          <w:tcPr>
            <w:tcW w:w="567"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center"/>
              <w:rPr>
                <w:rFonts w:hAnsi="標楷體" w:hint="eastAsia"/>
                <w:snapToGrid/>
                <w:spacing w:val="-20"/>
              </w:rPr>
            </w:pPr>
            <w:r w:rsidRPr="00F96795">
              <w:rPr>
                <w:rFonts w:hAnsi="標楷體"/>
                <w:snapToGrid/>
                <w:spacing w:val="-20"/>
              </w:rPr>
              <w:t>112</w:t>
            </w:r>
          </w:p>
        </w:tc>
        <w:tc>
          <w:tcPr>
            <w:tcW w:w="851"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1,606</w:t>
            </w:r>
          </w:p>
        </w:tc>
        <w:tc>
          <w:tcPr>
            <w:tcW w:w="708"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726</w:t>
            </w:r>
          </w:p>
        </w:tc>
        <w:tc>
          <w:tcPr>
            <w:tcW w:w="709"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45.21 </w:t>
            </w:r>
          </w:p>
        </w:tc>
        <w:tc>
          <w:tcPr>
            <w:tcW w:w="851"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8,678</w:t>
            </w:r>
          </w:p>
        </w:tc>
        <w:tc>
          <w:tcPr>
            <w:tcW w:w="708"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5,426</w:t>
            </w:r>
          </w:p>
        </w:tc>
        <w:tc>
          <w:tcPr>
            <w:tcW w:w="995"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-3,252</w:t>
            </w:r>
          </w:p>
        </w:tc>
        <w:tc>
          <w:tcPr>
            <w:tcW w:w="708"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100.00 </w:t>
            </w:r>
          </w:p>
        </w:tc>
        <w:tc>
          <w:tcPr>
            <w:tcW w:w="709" w:type="dxa"/>
            <w:tcBorders>
              <w:top w:val="single" w:sz="4" w:space="0" w:color="auto"/>
              <w:bottom w:val="single" w:sz="12" w:space="0" w:color="auto"/>
            </w:tcBorders>
            <w:shd w:val="clear" w:color="auto" w:fill="auto"/>
            <w:vAlign w:val="center"/>
            <w:hideMark/>
          </w:tcPr>
          <w:p w:rsidR="00925063" w:rsidRPr="00F96795" w:rsidRDefault="00925063" w:rsidP="00925063">
            <w:pPr>
              <w:pStyle w:val="142"/>
              <w:jc w:val="right"/>
              <w:rPr>
                <w:rFonts w:hAnsi="標楷體"/>
                <w:snapToGrid/>
                <w:spacing w:val="-20"/>
              </w:rPr>
            </w:pPr>
            <w:r w:rsidRPr="00F96795">
              <w:rPr>
                <w:rFonts w:hAnsi="標楷體"/>
                <w:snapToGrid/>
                <w:spacing w:val="-20"/>
              </w:rPr>
              <w:t xml:space="preserve">45.21 </w:t>
            </w:r>
          </w:p>
        </w:tc>
        <w:tc>
          <w:tcPr>
            <w:tcW w:w="998" w:type="dxa"/>
            <w:tcBorders>
              <w:top w:val="single" w:sz="4" w:space="0" w:color="auto"/>
              <w:bottom w:val="single" w:sz="12" w:space="0" w:color="auto"/>
            </w:tcBorders>
            <w:shd w:val="clear" w:color="auto" w:fill="auto"/>
            <w:noWrap/>
            <w:vAlign w:val="center"/>
            <w:hideMark/>
          </w:tcPr>
          <w:p w:rsidR="00925063" w:rsidRPr="00F96795" w:rsidRDefault="00925063" w:rsidP="00925063">
            <w:pPr>
              <w:pStyle w:val="142"/>
              <w:jc w:val="right"/>
              <w:rPr>
                <w:rFonts w:hAnsi="標楷體"/>
                <w:snapToGrid/>
                <w:color w:val="000000"/>
                <w:spacing w:val="-20"/>
                <w:szCs w:val="24"/>
              </w:rPr>
            </w:pPr>
            <w:r w:rsidRPr="00F96795">
              <w:rPr>
                <w:rFonts w:hAnsi="標楷體" w:hint="eastAsia"/>
                <w:snapToGrid/>
                <w:color w:val="000000"/>
                <w:spacing w:val="-20"/>
                <w:szCs w:val="24"/>
              </w:rPr>
              <w:t xml:space="preserve">-54.79 </w:t>
            </w:r>
          </w:p>
        </w:tc>
      </w:tr>
    </w:tbl>
    <w:p w:rsidR="00925063" w:rsidRDefault="00925063" w:rsidP="00925063">
      <w:pPr>
        <w:pStyle w:val="142"/>
        <w:ind w:left="1206" w:hangingChars="496" w:hanging="1206"/>
        <w:rPr>
          <w:rFonts w:hAnsi="標楷體"/>
          <w:color w:val="000000"/>
        </w:rPr>
      </w:pPr>
      <w:r w:rsidRPr="002B1F66">
        <w:rPr>
          <w:rFonts w:hAnsi="標楷體" w:hint="eastAsia"/>
          <w:color w:val="000000"/>
        </w:rPr>
        <w:t>資料來源：台水公司提供。</w:t>
      </w:r>
    </w:p>
    <w:p w:rsidR="00925063" w:rsidRDefault="00925063" w:rsidP="00925063">
      <w:pPr>
        <w:pStyle w:val="200"/>
        <w:spacing w:line="500" w:lineRule="exact"/>
        <w:ind w:left="751" w:hangingChars="265" w:hanging="751"/>
      </w:pPr>
      <w:r w:rsidRPr="00BE231A">
        <w:rPr>
          <w:rFonts w:hint="eastAsia"/>
          <w:b/>
          <w:sz w:val="28"/>
        </w:rPr>
        <w:t>表</w:t>
      </w:r>
      <w:r>
        <w:rPr>
          <w:rFonts w:hint="eastAsia"/>
          <w:b/>
          <w:sz w:val="28"/>
        </w:rPr>
        <w:t>3</w:t>
      </w:r>
      <w:r w:rsidRPr="00BE231A">
        <w:rPr>
          <w:rFonts w:hint="eastAsia"/>
          <w:b/>
          <w:sz w:val="28"/>
        </w:rPr>
        <w:t xml:space="preserve">  </w:t>
      </w:r>
      <w:r w:rsidRPr="00E22527">
        <w:rPr>
          <w:rFonts w:hint="eastAsia"/>
          <w:b/>
          <w:sz w:val="28"/>
        </w:rPr>
        <w:t>台水公司</w:t>
      </w:r>
      <w:r>
        <w:rPr>
          <w:rFonts w:hint="eastAsia"/>
          <w:b/>
          <w:sz w:val="28"/>
        </w:rPr>
        <w:t>110至114</w:t>
      </w:r>
      <w:r w:rsidRPr="00E22527">
        <w:rPr>
          <w:rFonts w:hint="eastAsia"/>
          <w:b/>
          <w:sz w:val="28"/>
        </w:rPr>
        <w:t>年</w:t>
      </w:r>
      <w:r>
        <w:rPr>
          <w:rFonts w:hint="eastAsia"/>
          <w:b/>
          <w:sz w:val="28"/>
        </w:rPr>
        <w:t>度</w:t>
      </w:r>
      <w:r w:rsidRPr="00E22527">
        <w:rPr>
          <w:rFonts w:hint="eastAsia"/>
          <w:b/>
          <w:sz w:val="28"/>
        </w:rPr>
        <w:t>營運資金餘額情形</w:t>
      </w:r>
      <w:r>
        <w:rPr>
          <w:rFonts w:hint="eastAsia"/>
          <w:b/>
          <w:sz w:val="28"/>
        </w:rPr>
        <w:t xml:space="preserve">表  </w:t>
      </w:r>
      <w:r w:rsidRPr="00977897">
        <w:rPr>
          <w:rFonts w:hint="eastAsia"/>
        </w:rPr>
        <w:t>單位：新臺幣</w:t>
      </w:r>
      <w:r>
        <w:rPr>
          <w:rFonts w:hint="eastAsia"/>
        </w:rPr>
        <w:t>千</w:t>
      </w:r>
      <w:r w:rsidRPr="00977897">
        <w:rPr>
          <w:rFonts w:hint="eastAsia"/>
        </w:rPr>
        <w:t>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8"/>
        <w:gridCol w:w="1404"/>
        <w:gridCol w:w="1404"/>
        <w:gridCol w:w="1404"/>
        <w:gridCol w:w="1404"/>
        <w:gridCol w:w="1404"/>
      </w:tblGrid>
      <w:tr w:rsidR="00925063" w:rsidRPr="0089115A" w:rsidTr="0089115A">
        <w:tc>
          <w:tcPr>
            <w:tcW w:w="1687" w:type="dxa"/>
            <w:shd w:val="clear" w:color="auto" w:fill="auto"/>
            <w:vAlign w:val="center"/>
          </w:tcPr>
          <w:p w:rsidR="00925063" w:rsidRPr="0089115A" w:rsidRDefault="00925063" w:rsidP="0089115A">
            <w:pPr>
              <w:pStyle w:val="142"/>
              <w:jc w:val="center"/>
              <w:rPr>
                <w:rFonts w:hint="eastAsia"/>
                <w:spacing w:val="-12"/>
              </w:rPr>
            </w:pPr>
            <w:r w:rsidRPr="0089115A">
              <w:rPr>
                <w:rFonts w:hint="eastAsia"/>
                <w:spacing w:val="-12"/>
              </w:rPr>
              <w:t>項目</w:t>
            </w:r>
          </w:p>
        </w:tc>
        <w:tc>
          <w:tcPr>
            <w:tcW w:w="1367" w:type="dxa"/>
            <w:shd w:val="clear" w:color="auto" w:fill="auto"/>
            <w:vAlign w:val="center"/>
          </w:tcPr>
          <w:p w:rsidR="00925063" w:rsidRPr="0089115A" w:rsidRDefault="00925063" w:rsidP="0089115A">
            <w:pPr>
              <w:pStyle w:val="142"/>
              <w:jc w:val="center"/>
              <w:rPr>
                <w:rFonts w:hint="eastAsia"/>
                <w:spacing w:val="-12"/>
              </w:rPr>
            </w:pPr>
            <w:r w:rsidRPr="0089115A">
              <w:rPr>
                <w:rFonts w:hint="eastAsia"/>
                <w:spacing w:val="-12"/>
              </w:rPr>
              <w:t>110年度</w:t>
            </w:r>
          </w:p>
        </w:tc>
        <w:tc>
          <w:tcPr>
            <w:tcW w:w="1368" w:type="dxa"/>
            <w:shd w:val="clear" w:color="auto" w:fill="auto"/>
            <w:vAlign w:val="center"/>
          </w:tcPr>
          <w:p w:rsidR="00925063" w:rsidRPr="0089115A" w:rsidRDefault="00925063" w:rsidP="0089115A">
            <w:pPr>
              <w:pStyle w:val="142"/>
              <w:jc w:val="center"/>
              <w:rPr>
                <w:rFonts w:hint="eastAsia"/>
                <w:spacing w:val="-12"/>
              </w:rPr>
            </w:pPr>
            <w:r w:rsidRPr="0089115A">
              <w:rPr>
                <w:rFonts w:hint="eastAsia"/>
                <w:spacing w:val="-12"/>
              </w:rPr>
              <w:t>111年度</w:t>
            </w:r>
          </w:p>
        </w:tc>
        <w:tc>
          <w:tcPr>
            <w:tcW w:w="1367" w:type="dxa"/>
            <w:shd w:val="clear" w:color="auto" w:fill="auto"/>
            <w:vAlign w:val="center"/>
          </w:tcPr>
          <w:p w:rsidR="00925063" w:rsidRPr="0089115A" w:rsidRDefault="00925063" w:rsidP="0089115A">
            <w:pPr>
              <w:pStyle w:val="142"/>
              <w:jc w:val="center"/>
              <w:rPr>
                <w:rFonts w:hint="eastAsia"/>
                <w:spacing w:val="-12"/>
              </w:rPr>
            </w:pPr>
            <w:r w:rsidRPr="0089115A">
              <w:rPr>
                <w:rFonts w:hint="eastAsia"/>
                <w:spacing w:val="-12"/>
              </w:rPr>
              <w:t>112年度</w:t>
            </w:r>
          </w:p>
        </w:tc>
        <w:tc>
          <w:tcPr>
            <w:tcW w:w="1368" w:type="dxa"/>
            <w:shd w:val="clear" w:color="auto" w:fill="auto"/>
            <w:vAlign w:val="center"/>
          </w:tcPr>
          <w:p w:rsidR="00925063" w:rsidRPr="0089115A" w:rsidRDefault="00925063" w:rsidP="0089115A">
            <w:pPr>
              <w:pStyle w:val="142"/>
              <w:jc w:val="center"/>
              <w:rPr>
                <w:rFonts w:hint="eastAsia"/>
                <w:spacing w:val="-12"/>
              </w:rPr>
            </w:pPr>
            <w:r w:rsidRPr="0089115A">
              <w:rPr>
                <w:rFonts w:hint="eastAsia"/>
                <w:spacing w:val="-12"/>
              </w:rPr>
              <w:t>113年度</w:t>
            </w:r>
          </w:p>
        </w:tc>
        <w:tc>
          <w:tcPr>
            <w:tcW w:w="1368" w:type="dxa"/>
            <w:shd w:val="clear" w:color="auto" w:fill="auto"/>
            <w:vAlign w:val="center"/>
          </w:tcPr>
          <w:p w:rsidR="00925063" w:rsidRPr="0089115A" w:rsidRDefault="00925063" w:rsidP="0089115A">
            <w:pPr>
              <w:pStyle w:val="142"/>
              <w:jc w:val="center"/>
              <w:rPr>
                <w:rFonts w:hint="eastAsia"/>
                <w:spacing w:val="-12"/>
              </w:rPr>
            </w:pPr>
            <w:r w:rsidRPr="0089115A">
              <w:rPr>
                <w:rFonts w:hint="eastAsia"/>
                <w:spacing w:val="-12"/>
              </w:rPr>
              <w:t>114年度</w:t>
            </w:r>
          </w:p>
        </w:tc>
      </w:tr>
      <w:tr w:rsidR="00925063" w:rsidRPr="0089115A" w:rsidTr="0089115A">
        <w:tc>
          <w:tcPr>
            <w:tcW w:w="1687" w:type="dxa"/>
            <w:shd w:val="clear" w:color="auto" w:fill="auto"/>
          </w:tcPr>
          <w:p w:rsidR="00925063" w:rsidRPr="0089115A" w:rsidRDefault="00925063" w:rsidP="00925063">
            <w:pPr>
              <w:pStyle w:val="142"/>
              <w:rPr>
                <w:rFonts w:hint="eastAsia"/>
                <w:spacing w:val="-12"/>
              </w:rPr>
            </w:pPr>
            <w:r w:rsidRPr="0089115A">
              <w:rPr>
                <w:rFonts w:hint="eastAsia"/>
                <w:spacing w:val="-12"/>
              </w:rPr>
              <w:t>流動資產</w:t>
            </w:r>
          </w:p>
        </w:tc>
        <w:tc>
          <w:tcPr>
            <w:tcW w:w="1367" w:type="dxa"/>
            <w:shd w:val="clear" w:color="auto" w:fill="auto"/>
            <w:vAlign w:val="center"/>
          </w:tcPr>
          <w:p w:rsidR="00925063" w:rsidRPr="0089115A" w:rsidRDefault="00925063" w:rsidP="0089115A">
            <w:pPr>
              <w:pStyle w:val="142"/>
              <w:jc w:val="right"/>
              <w:rPr>
                <w:rFonts w:hint="eastAsia"/>
                <w:spacing w:val="-12"/>
              </w:rPr>
            </w:pPr>
            <w:r w:rsidRPr="0089115A">
              <w:rPr>
                <w:spacing w:val="-12"/>
              </w:rPr>
              <w:t>3,748,134</w:t>
            </w:r>
          </w:p>
        </w:tc>
        <w:tc>
          <w:tcPr>
            <w:tcW w:w="1368" w:type="dxa"/>
            <w:shd w:val="clear" w:color="auto" w:fill="auto"/>
            <w:vAlign w:val="center"/>
          </w:tcPr>
          <w:p w:rsidR="00925063" w:rsidRPr="0089115A" w:rsidRDefault="00925063" w:rsidP="0089115A">
            <w:pPr>
              <w:pStyle w:val="142"/>
              <w:jc w:val="right"/>
              <w:rPr>
                <w:rFonts w:hint="eastAsia"/>
                <w:spacing w:val="-12"/>
              </w:rPr>
            </w:pPr>
            <w:r w:rsidRPr="0089115A">
              <w:rPr>
                <w:spacing w:val="-12"/>
              </w:rPr>
              <w:t>3,127,591</w:t>
            </w:r>
          </w:p>
        </w:tc>
        <w:tc>
          <w:tcPr>
            <w:tcW w:w="1367" w:type="dxa"/>
            <w:shd w:val="clear" w:color="auto" w:fill="auto"/>
            <w:vAlign w:val="center"/>
          </w:tcPr>
          <w:p w:rsidR="00925063" w:rsidRPr="0089115A" w:rsidRDefault="00925063" w:rsidP="0089115A">
            <w:pPr>
              <w:pStyle w:val="142"/>
              <w:jc w:val="right"/>
              <w:rPr>
                <w:rFonts w:hint="eastAsia"/>
                <w:spacing w:val="-12"/>
              </w:rPr>
            </w:pPr>
            <w:r w:rsidRPr="0089115A">
              <w:rPr>
                <w:rFonts w:hint="eastAsia"/>
                <w:spacing w:val="-12"/>
              </w:rPr>
              <w:t>4</w:t>
            </w:r>
            <w:r w:rsidRPr="0089115A">
              <w:rPr>
                <w:spacing w:val="-12"/>
              </w:rPr>
              <w:t>,</w:t>
            </w:r>
            <w:r w:rsidRPr="0089115A">
              <w:rPr>
                <w:rFonts w:hint="eastAsia"/>
                <w:spacing w:val="-12"/>
              </w:rPr>
              <w:t>259</w:t>
            </w:r>
            <w:r w:rsidRPr="0089115A">
              <w:rPr>
                <w:spacing w:val="-12"/>
              </w:rPr>
              <w:t>,</w:t>
            </w:r>
            <w:r w:rsidRPr="0089115A">
              <w:rPr>
                <w:rFonts w:hint="eastAsia"/>
                <w:spacing w:val="-12"/>
              </w:rPr>
              <w:t>374</w:t>
            </w:r>
          </w:p>
        </w:tc>
        <w:tc>
          <w:tcPr>
            <w:tcW w:w="1368" w:type="dxa"/>
            <w:shd w:val="clear" w:color="auto" w:fill="auto"/>
            <w:vAlign w:val="center"/>
          </w:tcPr>
          <w:p w:rsidR="00925063" w:rsidRPr="0089115A" w:rsidRDefault="00925063" w:rsidP="0089115A">
            <w:pPr>
              <w:pStyle w:val="142"/>
              <w:jc w:val="right"/>
              <w:rPr>
                <w:rFonts w:hint="eastAsia"/>
                <w:spacing w:val="-12"/>
              </w:rPr>
            </w:pPr>
            <w:r w:rsidRPr="0089115A">
              <w:rPr>
                <w:rFonts w:hint="eastAsia"/>
                <w:spacing w:val="-12"/>
              </w:rPr>
              <w:t>2</w:t>
            </w:r>
            <w:r w:rsidRPr="0089115A">
              <w:rPr>
                <w:spacing w:val="-12"/>
              </w:rPr>
              <w:t>,</w:t>
            </w:r>
            <w:r w:rsidRPr="0089115A">
              <w:rPr>
                <w:rFonts w:hint="eastAsia"/>
                <w:spacing w:val="-12"/>
              </w:rPr>
              <w:t>977</w:t>
            </w:r>
            <w:r w:rsidRPr="0089115A">
              <w:rPr>
                <w:spacing w:val="-12"/>
              </w:rPr>
              <w:t>,</w:t>
            </w:r>
            <w:r w:rsidRPr="0089115A">
              <w:rPr>
                <w:rFonts w:hint="eastAsia"/>
                <w:spacing w:val="-12"/>
              </w:rPr>
              <w:t>784</w:t>
            </w:r>
          </w:p>
        </w:tc>
        <w:tc>
          <w:tcPr>
            <w:tcW w:w="1368" w:type="dxa"/>
            <w:shd w:val="clear" w:color="auto" w:fill="auto"/>
            <w:vAlign w:val="center"/>
          </w:tcPr>
          <w:p w:rsidR="00925063" w:rsidRPr="0089115A" w:rsidRDefault="00925063" w:rsidP="0089115A">
            <w:pPr>
              <w:pStyle w:val="142"/>
              <w:jc w:val="right"/>
              <w:rPr>
                <w:rFonts w:hint="eastAsia"/>
                <w:spacing w:val="-12"/>
              </w:rPr>
            </w:pPr>
            <w:r w:rsidRPr="0089115A">
              <w:rPr>
                <w:rFonts w:hint="eastAsia"/>
                <w:spacing w:val="-12"/>
              </w:rPr>
              <w:t>3</w:t>
            </w:r>
            <w:r w:rsidRPr="0089115A">
              <w:rPr>
                <w:spacing w:val="-12"/>
              </w:rPr>
              <w:t>,</w:t>
            </w:r>
            <w:r w:rsidRPr="0089115A">
              <w:rPr>
                <w:rFonts w:hint="eastAsia"/>
                <w:spacing w:val="-12"/>
              </w:rPr>
              <w:t>495</w:t>
            </w:r>
            <w:r w:rsidRPr="0089115A">
              <w:rPr>
                <w:spacing w:val="-12"/>
              </w:rPr>
              <w:t>,</w:t>
            </w:r>
            <w:r w:rsidRPr="0089115A">
              <w:rPr>
                <w:rFonts w:hint="eastAsia"/>
                <w:spacing w:val="-12"/>
              </w:rPr>
              <w:t>902</w:t>
            </w:r>
          </w:p>
        </w:tc>
      </w:tr>
      <w:tr w:rsidR="00925063" w:rsidRPr="0089115A" w:rsidTr="0089115A">
        <w:tc>
          <w:tcPr>
            <w:tcW w:w="1687" w:type="dxa"/>
            <w:shd w:val="clear" w:color="auto" w:fill="auto"/>
          </w:tcPr>
          <w:p w:rsidR="00925063" w:rsidRPr="0089115A" w:rsidRDefault="00925063" w:rsidP="00925063">
            <w:pPr>
              <w:pStyle w:val="142"/>
              <w:rPr>
                <w:rFonts w:hint="eastAsia"/>
                <w:spacing w:val="-12"/>
              </w:rPr>
            </w:pPr>
            <w:r w:rsidRPr="0089115A">
              <w:rPr>
                <w:rFonts w:hint="eastAsia"/>
                <w:spacing w:val="-12"/>
              </w:rPr>
              <w:t>流動負債</w:t>
            </w:r>
          </w:p>
        </w:tc>
        <w:tc>
          <w:tcPr>
            <w:tcW w:w="1367" w:type="dxa"/>
            <w:shd w:val="clear" w:color="auto" w:fill="auto"/>
            <w:vAlign w:val="center"/>
          </w:tcPr>
          <w:p w:rsidR="00925063" w:rsidRPr="0089115A" w:rsidRDefault="00925063" w:rsidP="0089115A">
            <w:pPr>
              <w:pStyle w:val="142"/>
              <w:jc w:val="right"/>
              <w:rPr>
                <w:rFonts w:hint="eastAsia"/>
                <w:spacing w:val="-12"/>
              </w:rPr>
            </w:pPr>
            <w:r w:rsidRPr="0089115A">
              <w:rPr>
                <w:spacing w:val="-12"/>
              </w:rPr>
              <w:t>26,210,031</w:t>
            </w:r>
          </w:p>
        </w:tc>
        <w:tc>
          <w:tcPr>
            <w:tcW w:w="1368" w:type="dxa"/>
            <w:shd w:val="clear" w:color="auto" w:fill="auto"/>
            <w:vAlign w:val="center"/>
          </w:tcPr>
          <w:p w:rsidR="00925063" w:rsidRPr="0089115A" w:rsidRDefault="00925063" w:rsidP="0089115A">
            <w:pPr>
              <w:pStyle w:val="142"/>
              <w:jc w:val="right"/>
              <w:rPr>
                <w:rFonts w:hint="eastAsia"/>
                <w:spacing w:val="-12"/>
              </w:rPr>
            </w:pPr>
            <w:r w:rsidRPr="0089115A">
              <w:rPr>
                <w:spacing w:val="-12"/>
              </w:rPr>
              <w:t>47,279,273</w:t>
            </w:r>
          </w:p>
        </w:tc>
        <w:tc>
          <w:tcPr>
            <w:tcW w:w="1367" w:type="dxa"/>
            <w:shd w:val="clear" w:color="auto" w:fill="auto"/>
            <w:vAlign w:val="center"/>
          </w:tcPr>
          <w:p w:rsidR="00925063" w:rsidRPr="0089115A" w:rsidRDefault="00925063" w:rsidP="0089115A">
            <w:pPr>
              <w:pStyle w:val="142"/>
              <w:jc w:val="right"/>
              <w:rPr>
                <w:rFonts w:hint="eastAsia"/>
                <w:spacing w:val="-12"/>
              </w:rPr>
            </w:pPr>
            <w:r w:rsidRPr="0089115A">
              <w:rPr>
                <w:rFonts w:hint="eastAsia"/>
                <w:spacing w:val="-12"/>
              </w:rPr>
              <w:t>47</w:t>
            </w:r>
            <w:r w:rsidRPr="0089115A">
              <w:rPr>
                <w:spacing w:val="-12"/>
              </w:rPr>
              <w:t>,750,432</w:t>
            </w:r>
          </w:p>
        </w:tc>
        <w:tc>
          <w:tcPr>
            <w:tcW w:w="1368" w:type="dxa"/>
            <w:shd w:val="clear" w:color="auto" w:fill="auto"/>
            <w:vAlign w:val="center"/>
          </w:tcPr>
          <w:p w:rsidR="00925063" w:rsidRPr="0089115A" w:rsidRDefault="00925063" w:rsidP="0089115A">
            <w:pPr>
              <w:pStyle w:val="142"/>
              <w:jc w:val="right"/>
              <w:rPr>
                <w:rFonts w:hint="eastAsia"/>
                <w:spacing w:val="-12"/>
              </w:rPr>
            </w:pPr>
            <w:r w:rsidRPr="0089115A">
              <w:rPr>
                <w:spacing w:val="-12"/>
              </w:rPr>
              <w:t>38</w:t>
            </w:r>
            <w:r w:rsidRPr="0089115A">
              <w:rPr>
                <w:rFonts w:hint="eastAsia"/>
                <w:spacing w:val="-12"/>
              </w:rPr>
              <w:t>,</w:t>
            </w:r>
            <w:r w:rsidRPr="0089115A">
              <w:rPr>
                <w:spacing w:val="-12"/>
              </w:rPr>
              <w:t>943,059</w:t>
            </w:r>
          </w:p>
        </w:tc>
        <w:tc>
          <w:tcPr>
            <w:tcW w:w="1368" w:type="dxa"/>
            <w:shd w:val="clear" w:color="auto" w:fill="auto"/>
            <w:vAlign w:val="center"/>
          </w:tcPr>
          <w:p w:rsidR="00925063" w:rsidRPr="0089115A" w:rsidRDefault="008502F0" w:rsidP="0089115A">
            <w:pPr>
              <w:pStyle w:val="142"/>
              <w:jc w:val="right"/>
              <w:rPr>
                <w:rFonts w:hint="eastAsia"/>
                <w:spacing w:val="-12"/>
              </w:rPr>
            </w:pPr>
            <w:r>
              <w:rPr>
                <w:rFonts w:hint="eastAsia"/>
                <w:spacing w:val="-12"/>
              </w:rPr>
              <w:t>6</w:t>
            </w:r>
            <w:r>
              <w:rPr>
                <w:spacing w:val="-12"/>
              </w:rPr>
              <w:t>0,719,229</w:t>
            </w:r>
          </w:p>
        </w:tc>
      </w:tr>
      <w:tr w:rsidR="00925063" w:rsidRPr="0089115A" w:rsidTr="0089115A">
        <w:tc>
          <w:tcPr>
            <w:tcW w:w="1687" w:type="dxa"/>
            <w:shd w:val="clear" w:color="auto" w:fill="auto"/>
          </w:tcPr>
          <w:p w:rsidR="00925063" w:rsidRPr="0089115A" w:rsidRDefault="00925063" w:rsidP="00925063">
            <w:pPr>
              <w:pStyle w:val="142"/>
              <w:rPr>
                <w:rFonts w:hint="eastAsia"/>
                <w:spacing w:val="-12"/>
              </w:rPr>
            </w:pPr>
            <w:r w:rsidRPr="0089115A">
              <w:rPr>
                <w:rFonts w:hint="eastAsia"/>
                <w:spacing w:val="-12"/>
              </w:rPr>
              <w:t>營運資金餘額</w:t>
            </w:r>
          </w:p>
        </w:tc>
        <w:tc>
          <w:tcPr>
            <w:tcW w:w="1367" w:type="dxa"/>
            <w:shd w:val="clear" w:color="auto" w:fill="auto"/>
            <w:vAlign w:val="center"/>
          </w:tcPr>
          <w:p w:rsidR="00925063" w:rsidRPr="0089115A" w:rsidRDefault="00925063" w:rsidP="0089115A">
            <w:pPr>
              <w:pStyle w:val="142"/>
              <w:jc w:val="right"/>
              <w:rPr>
                <w:spacing w:val="-12"/>
              </w:rPr>
            </w:pPr>
            <w:r w:rsidRPr="0089115A">
              <w:rPr>
                <w:rFonts w:hint="eastAsia"/>
                <w:spacing w:val="-12"/>
              </w:rPr>
              <w:t>-22,461,897</w:t>
            </w:r>
          </w:p>
        </w:tc>
        <w:tc>
          <w:tcPr>
            <w:tcW w:w="1368" w:type="dxa"/>
            <w:shd w:val="clear" w:color="auto" w:fill="auto"/>
            <w:vAlign w:val="center"/>
          </w:tcPr>
          <w:p w:rsidR="00925063" w:rsidRPr="0089115A" w:rsidRDefault="00925063" w:rsidP="0089115A">
            <w:pPr>
              <w:pStyle w:val="142"/>
              <w:jc w:val="right"/>
              <w:rPr>
                <w:rFonts w:hint="eastAsia"/>
                <w:spacing w:val="-12"/>
              </w:rPr>
            </w:pPr>
            <w:r w:rsidRPr="0089115A">
              <w:rPr>
                <w:rFonts w:hint="eastAsia"/>
                <w:spacing w:val="-12"/>
              </w:rPr>
              <w:t>-44,151,682</w:t>
            </w:r>
          </w:p>
        </w:tc>
        <w:tc>
          <w:tcPr>
            <w:tcW w:w="1367" w:type="dxa"/>
            <w:shd w:val="clear" w:color="auto" w:fill="auto"/>
            <w:vAlign w:val="center"/>
          </w:tcPr>
          <w:p w:rsidR="00925063" w:rsidRPr="0089115A" w:rsidRDefault="00925063" w:rsidP="0089115A">
            <w:pPr>
              <w:pStyle w:val="142"/>
              <w:jc w:val="right"/>
              <w:rPr>
                <w:rFonts w:hint="eastAsia"/>
                <w:spacing w:val="-12"/>
              </w:rPr>
            </w:pPr>
            <w:r w:rsidRPr="0089115A">
              <w:rPr>
                <w:rFonts w:hint="eastAsia"/>
                <w:spacing w:val="-12"/>
              </w:rPr>
              <w:t>-43,491,058</w:t>
            </w:r>
          </w:p>
        </w:tc>
        <w:tc>
          <w:tcPr>
            <w:tcW w:w="1368" w:type="dxa"/>
            <w:shd w:val="clear" w:color="auto" w:fill="auto"/>
            <w:vAlign w:val="center"/>
          </w:tcPr>
          <w:p w:rsidR="00925063" w:rsidRPr="0089115A" w:rsidRDefault="00925063" w:rsidP="0089115A">
            <w:pPr>
              <w:pStyle w:val="142"/>
              <w:jc w:val="right"/>
              <w:rPr>
                <w:rFonts w:hint="eastAsia"/>
                <w:spacing w:val="-12"/>
              </w:rPr>
            </w:pPr>
            <w:r w:rsidRPr="0089115A">
              <w:rPr>
                <w:spacing w:val="-12"/>
              </w:rPr>
              <w:t>-35,965,275</w:t>
            </w:r>
          </w:p>
        </w:tc>
        <w:tc>
          <w:tcPr>
            <w:tcW w:w="1368" w:type="dxa"/>
            <w:shd w:val="clear" w:color="auto" w:fill="auto"/>
            <w:vAlign w:val="center"/>
          </w:tcPr>
          <w:p w:rsidR="00925063" w:rsidRPr="0089115A" w:rsidRDefault="00925063" w:rsidP="008502F0">
            <w:pPr>
              <w:pStyle w:val="142"/>
              <w:jc w:val="right"/>
              <w:rPr>
                <w:rFonts w:hint="eastAsia"/>
                <w:spacing w:val="-12"/>
              </w:rPr>
            </w:pPr>
            <w:r w:rsidRPr="0089115A">
              <w:rPr>
                <w:rFonts w:hint="eastAsia"/>
                <w:spacing w:val="-12"/>
              </w:rPr>
              <w:t>-</w:t>
            </w:r>
            <w:r w:rsidR="008502F0">
              <w:rPr>
                <w:spacing w:val="-12"/>
              </w:rPr>
              <w:t>57,223,327</w:t>
            </w:r>
          </w:p>
        </w:tc>
      </w:tr>
    </w:tbl>
    <w:p w:rsidR="00925063" w:rsidRDefault="00925063" w:rsidP="00925063">
      <w:pPr>
        <w:pStyle w:val="142"/>
        <w:ind w:left="1206" w:hangingChars="496" w:hanging="1206"/>
        <w:rPr>
          <w:rFonts w:hAnsi="標楷體"/>
          <w:color w:val="000000"/>
        </w:rPr>
      </w:pPr>
      <w:r>
        <w:rPr>
          <w:rFonts w:hAnsi="標楷體" w:hint="eastAsia"/>
          <w:color w:val="000000"/>
        </w:rPr>
        <w:t>說    明：110至112年度為決算數，113及114年度為</w:t>
      </w:r>
      <w:r w:rsidR="008502F0">
        <w:rPr>
          <w:rFonts w:hAnsi="標楷體" w:hint="eastAsia"/>
          <w:color w:val="000000"/>
        </w:rPr>
        <w:t>1</w:t>
      </w:r>
      <w:r w:rsidR="008502F0">
        <w:rPr>
          <w:rFonts w:hAnsi="標楷體"/>
          <w:color w:val="000000"/>
        </w:rPr>
        <w:t>14</w:t>
      </w:r>
      <w:r w:rsidR="008502F0">
        <w:rPr>
          <w:rFonts w:hAnsi="標楷體" w:hint="eastAsia"/>
          <w:color w:val="000000"/>
        </w:rPr>
        <w:t>年度預算案資產負債預計表所列預計數</w:t>
      </w:r>
      <w:r w:rsidRPr="002B1F66">
        <w:rPr>
          <w:rFonts w:hAnsi="標楷體" w:hint="eastAsia"/>
          <w:color w:val="000000"/>
        </w:rPr>
        <w:t>。</w:t>
      </w:r>
    </w:p>
    <w:p w:rsidR="00925063" w:rsidRDefault="00925063" w:rsidP="00925063">
      <w:pPr>
        <w:pStyle w:val="142"/>
        <w:ind w:left="1206" w:hangingChars="496" w:hanging="1206"/>
        <w:rPr>
          <w:rFonts w:hAnsi="標楷體"/>
          <w:color w:val="000000"/>
        </w:rPr>
      </w:pPr>
      <w:r w:rsidRPr="002B1F66">
        <w:rPr>
          <w:rFonts w:hAnsi="標楷體" w:hint="eastAsia"/>
          <w:color w:val="000000"/>
        </w:rPr>
        <w:t>資料來源：台水公司</w:t>
      </w:r>
      <w:r>
        <w:rPr>
          <w:rFonts w:hAnsi="標楷體" w:hint="eastAsia"/>
          <w:color w:val="000000"/>
        </w:rPr>
        <w:t>110至112年度決算書</w:t>
      </w:r>
      <w:r w:rsidRPr="00607C53">
        <w:rPr>
          <w:rFonts w:hAnsi="標楷體" w:hint="eastAsia"/>
          <w:color w:val="000000"/>
        </w:rPr>
        <w:t>、113及114年度為預算案</w:t>
      </w:r>
      <w:r>
        <w:rPr>
          <w:rFonts w:hAnsi="標楷體" w:hint="eastAsia"/>
          <w:color w:val="000000"/>
        </w:rPr>
        <w:t>書</w:t>
      </w:r>
      <w:r w:rsidRPr="002B1F66">
        <w:rPr>
          <w:rFonts w:hAnsi="標楷體" w:hint="eastAsia"/>
          <w:color w:val="000000"/>
        </w:rPr>
        <w:t>。</w:t>
      </w:r>
    </w:p>
    <w:p w:rsidR="00925063" w:rsidRPr="00607C53" w:rsidRDefault="00925063" w:rsidP="00925063">
      <w:pPr>
        <w:ind w:left="566" w:firstLine="566"/>
        <w:rPr>
          <w:rFonts w:hint="eastAsia"/>
        </w:rPr>
      </w:pPr>
    </w:p>
    <w:p w:rsidR="00A17668" w:rsidRPr="002B1F66" w:rsidRDefault="00763425" w:rsidP="00060DCE">
      <w:pPr>
        <w:pStyle w:val="14"/>
        <w:ind w:left="567" w:hanging="567"/>
        <w:rPr>
          <w:rFonts w:hAnsi="標楷體" w:hint="eastAsia"/>
          <w:color w:val="000000"/>
          <w:spacing w:val="-2"/>
        </w:rPr>
      </w:pPr>
      <w:bookmarkStart w:id="43" w:name="_Toc181691117"/>
      <w:r w:rsidRPr="002B1F66">
        <w:rPr>
          <w:rFonts w:hAnsi="標楷體" w:hint="eastAsia"/>
          <w:color w:val="000000"/>
        </w:rPr>
        <w:t>一</w:t>
      </w:r>
      <w:r w:rsidR="0088367F" w:rsidRPr="002B1F66">
        <w:rPr>
          <w:rFonts w:hAnsi="標楷體" w:hint="eastAsia"/>
          <w:color w:val="000000"/>
        </w:rPr>
        <w:t>一</w:t>
      </w:r>
      <w:r w:rsidR="00A17668" w:rsidRPr="002B1F66">
        <w:rPr>
          <w:rFonts w:hAnsi="標楷體" w:hint="eastAsia"/>
          <w:color w:val="000000"/>
        </w:rPr>
        <w:t>、</w:t>
      </w:r>
      <w:bookmarkEnd w:id="40"/>
      <w:bookmarkEnd w:id="41"/>
      <w:r w:rsidR="008D191B" w:rsidRPr="008D191B">
        <w:rPr>
          <w:rFonts w:hAnsi="標楷體" w:hint="eastAsia"/>
          <w:color w:val="000000"/>
        </w:rPr>
        <w:t>114年度預計債務餘額及利息費用分別為1,324億5,545萬4千元及18億1,297萬1千元，為近</w:t>
      </w:r>
      <w:r w:rsidR="00EC2E39">
        <w:rPr>
          <w:rFonts w:hAnsi="標楷體" w:hint="eastAsia"/>
          <w:color w:val="000000"/>
        </w:rPr>
        <w:t>5</w:t>
      </w:r>
      <w:r w:rsidR="008D191B" w:rsidRPr="008D191B">
        <w:rPr>
          <w:rFonts w:hAnsi="標楷體" w:hint="eastAsia"/>
          <w:color w:val="000000"/>
        </w:rPr>
        <w:t>年最高</w:t>
      </w:r>
      <w:r w:rsidR="008D191B">
        <w:rPr>
          <w:rFonts w:hAnsi="標楷體" w:hint="eastAsia"/>
          <w:color w:val="000000"/>
        </w:rPr>
        <w:t>，</w:t>
      </w:r>
      <w:r w:rsidR="008D191B" w:rsidRPr="008D191B">
        <w:rPr>
          <w:rFonts w:hAnsi="標楷體" w:hint="eastAsia"/>
          <w:color w:val="000000"/>
        </w:rPr>
        <w:t>允宜研謀有效減債措施，俾逐步</w:t>
      </w:r>
      <w:r w:rsidR="008D191B">
        <w:rPr>
          <w:rFonts w:hAnsi="標楷體" w:hint="eastAsia"/>
          <w:color w:val="000000"/>
        </w:rPr>
        <w:t>改善</w:t>
      </w:r>
      <w:r w:rsidR="008D191B" w:rsidRPr="008D191B">
        <w:rPr>
          <w:rFonts w:hAnsi="標楷體" w:hint="eastAsia"/>
          <w:color w:val="000000"/>
        </w:rPr>
        <w:t>財務結構</w:t>
      </w:r>
      <w:bookmarkEnd w:id="43"/>
    </w:p>
    <w:p w:rsidR="00A17668" w:rsidRPr="002B1F66" w:rsidRDefault="002B1F66" w:rsidP="0072662C">
      <w:pPr>
        <w:ind w:left="566" w:firstLine="566"/>
        <w:rPr>
          <w:rFonts w:hAnsi="標楷體" w:hint="eastAsia"/>
          <w:color w:val="000000"/>
        </w:rPr>
      </w:pPr>
      <w:r>
        <w:rPr>
          <w:rFonts w:hAnsi="標楷體" w:hint="eastAsia"/>
          <w:color w:val="000000"/>
        </w:rPr>
        <w:t>台水公司</w:t>
      </w:r>
      <w:r w:rsidR="00B42808" w:rsidRPr="002B1F66">
        <w:rPr>
          <w:rFonts w:hAnsi="標楷體" w:hint="eastAsia"/>
          <w:color w:val="000000"/>
        </w:rPr>
        <w:t>11</w:t>
      </w:r>
      <w:r w:rsidR="00F8013E">
        <w:rPr>
          <w:rFonts w:hAnsi="標楷體" w:hint="eastAsia"/>
          <w:color w:val="000000"/>
        </w:rPr>
        <w:t>4</w:t>
      </w:r>
      <w:r w:rsidR="00A17668" w:rsidRPr="002B1F66">
        <w:rPr>
          <w:rFonts w:hAnsi="標楷體" w:hint="eastAsia"/>
          <w:color w:val="000000"/>
        </w:rPr>
        <w:t>年度</w:t>
      </w:r>
      <w:r w:rsidR="006B478D" w:rsidRPr="002B1F66">
        <w:rPr>
          <w:rFonts w:hAnsi="標楷體" w:hint="eastAsia"/>
          <w:color w:val="000000"/>
        </w:rPr>
        <w:t>預計新增長期</w:t>
      </w:r>
      <w:r w:rsidR="00505D0E" w:rsidRPr="002B1F66">
        <w:rPr>
          <w:rFonts w:hAnsi="標楷體" w:hint="eastAsia"/>
          <w:color w:val="000000"/>
        </w:rPr>
        <w:t>借款</w:t>
      </w:r>
      <w:r w:rsidR="00F8013E">
        <w:rPr>
          <w:rFonts w:hAnsi="標楷體" w:hint="eastAsia"/>
          <w:color w:val="000000"/>
        </w:rPr>
        <w:t>411</w:t>
      </w:r>
      <w:r w:rsidR="006B478D" w:rsidRPr="002B1F66">
        <w:rPr>
          <w:rFonts w:hAnsi="標楷體" w:hint="eastAsia"/>
          <w:color w:val="000000"/>
        </w:rPr>
        <w:t>億元</w:t>
      </w:r>
      <w:r w:rsidR="00A932DC">
        <w:rPr>
          <w:rFonts w:hAnsi="標楷體" w:hint="eastAsia"/>
          <w:color w:val="000000"/>
        </w:rPr>
        <w:t>及償還長期債務283億1,133萬元，</w:t>
      </w:r>
      <w:r w:rsidR="006B478D" w:rsidRPr="002B1F66">
        <w:rPr>
          <w:rFonts w:hAnsi="標楷體" w:hint="eastAsia"/>
          <w:color w:val="000000"/>
        </w:rPr>
        <w:t>年底長期</w:t>
      </w:r>
      <w:r w:rsidR="00505D0E" w:rsidRPr="002B1F66">
        <w:rPr>
          <w:rFonts w:hAnsi="標楷體" w:hint="eastAsia"/>
          <w:color w:val="000000"/>
        </w:rPr>
        <w:t>債務</w:t>
      </w:r>
      <w:r w:rsidR="006B478D" w:rsidRPr="002B1F66">
        <w:rPr>
          <w:rFonts w:hAnsi="標楷體" w:hint="eastAsia"/>
          <w:color w:val="000000"/>
        </w:rPr>
        <w:t>餘額將達</w:t>
      </w:r>
      <w:r w:rsidR="006240D7">
        <w:rPr>
          <w:rFonts w:hAnsi="標楷體" w:hint="eastAsia"/>
          <w:color w:val="000000"/>
        </w:rPr>
        <w:t>1</w:t>
      </w:r>
      <w:r w:rsidR="006240D7">
        <w:rPr>
          <w:rFonts w:hAnsi="標楷體"/>
          <w:color w:val="000000"/>
        </w:rPr>
        <w:t>,</w:t>
      </w:r>
      <w:r w:rsidR="00264B19">
        <w:rPr>
          <w:rFonts w:hAnsi="標楷體" w:hint="eastAsia"/>
          <w:color w:val="000000"/>
        </w:rPr>
        <w:t>324</w:t>
      </w:r>
      <w:r w:rsidR="006B478D" w:rsidRPr="002B1F66">
        <w:rPr>
          <w:rFonts w:hAnsi="標楷體" w:hint="eastAsia"/>
          <w:color w:val="000000"/>
        </w:rPr>
        <w:t>億</w:t>
      </w:r>
      <w:r w:rsidR="00264B19">
        <w:rPr>
          <w:rFonts w:hAnsi="標楷體" w:hint="eastAsia"/>
          <w:color w:val="000000"/>
        </w:rPr>
        <w:t>5</w:t>
      </w:r>
      <w:r w:rsidR="006240D7">
        <w:rPr>
          <w:rFonts w:hAnsi="標楷體"/>
          <w:color w:val="000000"/>
        </w:rPr>
        <w:t>,</w:t>
      </w:r>
      <w:r w:rsidR="00264B19">
        <w:rPr>
          <w:rFonts w:hAnsi="標楷體" w:hint="eastAsia"/>
          <w:color w:val="000000"/>
        </w:rPr>
        <w:t>545</w:t>
      </w:r>
      <w:r w:rsidR="006B478D" w:rsidRPr="002B1F66">
        <w:rPr>
          <w:rFonts w:hAnsi="標楷體" w:hint="eastAsia"/>
          <w:color w:val="000000"/>
        </w:rPr>
        <w:t>萬</w:t>
      </w:r>
      <w:r w:rsidR="00264B19">
        <w:rPr>
          <w:rFonts w:hAnsi="標楷體" w:hint="eastAsia"/>
          <w:color w:val="000000"/>
        </w:rPr>
        <w:t>4</w:t>
      </w:r>
      <w:r w:rsidR="006240D7">
        <w:rPr>
          <w:rFonts w:hAnsi="標楷體" w:hint="eastAsia"/>
          <w:color w:val="000000"/>
        </w:rPr>
        <w:t>千</w:t>
      </w:r>
      <w:r w:rsidR="006B478D" w:rsidRPr="002B1F66">
        <w:rPr>
          <w:rFonts w:hAnsi="標楷體" w:hint="eastAsia"/>
          <w:color w:val="000000"/>
        </w:rPr>
        <w:t>元(包含「短期債務-應付到期長期負債」</w:t>
      </w:r>
      <w:r w:rsidR="00264B19">
        <w:rPr>
          <w:rFonts w:hAnsi="標楷體" w:hint="eastAsia"/>
          <w:color w:val="000000"/>
        </w:rPr>
        <w:t>500</w:t>
      </w:r>
      <w:r w:rsidR="006B478D" w:rsidRPr="002B1F66">
        <w:rPr>
          <w:rFonts w:hAnsi="標楷體" w:hint="eastAsia"/>
          <w:color w:val="000000"/>
        </w:rPr>
        <w:t>億</w:t>
      </w:r>
      <w:r w:rsidR="00264B19">
        <w:rPr>
          <w:rFonts w:hAnsi="標楷體" w:hint="eastAsia"/>
          <w:color w:val="000000"/>
        </w:rPr>
        <w:t>8</w:t>
      </w:r>
      <w:r w:rsidR="00887781">
        <w:rPr>
          <w:rFonts w:hAnsi="標楷體"/>
          <w:color w:val="000000"/>
        </w:rPr>
        <w:t>,</w:t>
      </w:r>
      <w:r w:rsidR="00264B19">
        <w:rPr>
          <w:rFonts w:hAnsi="標楷體" w:hint="eastAsia"/>
          <w:color w:val="000000"/>
        </w:rPr>
        <w:t>750</w:t>
      </w:r>
      <w:r w:rsidR="006B478D" w:rsidRPr="002B1F66">
        <w:rPr>
          <w:rFonts w:hAnsi="標楷體" w:hint="eastAsia"/>
          <w:color w:val="000000"/>
        </w:rPr>
        <w:t>萬元及「長期債務-長期借款</w:t>
      </w:r>
      <w:r w:rsidR="00FD6CCA" w:rsidRPr="002B1F66">
        <w:rPr>
          <w:rFonts w:hAnsi="標楷體" w:hint="eastAsia"/>
          <w:color w:val="000000"/>
        </w:rPr>
        <w:t>」</w:t>
      </w:r>
      <w:r w:rsidR="00264B19">
        <w:rPr>
          <w:rFonts w:hAnsi="標楷體" w:hint="eastAsia"/>
          <w:color w:val="000000"/>
        </w:rPr>
        <w:t>823</w:t>
      </w:r>
      <w:r w:rsidR="006B478D" w:rsidRPr="002B1F66">
        <w:rPr>
          <w:rFonts w:hAnsi="標楷體" w:hint="eastAsia"/>
          <w:color w:val="000000"/>
        </w:rPr>
        <w:t>億</w:t>
      </w:r>
      <w:r w:rsidR="00264B19">
        <w:rPr>
          <w:rFonts w:hAnsi="標楷體" w:hint="eastAsia"/>
          <w:color w:val="000000"/>
        </w:rPr>
        <w:t>6</w:t>
      </w:r>
      <w:r w:rsidR="00887781">
        <w:rPr>
          <w:rFonts w:hAnsi="標楷體"/>
          <w:color w:val="000000"/>
        </w:rPr>
        <w:t>,</w:t>
      </w:r>
      <w:r w:rsidR="00264B19">
        <w:rPr>
          <w:rFonts w:hAnsi="標楷體" w:hint="eastAsia"/>
          <w:color w:val="000000"/>
        </w:rPr>
        <w:t>795</w:t>
      </w:r>
      <w:r w:rsidR="006B478D" w:rsidRPr="002B1F66">
        <w:rPr>
          <w:rFonts w:hAnsi="標楷體" w:hint="eastAsia"/>
          <w:color w:val="000000"/>
        </w:rPr>
        <w:t>萬</w:t>
      </w:r>
      <w:r w:rsidR="00264B19">
        <w:rPr>
          <w:rFonts w:hAnsi="標楷體" w:hint="eastAsia"/>
          <w:color w:val="000000"/>
        </w:rPr>
        <w:t>4</w:t>
      </w:r>
      <w:r w:rsidR="00A26D69">
        <w:rPr>
          <w:rFonts w:hAnsi="標楷體" w:hint="eastAsia"/>
          <w:color w:val="000000"/>
        </w:rPr>
        <w:t>千</w:t>
      </w:r>
      <w:r w:rsidR="006B478D" w:rsidRPr="002B1F66">
        <w:rPr>
          <w:rFonts w:hAnsi="標楷體" w:hint="eastAsia"/>
          <w:color w:val="000000"/>
        </w:rPr>
        <w:t>元)，並</w:t>
      </w:r>
      <w:r w:rsidRPr="002B1F66">
        <w:rPr>
          <w:rFonts w:hAnsi="標楷體" w:hint="eastAsia"/>
          <w:color w:val="000000"/>
        </w:rPr>
        <w:t>於「營業外費用」項下</w:t>
      </w:r>
      <w:r>
        <w:rPr>
          <w:rFonts w:hAnsi="標楷體" w:hint="eastAsia"/>
          <w:color w:val="000000"/>
        </w:rPr>
        <w:t>「</w:t>
      </w:r>
      <w:r w:rsidRPr="002B1F66">
        <w:rPr>
          <w:rFonts w:hAnsi="標楷體" w:hint="eastAsia"/>
          <w:color w:val="000000"/>
        </w:rPr>
        <w:t>利息費用</w:t>
      </w:r>
      <w:r>
        <w:rPr>
          <w:rFonts w:hAnsi="標楷體" w:hint="eastAsia"/>
          <w:color w:val="000000"/>
        </w:rPr>
        <w:t>」</w:t>
      </w:r>
      <w:r w:rsidR="00F052AC" w:rsidRPr="002B1F66">
        <w:rPr>
          <w:rFonts w:hAnsi="標楷體" w:hint="eastAsia"/>
          <w:color w:val="000000"/>
        </w:rPr>
        <w:t>編列</w:t>
      </w:r>
      <w:r w:rsidR="00264B19">
        <w:rPr>
          <w:rFonts w:hAnsi="標楷體" w:hint="eastAsia"/>
          <w:color w:val="000000"/>
        </w:rPr>
        <w:t>18</w:t>
      </w:r>
      <w:r w:rsidR="005C3F71" w:rsidRPr="002B1F66">
        <w:rPr>
          <w:rFonts w:hAnsi="標楷體" w:hint="eastAsia"/>
          <w:color w:val="000000"/>
        </w:rPr>
        <w:t>億</w:t>
      </w:r>
      <w:r w:rsidR="00264B19">
        <w:rPr>
          <w:rFonts w:hAnsi="標楷體" w:hint="eastAsia"/>
          <w:color w:val="000000"/>
        </w:rPr>
        <w:t>1</w:t>
      </w:r>
      <w:r w:rsidR="006240D7">
        <w:rPr>
          <w:rFonts w:hAnsi="標楷體"/>
          <w:color w:val="000000"/>
        </w:rPr>
        <w:t>,</w:t>
      </w:r>
      <w:r w:rsidR="00264B19">
        <w:rPr>
          <w:rFonts w:hAnsi="標楷體" w:hint="eastAsia"/>
          <w:color w:val="000000"/>
        </w:rPr>
        <w:t>297</w:t>
      </w:r>
      <w:r w:rsidR="005C3F71" w:rsidRPr="002B1F66">
        <w:rPr>
          <w:rFonts w:hAnsi="標楷體" w:hint="eastAsia"/>
          <w:color w:val="000000"/>
        </w:rPr>
        <w:t>萬</w:t>
      </w:r>
      <w:r w:rsidR="00264B19">
        <w:rPr>
          <w:rFonts w:hAnsi="標楷體" w:hint="eastAsia"/>
          <w:color w:val="000000"/>
        </w:rPr>
        <w:t>1</w:t>
      </w:r>
      <w:r w:rsidR="00404481" w:rsidRPr="002B1F66">
        <w:rPr>
          <w:rFonts w:hAnsi="標楷體" w:hint="eastAsia"/>
          <w:color w:val="000000"/>
        </w:rPr>
        <w:t>千元</w:t>
      </w:r>
      <w:r w:rsidR="00A91869" w:rsidRPr="002B1F66">
        <w:rPr>
          <w:rStyle w:val="affe"/>
          <w:rFonts w:hAnsi="標楷體"/>
          <w:color w:val="000000"/>
        </w:rPr>
        <w:footnoteReference w:id="13"/>
      </w:r>
      <w:r w:rsidR="004164C2" w:rsidRPr="002B1F66">
        <w:rPr>
          <w:rFonts w:hAnsi="標楷體" w:hint="eastAsia"/>
          <w:color w:val="000000"/>
        </w:rPr>
        <w:t>。</w:t>
      </w:r>
      <w:r w:rsidR="00A17668" w:rsidRPr="002B1F66">
        <w:rPr>
          <w:rFonts w:hAnsi="標楷體" w:hint="eastAsia"/>
          <w:color w:val="000000"/>
        </w:rPr>
        <w:t>經查：</w:t>
      </w:r>
    </w:p>
    <w:p w:rsidR="000E7D44" w:rsidRPr="002B1F66" w:rsidRDefault="000E7D44" w:rsidP="000E7D44">
      <w:pPr>
        <w:pStyle w:val="a5"/>
        <w:ind w:left="849" w:hanging="283"/>
        <w:rPr>
          <w:rFonts w:hAnsi="標楷體" w:hint="eastAsia"/>
          <w:b/>
          <w:color w:val="000000"/>
        </w:rPr>
      </w:pPr>
      <w:r w:rsidRPr="002B1F66">
        <w:rPr>
          <w:rFonts w:hAnsi="標楷體" w:hint="eastAsia"/>
          <w:b/>
          <w:color w:val="000000"/>
        </w:rPr>
        <w:t>(一)</w:t>
      </w:r>
      <w:r w:rsidR="00A51B7D">
        <w:rPr>
          <w:rFonts w:hAnsi="標楷體" w:hint="eastAsia"/>
          <w:b/>
          <w:color w:val="000000"/>
        </w:rPr>
        <w:t>114年度預計債務餘額</w:t>
      </w:r>
      <w:r w:rsidR="0012538F">
        <w:rPr>
          <w:rFonts w:hAnsi="標楷體" w:hint="eastAsia"/>
          <w:b/>
          <w:color w:val="000000"/>
        </w:rPr>
        <w:t>及利息費用分別為</w:t>
      </w:r>
      <w:r w:rsidR="0012538F" w:rsidRPr="0012538F">
        <w:rPr>
          <w:rFonts w:hAnsi="標楷體" w:hint="eastAsia"/>
          <w:b/>
          <w:color w:val="000000"/>
        </w:rPr>
        <w:t>1,324億5,545萬4千元</w:t>
      </w:r>
      <w:r w:rsidR="0012538F">
        <w:rPr>
          <w:rFonts w:hAnsi="標楷體" w:hint="eastAsia"/>
          <w:b/>
          <w:color w:val="000000"/>
        </w:rPr>
        <w:t>及</w:t>
      </w:r>
      <w:r w:rsidR="0012538F" w:rsidRPr="0012538F">
        <w:rPr>
          <w:rFonts w:hAnsi="標楷體" w:hint="eastAsia"/>
          <w:b/>
          <w:color w:val="000000"/>
        </w:rPr>
        <w:t>18億1,297萬1千元</w:t>
      </w:r>
      <w:r w:rsidR="0012538F">
        <w:rPr>
          <w:rFonts w:hAnsi="標楷體" w:hint="eastAsia"/>
          <w:b/>
          <w:color w:val="000000"/>
        </w:rPr>
        <w:t>，均為近</w:t>
      </w:r>
      <w:r w:rsidR="008502F0">
        <w:rPr>
          <w:rFonts w:hAnsi="標楷體" w:hint="eastAsia"/>
          <w:b/>
          <w:color w:val="000000"/>
        </w:rPr>
        <w:t>5</w:t>
      </w:r>
      <w:r w:rsidR="0012538F">
        <w:rPr>
          <w:rFonts w:hAnsi="標楷體" w:hint="eastAsia"/>
          <w:b/>
          <w:color w:val="000000"/>
        </w:rPr>
        <w:t>年最高</w:t>
      </w:r>
    </w:p>
    <w:p w:rsidR="00D534D5" w:rsidRPr="002B1F66" w:rsidRDefault="00C94DCD" w:rsidP="00394409">
      <w:pPr>
        <w:pStyle w:val="21"/>
        <w:ind w:left="850" w:firstLine="566"/>
        <w:rPr>
          <w:rFonts w:hAnsi="標楷體"/>
          <w:color w:val="000000"/>
        </w:rPr>
      </w:pPr>
      <w:r>
        <w:rPr>
          <w:rFonts w:hAnsi="標楷體" w:hint="eastAsia"/>
          <w:color w:val="000000"/>
        </w:rPr>
        <w:t>彙整</w:t>
      </w:r>
      <w:r w:rsidR="00ED3FD4" w:rsidRPr="002B1F66">
        <w:rPr>
          <w:rFonts w:hAnsi="標楷體" w:hint="eastAsia"/>
          <w:color w:val="000000"/>
        </w:rPr>
        <w:t>台水</w:t>
      </w:r>
      <w:r w:rsidR="00A15C53" w:rsidRPr="002B1F66">
        <w:rPr>
          <w:rFonts w:hAnsi="標楷體" w:hint="eastAsia"/>
          <w:color w:val="000000"/>
        </w:rPr>
        <w:t>公司</w:t>
      </w:r>
      <w:r w:rsidR="0073477E">
        <w:rPr>
          <w:rFonts w:hAnsi="標楷體" w:hint="eastAsia"/>
          <w:color w:val="000000"/>
        </w:rPr>
        <w:t>近</w:t>
      </w:r>
      <w:r w:rsidR="008502F0">
        <w:rPr>
          <w:rFonts w:hAnsi="標楷體" w:hint="eastAsia"/>
          <w:color w:val="000000"/>
        </w:rPr>
        <w:t>5</w:t>
      </w:r>
      <w:r w:rsidR="0073477E">
        <w:rPr>
          <w:rFonts w:hAnsi="標楷體" w:hint="eastAsia"/>
          <w:color w:val="000000"/>
        </w:rPr>
        <w:t>年(</w:t>
      </w:r>
      <w:r>
        <w:rPr>
          <w:rFonts w:hAnsi="標楷體" w:hint="eastAsia"/>
          <w:color w:val="000000"/>
        </w:rPr>
        <w:t>1</w:t>
      </w:r>
      <w:r w:rsidR="0073477E">
        <w:rPr>
          <w:rFonts w:hAnsi="標楷體" w:hint="eastAsia"/>
          <w:color w:val="000000"/>
        </w:rPr>
        <w:t>10</w:t>
      </w:r>
      <w:r>
        <w:rPr>
          <w:rFonts w:hAnsi="標楷體" w:hint="eastAsia"/>
          <w:color w:val="000000"/>
        </w:rPr>
        <w:t>至11</w:t>
      </w:r>
      <w:r w:rsidR="0073477E">
        <w:rPr>
          <w:rFonts w:hAnsi="標楷體" w:hint="eastAsia"/>
          <w:color w:val="000000"/>
        </w:rPr>
        <w:t>4</w:t>
      </w:r>
      <w:r w:rsidR="00004918" w:rsidRPr="002B1F66">
        <w:rPr>
          <w:rFonts w:hAnsi="標楷體" w:hint="eastAsia"/>
          <w:color w:val="000000"/>
        </w:rPr>
        <w:t>年度</w:t>
      </w:r>
      <w:r w:rsidR="0073477E">
        <w:rPr>
          <w:rFonts w:hAnsi="標楷體" w:hint="eastAsia"/>
          <w:color w:val="000000"/>
        </w:rPr>
        <w:t>)</w:t>
      </w:r>
      <w:r w:rsidR="00504D5A">
        <w:rPr>
          <w:rFonts w:hAnsi="標楷體" w:hint="eastAsia"/>
          <w:color w:val="000000"/>
        </w:rPr>
        <w:t>債務舉借與償還情形</w:t>
      </w:r>
      <w:r w:rsidR="00504D5A" w:rsidRPr="00504D5A">
        <w:rPr>
          <w:rFonts w:hAnsi="標楷體" w:hint="eastAsia"/>
          <w:color w:val="000000"/>
        </w:rPr>
        <w:t>、</w:t>
      </w:r>
      <w:r w:rsidR="00504D5A">
        <w:rPr>
          <w:rFonts w:hAnsi="標楷體" w:hint="eastAsia"/>
          <w:color w:val="000000"/>
        </w:rPr>
        <w:t>期末</w:t>
      </w:r>
      <w:r w:rsidR="0073477E" w:rsidRPr="0073477E">
        <w:rPr>
          <w:rFonts w:hAnsi="標楷體" w:hint="eastAsia"/>
          <w:color w:val="000000"/>
        </w:rPr>
        <w:t>債</w:t>
      </w:r>
      <w:r w:rsidR="00504D5A">
        <w:rPr>
          <w:rFonts w:hAnsi="標楷體" w:hint="eastAsia"/>
          <w:color w:val="000000"/>
        </w:rPr>
        <w:t>務餘額及</w:t>
      </w:r>
      <w:r w:rsidR="0073477E" w:rsidRPr="0073477E">
        <w:rPr>
          <w:rFonts w:hAnsi="標楷體" w:hint="eastAsia"/>
          <w:color w:val="000000"/>
        </w:rPr>
        <w:t>利息費用</w:t>
      </w:r>
      <w:r w:rsidR="002E1621" w:rsidRPr="002B1F66">
        <w:rPr>
          <w:rFonts w:hAnsi="標楷體" w:hint="eastAsia"/>
          <w:color w:val="000000"/>
        </w:rPr>
        <w:t>(詳</w:t>
      </w:r>
      <w:r w:rsidR="00D534D5" w:rsidRPr="002B1F66">
        <w:rPr>
          <w:rFonts w:hAnsi="標楷體" w:hint="eastAsia"/>
          <w:color w:val="000000"/>
        </w:rPr>
        <w:t>表1</w:t>
      </w:r>
      <w:r w:rsidR="002E1621" w:rsidRPr="002B1F66">
        <w:rPr>
          <w:rFonts w:hAnsi="標楷體" w:hint="eastAsia"/>
          <w:color w:val="000000"/>
        </w:rPr>
        <w:t>)</w:t>
      </w:r>
      <w:r w:rsidR="00D534D5" w:rsidRPr="002B1F66">
        <w:rPr>
          <w:rFonts w:hAnsi="標楷體" w:hint="eastAsia"/>
          <w:color w:val="000000"/>
        </w:rPr>
        <w:t>，並說明如下：</w:t>
      </w:r>
    </w:p>
    <w:p w:rsidR="00660F81" w:rsidRPr="002B1F66" w:rsidRDefault="00D94BF5" w:rsidP="00D94BF5">
      <w:pPr>
        <w:pStyle w:val="123"/>
        <w:ind w:left="1133" w:hanging="283"/>
        <w:rPr>
          <w:rFonts w:hAnsi="標楷體" w:hint="eastAsia"/>
          <w:color w:val="000000"/>
        </w:rPr>
      </w:pPr>
      <w:r w:rsidRPr="002B1F66">
        <w:rPr>
          <w:rFonts w:hAnsi="標楷體" w:hint="eastAsia"/>
          <w:color w:val="000000"/>
        </w:rPr>
        <w:t>1.</w:t>
      </w:r>
      <w:r w:rsidR="00CC3AA2">
        <w:rPr>
          <w:rFonts w:hAnsi="標楷體" w:hint="eastAsia"/>
          <w:color w:val="000000"/>
        </w:rPr>
        <w:t>近</w:t>
      </w:r>
      <w:r w:rsidR="008502F0">
        <w:rPr>
          <w:rFonts w:hAnsi="標楷體" w:hint="eastAsia"/>
          <w:color w:val="000000"/>
        </w:rPr>
        <w:t>5</w:t>
      </w:r>
      <w:r w:rsidR="00CC3AA2">
        <w:rPr>
          <w:rFonts w:hAnsi="標楷體" w:hint="eastAsia"/>
          <w:color w:val="000000"/>
        </w:rPr>
        <w:t>年台水公司舉借債務金額均超過償還金額，又112及113年度(預計)債務舉借金額高逾500億元，雖114年度預計舉借金額降至411億元，惟仍較110及111年度增加</w:t>
      </w:r>
      <w:r w:rsidR="00722FE5" w:rsidRPr="002B1F66">
        <w:rPr>
          <w:rFonts w:hAnsi="標楷體" w:hint="eastAsia"/>
          <w:color w:val="000000"/>
        </w:rPr>
        <w:t>。</w:t>
      </w:r>
      <w:r w:rsidR="00722FE5">
        <w:rPr>
          <w:rFonts w:hAnsi="標楷體" w:hint="eastAsia"/>
          <w:color w:val="000000"/>
        </w:rPr>
        <w:t>爰此，</w:t>
      </w:r>
      <w:r w:rsidR="006748D7">
        <w:rPr>
          <w:rFonts w:hAnsi="標楷體" w:hint="eastAsia"/>
          <w:color w:val="000000"/>
        </w:rPr>
        <w:t>該公司因自有資金不足，對外舉債規模攀升，</w:t>
      </w:r>
      <w:r w:rsidR="001654E7">
        <w:rPr>
          <w:rFonts w:hAnsi="標楷體" w:hint="eastAsia"/>
          <w:color w:val="000000"/>
        </w:rPr>
        <w:t>又債務償還未明顯增加</w:t>
      </w:r>
      <w:r w:rsidR="006748D7">
        <w:rPr>
          <w:rFonts w:hAnsi="標楷體" w:hint="eastAsia"/>
          <w:color w:val="000000"/>
        </w:rPr>
        <w:t>，</w:t>
      </w:r>
      <w:r w:rsidR="0022415F">
        <w:rPr>
          <w:rFonts w:hAnsi="標楷體" w:hint="eastAsia"/>
          <w:color w:val="000000"/>
        </w:rPr>
        <w:t>致</w:t>
      </w:r>
      <w:r w:rsidR="006748D7">
        <w:rPr>
          <w:rFonts w:hAnsi="標楷體" w:hint="eastAsia"/>
          <w:color w:val="000000"/>
        </w:rPr>
        <w:t>債務餘額持續</w:t>
      </w:r>
      <w:r w:rsidR="001654E7">
        <w:rPr>
          <w:rFonts w:hAnsi="標楷體" w:hint="eastAsia"/>
          <w:color w:val="000000"/>
        </w:rPr>
        <w:t>上升</w:t>
      </w:r>
      <w:r w:rsidR="00504D5A" w:rsidRPr="002B1F66">
        <w:rPr>
          <w:rFonts w:hAnsi="標楷體" w:hint="eastAsia"/>
          <w:color w:val="000000"/>
        </w:rPr>
        <w:t>。</w:t>
      </w:r>
    </w:p>
    <w:p w:rsidR="00F538FC" w:rsidRDefault="00D94BF5" w:rsidP="00D94BF5">
      <w:pPr>
        <w:pStyle w:val="123"/>
        <w:ind w:left="1133" w:hanging="283"/>
        <w:rPr>
          <w:rFonts w:hAnsi="標楷體"/>
          <w:color w:val="000000"/>
        </w:rPr>
      </w:pPr>
      <w:r w:rsidRPr="002B1F66">
        <w:rPr>
          <w:rFonts w:hAnsi="標楷體" w:hint="eastAsia"/>
          <w:color w:val="000000"/>
        </w:rPr>
        <w:t>2.</w:t>
      </w:r>
      <w:r w:rsidR="00177968">
        <w:rPr>
          <w:rFonts w:hAnsi="標楷體" w:hint="eastAsia"/>
          <w:color w:val="000000"/>
        </w:rPr>
        <w:t>114</w:t>
      </w:r>
      <w:r w:rsidR="00504D5A" w:rsidRPr="00504D5A">
        <w:rPr>
          <w:rFonts w:hAnsi="標楷體" w:hint="eastAsia"/>
          <w:color w:val="000000"/>
        </w:rPr>
        <w:t>年度預計債務餘額達</w:t>
      </w:r>
      <w:r w:rsidR="00177968" w:rsidRPr="00177968">
        <w:rPr>
          <w:rFonts w:hAnsi="標楷體" w:hint="eastAsia"/>
          <w:color w:val="000000"/>
        </w:rPr>
        <w:t>1,324億5,545萬4千元</w:t>
      </w:r>
      <w:r w:rsidR="00504D5A" w:rsidRPr="00504D5A">
        <w:rPr>
          <w:rFonts w:hAnsi="標楷體" w:hint="eastAsia"/>
          <w:color w:val="000000"/>
        </w:rPr>
        <w:t>，較11</w:t>
      </w:r>
      <w:r w:rsidR="00177968">
        <w:rPr>
          <w:rFonts w:hAnsi="標楷體" w:hint="eastAsia"/>
          <w:color w:val="000000"/>
        </w:rPr>
        <w:t>3</w:t>
      </w:r>
      <w:r w:rsidR="00504D5A" w:rsidRPr="00504D5A">
        <w:rPr>
          <w:rFonts w:hAnsi="標楷體" w:hint="eastAsia"/>
          <w:color w:val="000000"/>
        </w:rPr>
        <w:t>年增加15.</w:t>
      </w:r>
      <w:r w:rsidR="00177968">
        <w:rPr>
          <w:rFonts w:hAnsi="標楷體" w:hint="eastAsia"/>
          <w:color w:val="000000"/>
        </w:rPr>
        <w:t>41</w:t>
      </w:r>
      <w:r w:rsidR="00504D5A" w:rsidRPr="00504D5A">
        <w:rPr>
          <w:rFonts w:hAnsi="標楷體" w:hint="eastAsia"/>
          <w:color w:val="000000"/>
        </w:rPr>
        <w:t>%，又隨舉債金額上升加重利息負擔，11</w:t>
      </w:r>
      <w:r w:rsidR="00177968">
        <w:rPr>
          <w:rFonts w:hAnsi="標楷體" w:hint="eastAsia"/>
          <w:color w:val="000000"/>
        </w:rPr>
        <w:t>4</w:t>
      </w:r>
      <w:r w:rsidR="00504D5A" w:rsidRPr="00504D5A">
        <w:rPr>
          <w:rFonts w:hAnsi="標楷體" w:hint="eastAsia"/>
          <w:color w:val="000000"/>
        </w:rPr>
        <w:t>年度利息費用預計</w:t>
      </w:r>
      <w:r w:rsidR="00177968">
        <w:rPr>
          <w:rFonts w:hAnsi="標楷體" w:hint="eastAsia"/>
          <w:color w:val="000000"/>
        </w:rPr>
        <w:t>高達</w:t>
      </w:r>
      <w:r w:rsidR="00504D5A" w:rsidRPr="00504D5A">
        <w:rPr>
          <w:rFonts w:hAnsi="標楷體" w:hint="eastAsia"/>
          <w:color w:val="000000"/>
        </w:rPr>
        <w:t>1</w:t>
      </w:r>
      <w:r w:rsidR="00177968">
        <w:rPr>
          <w:rFonts w:hAnsi="標楷體" w:hint="eastAsia"/>
          <w:color w:val="000000"/>
        </w:rPr>
        <w:t>8</w:t>
      </w:r>
      <w:r w:rsidR="00504D5A" w:rsidRPr="00504D5A">
        <w:rPr>
          <w:rFonts w:hAnsi="標楷體" w:hint="eastAsia"/>
          <w:color w:val="000000"/>
        </w:rPr>
        <w:t>億元</w:t>
      </w:r>
      <w:r w:rsidR="00177968" w:rsidRPr="00177968">
        <w:rPr>
          <w:rFonts w:hAnsi="標楷體" w:hint="eastAsia"/>
          <w:color w:val="000000"/>
        </w:rPr>
        <w:t>1,297萬1千元</w:t>
      </w:r>
      <w:r w:rsidR="00504D5A" w:rsidRPr="00504D5A">
        <w:rPr>
          <w:rFonts w:hAnsi="標楷體" w:hint="eastAsia"/>
          <w:color w:val="000000"/>
        </w:rPr>
        <w:t>，較11</w:t>
      </w:r>
      <w:r w:rsidR="00177968">
        <w:rPr>
          <w:rFonts w:hAnsi="標楷體" w:hint="eastAsia"/>
          <w:color w:val="000000"/>
        </w:rPr>
        <w:t>3</w:t>
      </w:r>
      <w:r w:rsidR="00504D5A" w:rsidRPr="00504D5A">
        <w:rPr>
          <w:rFonts w:hAnsi="標楷體" w:hint="eastAsia"/>
          <w:color w:val="000000"/>
        </w:rPr>
        <w:t>年增加</w:t>
      </w:r>
      <w:r w:rsidR="00177968">
        <w:rPr>
          <w:rFonts w:hAnsi="標楷體" w:hint="eastAsia"/>
          <w:color w:val="000000"/>
        </w:rPr>
        <w:t>4</w:t>
      </w:r>
      <w:r w:rsidR="00504D5A" w:rsidRPr="00504D5A">
        <w:rPr>
          <w:rFonts w:hAnsi="標楷體" w:hint="eastAsia"/>
          <w:color w:val="000000"/>
        </w:rPr>
        <w:t>億</w:t>
      </w:r>
      <w:r w:rsidR="00177968">
        <w:rPr>
          <w:rFonts w:hAnsi="標楷體" w:hint="eastAsia"/>
          <w:color w:val="000000"/>
        </w:rPr>
        <w:t>6</w:t>
      </w:r>
      <w:r w:rsidR="00177968">
        <w:rPr>
          <w:rFonts w:hAnsi="標楷體"/>
          <w:color w:val="000000"/>
        </w:rPr>
        <w:t>,</w:t>
      </w:r>
      <w:r w:rsidR="00177968">
        <w:rPr>
          <w:rFonts w:hAnsi="標楷體" w:hint="eastAsia"/>
          <w:color w:val="000000"/>
        </w:rPr>
        <w:t>677</w:t>
      </w:r>
      <w:r w:rsidR="00504D5A" w:rsidRPr="00504D5A">
        <w:rPr>
          <w:rFonts w:hAnsi="標楷體" w:hint="eastAsia"/>
          <w:color w:val="000000"/>
        </w:rPr>
        <w:t>萬</w:t>
      </w:r>
      <w:r w:rsidR="00177968">
        <w:rPr>
          <w:rFonts w:hAnsi="標楷體" w:hint="eastAsia"/>
          <w:color w:val="000000"/>
        </w:rPr>
        <w:t>2</w:t>
      </w:r>
      <w:r w:rsidR="00504D5A" w:rsidRPr="00504D5A">
        <w:rPr>
          <w:rFonts w:hAnsi="標楷體" w:hint="eastAsia"/>
          <w:color w:val="000000"/>
        </w:rPr>
        <w:t>千元，其占營業收入比率達</w:t>
      </w:r>
      <w:r w:rsidR="00177968">
        <w:rPr>
          <w:rFonts w:hAnsi="標楷體" w:hint="eastAsia"/>
          <w:color w:val="000000"/>
        </w:rPr>
        <w:t>5.62</w:t>
      </w:r>
      <w:r w:rsidR="00504D5A" w:rsidRPr="00504D5A">
        <w:rPr>
          <w:rFonts w:hAnsi="標楷體" w:hint="eastAsia"/>
          <w:color w:val="000000"/>
        </w:rPr>
        <w:t>%</w:t>
      </w:r>
      <w:r w:rsidR="00177968">
        <w:rPr>
          <w:rFonts w:hAnsi="標楷體" w:hint="eastAsia"/>
          <w:color w:val="000000"/>
        </w:rPr>
        <w:t>，</w:t>
      </w:r>
      <w:r w:rsidR="008502F0">
        <w:rPr>
          <w:rFonts w:hAnsi="標楷體" w:hint="eastAsia"/>
          <w:color w:val="000000"/>
        </w:rPr>
        <w:t>均</w:t>
      </w:r>
      <w:r w:rsidR="00177968">
        <w:rPr>
          <w:rFonts w:hAnsi="標楷體" w:hint="eastAsia"/>
          <w:color w:val="000000"/>
        </w:rPr>
        <w:t>為近</w:t>
      </w:r>
      <w:r w:rsidR="008502F0">
        <w:rPr>
          <w:rFonts w:hAnsi="標楷體" w:hint="eastAsia"/>
          <w:color w:val="000000"/>
        </w:rPr>
        <w:t>5</w:t>
      </w:r>
      <w:r w:rsidR="00177968">
        <w:rPr>
          <w:rFonts w:hAnsi="標楷體" w:hint="eastAsia"/>
          <w:color w:val="000000"/>
        </w:rPr>
        <w:t>年最高</w:t>
      </w:r>
      <w:r w:rsidR="00504D5A" w:rsidRPr="00504D5A">
        <w:rPr>
          <w:rFonts w:hAnsi="標楷體" w:hint="eastAsia"/>
          <w:color w:val="000000"/>
        </w:rPr>
        <w:t>；逐年攀升之長期借款及利息費用</w:t>
      </w:r>
      <w:r w:rsidR="00504D5A">
        <w:rPr>
          <w:rFonts w:hAnsi="標楷體" w:hint="eastAsia"/>
          <w:color w:val="000000"/>
        </w:rPr>
        <w:t>等對其經營績效及財務結構健全性之影響，</w:t>
      </w:r>
      <w:r w:rsidR="008502F0">
        <w:rPr>
          <w:rFonts w:hAnsi="標楷體" w:hint="eastAsia"/>
          <w:color w:val="000000"/>
        </w:rPr>
        <w:t>亟待重視並</w:t>
      </w:r>
      <w:r w:rsidR="00504D5A">
        <w:rPr>
          <w:rFonts w:hAnsi="標楷體" w:hint="eastAsia"/>
          <w:color w:val="000000"/>
        </w:rPr>
        <w:t>研謀具體控管機制因應</w:t>
      </w:r>
      <w:r w:rsidR="00504D5A" w:rsidRPr="002B1F66">
        <w:rPr>
          <w:rFonts w:hAnsi="標楷體" w:hint="eastAsia"/>
          <w:color w:val="000000"/>
        </w:rPr>
        <w:t>。</w:t>
      </w:r>
    </w:p>
    <w:p w:rsidR="00BB5509" w:rsidRPr="002B1F66" w:rsidRDefault="002C5720" w:rsidP="00767F39">
      <w:pPr>
        <w:pStyle w:val="200"/>
        <w:spacing w:line="500" w:lineRule="exact"/>
        <w:jc w:val="both"/>
      </w:pPr>
      <w:r w:rsidRPr="004E5E4D">
        <w:rPr>
          <w:rFonts w:hint="eastAsia"/>
          <w:b/>
          <w:sz w:val="28"/>
        </w:rPr>
        <w:t>表1</w:t>
      </w:r>
      <w:r w:rsidRPr="004E5E4D">
        <w:rPr>
          <w:b/>
          <w:sz w:val="28"/>
        </w:rPr>
        <w:t xml:space="preserve">  </w:t>
      </w:r>
      <w:r w:rsidR="00BB5509" w:rsidRPr="004E5E4D">
        <w:rPr>
          <w:rFonts w:hint="eastAsia"/>
          <w:b/>
          <w:sz w:val="28"/>
        </w:rPr>
        <w:t>台水公司</w:t>
      </w:r>
      <w:r w:rsidR="00BB5509" w:rsidRPr="004E5E4D">
        <w:rPr>
          <w:b/>
          <w:sz w:val="28"/>
        </w:rPr>
        <w:t>1</w:t>
      </w:r>
      <w:r w:rsidR="0073477E">
        <w:rPr>
          <w:rFonts w:hint="eastAsia"/>
          <w:b/>
          <w:sz w:val="28"/>
        </w:rPr>
        <w:t>10</w:t>
      </w:r>
      <w:r w:rsidR="00352A91" w:rsidRPr="004E5E4D">
        <w:rPr>
          <w:rFonts w:hint="eastAsia"/>
          <w:b/>
          <w:sz w:val="28"/>
        </w:rPr>
        <w:t>至11</w:t>
      </w:r>
      <w:r w:rsidR="0073477E">
        <w:rPr>
          <w:rFonts w:hint="eastAsia"/>
          <w:b/>
          <w:sz w:val="28"/>
        </w:rPr>
        <w:t>4</w:t>
      </w:r>
      <w:r w:rsidR="00BB5509" w:rsidRPr="004E5E4D">
        <w:rPr>
          <w:rFonts w:hint="eastAsia"/>
          <w:b/>
          <w:sz w:val="28"/>
        </w:rPr>
        <w:t>年度</w:t>
      </w:r>
      <w:r w:rsidR="00767F39">
        <w:rPr>
          <w:rFonts w:hint="eastAsia"/>
          <w:b/>
          <w:sz w:val="28"/>
        </w:rPr>
        <w:t>財務</w:t>
      </w:r>
      <w:r w:rsidR="00BB5509" w:rsidRPr="004E5E4D">
        <w:rPr>
          <w:rFonts w:hint="eastAsia"/>
          <w:b/>
          <w:sz w:val="28"/>
        </w:rPr>
        <w:t>概況</w:t>
      </w:r>
      <w:r w:rsidR="00767F39">
        <w:rPr>
          <w:rFonts w:hint="eastAsia"/>
          <w:b/>
          <w:sz w:val="28"/>
        </w:rPr>
        <w:t xml:space="preserve">         </w:t>
      </w:r>
      <w:r w:rsidR="00BB5509" w:rsidRPr="002B1F66">
        <w:rPr>
          <w:rFonts w:hint="eastAsia"/>
        </w:rPr>
        <w:t>單位：新臺幣千元</w:t>
      </w:r>
      <w:r w:rsidR="00E7497B">
        <w:rPr>
          <w:rFonts w:hint="eastAsia"/>
        </w:rPr>
        <w:t>；%</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271"/>
        <w:gridCol w:w="1334"/>
        <w:gridCol w:w="1335"/>
        <w:gridCol w:w="1334"/>
        <w:gridCol w:w="1335"/>
        <w:gridCol w:w="1335"/>
      </w:tblGrid>
      <w:tr w:rsidR="0073477E" w:rsidRPr="00C94DCD" w:rsidTr="00504D5A">
        <w:trPr>
          <w:trHeight w:val="20"/>
          <w:tblHeader/>
        </w:trPr>
        <w:tc>
          <w:tcPr>
            <w:tcW w:w="1838" w:type="dxa"/>
            <w:gridSpan w:val="2"/>
            <w:tcBorders>
              <w:top w:val="single" w:sz="12" w:space="0" w:color="auto"/>
              <w:bottom w:val="single" w:sz="4" w:space="0" w:color="auto"/>
            </w:tcBorders>
            <w:shd w:val="clear" w:color="auto" w:fill="auto"/>
            <w:vAlign w:val="center"/>
            <w:hideMark/>
          </w:tcPr>
          <w:p w:rsidR="0073477E" w:rsidRPr="00C94DCD" w:rsidRDefault="0073477E" w:rsidP="00656F62">
            <w:pPr>
              <w:pStyle w:val="142"/>
              <w:jc w:val="center"/>
              <w:rPr>
                <w:b/>
                <w:spacing w:val="-12"/>
              </w:rPr>
            </w:pPr>
            <w:r w:rsidRPr="00C94DCD">
              <w:rPr>
                <w:rFonts w:hint="eastAsia"/>
                <w:b/>
                <w:spacing w:val="-12"/>
              </w:rPr>
              <w:t>年度</w:t>
            </w:r>
          </w:p>
        </w:tc>
        <w:tc>
          <w:tcPr>
            <w:tcW w:w="1334" w:type="dxa"/>
            <w:tcBorders>
              <w:top w:val="single" w:sz="12" w:space="0" w:color="auto"/>
              <w:bottom w:val="single" w:sz="4" w:space="0" w:color="auto"/>
            </w:tcBorders>
            <w:shd w:val="clear" w:color="auto" w:fill="auto"/>
            <w:vAlign w:val="center"/>
            <w:hideMark/>
          </w:tcPr>
          <w:p w:rsidR="0073477E" w:rsidRPr="00C94DCD" w:rsidRDefault="0073477E" w:rsidP="00656F62">
            <w:pPr>
              <w:pStyle w:val="142"/>
              <w:jc w:val="center"/>
              <w:rPr>
                <w:rFonts w:hint="eastAsia"/>
                <w:b/>
                <w:spacing w:val="-12"/>
              </w:rPr>
            </w:pPr>
            <w:r w:rsidRPr="00C94DCD">
              <w:rPr>
                <w:rFonts w:hint="eastAsia"/>
                <w:b/>
                <w:spacing w:val="-12"/>
              </w:rPr>
              <w:t>110</w:t>
            </w:r>
          </w:p>
        </w:tc>
        <w:tc>
          <w:tcPr>
            <w:tcW w:w="1335" w:type="dxa"/>
            <w:tcBorders>
              <w:top w:val="single" w:sz="12" w:space="0" w:color="auto"/>
              <w:bottom w:val="single" w:sz="4" w:space="0" w:color="auto"/>
            </w:tcBorders>
            <w:shd w:val="clear" w:color="auto" w:fill="auto"/>
            <w:vAlign w:val="center"/>
            <w:hideMark/>
          </w:tcPr>
          <w:p w:rsidR="0073477E" w:rsidRPr="00C94DCD" w:rsidRDefault="0073477E" w:rsidP="00656F62">
            <w:pPr>
              <w:pStyle w:val="142"/>
              <w:jc w:val="center"/>
              <w:rPr>
                <w:rFonts w:hint="eastAsia"/>
                <w:b/>
                <w:spacing w:val="-12"/>
              </w:rPr>
            </w:pPr>
            <w:r w:rsidRPr="00C94DCD">
              <w:rPr>
                <w:rFonts w:hint="eastAsia"/>
                <w:b/>
                <w:spacing w:val="-12"/>
              </w:rPr>
              <w:t>111</w:t>
            </w:r>
          </w:p>
        </w:tc>
        <w:tc>
          <w:tcPr>
            <w:tcW w:w="1334" w:type="dxa"/>
            <w:tcBorders>
              <w:top w:val="single" w:sz="12" w:space="0" w:color="auto"/>
              <w:bottom w:val="single" w:sz="4" w:space="0" w:color="auto"/>
            </w:tcBorders>
            <w:shd w:val="clear" w:color="auto" w:fill="auto"/>
            <w:vAlign w:val="center"/>
            <w:hideMark/>
          </w:tcPr>
          <w:p w:rsidR="0073477E" w:rsidRPr="00C94DCD" w:rsidRDefault="0073477E" w:rsidP="00656F62">
            <w:pPr>
              <w:pStyle w:val="142"/>
              <w:jc w:val="center"/>
              <w:rPr>
                <w:rFonts w:hint="eastAsia"/>
                <w:b/>
                <w:spacing w:val="-12"/>
              </w:rPr>
            </w:pPr>
            <w:r w:rsidRPr="00C94DCD">
              <w:rPr>
                <w:rFonts w:hint="eastAsia"/>
                <w:b/>
                <w:spacing w:val="-12"/>
              </w:rPr>
              <w:t>112</w:t>
            </w:r>
          </w:p>
        </w:tc>
        <w:tc>
          <w:tcPr>
            <w:tcW w:w="1335" w:type="dxa"/>
            <w:tcBorders>
              <w:top w:val="single" w:sz="12" w:space="0" w:color="auto"/>
              <w:bottom w:val="single" w:sz="4" w:space="0" w:color="auto"/>
            </w:tcBorders>
            <w:shd w:val="clear" w:color="auto" w:fill="auto"/>
            <w:vAlign w:val="center"/>
            <w:hideMark/>
          </w:tcPr>
          <w:p w:rsidR="0073477E" w:rsidRPr="00C94DCD" w:rsidRDefault="0073477E" w:rsidP="00656F62">
            <w:pPr>
              <w:pStyle w:val="142"/>
              <w:jc w:val="center"/>
              <w:rPr>
                <w:rFonts w:hint="eastAsia"/>
                <w:b/>
                <w:spacing w:val="-12"/>
              </w:rPr>
            </w:pPr>
            <w:r w:rsidRPr="00C94DCD">
              <w:rPr>
                <w:rFonts w:hint="eastAsia"/>
                <w:b/>
                <w:spacing w:val="-12"/>
              </w:rPr>
              <w:t>113</w:t>
            </w:r>
          </w:p>
        </w:tc>
        <w:tc>
          <w:tcPr>
            <w:tcW w:w="1335" w:type="dxa"/>
            <w:tcBorders>
              <w:top w:val="single" w:sz="12" w:space="0" w:color="auto"/>
              <w:bottom w:val="single" w:sz="4" w:space="0" w:color="auto"/>
            </w:tcBorders>
          </w:tcPr>
          <w:p w:rsidR="0073477E" w:rsidRPr="00C94DCD" w:rsidRDefault="0073477E" w:rsidP="00656F62">
            <w:pPr>
              <w:pStyle w:val="142"/>
              <w:jc w:val="center"/>
              <w:rPr>
                <w:rFonts w:hint="eastAsia"/>
                <w:b/>
                <w:spacing w:val="-12"/>
              </w:rPr>
            </w:pPr>
            <w:r>
              <w:rPr>
                <w:rFonts w:hint="eastAsia"/>
                <w:b/>
                <w:spacing w:val="-12"/>
              </w:rPr>
              <w:t>114</w:t>
            </w:r>
          </w:p>
        </w:tc>
      </w:tr>
      <w:tr w:rsidR="006F3C49" w:rsidRPr="00C94DCD" w:rsidTr="00504D5A">
        <w:trPr>
          <w:trHeight w:val="20"/>
        </w:trPr>
        <w:tc>
          <w:tcPr>
            <w:tcW w:w="567" w:type="dxa"/>
            <w:vMerge w:val="restart"/>
            <w:tcBorders>
              <w:top w:val="single" w:sz="4" w:space="0" w:color="auto"/>
              <w:bottom w:val="single" w:sz="4" w:space="0" w:color="auto"/>
            </w:tcBorders>
            <w:shd w:val="clear" w:color="auto" w:fill="auto"/>
            <w:vAlign w:val="center"/>
          </w:tcPr>
          <w:p w:rsidR="006F3C49" w:rsidRPr="00C94DCD" w:rsidRDefault="006F3C49" w:rsidP="00656F62">
            <w:pPr>
              <w:pStyle w:val="142"/>
              <w:rPr>
                <w:rFonts w:hint="eastAsia"/>
                <w:spacing w:val="-12"/>
              </w:rPr>
            </w:pPr>
            <w:r>
              <w:rPr>
                <w:rFonts w:hint="eastAsia"/>
                <w:spacing w:val="-12"/>
              </w:rPr>
              <w:t>舉借金額</w:t>
            </w:r>
          </w:p>
        </w:tc>
        <w:tc>
          <w:tcPr>
            <w:tcW w:w="1271" w:type="dxa"/>
            <w:tcBorders>
              <w:top w:val="single" w:sz="4" w:space="0" w:color="auto"/>
              <w:bottom w:val="single" w:sz="4" w:space="0" w:color="auto"/>
            </w:tcBorders>
            <w:shd w:val="clear" w:color="auto" w:fill="auto"/>
            <w:vAlign w:val="center"/>
          </w:tcPr>
          <w:p w:rsidR="006F3C49" w:rsidRPr="00C94DCD" w:rsidRDefault="006F3C49" w:rsidP="00656F62">
            <w:pPr>
              <w:pStyle w:val="142"/>
              <w:rPr>
                <w:rFonts w:hint="eastAsia"/>
                <w:spacing w:val="-12"/>
              </w:rPr>
            </w:pPr>
            <w:r>
              <w:rPr>
                <w:rFonts w:hint="eastAsia"/>
                <w:spacing w:val="-12"/>
              </w:rPr>
              <w:t>預算(案)數</w:t>
            </w:r>
          </w:p>
        </w:tc>
        <w:tc>
          <w:tcPr>
            <w:tcW w:w="1334" w:type="dxa"/>
            <w:tcBorders>
              <w:top w:val="single" w:sz="4" w:space="0" w:color="auto"/>
              <w:bottom w:val="single" w:sz="4" w:space="0" w:color="auto"/>
            </w:tcBorders>
            <w:shd w:val="clear" w:color="auto" w:fill="auto"/>
            <w:vAlign w:val="center"/>
          </w:tcPr>
          <w:p w:rsidR="006F3C49" w:rsidRPr="00C94DCD" w:rsidRDefault="006F3C49" w:rsidP="00656F62">
            <w:pPr>
              <w:pStyle w:val="142"/>
              <w:jc w:val="right"/>
              <w:rPr>
                <w:rFonts w:hint="eastAsia"/>
                <w:spacing w:val="-12"/>
              </w:rPr>
            </w:pPr>
            <w:r w:rsidRPr="006F3C49">
              <w:rPr>
                <w:spacing w:val="-12"/>
              </w:rPr>
              <w:t>36,050,000</w:t>
            </w:r>
          </w:p>
        </w:tc>
        <w:tc>
          <w:tcPr>
            <w:tcW w:w="1335" w:type="dxa"/>
            <w:tcBorders>
              <w:top w:val="single" w:sz="4" w:space="0" w:color="auto"/>
              <w:bottom w:val="single" w:sz="4" w:space="0" w:color="auto"/>
            </w:tcBorders>
            <w:shd w:val="clear" w:color="auto" w:fill="auto"/>
            <w:vAlign w:val="center"/>
          </w:tcPr>
          <w:p w:rsidR="006F3C49" w:rsidRPr="00C94DCD" w:rsidRDefault="006F3C49" w:rsidP="00656F62">
            <w:pPr>
              <w:pStyle w:val="142"/>
              <w:jc w:val="right"/>
              <w:rPr>
                <w:rFonts w:hint="eastAsia"/>
                <w:spacing w:val="-12"/>
              </w:rPr>
            </w:pPr>
            <w:r w:rsidRPr="006F3C49">
              <w:rPr>
                <w:spacing w:val="-12"/>
              </w:rPr>
              <w:t>23,475,000</w:t>
            </w:r>
          </w:p>
        </w:tc>
        <w:tc>
          <w:tcPr>
            <w:tcW w:w="1334" w:type="dxa"/>
            <w:tcBorders>
              <w:top w:val="single" w:sz="4" w:space="0" w:color="auto"/>
              <w:bottom w:val="single" w:sz="4" w:space="0" w:color="auto"/>
            </w:tcBorders>
            <w:shd w:val="clear" w:color="auto" w:fill="auto"/>
            <w:vAlign w:val="center"/>
          </w:tcPr>
          <w:p w:rsidR="006F3C49" w:rsidRPr="00C94DCD" w:rsidRDefault="006F3C49" w:rsidP="00656F62">
            <w:pPr>
              <w:pStyle w:val="142"/>
              <w:jc w:val="right"/>
              <w:rPr>
                <w:rFonts w:hint="eastAsia"/>
                <w:spacing w:val="-12"/>
              </w:rPr>
            </w:pPr>
            <w:r w:rsidRPr="006F3C49">
              <w:rPr>
                <w:spacing w:val="-12"/>
              </w:rPr>
              <w:t>51,475,000</w:t>
            </w:r>
          </w:p>
        </w:tc>
        <w:tc>
          <w:tcPr>
            <w:tcW w:w="1335" w:type="dxa"/>
            <w:tcBorders>
              <w:top w:val="single" w:sz="4" w:space="0" w:color="auto"/>
              <w:bottom w:val="single" w:sz="4" w:space="0" w:color="auto"/>
            </w:tcBorders>
            <w:shd w:val="clear" w:color="auto" w:fill="auto"/>
            <w:vAlign w:val="center"/>
          </w:tcPr>
          <w:p w:rsidR="006F3C49" w:rsidRPr="00C94DCD" w:rsidRDefault="006F3C49" w:rsidP="00656F62">
            <w:pPr>
              <w:pStyle w:val="142"/>
              <w:jc w:val="right"/>
              <w:rPr>
                <w:rFonts w:hint="eastAsia"/>
                <w:spacing w:val="-12"/>
              </w:rPr>
            </w:pPr>
            <w:r w:rsidRPr="006F3C49">
              <w:rPr>
                <w:spacing w:val="-12"/>
              </w:rPr>
              <w:t>52,400,000</w:t>
            </w:r>
          </w:p>
        </w:tc>
        <w:tc>
          <w:tcPr>
            <w:tcW w:w="1335" w:type="dxa"/>
            <w:tcBorders>
              <w:top w:val="single" w:sz="4" w:space="0" w:color="auto"/>
              <w:bottom w:val="single" w:sz="4" w:space="0" w:color="auto"/>
            </w:tcBorders>
          </w:tcPr>
          <w:p w:rsidR="006F3C49" w:rsidRPr="00C94DCD" w:rsidRDefault="006F3C49" w:rsidP="00656F62">
            <w:pPr>
              <w:pStyle w:val="142"/>
              <w:jc w:val="right"/>
              <w:rPr>
                <w:rFonts w:hint="eastAsia"/>
                <w:spacing w:val="-12"/>
              </w:rPr>
            </w:pPr>
            <w:r w:rsidRPr="006F3C49">
              <w:rPr>
                <w:spacing w:val="-12"/>
              </w:rPr>
              <w:t>41,100,000</w:t>
            </w:r>
          </w:p>
        </w:tc>
      </w:tr>
      <w:tr w:rsidR="006F3C49" w:rsidRPr="00C94DCD" w:rsidTr="006F3C49">
        <w:trPr>
          <w:trHeight w:val="20"/>
        </w:trPr>
        <w:tc>
          <w:tcPr>
            <w:tcW w:w="567" w:type="dxa"/>
            <w:vMerge/>
            <w:tcBorders>
              <w:top w:val="single" w:sz="4" w:space="0" w:color="auto"/>
              <w:bottom w:val="single" w:sz="4" w:space="0" w:color="auto"/>
            </w:tcBorders>
            <w:shd w:val="clear" w:color="auto" w:fill="auto"/>
            <w:vAlign w:val="center"/>
          </w:tcPr>
          <w:p w:rsidR="006F3C49" w:rsidRDefault="006F3C49" w:rsidP="00656F62">
            <w:pPr>
              <w:pStyle w:val="142"/>
              <w:rPr>
                <w:rFonts w:hint="eastAsia"/>
                <w:spacing w:val="-12"/>
              </w:rPr>
            </w:pPr>
          </w:p>
        </w:tc>
        <w:tc>
          <w:tcPr>
            <w:tcW w:w="1271" w:type="dxa"/>
            <w:tcBorders>
              <w:top w:val="single" w:sz="4" w:space="0" w:color="auto"/>
              <w:bottom w:val="single" w:sz="4" w:space="0" w:color="auto"/>
            </w:tcBorders>
            <w:shd w:val="clear" w:color="auto" w:fill="auto"/>
            <w:vAlign w:val="center"/>
          </w:tcPr>
          <w:p w:rsidR="006F3C49" w:rsidRDefault="006F3C49" w:rsidP="00656F62">
            <w:pPr>
              <w:pStyle w:val="142"/>
              <w:rPr>
                <w:rFonts w:hint="eastAsia"/>
                <w:spacing w:val="-12"/>
              </w:rPr>
            </w:pPr>
            <w:r>
              <w:rPr>
                <w:rFonts w:hint="eastAsia"/>
                <w:spacing w:val="-12"/>
              </w:rPr>
              <w:t>決算數</w:t>
            </w:r>
          </w:p>
        </w:tc>
        <w:tc>
          <w:tcPr>
            <w:tcW w:w="1334" w:type="dxa"/>
            <w:tcBorders>
              <w:top w:val="single" w:sz="4" w:space="0" w:color="auto"/>
              <w:bottom w:val="single" w:sz="4" w:space="0" w:color="auto"/>
            </w:tcBorders>
            <w:shd w:val="clear" w:color="auto" w:fill="auto"/>
            <w:vAlign w:val="center"/>
          </w:tcPr>
          <w:p w:rsidR="006F3C49" w:rsidRPr="00C94DCD" w:rsidRDefault="006F3C49" w:rsidP="00656F62">
            <w:pPr>
              <w:pStyle w:val="142"/>
              <w:jc w:val="right"/>
              <w:rPr>
                <w:rFonts w:hint="eastAsia"/>
                <w:spacing w:val="-12"/>
              </w:rPr>
            </w:pPr>
            <w:r w:rsidRPr="006F3C49">
              <w:rPr>
                <w:spacing w:val="-12"/>
              </w:rPr>
              <w:t>35,600,000</w:t>
            </w:r>
          </w:p>
        </w:tc>
        <w:tc>
          <w:tcPr>
            <w:tcW w:w="1335" w:type="dxa"/>
            <w:tcBorders>
              <w:top w:val="single" w:sz="4" w:space="0" w:color="auto"/>
              <w:bottom w:val="single" w:sz="4" w:space="0" w:color="auto"/>
            </w:tcBorders>
            <w:shd w:val="clear" w:color="auto" w:fill="auto"/>
            <w:vAlign w:val="center"/>
          </w:tcPr>
          <w:p w:rsidR="006F3C49" w:rsidRPr="00C94DCD" w:rsidRDefault="006F3C49" w:rsidP="00656F62">
            <w:pPr>
              <w:pStyle w:val="142"/>
              <w:jc w:val="right"/>
              <w:rPr>
                <w:rFonts w:hint="eastAsia"/>
                <w:spacing w:val="-12"/>
              </w:rPr>
            </w:pPr>
            <w:r w:rsidRPr="006F3C49">
              <w:rPr>
                <w:spacing w:val="-12"/>
              </w:rPr>
              <w:t>22,400,000</w:t>
            </w:r>
          </w:p>
        </w:tc>
        <w:tc>
          <w:tcPr>
            <w:tcW w:w="1334" w:type="dxa"/>
            <w:tcBorders>
              <w:top w:val="single" w:sz="4" w:space="0" w:color="auto"/>
              <w:bottom w:val="single" w:sz="4" w:space="0" w:color="auto"/>
            </w:tcBorders>
            <w:shd w:val="clear" w:color="auto" w:fill="auto"/>
            <w:vAlign w:val="center"/>
          </w:tcPr>
          <w:p w:rsidR="006F3C49" w:rsidRPr="00C94DCD" w:rsidRDefault="006F3C49" w:rsidP="00656F62">
            <w:pPr>
              <w:pStyle w:val="142"/>
              <w:jc w:val="right"/>
              <w:rPr>
                <w:rFonts w:hint="eastAsia"/>
                <w:spacing w:val="-12"/>
              </w:rPr>
            </w:pPr>
            <w:r w:rsidRPr="006F3C49">
              <w:rPr>
                <w:spacing w:val="-12"/>
              </w:rPr>
              <w:t>51,475,000</w:t>
            </w:r>
          </w:p>
        </w:tc>
        <w:tc>
          <w:tcPr>
            <w:tcW w:w="1335" w:type="dxa"/>
            <w:tcBorders>
              <w:top w:val="single" w:sz="4" w:space="0" w:color="auto"/>
              <w:bottom w:val="single" w:sz="4" w:space="0" w:color="auto"/>
            </w:tcBorders>
            <w:shd w:val="clear" w:color="auto" w:fill="auto"/>
            <w:vAlign w:val="center"/>
          </w:tcPr>
          <w:p w:rsidR="006F3C49" w:rsidRPr="006F3C49" w:rsidRDefault="006F3C49" w:rsidP="00656F62">
            <w:pPr>
              <w:pStyle w:val="142"/>
              <w:jc w:val="right"/>
              <w:rPr>
                <w:spacing w:val="-12"/>
              </w:rPr>
            </w:pPr>
            <w:r>
              <w:rPr>
                <w:rFonts w:hint="eastAsia"/>
                <w:spacing w:val="-12"/>
              </w:rPr>
              <w:t>-</w:t>
            </w:r>
          </w:p>
        </w:tc>
        <w:tc>
          <w:tcPr>
            <w:tcW w:w="1335" w:type="dxa"/>
            <w:tcBorders>
              <w:top w:val="single" w:sz="4" w:space="0" w:color="auto"/>
              <w:bottom w:val="single" w:sz="4" w:space="0" w:color="auto"/>
            </w:tcBorders>
          </w:tcPr>
          <w:p w:rsidR="006F3C49" w:rsidRPr="00C94DCD" w:rsidRDefault="006F3C49" w:rsidP="00656F62">
            <w:pPr>
              <w:pStyle w:val="142"/>
              <w:jc w:val="right"/>
              <w:rPr>
                <w:rFonts w:hint="eastAsia"/>
                <w:spacing w:val="-12"/>
              </w:rPr>
            </w:pPr>
            <w:r>
              <w:rPr>
                <w:rFonts w:hint="eastAsia"/>
                <w:spacing w:val="-12"/>
              </w:rPr>
              <w:t>-</w:t>
            </w:r>
          </w:p>
        </w:tc>
      </w:tr>
      <w:tr w:rsidR="006F3C49" w:rsidRPr="00C94DCD" w:rsidTr="006F3C49">
        <w:trPr>
          <w:trHeight w:val="20"/>
        </w:trPr>
        <w:tc>
          <w:tcPr>
            <w:tcW w:w="567" w:type="dxa"/>
            <w:vMerge w:val="restart"/>
            <w:tcBorders>
              <w:top w:val="single" w:sz="4" w:space="0" w:color="auto"/>
              <w:bottom w:val="single" w:sz="4" w:space="0" w:color="auto"/>
            </w:tcBorders>
            <w:shd w:val="clear" w:color="auto" w:fill="auto"/>
            <w:vAlign w:val="center"/>
          </w:tcPr>
          <w:p w:rsidR="006F3C49" w:rsidRDefault="006F3C49" w:rsidP="00656F62">
            <w:pPr>
              <w:pStyle w:val="142"/>
              <w:rPr>
                <w:rFonts w:hint="eastAsia"/>
                <w:spacing w:val="-12"/>
              </w:rPr>
            </w:pPr>
            <w:r>
              <w:rPr>
                <w:rFonts w:hint="eastAsia"/>
                <w:spacing w:val="-12"/>
              </w:rPr>
              <w:t>償還金額</w:t>
            </w:r>
          </w:p>
        </w:tc>
        <w:tc>
          <w:tcPr>
            <w:tcW w:w="1271" w:type="dxa"/>
            <w:tcBorders>
              <w:top w:val="single" w:sz="4" w:space="0" w:color="auto"/>
              <w:bottom w:val="single" w:sz="4" w:space="0" w:color="auto"/>
            </w:tcBorders>
            <w:shd w:val="clear" w:color="auto" w:fill="auto"/>
            <w:vAlign w:val="center"/>
          </w:tcPr>
          <w:p w:rsidR="006F3C49" w:rsidRPr="00C94DCD" w:rsidRDefault="006F3C49" w:rsidP="00656F62">
            <w:pPr>
              <w:pStyle w:val="142"/>
              <w:rPr>
                <w:rFonts w:hint="eastAsia"/>
                <w:spacing w:val="-12"/>
              </w:rPr>
            </w:pPr>
            <w:r>
              <w:rPr>
                <w:rFonts w:hint="eastAsia"/>
                <w:spacing w:val="-12"/>
              </w:rPr>
              <w:t>預算(案)數</w:t>
            </w:r>
          </w:p>
        </w:tc>
        <w:tc>
          <w:tcPr>
            <w:tcW w:w="1334" w:type="dxa"/>
            <w:tcBorders>
              <w:top w:val="single" w:sz="4" w:space="0" w:color="auto"/>
              <w:bottom w:val="single" w:sz="4" w:space="0" w:color="auto"/>
            </w:tcBorders>
            <w:shd w:val="clear" w:color="auto" w:fill="auto"/>
            <w:vAlign w:val="center"/>
          </w:tcPr>
          <w:p w:rsidR="006F3C49" w:rsidRPr="006F3C49" w:rsidRDefault="00504D5A" w:rsidP="00656F62">
            <w:pPr>
              <w:pStyle w:val="142"/>
              <w:jc w:val="right"/>
              <w:rPr>
                <w:spacing w:val="-12"/>
              </w:rPr>
            </w:pPr>
            <w:r w:rsidRPr="00504D5A">
              <w:rPr>
                <w:spacing w:val="-12"/>
              </w:rPr>
              <w:t>30,656,340</w:t>
            </w:r>
          </w:p>
        </w:tc>
        <w:tc>
          <w:tcPr>
            <w:tcW w:w="1335" w:type="dxa"/>
            <w:tcBorders>
              <w:top w:val="single" w:sz="4" w:space="0" w:color="auto"/>
              <w:bottom w:val="single" w:sz="4" w:space="0" w:color="auto"/>
            </w:tcBorders>
            <w:shd w:val="clear" w:color="auto" w:fill="auto"/>
            <w:vAlign w:val="center"/>
          </w:tcPr>
          <w:p w:rsidR="006F3C49" w:rsidRPr="006F3C49" w:rsidRDefault="00504D5A" w:rsidP="00656F62">
            <w:pPr>
              <w:pStyle w:val="142"/>
              <w:jc w:val="right"/>
              <w:rPr>
                <w:spacing w:val="-12"/>
              </w:rPr>
            </w:pPr>
            <w:r w:rsidRPr="00504D5A">
              <w:rPr>
                <w:spacing w:val="-12"/>
              </w:rPr>
              <w:t>17,608,250</w:t>
            </w:r>
          </w:p>
        </w:tc>
        <w:tc>
          <w:tcPr>
            <w:tcW w:w="1334" w:type="dxa"/>
            <w:tcBorders>
              <w:top w:val="single" w:sz="4" w:space="0" w:color="auto"/>
              <w:bottom w:val="single" w:sz="4" w:space="0" w:color="auto"/>
            </w:tcBorders>
            <w:shd w:val="clear" w:color="auto" w:fill="auto"/>
            <w:vAlign w:val="center"/>
          </w:tcPr>
          <w:p w:rsidR="006F3C49" w:rsidRPr="006F3C49" w:rsidRDefault="00504D5A" w:rsidP="00656F62">
            <w:pPr>
              <w:pStyle w:val="142"/>
              <w:jc w:val="right"/>
              <w:rPr>
                <w:spacing w:val="-12"/>
              </w:rPr>
            </w:pPr>
            <w:r w:rsidRPr="00504D5A">
              <w:rPr>
                <w:spacing w:val="-12"/>
              </w:rPr>
              <w:t>37,725,740</w:t>
            </w:r>
          </w:p>
        </w:tc>
        <w:tc>
          <w:tcPr>
            <w:tcW w:w="1335" w:type="dxa"/>
            <w:tcBorders>
              <w:top w:val="single" w:sz="4" w:space="0" w:color="auto"/>
              <w:bottom w:val="single" w:sz="4" w:space="0" w:color="auto"/>
            </w:tcBorders>
            <w:shd w:val="clear" w:color="auto" w:fill="auto"/>
            <w:vAlign w:val="center"/>
          </w:tcPr>
          <w:p w:rsidR="006F3C49" w:rsidRPr="006F3C49" w:rsidRDefault="00504D5A" w:rsidP="00656F62">
            <w:pPr>
              <w:pStyle w:val="142"/>
              <w:jc w:val="right"/>
              <w:rPr>
                <w:spacing w:val="-12"/>
              </w:rPr>
            </w:pPr>
            <w:r w:rsidRPr="00504D5A">
              <w:rPr>
                <w:spacing w:val="-12"/>
              </w:rPr>
              <w:t>37,125,740</w:t>
            </w:r>
          </w:p>
        </w:tc>
        <w:tc>
          <w:tcPr>
            <w:tcW w:w="1335" w:type="dxa"/>
            <w:tcBorders>
              <w:top w:val="single" w:sz="4" w:space="0" w:color="auto"/>
              <w:bottom w:val="single" w:sz="4" w:space="0" w:color="auto"/>
            </w:tcBorders>
          </w:tcPr>
          <w:p w:rsidR="006F3C49" w:rsidRPr="00C94DCD" w:rsidRDefault="00504D5A" w:rsidP="00656F62">
            <w:pPr>
              <w:pStyle w:val="142"/>
              <w:jc w:val="right"/>
              <w:rPr>
                <w:rFonts w:hint="eastAsia"/>
                <w:spacing w:val="-12"/>
              </w:rPr>
            </w:pPr>
            <w:r w:rsidRPr="00504D5A">
              <w:rPr>
                <w:spacing w:val="-12"/>
              </w:rPr>
              <w:t>28,311,330</w:t>
            </w:r>
          </w:p>
        </w:tc>
      </w:tr>
      <w:tr w:rsidR="006F3C49" w:rsidRPr="00C94DCD" w:rsidTr="00504D5A">
        <w:trPr>
          <w:trHeight w:val="20"/>
        </w:trPr>
        <w:tc>
          <w:tcPr>
            <w:tcW w:w="567" w:type="dxa"/>
            <w:vMerge/>
            <w:tcBorders>
              <w:top w:val="single" w:sz="4" w:space="0" w:color="auto"/>
              <w:bottom w:val="double" w:sz="4" w:space="0" w:color="auto"/>
            </w:tcBorders>
            <w:shd w:val="clear" w:color="auto" w:fill="auto"/>
            <w:vAlign w:val="center"/>
          </w:tcPr>
          <w:p w:rsidR="006F3C49" w:rsidRPr="00C94DCD" w:rsidRDefault="006F3C49" w:rsidP="00656F62">
            <w:pPr>
              <w:pStyle w:val="142"/>
              <w:rPr>
                <w:rFonts w:hint="eastAsia"/>
                <w:spacing w:val="-12"/>
              </w:rPr>
            </w:pPr>
          </w:p>
        </w:tc>
        <w:tc>
          <w:tcPr>
            <w:tcW w:w="1271" w:type="dxa"/>
            <w:tcBorders>
              <w:top w:val="single" w:sz="4" w:space="0" w:color="auto"/>
              <w:bottom w:val="double" w:sz="4" w:space="0" w:color="auto"/>
            </w:tcBorders>
            <w:shd w:val="clear" w:color="auto" w:fill="auto"/>
            <w:vAlign w:val="center"/>
          </w:tcPr>
          <w:p w:rsidR="006F3C49" w:rsidRDefault="006F3C49" w:rsidP="00656F62">
            <w:pPr>
              <w:pStyle w:val="142"/>
              <w:rPr>
                <w:rFonts w:hint="eastAsia"/>
                <w:spacing w:val="-12"/>
              </w:rPr>
            </w:pPr>
            <w:r>
              <w:rPr>
                <w:rFonts w:hint="eastAsia"/>
                <w:spacing w:val="-12"/>
              </w:rPr>
              <w:t>決算數</w:t>
            </w:r>
          </w:p>
        </w:tc>
        <w:tc>
          <w:tcPr>
            <w:tcW w:w="1334" w:type="dxa"/>
            <w:tcBorders>
              <w:top w:val="single" w:sz="4" w:space="0" w:color="auto"/>
              <w:bottom w:val="double" w:sz="4" w:space="0" w:color="auto"/>
            </w:tcBorders>
            <w:shd w:val="clear" w:color="auto" w:fill="auto"/>
            <w:vAlign w:val="center"/>
          </w:tcPr>
          <w:p w:rsidR="006F3C49" w:rsidRPr="00C94DCD" w:rsidRDefault="00504D5A" w:rsidP="00656F62">
            <w:pPr>
              <w:pStyle w:val="142"/>
              <w:jc w:val="right"/>
              <w:rPr>
                <w:rFonts w:hint="eastAsia"/>
                <w:spacing w:val="-12"/>
              </w:rPr>
            </w:pPr>
            <w:r w:rsidRPr="00504D5A">
              <w:rPr>
                <w:spacing w:val="-12"/>
              </w:rPr>
              <w:t>30,656,337</w:t>
            </w:r>
          </w:p>
        </w:tc>
        <w:tc>
          <w:tcPr>
            <w:tcW w:w="1335" w:type="dxa"/>
            <w:tcBorders>
              <w:top w:val="single" w:sz="4" w:space="0" w:color="auto"/>
              <w:bottom w:val="double" w:sz="4" w:space="0" w:color="auto"/>
            </w:tcBorders>
            <w:shd w:val="clear" w:color="auto" w:fill="auto"/>
            <w:vAlign w:val="center"/>
          </w:tcPr>
          <w:p w:rsidR="006F3C49" w:rsidRPr="00C94DCD" w:rsidRDefault="00504D5A" w:rsidP="00656F62">
            <w:pPr>
              <w:pStyle w:val="142"/>
              <w:jc w:val="right"/>
              <w:rPr>
                <w:rFonts w:hint="eastAsia"/>
                <w:spacing w:val="-12"/>
              </w:rPr>
            </w:pPr>
            <w:r w:rsidRPr="00504D5A">
              <w:rPr>
                <w:spacing w:val="-12"/>
              </w:rPr>
              <w:t>17,608,247</w:t>
            </w:r>
          </w:p>
        </w:tc>
        <w:tc>
          <w:tcPr>
            <w:tcW w:w="1334" w:type="dxa"/>
            <w:tcBorders>
              <w:top w:val="single" w:sz="4" w:space="0" w:color="auto"/>
              <w:bottom w:val="double" w:sz="4" w:space="0" w:color="auto"/>
            </w:tcBorders>
            <w:shd w:val="clear" w:color="auto" w:fill="auto"/>
            <w:vAlign w:val="center"/>
          </w:tcPr>
          <w:p w:rsidR="006F3C49" w:rsidRDefault="00504D5A" w:rsidP="00656F62">
            <w:pPr>
              <w:pStyle w:val="142"/>
              <w:jc w:val="right"/>
              <w:rPr>
                <w:rFonts w:hint="eastAsia"/>
                <w:spacing w:val="-12"/>
              </w:rPr>
            </w:pPr>
            <w:r w:rsidRPr="00504D5A">
              <w:rPr>
                <w:spacing w:val="-12"/>
              </w:rPr>
              <w:t>37,725,730</w:t>
            </w:r>
          </w:p>
        </w:tc>
        <w:tc>
          <w:tcPr>
            <w:tcW w:w="1335" w:type="dxa"/>
            <w:tcBorders>
              <w:top w:val="single" w:sz="4" w:space="0" w:color="auto"/>
              <w:bottom w:val="double" w:sz="4" w:space="0" w:color="auto"/>
            </w:tcBorders>
            <w:shd w:val="clear" w:color="auto" w:fill="auto"/>
            <w:vAlign w:val="center"/>
          </w:tcPr>
          <w:p w:rsidR="006F3C49" w:rsidRPr="00C94DCD" w:rsidRDefault="00504D5A" w:rsidP="00656F62">
            <w:pPr>
              <w:pStyle w:val="142"/>
              <w:jc w:val="right"/>
              <w:rPr>
                <w:rFonts w:hint="eastAsia"/>
                <w:spacing w:val="-12"/>
              </w:rPr>
            </w:pPr>
            <w:r>
              <w:rPr>
                <w:rFonts w:hint="eastAsia"/>
                <w:spacing w:val="-12"/>
              </w:rPr>
              <w:t>-</w:t>
            </w:r>
          </w:p>
        </w:tc>
        <w:tc>
          <w:tcPr>
            <w:tcW w:w="1335" w:type="dxa"/>
            <w:tcBorders>
              <w:top w:val="single" w:sz="4" w:space="0" w:color="auto"/>
              <w:bottom w:val="double" w:sz="4" w:space="0" w:color="auto"/>
            </w:tcBorders>
          </w:tcPr>
          <w:p w:rsidR="006F3C49" w:rsidRDefault="00504D5A" w:rsidP="00656F62">
            <w:pPr>
              <w:pStyle w:val="142"/>
              <w:jc w:val="right"/>
              <w:rPr>
                <w:rFonts w:hint="eastAsia"/>
                <w:spacing w:val="-12"/>
              </w:rPr>
            </w:pPr>
            <w:r>
              <w:rPr>
                <w:rFonts w:hint="eastAsia"/>
                <w:spacing w:val="-12"/>
              </w:rPr>
              <w:t>-</w:t>
            </w:r>
          </w:p>
        </w:tc>
      </w:tr>
      <w:tr w:rsidR="00504D5A" w:rsidRPr="00C94DCD" w:rsidTr="006F3C49">
        <w:trPr>
          <w:trHeight w:val="20"/>
        </w:trPr>
        <w:tc>
          <w:tcPr>
            <w:tcW w:w="1838" w:type="dxa"/>
            <w:gridSpan w:val="2"/>
            <w:tcBorders>
              <w:top w:val="double" w:sz="4" w:space="0" w:color="auto"/>
              <w:bottom w:val="single" w:sz="4" w:space="0" w:color="auto"/>
            </w:tcBorders>
            <w:shd w:val="clear" w:color="auto" w:fill="auto"/>
            <w:vAlign w:val="center"/>
          </w:tcPr>
          <w:p w:rsidR="00504D5A" w:rsidRPr="00C94DCD" w:rsidRDefault="00504D5A" w:rsidP="00656F62">
            <w:pPr>
              <w:pStyle w:val="142"/>
              <w:rPr>
                <w:rFonts w:hint="eastAsia"/>
                <w:spacing w:val="-12"/>
              </w:rPr>
            </w:pPr>
            <w:r w:rsidRPr="00C94DCD">
              <w:rPr>
                <w:rFonts w:hint="eastAsia"/>
                <w:spacing w:val="-12"/>
              </w:rPr>
              <w:t>應付到期長期負債</w:t>
            </w:r>
          </w:p>
        </w:tc>
        <w:tc>
          <w:tcPr>
            <w:tcW w:w="1334" w:type="dxa"/>
            <w:tcBorders>
              <w:top w:val="doub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17,608,247</w:t>
            </w:r>
          </w:p>
        </w:tc>
        <w:tc>
          <w:tcPr>
            <w:tcW w:w="1335" w:type="dxa"/>
            <w:tcBorders>
              <w:top w:val="doub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37,713,921</w:t>
            </w:r>
          </w:p>
        </w:tc>
        <w:tc>
          <w:tcPr>
            <w:tcW w:w="1334" w:type="dxa"/>
            <w:tcBorders>
              <w:top w:val="doub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Pr>
                <w:rFonts w:hint="eastAsia"/>
                <w:spacing w:val="-12"/>
              </w:rPr>
              <w:t>37</w:t>
            </w:r>
            <w:r>
              <w:rPr>
                <w:spacing w:val="-12"/>
              </w:rPr>
              <w:t>,</w:t>
            </w:r>
            <w:r>
              <w:rPr>
                <w:rFonts w:hint="eastAsia"/>
                <w:spacing w:val="-12"/>
              </w:rPr>
              <w:t>118</w:t>
            </w:r>
            <w:r>
              <w:rPr>
                <w:spacing w:val="-12"/>
              </w:rPr>
              <w:t>,</w:t>
            </w:r>
            <w:r>
              <w:rPr>
                <w:rFonts w:hint="eastAsia"/>
                <w:spacing w:val="-12"/>
              </w:rPr>
              <w:t>703</w:t>
            </w:r>
          </w:p>
        </w:tc>
        <w:tc>
          <w:tcPr>
            <w:tcW w:w="1335" w:type="dxa"/>
            <w:tcBorders>
              <w:top w:val="double" w:sz="4" w:space="0" w:color="auto"/>
              <w:bottom w:val="single" w:sz="4" w:space="0" w:color="auto"/>
            </w:tcBorders>
            <w:shd w:val="clear" w:color="auto" w:fill="auto"/>
            <w:vAlign w:val="center"/>
          </w:tcPr>
          <w:p w:rsidR="00504D5A" w:rsidRPr="00C94DCD" w:rsidRDefault="008502F0" w:rsidP="00656F62">
            <w:pPr>
              <w:pStyle w:val="142"/>
              <w:jc w:val="right"/>
              <w:rPr>
                <w:rFonts w:hint="eastAsia"/>
                <w:spacing w:val="-12"/>
              </w:rPr>
            </w:pPr>
            <w:r>
              <w:rPr>
                <w:spacing w:val="-12"/>
              </w:rPr>
              <w:t>28,311,330</w:t>
            </w:r>
          </w:p>
        </w:tc>
        <w:tc>
          <w:tcPr>
            <w:tcW w:w="1335" w:type="dxa"/>
            <w:tcBorders>
              <w:top w:val="double" w:sz="4" w:space="0" w:color="auto"/>
              <w:bottom w:val="single" w:sz="4" w:space="0" w:color="auto"/>
            </w:tcBorders>
          </w:tcPr>
          <w:p w:rsidR="00504D5A" w:rsidRPr="00C94DCD" w:rsidRDefault="00504D5A" w:rsidP="00656F62">
            <w:pPr>
              <w:pStyle w:val="142"/>
              <w:jc w:val="right"/>
              <w:rPr>
                <w:rFonts w:hint="eastAsia"/>
                <w:spacing w:val="-12"/>
              </w:rPr>
            </w:pPr>
            <w:r>
              <w:rPr>
                <w:rFonts w:hint="eastAsia"/>
                <w:spacing w:val="-12"/>
              </w:rPr>
              <w:t>50</w:t>
            </w:r>
            <w:r>
              <w:rPr>
                <w:spacing w:val="-12"/>
              </w:rPr>
              <w:t>,</w:t>
            </w:r>
            <w:r>
              <w:rPr>
                <w:rFonts w:hint="eastAsia"/>
                <w:spacing w:val="-12"/>
              </w:rPr>
              <w:t>087</w:t>
            </w:r>
            <w:r>
              <w:rPr>
                <w:spacing w:val="-12"/>
              </w:rPr>
              <w:t>,</w:t>
            </w:r>
            <w:r>
              <w:rPr>
                <w:rFonts w:hint="eastAsia"/>
                <w:spacing w:val="-12"/>
              </w:rPr>
              <w:t>500</w:t>
            </w:r>
          </w:p>
        </w:tc>
      </w:tr>
      <w:tr w:rsidR="00504D5A" w:rsidRPr="00C94DCD" w:rsidTr="00504D5A">
        <w:trPr>
          <w:trHeight w:val="20"/>
        </w:trPr>
        <w:tc>
          <w:tcPr>
            <w:tcW w:w="1838" w:type="dxa"/>
            <w:gridSpan w:val="2"/>
            <w:tcBorders>
              <w:top w:val="single" w:sz="4" w:space="0" w:color="auto"/>
              <w:bottom w:val="single" w:sz="4" w:space="0" w:color="auto"/>
            </w:tcBorders>
            <w:shd w:val="clear" w:color="auto" w:fill="auto"/>
            <w:vAlign w:val="center"/>
          </w:tcPr>
          <w:p w:rsidR="00504D5A" w:rsidRPr="00C94DCD" w:rsidRDefault="00504D5A" w:rsidP="00656F62">
            <w:pPr>
              <w:pStyle w:val="142"/>
              <w:rPr>
                <w:rFonts w:hint="eastAsia"/>
                <w:spacing w:val="-12"/>
              </w:rPr>
            </w:pPr>
            <w:r w:rsidRPr="00C94DCD">
              <w:rPr>
                <w:rFonts w:hint="eastAsia"/>
                <w:spacing w:val="-12"/>
              </w:rPr>
              <w:t>長期借款</w:t>
            </w:r>
          </w:p>
        </w:tc>
        <w:tc>
          <w:tcPr>
            <w:tcW w:w="1334" w:type="dxa"/>
            <w:tcBorders>
              <w:top w:val="sing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68,264,893</w:t>
            </w:r>
          </w:p>
        </w:tc>
        <w:tc>
          <w:tcPr>
            <w:tcW w:w="1335" w:type="dxa"/>
            <w:tcBorders>
              <w:top w:val="sing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52,942,475</w:t>
            </w:r>
          </w:p>
        </w:tc>
        <w:tc>
          <w:tcPr>
            <w:tcW w:w="1334" w:type="dxa"/>
            <w:tcBorders>
              <w:top w:val="sing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Pr>
                <w:rFonts w:hint="eastAsia"/>
                <w:spacing w:val="-12"/>
              </w:rPr>
              <w:t>67</w:t>
            </w:r>
            <w:r>
              <w:rPr>
                <w:spacing w:val="-12"/>
              </w:rPr>
              <w:t>,</w:t>
            </w:r>
            <w:r>
              <w:rPr>
                <w:rFonts w:hint="eastAsia"/>
                <w:spacing w:val="-12"/>
              </w:rPr>
              <w:t>273</w:t>
            </w:r>
            <w:r>
              <w:rPr>
                <w:spacing w:val="-12"/>
              </w:rPr>
              <w:t>,</w:t>
            </w:r>
            <w:r>
              <w:rPr>
                <w:rFonts w:hint="eastAsia"/>
                <w:spacing w:val="-12"/>
              </w:rPr>
              <w:t>821</w:t>
            </w:r>
          </w:p>
        </w:tc>
        <w:tc>
          <w:tcPr>
            <w:tcW w:w="1335" w:type="dxa"/>
            <w:tcBorders>
              <w:top w:val="single" w:sz="4" w:space="0" w:color="auto"/>
              <w:bottom w:val="single" w:sz="4" w:space="0" w:color="auto"/>
            </w:tcBorders>
            <w:shd w:val="clear" w:color="auto" w:fill="auto"/>
            <w:vAlign w:val="center"/>
          </w:tcPr>
          <w:p w:rsidR="00504D5A" w:rsidRPr="00C94DCD" w:rsidRDefault="008502F0" w:rsidP="00656F62">
            <w:pPr>
              <w:pStyle w:val="142"/>
              <w:jc w:val="right"/>
              <w:rPr>
                <w:rFonts w:hint="eastAsia"/>
                <w:spacing w:val="-12"/>
              </w:rPr>
            </w:pPr>
            <w:r>
              <w:rPr>
                <w:spacing w:val="-12"/>
              </w:rPr>
              <w:t>91,355,454</w:t>
            </w:r>
          </w:p>
        </w:tc>
        <w:tc>
          <w:tcPr>
            <w:tcW w:w="1335" w:type="dxa"/>
            <w:tcBorders>
              <w:top w:val="single" w:sz="4" w:space="0" w:color="auto"/>
              <w:bottom w:val="single" w:sz="4" w:space="0" w:color="auto"/>
            </w:tcBorders>
          </w:tcPr>
          <w:p w:rsidR="00504D5A" w:rsidRPr="00C94DCD" w:rsidRDefault="00504D5A" w:rsidP="00656F62">
            <w:pPr>
              <w:pStyle w:val="142"/>
              <w:jc w:val="right"/>
              <w:rPr>
                <w:rFonts w:hint="eastAsia"/>
                <w:spacing w:val="-12"/>
              </w:rPr>
            </w:pPr>
            <w:r>
              <w:rPr>
                <w:rFonts w:hint="eastAsia"/>
                <w:spacing w:val="-12"/>
              </w:rPr>
              <w:t>82</w:t>
            </w:r>
            <w:r>
              <w:rPr>
                <w:spacing w:val="-12"/>
              </w:rPr>
              <w:t>,</w:t>
            </w:r>
            <w:r>
              <w:rPr>
                <w:rFonts w:hint="eastAsia"/>
                <w:spacing w:val="-12"/>
              </w:rPr>
              <w:t>367</w:t>
            </w:r>
            <w:r>
              <w:rPr>
                <w:spacing w:val="-12"/>
              </w:rPr>
              <w:t>,</w:t>
            </w:r>
            <w:r>
              <w:rPr>
                <w:rFonts w:hint="eastAsia"/>
                <w:spacing w:val="-12"/>
              </w:rPr>
              <w:t>954</w:t>
            </w:r>
          </w:p>
        </w:tc>
      </w:tr>
      <w:tr w:rsidR="00504D5A" w:rsidRPr="00C94DCD" w:rsidTr="00504D5A">
        <w:trPr>
          <w:trHeight w:val="20"/>
        </w:trPr>
        <w:tc>
          <w:tcPr>
            <w:tcW w:w="1838" w:type="dxa"/>
            <w:gridSpan w:val="2"/>
            <w:tcBorders>
              <w:top w:val="single" w:sz="4" w:space="0" w:color="auto"/>
              <w:bottom w:val="double" w:sz="4" w:space="0" w:color="auto"/>
            </w:tcBorders>
            <w:shd w:val="clear" w:color="auto" w:fill="auto"/>
            <w:vAlign w:val="center"/>
          </w:tcPr>
          <w:p w:rsidR="00504D5A" w:rsidRPr="00C94DCD" w:rsidRDefault="00504D5A" w:rsidP="00656F62">
            <w:pPr>
              <w:pStyle w:val="142"/>
              <w:rPr>
                <w:rFonts w:hint="eastAsia"/>
                <w:spacing w:val="-12"/>
              </w:rPr>
            </w:pPr>
            <w:r w:rsidRPr="00C94DCD">
              <w:rPr>
                <w:rFonts w:hint="eastAsia"/>
                <w:spacing w:val="-12"/>
              </w:rPr>
              <w:t>合計</w:t>
            </w:r>
          </w:p>
        </w:tc>
        <w:tc>
          <w:tcPr>
            <w:tcW w:w="1334" w:type="dxa"/>
            <w:tcBorders>
              <w:top w:val="single" w:sz="4" w:space="0" w:color="auto"/>
              <w:bottom w:val="doub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85,873,140</w:t>
            </w:r>
          </w:p>
        </w:tc>
        <w:tc>
          <w:tcPr>
            <w:tcW w:w="1335" w:type="dxa"/>
            <w:tcBorders>
              <w:top w:val="single" w:sz="4" w:space="0" w:color="auto"/>
              <w:bottom w:val="doub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90,656,396</w:t>
            </w:r>
          </w:p>
        </w:tc>
        <w:tc>
          <w:tcPr>
            <w:tcW w:w="1334" w:type="dxa"/>
            <w:tcBorders>
              <w:top w:val="single" w:sz="4" w:space="0" w:color="auto"/>
              <w:bottom w:val="double" w:sz="4" w:space="0" w:color="auto"/>
            </w:tcBorders>
            <w:shd w:val="clear" w:color="auto" w:fill="auto"/>
            <w:vAlign w:val="center"/>
          </w:tcPr>
          <w:p w:rsidR="00504D5A" w:rsidRPr="00C94DCD" w:rsidRDefault="00504D5A" w:rsidP="00656F62">
            <w:pPr>
              <w:pStyle w:val="142"/>
              <w:jc w:val="right"/>
              <w:rPr>
                <w:rFonts w:hint="eastAsia"/>
                <w:spacing w:val="-12"/>
              </w:rPr>
            </w:pPr>
            <w:r>
              <w:rPr>
                <w:rFonts w:hint="eastAsia"/>
                <w:spacing w:val="-12"/>
              </w:rPr>
              <w:t>104</w:t>
            </w:r>
            <w:r>
              <w:rPr>
                <w:spacing w:val="-12"/>
              </w:rPr>
              <w:t>,</w:t>
            </w:r>
            <w:r>
              <w:rPr>
                <w:rFonts w:hint="eastAsia"/>
                <w:spacing w:val="-12"/>
              </w:rPr>
              <w:t>392</w:t>
            </w:r>
            <w:r>
              <w:rPr>
                <w:spacing w:val="-12"/>
              </w:rPr>
              <w:t>,</w:t>
            </w:r>
            <w:r>
              <w:rPr>
                <w:rFonts w:hint="eastAsia"/>
                <w:spacing w:val="-12"/>
              </w:rPr>
              <w:t>524</w:t>
            </w:r>
          </w:p>
        </w:tc>
        <w:tc>
          <w:tcPr>
            <w:tcW w:w="1335" w:type="dxa"/>
            <w:tcBorders>
              <w:top w:val="single" w:sz="4" w:space="0" w:color="auto"/>
              <w:bottom w:val="double" w:sz="4" w:space="0" w:color="auto"/>
            </w:tcBorders>
            <w:shd w:val="clear" w:color="auto" w:fill="auto"/>
            <w:vAlign w:val="center"/>
          </w:tcPr>
          <w:p w:rsidR="00504D5A" w:rsidRPr="00C94DCD" w:rsidRDefault="00EC2E39" w:rsidP="00EC2E39">
            <w:pPr>
              <w:pStyle w:val="142"/>
              <w:jc w:val="right"/>
              <w:rPr>
                <w:rFonts w:hint="eastAsia"/>
                <w:spacing w:val="-12"/>
              </w:rPr>
            </w:pPr>
            <w:r>
              <w:rPr>
                <w:spacing w:val="-12"/>
              </w:rPr>
              <w:t>1</w:t>
            </w:r>
            <w:r>
              <w:rPr>
                <w:rFonts w:hint="eastAsia"/>
                <w:spacing w:val="-12"/>
              </w:rPr>
              <w:t>19,</w:t>
            </w:r>
            <w:r>
              <w:rPr>
                <w:spacing w:val="-12"/>
              </w:rPr>
              <w:t>666,78</w:t>
            </w:r>
            <w:r w:rsidR="008502F0">
              <w:rPr>
                <w:spacing w:val="-12"/>
              </w:rPr>
              <w:t>4</w:t>
            </w:r>
          </w:p>
        </w:tc>
        <w:tc>
          <w:tcPr>
            <w:tcW w:w="1335" w:type="dxa"/>
            <w:tcBorders>
              <w:top w:val="single" w:sz="4" w:space="0" w:color="auto"/>
              <w:bottom w:val="double" w:sz="4" w:space="0" w:color="auto"/>
            </w:tcBorders>
          </w:tcPr>
          <w:p w:rsidR="00504D5A" w:rsidRPr="00C94DCD" w:rsidRDefault="00504D5A" w:rsidP="00656F62">
            <w:pPr>
              <w:pStyle w:val="142"/>
              <w:jc w:val="right"/>
              <w:rPr>
                <w:rFonts w:hint="eastAsia"/>
                <w:spacing w:val="-12"/>
              </w:rPr>
            </w:pPr>
            <w:r>
              <w:rPr>
                <w:rFonts w:hint="eastAsia"/>
                <w:spacing w:val="-12"/>
              </w:rPr>
              <w:t>132</w:t>
            </w:r>
            <w:r>
              <w:rPr>
                <w:spacing w:val="-12"/>
              </w:rPr>
              <w:t>,</w:t>
            </w:r>
            <w:r>
              <w:rPr>
                <w:rFonts w:hint="eastAsia"/>
                <w:spacing w:val="-12"/>
              </w:rPr>
              <w:t>455</w:t>
            </w:r>
            <w:r>
              <w:rPr>
                <w:spacing w:val="-12"/>
              </w:rPr>
              <w:t>,</w:t>
            </w:r>
            <w:r>
              <w:rPr>
                <w:rFonts w:hint="eastAsia"/>
                <w:spacing w:val="-12"/>
              </w:rPr>
              <w:t>454</w:t>
            </w:r>
          </w:p>
        </w:tc>
      </w:tr>
      <w:tr w:rsidR="00504D5A" w:rsidRPr="00C94DCD" w:rsidTr="00504D5A">
        <w:trPr>
          <w:trHeight w:val="20"/>
        </w:trPr>
        <w:tc>
          <w:tcPr>
            <w:tcW w:w="1838" w:type="dxa"/>
            <w:gridSpan w:val="2"/>
            <w:tcBorders>
              <w:top w:val="double" w:sz="4" w:space="0" w:color="auto"/>
              <w:bottom w:val="single" w:sz="4" w:space="0" w:color="auto"/>
            </w:tcBorders>
            <w:shd w:val="clear" w:color="auto" w:fill="auto"/>
            <w:vAlign w:val="center"/>
          </w:tcPr>
          <w:p w:rsidR="00504D5A" w:rsidRPr="00C94DCD" w:rsidRDefault="00504D5A" w:rsidP="00656F62">
            <w:pPr>
              <w:pStyle w:val="142"/>
              <w:rPr>
                <w:rFonts w:hint="eastAsia"/>
                <w:spacing w:val="-12"/>
              </w:rPr>
            </w:pPr>
            <w:r w:rsidRPr="00C94DCD">
              <w:rPr>
                <w:rFonts w:hint="eastAsia"/>
                <w:spacing w:val="-12"/>
              </w:rPr>
              <w:t>利息費用</w:t>
            </w:r>
          </w:p>
        </w:tc>
        <w:tc>
          <w:tcPr>
            <w:tcW w:w="1334" w:type="dxa"/>
            <w:tcBorders>
              <w:top w:val="doub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507,098</w:t>
            </w:r>
          </w:p>
        </w:tc>
        <w:tc>
          <w:tcPr>
            <w:tcW w:w="1335" w:type="dxa"/>
            <w:tcBorders>
              <w:top w:val="doub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757,961</w:t>
            </w:r>
          </w:p>
        </w:tc>
        <w:tc>
          <w:tcPr>
            <w:tcW w:w="1334" w:type="dxa"/>
            <w:tcBorders>
              <w:top w:val="doub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Pr>
                <w:rFonts w:hint="eastAsia"/>
                <w:spacing w:val="-12"/>
              </w:rPr>
              <w:t>1</w:t>
            </w:r>
            <w:r>
              <w:rPr>
                <w:spacing w:val="-12"/>
              </w:rPr>
              <w:t>,</w:t>
            </w:r>
            <w:r>
              <w:rPr>
                <w:rFonts w:hint="eastAsia"/>
                <w:spacing w:val="-12"/>
              </w:rPr>
              <w:t>337</w:t>
            </w:r>
            <w:r>
              <w:rPr>
                <w:spacing w:val="-12"/>
              </w:rPr>
              <w:t>,</w:t>
            </w:r>
            <w:r>
              <w:rPr>
                <w:rFonts w:hint="eastAsia"/>
                <w:spacing w:val="-12"/>
              </w:rPr>
              <w:t>196</w:t>
            </w:r>
          </w:p>
        </w:tc>
        <w:tc>
          <w:tcPr>
            <w:tcW w:w="1335" w:type="dxa"/>
            <w:tcBorders>
              <w:top w:val="double" w:sz="4" w:space="0" w:color="auto"/>
              <w:bottom w:val="single" w:sz="4" w:space="0" w:color="auto"/>
            </w:tcBorders>
            <w:shd w:val="clear" w:color="auto" w:fill="auto"/>
            <w:vAlign w:val="center"/>
          </w:tcPr>
          <w:p w:rsidR="00504D5A" w:rsidRPr="00C94DCD" w:rsidRDefault="00504D5A" w:rsidP="00656F62">
            <w:pPr>
              <w:pStyle w:val="142"/>
              <w:jc w:val="right"/>
              <w:rPr>
                <w:rFonts w:hint="eastAsia"/>
                <w:spacing w:val="-12"/>
              </w:rPr>
            </w:pPr>
            <w:r w:rsidRPr="00C94DCD">
              <w:rPr>
                <w:rFonts w:hint="eastAsia"/>
                <w:spacing w:val="-12"/>
              </w:rPr>
              <w:t>1,346,199</w:t>
            </w:r>
          </w:p>
        </w:tc>
        <w:tc>
          <w:tcPr>
            <w:tcW w:w="1335" w:type="dxa"/>
            <w:tcBorders>
              <w:top w:val="double" w:sz="4" w:space="0" w:color="auto"/>
              <w:bottom w:val="single" w:sz="4" w:space="0" w:color="auto"/>
            </w:tcBorders>
          </w:tcPr>
          <w:p w:rsidR="00504D5A" w:rsidRPr="00C94DCD" w:rsidRDefault="00504D5A" w:rsidP="00656F62">
            <w:pPr>
              <w:pStyle w:val="142"/>
              <w:jc w:val="right"/>
              <w:rPr>
                <w:rFonts w:hint="eastAsia"/>
                <w:spacing w:val="-12"/>
              </w:rPr>
            </w:pPr>
            <w:r>
              <w:rPr>
                <w:rFonts w:hint="eastAsia"/>
                <w:spacing w:val="-12"/>
              </w:rPr>
              <w:t>1</w:t>
            </w:r>
            <w:r>
              <w:rPr>
                <w:spacing w:val="-12"/>
              </w:rPr>
              <w:t>,812</w:t>
            </w:r>
            <w:r>
              <w:rPr>
                <w:rFonts w:hint="eastAsia"/>
                <w:spacing w:val="-12"/>
              </w:rPr>
              <w:t>,971</w:t>
            </w:r>
          </w:p>
        </w:tc>
      </w:tr>
      <w:tr w:rsidR="00504D5A" w:rsidRPr="00C94DCD" w:rsidTr="00656F62">
        <w:trPr>
          <w:trHeight w:val="20"/>
        </w:trPr>
        <w:tc>
          <w:tcPr>
            <w:tcW w:w="1838" w:type="dxa"/>
            <w:gridSpan w:val="2"/>
            <w:tcBorders>
              <w:top w:val="single" w:sz="4" w:space="0" w:color="auto"/>
              <w:bottom w:val="single" w:sz="12" w:space="0" w:color="auto"/>
            </w:tcBorders>
            <w:shd w:val="clear" w:color="auto" w:fill="auto"/>
            <w:vAlign w:val="center"/>
            <w:hideMark/>
          </w:tcPr>
          <w:p w:rsidR="00504D5A" w:rsidRPr="00C94DCD" w:rsidRDefault="00504D5A" w:rsidP="00656F62">
            <w:pPr>
              <w:pStyle w:val="142"/>
              <w:rPr>
                <w:rFonts w:hint="eastAsia"/>
                <w:spacing w:val="-12"/>
              </w:rPr>
            </w:pPr>
            <w:r w:rsidRPr="00C94DCD">
              <w:rPr>
                <w:rFonts w:hint="eastAsia"/>
                <w:spacing w:val="-12"/>
              </w:rPr>
              <w:t>利息費用占營業收入比率</w:t>
            </w:r>
          </w:p>
        </w:tc>
        <w:tc>
          <w:tcPr>
            <w:tcW w:w="1334" w:type="dxa"/>
            <w:tcBorders>
              <w:top w:val="single" w:sz="4" w:space="0" w:color="auto"/>
              <w:bottom w:val="single" w:sz="12" w:space="0" w:color="auto"/>
            </w:tcBorders>
            <w:shd w:val="clear" w:color="auto" w:fill="auto"/>
            <w:vAlign w:val="center"/>
            <w:hideMark/>
          </w:tcPr>
          <w:p w:rsidR="00504D5A" w:rsidRPr="00C94DCD" w:rsidRDefault="00504D5A" w:rsidP="00656F62">
            <w:pPr>
              <w:pStyle w:val="142"/>
              <w:jc w:val="right"/>
              <w:rPr>
                <w:rFonts w:hint="eastAsia"/>
                <w:spacing w:val="-12"/>
              </w:rPr>
            </w:pPr>
            <w:r w:rsidRPr="00C94DCD">
              <w:rPr>
                <w:rFonts w:hint="eastAsia"/>
                <w:spacing w:val="-12"/>
              </w:rPr>
              <w:t xml:space="preserve">1.63 </w:t>
            </w:r>
          </w:p>
        </w:tc>
        <w:tc>
          <w:tcPr>
            <w:tcW w:w="1335" w:type="dxa"/>
            <w:tcBorders>
              <w:top w:val="single" w:sz="4" w:space="0" w:color="auto"/>
              <w:bottom w:val="single" w:sz="12" w:space="0" w:color="auto"/>
            </w:tcBorders>
            <w:shd w:val="clear" w:color="auto" w:fill="auto"/>
            <w:vAlign w:val="center"/>
            <w:hideMark/>
          </w:tcPr>
          <w:p w:rsidR="00504D5A" w:rsidRPr="00C94DCD" w:rsidRDefault="00504D5A" w:rsidP="00656F62">
            <w:pPr>
              <w:pStyle w:val="142"/>
              <w:jc w:val="right"/>
              <w:rPr>
                <w:rFonts w:hint="eastAsia"/>
                <w:spacing w:val="-12"/>
              </w:rPr>
            </w:pPr>
            <w:r>
              <w:rPr>
                <w:rFonts w:hint="eastAsia"/>
                <w:spacing w:val="-12"/>
              </w:rPr>
              <w:t>2.36</w:t>
            </w:r>
            <w:r w:rsidRPr="00C94DCD">
              <w:rPr>
                <w:rFonts w:hint="eastAsia"/>
                <w:spacing w:val="-12"/>
              </w:rPr>
              <w:t xml:space="preserve"> </w:t>
            </w:r>
          </w:p>
        </w:tc>
        <w:tc>
          <w:tcPr>
            <w:tcW w:w="1334" w:type="dxa"/>
            <w:tcBorders>
              <w:top w:val="single" w:sz="4" w:space="0" w:color="auto"/>
              <w:bottom w:val="single" w:sz="12" w:space="0" w:color="auto"/>
            </w:tcBorders>
            <w:shd w:val="clear" w:color="auto" w:fill="auto"/>
            <w:vAlign w:val="center"/>
          </w:tcPr>
          <w:p w:rsidR="00504D5A" w:rsidRPr="00C94DCD" w:rsidRDefault="00504D5A" w:rsidP="00656F62">
            <w:pPr>
              <w:pStyle w:val="142"/>
              <w:jc w:val="right"/>
              <w:rPr>
                <w:rFonts w:hint="eastAsia"/>
                <w:spacing w:val="-12"/>
              </w:rPr>
            </w:pPr>
            <w:r>
              <w:rPr>
                <w:rFonts w:hint="eastAsia"/>
                <w:spacing w:val="-12"/>
              </w:rPr>
              <w:t>4.20</w:t>
            </w:r>
          </w:p>
        </w:tc>
        <w:tc>
          <w:tcPr>
            <w:tcW w:w="1335" w:type="dxa"/>
            <w:tcBorders>
              <w:top w:val="single" w:sz="4" w:space="0" w:color="auto"/>
              <w:bottom w:val="single" w:sz="12" w:space="0" w:color="auto"/>
            </w:tcBorders>
            <w:shd w:val="clear" w:color="auto" w:fill="auto"/>
            <w:vAlign w:val="center"/>
            <w:hideMark/>
          </w:tcPr>
          <w:p w:rsidR="00504D5A" w:rsidRPr="00C94DCD" w:rsidRDefault="00504D5A" w:rsidP="00656F62">
            <w:pPr>
              <w:pStyle w:val="142"/>
              <w:jc w:val="right"/>
              <w:rPr>
                <w:rFonts w:hint="eastAsia"/>
                <w:spacing w:val="-12"/>
              </w:rPr>
            </w:pPr>
            <w:r w:rsidRPr="00C94DCD">
              <w:rPr>
                <w:rFonts w:hint="eastAsia"/>
                <w:spacing w:val="-12"/>
              </w:rPr>
              <w:t xml:space="preserve">4.10 </w:t>
            </w:r>
          </w:p>
        </w:tc>
        <w:tc>
          <w:tcPr>
            <w:tcW w:w="1335" w:type="dxa"/>
            <w:tcBorders>
              <w:top w:val="single" w:sz="4" w:space="0" w:color="auto"/>
              <w:bottom w:val="single" w:sz="12" w:space="0" w:color="auto"/>
            </w:tcBorders>
            <w:vAlign w:val="center"/>
          </w:tcPr>
          <w:p w:rsidR="00504D5A" w:rsidRPr="00C94DCD" w:rsidRDefault="00504D5A" w:rsidP="00656F62">
            <w:pPr>
              <w:pStyle w:val="142"/>
              <w:jc w:val="right"/>
              <w:rPr>
                <w:rFonts w:hint="eastAsia"/>
                <w:spacing w:val="-12"/>
              </w:rPr>
            </w:pPr>
            <w:r>
              <w:rPr>
                <w:rFonts w:hint="eastAsia"/>
                <w:spacing w:val="-12"/>
              </w:rPr>
              <w:t>5.62</w:t>
            </w:r>
          </w:p>
        </w:tc>
      </w:tr>
    </w:tbl>
    <w:p w:rsidR="002C5720" w:rsidRDefault="002C5720" w:rsidP="008502F0">
      <w:pPr>
        <w:pStyle w:val="142"/>
        <w:ind w:left="1459" w:hangingChars="600" w:hanging="1459"/>
        <w:jc w:val="both"/>
      </w:pPr>
      <w:r w:rsidRPr="002B1F66">
        <w:rPr>
          <w:rFonts w:hint="eastAsia"/>
        </w:rPr>
        <w:t>說    明：</w:t>
      </w:r>
      <w:r w:rsidR="00352A91">
        <w:rPr>
          <w:rFonts w:hint="eastAsia"/>
        </w:rPr>
        <w:t>1</w:t>
      </w:r>
      <w:r w:rsidR="00352A91">
        <w:t>.</w:t>
      </w:r>
      <w:r w:rsidRPr="002B1F66">
        <w:rPr>
          <w:rFonts w:hint="eastAsia"/>
        </w:rPr>
        <w:t>1</w:t>
      </w:r>
      <w:r w:rsidR="008502F0">
        <w:t>10</w:t>
      </w:r>
      <w:r w:rsidRPr="002B1F66">
        <w:rPr>
          <w:rFonts w:hint="eastAsia"/>
        </w:rPr>
        <w:t>至1</w:t>
      </w:r>
      <w:r w:rsidR="00352A91">
        <w:t>1</w:t>
      </w:r>
      <w:r w:rsidR="008502F0">
        <w:t>2</w:t>
      </w:r>
      <w:r w:rsidRPr="002B1F66">
        <w:rPr>
          <w:rFonts w:hint="eastAsia"/>
        </w:rPr>
        <w:t>年度為決算數。</w:t>
      </w:r>
    </w:p>
    <w:p w:rsidR="00352A91" w:rsidRPr="00352A91" w:rsidRDefault="00352A91" w:rsidP="00FC7B42">
      <w:pPr>
        <w:pStyle w:val="142"/>
        <w:ind w:leftChars="425" w:left="1447" w:hangingChars="100" w:hanging="243"/>
        <w:jc w:val="both"/>
        <w:rPr>
          <w:rFonts w:hint="eastAsia"/>
        </w:rPr>
      </w:pPr>
      <w:r>
        <w:t>2.11</w:t>
      </w:r>
      <w:r w:rsidR="008502F0">
        <w:t>3</w:t>
      </w:r>
      <w:r>
        <w:rPr>
          <w:rFonts w:hint="eastAsia"/>
        </w:rPr>
        <w:t>年度</w:t>
      </w:r>
      <w:r w:rsidR="00C94DCD">
        <w:rPr>
          <w:rFonts w:hint="eastAsia"/>
        </w:rPr>
        <w:t>資產負債表數據</w:t>
      </w:r>
      <w:r w:rsidR="00FC666D">
        <w:rPr>
          <w:rFonts w:hint="eastAsia"/>
        </w:rPr>
        <w:t>係依據11</w:t>
      </w:r>
      <w:r w:rsidR="008502F0">
        <w:t>4</w:t>
      </w:r>
      <w:r w:rsidR="00FC666D">
        <w:rPr>
          <w:rFonts w:hint="eastAsia"/>
        </w:rPr>
        <w:t>年度預算案書之11</w:t>
      </w:r>
      <w:r w:rsidR="008502F0">
        <w:t>3</w:t>
      </w:r>
      <w:r w:rsidR="00FC666D">
        <w:rPr>
          <w:rFonts w:hint="eastAsia"/>
        </w:rPr>
        <w:t>年度12月31日預計數</w:t>
      </w:r>
      <w:r w:rsidR="00FC666D" w:rsidRPr="002B1F66">
        <w:rPr>
          <w:rFonts w:hint="eastAsia"/>
        </w:rPr>
        <w:t>。</w:t>
      </w:r>
    </w:p>
    <w:p w:rsidR="00BB5509" w:rsidRPr="002B1F66" w:rsidRDefault="00BB5509" w:rsidP="004E5E4D">
      <w:pPr>
        <w:pStyle w:val="142"/>
        <w:jc w:val="both"/>
      </w:pPr>
      <w:r w:rsidRPr="002B1F66">
        <w:rPr>
          <w:rFonts w:hint="eastAsia"/>
        </w:rPr>
        <w:t>資料來源</w:t>
      </w:r>
      <w:r w:rsidR="002C5720" w:rsidRPr="002B1F66">
        <w:rPr>
          <w:rFonts w:hint="eastAsia"/>
        </w:rPr>
        <w:t>：</w:t>
      </w:r>
      <w:r w:rsidRPr="002B1F66">
        <w:rPr>
          <w:rFonts w:hint="eastAsia"/>
        </w:rPr>
        <w:t>台水公司各年度預</w:t>
      </w:r>
      <w:r w:rsidR="00BB4A80" w:rsidRPr="002B1F66">
        <w:rPr>
          <w:rFonts w:hint="eastAsia"/>
        </w:rPr>
        <w:t>、</w:t>
      </w:r>
      <w:r w:rsidRPr="002B1F66">
        <w:rPr>
          <w:rFonts w:hint="eastAsia"/>
        </w:rPr>
        <w:t>決算書。</w:t>
      </w:r>
    </w:p>
    <w:p w:rsidR="006F58BA" w:rsidRPr="002B1F66" w:rsidRDefault="00B44741" w:rsidP="006F58BA">
      <w:pPr>
        <w:pStyle w:val="a5"/>
        <w:ind w:left="849" w:hanging="283"/>
        <w:rPr>
          <w:rFonts w:hAnsi="標楷體" w:hint="eastAsia"/>
          <w:b/>
          <w:color w:val="000000"/>
        </w:rPr>
      </w:pPr>
      <w:r w:rsidRPr="002B1F66">
        <w:rPr>
          <w:rFonts w:hAnsi="標楷體" w:hint="eastAsia"/>
          <w:b/>
          <w:color w:val="000000"/>
        </w:rPr>
        <w:t>(二)</w:t>
      </w:r>
      <w:r w:rsidR="00A932DC">
        <w:rPr>
          <w:rFonts w:hAnsi="標楷體" w:hint="eastAsia"/>
          <w:b/>
          <w:color w:val="000000"/>
        </w:rPr>
        <w:t>台水公司債務償還資金來源均以舉借新債支應，又利息費用持續攀升，償債能力亟待改善</w:t>
      </w:r>
    </w:p>
    <w:p w:rsidR="00C530A5" w:rsidRPr="002B1F66" w:rsidRDefault="009A15BE" w:rsidP="00C530A5">
      <w:pPr>
        <w:pStyle w:val="21"/>
        <w:ind w:left="850" w:firstLine="566"/>
        <w:rPr>
          <w:rFonts w:hAnsi="標楷體" w:hint="eastAsia"/>
          <w:color w:val="000000"/>
        </w:rPr>
      </w:pPr>
      <w:r>
        <w:rPr>
          <w:rFonts w:hAnsi="標楷體" w:hint="eastAsia"/>
          <w:color w:val="000000"/>
        </w:rPr>
        <w:t>檢視</w:t>
      </w:r>
      <w:r w:rsidR="000654AB" w:rsidRPr="002B1F66">
        <w:rPr>
          <w:rFonts w:hAnsi="標楷體" w:hint="eastAsia"/>
          <w:color w:val="000000"/>
        </w:rPr>
        <w:t>台水公司</w:t>
      </w:r>
      <w:r w:rsidR="009F70EF" w:rsidRPr="002B1F66">
        <w:rPr>
          <w:rFonts w:hAnsi="標楷體" w:hint="eastAsia"/>
          <w:color w:val="000000"/>
        </w:rPr>
        <w:t>1</w:t>
      </w:r>
      <w:r w:rsidR="00B950A6">
        <w:rPr>
          <w:rFonts w:hAnsi="標楷體" w:hint="eastAsia"/>
          <w:color w:val="000000"/>
        </w:rPr>
        <w:t>10</w:t>
      </w:r>
      <w:r w:rsidR="00506D4B">
        <w:rPr>
          <w:rFonts w:hAnsi="標楷體" w:hint="eastAsia"/>
          <w:color w:val="000000"/>
        </w:rPr>
        <w:t>年</w:t>
      </w:r>
      <w:r w:rsidR="001F4015">
        <w:rPr>
          <w:rFonts w:hAnsi="標楷體" w:hint="eastAsia"/>
          <w:color w:val="000000"/>
        </w:rPr>
        <w:t>至11</w:t>
      </w:r>
      <w:r w:rsidR="00506D4B">
        <w:rPr>
          <w:rFonts w:hAnsi="標楷體" w:hint="eastAsia"/>
          <w:color w:val="000000"/>
        </w:rPr>
        <w:t>3</w:t>
      </w:r>
      <w:r w:rsidR="009F70EF" w:rsidRPr="002B1F66">
        <w:rPr>
          <w:rFonts w:hAnsi="標楷體" w:hint="eastAsia"/>
          <w:color w:val="000000"/>
        </w:rPr>
        <w:t>年</w:t>
      </w:r>
      <w:r w:rsidR="00506D4B">
        <w:rPr>
          <w:rFonts w:hAnsi="標楷體" w:hint="eastAsia"/>
          <w:color w:val="000000"/>
        </w:rPr>
        <w:t>8月底</w:t>
      </w:r>
      <w:r w:rsidR="00D068A3">
        <w:rPr>
          <w:rFonts w:hAnsi="標楷體" w:hint="eastAsia"/>
          <w:color w:val="000000"/>
        </w:rPr>
        <w:t>債務償還情形(</w:t>
      </w:r>
      <w:r w:rsidR="00D068A3" w:rsidRPr="002B1F66">
        <w:rPr>
          <w:rFonts w:hAnsi="標楷體" w:hint="eastAsia"/>
          <w:color w:val="000000"/>
        </w:rPr>
        <w:t>詳表2</w:t>
      </w:r>
      <w:r w:rsidR="00D068A3">
        <w:rPr>
          <w:rFonts w:hAnsi="標楷體" w:hint="eastAsia"/>
          <w:color w:val="000000"/>
        </w:rPr>
        <w:t>)及迄113年</w:t>
      </w:r>
      <w:r w:rsidR="00ED26C9">
        <w:rPr>
          <w:rFonts w:hAnsi="標楷體" w:hint="eastAsia"/>
          <w:color w:val="000000"/>
        </w:rPr>
        <w:t>9</w:t>
      </w:r>
      <w:r w:rsidR="00D068A3">
        <w:rPr>
          <w:rFonts w:hAnsi="標楷體" w:hint="eastAsia"/>
          <w:color w:val="000000"/>
        </w:rPr>
        <w:t>月底債務餘額</w:t>
      </w:r>
      <w:r w:rsidR="008B0CEB">
        <w:rPr>
          <w:rFonts w:hAnsi="標楷體" w:hint="eastAsia"/>
          <w:color w:val="000000"/>
        </w:rPr>
        <w:t>之明細</w:t>
      </w:r>
      <w:r w:rsidR="00937EB3">
        <w:rPr>
          <w:rFonts w:hAnsi="標楷體" w:hint="eastAsia"/>
          <w:color w:val="000000"/>
        </w:rPr>
        <w:t>(詳表3)</w:t>
      </w:r>
      <w:r w:rsidR="008B0CEB">
        <w:rPr>
          <w:rFonts w:hAnsi="標楷體" w:hint="eastAsia"/>
          <w:color w:val="000000"/>
        </w:rPr>
        <w:t>，</w:t>
      </w:r>
      <w:r w:rsidR="00C530A5" w:rsidRPr="002B1F66">
        <w:rPr>
          <w:rFonts w:hAnsi="標楷體" w:hint="eastAsia"/>
          <w:color w:val="000000"/>
        </w:rPr>
        <w:t>說明如下：</w:t>
      </w:r>
    </w:p>
    <w:p w:rsidR="00B950A6" w:rsidRDefault="00C530A5" w:rsidP="009F70EF">
      <w:pPr>
        <w:pStyle w:val="123"/>
        <w:ind w:left="1133" w:hanging="283"/>
        <w:rPr>
          <w:rFonts w:hAnsi="標楷體"/>
          <w:color w:val="000000"/>
        </w:rPr>
      </w:pPr>
      <w:r w:rsidRPr="002B1F66">
        <w:rPr>
          <w:rFonts w:hAnsi="標楷體" w:hint="eastAsia"/>
          <w:color w:val="000000"/>
        </w:rPr>
        <w:t>1.</w:t>
      </w:r>
      <w:r w:rsidR="00937EB3">
        <w:rPr>
          <w:rFonts w:hAnsi="標楷體" w:hint="eastAsia"/>
          <w:color w:val="000000"/>
        </w:rPr>
        <w:t>台水公司110年至113年8月底償還債務資金來源均以舉借新債來償還舊債，尚無運用自有資金償還</w:t>
      </w:r>
      <w:r w:rsidR="00B950A6" w:rsidRPr="00B950A6">
        <w:rPr>
          <w:rFonts w:hAnsi="標楷體" w:hint="eastAsia"/>
          <w:color w:val="000000"/>
        </w:rPr>
        <w:t>。</w:t>
      </w:r>
    </w:p>
    <w:p w:rsidR="00EA73CA" w:rsidRPr="002B1F66" w:rsidRDefault="00B950A6" w:rsidP="009F70EF">
      <w:pPr>
        <w:pStyle w:val="123"/>
        <w:ind w:left="1133" w:hanging="283"/>
        <w:rPr>
          <w:rFonts w:hAnsi="標楷體" w:hint="eastAsia"/>
          <w:color w:val="000000"/>
        </w:rPr>
      </w:pPr>
      <w:r>
        <w:rPr>
          <w:rFonts w:hAnsi="標楷體" w:hint="eastAsia"/>
          <w:color w:val="000000"/>
        </w:rPr>
        <w:t>2.</w:t>
      </w:r>
      <w:r w:rsidR="00ED26C9">
        <w:rPr>
          <w:rFonts w:hAnsi="標楷體" w:hint="eastAsia"/>
          <w:color w:val="000000"/>
        </w:rPr>
        <w:t>截至113年9月底債務餘額達</w:t>
      </w:r>
      <w:r w:rsidR="00ED26C9">
        <w:rPr>
          <w:rFonts w:hAnsi="標楷體"/>
          <w:color w:val="000000"/>
        </w:rPr>
        <w:t>837</w:t>
      </w:r>
      <w:r w:rsidR="00ED26C9">
        <w:rPr>
          <w:rFonts w:hAnsi="標楷體" w:hint="eastAsia"/>
          <w:color w:val="000000"/>
        </w:rPr>
        <w:t>億</w:t>
      </w:r>
      <w:r w:rsidR="00ED26C9">
        <w:rPr>
          <w:rFonts w:hAnsi="標楷體"/>
          <w:color w:val="000000"/>
        </w:rPr>
        <w:t>7</w:t>
      </w:r>
      <w:r w:rsidR="00ED26C9" w:rsidRPr="00ED26C9">
        <w:rPr>
          <w:rFonts w:hAnsi="標楷體"/>
          <w:color w:val="000000"/>
        </w:rPr>
        <w:t>15</w:t>
      </w:r>
      <w:r w:rsidR="00ED26C9">
        <w:rPr>
          <w:rFonts w:hAnsi="標楷體" w:hint="eastAsia"/>
          <w:color w:val="000000"/>
        </w:rPr>
        <w:t>萬</w:t>
      </w:r>
      <w:r w:rsidR="00ED26C9" w:rsidRPr="00ED26C9">
        <w:rPr>
          <w:rFonts w:hAnsi="標楷體"/>
          <w:color w:val="000000"/>
        </w:rPr>
        <w:t>3</w:t>
      </w:r>
      <w:r w:rsidR="00ED26C9">
        <w:rPr>
          <w:rFonts w:hAnsi="標楷體" w:hint="eastAsia"/>
          <w:color w:val="000000"/>
        </w:rPr>
        <w:t>千元，包含</w:t>
      </w:r>
      <w:r w:rsidR="00213096" w:rsidRPr="00213096">
        <w:rPr>
          <w:rFonts w:hAnsi="標楷體" w:hint="eastAsia"/>
          <w:color w:val="000000"/>
        </w:rPr>
        <w:t>應付到期長期負債</w:t>
      </w:r>
      <w:r w:rsidR="00213096" w:rsidRPr="00213096">
        <w:rPr>
          <w:rFonts w:hAnsi="標楷體"/>
          <w:color w:val="000000"/>
        </w:rPr>
        <w:t>164</w:t>
      </w:r>
      <w:r w:rsidR="00213096">
        <w:rPr>
          <w:rFonts w:hAnsi="標楷體" w:hint="eastAsia"/>
          <w:color w:val="000000"/>
        </w:rPr>
        <w:t>億</w:t>
      </w:r>
      <w:r w:rsidR="00213096">
        <w:rPr>
          <w:rFonts w:hAnsi="標楷體"/>
          <w:color w:val="000000"/>
        </w:rPr>
        <w:t>8</w:t>
      </w:r>
      <w:r w:rsidR="00213096" w:rsidRPr="00213096">
        <w:rPr>
          <w:rFonts w:hAnsi="標楷體"/>
          <w:color w:val="000000"/>
        </w:rPr>
        <w:t>33</w:t>
      </w:r>
      <w:r w:rsidR="00213096">
        <w:rPr>
          <w:rFonts w:hAnsi="標楷體" w:hint="eastAsia"/>
          <w:color w:val="000000"/>
        </w:rPr>
        <w:t>萬</w:t>
      </w:r>
      <w:r w:rsidR="00213096" w:rsidRPr="00213096">
        <w:rPr>
          <w:rFonts w:hAnsi="標楷體"/>
          <w:color w:val="000000"/>
        </w:rPr>
        <w:t>3</w:t>
      </w:r>
      <w:r w:rsidR="00213096">
        <w:rPr>
          <w:rFonts w:hAnsi="標楷體" w:hint="eastAsia"/>
          <w:color w:val="000000"/>
        </w:rPr>
        <w:t>千元及</w:t>
      </w:r>
      <w:r w:rsidR="00213096" w:rsidRPr="00213096">
        <w:rPr>
          <w:rFonts w:hAnsi="標楷體" w:hint="eastAsia"/>
          <w:color w:val="000000"/>
        </w:rPr>
        <w:t>長期借款</w:t>
      </w:r>
      <w:r w:rsidR="00213096">
        <w:rPr>
          <w:rFonts w:hAnsi="標楷體"/>
          <w:color w:val="000000"/>
        </w:rPr>
        <w:t>67</w:t>
      </w:r>
      <w:r w:rsidR="00213096" w:rsidRPr="00213096">
        <w:rPr>
          <w:rFonts w:hAnsi="標楷體"/>
          <w:color w:val="000000"/>
        </w:rPr>
        <w:t>2</w:t>
      </w:r>
      <w:r w:rsidR="00213096">
        <w:rPr>
          <w:rFonts w:hAnsi="標楷體" w:hint="eastAsia"/>
          <w:color w:val="000000"/>
        </w:rPr>
        <w:t>億</w:t>
      </w:r>
      <w:r w:rsidR="00213096" w:rsidRPr="00213096">
        <w:rPr>
          <w:rFonts w:hAnsi="標楷體"/>
          <w:color w:val="000000"/>
        </w:rPr>
        <w:t>9,882</w:t>
      </w:r>
      <w:r w:rsidR="00213096">
        <w:rPr>
          <w:rFonts w:hAnsi="標楷體" w:hint="eastAsia"/>
          <w:color w:val="000000"/>
        </w:rPr>
        <w:t>萬元，前者利率介於1.594%至1.9847%，後者則介於1.15%至2.0113%，其中利率超過1.9%之債務餘額共421億元，</w:t>
      </w:r>
      <w:r w:rsidR="003E00F9">
        <w:rPr>
          <w:rFonts w:hAnsi="標楷體" w:hint="eastAsia"/>
          <w:color w:val="000000"/>
        </w:rPr>
        <w:t>屬</w:t>
      </w:r>
      <w:r w:rsidR="00213096">
        <w:rPr>
          <w:rFonts w:hAnsi="標楷體" w:hint="eastAsia"/>
          <w:color w:val="000000"/>
        </w:rPr>
        <w:t>長期借款</w:t>
      </w:r>
      <w:r w:rsidR="003E00F9">
        <w:rPr>
          <w:rFonts w:hAnsi="標楷體" w:hint="eastAsia"/>
          <w:color w:val="000000"/>
        </w:rPr>
        <w:t>之金額達</w:t>
      </w:r>
      <w:r w:rsidR="00213096">
        <w:rPr>
          <w:rFonts w:hAnsi="標楷體" w:hint="eastAsia"/>
          <w:color w:val="000000"/>
        </w:rPr>
        <w:t>396億7</w:t>
      </w:r>
      <w:r w:rsidR="00213096">
        <w:rPr>
          <w:rFonts w:hAnsi="標楷體"/>
          <w:color w:val="000000"/>
        </w:rPr>
        <w:t>,</w:t>
      </w:r>
      <w:r w:rsidR="00213096">
        <w:rPr>
          <w:rFonts w:hAnsi="標楷體" w:hint="eastAsia"/>
          <w:color w:val="000000"/>
        </w:rPr>
        <w:t>500萬元，占長期借款餘額</w:t>
      </w:r>
      <w:r w:rsidR="00C80DA3">
        <w:rPr>
          <w:rFonts w:hAnsi="標楷體" w:hint="eastAsia"/>
          <w:color w:val="000000"/>
        </w:rPr>
        <w:t>比率為58.95%</w:t>
      </w:r>
      <w:r w:rsidR="00EA73CA" w:rsidRPr="002B1F66">
        <w:rPr>
          <w:rFonts w:hAnsi="標楷體" w:hint="eastAsia"/>
          <w:color w:val="000000"/>
        </w:rPr>
        <w:t>。</w:t>
      </w:r>
    </w:p>
    <w:p w:rsidR="00B44741" w:rsidRPr="002B1F66" w:rsidRDefault="008B0CEB" w:rsidP="009536D6">
      <w:pPr>
        <w:pStyle w:val="123"/>
        <w:ind w:left="1133" w:hanging="283"/>
        <w:rPr>
          <w:rFonts w:hAnsi="標楷體" w:hint="eastAsia"/>
          <w:color w:val="000000"/>
        </w:rPr>
      </w:pPr>
      <w:r>
        <w:rPr>
          <w:rFonts w:hAnsi="標楷體" w:hint="eastAsia"/>
          <w:color w:val="000000"/>
        </w:rPr>
        <w:t>3</w:t>
      </w:r>
      <w:r w:rsidR="009536D6" w:rsidRPr="002B1F66">
        <w:rPr>
          <w:rFonts w:hAnsi="標楷體" w:hint="eastAsia"/>
          <w:color w:val="000000"/>
        </w:rPr>
        <w:t>.</w:t>
      </w:r>
      <w:r w:rsidR="00512007">
        <w:rPr>
          <w:rFonts w:hAnsi="標楷體" w:hint="eastAsia"/>
          <w:color w:val="000000"/>
        </w:rPr>
        <w:t>鑑於</w:t>
      </w:r>
      <w:r w:rsidR="00CF66E4">
        <w:rPr>
          <w:rFonts w:hAnsi="標楷體" w:hint="eastAsia"/>
          <w:color w:val="000000"/>
        </w:rPr>
        <w:t>台水公司</w:t>
      </w:r>
      <w:r w:rsidR="00C80DA3">
        <w:rPr>
          <w:rFonts w:hAnsi="標楷體" w:hint="eastAsia"/>
          <w:color w:val="000000"/>
        </w:rPr>
        <w:t>近4年度債務償還均以舉借新債償還，且債務舉借連年較償還數多，又借款利率逐漸升高，該公司預計債務餘額及利息費用持續攀升，</w:t>
      </w:r>
      <w:r w:rsidR="007F3BA2">
        <w:rPr>
          <w:rFonts w:hAnsi="標楷體" w:hint="eastAsia"/>
          <w:color w:val="000000"/>
        </w:rPr>
        <w:t>11</w:t>
      </w:r>
      <w:r w:rsidR="00C80DA3">
        <w:rPr>
          <w:rFonts w:hAnsi="標楷體" w:hint="eastAsia"/>
          <w:color w:val="000000"/>
        </w:rPr>
        <w:t>4</w:t>
      </w:r>
      <w:r w:rsidR="007F3BA2">
        <w:rPr>
          <w:rFonts w:hAnsi="標楷體" w:hint="eastAsia"/>
          <w:color w:val="000000"/>
        </w:rPr>
        <w:t>年度</w:t>
      </w:r>
      <w:r w:rsidR="00512007">
        <w:rPr>
          <w:rFonts w:hAnsi="標楷體" w:hint="eastAsia"/>
          <w:color w:val="000000"/>
        </w:rPr>
        <w:t>分別</w:t>
      </w:r>
      <w:r w:rsidR="007F3BA2" w:rsidRPr="007F3BA2">
        <w:rPr>
          <w:rFonts w:hAnsi="標楷體" w:hint="eastAsia"/>
          <w:color w:val="000000"/>
        </w:rPr>
        <w:t>達</w:t>
      </w:r>
      <w:r w:rsidR="00C80DA3" w:rsidRPr="00C80DA3">
        <w:rPr>
          <w:rFonts w:hAnsi="標楷體" w:hint="eastAsia"/>
          <w:color w:val="000000"/>
        </w:rPr>
        <w:t>1,324億5,545萬4千元及18億1,297萬1千元</w:t>
      </w:r>
      <w:r w:rsidR="00512007" w:rsidRPr="00512007">
        <w:rPr>
          <w:rFonts w:hAnsi="標楷體" w:hint="eastAsia"/>
          <w:color w:val="000000"/>
        </w:rPr>
        <w:t>，</w:t>
      </w:r>
      <w:r w:rsidR="00512007">
        <w:rPr>
          <w:rFonts w:hAnsi="標楷體" w:hint="eastAsia"/>
          <w:color w:val="000000"/>
        </w:rPr>
        <w:t>均為近</w:t>
      </w:r>
      <w:r w:rsidR="008502F0">
        <w:rPr>
          <w:rFonts w:hAnsi="標楷體" w:hint="eastAsia"/>
          <w:color w:val="000000"/>
        </w:rPr>
        <w:t>5</w:t>
      </w:r>
      <w:r w:rsidR="00512007">
        <w:rPr>
          <w:rFonts w:hAnsi="標楷體" w:hint="eastAsia"/>
          <w:color w:val="000000"/>
        </w:rPr>
        <w:t>年最高，</w:t>
      </w:r>
      <w:r w:rsidR="00BE772E">
        <w:rPr>
          <w:rFonts w:hAnsi="標楷體" w:hint="eastAsia"/>
          <w:color w:val="000000"/>
        </w:rPr>
        <w:t>償債能力亟待改善，</w:t>
      </w:r>
      <w:r w:rsidR="00512007">
        <w:rPr>
          <w:rFonts w:hAnsi="標楷體" w:hint="eastAsia"/>
          <w:color w:val="000000"/>
        </w:rPr>
        <w:t>允宜</w:t>
      </w:r>
      <w:r w:rsidR="00B44741" w:rsidRPr="002B1F66">
        <w:rPr>
          <w:rFonts w:hAnsi="標楷體" w:hint="eastAsia"/>
          <w:color w:val="000000"/>
        </w:rPr>
        <w:t>研謀有效減債措施，</w:t>
      </w:r>
      <w:r w:rsidR="00C56812" w:rsidRPr="002B1F66">
        <w:rPr>
          <w:rFonts w:hAnsi="標楷體" w:hint="eastAsia"/>
          <w:color w:val="000000"/>
        </w:rPr>
        <w:t>俾</w:t>
      </w:r>
      <w:r w:rsidR="00B44741" w:rsidRPr="002B1F66">
        <w:rPr>
          <w:rFonts w:hAnsi="標楷體" w:hint="eastAsia"/>
          <w:color w:val="000000"/>
        </w:rPr>
        <w:t>逐步</w:t>
      </w:r>
      <w:r w:rsidR="00BE772E">
        <w:rPr>
          <w:rFonts w:hAnsi="標楷體" w:hint="eastAsia"/>
          <w:color w:val="000000"/>
        </w:rPr>
        <w:t>健全</w:t>
      </w:r>
      <w:r w:rsidR="00B44741" w:rsidRPr="002B1F66">
        <w:rPr>
          <w:rFonts w:hAnsi="標楷體" w:hint="eastAsia"/>
          <w:color w:val="000000"/>
        </w:rPr>
        <w:t>財務結構。</w:t>
      </w:r>
    </w:p>
    <w:p w:rsidR="00D61756" w:rsidRPr="002B1F66" w:rsidRDefault="00D61756" w:rsidP="00D61756">
      <w:pPr>
        <w:ind w:left="566" w:firstLine="566"/>
        <w:rPr>
          <w:rFonts w:hAnsi="標楷體" w:hint="eastAsia"/>
          <w:color w:val="000000"/>
        </w:rPr>
      </w:pPr>
      <w:r w:rsidRPr="002B1F66">
        <w:rPr>
          <w:rFonts w:hAnsi="標楷體" w:hint="eastAsia"/>
          <w:color w:val="000000"/>
        </w:rPr>
        <w:t>綜上，</w:t>
      </w:r>
      <w:r w:rsidRPr="00A932DC">
        <w:rPr>
          <w:rFonts w:hAnsi="標楷體" w:hint="eastAsia"/>
          <w:color w:val="000000"/>
        </w:rPr>
        <w:t>台水公司114年度預計新增長期借款411億元及償還長期債務283億1,133萬元，114年度預計債務餘額</w:t>
      </w:r>
      <w:r>
        <w:rPr>
          <w:rFonts w:hAnsi="標楷體" w:hint="eastAsia"/>
          <w:color w:val="000000"/>
        </w:rPr>
        <w:t>高達</w:t>
      </w:r>
      <w:r w:rsidRPr="00A932DC">
        <w:rPr>
          <w:rFonts w:hAnsi="標楷體" w:hint="eastAsia"/>
          <w:color w:val="000000"/>
        </w:rPr>
        <w:t>1,324億5,545萬4千元，為近</w:t>
      </w:r>
      <w:r w:rsidR="008502F0">
        <w:rPr>
          <w:rFonts w:hAnsi="標楷體" w:hint="eastAsia"/>
          <w:color w:val="000000"/>
        </w:rPr>
        <w:t>5</w:t>
      </w:r>
      <w:r w:rsidRPr="00A932DC">
        <w:rPr>
          <w:rFonts w:hAnsi="標楷體" w:hint="eastAsia"/>
          <w:color w:val="000000"/>
        </w:rPr>
        <w:t>年最高</w:t>
      </w:r>
      <w:r>
        <w:rPr>
          <w:rFonts w:hAnsi="標楷體" w:hint="eastAsia"/>
          <w:color w:val="000000"/>
        </w:rPr>
        <w:t>，鑑於近年該公司償還長期債務資金來源主要以舉借債務支應，又利息費用逐年攀升，</w:t>
      </w:r>
      <w:r w:rsidRPr="002B1F66">
        <w:rPr>
          <w:rFonts w:hAnsi="標楷體" w:hint="eastAsia"/>
          <w:color w:val="000000"/>
        </w:rPr>
        <w:t>允宜檢討強化資金運用控管機制，審慎評估</w:t>
      </w:r>
      <w:r w:rsidRPr="00AD787D">
        <w:rPr>
          <w:rFonts w:hAnsi="標楷體" w:hint="eastAsia"/>
          <w:color w:val="000000"/>
        </w:rPr>
        <w:t>對外舉債規模之妥適性</w:t>
      </w:r>
      <w:r w:rsidRPr="002B1F66">
        <w:rPr>
          <w:rFonts w:hAnsi="標楷體" w:hint="eastAsia"/>
          <w:color w:val="000000"/>
        </w:rPr>
        <w:t>，並研謀具體償債計畫，</w:t>
      </w:r>
      <w:r>
        <w:rPr>
          <w:rFonts w:hAnsi="標楷體" w:hint="eastAsia"/>
          <w:color w:val="000000"/>
        </w:rPr>
        <w:t>俾</w:t>
      </w:r>
      <w:r w:rsidRPr="002B1F66">
        <w:rPr>
          <w:rFonts w:hAnsi="標楷體" w:hint="eastAsia"/>
          <w:color w:val="000000"/>
        </w:rPr>
        <w:t>維財務健全。</w:t>
      </w:r>
    </w:p>
    <w:p w:rsidR="00506D4B" w:rsidRDefault="00060DCE" w:rsidP="008B0CEB">
      <w:pPr>
        <w:pStyle w:val="200"/>
        <w:spacing w:line="500" w:lineRule="exact"/>
        <w:rPr>
          <w:b/>
          <w:sz w:val="28"/>
        </w:rPr>
      </w:pPr>
      <w:r w:rsidRPr="00DB3203">
        <w:rPr>
          <w:rFonts w:hint="eastAsia"/>
          <w:b/>
          <w:sz w:val="28"/>
        </w:rPr>
        <w:t>表</w:t>
      </w:r>
      <w:r w:rsidR="0012091A" w:rsidRPr="00DB3203">
        <w:rPr>
          <w:rFonts w:hint="eastAsia"/>
          <w:b/>
          <w:sz w:val="28"/>
        </w:rPr>
        <w:t>2</w:t>
      </w:r>
      <w:r w:rsidRPr="00DB3203">
        <w:rPr>
          <w:b/>
          <w:sz w:val="28"/>
        </w:rPr>
        <w:t xml:space="preserve">  </w:t>
      </w:r>
      <w:r w:rsidRPr="00DB3203">
        <w:rPr>
          <w:rFonts w:hint="eastAsia"/>
          <w:b/>
          <w:sz w:val="28"/>
        </w:rPr>
        <w:t>台水公司</w:t>
      </w:r>
      <w:r w:rsidRPr="00DB3203">
        <w:rPr>
          <w:b/>
          <w:sz w:val="28"/>
        </w:rPr>
        <w:t>1</w:t>
      </w:r>
      <w:r w:rsidR="00DE7CC7">
        <w:rPr>
          <w:rFonts w:hint="eastAsia"/>
          <w:b/>
          <w:sz w:val="28"/>
        </w:rPr>
        <w:t>10</w:t>
      </w:r>
      <w:r w:rsidR="001F4015" w:rsidRPr="00DB3203">
        <w:rPr>
          <w:rFonts w:hint="eastAsia"/>
          <w:b/>
          <w:sz w:val="28"/>
        </w:rPr>
        <w:t>至11</w:t>
      </w:r>
      <w:r w:rsidR="00506D4B">
        <w:rPr>
          <w:rFonts w:hint="eastAsia"/>
          <w:b/>
          <w:sz w:val="28"/>
        </w:rPr>
        <w:t>3</w:t>
      </w:r>
      <w:r w:rsidRPr="00DB3203">
        <w:rPr>
          <w:rFonts w:hint="eastAsia"/>
          <w:b/>
          <w:sz w:val="28"/>
        </w:rPr>
        <w:t>年</w:t>
      </w:r>
      <w:r w:rsidR="00506D4B">
        <w:rPr>
          <w:rFonts w:hint="eastAsia"/>
          <w:b/>
          <w:sz w:val="28"/>
        </w:rPr>
        <w:t>8月底</w:t>
      </w:r>
      <w:r w:rsidR="00233836" w:rsidRPr="00DB3203">
        <w:rPr>
          <w:rFonts w:hint="eastAsia"/>
          <w:b/>
          <w:sz w:val="28"/>
        </w:rPr>
        <w:t>債務償還</w:t>
      </w:r>
      <w:r w:rsidR="00506D4B">
        <w:rPr>
          <w:rFonts w:hint="eastAsia"/>
          <w:b/>
          <w:sz w:val="28"/>
        </w:rPr>
        <w:t>資金來源表</w:t>
      </w:r>
      <w:r w:rsidR="008B0CEB">
        <w:rPr>
          <w:rFonts w:hint="eastAsia"/>
          <w:b/>
          <w:sz w:val="28"/>
        </w:rPr>
        <w:t xml:space="preserve">  </w:t>
      </w:r>
    </w:p>
    <w:p w:rsidR="00060DCE" w:rsidRPr="002B1F66" w:rsidRDefault="00060DCE" w:rsidP="00506D4B">
      <w:pPr>
        <w:pStyle w:val="200"/>
        <w:jc w:val="right"/>
        <w:rPr>
          <w:rFonts w:hint="eastAsia"/>
        </w:rPr>
      </w:pPr>
      <w:r w:rsidRPr="002B1F66">
        <w:rPr>
          <w:rFonts w:hint="eastAsia"/>
        </w:rPr>
        <w:t>單位：新臺幣</w:t>
      </w:r>
      <w:r w:rsidR="008B0CEB">
        <w:rPr>
          <w:rFonts w:hint="eastAsia"/>
        </w:rPr>
        <w:t>千</w:t>
      </w:r>
      <w:r w:rsidRPr="002B1F66">
        <w:rPr>
          <w:rFonts w:hint="eastAsia"/>
        </w:rPr>
        <w:t>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5"/>
        <w:gridCol w:w="1438"/>
        <w:gridCol w:w="850"/>
        <w:gridCol w:w="1418"/>
        <w:gridCol w:w="2055"/>
        <w:gridCol w:w="2055"/>
      </w:tblGrid>
      <w:tr w:rsidR="00161B4A" w:rsidRPr="0089115A" w:rsidTr="0089115A">
        <w:tc>
          <w:tcPr>
            <w:tcW w:w="675" w:type="dxa"/>
            <w:vMerge w:val="restart"/>
            <w:shd w:val="clear" w:color="auto" w:fill="auto"/>
            <w:vAlign w:val="center"/>
          </w:tcPr>
          <w:p w:rsidR="00161B4A" w:rsidRPr="0089115A" w:rsidRDefault="00161B4A" w:rsidP="0089115A">
            <w:pPr>
              <w:pStyle w:val="142"/>
              <w:jc w:val="center"/>
              <w:rPr>
                <w:rFonts w:hAnsi="標楷體"/>
                <w:color w:val="000000"/>
                <w:spacing w:val="-6"/>
              </w:rPr>
            </w:pPr>
            <w:r w:rsidRPr="0089115A">
              <w:rPr>
                <w:rFonts w:hAnsi="標楷體" w:hint="eastAsia"/>
                <w:color w:val="000000"/>
                <w:spacing w:val="-6"/>
              </w:rPr>
              <w:t>年度</w:t>
            </w:r>
          </w:p>
        </w:tc>
        <w:tc>
          <w:tcPr>
            <w:tcW w:w="3706" w:type="dxa"/>
            <w:gridSpan w:val="3"/>
            <w:tcBorders>
              <w:right w:val="double" w:sz="4" w:space="0" w:color="auto"/>
            </w:tcBorders>
            <w:shd w:val="clear" w:color="auto" w:fill="auto"/>
            <w:vAlign w:val="center"/>
          </w:tcPr>
          <w:p w:rsidR="00161B4A" w:rsidRPr="0089115A" w:rsidRDefault="00161B4A" w:rsidP="0089115A">
            <w:pPr>
              <w:pStyle w:val="142"/>
              <w:jc w:val="center"/>
              <w:rPr>
                <w:rFonts w:hAnsi="標楷體"/>
                <w:color w:val="000000"/>
                <w:spacing w:val="-6"/>
              </w:rPr>
            </w:pPr>
            <w:r w:rsidRPr="0089115A">
              <w:rPr>
                <w:rFonts w:hAnsi="標楷體" w:hint="eastAsia"/>
                <w:color w:val="000000"/>
                <w:spacing w:val="-6"/>
              </w:rPr>
              <w:t>債務償還資金來源</w:t>
            </w:r>
          </w:p>
        </w:tc>
        <w:tc>
          <w:tcPr>
            <w:tcW w:w="2055" w:type="dxa"/>
            <w:vMerge w:val="restart"/>
            <w:tcBorders>
              <w:top w:val="single" w:sz="12" w:space="0" w:color="auto"/>
              <w:left w:val="double" w:sz="4" w:space="0" w:color="auto"/>
              <w:bottom w:val="single" w:sz="4" w:space="0" w:color="auto"/>
            </w:tcBorders>
            <w:shd w:val="clear" w:color="auto" w:fill="auto"/>
            <w:vAlign w:val="center"/>
          </w:tcPr>
          <w:p w:rsidR="00161B4A" w:rsidRPr="0089115A" w:rsidRDefault="00161B4A" w:rsidP="0089115A">
            <w:pPr>
              <w:pStyle w:val="142"/>
              <w:jc w:val="center"/>
              <w:rPr>
                <w:rFonts w:hAnsi="標楷體"/>
                <w:color w:val="000000"/>
                <w:spacing w:val="-6"/>
              </w:rPr>
            </w:pPr>
            <w:r w:rsidRPr="0089115A">
              <w:rPr>
                <w:rFonts w:hAnsi="標楷體" w:hint="eastAsia"/>
                <w:color w:val="000000"/>
                <w:spacing w:val="-6"/>
              </w:rPr>
              <w:t>舊債利率</w:t>
            </w:r>
          </w:p>
        </w:tc>
        <w:tc>
          <w:tcPr>
            <w:tcW w:w="2055" w:type="dxa"/>
            <w:vMerge w:val="restart"/>
            <w:shd w:val="clear" w:color="auto" w:fill="auto"/>
            <w:vAlign w:val="center"/>
          </w:tcPr>
          <w:p w:rsidR="00161B4A" w:rsidRPr="0089115A" w:rsidRDefault="00161B4A" w:rsidP="0089115A">
            <w:pPr>
              <w:pStyle w:val="142"/>
              <w:jc w:val="center"/>
              <w:rPr>
                <w:rFonts w:hAnsi="標楷體" w:hint="eastAsia"/>
                <w:color w:val="000000"/>
                <w:spacing w:val="-6"/>
              </w:rPr>
            </w:pPr>
            <w:r w:rsidRPr="0089115A">
              <w:rPr>
                <w:rFonts w:hAnsi="標楷體" w:hint="eastAsia"/>
                <w:color w:val="000000"/>
                <w:spacing w:val="-6"/>
              </w:rPr>
              <w:t>新債利率</w:t>
            </w:r>
          </w:p>
        </w:tc>
      </w:tr>
      <w:tr w:rsidR="00161B4A" w:rsidRPr="0089115A" w:rsidTr="0089115A">
        <w:tc>
          <w:tcPr>
            <w:tcW w:w="675" w:type="dxa"/>
            <w:vMerge/>
            <w:shd w:val="clear" w:color="auto" w:fill="auto"/>
            <w:vAlign w:val="center"/>
          </w:tcPr>
          <w:p w:rsidR="00161B4A" w:rsidRPr="0089115A" w:rsidRDefault="00161B4A" w:rsidP="0089115A">
            <w:pPr>
              <w:pStyle w:val="142"/>
              <w:jc w:val="center"/>
              <w:rPr>
                <w:rFonts w:hAnsi="標楷體" w:hint="eastAsia"/>
                <w:color w:val="000000"/>
                <w:spacing w:val="-6"/>
              </w:rPr>
            </w:pPr>
          </w:p>
        </w:tc>
        <w:tc>
          <w:tcPr>
            <w:tcW w:w="1438" w:type="dxa"/>
            <w:shd w:val="clear" w:color="auto" w:fill="auto"/>
            <w:vAlign w:val="center"/>
          </w:tcPr>
          <w:p w:rsidR="00161B4A" w:rsidRPr="0089115A" w:rsidRDefault="00161B4A" w:rsidP="0089115A">
            <w:pPr>
              <w:pStyle w:val="142"/>
              <w:jc w:val="center"/>
              <w:rPr>
                <w:rFonts w:hAnsi="標楷體"/>
                <w:color w:val="000000"/>
                <w:spacing w:val="-6"/>
              </w:rPr>
            </w:pPr>
            <w:r w:rsidRPr="0089115A">
              <w:rPr>
                <w:rFonts w:hAnsi="標楷體" w:hint="eastAsia"/>
                <w:color w:val="000000"/>
                <w:spacing w:val="-6"/>
              </w:rPr>
              <w:t>舉新還舊</w:t>
            </w:r>
          </w:p>
        </w:tc>
        <w:tc>
          <w:tcPr>
            <w:tcW w:w="850" w:type="dxa"/>
            <w:shd w:val="clear" w:color="auto" w:fill="auto"/>
            <w:vAlign w:val="center"/>
          </w:tcPr>
          <w:p w:rsidR="00161B4A" w:rsidRPr="0089115A" w:rsidRDefault="00CA758F" w:rsidP="0089115A">
            <w:pPr>
              <w:pStyle w:val="142"/>
              <w:jc w:val="center"/>
              <w:rPr>
                <w:rFonts w:hAnsi="標楷體"/>
                <w:color w:val="000000"/>
                <w:spacing w:val="-6"/>
              </w:rPr>
            </w:pPr>
            <w:r w:rsidRPr="0089115A">
              <w:rPr>
                <w:rFonts w:hAnsi="標楷體" w:hint="eastAsia"/>
                <w:color w:val="000000"/>
                <w:spacing w:val="-6"/>
              </w:rPr>
              <w:t>自有資金</w:t>
            </w:r>
          </w:p>
        </w:tc>
        <w:tc>
          <w:tcPr>
            <w:tcW w:w="1418" w:type="dxa"/>
            <w:tcBorders>
              <w:right w:val="double" w:sz="4" w:space="0" w:color="auto"/>
            </w:tcBorders>
            <w:shd w:val="clear" w:color="auto" w:fill="auto"/>
            <w:vAlign w:val="center"/>
          </w:tcPr>
          <w:p w:rsidR="00161B4A" w:rsidRPr="0089115A" w:rsidRDefault="00161B4A" w:rsidP="0089115A">
            <w:pPr>
              <w:pStyle w:val="142"/>
              <w:jc w:val="center"/>
              <w:rPr>
                <w:rFonts w:hAnsi="標楷體"/>
                <w:color w:val="000000"/>
                <w:spacing w:val="-6"/>
              </w:rPr>
            </w:pPr>
            <w:r w:rsidRPr="0089115A">
              <w:rPr>
                <w:rFonts w:hAnsi="標楷體" w:hint="eastAsia"/>
                <w:color w:val="000000"/>
                <w:spacing w:val="-6"/>
              </w:rPr>
              <w:t>合計</w:t>
            </w:r>
          </w:p>
        </w:tc>
        <w:tc>
          <w:tcPr>
            <w:tcW w:w="2055" w:type="dxa"/>
            <w:vMerge/>
            <w:tcBorders>
              <w:top w:val="single" w:sz="4" w:space="0" w:color="auto"/>
              <w:left w:val="double" w:sz="4" w:space="0" w:color="auto"/>
              <w:bottom w:val="single" w:sz="4" w:space="0" w:color="auto"/>
            </w:tcBorders>
            <w:shd w:val="clear" w:color="auto" w:fill="auto"/>
            <w:vAlign w:val="center"/>
          </w:tcPr>
          <w:p w:rsidR="00161B4A" w:rsidRPr="0089115A" w:rsidRDefault="00161B4A" w:rsidP="0089115A">
            <w:pPr>
              <w:pStyle w:val="142"/>
              <w:jc w:val="center"/>
              <w:rPr>
                <w:rFonts w:hAnsi="標楷體" w:hint="eastAsia"/>
                <w:color w:val="000000"/>
                <w:spacing w:val="-6"/>
              </w:rPr>
            </w:pPr>
          </w:p>
        </w:tc>
        <w:tc>
          <w:tcPr>
            <w:tcW w:w="2055" w:type="dxa"/>
            <w:vMerge/>
            <w:shd w:val="clear" w:color="auto" w:fill="auto"/>
            <w:vAlign w:val="center"/>
          </w:tcPr>
          <w:p w:rsidR="00161B4A" w:rsidRPr="0089115A" w:rsidRDefault="00161B4A" w:rsidP="0089115A">
            <w:pPr>
              <w:pStyle w:val="142"/>
              <w:jc w:val="center"/>
              <w:rPr>
                <w:rFonts w:hAnsi="標楷體"/>
                <w:color w:val="000000"/>
                <w:spacing w:val="-6"/>
              </w:rPr>
            </w:pPr>
          </w:p>
        </w:tc>
      </w:tr>
      <w:tr w:rsidR="00506D4B" w:rsidRPr="0089115A" w:rsidTr="0089115A">
        <w:tc>
          <w:tcPr>
            <w:tcW w:w="675" w:type="dxa"/>
            <w:shd w:val="clear" w:color="auto" w:fill="auto"/>
          </w:tcPr>
          <w:p w:rsidR="00506D4B" w:rsidRPr="0089115A" w:rsidRDefault="00506D4B" w:rsidP="0089115A">
            <w:pPr>
              <w:pStyle w:val="142"/>
              <w:jc w:val="center"/>
              <w:rPr>
                <w:rFonts w:hAnsi="標楷體" w:hint="eastAsia"/>
                <w:color w:val="000000"/>
                <w:spacing w:val="-6"/>
              </w:rPr>
            </w:pPr>
            <w:r w:rsidRPr="0089115A">
              <w:rPr>
                <w:rFonts w:hAnsi="標楷體" w:hint="eastAsia"/>
                <w:color w:val="000000"/>
                <w:spacing w:val="-6"/>
              </w:rPr>
              <w:t>110</w:t>
            </w:r>
          </w:p>
        </w:tc>
        <w:tc>
          <w:tcPr>
            <w:tcW w:w="1438" w:type="dxa"/>
            <w:shd w:val="clear" w:color="auto" w:fill="auto"/>
            <w:vAlign w:val="center"/>
          </w:tcPr>
          <w:p w:rsidR="00506D4B" w:rsidRPr="0089115A" w:rsidRDefault="00161B4A" w:rsidP="0089115A">
            <w:pPr>
              <w:pStyle w:val="142"/>
              <w:jc w:val="right"/>
              <w:rPr>
                <w:rFonts w:hAnsi="標楷體"/>
                <w:color w:val="000000"/>
                <w:spacing w:val="-6"/>
              </w:rPr>
            </w:pPr>
            <w:r w:rsidRPr="0089115A">
              <w:rPr>
                <w:rFonts w:hAnsi="標楷體"/>
                <w:color w:val="000000"/>
                <w:spacing w:val="-6"/>
              </w:rPr>
              <w:t>30,656,337</w:t>
            </w:r>
          </w:p>
        </w:tc>
        <w:tc>
          <w:tcPr>
            <w:tcW w:w="850" w:type="dxa"/>
            <w:shd w:val="clear" w:color="auto" w:fill="auto"/>
            <w:vAlign w:val="center"/>
          </w:tcPr>
          <w:p w:rsidR="00506D4B" w:rsidRPr="0089115A" w:rsidRDefault="00506D4B" w:rsidP="0089115A">
            <w:pPr>
              <w:pStyle w:val="142"/>
              <w:jc w:val="right"/>
              <w:rPr>
                <w:rFonts w:hAnsi="標楷體"/>
                <w:color w:val="000000"/>
                <w:spacing w:val="-6"/>
              </w:rPr>
            </w:pPr>
            <w:r w:rsidRPr="0089115A">
              <w:rPr>
                <w:rFonts w:hAnsi="標楷體" w:hint="eastAsia"/>
                <w:color w:val="000000"/>
                <w:spacing w:val="-6"/>
              </w:rPr>
              <w:t>-</w:t>
            </w:r>
          </w:p>
        </w:tc>
        <w:tc>
          <w:tcPr>
            <w:tcW w:w="1418" w:type="dxa"/>
            <w:tcBorders>
              <w:right w:val="double" w:sz="4" w:space="0" w:color="auto"/>
            </w:tcBorders>
            <w:shd w:val="clear" w:color="auto" w:fill="auto"/>
            <w:vAlign w:val="center"/>
          </w:tcPr>
          <w:p w:rsidR="00506D4B" w:rsidRPr="0089115A" w:rsidRDefault="00161B4A" w:rsidP="0089115A">
            <w:pPr>
              <w:pStyle w:val="142"/>
              <w:jc w:val="right"/>
              <w:rPr>
                <w:rFonts w:hAnsi="標楷體"/>
                <w:color w:val="000000"/>
                <w:spacing w:val="-6"/>
              </w:rPr>
            </w:pPr>
            <w:r w:rsidRPr="0089115A">
              <w:rPr>
                <w:rFonts w:hAnsi="標楷體"/>
                <w:color w:val="000000"/>
                <w:spacing w:val="-6"/>
              </w:rPr>
              <w:t>30,656,337</w:t>
            </w:r>
          </w:p>
        </w:tc>
        <w:tc>
          <w:tcPr>
            <w:tcW w:w="2055" w:type="dxa"/>
            <w:tcBorders>
              <w:top w:val="single" w:sz="4" w:space="0" w:color="auto"/>
              <w:left w:val="double" w:sz="4" w:space="0" w:color="auto"/>
              <w:bottom w:val="single" w:sz="4" w:space="0" w:color="auto"/>
            </w:tcBorders>
            <w:shd w:val="clear" w:color="auto" w:fill="auto"/>
            <w:vAlign w:val="center"/>
          </w:tcPr>
          <w:p w:rsidR="00506D4B" w:rsidRPr="0089115A" w:rsidRDefault="00161B4A" w:rsidP="0089115A">
            <w:pPr>
              <w:pStyle w:val="142"/>
              <w:jc w:val="center"/>
              <w:rPr>
                <w:rFonts w:hAnsi="標楷體"/>
                <w:color w:val="000000"/>
                <w:spacing w:val="-6"/>
              </w:rPr>
            </w:pPr>
            <w:r w:rsidRPr="0089115A">
              <w:rPr>
                <w:rFonts w:hAnsi="標楷體"/>
                <w:color w:val="000000"/>
                <w:spacing w:val="-6"/>
              </w:rPr>
              <w:t>0.5642%</w:t>
            </w:r>
            <w:r w:rsidRPr="0089115A">
              <w:rPr>
                <w:rFonts w:hAnsi="標楷體" w:hint="eastAsia"/>
                <w:color w:val="000000"/>
                <w:spacing w:val="-6"/>
              </w:rPr>
              <w:t>-</w:t>
            </w:r>
            <w:r w:rsidRPr="0089115A">
              <w:rPr>
                <w:rFonts w:hAnsi="標楷體"/>
                <w:color w:val="000000"/>
                <w:spacing w:val="-6"/>
              </w:rPr>
              <w:t>0.6127%</w:t>
            </w:r>
          </w:p>
        </w:tc>
        <w:tc>
          <w:tcPr>
            <w:tcW w:w="2055" w:type="dxa"/>
            <w:shd w:val="clear" w:color="auto" w:fill="auto"/>
            <w:vAlign w:val="center"/>
          </w:tcPr>
          <w:p w:rsidR="00506D4B" w:rsidRPr="0089115A" w:rsidRDefault="00161B4A" w:rsidP="0089115A">
            <w:pPr>
              <w:pStyle w:val="142"/>
              <w:jc w:val="center"/>
              <w:rPr>
                <w:rFonts w:hAnsi="標楷體"/>
                <w:color w:val="000000"/>
                <w:spacing w:val="-6"/>
              </w:rPr>
            </w:pPr>
            <w:r w:rsidRPr="0089115A">
              <w:rPr>
                <w:rFonts w:hAnsi="標楷體"/>
                <w:color w:val="000000"/>
                <w:spacing w:val="-6"/>
              </w:rPr>
              <w:t>0.3109%</w:t>
            </w:r>
            <w:r w:rsidRPr="0089115A">
              <w:rPr>
                <w:rFonts w:hAnsi="標楷體" w:hint="eastAsia"/>
                <w:color w:val="000000"/>
                <w:spacing w:val="-6"/>
              </w:rPr>
              <w:t>-</w:t>
            </w:r>
            <w:r w:rsidRPr="0089115A">
              <w:rPr>
                <w:rFonts w:hAnsi="標楷體"/>
                <w:color w:val="000000"/>
                <w:spacing w:val="-6"/>
              </w:rPr>
              <w:t>0.5642%</w:t>
            </w:r>
          </w:p>
        </w:tc>
      </w:tr>
      <w:tr w:rsidR="008B0CEB" w:rsidRPr="0089115A" w:rsidTr="0089115A">
        <w:tc>
          <w:tcPr>
            <w:tcW w:w="675" w:type="dxa"/>
            <w:shd w:val="clear" w:color="auto" w:fill="auto"/>
          </w:tcPr>
          <w:p w:rsidR="008B0CEB" w:rsidRPr="0089115A" w:rsidRDefault="00506D4B" w:rsidP="0089115A">
            <w:pPr>
              <w:pStyle w:val="142"/>
              <w:jc w:val="center"/>
              <w:rPr>
                <w:rFonts w:hAnsi="標楷體"/>
                <w:color w:val="000000"/>
                <w:spacing w:val="-6"/>
              </w:rPr>
            </w:pPr>
            <w:r w:rsidRPr="0089115A">
              <w:rPr>
                <w:rFonts w:hAnsi="標楷體" w:hint="eastAsia"/>
                <w:color w:val="000000"/>
                <w:spacing w:val="-6"/>
              </w:rPr>
              <w:t>111</w:t>
            </w:r>
          </w:p>
        </w:tc>
        <w:tc>
          <w:tcPr>
            <w:tcW w:w="1438" w:type="dxa"/>
            <w:shd w:val="clear" w:color="auto" w:fill="auto"/>
            <w:vAlign w:val="center"/>
          </w:tcPr>
          <w:p w:rsidR="008B0CEB" w:rsidRPr="0089115A" w:rsidRDefault="00161B4A" w:rsidP="0089115A">
            <w:pPr>
              <w:pStyle w:val="142"/>
              <w:jc w:val="right"/>
              <w:rPr>
                <w:rFonts w:hAnsi="標楷體"/>
                <w:color w:val="000000"/>
                <w:spacing w:val="-6"/>
              </w:rPr>
            </w:pPr>
            <w:r w:rsidRPr="0089115A">
              <w:rPr>
                <w:rFonts w:hAnsi="標楷體"/>
                <w:color w:val="000000"/>
                <w:spacing w:val="-6"/>
              </w:rPr>
              <w:t>17,608,247</w:t>
            </w:r>
          </w:p>
        </w:tc>
        <w:tc>
          <w:tcPr>
            <w:tcW w:w="850" w:type="dxa"/>
            <w:shd w:val="clear" w:color="auto" w:fill="auto"/>
            <w:vAlign w:val="center"/>
          </w:tcPr>
          <w:p w:rsidR="008B0CEB" w:rsidRPr="0089115A" w:rsidRDefault="00506D4B" w:rsidP="0089115A">
            <w:pPr>
              <w:pStyle w:val="142"/>
              <w:jc w:val="right"/>
              <w:rPr>
                <w:rFonts w:hAnsi="標楷體"/>
                <w:color w:val="000000"/>
                <w:spacing w:val="-6"/>
              </w:rPr>
            </w:pPr>
            <w:r w:rsidRPr="0089115A">
              <w:rPr>
                <w:rFonts w:hAnsi="標楷體" w:hint="eastAsia"/>
                <w:color w:val="000000"/>
                <w:spacing w:val="-6"/>
              </w:rPr>
              <w:t>-</w:t>
            </w:r>
          </w:p>
        </w:tc>
        <w:tc>
          <w:tcPr>
            <w:tcW w:w="1418" w:type="dxa"/>
            <w:tcBorders>
              <w:right w:val="double" w:sz="4" w:space="0" w:color="auto"/>
            </w:tcBorders>
            <w:shd w:val="clear" w:color="auto" w:fill="auto"/>
            <w:vAlign w:val="center"/>
          </w:tcPr>
          <w:p w:rsidR="008B0CEB" w:rsidRPr="0089115A" w:rsidRDefault="00161B4A" w:rsidP="0089115A">
            <w:pPr>
              <w:pStyle w:val="142"/>
              <w:jc w:val="right"/>
              <w:rPr>
                <w:rFonts w:hAnsi="標楷體"/>
                <w:color w:val="000000"/>
                <w:spacing w:val="-6"/>
              </w:rPr>
            </w:pPr>
            <w:r w:rsidRPr="0089115A">
              <w:rPr>
                <w:rFonts w:hAnsi="標楷體"/>
                <w:color w:val="000000"/>
                <w:spacing w:val="-6"/>
              </w:rPr>
              <w:t>17,608,247</w:t>
            </w:r>
          </w:p>
        </w:tc>
        <w:tc>
          <w:tcPr>
            <w:tcW w:w="2055" w:type="dxa"/>
            <w:tcBorders>
              <w:top w:val="single" w:sz="4" w:space="0" w:color="auto"/>
              <w:left w:val="double" w:sz="4" w:space="0" w:color="auto"/>
              <w:bottom w:val="single" w:sz="4" w:space="0" w:color="auto"/>
            </w:tcBorders>
            <w:shd w:val="clear" w:color="auto" w:fill="auto"/>
            <w:vAlign w:val="center"/>
          </w:tcPr>
          <w:p w:rsidR="008B0CEB" w:rsidRPr="0089115A" w:rsidRDefault="00161B4A" w:rsidP="0089115A">
            <w:pPr>
              <w:pStyle w:val="142"/>
              <w:jc w:val="center"/>
              <w:rPr>
                <w:rFonts w:hAnsi="標楷體"/>
                <w:color w:val="000000"/>
                <w:spacing w:val="-6"/>
              </w:rPr>
            </w:pPr>
            <w:r w:rsidRPr="0089115A">
              <w:rPr>
                <w:rFonts w:hAnsi="標楷體"/>
                <w:color w:val="000000"/>
                <w:spacing w:val="-6"/>
              </w:rPr>
              <w:t>0.5558%</w:t>
            </w:r>
            <w:r w:rsidRPr="0089115A">
              <w:rPr>
                <w:rFonts w:hAnsi="標楷體" w:hint="eastAsia"/>
                <w:color w:val="000000"/>
                <w:spacing w:val="-6"/>
              </w:rPr>
              <w:t>-</w:t>
            </w:r>
            <w:r w:rsidRPr="0089115A">
              <w:rPr>
                <w:rFonts w:hAnsi="標楷體"/>
                <w:color w:val="000000"/>
                <w:spacing w:val="-6"/>
              </w:rPr>
              <w:t>1.2547%</w:t>
            </w:r>
          </w:p>
        </w:tc>
        <w:tc>
          <w:tcPr>
            <w:tcW w:w="2055" w:type="dxa"/>
            <w:shd w:val="clear" w:color="auto" w:fill="auto"/>
            <w:vAlign w:val="center"/>
          </w:tcPr>
          <w:p w:rsidR="008B0CEB" w:rsidRPr="0089115A" w:rsidRDefault="00161B4A" w:rsidP="0089115A">
            <w:pPr>
              <w:pStyle w:val="142"/>
              <w:jc w:val="center"/>
              <w:rPr>
                <w:rFonts w:hAnsi="標楷體"/>
                <w:color w:val="000000"/>
                <w:spacing w:val="-6"/>
              </w:rPr>
            </w:pPr>
            <w:r w:rsidRPr="0089115A">
              <w:rPr>
                <w:rFonts w:hAnsi="標楷體"/>
                <w:color w:val="000000"/>
                <w:spacing w:val="-6"/>
              </w:rPr>
              <w:t>0.4263%</w:t>
            </w:r>
            <w:r w:rsidRPr="0089115A">
              <w:rPr>
                <w:rFonts w:hAnsi="標楷體" w:hint="eastAsia"/>
                <w:color w:val="000000"/>
                <w:spacing w:val="-6"/>
              </w:rPr>
              <w:t>-</w:t>
            </w:r>
            <w:r w:rsidRPr="0089115A">
              <w:rPr>
                <w:rFonts w:hAnsi="標楷體"/>
                <w:color w:val="000000"/>
                <w:spacing w:val="-6"/>
              </w:rPr>
              <w:t>1.2547%</w:t>
            </w:r>
          </w:p>
        </w:tc>
      </w:tr>
      <w:tr w:rsidR="008B0CEB" w:rsidRPr="0089115A" w:rsidTr="0089115A">
        <w:tc>
          <w:tcPr>
            <w:tcW w:w="675" w:type="dxa"/>
            <w:shd w:val="clear" w:color="auto" w:fill="auto"/>
          </w:tcPr>
          <w:p w:rsidR="008B0CEB" w:rsidRPr="0089115A" w:rsidRDefault="00506D4B" w:rsidP="0089115A">
            <w:pPr>
              <w:pStyle w:val="142"/>
              <w:jc w:val="center"/>
              <w:rPr>
                <w:rFonts w:hAnsi="標楷體"/>
                <w:color w:val="000000"/>
                <w:spacing w:val="-6"/>
              </w:rPr>
            </w:pPr>
            <w:r w:rsidRPr="0089115A">
              <w:rPr>
                <w:rFonts w:hAnsi="標楷體" w:hint="eastAsia"/>
                <w:color w:val="000000"/>
                <w:spacing w:val="-6"/>
              </w:rPr>
              <w:t>112</w:t>
            </w:r>
          </w:p>
        </w:tc>
        <w:tc>
          <w:tcPr>
            <w:tcW w:w="1438" w:type="dxa"/>
            <w:shd w:val="clear" w:color="auto" w:fill="auto"/>
            <w:vAlign w:val="center"/>
          </w:tcPr>
          <w:p w:rsidR="008B0CEB" w:rsidRPr="0089115A" w:rsidRDefault="00161B4A" w:rsidP="0089115A">
            <w:pPr>
              <w:pStyle w:val="142"/>
              <w:jc w:val="right"/>
              <w:rPr>
                <w:rFonts w:hAnsi="標楷體"/>
                <w:color w:val="000000"/>
                <w:spacing w:val="-6"/>
              </w:rPr>
            </w:pPr>
            <w:r w:rsidRPr="0089115A">
              <w:rPr>
                <w:rFonts w:hAnsi="標楷體"/>
                <w:color w:val="000000"/>
                <w:spacing w:val="-6"/>
              </w:rPr>
              <w:t>37,725,730</w:t>
            </w:r>
          </w:p>
        </w:tc>
        <w:tc>
          <w:tcPr>
            <w:tcW w:w="850" w:type="dxa"/>
            <w:shd w:val="clear" w:color="auto" w:fill="auto"/>
            <w:vAlign w:val="center"/>
          </w:tcPr>
          <w:p w:rsidR="008B0CEB" w:rsidRPr="0089115A" w:rsidRDefault="00506D4B" w:rsidP="0089115A">
            <w:pPr>
              <w:pStyle w:val="142"/>
              <w:jc w:val="right"/>
              <w:rPr>
                <w:rFonts w:hAnsi="標楷體"/>
                <w:color w:val="000000"/>
                <w:spacing w:val="-6"/>
              </w:rPr>
            </w:pPr>
            <w:r w:rsidRPr="0089115A">
              <w:rPr>
                <w:rFonts w:hAnsi="標楷體" w:hint="eastAsia"/>
                <w:color w:val="000000"/>
                <w:spacing w:val="-6"/>
              </w:rPr>
              <w:t>-</w:t>
            </w:r>
          </w:p>
        </w:tc>
        <w:tc>
          <w:tcPr>
            <w:tcW w:w="1418" w:type="dxa"/>
            <w:tcBorders>
              <w:right w:val="double" w:sz="4" w:space="0" w:color="auto"/>
            </w:tcBorders>
            <w:shd w:val="clear" w:color="auto" w:fill="auto"/>
            <w:vAlign w:val="center"/>
          </w:tcPr>
          <w:p w:rsidR="008B0CEB" w:rsidRPr="0089115A" w:rsidRDefault="00161B4A" w:rsidP="0089115A">
            <w:pPr>
              <w:pStyle w:val="142"/>
              <w:jc w:val="right"/>
              <w:rPr>
                <w:rFonts w:hAnsi="標楷體"/>
                <w:color w:val="000000"/>
                <w:spacing w:val="-6"/>
              </w:rPr>
            </w:pPr>
            <w:r w:rsidRPr="0089115A">
              <w:rPr>
                <w:rFonts w:hAnsi="標楷體"/>
                <w:color w:val="000000"/>
                <w:spacing w:val="-6"/>
              </w:rPr>
              <w:t>37,725,730</w:t>
            </w:r>
          </w:p>
        </w:tc>
        <w:tc>
          <w:tcPr>
            <w:tcW w:w="2055" w:type="dxa"/>
            <w:tcBorders>
              <w:top w:val="single" w:sz="4" w:space="0" w:color="auto"/>
              <w:left w:val="double" w:sz="4" w:space="0" w:color="auto"/>
              <w:bottom w:val="single" w:sz="4" w:space="0" w:color="auto"/>
            </w:tcBorders>
            <w:shd w:val="clear" w:color="auto" w:fill="auto"/>
            <w:vAlign w:val="center"/>
          </w:tcPr>
          <w:p w:rsidR="008B0CEB" w:rsidRPr="0089115A" w:rsidRDefault="00DE7CC7" w:rsidP="0089115A">
            <w:pPr>
              <w:pStyle w:val="142"/>
              <w:jc w:val="center"/>
              <w:rPr>
                <w:rFonts w:hAnsi="標楷體"/>
                <w:color w:val="000000"/>
                <w:spacing w:val="-6"/>
              </w:rPr>
            </w:pPr>
            <w:r w:rsidRPr="0089115A">
              <w:rPr>
                <w:rFonts w:hAnsi="標楷體"/>
                <w:color w:val="000000"/>
                <w:spacing w:val="-6"/>
              </w:rPr>
              <w:t>1.4429%</w:t>
            </w:r>
            <w:r w:rsidRPr="0089115A">
              <w:rPr>
                <w:rFonts w:hAnsi="標楷體" w:hint="eastAsia"/>
                <w:color w:val="000000"/>
                <w:spacing w:val="-6"/>
              </w:rPr>
              <w:t>-</w:t>
            </w:r>
            <w:r w:rsidRPr="0089115A">
              <w:rPr>
                <w:rFonts w:hAnsi="標楷體"/>
                <w:color w:val="000000"/>
                <w:spacing w:val="-6"/>
              </w:rPr>
              <w:t>1.5783%</w:t>
            </w:r>
          </w:p>
        </w:tc>
        <w:tc>
          <w:tcPr>
            <w:tcW w:w="2055" w:type="dxa"/>
            <w:shd w:val="clear" w:color="auto" w:fill="auto"/>
            <w:vAlign w:val="center"/>
          </w:tcPr>
          <w:p w:rsidR="008B0CEB" w:rsidRPr="0089115A" w:rsidRDefault="00DE7CC7" w:rsidP="0089115A">
            <w:pPr>
              <w:pStyle w:val="142"/>
              <w:jc w:val="center"/>
              <w:rPr>
                <w:rFonts w:hAnsi="標楷體"/>
                <w:color w:val="000000"/>
                <w:spacing w:val="-6"/>
              </w:rPr>
            </w:pPr>
            <w:r w:rsidRPr="0089115A">
              <w:rPr>
                <w:rFonts w:hAnsi="標楷體"/>
                <w:color w:val="000000"/>
                <w:spacing w:val="-6"/>
              </w:rPr>
              <w:t>1.3369%</w:t>
            </w:r>
            <w:r w:rsidRPr="0089115A">
              <w:rPr>
                <w:rFonts w:hAnsi="標楷體" w:hint="eastAsia"/>
                <w:color w:val="000000"/>
                <w:spacing w:val="-6"/>
              </w:rPr>
              <w:t>-</w:t>
            </w:r>
            <w:r w:rsidRPr="0089115A">
              <w:rPr>
                <w:rFonts w:hAnsi="標楷體"/>
                <w:color w:val="000000"/>
                <w:spacing w:val="-6"/>
              </w:rPr>
              <w:t>1.5783%</w:t>
            </w:r>
          </w:p>
        </w:tc>
      </w:tr>
      <w:tr w:rsidR="00506D4B" w:rsidRPr="0089115A" w:rsidTr="0089115A">
        <w:tc>
          <w:tcPr>
            <w:tcW w:w="675" w:type="dxa"/>
            <w:shd w:val="clear" w:color="auto" w:fill="auto"/>
          </w:tcPr>
          <w:p w:rsidR="00506D4B" w:rsidRPr="0089115A" w:rsidRDefault="00506D4B" w:rsidP="0089115A">
            <w:pPr>
              <w:pStyle w:val="142"/>
              <w:jc w:val="center"/>
              <w:rPr>
                <w:rFonts w:hAnsi="標楷體" w:hint="eastAsia"/>
                <w:color w:val="000000"/>
                <w:spacing w:val="-6"/>
              </w:rPr>
            </w:pPr>
            <w:r w:rsidRPr="0089115A">
              <w:rPr>
                <w:rFonts w:hAnsi="標楷體" w:hint="eastAsia"/>
                <w:color w:val="000000"/>
                <w:spacing w:val="-6"/>
              </w:rPr>
              <w:t>113</w:t>
            </w:r>
          </w:p>
        </w:tc>
        <w:tc>
          <w:tcPr>
            <w:tcW w:w="1438" w:type="dxa"/>
            <w:shd w:val="clear" w:color="auto" w:fill="auto"/>
            <w:vAlign w:val="center"/>
          </w:tcPr>
          <w:p w:rsidR="00506D4B" w:rsidRPr="0089115A" w:rsidRDefault="00506D4B" w:rsidP="0089115A">
            <w:pPr>
              <w:pStyle w:val="142"/>
              <w:jc w:val="right"/>
              <w:rPr>
                <w:rFonts w:hAnsi="標楷體"/>
                <w:color w:val="000000"/>
                <w:spacing w:val="-6"/>
              </w:rPr>
            </w:pPr>
            <w:r w:rsidRPr="0089115A">
              <w:rPr>
                <w:rFonts w:hAnsi="標楷體"/>
                <w:color w:val="000000"/>
                <w:spacing w:val="-6"/>
              </w:rPr>
              <w:t>20,717,397</w:t>
            </w:r>
          </w:p>
        </w:tc>
        <w:tc>
          <w:tcPr>
            <w:tcW w:w="850" w:type="dxa"/>
            <w:shd w:val="clear" w:color="auto" w:fill="auto"/>
            <w:vAlign w:val="center"/>
          </w:tcPr>
          <w:p w:rsidR="00506D4B" w:rsidRPr="0089115A" w:rsidRDefault="00506D4B" w:rsidP="0089115A">
            <w:pPr>
              <w:pStyle w:val="142"/>
              <w:jc w:val="right"/>
              <w:rPr>
                <w:rFonts w:hAnsi="標楷體"/>
                <w:color w:val="000000"/>
                <w:spacing w:val="-6"/>
              </w:rPr>
            </w:pPr>
            <w:r w:rsidRPr="0089115A">
              <w:rPr>
                <w:rFonts w:hAnsi="標楷體" w:hint="eastAsia"/>
                <w:color w:val="000000"/>
                <w:spacing w:val="-6"/>
              </w:rPr>
              <w:t>-</w:t>
            </w:r>
          </w:p>
        </w:tc>
        <w:tc>
          <w:tcPr>
            <w:tcW w:w="1418" w:type="dxa"/>
            <w:tcBorders>
              <w:right w:val="double" w:sz="4" w:space="0" w:color="auto"/>
            </w:tcBorders>
            <w:shd w:val="clear" w:color="auto" w:fill="auto"/>
            <w:vAlign w:val="center"/>
          </w:tcPr>
          <w:p w:rsidR="00506D4B" w:rsidRPr="0089115A" w:rsidRDefault="00161B4A" w:rsidP="0089115A">
            <w:pPr>
              <w:pStyle w:val="142"/>
              <w:jc w:val="right"/>
              <w:rPr>
                <w:rFonts w:hAnsi="標楷體"/>
                <w:color w:val="000000"/>
                <w:spacing w:val="-6"/>
              </w:rPr>
            </w:pPr>
            <w:r w:rsidRPr="0089115A">
              <w:rPr>
                <w:rFonts w:hAnsi="標楷體"/>
                <w:color w:val="000000"/>
                <w:spacing w:val="-6"/>
              </w:rPr>
              <w:t>20,717,397</w:t>
            </w:r>
          </w:p>
        </w:tc>
        <w:tc>
          <w:tcPr>
            <w:tcW w:w="2055" w:type="dxa"/>
            <w:tcBorders>
              <w:top w:val="single" w:sz="4" w:space="0" w:color="auto"/>
              <w:left w:val="double" w:sz="4" w:space="0" w:color="auto"/>
              <w:bottom w:val="single" w:sz="12" w:space="0" w:color="auto"/>
            </w:tcBorders>
            <w:shd w:val="clear" w:color="auto" w:fill="auto"/>
            <w:vAlign w:val="center"/>
          </w:tcPr>
          <w:p w:rsidR="00506D4B" w:rsidRPr="0089115A" w:rsidRDefault="00506D4B" w:rsidP="0089115A">
            <w:pPr>
              <w:pStyle w:val="142"/>
              <w:jc w:val="center"/>
              <w:rPr>
                <w:rFonts w:hAnsi="標楷體"/>
                <w:color w:val="000000"/>
                <w:spacing w:val="-6"/>
              </w:rPr>
            </w:pPr>
            <w:r w:rsidRPr="0089115A">
              <w:rPr>
                <w:rFonts w:hAnsi="標楷體"/>
                <w:color w:val="000000"/>
                <w:spacing w:val="-6"/>
              </w:rPr>
              <w:t>1.7492</w:t>
            </w:r>
            <w:r w:rsidRPr="0089115A">
              <w:rPr>
                <w:rFonts w:hAnsi="標楷體" w:hint="eastAsia"/>
                <w:color w:val="000000"/>
                <w:spacing w:val="-6"/>
              </w:rPr>
              <w:t>%</w:t>
            </w:r>
          </w:p>
        </w:tc>
        <w:tc>
          <w:tcPr>
            <w:tcW w:w="2055" w:type="dxa"/>
            <w:shd w:val="clear" w:color="auto" w:fill="auto"/>
            <w:vAlign w:val="center"/>
          </w:tcPr>
          <w:p w:rsidR="00506D4B" w:rsidRPr="0089115A" w:rsidRDefault="00506D4B" w:rsidP="0089115A">
            <w:pPr>
              <w:pStyle w:val="142"/>
              <w:jc w:val="center"/>
              <w:rPr>
                <w:rFonts w:hAnsi="標楷體"/>
                <w:color w:val="000000"/>
                <w:spacing w:val="-6"/>
              </w:rPr>
            </w:pPr>
            <w:r w:rsidRPr="0089115A">
              <w:rPr>
                <w:rFonts w:hAnsi="標楷體"/>
                <w:color w:val="000000"/>
                <w:spacing w:val="-6"/>
              </w:rPr>
              <w:t>1.6553</w:t>
            </w:r>
            <w:r w:rsidRPr="0089115A">
              <w:rPr>
                <w:rFonts w:hAnsi="標楷體" w:hint="eastAsia"/>
                <w:color w:val="000000"/>
                <w:spacing w:val="-6"/>
              </w:rPr>
              <w:t>%</w:t>
            </w:r>
          </w:p>
        </w:tc>
      </w:tr>
    </w:tbl>
    <w:p w:rsidR="00E85D54" w:rsidRPr="002E0224" w:rsidRDefault="009F70EF" w:rsidP="0012091A">
      <w:pPr>
        <w:pStyle w:val="142"/>
        <w:rPr>
          <w:rFonts w:hAnsi="標楷體" w:hint="eastAsia"/>
          <w:color w:val="000000"/>
        </w:rPr>
      </w:pPr>
      <w:r w:rsidRPr="002E0224">
        <w:rPr>
          <w:rFonts w:hAnsi="標楷體" w:hint="eastAsia"/>
          <w:color w:val="000000"/>
        </w:rPr>
        <w:t>說    明：1</w:t>
      </w:r>
      <w:r w:rsidR="00DE7CC7" w:rsidRPr="002E0224">
        <w:rPr>
          <w:rFonts w:hAnsi="標楷體" w:hint="eastAsia"/>
          <w:color w:val="000000"/>
        </w:rPr>
        <w:t>10</w:t>
      </w:r>
      <w:r w:rsidRPr="002E0224">
        <w:rPr>
          <w:rFonts w:hAnsi="標楷體" w:hint="eastAsia"/>
          <w:color w:val="000000"/>
        </w:rPr>
        <w:t>至1</w:t>
      </w:r>
      <w:r w:rsidR="001F4015" w:rsidRPr="002E0224">
        <w:rPr>
          <w:rFonts w:hAnsi="標楷體" w:hint="eastAsia"/>
          <w:color w:val="000000"/>
        </w:rPr>
        <w:t>1</w:t>
      </w:r>
      <w:r w:rsidR="00DE7CC7" w:rsidRPr="002E0224">
        <w:rPr>
          <w:rFonts w:hAnsi="標楷體" w:hint="eastAsia"/>
          <w:color w:val="000000"/>
        </w:rPr>
        <w:t>2</w:t>
      </w:r>
      <w:r w:rsidRPr="002E0224">
        <w:rPr>
          <w:rFonts w:hAnsi="標楷體" w:hint="eastAsia"/>
          <w:color w:val="000000"/>
        </w:rPr>
        <w:t>年度為決算數，11</w:t>
      </w:r>
      <w:r w:rsidR="00DE7CC7" w:rsidRPr="002E0224">
        <w:rPr>
          <w:rFonts w:hAnsi="標楷體" w:hint="eastAsia"/>
          <w:color w:val="000000"/>
        </w:rPr>
        <w:t>3</w:t>
      </w:r>
      <w:r w:rsidR="00DB3203" w:rsidRPr="002E0224">
        <w:rPr>
          <w:rFonts w:hAnsi="標楷體" w:hint="eastAsia"/>
          <w:color w:val="000000"/>
        </w:rPr>
        <w:t>年度</w:t>
      </w:r>
      <w:r w:rsidR="00DE7CC7" w:rsidRPr="002E0224">
        <w:rPr>
          <w:rFonts w:hAnsi="標楷體" w:hint="eastAsia"/>
          <w:color w:val="000000"/>
        </w:rPr>
        <w:t>為迄8月底執行數</w:t>
      </w:r>
      <w:r w:rsidRPr="002E0224">
        <w:rPr>
          <w:rFonts w:hAnsi="標楷體" w:hint="eastAsia"/>
          <w:color w:val="000000"/>
        </w:rPr>
        <w:t>。</w:t>
      </w:r>
    </w:p>
    <w:p w:rsidR="00124D92" w:rsidRPr="002B1F66" w:rsidRDefault="0012091A" w:rsidP="0012091A">
      <w:pPr>
        <w:pStyle w:val="142"/>
        <w:rPr>
          <w:rFonts w:hAnsi="標楷體" w:hint="eastAsia"/>
          <w:color w:val="000000"/>
        </w:rPr>
      </w:pPr>
      <w:r w:rsidRPr="002B1F66">
        <w:rPr>
          <w:rFonts w:hAnsi="標楷體" w:hint="eastAsia"/>
          <w:color w:val="000000"/>
        </w:rPr>
        <w:t>資料來源：台水公司</w:t>
      </w:r>
      <w:r w:rsidR="00DE7CC7">
        <w:rPr>
          <w:rFonts w:hAnsi="標楷體" w:hint="eastAsia"/>
          <w:color w:val="000000"/>
        </w:rPr>
        <w:t>提供</w:t>
      </w:r>
      <w:r w:rsidRPr="002B1F66">
        <w:rPr>
          <w:rFonts w:hAnsi="標楷體" w:hint="eastAsia"/>
          <w:color w:val="000000"/>
        </w:rPr>
        <w:t>。</w:t>
      </w:r>
    </w:p>
    <w:p w:rsidR="00C142EA" w:rsidRDefault="00C142EA" w:rsidP="00C142EA">
      <w:pPr>
        <w:pStyle w:val="200"/>
        <w:spacing w:line="500" w:lineRule="exact"/>
        <w:rPr>
          <w:b/>
          <w:sz w:val="28"/>
        </w:rPr>
      </w:pPr>
      <w:r w:rsidRPr="00DB3203">
        <w:rPr>
          <w:rFonts w:hint="eastAsia"/>
          <w:b/>
          <w:sz w:val="28"/>
        </w:rPr>
        <w:t>表</w:t>
      </w:r>
      <w:r>
        <w:rPr>
          <w:rFonts w:hint="eastAsia"/>
          <w:b/>
          <w:sz w:val="28"/>
        </w:rPr>
        <w:t>3</w:t>
      </w:r>
      <w:r w:rsidRPr="00DB3203">
        <w:rPr>
          <w:b/>
          <w:sz w:val="28"/>
        </w:rPr>
        <w:t xml:space="preserve">  </w:t>
      </w:r>
      <w:r w:rsidRPr="00DB3203">
        <w:rPr>
          <w:rFonts w:hint="eastAsia"/>
          <w:b/>
          <w:sz w:val="28"/>
        </w:rPr>
        <w:t>台水公司</w:t>
      </w:r>
      <w:r>
        <w:rPr>
          <w:rFonts w:hint="eastAsia"/>
          <w:b/>
          <w:sz w:val="28"/>
        </w:rPr>
        <w:t>截至</w:t>
      </w:r>
      <w:r w:rsidRPr="00DB3203">
        <w:rPr>
          <w:rFonts w:hint="eastAsia"/>
          <w:b/>
          <w:sz w:val="28"/>
        </w:rPr>
        <w:t>11</w:t>
      </w:r>
      <w:r>
        <w:rPr>
          <w:rFonts w:hint="eastAsia"/>
          <w:b/>
          <w:sz w:val="28"/>
        </w:rPr>
        <w:t>3</w:t>
      </w:r>
      <w:r w:rsidRPr="00DB3203">
        <w:rPr>
          <w:rFonts w:hint="eastAsia"/>
          <w:b/>
          <w:sz w:val="28"/>
        </w:rPr>
        <w:t>年</w:t>
      </w:r>
      <w:r w:rsidR="00ED26C9">
        <w:rPr>
          <w:rFonts w:hint="eastAsia"/>
          <w:b/>
          <w:sz w:val="28"/>
        </w:rPr>
        <w:t>9</w:t>
      </w:r>
      <w:r>
        <w:rPr>
          <w:rFonts w:hint="eastAsia"/>
          <w:b/>
          <w:sz w:val="28"/>
        </w:rPr>
        <w:t>月底</w:t>
      </w:r>
      <w:r w:rsidRPr="00DB3203">
        <w:rPr>
          <w:rFonts w:hint="eastAsia"/>
          <w:b/>
          <w:sz w:val="28"/>
        </w:rPr>
        <w:t>債務</w:t>
      </w:r>
      <w:r>
        <w:rPr>
          <w:rFonts w:hint="eastAsia"/>
          <w:b/>
          <w:sz w:val="28"/>
        </w:rPr>
        <w:t xml:space="preserve">餘額金額及利率明細表  </w:t>
      </w:r>
    </w:p>
    <w:p w:rsidR="00E772EE" w:rsidRDefault="00E772EE" w:rsidP="00E772EE">
      <w:pPr>
        <w:pStyle w:val="200"/>
        <w:jc w:val="right"/>
      </w:pPr>
      <w:r w:rsidRPr="002B1F66">
        <w:rPr>
          <w:rFonts w:hint="eastAsia"/>
        </w:rPr>
        <w:t>單位：新臺幣</w:t>
      </w:r>
      <w:r>
        <w:rPr>
          <w:rFonts w:hint="eastAsia"/>
        </w:rPr>
        <w:t>千</w:t>
      </w:r>
      <w:r w:rsidRPr="002B1F66">
        <w:rPr>
          <w:rFonts w:hint="eastAsia"/>
        </w:rPr>
        <w:t>元</w:t>
      </w:r>
      <w:r w:rsidR="0048416B">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7"/>
        <w:gridCol w:w="1701"/>
        <w:gridCol w:w="2976"/>
        <w:gridCol w:w="1701"/>
      </w:tblGrid>
      <w:tr w:rsidR="00F717D2" w:rsidRPr="00F717D2" w:rsidTr="002E0224">
        <w:trPr>
          <w:trHeight w:val="20"/>
          <w:tblHeader/>
        </w:trPr>
        <w:tc>
          <w:tcPr>
            <w:tcW w:w="2127" w:type="dxa"/>
            <w:tcBorders>
              <w:top w:val="single" w:sz="12" w:space="0" w:color="auto"/>
              <w:bottom w:val="single" w:sz="4" w:space="0" w:color="auto"/>
            </w:tcBorders>
            <w:shd w:val="clear" w:color="auto" w:fill="auto"/>
            <w:vAlign w:val="center"/>
            <w:hideMark/>
          </w:tcPr>
          <w:p w:rsidR="00F717D2" w:rsidRPr="00F717D2" w:rsidRDefault="00F717D2" w:rsidP="0048416B">
            <w:pPr>
              <w:pStyle w:val="142"/>
              <w:jc w:val="center"/>
              <w:rPr>
                <w:rFonts w:hAnsi="標楷體"/>
                <w:szCs w:val="24"/>
              </w:rPr>
            </w:pPr>
            <w:r w:rsidRPr="00F717D2">
              <w:rPr>
                <w:rFonts w:hAnsi="標楷體" w:hint="eastAsia"/>
                <w:szCs w:val="24"/>
              </w:rPr>
              <w:t>科目名稱</w:t>
            </w:r>
          </w:p>
        </w:tc>
        <w:tc>
          <w:tcPr>
            <w:tcW w:w="1701" w:type="dxa"/>
            <w:tcBorders>
              <w:top w:val="single" w:sz="12" w:space="0" w:color="auto"/>
              <w:bottom w:val="single" w:sz="4" w:space="0" w:color="auto"/>
              <w:right w:val="double" w:sz="4" w:space="0" w:color="auto"/>
            </w:tcBorders>
            <w:shd w:val="clear" w:color="auto" w:fill="auto"/>
            <w:vAlign w:val="center"/>
            <w:hideMark/>
          </w:tcPr>
          <w:p w:rsidR="00F717D2" w:rsidRPr="00F717D2" w:rsidRDefault="00F717D2" w:rsidP="0048416B">
            <w:pPr>
              <w:pStyle w:val="142"/>
              <w:jc w:val="center"/>
              <w:rPr>
                <w:rFonts w:hAnsi="標楷體" w:hint="eastAsia"/>
                <w:szCs w:val="24"/>
              </w:rPr>
            </w:pPr>
            <w:r w:rsidRPr="00F717D2">
              <w:rPr>
                <w:rFonts w:hAnsi="標楷體" w:hint="eastAsia"/>
                <w:szCs w:val="24"/>
              </w:rPr>
              <w:t>小計</w:t>
            </w:r>
          </w:p>
        </w:tc>
        <w:tc>
          <w:tcPr>
            <w:tcW w:w="2976" w:type="dxa"/>
            <w:tcBorders>
              <w:top w:val="single" w:sz="12" w:space="0" w:color="auto"/>
              <w:left w:val="double" w:sz="4" w:space="0" w:color="auto"/>
              <w:bottom w:val="single" w:sz="4" w:space="0" w:color="auto"/>
            </w:tcBorders>
            <w:shd w:val="clear" w:color="auto" w:fill="auto"/>
            <w:noWrap/>
            <w:vAlign w:val="center"/>
            <w:hideMark/>
          </w:tcPr>
          <w:p w:rsidR="00F717D2" w:rsidRPr="00F717D2" w:rsidRDefault="00F717D2" w:rsidP="0048416B">
            <w:pPr>
              <w:pStyle w:val="142"/>
              <w:jc w:val="center"/>
              <w:rPr>
                <w:rFonts w:hAnsi="標楷體" w:hint="eastAsia"/>
                <w:szCs w:val="24"/>
              </w:rPr>
            </w:pPr>
            <w:r w:rsidRPr="00F717D2">
              <w:rPr>
                <w:rFonts w:hAnsi="標楷體" w:hint="eastAsia"/>
                <w:szCs w:val="24"/>
              </w:rPr>
              <w:t>利率</w:t>
            </w:r>
          </w:p>
        </w:tc>
        <w:tc>
          <w:tcPr>
            <w:tcW w:w="1701" w:type="dxa"/>
            <w:tcBorders>
              <w:top w:val="single" w:sz="12" w:space="0" w:color="auto"/>
              <w:bottom w:val="single" w:sz="4" w:space="0" w:color="auto"/>
            </w:tcBorders>
            <w:shd w:val="clear" w:color="auto" w:fill="auto"/>
            <w:noWrap/>
            <w:vAlign w:val="center"/>
            <w:hideMark/>
          </w:tcPr>
          <w:p w:rsidR="00F717D2" w:rsidRPr="00F717D2" w:rsidRDefault="00F717D2" w:rsidP="0048416B">
            <w:pPr>
              <w:pStyle w:val="142"/>
              <w:jc w:val="center"/>
              <w:rPr>
                <w:rFonts w:hAnsi="標楷體"/>
                <w:szCs w:val="24"/>
              </w:rPr>
            </w:pPr>
            <w:r w:rsidRPr="00F717D2">
              <w:rPr>
                <w:rFonts w:hAnsi="標楷體" w:hint="eastAsia"/>
                <w:szCs w:val="24"/>
              </w:rPr>
              <w:t>金額</w:t>
            </w:r>
          </w:p>
        </w:tc>
      </w:tr>
      <w:tr w:rsidR="00F717D2" w:rsidRPr="00F717D2" w:rsidTr="002E0224">
        <w:trPr>
          <w:trHeight w:val="20"/>
        </w:trPr>
        <w:tc>
          <w:tcPr>
            <w:tcW w:w="2127" w:type="dxa"/>
            <w:vMerge w:val="restart"/>
            <w:tcBorders>
              <w:top w:val="single" w:sz="4" w:space="0" w:color="auto"/>
              <w:bottom w:val="single" w:sz="4" w:space="0" w:color="auto"/>
            </w:tcBorders>
            <w:shd w:val="clear" w:color="auto" w:fill="auto"/>
            <w:vAlign w:val="center"/>
            <w:hideMark/>
          </w:tcPr>
          <w:p w:rsidR="00F717D2" w:rsidRPr="00F717D2" w:rsidRDefault="00F717D2" w:rsidP="0048416B">
            <w:pPr>
              <w:pStyle w:val="142"/>
              <w:jc w:val="center"/>
              <w:rPr>
                <w:rFonts w:hAnsi="標楷體"/>
                <w:szCs w:val="24"/>
              </w:rPr>
            </w:pPr>
            <w:r w:rsidRPr="00F717D2">
              <w:rPr>
                <w:rFonts w:hAnsi="標楷體" w:hint="eastAsia"/>
                <w:szCs w:val="24"/>
              </w:rPr>
              <w:t>應付到期長期負債</w:t>
            </w:r>
          </w:p>
        </w:tc>
        <w:tc>
          <w:tcPr>
            <w:tcW w:w="1701" w:type="dxa"/>
            <w:vMerge w:val="restart"/>
            <w:tcBorders>
              <w:top w:val="single" w:sz="4" w:space="0" w:color="auto"/>
              <w:bottom w:val="single" w:sz="4" w:space="0" w:color="auto"/>
              <w:right w:val="double" w:sz="4" w:space="0" w:color="auto"/>
            </w:tcBorders>
            <w:shd w:val="clear" w:color="auto" w:fill="auto"/>
            <w:vAlign w:val="center"/>
            <w:hideMark/>
          </w:tcPr>
          <w:p w:rsidR="00F717D2" w:rsidRPr="00F717D2" w:rsidRDefault="00F717D2" w:rsidP="0048416B">
            <w:pPr>
              <w:pStyle w:val="142"/>
              <w:jc w:val="right"/>
              <w:rPr>
                <w:rFonts w:hAnsi="標楷體" w:hint="eastAsia"/>
                <w:szCs w:val="24"/>
              </w:rPr>
            </w:pPr>
            <w:r w:rsidRPr="00F717D2">
              <w:rPr>
                <w:rFonts w:hAnsi="標楷體"/>
                <w:szCs w:val="24"/>
              </w:rPr>
              <w:t>16,408,333</w:t>
            </w:r>
          </w:p>
        </w:tc>
        <w:tc>
          <w:tcPr>
            <w:tcW w:w="2976" w:type="dxa"/>
            <w:tcBorders>
              <w:top w:val="single" w:sz="4" w:space="0" w:color="auto"/>
              <w:left w:val="double" w:sz="4" w:space="0" w:color="auto"/>
              <w:bottom w:val="single" w:sz="4" w:space="0" w:color="auto"/>
            </w:tcBorders>
            <w:shd w:val="clear" w:color="auto" w:fill="auto"/>
            <w:vAlign w:val="center"/>
          </w:tcPr>
          <w:p w:rsidR="00F717D2" w:rsidRPr="00F717D2" w:rsidRDefault="002E0224" w:rsidP="00FC7B42">
            <w:pPr>
              <w:pStyle w:val="142"/>
              <w:jc w:val="center"/>
              <w:rPr>
                <w:rFonts w:hAnsi="標楷體" w:hint="eastAsia"/>
                <w:szCs w:val="24"/>
              </w:rPr>
            </w:pPr>
            <w:r>
              <w:rPr>
                <w:rFonts w:hAnsi="標楷體" w:hint="eastAsia"/>
                <w:szCs w:val="24"/>
              </w:rPr>
              <w:t>逾</w:t>
            </w:r>
            <w:r w:rsidR="00FC7B42">
              <w:rPr>
                <w:rFonts w:hAnsi="標楷體" w:hint="eastAsia"/>
                <w:szCs w:val="24"/>
              </w:rPr>
              <w:t>1.500%至1.700%</w:t>
            </w:r>
          </w:p>
        </w:tc>
        <w:tc>
          <w:tcPr>
            <w:tcW w:w="1701" w:type="dxa"/>
            <w:tcBorders>
              <w:top w:val="single" w:sz="4" w:space="0" w:color="auto"/>
              <w:bottom w:val="single" w:sz="4" w:space="0" w:color="auto"/>
            </w:tcBorders>
            <w:shd w:val="clear" w:color="auto" w:fill="auto"/>
            <w:noWrap/>
            <w:vAlign w:val="center"/>
          </w:tcPr>
          <w:p w:rsidR="00F717D2" w:rsidRPr="00F717D2" w:rsidRDefault="00F717D2" w:rsidP="0048416B">
            <w:pPr>
              <w:pStyle w:val="142"/>
              <w:jc w:val="right"/>
              <w:rPr>
                <w:rFonts w:hAnsi="標楷體"/>
                <w:szCs w:val="24"/>
              </w:rPr>
            </w:pPr>
            <w:r w:rsidRPr="00F717D2">
              <w:rPr>
                <w:rFonts w:hAnsi="標楷體"/>
                <w:szCs w:val="24"/>
              </w:rPr>
              <w:t>10,000,000</w:t>
            </w:r>
          </w:p>
        </w:tc>
      </w:tr>
      <w:tr w:rsidR="00FC7B42" w:rsidRPr="00F717D2" w:rsidTr="002E0224">
        <w:trPr>
          <w:trHeight w:val="20"/>
        </w:trPr>
        <w:tc>
          <w:tcPr>
            <w:tcW w:w="2127" w:type="dxa"/>
            <w:vMerge/>
            <w:tcBorders>
              <w:top w:val="single" w:sz="4" w:space="0" w:color="auto"/>
              <w:bottom w:val="single" w:sz="4" w:space="0" w:color="auto"/>
            </w:tcBorders>
            <w:vAlign w:val="center"/>
            <w:hideMark/>
          </w:tcPr>
          <w:p w:rsidR="00FC7B42" w:rsidRPr="00F717D2" w:rsidRDefault="00FC7B42" w:rsidP="00FC7B42">
            <w:pPr>
              <w:pStyle w:val="142"/>
              <w:rPr>
                <w:rFonts w:hAnsi="標楷體"/>
                <w:szCs w:val="24"/>
              </w:rPr>
            </w:pPr>
          </w:p>
        </w:tc>
        <w:tc>
          <w:tcPr>
            <w:tcW w:w="1701" w:type="dxa"/>
            <w:vMerge/>
            <w:tcBorders>
              <w:top w:val="single" w:sz="4" w:space="0" w:color="auto"/>
              <w:bottom w:val="single" w:sz="4" w:space="0" w:color="auto"/>
              <w:right w:val="double" w:sz="4" w:space="0" w:color="auto"/>
            </w:tcBorders>
            <w:vAlign w:val="center"/>
            <w:hideMark/>
          </w:tcPr>
          <w:p w:rsidR="00FC7B42" w:rsidRPr="00F717D2" w:rsidRDefault="00FC7B42" w:rsidP="00FC7B42">
            <w:pPr>
              <w:pStyle w:val="142"/>
              <w:jc w:val="right"/>
              <w:rPr>
                <w:rFonts w:hAnsi="標楷體"/>
                <w:szCs w:val="24"/>
              </w:rPr>
            </w:pPr>
          </w:p>
        </w:tc>
        <w:tc>
          <w:tcPr>
            <w:tcW w:w="2976" w:type="dxa"/>
            <w:tcBorders>
              <w:top w:val="single" w:sz="4" w:space="0" w:color="auto"/>
              <w:left w:val="double" w:sz="4" w:space="0" w:color="auto"/>
              <w:bottom w:val="single" w:sz="4" w:space="0" w:color="auto"/>
            </w:tcBorders>
            <w:shd w:val="clear" w:color="auto" w:fill="auto"/>
            <w:vAlign w:val="center"/>
          </w:tcPr>
          <w:p w:rsidR="00FC7B42" w:rsidRPr="00F717D2" w:rsidRDefault="002E0224" w:rsidP="00FC7B42">
            <w:pPr>
              <w:pStyle w:val="142"/>
              <w:jc w:val="center"/>
              <w:rPr>
                <w:rFonts w:hAnsi="標楷體" w:hint="eastAsia"/>
                <w:szCs w:val="24"/>
              </w:rPr>
            </w:pPr>
            <w:r>
              <w:rPr>
                <w:rFonts w:hAnsi="標楷體" w:hint="eastAsia"/>
                <w:szCs w:val="24"/>
              </w:rPr>
              <w:t>逾</w:t>
            </w:r>
            <w:r w:rsidR="00FC7B42">
              <w:rPr>
                <w:rFonts w:hAnsi="標楷體" w:hint="eastAsia"/>
                <w:szCs w:val="24"/>
              </w:rPr>
              <w:t>1.700%至1.900%</w:t>
            </w:r>
          </w:p>
        </w:tc>
        <w:tc>
          <w:tcPr>
            <w:tcW w:w="1701" w:type="dxa"/>
            <w:tcBorders>
              <w:top w:val="single" w:sz="4" w:space="0" w:color="auto"/>
              <w:bottom w:val="single" w:sz="4" w:space="0" w:color="auto"/>
            </w:tcBorders>
            <w:shd w:val="clear" w:color="auto" w:fill="auto"/>
            <w:noWrap/>
            <w:vAlign w:val="center"/>
          </w:tcPr>
          <w:p w:rsidR="00FC7B42" w:rsidRPr="00F717D2" w:rsidRDefault="00FC7B42" w:rsidP="00FC7B42">
            <w:pPr>
              <w:pStyle w:val="142"/>
              <w:jc w:val="right"/>
              <w:rPr>
                <w:rFonts w:hAnsi="標楷體"/>
                <w:szCs w:val="24"/>
              </w:rPr>
            </w:pPr>
            <w:r w:rsidRPr="00F717D2">
              <w:rPr>
                <w:rFonts w:hAnsi="標楷體"/>
                <w:szCs w:val="24"/>
              </w:rPr>
              <w:t>3,983,334</w:t>
            </w:r>
          </w:p>
        </w:tc>
      </w:tr>
      <w:tr w:rsidR="00FC7B42" w:rsidRPr="00F717D2" w:rsidTr="002E0224">
        <w:trPr>
          <w:trHeight w:val="20"/>
        </w:trPr>
        <w:tc>
          <w:tcPr>
            <w:tcW w:w="2127" w:type="dxa"/>
            <w:vMerge/>
            <w:tcBorders>
              <w:top w:val="single" w:sz="4" w:space="0" w:color="auto"/>
              <w:bottom w:val="single" w:sz="4" w:space="0" w:color="auto"/>
            </w:tcBorders>
            <w:vAlign w:val="center"/>
            <w:hideMark/>
          </w:tcPr>
          <w:p w:rsidR="00FC7B42" w:rsidRPr="00F717D2" w:rsidRDefault="00FC7B42" w:rsidP="00FC7B42">
            <w:pPr>
              <w:pStyle w:val="142"/>
              <w:rPr>
                <w:rFonts w:hAnsi="標楷體"/>
                <w:szCs w:val="24"/>
              </w:rPr>
            </w:pPr>
          </w:p>
        </w:tc>
        <w:tc>
          <w:tcPr>
            <w:tcW w:w="1701" w:type="dxa"/>
            <w:vMerge/>
            <w:tcBorders>
              <w:top w:val="single" w:sz="4" w:space="0" w:color="auto"/>
              <w:bottom w:val="single" w:sz="4" w:space="0" w:color="auto"/>
              <w:right w:val="double" w:sz="4" w:space="0" w:color="auto"/>
            </w:tcBorders>
            <w:vAlign w:val="center"/>
            <w:hideMark/>
          </w:tcPr>
          <w:p w:rsidR="00FC7B42" w:rsidRPr="00F717D2" w:rsidRDefault="00FC7B42" w:rsidP="00FC7B42">
            <w:pPr>
              <w:pStyle w:val="142"/>
              <w:jc w:val="right"/>
              <w:rPr>
                <w:rFonts w:hAnsi="標楷體"/>
                <w:szCs w:val="24"/>
              </w:rPr>
            </w:pPr>
          </w:p>
        </w:tc>
        <w:tc>
          <w:tcPr>
            <w:tcW w:w="2976" w:type="dxa"/>
            <w:tcBorders>
              <w:top w:val="single" w:sz="4" w:space="0" w:color="auto"/>
              <w:left w:val="double" w:sz="4" w:space="0" w:color="auto"/>
              <w:bottom w:val="single" w:sz="4" w:space="0" w:color="auto"/>
            </w:tcBorders>
            <w:shd w:val="clear" w:color="auto" w:fill="auto"/>
            <w:vAlign w:val="center"/>
          </w:tcPr>
          <w:p w:rsidR="00FC7B42" w:rsidRPr="00F717D2" w:rsidRDefault="002E0224" w:rsidP="00FC7B42">
            <w:pPr>
              <w:pStyle w:val="142"/>
              <w:jc w:val="center"/>
              <w:rPr>
                <w:rFonts w:hAnsi="標楷體" w:hint="eastAsia"/>
                <w:szCs w:val="24"/>
              </w:rPr>
            </w:pPr>
            <w:r>
              <w:rPr>
                <w:rFonts w:hAnsi="標楷體" w:hint="eastAsia"/>
                <w:szCs w:val="24"/>
              </w:rPr>
              <w:t>逾</w:t>
            </w:r>
            <w:r w:rsidR="00FC7B42">
              <w:rPr>
                <w:rFonts w:hAnsi="標楷體" w:hint="eastAsia"/>
                <w:szCs w:val="24"/>
              </w:rPr>
              <w:t>1.900%</w:t>
            </w:r>
          </w:p>
        </w:tc>
        <w:tc>
          <w:tcPr>
            <w:tcW w:w="1701" w:type="dxa"/>
            <w:tcBorders>
              <w:top w:val="single" w:sz="4" w:space="0" w:color="auto"/>
              <w:bottom w:val="single" w:sz="4" w:space="0" w:color="auto"/>
            </w:tcBorders>
            <w:shd w:val="clear" w:color="auto" w:fill="auto"/>
            <w:noWrap/>
            <w:vAlign w:val="center"/>
          </w:tcPr>
          <w:p w:rsidR="00FC7B42" w:rsidRPr="00F717D2" w:rsidRDefault="00FC7B42" w:rsidP="00FC7B42">
            <w:pPr>
              <w:pStyle w:val="142"/>
              <w:jc w:val="right"/>
              <w:rPr>
                <w:rFonts w:hAnsi="標楷體"/>
                <w:szCs w:val="24"/>
              </w:rPr>
            </w:pPr>
            <w:r w:rsidRPr="00462B75">
              <w:rPr>
                <w:rFonts w:hAnsi="標楷體"/>
                <w:szCs w:val="24"/>
              </w:rPr>
              <w:t>2,425,000</w:t>
            </w:r>
          </w:p>
        </w:tc>
      </w:tr>
      <w:tr w:rsidR="002E0224" w:rsidRPr="00F717D2" w:rsidTr="002E0224">
        <w:trPr>
          <w:trHeight w:val="20"/>
        </w:trPr>
        <w:tc>
          <w:tcPr>
            <w:tcW w:w="2127" w:type="dxa"/>
            <w:vMerge w:val="restart"/>
            <w:tcBorders>
              <w:top w:val="single" w:sz="4" w:space="0" w:color="auto"/>
              <w:bottom w:val="single" w:sz="4" w:space="0" w:color="auto"/>
            </w:tcBorders>
            <w:shd w:val="clear" w:color="auto" w:fill="auto"/>
            <w:vAlign w:val="center"/>
            <w:hideMark/>
          </w:tcPr>
          <w:p w:rsidR="002E0224" w:rsidRPr="00F717D2" w:rsidRDefault="002E0224" w:rsidP="002E0224">
            <w:pPr>
              <w:pStyle w:val="142"/>
              <w:jc w:val="center"/>
              <w:rPr>
                <w:rFonts w:hAnsi="標楷體"/>
                <w:szCs w:val="24"/>
              </w:rPr>
            </w:pPr>
            <w:r w:rsidRPr="00F717D2">
              <w:rPr>
                <w:rFonts w:hAnsi="標楷體" w:hint="eastAsia"/>
                <w:szCs w:val="24"/>
              </w:rPr>
              <w:t>長期借款</w:t>
            </w:r>
          </w:p>
        </w:tc>
        <w:tc>
          <w:tcPr>
            <w:tcW w:w="1701" w:type="dxa"/>
            <w:vMerge w:val="restart"/>
            <w:tcBorders>
              <w:top w:val="single" w:sz="4" w:space="0" w:color="auto"/>
              <w:bottom w:val="single" w:sz="4" w:space="0" w:color="auto"/>
              <w:right w:val="double" w:sz="4" w:space="0" w:color="auto"/>
            </w:tcBorders>
            <w:shd w:val="clear" w:color="auto" w:fill="auto"/>
            <w:vAlign w:val="center"/>
            <w:hideMark/>
          </w:tcPr>
          <w:p w:rsidR="002E0224" w:rsidRPr="00F717D2" w:rsidRDefault="002E0224" w:rsidP="002E0224">
            <w:pPr>
              <w:pStyle w:val="142"/>
              <w:jc w:val="right"/>
              <w:rPr>
                <w:rFonts w:hAnsi="標楷體" w:hint="eastAsia"/>
                <w:szCs w:val="24"/>
              </w:rPr>
            </w:pPr>
            <w:r w:rsidRPr="00F717D2">
              <w:rPr>
                <w:rFonts w:hAnsi="標楷體"/>
                <w:szCs w:val="24"/>
              </w:rPr>
              <w:t>67,298,820</w:t>
            </w:r>
          </w:p>
        </w:tc>
        <w:tc>
          <w:tcPr>
            <w:tcW w:w="2976" w:type="dxa"/>
            <w:tcBorders>
              <w:top w:val="single" w:sz="4" w:space="0" w:color="auto"/>
              <w:left w:val="double" w:sz="4" w:space="0" w:color="auto"/>
              <w:bottom w:val="single" w:sz="4" w:space="0" w:color="auto"/>
            </w:tcBorders>
            <w:shd w:val="clear" w:color="auto" w:fill="auto"/>
            <w:vAlign w:val="center"/>
          </w:tcPr>
          <w:p w:rsidR="002E0224" w:rsidRPr="00F717D2" w:rsidRDefault="001A0253" w:rsidP="004944E4">
            <w:pPr>
              <w:pStyle w:val="142"/>
              <w:jc w:val="center"/>
              <w:rPr>
                <w:rFonts w:hAnsi="標楷體" w:hint="eastAsia"/>
                <w:szCs w:val="24"/>
              </w:rPr>
            </w:pPr>
            <w:r>
              <w:rPr>
                <w:rFonts w:hAnsi="標楷體" w:hint="eastAsia"/>
                <w:szCs w:val="24"/>
              </w:rPr>
              <w:t>1.15</w:t>
            </w:r>
            <w:r w:rsidR="002E0224">
              <w:rPr>
                <w:rFonts w:hAnsi="標楷體" w:hint="eastAsia"/>
                <w:szCs w:val="24"/>
              </w:rPr>
              <w:t>%至1.</w:t>
            </w:r>
            <w:r w:rsidR="004944E4">
              <w:rPr>
                <w:rFonts w:hAnsi="標楷體"/>
                <w:szCs w:val="24"/>
              </w:rPr>
              <w:t>7</w:t>
            </w:r>
            <w:r w:rsidR="002E0224">
              <w:rPr>
                <w:rFonts w:hAnsi="標楷體" w:hint="eastAsia"/>
                <w:szCs w:val="24"/>
              </w:rPr>
              <w:t>00%</w:t>
            </w:r>
          </w:p>
        </w:tc>
        <w:tc>
          <w:tcPr>
            <w:tcW w:w="1701" w:type="dxa"/>
            <w:tcBorders>
              <w:top w:val="single" w:sz="4" w:space="0" w:color="auto"/>
              <w:bottom w:val="single" w:sz="4" w:space="0" w:color="auto"/>
            </w:tcBorders>
            <w:shd w:val="clear" w:color="auto" w:fill="auto"/>
            <w:vAlign w:val="center"/>
          </w:tcPr>
          <w:p w:rsidR="002E0224" w:rsidRPr="00F717D2" w:rsidRDefault="004944E4" w:rsidP="004944E4">
            <w:pPr>
              <w:pStyle w:val="142"/>
              <w:jc w:val="right"/>
              <w:rPr>
                <w:rFonts w:hAnsi="標楷體"/>
                <w:szCs w:val="24"/>
              </w:rPr>
            </w:pPr>
            <w:r>
              <w:rPr>
                <w:rFonts w:hAnsi="標楷體" w:hint="eastAsia"/>
                <w:szCs w:val="24"/>
              </w:rPr>
              <w:t>2</w:t>
            </w:r>
            <w:r>
              <w:rPr>
                <w:rFonts w:hAnsi="標楷體"/>
                <w:szCs w:val="24"/>
              </w:rPr>
              <w:t>,690</w:t>
            </w:r>
            <w:r>
              <w:rPr>
                <w:rFonts w:hAnsi="標楷體" w:hint="eastAsia"/>
                <w:szCs w:val="24"/>
              </w:rPr>
              <w:t>,</w:t>
            </w:r>
            <w:r>
              <w:rPr>
                <w:rFonts w:hAnsi="標楷體"/>
                <w:szCs w:val="24"/>
              </w:rPr>
              <w:t>487</w:t>
            </w:r>
          </w:p>
        </w:tc>
      </w:tr>
      <w:tr w:rsidR="002E0224" w:rsidRPr="00F717D2" w:rsidTr="002E0224">
        <w:trPr>
          <w:trHeight w:val="20"/>
        </w:trPr>
        <w:tc>
          <w:tcPr>
            <w:tcW w:w="2127" w:type="dxa"/>
            <w:vMerge/>
            <w:tcBorders>
              <w:top w:val="single" w:sz="4" w:space="0" w:color="auto"/>
              <w:bottom w:val="single" w:sz="4" w:space="0" w:color="auto"/>
            </w:tcBorders>
            <w:vAlign w:val="center"/>
            <w:hideMark/>
          </w:tcPr>
          <w:p w:rsidR="002E0224" w:rsidRPr="00F717D2" w:rsidRDefault="002E0224" w:rsidP="002E0224">
            <w:pPr>
              <w:pStyle w:val="142"/>
              <w:rPr>
                <w:rFonts w:hAnsi="標楷體"/>
                <w:szCs w:val="24"/>
              </w:rPr>
            </w:pPr>
          </w:p>
        </w:tc>
        <w:tc>
          <w:tcPr>
            <w:tcW w:w="1701" w:type="dxa"/>
            <w:vMerge/>
            <w:tcBorders>
              <w:top w:val="single" w:sz="4" w:space="0" w:color="auto"/>
              <w:bottom w:val="single" w:sz="4" w:space="0" w:color="auto"/>
              <w:right w:val="double" w:sz="4" w:space="0" w:color="auto"/>
            </w:tcBorders>
            <w:vAlign w:val="center"/>
            <w:hideMark/>
          </w:tcPr>
          <w:p w:rsidR="002E0224" w:rsidRPr="00F717D2" w:rsidRDefault="002E0224" w:rsidP="002E0224">
            <w:pPr>
              <w:pStyle w:val="142"/>
              <w:jc w:val="right"/>
              <w:rPr>
                <w:rFonts w:hAnsi="標楷體"/>
                <w:szCs w:val="24"/>
              </w:rPr>
            </w:pPr>
          </w:p>
        </w:tc>
        <w:tc>
          <w:tcPr>
            <w:tcW w:w="2976" w:type="dxa"/>
            <w:tcBorders>
              <w:top w:val="single" w:sz="4" w:space="0" w:color="auto"/>
              <w:left w:val="double" w:sz="4" w:space="0" w:color="auto"/>
              <w:bottom w:val="single" w:sz="4" w:space="0" w:color="auto"/>
            </w:tcBorders>
            <w:shd w:val="clear" w:color="auto" w:fill="auto"/>
            <w:vAlign w:val="center"/>
          </w:tcPr>
          <w:p w:rsidR="002E0224" w:rsidRPr="00F717D2" w:rsidRDefault="002E0224" w:rsidP="004944E4">
            <w:pPr>
              <w:pStyle w:val="142"/>
              <w:jc w:val="center"/>
              <w:rPr>
                <w:rFonts w:hAnsi="標楷體" w:hint="eastAsia"/>
                <w:szCs w:val="24"/>
              </w:rPr>
            </w:pPr>
            <w:r>
              <w:rPr>
                <w:rFonts w:hAnsi="標楷體" w:hint="eastAsia"/>
                <w:szCs w:val="24"/>
              </w:rPr>
              <w:t>逾1.</w:t>
            </w:r>
            <w:r w:rsidR="004944E4">
              <w:rPr>
                <w:rFonts w:hAnsi="標楷體"/>
                <w:szCs w:val="24"/>
              </w:rPr>
              <w:t>7</w:t>
            </w:r>
            <w:r>
              <w:rPr>
                <w:rFonts w:hAnsi="標楷體" w:hint="eastAsia"/>
                <w:szCs w:val="24"/>
              </w:rPr>
              <w:t>00%至1.900%</w:t>
            </w:r>
          </w:p>
        </w:tc>
        <w:tc>
          <w:tcPr>
            <w:tcW w:w="1701" w:type="dxa"/>
            <w:tcBorders>
              <w:top w:val="single" w:sz="4" w:space="0" w:color="auto"/>
              <w:bottom w:val="single" w:sz="4" w:space="0" w:color="auto"/>
            </w:tcBorders>
            <w:shd w:val="clear" w:color="auto" w:fill="auto"/>
            <w:noWrap/>
            <w:vAlign w:val="center"/>
          </w:tcPr>
          <w:p w:rsidR="002E0224" w:rsidRPr="00F717D2" w:rsidRDefault="004944E4" w:rsidP="004944E4">
            <w:pPr>
              <w:pStyle w:val="142"/>
              <w:jc w:val="right"/>
              <w:rPr>
                <w:rFonts w:hAnsi="標楷體"/>
                <w:color w:val="000000"/>
                <w:szCs w:val="24"/>
              </w:rPr>
            </w:pPr>
            <w:r>
              <w:rPr>
                <w:rFonts w:hAnsi="標楷體"/>
                <w:color w:val="000000"/>
                <w:szCs w:val="24"/>
              </w:rPr>
              <w:t>24</w:t>
            </w:r>
            <w:r w:rsidR="002E0224" w:rsidRPr="00F717D2">
              <w:rPr>
                <w:rFonts w:hAnsi="標楷體"/>
                <w:color w:val="000000"/>
                <w:szCs w:val="24"/>
              </w:rPr>
              <w:t>,</w:t>
            </w:r>
            <w:r>
              <w:rPr>
                <w:rFonts w:hAnsi="標楷體"/>
                <w:color w:val="000000"/>
                <w:szCs w:val="24"/>
              </w:rPr>
              <w:t>93</w:t>
            </w:r>
            <w:r w:rsidR="002E0224" w:rsidRPr="00F717D2">
              <w:rPr>
                <w:rFonts w:hAnsi="標楷體"/>
                <w:color w:val="000000"/>
                <w:szCs w:val="24"/>
              </w:rPr>
              <w:t>3,334</w:t>
            </w:r>
          </w:p>
        </w:tc>
      </w:tr>
      <w:tr w:rsidR="002E0224" w:rsidRPr="00F717D2" w:rsidTr="002E0224">
        <w:trPr>
          <w:trHeight w:val="20"/>
        </w:trPr>
        <w:tc>
          <w:tcPr>
            <w:tcW w:w="2127" w:type="dxa"/>
            <w:vMerge/>
            <w:tcBorders>
              <w:top w:val="single" w:sz="4" w:space="0" w:color="auto"/>
              <w:bottom w:val="single" w:sz="4" w:space="0" w:color="auto"/>
            </w:tcBorders>
            <w:vAlign w:val="center"/>
            <w:hideMark/>
          </w:tcPr>
          <w:p w:rsidR="002E0224" w:rsidRPr="00F717D2" w:rsidRDefault="002E0224" w:rsidP="002E0224">
            <w:pPr>
              <w:pStyle w:val="142"/>
              <w:rPr>
                <w:rFonts w:hAnsi="標楷體"/>
                <w:szCs w:val="24"/>
              </w:rPr>
            </w:pPr>
          </w:p>
        </w:tc>
        <w:tc>
          <w:tcPr>
            <w:tcW w:w="1701" w:type="dxa"/>
            <w:vMerge/>
            <w:tcBorders>
              <w:top w:val="single" w:sz="4" w:space="0" w:color="auto"/>
              <w:bottom w:val="single" w:sz="4" w:space="0" w:color="auto"/>
              <w:right w:val="double" w:sz="4" w:space="0" w:color="auto"/>
            </w:tcBorders>
            <w:vAlign w:val="center"/>
            <w:hideMark/>
          </w:tcPr>
          <w:p w:rsidR="002E0224" w:rsidRPr="00F717D2" w:rsidRDefault="002E0224" w:rsidP="002E0224">
            <w:pPr>
              <w:pStyle w:val="142"/>
              <w:jc w:val="right"/>
              <w:rPr>
                <w:rFonts w:hAnsi="標楷體"/>
                <w:szCs w:val="24"/>
              </w:rPr>
            </w:pPr>
          </w:p>
        </w:tc>
        <w:tc>
          <w:tcPr>
            <w:tcW w:w="2976" w:type="dxa"/>
            <w:tcBorders>
              <w:top w:val="single" w:sz="4" w:space="0" w:color="auto"/>
              <w:left w:val="double" w:sz="4" w:space="0" w:color="auto"/>
              <w:bottom w:val="single" w:sz="4" w:space="0" w:color="auto"/>
            </w:tcBorders>
            <w:shd w:val="clear" w:color="auto" w:fill="auto"/>
            <w:vAlign w:val="center"/>
          </w:tcPr>
          <w:p w:rsidR="002E0224" w:rsidRPr="00F717D2" w:rsidRDefault="002E0224" w:rsidP="002E0224">
            <w:pPr>
              <w:pStyle w:val="142"/>
              <w:jc w:val="center"/>
              <w:rPr>
                <w:rFonts w:hAnsi="標楷體" w:hint="eastAsia"/>
                <w:szCs w:val="24"/>
              </w:rPr>
            </w:pPr>
            <w:r>
              <w:rPr>
                <w:rFonts w:hAnsi="標楷體" w:hint="eastAsia"/>
                <w:szCs w:val="24"/>
              </w:rPr>
              <w:t>逾1.900%</w:t>
            </w:r>
          </w:p>
        </w:tc>
        <w:tc>
          <w:tcPr>
            <w:tcW w:w="1701" w:type="dxa"/>
            <w:tcBorders>
              <w:top w:val="single" w:sz="4" w:space="0" w:color="auto"/>
              <w:bottom w:val="single" w:sz="4" w:space="0" w:color="auto"/>
            </w:tcBorders>
            <w:shd w:val="clear" w:color="auto" w:fill="auto"/>
            <w:noWrap/>
            <w:vAlign w:val="center"/>
          </w:tcPr>
          <w:p w:rsidR="002E0224" w:rsidRPr="00F717D2" w:rsidRDefault="002E0224" w:rsidP="002E0224">
            <w:pPr>
              <w:pStyle w:val="142"/>
              <w:jc w:val="right"/>
              <w:rPr>
                <w:rFonts w:hAnsi="標楷體"/>
                <w:color w:val="000000"/>
                <w:szCs w:val="24"/>
              </w:rPr>
            </w:pPr>
            <w:r w:rsidRPr="00462B75">
              <w:rPr>
                <w:rFonts w:hAnsi="標楷體"/>
                <w:color w:val="000000"/>
                <w:szCs w:val="24"/>
              </w:rPr>
              <w:t>39,675,000</w:t>
            </w:r>
          </w:p>
        </w:tc>
      </w:tr>
      <w:tr w:rsidR="00F717D2" w:rsidRPr="00F717D2" w:rsidTr="005443D5">
        <w:trPr>
          <w:trHeight w:val="20"/>
        </w:trPr>
        <w:tc>
          <w:tcPr>
            <w:tcW w:w="2127" w:type="dxa"/>
            <w:tcBorders>
              <w:top w:val="single" w:sz="4" w:space="0" w:color="auto"/>
              <w:bottom w:val="single" w:sz="12" w:space="0" w:color="auto"/>
            </w:tcBorders>
            <w:vAlign w:val="center"/>
          </w:tcPr>
          <w:p w:rsidR="00F717D2" w:rsidRPr="00F717D2" w:rsidRDefault="00F717D2" w:rsidP="00F717D2">
            <w:pPr>
              <w:pStyle w:val="142"/>
              <w:jc w:val="center"/>
              <w:rPr>
                <w:rFonts w:hAnsi="標楷體"/>
                <w:szCs w:val="24"/>
              </w:rPr>
            </w:pPr>
            <w:r w:rsidRPr="00F717D2">
              <w:rPr>
                <w:rFonts w:hAnsi="標楷體" w:hint="eastAsia"/>
                <w:szCs w:val="24"/>
              </w:rPr>
              <w:t>合計</w:t>
            </w:r>
          </w:p>
        </w:tc>
        <w:tc>
          <w:tcPr>
            <w:tcW w:w="1701" w:type="dxa"/>
            <w:tcBorders>
              <w:top w:val="single" w:sz="4" w:space="0" w:color="auto"/>
              <w:bottom w:val="single" w:sz="12" w:space="0" w:color="auto"/>
              <w:right w:val="double" w:sz="4" w:space="0" w:color="auto"/>
            </w:tcBorders>
            <w:vAlign w:val="center"/>
          </w:tcPr>
          <w:p w:rsidR="00F717D2" w:rsidRPr="00F717D2" w:rsidRDefault="00F717D2" w:rsidP="00F717D2">
            <w:pPr>
              <w:pStyle w:val="142"/>
              <w:jc w:val="right"/>
              <w:rPr>
                <w:rFonts w:hAnsi="標楷體"/>
                <w:b/>
                <w:szCs w:val="24"/>
              </w:rPr>
            </w:pPr>
            <w:r w:rsidRPr="00F717D2">
              <w:rPr>
                <w:rFonts w:hAnsi="標楷體"/>
                <w:b/>
                <w:szCs w:val="24"/>
              </w:rPr>
              <w:t>83,707,153</w:t>
            </w:r>
          </w:p>
        </w:tc>
        <w:tc>
          <w:tcPr>
            <w:tcW w:w="2976" w:type="dxa"/>
            <w:tcBorders>
              <w:top w:val="single" w:sz="4" w:space="0" w:color="auto"/>
              <w:left w:val="double" w:sz="4" w:space="0" w:color="auto"/>
              <w:bottom w:val="single" w:sz="12" w:space="0" w:color="auto"/>
            </w:tcBorders>
            <w:shd w:val="clear" w:color="auto" w:fill="auto"/>
            <w:vAlign w:val="center"/>
          </w:tcPr>
          <w:p w:rsidR="00F717D2" w:rsidRPr="00F717D2" w:rsidRDefault="005443D5" w:rsidP="005443D5">
            <w:pPr>
              <w:pStyle w:val="142"/>
              <w:jc w:val="center"/>
              <w:rPr>
                <w:rFonts w:hAnsi="標楷體"/>
                <w:szCs w:val="24"/>
              </w:rPr>
            </w:pPr>
            <w:r>
              <w:rPr>
                <w:rFonts w:hAnsi="標楷體" w:hint="eastAsia"/>
                <w:szCs w:val="24"/>
              </w:rPr>
              <w:t>-</w:t>
            </w:r>
          </w:p>
        </w:tc>
        <w:tc>
          <w:tcPr>
            <w:tcW w:w="1701" w:type="dxa"/>
            <w:tcBorders>
              <w:top w:val="single" w:sz="4" w:space="0" w:color="auto"/>
              <w:bottom w:val="single" w:sz="12" w:space="0" w:color="auto"/>
            </w:tcBorders>
            <w:shd w:val="clear" w:color="auto" w:fill="auto"/>
            <w:noWrap/>
            <w:vAlign w:val="center"/>
          </w:tcPr>
          <w:p w:rsidR="00F717D2" w:rsidRPr="00F717D2" w:rsidRDefault="005443D5" w:rsidP="00F717D2">
            <w:pPr>
              <w:pStyle w:val="142"/>
              <w:jc w:val="right"/>
              <w:rPr>
                <w:rFonts w:hAnsi="標楷體" w:hint="eastAsia"/>
                <w:color w:val="000000"/>
                <w:szCs w:val="24"/>
              </w:rPr>
            </w:pPr>
            <w:r>
              <w:rPr>
                <w:rFonts w:hAnsi="標楷體" w:hint="eastAsia"/>
                <w:color w:val="000000"/>
                <w:szCs w:val="24"/>
              </w:rPr>
              <w:t>-</w:t>
            </w:r>
          </w:p>
        </w:tc>
      </w:tr>
    </w:tbl>
    <w:p w:rsidR="00462B75" w:rsidRDefault="00462B75" w:rsidP="00E772EE">
      <w:pPr>
        <w:pStyle w:val="142"/>
      </w:pPr>
      <w:r>
        <w:rPr>
          <w:rFonts w:hint="eastAsia"/>
        </w:rPr>
        <w:t>說    明：上表金額以新臺幣千元表達</w:t>
      </w:r>
      <w:r w:rsidR="0052024D">
        <w:rPr>
          <w:rFonts w:hint="eastAsia"/>
        </w:rPr>
        <w:t>，經四捨五入後，</w:t>
      </w:r>
      <w:r>
        <w:rPr>
          <w:rFonts w:hint="eastAsia"/>
        </w:rPr>
        <w:t>加總與小計略有差異</w:t>
      </w:r>
      <w:r w:rsidRPr="002B1F66">
        <w:rPr>
          <w:rFonts w:hAnsi="標楷體" w:hint="eastAsia"/>
          <w:color w:val="000000"/>
        </w:rPr>
        <w:t>。</w:t>
      </w:r>
    </w:p>
    <w:p w:rsidR="00E772EE" w:rsidRPr="002B1F66" w:rsidRDefault="008D191B" w:rsidP="00E772EE">
      <w:pPr>
        <w:pStyle w:val="142"/>
        <w:rPr>
          <w:rFonts w:hint="eastAsia"/>
        </w:rPr>
      </w:pPr>
      <w:r>
        <w:rPr>
          <w:rFonts w:hint="eastAsia"/>
        </w:rPr>
        <w:t>資料來源：台水公司提供</w:t>
      </w:r>
      <w:r w:rsidRPr="002B1F66">
        <w:rPr>
          <w:rFonts w:hAnsi="標楷體" w:hint="eastAsia"/>
          <w:color w:val="000000"/>
        </w:rPr>
        <w:t>。</w:t>
      </w:r>
    </w:p>
    <w:p w:rsidR="009E71FD" w:rsidRPr="002B1F66" w:rsidRDefault="00537831">
      <w:pPr>
        <w:pStyle w:val="ae"/>
        <w:rPr>
          <w:rFonts w:hAnsi="標楷體"/>
          <w:snapToGrid/>
          <w:color w:val="FF0000"/>
        </w:rPr>
      </w:pPr>
      <w:r w:rsidRPr="002B1F66">
        <w:rPr>
          <w:rFonts w:hAnsi="標楷體" w:hint="eastAsia"/>
          <w:color w:val="000000"/>
        </w:rPr>
        <w:t>（分機：</w:t>
      </w:r>
      <w:r w:rsidR="00901E8E" w:rsidRPr="002B1F66">
        <w:rPr>
          <w:rFonts w:hAnsi="標楷體" w:hint="eastAsia"/>
          <w:color w:val="000000"/>
        </w:rPr>
        <w:t>19</w:t>
      </w:r>
      <w:r w:rsidR="00175342" w:rsidRPr="002B1F66">
        <w:rPr>
          <w:rFonts w:hAnsi="標楷體" w:hint="eastAsia"/>
          <w:color w:val="000000"/>
        </w:rPr>
        <w:t>22</w:t>
      </w:r>
      <w:r w:rsidR="00196EC3" w:rsidRPr="002B1F66">
        <w:rPr>
          <w:rFonts w:hAnsi="標楷體" w:hint="eastAsia"/>
          <w:color w:val="000000"/>
        </w:rPr>
        <w:t xml:space="preserve"> </w:t>
      </w:r>
      <w:r w:rsidR="00175342" w:rsidRPr="002B1F66">
        <w:rPr>
          <w:rFonts w:hAnsi="標楷體" w:hint="eastAsia"/>
          <w:color w:val="000000"/>
        </w:rPr>
        <w:t xml:space="preserve"> 羅玉姍</w:t>
      </w:r>
      <w:r w:rsidRPr="002B1F66">
        <w:rPr>
          <w:rFonts w:hAnsi="標楷體" w:hint="eastAsia"/>
          <w:color w:val="000000"/>
        </w:rPr>
        <w:t>）</w:t>
      </w:r>
    </w:p>
    <w:sectPr w:rsidR="009E71FD" w:rsidRPr="002B1F66" w:rsidSect="008E04A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714" w:rsidRDefault="00530714" w:rsidP="007258D0">
      <w:pPr>
        <w:spacing w:line="240" w:lineRule="auto"/>
        <w:ind w:left="560" w:firstLine="560"/>
      </w:pPr>
      <w:r>
        <w:separator/>
      </w:r>
    </w:p>
  </w:endnote>
  <w:endnote w:type="continuationSeparator" w:id="0">
    <w:p w:rsidR="00530714" w:rsidRDefault="00530714" w:rsidP="007258D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4A1" w:rsidRDefault="009E54A1">
    <w:pPr>
      <w:pStyle w:val="af9"/>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4E7" w:rsidRDefault="001654E7" w:rsidP="00CF1199">
    <w:pPr>
      <w:pStyle w:val="af9"/>
      <w:ind w:leftChars="0" w:left="566" w:firstLineChars="0" w:firstLine="406"/>
      <w:jc w:val="center"/>
    </w:pPr>
    <w:r w:rsidRPr="000F63D3">
      <w:rPr>
        <w:rFonts w:ascii="標楷體" w:hAnsi="標楷體"/>
      </w:rPr>
      <w:fldChar w:fldCharType="begin"/>
    </w:r>
    <w:r w:rsidRPr="000F63D3">
      <w:rPr>
        <w:rFonts w:ascii="標楷體" w:hAnsi="標楷體"/>
      </w:rPr>
      <w:instrText>PAGE   \* MERGEFORMAT</w:instrText>
    </w:r>
    <w:r w:rsidRPr="000F63D3">
      <w:rPr>
        <w:rFonts w:ascii="標楷體" w:hAnsi="標楷體"/>
      </w:rPr>
      <w:fldChar w:fldCharType="separate"/>
    </w:r>
    <w:r w:rsidR="009E54A1" w:rsidRPr="009E54A1">
      <w:rPr>
        <w:rFonts w:ascii="標楷體" w:hAnsi="標楷體"/>
        <w:noProof/>
        <w:lang w:val="zh-TW"/>
      </w:rPr>
      <w:t>1</w:t>
    </w:r>
    <w:r w:rsidRPr="000F63D3">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4A1" w:rsidRDefault="009E54A1">
    <w:pPr>
      <w:pStyle w:val="af9"/>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714" w:rsidRDefault="00530714" w:rsidP="007F4CE2">
      <w:pPr>
        <w:spacing w:line="240" w:lineRule="auto"/>
        <w:ind w:left="560" w:firstLine="560"/>
      </w:pPr>
      <w:r>
        <w:separator/>
      </w:r>
    </w:p>
  </w:footnote>
  <w:footnote w:type="continuationSeparator" w:id="0">
    <w:p w:rsidR="00530714" w:rsidRDefault="00530714" w:rsidP="007258D0">
      <w:pPr>
        <w:spacing w:line="240" w:lineRule="auto"/>
        <w:ind w:left="560" w:firstLine="560"/>
      </w:pPr>
      <w:r>
        <w:continuationSeparator/>
      </w:r>
    </w:p>
  </w:footnote>
  <w:footnote w:id="1">
    <w:p w:rsidR="00F96795" w:rsidRPr="00A918B7" w:rsidRDefault="00F96795">
      <w:pPr>
        <w:pStyle w:val="aff"/>
        <w:ind w:left="83" w:hanging="83"/>
        <w:rPr>
          <w:rFonts w:hint="eastAsia"/>
        </w:rPr>
      </w:pPr>
      <w:r>
        <w:rPr>
          <w:rStyle w:val="affe"/>
        </w:rPr>
        <w:footnoteRef/>
      </w:r>
      <w:r w:rsidRPr="00A918B7">
        <w:rPr>
          <w:rFonts w:hint="eastAsia"/>
        </w:rPr>
        <w:t>依據台水公司11</w:t>
      </w:r>
      <w:r>
        <w:rPr>
          <w:rFonts w:hint="eastAsia"/>
        </w:rPr>
        <w:t>2</w:t>
      </w:r>
      <w:r w:rsidRPr="00A918B7">
        <w:rPr>
          <w:rFonts w:hint="eastAsia"/>
        </w:rPr>
        <w:t>年統計年報，台水公司分別於64年1月1日(第1次)、68年7月1日(第2次)、71年1月1日(第3次)、80年8月1日(第4次第1階段)及83年7月1日(第4次第2階段)調整水價。</w:t>
      </w:r>
    </w:p>
  </w:footnote>
  <w:footnote w:id="2">
    <w:p w:rsidR="00F96795" w:rsidRPr="006C2E42" w:rsidRDefault="00F96795">
      <w:pPr>
        <w:pStyle w:val="aff"/>
        <w:ind w:left="83" w:hanging="83"/>
        <w:rPr>
          <w:rFonts w:hint="eastAsia"/>
        </w:rPr>
      </w:pPr>
      <w:r>
        <w:rPr>
          <w:rStyle w:val="affe"/>
        </w:rPr>
        <w:footnoteRef/>
      </w:r>
      <w:r w:rsidRPr="006C2E42">
        <w:rPr>
          <w:rFonts w:hint="eastAsia"/>
        </w:rPr>
        <w:t>台水公司水價計價方式：(1)第一段：1-10度/每度7.35元；(2)第二段：11-30度/每度9.45元；(3)第三段：31-50度/每度11.55元；(4)第四段：51度以上/每度12.075元。</w:t>
      </w:r>
    </w:p>
  </w:footnote>
  <w:footnote w:id="3">
    <w:p w:rsidR="00F96795" w:rsidRPr="006C2E42" w:rsidRDefault="00F96795">
      <w:pPr>
        <w:pStyle w:val="aff"/>
        <w:ind w:left="83" w:hanging="83"/>
        <w:rPr>
          <w:rFonts w:hint="eastAsia"/>
        </w:rPr>
      </w:pPr>
      <w:r>
        <w:rPr>
          <w:rStyle w:val="affe"/>
        </w:rPr>
        <w:footnoteRef/>
      </w:r>
      <w:r w:rsidRPr="006C2E42">
        <w:rPr>
          <w:rFonts w:hint="eastAsia"/>
        </w:rPr>
        <w:t>北水處水價計價方式：(1)第一段：1-20度/每度5元；(2)第二段：21-60度/每度6.7元；(3)第三段：61-200度/每度8.5元；(4)第四段：201-1,000度/每度14元；第五段：1,001度以上/每度20元。</w:t>
      </w:r>
    </w:p>
  </w:footnote>
  <w:footnote w:id="4">
    <w:p w:rsidR="00F96795" w:rsidRPr="00CC2ABE" w:rsidRDefault="00F96795" w:rsidP="00DF0ABE">
      <w:pPr>
        <w:pStyle w:val="aff"/>
        <w:ind w:left="83" w:hanging="83"/>
        <w:rPr>
          <w:rFonts w:hint="eastAsia"/>
        </w:rPr>
      </w:pPr>
      <w:r>
        <w:rPr>
          <w:rStyle w:val="affe"/>
        </w:rPr>
        <w:footnoteRef/>
      </w:r>
      <w:r>
        <w:rPr>
          <w:rFonts w:hint="eastAsia"/>
        </w:rPr>
        <w:t>台水公司110至112年度自來水水源占比為：1.水庫水比率分別為52.12%</w:t>
      </w:r>
      <w:r w:rsidRPr="00343993">
        <w:rPr>
          <w:rFonts w:hint="eastAsia"/>
        </w:rPr>
        <w:t>、</w:t>
      </w:r>
      <w:r>
        <w:rPr>
          <w:rFonts w:hint="eastAsia"/>
        </w:rPr>
        <w:t>52.46%及54.30%；2</w:t>
      </w:r>
      <w:r>
        <w:t>.</w:t>
      </w:r>
      <w:r>
        <w:rPr>
          <w:rFonts w:hint="eastAsia"/>
        </w:rPr>
        <w:t>地面水分別為32.98%</w:t>
      </w:r>
      <w:r w:rsidRPr="00343993">
        <w:rPr>
          <w:rFonts w:hint="eastAsia"/>
        </w:rPr>
        <w:t>、</w:t>
      </w:r>
      <w:r>
        <w:rPr>
          <w:rFonts w:hint="eastAsia"/>
        </w:rPr>
        <w:t>34.37%及33.08%；3.地下水分別為14.65%</w:t>
      </w:r>
      <w:r w:rsidRPr="00343993">
        <w:rPr>
          <w:rFonts w:hint="eastAsia"/>
        </w:rPr>
        <w:t>、</w:t>
      </w:r>
      <w:r>
        <w:rPr>
          <w:rFonts w:hint="eastAsia"/>
        </w:rPr>
        <w:t>12.92%及12.32%；4</w:t>
      </w:r>
      <w:r>
        <w:t>.</w:t>
      </w:r>
      <w:r>
        <w:rPr>
          <w:rFonts w:hint="eastAsia"/>
        </w:rPr>
        <w:t>海/鹽水分別為0.25%</w:t>
      </w:r>
      <w:r w:rsidRPr="00343993">
        <w:rPr>
          <w:rFonts w:hint="eastAsia"/>
        </w:rPr>
        <w:t>、</w:t>
      </w:r>
      <w:r>
        <w:rPr>
          <w:rFonts w:hint="eastAsia"/>
        </w:rPr>
        <w:t>0.25%及0.30%</w:t>
      </w:r>
      <w:r w:rsidRPr="00343993">
        <w:rPr>
          <w:rFonts w:hint="eastAsia"/>
        </w:rPr>
        <w:t>。</w:t>
      </w:r>
    </w:p>
  </w:footnote>
  <w:footnote w:id="5">
    <w:p w:rsidR="00F96795" w:rsidRPr="00C56144" w:rsidRDefault="00F96795">
      <w:pPr>
        <w:pStyle w:val="aff"/>
        <w:ind w:left="83" w:hanging="83"/>
        <w:rPr>
          <w:rFonts w:hint="eastAsia"/>
        </w:rPr>
      </w:pPr>
      <w:r>
        <w:rPr>
          <w:rStyle w:val="affe"/>
        </w:rPr>
        <w:footnoteRef/>
      </w:r>
      <w:r>
        <w:rPr>
          <w:rFonts w:hint="eastAsia"/>
        </w:rPr>
        <w:t>據台水公司說明，逾3日修復案件可分為7種態樣：1.</w:t>
      </w:r>
      <w:r w:rsidRPr="00C56144">
        <w:rPr>
          <w:rFonts w:hint="eastAsia"/>
        </w:rPr>
        <w:t>漏水點地下管障複雜，需邀集管線單位會勘或遷管始能完成修復</w:t>
      </w:r>
      <w:r>
        <w:rPr>
          <w:rFonts w:hint="eastAsia"/>
        </w:rPr>
        <w:t>；2</w:t>
      </w:r>
      <w:r>
        <w:t>.</w:t>
      </w:r>
      <w:r w:rsidRPr="00C56144">
        <w:rPr>
          <w:rFonts w:hint="eastAsia"/>
        </w:rPr>
        <w:t>水點因民眾拒絕修復，需協請地方鄉鎮村里長代為協調</w:t>
      </w:r>
      <w:r>
        <w:rPr>
          <w:rFonts w:hint="eastAsia"/>
        </w:rPr>
        <w:t>；3</w:t>
      </w:r>
      <w:r>
        <w:t>.</w:t>
      </w:r>
      <w:r w:rsidRPr="00C56144">
        <w:rPr>
          <w:rFonts w:hint="eastAsia"/>
        </w:rPr>
        <w:t>修漏廠商能量有限，需協請鄰近廠商支援</w:t>
      </w:r>
      <w:r>
        <w:rPr>
          <w:rFonts w:hint="eastAsia"/>
        </w:rPr>
        <w:t>；4</w:t>
      </w:r>
      <w:r>
        <w:t>.</w:t>
      </w:r>
      <w:r w:rsidRPr="00C56144">
        <w:rPr>
          <w:rFonts w:hint="eastAsia"/>
        </w:rPr>
        <w:t>漏量小且位置地勢複雜需檢漏確認減少空挖</w:t>
      </w:r>
      <w:r>
        <w:rPr>
          <w:rFonts w:hint="eastAsia"/>
        </w:rPr>
        <w:t>；5</w:t>
      </w:r>
      <w:r>
        <w:t>.</w:t>
      </w:r>
      <w:r w:rsidRPr="000748E5">
        <w:rPr>
          <w:rFonts w:hint="eastAsia"/>
        </w:rPr>
        <w:t>都會區因管線複雜或偏鄉修漏案件少，廠商無意願承攬影響時效</w:t>
      </w:r>
      <w:r>
        <w:rPr>
          <w:rFonts w:hint="eastAsia"/>
        </w:rPr>
        <w:t>；6</w:t>
      </w:r>
      <w:r>
        <w:t>.</w:t>
      </w:r>
      <w:r w:rsidRPr="000748E5">
        <w:rPr>
          <w:rFonts w:hint="eastAsia"/>
        </w:rPr>
        <w:t>夜市及傳統市場需約期施工</w:t>
      </w:r>
      <w:r>
        <w:rPr>
          <w:rFonts w:hint="eastAsia"/>
        </w:rPr>
        <w:t>；7</w:t>
      </w:r>
      <w:r>
        <w:t>.</w:t>
      </w:r>
      <w:r w:rsidRPr="000748E5">
        <w:rPr>
          <w:rFonts w:hint="eastAsia"/>
        </w:rPr>
        <w:t>其他未及時登錄結案等</w:t>
      </w:r>
      <w:r w:rsidRPr="00C56144">
        <w:rPr>
          <w:rFonts w:hint="eastAsia"/>
        </w:rPr>
        <w:t>。</w:t>
      </w:r>
    </w:p>
  </w:footnote>
  <w:footnote w:id="6">
    <w:p w:rsidR="00F96795" w:rsidRPr="000748E5" w:rsidRDefault="00F96795">
      <w:pPr>
        <w:pStyle w:val="aff"/>
        <w:ind w:left="83" w:hanging="83"/>
        <w:rPr>
          <w:rFonts w:hint="eastAsia"/>
        </w:rPr>
      </w:pPr>
      <w:r>
        <w:rPr>
          <w:rStyle w:val="affe"/>
        </w:rPr>
        <w:footnoteRef/>
      </w:r>
      <w:r>
        <w:rPr>
          <w:rFonts w:hint="eastAsia"/>
        </w:rPr>
        <w:t>台水公司108年至113年8月底平均售水率分別為77.41%</w:t>
      </w:r>
      <w:r w:rsidRPr="000748E5">
        <w:rPr>
          <w:rFonts w:hint="eastAsia"/>
        </w:rPr>
        <w:t>、</w:t>
      </w:r>
      <w:r>
        <w:rPr>
          <w:rFonts w:hint="eastAsia"/>
        </w:rPr>
        <w:t>78%</w:t>
      </w:r>
      <w:r w:rsidRPr="000748E5">
        <w:rPr>
          <w:rFonts w:hint="eastAsia"/>
        </w:rPr>
        <w:t>、</w:t>
      </w:r>
      <w:r>
        <w:rPr>
          <w:rFonts w:hint="eastAsia"/>
        </w:rPr>
        <w:t>78.31%</w:t>
      </w:r>
      <w:r w:rsidRPr="000748E5">
        <w:rPr>
          <w:rFonts w:hint="eastAsia"/>
        </w:rPr>
        <w:t>、</w:t>
      </w:r>
      <w:r>
        <w:rPr>
          <w:rFonts w:hint="eastAsia"/>
        </w:rPr>
        <w:t>78.80%</w:t>
      </w:r>
      <w:r w:rsidRPr="000748E5">
        <w:rPr>
          <w:rFonts w:hint="eastAsia"/>
        </w:rPr>
        <w:t>、</w:t>
      </w:r>
      <w:r>
        <w:rPr>
          <w:rFonts w:hint="eastAsia"/>
        </w:rPr>
        <w:t>7</w:t>
      </w:r>
      <w:r>
        <w:t>9.36</w:t>
      </w:r>
      <w:r>
        <w:rPr>
          <w:rFonts w:hint="eastAsia"/>
        </w:rPr>
        <w:t>%及78.93%</w:t>
      </w:r>
      <w:r w:rsidRPr="00C56144">
        <w:rPr>
          <w:rFonts w:hint="eastAsia"/>
        </w:rPr>
        <w:t>。</w:t>
      </w:r>
    </w:p>
  </w:footnote>
  <w:footnote w:id="7">
    <w:p w:rsidR="00F96795" w:rsidRPr="00B82B73" w:rsidRDefault="00F96795" w:rsidP="007C4500">
      <w:pPr>
        <w:pStyle w:val="aff"/>
        <w:ind w:left="83" w:hanging="83"/>
        <w:rPr>
          <w:rFonts w:hint="eastAsia"/>
        </w:rPr>
      </w:pPr>
      <w:r>
        <w:rPr>
          <w:rStyle w:val="affe"/>
        </w:rPr>
        <w:footnoteRef/>
      </w:r>
      <w:r w:rsidRPr="007C4500">
        <w:rPr>
          <w:rFonts w:hint="eastAsia"/>
        </w:rPr>
        <w:t>據台水公司說明，</w:t>
      </w:r>
      <w:r>
        <w:rPr>
          <w:rFonts w:hint="eastAsia"/>
        </w:rPr>
        <w:t>漏水率將由101年底漏水率19.55%降至113年度12%，</w:t>
      </w:r>
      <w:r w:rsidRPr="007C4500">
        <w:rPr>
          <w:rFonts w:hint="eastAsia"/>
        </w:rPr>
        <w:t>屆時每年將減少漏水2.35億噸，約4.65座湖山水庫</w:t>
      </w:r>
      <w:r>
        <w:rPr>
          <w:rFonts w:hint="eastAsia"/>
        </w:rPr>
        <w:t>(111年度測量有效容量為</w:t>
      </w:r>
      <w:r w:rsidRPr="00B82B73">
        <w:rPr>
          <w:rFonts w:hint="eastAsia"/>
        </w:rPr>
        <w:t>5,058.3萬立方公尺</w:t>
      </w:r>
      <w:r>
        <w:rPr>
          <w:rFonts w:hint="eastAsia"/>
        </w:rPr>
        <w:t>)</w:t>
      </w:r>
      <w:r w:rsidRPr="00321691">
        <w:rPr>
          <w:rFonts w:hint="eastAsia"/>
        </w:rPr>
        <w:t>。</w:t>
      </w:r>
    </w:p>
  </w:footnote>
  <w:footnote w:id="8">
    <w:p w:rsidR="00F96795" w:rsidRPr="007730D6" w:rsidRDefault="00F96795" w:rsidP="0083551A">
      <w:pPr>
        <w:pStyle w:val="142"/>
        <w:ind w:left="83" w:hangingChars="34" w:hanging="83"/>
        <w:jc w:val="both"/>
        <w:rPr>
          <w:rFonts w:hint="eastAsia"/>
        </w:rPr>
      </w:pPr>
      <w:r>
        <w:rPr>
          <w:rStyle w:val="affe"/>
        </w:rPr>
        <w:footnoteRef/>
      </w:r>
      <w:r w:rsidRPr="007730D6">
        <w:rPr>
          <w:rFonts w:hint="eastAsia"/>
        </w:rPr>
        <w:t>依台水公司112年度統計年報，有效無費水量含工程用水、事業用水、消防用水、水表不準度及非法用水量等，係社會用水需求或維持自來水管網正常運作所需。</w:t>
      </w:r>
    </w:p>
  </w:footnote>
  <w:footnote w:id="9">
    <w:p w:rsidR="00F96795" w:rsidRDefault="00F96795" w:rsidP="0083551A">
      <w:pPr>
        <w:pStyle w:val="142"/>
        <w:ind w:left="83" w:hangingChars="34" w:hanging="83"/>
        <w:jc w:val="both"/>
        <w:rPr>
          <w:rFonts w:hint="eastAsia"/>
        </w:rPr>
      </w:pPr>
      <w:r>
        <w:rPr>
          <w:rStyle w:val="affe"/>
        </w:rPr>
        <w:footnoteRef/>
      </w:r>
      <w:r w:rsidRPr="007730D6">
        <w:rPr>
          <w:rFonts w:hint="eastAsia"/>
        </w:rPr>
        <w:t>參據水利署112年自來水生活用水量統計，112年度之生活用水量23.34億立方公尺，年中供水人數2,229.58萬人及每人每日生活用水量287公升等推估。</w:t>
      </w:r>
    </w:p>
  </w:footnote>
  <w:footnote w:id="10">
    <w:p w:rsidR="00F96795" w:rsidRPr="005B5C5B" w:rsidRDefault="00F96795">
      <w:pPr>
        <w:pStyle w:val="aff"/>
        <w:ind w:left="83" w:hanging="83"/>
        <w:rPr>
          <w:rFonts w:hint="eastAsia"/>
        </w:rPr>
      </w:pPr>
      <w:r>
        <w:rPr>
          <w:rStyle w:val="affe"/>
        </w:rPr>
        <w:footnoteRef/>
      </w:r>
      <w:r>
        <w:rPr>
          <w:rFonts w:hint="eastAsia"/>
        </w:rPr>
        <w:t>依據</w:t>
      </w:r>
      <w:r w:rsidRPr="005B5C5B">
        <w:rPr>
          <w:rFonts w:hint="eastAsia"/>
        </w:rPr>
        <w:t>「降低漏水率計畫(114至121年)」</w:t>
      </w:r>
      <w:r>
        <w:rPr>
          <w:rFonts w:hint="eastAsia"/>
        </w:rPr>
        <w:t>草案(113年8月版)說明，計畫總經費為</w:t>
      </w:r>
      <w:r w:rsidRPr="005B5C5B">
        <w:rPr>
          <w:rFonts w:hint="eastAsia"/>
        </w:rPr>
        <w:t>807.74億元，</w:t>
      </w:r>
      <w:r>
        <w:rPr>
          <w:rFonts w:hint="eastAsia"/>
        </w:rPr>
        <w:t>其中固定資產投資總額為634.12億元</w:t>
      </w:r>
      <w:r w:rsidRPr="007730D6">
        <w:rPr>
          <w:rFonts w:hint="eastAsia"/>
        </w:rPr>
        <w:t>。</w:t>
      </w:r>
    </w:p>
  </w:footnote>
  <w:footnote w:id="11">
    <w:p w:rsidR="00F96795" w:rsidRDefault="00F96795" w:rsidP="004B63C3">
      <w:pPr>
        <w:pStyle w:val="142"/>
        <w:ind w:left="83" w:hangingChars="34" w:hanging="83"/>
        <w:jc w:val="both"/>
        <w:rPr>
          <w:rFonts w:hint="eastAsia"/>
        </w:rPr>
      </w:pPr>
      <w:r>
        <w:rPr>
          <w:rStyle w:val="affe"/>
        </w:rPr>
        <w:footnoteRef/>
      </w:r>
      <w:r w:rsidRPr="00321691">
        <w:rPr>
          <w:rFonts w:hint="eastAsia"/>
        </w:rPr>
        <w:t>110至112年發生漏水、破管主要原因為荷重振動(占比分別為57.59%、55.61%、55.87%)、老化腐蝕(32.60%、34.61%、35.18%)、工程施工挖損(3.80%、5.11%、4.41%)、水錘(2.66%、1.69%、1.45%)及材質不良(1.13%、1.05%、1.13%)等。</w:t>
      </w:r>
    </w:p>
  </w:footnote>
  <w:footnote w:id="12">
    <w:p w:rsidR="00F96795" w:rsidRDefault="00F96795" w:rsidP="004B63C3">
      <w:pPr>
        <w:pStyle w:val="142"/>
        <w:ind w:left="83" w:hangingChars="34" w:hanging="83"/>
        <w:jc w:val="both"/>
        <w:rPr>
          <w:rFonts w:hint="eastAsia"/>
        </w:rPr>
      </w:pPr>
      <w:r>
        <w:rPr>
          <w:rStyle w:val="affe"/>
        </w:rPr>
        <w:footnoteRef/>
      </w:r>
      <w:r w:rsidRPr="00321691">
        <w:rPr>
          <w:rFonts w:hint="eastAsia"/>
        </w:rPr>
        <w:t>依台水公司113年4月「降低漏水率計畫(114至121年)」可行性研究報告(草案)。</w:t>
      </w:r>
    </w:p>
  </w:footnote>
  <w:footnote w:id="13">
    <w:p w:rsidR="00F96795" w:rsidRPr="00E61DC0" w:rsidRDefault="00F96795" w:rsidP="00686F42">
      <w:pPr>
        <w:pStyle w:val="aff"/>
        <w:ind w:left="124" w:hangingChars="51" w:hanging="124"/>
        <w:jc w:val="both"/>
        <w:rPr>
          <w:rFonts w:hint="eastAsia"/>
          <w:color w:val="000000"/>
        </w:rPr>
      </w:pPr>
      <w:r w:rsidRPr="00E61DC0">
        <w:rPr>
          <w:rStyle w:val="affe"/>
          <w:color w:val="000000"/>
        </w:rPr>
        <w:footnoteRef/>
      </w:r>
      <w:r w:rsidRPr="00E61DC0">
        <w:rPr>
          <w:rFonts w:hint="eastAsia"/>
          <w:color w:val="000000"/>
        </w:rPr>
        <w:t>包含</w:t>
      </w:r>
      <w:r w:rsidRPr="00E61DC0">
        <w:rPr>
          <w:rFonts w:hAnsi="標楷體" w:hint="eastAsia"/>
          <w:color w:val="000000"/>
        </w:rPr>
        <w:t>：</w:t>
      </w:r>
      <w:r w:rsidRPr="00E61DC0">
        <w:rPr>
          <w:rFonts w:hint="eastAsia"/>
          <w:color w:val="000000"/>
        </w:rPr>
        <w:t>(1)</w:t>
      </w:r>
      <w:r w:rsidRPr="00E61DC0">
        <w:rPr>
          <w:rFonts w:hAnsi="標楷體" w:hint="eastAsia"/>
          <w:color w:val="000000"/>
        </w:rPr>
        <w:t>債務利息</w:t>
      </w:r>
      <w:r>
        <w:rPr>
          <w:rFonts w:hAnsi="標楷體" w:hint="eastAsia"/>
          <w:color w:val="000000"/>
        </w:rPr>
        <w:t>17</w:t>
      </w:r>
      <w:r w:rsidRPr="00E61DC0">
        <w:rPr>
          <w:rFonts w:hAnsi="標楷體" w:hint="eastAsia"/>
          <w:color w:val="000000"/>
        </w:rPr>
        <w:t>億</w:t>
      </w:r>
      <w:r>
        <w:rPr>
          <w:rFonts w:hAnsi="標楷體" w:hint="eastAsia"/>
          <w:color w:val="000000"/>
        </w:rPr>
        <w:t>4</w:t>
      </w:r>
      <w:r>
        <w:rPr>
          <w:rFonts w:hAnsi="標楷體"/>
          <w:color w:val="000000"/>
        </w:rPr>
        <w:t>,</w:t>
      </w:r>
      <w:r>
        <w:rPr>
          <w:rFonts w:hAnsi="標楷體" w:hint="eastAsia"/>
          <w:color w:val="000000"/>
        </w:rPr>
        <w:t>888</w:t>
      </w:r>
      <w:r w:rsidRPr="00E61DC0">
        <w:rPr>
          <w:rFonts w:hAnsi="標楷體" w:hint="eastAsia"/>
          <w:color w:val="000000"/>
        </w:rPr>
        <w:t>萬</w:t>
      </w:r>
      <w:r>
        <w:rPr>
          <w:rFonts w:hAnsi="標楷體" w:hint="eastAsia"/>
          <w:color w:val="000000"/>
        </w:rPr>
        <w:t>4千</w:t>
      </w:r>
      <w:r w:rsidRPr="00E61DC0">
        <w:rPr>
          <w:rFonts w:hAnsi="標楷體" w:hint="eastAsia"/>
          <w:color w:val="000000"/>
        </w:rPr>
        <w:t>元</w:t>
      </w:r>
      <w:r>
        <w:rPr>
          <w:rFonts w:hAnsi="標楷體" w:hint="eastAsia"/>
          <w:color w:val="000000"/>
        </w:rPr>
        <w:t>，係</w:t>
      </w:r>
      <w:r w:rsidRPr="00E61DC0">
        <w:rPr>
          <w:rFonts w:hint="eastAsia"/>
          <w:color w:val="000000"/>
        </w:rPr>
        <w:t>以</w:t>
      </w:r>
      <w:r w:rsidRPr="00E61DC0">
        <w:rPr>
          <w:rFonts w:hAnsi="標楷體" w:hint="eastAsia"/>
          <w:color w:val="000000"/>
        </w:rPr>
        <w:t>預估平均借款利率</w:t>
      </w:r>
      <w:r>
        <w:rPr>
          <w:rFonts w:hAnsi="標楷體" w:hint="eastAsia"/>
          <w:color w:val="000000"/>
        </w:rPr>
        <w:t>1.52</w:t>
      </w:r>
      <w:r w:rsidRPr="00E61DC0">
        <w:rPr>
          <w:rFonts w:hAnsi="標楷體"/>
          <w:color w:val="000000"/>
        </w:rPr>
        <w:t>%</w:t>
      </w:r>
      <w:r>
        <w:rPr>
          <w:rFonts w:hAnsi="標楷體" w:hint="eastAsia"/>
          <w:color w:val="000000"/>
        </w:rPr>
        <w:t>，並</w:t>
      </w:r>
      <w:r w:rsidRPr="00E61DC0">
        <w:rPr>
          <w:rFonts w:hAnsi="標楷體" w:hint="eastAsia"/>
          <w:color w:val="000000"/>
        </w:rPr>
        <w:t>扣減資本化利息</w:t>
      </w:r>
      <w:r>
        <w:rPr>
          <w:rFonts w:hAnsi="標楷體" w:hint="eastAsia"/>
          <w:color w:val="000000"/>
        </w:rPr>
        <w:t>後所估列之利息支出</w:t>
      </w:r>
      <w:r w:rsidRPr="00E61DC0">
        <w:rPr>
          <w:rFonts w:hAnsi="標楷體" w:hint="eastAsia"/>
          <w:color w:val="000000"/>
        </w:rPr>
        <w:t>；(2)其他利息</w:t>
      </w:r>
      <w:r>
        <w:rPr>
          <w:rFonts w:hAnsi="標楷體" w:hint="eastAsia"/>
          <w:color w:val="000000"/>
        </w:rPr>
        <w:t>6</w:t>
      </w:r>
      <w:r>
        <w:rPr>
          <w:rFonts w:hAnsi="標楷體"/>
          <w:color w:val="000000"/>
        </w:rPr>
        <w:t>,</w:t>
      </w:r>
      <w:r>
        <w:rPr>
          <w:rFonts w:hAnsi="標楷體" w:hint="eastAsia"/>
          <w:color w:val="000000"/>
        </w:rPr>
        <w:t>408</w:t>
      </w:r>
      <w:r w:rsidRPr="00E61DC0">
        <w:rPr>
          <w:rFonts w:hAnsi="標楷體" w:hint="eastAsia"/>
          <w:color w:val="000000"/>
        </w:rPr>
        <w:t>萬</w:t>
      </w:r>
      <w:r>
        <w:rPr>
          <w:rFonts w:hAnsi="標楷體" w:hint="eastAsia"/>
          <w:color w:val="000000"/>
        </w:rPr>
        <w:t>7千</w:t>
      </w:r>
      <w:r w:rsidRPr="00E61DC0">
        <w:rPr>
          <w:rFonts w:hAnsi="標楷體" w:hint="eastAsia"/>
          <w:color w:val="000000"/>
        </w:rPr>
        <w:t>元</w:t>
      </w:r>
      <w:r>
        <w:rPr>
          <w:rFonts w:hAnsi="標楷體" w:hint="eastAsia"/>
          <w:color w:val="000000"/>
        </w:rPr>
        <w:t>，</w:t>
      </w:r>
      <w:r w:rsidRPr="00E61DC0">
        <w:rPr>
          <w:rFonts w:hAnsi="標楷體" w:hint="eastAsia"/>
          <w:color w:val="000000"/>
        </w:rPr>
        <w:t>依國際財務報導準則基礎編列民間參與鳯山淨水場、澎湖馬公增設5,500噸海淡廠等計提之利息、延遲付款利息及租賃負債等利息費用。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4A1" w:rsidRDefault="009E54A1">
    <w:pPr>
      <w:pStyle w:val="a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4A1" w:rsidRDefault="009E54A1">
    <w:pPr>
      <w:pStyle w:val="a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4A1" w:rsidRDefault="009E54A1">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5CC"/>
    <w:multiLevelType w:val="hybridMultilevel"/>
    <w:tmpl w:val="09E02BC0"/>
    <w:lvl w:ilvl="0" w:tplc="4FA266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568D2"/>
    <w:multiLevelType w:val="hybridMultilevel"/>
    <w:tmpl w:val="1332DED2"/>
    <w:lvl w:ilvl="0" w:tplc="8D5A443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4625571"/>
    <w:multiLevelType w:val="hybridMultilevel"/>
    <w:tmpl w:val="7C2E549A"/>
    <w:lvl w:ilvl="0" w:tplc="3B28FA14">
      <w:start w:val="1"/>
      <w:numFmt w:val="taiwaneseCountingThousand"/>
      <w:lvlText w:val="(%1)"/>
      <w:lvlJc w:val="left"/>
      <w:pPr>
        <w:ind w:left="1286" w:hanging="720"/>
      </w:pPr>
      <w:rPr>
        <w:rFonts w:hint="default"/>
        <w:b/>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53C79C7"/>
    <w:multiLevelType w:val="hybridMultilevel"/>
    <w:tmpl w:val="8BCA6C4E"/>
    <w:lvl w:ilvl="0" w:tplc="7A6275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6A800F0"/>
    <w:multiLevelType w:val="hybridMultilevel"/>
    <w:tmpl w:val="BA525A12"/>
    <w:lvl w:ilvl="0" w:tplc="BA20E4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50388A"/>
    <w:multiLevelType w:val="hybridMultilevel"/>
    <w:tmpl w:val="2A045D8E"/>
    <w:lvl w:ilvl="0" w:tplc="01A44FE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7" w15:restartNumberingAfterBreak="0">
    <w:nsid w:val="12C671DC"/>
    <w:multiLevelType w:val="hybridMultilevel"/>
    <w:tmpl w:val="08BEDBCE"/>
    <w:lvl w:ilvl="0" w:tplc="7A6CF13A">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0645467"/>
    <w:multiLevelType w:val="hybridMultilevel"/>
    <w:tmpl w:val="6FBE2EDE"/>
    <w:lvl w:ilvl="0" w:tplc="610203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1CF362F"/>
    <w:multiLevelType w:val="hybridMultilevel"/>
    <w:tmpl w:val="C74AE3E4"/>
    <w:lvl w:ilvl="0" w:tplc="DB2CE124">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0" w15:restartNumberingAfterBreak="0">
    <w:nsid w:val="29642ED6"/>
    <w:multiLevelType w:val="hybridMultilevel"/>
    <w:tmpl w:val="686EB05C"/>
    <w:lvl w:ilvl="0" w:tplc="BF40909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01108C"/>
    <w:multiLevelType w:val="hybridMultilevel"/>
    <w:tmpl w:val="6C9893CC"/>
    <w:lvl w:ilvl="0" w:tplc="67768740">
      <w:start w:val="1"/>
      <w:numFmt w:val="upperLetter"/>
      <w:lvlText w:val="%1."/>
      <w:lvlJc w:val="left"/>
      <w:pPr>
        <w:ind w:left="1427" w:hanging="480"/>
      </w:pPr>
      <w:rPr>
        <w:b/>
      </w:rPr>
    </w:lvl>
    <w:lvl w:ilvl="1" w:tplc="C6483278">
      <w:start w:val="1"/>
      <w:numFmt w:val="decimal"/>
      <w:lvlText w:val="(%2)"/>
      <w:lvlJc w:val="left"/>
      <w:pPr>
        <w:ind w:left="1907" w:hanging="480"/>
      </w:pPr>
      <w:rPr>
        <w:rFonts w:hint="default"/>
        <w:b w:val="0"/>
      </w:rPr>
    </w:lvl>
    <w:lvl w:ilvl="2" w:tplc="0409001B">
      <w:start w:val="1"/>
      <w:numFmt w:val="lowerRoman"/>
      <w:lvlText w:val="%3."/>
      <w:lvlJc w:val="right"/>
      <w:pPr>
        <w:ind w:left="2387" w:hanging="480"/>
      </w:pPr>
    </w:lvl>
    <w:lvl w:ilvl="3" w:tplc="0409000F">
      <w:start w:val="1"/>
      <w:numFmt w:val="decimal"/>
      <w:lvlText w:val="%4."/>
      <w:lvlJc w:val="left"/>
      <w:pPr>
        <w:ind w:left="2867" w:hanging="480"/>
      </w:pPr>
    </w:lvl>
    <w:lvl w:ilvl="4" w:tplc="04090019" w:tentative="1">
      <w:start w:val="1"/>
      <w:numFmt w:val="ideographTraditional"/>
      <w:lvlText w:val="%5、"/>
      <w:lvlJc w:val="left"/>
      <w:pPr>
        <w:ind w:left="3347" w:hanging="480"/>
      </w:pPr>
    </w:lvl>
    <w:lvl w:ilvl="5" w:tplc="0409001B" w:tentative="1">
      <w:start w:val="1"/>
      <w:numFmt w:val="lowerRoman"/>
      <w:lvlText w:val="%6."/>
      <w:lvlJc w:val="right"/>
      <w:pPr>
        <w:ind w:left="3827" w:hanging="480"/>
      </w:pPr>
    </w:lvl>
    <w:lvl w:ilvl="6" w:tplc="0409000F" w:tentative="1">
      <w:start w:val="1"/>
      <w:numFmt w:val="decimal"/>
      <w:lvlText w:val="%7."/>
      <w:lvlJc w:val="left"/>
      <w:pPr>
        <w:ind w:left="4307" w:hanging="480"/>
      </w:pPr>
    </w:lvl>
    <w:lvl w:ilvl="7" w:tplc="04090019" w:tentative="1">
      <w:start w:val="1"/>
      <w:numFmt w:val="ideographTraditional"/>
      <w:lvlText w:val="%8、"/>
      <w:lvlJc w:val="left"/>
      <w:pPr>
        <w:ind w:left="4787" w:hanging="480"/>
      </w:pPr>
    </w:lvl>
    <w:lvl w:ilvl="8" w:tplc="0409001B" w:tentative="1">
      <w:start w:val="1"/>
      <w:numFmt w:val="lowerRoman"/>
      <w:lvlText w:val="%9."/>
      <w:lvlJc w:val="right"/>
      <w:pPr>
        <w:ind w:left="5267" w:hanging="480"/>
      </w:pPr>
    </w:lvl>
  </w:abstractNum>
  <w:abstractNum w:abstractNumId="12" w15:restartNumberingAfterBreak="0">
    <w:nsid w:val="3158391F"/>
    <w:multiLevelType w:val="hybridMultilevel"/>
    <w:tmpl w:val="2870A54C"/>
    <w:lvl w:ilvl="0" w:tplc="CE6200D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0B3E67"/>
    <w:multiLevelType w:val="hybridMultilevel"/>
    <w:tmpl w:val="3BE29672"/>
    <w:lvl w:ilvl="0" w:tplc="862E1DB0">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BF443F8"/>
    <w:multiLevelType w:val="hybridMultilevel"/>
    <w:tmpl w:val="7834C4F8"/>
    <w:lvl w:ilvl="0" w:tplc="6FC67E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EAB71BE"/>
    <w:multiLevelType w:val="hybridMultilevel"/>
    <w:tmpl w:val="E8CEA9FC"/>
    <w:lvl w:ilvl="0" w:tplc="1AE06A5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17" w15:restartNumberingAfterBreak="0">
    <w:nsid w:val="4B6B7F14"/>
    <w:multiLevelType w:val="hybridMultilevel"/>
    <w:tmpl w:val="84C882A6"/>
    <w:lvl w:ilvl="0" w:tplc="B42EE3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518C2534"/>
    <w:multiLevelType w:val="hybridMultilevel"/>
    <w:tmpl w:val="C5004340"/>
    <w:lvl w:ilvl="0" w:tplc="6204D07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2420231"/>
    <w:multiLevelType w:val="hybridMultilevel"/>
    <w:tmpl w:val="69C2D770"/>
    <w:lvl w:ilvl="0" w:tplc="02D01F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5055F9A"/>
    <w:multiLevelType w:val="hybridMultilevel"/>
    <w:tmpl w:val="13AE3DB6"/>
    <w:lvl w:ilvl="0" w:tplc="8A8EF2B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5073E96"/>
    <w:multiLevelType w:val="hybridMultilevel"/>
    <w:tmpl w:val="0F548D4C"/>
    <w:lvl w:ilvl="0" w:tplc="420C47E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3" w15:restartNumberingAfterBreak="0">
    <w:nsid w:val="5B7434C8"/>
    <w:multiLevelType w:val="hybridMultilevel"/>
    <w:tmpl w:val="16AC0F8C"/>
    <w:lvl w:ilvl="0" w:tplc="FC46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2FB72B7"/>
    <w:multiLevelType w:val="hybridMultilevel"/>
    <w:tmpl w:val="A44EC286"/>
    <w:lvl w:ilvl="0" w:tplc="20B670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680015C1"/>
    <w:multiLevelType w:val="hybridMultilevel"/>
    <w:tmpl w:val="1F16E7BC"/>
    <w:lvl w:ilvl="0" w:tplc="A6D48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327AF9"/>
    <w:multiLevelType w:val="hybridMultilevel"/>
    <w:tmpl w:val="7916A8A0"/>
    <w:lvl w:ilvl="0" w:tplc="F0F0E40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C4969F9"/>
    <w:multiLevelType w:val="hybridMultilevel"/>
    <w:tmpl w:val="30BC202E"/>
    <w:lvl w:ilvl="0" w:tplc="C472E97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6CAE19E6"/>
    <w:multiLevelType w:val="hybridMultilevel"/>
    <w:tmpl w:val="97E837C0"/>
    <w:lvl w:ilvl="0" w:tplc="1356401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D6211AB"/>
    <w:multiLevelType w:val="hybridMultilevel"/>
    <w:tmpl w:val="6CAC5E5A"/>
    <w:lvl w:ilvl="0" w:tplc="020AAE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B96809"/>
    <w:multiLevelType w:val="hybridMultilevel"/>
    <w:tmpl w:val="793A1968"/>
    <w:lvl w:ilvl="0" w:tplc="8090A586">
      <w:start w:val="1"/>
      <w:numFmt w:val="decimal"/>
      <w:lvlText w:val="%1."/>
      <w:lvlJc w:val="left"/>
      <w:pPr>
        <w:ind w:left="267" w:hanging="360"/>
      </w:pPr>
      <w:rPr>
        <w:rFonts w:hint="default"/>
      </w:rPr>
    </w:lvl>
    <w:lvl w:ilvl="1" w:tplc="04090019" w:tentative="1">
      <w:start w:val="1"/>
      <w:numFmt w:val="ideographTraditional"/>
      <w:lvlText w:val="%2、"/>
      <w:lvlJc w:val="left"/>
      <w:pPr>
        <w:ind w:left="867" w:hanging="480"/>
      </w:pPr>
    </w:lvl>
    <w:lvl w:ilvl="2" w:tplc="0409001B" w:tentative="1">
      <w:start w:val="1"/>
      <w:numFmt w:val="lowerRoman"/>
      <w:lvlText w:val="%3."/>
      <w:lvlJc w:val="right"/>
      <w:pPr>
        <w:ind w:left="1347" w:hanging="480"/>
      </w:pPr>
    </w:lvl>
    <w:lvl w:ilvl="3" w:tplc="0409000F" w:tentative="1">
      <w:start w:val="1"/>
      <w:numFmt w:val="decimal"/>
      <w:lvlText w:val="%4."/>
      <w:lvlJc w:val="left"/>
      <w:pPr>
        <w:ind w:left="1827" w:hanging="480"/>
      </w:pPr>
    </w:lvl>
    <w:lvl w:ilvl="4" w:tplc="04090019" w:tentative="1">
      <w:start w:val="1"/>
      <w:numFmt w:val="ideographTraditional"/>
      <w:lvlText w:val="%5、"/>
      <w:lvlJc w:val="left"/>
      <w:pPr>
        <w:ind w:left="2307" w:hanging="480"/>
      </w:pPr>
    </w:lvl>
    <w:lvl w:ilvl="5" w:tplc="0409001B" w:tentative="1">
      <w:start w:val="1"/>
      <w:numFmt w:val="lowerRoman"/>
      <w:lvlText w:val="%6."/>
      <w:lvlJc w:val="right"/>
      <w:pPr>
        <w:ind w:left="2787" w:hanging="480"/>
      </w:pPr>
    </w:lvl>
    <w:lvl w:ilvl="6" w:tplc="0409000F" w:tentative="1">
      <w:start w:val="1"/>
      <w:numFmt w:val="decimal"/>
      <w:lvlText w:val="%7."/>
      <w:lvlJc w:val="left"/>
      <w:pPr>
        <w:ind w:left="3267" w:hanging="480"/>
      </w:pPr>
    </w:lvl>
    <w:lvl w:ilvl="7" w:tplc="04090019" w:tentative="1">
      <w:start w:val="1"/>
      <w:numFmt w:val="ideographTraditional"/>
      <w:lvlText w:val="%8、"/>
      <w:lvlJc w:val="left"/>
      <w:pPr>
        <w:ind w:left="3747" w:hanging="480"/>
      </w:pPr>
    </w:lvl>
    <w:lvl w:ilvl="8" w:tplc="0409001B" w:tentative="1">
      <w:start w:val="1"/>
      <w:numFmt w:val="lowerRoman"/>
      <w:lvlText w:val="%9."/>
      <w:lvlJc w:val="right"/>
      <w:pPr>
        <w:ind w:left="4227" w:hanging="480"/>
      </w:pPr>
    </w:lvl>
  </w:abstractNum>
  <w:abstractNum w:abstractNumId="31" w15:restartNumberingAfterBreak="0">
    <w:nsid w:val="73E907F0"/>
    <w:multiLevelType w:val="hybridMultilevel"/>
    <w:tmpl w:val="952E9E7E"/>
    <w:lvl w:ilvl="0" w:tplc="7636594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75FE6715"/>
    <w:multiLevelType w:val="hybridMultilevel"/>
    <w:tmpl w:val="033C8012"/>
    <w:lvl w:ilvl="0" w:tplc="E66EBF8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9CE32EE"/>
    <w:multiLevelType w:val="hybridMultilevel"/>
    <w:tmpl w:val="C80E3B82"/>
    <w:lvl w:ilvl="0" w:tplc="002AB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CCE4C95"/>
    <w:multiLevelType w:val="hybridMultilevel"/>
    <w:tmpl w:val="E3B41414"/>
    <w:lvl w:ilvl="0" w:tplc="A9C0B81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D404398"/>
    <w:multiLevelType w:val="hybridMultilevel"/>
    <w:tmpl w:val="F15ACD9E"/>
    <w:lvl w:ilvl="0" w:tplc="E6C4B3DE">
      <w:numFmt w:val="bullet"/>
      <w:lvlText w:val="※"/>
      <w:lvlJc w:val="left"/>
      <w:pPr>
        <w:tabs>
          <w:tab w:val="num" w:pos="360"/>
        </w:tabs>
        <w:ind w:left="360" w:hanging="360"/>
      </w:pPr>
      <w:rPr>
        <w:rFonts w:ascii="標楷體" w:eastAsia="標楷體" w:hAnsi="標楷體"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6"/>
  </w:num>
  <w:num w:numId="2">
    <w:abstractNumId w:val="22"/>
  </w:num>
  <w:num w:numId="3">
    <w:abstractNumId w:val="16"/>
  </w:num>
  <w:num w:numId="4">
    <w:abstractNumId w:val="25"/>
  </w:num>
  <w:num w:numId="5">
    <w:abstractNumId w:val="35"/>
  </w:num>
  <w:num w:numId="6">
    <w:abstractNumId w:val="20"/>
  </w:num>
  <w:num w:numId="7">
    <w:abstractNumId w:val="5"/>
  </w:num>
  <w:num w:numId="8">
    <w:abstractNumId w:val="24"/>
  </w:num>
  <w:num w:numId="9">
    <w:abstractNumId w:val="31"/>
  </w:num>
  <w:num w:numId="10">
    <w:abstractNumId w:val="12"/>
  </w:num>
  <w:num w:numId="11">
    <w:abstractNumId w:val="2"/>
  </w:num>
  <w:num w:numId="12">
    <w:abstractNumId w:val="10"/>
  </w:num>
  <w:num w:numId="13">
    <w:abstractNumId w:val="15"/>
  </w:num>
  <w:num w:numId="14">
    <w:abstractNumId w:val="8"/>
  </w:num>
  <w:num w:numId="15">
    <w:abstractNumId w:val="29"/>
  </w:num>
  <w:num w:numId="16">
    <w:abstractNumId w:val="11"/>
  </w:num>
  <w:num w:numId="17">
    <w:abstractNumId w:val="13"/>
  </w:num>
  <w:num w:numId="18">
    <w:abstractNumId w:val="9"/>
  </w:num>
  <w:num w:numId="19">
    <w:abstractNumId w:val="30"/>
  </w:num>
  <w:num w:numId="20">
    <w:abstractNumId w:val="1"/>
  </w:num>
  <w:num w:numId="21">
    <w:abstractNumId w:val="17"/>
  </w:num>
  <w:num w:numId="22">
    <w:abstractNumId w:val="7"/>
  </w:num>
  <w:num w:numId="23">
    <w:abstractNumId w:val="14"/>
  </w:num>
  <w:num w:numId="24">
    <w:abstractNumId w:val="28"/>
  </w:num>
  <w:num w:numId="25">
    <w:abstractNumId w:val="26"/>
  </w:num>
  <w:num w:numId="26">
    <w:abstractNumId w:val="0"/>
  </w:num>
  <w:num w:numId="27">
    <w:abstractNumId w:val="19"/>
  </w:num>
  <w:num w:numId="28">
    <w:abstractNumId w:val="23"/>
  </w:num>
  <w:num w:numId="29">
    <w:abstractNumId w:val="27"/>
  </w:num>
  <w:num w:numId="30">
    <w:abstractNumId w:val="32"/>
  </w:num>
  <w:num w:numId="31">
    <w:abstractNumId w:val="3"/>
  </w:num>
  <w:num w:numId="32">
    <w:abstractNumId w:val="33"/>
  </w:num>
  <w:num w:numId="33">
    <w:abstractNumId w:val="21"/>
  </w:num>
  <w:num w:numId="34">
    <w:abstractNumId w:val="34"/>
  </w:num>
  <w:num w:numId="35">
    <w:abstractNumId w:val="18"/>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57284"/>
    <w:rsid w:val="00000068"/>
    <w:rsid w:val="000007EE"/>
    <w:rsid w:val="0000081B"/>
    <w:rsid w:val="000008FD"/>
    <w:rsid w:val="00001325"/>
    <w:rsid w:val="0000169D"/>
    <w:rsid w:val="000018B5"/>
    <w:rsid w:val="00001D40"/>
    <w:rsid w:val="00002277"/>
    <w:rsid w:val="0000259D"/>
    <w:rsid w:val="00002B56"/>
    <w:rsid w:val="00003505"/>
    <w:rsid w:val="00003BBC"/>
    <w:rsid w:val="000042D9"/>
    <w:rsid w:val="00004918"/>
    <w:rsid w:val="00004C92"/>
    <w:rsid w:val="00005295"/>
    <w:rsid w:val="000057FD"/>
    <w:rsid w:val="00005801"/>
    <w:rsid w:val="00005B23"/>
    <w:rsid w:val="000062A5"/>
    <w:rsid w:val="00006799"/>
    <w:rsid w:val="000067C4"/>
    <w:rsid w:val="0000690A"/>
    <w:rsid w:val="00006B80"/>
    <w:rsid w:val="0000780E"/>
    <w:rsid w:val="00007D9E"/>
    <w:rsid w:val="00007DAE"/>
    <w:rsid w:val="00007E5C"/>
    <w:rsid w:val="0001005E"/>
    <w:rsid w:val="000104AE"/>
    <w:rsid w:val="000108FB"/>
    <w:rsid w:val="000109CF"/>
    <w:rsid w:val="00010D19"/>
    <w:rsid w:val="00010F5A"/>
    <w:rsid w:val="000113AC"/>
    <w:rsid w:val="000117FB"/>
    <w:rsid w:val="00011A3D"/>
    <w:rsid w:val="00011EA1"/>
    <w:rsid w:val="000129BB"/>
    <w:rsid w:val="00013D95"/>
    <w:rsid w:val="00013FC7"/>
    <w:rsid w:val="00014115"/>
    <w:rsid w:val="00014605"/>
    <w:rsid w:val="000154F8"/>
    <w:rsid w:val="00015703"/>
    <w:rsid w:val="00015B43"/>
    <w:rsid w:val="00015BB5"/>
    <w:rsid w:val="00015E8A"/>
    <w:rsid w:val="00015F38"/>
    <w:rsid w:val="0001627C"/>
    <w:rsid w:val="000162C3"/>
    <w:rsid w:val="000162FC"/>
    <w:rsid w:val="00016992"/>
    <w:rsid w:val="00016B21"/>
    <w:rsid w:val="00016B55"/>
    <w:rsid w:val="00016EF6"/>
    <w:rsid w:val="0001793A"/>
    <w:rsid w:val="00017A7F"/>
    <w:rsid w:val="000200CB"/>
    <w:rsid w:val="00020431"/>
    <w:rsid w:val="00020626"/>
    <w:rsid w:val="00020DAA"/>
    <w:rsid w:val="00020FA8"/>
    <w:rsid w:val="00021004"/>
    <w:rsid w:val="000216E9"/>
    <w:rsid w:val="00021798"/>
    <w:rsid w:val="00021A3D"/>
    <w:rsid w:val="00021EFA"/>
    <w:rsid w:val="000222E0"/>
    <w:rsid w:val="00022967"/>
    <w:rsid w:val="00022B45"/>
    <w:rsid w:val="00022E07"/>
    <w:rsid w:val="0002311C"/>
    <w:rsid w:val="000231F9"/>
    <w:rsid w:val="00023341"/>
    <w:rsid w:val="00023449"/>
    <w:rsid w:val="00023475"/>
    <w:rsid w:val="0002358C"/>
    <w:rsid w:val="00023BFC"/>
    <w:rsid w:val="00023D5B"/>
    <w:rsid w:val="0002469A"/>
    <w:rsid w:val="000254AE"/>
    <w:rsid w:val="00025FB8"/>
    <w:rsid w:val="00026362"/>
    <w:rsid w:val="000263A8"/>
    <w:rsid w:val="00026873"/>
    <w:rsid w:val="000273C4"/>
    <w:rsid w:val="0002753F"/>
    <w:rsid w:val="000278F2"/>
    <w:rsid w:val="00027C44"/>
    <w:rsid w:val="0003041F"/>
    <w:rsid w:val="000309D5"/>
    <w:rsid w:val="0003172B"/>
    <w:rsid w:val="00031D9A"/>
    <w:rsid w:val="00032C8A"/>
    <w:rsid w:val="00032E1C"/>
    <w:rsid w:val="000346EB"/>
    <w:rsid w:val="000346F0"/>
    <w:rsid w:val="0003495F"/>
    <w:rsid w:val="00034D38"/>
    <w:rsid w:val="00034E0A"/>
    <w:rsid w:val="000350D6"/>
    <w:rsid w:val="0003570B"/>
    <w:rsid w:val="000358E5"/>
    <w:rsid w:val="0003678E"/>
    <w:rsid w:val="00036F19"/>
    <w:rsid w:val="0003712B"/>
    <w:rsid w:val="0003742C"/>
    <w:rsid w:val="000374B6"/>
    <w:rsid w:val="000378AA"/>
    <w:rsid w:val="00037AE5"/>
    <w:rsid w:val="00040220"/>
    <w:rsid w:val="0004063F"/>
    <w:rsid w:val="00040E63"/>
    <w:rsid w:val="00040F3F"/>
    <w:rsid w:val="000411CB"/>
    <w:rsid w:val="000414F6"/>
    <w:rsid w:val="0004202A"/>
    <w:rsid w:val="000422C3"/>
    <w:rsid w:val="00042543"/>
    <w:rsid w:val="00042956"/>
    <w:rsid w:val="000429AF"/>
    <w:rsid w:val="00042A9D"/>
    <w:rsid w:val="00042B23"/>
    <w:rsid w:val="00042C32"/>
    <w:rsid w:val="00042FAF"/>
    <w:rsid w:val="00044393"/>
    <w:rsid w:val="0004486E"/>
    <w:rsid w:val="0004538E"/>
    <w:rsid w:val="000460E6"/>
    <w:rsid w:val="00047E4E"/>
    <w:rsid w:val="00047EBA"/>
    <w:rsid w:val="00047EEB"/>
    <w:rsid w:val="00050160"/>
    <w:rsid w:val="0005071F"/>
    <w:rsid w:val="0005074F"/>
    <w:rsid w:val="000508C8"/>
    <w:rsid w:val="00050A0B"/>
    <w:rsid w:val="0005129E"/>
    <w:rsid w:val="00051581"/>
    <w:rsid w:val="00051EC1"/>
    <w:rsid w:val="00052B26"/>
    <w:rsid w:val="00052BDE"/>
    <w:rsid w:val="00053EC5"/>
    <w:rsid w:val="00054A8E"/>
    <w:rsid w:val="000551DE"/>
    <w:rsid w:val="00055285"/>
    <w:rsid w:val="00055B10"/>
    <w:rsid w:val="00055F4E"/>
    <w:rsid w:val="00056080"/>
    <w:rsid w:val="000562B7"/>
    <w:rsid w:val="00056874"/>
    <w:rsid w:val="00057475"/>
    <w:rsid w:val="00057483"/>
    <w:rsid w:val="00057AAF"/>
    <w:rsid w:val="00060731"/>
    <w:rsid w:val="00060911"/>
    <w:rsid w:val="00060C11"/>
    <w:rsid w:val="00060DCE"/>
    <w:rsid w:val="000615DB"/>
    <w:rsid w:val="0006196E"/>
    <w:rsid w:val="00061A4E"/>
    <w:rsid w:val="00061D16"/>
    <w:rsid w:val="00061E9D"/>
    <w:rsid w:val="00062A24"/>
    <w:rsid w:val="0006332F"/>
    <w:rsid w:val="00063386"/>
    <w:rsid w:val="000633FF"/>
    <w:rsid w:val="0006363F"/>
    <w:rsid w:val="00063B9C"/>
    <w:rsid w:val="0006408D"/>
    <w:rsid w:val="000640C7"/>
    <w:rsid w:val="000641FA"/>
    <w:rsid w:val="000645A9"/>
    <w:rsid w:val="00064857"/>
    <w:rsid w:val="0006508F"/>
    <w:rsid w:val="000654AB"/>
    <w:rsid w:val="00066443"/>
    <w:rsid w:val="00066B28"/>
    <w:rsid w:val="00066E93"/>
    <w:rsid w:val="0006702D"/>
    <w:rsid w:val="0006731A"/>
    <w:rsid w:val="000676D7"/>
    <w:rsid w:val="0006793B"/>
    <w:rsid w:val="00070170"/>
    <w:rsid w:val="00070375"/>
    <w:rsid w:val="000703E9"/>
    <w:rsid w:val="000710C1"/>
    <w:rsid w:val="0007198E"/>
    <w:rsid w:val="00071F97"/>
    <w:rsid w:val="00072552"/>
    <w:rsid w:val="00072949"/>
    <w:rsid w:val="00073151"/>
    <w:rsid w:val="0007372F"/>
    <w:rsid w:val="00073AD2"/>
    <w:rsid w:val="000748E5"/>
    <w:rsid w:val="00074A1A"/>
    <w:rsid w:val="00074B6B"/>
    <w:rsid w:val="000752F0"/>
    <w:rsid w:val="000754BE"/>
    <w:rsid w:val="0007565D"/>
    <w:rsid w:val="00075790"/>
    <w:rsid w:val="00075F69"/>
    <w:rsid w:val="00076A6F"/>
    <w:rsid w:val="00076B86"/>
    <w:rsid w:val="00076C4D"/>
    <w:rsid w:val="00076FF6"/>
    <w:rsid w:val="000777D4"/>
    <w:rsid w:val="00077EF2"/>
    <w:rsid w:val="00080298"/>
    <w:rsid w:val="000807AA"/>
    <w:rsid w:val="00080FDF"/>
    <w:rsid w:val="000816A0"/>
    <w:rsid w:val="000816C5"/>
    <w:rsid w:val="00081820"/>
    <w:rsid w:val="000819D3"/>
    <w:rsid w:val="00081A64"/>
    <w:rsid w:val="000821A2"/>
    <w:rsid w:val="000826B2"/>
    <w:rsid w:val="00082896"/>
    <w:rsid w:val="00082CFD"/>
    <w:rsid w:val="00082D5D"/>
    <w:rsid w:val="0008313D"/>
    <w:rsid w:val="00084440"/>
    <w:rsid w:val="000845AA"/>
    <w:rsid w:val="000845F0"/>
    <w:rsid w:val="0008472C"/>
    <w:rsid w:val="00084B4F"/>
    <w:rsid w:val="00084C38"/>
    <w:rsid w:val="00084DFE"/>
    <w:rsid w:val="00084E92"/>
    <w:rsid w:val="00085180"/>
    <w:rsid w:val="000853D6"/>
    <w:rsid w:val="00085655"/>
    <w:rsid w:val="0008599F"/>
    <w:rsid w:val="000863F6"/>
    <w:rsid w:val="000867AE"/>
    <w:rsid w:val="00086ACC"/>
    <w:rsid w:val="00086C56"/>
    <w:rsid w:val="00086DF4"/>
    <w:rsid w:val="00086DF8"/>
    <w:rsid w:val="00087162"/>
    <w:rsid w:val="00087248"/>
    <w:rsid w:val="000874B7"/>
    <w:rsid w:val="000874DE"/>
    <w:rsid w:val="00087921"/>
    <w:rsid w:val="00090298"/>
    <w:rsid w:val="00090CAD"/>
    <w:rsid w:val="00090F6B"/>
    <w:rsid w:val="00091067"/>
    <w:rsid w:val="0009146D"/>
    <w:rsid w:val="000916D8"/>
    <w:rsid w:val="00091745"/>
    <w:rsid w:val="0009186D"/>
    <w:rsid w:val="00091B89"/>
    <w:rsid w:val="0009271B"/>
    <w:rsid w:val="00092C21"/>
    <w:rsid w:val="00092C85"/>
    <w:rsid w:val="00093282"/>
    <w:rsid w:val="00093361"/>
    <w:rsid w:val="000933D1"/>
    <w:rsid w:val="0009375A"/>
    <w:rsid w:val="00093FC4"/>
    <w:rsid w:val="00094189"/>
    <w:rsid w:val="00094F29"/>
    <w:rsid w:val="00094FB5"/>
    <w:rsid w:val="0009512D"/>
    <w:rsid w:val="0009527B"/>
    <w:rsid w:val="000952DE"/>
    <w:rsid w:val="00095B6B"/>
    <w:rsid w:val="00095B88"/>
    <w:rsid w:val="00095F2B"/>
    <w:rsid w:val="0009606E"/>
    <w:rsid w:val="000960FB"/>
    <w:rsid w:val="000961F3"/>
    <w:rsid w:val="000966DF"/>
    <w:rsid w:val="00096C3A"/>
    <w:rsid w:val="00096F83"/>
    <w:rsid w:val="00097978"/>
    <w:rsid w:val="00097BFD"/>
    <w:rsid w:val="000A0E1B"/>
    <w:rsid w:val="000A11CB"/>
    <w:rsid w:val="000A13A9"/>
    <w:rsid w:val="000A19A6"/>
    <w:rsid w:val="000A1D81"/>
    <w:rsid w:val="000A22D1"/>
    <w:rsid w:val="000A22F6"/>
    <w:rsid w:val="000A257B"/>
    <w:rsid w:val="000A2817"/>
    <w:rsid w:val="000A3018"/>
    <w:rsid w:val="000A30BD"/>
    <w:rsid w:val="000A364A"/>
    <w:rsid w:val="000A3EEE"/>
    <w:rsid w:val="000A3FA2"/>
    <w:rsid w:val="000A42C3"/>
    <w:rsid w:val="000A45A0"/>
    <w:rsid w:val="000A4A13"/>
    <w:rsid w:val="000A4F20"/>
    <w:rsid w:val="000A509C"/>
    <w:rsid w:val="000A51B1"/>
    <w:rsid w:val="000A556B"/>
    <w:rsid w:val="000A5E85"/>
    <w:rsid w:val="000A61EA"/>
    <w:rsid w:val="000A6974"/>
    <w:rsid w:val="000A7205"/>
    <w:rsid w:val="000A74DF"/>
    <w:rsid w:val="000A7673"/>
    <w:rsid w:val="000A778F"/>
    <w:rsid w:val="000B0697"/>
    <w:rsid w:val="000B0B8A"/>
    <w:rsid w:val="000B0D8B"/>
    <w:rsid w:val="000B1592"/>
    <w:rsid w:val="000B160A"/>
    <w:rsid w:val="000B1D09"/>
    <w:rsid w:val="000B1F12"/>
    <w:rsid w:val="000B21FD"/>
    <w:rsid w:val="000B25E1"/>
    <w:rsid w:val="000B272D"/>
    <w:rsid w:val="000B29B8"/>
    <w:rsid w:val="000B30CC"/>
    <w:rsid w:val="000B36B0"/>
    <w:rsid w:val="000B4096"/>
    <w:rsid w:val="000B43D0"/>
    <w:rsid w:val="000B46BC"/>
    <w:rsid w:val="000B4844"/>
    <w:rsid w:val="000B4AC0"/>
    <w:rsid w:val="000B4B69"/>
    <w:rsid w:val="000B551E"/>
    <w:rsid w:val="000B58C2"/>
    <w:rsid w:val="000B5B5E"/>
    <w:rsid w:val="000B5C46"/>
    <w:rsid w:val="000B5D04"/>
    <w:rsid w:val="000B5DB9"/>
    <w:rsid w:val="000B62FA"/>
    <w:rsid w:val="000B6778"/>
    <w:rsid w:val="000B70F5"/>
    <w:rsid w:val="000B7D97"/>
    <w:rsid w:val="000C0290"/>
    <w:rsid w:val="000C0670"/>
    <w:rsid w:val="000C0AEF"/>
    <w:rsid w:val="000C109A"/>
    <w:rsid w:val="000C15AB"/>
    <w:rsid w:val="000C181F"/>
    <w:rsid w:val="000C1D67"/>
    <w:rsid w:val="000C2707"/>
    <w:rsid w:val="000C301A"/>
    <w:rsid w:val="000C34FC"/>
    <w:rsid w:val="000C4142"/>
    <w:rsid w:val="000C42B6"/>
    <w:rsid w:val="000C44CA"/>
    <w:rsid w:val="000C4B51"/>
    <w:rsid w:val="000C5599"/>
    <w:rsid w:val="000C5BA2"/>
    <w:rsid w:val="000C5D30"/>
    <w:rsid w:val="000C6112"/>
    <w:rsid w:val="000C6774"/>
    <w:rsid w:val="000C68A1"/>
    <w:rsid w:val="000C6D08"/>
    <w:rsid w:val="000C6D37"/>
    <w:rsid w:val="000C737F"/>
    <w:rsid w:val="000C747A"/>
    <w:rsid w:val="000C7806"/>
    <w:rsid w:val="000C79C7"/>
    <w:rsid w:val="000C7B13"/>
    <w:rsid w:val="000C7ED6"/>
    <w:rsid w:val="000D0B67"/>
    <w:rsid w:val="000D15D0"/>
    <w:rsid w:val="000D16EC"/>
    <w:rsid w:val="000D18BB"/>
    <w:rsid w:val="000D1968"/>
    <w:rsid w:val="000D1C34"/>
    <w:rsid w:val="000D2560"/>
    <w:rsid w:val="000D2781"/>
    <w:rsid w:val="000D2C62"/>
    <w:rsid w:val="000D2EE4"/>
    <w:rsid w:val="000D37AB"/>
    <w:rsid w:val="000D391B"/>
    <w:rsid w:val="000D3A1C"/>
    <w:rsid w:val="000D3AA2"/>
    <w:rsid w:val="000D4988"/>
    <w:rsid w:val="000D49CE"/>
    <w:rsid w:val="000D4CEF"/>
    <w:rsid w:val="000D4D97"/>
    <w:rsid w:val="000D4F92"/>
    <w:rsid w:val="000D5069"/>
    <w:rsid w:val="000D519A"/>
    <w:rsid w:val="000D5397"/>
    <w:rsid w:val="000D55A1"/>
    <w:rsid w:val="000D5815"/>
    <w:rsid w:val="000D5B80"/>
    <w:rsid w:val="000D6653"/>
    <w:rsid w:val="000D6B1E"/>
    <w:rsid w:val="000D6BC5"/>
    <w:rsid w:val="000D7377"/>
    <w:rsid w:val="000D752C"/>
    <w:rsid w:val="000D7A19"/>
    <w:rsid w:val="000D7B02"/>
    <w:rsid w:val="000E000A"/>
    <w:rsid w:val="000E03CA"/>
    <w:rsid w:val="000E03F4"/>
    <w:rsid w:val="000E048D"/>
    <w:rsid w:val="000E1E11"/>
    <w:rsid w:val="000E1F32"/>
    <w:rsid w:val="000E2147"/>
    <w:rsid w:val="000E24BF"/>
    <w:rsid w:val="000E29FB"/>
    <w:rsid w:val="000E2BCE"/>
    <w:rsid w:val="000E2C22"/>
    <w:rsid w:val="000E2D39"/>
    <w:rsid w:val="000E2DDC"/>
    <w:rsid w:val="000E2EE2"/>
    <w:rsid w:val="000E3869"/>
    <w:rsid w:val="000E3AD3"/>
    <w:rsid w:val="000E3FB6"/>
    <w:rsid w:val="000E4731"/>
    <w:rsid w:val="000E4F8A"/>
    <w:rsid w:val="000E59CE"/>
    <w:rsid w:val="000E5AFA"/>
    <w:rsid w:val="000E5CD2"/>
    <w:rsid w:val="000E5D79"/>
    <w:rsid w:val="000E645C"/>
    <w:rsid w:val="000E64B7"/>
    <w:rsid w:val="000E6642"/>
    <w:rsid w:val="000E677B"/>
    <w:rsid w:val="000E6B8B"/>
    <w:rsid w:val="000E6BE3"/>
    <w:rsid w:val="000E7328"/>
    <w:rsid w:val="000E785F"/>
    <w:rsid w:val="000E7B9C"/>
    <w:rsid w:val="000E7C8F"/>
    <w:rsid w:val="000E7D44"/>
    <w:rsid w:val="000F0301"/>
    <w:rsid w:val="000F0333"/>
    <w:rsid w:val="000F0C6B"/>
    <w:rsid w:val="000F0F67"/>
    <w:rsid w:val="000F17F8"/>
    <w:rsid w:val="000F1CBA"/>
    <w:rsid w:val="000F2009"/>
    <w:rsid w:val="000F2309"/>
    <w:rsid w:val="000F2EED"/>
    <w:rsid w:val="000F2F35"/>
    <w:rsid w:val="000F306F"/>
    <w:rsid w:val="000F338C"/>
    <w:rsid w:val="000F373A"/>
    <w:rsid w:val="000F397A"/>
    <w:rsid w:val="000F3B17"/>
    <w:rsid w:val="000F3BB8"/>
    <w:rsid w:val="000F43CF"/>
    <w:rsid w:val="000F4D18"/>
    <w:rsid w:val="000F4E19"/>
    <w:rsid w:val="000F4F77"/>
    <w:rsid w:val="000F506F"/>
    <w:rsid w:val="000F52D5"/>
    <w:rsid w:val="000F53F0"/>
    <w:rsid w:val="000F5412"/>
    <w:rsid w:val="000F56EF"/>
    <w:rsid w:val="000F577B"/>
    <w:rsid w:val="000F58DF"/>
    <w:rsid w:val="000F5B59"/>
    <w:rsid w:val="000F5E06"/>
    <w:rsid w:val="000F5F58"/>
    <w:rsid w:val="000F6044"/>
    <w:rsid w:val="000F6330"/>
    <w:rsid w:val="000F63D3"/>
    <w:rsid w:val="000F645B"/>
    <w:rsid w:val="000F695F"/>
    <w:rsid w:val="000F6EA1"/>
    <w:rsid w:val="000F705B"/>
    <w:rsid w:val="000F7522"/>
    <w:rsid w:val="000F77C5"/>
    <w:rsid w:val="000F7F01"/>
    <w:rsid w:val="000F7FFA"/>
    <w:rsid w:val="001000C9"/>
    <w:rsid w:val="00100347"/>
    <w:rsid w:val="0010075C"/>
    <w:rsid w:val="001007C7"/>
    <w:rsid w:val="00100DE1"/>
    <w:rsid w:val="0010114C"/>
    <w:rsid w:val="001012F3"/>
    <w:rsid w:val="001012FC"/>
    <w:rsid w:val="00101D44"/>
    <w:rsid w:val="0010208E"/>
    <w:rsid w:val="001021A0"/>
    <w:rsid w:val="00102557"/>
    <w:rsid w:val="00103BE4"/>
    <w:rsid w:val="00103BEE"/>
    <w:rsid w:val="001043EB"/>
    <w:rsid w:val="00105006"/>
    <w:rsid w:val="00105EF0"/>
    <w:rsid w:val="00105F95"/>
    <w:rsid w:val="0010660D"/>
    <w:rsid w:val="00106AE0"/>
    <w:rsid w:val="00106D66"/>
    <w:rsid w:val="00106E2E"/>
    <w:rsid w:val="00106F8B"/>
    <w:rsid w:val="00110780"/>
    <w:rsid w:val="001108AF"/>
    <w:rsid w:val="001111D4"/>
    <w:rsid w:val="00111761"/>
    <w:rsid w:val="00112388"/>
    <w:rsid w:val="001132D5"/>
    <w:rsid w:val="00115099"/>
    <w:rsid w:val="00115A39"/>
    <w:rsid w:val="00115D7D"/>
    <w:rsid w:val="00115F45"/>
    <w:rsid w:val="00116277"/>
    <w:rsid w:val="00116544"/>
    <w:rsid w:val="00116E63"/>
    <w:rsid w:val="0011710B"/>
    <w:rsid w:val="00117562"/>
    <w:rsid w:val="00117C9C"/>
    <w:rsid w:val="00117EF7"/>
    <w:rsid w:val="001205BE"/>
    <w:rsid w:val="0012091A"/>
    <w:rsid w:val="001213FA"/>
    <w:rsid w:val="00121904"/>
    <w:rsid w:val="00121D7B"/>
    <w:rsid w:val="001221D2"/>
    <w:rsid w:val="00122A0B"/>
    <w:rsid w:val="00123899"/>
    <w:rsid w:val="00123EAA"/>
    <w:rsid w:val="001241F5"/>
    <w:rsid w:val="0012431B"/>
    <w:rsid w:val="00124760"/>
    <w:rsid w:val="0012483B"/>
    <w:rsid w:val="00124941"/>
    <w:rsid w:val="00124A99"/>
    <w:rsid w:val="00124CC6"/>
    <w:rsid w:val="00124D92"/>
    <w:rsid w:val="00124FAA"/>
    <w:rsid w:val="00125108"/>
    <w:rsid w:val="0012538F"/>
    <w:rsid w:val="00125D06"/>
    <w:rsid w:val="00125F35"/>
    <w:rsid w:val="00126321"/>
    <w:rsid w:val="00126407"/>
    <w:rsid w:val="00126768"/>
    <w:rsid w:val="0012703A"/>
    <w:rsid w:val="001273A0"/>
    <w:rsid w:val="001276CC"/>
    <w:rsid w:val="00127751"/>
    <w:rsid w:val="001279D1"/>
    <w:rsid w:val="00130116"/>
    <w:rsid w:val="001302E2"/>
    <w:rsid w:val="0013035B"/>
    <w:rsid w:val="00130B97"/>
    <w:rsid w:val="00131259"/>
    <w:rsid w:val="0013159E"/>
    <w:rsid w:val="001318E7"/>
    <w:rsid w:val="00131AA0"/>
    <w:rsid w:val="00131D35"/>
    <w:rsid w:val="00132040"/>
    <w:rsid w:val="00132EC8"/>
    <w:rsid w:val="0013367C"/>
    <w:rsid w:val="00133AB1"/>
    <w:rsid w:val="00133DFA"/>
    <w:rsid w:val="00134235"/>
    <w:rsid w:val="001346E9"/>
    <w:rsid w:val="0013478D"/>
    <w:rsid w:val="001349B4"/>
    <w:rsid w:val="00134BA4"/>
    <w:rsid w:val="00134C72"/>
    <w:rsid w:val="00135207"/>
    <w:rsid w:val="001353E6"/>
    <w:rsid w:val="00136999"/>
    <w:rsid w:val="00136ABD"/>
    <w:rsid w:val="00137527"/>
    <w:rsid w:val="0013794B"/>
    <w:rsid w:val="00137A00"/>
    <w:rsid w:val="00140808"/>
    <w:rsid w:val="00140F67"/>
    <w:rsid w:val="00141110"/>
    <w:rsid w:val="00141287"/>
    <w:rsid w:val="001416F0"/>
    <w:rsid w:val="00141E2B"/>
    <w:rsid w:val="00142032"/>
    <w:rsid w:val="001429C6"/>
    <w:rsid w:val="00142CC2"/>
    <w:rsid w:val="00143202"/>
    <w:rsid w:val="001433F8"/>
    <w:rsid w:val="001436D9"/>
    <w:rsid w:val="001437B1"/>
    <w:rsid w:val="00144187"/>
    <w:rsid w:val="00144C11"/>
    <w:rsid w:val="00144EB4"/>
    <w:rsid w:val="00144FE1"/>
    <w:rsid w:val="001451C5"/>
    <w:rsid w:val="00145AFE"/>
    <w:rsid w:val="00145C8D"/>
    <w:rsid w:val="00145CB5"/>
    <w:rsid w:val="00145E8F"/>
    <w:rsid w:val="001462E4"/>
    <w:rsid w:val="001466BE"/>
    <w:rsid w:val="00146C9B"/>
    <w:rsid w:val="00146CE5"/>
    <w:rsid w:val="0014760B"/>
    <w:rsid w:val="00147859"/>
    <w:rsid w:val="001478DF"/>
    <w:rsid w:val="00147C88"/>
    <w:rsid w:val="00147CDB"/>
    <w:rsid w:val="0015008A"/>
    <w:rsid w:val="001500AE"/>
    <w:rsid w:val="00150372"/>
    <w:rsid w:val="00150C12"/>
    <w:rsid w:val="00150ED7"/>
    <w:rsid w:val="00151F4F"/>
    <w:rsid w:val="00152092"/>
    <w:rsid w:val="001531BF"/>
    <w:rsid w:val="001533C5"/>
    <w:rsid w:val="001537CF"/>
    <w:rsid w:val="00153E67"/>
    <w:rsid w:val="00153FD1"/>
    <w:rsid w:val="001542C8"/>
    <w:rsid w:val="00154408"/>
    <w:rsid w:val="0015447B"/>
    <w:rsid w:val="00155047"/>
    <w:rsid w:val="00155583"/>
    <w:rsid w:val="00155722"/>
    <w:rsid w:val="00155E39"/>
    <w:rsid w:val="001562CD"/>
    <w:rsid w:val="001562CF"/>
    <w:rsid w:val="00156351"/>
    <w:rsid w:val="001565FA"/>
    <w:rsid w:val="001567AA"/>
    <w:rsid w:val="00156B7F"/>
    <w:rsid w:val="00156E2B"/>
    <w:rsid w:val="00157019"/>
    <w:rsid w:val="00157187"/>
    <w:rsid w:val="0015758C"/>
    <w:rsid w:val="00157E15"/>
    <w:rsid w:val="001603F6"/>
    <w:rsid w:val="0016044E"/>
    <w:rsid w:val="00161B4A"/>
    <w:rsid w:val="00161FEE"/>
    <w:rsid w:val="0016261C"/>
    <w:rsid w:val="00162687"/>
    <w:rsid w:val="001629FD"/>
    <w:rsid w:val="00162F58"/>
    <w:rsid w:val="0016343F"/>
    <w:rsid w:val="00163C84"/>
    <w:rsid w:val="00163D38"/>
    <w:rsid w:val="0016412F"/>
    <w:rsid w:val="00164382"/>
    <w:rsid w:val="001650DB"/>
    <w:rsid w:val="0016514D"/>
    <w:rsid w:val="001654E7"/>
    <w:rsid w:val="001655E4"/>
    <w:rsid w:val="00165BB3"/>
    <w:rsid w:val="00165DE1"/>
    <w:rsid w:val="00165F24"/>
    <w:rsid w:val="00165F2B"/>
    <w:rsid w:val="00165F81"/>
    <w:rsid w:val="001664F2"/>
    <w:rsid w:val="00166AE8"/>
    <w:rsid w:val="001671EE"/>
    <w:rsid w:val="00167EE5"/>
    <w:rsid w:val="001703D3"/>
    <w:rsid w:val="00170A56"/>
    <w:rsid w:val="00171BCC"/>
    <w:rsid w:val="001722CF"/>
    <w:rsid w:val="00172C98"/>
    <w:rsid w:val="00172CC1"/>
    <w:rsid w:val="001731D6"/>
    <w:rsid w:val="00173DD0"/>
    <w:rsid w:val="00174C82"/>
    <w:rsid w:val="00174DFC"/>
    <w:rsid w:val="00175342"/>
    <w:rsid w:val="0017586A"/>
    <w:rsid w:val="00175D97"/>
    <w:rsid w:val="0017612C"/>
    <w:rsid w:val="00177968"/>
    <w:rsid w:val="00180019"/>
    <w:rsid w:val="0018012E"/>
    <w:rsid w:val="00180194"/>
    <w:rsid w:val="00181DCD"/>
    <w:rsid w:val="001824BB"/>
    <w:rsid w:val="00182886"/>
    <w:rsid w:val="00182913"/>
    <w:rsid w:val="00182F98"/>
    <w:rsid w:val="0018300F"/>
    <w:rsid w:val="001832AE"/>
    <w:rsid w:val="00184FA0"/>
    <w:rsid w:val="00185179"/>
    <w:rsid w:val="001865F0"/>
    <w:rsid w:val="00186BEF"/>
    <w:rsid w:val="00186F8D"/>
    <w:rsid w:val="00187107"/>
    <w:rsid w:val="0018740E"/>
    <w:rsid w:val="0018751C"/>
    <w:rsid w:val="001875F9"/>
    <w:rsid w:val="00187B93"/>
    <w:rsid w:val="00187E0E"/>
    <w:rsid w:val="00190096"/>
    <w:rsid w:val="001908BC"/>
    <w:rsid w:val="00190A69"/>
    <w:rsid w:val="00190D48"/>
    <w:rsid w:val="00190D7C"/>
    <w:rsid w:val="00190F95"/>
    <w:rsid w:val="00191AA3"/>
    <w:rsid w:val="00192038"/>
    <w:rsid w:val="0019248D"/>
    <w:rsid w:val="001930AE"/>
    <w:rsid w:val="00193231"/>
    <w:rsid w:val="0019368B"/>
    <w:rsid w:val="00193DD5"/>
    <w:rsid w:val="0019417A"/>
    <w:rsid w:val="00195620"/>
    <w:rsid w:val="00195673"/>
    <w:rsid w:val="00195A74"/>
    <w:rsid w:val="00196EC3"/>
    <w:rsid w:val="00196FF3"/>
    <w:rsid w:val="001972EB"/>
    <w:rsid w:val="0019753B"/>
    <w:rsid w:val="001975C1"/>
    <w:rsid w:val="00197D9C"/>
    <w:rsid w:val="00197F92"/>
    <w:rsid w:val="001A0253"/>
    <w:rsid w:val="001A02A6"/>
    <w:rsid w:val="001A0310"/>
    <w:rsid w:val="001A071B"/>
    <w:rsid w:val="001A0BE7"/>
    <w:rsid w:val="001A0C4B"/>
    <w:rsid w:val="001A16D7"/>
    <w:rsid w:val="001A17FD"/>
    <w:rsid w:val="001A220B"/>
    <w:rsid w:val="001A2622"/>
    <w:rsid w:val="001A2635"/>
    <w:rsid w:val="001A26A7"/>
    <w:rsid w:val="001A2DB6"/>
    <w:rsid w:val="001A2F35"/>
    <w:rsid w:val="001A313D"/>
    <w:rsid w:val="001A3182"/>
    <w:rsid w:val="001A350C"/>
    <w:rsid w:val="001A3D8B"/>
    <w:rsid w:val="001A43DE"/>
    <w:rsid w:val="001A47CE"/>
    <w:rsid w:val="001A4923"/>
    <w:rsid w:val="001A4A2E"/>
    <w:rsid w:val="001A4AC0"/>
    <w:rsid w:val="001A54DA"/>
    <w:rsid w:val="001A59B6"/>
    <w:rsid w:val="001A5DF9"/>
    <w:rsid w:val="001A5EF4"/>
    <w:rsid w:val="001A5F52"/>
    <w:rsid w:val="001A6128"/>
    <w:rsid w:val="001A6446"/>
    <w:rsid w:val="001A6AE6"/>
    <w:rsid w:val="001A6CA3"/>
    <w:rsid w:val="001A6FE9"/>
    <w:rsid w:val="001A72D9"/>
    <w:rsid w:val="001A7452"/>
    <w:rsid w:val="001A7AD8"/>
    <w:rsid w:val="001A7D28"/>
    <w:rsid w:val="001B00AD"/>
    <w:rsid w:val="001B077E"/>
    <w:rsid w:val="001B09A7"/>
    <w:rsid w:val="001B0A52"/>
    <w:rsid w:val="001B1CCD"/>
    <w:rsid w:val="001B2251"/>
    <w:rsid w:val="001B26C5"/>
    <w:rsid w:val="001B28C2"/>
    <w:rsid w:val="001B355B"/>
    <w:rsid w:val="001B37E2"/>
    <w:rsid w:val="001B3A59"/>
    <w:rsid w:val="001B40C0"/>
    <w:rsid w:val="001B4217"/>
    <w:rsid w:val="001B4674"/>
    <w:rsid w:val="001B4E65"/>
    <w:rsid w:val="001B5053"/>
    <w:rsid w:val="001B5256"/>
    <w:rsid w:val="001B546B"/>
    <w:rsid w:val="001B5A97"/>
    <w:rsid w:val="001B5AEB"/>
    <w:rsid w:val="001B5CDF"/>
    <w:rsid w:val="001B5F21"/>
    <w:rsid w:val="001B6328"/>
    <w:rsid w:val="001B6E17"/>
    <w:rsid w:val="001B71EF"/>
    <w:rsid w:val="001B724F"/>
    <w:rsid w:val="001C02FC"/>
    <w:rsid w:val="001C0680"/>
    <w:rsid w:val="001C071A"/>
    <w:rsid w:val="001C10A9"/>
    <w:rsid w:val="001C1519"/>
    <w:rsid w:val="001C16C7"/>
    <w:rsid w:val="001C1A4E"/>
    <w:rsid w:val="001C201B"/>
    <w:rsid w:val="001C207B"/>
    <w:rsid w:val="001C2120"/>
    <w:rsid w:val="001C28F2"/>
    <w:rsid w:val="001C2913"/>
    <w:rsid w:val="001C2A9A"/>
    <w:rsid w:val="001C2B42"/>
    <w:rsid w:val="001C3C21"/>
    <w:rsid w:val="001C425F"/>
    <w:rsid w:val="001C49C4"/>
    <w:rsid w:val="001C535A"/>
    <w:rsid w:val="001C5A38"/>
    <w:rsid w:val="001C60C9"/>
    <w:rsid w:val="001C615D"/>
    <w:rsid w:val="001C61A2"/>
    <w:rsid w:val="001C652E"/>
    <w:rsid w:val="001C78D3"/>
    <w:rsid w:val="001D008A"/>
    <w:rsid w:val="001D03FD"/>
    <w:rsid w:val="001D0597"/>
    <w:rsid w:val="001D06D7"/>
    <w:rsid w:val="001D096C"/>
    <w:rsid w:val="001D0EEA"/>
    <w:rsid w:val="001D0F64"/>
    <w:rsid w:val="001D12C8"/>
    <w:rsid w:val="001D1466"/>
    <w:rsid w:val="001D1827"/>
    <w:rsid w:val="001D1ABF"/>
    <w:rsid w:val="001D1C8C"/>
    <w:rsid w:val="001D1F3F"/>
    <w:rsid w:val="001D23A8"/>
    <w:rsid w:val="001D28C8"/>
    <w:rsid w:val="001D2CC9"/>
    <w:rsid w:val="001D3184"/>
    <w:rsid w:val="001D3778"/>
    <w:rsid w:val="001D4111"/>
    <w:rsid w:val="001D4CA2"/>
    <w:rsid w:val="001D4D7C"/>
    <w:rsid w:val="001D5115"/>
    <w:rsid w:val="001D58D9"/>
    <w:rsid w:val="001D59FD"/>
    <w:rsid w:val="001D642D"/>
    <w:rsid w:val="001D643F"/>
    <w:rsid w:val="001D6C76"/>
    <w:rsid w:val="001D6DEF"/>
    <w:rsid w:val="001D72AE"/>
    <w:rsid w:val="001D75B9"/>
    <w:rsid w:val="001D7617"/>
    <w:rsid w:val="001D782C"/>
    <w:rsid w:val="001E0310"/>
    <w:rsid w:val="001E091D"/>
    <w:rsid w:val="001E0CA6"/>
    <w:rsid w:val="001E1265"/>
    <w:rsid w:val="001E13E7"/>
    <w:rsid w:val="001E2647"/>
    <w:rsid w:val="001E2693"/>
    <w:rsid w:val="001E2B68"/>
    <w:rsid w:val="001E30EF"/>
    <w:rsid w:val="001E355E"/>
    <w:rsid w:val="001E3615"/>
    <w:rsid w:val="001E3666"/>
    <w:rsid w:val="001E378A"/>
    <w:rsid w:val="001E3FBE"/>
    <w:rsid w:val="001E4123"/>
    <w:rsid w:val="001E422C"/>
    <w:rsid w:val="001E526A"/>
    <w:rsid w:val="001E5A99"/>
    <w:rsid w:val="001E5C9E"/>
    <w:rsid w:val="001E6B47"/>
    <w:rsid w:val="001E6ED7"/>
    <w:rsid w:val="001E733D"/>
    <w:rsid w:val="001E7915"/>
    <w:rsid w:val="001E7D59"/>
    <w:rsid w:val="001E7EF2"/>
    <w:rsid w:val="001F06AA"/>
    <w:rsid w:val="001F080D"/>
    <w:rsid w:val="001F126A"/>
    <w:rsid w:val="001F1577"/>
    <w:rsid w:val="001F1856"/>
    <w:rsid w:val="001F2373"/>
    <w:rsid w:val="001F2982"/>
    <w:rsid w:val="001F2D6C"/>
    <w:rsid w:val="001F2E5E"/>
    <w:rsid w:val="001F389F"/>
    <w:rsid w:val="001F3F34"/>
    <w:rsid w:val="001F3F56"/>
    <w:rsid w:val="001F4015"/>
    <w:rsid w:val="001F41D1"/>
    <w:rsid w:val="001F424A"/>
    <w:rsid w:val="001F42FB"/>
    <w:rsid w:val="001F447D"/>
    <w:rsid w:val="001F44F6"/>
    <w:rsid w:val="001F4C58"/>
    <w:rsid w:val="001F4D45"/>
    <w:rsid w:val="001F4FFE"/>
    <w:rsid w:val="001F500C"/>
    <w:rsid w:val="001F5176"/>
    <w:rsid w:val="001F52F2"/>
    <w:rsid w:val="001F596A"/>
    <w:rsid w:val="001F5D6D"/>
    <w:rsid w:val="001F5E29"/>
    <w:rsid w:val="001F626A"/>
    <w:rsid w:val="001F65CC"/>
    <w:rsid w:val="001F6633"/>
    <w:rsid w:val="001F6845"/>
    <w:rsid w:val="001F6AD3"/>
    <w:rsid w:val="001F6DD8"/>
    <w:rsid w:val="001F6F99"/>
    <w:rsid w:val="001F7152"/>
    <w:rsid w:val="001F7AED"/>
    <w:rsid w:val="001F7EB6"/>
    <w:rsid w:val="00200116"/>
    <w:rsid w:val="0020090A"/>
    <w:rsid w:val="00201C58"/>
    <w:rsid w:val="00201D22"/>
    <w:rsid w:val="00201D9E"/>
    <w:rsid w:val="00201DB6"/>
    <w:rsid w:val="002021C7"/>
    <w:rsid w:val="0020242B"/>
    <w:rsid w:val="0020245F"/>
    <w:rsid w:val="00202A6D"/>
    <w:rsid w:val="00202C3E"/>
    <w:rsid w:val="00202DF2"/>
    <w:rsid w:val="002038AA"/>
    <w:rsid w:val="00203911"/>
    <w:rsid w:val="0020398B"/>
    <w:rsid w:val="00203D2D"/>
    <w:rsid w:val="002047B6"/>
    <w:rsid w:val="00204D2E"/>
    <w:rsid w:val="00205043"/>
    <w:rsid w:val="00205346"/>
    <w:rsid w:val="002056E4"/>
    <w:rsid w:val="002057FD"/>
    <w:rsid w:val="002058D1"/>
    <w:rsid w:val="002058E3"/>
    <w:rsid w:val="00205C65"/>
    <w:rsid w:val="00206160"/>
    <w:rsid w:val="00206693"/>
    <w:rsid w:val="00206E81"/>
    <w:rsid w:val="00207224"/>
    <w:rsid w:val="00207AE3"/>
    <w:rsid w:val="00207F5D"/>
    <w:rsid w:val="002104DE"/>
    <w:rsid w:val="002105BB"/>
    <w:rsid w:val="00210D6B"/>
    <w:rsid w:val="00211993"/>
    <w:rsid w:val="00211BFD"/>
    <w:rsid w:val="00212D41"/>
    <w:rsid w:val="00213096"/>
    <w:rsid w:val="0021391C"/>
    <w:rsid w:val="002140DD"/>
    <w:rsid w:val="00216F38"/>
    <w:rsid w:val="0021770C"/>
    <w:rsid w:val="0021775F"/>
    <w:rsid w:val="002177B9"/>
    <w:rsid w:val="00217D47"/>
    <w:rsid w:val="00217E0A"/>
    <w:rsid w:val="00217E6D"/>
    <w:rsid w:val="00220280"/>
    <w:rsid w:val="00220D56"/>
    <w:rsid w:val="00221254"/>
    <w:rsid w:val="002214B8"/>
    <w:rsid w:val="002214FC"/>
    <w:rsid w:val="0022159C"/>
    <w:rsid w:val="00221F64"/>
    <w:rsid w:val="0022207E"/>
    <w:rsid w:val="00222770"/>
    <w:rsid w:val="00222D68"/>
    <w:rsid w:val="00222DCE"/>
    <w:rsid w:val="00223201"/>
    <w:rsid w:val="0022331A"/>
    <w:rsid w:val="002235A3"/>
    <w:rsid w:val="00223CA0"/>
    <w:rsid w:val="00223D62"/>
    <w:rsid w:val="0022415F"/>
    <w:rsid w:val="00224810"/>
    <w:rsid w:val="00224BEA"/>
    <w:rsid w:val="00224E09"/>
    <w:rsid w:val="00225413"/>
    <w:rsid w:val="00225953"/>
    <w:rsid w:val="0022596F"/>
    <w:rsid w:val="002262C9"/>
    <w:rsid w:val="0022671F"/>
    <w:rsid w:val="002269A8"/>
    <w:rsid w:val="00226E81"/>
    <w:rsid w:val="002302B3"/>
    <w:rsid w:val="00230322"/>
    <w:rsid w:val="00230B34"/>
    <w:rsid w:val="002311A4"/>
    <w:rsid w:val="0023121A"/>
    <w:rsid w:val="00231A1B"/>
    <w:rsid w:val="00231A53"/>
    <w:rsid w:val="00231C1B"/>
    <w:rsid w:val="00232154"/>
    <w:rsid w:val="002325F8"/>
    <w:rsid w:val="0023275A"/>
    <w:rsid w:val="00232A3C"/>
    <w:rsid w:val="00232B06"/>
    <w:rsid w:val="00233824"/>
    <w:rsid w:val="00233836"/>
    <w:rsid w:val="00233A5B"/>
    <w:rsid w:val="00233B31"/>
    <w:rsid w:val="00233FF8"/>
    <w:rsid w:val="00234E73"/>
    <w:rsid w:val="002350A5"/>
    <w:rsid w:val="002355C6"/>
    <w:rsid w:val="00235674"/>
    <w:rsid w:val="00235E71"/>
    <w:rsid w:val="00236226"/>
    <w:rsid w:val="002365D0"/>
    <w:rsid w:val="002365FC"/>
    <w:rsid w:val="00236E7B"/>
    <w:rsid w:val="0023711B"/>
    <w:rsid w:val="00237258"/>
    <w:rsid w:val="00237635"/>
    <w:rsid w:val="002378AE"/>
    <w:rsid w:val="00237D29"/>
    <w:rsid w:val="0024017A"/>
    <w:rsid w:val="002411D4"/>
    <w:rsid w:val="0024220F"/>
    <w:rsid w:val="0024262D"/>
    <w:rsid w:val="00242E45"/>
    <w:rsid w:val="00243807"/>
    <w:rsid w:val="00243DEF"/>
    <w:rsid w:val="002441EA"/>
    <w:rsid w:val="0024457F"/>
    <w:rsid w:val="002447C3"/>
    <w:rsid w:val="0024521C"/>
    <w:rsid w:val="002455A3"/>
    <w:rsid w:val="00245A22"/>
    <w:rsid w:val="00245CEB"/>
    <w:rsid w:val="00245D75"/>
    <w:rsid w:val="00245EA0"/>
    <w:rsid w:val="00245FCB"/>
    <w:rsid w:val="002461B6"/>
    <w:rsid w:val="00246261"/>
    <w:rsid w:val="002465E9"/>
    <w:rsid w:val="00246CF3"/>
    <w:rsid w:val="00247108"/>
    <w:rsid w:val="00247478"/>
    <w:rsid w:val="0024756B"/>
    <w:rsid w:val="00247663"/>
    <w:rsid w:val="00247936"/>
    <w:rsid w:val="00247A5E"/>
    <w:rsid w:val="00247CBB"/>
    <w:rsid w:val="00247D45"/>
    <w:rsid w:val="0025009C"/>
    <w:rsid w:val="002501B8"/>
    <w:rsid w:val="002503F8"/>
    <w:rsid w:val="002504A0"/>
    <w:rsid w:val="00250848"/>
    <w:rsid w:val="00250A0C"/>
    <w:rsid w:val="00250C06"/>
    <w:rsid w:val="00250F5A"/>
    <w:rsid w:val="0025104F"/>
    <w:rsid w:val="00251411"/>
    <w:rsid w:val="002517CC"/>
    <w:rsid w:val="00251CE3"/>
    <w:rsid w:val="0025204C"/>
    <w:rsid w:val="00252717"/>
    <w:rsid w:val="00252A43"/>
    <w:rsid w:val="002531AD"/>
    <w:rsid w:val="00253D87"/>
    <w:rsid w:val="0025404D"/>
    <w:rsid w:val="00254147"/>
    <w:rsid w:val="0025446A"/>
    <w:rsid w:val="00254970"/>
    <w:rsid w:val="00255069"/>
    <w:rsid w:val="00255364"/>
    <w:rsid w:val="002555F9"/>
    <w:rsid w:val="00255908"/>
    <w:rsid w:val="00255963"/>
    <w:rsid w:val="00256B57"/>
    <w:rsid w:val="0025735B"/>
    <w:rsid w:val="0025773F"/>
    <w:rsid w:val="00257BF1"/>
    <w:rsid w:val="00257EB3"/>
    <w:rsid w:val="002602CF"/>
    <w:rsid w:val="00260663"/>
    <w:rsid w:val="00260D94"/>
    <w:rsid w:val="002615F4"/>
    <w:rsid w:val="0026179A"/>
    <w:rsid w:val="00261EE5"/>
    <w:rsid w:val="00262383"/>
    <w:rsid w:val="002626B6"/>
    <w:rsid w:val="00262F0F"/>
    <w:rsid w:val="0026330A"/>
    <w:rsid w:val="0026332C"/>
    <w:rsid w:val="0026340F"/>
    <w:rsid w:val="002635B4"/>
    <w:rsid w:val="002638D8"/>
    <w:rsid w:val="002641D0"/>
    <w:rsid w:val="00264907"/>
    <w:rsid w:val="00264B19"/>
    <w:rsid w:val="00264CBD"/>
    <w:rsid w:val="00265015"/>
    <w:rsid w:val="002652BD"/>
    <w:rsid w:val="0026541E"/>
    <w:rsid w:val="00265AB2"/>
    <w:rsid w:val="00265AEA"/>
    <w:rsid w:val="00265AFC"/>
    <w:rsid w:val="00265C69"/>
    <w:rsid w:val="00265F8D"/>
    <w:rsid w:val="00266144"/>
    <w:rsid w:val="00266967"/>
    <w:rsid w:val="002669B7"/>
    <w:rsid w:val="00266B51"/>
    <w:rsid w:val="002674BE"/>
    <w:rsid w:val="002676D8"/>
    <w:rsid w:val="00267877"/>
    <w:rsid w:val="00267C1F"/>
    <w:rsid w:val="00267C66"/>
    <w:rsid w:val="00267E6E"/>
    <w:rsid w:val="00267FCB"/>
    <w:rsid w:val="00270000"/>
    <w:rsid w:val="00270087"/>
    <w:rsid w:val="002702AD"/>
    <w:rsid w:val="002703EC"/>
    <w:rsid w:val="00270A2F"/>
    <w:rsid w:val="00271010"/>
    <w:rsid w:val="002713D8"/>
    <w:rsid w:val="002714E8"/>
    <w:rsid w:val="00271802"/>
    <w:rsid w:val="00271994"/>
    <w:rsid w:val="00272154"/>
    <w:rsid w:val="002729BF"/>
    <w:rsid w:val="00272AB6"/>
    <w:rsid w:val="00272DCB"/>
    <w:rsid w:val="00272EDB"/>
    <w:rsid w:val="00273397"/>
    <w:rsid w:val="00273AE1"/>
    <w:rsid w:val="00273B2D"/>
    <w:rsid w:val="00273E1B"/>
    <w:rsid w:val="00274630"/>
    <w:rsid w:val="00275206"/>
    <w:rsid w:val="002753B6"/>
    <w:rsid w:val="00275C0B"/>
    <w:rsid w:val="00275E59"/>
    <w:rsid w:val="0027615D"/>
    <w:rsid w:val="0027622A"/>
    <w:rsid w:val="002767BB"/>
    <w:rsid w:val="002767BD"/>
    <w:rsid w:val="00276864"/>
    <w:rsid w:val="00276C8D"/>
    <w:rsid w:val="00276D2F"/>
    <w:rsid w:val="0027709A"/>
    <w:rsid w:val="002779C2"/>
    <w:rsid w:val="002779DE"/>
    <w:rsid w:val="0028037F"/>
    <w:rsid w:val="00280B72"/>
    <w:rsid w:val="00280CCC"/>
    <w:rsid w:val="00281458"/>
    <w:rsid w:val="0028163C"/>
    <w:rsid w:val="00281C36"/>
    <w:rsid w:val="00281DAD"/>
    <w:rsid w:val="002820CD"/>
    <w:rsid w:val="002820E8"/>
    <w:rsid w:val="0028253C"/>
    <w:rsid w:val="0028326D"/>
    <w:rsid w:val="00283AFE"/>
    <w:rsid w:val="00283E67"/>
    <w:rsid w:val="00283FFD"/>
    <w:rsid w:val="0028404A"/>
    <w:rsid w:val="002844C2"/>
    <w:rsid w:val="00285845"/>
    <w:rsid w:val="00285BE4"/>
    <w:rsid w:val="00285C84"/>
    <w:rsid w:val="00285E66"/>
    <w:rsid w:val="00286020"/>
    <w:rsid w:val="002862B5"/>
    <w:rsid w:val="00286365"/>
    <w:rsid w:val="00286926"/>
    <w:rsid w:val="0028712F"/>
    <w:rsid w:val="002879CA"/>
    <w:rsid w:val="002879EA"/>
    <w:rsid w:val="00287B4E"/>
    <w:rsid w:val="00287DF2"/>
    <w:rsid w:val="00290109"/>
    <w:rsid w:val="00290153"/>
    <w:rsid w:val="002902D7"/>
    <w:rsid w:val="002906F2"/>
    <w:rsid w:val="002906FE"/>
    <w:rsid w:val="00290DCB"/>
    <w:rsid w:val="00290F20"/>
    <w:rsid w:val="00291046"/>
    <w:rsid w:val="00291D55"/>
    <w:rsid w:val="00291DB0"/>
    <w:rsid w:val="00291F7D"/>
    <w:rsid w:val="0029279D"/>
    <w:rsid w:val="0029289A"/>
    <w:rsid w:val="00292A94"/>
    <w:rsid w:val="00292F90"/>
    <w:rsid w:val="00293319"/>
    <w:rsid w:val="002934F8"/>
    <w:rsid w:val="00293631"/>
    <w:rsid w:val="002937DC"/>
    <w:rsid w:val="00293808"/>
    <w:rsid w:val="00293B72"/>
    <w:rsid w:val="00293C25"/>
    <w:rsid w:val="00293EFE"/>
    <w:rsid w:val="00294096"/>
    <w:rsid w:val="00294DB3"/>
    <w:rsid w:val="00294EDA"/>
    <w:rsid w:val="00295021"/>
    <w:rsid w:val="002952D7"/>
    <w:rsid w:val="00295E40"/>
    <w:rsid w:val="00295FDC"/>
    <w:rsid w:val="00296A3F"/>
    <w:rsid w:val="00296B85"/>
    <w:rsid w:val="00297044"/>
    <w:rsid w:val="002970E6"/>
    <w:rsid w:val="00297ADE"/>
    <w:rsid w:val="00297C0A"/>
    <w:rsid w:val="00297C41"/>
    <w:rsid w:val="002A0461"/>
    <w:rsid w:val="002A056D"/>
    <w:rsid w:val="002A06ED"/>
    <w:rsid w:val="002A1C24"/>
    <w:rsid w:val="002A20F4"/>
    <w:rsid w:val="002A2E84"/>
    <w:rsid w:val="002A2F17"/>
    <w:rsid w:val="002A30A5"/>
    <w:rsid w:val="002A3353"/>
    <w:rsid w:val="002A3864"/>
    <w:rsid w:val="002A41EE"/>
    <w:rsid w:val="002A428E"/>
    <w:rsid w:val="002A452B"/>
    <w:rsid w:val="002A46E8"/>
    <w:rsid w:val="002A4DBF"/>
    <w:rsid w:val="002A5133"/>
    <w:rsid w:val="002A5492"/>
    <w:rsid w:val="002A5E51"/>
    <w:rsid w:val="002A5FC2"/>
    <w:rsid w:val="002A6307"/>
    <w:rsid w:val="002A65EB"/>
    <w:rsid w:val="002A66A8"/>
    <w:rsid w:val="002A694B"/>
    <w:rsid w:val="002A6B48"/>
    <w:rsid w:val="002A6CAF"/>
    <w:rsid w:val="002A6D6A"/>
    <w:rsid w:val="002A703D"/>
    <w:rsid w:val="002A751D"/>
    <w:rsid w:val="002A75BE"/>
    <w:rsid w:val="002A770A"/>
    <w:rsid w:val="002A7DA0"/>
    <w:rsid w:val="002A7DC3"/>
    <w:rsid w:val="002B0042"/>
    <w:rsid w:val="002B0A19"/>
    <w:rsid w:val="002B0A7F"/>
    <w:rsid w:val="002B1320"/>
    <w:rsid w:val="002B1422"/>
    <w:rsid w:val="002B1465"/>
    <w:rsid w:val="002B15CB"/>
    <w:rsid w:val="002B1907"/>
    <w:rsid w:val="002B1F66"/>
    <w:rsid w:val="002B1F89"/>
    <w:rsid w:val="002B1FB4"/>
    <w:rsid w:val="002B222E"/>
    <w:rsid w:val="002B2253"/>
    <w:rsid w:val="002B2785"/>
    <w:rsid w:val="002B278B"/>
    <w:rsid w:val="002B27DD"/>
    <w:rsid w:val="002B2AC6"/>
    <w:rsid w:val="002B3188"/>
    <w:rsid w:val="002B3364"/>
    <w:rsid w:val="002B38F5"/>
    <w:rsid w:val="002B3917"/>
    <w:rsid w:val="002B3C7C"/>
    <w:rsid w:val="002B59BD"/>
    <w:rsid w:val="002B5C36"/>
    <w:rsid w:val="002B5EAB"/>
    <w:rsid w:val="002B5F89"/>
    <w:rsid w:val="002B64CA"/>
    <w:rsid w:val="002B6756"/>
    <w:rsid w:val="002B6B07"/>
    <w:rsid w:val="002B6D5C"/>
    <w:rsid w:val="002B7585"/>
    <w:rsid w:val="002B7918"/>
    <w:rsid w:val="002C0BC9"/>
    <w:rsid w:val="002C0F59"/>
    <w:rsid w:val="002C111A"/>
    <w:rsid w:val="002C1395"/>
    <w:rsid w:val="002C15C4"/>
    <w:rsid w:val="002C1775"/>
    <w:rsid w:val="002C1856"/>
    <w:rsid w:val="002C185F"/>
    <w:rsid w:val="002C21F5"/>
    <w:rsid w:val="002C27F8"/>
    <w:rsid w:val="002C3651"/>
    <w:rsid w:val="002C381A"/>
    <w:rsid w:val="002C3F6D"/>
    <w:rsid w:val="002C40AE"/>
    <w:rsid w:val="002C44B7"/>
    <w:rsid w:val="002C4814"/>
    <w:rsid w:val="002C4A45"/>
    <w:rsid w:val="002C536B"/>
    <w:rsid w:val="002C5489"/>
    <w:rsid w:val="002C5720"/>
    <w:rsid w:val="002C5CAE"/>
    <w:rsid w:val="002C5FD7"/>
    <w:rsid w:val="002C640B"/>
    <w:rsid w:val="002C64B5"/>
    <w:rsid w:val="002C66B5"/>
    <w:rsid w:val="002C7A2B"/>
    <w:rsid w:val="002C7B7E"/>
    <w:rsid w:val="002D0265"/>
    <w:rsid w:val="002D0577"/>
    <w:rsid w:val="002D0D0F"/>
    <w:rsid w:val="002D0DC4"/>
    <w:rsid w:val="002D10AB"/>
    <w:rsid w:val="002D1535"/>
    <w:rsid w:val="002D1CF8"/>
    <w:rsid w:val="002D2803"/>
    <w:rsid w:val="002D2AB8"/>
    <w:rsid w:val="002D305D"/>
    <w:rsid w:val="002D345A"/>
    <w:rsid w:val="002D3E33"/>
    <w:rsid w:val="002D3E62"/>
    <w:rsid w:val="002D4179"/>
    <w:rsid w:val="002D41AB"/>
    <w:rsid w:val="002D4345"/>
    <w:rsid w:val="002D4358"/>
    <w:rsid w:val="002D4AFD"/>
    <w:rsid w:val="002D53F0"/>
    <w:rsid w:val="002D54D0"/>
    <w:rsid w:val="002D58A4"/>
    <w:rsid w:val="002D58D6"/>
    <w:rsid w:val="002D5964"/>
    <w:rsid w:val="002D5C47"/>
    <w:rsid w:val="002D5C6A"/>
    <w:rsid w:val="002D5E35"/>
    <w:rsid w:val="002D5E92"/>
    <w:rsid w:val="002D5F5B"/>
    <w:rsid w:val="002D6073"/>
    <w:rsid w:val="002D6264"/>
    <w:rsid w:val="002D641B"/>
    <w:rsid w:val="002D6532"/>
    <w:rsid w:val="002D6679"/>
    <w:rsid w:val="002D6A05"/>
    <w:rsid w:val="002D6A67"/>
    <w:rsid w:val="002D6BEB"/>
    <w:rsid w:val="002D6E3A"/>
    <w:rsid w:val="002D6E40"/>
    <w:rsid w:val="002D738D"/>
    <w:rsid w:val="002D74A2"/>
    <w:rsid w:val="002D76A3"/>
    <w:rsid w:val="002D7DA9"/>
    <w:rsid w:val="002D7F6B"/>
    <w:rsid w:val="002E0224"/>
    <w:rsid w:val="002E056A"/>
    <w:rsid w:val="002E06A6"/>
    <w:rsid w:val="002E0702"/>
    <w:rsid w:val="002E0813"/>
    <w:rsid w:val="002E0857"/>
    <w:rsid w:val="002E1294"/>
    <w:rsid w:val="002E1621"/>
    <w:rsid w:val="002E172A"/>
    <w:rsid w:val="002E1AB7"/>
    <w:rsid w:val="002E1E8B"/>
    <w:rsid w:val="002E26ED"/>
    <w:rsid w:val="002E2FCF"/>
    <w:rsid w:val="002E322C"/>
    <w:rsid w:val="002E32EB"/>
    <w:rsid w:val="002E32F6"/>
    <w:rsid w:val="002E3406"/>
    <w:rsid w:val="002E36C3"/>
    <w:rsid w:val="002E3C19"/>
    <w:rsid w:val="002E3DF1"/>
    <w:rsid w:val="002E416A"/>
    <w:rsid w:val="002E4305"/>
    <w:rsid w:val="002E445B"/>
    <w:rsid w:val="002E4498"/>
    <w:rsid w:val="002E4B02"/>
    <w:rsid w:val="002E4D9E"/>
    <w:rsid w:val="002E4FC1"/>
    <w:rsid w:val="002E5315"/>
    <w:rsid w:val="002E5398"/>
    <w:rsid w:val="002E5B7D"/>
    <w:rsid w:val="002E6350"/>
    <w:rsid w:val="002E6425"/>
    <w:rsid w:val="002E6C70"/>
    <w:rsid w:val="002E723E"/>
    <w:rsid w:val="002E781B"/>
    <w:rsid w:val="002E79BD"/>
    <w:rsid w:val="002E7A21"/>
    <w:rsid w:val="002E7B08"/>
    <w:rsid w:val="002E7CB8"/>
    <w:rsid w:val="002E7EC0"/>
    <w:rsid w:val="002F0519"/>
    <w:rsid w:val="002F0732"/>
    <w:rsid w:val="002F0845"/>
    <w:rsid w:val="002F0C14"/>
    <w:rsid w:val="002F0DB8"/>
    <w:rsid w:val="002F1C1C"/>
    <w:rsid w:val="002F23E5"/>
    <w:rsid w:val="002F24A6"/>
    <w:rsid w:val="002F2B86"/>
    <w:rsid w:val="002F2BF9"/>
    <w:rsid w:val="002F2BFC"/>
    <w:rsid w:val="002F2DB2"/>
    <w:rsid w:val="002F30CC"/>
    <w:rsid w:val="002F32C3"/>
    <w:rsid w:val="002F3726"/>
    <w:rsid w:val="002F43F8"/>
    <w:rsid w:val="002F4891"/>
    <w:rsid w:val="002F4A18"/>
    <w:rsid w:val="002F56E2"/>
    <w:rsid w:val="002F6DE4"/>
    <w:rsid w:val="002F74E1"/>
    <w:rsid w:val="002F7DF0"/>
    <w:rsid w:val="00300F38"/>
    <w:rsid w:val="00301D55"/>
    <w:rsid w:val="00302004"/>
    <w:rsid w:val="00302184"/>
    <w:rsid w:val="003022A8"/>
    <w:rsid w:val="003027B9"/>
    <w:rsid w:val="003029BF"/>
    <w:rsid w:val="00302F21"/>
    <w:rsid w:val="0030333F"/>
    <w:rsid w:val="003035C8"/>
    <w:rsid w:val="003039E8"/>
    <w:rsid w:val="003045EA"/>
    <w:rsid w:val="00305058"/>
    <w:rsid w:val="00305166"/>
    <w:rsid w:val="003053F7"/>
    <w:rsid w:val="00305F2A"/>
    <w:rsid w:val="003062C7"/>
    <w:rsid w:val="003063D5"/>
    <w:rsid w:val="003067C6"/>
    <w:rsid w:val="003075FA"/>
    <w:rsid w:val="00307A65"/>
    <w:rsid w:val="00310221"/>
    <w:rsid w:val="003102E9"/>
    <w:rsid w:val="00310BCE"/>
    <w:rsid w:val="00310BF8"/>
    <w:rsid w:val="00310CEF"/>
    <w:rsid w:val="0031133C"/>
    <w:rsid w:val="0031140B"/>
    <w:rsid w:val="0031191C"/>
    <w:rsid w:val="00311A34"/>
    <w:rsid w:val="00311A63"/>
    <w:rsid w:val="00311CCF"/>
    <w:rsid w:val="00311D04"/>
    <w:rsid w:val="003126D9"/>
    <w:rsid w:val="00312C97"/>
    <w:rsid w:val="003130A3"/>
    <w:rsid w:val="00313AEE"/>
    <w:rsid w:val="003141AC"/>
    <w:rsid w:val="00314869"/>
    <w:rsid w:val="003150BB"/>
    <w:rsid w:val="0031653D"/>
    <w:rsid w:val="003166B5"/>
    <w:rsid w:val="00316AF2"/>
    <w:rsid w:val="003173A8"/>
    <w:rsid w:val="00317B44"/>
    <w:rsid w:val="00317E6C"/>
    <w:rsid w:val="00320060"/>
    <w:rsid w:val="003207A4"/>
    <w:rsid w:val="00320D37"/>
    <w:rsid w:val="003212C9"/>
    <w:rsid w:val="0032242A"/>
    <w:rsid w:val="003228EF"/>
    <w:rsid w:val="00322A08"/>
    <w:rsid w:val="003236B1"/>
    <w:rsid w:val="00323AF1"/>
    <w:rsid w:val="00324456"/>
    <w:rsid w:val="003244C0"/>
    <w:rsid w:val="00324B80"/>
    <w:rsid w:val="00325002"/>
    <w:rsid w:val="00325F2B"/>
    <w:rsid w:val="00326197"/>
    <w:rsid w:val="003265A5"/>
    <w:rsid w:val="0032662D"/>
    <w:rsid w:val="00327C94"/>
    <w:rsid w:val="00327EE4"/>
    <w:rsid w:val="00327FE7"/>
    <w:rsid w:val="003300DB"/>
    <w:rsid w:val="00330459"/>
    <w:rsid w:val="003309FD"/>
    <w:rsid w:val="00330AD5"/>
    <w:rsid w:val="003310C7"/>
    <w:rsid w:val="00331E29"/>
    <w:rsid w:val="00331E32"/>
    <w:rsid w:val="00331E9F"/>
    <w:rsid w:val="00332FBD"/>
    <w:rsid w:val="00333257"/>
    <w:rsid w:val="00334973"/>
    <w:rsid w:val="0033536A"/>
    <w:rsid w:val="003355AF"/>
    <w:rsid w:val="0033570C"/>
    <w:rsid w:val="00335D13"/>
    <w:rsid w:val="00336318"/>
    <w:rsid w:val="00336619"/>
    <w:rsid w:val="0033667A"/>
    <w:rsid w:val="0033669D"/>
    <w:rsid w:val="003368C0"/>
    <w:rsid w:val="00336C01"/>
    <w:rsid w:val="0033741D"/>
    <w:rsid w:val="00337CCA"/>
    <w:rsid w:val="00340018"/>
    <w:rsid w:val="00340D07"/>
    <w:rsid w:val="00340D22"/>
    <w:rsid w:val="0034117B"/>
    <w:rsid w:val="0034192E"/>
    <w:rsid w:val="0034196C"/>
    <w:rsid w:val="00341A87"/>
    <w:rsid w:val="00342302"/>
    <w:rsid w:val="0034292D"/>
    <w:rsid w:val="00343993"/>
    <w:rsid w:val="00344E9C"/>
    <w:rsid w:val="00344FAA"/>
    <w:rsid w:val="0034548D"/>
    <w:rsid w:val="003456AF"/>
    <w:rsid w:val="003456FB"/>
    <w:rsid w:val="00345745"/>
    <w:rsid w:val="00345999"/>
    <w:rsid w:val="00345C86"/>
    <w:rsid w:val="00345CC9"/>
    <w:rsid w:val="00345E2D"/>
    <w:rsid w:val="003467B6"/>
    <w:rsid w:val="0034697D"/>
    <w:rsid w:val="00346CBE"/>
    <w:rsid w:val="00346FF9"/>
    <w:rsid w:val="0034763C"/>
    <w:rsid w:val="0034770D"/>
    <w:rsid w:val="00347807"/>
    <w:rsid w:val="00347F8A"/>
    <w:rsid w:val="003517C5"/>
    <w:rsid w:val="00351A8C"/>
    <w:rsid w:val="003525E3"/>
    <w:rsid w:val="00352A91"/>
    <w:rsid w:val="00352CB7"/>
    <w:rsid w:val="00352D0E"/>
    <w:rsid w:val="00352D92"/>
    <w:rsid w:val="003530B5"/>
    <w:rsid w:val="003531B9"/>
    <w:rsid w:val="00353A61"/>
    <w:rsid w:val="00353C8F"/>
    <w:rsid w:val="00353CD3"/>
    <w:rsid w:val="00354669"/>
    <w:rsid w:val="00354BDB"/>
    <w:rsid w:val="00355F46"/>
    <w:rsid w:val="00356B02"/>
    <w:rsid w:val="00356B98"/>
    <w:rsid w:val="00356D74"/>
    <w:rsid w:val="00357155"/>
    <w:rsid w:val="0035760F"/>
    <w:rsid w:val="00357F80"/>
    <w:rsid w:val="0036005A"/>
    <w:rsid w:val="003606C5"/>
    <w:rsid w:val="0036097F"/>
    <w:rsid w:val="00360BA3"/>
    <w:rsid w:val="00361545"/>
    <w:rsid w:val="00361AD1"/>
    <w:rsid w:val="00361C99"/>
    <w:rsid w:val="00362718"/>
    <w:rsid w:val="00362E8C"/>
    <w:rsid w:val="00363DF6"/>
    <w:rsid w:val="00364DFC"/>
    <w:rsid w:val="00364E90"/>
    <w:rsid w:val="00364EF1"/>
    <w:rsid w:val="0036571B"/>
    <w:rsid w:val="0036601B"/>
    <w:rsid w:val="0036701D"/>
    <w:rsid w:val="00367521"/>
    <w:rsid w:val="003678CB"/>
    <w:rsid w:val="003709B9"/>
    <w:rsid w:val="00370E1D"/>
    <w:rsid w:val="003711FC"/>
    <w:rsid w:val="0037124B"/>
    <w:rsid w:val="003714A6"/>
    <w:rsid w:val="0037196D"/>
    <w:rsid w:val="00371E21"/>
    <w:rsid w:val="00371FA1"/>
    <w:rsid w:val="003725F7"/>
    <w:rsid w:val="00372638"/>
    <w:rsid w:val="0037299A"/>
    <w:rsid w:val="00372A55"/>
    <w:rsid w:val="00372D5F"/>
    <w:rsid w:val="00373332"/>
    <w:rsid w:val="0037356B"/>
    <w:rsid w:val="0037361D"/>
    <w:rsid w:val="003737B4"/>
    <w:rsid w:val="00373DF2"/>
    <w:rsid w:val="00374821"/>
    <w:rsid w:val="0037486E"/>
    <w:rsid w:val="00374ECA"/>
    <w:rsid w:val="00374F75"/>
    <w:rsid w:val="003752A7"/>
    <w:rsid w:val="0037561B"/>
    <w:rsid w:val="00375D37"/>
    <w:rsid w:val="00376228"/>
    <w:rsid w:val="00376792"/>
    <w:rsid w:val="00376908"/>
    <w:rsid w:val="00376A21"/>
    <w:rsid w:val="00376EA7"/>
    <w:rsid w:val="0037734E"/>
    <w:rsid w:val="00377375"/>
    <w:rsid w:val="0037752E"/>
    <w:rsid w:val="003778A1"/>
    <w:rsid w:val="003778B3"/>
    <w:rsid w:val="00377C48"/>
    <w:rsid w:val="00380354"/>
    <w:rsid w:val="003805AD"/>
    <w:rsid w:val="00381032"/>
    <w:rsid w:val="00381103"/>
    <w:rsid w:val="003813F6"/>
    <w:rsid w:val="00381468"/>
    <w:rsid w:val="00381BBC"/>
    <w:rsid w:val="00381DAB"/>
    <w:rsid w:val="00381FD6"/>
    <w:rsid w:val="0038240D"/>
    <w:rsid w:val="0038285B"/>
    <w:rsid w:val="00382CA9"/>
    <w:rsid w:val="00382D3B"/>
    <w:rsid w:val="00382EE6"/>
    <w:rsid w:val="0038346C"/>
    <w:rsid w:val="003835E4"/>
    <w:rsid w:val="0038379D"/>
    <w:rsid w:val="003838E8"/>
    <w:rsid w:val="00383B22"/>
    <w:rsid w:val="00383B6B"/>
    <w:rsid w:val="00383C7B"/>
    <w:rsid w:val="003844B0"/>
    <w:rsid w:val="00384A7F"/>
    <w:rsid w:val="00384AE5"/>
    <w:rsid w:val="0038503C"/>
    <w:rsid w:val="003850AB"/>
    <w:rsid w:val="003856F3"/>
    <w:rsid w:val="00385799"/>
    <w:rsid w:val="00385831"/>
    <w:rsid w:val="00385ABE"/>
    <w:rsid w:val="00385F95"/>
    <w:rsid w:val="0038625A"/>
    <w:rsid w:val="00386B1A"/>
    <w:rsid w:val="00386E04"/>
    <w:rsid w:val="003871D5"/>
    <w:rsid w:val="0038780C"/>
    <w:rsid w:val="003879B2"/>
    <w:rsid w:val="00387A91"/>
    <w:rsid w:val="00387B6D"/>
    <w:rsid w:val="00387B8C"/>
    <w:rsid w:val="00390412"/>
    <w:rsid w:val="00390429"/>
    <w:rsid w:val="0039192F"/>
    <w:rsid w:val="00391955"/>
    <w:rsid w:val="0039213E"/>
    <w:rsid w:val="0039283D"/>
    <w:rsid w:val="00392ACB"/>
    <w:rsid w:val="00392E98"/>
    <w:rsid w:val="00393355"/>
    <w:rsid w:val="003933A8"/>
    <w:rsid w:val="00393437"/>
    <w:rsid w:val="00393B99"/>
    <w:rsid w:val="003940DB"/>
    <w:rsid w:val="00394299"/>
    <w:rsid w:val="00394409"/>
    <w:rsid w:val="00394BE9"/>
    <w:rsid w:val="00394C28"/>
    <w:rsid w:val="00394DBA"/>
    <w:rsid w:val="00395297"/>
    <w:rsid w:val="003954C7"/>
    <w:rsid w:val="003961BC"/>
    <w:rsid w:val="003962B8"/>
    <w:rsid w:val="00396469"/>
    <w:rsid w:val="0039648C"/>
    <w:rsid w:val="0039651B"/>
    <w:rsid w:val="00396BC1"/>
    <w:rsid w:val="0039717A"/>
    <w:rsid w:val="0039734E"/>
    <w:rsid w:val="003973FB"/>
    <w:rsid w:val="00397711"/>
    <w:rsid w:val="00397776"/>
    <w:rsid w:val="0039784B"/>
    <w:rsid w:val="00397989"/>
    <w:rsid w:val="00397A22"/>
    <w:rsid w:val="003A0146"/>
    <w:rsid w:val="003A0E32"/>
    <w:rsid w:val="003A0E5B"/>
    <w:rsid w:val="003A10A2"/>
    <w:rsid w:val="003A1113"/>
    <w:rsid w:val="003A1371"/>
    <w:rsid w:val="003A17B6"/>
    <w:rsid w:val="003A18A4"/>
    <w:rsid w:val="003A1B6C"/>
    <w:rsid w:val="003A1DCC"/>
    <w:rsid w:val="003A1E3A"/>
    <w:rsid w:val="003A203C"/>
    <w:rsid w:val="003A2337"/>
    <w:rsid w:val="003A2A30"/>
    <w:rsid w:val="003A31B5"/>
    <w:rsid w:val="003A3336"/>
    <w:rsid w:val="003A341C"/>
    <w:rsid w:val="003A438A"/>
    <w:rsid w:val="003A4FC9"/>
    <w:rsid w:val="003A54CF"/>
    <w:rsid w:val="003A5912"/>
    <w:rsid w:val="003A59CA"/>
    <w:rsid w:val="003A5A19"/>
    <w:rsid w:val="003A5D56"/>
    <w:rsid w:val="003A6E12"/>
    <w:rsid w:val="003A7092"/>
    <w:rsid w:val="003A7144"/>
    <w:rsid w:val="003A7256"/>
    <w:rsid w:val="003B0339"/>
    <w:rsid w:val="003B05E3"/>
    <w:rsid w:val="003B0900"/>
    <w:rsid w:val="003B0A95"/>
    <w:rsid w:val="003B0C70"/>
    <w:rsid w:val="003B0F7C"/>
    <w:rsid w:val="003B1CF4"/>
    <w:rsid w:val="003B2404"/>
    <w:rsid w:val="003B29D3"/>
    <w:rsid w:val="003B36ED"/>
    <w:rsid w:val="003B382E"/>
    <w:rsid w:val="003B3855"/>
    <w:rsid w:val="003B3AF0"/>
    <w:rsid w:val="003B3C71"/>
    <w:rsid w:val="003B4B1C"/>
    <w:rsid w:val="003B4CFB"/>
    <w:rsid w:val="003B4EE7"/>
    <w:rsid w:val="003B5397"/>
    <w:rsid w:val="003B5A77"/>
    <w:rsid w:val="003B667F"/>
    <w:rsid w:val="003B6BED"/>
    <w:rsid w:val="003B6EC2"/>
    <w:rsid w:val="003B704E"/>
    <w:rsid w:val="003B7BB2"/>
    <w:rsid w:val="003B7E52"/>
    <w:rsid w:val="003C008D"/>
    <w:rsid w:val="003C06EF"/>
    <w:rsid w:val="003C084E"/>
    <w:rsid w:val="003C0A3D"/>
    <w:rsid w:val="003C0C2A"/>
    <w:rsid w:val="003C14BD"/>
    <w:rsid w:val="003C17CD"/>
    <w:rsid w:val="003C1D11"/>
    <w:rsid w:val="003C1D26"/>
    <w:rsid w:val="003C20D3"/>
    <w:rsid w:val="003C2416"/>
    <w:rsid w:val="003C2A63"/>
    <w:rsid w:val="003C2FB5"/>
    <w:rsid w:val="003C32B6"/>
    <w:rsid w:val="003C3F83"/>
    <w:rsid w:val="003C46C6"/>
    <w:rsid w:val="003C482A"/>
    <w:rsid w:val="003C4A88"/>
    <w:rsid w:val="003C4AA7"/>
    <w:rsid w:val="003C4C14"/>
    <w:rsid w:val="003C5813"/>
    <w:rsid w:val="003C582C"/>
    <w:rsid w:val="003C5867"/>
    <w:rsid w:val="003C6505"/>
    <w:rsid w:val="003C6949"/>
    <w:rsid w:val="003C70F1"/>
    <w:rsid w:val="003C78B7"/>
    <w:rsid w:val="003D0764"/>
    <w:rsid w:val="003D08C1"/>
    <w:rsid w:val="003D0EED"/>
    <w:rsid w:val="003D1007"/>
    <w:rsid w:val="003D1BDF"/>
    <w:rsid w:val="003D1D41"/>
    <w:rsid w:val="003D21DB"/>
    <w:rsid w:val="003D22C2"/>
    <w:rsid w:val="003D25A6"/>
    <w:rsid w:val="003D26C9"/>
    <w:rsid w:val="003D2E72"/>
    <w:rsid w:val="003D3252"/>
    <w:rsid w:val="003D3316"/>
    <w:rsid w:val="003D3E97"/>
    <w:rsid w:val="003D4048"/>
    <w:rsid w:val="003D422E"/>
    <w:rsid w:val="003D432F"/>
    <w:rsid w:val="003D434D"/>
    <w:rsid w:val="003D4D91"/>
    <w:rsid w:val="003D5368"/>
    <w:rsid w:val="003D53A9"/>
    <w:rsid w:val="003D6680"/>
    <w:rsid w:val="003D77FF"/>
    <w:rsid w:val="003D7C72"/>
    <w:rsid w:val="003E00F9"/>
    <w:rsid w:val="003E118B"/>
    <w:rsid w:val="003E144B"/>
    <w:rsid w:val="003E16A0"/>
    <w:rsid w:val="003E2320"/>
    <w:rsid w:val="003E25A9"/>
    <w:rsid w:val="003E26D4"/>
    <w:rsid w:val="003E2AF0"/>
    <w:rsid w:val="003E3500"/>
    <w:rsid w:val="003E37E4"/>
    <w:rsid w:val="003E38E9"/>
    <w:rsid w:val="003E38FF"/>
    <w:rsid w:val="003E399A"/>
    <w:rsid w:val="003E39AA"/>
    <w:rsid w:val="003E3EF0"/>
    <w:rsid w:val="003E4055"/>
    <w:rsid w:val="003E433C"/>
    <w:rsid w:val="003E47D2"/>
    <w:rsid w:val="003E4DCA"/>
    <w:rsid w:val="003E51E5"/>
    <w:rsid w:val="003E5263"/>
    <w:rsid w:val="003E53A7"/>
    <w:rsid w:val="003E5484"/>
    <w:rsid w:val="003E57C9"/>
    <w:rsid w:val="003E59B4"/>
    <w:rsid w:val="003E5A02"/>
    <w:rsid w:val="003E5CCA"/>
    <w:rsid w:val="003E5D60"/>
    <w:rsid w:val="003E5F25"/>
    <w:rsid w:val="003E5FDC"/>
    <w:rsid w:val="003E6084"/>
    <w:rsid w:val="003E6BC2"/>
    <w:rsid w:val="003E6E24"/>
    <w:rsid w:val="003E6E26"/>
    <w:rsid w:val="003E6FF3"/>
    <w:rsid w:val="003E7637"/>
    <w:rsid w:val="003E76BC"/>
    <w:rsid w:val="003F01BE"/>
    <w:rsid w:val="003F0385"/>
    <w:rsid w:val="003F06FF"/>
    <w:rsid w:val="003F1377"/>
    <w:rsid w:val="003F1A41"/>
    <w:rsid w:val="003F21A1"/>
    <w:rsid w:val="003F25E5"/>
    <w:rsid w:val="003F26E6"/>
    <w:rsid w:val="003F282E"/>
    <w:rsid w:val="003F2958"/>
    <w:rsid w:val="003F2F10"/>
    <w:rsid w:val="003F2F9A"/>
    <w:rsid w:val="003F39BA"/>
    <w:rsid w:val="003F3FE6"/>
    <w:rsid w:val="003F416B"/>
    <w:rsid w:val="003F423E"/>
    <w:rsid w:val="003F4426"/>
    <w:rsid w:val="003F53B9"/>
    <w:rsid w:val="003F5534"/>
    <w:rsid w:val="003F67AF"/>
    <w:rsid w:val="003F6A4D"/>
    <w:rsid w:val="003F6C43"/>
    <w:rsid w:val="003F6D44"/>
    <w:rsid w:val="003F6D6B"/>
    <w:rsid w:val="003F6DF2"/>
    <w:rsid w:val="003F6F61"/>
    <w:rsid w:val="003F74B0"/>
    <w:rsid w:val="003F792F"/>
    <w:rsid w:val="003F7DC7"/>
    <w:rsid w:val="0040012C"/>
    <w:rsid w:val="00400430"/>
    <w:rsid w:val="00400544"/>
    <w:rsid w:val="00400570"/>
    <w:rsid w:val="00400D39"/>
    <w:rsid w:val="00400E20"/>
    <w:rsid w:val="0040101D"/>
    <w:rsid w:val="00401304"/>
    <w:rsid w:val="004017BC"/>
    <w:rsid w:val="00401C85"/>
    <w:rsid w:val="00401F67"/>
    <w:rsid w:val="004023D6"/>
    <w:rsid w:val="00402533"/>
    <w:rsid w:val="00402860"/>
    <w:rsid w:val="00402B4F"/>
    <w:rsid w:val="00402CAF"/>
    <w:rsid w:val="00404481"/>
    <w:rsid w:val="00405952"/>
    <w:rsid w:val="00405F58"/>
    <w:rsid w:val="004062A3"/>
    <w:rsid w:val="00406708"/>
    <w:rsid w:val="00406867"/>
    <w:rsid w:val="00407113"/>
    <w:rsid w:val="00407406"/>
    <w:rsid w:val="00407CC1"/>
    <w:rsid w:val="00410417"/>
    <w:rsid w:val="00411013"/>
    <w:rsid w:val="004112F9"/>
    <w:rsid w:val="00411DA2"/>
    <w:rsid w:val="004122DF"/>
    <w:rsid w:val="004128A8"/>
    <w:rsid w:val="004138B6"/>
    <w:rsid w:val="00413B7F"/>
    <w:rsid w:val="00413C95"/>
    <w:rsid w:val="004143D5"/>
    <w:rsid w:val="0041440E"/>
    <w:rsid w:val="00414519"/>
    <w:rsid w:val="00414C71"/>
    <w:rsid w:val="004154D8"/>
    <w:rsid w:val="0041576A"/>
    <w:rsid w:val="00415932"/>
    <w:rsid w:val="00415AB8"/>
    <w:rsid w:val="00415F49"/>
    <w:rsid w:val="00416129"/>
    <w:rsid w:val="004162F9"/>
    <w:rsid w:val="004164C2"/>
    <w:rsid w:val="004168A0"/>
    <w:rsid w:val="00417251"/>
    <w:rsid w:val="004176B1"/>
    <w:rsid w:val="00417881"/>
    <w:rsid w:val="004205C7"/>
    <w:rsid w:val="004206C7"/>
    <w:rsid w:val="004224BD"/>
    <w:rsid w:val="0042288C"/>
    <w:rsid w:val="00422F20"/>
    <w:rsid w:val="00423E4B"/>
    <w:rsid w:val="004241B5"/>
    <w:rsid w:val="0042452E"/>
    <w:rsid w:val="0042466A"/>
    <w:rsid w:val="00424F45"/>
    <w:rsid w:val="00424F54"/>
    <w:rsid w:val="00424FBC"/>
    <w:rsid w:val="00425454"/>
    <w:rsid w:val="004255F0"/>
    <w:rsid w:val="00425F08"/>
    <w:rsid w:val="004266D6"/>
    <w:rsid w:val="00426A5F"/>
    <w:rsid w:val="00426B30"/>
    <w:rsid w:val="00426F13"/>
    <w:rsid w:val="0042703D"/>
    <w:rsid w:val="00427186"/>
    <w:rsid w:val="004271B6"/>
    <w:rsid w:val="0042727C"/>
    <w:rsid w:val="00427454"/>
    <w:rsid w:val="00427A18"/>
    <w:rsid w:val="0043074A"/>
    <w:rsid w:val="00430814"/>
    <w:rsid w:val="00430B07"/>
    <w:rsid w:val="00430F7E"/>
    <w:rsid w:val="0043136F"/>
    <w:rsid w:val="00431470"/>
    <w:rsid w:val="0043156B"/>
    <w:rsid w:val="00431763"/>
    <w:rsid w:val="00432113"/>
    <w:rsid w:val="00432533"/>
    <w:rsid w:val="00432992"/>
    <w:rsid w:val="00433E4C"/>
    <w:rsid w:val="00433F4C"/>
    <w:rsid w:val="004347B1"/>
    <w:rsid w:val="00434B57"/>
    <w:rsid w:val="004351D9"/>
    <w:rsid w:val="00435208"/>
    <w:rsid w:val="00435234"/>
    <w:rsid w:val="00435ABD"/>
    <w:rsid w:val="00435B72"/>
    <w:rsid w:val="0043624F"/>
    <w:rsid w:val="00436475"/>
    <w:rsid w:val="00436E05"/>
    <w:rsid w:val="00437032"/>
    <w:rsid w:val="00437958"/>
    <w:rsid w:val="00437EA7"/>
    <w:rsid w:val="004408C5"/>
    <w:rsid w:val="00440BD8"/>
    <w:rsid w:val="00440CA8"/>
    <w:rsid w:val="00440FFC"/>
    <w:rsid w:val="00441711"/>
    <w:rsid w:val="00441748"/>
    <w:rsid w:val="00441FA1"/>
    <w:rsid w:val="004422DF"/>
    <w:rsid w:val="0044237A"/>
    <w:rsid w:val="00442CC2"/>
    <w:rsid w:val="00443448"/>
    <w:rsid w:val="00443683"/>
    <w:rsid w:val="00444D50"/>
    <w:rsid w:val="004454CB"/>
    <w:rsid w:val="00445BA6"/>
    <w:rsid w:val="00445DCC"/>
    <w:rsid w:val="00445EED"/>
    <w:rsid w:val="00446097"/>
    <w:rsid w:val="0044752A"/>
    <w:rsid w:val="00447756"/>
    <w:rsid w:val="00450A60"/>
    <w:rsid w:val="00450A84"/>
    <w:rsid w:val="00450C1A"/>
    <w:rsid w:val="004517F3"/>
    <w:rsid w:val="00451BD8"/>
    <w:rsid w:val="00451ED4"/>
    <w:rsid w:val="00452275"/>
    <w:rsid w:val="004526E2"/>
    <w:rsid w:val="004543A7"/>
    <w:rsid w:val="00454424"/>
    <w:rsid w:val="004544E6"/>
    <w:rsid w:val="004545AD"/>
    <w:rsid w:val="00454D40"/>
    <w:rsid w:val="004558A7"/>
    <w:rsid w:val="0045610B"/>
    <w:rsid w:val="00456564"/>
    <w:rsid w:val="00457284"/>
    <w:rsid w:val="00457847"/>
    <w:rsid w:val="00457863"/>
    <w:rsid w:val="00457AC3"/>
    <w:rsid w:val="00457DA2"/>
    <w:rsid w:val="00460492"/>
    <w:rsid w:val="004607B5"/>
    <w:rsid w:val="004609BC"/>
    <w:rsid w:val="00460EB8"/>
    <w:rsid w:val="0046105A"/>
    <w:rsid w:val="00461181"/>
    <w:rsid w:val="004614AB"/>
    <w:rsid w:val="0046172F"/>
    <w:rsid w:val="00461B80"/>
    <w:rsid w:val="00461D2D"/>
    <w:rsid w:val="00462145"/>
    <w:rsid w:val="00462252"/>
    <w:rsid w:val="004625D1"/>
    <w:rsid w:val="00462A8F"/>
    <w:rsid w:val="00462B75"/>
    <w:rsid w:val="004632E1"/>
    <w:rsid w:val="0046378C"/>
    <w:rsid w:val="0046415E"/>
    <w:rsid w:val="004643D1"/>
    <w:rsid w:val="0046589F"/>
    <w:rsid w:val="00466166"/>
    <w:rsid w:val="00466D9C"/>
    <w:rsid w:val="0046716D"/>
    <w:rsid w:val="00467E19"/>
    <w:rsid w:val="00470085"/>
    <w:rsid w:val="004700F2"/>
    <w:rsid w:val="004707D5"/>
    <w:rsid w:val="00470B7C"/>
    <w:rsid w:val="0047105B"/>
    <w:rsid w:val="00471172"/>
    <w:rsid w:val="004711AF"/>
    <w:rsid w:val="00471721"/>
    <w:rsid w:val="00471C35"/>
    <w:rsid w:val="00471F9C"/>
    <w:rsid w:val="0047208F"/>
    <w:rsid w:val="004720CC"/>
    <w:rsid w:val="00472394"/>
    <w:rsid w:val="004723D0"/>
    <w:rsid w:val="004729E0"/>
    <w:rsid w:val="00472C08"/>
    <w:rsid w:val="00472D7F"/>
    <w:rsid w:val="00472F2E"/>
    <w:rsid w:val="00472F76"/>
    <w:rsid w:val="00473875"/>
    <w:rsid w:val="00473A5F"/>
    <w:rsid w:val="00473F3C"/>
    <w:rsid w:val="00473F5E"/>
    <w:rsid w:val="004740D4"/>
    <w:rsid w:val="0047430B"/>
    <w:rsid w:val="00474422"/>
    <w:rsid w:val="00474538"/>
    <w:rsid w:val="00474569"/>
    <w:rsid w:val="00475CF1"/>
    <w:rsid w:val="00475E3D"/>
    <w:rsid w:val="004761AC"/>
    <w:rsid w:val="00476383"/>
    <w:rsid w:val="0047638C"/>
    <w:rsid w:val="004768F6"/>
    <w:rsid w:val="00476CF9"/>
    <w:rsid w:val="00476DBD"/>
    <w:rsid w:val="00476DDD"/>
    <w:rsid w:val="00476DFB"/>
    <w:rsid w:val="00476FDC"/>
    <w:rsid w:val="00477264"/>
    <w:rsid w:val="00477629"/>
    <w:rsid w:val="00477E56"/>
    <w:rsid w:val="00477EBF"/>
    <w:rsid w:val="00480434"/>
    <w:rsid w:val="004809D0"/>
    <w:rsid w:val="00480EF2"/>
    <w:rsid w:val="00481103"/>
    <w:rsid w:val="0048121A"/>
    <w:rsid w:val="00481588"/>
    <w:rsid w:val="0048214C"/>
    <w:rsid w:val="00482234"/>
    <w:rsid w:val="0048230C"/>
    <w:rsid w:val="004823AE"/>
    <w:rsid w:val="00482916"/>
    <w:rsid w:val="00482E4A"/>
    <w:rsid w:val="004835ED"/>
    <w:rsid w:val="00483EEB"/>
    <w:rsid w:val="0048416B"/>
    <w:rsid w:val="0048435C"/>
    <w:rsid w:val="00484689"/>
    <w:rsid w:val="00484696"/>
    <w:rsid w:val="00484912"/>
    <w:rsid w:val="004849C5"/>
    <w:rsid w:val="00484C88"/>
    <w:rsid w:val="004852D3"/>
    <w:rsid w:val="00485B30"/>
    <w:rsid w:val="00486136"/>
    <w:rsid w:val="004862C3"/>
    <w:rsid w:val="00486712"/>
    <w:rsid w:val="004872B3"/>
    <w:rsid w:val="00487ECF"/>
    <w:rsid w:val="00490375"/>
    <w:rsid w:val="00491650"/>
    <w:rsid w:val="00491C1A"/>
    <w:rsid w:val="00491C25"/>
    <w:rsid w:val="004923F4"/>
    <w:rsid w:val="00492D4F"/>
    <w:rsid w:val="004938C1"/>
    <w:rsid w:val="004939C1"/>
    <w:rsid w:val="00493B4A"/>
    <w:rsid w:val="00493E7F"/>
    <w:rsid w:val="004940FC"/>
    <w:rsid w:val="004944E4"/>
    <w:rsid w:val="00494771"/>
    <w:rsid w:val="004950C5"/>
    <w:rsid w:val="00495A99"/>
    <w:rsid w:val="004968A4"/>
    <w:rsid w:val="00496D2F"/>
    <w:rsid w:val="0049752A"/>
    <w:rsid w:val="00497555"/>
    <w:rsid w:val="00497AC7"/>
    <w:rsid w:val="00497C49"/>
    <w:rsid w:val="004A0235"/>
    <w:rsid w:val="004A06AC"/>
    <w:rsid w:val="004A0C01"/>
    <w:rsid w:val="004A17D7"/>
    <w:rsid w:val="004A18D7"/>
    <w:rsid w:val="004A1936"/>
    <w:rsid w:val="004A1E65"/>
    <w:rsid w:val="004A2425"/>
    <w:rsid w:val="004A265E"/>
    <w:rsid w:val="004A2F43"/>
    <w:rsid w:val="004A4A15"/>
    <w:rsid w:val="004A4D7B"/>
    <w:rsid w:val="004A4DCB"/>
    <w:rsid w:val="004A59A8"/>
    <w:rsid w:val="004A5A4A"/>
    <w:rsid w:val="004A6647"/>
    <w:rsid w:val="004A672A"/>
    <w:rsid w:val="004A7241"/>
    <w:rsid w:val="004A7C9B"/>
    <w:rsid w:val="004B0BBF"/>
    <w:rsid w:val="004B0BF2"/>
    <w:rsid w:val="004B0C48"/>
    <w:rsid w:val="004B0C51"/>
    <w:rsid w:val="004B1528"/>
    <w:rsid w:val="004B15E2"/>
    <w:rsid w:val="004B2071"/>
    <w:rsid w:val="004B236A"/>
    <w:rsid w:val="004B28A8"/>
    <w:rsid w:val="004B2A38"/>
    <w:rsid w:val="004B3CA1"/>
    <w:rsid w:val="004B4AF3"/>
    <w:rsid w:val="004B4DBE"/>
    <w:rsid w:val="004B5466"/>
    <w:rsid w:val="004B5B8E"/>
    <w:rsid w:val="004B61B1"/>
    <w:rsid w:val="004B63C3"/>
    <w:rsid w:val="004B6950"/>
    <w:rsid w:val="004B6B28"/>
    <w:rsid w:val="004B6C2A"/>
    <w:rsid w:val="004B6C87"/>
    <w:rsid w:val="004B6D73"/>
    <w:rsid w:val="004B75C0"/>
    <w:rsid w:val="004B7B5C"/>
    <w:rsid w:val="004B7CC8"/>
    <w:rsid w:val="004B7F8C"/>
    <w:rsid w:val="004C0041"/>
    <w:rsid w:val="004C0351"/>
    <w:rsid w:val="004C04C7"/>
    <w:rsid w:val="004C0790"/>
    <w:rsid w:val="004C1BFA"/>
    <w:rsid w:val="004C1C5D"/>
    <w:rsid w:val="004C1C8B"/>
    <w:rsid w:val="004C1DB7"/>
    <w:rsid w:val="004C1F0D"/>
    <w:rsid w:val="004C1FFE"/>
    <w:rsid w:val="004C2092"/>
    <w:rsid w:val="004C2098"/>
    <w:rsid w:val="004C2549"/>
    <w:rsid w:val="004C2A8F"/>
    <w:rsid w:val="004C30A4"/>
    <w:rsid w:val="004C3287"/>
    <w:rsid w:val="004C3381"/>
    <w:rsid w:val="004C3A7E"/>
    <w:rsid w:val="004C3DCF"/>
    <w:rsid w:val="004C3E5C"/>
    <w:rsid w:val="004C46BF"/>
    <w:rsid w:val="004C55BA"/>
    <w:rsid w:val="004C55DC"/>
    <w:rsid w:val="004C566B"/>
    <w:rsid w:val="004C5A49"/>
    <w:rsid w:val="004C6230"/>
    <w:rsid w:val="004C68F0"/>
    <w:rsid w:val="004C6D91"/>
    <w:rsid w:val="004C6D96"/>
    <w:rsid w:val="004C6DCE"/>
    <w:rsid w:val="004C760E"/>
    <w:rsid w:val="004D0629"/>
    <w:rsid w:val="004D063C"/>
    <w:rsid w:val="004D0BE8"/>
    <w:rsid w:val="004D11B0"/>
    <w:rsid w:val="004D13A4"/>
    <w:rsid w:val="004D1977"/>
    <w:rsid w:val="004D1CA8"/>
    <w:rsid w:val="004D1D73"/>
    <w:rsid w:val="004D1E5E"/>
    <w:rsid w:val="004D2020"/>
    <w:rsid w:val="004D2296"/>
    <w:rsid w:val="004D26BC"/>
    <w:rsid w:val="004D26DA"/>
    <w:rsid w:val="004D285C"/>
    <w:rsid w:val="004D2974"/>
    <w:rsid w:val="004D3322"/>
    <w:rsid w:val="004D33A2"/>
    <w:rsid w:val="004D367D"/>
    <w:rsid w:val="004D3E31"/>
    <w:rsid w:val="004D3EE9"/>
    <w:rsid w:val="004D46ED"/>
    <w:rsid w:val="004D4A6E"/>
    <w:rsid w:val="004D4F5D"/>
    <w:rsid w:val="004D5012"/>
    <w:rsid w:val="004D5614"/>
    <w:rsid w:val="004D5D2C"/>
    <w:rsid w:val="004D5ECA"/>
    <w:rsid w:val="004D671F"/>
    <w:rsid w:val="004D68AB"/>
    <w:rsid w:val="004D7343"/>
    <w:rsid w:val="004D7B3E"/>
    <w:rsid w:val="004E05FF"/>
    <w:rsid w:val="004E0917"/>
    <w:rsid w:val="004E0A6B"/>
    <w:rsid w:val="004E0D75"/>
    <w:rsid w:val="004E1197"/>
    <w:rsid w:val="004E13E4"/>
    <w:rsid w:val="004E157D"/>
    <w:rsid w:val="004E17C7"/>
    <w:rsid w:val="004E186C"/>
    <w:rsid w:val="004E1FBF"/>
    <w:rsid w:val="004E2611"/>
    <w:rsid w:val="004E2686"/>
    <w:rsid w:val="004E2759"/>
    <w:rsid w:val="004E2772"/>
    <w:rsid w:val="004E2915"/>
    <w:rsid w:val="004E3870"/>
    <w:rsid w:val="004E3966"/>
    <w:rsid w:val="004E3CB8"/>
    <w:rsid w:val="004E3FB5"/>
    <w:rsid w:val="004E42AE"/>
    <w:rsid w:val="004E4441"/>
    <w:rsid w:val="004E45B6"/>
    <w:rsid w:val="004E4715"/>
    <w:rsid w:val="004E49FA"/>
    <w:rsid w:val="004E4ED5"/>
    <w:rsid w:val="004E4FEC"/>
    <w:rsid w:val="004E52C9"/>
    <w:rsid w:val="004E5A4F"/>
    <w:rsid w:val="004E5E4D"/>
    <w:rsid w:val="004E5E50"/>
    <w:rsid w:val="004E65E4"/>
    <w:rsid w:val="004E6D93"/>
    <w:rsid w:val="004E6F04"/>
    <w:rsid w:val="004E6F7F"/>
    <w:rsid w:val="004E72EB"/>
    <w:rsid w:val="004E7403"/>
    <w:rsid w:val="004E7D45"/>
    <w:rsid w:val="004F0314"/>
    <w:rsid w:val="004F0999"/>
    <w:rsid w:val="004F0C48"/>
    <w:rsid w:val="004F0E57"/>
    <w:rsid w:val="004F1188"/>
    <w:rsid w:val="004F158C"/>
    <w:rsid w:val="004F1969"/>
    <w:rsid w:val="004F1AD0"/>
    <w:rsid w:val="004F2274"/>
    <w:rsid w:val="004F2336"/>
    <w:rsid w:val="004F27E4"/>
    <w:rsid w:val="004F2912"/>
    <w:rsid w:val="004F3708"/>
    <w:rsid w:val="004F3A3E"/>
    <w:rsid w:val="004F3D1E"/>
    <w:rsid w:val="004F3EBB"/>
    <w:rsid w:val="004F4146"/>
    <w:rsid w:val="004F44A6"/>
    <w:rsid w:val="004F4560"/>
    <w:rsid w:val="004F4D9B"/>
    <w:rsid w:val="004F561A"/>
    <w:rsid w:val="004F5CDE"/>
    <w:rsid w:val="004F6358"/>
    <w:rsid w:val="004F64D3"/>
    <w:rsid w:val="004F68F5"/>
    <w:rsid w:val="004F6D22"/>
    <w:rsid w:val="004F6D28"/>
    <w:rsid w:val="004F73B7"/>
    <w:rsid w:val="004F77C2"/>
    <w:rsid w:val="004F7D87"/>
    <w:rsid w:val="004F7F11"/>
    <w:rsid w:val="004F7F1D"/>
    <w:rsid w:val="005010C0"/>
    <w:rsid w:val="0050110F"/>
    <w:rsid w:val="005019D3"/>
    <w:rsid w:val="005029D1"/>
    <w:rsid w:val="00502E05"/>
    <w:rsid w:val="00503322"/>
    <w:rsid w:val="00503457"/>
    <w:rsid w:val="0050388E"/>
    <w:rsid w:val="00503923"/>
    <w:rsid w:val="00503ED5"/>
    <w:rsid w:val="00503FDB"/>
    <w:rsid w:val="00504D5A"/>
    <w:rsid w:val="0050500F"/>
    <w:rsid w:val="00505147"/>
    <w:rsid w:val="005052CD"/>
    <w:rsid w:val="005053FC"/>
    <w:rsid w:val="005056AE"/>
    <w:rsid w:val="00505C51"/>
    <w:rsid w:val="00505D0E"/>
    <w:rsid w:val="005060CD"/>
    <w:rsid w:val="0050658F"/>
    <w:rsid w:val="00506D4B"/>
    <w:rsid w:val="00507561"/>
    <w:rsid w:val="0050759B"/>
    <w:rsid w:val="005075A9"/>
    <w:rsid w:val="005076CA"/>
    <w:rsid w:val="00507ABE"/>
    <w:rsid w:val="005101B3"/>
    <w:rsid w:val="005102AD"/>
    <w:rsid w:val="0051078A"/>
    <w:rsid w:val="00511120"/>
    <w:rsid w:val="00511182"/>
    <w:rsid w:val="00511D8A"/>
    <w:rsid w:val="00512007"/>
    <w:rsid w:val="005126EC"/>
    <w:rsid w:val="00512864"/>
    <w:rsid w:val="00512971"/>
    <w:rsid w:val="00512DCF"/>
    <w:rsid w:val="005131D4"/>
    <w:rsid w:val="00513306"/>
    <w:rsid w:val="005146EA"/>
    <w:rsid w:val="0051544B"/>
    <w:rsid w:val="00515550"/>
    <w:rsid w:val="00515DEC"/>
    <w:rsid w:val="00516293"/>
    <w:rsid w:val="0051679F"/>
    <w:rsid w:val="005169F6"/>
    <w:rsid w:val="005177F5"/>
    <w:rsid w:val="00517C33"/>
    <w:rsid w:val="00517DBA"/>
    <w:rsid w:val="00517ED9"/>
    <w:rsid w:val="0052024D"/>
    <w:rsid w:val="005205FB"/>
    <w:rsid w:val="005210DF"/>
    <w:rsid w:val="005211D3"/>
    <w:rsid w:val="00522358"/>
    <w:rsid w:val="00522A85"/>
    <w:rsid w:val="00522C6B"/>
    <w:rsid w:val="005230B3"/>
    <w:rsid w:val="005235B5"/>
    <w:rsid w:val="00523755"/>
    <w:rsid w:val="00523A9C"/>
    <w:rsid w:val="00523F29"/>
    <w:rsid w:val="005246BC"/>
    <w:rsid w:val="00524709"/>
    <w:rsid w:val="0052506C"/>
    <w:rsid w:val="00525433"/>
    <w:rsid w:val="00525644"/>
    <w:rsid w:val="0052597B"/>
    <w:rsid w:val="00525A5A"/>
    <w:rsid w:val="00526B22"/>
    <w:rsid w:val="005271D6"/>
    <w:rsid w:val="0052778C"/>
    <w:rsid w:val="005278B4"/>
    <w:rsid w:val="00527A01"/>
    <w:rsid w:val="00527F46"/>
    <w:rsid w:val="00527F74"/>
    <w:rsid w:val="005302F7"/>
    <w:rsid w:val="00530714"/>
    <w:rsid w:val="00531503"/>
    <w:rsid w:val="005316AD"/>
    <w:rsid w:val="005324DA"/>
    <w:rsid w:val="00532882"/>
    <w:rsid w:val="00532B96"/>
    <w:rsid w:val="00532BBD"/>
    <w:rsid w:val="00532BDF"/>
    <w:rsid w:val="00532C29"/>
    <w:rsid w:val="00533118"/>
    <w:rsid w:val="005335B7"/>
    <w:rsid w:val="00533850"/>
    <w:rsid w:val="0053391E"/>
    <w:rsid w:val="0053398F"/>
    <w:rsid w:val="00533CAE"/>
    <w:rsid w:val="00533E5E"/>
    <w:rsid w:val="00534756"/>
    <w:rsid w:val="005347E4"/>
    <w:rsid w:val="0053495C"/>
    <w:rsid w:val="005349CE"/>
    <w:rsid w:val="00534F14"/>
    <w:rsid w:val="0053502A"/>
    <w:rsid w:val="005352AF"/>
    <w:rsid w:val="00535688"/>
    <w:rsid w:val="005358AE"/>
    <w:rsid w:val="0053607E"/>
    <w:rsid w:val="0053619B"/>
    <w:rsid w:val="0053667E"/>
    <w:rsid w:val="0053690D"/>
    <w:rsid w:val="00536B85"/>
    <w:rsid w:val="00536C43"/>
    <w:rsid w:val="00536EA7"/>
    <w:rsid w:val="0053710C"/>
    <w:rsid w:val="00537831"/>
    <w:rsid w:val="00537C63"/>
    <w:rsid w:val="00537DF2"/>
    <w:rsid w:val="0054014F"/>
    <w:rsid w:val="00540A71"/>
    <w:rsid w:val="00541065"/>
    <w:rsid w:val="005410C4"/>
    <w:rsid w:val="005413BB"/>
    <w:rsid w:val="005419DA"/>
    <w:rsid w:val="00541FC8"/>
    <w:rsid w:val="00541FF2"/>
    <w:rsid w:val="0054293C"/>
    <w:rsid w:val="00542AF7"/>
    <w:rsid w:val="00542D7A"/>
    <w:rsid w:val="005437D1"/>
    <w:rsid w:val="00544376"/>
    <w:rsid w:val="005443D5"/>
    <w:rsid w:val="00544546"/>
    <w:rsid w:val="005445BA"/>
    <w:rsid w:val="00545BCC"/>
    <w:rsid w:val="00545D66"/>
    <w:rsid w:val="005466C3"/>
    <w:rsid w:val="00546804"/>
    <w:rsid w:val="00546DFA"/>
    <w:rsid w:val="00546F17"/>
    <w:rsid w:val="00546F22"/>
    <w:rsid w:val="0054722F"/>
    <w:rsid w:val="005472EC"/>
    <w:rsid w:val="005475DE"/>
    <w:rsid w:val="00547768"/>
    <w:rsid w:val="00547990"/>
    <w:rsid w:val="005479DF"/>
    <w:rsid w:val="00550039"/>
    <w:rsid w:val="005501A7"/>
    <w:rsid w:val="005508A7"/>
    <w:rsid w:val="00550CD7"/>
    <w:rsid w:val="00550CDD"/>
    <w:rsid w:val="00550DBE"/>
    <w:rsid w:val="00550F35"/>
    <w:rsid w:val="00551EE2"/>
    <w:rsid w:val="00551FCD"/>
    <w:rsid w:val="005520F5"/>
    <w:rsid w:val="0055248B"/>
    <w:rsid w:val="005525EC"/>
    <w:rsid w:val="00552E3B"/>
    <w:rsid w:val="005530F0"/>
    <w:rsid w:val="00553C18"/>
    <w:rsid w:val="0055422A"/>
    <w:rsid w:val="0055433F"/>
    <w:rsid w:val="00554347"/>
    <w:rsid w:val="005548A5"/>
    <w:rsid w:val="0055504F"/>
    <w:rsid w:val="00555107"/>
    <w:rsid w:val="00555141"/>
    <w:rsid w:val="0055560C"/>
    <w:rsid w:val="005556A9"/>
    <w:rsid w:val="00555D0C"/>
    <w:rsid w:val="00555E6C"/>
    <w:rsid w:val="005566CF"/>
    <w:rsid w:val="0055672B"/>
    <w:rsid w:val="00556935"/>
    <w:rsid w:val="00556BBD"/>
    <w:rsid w:val="00557567"/>
    <w:rsid w:val="00557708"/>
    <w:rsid w:val="005577C7"/>
    <w:rsid w:val="00557D59"/>
    <w:rsid w:val="00557F7F"/>
    <w:rsid w:val="00557FEF"/>
    <w:rsid w:val="00560383"/>
    <w:rsid w:val="0056085F"/>
    <w:rsid w:val="00560D38"/>
    <w:rsid w:val="00560EE0"/>
    <w:rsid w:val="00561AD3"/>
    <w:rsid w:val="00561F87"/>
    <w:rsid w:val="0056298A"/>
    <w:rsid w:val="005629E6"/>
    <w:rsid w:val="005631A8"/>
    <w:rsid w:val="0056353D"/>
    <w:rsid w:val="00563C2C"/>
    <w:rsid w:val="00563D31"/>
    <w:rsid w:val="00564322"/>
    <w:rsid w:val="0056461C"/>
    <w:rsid w:val="00564887"/>
    <w:rsid w:val="00564B93"/>
    <w:rsid w:val="00564F50"/>
    <w:rsid w:val="005653A8"/>
    <w:rsid w:val="00565791"/>
    <w:rsid w:val="00565797"/>
    <w:rsid w:val="00565ABE"/>
    <w:rsid w:val="00565C5E"/>
    <w:rsid w:val="00565F3D"/>
    <w:rsid w:val="00565FC9"/>
    <w:rsid w:val="00566D59"/>
    <w:rsid w:val="0056756B"/>
    <w:rsid w:val="0056769B"/>
    <w:rsid w:val="0056786F"/>
    <w:rsid w:val="00567AC1"/>
    <w:rsid w:val="00567E32"/>
    <w:rsid w:val="00570172"/>
    <w:rsid w:val="005702B9"/>
    <w:rsid w:val="005708D6"/>
    <w:rsid w:val="00570BB3"/>
    <w:rsid w:val="00571133"/>
    <w:rsid w:val="00571526"/>
    <w:rsid w:val="00571938"/>
    <w:rsid w:val="00571C92"/>
    <w:rsid w:val="0057230D"/>
    <w:rsid w:val="00572844"/>
    <w:rsid w:val="00573288"/>
    <w:rsid w:val="00573780"/>
    <w:rsid w:val="005738F2"/>
    <w:rsid w:val="005739E0"/>
    <w:rsid w:val="00573CC6"/>
    <w:rsid w:val="005740F6"/>
    <w:rsid w:val="0057419E"/>
    <w:rsid w:val="00574246"/>
    <w:rsid w:val="00574B69"/>
    <w:rsid w:val="00575452"/>
    <w:rsid w:val="00575F86"/>
    <w:rsid w:val="00576376"/>
    <w:rsid w:val="005763DD"/>
    <w:rsid w:val="00576B04"/>
    <w:rsid w:val="00576D13"/>
    <w:rsid w:val="005777AD"/>
    <w:rsid w:val="00577F24"/>
    <w:rsid w:val="005802F5"/>
    <w:rsid w:val="005809DA"/>
    <w:rsid w:val="00580D03"/>
    <w:rsid w:val="005811C5"/>
    <w:rsid w:val="005814C3"/>
    <w:rsid w:val="00581C0C"/>
    <w:rsid w:val="005820A1"/>
    <w:rsid w:val="00582647"/>
    <w:rsid w:val="0058282A"/>
    <w:rsid w:val="00583324"/>
    <w:rsid w:val="00583338"/>
    <w:rsid w:val="00583505"/>
    <w:rsid w:val="005835C6"/>
    <w:rsid w:val="00583638"/>
    <w:rsid w:val="0058372C"/>
    <w:rsid w:val="005839C5"/>
    <w:rsid w:val="00583CD5"/>
    <w:rsid w:val="005845A2"/>
    <w:rsid w:val="00585DD0"/>
    <w:rsid w:val="005862C6"/>
    <w:rsid w:val="0058659B"/>
    <w:rsid w:val="00586791"/>
    <w:rsid w:val="00586DE3"/>
    <w:rsid w:val="00587083"/>
    <w:rsid w:val="0058709E"/>
    <w:rsid w:val="00587540"/>
    <w:rsid w:val="005878B7"/>
    <w:rsid w:val="00587C43"/>
    <w:rsid w:val="0059054F"/>
    <w:rsid w:val="00590861"/>
    <w:rsid w:val="0059100B"/>
    <w:rsid w:val="005917D4"/>
    <w:rsid w:val="00591A27"/>
    <w:rsid w:val="00591AD2"/>
    <w:rsid w:val="0059263D"/>
    <w:rsid w:val="00592AAA"/>
    <w:rsid w:val="005933F9"/>
    <w:rsid w:val="005934F6"/>
    <w:rsid w:val="00593663"/>
    <w:rsid w:val="005937AC"/>
    <w:rsid w:val="00593D33"/>
    <w:rsid w:val="00594225"/>
    <w:rsid w:val="0059470A"/>
    <w:rsid w:val="00594908"/>
    <w:rsid w:val="00595044"/>
    <w:rsid w:val="005958D9"/>
    <w:rsid w:val="00596861"/>
    <w:rsid w:val="00597242"/>
    <w:rsid w:val="00597863"/>
    <w:rsid w:val="00597963"/>
    <w:rsid w:val="00597BE0"/>
    <w:rsid w:val="005A03BF"/>
    <w:rsid w:val="005A0CDD"/>
    <w:rsid w:val="005A0DBC"/>
    <w:rsid w:val="005A0F9E"/>
    <w:rsid w:val="005A100F"/>
    <w:rsid w:val="005A1137"/>
    <w:rsid w:val="005A115B"/>
    <w:rsid w:val="005A1776"/>
    <w:rsid w:val="005A2111"/>
    <w:rsid w:val="005A2411"/>
    <w:rsid w:val="005A25D2"/>
    <w:rsid w:val="005A33DB"/>
    <w:rsid w:val="005A3AA5"/>
    <w:rsid w:val="005A3BC1"/>
    <w:rsid w:val="005A4B47"/>
    <w:rsid w:val="005A4DEB"/>
    <w:rsid w:val="005A59C4"/>
    <w:rsid w:val="005A6764"/>
    <w:rsid w:val="005A6BE9"/>
    <w:rsid w:val="005A6BF2"/>
    <w:rsid w:val="005B065E"/>
    <w:rsid w:val="005B076F"/>
    <w:rsid w:val="005B1283"/>
    <w:rsid w:val="005B14B2"/>
    <w:rsid w:val="005B1F19"/>
    <w:rsid w:val="005B1F9C"/>
    <w:rsid w:val="005B201A"/>
    <w:rsid w:val="005B20F2"/>
    <w:rsid w:val="005B2103"/>
    <w:rsid w:val="005B2868"/>
    <w:rsid w:val="005B307D"/>
    <w:rsid w:val="005B3181"/>
    <w:rsid w:val="005B3188"/>
    <w:rsid w:val="005B3213"/>
    <w:rsid w:val="005B345F"/>
    <w:rsid w:val="005B3666"/>
    <w:rsid w:val="005B3A2B"/>
    <w:rsid w:val="005B3B1B"/>
    <w:rsid w:val="005B3E62"/>
    <w:rsid w:val="005B3FDE"/>
    <w:rsid w:val="005B432A"/>
    <w:rsid w:val="005B46B3"/>
    <w:rsid w:val="005B4E20"/>
    <w:rsid w:val="005B5251"/>
    <w:rsid w:val="005B5520"/>
    <w:rsid w:val="005B5812"/>
    <w:rsid w:val="005B5ABD"/>
    <w:rsid w:val="005B5C5B"/>
    <w:rsid w:val="005B6134"/>
    <w:rsid w:val="005B6150"/>
    <w:rsid w:val="005B638A"/>
    <w:rsid w:val="005B655B"/>
    <w:rsid w:val="005B65ED"/>
    <w:rsid w:val="005B6675"/>
    <w:rsid w:val="005B66A2"/>
    <w:rsid w:val="005B6C7F"/>
    <w:rsid w:val="005B763D"/>
    <w:rsid w:val="005C03FD"/>
    <w:rsid w:val="005C1033"/>
    <w:rsid w:val="005C279B"/>
    <w:rsid w:val="005C28B1"/>
    <w:rsid w:val="005C2987"/>
    <w:rsid w:val="005C2CC4"/>
    <w:rsid w:val="005C2EAF"/>
    <w:rsid w:val="005C3034"/>
    <w:rsid w:val="005C31F4"/>
    <w:rsid w:val="005C346E"/>
    <w:rsid w:val="005C39A8"/>
    <w:rsid w:val="005C3F71"/>
    <w:rsid w:val="005C4008"/>
    <w:rsid w:val="005C415C"/>
    <w:rsid w:val="005C4771"/>
    <w:rsid w:val="005C4914"/>
    <w:rsid w:val="005C4975"/>
    <w:rsid w:val="005C5508"/>
    <w:rsid w:val="005C55EB"/>
    <w:rsid w:val="005C5CA3"/>
    <w:rsid w:val="005C5D04"/>
    <w:rsid w:val="005C6D1F"/>
    <w:rsid w:val="005C6FE7"/>
    <w:rsid w:val="005C731C"/>
    <w:rsid w:val="005C7371"/>
    <w:rsid w:val="005C7A1B"/>
    <w:rsid w:val="005C7D47"/>
    <w:rsid w:val="005D065E"/>
    <w:rsid w:val="005D0FA7"/>
    <w:rsid w:val="005D0FCA"/>
    <w:rsid w:val="005D17A0"/>
    <w:rsid w:val="005D1AD5"/>
    <w:rsid w:val="005D1FD9"/>
    <w:rsid w:val="005D2565"/>
    <w:rsid w:val="005D2611"/>
    <w:rsid w:val="005D2B92"/>
    <w:rsid w:val="005D2D02"/>
    <w:rsid w:val="005D32D2"/>
    <w:rsid w:val="005D3584"/>
    <w:rsid w:val="005D3B0F"/>
    <w:rsid w:val="005D49A5"/>
    <w:rsid w:val="005D4EB7"/>
    <w:rsid w:val="005D504F"/>
    <w:rsid w:val="005D5944"/>
    <w:rsid w:val="005D6718"/>
    <w:rsid w:val="005D6724"/>
    <w:rsid w:val="005D6C36"/>
    <w:rsid w:val="005D6FA1"/>
    <w:rsid w:val="005D700A"/>
    <w:rsid w:val="005D709E"/>
    <w:rsid w:val="005D734B"/>
    <w:rsid w:val="005D76F4"/>
    <w:rsid w:val="005D78BF"/>
    <w:rsid w:val="005D78D5"/>
    <w:rsid w:val="005D79AE"/>
    <w:rsid w:val="005D79CD"/>
    <w:rsid w:val="005E047F"/>
    <w:rsid w:val="005E05A8"/>
    <w:rsid w:val="005E0911"/>
    <w:rsid w:val="005E1950"/>
    <w:rsid w:val="005E1A54"/>
    <w:rsid w:val="005E24EE"/>
    <w:rsid w:val="005E3181"/>
    <w:rsid w:val="005E3980"/>
    <w:rsid w:val="005E3B87"/>
    <w:rsid w:val="005E3FDE"/>
    <w:rsid w:val="005E41C7"/>
    <w:rsid w:val="005E489F"/>
    <w:rsid w:val="005E4AB0"/>
    <w:rsid w:val="005E512E"/>
    <w:rsid w:val="005E54A6"/>
    <w:rsid w:val="005E570E"/>
    <w:rsid w:val="005E59CB"/>
    <w:rsid w:val="005E5EB4"/>
    <w:rsid w:val="005E6399"/>
    <w:rsid w:val="005E6412"/>
    <w:rsid w:val="005E669F"/>
    <w:rsid w:val="005E68F3"/>
    <w:rsid w:val="005E6A4C"/>
    <w:rsid w:val="005E6DFC"/>
    <w:rsid w:val="005F07AE"/>
    <w:rsid w:val="005F121E"/>
    <w:rsid w:val="005F1492"/>
    <w:rsid w:val="005F227A"/>
    <w:rsid w:val="005F2F2C"/>
    <w:rsid w:val="005F31F3"/>
    <w:rsid w:val="005F3465"/>
    <w:rsid w:val="005F35BF"/>
    <w:rsid w:val="005F35F4"/>
    <w:rsid w:val="005F368E"/>
    <w:rsid w:val="005F3829"/>
    <w:rsid w:val="005F3870"/>
    <w:rsid w:val="005F3B00"/>
    <w:rsid w:val="005F5121"/>
    <w:rsid w:val="005F5A2F"/>
    <w:rsid w:val="005F5B0F"/>
    <w:rsid w:val="005F5C5A"/>
    <w:rsid w:val="005F6126"/>
    <w:rsid w:val="005F624C"/>
    <w:rsid w:val="005F659C"/>
    <w:rsid w:val="005F6751"/>
    <w:rsid w:val="005F6F0C"/>
    <w:rsid w:val="005F728E"/>
    <w:rsid w:val="005F7297"/>
    <w:rsid w:val="005F757D"/>
    <w:rsid w:val="005F79B5"/>
    <w:rsid w:val="005F7A9C"/>
    <w:rsid w:val="005F7D5D"/>
    <w:rsid w:val="0060006F"/>
    <w:rsid w:val="00600672"/>
    <w:rsid w:val="00600861"/>
    <w:rsid w:val="00601F7D"/>
    <w:rsid w:val="00601FE5"/>
    <w:rsid w:val="00602344"/>
    <w:rsid w:val="00602484"/>
    <w:rsid w:val="00602720"/>
    <w:rsid w:val="00602BB8"/>
    <w:rsid w:val="00602EC2"/>
    <w:rsid w:val="00603119"/>
    <w:rsid w:val="0060352A"/>
    <w:rsid w:val="00603734"/>
    <w:rsid w:val="00603784"/>
    <w:rsid w:val="006037B9"/>
    <w:rsid w:val="00603995"/>
    <w:rsid w:val="00603B2F"/>
    <w:rsid w:val="00603F21"/>
    <w:rsid w:val="00604C6B"/>
    <w:rsid w:val="00604E20"/>
    <w:rsid w:val="00605593"/>
    <w:rsid w:val="00605ABA"/>
    <w:rsid w:val="00605D6C"/>
    <w:rsid w:val="00606902"/>
    <w:rsid w:val="006076E6"/>
    <w:rsid w:val="00607C53"/>
    <w:rsid w:val="00607FFE"/>
    <w:rsid w:val="00610179"/>
    <w:rsid w:val="006107F7"/>
    <w:rsid w:val="00610ACE"/>
    <w:rsid w:val="00610C32"/>
    <w:rsid w:val="0061113C"/>
    <w:rsid w:val="00611514"/>
    <w:rsid w:val="0061160D"/>
    <w:rsid w:val="00611DD5"/>
    <w:rsid w:val="0061206B"/>
    <w:rsid w:val="006123D2"/>
    <w:rsid w:val="006128A5"/>
    <w:rsid w:val="00612A9D"/>
    <w:rsid w:val="00612E00"/>
    <w:rsid w:val="0061349B"/>
    <w:rsid w:val="0061455D"/>
    <w:rsid w:val="0061475C"/>
    <w:rsid w:val="00614A30"/>
    <w:rsid w:val="00614CDE"/>
    <w:rsid w:val="006150BF"/>
    <w:rsid w:val="006151C2"/>
    <w:rsid w:val="00615272"/>
    <w:rsid w:val="006153E6"/>
    <w:rsid w:val="00615738"/>
    <w:rsid w:val="006158B4"/>
    <w:rsid w:val="006166F9"/>
    <w:rsid w:val="00616A91"/>
    <w:rsid w:val="00616D09"/>
    <w:rsid w:val="00616E4B"/>
    <w:rsid w:val="00616EBF"/>
    <w:rsid w:val="006170AE"/>
    <w:rsid w:val="0061718A"/>
    <w:rsid w:val="00617412"/>
    <w:rsid w:val="00617D1C"/>
    <w:rsid w:val="006207D1"/>
    <w:rsid w:val="006212E0"/>
    <w:rsid w:val="006212ED"/>
    <w:rsid w:val="006213B3"/>
    <w:rsid w:val="006215F6"/>
    <w:rsid w:val="006216CF"/>
    <w:rsid w:val="00621DFD"/>
    <w:rsid w:val="00621F66"/>
    <w:rsid w:val="006222B0"/>
    <w:rsid w:val="00622611"/>
    <w:rsid w:val="00622A5D"/>
    <w:rsid w:val="00622B9B"/>
    <w:rsid w:val="00622C66"/>
    <w:rsid w:val="006230B6"/>
    <w:rsid w:val="006240D7"/>
    <w:rsid w:val="00624A18"/>
    <w:rsid w:val="00624AF4"/>
    <w:rsid w:val="00624C06"/>
    <w:rsid w:val="00624CBD"/>
    <w:rsid w:val="0062544C"/>
    <w:rsid w:val="0062600A"/>
    <w:rsid w:val="00626311"/>
    <w:rsid w:val="006265B5"/>
    <w:rsid w:val="00626CBC"/>
    <w:rsid w:val="00626EB8"/>
    <w:rsid w:val="006272FA"/>
    <w:rsid w:val="006274B6"/>
    <w:rsid w:val="0063042E"/>
    <w:rsid w:val="00630D27"/>
    <w:rsid w:val="00630DAF"/>
    <w:rsid w:val="00630E69"/>
    <w:rsid w:val="00631194"/>
    <w:rsid w:val="00631257"/>
    <w:rsid w:val="00631427"/>
    <w:rsid w:val="006319FE"/>
    <w:rsid w:val="00631A6C"/>
    <w:rsid w:val="00632325"/>
    <w:rsid w:val="006326A8"/>
    <w:rsid w:val="006326C6"/>
    <w:rsid w:val="00633007"/>
    <w:rsid w:val="00634B64"/>
    <w:rsid w:val="00634ED0"/>
    <w:rsid w:val="00635AEF"/>
    <w:rsid w:val="00635B74"/>
    <w:rsid w:val="00635C93"/>
    <w:rsid w:val="00635F58"/>
    <w:rsid w:val="0063640A"/>
    <w:rsid w:val="006367AC"/>
    <w:rsid w:val="0063681B"/>
    <w:rsid w:val="00636887"/>
    <w:rsid w:val="0063742B"/>
    <w:rsid w:val="00637F34"/>
    <w:rsid w:val="006401A9"/>
    <w:rsid w:val="0064071C"/>
    <w:rsid w:val="00640827"/>
    <w:rsid w:val="00641EB4"/>
    <w:rsid w:val="0064201D"/>
    <w:rsid w:val="00642205"/>
    <w:rsid w:val="006423A8"/>
    <w:rsid w:val="0064283F"/>
    <w:rsid w:val="00642943"/>
    <w:rsid w:val="00642AC2"/>
    <w:rsid w:val="00642B38"/>
    <w:rsid w:val="00643528"/>
    <w:rsid w:val="006436E1"/>
    <w:rsid w:val="00643A8F"/>
    <w:rsid w:val="00643E11"/>
    <w:rsid w:val="006441B3"/>
    <w:rsid w:val="0064423A"/>
    <w:rsid w:val="0064456A"/>
    <w:rsid w:val="00644A7A"/>
    <w:rsid w:val="00644DD6"/>
    <w:rsid w:val="00644E5E"/>
    <w:rsid w:val="00645108"/>
    <w:rsid w:val="006456F1"/>
    <w:rsid w:val="00645DE8"/>
    <w:rsid w:val="00645E7C"/>
    <w:rsid w:val="006460CD"/>
    <w:rsid w:val="00646343"/>
    <w:rsid w:val="00646464"/>
    <w:rsid w:val="00646943"/>
    <w:rsid w:val="006469F1"/>
    <w:rsid w:val="00646A4E"/>
    <w:rsid w:val="00646BBE"/>
    <w:rsid w:val="0064701D"/>
    <w:rsid w:val="00647915"/>
    <w:rsid w:val="006501AD"/>
    <w:rsid w:val="00651370"/>
    <w:rsid w:val="00651A69"/>
    <w:rsid w:val="00651FC1"/>
    <w:rsid w:val="00652524"/>
    <w:rsid w:val="00652AD8"/>
    <w:rsid w:val="00652D08"/>
    <w:rsid w:val="00652D14"/>
    <w:rsid w:val="00653ECB"/>
    <w:rsid w:val="00654FF4"/>
    <w:rsid w:val="00655391"/>
    <w:rsid w:val="00655583"/>
    <w:rsid w:val="0065598A"/>
    <w:rsid w:val="00655AF0"/>
    <w:rsid w:val="00655C2F"/>
    <w:rsid w:val="00655E6C"/>
    <w:rsid w:val="00655F1E"/>
    <w:rsid w:val="0065601C"/>
    <w:rsid w:val="00656861"/>
    <w:rsid w:val="00656C3A"/>
    <w:rsid w:val="00656F62"/>
    <w:rsid w:val="0065739F"/>
    <w:rsid w:val="006579C7"/>
    <w:rsid w:val="00657D06"/>
    <w:rsid w:val="00657F6E"/>
    <w:rsid w:val="00657F8E"/>
    <w:rsid w:val="0066008A"/>
    <w:rsid w:val="006604C5"/>
    <w:rsid w:val="0066097A"/>
    <w:rsid w:val="00660F81"/>
    <w:rsid w:val="00661406"/>
    <w:rsid w:val="00661DB0"/>
    <w:rsid w:val="0066204F"/>
    <w:rsid w:val="006620D4"/>
    <w:rsid w:val="00662146"/>
    <w:rsid w:val="0066280B"/>
    <w:rsid w:val="00662BA3"/>
    <w:rsid w:val="00662D4F"/>
    <w:rsid w:val="006632BC"/>
    <w:rsid w:val="00663917"/>
    <w:rsid w:val="00663C88"/>
    <w:rsid w:val="00663D68"/>
    <w:rsid w:val="00664165"/>
    <w:rsid w:val="00665BC8"/>
    <w:rsid w:val="006660B6"/>
    <w:rsid w:val="00666E1C"/>
    <w:rsid w:val="00666F46"/>
    <w:rsid w:val="00666FF9"/>
    <w:rsid w:val="00667650"/>
    <w:rsid w:val="006700A3"/>
    <w:rsid w:val="006702C1"/>
    <w:rsid w:val="00670313"/>
    <w:rsid w:val="0067043F"/>
    <w:rsid w:val="0067049C"/>
    <w:rsid w:val="006708F7"/>
    <w:rsid w:val="00670E63"/>
    <w:rsid w:val="006712C8"/>
    <w:rsid w:val="0067187F"/>
    <w:rsid w:val="00671A94"/>
    <w:rsid w:val="00671EB8"/>
    <w:rsid w:val="00672324"/>
    <w:rsid w:val="0067250F"/>
    <w:rsid w:val="00672F1F"/>
    <w:rsid w:val="0067399E"/>
    <w:rsid w:val="00673A3D"/>
    <w:rsid w:val="00673E19"/>
    <w:rsid w:val="006743DB"/>
    <w:rsid w:val="006746C8"/>
    <w:rsid w:val="006748D7"/>
    <w:rsid w:val="00674A12"/>
    <w:rsid w:val="00674A98"/>
    <w:rsid w:val="00674C20"/>
    <w:rsid w:val="00674EBD"/>
    <w:rsid w:val="006753D2"/>
    <w:rsid w:val="006753EB"/>
    <w:rsid w:val="00675475"/>
    <w:rsid w:val="00675F82"/>
    <w:rsid w:val="00675F91"/>
    <w:rsid w:val="006764B7"/>
    <w:rsid w:val="006765F1"/>
    <w:rsid w:val="00676B0B"/>
    <w:rsid w:val="00676D96"/>
    <w:rsid w:val="00676EDB"/>
    <w:rsid w:val="006772B6"/>
    <w:rsid w:val="0068022F"/>
    <w:rsid w:val="00680AAE"/>
    <w:rsid w:val="00681311"/>
    <w:rsid w:val="006814BD"/>
    <w:rsid w:val="006815BB"/>
    <w:rsid w:val="00681EAB"/>
    <w:rsid w:val="006826C0"/>
    <w:rsid w:val="006834F5"/>
    <w:rsid w:val="006839F9"/>
    <w:rsid w:val="00683D02"/>
    <w:rsid w:val="006840D4"/>
    <w:rsid w:val="006848C8"/>
    <w:rsid w:val="00684915"/>
    <w:rsid w:val="00684E92"/>
    <w:rsid w:val="00684EEE"/>
    <w:rsid w:val="006851D5"/>
    <w:rsid w:val="00685634"/>
    <w:rsid w:val="00685B7B"/>
    <w:rsid w:val="00685F63"/>
    <w:rsid w:val="006863F9"/>
    <w:rsid w:val="006864B3"/>
    <w:rsid w:val="00686BF8"/>
    <w:rsid w:val="00686F42"/>
    <w:rsid w:val="00686F6F"/>
    <w:rsid w:val="00687553"/>
    <w:rsid w:val="00687C60"/>
    <w:rsid w:val="00687FE1"/>
    <w:rsid w:val="006906BE"/>
    <w:rsid w:val="006907E2"/>
    <w:rsid w:val="0069098E"/>
    <w:rsid w:val="00690C4D"/>
    <w:rsid w:val="00690D7B"/>
    <w:rsid w:val="006910BE"/>
    <w:rsid w:val="006910CB"/>
    <w:rsid w:val="0069139D"/>
    <w:rsid w:val="006913BC"/>
    <w:rsid w:val="006913EE"/>
    <w:rsid w:val="00691B90"/>
    <w:rsid w:val="00691CCB"/>
    <w:rsid w:val="00691D45"/>
    <w:rsid w:val="00691F39"/>
    <w:rsid w:val="006920EE"/>
    <w:rsid w:val="00692492"/>
    <w:rsid w:val="006937A1"/>
    <w:rsid w:val="00693EE9"/>
    <w:rsid w:val="00694016"/>
    <w:rsid w:val="00694B04"/>
    <w:rsid w:val="00694F8A"/>
    <w:rsid w:val="006951D1"/>
    <w:rsid w:val="006953D5"/>
    <w:rsid w:val="006954B8"/>
    <w:rsid w:val="0069558F"/>
    <w:rsid w:val="0069578C"/>
    <w:rsid w:val="006957A0"/>
    <w:rsid w:val="006959F1"/>
    <w:rsid w:val="0069616B"/>
    <w:rsid w:val="00696456"/>
    <w:rsid w:val="00696635"/>
    <w:rsid w:val="006966B2"/>
    <w:rsid w:val="00696B3C"/>
    <w:rsid w:val="00697B57"/>
    <w:rsid w:val="006A0104"/>
    <w:rsid w:val="006A0371"/>
    <w:rsid w:val="006A0471"/>
    <w:rsid w:val="006A06CD"/>
    <w:rsid w:val="006A0AC6"/>
    <w:rsid w:val="006A134B"/>
    <w:rsid w:val="006A1448"/>
    <w:rsid w:val="006A146F"/>
    <w:rsid w:val="006A16F2"/>
    <w:rsid w:val="006A2144"/>
    <w:rsid w:val="006A21BC"/>
    <w:rsid w:val="006A221D"/>
    <w:rsid w:val="006A257A"/>
    <w:rsid w:val="006A26D0"/>
    <w:rsid w:val="006A3089"/>
    <w:rsid w:val="006A3FD5"/>
    <w:rsid w:val="006A43BA"/>
    <w:rsid w:val="006A47B0"/>
    <w:rsid w:val="006A5061"/>
    <w:rsid w:val="006A52E3"/>
    <w:rsid w:val="006A5863"/>
    <w:rsid w:val="006A5A3D"/>
    <w:rsid w:val="006A6065"/>
    <w:rsid w:val="006A62C9"/>
    <w:rsid w:val="006A697C"/>
    <w:rsid w:val="006A6B64"/>
    <w:rsid w:val="006A6BAF"/>
    <w:rsid w:val="006A6F57"/>
    <w:rsid w:val="006A703F"/>
    <w:rsid w:val="006A7353"/>
    <w:rsid w:val="006A73A2"/>
    <w:rsid w:val="006A7BB0"/>
    <w:rsid w:val="006A7DFD"/>
    <w:rsid w:val="006B03A3"/>
    <w:rsid w:val="006B0D1D"/>
    <w:rsid w:val="006B12A5"/>
    <w:rsid w:val="006B173C"/>
    <w:rsid w:val="006B2132"/>
    <w:rsid w:val="006B2643"/>
    <w:rsid w:val="006B2843"/>
    <w:rsid w:val="006B2BD0"/>
    <w:rsid w:val="006B2EE4"/>
    <w:rsid w:val="006B2FA1"/>
    <w:rsid w:val="006B330D"/>
    <w:rsid w:val="006B33BC"/>
    <w:rsid w:val="006B3522"/>
    <w:rsid w:val="006B3606"/>
    <w:rsid w:val="006B3BF4"/>
    <w:rsid w:val="006B3EAE"/>
    <w:rsid w:val="006B4072"/>
    <w:rsid w:val="006B43B3"/>
    <w:rsid w:val="006B46C9"/>
    <w:rsid w:val="006B478D"/>
    <w:rsid w:val="006B4E15"/>
    <w:rsid w:val="006B5BE5"/>
    <w:rsid w:val="006B5D5A"/>
    <w:rsid w:val="006B5F25"/>
    <w:rsid w:val="006B6233"/>
    <w:rsid w:val="006B62F2"/>
    <w:rsid w:val="006B633A"/>
    <w:rsid w:val="006B6424"/>
    <w:rsid w:val="006B6C1E"/>
    <w:rsid w:val="006B754A"/>
    <w:rsid w:val="006B79F4"/>
    <w:rsid w:val="006B7F0F"/>
    <w:rsid w:val="006C0217"/>
    <w:rsid w:val="006C03ED"/>
    <w:rsid w:val="006C0ECC"/>
    <w:rsid w:val="006C1937"/>
    <w:rsid w:val="006C2447"/>
    <w:rsid w:val="006C2E42"/>
    <w:rsid w:val="006C2E9A"/>
    <w:rsid w:val="006C3294"/>
    <w:rsid w:val="006C3BBD"/>
    <w:rsid w:val="006C4210"/>
    <w:rsid w:val="006C467A"/>
    <w:rsid w:val="006C47B9"/>
    <w:rsid w:val="006C4CBA"/>
    <w:rsid w:val="006C4F4C"/>
    <w:rsid w:val="006C505F"/>
    <w:rsid w:val="006C50A6"/>
    <w:rsid w:val="006C51C0"/>
    <w:rsid w:val="006C56B8"/>
    <w:rsid w:val="006C5989"/>
    <w:rsid w:val="006C5DAD"/>
    <w:rsid w:val="006C65E0"/>
    <w:rsid w:val="006C6842"/>
    <w:rsid w:val="006C6880"/>
    <w:rsid w:val="006C6D88"/>
    <w:rsid w:val="006C6FDD"/>
    <w:rsid w:val="006C701D"/>
    <w:rsid w:val="006D00A4"/>
    <w:rsid w:val="006D041E"/>
    <w:rsid w:val="006D050F"/>
    <w:rsid w:val="006D06C0"/>
    <w:rsid w:val="006D0D36"/>
    <w:rsid w:val="006D15CE"/>
    <w:rsid w:val="006D16D0"/>
    <w:rsid w:val="006D1E43"/>
    <w:rsid w:val="006D246A"/>
    <w:rsid w:val="006D29E5"/>
    <w:rsid w:val="006D327C"/>
    <w:rsid w:val="006D3682"/>
    <w:rsid w:val="006D38AC"/>
    <w:rsid w:val="006D391A"/>
    <w:rsid w:val="006D394C"/>
    <w:rsid w:val="006D39DD"/>
    <w:rsid w:val="006D3FC7"/>
    <w:rsid w:val="006D4512"/>
    <w:rsid w:val="006D49F6"/>
    <w:rsid w:val="006D4ACF"/>
    <w:rsid w:val="006D4BE1"/>
    <w:rsid w:val="006D4BE8"/>
    <w:rsid w:val="006D5152"/>
    <w:rsid w:val="006D5284"/>
    <w:rsid w:val="006D5CAA"/>
    <w:rsid w:val="006D621F"/>
    <w:rsid w:val="006D6AA0"/>
    <w:rsid w:val="006D6C2E"/>
    <w:rsid w:val="006D6D18"/>
    <w:rsid w:val="006D6D4B"/>
    <w:rsid w:val="006D76F8"/>
    <w:rsid w:val="006D7DDF"/>
    <w:rsid w:val="006D7E28"/>
    <w:rsid w:val="006E0412"/>
    <w:rsid w:val="006E1005"/>
    <w:rsid w:val="006E1197"/>
    <w:rsid w:val="006E1C86"/>
    <w:rsid w:val="006E206C"/>
    <w:rsid w:val="006E2A02"/>
    <w:rsid w:val="006E2B40"/>
    <w:rsid w:val="006E3165"/>
    <w:rsid w:val="006E34AA"/>
    <w:rsid w:val="006E3E18"/>
    <w:rsid w:val="006E44C2"/>
    <w:rsid w:val="006E46F9"/>
    <w:rsid w:val="006E49BC"/>
    <w:rsid w:val="006E4A5D"/>
    <w:rsid w:val="006E4BBD"/>
    <w:rsid w:val="006E4F23"/>
    <w:rsid w:val="006E5007"/>
    <w:rsid w:val="006E5BBE"/>
    <w:rsid w:val="006E5C67"/>
    <w:rsid w:val="006E5D63"/>
    <w:rsid w:val="006E6576"/>
    <w:rsid w:val="006E6617"/>
    <w:rsid w:val="006E6806"/>
    <w:rsid w:val="006E6A5F"/>
    <w:rsid w:val="006E77E9"/>
    <w:rsid w:val="006E7866"/>
    <w:rsid w:val="006E7AE9"/>
    <w:rsid w:val="006F060D"/>
    <w:rsid w:val="006F0AC5"/>
    <w:rsid w:val="006F0B1A"/>
    <w:rsid w:val="006F0E7E"/>
    <w:rsid w:val="006F13B8"/>
    <w:rsid w:val="006F16FA"/>
    <w:rsid w:val="006F17D1"/>
    <w:rsid w:val="006F1978"/>
    <w:rsid w:val="006F1B4E"/>
    <w:rsid w:val="006F1E0C"/>
    <w:rsid w:val="006F24F1"/>
    <w:rsid w:val="006F270B"/>
    <w:rsid w:val="006F2746"/>
    <w:rsid w:val="006F2908"/>
    <w:rsid w:val="006F2BCE"/>
    <w:rsid w:val="006F2D45"/>
    <w:rsid w:val="006F31AD"/>
    <w:rsid w:val="006F34F2"/>
    <w:rsid w:val="006F3715"/>
    <w:rsid w:val="006F3C49"/>
    <w:rsid w:val="006F3FB7"/>
    <w:rsid w:val="006F430E"/>
    <w:rsid w:val="006F482E"/>
    <w:rsid w:val="006F488D"/>
    <w:rsid w:val="006F4E4E"/>
    <w:rsid w:val="006F4FC3"/>
    <w:rsid w:val="006F549C"/>
    <w:rsid w:val="006F58BA"/>
    <w:rsid w:val="006F593C"/>
    <w:rsid w:val="006F5A9F"/>
    <w:rsid w:val="006F5B97"/>
    <w:rsid w:val="006F6536"/>
    <w:rsid w:val="006F6770"/>
    <w:rsid w:val="006F68F3"/>
    <w:rsid w:val="006F69ED"/>
    <w:rsid w:val="006F6AEE"/>
    <w:rsid w:val="006F706D"/>
    <w:rsid w:val="006F7081"/>
    <w:rsid w:val="006F7255"/>
    <w:rsid w:val="006F735B"/>
    <w:rsid w:val="006F73B3"/>
    <w:rsid w:val="006F7BFE"/>
    <w:rsid w:val="0070008D"/>
    <w:rsid w:val="007001C9"/>
    <w:rsid w:val="007015A1"/>
    <w:rsid w:val="007016A1"/>
    <w:rsid w:val="007019C5"/>
    <w:rsid w:val="00701A48"/>
    <w:rsid w:val="00701F25"/>
    <w:rsid w:val="00701F8F"/>
    <w:rsid w:val="0070203C"/>
    <w:rsid w:val="007028BA"/>
    <w:rsid w:val="00702EB1"/>
    <w:rsid w:val="00703489"/>
    <w:rsid w:val="00703EEB"/>
    <w:rsid w:val="007041DD"/>
    <w:rsid w:val="0070435B"/>
    <w:rsid w:val="00704B46"/>
    <w:rsid w:val="00704FB6"/>
    <w:rsid w:val="007053F9"/>
    <w:rsid w:val="007064F9"/>
    <w:rsid w:val="007065D4"/>
    <w:rsid w:val="00706AF5"/>
    <w:rsid w:val="00707303"/>
    <w:rsid w:val="00707C24"/>
    <w:rsid w:val="00707D64"/>
    <w:rsid w:val="00707E4D"/>
    <w:rsid w:val="00710305"/>
    <w:rsid w:val="00710501"/>
    <w:rsid w:val="00710D72"/>
    <w:rsid w:val="00710E4C"/>
    <w:rsid w:val="007115B2"/>
    <w:rsid w:val="007121E0"/>
    <w:rsid w:val="00712447"/>
    <w:rsid w:val="00712504"/>
    <w:rsid w:val="007125C3"/>
    <w:rsid w:val="007126DD"/>
    <w:rsid w:val="0071274A"/>
    <w:rsid w:val="00712DF3"/>
    <w:rsid w:val="00712E41"/>
    <w:rsid w:val="007131A8"/>
    <w:rsid w:val="00713A7D"/>
    <w:rsid w:val="00713BDD"/>
    <w:rsid w:val="00713C70"/>
    <w:rsid w:val="0071454A"/>
    <w:rsid w:val="00714641"/>
    <w:rsid w:val="00714882"/>
    <w:rsid w:val="007149C0"/>
    <w:rsid w:val="00714D1B"/>
    <w:rsid w:val="0071527D"/>
    <w:rsid w:val="0071541A"/>
    <w:rsid w:val="00715914"/>
    <w:rsid w:val="00716670"/>
    <w:rsid w:val="00716A8C"/>
    <w:rsid w:val="0071701E"/>
    <w:rsid w:val="00717174"/>
    <w:rsid w:val="0071739F"/>
    <w:rsid w:val="00720008"/>
    <w:rsid w:val="00720952"/>
    <w:rsid w:val="00720AA4"/>
    <w:rsid w:val="00720AE3"/>
    <w:rsid w:val="0072156C"/>
    <w:rsid w:val="007225F6"/>
    <w:rsid w:val="007227CA"/>
    <w:rsid w:val="0072288A"/>
    <w:rsid w:val="00722A69"/>
    <w:rsid w:val="00722CA4"/>
    <w:rsid w:val="00722DEE"/>
    <w:rsid w:val="00722FE5"/>
    <w:rsid w:val="0072392A"/>
    <w:rsid w:val="00723EDC"/>
    <w:rsid w:val="00724112"/>
    <w:rsid w:val="00724151"/>
    <w:rsid w:val="007246FE"/>
    <w:rsid w:val="007247E4"/>
    <w:rsid w:val="00724B60"/>
    <w:rsid w:val="00725085"/>
    <w:rsid w:val="0072532F"/>
    <w:rsid w:val="007258D0"/>
    <w:rsid w:val="00725CA5"/>
    <w:rsid w:val="00725EF5"/>
    <w:rsid w:val="0072662C"/>
    <w:rsid w:val="007268CE"/>
    <w:rsid w:val="00726ACD"/>
    <w:rsid w:val="00727125"/>
    <w:rsid w:val="00727507"/>
    <w:rsid w:val="007278CC"/>
    <w:rsid w:val="0072795C"/>
    <w:rsid w:val="00727FEC"/>
    <w:rsid w:val="007303FF"/>
    <w:rsid w:val="00730DBC"/>
    <w:rsid w:val="00730E41"/>
    <w:rsid w:val="00731730"/>
    <w:rsid w:val="0073197B"/>
    <w:rsid w:val="00731A70"/>
    <w:rsid w:val="00731BED"/>
    <w:rsid w:val="007324C9"/>
    <w:rsid w:val="007326E5"/>
    <w:rsid w:val="00732F73"/>
    <w:rsid w:val="00732FB8"/>
    <w:rsid w:val="007334CA"/>
    <w:rsid w:val="007338DC"/>
    <w:rsid w:val="0073394C"/>
    <w:rsid w:val="00733F39"/>
    <w:rsid w:val="00734352"/>
    <w:rsid w:val="00734622"/>
    <w:rsid w:val="0073477E"/>
    <w:rsid w:val="00734853"/>
    <w:rsid w:val="007348B8"/>
    <w:rsid w:val="00735322"/>
    <w:rsid w:val="00735705"/>
    <w:rsid w:val="00735766"/>
    <w:rsid w:val="007357E6"/>
    <w:rsid w:val="00735D9B"/>
    <w:rsid w:val="007361E1"/>
    <w:rsid w:val="00736987"/>
    <w:rsid w:val="00737133"/>
    <w:rsid w:val="00737295"/>
    <w:rsid w:val="007374E6"/>
    <w:rsid w:val="00737582"/>
    <w:rsid w:val="00737DBB"/>
    <w:rsid w:val="00740622"/>
    <w:rsid w:val="007406DD"/>
    <w:rsid w:val="00740D92"/>
    <w:rsid w:val="00741728"/>
    <w:rsid w:val="0074181C"/>
    <w:rsid w:val="00742325"/>
    <w:rsid w:val="0074251F"/>
    <w:rsid w:val="00742660"/>
    <w:rsid w:val="00742703"/>
    <w:rsid w:val="00742ABC"/>
    <w:rsid w:val="00742DBF"/>
    <w:rsid w:val="00742E7F"/>
    <w:rsid w:val="00742E93"/>
    <w:rsid w:val="00744408"/>
    <w:rsid w:val="007451AF"/>
    <w:rsid w:val="007452D3"/>
    <w:rsid w:val="0074640A"/>
    <w:rsid w:val="007464CB"/>
    <w:rsid w:val="00746B57"/>
    <w:rsid w:val="00746E73"/>
    <w:rsid w:val="00746E9C"/>
    <w:rsid w:val="007470AE"/>
    <w:rsid w:val="0074774B"/>
    <w:rsid w:val="00747AD3"/>
    <w:rsid w:val="00747F9C"/>
    <w:rsid w:val="00747FB0"/>
    <w:rsid w:val="00750367"/>
    <w:rsid w:val="007507F4"/>
    <w:rsid w:val="00751250"/>
    <w:rsid w:val="0075176A"/>
    <w:rsid w:val="00751B3C"/>
    <w:rsid w:val="00752519"/>
    <w:rsid w:val="00752B06"/>
    <w:rsid w:val="00752B1F"/>
    <w:rsid w:val="00752DEA"/>
    <w:rsid w:val="007535E1"/>
    <w:rsid w:val="0075379C"/>
    <w:rsid w:val="00753A07"/>
    <w:rsid w:val="00753DCB"/>
    <w:rsid w:val="00754309"/>
    <w:rsid w:val="00754B42"/>
    <w:rsid w:val="00754C42"/>
    <w:rsid w:val="0075512B"/>
    <w:rsid w:val="007555FF"/>
    <w:rsid w:val="007558A6"/>
    <w:rsid w:val="00755AE3"/>
    <w:rsid w:val="00755B8F"/>
    <w:rsid w:val="00755D8D"/>
    <w:rsid w:val="00755EB1"/>
    <w:rsid w:val="00756B99"/>
    <w:rsid w:val="00756E6F"/>
    <w:rsid w:val="007573DC"/>
    <w:rsid w:val="00757555"/>
    <w:rsid w:val="00757B27"/>
    <w:rsid w:val="007604B2"/>
    <w:rsid w:val="00760D76"/>
    <w:rsid w:val="00760ED2"/>
    <w:rsid w:val="007610E4"/>
    <w:rsid w:val="0076115B"/>
    <w:rsid w:val="00761255"/>
    <w:rsid w:val="007629CB"/>
    <w:rsid w:val="00763425"/>
    <w:rsid w:val="007635E2"/>
    <w:rsid w:val="007636DD"/>
    <w:rsid w:val="00763D9F"/>
    <w:rsid w:val="00763DB2"/>
    <w:rsid w:val="007645E4"/>
    <w:rsid w:val="00764853"/>
    <w:rsid w:val="00764936"/>
    <w:rsid w:val="0076496C"/>
    <w:rsid w:val="00764A47"/>
    <w:rsid w:val="00764FE2"/>
    <w:rsid w:val="007650AF"/>
    <w:rsid w:val="007651F4"/>
    <w:rsid w:val="00765260"/>
    <w:rsid w:val="00765715"/>
    <w:rsid w:val="00765AB8"/>
    <w:rsid w:val="00765F22"/>
    <w:rsid w:val="00766E34"/>
    <w:rsid w:val="00766EFA"/>
    <w:rsid w:val="00766F51"/>
    <w:rsid w:val="00766F8F"/>
    <w:rsid w:val="00767092"/>
    <w:rsid w:val="00767175"/>
    <w:rsid w:val="00767F39"/>
    <w:rsid w:val="00767F49"/>
    <w:rsid w:val="0077031E"/>
    <w:rsid w:val="0077073F"/>
    <w:rsid w:val="00770962"/>
    <w:rsid w:val="00770C55"/>
    <w:rsid w:val="00770DD4"/>
    <w:rsid w:val="00770DDF"/>
    <w:rsid w:val="00771484"/>
    <w:rsid w:val="00771576"/>
    <w:rsid w:val="007718D2"/>
    <w:rsid w:val="007719D5"/>
    <w:rsid w:val="00771A23"/>
    <w:rsid w:val="00771AA5"/>
    <w:rsid w:val="00771FA6"/>
    <w:rsid w:val="007726EB"/>
    <w:rsid w:val="00772A26"/>
    <w:rsid w:val="00772BB5"/>
    <w:rsid w:val="0077366A"/>
    <w:rsid w:val="007739C1"/>
    <w:rsid w:val="00773D46"/>
    <w:rsid w:val="0077413D"/>
    <w:rsid w:val="00774899"/>
    <w:rsid w:val="00774ADA"/>
    <w:rsid w:val="00775F31"/>
    <w:rsid w:val="00776217"/>
    <w:rsid w:val="00776E99"/>
    <w:rsid w:val="007775CA"/>
    <w:rsid w:val="00777B84"/>
    <w:rsid w:val="00777C9D"/>
    <w:rsid w:val="007801A9"/>
    <w:rsid w:val="00781890"/>
    <w:rsid w:val="0078192E"/>
    <w:rsid w:val="00781CAA"/>
    <w:rsid w:val="00781E96"/>
    <w:rsid w:val="00782A3F"/>
    <w:rsid w:val="00782BA6"/>
    <w:rsid w:val="00783161"/>
    <w:rsid w:val="00783247"/>
    <w:rsid w:val="00784246"/>
    <w:rsid w:val="00784448"/>
    <w:rsid w:val="007846E7"/>
    <w:rsid w:val="00784A75"/>
    <w:rsid w:val="00784E3E"/>
    <w:rsid w:val="00785125"/>
    <w:rsid w:val="0078522A"/>
    <w:rsid w:val="007852AB"/>
    <w:rsid w:val="00785A55"/>
    <w:rsid w:val="00785D05"/>
    <w:rsid w:val="00786062"/>
    <w:rsid w:val="00786AD0"/>
    <w:rsid w:val="00787052"/>
    <w:rsid w:val="00787A0A"/>
    <w:rsid w:val="00787B0A"/>
    <w:rsid w:val="007904AD"/>
    <w:rsid w:val="0079098D"/>
    <w:rsid w:val="00790BF7"/>
    <w:rsid w:val="0079125F"/>
    <w:rsid w:val="00791D67"/>
    <w:rsid w:val="00792442"/>
    <w:rsid w:val="00792563"/>
    <w:rsid w:val="00792720"/>
    <w:rsid w:val="007927C1"/>
    <w:rsid w:val="0079343B"/>
    <w:rsid w:val="007934E5"/>
    <w:rsid w:val="0079356E"/>
    <w:rsid w:val="00793595"/>
    <w:rsid w:val="0079398A"/>
    <w:rsid w:val="00793A76"/>
    <w:rsid w:val="00794419"/>
    <w:rsid w:val="0079486A"/>
    <w:rsid w:val="0079489D"/>
    <w:rsid w:val="00794BB2"/>
    <w:rsid w:val="00794BDF"/>
    <w:rsid w:val="007950D3"/>
    <w:rsid w:val="007955DF"/>
    <w:rsid w:val="00796342"/>
    <w:rsid w:val="0079656E"/>
    <w:rsid w:val="0079693E"/>
    <w:rsid w:val="007969C0"/>
    <w:rsid w:val="007976CF"/>
    <w:rsid w:val="00797E26"/>
    <w:rsid w:val="007A006F"/>
    <w:rsid w:val="007A051B"/>
    <w:rsid w:val="007A06A0"/>
    <w:rsid w:val="007A0A7A"/>
    <w:rsid w:val="007A0EE5"/>
    <w:rsid w:val="007A1547"/>
    <w:rsid w:val="007A173C"/>
    <w:rsid w:val="007A215C"/>
    <w:rsid w:val="007A2713"/>
    <w:rsid w:val="007A2AC2"/>
    <w:rsid w:val="007A2C0A"/>
    <w:rsid w:val="007A34C9"/>
    <w:rsid w:val="007A3916"/>
    <w:rsid w:val="007A3943"/>
    <w:rsid w:val="007A3981"/>
    <w:rsid w:val="007A3F8A"/>
    <w:rsid w:val="007A4875"/>
    <w:rsid w:val="007A4AB7"/>
    <w:rsid w:val="007A55FF"/>
    <w:rsid w:val="007A564A"/>
    <w:rsid w:val="007A5D4E"/>
    <w:rsid w:val="007A5FC0"/>
    <w:rsid w:val="007A67E2"/>
    <w:rsid w:val="007A6B12"/>
    <w:rsid w:val="007A6DBE"/>
    <w:rsid w:val="007A72C4"/>
    <w:rsid w:val="007A72D9"/>
    <w:rsid w:val="007A7756"/>
    <w:rsid w:val="007A7844"/>
    <w:rsid w:val="007A7872"/>
    <w:rsid w:val="007A7C9B"/>
    <w:rsid w:val="007A7D77"/>
    <w:rsid w:val="007A7EFA"/>
    <w:rsid w:val="007B02F6"/>
    <w:rsid w:val="007B08DE"/>
    <w:rsid w:val="007B0A26"/>
    <w:rsid w:val="007B0BAE"/>
    <w:rsid w:val="007B1732"/>
    <w:rsid w:val="007B19F4"/>
    <w:rsid w:val="007B1B63"/>
    <w:rsid w:val="007B1BE4"/>
    <w:rsid w:val="007B2343"/>
    <w:rsid w:val="007B24EC"/>
    <w:rsid w:val="007B259B"/>
    <w:rsid w:val="007B2ACD"/>
    <w:rsid w:val="007B2D84"/>
    <w:rsid w:val="007B2E93"/>
    <w:rsid w:val="007B3129"/>
    <w:rsid w:val="007B31EC"/>
    <w:rsid w:val="007B3870"/>
    <w:rsid w:val="007B39BF"/>
    <w:rsid w:val="007B3CC5"/>
    <w:rsid w:val="007B3DEC"/>
    <w:rsid w:val="007B3FD9"/>
    <w:rsid w:val="007B41ED"/>
    <w:rsid w:val="007B45BF"/>
    <w:rsid w:val="007B4AEA"/>
    <w:rsid w:val="007B4BE3"/>
    <w:rsid w:val="007B52A5"/>
    <w:rsid w:val="007B53FF"/>
    <w:rsid w:val="007B5488"/>
    <w:rsid w:val="007B572D"/>
    <w:rsid w:val="007B574C"/>
    <w:rsid w:val="007B5870"/>
    <w:rsid w:val="007B5D90"/>
    <w:rsid w:val="007B67A0"/>
    <w:rsid w:val="007B6C5F"/>
    <w:rsid w:val="007B7BC4"/>
    <w:rsid w:val="007B7CF6"/>
    <w:rsid w:val="007C002C"/>
    <w:rsid w:val="007C028C"/>
    <w:rsid w:val="007C0704"/>
    <w:rsid w:val="007C0ACD"/>
    <w:rsid w:val="007C0E34"/>
    <w:rsid w:val="007C116F"/>
    <w:rsid w:val="007C1198"/>
    <w:rsid w:val="007C1752"/>
    <w:rsid w:val="007C1C18"/>
    <w:rsid w:val="007C1D58"/>
    <w:rsid w:val="007C230C"/>
    <w:rsid w:val="007C26A7"/>
    <w:rsid w:val="007C2F9A"/>
    <w:rsid w:val="007C3498"/>
    <w:rsid w:val="007C3B9A"/>
    <w:rsid w:val="007C3ED3"/>
    <w:rsid w:val="007C3F44"/>
    <w:rsid w:val="007C4006"/>
    <w:rsid w:val="007C423D"/>
    <w:rsid w:val="007C4500"/>
    <w:rsid w:val="007C479B"/>
    <w:rsid w:val="007C5EFA"/>
    <w:rsid w:val="007C6A6D"/>
    <w:rsid w:val="007C6C35"/>
    <w:rsid w:val="007C6F03"/>
    <w:rsid w:val="007C76B6"/>
    <w:rsid w:val="007C7867"/>
    <w:rsid w:val="007D020A"/>
    <w:rsid w:val="007D022B"/>
    <w:rsid w:val="007D0255"/>
    <w:rsid w:val="007D07E7"/>
    <w:rsid w:val="007D095F"/>
    <w:rsid w:val="007D0A5B"/>
    <w:rsid w:val="007D0D81"/>
    <w:rsid w:val="007D0E8C"/>
    <w:rsid w:val="007D1594"/>
    <w:rsid w:val="007D1C08"/>
    <w:rsid w:val="007D23ED"/>
    <w:rsid w:val="007D2EB7"/>
    <w:rsid w:val="007D2EE1"/>
    <w:rsid w:val="007D33F7"/>
    <w:rsid w:val="007D3C72"/>
    <w:rsid w:val="007D3D6F"/>
    <w:rsid w:val="007D4301"/>
    <w:rsid w:val="007D438C"/>
    <w:rsid w:val="007D45B8"/>
    <w:rsid w:val="007D49C5"/>
    <w:rsid w:val="007D4B2B"/>
    <w:rsid w:val="007D524F"/>
    <w:rsid w:val="007D5F71"/>
    <w:rsid w:val="007D6076"/>
    <w:rsid w:val="007D642D"/>
    <w:rsid w:val="007D6C7F"/>
    <w:rsid w:val="007D6D6A"/>
    <w:rsid w:val="007D6E70"/>
    <w:rsid w:val="007D7653"/>
    <w:rsid w:val="007D7A24"/>
    <w:rsid w:val="007E0381"/>
    <w:rsid w:val="007E0829"/>
    <w:rsid w:val="007E08A9"/>
    <w:rsid w:val="007E0BF2"/>
    <w:rsid w:val="007E12ED"/>
    <w:rsid w:val="007E1FE7"/>
    <w:rsid w:val="007E2DD4"/>
    <w:rsid w:val="007E38C0"/>
    <w:rsid w:val="007E39BD"/>
    <w:rsid w:val="007E3BAD"/>
    <w:rsid w:val="007E3F57"/>
    <w:rsid w:val="007E4D8C"/>
    <w:rsid w:val="007E4DF5"/>
    <w:rsid w:val="007E50C2"/>
    <w:rsid w:val="007E543A"/>
    <w:rsid w:val="007E591F"/>
    <w:rsid w:val="007E5AA6"/>
    <w:rsid w:val="007E5BC3"/>
    <w:rsid w:val="007E5F3C"/>
    <w:rsid w:val="007E683C"/>
    <w:rsid w:val="007E6E9A"/>
    <w:rsid w:val="007E72A2"/>
    <w:rsid w:val="007E7958"/>
    <w:rsid w:val="007E7D70"/>
    <w:rsid w:val="007F0029"/>
    <w:rsid w:val="007F03B1"/>
    <w:rsid w:val="007F0940"/>
    <w:rsid w:val="007F0960"/>
    <w:rsid w:val="007F149E"/>
    <w:rsid w:val="007F1CE6"/>
    <w:rsid w:val="007F2E7F"/>
    <w:rsid w:val="007F378B"/>
    <w:rsid w:val="007F3BA2"/>
    <w:rsid w:val="007F3C28"/>
    <w:rsid w:val="007F3D62"/>
    <w:rsid w:val="007F4888"/>
    <w:rsid w:val="007F4CE2"/>
    <w:rsid w:val="007F5058"/>
    <w:rsid w:val="007F55AC"/>
    <w:rsid w:val="007F579C"/>
    <w:rsid w:val="007F5839"/>
    <w:rsid w:val="007F5E86"/>
    <w:rsid w:val="007F5FBC"/>
    <w:rsid w:val="007F60DD"/>
    <w:rsid w:val="007F68FE"/>
    <w:rsid w:val="007F6A06"/>
    <w:rsid w:val="007F77A8"/>
    <w:rsid w:val="007F785B"/>
    <w:rsid w:val="00800120"/>
    <w:rsid w:val="0080021C"/>
    <w:rsid w:val="00801849"/>
    <w:rsid w:val="00801A93"/>
    <w:rsid w:val="00801B20"/>
    <w:rsid w:val="008028A1"/>
    <w:rsid w:val="00803141"/>
    <w:rsid w:val="008031FB"/>
    <w:rsid w:val="008037FE"/>
    <w:rsid w:val="00803F61"/>
    <w:rsid w:val="00803F90"/>
    <w:rsid w:val="0080432F"/>
    <w:rsid w:val="0080475D"/>
    <w:rsid w:val="008047F8"/>
    <w:rsid w:val="008049EA"/>
    <w:rsid w:val="00804AF8"/>
    <w:rsid w:val="008052E1"/>
    <w:rsid w:val="00805518"/>
    <w:rsid w:val="00805603"/>
    <w:rsid w:val="00805733"/>
    <w:rsid w:val="0080577F"/>
    <w:rsid w:val="00805AC8"/>
    <w:rsid w:val="00805CD1"/>
    <w:rsid w:val="00805D20"/>
    <w:rsid w:val="00806041"/>
    <w:rsid w:val="008062B5"/>
    <w:rsid w:val="00806B5B"/>
    <w:rsid w:val="00807561"/>
    <w:rsid w:val="00807888"/>
    <w:rsid w:val="00807D2B"/>
    <w:rsid w:val="0081055B"/>
    <w:rsid w:val="00810697"/>
    <w:rsid w:val="00811278"/>
    <w:rsid w:val="00811BDE"/>
    <w:rsid w:val="00811C0F"/>
    <w:rsid w:val="00811CFE"/>
    <w:rsid w:val="00811EBC"/>
    <w:rsid w:val="00811F69"/>
    <w:rsid w:val="00812234"/>
    <w:rsid w:val="0081278B"/>
    <w:rsid w:val="00812A80"/>
    <w:rsid w:val="00812AC2"/>
    <w:rsid w:val="00812C11"/>
    <w:rsid w:val="00812F1B"/>
    <w:rsid w:val="00813658"/>
    <w:rsid w:val="0081379B"/>
    <w:rsid w:val="00813E1D"/>
    <w:rsid w:val="00814083"/>
    <w:rsid w:val="00814CAB"/>
    <w:rsid w:val="00814FB5"/>
    <w:rsid w:val="0081567C"/>
    <w:rsid w:val="008157F8"/>
    <w:rsid w:val="00815CCA"/>
    <w:rsid w:val="00815E43"/>
    <w:rsid w:val="00815FC6"/>
    <w:rsid w:val="00816270"/>
    <w:rsid w:val="008163E7"/>
    <w:rsid w:val="0081642D"/>
    <w:rsid w:val="008165DE"/>
    <w:rsid w:val="00817CFB"/>
    <w:rsid w:val="00817EB2"/>
    <w:rsid w:val="00820029"/>
    <w:rsid w:val="00820653"/>
    <w:rsid w:val="00820A9A"/>
    <w:rsid w:val="00820DD8"/>
    <w:rsid w:val="00821428"/>
    <w:rsid w:val="00821578"/>
    <w:rsid w:val="008215FF"/>
    <w:rsid w:val="008217EC"/>
    <w:rsid w:val="00821826"/>
    <w:rsid w:val="008219C2"/>
    <w:rsid w:val="00822B50"/>
    <w:rsid w:val="00822ED8"/>
    <w:rsid w:val="0082379A"/>
    <w:rsid w:val="00823892"/>
    <w:rsid w:val="0082398D"/>
    <w:rsid w:val="00823A49"/>
    <w:rsid w:val="00823D01"/>
    <w:rsid w:val="00824154"/>
    <w:rsid w:val="0082430B"/>
    <w:rsid w:val="00824CD4"/>
    <w:rsid w:val="008256EE"/>
    <w:rsid w:val="0082584E"/>
    <w:rsid w:val="00825991"/>
    <w:rsid w:val="0082671A"/>
    <w:rsid w:val="00826876"/>
    <w:rsid w:val="00826A74"/>
    <w:rsid w:val="00826BBD"/>
    <w:rsid w:val="00826EF9"/>
    <w:rsid w:val="0082793B"/>
    <w:rsid w:val="00827F4E"/>
    <w:rsid w:val="00830299"/>
    <w:rsid w:val="008305B1"/>
    <w:rsid w:val="00830669"/>
    <w:rsid w:val="008317E3"/>
    <w:rsid w:val="008320E2"/>
    <w:rsid w:val="00832BF9"/>
    <w:rsid w:val="00833068"/>
    <w:rsid w:val="008334BE"/>
    <w:rsid w:val="00833FEC"/>
    <w:rsid w:val="0083470B"/>
    <w:rsid w:val="0083520F"/>
    <w:rsid w:val="0083551A"/>
    <w:rsid w:val="00835A08"/>
    <w:rsid w:val="00835C2B"/>
    <w:rsid w:val="00835C7B"/>
    <w:rsid w:val="00836D42"/>
    <w:rsid w:val="00836FD7"/>
    <w:rsid w:val="00837456"/>
    <w:rsid w:val="00837478"/>
    <w:rsid w:val="0083777A"/>
    <w:rsid w:val="008377D5"/>
    <w:rsid w:val="00837E2C"/>
    <w:rsid w:val="00837E3A"/>
    <w:rsid w:val="00837E71"/>
    <w:rsid w:val="00840053"/>
    <w:rsid w:val="00840526"/>
    <w:rsid w:val="00840D94"/>
    <w:rsid w:val="00841020"/>
    <w:rsid w:val="00841731"/>
    <w:rsid w:val="008417C1"/>
    <w:rsid w:val="00841C27"/>
    <w:rsid w:val="00841FB9"/>
    <w:rsid w:val="00842333"/>
    <w:rsid w:val="0084370F"/>
    <w:rsid w:val="00843916"/>
    <w:rsid w:val="00843973"/>
    <w:rsid w:val="008439F8"/>
    <w:rsid w:val="00843B19"/>
    <w:rsid w:val="00843C75"/>
    <w:rsid w:val="00843FC8"/>
    <w:rsid w:val="008440CE"/>
    <w:rsid w:val="008442F2"/>
    <w:rsid w:val="00844448"/>
    <w:rsid w:val="008445B9"/>
    <w:rsid w:val="00844DAB"/>
    <w:rsid w:val="00844F18"/>
    <w:rsid w:val="008452DB"/>
    <w:rsid w:val="00845668"/>
    <w:rsid w:val="008456C5"/>
    <w:rsid w:val="008458A5"/>
    <w:rsid w:val="00845EA6"/>
    <w:rsid w:val="00846477"/>
    <w:rsid w:val="00846AA9"/>
    <w:rsid w:val="00847021"/>
    <w:rsid w:val="00847B29"/>
    <w:rsid w:val="00847D6D"/>
    <w:rsid w:val="008502F0"/>
    <w:rsid w:val="0085058F"/>
    <w:rsid w:val="0085132F"/>
    <w:rsid w:val="0085164C"/>
    <w:rsid w:val="008518F9"/>
    <w:rsid w:val="00851A54"/>
    <w:rsid w:val="00851B5D"/>
    <w:rsid w:val="00851C33"/>
    <w:rsid w:val="0085326D"/>
    <w:rsid w:val="00853980"/>
    <w:rsid w:val="00853AE1"/>
    <w:rsid w:val="00854E67"/>
    <w:rsid w:val="00855016"/>
    <w:rsid w:val="008551AA"/>
    <w:rsid w:val="0085541C"/>
    <w:rsid w:val="008557C5"/>
    <w:rsid w:val="00855B87"/>
    <w:rsid w:val="00855D4C"/>
    <w:rsid w:val="0085640D"/>
    <w:rsid w:val="00856A37"/>
    <w:rsid w:val="00856C21"/>
    <w:rsid w:val="00857035"/>
    <w:rsid w:val="0085768A"/>
    <w:rsid w:val="00857760"/>
    <w:rsid w:val="008578E9"/>
    <w:rsid w:val="008579D4"/>
    <w:rsid w:val="008600C9"/>
    <w:rsid w:val="008600E5"/>
    <w:rsid w:val="0086022A"/>
    <w:rsid w:val="00860294"/>
    <w:rsid w:val="00860A91"/>
    <w:rsid w:val="00860B13"/>
    <w:rsid w:val="00860C53"/>
    <w:rsid w:val="00860F6B"/>
    <w:rsid w:val="008610BE"/>
    <w:rsid w:val="0086117A"/>
    <w:rsid w:val="00861205"/>
    <w:rsid w:val="00861517"/>
    <w:rsid w:val="008628D5"/>
    <w:rsid w:val="00862C51"/>
    <w:rsid w:val="0086338A"/>
    <w:rsid w:val="0086443E"/>
    <w:rsid w:val="0086465C"/>
    <w:rsid w:val="0086466F"/>
    <w:rsid w:val="00864BF7"/>
    <w:rsid w:val="00864D0B"/>
    <w:rsid w:val="00864D1E"/>
    <w:rsid w:val="00864E7A"/>
    <w:rsid w:val="00864E87"/>
    <w:rsid w:val="00865110"/>
    <w:rsid w:val="00865768"/>
    <w:rsid w:val="00865AA1"/>
    <w:rsid w:val="00865FA7"/>
    <w:rsid w:val="008669CD"/>
    <w:rsid w:val="008670A2"/>
    <w:rsid w:val="0086735A"/>
    <w:rsid w:val="00867767"/>
    <w:rsid w:val="00867BD7"/>
    <w:rsid w:val="00871070"/>
    <w:rsid w:val="0087110C"/>
    <w:rsid w:val="008715EB"/>
    <w:rsid w:val="0087166E"/>
    <w:rsid w:val="00871698"/>
    <w:rsid w:val="00872351"/>
    <w:rsid w:val="008724EE"/>
    <w:rsid w:val="0087257D"/>
    <w:rsid w:val="008726FF"/>
    <w:rsid w:val="00872A4E"/>
    <w:rsid w:val="0087349B"/>
    <w:rsid w:val="00873F1C"/>
    <w:rsid w:val="0087477A"/>
    <w:rsid w:val="00874D5B"/>
    <w:rsid w:val="00874F0C"/>
    <w:rsid w:val="00875341"/>
    <w:rsid w:val="008757C7"/>
    <w:rsid w:val="00875D5E"/>
    <w:rsid w:val="00875F89"/>
    <w:rsid w:val="00876668"/>
    <w:rsid w:val="00876F25"/>
    <w:rsid w:val="00876F2A"/>
    <w:rsid w:val="008773BE"/>
    <w:rsid w:val="00877443"/>
    <w:rsid w:val="00877C53"/>
    <w:rsid w:val="00880175"/>
    <w:rsid w:val="00880815"/>
    <w:rsid w:val="0088098B"/>
    <w:rsid w:val="00880BE2"/>
    <w:rsid w:val="00880F74"/>
    <w:rsid w:val="00881223"/>
    <w:rsid w:val="00881596"/>
    <w:rsid w:val="00881E6D"/>
    <w:rsid w:val="00882DB3"/>
    <w:rsid w:val="008831A0"/>
    <w:rsid w:val="0088367F"/>
    <w:rsid w:val="0088396E"/>
    <w:rsid w:val="00883A21"/>
    <w:rsid w:val="00883BE8"/>
    <w:rsid w:val="00883FB0"/>
    <w:rsid w:val="00884064"/>
    <w:rsid w:val="008841BD"/>
    <w:rsid w:val="00884537"/>
    <w:rsid w:val="0088487B"/>
    <w:rsid w:val="00884BFC"/>
    <w:rsid w:val="00884D34"/>
    <w:rsid w:val="00885258"/>
    <w:rsid w:val="00885728"/>
    <w:rsid w:val="008859D8"/>
    <w:rsid w:val="00885ED2"/>
    <w:rsid w:val="00886009"/>
    <w:rsid w:val="008864D0"/>
    <w:rsid w:val="00886502"/>
    <w:rsid w:val="008865A8"/>
    <w:rsid w:val="00886619"/>
    <w:rsid w:val="00887531"/>
    <w:rsid w:val="00887781"/>
    <w:rsid w:val="00887CAE"/>
    <w:rsid w:val="008903E8"/>
    <w:rsid w:val="00890974"/>
    <w:rsid w:val="00890E07"/>
    <w:rsid w:val="0089115A"/>
    <w:rsid w:val="00891348"/>
    <w:rsid w:val="008918B0"/>
    <w:rsid w:val="00891B54"/>
    <w:rsid w:val="00891D75"/>
    <w:rsid w:val="0089266F"/>
    <w:rsid w:val="00892913"/>
    <w:rsid w:val="00892B3E"/>
    <w:rsid w:val="008933A4"/>
    <w:rsid w:val="00893EFF"/>
    <w:rsid w:val="008946EA"/>
    <w:rsid w:val="00894B4F"/>
    <w:rsid w:val="00894CBE"/>
    <w:rsid w:val="0089512E"/>
    <w:rsid w:val="008955FA"/>
    <w:rsid w:val="008957BC"/>
    <w:rsid w:val="0089649B"/>
    <w:rsid w:val="00896B00"/>
    <w:rsid w:val="00896C10"/>
    <w:rsid w:val="008977B7"/>
    <w:rsid w:val="0089782F"/>
    <w:rsid w:val="00897A13"/>
    <w:rsid w:val="00897D7E"/>
    <w:rsid w:val="008A01E9"/>
    <w:rsid w:val="008A0B29"/>
    <w:rsid w:val="008A16F0"/>
    <w:rsid w:val="008A193B"/>
    <w:rsid w:val="008A1C5E"/>
    <w:rsid w:val="008A1F79"/>
    <w:rsid w:val="008A21C3"/>
    <w:rsid w:val="008A2A6A"/>
    <w:rsid w:val="008A323B"/>
    <w:rsid w:val="008A346D"/>
    <w:rsid w:val="008A3A6F"/>
    <w:rsid w:val="008A3F65"/>
    <w:rsid w:val="008A4375"/>
    <w:rsid w:val="008A463A"/>
    <w:rsid w:val="008A47C3"/>
    <w:rsid w:val="008A498A"/>
    <w:rsid w:val="008A5301"/>
    <w:rsid w:val="008A565C"/>
    <w:rsid w:val="008A6861"/>
    <w:rsid w:val="008A6A2F"/>
    <w:rsid w:val="008A707D"/>
    <w:rsid w:val="008A7244"/>
    <w:rsid w:val="008A73AB"/>
    <w:rsid w:val="008A7845"/>
    <w:rsid w:val="008A78BC"/>
    <w:rsid w:val="008A7B24"/>
    <w:rsid w:val="008B01E2"/>
    <w:rsid w:val="008B0564"/>
    <w:rsid w:val="008B0613"/>
    <w:rsid w:val="008B08E5"/>
    <w:rsid w:val="008B0CEB"/>
    <w:rsid w:val="008B2E70"/>
    <w:rsid w:val="008B3075"/>
    <w:rsid w:val="008B333E"/>
    <w:rsid w:val="008B36E0"/>
    <w:rsid w:val="008B3CBA"/>
    <w:rsid w:val="008B3CE8"/>
    <w:rsid w:val="008B3E20"/>
    <w:rsid w:val="008B3FC0"/>
    <w:rsid w:val="008B438B"/>
    <w:rsid w:val="008B49FA"/>
    <w:rsid w:val="008B4E28"/>
    <w:rsid w:val="008B53A3"/>
    <w:rsid w:val="008B558C"/>
    <w:rsid w:val="008B5F7A"/>
    <w:rsid w:val="008B6F61"/>
    <w:rsid w:val="008B7751"/>
    <w:rsid w:val="008B77C4"/>
    <w:rsid w:val="008B7BD3"/>
    <w:rsid w:val="008B7F18"/>
    <w:rsid w:val="008B7FFA"/>
    <w:rsid w:val="008C0086"/>
    <w:rsid w:val="008C0393"/>
    <w:rsid w:val="008C0596"/>
    <w:rsid w:val="008C0A1A"/>
    <w:rsid w:val="008C0D30"/>
    <w:rsid w:val="008C0DE3"/>
    <w:rsid w:val="008C0F61"/>
    <w:rsid w:val="008C103E"/>
    <w:rsid w:val="008C1EB2"/>
    <w:rsid w:val="008C2234"/>
    <w:rsid w:val="008C31A2"/>
    <w:rsid w:val="008C31F3"/>
    <w:rsid w:val="008C32F9"/>
    <w:rsid w:val="008C3D47"/>
    <w:rsid w:val="008C3F91"/>
    <w:rsid w:val="008C4944"/>
    <w:rsid w:val="008C4EDE"/>
    <w:rsid w:val="008C5B46"/>
    <w:rsid w:val="008C5E0F"/>
    <w:rsid w:val="008C63FE"/>
    <w:rsid w:val="008C655F"/>
    <w:rsid w:val="008C6816"/>
    <w:rsid w:val="008C684F"/>
    <w:rsid w:val="008C693E"/>
    <w:rsid w:val="008C6F03"/>
    <w:rsid w:val="008C72C6"/>
    <w:rsid w:val="008C79E4"/>
    <w:rsid w:val="008C7B06"/>
    <w:rsid w:val="008C7C54"/>
    <w:rsid w:val="008C7D2B"/>
    <w:rsid w:val="008D0174"/>
    <w:rsid w:val="008D03BD"/>
    <w:rsid w:val="008D061E"/>
    <w:rsid w:val="008D0D8B"/>
    <w:rsid w:val="008D15AB"/>
    <w:rsid w:val="008D191B"/>
    <w:rsid w:val="008D1E3E"/>
    <w:rsid w:val="008D26D2"/>
    <w:rsid w:val="008D3DDF"/>
    <w:rsid w:val="008D4F8D"/>
    <w:rsid w:val="008D570B"/>
    <w:rsid w:val="008D5971"/>
    <w:rsid w:val="008D5A3E"/>
    <w:rsid w:val="008D66DF"/>
    <w:rsid w:val="008D6882"/>
    <w:rsid w:val="008D6AA4"/>
    <w:rsid w:val="008D6B9F"/>
    <w:rsid w:val="008D6DF5"/>
    <w:rsid w:val="008D777A"/>
    <w:rsid w:val="008D7D1A"/>
    <w:rsid w:val="008E00CA"/>
    <w:rsid w:val="008E04A2"/>
    <w:rsid w:val="008E04C6"/>
    <w:rsid w:val="008E089C"/>
    <w:rsid w:val="008E0BF7"/>
    <w:rsid w:val="008E0CED"/>
    <w:rsid w:val="008E0F16"/>
    <w:rsid w:val="008E0FE8"/>
    <w:rsid w:val="008E1186"/>
    <w:rsid w:val="008E181C"/>
    <w:rsid w:val="008E1B5D"/>
    <w:rsid w:val="008E1BAA"/>
    <w:rsid w:val="008E2822"/>
    <w:rsid w:val="008E2896"/>
    <w:rsid w:val="008E28AE"/>
    <w:rsid w:val="008E333A"/>
    <w:rsid w:val="008E343C"/>
    <w:rsid w:val="008E34EE"/>
    <w:rsid w:val="008E3924"/>
    <w:rsid w:val="008E3A2D"/>
    <w:rsid w:val="008E3C17"/>
    <w:rsid w:val="008E423E"/>
    <w:rsid w:val="008E4471"/>
    <w:rsid w:val="008E484A"/>
    <w:rsid w:val="008E4E70"/>
    <w:rsid w:val="008E4F1B"/>
    <w:rsid w:val="008E4FBC"/>
    <w:rsid w:val="008E5058"/>
    <w:rsid w:val="008E5814"/>
    <w:rsid w:val="008E715E"/>
    <w:rsid w:val="008E73A5"/>
    <w:rsid w:val="008F037E"/>
    <w:rsid w:val="008F04DF"/>
    <w:rsid w:val="008F16B4"/>
    <w:rsid w:val="008F1C85"/>
    <w:rsid w:val="008F24AD"/>
    <w:rsid w:val="008F25E6"/>
    <w:rsid w:val="008F2D9E"/>
    <w:rsid w:val="008F35B1"/>
    <w:rsid w:val="008F3B13"/>
    <w:rsid w:val="008F3E0A"/>
    <w:rsid w:val="008F417F"/>
    <w:rsid w:val="008F419A"/>
    <w:rsid w:val="008F454E"/>
    <w:rsid w:val="008F4998"/>
    <w:rsid w:val="008F4B16"/>
    <w:rsid w:val="008F4FEA"/>
    <w:rsid w:val="008F56F3"/>
    <w:rsid w:val="008F5826"/>
    <w:rsid w:val="008F5A5E"/>
    <w:rsid w:val="008F5C15"/>
    <w:rsid w:val="008F5F76"/>
    <w:rsid w:val="008F66A3"/>
    <w:rsid w:val="008F6A3F"/>
    <w:rsid w:val="008F6C21"/>
    <w:rsid w:val="008F6CF9"/>
    <w:rsid w:val="008F6F1C"/>
    <w:rsid w:val="008F7609"/>
    <w:rsid w:val="008F7650"/>
    <w:rsid w:val="008F7700"/>
    <w:rsid w:val="008F7BB5"/>
    <w:rsid w:val="008F7E8D"/>
    <w:rsid w:val="00900376"/>
    <w:rsid w:val="00900691"/>
    <w:rsid w:val="00901229"/>
    <w:rsid w:val="009017A4"/>
    <w:rsid w:val="00901E8E"/>
    <w:rsid w:val="0090243B"/>
    <w:rsid w:val="00902F2C"/>
    <w:rsid w:val="009032FB"/>
    <w:rsid w:val="00903653"/>
    <w:rsid w:val="00903865"/>
    <w:rsid w:val="0090487F"/>
    <w:rsid w:val="00904AE6"/>
    <w:rsid w:val="00904B6A"/>
    <w:rsid w:val="00904C35"/>
    <w:rsid w:val="00904F10"/>
    <w:rsid w:val="009052A3"/>
    <w:rsid w:val="0090557E"/>
    <w:rsid w:val="009062F2"/>
    <w:rsid w:val="00906441"/>
    <w:rsid w:val="0090696C"/>
    <w:rsid w:val="00907426"/>
    <w:rsid w:val="009079C5"/>
    <w:rsid w:val="00907BA8"/>
    <w:rsid w:val="00907FD5"/>
    <w:rsid w:val="00910011"/>
    <w:rsid w:val="009116AC"/>
    <w:rsid w:val="00912784"/>
    <w:rsid w:val="009129B6"/>
    <w:rsid w:val="00913049"/>
    <w:rsid w:val="009138BE"/>
    <w:rsid w:val="00913FD0"/>
    <w:rsid w:val="00914173"/>
    <w:rsid w:val="00914193"/>
    <w:rsid w:val="009141EF"/>
    <w:rsid w:val="00914295"/>
    <w:rsid w:val="009146F8"/>
    <w:rsid w:val="0091482C"/>
    <w:rsid w:val="00914B94"/>
    <w:rsid w:val="00914C2B"/>
    <w:rsid w:val="00914FFA"/>
    <w:rsid w:val="009153B6"/>
    <w:rsid w:val="009156A6"/>
    <w:rsid w:val="00915709"/>
    <w:rsid w:val="0091649A"/>
    <w:rsid w:val="00916A25"/>
    <w:rsid w:val="00916AA4"/>
    <w:rsid w:val="00916B19"/>
    <w:rsid w:val="00917154"/>
    <w:rsid w:val="0091761B"/>
    <w:rsid w:val="00917ABF"/>
    <w:rsid w:val="00917DEC"/>
    <w:rsid w:val="00920033"/>
    <w:rsid w:val="00920671"/>
    <w:rsid w:val="009207ED"/>
    <w:rsid w:val="00920FA1"/>
    <w:rsid w:val="00921483"/>
    <w:rsid w:val="009215CD"/>
    <w:rsid w:val="0092172F"/>
    <w:rsid w:val="00921A19"/>
    <w:rsid w:val="009223E4"/>
    <w:rsid w:val="00922D1E"/>
    <w:rsid w:val="009231DB"/>
    <w:rsid w:val="00923939"/>
    <w:rsid w:val="00923A3B"/>
    <w:rsid w:val="00923A66"/>
    <w:rsid w:val="00924117"/>
    <w:rsid w:val="0092439A"/>
    <w:rsid w:val="00924433"/>
    <w:rsid w:val="00925063"/>
    <w:rsid w:val="00925099"/>
    <w:rsid w:val="00925A75"/>
    <w:rsid w:val="009262A4"/>
    <w:rsid w:val="009266DA"/>
    <w:rsid w:val="00926799"/>
    <w:rsid w:val="009275E5"/>
    <w:rsid w:val="00930B87"/>
    <w:rsid w:val="0093171B"/>
    <w:rsid w:val="00931D41"/>
    <w:rsid w:val="00932333"/>
    <w:rsid w:val="009325C8"/>
    <w:rsid w:val="00932754"/>
    <w:rsid w:val="00932CCA"/>
    <w:rsid w:val="009333D6"/>
    <w:rsid w:val="00933F27"/>
    <w:rsid w:val="00934077"/>
    <w:rsid w:val="00934101"/>
    <w:rsid w:val="00935814"/>
    <w:rsid w:val="00935E5E"/>
    <w:rsid w:val="009367F3"/>
    <w:rsid w:val="0093740A"/>
    <w:rsid w:val="00937C31"/>
    <w:rsid w:val="00937EB3"/>
    <w:rsid w:val="009409F8"/>
    <w:rsid w:val="00940CDC"/>
    <w:rsid w:val="009418B3"/>
    <w:rsid w:val="00941F10"/>
    <w:rsid w:val="00942089"/>
    <w:rsid w:val="00942618"/>
    <w:rsid w:val="009426DA"/>
    <w:rsid w:val="009426F0"/>
    <w:rsid w:val="009428C9"/>
    <w:rsid w:val="00942A68"/>
    <w:rsid w:val="00943613"/>
    <w:rsid w:val="00943671"/>
    <w:rsid w:val="009449A5"/>
    <w:rsid w:val="00944C74"/>
    <w:rsid w:val="00945B5F"/>
    <w:rsid w:val="00946399"/>
    <w:rsid w:val="00946681"/>
    <w:rsid w:val="00946A31"/>
    <w:rsid w:val="00946B78"/>
    <w:rsid w:val="00946CFF"/>
    <w:rsid w:val="00947085"/>
    <w:rsid w:val="00947327"/>
    <w:rsid w:val="0094787C"/>
    <w:rsid w:val="009479C1"/>
    <w:rsid w:val="00950218"/>
    <w:rsid w:val="00950286"/>
    <w:rsid w:val="00951751"/>
    <w:rsid w:val="00951A4E"/>
    <w:rsid w:val="00951A9F"/>
    <w:rsid w:val="00951DEC"/>
    <w:rsid w:val="00952312"/>
    <w:rsid w:val="00952C17"/>
    <w:rsid w:val="00953192"/>
    <w:rsid w:val="009536D6"/>
    <w:rsid w:val="00953AA1"/>
    <w:rsid w:val="0095487C"/>
    <w:rsid w:val="00954F00"/>
    <w:rsid w:val="0095593A"/>
    <w:rsid w:val="00955970"/>
    <w:rsid w:val="009562F4"/>
    <w:rsid w:val="00956733"/>
    <w:rsid w:val="0095696B"/>
    <w:rsid w:val="00956A71"/>
    <w:rsid w:val="00956C28"/>
    <w:rsid w:val="00956CAF"/>
    <w:rsid w:val="00956FCE"/>
    <w:rsid w:val="009570CE"/>
    <w:rsid w:val="00957351"/>
    <w:rsid w:val="0095775F"/>
    <w:rsid w:val="00957989"/>
    <w:rsid w:val="00957ABD"/>
    <w:rsid w:val="00957F4F"/>
    <w:rsid w:val="0096005E"/>
    <w:rsid w:val="00960A96"/>
    <w:rsid w:val="00960D41"/>
    <w:rsid w:val="00960DA3"/>
    <w:rsid w:val="00960EE3"/>
    <w:rsid w:val="00961256"/>
    <w:rsid w:val="00961286"/>
    <w:rsid w:val="009615E1"/>
    <w:rsid w:val="009618E9"/>
    <w:rsid w:val="00962705"/>
    <w:rsid w:val="00962D99"/>
    <w:rsid w:val="00962E6B"/>
    <w:rsid w:val="009631C3"/>
    <w:rsid w:val="00964340"/>
    <w:rsid w:val="00965278"/>
    <w:rsid w:val="009652E0"/>
    <w:rsid w:val="009655F1"/>
    <w:rsid w:val="00965674"/>
    <w:rsid w:val="009657F0"/>
    <w:rsid w:val="00965DDD"/>
    <w:rsid w:val="00965F04"/>
    <w:rsid w:val="00965F4C"/>
    <w:rsid w:val="00966532"/>
    <w:rsid w:val="00966B7E"/>
    <w:rsid w:val="009671BC"/>
    <w:rsid w:val="0097009C"/>
    <w:rsid w:val="0097044A"/>
    <w:rsid w:val="00970AA9"/>
    <w:rsid w:val="00970F5E"/>
    <w:rsid w:val="009713CB"/>
    <w:rsid w:val="00971459"/>
    <w:rsid w:val="00972203"/>
    <w:rsid w:val="009727CC"/>
    <w:rsid w:val="0097289C"/>
    <w:rsid w:val="00973D57"/>
    <w:rsid w:val="009740A3"/>
    <w:rsid w:val="0097412A"/>
    <w:rsid w:val="00974213"/>
    <w:rsid w:val="009745F3"/>
    <w:rsid w:val="009747DF"/>
    <w:rsid w:val="00974A1A"/>
    <w:rsid w:val="00975B33"/>
    <w:rsid w:val="00975C9B"/>
    <w:rsid w:val="00975E75"/>
    <w:rsid w:val="009766DC"/>
    <w:rsid w:val="00977047"/>
    <w:rsid w:val="009772C7"/>
    <w:rsid w:val="00977897"/>
    <w:rsid w:val="0098018D"/>
    <w:rsid w:val="0098027A"/>
    <w:rsid w:val="0098043D"/>
    <w:rsid w:val="00980AB2"/>
    <w:rsid w:val="00980EE6"/>
    <w:rsid w:val="00981361"/>
    <w:rsid w:val="0098188B"/>
    <w:rsid w:val="00981C45"/>
    <w:rsid w:val="009820AA"/>
    <w:rsid w:val="0098253D"/>
    <w:rsid w:val="00983759"/>
    <w:rsid w:val="009837FE"/>
    <w:rsid w:val="00983F4E"/>
    <w:rsid w:val="00984070"/>
    <w:rsid w:val="0098472B"/>
    <w:rsid w:val="00984BCE"/>
    <w:rsid w:val="00984C97"/>
    <w:rsid w:val="009850B8"/>
    <w:rsid w:val="0098574D"/>
    <w:rsid w:val="00985B6E"/>
    <w:rsid w:val="00985CEE"/>
    <w:rsid w:val="00985F7F"/>
    <w:rsid w:val="009863A9"/>
    <w:rsid w:val="0098698E"/>
    <w:rsid w:val="00987953"/>
    <w:rsid w:val="00990755"/>
    <w:rsid w:val="00990E20"/>
    <w:rsid w:val="00990FBD"/>
    <w:rsid w:val="009910BE"/>
    <w:rsid w:val="009915C9"/>
    <w:rsid w:val="00991621"/>
    <w:rsid w:val="00991A2E"/>
    <w:rsid w:val="00991EFA"/>
    <w:rsid w:val="0099239C"/>
    <w:rsid w:val="00992671"/>
    <w:rsid w:val="00992C32"/>
    <w:rsid w:val="00992EF2"/>
    <w:rsid w:val="00993C28"/>
    <w:rsid w:val="009941A4"/>
    <w:rsid w:val="00994431"/>
    <w:rsid w:val="00994A09"/>
    <w:rsid w:val="00995371"/>
    <w:rsid w:val="009957F0"/>
    <w:rsid w:val="00995A93"/>
    <w:rsid w:val="00995AC9"/>
    <w:rsid w:val="00995CC6"/>
    <w:rsid w:val="00996417"/>
    <w:rsid w:val="00996555"/>
    <w:rsid w:val="009968D7"/>
    <w:rsid w:val="00996A42"/>
    <w:rsid w:val="00997376"/>
    <w:rsid w:val="0099755B"/>
    <w:rsid w:val="009A00B3"/>
    <w:rsid w:val="009A03BD"/>
    <w:rsid w:val="009A0A28"/>
    <w:rsid w:val="009A0C06"/>
    <w:rsid w:val="009A0F3C"/>
    <w:rsid w:val="009A15BE"/>
    <w:rsid w:val="009A1C88"/>
    <w:rsid w:val="009A1CCE"/>
    <w:rsid w:val="009A1FE7"/>
    <w:rsid w:val="009A208B"/>
    <w:rsid w:val="009A2189"/>
    <w:rsid w:val="009A2374"/>
    <w:rsid w:val="009A29BD"/>
    <w:rsid w:val="009A33C7"/>
    <w:rsid w:val="009A34E9"/>
    <w:rsid w:val="009A35CA"/>
    <w:rsid w:val="009A3C84"/>
    <w:rsid w:val="009A4074"/>
    <w:rsid w:val="009A4BFB"/>
    <w:rsid w:val="009A4D36"/>
    <w:rsid w:val="009A4E4A"/>
    <w:rsid w:val="009A5870"/>
    <w:rsid w:val="009A59A6"/>
    <w:rsid w:val="009A5E53"/>
    <w:rsid w:val="009A6774"/>
    <w:rsid w:val="009A7397"/>
    <w:rsid w:val="009A78D1"/>
    <w:rsid w:val="009B08B3"/>
    <w:rsid w:val="009B0C76"/>
    <w:rsid w:val="009B0D06"/>
    <w:rsid w:val="009B17AB"/>
    <w:rsid w:val="009B1833"/>
    <w:rsid w:val="009B1923"/>
    <w:rsid w:val="009B2517"/>
    <w:rsid w:val="009B28B6"/>
    <w:rsid w:val="009B2A4F"/>
    <w:rsid w:val="009B2C8D"/>
    <w:rsid w:val="009B383A"/>
    <w:rsid w:val="009B420A"/>
    <w:rsid w:val="009B4254"/>
    <w:rsid w:val="009B4D7B"/>
    <w:rsid w:val="009B4F66"/>
    <w:rsid w:val="009B60AE"/>
    <w:rsid w:val="009B6A95"/>
    <w:rsid w:val="009B705E"/>
    <w:rsid w:val="009B7BE6"/>
    <w:rsid w:val="009B7E43"/>
    <w:rsid w:val="009B7E80"/>
    <w:rsid w:val="009C0405"/>
    <w:rsid w:val="009C05A1"/>
    <w:rsid w:val="009C0F55"/>
    <w:rsid w:val="009C112B"/>
    <w:rsid w:val="009C1448"/>
    <w:rsid w:val="009C1496"/>
    <w:rsid w:val="009C1688"/>
    <w:rsid w:val="009C1A6F"/>
    <w:rsid w:val="009C1F83"/>
    <w:rsid w:val="009C206D"/>
    <w:rsid w:val="009C211C"/>
    <w:rsid w:val="009C21FD"/>
    <w:rsid w:val="009C2445"/>
    <w:rsid w:val="009C24AE"/>
    <w:rsid w:val="009C2A4F"/>
    <w:rsid w:val="009C2EDB"/>
    <w:rsid w:val="009C30C2"/>
    <w:rsid w:val="009C3F1A"/>
    <w:rsid w:val="009C44A9"/>
    <w:rsid w:val="009C44FF"/>
    <w:rsid w:val="009C470E"/>
    <w:rsid w:val="009C478D"/>
    <w:rsid w:val="009C4B66"/>
    <w:rsid w:val="009C522B"/>
    <w:rsid w:val="009C535D"/>
    <w:rsid w:val="009C56E2"/>
    <w:rsid w:val="009C5990"/>
    <w:rsid w:val="009C5B98"/>
    <w:rsid w:val="009C6186"/>
    <w:rsid w:val="009C64A5"/>
    <w:rsid w:val="009C68CB"/>
    <w:rsid w:val="009C7654"/>
    <w:rsid w:val="009C7E5B"/>
    <w:rsid w:val="009D00F0"/>
    <w:rsid w:val="009D023F"/>
    <w:rsid w:val="009D180A"/>
    <w:rsid w:val="009D18D4"/>
    <w:rsid w:val="009D18F0"/>
    <w:rsid w:val="009D1C9C"/>
    <w:rsid w:val="009D1CD8"/>
    <w:rsid w:val="009D1E4F"/>
    <w:rsid w:val="009D2225"/>
    <w:rsid w:val="009D2C03"/>
    <w:rsid w:val="009D374E"/>
    <w:rsid w:val="009D39EF"/>
    <w:rsid w:val="009D45C0"/>
    <w:rsid w:val="009D4B97"/>
    <w:rsid w:val="009D51D1"/>
    <w:rsid w:val="009D6559"/>
    <w:rsid w:val="009D6BDF"/>
    <w:rsid w:val="009D707C"/>
    <w:rsid w:val="009D72CB"/>
    <w:rsid w:val="009D76B5"/>
    <w:rsid w:val="009D7F42"/>
    <w:rsid w:val="009E000C"/>
    <w:rsid w:val="009E01E0"/>
    <w:rsid w:val="009E023C"/>
    <w:rsid w:val="009E0C04"/>
    <w:rsid w:val="009E1A26"/>
    <w:rsid w:val="009E1A45"/>
    <w:rsid w:val="009E1E1E"/>
    <w:rsid w:val="009E1EAF"/>
    <w:rsid w:val="009E2422"/>
    <w:rsid w:val="009E29B2"/>
    <w:rsid w:val="009E30B9"/>
    <w:rsid w:val="009E3727"/>
    <w:rsid w:val="009E4704"/>
    <w:rsid w:val="009E491E"/>
    <w:rsid w:val="009E4C51"/>
    <w:rsid w:val="009E4DE0"/>
    <w:rsid w:val="009E50E4"/>
    <w:rsid w:val="009E50E6"/>
    <w:rsid w:val="009E53C2"/>
    <w:rsid w:val="009E54A1"/>
    <w:rsid w:val="009E55A1"/>
    <w:rsid w:val="009E56A1"/>
    <w:rsid w:val="009E5A47"/>
    <w:rsid w:val="009E609F"/>
    <w:rsid w:val="009E6468"/>
    <w:rsid w:val="009E6846"/>
    <w:rsid w:val="009E6C96"/>
    <w:rsid w:val="009E6D07"/>
    <w:rsid w:val="009E71FD"/>
    <w:rsid w:val="009E725E"/>
    <w:rsid w:val="009E748F"/>
    <w:rsid w:val="009E7535"/>
    <w:rsid w:val="009E7BA6"/>
    <w:rsid w:val="009E7F19"/>
    <w:rsid w:val="009F06BB"/>
    <w:rsid w:val="009F11A1"/>
    <w:rsid w:val="009F1256"/>
    <w:rsid w:val="009F13B7"/>
    <w:rsid w:val="009F17DE"/>
    <w:rsid w:val="009F1FE6"/>
    <w:rsid w:val="009F2174"/>
    <w:rsid w:val="009F2370"/>
    <w:rsid w:val="009F25C9"/>
    <w:rsid w:val="009F2980"/>
    <w:rsid w:val="009F2987"/>
    <w:rsid w:val="009F2C35"/>
    <w:rsid w:val="009F2E61"/>
    <w:rsid w:val="009F2F7F"/>
    <w:rsid w:val="009F377E"/>
    <w:rsid w:val="009F3864"/>
    <w:rsid w:val="009F3B7E"/>
    <w:rsid w:val="009F3C7B"/>
    <w:rsid w:val="009F43A8"/>
    <w:rsid w:val="009F488D"/>
    <w:rsid w:val="009F5347"/>
    <w:rsid w:val="009F5975"/>
    <w:rsid w:val="009F5C0E"/>
    <w:rsid w:val="009F604A"/>
    <w:rsid w:val="009F7064"/>
    <w:rsid w:val="009F70EF"/>
    <w:rsid w:val="009F73B7"/>
    <w:rsid w:val="009F7A60"/>
    <w:rsid w:val="00A009F2"/>
    <w:rsid w:val="00A01013"/>
    <w:rsid w:val="00A017B6"/>
    <w:rsid w:val="00A01C0E"/>
    <w:rsid w:val="00A01C97"/>
    <w:rsid w:val="00A022C1"/>
    <w:rsid w:val="00A0273F"/>
    <w:rsid w:val="00A02974"/>
    <w:rsid w:val="00A02AF7"/>
    <w:rsid w:val="00A02D3C"/>
    <w:rsid w:val="00A0322E"/>
    <w:rsid w:val="00A03AD3"/>
    <w:rsid w:val="00A04163"/>
    <w:rsid w:val="00A04378"/>
    <w:rsid w:val="00A043D3"/>
    <w:rsid w:val="00A04677"/>
    <w:rsid w:val="00A04E22"/>
    <w:rsid w:val="00A054DE"/>
    <w:rsid w:val="00A05AA7"/>
    <w:rsid w:val="00A05F29"/>
    <w:rsid w:val="00A06282"/>
    <w:rsid w:val="00A07075"/>
    <w:rsid w:val="00A07657"/>
    <w:rsid w:val="00A108ED"/>
    <w:rsid w:val="00A10F23"/>
    <w:rsid w:val="00A10FD7"/>
    <w:rsid w:val="00A120F6"/>
    <w:rsid w:val="00A1227B"/>
    <w:rsid w:val="00A12451"/>
    <w:rsid w:val="00A1294C"/>
    <w:rsid w:val="00A129BC"/>
    <w:rsid w:val="00A12ABE"/>
    <w:rsid w:val="00A12DFB"/>
    <w:rsid w:val="00A13444"/>
    <w:rsid w:val="00A13D66"/>
    <w:rsid w:val="00A141BD"/>
    <w:rsid w:val="00A147FF"/>
    <w:rsid w:val="00A158BB"/>
    <w:rsid w:val="00A15900"/>
    <w:rsid w:val="00A15C53"/>
    <w:rsid w:val="00A15FD7"/>
    <w:rsid w:val="00A164AD"/>
    <w:rsid w:val="00A166AA"/>
    <w:rsid w:val="00A16958"/>
    <w:rsid w:val="00A1695A"/>
    <w:rsid w:val="00A16BE5"/>
    <w:rsid w:val="00A16D8F"/>
    <w:rsid w:val="00A172F8"/>
    <w:rsid w:val="00A17668"/>
    <w:rsid w:val="00A17A9D"/>
    <w:rsid w:val="00A17B65"/>
    <w:rsid w:val="00A21214"/>
    <w:rsid w:val="00A22172"/>
    <w:rsid w:val="00A221BC"/>
    <w:rsid w:val="00A224A8"/>
    <w:rsid w:val="00A224B6"/>
    <w:rsid w:val="00A2258A"/>
    <w:rsid w:val="00A22889"/>
    <w:rsid w:val="00A22CC0"/>
    <w:rsid w:val="00A22CD4"/>
    <w:rsid w:val="00A22E1B"/>
    <w:rsid w:val="00A23FEB"/>
    <w:rsid w:val="00A24053"/>
    <w:rsid w:val="00A24A71"/>
    <w:rsid w:val="00A25708"/>
    <w:rsid w:val="00A25F6C"/>
    <w:rsid w:val="00A26848"/>
    <w:rsid w:val="00A26B9B"/>
    <w:rsid w:val="00A26D69"/>
    <w:rsid w:val="00A2723B"/>
    <w:rsid w:val="00A30259"/>
    <w:rsid w:val="00A30902"/>
    <w:rsid w:val="00A3154A"/>
    <w:rsid w:val="00A315A2"/>
    <w:rsid w:val="00A31686"/>
    <w:rsid w:val="00A3194B"/>
    <w:rsid w:val="00A31967"/>
    <w:rsid w:val="00A31D9B"/>
    <w:rsid w:val="00A3241E"/>
    <w:rsid w:val="00A32473"/>
    <w:rsid w:val="00A32772"/>
    <w:rsid w:val="00A32B11"/>
    <w:rsid w:val="00A32B7A"/>
    <w:rsid w:val="00A32FAC"/>
    <w:rsid w:val="00A33379"/>
    <w:rsid w:val="00A334EA"/>
    <w:rsid w:val="00A3369A"/>
    <w:rsid w:val="00A34571"/>
    <w:rsid w:val="00A345C8"/>
    <w:rsid w:val="00A34B26"/>
    <w:rsid w:val="00A34B50"/>
    <w:rsid w:val="00A35652"/>
    <w:rsid w:val="00A357A7"/>
    <w:rsid w:val="00A3591D"/>
    <w:rsid w:val="00A35A82"/>
    <w:rsid w:val="00A35B31"/>
    <w:rsid w:val="00A35ED9"/>
    <w:rsid w:val="00A35FA3"/>
    <w:rsid w:val="00A3682B"/>
    <w:rsid w:val="00A36A6C"/>
    <w:rsid w:val="00A36DB1"/>
    <w:rsid w:val="00A37178"/>
    <w:rsid w:val="00A37AE0"/>
    <w:rsid w:val="00A37AFC"/>
    <w:rsid w:val="00A37BB3"/>
    <w:rsid w:val="00A37D0A"/>
    <w:rsid w:val="00A37ED3"/>
    <w:rsid w:val="00A4053F"/>
    <w:rsid w:val="00A40ABE"/>
    <w:rsid w:val="00A40C21"/>
    <w:rsid w:val="00A41082"/>
    <w:rsid w:val="00A410A6"/>
    <w:rsid w:val="00A41138"/>
    <w:rsid w:val="00A417E3"/>
    <w:rsid w:val="00A41ACF"/>
    <w:rsid w:val="00A41F81"/>
    <w:rsid w:val="00A429F9"/>
    <w:rsid w:val="00A42B87"/>
    <w:rsid w:val="00A431FD"/>
    <w:rsid w:val="00A43622"/>
    <w:rsid w:val="00A439E0"/>
    <w:rsid w:val="00A4499D"/>
    <w:rsid w:val="00A44C94"/>
    <w:rsid w:val="00A454F1"/>
    <w:rsid w:val="00A458CD"/>
    <w:rsid w:val="00A45B95"/>
    <w:rsid w:val="00A45C47"/>
    <w:rsid w:val="00A45C5F"/>
    <w:rsid w:val="00A45E4C"/>
    <w:rsid w:val="00A46054"/>
    <w:rsid w:val="00A462A6"/>
    <w:rsid w:val="00A46841"/>
    <w:rsid w:val="00A472DD"/>
    <w:rsid w:val="00A47ADD"/>
    <w:rsid w:val="00A47AEE"/>
    <w:rsid w:val="00A501D5"/>
    <w:rsid w:val="00A50428"/>
    <w:rsid w:val="00A50BD6"/>
    <w:rsid w:val="00A50C28"/>
    <w:rsid w:val="00A50D5D"/>
    <w:rsid w:val="00A5130F"/>
    <w:rsid w:val="00A519CB"/>
    <w:rsid w:val="00A51A0B"/>
    <w:rsid w:val="00A51B7D"/>
    <w:rsid w:val="00A51FAA"/>
    <w:rsid w:val="00A5215F"/>
    <w:rsid w:val="00A5248E"/>
    <w:rsid w:val="00A526BB"/>
    <w:rsid w:val="00A527E6"/>
    <w:rsid w:val="00A52DB9"/>
    <w:rsid w:val="00A52FEA"/>
    <w:rsid w:val="00A531B0"/>
    <w:rsid w:val="00A5341B"/>
    <w:rsid w:val="00A549EE"/>
    <w:rsid w:val="00A54F6F"/>
    <w:rsid w:val="00A556A3"/>
    <w:rsid w:val="00A55969"/>
    <w:rsid w:val="00A56161"/>
    <w:rsid w:val="00A5663B"/>
    <w:rsid w:val="00A56BA6"/>
    <w:rsid w:val="00A573FA"/>
    <w:rsid w:val="00A575BB"/>
    <w:rsid w:val="00A57624"/>
    <w:rsid w:val="00A57E25"/>
    <w:rsid w:val="00A602DA"/>
    <w:rsid w:val="00A6089E"/>
    <w:rsid w:val="00A60AEE"/>
    <w:rsid w:val="00A612A2"/>
    <w:rsid w:val="00A613DA"/>
    <w:rsid w:val="00A61630"/>
    <w:rsid w:val="00A61D5A"/>
    <w:rsid w:val="00A62327"/>
    <w:rsid w:val="00A62569"/>
    <w:rsid w:val="00A62719"/>
    <w:rsid w:val="00A62742"/>
    <w:rsid w:val="00A63603"/>
    <w:rsid w:val="00A64442"/>
    <w:rsid w:val="00A64695"/>
    <w:rsid w:val="00A64C25"/>
    <w:rsid w:val="00A64F08"/>
    <w:rsid w:val="00A654A8"/>
    <w:rsid w:val="00A658BD"/>
    <w:rsid w:val="00A65C1A"/>
    <w:rsid w:val="00A65CB0"/>
    <w:rsid w:val="00A66160"/>
    <w:rsid w:val="00A668F0"/>
    <w:rsid w:val="00A6691C"/>
    <w:rsid w:val="00A66AE7"/>
    <w:rsid w:val="00A66BD6"/>
    <w:rsid w:val="00A66E0F"/>
    <w:rsid w:val="00A66F26"/>
    <w:rsid w:val="00A66FE3"/>
    <w:rsid w:val="00A675EA"/>
    <w:rsid w:val="00A67794"/>
    <w:rsid w:val="00A6787F"/>
    <w:rsid w:val="00A707A0"/>
    <w:rsid w:val="00A70B1C"/>
    <w:rsid w:val="00A70D26"/>
    <w:rsid w:val="00A70E11"/>
    <w:rsid w:val="00A71396"/>
    <w:rsid w:val="00A716A8"/>
    <w:rsid w:val="00A718DB"/>
    <w:rsid w:val="00A71A1F"/>
    <w:rsid w:val="00A71C6E"/>
    <w:rsid w:val="00A71D39"/>
    <w:rsid w:val="00A7299E"/>
    <w:rsid w:val="00A72DD9"/>
    <w:rsid w:val="00A72E10"/>
    <w:rsid w:val="00A7302F"/>
    <w:rsid w:val="00A732BF"/>
    <w:rsid w:val="00A736F8"/>
    <w:rsid w:val="00A73A26"/>
    <w:rsid w:val="00A74375"/>
    <w:rsid w:val="00A744B0"/>
    <w:rsid w:val="00A74D2E"/>
    <w:rsid w:val="00A74E61"/>
    <w:rsid w:val="00A75BDB"/>
    <w:rsid w:val="00A76476"/>
    <w:rsid w:val="00A768B0"/>
    <w:rsid w:val="00A768BE"/>
    <w:rsid w:val="00A76A9A"/>
    <w:rsid w:val="00A76B8F"/>
    <w:rsid w:val="00A76E72"/>
    <w:rsid w:val="00A76F8B"/>
    <w:rsid w:val="00A770BC"/>
    <w:rsid w:val="00A778AB"/>
    <w:rsid w:val="00A77A03"/>
    <w:rsid w:val="00A80352"/>
    <w:rsid w:val="00A80672"/>
    <w:rsid w:val="00A806AA"/>
    <w:rsid w:val="00A80826"/>
    <w:rsid w:val="00A8111E"/>
    <w:rsid w:val="00A81473"/>
    <w:rsid w:val="00A81862"/>
    <w:rsid w:val="00A822BE"/>
    <w:rsid w:val="00A8254A"/>
    <w:rsid w:val="00A83B76"/>
    <w:rsid w:val="00A8452E"/>
    <w:rsid w:val="00A847C2"/>
    <w:rsid w:val="00A849F5"/>
    <w:rsid w:val="00A85074"/>
    <w:rsid w:val="00A8534C"/>
    <w:rsid w:val="00A8582E"/>
    <w:rsid w:val="00A8609F"/>
    <w:rsid w:val="00A8613C"/>
    <w:rsid w:val="00A86807"/>
    <w:rsid w:val="00A86890"/>
    <w:rsid w:val="00A87B59"/>
    <w:rsid w:val="00A87B7B"/>
    <w:rsid w:val="00A87E4C"/>
    <w:rsid w:val="00A87EB7"/>
    <w:rsid w:val="00A907C6"/>
    <w:rsid w:val="00A90826"/>
    <w:rsid w:val="00A909F0"/>
    <w:rsid w:val="00A90C96"/>
    <w:rsid w:val="00A91420"/>
    <w:rsid w:val="00A915F0"/>
    <w:rsid w:val="00A916F5"/>
    <w:rsid w:val="00A91869"/>
    <w:rsid w:val="00A918B7"/>
    <w:rsid w:val="00A91A8D"/>
    <w:rsid w:val="00A92A5F"/>
    <w:rsid w:val="00A92BA6"/>
    <w:rsid w:val="00A92C99"/>
    <w:rsid w:val="00A93199"/>
    <w:rsid w:val="00A932DC"/>
    <w:rsid w:val="00A93703"/>
    <w:rsid w:val="00A93A0D"/>
    <w:rsid w:val="00A93D0B"/>
    <w:rsid w:val="00A93F07"/>
    <w:rsid w:val="00A93F69"/>
    <w:rsid w:val="00A942D1"/>
    <w:rsid w:val="00A94316"/>
    <w:rsid w:val="00A94A28"/>
    <w:rsid w:val="00A94F11"/>
    <w:rsid w:val="00A952FB"/>
    <w:rsid w:val="00A9586D"/>
    <w:rsid w:val="00A959A3"/>
    <w:rsid w:val="00A95D13"/>
    <w:rsid w:val="00A95F17"/>
    <w:rsid w:val="00A961B3"/>
    <w:rsid w:val="00A96663"/>
    <w:rsid w:val="00A96967"/>
    <w:rsid w:val="00A971DC"/>
    <w:rsid w:val="00A97DE7"/>
    <w:rsid w:val="00A97FBF"/>
    <w:rsid w:val="00A97FF2"/>
    <w:rsid w:val="00AA045F"/>
    <w:rsid w:val="00AA09AA"/>
    <w:rsid w:val="00AA0A8A"/>
    <w:rsid w:val="00AA0F22"/>
    <w:rsid w:val="00AA0F3B"/>
    <w:rsid w:val="00AA1BC2"/>
    <w:rsid w:val="00AA204D"/>
    <w:rsid w:val="00AA2108"/>
    <w:rsid w:val="00AA23DB"/>
    <w:rsid w:val="00AA26F5"/>
    <w:rsid w:val="00AA2B0A"/>
    <w:rsid w:val="00AA33A0"/>
    <w:rsid w:val="00AA344A"/>
    <w:rsid w:val="00AA3462"/>
    <w:rsid w:val="00AA37B0"/>
    <w:rsid w:val="00AA3819"/>
    <w:rsid w:val="00AA392C"/>
    <w:rsid w:val="00AA3B3D"/>
    <w:rsid w:val="00AA3EB6"/>
    <w:rsid w:val="00AA4826"/>
    <w:rsid w:val="00AA51A2"/>
    <w:rsid w:val="00AA5253"/>
    <w:rsid w:val="00AA52CA"/>
    <w:rsid w:val="00AA5A65"/>
    <w:rsid w:val="00AA5D49"/>
    <w:rsid w:val="00AA5FCA"/>
    <w:rsid w:val="00AA6237"/>
    <w:rsid w:val="00AA6467"/>
    <w:rsid w:val="00AA646C"/>
    <w:rsid w:val="00AA6A86"/>
    <w:rsid w:val="00AA7462"/>
    <w:rsid w:val="00AA7781"/>
    <w:rsid w:val="00AA7E6B"/>
    <w:rsid w:val="00AA7FCF"/>
    <w:rsid w:val="00AB0087"/>
    <w:rsid w:val="00AB0612"/>
    <w:rsid w:val="00AB0880"/>
    <w:rsid w:val="00AB08EC"/>
    <w:rsid w:val="00AB1DCF"/>
    <w:rsid w:val="00AB1FCA"/>
    <w:rsid w:val="00AB2A5B"/>
    <w:rsid w:val="00AB2CD5"/>
    <w:rsid w:val="00AB2E5C"/>
    <w:rsid w:val="00AB34C4"/>
    <w:rsid w:val="00AB398F"/>
    <w:rsid w:val="00AB3E63"/>
    <w:rsid w:val="00AB42AE"/>
    <w:rsid w:val="00AB44B2"/>
    <w:rsid w:val="00AB44C4"/>
    <w:rsid w:val="00AB46B2"/>
    <w:rsid w:val="00AB4C39"/>
    <w:rsid w:val="00AB54AB"/>
    <w:rsid w:val="00AB54ED"/>
    <w:rsid w:val="00AB59BA"/>
    <w:rsid w:val="00AB5B74"/>
    <w:rsid w:val="00AB5C2A"/>
    <w:rsid w:val="00AB6246"/>
    <w:rsid w:val="00AB657E"/>
    <w:rsid w:val="00AB666D"/>
    <w:rsid w:val="00AB6683"/>
    <w:rsid w:val="00AB66DD"/>
    <w:rsid w:val="00AB724F"/>
    <w:rsid w:val="00AB792C"/>
    <w:rsid w:val="00AB796F"/>
    <w:rsid w:val="00AB7F65"/>
    <w:rsid w:val="00AC08D1"/>
    <w:rsid w:val="00AC0BBE"/>
    <w:rsid w:val="00AC0E5A"/>
    <w:rsid w:val="00AC102B"/>
    <w:rsid w:val="00AC1126"/>
    <w:rsid w:val="00AC1409"/>
    <w:rsid w:val="00AC18EA"/>
    <w:rsid w:val="00AC2379"/>
    <w:rsid w:val="00AC379A"/>
    <w:rsid w:val="00AC37B3"/>
    <w:rsid w:val="00AC3D87"/>
    <w:rsid w:val="00AC45ED"/>
    <w:rsid w:val="00AC527D"/>
    <w:rsid w:val="00AC52EF"/>
    <w:rsid w:val="00AC598D"/>
    <w:rsid w:val="00AC5D73"/>
    <w:rsid w:val="00AC5F7B"/>
    <w:rsid w:val="00AC6222"/>
    <w:rsid w:val="00AC632E"/>
    <w:rsid w:val="00AC6549"/>
    <w:rsid w:val="00AC6D50"/>
    <w:rsid w:val="00AC74D8"/>
    <w:rsid w:val="00AD05E4"/>
    <w:rsid w:val="00AD0A78"/>
    <w:rsid w:val="00AD1395"/>
    <w:rsid w:val="00AD19B4"/>
    <w:rsid w:val="00AD2320"/>
    <w:rsid w:val="00AD2840"/>
    <w:rsid w:val="00AD2FA6"/>
    <w:rsid w:val="00AD2FE6"/>
    <w:rsid w:val="00AD3F00"/>
    <w:rsid w:val="00AD446F"/>
    <w:rsid w:val="00AD474A"/>
    <w:rsid w:val="00AD4D18"/>
    <w:rsid w:val="00AD5131"/>
    <w:rsid w:val="00AD57BB"/>
    <w:rsid w:val="00AD5B61"/>
    <w:rsid w:val="00AD5F27"/>
    <w:rsid w:val="00AD6C56"/>
    <w:rsid w:val="00AD6EE2"/>
    <w:rsid w:val="00AD6FA0"/>
    <w:rsid w:val="00AD7442"/>
    <w:rsid w:val="00AD787D"/>
    <w:rsid w:val="00AD794F"/>
    <w:rsid w:val="00AD7A64"/>
    <w:rsid w:val="00AD7C29"/>
    <w:rsid w:val="00AD7C75"/>
    <w:rsid w:val="00AD7F53"/>
    <w:rsid w:val="00AE0210"/>
    <w:rsid w:val="00AE02C1"/>
    <w:rsid w:val="00AE0345"/>
    <w:rsid w:val="00AE074F"/>
    <w:rsid w:val="00AE07C7"/>
    <w:rsid w:val="00AE0A39"/>
    <w:rsid w:val="00AE0BB5"/>
    <w:rsid w:val="00AE0DF8"/>
    <w:rsid w:val="00AE1D81"/>
    <w:rsid w:val="00AE20D3"/>
    <w:rsid w:val="00AE2313"/>
    <w:rsid w:val="00AE2612"/>
    <w:rsid w:val="00AE2BB1"/>
    <w:rsid w:val="00AE2EF8"/>
    <w:rsid w:val="00AE2F1C"/>
    <w:rsid w:val="00AE31A5"/>
    <w:rsid w:val="00AE33AE"/>
    <w:rsid w:val="00AE3630"/>
    <w:rsid w:val="00AE3EAF"/>
    <w:rsid w:val="00AE4219"/>
    <w:rsid w:val="00AE491C"/>
    <w:rsid w:val="00AE494F"/>
    <w:rsid w:val="00AE49C5"/>
    <w:rsid w:val="00AE4A77"/>
    <w:rsid w:val="00AE4B50"/>
    <w:rsid w:val="00AE550A"/>
    <w:rsid w:val="00AE58B2"/>
    <w:rsid w:val="00AE5C4A"/>
    <w:rsid w:val="00AE5D25"/>
    <w:rsid w:val="00AE61E4"/>
    <w:rsid w:val="00AE6583"/>
    <w:rsid w:val="00AE7D50"/>
    <w:rsid w:val="00AF09B8"/>
    <w:rsid w:val="00AF0ACE"/>
    <w:rsid w:val="00AF1084"/>
    <w:rsid w:val="00AF114A"/>
    <w:rsid w:val="00AF13C5"/>
    <w:rsid w:val="00AF1748"/>
    <w:rsid w:val="00AF1949"/>
    <w:rsid w:val="00AF2167"/>
    <w:rsid w:val="00AF22AD"/>
    <w:rsid w:val="00AF2409"/>
    <w:rsid w:val="00AF2636"/>
    <w:rsid w:val="00AF2668"/>
    <w:rsid w:val="00AF2904"/>
    <w:rsid w:val="00AF29EA"/>
    <w:rsid w:val="00AF2FEC"/>
    <w:rsid w:val="00AF30FA"/>
    <w:rsid w:val="00AF3A5F"/>
    <w:rsid w:val="00AF3CAC"/>
    <w:rsid w:val="00AF4343"/>
    <w:rsid w:val="00AF5319"/>
    <w:rsid w:val="00AF5F59"/>
    <w:rsid w:val="00AF6321"/>
    <w:rsid w:val="00AF6481"/>
    <w:rsid w:val="00AF648C"/>
    <w:rsid w:val="00AF651D"/>
    <w:rsid w:val="00AF6630"/>
    <w:rsid w:val="00AF6669"/>
    <w:rsid w:val="00AF669B"/>
    <w:rsid w:val="00AF66C5"/>
    <w:rsid w:val="00AF70E8"/>
    <w:rsid w:val="00AF7BD7"/>
    <w:rsid w:val="00AF7F8C"/>
    <w:rsid w:val="00B011D7"/>
    <w:rsid w:val="00B01627"/>
    <w:rsid w:val="00B01CA5"/>
    <w:rsid w:val="00B0215A"/>
    <w:rsid w:val="00B0218C"/>
    <w:rsid w:val="00B028CE"/>
    <w:rsid w:val="00B02CFE"/>
    <w:rsid w:val="00B03259"/>
    <w:rsid w:val="00B0361F"/>
    <w:rsid w:val="00B03CB5"/>
    <w:rsid w:val="00B047FB"/>
    <w:rsid w:val="00B04950"/>
    <w:rsid w:val="00B049F8"/>
    <w:rsid w:val="00B059EE"/>
    <w:rsid w:val="00B05CF9"/>
    <w:rsid w:val="00B05EC1"/>
    <w:rsid w:val="00B064F8"/>
    <w:rsid w:val="00B0677C"/>
    <w:rsid w:val="00B067B7"/>
    <w:rsid w:val="00B06873"/>
    <w:rsid w:val="00B0693F"/>
    <w:rsid w:val="00B06B30"/>
    <w:rsid w:val="00B07477"/>
    <w:rsid w:val="00B07E5B"/>
    <w:rsid w:val="00B100E4"/>
    <w:rsid w:val="00B10103"/>
    <w:rsid w:val="00B112AD"/>
    <w:rsid w:val="00B1166B"/>
    <w:rsid w:val="00B11858"/>
    <w:rsid w:val="00B119CF"/>
    <w:rsid w:val="00B11D86"/>
    <w:rsid w:val="00B1200E"/>
    <w:rsid w:val="00B12349"/>
    <w:rsid w:val="00B12E45"/>
    <w:rsid w:val="00B13044"/>
    <w:rsid w:val="00B133BC"/>
    <w:rsid w:val="00B13425"/>
    <w:rsid w:val="00B14B1A"/>
    <w:rsid w:val="00B1502A"/>
    <w:rsid w:val="00B1506C"/>
    <w:rsid w:val="00B1516C"/>
    <w:rsid w:val="00B1541C"/>
    <w:rsid w:val="00B155E2"/>
    <w:rsid w:val="00B15B32"/>
    <w:rsid w:val="00B16982"/>
    <w:rsid w:val="00B1719D"/>
    <w:rsid w:val="00B17237"/>
    <w:rsid w:val="00B1737A"/>
    <w:rsid w:val="00B1748D"/>
    <w:rsid w:val="00B17691"/>
    <w:rsid w:val="00B1769F"/>
    <w:rsid w:val="00B17C0C"/>
    <w:rsid w:val="00B20158"/>
    <w:rsid w:val="00B20384"/>
    <w:rsid w:val="00B203CA"/>
    <w:rsid w:val="00B20464"/>
    <w:rsid w:val="00B20C60"/>
    <w:rsid w:val="00B20F2E"/>
    <w:rsid w:val="00B2106A"/>
    <w:rsid w:val="00B212DB"/>
    <w:rsid w:val="00B2149F"/>
    <w:rsid w:val="00B21788"/>
    <w:rsid w:val="00B21BAB"/>
    <w:rsid w:val="00B21D05"/>
    <w:rsid w:val="00B226A8"/>
    <w:rsid w:val="00B23658"/>
    <w:rsid w:val="00B23A36"/>
    <w:rsid w:val="00B23B4E"/>
    <w:rsid w:val="00B24651"/>
    <w:rsid w:val="00B24A97"/>
    <w:rsid w:val="00B24BD5"/>
    <w:rsid w:val="00B24CC4"/>
    <w:rsid w:val="00B25179"/>
    <w:rsid w:val="00B2539A"/>
    <w:rsid w:val="00B26177"/>
    <w:rsid w:val="00B263AD"/>
    <w:rsid w:val="00B269C7"/>
    <w:rsid w:val="00B26E45"/>
    <w:rsid w:val="00B26EEE"/>
    <w:rsid w:val="00B275CC"/>
    <w:rsid w:val="00B27EE4"/>
    <w:rsid w:val="00B30624"/>
    <w:rsid w:val="00B30647"/>
    <w:rsid w:val="00B30831"/>
    <w:rsid w:val="00B309C0"/>
    <w:rsid w:val="00B30C55"/>
    <w:rsid w:val="00B31234"/>
    <w:rsid w:val="00B31326"/>
    <w:rsid w:val="00B31697"/>
    <w:rsid w:val="00B317CA"/>
    <w:rsid w:val="00B31E71"/>
    <w:rsid w:val="00B31EBF"/>
    <w:rsid w:val="00B3212A"/>
    <w:rsid w:val="00B3221B"/>
    <w:rsid w:val="00B32D1D"/>
    <w:rsid w:val="00B33512"/>
    <w:rsid w:val="00B33C6B"/>
    <w:rsid w:val="00B33E3C"/>
    <w:rsid w:val="00B34807"/>
    <w:rsid w:val="00B34E21"/>
    <w:rsid w:val="00B350A8"/>
    <w:rsid w:val="00B3588E"/>
    <w:rsid w:val="00B3598E"/>
    <w:rsid w:val="00B36B72"/>
    <w:rsid w:val="00B36CF7"/>
    <w:rsid w:val="00B36F0F"/>
    <w:rsid w:val="00B3723A"/>
    <w:rsid w:val="00B37294"/>
    <w:rsid w:val="00B37723"/>
    <w:rsid w:val="00B37F3A"/>
    <w:rsid w:val="00B41100"/>
    <w:rsid w:val="00B41308"/>
    <w:rsid w:val="00B4185E"/>
    <w:rsid w:val="00B422B0"/>
    <w:rsid w:val="00B4243A"/>
    <w:rsid w:val="00B42540"/>
    <w:rsid w:val="00B42808"/>
    <w:rsid w:val="00B42839"/>
    <w:rsid w:val="00B42ABD"/>
    <w:rsid w:val="00B4339A"/>
    <w:rsid w:val="00B43A58"/>
    <w:rsid w:val="00B43B5B"/>
    <w:rsid w:val="00B44287"/>
    <w:rsid w:val="00B445A0"/>
    <w:rsid w:val="00B44741"/>
    <w:rsid w:val="00B448B4"/>
    <w:rsid w:val="00B44978"/>
    <w:rsid w:val="00B44E81"/>
    <w:rsid w:val="00B451BF"/>
    <w:rsid w:val="00B455F0"/>
    <w:rsid w:val="00B45823"/>
    <w:rsid w:val="00B45AFA"/>
    <w:rsid w:val="00B46932"/>
    <w:rsid w:val="00B46FBF"/>
    <w:rsid w:val="00B47752"/>
    <w:rsid w:val="00B47BC3"/>
    <w:rsid w:val="00B47DA8"/>
    <w:rsid w:val="00B505FA"/>
    <w:rsid w:val="00B508FD"/>
    <w:rsid w:val="00B509A9"/>
    <w:rsid w:val="00B50B1D"/>
    <w:rsid w:val="00B50CB4"/>
    <w:rsid w:val="00B51243"/>
    <w:rsid w:val="00B52113"/>
    <w:rsid w:val="00B525B4"/>
    <w:rsid w:val="00B53ACE"/>
    <w:rsid w:val="00B53B4F"/>
    <w:rsid w:val="00B53EC7"/>
    <w:rsid w:val="00B5437D"/>
    <w:rsid w:val="00B549C3"/>
    <w:rsid w:val="00B54C9A"/>
    <w:rsid w:val="00B5502A"/>
    <w:rsid w:val="00B554AF"/>
    <w:rsid w:val="00B555F0"/>
    <w:rsid w:val="00B557C7"/>
    <w:rsid w:val="00B55813"/>
    <w:rsid w:val="00B55844"/>
    <w:rsid w:val="00B55F47"/>
    <w:rsid w:val="00B56594"/>
    <w:rsid w:val="00B57018"/>
    <w:rsid w:val="00B571AB"/>
    <w:rsid w:val="00B5791C"/>
    <w:rsid w:val="00B57A0E"/>
    <w:rsid w:val="00B600FC"/>
    <w:rsid w:val="00B6019F"/>
    <w:rsid w:val="00B6024F"/>
    <w:rsid w:val="00B60512"/>
    <w:rsid w:val="00B605F6"/>
    <w:rsid w:val="00B6063A"/>
    <w:rsid w:val="00B60A9E"/>
    <w:rsid w:val="00B61877"/>
    <w:rsid w:val="00B61A21"/>
    <w:rsid w:val="00B6223E"/>
    <w:rsid w:val="00B622C7"/>
    <w:rsid w:val="00B6260E"/>
    <w:rsid w:val="00B632A1"/>
    <w:rsid w:val="00B63609"/>
    <w:rsid w:val="00B63BD0"/>
    <w:rsid w:val="00B63F03"/>
    <w:rsid w:val="00B6435D"/>
    <w:rsid w:val="00B6467D"/>
    <w:rsid w:val="00B646C6"/>
    <w:rsid w:val="00B6475A"/>
    <w:rsid w:val="00B6541E"/>
    <w:rsid w:val="00B654EB"/>
    <w:rsid w:val="00B65A65"/>
    <w:rsid w:val="00B670AF"/>
    <w:rsid w:val="00B67120"/>
    <w:rsid w:val="00B67832"/>
    <w:rsid w:val="00B70046"/>
    <w:rsid w:val="00B70542"/>
    <w:rsid w:val="00B70C2D"/>
    <w:rsid w:val="00B70F83"/>
    <w:rsid w:val="00B71290"/>
    <w:rsid w:val="00B71509"/>
    <w:rsid w:val="00B7192D"/>
    <w:rsid w:val="00B71990"/>
    <w:rsid w:val="00B719A9"/>
    <w:rsid w:val="00B71D5D"/>
    <w:rsid w:val="00B72224"/>
    <w:rsid w:val="00B72697"/>
    <w:rsid w:val="00B7277F"/>
    <w:rsid w:val="00B72FEB"/>
    <w:rsid w:val="00B732A6"/>
    <w:rsid w:val="00B73DF5"/>
    <w:rsid w:val="00B74665"/>
    <w:rsid w:val="00B75125"/>
    <w:rsid w:val="00B75427"/>
    <w:rsid w:val="00B75AFF"/>
    <w:rsid w:val="00B75CB6"/>
    <w:rsid w:val="00B7600F"/>
    <w:rsid w:val="00B76E46"/>
    <w:rsid w:val="00B7785B"/>
    <w:rsid w:val="00B778C9"/>
    <w:rsid w:val="00B801D8"/>
    <w:rsid w:val="00B80661"/>
    <w:rsid w:val="00B81301"/>
    <w:rsid w:val="00B81D0D"/>
    <w:rsid w:val="00B81EB2"/>
    <w:rsid w:val="00B81EBB"/>
    <w:rsid w:val="00B8264D"/>
    <w:rsid w:val="00B82992"/>
    <w:rsid w:val="00B82B73"/>
    <w:rsid w:val="00B82F10"/>
    <w:rsid w:val="00B82FDA"/>
    <w:rsid w:val="00B83178"/>
    <w:rsid w:val="00B833C8"/>
    <w:rsid w:val="00B8350D"/>
    <w:rsid w:val="00B836A4"/>
    <w:rsid w:val="00B83C02"/>
    <w:rsid w:val="00B83CF4"/>
    <w:rsid w:val="00B848D9"/>
    <w:rsid w:val="00B84B7E"/>
    <w:rsid w:val="00B84D19"/>
    <w:rsid w:val="00B84DDB"/>
    <w:rsid w:val="00B84F9A"/>
    <w:rsid w:val="00B850CD"/>
    <w:rsid w:val="00B860FD"/>
    <w:rsid w:val="00B86133"/>
    <w:rsid w:val="00B86195"/>
    <w:rsid w:val="00B86269"/>
    <w:rsid w:val="00B8636B"/>
    <w:rsid w:val="00B86AD8"/>
    <w:rsid w:val="00B86C26"/>
    <w:rsid w:val="00B86ED1"/>
    <w:rsid w:val="00B8766A"/>
    <w:rsid w:val="00B90EA1"/>
    <w:rsid w:val="00B91178"/>
    <w:rsid w:val="00B911AD"/>
    <w:rsid w:val="00B912CB"/>
    <w:rsid w:val="00B92211"/>
    <w:rsid w:val="00B9262D"/>
    <w:rsid w:val="00B92A63"/>
    <w:rsid w:val="00B92CFD"/>
    <w:rsid w:val="00B92D26"/>
    <w:rsid w:val="00B93310"/>
    <w:rsid w:val="00B93396"/>
    <w:rsid w:val="00B93B06"/>
    <w:rsid w:val="00B9428A"/>
    <w:rsid w:val="00B9447C"/>
    <w:rsid w:val="00B946F7"/>
    <w:rsid w:val="00B94732"/>
    <w:rsid w:val="00B94F9F"/>
    <w:rsid w:val="00B950A6"/>
    <w:rsid w:val="00B95172"/>
    <w:rsid w:val="00B95AFB"/>
    <w:rsid w:val="00B96618"/>
    <w:rsid w:val="00B96D7E"/>
    <w:rsid w:val="00B96E40"/>
    <w:rsid w:val="00B96F5A"/>
    <w:rsid w:val="00B97297"/>
    <w:rsid w:val="00B9797F"/>
    <w:rsid w:val="00B97C6B"/>
    <w:rsid w:val="00BA03A5"/>
    <w:rsid w:val="00BA08EA"/>
    <w:rsid w:val="00BA1491"/>
    <w:rsid w:val="00BA18FA"/>
    <w:rsid w:val="00BA2164"/>
    <w:rsid w:val="00BA2BC2"/>
    <w:rsid w:val="00BA3457"/>
    <w:rsid w:val="00BA405C"/>
    <w:rsid w:val="00BA48D1"/>
    <w:rsid w:val="00BA4BDD"/>
    <w:rsid w:val="00BA4D01"/>
    <w:rsid w:val="00BA51E2"/>
    <w:rsid w:val="00BA5777"/>
    <w:rsid w:val="00BA5FB3"/>
    <w:rsid w:val="00BA60B3"/>
    <w:rsid w:val="00BA64B6"/>
    <w:rsid w:val="00BA65D6"/>
    <w:rsid w:val="00BA67A1"/>
    <w:rsid w:val="00BA6CC2"/>
    <w:rsid w:val="00BA6E94"/>
    <w:rsid w:val="00BA6F57"/>
    <w:rsid w:val="00BA71D9"/>
    <w:rsid w:val="00BA7CDA"/>
    <w:rsid w:val="00BB0218"/>
    <w:rsid w:val="00BB0905"/>
    <w:rsid w:val="00BB0B02"/>
    <w:rsid w:val="00BB0D35"/>
    <w:rsid w:val="00BB0D9E"/>
    <w:rsid w:val="00BB1121"/>
    <w:rsid w:val="00BB1430"/>
    <w:rsid w:val="00BB1675"/>
    <w:rsid w:val="00BB1757"/>
    <w:rsid w:val="00BB190E"/>
    <w:rsid w:val="00BB1DD6"/>
    <w:rsid w:val="00BB2B84"/>
    <w:rsid w:val="00BB2F26"/>
    <w:rsid w:val="00BB322B"/>
    <w:rsid w:val="00BB43E8"/>
    <w:rsid w:val="00BB4534"/>
    <w:rsid w:val="00BB45A6"/>
    <w:rsid w:val="00BB4A80"/>
    <w:rsid w:val="00BB4C80"/>
    <w:rsid w:val="00BB5509"/>
    <w:rsid w:val="00BB5872"/>
    <w:rsid w:val="00BB589F"/>
    <w:rsid w:val="00BB58A7"/>
    <w:rsid w:val="00BB596C"/>
    <w:rsid w:val="00BB5A65"/>
    <w:rsid w:val="00BB628C"/>
    <w:rsid w:val="00BB6499"/>
    <w:rsid w:val="00BB6E97"/>
    <w:rsid w:val="00BB6F6A"/>
    <w:rsid w:val="00BB72D4"/>
    <w:rsid w:val="00BB76C5"/>
    <w:rsid w:val="00BB78F0"/>
    <w:rsid w:val="00BB7BE3"/>
    <w:rsid w:val="00BC014B"/>
    <w:rsid w:val="00BC01F3"/>
    <w:rsid w:val="00BC0FBE"/>
    <w:rsid w:val="00BC1063"/>
    <w:rsid w:val="00BC153A"/>
    <w:rsid w:val="00BC192D"/>
    <w:rsid w:val="00BC212A"/>
    <w:rsid w:val="00BC2354"/>
    <w:rsid w:val="00BC241E"/>
    <w:rsid w:val="00BC2473"/>
    <w:rsid w:val="00BC2506"/>
    <w:rsid w:val="00BC28D3"/>
    <w:rsid w:val="00BC2F22"/>
    <w:rsid w:val="00BC3892"/>
    <w:rsid w:val="00BC3952"/>
    <w:rsid w:val="00BC3AD0"/>
    <w:rsid w:val="00BC3F51"/>
    <w:rsid w:val="00BC3FA9"/>
    <w:rsid w:val="00BC4128"/>
    <w:rsid w:val="00BC5158"/>
    <w:rsid w:val="00BC5E7E"/>
    <w:rsid w:val="00BC6180"/>
    <w:rsid w:val="00BC62B0"/>
    <w:rsid w:val="00BC62C7"/>
    <w:rsid w:val="00BC63B9"/>
    <w:rsid w:val="00BC63EA"/>
    <w:rsid w:val="00BC660B"/>
    <w:rsid w:val="00BC6F15"/>
    <w:rsid w:val="00BC7A19"/>
    <w:rsid w:val="00BC7ABB"/>
    <w:rsid w:val="00BC7D54"/>
    <w:rsid w:val="00BD09AD"/>
    <w:rsid w:val="00BD09B8"/>
    <w:rsid w:val="00BD0B5F"/>
    <w:rsid w:val="00BD0C8F"/>
    <w:rsid w:val="00BD1244"/>
    <w:rsid w:val="00BD167F"/>
    <w:rsid w:val="00BD1768"/>
    <w:rsid w:val="00BD17A7"/>
    <w:rsid w:val="00BD1A71"/>
    <w:rsid w:val="00BD1A9E"/>
    <w:rsid w:val="00BD2280"/>
    <w:rsid w:val="00BD239A"/>
    <w:rsid w:val="00BD2C98"/>
    <w:rsid w:val="00BD2F22"/>
    <w:rsid w:val="00BD3154"/>
    <w:rsid w:val="00BD3500"/>
    <w:rsid w:val="00BD38BE"/>
    <w:rsid w:val="00BD39E7"/>
    <w:rsid w:val="00BD401F"/>
    <w:rsid w:val="00BD40B0"/>
    <w:rsid w:val="00BD4143"/>
    <w:rsid w:val="00BD45FA"/>
    <w:rsid w:val="00BD46B8"/>
    <w:rsid w:val="00BD4FB8"/>
    <w:rsid w:val="00BD5C2A"/>
    <w:rsid w:val="00BD5CF2"/>
    <w:rsid w:val="00BD6825"/>
    <w:rsid w:val="00BD6ECE"/>
    <w:rsid w:val="00BD7333"/>
    <w:rsid w:val="00BD7781"/>
    <w:rsid w:val="00BD78BF"/>
    <w:rsid w:val="00BD7A14"/>
    <w:rsid w:val="00BE003A"/>
    <w:rsid w:val="00BE01BA"/>
    <w:rsid w:val="00BE0211"/>
    <w:rsid w:val="00BE059A"/>
    <w:rsid w:val="00BE0B4C"/>
    <w:rsid w:val="00BE0C24"/>
    <w:rsid w:val="00BE0C54"/>
    <w:rsid w:val="00BE1016"/>
    <w:rsid w:val="00BE1360"/>
    <w:rsid w:val="00BE1415"/>
    <w:rsid w:val="00BE14C9"/>
    <w:rsid w:val="00BE15B1"/>
    <w:rsid w:val="00BE1678"/>
    <w:rsid w:val="00BE16B0"/>
    <w:rsid w:val="00BE1FBC"/>
    <w:rsid w:val="00BE226C"/>
    <w:rsid w:val="00BE231A"/>
    <w:rsid w:val="00BE2675"/>
    <w:rsid w:val="00BE26FA"/>
    <w:rsid w:val="00BE36A9"/>
    <w:rsid w:val="00BE38F1"/>
    <w:rsid w:val="00BE3A20"/>
    <w:rsid w:val="00BE3CFF"/>
    <w:rsid w:val="00BE3F1C"/>
    <w:rsid w:val="00BE40B7"/>
    <w:rsid w:val="00BE41B4"/>
    <w:rsid w:val="00BE42F3"/>
    <w:rsid w:val="00BE469B"/>
    <w:rsid w:val="00BE48AE"/>
    <w:rsid w:val="00BE4D88"/>
    <w:rsid w:val="00BE5104"/>
    <w:rsid w:val="00BE590D"/>
    <w:rsid w:val="00BE5D0D"/>
    <w:rsid w:val="00BE6479"/>
    <w:rsid w:val="00BE6631"/>
    <w:rsid w:val="00BE69EE"/>
    <w:rsid w:val="00BE6F36"/>
    <w:rsid w:val="00BE72E4"/>
    <w:rsid w:val="00BE772E"/>
    <w:rsid w:val="00BE78AF"/>
    <w:rsid w:val="00BE7ADC"/>
    <w:rsid w:val="00BF0CCD"/>
    <w:rsid w:val="00BF24F2"/>
    <w:rsid w:val="00BF2568"/>
    <w:rsid w:val="00BF27EB"/>
    <w:rsid w:val="00BF2B66"/>
    <w:rsid w:val="00BF34AB"/>
    <w:rsid w:val="00BF396E"/>
    <w:rsid w:val="00BF39C7"/>
    <w:rsid w:val="00BF3A10"/>
    <w:rsid w:val="00BF40CA"/>
    <w:rsid w:val="00BF4534"/>
    <w:rsid w:val="00BF4AD7"/>
    <w:rsid w:val="00BF4D08"/>
    <w:rsid w:val="00BF4E06"/>
    <w:rsid w:val="00BF4E91"/>
    <w:rsid w:val="00BF5225"/>
    <w:rsid w:val="00BF5A32"/>
    <w:rsid w:val="00BF6144"/>
    <w:rsid w:val="00BF66CC"/>
    <w:rsid w:val="00BF66F2"/>
    <w:rsid w:val="00BF6963"/>
    <w:rsid w:val="00BF7232"/>
    <w:rsid w:val="00BF7C59"/>
    <w:rsid w:val="00BF7C95"/>
    <w:rsid w:val="00BF7F39"/>
    <w:rsid w:val="00C00625"/>
    <w:rsid w:val="00C0133B"/>
    <w:rsid w:val="00C014B3"/>
    <w:rsid w:val="00C01873"/>
    <w:rsid w:val="00C01A7D"/>
    <w:rsid w:val="00C02352"/>
    <w:rsid w:val="00C02A07"/>
    <w:rsid w:val="00C02A38"/>
    <w:rsid w:val="00C02F44"/>
    <w:rsid w:val="00C03156"/>
    <w:rsid w:val="00C03884"/>
    <w:rsid w:val="00C03BF9"/>
    <w:rsid w:val="00C03EAD"/>
    <w:rsid w:val="00C047C0"/>
    <w:rsid w:val="00C049C1"/>
    <w:rsid w:val="00C04AFD"/>
    <w:rsid w:val="00C050ED"/>
    <w:rsid w:val="00C057DE"/>
    <w:rsid w:val="00C05E0B"/>
    <w:rsid w:val="00C05EC2"/>
    <w:rsid w:val="00C05EEC"/>
    <w:rsid w:val="00C06000"/>
    <w:rsid w:val="00C06032"/>
    <w:rsid w:val="00C0651E"/>
    <w:rsid w:val="00C06BAC"/>
    <w:rsid w:val="00C070F7"/>
    <w:rsid w:val="00C071EA"/>
    <w:rsid w:val="00C074D9"/>
    <w:rsid w:val="00C105C6"/>
    <w:rsid w:val="00C105DB"/>
    <w:rsid w:val="00C12AE6"/>
    <w:rsid w:val="00C134A2"/>
    <w:rsid w:val="00C13C20"/>
    <w:rsid w:val="00C141F8"/>
    <w:rsid w:val="00C142EA"/>
    <w:rsid w:val="00C143F5"/>
    <w:rsid w:val="00C147BD"/>
    <w:rsid w:val="00C14CDE"/>
    <w:rsid w:val="00C15424"/>
    <w:rsid w:val="00C156EE"/>
    <w:rsid w:val="00C15991"/>
    <w:rsid w:val="00C15C00"/>
    <w:rsid w:val="00C1613E"/>
    <w:rsid w:val="00C170C3"/>
    <w:rsid w:val="00C1716A"/>
    <w:rsid w:val="00C17552"/>
    <w:rsid w:val="00C1794E"/>
    <w:rsid w:val="00C17F4B"/>
    <w:rsid w:val="00C205E8"/>
    <w:rsid w:val="00C206C6"/>
    <w:rsid w:val="00C20751"/>
    <w:rsid w:val="00C2088A"/>
    <w:rsid w:val="00C208C1"/>
    <w:rsid w:val="00C20A3D"/>
    <w:rsid w:val="00C212DF"/>
    <w:rsid w:val="00C217B5"/>
    <w:rsid w:val="00C2197B"/>
    <w:rsid w:val="00C21F50"/>
    <w:rsid w:val="00C225FE"/>
    <w:rsid w:val="00C226AA"/>
    <w:rsid w:val="00C227A6"/>
    <w:rsid w:val="00C2293B"/>
    <w:rsid w:val="00C22B80"/>
    <w:rsid w:val="00C23004"/>
    <w:rsid w:val="00C2345A"/>
    <w:rsid w:val="00C23C38"/>
    <w:rsid w:val="00C23D38"/>
    <w:rsid w:val="00C242CA"/>
    <w:rsid w:val="00C24FD9"/>
    <w:rsid w:val="00C25615"/>
    <w:rsid w:val="00C25C02"/>
    <w:rsid w:val="00C265D9"/>
    <w:rsid w:val="00C26BDA"/>
    <w:rsid w:val="00C26C23"/>
    <w:rsid w:val="00C27466"/>
    <w:rsid w:val="00C2756C"/>
    <w:rsid w:val="00C27899"/>
    <w:rsid w:val="00C27D0D"/>
    <w:rsid w:val="00C30569"/>
    <w:rsid w:val="00C3061F"/>
    <w:rsid w:val="00C30C43"/>
    <w:rsid w:val="00C30DFA"/>
    <w:rsid w:val="00C313EA"/>
    <w:rsid w:val="00C31420"/>
    <w:rsid w:val="00C31E33"/>
    <w:rsid w:val="00C31FB1"/>
    <w:rsid w:val="00C32556"/>
    <w:rsid w:val="00C32D33"/>
    <w:rsid w:val="00C33642"/>
    <w:rsid w:val="00C33790"/>
    <w:rsid w:val="00C34129"/>
    <w:rsid w:val="00C341FD"/>
    <w:rsid w:val="00C3451E"/>
    <w:rsid w:val="00C34A2D"/>
    <w:rsid w:val="00C34BB9"/>
    <w:rsid w:val="00C35312"/>
    <w:rsid w:val="00C35A2D"/>
    <w:rsid w:val="00C35D68"/>
    <w:rsid w:val="00C36156"/>
    <w:rsid w:val="00C36247"/>
    <w:rsid w:val="00C36680"/>
    <w:rsid w:val="00C3689C"/>
    <w:rsid w:val="00C36D48"/>
    <w:rsid w:val="00C376EB"/>
    <w:rsid w:val="00C37798"/>
    <w:rsid w:val="00C37A07"/>
    <w:rsid w:val="00C37D19"/>
    <w:rsid w:val="00C4005C"/>
    <w:rsid w:val="00C411D4"/>
    <w:rsid w:val="00C41874"/>
    <w:rsid w:val="00C41CFE"/>
    <w:rsid w:val="00C41DFF"/>
    <w:rsid w:val="00C41EFC"/>
    <w:rsid w:val="00C41F80"/>
    <w:rsid w:val="00C4293A"/>
    <w:rsid w:val="00C42D56"/>
    <w:rsid w:val="00C43842"/>
    <w:rsid w:val="00C443ED"/>
    <w:rsid w:val="00C45A9D"/>
    <w:rsid w:val="00C45E03"/>
    <w:rsid w:val="00C460A5"/>
    <w:rsid w:val="00C46201"/>
    <w:rsid w:val="00C46203"/>
    <w:rsid w:val="00C46B76"/>
    <w:rsid w:val="00C47298"/>
    <w:rsid w:val="00C47564"/>
    <w:rsid w:val="00C5025E"/>
    <w:rsid w:val="00C5056B"/>
    <w:rsid w:val="00C5090B"/>
    <w:rsid w:val="00C50967"/>
    <w:rsid w:val="00C50AB6"/>
    <w:rsid w:val="00C51607"/>
    <w:rsid w:val="00C51B9E"/>
    <w:rsid w:val="00C5253D"/>
    <w:rsid w:val="00C5257B"/>
    <w:rsid w:val="00C5273E"/>
    <w:rsid w:val="00C527D6"/>
    <w:rsid w:val="00C5301C"/>
    <w:rsid w:val="00C530A5"/>
    <w:rsid w:val="00C53395"/>
    <w:rsid w:val="00C53A49"/>
    <w:rsid w:val="00C53A7E"/>
    <w:rsid w:val="00C546A6"/>
    <w:rsid w:val="00C54B9B"/>
    <w:rsid w:val="00C54E77"/>
    <w:rsid w:val="00C55EAB"/>
    <w:rsid w:val="00C56144"/>
    <w:rsid w:val="00C56588"/>
    <w:rsid w:val="00C56812"/>
    <w:rsid w:val="00C56969"/>
    <w:rsid w:val="00C56C09"/>
    <w:rsid w:val="00C56D6E"/>
    <w:rsid w:val="00C56E6F"/>
    <w:rsid w:val="00C56ED7"/>
    <w:rsid w:val="00C56F7A"/>
    <w:rsid w:val="00C57BAC"/>
    <w:rsid w:val="00C60406"/>
    <w:rsid w:val="00C60933"/>
    <w:rsid w:val="00C60E48"/>
    <w:rsid w:val="00C61159"/>
    <w:rsid w:val="00C611C3"/>
    <w:rsid w:val="00C61236"/>
    <w:rsid w:val="00C613D5"/>
    <w:rsid w:val="00C61520"/>
    <w:rsid w:val="00C618F2"/>
    <w:rsid w:val="00C619EB"/>
    <w:rsid w:val="00C6212C"/>
    <w:rsid w:val="00C6223F"/>
    <w:rsid w:val="00C6293E"/>
    <w:rsid w:val="00C630D8"/>
    <w:rsid w:val="00C63E8D"/>
    <w:rsid w:val="00C6445A"/>
    <w:rsid w:val="00C648F1"/>
    <w:rsid w:val="00C64902"/>
    <w:rsid w:val="00C64C8C"/>
    <w:rsid w:val="00C651E8"/>
    <w:rsid w:val="00C65D2F"/>
    <w:rsid w:val="00C65E6E"/>
    <w:rsid w:val="00C65F09"/>
    <w:rsid w:val="00C66034"/>
    <w:rsid w:val="00C6608D"/>
    <w:rsid w:val="00C66AC1"/>
    <w:rsid w:val="00C66B98"/>
    <w:rsid w:val="00C6707C"/>
    <w:rsid w:val="00C6768C"/>
    <w:rsid w:val="00C677CB"/>
    <w:rsid w:val="00C679D1"/>
    <w:rsid w:val="00C67C65"/>
    <w:rsid w:val="00C71751"/>
    <w:rsid w:val="00C71A2D"/>
    <w:rsid w:val="00C71F0F"/>
    <w:rsid w:val="00C72107"/>
    <w:rsid w:val="00C72297"/>
    <w:rsid w:val="00C72594"/>
    <w:rsid w:val="00C727D3"/>
    <w:rsid w:val="00C72A0C"/>
    <w:rsid w:val="00C73084"/>
    <w:rsid w:val="00C738EB"/>
    <w:rsid w:val="00C7454A"/>
    <w:rsid w:val="00C7454F"/>
    <w:rsid w:val="00C748A0"/>
    <w:rsid w:val="00C7501E"/>
    <w:rsid w:val="00C751E3"/>
    <w:rsid w:val="00C7544C"/>
    <w:rsid w:val="00C757CC"/>
    <w:rsid w:val="00C75E28"/>
    <w:rsid w:val="00C75E52"/>
    <w:rsid w:val="00C7621D"/>
    <w:rsid w:val="00C77138"/>
    <w:rsid w:val="00C772ED"/>
    <w:rsid w:val="00C77995"/>
    <w:rsid w:val="00C77C17"/>
    <w:rsid w:val="00C77EED"/>
    <w:rsid w:val="00C802D9"/>
    <w:rsid w:val="00C80DA3"/>
    <w:rsid w:val="00C8158F"/>
    <w:rsid w:val="00C815E9"/>
    <w:rsid w:val="00C8218C"/>
    <w:rsid w:val="00C824CB"/>
    <w:rsid w:val="00C82C0E"/>
    <w:rsid w:val="00C82F38"/>
    <w:rsid w:val="00C83147"/>
    <w:rsid w:val="00C836F3"/>
    <w:rsid w:val="00C83ABF"/>
    <w:rsid w:val="00C83E09"/>
    <w:rsid w:val="00C84ADA"/>
    <w:rsid w:val="00C84E80"/>
    <w:rsid w:val="00C851C5"/>
    <w:rsid w:val="00C8526D"/>
    <w:rsid w:val="00C858B0"/>
    <w:rsid w:val="00C85914"/>
    <w:rsid w:val="00C8655A"/>
    <w:rsid w:val="00C8698D"/>
    <w:rsid w:val="00C873AC"/>
    <w:rsid w:val="00C87688"/>
    <w:rsid w:val="00C904DF"/>
    <w:rsid w:val="00C9056A"/>
    <w:rsid w:val="00C905F2"/>
    <w:rsid w:val="00C907C5"/>
    <w:rsid w:val="00C90A83"/>
    <w:rsid w:val="00C90BA4"/>
    <w:rsid w:val="00C90C3C"/>
    <w:rsid w:val="00C91A0F"/>
    <w:rsid w:val="00C91DC7"/>
    <w:rsid w:val="00C92D64"/>
    <w:rsid w:val="00C9313B"/>
    <w:rsid w:val="00C934C8"/>
    <w:rsid w:val="00C934F8"/>
    <w:rsid w:val="00C9359A"/>
    <w:rsid w:val="00C937E5"/>
    <w:rsid w:val="00C93FB3"/>
    <w:rsid w:val="00C945A7"/>
    <w:rsid w:val="00C94DCD"/>
    <w:rsid w:val="00C95048"/>
    <w:rsid w:val="00C95567"/>
    <w:rsid w:val="00C95FCC"/>
    <w:rsid w:val="00C9621D"/>
    <w:rsid w:val="00C962C5"/>
    <w:rsid w:val="00C964C5"/>
    <w:rsid w:val="00C96912"/>
    <w:rsid w:val="00C96BA3"/>
    <w:rsid w:val="00C9719A"/>
    <w:rsid w:val="00C9729B"/>
    <w:rsid w:val="00C97340"/>
    <w:rsid w:val="00C97E97"/>
    <w:rsid w:val="00CA15F7"/>
    <w:rsid w:val="00CA17E5"/>
    <w:rsid w:val="00CA1CD0"/>
    <w:rsid w:val="00CA2342"/>
    <w:rsid w:val="00CA2547"/>
    <w:rsid w:val="00CA3211"/>
    <w:rsid w:val="00CA3837"/>
    <w:rsid w:val="00CA392F"/>
    <w:rsid w:val="00CA3965"/>
    <w:rsid w:val="00CA3D02"/>
    <w:rsid w:val="00CA42B9"/>
    <w:rsid w:val="00CA42BA"/>
    <w:rsid w:val="00CA4AFE"/>
    <w:rsid w:val="00CA5163"/>
    <w:rsid w:val="00CA5CF3"/>
    <w:rsid w:val="00CA611F"/>
    <w:rsid w:val="00CA6486"/>
    <w:rsid w:val="00CA66F2"/>
    <w:rsid w:val="00CA68C3"/>
    <w:rsid w:val="00CA7345"/>
    <w:rsid w:val="00CA758F"/>
    <w:rsid w:val="00CA781C"/>
    <w:rsid w:val="00CB0479"/>
    <w:rsid w:val="00CB047B"/>
    <w:rsid w:val="00CB04DC"/>
    <w:rsid w:val="00CB056B"/>
    <w:rsid w:val="00CB0895"/>
    <w:rsid w:val="00CB0ADA"/>
    <w:rsid w:val="00CB14F9"/>
    <w:rsid w:val="00CB1BC6"/>
    <w:rsid w:val="00CB1D41"/>
    <w:rsid w:val="00CB222A"/>
    <w:rsid w:val="00CB231C"/>
    <w:rsid w:val="00CB23AA"/>
    <w:rsid w:val="00CB2602"/>
    <w:rsid w:val="00CB3AFD"/>
    <w:rsid w:val="00CB3E44"/>
    <w:rsid w:val="00CB4810"/>
    <w:rsid w:val="00CB48E1"/>
    <w:rsid w:val="00CB4C70"/>
    <w:rsid w:val="00CB4D33"/>
    <w:rsid w:val="00CB516B"/>
    <w:rsid w:val="00CB5438"/>
    <w:rsid w:val="00CB54A5"/>
    <w:rsid w:val="00CB5AE0"/>
    <w:rsid w:val="00CB5B5F"/>
    <w:rsid w:val="00CB6188"/>
    <w:rsid w:val="00CB63AA"/>
    <w:rsid w:val="00CB690D"/>
    <w:rsid w:val="00CB6DB8"/>
    <w:rsid w:val="00CB7231"/>
    <w:rsid w:val="00CB7FF8"/>
    <w:rsid w:val="00CC025E"/>
    <w:rsid w:val="00CC02CC"/>
    <w:rsid w:val="00CC08D9"/>
    <w:rsid w:val="00CC0E3F"/>
    <w:rsid w:val="00CC14D3"/>
    <w:rsid w:val="00CC14F6"/>
    <w:rsid w:val="00CC18FC"/>
    <w:rsid w:val="00CC1B7D"/>
    <w:rsid w:val="00CC1F44"/>
    <w:rsid w:val="00CC2120"/>
    <w:rsid w:val="00CC22EC"/>
    <w:rsid w:val="00CC2578"/>
    <w:rsid w:val="00CC2ABE"/>
    <w:rsid w:val="00CC2C75"/>
    <w:rsid w:val="00CC2E5C"/>
    <w:rsid w:val="00CC301C"/>
    <w:rsid w:val="00CC3663"/>
    <w:rsid w:val="00CC3AA2"/>
    <w:rsid w:val="00CC3AF8"/>
    <w:rsid w:val="00CC3B4A"/>
    <w:rsid w:val="00CC3B71"/>
    <w:rsid w:val="00CC3DDD"/>
    <w:rsid w:val="00CC3E24"/>
    <w:rsid w:val="00CC4314"/>
    <w:rsid w:val="00CC4742"/>
    <w:rsid w:val="00CC4987"/>
    <w:rsid w:val="00CC502C"/>
    <w:rsid w:val="00CC5693"/>
    <w:rsid w:val="00CC5B83"/>
    <w:rsid w:val="00CC6496"/>
    <w:rsid w:val="00CC6677"/>
    <w:rsid w:val="00CC67C8"/>
    <w:rsid w:val="00CC6AAA"/>
    <w:rsid w:val="00CC6D7A"/>
    <w:rsid w:val="00CC760A"/>
    <w:rsid w:val="00CC7BE7"/>
    <w:rsid w:val="00CD01B4"/>
    <w:rsid w:val="00CD020B"/>
    <w:rsid w:val="00CD06CA"/>
    <w:rsid w:val="00CD07E6"/>
    <w:rsid w:val="00CD08FB"/>
    <w:rsid w:val="00CD090D"/>
    <w:rsid w:val="00CD09FD"/>
    <w:rsid w:val="00CD0BF1"/>
    <w:rsid w:val="00CD0E2A"/>
    <w:rsid w:val="00CD10E3"/>
    <w:rsid w:val="00CD11C6"/>
    <w:rsid w:val="00CD1787"/>
    <w:rsid w:val="00CD18D2"/>
    <w:rsid w:val="00CD1A72"/>
    <w:rsid w:val="00CD1BBE"/>
    <w:rsid w:val="00CD1C50"/>
    <w:rsid w:val="00CD229A"/>
    <w:rsid w:val="00CD25B7"/>
    <w:rsid w:val="00CD272C"/>
    <w:rsid w:val="00CD2A5B"/>
    <w:rsid w:val="00CD2DA3"/>
    <w:rsid w:val="00CD2EAC"/>
    <w:rsid w:val="00CD2F57"/>
    <w:rsid w:val="00CD30F8"/>
    <w:rsid w:val="00CD3335"/>
    <w:rsid w:val="00CD3398"/>
    <w:rsid w:val="00CD3C6D"/>
    <w:rsid w:val="00CD3F77"/>
    <w:rsid w:val="00CD41F1"/>
    <w:rsid w:val="00CD45FF"/>
    <w:rsid w:val="00CD50B4"/>
    <w:rsid w:val="00CD573C"/>
    <w:rsid w:val="00CD593F"/>
    <w:rsid w:val="00CD61A6"/>
    <w:rsid w:val="00CD62F8"/>
    <w:rsid w:val="00CD64E6"/>
    <w:rsid w:val="00CD688F"/>
    <w:rsid w:val="00CD6C61"/>
    <w:rsid w:val="00CD6FCE"/>
    <w:rsid w:val="00CD6FFF"/>
    <w:rsid w:val="00CD7053"/>
    <w:rsid w:val="00CD70C5"/>
    <w:rsid w:val="00CD737A"/>
    <w:rsid w:val="00CD7398"/>
    <w:rsid w:val="00CD7441"/>
    <w:rsid w:val="00CD7F77"/>
    <w:rsid w:val="00CE14C5"/>
    <w:rsid w:val="00CE14D1"/>
    <w:rsid w:val="00CE15E0"/>
    <w:rsid w:val="00CE251F"/>
    <w:rsid w:val="00CE2636"/>
    <w:rsid w:val="00CE28F6"/>
    <w:rsid w:val="00CE2952"/>
    <w:rsid w:val="00CE29D5"/>
    <w:rsid w:val="00CE2CD1"/>
    <w:rsid w:val="00CE2EB4"/>
    <w:rsid w:val="00CE2FD7"/>
    <w:rsid w:val="00CE335B"/>
    <w:rsid w:val="00CE3B19"/>
    <w:rsid w:val="00CE3FE5"/>
    <w:rsid w:val="00CE41EA"/>
    <w:rsid w:val="00CE4396"/>
    <w:rsid w:val="00CE4416"/>
    <w:rsid w:val="00CE48C2"/>
    <w:rsid w:val="00CE5118"/>
    <w:rsid w:val="00CE59CE"/>
    <w:rsid w:val="00CE6071"/>
    <w:rsid w:val="00CE6ADC"/>
    <w:rsid w:val="00CE6E64"/>
    <w:rsid w:val="00CE6F19"/>
    <w:rsid w:val="00CE771E"/>
    <w:rsid w:val="00CE7774"/>
    <w:rsid w:val="00CE7B25"/>
    <w:rsid w:val="00CE7D5B"/>
    <w:rsid w:val="00CE7D8B"/>
    <w:rsid w:val="00CF0070"/>
    <w:rsid w:val="00CF0424"/>
    <w:rsid w:val="00CF0459"/>
    <w:rsid w:val="00CF0801"/>
    <w:rsid w:val="00CF0849"/>
    <w:rsid w:val="00CF087F"/>
    <w:rsid w:val="00CF0ED0"/>
    <w:rsid w:val="00CF1010"/>
    <w:rsid w:val="00CF118E"/>
    <w:rsid w:val="00CF1199"/>
    <w:rsid w:val="00CF1487"/>
    <w:rsid w:val="00CF2A07"/>
    <w:rsid w:val="00CF2B02"/>
    <w:rsid w:val="00CF2E82"/>
    <w:rsid w:val="00CF302C"/>
    <w:rsid w:val="00CF3050"/>
    <w:rsid w:val="00CF3465"/>
    <w:rsid w:val="00CF3734"/>
    <w:rsid w:val="00CF442C"/>
    <w:rsid w:val="00CF48D6"/>
    <w:rsid w:val="00CF4C77"/>
    <w:rsid w:val="00CF4CE4"/>
    <w:rsid w:val="00CF5093"/>
    <w:rsid w:val="00CF5431"/>
    <w:rsid w:val="00CF5661"/>
    <w:rsid w:val="00CF5B74"/>
    <w:rsid w:val="00CF5F96"/>
    <w:rsid w:val="00CF62C6"/>
    <w:rsid w:val="00CF637C"/>
    <w:rsid w:val="00CF66E4"/>
    <w:rsid w:val="00CF6AD3"/>
    <w:rsid w:val="00CF6C1A"/>
    <w:rsid w:val="00CF6DF6"/>
    <w:rsid w:val="00CF6E3B"/>
    <w:rsid w:val="00CF6F5D"/>
    <w:rsid w:val="00CF730E"/>
    <w:rsid w:val="00CF7578"/>
    <w:rsid w:val="00CF765F"/>
    <w:rsid w:val="00D00099"/>
    <w:rsid w:val="00D00D53"/>
    <w:rsid w:val="00D017B9"/>
    <w:rsid w:val="00D0191E"/>
    <w:rsid w:val="00D01C17"/>
    <w:rsid w:val="00D01C70"/>
    <w:rsid w:val="00D01F75"/>
    <w:rsid w:val="00D020B0"/>
    <w:rsid w:val="00D02145"/>
    <w:rsid w:val="00D0251B"/>
    <w:rsid w:val="00D02874"/>
    <w:rsid w:val="00D02C21"/>
    <w:rsid w:val="00D02D2F"/>
    <w:rsid w:val="00D038AD"/>
    <w:rsid w:val="00D03CC6"/>
    <w:rsid w:val="00D042C2"/>
    <w:rsid w:val="00D04312"/>
    <w:rsid w:val="00D04788"/>
    <w:rsid w:val="00D04AA2"/>
    <w:rsid w:val="00D05097"/>
    <w:rsid w:val="00D059C9"/>
    <w:rsid w:val="00D05C6E"/>
    <w:rsid w:val="00D0681D"/>
    <w:rsid w:val="00D068A3"/>
    <w:rsid w:val="00D068D4"/>
    <w:rsid w:val="00D06C73"/>
    <w:rsid w:val="00D0762C"/>
    <w:rsid w:val="00D07B3C"/>
    <w:rsid w:val="00D07BEC"/>
    <w:rsid w:val="00D10772"/>
    <w:rsid w:val="00D10846"/>
    <w:rsid w:val="00D10878"/>
    <w:rsid w:val="00D1093D"/>
    <w:rsid w:val="00D10E35"/>
    <w:rsid w:val="00D115D4"/>
    <w:rsid w:val="00D1182E"/>
    <w:rsid w:val="00D11B42"/>
    <w:rsid w:val="00D11EC4"/>
    <w:rsid w:val="00D11F80"/>
    <w:rsid w:val="00D1213B"/>
    <w:rsid w:val="00D1271C"/>
    <w:rsid w:val="00D130F8"/>
    <w:rsid w:val="00D131CA"/>
    <w:rsid w:val="00D131CD"/>
    <w:rsid w:val="00D13D73"/>
    <w:rsid w:val="00D144DE"/>
    <w:rsid w:val="00D145AD"/>
    <w:rsid w:val="00D1486B"/>
    <w:rsid w:val="00D14B60"/>
    <w:rsid w:val="00D14E16"/>
    <w:rsid w:val="00D159EC"/>
    <w:rsid w:val="00D15D41"/>
    <w:rsid w:val="00D16426"/>
    <w:rsid w:val="00D17061"/>
    <w:rsid w:val="00D176D6"/>
    <w:rsid w:val="00D17A67"/>
    <w:rsid w:val="00D200A3"/>
    <w:rsid w:val="00D200C1"/>
    <w:rsid w:val="00D201A0"/>
    <w:rsid w:val="00D20245"/>
    <w:rsid w:val="00D212B0"/>
    <w:rsid w:val="00D21536"/>
    <w:rsid w:val="00D21E8F"/>
    <w:rsid w:val="00D222F7"/>
    <w:rsid w:val="00D2234C"/>
    <w:rsid w:val="00D225C5"/>
    <w:rsid w:val="00D226FE"/>
    <w:rsid w:val="00D228F5"/>
    <w:rsid w:val="00D22B18"/>
    <w:rsid w:val="00D248B2"/>
    <w:rsid w:val="00D24AA7"/>
    <w:rsid w:val="00D24E78"/>
    <w:rsid w:val="00D24EA5"/>
    <w:rsid w:val="00D24EB1"/>
    <w:rsid w:val="00D2507D"/>
    <w:rsid w:val="00D259D1"/>
    <w:rsid w:val="00D25D54"/>
    <w:rsid w:val="00D25DDA"/>
    <w:rsid w:val="00D25EDB"/>
    <w:rsid w:val="00D26311"/>
    <w:rsid w:val="00D26317"/>
    <w:rsid w:val="00D26349"/>
    <w:rsid w:val="00D26573"/>
    <w:rsid w:val="00D2661B"/>
    <w:rsid w:val="00D268A4"/>
    <w:rsid w:val="00D26A7D"/>
    <w:rsid w:val="00D26D5B"/>
    <w:rsid w:val="00D27AE4"/>
    <w:rsid w:val="00D27E0E"/>
    <w:rsid w:val="00D27FD8"/>
    <w:rsid w:val="00D3029D"/>
    <w:rsid w:val="00D303ED"/>
    <w:rsid w:val="00D30A9C"/>
    <w:rsid w:val="00D30B2E"/>
    <w:rsid w:val="00D30B80"/>
    <w:rsid w:val="00D30DB7"/>
    <w:rsid w:val="00D3123B"/>
    <w:rsid w:val="00D31B35"/>
    <w:rsid w:val="00D31D9F"/>
    <w:rsid w:val="00D320F3"/>
    <w:rsid w:val="00D32D1E"/>
    <w:rsid w:val="00D32D5D"/>
    <w:rsid w:val="00D32FAD"/>
    <w:rsid w:val="00D33378"/>
    <w:rsid w:val="00D3414E"/>
    <w:rsid w:val="00D345B9"/>
    <w:rsid w:val="00D347B2"/>
    <w:rsid w:val="00D347F2"/>
    <w:rsid w:val="00D34CA2"/>
    <w:rsid w:val="00D34F81"/>
    <w:rsid w:val="00D35C8D"/>
    <w:rsid w:val="00D367B7"/>
    <w:rsid w:val="00D36F35"/>
    <w:rsid w:val="00D37477"/>
    <w:rsid w:val="00D376D1"/>
    <w:rsid w:val="00D3789C"/>
    <w:rsid w:val="00D40409"/>
    <w:rsid w:val="00D40440"/>
    <w:rsid w:val="00D405C4"/>
    <w:rsid w:val="00D40670"/>
    <w:rsid w:val="00D40AE0"/>
    <w:rsid w:val="00D41711"/>
    <w:rsid w:val="00D41AD1"/>
    <w:rsid w:val="00D41C81"/>
    <w:rsid w:val="00D426D8"/>
    <w:rsid w:val="00D42A62"/>
    <w:rsid w:val="00D42FB7"/>
    <w:rsid w:val="00D42FC2"/>
    <w:rsid w:val="00D43276"/>
    <w:rsid w:val="00D43966"/>
    <w:rsid w:val="00D43B14"/>
    <w:rsid w:val="00D443EC"/>
    <w:rsid w:val="00D44B1A"/>
    <w:rsid w:val="00D44FA2"/>
    <w:rsid w:val="00D44FCC"/>
    <w:rsid w:val="00D45353"/>
    <w:rsid w:val="00D45830"/>
    <w:rsid w:val="00D459A9"/>
    <w:rsid w:val="00D45E24"/>
    <w:rsid w:val="00D46DD9"/>
    <w:rsid w:val="00D474DA"/>
    <w:rsid w:val="00D505AE"/>
    <w:rsid w:val="00D50825"/>
    <w:rsid w:val="00D508A5"/>
    <w:rsid w:val="00D50C4F"/>
    <w:rsid w:val="00D511B6"/>
    <w:rsid w:val="00D515FB"/>
    <w:rsid w:val="00D516CA"/>
    <w:rsid w:val="00D51EF9"/>
    <w:rsid w:val="00D526C5"/>
    <w:rsid w:val="00D528C7"/>
    <w:rsid w:val="00D528DA"/>
    <w:rsid w:val="00D52FAB"/>
    <w:rsid w:val="00D53297"/>
    <w:rsid w:val="00D534D5"/>
    <w:rsid w:val="00D542A0"/>
    <w:rsid w:val="00D54ED6"/>
    <w:rsid w:val="00D55420"/>
    <w:rsid w:val="00D5561C"/>
    <w:rsid w:val="00D56112"/>
    <w:rsid w:val="00D564A6"/>
    <w:rsid w:val="00D566AF"/>
    <w:rsid w:val="00D56A26"/>
    <w:rsid w:val="00D56C70"/>
    <w:rsid w:val="00D56D52"/>
    <w:rsid w:val="00D57481"/>
    <w:rsid w:val="00D57784"/>
    <w:rsid w:val="00D57EB4"/>
    <w:rsid w:val="00D57EF3"/>
    <w:rsid w:val="00D6003A"/>
    <w:rsid w:val="00D603A7"/>
    <w:rsid w:val="00D60974"/>
    <w:rsid w:val="00D60C40"/>
    <w:rsid w:val="00D60C8E"/>
    <w:rsid w:val="00D613AC"/>
    <w:rsid w:val="00D61756"/>
    <w:rsid w:val="00D61848"/>
    <w:rsid w:val="00D61D3C"/>
    <w:rsid w:val="00D62CD7"/>
    <w:rsid w:val="00D6335E"/>
    <w:rsid w:val="00D63B49"/>
    <w:rsid w:val="00D64043"/>
    <w:rsid w:val="00D64CAE"/>
    <w:rsid w:val="00D64F7E"/>
    <w:rsid w:val="00D651DD"/>
    <w:rsid w:val="00D654CB"/>
    <w:rsid w:val="00D656AD"/>
    <w:rsid w:val="00D659A2"/>
    <w:rsid w:val="00D65C96"/>
    <w:rsid w:val="00D6634D"/>
    <w:rsid w:val="00D66847"/>
    <w:rsid w:val="00D66E1F"/>
    <w:rsid w:val="00D66FB8"/>
    <w:rsid w:val="00D67419"/>
    <w:rsid w:val="00D675ED"/>
    <w:rsid w:val="00D67643"/>
    <w:rsid w:val="00D676A7"/>
    <w:rsid w:val="00D679B4"/>
    <w:rsid w:val="00D67A17"/>
    <w:rsid w:val="00D67CD7"/>
    <w:rsid w:val="00D67E25"/>
    <w:rsid w:val="00D67F84"/>
    <w:rsid w:val="00D67FCC"/>
    <w:rsid w:val="00D700B0"/>
    <w:rsid w:val="00D70222"/>
    <w:rsid w:val="00D702CE"/>
    <w:rsid w:val="00D705C5"/>
    <w:rsid w:val="00D7093A"/>
    <w:rsid w:val="00D70B0E"/>
    <w:rsid w:val="00D70DC0"/>
    <w:rsid w:val="00D70E07"/>
    <w:rsid w:val="00D713D8"/>
    <w:rsid w:val="00D71BFE"/>
    <w:rsid w:val="00D71E66"/>
    <w:rsid w:val="00D7279A"/>
    <w:rsid w:val="00D731D6"/>
    <w:rsid w:val="00D734D6"/>
    <w:rsid w:val="00D738C6"/>
    <w:rsid w:val="00D741D8"/>
    <w:rsid w:val="00D74220"/>
    <w:rsid w:val="00D742A8"/>
    <w:rsid w:val="00D74AB1"/>
    <w:rsid w:val="00D74C79"/>
    <w:rsid w:val="00D7511D"/>
    <w:rsid w:val="00D75832"/>
    <w:rsid w:val="00D761F8"/>
    <w:rsid w:val="00D768A1"/>
    <w:rsid w:val="00D76B6C"/>
    <w:rsid w:val="00D76F41"/>
    <w:rsid w:val="00D7719B"/>
    <w:rsid w:val="00D772AA"/>
    <w:rsid w:val="00D7766D"/>
    <w:rsid w:val="00D77C0B"/>
    <w:rsid w:val="00D77D95"/>
    <w:rsid w:val="00D80328"/>
    <w:rsid w:val="00D80842"/>
    <w:rsid w:val="00D80936"/>
    <w:rsid w:val="00D80AAE"/>
    <w:rsid w:val="00D8110A"/>
    <w:rsid w:val="00D812CE"/>
    <w:rsid w:val="00D81C4C"/>
    <w:rsid w:val="00D8262D"/>
    <w:rsid w:val="00D8269D"/>
    <w:rsid w:val="00D82844"/>
    <w:rsid w:val="00D82B41"/>
    <w:rsid w:val="00D82E2F"/>
    <w:rsid w:val="00D830B5"/>
    <w:rsid w:val="00D836EC"/>
    <w:rsid w:val="00D83A4E"/>
    <w:rsid w:val="00D83EB0"/>
    <w:rsid w:val="00D84211"/>
    <w:rsid w:val="00D84484"/>
    <w:rsid w:val="00D84706"/>
    <w:rsid w:val="00D853FD"/>
    <w:rsid w:val="00D85854"/>
    <w:rsid w:val="00D85880"/>
    <w:rsid w:val="00D858E6"/>
    <w:rsid w:val="00D8676E"/>
    <w:rsid w:val="00D868E1"/>
    <w:rsid w:val="00D869FB"/>
    <w:rsid w:val="00D86AB7"/>
    <w:rsid w:val="00D86BBA"/>
    <w:rsid w:val="00D879B3"/>
    <w:rsid w:val="00D87A1F"/>
    <w:rsid w:val="00D90028"/>
    <w:rsid w:val="00D90036"/>
    <w:rsid w:val="00D905FF"/>
    <w:rsid w:val="00D90B8A"/>
    <w:rsid w:val="00D90CFD"/>
    <w:rsid w:val="00D9104A"/>
    <w:rsid w:val="00D920AE"/>
    <w:rsid w:val="00D925F3"/>
    <w:rsid w:val="00D92861"/>
    <w:rsid w:val="00D92CB0"/>
    <w:rsid w:val="00D93519"/>
    <w:rsid w:val="00D935B9"/>
    <w:rsid w:val="00D93836"/>
    <w:rsid w:val="00D94045"/>
    <w:rsid w:val="00D94BF0"/>
    <w:rsid w:val="00D94BF5"/>
    <w:rsid w:val="00D94FF1"/>
    <w:rsid w:val="00D95C20"/>
    <w:rsid w:val="00D95E84"/>
    <w:rsid w:val="00D962D4"/>
    <w:rsid w:val="00D96653"/>
    <w:rsid w:val="00D96C40"/>
    <w:rsid w:val="00D9711E"/>
    <w:rsid w:val="00D97285"/>
    <w:rsid w:val="00D975C9"/>
    <w:rsid w:val="00D97BC0"/>
    <w:rsid w:val="00DA0013"/>
    <w:rsid w:val="00DA024A"/>
    <w:rsid w:val="00DA03B2"/>
    <w:rsid w:val="00DA0650"/>
    <w:rsid w:val="00DA0A59"/>
    <w:rsid w:val="00DA1D02"/>
    <w:rsid w:val="00DA2032"/>
    <w:rsid w:val="00DA2B5C"/>
    <w:rsid w:val="00DA3204"/>
    <w:rsid w:val="00DA3465"/>
    <w:rsid w:val="00DA3C41"/>
    <w:rsid w:val="00DA3E9C"/>
    <w:rsid w:val="00DA4142"/>
    <w:rsid w:val="00DA4672"/>
    <w:rsid w:val="00DA4BFC"/>
    <w:rsid w:val="00DA50B6"/>
    <w:rsid w:val="00DA5181"/>
    <w:rsid w:val="00DA5C9F"/>
    <w:rsid w:val="00DA623A"/>
    <w:rsid w:val="00DA6697"/>
    <w:rsid w:val="00DA66BA"/>
    <w:rsid w:val="00DA6896"/>
    <w:rsid w:val="00DA72E0"/>
    <w:rsid w:val="00DA7833"/>
    <w:rsid w:val="00DA7912"/>
    <w:rsid w:val="00DB0236"/>
    <w:rsid w:val="00DB073B"/>
    <w:rsid w:val="00DB0F71"/>
    <w:rsid w:val="00DB17F3"/>
    <w:rsid w:val="00DB1914"/>
    <w:rsid w:val="00DB1B5F"/>
    <w:rsid w:val="00DB26DD"/>
    <w:rsid w:val="00DB30BF"/>
    <w:rsid w:val="00DB3203"/>
    <w:rsid w:val="00DB39FC"/>
    <w:rsid w:val="00DB3BB5"/>
    <w:rsid w:val="00DB42C7"/>
    <w:rsid w:val="00DB48CB"/>
    <w:rsid w:val="00DB4B47"/>
    <w:rsid w:val="00DB5045"/>
    <w:rsid w:val="00DB56D5"/>
    <w:rsid w:val="00DB65B8"/>
    <w:rsid w:val="00DB6BA6"/>
    <w:rsid w:val="00DB6BFF"/>
    <w:rsid w:val="00DB7324"/>
    <w:rsid w:val="00DB73E9"/>
    <w:rsid w:val="00DB7471"/>
    <w:rsid w:val="00DB75A0"/>
    <w:rsid w:val="00DB76FA"/>
    <w:rsid w:val="00DB7B94"/>
    <w:rsid w:val="00DC03BD"/>
    <w:rsid w:val="00DC093E"/>
    <w:rsid w:val="00DC0CB9"/>
    <w:rsid w:val="00DC142A"/>
    <w:rsid w:val="00DC1663"/>
    <w:rsid w:val="00DC1837"/>
    <w:rsid w:val="00DC18BA"/>
    <w:rsid w:val="00DC1992"/>
    <w:rsid w:val="00DC1AE6"/>
    <w:rsid w:val="00DC2134"/>
    <w:rsid w:val="00DC21F9"/>
    <w:rsid w:val="00DC2335"/>
    <w:rsid w:val="00DC2363"/>
    <w:rsid w:val="00DC2714"/>
    <w:rsid w:val="00DC2FBB"/>
    <w:rsid w:val="00DC30D5"/>
    <w:rsid w:val="00DC358C"/>
    <w:rsid w:val="00DC4BBF"/>
    <w:rsid w:val="00DC50AA"/>
    <w:rsid w:val="00DC58A3"/>
    <w:rsid w:val="00DC5DC7"/>
    <w:rsid w:val="00DC608E"/>
    <w:rsid w:val="00DC65D5"/>
    <w:rsid w:val="00DC67E0"/>
    <w:rsid w:val="00DC6EA7"/>
    <w:rsid w:val="00DC7200"/>
    <w:rsid w:val="00DC7341"/>
    <w:rsid w:val="00DC7A55"/>
    <w:rsid w:val="00DC7BC6"/>
    <w:rsid w:val="00DD0203"/>
    <w:rsid w:val="00DD0538"/>
    <w:rsid w:val="00DD0B7B"/>
    <w:rsid w:val="00DD0C66"/>
    <w:rsid w:val="00DD1179"/>
    <w:rsid w:val="00DD1210"/>
    <w:rsid w:val="00DD13B9"/>
    <w:rsid w:val="00DD18D1"/>
    <w:rsid w:val="00DD1993"/>
    <w:rsid w:val="00DD2ADC"/>
    <w:rsid w:val="00DD2B2F"/>
    <w:rsid w:val="00DD2C44"/>
    <w:rsid w:val="00DD2FED"/>
    <w:rsid w:val="00DD3C31"/>
    <w:rsid w:val="00DD41DB"/>
    <w:rsid w:val="00DD4A72"/>
    <w:rsid w:val="00DD4FA7"/>
    <w:rsid w:val="00DD5E7F"/>
    <w:rsid w:val="00DD5FE6"/>
    <w:rsid w:val="00DD610E"/>
    <w:rsid w:val="00DD6131"/>
    <w:rsid w:val="00DD6A1D"/>
    <w:rsid w:val="00DD6B80"/>
    <w:rsid w:val="00DD7385"/>
    <w:rsid w:val="00DD7ADE"/>
    <w:rsid w:val="00DE0273"/>
    <w:rsid w:val="00DE0393"/>
    <w:rsid w:val="00DE04AF"/>
    <w:rsid w:val="00DE069A"/>
    <w:rsid w:val="00DE0A41"/>
    <w:rsid w:val="00DE1879"/>
    <w:rsid w:val="00DE198D"/>
    <w:rsid w:val="00DE1BA6"/>
    <w:rsid w:val="00DE1EA0"/>
    <w:rsid w:val="00DE1EE8"/>
    <w:rsid w:val="00DE24A4"/>
    <w:rsid w:val="00DE24E9"/>
    <w:rsid w:val="00DE2F22"/>
    <w:rsid w:val="00DE3338"/>
    <w:rsid w:val="00DE359C"/>
    <w:rsid w:val="00DE3963"/>
    <w:rsid w:val="00DE3F19"/>
    <w:rsid w:val="00DE490D"/>
    <w:rsid w:val="00DE5947"/>
    <w:rsid w:val="00DE59A8"/>
    <w:rsid w:val="00DE5E0C"/>
    <w:rsid w:val="00DE5E5F"/>
    <w:rsid w:val="00DE60A4"/>
    <w:rsid w:val="00DE689B"/>
    <w:rsid w:val="00DE69FE"/>
    <w:rsid w:val="00DE6D92"/>
    <w:rsid w:val="00DE71BA"/>
    <w:rsid w:val="00DE7408"/>
    <w:rsid w:val="00DE7CC7"/>
    <w:rsid w:val="00DF0A60"/>
    <w:rsid w:val="00DF0ABE"/>
    <w:rsid w:val="00DF13AC"/>
    <w:rsid w:val="00DF14EC"/>
    <w:rsid w:val="00DF1CCE"/>
    <w:rsid w:val="00DF249C"/>
    <w:rsid w:val="00DF25D6"/>
    <w:rsid w:val="00DF2945"/>
    <w:rsid w:val="00DF2A96"/>
    <w:rsid w:val="00DF314B"/>
    <w:rsid w:val="00DF341A"/>
    <w:rsid w:val="00DF3A3C"/>
    <w:rsid w:val="00DF3B0D"/>
    <w:rsid w:val="00DF3ECD"/>
    <w:rsid w:val="00DF4519"/>
    <w:rsid w:val="00DF5158"/>
    <w:rsid w:val="00DF51E7"/>
    <w:rsid w:val="00DF5A29"/>
    <w:rsid w:val="00DF5C7E"/>
    <w:rsid w:val="00DF600A"/>
    <w:rsid w:val="00DF624D"/>
    <w:rsid w:val="00DF66B4"/>
    <w:rsid w:val="00DF677F"/>
    <w:rsid w:val="00DF6BFC"/>
    <w:rsid w:val="00DF6DE8"/>
    <w:rsid w:val="00DF7010"/>
    <w:rsid w:val="00DF7BD6"/>
    <w:rsid w:val="00E00071"/>
    <w:rsid w:val="00E00274"/>
    <w:rsid w:val="00E004BF"/>
    <w:rsid w:val="00E00991"/>
    <w:rsid w:val="00E009CA"/>
    <w:rsid w:val="00E00C5E"/>
    <w:rsid w:val="00E010F9"/>
    <w:rsid w:val="00E01B57"/>
    <w:rsid w:val="00E01C1F"/>
    <w:rsid w:val="00E01C64"/>
    <w:rsid w:val="00E01DAD"/>
    <w:rsid w:val="00E01F1B"/>
    <w:rsid w:val="00E0258E"/>
    <w:rsid w:val="00E02824"/>
    <w:rsid w:val="00E0302F"/>
    <w:rsid w:val="00E03371"/>
    <w:rsid w:val="00E03547"/>
    <w:rsid w:val="00E03EFC"/>
    <w:rsid w:val="00E03EFF"/>
    <w:rsid w:val="00E04EA7"/>
    <w:rsid w:val="00E05116"/>
    <w:rsid w:val="00E0550F"/>
    <w:rsid w:val="00E0555A"/>
    <w:rsid w:val="00E05735"/>
    <w:rsid w:val="00E0593C"/>
    <w:rsid w:val="00E067D0"/>
    <w:rsid w:val="00E06FEE"/>
    <w:rsid w:val="00E07504"/>
    <w:rsid w:val="00E07756"/>
    <w:rsid w:val="00E07EA2"/>
    <w:rsid w:val="00E1005B"/>
    <w:rsid w:val="00E10775"/>
    <w:rsid w:val="00E10ACD"/>
    <w:rsid w:val="00E10E6D"/>
    <w:rsid w:val="00E1112B"/>
    <w:rsid w:val="00E11475"/>
    <w:rsid w:val="00E12284"/>
    <w:rsid w:val="00E123E4"/>
    <w:rsid w:val="00E1251C"/>
    <w:rsid w:val="00E12738"/>
    <w:rsid w:val="00E12E94"/>
    <w:rsid w:val="00E13481"/>
    <w:rsid w:val="00E135AC"/>
    <w:rsid w:val="00E13B55"/>
    <w:rsid w:val="00E1422A"/>
    <w:rsid w:val="00E143E5"/>
    <w:rsid w:val="00E146E4"/>
    <w:rsid w:val="00E14E64"/>
    <w:rsid w:val="00E1509E"/>
    <w:rsid w:val="00E152E7"/>
    <w:rsid w:val="00E15640"/>
    <w:rsid w:val="00E15E48"/>
    <w:rsid w:val="00E16C49"/>
    <w:rsid w:val="00E17704"/>
    <w:rsid w:val="00E17D77"/>
    <w:rsid w:val="00E17FCC"/>
    <w:rsid w:val="00E2088E"/>
    <w:rsid w:val="00E20B88"/>
    <w:rsid w:val="00E20D88"/>
    <w:rsid w:val="00E2109C"/>
    <w:rsid w:val="00E215DC"/>
    <w:rsid w:val="00E21855"/>
    <w:rsid w:val="00E219E7"/>
    <w:rsid w:val="00E21DD2"/>
    <w:rsid w:val="00E22527"/>
    <w:rsid w:val="00E225EA"/>
    <w:rsid w:val="00E22869"/>
    <w:rsid w:val="00E23002"/>
    <w:rsid w:val="00E23186"/>
    <w:rsid w:val="00E23207"/>
    <w:rsid w:val="00E23369"/>
    <w:rsid w:val="00E235AC"/>
    <w:rsid w:val="00E239F4"/>
    <w:rsid w:val="00E23CE7"/>
    <w:rsid w:val="00E23D8C"/>
    <w:rsid w:val="00E23ED2"/>
    <w:rsid w:val="00E24D9D"/>
    <w:rsid w:val="00E24E4D"/>
    <w:rsid w:val="00E25180"/>
    <w:rsid w:val="00E253C8"/>
    <w:rsid w:val="00E25808"/>
    <w:rsid w:val="00E259A0"/>
    <w:rsid w:val="00E2695D"/>
    <w:rsid w:val="00E27363"/>
    <w:rsid w:val="00E27568"/>
    <w:rsid w:val="00E278E2"/>
    <w:rsid w:val="00E279B3"/>
    <w:rsid w:val="00E304BD"/>
    <w:rsid w:val="00E30DE4"/>
    <w:rsid w:val="00E30F55"/>
    <w:rsid w:val="00E31525"/>
    <w:rsid w:val="00E319F8"/>
    <w:rsid w:val="00E31AA3"/>
    <w:rsid w:val="00E31B23"/>
    <w:rsid w:val="00E31B83"/>
    <w:rsid w:val="00E31D33"/>
    <w:rsid w:val="00E32174"/>
    <w:rsid w:val="00E32714"/>
    <w:rsid w:val="00E32AAC"/>
    <w:rsid w:val="00E32BA2"/>
    <w:rsid w:val="00E32BCD"/>
    <w:rsid w:val="00E333C4"/>
    <w:rsid w:val="00E3365E"/>
    <w:rsid w:val="00E33C9F"/>
    <w:rsid w:val="00E33CB9"/>
    <w:rsid w:val="00E33E32"/>
    <w:rsid w:val="00E34006"/>
    <w:rsid w:val="00E343C7"/>
    <w:rsid w:val="00E34689"/>
    <w:rsid w:val="00E35126"/>
    <w:rsid w:val="00E35443"/>
    <w:rsid w:val="00E36385"/>
    <w:rsid w:val="00E365A0"/>
    <w:rsid w:val="00E36614"/>
    <w:rsid w:val="00E36AAD"/>
    <w:rsid w:val="00E36C2F"/>
    <w:rsid w:val="00E36E36"/>
    <w:rsid w:val="00E3765F"/>
    <w:rsid w:val="00E3789D"/>
    <w:rsid w:val="00E40A23"/>
    <w:rsid w:val="00E41010"/>
    <w:rsid w:val="00E41682"/>
    <w:rsid w:val="00E41698"/>
    <w:rsid w:val="00E41809"/>
    <w:rsid w:val="00E41B28"/>
    <w:rsid w:val="00E41D8B"/>
    <w:rsid w:val="00E424BC"/>
    <w:rsid w:val="00E42E48"/>
    <w:rsid w:val="00E4309A"/>
    <w:rsid w:val="00E432AE"/>
    <w:rsid w:val="00E4332F"/>
    <w:rsid w:val="00E433B9"/>
    <w:rsid w:val="00E436EF"/>
    <w:rsid w:val="00E438B9"/>
    <w:rsid w:val="00E43D97"/>
    <w:rsid w:val="00E442E2"/>
    <w:rsid w:val="00E45D20"/>
    <w:rsid w:val="00E45FBF"/>
    <w:rsid w:val="00E46BF5"/>
    <w:rsid w:val="00E46BF7"/>
    <w:rsid w:val="00E46F8C"/>
    <w:rsid w:val="00E5023B"/>
    <w:rsid w:val="00E505DA"/>
    <w:rsid w:val="00E50CA7"/>
    <w:rsid w:val="00E51D41"/>
    <w:rsid w:val="00E51F91"/>
    <w:rsid w:val="00E529E8"/>
    <w:rsid w:val="00E5341E"/>
    <w:rsid w:val="00E534AF"/>
    <w:rsid w:val="00E5372A"/>
    <w:rsid w:val="00E539DF"/>
    <w:rsid w:val="00E539EC"/>
    <w:rsid w:val="00E53C5D"/>
    <w:rsid w:val="00E5521D"/>
    <w:rsid w:val="00E55409"/>
    <w:rsid w:val="00E554F2"/>
    <w:rsid w:val="00E55B31"/>
    <w:rsid w:val="00E5667C"/>
    <w:rsid w:val="00E56A16"/>
    <w:rsid w:val="00E56C8A"/>
    <w:rsid w:val="00E56F42"/>
    <w:rsid w:val="00E57581"/>
    <w:rsid w:val="00E576D2"/>
    <w:rsid w:val="00E57743"/>
    <w:rsid w:val="00E57893"/>
    <w:rsid w:val="00E57BEB"/>
    <w:rsid w:val="00E57C8D"/>
    <w:rsid w:val="00E600A5"/>
    <w:rsid w:val="00E60114"/>
    <w:rsid w:val="00E6029C"/>
    <w:rsid w:val="00E60549"/>
    <w:rsid w:val="00E60863"/>
    <w:rsid w:val="00E60EB2"/>
    <w:rsid w:val="00E61061"/>
    <w:rsid w:val="00E61356"/>
    <w:rsid w:val="00E619C6"/>
    <w:rsid w:val="00E61BC3"/>
    <w:rsid w:val="00E61C67"/>
    <w:rsid w:val="00E61DC0"/>
    <w:rsid w:val="00E61DFC"/>
    <w:rsid w:val="00E61F29"/>
    <w:rsid w:val="00E62F7C"/>
    <w:rsid w:val="00E63BE9"/>
    <w:rsid w:val="00E63DE8"/>
    <w:rsid w:val="00E64071"/>
    <w:rsid w:val="00E64383"/>
    <w:rsid w:val="00E646C8"/>
    <w:rsid w:val="00E64920"/>
    <w:rsid w:val="00E64983"/>
    <w:rsid w:val="00E64F7F"/>
    <w:rsid w:val="00E65692"/>
    <w:rsid w:val="00E66B30"/>
    <w:rsid w:val="00E66CCA"/>
    <w:rsid w:val="00E671B1"/>
    <w:rsid w:val="00E674D0"/>
    <w:rsid w:val="00E675B9"/>
    <w:rsid w:val="00E70F76"/>
    <w:rsid w:val="00E717AC"/>
    <w:rsid w:val="00E71DB8"/>
    <w:rsid w:val="00E723AA"/>
    <w:rsid w:val="00E729EC"/>
    <w:rsid w:val="00E72BE1"/>
    <w:rsid w:val="00E72C06"/>
    <w:rsid w:val="00E72D71"/>
    <w:rsid w:val="00E73BD4"/>
    <w:rsid w:val="00E73DA6"/>
    <w:rsid w:val="00E74181"/>
    <w:rsid w:val="00E7444C"/>
    <w:rsid w:val="00E74491"/>
    <w:rsid w:val="00E74596"/>
    <w:rsid w:val="00E7484B"/>
    <w:rsid w:val="00E7497B"/>
    <w:rsid w:val="00E74F9D"/>
    <w:rsid w:val="00E75134"/>
    <w:rsid w:val="00E75B96"/>
    <w:rsid w:val="00E76182"/>
    <w:rsid w:val="00E7638E"/>
    <w:rsid w:val="00E765D2"/>
    <w:rsid w:val="00E772EE"/>
    <w:rsid w:val="00E776E2"/>
    <w:rsid w:val="00E80514"/>
    <w:rsid w:val="00E80525"/>
    <w:rsid w:val="00E805A4"/>
    <w:rsid w:val="00E80D4F"/>
    <w:rsid w:val="00E81179"/>
    <w:rsid w:val="00E81284"/>
    <w:rsid w:val="00E82049"/>
    <w:rsid w:val="00E82A7D"/>
    <w:rsid w:val="00E83B1D"/>
    <w:rsid w:val="00E8429E"/>
    <w:rsid w:val="00E846FE"/>
    <w:rsid w:val="00E84B1C"/>
    <w:rsid w:val="00E85649"/>
    <w:rsid w:val="00E85D54"/>
    <w:rsid w:val="00E85DCB"/>
    <w:rsid w:val="00E862EF"/>
    <w:rsid w:val="00E863A2"/>
    <w:rsid w:val="00E868F2"/>
    <w:rsid w:val="00E869AC"/>
    <w:rsid w:val="00E87C8E"/>
    <w:rsid w:val="00E90E80"/>
    <w:rsid w:val="00E90F82"/>
    <w:rsid w:val="00E91863"/>
    <w:rsid w:val="00E91954"/>
    <w:rsid w:val="00E91B95"/>
    <w:rsid w:val="00E91D5C"/>
    <w:rsid w:val="00E91DD5"/>
    <w:rsid w:val="00E91E28"/>
    <w:rsid w:val="00E923C6"/>
    <w:rsid w:val="00E923D0"/>
    <w:rsid w:val="00E928C0"/>
    <w:rsid w:val="00E9298F"/>
    <w:rsid w:val="00E92B1C"/>
    <w:rsid w:val="00E92C9D"/>
    <w:rsid w:val="00E930F2"/>
    <w:rsid w:val="00E9312F"/>
    <w:rsid w:val="00E93327"/>
    <w:rsid w:val="00E93333"/>
    <w:rsid w:val="00E938FA"/>
    <w:rsid w:val="00E9425F"/>
    <w:rsid w:val="00E945E4"/>
    <w:rsid w:val="00E9553E"/>
    <w:rsid w:val="00E9564A"/>
    <w:rsid w:val="00E95B50"/>
    <w:rsid w:val="00E960DA"/>
    <w:rsid w:val="00E96213"/>
    <w:rsid w:val="00E968A8"/>
    <w:rsid w:val="00E974BB"/>
    <w:rsid w:val="00E977AD"/>
    <w:rsid w:val="00EA001B"/>
    <w:rsid w:val="00EA05E2"/>
    <w:rsid w:val="00EA06B9"/>
    <w:rsid w:val="00EA1344"/>
    <w:rsid w:val="00EA1CAA"/>
    <w:rsid w:val="00EA2675"/>
    <w:rsid w:val="00EA2945"/>
    <w:rsid w:val="00EA2C11"/>
    <w:rsid w:val="00EA30CC"/>
    <w:rsid w:val="00EA3E40"/>
    <w:rsid w:val="00EA40E7"/>
    <w:rsid w:val="00EA4680"/>
    <w:rsid w:val="00EA54D8"/>
    <w:rsid w:val="00EA5886"/>
    <w:rsid w:val="00EA5908"/>
    <w:rsid w:val="00EA5FBB"/>
    <w:rsid w:val="00EA606B"/>
    <w:rsid w:val="00EA61D5"/>
    <w:rsid w:val="00EA61FC"/>
    <w:rsid w:val="00EA6746"/>
    <w:rsid w:val="00EA6B04"/>
    <w:rsid w:val="00EA6CEE"/>
    <w:rsid w:val="00EA73CA"/>
    <w:rsid w:val="00EA73D9"/>
    <w:rsid w:val="00EA7420"/>
    <w:rsid w:val="00EA749E"/>
    <w:rsid w:val="00EA7A2C"/>
    <w:rsid w:val="00EA7D97"/>
    <w:rsid w:val="00EA7F46"/>
    <w:rsid w:val="00EB0AA5"/>
    <w:rsid w:val="00EB0BEE"/>
    <w:rsid w:val="00EB0F30"/>
    <w:rsid w:val="00EB19CA"/>
    <w:rsid w:val="00EB1BA7"/>
    <w:rsid w:val="00EB1DE0"/>
    <w:rsid w:val="00EB23D4"/>
    <w:rsid w:val="00EB25C7"/>
    <w:rsid w:val="00EB2B28"/>
    <w:rsid w:val="00EB2F3A"/>
    <w:rsid w:val="00EB3036"/>
    <w:rsid w:val="00EB3973"/>
    <w:rsid w:val="00EB39BC"/>
    <w:rsid w:val="00EB3A4C"/>
    <w:rsid w:val="00EB4164"/>
    <w:rsid w:val="00EB43BB"/>
    <w:rsid w:val="00EB4CFF"/>
    <w:rsid w:val="00EB5065"/>
    <w:rsid w:val="00EB51BC"/>
    <w:rsid w:val="00EB523B"/>
    <w:rsid w:val="00EB524D"/>
    <w:rsid w:val="00EB57F7"/>
    <w:rsid w:val="00EB592F"/>
    <w:rsid w:val="00EB622E"/>
    <w:rsid w:val="00EB6B6C"/>
    <w:rsid w:val="00EB71E5"/>
    <w:rsid w:val="00EB7C03"/>
    <w:rsid w:val="00EC04C3"/>
    <w:rsid w:val="00EC0CC1"/>
    <w:rsid w:val="00EC12EA"/>
    <w:rsid w:val="00EC187E"/>
    <w:rsid w:val="00EC1898"/>
    <w:rsid w:val="00EC1A98"/>
    <w:rsid w:val="00EC1B5B"/>
    <w:rsid w:val="00EC2223"/>
    <w:rsid w:val="00EC2686"/>
    <w:rsid w:val="00EC2E39"/>
    <w:rsid w:val="00EC2E8E"/>
    <w:rsid w:val="00EC2E9C"/>
    <w:rsid w:val="00EC329E"/>
    <w:rsid w:val="00EC3504"/>
    <w:rsid w:val="00EC35B8"/>
    <w:rsid w:val="00EC3799"/>
    <w:rsid w:val="00EC402B"/>
    <w:rsid w:val="00EC47FC"/>
    <w:rsid w:val="00EC4D59"/>
    <w:rsid w:val="00EC6095"/>
    <w:rsid w:val="00EC6CB7"/>
    <w:rsid w:val="00EC7240"/>
    <w:rsid w:val="00EC770F"/>
    <w:rsid w:val="00EC7721"/>
    <w:rsid w:val="00EC7FDC"/>
    <w:rsid w:val="00ED0116"/>
    <w:rsid w:val="00ED05E1"/>
    <w:rsid w:val="00ED0945"/>
    <w:rsid w:val="00ED09B4"/>
    <w:rsid w:val="00ED0A23"/>
    <w:rsid w:val="00ED123C"/>
    <w:rsid w:val="00ED175E"/>
    <w:rsid w:val="00ED1B50"/>
    <w:rsid w:val="00ED24FA"/>
    <w:rsid w:val="00ED26C9"/>
    <w:rsid w:val="00ED2B48"/>
    <w:rsid w:val="00ED3039"/>
    <w:rsid w:val="00ED31EB"/>
    <w:rsid w:val="00ED366B"/>
    <w:rsid w:val="00ED3913"/>
    <w:rsid w:val="00ED3FD4"/>
    <w:rsid w:val="00ED439F"/>
    <w:rsid w:val="00ED4543"/>
    <w:rsid w:val="00ED4709"/>
    <w:rsid w:val="00ED4C64"/>
    <w:rsid w:val="00ED504E"/>
    <w:rsid w:val="00ED50FC"/>
    <w:rsid w:val="00ED55AF"/>
    <w:rsid w:val="00ED56BA"/>
    <w:rsid w:val="00ED68D1"/>
    <w:rsid w:val="00ED699A"/>
    <w:rsid w:val="00ED6E5C"/>
    <w:rsid w:val="00ED70BA"/>
    <w:rsid w:val="00ED79EA"/>
    <w:rsid w:val="00ED7AAD"/>
    <w:rsid w:val="00ED7D62"/>
    <w:rsid w:val="00EE13EE"/>
    <w:rsid w:val="00EE1448"/>
    <w:rsid w:val="00EE1489"/>
    <w:rsid w:val="00EE149B"/>
    <w:rsid w:val="00EE14AD"/>
    <w:rsid w:val="00EE18E6"/>
    <w:rsid w:val="00EE1A69"/>
    <w:rsid w:val="00EE227C"/>
    <w:rsid w:val="00EE24CE"/>
    <w:rsid w:val="00EE2589"/>
    <w:rsid w:val="00EE25CA"/>
    <w:rsid w:val="00EE2775"/>
    <w:rsid w:val="00EE3AB0"/>
    <w:rsid w:val="00EE3B20"/>
    <w:rsid w:val="00EE5258"/>
    <w:rsid w:val="00EE5468"/>
    <w:rsid w:val="00EE54E1"/>
    <w:rsid w:val="00EE5C58"/>
    <w:rsid w:val="00EE6087"/>
    <w:rsid w:val="00EE67E0"/>
    <w:rsid w:val="00EE67F7"/>
    <w:rsid w:val="00EE6A47"/>
    <w:rsid w:val="00EE7321"/>
    <w:rsid w:val="00EE74C3"/>
    <w:rsid w:val="00EE773F"/>
    <w:rsid w:val="00EE7C89"/>
    <w:rsid w:val="00EE7CF0"/>
    <w:rsid w:val="00EF0062"/>
    <w:rsid w:val="00EF0838"/>
    <w:rsid w:val="00EF0C14"/>
    <w:rsid w:val="00EF13F0"/>
    <w:rsid w:val="00EF1416"/>
    <w:rsid w:val="00EF147E"/>
    <w:rsid w:val="00EF15EE"/>
    <w:rsid w:val="00EF1B00"/>
    <w:rsid w:val="00EF1EC3"/>
    <w:rsid w:val="00EF300E"/>
    <w:rsid w:val="00EF35F1"/>
    <w:rsid w:val="00EF371B"/>
    <w:rsid w:val="00EF3895"/>
    <w:rsid w:val="00EF3936"/>
    <w:rsid w:val="00EF3BE5"/>
    <w:rsid w:val="00EF3DD9"/>
    <w:rsid w:val="00EF3F84"/>
    <w:rsid w:val="00EF4025"/>
    <w:rsid w:val="00EF41ED"/>
    <w:rsid w:val="00EF452C"/>
    <w:rsid w:val="00EF4697"/>
    <w:rsid w:val="00EF49A0"/>
    <w:rsid w:val="00EF49DE"/>
    <w:rsid w:val="00EF4AFB"/>
    <w:rsid w:val="00EF4CA7"/>
    <w:rsid w:val="00EF4CB8"/>
    <w:rsid w:val="00EF4DDD"/>
    <w:rsid w:val="00EF5517"/>
    <w:rsid w:val="00EF5F61"/>
    <w:rsid w:val="00EF67DF"/>
    <w:rsid w:val="00EF6993"/>
    <w:rsid w:val="00EF724B"/>
    <w:rsid w:val="00EF79CE"/>
    <w:rsid w:val="00EF7AEC"/>
    <w:rsid w:val="00F003EF"/>
    <w:rsid w:val="00F00485"/>
    <w:rsid w:val="00F006C7"/>
    <w:rsid w:val="00F00781"/>
    <w:rsid w:val="00F00885"/>
    <w:rsid w:val="00F00909"/>
    <w:rsid w:val="00F013B2"/>
    <w:rsid w:val="00F01721"/>
    <w:rsid w:val="00F02029"/>
    <w:rsid w:val="00F030D6"/>
    <w:rsid w:val="00F04982"/>
    <w:rsid w:val="00F04A3C"/>
    <w:rsid w:val="00F04C09"/>
    <w:rsid w:val="00F05222"/>
    <w:rsid w:val="00F052AC"/>
    <w:rsid w:val="00F05DCC"/>
    <w:rsid w:val="00F061D8"/>
    <w:rsid w:val="00F063C6"/>
    <w:rsid w:val="00F063F6"/>
    <w:rsid w:val="00F06AD4"/>
    <w:rsid w:val="00F071D5"/>
    <w:rsid w:val="00F07607"/>
    <w:rsid w:val="00F07880"/>
    <w:rsid w:val="00F10118"/>
    <w:rsid w:val="00F107D6"/>
    <w:rsid w:val="00F10C08"/>
    <w:rsid w:val="00F110DE"/>
    <w:rsid w:val="00F11256"/>
    <w:rsid w:val="00F11425"/>
    <w:rsid w:val="00F11E8B"/>
    <w:rsid w:val="00F120E3"/>
    <w:rsid w:val="00F123BB"/>
    <w:rsid w:val="00F125C1"/>
    <w:rsid w:val="00F131CA"/>
    <w:rsid w:val="00F132BA"/>
    <w:rsid w:val="00F1352A"/>
    <w:rsid w:val="00F1352C"/>
    <w:rsid w:val="00F13CEB"/>
    <w:rsid w:val="00F13E32"/>
    <w:rsid w:val="00F1401F"/>
    <w:rsid w:val="00F142B7"/>
    <w:rsid w:val="00F145CD"/>
    <w:rsid w:val="00F15151"/>
    <w:rsid w:val="00F15AAF"/>
    <w:rsid w:val="00F16673"/>
    <w:rsid w:val="00F167E5"/>
    <w:rsid w:val="00F16C58"/>
    <w:rsid w:val="00F17589"/>
    <w:rsid w:val="00F17B28"/>
    <w:rsid w:val="00F17B9C"/>
    <w:rsid w:val="00F17DB5"/>
    <w:rsid w:val="00F20105"/>
    <w:rsid w:val="00F2028E"/>
    <w:rsid w:val="00F208F6"/>
    <w:rsid w:val="00F20B8A"/>
    <w:rsid w:val="00F20DE8"/>
    <w:rsid w:val="00F211B4"/>
    <w:rsid w:val="00F2190A"/>
    <w:rsid w:val="00F21ED9"/>
    <w:rsid w:val="00F22117"/>
    <w:rsid w:val="00F22835"/>
    <w:rsid w:val="00F229DC"/>
    <w:rsid w:val="00F2361E"/>
    <w:rsid w:val="00F23722"/>
    <w:rsid w:val="00F23D1E"/>
    <w:rsid w:val="00F23D34"/>
    <w:rsid w:val="00F23D44"/>
    <w:rsid w:val="00F23DB9"/>
    <w:rsid w:val="00F23EE9"/>
    <w:rsid w:val="00F24530"/>
    <w:rsid w:val="00F24579"/>
    <w:rsid w:val="00F2579B"/>
    <w:rsid w:val="00F25CA9"/>
    <w:rsid w:val="00F25E55"/>
    <w:rsid w:val="00F261BA"/>
    <w:rsid w:val="00F26910"/>
    <w:rsid w:val="00F26C8C"/>
    <w:rsid w:val="00F26E90"/>
    <w:rsid w:val="00F277DB"/>
    <w:rsid w:val="00F27920"/>
    <w:rsid w:val="00F305AD"/>
    <w:rsid w:val="00F31052"/>
    <w:rsid w:val="00F31267"/>
    <w:rsid w:val="00F31458"/>
    <w:rsid w:val="00F31925"/>
    <w:rsid w:val="00F32606"/>
    <w:rsid w:val="00F32887"/>
    <w:rsid w:val="00F331A7"/>
    <w:rsid w:val="00F33F8C"/>
    <w:rsid w:val="00F341BD"/>
    <w:rsid w:val="00F34731"/>
    <w:rsid w:val="00F34770"/>
    <w:rsid w:val="00F34A4A"/>
    <w:rsid w:val="00F35466"/>
    <w:rsid w:val="00F3607C"/>
    <w:rsid w:val="00F362D2"/>
    <w:rsid w:val="00F367BF"/>
    <w:rsid w:val="00F36E37"/>
    <w:rsid w:val="00F370C2"/>
    <w:rsid w:val="00F370DD"/>
    <w:rsid w:val="00F3775C"/>
    <w:rsid w:val="00F377C4"/>
    <w:rsid w:val="00F407EE"/>
    <w:rsid w:val="00F40C61"/>
    <w:rsid w:val="00F410E6"/>
    <w:rsid w:val="00F41DD1"/>
    <w:rsid w:val="00F42B0A"/>
    <w:rsid w:val="00F42CE4"/>
    <w:rsid w:val="00F43AEC"/>
    <w:rsid w:val="00F452A4"/>
    <w:rsid w:val="00F45ABF"/>
    <w:rsid w:val="00F45B85"/>
    <w:rsid w:val="00F45CF8"/>
    <w:rsid w:val="00F45E62"/>
    <w:rsid w:val="00F46AE6"/>
    <w:rsid w:val="00F46E9F"/>
    <w:rsid w:val="00F46F1E"/>
    <w:rsid w:val="00F46F3A"/>
    <w:rsid w:val="00F50280"/>
    <w:rsid w:val="00F502DF"/>
    <w:rsid w:val="00F504FF"/>
    <w:rsid w:val="00F5065A"/>
    <w:rsid w:val="00F510A4"/>
    <w:rsid w:val="00F51825"/>
    <w:rsid w:val="00F51BEE"/>
    <w:rsid w:val="00F51DBE"/>
    <w:rsid w:val="00F52571"/>
    <w:rsid w:val="00F52739"/>
    <w:rsid w:val="00F52DBF"/>
    <w:rsid w:val="00F5301C"/>
    <w:rsid w:val="00F53393"/>
    <w:rsid w:val="00F5351C"/>
    <w:rsid w:val="00F53788"/>
    <w:rsid w:val="00F538FC"/>
    <w:rsid w:val="00F53FFE"/>
    <w:rsid w:val="00F54656"/>
    <w:rsid w:val="00F54D0A"/>
    <w:rsid w:val="00F55817"/>
    <w:rsid w:val="00F5594C"/>
    <w:rsid w:val="00F55B17"/>
    <w:rsid w:val="00F56E6B"/>
    <w:rsid w:val="00F57A95"/>
    <w:rsid w:val="00F57E24"/>
    <w:rsid w:val="00F60458"/>
    <w:rsid w:val="00F60528"/>
    <w:rsid w:val="00F61058"/>
    <w:rsid w:val="00F61178"/>
    <w:rsid w:val="00F61955"/>
    <w:rsid w:val="00F61CAC"/>
    <w:rsid w:val="00F62C40"/>
    <w:rsid w:val="00F62E81"/>
    <w:rsid w:val="00F63551"/>
    <w:rsid w:val="00F63571"/>
    <w:rsid w:val="00F63CB5"/>
    <w:rsid w:val="00F640DD"/>
    <w:rsid w:val="00F64547"/>
    <w:rsid w:val="00F6470B"/>
    <w:rsid w:val="00F64806"/>
    <w:rsid w:val="00F64B6E"/>
    <w:rsid w:val="00F64E45"/>
    <w:rsid w:val="00F65843"/>
    <w:rsid w:val="00F65B2B"/>
    <w:rsid w:val="00F667DB"/>
    <w:rsid w:val="00F669C7"/>
    <w:rsid w:val="00F66E7A"/>
    <w:rsid w:val="00F67889"/>
    <w:rsid w:val="00F67BA4"/>
    <w:rsid w:val="00F67CE1"/>
    <w:rsid w:val="00F705BC"/>
    <w:rsid w:val="00F70963"/>
    <w:rsid w:val="00F70B12"/>
    <w:rsid w:val="00F70BB2"/>
    <w:rsid w:val="00F70CAE"/>
    <w:rsid w:val="00F70F50"/>
    <w:rsid w:val="00F717D2"/>
    <w:rsid w:val="00F71876"/>
    <w:rsid w:val="00F71A0D"/>
    <w:rsid w:val="00F71C2E"/>
    <w:rsid w:val="00F71E8D"/>
    <w:rsid w:val="00F7241C"/>
    <w:rsid w:val="00F72477"/>
    <w:rsid w:val="00F73CEA"/>
    <w:rsid w:val="00F74288"/>
    <w:rsid w:val="00F7428E"/>
    <w:rsid w:val="00F743E6"/>
    <w:rsid w:val="00F752C7"/>
    <w:rsid w:val="00F7568B"/>
    <w:rsid w:val="00F75DA5"/>
    <w:rsid w:val="00F75F47"/>
    <w:rsid w:val="00F760FD"/>
    <w:rsid w:val="00F7655D"/>
    <w:rsid w:val="00F7682C"/>
    <w:rsid w:val="00F76B1A"/>
    <w:rsid w:val="00F76B5C"/>
    <w:rsid w:val="00F7710F"/>
    <w:rsid w:val="00F77358"/>
    <w:rsid w:val="00F773CF"/>
    <w:rsid w:val="00F779F3"/>
    <w:rsid w:val="00F8013E"/>
    <w:rsid w:val="00F801FC"/>
    <w:rsid w:val="00F80B86"/>
    <w:rsid w:val="00F81249"/>
    <w:rsid w:val="00F8127C"/>
    <w:rsid w:val="00F81849"/>
    <w:rsid w:val="00F819F7"/>
    <w:rsid w:val="00F81CDD"/>
    <w:rsid w:val="00F81CE1"/>
    <w:rsid w:val="00F82212"/>
    <w:rsid w:val="00F82568"/>
    <w:rsid w:val="00F82967"/>
    <w:rsid w:val="00F82B44"/>
    <w:rsid w:val="00F82D96"/>
    <w:rsid w:val="00F8332B"/>
    <w:rsid w:val="00F83356"/>
    <w:rsid w:val="00F836B6"/>
    <w:rsid w:val="00F83B0B"/>
    <w:rsid w:val="00F84379"/>
    <w:rsid w:val="00F8476B"/>
    <w:rsid w:val="00F848F7"/>
    <w:rsid w:val="00F84AE4"/>
    <w:rsid w:val="00F84BB5"/>
    <w:rsid w:val="00F84C90"/>
    <w:rsid w:val="00F85261"/>
    <w:rsid w:val="00F8572B"/>
    <w:rsid w:val="00F85DF6"/>
    <w:rsid w:val="00F863CD"/>
    <w:rsid w:val="00F86475"/>
    <w:rsid w:val="00F86B22"/>
    <w:rsid w:val="00F86B91"/>
    <w:rsid w:val="00F8719C"/>
    <w:rsid w:val="00F872A0"/>
    <w:rsid w:val="00F87ECE"/>
    <w:rsid w:val="00F902A6"/>
    <w:rsid w:val="00F902D5"/>
    <w:rsid w:val="00F91729"/>
    <w:rsid w:val="00F91AF8"/>
    <w:rsid w:val="00F91FB6"/>
    <w:rsid w:val="00F927A0"/>
    <w:rsid w:val="00F92978"/>
    <w:rsid w:val="00F93163"/>
    <w:rsid w:val="00F9358A"/>
    <w:rsid w:val="00F93A52"/>
    <w:rsid w:val="00F93E35"/>
    <w:rsid w:val="00F94F39"/>
    <w:rsid w:val="00F95AF0"/>
    <w:rsid w:val="00F95B6C"/>
    <w:rsid w:val="00F95FED"/>
    <w:rsid w:val="00F9609B"/>
    <w:rsid w:val="00F96137"/>
    <w:rsid w:val="00F96633"/>
    <w:rsid w:val="00F96795"/>
    <w:rsid w:val="00F96991"/>
    <w:rsid w:val="00F96A88"/>
    <w:rsid w:val="00F975B8"/>
    <w:rsid w:val="00F978ED"/>
    <w:rsid w:val="00FA04D1"/>
    <w:rsid w:val="00FA0A2C"/>
    <w:rsid w:val="00FA106C"/>
    <w:rsid w:val="00FA16B2"/>
    <w:rsid w:val="00FA1DF9"/>
    <w:rsid w:val="00FA1E60"/>
    <w:rsid w:val="00FA220E"/>
    <w:rsid w:val="00FA23C8"/>
    <w:rsid w:val="00FA28E3"/>
    <w:rsid w:val="00FA2C9F"/>
    <w:rsid w:val="00FA35D7"/>
    <w:rsid w:val="00FA3B26"/>
    <w:rsid w:val="00FA400F"/>
    <w:rsid w:val="00FA52D5"/>
    <w:rsid w:val="00FA52DA"/>
    <w:rsid w:val="00FA5368"/>
    <w:rsid w:val="00FA57F9"/>
    <w:rsid w:val="00FA5EF4"/>
    <w:rsid w:val="00FA6844"/>
    <w:rsid w:val="00FA6AE2"/>
    <w:rsid w:val="00FA6B53"/>
    <w:rsid w:val="00FA7330"/>
    <w:rsid w:val="00FA75A5"/>
    <w:rsid w:val="00FA793E"/>
    <w:rsid w:val="00FA7988"/>
    <w:rsid w:val="00FA7ADB"/>
    <w:rsid w:val="00FB015B"/>
    <w:rsid w:val="00FB092A"/>
    <w:rsid w:val="00FB09D5"/>
    <w:rsid w:val="00FB0E82"/>
    <w:rsid w:val="00FB1148"/>
    <w:rsid w:val="00FB1164"/>
    <w:rsid w:val="00FB11BC"/>
    <w:rsid w:val="00FB11C0"/>
    <w:rsid w:val="00FB1260"/>
    <w:rsid w:val="00FB132A"/>
    <w:rsid w:val="00FB164B"/>
    <w:rsid w:val="00FB1CA4"/>
    <w:rsid w:val="00FB1F28"/>
    <w:rsid w:val="00FB201B"/>
    <w:rsid w:val="00FB21F7"/>
    <w:rsid w:val="00FB389E"/>
    <w:rsid w:val="00FB38EE"/>
    <w:rsid w:val="00FB41BF"/>
    <w:rsid w:val="00FB429D"/>
    <w:rsid w:val="00FB44FA"/>
    <w:rsid w:val="00FB46BD"/>
    <w:rsid w:val="00FB4798"/>
    <w:rsid w:val="00FB4965"/>
    <w:rsid w:val="00FB4DC7"/>
    <w:rsid w:val="00FB512C"/>
    <w:rsid w:val="00FB59A1"/>
    <w:rsid w:val="00FB5C8B"/>
    <w:rsid w:val="00FB5DA6"/>
    <w:rsid w:val="00FB5E0D"/>
    <w:rsid w:val="00FB5E21"/>
    <w:rsid w:val="00FB5E65"/>
    <w:rsid w:val="00FB61E4"/>
    <w:rsid w:val="00FB6623"/>
    <w:rsid w:val="00FB69F2"/>
    <w:rsid w:val="00FB6C3A"/>
    <w:rsid w:val="00FB7923"/>
    <w:rsid w:val="00FB7B17"/>
    <w:rsid w:val="00FB7DD2"/>
    <w:rsid w:val="00FC0AF1"/>
    <w:rsid w:val="00FC0B55"/>
    <w:rsid w:val="00FC0C94"/>
    <w:rsid w:val="00FC0D00"/>
    <w:rsid w:val="00FC0FDA"/>
    <w:rsid w:val="00FC1310"/>
    <w:rsid w:val="00FC148E"/>
    <w:rsid w:val="00FC1A2A"/>
    <w:rsid w:val="00FC1AF9"/>
    <w:rsid w:val="00FC1CAB"/>
    <w:rsid w:val="00FC1CEC"/>
    <w:rsid w:val="00FC1EF7"/>
    <w:rsid w:val="00FC38FE"/>
    <w:rsid w:val="00FC3C78"/>
    <w:rsid w:val="00FC40C2"/>
    <w:rsid w:val="00FC4DCD"/>
    <w:rsid w:val="00FC4F8A"/>
    <w:rsid w:val="00FC50C7"/>
    <w:rsid w:val="00FC57A4"/>
    <w:rsid w:val="00FC58FF"/>
    <w:rsid w:val="00FC666D"/>
    <w:rsid w:val="00FC6D04"/>
    <w:rsid w:val="00FC7122"/>
    <w:rsid w:val="00FC72B0"/>
    <w:rsid w:val="00FC773E"/>
    <w:rsid w:val="00FC7A36"/>
    <w:rsid w:val="00FC7B42"/>
    <w:rsid w:val="00FC7E2E"/>
    <w:rsid w:val="00FD0145"/>
    <w:rsid w:val="00FD04FE"/>
    <w:rsid w:val="00FD0F1F"/>
    <w:rsid w:val="00FD1694"/>
    <w:rsid w:val="00FD1BF2"/>
    <w:rsid w:val="00FD1C9F"/>
    <w:rsid w:val="00FD1E76"/>
    <w:rsid w:val="00FD207C"/>
    <w:rsid w:val="00FD25B3"/>
    <w:rsid w:val="00FD25FD"/>
    <w:rsid w:val="00FD2755"/>
    <w:rsid w:val="00FD32C9"/>
    <w:rsid w:val="00FD3B4A"/>
    <w:rsid w:val="00FD3C02"/>
    <w:rsid w:val="00FD3C76"/>
    <w:rsid w:val="00FD4D38"/>
    <w:rsid w:val="00FD4F51"/>
    <w:rsid w:val="00FD5C45"/>
    <w:rsid w:val="00FD5D5B"/>
    <w:rsid w:val="00FD630D"/>
    <w:rsid w:val="00FD68EA"/>
    <w:rsid w:val="00FD6B6A"/>
    <w:rsid w:val="00FD6CCA"/>
    <w:rsid w:val="00FD6CDE"/>
    <w:rsid w:val="00FD7644"/>
    <w:rsid w:val="00FD7953"/>
    <w:rsid w:val="00FD7B3A"/>
    <w:rsid w:val="00FD7EBF"/>
    <w:rsid w:val="00FE0083"/>
    <w:rsid w:val="00FE0965"/>
    <w:rsid w:val="00FE0AAF"/>
    <w:rsid w:val="00FE0F3B"/>
    <w:rsid w:val="00FE1242"/>
    <w:rsid w:val="00FE12FA"/>
    <w:rsid w:val="00FE17E2"/>
    <w:rsid w:val="00FE1892"/>
    <w:rsid w:val="00FE2073"/>
    <w:rsid w:val="00FE24FC"/>
    <w:rsid w:val="00FE2761"/>
    <w:rsid w:val="00FE3211"/>
    <w:rsid w:val="00FE32AF"/>
    <w:rsid w:val="00FE3C76"/>
    <w:rsid w:val="00FE4328"/>
    <w:rsid w:val="00FE47C7"/>
    <w:rsid w:val="00FE5557"/>
    <w:rsid w:val="00FE7367"/>
    <w:rsid w:val="00FE76C1"/>
    <w:rsid w:val="00FE788C"/>
    <w:rsid w:val="00FE7B12"/>
    <w:rsid w:val="00FE7E67"/>
    <w:rsid w:val="00FF0778"/>
    <w:rsid w:val="00FF0BC9"/>
    <w:rsid w:val="00FF0EF9"/>
    <w:rsid w:val="00FF11A7"/>
    <w:rsid w:val="00FF1833"/>
    <w:rsid w:val="00FF24B3"/>
    <w:rsid w:val="00FF2611"/>
    <w:rsid w:val="00FF28F1"/>
    <w:rsid w:val="00FF3143"/>
    <w:rsid w:val="00FF352D"/>
    <w:rsid w:val="00FF3555"/>
    <w:rsid w:val="00FF422C"/>
    <w:rsid w:val="00FF473A"/>
    <w:rsid w:val="00FF4844"/>
    <w:rsid w:val="00FF4B3A"/>
    <w:rsid w:val="00FF4E3E"/>
    <w:rsid w:val="00FF5FB4"/>
    <w:rsid w:val="00FF65C0"/>
    <w:rsid w:val="00FF6610"/>
    <w:rsid w:val="00FF6B5F"/>
    <w:rsid w:val="00FF6B68"/>
    <w:rsid w:val="00FF6E0B"/>
    <w:rsid w:val="00FF6F4E"/>
    <w:rsid w:val="00FF7111"/>
    <w:rsid w:val="00FF745B"/>
    <w:rsid w:val="00FF7B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A655A1C-2CBC-4E20-8E97-0D37B10D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25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457284"/>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457284"/>
    <w:pPr>
      <w:keepNext/>
      <w:spacing w:line="720" w:lineRule="atLeast"/>
      <w:outlineLvl w:val="1"/>
    </w:pPr>
    <w:rPr>
      <w:rFonts w:ascii="Arial" w:eastAsia="新細明體" w:hAnsi="Arial"/>
      <w:b/>
      <w:bCs/>
      <w:sz w:val="48"/>
      <w:szCs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標題 1 字元"/>
    <w:link w:val="1"/>
    <w:rsid w:val="00457284"/>
    <w:rPr>
      <w:rFonts w:ascii="Arial" w:hAnsi="Arial"/>
      <w:b/>
      <w:bCs/>
      <w:snapToGrid w:val="0"/>
      <w:kern w:val="52"/>
      <w:sz w:val="52"/>
      <w:szCs w:val="52"/>
    </w:rPr>
  </w:style>
  <w:style w:type="character" w:customStyle="1" w:styleId="20">
    <w:name w:val="標題 2 字元"/>
    <w:link w:val="2"/>
    <w:rsid w:val="00457284"/>
    <w:rPr>
      <w:rFonts w:ascii="Arial" w:hAnsi="Arial"/>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45728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457284"/>
    <w:rPr>
      <w:rFonts w:ascii="標楷體" w:eastAsia="標楷體"/>
      <w:snapToGrid w:val="0"/>
      <w:kern w:val="2"/>
      <w:sz w:val="28"/>
      <w:szCs w:val="28"/>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57284"/>
    <w:rPr>
      <w:rFonts w:ascii="標楷體" w:eastAsia="標楷體"/>
      <w:snapToGrid w:val="0"/>
      <w:kern w:val="2"/>
      <w:sz w:val="28"/>
      <w:szCs w:val="28"/>
    </w:r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character" w:customStyle="1" w:styleId="ac">
    <w:name w:val="圖表目錄 字元"/>
    <w:link w:val="ab"/>
    <w:semiHidden/>
    <w:rsid w:val="00457284"/>
    <w:rPr>
      <w:rFonts w:ascii="標楷體" w:eastAsia="標楷體"/>
      <w:snapToGrid w:val="0"/>
      <w:kern w:val="2"/>
      <w:sz w:val="28"/>
      <w:szCs w:val="28"/>
    </w:rPr>
  </w:style>
  <w:style w:type="character" w:customStyle="1" w:styleId="143">
    <w:name w:val="表格內文(14行高) 字元"/>
    <w:link w:val="142"/>
    <w:rsid w:val="00457284"/>
    <w:rPr>
      <w:rFonts w:ascii="標楷體" w:eastAsia="標楷體"/>
      <w:snapToGrid w:val="0"/>
      <w:kern w:val="2"/>
      <w:sz w:val="24"/>
      <w:szCs w:val="28"/>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character" w:customStyle="1" w:styleId="af">
    <w:name w:val="姓名及分機 字元"/>
    <w:link w:val="ae"/>
    <w:rsid w:val="00457284"/>
    <w:rPr>
      <w:rFonts w:ascii="標楷體" w:eastAsia="標楷體"/>
      <w:snapToGrid w:val="0"/>
      <w:kern w:val="2"/>
      <w:sz w:val="24"/>
      <w:szCs w:val="28"/>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57284"/>
    <w:rPr>
      <w:rFonts w:ascii="標楷體" w:eastAsia="標楷體"/>
      <w:snapToGrid w:val="0"/>
      <w:kern w:val="2"/>
      <w:sz w:val="24"/>
      <w:szCs w:val="28"/>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457284"/>
    <w:rPr>
      <w:rFonts w:ascii="標楷體" w:eastAsia="標楷體"/>
      <w:snapToGrid w:val="0"/>
      <w:kern w:val="2"/>
      <w:sz w:val="28"/>
      <w:szCs w:val="28"/>
    </w:rPr>
  </w:style>
  <w:style w:type="paragraph" w:styleId="11">
    <w:name w:val="toc 1"/>
    <w:basedOn w:val="a0"/>
    <w:next w:val="a0"/>
    <w:autoRedefine/>
    <w:uiPriority w:val="39"/>
    <w:rsid w:val="00E259A0"/>
    <w:pPr>
      <w:tabs>
        <w:tab w:val="right" w:leader="hyphen" w:pos="8490"/>
      </w:tabs>
      <w:ind w:leftChars="0" w:left="486" w:rightChars="80" w:right="227" w:hangingChars="200" w:hanging="486"/>
    </w:pPr>
    <w:rPr>
      <w:b/>
      <w:sz w:val="24"/>
    </w:rPr>
  </w:style>
  <w:style w:type="paragraph" w:styleId="23">
    <w:name w:val="toc 2"/>
    <w:basedOn w:val="a0"/>
    <w:next w:val="a0"/>
    <w:autoRedefine/>
    <w:uiPriority w:val="39"/>
    <w:rsid w:val="00E259A0"/>
    <w:pPr>
      <w:tabs>
        <w:tab w:val="right" w:leader="hyphen" w:pos="8490"/>
      </w:tabs>
      <w:ind w:leftChars="0" w:left="0" w:rightChars="80" w:right="80" w:hangingChars="200" w:hanging="567"/>
    </w:pPr>
    <w:rPr>
      <w:sz w:val="24"/>
    </w:rPr>
  </w:style>
  <w:style w:type="paragraph" w:customStyle="1" w:styleId="af1">
    <w:name w:val=" 字元 字元"/>
    <w:basedOn w:val="a0"/>
    <w:semiHidden/>
    <w:rsid w:val="0045728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2">
    <w:name w:val="(一)下內文 字元"/>
    <w:basedOn w:val="a0"/>
    <w:link w:val="af3"/>
    <w:rsid w:val="00457284"/>
    <w:pPr>
      <w:adjustRightInd w:val="0"/>
      <w:ind w:leftChars="300" w:left="300" w:firstLineChars="0" w:firstLine="0"/>
    </w:pPr>
  </w:style>
  <w:style w:type="character" w:customStyle="1" w:styleId="af3">
    <w:name w:val="(一)下內文 字元 字元"/>
    <w:link w:val="af2"/>
    <w:rsid w:val="00457284"/>
    <w:rPr>
      <w:rFonts w:ascii="標楷體" w:eastAsia="標楷體"/>
      <w:snapToGrid w:val="0"/>
      <w:kern w:val="2"/>
      <w:sz w:val="28"/>
      <w:szCs w:val="28"/>
    </w:rPr>
  </w:style>
  <w:style w:type="paragraph" w:styleId="8">
    <w:name w:val="toc 8"/>
    <w:basedOn w:val="a0"/>
    <w:next w:val="a0"/>
    <w:autoRedefine/>
    <w:semiHidden/>
    <w:rsid w:val="00457284"/>
    <w:pPr>
      <w:spacing w:line="480" w:lineRule="exact"/>
      <w:ind w:leftChars="1400" w:left="3360"/>
    </w:pPr>
    <w:rPr>
      <w:rFonts w:ascii="Times New Roman"/>
    </w:rPr>
  </w:style>
  <w:style w:type="paragraph" w:styleId="af4">
    <w:name w:val="Body Text Indent"/>
    <w:basedOn w:val="a0"/>
    <w:link w:val="af5"/>
    <w:rsid w:val="00457284"/>
    <w:pPr>
      <w:spacing w:line="420" w:lineRule="exact"/>
      <w:ind w:left="1217" w:hangingChars="275" w:hanging="658"/>
    </w:pPr>
    <w:rPr>
      <w:rFonts w:ascii="Times New Roman"/>
      <w:sz w:val="24"/>
    </w:rPr>
  </w:style>
  <w:style w:type="character" w:customStyle="1" w:styleId="af5">
    <w:name w:val="本文縮排 字元"/>
    <w:link w:val="af4"/>
    <w:rsid w:val="00457284"/>
    <w:rPr>
      <w:rFonts w:eastAsia="標楷體"/>
      <w:snapToGrid w:val="0"/>
      <w:kern w:val="2"/>
      <w:sz w:val="24"/>
      <w:szCs w:val="28"/>
    </w:rPr>
  </w:style>
  <w:style w:type="paragraph" w:customStyle="1" w:styleId="af6">
    <w:name w:val="題目"/>
    <w:basedOn w:val="a0"/>
    <w:rsid w:val="00457284"/>
    <w:pPr>
      <w:spacing w:line="240" w:lineRule="auto"/>
      <w:ind w:leftChars="0" w:left="600" w:firstLineChars="0" w:hanging="600"/>
    </w:pPr>
    <w:rPr>
      <w:rFonts w:ascii="Times New Roman"/>
      <w:kern w:val="0"/>
      <w:szCs w:val="20"/>
    </w:rPr>
  </w:style>
  <w:style w:type="paragraph" w:styleId="af7">
    <w:name w:val="header"/>
    <w:basedOn w:val="a0"/>
    <w:link w:val="af8"/>
    <w:rsid w:val="00457284"/>
    <w:pPr>
      <w:tabs>
        <w:tab w:val="center" w:pos="4153"/>
        <w:tab w:val="right" w:pos="8306"/>
      </w:tabs>
      <w:snapToGrid w:val="0"/>
      <w:spacing w:line="480" w:lineRule="exact"/>
    </w:pPr>
    <w:rPr>
      <w:rFonts w:ascii="Times New Roman"/>
      <w:sz w:val="20"/>
      <w:szCs w:val="20"/>
    </w:rPr>
  </w:style>
  <w:style w:type="character" w:customStyle="1" w:styleId="af8">
    <w:name w:val="頁首 字元"/>
    <w:link w:val="af7"/>
    <w:rsid w:val="00457284"/>
    <w:rPr>
      <w:rFonts w:eastAsia="標楷體"/>
      <w:snapToGrid w:val="0"/>
      <w:kern w:val="2"/>
    </w:rPr>
  </w:style>
  <w:style w:type="paragraph" w:styleId="af9">
    <w:name w:val="footer"/>
    <w:basedOn w:val="a0"/>
    <w:link w:val="afa"/>
    <w:uiPriority w:val="99"/>
    <w:rsid w:val="00457284"/>
    <w:pPr>
      <w:tabs>
        <w:tab w:val="center" w:pos="4153"/>
        <w:tab w:val="right" w:pos="8306"/>
      </w:tabs>
      <w:snapToGrid w:val="0"/>
      <w:spacing w:line="480" w:lineRule="exact"/>
    </w:pPr>
    <w:rPr>
      <w:rFonts w:ascii="Times New Roman"/>
      <w:sz w:val="20"/>
      <w:szCs w:val="20"/>
    </w:rPr>
  </w:style>
  <w:style w:type="character" w:customStyle="1" w:styleId="afa">
    <w:name w:val="頁尾 字元"/>
    <w:link w:val="af9"/>
    <w:uiPriority w:val="99"/>
    <w:rsid w:val="00457284"/>
    <w:rPr>
      <w:rFonts w:eastAsia="標楷體"/>
      <w:snapToGrid w:val="0"/>
      <w:kern w:val="2"/>
    </w:rPr>
  </w:style>
  <w:style w:type="character" w:styleId="afb">
    <w:name w:val="page number"/>
    <w:rsid w:val="00457284"/>
  </w:style>
  <w:style w:type="paragraph" w:customStyle="1" w:styleId="afc">
    <w:name w:val="第一層"/>
    <w:basedOn w:val="af4"/>
    <w:rsid w:val="00457284"/>
    <w:pPr>
      <w:spacing w:line="240" w:lineRule="auto"/>
      <w:ind w:leftChars="0" w:left="0" w:firstLineChars="0" w:firstLine="0"/>
      <w:jc w:val="left"/>
    </w:pPr>
    <w:rPr>
      <w:rFonts w:ascii="標楷體" w:hAnsi="標楷體"/>
      <w:b/>
      <w:snapToGrid/>
      <w:sz w:val="28"/>
      <w:szCs w:val="24"/>
    </w:rPr>
  </w:style>
  <w:style w:type="paragraph" w:styleId="3">
    <w:name w:val="Body Text Indent 3"/>
    <w:basedOn w:val="a0"/>
    <w:link w:val="30"/>
    <w:rsid w:val="00457284"/>
    <w:pPr>
      <w:spacing w:line="480" w:lineRule="exact"/>
      <w:ind w:leftChars="300" w:left="838" w:firstLine="559"/>
    </w:pPr>
    <w:rPr>
      <w:rFonts w:ascii="Times New Roman"/>
    </w:rPr>
  </w:style>
  <w:style w:type="character" w:customStyle="1" w:styleId="30">
    <w:name w:val="本文縮排 3 字元"/>
    <w:link w:val="3"/>
    <w:rsid w:val="00457284"/>
    <w:rPr>
      <w:rFonts w:eastAsia="標楷體"/>
      <w:snapToGrid w:val="0"/>
      <w:kern w:val="2"/>
      <w:sz w:val="28"/>
      <w:szCs w:val="28"/>
    </w:rPr>
  </w:style>
  <w:style w:type="paragraph" w:styleId="25">
    <w:name w:val="Body Text Indent 2"/>
    <w:basedOn w:val="a0"/>
    <w:link w:val="26"/>
    <w:rsid w:val="00457284"/>
    <w:pPr>
      <w:spacing w:after="120" w:line="480" w:lineRule="auto"/>
      <w:ind w:left="480"/>
    </w:pPr>
  </w:style>
  <w:style w:type="character" w:customStyle="1" w:styleId="26">
    <w:name w:val="本文縮排 2 字元"/>
    <w:link w:val="25"/>
    <w:rsid w:val="00457284"/>
    <w:rPr>
      <w:rFonts w:ascii="標楷體" w:eastAsia="標楷體"/>
      <w:snapToGrid w:val="0"/>
      <w:kern w:val="2"/>
      <w:sz w:val="28"/>
      <w:szCs w:val="28"/>
    </w:rPr>
  </w:style>
  <w:style w:type="table" w:styleId="afd">
    <w:name w:val="Table Grid"/>
    <w:basedOn w:val="a2"/>
    <w:rsid w:val="0045728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表格內文(14行高) 字元 字元"/>
    <w:rsid w:val="00457284"/>
    <w:rPr>
      <w:rFonts w:ascii="標楷體" w:eastAsia="標楷體"/>
      <w:snapToGrid w:val="0"/>
      <w:kern w:val="2"/>
      <w:sz w:val="24"/>
      <w:szCs w:val="28"/>
    </w:rPr>
  </w:style>
  <w:style w:type="paragraph" w:customStyle="1" w:styleId="12">
    <w:name w:val="樣式1"/>
    <w:basedOn w:val="a0"/>
    <w:rsid w:val="00457284"/>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afe">
    <w:name w:val="段文"/>
    <w:basedOn w:val="a0"/>
    <w:rsid w:val="00457284"/>
    <w:pPr>
      <w:kinsoku w:val="0"/>
      <w:overflowPunct w:val="0"/>
      <w:autoSpaceDE w:val="0"/>
      <w:autoSpaceDN w:val="0"/>
      <w:adjustRightInd w:val="0"/>
      <w:spacing w:before="60" w:after="240" w:line="400" w:lineRule="exact"/>
      <w:ind w:leftChars="0" w:left="567" w:firstLineChars="0" w:firstLine="0"/>
      <w:textAlignment w:val="baseline"/>
    </w:pPr>
    <w:rPr>
      <w:rFonts w:ascii="Times New Roman"/>
      <w:snapToGrid/>
      <w:kern w:val="0"/>
      <w:szCs w:val="20"/>
    </w:rPr>
  </w:style>
  <w:style w:type="paragraph" w:customStyle="1" w:styleId="5">
    <w:name w:val=" 字元 字元5"/>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footnote text"/>
    <w:basedOn w:val="a0"/>
    <w:link w:val="aff0"/>
    <w:uiPriority w:val="99"/>
    <w:unhideWhenUsed/>
    <w:rsid w:val="009153B6"/>
    <w:pPr>
      <w:snapToGrid w:val="0"/>
      <w:spacing w:line="280" w:lineRule="exact"/>
      <w:ind w:leftChars="0" w:left="34" w:hangingChars="34" w:hanging="34"/>
      <w:jc w:val="left"/>
    </w:pPr>
    <w:rPr>
      <w:sz w:val="24"/>
      <w:szCs w:val="20"/>
    </w:rPr>
  </w:style>
  <w:style w:type="character" w:customStyle="1" w:styleId="aff0">
    <w:name w:val="註腳文字 字元"/>
    <w:link w:val="aff"/>
    <w:uiPriority w:val="99"/>
    <w:rsid w:val="009153B6"/>
    <w:rPr>
      <w:rFonts w:ascii="標楷體" w:eastAsia="標楷體"/>
      <w:snapToGrid w:val="0"/>
      <w:kern w:val="2"/>
      <w:sz w:val="24"/>
    </w:rPr>
  </w:style>
  <w:style w:type="paragraph" w:customStyle="1" w:styleId="27">
    <w:name w:val=" 字元 字元2 字元 字元 字元 字元"/>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字元"/>
    <w:basedOn w:val="a0"/>
    <w:semiHidden/>
    <w:rsid w:val="0045728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 字元1"/>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ody Text"/>
    <w:basedOn w:val="a0"/>
    <w:link w:val="aff3"/>
    <w:rsid w:val="00457284"/>
    <w:pPr>
      <w:spacing w:after="120"/>
    </w:pPr>
  </w:style>
  <w:style w:type="character" w:customStyle="1" w:styleId="aff3">
    <w:name w:val="本文 字元"/>
    <w:link w:val="aff2"/>
    <w:rsid w:val="00457284"/>
    <w:rPr>
      <w:rFonts w:ascii="標楷體" w:eastAsia="標楷體"/>
      <w:snapToGrid w:val="0"/>
      <w:kern w:val="2"/>
      <w:sz w:val="28"/>
      <w:szCs w:val="28"/>
    </w:rPr>
  </w:style>
  <w:style w:type="paragraph" w:styleId="aff4">
    <w:name w:val="Title"/>
    <w:basedOn w:val="a0"/>
    <w:link w:val="aff5"/>
    <w:qFormat/>
    <w:rsid w:val="00457284"/>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457284"/>
    <w:rPr>
      <w:rFonts w:ascii="Arial" w:hAnsi="Arial"/>
      <w:b/>
      <w:spacing w:val="-5"/>
      <w:sz w:val="32"/>
    </w:rPr>
  </w:style>
  <w:style w:type="character" w:styleId="aff6">
    <w:name w:val="FollowedHyperlink"/>
    <w:uiPriority w:val="99"/>
    <w:semiHidden/>
    <w:unhideWhenUsed/>
    <w:rsid w:val="00457284"/>
    <w:rPr>
      <w:color w:val="800080"/>
      <w:u w:val="single"/>
    </w:rPr>
  </w:style>
  <w:style w:type="paragraph" w:styleId="aff7">
    <w:name w:val="Balloon Text"/>
    <w:basedOn w:val="a0"/>
    <w:link w:val="aff8"/>
    <w:uiPriority w:val="99"/>
    <w:semiHidden/>
    <w:unhideWhenUsed/>
    <w:rsid w:val="00457284"/>
    <w:pPr>
      <w:spacing w:line="240" w:lineRule="auto"/>
    </w:pPr>
    <w:rPr>
      <w:rFonts w:ascii="Cambria" w:eastAsia="新細明體" w:hAnsi="Cambria"/>
      <w:sz w:val="18"/>
      <w:szCs w:val="18"/>
    </w:rPr>
  </w:style>
  <w:style w:type="character" w:customStyle="1" w:styleId="aff8">
    <w:name w:val="註解方塊文字 字元"/>
    <w:link w:val="aff7"/>
    <w:uiPriority w:val="99"/>
    <w:semiHidden/>
    <w:rsid w:val="00457284"/>
    <w:rPr>
      <w:rFonts w:ascii="Cambria" w:hAnsi="Cambria"/>
      <w:snapToGrid w:val="0"/>
      <w:kern w:val="2"/>
      <w:sz w:val="18"/>
      <w:szCs w:val="18"/>
    </w:rPr>
  </w:style>
  <w:style w:type="paragraph" w:customStyle="1" w:styleId="a">
    <w:name w:val="款"/>
    <w:basedOn w:val="a0"/>
    <w:semiHidden/>
    <w:rsid w:val="00457284"/>
    <w:pPr>
      <w:numPr>
        <w:numId w:val="3"/>
      </w:numPr>
      <w:spacing w:line="240" w:lineRule="auto"/>
      <w:ind w:leftChars="0" w:firstLineChars="0"/>
    </w:pPr>
    <w:rPr>
      <w:rFonts w:ascii="Times New Roman"/>
      <w:snapToGrid/>
      <w:sz w:val="32"/>
      <w:szCs w:val="24"/>
    </w:rPr>
  </w:style>
  <w:style w:type="character" w:styleId="aff9">
    <w:name w:val="Hyperlink"/>
    <w:uiPriority w:val="99"/>
    <w:unhideWhenUsed/>
    <w:rsid w:val="003B2404"/>
    <w:rPr>
      <w:color w:val="0000FF"/>
      <w:u w:val="single"/>
    </w:rPr>
  </w:style>
  <w:style w:type="paragraph" w:styleId="affa">
    <w:name w:val="Message Header"/>
    <w:basedOn w:val="a0"/>
    <w:link w:val="affb"/>
    <w:uiPriority w:val="99"/>
    <w:semiHidden/>
    <w:unhideWhenUsed/>
    <w:rsid w:val="004D13A4"/>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b">
    <w:name w:val="訊息欄位名稱 字元"/>
    <w:link w:val="affa"/>
    <w:uiPriority w:val="99"/>
    <w:semiHidden/>
    <w:rsid w:val="004D13A4"/>
    <w:rPr>
      <w:rFonts w:ascii="Cambria" w:eastAsia="新細明體" w:hAnsi="Cambria" w:cs="Times New Roman"/>
      <w:snapToGrid w:val="0"/>
      <w:kern w:val="2"/>
      <w:sz w:val="24"/>
      <w:szCs w:val="24"/>
      <w:shd w:val="pct20" w:color="auto" w:fill="auto"/>
    </w:rPr>
  </w:style>
  <w:style w:type="paragraph" w:styleId="affc">
    <w:name w:val="Signature"/>
    <w:basedOn w:val="a0"/>
    <w:link w:val="affd"/>
    <w:uiPriority w:val="99"/>
    <w:semiHidden/>
    <w:unhideWhenUsed/>
    <w:rsid w:val="00656C3A"/>
    <w:pPr>
      <w:ind w:leftChars="1800" w:left="100"/>
    </w:pPr>
  </w:style>
  <w:style w:type="character" w:customStyle="1" w:styleId="affd">
    <w:name w:val="簽名 字元"/>
    <w:link w:val="affc"/>
    <w:uiPriority w:val="99"/>
    <w:semiHidden/>
    <w:rsid w:val="00656C3A"/>
    <w:rPr>
      <w:rFonts w:ascii="標楷體" w:eastAsia="標楷體"/>
      <w:snapToGrid w:val="0"/>
      <w:kern w:val="2"/>
      <w:sz w:val="28"/>
      <w:szCs w:val="28"/>
    </w:rPr>
  </w:style>
  <w:style w:type="paragraph" w:styleId="Web">
    <w:name w:val="Normal (Web)"/>
    <w:basedOn w:val="a0"/>
    <w:uiPriority w:val="99"/>
    <w:semiHidden/>
    <w:unhideWhenUsed/>
    <w:rsid w:val="00601FE5"/>
    <w:rPr>
      <w:rFonts w:ascii="Times New Roman"/>
      <w:sz w:val="24"/>
      <w:szCs w:val="24"/>
    </w:rPr>
  </w:style>
  <w:style w:type="character" w:styleId="affe">
    <w:name w:val="footnote reference"/>
    <w:aliases w:val="FR,Ref,de nota al pie,註腳內容,Error-Fußnotenzeichen5,Error-Fußnotenzeichen6,Error-Fußnotenzeichen3"/>
    <w:uiPriority w:val="99"/>
    <w:rsid w:val="00F64806"/>
    <w:rPr>
      <w:vertAlign w:val="superscript"/>
    </w:rPr>
  </w:style>
  <w:style w:type="paragraph" w:styleId="afff">
    <w:name w:val="Note Heading"/>
    <w:basedOn w:val="a0"/>
    <w:next w:val="a0"/>
    <w:link w:val="afff0"/>
    <w:uiPriority w:val="99"/>
    <w:unhideWhenUsed/>
    <w:rsid w:val="00A224A8"/>
    <w:pPr>
      <w:jc w:val="center"/>
    </w:pPr>
    <w:rPr>
      <w:sz w:val="24"/>
    </w:rPr>
  </w:style>
  <w:style w:type="character" w:customStyle="1" w:styleId="afff0">
    <w:name w:val="註釋標題 字元"/>
    <w:link w:val="afff"/>
    <w:uiPriority w:val="99"/>
    <w:rsid w:val="00A224A8"/>
    <w:rPr>
      <w:rFonts w:ascii="標楷體" w:eastAsia="標楷體"/>
      <w:snapToGrid w:val="0"/>
      <w:kern w:val="2"/>
      <w:sz w:val="24"/>
      <w:szCs w:val="28"/>
    </w:rPr>
  </w:style>
  <w:style w:type="paragraph" w:styleId="afff1">
    <w:name w:val="Closing"/>
    <w:basedOn w:val="a0"/>
    <w:link w:val="afff2"/>
    <w:uiPriority w:val="99"/>
    <w:unhideWhenUsed/>
    <w:rsid w:val="00A224A8"/>
    <w:pPr>
      <w:ind w:leftChars="1800" w:left="100"/>
    </w:pPr>
    <w:rPr>
      <w:sz w:val="24"/>
    </w:rPr>
  </w:style>
  <w:style w:type="character" w:customStyle="1" w:styleId="afff2">
    <w:name w:val="結語 字元"/>
    <w:link w:val="afff1"/>
    <w:uiPriority w:val="99"/>
    <w:rsid w:val="00A224A8"/>
    <w:rPr>
      <w:rFonts w:ascii="標楷體" w:eastAsia="標楷體"/>
      <w:snapToGrid w:val="0"/>
      <w:kern w:val="2"/>
      <w:sz w:val="24"/>
      <w:szCs w:val="28"/>
    </w:rPr>
  </w:style>
  <w:style w:type="character" w:customStyle="1" w:styleId="1410">
    <w:name w:val="第二層(14號字) 字元1"/>
    <w:rsid w:val="000A778F"/>
    <w:rPr>
      <w:rFonts w:ascii="標楷體" w:eastAsia="標楷體"/>
      <w:b/>
      <w:snapToGrid w:val="0"/>
      <w:kern w:val="2"/>
      <w:sz w:val="28"/>
    </w:rPr>
  </w:style>
  <w:style w:type="table" w:customStyle="1" w:styleId="15">
    <w:name w:val="表格格線1"/>
    <w:basedOn w:val="a2"/>
    <w:next w:val="afd"/>
    <w:uiPriority w:val="59"/>
    <w:rsid w:val="006C4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d"/>
    <w:uiPriority w:val="59"/>
    <w:rsid w:val="006C4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d"/>
    <w:uiPriority w:val="59"/>
    <w:rsid w:val="006C4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一)(二)(三) 字元1"/>
    <w:rsid w:val="008C32F9"/>
    <w:rPr>
      <w:rFonts w:ascii="標楷體" w:eastAsia="標楷體" w:hAnsi="標楷體"/>
      <w:kern w:val="2"/>
      <w:sz w:val="28"/>
      <w:szCs w:val="28"/>
      <w:lang w:val="en-US" w:eastAsia="zh-TW" w:bidi="ar-SA"/>
    </w:rPr>
  </w:style>
  <w:style w:type="paragraph" w:styleId="afff3">
    <w:name w:val="Salutation"/>
    <w:basedOn w:val="a0"/>
    <w:next w:val="a0"/>
    <w:link w:val="afff4"/>
    <w:uiPriority w:val="99"/>
    <w:unhideWhenUsed/>
    <w:rsid w:val="009655F1"/>
    <w:rPr>
      <w:rFonts w:hAnsi="標楷體"/>
      <w:color w:val="000000"/>
    </w:rPr>
  </w:style>
  <w:style w:type="character" w:customStyle="1" w:styleId="afff4">
    <w:name w:val="問候 字元"/>
    <w:link w:val="afff3"/>
    <w:uiPriority w:val="99"/>
    <w:rsid w:val="009655F1"/>
    <w:rPr>
      <w:rFonts w:ascii="標楷體" w:eastAsia="標楷體" w:hAnsi="標楷體"/>
      <w:snapToGrid w:val="0"/>
      <w:color w:val="000000"/>
      <w:kern w:val="2"/>
      <w:sz w:val="28"/>
      <w:szCs w:val="28"/>
    </w:rPr>
  </w:style>
  <w:style w:type="table" w:customStyle="1" w:styleId="4">
    <w:name w:val="表格格線4"/>
    <w:basedOn w:val="a2"/>
    <w:next w:val="afd"/>
    <w:uiPriority w:val="39"/>
    <w:rsid w:val="006230B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結論 字元"/>
    <w:link w:val="a8"/>
    <w:rsid w:val="00946B78"/>
    <w:rPr>
      <w:rFonts w:ascii="標楷體" w:eastAsia="標楷體"/>
      <w:snapToGrid w:val="0"/>
      <w:kern w:val="2"/>
      <w:sz w:val="28"/>
      <w:szCs w:val="28"/>
    </w:rPr>
  </w:style>
  <w:style w:type="paragraph" w:styleId="afff5">
    <w:name w:val="Date"/>
    <w:basedOn w:val="a0"/>
    <w:next w:val="a0"/>
    <w:link w:val="afff6"/>
    <w:rsid w:val="001654E7"/>
    <w:pPr>
      <w:spacing w:line="240" w:lineRule="auto"/>
      <w:ind w:leftChars="0" w:left="0" w:firstLineChars="0" w:firstLine="0"/>
      <w:jc w:val="right"/>
    </w:pPr>
    <w:rPr>
      <w:rFonts w:ascii="Times New Roman"/>
      <w:b/>
      <w:bCs/>
      <w:snapToGrid/>
      <w:sz w:val="36"/>
      <w:szCs w:val="24"/>
    </w:rPr>
  </w:style>
  <w:style w:type="character" w:customStyle="1" w:styleId="afff6">
    <w:name w:val="日期 字元"/>
    <w:link w:val="afff5"/>
    <w:rsid w:val="001654E7"/>
    <w:rPr>
      <w:rFonts w:eastAsia="標楷體"/>
      <w:b/>
      <w:bCs/>
      <w:kern w:val="2"/>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23921">
      <w:bodyDiv w:val="1"/>
      <w:marLeft w:val="0"/>
      <w:marRight w:val="0"/>
      <w:marTop w:val="0"/>
      <w:marBottom w:val="0"/>
      <w:divBdr>
        <w:top w:val="none" w:sz="0" w:space="0" w:color="auto"/>
        <w:left w:val="none" w:sz="0" w:space="0" w:color="auto"/>
        <w:bottom w:val="none" w:sz="0" w:space="0" w:color="auto"/>
        <w:right w:val="none" w:sz="0" w:space="0" w:color="auto"/>
      </w:divBdr>
    </w:div>
    <w:div w:id="170990673">
      <w:bodyDiv w:val="1"/>
      <w:marLeft w:val="0"/>
      <w:marRight w:val="0"/>
      <w:marTop w:val="0"/>
      <w:marBottom w:val="0"/>
      <w:divBdr>
        <w:top w:val="none" w:sz="0" w:space="0" w:color="auto"/>
        <w:left w:val="none" w:sz="0" w:space="0" w:color="auto"/>
        <w:bottom w:val="none" w:sz="0" w:space="0" w:color="auto"/>
        <w:right w:val="none" w:sz="0" w:space="0" w:color="auto"/>
      </w:divBdr>
    </w:div>
    <w:div w:id="188222236">
      <w:bodyDiv w:val="1"/>
      <w:marLeft w:val="0"/>
      <w:marRight w:val="0"/>
      <w:marTop w:val="0"/>
      <w:marBottom w:val="0"/>
      <w:divBdr>
        <w:top w:val="none" w:sz="0" w:space="0" w:color="auto"/>
        <w:left w:val="none" w:sz="0" w:space="0" w:color="auto"/>
        <w:bottom w:val="none" w:sz="0" w:space="0" w:color="auto"/>
        <w:right w:val="none" w:sz="0" w:space="0" w:color="auto"/>
      </w:divBdr>
    </w:div>
    <w:div w:id="219756543">
      <w:bodyDiv w:val="1"/>
      <w:marLeft w:val="0"/>
      <w:marRight w:val="0"/>
      <w:marTop w:val="0"/>
      <w:marBottom w:val="0"/>
      <w:divBdr>
        <w:top w:val="none" w:sz="0" w:space="0" w:color="auto"/>
        <w:left w:val="none" w:sz="0" w:space="0" w:color="auto"/>
        <w:bottom w:val="none" w:sz="0" w:space="0" w:color="auto"/>
        <w:right w:val="none" w:sz="0" w:space="0" w:color="auto"/>
      </w:divBdr>
    </w:div>
    <w:div w:id="237594823">
      <w:bodyDiv w:val="1"/>
      <w:marLeft w:val="0"/>
      <w:marRight w:val="0"/>
      <w:marTop w:val="0"/>
      <w:marBottom w:val="0"/>
      <w:divBdr>
        <w:top w:val="none" w:sz="0" w:space="0" w:color="auto"/>
        <w:left w:val="none" w:sz="0" w:space="0" w:color="auto"/>
        <w:bottom w:val="none" w:sz="0" w:space="0" w:color="auto"/>
        <w:right w:val="none" w:sz="0" w:space="0" w:color="auto"/>
      </w:divBdr>
    </w:div>
    <w:div w:id="267585766">
      <w:bodyDiv w:val="1"/>
      <w:marLeft w:val="0"/>
      <w:marRight w:val="0"/>
      <w:marTop w:val="0"/>
      <w:marBottom w:val="0"/>
      <w:divBdr>
        <w:top w:val="none" w:sz="0" w:space="0" w:color="auto"/>
        <w:left w:val="none" w:sz="0" w:space="0" w:color="auto"/>
        <w:bottom w:val="none" w:sz="0" w:space="0" w:color="auto"/>
        <w:right w:val="none" w:sz="0" w:space="0" w:color="auto"/>
      </w:divBdr>
    </w:div>
    <w:div w:id="278530789">
      <w:bodyDiv w:val="1"/>
      <w:marLeft w:val="0"/>
      <w:marRight w:val="0"/>
      <w:marTop w:val="0"/>
      <w:marBottom w:val="0"/>
      <w:divBdr>
        <w:top w:val="none" w:sz="0" w:space="0" w:color="auto"/>
        <w:left w:val="none" w:sz="0" w:space="0" w:color="auto"/>
        <w:bottom w:val="none" w:sz="0" w:space="0" w:color="auto"/>
        <w:right w:val="none" w:sz="0" w:space="0" w:color="auto"/>
      </w:divBdr>
    </w:div>
    <w:div w:id="282883474">
      <w:bodyDiv w:val="1"/>
      <w:marLeft w:val="0"/>
      <w:marRight w:val="0"/>
      <w:marTop w:val="0"/>
      <w:marBottom w:val="0"/>
      <w:divBdr>
        <w:top w:val="none" w:sz="0" w:space="0" w:color="auto"/>
        <w:left w:val="none" w:sz="0" w:space="0" w:color="auto"/>
        <w:bottom w:val="none" w:sz="0" w:space="0" w:color="auto"/>
        <w:right w:val="none" w:sz="0" w:space="0" w:color="auto"/>
      </w:divBdr>
    </w:div>
    <w:div w:id="374158392">
      <w:bodyDiv w:val="1"/>
      <w:marLeft w:val="0"/>
      <w:marRight w:val="0"/>
      <w:marTop w:val="0"/>
      <w:marBottom w:val="0"/>
      <w:divBdr>
        <w:top w:val="none" w:sz="0" w:space="0" w:color="auto"/>
        <w:left w:val="none" w:sz="0" w:space="0" w:color="auto"/>
        <w:bottom w:val="none" w:sz="0" w:space="0" w:color="auto"/>
        <w:right w:val="none" w:sz="0" w:space="0" w:color="auto"/>
      </w:divBdr>
    </w:div>
    <w:div w:id="425658254">
      <w:bodyDiv w:val="1"/>
      <w:marLeft w:val="0"/>
      <w:marRight w:val="0"/>
      <w:marTop w:val="0"/>
      <w:marBottom w:val="0"/>
      <w:divBdr>
        <w:top w:val="none" w:sz="0" w:space="0" w:color="auto"/>
        <w:left w:val="none" w:sz="0" w:space="0" w:color="auto"/>
        <w:bottom w:val="none" w:sz="0" w:space="0" w:color="auto"/>
        <w:right w:val="none" w:sz="0" w:space="0" w:color="auto"/>
      </w:divBdr>
    </w:div>
    <w:div w:id="446588702">
      <w:bodyDiv w:val="1"/>
      <w:marLeft w:val="0"/>
      <w:marRight w:val="0"/>
      <w:marTop w:val="0"/>
      <w:marBottom w:val="0"/>
      <w:divBdr>
        <w:top w:val="none" w:sz="0" w:space="0" w:color="auto"/>
        <w:left w:val="none" w:sz="0" w:space="0" w:color="auto"/>
        <w:bottom w:val="none" w:sz="0" w:space="0" w:color="auto"/>
        <w:right w:val="none" w:sz="0" w:space="0" w:color="auto"/>
      </w:divBdr>
    </w:div>
    <w:div w:id="499853393">
      <w:bodyDiv w:val="1"/>
      <w:marLeft w:val="0"/>
      <w:marRight w:val="0"/>
      <w:marTop w:val="0"/>
      <w:marBottom w:val="0"/>
      <w:divBdr>
        <w:top w:val="none" w:sz="0" w:space="0" w:color="auto"/>
        <w:left w:val="none" w:sz="0" w:space="0" w:color="auto"/>
        <w:bottom w:val="none" w:sz="0" w:space="0" w:color="auto"/>
        <w:right w:val="none" w:sz="0" w:space="0" w:color="auto"/>
      </w:divBdr>
    </w:div>
    <w:div w:id="539248908">
      <w:bodyDiv w:val="1"/>
      <w:marLeft w:val="0"/>
      <w:marRight w:val="0"/>
      <w:marTop w:val="0"/>
      <w:marBottom w:val="0"/>
      <w:divBdr>
        <w:top w:val="none" w:sz="0" w:space="0" w:color="auto"/>
        <w:left w:val="none" w:sz="0" w:space="0" w:color="auto"/>
        <w:bottom w:val="none" w:sz="0" w:space="0" w:color="auto"/>
        <w:right w:val="none" w:sz="0" w:space="0" w:color="auto"/>
      </w:divBdr>
    </w:div>
    <w:div w:id="541796000">
      <w:bodyDiv w:val="1"/>
      <w:marLeft w:val="0"/>
      <w:marRight w:val="0"/>
      <w:marTop w:val="0"/>
      <w:marBottom w:val="0"/>
      <w:divBdr>
        <w:top w:val="none" w:sz="0" w:space="0" w:color="auto"/>
        <w:left w:val="none" w:sz="0" w:space="0" w:color="auto"/>
        <w:bottom w:val="none" w:sz="0" w:space="0" w:color="auto"/>
        <w:right w:val="none" w:sz="0" w:space="0" w:color="auto"/>
      </w:divBdr>
    </w:div>
    <w:div w:id="543518062">
      <w:bodyDiv w:val="1"/>
      <w:marLeft w:val="0"/>
      <w:marRight w:val="0"/>
      <w:marTop w:val="0"/>
      <w:marBottom w:val="0"/>
      <w:divBdr>
        <w:top w:val="none" w:sz="0" w:space="0" w:color="auto"/>
        <w:left w:val="none" w:sz="0" w:space="0" w:color="auto"/>
        <w:bottom w:val="none" w:sz="0" w:space="0" w:color="auto"/>
        <w:right w:val="none" w:sz="0" w:space="0" w:color="auto"/>
      </w:divBdr>
    </w:div>
    <w:div w:id="612442612">
      <w:bodyDiv w:val="1"/>
      <w:marLeft w:val="0"/>
      <w:marRight w:val="0"/>
      <w:marTop w:val="0"/>
      <w:marBottom w:val="0"/>
      <w:divBdr>
        <w:top w:val="none" w:sz="0" w:space="0" w:color="auto"/>
        <w:left w:val="none" w:sz="0" w:space="0" w:color="auto"/>
        <w:bottom w:val="none" w:sz="0" w:space="0" w:color="auto"/>
        <w:right w:val="none" w:sz="0" w:space="0" w:color="auto"/>
      </w:divBdr>
    </w:div>
    <w:div w:id="762453756">
      <w:bodyDiv w:val="1"/>
      <w:marLeft w:val="0"/>
      <w:marRight w:val="0"/>
      <w:marTop w:val="0"/>
      <w:marBottom w:val="0"/>
      <w:divBdr>
        <w:top w:val="none" w:sz="0" w:space="0" w:color="auto"/>
        <w:left w:val="none" w:sz="0" w:space="0" w:color="auto"/>
        <w:bottom w:val="none" w:sz="0" w:space="0" w:color="auto"/>
        <w:right w:val="none" w:sz="0" w:space="0" w:color="auto"/>
      </w:divBdr>
    </w:div>
    <w:div w:id="783160079">
      <w:bodyDiv w:val="1"/>
      <w:marLeft w:val="0"/>
      <w:marRight w:val="0"/>
      <w:marTop w:val="0"/>
      <w:marBottom w:val="0"/>
      <w:divBdr>
        <w:top w:val="none" w:sz="0" w:space="0" w:color="auto"/>
        <w:left w:val="none" w:sz="0" w:space="0" w:color="auto"/>
        <w:bottom w:val="none" w:sz="0" w:space="0" w:color="auto"/>
        <w:right w:val="none" w:sz="0" w:space="0" w:color="auto"/>
      </w:divBdr>
    </w:div>
    <w:div w:id="815218504">
      <w:bodyDiv w:val="1"/>
      <w:marLeft w:val="0"/>
      <w:marRight w:val="0"/>
      <w:marTop w:val="0"/>
      <w:marBottom w:val="0"/>
      <w:divBdr>
        <w:top w:val="none" w:sz="0" w:space="0" w:color="auto"/>
        <w:left w:val="none" w:sz="0" w:space="0" w:color="auto"/>
        <w:bottom w:val="none" w:sz="0" w:space="0" w:color="auto"/>
        <w:right w:val="none" w:sz="0" w:space="0" w:color="auto"/>
      </w:divBdr>
    </w:div>
    <w:div w:id="878788117">
      <w:bodyDiv w:val="1"/>
      <w:marLeft w:val="0"/>
      <w:marRight w:val="0"/>
      <w:marTop w:val="0"/>
      <w:marBottom w:val="0"/>
      <w:divBdr>
        <w:top w:val="none" w:sz="0" w:space="0" w:color="auto"/>
        <w:left w:val="none" w:sz="0" w:space="0" w:color="auto"/>
        <w:bottom w:val="none" w:sz="0" w:space="0" w:color="auto"/>
        <w:right w:val="none" w:sz="0" w:space="0" w:color="auto"/>
      </w:divBdr>
    </w:div>
    <w:div w:id="918517240">
      <w:bodyDiv w:val="1"/>
      <w:marLeft w:val="0"/>
      <w:marRight w:val="0"/>
      <w:marTop w:val="0"/>
      <w:marBottom w:val="0"/>
      <w:divBdr>
        <w:top w:val="none" w:sz="0" w:space="0" w:color="auto"/>
        <w:left w:val="none" w:sz="0" w:space="0" w:color="auto"/>
        <w:bottom w:val="none" w:sz="0" w:space="0" w:color="auto"/>
        <w:right w:val="none" w:sz="0" w:space="0" w:color="auto"/>
      </w:divBdr>
    </w:div>
    <w:div w:id="931472722">
      <w:bodyDiv w:val="1"/>
      <w:marLeft w:val="0"/>
      <w:marRight w:val="0"/>
      <w:marTop w:val="0"/>
      <w:marBottom w:val="0"/>
      <w:divBdr>
        <w:top w:val="none" w:sz="0" w:space="0" w:color="auto"/>
        <w:left w:val="none" w:sz="0" w:space="0" w:color="auto"/>
        <w:bottom w:val="none" w:sz="0" w:space="0" w:color="auto"/>
        <w:right w:val="none" w:sz="0" w:space="0" w:color="auto"/>
      </w:divBdr>
    </w:div>
    <w:div w:id="936475383">
      <w:bodyDiv w:val="1"/>
      <w:marLeft w:val="0"/>
      <w:marRight w:val="0"/>
      <w:marTop w:val="0"/>
      <w:marBottom w:val="0"/>
      <w:divBdr>
        <w:top w:val="none" w:sz="0" w:space="0" w:color="auto"/>
        <w:left w:val="none" w:sz="0" w:space="0" w:color="auto"/>
        <w:bottom w:val="none" w:sz="0" w:space="0" w:color="auto"/>
        <w:right w:val="none" w:sz="0" w:space="0" w:color="auto"/>
      </w:divBdr>
    </w:div>
    <w:div w:id="996034159">
      <w:bodyDiv w:val="1"/>
      <w:marLeft w:val="0"/>
      <w:marRight w:val="0"/>
      <w:marTop w:val="0"/>
      <w:marBottom w:val="0"/>
      <w:divBdr>
        <w:top w:val="none" w:sz="0" w:space="0" w:color="auto"/>
        <w:left w:val="none" w:sz="0" w:space="0" w:color="auto"/>
        <w:bottom w:val="none" w:sz="0" w:space="0" w:color="auto"/>
        <w:right w:val="none" w:sz="0" w:space="0" w:color="auto"/>
      </w:divBdr>
    </w:div>
    <w:div w:id="1029188129">
      <w:bodyDiv w:val="1"/>
      <w:marLeft w:val="0"/>
      <w:marRight w:val="0"/>
      <w:marTop w:val="0"/>
      <w:marBottom w:val="0"/>
      <w:divBdr>
        <w:top w:val="none" w:sz="0" w:space="0" w:color="auto"/>
        <w:left w:val="none" w:sz="0" w:space="0" w:color="auto"/>
        <w:bottom w:val="none" w:sz="0" w:space="0" w:color="auto"/>
        <w:right w:val="none" w:sz="0" w:space="0" w:color="auto"/>
      </w:divBdr>
    </w:div>
    <w:div w:id="1062751788">
      <w:bodyDiv w:val="1"/>
      <w:marLeft w:val="0"/>
      <w:marRight w:val="0"/>
      <w:marTop w:val="0"/>
      <w:marBottom w:val="0"/>
      <w:divBdr>
        <w:top w:val="none" w:sz="0" w:space="0" w:color="auto"/>
        <w:left w:val="none" w:sz="0" w:space="0" w:color="auto"/>
        <w:bottom w:val="none" w:sz="0" w:space="0" w:color="auto"/>
        <w:right w:val="none" w:sz="0" w:space="0" w:color="auto"/>
      </w:divBdr>
    </w:div>
    <w:div w:id="1098914973">
      <w:bodyDiv w:val="1"/>
      <w:marLeft w:val="0"/>
      <w:marRight w:val="0"/>
      <w:marTop w:val="0"/>
      <w:marBottom w:val="0"/>
      <w:divBdr>
        <w:top w:val="none" w:sz="0" w:space="0" w:color="auto"/>
        <w:left w:val="none" w:sz="0" w:space="0" w:color="auto"/>
        <w:bottom w:val="none" w:sz="0" w:space="0" w:color="auto"/>
        <w:right w:val="none" w:sz="0" w:space="0" w:color="auto"/>
      </w:divBdr>
    </w:div>
    <w:div w:id="1124733542">
      <w:bodyDiv w:val="1"/>
      <w:marLeft w:val="0"/>
      <w:marRight w:val="0"/>
      <w:marTop w:val="0"/>
      <w:marBottom w:val="0"/>
      <w:divBdr>
        <w:top w:val="none" w:sz="0" w:space="0" w:color="auto"/>
        <w:left w:val="none" w:sz="0" w:space="0" w:color="auto"/>
        <w:bottom w:val="none" w:sz="0" w:space="0" w:color="auto"/>
        <w:right w:val="none" w:sz="0" w:space="0" w:color="auto"/>
      </w:divBdr>
    </w:div>
    <w:div w:id="1169637115">
      <w:bodyDiv w:val="1"/>
      <w:marLeft w:val="0"/>
      <w:marRight w:val="0"/>
      <w:marTop w:val="0"/>
      <w:marBottom w:val="0"/>
      <w:divBdr>
        <w:top w:val="none" w:sz="0" w:space="0" w:color="auto"/>
        <w:left w:val="none" w:sz="0" w:space="0" w:color="auto"/>
        <w:bottom w:val="none" w:sz="0" w:space="0" w:color="auto"/>
        <w:right w:val="none" w:sz="0" w:space="0" w:color="auto"/>
      </w:divBdr>
    </w:div>
    <w:div w:id="1171917591">
      <w:bodyDiv w:val="1"/>
      <w:marLeft w:val="0"/>
      <w:marRight w:val="0"/>
      <w:marTop w:val="0"/>
      <w:marBottom w:val="0"/>
      <w:divBdr>
        <w:top w:val="none" w:sz="0" w:space="0" w:color="auto"/>
        <w:left w:val="none" w:sz="0" w:space="0" w:color="auto"/>
        <w:bottom w:val="none" w:sz="0" w:space="0" w:color="auto"/>
        <w:right w:val="none" w:sz="0" w:space="0" w:color="auto"/>
      </w:divBdr>
    </w:div>
    <w:div w:id="1203441118">
      <w:bodyDiv w:val="1"/>
      <w:marLeft w:val="0"/>
      <w:marRight w:val="0"/>
      <w:marTop w:val="0"/>
      <w:marBottom w:val="0"/>
      <w:divBdr>
        <w:top w:val="none" w:sz="0" w:space="0" w:color="auto"/>
        <w:left w:val="none" w:sz="0" w:space="0" w:color="auto"/>
        <w:bottom w:val="none" w:sz="0" w:space="0" w:color="auto"/>
        <w:right w:val="none" w:sz="0" w:space="0" w:color="auto"/>
      </w:divBdr>
    </w:div>
    <w:div w:id="1233851183">
      <w:bodyDiv w:val="1"/>
      <w:marLeft w:val="0"/>
      <w:marRight w:val="0"/>
      <w:marTop w:val="0"/>
      <w:marBottom w:val="0"/>
      <w:divBdr>
        <w:top w:val="none" w:sz="0" w:space="0" w:color="auto"/>
        <w:left w:val="none" w:sz="0" w:space="0" w:color="auto"/>
        <w:bottom w:val="none" w:sz="0" w:space="0" w:color="auto"/>
        <w:right w:val="none" w:sz="0" w:space="0" w:color="auto"/>
      </w:divBdr>
    </w:div>
    <w:div w:id="1291666881">
      <w:bodyDiv w:val="1"/>
      <w:marLeft w:val="0"/>
      <w:marRight w:val="0"/>
      <w:marTop w:val="0"/>
      <w:marBottom w:val="0"/>
      <w:divBdr>
        <w:top w:val="none" w:sz="0" w:space="0" w:color="auto"/>
        <w:left w:val="none" w:sz="0" w:space="0" w:color="auto"/>
        <w:bottom w:val="none" w:sz="0" w:space="0" w:color="auto"/>
        <w:right w:val="none" w:sz="0" w:space="0" w:color="auto"/>
      </w:divBdr>
    </w:div>
    <w:div w:id="1343164732">
      <w:bodyDiv w:val="1"/>
      <w:marLeft w:val="0"/>
      <w:marRight w:val="0"/>
      <w:marTop w:val="0"/>
      <w:marBottom w:val="0"/>
      <w:divBdr>
        <w:top w:val="none" w:sz="0" w:space="0" w:color="auto"/>
        <w:left w:val="none" w:sz="0" w:space="0" w:color="auto"/>
        <w:bottom w:val="none" w:sz="0" w:space="0" w:color="auto"/>
        <w:right w:val="none" w:sz="0" w:space="0" w:color="auto"/>
      </w:divBdr>
    </w:div>
    <w:div w:id="1357921381">
      <w:bodyDiv w:val="1"/>
      <w:marLeft w:val="0"/>
      <w:marRight w:val="0"/>
      <w:marTop w:val="0"/>
      <w:marBottom w:val="0"/>
      <w:divBdr>
        <w:top w:val="none" w:sz="0" w:space="0" w:color="auto"/>
        <w:left w:val="none" w:sz="0" w:space="0" w:color="auto"/>
        <w:bottom w:val="none" w:sz="0" w:space="0" w:color="auto"/>
        <w:right w:val="none" w:sz="0" w:space="0" w:color="auto"/>
      </w:divBdr>
    </w:div>
    <w:div w:id="1358701089">
      <w:bodyDiv w:val="1"/>
      <w:marLeft w:val="0"/>
      <w:marRight w:val="0"/>
      <w:marTop w:val="0"/>
      <w:marBottom w:val="0"/>
      <w:divBdr>
        <w:top w:val="none" w:sz="0" w:space="0" w:color="auto"/>
        <w:left w:val="none" w:sz="0" w:space="0" w:color="auto"/>
        <w:bottom w:val="none" w:sz="0" w:space="0" w:color="auto"/>
        <w:right w:val="none" w:sz="0" w:space="0" w:color="auto"/>
      </w:divBdr>
    </w:div>
    <w:div w:id="1383552395">
      <w:bodyDiv w:val="1"/>
      <w:marLeft w:val="0"/>
      <w:marRight w:val="0"/>
      <w:marTop w:val="0"/>
      <w:marBottom w:val="0"/>
      <w:divBdr>
        <w:top w:val="none" w:sz="0" w:space="0" w:color="auto"/>
        <w:left w:val="none" w:sz="0" w:space="0" w:color="auto"/>
        <w:bottom w:val="none" w:sz="0" w:space="0" w:color="auto"/>
        <w:right w:val="none" w:sz="0" w:space="0" w:color="auto"/>
      </w:divBdr>
    </w:div>
    <w:div w:id="1484274002">
      <w:bodyDiv w:val="1"/>
      <w:marLeft w:val="0"/>
      <w:marRight w:val="0"/>
      <w:marTop w:val="0"/>
      <w:marBottom w:val="0"/>
      <w:divBdr>
        <w:top w:val="none" w:sz="0" w:space="0" w:color="auto"/>
        <w:left w:val="none" w:sz="0" w:space="0" w:color="auto"/>
        <w:bottom w:val="none" w:sz="0" w:space="0" w:color="auto"/>
        <w:right w:val="none" w:sz="0" w:space="0" w:color="auto"/>
      </w:divBdr>
    </w:div>
    <w:div w:id="1498762208">
      <w:bodyDiv w:val="1"/>
      <w:marLeft w:val="0"/>
      <w:marRight w:val="0"/>
      <w:marTop w:val="0"/>
      <w:marBottom w:val="0"/>
      <w:divBdr>
        <w:top w:val="none" w:sz="0" w:space="0" w:color="auto"/>
        <w:left w:val="none" w:sz="0" w:space="0" w:color="auto"/>
        <w:bottom w:val="none" w:sz="0" w:space="0" w:color="auto"/>
        <w:right w:val="none" w:sz="0" w:space="0" w:color="auto"/>
      </w:divBdr>
    </w:div>
    <w:div w:id="1533491328">
      <w:bodyDiv w:val="1"/>
      <w:marLeft w:val="0"/>
      <w:marRight w:val="0"/>
      <w:marTop w:val="0"/>
      <w:marBottom w:val="0"/>
      <w:divBdr>
        <w:top w:val="none" w:sz="0" w:space="0" w:color="auto"/>
        <w:left w:val="none" w:sz="0" w:space="0" w:color="auto"/>
        <w:bottom w:val="none" w:sz="0" w:space="0" w:color="auto"/>
        <w:right w:val="none" w:sz="0" w:space="0" w:color="auto"/>
      </w:divBdr>
    </w:div>
    <w:div w:id="1593927719">
      <w:bodyDiv w:val="1"/>
      <w:marLeft w:val="0"/>
      <w:marRight w:val="0"/>
      <w:marTop w:val="0"/>
      <w:marBottom w:val="0"/>
      <w:divBdr>
        <w:top w:val="none" w:sz="0" w:space="0" w:color="auto"/>
        <w:left w:val="none" w:sz="0" w:space="0" w:color="auto"/>
        <w:bottom w:val="none" w:sz="0" w:space="0" w:color="auto"/>
        <w:right w:val="none" w:sz="0" w:space="0" w:color="auto"/>
      </w:divBdr>
    </w:div>
    <w:div w:id="1652906429">
      <w:bodyDiv w:val="1"/>
      <w:marLeft w:val="0"/>
      <w:marRight w:val="0"/>
      <w:marTop w:val="0"/>
      <w:marBottom w:val="0"/>
      <w:divBdr>
        <w:top w:val="none" w:sz="0" w:space="0" w:color="auto"/>
        <w:left w:val="none" w:sz="0" w:space="0" w:color="auto"/>
        <w:bottom w:val="none" w:sz="0" w:space="0" w:color="auto"/>
        <w:right w:val="none" w:sz="0" w:space="0" w:color="auto"/>
      </w:divBdr>
    </w:div>
    <w:div w:id="1683429821">
      <w:bodyDiv w:val="1"/>
      <w:marLeft w:val="0"/>
      <w:marRight w:val="0"/>
      <w:marTop w:val="0"/>
      <w:marBottom w:val="0"/>
      <w:divBdr>
        <w:top w:val="none" w:sz="0" w:space="0" w:color="auto"/>
        <w:left w:val="none" w:sz="0" w:space="0" w:color="auto"/>
        <w:bottom w:val="none" w:sz="0" w:space="0" w:color="auto"/>
        <w:right w:val="none" w:sz="0" w:space="0" w:color="auto"/>
      </w:divBdr>
    </w:div>
    <w:div w:id="1781679557">
      <w:bodyDiv w:val="1"/>
      <w:marLeft w:val="0"/>
      <w:marRight w:val="0"/>
      <w:marTop w:val="0"/>
      <w:marBottom w:val="0"/>
      <w:divBdr>
        <w:top w:val="none" w:sz="0" w:space="0" w:color="auto"/>
        <w:left w:val="none" w:sz="0" w:space="0" w:color="auto"/>
        <w:bottom w:val="none" w:sz="0" w:space="0" w:color="auto"/>
        <w:right w:val="none" w:sz="0" w:space="0" w:color="auto"/>
      </w:divBdr>
    </w:div>
    <w:div w:id="1784425389">
      <w:bodyDiv w:val="1"/>
      <w:marLeft w:val="0"/>
      <w:marRight w:val="0"/>
      <w:marTop w:val="0"/>
      <w:marBottom w:val="0"/>
      <w:divBdr>
        <w:top w:val="none" w:sz="0" w:space="0" w:color="auto"/>
        <w:left w:val="none" w:sz="0" w:space="0" w:color="auto"/>
        <w:bottom w:val="none" w:sz="0" w:space="0" w:color="auto"/>
        <w:right w:val="none" w:sz="0" w:space="0" w:color="auto"/>
      </w:divBdr>
    </w:div>
    <w:div w:id="1787507807">
      <w:bodyDiv w:val="1"/>
      <w:marLeft w:val="0"/>
      <w:marRight w:val="0"/>
      <w:marTop w:val="0"/>
      <w:marBottom w:val="0"/>
      <w:divBdr>
        <w:top w:val="none" w:sz="0" w:space="0" w:color="auto"/>
        <w:left w:val="none" w:sz="0" w:space="0" w:color="auto"/>
        <w:bottom w:val="none" w:sz="0" w:space="0" w:color="auto"/>
        <w:right w:val="none" w:sz="0" w:space="0" w:color="auto"/>
      </w:divBdr>
    </w:div>
    <w:div w:id="1810123340">
      <w:bodyDiv w:val="1"/>
      <w:marLeft w:val="0"/>
      <w:marRight w:val="0"/>
      <w:marTop w:val="0"/>
      <w:marBottom w:val="0"/>
      <w:divBdr>
        <w:top w:val="none" w:sz="0" w:space="0" w:color="auto"/>
        <w:left w:val="none" w:sz="0" w:space="0" w:color="auto"/>
        <w:bottom w:val="none" w:sz="0" w:space="0" w:color="auto"/>
        <w:right w:val="none" w:sz="0" w:space="0" w:color="auto"/>
      </w:divBdr>
    </w:div>
    <w:div w:id="1886483165">
      <w:bodyDiv w:val="1"/>
      <w:marLeft w:val="0"/>
      <w:marRight w:val="0"/>
      <w:marTop w:val="0"/>
      <w:marBottom w:val="0"/>
      <w:divBdr>
        <w:top w:val="none" w:sz="0" w:space="0" w:color="auto"/>
        <w:left w:val="none" w:sz="0" w:space="0" w:color="auto"/>
        <w:bottom w:val="none" w:sz="0" w:space="0" w:color="auto"/>
        <w:right w:val="none" w:sz="0" w:space="0" w:color="auto"/>
      </w:divBdr>
    </w:div>
    <w:div w:id="1891647853">
      <w:bodyDiv w:val="1"/>
      <w:marLeft w:val="0"/>
      <w:marRight w:val="0"/>
      <w:marTop w:val="0"/>
      <w:marBottom w:val="0"/>
      <w:divBdr>
        <w:top w:val="none" w:sz="0" w:space="0" w:color="auto"/>
        <w:left w:val="none" w:sz="0" w:space="0" w:color="auto"/>
        <w:bottom w:val="none" w:sz="0" w:space="0" w:color="auto"/>
        <w:right w:val="none" w:sz="0" w:space="0" w:color="auto"/>
      </w:divBdr>
    </w:div>
    <w:div w:id="1943032081">
      <w:bodyDiv w:val="1"/>
      <w:marLeft w:val="0"/>
      <w:marRight w:val="0"/>
      <w:marTop w:val="0"/>
      <w:marBottom w:val="0"/>
      <w:divBdr>
        <w:top w:val="none" w:sz="0" w:space="0" w:color="auto"/>
        <w:left w:val="none" w:sz="0" w:space="0" w:color="auto"/>
        <w:bottom w:val="none" w:sz="0" w:space="0" w:color="auto"/>
        <w:right w:val="none" w:sz="0" w:space="0" w:color="auto"/>
      </w:divBdr>
    </w:div>
    <w:div w:id="1971283994">
      <w:bodyDiv w:val="1"/>
      <w:marLeft w:val="0"/>
      <w:marRight w:val="0"/>
      <w:marTop w:val="0"/>
      <w:marBottom w:val="0"/>
      <w:divBdr>
        <w:top w:val="none" w:sz="0" w:space="0" w:color="auto"/>
        <w:left w:val="none" w:sz="0" w:space="0" w:color="auto"/>
        <w:bottom w:val="none" w:sz="0" w:space="0" w:color="auto"/>
        <w:right w:val="none" w:sz="0" w:space="0" w:color="auto"/>
      </w:divBdr>
    </w:div>
    <w:div w:id="2038386871">
      <w:bodyDiv w:val="1"/>
      <w:marLeft w:val="0"/>
      <w:marRight w:val="0"/>
      <w:marTop w:val="0"/>
      <w:marBottom w:val="0"/>
      <w:divBdr>
        <w:top w:val="none" w:sz="0" w:space="0" w:color="auto"/>
        <w:left w:val="none" w:sz="0" w:space="0" w:color="auto"/>
        <w:bottom w:val="none" w:sz="0" w:space="0" w:color="auto"/>
        <w:right w:val="none" w:sz="0" w:space="0" w:color="auto"/>
      </w:divBdr>
    </w:div>
    <w:div w:id="206775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7323F-DC7E-4980-AB40-F8F52DE56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5090</Words>
  <Characters>29014</Characters>
  <Application>Microsoft Office Word</Application>
  <DocSecurity>0</DocSecurity>
  <Lines>241</Lines>
  <Paragraphs>68</Paragraphs>
  <ScaleCrop>false</ScaleCrop>
  <Company/>
  <LinksUpToDate>false</LinksUpToDate>
  <CharactersWithSpaces>34036</CharactersWithSpaces>
  <SharedDoc>false</SharedDoc>
  <HLinks>
    <vt:vector size="90" baseType="variant">
      <vt:variant>
        <vt:i4>1638456</vt:i4>
      </vt:variant>
      <vt:variant>
        <vt:i4>86</vt:i4>
      </vt:variant>
      <vt:variant>
        <vt:i4>0</vt:i4>
      </vt:variant>
      <vt:variant>
        <vt:i4>5</vt:i4>
      </vt:variant>
      <vt:variant>
        <vt:lpwstr/>
      </vt:variant>
      <vt:variant>
        <vt:lpwstr>_Toc181691117</vt:lpwstr>
      </vt:variant>
      <vt:variant>
        <vt:i4>1638456</vt:i4>
      </vt:variant>
      <vt:variant>
        <vt:i4>80</vt:i4>
      </vt:variant>
      <vt:variant>
        <vt:i4>0</vt:i4>
      </vt:variant>
      <vt:variant>
        <vt:i4>5</vt:i4>
      </vt:variant>
      <vt:variant>
        <vt:lpwstr/>
      </vt:variant>
      <vt:variant>
        <vt:lpwstr>_Toc181691116</vt:lpwstr>
      </vt:variant>
      <vt:variant>
        <vt:i4>1638456</vt:i4>
      </vt:variant>
      <vt:variant>
        <vt:i4>74</vt:i4>
      </vt:variant>
      <vt:variant>
        <vt:i4>0</vt:i4>
      </vt:variant>
      <vt:variant>
        <vt:i4>5</vt:i4>
      </vt:variant>
      <vt:variant>
        <vt:lpwstr/>
      </vt:variant>
      <vt:variant>
        <vt:lpwstr>_Toc181691115</vt:lpwstr>
      </vt:variant>
      <vt:variant>
        <vt:i4>1638456</vt:i4>
      </vt:variant>
      <vt:variant>
        <vt:i4>68</vt:i4>
      </vt:variant>
      <vt:variant>
        <vt:i4>0</vt:i4>
      </vt:variant>
      <vt:variant>
        <vt:i4>5</vt:i4>
      </vt:variant>
      <vt:variant>
        <vt:lpwstr/>
      </vt:variant>
      <vt:variant>
        <vt:lpwstr>_Toc181691114</vt:lpwstr>
      </vt:variant>
      <vt:variant>
        <vt:i4>1638456</vt:i4>
      </vt:variant>
      <vt:variant>
        <vt:i4>62</vt:i4>
      </vt:variant>
      <vt:variant>
        <vt:i4>0</vt:i4>
      </vt:variant>
      <vt:variant>
        <vt:i4>5</vt:i4>
      </vt:variant>
      <vt:variant>
        <vt:lpwstr/>
      </vt:variant>
      <vt:variant>
        <vt:lpwstr>_Toc181691113</vt:lpwstr>
      </vt:variant>
      <vt:variant>
        <vt:i4>1638456</vt:i4>
      </vt:variant>
      <vt:variant>
        <vt:i4>56</vt:i4>
      </vt:variant>
      <vt:variant>
        <vt:i4>0</vt:i4>
      </vt:variant>
      <vt:variant>
        <vt:i4>5</vt:i4>
      </vt:variant>
      <vt:variant>
        <vt:lpwstr/>
      </vt:variant>
      <vt:variant>
        <vt:lpwstr>_Toc181691112</vt:lpwstr>
      </vt:variant>
      <vt:variant>
        <vt:i4>1638456</vt:i4>
      </vt:variant>
      <vt:variant>
        <vt:i4>50</vt:i4>
      </vt:variant>
      <vt:variant>
        <vt:i4>0</vt:i4>
      </vt:variant>
      <vt:variant>
        <vt:i4>5</vt:i4>
      </vt:variant>
      <vt:variant>
        <vt:lpwstr/>
      </vt:variant>
      <vt:variant>
        <vt:lpwstr>_Toc181691111</vt:lpwstr>
      </vt:variant>
      <vt:variant>
        <vt:i4>1638456</vt:i4>
      </vt:variant>
      <vt:variant>
        <vt:i4>44</vt:i4>
      </vt:variant>
      <vt:variant>
        <vt:i4>0</vt:i4>
      </vt:variant>
      <vt:variant>
        <vt:i4>5</vt:i4>
      </vt:variant>
      <vt:variant>
        <vt:lpwstr/>
      </vt:variant>
      <vt:variant>
        <vt:lpwstr>_Toc181691110</vt:lpwstr>
      </vt:variant>
      <vt:variant>
        <vt:i4>1572920</vt:i4>
      </vt:variant>
      <vt:variant>
        <vt:i4>38</vt:i4>
      </vt:variant>
      <vt:variant>
        <vt:i4>0</vt:i4>
      </vt:variant>
      <vt:variant>
        <vt:i4>5</vt:i4>
      </vt:variant>
      <vt:variant>
        <vt:lpwstr/>
      </vt:variant>
      <vt:variant>
        <vt:lpwstr>_Toc181691109</vt:lpwstr>
      </vt:variant>
      <vt:variant>
        <vt:i4>1572920</vt:i4>
      </vt:variant>
      <vt:variant>
        <vt:i4>32</vt:i4>
      </vt:variant>
      <vt:variant>
        <vt:i4>0</vt:i4>
      </vt:variant>
      <vt:variant>
        <vt:i4>5</vt:i4>
      </vt:variant>
      <vt:variant>
        <vt:lpwstr/>
      </vt:variant>
      <vt:variant>
        <vt:lpwstr>_Toc181691108</vt:lpwstr>
      </vt:variant>
      <vt:variant>
        <vt:i4>1572920</vt:i4>
      </vt:variant>
      <vt:variant>
        <vt:i4>26</vt:i4>
      </vt:variant>
      <vt:variant>
        <vt:i4>0</vt:i4>
      </vt:variant>
      <vt:variant>
        <vt:i4>5</vt:i4>
      </vt:variant>
      <vt:variant>
        <vt:lpwstr/>
      </vt:variant>
      <vt:variant>
        <vt:lpwstr>_Toc181691107</vt:lpwstr>
      </vt:variant>
      <vt:variant>
        <vt:i4>1572920</vt:i4>
      </vt:variant>
      <vt:variant>
        <vt:i4>20</vt:i4>
      </vt:variant>
      <vt:variant>
        <vt:i4>0</vt:i4>
      </vt:variant>
      <vt:variant>
        <vt:i4>5</vt:i4>
      </vt:variant>
      <vt:variant>
        <vt:lpwstr/>
      </vt:variant>
      <vt:variant>
        <vt:lpwstr>_Toc181691106</vt:lpwstr>
      </vt:variant>
      <vt:variant>
        <vt:i4>1572920</vt:i4>
      </vt:variant>
      <vt:variant>
        <vt:i4>14</vt:i4>
      </vt:variant>
      <vt:variant>
        <vt:i4>0</vt:i4>
      </vt:variant>
      <vt:variant>
        <vt:i4>5</vt:i4>
      </vt:variant>
      <vt:variant>
        <vt:lpwstr/>
      </vt:variant>
      <vt:variant>
        <vt:lpwstr>_Toc181691105</vt:lpwstr>
      </vt:variant>
      <vt:variant>
        <vt:i4>1572920</vt:i4>
      </vt:variant>
      <vt:variant>
        <vt:i4>8</vt:i4>
      </vt:variant>
      <vt:variant>
        <vt:i4>0</vt:i4>
      </vt:variant>
      <vt:variant>
        <vt:i4>5</vt:i4>
      </vt:variant>
      <vt:variant>
        <vt:lpwstr/>
      </vt:variant>
      <vt:variant>
        <vt:lpwstr>_Toc181691104</vt:lpwstr>
      </vt:variant>
      <vt:variant>
        <vt:i4>1572920</vt:i4>
      </vt:variant>
      <vt:variant>
        <vt:i4>2</vt:i4>
      </vt:variant>
      <vt:variant>
        <vt:i4>0</vt:i4>
      </vt:variant>
      <vt:variant>
        <vt:i4>5</vt:i4>
      </vt:variant>
      <vt:variant>
        <vt:lpwstr/>
      </vt:variant>
      <vt:variant>
        <vt:lpwstr>_Toc181691103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2024-11-05T01:25:00Z</cp:lastPrinted>
  <dcterms:created xsi:type="dcterms:W3CDTF">2024-11-20T08:05:00Z</dcterms:created>
  <dcterms:modified xsi:type="dcterms:W3CDTF">2024-11-20T08:05:00Z</dcterms:modified>
</cp:coreProperties>
</file>