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417D99" w:rsidRPr="005636E1" w:rsidRDefault="00417D99" w:rsidP="00417D99">
      <w:pPr>
        <w:pStyle w:val="14"/>
        <w:ind w:left="567" w:hanging="567"/>
      </w:pPr>
      <w:bookmarkStart w:id="11" w:name="_Toc110585092"/>
      <w:bookmarkStart w:id="12" w:name="_Toc116060166"/>
      <w:bookmarkStart w:id="13" w:name="_Toc116977402"/>
      <w:bookmarkStart w:id="14" w:name="_Toc183442633"/>
      <w:r>
        <w:rPr>
          <w:rFonts w:hint="eastAsia"/>
        </w:rPr>
        <w:t>六</w:t>
      </w:r>
      <w:r w:rsidRPr="005636E1">
        <w:rPr>
          <w:rFonts w:hint="eastAsia"/>
        </w:rPr>
        <w:t>、</w:t>
      </w:r>
      <w:r>
        <w:rPr>
          <w:rFonts w:hint="eastAsia"/>
        </w:rPr>
        <w:t>部分土地及</w:t>
      </w:r>
      <w:r w:rsidRPr="005636E1">
        <w:rPr>
          <w:rFonts w:hint="eastAsia"/>
        </w:rPr>
        <w:t>建物等營業資產持續閒置，允宜積極規劃活化措施，以</w:t>
      </w:r>
      <w:r>
        <w:rPr>
          <w:rFonts w:hint="eastAsia"/>
        </w:rPr>
        <w:t>提高</w:t>
      </w:r>
      <w:r w:rsidRPr="005636E1">
        <w:rPr>
          <w:rFonts w:hint="eastAsia"/>
        </w:rPr>
        <w:t>資產</w:t>
      </w:r>
      <w:r>
        <w:rPr>
          <w:rFonts w:hint="eastAsia"/>
        </w:rPr>
        <w:t>運用</w:t>
      </w:r>
      <w:r w:rsidRPr="005636E1">
        <w:rPr>
          <w:rFonts w:hint="eastAsia"/>
        </w:rPr>
        <w:t>效益</w:t>
      </w:r>
      <w:bookmarkEnd w:id="11"/>
      <w:bookmarkEnd w:id="12"/>
      <w:bookmarkEnd w:id="13"/>
      <w:bookmarkEnd w:id="14"/>
    </w:p>
    <w:p w:rsidR="00417D99" w:rsidRPr="005636E1" w:rsidRDefault="00417D99" w:rsidP="00417D99">
      <w:pPr>
        <w:ind w:left="566" w:firstLine="566"/>
        <w:rPr>
          <w:rFonts w:hint="eastAsia"/>
        </w:rPr>
      </w:pPr>
      <w:r w:rsidRPr="005636E1">
        <w:rPr>
          <w:rFonts w:hint="eastAsia"/>
        </w:rPr>
        <w:t>臺灣菸酒公司1</w:t>
      </w:r>
      <w:r w:rsidRPr="005636E1">
        <w:t>14</w:t>
      </w:r>
      <w:r w:rsidRPr="005636E1">
        <w:rPr>
          <w:rFonts w:hint="eastAsia"/>
        </w:rPr>
        <w:t>年度預算案</w:t>
      </w:r>
      <w:r w:rsidRPr="005636E1">
        <w:rPr>
          <w:rFonts w:cs="Arial Unicode MS" w:hint="eastAsia"/>
        </w:rPr>
        <w:t>資產負債預計表之「不動產、廠房及設備」1</w:t>
      </w:r>
      <w:r w:rsidRPr="005636E1">
        <w:rPr>
          <w:rFonts w:cs="Arial Unicode MS"/>
        </w:rPr>
        <w:t>14</w:t>
      </w:r>
      <w:r w:rsidRPr="005636E1">
        <w:rPr>
          <w:rFonts w:cs="Arial Unicode MS" w:hint="eastAsia"/>
        </w:rPr>
        <w:t>年1</w:t>
      </w:r>
      <w:r w:rsidRPr="005636E1">
        <w:rPr>
          <w:rFonts w:cs="Arial Unicode MS"/>
        </w:rPr>
        <w:t>2</w:t>
      </w:r>
      <w:r w:rsidRPr="005636E1">
        <w:rPr>
          <w:rFonts w:cs="Arial Unicode MS" w:hint="eastAsia"/>
        </w:rPr>
        <w:t>月3</w:t>
      </w:r>
      <w:r w:rsidRPr="005636E1">
        <w:rPr>
          <w:rFonts w:cs="Arial Unicode MS"/>
        </w:rPr>
        <w:t>1</w:t>
      </w:r>
      <w:r w:rsidRPr="005636E1">
        <w:rPr>
          <w:rFonts w:cs="Arial Unicode MS" w:hint="eastAsia"/>
        </w:rPr>
        <w:t>日預計</w:t>
      </w:r>
      <w:r>
        <w:rPr>
          <w:rFonts w:cs="Arial Unicode MS" w:hint="eastAsia"/>
        </w:rPr>
        <w:t>數</w:t>
      </w:r>
      <w:r w:rsidRPr="005636E1">
        <w:rPr>
          <w:rFonts w:cs="Arial Unicode MS" w:hint="eastAsia"/>
        </w:rPr>
        <w:t>4</w:t>
      </w:r>
      <w:r w:rsidRPr="005636E1">
        <w:rPr>
          <w:rFonts w:cs="Arial Unicode MS"/>
        </w:rPr>
        <w:t>90</w:t>
      </w:r>
      <w:r w:rsidRPr="005636E1">
        <w:rPr>
          <w:rFonts w:cs="Arial Unicode MS" w:hint="eastAsia"/>
        </w:rPr>
        <w:t>億8</w:t>
      </w:r>
      <w:r w:rsidRPr="005636E1">
        <w:rPr>
          <w:rFonts w:cs="Arial Unicode MS"/>
        </w:rPr>
        <w:t>,002</w:t>
      </w:r>
      <w:r w:rsidRPr="005636E1">
        <w:rPr>
          <w:rFonts w:cs="Arial Unicode MS" w:hint="eastAsia"/>
        </w:rPr>
        <w:t>萬5千</w:t>
      </w:r>
      <w:r>
        <w:rPr>
          <w:rFonts w:cs="Arial Unicode MS" w:hint="eastAsia"/>
        </w:rPr>
        <w:t>元，較1</w:t>
      </w:r>
      <w:r>
        <w:rPr>
          <w:rFonts w:cs="Arial Unicode MS"/>
        </w:rPr>
        <w:t>13</w:t>
      </w:r>
      <w:r>
        <w:rPr>
          <w:rFonts w:cs="Arial Unicode MS" w:hint="eastAsia"/>
        </w:rPr>
        <w:t>年1</w:t>
      </w:r>
      <w:r>
        <w:rPr>
          <w:rFonts w:cs="Arial Unicode MS"/>
        </w:rPr>
        <w:t>2</w:t>
      </w:r>
      <w:r>
        <w:rPr>
          <w:rFonts w:cs="Arial Unicode MS" w:hint="eastAsia"/>
        </w:rPr>
        <w:t>月3</w:t>
      </w:r>
      <w:r>
        <w:rPr>
          <w:rFonts w:cs="Arial Unicode MS"/>
        </w:rPr>
        <w:t>1</w:t>
      </w:r>
      <w:r>
        <w:rPr>
          <w:rFonts w:cs="Arial Unicode MS" w:hint="eastAsia"/>
        </w:rPr>
        <w:t>日預計數減少2億7</w:t>
      </w:r>
      <w:r>
        <w:rPr>
          <w:rFonts w:cs="Arial Unicode MS"/>
        </w:rPr>
        <w:t>,261</w:t>
      </w:r>
      <w:r>
        <w:rPr>
          <w:rFonts w:cs="Arial Unicode MS" w:hint="eastAsia"/>
        </w:rPr>
        <w:t>萬5千元；惟據</w:t>
      </w:r>
      <w:r w:rsidRPr="005636E1">
        <w:rPr>
          <w:rFonts w:cs="Arial Unicode MS" w:hint="eastAsia"/>
        </w:rPr>
        <w:t>該</w:t>
      </w:r>
      <w:r>
        <w:rPr>
          <w:rFonts w:hint="eastAsia"/>
        </w:rPr>
        <w:t>公司提供菸酒生產及營業所需之</w:t>
      </w:r>
      <w:r w:rsidRPr="005636E1">
        <w:rPr>
          <w:rFonts w:hint="eastAsia"/>
        </w:rPr>
        <w:t>土地及建物</w:t>
      </w:r>
      <w:r>
        <w:rPr>
          <w:rFonts w:hint="eastAsia"/>
        </w:rPr>
        <w:t>資產</w:t>
      </w:r>
      <w:r w:rsidRPr="005636E1">
        <w:rPr>
          <w:rFonts w:hint="eastAsia"/>
        </w:rPr>
        <w:t>中，部分生產廠房有閒置</w:t>
      </w:r>
      <w:r>
        <w:rPr>
          <w:rFonts w:hint="eastAsia"/>
        </w:rPr>
        <w:t>狀況。</w:t>
      </w:r>
    </w:p>
    <w:p w:rsidR="00417D99" w:rsidRDefault="00417D99" w:rsidP="00417D99">
      <w:pPr>
        <w:ind w:left="566" w:firstLine="566"/>
        <w:rPr>
          <w:rFonts w:hint="eastAsia"/>
        </w:rPr>
      </w:pPr>
      <w:r w:rsidRPr="00E803DE">
        <w:rPr>
          <w:rFonts w:hint="eastAsia"/>
        </w:rPr>
        <w:t>依「1</w:t>
      </w:r>
      <w:r w:rsidRPr="00E803DE">
        <w:t>14</w:t>
      </w:r>
      <w:r w:rsidRPr="00E803DE">
        <w:rPr>
          <w:rFonts w:hint="eastAsia"/>
        </w:rPr>
        <w:t>年度中央及地方政府預算籌編原則」第五、(九)規定：「特種基金應積極活化閒置、低度利用及不經濟使用之不動產，以發揮資產效益，並注意資金運用之收益性及安全性，加強財務管理及現金調度，以活化累存資金，提高資金運用效能。」</w:t>
      </w:r>
      <w:r>
        <w:rPr>
          <w:rFonts w:hint="eastAsia"/>
        </w:rPr>
        <w:t>據該公司提供資料，</w:t>
      </w:r>
      <w:r w:rsidRPr="000C2C8E">
        <w:rPr>
          <w:rFonts w:hint="eastAsia"/>
        </w:rPr>
        <w:t>截至</w:t>
      </w:r>
      <w:r w:rsidRPr="000C2C8E">
        <w:t>113</w:t>
      </w:r>
      <w:r w:rsidRPr="000C2C8E">
        <w:rPr>
          <w:rFonts w:hint="eastAsia"/>
        </w:rPr>
        <w:t>年7月底閒置</w:t>
      </w:r>
      <w:r>
        <w:rPr>
          <w:rFonts w:hint="eastAsia"/>
        </w:rPr>
        <w:t>、低度利用或不經濟</w:t>
      </w:r>
      <w:r w:rsidRPr="000C2C8E">
        <w:rPr>
          <w:rFonts w:hint="eastAsia"/>
        </w:rPr>
        <w:t>之土地</w:t>
      </w:r>
      <w:r>
        <w:rPr>
          <w:rFonts w:hint="eastAsia"/>
        </w:rPr>
        <w:t>面積合計4</w:t>
      </w:r>
      <w:r>
        <w:t>,280.82</w:t>
      </w:r>
      <w:r>
        <w:rPr>
          <w:rFonts w:hint="eastAsia"/>
        </w:rPr>
        <w:t>平方公尺，係善化及竹南啤酒廠之製麥大樓基地，帳面價值合計2</w:t>
      </w:r>
      <w:r>
        <w:t>,948</w:t>
      </w:r>
      <w:r>
        <w:rPr>
          <w:rFonts w:hint="eastAsia"/>
        </w:rPr>
        <w:t>萬元，閒置建物面積合計1萬8</w:t>
      </w:r>
      <w:r>
        <w:t>,166</w:t>
      </w:r>
      <w:r>
        <w:rPr>
          <w:rFonts w:hint="eastAsia"/>
        </w:rPr>
        <w:t>平方公尺，係善</w:t>
      </w:r>
      <w:r w:rsidRPr="000C2C8E">
        <w:rPr>
          <w:rFonts w:hint="eastAsia"/>
        </w:rPr>
        <w:t>化啤酒廠之製麥大樓</w:t>
      </w:r>
      <w:r>
        <w:rPr>
          <w:rFonts w:hint="eastAsia"/>
        </w:rPr>
        <w:t>與麥芽散裝倉庫</w:t>
      </w:r>
      <w:r w:rsidRPr="000C2C8E">
        <w:rPr>
          <w:rFonts w:hint="eastAsia"/>
        </w:rPr>
        <w:t>及竹南啤酒</w:t>
      </w:r>
      <w:r w:rsidRPr="000C2C8E">
        <w:rPr>
          <w:rFonts w:hint="eastAsia"/>
        </w:rPr>
        <w:lastRenderedPageBreak/>
        <w:t>廠</w:t>
      </w:r>
      <w:r>
        <w:rPr>
          <w:rFonts w:hint="eastAsia"/>
        </w:rPr>
        <w:t>製麥大樓與製麥烘乾房，帳面價值合計1億</w:t>
      </w:r>
      <w:r>
        <w:t>1,881</w:t>
      </w:r>
      <w:r>
        <w:rPr>
          <w:rFonts w:hint="eastAsia"/>
        </w:rPr>
        <w:t>萬4千元(詳表1</w:t>
      </w:r>
      <w:r>
        <w:t>)</w:t>
      </w:r>
      <w:r>
        <w:rPr>
          <w:rFonts w:hint="eastAsia"/>
        </w:rPr>
        <w:t>。</w:t>
      </w:r>
    </w:p>
    <w:p w:rsidR="00417D99" w:rsidRPr="000F1BF5" w:rsidRDefault="00417D99" w:rsidP="00417D99">
      <w:pPr>
        <w:pStyle w:val="142"/>
        <w:spacing w:line="440" w:lineRule="exact"/>
        <w:ind w:left="709" w:hanging="709"/>
      </w:pPr>
      <w:r w:rsidRPr="000F1BF5">
        <w:rPr>
          <w:rFonts w:hint="eastAsia"/>
          <w:b/>
          <w:sz w:val="28"/>
        </w:rPr>
        <w:t>表1  11</w:t>
      </w:r>
      <w:r w:rsidRPr="000F1BF5">
        <w:rPr>
          <w:b/>
          <w:sz w:val="28"/>
        </w:rPr>
        <w:t>3</w:t>
      </w:r>
      <w:r w:rsidRPr="000F1BF5">
        <w:rPr>
          <w:rFonts w:hint="eastAsia"/>
          <w:b/>
          <w:sz w:val="28"/>
        </w:rPr>
        <w:t>年</w:t>
      </w:r>
      <w:r w:rsidRPr="000F1BF5">
        <w:rPr>
          <w:b/>
          <w:sz w:val="28"/>
        </w:rPr>
        <w:t>7</w:t>
      </w:r>
      <w:r w:rsidRPr="000F1BF5">
        <w:rPr>
          <w:rFonts w:hint="eastAsia"/>
          <w:b/>
          <w:sz w:val="28"/>
        </w:rPr>
        <w:t xml:space="preserve">月底臺灣菸酒公司營業資產閒置、低度利用或不經濟使用之土地及建物概況表 </w:t>
      </w:r>
      <w:r w:rsidRPr="000F1BF5">
        <w:rPr>
          <w:b/>
          <w:sz w:val="28"/>
        </w:rPr>
        <w:t xml:space="preserve">            </w:t>
      </w:r>
      <w:r w:rsidRPr="000F1BF5">
        <w:rPr>
          <w:rFonts w:hint="eastAsia"/>
        </w:rPr>
        <w:t>單位：平方公尺；新臺幣千元</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46"/>
        <w:gridCol w:w="1842"/>
        <w:gridCol w:w="1134"/>
        <w:gridCol w:w="1276"/>
        <w:gridCol w:w="1418"/>
        <w:gridCol w:w="1275"/>
      </w:tblGrid>
      <w:tr w:rsidR="00417D99" w:rsidRPr="000F1BF5" w:rsidTr="00B137EB">
        <w:trPr>
          <w:trHeight w:val="284"/>
          <w:tblHeader/>
        </w:trPr>
        <w:tc>
          <w:tcPr>
            <w:tcW w:w="1546" w:type="dxa"/>
            <w:vAlign w:val="center"/>
          </w:tcPr>
          <w:p w:rsidR="00417D99" w:rsidRPr="000F1BF5" w:rsidRDefault="00417D99" w:rsidP="00B137EB">
            <w:pPr>
              <w:pStyle w:val="146"/>
              <w:jc w:val="center"/>
              <w:rPr>
                <w:b/>
                <w:spacing w:val="0"/>
              </w:rPr>
            </w:pPr>
            <w:r w:rsidRPr="000F1BF5">
              <w:rPr>
                <w:b/>
                <w:spacing w:val="0"/>
              </w:rPr>
              <w:t>隸屬單位</w:t>
            </w:r>
          </w:p>
        </w:tc>
        <w:tc>
          <w:tcPr>
            <w:tcW w:w="1842" w:type="dxa"/>
            <w:vAlign w:val="center"/>
          </w:tcPr>
          <w:p w:rsidR="00417D99" w:rsidRPr="000F1BF5" w:rsidRDefault="00417D99" w:rsidP="00B137EB">
            <w:pPr>
              <w:pStyle w:val="146"/>
              <w:jc w:val="center"/>
              <w:rPr>
                <w:b/>
                <w:spacing w:val="0"/>
              </w:rPr>
            </w:pPr>
            <w:r w:rsidRPr="000F1BF5">
              <w:rPr>
                <w:rFonts w:hint="eastAsia"/>
                <w:b/>
                <w:spacing w:val="0"/>
              </w:rPr>
              <w:t>閒置資產名稱</w:t>
            </w:r>
          </w:p>
          <w:p w:rsidR="00417D99" w:rsidRPr="000F1BF5" w:rsidRDefault="00417D99" w:rsidP="00B137EB">
            <w:pPr>
              <w:pStyle w:val="146"/>
              <w:jc w:val="center"/>
              <w:rPr>
                <w:b/>
                <w:spacing w:val="0"/>
              </w:rPr>
            </w:pPr>
            <w:r w:rsidRPr="000F1BF5">
              <w:rPr>
                <w:rFonts w:hint="eastAsia"/>
                <w:b/>
                <w:spacing w:val="0"/>
              </w:rPr>
              <w:t>(</w:t>
            </w:r>
            <w:r w:rsidRPr="000F1BF5">
              <w:rPr>
                <w:b/>
                <w:spacing w:val="0"/>
              </w:rPr>
              <w:t>原用途</w:t>
            </w:r>
            <w:r w:rsidRPr="000F1BF5">
              <w:rPr>
                <w:rFonts w:hint="eastAsia"/>
                <w:b/>
                <w:spacing w:val="0"/>
              </w:rPr>
              <w:t>)</w:t>
            </w:r>
          </w:p>
        </w:tc>
        <w:tc>
          <w:tcPr>
            <w:tcW w:w="1134" w:type="dxa"/>
            <w:vAlign w:val="center"/>
          </w:tcPr>
          <w:p w:rsidR="00417D99" w:rsidRPr="000F1BF5" w:rsidRDefault="00417D99" w:rsidP="00B137EB">
            <w:pPr>
              <w:pStyle w:val="146"/>
              <w:jc w:val="center"/>
              <w:rPr>
                <w:b/>
                <w:spacing w:val="0"/>
              </w:rPr>
            </w:pPr>
            <w:r w:rsidRPr="000F1BF5">
              <w:rPr>
                <w:b/>
                <w:spacing w:val="0"/>
              </w:rPr>
              <w:t>購置日期</w:t>
            </w:r>
          </w:p>
        </w:tc>
        <w:tc>
          <w:tcPr>
            <w:tcW w:w="1276" w:type="dxa"/>
            <w:vAlign w:val="center"/>
          </w:tcPr>
          <w:p w:rsidR="00417D99" w:rsidRPr="000F1BF5" w:rsidRDefault="00417D99" w:rsidP="00B137EB">
            <w:pPr>
              <w:pStyle w:val="146"/>
              <w:jc w:val="center"/>
              <w:rPr>
                <w:b/>
                <w:spacing w:val="0"/>
              </w:rPr>
            </w:pPr>
            <w:r w:rsidRPr="000F1BF5">
              <w:rPr>
                <w:rFonts w:hint="eastAsia"/>
                <w:b/>
                <w:spacing w:val="0"/>
              </w:rPr>
              <w:t>閒置起始</w:t>
            </w:r>
          </w:p>
          <w:p w:rsidR="00417D99" w:rsidRPr="000F1BF5" w:rsidRDefault="00417D99" w:rsidP="00B137EB">
            <w:pPr>
              <w:pStyle w:val="146"/>
              <w:jc w:val="center"/>
              <w:rPr>
                <w:b/>
                <w:spacing w:val="0"/>
              </w:rPr>
            </w:pPr>
            <w:r w:rsidRPr="000F1BF5">
              <w:rPr>
                <w:rFonts w:hint="eastAsia"/>
                <w:b/>
                <w:spacing w:val="0"/>
              </w:rPr>
              <w:t>日期</w:t>
            </w:r>
          </w:p>
        </w:tc>
        <w:tc>
          <w:tcPr>
            <w:tcW w:w="1418" w:type="dxa"/>
            <w:vAlign w:val="center"/>
          </w:tcPr>
          <w:p w:rsidR="00417D99" w:rsidRPr="000F1BF5" w:rsidRDefault="00417D99" w:rsidP="00B137EB">
            <w:pPr>
              <w:pStyle w:val="146"/>
              <w:jc w:val="center"/>
              <w:rPr>
                <w:b/>
                <w:spacing w:val="0"/>
              </w:rPr>
            </w:pPr>
            <w:r w:rsidRPr="000F1BF5">
              <w:rPr>
                <w:b/>
                <w:spacing w:val="0"/>
              </w:rPr>
              <w:t>面積</w:t>
            </w:r>
          </w:p>
        </w:tc>
        <w:tc>
          <w:tcPr>
            <w:tcW w:w="1275" w:type="dxa"/>
            <w:vAlign w:val="center"/>
          </w:tcPr>
          <w:p w:rsidR="00417D99" w:rsidRPr="000F1BF5" w:rsidRDefault="00417D99" w:rsidP="00B137EB">
            <w:pPr>
              <w:pStyle w:val="146"/>
              <w:jc w:val="center"/>
              <w:rPr>
                <w:b/>
                <w:spacing w:val="0"/>
              </w:rPr>
            </w:pPr>
            <w:r w:rsidRPr="000F1BF5">
              <w:rPr>
                <w:b/>
                <w:spacing w:val="0"/>
              </w:rPr>
              <w:t>帳面價值</w:t>
            </w:r>
          </w:p>
        </w:tc>
      </w:tr>
      <w:tr w:rsidR="00417D99" w:rsidRPr="000F1BF5" w:rsidTr="00B137EB">
        <w:trPr>
          <w:trHeight w:val="284"/>
        </w:trPr>
        <w:tc>
          <w:tcPr>
            <w:tcW w:w="1546" w:type="dxa"/>
            <w:vAlign w:val="center"/>
          </w:tcPr>
          <w:p w:rsidR="00417D99" w:rsidRPr="000F1BF5" w:rsidRDefault="00417D99" w:rsidP="00B137EB">
            <w:pPr>
              <w:pStyle w:val="142"/>
            </w:pPr>
            <w:r w:rsidRPr="000F1BF5">
              <w:t>善化啤酒廠</w:t>
            </w:r>
          </w:p>
        </w:tc>
        <w:tc>
          <w:tcPr>
            <w:tcW w:w="1842" w:type="dxa"/>
            <w:vAlign w:val="center"/>
          </w:tcPr>
          <w:p w:rsidR="00417D99" w:rsidRPr="000F1BF5" w:rsidRDefault="00417D99" w:rsidP="00B137EB">
            <w:pPr>
              <w:pStyle w:val="142"/>
            </w:pPr>
            <w:r w:rsidRPr="000F1BF5">
              <w:t>製麥大樓基地</w:t>
            </w:r>
          </w:p>
        </w:tc>
        <w:tc>
          <w:tcPr>
            <w:tcW w:w="1134" w:type="dxa"/>
            <w:vAlign w:val="center"/>
          </w:tcPr>
          <w:p w:rsidR="00417D99" w:rsidRPr="000F1BF5" w:rsidRDefault="00417D99" w:rsidP="00B137EB">
            <w:pPr>
              <w:pStyle w:val="142"/>
              <w:jc w:val="right"/>
            </w:pPr>
            <w:r w:rsidRPr="000F1BF5">
              <w:t>64/1/1</w:t>
            </w:r>
          </w:p>
        </w:tc>
        <w:tc>
          <w:tcPr>
            <w:tcW w:w="1276" w:type="dxa"/>
          </w:tcPr>
          <w:p w:rsidR="00417D99" w:rsidRPr="000F1BF5" w:rsidRDefault="00417D99" w:rsidP="00B137EB">
            <w:pPr>
              <w:pStyle w:val="142"/>
              <w:jc w:val="right"/>
            </w:pPr>
            <w:r w:rsidRPr="000F1BF5">
              <w:t>102/1/17</w:t>
            </w:r>
          </w:p>
        </w:tc>
        <w:tc>
          <w:tcPr>
            <w:tcW w:w="1418" w:type="dxa"/>
            <w:vAlign w:val="center"/>
          </w:tcPr>
          <w:p w:rsidR="00417D99" w:rsidRPr="000F1BF5" w:rsidRDefault="00417D99" w:rsidP="00B137EB">
            <w:pPr>
              <w:pStyle w:val="142"/>
              <w:jc w:val="right"/>
            </w:pPr>
            <w:r w:rsidRPr="000F1BF5">
              <w:t>2,482.10</w:t>
            </w:r>
          </w:p>
        </w:tc>
        <w:tc>
          <w:tcPr>
            <w:tcW w:w="1275" w:type="dxa"/>
            <w:vAlign w:val="center"/>
          </w:tcPr>
          <w:p w:rsidR="00417D99" w:rsidRPr="000F1BF5" w:rsidRDefault="00417D99" w:rsidP="00B137EB">
            <w:pPr>
              <w:pStyle w:val="142"/>
              <w:jc w:val="right"/>
            </w:pPr>
            <w:r w:rsidRPr="000F1BF5">
              <w:t>17,789</w:t>
            </w:r>
          </w:p>
        </w:tc>
      </w:tr>
      <w:tr w:rsidR="00417D99" w:rsidRPr="000F1BF5" w:rsidTr="00B137EB">
        <w:trPr>
          <w:trHeight w:val="284"/>
        </w:trPr>
        <w:tc>
          <w:tcPr>
            <w:tcW w:w="1546" w:type="dxa"/>
            <w:vAlign w:val="center"/>
          </w:tcPr>
          <w:p w:rsidR="00417D99" w:rsidRPr="000F1BF5" w:rsidRDefault="00417D99" w:rsidP="00B137EB">
            <w:pPr>
              <w:pStyle w:val="142"/>
            </w:pPr>
            <w:r w:rsidRPr="000F1BF5">
              <w:t>竹南啤酒廠</w:t>
            </w:r>
          </w:p>
        </w:tc>
        <w:tc>
          <w:tcPr>
            <w:tcW w:w="1842" w:type="dxa"/>
            <w:vAlign w:val="center"/>
          </w:tcPr>
          <w:p w:rsidR="00417D99" w:rsidRPr="000F1BF5" w:rsidRDefault="00417D99" w:rsidP="00B137EB">
            <w:pPr>
              <w:pStyle w:val="142"/>
            </w:pPr>
            <w:r w:rsidRPr="000F1BF5">
              <w:t>製麥大樓基地</w:t>
            </w:r>
          </w:p>
        </w:tc>
        <w:tc>
          <w:tcPr>
            <w:tcW w:w="1134" w:type="dxa"/>
            <w:vAlign w:val="center"/>
          </w:tcPr>
          <w:p w:rsidR="00417D99" w:rsidRPr="000F1BF5" w:rsidRDefault="00417D99" w:rsidP="00B137EB">
            <w:pPr>
              <w:pStyle w:val="142"/>
              <w:jc w:val="right"/>
            </w:pPr>
            <w:r w:rsidRPr="000F1BF5">
              <w:t>76/7/29</w:t>
            </w:r>
          </w:p>
        </w:tc>
        <w:tc>
          <w:tcPr>
            <w:tcW w:w="1276" w:type="dxa"/>
          </w:tcPr>
          <w:p w:rsidR="00417D99" w:rsidRPr="000F1BF5" w:rsidRDefault="00417D99" w:rsidP="00B137EB">
            <w:pPr>
              <w:pStyle w:val="142"/>
              <w:jc w:val="right"/>
            </w:pPr>
            <w:r w:rsidRPr="000F1BF5">
              <w:t>102/1/18</w:t>
            </w:r>
          </w:p>
        </w:tc>
        <w:tc>
          <w:tcPr>
            <w:tcW w:w="1418" w:type="dxa"/>
            <w:vAlign w:val="center"/>
          </w:tcPr>
          <w:p w:rsidR="00417D99" w:rsidRPr="000F1BF5" w:rsidRDefault="00417D99" w:rsidP="00B137EB">
            <w:pPr>
              <w:pStyle w:val="142"/>
              <w:jc w:val="right"/>
            </w:pPr>
            <w:r w:rsidRPr="000F1BF5">
              <w:t>1,798.72</w:t>
            </w:r>
          </w:p>
        </w:tc>
        <w:tc>
          <w:tcPr>
            <w:tcW w:w="1275" w:type="dxa"/>
            <w:vAlign w:val="center"/>
          </w:tcPr>
          <w:p w:rsidR="00417D99" w:rsidRPr="000F1BF5" w:rsidRDefault="00417D99" w:rsidP="00B137EB">
            <w:pPr>
              <w:pStyle w:val="142"/>
              <w:jc w:val="right"/>
            </w:pPr>
            <w:r w:rsidRPr="000F1BF5">
              <w:t>11,691</w:t>
            </w:r>
          </w:p>
        </w:tc>
      </w:tr>
      <w:tr w:rsidR="00417D99" w:rsidRPr="000F1BF5" w:rsidTr="00B137EB">
        <w:trPr>
          <w:trHeight w:val="266"/>
        </w:trPr>
        <w:tc>
          <w:tcPr>
            <w:tcW w:w="5798" w:type="dxa"/>
            <w:gridSpan w:val="4"/>
            <w:shd w:val="clear" w:color="auto" w:fill="auto"/>
            <w:vAlign w:val="center"/>
          </w:tcPr>
          <w:p w:rsidR="00417D99" w:rsidRPr="008461AD" w:rsidRDefault="00417D99" w:rsidP="00B137EB">
            <w:pPr>
              <w:pStyle w:val="146"/>
              <w:jc w:val="center"/>
              <w:rPr>
                <w:b/>
                <w:spacing w:val="0"/>
              </w:rPr>
            </w:pPr>
            <w:r w:rsidRPr="008461AD">
              <w:rPr>
                <w:b/>
                <w:spacing w:val="0"/>
              </w:rPr>
              <w:t>土地合計</w:t>
            </w:r>
          </w:p>
        </w:tc>
        <w:tc>
          <w:tcPr>
            <w:tcW w:w="1418" w:type="dxa"/>
            <w:shd w:val="clear" w:color="auto" w:fill="auto"/>
            <w:vAlign w:val="center"/>
          </w:tcPr>
          <w:p w:rsidR="00417D99" w:rsidRPr="000F1BF5" w:rsidRDefault="00417D99" w:rsidP="00B137EB">
            <w:pPr>
              <w:pStyle w:val="142"/>
              <w:jc w:val="right"/>
              <w:rPr>
                <w:b/>
              </w:rPr>
            </w:pPr>
            <w:r w:rsidRPr="000F1BF5">
              <w:rPr>
                <w:b/>
              </w:rPr>
              <w:fldChar w:fldCharType="begin"/>
            </w:r>
            <w:r w:rsidRPr="000F1BF5">
              <w:rPr>
                <w:b/>
              </w:rPr>
              <w:instrText xml:space="preserve"> =SUM(d2:d4) \# "#,##0.00" </w:instrText>
            </w:r>
            <w:r w:rsidRPr="000F1BF5">
              <w:rPr>
                <w:b/>
              </w:rPr>
              <w:fldChar w:fldCharType="separate"/>
            </w:r>
            <w:r w:rsidRPr="000F1BF5">
              <w:rPr>
                <w:b/>
              </w:rPr>
              <w:t>4,280.82</w:t>
            </w:r>
            <w:r w:rsidRPr="000F1BF5">
              <w:rPr>
                <w:b/>
              </w:rPr>
              <w:fldChar w:fldCharType="end"/>
            </w:r>
          </w:p>
        </w:tc>
        <w:tc>
          <w:tcPr>
            <w:tcW w:w="1275" w:type="dxa"/>
            <w:shd w:val="clear" w:color="auto" w:fill="auto"/>
            <w:vAlign w:val="center"/>
          </w:tcPr>
          <w:p w:rsidR="00417D99" w:rsidRPr="000F1BF5" w:rsidRDefault="00417D99" w:rsidP="00B137EB">
            <w:pPr>
              <w:pStyle w:val="142"/>
              <w:jc w:val="right"/>
              <w:rPr>
                <w:b/>
              </w:rPr>
            </w:pPr>
            <w:r w:rsidRPr="000F1BF5">
              <w:rPr>
                <w:b/>
              </w:rPr>
              <w:t>29,480</w:t>
            </w:r>
          </w:p>
        </w:tc>
      </w:tr>
      <w:tr w:rsidR="00417D99" w:rsidRPr="000F1BF5" w:rsidTr="00B137EB">
        <w:trPr>
          <w:trHeight w:val="284"/>
        </w:trPr>
        <w:tc>
          <w:tcPr>
            <w:tcW w:w="1546" w:type="dxa"/>
            <w:vMerge w:val="restart"/>
            <w:vAlign w:val="center"/>
          </w:tcPr>
          <w:p w:rsidR="00417D99" w:rsidRPr="000F1BF5" w:rsidRDefault="00417D99" w:rsidP="00B137EB">
            <w:pPr>
              <w:pStyle w:val="146"/>
            </w:pPr>
            <w:r w:rsidRPr="000F1BF5">
              <w:t>善化啤酒廠</w:t>
            </w:r>
          </w:p>
        </w:tc>
        <w:tc>
          <w:tcPr>
            <w:tcW w:w="1842" w:type="dxa"/>
            <w:vAlign w:val="center"/>
          </w:tcPr>
          <w:p w:rsidR="00417D99" w:rsidRPr="000F1BF5" w:rsidRDefault="00417D99" w:rsidP="00B137EB">
            <w:pPr>
              <w:pStyle w:val="142"/>
            </w:pPr>
            <w:r w:rsidRPr="000F1BF5">
              <w:t>製麥大樓</w:t>
            </w:r>
          </w:p>
        </w:tc>
        <w:tc>
          <w:tcPr>
            <w:tcW w:w="1134" w:type="dxa"/>
            <w:vAlign w:val="center"/>
          </w:tcPr>
          <w:p w:rsidR="00417D99" w:rsidRPr="000F1BF5" w:rsidRDefault="00417D99" w:rsidP="00B137EB">
            <w:pPr>
              <w:pStyle w:val="142"/>
              <w:jc w:val="right"/>
            </w:pPr>
            <w:r w:rsidRPr="000F1BF5">
              <w:t>73/10/2</w:t>
            </w:r>
          </w:p>
        </w:tc>
        <w:tc>
          <w:tcPr>
            <w:tcW w:w="1276" w:type="dxa"/>
          </w:tcPr>
          <w:p w:rsidR="00417D99" w:rsidRPr="000F1BF5" w:rsidRDefault="00417D99" w:rsidP="00B137EB">
            <w:pPr>
              <w:pStyle w:val="142"/>
              <w:jc w:val="right"/>
            </w:pPr>
            <w:r w:rsidRPr="000F1BF5">
              <w:t>102/1/17</w:t>
            </w:r>
          </w:p>
        </w:tc>
        <w:tc>
          <w:tcPr>
            <w:tcW w:w="1418" w:type="dxa"/>
            <w:vAlign w:val="center"/>
          </w:tcPr>
          <w:p w:rsidR="00417D99" w:rsidRPr="000F1BF5" w:rsidRDefault="00417D99" w:rsidP="00B137EB">
            <w:pPr>
              <w:pStyle w:val="142"/>
              <w:jc w:val="right"/>
            </w:pPr>
            <w:r w:rsidRPr="000F1BF5">
              <w:t>6,782.09</w:t>
            </w:r>
          </w:p>
        </w:tc>
        <w:tc>
          <w:tcPr>
            <w:tcW w:w="1275" w:type="dxa"/>
            <w:vAlign w:val="center"/>
          </w:tcPr>
          <w:p w:rsidR="00417D99" w:rsidRPr="000F1BF5" w:rsidRDefault="00417D99" w:rsidP="00B137EB">
            <w:pPr>
              <w:pStyle w:val="142"/>
              <w:jc w:val="right"/>
            </w:pPr>
            <w:r w:rsidRPr="000F1BF5">
              <w:t>16,739</w:t>
            </w:r>
          </w:p>
        </w:tc>
      </w:tr>
      <w:tr w:rsidR="00417D99" w:rsidRPr="000F1BF5" w:rsidTr="00B137EB">
        <w:trPr>
          <w:trHeight w:val="284"/>
        </w:trPr>
        <w:tc>
          <w:tcPr>
            <w:tcW w:w="1546" w:type="dxa"/>
            <w:vMerge/>
            <w:vAlign w:val="center"/>
          </w:tcPr>
          <w:p w:rsidR="00417D99" w:rsidRPr="000F1BF5" w:rsidRDefault="00417D99" w:rsidP="00B137EB">
            <w:pPr>
              <w:pStyle w:val="146"/>
            </w:pPr>
          </w:p>
        </w:tc>
        <w:tc>
          <w:tcPr>
            <w:tcW w:w="1842" w:type="dxa"/>
            <w:vAlign w:val="center"/>
          </w:tcPr>
          <w:p w:rsidR="00417D99" w:rsidRPr="000F1BF5" w:rsidRDefault="00417D99" w:rsidP="00B137EB">
            <w:pPr>
              <w:pStyle w:val="142"/>
            </w:pPr>
            <w:r w:rsidRPr="000F1BF5">
              <w:t>麥芽散裝倉庫</w:t>
            </w:r>
          </w:p>
        </w:tc>
        <w:tc>
          <w:tcPr>
            <w:tcW w:w="1134" w:type="dxa"/>
            <w:vAlign w:val="center"/>
          </w:tcPr>
          <w:p w:rsidR="00417D99" w:rsidRPr="000F1BF5" w:rsidRDefault="00417D99" w:rsidP="00B137EB">
            <w:pPr>
              <w:pStyle w:val="142"/>
              <w:jc w:val="right"/>
            </w:pPr>
            <w:r w:rsidRPr="000F1BF5">
              <w:t>79/5/9</w:t>
            </w:r>
          </w:p>
        </w:tc>
        <w:tc>
          <w:tcPr>
            <w:tcW w:w="1276" w:type="dxa"/>
          </w:tcPr>
          <w:p w:rsidR="00417D99" w:rsidRPr="000F1BF5" w:rsidRDefault="00417D99" w:rsidP="00B137EB">
            <w:pPr>
              <w:pStyle w:val="142"/>
              <w:jc w:val="right"/>
            </w:pPr>
            <w:r w:rsidRPr="000F1BF5">
              <w:t>102/1/17</w:t>
            </w:r>
          </w:p>
        </w:tc>
        <w:tc>
          <w:tcPr>
            <w:tcW w:w="1418" w:type="dxa"/>
            <w:vAlign w:val="center"/>
          </w:tcPr>
          <w:p w:rsidR="00417D99" w:rsidRPr="000F1BF5" w:rsidRDefault="00417D99" w:rsidP="00B137EB">
            <w:pPr>
              <w:pStyle w:val="142"/>
              <w:jc w:val="right"/>
            </w:pPr>
            <w:r w:rsidRPr="000F1BF5">
              <w:t>4,937.72</w:t>
            </w:r>
          </w:p>
        </w:tc>
        <w:tc>
          <w:tcPr>
            <w:tcW w:w="1275" w:type="dxa"/>
            <w:vAlign w:val="center"/>
          </w:tcPr>
          <w:p w:rsidR="00417D99" w:rsidRPr="000F1BF5" w:rsidRDefault="00417D99" w:rsidP="00B137EB">
            <w:pPr>
              <w:pStyle w:val="142"/>
              <w:jc w:val="right"/>
            </w:pPr>
            <w:r w:rsidRPr="000F1BF5">
              <w:t>7,813</w:t>
            </w:r>
          </w:p>
        </w:tc>
      </w:tr>
      <w:tr w:rsidR="00417D99" w:rsidRPr="000F1BF5" w:rsidTr="00B137EB">
        <w:trPr>
          <w:trHeight w:val="284"/>
        </w:trPr>
        <w:tc>
          <w:tcPr>
            <w:tcW w:w="1546" w:type="dxa"/>
            <w:vMerge w:val="restart"/>
            <w:vAlign w:val="center"/>
          </w:tcPr>
          <w:p w:rsidR="00417D99" w:rsidRPr="000F1BF5" w:rsidRDefault="00417D99" w:rsidP="00B137EB">
            <w:pPr>
              <w:pStyle w:val="146"/>
            </w:pPr>
            <w:r w:rsidRPr="000F1BF5">
              <w:t>竹南啤酒廠</w:t>
            </w:r>
          </w:p>
        </w:tc>
        <w:tc>
          <w:tcPr>
            <w:tcW w:w="1842" w:type="dxa"/>
            <w:vAlign w:val="center"/>
          </w:tcPr>
          <w:p w:rsidR="00417D99" w:rsidRPr="000F1BF5" w:rsidRDefault="00417D99" w:rsidP="00B137EB">
            <w:pPr>
              <w:pStyle w:val="142"/>
            </w:pPr>
            <w:r w:rsidRPr="000F1BF5">
              <w:t>製麥烘乾房</w:t>
            </w:r>
          </w:p>
        </w:tc>
        <w:tc>
          <w:tcPr>
            <w:tcW w:w="1134" w:type="dxa"/>
            <w:vAlign w:val="center"/>
          </w:tcPr>
          <w:p w:rsidR="00417D99" w:rsidRPr="000F1BF5" w:rsidRDefault="00417D99" w:rsidP="00B137EB">
            <w:pPr>
              <w:pStyle w:val="142"/>
              <w:jc w:val="right"/>
            </w:pPr>
            <w:r w:rsidRPr="000F1BF5">
              <w:t>87/6/9</w:t>
            </w:r>
          </w:p>
        </w:tc>
        <w:tc>
          <w:tcPr>
            <w:tcW w:w="1276" w:type="dxa"/>
          </w:tcPr>
          <w:p w:rsidR="00417D99" w:rsidRPr="000F1BF5" w:rsidRDefault="00417D99" w:rsidP="00B137EB">
            <w:pPr>
              <w:pStyle w:val="142"/>
              <w:jc w:val="right"/>
            </w:pPr>
            <w:r w:rsidRPr="000F1BF5">
              <w:t>102/1/18</w:t>
            </w:r>
          </w:p>
        </w:tc>
        <w:tc>
          <w:tcPr>
            <w:tcW w:w="1418" w:type="dxa"/>
            <w:vAlign w:val="center"/>
          </w:tcPr>
          <w:p w:rsidR="00417D99" w:rsidRPr="000F1BF5" w:rsidRDefault="00417D99" w:rsidP="00B137EB">
            <w:pPr>
              <w:pStyle w:val="142"/>
              <w:jc w:val="right"/>
            </w:pPr>
            <w:r w:rsidRPr="000F1BF5">
              <w:t>1,267.86</w:t>
            </w:r>
          </w:p>
        </w:tc>
        <w:tc>
          <w:tcPr>
            <w:tcW w:w="1275" w:type="dxa"/>
            <w:vAlign w:val="center"/>
          </w:tcPr>
          <w:p w:rsidR="00417D99" w:rsidRPr="000F1BF5" w:rsidRDefault="00417D99" w:rsidP="00B137EB">
            <w:pPr>
              <w:pStyle w:val="142"/>
              <w:jc w:val="right"/>
            </w:pPr>
            <w:r w:rsidRPr="000F1BF5">
              <w:t>22,173</w:t>
            </w:r>
          </w:p>
        </w:tc>
      </w:tr>
      <w:tr w:rsidR="00417D99" w:rsidRPr="000F1BF5" w:rsidTr="00B137EB">
        <w:trPr>
          <w:trHeight w:val="284"/>
        </w:trPr>
        <w:tc>
          <w:tcPr>
            <w:tcW w:w="1546" w:type="dxa"/>
            <w:vMerge/>
            <w:vAlign w:val="center"/>
          </w:tcPr>
          <w:p w:rsidR="00417D99" w:rsidRPr="000F1BF5" w:rsidRDefault="00417D99" w:rsidP="00B137EB">
            <w:pPr>
              <w:pStyle w:val="146"/>
            </w:pPr>
          </w:p>
        </w:tc>
        <w:tc>
          <w:tcPr>
            <w:tcW w:w="1842" w:type="dxa"/>
            <w:vAlign w:val="center"/>
          </w:tcPr>
          <w:p w:rsidR="00417D99" w:rsidRPr="000F1BF5" w:rsidRDefault="00417D99" w:rsidP="00B137EB">
            <w:pPr>
              <w:pStyle w:val="142"/>
            </w:pPr>
            <w:r w:rsidRPr="000F1BF5">
              <w:t>製麥大樓</w:t>
            </w:r>
          </w:p>
        </w:tc>
        <w:tc>
          <w:tcPr>
            <w:tcW w:w="1134" w:type="dxa"/>
            <w:vAlign w:val="center"/>
          </w:tcPr>
          <w:p w:rsidR="00417D99" w:rsidRPr="000F1BF5" w:rsidRDefault="00417D99" w:rsidP="00B137EB">
            <w:pPr>
              <w:pStyle w:val="142"/>
              <w:jc w:val="right"/>
            </w:pPr>
            <w:r w:rsidRPr="000F1BF5">
              <w:t>87/6/9</w:t>
            </w:r>
          </w:p>
        </w:tc>
        <w:tc>
          <w:tcPr>
            <w:tcW w:w="1276" w:type="dxa"/>
          </w:tcPr>
          <w:p w:rsidR="00417D99" w:rsidRPr="000F1BF5" w:rsidRDefault="00417D99" w:rsidP="00B137EB">
            <w:pPr>
              <w:pStyle w:val="142"/>
              <w:jc w:val="right"/>
            </w:pPr>
            <w:r w:rsidRPr="000F1BF5">
              <w:t>102/1/18</w:t>
            </w:r>
          </w:p>
        </w:tc>
        <w:tc>
          <w:tcPr>
            <w:tcW w:w="1418" w:type="dxa"/>
            <w:vAlign w:val="center"/>
          </w:tcPr>
          <w:p w:rsidR="00417D99" w:rsidRPr="000F1BF5" w:rsidRDefault="00417D99" w:rsidP="00B137EB">
            <w:pPr>
              <w:pStyle w:val="142"/>
              <w:jc w:val="right"/>
            </w:pPr>
            <w:r w:rsidRPr="000F1BF5">
              <w:t>5,178.33</w:t>
            </w:r>
          </w:p>
        </w:tc>
        <w:tc>
          <w:tcPr>
            <w:tcW w:w="1275" w:type="dxa"/>
            <w:vAlign w:val="center"/>
          </w:tcPr>
          <w:p w:rsidR="00417D99" w:rsidRPr="000F1BF5" w:rsidRDefault="00417D99" w:rsidP="00B137EB">
            <w:pPr>
              <w:pStyle w:val="142"/>
              <w:jc w:val="right"/>
            </w:pPr>
            <w:r w:rsidRPr="000F1BF5">
              <w:t>72,089</w:t>
            </w:r>
          </w:p>
        </w:tc>
      </w:tr>
      <w:tr w:rsidR="00417D99" w:rsidRPr="000F1BF5" w:rsidTr="00B137EB">
        <w:trPr>
          <w:trHeight w:val="284"/>
        </w:trPr>
        <w:tc>
          <w:tcPr>
            <w:tcW w:w="5798" w:type="dxa"/>
            <w:gridSpan w:val="4"/>
            <w:shd w:val="clear" w:color="auto" w:fill="auto"/>
            <w:vAlign w:val="center"/>
          </w:tcPr>
          <w:p w:rsidR="00417D99" w:rsidRPr="008461AD" w:rsidRDefault="00417D99" w:rsidP="00B137EB">
            <w:pPr>
              <w:pStyle w:val="146"/>
              <w:jc w:val="center"/>
              <w:rPr>
                <w:b/>
                <w:spacing w:val="0"/>
              </w:rPr>
            </w:pPr>
            <w:r w:rsidRPr="008461AD">
              <w:rPr>
                <w:b/>
                <w:spacing w:val="0"/>
              </w:rPr>
              <w:t>建物合計</w:t>
            </w:r>
          </w:p>
        </w:tc>
        <w:tc>
          <w:tcPr>
            <w:tcW w:w="1418" w:type="dxa"/>
            <w:shd w:val="clear" w:color="auto" w:fill="auto"/>
            <w:vAlign w:val="center"/>
          </w:tcPr>
          <w:p w:rsidR="00417D99" w:rsidRPr="000F1BF5" w:rsidRDefault="00417D99" w:rsidP="00B137EB">
            <w:pPr>
              <w:pStyle w:val="142"/>
              <w:jc w:val="right"/>
              <w:rPr>
                <w:b/>
              </w:rPr>
            </w:pPr>
            <w:r w:rsidRPr="000F1BF5">
              <w:rPr>
                <w:b/>
              </w:rPr>
              <w:fldChar w:fldCharType="begin"/>
            </w:r>
            <w:r w:rsidRPr="000F1BF5">
              <w:rPr>
                <w:b/>
              </w:rPr>
              <w:instrText xml:space="preserve"> =SUM(D5:D8) \# "#,##0.00" </w:instrText>
            </w:r>
            <w:r w:rsidRPr="000F1BF5">
              <w:rPr>
                <w:b/>
              </w:rPr>
              <w:fldChar w:fldCharType="separate"/>
            </w:r>
            <w:r w:rsidRPr="000F1BF5">
              <w:rPr>
                <w:b/>
              </w:rPr>
              <w:t>18,166.00</w:t>
            </w:r>
            <w:r w:rsidRPr="000F1BF5">
              <w:rPr>
                <w:b/>
              </w:rPr>
              <w:fldChar w:fldCharType="end"/>
            </w:r>
          </w:p>
        </w:tc>
        <w:tc>
          <w:tcPr>
            <w:tcW w:w="1275" w:type="dxa"/>
            <w:shd w:val="clear" w:color="auto" w:fill="auto"/>
            <w:vAlign w:val="center"/>
          </w:tcPr>
          <w:p w:rsidR="00417D99" w:rsidRPr="000F1BF5" w:rsidRDefault="00417D99" w:rsidP="00B137EB">
            <w:pPr>
              <w:pStyle w:val="142"/>
              <w:jc w:val="right"/>
              <w:rPr>
                <w:b/>
              </w:rPr>
            </w:pPr>
            <w:r w:rsidRPr="000F1BF5">
              <w:rPr>
                <w:b/>
              </w:rPr>
              <w:t>118,814</w:t>
            </w:r>
          </w:p>
        </w:tc>
      </w:tr>
    </w:tbl>
    <w:p w:rsidR="00417D99" w:rsidRPr="000F1BF5" w:rsidRDefault="00417D99" w:rsidP="00417D99">
      <w:pPr>
        <w:pStyle w:val="14-2"/>
        <w:ind w:left="93"/>
      </w:pPr>
      <w:r w:rsidRPr="000F1BF5">
        <w:rPr>
          <w:rFonts w:hint="eastAsia"/>
        </w:rPr>
        <w:t>資料來源：臺灣菸酒公司提供。</w:t>
      </w:r>
    </w:p>
    <w:p w:rsidR="00417D99" w:rsidRPr="000C2C8E" w:rsidRDefault="00417D99" w:rsidP="00417D99">
      <w:pPr>
        <w:ind w:left="566" w:firstLine="566"/>
      </w:pPr>
      <w:r>
        <w:rPr>
          <w:rFonts w:hint="eastAsia"/>
        </w:rPr>
        <w:t>詢洽</w:t>
      </w:r>
      <w:r w:rsidRPr="000C2C8E">
        <w:rPr>
          <w:rFonts w:hint="eastAsia"/>
        </w:rPr>
        <w:t>該公司</w:t>
      </w:r>
      <w:r>
        <w:rPr>
          <w:rFonts w:hint="eastAsia"/>
        </w:rPr>
        <w:t>說明，</w:t>
      </w:r>
      <w:r w:rsidRPr="000C2C8E">
        <w:rPr>
          <w:rFonts w:hint="eastAsia"/>
        </w:rPr>
        <w:t>該等資產閒置主要</w:t>
      </w:r>
      <w:r>
        <w:rPr>
          <w:rFonts w:hint="eastAsia"/>
        </w:rPr>
        <w:t>係因</w:t>
      </w:r>
      <w:r w:rsidRPr="000C2C8E">
        <w:rPr>
          <w:rFonts w:hint="eastAsia"/>
        </w:rPr>
        <w:t>自動控制、冷凍空調、生物科技及遠洋海運發達，進口麥芽品質在長途運輸後品質穩定，且國外大型製麥工廠自動化生產成本較低，故為降低成本而暫停製麥</w:t>
      </w:r>
      <w:r>
        <w:rPr>
          <w:rFonts w:hint="eastAsia"/>
        </w:rPr>
        <w:t>，</w:t>
      </w:r>
      <w:r w:rsidRPr="000C2C8E">
        <w:rPr>
          <w:rFonts w:hint="eastAsia"/>
        </w:rPr>
        <w:t>改用進口麥芽所致。</w:t>
      </w:r>
      <w:r>
        <w:rPr>
          <w:rFonts w:hint="eastAsia"/>
        </w:rPr>
        <w:t>而</w:t>
      </w:r>
      <w:r w:rsidRPr="000C2C8E">
        <w:rPr>
          <w:rFonts w:hint="eastAsia"/>
        </w:rPr>
        <w:t>該公司</w:t>
      </w:r>
      <w:r>
        <w:rPr>
          <w:rFonts w:hint="eastAsia"/>
        </w:rPr>
        <w:t>目前就上開閒置土地及建物之活化利用略以，善化及竹南啤酒廠製麥大樓配合觀光酒廠營運，做為導覽廠內歷史解說題材，部分空間轉為倉儲或員工休息室，未來若需自製啤酒自製麥芽時仍可回復運作投入生產，以避免供應商之壟斷，維持市場競爭力。</w:t>
      </w:r>
    </w:p>
    <w:p w:rsidR="00417D99" w:rsidRPr="00E803DE" w:rsidRDefault="00417D99" w:rsidP="00417D99">
      <w:pPr>
        <w:ind w:left="566" w:firstLine="566"/>
      </w:pPr>
      <w:r w:rsidRPr="00E803DE">
        <w:rPr>
          <w:rFonts w:hint="eastAsia"/>
        </w:rPr>
        <w:t>綜上，臺灣菸酒公司迄11</w:t>
      </w:r>
      <w:r>
        <w:rPr>
          <w:rFonts w:hint="eastAsia"/>
        </w:rPr>
        <w:t>3</w:t>
      </w:r>
      <w:r w:rsidRPr="00E803DE">
        <w:rPr>
          <w:rFonts w:hint="eastAsia"/>
        </w:rPr>
        <w:t>年</w:t>
      </w:r>
      <w:r>
        <w:rPr>
          <w:rFonts w:hint="eastAsia"/>
        </w:rPr>
        <w:t>7</w:t>
      </w:r>
      <w:r w:rsidRPr="00E803DE">
        <w:rPr>
          <w:rFonts w:hint="eastAsia"/>
        </w:rPr>
        <w:t>月底</w:t>
      </w:r>
      <w:r>
        <w:rPr>
          <w:rFonts w:hint="eastAsia"/>
        </w:rPr>
        <w:t>，</w:t>
      </w:r>
      <w:r w:rsidRPr="00E803DE">
        <w:rPr>
          <w:rFonts w:hint="eastAsia"/>
        </w:rPr>
        <w:t>閒置</w:t>
      </w:r>
      <w:r>
        <w:rPr>
          <w:rFonts w:hint="eastAsia"/>
        </w:rPr>
        <w:t>土地及建物</w:t>
      </w:r>
      <w:r w:rsidRPr="00E803DE">
        <w:rPr>
          <w:rFonts w:hint="eastAsia"/>
        </w:rPr>
        <w:t>帳面價值計</w:t>
      </w:r>
      <w:r>
        <w:rPr>
          <w:rFonts w:hint="eastAsia"/>
        </w:rPr>
        <w:t>1.</w:t>
      </w:r>
      <w:r>
        <w:t>48</w:t>
      </w:r>
      <w:r w:rsidRPr="00E803DE">
        <w:rPr>
          <w:rFonts w:hint="eastAsia"/>
        </w:rPr>
        <w:t>億元，允宜賡續清查各處所不動產使用情形，並</w:t>
      </w:r>
      <w:r>
        <w:rPr>
          <w:rFonts w:hint="eastAsia"/>
        </w:rPr>
        <w:t>依</w:t>
      </w:r>
      <w:r w:rsidRPr="001901B9">
        <w:rPr>
          <w:rFonts w:hint="eastAsia"/>
        </w:rPr>
        <w:t>「114年度中央及地方政府預算籌編原則」</w:t>
      </w:r>
      <w:r>
        <w:rPr>
          <w:rFonts w:hint="eastAsia"/>
        </w:rPr>
        <w:t>等規定</w:t>
      </w:r>
      <w:r w:rsidRPr="00E803DE">
        <w:rPr>
          <w:rFonts w:hint="eastAsia"/>
        </w:rPr>
        <w:t>積極規劃活化措施，辦理閒置、低度利用及不經濟使用之資產活化作業</w:t>
      </w:r>
      <w:r>
        <w:rPr>
          <w:rFonts w:hint="eastAsia"/>
        </w:rPr>
        <w:t>，</w:t>
      </w:r>
      <w:r w:rsidRPr="00E803DE">
        <w:rPr>
          <w:rFonts w:hint="eastAsia"/>
        </w:rPr>
        <w:t>以</w:t>
      </w:r>
      <w:r>
        <w:rPr>
          <w:rFonts w:hint="eastAsia"/>
        </w:rPr>
        <w:t>提高</w:t>
      </w:r>
      <w:r w:rsidRPr="00E803DE">
        <w:rPr>
          <w:rFonts w:hint="eastAsia"/>
        </w:rPr>
        <w:t>資產運用效益。</w:t>
      </w:r>
    </w:p>
    <w:bookmarkEnd w:id="1"/>
    <w:bookmarkEnd w:id="2"/>
    <w:bookmarkEnd w:id="3"/>
    <w:bookmarkEnd w:id="4"/>
    <w:bookmarkEnd w:id="5"/>
    <w:bookmarkEnd w:id="6"/>
    <w:bookmarkEnd w:id="7"/>
    <w:bookmarkEnd w:id="8"/>
    <w:bookmarkEnd w:id="9"/>
    <w:bookmarkEnd w:id="10"/>
    <w:sectPr w:rsidR="00417D99" w:rsidRPr="00E803DE"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993D88" w:rsidRPr="00993D8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3D88"/>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7CB1AA7-0406-4E4D-BBF3-FB99444D7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9AF6E-F161-47AA-83F8-78B854F7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2</Pages>
  <Words>235</Words>
  <Characters>1343</Characters>
  <Application>Microsoft Office Word</Application>
  <DocSecurity>0</DocSecurity>
  <Lines>11</Lines>
  <Paragraphs>3</Paragraphs>
  <ScaleCrop>false</ScaleCrop>
  <Company>HOME</Company>
  <LinksUpToDate>false</LinksUpToDate>
  <CharactersWithSpaces>1575</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