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1EA0FBD" w14:textId="3FA74AC1" w:rsidR="00BF4893" w:rsidRPr="00BF4893" w:rsidRDefault="00BF4893" w:rsidP="00BF4893">
      <w:pPr>
        <w:pStyle w:val="a9"/>
      </w:pPr>
      <w:bookmarkStart w:id="0" w:name="_Toc107916126"/>
      <w:bookmarkStart w:id="1" w:name="_Toc180469493"/>
      <w:bookmarkStart w:id="2" w:name="_GoBack"/>
      <w:bookmarkEnd w:id="2"/>
      <w:r w:rsidRPr="00BF4893">
        <w:rPr>
          <w:rFonts w:hint="eastAsia"/>
        </w:rPr>
        <w:t>中央研究院1</w:t>
      </w:r>
      <w:r w:rsidR="00657FEB">
        <w:rPr>
          <w:rFonts w:hint="eastAsia"/>
        </w:rPr>
        <w:t>1</w:t>
      </w:r>
      <w:r w:rsidR="001B4BA5">
        <w:rPr>
          <w:rFonts w:hint="eastAsia"/>
        </w:rPr>
        <w:t>2</w:t>
      </w:r>
      <w:r w:rsidRPr="00BF4893">
        <w:rPr>
          <w:rFonts w:hint="eastAsia"/>
        </w:rPr>
        <w:t>年度決算評估報告</w:t>
      </w:r>
    </w:p>
    <w:p w14:paraId="1B6AA160" w14:textId="17325347" w:rsidR="00BF4893" w:rsidRPr="00BF4893" w:rsidRDefault="00BF4893" w:rsidP="00B5527D">
      <w:pPr>
        <w:pStyle w:val="a7"/>
        <w:ind w:firstLine="566"/>
      </w:pPr>
      <w:bookmarkStart w:id="3" w:name="_Toc444763290"/>
      <w:bookmarkStart w:id="4" w:name="_Toc370460203"/>
      <w:bookmarkStart w:id="5" w:name="_Toc444763293"/>
      <w:bookmarkEnd w:id="0"/>
      <w:bookmarkEnd w:id="1"/>
      <w:r w:rsidRPr="00BF4893">
        <w:rPr>
          <w:rFonts w:hint="eastAsia"/>
        </w:rPr>
        <w:t>中央研究院</w:t>
      </w:r>
      <w:r w:rsidR="007E74F6">
        <w:rPr>
          <w:rFonts w:hint="eastAsia"/>
        </w:rPr>
        <w:t>(以下簡稱中研院)</w:t>
      </w:r>
      <w:r w:rsidRPr="00BF4893">
        <w:rPr>
          <w:rFonts w:hint="eastAsia"/>
        </w:rPr>
        <w:t>1</w:t>
      </w:r>
      <w:r w:rsidR="00A45F14">
        <w:t>1</w:t>
      </w:r>
      <w:r w:rsidR="001B4BA5">
        <w:rPr>
          <w:rFonts w:hint="eastAsia"/>
        </w:rPr>
        <w:t>2</w:t>
      </w:r>
      <w:r w:rsidRPr="00BF4893">
        <w:rPr>
          <w:rFonts w:hint="eastAsia"/>
        </w:rPr>
        <w:t>年度歲入決算數</w:t>
      </w:r>
      <w:r w:rsidR="0043351E" w:rsidRPr="0043351E">
        <w:rPr>
          <w:rFonts w:hint="eastAsia"/>
        </w:rPr>
        <w:t>1億3,</w:t>
      </w:r>
      <w:r w:rsidR="001B4BA5">
        <w:rPr>
          <w:rFonts w:hint="eastAsia"/>
        </w:rPr>
        <w:t>861</w:t>
      </w:r>
      <w:r w:rsidR="0043351E" w:rsidRPr="0043351E">
        <w:rPr>
          <w:rFonts w:hint="eastAsia"/>
        </w:rPr>
        <w:t>萬</w:t>
      </w:r>
      <w:r w:rsidR="001B4BA5">
        <w:rPr>
          <w:rFonts w:hint="eastAsia"/>
        </w:rPr>
        <w:t>6</w:t>
      </w:r>
      <w:r w:rsidR="0043351E" w:rsidRPr="0043351E">
        <w:rPr>
          <w:rFonts w:hint="eastAsia"/>
        </w:rPr>
        <w:t>千元</w:t>
      </w:r>
      <w:r w:rsidRPr="00BF4893">
        <w:rPr>
          <w:rFonts w:hint="eastAsia"/>
        </w:rPr>
        <w:t>，較預算數</w:t>
      </w:r>
      <w:r w:rsidR="0043351E" w:rsidRPr="0043351E">
        <w:rPr>
          <w:rFonts w:hint="eastAsia"/>
        </w:rPr>
        <w:t>1億4,</w:t>
      </w:r>
      <w:r w:rsidR="001B4BA5">
        <w:rPr>
          <w:rFonts w:hint="eastAsia"/>
        </w:rPr>
        <w:t>967</w:t>
      </w:r>
      <w:r w:rsidR="0043351E" w:rsidRPr="0043351E">
        <w:rPr>
          <w:rFonts w:hint="eastAsia"/>
        </w:rPr>
        <w:t>萬</w:t>
      </w:r>
      <w:r w:rsidR="001B4BA5">
        <w:rPr>
          <w:rFonts w:hint="eastAsia"/>
        </w:rPr>
        <w:t>1千</w:t>
      </w:r>
      <w:r w:rsidR="0043351E" w:rsidRPr="0043351E">
        <w:rPr>
          <w:rFonts w:hint="eastAsia"/>
        </w:rPr>
        <w:t>元</w:t>
      </w:r>
      <w:r w:rsidRPr="00BF4893">
        <w:rPr>
          <w:rFonts w:hint="eastAsia"/>
        </w:rPr>
        <w:t>減少</w:t>
      </w:r>
      <w:r w:rsidR="0043351E" w:rsidRPr="0043351E">
        <w:rPr>
          <w:rFonts w:hint="eastAsia"/>
        </w:rPr>
        <w:t>1,</w:t>
      </w:r>
      <w:r w:rsidR="001B4BA5">
        <w:rPr>
          <w:rFonts w:hint="eastAsia"/>
        </w:rPr>
        <w:t>105</w:t>
      </w:r>
      <w:r w:rsidR="0043351E" w:rsidRPr="0043351E">
        <w:rPr>
          <w:rFonts w:hint="eastAsia"/>
        </w:rPr>
        <w:t>萬</w:t>
      </w:r>
      <w:r w:rsidR="001B4BA5">
        <w:rPr>
          <w:rFonts w:hint="eastAsia"/>
        </w:rPr>
        <w:t>5</w:t>
      </w:r>
      <w:r w:rsidR="0043351E" w:rsidRPr="0043351E">
        <w:rPr>
          <w:rFonts w:hint="eastAsia"/>
        </w:rPr>
        <w:t>千元</w:t>
      </w:r>
      <w:r w:rsidR="001A3E25">
        <w:rPr>
          <w:rFonts w:hint="eastAsia"/>
        </w:rPr>
        <w:t>(達成率</w:t>
      </w:r>
      <w:r w:rsidR="001B4BA5">
        <w:rPr>
          <w:rFonts w:hint="eastAsia"/>
        </w:rPr>
        <w:t>92</w:t>
      </w:r>
      <w:r w:rsidR="001A3E25">
        <w:rPr>
          <w:rFonts w:hint="eastAsia"/>
        </w:rPr>
        <w:t>.</w:t>
      </w:r>
      <w:r w:rsidR="001B4BA5">
        <w:rPr>
          <w:rFonts w:hint="eastAsia"/>
        </w:rPr>
        <w:t>61</w:t>
      </w:r>
      <w:r w:rsidR="001A3E25">
        <w:rPr>
          <w:rFonts w:hint="eastAsia"/>
        </w:rPr>
        <w:t>%)</w:t>
      </w:r>
      <w:r w:rsidRPr="00BF4893">
        <w:rPr>
          <w:rFonts w:hint="eastAsia"/>
        </w:rPr>
        <w:t>，歲出決算數</w:t>
      </w:r>
      <w:r w:rsidR="0043351E" w:rsidRPr="0043351E">
        <w:rPr>
          <w:rFonts w:hint="eastAsia"/>
        </w:rPr>
        <w:t>1</w:t>
      </w:r>
      <w:r w:rsidR="001B4BA5">
        <w:rPr>
          <w:rFonts w:hint="eastAsia"/>
        </w:rPr>
        <w:t>18</w:t>
      </w:r>
      <w:r w:rsidR="0043351E" w:rsidRPr="0043351E">
        <w:rPr>
          <w:rFonts w:hint="eastAsia"/>
        </w:rPr>
        <w:t>億</w:t>
      </w:r>
      <w:r w:rsidR="001B4BA5">
        <w:rPr>
          <w:rFonts w:hint="eastAsia"/>
        </w:rPr>
        <w:t>3</w:t>
      </w:r>
      <w:r w:rsidR="001B4BA5">
        <w:t>,</w:t>
      </w:r>
      <w:r w:rsidR="001B4BA5">
        <w:rPr>
          <w:rFonts w:hint="eastAsia"/>
        </w:rPr>
        <w:t>521</w:t>
      </w:r>
      <w:r w:rsidR="0043351E" w:rsidRPr="0043351E">
        <w:rPr>
          <w:rFonts w:hint="eastAsia"/>
        </w:rPr>
        <w:t>萬</w:t>
      </w:r>
      <w:r w:rsidR="001B4BA5">
        <w:rPr>
          <w:rFonts w:hint="eastAsia"/>
        </w:rPr>
        <w:t>5</w:t>
      </w:r>
      <w:r w:rsidR="0043351E" w:rsidRPr="0043351E">
        <w:rPr>
          <w:rFonts w:hint="eastAsia"/>
        </w:rPr>
        <w:t>千元</w:t>
      </w:r>
      <w:r w:rsidRPr="00BF4893">
        <w:rPr>
          <w:rFonts w:hint="eastAsia"/>
        </w:rPr>
        <w:t>，較預算數</w:t>
      </w:r>
      <w:r w:rsidR="0043351E" w:rsidRPr="0043351E">
        <w:rPr>
          <w:rFonts w:hint="eastAsia"/>
        </w:rPr>
        <w:t>1</w:t>
      </w:r>
      <w:r w:rsidR="001B4BA5">
        <w:rPr>
          <w:rFonts w:hint="eastAsia"/>
        </w:rPr>
        <w:t>32</w:t>
      </w:r>
      <w:r w:rsidR="0043351E" w:rsidRPr="0043351E">
        <w:rPr>
          <w:rFonts w:hint="eastAsia"/>
        </w:rPr>
        <w:t>億</w:t>
      </w:r>
      <w:r w:rsidR="001B4BA5">
        <w:rPr>
          <w:rFonts w:hint="eastAsia"/>
        </w:rPr>
        <w:t>3</w:t>
      </w:r>
      <w:r w:rsidR="0043351E" w:rsidRPr="0043351E">
        <w:rPr>
          <w:rFonts w:hint="eastAsia"/>
        </w:rPr>
        <w:t>,</w:t>
      </w:r>
      <w:r w:rsidR="001B4BA5">
        <w:rPr>
          <w:rFonts w:hint="eastAsia"/>
        </w:rPr>
        <w:t>803</w:t>
      </w:r>
      <w:r w:rsidR="0043351E" w:rsidRPr="0043351E">
        <w:rPr>
          <w:rFonts w:hint="eastAsia"/>
        </w:rPr>
        <w:t>萬</w:t>
      </w:r>
      <w:r w:rsidR="001B4BA5">
        <w:rPr>
          <w:rFonts w:hint="eastAsia"/>
        </w:rPr>
        <w:t>2</w:t>
      </w:r>
      <w:r w:rsidR="0043351E" w:rsidRPr="0043351E">
        <w:rPr>
          <w:rFonts w:hint="eastAsia"/>
        </w:rPr>
        <w:t>千元</w:t>
      </w:r>
      <w:r w:rsidRPr="00BF4893">
        <w:rPr>
          <w:rFonts w:hint="eastAsia"/>
        </w:rPr>
        <w:t>減少</w:t>
      </w:r>
      <w:r w:rsidR="001B4BA5">
        <w:rPr>
          <w:rFonts w:hint="eastAsia"/>
        </w:rPr>
        <w:t>1</w:t>
      </w:r>
      <w:r w:rsidR="0043351E" w:rsidRPr="0043351E">
        <w:rPr>
          <w:rFonts w:hint="eastAsia"/>
        </w:rPr>
        <w:t>4億</w:t>
      </w:r>
      <w:r w:rsidR="001B4BA5">
        <w:rPr>
          <w:rFonts w:hint="eastAsia"/>
        </w:rPr>
        <w:t>281</w:t>
      </w:r>
      <w:r w:rsidR="0043351E" w:rsidRPr="0043351E">
        <w:rPr>
          <w:rFonts w:hint="eastAsia"/>
        </w:rPr>
        <w:t>萬</w:t>
      </w:r>
      <w:r w:rsidR="001B4BA5">
        <w:rPr>
          <w:rFonts w:hint="eastAsia"/>
        </w:rPr>
        <w:t>7千</w:t>
      </w:r>
      <w:r w:rsidR="0043351E" w:rsidRPr="0043351E">
        <w:rPr>
          <w:rFonts w:hint="eastAsia"/>
        </w:rPr>
        <w:t>元</w:t>
      </w:r>
      <w:r w:rsidR="001A3E25">
        <w:rPr>
          <w:rFonts w:hint="eastAsia"/>
        </w:rPr>
        <w:t>(執行率</w:t>
      </w:r>
      <w:r w:rsidR="001B4BA5">
        <w:rPr>
          <w:rFonts w:hint="eastAsia"/>
        </w:rPr>
        <w:t>89</w:t>
      </w:r>
      <w:r w:rsidR="0043351E">
        <w:t>.</w:t>
      </w:r>
      <w:r w:rsidR="001B4BA5">
        <w:rPr>
          <w:rFonts w:hint="eastAsia"/>
        </w:rPr>
        <w:t>4</w:t>
      </w:r>
      <w:r w:rsidR="001A3E25">
        <w:rPr>
          <w:rFonts w:hint="eastAsia"/>
        </w:rPr>
        <w:t>%)</w:t>
      </w:r>
      <w:r w:rsidRPr="00BF4893">
        <w:rPr>
          <w:rFonts w:hint="eastAsia"/>
        </w:rPr>
        <w:t>。</w:t>
      </w:r>
    </w:p>
    <w:p w14:paraId="64BD9FF0" w14:textId="43F388F8" w:rsidR="00BF4893" w:rsidRPr="00B5527D" w:rsidRDefault="00BF4893" w:rsidP="00B5527D">
      <w:pPr>
        <w:pStyle w:val="a7"/>
        <w:ind w:firstLine="566"/>
      </w:pPr>
      <w:r w:rsidRPr="00B5527D">
        <w:rPr>
          <w:rFonts w:hint="eastAsia"/>
        </w:rPr>
        <w:t>中央研究院科學研究基金</w:t>
      </w:r>
      <w:r w:rsidR="007E74F6" w:rsidRPr="00B5527D">
        <w:rPr>
          <w:rFonts w:hint="eastAsia"/>
        </w:rPr>
        <w:t>(以下簡稱科研基金)</w:t>
      </w:r>
      <w:r w:rsidRPr="00B5527D">
        <w:rPr>
          <w:rFonts w:hint="eastAsia"/>
        </w:rPr>
        <w:t>1</w:t>
      </w:r>
      <w:r w:rsidR="00EE4E12" w:rsidRPr="00B5527D">
        <w:t>1</w:t>
      </w:r>
      <w:r w:rsidR="00B5527D" w:rsidRPr="00B5527D">
        <w:rPr>
          <w:rFonts w:hint="eastAsia"/>
        </w:rPr>
        <w:t>2</w:t>
      </w:r>
      <w:r w:rsidRPr="00B5527D">
        <w:rPr>
          <w:rFonts w:hint="eastAsia"/>
        </w:rPr>
        <w:t>年度基金來源決算數</w:t>
      </w:r>
      <w:r w:rsidR="0043351E" w:rsidRPr="00B5527D">
        <w:rPr>
          <w:rFonts w:hint="eastAsia"/>
        </w:rPr>
        <w:t>4</w:t>
      </w:r>
      <w:r w:rsidR="00B5527D" w:rsidRPr="00B5527D">
        <w:rPr>
          <w:rFonts w:hint="eastAsia"/>
        </w:rPr>
        <w:t>5</w:t>
      </w:r>
      <w:r w:rsidR="0043351E" w:rsidRPr="00B5527D">
        <w:rPr>
          <w:rFonts w:hint="eastAsia"/>
        </w:rPr>
        <w:t>億</w:t>
      </w:r>
      <w:r w:rsidR="00B5527D" w:rsidRPr="00B5527D">
        <w:rPr>
          <w:rFonts w:hint="eastAsia"/>
        </w:rPr>
        <w:t>9</w:t>
      </w:r>
      <w:r w:rsidR="0043351E" w:rsidRPr="00B5527D">
        <w:rPr>
          <w:rFonts w:hint="eastAsia"/>
        </w:rPr>
        <w:t>,</w:t>
      </w:r>
      <w:r w:rsidR="00B5527D" w:rsidRPr="00B5527D">
        <w:rPr>
          <w:rFonts w:hint="eastAsia"/>
        </w:rPr>
        <w:t>409</w:t>
      </w:r>
      <w:r w:rsidR="0043351E" w:rsidRPr="00B5527D">
        <w:rPr>
          <w:rFonts w:hint="eastAsia"/>
        </w:rPr>
        <w:t>萬</w:t>
      </w:r>
      <w:r w:rsidR="00B5527D" w:rsidRPr="00B5527D">
        <w:rPr>
          <w:rFonts w:hint="eastAsia"/>
        </w:rPr>
        <w:t>2千</w:t>
      </w:r>
      <w:r w:rsidR="0043351E" w:rsidRPr="00B5527D">
        <w:rPr>
          <w:rFonts w:hint="eastAsia"/>
        </w:rPr>
        <w:t>元</w:t>
      </w:r>
      <w:r w:rsidR="00127834">
        <w:rPr>
          <w:rFonts w:hint="eastAsia"/>
        </w:rPr>
        <w:t>，</w:t>
      </w:r>
      <w:r w:rsidRPr="00B5527D">
        <w:rPr>
          <w:rFonts w:hint="eastAsia"/>
        </w:rPr>
        <w:t>較預算數</w:t>
      </w:r>
      <w:r w:rsidR="0043351E" w:rsidRPr="00B5527D">
        <w:rPr>
          <w:rFonts w:hint="eastAsia"/>
        </w:rPr>
        <w:t>4</w:t>
      </w:r>
      <w:r w:rsidR="00B5527D" w:rsidRPr="00B5527D">
        <w:rPr>
          <w:rFonts w:hint="eastAsia"/>
        </w:rPr>
        <w:t>3</w:t>
      </w:r>
      <w:r w:rsidR="0043351E" w:rsidRPr="00B5527D">
        <w:rPr>
          <w:rFonts w:hint="eastAsia"/>
        </w:rPr>
        <w:t>億</w:t>
      </w:r>
      <w:r w:rsidR="00B5527D" w:rsidRPr="00B5527D">
        <w:rPr>
          <w:rFonts w:hint="eastAsia"/>
        </w:rPr>
        <w:t>2</w:t>
      </w:r>
      <w:r w:rsidR="0043351E" w:rsidRPr="00B5527D">
        <w:rPr>
          <w:rFonts w:hint="eastAsia"/>
        </w:rPr>
        <w:t>,</w:t>
      </w:r>
      <w:r w:rsidR="00B5527D" w:rsidRPr="00B5527D">
        <w:rPr>
          <w:rFonts w:hint="eastAsia"/>
        </w:rPr>
        <w:t>636</w:t>
      </w:r>
      <w:r w:rsidR="0043351E" w:rsidRPr="00B5527D">
        <w:rPr>
          <w:rFonts w:hint="eastAsia"/>
        </w:rPr>
        <w:t>萬元</w:t>
      </w:r>
      <w:r w:rsidR="00B5527D" w:rsidRPr="00B5527D">
        <w:rPr>
          <w:rFonts w:hint="eastAsia"/>
        </w:rPr>
        <w:t>增加2億6</w:t>
      </w:r>
      <w:r w:rsidR="00B5527D" w:rsidRPr="00B5527D">
        <w:t>,</w:t>
      </w:r>
      <w:r w:rsidR="00B5527D" w:rsidRPr="00B5527D">
        <w:rPr>
          <w:rFonts w:hint="eastAsia"/>
        </w:rPr>
        <w:t>732</w:t>
      </w:r>
      <w:r w:rsidR="0043351E" w:rsidRPr="00B5527D">
        <w:rPr>
          <w:rFonts w:hint="eastAsia"/>
        </w:rPr>
        <w:t>萬</w:t>
      </w:r>
      <w:r w:rsidR="00B5527D" w:rsidRPr="00B5527D">
        <w:rPr>
          <w:rFonts w:hint="eastAsia"/>
        </w:rPr>
        <w:t>2</w:t>
      </w:r>
      <w:r w:rsidR="0043351E" w:rsidRPr="00B5527D">
        <w:rPr>
          <w:rFonts w:hint="eastAsia"/>
        </w:rPr>
        <w:t>千元</w:t>
      </w:r>
      <w:r w:rsidRPr="00B5527D">
        <w:rPr>
          <w:rFonts w:hint="eastAsia"/>
        </w:rPr>
        <w:t>，基金用途決算數</w:t>
      </w:r>
      <w:r w:rsidR="00B5527D" w:rsidRPr="00B5527D">
        <w:rPr>
          <w:rFonts w:hint="eastAsia"/>
        </w:rPr>
        <w:t>40</w:t>
      </w:r>
      <w:r w:rsidR="0058525E" w:rsidRPr="00B5527D">
        <w:rPr>
          <w:rFonts w:hint="eastAsia"/>
        </w:rPr>
        <w:t>億</w:t>
      </w:r>
      <w:r w:rsidR="00B5527D" w:rsidRPr="00B5527D">
        <w:rPr>
          <w:rFonts w:hint="eastAsia"/>
        </w:rPr>
        <w:t>6</w:t>
      </w:r>
      <w:r w:rsidR="0058525E" w:rsidRPr="00B5527D">
        <w:rPr>
          <w:rFonts w:hint="eastAsia"/>
        </w:rPr>
        <w:t>,</w:t>
      </w:r>
      <w:r w:rsidR="00B5527D" w:rsidRPr="00B5527D">
        <w:rPr>
          <w:rFonts w:hint="eastAsia"/>
        </w:rPr>
        <w:t>079</w:t>
      </w:r>
      <w:r w:rsidR="0058525E" w:rsidRPr="00B5527D">
        <w:rPr>
          <w:rFonts w:hint="eastAsia"/>
        </w:rPr>
        <w:t>萬</w:t>
      </w:r>
      <w:r w:rsidR="00B5527D" w:rsidRPr="00B5527D">
        <w:rPr>
          <w:rFonts w:hint="eastAsia"/>
        </w:rPr>
        <w:t>5</w:t>
      </w:r>
      <w:r w:rsidR="0058525E" w:rsidRPr="00B5527D">
        <w:rPr>
          <w:rFonts w:hint="eastAsia"/>
        </w:rPr>
        <w:t>千元</w:t>
      </w:r>
      <w:r w:rsidRPr="00B5527D">
        <w:rPr>
          <w:rFonts w:hint="eastAsia"/>
        </w:rPr>
        <w:t>，較預算數</w:t>
      </w:r>
      <w:r w:rsidR="0058525E" w:rsidRPr="00B5527D">
        <w:rPr>
          <w:rFonts w:hint="eastAsia"/>
        </w:rPr>
        <w:t>4</w:t>
      </w:r>
      <w:r w:rsidR="00B5527D" w:rsidRPr="00B5527D">
        <w:rPr>
          <w:rFonts w:hint="eastAsia"/>
        </w:rPr>
        <w:t>2</w:t>
      </w:r>
      <w:r w:rsidR="0058525E" w:rsidRPr="00B5527D">
        <w:rPr>
          <w:rFonts w:hint="eastAsia"/>
        </w:rPr>
        <w:t>億</w:t>
      </w:r>
      <w:r w:rsidR="00B5527D" w:rsidRPr="00B5527D">
        <w:rPr>
          <w:rFonts w:hint="eastAsia"/>
        </w:rPr>
        <w:t>9</w:t>
      </w:r>
      <w:r w:rsidR="0058525E" w:rsidRPr="00B5527D">
        <w:rPr>
          <w:rFonts w:hint="eastAsia"/>
        </w:rPr>
        <w:t>,</w:t>
      </w:r>
      <w:r w:rsidR="00B5527D" w:rsidRPr="00B5527D">
        <w:rPr>
          <w:rFonts w:hint="eastAsia"/>
        </w:rPr>
        <w:t>450</w:t>
      </w:r>
      <w:r w:rsidR="0058525E" w:rsidRPr="00B5527D">
        <w:rPr>
          <w:rFonts w:hint="eastAsia"/>
        </w:rPr>
        <w:t>萬</w:t>
      </w:r>
      <w:r w:rsidR="00B5527D" w:rsidRPr="00B5527D">
        <w:rPr>
          <w:rFonts w:hint="eastAsia"/>
        </w:rPr>
        <w:t>2</w:t>
      </w:r>
      <w:r w:rsidR="0058525E" w:rsidRPr="00B5527D">
        <w:rPr>
          <w:rFonts w:hint="eastAsia"/>
        </w:rPr>
        <w:t>千元減少</w:t>
      </w:r>
      <w:r w:rsidR="00B5527D" w:rsidRPr="00B5527D">
        <w:rPr>
          <w:rFonts w:hint="eastAsia"/>
        </w:rPr>
        <w:t>2</w:t>
      </w:r>
      <w:r w:rsidR="0058525E" w:rsidRPr="00B5527D">
        <w:rPr>
          <w:rFonts w:hint="eastAsia"/>
        </w:rPr>
        <w:t>億</w:t>
      </w:r>
      <w:r w:rsidR="00B5527D" w:rsidRPr="00B5527D">
        <w:rPr>
          <w:rFonts w:hint="eastAsia"/>
        </w:rPr>
        <w:t>3</w:t>
      </w:r>
      <w:r w:rsidR="0058525E" w:rsidRPr="00B5527D">
        <w:rPr>
          <w:rFonts w:hint="eastAsia"/>
        </w:rPr>
        <w:t>,3</w:t>
      </w:r>
      <w:r w:rsidR="00B5527D" w:rsidRPr="00B5527D">
        <w:rPr>
          <w:rFonts w:hint="eastAsia"/>
        </w:rPr>
        <w:t>70</w:t>
      </w:r>
      <w:r w:rsidR="0058525E" w:rsidRPr="00B5527D">
        <w:rPr>
          <w:rFonts w:hint="eastAsia"/>
        </w:rPr>
        <w:t>萬</w:t>
      </w:r>
      <w:r w:rsidR="00B5527D" w:rsidRPr="00B5527D">
        <w:rPr>
          <w:rFonts w:hint="eastAsia"/>
        </w:rPr>
        <w:t>7</w:t>
      </w:r>
      <w:r w:rsidR="0058525E" w:rsidRPr="00B5527D">
        <w:rPr>
          <w:rFonts w:hint="eastAsia"/>
        </w:rPr>
        <w:t>千元</w:t>
      </w:r>
      <w:r w:rsidRPr="00B5527D">
        <w:rPr>
          <w:rFonts w:hint="eastAsia"/>
        </w:rPr>
        <w:t>，本期決算</w:t>
      </w:r>
      <w:r w:rsidR="007E74F6" w:rsidRPr="00B5527D">
        <w:rPr>
          <w:rFonts w:hint="eastAsia"/>
        </w:rPr>
        <w:t>賸餘</w:t>
      </w:r>
      <w:r w:rsidR="00B5527D" w:rsidRPr="00B5527D">
        <w:rPr>
          <w:rFonts w:hint="eastAsia"/>
        </w:rPr>
        <w:t>5</w:t>
      </w:r>
      <w:r w:rsidR="0058525E" w:rsidRPr="00B5527D">
        <w:rPr>
          <w:rFonts w:hint="eastAsia"/>
        </w:rPr>
        <w:t>億</w:t>
      </w:r>
      <w:r w:rsidR="00B5527D" w:rsidRPr="00B5527D">
        <w:rPr>
          <w:rFonts w:hint="eastAsia"/>
        </w:rPr>
        <w:t>3</w:t>
      </w:r>
      <w:r w:rsidR="0058525E" w:rsidRPr="00B5527D">
        <w:rPr>
          <w:rFonts w:hint="eastAsia"/>
        </w:rPr>
        <w:t>,</w:t>
      </w:r>
      <w:r w:rsidR="00B5527D" w:rsidRPr="00B5527D">
        <w:rPr>
          <w:rFonts w:hint="eastAsia"/>
        </w:rPr>
        <w:t>329</w:t>
      </w:r>
      <w:r w:rsidR="0058525E" w:rsidRPr="00B5527D">
        <w:rPr>
          <w:rFonts w:hint="eastAsia"/>
        </w:rPr>
        <w:t>萬</w:t>
      </w:r>
      <w:r w:rsidR="00127834">
        <w:rPr>
          <w:rFonts w:hint="eastAsia"/>
        </w:rPr>
        <w:t>7</w:t>
      </w:r>
      <w:r w:rsidR="0058525E" w:rsidRPr="00B5527D">
        <w:rPr>
          <w:rFonts w:hint="eastAsia"/>
        </w:rPr>
        <w:t>千元</w:t>
      </w:r>
      <w:r w:rsidRPr="00B5527D">
        <w:rPr>
          <w:rFonts w:hint="eastAsia"/>
        </w:rPr>
        <w:t>，較預算</w:t>
      </w:r>
      <w:r w:rsidR="0058525E" w:rsidRPr="00B5527D">
        <w:rPr>
          <w:rFonts w:hint="eastAsia"/>
        </w:rPr>
        <w:t>3,</w:t>
      </w:r>
      <w:r w:rsidR="00B5527D" w:rsidRPr="00B5527D">
        <w:rPr>
          <w:rFonts w:hint="eastAsia"/>
        </w:rPr>
        <w:t>185</w:t>
      </w:r>
      <w:r w:rsidR="0058525E" w:rsidRPr="00B5527D">
        <w:rPr>
          <w:rFonts w:hint="eastAsia"/>
        </w:rPr>
        <w:t>萬</w:t>
      </w:r>
      <w:r w:rsidR="00B5527D" w:rsidRPr="00B5527D">
        <w:rPr>
          <w:rFonts w:hint="eastAsia"/>
        </w:rPr>
        <w:t>8</w:t>
      </w:r>
      <w:r w:rsidR="0058525E" w:rsidRPr="00B5527D">
        <w:rPr>
          <w:rFonts w:hint="eastAsia"/>
        </w:rPr>
        <w:t>千元</w:t>
      </w:r>
      <w:r w:rsidRPr="00B5527D">
        <w:rPr>
          <w:rFonts w:hint="eastAsia"/>
        </w:rPr>
        <w:t>增加</w:t>
      </w:r>
      <w:r w:rsidR="00EE4E12" w:rsidRPr="00B5527D">
        <w:rPr>
          <w:rFonts w:hint="eastAsia"/>
        </w:rPr>
        <w:t>賸餘</w:t>
      </w:r>
      <w:r w:rsidR="00B5527D" w:rsidRPr="00B5527D">
        <w:rPr>
          <w:rFonts w:hint="eastAsia"/>
        </w:rPr>
        <w:t>5</w:t>
      </w:r>
      <w:r w:rsidR="0058525E" w:rsidRPr="00B5527D">
        <w:rPr>
          <w:rFonts w:hint="eastAsia"/>
        </w:rPr>
        <w:t>億</w:t>
      </w:r>
      <w:r w:rsidR="00B5527D" w:rsidRPr="00B5527D">
        <w:rPr>
          <w:rFonts w:hint="eastAsia"/>
        </w:rPr>
        <w:t>143</w:t>
      </w:r>
      <w:r w:rsidR="0058525E" w:rsidRPr="00B5527D">
        <w:rPr>
          <w:rFonts w:hint="eastAsia"/>
        </w:rPr>
        <w:t>萬</w:t>
      </w:r>
      <w:r w:rsidR="00B5527D" w:rsidRPr="00B5527D">
        <w:rPr>
          <w:rFonts w:hint="eastAsia"/>
        </w:rPr>
        <w:t>9</w:t>
      </w:r>
      <w:r w:rsidR="0058525E" w:rsidRPr="00B5527D">
        <w:rPr>
          <w:rFonts w:hint="eastAsia"/>
        </w:rPr>
        <w:t>千元</w:t>
      </w:r>
      <w:r w:rsidRPr="00B5527D">
        <w:rPr>
          <w:rFonts w:hint="eastAsia"/>
        </w:rPr>
        <w:t>。謹就中研院及科研基金1</w:t>
      </w:r>
      <w:r w:rsidR="00EE4E12" w:rsidRPr="00B5527D">
        <w:t>1</w:t>
      </w:r>
      <w:r w:rsidR="00127834">
        <w:rPr>
          <w:rFonts w:hint="eastAsia"/>
        </w:rPr>
        <w:t>2</w:t>
      </w:r>
      <w:r w:rsidRPr="00B5527D">
        <w:rPr>
          <w:rFonts w:hint="eastAsia"/>
        </w:rPr>
        <w:t>年度決算評估如下：</w:t>
      </w:r>
    </w:p>
    <w:p w14:paraId="65366358" w14:textId="4A22025E" w:rsidR="00FA3230" w:rsidRPr="00FC26CB" w:rsidRDefault="00BF4893" w:rsidP="00FA3230">
      <w:pPr>
        <w:pStyle w:val="14"/>
        <w:ind w:left="567" w:hanging="567"/>
        <w:rPr>
          <w:rFonts w:hAnsi="標楷體"/>
          <w:bCs/>
        </w:rPr>
      </w:pPr>
      <w:bookmarkStart w:id="6" w:name="_Toc528741832"/>
      <w:bookmarkStart w:id="7" w:name="_Toc184803595"/>
      <w:bookmarkEnd w:id="3"/>
      <w:bookmarkEnd w:id="4"/>
      <w:bookmarkEnd w:id="5"/>
      <w:r w:rsidRPr="00BF4893">
        <w:rPr>
          <w:rFonts w:hint="eastAsia"/>
        </w:rPr>
        <w:t>三、</w:t>
      </w:r>
      <w:bookmarkEnd w:id="6"/>
      <w:r w:rsidR="00213429">
        <w:rPr>
          <w:rFonts w:hint="eastAsia"/>
        </w:rPr>
        <w:t>近年</w:t>
      </w:r>
      <w:r w:rsidR="0091055C">
        <w:rPr>
          <w:rFonts w:hint="eastAsia"/>
        </w:rPr>
        <w:t>部分</w:t>
      </w:r>
      <w:r w:rsidR="002D037A">
        <w:rPr>
          <w:rFonts w:hint="eastAsia"/>
        </w:rPr>
        <w:t>管制性費用預、決算數差異甚大，</w:t>
      </w:r>
      <w:r w:rsidR="00FA3230" w:rsidRPr="00FC26CB">
        <w:rPr>
          <w:rFonts w:hint="eastAsia"/>
        </w:rPr>
        <w:t>允宜</w:t>
      </w:r>
      <w:r w:rsidR="00213429">
        <w:rPr>
          <w:rFonts w:hint="eastAsia"/>
        </w:rPr>
        <w:t>覈實編列預算並</w:t>
      </w:r>
      <w:r w:rsidR="00FA3230" w:rsidRPr="00FC26CB">
        <w:rPr>
          <w:rFonts w:hint="eastAsia"/>
        </w:rPr>
        <w:t>依</w:t>
      </w:r>
      <w:r w:rsidR="00FA3230" w:rsidRPr="00FC26CB">
        <w:rPr>
          <w:rFonts w:hAnsi="標楷體" w:hint="eastAsia"/>
          <w:bCs/>
        </w:rPr>
        <w:t>業務需要</w:t>
      </w:r>
      <w:r w:rsidR="00213429">
        <w:rPr>
          <w:rFonts w:hAnsi="標楷體" w:hint="eastAsia"/>
          <w:bCs/>
        </w:rPr>
        <w:t>撙節</w:t>
      </w:r>
      <w:r w:rsidR="009D6A05">
        <w:rPr>
          <w:rFonts w:hAnsi="標楷體" w:hint="eastAsia"/>
          <w:bCs/>
        </w:rPr>
        <w:t>支用</w:t>
      </w:r>
      <w:bookmarkEnd w:id="7"/>
    </w:p>
    <w:p w14:paraId="728E11D0" w14:textId="43A0C7A3" w:rsidR="00FA3230" w:rsidRPr="00FC26CB" w:rsidRDefault="00FA3230" w:rsidP="00FA3230">
      <w:pPr>
        <w:ind w:left="566" w:firstLine="566"/>
      </w:pPr>
      <w:r w:rsidRPr="00FC26CB">
        <w:rPr>
          <w:rFonts w:hint="eastAsia"/>
        </w:rPr>
        <w:t>科研基金11</w:t>
      </w:r>
      <w:r w:rsidR="009D6A05">
        <w:rPr>
          <w:rFonts w:hint="eastAsia"/>
        </w:rPr>
        <w:t>2</w:t>
      </w:r>
      <w:r w:rsidRPr="00FC26CB">
        <w:rPr>
          <w:rFonts w:hint="eastAsia"/>
        </w:rPr>
        <w:t>年度</w:t>
      </w:r>
      <w:r w:rsidR="009D6A05">
        <w:rPr>
          <w:rFonts w:hint="eastAsia"/>
        </w:rPr>
        <w:t>預算</w:t>
      </w:r>
      <w:r w:rsidR="00DB7E85">
        <w:rPr>
          <w:rFonts w:hint="eastAsia"/>
        </w:rPr>
        <w:t>管制性費用</w:t>
      </w:r>
      <w:r w:rsidR="009D6A05">
        <w:rPr>
          <w:rFonts w:hint="eastAsia"/>
        </w:rPr>
        <w:t>分別編列</w:t>
      </w:r>
      <w:r w:rsidR="009D6A05" w:rsidRPr="009D6A05">
        <w:rPr>
          <w:rFonts w:hint="eastAsia"/>
        </w:rPr>
        <w:t>「</w:t>
      </w:r>
      <w:r w:rsidR="009D6A05">
        <w:rPr>
          <w:rFonts w:hint="eastAsia"/>
        </w:rPr>
        <w:t>國外旅費</w:t>
      </w:r>
      <w:r w:rsidR="009D6A05" w:rsidRPr="009D6A05">
        <w:rPr>
          <w:rFonts w:hint="eastAsia"/>
        </w:rPr>
        <w:t>」</w:t>
      </w:r>
      <w:r w:rsidR="009D6A05">
        <w:rPr>
          <w:rFonts w:hint="eastAsia"/>
        </w:rPr>
        <w:t>、</w:t>
      </w:r>
      <w:r w:rsidR="009D6A05" w:rsidRPr="009D6A05">
        <w:rPr>
          <w:rFonts w:hint="eastAsia"/>
        </w:rPr>
        <w:t>「</w:t>
      </w:r>
      <w:r w:rsidR="009D6A05">
        <w:rPr>
          <w:rFonts w:hint="eastAsia"/>
        </w:rPr>
        <w:t>媒體政策及業務宣導費</w:t>
      </w:r>
      <w:r w:rsidR="009D6A05" w:rsidRPr="009D6A05">
        <w:rPr>
          <w:rFonts w:hint="eastAsia"/>
        </w:rPr>
        <w:t>」及「</w:t>
      </w:r>
      <w:r w:rsidR="009D6A05">
        <w:rPr>
          <w:rFonts w:hint="eastAsia"/>
        </w:rPr>
        <w:t>推展費</w:t>
      </w:r>
      <w:r w:rsidR="009D6A05" w:rsidRPr="009D6A05">
        <w:rPr>
          <w:rFonts w:hint="eastAsia"/>
        </w:rPr>
        <w:t>」</w:t>
      </w:r>
      <w:r w:rsidR="009D6A05">
        <w:rPr>
          <w:rFonts w:hint="eastAsia"/>
        </w:rPr>
        <w:t>各</w:t>
      </w:r>
      <w:r w:rsidR="00DB7E85">
        <w:rPr>
          <w:rFonts w:hint="eastAsia"/>
        </w:rPr>
        <w:t>5</w:t>
      </w:r>
      <w:r w:rsidR="00DB7E85">
        <w:t>,091</w:t>
      </w:r>
      <w:r w:rsidR="00DB7E85">
        <w:rPr>
          <w:rFonts w:hint="eastAsia"/>
        </w:rPr>
        <w:t>萬</w:t>
      </w:r>
      <w:r w:rsidR="00DB7E85">
        <w:t>5</w:t>
      </w:r>
      <w:r w:rsidR="00DB7E85">
        <w:rPr>
          <w:rFonts w:hint="eastAsia"/>
        </w:rPr>
        <w:t>千元</w:t>
      </w:r>
      <w:r w:rsidR="009D6A05">
        <w:rPr>
          <w:rFonts w:hint="eastAsia"/>
        </w:rPr>
        <w:t>、</w:t>
      </w:r>
      <w:r w:rsidR="00DB7E85">
        <w:rPr>
          <w:rFonts w:hint="eastAsia"/>
        </w:rPr>
        <w:t>140萬元及16</w:t>
      </w:r>
      <w:r w:rsidR="0091055C">
        <w:rPr>
          <w:rFonts w:hint="eastAsia"/>
        </w:rPr>
        <w:t>0</w:t>
      </w:r>
      <w:r w:rsidR="00DB7E85">
        <w:rPr>
          <w:rFonts w:hint="eastAsia"/>
        </w:rPr>
        <w:t>萬元，決算數</w:t>
      </w:r>
      <w:r w:rsidR="00213429">
        <w:rPr>
          <w:rFonts w:hint="eastAsia"/>
        </w:rPr>
        <w:t>各</w:t>
      </w:r>
      <w:r w:rsidR="00DB7E85">
        <w:rPr>
          <w:rFonts w:hint="eastAsia"/>
        </w:rPr>
        <w:t>為1億5</w:t>
      </w:r>
      <w:r w:rsidR="00DB7E85">
        <w:t>,9</w:t>
      </w:r>
      <w:r w:rsidR="00DB7E85">
        <w:rPr>
          <w:rFonts w:hint="eastAsia"/>
        </w:rPr>
        <w:t>73萬1千元、92萬3千元及161萬元，執行率分別為313.72%、65.93%及100.63%。</w:t>
      </w:r>
      <w:r w:rsidRPr="00FC26CB">
        <w:rPr>
          <w:rFonts w:hAnsi="標楷體" w:hint="eastAsia"/>
        </w:rPr>
        <w:t>經查</w:t>
      </w:r>
      <w:r w:rsidRPr="00FC26CB">
        <w:rPr>
          <w:rFonts w:hint="eastAsia"/>
        </w:rPr>
        <w:t>：</w:t>
      </w:r>
    </w:p>
    <w:p w14:paraId="4F4E5983" w14:textId="04BCB3BF" w:rsidR="00FA3230" w:rsidRPr="00FC26CB" w:rsidRDefault="00FA3230" w:rsidP="00472CE7">
      <w:pPr>
        <w:pStyle w:val="a4"/>
        <w:ind w:left="849" w:hanging="283"/>
        <w:rPr>
          <w:lang w:eastAsia="x-none"/>
        </w:rPr>
      </w:pPr>
      <w:r w:rsidRPr="00FC26CB">
        <w:rPr>
          <w:rFonts w:hint="eastAsia"/>
        </w:rPr>
        <w:t>(一)</w:t>
      </w:r>
      <w:r w:rsidR="00B67137">
        <w:rPr>
          <w:rFonts w:hint="eastAsia"/>
        </w:rPr>
        <w:t>近年</w:t>
      </w:r>
      <w:r w:rsidR="00CF5E55">
        <w:rPr>
          <w:rFonts w:hint="eastAsia"/>
        </w:rPr>
        <w:t>管制性費用</w:t>
      </w:r>
      <w:r w:rsidR="00395F2C">
        <w:rPr>
          <w:rFonts w:hint="eastAsia"/>
        </w:rPr>
        <w:t>執行未有效</w:t>
      </w:r>
      <w:r w:rsidR="00B67137">
        <w:rPr>
          <w:rFonts w:hint="eastAsia"/>
        </w:rPr>
        <w:t>控</w:t>
      </w:r>
      <w:r w:rsidR="00395F2C">
        <w:rPr>
          <w:rFonts w:hint="eastAsia"/>
        </w:rPr>
        <w:t>管，致屢出現超支或執行率</w:t>
      </w:r>
      <w:r w:rsidR="0091055C">
        <w:rPr>
          <w:rFonts w:hint="eastAsia"/>
        </w:rPr>
        <w:t>偏</w:t>
      </w:r>
      <w:r w:rsidR="00395F2C">
        <w:rPr>
          <w:rFonts w:hint="eastAsia"/>
        </w:rPr>
        <w:t>低情</w:t>
      </w:r>
      <w:r w:rsidR="00B67137">
        <w:rPr>
          <w:rFonts w:hint="eastAsia"/>
        </w:rPr>
        <w:t>形</w:t>
      </w:r>
    </w:p>
    <w:p w14:paraId="0BCCE7A9" w14:textId="19B923CF" w:rsidR="00FA3230" w:rsidRDefault="0091055C" w:rsidP="00472CE7">
      <w:pPr>
        <w:pStyle w:val="21"/>
        <w:ind w:left="850" w:firstLine="566"/>
      </w:pPr>
      <w:bookmarkStart w:id="8" w:name="_Hlk180490135"/>
      <w:r>
        <w:rPr>
          <w:rFonts w:hint="eastAsia"/>
        </w:rPr>
        <w:t>科研</w:t>
      </w:r>
      <w:r w:rsidR="00C908AE">
        <w:rPr>
          <w:rFonts w:hint="eastAsia"/>
        </w:rPr>
        <w:t>基金112年度國外旅費編列</w:t>
      </w:r>
      <w:r w:rsidR="00C908AE" w:rsidRPr="00C908AE">
        <w:rPr>
          <w:rFonts w:hint="eastAsia"/>
        </w:rPr>
        <w:t>5,091萬5千元，決算數為1億5,973萬1千元</w:t>
      </w:r>
      <w:r w:rsidR="00395F2C">
        <w:rPr>
          <w:rFonts w:hint="eastAsia"/>
        </w:rPr>
        <w:t>，</w:t>
      </w:r>
      <w:r w:rsidR="00DF0EF8">
        <w:rPr>
          <w:rFonts w:hint="eastAsia"/>
        </w:rPr>
        <w:t>大幅</w:t>
      </w:r>
      <w:r w:rsidR="00395F2C">
        <w:rPr>
          <w:rFonts w:hint="eastAsia"/>
        </w:rPr>
        <w:t>超支</w:t>
      </w:r>
      <w:r w:rsidR="00CA7BA9">
        <w:rPr>
          <w:rFonts w:hint="eastAsia"/>
        </w:rPr>
        <w:t>致</w:t>
      </w:r>
      <w:r w:rsidR="00395F2C">
        <w:rPr>
          <w:rFonts w:hint="eastAsia"/>
        </w:rPr>
        <w:t>執行率</w:t>
      </w:r>
      <w:r w:rsidR="00DF0EF8">
        <w:rPr>
          <w:rFonts w:hint="eastAsia"/>
        </w:rPr>
        <w:t>高</w:t>
      </w:r>
      <w:r w:rsidR="006F0A82">
        <w:rPr>
          <w:rFonts w:hint="eastAsia"/>
        </w:rPr>
        <w:t>達</w:t>
      </w:r>
      <w:r w:rsidR="00C908AE">
        <w:rPr>
          <w:rFonts w:hint="eastAsia"/>
        </w:rPr>
        <w:t>313.72%</w:t>
      </w:r>
      <w:r w:rsidR="00841EDE">
        <w:rPr>
          <w:rFonts w:hint="eastAsia"/>
        </w:rPr>
        <w:t>(詳表1)</w:t>
      </w:r>
      <w:r w:rsidR="00DF0EF8">
        <w:rPr>
          <w:rFonts w:hint="eastAsia"/>
        </w:rPr>
        <w:t>，而其108至111年度執行率各</w:t>
      </w:r>
      <w:r w:rsidR="00C908AE">
        <w:rPr>
          <w:rFonts w:hint="eastAsia"/>
        </w:rPr>
        <w:t>為</w:t>
      </w:r>
      <w:r w:rsidR="00DF0EF8">
        <w:rPr>
          <w:rFonts w:hint="eastAsia"/>
        </w:rPr>
        <w:t>112.58%、21.62%、</w:t>
      </w:r>
      <w:r w:rsidR="00C908AE">
        <w:rPr>
          <w:rFonts w:hint="eastAsia"/>
        </w:rPr>
        <w:t>6.55%</w:t>
      </w:r>
      <w:r w:rsidR="00B67137">
        <w:rPr>
          <w:rFonts w:hint="eastAsia"/>
        </w:rPr>
        <w:t>及</w:t>
      </w:r>
      <w:r w:rsidR="00C908AE">
        <w:rPr>
          <w:rFonts w:hint="eastAsia"/>
        </w:rPr>
        <w:t>44.02%</w:t>
      </w:r>
      <w:r w:rsidR="006F0A82">
        <w:rPr>
          <w:rFonts w:hint="eastAsia"/>
        </w:rPr>
        <w:t>，</w:t>
      </w:r>
      <w:r w:rsidR="003D1970">
        <w:rPr>
          <w:rFonts w:hint="eastAsia"/>
        </w:rPr>
        <w:t>各年度</w:t>
      </w:r>
      <w:r w:rsidR="00DB40BF">
        <w:rPr>
          <w:rFonts w:hint="eastAsia"/>
        </w:rPr>
        <w:t>執行情形落差</w:t>
      </w:r>
      <w:r w:rsidR="00DF0EF8">
        <w:rPr>
          <w:rFonts w:hint="eastAsia"/>
        </w:rPr>
        <w:t>頗</w:t>
      </w:r>
      <w:r w:rsidR="00AE4141">
        <w:rPr>
          <w:rFonts w:hint="eastAsia"/>
        </w:rPr>
        <w:t>大</w:t>
      </w:r>
      <w:r w:rsidR="00364148">
        <w:rPr>
          <w:rFonts w:hint="eastAsia"/>
        </w:rPr>
        <w:t>。</w:t>
      </w:r>
      <w:r w:rsidR="00DF0EF8">
        <w:rPr>
          <w:rFonts w:hint="eastAsia"/>
        </w:rPr>
        <w:t>另</w:t>
      </w:r>
      <w:r w:rsidR="00364148">
        <w:rPr>
          <w:rFonts w:hint="eastAsia"/>
        </w:rPr>
        <w:t>媒體政策及業務宣導費</w:t>
      </w:r>
      <w:r w:rsidR="00DF0EF8">
        <w:rPr>
          <w:rFonts w:hint="eastAsia"/>
        </w:rPr>
        <w:t>112年度預算數140萬元、決算數92萬3千元，執行率65.93%</w:t>
      </w:r>
      <w:r w:rsidR="005468DE">
        <w:rPr>
          <w:rFonts w:hint="eastAsia"/>
        </w:rPr>
        <w:t>，而其</w:t>
      </w:r>
      <w:r w:rsidR="00DF0EF8">
        <w:rPr>
          <w:rFonts w:hint="eastAsia"/>
        </w:rPr>
        <w:t>108至11</w:t>
      </w:r>
      <w:r w:rsidR="00B67137">
        <w:rPr>
          <w:rFonts w:hint="eastAsia"/>
        </w:rPr>
        <w:t>0</w:t>
      </w:r>
      <w:r w:rsidR="00DF0EF8">
        <w:rPr>
          <w:rFonts w:hint="eastAsia"/>
        </w:rPr>
        <w:t>年度執行率各為9.14%、21.52%</w:t>
      </w:r>
      <w:r w:rsidR="00B67137">
        <w:rPr>
          <w:rFonts w:hint="eastAsia"/>
        </w:rPr>
        <w:t>及</w:t>
      </w:r>
      <w:r w:rsidR="00DF0EF8">
        <w:rPr>
          <w:rFonts w:hint="eastAsia"/>
        </w:rPr>
        <w:t>76.67%</w:t>
      </w:r>
      <w:r w:rsidR="00B67137">
        <w:rPr>
          <w:rFonts w:hint="eastAsia"/>
        </w:rPr>
        <w:t>，111年度則全數未執行</w:t>
      </w:r>
      <w:r w:rsidR="00395F2C">
        <w:rPr>
          <w:rFonts w:hint="eastAsia"/>
        </w:rPr>
        <w:t>，預算執行</w:t>
      </w:r>
      <w:r w:rsidR="00DF0EF8">
        <w:rPr>
          <w:rFonts w:hint="eastAsia"/>
        </w:rPr>
        <w:t>亦</w:t>
      </w:r>
      <w:r w:rsidR="00CA7BA9">
        <w:rPr>
          <w:rFonts w:hint="eastAsia"/>
        </w:rPr>
        <w:t>需加強</w:t>
      </w:r>
      <w:r w:rsidR="00395F2C">
        <w:rPr>
          <w:rFonts w:hint="eastAsia"/>
        </w:rPr>
        <w:t>管控</w:t>
      </w:r>
      <w:r w:rsidR="003D1970">
        <w:rPr>
          <w:rFonts w:hint="eastAsia"/>
        </w:rPr>
        <w:t>；</w:t>
      </w:r>
      <w:r w:rsidR="00DF0EF8">
        <w:rPr>
          <w:rFonts w:hint="eastAsia"/>
        </w:rPr>
        <w:t>至</w:t>
      </w:r>
      <w:r w:rsidR="003D1970">
        <w:rPr>
          <w:rFonts w:hint="eastAsia"/>
        </w:rPr>
        <w:t>推展費</w:t>
      </w:r>
      <w:r w:rsidR="00DF0EF8">
        <w:rPr>
          <w:rFonts w:hint="eastAsia"/>
        </w:rPr>
        <w:t>112年度執</w:t>
      </w:r>
      <w:r w:rsidR="00DF0EF8">
        <w:rPr>
          <w:rFonts w:hint="eastAsia"/>
        </w:rPr>
        <w:lastRenderedPageBreak/>
        <w:t>行率雖為100.63%，惟108至111年度執行率各為8.31%、26.95%、</w:t>
      </w:r>
      <w:r w:rsidR="003D1970">
        <w:rPr>
          <w:rFonts w:hint="eastAsia"/>
        </w:rPr>
        <w:t>97.92%</w:t>
      </w:r>
      <w:r w:rsidR="00B67137">
        <w:rPr>
          <w:rFonts w:hint="eastAsia"/>
        </w:rPr>
        <w:t>及</w:t>
      </w:r>
      <w:r w:rsidR="003D1970">
        <w:rPr>
          <w:rFonts w:hint="eastAsia"/>
        </w:rPr>
        <w:t>19.81%</w:t>
      </w:r>
      <w:r w:rsidR="00DF0EF8">
        <w:rPr>
          <w:rFonts w:hint="eastAsia"/>
        </w:rPr>
        <w:t>，落差甚大</w:t>
      </w:r>
      <w:r w:rsidR="00364148">
        <w:rPr>
          <w:rFonts w:hint="eastAsia"/>
        </w:rPr>
        <w:t>。</w:t>
      </w:r>
      <w:r w:rsidR="0034712E">
        <w:rPr>
          <w:rFonts w:hint="eastAsia"/>
        </w:rPr>
        <w:t>該基金</w:t>
      </w:r>
      <w:r w:rsidR="00DF0EF8">
        <w:rPr>
          <w:rFonts w:hint="eastAsia"/>
        </w:rPr>
        <w:t>管制性</w:t>
      </w:r>
      <w:r w:rsidR="00395F2C">
        <w:rPr>
          <w:rFonts w:hint="eastAsia"/>
        </w:rPr>
        <w:t>費用執行率</w:t>
      </w:r>
      <w:r w:rsidR="00DF0EF8">
        <w:rPr>
          <w:rFonts w:hint="eastAsia"/>
        </w:rPr>
        <w:t>108至112年度</w:t>
      </w:r>
      <w:r w:rsidR="00CA7BA9">
        <w:rPr>
          <w:rFonts w:hint="eastAsia"/>
        </w:rPr>
        <w:t>變化幅度</w:t>
      </w:r>
      <w:r w:rsidR="00DF0EF8">
        <w:rPr>
          <w:rFonts w:hint="eastAsia"/>
        </w:rPr>
        <w:t>甚</w:t>
      </w:r>
      <w:r w:rsidR="00CA7BA9">
        <w:rPr>
          <w:rFonts w:hint="eastAsia"/>
        </w:rPr>
        <w:t>大</w:t>
      </w:r>
      <w:r w:rsidR="003A7E15">
        <w:rPr>
          <w:rFonts w:hint="eastAsia"/>
        </w:rPr>
        <w:t>，</w:t>
      </w:r>
      <w:r w:rsidR="00DF0EF8">
        <w:rPr>
          <w:rFonts w:hint="eastAsia"/>
        </w:rPr>
        <w:t>亟待檢討改</w:t>
      </w:r>
      <w:r w:rsidR="00B67137">
        <w:rPr>
          <w:rFonts w:hint="eastAsia"/>
        </w:rPr>
        <w:t>進</w:t>
      </w:r>
      <w:r w:rsidR="006F0A82">
        <w:rPr>
          <w:rFonts w:hint="eastAsia"/>
        </w:rPr>
        <w:t>。</w:t>
      </w:r>
    </w:p>
    <w:p w14:paraId="377B9A31" w14:textId="77777777" w:rsidR="00B67137" w:rsidRPr="002B4522" w:rsidRDefault="00B67137" w:rsidP="00B67137">
      <w:pPr>
        <w:ind w:leftChars="-74" w:left="567" w:rightChars="-100" w:right="-283" w:hangingChars="274" w:hanging="777"/>
        <w:rPr>
          <w:bCs/>
          <w:sz w:val="24"/>
          <w:szCs w:val="24"/>
        </w:rPr>
      </w:pPr>
      <w:bookmarkStart w:id="9" w:name="_Hlk180323262"/>
      <w:r w:rsidRPr="00FC26CB">
        <w:rPr>
          <w:rFonts w:hint="eastAsia"/>
          <w:b/>
          <w:bCs/>
        </w:rPr>
        <w:t>表</w:t>
      </w:r>
      <w:r w:rsidRPr="00FC26CB">
        <w:rPr>
          <w:b/>
          <w:bCs/>
        </w:rPr>
        <w:t>1</w:t>
      </w:r>
      <w:r>
        <w:rPr>
          <w:rFonts w:hint="eastAsia"/>
          <w:b/>
          <w:bCs/>
        </w:rPr>
        <w:t xml:space="preserve"> </w:t>
      </w:r>
      <w:r w:rsidRPr="002B4522">
        <w:rPr>
          <w:rFonts w:hint="eastAsia"/>
          <w:b/>
          <w:bCs/>
        </w:rPr>
        <w:t>10</w:t>
      </w:r>
      <w:r w:rsidRPr="002B4522">
        <w:rPr>
          <w:b/>
          <w:bCs/>
        </w:rPr>
        <w:t>8</w:t>
      </w:r>
      <w:r w:rsidRPr="002B4522">
        <w:rPr>
          <w:rFonts w:hint="eastAsia"/>
          <w:b/>
          <w:bCs/>
        </w:rPr>
        <w:t>至11</w:t>
      </w:r>
      <w:r>
        <w:rPr>
          <w:rFonts w:hint="eastAsia"/>
          <w:b/>
          <w:bCs/>
        </w:rPr>
        <w:t>2</w:t>
      </w:r>
      <w:r w:rsidRPr="002B4522">
        <w:rPr>
          <w:rFonts w:hint="eastAsia"/>
          <w:b/>
          <w:bCs/>
        </w:rPr>
        <w:t>年度管制性項目預、決算一覽表</w:t>
      </w:r>
      <w:r>
        <w:rPr>
          <w:rFonts w:hint="eastAsia"/>
          <w:b/>
          <w:bCs/>
        </w:rPr>
        <w:t xml:space="preserve">      </w:t>
      </w:r>
      <w:r w:rsidRPr="002B4522">
        <w:rPr>
          <w:rFonts w:hint="eastAsia"/>
          <w:bCs/>
          <w:sz w:val="24"/>
          <w:szCs w:val="24"/>
        </w:rPr>
        <w:t>單位：新臺幣千元；%</w:t>
      </w:r>
    </w:p>
    <w:tbl>
      <w:tblPr>
        <w:tblW w:w="9041" w:type="dxa"/>
        <w:tblInd w:w="-8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728"/>
        <w:gridCol w:w="1078"/>
        <w:gridCol w:w="1064"/>
        <w:gridCol w:w="952"/>
        <w:gridCol w:w="896"/>
        <w:gridCol w:w="784"/>
        <w:gridCol w:w="937"/>
        <w:gridCol w:w="826"/>
        <w:gridCol w:w="826"/>
        <w:gridCol w:w="950"/>
      </w:tblGrid>
      <w:tr w:rsidR="00B67137" w:rsidRPr="002B4522" w14:paraId="34039C6C" w14:textId="77777777" w:rsidTr="00873B0A">
        <w:trPr>
          <w:tblHeader/>
        </w:trPr>
        <w:tc>
          <w:tcPr>
            <w:tcW w:w="728" w:type="dxa"/>
            <w:vMerge w:val="restart"/>
            <w:shd w:val="clear" w:color="auto" w:fill="auto"/>
            <w:vAlign w:val="center"/>
          </w:tcPr>
          <w:p w14:paraId="1BD72298" w14:textId="77777777" w:rsidR="00B67137" w:rsidRPr="002B4522" w:rsidRDefault="00B67137" w:rsidP="00873B0A">
            <w:pPr>
              <w:pStyle w:val="142"/>
              <w:ind w:leftChars="-49" w:left="-139"/>
              <w:jc w:val="center"/>
            </w:pPr>
            <w:r w:rsidRPr="002B4522">
              <w:rPr>
                <w:rFonts w:hint="eastAsia"/>
              </w:rPr>
              <w:t>年度</w:t>
            </w:r>
          </w:p>
        </w:tc>
        <w:tc>
          <w:tcPr>
            <w:tcW w:w="3094" w:type="dxa"/>
            <w:gridSpan w:val="3"/>
            <w:vAlign w:val="center"/>
          </w:tcPr>
          <w:p w14:paraId="2756DE10" w14:textId="77777777" w:rsidR="00B67137" w:rsidRPr="002B4522" w:rsidRDefault="00B67137" w:rsidP="00873B0A">
            <w:pPr>
              <w:pStyle w:val="142"/>
              <w:jc w:val="center"/>
            </w:pPr>
            <w:r w:rsidRPr="002B4522">
              <w:rPr>
                <w:rFonts w:hint="eastAsia"/>
              </w:rPr>
              <w:t>國外旅費</w:t>
            </w:r>
          </w:p>
        </w:tc>
        <w:tc>
          <w:tcPr>
            <w:tcW w:w="2617" w:type="dxa"/>
            <w:gridSpan w:val="3"/>
            <w:vAlign w:val="center"/>
          </w:tcPr>
          <w:p w14:paraId="4A91D22B" w14:textId="77777777" w:rsidR="00B67137" w:rsidRPr="002B4522" w:rsidRDefault="00B67137" w:rsidP="00873B0A">
            <w:pPr>
              <w:pStyle w:val="142"/>
              <w:jc w:val="center"/>
            </w:pPr>
            <w:r w:rsidRPr="002B4522">
              <w:rPr>
                <w:rFonts w:hint="eastAsia"/>
              </w:rPr>
              <w:t>媒體政策及業務宣導費</w:t>
            </w:r>
          </w:p>
        </w:tc>
        <w:tc>
          <w:tcPr>
            <w:tcW w:w="2602" w:type="dxa"/>
            <w:gridSpan w:val="3"/>
            <w:vAlign w:val="center"/>
          </w:tcPr>
          <w:p w14:paraId="5738AAF7" w14:textId="77777777" w:rsidR="00B67137" w:rsidRPr="002B4522" w:rsidRDefault="00B67137" w:rsidP="00873B0A">
            <w:pPr>
              <w:pStyle w:val="142"/>
              <w:jc w:val="center"/>
            </w:pPr>
            <w:r w:rsidRPr="002B4522">
              <w:rPr>
                <w:rFonts w:hint="eastAsia"/>
              </w:rPr>
              <w:t>推展費</w:t>
            </w:r>
          </w:p>
        </w:tc>
      </w:tr>
      <w:tr w:rsidR="00B67137" w:rsidRPr="002B4522" w14:paraId="44ABFE68" w14:textId="77777777" w:rsidTr="00873B0A">
        <w:trPr>
          <w:tblHeader/>
        </w:trPr>
        <w:tc>
          <w:tcPr>
            <w:tcW w:w="728" w:type="dxa"/>
            <w:vMerge/>
            <w:shd w:val="clear" w:color="auto" w:fill="auto"/>
            <w:vAlign w:val="center"/>
          </w:tcPr>
          <w:p w14:paraId="0994BB25" w14:textId="77777777" w:rsidR="00B67137" w:rsidRPr="002B4522" w:rsidRDefault="00B67137" w:rsidP="00873B0A">
            <w:pPr>
              <w:pStyle w:val="142"/>
              <w:ind w:leftChars="-49" w:left="-139"/>
              <w:jc w:val="center"/>
            </w:pPr>
          </w:p>
        </w:tc>
        <w:tc>
          <w:tcPr>
            <w:tcW w:w="1078" w:type="dxa"/>
            <w:vAlign w:val="center"/>
          </w:tcPr>
          <w:p w14:paraId="29DC411A" w14:textId="77777777" w:rsidR="00B67137" w:rsidRPr="002B4522" w:rsidRDefault="00B67137" w:rsidP="00873B0A">
            <w:pPr>
              <w:pStyle w:val="142"/>
              <w:jc w:val="center"/>
            </w:pPr>
            <w:r w:rsidRPr="002B4522">
              <w:rPr>
                <w:rFonts w:hint="eastAsia"/>
              </w:rPr>
              <w:t>預算</w:t>
            </w:r>
          </w:p>
        </w:tc>
        <w:tc>
          <w:tcPr>
            <w:tcW w:w="1064" w:type="dxa"/>
            <w:vAlign w:val="center"/>
          </w:tcPr>
          <w:p w14:paraId="01BA40F1" w14:textId="77777777" w:rsidR="00B67137" w:rsidRPr="002B4522" w:rsidRDefault="00B67137" w:rsidP="00873B0A">
            <w:pPr>
              <w:pStyle w:val="142"/>
              <w:jc w:val="center"/>
            </w:pPr>
            <w:r w:rsidRPr="002B4522">
              <w:rPr>
                <w:rFonts w:hint="eastAsia"/>
              </w:rPr>
              <w:t>決算</w:t>
            </w:r>
          </w:p>
        </w:tc>
        <w:tc>
          <w:tcPr>
            <w:tcW w:w="952" w:type="dxa"/>
            <w:vAlign w:val="center"/>
          </w:tcPr>
          <w:p w14:paraId="6159FD65" w14:textId="77777777" w:rsidR="00B67137" w:rsidRPr="002B4522" w:rsidRDefault="00B67137" w:rsidP="00873B0A">
            <w:pPr>
              <w:pStyle w:val="142"/>
              <w:jc w:val="center"/>
            </w:pPr>
            <w:r>
              <w:rPr>
                <w:rFonts w:hint="eastAsia"/>
              </w:rPr>
              <w:t>執行率</w:t>
            </w:r>
          </w:p>
        </w:tc>
        <w:tc>
          <w:tcPr>
            <w:tcW w:w="896" w:type="dxa"/>
            <w:vAlign w:val="center"/>
          </w:tcPr>
          <w:p w14:paraId="545AED1A" w14:textId="77777777" w:rsidR="00B67137" w:rsidRPr="002B4522" w:rsidRDefault="00B67137" w:rsidP="00873B0A">
            <w:pPr>
              <w:pStyle w:val="142"/>
              <w:jc w:val="center"/>
            </w:pPr>
            <w:r w:rsidRPr="002B4522">
              <w:rPr>
                <w:rFonts w:hint="eastAsia"/>
              </w:rPr>
              <w:t>預算</w:t>
            </w:r>
          </w:p>
        </w:tc>
        <w:tc>
          <w:tcPr>
            <w:tcW w:w="784" w:type="dxa"/>
            <w:vAlign w:val="center"/>
          </w:tcPr>
          <w:p w14:paraId="3F46CE05" w14:textId="77777777" w:rsidR="00B67137" w:rsidRPr="002B4522" w:rsidRDefault="00B67137" w:rsidP="00873B0A">
            <w:pPr>
              <w:pStyle w:val="142"/>
              <w:jc w:val="center"/>
            </w:pPr>
            <w:r w:rsidRPr="002B4522">
              <w:rPr>
                <w:rFonts w:hint="eastAsia"/>
              </w:rPr>
              <w:t>決算</w:t>
            </w:r>
          </w:p>
        </w:tc>
        <w:tc>
          <w:tcPr>
            <w:tcW w:w="937" w:type="dxa"/>
            <w:vAlign w:val="center"/>
          </w:tcPr>
          <w:p w14:paraId="1A5A6BE9" w14:textId="77777777" w:rsidR="00B67137" w:rsidRPr="002B4522" w:rsidRDefault="00B67137" w:rsidP="00873B0A">
            <w:pPr>
              <w:pStyle w:val="142"/>
              <w:jc w:val="center"/>
            </w:pPr>
            <w:r>
              <w:rPr>
                <w:rFonts w:hint="eastAsia"/>
              </w:rPr>
              <w:t>執行率</w:t>
            </w:r>
          </w:p>
        </w:tc>
        <w:tc>
          <w:tcPr>
            <w:tcW w:w="826" w:type="dxa"/>
            <w:vAlign w:val="center"/>
          </w:tcPr>
          <w:p w14:paraId="19EA982C" w14:textId="77777777" w:rsidR="00B67137" w:rsidRPr="002B4522" w:rsidRDefault="00B67137" w:rsidP="00873B0A">
            <w:pPr>
              <w:pStyle w:val="142"/>
              <w:jc w:val="center"/>
            </w:pPr>
            <w:r w:rsidRPr="002B4522">
              <w:rPr>
                <w:rFonts w:hint="eastAsia"/>
              </w:rPr>
              <w:t>預算</w:t>
            </w:r>
          </w:p>
        </w:tc>
        <w:tc>
          <w:tcPr>
            <w:tcW w:w="826" w:type="dxa"/>
            <w:vAlign w:val="center"/>
          </w:tcPr>
          <w:p w14:paraId="57DC913F" w14:textId="77777777" w:rsidR="00B67137" w:rsidRPr="002B4522" w:rsidRDefault="00B67137" w:rsidP="00873B0A">
            <w:pPr>
              <w:pStyle w:val="142"/>
              <w:jc w:val="center"/>
            </w:pPr>
            <w:r w:rsidRPr="002B4522">
              <w:rPr>
                <w:rFonts w:hint="eastAsia"/>
              </w:rPr>
              <w:t>決算</w:t>
            </w:r>
          </w:p>
        </w:tc>
        <w:tc>
          <w:tcPr>
            <w:tcW w:w="950" w:type="dxa"/>
            <w:vAlign w:val="center"/>
          </w:tcPr>
          <w:p w14:paraId="43BCFFBE" w14:textId="77777777" w:rsidR="00B67137" w:rsidRPr="002B4522" w:rsidRDefault="00B67137" w:rsidP="00873B0A">
            <w:pPr>
              <w:pStyle w:val="142"/>
              <w:jc w:val="center"/>
            </w:pPr>
            <w:r>
              <w:rPr>
                <w:rFonts w:hint="eastAsia"/>
              </w:rPr>
              <w:t>執行率</w:t>
            </w:r>
          </w:p>
        </w:tc>
      </w:tr>
      <w:tr w:rsidR="00B67137" w:rsidRPr="002B4522" w14:paraId="47A0699D" w14:textId="77777777" w:rsidTr="00873B0A">
        <w:tc>
          <w:tcPr>
            <w:tcW w:w="728" w:type="dxa"/>
            <w:shd w:val="clear" w:color="auto" w:fill="auto"/>
            <w:vAlign w:val="center"/>
          </w:tcPr>
          <w:p w14:paraId="154BA237" w14:textId="77777777" w:rsidR="00B67137" w:rsidRPr="002B4522" w:rsidRDefault="00B67137" w:rsidP="00873B0A">
            <w:pPr>
              <w:pStyle w:val="142"/>
              <w:ind w:leftChars="-49" w:left="-139"/>
              <w:jc w:val="center"/>
            </w:pPr>
            <w:r w:rsidRPr="002B4522">
              <w:rPr>
                <w:rFonts w:hint="eastAsia"/>
              </w:rPr>
              <w:t>108</w:t>
            </w:r>
          </w:p>
        </w:tc>
        <w:tc>
          <w:tcPr>
            <w:tcW w:w="1078" w:type="dxa"/>
            <w:vAlign w:val="center"/>
          </w:tcPr>
          <w:p w14:paraId="119AE7EF" w14:textId="77777777" w:rsidR="00B67137" w:rsidRPr="002B4522" w:rsidRDefault="00B67137" w:rsidP="00873B0A">
            <w:pPr>
              <w:pStyle w:val="142"/>
              <w:jc w:val="right"/>
            </w:pPr>
            <w:r w:rsidRPr="002B4522">
              <w:t>130,610</w:t>
            </w:r>
          </w:p>
        </w:tc>
        <w:tc>
          <w:tcPr>
            <w:tcW w:w="1064" w:type="dxa"/>
            <w:vAlign w:val="center"/>
          </w:tcPr>
          <w:p w14:paraId="7EC06807" w14:textId="77777777" w:rsidR="00B67137" w:rsidRPr="002B4522" w:rsidRDefault="00B67137" w:rsidP="00873B0A">
            <w:pPr>
              <w:pStyle w:val="142"/>
              <w:jc w:val="right"/>
            </w:pPr>
            <w:r w:rsidRPr="002B4522">
              <w:t>147,044</w:t>
            </w:r>
          </w:p>
        </w:tc>
        <w:tc>
          <w:tcPr>
            <w:tcW w:w="952" w:type="dxa"/>
            <w:shd w:val="clear" w:color="auto" w:fill="auto"/>
            <w:vAlign w:val="center"/>
          </w:tcPr>
          <w:p w14:paraId="3663DB31" w14:textId="77777777" w:rsidR="00B67137" w:rsidRPr="002B4522" w:rsidRDefault="00B67137" w:rsidP="00873B0A">
            <w:pPr>
              <w:pStyle w:val="142"/>
              <w:jc w:val="right"/>
            </w:pPr>
            <w:r w:rsidRPr="002B4522">
              <w:rPr>
                <w:snapToGrid/>
                <w:kern w:val="0"/>
              </w:rPr>
              <w:t>112.58</w:t>
            </w:r>
          </w:p>
        </w:tc>
        <w:tc>
          <w:tcPr>
            <w:tcW w:w="896" w:type="dxa"/>
            <w:vAlign w:val="center"/>
          </w:tcPr>
          <w:p w14:paraId="2FDCAA03" w14:textId="77777777" w:rsidR="00B67137" w:rsidRPr="002B4522" w:rsidRDefault="00B67137" w:rsidP="00873B0A">
            <w:pPr>
              <w:pStyle w:val="142"/>
              <w:jc w:val="right"/>
            </w:pPr>
            <w:r w:rsidRPr="002B4522">
              <w:t>1,510</w:t>
            </w:r>
          </w:p>
        </w:tc>
        <w:tc>
          <w:tcPr>
            <w:tcW w:w="784" w:type="dxa"/>
            <w:vAlign w:val="center"/>
          </w:tcPr>
          <w:p w14:paraId="3F730C4F" w14:textId="77777777" w:rsidR="00B67137" w:rsidRPr="002B4522" w:rsidRDefault="00B67137" w:rsidP="00873B0A">
            <w:pPr>
              <w:pStyle w:val="142"/>
              <w:jc w:val="right"/>
            </w:pPr>
            <w:r w:rsidRPr="002B4522">
              <w:t>138</w:t>
            </w:r>
          </w:p>
        </w:tc>
        <w:tc>
          <w:tcPr>
            <w:tcW w:w="937" w:type="dxa"/>
            <w:shd w:val="clear" w:color="auto" w:fill="auto"/>
            <w:vAlign w:val="center"/>
          </w:tcPr>
          <w:p w14:paraId="3BABF6A9" w14:textId="77777777" w:rsidR="00B67137" w:rsidRPr="002B4522" w:rsidRDefault="00B67137" w:rsidP="00873B0A">
            <w:pPr>
              <w:pStyle w:val="142"/>
              <w:jc w:val="right"/>
            </w:pPr>
            <w:r w:rsidRPr="002B4522">
              <w:rPr>
                <w:snapToGrid/>
                <w:kern w:val="0"/>
              </w:rPr>
              <w:t>9.14</w:t>
            </w:r>
          </w:p>
        </w:tc>
        <w:tc>
          <w:tcPr>
            <w:tcW w:w="826" w:type="dxa"/>
            <w:vAlign w:val="center"/>
          </w:tcPr>
          <w:p w14:paraId="4F228191" w14:textId="77777777" w:rsidR="00B67137" w:rsidRPr="002B4522" w:rsidRDefault="00B67137" w:rsidP="00873B0A">
            <w:pPr>
              <w:pStyle w:val="142"/>
              <w:jc w:val="right"/>
            </w:pPr>
            <w:r w:rsidRPr="002B4522">
              <w:t>2,214</w:t>
            </w:r>
          </w:p>
        </w:tc>
        <w:tc>
          <w:tcPr>
            <w:tcW w:w="826" w:type="dxa"/>
            <w:vAlign w:val="center"/>
          </w:tcPr>
          <w:p w14:paraId="79D17F26" w14:textId="77777777" w:rsidR="00B67137" w:rsidRPr="002B4522" w:rsidRDefault="00B67137" w:rsidP="00873B0A">
            <w:pPr>
              <w:pStyle w:val="142"/>
              <w:jc w:val="right"/>
            </w:pPr>
            <w:r w:rsidRPr="002B4522">
              <w:t>184</w:t>
            </w:r>
          </w:p>
        </w:tc>
        <w:tc>
          <w:tcPr>
            <w:tcW w:w="950" w:type="dxa"/>
            <w:shd w:val="clear" w:color="auto" w:fill="auto"/>
            <w:vAlign w:val="center"/>
          </w:tcPr>
          <w:p w14:paraId="7507CF16" w14:textId="77777777" w:rsidR="00B67137" w:rsidRPr="002B4522" w:rsidRDefault="00B67137" w:rsidP="00873B0A">
            <w:pPr>
              <w:pStyle w:val="142"/>
              <w:jc w:val="right"/>
            </w:pPr>
            <w:r w:rsidRPr="002B4522">
              <w:rPr>
                <w:snapToGrid/>
                <w:kern w:val="0"/>
              </w:rPr>
              <w:t>8.31</w:t>
            </w:r>
          </w:p>
        </w:tc>
      </w:tr>
      <w:tr w:rsidR="00B67137" w:rsidRPr="002B4522" w14:paraId="2D45219B" w14:textId="77777777" w:rsidTr="00873B0A">
        <w:tc>
          <w:tcPr>
            <w:tcW w:w="728" w:type="dxa"/>
            <w:shd w:val="clear" w:color="auto" w:fill="auto"/>
            <w:vAlign w:val="center"/>
          </w:tcPr>
          <w:p w14:paraId="70009827" w14:textId="77777777" w:rsidR="00B67137" w:rsidRPr="002B4522" w:rsidRDefault="00B67137" w:rsidP="00873B0A">
            <w:pPr>
              <w:pStyle w:val="142"/>
              <w:ind w:leftChars="-49" w:left="-139"/>
              <w:jc w:val="center"/>
            </w:pPr>
            <w:r w:rsidRPr="002B4522">
              <w:rPr>
                <w:rFonts w:hint="eastAsia"/>
              </w:rPr>
              <w:t>109</w:t>
            </w:r>
          </w:p>
        </w:tc>
        <w:tc>
          <w:tcPr>
            <w:tcW w:w="1078" w:type="dxa"/>
            <w:vAlign w:val="center"/>
          </w:tcPr>
          <w:p w14:paraId="61DA147D" w14:textId="77777777" w:rsidR="00B67137" w:rsidRPr="002B4522" w:rsidRDefault="00B67137" w:rsidP="00873B0A">
            <w:pPr>
              <w:pStyle w:val="142"/>
              <w:jc w:val="right"/>
            </w:pPr>
            <w:r w:rsidRPr="002B4522">
              <w:t>111,685</w:t>
            </w:r>
          </w:p>
        </w:tc>
        <w:tc>
          <w:tcPr>
            <w:tcW w:w="1064" w:type="dxa"/>
            <w:vAlign w:val="center"/>
          </w:tcPr>
          <w:p w14:paraId="0650F739" w14:textId="77777777" w:rsidR="00B67137" w:rsidRPr="002B4522" w:rsidRDefault="00B67137" w:rsidP="00873B0A">
            <w:pPr>
              <w:pStyle w:val="142"/>
              <w:jc w:val="right"/>
            </w:pPr>
            <w:r w:rsidRPr="002B4522">
              <w:t>24,150</w:t>
            </w:r>
          </w:p>
        </w:tc>
        <w:tc>
          <w:tcPr>
            <w:tcW w:w="952" w:type="dxa"/>
            <w:shd w:val="clear" w:color="auto" w:fill="auto"/>
            <w:vAlign w:val="center"/>
          </w:tcPr>
          <w:p w14:paraId="6B290A30" w14:textId="77777777" w:rsidR="00B67137" w:rsidRPr="002B4522" w:rsidRDefault="00B67137" w:rsidP="00873B0A">
            <w:pPr>
              <w:pStyle w:val="142"/>
              <w:jc w:val="right"/>
            </w:pPr>
            <w:r w:rsidRPr="002B4522">
              <w:rPr>
                <w:snapToGrid/>
                <w:kern w:val="0"/>
              </w:rPr>
              <w:t>21.62</w:t>
            </w:r>
          </w:p>
        </w:tc>
        <w:tc>
          <w:tcPr>
            <w:tcW w:w="896" w:type="dxa"/>
            <w:vAlign w:val="center"/>
          </w:tcPr>
          <w:p w14:paraId="2078D464" w14:textId="77777777" w:rsidR="00B67137" w:rsidRPr="002B4522" w:rsidRDefault="00B67137" w:rsidP="00873B0A">
            <w:pPr>
              <w:pStyle w:val="142"/>
              <w:jc w:val="right"/>
            </w:pPr>
            <w:r w:rsidRPr="002B4522">
              <w:t>1,510</w:t>
            </w:r>
          </w:p>
        </w:tc>
        <w:tc>
          <w:tcPr>
            <w:tcW w:w="784" w:type="dxa"/>
            <w:vAlign w:val="center"/>
          </w:tcPr>
          <w:p w14:paraId="5678CB08" w14:textId="77777777" w:rsidR="00B67137" w:rsidRPr="002B4522" w:rsidRDefault="00B67137" w:rsidP="00873B0A">
            <w:pPr>
              <w:pStyle w:val="142"/>
              <w:jc w:val="right"/>
            </w:pPr>
            <w:r w:rsidRPr="002B4522">
              <w:t>325</w:t>
            </w:r>
          </w:p>
        </w:tc>
        <w:tc>
          <w:tcPr>
            <w:tcW w:w="937" w:type="dxa"/>
            <w:shd w:val="clear" w:color="auto" w:fill="auto"/>
            <w:vAlign w:val="center"/>
          </w:tcPr>
          <w:p w14:paraId="7311CF6A" w14:textId="77777777" w:rsidR="00B67137" w:rsidRPr="002B4522" w:rsidRDefault="00B67137" w:rsidP="00873B0A">
            <w:pPr>
              <w:pStyle w:val="142"/>
              <w:jc w:val="right"/>
            </w:pPr>
            <w:r w:rsidRPr="002B4522">
              <w:rPr>
                <w:snapToGrid/>
                <w:kern w:val="0"/>
              </w:rPr>
              <w:t>21.52</w:t>
            </w:r>
          </w:p>
        </w:tc>
        <w:tc>
          <w:tcPr>
            <w:tcW w:w="826" w:type="dxa"/>
            <w:vAlign w:val="center"/>
          </w:tcPr>
          <w:p w14:paraId="0D4F09BA" w14:textId="77777777" w:rsidR="00B67137" w:rsidRPr="002B4522" w:rsidRDefault="00B67137" w:rsidP="00873B0A">
            <w:pPr>
              <w:pStyle w:val="142"/>
              <w:jc w:val="right"/>
            </w:pPr>
            <w:r w:rsidRPr="002B4522">
              <w:t>3,770</w:t>
            </w:r>
          </w:p>
        </w:tc>
        <w:tc>
          <w:tcPr>
            <w:tcW w:w="826" w:type="dxa"/>
            <w:vAlign w:val="center"/>
          </w:tcPr>
          <w:p w14:paraId="2C34CD8F" w14:textId="77777777" w:rsidR="00B67137" w:rsidRPr="002B4522" w:rsidRDefault="00B67137" w:rsidP="00873B0A">
            <w:pPr>
              <w:pStyle w:val="142"/>
              <w:jc w:val="right"/>
            </w:pPr>
            <w:r w:rsidRPr="002B4522">
              <w:t>1,016</w:t>
            </w:r>
          </w:p>
        </w:tc>
        <w:tc>
          <w:tcPr>
            <w:tcW w:w="950" w:type="dxa"/>
            <w:shd w:val="clear" w:color="auto" w:fill="auto"/>
            <w:vAlign w:val="center"/>
          </w:tcPr>
          <w:p w14:paraId="00BEA824" w14:textId="77777777" w:rsidR="00B67137" w:rsidRPr="002B4522" w:rsidRDefault="00B67137" w:rsidP="00873B0A">
            <w:pPr>
              <w:pStyle w:val="142"/>
              <w:jc w:val="right"/>
            </w:pPr>
            <w:r w:rsidRPr="002B4522">
              <w:rPr>
                <w:snapToGrid/>
                <w:kern w:val="0"/>
              </w:rPr>
              <w:t>26.95</w:t>
            </w:r>
          </w:p>
        </w:tc>
      </w:tr>
      <w:tr w:rsidR="00B67137" w:rsidRPr="002B4522" w14:paraId="0B13017C" w14:textId="77777777" w:rsidTr="00873B0A">
        <w:tc>
          <w:tcPr>
            <w:tcW w:w="728" w:type="dxa"/>
            <w:shd w:val="clear" w:color="auto" w:fill="auto"/>
            <w:vAlign w:val="center"/>
          </w:tcPr>
          <w:p w14:paraId="5026F773" w14:textId="77777777" w:rsidR="00B67137" w:rsidRPr="002B4522" w:rsidRDefault="00B67137" w:rsidP="00873B0A">
            <w:pPr>
              <w:pStyle w:val="142"/>
              <w:ind w:leftChars="-49" w:left="-139"/>
              <w:jc w:val="center"/>
            </w:pPr>
            <w:r w:rsidRPr="002B4522">
              <w:rPr>
                <w:rFonts w:hint="eastAsia"/>
              </w:rPr>
              <w:t>110</w:t>
            </w:r>
          </w:p>
        </w:tc>
        <w:tc>
          <w:tcPr>
            <w:tcW w:w="1078" w:type="dxa"/>
            <w:vAlign w:val="center"/>
          </w:tcPr>
          <w:p w14:paraId="01EFC857" w14:textId="77777777" w:rsidR="00B67137" w:rsidRPr="002B4522" w:rsidRDefault="00B67137" w:rsidP="00873B0A">
            <w:pPr>
              <w:pStyle w:val="142"/>
              <w:jc w:val="right"/>
            </w:pPr>
            <w:r w:rsidRPr="002B4522">
              <w:t>141,396</w:t>
            </w:r>
          </w:p>
        </w:tc>
        <w:tc>
          <w:tcPr>
            <w:tcW w:w="1064" w:type="dxa"/>
            <w:vAlign w:val="center"/>
          </w:tcPr>
          <w:p w14:paraId="66E56D65" w14:textId="77777777" w:rsidR="00B67137" w:rsidRPr="002B4522" w:rsidRDefault="00B67137" w:rsidP="00873B0A">
            <w:pPr>
              <w:pStyle w:val="142"/>
              <w:jc w:val="right"/>
            </w:pPr>
            <w:r w:rsidRPr="002B4522">
              <w:t>9,265</w:t>
            </w:r>
          </w:p>
        </w:tc>
        <w:tc>
          <w:tcPr>
            <w:tcW w:w="952" w:type="dxa"/>
            <w:shd w:val="clear" w:color="auto" w:fill="auto"/>
            <w:vAlign w:val="center"/>
          </w:tcPr>
          <w:p w14:paraId="0AA2B9F4" w14:textId="77777777" w:rsidR="00B67137" w:rsidRPr="002B4522" w:rsidRDefault="00B67137" w:rsidP="00873B0A">
            <w:pPr>
              <w:pStyle w:val="142"/>
              <w:jc w:val="right"/>
            </w:pPr>
            <w:r w:rsidRPr="002B4522">
              <w:rPr>
                <w:snapToGrid/>
                <w:kern w:val="0"/>
              </w:rPr>
              <w:t>6.55</w:t>
            </w:r>
          </w:p>
        </w:tc>
        <w:tc>
          <w:tcPr>
            <w:tcW w:w="896" w:type="dxa"/>
            <w:vAlign w:val="center"/>
          </w:tcPr>
          <w:p w14:paraId="1FC46C3B" w14:textId="77777777" w:rsidR="00B67137" w:rsidRPr="002B4522" w:rsidRDefault="00B67137" w:rsidP="00873B0A">
            <w:pPr>
              <w:pStyle w:val="142"/>
              <w:jc w:val="right"/>
            </w:pPr>
            <w:r w:rsidRPr="002B4522">
              <w:t>300</w:t>
            </w:r>
          </w:p>
        </w:tc>
        <w:tc>
          <w:tcPr>
            <w:tcW w:w="784" w:type="dxa"/>
            <w:vAlign w:val="center"/>
          </w:tcPr>
          <w:p w14:paraId="4D78DBD0" w14:textId="77777777" w:rsidR="00B67137" w:rsidRPr="002B4522" w:rsidRDefault="00B67137" w:rsidP="00873B0A">
            <w:pPr>
              <w:pStyle w:val="142"/>
              <w:jc w:val="right"/>
            </w:pPr>
            <w:r w:rsidRPr="002B4522">
              <w:t>230</w:t>
            </w:r>
          </w:p>
        </w:tc>
        <w:tc>
          <w:tcPr>
            <w:tcW w:w="937" w:type="dxa"/>
            <w:shd w:val="clear" w:color="auto" w:fill="auto"/>
            <w:vAlign w:val="center"/>
          </w:tcPr>
          <w:p w14:paraId="3095A63C" w14:textId="77777777" w:rsidR="00B67137" w:rsidRPr="002B4522" w:rsidRDefault="00B67137" w:rsidP="00873B0A">
            <w:pPr>
              <w:pStyle w:val="142"/>
              <w:jc w:val="right"/>
            </w:pPr>
            <w:r w:rsidRPr="002B4522">
              <w:rPr>
                <w:snapToGrid/>
                <w:kern w:val="0"/>
              </w:rPr>
              <w:t>76.67</w:t>
            </w:r>
          </w:p>
        </w:tc>
        <w:tc>
          <w:tcPr>
            <w:tcW w:w="826" w:type="dxa"/>
            <w:vAlign w:val="center"/>
          </w:tcPr>
          <w:p w14:paraId="7817264F" w14:textId="77777777" w:rsidR="00B67137" w:rsidRPr="002B4522" w:rsidRDefault="00B67137" w:rsidP="00873B0A">
            <w:pPr>
              <w:pStyle w:val="142"/>
              <w:jc w:val="right"/>
            </w:pPr>
            <w:r w:rsidRPr="002B4522">
              <w:t>1,634</w:t>
            </w:r>
          </w:p>
        </w:tc>
        <w:tc>
          <w:tcPr>
            <w:tcW w:w="826" w:type="dxa"/>
            <w:vAlign w:val="center"/>
          </w:tcPr>
          <w:p w14:paraId="2B258EB9" w14:textId="77777777" w:rsidR="00B67137" w:rsidRPr="002B4522" w:rsidRDefault="00B67137" w:rsidP="00873B0A">
            <w:pPr>
              <w:pStyle w:val="142"/>
              <w:jc w:val="right"/>
            </w:pPr>
            <w:r w:rsidRPr="002B4522">
              <w:t>1,600</w:t>
            </w:r>
          </w:p>
        </w:tc>
        <w:tc>
          <w:tcPr>
            <w:tcW w:w="950" w:type="dxa"/>
            <w:shd w:val="clear" w:color="auto" w:fill="auto"/>
            <w:vAlign w:val="center"/>
          </w:tcPr>
          <w:p w14:paraId="5AE129F2" w14:textId="77777777" w:rsidR="00B67137" w:rsidRPr="002B4522" w:rsidRDefault="00B67137" w:rsidP="00873B0A">
            <w:pPr>
              <w:pStyle w:val="142"/>
              <w:jc w:val="right"/>
            </w:pPr>
            <w:r w:rsidRPr="002B4522">
              <w:rPr>
                <w:snapToGrid/>
                <w:kern w:val="0"/>
              </w:rPr>
              <w:t>97.92</w:t>
            </w:r>
          </w:p>
        </w:tc>
      </w:tr>
      <w:tr w:rsidR="00B67137" w:rsidRPr="002B4522" w14:paraId="22B51C18" w14:textId="77777777" w:rsidTr="00873B0A">
        <w:tc>
          <w:tcPr>
            <w:tcW w:w="728" w:type="dxa"/>
            <w:shd w:val="clear" w:color="auto" w:fill="auto"/>
            <w:vAlign w:val="center"/>
          </w:tcPr>
          <w:p w14:paraId="732C99FB" w14:textId="77777777" w:rsidR="00B67137" w:rsidRPr="002B4522" w:rsidRDefault="00B67137" w:rsidP="00873B0A">
            <w:pPr>
              <w:pStyle w:val="142"/>
              <w:ind w:leftChars="-49" w:left="-139"/>
              <w:jc w:val="center"/>
            </w:pPr>
            <w:r w:rsidRPr="002B4522">
              <w:rPr>
                <w:rFonts w:hint="eastAsia"/>
              </w:rPr>
              <w:t>111</w:t>
            </w:r>
          </w:p>
        </w:tc>
        <w:tc>
          <w:tcPr>
            <w:tcW w:w="1078" w:type="dxa"/>
            <w:vAlign w:val="center"/>
          </w:tcPr>
          <w:p w14:paraId="111C2B45" w14:textId="77777777" w:rsidR="00B67137" w:rsidRPr="002B4522" w:rsidRDefault="00B67137" w:rsidP="00873B0A">
            <w:pPr>
              <w:pStyle w:val="142"/>
              <w:jc w:val="right"/>
            </w:pPr>
            <w:r w:rsidRPr="002B4522">
              <w:t>119,700</w:t>
            </w:r>
          </w:p>
        </w:tc>
        <w:tc>
          <w:tcPr>
            <w:tcW w:w="1064" w:type="dxa"/>
            <w:vAlign w:val="center"/>
          </w:tcPr>
          <w:p w14:paraId="00B4BDED" w14:textId="77777777" w:rsidR="00B67137" w:rsidRPr="002B4522" w:rsidRDefault="00B67137" w:rsidP="00873B0A">
            <w:pPr>
              <w:pStyle w:val="142"/>
              <w:jc w:val="right"/>
            </w:pPr>
            <w:r w:rsidRPr="002B4522">
              <w:t>52,690</w:t>
            </w:r>
          </w:p>
        </w:tc>
        <w:tc>
          <w:tcPr>
            <w:tcW w:w="952" w:type="dxa"/>
            <w:shd w:val="clear" w:color="auto" w:fill="auto"/>
            <w:vAlign w:val="center"/>
          </w:tcPr>
          <w:p w14:paraId="30E6E7FE" w14:textId="77777777" w:rsidR="00B67137" w:rsidRPr="002B4522" w:rsidRDefault="00B67137" w:rsidP="00873B0A">
            <w:pPr>
              <w:pStyle w:val="142"/>
              <w:jc w:val="right"/>
            </w:pPr>
            <w:r w:rsidRPr="005468DE">
              <w:t>44.02</w:t>
            </w:r>
          </w:p>
        </w:tc>
        <w:tc>
          <w:tcPr>
            <w:tcW w:w="896" w:type="dxa"/>
            <w:vAlign w:val="center"/>
          </w:tcPr>
          <w:p w14:paraId="255ECC46" w14:textId="77777777" w:rsidR="00B67137" w:rsidRPr="002B4522" w:rsidRDefault="00B67137" w:rsidP="00873B0A">
            <w:pPr>
              <w:pStyle w:val="142"/>
              <w:jc w:val="right"/>
            </w:pPr>
            <w:r w:rsidRPr="002B4522">
              <w:t>500</w:t>
            </w:r>
          </w:p>
        </w:tc>
        <w:tc>
          <w:tcPr>
            <w:tcW w:w="784" w:type="dxa"/>
            <w:vAlign w:val="center"/>
          </w:tcPr>
          <w:p w14:paraId="40CF65F8" w14:textId="77777777" w:rsidR="00B67137" w:rsidRPr="002B4522" w:rsidRDefault="00B67137" w:rsidP="00873B0A">
            <w:pPr>
              <w:pStyle w:val="142"/>
              <w:jc w:val="right"/>
            </w:pPr>
            <w:r w:rsidRPr="002B4522">
              <w:t>0</w:t>
            </w:r>
          </w:p>
        </w:tc>
        <w:tc>
          <w:tcPr>
            <w:tcW w:w="937" w:type="dxa"/>
            <w:shd w:val="clear" w:color="auto" w:fill="auto"/>
            <w:vAlign w:val="center"/>
          </w:tcPr>
          <w:p w14:paraId="6F87B6B1" w14:textId="77777777" w:rsidR="00B67137" w:rsidRPr="002B4522" w:rsidRDefault="00B67137" w:rsidP="00873B0A">
            <w:pPr>
              <w:pStyle w:val="142"/>
              <w:jc w:val="right"/>
            </w:pPr>
            <w:r w:rsidRPr="005468DE">
              <w:t>0.00</w:t>
            </w:r>
          </w:p>
        </w:tc>
        <w:tc>
          <w:tcPr>
            <w:tcW w:w="826" w:type="dxa"/>
            <w:vAlign w:val="center"/>
          </w:tcPr>
          <w:p w14:paraId="4478937F" w14:textId="77777777" w:rsidR="00B67137" w:rsidRPr="002B4522" w:rsidRDefault="00B67137" w:rsidP="00873B0A">
            <w:pPr>
              <w:pStyle w:val="142"/>
              <w:jc w:val="right"/>
            </w:pPr>
            <w:r w:rsidRPr="002B4522">
              <w:t>2,700</w:t>
            </w:r>
          </w:p>
        </w:tc>
        <w:tc>
          <w:tcPr>
            <w:tcW w:w="826" w:type="dxa"/>
            <w:vAlign w:val="center"/>
          </w:tcPr>
          <w:p w14:paraId="60BF37E4" w14:textId="77777777" w:rsidR="00B67137" w:rsidRPr="002B4522" w:rsidRDefault="00B67137" w:rsidP="00873B0A">
            <w:pPr>
              <w:pStyle w:val="142"/>
              <w:jc w:val="right"/>
            </w:pPr>
            <w:r w:rsidRPr="002B4522">
              <w:t>535</w:t>
            </w:r>
          </w:p>
        </w:tc>
        <w:tc>
          <w:tcPr>
            <w:tcW w:w="950" w:type="dxa"/>
            <w:shd w:val="clear" w:color="auto" w:fill="auto"/>
            <w:vAlign w:val="center"/>
          </w:tcPr>
          <w:p w14:paraId="22D00DFB" w14:textId="77777777" w:rsidR="00B67137" w:rsidRPr="002B4522" w:rsidRDefault="00B67137" w:rsidP="00873B0A">
            <w:pPr>
              <w:pStyle w:val="142"/>
              <w:jc w:val="right"/>
            </w:pPr>
            <w:r w:rsidRPr="002B4522">
              <w:rPr>
                <w:snapToGrid/>
                <w:kern w:val="0"/>
              </w:rPr>
              <w:t>19.81</w:t>
            </w:r>
          </w:p>
        </w:tc>
      </w:tr>
      <w:tr w:rsidR="00B67137" w:rsidRPr="005468DE" w14:paraId="60703904" w14:textId="77777777" w:rsidTr="00873B0A">
        <w:tc>
          <w:tcPr>
            <w:tcW w:w="728" w:type="dxa"/>
            <w:shd w:val="clear" w:color="auto" w:fill="auto"/>
            <w:vAlign w:val="center"/>
          </w:tcPr>
          <w:p w14:paraId="19038A41" w14:textId="77777777" w:rsidR="00B67137" w:rsidRPr="002B4522" w:rsidRDefault="00B67137" w:rsidP="00873B0A">
            <w:pPr>
              <w:pStyle w:val="142"/>
              <w:ind w:leftChars="-49" w:left="-139"/>
              <w:jc w:val="center"/>
            </w:pPr>
            <w:r w:rsidRPr="002B4522">
              <w:rPr>
                <w:rFonts w:hint="eastAsia"/>
              </w:rPr>
              <w:t>1</w:t>
            </w:r>
            <w:r w:rsidRPr="002B4522">
              <w:t>12</w:t>
            </w:r>
          </w:p>
        </w:tc>
        <w:tc>
          <w:tcPr>
            <w:tcW w:w="1078" w:type="dxa"/>
            <w:vAlign w:val="center"/>
          </w:tcPr>
          <w:p w14:paraId="37DBA8AB" w14:textId="77777777" w:rsidR="00B67137" w:rsidRPr="002B4522" w:rsidRDefault="00B67137" w:rsidP="00873B0A">
            <w:pPr>
              <w:pStyle w:val="142"/>
              <w:jc w:val="right"/>
            </w:pPr>
            <w:r w:rsidRPr="002B4522">
              <w:t>50,915</w:t>
            </w:r>
          </w:p>
        </w:tc>
        <w:tc>
          <w:tcPr>
            <w:tcW w:w="1064" w:type="dxa"/>
            <w:shd w:val="clear" w:color="auto" w:fill="auto"/>
            <w:vAlign w:val="center"/>
          </w:tcPr>
          <w:p w14:paraId="00E285C9" w14:textId="77777777" w:rsidR="00B67137" w:rsidRPr="005468DE" w:rsidRDefault="00B67137" w:rsidP="00873B0A">
            <w:pPr>
              <w:pStyle w:val="142"/>
              <w:jc w:val="right"/>
            </w:pPr>
            <w:r w:rsidRPr="005468DE">
              <w:t>159,731</w:t>
            </w:r>
          </w:p>
        </w:tc>
        <w:tc>
          <w:tcPr>
            <w:tcW w:w="952" w:type="dxa"/>
            <w:shd w:val="clear" w:color="auto" w:fill="auto"/>
            <w:vAlign w:val="center"/>
          </w:tcPr>
          <w:p w14:paraId="0D332572" w14:textId="77777777" w:rsidR="00B67137" w:rsidRPr="005468DE" w:rsidRDefault="00B67137" w:rsidP="00873B0A">
            <w:pPr>
              <w:pStyle w:val="142"/>
              <w:jc w:val="right"/>
            </w:pPr>
            <w:r w:rsidRPr="005468DE">
              <w:rPr>
                <w:rFonts w:hint="eastAsia"/>
              </w:rPr>
              <w:t>313.72</w:t>
            </w:r>
          </w:p>
        </w:tc>
        <w:tc>
          <w:tcPr>
            <w:tcW w:w="896" w:type="dxa"/>
            <w:shd w:val="clear" w:color="auto" w:fill="auto"/>
            <w:vAlign w:val="center"/>
          </w:tcPr>
          <w:p w14:paraId="7E304D72" w14:textId="77777777" w:rsidR="00B67137" w:rsidRPr="002B4522" w:rsidRDefault="00B67137" w:rsidP="00873B0A">
            <w:pPr>
              <w:pStyle w:val="142"/>
              <w:jc w:val="right"/>
            </w:pPr>
            <w:r w:rsidRPr="002B4522">
              <w:t>1,400</w:t>
            </w:r>
          </w:p>
        </w:tc>
        <w:tc>
          <w:tcPr>
            <w:tcW w:w="784" w:type="dxa"/>
            <w:shd w:val="clear" w:color="auto" w:fill="auto"/>
            <w:vAlign w:val="center"/>
          </w:tcPr>
          <w:p w14:paraId="1E17FB40" w14:textId="77777777" w:rsidR="00B67137" w:rsidRPr="002B4522" w:rsidRDefault="00B67137" w:rsidP="00873B0A">
            <w:pPr>
              <w:pStyle w:val="142"/>
              <w:jc w:val="right"/>
            </w:pPr>
            <w:r w:rsidRPr="002B4522">
              <w:t>923</w:t>
            </w:r>
          </w:p>
        </w:tc>
        <w:tc>
          <w:tcPr>
            <w:tcW w:w="937" w:type="dxa"/>
            <w:shd w:val="clear" w:color="auto" w:fill="auto"/>
            <w:vAlign w:val="center"/>
          </w:tcPr>
          <w:p w14:paraId="190E869E" w14:textId="77777777" w:rsidR="00B67137" w:rsidRPr="005468DE" w:rsidRDefault="00B67137" w:rsidP="00873B0A">
            <w:pPr>
              <w:pStyle w:val="142"/>
              <w:jc w:val="right"/>
            </w:pPr>
            <w:r w:rsidRPr="005468DE">
              <w:t>65.9</w:t>
            </w:r>
            <w:r w:rsidRPr="005468DE">
              <w:rPr>
                <w:rFonts w:hint="eastAsia"/>
              </w:rPr>
              <w:t>3</w:t>
            </w:r>
          </w:p>
        </w:tc>
        <w:tc>
          <w:tcPr>
            <w:tcW w:w="826" w:type="dxa"/>
            <w:vAlign w:val="center"/>
          </w:tcPr>
          <w:p w14:paraId="5D4F0FFF" w14:textId="77777777" w:rsidR="00B67137" w:rsidRPr="002B4522" w:rsidRDefault="00B67137" w:rsidP="00873B0A">
            <w:pPr>
              <w:pStyle w:val="142"/>
              <w:jc w:val="right"/>
            </w:pPr>
            <w:r w:rsidRPr="002B4522">
              <w:t>1,600</w:t>
            </w:r>
          </w:p>
        </w:tc>
        <w:tc>
          <w:tcPr>
            <w:tcW w:w="826" w:type="dxa"/>
            <w:vAlign w:val="center"/>
          </w:tcPr>
          <w:p w14:paraId="3D25971C" w14:textId="77777777" w:rsidR="00B67137" w:rsidRPr="002B4522" w:rsidRDefault="00B67137" w:rsidP="00873B0A">
            <w:pPr>
              <w:pStyle w:val="142"/>
              <w:jc w:val="right"/>
            </w:pPr>
            <w:r w:rsidRPr="002B4522">
              <w:t>1,610</w:t>
            </w:r>
          </w:p>
        </w:tc>
        <w:tc>
          <w:tcPr>
            <w:tcW w:w="950" w:type="dxa"/>
            <w:shd w:val="clear" w:color="auto" w:fill="auto"/>
            <w:vAlign w:val="center"/>
          </w:tcPr>
          <w:p w14:paraId="6622CF1B" w14:textId="77777777" w:rsidR="00B67137" w:rsidRPr="005468DE" w:rsidRDefault="00B67137" w:rsidP="00873B0A">
            <w:pPr>
              <w:pStyle w:val="142"/>
              <w:jc w:val="right"/>
            </w:pPr>
            <w:r w:rsidRPr="005468DE">
              <w:rPr>
                <w:rFonts w:hint="eastAsia"/>
              </w:rPr>
              <w:t>100.63</w:t>
            </w:r>
          </w:p>
        </w:tc>
      </w:tr>
    </w:tbl>
    <w:p w14:paraId="6E9F760B" w14:textId="45CB864B" w:rsidR="00B67137" w:rsidRPr="00FC26CB" w:rsidRDefault="00B67137" w:rsidP="00667F0B">
      <w:pPr>
        <w:pStyle w:val="142"/>
        <w:ind w:left="336" w:hanging="567"/>
      </w:pPr>
      <w:r w:rsidRPr="00FC26CB">
        <w:rPr>
          <w:rFonts w:hint="eastAsia"/>
        </w:rPr>
        <w:t>資料來源：科研基金預、決算書。</w:t>
      </w:r>
      <w:bookmarkEnd w:id="9"/>
    </w:p>
    <w:bookmarkEnd w:id="8"/>
    <w:p w14:paraId="4EDFF58B" w14:textId="296E41D6" w:rsidR="00FA3230" w:rsidRPr="00FC7551" w:rsidRDefault="00FA3230" w:rsidP="00472CE7">
      <w:pPr>
        <w:pStyle w:val="a4"/>
        <w:ind w:left="849" w:hanging="283"/>
        <w:rPr>
          <w:rFonts w:ascii="華康楷書體W5外字集"/>
          <w:lang w:eastAsia="x-none"/>
        </w:rPr>
      </w:pPr>
      <w:r w:rsidRPr="00FC7551">
        <w:rPr>
          <w:rFonts w:hint="eastAsia"/>
          <w:lang w:eastAsia="x-none"/>
        </w:rPr>
        <w:t>(</w:t>
      </w:r>
      <w:r w:rsidRPr="00FC7551">
        <w:rPr>
          <w:rFonts w:hint="eastAsia"/>
        </w:rPr>
        <w:t>二</w:t>
      </w:r>
      <w:r w:rsidRPr="00FC7551">
        <w:rPr>
          <w:rFonts w:hint="eastAsia"/>
          <w:lang w:eastAsia="x-none"/>
        </w:rPr>
        <w:t>)</w:t>
      </w:r>
      <w:r w:rsidR="00395F2C">
        <w:rPr>
          <w:rFonts w:hint="eastAsia"/>
        </w:rPr>
        <w:t>管制性項目各項費用</w:t>
      </w:r>
      <w:r w:rsidR="005D648B">
        <w:rPr>
          <w:rFonts w:hint="eastAsia"/>
        </w:rPr>
        <w:t>允宜</w:t>
      </w:r>
      <w:r w:rsidR="00395F2C">
        <w:rPr>
          <w:rFonts w:hint="eastAsia"/>
        </w:rPr>
        <w:t>參酌以往年度執行情形核實編列，並妥慎</w:t>
      </w:r>
      <w:r w:rsidR="00B67137">
        <w:rPr>
          <w:rFonts w:hint="eastAsia"/>
        </w:rPr>
        <w:t>撙節</w:t>
      </w:r>
      <w:r w:rsidR="00395F2C">
        <w:rPr>
          <w:rFonts w:hint="eastAsia"/>
        </w:rPr>
        <w:t>執行</w:t>
      </w:r>
    </w:p>
    <w:p w14:paraId="7EC3474F" w14:textId="1E486540" w:rsidR="00CA311C" w:rsidRPr="00FC26CB" w:rsidRDefault="005D648B" w:rsidP="00472CE7">
      <w:pPr>
        <w:pStyle w:val="21"/>
        <w:ind w:left="850" w:firstLine="566"/>
      </w:pPr>
      <w:r>
        <w:rPr>
          <w:rFonts w:hAnsi="標楷體" w:hint="eastAsia"/>
        </w:rPr>
        <w:t>上述</w:t>
      </w:r>
      <w:r w:rsidR="00DB40BF">
        <w:rPr>
          <w:rFonts w:hAnsi="標楷體" w:hint="eastAsia"/>
        </w:rPr>
        <w:t>管制性費用</w:t>
      </w:r>
      <w:r>
        <w:rPr>
          <w:rFonts w:hAnsi="標楷體" w:hint="eastAsia"/>
        </w:rPr>
        <w:t>108至112年度</w:t>
      </w:r>
      <w:r w:rsidR="00DB40BF">
        <w:rPr>
          <w:rFonts w:hAnsi="標楷體" w:hint="eastAsia"/>
        </w:rPr>
        <w:t>執行率</w:t>
      </w:r>
      <w:r w:rsidR="00B67137">
        <w:rPr>
          <w:rFonts w:hAnsi="標楷體" w:hint="eastAsia"/>
        </w:rPr>
        <w:t>呈大幅變動</w:t>
      </w:r>
      <w:r>
        <w:rPr>
          <w:rFonts w:hAnsi="標楷體" w:hint="eastAsia"/>
        </w:rPr>
        <w:t>乙節</w:t>
      </w:r>
      <w:r w:rsidR="00DB40BF">
        <w:rPr>
          <w:rFonts w:hAnsi="標楷體" w:hint="eastAsia"/>
        </w:rPr>
        <w:t>，</w:t>
      </w:r>
      <w:r w:rsidR="003D1970">
        <w:rPr>
          <w:rFonts w:hAnsi="標楷體" w:hint="eastAsia"/>
        </w:rPr>
        <w:t>據該院說明</w:t>
      </w:r>
      <w:r>
        <w:rPr>
          <w:rFonts w:hAnsi="標楷體" w:hint="eastAsia"/>
        </w:rPr>
        <w:t>，</w:t>
      </w:r>
      <w:r w:rsidR="00CA311C" w:rsidRPr="00CA311C">
        <w:rPr>
          <w:rFonts w:hint="eastAsia"/>
        </w:rPr>
        <w:t>109至111年</w:t>
      </w:r>
      <w:r>
        <w:rPr>
          <w:rFonts w:hint="eastAsia"/>
        </w:rPr>
        <w:t>度</w:t>
      </w:r>
      <w:r w:rsidR="00CA311C" w:rsidRPr="00CA311C">
        <w:rPr>
          <w:rFonts w:hint="eastAsia"/>
        </w:rPr>
        <w:t>國外旅費執行率偏低主要</w:t>
      </w:r>
      <w:r w:rsidR="00B67137">
        <w:rPr>
          <w:rFonts w:hint="eastAsia"/>
        </w:rPr>
        <w:t>係</w:t>
      </w:r>
      <w:r>
        <w:rPr>
          <w:rFonts w:hint="eastAsia"/>
        </w:rPr>
        <w:t>C</w:t>
      </w:r>
      <w:r>
        <w:t>OVID-19</w:t>
      </w:r>
      <w:r w:rsidR="00CA311C" w:rsidRPr="00CA311C">
        <w:rPr>
          <w:rFonts w:hint="eastAsia"/>
        </w:rPr>
        <w:t>疫情嚴峻</w:t>
      </w:r>
      <w:r w:rsidR="00DB40BF">
        <w:rPr>
          <w:rFonts w:hint="eastAsia"/>
        </w:rPr>
        <w:t>，</w:t>
      </w:r>
      <w:r>
        <w:rPr>
          <w:rFonts w:hint="eastAsia"/>
        </w:rPr>
        <w:t>而</w:t>
      </w:r>
      <w:r w:rsidR="00CA311C" w:rsidRPr="00CA311C">
        <w:rPr>
          <w:rFonts w:hint="eastAsia"/>
        </w:rPr>
        <w:t>112年</w:t>
      </w:r>
      <w:r w:rsidR="00B67137">
        <w:rPr>
          <w:rFonts w:hint="eastAsia"/>
        </w:rPr>
        <w:t>度</w:t>
      </w:r>
      <w:r w:rsidR="00CA311C" w:rsidRPr="00CA311C">
        <w:rPr>
          <w:rFonts w:hint="eastAsia"/>
        </w:rPr>
        <w:t>疫情緩和後，已顯著改善。</w:t>
      </w:r>
      <w:r w:rsidR="00B67137">
        <w:rPr>
          <w:rFonts w:hint="eastAsia"/>
        </w:rPr>
        <w:t>另</w:t>
      </w:r>
      <w:r w:rsidR="00DB40BF">
        <w:rPr>
          <w:rFonts w:hint="eastAsia"/>
        </w:rPr>
        <w:t>有關</w:t>
      </w:r>
      <w:r w:rsidR="00CA311C" w:rsidRPr="00CA311C">
        <w:rPr>
          <w:rFonts w:hint="eastAsia"/>
        </w:rPr>
        <w:t>媒體政策及業務宣導費</w:t>
      </w:r>
      <w:r>
        <w:rPr>
          <w:rFonts w:hint="eastAsia"/>
        </w:rPr>
        <w:t>之</w:t>
      </w:r>
      <w:r w:rsidR="00DB40BF">
        <w:rPr>
          <w:rFonts w:hint="eastAsia"/>
        </w:rPr>
        <w:t>執行落差，主要係該基金</w:t>
      </w:r>
      <w:r w:rsidR="00CA311C" w:rsidRPr="00CA311C">
        <w:rPr>
          <w:rFonts w:hint="eastAsia"/>
        </w:rPr>
        <w:t>變更廣告投放設定，</w:t>
      </w:r>
      <w:r w:rsidR="00DB40BF">
        <w:rPr>
          <w:rFonts w:hint="eastAsia"/>
        </w:rPr>
        <w:t>為評估</w:t>
      </w:r>
      <w:r w:rsidR="00CA311C" w:rsidRPr="00CA311C">
        <w:rPr>
          <w:rFonts w:hint="eastAsia"/>
        </w:rPr>
        <w:t>精準投放之效益，</w:t>
      </w:r>
      <w:r w:rsidR="00DB40BF">
        <w:rPr>
          <w:rFonts w:hint="eastAsia"/>
        </w:rPr>
        <w:t>先以小量投放廣告，以評估不同受眾群體</w:t>
      </w:r>
      <w:r>
        <w:rPr>
          <w:rFonts w:hint="eastAsia"/>
        </w:rPr>
        <w:t>及</w:t>
      </w:r>
      <w:r w:rsidR="00DB40BF">
        <w:rPr>
          <w:rFonts w:hint="eastAsia"/>
        </w:rPr>
        <w:t>廣告內容</w:t>
      </w:r>
      <w:r>
        <w:rPr>
          <w:rFonts w:hint="eastAsia"/>
        </w:rPr>
        <w:t>之</w:t>
      </w:r>
      <w:r w:rsidR="00DB40BF">
        <w:rPr>
          <w:rFonts w:hint="eastAsia"/>
        </w:rPr>
        <w:t>效果，嗣</w:t>
      </w:r>
      <w:r w:rsidR="00CA311C" w:rsidRPr="00CA311C">
        <w:rPr>
          <w:rFonts w:hint="eastAsia"/>
        </w:rPr>
        <w:t>後</w:t>
      </w:r>
      <w:r w:rsidR="00DB40BF">
        <w:rPr>
          <w:rFonts w:hint="eastAsia"/>
        </w:rPr>
        <w:t>再</w:t>
      </w:r>
      <w:r w:rsidR="00CA311C" w:rsidRPr="00CA311C">
        <w:rPr>
          <w:rFonts w:hint="eastAsia"/>
        </w:rPr>
        <w:t>加強廣告</w:t>
      </w:r>
      <w:r>
        <w:rPr>
          <w:rFonts w:hint="eastAsia"/>
        </w:rPr>
        <w:t>之</w:t>
      </w:r>
      <w:r w:rsidR="00CA311C" w:rsidRPr="00CA311C">
        <w:rPr>
          <w:rFonts w:hint="eastAsia"/>
        </w:rPr>
        <w:t>投放</w:t>
      </w:r>
      <w:r>
        <w:rPr>
          <w:rFonts w:hint="eastAsia"/>
        </w:rPr>
        <w:t>；</w:t>
      </w:r>
      <w:r w:rsidR="00B67137">
        <w:rPr>
          <w:rFonts w:hint="eastAsia"/>
        </w:rPr>
        <w:t>而</w:t>
      </w:r>
      <w:r w:rsidR="00CA311C" w:rsidRPr="00CA311C">
        <w:rPr>
          <w:rFonts w:hint="eastAsia"/>
        </w:rPr>
        <w:t>生技研究園區計畫</w:t>
      </w:r>
      <w:r w:rsidR="00DB40BF">
        <w:rPr>
          <w:rFonts w:hint="eastAsia"/>
        </w:rPr>
        <w:t>亦</w:t>
      </w:r>
      <w:r w:rsidR="00CA311C" w:rsidRPr="00CA311C">
        <w:rPr>
          <w:rFonts w:hint="eastAsia"/>
        </w:rPr>
        <w:t>受COVID-19疫情影響，各類實體活動大幅減少，影響部分活動舉辦及推廣需求</w:t>
      </w:r>
      <w:r>
        <w:rPr>
          <w:rFonts w:hint="eastAsia"/>
        </w:rPr>
        <w:t>，</w:t>
      </w:r>
      <w:r w:rsidR="00DB40BF">
        <w:rPr>
          <w:rFonts w:hint="eastAsia"/>
        </w:rPr>
        <w:t>後續</w:t>
      </w:r>
      <w:r w:rsidR="00CA311C" w:rsidRPr="00CA311C">
        <w:rPr>
          <w:rFonts w:hint="eastAsia"/>
        </w:rPr>
        <w:t>將定期追蹤預算執行情形，並於各類展會活動、學苑課程講座等規劃相關宣傳費用等項目，以達到政策及業務宣導之效果。</w:t>
      </w:r>
      <w:r w:rsidR="00DB40BF">
        <w:rPr>
          <w:rFonts w:hint="eastAsia"/>
        </w:rPr>
        <w:t>至</w:t>
      </w:r>
      <w:r w:rsidR="00CA311C" w:rsidRPr="00CA311C">
        <w:rPr>
          <w:rFonts w:hint="eastAsia"/>
        </w:rPr>
        <w:t>推展費</w:t>
      </w:r>
      <w:r w:rsidR="00DB40BF">
        <w:rPr>
          <w:rFonts w:hint="eastAsia"/>
        </w:rPr>
        <w:t>執行落差係</w:t>
      </w:r>
      <w:r w:rsidR="00CA311C" w:rsidRPr="00CA311C">
        <w:rPr>
          <w:rFonts w:hint="eastAsia"/>
        </w:rPr>
        <w:t>因執行方向調整，及確保採購產品能</w:t>
      </w:r>
      <w:r w:rsidR="00395F2C">
        <w:rPr>
          <w:rFonts w:hint="eastAsia"/>
        </w:rPr>
        <w:t>有效</w:t>
      </w:r>
      <w:r w:rsidR="00CA311C" w:rsidRPr="00CA311C">
        <w:rPr>
          <w:rFonts w:hint="eastAsia"/>
        </w:rPr>
        <w:t>提升品牌認知度和影響力，故延期採購排程，</w:t>
      </w:r>
      <w:r w:rsidR="00395F2C">
        <w:rPr>
          <w:rFonts w:hint="eastAsia"/>
        </w:rPr>
        <w:t>後續</w:t>
      </w:r>
      <w:r w:rsidR="00CA311C" w:rsidRPr="00CA311C">
        <w:rPr>
          <w:rFonts w:hint="eastAsia"/>
        </w:rPr>
        <w:t>將加速採購程序。</w:t>
      </w:r>
      <w:r w:rsidR="00CA7BA9" w:rsidRPr="00FC26CB">
        <w:rPr>
          <w:rFonts w:hint="eastAsia"/>
        </w:rPr>
        <w:t>綜</w:t>
      </w:r>
      <w:r w:rsidR="00CA7BA9">
        <w:rPr>
          <w:rFonts w:hint="eastAsia"/>
        </w:rPr>
        <w:t>言之</w:t>
      </w:r>
      <w:r w:rsidR="00CA7BA9" w:rsidRPr="00FC26CB">
        <w:rPr>
          <w:rFonts w:hint="eastAsia"/>
        </w:rPr>
        <w:t>，</w:t>
      </w:r>
      <w:r>
        <w:rPr>
          <w:rFonts w:hint="eastAsia"/>
        </w:rPr>
        <w:t>科研</w:t>
      </w:r>
      <w:r w:rsidR="00CA7BA9">
        <w:rPr>
          <w:rFonts w:hint="eastAsia"/>
        </w:rPr>
        <w:t>基金</w:t>
      </w:r>
      <w:r>
        <w:rPr>
          <w:rFonts w:hint="eastAsia"/>
        </w:rPr>
        <w:t>受</w:t>
      </w:r>
      <w:r w:rsidR="00CA7BA9">
        <w:rPr>
          <w:rFonts w:hint="eastAsia"/>
        </w:rPr>
        <w:t>C</w:t>
      </w:r>
      <w:r w:rsidR="00CA7BA9">
        <w:t>OVID-19</w:t>
      </w:r>
      <w:r w:rsidR="00CA7BA9">
        <w:rPr>
          <w:rFonts w:hint="eastAsia"/>
        </w:rPr>
        <w:t>疫情</w:t>
      </w:r>
      <w:r>
        <w:rPr>
          <w:rFonts w:hint="eastAsia"/>
        </w:rPr>
        <w:t>影響</w:t>
      </w:r>
      <w:r w:rsidR="00CA7BA9">
        <w:rPr>
          <w:rFonts w:hint="eastAsia"/>
        </w:rPr>
        <w:t>及廣宣模式調整等</w:t>
      </w:r>
      <w:r>
        <w:rPr>
          <w:rFonts w:hint="eastAsia"/>
        </w:rPr>
        <w:t>狀況</w:t>
      </w:r>
      <w:r w:rsidR="00CA7BA9">
        <w:rPr>
          <w:rFonts w:hint="eastAsia"/>
        </w:rPr>
        <w:t>，致</w:t>
      </w:r>
      <w:r w:rsidR="00B67137">
        <w:rPr>
          <w:rFonts w:hint="eastAsia"/>
        </w:rPr>
        <w:t>108至112年度</w:t>
      </w:r>
      <w:r w:rsidR="00CA7BA9">
        <w:rPr>
          <w:rFonts w:hint="eastAsia"/>
        </w:rPr>
        <w:t>相關管制</w:t>
      </w:r>
      <w:r>
        <w:rPr>
          <w:rFonts w:hint="eastAsia"/>
        </w:rPr>
        <w:t>性</w:t>
      </w:r>
      <w:r w:rsidR="00CA7BA9">
        <w:rPr>
          <w:rFonts w:hint="eastAsia"/>
        </w:rPr>
        <w:t>費用</w:t>
      </w:r>
      <w:r w:rsidR="00B67137">
        <w:rPr>
          <w:rFonts w:hint="eastAsia"/>
        </w:rPr>
        <w:t>變動幅度</w:t>
      </w:r>
      <w:r w:rsidR="00CA7BA9">
        <w:rPr>
          <w:rFonts w:hint="eastAsia"/>
        </w:rPr>
        <w:t>大，</w:t>
      </w:r>
      <w:r w:rsidR="00CA7BA9">
        <w:rPr>
          <w:rFonts w:hAnsi="標楷體" w:hint="eastAsia"/>
        </w:rPr>
        <w:t>允宜審</w:t>
      </w:r>
      <w:r w:rsidR="00CA7BA9" w:rsidRPr="000E5C33">
        <w:rPr>
          <w:rFonts w:hAnsi="標楷體" w:hint="eastAsia"/>
        </w:rPr>
        <w:t>酌以往年度執行情形</w:t>
      </w:r>
      <w:r w:rsidR="00CA7BA9">
        <w:rPr>
          <w:rFonts w:hAnsi="標楷體" w:hint="eastAsia"/>
        </w:rPr>
        <w:t>及後續政策方向，</w:t>
      </w:r>
      <w:r>
        <w:rPr>
          <w:rFonts w:hAnsi="標楷體" w:hint="eastAsia"/>
        </w:rPr>
        <w:t>覈實</w:t>
      </w:r>
      <w:r w:rsidR="00CA7BA9" w:rsidRPr="000E5C33">
        <w:rPr>
          <w:rFonts w:hAnsi="標楷體" w:hint="eastAsia"/>
        </w:rPr>
        <w:t>編列</w:t>
      </w:r>
      <w:r w:rsidR="00B67137">
        <w:rPr>
          <w:rFonts w:hAnsi="標楷體" w:hint="eastAsia"/>
        </w:rPr>
        <w:t>預算</w:t>
      </w:r>
      <w:r w:rsidR="00CA7BA9">
        <w:rPr>
          <w:rFonts w:hAnsi="標楷體" w:hint="eastAsia"/>
        </w:rPr>
        <w:t>，執行時並應</w:t>
      </w:r>
      <w:r w:rsidR="00CA7BA9" w:rsidRPr="000E5C33">
        <w:rPr>
          <w:rFonts w:hAnsi="標楷體" w:hint="eastAsia"/>
        </w:rPr>
        <w:t>力求節約，以</w:t>
      </w:r>
      <w:r w:rsidR="00CA7BA9">
        <w:rPr>
          <w:rFonts w:hAnsi="標楷體" w:hint="eastAsia"/>
        </w:rPr>
        <w:t>獲致最大效益</w:t>
      </w:r>
      <w:r w:rsidR="00CA7BA9" w:rsidRPr="00FC26CB">
        <w:rPr>
          <w:rFonts w:hint="eastAsia"/>
        </w:rPr>
        <w:t>。</w:t>
      </w:r>
    </w:p>
    <w:p w14:paraId="29C1C437" w14:textId="16E1D1B1" w:rsidR="00200926" w:rsidRPr="00FC26CB" w:rsidRDefault="00CA7BA9" w:rsidP="00FA3230">
      <w:pPr>
        <w:ind w:left="566" w:firstLine="566"/>
      </w:pPr>
      <w:r>
        <w:rPr>
          <w:rFonts w:hAnsi="標楷體" w:hint="eastAsia"/>
          <w:bCs/>
        </w:rPr>
        <w:t>綜上，</w:t>
      </w:r>
      <w:r w:rsidR="005D648B">
        <w:rPr>
          <w:rFonts w:hAnsi="標楷體" w:hint="eastAsia"/>
          <w:bCs/>
        </w:rPr>
        <w:t>科研</w:t>
      </w:r>
      <w:r w:rsidRPr="00CA7BA9">
        <w:rPr>
          <w:rFonts w:hAnsi="標楷體" w:hint="eastAsia"/>
          <w:bCs/>
        </w:rPr>
        <w:t>基金</w:t>
      </w:r>
      <w:r w:rsidR="005D648B">
        <w:rPr>
          <w:rFonts w:hAnsi="標楷體" w:hint="eastAsia"/>
          <w:bCs/>
        </w:rPr>
        <w:t>108至112年度部分管制性費用預、決算差</w:t>
      </w:r>
      <w:r w:rsidR="005D648B">
        <w:rPr>
          <w:rFonts w:hAnsi="標楷體" w:hint="eastAsia"/>
          <w:bCs/>
        </w:rPr>
        <w:lastRenderedPageBreak/>
        <w:t>異甚大，</w:t>
      </w:r>
      <w:r w:rsidRPr="00CA7BA9">
        <w:rPr>
          <w:rFonts w:hAnsi="標楷體" w:hint="eastAsia"/>
          <w:bCs/>
        </w:rPr>
        <w:t>允宜審酌以往年度執行情形及後續政策方向，</w:t>
      </w:r>
      <w:r w:rsidR="005D648B">
        <w:rPr>
          <w:rFonts w:hAnsi="標楷體" w:hint="eastAsia"/>
          <w:bCs/>
        </w:rPr>
        <w:t>覈實編列</w:t>
      </w:r>
      <w:r w:rsidR="00B67137">
        <w:rPr>
          <w:rFonts w:hAnsi="標楷體" w:hint="eastAsia"/>
          <w:bCs/>
        </w:rPr>
        <w:t>預算並撙節執行</w:t>
      </w:r>
      <w:r w:rsidRPr="00CA7BA9">
        <w:rPr>
          <w:rFonts w:hAnsi="標楷體" w:hint="eastAsia"/>
          <w:bCs/>
        </w:rPr>
        <w:t>。</w:t>
      </w:r>
    </w:p>
    <w:p w14:paraId="511106E4" w14:textId="4B386B13" w:rsidR="002E69BE" w:rsidRPr="00BF4893" w:rsidRDefault="00BF4893" w:rsidP="00BF4893">
      <w:pPr>
        <w:ind w:leftChars="0" w:left="0" w:firstLineChars="0" w:firstLine="0"/>
        <w:jc w:val="right"/>
        <w:rPr>
          <w:sz w:val="24"/>
        </w:rPr>
      </w:pPr>
      <w:r w:rsidRPr="00BF4893">
        <w:rPr>
          <w:rFonts w:hint="eastAsia"/>
          <w:sz w:val="24"/>
        </w:rPr>
        <w:t>(分機：</w:t>
      </w:r>
      <w:r w:rsidR="00FA3230">
        <w:rPr>
          <w:rFonts w:hint="eastAsia"/>
          <w:sz w:val="24"/>
        </w:rPr>
        <w:t>1913</w:t>
      </w:r>
      <w:r w:rsidRPr="00BF4893">
        <w:rPr>
          <w:rFonts w:hint="eastAsia"/>
          <w:sz w:val="24"/>
        </w:rPr>
        <w:t xml:space="preserve"> </w:t>
      </w:r>
      <w:r w:rsidR="00FA3230">
        <w:rPr>
          <w:rFonts w:hint="eastAsia"/>
          <w:sz w:val="24"/>
        </w:rPr>
        <w:t>許福添</w:t>
      </w:r>
      <w:r w:rsidRPr="00BF4893">
        <w:rPr>
          <w:rFonts w:hint="eastAsia"/>
          <w:sz w:val="24"/>
        </w:rPr>
        <w:t>)</w:t>
      </w:r>
    </w:p>
    <w:sectPr w:rsidR="002E69BE" w:rsidRPr="00BF4893" w:rsidSect="00C1666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701" w:right="1505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3E7EE2E" w14:textId="77777777" w:rsidR="000519C8" w:rsidRDefault="000519C8" w:rsidP="005C5204">
      <w:pPr>
        <w:spacing w:line="240" w:lineRule="auto"/>
        <w:ind w:left="560" w:firstLine="560"/>
      </w:pPr>
      <w:r>
        <w:separator/>
      </w:r>
    </w:p>
  </w:endnote>
  <w:endnote w:type="continuationSeparator" w:id="0">
    <w:p w14:paraId="4B71CC7E" w14:textId="77777777" w:rsidR="000519C8" w:rsidRDefault="000519C8" w:rsidP="005C5204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華康楷書體W5外字集">
    <w:panose1 w:val="02010609010101010101"/>
    <w:charset w:val="88"/>
    <w:family w:val="modern"/>
    <w:pitch w:val="fixed"/>
    <w:sig w:usb0="80000001" w:usb1="28091800" w:usb2="00000016" w:usb3="00000000" w:csb0="00100000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C386F7A" w14:textId="77777777" w:rsidR="00C16666" w:rsidRDefault="00C16666" w:rsidP="005C5204">
    <w:pPr>
      <w:pStyle w:val="ae"/>
      <w:ind w:left="560" w:firstLine="40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3AB65DE" w14:textId="2EC27667" w:rsidR="00C16666" w:rsidRDefault="00C16666" w:rsidP="009F355F">
    <w:pPr>
      <w:pStyle w:val="ae"/>
      <w:ind w:leftChars="0" w:left="0" w:firstLineChars="0" w:firstLine="0"/>
      <w:jc w:val="center"/>
    </w:pPr>
    <w:r>
      <w:fldChar w:fldCharType="begin"/>
    </w:r>
    <w:r>
      <w:instrText>PAGE   \* MERGEFORMAT</w:instrText>
    </w:r>
    <w:r>
      <w:fldChar w:fldCharType="separate"/>
    </w:r>
    <w:r w:rsidR="005F52B5" w:rsidRPr="005F52B5">
      <w:rPr>
        <w:noProof/>
        <w:lang w:val="zh-TW"/>
      </w:rPr>
      <w:t>3</w:t>
    </w:r>
    <w: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ED3F774" w14:textId="77777777" w:rsidR="00C16666" w:rsidRDefault="00C16666" w:rsidP="005C5204">
    <w:pPr>
      <w:pStyle w:val="ae"/>
      <w:ind w:left="560" w:firstLine="4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1436E83" w14:textId="77777777" w:rsidR="000519C8" w:rsidRDefault="000519C8" w:rsidP="005C5204">
      <w:pPr>
        <w:spacing w:line="240" w:lineRule="auto"/>
        <w:ind w:left="560" w:firstLine="560"/>
      </w:pPr>
      <w:r>
        <w:separator/>
      </w:r>
    </w:p>
  </w:footnote>
  <w:footnote w:type="continuationSeparator" w:id="0">
    <w:p w14:paraId="70F45363" w14:textId="77777777" w:rsidR="000519C8" w:rsidRDefault="000519C8" w:rsidP="005C5204">
      <w:pPr>
        <w:spacing w:line="240" w:lineRule="auto"/>
        <w:ind w:left="560" w:firstLine="56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B869E28" w14:textId="77777777" w:rsidR="00C16666" w:rsidRDefault="00C16666" w:rsidP="005C5204">
    <w:pPr>
      <w:pStyle w:val="ac"/>
      <w:ind w:left="560" w:firstLine="40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CCEE608" w14:textId="77777777" w:rsidR="00C16666" w:rsidRDefault="00C16666" w:rsidP="005C5204">
    <w:pPr>
      <w:pStyle w:val="ac"/>
      <w:ind w:left="560" w:firstLine="40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64764CF" w14:textId="77777777" w:rsidR="00C16666" w:rsidRDefault="00C16666" w:rsidP="005C5204">
    <w:pPr>
      <w:pStyle w:val="ac"/>
      <w:ind w:left="560" w:firstLine="40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attachedTemplate r:id="rId1"/>
  <w:stylePaneFormatFilter w:val="3808" w:allStyles="0" w:customStyles="0" w:latentStyles="0" w:stylesInUse="1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63"/>
  <w:drawingGridVerticalSpacing w:val="250"/>
  <w:displayHorizontalDrawingGridEvery w:val="0"/>
  <w:displayVerticalDrawingGridEvery w:val="2"/>
  <w:characterSpacingControl w:val="compressPunctuation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587531"/>
    <w:rsid w:val="000046A4"/>
    <w:rsid w:val="00006DB8"/>
    <w:rsid w:val="00017DF9"/>
    <w:rsid w:val="00024914"/>
    <w:rsid w:val="000249E8"/>
    <w:rsid w:val="00025A8A"/>
    <w:rsid w:val="00026A30"/>
    <w:rsid w:val="00026C17"/>
    <w:rsid w:val="00031064"/>
    <w:rsid w:val="00035AAA"/>
    <w:rsid w:val="000400D6"/>
    <w:rsid w:val="00040917"/>
    <w:rsid w:val="00045B1B"/>
    <w:rsid w:val="000475B3"/>
    <w:rsid w:val="000479B3"/>
    <w:rsid w:val="000519C8"/>
    <w:rsid w:val="00051BBD"/>
    <w:rsid w:val="00057B3E"/>
    <w:rsid w:val="00062F71"/>
    <w:rsid w:val="00082460"/>
    <w:rsid w:val="00086C4C"/>
    <w:rsid w:val="0009660F"/>
    <w:rsid w:val="000A7245"/>
    <w:rsid w:val="000A7773"/>
    <w:rsid w:val="000A78A1"/>
    <w:rsid w:val="000B4AD1"/>
    <w:rsid w:val="000C4F31"/>
    <w:rsid w:val="000D4B51"/>
    <w:rsid w:val="000D4E01"/>
    <w:rsid w:val="000E1403"/>
    <w:rsid w:val="000E5C33"/>
    <w:rsid w:val="000F406B"/>
    <w:rsid w:val="001030F6"/>
    <w:rsid w:val="00113489"/>
    <w:rsid w:val="00115E08"/>
    <w:rsid w:val="00120CBE"/>
    <w:rsid w:val="00122808"/>
    <w:rsid w:val="00124356"/>
    <w:rsid w:val="00127834"/>
    <w:rsid w:val="00127956"/>
    <w:rsid w:val="00132387"/>
    <w:rsid w:val="0015196F"/>
    <w:rsid w:val="0015379D"/>
    <w:rsid w:val="001724D6"/>
    <w:rsid w:val="001772FD"/>
    <w:rsid w:val="001773A3"/>
    <w:rsid w:val="00180AB9"/>
    <w:rsid w:val="00186D21"/>
    <w:rsid w:val="0019037A"/>
    <w:rsid w:val="001A3E25"/>
    <w:rsid w:val="001A4CFC"/>
    <w:rsid w:val="001A55E6"/>
    <w:rsid w:val="001B05EB"/>
    <w:rsid w:val="001B306B"/>
    <w:rsid w:val="001B4BA5"/>
    <w:rsid w:val="001B54B8"/>
    <w:rsid w:val="001C4C57"/>
    <w:rsid w:val="001C7DB8"/>
    <w:rsid w:val="001E03A6"/>
    <w:rsid w:val="001E0DCA"/>
    <w:rsid w:val="001E6D45"/>
    <w:rsid w:val="001F7A27"/>
    <w:rsid w:val="00200926"/>
    <w:rsid w:val="002011E0"/>
    <w:rsid w:val="00201BA1"/>
    <w:rsid w:val="00213429"/>
    <w:rsid w:val="00215982"/>
    <w:rsid w:val="00215CD1"/>
    <w:rsid w:val="002210A2"/>
    <w:rsid w:val="00221CD7"/>
    <w:rsid w:val="00223599"/>
    <w:rsid w:val="00230325"/>
    <w:rsid w:val="00230689"/>
    <w:rsid w:val="0023169F"/>
    <w:rsid w:val="002321C2"/>
    <w:rsid w:val="00245BE8"/>
    <w:rsid w:val="00252399"/>
    <w:rsid w:val="00253C9F"/>
    <w:rsid w:val="00254947"/>
    <w:rsid w:val="0027438E"/>
    <w:rsid w:val="00277BCA"/>
    <w:rsid w:val="00282137"/>
    <w:rsid w:val="00282BBE"/>
    <w:rsid w:val="00293F91"/>
    <w:rsid w:val="002960D0"/>
    <w:rsid w:val="002A3193"/>
    <w:rsid w:val="002B2583"/>
    <w:rsid w:val="002B4522"/>
    <w:rsid w:val="002B5227"/>
    <w:rsid w:val="002C0A75"/>
    <w:rsid w:val="002C0CDC"/>
    <w:rsid w:val="002C11B5"/>
    <w:rsid w:val="002C50ED"/>
    <w:rsid w:val="002D037A"/>
    <w:rsid w:val="002D1836"/>
    <w:rsid w:val="002E69BE"/>
    <w:rsid w:val="002E73C6"/>
    <w:rsid w:val="002F2C39"/>
    <w:rsid w:val="002F5926"/>
    <w:rsid w:val="00316390"/>
    <w:rsid w:val="00317437"/>
    <w:rsid w:val="003306E2"/>
    <w:rsid w:val="00335C23"/>
    <w:rsid w:val="0034712E"/>
    <w:rsid w:val="003475A5"/>
    <w:rsid w:val="00363DF0"/>
    <w:rsid w:val="00364148"/>
    <w:rsid w:val="00372410"/>
    <w:rsid w:val="003825C4"/>
    <w:rsid w:val="00387747"/>
    <w:rsid w:val="00387CD9"/>
    <w:rsid w:val="003939A3"/>
    <w:rsid w:val="00395F2C"/>
    <w:rsid w:val="003A098D"/>
    <w:rsid w:val="003A5AE6"/>
    <w:rsid w:val="003A7E15"/>
    <w:rsid w:val="003B57EF"/>
    <w:rsid w:val="003C1F83"/>
    <w:rsid w:val="003D1970"/>
    <w:rsid w:val="003D4973"/>
    <w:rsid w:val="003D6E03"/>
    <w:rsid w:val="003E75EF"/>
    <w:rsid w:val="003F0C28"/>
    <w:rsid w:val="003F6FF1"/>
    <w:rsid w:val="00417410"/>
    <w:rsid w:val="0043351E"/>
    <w:rsid w:val="00435174"/>
    <w:rsid w:val="0044502D"/>
    <w:rsid w:val="00445341"/>
    <w:rsid w:val="00457F15"/>
    <w:rsid w:val="004605CB"/>
    <w:rsid w:val="00470A2C"/>
    <w:rsid w:val="00472CE7"/>
    <w:rsid w:val="00473D00"/>
    <w:rsid w:val="00477377"/>
    <w:rsid w:val="00484AE7"/>
    <w:rsid w:val="00487195"/>
    <w:rsid w:val="004B3842"/>
    <w:rsid w:val="004F2961"/>
    <w:rsid w:val="004F756E"/>
    <w:rsid w:val="004F79FA"/>
    <w:rsid w:val="00502BC4"/>
    <w:rsid w:val="0051012F"/>
    <w:rsid w:val="0051098D"/>
    <w:rsid w:val="00525766"/>
    <w:rsid w:val="00534136"/>
    <w:rsid w:val="00540162"/>
    <w:rsid w:val="0054585A"/>
    <w:rsid w:val="00545BFF"/>
    <w:rsid w:val="005468DE"/>
    <w:rsid w:val="00552041"/>
    <w:rsid w:val="00554F82"/>
    <w:rsid w:val="00555EC5"/>
    <w:rsid w:val="00556F01"/>
    <w:rsid w:val="00561D3D"/>
    <w:rsid w:val="00564B29"/>
    <w:rsid w:val="005805C5"/>
    <w:rsid w:val="005807C0"/>
    <w:rsid w:val="00581B11"/>
    <w:rsid w:val="00582CAE"/>
    <w:rsid w:val="0058525E"/>
    <w:rsid w:val="00587531"/>
    <w:rsid w:val="00592D14"/>
    <w:rsid w:val="00594138"/>
    <w:rsid w:val="005953F6"/>
    <w:rsid w:val="00596380"/>
    <w:rsid w:val="005A0F92"/>
    <w:rsid w:val="005A175C"/>
    <w:rsid w:val="005B0E19"/>
    <w:rsid w:val="005B40E6"/>
    <w:rsid w:val="005B7770"/>
    <w:rsid w:val="005C3740"/>
    <w:rsid w:val="005C3B14"/>
    <w:rsid w:val="005C5204"/>
    <w:rsid w:val="005C6990"/>
    <w:rsid w:val="005C69F1"/>
    <w:rsid w:val="005C79B4"/>
    <w:rsid w:val="005D0802"/>
    <w:rsid w:val="005D3ACB"/>
    <w:rsid w:val="005D5D03"/>
    <w:rsid w:val="005D648B"/>
    <w:rsid w:val="005D7972"/>
    <w:rsid w:val="005E039E"/>
    <w:rsid w:val="005E38B2"/>
    <w:rsid w:val="005F30AD"/>
    <w:rsid w:val="005F423E"/>
    <w:rsid w:val="005F52B5"/>
    <w:rsid w:val="006050BD"/>
    <w:rsid w:val="006137FC"/>
    <w:rsid w:val="00624E95"/>
    <w:rsid w:val="00626A03"/>
    <w:rsid w:val="0063259C"/>
    <w:rsid w:val="0063528D"/>
    <w:rsid w:val="00637A1D"/>
    <w:rsid w:val="00641B6D"/>
    <w:rsid w:val="00646D53"/>
    <w:rsid w:val="00650637"/>
    <w:rsid w:val="00650EE5"/>
    <w:rsid w:val="00657913"/>
    <w:rsid w:val="00657FEB"/>
    <w:rsid w:val="00664831"/>
    <w:rsid w:val="006679DA"/>
    <w:rsid w:val="00667F0B"/>
    <w:rsid w:val="00675BA9"/>
    <w:rsid w:val="00676719"/>
    <w:rsid w:val="0068315A"/>
    <w:rsid w:val="00692089"/>
    <w:rsid w:val="006B4A1D"/>
    <w:rsid w:val="006B5970"/>
    <w:rsid w:val="006C32AF"/>
    <w:rsid w:val="006D0EF0"/>
    <w:rsid w:val="006D7ED3"/>
    <w:rsid w:val="006E16BE"/>
    <w:rsid w:val="006E2DD3"/>
    <w:rsid w:val="006F0326"/>
    <w:rsid w:val="006F0A82"/>
    <w:rsid w:val="007015A1"/>
    <w:rsid w:val="0070247F"/>
    <w:rsid w:val="00707F88"/>
    <w:rsid w:val="0071002D"/>
    <w:rsid w:val="00710DD7"/>
    <w:rsid w:val="00713CD4"/>
    <w:rsid w:val="0072578A"/>
    <w:rsid w:val="00732286"/>
    <w:rsid w:val="00736345"/>
    <w:rsid w:val="0073768B"/>
    <w:rsid w:val="00741892"/>
    <w:rsid w:val="00744408"/>
    <w:rsid w:val="00747B9B"/>
    <w:rsid w:val="00762D21"/>
    <w:rsid w:val="007775F7"/>
    <w:rsid w:val="00786760"/>
    <w:rsid w:val="00793A03"/>
    <w:rsid w:val="007A2128"/>
    <w:rsid w:val="007A237D"/>
    <w:rsid w:val="007B18AA"/>
    <w:rsid w:val="007B1AC2"/>
    <w:rsid w:val="007B1F36"/>
    <w:rsid w:val="007B3745"/>
    <w:rsid w:val="007E2AF4"/>
    <w:rsid w:val="007E47A2"/>
    <w:rsid w:val="007E496B"/>
    <w:rsid w:val="007E74F6"/>
    <w:rsid w:val="008022A7"/>
    <w:rsid w:val="008047B9"/>
    <w:rsid w:val="0080530F"/>
    <w:rsid w:val="00807FE0"/>
    <w:rsid w:val="00814188"/>
    <w:rsid w:val="008233C8"/>
    <w:rsid w:val="00832E0E"/>
    <w:rsid w:val="00833347"/>
    <w:rsid w:val="00836305"/>
    <w:rsid w:val="00841EDE"/>
    <w:rsid w:val="00852809"/>
    <w:rsid w:val="00854A4A"/>
    <w:rsid w:val="0086406C"/>
    <w:rsid w:val="00865D4C"/>
    <w:rsid w:val="00874992"/>
    <w:rsid w:val="008838C1"/>
    <w:rsid w:val="00885B74"/>
    <w:rsid w:val="00891A15"/>
    <w:rsid w:val="008955B9"/>
    <w:rsid w:val="008A2EB2"/>
    <w:rsid w:val="008A31AE"/>
    <w:rsid w:val="008A5076"/>
    <w:rsid w:val="008D4361"/>
    <w:rsid w:val="008D77CF"/>
    <w:rsid w:val="008F2F02"/>
    <w:rsid w:val="00903EF9"/>
    <w:rsid w:val="00904FC8"/>
    <w:rsid w:val="00905C4A"/>
    <w:rsid w:val="0091055C"/>
    <w:rsid w:val="00910824"/>
    <w:rsid w:val="009119C8"/>
    <w:rsid w:val="00922613"/>
    <w:rsid w:val="00926329"/>
    <w:rsid w:val="0092719F"/>
    <w:rsid w:val="00935D71"/>
    <w:rsid w:val="00937DF5"/>
    <w:rsid w:val="00943772"/>
    <w:rsid w:val="00943CA1"/>
    <w:rsid w:val="0095557E"/>
    <w:rsid w:val="00961511"/>
    <w:rsid w:val="009768CD"/>
    <w:rsid w:val="00981EC7"/>
    <w:rsid w:val="00982827"/>
    <w:rsid w:val="00987AC0"/>
    <w:rsid w:val="009906C0"/>
    <w:rsid w:val="00991C26"/>
    <w:rsid w:val="009B1DDC"/>
    <w:rsid w:val="009B3510"/>
    <w:rsid w:val="009B732E"/>
    <w:rsid w:val="009D58DF"/>
    <w:rsid w:val="009D6A05"/>
    <w:rsid w:val="009E0E02"/>
    <w:rsid w:val="009E2D53"/>
    <w:rsid w:val="009E32E5"/>
    <w:rsid w:val="009F1E26"/>
    <w:rsid w:val="009F2D95"/>
    <w:rsid w:val="009F355F"/>
    <w:rsid w:val="009F74F4"/>
    <w:rsid w:val="00A00E61"/>
    <w:rsid w:val="00A01091"/>
    <w:rsid w:val="00A01720"/>
    <w:rsid w:val="00A0376B"/>
    <w:rsid w:val="00A10A04"/>
    <w:rsid w:val="00A13285"/>
    <w:rsid w:val="00A17140"/>
    <w:rsid w:val="00A277EF"/>
    <w:rsid w:val="00A36B07"/>
    <w:rsid w:val="00A454A2"/>
    <w:rsid w:val="00A45F14"/>
    <w:rsid w:val="00A5028B"/>
    <w:rsid w:val="00A5598C"/>
    <w:rsid w:val="00A65F21"/>
    <w:rsid w:val="00A778E7"/>
    <w:rsid w:val="00A8663F"/>
    <w:rsid w:val="00AB0438"/>
    <w:rsid w:val="00AB300B"/>
    <w:rsid w:val="00AB3BA7"/>
    <w:rsid w:val="00AB5A78"/>
    <w:rsid w:val="00AC3DFB"/>
    <w:rsid w:val="00AE11B5"/>
    <w:rsid w:val="00AE3B79"/>
    <w:rsid w:val="00AE4141"/>
    <w:rsid w:val="00AE5B44"/>
    <w:rsid w:val="00AF05ED"/>
    <w:rsid w:val="00B01A16"/>
    <w:rsid w:val="00B057EE"/>
    <w:rsid w:val="00B06F83"/>
    <w:rsid w:val="00B0718E"/>
    <w:rsid w:val="00B265E8"/>
    <w:rsid w:val="00B345DF"/>
    <w:rsid w:val="00B41D27"/>
    <w:rsid w:val="00B43AC9"/>
    <w:rsid w:val="00B46097"/>
    <w:rsid w:val="00B531FB"/>
    <w:rsid w:val="00B5527D"/>
    <w:rsid w:val="00B63924"/>
    <w:rsid w:val="00B67137"/>
    <w:rsid w:val="00B7399C"/>
    <w:rsid w:val="00B8274C"/>
    <w:rsid w:val="00B859B3"/>
    <w:rsid w:val="00B90F4F"/>
    <w:rsid w:val="00B9429D"/>
    <w:rsid w:val="00B96328"/>
    <w:rsid w:val="00B96F83"/>
    <w:rsid w:val="00BB1F0C"/>
    <w:rsid w:val="00BB2678"/>
    <w:rsid w:val="00BC2DDE"/>
    <w:rsid w:val="00BC3D6A"/>
    <w:rsid w:val="00BD0FCD"/>
    <w:rsid w:val="00BE42FE"/>
    <w:rsid w:val="00BF361D"/>
    <w:rsid w:val="00BF4148"/>
    <w:rsid w:val="00BF4893"/>
    <w:rsid w:val="00BF6F9A"/>
    <w:rsid w:val="00C0179E"/>
    <w:rsid w:val="00C121F3"/>
    <w:rsid w:val="00C16666"/>
    <w:rsid w:val="00C260C7"/>
    <w:rsid w:val="00C26AAF"/>
    <w:rsid w:val="00C31B36"/>
    <w:rsid w:val="00C32173"/>
    <w:rsid w:val="00C32C45"/>
    <w:rsid w:val="00C34284"/>
    <w:rsid w:val="00C3538F"/>
    <w:rsid w:val="00C571D2"/>
    <w:rsid w:val="00C603E9"/>
    <w:rsid w:val="00C61596"/>
    <w:rsid w:val="00C6498F"/>
    <w:rsid w:val="00C668BC"/>
    <w:rsid w:val="00C74C4A"/>
    <w:rsid w:val="00C77ABC"/>
    <w:rsid w:val="00C8252A"/>
    <w:rsid w:val="00C83918"/>
    <w:rsid w:val="00C8614A"/>
    <w:rsid w:val="00C908AE"/>
    <w:rsid w:val="00C9568D"/>
    <w:rsid w:val="00CA1025"/>
    <w:rsid w:val="00CA311C"/>
    <w:rsid w:val="00CA7BA9"/>
    <w:rsid w:val="00CA7EAC"/>
    <w:rsid w:val="00CB00CE"/>
    <w:rsid w:val="00CB195B"/>
    <w:rsid w:val="00CB64B5"/>
    <w:rsid w:val="00CB706A"/>
    <w:rsid w:val="00CC353F"/>
    <w:rsid w:val="00CD0FBF"/>
    <w:rsid w:val="00CD38FF"/>
    <w:rsid w:val="00CD66C0"/>
    <w:rsid w:val="00CE3180"/>
    <w:rsid w:val="00CF1A93"/>
    <w:rsid w:val="00CF5E55"/>
    <w:rsid w:val="00CF67B7"/>
    <w:rsid w:val="00D03AC0"/>
    <w:rsid w:val="00D03D82"/>
    <w:rsid w:val="00D22FBC"/>
    <w:rsid w:val="00D24C39"/>
    <w:rsid w:val="00D25277"/>
    <w:rsid w:val="00D2726B"/>
    <w:rsid w:val="00D325C0"/>
    <w:rsid w:val="00D34463"/>
    <w:rsid w:val="00D34703"/>
    <w:rsid w:val="00D450B4"/>
    <w:rsid w:val="00D45E71"/>
    <w:rsid w:val="00D50F7E"/>
    <w:rsid w:val="00D55E63"/>
    <w:rsid w:val="00D6465C"/>
    <w:rsid w:val="00D733E6"/>
    <w:rsid w:val="00D77138"/>
    <w:rsid w:val="00D9503D"/>
    <w:rsid w:val="00D95049"/>
    <w:rsid w:val="00DA05BD"/>
    <w:rsid w:val="00DA20A9"/>
    <w:rsid w:val="00DA7C95"/>
    <w:rsid w:val="00DB15E0"/>
    <w:rsid w:val="00DB40BF"/>
    <w:rsid w:val="00DB7E85"/>
    <w:rsid w:val="00DD09D6"/>
    <w:rsid w:val="00DD4847"/>
    <w:rsid w:val="00DF0EF8"/>
    <w:rsid w:val="00DF3B8C"/>
    <w:rsid w:val="00DF49E3"/>
    <w:rsid w:val="00DF670D"/>
    <w:rsid w:val="00E01943"/>
    <w:rsid w:val="00E01A7D"/>
    <w:rsid w:val="00E21033"/>
    <w:rsid w:val="00E321FC"/>
    <w:rsid w:val="00E35EC6"/>
    <w:rsid w:val="00E3787B"/>
    <w:rsid w:val="00E61844"/>
    <w:rsid w:val="00E666C1"/>
    <w:rsid w:val="00E667C4"/>
    <w:rsid w:val="00E80B6A"/>
    <w:rsid w:val="00E83686"/>
    <w:rsid w:val="00E85A7D"/>
    <w:rsid w:val="00E87665"/>
    <w:rsid w:val="00EA2620"/>
    <w:rsid w:val="00EB0A72"/>
    <w:rsid w:val="00EC5386"/>
    <w:rsid w:val="00EC6F92"/>
    <w:rsid w:val="00EE2C64"/>
    <w:rsid w:val="00EE41F5"/>
    <w:rsid w:val="00EE4E12"/>
    <w:rsid w:val="00EE576E"/>
    <w:rsid w:val="00EF6264"/>
    <w:rsid w:val="00F0175B"/>
    <w:rsid w:val="00F0229D"/>
    <w:rsid w:val="00F02BE4"/>
    <w:rsid w:val="00F07B10"/>
    <w:rsid w:val="00F167CD"/>
    <w:rsid w:val="00F2563B"/>
    <w:rsid w:val="00F30C49"/>
    <w:rsid w:val="00F31461"/>
    <w:rsid w:val="00F36E5D"/>
    <w:rsid w:val="00F3768C"/>
    <w:rsid w:val="00F402D3"/>
    <w:rsid w:val="00F42213"/>
    <w:rsid w:val="00F4484D"/>
    <w:rsid w:val="00F53F91"/>
    <w:rsid w:val="00F6323F"/>
    <w:rsid w:val="00F91E9D"/>
    <w:rsid w:val="00F93691"/>
    <w:rsid w:val="00FA319B"/>
    <w:rsid w:val="00FA3230"/>
    <w:rsid w:val="00FA6C85"/>
    <w:rsid w:val="00FB02AD"/>
    <w:rsid w:val="00FB114D"/>
    <w:rsid w:val="00FB3E82"/>
    <w:rsid w:val="00FB4F10"/>
    <w:rsid w:val="00FC350F"/>
    <w:rsid w:val="00FC4288"/>
    <w:rsid w:val="00FE0261"/>
    <w:rsid w:val="00FF08E1"/>
    <w:rsid w:val="00FF1C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."/>
  <w:listSeparator w:val=","/>
  <w14:docId w14:val="75865963"/>
  <w15:chartTrackingRefBased/>
  <w15:docId w15:val="{5CBA04AF-028B-4943-A4F5-7279F28757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D733E6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next w:val="a"/>
    <w:link w:val="10"/>
    <w:uiPriority w:val="9"/>
    <w:qFormat/>
    <w:rsid w:val="00D450B4"/>
    <w:pPr>
      <w:keepNext/>
      <w:spacing w:before="180" w:after="180" w:line="720" w:lineRule="atLeast"/>
      <w:outlineLvl w:val="0"/>
    </w:pPr>
    <w:rPr>
      <w:rFonts w:ascii="Cambria" w:eastAsia="新細明體" w:hAnsi="Cambria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450B4"/>
    <w:pPr>
      <w:keepNext/>
      <w:spacing w:line="720" w:lineRule="atLeast"/>
      <w:outlineLvl w:val="1"/>
    </w:pPr>
    <w:rPr>
      <w:rFonts w:ascii="Cambria" w:eastAsia="新細明體" w:hAnsi="Cambria"/>
      <w:b/>
      <w:bCs/>
      <w:sz w:val="48"/>
      <w:szCs w:val="4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450B4"/>
    <w:pPr>
      <w:keepNext/>
      <w:spacing w:line="720" w:lineRule="atLeast"/>
      <w:outlineLvl w:val="2"/>
    </w:pPr>
    <w:rPr>
      <w:rFonts w:ascii="Cambria" w:eastAsia="新細明體" w:hAnsi="Cambria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6">
    <w:name w:val="第一層(16號字)"/>
    <w:link w:val="16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11"/>
    <w:qFormat/>
    <w:rsid w:val="001C7DB8"/>
    <w:pPr>
      <w:ind w:left="300" w:hangingChars="100" w:hanging="100"/>
    </w:pPr>
    <w:rPr>
      <w:b/>
    </w:rPr>
  </w:style>
  <w:style w:type="paragraph" w:customStyle="1" w:styleId="a5">
    <w:name w:val="(一)下內文"/>
    <w:basedOn w:val="a4"/>
    <w:pPr>
      <w:adjustRightInd w:val="0"/>
      <w:ind w:leftChars="300" w:firstLineChars="0" w:firstLine="0"/>
    </w:pPr>
  </w:style>
  <w:style w:type="paragraph" w:customStyle="1" w:styleId="123">
    <w:name w:val="1.2.3."/>
    <w:basedOn w:val="a5"/>
    <w:link w:val="1230"/>
    <w:pPr>
      <w:adjustRightInd/>
      <w:ind w:left="400" w:hangingChars="100" w:hanging="100"/>
    </w:pPr>
  </w:style>
  <w:style w:type="paragraph" w:customStyle="1" w:styleId="a6">
    <w:name w:val="結論"/>
    <w:basedOn w:val="a5"/>
    <w:pPr>
      <w:adjustRightInd/>
      <w:ind w:leftChars="200" w:left="200"/>
    </w:pPr>
  </w:style>
  <w:style w:type="paragraph" w:customStyle="1" w:styleId="a7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8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9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a">
    <w:name w:val="姓名及分機"/>
    <w:basedOn w:val="a"/>
    <w:pPr>
      <w:ind w:leftChars="0" w:left="0" w:firstLineChars="0" w:firstLine="0"/>
      <w:jc w:val="right"/>
    </w:pPr>
    <w:rPr>
      <w:sz w:val="24"/>
    </w:rPr>
  </w:style>
  <w:style w:type="paragraph" w:customStyle="1" w:styleId="ab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pPr>
      <w:ind w:leftChars="400" w:left="500" w:hangingChars="100" w:hanging="100"/>
    </w:pPr>
  </w:style>
  <w:style w:type="paragraph" w:customStyle="1" w:styleId="200">
    <w:name w:val="表格內文(20行高)"/>
    <w:basedOn w:val="142"/>
    <w:pPr>
      <w:spacing w:line="400" w:lineRule="exact"/>
    </w:pPr>
  </w:style>
  <w:style w:type="paragraph" w:styleId="a8">
    <w:name w:val="table of figures"/>
    <w:basedOn w:val="a"/>
    <w:next w:val="a"/>
    <w:semiHidden/>
    <w:pPr>
      <w:ind w:leftChars="400" w:left="960" w:hangingChars="200" w:hanging="480"/>
    </w:pPr>
  </w:style>
  <w:style w:type="paragraph" w:customStyle="1" w:styleId="21">
    <w:name w:val="(一)下內文縮2"/>
    <w:basedOn w:val="a"/>
    <w:link w:val="22"/>
    <w:qFormat/>
    <w:pPr>
      <w:adjustRightInd w:val="0"/>
      <w:ind w:leftChars="300" w:left="300"/>
    </w:pPr>
  </w:style>
  <w:style w:type="paragraph" w:styleId="12">
    <w:name w:val="toc 1"/>
    <w:basedOn w:val="a"/>
    <w:next w:val="a"/>
    <w:autoRedefine/>
    <w:uiPriority w:val="39"/>
    <w:rsid w:val="00B5527D"/>
    <w:pPr>
      <w:tabs>
        <w:tab w:val="right" w:leader="hyphen" w:pos="8490"/>
      </w:tabs>
      <w:ind w:leftChars="0" w:left="487" w:hangingChars="200" w:hanging="487"/>
    </w:pPr>
    <w:rPr>
      <w:b/>
      <w:noProof/>
      <w:sz w:val="24"/>
    </w:rPr>
  </w:style>
  <w:style w:type="paragraph" w:styleId="23">
    <w:name w:val="toc 2"/>
    <w:basedOn w:val="a"/>
    <w:next w:val="a"/>
    <w:autoRedefine/>
    <w:uiPriority w:val="39"/>
    <w:rsid w:val="00B5527D"/>
    <w:pPr>
      <w:tabs>
        <w:tab w:val="right" w:leader="hyphen" w:pos="8490"/>
      </w:tabs>
      <w:ind w:leftChars="0" w:left="486" w:hangingChars="200" w:hanging="486"/>
    </w:pPr>
    <w:rPr>
      <w:noProof/>
      <w:sz w:val="24"/>
    </w:rPr>
  </w:style>
  <w:style w:type="paragraph" w:styleId="ac">
    <w:name w:val="header"/>
    <w:basedOn w:val="a"/>
    <w:link w:val="ad"/>
    <w:uiPriority w:val="99"/>
    <w:unhideWhenUsed/>
    <w:rsid w:val="004F296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d">
    <w:name w:val="頁首 字元"/>
    <w:link w:val="ac"/>
    <w:uiPriority w:val="99"/>
    <w:rsid w:val="004F2961"/>
    <w:rPr>
      <w:rFonts w:ascii="標楷體" w:eastAsia="標楷體"/>
      <w:snapToGrid w:val="0"/>
      <w:kern w:val="2"/>
    </w:rPr>
  </w:style>
  <w:style w:type="paragraph" w:styleId="ae">
    <w:name w:val="footer"/>
    <w:basedOn w:val="a"/>
    <w:link w:val="af"/>
    <w:uiPriority w:val="99"/>
    <w:unhideWhenUsed/>
    <w:rsid w:val="004F296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">
    <w:name w:val="頁尾 字元"/>
    <w:link w:val="ae"/>
    <w:uiPriority w:val="99"/>
    <w:rsid w:val="004F2961"/>
    <w:rPr>
      <w:rFonts w:ascii="標楷體" w:eastAsia="標楷體"/>
      <w:snapToGrid w:val="0"/>
      <w:kern w:val="2"/>
    </w:rPr>
  </w:style>
  <w:style w:type="character" w:customStyle="1" w:styleId="1230">
    <w:name w:val="1.2.3. 字元"/>
    <w:link w:val="123"/>
    <w:rsid w:val="00587531"/>
    <w:rPr>
      <w:rFonts w:ascii="標楷體" w:eastAsia="標楷體"/>
      <w:snapToGrid w:val="0"/>
      <w:kern w:val="2"/>
      <w:sz w:val="28"/>
      <w:szCs w:val="28"/>
    </w:rPr>
  </w:style>
  <w:style w:type="paragraph" w:styleId="af0">
    <w:name w:val="Balloon Text"/>
    <w:basedOn w:val="a"/>
    <w:link w:val="af1"/>
    <w:uiPriority w:val="99"/>
    <w:semiHidden/>
    <w:unhideWhenUsed/>
    <w:rsid w:val="00B859B3"/>
    <w:pPr>
      <w:spacing w:line="240" w:lineRule="auto"/>
    </w:pPr>
    <w:rPr>
      <w:rFonts w:ascii="Cambria" w:eastAsia="新細明體" w:hAnsi="Cambria"/>
      <w:sz w:val="18"/>
      <w:szCs w:val="18"/>
    </w:rPr>
  </w:style>
  <w:style w:type="character" w:customStyle="1" w:styleId="af1">
    <w:name w:val="註解方塊文字 字元"/>
    <w:link w:val="af0"/>
    <w:uiPriority w:val="99"/>
    <w:semiHidden/>
    <w:rsid w:val="00B859B3"/>
    <w:rPr>
      <w:rFonts w:ascii="Cambria" w:eastAsia="新細明體" w:hAnsi="Cambria" w:cs="Times New Roman"/>
      <w:snapToGrid w:val="0"/>
      <w:kern w:val="2"/>
      <w:sz w:val="18"/>
      <w:szCs w:val="18"/>
    </w:rPr>
  </w:style>
  <w:style w:type="character" w:customStyle="1" w:styleId="11">
    <w:name w:val="(一)(二)(三) 字元1"/>
    <w:link w:val="a4"/>
    <w:rsid w:val="001C7DB8"/>
    <w:rPr>
      <w:rFonts w:ascii="標楷體" w:eastAsia="標楷體"/>
      <w:b/>
      <w:snapToGrid w:val="0"/>
      <w:kern w:val="2"/>
      <w:sz w:val="28"/>
      <w:szCs w:val="28"/>
    </w:rPr>
  </w:style>
  <w:style w:type="character" w:customStyle="1" w:styleId="141">
    <w:name w:val="第二層(14號字) 字元1"/>
    <w:link w:val="14"/>
    <w:rsid w:val="00024914"/>
    <w:rPr>
      <w:rFonts w:ascii="標楷體" w:eastAsia="標楷體"/>
      <w:b/>
      <w:snapToGrid w:val="0"/>
      <w:kern w:val="2"/>
      <w:sz w:val="28"/>
    </w:rPr>
  </w:style>
  <w:style w:type="character" w:customStyle="1" w:styleId="143">
    <w:name w:val="表格內文(14行高) 字元"/>
    <w:link w:val="142"/>
    <w:qFormat/>
    <w:rsid w:val="00024914"/>
    <w:rPr>
      <w:rFonts w:ascii="標楷體" w:eastAsia="標楷體"/>
      <w:snapToGrid w:val="0"/>
      <w:kern w:val="2"/>
      <w:sz w:val="24"/>
      <w:szCs w:val="28"/>
    </w:rPr>
  </w:style>
  <w:style w:type="paragraph" w:styleId="af2">
    <w:name w:val="footnote text"/>
    <w:basedOn w:val="a"/>
    <w:link w:val="af3"/>
    <w:uiPriority w:val="99"/>
    <w:semiHidden/>
    <w:unhideWhenUsed/>
    <w:rsid w:val="00D450B4"/>
    <w:pPr>
      <w:snapToGrid w:val="0"/>
      <w:jc w:val="left"/>
    </w:pPr>
    <w:rPr>
      <w:sz w:val="20"/>
      <w:szCs w:val="20"/>
    </w:rPr>
  </w:style>
  <w:style w:type="character" w:customStyle="1" w:styleId="af3">
    <w:name w:val="註腳文字 字元"/>
    <w:link w:val="af2"/>
    <w:uiPriority w:val="99"/>
    <w:semiHidden/>
    <w:rsid w:val="00D450B4"/>
    <w:rPr>
      <w:rFonts w:ascii="標楷體" w:eastAsia="標楷體"/>
      <w:snapToGrid w:val="0"/>
      <w:kern w:val="2"/>
    </w:rPr>
  </w:style>
  <w:style w:type="character" w:styleId="af4">
    <w:name w:val="footnote reference"/>
    <w:aliases w:val="FR,Ref,de nota al pie,註腳內容,Error-Fußnotenzeichen5,Error-Fußnotenzeichen6,Error-Fußnotenzeichen3"/>
    <w:uiPriority w:val="99"/>
    <w:semiHidden/>
    <w:rsid w:val="00D450B4"/>
    <w:rPr>
      <w:vertAlign w:val="superscript"/>
    </w:rPr>
  </w:style>
  <w:style w:type="table" w:styleId="af5">
    <w:name w:val="Table Grid"/>
    <w:basedOn w:val="a1"/>
    <w:uiPriority w:val="59"/>
    <w:rsid w:val="00D450B4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3">
    <w:name w:val="表格格線1"/>
    <w:basedOn w:val="a1"/>
    <w:next w:val="af5"/>
    <w:uiPriority w:val="59"/>
    <w:rsid w:val="00D450B4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標題 1 字元"/>
    <w:link w:val="1"/>
    <w:uiPriority w:val="9"/>
    <w:rsid w:val="00D450B4"/>
    <w:rPr>
      <w:rFonts w:ascii="Cambria" w:eastAsia="新細明體" w:hAnsi="Cambria" w:cs="Times New Roman"/>
      <w:b/>
      <w:bCs/>
      <w:snapToGrid w:val="0"/>
      <w:kern w:val="52"/>
      <w:sz w:val="52"/>
      <w:szCs w:val="52"/>
    </w:rPr>
  </w:style>
  <w:style w:type="character" w:customStyle="1" w:styleId="20">
    <w:name w:val="標題 2 字元"/>
    <w:link w:val="2"/>
    <w:uiPriority w:val="9"/>
    <w:semiHidden/>
    <w:rsid w:val="00D450B4"/>
    <w:rPr>
      <w:rFonts w:ascii="Cambria" w:eastAsia="新細明體" w:hAnsi="Cambria" w:cs="Times New Roman"/>
      <w:b/>
      <w:bCs/>
      <w:snapToGrid w:val="0"/>
      <w:kern w:val="2"/>
      <w:sz w:val="48"/>
      <w:szCs w:val="48"/>
    </w:rPr>
  </w:style>
  <w:style w:type="character" w:customStyle="1" w:styleId="30">
    <w:name w:val="標題 3 字元"/>
    <w:link w:val="3"/>
    <w:uiPriority w:val="9"/>
    <w:semiHidden/>
    <w:rsid w:val="00D450B4"/>
    <w:rPr>
      <w:rFonts w:ascii="Cambria" w:eastAsia="新細明體" w:hAnsi="Cambria" w:cs="Times New Roman"/>
      <w:b/>
      <w:bCs/>
      <w:snapToGrid w:val="0"/>
      <w:kern w:val="2"/>
      <w:sz w:val="36"/>
      <w:szCs w:val="36"/>
    </w:rPr>
  </w:style>
  <w:style w:type="character" w:styleId="af6">
    <w:name w:val="Hyperlink"/>
    <w:uiPriority w:val="99"/>
    <w:unhideWhenUsed/>
    <w:rsid w:val="00BF4893"/>
    <w:rPr>
      <w:color w:val="0000FF"/>
      <w:u w:val="single"/>
    </w:rPr>
  </w:style>
  <w:style w:type="character" w:customStyle="1" w:styleId="22">
    <w:name w:val="(一)下內文縮2 字元"/>
    <w:link w:val="21"/>
    <w:rsid w:val="003F6FF1"/>
    <w:rPr>
      <w:rFonts w:ascii="標楷體" w:eastAsia="標楷體"/>
      <w:snapToGrid w:val="0"/>
      <w:kern w:val="2"/>
      <w:sz w:val="28"/>
      <w:szCs w:val="28"/>
    </w:rPr>
  </w:style>
  <w:style w:type="character" w:customStyle="1" w:styleId="160">
    <w:name w:val="第一層(16號字) 字元"/>
    <w:link w:val="16"/>
    <w:rsid w:val="00A5028B"/>
    <w:rPr>
      <w:rFonts w:ascii="標楷體" w:eastAsia="標楷體"/>
      <w:b/>
      <w:snapToGrid w:val="0"/>
      <w:kern w:val="2"/>
      <w:sz w:val="32"/>
    </w:rPr>
  </w:style>
  <w:style w:type="character" w:styleId="af7">
    <w:name w:val="annotation reference"/>
    <w:basedOn w:val="a0"/>
    <w:uiPriority w:val="99"/>
    <w:semiHidden/>
    <w:unhideWhenUsed/>
    <w:rsid w:val="005C3B14"/>
    <w:rPr>
      <w:sz w:val="18"/>
      <w:szCs w:val="18"/>
    </w:rPr>
  </w:style>
  <w:style w:type="paragraph" w:styleId="af8">
    <w:name w:val="annotation text"/>
    <w:basedOn w:val="a"/>
    <w:link w:val="af9"/>
    <w:uiPriority w:val="99"/>
    <w:semiHidden/>
    <w:unhideWhenUsed/>
    <w:rsid w:val="005C3B14"/>
    <w:pPr>
      <w:jc w:val="left"/>
    </w:pPr>
  </w:style>
  <w:style w:type="character" w:customStyle="1" w:styleId="af9">
    <w:name w:val="註解文字 字元"/>
    <w:basedOn w:val="a0"/>
    <w:link w:val="af8"/>
    <w:uiPriority w:val="99"/>
    <w:semiHidden/>
    <w:rsid w:val="005C3B14"/>
    <w:rPr>
      <w:rFonts w:ascii="標楷體" w:eastAsia="標楷體"/>
      <w:snapToGrid w:val="0"/>
      <w:kern w:val="2"/>
      <w:sz w:val="28"/>
      <w:szCs w:val="28"/>
    </w:rPr>
  </w:style>
  <w:style w:type="paragraph" w:styleId="afa">
    <w:name w:val="annotation subject"/>
    <w:basedOn w:val="af8"/>
    <w:next w:val="af8"/>
    <w:link w:val="afb"/>
    <w:uiPriority w:val="99"/>
    <w:semiHidden/>
    <w:unhideWhenUsed/>
    <w:rsid w:val="005C3B14"/>
    <w:rPr>
      <w:b/>
      <w:bCs/>
    </w:rPr>
  </w:style>
  <w:style w:type="character" w:customStyle="1" w:styleId="afb">
    <w:name w:val="註解主旨 字元"/>
    <w:basedOn w:val="af9"/>
    <w:link w:val="afa"/>
    <w:uiPriority w:val="99"/>
    <w:semiHidden/>
    <w:rsid w:val="005C3B14"/>
    <w:rPr>
      <w:rFonts w:ascii="標楷體" w:eastAsia="標楷體"/>
      <w:b/>
      <w:bCs/>
      <w:snapToGrid w:val="0"/>
      <w:kern w:val="2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521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sers\ASUS-MD700\Desktop\&#38928;&#31639;&#20013;&#24515;&#31684;&#26412;&#27284;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65B021-0946-4138-AED0-F6C0DA2ABF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預算中心範本檔.dot</Template>
  <TotalTime>0</TotalTime>
  <Pages>3</Pages>
  <Words>272</Words>
  <Characters>1551</Characters>
  <Application>Microsoft Office Word</Application>
  <DocSecurity>0</DocSecurity>
  <Lines>12</Lines>
  <Paragraphs>3</Paragraphs>
  <ScaleCrop>false</ScaleCrop>
  <Company>HOME</Company>
  <LinksUpToDate>false</LinksUpToDate>
  <CharactersWithSpaces>1820</CharactersWithSpaces>
  <SharedDoc>false</SharedDoc>
  <HLinks>
    <vt:vector size="30" baseType="variant">
      <vt:variant>
        <vt:i4>1048625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_Toc147243323</vt:lpwstr>
      </vt:variant>
      <vt:variant>
        <vt:i4>1048625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_Toc147243322</vt:lpwstr>
      </vt:variant>
      <vt:variant>
        <vt:i4>1048625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_Toc147243321</vt:lpwstr>
      </vt:variant>
      <vt:variant>
        <vt:i4>1048625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_Toc147243320</vt:lpwstr>
      </vt:variant>
      <vt:variant>
        <vt:i4>1245233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_Toc147243319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ASUS-MD700</dc:creator>
  <cp:keywords/>
  <dc:description/>
  <cp:lastModifiedBy>Administrator</cp:lastModifiedBy>
  <cp:revision>2</cp:revision>
  <cp:lastPrinted>2024-12-06T03:29:00Z</cp:lastPrinted>
  <dcterms:created xsi:type="dcterms:W3CDTF">2024-12-12T07:20:00Z</dcterms:created>
  <dcterms:modified xsi:type="dcterms:W3CDTF">2024-12-12T07:20:00Z</dcterms:modified>
</cp:coreProperties>
</file>