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CE5" w:rsidRPr="00F03DA1" w:rsidRDefault="00C74CE5" w:rsidP="003D701D">
      <w:pPr>
        <w:pStyle w:val="ab"/>
        <w:rPr>
          <w:rFonts w:hint="eastAsia"/>
        </w:rPr>
      </w:pPr>
      <w:bookmarkStart w:id="0" w:name="_Toc27824679"/>
      <w:bookmarkStart w:id="1" w:name="_Toc59874622"/>
      <w:bookmarkStart w:id="2" w:name="_Toc60113740"/>
      <w:bookmarkStart w:id="3" w:name="_GoBack"/>
      <w:bookmarkEnd w:id="3"/>
      <w:r w:rsidRPr="00F03DA1">
        <w:rPr>
          <w:rFonts w:hint="eastAsia"/>
        </w:rPr>
        <w:t>行政院</w:t>
      </w:r>
      <w:r w:rsidR="00B81328" w:rsidRPr="00F03DA1">
        <w:rPr>
          <w:rFonts w:hint="eastAsia"/>
          <w:spacing w:val="20"/>
        </w:rPr>
        <w:t>原子能</w:t>
      </w:r>
      <w:r w:rsidRPr="00F03DA1">
        <w:rPr>
          <w:rFonts w:hint="eastAsia"/>
        </w:rPr>
        <w:t>委員會</w:t>
      </w:r>
      <w:r w:rsidR="00EE688B" w:rsidRPr="00F03DA1">
        <w:rPr>
          <w:rFonts w:hint="eastAsia"/>
        </w:rPr>
        <w:t>主管</w:t>
      </w:r>
      <w:r w:rsidR="000D184B" w:rsidRPr="000D184B">
        <w:rPr>
          <w:rFonts w:hint="eastAsia"/>
        </w:rPr>
        <w:t>(核能安全委員會</w:t>
      </w:r>
      <w:r w:rsidR="000D184B">
        <w:rPr>
          <w:rFonts w:hint="eastAsia"/>
        </w:rPr>
        <w:t>及所屬</w:t>
      </w:r>
      <w:r w:rsidR="000D184B" w:rsidRPr="000D184B">
        <w:rPr>
          <w:rFonts w:hint="eastAsia"/>
        </w:rPr>
        <w:t>)</w:t>
      </w:r>
      <w:r w:rsidR="001143F6" w:rsidRPr="00F03DA1">
        <w:rPr>
          <w:rFonts w:hint="eastAsia"/>
        </w:rPr>
        <w:t>1</w:t>
      </w:r>
      <w:r w:rsidR="00A150A1" w:rsidRPr="00F03DA1">
        <w:rPr>
          <w:rFonts w:hint="eastAsia"/>
        </w:rPr>
        <w:t>1</w:t>
      </w:r>
      <w:r w:rsidR="00DF4451">
        <w:t>2</w:t>
      </w:r>
      <w:r w:rsidRPr="00F03DA1">
        <w:rPr>
          <w:rFonts w:hint="eastAsia"/>
        </w:rPr>
        <w:t>年度</w:t>
      </w:r>
      <w:r w:rsidR="00851026" w:rsidRPr="00F03DA1">
        <w:rPr>
          <w:rFonts w:hint="eastAsia"/>
        </w:rPr>
        <w:t>決</w:t>
      </w:r>
      <w:r w:rsidRPr="00F03DA1">
        <w:rPr>
          <w:rFonts w:hint="eastAsia"/>
        </w:rPr>
        <w:t>算評估報告</w:t>
      </w:r>
    </w:p>
    <w:p w:rsidR="00A66A75" w:rsidRDefault="00874B1E" w:rsidP="007F2465">
      <w:pPr>
        <w:pStyle w:val="a9"/>
        <w:ind w:firstLine="567"/>
        <w:rPr>
          <w:rFonts w:hAnsi="標楷體"/>
        </w:rPr>
      </w:pPr>
      <w:r w:rsidRPr="007F04F6">
        <w:rPr>
          <w:rFonts w:hint="eastAsia"/>
        </w:rPr>
        <w:t>行政院原子能委員會主管</w:t>
      </w:r>
      <w:r w:rsidR="00A45F60" w:rsidRPr="007F04F6">
        <w:rPr>
          <w:rFonts w:hint="eastAsia"/>
        </w:rPr>
        <w:t>公務機關計有</w:t>
      </w:r>
      <w:r w:rsidRPr="007F04F6">
        <w:rPr>
          <w:rFonts w:hint="eastAsia"/>
        </w:rPr>
        <w:t>原</w:t>
      </w:r>
      <w:r w:rsidR="00366C81" w:rsidRPr="007F04F6">
        <w:rPr>
          <w:rFonts w:hint="eastAsia"/>
        </w:rPr>
        <w:t>子</w:t>
      </w:r>
      <w:r w:rsidRPr="007F04F6">
        <w:rPr>
          <w:rFonts w:hint="eastAsia"/>
        </w:rPr>
        <w:t>能</w:t>
      </w:r>
      <w:r w:rsidR="00366C81" w:rsidRPr="007F04F6">
        <w:rPr>
          <w:rFonts w:hint="eastAsia"/>
        </w:rPr>
        <w:t>委員</w:t>
      </w:r>
      <w:r w:rsidRPr="007F04F6">
        <w:rPr>
          <w:rFonts w:hint="eastAsia"/>
        </w:rPr>
        <w:t>會</w:t>
      </w:r>
      <w:r w:rsidR="00366C81" w:rsidRPr="007F04F6">
        <w:rPr>
          <w:rFonts w:hint="eastAsia"/>
        </w:rPr>
        <w:t>(</w:t>
      </w:r>
      <w:r w:rsidR="00A66A75">
        <w:rPr>
          <w:rFonts w:hint="eastAsia"/>
        </w:rPr>
        <w:t>以</w:t>
      </w:r>
      <w:r w:rsidR="00366C81" w:rsidRPr="007F04F6">
        <w:rPr>
          <w:rFonts w:hint="eastAsia"/>
        </w:rPr>
        <w:t>下稱原能會)</w:t>
      </w:r>
      <w:r w:rsidRPr="007F04F6">
        <w:rPr>
          <w:rFonts w:hint="eastAsia"/>
        </w:rPr>
        <w:t>、核能研究所</w:t>
      </w:r>
      <w:r w:rsidR="00366C81" w:rsidRPr="007F04F6">
        <w:rPr>
          <w:rFonts w:hint="eastAsia"/>
        </w:rPr>
        <w:t>(</w:t>
      </w:r>
      <w:r w:rsidR="00A66A75">
        <w:rPr>
          <w:rFonts w:hint="eastAsia"/>
        </w:rPr>
        <w:t>以下</w:t>
      </w:r>
      <w:r w:rsidR="00366C81" w:rsidRPr="007F04F6">
        <w:rPr>
          <w:rFonts w:hint="eastAsia"/>
        </w:rPr>
        <w:t>稱核研所)</w:t>
      </w:r>
      <w:r w:rsidRPr="007F04F6">
        <w:rPr>
          <w:rFonts w:hint="eastAsia"/>
        </w:rPr>
        <w:t>、放射性物料管理局</w:t>
      </w:r>
      <w:r w:rsidR="00366C81" w:rsidRPr="007F04F6">
        <w:rPr>
          <w:rFonts w:hint="eastAsia"/>
        </w:rPr>
        <w:t>(</w:t>
      </w:r>
      <w:r w:rsidR="00A66A75">
        <w:rPr>
          <w:rFonts w:hint="eastAsia"/>
        </w:rPr>
        <w:t>以</w:t>
      </w:r>
      <w:r w:rsidR="00366C81" w:rsidRPr="007F04F6">
        <w:rPr>
          <w:rFonts w:hint="eastAsia"/>
        </w:rPr>
        <w:t>下稱物管局)</w:t>
      </w:r>
      <w:r w:rsidR="00EB411B" w:rsidRPr="007F04F6">
        <w:rPr>
          <w:rFonts w:hint="eastAsia"/>
        </w:rPr>
        <w:t>及</w:t>
      </w:r>
      <w:r w:rsidRPr="007F04F6">
        <w:rPr>
          <w:rFonts w:hint="eastAsia"/>
        </w:rPr>
        <w:t>輻射偵測中心等4個</w:t>
      </w:r>
      <w:r w:rsidR="00A45F60" w:rsidRPr="007F04F6">
        <w:rPr>
          <w:rFonts w:hint="eastAsia"/>
        </w:rPr>
        <w:t>機關</w:t>
      </w:r>
      <w:r w:rsidR="00A66A75">
        <w:rPr>
          <w:rFonts w:hint="eastAsia"/>
        </w:rPr>
        <w:t>；而行政院為確保我國核能、輻射及放射性物料安全，於</w:t>
      </w:r>
      <w:r w:rsidR="00A66A75" w:rsidRPr="00A66A75">
        <w:rPr>
          <w:rFonts w:hint="eastAsia"/>
        </w:rPr>
        <w:t>112年6月21日制定公布並於同年9月27日施行</w:t>
      </w:r>
      <w:r w:rsidR="00937EB3">
        <w:rPr>
          <w:rFonts w:hAnsi="標楷體" w:hint="eastAsia"/>
        </w:rPr>
        <w:t>「</w:t>
      </w:r>
      <w:r w:rsidR="00A66A75" w:rsidRPr="00A66A75">
        <w:rPr>
          <w:rFonts w:hint="eastAsia"/>
        </w:rPr>
        <w:t>核能安全委員會組織法</w:t>
      </w:r>
      <w:r w:rsidR="00937EB3">
        <w:rPr>
          <w:rFonts w:hAnsi="標楷體" w:hint="eastAsia"/>
        </w:rPr>
        <w:t>」</w:t>
      </w:r>
      <w:r w:rsidR="00A66A75">
        <w:rPr>
          <w:rFonts w:hint="eastAsia"/>
        </w:rPr>
        <w:t>，並</w:t>
      </w:r>
      <w:r w:rsidR="00937EB3">
        <w:rPr>
          <w:rFonts w:hint="eastAsia"/>
        </w:rPr>
        <w:t>依該法</w:t>
      </w:r>
      <w:r w:rsidR="00A66A75">
        <w:rPr>
          <w:rFonts w:hint="eastAsia"/>
        </w:rPr>
        <w:t>設置</w:t>
      </w:r>
      <w:r w:rsidR="00A66A75" w:rsidRPr="00A66A75">
        <w:rPr>
          <w:rFonts w:hAnsi="標楷體" w:hint="eastAsia"/>
        </w:rPr>
        <w:t>核能安全委員會(</w:t>
      </w:r>
      <w:r w:rsidR="005E445C">
        <w:rPr>
          <w:rFonts w:hAnsi="標楷體" w:hint="eastAsia"/>
        </w:rPr>
        <w:t>以</w:t>
      </w:r>
      <w:r w:rsidR="00A66A75" w:rsidRPr="00A66A75">
        <w:rPr>
          <w:rFonts w:hAnsi="標楷體" w:hint="eastAsia"/>
        </w:rPr>
        <w:t>下稱核安會)，由</w:t>
      </w:r>
      <w:r w:rsidR="00A66A75">
        <w:rPr>
          <w:rFonts w:hAnsi="標楷體" w:hint="eastAsia"/>
        </w:rPr>
        <w:t>上述</w:t>
      </w:r>
      <w:r w:rsidR="00A66A75" w:rsidRPr="00A66A75">
        <w:rPr>
          <w:rFonts w:hAnsi="標楷體" w:hint="eastAsia"/>
        </w:rPr>
        <w:t>原能會改制為相當中央三級獨立機關，轄下設有輻射偵測中心(</w:t>
      </w:r>
      <w:r w:rsidR="00A66A75">
        <w:rPr>
          <w:rFonts w:hAnsi="標楷體" w:hint="eastAsia"/>
        </w:rPr>
        <w:t>以</w:t>
      </w:r>
      <w:r w:rsidR="00A66A75" w:rsidRPr="00A66A75">
        <w:rPr>
          <w:rFonts w:hAnsi="標楷體" w:hint="eastAsia"/>
        </w:rPr>
        <w:t>下稱輻偵中心)，而原所屬核研所則於該會組織法施行日同步改制為行政法人國家原子能科技研究院(</w:t>
      </w:r>
      <w:r w:rsidR="00A66A75">
        <w:rPr>
          <w:rFonts w:hAnsi="標楷體" w:hint="eastAsia"/>
        </w:rPr>
        <w:t>以下</w:t>
      </w:r>
      <w:r w:rsidR="00A66A75" w:rsidRPr="00A66A75">
        <w:rPr>
          <w:rFonts w:hAnsi="標楷體" w:hint="eastAsia"/>
        </w:rPr>
        <w:t>稱國原院)，受其監督。</w:t>
      </w:r>
    </w:p>
    <w:p w:rsidR="00874B1E" w:rsidRPr="007F04F6" w:rsidRDefault="005E445C" w:rsidP="007F2465">
      <w:pPr>
        <w:pStyle w:val="a9"/>
        <w:ind w:firstLine="567"/>
        <w:rPr>
          <w:rFonts w:hint="eastAsia"/>
        </w:rPr>
      </w:pPr>
      <w:r>
        <w:rPr>
          <w:rFonts w:hint="eastAsia"/>
        </w:rPr>
        <w:t>前揭機關</w:t>
      </w:r>
      <w:r w:rsidR="00A45F60" w:rsidRPr="007F04F6">
        <w:rPr>
          <w:rFonts w:hint="eastAsia"/>
        </w:rPr>
        <w:t>1</w:t>
      </w:r>
      <w:r w:rsidR="00A150A1" w:rsidRPr="007F04F6">
        <w:rPr>
          <w:rFonts w:hint="eastAsia"/>
        </w:rPr>
        <w:t>1</w:t>
      </w:r>
      <w:r w:rsidR="00937EB3">
        <w:t>2</w:t>
      </w:r>
      <w:r w:rsidR="00A45F60" w:rsidRPr="007F04F6">
        <w:rPr>
          <w:rFonts w:hint="eastAsia"/>
        </w:rPr>
        <w:t>年度決算依審計部審核結果，歲入預算數2億</w:t>
      </w:r>
      <w:r w:rsidR="00937EB3">
        <w:rPr>
          <w:rFonts w:hint="eastAsia"/>
        </w:rPr>
        <w:t>6</w:t>
      </w:r>
      <w:r w:rsidR="00937EB3">
        <w:t>,483</w:t>
      </w:r>
      <w:r w:rsidR="00A45F60" w:rsidRPr="007F04F6">
        <w:rPr>
          <w:rFonts w:hint="eastAsia"/>
        </w:rPr>
        <w:t>萬</w:t>
      </w:r>
      <w:r w:rsidR="00937EB3">
        <w:rPr>
          <w:rFonts w:hint="eastAsia"/>
        </w:rPr>
        <w:t>1</w:t>
      </w:r>
      <w:r w:rsidR="00547B39" w:rsidRPr="007F04F6">
        <w:rPr>
          <w:rFonts w:hint="eastAsia"/>
        </w:rPr>
        <w:t>千</w:t>
      </w:r>
      <w:r w:rsidR="00A45F60" w:rsidRPr="007F04F6">
        <w:rPr>
          <w:rFonts w:hint="eastAsia"/>
        </w:rPr>
        <w:t>元、決算審定數</w:t>
      </w:r>
      <w:r w:rsidR="00937EB3">
        <w:rPr>
          <w:rFonts w:hint="eastAsia"/>
        </w:rPr>
        <w:t>4</w:t>
      </w:r>
      <w:r w:rsidR="00A45F60" w:rsidRPr="007F04F6">
        <w:rPr>
          <w:rFonts w:hint="eastAsia"/>
        </w:rPr>
        <w:t>億</w:t>
      </w:r>
      <w:r w:rsidR="00937EB3">
        <w:rPr>
          <w:rFonts w:hint="eastAsia"/>
        </w:rPr>
        <w:t>3</w:t>
      </w:r>
      <w:r w:rsidR="00937EB3">
        <w:t>,462</w:t>
      </w:r>
      <w:r w:rsidR="00A45F60" w:rsidRPr="007F04F6">
        <w:rPr>
          <w:rFonts w:hint="eastAsia"/>
        </w:rPr>
        <w:t>萬</w:t>
      </w:r>
      <w:r w:rsidR="00937EB3">
        <w:rPr>
          <w:rFonts w:hint="eastAsia"/>
        </w:rPr>
        <w:t>9</w:t>
      </w:r>
      <w:r w:rsidR="00A150A1" w:rsidRPr="007F04F6">
        <w:rPr>
          <w:rFonts w:hint="eastAsia"/>
        </w:rPr>
        <w:t>千</w:t>
      </w:r>
      <w:r w:rsidR="00A45F60" w:rsidRPr="007F04F6">
        <w:rPr>
          <w:rFonts w:hint="eastAsia"/>
        </w:rPr>
        <w:t>元(含實現數</w:t>
      </w:r>
      <w:r w:rsidR="00937EB3">
        <w:rPr>
          <w:rFonts w:hint="eastAsia"/>
        </w:rPr>
        <w:t>4</w:t>
      </w:r>
      <w:r w:rsidR="00A45F60" w:rsidRPr="007F04F6">
        <w:rPr>
          <w:rFonts w:hint="eastAsia"/>
        </w:rPr>
        <w:t>億</w:t>
      </w:r>
      <w:r w:rsidR="00937EB3">
        <w:rPr>
          <w:rFonts w:hint="eastAsia"/>
        </w:rPr>
        <w:t>3</w:t>
      </w:r>
      <w:r w:rsidR="00937EB3">
        <w:t>,319</w:t>
      </w:r>
      <w:r w:rsidR="00A45F60" w:rsidRPr="007F04F6">
        <w:rPr>
          <w:rFonts w:hint="eastAsia"/>
        </w:rPr>
        <w:t>萬</w:t>
      </w:r>
      <w:r w:rsidR="00937EB3">
        <w:rPr>
          <w:rFonts w:hint="eastAsia"/>
        </w:rPr>
        <w:t>5</w:t>
      </w:r>
      <w:r w:rsidR="00A150A1" w:rsidRPr="007F04F6">
        <w:rPr>
          <w:rFonts w:hint="eastAsia"/>
        </w:rPr>
        <w:t>千</w:t>
      </w:r>
      <w:r w:rsidR="00A45F60" w:rsidRPr="007F04F6">
        <w:rPr>
          <w:rFonts w:hint="eastAsia"/>
        </w:rPr>
        <w:t>元及應收數</w:t>
      </w:r>
      <w:r w:rsidR="00937EB3">
        <w:rPr>
          <w:rFonts w:hint="eastAsia"/>
        </w:rPr>
        <w:t>1</w:t>
      </w:r>
      <w:r w:rsidR="00937EB3">
        <w:t>43</w:t>
      </w:r>
      <w:r w:rsidR="00A45F60" w:rsidRPr="007F04F6">
        <w:rPr>
          <w:rFonts w:hint="eastAsia"/>
        </w:rPr>
        <w:t>萬</w:t>
      </w:r>
      <w:r w:rsidR="00937EB3">
        <w:rPr>
          <w:rFonts w:hint="eastAsia"/>
        </w:rPr>
        <w:t>4</w:t>
      </w:r>
      <w:r w:rsidR="00A45F60" w:rsidRPr="007F04F6">
        <w:rPr>
          <w:rFonts w:hint="eastAsia"/>
        </w:rPr>
        <w:t>千元</w:t>
      </w:r>
      <w:r w:rsidR="00CD3724">
        <w:rPr>
          <w:rFonts w:hint="eastAsia"/>
        </w:rPr>
        <w:t>)</w:t>
      </w:r>
      <w:r w:rsidR="00A45F60" w:rsidRPr="007F04F6">
        <w:rPr>
          <w:rFonts w:hAnsi="標楷體" w:hint="eastAsia"/>
        </w:rPr>
        <w:t>，</w:t>
      </w:r>
      <w:r w:rsidR="00A45F60" w:rsidRPr="007F04F6">
        <w:rPr>
          <w:rFonts w:hint="eastAsia"/>
        </w:rPr>
        <w:t>預算達成率</w:t>
      </w:r>
      <w:r w:rsidR="00547B39" w:rsidRPr="007F04F6">
        <w:rPr>
          <w:rFonts w:hint="eastAsia"/>
        </w:rPr>
        <w:t>1</w:t>
      </w:r>
      <w:r w:rsidR="00937EB3">
        <w:t>64.12</w:t>
      </w:r>
      <w:r w:rsidR="00A45F60" w:rsidRPr="007F04F6">
        <w:rPr>
          <w:rFonts w:hint="eastAsia"/>
        </w:rPr>
        <w:t>%</w:t>
      </w:r>
      <w:r>
        <w:rPr>
          <w:rFonts w:hint="eastAsia"/>
        </w:rPr>
        <w:t>，</w:t>
      </w:r>
      <w:r w:rsidR="00A45F60" w:rsidRPr="007F04F6">
        <w:rPr>
          <w:rFonts w:hint="eastAsia"/>
        </w:rPr>
        <w:t>歲出預算</w:t>
      </w:r>
      <w:r w:rsidR="004076AC">
        <w:rPr>
          <w:rFonts w:hint="eastAsia"/>
        </w:rPr>
        <w:t>數</w:t>
      </w:r>
      <w:r w:rsidR="00937EB3">
        <w:rPr>
          <w:rFonts w:hint="eastAsia"/>
        </w:rPr>
        <w:t>2</w:t>
      </w:r>
      <w:r w:rsidR="00937EB3">
        <w:t>7</w:t>
      </w:r>
      <w:r w:rsidR="00A45F60" w:rsidRPr="007F04F6">
        <w:rPr>
          <w:rFonts w:hint="eastAsia"/>
        </w:rPr>
        <w:t>億</w:t>
      </w:r>
      <w:r w:rsidR="00937EB3">
        <w:rPr>
          <w:rFonts w:hint="eastAsia"/>
        </w:rPr>
        <w:t>9</w:t>
      </w:r>
      <w:r w:rsidR="00937EB3">
        <w:t>,327</w:t>
      </w:r>
      <w:r w:rsidR="00A45F60" w:rsidRPr="007F04F6">
        <w:rPr>
          <w:rFonts w:hint="eastAsia"/>
        </w:rPr>
        <w:t>萬</w:t>
      </w:r>
      <w:r w:rsidR="00937EB3">
        <w:rPr>
          <w:rFonts w:hint="eastAsia"/>
        </w:rPr>
        <w:t>2</w:t>
      </w:r>
      <w:r w:rsidR="00A45F60" w:rsidRPr="007F04F6">
        <w:rPr>
          <w:rFonts w:hint="eastAsia"/>
        </w:rPr>
        <w:t>千元、決算審定數2</w:t>
      </w:r>
      <w:r w:rsidR="00937EB3">
        <w:t>7</w:t>
      </w:r>
      <w:r w:rsidR="00A45F60" w:rsidRPr="007F04F6">
        <w:rPr>
          <w:rFonts w:hint="eastAsia"/>
        </w:rPr>
        <w:t>億</w:t>
      </w:r>
      <w:r w:rsidR="00937EB3">
        <w:rPr>
          <w:rFonts w:hint="eastAsia"/>
        </w:rPr>
        <w:t>4</w:t>
      </w:r>
      <w:r w:rsidR="00937EB3">
        <w:t>,194</w:t>
      </w:r>
      <w:r w:rsidR="00A45F60" w:rsidRPr="007F04F6">
        <w:rPr>
          <w:rFonts w:hint="eastAsia"/>
        </w:rPr>
        <w:t>萬</w:t>
      </w:r>
      <w:r w:rsidR="00937EB3">
        <w:rPr>
          <w:rFonts w:hint="eastAsia"/>
        </w:rPr>
        <w:t>6</w:t>
      </w:r>
      <w:r w:rsidR="00A45F60" w:rsidRPr="007F04F6">
        <w:rPr>
          <w:rFonts w:hint="eastAsia"/>
        </w:rPr>
        <w:t>千元(含實現數2</w:t>
      </w:r>
      <w:r w:rsidR="00937EB3">
        <w:t>5</w:t>
      </w:r>
      <w:r w:rsidR="00A45F60" w:rsidRPr="007F04F6">
        <w:rPr>
          <w:rFonts w:hint="eastAsia"/>
        </w:rPr>
        <w:t>億</w:t>
      </w:r>
      <w:r w:rsidR="00937EB3">
        <w:rPr>
          <w:rFonts w:hint="eastAsia"/>
        </w:rPr>
        <w:t>8</w:t>
      </w:r>
      <w:r w:rsidR="00937EB3">
        <w:t>,320</w:t>
      </w:r>
      <w:r w:rsidR="00A45F60" w:rsidRPr="007F04F6">
        <w:rPr>
          <w:rFonts w:hint="eastAsia"/>
        </w:rPr>
        <w:t>萬</w:t>
      </w:r>
      <w:r w:rsidR="00937EB3">
        <w:rPr>
          <w:rFonts w:hint="eastAsia"/>
        </w:rPr>
        <w:t>6</w:t>
      </w:r>
      <w:r w:rsidR="00547B39" w:rsidRPr="007F04F6">
        <w:rPr>
          <w:rFonts w:hint="eastAsia"/>
        </w:rPr>
        <w:t>千</w:t>
      </w:r>
      <w:r w:rsidR="00A45F60" w:rsidRPr="007F04F6">
        <w:rPr>
          <w:rFonts w:hint="eastAsia"/>
        </w:rPr>
        <w:t>元及應付保留數</w:t>
      </w:r>
      <w:r w:rsidR="00937EB3">
        <w:rPr>
          <w:rFonts w:hint="eastAsia"/>
        </w:rPr>
        <w:t>1億5</w:t>
      </w:r>
      <w:r w:rsidR="00937EB3">
        <w:t>,874</w:t>
      </w:r>
      <w:r w:rsidR="00A45F60" w:rsidRPr="007F04F6">
        <w:rPr>
          <w:rFonts w:hint="eastAsia"/>
        </w:rPr>
        <w:t>萬元</w:t>
      </w:r>
      <w:r w:rsidR="00CD3724">
        <w:rPr>
          <w:rFonts w:hint="eastAsia"/>
        </w:rPr>
        <w:t>)</w:t>
      </w:r>
      <w:r w:rsidR="00A45F60" w:rsidRPr="007F04F6">
        <w:rPr>
          <w:rFonts w:hint="eastAsia"/>
        </w:rPr>
        <w:t>，預算執行率</w:t>
      </w:r>
      <w:r w:rsidR="00A150A1" w:rsidRPr="007F04F6">
        <w:rPr>
          <w:rFonts w:hint="eastAsia"/>
        </w:rPr>
        <w:t>9</w:t>
      </w:r>
      <w:r w:rsidR="00937EB3">
        <w:t>8.16</w:t>
      </w:r>
      <w:r w:rsidR="00A45F60" w:rsidRPr="007F04F6">
        <w:rPr>
          <w:rFonts w:hint="eastAsia"/>
        </w:rPr>
        <w:t>%</w:t>
      </w:r>
      <w:r>
        <w:rPr>
          <w:rFonts w:hint="eastAsia"/>
        </w:rPr>
        <w:t>；至所管之</w:t>
      </w:r>
      <w:r w:rsidR="00874B1E" w:rsidRPr="007F04F6">
        <w:rPr>
          <w:rFonts w:hint="eastAsia"/>
        </w:rPr>
        <w:t>核子事故緊急應變基金</w:t>
      </w:r>
      <w:r w:rsidR="00366C81" w:rsidRPr="007F04F6">
        <w:rPr>
          <w:rFonts w:hint="eastAsia"/>
        </w:rPr>
        <w:t>(</w:t>
      </w:r>
      <w:r w:rsidR="00937EB3">
        <w:rPr>
          <w:rFonts w:hint="eastAsia"/>
        </w:rPr>
        <w:t>以</w:t>
      </w:r>
      <w:r w:rsidR="00366C81" w:rsidRPr="007F04F6">
        <w:rPr>
          <w:rFonts w:hint="eastAsia"/>
        </w:rPr>
        <w:t>下稱核子事故基金)</w:t>
      </w:r>
      <w:r>
        <w:rPr>
          <w:rFonts w:hint="eastAsia"/>
        </w:rPr>
        <w:t>係屬</w:t>
      </w:r>
      <w:r w:rsidR="00DE1413">
        <w:rPr>
          <w:rFonts w:hint="eastAsia"/>
        </w:rPr>
        <w:t>特別收入</w:t>
      </w:r>
      <w:r w:rsidR="00557AB9" w:rsidRPr="007F04F6">
        <w:rPr>
          <w:rFonts w:hint="eastAsia"/>
        </w:rPr>
        <w:t>基金</w:t>
      </w:r>
      <w:r w:rsidR="00557AB9" w:rsidRPr="007F04F6">
        <w:rPr>
          <w:rFonts w:hAnsi="標楷體" w:hint="eastAsia"/>
        </w:rPr>
        <w:t>，</w:t>
      </w:r>
      <w:r w:rsidR="00B9540D" w:rsidRPr="007F04F6">
        <w:rPr>
          <w:rFonts w:hAnsi="標楷體" w:hint="eastAsia"/>
        </w:rPr>
        <w:t>11</w:t>
      </w:r>
      <w:r>
        <w:rPr>
          <w:rFonts w:hAnsi="標楷體"/>
        </w:rPr>
        <w:t>2</w:t>
      </w:r>
      <w:r w:rsidR="00557AB9" w:rsidRPr="007F04F6">
        <w:rPr>
          <w:rFonts w:hint="eastAsia"/>
        </w:rPr>
        <w:t>年度決算審定賸餘</w:t>
      </w:r>
      <w:r w:rsidR="00937EB3">
        <w:rPr>
          <w:rFonts w:hint="eastAsia"/>
        </w:rPr>
        <w:t>2</w:t>
      </w:r>
      <w:r w:rsidR="00937EB3">
        <w:t>,84</w:t>
      </w:r>
      <w:r w:rsidR="00B3226D">
        <w:t>2</w:t>
      </w:r>
      <w:r w:rsidR="00557AB9" w:rsidRPr="007F04F6">
        <w:rPr>
          <w:rFonts w:hint="eastAsia"/>
        </w:rPr>
        <w:t>萬</w:t>
      </w:r>
      <w:r w:rsidR="00B3226D">
        <w:rPr>
          <w:rFonts w:hint="eastAsia"/>
        </w:rPr>
        <w:t>7</w:t>
      </w:r>
      <w:r w:rsidR="00B9540D" w:rsidRPr="007F04F6">
        <w:rPr>
          <w:rFonts w:hint="eastAsia"/>
        </w:rPr>
        <w:t>千</w:t>
      </w:r>
      <w:r w:rsidR="00557AB9" w:rsidRPr="007F04F6">
        <w:rPr>
          <w:rFonts w:hint="eastAsia"/>
        </w:rPr>
        <w:t>元，較預算賸餘</w:t>
      </w:r>
      <w:r w:rsidR="00B3226D">
        <w:rPr>
          <w:rFonts w:hint="eastAsia"/>
        </w:rPr>
        <w:t>2</w:t>
      </w:r>
      <w:r w:rsidR="00B3226D">
        <w:t>,248</w:t>
      </w:r>
      <w:r w:rsidR="00557AB9" w:rsidRPr="007F04F6">
        <w:rPr>
          <w:rFonts w:hint="eastAsia"/>
        </w:rPr>
        <w:t>萬</w:t>
      </w:r>
      <w:r w:rsidR="00BE440E" w:rsidRPr="007F04F6">
        <w:rPr>
          <w:rFonts w:hint="eastAsia"/>
        </w:rPr>
        <w:t>5千</w:t>
      </w:r>
      <w:r w:rsidR="00557AB9" w:rsidRPr="007F04F6">
        <w:rPr>
          <w:rFonts w:hint="eastAsia"/>
        </w:rPr>
        <w:t>元增加</w:t>
      </w:r>
      <w:r w:rsidR="00B3226D">
        <w:rPr>
          <w:rFonts w:hint="eastAsia"/>
        </w:rPr>
        <w:t>5</w:t>
      </w:r>
      <w:r w:rsidR="00B3226D">
        <w:t>94</w:t>
      </w:r>
      <w:r w:rsidR="00557AB9" w:rsidRPr="007F04F6">
        <w:rPr>
          <w:rFonts w:hint="eastAsia"/>
        </w:rPr>
        <w:t>萬</w:t>
      </w:r>
      <w:r w:rsidR="00B3226D">
        <w:rPr>
          <w:rFonts w:hint="eastAsia"/>
        </w:rPr>
        <w:t>2</w:t>
      </w:r>
      <w:r w:rsidR="00557AB9" w:rsidRPr="007F04F6">
        <w:rPr>
          <w:rFonts w:hint="eastAsia"/>
        </w:rPr>
        <w:t>千元(</w:t>
      </w:r>
      <w:r w:rsidR="00F603B0">
        <w:rPr>
          <w:rFonts w:hint="eastAsia"/>
        </w:rPr>
        <w:t>增幅</w:t>
      </w:r>
      <w:r w:rsidR="00B3226D">
        <w:rPr>
          <w:rFonts w:hint="eastAsia"/>
        </w:rPr>
        <w:t>2</w:t>
      </w:r>
      <w:r w:rsidR="00B3226D">
        <w:t>6.43</w:t>
      </w:r>
      <w:r w:rsidR="00557AB9" w:rsidRPr="007F04F6">
        <w:rPr>
          <w:rFonts w:hint="eastAsia"/>
        </w:rPr>
        <w:t>%)</w:t>
      </w:r>
      <w:r w:rsidR="00874B1E" w:rsidRPr="007F04F6">
        <w:rPr>
          <w:rFonts w:hint="eastAsia"/>
        </w:rPr>
        <w:t>。謹就原能會主管</w:t>
      </w:r>
      <w:r w:rsidR="00937EB3">
        <w:rPr>
          <w:rFonts w:hint="eastAsia"/>
        </w:rPr>
        <w:t>(核安會及所屬</w:t>
      </w:r>
      <w:r w:rsidR="00937EB3">
        <w:t>)</w:t>
      </w:r>
      <w:r w:rsidR="001E039E" w:rsidRPr="007F04F6">
        <w:rPr>
          <w:rFonts w:hint="eastAsia"/>
        </w:rPr>
        <w:t>1</w:t>
      </w:r>
      <w:r w:rsidR="00BE440E" w:rsidRPr="007F04F6">
        <w:rPr>
          <w:rFonts w:hint="eastAsia"/>
        </w:rPr>
        <w:t>1</w:t>
      </w:r>
      <w:r w:rsidR="00937EB3">
        <w:t>2</w:t>
      </w:r>
      <w:r w:rsidR="00874B1E" w:rsidRPr="007F04F6">
        <w:rPr>
          <w:rFonts w:hint="eastAsia"/>
        </w:rPr>
        <w:t>年度決算評估如下：</w:t>
      </w:r>
    </w:p>
    <w:p w:rsidR="007B43A2" w:rsidRPr="00F80E35" w:rsidRDefault="00007643" w:rsidP="00A11910">
      <w:pPr>
        <w:pStyle w:val="14"/>
        <w:ind w:leftChars="-10" w:left="517" w:hangingChars="192" w:hanging="545"/>
        <w:rPr>
          <w:rFonts w:hAnsi="標楷體"/>
        </w:rPr>
      </w:pPr>
      <w:bookmarkStart w:id="4" w:name="_Toc494802715"/>
      <w:bookmarkStart w:id="5" w:name="_Toc85623025"/>
      <w:bookmarkStart w:id="6" w:name="_Toc116903933"/>
      <w:bookmarkStart w:id="7" w:name="_Toc179688687"/>
      <w:bookmarkStart w:id="8" w:name="_Toc115421087"/>
      <w:bookmarkStart w:id="9" w:name="_Toc181366922"/>
      <w:r w:rsidRPr="00F80E35">
        <w:rPr>
          <w:rFonts w:hAnsi="標楷體" w:hint="eastAsia"/>
        </w:rPr>
        <w:t>三</w:t>
      </w:r>
      <w:r w:rsidR="007B43A2" w:rsidRPr="00F80E35">
        <w:rPr>
          <w:rFonts w:hAnsi="標楷體" w:hint="eastAsia"/>
        </w:rPr>
        <w:t>、</w:t>
      </w:r>
      <w:r w:rsidR="00F80E35" w:rsidRPr="00F80E35">
        <w:rPr>
          <w:rFonts w:hAnsi="標楷體" w:hint="eastAsia"/>
        </w:rPr>
        <w:t>迄11</w:t>
      </w:r>
      <w:r w:rsidR="00F80E35" w:rsidRPr="00F80E35">
        <w:rPr>
          <w:rFonts w:hAnsi="標楷體"/>
        </w:rPr>
        <w:t>2</w:t>
      </w:r>
      <w:r w:rsidR="00F80E35" w:rsidRPr="00F80E35">
        <w:rPr>
          <w:rFonts w:hAnsi="標楷體" w:hint="eastAsia"/>
        </w:rPr>
        <w:t>年底，核研所辦理之「國家中子與質子科學應用研究-70MeV中型迴旋加速器建置計畫」及</w:t>
      </w:r>
      <w:r w:rsidR="00C94826" w:rsidRPr="00F80E35">
        <w:rPr>
          <w:rFonts w:hAnsi="標楷體" w:hint="eastAsia"/>
        </w:rPr>
        <w:t>「</w:t>
      </w:r>
      <w:r w:rsidR="007B43A2" w:rsidRPr="00F80E35">
        <w:rPr>
          <w:rFonts w:hAnsi="標楷體" w:hint="eastAsia"/>
        </w:rPr>
        <w:t>六氟化鈾安定化處理與處置計畫</w:t>
      </w:r>
      <w:r w:rsidR="00C94826" w:rsidRPr="00F80E35">
        <w:rPr>
          <w:rFonts w:hAnsi="標楷體" w:hint="eastAsia"/>
        </w:rPr>
        <w:t>」</w:t>
      </w:r>
      <w:r w:rsidR="00F80E35" w:rsidRPr="00F80E35">
        <w:rPr>
          <w:rFonts w:hAnsi="標楷體" w:hint="eastAsia"/>
        </w:rPr>
        <w:t>均</w:t>
      </w:r>
      <w:r w:rsidR="00C94826" w:rsidRPr="00F80E35">
        <w:rPr>
          <w:rFonts w:hAnsi="標楷體" w:hint="eastAsia"/>
        </w:rPr>
        <w:t>尚有</w:t>
      </w:r>
      <w:r w:rsidR="00F80E35" w:rsidRPr="00F80E35">
        <w:rPr>
          <w:rFonts w:hAnsi="標楷體" w:hint="eastAsia"/>
        </w:rPr>
        <w:t>鉅額</w:t>
      </w:r>
      <w:r w:rsidR="00C94826" w:rsidRPr="00F80E35">
        <w:rPr>
          <w:rFonts w:hAnsi="標楷體" w:hint="eastAsia"/>
        </w:rPr>
        <w:t>之預算保留數待執行</w:t>
      </w:r>
      <w:r w:rsidR="007B43A2" w:rsidRPr="00F80E35">
        <w:rPr>
          <w:rFonts w:hAnsi="標楷體" w:hint="eastAsia"/>
        </w:rPr>
        <w:t>，允宜加強</w:t>
      </w:r>
      <w:r w:rsidR="00C94826" w:rsidRPr="00F80E35">
        <w:rPr>
          <w:rFonts w:hAnsi="標楷體" w:hint="eastAsia"/>
        </w:rPr>
        <w:t>管控辦理</w:t>
      </w:r>
      <w:r w:rsidR="007B43A2" w:rsidRPr="00F80E35">
        <w:rPr>
          <w:rFonts w:hAnsi="標楷體" w:hint="eastAsia"/>
        </w:rPr>
        <w:t>時程</w:t>
      </w:r>
      <w:bookmarkEnd w:id="8"/>
      <w:bookmarkEnd w:id="9"/>
    </w:p>
    <w:p w:rsidR="007B43A2" w:rsidRDefault="007B43A2" w:rsidP="007B43A2">
      <w:pPr>
        <w:ind w:left="567" w:firstLine="567"/>
        <w:rPr>
          <w:rFonts w:hAnsi="標楷體"/>
        </w:rPr>
      </w:pPr>
      <w:r w:rsidRPr="009213BD">
        <w:rPr>
          <w:rFonts w:hint="eastAsia"/>
        </w:rPr>
        <w:t>核研所</w:t>
      </w:r>
      <w:r w:rsidR="002E5C16">
        <w:rPr>
          <w:rFonts w:hint="eastAsia"/>
        </w:rPr>
        <w:t>辦理之</w:t>
      </w:r>
      <w:r w:rsidR="002E5C16" w:rsidRPr="00F80E35">
        <w:rPr>
          <w:rFonts w:hAnsi="標楷體" w:hint="eastAsia"/>
        </w:rPr>
        <w:t>「國家中子與質子科學應用研究-70MeV中型迴旋加速器建置計畫」</w:t>
      </w:r>
      <w:r w:rsidR="002E5C16" w:rsidRPr="000E01E4">
        <w:rPr>
          <w:rFonts w:hAnsi="標楷體"/>
        </w:rPr>
        <w:t>(</w:t>
      </w:r>
      <w:r w:rsidR="002E5C16">
        <w:rPr>
          <w:rFonts w:hAnsi="標楷體" w:hint="eastAsia"/>
        </w:rPr>
        <w:t>以</w:t>
      </w:r>
      <w:r w:rsidR="002E5C16" w:rsidRPr="000E01E4">
        <w:rPr>
          <w:rFonts w:hAnsi="標楷體"/>
        </w:rPr>
        <w:t>下稱</w:t>
      </w:r>
      <w:r w:rsidR="002E5C16" w:rsidRPr="00AA5B15">
        <w:rPr>
          <w:rFonts w:hAnsi="標楷體" w:hint="eastAsia"/>
        </w:rPr>
        <w:t>70MeV中型迴旋加速器建置計畫</w:t>
      </w:r>
      <w:r w:rsidR="002E5C16" w:rsidRPr="000E01E4">
        <w:rPr>
          <w:rFonts w:hAnsi="標楷體"/>
        </w:rPr>
        <w:t>)</w:t>
      </w:r>
      <w:r w:rsidR="002E5C16">
        <w:rPr>
          <w:rFonts w:hAnsi="標楷體" w:hint="eastAsia"/>
        </w:rPr>
        <w:t>及</w:t>
      </w:r>
      <w:r w:rsidRPr="009213BD">
        <w:rPr>
          <w:rFonts w:hint="eastAsia"/>
        </w:rPr>
        <w:t>「六氟化鈾安定化處理與處置</w:t>
      </w:r>
      <w:r w:rsidR="0043330C">
        <w:rPr>
          <w:rFonts w:hint="eastAsia"/>
        </w:rPr>
        <w:t>計畫</w:t>
      </w:r>
      <w:r w:rsidRPr="009213BD">
        <w:rPr>
          <w:rFonts w:hint="eastAsia"/>
        </w:rPr>
        <w:t>」(</w:t>
      </w:r>
      <w:r w:rsidR="002E5C16">
        <w:rPr>
          <w:rFonts w:hint="eastAsia"/>
        </w:rPr>
        <w:t>以下</w:t>
      </w:r>
      <w:r w:rsidRPr="009213BD">
        <w:rPr>
          <w:rFonts w:hint="eastAsia"/>
        </w:rPr>
        <w:t>稱六氟化鈾處置計畫)</w:t>
      </w:r>
      <w:r w:rsidR="002E5C16">
        <w:rPr>
          <w:rFonts w:hint="eastAsia"/>
        </w:rPr>
        <w:t>，迄1</w:t>
      </w:r>
      <w:r w:rsidR="002E5C16">
        <w:t>12</w:t>
      </w:r>
      <w:r w:rsidR="002E5C16">
        <w:rPr>
          <w:rFonts w:hint="eastAsia"/>
        </w:rPr>
        <w:t>年底之保留數各為7</w:t>
      </w:r>
      <w:r w:rsidR="002E5C16">
        <w:t>,357</w:t>
      </w:r>
      <w:r w:rsidR="002E5C16">
        <w:rPr>
          <w:rFonts w:hint="eastAsia"/>
        </w:rPr>
        <w:t>萬5千元及</w:t>
      </w:r>
      <w:r w:rsidR="00067606" w:rsidRPr="009213BD">
        <w:rPr>
          <w:rFonts w:hint="eastAsia"/>
        </w:rPr>
        <w:t>1億</w:t>
      </w:r>
      <w:r w:rsidR="002E5C16">
        <w:rPr>
          <w:rFonts w:hint="eastAsia"/>
        </w:rPr>
        <w:t>5</w:t>
      </w:r>
      <w:r w:rsidR="002E5C16">
        <w:t>,834</w:t>
      </w:r>
      <w:r w:rsidRPr="009213BD">
        <w:rPr>
          <w:rFonts w:hint="eastAsia"/>
        </w:rPr>
        <w:t>萬</w:t>
      </w:r>
      <w:r w:rsidR="002E5C16">
        <w:rPr>
          <w:rFonts w:hint="eastAsia"/>
        </w:rPr>
        <w:t>5</w:t>
      </w:r>
      <w:r w:rsidRPr="009213BD">
        <w:rPr>
          <w:rFonts w:hint="eastAsia"/>
        </w:rPr>
        <w:lastRenderedPageBreak/>
        <w:t>千元</w:t>
      </w:r>
      <w:r w:rsidR="002E5C16">
        <w:rPr>
          <w:rFonts w:hint="eastAsia"/>
        </w:rPr>
        <w:t>，尚</w:t>
      </w:r>
      <w:r w:rsidR="00067606" w:rsidRPr="009213BD">
        <w:rPr>
          <w:rFonts w:hAnsi="標楷體" w:hint="eastAsia"/>
        </w:rPr>
        <w:t>待</w:t>
      </w:r>
      <w:r w:rsidR="002E5C16">
        <w:rPr>
          <w:rFonts w:hAnsi="標楷體" w:hint="eastAsia"/>
        </w:rPr>
        <w:t>以後年度繼續</w:t>
      </w:r>
      <w:r w:rsidR="00067606" w:rsidRPr="009213BD">
        <w:rPr>
          <w:rFonts w:hAnsi="標楷體" w:hint="eastAsia"/>
        </w:rPr>
        <w:t>執行</w:t>
      </w:r>
      <w:r w:rsidR="002E5C16">
        <w:rPr>
          <w:rFonts w:hAnsi="標楷體" w:hint="eastAsia"/>
        </w:rPr>
        <w:t>。茲</w:t>
      </w:r>
      <w:r w:rsidRPr="009213BD">
        <w:rPr>
          <w:rFonts w:hAnsi="標楷體" w:hint="eastAsia"/>
        </w:rPr>
        <w:t>說明如下：</w:t>
      </w:r>
    </w:p>
    <w:p w:rsidR="00A11910" w:rsidRPr="00A11910" w:rsidRDefault="00A11910" w:rsidP="00A11910">
      <w:pPr>
        <w:pStyle w:val="a5"/>
        <w:ind w:left="851" w:hanging="284"/>
        <w:rPr>
          <w:b/>
        </w:rPr>
      </w:pPr>
      <w:r w:rsidRPr="00A11910">
        <w:rPr>
          <w:rFonts w:hint="eastAsia"/>
          <w:b/>
        </w:rPr>
        <w:t>(一)70MeV中型迴旋加速器建置計畫</w:t>
      </w:r>
      <w:r w:rsidR="00D971A0">
        <w:rPr>
          <w:rFonts w:hint="eastAsia"/>
          <w:b/>
        </w:rPr>
        <w:t>1</w:t>
      </w:r>
      <w:r w:rsidR="00D971A0">
        <w:rPr>
          <w:b/>
        </w:rPr>
        <w:t>12</w:t>
      </w:r>
      <w:r w:rsidR="00D971A0">
        <w:rPr>
          <w:rFonts w:hint="eastAsia"/>
          <w:b/>
        </w:rPr>
        <w:t>年度執行率7</w:t>
      </w:r>
      <w:r w:rsidR="00D971A0">
        <w:rPr>
          <w:b/>
        </w:rPr>
        <w:t>0.27%</w:t>
      </w:r>
      <w:r w:rsidR="0040730F">
        <w:rPr>
          <w:rFonts w:hint="eastAsia"/>
          <w:b/>
        </w:rPr>
        <w:t>，</w:t>
      </w:r>
      <w:r w:rsidR="00D971A0">
        <w:rPr>
          <w:rFonts w:hint="eastAsia"/>
          <w:b/>
        </w:rPr>
        <w:t>惟</w:t>
      </w:r>
      <w:r w:rsidRPr="00A11910">
        <w:rPr>
          <w:rFonts w:hint="eastAsia"/>
          <w:b/>
        </w:rPr>
        <w:t>因</w:t>
      </w:r>
      <w:r w:rsidR="00D971A0">
        <w:rPr>
          <w:rFonts w:hint="eastAsia"/>
          <w:b/>
        </w:rPr>
        <w:t>館舍</w:t>
      </w:r>
      <w:r w:rsidR="00275462" w:rsidRPr="00275462">
        <w:rPr>
          <w:rFonts w:hint="eastAsia"/>
          <w:b/>
        </w:rPr>
        <w:t>建築</w:t>
      </w:r>
      <w:r w:rsidR="00D971A0">
        <w:rPr>
          <w:rFonts w:hint="eastAsia"/>
          <w:b/>
        </w:rPr>
        <w:t>工程多次流標</w:t>
      </w:r>
      <w:r w:rsidRPr="00A11910">
        <w:rPr>
          <w:rFonts w:hint="eastAsia"/>
          <w:b/>
        </w:rPr>
        <w:t>等因素，</w:t>
      </w:r>
      <w:r w:rsidR="00D971A0">
        <w:rPr>
          <w:rFonts w:hint="eastAsia"/>
          <w:b/>
        </w:rPr>
        <w:t>致保留比率高達近3</w:t>
      </w:r>
      <w:r w:rsidR="00D971A0">
        <w:rPr>
          <w:b/>
        </w:rPr>
        <w:t>0%</w:t>
      </w:r>
      <w:r w:rsidR="00D971A0">
        <w:rPr>
          <w:rFonts w:hint="eastAsia"/>
          <w:b/>
        </w:rPr>
        <w:t>，允宜</w:t>
      </w:r>
      <w:r w:rsidRPr="00A11910">
        <w:rPr>
          <w:rFonts w:hint="eastAsia"/>
          <w:b/>
        </w:rPr>
        <w:t>積極辦理</w:t>
      </w:r>
    </w:p>
    <w:p w:rsidR="00A11910" w:rsidRPr="00A11910" w:rsidRDefault="00A11910" w:rsidP="00A11910">
      <w:pPr>
        <w:ind w:leftChars="300" w:left="1133" w:hangingChars="100" w:hanging="283"/>
      </w:pPr>
      <w:r w:rsidRPr="00A11910">
        <w:t>1.</w:t>
      </w:r>
      <w:r w:rsidRPr="00A11910">
        <w:rPr>
          <w:rFonts w:hint="eastAsia"/>
        </w:rPr>
        <w:t>70MeV中型迴旋加速器建置計畫係</w:t>
      </w:r>
      <w:r w:rsidR="0091709A">
        <w:rPr>
          <w:rFonts w:hint="eastAsia"/>
        </w:rPr>
        <w:t>核研所</w:t>
      </w:r>
      <w:r w:rsidRPr="00A11910">
        <w:rPr>
          <w:rFonts w:hint="eastAsia"/>
        </w:rPr>
        <w:t>規劃建置之國家級質子與中子科學應用之中型迴旋加速器，用以提供基礎科學、生醫、太空、國防、材料及半導體等領域之試驗環境</w:t>
      </w:r>
      <w:r w:rsidR="009F762E">
        <w:rPr>
          <w:rFonts w:hint="eastAsia"/>
        </w:rPr>
        <w:t>；</w:t>
      </w:r>
      <w:r w:rsidRPr="00A11910">
        <w:rPr>
          <w:rFonts w:hint="eastAsia"/>
        </w:rPr>
        <w:t>該計畫期程為1</w:t>
      </w:r>
      <w:r w:rsidRPr="00A11910">
        <w:t>12</w:t>
      </w:r>
      <w:r w:rsidRPr="00A11910">
        <w:rPr>
          <w:rFonts w:hint="eastAsia"/>
        </w:rPr>
        <w:t>至1</w:t>
      </w:r>
      <w:r w:rsidRPr="00A11910">
        <w:t>15</w:t>
      </w:r>
      <w:r w:rsidRPr="00A11910">
        <w:rPr>
          <w:rFonts w:hint="eastAsia"/>
        </w:rPr>
        <w:t>年度，惟因物價上漲及匯率變動等因素，</w:t>
      </w:r>
      <w:r w:rsidR="008D02E9">
        <w:rPr>
          <w:rFonts w:hint="eastAsia"/>
        </w:rPr>
        <w:t>1</w:t>
      </w:r>
      <w:r w:rsidR="008D02E9">
        <w:t>12</w:t>
      </w:r>
      <w:r w:rsidR="008D02E9">
        <w:rPr>
          <w:rFonts w:hint="eastAsia"/>
        </w:rPr>
        <w:t>年1月</w:t>
      </w:r>
      <w:r w:rsidR="009F762E">
        <w:rPr>
          <w:rFonts w:hint="eastAsia"/>
        </w:rPr>
        <w:t>行政院核定修正計畫，</w:t>
      </w:r>
      <w:r w:rsidRPr="00A11910">
        <w:rPr>
          <w:rFonts w:hint="eastAsia"/>
        </w:rPr>
        <w:t>總經費</w:t>
      </w:r>
      <w:r w:rsidR="0091709A">
        <w:rPr>
          <w:rFonts w:hint="eastAsia"/>
        </w:rPr>
        <w:t>由</w:t>
      </w:r>
      <w:r w:rsidRPr="00A11910">
        <w:rPr>
          <w:rFonts w:hint="eastAsia"/>
        </w:rPr>
        <w:t>1</w:t>
      </w:r>
      <w:r w:rsidR="0091709A">
        <w:t>5</w:t>
      </w:r>
      <w:r w:rsidRPr="00A11910">
        <w:rPr>
          <w:rFonts w:hint="eastAsia"/>
        </w:rPr>
        <w:t>億</w:t>
      </w:r>
      <w:r w:rsidR="0091709A">
        <w:rPr>
          <w:rFonts w:hint="eastAsia"/>
        </w:rPr>
        <w:t>4</w:t>
      </w:r>
      <w:r w:rsidR="0091709A">
        <w:t>,473</w:t>
      </w:r>
      <w:r w:rsidRPr="00A11910">
        <w:rPr>
          <w:rFonts w:hint="eastAsia"/>
        </w:rPr>
        <w:t>萬</w:t>
      </w:r>
      <w:r w:rsidR="0091709A">
        <w:rPr>
          <w:rFonts w:hint="eastAsia"/>
        </w:rPr>
        <w:t>5</w:t>
      </w:r>
      <w:r w:rsidRPr="00A11910">
        <w:rPr>
          <w:rFonts w:hint="eastAsia"/>
        </w:rPr>
        <w:t>千元</w:t>
      </w:r>
      <w:r w:rsidR="0091709A">
        <w:rPr>
          <w:rFonts w:hint="eastAsia"/>
        </w:rPr>
        <w:t>增至1</w:t>
      </w:r>
      <w:r w:rsidR="0091709A">
        <w:t>6</w:t>
      </w:r>
      <w:r w:rsidR="0091709A">
        <w:rPr>
          <w:rFonts w:hint="eastAsia"/>
        </w:rPr>
        <w:t>億5</w:t>
      </w:r>
      <w:r w:rsidR="0091709A">
        <w:t>,590</w:t>
      </w:r>
      <w:r w:rsidR="0091709A">
        <w:rPr>
          <w:rFonts w:hint="eastAsia"/>
        </w:rPr>
        <w:t>萬元</w:t>
      </w:r>
      <w:r w:rsidRPr="00A11910">
        <w:rPr>
          <w:rFonts w:hint="eastAsia"/>
        </w:rPr>
        <w:t>，其中科技發展經費</w:t>
      </w:r>
      <w:r w:rsidR="0091709A">
        <w:rPr>
          <w:rFonts w:hint="eastAsia"/>
        </w:rPr>
        <w:t>9</w:t>
      </w:r>
      <w:r w:rsidRPr="00A11910">
        <w:rPr>
          <w:rFonts w:hint="eastAsia"/>
        </w:rPr>
        <w:t>億</w:t>
      </w:r>
      <w:r w:rsidR="0091709A">
        <w:rPr>
          <w:rFonts w:hint="eastAsia"/>
        </w:rPr>
        <w:t>6</w:t>
      </w:r>
      <w:r w:rsidR="0091709A">
        <w:t>90</w:t>
      </w:r>
      <w:r w:rsidRPr="00A11910">
        <w:rPr>
          <w:rFonts w:hint="eastAsia"/>
        </w:rPr>
        <w:t>萬元，用以採購迴旋加速器本體與相關實驗儀器設備及建立國家級實驗室，另公共建設經費7億4</w:t>
      </w:r>
      <w:r w:rsidRPr="00A11910">
        <w:t>,900</w:t>
      </w:r>
      <w:r w:rsidRPr="00A11910">
        <w:rPr>
          <w:rFonts w:hint="eastAsia"/>
        </w:rPr>
        <w:t>萬元，用以興建館舍建築</w:t>
      </w:r>
      <w:r w:rsidR="0091709A">
        <w:rPr>
          <w:rStyle w:val="af9"/>
        </w:rPr>
        <w:footnoteReference w:id="1"/>
      </w:r>
      <w:r w:rsidRPr="00A11910">
        <w:rPr>
          <w:rFonts w:hint="eastAsia"/>
        </w:rPr>
        <w:t>。</w:t>
      </w:r>
    </w:p>
    <w:p w:rsidR="00A11910" w:rsidRDefault="00A11910" w:rsidP="00F149BE">
      <w:pPr>
        <w:ind w:leftChars="300" w:left="1133" w:hangingChars="100" w:hanging="283"/>
      </w:pPr>
      <w:r w:rsidRPr="00A11910">
        <w:rPr>
          <w:rFonts w:hint="eastAsia"/>
        </w:rPr>
        <w:t>2</w:t>
      </w:r>
      <w:r w:rsidRPr="00A11910">
        <w:t>.</w:t>
      </w:r>
      <w:r w:rsidRPr="00A11910">
        <w:rPr>
          <w:rFonts w:hint="eastAsia"/>
        </w:rPr>
        <w:t>該計畫</w:t>
      </w:r>
      <w:r w:rsidR="009F762E">
        <w:rPr>
          <w:rFonts w:hint="eastAsia"/>
        </w:rPr>
        <w:t>由核研所編列公務預算辦理</w:t>
      </w:r>
      <w:r w:rsidR="009F762E">
        <w:rPr>
          <w:rStyle w:val="af9"/>
        </w:rPr>
        <w:footnoteReference w:id="2"/>
      </w:r>
      <w:r w:rsidR="009F762E">
        <w:rPr>
          <w:rFonts w:hint="eastAsia"/>
        </w:rPr>
        <w:t>，1</w:t>
      </w:r>
      <w:r w:rsidR="009F762E">
        <w:t>12</w:t>
      </w:r>
      <w:r w:rsidR="009F762E">
        <w:rPr>
          <w:rFonts w:hint="eastAsia"/>
        </w:rPr>
        <w:t>年度預算數</w:t>
      </w:r>
      <w:r w:rsidR="009F762E" w:rsidRPr="009F762E">
        <w:rPr>
          <w:rFonts w:hint="eastAsia"/>
        </w:rPr>
        <w:t>2億4,750萬9千元</w:t>
      </w:r>
      <w:r w:rsidR="009F762E">
        <w:rPr>
          <w:rFonts w:hint="eastAsia"/>
        </w:rPr>
        <w:t>、累計執行數1億7</w:t>
      </w:r>
      <w:r w:rsidR="009F762E">
        <w:t>,393</w:t>
      </w:r>
      <w:r w:rsidR="009F762E">
        <w:rPr>
          <w:rFonts w:hint="eastAsia"/>
        </w:rPr>
        <w:t>萬4千元，</w:t>
      </w:r>
      <w:r w:rsidR="009F762E" w:rsidRPr="009F762E">
        <w:rPr>
          <w:rFonts w:hint="eastAsia"/>
        </w:rPr>
        <w:t>執行率</w:t>
      </w:r>
      <w:r w:rsidR="009F762E" w:rsidRPr="009F762E">
        <w:rPr>
          <w:rFonts w:hint="eastAsia"/>
        </w:rPr>
        <w:lastRenderedPageBreak/>
        <w:t>70.27%，</w:t>
      </w:r>
      <w:r w:rsidR="00F149BE">
        <w:rPr>
          <w:rFonts w:hint="eastAsia"/>
        </w:rPr>
        <w:t>且</w:t>
      </w:r>
      <w:r w:rsidR="009F762E">
        <w:rPr>
          <w:rFonts w:hint="eastAsia"/>
        </w:rPr>
        <w:t>因</w:t>
      </w:r>
      <w:r w:rsidR="00F149BE" w:rsidRPr="00F149BE">
        <w:rPr>
          <w:rFonts w:hint="eastAsia"/>
        </w:rPr>
        <w:t>館舍</w:t>
      </w:r>
      <w:r w:rsidR="00275462" w:rsidRPr="00275462">
        <w:rPr>
          <w:rFonts w:hint="eastAsia"/>
        </w:rPr>
        <w:t>建築</w:t>
      </w:r>
      <w:r w:rsidR="00F149BE" w:rsidRPr="00F149BE">
        <w:rPr>
          <w:rFonts w:hint="eastAsia"/>
        </w:rPr>
        <w:t>工程多次流標</w:t>
      </w:r>
      <w:r w:rsidR="00F149BE">
        <w:rPr>
          <w:rFonts w:hint="eastAsia"/>
        </w:rPr>
        <w:t>、迴旋加速器及附屬設備購置案履約期限未屆</w:t>
      </w:r>
      <w:r w:rsidR="00F149BE" w:rsidRPr="00F149BE">
        <w:rPr>
          <w:rFonts w:hint="eastAsia"/>
        </w:rPr>
        <w:t>等因素</w:t>
      </w:r>
      <w:r w:rsidR="00F149BE">
        <w:rPr>
          <w:rFonts w:hint="eastAsia"/>
        </w:rPr>
        <w:t>，致</w:t>
      </w:r>
      <w:r w:rsidR="009F762E" w:rsidRPr="009F762E">
        <w:rPr>
          <w:rFonts w:hint="eastAsia"/>
        </w:rPr>
        <w:t>保留數</w:t>
      </w:r>
      <w:r w:rsidR="00F149BE">
        <w:rPr>
          <w:rFonts w:hint="eastAsia"/>
        </w:rPr>
        <w:t>高達</w:t>
      </w:r>
      <w:r w:rsidR="009F762E" w:rsidRPr="009F762E">
        <w:rPr>
          <w:rFonts w:hint="eastAsia"/>
        </w:rPr>
        <w:t>7,357萬5千元</w:t>
      </w:r>
      <w:r w:rsidR="00F149BE">
        <w:rPr>
          <w:rFonts w:hint="eastAsia"/>
        </w:rPr>
        <w:t>(保留比率2</w:t>
      </w:r>
      <w:r w:rsidR="00F149BE">
        <w:t>9.73%</w:t>
      </w:r>
      <w:r w:rsidR="00026797">
        <w:rPr>
          <w:rFonts w:hint="eastAsia"/>
        </w:rPr>
        <w:t>，詳表1</w:t>
      </w:r>
      <w:r w:rsidR="00F149BE">
        <w:t>)</w:t>
      </w:r>
      <w:r w:rsidR="00F149BE">
        <w:rPr>
          <w:rFonts w:hint="eastAsia"/>
        </w:rPr>
        <w:t>；該年度</w:t>
      </w:r>
      <w:r w:rsidRPr="00A11910">
        <w:rPr>
          <w:rFonts w:hint="eastAsia"/>
        </w:rPr>
        <w:t>執行狀況經審計部查核略以，館舍建築工程未審慎評估合理預算而多次流標，</w:t>
      </w:r>
      <w:r w:rsidR="00275462">
        <w:rPr>
          <w:rFonts w:hint="eastAsia"/>
        </w:rPr>
        <w:t>而</w:t>
      </w:r>
      <w:r w:rsidRPr="00A11910">
        <w:rPr>
          <w:rFonts w:hint="eastAsia"/>
        </w:rPr>
        <w:t>其雖於1</w:t>
      </w:r>
      <w:r w:rsidRPr="00A11910">
        <w:t>13</w:t>
      </w:r>
      <w:r w:rsidRPr="00A11910">
        <w:rPr>
          <w:rFonts w:hint="eastAsia"/>
        </w:rPr>
        <w:t>年4月決標，然決標金額高於同年1月所修正之公共建設經費預算數，且因該館舍工程預計完工日期延後至1</w:t>
      </w:r>
      <w:r w:rsidRPr="00A11910">
        <w:t>15</w:t>
      </w:r>
      <w:r w:rsidRPr="00A11910">
        <w:rPr>
          <w:rFonts w:hint="eastAsia"/>
        </w:rPr>
        <w:t>年4月，致迴旋加速器本體交貨後尚需另覓合適位置存放，待館舍工程完工後始得進廠安裝及測試</w:t>
      </w:r>
      <w:r w:rsidRPr="00A11910">
        <w:rPr>
          <w:vertAlign w:val="superscript"/>
        </w:rPr>
        <w:footnoteReference w:id="3"/>
      </w:r>
      <w:r w:rsidRPr="00A11910">
        <w:rPr>
          <w:rFonts w:hint="eastAsia"/>
        </w:rPr>
        <w:t>。</w:t>
      </w:r>
      <w:r w:rsidR="00275462">
        <w:rPr>
          <w:rFonts w:hint="eastAsia"/>
        </w:rPr>
        <w:t>以上，</w:t>
      </w:r>
      <w:r w:rsidRPr="00A11910">
        <w:rPr>
          <w:rFonts w:hint="eastAsia"/>
        </w:rPr>
        <w:t>該計畫</w:t>
      </w:r>
      <w:r w:rsidR="00275462">
        <w:rPr>
          <w:rFonts w:hint="eastAsia"/>
        </w:rPr>
        <w:lastRenderedPageBreak/>
        <w:t>首年度執行即發生鉅額保留，且因</w:t>
      </w:r>
      <w:r w:rsidR="00275462" w:rsidRPr="00275462">
        <w:rPr>
          <w:rFonts w:hint="eastAsia"/>
        </w:rPr>
        <w:t>館舍</w:t>
      </w:r>
      <w:r w:rsidR="00275462">
        <w:rPr>
          <w:rFonts w:hint="eastAsia"/>
        </w:rPr>
        <w:t>建築</w:t>
      </w:r>
      <w:r w:rsidR="00275462" w:rsidRPr="00275462">
        <w:rPr>
          <w:rFonts w:hint="eastAsia"/>
        </w:rPr>
        <w:t>工程多次流標</w:t>
      </w:r>
      <w:r w:rsidR="00275462">
        <w:rPr>
          <w:rFonts w:hint="eastAsia"/>
        </w:rPr>
        <w:t>，致</w:t>
      </w:r>
      <w:r w:rsidR="00275462" w:rsidRPr="00275462">
        <w:rPr>
          <w:rFonts w:hint="eastAsia"/>
        </w:rPr>
        <w:t>迴旋加速器本體交貨後</w:t>
      </w:r>
      <w:r w:rsidR="00275462">
        <w:rPr>
          <w:rFonts w:hint="eastAsia"/>
        </w:rPr>
        <w:t>需延後</w:t>
      </w:r>
      <w:r w:rsidR="00275462" w:rsidRPr="00275462">
        <w:rPr>
          <w:rFonts w:hint="eastAsia"/>
        </w:rPr>
        <w:t>安裝及測試</w:t>
      </w:r>
      <w:r w:rsidRPr="00A11910">
        <w:rPr>
          <w:rFonts w:hint="eastAsia"/>
        </w:rPr>
        <w:t>，允宜</w:t>
      </w:r>
      <w:r w:rsidR="00275462">
        <w:rPr>
          <w:rFonts w:hint="eastAsia"/>
        </w:rPr>
        <w:t>檢討</w:t>
      </w:r>
      <w:r w:rsidRPr="00A11910">
        <w:rPr>
          <w:rFonts w:hint="eastAsia"/>
        </w:rPr>
        <w:t>積極辦理並落實管控進度。</w:t>
      </w:r>
    </w:p>
    <w:p w:rsidR="0082414C" w:rsidRDefault="0082414C" w:rsidP="0082414C">
      <w:pPr>
        <w:spacing w:beforeLines="50" w:before="258" w:line="280" w:lineRule="exact"/>
        <w:ind w:leftChars="0" w:left="743" w:hangingChars="262" w:hanging="743"/>
        <w:jc w:val="left"/>
        <w:rPr>
          <w:b/>
        </w:rPr>
      </w:pPr>
      <w:r w:rsidRPr="0082414C">
        <w:rPr>
          <w:rFonts w:hint="eastAsia"/>
          <w:b/>
        </w:rPr>
        <w:t>表1  70MeV中型迴旋加速器建置計畫1</w:t>
      </w:r>
      <w:r w:rsidRPr="0082414C">
        <w:rPr>
          <w:b/>
        </w:rPr>
        <w:t>12</w:t>
      </w:r>
      <w:r w:rsidRPr="0082414C">
        <w:rPr>
          <w:rFonts w:hint="eastAsia"/>
          <w:b/>
        </w:rPr>
        <w:t>年度預</w:t>
      </w:r>
      <w:r>
        <w:rPr>
          <w:rFonts w:hint="eastAsia"/>
          <w:b/>
        </w:rPr>
        <w:t>、決</w:t>
      </w:r>
      <w:r w:rsidRPr="0082414C">
        <w:rPr>
          <w:rFonts w:hint="eastAsia"/>
          <w:b/>
        </w:rPr>
        <w:t>算概況表</w:t>
      </w:r>
    </w:p>
    <w:p w:rsidR="0082414C" w:rsidRPr="0082414C" w:rsidRDefault="0082414C" w:rsidP="0082414C">
      <w:pPr>
        <w:spacing w:line="280" w:lineRule="exact"/>
        <w:ind w:leftChars="0" w:left="743" w:hangingChars="262" w:hanging="743"/>
        <w:jc w:val="right"/>
        <w:rPr>
          <w:rFonts w:hAnsi="標楷體"/>
          <w:sz w:val="24"/>
        </w:rPr>
      </w:pPr>
      <w:r w:rsidRPr="0082414C">
        <w:rPr>
          <w:rFonts w:hint="eastAsia"/>
          <w:b/>
        </w:rPr>
        <w:t xml:space="preserve"> </w:t>
      </w:r>
      <w:r w:rsidRPr="0082414C">
        <w:rPr>
          <w:b/>
        </w:rPr>
        <w:t xml:space="preserve">                 </w:t>
      </w:r>
      <w:r w:rsidRPr="0082414C">
        <w:rPr>
          <w:rFonts w:hint="eastAsia"/>
          <w:sz w:val="24"/>
        </w:rPr>
        <w:t xml:space="preserve">                 單位</w:t>
      </w:r>
      <w:r w:rsidRPr="0082414C">
        <w:rPr>
          <w:rFonts w:hAnsi="標楷體" w:hint="eastAsia"/>
          <w:sz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292"/>
        <w:gridCol w:w="3160"/>
      </w:tblGrid>
      <w:tr w:rsidR="0082414C" w:rsidRPr="0082414C" w:rsidTr="0082414C">
        <w:tc>
          <w:tcPr>
            <w:tcW w:w="5292" w:type="dxa"/>
            <w:shd w:val="clear" w:color="auto" w:fill="auto"/>
          </w:tcPr>
          <w:p w:rsidR="0082414C" w:rsidRPr="0082414C" w:rsidRDefault="0082414C" w:rsidP="0082414C">
            <w:pPr>
              <w:spacing w:line="280" w:lineRule="exact"/>
              <w:ind w:leftChars="0" w:left="0" w:firstLineChars="0" w:firstLine="0"/>
              <w:jc w:val="center"/>
              <w:rPr>
                <w:rFonts w:hAnsi="標楷體" w:hint="eastAsia"/>
                <w:sz w:val="24"/>
              </w:rPr>
            </w:pPr>
            <w:r w:rsidRPr="0082414C">
              <w:rPr>
                <w:rFonts w:hAnsi="標楷體" w:hint="eastAsia"/>
                <w:sz w:val="24"/>
              </w:rPr>
              <w:t>子計畫名稱</w:t>
            </w:r>
          </w:p>
        </w:tc>
        <w:tc>
          <w:tcPr>
            <w:tcW w:w="3160" w:type="dxa"/>
            <w:shd w:val="clear" w:color="auto" w:fill="auto"/>
          </w:tcPr>
          <w:p w:rsidR="0082414C" w:rsidRPr="0082414C" w:rsidRDefault="0082414C" w:rsidP="0082414C">
            <w:pPr>
              <w:spacing w:line="280" w:lineRule="exact"/>
              <w:ind w:leftChars="0" w:left="0" w:firstLineChars="0" w:firstLine="0"/>
              <w:jc w:val="center"/>
              <w:rPr>
                <w:rFonts w:hAnsi="標楷體" w:hint="eastAsia"/>
                <w:sz w:val="24"/>
              </w:rPr>
            </w:pPr>
            <w:r w:rsidRPr="0082414C">
              <w:rPr>
                <w:rFonts w:hAnsi="標楷體" w:hint="eastAsia"/>
                <w:sz w:val="24"/>
              </w:rPr>
              <w:t>經費需求數</w:t>
            </w:r>
          </w:p>
        </w:tc>
      </w:tr>
      <w:tr w:rsidR="0082414C" w:rsidRPr="0082414C" w:rsidTr="0082414C">
        <w:tc>
          <w:tcPr>
            <w:tcW w:w="5292" w:type="dxa"/>
            <w:shd w:val="clear" w:color="auto" w:fill="auto"/>
          </w:tcPr>
          <w:p w:rsidR="0082414C" w:rsidRPr="0082414C" w:rsidRDefault="0082414C" w:rsidP="0082414C">
            <w:pPr>
              <w:spacing w:line="280" w:lineRule="exact"/>
              <w:ind w:leftChars="0" w:left="0" w:firstLineChars="0" w:firstLine="0"/>
              <w:jc w:val="left"/>
              <w:rPr>
                <w:rFonts w:hAnsi="標楷體" w:hint="eastAsia"/>
                <w:sz w:val="24"/>
              </w:rPr>
            </w:pPr>
            <w:r w:rsidRPr="0082414C">
              <w:rPr>
                <w:rFonts w:hAnsi="標楷體" w:hint="eastAsia"/>
                <w:sz w:val="24"/>
              </w:rPr>
              <w:t>迴旋加速器與放射性同位素研製國家實驗室</w:t>
            </w:r>
          </w:p>
        </w:tc>
        <w:tc>
          <w:tcPr>
            <w:tcW w:w="3160" w:type="dxa"/>
            <w:shd w:val="clear" w:color="auto" w:fill="auto"/>
          </w:tcPr>
          <w:p w:rsidR="0082414C" w:rsidRPr="0082414C" w:rsidRDefault="0082414C" w:rsidP="0082414C">
            <w:pPr>
              <w:spacing w:line="280" w:lineRule="exact"/>
              <w:ind w:leftChars="0" w:left="0" w:firstLineChars="0" w:firstLine="0"/>
              <w:jc w:val="right"/>
              <w:rPr>
                <w:rFonts w:hAnsi="標楷體" w:hint="eastAsia"/>
                <w:sz w:val="24"/>
              </w:rPr>
            </w:pPr>
            <w:r>
              <w:rPr>
                <w:rFonts w:hAnsi="標楷體" w:hint="eastAsia"/>
                <w:sz w:val="24"/>
              </w:rPr>
              <w:t>6</w:t>
            </w:r>
            <w:r>
              <w:rPr>
                <w:rFonts w:hAnsi="標楷體"/>
                <w:sz w:val="24"/>
              </w:rPr>
              <w:t>71,695</w:t>
            </w:r>
          </w:p>
        </w:tc>
      </w:tr>
      <w:tr w:rsidR="0082414C" w:rsidRPr="0082414C" w:rsidTr="0082414C">
        <w:tc>
          <w:tcPr>
            <w:tcW w:w="5292" w:type="dxa"/>
            <w:shd w:val="clear" w:color="auto" w:fill="auto"/>
          </w:tcPr>
          <w:p w:rsidR="0082414C" w:rsidRPr="0082414C" w:rsidRDefault="0082414C" w:rsidP="0082414C">
            <w:pPr>
              <w:spacing w:line="280" w:lineRule="exact"/>
              <w:ind w:leftChars="0" w:left="0" w:firstLineChars="0" w:firstLine="0"/>
              <w:jc w:val="left"/>
              <w:rPr>
                <w:rFonts w:hAnsi="標楷體" w:hint="eastAsia"/>
                <w:sz w:val="24"/>
              </w:rPr>
            </w:pPr>
            <w:r w:rsidRPr="0082414C">
              <w:rPr>
                <w:rFonts w:hAnsi="標楷體" w:hint="eastAsia"/>
                <w:sz w:val="24"/>
              </w:rPr>
              <w:t>質子照射驗證分析國家實驗室</w:t>
            </w:r>
          </w:p>
        </w:tc>
        <w:tc>
          <w:tcPr>
            <w:tcW w:w="3160" w:type="dxa"/>
            <w:shd w:val="clear" w:color="auto" w:fill="auto"/>
          </w:tcPr>
          <w:p w:rsidR="0082414C" w:rsidRPr="0082414C" w:rsidRDefault="0082414C" w:rsidP="0082414C">
            <w:pPr>
              <w:spacing w:line="280" w:lineRule="exact"/>
              <w:ind w:leftChars="0" w:left="0" w:firstLineChars="0" w:firstLine="0"/>
              <w:jc w:val="right"/>
              <w:rPr>
                <w:rFonts w:hAnsi="標楷體" w:hint="eastAsia"/>
                <w:sz w:val="24"/>
              </w:rPr>
            </w:pPr>
            <w:r>
              <w:rPr>
                <w:rFonts w:hAnsi="標楷體" w:hint="eastAsia"/>
                <w:sz w:val="24"/>
              </w:rPr>
              <w:t>6</w:t>
            </w:r>
            <w:r>
              <w:rPr>
                <w:rFonts w:hAnsi="標楷體"/>
                <w:sz w:val="24"/>
              </w:rPr>
              <w:t>0,279</w:t>
            </w:r>
          </w:p>
        </w:tc>
      </w:tr>
      <w:tr w:rsidR="0082414C" w:rsidRPr="0082414C" w:rsidTr="0082414C">
        <w:tc>
          <w:tcPr>
            <w:tcW w:w="5292" w:type="dxa"/>
            <w:shd w:val="clear" w:color="auto" w:fill="auto"/>
          </w:tcPr>
          <w:p w:rsidR="0082414C" w:rsidRPr="0082414C" w:rsidRDefault="0082414C" w:rsidP="0082414C">
            <w:pPr>
              <w:spacing w:line="280" w:lineRule="exact"/>
              <w:ind w:leftChars="0" w:left="0" w:firstLineChars="0" w:firstLine="0"/>
              <w:jc w:val="left"/>
              <w:rPr>
                <w:rFonts w:hAnsi="標楷體" w:hint="eastAsia"/>
                <w:sz w:val="24"/>
              </w:rPr>
            </w:pPr>
            <w:r w:rsidRPr="0082414C">
              <w:rPr>
                <w:rFonts w:hAnsi="標楷體" w:hint="eastAsia"/>
                <w:sz w:val="24"/>
              </w:rPr>
              <w:t>中子應用</w:t>
            </w:r>
            <w:r>
              <w:rPr>
                <w:rFonts w:hAnsi="標楷體" w:hint="eastAsia"/>
                <w:sz w:val="24"/>
              </w:rPr>
              <w:t>研究</w:t>
            </w:r>
            <w:r w:rsidRPr="0082414C">
              <w:rPr>
                <w:rFonts w:hAnsi="標楷體" w:hint="eastAsia"/>
                <w:sz w:val="24"/>
              </w:rPr>
              <w:t>國家實驗室</w:t>
            </w:r>
          </w:p>
        </w:tc>
        <w:tc>
          <w:tcPr>
            <w:tcW w:w="3160" w:type="dxa"/>
            <w:shd w:val="clear" w:color="auto" w:fill="auto"/>
          </w:tcPr>
          <w:p w:rsidR="0082414C" w:rsidRPr="0082414C" w:rsidRDefault="0082414C" w:rsidP="0082414C">
            <w:pPr>
              <w:spacing w:line="280" w:lineRule="exact"/>
              <w:ind w:leftChars="0" w:left="0" w:firstLineChars="0" w:firstLine="0"/>
              <w:jc w:val="right"/>
              <w:rPr>
                <w:rFonts w:hAnsi="標楷體" w:hint="eastAsia"/>
                <w:sz w:val="24"/>
              </w:rPr>
            </w:pPr>
            <w:r w:rsidRPr="0082414C">
              <w:rPr>
                <w:rFonts w:hAnsi="標楷體" w:hint="eastAsia"/>
                <w:sz w:val="24"/>
              </w:rPr>
              <w:t>1</w:t>
            </w:r>
            <w:r w:rsidRPr="0082414C">
              <w:rPr>
                <w:rFonts w:hAnsi="標楷體"/>
                <w:sz w:val="24"/>
              </w:rPr>
              <w:t>2</w:t>
            </w:r>
            <w:r>
              <w:rPr>
                <w:rFonts w:hAnsi="標楷體"/>
                <w:sz w:val="24"/>
              </w:rPr>
              <w:t>7,028</w:t>
            </w:r>
          </w:p>
        </w:tc>
      </w:tr>
      <w:tr w:rsidR="0082414C" w:rsidRPr="0082414C" w:rsidTr="0082414C">
        <w:tc>
          <w:tcPr>
            <w:tcW w:w="5292" w:type="dxa"/>
            <w:shd w:val="clear" w:color="auto" w:fill="auto"/>
          </w:tcPr>
          <w:p w:rsidR="0082414C" w:rsidRPr="0082414C" w:rsidRDefault="0082414C" w:rsidP="0082414C">
            <w:pPr>
              <w:spacing w:line="280" w:lineRule="exact"/>
              <w:ind w:leftChars="0" w:left="0" w:firstLineChars="0" w:firstLine="0"/>
              <w:jc w:val="left"/>
              <w:rPr>
                <w:rFonts w:hAnsi="標楷體" w:hint="eastAsia"/>
                <w:sz w:val="24"/>
              </w:rPr>
            </w:pPr>
            <w:r w:rsidRPr="0082414C">
              <w:rPr>
                <w:rFonts w:hAnsi="標楷體" w:hint="eastAsia"/>
                <w:sz w:val="24"/>
              </w:rPr>
              <w:t>興建館舍建築(土建與機電</w:t>
            </w:r>
            <w:r w:rsidRPr="0082414C">
              <w:rPr>
                <w:rFonts w:hAnsi="標楷體"/>
                <w:sz w:val="24"/>
              </w:rPr>
              <w:t>)</w:t>
            </w:r>
          </w:p>
        </w:tc>
        <w:tc>
          <w:tcPr>
            <w:tcW w:w="3160" w:type="dxa"/>
            <w:shd w:val="clear" w:color="auto" w:fill="auto"/>
          </w:tcPr>
          <w:p w:rsidR="0082414C" w:rsidRPr="0082414C" w:rsidRDefault="0082414C" w:rsidP="0082414C">
            <w:pPr>
              <w:spacing w:line="280" w:lineRule="exact"/>
              <w:ind w:leftChars="0" w:left="0" w:firstLineChars="0" w:firstLine="0"/>
              <w:jc w:val="right"/>
              <w:rPr>
                <w:rFonts w:hAnsi="標楷體" w:hint="eastAsia"/>
                <w:sz w:val="24"/>
              </w:rPr>
            </w:pPr>
            <w:r w:rsidRPr="0082414C">
              <w:rPr>
                <w:rFonts w:hAnsi="標楷體" w:hint="eastAsia"/>
                <w:sz w:val="24"/>
              </w:rPr>
              <w:t>7</w:t>
            </w:r>
            <w:r w:rsidRPr="0082414C">
              <w:rPr>
                <w:rFonts w:hAnsi="標楷體"/>
                <w:sz w:val="24"/>
              </w:rPr>
              <w:t>49,000</w:t>
            </w:r>
          </w:p>
        </w:tc>
      </w:tr>
      <w:tr w:rsidR="0082414C" w:rsidRPr="0082414C" w:rsidTr="0082414C">
        <w:tc>
          <w:tcPr>
            <w:tcW w:w="5292" w:type="dxa"/>
            <w:shd w:val="clear" w:color="auto" w:fill="auto"/>
          </w:tcPr>
          <w:p w:rsidR="0082414C" w:rsidRPr="0082414C" w:rsidRDefault="0082414C" w:rsidP="0082414C">
            <w:pPr>
              <w:spacing w:line="280" w:lineRule="exact"/>
              <w:ind w:leftChars="0" w:left="0" w:firstLineChars="0" w:firstLine="0"/>
              <w:jc w:val="left"/>
              <w:rPr>
                <w:rFonts w:hAnsi="標楷體" w:hint="eastAsia"/>
                <w:sz w:val="24"/>
              </w:rPr>
            </w:pPr>
            <w:r w:rsidRPr="0082414C">
              <w:rPr>
                <w:rFonts w:hAnsi="標楷體" w:hint="eastAsia"/>
                <w:sz w:val="24"/>
              </w:rPr>
              <w:t>系統工程(幅防等</w:t>
            </w:r>
            <w:r w:rsidRPr="0082414C">
              <w:rPr>
                <w:rFonts w:hAnsi="標楷體"/>
                <w:sz w:val="24"/>
              </w:rPr>
              <w:t>)</w:t>
            </w:r>
          </w:p>
        </w:tc>
        <w:tc>
          <w:tcPr>
            <w:tcW w:w="3160" w:type="dxa"/>
            <w:shd w:val="clear" w:color="auto" w:fill="auto"/>
          </w:tcPr>
          <w:p w:rsidR="0082414C" w:rsidRPr="0082414C" w:rsidRDefault="0082414C" w:rsidP="0082414C">
            <w:pPr>
              <w:spacing w:line="280" w:lineRule="exact"/>
              <w:ind w:leftChars="0" w:left="0" w:firstLineChars="0" w:firstLine="0"/>
              <w:jc w:val="right"/>
              <w:rPr>
                <w:rFonts w:hAnsi="標楷體" w:hint="eastAsia"/>
                <w:sz w:val="24"/>
              </w:rPr>
            </w:pPr>
            <w:r w:rsidRPr="0082414C">
              <w:rPr>
                <w:rFonts w:hAnsi="標楷體" w:hint="eastAsia"/>
                <w:sz w:val="24"/>
              </w:rPr>
              <w:t>4</w:t>
            </w:r>
            <w:r>
              <w:rPr>
                <w:rFonts w:hAnsi="標楷體"/>
                <w:sz w:val="24"/>
              </w:rPr>
              <w:t>7,898</w:t>
            </w:r>
          </w:p>
        </w:tc>
      </w:tr>
      <w:tr w:rsidR="0082414C" w:rsidRPr="0082414C" w:rsidTr="0082414C">
        <w:tc>
          <w:tcPr>
            <w:tcW w:w="5292" w:type="dxa"/>
            <w:tcBorders>
              <w:bottom w:val="double" w:sz="12" w:space="0" w:color="auto"/>
            </w:tcBorders>
            <w:shd w:val="clear" w:color="auto" w:fill="auto"/>
          </w:tcPr>
          <w:p w:rsidR="0082414C" w:rsidRPr="0082414C" w:rsidRDefault="0082414C" w:rsidP="0082414C">
            <w:pPr>
              <w:spacing w:line="280" w:lineRule="exact"/>
              <w:ind w:leftChars="0" w:left="0" w:firstLineChars="0" w:firstLine="0"/>
              <w:jc w:val="center"/>
              <w:rPr>
                <w:rFonts w:hAnsi="標楷體" w:hint="eastAsia"/>
                <w:sz w:val="24"/>
              </w:rPr>
            </w:pPr>
            <w:r w:rsidRPr="0082414C">
              <w:rPr>
                <w:rFonts w:hAnsi="標楷體" w:hint="eastAsia"/>
                <w:sz w:val="24"/>
              </w:rPr>
              <w:t>經費合計數</w:t>
            </w:r>
          </w:p>
        </w:tc>
        <w:tc>
          <w:tcPr>
            <w:tcW w:w="3160" w:type="dxa"/>
            <w:tcBorders>
              <w:bottom w:val="double" w:sz="12" w:space="0" w:color="auto"/>
            </w:tcBorders>
            <w:shd w:val="clear" w:color="auto" w:fill="auto"/>
          </w:tcPr>
          <w:p w:rsidR="0082414C" w:rsidRPr="0082414C" w:rsidRDefault="0082414C" w:rsidP="0082414C">
            <w:pPr>
              <w:spacing w:line="280" w:lineRule="exact"/>
              <w:ind w:leftChars="0" w:left="0" w:firstLineChars="0" w:firstLine="0"/>
              <w:jc w:val="right"/>
              <w:rPr>
                <w:rFonts w:hAnsi="標楷體" w:hint="eastAsia"/>
                <w:sz w:val="24"/>
              </w:rPr>
            </w:pPr>
            <w:r w:rsidRPr="0082414C">
              <w:rPr>
                <w:rFonts w:hAnsi="標楷體" w:hint="eastAsia"/>
                <w:sz w:val="24"/>
              </w:rPr>
              <w:t>1</w:t>
            </w:r>
            <w:r w:rsidRPr="0082414C">
              <w:rPr>
                <w:rFonts w:hAnsi="標楷體"/>
                <w:sz w:val="24"/>
              </w:rPr>
              <w:t>,</w:t>
            </w:r>
            <w:r>
              <w:rPr>
                <w:rFonts w:hAnsi="標楷體"/>
                <w:sz w:val="24"/>
              </w:rPr>
              <w:t>655,900</w:t>
            </w:r>
          </w:p>
        </w:tc>
      </w:tr>
      <w:tr w:rsidR="0082414C" w:rsidRPr="0082414C" w:rsidTr="0082414C">
        <w:tc>
          <w:tcPr>
            <w:tcW w:w="5292" w:type="dxa"/>
            <w:tcBorders>
              <w:top w:val="double" w:sz="12" w:space="0" w:color="auto"/>
              <w:bottom w:val="single" w:sz="6" w:space="0" w:color="auto"/>
            </w:tcBorders>
            <w:shd w:val="clear" w:color="auto" w:fill="auto"/>
          </w:tcPr>
          <w:p w:rsidR="0082414C" w:rsidRPr="0082414C" w:rsidRDefault="00923A9B" w:rsidP="00396059">
            <w:pPr>
              <w:spacing w:line="280" w:lineRule="exact"/>
              <w:ind w:leftChars="0" w:left="0" w:firstLineChars="0" w:firstLine="0"/>
              <w:jc w:val="center"/>
              <w:rPr>
                <w:rFonts w:hAnsi="標楷體" w:hint="eastAsia"/>
                <w:sz w:val="24"/>
              </w:rPr>
            </w:pPr>
            <w:r>
              <w:rPr>
                <w:rFonts w:hAnsi="標楷體" w:hint="eastAsia"/>
                <w:sz w:val="24"/>
              </w:rPr>
              <w:t>1</w:t>
            </w:r>
            <w:r>
              <w:rPr>
                <w:rFonts w:hAnsi="標楷體"/>
                <w:sz w:val="24"/>
              </w:rPr>
              <w:t>12</w:t>
            </w:r>
            <w:r w:rsidR="0082414C" w:rsidRPr="0082414C">
              <w:rPr>
                <w:rFonts w:hAnsi="標楷體" w:hint="eastAsia"/>
                <w:sz w:val="24"/>
              </w:rPr>
              <w:t>年度</w:t>
            </w:r>
            <w:r>
              <w:rPr>
                <w:rFonts w:hAnsi="標楷體" w:hint="eastAsia"/>
                <w:sz w:val="24"/>
              </w:rPr>
              <w:t>預、決算</w:t>
            </w:r>
            <w:r w:rsidR="00396059">
              <w:rPr>
                <w:rFonts w:hAnsi="標楷體" w:hint="eastAsia"/>
                <w:sz w:val="24"/>
              </w:rPr>
              <w:t>狀況</w:t>
            </w:r>
          </w:p>
        </w:tc>
        <w:tc>
          <w:tcPr>
            <w:tcW w:w="3160" w:type="dxa"/>
            <w:tcBorders>
              <w:top w:val="double" w:sz="12" w:space="0" w:color="auto"/>
              <w:bottom w:val="single" w:sz="6" w:space="0" w:color="auto"/>
            </w:tcBorders>
            <w:shd w:val="clear" w:color="auto" w:fill="auto"/>
          </w:tcPr>
          <w:p w:rsidR="0082414C" w:rsidRPr="0082414C" w:rsidRDefault="0082414C" w:rsidP="0082414C">
            <w:pPr>
              <w:spacing w:line="280" w:lineRule="exact"/>
              <w:ind w:leftChars="0" w:left="0" w:firstLineChars="0" w:firstLine="0"/>
              <w:jc w:val="center"/>
              <w:rPr>
                <w:rFonts w:hAnsi="標楷體" w:hint="eastAsia"/>
                <w:sz w:val="24"/>
              </w:rPr>
            </w:pPr>
            <w:r w:rsidRPr="0082414C">
              <w:rPr>
                <w:rFonts w:hAnsi="標楷體" w:hint="eastAsia"/>
                <w:sz w:val="24"/>
              </w:rPr>
              <w:t>金額及比率</w:t>
            </w:r>
          </w:p>
        </w:tc>
      </w:tr>
      <w:tr w:rsidR="00923A9B" w:rsidRPr="0082414C" w:rsidTr="00B0183F">
        <w:tc>
          <w:tcPr>
            <w:tcW w:w="5292" w:type="dxa"/>
            <w:tcBorders>
              <w:top w:val="single" w:sz="6" w:space="0" w:color="auto"/>
            </w:tcBorders>
            <w:shd w:val="clear" w:color="auto" w:fill="auto"/>
          </w:tcPr>
          <w:p w:rsidR="00923A9B" w:rsidRPr="0082414C" w:rsidRDefault="00923A9B" w:rsidP="00923A9B">
            <w:pPr>
              <w:spacing w:line="280" w:lineRule="exact"/>
              <w:ind w:leftChars="0" w:left="0" w:firstLineChars="0" w:firstLine="0"/>
              <w:jc w:val="left"/>
              <w:rPr>
                <w:rFonts w:hAnsi="標楷體" w:hint="eastAsia"/>
                <w:sz w:val="24"/>
              </w:rPr>
            </w:pPr>
            <w:r w:rsidRPr="0082414C">
              <w:rPr>
                <w:rFonts w:hAnsi="標楷體" w:hint="eastAsia"/>
                <w:sz w:val="24"/>
              </w:rPr>
              <w:t>預算數</w:t>
            </w:r>
            <w:r w:rsidR="00396059">
              <w:rPr>
                <w:rFonts w:hAnsi="標楷體" w:hint="eastAsia"/>
                <w:sz w:val="24"/>
              </w:rPr>
              <w:t>(</w:t>
            </w:r>
            <w:r w:rsidR="00396059">
              <w:rPr>
                <w:rFonts w:hAnsi="標楷體"/>
                <w:sz w:val="24"/>
              </w:rPr>
              <w:t>A)</w:t>
            </w:r>
          </w:p>
        </w:tc>
        <w:tc>
          <w:tcPr>
            <w:tcW w:w="3160" w:type="dxa"/>
            <w:tcBorders>
              <w:top w:val="single" w:sz="6" w:space="0" w:color="auto"/>
            </w:tcBorders>
            <w:shd w:val="clear" w:color="auto" w:fill="auto"/>
          </w:tcPr>
          <w:p w:rsidR="00923A9B" w:rsidRPr="0082414C" w:rsidRDefault="00923A9B" w:rsidP="00923A9B">
            <w:pPr>
              <w:spacing w:line="280" w:lineRule="exact"/>
              <w:ind w:leftChars="0" w:left="0" w:firstLineChars="0" w:firstLine="0"/>
              <w:jc w:val="right"/>
              <w:rPr>
                <w:rFonts w:hAnsi="標楷體" w:hint="eastAsia"/>
                <w:sz w:val="24"/>
              </w:rPr>
            </w:pPr>
            <w:r w:rsidRPr="0082414C">
              <w:rPr>
                <w:rFonts w:hAnsi="標楷體" w:hint="eastAsia"/>
                <w:sz w:val="24"/>
              </w:rPr>
              <w:t>2</w:t>
            </w:r>
            <w:r w:rsidRPr="0082414C">
              <w:rPr>
                <w:rFonts w:hAnsi="標楷體"/>
                <w:sz w:val="24"/>
              </w:rPr>
              <w:t>47,509</w:t>
            </w:r>
          </w:p>
        </w:tc>
      </w:tr>
      <w:tr w:rsidR="00923A9B" w:rsidRPr="0082414C" w:rsidTr="00B0183F">
        <w:tc>
          <w:tcPr>
            <w:tcW w:w="5292" w:type="dxa"/>
            <w:shd w:val="clear" w:color="auto" w:fill="auto"/>
          </w:tcPr>
          <w:p w:rsidR="00923A9B" w:rsidRPr="0082414C" w:rsidRDefault="00923A9B" w:rsidP="00923A9B">
            <w:pPr>
              <w:spacing w:line="280" w:lineRule="exact"/>
              <w:ind w:leftChars="0" w:left="0" w:firstLineChars="0" w:firstLine="0"/>
              <w:jc w:val="left"/>
              <w:rPr>
                <w:rFonts w:hAnsi="標楷體" w:hint="eastAsia"/>
                <w:sz w:val="24"/>
              </w:rPr>
            </w:pPr>
            <w:r w:rsidRPr="0082414C">
              <w:rPr>
                <w:rFonts w:hAnsi="標楷體" w:hint="eastAsia"/>
                <w:sz w:val="24"/>
              </w:rPr>
              <w:t>累計執行數</w:t>
            </w:r>
            <w:r w:rsidR="00396059">
              <w:rPr>
                <w:rFonts w:hAnsi="標楷體" w:hint="eastAsia"/>
                <w:sz w:val="24"/>
              </w:rPr>
              <w:t>(</w:t>
            </w:r>
            <w:r w:rsidR="00396059">
              <w:rPr>
                <w:rFonts w:hAnsi="標楷體"/>
                <w:sz w:val="24"/>
              </w:rPr>
              <w:t>B)</w:t>
            </w:r>
          </w:p>
        </w:tc>
        <w:tc>
          <w:tcPr>
            <w:tcW w:w="3160" w:type="dxa"/>
            <w:shd w:val="clear" w:color="auto" w:fill="auto"/>
          </w:tcPr>
          <w:p w:rsidR="00923A9B" w:rsidRPr="0082414C" w:rsidRDefault="00923A9B" w:rsidP="00923A9B">
            <w:pPr>
              <w:spacing w:line="280" w:lineRule="exact"/>
              <w:ind w:leftChars="0" w:left="0" w:firstLineChars="0" w:firstLine="0"/>
              <w:jc w:val="right"/>
              <w:rPr>
                <w:rFonts w:hAnsi="標楷體" w:hint="eastAsia"/>
                <w:sz w:val="24"/>
              </w:rPr>
            </w:pPr>
            <w:r w:rsidRPr="0082414C">
              <w:rPr>
                <w:rFonts w:hAnsi="標楷體" w:hint="eastAsia"/>
                <w:sz w:val="24"/>
              </w:rPr>
              <w:t>1</w:t>
            </w:r>
            <w:r w:rsidRPr="0082414C">
              <w:rPr>
                <w:rFonts w:hAnsi="標楷體"/>
                <w:sz w:val="24"/>
              </w:rPr>
              <w:t>73,934</w:t>
            </w:r>
          </w:p>
        </w:tc>
      </w:tr>
      <w:tr w:rsidR="00923A9B" w:rsidRPr="0082414C" w:rsidTr="00B0183F">
        <w:tc>
          <w:tcPr>
            <w:tcW w:w="5292" w:type="dxa"/>
            <w:shd w:val="clear" w:color="auto" w:fill="auto"/>
          </w:tcPr>
          <w:p w:rsidR="00923A9B" w:rsidRPr="0082414C" w:rsidRDefault="00923A9B" w:rsidP="00923A9B">
            <w:pPr>
              <w:spacing w:line="280" w:lineRule="exact"/>
              <w:ind w:leftChars="0" w:left="0" w:firstLineChars="0" w:firstLine="0"/>
              <w:jc w:val="left"/>
              <w:rPr>
                <w:rFonts w:hAnsi="標楷體" w:hint="eastAsia"/>
                <w:sz w:val="24"/>
              </w:rPr>
            </w:pPr>
            <w:r w:rsidRPr="0082414C">
              <w:rPr>
                <w:rFonts w:hAnsi="標楷體" w:hint="eastAsia"/>
                <w:sz w:val="24"/>
              </w:rPr>
              <w:t>累計執行數占預算數比率</w:t>
            </w:r>
            <w:r w:rsidR="00396059">
              <w:rPr>
                <w:rFonts w:hAnsi="標楷體" w:hint="eastAsia"/>
                <w:sz w:val="24"/>
              </w:rPr>
              <w:t>(</w:t>
            </w:r>
            <w:r w:rsidR="00396059">
              <w:rPr>
                <w:rFonts w:hAnsi="標楷體"/>
                <w:sz w:val="24"/>
              </w:rPr>
              <w:t>B/A)</w:t>
            </w:r>
          </w:p>
        </w:tc>
        <w:tc>
          <w:tcPr>
            <w:tcW w:w="3160" w:type="dxa"/>
            <w:shd w:val="clear" w:color="auto" w:fill="auto"/>
          </w:tcPr>
          <w:p w:rsidR="00923A9B" w:rsidRPr="0082414C" w:rsidRDefault="00923A9B" w:rsidP="00923A9B">
            <w:pPr>
              <w:spacing w:line="280" w:lineRule="exact"/>
              <w:ind w:leftChars="0" w:left="0" w:firstLineChars="0" w:firstLine="0"/>
              <w:jc w:val="right"/>
              <w:rPr>
                <w:rFonts w:hAnsi="標楷體" w:hint="eastAsia"/>
                <w:sz w:val="24"/>
              </w:rPr>
            </w:pPr>
            <w:r w:rsidRPr="0082414C">
              <w:rPr>
                <w:rFonts w:hAnsi="標楷體" w:hint="eastAsia"/>
                <w:sz w:val="24"/>
              </w:rPr>
              <w:t>7</w:t>
            </w:r>
            <w:r w:rsidRPr="0082414C">
              <w:rPr>
                <w:rFonts w:hAnsi="標楷體"/>
                <w:sz w:val="24"/>
              </w:rPr>
              <w:t>0.27</w:t>
            </w:r>
          </w:p>
        </w:tc>
      </w:tr>
      <w:tr w:rsidR="00923A9B" w:rsidRPr="0082414C" w:rsidTr="00026797">
        <w:tc>
          <w:tcPr>
            <w:tcW w:w="5292" w:type="dxa"/>
            <w:tcBorders>
              <w:bottom w:val="single" w:sz="6" w:space="0" w:color="auto"/>
            </w:tcBorders>
            <w:shd w:val="clear" w:color="auto" w:fill="auto"/>
          </w:tcPr>
          <w:p w:rsidR="00923A9B" w:rsidRPr="0082414C" w:rsidRDefault="00923A9B" w:rsidP="00923A9B">
            <w:pPr>
              <w:spacing w:line="280" w:lineRule="exact"/>
              <w:ind w:leftChars="0" w:left="0" w:firstLineChars="0" w:firstLine="0"/>
              <w:jc w:val="left"/>
              <w:rPr>
                <w:rFonts w:hAnsi="標楷體" w:hint="eastAsia"/>
                <w:sz w:val="24"/>
              </w:rPr>
            </w:pPr>
            <w:r w:rsidRPr="0082414C">
              <w:rPr>
                <w:rFonts w:hAnsi="標楷體" w:hint="eastAsia"/>
                <w:sz w:val="24"/>
              </w:rPr>
              <w:t>保留數</w:t>
            </w:r>
            <w:r w:rsidR="00396059">
              <w:rPr>
                <w:rFonts w:hAnsi="標楷體" w:hint="eastAsia"/>
                <w:sz w:val="24"/>
              </w:rPr>
              <w:t>(</w:t>
            </w:r>
            <w:r w:rsidR="00396059">
              <w:rPr>
                <w:rFonts w:hAnsi="標楷體"/>
                <w:sz w:val="24"/>
              </w:rPr>
              <w:t>C)</w:t>
            </w:r>
          </w:p>
        </w:tc>
        <w:tc>
          <w:tcPr>
            <w:tcW w:w="3160" w:type="dxa"/>
            <w:tcBorders>
              <w:bottom w:val="single" w:sz="6" w:space="0" w:color="auto"/>
            </w:tcBorders>
            <w:shd w:val="clear" w:color="auto" w:fill="auto"/>
          </w:tcPr>
          <w:p w:rsidR="00923A9B" w:rsidRPr="0082414C" w:rsidRDefault="00923A9B" w:rsidP="00923A9B">
            <w:pPr>
              <w:spacing w:line="280" w:lineRule="exact"/>
              <w:ind w:leftChars="0" w:left="0" w:firstLineChars="0" w:firstLine="0"/>
              <w:jc w:val="right"/>
              <w:rPr>
                <w:rFonts w:hAnsi="標楷體" w:hint="eastAsia"/>
                <w:sz w:val="24"/>
              </w:rPr>
            </w:pPr>
            <w:r w:rsidRPr="0082414C">
              <w:rPr>
                <w:rFonts w:hAnsi="標楷體" w:hint="eastAsia"/>
                <w:sz w:val="24"/>
              </w:rPr>
              <w:t>7</w:t>
            </w:r>
            <w:r w:rsidRPr="0082414C">
              <w:rPr>
                <w:rFonts w:hAnsi="標楷體"/>
                <w:sz w:val="24"/>
              </w:rPr>
              <w:t>3,575</w:t>
            </w:r>
          </w:p>
        </w:tc>
      </w:tr>
      <w:tr w:rsidR="00923A9B" w:rsidRPr="0082414C" w:rsidTr="00026797">
        <w:tc>
          <w:tcPr>
            <w:tcW w:w="5292" w:type="dxa"/>
            <w:tcBorders>
              <w:top w:val="single" w:sz="6" w:space="0" w:color="auto"/>
              <w:bottom w:val="single" w:sz="12" w:space="0" w:color="auto"/>
            </w:tcBorders>
            <w:shd w:val="clear" w:color="auto" w:fill="auto"/>
          </w:tcPr>
          <w:p w:rsidR="00923A9B" w:rsidRPr="0082414C" w:rsidRDefault="00923A9B" w:rsidP="00923A9B">
            <w:pPr>
              <w:spacing w:line="280" w:lineRule="exact"/>
              <w:ind w:leftChars="0" w:left="0" w:firstLineChars="0" w:firstLine="0"/>
              <w:jc w:val="left"/>
              <w:rPr>
                <w:rFonts w:hAnsi="標楷體" w:hint="eastAsia"/>
                <w:sz w:val="24"/>
              </w:rPr>
            </w:pPr>
            <w:r>
              <w:rPr>
                <w:rFonts w:hAnsi="標楷體" w:hint="eastAsia"/>
                <w:sz w:val="24"/>
              </w:rPr>
              <w:t>保留數占預</w:t>
            </w:r>
            <w:r w:rsidRPr="0082414C">
              <w:rPr>
                <w:rFonts w:hAnsi="標楷體" w:hint="eastAsia"/>
                <w:sz w:val="24"/>
              </w:rPr>
              <w:t>算數</w:t>
            </w:r>
            <w:r>
              <w:rPr>
                <w:rFonts w:hAnsi="標楷體" w:hint="eastAsia"/>
                <w:sz w:val="24"/>
              </w:rPr>
              <w:t>比率</w:t>
            </w:r>
            <w:r w:rsidR="00396059">
              <w:rPr>
                <w:rFonts w:hAnsi="標楷體" w:hint="eastAsia"/>
                <w:sz w:val="24"/>
              </w:rPr>
              <w:t>(</w:t>
            </w:r>
            <w:r w:rsidR="00396059">
              <w:rPr>
                <w:rFonts w:hAnsi="標楷體"/>
                <w:sz w:val="24"/>
              </w:rPr>
              <w:t>C/A)</w:t>
            </w:r>
          </w:p>
        </w:tc>
        <w:tc>
          <w:tcPr>
            <w:tcW w:w="3160" w:type="dxa"/>
            <w:tcBorders>
              <w:top w:val="single" w:sz="6" w:space="0" w:color="auto"/>
              <w:bottom w:val="single" w:sz="12" w:space="0" w:color="auto"/>
            </w:tcBorders>
            <w:shd w:val="clear" w:color="auto" w:fill="auto"/>
          </w:tcPr>
          <w:p w:rsidR="00923A9B" w:rsidRPr="0082414C" w:rsidRDefault="00923A9B" w:rsidP="00923A9B">
            <w:pPr>
              <w:spacing w:line="280" w:lineRule="exact"/>
              <w:ind w:leftChars="0" w:left="0" w:firstLineChars="0" w:firstLine="0"/>
              <w:jc w:val="right"/>
              <w:rPr>
                <w:rFonts w:hAnsi="標楷體" w:hint="eastAsia"/>
                <w:sz w:val="24"/>
              </w:rPr>
            </w:pPr>
            <w:r>
              <w:rPr>
                <w:rFonts w:hAnsi="標楷體" w:hint="eastAsia"/>
                <w:sz w:val="24"/>
              </w:rPr>
              <w:t>2</w:t>
            </w:r>
            <w:r>
              <w:rPr>
                <w:rFonts w:hAnsi="標楷體"/>
                <w:sz w:val="24"/>
              </w:rPr>
              <w:t>9.73</w:t>
            </w:r>
          </w:p>
        </w:tc>
      </w:tr>
    </w:tbl>
    <w:p w:rsidR="00BA69F1" w:rsidRDefault="00BA69F1" w:rsidP="0082414C">
      <w:pPr>
        <w:spacing w:line="280" w:lineRule="exact"/>
        <w:ind w:leftChars="0" w:left="1162" w:firstLineChars="0" w:hanging="1162"/>
        <w:rPr>
          <w:rFonts w:hAnsi="標楷體"/>
          <w:sz w:val="24"/>
        </w:rPr>
      </w:pPr>
      <w:r w:rsidRPr="00BA69F1">
        <w:rPr>
          <w:rFonts w:hAnsi="標楷體" w:hint="eastAsia"/>
          <w:sz w:val="24"/>
        </w:rPr>
        <w:t>說    明：</w:t>
      </w:r>
      <w:r>
        <w:rPr>
          <w:rFonts w:hAnsi="標楷體" w:hint="eastAsia"/>
          <w:sz w:val="24"/>
        </w:rPr>
        <w:t>本表</w:t>
      </w:r>
      <w:r w:rsidRPr="00BA69F1">
        <w:rPr>
          <w:rFonts w:hAnsi="標楷體" w:hint="eastAsia"/>
          <w:sz w:val="24"/>
        </w:rPr>
        <w:t>1</w:t>
      </w:r>
      <w:r w:rsidRPr="00BA69F1">
        <w:rPr>
          <w:rFonts w:hAnsi="標楷體"/>
          <w:sz w:val="24"/>
        </w:rPr>
        <w:t>12</w:t>
      </w:r>
      <w:r w:rsidRPr="00BA69F1">
        <w:rPr>
          <w:rFonts w:hAnsi="標楷體" w:hint="eastAsia"/>
          <w:sz w:val="24"/>
        </w:rPr>
        <w:t>年</w:t>
      </w:r>
      <w:r>
        <w:rPr>
          <w:rFonts w:hAnsi="標楷體" w:hint="eastAsia"/>
          <w:sz w:val="24"/>
        </w:rPr>
        <w:t>度累計執行數含賸餘數1</w:t>
      </w:r>
      <w:r>
        <w:rPr>
          <w:rFonts w:hAnsi="標楷體"/>
          <w:sz w:val="24"/>
        </w:rPr>
        <w:t>4</w:t>
      </w:r>
      <w:r>
        <w:rPr>
          <w:rFonts w:hAnsi="標楷體" w:hint="eastAsia"/>
          <w:sz w:val="24"/>
        </w:rPr>
        <w:t>萬8千元</w:t>
      </w:r>
      <w:r w:rsidRPr="00BA69F1">
        <w:rPr>
          <w:rFonts w:hAnsi="標楷體" w:hint="eastAsia"/>
          <w:sz w:val="24"/>
        </w:rPr>
        <w:t>。</w:t>
      </w:r>
    </w:p>
    <w:p w:rsidR="0082414C" w:rsidRPr="0082414C" w:rsidRDefault="0082414C" w:rsidP="0082414C">
      <w:pPr>
        <w:spacing w:line="280" w:lineRule="exact"/>
        <w:ind w:leftChars="0" w:left="1162" w:firstLineChars="0" w:hanging="1162"/>
        <w:rPr>
          <w:rFonts w:hint="eastAsia"/>
          <w:sz w:val="24"/>
        </w:rPr>
      </w:pPr>
      <w:r w:rsidRPr="0082414C">
        <w:rPr>
          <w:rFonts w:hAnsi="標楷體" w:hint="eastAsia"/>
          <w:sz w:val="24"/>
        </w:rPr>
        <w:t>資料來源：1</w:t>
      </w:r>
      <w:r w:rsidRPr="0082414C">
        <w:rPr>
          <w:rFonts w:hAnsi="標楷體"/>
          <w:sz w:val="24"/>
        </w:rPr>
        <w:t>1</w:t>
      </w:r>
      <w:r>
        <w:rPr>
          <w:rFonts w:hAnsi="標楷體"/>
          <w:sz w:val="24"/>
        </w:rPr>
        <w:t>2</w:t>
      </w:r>
      <w:r w:rsidRPr="0082414C">
        <w:rPr>
          <w:rFonts w:hAnsi="標楷體" w:hint="eastAsia"/>
          <w:sz w:val="24"/>
        </w:rPr>
        <w:t>年1月「國家中子與質子科學應用研究-70MeV中型迴旋加速器建置計畫」核定本及國原院提供。</w:t>
      </w:r>
    </w:p>
    <w:p w:rsidR="007B43A2" w:rsidRPr="009213BD" w:rsidRDefault="007B43A2" w:rsidP="007B43A2">
      <w:pPr>
        <w:pStyle w:val="a5"/>
        <w:ind w:left="851" w:hanging="284"/>
        <w:rPr>
          <w:b/>
        </w:rPr>
      </w:pPr>
      <w:r w:rsidRPr="009213BD">
        <w:rPr>
          <w:rFonts w:hint="eastAsia"/>
          <w:b/>
        </w:rPr>
        <w:t>(</w:t>
      </w:r>
      <w:r w:rsidR="00275462">
        <w:rPr>
          <w:rFonts w:hint="eastAsia"/>
          <w:b/>
        </w:rPr>
        <w:t>二</w:t>
      </w:r>
      <w:r w:rsidRPr="009213BD">
        <w:rPr>
          <w:rFonts w:hint="eastAsia"/>
          <w:b/>
        </w:rPr>
        <w:t>)六氟化鈾處置計畫</w:t>
      </w:r>
      <w:r w:rsidR="009B78CD" w:rsidRPr="009213BD">
        <w:rPr>
          <w:rFonts w:hAnsi="標楷體" w:hint="eastAsia"/>
          <w:b/>
        </w:rPr>
        <w:t>辦理</w:t>
      </w:r>
      <w:r w:rsidRPr="009213BD">
        <w:rPr>
          <w:rFonts w:hAnsi="標楷體" w:hint="eastAsia"/>
          <w:b/>
        </w:rPr>
        <w:t>期</w:t>
      </w:r>
      <w:r w:rsidR="009B78CD" w:rsidRPr="009213BD">
        <w:rPr>
          <w:rFonts w:hAnsi="標楷體" w:hint="eastAsia"/>
          <w:b/>
        </w:rPr>
        <w:t>限</w:t>
      </w:r>
      <w:r w:rsidRPr="009213BD">
        <w:rPr>
          <w:rFonts w:hAnsi="標楷體" w:hint="eastAsia"/>
          <w:b/>
        </w:rPr>
        <w:t>由108年</w:t>
      </w:r>
      <w:r w:rsidR="00846EF2">
        <w:rPr>
          <w:rFonts w:hAnsi="標楷體" w:hint="eastAsia"/>
          <w:b/>
        </w:rPr>
        <w:t>度</w:t>
      </w:r>
      <w:r w:rsidRPr="009213BD">
        <w:rPr>
          <w:rFonts w:hAnsi="標楷體" w:hint="eastAsia"/>
          <w:b/>
        </w:rPr>
        <w:t>展期至113年</w:t>
      </w:r>
      <w:r w:rsidR="00846EF2">
        <w:rPr>
          <w:rFonts w:hAnsi="標楷體" w:hint="eastAsia"/>
          <w:b/>
        </w:rPr>
        <w:t>度，惟迄1</w:t>
      </w:r>
      <w:r w:rsidR="00846EF2">
        <w:rPr>
          <w:rFonts w:hAnsi="標楷體"/>
          <w:b/>
        </w:rPr>
        <w:t>12</w:t>
      </w:r>
      <w:r w:rsidR="00846EF2">
        <w:rPr>
          <w:rFonts w:hAnsi="標楷體" w:hint="eastAsia"/>
          <w:b/>
        </w:rPr>
        <w:t>年底尚有保留數1</w:t>
      </w:r>
      <w:r w:rsidR="00846EF2">
        <w:rPr>
          <w:rFonts w:hAnsi="標楷體"/>
          <w:b/>
        </w:rPr>
        <w:t>.58</w:t>
      </w:r>
      <w:r w:rsidR="00846EF2">
        <w:rPr>
          <w:rFonts w:hAnsi="標楷體" w:hint="eastAsia"/>
          <w:b/>
        </w:rPr>
        <w:t>億元待執行，</w:t>
      </w:r>
      <w:r w:rsidR="00846EF2" w:rsidRPr="00846EF2">
        <w:rPr>
          <w:rFonts w:hAnsi="標楷體" w:hint="eastAsia"/>
          <w:b/>
        </w:rPr>
        <w:t>允宜強化履約控管並</w:t>
      </w:r>
      <w:r w:rsidR="00846EF2" w:rsidRPr="00846EF2">
        <w:rPr>
          <w:rFonts w:hAnsi="標楷體" w:hint="eastAsia"/>
          <w:b/>
        </w:rPr>
        <w:lastRenderedPageBreak/>
        <w:t>加強辦理</w:t>
      </w:r>
    </w:p>
    <w:p w:rsidR="007B43A2" w:rsidRPr="00B74CAF" w:rsidRDefault="00846EF2" w:rsidP="00846EF2">
      <w:pPr>
        <w:pStyle w:val="123"/>
        <w:ind w:left="1133" w:hanging="283"/>
      </w:pPr>
      <w:r>
        <w:rPr>
          <w:rFonts w:hint="eastAsia"/>
        </w:rPr>
        <w:t>1</w:t>
      </w:r>
      <w:r>
        <w:t>.</w:t>
      </w:r>
      <w:r w:rsidR="00280A4A" w:rsidRPr="00B74CAF">
        <w:rPr>
          <w:rFonts w:hint="eastAsia"/>
        </w:rPr>
        <w:t>六氟化</w:t>
      </w:r>
      <w:r w:rsidR="00280A4A" w:rsidRPr="004668A8">
        <w:rPr>
          <w:rFonts w:hint="eastAsia"/>
        </w:rPr>
        <w:t>鈾處置計畫係核研所</w:t>
      </w:r>
      <w:r w:rsidR="005E65BB" w:rsidRPr="004668A8">
        <w:rPr>
          <w:rFonts w:hint="eastAsia"/>
        </w:rPr>
        <w:t>規劃</w:t>
      </w:r>
      <w:r w:rsidR="00280A4A" w:rsidRPr="004668A8">
        <w:rPr>
          <w:rFonts w:hint="eastAsia"/>
        </w:rPr>
        <w:t>處置其於6</w:t>
      </w:r>
      <w:r w:rsidR="00280A4A" w:rsidRPr="00B74CAF">
        <w:rPr>
          <w:rFonts w:hint="eastAsia"/>
        </w:rPr>
        <w:t>8至72年間自美、法兩國購入供實驗研究所餘之核子物料，</w:t>
      </w:r>
      <w:r w:rsidR="005E65BB" w:rsidRPr="00B74CAF">
        <w:rPr>
          <w:rFonts w:hint="eastAsia"/>
        </w:rPr>
        <w:t>並</w:t>
      </w:r>
      <w:r w:rsidR="007B43A2" w:rsidRPr="00B74CAF">
        <w:rPr>
          <w:rFonts w:hint="eastAsia"/>
        </w:rPr>
        <w:t>依</w:t>
      </w:r>
      <w:r w:rsidR="00F603B0">
        <w:rPr>
          <w:rFonts w:hint="eastAsia"/>
        </w:rPr>
        <w:t>臺</w:t>
      </w:r>
      <w:r w:rsidR="007B43A2" w:rsidRPr="00B74CAF">
        <w:rPr>
          <w:rFonts w:hint="eastAsia"/>
        </w:rPr>
        <w:t>美民用合作會議之機制，請美方協助將所存放之六氟化鈾運回美國進行穩定化處理及處置，</w:t>
      </w:r>
      <w:r w:rsidR="005E65BB" w:rsidRPr="00B74CAF">
        <w:rPr>
          <w:rFonts w:hint="eastAsia"/>
        </w:rPr>
        <w:t>且</w:t>
      </w:r>
      <w:r w:rsidR="007B43A2" w:rsidRPr="00B74CAF">
        <w:rPr>
          <w:rFonts w:hint="eastAsia"/>
        </w:rPr>
        <w:t>於104及105年度預算各編列4,500萬元及7,500萬元辦理。惟因美方認處理境外六氟化鈾並非其能源部執掌而請我國另尋相關民間廠商辦理，爰</w:t>
      </w:r>
      <w:r w:rsidR="00C344F9">
        <w:rPr>
          <w:rFonts w:hint="eastAsia"/>
        </w:rPr>
        <w:t>其</w:t>
      </w:r>
      <w:r w:rsidR="007B43A2" w:rsidRPr="00B74CAF">
        <w:rPr>
          <w:rFonts w:hint="eastAsia"/>
        </w:rPr>
        <w:t>於106年提報</w:t>
      </w:r>
      <w:r w:rsidR="007B43A2" w:rsidRPr="00B74CAF">
        <w:rPr>
          <w:rFonts w:hAnsi="標楷體" w:hint="eastAsia"/>
        </w:rPr>
        <w:t>「六氟化鈾安定化處理與處置專案計畫」</w:t>
      </w:r>
      <w:r w:rsidR="007B43A2" w:rsidRPr="00B74CAF">
        <w:rPr>
          <w:rFonts w:hint="eastAsia"/>
        </w:rPr>
        <w:t>經行政院同意後執行</w:t>
      </w:r>
      <w:r w:rsidR="007B43A2" w:rsidRPr="00B74CAF">
        <w:rPr>
          <w:rFonts w:hAnsi="標楷體" w:hint="eastAsia"/>
        </w:rPr>
        <w:t>，計畫</w:t>
      </w:r>
      <w:r w:rsidR="007B43A2" w:rsidRPr="00B74CAF">
        <w:rPr>
          <w:rFonts w:hint="eastAsia"/>
        </w:rPr>
        <w:t>期程為107至108年度(107及108年度預算合共1億5,530萬8千元)</w:t>
      </w:r>
      <w:r w:rsidR="007B43A2" w:rsidRPr="00B74CAF">
        <w:rPr>
          <w:rFonts w:hAnsi="標楷體" w:hint="eastAsia"/>
        </w:rPr>
        <w:t>；嗣分別因國外廠商處理後仍</w:t>
      </w:r>
      <w:r w:rsidR="00B74CAF" w:rsidRPr="00B74CAF">
        <w:rPr>
          <w:rFonts w:hAnsi="標楷體" w:hint="eastAsia"/>
        </w:rPr>
        <w:t>需</w:t>
      </w:r>
      <w:r w:rsidR="007B43A2" w:rsidRPr="00B74CAF">
        <w:rPr>
          <w:rFonts w:hAnsi="標楷體" w:hint="eastAsia"/>
        </w:rPr>
        <w:lastRenderedPageBreak/>
        <w:t>將氧化鈾回運至我國，與該計畫所規劃將全數於境外處理之目標未符、辦理國外運送採購案歷經數度流標致時程延宕、國內外海陸運經費上漲等原因，該計畫</w:t>
      </w:r>
      <w:r w:rsidR="004668A8">
        <w:rPr>
          <w:rFonts w:hAnsi="標楷體" w:hint="eastAsia"/>
        </w:rPr>
        <w:t>多次</w:t>
      </w:r>
      <w:r w:rsidR="007B43A2" w:rsidRPr="00B74CAF">
        <w:rPr>
          <w:rFonts w:hAnsi="標楷體" w:hint="eastAsia"/>
        </w:rPr>
        <w:t>辦理修正</w:t>
      </w:r>
      <w:r w:rsidR="004668A8">
        <w:rPr>
          <w:rFonts w:hAnsi="標楷體" w:hint="eastAsia"/>
        </w:rPr>
        <w:t>後</w:t>
      </w:r>
      <w:r w:rsidR="007B43A2" w:rsidRPr="00B74CAF">
        <w:rPr>
          <w:rFonts w:hAnsi="標楷體" w:hint="eastAsia"/>
        </w:rPr>
        <w:t>，完成期限由原訂之108年度延</w:t>
      </w:r>
      <w:r w:rsidR="004668A8">
        <w:rPr>
          <w:rFonts w:hAnsi="標楷體" w:hint="eastAsia"/>
        </w:rPr>
        <w:t>後</w:t>
      </w:r>
      <w:r w:rsidR="007B43A2" w:rsidRPr="00B74CAF">
        <w:rPr>
          <w:rFonts w:hAnsi="標楷體" w:hint="eastAsia"/>
        </w:rPr>
        <w:t>至113年</w:t>
      </w:r>
      <w:r w:rsidR="004668A8">
        <w:rPr>
          <w:rFonts w:hAnsi="標楷體" w:hint="eastAsia"/>
        </w:rPr>
        <w:t>度</w:t>
      </w:r>
      <w:r w:rsidR="007B43A2" w:rsidRPr="00B74CAF">
        <w:rPr>
          <w:rFonts w:hAnsi="標楷體" w:hint="eastAsia"/>
        </w:rPr>
        <w:t>。</w:t>
      </w:r>
    </w:p>
    <w:p w:rsidR="007B43A2" w:rsidRPr="00B74CAF" w:rsidRDefault="00846EF2" w:rsidP="00846EF2">
      <w:pPr>
        <w:pStyle w:val="123"/>
        <w:ind w:left="1133" w:hanging="283"/>
        <w:rPr>
          <w:rFonts w:hAnsi="標楷體"/>
        </w:rPr>
      </w:pPr>
      <w:r>
        <w:rPr>
          <w:rFonts w:hint="eastAsia"/>
        </w:rPr>
        <w:t>2</w:t>
      </w:r>
      <w:r>
        <w:t>.</w:t>
      </w:r>
      <w:r w:rsidR="007B43A2" w:rsidRPr="00B74CAF">
        <w:rPr>
          <w:rFonts w:hAnsi="標楷體" w:hint="eastAsia"/>
        </w:rPr>
        <w:t>該計畫104至11</w:t>
      </w:r>
      <w:r w:rsidR="004668A8">
        <w:rPr>
          <w:rFonts w:hAnsi="標楷體"/>
        </w:rPr>
        <w:t>2</w:t>
      </w:r>
      <w:r w:rsidR="007B43A2" w:rsidRPr="00B74CAF">
        <w:rPr>
          <w:rFonts w:hAnsi="標楷體" w:hint="eastAsia"/>
        </w:rPr>
        <w:t>年度</w:t>
      </w:r>
      <w:r w:rsidR="00395119" w:rsidRPr="00B74CAF">
        <w:rPr>
          <w:rFonts w:hAnsi="標楷體" w:hint="eastAsia"/>
        </w:rPr>
        <w:t>法定</w:t>
      </w:r>
      <w:r w:rsidR="007B43A2" w:rsidRPr="00B74CAF">
        <w:rPr>
          <w:rFonts w:hAnsi="標楷體" w:hint="eastAsia"/>
        </w:rPr>
        <w:t>預算計</w:t>
      </w:r>
      <w:r w:rsidR="004668A8">
        <w:rPr>
          <w:rFonts w:hAnsi="標楷體" w:hint="eastAsia"/>
        </w:rPr>
        <w:t>3</w:t>
      </w:r>
      <w:r w:rsidR="007B43A2" w:rsidRPr="00B74CAF">
        <w:rPr>
          <w:rFonts w:hAnsi="標楷體" w:hint="eastAsia"/>
        </w:rPr>
        <w:t>億</w:t>
      </w:r>
      <w:r w:rsidR="004668A8">
        <w:rPr>
          <w:rFonts w:hAnsi="標楷體" w:hint="eastAsia"/>
        </w:rPr>
        <w:t>4</w:t>
      </w:r>
      <w:r w:rsidR="004668A8">
        <w:rPr>
          <w:rFonts w:hAnsi="標楷體"/>
        </w:rPr>
        <w:t>,061</w:t>
      </w:r>
      <w:r w:rsidR="007B43A2" w:rsidRPr="00B74CAF">
        <w:rPr>
          <w:rFonts w:hAnsi="標楷體" w:hint="eastAsia"/>
        </w:rPr>
        <w:t>萬</w:t>
      </w:r>
      <w:r w:rsidR="004668A8">
        <w:rPr>
          <w:rFonts w:hAnsi="標楷體" w:hint="eastAsia"/>
        </w:rPr>
        <w:t>2</w:t>
      </w:r>
      <w:r w:rsidR="007B43A2" w:rsidRPr="00B74CAF">
        <w:rPr>
          <w:rFonts w:hAnsi="標楷體" w:hint="eastAsia"/>
        </w:rPr>
        <w:t>千元，其中104及105年度預算分別因尚未簽訂契約、雖已簽訂合作備忘錄惟歷時4年未支用預算保留款而</w:t>
      </w:r>
      <w:r w:rsidR="004668A8">
        <w:rPr>
          <w:rFonts w:hAnsi="標楷體" w:hint="eastAsia"/>
        </w:rPr>
        <w:t>予</w:t>
      </w:r>
      <w:r w:rsidR="007B43A2" w:rsidRPr="00B74CAF">
        <w:rPr>
          <w:rFonts w:hAnsi="標楷體" w:hint="eastAsia"/>
        </w:rPr>
        <w:t>繳庫，106</w:t>
      </w:r>
      <w:r w:rsidR="0043330C">
        <w:rPr>
          <w:rFonts w:hAnsi="標楷體" w:hint="eastAsia"/>
        </w:rPr>
        <w:t>、</w:t>
      </w:r>
      <w:r w:rsidR="007B43A2" w:rsidRPr="00B74CAF">
        <w:rPr>
          <w:rFonts w:hAnsi="標楷體" w:hint="eastAsia"/>
        </w:rPr>
        <w:t>109</w:t>
      </w:r>
      <w:r w:rsidR="0043330C">
        <w:rPr>
          <w:rFonts w:hAnsi="標楷體" w:hint="eastAsia"/>
        </w:rPr>
        <w:t>及111</w:t>
      </w:r>
      <w:r w:rsidR="007B43A2" w:rsidRPr="00B74CAF">
        <w:rPr>
          <w:rFonts w:hAnsi="標楷體" w:hint="eastAsia"/>
        </w:rPr>
        <w:t>年度未編列預算，</w:t>
      </w:r>
      <w:r w:rsidR="004668A8">
        <w:rPr>
          <w:rFonts w:hAnsi="標楷體" w:hint="eastAsia"/>
        </w:rPr>
        <w:t>而</w:t>
      </w:r>
      <w:r w:rsidR="007B43A2" w:rsidRPr="00B74CAF">
        <w:rPr>
          <w:rFonts w:hAnsi="標楷體" w:hint="eastAsia"/>
        </w:rPr>
        <w:t>107、108</w:t>
      </w:r>
      <w:r w:rsidR="00BA69F1">
        <w:rPr>
          <w:rFonts w:hAnsi="標楷體" w:hint="eastAsia"/>
        </w:rPr>
        <w:t>、</w:t>
      </w:r>
      <w:r w:rsidR="007B43A2" w:rsidRPr="00B74CAF">
        <w:rPr>
          <w:rFonts w:hAnsi="標楷體" w:hint="eastAsia"/>
        </w:rPr>
        <w:t>110</w:t>
      </w:r>
      <w:r w:rsidR="00BA69F1">
        <w:rPr>
          <w:rFonts w:hAnsi="標楷體" w:hint="eastAsia"/>
        </w:rPr>
        <w:t>及1</w:t>
      </w:r>
      <w:r w:rsidR="00BA69F1">
        <w:rPr>
          <w:rFonts w:hAnsi="標楷體"/>
        </w:rPr>
        <w:t>12</w:t>
      </w:r>
      <w:r w:rsidR="007B43A2" w:rsidRPr="00B74CAF">
        <w:rPr>
          <w:rFonts w:hAnsi="標楷體" w:hint="eastAsia"/>
        </w:rPr>
        <w:t>年度預算概因六氟化鈾運送前置檢測、驗證等作業尚未完成</w:t>
      </w:r>
      <w:r w:rsidR="00BA69F1">
        <w:rPr>
          <w:rFonts w:hAnsi="標楷體" w:hint="eastAsia"/>
        </w:rPr>
        <w:t>，</w:t>
      </w:r>
      <w:r w:rsidR="007B43A2" w:rsidRPr="00B74CAF">
        <w:rPr>
          <w:rFonts w:hAnsi="標楷體" w:hint="eastAsia"/>
        </w:rPr>
        <w:t>後續國內陸運及國外海陸運等經費需俟實際運送完成後方予支付，及受C</w:t>
      </w:r>
      <w:r w:rsidR="007B43A2" w:rsidRPr="00B74CAF">
        <w:rPr>
          <w:rFonts w:hAnsi="標楷體"/>
        </w:rPr>
        <w:t>OVID-19</w:t>
      </w:r>
      <w:r w:rsidR="007B43A2" w:rsidRPr="00B74CAF">
        <w:rPr>
          <w:rFonts w:hAnsi="標楷體" w:hint="eastAsia"/>
        </w:rPr>
        <w:t>疫情影響國外技師無法來台執行六氟化鈾桶完整性檢測作業等因素而辦理經</w:t>
      </w:r>
      <w:r w:rsidR="007B43A2" w:rsidRPr="000B7412">
        <w:rPr>
          <w:rFonts w:hAnsi="標楷體" w:hint="eastAsia"/>
        </w:rPr>
        <w:t>費保留</w:t>
      </w:r>
      <w:r w:rsidR="004668A8" w:rsidRPr="000B7412">
        <w:rPr>
          <w:rFonts w:hAnsi="標楷體" w:hint="eastAsia"/>
        </w:rPr>
        <w:t>；</w:t>
      </w:r>
      <w:r w:rsidR="004738B4" w:rsidRPr="000B7412">
        <w:rPr>
          <w:rFonts w:hAnsi="標楷體" w:hint="eastAsia"/>
        </w:rPr>
        <w:t>迄</w:t>
      </w:r>
      <w:r w:rsidR="007B43A2" w:rsidRPr="000B7412">
        <w:rPr>
          <w:rFonts w:hAnsi="標楷體" w:hint="eastAsia"/>
        </w:rPr>
        <w:t>11</w:t>
      </w:r>
      <w:r w:rsidR="004668A8" w:rsidRPr="000B7412">
        <w:rPr>
          <w:rFonts w:hAnsi="標楷體"/>
        </w:rPr>
        <w:t>2</w:t>
      </w:r>
      <w:r w:rsidR="007B43A2" w:rsidRPr="000B7412">
        <w:rPr>
          <w:rFonts w:hAnsi="標楷體" w:hint="eastAsia"/>
        </w:rPr>
        <w:t>年度</w:t>
      </w:r>
      <w:r w:rsidR="00CE1D8D" w:rsidRPr="000B7412">
        <w:rPr>
          <w:rFonts w:hAnsi="標楷體" w:hint="eastAsia"/>
        </w:rPr>
        <w:t>決算</w:t>
      </w:r>
      <w:r w:rsidR="00460E25" w:rsidRPr="000B7412">
        <w:rPr>
          <w:rFonts w:hAnsi="標楷體" w:hint="eastAsia"/>
        </w:rPr>
        <w:t>，法定</w:t>
      </w:r>
      <w:r w:rsidR="007B43A2" w:rsidRPr="000B7412">
        <w:rPr>
          <w:rFonts w:hAnsi="標楷體" w:hint="eastAsia"/>
        </w:rPr>
        <w:t>預算</w:t>
      </w:r>
      <w:r w:rsidR="004738B4" w:rsidRPr="000B7412">
        <w:rPr>
          <w:rFonts w:hAnsi="標楷體" w:hint="eastAsia"/>
        </w:rPr>
        <w:t>3</w:t>
      </w:r>
      <w:r w:rsidR="007B43A2" w:rsidRPr="000B7412">
        <w:rPr>
          <w:rFonts w:hAnsi="標楷體" w:hint="eastAsia"/>
        </w:rPr>
        <w:t>億</w:t>
      </w:r>
      <w:r w:rsidR="004738B4" w:rsidRPr="000B7412">
        <w:rPr>
          <w:rFonts w:hAnsi="標楷體" w:hint="eastAsia"/>
        </w:rPr>
        <w:t>4</w:t>
      </w:r>
      <w:r w:rsidR="004738B4" w:rsidRPr="000B7412">
        <w:rPr>
          <w:rFonts w:hAnsi="標楷體"/>
        </w:rPr>
        <w:t>,061</w:t>
      </w:r>
      <w:r w:rsidR="007B43A2" w:rsidRPr="000B7412">
        <w:rPr>
          <w:rFonts w:hAnsi="標楷體" w:hint="eastAsia"/>
        </w:rPr>
        <w:t>萬</w:t>
      </w:r>
      <w:r w:rsidR="004738B4" w:rsidRPr="000B7412">
        <w:rPr>
          <w:rFonts w:hAnsi="標楷體" w:hint="eastAsia"/>
        </w:rPr>
        <w:t>2</w:t>
      </w:r>
      <w:r w:rsidR="007B43A2" w:rsidRPr="000B7412">
        <w:rPr>
          <w:rFonts w:hAnsi="標楷體" w:hint="eastAsia"/>
        </w:rPr>
        <w:t>千元</w:t>
      </w:r>
      <w:r w:rsidR="00460E25" w:rsidRPr="000B7412">
        <w:rPr>
          <w:rFonts w:hAnsi="標楷體" w:hint="eastAsia"/>
        </w:rPr>
        <w:t>，</w:t>
      </w:r>
      <w:r w:rsidR="007B43A2" w:rsidRPr="000B7412">
        <w:rPr>
          <w:rFonts w:hAnsi="標楷體" w:hint="eastAsia"/>
        </w:rPr>
        <w:t>實支數僅</w:t>
      </w:r>
      <w:r w:rsidR="00460E25" w:rsidRPr="000B7412">
        <w:rPr>
          <w:rFonts w:hAnsi="標楷體" w:hint="eastAsia"/>
        </w:rPr>
        <w:t>2</w:t>
      </w:r>
      <w:r w:rsidR="007B43A2" w:rsidRPr="000B7412">
        <w:rPr>
          <w:rFonts w:hAnsi="標楷體"/>
        </w:rPr>
        <w:t>,</w:t>
      </w:r>
      <w:r w:rsidR="004738B4" w:rsidRPr="000B7412">
        <w:rPr>
          <w:rFonts w:hAnsi="標楷體"/>
        </w:rPr>
        <w:t>230</w:t>
      </w:r>
      <w:r w:rsidR="007B43A2" w:rsidRPr="000B7412">
        <w:rPr>
          <w:rFonts w:hAnsi="標楷體" w:hint="eastAsia"/>
        </w:rPr>
        <w:t>萬</w:t>
      </w:r>
      <w:r w:rsidR="00460E25" w:rsidRPr="000B7412">
        <w:rPr>
          <w:rFonts w:hAnsi="標楷體" w:hint="eastAsia"/>
        </w:rPr>
        <w:t>2千</w:t>
      </w:r>
      <w:r w:rsidR="007B43A2" w:rsidRPr="000B7412">
        <w:rPr>
          <w:rFonts w:hAnsi="標楷體" w:hint="eastAsia"/>
        </w:rPr>
        <w:t>元(占比</w:t>
      </w:r>
      <w:r w:rsidR="00460E25" w:rsidRPr="000B7412">
        <w:rPr>
          <w:rFonts w:hAnsi="標楷體" w:hint="eastAsia"/>
        </w:rPr>
        <w:t>6</w:t>
      </w:r>
      <w:r w:rsidR="007B43A2" w:rsidRPr="000B7412">
        <w:rPr>
          <w:rFonts w:hAnsi="標楷體" w:hint="eastAsia"/>
        </w:rPr>
        <w:t>.</w:t>
      </w:r>
      <w:r w:rsidR="004738B4" w:rsidRPr="000B7412">
        <w:rPr>
          <w:rFonts w:hAnsi="標楷體"/>
        </w:rPr>
        <w:t>55</w:t>
      </w:r>
      <w:r w:rsidR="007B43A2" w:rsidRPr="000B7412">
        <w:rPr>
          <w:rFonts w:hAnsi="標楷體" w:hint="eastAsia"/>
        </w:rPr>
        <w:t>%)</w:t>
      </w:r>
      <w:r w:rsidR="00BA69F1">
        <w:rPr>
          <w:rFonts w:hAnsi="標楷體" w:hint="eastAsia"/>
        </w:rPr>
        <w:t>，</w:t>
      </w:r>
      <w:r w:rsidR="007B43A2" w:rsidRPr="000B7412">
        <w:rPr>
          <w:rFonts w:hAnsi="標楷體" w:hint="eastAsia"/>
        </w:rPr>
        <w:t>保留數及賸餘繳庫數</w:t>
      </w:r>
      <w:r w:rsidR="004738B4" w:rsidRPr="000B7412">
        <w:rPr>
          <w:rFonts w:hAnsi="標楷體" w:hint="eastAsia"/>
        </w:rPr>
        <w:t>卻</w:t>
      </w:r>
      <w:r w:rsidR="007B43A2" w:rsidRPr="000B7412">
        <w:rPr>
          <w:rFonts w:hAnsi="標楷體" w:hint="eastAsia"/>
        </w:rPr>
        <w:t>分別</w:t>
      </w:r>
      <w:r w:rsidR="004738B4" w:rsidRPr="000B7412">
        <w:rPr>
          <w:rFonts w:hAnsi="標楷體" w:hint="eastAsia"/>
        </w:rPr>
        <w:t>為</w:t>
      </w:r>
      <w:r w:rsidR="007B43A2" w:rsidRPr="000B7412">
        <w:rPr>
          <w:rFonts w:hAnsi="標楷體" w:hint="eastAsia"/>
        </w:rPr>
        <w:t>1億</w:t>
      </w:r>
      <w:r w:rsidR="004738B4" w:rsidRPr="000B7412">
        <w:rPr>
          <w:rFonts w:hAnsi="標楷體" w:hint="eastAsia"/>
        </w:rPr>
        <w:t>5</w:t>
      </w:r>
      <w:r w:rsidR="004738B4" w:rsidRPr="000B7412">
        <w:rPr>
          <w:rFonts w:hAnsi="標楷體"/>
        </w:rPr>
        <w:t>,834</w:t>
      </w:r>
      <w:r w:rsidR="007B43A2" w:rsidRPr="000B7412">
        <w:rPr>
          <w:rFonts w:hAnsi="標楷體" w:hint="eastAsia"/>
        </w:rPr>
        <w:t>萬</w:t>
      </w:r>
      <w:r w:rsidR="004738B4" w:rsidRPr="000B7412">
        <w:rPr>
          <w:rFonts w:hAnsi="標楷體" w:hint="eastAsia"/>
        </w:rPr>
        <w:t>5</w:t>
      </w:r>
      <w:r w:rsidR="007B43A2" w:rsidRPr="000B7412">
        <w:rPr>
          <w:rFonts w:hAnsi="標楷體" w:hint="eastAsia"/>
        </w:rPr>
        <w:t>千元(占比</w:t>
      </w:r>
      <w:r w:rsidR="004738B4" w:rsidRPr="000B7412">
        <w:rPr>
          <w:rFonts w:hAnsi="標楷體" w:hint="eastAsia"/>
        </w:rPr>
        <w:t>4</w:t>
      </w:r>
      <w:r w:rsidR="004738B4" w:rsidRPr="000B7412">
        <w:rPr>
          <w:rFonts w:hAnsi="標楷體"/>
        </w:rPr>
        <w:t>6.49</w:t>
      </w:r>
      <w:r w:rsidR="007B43A2" w:rsidRPr="000B7412">
        <w:rPr>
          <w:rFonts w:hAnsi="標楷體" w:hint="eastAsia"/>
        </w:rPr>
        <w:t>%)</w:t>
      </w:r>
      <w:r w:rsidR="00BA69F1">
        <w:rPr>
          <w:rFonts w:hAnsi="標楷體" w:hint="eastAsia"/>
        </w:rPr>
        <w:t>及</w:t>
      </w:r>
      <w:r w:rsidR="007B43A2" w:rsidRPr="000B7412">
        <w:rPr>
          <w:rFonts w:hAnsi="標楷體" w:hint="eastAsia"/>
        </w:rPr>
        <w:t>1億5</w:t>
      </w:r>
      <w:r w:rsidR="007B43A2" w:rsidRPr="000B7412">
        <w:rPr>
          <w:rFonts w:hAnsi="標楷體"/>
        </w:rPr>
        <w:t>,9</w:t>
      </w:r>
      <w:r w:rsidR="00460E25" w:rsidRPr="000B7412">
        <w:rPr>
          <w:rFonts w:hAnsi="標楷體" w:hint="eastAsia"/>
        </w:rPr>
        <w:t>9</w:t>
      </w:r>
      <w:r w:rsidR="004738B4" w:rsidRPr="000B7412">
        <w:rPr>
          <w:rFonts w:hAnsi="標楷體"/>
        </w:rPr>
        <w:t>6</w:t>
      </w:r>
      <w:r w:rsidR="007B43A2" w:rsidRPr="000B7412">
        <w:rPr>
          <w:rFonts w:hAnsi="標楷體" w:hint="eastAsia"/>
        </w:rPr>
        <w:t>萬</w:t>
      </w:r>
      <w:r w:rsidR="004738B4" w:rsidRPr="000B7412">
        <w:rPr>
          <w:rFonts w:hAnsi="標楷體" w:hint="eastAsia"/>
        </w:rPr>
        <w:t>5</w:t>
      </w:r>
      <w:r w:rsidR="007B43A2" w:rsidRPr="000B7412">
        <w:rPr>
          <w:rFonts w:hAnsi="標楷體" w:hint="eastAsia"/>
        </w:rPr>
        <w:t>千元(占比</w:t>
      </w:r>
      <w:r w:rsidR="004738B4" w:rsidRPr="000B7412">
        <w:rPr>
          <w:rFonts w:hAnsi="標楷體" w:hint="eastAsia"/>
        </w:rPr>
        <w:t>4</w:t>
      </w:r>
      <w:r w:rsidR="004738B4" w:rsidRPr="000B7412">
        <w:rPr>
          <w:rFonts w:hAnsi="標楷體"/>
        </w:rPr>
        <w:t>6.96</w:t>
      </w:r>
      <w:r w:rsidR="007B43A2" w:rsidRPr="000B7412">
        <w:rPr>
          <w:rFonts w:hAnsi="標楷體" w:hint="eastAsia"/>
        </w:rPr>
        <w:t>%)，除凸顯該計畫前置規劃未盡周延致預算編列後未能執行而繳庫外，</w:t>
      </w:r>
      <w:r w:rsidR="00F603B0" w:rsidRPr="000B7412">
        <w:rPr>
          <w:rFonts w:hAnsi="標楷體" w:hint="eastAsia"/>
        </w:rPr>
        <w:t>且</w:t>
      </w:r>
      <w:r w:rsidR="007B43A2" w:rsidRPr="000B7412">
        <w:rPr>
          <w:rFonts w:hAnsi="標楷體" w:hint="eastAsia"/>
        </w:rPr>
        <w:lastRenderedPageBreak/>
        <w:t>尚餘之</w:t>
      </w:r>
      <w:r w:rsidR="007D5473">
        <w:rPr>
          <w:rFonts w:hAnsi="標楷體" w:hint="eastAsia"/>
        </w:rPr>
        <w:t>鉅額</w:t>
      </w:r>
      <w:r w:rsidR="007B43A2" w:rsidRPr="000B7412">
        <w:rPr>
          <w:rFonts w:hAnsi="標楷體" w:hint="eastAsia"/>
        </w:rPr>
        <w:t>保留數仍待積極辦理並強化履約控管</w:t>
      </w:r>
      <w:r w:rsidR="000B7412" w:rsidRPr="000B7412">
        <w:rPr>
          <w:rFonts w:hAnsi="標楷體" w:hint="eastAsia"/>
        </w:rPr>
        <w:t>(詳表2</w:t>
      </w:r>
      <w:r w:rsidR="000B7412" w:rsidRPr="000B7412">
        <w:rPr>
          <w:rFonts w:hAnsi="標楷體"/>
        </w:rPr>
        <w:t>)</w:t>
      </w:r>
      <w:r w:rsidR="007B43A2" w:rsidRPr="00B74CAF">
        <w:rPr>
          <w:rFonts w:hAnsi="標楷體" w:hint="eastAsia"/>
        </w:rPr>
        <w:t>。</w:t>
      </w:r>
    </w:p>
    <w:p w:rsidR="00AE5FFC" w:rsidRDefault="007B43A2" w:rsidP="00AE5FFC">
      <w:pPr>
        <w:spacing w:beforeLines="50" w:before="258" w:line="400" w:lineRule="exact"/>
        <w:ind w:leftChars="292" w:left="1637" w:hangingChars="285" w:hanging="809"/>
        <w:rPr>
          <w:rFonts w:hAnsi="標楷體"/>
          <w:b/>
        </w:rPr>
      </w:pPr>
      <w:r w:rsidRPr="009213BD">
        <w:rPr>
          <w:rFonts w:hAnsi="標楷體" w:hint="eastAsia"/>
          <w:b/>
        </w:rPr>
        <w:t>表</w:t>
      </w:r>
      <w:r w:rsidR="000B7412">
        <w:rPr>
          <w:rFonts w:hAnsi="標楷體" w:hint="eastAsia"/>
          <w:b/>
        </w:rPr>
        <w:t>2</w:t>
      </w:r>
      <w:r w:rsidRPr="009213BD">
        <w:rPr>
          <w:rFonts w:hAnsi="標楷體" w:hint="eastAsia"/>
          <w:b/>
        </w:rPr>
        <w:t xml:space="preserve">  104至11</w:t>
      </w:r>
      <w:r w:rsidR="00C76CBD">
        <w:rPr>
          <w:rFonts w:hAnsi="標楷體"/>
          <w:b/>
        </w:rPr>
        <w:t>2</w:t>
      </w:r>
      <w:r w:rsidRPr="009213BD">
        <w:rPr>
          <w:rFonts w:hAnsi="標楷體" w:hint="eastAsia"/>
          <w:b/>
        </w:rPr>
        <w:t>年度</w:t>
      </w:r>
      <w:r w:rsidR="009213BD" w:rsidRPr="009213BD">
        <w:rPr>
          <w:rFonts w:hAnsi="標楷體" w:hint="eastAsia"/>
          <w:b/>
        </w:rPr>
        <w:t>「</w:t>
      </w:r>
      <w:r w:rsidRPr="009213BD">
        <w:rPr>
          <w:rFonts w:hAnsi="標楷體" w:hint="eastAsia"/>
          <w:b/>
        </w:rPr>
        <w:t>六氟化鈾安定化處理與處置計畫</w:t>
      </w:r>
      <w:r w:rsidR="009213BD" w:rsidRPr="009213BD">
        <w:rPr>
          <w:rFonts w:hAnsi="標楷體" w:hint="eastAsia"/>
          <w:b/>
        </w:rPr>
        <w:t>」</w:t>
      </w:r>
      <w:r w:rsidRPr="009213BD">
        <w:rPr>
          <w:rFonts w:hAnsi="標楷體" w:hint="eastAsia"/>
          <w:b/>
        </w:rPr>
        <w:t>預算</w:t>
      </w:r>
    </w:p>
    <w:p w:rsidR="007B43A2" w:rsidRPr="009213BD" w:rsidRDefault="007B43A2" w:rsidP="00AE5FFC">
      <w:pPr>
        <w:spacing w:line="400" w:lineRule="exact"/>
        <w:ind w:leftChars="558" w:left="1636" w:hangingChars="19" w:hanging="54"/>
        <w:rPr>
          <w:rFonts w:hAnsi="標楷體"/>
          <w:sz w:val="24"/>
        </w:rPr>
      </w:pPr>
      <w:r w:rsidRPr="009213BD">
        <w:rPr>
          <w:rFonts w:hAnsi="標楷體" w:hint="eastAsia"/>
          <w:b/>
        </w:rPr>
        <w:t xml:space="preserve">編列與執行概況表           </w:t>
      </w:r>
      <w:r w:rsidR="00C1081D">
        <w:rPr>
          <w:rFonts w:hAnsi="標楷體"/>
          <w:b/>
        </w:rPr>
        <w:t xml:space="preserve">   </w:t>
      </w:r>
      <w:r w:rsidRPr="009213BD">
        <w:rPr>
          <w:rFonts w:hAnsi="標楷體" w:hint="eastAsia"/>
          <w:b/>
        </w:rPr>
        <w:t xml:space="preserve">      </w:t>
      </w:r>
      <w:r w:rsidRPr="009213BD">
        <w:rPr>
          <w:rFonts w:hAnsi="標楷體" w:hint="eastAsia"/>
          <w:sz w:val="24"/>
        </w:rPr>
        <w:t>單位：新臺幣千元</w:t>
      </w:r>
    </w:p>
    <w:tbl>
      <w:tblPr>
        <w:tblW w:w="7848" w:type="dxa"/>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76"/>
        <w:gridCol w:w="1056"/>
        <w:gridCol w:w="1056"/>
        <w:gridCol w:w="1056"/>
        <w:gridCol w:w="936"/>
        <w:gridCol w:w="1056"/>
        <w:gridCol w:w="1056"/>
        <w:gridCol w:w="1056"/>
      </w:tblGrid>
      <w:tr w:rsidR="007B43A2" w:rsidRPr="005D4CF1" w:rsidTr="00F479F1">
        <w:trPr>
          <w:tblHeader/>
        </w:trPr>
        <w:tc>
          <w:tcPr>
            <w:tcW w:w="576" w:type="dxa"/>
            <w:vMerge w:val="restart"/>
            <w:shd w:val="clear" w:color="auto" w:fill="auto"/>
            <w:vAlign w:val="center"/>
          </w:tcPr>
          <w:p w:rsidR="007B43A2" w:rsidRPr="00F479F1" w:rsidRDefault="007B43A2" w:rsidP="00F479F1">
            <w:pPr>
              <w:pStyle w:val="142"/>
              <w:jc w:val="center"/>
              <w:rPr>
                <w:rFonts w:hint="eastAsia"/>
              </w:rPr>
            </w:pPr>
            <w:r w:rsidRPr="00F479F1">
              <w:rPr>
                <w:rFonts w:hint="eastAsia"/>
              </w:rPr>
              <w:t>年度</w:t>
            </w:r>
          </w:p>
        </w:tc>
        <w:tc>
          <w:tcPr>
            <w:tcW w:w="3168" w:type="dxa"/>
            <w:gridSpan w:val="3"/>
            <w:shd w:val="clear" w:color="auto" w:fill="auto"/>
          </w:tcPr>
          <w:p w:rsidR="007B43A2" w:rsidRPr="00F479F1" w:rsidRDefault="007B43A2" w:rsidP="00F479F1">
            <w:pPr>
              <w:pStyle w:val="142"/>
              <w:jc w:val="center"/>
              <w:rPr>
                <w:rFonts w:hint="eastAsia"/>
              </w:rPr>
            </w:pPr>
            <w:r w:rsidRPr="00F479F1">
              <w:rPr>
                <w:rFonts w:hint="eastAsia"/>
              </w:rPr>
              <w:t>可支用預算數</w:t>
            </w:r>
          </w:p>
        </w:tc>
        <w:tc>
          <w:tcPr>
            <w:tcW w:w="4104" w:type="dxa"/>
            <w:gridSpan w:val="4"/>
            <w:shd w:val="clear" w:color="auto" w:fill="auto"/>
          </w:tcPr>
          <w:p w:rsidR="007B43A2" w:rsidRPr="00F479F1" w:rsidRDefault="007B43A2" w:rsidP="00F479F1">
            <w:pPr>
              <w:pStyle w:val="142"/>
              <w:jc w:val="center"/>
              <w:rPr>
                <w:rFonts w:hint="eastAsia"/>
              </w:rPr>
            </w:pPr>
            <w:r w:rsidRPr="00F479F1">
              <w:rPr>
                <w:rFonts w:hint="eastAsia"/>
              </w:rPr>
              <w:t>決算數</w:t>
            </w:r>
          </w:p>
        </w:tc>
      </w:tr>
      <w:tr w:rsidR="007B43A2" w:rsidRPr="005D4CF1" w:rsidTr="00F479F1">
        <w:trPr>
          <w:tblHeader/>
        </w:trPr>
        <w:tc>
          <w:tcPr>
            <w:tcW w:w="576" w:type="dxa"/>
            <w:vMerge/>
            <w:shd w:val="clear" w:color="auto" w:fill="auto"/>
          </w:tcPr>
          <w:p w:rsidR="007B43A2" w:rsidRPr="00F479F1" w:rsidRDefault="007B43A2" w:rsidP="00F479F1">
            <w:pPr>
              <w:pStyle w:val="142"/>
              <w:rPr>
                <w:rFonts w:hint="eastAsia"/>
              </w:rPr>
            </w:pPr>
          </w:p>
        </w:tc>
        <w:tc>
          <w:tcPr>
            <w:tcW w:w="1056" w:type="dxa"/>
            <w:shd w:val="clear" w:color="auto" w:fill="auto"/>
            <w:vAlign w:val="center"/>
          </w:tcPr>
          <w:p w:rsidR="00F479F1" w:rsidRDefault="007B43A2" w:rsidP="00F479F1">
            <w:pPr>
              <w:pStyle w:val="142"/>
              <w:jc w:val="center"/>
            </w:pPr>
            <w:r w:rsidRPr="00F479F1">
              <w:rPr>
                <w:rFonts w:hint="eastAsia"/>
              </w:rPr>
              <w:t>年度</w:t>
            </w:r>
          </w:p>
          <w:p w:rsidR="007B43A2" w:rsidRPr="00F479F1" w:rsidRDefault="007B43A2" w:rsidP="00F479F1">
            <w:pPr>
              <w:pStyle w:val="142"/>
              <w:jc w:val="center"/>
              <w:rPr>
                <w:rFonts w:hint="eastAsia"/>
              </w:rPr>
            </w:pPr>
            <w:r w:rsidRPr="00F479F1">
              <w:rPr>
                <w:rFonts w:hint="eastAsia"/>
              </w:rPr>
              <w:t>預算數</w:t>
            </w:r>
          </w:p>
        </w:tc>
        <w:tc>
          <w:tcPr>
            <w:tcW w:w="1056" w:type="dxa"/>
            <w:shd w:val="clear" w:color="auto" w:fill="auto"/>
          </w:tcPr>
          <w:p w:rsidR="007B43A2" w:rsidRPr="00F479F1" w:rsidRDefault="007B43A2" w:rsidP="00F479F1">
            <w:pPr>
              <w:pStyle w:val="142"/>
              <w:jc w:val="center"/>
              <w:rPr>
                <w:rFonts w:hint="eastAsia"/>
                <w:sz w:val="20"/>
                <w:szCs w:val="20"/>
              </w:rPr>
            </w:pPr>
            <w:r w:rsidRPr="00F479F1">
              <w:rPr>
                <w:rFonts w:hint="eastAsia"/>
                <w:sz w:val="20"/>
                <w:szCs w:val="20"/>
              </w:rPr>
              <w:t>以前年度保留數</w:t>
            </w:r>
          </w:p>
        </w:tc>
        <w:tc>
          <w:tcPr>
            <w:tcW w:w="1056" w:type="dxa"/>
            <w:shd w:val="clear" w:color="auto" w:fill="auto"/>
            <w:vAlign w:val="center"/>
          </w:tcPr>
          <w:p w:rsidR="007B43A2" w:rsidRPr="00F479F1" w:rsidRDefault="007B43A2" w:rsidP="00F479F1">
            <w:pPr>
              <w:pStyle w:val="142"/>
              <w:jc w:val="center"/>
              <w:rPr>
                <w:rFonts w:hint="eastAsia"/>
              </w:rPr>
            </w:pPr>
            <w:r w:rsidRPr="00F479F1">
              <w:rPr>
                <w:rFonts w:hint="eastAsia"/>
              </w:rPr>
              <w:t>合計</w:t>
            </w:r>
          </w:p>
        </w:tc>
        <w:tc>
          <w:tcPr>
            <w:tcW w:w="936" w:type="dxa"/>
            <w:shd w:val="clear" w:color="auto" w:fill="auto"/>
            <w:vAlign w:val="center"/>
          </w:tcPr>
          <w:p w:rsidR="007B43A2" w:rsidRPr="00F479F1" w:rsidRDefault="007B43A2" w:rsidP="00F479F1">
            <w:pPr>
              <w:pStyle w:val="142"/>
              <w:jc w:val="center"/>
              <w:rPr>
                <w:rFonts w:hint="eastAsia"/>
              </w:rPr>
            </w:pPr>
            <w:r w:rsidRPr="00F479F1">
              <w:rPr>
                <w:rFonts w:hint="eastAsia"/>
              </w:rPr>
              <w:t>實支數</w:t>
            </w:r>
          </w:p>
        </w:tc>
        <w:tc>
          <w:tcPr>
            <w:tcW w:w="1056" w:type="dxa"/>
            <w:shd w:val="clear" w:color="auto" w:fill="auto"/>
            <w:vAlign w:val="center"/>
          </w:tcPr>
          <w:p w:rsidR="007B43A2" w:rsidRPr="00F479F1" w:rsidRDefault="007B43A2" w:rsidP="00F479F1">
            <w:pPr>
              <w:pStyle w:val="142"/>
              <w:jc w:val="center"/>
              <w:rPr>
                <w:rFonts w:hint="eastAsia"/>
              </w:rPr>
            </w:pPr>
            <w:r w:rsidRPr="00F479F1">
              <w:rPr>
                <w:rFonts w:hint="eastAsia"/>
              </w:rPr>
              <w:t>保留數</w:t>
            </w:r>
          </w:p>
        </w:tc>
        <w:tc>
          <w:tcPr>
            <w:tcW w:w="1056" w:type="dxa"/>
            <w:shd w:val="clear" w:color="auto" w:fill="auto"/>
            <w:vAlign w:val="center"/>
          </w:tcPr>
          <w:p w:rsidR="007B43A2" w:rsidRPr="00F479F1" w:rsidRDefault="007B43A2" w:rsidP="00F479F1">
            <w:pPr>
              <w:pStyle w:val="142"/>
              <w:jc w:val="center"/>
              <w:rPr>
                <w:rFonts w:hint="eastAsia"/>
              </w:rPr>
            </w:pPr>
            <w:r w:rsidRPr="00F479F1">
              <w:rPr>
                <w:rFonts w:hint="eastAsia"/>
              </w:rPr>
              <w:t>賸餘數</w:t>
            </w:r>
          </w:p>
        </w:tc>
        <w:tc>
          <w:tcPr>
            <w:tcW w:w="1056" w:type="dxa"/>
            <w:shd w:val="clear" w:color="auto" w:fill="auto"/>
            <w:vAlign w:val="center"/>
          </w:tcPr>
          <w:p w:rsidR="007B43A2" w:rsidRPr="00F479F1" w:rsidRDefault="007B43A2" w:rsidP="00F479F1">
            <w:pPr>
              <w:pStyle w:val="142"/>
              <w:jc w:val="center"/>
              <w:rPr>
                <w:rFonts w:hint="eastAsia"/>
              </w:rPr>
            </w:pPr>
            <w:r w:rsidRPr="00F479F1">
              <w:rPr>
                <w:rFonts w:hint="eastAsia"/>
              </w:rPr>
              <w:t>合</w:t>
            </w:r>
            <w:r w:rsidR="005D4CF1" w:rsidRPr="00F479F1">
              <w:rPr>
                <w:rFonts w:hint="eastAsia"/>
              </w:rPr>
              <w:t xml:space="preserve"> </w:t>
            </w:r>
            <w:r w:rsidRPr="00F479F1">
              <w:rPr>
                <w:rFonts w:hint="eastAsia"/>
              </w:rPr>
              <w:t>計</w:t>
            </w:r>
          </w:p>
        </w:tc>
      </w:tr>
      <w:tr w:rsidR="007B43A2" w:rsidRPr="005D4CF1" w:rsidTr="00F479F1">
        <w:tc>
          <w:tcPr>
            <w:tcW w:w="576" w:type="dxa"/>
            <w:shd w:val="clear" w:color="auto" w:fill="auto"/>
          </w:tcPr>
          <w:p w:rsidR="007B43A2" w:rsidRPr="00F479F1" w:rsidRDefault="007B43A2" w:rsidP="00F479F1">
            <w:pPr>
              <w:pStyle w:val="142"/>
              <w:rPr>
                <w:rFonts w:hint="eastAsia"/>
              </w:rPr>
            </w:pPr>
            <w:r w:rsidRPr="00F479F1">
              <w:rPr>
                <w:rFonts w:hint="eastAsia"/>
              </w:rPr>
              <w:t>104</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45</w:t>
            </w:r>
            <w:r w:rsidRPr="00F479F1">
              <w:t>,000</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45</w:t>
            </w:r>
            <w:r w:rsidRPr="00F479F1">
              <w:t>,000</w:t>
            </w:r>
          </w:p>
        </w:tc>
        <w:tc>
          <w:tcPr>
            <w:tcW w:w="936" w:type="dxa"/>
            <w:shd w:val="clear" w:color="auto" w:fill="auto"/>
            <w:vAlign w:val="center"/>
          </w:tcPr>
          <w:p w:rsidR="007B43A2" w:rsidRPr="00F479F1" w:rsidRDefault="007B43A2" w:rsidP="00F479F1">
            <w:pPr>
              <w:pStyle w:val="142"/>
              <w:jc w:val="right"/>
              <w:rPr>
                <w:rFonts w:hint="eastAsia"/>
              </w:rPr>
            </w:pPr>
            <w:r w:rsidRPr="00F479F1">
              <w:rPr>
                <w:rFonts w:hint="eastAsia"/>
              </w:rPr>
              <w:t>1,</w:t>
            </w:r>
            <w:r w:rsidRPr="00F479F1">
              <w:t>050</w:t>
            </w:r>
          </w:p>
        </w:tc>
        <w:tc>
          <w:tcPr>
            <w:tcW w:w="1056" w:type="dxa"/>
            <w:shd w:val="clear" w:color="auto" w:fill="auto"/>
            <w:vAlign w:val="center"/>
          </w:tcPr>
          <w:p w:rsidR="007B43A2" w:rsidRPr="00F479F1" w:rsidRDefault="007B43A2" w:rsidP="00F479F1">
            <w:pPr>
              <w:pStyle w:val="142"/>
              <w:jc w:val="right"/>
              <w:rPr>
                <w:rFonts w:hint="eastAsia"/>
              </w:rPr>
            </w:pPr>
            <w:r w:rsidRPr="00F479F1">
              <w:t>9</w:t>
            </w:r>
            <w:r w:rsidRPr="00F479F1">
              <w:rPr>
                <w:rFonts w:hint="eastAsia"/>
              </w:rPr>
              <w:t>00</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43,050</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45,000</w:t>
            </w:r>
          </w:p>
        </w:tc>
      </w:tr>
      <w:tr w:rsidR="007B43A2" w:rsidRPr="005D4CF1" w:rsidTr="00F479F1">
        <w:tc>
          <w:tcPr>
            <w:tcW w:w="576" w:type="dxa"/>
            <w:shd w:val="clear" w:color="auto" w:fill="auto"/>
          </w:tcPr>
          <w:p w:rsidR="007B43A2" w:rsidRPr="00F479F1" w:rsidRDefault="007B43A2" w:rsidP="00F479F1">
            <w:pPr>
              <w:pStyle w:val="142"/>
              <w:rPr>
                <w:rFonts w:hint="eastAsia"/>
              </w:rPr>
            </w:pPr>
            <w:r w:rsidRPr="00F479F1">
              <w:rPr>
                <w:rFonts w:hint="eastAsia"/>
              </w:rPr>
              <w:t>105</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75,000</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900</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75,900</w:t>
            </w:r>
          </w:p>
        </w:tc>
        <w:tc>
          <w:tcPr>
            <w:tcW w:w="936" w:type="dxa"/>
            <w:shd w:val="clear" w:color="auto" w:fill="auto"/>
            <w:vAlign w:val="center"/>
          </w:tcPr>
          <w:p w:rsidR="007B43A2" w:rsidRPr="00F479F1" w:rsidRDefault="007B43A2" w:rsidP="00F479F1">
            <w:pPr>
              <w:pStyle w:val="142"/>
              <w:jc w:val="right"/>
              <w:rPr>
                <w:rFonts w:hint="eastAsia"/>
              </w:rPr>
            </w:pPr>
            <w:r w:rsidRPr="00F479F1">
              <w:t>1,2</w:t>
            </w:r>
            <w:r w:rsidRPr="00F479F1">
              <w:rPr>
                <w:rFonts w:hint="eastAsia"/>
              </w:rPr>
              <w:t>08</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74,692</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75,</w:t>
            </w:r>
            <w:r w:rsidRPr="00F479F1">
              <w:t>9</w:t>
            </w:r>
            <w:r w:rsidRPr="00F479F1">
              <w:rPr>
                <w:rFonts w:hint="eastAsia"/>
              </w:rPr>
              <w:t>00</w:t>
            </w:r>
          </w:p>
        </w:tc>
      </w:tr>
      <w:tr w:rsidR="007B43A2" w:rsidRPr="005D4CF1" w:rsidTr="00F479F1">
        <w:tc>
          <w:tcPr>
            <w:tcW w:w="576" w:type="dxa"/>
            <w:shd w:val="clear" w:color="auto" w:fill="auto"/>
          </w:tcPr>
          <w:p w:rsidR="007B43A2" w:rsidRPr="00F479F1" w:rsidRDefault="007B43A2" w:rsidP="00F479F1">
            <w:pPr>
              <w:pStyle w:val="142"/>
              <w:rPr>
                <w:rFonts w:hint="eastAsia"/>
              </w:rPr>
            </w:pPr>
            <w:r w:rsidRPr="00F479F1">
              <w:rPr>
                <w:rFonts w:hint="eastAsia"/>
              </w:rPr>
              <w:t>106</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74,692</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74,692</w:t>
            </w:r>
          </w:p>
        </w:tc>
        <w:tc>
          <w:tcPr>
            <w:tcW w:w="936" w:type="dxa"/>
            <w:shd w:val="clear" w:color="auto" w:fill="auto"/>
            <w:vAlign w:val="center"/>
          </w:tcPr>
          <w:p w:rsidR="007B43A2" w:rsidRPr="00F479F1" w:rsidRDefault="007B43A2" w:rsidP="00F479F1">
            <w:pPr>
              <w:pStyle w:val="142"/>
              <w:jc w:val="right"/>
              <w:rPr>
                <w:rFonts w:hint="eastAsia"/>
              </w:rPr>
            </w:pPr>
            <w:r w:rsidRPr="00F479F1">
              <w:rPr>
                <w:rFonts w:hint="eastAsia"/>
              </w:rPr>
              <w:t>-</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74,692</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74,692</w:t>
            </w:r>
          </w:p>
        </w:tc>
      </w:tr>
      <w:tr w:rsidR="007B43A2" w:rsidRPr="005D4CF1" w:rsidTr="00F479F1">
        <w:tc>
          <w:tcPr>
            <w:tcW w:w="576" w:type="dxa"/>
            <w:shd w:val="clear" w:color="auto" w:fill="auto"/>
          </w:tcPr>
          <w:p w:rsidR="007B43A2" w:rsidRPr="00F479F1" w:rsidRDefault="007B43A2" w:rsidP="00F479F1">
            <w:pPr>
              <w:pStyle w:val="142"/>
              <w:rPr>
                <w:rFonts w:hint="eastAsia"/>
              </w:rPr>
            </w:pPr>
            <w:r w:rsidRPr="00F479F1">
              <w:rPr>
                <w:rFonts w:hint="eastAsia"/>
              </w:rPr>
              <w:t>107</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89,500</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74,692</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164,192</w:t>
            </w:r>
          </w:p>
        </w:tc>
        <w:tc>
          <w:tcPr>
            <w:tcW w:w="936" w:type="dxa"/>
            <w:shd w:val="clear" w:color="auto" w:fill="auto"/>
            <w:vAlign w:val="center"/>
          </w:tcPr>
          <w:p w:rsidR="007B43A2" w:rsidRPr="00F479F1" w:rsidRDefault="007B43A2" w:rsidP="00F479F1">
            <w:pPr>
              <w:pStyle w:val="142"/>
              <w:jc w:val="right"/>
              <w:rPr>
                <w:rFonts w:hint="eastAsia"/>
              </w:rPr>
            </w:pPr>
            <w:r w:rsidRPr="00F479F1">
              <w:rPr>
                <w:rFonts w:hint="eastAsia"/>
              </w:rPr>
              <w:t>2</w:t>
            </w:r>
            <w:r w:rsidRPr="00F479F1">
              <w:t>,</w:t>
            </w:r>
            <w:r w:rsidRPr="00F479F1">
              <w:rPr>
                <w:rFonts w:hint="eastAsia"/>
              </w:rPr>
              <w:t>174</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120,464</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41,554</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164,192</w:t>
            </w:r>
          </w:p>
        </w:tc>
      </w:tr>
      <w:tr w:rsidR="007B43A2" w:rsidRPr="005D4CF1" w:rsidTr="00F479F1">
        <w:tc>
          <w:tcPr>
            <w:tcW w:w="576" w:type="dxa"/>
            <w:shd w:val="clear" w:color="auto" w:fill="auto"/>
          </w:tcPr>
          <w:p w:rsidR="007B43A2" w:rsidRPr="00F479F1" w:rsidRDefault="007B43A2" w:rsidP="00F479F1">
            <w:pPr>
              <w:pStyle w:val="142"/>
              <w:rPr>
                <w:rFonts w:hint="eastAsia"/>
              </w:rPr>
            </w:pPr>
            <w:r w:rsidRPr="00F479F1">
              <w:rPr>
                <w:rFonts w:hint="eastAsia"/>
              </w:rPr>
              <w:t>108</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65,808</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120</w:t>
            </w:r>
            <w:r w:rsidRPr="00F479F1">
              <w:t>,464</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186,272</w:t>
            </w:r>
          </w:p>
        </w:tc>
        <w:tc>
          <w:tcPr>
            <w:tcW w:w="936" w:type="dxa"/>
            <w:shd w:val="clear" w:color="auto" w:fill="auto"/>
            <w:vAlign w:val="center"/>
          </w:tcPr>
          <w:p w:rsidR="007B43A2" w:rsidRPr="00F479F1" w:rsidRDefault="007B43A2" w:rsidP="00F479F1">
            <w:pPr>
              <w:pStyle w:val="142"/>
              <w:jc w:val="right"/>
              <w:rPr>
                <w:rFonts w:hint="eastAsia"/>
              </w:rPr>
            </w:pPr>
            <w:r w:rsidRPr="00F479F1">
              <w:rPr>
                <w:rFonts w:hint="eastAsia"/>
              </w:rPr>
              <w:t>1,487</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184,785</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186,272</w:t>
            </w:r>
          </w:p>
        </w:tc>
      </w:tr>
      <w:tr w:rsidR="007B43A2" w:rsidRPr="005D4CF1" w:rsidTr="00F479F1">
        <w:tc>
          <w:tcPr>
            <w:tcW w:w="576" w:type="dxa"/>
            <w:shd w:val="clear" w:color="auto" w:fill="auto"/>
          </w:tcPr>
          <w:p w:rsidR="007B43A2" w:rsidRPr="00F479F1" w:rsidRDefault="007B43A2" w:rsidP="00F479F1">
            <w:pPr>
              <w:pStyle w:val="142"/>
              <w:rPr>
                <w:rFonts w:hint="eastAsia"/>
              </w:rPr>
            </w:pPr>
            <w:r w:rsidRPr="00F479F1">
              <w:rPr>
                <w:rFonts w:hint="eastAsia"/>
              </w:rPr>
              <w:t>109</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184,785</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184,785</w:t>
            </w:r>
          </w:p>
        </w:tc>
        <w:tc>
          <w:tcPr>
            <w:tcW w:w="936" w:type="dxa"/>
            <w:shd w:val="clear" w:color="auto" w:fill="auto"/>
            <w:vAlign w:val="center"/>
          </w:tcPr>
          <w:p w:rsidR="007B43A2" w:rsidRPr="00F479F1" w:rsidRDefault="007B43A2" w:rsidP="00F479F1">
            <w:pPr>
              <w:pStyle w:val="142"/>
              <w:jc w:val="right"/>
              <w:rPr>
                <w:rFonts w:hint="eastAsia"/>
              </w:rPr>
            </w:pPr>
            <w:r w:rsidRPr="00F479F1">
              <w:rPr>
                <w:rFonts w:hint="eastAsia"/>
              </w:rPr>
              <w:t>5,913</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104,180</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74,692</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w:t>
            </w:r>
            <w:r w:rsidRPr="00F479F1">
              <w:t>84</w:t>
            </w:r>
            <w:r w:rsidRPr="00F479F1">
              <w:rPr>
                <w:rFonts w:hint="eastAsia"/>
              </w:rPr>
              <w:t>,</w:t>
            </w:r>
            <w:r w:rsidRPr="00F479F1">
              <w:t>785</w:t>
            </w:r>
          </w:p>
        </w:tc>
      </w:tr>
      <w:tr w:rsidR="007B43A2" w:rsidRPr="005D4CF1" w:rsidTr="00F479F1">
        <w:tc>
          <w:tcPr>
            <w:tcW w:w="576" w:type="dxa"/>
            <w:shd w:val="clear" w:color="auto" w:fill="auto"/>
          </w:tcPr>
          <w:p w:rsidR="007B43A2" w:rsidRPr="00F479F1" w:rsidRDefault="007B43A2" w:rsidP="00F479F1">
            <w:pPr>
              <w:pStyle w:val="142"/>
              <w:rPr>
                <w:rFonts w:hint="eastAsia"/>
              </w:rPr>
            </w:pPr>
            <w:r w:rsidRPr="00F479F1">
              <w:rPr>
                <w:rFonts w:hint="eastAsia"/>
              </w:rPr>
              <w:t>110</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2</w:t>
            </w:r>
            <w:r w:rsidRPr="00F479F1">
              <w:t>3,990</w:t>
            </w:r>
          </w:p>
        </w:tc>
        <w:tc>
          <w:tcPr>
            <w:tcW w:w="1056" w:type="dxa"/>
            <w:shd w:val="clear" w:color="auto" w:fill="auto"/>
            <w:vAlign w:val="center"/>
          </w:tcPr>
          <w:p w:rsidR="007B43A2" w:rsidRPr="00F479F1" w:rsidRDefault="007B43A2" w:rsidP="00F479F1">
            <w:pPr>
              <w:pStyle w:val="142"/>
              <w:jc w:val="right"/>
            </w:pPr>
            <w:r w:rsidRPr="00F479F1">
              <w:rPr>
                <w:rFonts w:hint="eastAsia"/>
              </w:rPr>
              <w:t>1</w:t>
            </w:r>
            <w:r w:rsidRPr="00F479F1">
              <w:t>04,180</w:t>
            </w:r>
          </w:p>
        </w:tc>
        <w:tc>
          <w:tcPr>
            <w:tcW w:w="1056" w:type="dxa"/>
            <w:shd w:val="clear" w:color="auto" w:fill="auto"/>
            <w:vAlign w:val="center"/>
          </w:tcPr>
          <w:p w:rsidR="007B43A2" w:rsidRPr="00F479F1" w:rsidRDefault="007B43A2" w:rsidP="00F479F1">
            <w:pPr>
              <w:pStyle w:val="142"/>
              <w:jc w:val="right"/>
            </w:pPr>
            <w:r w:rsidRPr="00F479F1">
              <w:rPr>
                <w:rFonts w:hint="eastAsia"/>
              </w:rPr>
              <w:t>1</w:t>
            </w:r>
            <w:r w:rsidRPr="00F479F1">
              <w:t>28,170</w:t>
            </w:r>
          </w:p>
        </w:tc>
        <w:tc>
          <w:tcPr>
            <w:tcW w:w="936" w:type="dxa"/>
            <w:shd w:val="clear" w:color="auto" w:fill="auto"/>
            <w:vAlign w:val="center"/>
          </w:tcPr>
          <w:p w:rsidR="007B43A2" w:rsidRPr="00F479F1" w:rsidRDefault="007B43A2" w:rsidP="00F479F1">
            <w:pPr>
              <w:pStyle w:val="142"/>
              <w:jc w:val="right"/>
              <w:rPr>
                <w:rFonts w:hint="eastAsia"/>
              </w:rPr>
            </w:pPr>
            <w:r w:rsidRPr="00F479F1">
              <w:rPr>
                <w:rFonts w:hint="eastAsia"/>
              </w:rPr>
              <w:t>5</w:t>
            </w:r>
            <w:r w:rsidRPr="00F479F1">
              <w:t>49</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w:t>
            </w:r>
            <w:r w:rsidRPr="00F479F1">
              <w:t>27,621</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w:t>
            </w:r>
          </w:p>
        </w:tc>
        <w:tc>
          <w:tcPr>
            <w:tcW w:w="1056" w:type="dxa"/>
            <w:shd w:val="clear" w:color="auto" w:fill="auto"/>
            <w:vAlign w:val="center"/>
          </w:tcPr>
          <w:p w:rsidR="007B43A2" w:rsidRPr="00F479F1" w:rsidRDefault="007B43A2" w:rsidP="002F6270">
            <w:pPr>
              <w:pStyle w:val="142"/>
              <w:jc w:val="right"/>
              <w:rPr>
                <w:rFonts w:hint="eastAsia"/>
              </w:rPr>
            </w:pPr>
            <w:r w:rsidRPr="00F479F1">
              <w:rPr>
                <w:rFonts w:hint="eastAsia"/>
              </w:rPr>
              <w:t>1</w:t>
            </w:r>
            <w:r w:rsidRPr="00F479F1">
              <w:t>28,17</w:t>
            </w:r>
            <w:r w:rsidR="002F6270">
              <w:t>0</w:t>
            </w:r>
          </w:p>
        </w:tc>
      </w:tr>
      <w:tr w:rsidR="007B43A2" w:rsidRPr="005D4CF1" w:rsidTr="00F479F1">
        <w:tc>
          <w:tcPr>
            <w:tcW w:w="576" w:type="dxa"/>
            <w:shd w:val="clear" w:color="auto" w:fill="auto"/>
          </w:tcPr>
          <w:p w:rsidR="007B43A2" w:rsidRPr="00F479F1" w:rsidRDefault="007B43A2" w:rsidP="00F479F1">
            <w:pPr>
              <w:pStyle w:val="142"/>
              <w:rPr>
                <w:rFonts w:hint="eastAsia"/>
              </w:rPr>
            </w:pPr>
            <w:r w:rsidRPr="00F479F1">
              <w:rPr>
                <w:rFonts w:hint="eastAsia"/>
              </w:rPr>
              <w:t>111</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w:t>
            </w:r>
          </w:p>
        </w:tc>
        <w:tc>
          <w:tcPr>
            <w:tcW w:w="1056" w:type="dxa"/>
            <w:shd w:val="clear" w:color="auto" w:fill="auto"/>
            <w:vAlign w:val="center"/>
          </w:tcPr>
          <w:p w:rsidR="007B43A2" w:rsidRPr="00F479F1" w:rsidRDefault="007B43A2" w:rsidP="00F479F1">
            <w:pPr>
              <w:pStyle w:val="142"/>
              <w:jc w:val="right"/>
            </w:pPr>
            <w:r w:rsidRPr="00F479F1">
              <w:rPr>
                <w:rFonts w:hint="eastAsia"/>
              </w:rPr>
              <w:t>1</w:t>
            </w:r>
            <w:r w:rsidRPr="00F479F1">
              <w:t>27,621</w:t>
            </w:r>
          </w:p>
        </w:tc>
        <w:tc>
          <w:tcPr>
            <w:tcW w:w="1056" w:type="dxa"/>
            <w:shd w:val="clear" w:color="auto" w:fill="auto"/>
            <w:vAlign w:val="center"/>
          </w:tcPr>
          <w:p w:rsidR="007B43A2" w:rsidRPr="00F479F1" w:rsidRDefault="007B43A2" w:rsidP="00F479F1">
            <w:pPr>
              <w:pStyle w:val="142"/>
              <w:jc w:val="right"/>
            </w:pPr>
            <w:r w:rsidRPr="00F479F1">
              <w:rPr>
                <w:rFonts w:hint="eastAsia"/>
              </w:rPr>
              <w:t>1</w:t>
            </w:r>
            <w:r w:rsidRPr="00F479F1">
              <w:t>27,621</w:t>
            </w:r>
          </w:p>
        </w:tc>
        <w:tc>
          <w:tcPr>
            <w:tcW w:w="936" w:type="dxa"/>
            <w:shd w:val="clear" w:color="auto" w:fill="auto"/>
            <w:vAlign w:val="center"/>
          </w:tcPr>
          <w:p w:rsidR="007B43A2" w:rsidRPr="00F479F1" w:rsidRDefault="002D364D" w:rsidP="00F479F1">
            <w:pPr>
              <w:pStyle w:val="142"/>
              <w:jc w:val="right"/>
              <w:rPr>
                <w:rFonts w:hint="eastAsia"/>
              </w:rPr>
            </w:pPr>
            <w:r w:rsidRPr="00F479F1">
              <w:rPr>
                <w:rFonts w:hint="eastAsia"/>
              </w:rPr>
              <w:t>7</w:t>
            </w:r>
            <w:r w:rsidRPr="00F479F1">
              <w:t>,</w:t>
            </w:r>
            <w:r w:rsidR="007B43A2" w:rsidRPr="00F479F1">
              <w:rPr>
                <w:rFonts w:hint="eastAsia"/>
              </w:rPr>
              <w:t>6</w:t>
            </w:r>
            <w:r w:rsidR="007B43A2" w:rsidRPr="00F479F1">
              <w:t>9</w:t>
            </w:r>
            <w:r w:rsidRPr="00F479F1">
              <w:t>1</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w:t>
            </w:r>
            <w:r w:rsidR="002D364D" w:rsidRPr="00F479F1">
              <w:t>19</w:t>
            </w:r>
            <w:r w:rsidRPr="00F479F1">
              <w:t>,</w:t>
            </w:r>
            <w:r w:rsidR="002D364D" w:rsidRPr="00F479F1">
              <w:t>31</w:t>
            </w:r>
            <w:r w:rsidRPr="00F479F1">
              <w:t>2</w:t>
            </w:r>
          </w:p>
        </w:tc>
        <w:tc>
          <w:tcPr>
            <w:tcW w:w="1056" w:type="dxa"/>
            <w:shd w:val="clear" w:color="auto" w:fill="auto"/>
            <w:vAlign w:val="center"/>
          </w:tcPr>
          <w:p w:rsidR="007B43A2" w:rsidRPr="00F479F1" w:rsidRDefault="00530D94" w:rsidP="00F479F1">
            <w:pPr>
              <w:pStyle w:val="142"/>
              <w:jc w:val="right"/>
              <w:rPr>
                <w:rFonts w:hint="eastAsia"/>
              </w:rPr>
            </w:pPr>
            <w:r w:rsidRPr="00F479F1">
              <w:rPr>
                <w:rFonts w:hint="eastAsia"/>
              </w:rPr>
              <w:t>6</w:t>
            </w:r>
            <w:r w:rsidRPr="00F479F1">
              <w:t>18</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w:t>
            </w:r>
            <w:r w:rsidRPr="00F479F1">
              <w:t>27,621</w:t>
            </w:r>
          </w:p>
        </w:tc>
      </w:tr>
      <w:tr w:rsidR="00C76CBD" w:rsidRPr="005D4CF1" w:rsidTr="00F479F1">
        <w:tc>
          <w:tcPr>
            <w:tcW w:w="576" w:type="dxa"/>
            <w:shd w:val="clear" w:color="auto" w:fill="auto"/>
          </w:tcPr>
          <w:p w:rsidR="00C76CBD" w:rsidRPr="00F479F1" w:rsidRDefault="00C76CBD" w:rsidP="00F479F1">
            <w:pPr>
              <w:pStyle w:val="142"/>
              <w:rPr>
                <w:rFonts w:hint="eastAsia"/>
              </w:rPr>
            </w:pPr>
            <w:r w:rsidRPr="00F479F1">
              <w:rPr>
                <w:rFonts w:hint="eastAsia"/>
              </w:rPr>
              <w:t>1</w:t>
            </w:r>
            <w:r w:rsidRPr="00F479F1">
              <w:t>12</w:t>
            </w:r>
          </w:p>
        </w:tc>
        <w:tc>
          <w:tcPr>
            <w:tcW w:w="1056" w:type="dxa"/>
            <w:shd w:val="clear" w:color="auto" w:fill="auto"/>
            <w:vAlign w:val="center"/>
          </w:tcPr>
          <w:p w:rsidR="00C76CBD" w:rsidRPr="00F479F1" w:rsidRDefault="00C76CBD" w:rsidP="00F479F1">
            <w:pPr>
              <w:pStyle w:val="142"/>
              <w:jc w:val="right"/>
              <w:rPr>
                <w:rFonts w:hint="eastAsia"/>
              </w:rPr>
            </w:pPr>
            <w:r w:rsidRPr="00F479F1">
              <w:rPr>
                <w:rFonts w:hint="eastAsia"/>
              </w:rPr>
              <w:t>4</w:t>
            </w:r>
            <w:r w:rsidRPr="00F479F1">
              <w:t>1,314</w:t>
            </w:r>
          </w:p>
        </w:tc>
        <w:tc>
          <w:tcPr>
            <w:tcW w:w="1056" w:type="dxa"/>
            <w:shd w:val="clear" w:color="auto" w:fill="auto"/>
            <w:vAlign w:val="center"/>
          </w:tcPr>
          <w:p w:rsidR="00C76CBD" w:rsidRPr="00F479F1" w:rsidRDefault="00C76CBD" w:rsidP="00F479F1">
            <w:pPr>
              <w:pStyle w:val="142"/>
              <w:jc w:val="right"/>
              <w:rPr>
                <w:rFonts w:hint="eastAsia"/>
              </w:rPr>
            </w:pPr>
            <w:r w:rsidRPr="00F479F1">
              <w:rPr>
                <w:rFonts w:hint="eastAsia"/>
              </w:rPr>
              <w:t>1</w:t>
            </w:r>
            <w:r w:rsidRPr="00F479F1">
              <w:t>19,312</w:t>
            </w:r>
          </w:p>
        </w:tc>
        <w:tc>
          <w:tcPr>
            <w:tcW w:w="1056" w:type="dxa"/>
            <w:shd w:val="clear" w:color="auto" w:fill="auto"/>
            <w:vAlign w:val="center"/>
          </w:tcPr>
          <w:p w:rsidR="00C76CBD" w:rsidRPr="00F479F1" w:rsidRDefault="00C76CBD" w:rsidP="00F479F1">
            <w:pPr>
              <w:pStyle w:val="142"/>
              <w:jc w:val="right"/>
              <w:rPr>
                <w:rFonts w:hint="eastAsia"/>
              </w:rPr>
            </w:pPr>
            <w:r w:rsidRPr="00F479F1">
              <w:rPr>
                <w:rFonts w:hint="eastAsia"/>
              </w:rPr>
              <w:t>1</w:t>
            </w:r>
            <w:r w:rsidRPr="00F479F1">
              <w:t>60,626</w:t>
            </w:r>
          </w:p>
        </w:tc>
        <w:tc>
          <w:tcPr>
            <w:tcW w:w="936" w:type="dxa"/>
            <w:shd w:val="clear" w:color="auto" w:fill="auto"/>
            <w:vAlign w:val="center"/>
          </w:tcPr>
          <w:p w:rsidR="00C76CBD" w:rsidRPr="00F479F1" w:rsidRDefault="00C76CBD" w:rsidP="00F479F1">
            <w:pPr>
              <w:pStyle w:val="142"/>
              <w:jc w:val="right"/>
              <w:rPr>
                <w:rFonts w:hint="eastAsia"/>
              </w:rPr>
            </w:pPr>
            <w:r w:rsidRPr="00F479F1">
              <w:rPr>
                <w:rFonts w:hint="eastAsia"/>
              </w:rPr>
              <w:t>2</w:t>
            </w:r>
            <w:r w:rsidRPr="00F479F1">
              <w:t>,230</w:t>
            </w:r>
          </w:p>
        </w:tc>
        <w:tc>
          <w:tcPr>
            <w:tcW w:w="1056" w:type="dxa"/>
            <w:shd w:val="clear" w:color="auto" w:fill="auto"/>
            <w:vAlign w:val="center"/>
          </w:tcPr>
          <w:p w:rsidR="00C76CBD" w:rsidRPr="00F479F1" w:rsidRDefault="00C76CBD" w:rsidP="00F479F1">
            <w:pPr>
              <w:pStyle w:val="142"/>
              <w:jc w:val="right"/>
              <w:rPr>
                <w:rFonts w:hint="eastAsia"/>
              </w:rPr>
            </w:pPr>
            <w:r w:rsidRPr="00F479F1">
              <w:rPr>
                <w:rFonts w:hint="eastAsia"/>
              </w:rPr>
              <w:t>1</w:t>
            </w:r>
            <w:r w:rsidRPr="00F479F1">
              <w:t>58,345</w:t>
            </w:r>
          </w:p>
        </w:tc>
        <w:tc>
          <w:tcPr>
            <w:tcW w:w="1056" w:type="dxa"/>
            <w:shd w:val="clear" w:color="auto" w:fill="auto"/>
            <w:vAlign w:val="center"/>
          </w:tcPr>
          <w:p w:rsidR="00C76CBD" w:rsidRPr="00F479F1" w:rsidRDefault="00AE5FFC" w:rsidP="00F479F1">
            <w:pPr>
              <w:pStyle w:val="142"/>
              <w:jc w:val="right"/>
              <w:rPr>
                <w:rFonts w:hint="eastAsia"/>
              </w:rPr>
            </w:pPr>
            <w:r w:rsidRPr="00F479F1">
              <w:rPr>
                <w:rFonts w:hint="eastAsia"/>
              </w:rPr>
              <w:t>5</w:t>
            </w:r>
            <w:r w:rsidRPr="00F479F1">
              <w:t>1</w:t>
            </w:r>
          </w:p>
        </w:tc>
        <w:tc>
          <w:tcPr>
            <w:tcW w:w="1056" w:type="dxa"/>
            <w:shd w:val="clear" w:color="auto" w:fill="auto"/>
            <w:vAlign w:val="center"/>
          </w:tcPr>
          <w:p w:rsidR="00C76CBD" w:rsidRPr="00F479F1" w:rsidRDefault="00AE5FFC" w:rsidP="00F479F1">
            <w:pPr>
              <w:pStyle w:val="142"/>
              <w:jc w:val="right"/>
              <w:rPr>
                <w:rFonts w:hint="eastAsia"/>
              </w:rPr>
            </w:pPr>
            <w:r w:rsidRPr="00F479F1">
              <w:rPr>
                <w:rFonts w:hint="eastAsia"/>
              </w:rPr>
              <w:t>1</w:t>
            </w:r>
            <w:r w:rsidRPr="00F479F1">
              <w:t>60,626</w:t>
            </w:r>
          </w:p>
        </w:tc>
      </w:tr>
      <w:tr w:rsidR="007B43A2" w:rsidRPr="005D4CF1" w:rsidTr="00F479F1">
        <w:tc>
          <w:tcPr>
            <w:tcW w:w="576" w:type="dxa"/>
            <w:shd w:val="clear" w:color="auto" w:fill="auto"/>
            <w:tcFitText/>
          </w:tcPr>
          <w:p w:rsidR="007B43A2" w:rsidRPr="00F479F1" w:rsidRDefault="007B43A2" w:rsidP="00F479F1">
            <w:pPr>
              <w:pStyle w:val="142"/>
              <w:jc w:val="center"/>
              <w:rPr>
                <w:rFonts w:hint="eastAsia"/>
              </w:rPr>
            </w:pPr>
            <w:r w:rsidRPr="00F479F1">
              <w:rPr>
                <w:rFonts w:hint="eastAsia"/>
                <w:w w:val="70"/>
                <w:kern w:val="0"/>
              </w:rPr>
              <w:t>合計</w:t>
            </w:r>
          </w:p>
        </w:tc>
        <w:tc>
          <w:tcPr>
            <w:tcW w:w="1056" w:type="dxa"/>
            <w:shd w:val="clear" w:color="auto" w:fill="auto"/>
            <w:vAlign w:val="center"/>
          </w:tcPr>
          <w:p w:rsidR="007B43A2" w:rsidRPr="00F479F1" w:rsidRDefault="00AE5FFC" w:rsidP="00F479F1">
            <w:pPr>
              <w:pStyle w:val="142"/>
              <w:jc w:val="right"/>
              <w:rPr>
                <w:rFonts w:hint="eastAsia"/>
              </w:rPr>
            </w:pPr>
            <w:r w:rsidRPr="00F479F1">
              <w:rPr>
                <w:rFonts w:hint="eastAsia"/>
              </w:rPr>
              <w:t>3</w:t>
            </w:r>
            <w:r w:rsidRPr="00F479F1">
              <w:t>40,612</w:t>
            </w:r>
          </w:p>
        </w:tc>
        <w:tc>
          <w:tcPr>
            <w:tcW w:w="1056" w:type="dxa"/>
            <w:shd w:val="clear" w:color="auto" w:fill="auto"/>
            <w:vAlign w:val="center"/>
          </w:tcPr>
          <w:p w:rsidR="007B43A2" w:rsidRPr="00F479F1" w:rsidRDefault="007B43A2" w:rsidP="00F479F1">
            <w:pPr>
              <w:pStyle w:val="142"/>
              <w:jc w:val="right"/>
              <w:rPr>
                <w:rFonts w:hint="eastAsia"/>
              </w:rPr>
            </w:pPr>
            <w:r w:rsidRPr="00F479F1">
              <w:t>-</w:t>
            </w:r>
          </w:p>
        </w:tc>
        <w:tc>
          <w:tcPr>
            <w:tcW w:w="1056" w:type="dxa"/>
            <w:shd w:val="clear" w:color="auto" w:fill="auto"/>
            <w:vAlign w:val="center"/>
          </w:tcPr>
          <w:p w:rsidR="007B43A2" w:rsidRPr="00F479F1" w:rsidRDefault="007B43A2" w:rsidP="00F479F1">
            <w:pPr>
              <w:pStyle w:val="142"/>
              <w:jc w:val="right"/>
              <w:rPr>
                <w:rFonts w:hint="eastAsia"/>
              </w:rPr>
            </w:pPr>
            <w:r w:rsidRPr="00F479F1">
              <w:t>-</w:t>
            </w:r>
          </w:p>
        </w:tc>
        <w:tc>
          <w:tcPr>
            <w:tcW w:w="936" w:type="dxa"/>
            <w:shd w:val="clear" w:color="auto" w:fill="auto"/>
            <w:vAlign w:val="center"/>
          </w:tcPr>
          <w:p w:rsidR="007B43A2" w:rsidRPr="00F479F1" w:rsidRDefault="00530D94" w:rsidP="00F479F1">
            <w:pPr>
              <w:pStyle w:val="142"/>
              <w:jc w:val="right"/>
              <w:rPr>
                <w:rFonts w:hint="eastAsia"/>
              </w:rPr>
            </w:pPr>
            <w:r w:rsidRPr="00F479F1">
              <w:t>2</w:t>
            </w:r>
            <w:r w:rsidR="00AE5FFC" w:rsidRPr="00F479F1">
              <w:t>2,302</w:t>
            </w:r>
          </w:p>
        </w:tc>
        <w:tc>
          <w:tcPr>
            <w:tcW w:w="1056" w:type="dxa"/>
            <w:shd w:val="clear" w:color="auto" w:fill="auto"/>
            <w:vAlign w:val="center"/>
          </w:tcPr>
          <w:p w:rsidR="007B43A2" w:rsidRPr="00F479F1" w:rsidRDefault="00AE5FFC" w:rsidP="00F479F1">
            <w:pPr>
              <w:pStyle w:val="142"/>
              <w:jc w:val="right"/>
              <w:rPr>
                <w:rFonts w:hint="eastAsia"/>
              </w:rPr>
            </w:pPr>
            <w:r w:rsidRPr="00F479F1">
              <w:rPr>
                <w:rFonts w:hint="eastAsia"/>
              </w:rPr>
              <w:t>1</w:t>
            </w:r>
            <w:r w:rsidRPr="00F479F1">
              <w:t>58,345</w:t>
            </w:r>
          </w:p>
        </w:tc>
        <w:tc>
          <w:tcPr>
            <w:tcW w:w="1056" w:type="dxa"/>
            <w:shd w:val="clear" w:color="auto" w:fill="auto"/>
            <w:vAlign w:val="center"/>
          </w:tcPr>
          <w:p w:rsidR="007B43A2" w:rsidRPr="00F479F1" w:rsidRDefault="007B43A2" w:rsidP="00F479F1">
            <w:pPr>
              <w:pStyle w:val="142"/>
              <w:jc w:val="right"/>
              <w:rPr>
                <w:rFonts w:hint="eastAsia"/>
              </w:rPr>
            </w:pPr>
            <w:r w:rsidRPr="00F479F1">
              <w:rPr>
                <w:rFonts w:hint="eastAsia"/>
              </w:rPr>
              <w:t>159,</w:t>
            </w:r>
            <w:r w:rsidR="00530D94" w:rsidRPr="00F479F1">
              <w:t>9</w:t>
            </w:r>
            <w:r w:rsidR="00AE5FFC" w:rsidRPr="00F479F1">
              <w:t>65</w:t>
            </w:r>
          </w:p>
        </w:tc>
        <w:tc>
          <w:tcPr>
            <w:tcW w:w="1056" w:type="dxa"/>
            <w:shd w:val="clear" w:color="auto" w:fill="auto"/>
            <w:vAlign w:val="center"/>
          </w:tcPr>
          <w:p w:rsidR="007B43A2" w:rsidRPr="00F479F1" w:rsidRDefault="00AE5FFC" w:rsidP="00F479F1">
            <w:pPr>
              <w:pStyle w:val="142"/>
              <w:jc w:val="right"/>
              <w:rPr>
                <w:rFonts w:hint="eastAsia"/>
              </w:rPr>
            </w:pPr>
            <w:r w:rsidRPr="00F479F1">
              <w:rPr>
                <w:rFonts w:hint="eastAsia"/>
              </w:rPr>
              <w:t>3</w:t>
            </w:r>
            <w:r w:rsidRPr="00F479F1">
              <w:t>40,612</w:t>
            </w:r>
          </w:p>
        </w:tc>
      </w:tr>
    </w:tbl>
    <w:p w:rsidR="007B43A2" w:rsidRPr="00D003A0" w:rsidRDefault="007B43A2" w:rsidP="005D4CF1">
      <w:pPr>
        <w:pStyle w:val="142"/>
        <w:ind w:firstLineChars="345" w:firstLine="840"/>
      </w:pPr>
      <w:r w:rsidRPr="00D003A0">
        <w:rPr>
          <w:rFonts w:hint="eastAsia"/>
        </w:rPr>
        <w:lastRenderedPageBreak/>
        <w:t>說    明：表列決算</w:t>
      </w:r>
      <w:r w:rsidR="00D003A0" w:rsidRPr="00D003A0">
        <w:rPr>
          <w:rFonts w:hint="eastAsia"/>
        </w:rPr>
        <w:t>均為審定</w:t>
      </w:r>
      <w:r w:rsidRPr="00D003A0">
        <w:rPr>
          <w:rFonts w:hint="eastAsia"/>
        </w:rPr>
        <w:t>數。</w:t>
      </w:r>
    </w:p>
    <w:p w:rsidR="007B43A2" w:rsidRPr="00D003A0" w:rsidRDefault="007B43A2" w:rsidP="005D4CF1">
      <w:pPr>
        <w:pStyle w:val="142"/>
        <w:ind w:firstLineChars="345" w:firstLine="840"/>
      </w:pPr>
      <w:r w:rsidRPr="00D003A0">
        <w:rPr>
          <w:rFonts w:hint="eastAsia"/>
        </w:rPr>
        <w:t>資料來源：</w:t>
      </w:r>
      <w:r w:rsidR="00C76CBD">
        <w:rPr>
          <w:rFonts w:hint="eastAsia"/>
        </w:rPr>
        <w:t>國原院</w:t>
      </w:r>
      <w:r w:rsidRPr="00D003A0">
        <w:rPr>
          <w:rFonts w:hint="eastAsia"/>
        </w:rPr>
        <w:t>提供。</w:t>
      </w:r>
    </w:p>
    <w:p w:rsidR="000B7412" w:rsidRDefault="007B43A2" w:rsidP="007B43A2">
      <w:pPr>
        <w:ind w:left="567" w:firstLine="567"/>
      </w:pPr>
      <w:r w:rsidRPr="00B74CAF">
        <w:rPr>
          <w:rFonts w:hint="eastAsia"/>
        </w:rPr>
        <w:t>綜上，核研所</w:t>
      </w:r>
      <w:r w:rsidR="000B7412">
        <w:rPr>
          <w:rFonts w:hint="eastAsia"/>
        </w:rPr>
        <w:t>辦理</w:t>
      </w:r>
      <w:r w:rsidR="000B7412" w:rsidRPr="000B7412">
        <w:rPr>
          <w:rFonts w:hint="eastAsia"/>
        </w:rPr>
        <w:t>70MeV中型迴旋加速器建置計畫</w:t>
      </w:r>
      <w:r w:rsidR="000B7412">
        <w:rPr>
          <w:rFonts w:hint="eastAsia"/>
        </w:rPr>
        <w:t>及</w:t>
      </w:r>
      <w:r w:rsidR="000B7412" w:rsidRPr="000B7412">
        <w:rPr>
          <w:rFonts w:hint="eastAsia"/>
        </w:rPr>
        <w:t>六氟化鈾處置計畫</w:t>
      </w:r>
      <w:r w:rsidR="000B7412">
        <w:rPr>
          <w:rFonts w:hint="eastAsia"/>
        </w:rPr>
        <w:t>，迄1</w:t>
      </w:r>
      <w:r w:rsidR="000B7412">
        <w:t>12</w:t>
      </w:r>
      <w:r w:rsidR="000B7412">
        <w:rPr>
          <w:rFonts w:hint="eastAsia"/>
        </w:rPr>
        <w:t>年底均</w:t>
      </w:r>
      <w:r w:rsidR="000B7412" w:rsidRPr="000B7412">
        <w:rPr>
          <w:rFonts w:hint="eastAsia"/>
        </w:rPr>
        <w:t>有鉅額之預算保留數</w:t>
      </w:r>
      <w:r w:rsidR="000B7412">
        <w:rPr>
          <w:rFonts w:hint="eastAsia"/>
        </w:rPr>
        <w:t>尚</w:t>
      </w:r>
      <w:r w:rsidR="000B7412" w:rsidRPr="000B7412">
        <w:rPr>
          <w:rFonts w:hint="eastAsia"/>
        </w:rPr>
        <w:t>待執行</w:t>
      </w:r>
      <w:r w:rsidR="007855DE">
        <w:rPr>
          <w:rFonts w:hint="eastAsia"/>
        </w:rPr>
        <w:t>；</w:t>
      </w:r>
      <w:r w:rsidR="000B7412">
        <w:rPr>
          <w:rFonts w:hint="eastAsia"/>
        </w:rPr>
        <w:t>其中</w:t>
      </w:r>
      <w:r w:rsidR="000B7412" w:rsidRPr="000B7412">
        <w:rPr>
          <w:rFonts w:hint="eastAsia"/>
        </w:rPr>
        <w:t>70MeV中型迴旋加速器建置計畫因館舍建築工程多次流標，致迴旋加速器本體交貨後需延後安裝及測試，首年度執行</w:t>
      </w:r>
      <w:r w:rsidR="000B7412">
        <w:rPr>
          <w:rFonts w:hint="eastAsia"/>
        </w:rPr>
        <w:t>即保留</w:t>
      </w:r>
      <w:r w:rsidR="000B7412" w:rsidRPr="000B7412">
        <w:rPr>
          <w:rFonts w:hint="eastAsia"/>
        </w:rPr>
        <w:t>7,357萬5千元</w:t>
      </w:r>
      <w:r w:rsidR="007855DE">
        <w:rPr>
          <w:rFonts w:hint="eastAsia"/>
        </w:rPr>
        <w:t>，</w:t>
      </w:r>
      <w:r w:rsidR="000B7412">
        <w:rPr>
          <w:rFonts w:hint="eastAsia"/>
        </w:rPr>
        <w:t>而</w:t>
      </w:r>
      <w:r w:rsidR="000B7412" w:rsidRPr="000B7412">
        <w:rPr>
          <w:rFonts w:hint="eastAsia"/>
        </w:rPr>
        <w:t>六氟化鈾處置計畫辦理期限由108年度陸續展延至113年度，</w:t>
      </w:r>
      <w:r w:rsidR="000B7412">
        <w:rPr>
          <w:rFonts w:hint="eastAsia"/>
        </w:rPr>
        <w:t>且迄1</w:t>
      </w:r>
      <w:r w:rsidR="000B7412">
        <w:t>12</w:t>
      </w:r>
      <w:r w:rsidR="000B7412">
        <w:rPr>
          <w:rFonts w:hint="eastAsia"/>
        </w:rPr>
        <w:t>年底發生</w:t>
      </w:r>
      <w:r w:rsidR="000B7412" w:rsidRPr="000B7412">
        <w:rPr>
          <w:rFonts w:hint="eastAsia"/>
        </w:rPr>
        <w:t>尚有保留數1億5,834萬5千元待執行，允宜</w:t>
      </w:r>
      <w:r w:rsidR="007855DE">
        <w:rPr>
          <w:rFonts w:hint="eastAsia"/>
        </w:rPr>
        <w:t>一併積極</w:t>
      </w:r>
      <w:r w:rsidR="000B7412" w:rsidRPr="000B7412">
        <w:rPr>
          <w:rFonts w:hint="eastAsia"/>
        </w:rPr>
        <w:t>檢討辦理並落實管控進度</w:t>
      </w:r>
      <w:r w:rsidR="007855DE">
        <w:rPr>
          <w:rFonts w:hint="eastAsia"/>
        </w:rPr>
        <w:t>。</w:t>
      </w:r>
    </w:p>
    <w:bookmarkEnd w:id="0"/>
    <w:bookmarkEnd w:id="1"/>
    <w:bookmarkEnd w:id="2"/>
    <w:bookmarkEnd w:id="4"/>
    <w:bookmarkEnd w:id="5"/>
    <w:bookmarkEnd w:id="6"/>
    <w:bookmarkEnd w:id="7"/>
    <w:sectPr w:rsidR="000B7412" w:rsidSect="00FA4F2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064" w:rsidRDefault="00074064" w:rsidP="00856D19">
      <w:pPr>
        <w:spacing w:line="240" w:lineRule="auto"/>
        <w:ind w:left="560" w:firstLine="560"/>
      </w:pPr>
      <w:r>
        <w:continuationSeparator/>
      </w:r>
    </w:p>
  </w:endnote>
  <w:endnote w:type="continuationSeparator" w:id="0">
    <w:p w:rsidR="00074064" w:rsidRDefault="00074064" w:rsidP="00856D19">
      <w:pPr>
        <w:spacing w:line="240" w:lineRule="auto"/>
        <w:ind w:left="560" w:firstLine="560"/>
      </w:pPr>
    </w:p>
    <w:p w:rsidR="00074064" w:rsidRDefault="00074064" w:rsidP="00856D19">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C5C" w:rsidRPr="006045C1" w:rsidRDefault="00DF7C5C" w:rsidP="00EB1E58">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C5C" w:rsidRPr="00C6126B" w:rsidRDefault="00DF7C5C" w:rsidP="00E0107C">
    <w:pPr>
      <w:pStyle w:val="af1"/>
      <w:ind w:leftChars="0" w:left="560" w:hangingChars="280" w:hanging="560"/>
      <w:jc w:val="center"/>
    </w:pPr>
    <w:r>
      <w:fldChar w:fldCharType="begin"/>
    </w:r>
    <w:r>
      <w:instrText>PAGE   \* MERGEFORMAT</w:instrText>
    </w:r>
    <w:r>
      <w:fldChar w:fldCharType="separate"/>
    </w:r>
    <w:r w:rsidR="002244B5" w:rsidRPr="002244B5">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3BE" w:rsidRDefault="00DF7C5C">
    <w:pPr>
      <w:ind w:left="560" w:firstLine="56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064" w:rsidRDefault="00074064" w:rsidP="003219F3">
      <w:pPr>
        <w:spacing w:line="240" w:lineRule="auto"/>
        <w:ind w:left="560" w:firstLine="560"/>
      </w:pPr>
      <w:r>
        <w:separator/>
      </w:r>
    </w:p>
  </w:footnote>
  <w:footnote w:type="continuationSeparator" w:id="0">
    <w:p w:rsidR="00074064" w:rsidRDefault="00074064" w:rsidP="00856D19">
      <w:pPr>
        <w:spacing w:line="240" w:lineRule="auto"/>
        <w:ind w:left="560" w:firstLine="560"/>
      </w:pPr>
      <w:r>
        <w:continuationSeparator/>
      </w:r>
    </w:p>
  </w:footnote>
  <w:footnote w:id="1">
    <w:p w:rsidR="0091709A" w:rsidRPr="0091709A" w:rsidRDefault="0091709A" w:rsidP="002F22D1">
      <w:pPr>
        <w:pStyle w:val="142"/>
        <w:ind w:leftChars="5" w:left="126" w:hangingChars="46" w:hanging="112"/>
        <w:jc w:val="both"/>
        <w:rPr>
          <w:rFonts w:hint="eastAsia"/>
        </w:rPr>
      </w:pPr>
      <w:r>
        <w:rPr>
          <w:rStyle w:val="af9"/>
        </w:rPr>
        <w:footnoteRef/>
      </w:r>
      <w:r w:rsidRPr="0091709A">
        <w:rPr>
          <w:rFonts w:hint="eastAsia"/>
        </w:rPr>
        <w:t>113年</w:t>
      </w:r>
      <w:r>
        <w:rPr>
          <w:rFonts w:hint="eastAsia"/>
        </w:rPr>
        <w:t>1月</w:t>
      </w:r>
      <w:r w:rsidR="009F762E">
        <w:rPr>
          <w:rFonts w:hint="eastAsia"/>
        </w:rPr>
        <w:t>行政院核定</w:t>
      </w:r>
      <w:r>
        <w:rPr>
          <w:rFonts w:hint="eastAsia"/>
        </w:rPr>
        <w:t>第</w:t>
      </w:r>
      <w:r w:rsidR="009F762E">
        <w:rPr>
          <w:rFonts w:hint="eastAsia"/>
        </w:rPr>
        <w:t>2次</w:t>
      </w:r>
      <w:r w:rsidRPr="0091709A">
        <w:rPr>
          <w:rFonts w:hint="eastAsia"/>
        </w:rPr>
        <w:t>修正</w:t>
      </w:r>
      <w:r w:rsidR="009F762E">
        <w:rPr>
          <w:rFonts w:hint="eastAsia"/>
        </w:rPr>
        <w:t>計畫，</w:t>
      </w:r>
      <w:r w:rsidRPr="0091709A">
        <w:rPr>
          <w:rFonts w:hint="eastAsia"/>
        </w:rPr>
        <w:t>增列總經費為18億1,097萬4千元，其中科技發展經費10億6,197萬4千元</w:t>
      </w:r>
      <w:r w:rsidR="009F762E">
        <w:rPr>
          <w:rFonts w:hint="eastAsia"/>
        </w:rPr>
        <w:t>、</w:t>
      </w:r>
      <w:r w:rsidRPr="0091709A">
        <w:rPr>
          <w:rFonts w:hint="eastAsia"/>
        </w:rPr>
        <w:t>公共建設經費7億4,900萬元。</w:t>
      </w:r>
    </w:p>
  </w:footnote>
  <w:footnote w:id="2">
    <w:p w:rsidR="009F762E" w:rsidRPr="009F762E" w:rsidRDefault="009F762E" w:rsidP="009F762E">
      <w:pPr>
        <w:pStyle w:val="142"/>
        <w:rPr>
          <w:rFonts w:hint="eastAsia"/>
        </w:rPr>
      </w:pPr>
      <w:r>
        <w:rPr>
          <w:rStyle w:val="af9"/>
        </w:rPr>
        <w:footnoteRef/>
      </w:r>
      <w:r>
        <w:rPr>
          <w:rFonts w:hint="eastAsia"/>
        </w:rPr>
        <w:t>核研所改制行政法人後，1</w:t>
      </w:r>
      <w:r>
        <w:t>13</w:t>
      </w:r>
      <w:r>
        <w:rPr>
          <w:rFonts w:hint="eastAsia"/>
        </w:rPr>
        <w:t>年度起由</w:t>
      </w:r>
      <w:r w:rsidRPr="009F762E">
        <w:rPr>
          <w:rFonts w:hint="eastAsia"/>
        </w:rPr>
        <w:t>核安會編列公務預算補助國原院辦理</w:t>
      </w:r>
      <w:r>
        <w:rPr>
          <w:rFonts w:hint="eastAsia"/>
        </w:rPr>
        <w:t>。</w:t>
      </w:r>
    </w:p>
  </w:footnote>
  <w:footnote w:id="3">
    <w:p w:rsidR="00A11910" w:rsidRPr="001C08B6" w:rsidRDefault="00A11910" w:rsidP="00A11910">
      <w:pPr>
        <w:pStyle w:val="142"/>
        <w:ind w:leftChars="-19" w:left="82" w:hangingChars="56" w:hanging="136"/>
        <w:jc w:val="both"/>
        <w:rPr>
          <w:rFonts w:hint="eastAsia"/>
        </w:rPr>
      </w:pPr>
      <w:r>
        <w:rPr>
          <w:rStyle w:val="af9"/>
        </w:rPr>
        <w:footnoteRef/>
      </w:r>
      <w:r>
        <w:rPr>
          <w:rFonts w:hint="eastAsia"/>
        </w:rPr>
        <w:t>詳見審計部1</w:t>
      </w:r>
      <w:r>
        <w:t>12</w:t>
      </w:r>
      <w:r>
        <w:rPr>
          <w:rFonts w:hint="eastAsia"/>
        </w:rPr>
        <w:t>年度中央政府總決算附屬單位決算及綜計表審核報告-非營業部分之丁-</w:t>
      </w:r>
      <w:r>
        <w:t>102</w:t>
      </w:r>
      <w:r>
        <w:rPr>
          <w:rFonts w:hint="eastAsia"/>
        </w:rPr>
        <w:t>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C5C" w:rsidRDefault="00DF7C5C" w:rsidP="00856D19">
    <w:pPr>
      <w:spacing w:line="240" w:lineRule="auto"/>
      <w:ind w:left="560" w:firstLine="560"/>
    </w:pPr>
  </w:p>
  <w:p w:rsidR="00DF7C5C" w:rsidRDefault="00DF7C5C" w:rsidP="00856D19">
    <w:pPr>
      <w:ind w:left="560" w:firstLine="560"/>
    </w:pPr>
  </w:p>
  <w:p w:rsidR="00DF7C5C" w:rsidRDefault="00DF7C5C" w:rsidP="00856D19">
    <w:pPr>
      <w:spacing w:line="240" w:lineRule="auto"/>
      <w:ind w:left="560" w:firstLine="560"/>
    </w:pPr>
    <w:r>
      <w:continuationSeparator/>
    </w:r>
  </w:p>
  <w:p w:rsidR="00DF7C5C" w:rsidRDefault="00DF7C5C" w:rsidP="00856D19">
    <w:pPr>
      <w:ind w:left="560" w:firstLine="560"/>
    </w:pPr>
  </w:p>
  <w:p w:rsidR="00DF7C5C" w:rsidRDefault="00DF7C5C" w:rsidP="00856D19">
    <w:pPr>
      <w:spacing w:line="240" w:lineRule="auto"/>
      <w:ind w:left="560" w:firstLine="560"/>
    </w:pPr>
    <w:r>
      <w:separator/>
    </w:r>
  </w:p>
  <w:p w:rsidR="00DF7C5C" w:rsidRDefault="00DF7C5C" w:rsidP="00856D19">
    <w:pPr>
      <w:ind w:left="560" w:firstLine="560"/>
    </w:pPr>
  </w:p>
  <w:p w:rsidR="00DF7C5C" w:rsidRDefault="0028520E" w:rsidP="00965E1E">
    <w:pPr>
      <w:spacing w:line="240" w:lineRule="auto"/>
      <w:ind w:left="560" w:firstLine="561"/>
    </w:pPr>
    <w:r>
      <w:rPr>
        <w:rFonts w:hint="eastAsia"/>
        <w:b/>
        <w:bCs/>
        <w:noProof/>
      </w:rPr>
      <w:t>錯誤! 僅限主文件。</w:t>
    </w:r>
    <w:r w:rsidR="00DF7C5C">
      <w:rPr>
        <w:rFonts w:hint="eastAsia"/>
        <w:b/>
        <w:bCs/>
        <w:noProof/>
      </w:rPr>
      <w:t>件。</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C5C" w:rsidRPr="00C6126B" w:rsidRDefault="00DF7C5C" w:rsidP="00C6126B">
    <w:pPr>
      <w:pStyle w:val="ae"/>
      <w:ind w:leftChars="0" w:left="0" w:firstLineChars="0" w:firstLine="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C5C" w:rsidRPr="00C6126B" w:rsidRDefault="00DF7C5C" w:rsidP="00C6126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99391A"/>
    <w:multiLevelType w:val="hybridMultilevel"/>
    <w:tmpl w:val="BE3EDCC2"/>
    <w:lvl w:ilvl="0" w:tplc="EA78B770">
      <w:start w:val="1"/>
      <w:numFmt w:val="decimal"/>
      <w:lvlText w:val="%1."/>
      <w:lvlJc w:val="left"/>
      <w:pPr>
        <w:tabs>
          <w:tab w:val="num" w:pos="504"/>
        </w:tabs>
        <w:ind w:left="504" w:hanging="360"/>
      </w:pPr>
      <w:rPr>
        <w:rFonts w:hint="default"/>
      </w:rPr>
    </w:lvl>
    <w:lvl w:ilvl="1" w:tplc="2EE68CB4">
      <w:start w:val="1"/>
      <w:numFmt w:val="decimal"/>
      <w:lvlText w:val="%2."/>
      <w:lvlJc w:val="left"/>
      <w:pPr>
        <w:tabs>
          <w:tab w:val="num" w:pos="624"/>
        </w:tabs>
        <w:ind w:left="964" w:hanging="340"/>
      </w:pPr>
      <w:rPr>
        <w:rFonts w:hint="eastAsia"/>
      </w:rPr>
    </w:lvl>
    <w:lvl w:ilvl="2" w:tplc="0409001B" w:tentative="1">
      <w:start w:val="1"/>
      <w:numFmt w:val="lowerRoman"/>
      <w:lvlText w:val="%3."/>
      <w:lvlJc w:val="right"/>
      <w:pPr>
        <w:tabs>
          <w:tab w:val="num" w:pos="1584"/>
        </w:tabs>
        <w:ind w:left="1584" w:hanging="480"/>
      </w:pPr>
    </w:lvl>
    <w:lvl w:ilvl="3" w:tplc="0409000F" w:tentative="1">
      <w:start w:val="1"/>
      <w:numFmt w:val="decimal"/>
      <w:lvlText w:val="%4."/>
      <w:lvlJc w:val="left"/>
      <w:pPr>
        <w:tabs>
          <w:tab w:val="num" w:pos="2064"/>
        </w:tabs>
        <w:ind w:left="2064" w:hanging="480"/>
      </w:pPr>
    </w:lvl>
    <w:lvl w:ilvl="4" w:tplc="04090019" w:tentative="1">
      <w:start w:val="1"/>
      <w:numFmt w:val="ideographTraditional"/>
      <w:lvlText w:val="%5、"/>
      <w:lvlJc w:val="left"/>
      <w:pPr>
        <w:tabs>
          <w:tab w:val="num" w:pos="2544"/>
        </w:tabs>
        <w:ind w:left="2544" w:hanging="480"/>
      </w:pPr>
    </w:lvl>
    <w:lvl w:ilvl="5" w:tplc="0409001B" w:tentative="1">
      <w:start w:val="1"/>
      <w:numFmt w:val="lowerRoman"/>
      <w:lvlText w:val="%6."/>
      <w:lvlJc w:val="right"/>
      <w:pPr>
        <w:tabs>
          <w:tab w:val="num" w:pos="3024"/>
        </w:tabs>
        <w:ind w:left="3024" w:hanging="480"/>
      </w:pPr>
    </w:lvl>
    <w:lvl w:ilvl="6" w:tplc="0409000F" w:tentative="1">
      <w:start w:val="1"/>
      <w:numFmt w:val="decimal"/>
      <w:lvlText w:val="%7."/>
      <w:lvlJc w:val="left"/>
      <w:pPr>
        <w:tabs>
          <w:tab w:val="num" w:pos="3504"/>
        </w:tabs>
        <w:ind w:left="3504" w:hanging="480"/>
      </w:pPr>
    </w:lvl>
    <w:lvl w:ilvl="7" w:tplc="04090019" w:tentative="1">
      <w:start w:val="1"/>
      <w:numFmt w:val="ideographTraditional"/>
      <w:lvlText w:val="%8、"/>
      <w:lvlJc w:val="left"/>
      <w:pPr>
        <w:tabs>
          <w:tab w:val="num" w:pos="3984"/>
        </w:tabs>
        <w:ind w:left="3984" w:hanging="480"/>
      </w:pPr>
    </w:lvl>
    <w:lvl w:ilvl="8" w:tplc="0409001B" w:tentative="1">
      <w:start w:val="1"/>
      <w:numFmt w:val="lowerRoman"/>
      <w:lvlText w:val="%9."/>
      <w:lvlJc w:val="right"/>
      <w:pPr>
        <w:tabs>
          <w:tab w:val="num" w:pos="4464"/>
        </w:tabs>
        <w:ind w:left="4464" w:hanging="480"/>
      </w:pPr>
    </w:lvl>
  </w:abstractNum>
  <w:abstractNum w:abstractNumId="2" w15:restartNumberingAfterBreak="0">
    <w:nsid w:val="0DA80A84"/>
    <w:multiLevelType w:val="hybridMultilevel"/>
    <w:tmpl w:val="88E668F4"/>
    <w:lvl w:ilvl="0" w:tplc="2EE68CB4">
      <w:start w:val="1"/>
      <w:numFmt w:val="decimal"/>
      <w:lvlText w:val="%1."/>
      <w:lvlJc w:val="left"/>
      <w:pPr>
        <w:tabs>
          <w:tab w:val="num" w:pos="505"/>
        </w:tabs>
        <w:ind w:left="845" w:hanging="340"/>
      </w:pPr>
      <w:rPr>
        <w:rFonts w:hint="eastAsia"/>
      </w:rPr>
    </w:lvl>
    <w:lvl w:ilvl="1" w:tplc="DDE424F2">
      <w:start w:val="1"/>
      <w:numFmt w:val="decimal"/>
      <w:lvlText w:val="(%2)"/>
      <w:lvlJc w:val="left"/>
      <w:pPr>
        <w:tabs>
          <w:tab w:val="num" w:pos="1465"/>
        </w:tabs>
        <w:ind w:left="1465" w:hanging="480"/>
      </w:pPr>
      <w:rPr>
        <w:rFonts w:hint="eastAsia"/>
      </w:rPr>
    </w:lvl>
    <w:lvl w:ilvl="2" w:tplc="0409001B" w:tentative="1">
      <w:start w:val="1"/>
      <w:numFmt w:val="lowerRoman"/>
      <w:lvlText w:val="%3."/>
      <w:lvlJc w:val="right"/>
      <w:pPr>
        <w:tabs>
          <w:tab w:val="num" w:pos="1945"/>
        </w:tabs>
        <w:ind w:left="1945" w:hanging="480"/>
      </w:pPr>
    </w:lvl>
    <w:lvl w:ilvl="3" w:tplc="0409000F" w:tentative="1">
      <w:start w:val="1"/>
      <w:numFmt w:val="decimal"/>
      <w:lvlText w:val="%4."/>
      <w:lvlJc w:val="left"/>
      <w:pPr>
        <w:tabs>
          <w:tab w:val="num" w:pos="2425"/>
        </w:tabs>
        <w:ind w:left="2425" w:hanging="480"/>
      </w:pPr>
    </w:lvl>
    <w:lvl w:ilvl="4" w:tplc="04090019" w:tentative="1">
      <w:start w:val="1"/>
      <w:numFmt w:val="ideographTraditional"/>
      <w:lvlText w:val="%5、"/>
      <w:lvlJc w:val="left"/>
      <w:pPr>
        <w:tabs>
          <w:tab w:val="num" w:pos="2905"/>
        </w:tabs>
        <w:ind w:left="2905" w:hanging="480"/>
      </w:pPr>
    </w:lvl>
    <w:lvl w:ilvl="5" w:tplc="0409001B" w:tentative="1">
      <w:start w:val="1"/>
      <w:numFmt w:val="lowerRoman"/>
      <w:lvlText w:val="%6."/>
      <w:lvlJc w:val="right"/>
      <w:pPr>
        <w:tabs>
          <w:tab w:val="num" w:pos="3385"/>
        </w:tabs>
        <w:ind w:left="3385" w:hanging="480"/>
      </w:pPr>
    </w:lvl>
    <w:lvl w:ilvl="6" w:tplc="0409000F" w:tentative="1">
      <w:start w:val="1"/>
      <w:numFmt w:val="decimal"/>
      <w:lvlText w:val="%7."/>
      <w:lvlJc w:val="left"/>
      <w:pPr>
        <w:tabs>
          <w:tab w:val="num" w:pos="3865"/>
        </w:tabs>
        <w:ind w:left="3865" w:hanging="480"/>
      </w:pPr>
    </w:lvl>
    <w:lvl w:ilvl="7" w:tplc="04090019" w:tentative="1">
      <w:start w:val="1"/>
      <w:numFmt w:val="ideographTraditional"/>
      <w:lvlText w:val="%8、"/>
      <w:lvlJc w:val="left"/>
      <w:pPr>
        <w:tabs>
          <w:tab w:val="num" w:pos="4345"/>
        </w:tabs>
        <w:ind w:left="4345" w:hanging="480"/>
      </w:pPr>
    </w:lvl>
    <w:lvl w:ilvl="8" w:tplc="0409001B" w:tentative="1">
      <w:start w:val="1"/>
      <w:numFmt w:val="lowerRoman"/>
      <w:lvlText w:val="%9."/>
      <w:lvlJc w:val="right"/>
      <w:pPr>
        <w:tabs>
          <w:tab w:val="num" w:pos="4825"/>
        </w:tabs>
        <w:ind w:left="4825" w:hanging="480"/>
      </w:pPr>
    </w:lvl>
  </w:abstractNum>
  <w:abstractNum w:abstractNumId="3" w15:restartNumberingAfterBreak="0">
    <w:nsid w:val="1B51251D"/>
    <w:multiLevelType w:val="hybridMultilevel"/>
    <w:tmpl w:val="714A8A0A"/>
    <w:lvl w:ilvl="0" w:tplc="DDE424F2">
      <w:start w:val="1"/>
      <w:numFmt w:val="decimal"/>
      <w:lvlText w:val="(%1)"/>
      <w:lvlJc w:val="left"/>
      <w:pPr>
        <w:tabs>
          <w:tab w:val="num" w:pos="2147"/>
        </w:tabs>
        <w:ind w:left="2147" w:hanging="480"/>
      </w:pPr>
      <w:rPr>
        <w:rFonts w:hint="eastAsia"/>
      </w:rPr>
    </w:lvl>
    <w:lvl w:ilvl="1" w:tplc="4900F226">
      <w:start w:val="1"/>
      <w:numFmt w:val="decimal"/>
      <w:lvlText w:val="%2."/>
      <w:lvlJc w:val="left"/>
      <w:pPr>
        <w:tabs>
          <w:tab w:val="num" w:pos="1547"/>
        </w:tabs>
        <w:ind w:left="1547" w:hanging="360"/>
      </w:pPr>
      <w:rPr>
        <w:rFonts w:hint="default"/>
      </w:rPr>
    </w:lvl>
    <w:lvl w:ilvl="2" w:tplc="0409001B" w:tentative="1">
      <w:start w:val="1"/>
      <w:numFmt w:val="lowerRoman"/>
      <w:lvlText w:val="%3."/>
      <w:lvlJc w:val="right"/>
      <w:pPr>
        <w:tabs>
          <w:tab w:val="num" w:pos="2147"/>
        </w:tabs>
        <w:ind w:left="2147" w:hanging="480"/>
      </w:pPr>
    </w:lvl>
    <w:lvl w:ilvl="3" w:tplc="0409000F" w:tentative="1">
      <w:start w:val="1"/>
      <w:numFmt w:val="decimal"/>
      <w:lvlText w:val="%4."/>
      <w:lvlJc w:val="left"/>
      <w:pPr>
        <w:tabs>
          <w:tab w:val="num" w:pos="2627"/>
        </w:tabs>
        <w:ind w:left="2627" w:hanging="480"/>
      </w:pPr>
    </w:lvl>
    <w:lvl w:ilvl="4" w:tplc="04090019" w:tentative="1">
      <w:start w:val="1"/>
      <w:numFmt w:val="ideographTraditional"/>
      <w:lvlText w:val="%5、"/>
      <w:lvlJc w:val="left"/>
      <w:pPr>
        <w:tabs>
          <w:tab w:val="num" w:pos="3107"/>
        </w:tabs>
        <w:ind w:left="3107" w:hanging="480"/>
      </w:pPr>
    </w:lvl>
    <w:lvl w:ilvl="5" w:tplc="0409001B" w:tentative="1">
      <w:start w:val="1"/>
      <w:numFmt w:val="lowerRoman"/>
      <w:lvlText w:val="%6."/>
      <w:lvlJc w:val="right"/>
      <w:pPr>
        <w:tabs>
          <w:tab w:val="num" w:pos="3587"/>
        </w:tabs>
        <w:ind w:left="3587" w:hanging="480"/>
      </w:pPr>
    </w:lvl>
    <w:lvl w:ilvl="6" w:tplc="0409000F" w:tentative="1">
      <w:start w:val="1"/>
      <w:numFmt w:val="decimal"/>
      <w:lvlText w:val="%7."/>
      <w:lvlJc w:val="left"/>
      <w:pPr>
        <w:tabs>
          <w:tab w:val="num" w:pos="4067"/>
        </w:tabs>
        <w:ind w:left="4067" w:hanging="480"/>
      </w:pPr>
    </w:lvl>
    <w:lvl w:ilvl="7" w:tplc="04090019" w:tentative="1">
      <w:start w:val="1"/>
      <w:numFmt w:val="ideographTraditional"/>
      <w:lvlText w:val="%8、"/>
      <w:lvlJc w:val="left"/>
      <w:pPr>
        <w:tabs>
          <w:tab w:val="num" w:pos="4547"/>
        </w:tabs>
        <w:ind w:left="4547" w:hanging="480"/>
      </w:pPr>
    </w:lvl>
    <w:lvl w:ilvl="8" w:tplc="0409001B" w:tentative="1">
      <w:start w:val="1"/>
      <w:numFmt w:val="lowerRoman"/>
      <w:lvlText w:val="%9."/>
      <w:lvlJc w:val="right"/>
      <w:pPr>
        <w:tabs>
          <w:tab w:val="num" w:pos="5027"/>
        </w:tabs>
        <w:ind w:left="5027" w:hanging="480"/>
      </w:pPr>
    </w:lvl>
  </w:abstractNum>
  <w:abstractNum w:abstractNumId="4" w15:restartNumberingAfterBreak="0">
    <w:nsid w:val="694F4A55"/>
    <w:multiLevelType w:val="hybridMultilevel"/>
    <w:tmpl w:val="3518406E"/>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1A382E54">
      <w:start w:val="1"/>
      <w:numFmt w:val="decimal"/>
      <w:lvlText w:val="%4."/>
      <w:lvlJc w:val="left"/>
      <w:pPr>
        <w:ind w:left="1920" w:hanging="480"/>
      </w:pPr>
      <w:rPr>
        <w:rFonts w:cs="Times New Roman"/>
        <w:color w:val="auto"/>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5" w15:restartNumberingAfterBreak="0">
    <w:nsid w:val="6C5F4FDD"/>
    <w:multiLevelType w:val="hybridMultilevel"/>
    <w:tmpl w:val="FA229536"/>
    <w:lvl w:ilvl="0" w:tplc="1C30A18C">
      <w:start w:val="1"/>
      <w:numFmt w:val="decimal"/>
      <w:lvlText w:val="%1."/>
      <w:lvlJc w:val="left"/>
      <w:pPr>
        <w:ind w:left="642" w:hanging="360"/>
      </w:pPr>
      <w:rPr>
        <w:rFonts w:hint="default"/>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num w:numId="1">
    <w:abstractNumId w:val="1"/>
  </w:num>
  <w:num w:numId="2">
    <w:abstractNumId w:val="2"/>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74CE5"/>
    <w:rsid w:val="0000001E"/>
    <w:rsid w:val="00000734"/>
    <w:rsid w:val="00001199"/>
    <w:rsid w:val="00001D50"/>
    <w:rsid w:val="000020E8"/>
    <w:rsid w:val="00002A16"/>
    <w:rsid w:val="00002C70"/>
    <w:rsid w:val="00002E8E"/>
    <w:rsid w:val="000043B0"/>
    <w:rsid w:val="00004F96"/>
    <w:rsid w:val="000057FF"/>
    <w:rsid w:val="0000580D"/>
    <w:rsid w:val="00005BDA"/>
    <w:rsid w:val="00005C7A"/>
    <w:rsid w:val="00005CBE"/>
    <w:rsid w:val="00005EAD"/>
    <w:rsid w:val="00006856"/>
    <w:rsid w:val="00006F91"/>
    <w:rsid w:val="00007643"/>
    <w:rsid w:val="000078F7"/>
    <w:rsid w:val="00007D03"/>
    <w:rsid w:val="00010540"/>
    <w:rsid w:val="00010590"/>
    <w:rsid w:val="00010FEA"/>
    <w:rsid w:val="000116A3"/>
    <w:rsid w:val="0001179B"/>
    <w:rsid w:val="0001179E"/>
    <w:rsid w:val="00011CD5"/>
    <w:rsid w:val="00011D32"/>
    <w:rsid w:val="00011E48"/>
    <w:rsid w:val="00012345"/>
    <w:rsid w:val="00012607"/>
    <w:rsid w:val="0001291E"/>
    <w:rsid w:val="00012A7D"/>
    <w:rsid w:val="000146D1"/>
    <w:rsid w:val="00014FCA"/>
    <w:rsid w:val="00015632"/>
    <w:rsid w:val="00015653"/>
    <w:rsid w:val="00015C18"/>
    <w:rsid w:val="00015E19"/>
    <w:rsid w:val="00015FBF"/>
    <w:rsid w:val="00015FE4"/>
    <w:rsid w:val="000164C9"/>
    <w:rsid w:val="000167F4"/>
    <w:rsid w:val="00016F1A"/>
    <w:rsid w:val="0001706E"/>
    <w:rsid w:val="00017255"/>
    <w:rsid w:val="00017FEE"/>
    <w:rsid w:val="00020186"/>
    <w:rsid w:val="000204F5"/>
    <w:rsid w:val="00020704"/>
    <w:rsid w:val="00020C51"/>
    <w:rsid w:val="00020C91"/>
    <w:rsid w:val="000214C9"/>
    <w:rsid w:val="000219DC"/>
    <w:rsid w:val="00021B4C"/>
    <w:rsid w:val="00021D00"/>
    <w:rsid w:val="0002241B"/>
    <w:rsid w:val="0002265A"/>
    <w:rsid w:val="00022F01"/>
    <w:rsid w:val="000230B2"/>
    <w:rsid w:val="00023AC3"/>
    <w:rsid w:val="00023E73"/>
    <w:rsid w:val="00024729"/>
    <w:rsid w:val="00024ED9"/>
    <w:rsid w:val="000251D7"/>
    <w:rsid w:val="0002556B"/>
    <w:rsid w:val="000258A9"/>
    <w:rsid w:val="00025A87"/>
    <w:rsid w:val="00025FF9"/>
    <w:rsid w:val="000262D6"/>
    <w:rsid w:val="00026337"/>
    <w:rsid w:val="000264BD"/>
    <w:rsid w:val="00026797"/>
    <w:rsid w:val="00026871"/>
    <w:rsid w:val="00026BAF"/>
    <w:rsid w:val="00027B38"/>
    <w:rsid w:val="0003002E"/>
    <w:rsid w:val="00030415"/>
    <w:rsid w:val="000309AD"/>
    <w:rsid w:val="00030D37"/>
    <w:rsid w:val="00031159"/>
    <w:rsid w:val="0003122C"/>
    <w:rsid w:val="0003164F"/>
    <w:rsid w:val="00031CDC"/>
    <w:rsid w:val="00031CEC"/>
    <w:rsid w:val="00031F91"/>
    <w:rsid w:val="000320FC"/>
    <w:rsid w:val="00032996"/>
    <w:rsid w:val="000331F1"/>
    <w:rsid w:val="000338B3"/>
    <w:rsid w:val="00033FB9"/>
    <w:rsid w:val="000341AE"/>
    <w:rsid w:val="000341E2"/>
    <w:rsid w:val="000354A6"/>
    <w:rsid w:val="000362AF"/>
    <w:rsid w:val="00036319"/>
    <w:rsid w:val="0003647F"/>
    <w:rsid w:val="00036A63"/>
    <w:rsid w:val="00037831"/>
    <w:rsid w:val="00037A6C"/>
    <w:rsid w:val="00037EA5"/>
    <w:rsid w:val="000407B6"/>
    <w:rsid w:val="00040A62"/>
    <w:rsid w:val="00040FA3"/>
    <w:rsid w:val="0004131D"/>
    <w:rsid w:val="00041777"/>
    <w:rsid w:val="00041A59"/>
    <w:rsid w:val="00041C88"/>
    <w:rsid w:val="00041E4A"/>
    <w:rsid w:val="000429F4"/>
    <w:rsid w:val="00043190"/>
    <w:rsid w:val="000433CC"/>
    <w:rsid w:val="00043519"/>
    <w:rsid w:val="00043A1A"/>
    <w:rsid w:val="00043AAC"/>
    <w:rsid w:val="00044341"/>
    <w:rsid w:val="0004499F"/>
    <w:rsid w:val="00044BBC"/>
    <w:rsid w:val="00044D3C"/>
    <w:rsid w:val="0004571D"/>
    <w:rsid w:val="000457C3"/>
    <w:rsid w:val="00045A8B"/>
    <w:rsid w:val="00045ABF"/>
    <w:rsid w:val="0004641B"/>
    <w:rsid w:val="000505D8"/>
    <w:rsid w:val="000509A1"/>
    <w:rsid w:val="00050AF4"/>
    <w:rsid w:val="00051171"/>
    <w:rsid w:val="000516C6"/>
    <w:rsid w:val="000518F5"/>
    <w:rsid w:val="00051910"/>
    <w:rsid w:val="00051ECA"/>
    <w:rsid w:val="00051FB3"/>
    <w:rsid w:val="00052270"/>
    <w:rsid w:val="0005270F"/>
    <w:rsid w:val="00052CA8"/>
    <w:rsid w:val="00052E45"/>
    <w:rsid w:val="00052E70"/>
    <w:rsid w:val="00052EE6"/>
    <w:rsid w:val="00053984"/>
    <w:rsid w:val="000542F5"/>
    <w:rsid w:val="0005469B"/>
    <w:rsid w:val="0005495E"/>
    <w:rsid w:val="00054D73"/>
    <w:rsid w:val="00054E6E"/>
    <w:rsid w:val="000551D0"/>
    <w:rsid w:val="000554DF"/>
    <w:rsid w:val="0005587A"/>
    <w:rsid w:val="00055C3B"/>
    <w:rsid w:val="00056200"/>
    <w:rsid w:val="00056360"/>
    <w:rsid w:val="00056AEE"/>
    <w:rsid w:val="00056B07"/>
    <w:rsid w:val="00056BE6"/>
    <w:rsid w:val="00057607"/>
    <w:rsid w:val="000600C3"/>
    <w:rsid w:val="000604D9"/>
    <w:rsid w:val="000608DE"/>
    <w:rsid w:val="00060BB8"/>
    <w:rsid w:val="00060E67"/>
    <w:rsid w:val="00060EC6"/>
    <w:rsid w:val="0006134C"/>
    <w:rsid w:val="00061731"/>
    <w:rsid w:val="000622D6"/>
    <w:rsid w:val="00062381"/>
    <w:rsid w:val="00062EDE"/>
    <w:rsid w:val="00062FA6"/>
    <w:rsid w:val="00063249"/>
    <w:rsid w:val="00063394"/>
    <w:rsid w:val="00063665"/>
    <w:rsid w:val="00063AC9"/>
    <w:rsid w:val="00063EF0"/>
    <w:rsid w:val="0006403A"/>
    <w:rsid w:val="000642EB"/>
    <w:rsid w:val="000644E4"/>
    <w:rsid w:val="0006467F"/>
    <w:rsid w:val="00065D7A"/>
    <w:rsid w:val="000660A0"/>
    <w:rsid w:val="00066986"/>
    <w:rsid w:val="00066A5B"/>
    <w:rsid w:val="00067606"/>
    <w:rsid w:val="00067885"/>
    <w:rsid w:val="00067BD4"/>
    <w:rsid w:val="00070AA9"/>
    <w:rsid w:val="00070E1E"/>
    <w:rsid w:val="00071821"/>
    <w:rsid w:val="00071997"/>
    <w:rsid w:val="00071AA8"/>
    <w:rsid w:val="00071C24"/>
    <w:rsid w:val="00071D3E"/>
    <w:rsid w:val="00071F61"/>
    <w:rsid w:val="000721B2"/>
    <w:rsid w:val="00072E59"/>
    <w:rsid w:val="00073266"/>
    <w:rsid w:val="00073648"/>
    <w:rsid w:val="00073EFC"/>
    <w:rsid w:val="00074064"/>
    <w:rsid w:val="00074CBA"/>
    <w:rsid w:val="00075BAF"/>
    <w:rsid w:val="0007693F"/>
    <w:rsid w:val="00076B0F"/>
    <w:rsid w:val="00076C76"/>
    <w:rsid w:val="00076E1B"/>
    <w:rsid w:val="000778D7"/>
    <w:rsid w:val="0008025C"/>
    <w:rsid w:val="000802A6"/>
    <w:rsid w:val="00080858"/>
    <w:rsid w:val="000811CC"/>
    <w:rsid w:val="0008189B"/>
    <w:rsid w:val="00081FAC"/>
    <w:rsid w:val="000824F3"/>
    <w:rsid w:val="00082FEB"/>
    <w:rsid w:val="00083ACE"/>
    <w:rsid w:val="00084299"/>
    <w:rsid w:val="0008463F"/>
    <w:rsid w:val="00084756"/>
    <w:rsid w:val="000848AF"/>
    <w:rsid w:val="00084F61"/>
    <w:rsid w:val="00084FF1"/>
    <w:rsid w:val="0008564A"/>
    <w:rsid w:val="00085F98"/>
    <w:rsid w:val="000867F6"/>
    <w:rsid w:val="00086AB6"/>
    <w:rsid w:val="00087995"/>
    <w:rsid w:val="00087E16"/>
    <w:rsid w:val="00090195"/>
    <w:rsid w:val="00090238"/>
    <w:rsid w:val="000904DD"/>
    <w:rsid w:val="00090853"/>
    <w:rsid w:val="000909E8"/>
    <w:rsid w:val="000914E9"/>
    <w:rsid w:val="00091BF7"/>
    <w:rsid w:val="00091C61"/>
    <w:rsid w:val="00092464"/>
    <w:rsid w:val="00095E7F"/>
    <w:rsid w:val="000968BD"/>
    <w:rsid w:val="00097762"/>
    <w:rsid w:val="000A024F"/>
    <w:rsid w:val="000A03AC"/>
    <w:rsid w:val="000A045B"/>
    <w:rsid w:val="000A0EFF"/>
    <w:rsid w:val="000A11FD"/>
    <w:rsid w:val="000A13B5"/>
    <w:rsid w:val="000A13BC"/>
    <w:rsid w:val="000A36D5"/>
    <w:rsid w:val="000A5A28"/>
    <w:rsid w:val="000A5C5B"/>
    <w:rsid w:val="000A5F1D"/>
    <w:rsid w:val="000A679F"/>
    <w:rsid w:val="000A6E3B"/>
    <w:rsid w:val="000A74FD"/>
    <w:rsid w:val="000A75E3"/>
    <w:rsid w:val="000A7A30"/>
    <w:rsid w:val="000A7BD4"/>
    <w:rsid w:val="000B020A"/>
    <w:rsid w:val="000B09DD"/>
    <w:rsid w:val="000B0C0E"/>
    <w:rsid w:val="000B0D90"/>
    <w:rsid w:val="000B0DA2"/>
    <w:rsid w:val="000B1F45"/>
    <w:rsid w:val="000B24FC"/>
    <w:rsid w:val="000B2E48"/>
    <w:rsid w:val="000B2EDD"/>
    <w:rsid w:val="000B4306"/>
    <w:rsid w:val="000B4868"/>
    <w:rsid w:val="000B5456"/>
    <w:rsid w:val="000B5E5F"/>
    <w:rsid w:val="000B5F47"/>
    <w:rsid w:val="000B60DC"/>
    <w:rsid w:val="000B6C2D"/>
    <w:rsid w:val="000B7412"/>
    <w:rsid w:val="000B7925"/>
    <w:rsid w:val="000C00A3"/>
    <w:rsid w:val="000C021F"/>
    <w:rsid w:val="000C04BD"/>
    <w:rsid w:val="000C0934"/>
    <w:rsid w:val="000C0B58"/>
    <w:rsid w:val="000C1179"/>
    <w:rsid w:val="000C12E2"/>
    <w:rsid w:val="000C1964"/>
    <w:rsid w:val="000C1E6E"/>
    <w:rsid w:val="000C29CF"/>
    <w:rsid w:val="000C2DAE"/>
    <w:rsid w:val="000C2F83"/>
    <w:rsid w:val="000C2FCA"/>
    <w:rsid w:val="000C3446"/>
    <w:rsid w:val="000C34C5"/>
    <w:rsid w:val="000C3828"/>
    <w:rsid w:val="000C39C5"/>
    <w:rsid w:val="000C41F1"/>
    <w:rsid w:val="000C4360"/>
    <w:rsid w:val="000C5C15"/>
    <w:rsid w:val="000C5CD8"/>
    <w:rsid w:val="000C608A"/>
    <w:rsid w:val="000C6378"/>
    <w:rsid w:val="000C6BC0"/>
    <w:rsid w:val="000C6FE8"/>
    <w:rsid w:val="000C7BEA"/>
    <w:rsid w:val="000C7D64"/>
    <w:rsid w:val="000D0056"/>
    <w:rsid w:val="000D04EF"/>
    <w:rsid w:val="000D0B0B"/>
    <w:rsid w:val="000D0FEC"/>
    <w:rsid w:val="000D0FF3"/>
    <w:rsid w:val="000D1612"/>
    <w:rsid w:val="000D169C"/>
    <w:rsid w:val="000D184B"/>
    <w:rsid w:val="000D2A73"/>
    <w:rsid w:val="000D2F51"/>
    <w:rsid w:val="000D3085"/>
    <w:rsid w:val="000D3C50"/>
    <w:rsid w:val="000D4BB8"/>
    <w:rsid w:val="000D5112"/>
    <w:rsid w:val="000D54B6"/>
    <w:rsid w:val="000D58E5"/>
    <w:rsid w:val="000D5A83"/>
    <w:rsid w:val="000D6124"/>
    <w:rsid w:val="000D6957"/>
    <w:rsid w:val="000D6C7F"/>
    <w:rsid w:val="000D79E1"/>
    <w:rsid w:val="000E06E7"/>
    <w:rsid w:val="000E0F9A"/>
    <w:rsid w:val="000E12A2"/>
    <w:rsid w:val="000E1338"/>
    <w:rsid w:val="000E1361"/>
    <w:rsid w:val="000E1F51"/>
    <w:rsid w:val="000E2558"/>
    <w:rsid w:val="000E2668"/>
    <w:rsid w:val="000E2D91"/>
    <w:rsid w:val="000E2E2C"/>
    <w:rsid w:val="000E2F36"/>
    <w:rsid w:val="000E3BEA"/>
    <w:rsid w:val="000E3CA4"/>
    <w:rsid w:val="000E3DF2"/>
    <w:rsid w:val="000E4333"/>
    <w:rsid w:val="000E4789"/>
    <w:rsid w:val="000E484B"/>
    <w:rsid w:val="000E488B"/>
    <w:rsid w:val="000E51CB"/>
    <w:rsid w:val="000E5F2A"/>
    <w:rsid w:val="000E5F44"/>
    <w:rsid w:val="000E6EDC"/>
    <w:rsid w:val="000E7108"/>
    <w:rsid w:val="000F008C"/>
    <w:rsid w:val="000F1EF8"/>
    <w:rsid w:val="000F22C6"/>
    <w:rsid w:val="000F3813"/>
    <w:rsid w:val="000F3891"/>
    <w:rsid w:val="000F421C"/>
    <w:rsid w:val="000F42E4"/>
    <w:rsid w:val="000F44FD"/>
    <w:rsid w:val="000F490C"/>
    <w:rsid w:val="000F49ED"/>
    <w:rsid w:val="000F4C7E"/>
    <w:rsid w:val="000F509C"/>
    <w:rsid w:val="000F5384"/>
    <w:rsid w:val="000F59BB"/>
    <w:rsid w:val="000F64DF"/>
    <w:rsid w:val="000F667C"/>
    <w:rsid w:val="000F6730"/>
    <w:rsid w:val="000F701F"/>
    <w:rsid w:val="000F7A38"/>
    <w:rsid w:val="0010084D"/>
    <w:rsid w:val="00100FEB"/>
    <w:rsid w:val="001011D4"/>
    <w:rsid w:val="001016E7"/>
    <w:rsid w:val="001018DF"/>
    <w:rsid w:val="00101997"/>
    <w:rsid w:val="00102001"/>
    <w:rsid w:val="00102646"/>
    <w:rsid w:val="00102DCE"/>
    <w:rsid w:val="0010307E"/>
    <w:rsid w:val="0010346E"/>
    <w:rsid w:val="00103730"/>
    <w:rsid w:val="0010423E"/>
    <w:rsid w:val="00104904"/>
    <w:rsid w:val="0010532F"/>
    <w:rsid w:val="00105475"/>
    <w:rsid w:val="001060A7"/>
    <w:rsid w:val="001071B4"/>
    <w:rsid w:val="00107325"/>
    <w:rsid w:val="00107606"/>
    <w:rsid w:val="001078A9"/>
    <w:rsid w:val="00110251"/>
    <w:rsid w:val="00110449"/>
    <w:rsid w:val="00110508"/>
    <w:rsid w:val="00110520"/>
    <w:rsid w:val="00110A19"/>
    <w:rsid w:val="00110F06"/>
    <w:rsid w:val="00110F52"/>
    <w:rsid w:val="00110F77"/>
    <w:rsid w:val="001112E3"/>
    <w:rsid w:val="0011190C"/>
    <w:rsid w:val="00111942"/>
    <w:rsid w:val="0011283E"/>
    <w:rsid w:val="00112CCB"/>
    <w:rsid w:val="0011383B"/>
    <w:rsid w:val="001138AC"/>
    <w:rsid w:val="00113D7C"/>
    <w:rsid w:val="001143F6"/>
    <w:rsid w:val="00114FC6"/>
    <w:rsid w:val="00115380"/>
    <w:rsid w:val="0011544A"/>
    <w:rsid w:val="001167AB"/>
    <w:rsid w:val="00116AD0"/>
    <w:rsid w:val="00116E8B"/>
    <w:rsid w:val="001171EE"/>
    <w:rsid w:val="001175D1"/>
    <w:rsid w:val="001177D0"/>
    <w:rsid w:val="00117E11"/>
    <w:rsid w:val="001205C1"/>
    <w:rsid w:val="00121572"/>
    <w:rsid w:val="00121F16"/>
    <w:rsid w:val="00121FF0"/>
    <w:rsid w:val="001220F3"/>
    <w:rsid w:val="00122402"/>
    <w:rsid w:val="001224E1"/>
    <w:rsid w:val="001228B6"/>
    <w:rsid w:val="00122963"/>
    <w:rsid w:val="00122ABB"/>
    <w:rsid w:val="00122D49"/>
    <w:rsid w:val="001230CA"/>
    <w:rsid w:val="00123170"/>
    <w:rsid w:val="00123C2B"/>
    <w:rsid w:val="00123DFB"/>
    <w:rsid w:val="0012476A"/>
    <w:rsid w:val="00124CCA"/>
    <w:rsid w:val="00124EDD"/>
    <w:rsid w:val="00124F5B"/>
    <w:rsid w:val="00125E75"/>
    <w:rsid w:val="00126097"/>
    <w:rsid w:val="001271DB"/>
    <w:rsid w:val="001301E6"/>
    <w:rsid w:val="0013093D"/>
    <w:rsid w:val="00130AC0"/>
    <w:rsid w:val="0013161E"/>
    <w:rsid w:val="0013215A"/>
    <w:rsid w:val="00132A9F"/>
    <w:rsid w:val="00132FF3"/>
    <w:rsid w:val="0013343E"/>
    <w:rsid w:val="00133505"/>
    <w:rsid w:val="00133836"/>
    <w:rsid w:val="00133EFD"/>
    <w:rsid w:val="001344F9"/>
    <w:rsid w:val="00134AA4"/>
    <w:rsid w:val="00134C52"/>
    <w:rsid w:val="00135438"/>
    <w:rsid w:val="0013587A"/>
    <w:rsid w:val="0013623F"/>
    <w:rsid w:val="00136270"/>
    <w:rsid w:val="001368F4"/>
    <w:rsid w:val="00136D3D"/>
    <w:rsid w:val="001373AD"/>
    <w:rsid w:val="00137A13"/>
    <w:rsid w:val="00137AC9"/>
    <w:rsid w:val="00140A54"/>
    <w:rsid w:val="00141747"/>
    <w:rsid w:val="00141D42"/>
    <w:rsid w:val="00141F81"/>
    <w:rsid w:val="0014205A"/>
    <w:rsid w:val="001429E6"/>
    <w:rsid w:val="00142A4E"/>
    <w:rsid w:val="001436A7"/>
    <w:rsid w:val="00144600"/>
    <w:rsid w:val="001449C4"/>
    <w:rsid w:val="00144C75"/>
    <w:rsid w:val="00144E3F"/>
    <w:rsid w:val="00144FFD"/>
    <w:rsid w:val="0014502C"/>
    <w:rsid w:val="001459B1"/>
    <w:rsid w:val="00145F6F"/>
    <w:rsid w:val="00146232"/>
    <w:rsid w:val="00146331"/>
    <w:rsid w:val="0014699B"/>
    <w:rsid w:val="00146AD6"/>
    <w:rsid w:val="00146B0B"/>
    <w:rsid w:val="00147B95"/>
    <w:rsid w:val="00147D3B"/>
    <w:rsid w:val="00150242"/>
    <w:rsid w:val="001504F6"/>
    <w:rsid w:val="00150B9F"/>
    <w:rsid w:val="00151106"/>
    <w:rsid w:val="0015116D"/>
    <w:rsid w:val="001511EA"/>
    <w:rsid w:val="001522BB"/>
    <w:rsid w:val="001523C5"/>
    <w:rsid w:val="001530FD"/>
    <w:rsid w:val="0015328A"/>
    <w:rsid w:val="001537B6"/>
    <w:rsid w:val="00154CB4"/>
    <w:rsid w:val="00155095"/>
    <w:rsid w:val="00156017"/>
    <w:rsid w:val="0015667C"/>
    <w:rsid w:val="00156B56"/>
    <w:rsid w:val="00156DEC"/>
    <w:rsid w:val="00156DF6"/>
    <w:rsid w:val="001572E3"/>
    <w:rsid w:val="001575DE"/>
    <w:rsid w:val="001578BC"/>
    <w:rsid w:val="00157AEE"/>
    <w:rsid w:val="00160809"/>
    <w:rsid w:val="00160DF0"/>
    <w:rsid w:val="001611BF"/>
    <w:rsid w:val="0016130F"/>
    <w:rsid w:val="00161BFB"/>
    <w:rsid w:val="0016240B"/>
    <w:rsid w:val="0016266E"/>
    <w:rsid w:val="0016269A"/>
    <w:rsid w:val="0016300B"/>
    <w:rsid w:val="00163C28"/>
    <w:rsid w:val="0016443E"/>
    <w:rsid w:val="001659F5"/>
    <w:rsid w:val="00166006"/>
    <w:rsid w:val="00166246"/>
    <w:rsid w:val="00166A11"/>
    <w:rsid w:val="001673EE"/>
    <w:rsid w:val="00167802"/>
    <w:rsid w:val="0016781D"/>
    <w:rsid w:val="00167E56"/>
    <w:rsid w:val="0017013F"/>
    <w:rsid w:val="00171188"/>
    <w:rsid w:val="001716A2"/>
    <w:rsid w:val="00171DA3"/>
    <w:rsid w:val="00171F3A"/>
    <w:rsid w:val="0017296B"/>
    <w:rsid w:val="00172ECD"/>
    <w:rsid w:val="00173BBD"/>
    <w:rsid w:val="00174A58"/>
    <w:rsid w:val="001751E1"/>
    <w:rsid w:val="001754B1"/>
    <w:rsid w:val="00175B9B"/>
    <w:rsid w:val="001766B1"/>
    <w:rsid w:val="00177375"/>
    <w:rsid w:val="001776EE"/>
    <w:rsid w:val="001776FF"/>
    <w:rsid w:val="00177E28"/>
    <w:rsid w:val="001803A9"/>
    <w:rsid w:val="0018042C"/>
    <w:rsid w:val="001808F4"/>
    <w:rsid w:val="00180EB0"/>
    <w:rsid w:val="00182307"/>
    <w:rsid w:val="00182573"/>
    <w:rsid w:val="00182EF5"/>
    <w:rsid w:val="0018345B"/>
    <w:rsid w:val="001835A6"/>
    <w:rsid w:val="0018378C"/>
    <w:rsid w:val="00183872"/>
    <w:rsid w:val="001839F6"/>
    <w:rsid w:val="00183BA4"/>
    <w:rsid w:val="00183D74"/>
    <w:rsid w:val="00184566"/>
    <w:rsid w:val="001851D0"/>
    <w:rsid w:val="00185279"/>
    <w:rsid w:val="00185AC8"/>
    <w:rsid w:val="00185D64"/>
    <w:rsid w:val="00187582"/>
    <w:rsid w:val="00187C0C"/>
    <w:rsid w:val="0019009B"/>
    <w:rsid w:val="00190353"/>
    <w:rsid w:val="00190F0E"/>
    <w:rsid w:val="00191432"/>
    <w:rsid w:val="00191E47"/>
    <w:rsid w:val="00191F0C"/>
    <w:rsid w:val="00191F97"/>
    <w:rsid w:val="00192150"/>
    <w:rsid w:val="00192DAB"/>
    <w:rsid w:val="00192FD4"/>
    <w:rsid w:val="00193110"/>
    <w:rsid w:val="00193B3B"/>
    <w:rsid w:val="00193D2D"/>
    <w:rsid w:val="001947C0"/>
    <w:rsid w:val="001949DC"/>
    <w:rsid w:val="00194B43"/>
    <w:rsid w:val="00194F70"/>
    <w:rsid w:val="00195056"/>
    <w:rsid w:val="0019524A"/>
    <w:rsid w:val="00195451"/>
    <w:rsid w:val="001959B0"/>
    <w:rsid w:val="00195A0D"/>
    <w:rsid w:val="00195D54"/>
    <w:rsid w:val="00196803"/>
    <w:rsid w:val="00197291"/>
    <w:rsid w:val="00197D11"/>
    <w:rsid w:val="001A0217"/>
    <w:rsid w:val="001A024D"/>
    <w:rsid w:val="001A038B"/>
    <w:rsid w:val="001A0500"/>
    <w:rsid w:val="001A06DF"/>
    <w:rsid w:val="001A0A8F"/>
    <w:rsid w:val="001A0C47"/>
    <w:rsid w:val="001A1A28"/>
    <w:rsid w:val="001A1F3C"/>
    <w:rsid w:val="001A2396"/>
    <w:rsid w:val="001A2910"/>
    <w:rsid w:val="001A291E"/>
    <w:rsid w:val="001A2CED"/>
    <w:rsid w:val="001A31DB"/>
    <w:rsid w:val="001A5070"/>
    <w:rsid w:val="001A512B"/>
    <w:rsid w:val="001A5DE8"/>
    <w:rsid w:val="001A6D16"/>
    <w:rsid w:val="001A6FFA"/>
    <w:rsid w:val="001A71D2"/>
    <w:rsid w:val="001A775C"/>
    <w:rsid w:val="001A7943"/>
    <w:rsid w:val="001B0022"/>
    <w:rsid w:val="001B011A"/>
    <w:rsid w:val="001B0189"/>
    <w:rsid w:val="001B07DD"/>
    <w:rsid w:val="001B0E2B"/>
    <w:rsid w:val="001B0E7C"/>
    <w:rsid w:val="001B10A1"/>
    <w:rsid w:val="001B3083"/>
    <w:rsid w:val="001B3156"/>
    <w:rsid w:val="001B31B7"/>
    <w:rsid w:val="001B39D7"/>
    <w:rsid w:val="001B4950"/>
    <w:rsid w:val="001B4980"/>
    <w:rsid w:val="001B518E"/>
    <w:rsid w:val="001B51D0"/>
    <w:rsid w:val="001B51E8"/>
    <w:rsid w:val="001B562A"/>
    <w:rsid w:val="001B5737"/>
    <w:rsid w:val="001B58D0"/>
    <w:rsid w:val="001B5A24"/>
    <w:rsid w:val="001B5DE8"/>
    <w:rsid w:val="001B5E26"/>
    <w:rsid w:val="001B60C6"/>
    <w:rsid w:val="001B6110"/>
    <w:rsid w:val="001B6CE5"/>
    <w:rsid w:val="001B7735"/>
    <w:rsid w:val="001B7CFC"/>
    <w:rsid w:val="001C0959"/>
    <w:rsid w:val="001C0A45"/>
    <w:rsid w:val="001C0BCE"/>
    <w:rsid w:val="001C14DB"/>
    <w:rsid w:val="001C16C2"/>
    <w:rsid w:val="001C178E"/>
    <w:rsid w:val="001C1C3F"/>
    <w:rsid w:val="001C1DE1"/>
    <w:rsid w:val="001C2457"/>
    <w:rsid w:val="001C24DB"/>
    <w:rsid w:val="001C2F1B"/>
    <w:rsid w:val="001C2F35"/>
    <w:rsid w:val="001C30AB"/>
    <w:rsid w:val="001C3A21"/>
    <w:rsid w:val="001C3A57"/>
    <w:rsid w:val="001C479B"/>
    <w:rsid w:val="001C4B66"/>
    <w:rsid w:val="001C4F6B"/>
    <w:rsid w:val="001C5230"/>
    <w:rsid w:val="001C5370"/>
    <w:rsid w:val="001C538D"/>
    <w:rsid w:val="001C55BF"/>
    <w:rsid w:val="001C5D38"/>
    <w:rsid w:val="001C6212"/>
    <w:rsid w:val="001C654D"/>
    <w:rsid w:val="001C6629"/>
    <w:rsid w:val="001C6B4C"/>
    <w:rsid w:val="001C745A"/>
    <w:rsid w:val="001C79BC"/>
    <w:rsid w:val="001D000E"/>
    <w:rsid w:val="001D05C2"/>
    <w:rsid w:val="001D0B47"/>
    <w:rsid w:val="001D11F6"/>
    <w:rsid w:val="001D1BE5"/>
    <w:rsid w:val="001D1C64"/>
    <w:rsid w:val="001D1E41"/>
    <w:rsid w:val="001D2549"/>
    <w:rsid w:val="001D4229"/>
    <w:rsid w:val="001D54D1"/>
    <w:rsid w:val="001D5526"/>
    <w:rsid w:val="001D5B0E"/>
    <w:rsid w:val="001D5F2C"/>
    <w:rsid w:val="001D6A95"/>
    <w:rsid w:val="001D6B1C"/>
    <w:rsid w:val="001D6E7A"/>
    <w:rsid w:val="001D7AE2"/>
    <w:rsid w:val="001E039E"/>
    <w:rsid w:val="001E1974"/>
    <w:rsid w:val="001E1B24"/>
    <w:rsid w:val="001E26D7"/>
    <w:rsid w:val="001E305B"/>
    <w:rsid w:val="001E3E73"/>
    <w:rsid w:val="001E4335"/>
    <w:rsid w:val="001E489A"/>
    <w:rsid w:val="001E4B4E"/>
    <w:rsid w:val="001E4C3A"/>
    <w:rsid w:val="001E59FB"/>
    <w:rsid w:val="001E5AEA"/>
    <w:rsid w:val="001E5FFA"/>
    <w:rsid w:val="001E6084"/>
    <w:rsid w:val="001E6734"/>
    <w:rsid w:val="001E68E2"/>
    <w:rsid w:val="001E6BD3"/>
    <w:rsid w:val="001E6D9B"/>
    <w:rsid w:val="001E6EA6"/>
    <w:rsid w:val="001E7013"/>
    <w:rsid w:val="001E7980"/>
    <w:rsid w:val="001E79D1"/>
    <w:rsid w:val="001E7CF9"/>
    <w:rsid w:val="001E7FB6"/>
    <w:rsid w:val="001F0906"/>
    <w:rsid w:val="001F0C86"/>
    <w:rsid w:val="001F11AC"/>
    <w:rsid w:val="001F11F4"/>
    <w:rsid w:val="001F22D7"/>
    <w:rsid w:val="001F253D"/>
    <w:rsid w:val="001F2729"/>
    <w:rsid w:val="001F30A7"/>
    <w:rsid w:val="001F481B"/>
    <w:rsid w:val="001F48C8"/>
    <w:rsid w:val="001F4E86"/>
    <w:rsid w:val="001F4F1D"/>
    <w:rsid w:val="001F5570"/>
    <w:rsid w:val="001F611D"/>
    <w:rsid w:val="001F78DB"/>
    <w:rsid w:val="001F7E88"/>
    <w:rsid w:val="0020010A"/>
    <w:rsid w:val="0020082C"/>
    <w:rsid w:val="00200A3E"/>
    <w:rsid w:val="00200D4F"/>
    <w:rsid w:val="00200F0F"/>
    <w:rsid w:val="00202137"/>
    <w:rsid w:val="0020341F"/>
    <w:rsid w:val="00203821"/>
    <w:rsid w:val="00203DF4"/>
    <w:rsid w:val="0020405A"/>
    <w:rsid w:val="00204443"/>
    <w:rsid w:val="002048C9"/>
    <w:rsid w:val="002049A5"/>
    <w:rsid w:val="00204C0E"/>
    <w:rsid w:val="00205A98"/>
    <w:rsid w:val="002061F3"/>
    <w:rsid w:val="00206422"/>
    <w:rsid w:val="002070D3"/>
    <w:rsid w:val="0020726F"/>
    <w:rsid w:val="00207601"/>
    <w:rsid w:val="00210042"/>
    <w:rsid w:val="0021041B"/>
    <w:rsid w:val="00210729"/>
    <w:rsid w:val="0021189B"/>
    <w:rsid w:val="00211ABE"/>
    <w:rsid w:val="00211CBE"/>
    <w:rsid w:val="002122EF"/>
    <w:rsid w:val="0021275E"/>
    <w:rsid w:val="00212BEB"/>
    <w:rsid w:val="00212CD0"/>
    <w:rsid w:val="00212D19"/>
    <w:rsid w:val="002130CE"/>
    <w:rsid w:val="00213260"/>
    <w:rsid w:val="00213373"/>
    <w:rsid w:val="002135C4"/>
    <w:rsid w:val="00214190"/>
    <w:rsid w:val="00215949"/>
    <w:rsid w:val="00216D14"/>
    <w:rsid w:val="00216D40"/>
    <w:rsid w:val="00216FB3"/>
    <w:rsid w:val="00216FE2"/>
    <w:rsid w:val="00217E2B"/>
    <w:rsid w:val="0022054A"/>
    <w:rsid w:val="00220A0D"/>
    <w:rsid w:val="002211C1"/>
    <w:rsid w:val="00221A6D"/>
    <w:rsid w:val="00222346"/>
    <w:rsid w:val="002226C5"/>
    <w:rsid w:val="00222D8E"/>
    <w:rsid w:val="00223056"/>
    <w:rsid w:val="00223212"/>
    <w:rsid w:val="002242C4"/>
    <w:rsid w:val="002244B5"/>
    <w:rsid w:val="002249FA"/>
    <w:rsid w:val="00224B63"/>
    <w:rsid w:val="002258D9"/>
    <w:rsid w:val="00225E19"/>
    <w:rsid w:val="0022645A"/>
    <w:rsid w:val="0022696B"/>
    <w:rsid w:val="00227071"/>
    <w:rsid w:val="00227656"/>
    <w:rsid w:val="00227BA9"/>
    <w:rsid w:val="0023081F"/>
    <w:rsid w:val="002336F0"/>
    <w:rsid w:val="00234DAF"/>
    <w:rsid w:val="00234F30"/>
    <w:rsid w:val="00234FA4"/>
    <w:rsid w:val="00235057"/>
    <w:rsid w:val="0023553E"/>
    <w:rsid w:val="00236412"/>
    <w:rsid w:val="00236A26"/>
    <w:rsid w:val="002373E1"/>
    <w:rsid w:val="00237735"/>
    <w:rsid w:val="00237A0C"/>
    <w:rsid w:val="00237B9D"/>
    <w:rsid w:val="002400FB"/>
    <w:rsid w:val="0024023E"/>
    <w:rsid w:val="00240F23"/>
    <w:rsid w:val="002410B1"/>
    <w:rsid w:val="00241842"/>
    <w:rsid w:val="00241E5F"/>
    <w:rsid w:val="002423D3"/>
    <w:rsid w:val="0024270D"/>
    <w:rsid w:val="00242819"/>
    <w:rsid w:val="002428EB"/>
    <w:rsid w:val="00243C34"/>
    <w:rsid w:val="00243DE7"/>
    <w:rsid w:val="00243EC7"/>
    <w:rsid w:val="0024597E"/>
    <w:rsid w:val="0024598E"/>
    <w:rsid w:val="00245B31"/>
    <w:rsid w:val="00246F33"/>
    <w:rsid w:val="00247281"/>
    <w:rsid w:val="0024736F"/>
    <w:rsid w:val="0024749F"/>
    <w:rsid w:val="002474BA"/>
    <w:rsid w:val="00247824"/>
    <w:rsid w:val="002508D4"/>
    <w:rsid w:val="00250B48"/>
    <w:rsid w:val="00250D05"/>
    <w:rsid w:val="002513E4"/>
    <w:rsid w:val="002515D7"/>
    <w:rsid w:val="002517A6"/>
    <w:rsid w:val="00251853"/>
    <w:rsid w:val="00251D98"/>
    <w:rsid w:val="00251EB9"/>
    <w:rsid w:val="00252343"/>
    <w:rsid w:val="00252857"/>
    <w:rsid w:val="00252914"/>
    <w:rsid w:val="00252D41"/>
    <w:rsid w:val="00253008"/>
    <w:rsid w:val="002540E2"/>
    <w:rsid w:val="002548E6"/>
    <w:rsid w:val="00254AAC"/>
    <w:rsid w:val="00254E71"/>
    <w:rsid w:val="00255BC6"/>
    <w:rsid w:val="00255E5F"/>
    <w:rsid w:val="00255FD4"/>
    <w:rsid w:val="00256B0D"/>
    <w:rsid w:val="00257159"/>
    <w:rsid w:val="00260517"/>
    <w:rsid w:val="00260699"/>
    <w:rsid w:val="00261B98"/>
    <w:rsid w:val="00261C8C"/>
    <w:rsid w:val="00261DBA"/>
    <w:rsid w:val="00261E23"/>
    <w:rsid w:val="0026292B"/>
    <w:rsid w:val="00262E1F"/>
    <w:rsid w:val="00262E28"/>
    <w:rsid w:val="00263A99"/>
    <w:rsid w:val="00264206"/>
    <w:rsid w:val="00264838"/>
    <w:rsid w:val="00264E11"/>
    <w:rsid w:val="00264E35"/>
    <w:rsid w:val="002655A5"/>
    <w:rsid w:val="002662EA"/>
    <w:rsid w:val="00266633"/>
    <w:rsid w:val="00266A48"/>
    <w:rsid w:val="00266BF2"/>
    <w:rsid w:val="00266CEF"/>
    <w:rsid w:val="00267EBA"/>
    <w:rsid w:val="00267F01"/>
    <w:rsid w:val="0027069E"/>
    <w:rsid w:val="002708EE"/>
    <w:rsid w:val="00271430"/>
    <w:rsid w:val="002714B7"/>
    <w:rsid w:val="002716BA"/>
    <w:rsid w:val="00271942"/>
    <w:rsid w:val="00271C30"/>
    <w:rsid w:val="00271F5E"/>
    <w:rsid w:val="00272058"/>
    <w:rsid w:val="00272096"/>
    <w:rsid w:val="002723E4"/>
    <w:rsid w:val="00273822"/>
    <w:rsid w:val="00273EFB"/>
    <w:rsid w:val="00274599"/>
    <w:rsid w:val="002749B8"/>
    <w:rsid w:val="00274A91"/>
    <w:rsid w:val="00274E9D"/>
    <w:rsid w:val="0027534D"/>
    <w:rsid w:val="00275462"/>
    <w:rsid w:val="00275881"/>
    <w:rsid w:val="00275904"/>
    <w:rsid w:val="0027599B"/>
    <w:rsid w:val="0027609F"/>
    <w:rsid w:val="002764A6"/>
    <w:rsid w:val="00276C87"/>
    <w:rsid w:val="00276CE7"/>
    <w:rsid w:val="0027707E"/>
    <w:rsid w:val="00277220"/>
    <w:rsid w:val="00277488"/>
    <w:rsid w:val="00277A3B"/>
    <w:rsid w:val="00277F77"/>
    <w:rsid w:val="00280A4A"/>
    <w:rsid w:val="00280C75"/>
    <w:rsid w:val="00280D40"/>
    <w:rsid w:val="00280D7D"/>
    <w:rsid w:val="00280FA4"/>
    <w:rsid w:val="0028168A"/>
    <w:rsid w:val="002825F9"/>
    <w:rsid w:val="002827F6"/>
    <w:rsid w:val="002829BE"/>
    <w:rsid w:val="00282B64"/>
    <w:rsid w:val="00282D54"/>
    <w:rsid w:val="00283DF3"/>
    <w:rsid w:val="00283FF2"/>
    <w:rsid w:val="0028438F"/>
    <w:rsid w:val="002844EA"/>
    <w:rsid w:val="0028520E"/>
    <w:rsid w:val="00285356"/>
    <w:rsid w:val="0028652F"/>
    <w:rsid w:val="00286A55"/>
    <w:rsid w:val="002878A2"/>
    <w:rsid w:val="002879A8"/>
    <w:rsid w:val="00287F19"/>
    <w:rsid w:val="002900BA"/>
    <w:rsid w:val="00290946"/>
    <w:rsid w:val="00291C4B"/>
    <w:rsid w:val="0029204C"/>
    <w:rsid w:val="0029223B"/>
    <w:rsid w:val="00292A3B"/>
    <w:rsid w:val="00293CC4"/>
    <w:rsid w:val="00293F67"/>
    <w:rsid w:val="0029415D"/>
    <w:rsid w:val="002942ED"/>
    <w:rsid w:val="0029446F"/>
    <w:rsid w:val="00294B63"/>
    <w:rsid w:val="00294E32"/>
    <w:rsid w:val="00294E36"/>
    <w:rsid w:val="00295419"/>
    <w:rsid w:val="002963CF"/>
    <w:rsid w:val="002967B3"/>
    <w:rsid w:val="00296970"/>
    <w:rsid w:val="00296D5F"/>
    <w:rsid w:val="00297934"/>
    <w:rsid w:val="002A0617"/>
    <w:rsid w:val="002A08E8"/>
    <w:rsid w:val="002A1DB5"/>
    <w:rsid w:val="002A1FBB"/>
    <w:rsid w:val="002A214C"/>
    <w:rsid w:val="002A2760"/>
    <w:rsid w:val="002A2B95"/>
    <w:rsid w:val="002A2E4B"/>
    <w:rsid w:val="002A2EB0"/>
    <w:rsid w:val="002A300D"/>
    <w:rsid w:val="002A3017"/>
    <w:rsid w:val="002A30D8"/>
    <w:rsid w:val="002A3371"/>
    <w:rsid w:val="002A38E0"/>
    <w:rsid w:val="002A3A5C"/>
    <w:rsid w:val="002A4113"/>
    <w:rsid w:val="002A4437"/>
    <w:rsid w:val="002A4A0B"/>
    <w:rsid w:val="002A55A9"/>
    <w:rsid w:val="002A5CCD"/>
    <w:rsid w:val="002A6B55"/>
    <w:rsid w:val="002A6E3A"/>
    <w:rsid w:val="002A75E0"/>
    <w:rsid w:val="002A7D35"/>
    <w:rsid w:val="002B06FE"/>
    <w:rsid w:val="002B0923"/>
    <w:rsid w:val="002B10D9"/>
    <w:rsid w:val="002B13BE"/>
    <w:rsid w:val="002B144E"/>
    <w:rsid w:val="002B14E1"/>
    <w:rsid w:val="002B1A44"/>
    <w:rsid w:val="002B21D0"/>
    <w:rsid w:val="002B2700"/>
    <w:rsid w:val="002B2A43"/>
    <w:rsid w:val="002B3041"/>
    <w:rsid w:val="002B3246"/>
    <w:rsid w:val="002B4152"/>
    <w:rsid w:val="002B428C"/>
    <w:rsid w:val="002B47D3"/>
    <w:rsid w:val="002B4E50"/>
    <w:rsid w:val="002B4F40"/>
    <w:rsid w:val="002B52D7"/>
    <w:rsid w:val="002B57CB"/>
    <w:rsid w:val="002B5DF5"/>
    <w:rsid w:val="002B5E1F"/>
    <w:rsid w:val="002B6CC8"/>
    <w:rsid w:val="002B72B4"/>
    <w:rsid w:val="002B7563"/>
    <w:rsid w:val="002B7657"/>
    <w:rsid w:val="002C0374"/>
    <w:rsid w:val="002C1482"/>
    <w:rsid w:val="002C1727"/>
    <w:rsid w:val="002C190D"/>
    <w:rsid w:val="002C1B0D"/>
    <w:rsid w:val="002C1FCF"/>
    <w:rsid w:val="002C23B0"/>
    <w:rsid w:val="002C2414"/>
    <w:rsid w:val="002C392E"/>
    <w:rsid w:val="002C3F21"/>
    <w:rsid w:val="002C3F25"/>
    <w:rsid w:val="002C4C8B"/>
    <w:rsid w:val="002C4DFC"/>
    <w:rsid w:val="002C55B9"/>
    <w:rsid w:val="002C5677"/>
    <w:rsid w:val="002C5EF6"/>
    <w:rsid w:val="002C697C"/>
    <w:rsid w:val="002C69A9"/>
    <w:rsid w:val="002C6C76"/>
    <w:rsid w:val="002C6F03"/>
    <w:rsid w:val="002C72F9"/>
    <w:rsid w:val="002C7661"/>
    <w:rsid w:val="002C7CC6"/>
    <w:rsid w:val="002C7EF7"/>
    <w:rsid w:val="002D02C5"/>
    <w:rsid w:val="002D0DB4"/>
    <w:rsid w:val="002D1389"/>
    <w:rsid w:val="002D142F"/>
    <w:rsid w:val="002D1BF7"/>
    <w:rsid w:val="002D1D22"/>
    <w:rsid w:val="002D1F03"/>
    <w:rsid w:val="002D20EF"/>
    <w:rsid w:val="002D23CA"/>
    <w:rsid w:val="002D27B7"/>
    <w:rsid w:val="002D364D"/>
    <w:rsid w:val="002D3CF2"/>
    <w:rsid w:val="002D4703"/>
    <w:rsid w:val="002D49F8"/>
    <w:rsid w:val="002D50F8"/>
    <w:rsid w:val="002D5BA6"/>
    <w:rsid w:val="002D6948"/>
    <w:rsid w:val="002D6D7C"/>
    <w:rsid w:val="002D6E19"/>
    <w:rsid w:val="002D7307"/>
    <w:rsid w:val="002E068D"/>
    <w:rsid w:val="002E07BC"/>
    <w:rsid w:val="002E1549"/>
    <w:rsid w:val="002E16D5"/>
    <w:rsid w:val="002E2248"/>
    <w:rsid w:val="002E2840"/>
    <w:rsid w:val="002E2B93"/>
    <w:rsid w:val="002E3EDE"/>
    <w:rsid w:val="002E48F4"/>
    <w:rsid w:val="002E4A5F"/>
    <w:rsid w:val="002E4B72"/>
    <w:rsid w:val="002E4D07"/>
    <w:rsid w:val="002E519A"/>
    <w:rsid w:val="002E51ED"/>
    <w:rsid w:val="002E52F3"/>
    <w:rsid w:val="002E563B"/>
    <w:rsid w:val="002E59F4"/>
    <w:rsid w:val="002E5C16"/>
    <w:rsid w:val="002E5CBB"/>
    <w:rsid w:val="002E7683"/>
    <w:rsid w:val="002F00AC"/>
    <w:rsid w:val="002F0365"/>
    <w:rsid w:val="002F0555"/>
    <w:rsid w:val="002F22D1"/>
    <w:rsid w:val="002F236A"/>
    <w:rsid w:val="002F24BD"/>
    <w:rsid w:val="002F24F4"/>
    <w:rsid w:val="002F3425"/>
    <w:rsid w:val="002F358B"/>
    <w:rsid w:val="002F35CE"/>
    <w:rsid w:val="002F35EA"/>
    <w:rsid w:val="002F366A"/>
    <w:rsid w:val="002F3B02"/>
    <w:rsid w:val="002F3D0C"/>
    <w:rsid w:val="002F4131"/>
    <w:rsid w:val="002F454D"/>
    <w:rsid w:val="002F486C"/>
    <w:rsid w:val="002F488B"/>
    <w:rsid w:val="002F4B85"/>
    <w:rsid w:val="002F536C"/>
    <w:rsid w:val="002F60C5"/>
    <w:rsid w:val="002F6270"/>
    <w:rsid w:val="002F79B3"/>
    <w:rsid w:val="002F7A07"/>
    <w:rsid w:val="002F7B79"/>
    <w:rsid w:val="003001CE"/>
    <w:rsid w:val="003002FB"/>
    <w:rsid w:val="0030043E"/>
    <w:rsid w:val="00300CF1"/>
    <w:rsid w:val="0030139E"/>
    <w:rsid w:val="00301709"/>
    <w:rsid w:val="003019D5"/>
    <w:rsid w:val="00301EFF"/>
    <w:rsid w:val="00302DED"/>
    <w:rsid w:val="003032C6"/>
    <w:rsid w:val="00303511"/>
    <w:rsid w:val="0030414D"/>
    <w:rsid w:val="003044D3"/>
    <w:rsid w:val="00304CDC"/>
    <w:rsid w:val="00305D86"/>
    <w:rsid w:val="00305E31"/>
    <w:rsid w:val="0030677F"/>
    <w:rsid w:val="00307360"/>
    <w:rsid w:val="00307CB4"/>
    <w:rsid w:val="003104A1"/>
    <w:rsid w:val="003107E2"/>
    <w:rsid w:val="00310AF0"/>
    <w:rsid w:val="00310CB5"/>
    <w:rsid w:val="003114CF"/>
    <w:rsid w:val="0031204A"/>
    <w:rsid w:val="00312180"/>
    <w:rsid w:val="00312843"/>
    <w:rsid w:val="00312A8C"/>
    <w:rsid w:val="00313057"/>
    <w:rsid w:val="0031326D"/>
    <w:rsid w:val="003151C0"/>
    <w:rsid w:val="00315907"/>
    <w:rsid w:val="00315C9E"/>
    <w:rsid w:val="00317082"/>
    <w:rsid w:val="00317643"/>
    <w:rsid w:val="0032005D"/>
    <w:rsid w:val="00320200"/>
    <w:rsid w:val="0032048B"/>
    <w:rsid w:val="0032180D"/>
    <w:rsid w:val="003218E2"/>
    <w:rsid w:val="003219F3"/>
    <w:rsid w:val="003225D3"/>
    <w:rsid w:val="00322F75"/>
    <w:rsid w:val="003231EF"/>
    <w:rsid w:val="00323764"/>
    <w:rsid w:val="003239EF"/>
    <w:rsid w:val="0032466B"/>
    <w:rsid w:val="00325B8B"/>
    <w:rsid w:val="00326CDC"/>
    <w:rsid w:val="00326FE0"/>
    <w:rsid w:val="00327267"/>
    <w:rsid w:val="00327D48"/>
    <w:rsid w:val="00327D83"/>
    <w:rsid w:val="0033003E"/>
    <w:rsid w:val="0033047F"/>
    <w:rsid w:val="00331265"/>
    <w:rsid w:val="00331AD8"/>
    <w:rsid w:val="0033204A"/>
    <w:rsid w:val="00332803"/>
    <w:rsid w:val="0033297B"/>
    <w:rsid w:val="00332E7F"/>
    <w:rsid w:val="00332EDD"/>
    <w:rsid w:val="00332FC1"/>
    <w:rsid w:val="0033340D"/>
    <w:rsid w:val="003335E3"/>
    <w:rsid w:val="00333951"/>
    <w:rsid w:val="00333AEA"/>
    <w:rsid w:val="00333EC0"/>
    <w:rsid w:val="0033469A"/>
    <w:rsid w:val="00334997"/>
    <w:rsid w:val="00334BE4"/>
    <w:rsid w:val="003353B1"/>
    <w:rsid w:val="003353E6"/>
    <w:rsid w:val="00335E97"/>
    <w:rsid w:val="00336110"/>
    <w:rsid w:val="00336476"/>
    <w:rsid w:val="00336700"/>
    <w:rsid w:val="00336740"/>
    <w:rsid w:val="003367A8"/>
    <w:rsid w:val="00336E3D"/>
    <w:rsid w:val="00337BD5"/>
    <w:rsid w:val="00337F53"/>
    <w:rsid w:val="0034053D"/>
    <w:rsid w:val="003407B4"/>
    <w:rsid w:val="003407EC"/>
    <w:rsid w:val="00340956"/>
    <w:rsid w:val="00340B1D"/>
    <w:rsid w:val="00342483"/>
    <w:rsid w:val="003429F2"/>
    <w:rsid w:val="00342C9B"/>
    <w:rsid w:val="00342D15"/>
    <w:rsid w:val="0034339F"/>
    <w:rsid w:val="003438C5"/>
    <w:rsid w:val="003438DB"/>
    <w:rsid w:val="00343D87"/>
    <w:rsid w:val="003441C1"/>
    <w:rsid w:val="003450E0"/>
    <w:rsid w:val="00345199"/>
    <w:rsid w:val="003453B7"/>
    <w:rsid w:val="00345479"/>
    <w:rsid w:val="00345E3E"/>
    <w:rsid w:val="00345EC5"/>
    <w:rsid w:val="00346038"/>
    <w:rsid w:val="00346C4D"/>
    <w:rsid w:val="0034723D"/>
    <w:rsid w:val="00347949"/>
    <w:rsid w:val="00347B5A"/>
    <w:rsid w:val="00347E35"/>
    <w:rsid w:val="00350267"/>
    <w:rsid w:val="00350DA6"/>
    <w:rsid w:val="00350F7D"/>
    <w:rsid w:val="003513AC"/>
    <w:rsid w:val="003513E9"/>
    <w:rsid w:val="0035170E"/>
    <w:rsid w:val="00351A2B"/>
    <w:rsid w:val="00351C9E"/>
    <w:rsid w:val="00351D7D"/>
    <w:rsid w:val="00352F99"/>
    <w:rsid w:val="0035352A"/>
    <w:rsid w:val="00353A4B"/>
    <w:rsid w:val="00353DE8"/>
    <w:rsid w:val="00354FF4"/>
    <w:rsid w:val="00355B55"/>
    <w:rsid w:val="0035711E"/>
    <w:rsid w:val="0035713E"/>
    <w:rsid w:val="003575BE"/>
    <w:rsid w:val="00360492"/>
    <w:rsid w:val="0036066C"/>
    <w:rsid w:val="003606A1"/>
    <w:rsid w:val="00360A9A"/>
    <w:rsid w:val="00360D72"/>
    <w:rsid w:val="00360EBD"/>
    <w:rsid w:val="00361128"/>
    <w:rsid w:val="00361333"/>
    <w:rsid w:val="00362C4D"/>
    <w:rsid w:val="00362C88"/>
    <w:rsid w:val="00362D8C"/>
    <w:rsid w:val="003635B7"/>
    <w:rsid w:val="0036364B"/>
    <w:rsid w:val="00363675"/>
    <w:rsid w:val="003636F3"/>
    <w:rsid w:val="0036379F"/>
    <w:rsid w:val="00363A9F"/>
    <w:rsid w:val="00363C8D"/>
    <w:rsid w:val="00364948"/>
    <w:rsid w:val="00364D41"/>
    <w:rsid w:val="00365207"/>
    <w:rsid w:val="003653F1"/>
    <w:rsid w:val="003659DC"/>
    <w:rsid w:val="00365BB2"/>
    <w:rsid w:val="00365E52"/>
    <w:rsid w:val="00365E8F"/>
    <w:rsid w:val="00366002"/>
    <w:rsid w:val="0036675F"/>
    <w:rsid w:val="00366803"/>
    <w:rsid w:val="0036680D"/>
    <w:rsid w:val="00366C81"/>
    <w:rsid w:val="00367012"/>
    <w:rsid w:val="003679E3"/>
    <w:rsid w:val="00367C38"/>
    <w:rsid w:val="00367C6A"/>
    <w:rsid w:val="00370EB5"/>
    <w:rsid w:val="003719BF"/>
    <w:rsid w:val="00371A01"/>
    <w:rsid w:val="00372585"/>
    <w:rsid w:val="00372691"/>
    <w:rsid w:val="0037279E"/>
    <w:rsid w:val="003727D1"/>
    <w:rsid w:val="00372D44"/>
    <w:rsid w:val="003733CE"/>
    <w:rsid w:val="0037347B"/>
    <w:rsid w:val="00373A9D"/>
    <w:rsid w:val="003741B2"/>
    <w:rsid w:val="003744EF"/>
    <w:rsid w:val="00375C48"/>
    <w:rsid w:val="0037684C"/>
    <w:rsid w:val="0037699B"/>
    <w:rsid w:val="00376AE9"/>
    <w:rsid w:val="00376EA7"/>
    <w:rsid w:val="00376FAC"/>
    <w:rsid w:val="003772D2"/>
    <w:rsid w:val="00377A7C"/>
    <w:rsid w:val="00377D45"/>
    <w:rsid w:val="00377F4C"/>
    <w:rsid w:val="00380354"/>
    <w:rsid w:val="003804A1"/>
    <w:rsid w:val="003804A9"/>
    <w:rsid w:val="0038120F"/>
    <w:rsid w:val="003815C3"/>
    <w:rsid w:val="00381B76"/>
    <w:rsid w:val="003823B8"/>
    <w:rsid w:val="00382D12"/>
    <w:rsid w:val="00384A8B"/>
    <w:rsid w:val="003858FF"/>
    <w:rsid w:val="00385B0D"/>
    <w:rsid w:val="00385BD9"/>
    <w:rsid w:val="00385ED9"/>
    <w:rsid w:val="00386604"/>
    <w:rsid w:val="00386803"/>
    <w:rsid w:val="00386A78"/>
    <w:rsid w:val="00386B87"/>
    <w:rsid w:val="00387957"/>
    <w:rsid w:val="003904F0"/>
    <w:rsid w:val="003909F3"/>
    <w:rsid w:val="00390D6E"/>
    <w:rsid w:val="00390D94"/>
    <w:rsid w:val="00391227"/>
    <w:rsid w:val="00391232"/>
    <w:rsid w:val="0039141A"/>
    <w:rsid w:val="00391E22"/>
    <w:rsid w:val="0039457C"/>
    <w:rsid w:val="00394674"/>
    <w:rsid w:val="00394A01"/>
    <w:rsid w:val="00394DF3"/>
    <w:rsid w:val="00394E5D"/>
    <w:rsid w:val="00395119"/>
    <w:rsid w:val="00395239"/>
    <w:rsid w:val="00396059"/>
    <w:rsid w:val="00396523"/>
    <w:rsid w:val="003971AD"/>
    <w:rsid w:val="00397215"/>
    <w:rsid w:val="003975D4"/>
    <w:rsid w:val="00397A6A"/>
    <w:rsid w:val="00397F62"/>
    <w:rsid w:val="00397FDF"/>
    <w:rsid w:val="003A00CD"/>
    <w:rsid w:val="003A0346"/>
    <w:rsid w:val="003A0573"/>
    <w:rsid w:val="003A0E97"/>
    <w:rsid w:val="003A1A1B"/>
    <w:rsid w:val="003A2B0C"/>
    <w:rsid w:val="003A370D"/>
    <w:rsid w:val="003A3848"/>
    <w:rsid w:val="003A3A10"/>
    <w:rsid w:val="003A3BBA"/>
    <w:rsid w:val="003A4241"/>
    <w:rsid w:val="003A4D64"/>
    <w:rsid w:val="003A5F59"/>
    <w:rsid w:val="003A6538"/>
    <w:rsid w:val="003A69E2"/>
    <w:rsid w:val="003A77F4"/>
    <w:rsid w:val="003A7A24"/>
    <w:rsid w:val="003A7D57"/>
    <w:rsid w:val="003A7D5F"/>
    <w:rsid w:val="003A7F25"/>
    <w:rsid w:val="003B01BE"/>
    <w:rsid w:val="003B0A34"/>
    <w:rsid w:val="003B0F96"/>
    <w:rsid w:val="003B1422"/>
    <w:rsid w:val="003B170D"/>
    <w:rsid w:val="003B2694"/>
    <w:rsid w:val="003B278A"/>
    <w:rsid w:val="003B2943"/>
    <w:rsid w:val="003B2CC9"/>
    <w:rsid w:val="003B328A"/>
    <w:rsid w:val="003B360D"/>
    <w:rsid w:val="003B3A5D"/>
    <w:rsid w:val="003B3EA7"/>
    <w:rsid w:val="003B4483"/>
    <w:rsid w:val="003B4D44"/>
    <w:rsid w:val="003B5CD9"/>
    <w:rsid w:val="003B5F1C"/>
    <w:rsid w:val="003B5FD9"/>
    <w:rsid w:val="003B60CF"/>
    <w:rsid w:val="003C03BF"/>
    <w:rsid w:val="003C06AA"/>
    <w:rsid w:val="003C08FB"/>
    <w:rsid w:val="003C1369"/>
    <w:rsid w:val="003C2234"/>
    <w:rsid w:val="003C2E26"/>
    <w:rsid w:val="003C2F5D"/>
    <w:rsid w:val="003C372B"/>
    <w:rsid w:val="003C37C1"/>
    <w:rsid w:val="003C3A25"/>
    <w:rsid w:val="003C3D91"/>
    <w:rsid w:val="003C4E6D"/>
    <w:rsid w:val="003C4F78"/>
    <w:rsid w:val="003C548F"/>
    <w:rsid w:val="003C5631"/>
    <w:rsid w:val="003C5921"/>
    <w:rsid w:val="003C5A92"/>
    <w:rsid w:val="003C5B82"/>
    <w:rsid w:val="003C62C7"/>
    <w:rsid w:val="003C6777"/>
    <w:rsid w:val="003C6A75"/>
    <w:rsid w:val="003C6DB3"/>
    <w:rsid w:val="003C72BF"/>
    <w:rsid w:val="003C7712"/>
    <w:rsid w:val="003C77E6"/>
    <w:rsid w:val="003D00BB"/>
    <w:rsid w:val="003D0714"/>
    <w:rsid w:val="003D0A0D"/>
    <w:rsid w:val="003D0D40"/>
    <w:rsid w:val="003D10E6"/>
    <w:rsid w:val="003D12D6"/>
    <w:rsid w:val="003D15A5"/>
    <w:rsid w:val="003D1FBC"/>
    <w:rsid w:val="003D309C"/>
    <w:rsid w:val="003D3264"/>
    <w:rsid w:val="003D3A4B"/>
    <w:rsid w:val="003D3B3B"/>
    <w:rsid w:val="003D4F92"/>
    <w:rsid w:val="003D533A"/>
    <w:rsid w:val="003D5347"/>
    <w:rsid w:val="003D5409"/>
    <w:rsid w:val="003D5422"/>
    <w:rsid w:val="003D5FE5"/>
    <w:rsid w:val="003D63CB"/>
    <w:rsid w:val="003D641D"/>
    <w:rsid w:val="003D6459"/>
    <w:rsid w:val="003D6BCD"/>
    <w:rsid w:val="003D701D"/>
    <w:rsid w:val="003E03AE"/>
    <w:rsid w:val="003E076D"/>
    <w:rsid w:val="003E0E68"/>
    <w:rsid w:val="003E1192"/>
    <w:rsid w:val="003E16FB"/>
    <w:rsid w:val="003E27C9"/>
    <w:rsid w:val="003E2C5F"/>
    <w:rsid w:val="003E2F3B"/>
    <w:rsid w:val="003E3E19"/>
    <w:rsid w:val="003E3F47"/>
    <w:rsid w:val="003E4B42"/>
    <w:rsid w:val="003E4CD1"/>
    <w:rsid w:val="003E4D30"/>
    <w:rsid w:val="003E5C21"/>
    <w:rsid w:val="003E6D42"/>
    <w:rsid w:val="003E6E64"/>
    <w:rsid w:val="003E77D1"/>
    <w:rsid w:val="003F0798"/>
    <w:rsid w:val="003F0B03"/>
    <w:rsid w:val="003F0BE1"/>
    <w:rsid w:val="003F0E49"/>
    <w:rsid w:val="003F1D39"/>
    <w:rsid w:val="003F2775"/>
    <w:rsid w:val="003F2F63"/>
    <w:rsid w:val="003F3652"/>
    <w:rsid w:val="003F48F7"/>
    <w:rsid w:val="003F4E48"/>
    <w:rsid w:val="003F5057"/>
    <w:rsid w:val="003F5295"/>
    <w:rsid w:val="003F55A2"/>
    <w:rsid w:val="003F5994"/>
    <w:rsid w:val="003F60E4"/>
    <w:rsid w:val="003F679F"/>
    <w:rsid w:val="003F6C84"/>
    <w:rsid w:val="003F7650"/>
    <w:rsid w:val="004008AE"/>
    <w:rsid w:val="00400C79"/>
    <w:rsid w:val="00400D21"/>
    <w:rsid w:val="00401E46"/>
    <w:rsid w:val="00402445"/>
    <w:rsid w:val="00402679"/>
    <w:rsid w:val="0040270A"/>
    <w:rsid w:val="004028F7"/>
    <w:rsid w:val="00403061"/>
    <w:rsid w:val="004032BE"/>
    <w:rsid w:val="004035DB"/>
    <w:rsid w:val="00403755"/>
    <w:rsid w:val="00403DF0"/>
    <w:rsid w:val="00403FFE"/>
    <w:rsid w:val="0040416F"/>
    <w:rsid w:val="0040487E"/>
    <w:rsid w:val="004050F3"/>
    <w:rsid w:val="004055A0"/>
    <w:rsid w:val="00405A31"/>
    <w:rsid w:val="00405C85"/>
    <w:rsid w:val="0040635E"/>
    <w:rsid w:val="00406A8A"/>
    <w:rsid w:val="0040730F"/>
    <w:rsid w:val="004076AC"/>
    <w:rsid w:val="00407716"/>
    <w:rsid w:val="00407DFE"/>
    <w:rsid w:val="00411B4D"/>
    <w:rsid w:val="00411E95"/>
    <w:rsid w:val="004125A5"/>
    <w:rsid w:val="00412E06"/>
    <w:rsid w:val="00412F1B"/>
    <w:rsid w:val="00413017"/>
    <w:rsid w:val="00413468"/>
    <w:rsid w:val="00413749"/>
    <w:rsid w:val="00413863"/>
    <w:rsid w:val="00413EFF"/>
    <w:rsid w:val="00414A9F"/>
    <w:rsid w:val="00414CB0"/>
    <w:rsid w:val="00415667"/>
    <w:rsid w:val="00415EB3"/>
    <w:rsid w:val="0041634F"/>
    <w:rsid w:val="00416AFF"/>
    <w:rsid w:val="00416BB6"/>
    <w:rsid w:val="004170A9"/>
    <w:rsid w:val="00417143"/>
    <w:rsid w:val="0041740D"/>
    <w:rsid w:val="004177B2"/>
    <w:rsid w:val="00417FF2"/>
    <w:rsid w:val="00420C9F"/>
    <w:rsid w:val="00421319"/>
    <w:rsid w:val="00421B36"/>
    <w:rsid w:val="00421B52"/>
    <w:rsid w:val="00422000"/>
    <w:rsid w:val="00422DA9"/>
    <w:rsid w:val="00423513"/>
    <w:rsid w:val="004236D1"/>
    <w:rsid w:val="00423A96"/>
    <w:rsid w:val="00423B91"/>
    <w:rsid w:val="00424092"/>
    <w:rsid w:val="0042437E"/>
    <w:rsid w:val="00424953"/>
    <w:rsid w:val="0042564F"/>
    <w:rsid w:val="00426D6A"/>
    <w:rsid w:val="004300B0"/>
    <w:rsid w:val="0043113E"/>
    <w:rsid w:val="004311A4"/>
    <w:rsid w:val="00431565"/>
    <w:rsid w:val="0043169B"/>
    <w:rsid w:val="004323AF"/>
    <w:rsid w:val="00432473"/>
    <w:rsid w:val="004324A3"/>
    <w:rsid w:val="00432AC7"/>
    <w:rsid w:val="00432F7C"/>
    <w:rsid w:val="0043330C"/>
    <w:rsid w:val="0043416B"/>
    <w:rsid w:val="00434541"/>
    <w:rsid w:val="00434A37"/>
    <w:rsid w:val="00434EA2"/>
    <w:rsid w:val="0043503A"/>
    <w:rsid w:val="00435065"/>
    <w:rsid w:val="004350CF"/>
    <w:rsid w:val="0043669B"/>
    <w:rsid w:val="00436940"/>
    <w:rsid w:val="00436FF7"/>
    <w:rsid w:val="0043737C"/>
    <w:rsid w:val="00437674"/>
    <w:rsid w:val="004378BC"/>
    <w:rsid w:val="004379FA"/>
    <w:rsid w:val="00437C8B"/>
    <w:rsid w:val="0044040A"/>
    <w:rsid w:val="00440436"/>
    <w:rsid w:val="004405E3"/>
    <w:rsid w:val="004407C1"/>
    <w:rsid w:val="004409DD"/>
    <w:rsid w:val="00440FE3"/>
    <w:rsid w:val="0044104D"/>
    <w:rsid w:val="004419A1"/>
    <w:rsid w:val="0044203B"/>
    <w:rsid w:val="004432C4"/>
    <w:rsid w:val="0044341A"/>
    <w:rsid w:val="00444770"/>
    <w:rsid w:val="004447A9"/>
    <w:rsid w:val="00444877"/>
    <w:rsid w:val="00444941"/>
    <w:rsid w:val="00444CBB"/>
    <w:rsid w:val="00444D21"/>
    <w:rsid w:val="00445051"/>
    <w:rsid w:val="00445809"/>
    <w:rsid w:val="00446AC1"/>
    <w:rsid w:val="00446D4E"/>
    <w:rsid w:val="00447571"/>
    <w:rsid w:val="00447659"/>
    <w:rsid w:val="00450C02"/>
    <w:rsid w:val="00450DED"/>
    <w:rsid w:val="00450ECF"/>
    <w:rsid w:val="004517DF"/>
    <w:rsid w:val="00451BE2"/>
    <w:rsid w:val="0045226F"/>
    <w:rsid w:val="00452982"/>
    <w:rsid w:val="004533F9"/>
    <w:rsid w:val="00453EF5"/>
    <w:rsid w:val="00453FAC"/>
    <w:rsid w:val="00454038"/>
    <w:rsid w:val="004543A4"/>
    <w:rsid w:val="004549E9"/>
    <w:rsid w:val="00454B79"/>
    <w:rsid w:val="00455947"/>
    <w:rsid w:val="00455BF8"/>
    <w:rsid w:val="00456BA6"/>
    <w:rsid w:val="00457C81"/>
    <w:rsid w:val="00457CE1"/>
    <w:rsid w:val="00457E3B"/>
    <w:rsid w:val="004600E5"/>
    <w:rsid w:val="00460E25"/>
    <w:rsid w:val="00462765"/>
    <w:rsid w:val="0046280F"/>
    <w:rsid w:val="00462A57"/>
    <w:rsid w:val="0046314F"/>
    <w:rsid w:val="0046340F"/>
    <w:rsid w:val="00463707"/>
    <w:rsid w:val="004637A7"/>
    <w:rsid w:val="00463FE1"/>
    <w:rsid w:val="004641D1"/>
    <w:rsid w:val="0046429C"/>
    <w:rsid w:val="004655C7"/>
    <w:rsid w:val="0046579A"/>
    <w:rsid w:val="00465852"/>
    <w:rsid w:val="00465E28"/>
    <w:rsid w:val="00466242"/>
    <w:rsid w:val="004668A8"/>
    <w:rsid w:val="00466F05"/>
    <w:rsid w:val="0046701C"/>
    <w:rsid w:val="0046724F"/>
    <w:rsid w:val="00467383"/>
    <w:rsid w:val="0046740C"/>
    <w:rsid w:val="00470856"/>
    <w:rsid w:val="004709E3"/>
    <w:rsid w:val="00470C2C"/>
    <w:rsid w:val="00470F63"/>
    <w:rsid w:val="004717B3"/>
    <w:rsid w:val="00471DE5"/>
    <w:rsid w:val="004721E0"/>
    <w:rsid w:val="0047298C"/>
    <w:rsid w:val="00472DA4"/>
    <w:rsid w:val="004731B4"/>
    <w:rsid w:val="004738B4"/>
    <w:rsid w:val="00474BF7"/>
    <w:rsid w:val="00475530"/>
    <w:rsid w:val="0047599B"/>
    <w:rsid w:val="00475BBB"/>
    <w:rsid w:val="00475C3E"/>
    <w:rsid w:val="00475EE2"/>
    <w:rsid w:val="004760A1"/>
    <w:rsid w:val="004767E7"/>
    <w:rsid w:val="00476B8A"/>
    <w:rsid w:val="00476D5D"/>
    <w:rsid w:val="004772F8"/>
    <w:rsid w:val="004775FB"/>
    <w:rsid w:val="00477B44"/>
    <w:rsid w:val="00477F4D"/>
    <w:rsid w:val="004800AC"/>
    <w:rsid w:val="0048045C"/>
    <w:rsid w:val="0048099F"/>
    <w:rsid w:val="00481C40"/>
    <w:rsid w:val="004834E8"/>
    <w:rsid w:val="00483942"/>
    <w:rsid w:val="0048398E"/>
    <w:rsid w:val="00483ADD"/>
    <w:rsid w:val="00483C64"/>
    <w:rsid w:val="00483D1B"/>
    <w:rsid w:val="00484B5E"/>
    <w:rsid w:val="0048556A"/>
    <w:rsid w:val="00485AE8"/>
    <w:rsid w:val="00485B27"/>
    <w:rsid w:val="00485F3C"/>
    <w:rsid w:val="004864E4"/>
    <w:rsid w:val="00486960"/>
    <w:rsid w:val="004875E6"/>
    <w:rsid w:val="00490243"/>
    <w:rsid w:val="0049064D"/>
    <w:rsid w:val="00490CA9"/>
    <w:rsid w:val="00490D47"/>
    <w:rsid w:val="00490F58"/>
    <w:rsid w:val="0049203B"/>
    <w:rsid w:val="00492641"/>
    <w:rsid w:val="00492766"/>
    <w:rsid w:val="0049328E"/>
    <w:rsid w:val="004937CD"/>
    <w:rsid w:val="00493A4F"/>
    <w:rsid w:val="004940B3"/>
    <w:rsid w:val="00494307"/>
    <w:rsid w:val="00494CD5"/>
    <w:rsid w:val="004958A1"/>
    <w:rsid w:val="00495A0A"/>
    <w:rsid w:val="00495E98"/>
    <w:rsid w:val="0049660F"/>
    <w:rsid w:val="00496B59"/>
    <w:rsid w:val="00497C3B"/>
    <w:rsid w:val="004A026C"/>
    <w:rsid w:val="004A06BF"/>
    <w:rsid w:val="004A1839"/>
    <w:rsid w:val="004A19A7"/>
    <w:rsid w:val="004A2577"/>
    <w:rsid w:val="004A25D8"/>
    <w:rsid w:val="004A2AA2"/>
    <w:rsid w:val="004A2E8D"/>
    <w:rsid w:val="004A2FB8"/>
    <w:rsid w:val="004A2FEC"/>
    <w:rsid w:val="004A37A8"/>
    <w:rsid w:val="004A3CAD"/>
    <w:rsid w:val="004A41AD"/>
    <w:rsid w:val="004A44DF"/>
    <w:rsid w:val="004A4529"/>
    <w:rsid w:val="004A4906"/>
    <w:rsid w:val="004A4C77"/>
    <w:rsid w:val="004A5912"/>
    <w:rsid w:val="004A5BCE"/>
    <w:rsid w:val="004A5E54"/>
    <w:rsid w:val="004A5F9B"/>
    <w:rsid w:val="004A6517"/>
    <w:rsid w:val="004A6AF8"/>
    <w:rsid w:val="004A72B6"/>
    <w:rsid w:val="004A73EF"/>
    <w:rsid w:val="004A7892"/>
    <w:rsid w:val="004A7A7E"/>
    <w:rsid w:val="004B02D3"/>
    <w:rsid w:val="004B030D"/>
    <w:rsid w:val="004B03EE"/>
    <w:rsid w:val="004B044C"/>
    <w:rsid w:val="004B0B9C"/>
    <w:rsid w:val="004B105B"/>
    <w:rsid w:val="004B219D"/>
    <w:rsid w:val="004B35DC"/>
    <w:rsid w:val="004B3B34"/>
    <w:rsid w:val="004B40BB"/>
    <w:rsid w:val="004B4227"/>
    <w:rsid w:val="004B4EEB"/>
    <w:rsid w:val="004B4FC0"/>
    <w:rsid w:val="004B50D2"/>
    <w:rsid w:val="004B5526"/>
    <w:rsid w:val="004B552D"/>
    <w:rsid w:val="004B5D10"/>
    <w:rsid w:val="004B6194"/>
    <w:rsid w:val="004B61BD"/>
    <w:rsid w:val="004B6A4A"/>
    <w:rsid w:val="004B7510"/>
    <w:rsid w:val="004B79C6"/>
    <w:rsid w:val="004B79D9"/>
    <w:rsid w:val="004B7A93"/>
    <w:rsid w:val="004B7F91"/>
    <w:rsid w:val="004C19A9"/>
    <w:rsid w:val="004C3D5A"/>
    <w:rsid w:val="004C4F27"/>
    <w:rsid w:val="004C60F0"/>
    <w:rsid w:val="004C66C3"/>
    <w:rsid w:val="004C71B9"/>
    <w:rsid w:val="004C78FA"/>
    <w:rsid w:val="004D0523"/>
    <w:rsid w:val="004D0C35"/>
    <w:rsid w:val="004D14A2"/>
    <w:rsid w:val="004D1722"/>
    <w:rsid w:val="004D2141"/>
    <w:rsid w:val="004D2446"/>
    <w:rsid w:val="004D2C71"/>
    <w:rsid w:val="004D3263"/>
    <w:rsid w:val="004D39CC"/>
    <w:rsid w:val="004D3F6E"/>
    <w:rsid w:val="004D4D06"/>
    <w:rsid w:val="004D501F"/>
    <w:rsid w:val="004D5220"/>
    <w:rsid w:val="004D5898"/>
    <w:rsid w:val="004D5942"/>
    <w:rsid w:val="004D5B93"/>
    <w:rsid w:val="004D66E8"/>
    <w:rsid w:val="004D6C6F"/>
    <w:rsid w:val="004D6E5D"/>
    <w:rsid w:val="004D7F50"/>
    <w:rsid w:val="004E08AB"/>
    <w:rsid w:val="004E0B95"/>
    <w:rsid w:val="004E0E20"/>
    <w:rsid w:val="004E1C3F"/>
    <w:rsid w:val="004E29DB"/>
    <w:rsid w:val="004E39A6"/>
    <w:rsid w:val="004E45C2"/>
    <w:rsid w:val="004E4663"/>
    <w:rsid w:val="004E51EE"/>
    <w:rsid w:val="004E60BF"/>
    <w:rsid w:val="004E615A"/>
    <w:rsid w:val="004E676B"/>
    <w:rsid w:val="004E6B36"/>
    <w:rsid w:val="004E6DA0"/>
    <w:rsid w:val="004E75B2"/>
    <w:rsid w:val="004E763E"/>
    <w:rsid w:val="004E775C"/>
    <w:rsid w:val="004E7BEF"/>
    <w:rsid w:val="004F0346"/>
    <w:rsid w:val="004F10CB"/>
    <w:rsid w:val="004F11F5"/>
    <w:rsid w:val="004F1752"/>
    <w:rsid w:val="004F176A"/>
    <w:rsid w:val="004F1C27"/>
    <w:rsid w:val="004F1D56"/>
    <w:rsid w:val="004F1E82"/>
    <w:rsid w:val="004F21F1"/>
    <w:rsid w:val="004F2C24"/>
    <w:rsid w:val="004F2E39"/>
    <w:rsid w:val="004F346A"/>
    <w:rsid w:val="004F3536"/>
    <w:rsid w:val="004F3A91"/>
    <w:rsid w:val="004F3AD6"/>
    <w:rsid w:val="004F43EA"/>
    <w:rsid w:val="004F49EE"/>
    <w:rsid w:val="004F4E8B"/>
    <w:rsid w:val="004F56C7"/>
    <w:rsid w:val="004F5A4B"/>
    <w:rsid w:val="004F73A9"/>
    <w:rsid w:val="004F74A4"/>
    <w:rsid w:val="004F75D3"/>
    <w:rsid w:val="004F7C0D"/>
    <w:rsid w:val="004F7DBD"/>
    <w:rsid w:val="005005EA"/>
    <w:rsid w:val="005007A5"/>
    <w:rsid w:val="00500CFA"/>
    <w:rsid w:val="00500F13"/>
    <w:rsid w:val="00501257"/>
    <w:rsid w:val="00501899"/>
    <w:rsid w:val="00501F36"/>
    <w:rsid w:val="00502BF4"/>
    <w:rsid w:val="00502D8E"/>
    <w:rsid w:val="00502FA7"/>
    <w:rsid w:val="00503D2C"/>
    <w:rsid w:val="00504296"/>
    <w:rsid w:val="00504E59"/>
    <w:rsid w:val="005056F6"/>
    <w:rsid w:val="0050648B"/>
    <w:rsid w:val="00506E06"/>
    <w:rsid w:val="005073B5"/>
    <w:rsid w:val="00507CCB"/>
    <w:rsid w:val="0051036B"/>
    <w:rsid w:val="00510DF1"/>
    <w:rsid w:val="00511226"/>
    <w:rsid w:val="0051143B"/>
    <w:rsid w:val="0051161C"/>
    <w:rsid w:val="00511966"/>
    <w:rsid w:val="00511AA7"/>
    <w:rsid w:val="00511FDB"/>
    <w:rsid w:val="00512400"/>
    <w:rsid w:val="00512824"/>
    <w:rsid w:val="00513836"/>
    <w:rsid w:val="00513987"/>
    <w:rsid w:val="00513D5F"/>
    <w:rsid w:val="00513F01"/>
    <w:rsid w:val="00514A7D"/>
    <w:rsid w:val="00515499"/>
    <w:rsid w:val="0051584E"/>
    <w:rsid w:val="0051685A"/>
    <w:rsid w:val="00516966"/>
    <w:rsid w:val="00516A55"/>
    <w:rsid w:val="00516FF8"/>
    <w:rsid w:val="0051705B"/>
    <w:rsid w:val="0051720B"/>
    <w:rsid w:val="0051723A"/>
    <w:rsid w:val="005175FE"/>
    <w:rsid w:val="005200E0"/>
    <w:rsid w:val="00520672"/>
    <w:rsid w:val="00521294"/>
    <w:rsid w:val="005216D2"/>
    <w:rsid w:val="00521706"/>
    <w:rsid w:val="00521CAE"/>
    <w:rsid w:val="0052251F"/>
    <w:rsid w:val="00522900"/>
    <w:rsid w:val="0052294E"/>
    <w:rsid w:val="00522B5E"/>
    <w:rsid w:val="00523755"/>
    <w:rsid w:val="00523EE7"/>
    <w:rsid w:val="00524E2A"/>
    <w:rsid w:val="0052548C"/>
    <w:rsid w:val="00526237"/>
    <w:rsid w:val="00526385"/>
    <w:rsid w:val="005264D2"/>
    <w:rsid w:val="0052653A"/>
    <w:rsid w:val="0052680F"/>
    <w:rsid w:val="00526AC6"/>
    <w:rsid w:val="00526B08"/>
    <w:rsid w:val="00527188"/>
    <w:rsid w:val="00527832"/>
    <w:rsid w:val="00527841"/>
    <w:rsid w:val="00530541"/>
    <w:rsid w:val="005307B2"/>
    <w:rsid w:val="00530D94"/>
    <w:rsid w:val="005310B0"/>
    <w:rsid w:val="005310F8"/>
    <w:rsid w:val="00532280"/>
    <w:rsid w:val="0053289C"/>
    <w:rsid w:val="005329C1"/>
    <w:rsid w:val="00532A42"/>
    <w:rsid w:val="00532AC2"/>
    <w:rsid w:val="0053311C"/>
    <w:rsid w:val="00533833"/>
    <w:rsid w:val="00533CE7"/>
    <w:rsid w:val="00534A50"/>
    <w:rsid w:val="00535DF2"/>
    <w:rsid w:val="005368CE"/>
    <w:rsid w:val="0053702C"/>
    <w:rsid w:val="005372C3"/>
    <w:rsid w:val="005378F8"/>
    <w:rsid w:val="0054081D"/>
    <w:rsid w:val="00540BD2"/>
    <w:rsid w:val="00540E10"/>
    <w:rsid w:val="00543644"/>
    <w:rsid w:val="0054382A"/>
    <w:rsid w:val="005438F3"/>
    <w:rsid w:val="00543B96"/>
    <w:rsid w:val="00543C68"/>
    <w:rsid w:val="0054439A"/>
    <w:rsid w:val="005445E7"/>
    <w:rsid w:val="005454F4"/>
    <w:rsid w:val="0054675D"/>
    <w:rsid w:val="005470FA"/>
    <w:rsid w:val="00547490"/>
    <w:rsid w:val="00547843"/>
    <w:rsid w:val="00547B39"/>
    <w:rsid w:val="00547F3E"/>
    <w:rsid w:val="00550062"/>
    <w:rsid w:val="005504AF"/>
    <w:rsid w:val="00551207"/>
    <w:rsid w:val="00551562"/>
    <w:rsid w:val="00551675"/>
    <w:rsid w:val="00551E29"/>
    <w:rsid w:val="00552281"/>
    <w:rsid w:val="0055251D"/>
    <w:rsid w:val="005531E6"/>
    <w:rsid w:val="0055385D"/>
    <w:rsid w:val="00553A91"/>
    <w:rsid w:val="0055414B"/>
    <w:rsid w:val="005547AD"/>
    <w:rsid w:val="005547FA"/>
    <w:rsid w:val="00554A58"/>
    <w:rsid w:val="00554AE5"/>
    <w:rsid w:val="00554BC6"/>
    <w:rsid w:val="00554E42"/>
    <w:rsid w:val="00554FD0"/>
    <w:rsid w:val="00555747"/>
    <w:rsid w:val="005565FE"/>
    <w:rsid w:val="005566B1"/>
    <w:rsid w:val="0055771A"/>
    <w:rsid w:val="00557AB9"/>
    <w:rsid w:val="00560085"/>
    <w:rsid w:val="00560E91"/>
    <w:rsid w:val="00560EB1"/>
    <w:rsid w:val="005613EF"/>
    <w:rsid w:val="00561A54"/>
    <w:rsid w:val="00561EFD"/>
    <w:rsid w:val="00562146"/>
    <w:rsid w:val="005624DF"/>
    <w:rsid w:val="00562846"/>
    <w:rsid w:val="00562BDC"/>
    <w:rsid w:val="00562F97"/>
    <w:rsid w:val="00563906"/>
    <w:rsid w:val="00563A92"/>
    <w:rsid w:val="00563C88"/>
    <w:rsid w:val="00564149"/>
    <w:rsid w:val="005641B4"/>
    <w:rsid w:val="00564305"/>
    <w:rsid w:val="00565774"/>
    <w:rsid w:val="0056595C"/>
    <w:rsid w:val="00565D2B"/>
    <w:rsid w:val="00566012"/>
    <w:rsid w:val="00566204"/>
    <w:rsid w:val="00566709"/>
    <w:rsid w:val="00567F00"/>
    <w:rsid w:val="005705BF"/>
    <w:rsid w:val="00570749"/>
    <w:rsid w:val="00570D92"/>
    <w:rsid w:val="00571308"/>
    <w:rsid w:val="00571668"/>
    <w:rsid w:val="00571803"/>
    <w:rsid w:val="0057185A"/>
    <w:rsid w:val="005719A6"/>
    <w:rsid w:val="00571D24"/>
    <w:rsid w:val="00571D8E"/>
    <w:rsid w:val="00571DC9"/>
    <w:rsid w:val="00572743"/>
    <w:rsid w:val="00572781"/>
    <w:rsid w:val="00572A73"/>
    <w:rsid w:val="0057335B"/>
    <w:rsid w:val="00573532"/>
    <w:rsid w:val="00573CB0"/>
    <w:rsid w:val="0057492A"/>
    <w:rsid w:val="00574E12"/>
    <w:rsid w:val="0057501E"/>
    <w:rsid w:val="005750AC"/>
    <w:rsid w:val="00575415"/>
    <w:rsid w:val="00576479"/>
    <w:rsid w:val="0057648B"/>
    <w:rsid w:val="00576977"/>
    <w:rsid w:val="005769D7"/>
    <w:rsid w:val="00576FBB"/>
    <w:rsid w:val="0057776B"/>
    <w:rsid w:val="00577DF4"/>
    <w:rsid w:val="00577EFB"/>
    <w:rsid w:val="005803FF"/>
    <w:rsid w:val="005804C6"/>
    <w:rsid w:val="00580978"/>
    <w:rsid w:val="00580BAE"/>
    <w:rsid w:val="0058164B"/>
    <w:rsid w:val="0058189C"/>
    <w:rsid w:val="00581D0C"/>
    <w:rsid w:val="00581FBB"/>
    <w:rsid w:val="0058237B"/>
    <w:rsid w:val="00582F49"/>
    <w:rsid w:val="00583C48"/>
    <w:rsid w:val="00583C78"/>
    <w:rsid w:val="0058436E"/>
    <w:rsid w:val="00584BF5"/>
    <w:rsid w:val="005859D9"/>
    <w:rsid w:val="00586F5D"/>
    <w:rsid w:val="00587046"/>
    <w:rsid w:val="0058735C"/>
    <w:rsid w:val="00587382"/>
    <w:rsid w:val="005904CB"/>
    <w:rsid w:val="00590D14"/>
    <w:rsid w:val="00591437"/>
    <w:rsid w:val="005915DA"/>
    <w:rsid w:val="005917D3"/>
    <w:rsid w:val="005921D8"/>
    <w:rsid w:val="005924BC"/>
    <w:rsid w:val="00593208"/>
    <w:rsid w:val="005945A1"/>
    <w:rsid w:val="005945DC"/>
    <w:rsid w:val="00595E50"/>
    <w:rsid w:val="00595FFB"/>
    <w:rsid w:val="005964E6"/>
    <w:rsid w:val="00596ADF"/>
    <w:rsid w:val="005970C8"/>
    <w:rsid w:val="00597436"/>
    <w:rsid w:val="005976B1"/>
    <w:rsid w:val="005A11E3"/>
    <w:rsid w:val="005A16D3"/>
    <w:rsid w:val="005A18C8"/>
    <w:rsid w:val="005A1E63"/>
    <w:rsid w:val="005A1F04"/>
    <w:rsid w:val="005A2D19"/>
    <w:rsid w:val="005A2F85"/>
    <w:rsid w:val="005A3544"/>
    <w:rsid w:val="005A354C"/>
    <w:rsid w:val="005A3BCB"/>
    <w:rsid w:val="005A3C39"/>
    <w:rsid w:val="005A482E"/>
    <w:rsid w:val="005A4F5B"/>
    <w:rsid w:val="005A538C"/>
    <w:rsid w:val="005A571D"/>
    <w:rsid w:val="005A60D0"/>
    <w:rsid w:val="005A699D"/>
    <w:rsid w:val="005A6CBE"/>
    <w:rsid w:val="005A71ED"/>
    <w:rsid w:val="005A77E6"/>
    <w:rsid w:val="005A7FA5"/>
    <w:rsid w:val="005B06C2"/>
    <w:rsid w:val="005B0BEC"/>
    <w:rsid w:val="005B1B56"/>
    <w:rsid w:val="005B20BC"/>
    <w:rsid w:val="005B2AB8"/>
    <w:rsid w:val="005B2CF2"/>
    <w:rsid w:val="005B2D34"/>
    <w:rsid w:val="005B3AA3"/>
    <w:rsid w:val="005B44A4"/>
    <w:rsid w:val="005B48B1"/>
    <w:rsid w:val="005B5853"/>
    <w:rsid w:val="005B63C6"/>
    <w:rsid w:val="005B75E5"/>
    <w:rsid w:val="005B7702"/>
    <w:rsid w:val="005B77F8"/>
    <w:rsid w:val="005C0326"/>
    <w:rsid w:val="005C0362"/>
    <w:rsid w:val="005C0462"/>
    <w:rsid w:val="005C05A5"/>
    <w:rsid w:val="005C06B9"/>
    <w:rsid w:val="005C0A51"/>
    <w:rsid w:val="005C10D0"/>
    <w:rsid w:val="005C1F8F"/>
    <w:rsid w:val="005C2BC6"/>
    <w:rsid w:val="005C2C74"/>
    <w:rsid w:val="005C2F43"/>
    <w:rsid w:val="005C357B"/>
    <w:rsid w:val="005C3773"/>
    <w:rsid w:val="005C44A7"/>
    <w:rsid w:val="005C4D08"/>
    <w:rsid w:val="005C5318"/>
    <w:rsid w:val="005C56BD"/>
    <w:rsid w:val="005C6B7E"/>
    <w:rsid w:val="005C6D61"/>
    <w:rsid w:val="005C7613"/>
    <w:rsid w:val="005C7AB3"/>
    <w:rsid w:val="005C7B2F"/>
    <w:rsid w:val="005D05AE"/>
    <w:rsid w:val="005D0F85"/>
    <w:rsid w:val="005D10B8"/>
    <w:rsid w:val="005D17EC"/>
    <w:rsid w:val="005D1A04"/>
    <w:rsid w:val="005D26FE"/>
    <w:rsid w:val="005D2E28"/>
    <w:rsid w:val="005D386D"/>
    <w:rsid w:val="005D39EE"/>
    <w:rsid w:val="005D3C11"/>
    <w:rsid w:val="005D42FC"/>
    <w:rsid w:val="005D4C0C"/>
    <w:rsid w:val="005D4C1E"/>
    <w:rsid w:val="005D4C6A"/>
    <w:rsid w:val="005D4CF1"/>
    <w:rsid w:val="005D4E24"/>
    <w:rsid w:val="005D4F1A"/>
    <w:rsid w:val="005D56E5"/>
    <w:rsid w:val="005D5AA2"/>
    <w:rsid w:val="005D5E37"/>
    <w:rsid w:val="005D64B9"/>
    <w:rsid w:val="005D6B84"/>
    <w:rsid w:val="005D7479"/>
    <w:rsid w:val="005E0BA6"/>
    <w:rsid w:val="005E0F0A"/>
    <w:rsid w:val="005E1084"/>
    <w:rsid w:val="005E1AA7"/>
    <w:rsid w:val="005E1BF3"/>
    <w:rsid w:val="005E1E9D"/>
    <w:rsid w:val="005E34C2"/>
    <w:rsid w:val="005E3BFF"/>
    <w:rsid w:val="005E3EBC"/>
    <w:rsid w:val="005E40B8"/>
    <w:rsid w:val="005E40F8"/>
    <w:rsid w:val="005E4254"/>
    <w:rsid w:val="005E42B8"/>
    <w:rsid w:val="005E42E9"/>
    <w:rsid w:val="005E445C"/>
    <w:rsid w:val="005E4528"/>
    <w:rsid w:val="005E4839"/>
    <w:rsid w:val="005E51E8"/>
    <w:rsid w:val="005E56C2"/>
    <w:rsid w:val="005E5A80"/>
    <w:rsid w:val="005E5C1C"/>
    <w:rsid w:val="005E625D"/>
    <w:rsid w:val="005E65BB"/>
    <w:rsid w:val="005E673D"/>
    <w:rsid w:val="005E6D37"/>
    <w:rsid w:val="005E7414"/>
    <w:rsid w:val="005F024A"/>
    <w:rsid w:val="005F0A7B"/>
    <w:rsid w:val="005F0EFD"/>
    <w:rsid w:val="005F1803"/>
    <w:rsid w:val="005F1DB7"/>
    <w:rsid w:val="005F1E32"/>
    <w:rsid w:val="005F1E67"/>
    <w:rsid w:val="005F38FC"/>
    <w:rsid w:val="005F4357"/>
    <w:rsid w:val="005F4ACA"/>
    <w:rsid w:val="005F4E19"/>
    <w:rsid w:val="005F4FE8"/>
    <w:rsid w:val="005F5906"/>
    <w:rsid w:val="005F5915"/>
    <w:rsid w:val="005F659A"/>
    <w:rsid w:val="005F67EC"/>
    <w:rsid w:val="005F686F"/>
    <w:rsid w:val="005F68CC"/>
    <w:rsid w:val="005F6AF0"/>
    <w:rsid w:val="005F6EA2"/>
    <w:rsid w:val="005F7564"/>
    <w:rsid w:val="00600231"/>
    <w:rsid w:val="00600E2A"/>
    <w:rsid w:val="00600E8B"/>
    <w:rsid w:val="00602140"/>
    <w:rsid w:val="00603665"/>
    <w:rsid w:val="006038C0"/>
    <w:rsid w:val="00604048"/>
    <w:rsid w:val="006045C1"/>
    <w:rsid w:val="00604A94"/>
    <w:rsid w:val="0060519B"/>
    <w:rsid w:val="006059A0"/>
    <w:rsid w:val="00605C1A"/>
    <w:rsid w:val="0060634D"/>
    <w:rsid w:val="00606654"/>
    <w:rsid w:val="00606D4E"/>
    <w:rsid w:val="00607292"/>
    <w:rsid w:val="00607B38"/>
    <w:rsid w:val="00607D15"/>
    <w:rsid w:val="0061001B"/>
    <w:rsid w:val="00610708"/>
    <w:rsid w:val="00610A07"/>
    <w:rsid w:val="00610BB5"/>
    <w:rsid w:val="0061158E"/>
    <w:rsid w:val="00611639"/>
    <w:rsid w:val="00611B80"/>
    <w:rsid w:val="00612307"/>
    <w:rsid w:val="0061300E"/>
    <w:rsid w:val="0061316D"/>
    <w:rsid w:val="0061317C"/>
    <w:rsid w:val="006148B1"/>
    <w:rsid w:val="00614ACF"/>
    <w:rsid w:val="006154A2"/>
    <w:rsid w:val="00615F6F"/>
    <w:rsid w:val="006160BE"/>
    <w:rsid w:val="0061616A"/>
    <w:rsid w:val="00616313"/>
    <w:rsid w:val="00616393"/>
    <w:rsid w:val="006163F4"/>
    <w:rsid w:val="0061682F"/>
    <w:rsid w:val="0061753C"/>
    <w:rsid w:val="00617883"/>
    <w:rsid w:val="00617B2A"/>
    <w:rsid w:val="0062006F"/>
    <w:rsid w:val="0062015D"/>
    <w:rsid w:val="00620D16"/>
    <w:rsid w:val="0062117A"/>
    <w:rsid w:val="00621ADA"/>
    <w:rsid w:val="00621CB3"/>
    <w:rsid w:val="0062233C"/>
    <w:rsid w:val="00622BE4"/>
    <w:rsid w:val="00622C10"/>
    <w:rsid w:val="006233B8"/>
    <w:rsid w:val="006237DD"/>
    <w:rsid w:val="00623D3A"/>
    <w:rsid w:val="0062407B"/>
    <w:rsid w:val="00624120"/>
    <w:rsid w:val="0062429A"/>
    <w:rsid w:val="00624424"/>
    <w:rsid w:val="006246FE"/>
    <w:rsid w:val="00624726"/>
    <w:rsid w:val="00624995"/>
    <w:rsid w:val="00624D79"/>
    <w:rsid w:val="006251C3"/>
    <w:rsid w:val="006256E7"/>
    <w:rsid w:val="00625938"/>
    <w:rsid w:val="00625D51"/>
    <w:rsid w:val="00626604"/>
    <w:rsid w:val="00627273"/>
    <w:rsid w:val="00630E6F"/>
    <w:rsid w:val="006315FF"/>
    <w:rsid w:val="006319FC"/>
    <w:rsid w:val="006320F1"/>
    <w:rsid w:val="00632C4A"/>
    <w:rsid w:val="00632C61"/>
    <w:rsid w:val="006332DA"/>
    <w:rsid w:val="00633C5B"/>
    <w:rsid w:val="00634385"/>
    <w:rsid w:val="006349F4"/>
    <w:rsid w:val="00635204"/>
    <w:rsid w:val="006359C1"/>
    <w:rsid w:val="006364F2"/>
    <w:rsid w:val="00636A90"/>
    <w:rsid w:val="00637696"/>
    <w:rsid w:val="00637FBD"/>
    <w:rsid w:val="006400B7"/>
    <w:rsid w:val="0064068C"/>
    <w:rsid w:val="00640774"/>
    <w:rsid w:val="006407D6"/>
    <w:rsid w:val="00640C56"/>
    <w:rsid w:val="00640F49"/>
    <w:rsid w:val="0064107C"/>
    <w:rsid w:val="00641646"/>
    <w:rsid w:val="006417E8"/>
    <w:rsid w:val="006427D0"/>
    <w:rsid w:val="0064361B"/>
    <w:rsid w:val="00644208"/>
    <w:rsid w:val="006442C8"/>
    <w:rsid w:val="00644DF3"/>
    <w:rsid w:val="0064669B"/>
    <w:rsid w:val="00646D68"/>
    <w:rsid w:val="00647048"/>
    <w:rsid w:val="00647125"/>
    <w:rsid w:val="00647B23"/>
    <w:rsid w:val="00647F63"/>
    <w:rsid w:val="00650808"/>
    <w:rsid w:val="00650E05"/>
    <w:rsid w:val="006511C5"/>
    <w:rsid w:val="00651538"/>
    <w:rsid w:val="00651760"/>
    <w:rsid w:val="00651B1E"/>
    <w:rsid w:val="00651B5E"/>
    <w:rsid w:val="00651F7D"/>
    <w:rsid w:val="0065207D"/>
    <w:rsid w:val="00652153"/>
    <w:rsid w:val="0065228D"/>
    <w:rsid w:val="00653470"/>
    <w:rsid w:val="006537EB"/>
    <w:rsid w:val="00654177"/>
    <w:rsid w:val="00654646"/>
    <w:rsid w:val="00654761"/>
    <w:rsid w:val="00654C66"/>
    <w:rsid w:val="00654CDE"/>
    <w:rsid w:val="00654DC1"/>
    <w:rsid w:val="00655732"/>
    <w:rsid w:val="00655FE3"/>
    <w:rsid w:val="00655FF5"/>
    <w:rsid w:val="00656682"/>
    <w:rsid w:val="00656F92"/>
    <w:rsid w:val="0065737D"/>
    <w:rsid w:val="006579AA"/>
    <w:rsid w:val="00660262"/>
    <w:rsid w:val="00660563"/>
    <w:rsid w:val="00660F2E"/>
    <w:rsid w:val="0066180D"/>
    <w:rsid w:val="00661A3C"/>
    <w:rsid w:val="00661AA7"/>
    <w:rsid w:val="00661DD9"/>
    <w:rsid w:val="0066231C"/>
    <w:rsid w:val="0066317E"/>
    <w:rsid w:val="00665452"/>
    <w:rsid w:val="006654AB"/>
    <w:rsid w:val="00665828"/>
    <w:rsid w:val="00665905"/>
    <w:rsid w:val="0066595B"/>
    <w:rsid w:val="00666815"/>
    <w:rsid w:val="00666D41"/>
    <w:rsid w:val="00667225"/>
    <w:rsid w:val="006678C2"/>
    <w:rsid w:val="00670465"/>
    <w:rsid w:val="0067098A"/>
    <w:rsid w:val="00671190"/>
    <w:rsid w:val="0067129C"/>
    <w:rsid w:val="0067165E"/>
    <w:rsid w:val="00671B89"/>
    <w:rsid w:val="00671BA1"/>
    <w:rsid w:val="0067201C"/>
    <w:rsid w:val="0067296B"/>
    <w:rsid w:val="00673091"/>
    <w:rsid w:val="00673633"/>
    <w:rsid w:val="006739EF"/>
    <w:rsid w:val="00673C47"/>
    <w:rsid w:val="00673CB3"/>
    <w:rsid w:val="00673F3D"/>
    <w:rsid w:val="006747FF"/>
    <w:rsid w:val="006750E5"/>
    <w:rsid w:val="00675114"/>
    <w:rsid w:val="00675F8F"/>
    <w:rsid w:val="0067627D"/>
    <w:rsid w:val="006765DC"/>
    <w:rsid w:val="00676726"/>
    <w:rsid w:val="00677530"/>
    <w:rsid w:val="006803F3"/>
    <w:rsid w:val="00680A71"/>
    <w:rsid w:val="0068162C"/>
    <w:rsid w:val="0068189A"/>
    <w:rsid w:val="00681CC7"/>
    <w:rsid w:val="00681F7A"/>
    <w:rsid w:val="00682087"/>
    <w:rsid w:val="006821EB"/>
    <w:rsid w:val="0068235B"/>
    <w:rsid w:val="00682A0E"/>
    <w:rsid w:val="00682C76"/>
    <w:rsid w:val="006839E8"/>
    <w:rsid w:val="00683ABC"/>
    <w:rsid w:val="00683BB8"/>
    <w:rsid w:val="00683BCE"/>
    <w:rsid w:val="00684F37"/>
    <w:rsid w:val="00685222"/>
    <w:rsid w:val="006853F1"/>
    <w:rsid w:val="006857C6"/>
    <w:rsid w:val="00685921"/>
    <w:rsid w:val="00686CB1"/>
    <w:rsid w:val="00686E5F"/>
    <w:rsid w:val="00687810"/>
    <w:rsid w:val="00687BE5"/>
    <w:rsid w:val="0069043D"/>
    <w:rsid w:val="00690496"/>
    <w:rsid w:val="00690BCF"/>
    <w:rsid w:val="00690D51"/>
    <w:rsid w:val="006911D2"/>
    <w:rsid w:val="006919AE"/>
    <w:rsid w:val="00691FBB"/>
    <w:rsid w:val="0069270C"/>
    <w:rsid w:val="00692754"/>
    <w:rsid w:val="0069279C"/>
    <w:rsid w:val="0069326E"/>
    <w:rsid w:val="006937B5"/>
    <w:rsid w:val="00693BFB"/>
    <w:rsid w:val="006944B7"/>
    <w:rsid w:val="00694F46"/>
    <w:rsid w:val="0069537F"/>
    <w:rsid w:val="00695B84"/>
    <w:rsid w:val="00695C3E"/>
    <w:rsid w:val="00695CFE"/>
    <w:rsid w:val="00695F12"/>
    <w:rsid w:val="00696159"/>
    <w:rsid w:val="0069670B"/>
    <w:rsid w:val="0069698C"/>
    <w:rsid w:val="00697136"/>
    <w:rsid w:val="00697C06"/>
    <w:rsid w:val="006A02D5"/>
    <w:rsid w:val="006A0AE0"/>
    <w:rsid w:val="006A0B2A"/>
    <w:rsid w:val="006A0BFB"/>
    <w:rsid w:val="006A1168"/>
    <w:rsid w:val="006A156E"/>
    <w:rsid w:val="006A187A"/>
    <w:rsid w:val="006A1E98"/>
    <w:rsid w:val="006A216E"/>
    <w:rsid w:val="006A25A4"/>
    <w:rsid w:val="006A4C9D"/>
    <w:rsid w:val="006A4E06"/>
    <w:rsid w:val="006A525F"/>
    <w:rsid w:val="006A547D"/>
    <w:rsid w:val="006A5710"/>
    <w:rsid w:val="006A59C0"/>
    <w:rsid w:val="006A5A86"/>
    <w:rsid w:val="006A62D2"/>
    <w:rsid w:val="006A6508"/>
    <w:rsid w:val="006A71F8"/>
    <w:rsid w:val="006A7640"/>
    <w:rsid w:val="006B07DE"/>
    <w:rsid w:val="006B09D1"/>
    <w:rsid w:val="006B17A2"/>
    <w:rsid w:val="006B17A9"/>
    <w:rsid w:val="006B1D8B"/>
    <w:rsid w:val="006B28C4"/>
    <w:rsid w:val="006B31E8"/>
    <w:rsid w:val="006B397A"/>
    <w:rsid w:val="006B3C53"/>
    <w:rsid w:val="006B3D2A"/>
    <w:rsid w:val="006B4786"/>
    <w:rsid w:val="006B4F2E"/>
    <w:rsid w:val="006B5072"/>
    <w:rsid w:val="006B53DA"/>
    <w:rsid w:val="006B6274"/>
    <w:rsid w:val="006B6461"/>
    <w:rsid w:val="006B6BA0"/>
    <w:rsid w:val="006B6BA6"/>
    <w:rsid w:val="006C0101"/>
    <w:rsid w:val="006C1E19"/>
    <w:rsid w:val="006C1E2B"/>
    <w:rsid w:val="006C2307"/>
    <w:rsid w:val="006C3E7A"/>
    <w:rsid w:val="006C446F"/>
    <w:rsid w:val="006C4AA6"/>
    <w:rsid w:val="006C4ECD"/>
    <w:rsid w:val="006C574A"/>
    <w:rsid w:val="006C5CCB"/>
    <w:rsid w:val="006C66B5"/>
    <w:rsid w:val="006C7292"/>
    <w:rsid w:val="006C74D9"/>
    <w:rsid w:val="006C7969"/>
    <w:rsid w:val="006C7A5E"/>
    <w:rsid w:val="006C7FA3"/>
    <w:rsid w:val="006D0061"/>
    <w:rsid w:val="006D0513"/>
    <w:rsid w:val="006D0551"/>
    <w:rsid w:val="006D08B3"/>
    <w:rsid w:val="006D0B07"/>
    <w:rsid w:val="006D137F"/>
    <w:rsid w:val="006D175C"/>
    <w:rsid w:val="006D1AA4"/>
    <w:rsid w:val="006D1C70"/>
    <w:rsid w:val="006D1D24"/>
    <w:rsid w:val="006D1E45"/>
    <w:rsid w:val="006D236F"/>
    <w:rsid w:val="006D239F"/>
    <w:rsid w:val="006D27CB"/>
    <w:rsid w:val="006D33E5"/>
    <w:rsid w:val="006D419E"/>
    <w:rsid w:val="006D4387"/>
    <w:rsid w:val="006D44CD"/>
    <w:rsid w:val="006D4BB6"/>
    <w:rsid w:val="006D4D04"/>
    <w:rsid w:val="006D5AA0"/>
    <w:rsid w:val="006D5D2E"/>
    <w:rsid w:val="006D5E13"/>
    <w:rsid w:val="006D60F7"/>
    <w:rsid w:val="006D6509"/>
    <w:rsid w:val="006D70EB"/>
    <w:rsid w:val="006D79C3"/>
    <w:rsid w:val="006E015A"/>
    <w:rsid w:val="006E024C"/>
    <w:rsid w:val="006E0EEE"/>
    <w:rsid w:val="006E0F1A"/>
    <w:rsid w:val="006E0FE5"/>
    <w:rsid w:val="006E1421"/>
    <w:rsid w:val="006E16DA"/>
    <w:rsid w:val="006E1709"/>
    <w:rsid w:val="006E1D10"/>
    <w:rsid w:val="006E2035"/>
    <w:rsid w:val="006E3116"/>
    <w:rsid w:val="006E36D4"/>
    <w:rsid w:val="006E37AF"/>
    <w:rsid w:val="006E39A2"/>
    <w:rsid w:val="006E3EB0"/>
    <w:rsid w:val="006E410F"/>
    <w:rsid w:val="006E430F"/>
    <w:rsid w:val="006E4420"/>
    <w:rsid w:val="006E44C5"/>
    <w:rsid w:val="006E4550"/>
    <w:rsid w:val="006E476E"/>
    <w:rsid w:val="006E4A96"/>
    <w:rsid w:val="006E4E4E"/>
    <w:rsid w:val="006E57F0"/>
    <w:rsid w:val="006E5919"/>
    <w:rsid w:val="006E64C2"/>
    <w:rsid w:val="006E6A61"/>
    <w:rsid w:val="006E767A"/>
    <w:rsid w:val="006F00B7"/>
    <w:rsid w:val="006F0257"/>
    <w:rsid w:val="006F08D1"/>
    <w:rsid w:val="006F1432"/>
    <w:rsid w:val="006F14DD"/>
    <w:rsid w:val="006F1FE1"/>
    <w:rsid w:val="006F21A1"/>
    <w:rsid w:val="006F36A6"/>
    <w:rsid w:val="006F36BD"/>
    <w:rsid w:val="006F386F"/>
    <w:rsid w:val="006F45D3"/>
    <w:rsid w:val="006F47B7"/>
    <w:rsid w:val="006F4F63"/>
    <w:rsid w:val="006F5840"/>
    <w:rsid w:val="006F6E06"/>
    <w:rsid w:val="006F77BE"/>
    <w:rsid w:val="00700B6A"/>
    <w:rsid w:val="00700E51"/>
    <w:rsid w:val="007013EE"/>
    <w:rsid w:val="00701707"/>
    <w:rsid w:val="00701F4C"/>
    <w:rsid w:val="00701F8A"/>
    <w:rsid w:val="00702305"/>
    <w:rsid w:val="00702437"/>
    <w:rsid w:val="0070289B"/>
    <w:rsid w:val="00702946"/>
    <w:rsid w:val="00702A42"/>
    <w:rsid w:val="00702F83"/>
    <w:rsid w:val="007036A3"/>
    <w:rsid w:val="00703926"/>
    <w:rsid w:val="00703E2F"/>
    <w:rsid w:val="00705833"/>
    <w:rsid w:val="00705E6C"/>
    <w:rsid w:val="00706506"/>
    <w:rsid w:val="0070664C"/>
    <w:rsid w:val="00706709"/>
    <w:rsid w:val="00706888"/>
    <w:rsid w:val="007078B2"/>
    <w:rsid w:val="00707914"/>
    <w:rsid w:val="007079BB"/>
    <w:rsid w:val="00710330"/>
    <w:rsid w:val="00710B20"/>
    <w:rsid w:val="007110F4"/>
    <w:rsid w:val="00711320"/>
    <w:rsid w:val="007117D4"/>
    <w:rsid w:val="00711B5F"/>
    <w:rsid w:val="00711B87"/>
    <w:rsid w:val="00711DD7"/>
    <w:rsid w:val="00711F56"/>
    <w:rsid w:val="007134D8"/>
    <w:rsid w:val="007137EB"/>
    <w:rsid w:val="0071495B"/>
    <w:rsid w:val="00714E13"/>
    <w:rsid w:val="00714F9C"/>
    <w:rsid w:val="00715434"/>
    <w:rsid w:val="00715BB4"/>
    <w:rsid w:val="00715C6E"/>
    <w:rsid w:val="00715D11"/>
    <w:rsid w:val="00715E3D"/>
    <w:rsid w:val="007168C4"/>
    <w:rsid w:val="007176FE"/>
    <w:rsid w:val="00717CD6"/>
    <w:rsid w:val="00717D17"/>
    <w:rsid w:val="0072033B"/>
    <w:rsid w:val="00720407"/>
    <w:rsid w:val="00720505"/>
    <w:rsid w:val="00721345"/>
    <w:rsid w:val="00721B72"/>
    <w:rsid w:val="00721DD4"/>
    <w:rsid w:val="0072225E"/>
    <w:rsid w:val="00722364"/>
    <w:rsid w:val="00723558"/>
    <w:rsid w:val="00724645"/>
    <w:rsid w:val="00724933"/>
    <w:rsid w:val="00724DE4"/>
    <w:rsid w:val="007252A0"/>
    <w:rsid w:val="007266B3"/>
    <w:rsid w:val="0072678E"/>
    <w:rsid w:val="00726CF8"/>
    <w:rsid w:val="007277AC"/>
    <w:rsid w:val="00727D65"/>
    <w:rsid w:val="007300BB"/>
    <w:rsid w:val="0073031A"/>
    <w:rsid w:val="007304C5"/>
    <w:rsid w:val="00730CEB"/>
    <w:rsid w:val="007313D0"/>
    <w:rsid w:val="00731943"/>
    <w:rsid w:val="00731B54"/>
    <w:rsid w:val="00732891"/>
    <w:rsid w:val="00733413"/>
    <w:rsid w:val="0073380D"/>
    <w:rsid w:val="00733F77"/>
    <w:rsid w:val="0073406E"/>
    <w:rsid w:val="007344E2"/>
    <w:rsid w:val="00734946"/>
    <w:rsid w:val="0073496B"/>
    <w:rsid w:val="00735440"/>
    <w:rsid w:val="007357FF"/>
    <w:rsid w:val="0073604D"/>
    <w:rsid w:val="007362C6"/>
    <w:rsid w:val="00736CB0"/>
    <w:rsid w:val="00736DF7"/>
    <w:rsid w:val="00736F3C"/>
    <w:rsid w:val="0073785B"/>
    <w:rsid w:val="00737EA3"/>
    <w:rsid w:val="007402CB"/>
    <w:rsid w:val="00740E3F"/>
    <w:rsid w:val="0074116F"/>
    <w:rsid w:val="00741F91"/>
    <w:rsid w:val="0074233F"/>
    <w:rsid w:val="00742E44"/>
    <w:rsid w:val="00742F0C"/>
    <w:rsid w:val="0074308D"/>
    <w:rsid w:val="00743636"/>
    <w:rsid w:val="0074386D"/>
    <w:rsid w:val="00743E06"/>
    <w:rsid w:val="0074400A"/>
    <w:rsid w:val="00744010"/>
    <w:rsid w:val="007454AF"/>
    <w:rsid w:val="00745639"/>
    <w:rsid w:val="0074576F"/>
    <w:rsid w:val="007467CF"/>
    <w:rsid w:val="0074686E"/>
    <w:rsid w:val="00746A44"/>
    <w:rsid w:val="00746A6F"/>
    <w:rsid w:val="00746B7F"/>
    <w:rsid w:val="0074730E"/>
    <w:rsid w:val="0074764C"/>
    <w:rsid w:val="0074793D"/>
    <w:rsid w:val="00747DAB"/>
    <w:rsid w:val="00747EC6"/>
    <w:rsid w:val="00750E4F"/>
    <w:rsid w:val="0075103F"/>
    <w:rsid w:val="007517DB"/>
    <w:rsid w:val="007518C2"/>
    <w:rsid w:val="00751EC8"/>
    <w:rsid w:val="007529DA"/>
    <w:rsid w:val="00752C16"/>
    <w:rsid w:val="00752E9F"/>
    <w:rsid w:val="007531D4"/>
    <w:rsid w:val="00753C13"/>
    <w:rsid w:val="00753F57"/>
    <w:rsid w:val="0075446B"/>
    <w:rsid w:val="00754507"/>
    <w:rsid w:val="007546E5"/>
    <w:rsid w:val="00754AC8"/>
    <w:rsid w:val="00754D06"/>
    <w:rsid w:val="00754FDE"/>
    <w:rsid w:val="00755649"/>
    <w:rsid w:val="00755709"/>
    <w:rsid w:val="00755C2F"/>
    <w:rsid w:val="00756050"/>
    <w:rsid w:val="00756E15"/>
    <w:rsid w:val="00756EDB"/>
    <w:rsid w:val="00757185"/>
    <w:rsid w:val="00757841"/>
    <w:rsid w:val="007578C0"/>
    <w:rsid w:val="00757FA2"/>
    <w:rsid w:val="00760D69"/>
    <w:rsid w:val="007618E6"/>
    <w:rsid w:val="00761A93"/>
    <w:rsid w:val="00761AED"/>
    <w:rsid w:val="00761C63"/>
    <w:rsid w:val="00762296"/>
    <w:rsid w:val="007622DD"/>
    <w:rsid w:val="007628E5"/>
    <w:rsid w:val="00762E7F"/>
    <w:rsid w:val="00762EFC"/>
    <w:rsid w:val="00763890"/>
    <w:rsid w:val="00763980"/>
    <w:rsid w:val="00763B3A"/>
    <w:rsid w:val="00763F5C"/>
    <w:rsid w:val="00764A2C"/>
    <w:rsid w:val="00764A4F"/>
    <w:rsid w:val="00764AF7"/>
    <w:rsid w:val="00764DCF"/>
    <w:rsid w:val="00764E5F"/>
    <w:rsid w:val="007651DC"/>
    <w:rsid w:val="007652B1"/>
    <w:rsid w:val="0076534E"/>
    <w:rsid w:val="007653FF"/>
    <w:rsid w:val="00765CE3"/>
    <w:rsid w:val="00765FBD"/>
    <w:rsid w:val="007661B8"/>
    <w:rsid w:val="007662AD"/>
    <w:rsid w:val="00766400"/>
    <w:rsid w:val="00766425"/>
    <w:rsid w:val="00766CEC"/>
    <w:rsid w:val="0076756A"/>
    <w:rsid w:val="007703D0"/>
    <w:rsid w:val="0077044B"/>
    <w:rsid w:val="00770DC9"/>
    <w:rsid w:val="0077279B"/>
    <w:rsid w:val="007731FA"/>
    <w:rsid w:val="007733D7"/>
    <w:rsid w:val="0077391E"/>
    <w:rsid w:val="00773F20"/>
    <w:rsid w:val="00773FF4"/>
    <w:rsid w:val="00774888"/>
    <w:rsid w:val="00774CAF"/>
    <w:rsid w:val="0077565F"/>
    <w:rsid w:val="00776652"/>
    <w:rsid w:val="007767AA"/>
    <w:rsid w:val="00776ABA"/>
    <w:rsid w:val="00776C7E"/>
    <w:rsid w:val="00776DC9"/>
    <w:rsid w:val="007773F1"/>
    <w:rsid w:val="0077748C"/>
    <w:rsid w:val="0077775A"/>
    <w:rsid w:val="0077779E"/>
    <w:rsid w:val="00777805"/>
    <w:rsid w:val="00777ADB"/>
    <w:rsid w:val="00777D60"/>
    <w:rsid w:val="00777ED4"/>
    <w:rsid w:val="00780240"/>
    <w:rsid w:val="0078036C"/>
    <w:rsid w:val="00780396"/>
    <w:rsid w:val="00780682"/>
    <w:rsid w:val="00780F91"/>
    <w:rsid w:val="007811E3"/>
    <w:rsid w:val="00781455"/>
    <w:rsid w:val="007815A7"/>
    <w:rsid w:val="0078192C"/>
    <w:rsid w:val="0078219C"/>
    <w:rsid w:val="00782AAC"/>
    <w:rsid w:val="0078310F"/>
    <w:rsid w:val="007832A7"/>
    <w:rsid w:val="00783772"/>
    <w:rsid w:val="00783B17"/>
    <w:rsid w:val="00783C05"/>
    <w:rsid w:val="00783CE0"/>
    <w:rsid w:val="00784ADA"/>
    <w:rsid w:val="00785438"/>
    <w:rsid w:val="007855DE"/>
    <w:rsid w:val="00785D80"/>
    <w:rsid w:val="0078674D"/>
    <w:rsid w:val="00786817"/>
    <w:rsid w:val="00786A68"/>
    <w:rsid w:val="00786AF5"/>
    <w:rsid w:val="00787120"/>
    <w:rsid w:val="00787147"/>
    <w:rsid w:val="007871E3"/>
    <w:rsid w:val="00787941"/>
    <w:rsid w:val="00787CCC"/>
    <w:rsid w:val="00790379"/>
    <w:rsid w:val="007907E0"/>
    <w:rsid w:val="00791024"/>
    <w:rsid w:val="00791425"/>
    <w:rsid w:val="0079177C"/>
    <w:rsid w:val="00792058"/>
    <w:rsid w:val="00792B2C"/>
    <w:rsid w:val="00792BBF"/>
    <w:rsid w:val="00792E56"/>
    <w:rsid w:val="007937CA"/>
    <w:rsid w:val="00793B21"/>
    <w:rsid w:val="007941F1"/>
    <w:rsid w:val="0079443D"/>
    <w:rsid w:val="007944BC"/>
    <w:rsid w:val="00794844"/>
    <w:rsid w:val="00795688"/>
    <w:rsid w:val="00795AA8"/>
    <w:rsid w:val="00795DFE"/>
    <w:rsid w:val="00796EB9"/>
    <w:rsid w:val="007978E8"/>
    <w:rsid w:val="00797E51"/>
    <w:rsid w:val="007A01F2"/>
    <w:rsid w:val="007A0E98"/>
    <w:rsid w:val="007A13E5"/>
    <w:rsid w:val="007A1699"/>
    <w:rsid w:val="007A1E1F"/>
    <w:rsid w:val="007A2C47"/>
    <w:rsid w:val="007A2D49"/>
    <w:rsid w:val="007A3264"/>
    <w:rsid w:val="007A3F4A"/>
    <w:rsid w:val="007A4AE1"/>
    <w:rsid w:val="007A4E02"/>
    <w:rsid w:val="007A590C"/>
    <w:rsid w:val="007A601A"/>
    <w:rsid w:val="007A62B0"/>
    <w:rsid w:val="007A6630"/>
    <w:rsid w:val="007A6B5B"/>
    <w:rsid w:val="007A6C97"/>
    <w:rsid w:val="007A7073"/>
    <w:rsid w:val="007A709F"/>
    <w:rsid w:val="007A74E0"/>
    <w:rsid w:val="007A76AB"/>
    <w:rsid w:val="007A78BC"/>
    <w:rsid w:val="007B00B7"/>
    <w:rsid w:val="007B03E7"/>
    <w:rsid w:val="007B0FBA"/>
    <w:rsid w:val="007B205A"/>
    <w:rsid w:val="007B22A8"/>
    <w:rsid w:val="007B24BE"/>
    <w:rsid w:val="007B26D9"/>
    <w:rsid w:val="007B271B"/>
    <w:rsid w:val="007B2766"/>
    <w:rsid w:val="007B2FF3"/>
    <w:rsid w:val="007B307B"/>
    <w:rsid w:val="007B33CB"/>
    <w:rsid w:val="007B33F7"/>
    <w:rsid w:val="007B344C"/>
    <w:rsid w:val="007B39AE"/>
    <w:rsid w:val="007B3EBA"/>
    <w:rsid w:val="007B4050"/>
    <w:rsid w:val="007B43A2"/>
    <w:rsid w:val="007B4C49"/>
    <w:rsid w:val="007B5028"/>
    <w:rsid w:val="007B5336"/>
    <w:rsid w:val="007B552F"/>
    <w:rsid w:val="007B5652"/>
    <w:rsid w:val="007B63D0"/>
    <w:rsid w:val="007B6543"/>
    <w:rsid w:val="007B78CD"/>
    <w:rsid w:val="007B7AB1"/>
    <w:rsid w:val="007B7AC7"/>
    <w:rsid w:val="007B7B59"/>
    <w:rsid w:val="007C02A9"/>
    <w:rsid w:val="007C09A4"/>
    <w:rsid w:val="007C0E89"/>
    <w:rsid w:val="007C14DB"/>
    <w:rsid w:val="007C17C6"/>
    <w:rsid w:val="007C195C"/>
    <w:rsid w:val="007C1D17"/>
    <w:rsid w:val="007C23F7"/>
    <w:rsid w:val="007C2629"/>
    <w:rsid w:val="007C27C3"/>
    <w:rsid w:val="007C2DC9"/>
    <w:rsid w:val="007C35FB"/>
    <w:rsid w:val="007C38FC"/>
    <w:rsid w:val="007C3FCF"/>
    <w:rsid w:val="007C42F0"/>
    <w:rsid w:val="007C4663"/>
    <w:rsid w:val="007C56E6"/>
    <w:rsid w:val="007C584C"/>
    <w:rsid w:val="007C61FC"/>
    <w:rsid w:val="007C6362"/>
    <w:rsid w:val="007C6554"/>
    <w:rsid w:val="007C67CA"/>
    <w:rsid w:val="007C690D"/>
    <w:rsid w:val="007C7CA9"/>
    <w:rsid w:val="007D030F"/>
    <w:rsid w:val="007D08DA"/>
    <w:rsid w:val="007D0925"/>
    <w:rsid w:val="007D0C94"/>
    <w:rsid w:val="007D1E19"/>
    <w:rsid w:val="007D1FB3"/>
    <w:rsid w:val="007D1FF2"/>
    <w:rsid w:val="007D20CA"/>
    <w:rsid w:val="007D2A59"/>
    <w:rsid w:val="007D343A"/>
    <w:rsid w:val="007D3AA4"/>
    <w:rsid w:val="007D44D6"/>
    <w:rsid w:val="007D4E3A"/>
    <w:rsid w:val="007D531A"/>
    <w:rsid w:val="007D53A1"/>
    <w:rsid w:val="007D5473"/>
    <w:rsid w:val="007D60BE"/>
    <w:rsid w:val="007D6D65"/>
    <w:rsid w:val="007D72EA"/>
    <w:rsid w:val="007D7C17"/>
    <w:rsid w:val="007D7D46"/>
    <w:rsid w:val="007D7EAB"/>
    <w:rsid w:val="007E0474"/>
    <w:rsid w:val="007E0908"/>
    <w:rsid w:val="007E0A53"/>
    <w:rsid w:val="007E0CFA"/>
    <w:rsid w:val="007E11A8"/>
    <w:rsid w:val="007E18FC"/>
    <w:rsid w:val="007E1CE3"/>
    <w:rsid w:val="007E1D16"/>
    <w:rsid w:val="007E1E6B"/>
    <w:rsid w:val="007E263F"/>
    <w:rsid w:val="007E3E40"/>
    <w:rsid w:val="007E3E41"/>
    <w:rsid w:val="007E4818"/>
    <w:rsid w:val="007E557A"/>
    <w:rsid w:val="007E5B5F"/>
    <w:rsid w:val="007E6818"/>
    <w:rsid w:val="007E6D59"/>
    <w:rsid w:val="007E70B9"/>
    <w:rsid w:val="007E730E"/>
    <w:rsid w:val="007F0295"/>
    <w:rsid w:val="007F03CD"/>
    <w:rsid w:val="007F04F6"/>
    <w:rsid w:val="007F0D35"/>
    <w:rsid w:val="007F1D4C"/>
    <w:rsid w:val="007F2465"/>
    <w:rsid w:val="007F27C8"/>
    <w:rsid w:val="007F28F1"/>
    <w:rsid w:val="007F2F2C"/>
    <w:rsid w:val="007F3545"/>
    <w:rsid w:val="007F3815"/>
    <w:rsid w:val="007F3C86"/>
    <w:rsid w:val="007F44F9"/>
    <w:rsid w:val="007F45A0"/>
    <w:rsid w:val="007F46E1"/>
    <w:rsid w:val="007F4A4A"/>
    <w:rsid w:val="007F4DCD"/>
    <w:rsid w:val="007F5B06"/>
    <w:rsid w:val="007F632E"/>
    <w:rsid w:val="007F6490"/>
    <w:rsid w:val="007F6666"/>
    <w:rsid w:val="007F77B4"/>
    <w:rsid w:val="007F784B"/>
    <w:rsid w:val="008001A7"/>
    <w:rsid w:val="00800813"/>
    <w:rsid w:val="0080138A"/>
    <w:rsid w:val="00801493"/>
    <w:rsid w:val="008015C3"/>
    <w:rsid w:val="008021D5"/>
    <w:rsid w:val="008024A9"/>
    <w:rsid w:val="008025CC"/>
    <w:rsid w:val="008025F1"/>
    <w:rsid w:val="0080270A"/>
    <w:rsid w:val="00803397"/>
    <w:rsid w:val="00803E00"/>
    <w:rsid w:val="008046D4"/>
    <w:rsid w:val="008049E0"/>
    <w:rsid w:val="00804B0C"/>
    <w:rsid w:val="00805214"/>
    <w:rsid w:val="00805D3B"/>
    <w:rsid w:val="00805F92"/>
    <w:rsid w:val="0080628D"/>
    <w:rsid w:val="008066C8"/>
    <w:rsid w:val="00806BD1"/>
    <w:rsid w:val="008078FF"/>
    <w:rsid w:val="008079E1"/>
    <w:rsid w:val="00807D38"/>
    <w:rsid w:val="00807D45"/>
    <w:rsid w:val="00810148"/>
    <w:rsid w:val="008101D9"/>
    <w:rsid w:val="008107A9"/>
    <w:rsid w:val="008107BC"/>
    <w:rsid w:val="0081085E"/>
    <w:rsid w:val="00811D04"/>
    <w:rsid w:val="008123C9"/>
    <w:rsid w:val="00812BE3"/>
    <w:rsid w:val="00812EA9"/>
    <w:rsid w:val="008133A0"/>
    <w:rsid w:val="0081345C"/>
    <w:rsid w:val="00813E97"/>
    <w:rsid w:val="008141A7"/>
    <w:rsid w:val="0081443A"/>
    <w:rsid w:val="00814449"/>
    <w:rsid w:val="008144CE"/>
    <w:rsid w:val="00814A3A"/>
    <w:rsid w:val="00814D24"/>
    <w:rsid w:val="00814D34"/>
    <w:rsid w:val="00814D46"/>
    <w:rsid w:val="00814E68"/>
    <w:rsid w:val="008154B8"/>
    <w:rsid w:val="008157E8"/>
    <w:rsid w:val="00815A1A"/>
    <w:rsid w:val="00815C74"/>
    <w:rsid w:val="00816403"/>
    <w:rsid w:val="00816489"/>
    <w:rsid w:val="00816503"/>
    <w:rsid w:val="00816968"/>
    <w:rsid w:val="00817F9B"/>
    <w:rsid w:val="008205A1"/>
    <w:rsid w:val="008205C8"/>
    <w:rsid w:val="00820761"/>
    <w:rsid w:val="00820915"/>
    <w:rsid w:val="00820941"/>
    <w:rsid w:val="00821086"/>
    <w:rsid w:val="0082109A"/>
    <w:rsid w:val="00821DE3"/>
    <w:rsid w:val="008221D7"/>
    <w:rsid w:val="00822265"/>
    <w:rsid w:val="00822BD5"/>
    <w:rsid w:val="00822F67"/>
    <w:rsid w:val="00822FE1"/>
    <w:rsid w:val="0082301B"/>
    <w:rsid w:val="0082311E"/>
    <w:rsid w:val="008233C9"/>
    <w:rsid w:val="00823424"/>
    <w:rsid w:val="0082414C"/>
    <w:rsid w:val="008244BC"/>
    <w:rsid w:val="00824E58"/>
    <w:rsid w:val="008250A4"/>
    <w:rsid w:val="00825161"/>
    <w:rsid w:val="00825E78"/>
    <w:rsid w:val="00826A92"/>
    <w:rsid w:val="00827055"/>
    <w:rsid w:val="00827B73"/>
    <w:rsid w:val="00827D11"/>
    <w:rsid w:val="00830168"/>
    <w:rsid w:val="00830557"/>
    <w:rsid w:val="00830CC5"/>
    <w:rsid w:val="0083139E"/>
    <w:rsid w:val="008321DC"/>
    <w:rsid w:val="00832327"/>
    <w:rsid w:val="00832B24"/>
    <w:rsid w:val="00832F6F"/>
    <w:rsid w:val="00833135"/>
    <w:rsid w:val="008334E1"/>
    <w:rsid w:val="0083386F"/>
    <w:rsid w:val="0083456D"/>
    <w:rsid w:val="008348E1"/>
    <w:rsid w:val="00834BDE"/>
    <w:rsid w:val="00834CE9"/>
    <w:rsid w:val="00834DF4"/>
    <w:rsid w:val="00835067"/>
    <w:rsid w:val="0083522A"/>
    <w:rsid w:val="008360CD"/>
    <w:rsid w:val="008364A9"/>
    <w:rsid w:val="00836959"/>
    <w:rsid w:val="00836AE1"/>
    <w:rsid w:val="00836B36"/>
    <w:rsid w:val="00836C6E"/>
    <w:rsid w:val="0084100F"/>
    <w:rsid w:val="0084106E"/>
    <w:rsid w:val="008417E5"/>
    <w:rsid w:val="008426B1"/>
    <w:rsid w:val="00843291"/>
    <w:rsid w:val="00843338"/>
    <w:rsid w:val="008444AC"/>
    <w:rsid w:val="00844550"/>
    <w:rsid w:val="0084487F"/>
    <w:rsid w:val="00844A52"/>
    <w:rsid w:val="00845350"/>
    <w:rsid w:val="008459D7"/>
    <w:rsid w:val="00846072"/>
    <w:rsid w:val="0084690D"/>
    <w:rsid w:val="00846E00"/>
    <w:rsid w:val="00846EF2"/>
    <w:rsid w:val="0084743F"/>
    <w:rsid w:val="00847DE6"/>
    <w:rsid w:val="0085022C"/>
    <w:rsid w:val="008505DD"/>
    <w:rsid w:val="008509C3"/>
    <w:rsid w:val="00850B3C"/>
    <w:rsid w:val="00851026"/>
    <w:rsid w:val="008512CE"/>
    <w:rsid w:val="008515E2"/>
    <w:rsid w:val="0085182C"/>
    <w:rsid w:val="00852285"/>
    <w:rsid w:val="008528C3"/>
    <w:rsid w:val="00852C96"/>
    <w:rsid w:val="008534E8"/>
    <w:rsid w:val="008535B9"/>
    <w:rsid w:val="00853625"/>
    <w:rsid w:val="0085371A"/>
    <w:rsid w:val="00853BF5"/>
    <w:rsid w:val="008548C8"/>
    <w:rsid w:val="00854AC5"/>
    <w:rsid w:val="00855318"/>
    <w:rsid w:val="00855427"/>
    <w:rsid w:val="0085587E"/>
    <w:rsid w:val="0085646A"/>
    <w:rsid w:val="008564A2"/>
    <w:rsid w:val="00856849"/>
    <w:rsid w:val="00856A78"/>
    <w:rsid w:val="00856D19"/>
    <w:rsid w:val="00857088"/>
    <w:rsid w:val="008573EF"/>
    <w:rsid w:val="00857630"/>
    <w:rsid w:val="00857668"/>
    <w:rsid w:val="008600A7"/>
    <w:rsid w:val="00860E59"/>
    <w:rsid w:val="00861169"/>
    <w:rsid w:val="00861A52"/>
    <w:rsid w:val="0086273B"/>
    <w:rsid w:val="008628B8"/>
    <w:rsid w:val="00862C32"/>
    <w:rsid w:val="00863080"/>
    <w:rsid w:val="008637D6"/>
    <w:rsid w:val="008648C0"/>
    <w:rsid w:val="008649F1"/>
    <w:rsid w:val="0086564B"/>
    <w:rsid w:val="00865932"/>
    <w:rsid w:val="00866089"/>
    <w:rsid w:val="00866284"/>
    <w:rsid w:val="008665E6"/>
    <w:rsid w:val="0086680E"/>
    <w:rsid w:val="00866892"/>
    <w:rsid w:val="00866BE7"/>
    <w:rsid w:val="00866D48"/>
    <w:rsid w:val="00867166"/>
    <w:rsid w:val="008702D9"/>
    <w:rsid w:val="00870534"/>
    <w:rsid w:val="00871170"/>
    <w:rsid w:val="0087128A"/>
    <w:rsid w:val="00871560"/>
    <w:rsid w:val="008719B5"/>
    <w:rsid w:val="00871D0D"/>
    <w:rsid w:val="00871DAB"/>
    <w:rsid w:val="00871FB9"/>
    <w:rsid w:val="00872419"/>
    <w:rsid w:val="00872495"/>
    <w:rsid w:val="008726B3"/>
    <w:rsid w:val="00872891"/>
    <w:rsid w:val="008729BC"/>
    <w:rsid w:val="00872BD5"/>
    <w:rsid w:val="008731E2"/>
    <w:rsid w:val="00873A99"/>
    <w:rsid w:val="00873B47"/>
    <w:rsid w:val="00873C98"/>
    <w:rsid w:val="00873DFC"/>
    <w:rsid w:val="008740E5"/>
    <w:rsid w:val="00874B1E"/>
    <w:rsid w:val="00874BFF"/>
    <w:rsid w:val="00874C6B"/>
    <w:rsid w:val="00874D21"/>
    <w:rsid w:val="00875D83"/>
    <w:rsid w:val="00875DCA"/>
    <w:rsid w:val="008763DF"/>
    <w:rsid w:val="008764FA"/>
    <w:rsid w:val="008765C7"/>
    <w:rsid w:val="00876CB0"/>
    <w:rsid w:val="00877B14"/>
    <w:rsid w:val="00877CE7"/>
    <w:rsid w:val="00880059"/>
    <w:rsid w:val="00880827"/>
    <w:rsid w:val="008809D0"/>
    <w:rsid w:val="00880AAD"/>
    <w:rsid w:val="00880E17"/>
    <w:rsid w:val="00881E0F"/>
    <w:rsid w:val="00881F51"/>
    <w:rsid w:val="00881F9D"/>
    <w:rsid w:val="00883648"/>
    <w:rsid w:val="00883812"/>
    <w:rsid w:val="00883A5B"/>
    <w:rsid w:val="00883C34"/>
    <w:rsid w:val="008844DA"/>
    <w:rsid w:val="00884D39"/>
    <w:rsid w:val="00884FD8"/>
    <w:rsid w:val="00885F37"/>
    <w:rsid w:val="00886CD5"/>
    <w:rsid w:val="008870D0"/>
    <w:rsid w:val="00887B03"/>
    <w:rsid w:val="00887D0A"/>
    <w:rsid w:val="00887D16"/>
    <w:rsid w:val="00887EBD"/>
    <w:rsid w:val="008900FE"/>
    <w:rsid w:val="00890192"/>
    <w:rsid w:val="00890F01"/>
    <w:rsid w:val="008928C2"/>
    <w:rsid w:val="008934E8"/>
    <w:rsid w:val="008938B4"/>
    <w:rsid w:val="00893B27"/>
    <w:rsid w:val="00893E20"/>
    <w:rsid w:val="00894152"/>
    <w:rsid w:val="0089435D"/>
    <w:rsid w:val="008944CF"/>
    <w:rsid w:val="0089468B"/>
    <w:rsid w:val="00895A73"/>
    <w:rsid w:val="00895C66"/>
    <w:rsid w:val="00896925"/>
    <w:rsid w:val="00896954"/>
    <w:rsid w:val="00896B2F"/>
    <w:rsid w:val="00896BB8"/>
    <w:rsid w:val="00896DF6"/>
    <w:rsid w:val="00896E61"/>
    <w:rsid w:val="008970D5"/>
    <w:rsid w:val="0089783D"/>
    <w:rsid w:val="008A056E"/>
    <w:rsid w:val="008A2199"/>
    <w:rsid w:val="008A26C6"/>
    <w:rsid w:val="008A2A0A"/>
    <w:rsid w:val="008A36A5"/>
    <w:rsid w:val="008A397D"/>
    <w:rsid w:val="008A3AD7"/>
    <w:rsid w:val="008A3C76"/>
    <w:rsid w:val="008A40FE"/>
    <w:rsid w:val="008A4EC3"/>
    <w:rsid w:val="008A4FF6"/>
    <w:rsid w:val="008A5689"/>
    <w:rsid w:val="008A5F83"/>
    <w:rsid w:val="008B138D"/>
    <w:rsid w:val="008B2E51"/>
    <w:rsid w:val="008B3C7C"/>
    <w:rsid w:val="008B3E84"/>
    <w:rsid w:val="008B408A"/>
    <w:rsid w:val="008B4139"/>
    <w:rsid w:val="008B69EE"/>
    <w:rsid w:val="008B69EF"/>
    <w:rsid w:val="008B70F1"/>
    <w:rsid w:val="008B715E"/>
    <w:rsid w:val="008B7555"/>
    <w:rsid w:val="008B758B"/>
    <w:rsid w:val="008B7D56"/>
    <w:rsid w:val="008B7DD1"/>
    <w:rsid w:val="008C1DF7"/>
    <w:rsid w:val="008C2745"/>
    <w:rsid w:val="008C286A"/>
    <w:rsid w:val="008C39DB"/>
    <w:rsid w:val="008C4194"/>
    <w:rsid w:val="008C422A"/>
    <w:rsid w:val="008C4350"/>
    <w:rsid w:val="008C52BD"/>
    <w:rsid w:val="008C576F"/>
    <w:rsid w:val="008C5AEE"/>
    <w:rsid w:val="008C75DB"/>
    <w:rsid w:val="008C7A9A"/>
    <w:rsid w:val="008D02E9"/>
    <w:rsid w:val="008D049F"/>
    <w:rsid w:val="008D079E"/>
    <w:rsid w:val="008D07EE"/>
    <w:rsid w:val="008D0CEF"/>
    <w:rsid w:val="008D0EDA"/>
    <w:rsid w:val="008D1BAC"/>
    <w:rsid w:val="008D21A5"/>
    <w:rsid w:val="008D2573"/>
    <w:rsid w:val="008D261F"/>
    <w:rsid w:val="008D26D7"/>
    <w:rsid w:val="008D3344"/>
    <w:rsid w:val="008D3A93"/>
    <w:rsid w:val="008D3B9D"/>
    <w:rsid w:val="008D3DCA"/>
    <w:rsid w:val="008D404A"/>
    <w:rsid w:val="008D525D"/>
    <w:rsid w:val="008D53C1"/>
    <w:rsid w:val="008D5C37"/>
    <w:rsid w:val="008D5F0F"/>
    <w:rsid w:val="008D5F23"/>
    <w:rsid w:val="008D6126"/>
    <w:rsid w:val="008D6618"/>
    <w:rsid w:val="008D6E6A"/>
    <w:rsid w:val="008D72CD"/>
    <w:rsid w:val="008D7343"/>
    <w:rsid w:val="008D73D6"/>
    <w:rsid w:val="008D7FED"/>
    <w:rsid w:val="008E02D4"/>
    <w:rsid w:val="008E03A5"/>
    <w:rsid w:val="008E0C13"/>
    <w:rsid w:val="008E0E3E"/>
    <w:rsid w:val="008E1140"/>
    <w:rsid w:val="008E1550"/>
    <w:rsid w:val="008E1B1E"/>
    <w:rsid w:val="008E1F21"/>
    <w:rsid w:val="008E3809"/>
    <w:rsid w:val="008E3B8E"/>
    <w:rsid w:val="008E3BBF"/>
    <w:rsid w:val="008E4031"/>
    <w:rsid w:val="008E41D2"/>
    <w:rsid w:val="008E4A0B"/>
    <w:rsid w:val="008E5276"/>
    <w:rsid w:val="008E540F"/>
    <w:rsid w:val="008E56B4"/>
    <w:rsid w:val="008E5D66"/>
    <w:rsid w:val="008E5D76"/>
    <w:rsid w:val="008E6232"/>
    <w:rsid w:val="008E636F"/>
    <w:rsid w:val="008E6383"/>
    <w:rsid w:val="008E6AF9"/>
    <w:rsid w:val="008E7020"/>
    <w:rsid w:val="008E7CA8"/>
    <w:rsid w:val="008E7E98"/>
    <w:rsid w:val="008F01E7"/>
    <w:rsid w:val="008F0719"/>
    <w:rsid w:val="008F08A9"/>
    <w:rsid w:val="008F1150"/>
    <w:rsid w:val="008F1B6F"/>
    <w:rsid w:val="008F2A2C"/>
    <w:rsid w:val="008F32C7"/>
    <w:rsid w:val="008F3792"/>
    <w:rsid w:val="008F3B2C"/>
    <w:rsid w:val="008F3C6F"/>
    <w:rsid w:val="008F4D71"/>
    <w:rsid w:val="008F514A"/>
    <w:rsid w:val="008F5D1B"/>
    <w:rsid w:val="008F5F27"/>
    <w:rsid w:val="008F6960"/>
    <w:rsid w:val="008F7628"/>
    <w:rsid w:val="008F779F"/>
    <w:rsid w:val="008F7B9E"/>
    <w:rsid w:val="008F7BA3"/>
    <w:rsid w:val="008F7CF8"/>
    <w:rsid w:val="009002C7"/>
    <w:rsid w:val="009003A8"/>
    <w:rsid w:val="0090059A"/>
    <w:rsid w:val="0090077E"/>
    <w:rsid w:val="00900E00"/>
    <w:rsid w:val="00900E17"/>
    <w:rsid w:val="009010B4"/>
    <w:rsid w:val="00901BDB"/>
    <w:rsid w:val="00901E55"/>
    <w:rsid w:val="00902A84"/>
    <w:rsid w:val="00902B9E"/>
    <w:rsid w:val="00903A6B"/>
    <w:rsid w:val="00903F3F"/>
    <w:rsid w:val="00903F8C"/>
    <w:rsid w:val="009055A6"/>
    <w:rsid w:val="00905C3E"/>
    <w:rsid w:val="00906DBE"/>
    <w:rsid w:val="0090717A"/>
    <w:rsid w:val="00907561"/>
    <w:rsid w:val="0090761B"/>
    <w:rsid w:val="00907ABF"/>
    <w:rsid w:val="00907BB6"/>
    <w:rsid w:val="00907BE7"/>
    <w:rsid w:val="00910236"/>
    <w:rsid w:val="00910388"/>
    <w:rsid w:val="00910BB7"/>
    <w:rsid w:val="00911420"/>
    <w:rsid w:val="00911903"/>
    <w:rsid w:val="00911AEB"/>
    <w:rsid w:val="009129AD"/>
    <w:rsid w:val="00912DB2"/>
    <w:rsid w:val="009131C4"/>
    <w:rsid w:val="009131C8"/>
    <w:rsid w:val="009135E0"/>
    <w:rsid w:val="0091365E"/>
    <w:rsid w:val="00915044"/>
    <w:rsid w:val="009152C9"/>
    <w:rsid w:val="00915678"/>
    <w:rsid w:val="00915C81"/>
    <w:rsid w:val="009161FC"/>
    <w:rsid w:val="009163CE"/>
    <w:rsid w:val="00916566"/>
    <w:rsid w:val="009165F6"/>
    <w:rsid w:val="00916A52"/>
    <w:rsid w:val="0091709A"/>
    <w:rsid w:val="00917786"/>
    <w:rsid w:val="00917E15"/>
    <w:rsid w:val="00920E4F"/>
    <w:rsid w:val="009212DC"/>
    <w:rsid w:val="009213BD"/>
    <w:rsid w:val="009218E2"/>
    <w:rsid w:val="00922AA3"/>
    <w:rsid w:val="00922F82"/>
    <w:rsid w:val="00923890"/>
    <w:rsid w:val="00923A6D"/>
    <w:rsid w:val="00923A9B"/>
    <w:rsid w:val="009242BC"/>
    <w:rsid w:val="009245D8"/>
    <w:rsid w:val="00924F3D"/>
    <w:rsid w:val="009266EE"/>
    <w:rsid w:val="00926874"/>
    <w:rsid w:val="00926B43"/>
    <w:rsid w:val="00927026"/>
    <w:rsid w:val="00927280"/>
    <w:rsid w:val="009273A2"/>
    <w:rsid w:val="0092740B"/>
    <w:rsid w:val="00927613"/>
    <w:rsid w:val="009308C9"/>
    <w:rsid w:val="0093099A"/>
    <w:rsid w:val="00931582"/>
    <w:rsid w:val="00931772"/>
    <w:rsid w:val="009317E1"/>
    <w:rsid w:val="00931916"/>
    <w:rsid w:val="009320D0"/>
    <w:rsid w:val="00932415"/>
    <w:rsid w:val="00933E51"/>
    <w:rsid w:val="00933EE4"/>
    <w:rsid w:val="00934D69"/>
    <w:rsid w:val="0093546C"/>
    <w:rsid w:val="009355CD"/>
    <w:rsid w:val="00935CDA"/>
    <w:rsid w:val="00935DFD"/>
    <w:rsid w:val="00936252"/>
    <w:rsid w:val="00936BEB"/>
    <w:rsid w:val="00936E9F"/>
    <w:rsid w:val="00937843"/>
    <w:rsid w:val="00937D59"/>
    <w:rsid w:val="00937EB3"/>
    <w:rsid w:val="00937F2B"/>
    <w:rsid w:val="009400A7"/>
    <w:rsid w:val="00940F73"/>
    <w:rsid w:val="00941629"/>
    <w:rsid w:val="009419EC"/>
    <w:rsid w:val="00941E7D"/>
    <w:rsid w:val="00941F9A"/>
    <w:rsid w:val="00942518"/>
    <w:rsid w:val="00942699"/>
    <w:rsid w:val="00942A94"/>
    <w:rsid w:val="00942CF2"/>
    <w:rsid w:val="00942D50"/>
    <w:rsid w:val="009436F0"/>
    <w:rsid w:val="009442B0"/>
    <w:rsid w:val="009443EB"/>
    <w:rsid w:val="00944640"/>
    <w:rsid w:val="009446E3"/>
    <w:rsid w:val="00944FE3"/>
    <w:rsid w:val="009454BB"/>
    <w:rsid w:val="00945720"/>
    <w:rsid w:val="0094604C"/>
    <w:rsid w:val="00946433"/>
    <w:rsid w:val="009477D7"/>
    <w:rsid w:val="00947F53"/>
    <w:rsid w:val="00950E74"/>
    <w:rsid w:val="009512B1"/>
    <w:rsid w:val="0095166F"/>
    <w:rsid w:val="00952E80"/>
    <w:rsid w:val="00953204"/>
    <w:rsid w:val="009539F7"/>
    <w:rsid w:val="00954AA2"/>
    <w:rsid w:val="00954E8B"/>
    <w:rsid w:val="00955A10"/>
    <w:rsid w:val="00955B23"/>
    <w:rsid w:val="00955C80"/>
    <w:rsid w:val="0095657E"/>
    <w:rsid w:val="00957B97"/>
    <w:rsid w:val="00957BCB"/>
    <w:rsid w:val="00957C61"/>
    <w:rsid w:val="00957C7A"/>
    <w:rsid w:val="00957E17"/>
    <w:rsid w:val="00957E6D"/>
    <w:rsid w:val="00957EDD"/>
    <w:rsid w:val="00960151"/>
    <w:rsid w:val="0096099A"/>
    <w:rsid w:val="009609F7"/>
    <w:rsid w:val="00960BF9"/>
    <w:rsid w:val="00960DA2"/>
    <w:rsid w:val="009610E3"/>
    <w:rsid w:val="00961454"/>
    <w:rsid w:val="00962B03"/>
    <w:rsid w:val="009631F1"/>
    <w:rsid w:val="009636F8"/>
    <w:rsid w:val="00963730"/>
    <w:rsid w:val="00963A38"/>
    <w:rsid w:val="00963B15"/>
    <w:rsid w:val="00963C3D"/>
    <w:rsid w:val="00964386"/>
    <w:rsid w:val="00965E1E"/>
    <w:rsid w:val="00965EF1"/>
    <w:rsid w:val="00966871"/>
    <w:rsid w:val="00966988"/>
    <w:rsid w:val="00966B49"/>
    <w:rsid w:val="0096714C"/>
    <w:rsid w:val="0096762E"/>
    <w:rsid w:val="0096781E"/>
    <w:rsid w:val="0097115D"/>
    <w:rsid w:val="00971A2A"/>
    <w:rsid w:val="00971B94"/>
    <w:rsid w:val="00972C24"/>
    <w:rsid w:val="00973099"/>
    <w:rsid w:val="00974305"/>
    <w:rsid w:val="0097449E"/>
    <w:rsid w:val="00974559"/>
    <w:rsid w:val="009746BA"/>
    <w:rsid w:val="009747C4"/>
    <w:rsid w:val="00974A85"/>
    <w:rsid w:val="00974B38"/>
    <w:rsid w:val="00974FBC"/>
    <w:rsid w:val="0097515F"/>
    <w:rsid w:val="0097558F"/>
    <w:rsid w:val="0097609C"/>
    <w:rsid w:val="00976162"/>
    <w:rsid w:val="0097633B"/>
    <w:rsid w:val="009766C4"/>
    <w:rsid w:val="00980399"/>
    <w:rsid w:val="0098097D"/>
    <w:rsid w:val="00980EE6"/>
    <w:rsid w:val="0098109F"/>
    <w:rsid w:val="00981A16"/>
    <w:rsid w:val="00981EE2"/>
    <w:rsid w:val="00981FA8"/>
    <w:rsid w:val="009821F4"/>
    <w:rsid w:val="0098231E"/>
    <w:rsid w:val="009826BD"/>
    <w:rsid w:val="009830D6"/>
    <w:rsid w:val="00983F90"/>
    <w:rsid w:val="00984923"/>
    <w:rsid w:val="00985118"/>
    <w:rsid w:val="009852E6"/>
    <w:rsid w:val="009854C8"/>
    <w:rsid w:val="00985510"/>
    <w:rsid w:val="009869D2"/>
    <w:rsid w:val="009876FC"/>
    <w:rsid w:val="00987EBA"/>
    <w:rsid w:val="00990329"/>
    <w:rsid w:val="0099038C"/>
    <w:rsid w:val="00990555"/>
    <w:rsid w:val="00990FC7"/>
    <w:rsid w:val="00991B5F"/>
    <w:rsid w:val="0099228A"/>
    <w:rsid w:val="009932AA"/>
    <w:rsid w:val="009940CF"/>
    <w:rsid w:val="009942E1"/>
    <w:rsid w:val="00994933"/>
    <w:rsid w:val="00994D59"/>
    <w:rsid w:val="00994FA6"/>
    <w:rsid w:val="00995D01"/>
    <w:rsid w:val="009964FC"/>
    <w:rsid w:val="00996588"/>
    <w:rsid w:val="00996A69"/>
    <w:rsid w:val="00996C85"/>
    <w:rsid w:val="00997955"/>
    <w:rsid w:val="00997E97"/>
    <w:rsid w:val="009A0061"/>
    <w:rsid w:val="009A060D"/>
    <w:rsid w:val="009A0EF1"/>
    <w:rsid w:val="009A1291"/>
    <w:rsid w:val="009A12B3"/>
    <w:rsid w:val="009A18D6"/>
    <w:rsid w:val="009A1BF0"/>
    <w:rsid w:val="009A1F1B"/>
    <w:rsid w:val="009A22A4"/>
    <w:rsid w:val="009A245A"/>
    <w:rsid w:val="009A280E"/>
    <w:rsid w:val="009A292B"/>
    <w:rsid w:val="009A361D"/>
    <w:rsid w:val="009A3FD1"/>
    <w:rsid w:val="009A4CFA"/>
    <w:rsid w:val="009A509D"/>
    <w:rsid w:val="009A5470"/>
    <w:rsid w:val="009A5633"/>
    <w:rsid w:val="009A59B7"/>
    <w:rsid w:val="009A61C0"/>
    <w:rsid w:val="009A627A"/>
    <w:rsid w:val="009A627F"/>
    <w:rsid w:val="009A69FD"/>
    <w:rsid w:val="009A6C02"/>
    <w:rsid w:val="009A6C47"/>
    <w:rsid w:val="009A6FF2"/>
    <w:rsid w:val="009A79FB"/>
    <w:rsid w:val="009A7A25"/>
    <w:rsid w:val="009A7BA9"/>
    <w:rsid w:val="009B030C"/>
    <w:rsid w:val="009B08FD"/>
    <w:rsid w:val="009B0919"/>
    <w:rsid w:val="009B0977"/>
    <w:rsid w:val="009B12F9"/>
    <w:rsid w:val="009B14B1"/>
    <w:rsid w:val="009B23FC"/>
    <w:rsid w:val="009B26D1"/>
    <w:rsid w:val="009B26F6"/>
    <w:rsid w:val="009B2ABF"/>
    <w:rsid w:val="009B2F02"/>
    <w:rsid w:val="009B33F8"/>
    <w:rsid w:val="009B4A10"/>
    <w:rsid w:val="009B4B08"/>
    <w:rsid w:val="009B4D31"/>
    <w:rsid w:val="009B4D3A"/>
    <w:rsid w:val="009B4FE2"/>
    <w:rsid w:val="009B5CE7"/>
    <w:rsid w:val="009B5E22"/>
    <w:rsid w:val="009B67F2"/>
    <w:rsid w:val="009B6E86"/>
    <w:rsid w:val="009B740B"/>
    <w:rsid w:val="009B7749"/>
    <w:rsid w:val="009B78CD"/>
    <w:rsid w:val="009C01A7"/>
    <w:rsid w:val="009C032C"/>
    <w:rsid w:val="009C03FE"/>
    <w:rsid w:val="009C042A"/>
    <w:rsid w:val="009C079A"/>
    <w:rsid w:val="009C1164"/>
    <w:rsid w:val="009C1199"/>
    <w:rsid w:val="009C1412"/>
    <w:rsid w:val="009C1601"/>
    <w:rsid w:val="009C1705"/>
    <w:rsid w:val="009C31C9"/>
    <w:rsid w:val="009C3FC8"/>
    <w:rsid w:val="009C4380"/>
    <w:rsid w:val="009C45BC"/>
    <w:rsid w:val="009C5078"/>
    <w:rsid w:val="009C532A"/>
    <w:rsid w:val="009C5351"/>
    <w:rsid w:val="009C67A2"/>
    <w:rsid w:val="009C7165"/>
    <w:rsid w:val="009C75D3"/>
    <w:rsid w:val="009C764C"/>
    <w:rsid w:val="009C76F3"/>
    <w:rsid w:val="009C7A35"/>
    <w:rsid w:val="009D041C"/>
    <w:rsid w:val="009D0712"/>
    <w:rsid w:val="009D0DAC"/>
    <w:rsid w:val="009D0F43"/>
    <w:rsid w:val="009D0F58"/>
    <w:rsid w:val="009D141F"/>
    <w:rsid w:val="009D17C2"/>
    <w:rsid w:val="009D1BEC"/>
    <w:rsid w:val="009D1BF7"/>
    <w:rsid w:val="009D1C21"/>
    <w:rsid w:val="009D2625"/>
    <w:rsid w:val="009D2CF3"/>
    <w:rsid w:val="009D2E1E"/>
    <w:rsid w:val="009D306E"/>
    <w:rsid w:val="009D37E1"/>
    <w:rsid w:val="009D4029"/>
    <w:rsid w:val="009D42FF"/>
    <w:rsid w:val="009D522E"/>
    <w:rsid w:val="009D594E"/>
    <w:rsid w:val="009D6C71"/>
    <w:rsid w:val="009D6E16"/>
    <w:rsid w:val="009D776A"/>
    <w:rsid w:val="009D7AE2"/>
    <w:rsid w:val="009E0034"/>
    <w:rsid w:val="009E0296"/>
    <w:rsid w:val="009E0395"/>
    <w:rsid w:val="009E0A29"/>
    <w:rsid w:val="009E2315"/>
    <w:rsid w:val="009E2935"/>
    <w:rsid w:val="009E29A1"/>
    <w:rsid w:val="009E2D74"/>
    <w:rsid w:val="009E2DE8"/>
    <w:rsid w:val="009E3B08"/>
    <w:rsid w:val="009E3DBA"/>
    <w:rsid w:val="009E56D2"/>
    <w:rsid w:val="009E5958"/>
    <w:rsid w:val="009E5B10"/>
    <w:rsid w:val="009E6145"/>
    <w:rsid w:val="009E6599"/>
    <w:rsid w:val="009E6612"/>
    <w:rsid w:val="009E6E96"/>
    <w:rsid w:val="009E7117"/>
    <w:rsid w:val="009E77A8"/>
    <w:rsid w:val="009F0F7A"/>
    <w:rsid w:val="009F10C9"/>
    <w:rsid w:val="009F1396"/>
    <w:rsid w:val="009F1403"/>
    <w:rsid w:val="009F179E"/>
    <w:rsid w:val="009F19B2"/>
    <w:rsid w:val="009F1E1C"/>
    <w:rsid w:val="009F3422"/>
    <w:rsid w:val="009F36CC"/>
    <w:rsid w:val="009F37E9"/>
    <w:rsid w:val="009F3CD3"/>
    <w:rsid w:val="009F427D"/>
    <w:rsid w:val="009F462B"/>
    <w:rsid w:val="009F48AE"/>
    <w:rsid w:val="009F4F2B"/>
    <w:rsid w:val="009F577B"/>
    <w:rsid w:val="009F5B0F"/>
    <w:rsid w:val="009F6332"/>
    <w:rsid w:val="009F6AE7"/>
    <w:rsid w:val="009F70D6"/>
    <w:rsid w:val="009F7501"/>
    <w:rsid w:val="009F762E"/>
    <w:rsid w:val="009F77EE"/>
    <w:rsid w:val="009F7951"/>
    <w:rsid w:val="009F7C38"/>
    <w:rsid w:val="00A005C3"/>
    <w:rsid w:val="00A0074C"/>
    <w:rsid w:val="00A00827"/>
    <w:rsid w:val="00A00A58"/>
    <w:rsid w:val="00A00D9B"/>
    <w:rsid w:val="00A00E2C"/>
    <w:rsid w:val="00A01719"/>
    <w:rsid w:val="00A01BD4"/>
    <w:rsid w:val="00A01FD0"/>
    <w:rsid w:val="00A020CE"/>
    <w:rsid w:val="00A0230D"/>
    <w:rsid w:val="00A02611"/>
    <w:rsid w:val="00A02870"/>
    <w:rsid w:val="00A02903"/>
    <w:rsid w:val="00A02A39"/>
    <w:rsid w:val="00A03103"/>
    <w:rsid w:val="00A031B7"/>
    <w:rsid w:val="00A03928"/>
    <w:rsid w:val="00A03F02"/>
    <w:rsid w:val="00A04CE2"/>
    <w:rsid w:val="00A04DDA"/>
    <w:rsid w:val="00A056D2"/>
    <w:rsid w:val="00A05749"/>
    <w:rsid w:val="00A05AA6"/>
    <w:rsid w:val="00A05F7D"/>
    <w:rsid w:val="00A070F4"/>
    <w:rsid w:val="00A0752A"/>
    <w:rsid w:val="00A07700"/>
    <w:rsid w:val="00A07791"/>
    <w:rsid w:val="00A07C65"/>
    <w:rsid w:val="00A100FB"/>
    <w:rsid w:val="00A1011B"/>
    <w:rsid w:val="00A10724"/>
    <w:rsid w:val="00A107B5"/>
    <w:rsid w:val="00A107EC"/>
    <w:rsid w:val="00A108C4"/>
    <w:rsid w:val="00A11028"/>
    <w:rsid w:val="00A1143E"/>
    <w:rsid w:val="00A11910"/>
    <w:rsid w:val="00A11C28"/>
    <w:rsid w:val="00A11F46"/>
    <w:rsid w:val="00A121A1"/>
    <w:rsid w:val="00A12641"/>
    <w:rsid w:val="00A1282A"/>
    <w:rsid w:val="00A12BF8"/>
    <w:rsid w:val="00A12DFD"/>
    <w:rsid w:val="00A136B1"/>
    <w:rsid w:val="00A14430"/>
    <w:rsid w:val="00A14641"/>
    <w:rsid w:val="00A150A1"/>
    <w:rsid w:val="00A154B2"/>
    <w:rsid w:val="00A154DC"/>
    <w:rsid w:val="00A15916"/>
    <w:rsid w:val="00A15CFF"/>
    <w:rsid w:val="00A1767B"/>
    <w:rsid w:val="00A20790"/>
    <w:rsid w:val="00A2109B"/>
    <w:rsid w:val="00A21594"/>
    <w:rsid w:val="00A21741"/>
    <w:rsid w:val="00A22520"/>
    <w:rsid w:val="00A22655"/>
    <w:rsid w:val="00A22776"/>
    <w:rsid w:val="00A22C54"/>
    <w:rsid w:val="00A23098"/>
    <w:rsid w:val="00A23512"/>
    <w:rsid w:val="00A23904"/>
    <w:rsid w:val="00A2425E"/>
    <w:rsid w:val="00A24A52"/>
    <w:rsid w:val="00A25457"/>
    <w:rsid w:val="00A257B9"/>
    <w:rsid w:val="00A265A1"/>
    <w:rsid w:val="00A26AF2"/>
    <w:rsid w:val="00A26C10"/>
    <w:rsid w:val="00A27188"/>
    <w:rsid w:val="00A27494"/>
    <w:rsid w:val="00A276DF"/>
    <w:rsid w:val="00A27727"/>
    <w:rsid w:val="00A27EAE"/>
    <w:rsid w:val="00A27FF7"/>
    <w:rsid w:val="00A311DF"/>
    <w:rsid w:val="00A31656"/>
    <w:rsid w:val="00A316DE"/>
    <w:rsid w:val="00A316E0"/>
    <w:rsid w:val="00A31C76"/>
    <w:rsid w:val="00A32126"/>
    <w:rsid w:val="00A327B5"/>
    <w:rsid w:val="00A33F38"/>
    <w:rsid w:val="00A3443B"/>
    <w:rsid w:val="00A346A4"/>
    <w:rsid w:val="00A34FA3"/>
    <w:rsid w:val="00A3510D"/>
    <w:rsid w:val="00A36096"/>
    <w:rsid w:val="00A362A9"/>
    <w:rsid w:val="00A3646A"/>
    <w:rsid w:val="00A3673C"/>
    <w:rsid w:val="00A369A8"/>
    <w:rsid w:val="00A36F73"/>
    <w:rsid w:val="00A37823"/>
    <w:rsid w:val="00A37C73"/>
    <w:rsid w:val="00A37CA5"/>
    <w:rsid w:val="00A37D8E"/>
    <w:rsid w:val="00A415C9"/>
    <w:rsid w:val="00A417CD"/>
    <w:rsid w:val="00A4187E"/>
    <w:rsid w:val="00A42798"/>
    <w:rsid w:val="00A44612"/>
    <w:rsid w:val="00A4466E"/>
    <w:rsid w:val="00A44AAD"/>
    <w:rsid w:val="00A44BCE"/>
    <w:rsid w:val="00A44BE6"/>
    <w:rsid w:val="00A4530B"/>
    <w:rsid w:val="00A45F60"/>
    <w:rsid w:val="00A4690F"/>
    <w:rsid w:val="00A469AD"/>
    <w:rsid w:val="00A46D09"/>
    <w:rsid w:val="00A471E2"/>
    <w:rsid w:val="00A473DE"/>
    <w:rsid w:val="00A47B8C"/>
    <w:rsid w:val="00A50C49"/>
    <w:rsid w:val="00A50C5D"/>
    <w:rsid w:val="00A5145D"/>
    <w:rsid w:val="00A51A83"/>
    <w:rsid w:val="00A51BFB"/>
    <w:rsid w:val="00A522C5"/>
    <w:rsid w:val="00A52B6E"/>
    <w:rsid w:val="00A52D50"/>
    <w:rsid w:val="00A52D6A"/>
    <w:rsid w:val="00A531B7"/>
    <w:rsid w:val="00A53329"/>
    <w:rsid w:val="00A53435"/>
    <w:rsid w:val="00A53B60"/>
    <w:rsid w:val="00A53E43"/>
    <w:rsid w:val="00A54094"/>
    <w:rsid w:val="00A54223"/>
    <w:rsid w:val="00A54AA1"/>
    <w:rsid w:val="00A564AE"/>
    <w:rsid w:val="00A565E8"/>
    <w:rsid w:val="00A56944"/>
    <w:rsid w:val="00A56D5B"/>
    <w:rsid w:val="00A57302"/>
    <w:rsid w:val="00A57899"/>
    <w:rsid w:val="00A57E9D"/>
    <w:rsid w:val="00A60361"/>
    <w:rsid w:val="00A60C72"/>
    <w:rsid w:val="00A60FEC"/>
    <w:rsid w:val="00A6133A"/>
    <w:rsid w:val="00A616BF"/>
    <w:rsid w:val="00A618DE"/>
    <w:rsid w:val="00A61B3D"/>
    <w:rsid w:val="00A622AE"/>
    <w:rsid w:val="00A62405"/>
    <w:rsid w:val="00A62D51"/>
    <w:rsid w:val="00A62F98"/>
    <w:rsid w:val="00A63364"/>
    <w:rsid w:val="00A63418"/>
    <w:rsid w:val="00A638D6"/>
    <w:rsid w:val="00A63AC1"/>
    <w:rsid w:val="00A63E8F"/>
    <w:rsid w:val="00A6410E"/>
    <w:rsid w:val="00A64A48"/>
    <w:rsid w:val="00A652C8"/>
    <w:rsid w:val="00A65454"/>
    <w:rsid w:val="00A65A38"/>
    <w:rsid w:val="00A65E0D"/>
    <w:rsid w:val="00A664A1"/>
    <w:rsid w:val="00A66A75"/>
    <w:rsid w:val="00A679C2"/>
    <w:rsid w:val="00A67B84"/>
    <w:rsid w:val="00A70D3A"/>
    <w:rsid w:val="00A71160"/>
    <w:rsid w:val="00A714E9"/>
    <w:rsid w:val="00A71555"/>
    <w:rsid w:val="00A723BD"/>
    <w:rsid w:val="00A7244F"/>
    <w:rsid w:val="00A724B3"/>
    <w:rsid w:val="00A7296C"/>
    <w:rsid w:val="00A72B0A"/>
    <w:rsid w:val="00A733CE"/>
    <w:rsid w:val="00A73403"/>
    <w:rsid w:val="00A735D4"/>
    <w:rsid w:val="00A73811"/>
    <w:rsid w:val="00A73979"/>
    <w:rsid w:val="00A73A21"/>
    <w:rsid w:val="00A742AD"/>
    <w:rsid w:val="00A74573"/>
    <w:rsid w:val="00A74856"/>
    <w:rsid w:val="00A757AB"/>
    <w:rsid w:val="00A75AE1"/>
    <w:rsid w:val="00A766D0"/>
    <w:rsid w:val="00A76CBC"/>
    <w:rsid w:val="00A76DAA"/>
    <w:rsid w:val="00A77E28"/>
    <w:rsid w:val="00A803F7"/>
    <w:rsid w:val="00A807A0"/>
    <w:rsid w:val="00A819F2"/>
    <w:rsid w:val="00A82844"/>
    <w:rsid w:val="00A829C8"/>
    <w:rsid w:val="00A82C1B"/>
    <w:rsid w:val="00A82C71"/>
    <w:rsid w:val="00A8338E"/>
    <w:rsid w:val="00A83C7A"/>
    <w:rsid w:val="00A847D3"/>
    <w:rsid w:val="00A85154"/>
    <w:rsid w:val="00A85CD3"/>
    <w:rsid w:val="00A85E4C"/>
    <w:rsid w:val="00A85F3F"/>
    <w:rsid w:val="00A86179"/>
    <w:rsid w:val="00A866E7"/>
    <w:rsid w:val="00A87C46"/>
    <w:rsid w:val="00A87FE2"/>
    <w:rsid w:val="00A90633"/>
    <w:rsid w:val="00A9078F"/>
    <w:rsid w:val="00A90B76"/>
    <w:rsid w:val="00A90D1F"/>
    <w:rsid w:val="00A91695"/>
    <w:rsid w:val="00A9173A"/>
    <w:rsid w:val="00A917C3"/>
    <w:rsid w:val="00A91C6A"/>
    <w:rsid w:val="00A922D7"/>
    <w:rsid w:val="00A923FD"/>
    <w:rsid w:val="00A925F4"/>
    <w:rsid w:val="00A92680"/>
    <w:rsid w:val="00A929A5"/>
    <w:rsid w:val="00A92CB8"/>
    <w:rsid w:val="00A92EBE"/>
    <w:rsid w:val="00A931F4"/>
    <w:rsid w:val="00A93486"/>
    <w:rsid w:val="00A935A5"/>
    <w:rsid w:val="00A93826"/>
    <w:rsid w:val="00A9391E"/>
    <w:rsid w:val="00A93D80"/>
    <w:rsid w:val="00A94401"/>
    <w:rsid w:val="00A945F1"/>
    <w:rsid w:val="00A9479F"/>
    <w:rsid w:val="00A94C5C"/>
    <w:rsid w:val="00A94DE3"/>
    <w:rsid w:val="00A9585E"/>
    <w:rsid w:val="00A95EB1"/>
    <w:rsid w:val="00A963A4"/>
    <w:rsid w:val="00A96B03"/>
    <w:rsid w:val="00A96EAD"/>
    <w:rsid w:val="00A9727F"/>
    <w:rsid w:val="00A972D5"/>
    <w:rsid w:val="00A97BA8"/>
    <w:rsid w:val="00AA0402"/>
    <w:rsid w:val="00AA042E"/>
    <w:rsid w:val="00AA0BF6"/>
    <w:rsid w:val="00AA20FA"/>
    <w:rsid w:val="00AA22CA"/>
    <w:rsid w:val="00AA2ADE"/>
    <w:rsid w:val="00AA304D"/>
    <w:rsid w:val="00AA31AA"/>
    <w:rsid w:val="00AA31EF"/>
    <w:rsid w:val="00AA41A9"/>
    <w:rsid w:val="00AA4455"/>
    <w:rsid w:val="00AA48FC"/>
    <w:rsid w:val="00AA49B1"/>
    <w:rsid w:val="00AA49B4"/>
    <w:rsid w:val="00AA4A9B"/>
    <w:rsid w:val="00AA4CDC"/>
    <w:rsid w:val="00AA54F7"/>
    <w:rsid w:val="00AA5C5D"/>
    <w:rsid w:val="00AA62CF"/>
    <w:rsid w:val="00AA6EDF"/>
    <w:rsid w:val="00AA6F14"/>
    <w:rsid w:val="00AA7252"/>
    <w:rsid w:val="00AA79F3"/>
    <w:rsid w:val="00AB004D"/>
    <w:rsid w:val="00AB01FF"/>
    <w:rsid w:val="00AB029D"/>
    <w:rsid w:val="00AB069A"/>
    <w:rsid w:val="00AB0999"/>
    <w:rsid w:val="00AB120A"/>
    <w:rsid w:val="00AB160D"/>
    <w:rsid w:val="00AB2434"/>
    <w:rsid w:val="00AB2938"/>
    <w:rsid w:val="00AB29C5"/>
    <w:rsid w:val="00AB2C04"/>
    <w:rsid w:val="00AB33F2"/>
    <w:rsid w:val="00AB3628"/>
    <w:rsid w:val="00AB36F4"/>
    <w:rsid w:val="00AB3955"/>
    <w:rsid w:val="00AB398F"/>
    <w:rsid w:val="00AB3DD9"/>
    <w:rsid w:val="00AB47DA"/>
    <w:rsid w:val="00AB4885"/>
    <w:rsid w:val="00AB7D6D"/>
    <w:rsid w:val="00AC09B0"/>
    <w:rsid w:val="00AC125C"/>
    <w:rsid w:val="00AC1354"/>
    <w:rsid w:val="00AC1EC8"/>
    <w:rsid w:val="00AC20B9"/>
    <w:rsid w:val="00AC2F22"/>
    <w:rsid w:val="00AC3381"/>
    <w:rsid w:val="00AC33A6"/>
    <w:rsid w:val="00AC3474"/>
    <w:rsid w:val="00AC3568"/>
    <w:rsid w:val="00AC377D"/>
    <w:rsid w:val="00AC416D"/>
    <w:rsid w:val="00AC416E"/>
    <w:rsid w:val="00AC48F2"/>
    <w:rsid w:val="00AC4B01"/>
    <w:rsid w:val="00AC4E04"/>
    <w:rsid w:val="00AC5008"/>
    <w:rsid w:val="00AC5983"/>
    <w:rsid w:val="00AC5D45"/>
    <w:rsid w:val="00AC6F69"/>
    <w:rsid w:val="00AC6F99"/>
    <w:rsid w:val="00AC70F2"/>
    <w:rsid w:val="00AC717A"/>
    <w:rsid w:val="00AC73F2"/>
    <w:rsid w:val="00AC796E"/>
    <w:rsid w:val="00AC7DC1"/>
    <w:rsid w:val="00AD0149"/>
    <w:rsid w:val="00AD047B"/>
    <w:rsid w:val="00AD0865"/>
    <w:rsid w:val="00AD0A42"/>
    <w:rsid w:val="00AD10C3"/>
    <w:rsid w:val="00AD10D5"/>
    <w:rsid w:val="00AD1104"/>
    <w:rsid w:val="00AD1710"/>
    <w:rsid w:val="00AD17FD"/>
    <w:rsid w:val="00AD1E00"/>
    <w:rsid w:val="00AD2073"/>
    <w:rsid w:val="00AD27CE"/>
    <w:rsid w:val="00AD2ECC"/>
    <w:rsid w:val="00AD3CE5"/>
    <w:rsid w:val="00AD3FC7"/>
    <w:rsid w:val="00AD4B75"/>
    <w:rsid w:val="00AD4F71"/>
    <w:rsid w:val="00AD53E6"/>
    <w:rsid w:val="00AD5CBF"/>
    <w:rsid w:val="00AD5FAA"/>
    <w:rsid w:val="00AD63F1"/>
    <w:rsid w:val="00AD670C"/>
    <w:rsid w:val="00AD6FEB"/>
    <w:rsid w:val="00AD7F04"/>
    <w:rsid w:val="00AE0E80"/>
    <w:rsid w:val="00AE1462"/>
    <w:rsid w:val="00AE20C1"/>
    <w:rsid w:val="00AE21CE"/>
    <w:rsid w:val="00AE26E0"/>
    <w:rsid w:val="00AE2CFE"/>
    <w:rsid w:val="00AE313D"/>
    <w:rsid w:val="00AE3A71"/>
    <w:rsid w:val="00AE3A74"/>
    <w:rsid w:val="00AE3AB6"/>
    <w:rsid w:val="00AE3DA6"/>
    <w:rsid w:val="00AE46B7"/>
    <w:rsid w:val="00AE47DD"/>
    <w:rsid w:val="00AE47F7"/>
    <w:rsid w:val="00AE55FF"/>
    <w:rsid w:val="00AE5CFF"/>
    <w:rsid w:val="00AE5D0D"/>
    <w:rsid w:val="00AE5FB4"/>
    <w:rsid w:val="00AE5FFC"/>
    <w:rsid w:val="00AE66B3"/>
    <w:rsid w:val="00AE6744"/>
    <w:rsid w:val="00AE6ACC"/>
    <w:rsid w:val="00AE7151"/>
    <w:rsid w:val="00AE7366"/>
    <w:rsid w:val="00AF04FC"/>
    <w:rsid w:val="00AF0FB0"/>
    <w:rsid w:val="00AF0FCE"/>
    <w:rsid w:val="00AF1330"/>
    <w:rsid w:val="00AF13AB"/>
    <w:rsid w:val="00AF1591"/>
    <w:rsid w:val="00AF18F5"/>
    <w:rsid w:val="00AF1C8E"/>
    <w:rsid w:val="00AF1DDD"/>
    <w:rsid w:val="00AF221D"/>
    <w:rsid w:val="00AF2A68"/>
    <w:rsid w:val="00AF5420"/>
    <w:rsid w:val="00AF5451"/>
    <w:rsid w:val="00AF5DCF"/>
    <w:rsid w:val="00AF5E43"/>
    <w:rsid w:val="00AF626F"/>
    <w:rsid w:val="00AF693F"/>
    <w:rsid w:val="00AF6B85"/>
    <w:rsid w:val="00AF6E0B"/>
    <w:rsid w:val="00AF737A"/>
    <w:rsid w:val="00B00162"/>
    <w:rsid w:val="00B00E7C"/>
    <w:rsid w:val="00B00FA6"/>
    <w:rsid w:val="00B0183F"/>
    <w:rsid w:val="00B02B42"/>
    <w:rsid w:val="00B02BD8"/>
    <w:rsid w:val="00B02CD6"/>
    <w:rsid w:val="00B02EC4"/>
    <w:rsid w:val="00B03317"/>
    <w:rsid w:val="00B03ABB"/>
    <w:rsid w:val="00B03AD7"/>
    <w:rsid w:val="00B04792"/>
    <w:rsid w:val="00B0480F"/>
    <w:rsid w:val="00B04A2F"/>
    <w:rsid w:val="00B04ACB"/>
    <w:rsid w:val="00B05378"/>
    <w:rsid w:val="00B05726"/>
    <w:rsid w:val="00B058E7"/>
    <w:rsid w:val="00B05FCC"/>
    <w:rsid w:val="00B07B88"/>
    <w:rsid w:val="00B10354"/>
    <w:rsid w:val="00B10D76"/>
    <w:rsid w:val="00B10EC0"/>
    <w:rsid w:val="00B110C2"/>
    <w:rsid w:val="00B11426"/>
    <w:rsid w:val="00B1259E"/>
    <w:rsid w:val="00B12BD1"/>
    <w:rsid w:val="00B12FBE"/>
    <w:rsid w:val="00B14D36"/>
    <w:rsid w:val="00B15909"/>
    <w:rsid w:val="00B1656E"/>
    <w:rsid w:val="00B166EA"/>
    <w:rsid w:val="00B1695B"/>
    <w:rsid w:val="00B16966"/>
    <w:rsid w:val="00B16D38"/>
    <w:rsid w:val="00B16FD8"/>
    <w:rsid w:val="00B178EF"/>
    <w:rsid w:val="00B17B00"/>
    <w:rsid w:val="00B2005B"/>
    <w:rsid w:val="00B204CC"/>
    <w:rsid w:val="00B20828"/>
    <w:rsid w:val="00B2136D"/>
    <w:rsid w:val="00B217C4"/>
    <w:rsid w:val="00B21DBA"/>
    <w:rsid w:val="00B22791"/>
    <w:rsid w:val="00B22815"/>
    <w:rsid w:val="00B22A96"/>
    <w:rsid w:val="00B231B1"/>
    <w:rsid w:val="00B25D15"/>
    <w:rsid w:val="00B25DCB"/>
    <w:rsid w:val="00B26148"/>
    <w:rsid w:val="00B26C10"/>
    <w:rsid w:val="00B26C21"/>
    <w:rsid w:val="00B27381"/>
    <w:rsid w:val="00B27DF4"/>
    <w:rsid w:val="00B301C0"/>
    <w:rsid w:val="00B30890"/>
    <w:rsid w:val="00B30B27"/>
    <w:rsid w:val="00B31E9A"/>
    <w:rsid w:val="00B3226D"/>
    <w:rsid w:val="00B3298B"/>
    <w:rsid w:val="00B32B3C"/>
    <w:rsid w:val="00B32F58"/>
    <w:rsid w:val="00B33117"/>
    <w:rsid w:val="00B337E1"/>
    <w:rsid w:val="00B33C78"/>
    <w:rsid w:val="00B340FB"/>
    <w:rsid w:val="00B34297"/>
    <w:rsid w:val="00B34327"/>
    <w:rsid w:val="00B3446F"/>
    <w:rsid w:val="00B347E1"/>
    <w:rsid w:val="00B3487B"/>
    <w:rsid w:val="00B34904"/>
    <w:rsid w:val="00B34A31"/>
    <w:rsid w:val="00B35228"/>
    <w:rsid w:val="00B35301"/>
    <w:rsid w:val="00B35CA3"/>
    <w:rsid w:val="00B35D1E"/>
    <w:rsid w:val="00B35E93"/>
    <w:rsid w:val="00B363C7"/>
    <w:rsid w:val="00B36435"/>
    <w:rsid w:val="00B37A48"/>
    <w:rsid w:val="00B37BD0"/>
    <w:rsid w:val="00B401FE"/>
    <w:rsid w:val="00B406A9"/>
    <w:rsid w:val="00B410B0"/>
    <w:rsid w:val="00B41A9C"/>
    <w:rsid w:val="00B41BEB"/>
    <w:rsid w:val="00B41DEF"/>
    <w:rsid w:val="00B42215"/>
    <w:rsid w:val="00B425FB"/>
    <w:rsid w:val="00B42D90"/>
    <w:rsid w:val="00B4302A"/>
    <w:rsid w:val="00B43136"/>
    <w:rsid w:val="00B43CA5"/>
    <w:rsid w:val="00B43F0B"/>
    <w:rsid w:val="00B4417A"/>
    <w:rsid w:val="00B44DB6"/>
    <w:rsid w:val="00B4598C"/>
    <w:rsid w:val="00B45AC1"/>
    <w:rsid w:val="00B46125"/>
    <w:rsid w:val="00B46998"/>
    <w:rsid w:val="00B4722D"/>
    <w:rsid w:val="00B4785A"/>
    <w:rsid w:val="00B47BC9"/>
    <w:rsid w:val="00B50148"/>
    <w:rsid w:val="00B507B1"/>
    <w:rsid w:val="00B50B14"/>
    <w:rsid w:val="00B510F0"/>
    <w:rsid w:val="00B515E6"/>
    <w:rsid w:val="00B51708"/>
    <w:rsid w:val="00B51B1C"/>
    <w:rsid w:val="00B520B5"/>
    <w:rsid w:val="00B52D65"/>
    <w:rsid w:val="00B5315D"/>
    <w:rsid w:val="00B5334E"/>
    <w:rsid w:val="00B53584"/>
    <w:rsid w:val="00B53676"/>
    <w:rsid w:val="00B53A9D"/>
    <w:rsid w:val="00B53FC7"/>
    <w:rsid w:val="00B54798"/>
    <w:rsid w:val="00B54A87"/>
    <w:rsid w:val="00B54C6F"/>
    <w:rsid w:val="00B55808"/>
    <w:rsid w:val="00B5580A"/>
    <w:rsid w:val="00B55B02"/>
    <w:rsid w:val="00B56306"/>
    <w:rsid w:val="00B56722"/>
    <w:rsid w:val="00B567A2"/>
    <w:rsid w:val="00B568CD"/>
    <w:rsid w:val="00B56AFE"/>
    <w:rsid w:val="00B57B84"/>
    <w:rsid w:val="00B57D47"/>
    <w:rsid w:val="00B57F89"/>
    <w:rsid w:val="00B60247"/>
    <w:rsid w:val="00B607AD"/>
    <w:rsid w:val="00B60E5C"/>
    <w:rsid w:val="00B61651"/>
    <w:rsid w:val="00B61995"/>
    <w:rsid w:val="00B61B86"/>
    <w:rsid w:val="00B61CC5"/>
    <w:rsid w:val="00B627A9"/>
    <w:rsid w:val="00B63672"/>
    <w:rsid w:val="00B64C89"/>
    <w:rsid w:val="00B64D16"/>
    <w:rsid w:val="00B64DF5"/>
    <w:rsid w:val="00B65551"/>
    <w:rsid w:val="00B65AB4"/>
    <w:rsid w:val="00B66B7D"/>
    <w:rsid w:val="00B66E92"/>
    <w:rsid w:val="00B66F48"/>
    <w:rsid w:val="00B671A5"/>
    <w:rsid w:val="00B673B2"/>
    <w:rsid w:val="00B67966"/>
    <w:rsid w:val="00B67CFE"/>
    <w:rsid w:val="00B67EE5"/>
    <w:rsid w:val="00B67F7D"/>
    <w:rsid w:val="00B70406"/>
    <w:rsid w:val="00B70484"/>
    <w:rsid w:val="00B705E3"/>
    <w:rsid w:val="00B71037"/>
    <w:rsid w:val="00B7155F"/>
    <w:rsid w:val="00B71A50"/>
    <w:rsid w:val="00B72643"/>
    <w:rsid w:val="00B73585"/>
    <w:rsid w:val="00B739AC"/>
    <w:rsid w:val="00B74451"/>
    <w:rsid w:val="00B747C2"/>
    <w:rsid w:val="00B749BB"/>
    <w:rsid w:val="00B74CAF"/>
    <w:rsid w:val="00B74FA0"/>
    <w:rsid w:val="00B75999"/>
    <w:rsid w:val="00B761BF"/>
    <w:rsid w:val="00B76315"/>
    <w:rsid w:val="00B763D1"/>
    <w:rsid w:val="00B7687F"/>
    <w:rsid w:val="00B76D44"/>
    <w:rsid w:val="00B771BF"/>
    <w:rsid w:val="00B77476"/>
    <w:rsid w:val="00B778F5"/>
    <w:rsid w:val="00B77F39"/>
    <w:rsid w:val="00B80497"/>
    <w:rsid w:val="00B807C5"/>
    <w:rsid w:val="00B8087D"/>
    <w:rsid w:val="00B80A8C"/>
    <w:rsid w:val="00B80A9E"/>
    <w:rsid w:val="00B80EFF"/>
    <w:rsid w:val="00B80F1C"/>
    <w:rsid w:val="00B81328"/>
    <w:rsid w:val="00B8233C"/>
    <w:rsid w:val="00B8265D"/>
    <w:rsid w:val="00B82A02"/>
    <w:rsid w:val="00B82C12"/>
    <w:rsid w:val="00B82EA0"/>
    <w:rsid w:val="00B82ED5"/>
    <w:rsid w:val="00B83539"/>
    <w:rsid w:val="00B837C5"/>
    <w:rsid w:val="00B84354"/>
    <w:rsid w:val="00B8436F"/>
    <w:rsid w:val="00B84754"/>
    <w:rsid w:val="00B84AC8"/>
    <w:rsid w:val="00B84D10"/>
    <w:rsid w:val="00B84DF0"/>
    <w:rsid w:val="00B84E03"/>
    <w:rsid w:val="00B854DB"/>
    <w:rsid w:val="00B8554C"/>
    <w:rsid w:val="00B85E96"/>
    <w:rsid w:val="00B86075"/>
    <w:rsid w:val="00B862D5"/>
    <w:rsid w:val="00B86E85"/>
    <w:rsid w:val="00B875F8"/>
    <w:rsid w:val="00B906C8"/>
    <w:rsid w:val="00B90EB9"/>
    <w:rsid w:val="00B9166B"/>
    <w:rsid w:val="00B916EB"/>
    <w:rsid w:val="00B925EA"/>
    <w:rsid w:val="00B92967"/>
    <w:rsid w:val="00B93113"/>
    <w:rsid w:val="00B931F8"/>
    <w:rsid w:val="00B9429E"/>
    <w:rsid w:val="00B95040"/>
    <w:rsid w:val="00B9540D"/>
    <w:rsid w:val="00B9634D"/>
    <w:rsid w:val="00B96AE8"/>
    <w:rsid w:val="00B97A22"/>
    <w:rsid w:val="00BA06D3"/>
    <w:rsid w:val="00BA0F49"/>
    <w:rsid w:val="00BA128A"/>
    <w:rsid w:val="00BA174B"/>
    <w:rsid w:val="00BA1C3C"/>
    <w:rsid w:val="00BA205E"/>
    <w:rsid w:val="00BA2074"/>
    <w:rsid w:val="00BA23B3"/>
    <w:rsid w:val="00BA34E0"/>
    <w:rsid w:val="00BA409B"/>
    <w:rsid w:val="00BA48A5"/>
    <w:rsid w:val="00BA4DAA"/>
    <w:rsid w:val="00BA5897"/>
    <w:rsid w:val="00BA69CF"/>
    <w:rsid w:val="00BA69F1"/>
    <w:rsid w:val="00BA6AF9"/>
    <w:rsid w:val="00BA6F93"/>
    <w:rsid w:val="00BA6FEF"/>
    <w:rsid w:val="00BA7923"/>
    <w:rsid w:val="00BB0217"/>
    <w:rsid w:val="00BB02C9"/>
    <w:rsid w:val="00BB0BA0"/>
    <w:rsid w:val="00BB16AF"/>
    <w:rsid w:val="00BB1F2F"/>
    <w:rsid w:val="00BB2144"/>
    <w:rsid w:val="00BB3102"/>
    <w:rsid w:val="00BB35FB"/>
    <w:rsid w:val="00BB3CAD"/>
    <w:rsid w:val="00BB4158"/>
    <w:rsid w:val="00BB4D4E"/>
    <w:rsid w:val="00BB4E7B"/>
    <w:rsid w:val="00BB5120"/>
    <w:rsid w:val="00BB5888"/>
    <w:rsid w:val="00BB594D"/>
    <w:rsid w:val="00BB5CF0"/>
    <w:rsid w:val="00BB5D7C"/>
    <w:rsid w:val="00BB618F"/>
    <w:rsid w:val="00BB61EF"/>
    <w:rsid w:val="00BB61FF"/>
    <w:rsid w:val="00BB754C"/>
    <w:rsid w:val="00BC0375"/>
    <w:rsid w:val="00BC123A"/>
    <w:rsid w:val="00BC129C"/>
    <w:rsid w:val="00BC169B"/>
    <w:rsid w:val="00BC1770"/>
    <w:rsid w:val="00BC1A26"/>
    <w:rsid w:val="00BC298F"/>
    <w:rsid w:val="00BC350D"/>
    <w:rsid w:val="00BC3F7B"/>
    <w:rsid w:val="00BC4BB1"/>
    <w:rsid w:val="00BC4D6D"/>
    <w:rsid w:val="00BC5699"/>
    <w:rsid w:val="00BC5A5A"/>
    <w:rsid w:val="00BC5ED5"/>
    <w:rsid w:val="00BC6261"/>
    <w:rsid w:val="00BC7202"/>
    <w:rsid w:val="00BC7DE5"/>
    <w:rsid w:val="00BC7E87"/>
    <w:rsid w:val="00BD0877"/>
    <w:rsid w:val="00BD10BF"/>
    <w:rsid w:val="00BD12FD"/>
    <w:rsid w:val="00BD13B3"/>
    <w:rsid w:val="00BD14AD"/>
    <w:rsid w:val="00BD1660"/>
    <w:rsid w:val="00BD1A25"/>
    <w:rsid w:val="00BD1D06"/>
    <w:rsid w:val="00BD23CA"/>
    <w:rsid w:val="00BD2F33"/>
    <w:rsid w:val="00BD401E"/>
    <w:rsid w:val="00BD457C"/>
    <w:rsid w:val="00BD4947"/>
    <w:rsid w:val="00BD5263"/>
    <w:rsid w:val="00BD5AF5"/>
    <w:rsid w:val="00BD61C2"/>
    <w:rsid w:val="00BD6432"/>
    <w:rsid w:val="00BD65C0"/>
    <w:rsid w:val="00BD792A"/>
    <w:rsid w:val="00BD798F"/>
    <w:rsid w:val="00BD7B34"/>
    <w:rsid w:val="00BD7B77"/>
    <w:rsid w:val="00BD7F04"/>
    <w:rsid w:val="00BE007E"/>
    <w:rsid w:val="00BE03E2"/>
    <w:rsid w:val="00BE0581"/>
    <w:rsid w:val="00BE064A"/>
    <w:rsid w:val="00BE17C9"/>
    <w:rsid w:val="00BE1928"/>
    <w:rsid w:val="00BE2448"/>
    <w:rsid w:val="00BE2903"/>
    <w:rsid w:val="00BE3453"/>
    <w:rsid w:val="00BE3715"/>
    <w:rsid w:val="00BE440E"/>
    <w:rsid w:val="00BE4490"/>
    <w:rsid w:val="00BE45FA"/>
    <w:rsid w:val="00BE4E12"/>
    <w:rsid w:val="00BE52EE"/>
    <w:rsid w:val="00BE536E"/>
    <w:rsid w:val="00BE6021"/>
    <w:rsid w:val="00BE60EC"/>
    <w:rsid w:val="00BE6A52"/>
    <w:rsid w:val="00BE6E46"/>
    <w:rsid w:val="00BE7052"/>
    <w:rsid w:val="00BE77AD"/>
    <w:rsid w:val="00BF11E1"/>
    <w:rsid w:val="00BF1202"/>
    <w:rsid w:val="00BF1302"/>
    <w:rsid w:val="00BF1CC4"/>
    <w:rsid w:val="00BF1E86"/>
    <w:rsid w:val="00BF1FA2"/>
    <w:rsid w:val="00BF2AA4"/>
    <w:rsid w:val="00BF2B93"/>
    <w:rsid w:val="00BF37AA"/>
    <w:rsid w:val="00BF40B1"/>
    <w:rsid w:val="00BF4296"/>
    <w:rsid w:val="00BF43FE"/>
    <w:rsid w:val="00BF4557"/>
    <w:rsid w:val="00BF4E95"/>
    <w:rsid w:val="00BF5200"/>
    <w:rsid w:val="00BF5CEC"/>
    <w:rsid w:val="00BF608C"/>
    <w:rsid w:val="00BF6AE5"/>
    <w:rsid w:val="00BF7451"/>
    <w:rsid w:val="00BF7858"/>
    <w:rsid w:val="00BF7909"/>
    <w:rsid w:val="00BF7FC9"/>
    <w:rsid w:val="00C0073C"/>
    <w:rsid w:val="00C0220E"/>
    <w:rsid w:val="00C02A38"/>
    <w:rsid w:val="00C02CFC"/>
    <w:rsid w:val="00C03994"/>
    <w:rsid w:val="00C03FB1"/>
    <w:rsid w:val="00C04143"/>
    <w:rsid w:val="00C041D9"/>
    <w:rsid w:val="00C04913"/>
    <w:rsid w:val="00C0495E"/>
    <w:rsid w:val="00C05124"/>
    <w:rsid w:val="00C06525"/>
    <w:rsid w:val="00C0762D"/>
    <w:rsid w:val="00C078F2"/>
    <w:rsid w:val="00C07901"/>
    <w:rsid w:val="00C0798F"/>
    <w:rsid w:val="00C07DB5"/>
    <w:rsid w:val="00C1067E"/>
    <w:rsid w:val="00C1081D"/>
    <w:rsid w:val="00C10FCA"/>
    <w:rsid w:val="00C1127E"/>
    <w:rsid w:val="00C11650"/>
    <w:rsid w:val="00C11950"/>
    <w:rsid w:val="00C11C23"/>
    <w:rsid w:val="00C12090"/>
    <w:rsid w:val="00C12BEA"/>
    <w:rsid w:val="00C12C74"/>
    <w:rsid w:val="00C12D10"/>
    <w:rsid w:val="00C12FAF"/>
    <w:rsid w:val="00C138B3"/>
    <w:rsid w:val="00C14239"/>
    <w:rsid w:val="00C148AA"/>
    <w:rsid w:val="00C14E57"/>
    <w:rsid w:val="00C158C4"/>
    <w:rsid w:val="00C15A18"/>
    <w:rsid w:val="00C16ACF"/>
    <w:rsid w:val="00C170CF"/>
    <w:rsid w:val="00C1724F"/>
    <w:rsid w:val="00C1781C"/>
    <w:rsid w:val="00C17DDF"/>
    <w:rsid w:val="00C209ED"/>
    <w:rsid w:val="00C20C24"/>
    <w:rsid w:val="00C20F11"/>
    <w:rsid w:val="00C218D8"/>
    <w:rsid w:val="00C21A7B"/>
    <w:rsid w:val="00C22486"/>
    <w:rsid w:val="00C22607"/>
    <w:rsid w:val="00C22745"/>
    <w:rsid w:val="00C22B6F"/>
    <w:rsid w:val="00C232D7"/>
    <w:rsid w:val="00C23668"/>
    <w:rsid w:val="00C2367D"/>
    <w:rsid w:val="00C24552"/>
    <w:rsid w:val="00C248C1"/>
    <w:rsid w:val="00C2491F"/>
    <w:rsid w:val="00C24BA2"/>
    <w:rsid w:val="00C24F2B"/>
    <w:rsid w:val="00C25F1F"/>
    <w:rsid w:val="00C262F2"/>
    <w:rsid w:val="00C268D2"/>
    <w:rsid w:val="00C27A96"/>
    <w:rsid w:val="00C30140"/>
    <w:rsid w:val="00C302CD"/>
    <w:rsid w:val="00C305B8"/>
    <w:rsid w:val="00C30CF2"/>
    <w:rsid w:val="00C31B3A"/>
    <w:rsid w:val="00C31C5C"/>
    <w:rsid w:val="00C31EF9"/>
    <w:rsid w:val="00C31F3F"/>
    <w:rsid w:val="00C32327"/>
    <w:rsid w:val="00C3243B"/>
    <w:rsid w:val="00C326A9"/>
    <w:rsid w:val="00C32B9A"/>
    <w:rsid w:val="00C32C1B"/>
    <w:rsid w:val="00C344F9"/>
    <w:rsid w:val="00C3583C"/>
    <w:rsid w:val="00C365EB"/>
    <w:rsid w:val="00C36785"/>
    <w:rsid w:val="00C369C0"/>
    <w:rsid w:val="00C36E3A"/>
    <w:rsid w:val="00C373AD"/>
    <w:rsid w:val="00C37AFA"/>
    <w:rsid w:val="00C37C28"/>
    <w:rsid w:val="00C40586"/>
    <w:rsid w:val="00C40885"/>
    <w:rsid w:val="00C40B2F"/>
    <w:rsid w:val="00C4127D"/>
    <w:rsid w:val="00C414FC"/>
    <w:rsid w:val="00C41E7B"/>
    <w:rsid w:val="00C42C63"/>
    <w:rsid w:val="00C43296"/>
    <w:rsid w:val="00C43692"/>
    <w:rsid w:val="00C4394D"/>
    <w:rsid w:val="00C445E6"/>
    <w:rsid w:val="00C44A92"/>
    <w:rsid w:val="00C44F94"/>
    <w:rsid w:val="00C45437"/>
    <w:rsid w:val="00C458E0"/>
    <w:rsid w:val="00C45C2B"/>
    <w:rsid w:val="00C45D3A"/>
    <w:rsid w:val="00C46901"/>
    <w:rsid w:val="00C472C9"/>
    <w:rsid w:val="00C47572"/>
    <w:rsid w:val="00C479B6"/>
    <w:rsid w:val="00C47A00"/>
    <w:rsid w:val="00C47A69"/>
    <w:rsid w:val="00C5010A"/>
    <w:rsid w:val="00C506B4"/>
    <w:rsid w:val="00C5095E"/>
    <w:rsid w:val="00C50CC1"/>
    <w:rsid w:val="00C50FCB"/>
    <w:rsid w:val="00C5169C"/>
    <w:rsid w:val="00C5227D"/>
    <w:rsid w:val="00C527E4"/>
    <w:rsid w:val="00C52CEB"/>
    <w:rsid w:val="00C532E7"/>
    <w:rsid w:val="00C533ED"/>
    <w:rsid w:val="00C55156"/>
    <w:rsid w:val="00C5528B"/>
    <w:rsid w:val="00C55BEE"/>
    <w:rsid w:val="00C56D37"/>
    <w:rsid w:val="00C56E1E"/>
    <w:rsid w:val="00C56F29"/>
    <w:rsid w:val="00C571C3"/>
    <w:rsid w:val="00C57D1D"/>
    <w:rsid w:val="00C603CF"/>
    <w:rsid w:val="00C6126B"/>
    <w:rsid w:val="00C61A24"/>
    <w:rsid w:val="00C61C28"/>
    <w:rsid w:val="00C6294E"/>
    <w:rsid w:val="00C62956"/>
    <w:rsid w:val="00C62CB3"/>
    <w:rsid w:val="00C62DB4"/>
    <w:rsid w:val="00C62E10"/>
    <w:rsid w:val="00C63A61"/>
    <w:rsid w:val="00C63A9C"/>
    <w:rsid w:val="00C63D38"/>
    <w:rsid w:val="00C64025"/>
    <w:rsid w:val="00C643A9"/>
    <w:rsid w:val="00C6466D"/>
    <w:rsid w:val="00C649B2"/>
    <w:rsid w:val="00C64D43"/>
    <w:rsid w:val="00C65446"/>
    <w:rsid w:val="00C6572A"/>
    <w:rsid w:val="00C65A60"/>
    <w:rsid w:val="00C65EF6"/>
    <w:rsid w:val="00C661FF"/>
    <w:rsid w:val="00C6705E"/>
    <w:rsid w:val="00C67191"/>
    <w:rsid w:val="00C702EA"/>
    <w:rsid w:val="00C7035C"/>
    <w:rsid w:val="00C70CFB"/>
    <w:rsid w:val="00C70E78"/>
    <w:rsid w:val="00C71166"/>
    <w:rsid w:val="00C71331"/>
    <w:rsid w:val="00C714AC"/>
    <w:rsid w:val="00C71524"/>
    <w:rsid w:val="00C71923"/>
    <w:rsid w:val="00C7222C"/>
    <w:rsid w:val="00C72397"/>
    <w:rsid w:val="00C7295B"/>
    <w:rsid w:val="00C74CE5"/>
    <w:rsid w:val="00C74F27"/>
    <w:rsid w:val="00C7566C"/>
    <w:rsid w:val="00C758EE"/>
    <w:rsid w:val="00C75CFF"/>
    <w:rsid w:val="00C76638"/>
    <w:rsid w:val="00C76CBD"/>
    <w:rsid w:val="00C76F87"/>
    <w:rsid w:val="00C773E6"/>
    <w:rsid w:val="00C774B1"/>
    <w:rsid w:val="00C77C04"/>
    <w:rsid w:val="00C80002"/>
    <w:rsid w:val="00C807A5"/>
    <w:rsid w:val="00C80FDA"/>
    <w:rsid w:val="00C81555"/>
    <w:rsid w:val="00C81A9B"/>
    <w:rsid w:val="00C81F1B"/>
    <w:rsid w:val="00C81F6B"/>
    <w:rsid w:val="00C8220A"/>
    <w:rsid w:val="00C8222B"/>
    <w:rsid w:val="00C8243D"/>
    <w:rsid w:val="00C82B93"/>
    <w:rsid w:val="00C83765"/>
    <w:rsid w:val="00C83E46"/>
    <w:rsid w:val="00C85D13"/>
    <w:rsid w:val="00C8630F"/>
    <w:rsid w:val="00C868CD"/>
    <w:rsid w:val="00C86A0D"/>
    <w:rsid w:val="00C870FC"/>
    <w:rsid w:val="00C87133"/>
    <w:rsid w:val="00C874D8"/>
    <w:rsid w:val="00C8771C"/>
    <w:rsid w:val="00C90EE6"/>
    <w:rsid w:val="00C91436"/>
    <w:rsid w:val="00C91F73"/>
    <w:rsid w:val="00C920F1"/>
    <w:rsid w:val="00C925E0"/>
    <w:rsid w:val="00C92701"/>
    <w:rsid w:val="00C92841"/>
    <w:rsid w:val="00C9336D"/>
    <w:rsid w:val="00C941C3"/>
    <w:rsid w:val="00C946CB"/>
    <w:rsid w:val="00C94826"/>
    <w:rsid w:val="00C9508D"/>
    <w:rsid w:val="00C95117"/>
    <w:rsid w:val="00C9533D"/>
    <w:rsid w:val="00C957C5"/>
    <w:rsid w:val="00C9650C"/>
    <w:rsid w:val="00C96C6E"/>
    <w:rsid w:val="00C9701F"/>
    <w:rsid w:val="00C972EB"/>
    <w:rsid w:val="00C97363"/>
    <w:rsid w:val="00C97504"/>
    <w:rsid w:val="00CA00FE"/>
    <w:rsid w:val="00CA155A"/>
    <w:rsid w:val="00CA1ACF"/>
    <w:rsid w:val="00CA1AE5"/>
    <w:rsid w:val="00CA1BEF"/>
    <w:rsid w:val="00CA221C"/>
    <w:rsid w:val="00CA26DE"/>
    <w:rsid w:val="00CA2C3F"/>
    <w:rsid w:val="00CA311A"/>
    <w:rsid w:val="00CA3511"/>
    <w:rsid w:val="00CA3AEC"/>
    <w:rsid w:val="00CA3CB2"/>
    <w:rsid w:val="00CA474E"/>
    <w:rsid w:val="00CA5158"/>
    <w:rsid w:val="00CA5201"/>
    <w:rsid w:val="00CA64B7"/>
    <w:rsid w:val="00CA652C"/>
    <w:rsid w:val="00CA65BE"/>
    <w:rsid w:val="00CA6BD2"/>
    <w:rsid w:val="00CA7818"/>
    <w:rsid w:val="00CA7971"/>
    <w:rsid w:val="00CA7FA6"/>
    <w:rsid w:val="00CB036A"/>
    <w:rsid w:val="00CB0465"/>
    <w:rsid w:val="00CB0A18"/>
    <w:rsid w:val="00CB0D6E"/>
    <w:rsid w:val="00CB0E0B"/>
    <w:rsid w:val="00CB109C"/>
    <w:rsid w:val="00CB21EA"/>
    <w:rsid w:val="00CB23C7"/>
    <w:rsid w:val="00CB33E2"/>
    <w:rsid w:val="00CB40A3"/>
    <w:rsid w:val="00CB4956"/>
    <w:rsid w:val="00CB49E5"/>
    <w:rsid w:val="00CB4A06"/>
    <w:rsid w:val="00CB4C07"/>
    <w:rsid w:val="00CB4D39"/>
    <w:rsid w:val="00CB5BC6"/>
    <w:rsid w:val="00CB5BDC"/>
    <w:rsid w:val="00CB6B03"/>
    <w:rsid w:val="00CB6BC9"/>
    <w:rsid w:val="00CB6CDB"/>
    <w:rsid w:val="00CB7283"/>
    <w:rsid w:val="00CB7B25"/>
    <w:rsid w:val="00CB7EC9"/>
    <w:rsid w:val="00CB7EFB"/>
    <w:rsid w:val="00CC0053"/>
    <w:rsid w:val="00CC0C14"/>
    <w:rsid w:val="00CC168B"/>
    <w:rsid w:val="00CC2077"/>
    <w:rsid w:val="00CC30BF"/>
    <w:rsid w:val="00CC3858"/>
    <w:rsid w:val="00CC3AFC"/>
    <w:rsid w:val="00CC441F"/>
    <w:rsid w:val="00CC47F6"/>
    <w:rsid w:val="00CC4E37"/>
    <w:rsid w:val="00CC56C3"/>
    <w:rsid w:val="00CC5912"/>
    <w:rsid w:val="00CC6037"/>
    <w:rsid w:val="00CC613E"/>
    <w:rsid w:val="00CC6837"/>
    <w:rsid w:val="00CC6D82"/>
    <w:rsid w:val="00CC6DD6"/>
    <w:rsid w:val="00CC70A1"/>
    <w:rsid w:val="00CC7DD0"/>
    <w:rsid w:val="00CD1126"/>
    <w:rsid w:val="00CD1CA9"/>
    <w:rsid w:val="00CD2B26"/>
    <w:rsid w:val="00CD2D27"/>
    <w:rsid w:val="00CD3724"/>
    <w:rsid w:val="00CD3ACF"/>
    <w:rsid w:val="00CD3F6C"/>
    <w:rsid w:val="00CD4064"/>
    <w:rsid w:val="00CD43D1"/>
    <w:rsid w:val="00CD4486"/>
    <w:rsid w:val="00CD458F"/>
    <w:rsid w:val="00CD4BBA"/>
    <w:rsid w:val="00CD5060"/>
    <w:rsid w:val="00CD50DE"/>
    <w:rsid w:val="00CD5346"/>
    <w:rsid w:val="00CD5813"/>
    <w:rsid w:val="00CD5BB8"/>
    <w:rsid w:val="00CD6524"/>
    <w:rsid w:val="00CD6D18"/>
    <w:rsid w:val="00CD734D"/>
    <w:rsid w:val="00CD787C"/>
    <w:rsid w:val="00CD78F6"/>
    <w:rsid w:val="00CE05BD"/>
    <w:rsid w:val="00CE08AF"/>
    <w:rsid w:val="00CE0ADD"/>
    <w:rsid w:val="00CE0B8E"/>
    <w:rsid w:val="00CE1531"/>
    <w:rsid w:val="00CE1BF1"/>
    <w:rsid w:val="00CE1D8D"/>
    <w:rsid w:val="00CE21D8"/>
    <w:rsid w:val="00CE253B"/>
    <w:rsid w:val="00CE27EE"/>
    <w:rsid w:val="00CE2B68"/>
    <w:rsid w:val="00CE2D51"/>
    <w:rsid w:val="00CE33C1"/>
    <w:rsid w:val="00CE36D9"/>
    <w:rsid w:val="00CE3D3A"/>
    <w:rsid w:val="00CE451F"/>
    <w:rsid w:val="00CE45E4"/>
    <w:rsid w:val="00CE4AD8"/>
    <w:rsid w:val="00CE610A"/>
    <w:rsid w:val="00CE649F"/>
    <w:rsid w:val="00CE64C2"/>
    <w:rsid w:val="00CE68FD"/>
    <w:rsid w:val="00CE6A50"/>
    <w:rsid w:val="00CE6E1A"/>
    <w:rsid w:val="00CE7DD8"/>
    <w:rsid w:val="00CF05D4"/>
    <w:rsid w:val="00CF0B0F"/>
    <w:rsid w:val="00CF0B8F"/>
    <w:rsid w:val="00CF0DB4"/>
    <w:rsid w:val="00CF1966"/>
    <w:rsid w:val="00CF1C54"/>
    <w:rsid w:val="00CF28DB"/>
    <w:rsid w:val="00CF2C14"/>
    <w:rsid w:val="00CF2D0C"/>
    <w:rsid w:val="00CF2F49"/>
    <w:rsid w:val="00CF2FEB"/>
    <w:rsid w:val="00CF3315"/>
    <w:rsid w:val="00CF34AD"/>
    <w:rsid w:val="00CF34DE"/>
    <w:rsid w:val="00CF37BE"/>
    <w:rsid w:val="00CF3A25"/>
    <w:rsid w:val="00CF3D5F"/>
    <w:rsid w:val="00CF43B7"/>
    <w:rsid w:val="00CF49D8"/>
    <w:rsid w:val="00CF4C03"/>
    <w:rsid w:val="00CF4FD5"/>
    <w:rsid w:val="00CF558A"/>
    <w:rsid w:val="00CF720B"/>
    <w:rsid w:val="00CF74DD"/>
    <w:rsid w:val="00CF7AF2"/>
    <w:rsid w:val="00D0018F"/>
    <w:rsid w:val="00D003A0"/>
    <w:rsid w:val="00D004F3"/>
    <w:rsid w:val="00D01B1B"/>
    <w:rsid w:val="00D01C36"/>
    <w:rsid w:val="00D01E92"/>
    <w:rsid w:val="00D020F5"/>
    <w:rsid w:val="00D0286C"/>
    <w:rsid w:val="00D02D14"/>
    <w:rsid w:val="00D02FCB"/>
    <w:rsid w:val="00D038FE"/>
    <w:rsid w:val="00D03952"/>
    <w:rsid w:val="00D04718"/>
    <w:rsid w:val="00D047DE"/>
    <w:rsid w:val="00D048AC"/>
    <w:rsid w:val="00D04AB5"/>
    <w:rsid w:val="00D06145"/>
    <w:rsid w:val="00D06525"/>
    <w:rsid w:val="00D06A0B"/>
    <w:rsid w:val="00D1091D"/>
    <w:rsid w:val="00D10F5C"/>
    <w:rsid w:val="00D11573"/>
    <w:rsid w:val="00D11E7A"/>
    <w:rsid w:val="00D12142"/>
    <w:rsid w:val="00D12D3D"/>
    <w:rsid w:val="00D1458A"/>
    <w:rsid w:val="00D14EFA"/>
    <w:rsid w:val="00D1518A"/>
    <w:rsid w:val="00D151F4"/>
    <w:rsid w:val="00D152CC"/>
    <w:rsid w:val="00D15DCC"/>
    <w:rsid w:val="00D15E22"/>
    <w:rsid w:val="00D16B33"/>
    <w:rsid w:val="00D1727A"/>
    <w:rsid w:val="00D17C40"/>
    <w:rsid w:val="00D17D6B"/>
    <w:rsid w:val="00D21900"/>
    <w:rsid w:val="00D21E8C"/>
    <w:rsid w:val="00D22585"/>
    <w:rsid w:val="00D2258D"/>
    <w:rsid w:val="00D22F38"/>
    <w:rsid w:val="00D231BC"/>
    <w:rsid w:val="00D2339D"/>
    <w:rsid w:val="00D2437E"/>
    <w:rsid w:val="00D24995"/>
    <w:rsid w:val="00D2500B"/>
    <w:rsid w:val="00D26127"/>
    <w:rsid w:val="00D26643"/>
    <w:rsid w:val="00D26ABC"/>
    <w:rsid w:val="00D26D26"/>
    <w:rsid w:val="00D26F04"/>
    <w:rsid w:val="00D30194"/>
    <w:rsid w:val="00D3172B"/>
    <w:rsid w:val="00D3180C"/>
    <w:rsid w:val="00D318BB"/>
    <w:rsid w:val="00D31B9E"/>
    <w:rsid w:val="00D32235"/>
    <w:rsid w:val="00D329E2"/>
    <w:rsid w:val="00D32BEF"/>
    <w:rsid w:val="00D32EA7"/>
    <w:rsid w:val="00D3349A"/>
    <w:rsid w:val="00D33731"/>
    <w:rsid w:val="00D33E50"/>
    <w:rsid w:val="00D33F9F"/>
    <w:rsid w:val="00D3400E"/>
    <w:rsid w:val="00D341C0"/>
    <w:rsid w:val="00D34529"/>
    <w:rsid w:val="00D35304"/>
    <w:rsid w:val="00D355F5"/>
    <w:rsid w:val="00D3665F"/>
    <w:rsid w:val="00D40AAE"/>
    <w:rsid w:val="00D40CB1"/>
    <w:rsid w:val="00D40E7A"/>
    <w:rsid w:val="00D41CB4"/>
    <w:rsid w:val="00D43108"/>
    <w:rsid w:val="00D436C1"/>
    <w:rsid w:val="00D437C2"/>
    <w:rsid w:val="00D448D1"/>
    <w:rsid w:val="00D44BE1"/>
    <w:rsid w:val="00D45596"/>
    <w:rsid w:val="00D45977"/>
    <w:rsid w:val="00D45F4A"/>
    <w:rsid w:val="00D46092"/>
    <w:rsid w:val="00D46149"/>
    <w:rsid w:val="00D469E9"/>
    <w:rsid w:val="00D4735B"/>
    <w:rsid w:val="00D47AF9"/>
    <w:rsid w:val="00D47DE8"/>
    <w:rsid w:val="00D50109"/>
    <w:rsid w:val="00D50D5A"/>
    <w:rsid w:val="00D50DFB"/>
    <w:rsid w:val="00D51807"/>
    <w:rsid w:val="00D521E7"/>
    <w:rsid w:val="00D526C0"/>
    <w:rsid w:val="00D53253"/>
    <w:rsid w:val="00D53922"/>
    <w:rsid w:val="00D54176"/>
    <w:rsid w:val="00D541E6"/>
    <w:rsid w:val="00D542CC"/>
    <w:rsid w:val="00D543B5"/>
    <w:rsid w:val="00D54691"/>
    <w:rsid w:val="00D54C26"/>
    <w:rsid w:val="00D55378"/>
    <w:rsid w:val="00D5557C"/>
    <w:rsid w:val="00D566BB"/>
    <w:rsid w:val="00D5698D"/>
    <w:rsid w:val="00D56FBE"/>
    <w:rsid w:val="00D5716E"/>
    <w:rsid w:val="00D57473"/>
    <w:rsid w:val="00D5782D"/>
    <w:rsid w:val="00D57888"/>
    <w:rsid w:val="00D60397"/>
    <w:rsid w:val="00D6040A"/>
    <w:rsid w:val="00D6083C"/>
    <w:rsid w:val="00D60FB8"/>
    <w:rsid w:val="00D6136B"/>
    <w:rsid w:val="00D616F2"/>
    <w:rsid w:val="00D619C6"/>
    <w:rsid w:val="00D61B7F"/>
    <w:rsid w:val="00D61C8D"/>
    <w:rsid w:val="00D64118"/>
    <w:rsid w:val="00D645CF"/>
    <w:rsid w:val="00D650F5"/>
    <w:rsid w:val="00D65428"/>
    <w:rsid w:val="00D661FC"/>
    <w:rsid w:val="00D66D57"/>
    <w:rsid w:val="00D67378"/>
    <w:rsid w:val="00D70624"/>
    <w:rsid w:val="00D70E80"/>
    <w:rsid w:val="00D70FD4"/>
    <w:rsid w:val="00D71034"/>
    <w:rsid w:val="00D71750"/>
    <w:rsid w:val="00D717F0"/>
    <w:rsid w:val="00D71817"/>
    <w:rsid w:val="00D71F57"/>
    <w:rsid w:val="00D72071"/>
    <w:rsid w:val="00D7212D"/>
    <w:rsid w:val="00D72188"/>
    <w:rsid w:val="00D727CB"/>
    <w:rsid w:val="00D73797"/>
    <w:rsid w:val="00D73C59"/>
    <w:rsid w:val="00D73DBB"/>
    <w:rsid w:val="00D7406A"/>
    <w:rsid w:val="00D74076"/>
    <w:rsid w:val="00D75C90"/>
    <w:rsid w:val="00D762EE"/>
    <w:rsid w:val="00D764AA"/>
    <w:rsid w:val="00D76966"/>
    <w:rsid w:val="00D76B23"/>
    <w:rsid w:val="00D77CCB"/>
    <w:rsid w:val="00D801D3"/>
    <w:rsid w:val="00D80276"/>
    <w:rsid w:val="00D8033D"/>
    <w:rsid w:val="00D80773"/>
    <w:rsid w:val="00D80B3F"/>
    <w:rsid w:val="00D80BC8"/>
    <w:rsid w:val="00D80E0F"/>
    <w:rsid w:val="00D8239E"/>
    <w:rsid w:val="00D82411"/>
    <w:rsid w:val="00D8293F"/>
    <w:rsid w:val="00D836CB"/>
    <w:rsid w:val="00D83B43"/>
    <w:rsid w:val="00D83EC8"/>
    <w:rsid w:val="00D84759"/>
    <w:rsid w:val="00D84C1D"/>
    <w:rsid w:val="00D84E9A"/>
    <w:rsid w:val="00D85416"/>
    <w:rsid w:val="00D860F6"/>
    <w:rsid w:val="00D862D2"/>
    <w:rsid w:val="00D86571"/>
    <w:rsid w:val="00D87087"/>
    <w:rsid w:val="00D8745F"/>
    <w:rsid w:val="00D87AB6"/>
    <w:rsid w:val="00D87ABA"/>
    <w:rsid w:val="00D90247"/>
    <w:rsid w:val="00D90770"/>
    <w:rsid w:val="00D9096F"/>
    <w:rsid w:val="00D90C66"/>
    <w:rsid w:val="00D90FF8"/>
    <w:rsid w:val="00D916F9"/>
    <w:rsid w:val="00D9182F"/>
    <w:rsid w:val="00D918F2"/>
    <w:rsid w:val="00D921BD"/>
    <w:rsid w:val="00D92916"/>
    <w:rsid w:val="00D930A6"/>
    <w:rsid w:val="00D93636"/>
    <w:rsid w:val="00D93A6E"/>
    <w:rsid w:val="00D93DBF"/>
    <w:rsid w:val="00D93E7C"/>
    <w:rsid w:val="00D93EEF"/>
    <w:rsid w:val="00D943F3"/>
    <w:rsid w:val="00D9454E"/>
    <w:rsid w:val="00D95AA0"/>
    <w:rsid w:val="00D96255"/>
    <w:rsid w:val="00D971A0"/>
    <w:rsid w:val="00D97263"/>
    <w:rsid w:val="00D9760C"/>
    <w:rsid w:val="00D97A81"/>
    <w:rsid w:val="00D97D70"/>
    <w:rsid w:val="00DA0739"/>
    <w:rsid w:val="00DA0A07"/>
    <w:rsid w:val="00DA2890"/>
    <w:rsid w:val="00DA3550"/>
    <w:rsid w:val="00DA3C0D"/>
    <w:rsid w:val="00DA3D21"/>
    <w:rsid w:val="00DA432A"/>
    <w:rsid w:val="00DA4FA2"/>
    <w:rsid w:val="00DA52D1"/>
    <w:rsid w:val="00DA5AD0"/>
    <w:rsid w:val="00DA614D"/>
    <w:rsid w:val="00DA63FB"/>
    <w:rsid w:val="00DA6DE0"/>
    <w:rsid w:val="00DA73EF"/>
    <w:rsid w:val="00DA7DF0"/>
    <w:rsid w:val="00DB047F"/>
    <w:rsid w:val="00DB0639"/>
    <w:rsid w:val="00DB0A37"/>
    <w:rsid w:val="00DB0B9E"/>
    <w:rsid w:val="00DB0E51"/>
    <w:rsid w:val="00DB1831"/>
    <w:rsid w:val="00DB194C"/>
    <w:rsid w:val="00DB28BB"/>
    <w:rsid w:val="00DB2B73"/>
    <w:rsid w:val="00DB2CF2"/>
    <w:rsid w:val="00DB2E33"/>
    <w:rsid w:val="00DB3099"/>
    <w:rsid w:val="00DB38DB"/>
    <w:rsid w:val="00DB3BAD"/>
    <w:rsid w:val="00DB3F52"/>
    <w:rsid w:val="00DB3FAB"/>
    <w:rsid w:val="00DB4528"/>
    <w:rsid w:val="00DB4A41"/>
    <w:rsid w:val="00DB5BEE"/>
    <w:rsid w:val="00DB5C9A"/>
    <w:rsid w:val="00DB6363"/>
    <w:rsid w:val="00DB6380"/>
    <w:rsid w:val="00DB65B2"/>
    <w:rsid w:val="00DB68B8"/>
    <w:rsid w:val="00DB6AF8"/>
    <w:rsid w:val="00DB71FB"/>
    <w:rsid w:val="00DB7C68"/>
    <w:rsid w:val="00DC0CE9"/>
    <w:rsid w:val="00DC10D3"/>
    <w:rsid w:val="00DC1C3B"/>
    <w:rsid w:val="00DC1D98"/>
    <w:rsid w:val="00DC1FC9"/>
    <w:rsid w:val="00DC20CA"/>
    <w:rsid w:val="00DC21B7"/>
    <w:rsid w:val="00DC24FD"/>
    <w:rsid w:val="00DC34F1"/>
    <w:rsid w:val="00DC44E4"/>
    <w:rsid w:val="00DC4A31"/>
    <w:rsid w:val="00DC4A7E"/>
    <w:rsid w:val="00DC5117"/>
    <w:rsid w:val="00DC524C"/>
    <w:rsid w:val="00DC52D4"/>
    <w:rsid w:val="00DC57E3"/>
    <w:rsid w:val="00DC5C4B"/>
    <w:rsid w:val="00DC5F92"/>
    <w:rsid w:val="00DC748F"/>
    <w:rsid w:val="00DD047D"/>
    <w:rsid w:val="00DD0C26"/>
    <w:rsid w:val="00DD2488"/>
    <w:rsid w:val="00DD249F"/>
    <w:rsid w:val="00DD2DB8"/>
    <w:rsid w:val="00DD322F"/>
    <w:rsid w:val="00DD3454"/>
    <w:rsid w:val="00DD3B43"/>
    <w:rsid w:val="00DD3B7E"/>
    <w:rsid w:val="00DD435F"/>
    <w:rsid w:val="00DD48BF"/>
    <w:rsid w:val="00DD4BAE"/>
    <w:rsid w:val="00DD5683"/>
    <w:rsid w:val="00DD5B4F"/>
    <w:rsid w:val="00DD5C61"/>
    <w:rsid w:val="00DD5E18"/>
    <w:rsid w:val="00DD5E22"/>
    <w:rsid w:val="00DD6A26"/>
    <w:rsid w:val="00DE0229"/>
    <w:rsid w:val="00DE072E"/>
    <w:rsid w:val="00DE13BE"/>
    <w:rsid w:val="00DE1413"/>
    <w:rsid w:val="00DE2119"/>
    <w:rsid w:val="00DE23D2"/>
    <w:rsid w:val="00DE2A46"/>
    <w:rsid w:val="00DE2A5A"/>
    <w:rsid w:val="00DE335E"/>
    <w:rsid w:val="00DE33EF"/>
    <w:rsid w:val="00DE3B88"/>
    <w:rsid w:val="00DE3F91"/>
    <w:rsid w:val="00DE479A"/>
    <w:rsid w:val="00DE4842"/>
    <w:rsid w:val="00DE4D75"/>
    <w:rsid w:val="00DE5636"/>
    <w:rsid w:val="00DE5D39"/>
    <w:rsid w:val="00DE5F04"/>
    <w:rsid w:val="00DE65B7"/>
    <w:rsid w:val="00DE6834"/>
    <w:rsid w:val="00DE6B9A"/>
    <w:rsid w:val="00DE6D39"/>
    <w:rsid w:val="00DE71D2"/>
    <w:rsid w:val="00DE7269"/>
    <w:rsid w:val="00DE72F0"/>
    <w:rsid w:val="00DE73CE"/>
    <w:rsid w:val="00DE751D"/>
    <w:rsid w:val="00DE7817"/>
    <w:rsid w:val="00DE7C3C"/>
    <w:rsid w:val="00DF0F54"/>
    <w:rsid w:val="00DF1342"/>
    <w:rsid w:val="00DF197C"/>
    <w:rsid w:val="00DF219A"/>
    <w:rsid w:val="00DF2583"/>
    <w:rsid w:val="00DF2609"/>
    <w:rsid w:val="00DF298F"/>
    <w:rsid w:val="00DF2C7E"/>
    <w:rsid w:val="00DF32D5"/>
    <w:rsid w:val="00DF3553"/>
    <w:rsid w:val="00DF3643"/>
    <w:rsid w:val="00DF36F2"/>
    <w:rsid w:val="00DF3706"/>
    <w:rsid w:val="00DF3DF1"/>
    <w:rsid w:val="00DF4451"/>
    <w:rsid w:val="00DF47D6"/>
    <w:rsid w:val="00DF49F3"/>
    <w:rsid w:val="00DF5063"/>
    <w:rsid w:val="00DF584A"/>
    <w:rsid w:val="00DF5CE2"/>
    <w:rsid w:val="00DF62F4"/>
    <w:rsid w:val="00DF6D65"/>
    <w:rsid w:val="00DF772A"/>
    <w:rsid w:val="00DF7C5C"/>
    <w:rsid w:val="00E00754"/>
    <w:rsid w:val="00E0107C"/>
    <w:rsid w:val="00E016B1"/>
    <w:rsid w:val="00E01944"/>
    <w:rsid w:val="00E01A3F"/>
    <w:rsid w:val="00E023F3"/>
    <w:rsid w:val="00E02722"/>
    <w:rsid w:val="00E02E2E"/>
    <w:rsid w:val="00E03545"/>
    <w:rsid w:val="00E03DAF"/>
    <w:rsid w:val="00E03E70"/>
    <w:rsid w:val="00E04009"/>
    <w:rsid w:val="00E04779"/>
    <w:rsid w:val="00E04893"/>
    <w:rsid w:val="00E04C62"/>
    <w:rsid w:val="00E04E0D"/>
    <w:rsid w:val="00E04E10"/>
    <w:rsid w:val="00E05C2F"/>
    <w:rsid w:val="00E060A1"/>
    <w:rsid w:val="00E06199"/>
    <w:rsid w:val="00E07E38"/>
    <w:rsid w:val="00E104F4"/>
    <w:rsid w:val="00E1096A"/>
    <w:rsid w:val="00E10AAF"/>
    <w:rsid w:val="00E10F74"/>
    <w:rsid w:val="00E11545"/>
    <w:rsid w:val="00E116B7"/>
    <w:rsid w:val="00E11B8F"/>
    <w:rsid w:val="00E11D36"/>
    <w:rsid w:val="00E12245"/>
    <w:rsid w:val="00E12F3B"/>
    <w:rsid w:val="00E12FB9"/>
    <w:rsid w:val="00E132DD"/>
    <w:rsid w:val="00E13676"/>
    <w:rsid w:val="00E13E8D"/>
    <w:rsid w:val="00E14347"/>
    <w:rsid w:val="00E14FA8"/>
    <w:rsid w:val="00E1501F"/>
    <w:rsid w:val="00E15B11"/>
    <w:rsid w:val="00E1643E"/>
    <w:rsid w:val="00E1712C"/>
    <w:rsid w:val="00E1758F"/>
    <w:rsid w:val="00E2054D"/>
    <w:rsid w:val="00E214BA"/>
    <w:rsid w:val="00E21650"/>
    <w:rsid w:val="00E2342B"/>
    <w:rsid w:val="00E236EE"/>
    <w:rsid w:val="00E2397F"/>
    <w:rsid w:val="00E246D0"/>
    <w:rsid w:val="00E2488F"/>
    <w:rsid w:val="00E25113"/>
    <w:rsid w:val="00E25575"/>
    <w:rsid w:val="00E25DA4"/>
    <w:rsid w:val="00E2600D"/>
    <w:rsid w:val="00E26635"/>
    <w:rsid w:val="00E26B78"/>
    <w:rsid w:val="00E274A2"/>
    <w:rsid w:val="00E27AC1"/>
    <w:rsid w:val="00E30261"/>
    <w:rsid w:val="00E3037B"/>
    <w:rsid w:val="00E3046E"/>
    <w:rsid w:val="00E305AE"/>
    <w:rsid w:val="00E3084F"/>
    <w:rsid w:val="00E31076"/>
    <w:rsid w:val="00E31595"/>
    <w:rsid w:val="00E319F2"/>
    <w:rsid w:val="00E31E3D"/>
    <w:rsid w:val="00E329F1"/>
    <w:rsid w:val="00E32A66"/>
    <w:rsid w:val="00E33222"/>
    <w:rsid w:val="00E33729"/>
    <w:rsid w:val="00E33A1F"/>
    <w:rsid w:val="00E33BBA"/>
    <w:rsid w:val="00E33E55"/>
    <w:rsid w:val="00E3443D"/>
    <w:rsid w:val="00E34C6B"/>
    <w:rsid w:val="00E34DE2"/>
    <w:rsid w:val="00E34F24"/>
    <w:rsid w:val="00E35136"/>
    <w:rsid w:val="00E3534C"/>
    <w:rsid w:val="00E35C53"/>
    <w:rsid w:val="00E36D2D"/>
    <w:rsid w:val="00E36F16"/>
    <w:rsid w:val="00E378A9"/>
    <w:rsid w:val="00E37D23"/>
    <w:rsid w:val="00E4072E"/>
    <w:rsid w:val="00E4117D"/>
    <w:rsid w:val="00E41712"/>
    <w:rsid w:val="00E427CB"/>
    <w:rsid w:val="00E4298D"/>
    <w:rsid w:val="00E431F7"/>
    <w:rsid w:val="00E4350D"/>
    <w:rsid w:val="00E4392D"/>
    <w:rsid w:val="00E445E8"/>
    <w:rsid w:val="00E45EDF"/>
    <w:rsid w:val="00E463FC"/>
    <w:rsid w:val="00E46C14"/>
    <w:rsid w:val="00E46F2B"/>
    <w:rsid w:val="00E4732D"/>
    <w:rsid w:val="00E47783"/>
    <w:rsid w:val="00E47896"/>
    <w:rsid w:val="00E47B0E"/>
    <w:rsid w:val="00E50517"/>
    <w:rsid w:val="00E50841"/>
    <w:rsid w:val="00E516FB"/>
    <w:rsid w:val="00E517D9"/>
    <w:rsid w:val="00E51859"/>
    <w:rsid w:val="00E51FC6"/>
    <w:rsid w:val="00E523CE"/>
    <w:rsid w:val="00E525C0"/>
    <w:rsid w:val="00E52665"/>
    <w:rsid w:val="00E52D86"/>
    <w:rsid w:val="00E52EBB"/>
    <w:rsid w:val="00E5373D"/>
    <w:rsid w:val="00E53BDA"/>
    <w:rsid w:val="00E5451A"/>
    <w:rsid w:val="00E547FE"/>
    <w:rsid w:val="00E54809"/>
    <w:rsid w:val="00E54A55"/>
    <w:rsid w:val="00E5512F"/>
    <w:rsid w:val="00E55438"/>
    <w:rsid w:val="00E55D90"/>
    <w:rsid w:val="00E55E72"/>
    <w:rsid w:val="00E55F91"/>
    <w:rsid w:val="00E565DB"/>
    <w:rsid w:val="00E5663F"/>
    <w:rsid w:val="00E56F4A"/>
    <w:rsid w:val="00E57995"/>
    <w:rsid w:val="00E57EB8"/>
    <w:rsid w:val="00E57FC5"/>
    <w:rsid w:val="00E60A20"/>
    <w:rsid w:val="00E60AB6"/>
    <w:rsid w:val="00E60AEC"/>
    <w:rsid w:val="00E60FF5"/>
    <w:rsid w:val="00E6130F"/>
    <w:rsid w:val="00E61AFD"/>
    <w:rsid w:val="00E61FFF"/>
    <w:rsid w:val="00E6242F"/>
    <w:rsid w:val="00E6261C"/>
    <w:rsid w:val="00E62E3A"/>
    <w:rsid w:val="00E63270"/>
    <w:rsid w:val="00E635AC"/>
    <w:rsid w:val="00E635B2"/>
    <w:rsid w:val="00E63705"/>
    <w:rsid w:val="00E63930"/>
    <w:rsid w:val="00E63E64"/>
    <w:rsid w:val="00E64395"/>
    <w:rsid w:val="00E650FF"/>
    <w:rsid w:val="00E656CF"/>
    <w:rsid w:val="00E65FF9"/>
    <w:rsid w:val="00E66201"/>
    <w:rsid w:val="00E66527"/>
    <w:rsid w:val="00E66B26"/>
    <w:rsid w:val="00E67008"/>
    <w:rsid w:val="00E67721"/>
    <w:rsid w:val="00E677E6"/>
    <w:rsid w:val="00E67EBB"/>
    <w:rsid w:val="00E7008A"/>
    <w:rsid w:val="00E70538"/>
    <w:rsid w:val="00E70744"/>
    <w:rsid w:val="00E712DA"/>
    <w:rsid w:val="00E71EFE"/>
    <w:rsid w:val="00E7208F"/>
    <w:rsid w:val="00E72B99"/>
    <w:rsid w:val="00E72D11"/>
    <w:rsid w:val="00E72E61"/>
    <w:rsid w:val="00E73098"/>
    <w:rsid w:val="00E738D0"/>
    <w:rsid w:val="00E747B1"/>
    <w:rsid w:val="00E74C99"/>
    <w:rsid w:val="00E750F4"/>
    <w:rsid w:val="00E7576E"/>
    <w:rsid w:val="00E75972"/>
    <w:rsid w:val="00E75F4B"/>
    <w:rsid w:val="00E763BD"/>
    <w:rsid w:val="00E76CAB"/>
    <w:rsid w:val="00E7778E"/>
    <w:rsid w:val="00E77E02"/>
    <w:rsid w:val="00E8085B"/>
    <w:rsid w:val="00E8173D"/>
    <w:rsid w:val="00E81B1D"/>
    <w:rsid w:val="00E82547"/>
    <w:rsid w:val="00E82791"/>
    <w:rsid w:val="00E827DB"/>
    <w:rsid w:val="00E82D0F"/>
    <w:rsid w:val="00E830FC"/>
    <w:rsid w:val="00E85A4C"/>
    <w:rsid w:val="00E85D17"/>
    <w:rsid w:val="00E865AA"/>
    <w:rsid w:val="00E86815"/>
    <w:rsid w:val="00E8699E"/>
    <w:rsid w:val="00E86C30"/>
    <w:rsid w:val="00E86C8A"/>
    <w:rsid w:val="00E8746C"/>
    <w:rsid w:val="00E87756"/>
    <w:rsid w:val="00E879DB"/>
    <w:rsid w:val="00E87AC2"/>
    <w:rsid w:val="00E87C1D"/>
    <w:rsid w:val="00E90F70"/>
    <w:rsid w:val="00E91134"/>
    <w:rsid w:val="00E913D4"/>
    <w:rsid w:val="00E91489"/>
    <w:rsid w:val="00E92425"/>
    <w:rsid w:val="00E92576"/>
    <w:rsid w:val="00E9266F"/>
    <w:rsid w:val="00E926F6"/>
    <w:rsid w:val="00E92CFB"/>
    <w:rsid w:val="00E938BB"/>
    <w:rsid w:val="00E9406E"/>
    <w:rsid w:val="00E94098"/>
    <w:rsid w:val="00E9417C"/>
    <w:rsid w:val="00E9440D"/>
    <w:rsid w:val="00E952DA"/>
    <w:rsid w:val="00E9559F"/>
    <w:rsid w:val="00E95846"/>
    <w:rsid w:val="00E96888"/>
    <w:rsid w:val="00E977A0"/>
    <w:rsid w:val="00E97980"/>
    <w:rsid w:val="00E97A16"/>
    <w:rsid w:val="00E97C49"/>
    <w:rsid w:val="00E97D74"/>
    <w:rsid w:val="00EA0E2E"/>
    <w:rsid w:val="00EA1ACC"/>
    <w:rsid w:val="00EA2108"/>
    <w:rsid w:val="00EA214E"/>
    <w:rsid w:val="00EA2766"/>
    <w:rsid w:val="00EA2ECD"/>
    <w:rsid w:val="00EA38F0"/>
    <w:rsid w:val="00EA3B70"/>
    <w:rsid w:val="00EA3D56"/>
    <w:rsid w:val="00EA3F4B"/>
    <w:rsid w:val="00EA5CD6"/>
    <w:rsid w:val="00EA63CC"/>
    <w:rsid w:val="00EA6D4C"/>
    <w:rsid w:val="00EA72B8"/>
    <w:rsid w:val="00EB0285"/>
    <w:rsid w:val="00EB02E2"/>
    <w:rsid w:val="00EB04A3"/>
    <w:rsid w:val="00EB0E7A"/>
    <w:rsid w:val="00EB1273"/>
    <w:rsid w:val="00EB1500"/>
    <w:rsid w:val="00EB1670"/>
    <w:rsid w:val="00EB1ABD"/>
    <w:rsid w:val="00EB1E19"/>
    <w:rsid w:val="00EB1E58"/>
    <w:rsid w:val="00EB1FD7"/>
    <w:rsid w:val="00EB2477"/>
    <w:rsid w:val="00EB2971"/>
    <w:rsid w:val="00EB2AA2"/>
    <w:rsid w:val="00EB2C12"/>
    <w:rsid w:val="00EB2C19"/>
    <w:rsid w:val="00EB3066"/>
    <w:rsid w:val="00EB32CB"/>
    <w:rsid w:val="00EB35E0"/>
    <w:rsid w:val="00EB411B"/>
    <w:rsid w:val="00EB4797"/>
    <w:rsid w:val="00EB68A6"/>
    <w:rsid w:val="00EB70CF"/>
    <w:rsid w:val="00EB76EC"/>
    <w:rsid w:val="00EB783B"/>
    <w:rsid w:val="00EB7868"/>
    <w:rsid w:val="00EC0328"/>
    <w:rsid w:val="00EC035F"/>
    <w:rsid w:val="00EC085C"/>
    <w:rsid w:val="00EC0953"/>
    <w:rsid w:val="00EC196B"/>
    <w:rsid w:val="00EC1E72"/>
    <w:rsid w:val="00EC21EA"/>
    <w:rsid w:val="00EC2B88"/>
    <w:rsid w:val="00EC3106"/>
    <w:rsid w:val="00EC330E"/>
    <w:rsid w:val="00EC3829"/>
    <w:rsid w:val="00EC38EC"/>
    <w:rsid w:val="00EC4F79"/>
    <w:rsid w:val="00EC5198"/>
    <w:rsid w:val="00EC5680"/>
    <w:rsid w:val="00EC6513"/>
    <w:rsid w:val="00EC6E0B"/>
    <w:rsid w:val="00EC70A6"/>
    <w:rsid w:val="00EC7533"/>
    <w:rsid w:val="00EC7E55"/>
    <w:rsid w:val="00ED0A3C"/>
    <w:rsid w:val="00ED0EBA"/>
    <w:rsid w:val="00ED118C"/>
    <w:rsid w:val="00ED11BA"/>
    <w:rsid w:val="00ED16B4"/>
    <w:rsid w:val="00ED16FE"/>
    <w:rsid w:val="00ED1DC6"/>
    <w:rsid w:val="00ED1E25"/>
    <w:rsid w:val="00ED1F33"/>
    <w:rsid w:val="00ED2EE6"/>
    <w:rsid w:val="00ED35F4"/>
    <w:rsid w:val="00ED39F0"/>
    <w:rsid w:val="00ED46DB"/>
    <w:rsid w:val="00ED4D96"/>
    <w:rsid w:val="00ED4E14"/>
    <w:rsid w:val="00ED5132"/>
    <w:rsid w:val="00ED55A8"/>
    <w:rsid w:val="00ED56A2"/>
    <w:rsid w:val="00ED5777"/>
    <w:rsid w:val="00ED5EE8"/>
    <w:rsid w:val="00ED69C2"/>
    <w:rsid w:val="00ED72FC"/>
    <w:rsid w:val="00ED7657"/>
    <w:rsid w:val="00ED785C"/>
    <w:rsid w:val="00ED7AF2"/>
    <w:rsid w:val="00ED7DAB"/>
    <w:rsid w:val="00EE0478"/>
    <w:rsid w:val="00EE0944"/>
    <w:rsid w:val="00EE0FC9"/>
    <w:rsid w:val="00EE1B7A"/>
    <w:rsid w:val="00EE1BD7"/>
    <w:rsid w:val="00EE1BE1"/>
    <w:rsid w:val="00EE2767"/>
    <w:rsid w:val="00EE301E"/>
    <w:rsid w:val="00EE30F3"/>
    <w:rsid w:val="00EE33B1"/>
    <w:rsid w:val="00EE38ED"/>
    <w:rsid w:val="00EE3ECA"/>
    <w:rsid w:val="00EE3EF9"/>
    <w:rsid w:val="00EE405C"/>
    <w:rsid w:val="00EE433C"/>
    <w:rsid w:val="00EE48BF"/>
    <w:rsid w:val="00EE50E6"/>
    <w:rsid w:val="00EE53EC"/>
    <w:rsid w:val="00EE57CF"/>
    <w:rsid w:val="00EE588E"/>
    <w:rsid w:val="00EE5A87"/>
    <w:rsid w:val="00EE622A"/>
    <w:rsid w:val="00EE688B"/>
    <w:rsid w:val="00EE6899"/>
    <w:rsid w:val="00EE71A1"/>
    <w:rsid w:val="00EE7738"/>
    <w:rsid w:val="00EF0716"/>
    <w:rsid w:val="00EF0D2A"/>
    <w:rsid w:val="00EF1266"/>
    <w:rsid w:val="00EF1687"/>
    <w:rsid w:val="00EF1BA6"/>
    <w:rsid w:val="00EF201E"/>
    <w:rsid w:val="00EF2096"/>
    <w:rsid w:val="00EF241F"/>
    <w:rsid w:val="00EF27EA"/>
    <w:rsid w:val="00EF2E22"/>
    <w:rsid w:val="00EF330F"/>
    <w:rsid w:val="00EF3BB7"/>
    <w:rsid w:val="00EF451F"/>
    <w:rsid w:val="00EF4709"/>
    <w:rsid w:val="00EF48B6"/>
    <w:rsid w:val="00EF5741"/>
    <w:rsid w:val="00EF57E8"/>
    <w:rsid w:val="00EF5C00"/>
    <w:rsid w:val="00EF6715"/>
    <w:rsid w:val="00EF67DA"/>
    <w:rsid w:val="00EF6DF9"/>
    <w:rsid w:val="00EF75C1"/>
    <w:rsid w:val="00EF76B3"/>
    <w:rsid w:val="00EF7954"/>
    <w:rsid w:val="00EF7E2D"/>
    <w:rsid w:val="00F003F8"/>
    <w:rsid w:val="00F004AD"/>
    <w:rsid w:val="00F00952"/>
    <w:rsid w:val="00F00956"/>
    <w:rsid w:val="00F00DD1"/>
    <w:rsid w:val="00F00F42"/>
    <w:rsid w:val="00F02092"/>
    <w:rsid w:val="00F02B8A"/>
    <w:rsid w:val="00F032B3"/>
    <w:rsid w:val="00F03DA1"/>
    <w:rsid w:val="00F03DBF"/>
    <w:rsid w:val="00F03DD6"/>
    <w:rsid w:val="00F03DEB"/>
    <w:rsid w:val="00F04942"/>
    <w:rsid w:val="00F049E4"/>
    <w:rsid w:val="00F053CA"/>
    <w:rsid w:val="00F05CF1"/>
    <w:rsid w:val="00F06370"/>
    <w:rsid w:val="00F06B43"/>
    <w:rsid w:val="00F0718D"/>
    <w:rsid w:val="00F0751E"/>
    <w:rsid w:val="00F07B51"/>
    <w:rsid w:val="00F10671"/>
    <w:rsid w:val="00F106DB"/>
    <w:rsid w:val="00F10A7E"/>
    <w:rsid w:val="00F10C0C"/>
    <w:rsid w:val="00F11179"/>
    <w:rsid w:val="00F11D21"/>
    <w:rsid w:val="00F11FAB"/>
    <w:rsid w:val="00F13952"/>
    <w:rsid w:val="00F149BE"/>
    <w:rsid w:val="00F14B09"/>
    <w:rsid w:val="00F1507D"/>
    <w:rsid w:val="00F1509F"/>
    <w:rsid w:val="00F150E8"/>
    <w:rsid w:val="00F15324"/>
    <w:rsid w:val="00F158A2"/>
    <w:rsid w:val="00F15D1A"/>
    <w:rsid w:val="00F169BE"/>
    <w:rsid w:val="00F16A10"/>
    <w:rsid w:val="00F16A92"/>
    <w:rsid w:val="00F1701D"/>
    <w:rsid w:val="00F17508"/>
    <w:rsid w:val="00F201A0"/>
    <w:rsid w:val="00F20A05"/>
    <w:rsid w:val="00F20CC1"/>
    <w:rsid w:val="00F20FEE"/>
    <w:rsid w:val="00F22631"/>
    <w:rsid w:val="00F228CB"/>
    <w:rsid w:val="00F23063"/>
    <w:rsid w:val="00F24B5F"/>
    <w:rsid w:val="00F26010"/>
    <w:rsid w:val="00F2646C"/>
    <w:rsid w:val="00F26521"/>
    <w:rsid w:val="00F26EE6"/>
    <w:rsid w:val="00F26F7E"/>
    <w:rsid w:val="00F2731F"/>
    <w:rsid w:val="00F27867"/>
    <w:rsid w:val="00F27DC1"/>
    <w:rsid w:val="00F27FA6"/>
    <w:rsid w:val="00F300B4"/>
    <w:rsid w:val="00F307A2"/>
    <w:rsid w:val="00F31CC7"/>
    <w:rsid w:val="00F3223F"/>
    <w:rsid w:val="00F3290E"/>
    <w:rsid w:val="00F330EA"/>
    <w:rsid w:val="00F3354D"/>
    <w:rsid w:val="00F336A5"/>
    <w:rsid w:val="00F3382A"/>
    <w:rsid w:val="00F33AE5"/>
    <w:rsid w:val="00F33C66"/>
    <w:rsid w:val="00F34AA8"/>
    <w:rsid w:val="00F34BCF"/>
    <w:rsid w:val="00F35751"/>
    <w:rsid w:val="00F3605E"/>
    <w:rsid w:val="00F40943"/>
    <w:rsid w:val="00F40A9E"/>
    <w:rsid w:val="00F40FB8"/>
    <w:rsid w:val="00F41023"/>
    <w:rsid w:val="00F41267"/>
    <w:rsid w:val="00F412C0"/>
    <w:rsid w:val="00F415A9"/>
    <w:rsid w:val="00F42858"/>
    <w:rsid w:val="00F4350F"/>
    <w:rsid w:val="00F44115"/>
    <w:rsid w:val="00F441F0"/>
    <w:rsid w:val="00F454D7"/>
    <w:rsid w:val="00F45646"/>
    <w:rsid w:val="00F45E7B"/>
    <w:rsid w:val="00F45EDF"/>
    <w:rsid w:val="00F45FD9"/>
    <w:rsid w:val="00F468C6"/>
    <w:rsid w:val="00F46E34"/>
    <w:rsid w:val="00F476F6"/>
    <w:rsid w:val="00F478D3"/>
    <w:rsid w:val="00F478D7"/>
    <w:rsid w:val="00F479F1"/>
    <w:rsid w:val="00F47BBE"/>
    <w:rsid w:val="00F47F30"/>
    <w:rsid w:val="00F47F9F"/>
    <w:rsid w:val="00F50690"/>
    <w:rsid w:val="00F51249"/>
    <w:rsid w:val="00F51C8C"/>
    <w:rsid w:val="00F51CF1"/>
    <w:rsid w:val="00F521AC"/>
    <w:rsid w:val="00F52290"/>
    <w:rsid w:val="00F528D3"/>
    <w:rsid w:val="00F52DBB"/>
    <w:rsid w:val="00F533FD"/>
    <w:rsid w:val="00F53731"/>
    <w:rsid w:val="00F53A3B"/>
    <w:rsid w:val="00F53F08"/>
    <w:rsid w:val="00F54057"/>
    <w:rsid w:val="00F54A2F"/>
    <w:rsid w:val="00F56625"/>
    <w:rsid w:val="00F56780"/>
    <w:rsid w:val="00F5710E"/>
    <w:rsid w:val="00F57660"/>
    <w:rsid w:val="00F60053"/>
    <w:rsid w:val="00F601E1"/>
    <w:rsid w:val="00F603A6"/>
    <w:rsid w:val="00F603B0"/>
    <w:rsid w:val="00F605F8"/>
    <w:rsid w:val="00F60E3F"/>
    <w:rsid w:val="00F60F6E"/>
    <w:rsid w:val="00F61175"/>
    <w:rsid w:val="00F61419"/>
    <w:rsid w:val="00F61641"/>
    <w:rsid w:val="00F619C0"/>
    <w:rsid w:val="00F61E73"/>
    <w:rsid w:val="00F6248B"/>
    <w:rsid w:val="00F624BC"/>
    <w:rsid w:val="00F626F7"/>
    <w:rsid w:val="00F62891"/>
    <w:rsid w:val="00F62ED1"/>
    <w:rsid w:val="00F63492"/>
    <w:rsid w:val="00F63CDB"/>
    <w:rsid w:val="00F64225"/>
    <w:rsid w:val="00F64296"/>
    <w:rsid w:val="00F644EC"/>
    <w:rsid w:val="00F645E9"/>
    <w:rsid w:val="00F648B5"/>
    <w:rsid w:val="00F64990"/>
    <w:rsid w:val="00F64C73"/>
    <w:rsid w:val="00F6571C"/>
    <w:rsid w:val="00F6596C"/>
    <w:rsid w:val="00F65CC4"/>
    <w:rsid w:val="00F662FA"/>
    <w:rsid w:val="00F66324"/>
    <w:rsid w:val="00F66B47"/>
    <w:rsid w:val="00F67237"/>
    <w:rsid w:val="00F67A90"/>
    <w:rsid w:val="00F67E26"/>
    <w:rsid w:val="00F702D5"/>
    <w:rsid w:val="00F70ACF"/>
    <w:rsid w:val="00F7102A"/>
    <w:rsid w:val="00F710D7"/>
    <w:rsid w:val="00F716B6"/>
    <w:rsid w:val="00F71D1E"/>
    <w:rsid w:val="00F71EA0"/>
    <w:rsid w:val="00F725ED"/>
    <w:rsid w:val="00F7293A"/>
    <w:rsid w:val="00F729A9"/>
    <w:rsid w:val="00F734A1"/>
    <w:rsid w:val="00F73AAC"/>
    <w:rsid w:val="00F73EE5"/>
    <w:rsid w:val="00F74968"/>
    <w:rsid w:val="00F74CFE"/>
    <w:rsid w:val="00F74E03"/>
    <w:rsid w:val="00F74ECE"/>
    <w:rsid w:val="00F752E2"/>
    <w:rsid w:val="00F752E7"/>
    <w:rsid w:val="00F7552A"/>
    <w:rsid w:val="00F75B8D"/>
    <w:rsid w:val="00F75C6B"/>
    <w:rsid w:val="00F75E97"/>
    <w:rsid w:val="00F761F8"/>
    <w:rsid w:val="00F764BA"/>
    <w:rsid w:val="00F7667C"/>
    <w:rsid w:val="00F76BC4"/>
    <w:rsid w:val="00F76D91"/>
    <w:rsid w:val="00F7766A"/>
    <w:rsid w:val="00F77D9B"/>
    <w:rsid w:val="00F80158"/>
    <w:rsid w:val="00F80352"/>
    <w:rsid w:val="00F808C3"/>
    <w:rsid w:val="00F80E35"/>
    <w:rsid w:val="00F80E72"/>
    <w:rsid w:val="00F814D1"/>
    <w:rsid w:val="00F81FE5"/>
    <w:rsid w:val="00F83352"/>
    <w:rsid w:val="00F83400"/>
    <w:rsid w:val="00F83738"/>
    <w:rsid w:val="00F83C59"/>
    <w:rsid w:val="00F84294"/>
    <w:rsid w:val="00F84931"/>
    <w:rsid w:val="00F84FFA"/>
    <w:rsid w:val="00F85193"/>
    <w:rsid w:val="00F851F1"/>
    <w:rsid w:val="00F85565"/>
    <w:rsid w:val="00F85D9D"/>
    <w:rsid w:val="00F85FCD"/>
    <w:rsid w:val="00F866C5"/>
    <w:rsid w:val="00F86771"/>
    <w:rsid w:val="00F86F25"/>
    <w:rsid w:val="00F87326"/>
    <w:rsid w:val="00F906FC"/>
    <w:rsid w:val="00F90CD1"/>
    <w:rsid w:val="00F90D03"/>
    <w:rsid w:val="00F90F33"/>
    <w:rsid w:val="00F9109B"/>
    <w:rsid w:val="00F911DE"/>
    <w:rsid w:val="00F91628"/>
    <w:rsid w:val="00F91CDE"/>
    <w:rsid w:val="00F9286C"/>
    <w:rsid w:val="00F92DE9"/>
    <w:rsid w:val="00F92E08"/>
    <w:rsid w:val="00F933ED"/>
    <w:rsid w:val="00F93B73"/>
    <w:rsid w:val="00F93D7F"/>
    <w:rsid w:val="00F94112"/>
    <w:rsid w:val="00F943BE"/>
    <w:rsid w:val="00F95B33"/>
    <w:rsid w:val="00F960C9"/>
    <w:rsid w:val="00F9619F"/>
    <w:rsid w:val="00F9624E"/>
    <w:rsid w:val="00F96B6E"/>
    <w:rsid w:val="00F971C4"/>
    <w:rsid w:val="00F97438"/>
    <w:rsid w:val="00F97657"/>
    <w:rsid w:val="00FA0489"/>
    <w:rsid w:val="00FA058E"/>
    <w:rsid w:val="00FA132E"/>
    <w:rsid w:val="00FA143C"/>
    <w:rsid w:val="00FA146E"/>
    <w:rsid w:val="00FA15B9"/>
    <w:rsid w:val="00FA1747"/>
    <w:rsid w:val="00FA1765"/>
    <w:rsid w:val="00FA1C41"/>
    <w:rsid w:val="00FA2534"/>
    <w:rsid w:val="00FA2A80"/>
    <w:rsid w:val="00FA2DC4"/>
    <w:rsid w:val="00FA3B08"/>
    <w:rsid w:val="00FA3C3F"/>
    <w:rsid w:val="00FA4F25"/>
    <w:rsid w:val="00FA53BD"/>
    <w:rsid w:val="00FA5484"/>
    <w:rsid w:val="00FA57E9"/>
    <w:rsid w:val="00FA5802"/>
    <w:rsid w:val="00FA5ADE"/>
    <w:rsid w:val="00FA5DC9"/>
    <w:rsid w:val="00FA6446"/>
    <w:rsid w:val="00FA657A"/>
    <w:rsid w:val="00FA7115"/>
    <w:rsid w:val="00FA77B9"/>
    <w:rsid w:val="00FB0B0A"/>
    <w:rsid w:val="00FB134D"/>
    <w:rsid w:val="00FB1497"/>
    <w:rsid w:val="00FB1854"/>
    <w:rsid w:val="00FB19C2"/>
    <w:rsid w:val="00FB1F59"/>
    <w:rsid w:val="00FB2113"/>
    <w:rsid w:val="00FB4789"/>
    <w:rsid w:val="00FB479F"/>
    <w:rsid w:val="00FB4DA0"/>
    <w:rsid w:val="00FB4EA3"/>
    <w:rsid w:val="00FB5164"/>
    <w:rsid w:val="00FB5376"/>
    <w:rsid w:val="00FB5BAE"/>
    <w:rsid w:val="00FB5EC9"/>
    <w:rsid w:val="00FB610F"/>
    <w:rsid w:val="00FB639B"/>
    <w:rsid w:val="00FB66E9"/>
    <w:rsid w:val="00FB6730"/>
    <w:rsid w:val="00FB7241"/>
    <w:rsid w:val="00FB74D2"/>
    <w:rsid w:val="00FB7BFC"/>
    <w:rsid w:val="00FB7D73"/>
    <w:rsid w:val="00FC0282"/>
    <w:rsid w:val="00FC0985"/>
    <w:rsid w:val="00FC0B9C"/>
    <w:rsid w:val="00FC0C4F"/>
    <w:rsid w:val="00FC0D9B"/>
    <w:rsid w:val="00FC1865"/>
    <w:rsid w:val="00FC1BD6"/>
    <w:rsid w:val="00FC1DFB"/>
    <w:rsid w:val="00FC2921"/>
    <w:rsid w:val="00FC2928"/>
    <w:rsid w:val="00FC2B37"/>
    <w:rsid w:val="00FC2DED"/>
    <w:rsid w:val="00FC349E"/>
    <w:rsid w:val="00FC3B75"/>
    <w:rsid w:val="00FC3BA2"/>
    <w:rsid w:val="00FC3FD1"/>
    <w:rsid w:val="00FC451C"/>
    <w:rsid w:val="00FC484A"/>
    <w:rsid w:val="00FC4A4B"/>
    <w:rsid w:val="00FC4B65"/>
    <w:rsid w:val="00FC5709"/>
    <w:rsid w:val="00FC6104"/>
    <w:rsid w:val="00FC616B"/>
    <w:rsid w:val="00FC6224"/>
    <w:rsid w:val="00FC6CCF"/>
    <w:rsid w:val="00FD0066"/>
    <w:rsid w:val="00FD1B47"/>
    <w:rsid w:val="00FD1D4C"/>
    <w:rsid w:val="00FD1F0B"/>
    <w:rsid w:val="00FD2A42"/>
    <w:rsid w:val="00FD2B92"/>
    <w:rsid w:val="00FD300F"/>
    <w:rsid w:val="00FD368E"/>
    <w:rsid w:val="00FD3D54"/>
    <w:rsid w:val="00FD3D90"/>
    <w:rsid w:val="00FD4644"/>
    <w:rsid w:val="00FD4ADF"/>
    <w:rsid w:val="00FD4EE0"/>
    <w:rsid w:val="00FD6818"/>
    <w:rsid w:val="00FD6B04"/>
    <w:rsid w:val="00FD6C6E"/>
    <w:rsid w:val="00FD6E53"/>
    <w:rsid w:val="00FD7C1C"/>
    <w:rsid w:val="00FD7D79"/>
    <w:rsid w:val="00FD7EB5"/>
    <w:rsid w:val="00FE0DBA"/>
    <w:rsid w:val="00FE0E2E"/>
    <w:rsid w:val="00FE0EC0"/>
    <w:rsid w:val="00FE12A5"/>
    <w:rsid w:val="00FE1669"/>
    <w:rsid w:val="00FE1949"/>
    <w:rsid w:val="00FE1BE3"/>
    <w:rsid w:val="00FE2335"/>
    <w:rsid w:val="00FE3F1B"/>
    <w:rsid w:val="00FE4624"/>
    <w:rsid w:val="00FE4EB5"/>
    <w:rsid w:val="00FE5437"/>
    <w:rsid w:val="00FE593E"/>
    <w:rsid w:val="00FE5AF7"/>
    <w:rsid w:val="00FE5B66"/>
    <w:rsid w:val="00FE5ED1"/>
    <w:rsid w:val="00FE652F"/>
    <w:rsid w:val="00FE72A3"/>
    <w:rsid w:val="00FE78CC"/>
    <w:rsid w:val="00FF010B"/>
    <w:rsid w:val="00FF0540"/>
    <w:rsid w:val="00FF08C3"/>
    <w:rsid w:val="00FF0998"/>
    <w:rsid w:val="00FF1262"/>
    <w:rsid w:val="00FF2105"/>
    <w:rsid w:val="00FF23D9"/>
    <w:rsid w:val="00FF2BF0"/>
    <w:rsid w:val="00FF2D46"/>
    <w:rsid w:val="00FF35D5"/>
    <w:rsid w:val="00FF3920"/>
    <w:rsid w:val="00FF3F84"/>
    <w:rsid w:val="00FF4020"/>
    <w:rsid w:val="00FF4860"/>
    <w:rsid w:val="00FF486A"/>
    <w:rsid w:val="00FF4C66"/>
    <w:rsid w:val="00FF4E42"/>
    <w:rsid w:val="00FF4E51"/>
    <w:rsid w:val="00FF5C45"/>
    <w:rsid w:val="00FF6945"/>
    <w:rsid w:val="00FF6A06"/>
    <w:rsid w:val="00FF6C14"/>
    <w:rsid w:val="00FF7054"/>
    <w:rsid w:val="00FF70AB"/>
    <w:rsid w:val="00FF733E"/>
    <w:rsid w:val="00FF74A7"/>
    <w:rsid w:val="00FF791B"/>
    <w:rsid w:val="00FF7D2E"/>
    <w:rsid w:val="00FF7E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AE3E43D-FB59-4E27-BE96-1765C4A22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B7EC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pPr>
      <w:keepNext/>
      <w:ind w:leftChars="0" w:left="0" w:firstLineChars="0" w:firstLine="0"/>
      <w:jc w:val="center"/>
      <w:outlineLvl w:val="0"/>
    </w:pPr>
    <w:rPr>
      <w:rFonts w:hAnsi="標楷體"/>
      <w:b/>
      <w:bCs/>
    </w:rPr>
  </w:style>
  <w:style w:type="paragraph" w:styleId="2">
    <w:name w:val="heading 2"/>
    <w:basedOn w:val="a0"/>
    <w:next w:val="a0"/>
    <w:qFormat/>
    <w:rsid w:val="00431565"/>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semiHidden/>
    <w:unhideWhenUsed/>
    <w:qFormat/>
    <w:rsid w:val="00F85FCD"/>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20">
    <w:name w:val=" 字元 字元2 字元 字元 字元"/>
    <w:basedOn w:val="a0"/>
    <w:semiHidden/>
    <w:rsid w:val="00EE688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eastAsia="標楷體"/>
      <w:b/>
      <w:snapToGrid w:val="0"/>
      <w:kern w:val="2"/>
      <w:sz w:val="32"/>
    </w:rPr>
  </w:style>
  <w:style w:type="character" w:customStyle="1" w:styleId="160">
    <w:name w:val="第一層(16號字) 字元"/>
    <w:link w:val="16"/>
    <w:rsid w:val="00A93826"/>
    <w:rPr>
      <w:rFonts w:eastAsia="標楷體"/>
      <w:b/>
      <w:snapToGrid w:val="0"/>
      <w:kern w:val="2"/>
      <w:sz w:val="32"/>
      <w:lang w:val="en-US" w:eastAsia="zh-TW" w:bidi="ar-SA"/>
    </w:rPr>
  </w:style>
  <w:style w:type="paragraph" w:customStyle="1" w:styleId="14">
    <w:name w:val="第二層(14號字)"/>
    <w:link w:val="141"/>
    <w:rsid w:val="00C0495E"/>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rsid w:val="00C0495E"/>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5469B"/>
    <w:rPr>
      <w:rFonts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pPr>
      <w:adjustRightInd/>
      <w:ind w:left="400" w:hangingChars="100" w:hanging="100"/>
    </w:pPr>
  </w:style>
  <w:style w:type="character" w:customStyle="1" w:styleId="1230">
    <w:name w:val="1.2.3. 字元"/>
    <w:link w:val="123"/>
    <w:rsid w:val="00B763D1"/>
    <w:rPr>
      <w:rFonts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0"/>
    <w:next w:val="a0"/>
    <w:semiHidden/>
    <w:pPr>
      <w:ind w:leftChars="400" w:left="960" w:hangingChars="200" w:hanging="480"/>
    </w:pPr>
  </w:style>
  <w:style w:type="character" w:customStyle="1" w:styleId="143">
    <w:name w:val="表格內文(14行高) 字元"/>
    <w:link w:val="142"/>
    <w:qFormat/>
    <w:rsid w:val="0048398E"/>
    <w:rPr>
      <w:rFonts w:eastAsia="標楷體"/>
      <w:snapToGrid w:val="0"/>
      <w:kern w:val="2"/>
      <w:sz w:val="24"/>
      <w:szCs w:val="28"/>
      <w:lang w:val="en-US" w:eastAsia="zh-TW" w:bidi="ar-SA"/>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link w:val="145"/>
    <w:rsid w:val="00C0495E"/>
    <w:pPr>
      <w:ind w:left="567" w:hanging="567"/>
    </w:pPr>
    <w:rPr>
      <w:rFonts w:ascii="標楷體"/>
      <w:sz w:val="28"/>
    </w:rPr>
  </w:style>
  <w:style w:type="character" w:customStyle="1" w:styleId="145">
    <w:name w:val="第一層(14號字) 字元"/>
    <w:link w:val="144"/>
    <w:rsid w:val="00C0495E"/>
    <w:rPr>
      <w:rFonts w:ascii="標楷體" w:eastAsia="標楷體"/>
      <w:b/>
      <w:snapToGrid w:val="0"/>
      <w:kern w:val="2"/>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EB04A3"/>
    <w:rPr>
      <w:rFonts w:eastAsia="標楷體"/>
      <w:snapToGrid w:val="0"/>
      <w:kern w:val="2"/>
      <w:sz w:val="24"/>
      <w:szCs w:val="28"/>
      <w:lang w:val="en-US" w:eastAsia="zh-TW" w:bidi="ar-SA"/>
    </w:rPr>
  </w:style>
  <w:style w:type="paragraph" w:customStyle="1" w:styleId="21">
    <w:name w:val="(一)下內文縮2"/>
    <w:basedOn w:val="a0"/>
    <w:link w:val="22"/>
    <w:qFormat/>
    <w:pPr>
      <w:adjustRightInd w:val="0"/>
      <w:ind w:leftChars="300" w:left="300"/>
    </w:pPr>
  </w:style>
  <w:style w:type="paragraph" w:styleId="ae">
    <w:name w:val="header"/>
    <w:basedOn w:val="a0"/>
    <w:link w:val="af"/>
    <w:uiPriority w:val="99"/>
    <w:pPr>
      <w:tabs>
        <w:tab w:val="center" w:pos="4153"/>
        <w:tab w:val="right" w:pos="8306"/>
      </w:tabs>
      <w:snapToGrid w:val="0"/>
    </w:pPr>
    <w:rPr>
      <w:sz w:val="20"/>
      <w:szCs w:val="20"/>
    </w:rPr>
  </w:style>
  <w:style w:type="character" w:styleId="af0">
    <w:name w:val="page number"/>
    <w:basedOn w:val="a1"/>
  </w:style>
  <w:style w:type="paragraph" w:styleId="af1">
    <w:name w:val="footer"/>
    <w:basedOn w:val="a0"/>
    <w:link w:val="af2"/>
    <w:uiPriority w:val="99"/>
    <w:pPr>
      <w:tabs>
        <w:tab w:val="center" w:pos="4153"/>
        <w:tab w:val="right" w:pos="8306"/>
      </w:tabs>
      <w:snapToGrid w:val="0"/>
    </w:pPr>
    <w:rPr>
      <w:sz w:val="20"/>
      <w:szCs w:val="20"/>
    </w:rPr>
  </w:style>
  <w:style w:type="character" w:styleId="af3">
    <w:name w:val="Hyperlink"/>
    <w:uiPriority w:val="99"/>
    <w:rPr>
      <w:color w:val="0000FF"/>
      <w:u w:val="single"/>
    </w:rPr>
  </w:style>
  <w:style w:type="paragraph" w:styleId="10">
    <w:name w:val="toc 1"/>
    <w:basedOn w:val="a0"/>
    <w:next w:val="a0"/>
    <w:autoRedefine/>
    <w:uiPriority w:val="39"/>
    <w:rsid w:val="005E3EBC"/>
    <w:pPr>
      <w:tabs>
        <w:tab w:val="right" w:leader="dot" w:pos="8490"/>
      </w:tabs>
      <w:spacing w:line="480" w:lineRule="exact"/>
      <w:ind w:leftChars="0" w:left="487" w:hangingChars="200" w:hanging="487"/>
      <w:jc w:val="right"/>
    </w:pPr>
    <w:rPr>
      <w:rFonts w:hAnsi="標楷體"/>
      <w:b/>
      <w:noProof/>
      <w:sz w:val="24"/>
      <w:szCs w:val="24"/>
    </w:rPr>
  </w:style>
  <w:style w:type="paragraph" w:styleId="23">
    <w:name w:val="toc 2"/>
    <w:basedOn w:val="a0"/>
    <w:next w:val="a0"/>
    <w:autoRedefine/>
    <w:uiPriority w:val="39"/>
    <w:rsid w:val="003741B2"/>
    <w:pPr>
      <w:tabs>
        <w:tab w:val="right" w:leader="dot" w:pos="8505"/>
      </w:tabs>
      <w:ind w:leftChars="0" w:left="487" w:rightChars="99" w:right="281" w:hangingChars="200" w:hanging="487"/>
    </w:pPr>
    <w:rPr>
      <w:sz w:val="24"/>
    </w:rPr>
  </w:style>
  <w:style w:type="paragraph" w:customStyle="1" w:styleId="af4">
    <w:name w:val="第一層"/>
    <w:basedOn w:val="a0"/>
    <w:pPr>
      <w:tabs>
        <w:tab w:val="left" w:pos="266"/>
      </w:tabs>
      <w:adjustRightInd w:val="0"/>
      <w:spacing w:line="480" w:lineRule="exact"/>
      <w:ind w:leftChars="0" w:left="0" w:firstLineChars="0" w:firstLine="0"/>
    </w:pPr>
    <w:rPr>
      <w:b/>
      <w:snapToGrid/>
      <w:szCs w:val="24"/>
    </w:rPr>
  </w:style>
  <w:style w:type="table" w:styleId="af5">
    <w:name w:val="Table Grid"/>
    <w:basedOn w:val="a2"/>
    <w:uiPriority w:val="39"/>
    <w:rsid w:val="00C74CE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footnote text"/>
    <w:basedOn w:val="a0"/>
    <w:link w:val="af7"/>
    <w:uiPriority w:val="99"/>
    <w:unhideWhenUsed/>
    <w:rsid w:val="00113D7C"/>
    <w:pPr>
      <w:snapToGrid w:val="0"/>
      <w:spacing w:line="280" w:lineRule="exact"/>
      <w:ind w:leftChars="4" w:left="84" w:hangingChars="30" w:hanging="73"/>
    </w:pPr>
    <w:rPr>
      <w:sz w:val="24"/>
      <w:szCs w:val="20"/>
    </w:rPr>
  </w:style>
  <w:style w:type="character" w:customStyle="1" w:styleId="af7">
    <w:name w:val="註腳文字 字元"/>
    <w:link w:val="af6"/>
    <w:uiPriority w:val="99"/>
    <w:rsid w:val="00113D7C"/>
    <w:rPr>
      <w:rFonts w:ascii="標楷體" w:eastAsia="標楷體"/>
      <w:snapToGrid w:val="0"/>
      <w:kern w:val="2"/>
      <w:sz w:val="24"/>
    </w:rPr>
  </w:style>
  <w:style w:type="paragraph" w:styleId="8">
    <w:name w:val="toc 8"/>
    <w:basedOn w:val="a0"/>
    <w:next w:val="a0"/>
    <w:autoRedefine/>
    <w:semiHidden/>
    <w:rsid w:val="00CF0B8F"/>
    <w:pPr>
      <w:spacing w:line="240" w:lineRule="auto"/>
      <w:ind w:leftChars="1400" w:left="3360" w:firstLineChars="0" w:firstLine="0"/>
      <w:jc w:val="left"/>
    </w:pPr>
    <w:rPr>
      <w:snapToGrid/>
      <w:szCs w:val="24"/>
    </w:rPr>
  </w:style>
  <w:style w:type="paragraph" w:styleId="af8">
    <w:name w:val="Balloon Text"/>
    <w:basedOn w:val="a0"/>
    <w:semiHidden/>
    <w:rsid w:val="00D26127"/>
    <w:rPr>
      <w:rFonts w:ascii="Arial" w:eastAsia="新細明體" w:hAnsi="Arial"/>
      <w:sz w:val="18"/>
      <w:szCs w:val="18"/>
    </w:rPr>
  </w:style>
  <w:style w:type="character" w:styleId="af9">
    <w:name w:val="footnote reference"/>
    <w:aliases w:val="FR,Ref,de nota al pie,註腳內容,Error-Fußnotenzeichen5,Error-Fußnotenzeichen6,Error-Fußnotenzeichen3"/>
    <w:uiPriority w:val="99"/>
    <w:unhideWhenUsed/>
    <w:rsid w:val="003B0F96"/>
    <w:rPr>
      <w:vertAlign w:val="superscript"/>
    </w:rPr>
  </w:style>
  <w:style w:type="paragraph" w:customStyle="1" w:styleId="11">
    <w:name w:val=" 字元 字元1 字元 字元 字元 字元 字元"/>
    <w:basedOn w:val="a0"/>
    <w:semiHidden/>
    <w:rsid w:val="009747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樣式1"/>
    <w:basedOn w:val="a0"/>
    <w:rsid w:val="00043AAC"/>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8B69EE"/>
    <w:pPr>
      <w:numPr>
        <w:numId w:val="4"/>
      </w:numPr>
      <w:contextualSpacing/>
    </w:pPr>
  </w:style>
  <w:style w:type="paragraph" w:styleId="HTML">
    <w:name w:val="HTML Preformatted"/>
    <w:basedOn w:val="a0"/>
    <w:link w:val="HTML0"/>
    <w:uiPriority w:val="99"/>
    <w:semiHidden/>
    <w:unhideWhenUsed/>
    <w:rsid w:val="006A1168"/>
    <w:rPr>
      <w:rFonts w:ascii="Courier New" w:hAnsi="Courier New" w:cs="Courier New"/>
      <w:sz w:val="20"/>
      <w:szCs w:val="20"/>
    </w:rPr>
  </w:style>
  <w:style w:type="character" w:customStyle="1" w:styleId="HTML0">
    <w:name w:val="HTML 預設格式 字元"/>
    <w:link w:val="HTML"/>
    <w:uiPriority w:val="99"/>
    <w:semiHidden/>
    <w:rsid w:val="006A1168"/>
    <w:rPr>
      <w:rFonts w:ascii="Courier New" w:eastAsia="標楷體" w:hAnsi="Courier New" w:cs="Courier New"/>
      <w:snapToGrid w:val="0"/>
      <w:kern w:val="2"/>
    </w:rPr>
  </w:style>
  <w:style w:type="paragraph" w:customStyle="1" w:styleId="afa">
    <w:name w:val="表格註腳"/>
    <w:basedOn w:val="142"/>
    <w:rsid w:val="00954AA2"/>
    <w:pPr>
      <w:ind w:left="1164" w:hangingChars="478" w:hanging="1164"/>
    </w:pPr>
    <w:rPr>
      <w:rFonts w:hAnsi="標楷體"/>
    </w:rPr>
  </w:style>
  <w:style w:type="paragraph" w:customStyle="1" w:styleId="afb">
    <w:name w:val="表格標題"/>
    <w:basedOn w:val="a5"/>
    <w:rsid w:val="007D0925"/>
    <w:pPr>
      <w:overflowPunct w:val="0"/>
      <w:spacing w:line="400" w:lineRule="exact"/>
      <w:ind w:leftChars="317" w:left="317" w:hangingChars="375" w:hanging="1066"/>
    </w:pPr>
    <w:rPr>
      <w:b/>
    </w:rPr>
  </w:style>
  <w:style w:type="paragraph" w:customStyle="1" w:styleId="afc">
    <w:name w:val="單位換行"/>
    <w:basedOn w:val="142"/>
    <w:rsid w:val="00A00D9B"/>
    <w:pPr>
      <w:jc w:val="right"/>
    </w:pPr>
  </w:style>
  <w:style w:type="character" w:customStyle="1" w:styleId="af2">
    <w:name w:val="頁尾 字元"/>
    <w:link w:val="af1"/>
    <w:uiPriority w:val="99"/>
    <w:rsid w:val="006045C1"/>
    <w:rPr>
      <w:rFonts w:ascii="標楷體" w:eastAsia="標楷體"/>
      <w:snapToGrid w:val="0"/>
      <w:kern w:val="2"/>
    </w:rPr>
  </w:style>
  <w:style w:type="character" w:customStyle="1" w:styleId="30">
    <w:name w:val="標題 3 字元"/>
    <w:link w:val="3"/>
    <w:uiPriority w:val="9"/>
    <w:semiHidden/>
    <w:rsid w:val="00F85FCD"/>
    <w:rPr>
      <w:rFonts w:ascii="Cambria" w:eastAsia="新細明體" w:hAnsi="Cambria" w:cs="Times New Roman"/>
      <w:b/>
      <w:bCs/>
      <w:snapToGrid w:val="0"/>
      <w:kern w:val="2"/>
      <w:sz w:val="36"/>
      <w:szCs w:val="36"/>
    </w:rPr>
  </w:style>
  <w:style w:type="character" w:customStyle="1" w:styleId="af">
    <w:name w:val="頁首 字元"/>
    <w:link w:val="ae"/>
    <w:uiPriority w:val="99"/>
    <w:rsid w:val="00C6126B"/>
    <w:rPr>
      <w:rFonts w:ascii="標楷體" w:eastAsia="標楷體"/>
      <w:snapToGrid w:val="0"/>
      <w:kern w:val="2"/>
    </w:rPr>
  </w:style>
  <w:style w:type="character" w:customStyle="1" w:styleId="22">
    <w:name w:val="(一)下內文縮2 字元2"/>
    <w:link w:val="21"/>
    <w:rsid w:val="00F66B47"/>
    <w:rPr>
      <w:rFonts w:ascii="標楷體" w:eastAsia="標楷體"/>
      <w:snapToGrid w:val="0"/>
      <w:kern w:val="2"/>
      <w:sz w:val="28"/>
      <w:szCs w:val="28"/>
    </w:rPr>
  </w:style>
  <w:style w:type="paragraph" w:customStyle="1" w:styleId="1410">
    <w:name w:val="表格(14行高1.)"/>
    <w:basedOn w:val="a0"/>
    <w:qFormat/>
    <w:rsid w:val="007D1FF2"/>
    <w:pPr>
      <w:spacing w:line="280" w:lineRule="exact"/>
      <w:ind w:leftChars="0" w:left="187" w:hangingChars="92" w:hanging="187"/>
      <w:jc w:val="left"/>
    </w:pPr>
    <w:rPr>
      <w:snapToGrid/>
      <w:spacing w:val="-20"/>
      <w:sz w:val="24"/>
    </w:rPr>
  </w:style>
  <w:style w:type="paragraph" w:customStyle="1" w:styleId="1420">
    <w:name w:val="表格內文(14行高2註)"/>
    <w:basedOn w:val="142"/>
    <w:qFormat/>
    <w:rsid w:val="007168C4"/>
    <w:pPr>
      <w:ind w:leftChars="10" w:left="69" w:hangingChars="17" w:hanging="41"/>
    </w:pPr>
  </w:style>
  <w:style w:type="paragraph" w:customStyle="1" w:styleId="146">
    <w:name w:val="表格內文(14行高縮)"/>
    <w:basedOn w:val="142"/>
    <w:qFormat/>
    <w:rsid w:val="00406A8A"/>
    <w:pPr>
      <w:jc w:val="right"/>
    </w:pPr>
    <w:rPr>
      <w:rFonts w:hAnsi="標楷體"/>
      <w:snapToGrid/>
      <w:spacing w:val="-20"/>
      <w:szCs w:val="24"/>
    </w:rPr>
  </w:style>
  <w:style w:type="paragraph" w:customStyle="1" w:styleId="24">
    <w:name w:val="表格註腳2"/>
    <w:basedOn w:val="afa"/>
    <w:qFormat/>
    <w:rsid w:val="006D4D04"/>
    <w:pPr>
      <w:ind w:left="1415" w:hangingChars="581" w:hanging="1415"/>
    </w:pPr>
    <w:rPr>
      <w:lang w:eastAsia="zh-HK"/>
    </w:rPr>
  </w:style>
  <w:style w:type="paragraph" w:styleId="afd">
    <w:name w:val="Normal Indent"/>
    <w:basedOn w:val="a0"/>
    <w:uiPriority w:val="99"/>
    <w:semiHidden/>
    <w:unhideWhenUsed/>
    <w:rsid w:val="00E3046E"/>
    <w:pPr>
      <w:ind w:left="480"/>
    </w:pPr>
  </w:style>
  <w:style w:type="character" w:customStyle="1" w:styleId="25">
    <w:name w:val="(一)(二)(三) 字元2"/>
    <w:uiPriority w:val="99"/>
    <w:rsid w:val="000F22C6"/>
    <w:rPr>
      <w:rFonts w:ascii="標楷體" w:eastAsia="標楷體" w:hAnsi="Times New Roman" w:cs="Times New Roman"/>
      <w:snapToGrid w:val="0"/>
      <w:sz w:val="28"/>
      <w:szCs w:val="28"/>
    </w:rPr>
  </w:style>
  <w:style w:type="paragraph" w:customStyle="1" w:styleId="DocumentLabel">
    <w:name w:val="Document Label"/>
    <w:basedOn w:val="a0"/>
    <w:rsid w:val="00C532E7"/>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character" w:customStyle="1" w:styleId="141">
    <w:name w:val="第二層(14號字) 字元1"/>
    <w:link w:val="14"/>
    <w:rsid w:val="00C649B2"/>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22467">
      <w:bodyDiv w:val="1"/>
      <w:marLeft w:val="0"/>
      <w:marRight w:val="0"/>
      <w:marTop w:val="0"/>
      <w:marBottom w:val="0"/>
      <w:divBdr>
        <w:top w:val="none" w:sz="0" w:space="0" w:color="auto"/>
        <w:left w:val="none" w:sz="0" w:space="0" w:color="auto"/>
        <w:bottom w:val="none" w:sz="0" w:space="0" w:color="auto"/>
        <w:right w:val="none" w:sz="0" w:space="0" w:color="auto"/>
      </w:divBdr>
    </w:div>
    <w:div w:id="194081699">
      <w:bodyDiv w:val="1"/>
      <w:marLeft w:val="0"/>
      <w:marRight w:val="0"/>
      <w:marTop w:val="0"/>
      <w:marBottom w:val="0"/>
      <w:divBdr>
        <w:top w:val="none" w:sz="0" w:space="0" w:color="auto"/>
        <w:left w:val="none" w:sz="0" w:space="0" w:color="auto"/>
        <w:bottom w:val="none" w:sz="0" w:space="0" w:color="auto"/>
        <w:right w:val="none" w:sz="0" w:space="0" w:color="auto"/>
      </w:divBdr>
    </w:div>
    <w:div w:id="194731480">
      <w:bodyDiv w:val="1"/>
      <w:marLeft w:val="0"/>
      <w:marRight w:val="0"/>
      <w:marTop w:val="0"/>
      <w:marBottom w:val="0"/>
      <w:divBdr>
        <w:top w:val="none" w:sz="0" w:space="0" w:color="auto"/>
        <w:left w:val="none" w:sz="0" w:space="0" w:color="auto"/>
        <w:bottom w:val="none" w:sz="0" w:space="0" w:color="auto"/>
        <w:right w:val="none" w:sz="0" w:space="0" w:color="auto"/>
      </w:divBdr>
    </w:div>
    <w:div w:id="223224137">
      <w:bodyDiv w:val="1"/>
      <w:marLeft w:val="0"/>
      <w:marRight w:val="0"/>
      <w:marTop w:val="0"/>
      <w:marBottom w:val="0"/>
      <w:divBdr>
        <w:top w:val="none" w:sz="0" w:space="0" w:color="auto"/>
        <w:left w:val="none" w:sz="0" w:space="0" w:color="auto"/>
        <w:bottom w:val="none" w:sz="0" w:space="0" w:color="auto"/>
        <w:right w:val="none" w:sz="0" w:space="0" w:color="auto"/>
      </w:divBdr>
    </w:div>
    <w:div w:id="227377036">
      <w:bodyDiv w:val="1"/>
      <w:marLeft w:val="0"/>
      <w:marRight w:val="0"/>
      <w:marTop w:val="0"/>
      <w:marBottom w:val="0"/>
      <w:divBdr>
        <w:top w:val="none" w:sz="0" w:space="0" w:color="auto"/>
        <w:left w:val="none" w:sz="0" w:space="0" w:color="auto"/>
        <w:bottom w:val="none" w:sz="0" w:space="0" w:color="auto"/>
        <w:right w:val="none" w:sz="0" w:space="0" w:color="auto"/>
      </w:divBdr>
    </w:div>
    <w:div w:id="234125477">
      <w:bodyDiv w:val="1"/>
      <w:marLeft w:val="0"/>
      <w:marRight w:val="0"/>
      <w:marTop w:val="0"/>
      <w:marBottom w:val="0"/>
      <w:divBdr>
        <w:top w:val="none" w:sz="0" w:space="0" w:color="auto"/>
        <w:left w:val="none" w:sz="0" w:space="0" w:color="auto"/>
        <w:bottom w:val="none" w:sz="0" w:space="0" w:color="auto"/>
        <w:right w:val="none" w:sz="0" w:space="0" w:color="auto"/>
      </w:divBdr>
    </w:div>
    <w:div w:id="252054351">
      <w:bodyDiv w:val="1"/>
      <w:marLeft w:val="0"/>
      <w:marRight w:val="0"/>
      <w:marTop w:val="0"/>
      <w:marBottom w:val="0"/>
      <w:divBdr>
        <w:top w:val="none" w:sz="0" w:space="0" w:color="auto"/>
        <w:left w:val="none" w:sz="0" w:space="0" w:color="auto"/>
        <w:bottom w:val="none" w:sz="0" w:space="0" w:color="auto"/>
        <w:right w:val="none" w:sz="0" w:space="0" w:color="auto"/>
      </w:divBdr>
    </w:div>
    <w:div w:id="257832217">
      <w:bodyDiv w:val="1"/>
      <w:marLeft w:val="0"/>
      <w:marRight w:val="0"/>
      <w:marTop w:val="0"/>
      <w:marBottom w:val="0"/>
      <w:divBdr>
        <w:top w:val="none" w:sz="0" w:space="0" w:color="auto"/>
        <w:left w:val="none" w:sz="0" w:space="0" w:color="auto"/>
        <w:bottom w:val="none" w:sz="0" w:space="0" w:color="auto"/>
        <w:right w:val="none" w:sz="0" w:space="0" w:color="auto"/>
      </w:divBdr>
    </w:div>
    <w:div w:id="330379525">
      <w:bodyDiv w:val="1"/>
      <w:marLeft w:val="0"/>
      <w:marRight w:val="0"/>
      <w:marTop w:val="0"/>
      <w:marBottom w:val="0"/>
      <w:divBdr>
        <w:top w:val="none" w:sz="0" w:space="0" w:color="auto"/>
        <w:left w:val="none" w:sz="0" w:space="0" w:color="auto"/>
        <w:bottom w:val="none" w:sz="0" w:space="0" w:color="auto"/>
        <w:right w:val="none" w:sz="0" w:space="0" w:color="auto"/>
      </w:divBdr>
    </w:div>
    <w:div w:id="453061289">
      <w:bodyDiv w:val="1"/>
      <w:marLeft w:val="0"/>
      <w:marRight w:val="0"/>
      <w:marTop w:val="0"/>
      <w:marBottom w:val="0"/>
      <w:divBdr>
        <w:top w:val="none" w:sz="0" w:space="0" w:color="auto"/>
        <w:left w:val="none" w:sz="0" w:space="0" w:color="auto"/>
        <w:bottom w:val="none" w:sz="0" w:space="0" w:color="auto"/>
        <w:right w:val="none" w:sz="0" w:space="0" w:color="auto"/>
      </w:divBdr>
    </w:div>
    <w:div w:id="544173484">
      <w:bodyDiv w:val="1"/>
      <w:marLeft w:val="0"/>
      <w:marRight w:val="0"/>
      <w:marTop w:val="0"/>
      <w:marBottom w:val="0"/>
      <w:divBdr>
        <w:top w:val="none" w:sz="0" w:space="0" w:color="auto"/>
        <w:left w:val="none" w:sz="0" w:space="0" w:color="auto"/>
        <w:bottom w:val="none" w:sz="0" w:space="0" w:color="auto"/>
        <w:right w:val="none" w:sz="0" w:space="0" w:color="auto"/>
      </w:divBdr>
    </w:div>
    <w:div w:id="608780417">
      <w:bodyDiv w:val="1"/>
      <w:marLeft w:val="0"/>
      <w:marRight w:val="0"/>
      <w:marTop w:val="0"/>
      <w:marBottom w:val="0"/>
      <w:divBdr>
        <w:top w:val="none" w:sz="0" w:space="0" w:color="auto"/>
        <w:left w:val="none" w:sz="0" w:space="0" w:color="auto"/>
        <w:bottom w:val="none" w:sz="0" w:space="0" w:color="auto"/>
        <w:right w:val="none" w:sz="0" w:space="0" w:color="auto"/>
      </w:divBdr>
    </w:div>
    <w:div w:id="612051618">
      <w:bodyDiv w:val="1"/>
      <w:marLeft w:val="0"/>
      <w:marRight w:val="0"/>
      <w:marTop w:val="0"/>
      <w:marBottom w:val="0"/>
      <w:divBdr>
        <w:top w:val="none" w:sz="0" w:space="0" w:color="auto"/>
        <w:left w:val="none" w:sz="0" w:space="0" w:color="auto"/>
        <w:bottom w:val="none" w:sz="0" w:space="0" w:color="auto"/>
        <w:right w:val="none" w:sz="0" w:space="0" w:color="auto"/>
      </w:divBdr>
    </w:div>
    <w:div w:id="661467147">
      <w:bodyDiv w:val="1"/>
      <w:marLeft w:val="0"/>
      <w:marRight w:val="0"/>
      <w:marTop w:val="0"/>
      <w:marBottom w:val="0"/>
      <w:divBdr>
        <w:top w:val="none" w:sz="0" w:space="0" w:color="auto"/>
        <w:left w:val="none" w:sz="0" w:space="0" w:color="auto"/>
        <w:bottom w:val="none" w:sz="0" w:space="0" w:color="auto"/>
        <w:right w:val="none" w:sz="0" w:space="0" w:color="auto"/>
      </w:divBdr>
    </w:div>
    <w:div w:id="704671592">
      <w:bodyDiv w:val="1"/>
      <w:marLeft w:val="0"/>
      <w:marRight w:val="0"/>
      <w:marTop w:val="0"/>
      <w:marBottom w:val="0"/>
      <w:divBdr>
        <w:top w:val="none" w:sz="0" w:space="0" w:color="auto"/>
        <w:left w:val="none" w:sz="0" w:space="0" w:color="auto"/>
        <w:bottom w:val="none" w:sz="0" w:space="0" w:color="auto"/>
        <w:right w:val="none" w:sz="0" w:space="0" w:color="auto"/>
      </w:divBdr>
    </w:div>
    <w:div w:id="718434035">
      <w:bodyDiv w:val="1"/>
      <w:marLeft w:val="0"/>
      <w:marRight w:val="0"/>
      <w:marTop w:val="0"/>
      <w:marBottom w:val="0"/>
      <w:divBdr>
        <w:top w:val="none" w:sz="0" w:space="0" w:color="auto"/>
        <w:left w:val="none" w:sz="0" w:space="0" w:color="auto"/>
        <w:bottom w:val="none" w:sz="0" w:space="0" w:color="auto"/>
        <w:right w:val="none" w:sz="0" w:space="0" w:color="auto"/>
      </w:divBdr>
    </w:div>
    <w:div w:id="746148545">
      <w:bodyDiv w:val="1"/>
      <w:marLeft w:val="0"/>
      <w:marRight w:val="0"/>
      <w:marTop w:val="0"/>
      <w:marBottom w:val="0"/>
      <w:divBdr>
        <w:top w:val="none" w:sz="0" w:space="0" w:color="auto"/>
        <w:left w:val="none" w:sz="0" w:space="0" w:color="auto"/>
        <w:bottom w:val="none" w:sz="0" w:space="0" w:color="auto"/>
        <w:right w:val="none" w:sz="0" w:space="0" w:color="auto"/>
      </w:divBdr>
    </w:div>
    <w:div w:id="758789473">
      <w:bodyDiv w:val="1"/>
      <w:marLeft w:val="0"/>
      <w:marRight w:val="0"/>
      <w:marTop w:val="0"/>
      <w:marBottom w:val="0"/>
      <w:divBdr>
        <w:top w:val="none" w:sz="0" w:space="0" w:color="auto"/>
        <w:left w:val="none" w:sz="0" w:space="0" w:color="auto"/>
        <w:bottom w:val="none" w:sz="0" w:space="0" w:color="auto"/>
        <w:right w:val="none" w:sz="0" w:space="0" w:color="auto"/>
      </w:divBdr>
    </w:div>
    <w:div w:id="791361948">
      <w:bodyDiv w:val="1"/>
      <w:marLeft w:val="0"/>
      <w:marRight w:val="0"/>
      <w:marTop w:val="0"/>
      <w:marBottom w:val="0"/>
      <w:divBdr>
        <w:top w:val="none" w:sz="0" w:space="0" w:color="auto"/>
        <w:left w:val="none" w:sz="0" w:space="0" w:color="auto"/>
        <w:bottom w:val="none" w:sz="0" w:space="0" w:color="auto"/>
        <w:right w:val="none" w:sz="0" w:space="0" w:color="auto"/>
      </w:divBdr>
    </w:div>
    <w:div w:id="878123161">
      <w:bodyDiv w:val="1"/>
      <w:marLeft w:val="0"/>
      <w:marRight w:val="0"/>
      <w:marTop w:val="0"/>
      <w:marBottom w:val="0"/>
      <w:divBdr>
        <w:top w:val="none" w:sz="0" w:space="0" w:color="auto"/>
        <w:left w:val="none" w:sz="0" w:space="0" w:color="auto"/>
        <w:bottom w:val="none" w:sz="0" w:space="0" w:color="auto"/>
        <w:right w:val="none" w:sz="0" w:space="0" w:color="auto"/>
      </w:divBdr>
    </w:div>
    <w:div w:id="928006274">
      <w:bodyDiv w:val="1"/>
      <w:marLeft w:val="0"/>
      <w:marRight w:val="0"/>
      <w:marTop w:val="0"/>
      <w:marBottom w:val="0"/>
      <w:divBdr>
        <w:top w:val="none" w:sz="0" w:space="0" w:color="auto"/>
        <w:left w:val="none" w:sz="0" w:space="0" w:color="auto"/>
        <w:bottom w:val="none" w:sz="0" w:space="0" w:color="auto"/>
        <w:right w:val="none" w:sz="0" w:space="0" w:color="auto"/>
      </w:divBdr>
    </w:div>
    <w:div w:id="935673744">
      <w:bodyDiv w:val="1"/>
      <w:marLeft w:val="0"/>
      <w:marRight w:val="0"/>
      <w:marTop w:val="0"/>
      <w:marBottom w:val="0"/>
      <w:divBdr>
        <w:top w:val="none" w:sz="0" w:space="0" w:color="auto"/>
        <w:left w:val="none" w:sz="0" w:space="0" w:color="auto"/>
        <w:bottom w:val="none" w:sz="0" w:space="0" w:color="auto"/>
        <w:right w:val="none" w:sz="0" w:space="0" w:color="auto"/>
      </w:divBdr>
    </w:div>
    <w:div w:id="1013806270">
      <w:bodyDiv w:val="1"/>
      <w:marLeft w:val="0"/>
      <w:marRight w:val="0"/>
      <w:marTop w:val="0"/>
      <w:marBottom w:val="0"/>
      <w:divBdr>
        <w:top w:val="none" w:sz="0" w:space="0" w:color="auto"/>
        <w:left w:val="none" w:sz="0" w:space="0" w:color="auto"/>
        <w:bottom w:val="none" w:sz="0" w:space="0" w:color="auto"/>
        <w:right w:val="none" w:sz="0" w:space="0" w:color="auto"/>
      </w:divBdr>
    </w:div>
    <w:div w:id="1030759503">
      <w:bodyDiv w:val="1"/>
      <w:marLeft w:val="0"/>
      <w:marRight w:val="0"/>
      <w:marTop w:val="0"/>
      <w:marBottom w:val="0"/>
      <w:divBdr>
        <w:top w:val="none" w:sz="0" w:space="0" w:color="auto"/>
        <w:left w:val="none" w:sz="0" w:space="0" w:color="auto"/>
        <w:bottom w:val="none" w:sz="0" w:space="0" w:color="auto"/>
        <w:right w:val="none" w:sz="0" w:space="0" w:color="auto"/>
      </w:divBdr>
    </w:div>
    <w:div w:id="1038436903">
      <w:bodyDiv w:val="1"/>
      <w:marLeft w:val="0"/>
      <w:marRight w:val="0"/>
      <w:marTop w:val="0"/>
      <w:marBottom w:val="0"/>
      <w:divBdr>
        <w:top w:val="none" w:sz="0" w:space="0" w:color="auto"/>
        <w:left w:val="none" w:sz="0" w:space="0" w:color="auto"/>
        <w:bottom w:val="none" w:sz="0" w:space="0" w:color="auto"/>
        <w:right w:val="none" w:sz="0" w:space="0" w:color="auto"/>
      </w:divBdr>
    </w:div>
    <w:div w:id="1157305198">
      <w:bodyDiv w:val="1"/>
      <w:marLeft w:val="0"/>
      <w:marRight w:val="0"/>
      <w:marTop w:val="0"/>
      <w:marBottom w:val="0"/>
      <w:divBdr>
        <w:top w:val="none" w:sz="0" w:space="0" w:color="auto"/>
        <w:left w:val="none" w:sz="0" w:space="0" w:color="auto"/>
        <w:bottom w:val="none" w:sz="0" w:space="0" w:color="auto"/>
        <w:right w:val="none" w:sz="0" w:space="0" w:color="auto"/>
      </w:divBdr>
    </w:div>
    <w:div w:id="1295327477">
      <w:bodyDiv w:val="1"/>
      <w:marLeft w:val="0"/>
      <w:marRight w:val="0"/>
      <w:marTop w:val="0"/>
      <w:marBottom w:val="0"/>
      <w:divBdr>
        <w:top w:val="none" w:sz="0" w:space="0" w:color="auto"/>
        <w:left w:val="none" w:sz="0" w:space="0" w:color="auto"/>
        <w:bottom w:val="none" w:sz="0" w:space="0" w:color="auto"/>
        <w:right w:val="none" w:sz="0" w:space="0" w:color="auto"/>
      </w:divBdr>
    </w:div>
    <w:div w:id="1453285109">
      <w:bodyDiv w:val="1"/>
      <w:marLeft w:val="0"/>
      <w:marRight w:val="0"/>
      <w:marTop w:val="0"/>
      <w:marBottom w:val="0"/>
      <w:divBdr>
        <w:top w:val="none" w:sz="0" w:space="0" w:color="auto"/>
        <w:left w:val="none" w:sz="0" w:space="0" w:color="auto"/>
        <w:bottom w:val="none" w:sz="0" w:space="0" w:color="auto"/>
        <w:right w:val="none" w:sz="0" w:space="0" w:color="auto"/>
      </w:divBdr>
    </w:div>
    <w:div w:id="1483498433">
      <w:bodyDiv w:val="1"/>
      <w:marLeft w:val="0"/>
      <w:marRight w:val="0"/>
      <w:marTop w:val="0"/>
      <w:marBottom w:val="0"/>
      <w:divBdr>
        <w:top w:val="none" w:sz="0" w:space="0" w:color="auto"/>
        <w:left w:val="none" w:sz="0" w:space="0" w:color="auto"/>
        <w:bottom w:val="none" w:sz="0" w:space="0" w:color="auto"/>
        <w:right w:val="none" w:sz="0" w:space="0" w:color="auto"/>
      </w:divBdr>
    </w:div>
    <w:div w:id="1605579569">
      <w:bodyDiv w:val="1"/>
      <w:marLeft w:val="0"/>
      <w:marRight w:val="0"/>
      <w:marTop w:val="0"/>
      <w:marBottom w:val="0"/>
      <w:divBdr>
        <w:top w:val="none" w:sz="0" w:space="0" w:color="auto"/>
        <w:left w:val="none" w:sz="0" w:space="0" w:color="auto"/>
        <w:bottom w:val="none" w:sz="0" w:space="0" w:color="auto"/>
        <w:right w:val="none" w:sz="0" w:space="0" w:color="auto"/>
      </w:divBdr>
    </w:div>
    <w:div w:id="1683047685">
      <w:bodyDiv w:val="1"/>
      <w:marLeft w:val="0"/>
      <w:marRight w:val="0"/>
      <w:marTop w:val="0"/>
      <w:marBottom w:val="0"/>
      <w:divBdr>
        <w:top w:val="none" w:sz="0" w:space="0" w:color="auto"/>
        <w:left w:val="none" w:sz="0" w:space="0" w:color="auto"/>
        <w:bottom w:val="none" w:sz="0" w:space="0" w:color="auto"/>
        <w:right w:val="none" w:sz="0" w:space="0" w:color="auto"/>
      </w:divBdr>
    </w:div>
    <w:div w:id="1702314281">
      <w:bodyDiv w:val="1"/>
      <w:marLeft w:val="0"/>
      <w:marRight w:val="0"/>
      <w:marTop w:val="0"/>
      <w:marBottom w:val="0"/>
      <w:divBdr>
        <w:top w:val="none" w:sz="0" w:space="0" w:color="auto"/>
        <w:left w:val="none" w:sz="0" w:space="0" w:color="auto"/>
        <w:bottom w:val="none" w:sz="0" w:space="0" w:color="auto"/>
        <w:right w:val="none" w:sz="0" w:space="0" w:color="auto"/>
      </w:divBdr>
    </w:div>
    <w:div w:id="1745100918">
      <w:bodyDiv w:val="1"/>
      <w:marLeft w:val="0"/>
      <w:marRight w:val="0"/>
      <w:marTop w:val="0"/>
      <w:marBottom w:val="0"/>
      <w:divBdr>
        <w:top w:val="none" w:sz="0" w:space="0" w:color="auto"/>
        <w:left w:val="none" w:sz="0" w:space="0" w:color="auto"/>
        <w:bottom w:val="none" w:sz="0" w:space="0" w:color="auto"/>
        <w:right w:val="none" w:sz="0" w:space="0" w:color="auto"/>
      </w:divBdr>
    </w:div>
    <w:div w:id="1809861921">
      <w:bodyDiv w:val="1"/>
      <w:marLeft w:val="0"/>
      <w:marRight w:val="0"/>
      <w:marTop w:val="0"/>
      <w:marBottom w:val="0"/>
      <w:divBdr>
        <w:top w:val="none" w:sz="0" w:space="0" w:color="auto"/>
        <w:left w:val="none" w:sz="0" w:space="0" w:color="auto"/>
        <w:bottom w:val="none" w:sz="0" w:space="0" w:color="auto"/>
        <w:right w:val="none" w:sz="0" w:space="0" w:color="auto"/>
      </w:divBdr>
    </w:div>
    <w:div w:id="1812671191">
      <w:bodyDiv w:val="1"/>
      <w:marLeft w:val="0"/>
      <w:marRight w:val="0"/>
      <w:marTop w:val="0"/>
      <w:marBottom w:val="0"/>
      <w:divBdr>
        <w:top w:val="none" w:sz="0" w:space="0" w:color="auto"/>
        <w:left w:val="none" w:sz="0" w:space="0" w:color="auto"/>
        <w:bottom w:val="none" w:sz="0" w:space="0" w:color="auto"/>
        <w:right w:val="none" w:sz="0" w:space="0" w:color="auto"/>
      </w:divBdr>
    </w:div>
    <w:div w:id="1961917691">
      <w:bodyDiv w:val="1"/>
      <w:marLeft w:val="0"/>
      <w:marRight w:val="0"/>
      <w:marTop w:val="0"/>
      <w:marBottom w:val="0"/>
      <w:divBdr>
        <w:top w:val="none" w:sz="0" w:space="0" w:color="auto"/>
        <w:left w:val="none" w:sz="0" w:space="0" w:color="auto"/>
        <w:bottom w:val="none" w:sz="0" w:space="0" w:color="auto"/>
        <w:right w:val="none" w:sz="0" w:space="0" w:color="auto"/>
      </w:divBdr>
    </w:div>
    <w:div w:id="2008635178">
      <w:bodyDiv w:val="1"/>
      <w:marLeft w:val="0"/>
      <w:marRight w:val="0"/>
      <w:marTop w:val="0"/>
      <w:marBottom w:val="0"/>
      <w:divBdr>
        <w:top w:val="none" w:sz="0" w:space="0" w:color="auto"/>
        <w:left w:val="none" w:sz="0" w:space="0" w:color="auto"/>
        <w:bottom w:val="none" w:sz="0" w:space="0" w:color="auto"/>
        <w:right w:val="none" w:sz="0" w:space="0" w:color="auto"/>
      </w:divBdr>
    </w:div>
    <w:div w:id="2085299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920359-03CA-464A-87D7-579FD8B79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524</Words>
  <Characters>2987</Characters>
  <Application>Microsoft Office Word</Application>
  <DocSecurity>0</DocSecurity>
  <Lines>24</Lines>
  <Paragraphs>7</Paragraphs>
  <ScaleCrop>false</ScaleCrop>
  <Company/>
  <LinksUpToDate>false</LinksUpToDate>
  <CharactersWithSpaces>3504</CharactersWithSpaces>
  <SharedDoc>false</SharedDoc>
  <HLinks>
    <vt:vector size="36" baseType="variant">
      <vt:variant>
        <vt:i4>1572927</vt:i4>
      </vt:variant>
      <vt:variant>
        <vt:i4>32</vt:i4>
      </vt:variant>
      <vt:variant>
        <vt:i4>0</vt:i4>
      </vt:variant>
      <vt:variant>
        <vt:i4>5</vt:i4>
      </vt:variant>
      <vt:variant>
        <vt:lpwstr/>
      </vt:variant>
      <vt:variant>
        <vt:lpwstr>_Toc181366924</vt:lpwstr>
      </vt:variant>
      <vt:variant>
        <vt:i4>1572927</vt:i4>
      </vt:variant>
      <vt:variant>
        <vt:i4>26</vt:i4>
      </vt:variant>
      <vt:variant>
        <vt:i4>0</vt:i4>
      </vt:variant>
      <vt:variant>
        <vt:i4>5</vt:i4>
      </vt:variant>
      <vt:variant>
        <vt:lpwstr/>
      </vt:variant>
      <vt:variant>
        <vt:lpwstr>_Toc181366923</vt:lpwstr>
      </vt:variant>
      <vt:variant>
        <vt:i4>1572927</vt:i4>
      </vt:variant>
      <vt:variant>
        <vt:i4>20</vt:i4>
      </vt:variant>
      <vt:variant>
        <vt:i4>0</vt:i4>
      </vt:variant>
      <vt:variant>
        <vt:i4>5</vt:i4>
      </vt:variant>
      <vt:variant>
        <vt:lpwstr/>
      </vt:variant>
      <vt:variant>
        <vt:lpwstr>_Toc181366922</vt:lpwstr>
      </vt:variant>
      <vt:variant>
        <vt:i4>1572927</vt:i4>
      </vt:variant>
      <vt:variant>
        <vt:i4>14</vt:i4>
      </vt:variant>
      <vt:variant>
        <vt:i4>0</vt:i4>
      </vt:variant>
      <vt:variant>
        <vt:i4>5</vt:i4>
      </vt:variant>
      <vt:variant>
        <vt:lpwstr/>
      </vt:variant>
      <vt:variant>
        <vt:lpwstr>_Toc181366921</vt:lpwstr>
      </vt:variant>
      <vt:variant>
        <vt:i4>1572927</vt:i4>
      </vt:variant>
      <vt:variant>
        <vt:i4>8</vt:i4>
      </vt:variant>
      <vt:variant>
        <vt:i4>0</vt:i4>
      </vt:variant>
      <vt:variant>
        <vt:i4>5</vt:i4>
      </vt:variant>
      <vt:variant>
        <vt:lpwstr/>
      </vt:variant>
      <vt:variant>
        <vt:lpwstr>_Toc181366920</vt:lpwstr>
      </vt:variant>
      <vt:variant>
        <vt:i4>1769535</vt:i4>
      </vt:variant>
      <vt:variant>
        <vt:i4>2</vt:i4>
      </vt:variant>
      <vt:variant>
        <vt:i4>0</vt:i4>
      </vt:variant>
      <vt:variant>
        <vt:i4>5</vt:i4>
      </vt:variant>
      <vt:variant>
        <vt:lpwstr/>
      </vt:variant>
      <vt:variant>
        <vt:lpwstr>_Toc181366919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台灣菸酒公司九十三年度營業預算評估報告</dc:title>
  <dc:subject/>
  <dc:creator>User</dc:creator>
  <cp:keywords/>
  <dc:description/>
  <cp:lastModifiedBy>Administrator</cp:lastModifiedBy>
  <cp:revision>2</cp:revision>
  <cp:lastPrinted>2024-11-01T07:02:00Z</cp:lastPrinted>
  <dcterms:created xsi:type="dcterms:W3CDTF">2024-12-12T07:21:00Z</dcterms:created>
  <dcterms:modified xsi:type="dcterms:W3CDTF">2024-12-12T07:21:00Z</dcterms:modified>
</cp:coreProperties>
</file>