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6B118E" w:rsidRDefault="00662C81" w:rsidP="0060481E">
      <w:pPr>
        <w:pStyle w:val="ac"/>
      </w:pPr>
      <w:r w:rsidRPr="006B118E">
        <w:rPr>
          <w:rFonts w:hint="eastAsia"/>
        </w:rPr>
        <w:t>國家通訊傳播委員會主管1</w:t>
      </w:r>
      <w:r>
        <w:rPr>
          <w:rFonts w:hint="eastAsia"/>
        </w:rPr>
        <w:t>1</w:t>
      </w:r>
      <w:r w:rsidR="00D31070">
        <w:rPr>
          <w:rFonts w:hint="eastAsia"/>
        </w:rPr>
        <w:t>2</w:t>
      </w:r>
      <w:r w:rsidRPr="006B118E">
        <w:rPr>
          <w:rFonts w:hint="eastAsia"/>
        </w:rPr>
        <w:t>年度決算評估報告</w:t>
      </w:r>
    </w:p>
    <w:p w:rsidR="00662C81" w:rsidRPr="00D51394" w:rsidRDefault="00662C81" w:rsidP="00AA590C">
      <w:pPr>
        <w:pStyle w:val="14"/>
        <w:ind w:left="567" w:hanging="567"/>
      </w:pPr>
      <w:bookmarkStart w:id="0" w:name="_Toc316996796"/>
      <w:bookmarkStart w:id="1" w:name="_Toc318815553"/>
      <w:bookmarkStart w:id="2" w:name="_Toc372640729"/>
      <w:bookmarkStart w:id="3" w:name="_Toc184803356"/>
      <w:r w:rsidRPr="00E577F7">
        <w:rPr>
          <w:rFonts w:hint="eastAsia"/>
        </w:rPr>
        <w:t>三、有線廣播電視訂戶數與普及率</w:t>
      </w:r>
      <w:r w:rsidR="006F7938">
        <w:rPr>
          <w:rFonts w:hint="eastAsia"/>
        </w:rPr>
        <w:t>持續</w:t>
      </w:r>
      <w:r w:rsidRPr="00E577F7">
        <w:rPr>
          <w:rFonts w:hint="eastAsia"/>
        </w:rPr>
        <w:t>下滑，</w:t>
      </w:r>
      <w:r w:rsidR="00E10430">
        <w:rPr>
          <w:rFonts w:hint="eastAsia"/>
        </w:rPr>
        <w:t>導致</w:t>
      </w:r>
      <w:r w:rsidRPr="00E577F7">
        <w:rPr>
          <w:rFonts w:hint="eastAsia"/>
        </w:rPr>
        <w:t>系統經營者提撥基金數額減少</w:t>
      </w:r>
      <w:r w:rsidRPr="00D51394">
        <w:rPr>
          <w:rFonts w:hint="eastAsia"/>
        </w:rPr>
        <w:t>，</w:t>
      </w:r>
      <w:r w:rsidR="006F7938">
        <w:rPr>
          <w:rFonts w:hint="eastAsia"/>
        </w:rPr>
        <w:t>允宜</w:t>
      </w:r>
      <w:r w:rsidR="002D2AF1" w:rsidRPr="006E2CC5">
        <w:rPr>
          <w:rFonts w:hint="eastAsia"/>
        </w:rPr>
        <w:t>研謀</w:t>
      </w:r>
      <w:r w:rsidR="002D2AF1">
        <w:rPr>
          <w:rFonts w:hint="eastAsia"/>
        </w:rPr>
        <w:t>開源節流措施因應</w:t>
      </w:r>
      <w:bookmarkEnd w:id="3"/>
    </w:p>
    <w:p w:rsidR="00662C81" w:rsidRPr="00D51394" w:rsidRDefault="00662C81" w:rsidP="00D51394">
      <w:pPr>
        <w:ind w:left="566" w:firstLine="566"/>
      </w:pPr>
      <w:r w:rsidRPr="002F64C7">
        <w:rPr>
          <w:rFonts w:hint="eastAsia"/>
        </w:rPr>
        <w:t>有線廣播電視事業發展基金</w:t>
      </w:r>
      <w:r w:rsidR="004D6571">
        <w:rPr>
          <w:rFonts w:hint="eastAsia"/>
        </w:rPr>
        <w:t>(以下簡稱有線基金)</w:t>
      </w:r>
      <w:r w:rsidRPr="002E1FA6">
        <w:rPr>
          <w:rFonts w:hint="eastAsia"/>
          <w:spacing w:val="-20"/>
        </w:rPr>
        <w:t>11</w:t>
      </w:r>
      <w:r w:rsidR="0081122D" w:rsidRPr="002E1FA6">
        <w:rPr>
          <w:rFonts w:hint="eastAsia"/>
          <w:spacing w:val="-20"/>
        </w:rPr>
        <w:t>2</w:t>
      </w:r>
      <w:r w:rsidRPr="002E1FA6">
        <w:rPr>
          <w:rFonts w:hint="eastAsia"/>
          <w:spacing w:val="-20"/>
        </w:rPr>
        <w:t>年</w:t>
      </w:r>
      <w:r>
        <w:rPr>
          <w:rFonts w:hint="eastAsia"/>
        </w:rPr>
        <w:t>度決算基金來源</w:t>
      </w:r>
      <w:r w:rsidR="004D4C6C">
        <w:rPr>
          <w:rFonts w:hAnsi="標楷體" w:hint="eastAsia"/>
        </w:rPr>
        <w:t>「</w:t>
      </w:r>
      <w:r w:rsidR="004D4C6C" w:rsidRPr="004D4C6C">
        <w:rPr>
          <w:rFonts w:hAnsi="標楷體" w:hint="eastAsia"/>
        </w:rPr>
        <w:t>有線廣播電視事業提撥收入</w:t>
      </w:r>
      <w:r w:rsidR="004D4C6C">
        <w:rPr>
          <w:rFonts w:hAnsi="標楷體" w:hint="eastAsia"/>
        </w:rPr>
        <w:t>」決算數</w:t>
      </w:r>
      <w:r w:rsidR="004D4C6C">
        <w:rPr>
          <w:rFonts w:hAnsi="標楷體"/>
        </w:rPr>
        <w:t>2</w:t>
      </w:r>
      <w:r w:rsidR="004D4C6C">
        <w:rPr>
          <w:rFonts w:hAnsi="標楷體" w:hint="eastAsia"/>
        </w:rPr>
        <w:t>億</w:t>
      </w:r>
      <w:r w:rsidR="004D4C6C">
        <w:rPr>
          <w:rFonts w:hAnsi="標楷體"/>
        </w:rPr>
        <w:t>9,498</w:t>
      </w:r>
      <w:r w:rsidR="004D4C6C">
        <w:rPr>
          <w:rFonts w:hAnsi="標楷體" w:hint="eastAsia"/>
        </w:rPr>
        <w:t>萬</w:t>
      </w:r>
      <w:r w:rsidR="004D4C6C">
        <w:rPr>
          <w:rFonts w:hAnsi="標楷體"/>
        </w:rPr>
        <w:t>7</w:t>
      </w:r>
      <w:r w:rsidR="004D4C6C">
        <w:rPr>
          <w:rFonts w:hAnsi="標楷體" w:hint="eastAsia"/>
        </w:rPr>
        <w:t>千元</w:t>
      </w:r>
      <w:r w:rsidR="00842CC8">
        <w:rPr>
          <w:rFonts w:hAnsi="標楷體" w:hint="eastAsia"/>
        </w:rPr>
        <w:t>，占預算數</w:t>
      </w:r>
      <w:r w:rsidR="00842CC8" w:rsidRPr="00842CC8">
        <w:rPr>
          <w:rFonts w:hAnsi="標楷體"/>
        </w:rPr>
        <w:t>2</w:t>
      </w:r>
      <w:r w:rsidR="00842CC8">
        <w:rPr>
          <w:rFonts w:hAnsi="標楷體" w:hint="eastAsia"/>
        </w:rPr>
        <w:t>億</w:t>
      </w:r>
      <w:r w:rsidR="00842CC8" w:rsidRPr="00842CC8">
        <w:rPr>
          <w:rFonts w:hAnsi="標楷體"/>
        </w:rPr>
        <w:t>9,651</w:t>
      </w:r>
      <w:r w:rsidR="00842CC8">
        <w:rPr>
          <w:rFonts w:hAnsi="標楷體" w:hint="eastAsia"/>
        </w:rPr>
        <w:t>萬</w:t>
      </w:r>
      <w:r w:rsidR="00842CC8" w:rsidRPr="00842CC8">
        <w:rPr>
          <w:rFonts w:hAnsi="標楷體"/>
        </w:rPr>
        <w:t>5</w:t>
      </w:r>
      <w:r w:rsidR="00842CC8">
        <w:rPr>
          <w:rFonts w:hAnsi="標楷體" w:hint="eastAsia"/>
        </w:rPr>
        <w:t>千元之99.48%</w:t>
      </w:r>
      <w:r>
        <w:rPr>
          <w:rFonts w:hint="eastAsia"/>
        </w:rPr>
        <w:t>。經</w:t>
      </w:r>
      <w:r w:rsidRPr="00D51394">
        <w:rPr>
          <w:rFonts w:hint="eastAsia"/>
        </w:rPr>
        <w:t>查：</w:t>
      </w:r>
    </w:p>
    <w:p w:rsidR="00662C81" w:rsidRPr="009F5B54" w:rsidRDefault="00662C81" w:rsidP="00837FBB">
      <w:pPr>
        <w:pStyle w:val="a4"/>
        <w:ind w:left="849" w:hanging="283"/>
        <w:rPr>
          <w:b/>
        </w:rPr>
      </w:pPr>
      <w:r w:rsidRPr="009F5B54">
        <w:rPr>
          <w:rFonts w:hint="eastAsia"/>
          <w:b/>
        </w:rPr>
        <w:t>(一)</w:t>
      </w:r>
      <w:r w:rsidR="006F7938">
        <w:rPr>
          <w:rFonts w:hAnsi="標楷體" w:hint="eastAsia"/>
          <w:b/>
        </w:rPr>
        <w:t>112年第4季</w:t>
      </w:r>
      <w:r w:rsidR="006F7938" w:rsidRPr="009F5B54">
        <w:rPr>
          <w:rFonts w:hint="eastAsia"/>
          <w:b/>
        </w:rPr>
        <w:t>傳統有線廣播電視系統</w:t>
      </w:r>
      <w:r w:rsidR="006F7938">
        <w:rPr>
          <w:rFonts w:hint="eastAsia"/>
          <w:b/>
        </w:rPr>
        <w:t>之</w:t>
      </w:r>
      <w:r w:rsidR="006F7938" w:rsidRPr="009F5B54">
        <w:rPr>
          <w:rFonts w:hint="eastAsia"/>
          <w:b/>
        </w:rPr>
        <w:t>收視戶</w:t>
      </w:r>
      <w:r w:rsidR="006F7938">
        <w:rPr>
          <w:rFonts w:hint="eastAsia"/>
          <w:b/>
        </w:rPr>
        <w:t>持續</w:t>
      </w:r>
      <w:r w:rsidR="006F7938" w:rsidRPr="009F5B54">
        <w:rPr>
          <w:rFonts w:hint="eastAsia"/>
          <w:b/>
        </w:rPr>
        <w:t>流失</w:t>
      </w:r>
      <w:r w:rsidR="006F7938">
        <w:rPr>
          <w:rFonts w:hAnsi="標楷體" w:hint="eastAsia"/>
          <w:b/>
        </w:rPr>
        <w:t>，</w:t>
      </w:r>
      <w:r w:rsidRPr="009F5B54">
        <w:rPr>
          <w:rFonts w:hint="eastAsia"/>
          <w:b/>
        </w:rPr>
        <w:t>訂戶數與普及率</w:t>
      </w:r>
      <w:r w:rsidR="006F7938">
        <w:rPr>
          <w:rFonts w:hint="eastAsia"/>
          <w:b/>
        </w:rPr>
        <w:t>隨之</w:t>
      </w:r>
      <w:r w:rsidRPr="009F5B54">
        <w:rPr>
          <w:rFonts w:hint="eastAsia"/>
          <w:b/>
        </w:rPr>
        <w:t>下滑</w:t>
      </w:r>
    </w:p>
    <w:p w:rsidR="00662C81" w:rsidRDefault="00662C81" w:rsidP="00837FBB">
      <w:pPr>
        <w:pStyle w:val="21"/>
        <w:ind w:left="850" w:firstLine="566"/>
      </w:pPr>
      <w:r>
        <w:rPr>
          <w:rFonts w:hint="eastAsia"/>
        </w:rPr>
        <w:t>據通傳會公布有線廣播電視訂戶統計資料，有線廣播電視訂戶數由10</w:t>
      </w:r>
      <w:r w:rsidR="00F102A3">
        <w:t>7</w:t>
      </w:r>
      <w:r>
        <w:rPr>
          <w:rFonts w:hint="eastAsia"/>
        </w:rPr>
        <w:t>年</w:t>
      </w:r>
      <w:r w:rsidR="00F102A3">
        <w:rPr>
          <w:rFonts w:hint="eastAsia"/>
        </w:rPr>
        <w:t>第4季</w:t>
      </w:r>
      <w:r>
        <w:rPr>
          <w:rFonts w:hint="eastAsia"/>
        </w:rPr>
        <w:t>之5</w:t>
      </w:r>
      <w:r w:rsidR="00F102A3">
        <w:rPr>
          <w:rFonts w:hint="eastAsia"/>
        </w:rPr>
        <w:t>10</w:t>
      </w:r>
      <w:r w:rsidR="00842CC8">
        <w:rPr>
          <w:rFonts w:hint="eastAsia"/>
        </w:rPr>
        <w:t>.4</w:t>
      </w:r>
      <w:r w:rsidR="00AC745F">
        <w:rPr>
          <w:rFonts w:hint="eastAsia"/>
        </w:rPr>
        <w:t>5</w:t>
      </w:r>
      <w:r>
        <w:rPr>
          <w:rFonts w:hint="eastAsia"/>
        </w:rPr>
        <w:t>萬戶、普及率</w:t>
      </w:r>
      <w:r w:rsidR="00F102A3">
        <w:rPr>
          <w:rFonts w:hint="eastAsia"/>
        </w:rPr>
        <w:t>58</w:t>
      </w:r>
      <w:r>
        <w:rPr>
          <w:rFonts w:hint="eastAsia"/>
        </w:rPr>
        <w:t>.</w:t>
      </w:r>
      <w:r w:rsidR="00F102A3">
        <w:rPr>
          <w:rFonts w:hint="eastAsia"/>
        </w:rPr>
        <w:t>44</w:t>
      </w:r>
      <w:r>
        <w:rPr>
          <w:rFonts w:hint="eastAsia"/>
        </w:rPr>
        <w:t>%</w:t>
      </w:r>
      <w:r w:rsidRPr="00F45615">
        <w:rPr>
          <w:rFonts w:hint="eastAsia"/>
        </w:rPr>
        <w:t>，</w:t>
      </w:r>
      <w:r>
        <w:rPr>
          <w:rFonts w:hint="eastAsia"/>
        </w:rPr>
        <w:t>下降至11</w:t>
      </w:r>
      <w:r w:rsidR="00F102A3">
        <w:rPr>
          <w:rFonts w:hint="eastAsia"/>
        </w:rPr>
        <w:t>2</w:t>
      </w:r>
      <w:r w:rsidR="00AC745F">
        <w:rPr>
          <w:rFonts w:hint="eastAsia"/>
        </w:rPr>
        <w:t>年</w:t>
      </w:r>
      <w:r w:rsidR="006F7938">
        <w:rPr>
          <w:rFonts w:hint="eastAsia"/>
        </w:rPr>
        <w:t>第</w:t>
      </w:r>
      <w:r w:rsidR="00F102A3">
        <w:rPr>
          <w:rFonts w:hint="eastAsia"/>
        </w:rPr>
        <w:t>4季之</w:t>
      </w:r>
      <w:r>
        <w:rPr>
          <w:rFonts w:hint="eastAsia"/>
        </w:rPr>
        <w:t>4</w:t>
      </w:r>
      <w:r w:rsidR="00842CC8">
        <w:rPr>
          <w:rFonts w:hint="eastAsia"/>
        </w:rPr>
        <w:t>51.66</w:t>
      </w:r>
      <w:r>
        <w:rPr>
          <w:rFonts w:hint="eastAsia"/>
        </w:rPr>
        <w:t>萬戶、普及率</w:t>
      </w:r>
      <w:r w:rsidR="00F102A3">
        <w:rPr>
          <w:rFonts w:hint="eastAsia"/>
        </w:rPr>
        <w:t>48</w:t>
      </w:r>
      <w:r w:rsidR="00BB4E42">
        <w:rPr>
          <w:rFonts w:hint="eastAsia"/>
        </w:rPr>
        <w:t>.</w:t>
      </w:r>
      <w:r w:rsidR="00F102A3">
        <w:rPr>
          <w:rFonts w:hint="eastAsia"/>
        </w:rPr>
        <w:t>88</w:t>
      </w:r>
      <w:r w:rsidR="00BB4E42">
        <w:rPr>
          <w:rFonts w:hint="eastAsia"/>
        </w:rPr>
        <w:t>%</w:t>
      </w:r>
      <w:r w:rsidR="006F7938">
        <w:rPr>
          <w:rFonts w:hint="eastAsia"/>
        </w:rPr>
        <w:t>(詳表1)</w:t>
      </w:r>
      <w:r>
        <w:rPr>
          <w:rFonts w:hAnsi="標楷體" w:hint="eastAsia"/>
        </w:rPr>
        <w:t>。據該會分析，</w:t>
      </w:r>
      <w:r>
        <w:rPr>
          <w:rFonts w:hint="eastAsia"/>
        </w:rPr>
        <w:t>主要係國內固網與行動寬頻連網、智慧連網裝置快速普及，且網路串流影音市場OTT TV 崛起，有線廣播電視市場環境快速變遷，媒體市場產生多元收視內容之競爭，傳統有線廣播電視系統收視戶逐漸流失。</w:t>
      </w:r>
    </w:p>
    <w:p w:rsidR="00BB4E42" w:rsidRPr="00AD5D6D" w:rsidRDefault="00BB4E42" w:rsidP="00BB4E42">
      <w:pPr>
        <w:pStyle w:val="21"/>
        <w:ind w:leftChars="0" w:left="0" w:firstLineChars="0" w:firstLine="1"/>
        <w:rPr>
          <w:rFonts w:hint="eastAsia"/>
          <w:lang w:eastAsia="zh-HK"/>
        </w:rPr>
      </w:pPr>
      <w:r w:rsidRPr="00ED3F5C">
        <w:rPr>
          <w:rFonts w:hint="eastAsia"/>
          <w:b/>
          <w:lang w:eastAsia="zh-HK"/>
        </w:rPr>
        <w:t xml:space="preserve">表1  </w:t>
      </w:r>
      <w:r w:rsidR="00683482">
        <w:rPr>
          <w:rFonts w:hint="eastAsia"/>
          <w:b/>
        </w:rPr>
        <w:t>近年</w:t>
      </w:r>
      <w:r w:rsidRPr="00ED3F5C">
        <w:rPr>
          <w:rFonts w:hint="eastAsia"/>
          <w:b/>
          <w:lang w:eastAsia="zh-HK"/>
        </w:rPr>
        <w:t>有線電視系統</w:t>
      </w:r>
      <w:r>
        <w:rPr>
          <w:rFonts w:hint="eastAsia"/>
          <w:b/>
          <w:lang w:eastAsia="zh-HK"/>
        </w:rPr>
        <w:t>訂戶數</w:t>
      </w:r>
      <w:r w:rsidRPr="00ED3F5C">
        <w:rPr>
          <w:rFonts w:hint="eastAsia"/>
          <w:b/>
          <w:lang w:eastAsia="zh-HK"/>
        </w:rPr>
        <w:t>概況</w:t>
      </w:r>
      <w:r w:rsidR="009F0CE8">
        <w:rPr>
          <w:rFonts w:hint="eastAsia"/>
          <w:b/>
        </w:rPr>
        <w:t xml:space="preserve">    </w:t>
      </w:r>
      <w:r>
        <w:rPr>
          <w:b/>
        </w:rPr>
        <w:t xml:space="preserve">   </w:t>
      </w:r>
      <w:r>
        <w:rPr>
          <w:rFonts w:hint="eastAsia"/>
          <w:b/>
        </w:rPr>
        <w:t xml:space="preserve"> </w:t>
      </w:r>
      <w:r>
        <w:rPr>
          <w:b/>
        </w:rPr>
        <w:t xml:space="preserve"> </w:t>
      </w:r>
      <w:r>
        <w:rPr>
          <w:rFonts w:hint="eastAsia"/>
          <w:b/>
        </w:rPr>
        <w:t xml:space="preserve">  </w:t>
      </w:r>
      <w:r>
        <w:rPr>
          <w:b/>
        </w:rPr>
        <w:t xml:space="preserve">        </w:t>
      </w:r>
      <w:r w:rsidRPr="00CD1D3E">
        <w:rPr>
          <w:rFonts w:hint="eastAsia"/>
          <w:sz w:val="24"/>
          <w:szCs w:val="24"/>
          <w:lang w:eastAsia="zh-HK"/>
        </w:rPr>
        <w:t>單位</w:t>
      </w:r>
      <w:r w:rsidRPr="00CD1D3E">
        <w:rPr>
          <w:rFonts w:hint="eastAsia"/>
          <w:sz w:val="24"/>
          <w:szCs w:val="24"/>
        </w:rPr>
        <w:t>：</w:t>
      </w:r>
      <w:r w:rsidRPr="00CD1D3E">
        <w:rPr>
          <w:rFonts w:hint="eastAsia"/>
          <w:sz w:val="24"/>
          <w:szCs w:val="24"/>
          <w:lang w:eastAsia="zh-HK"/>
        </w:rPr>
        <w:t>戶；</w:t>
      </w:r>
      <w:r w:rsidRPr="00CD1D3E">
        <w:rPr>
          <w:rFonts w:hint="eastAsia"/>
          <w:sz w:val="24"/>
          <w:szCs w:val="24"/>
        </w:rPr>
        <w:t>%</w:t>
      </w:r>
    </w:p>
    <w:tbl>
      <w:tblPr>
        <w:tblW w:w="8514" w:type="dxa"/>
        <w:tblInd w:w="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4"/>
        <w:gridCol w:w="1156"/>
        <w:gridCol w:w="1157"/>
        <w:gridCol w:w="1156"/>
        <w:gridCol w:w="1157"/>
        <w:gridCol w:w="1157"/>
        <w:gridCol w:w="1157"/>
      </w:tblGrid>
      <w:tr w:rsidR="00BB4E42" w:rsidRPr="000D2DA9" w:rsidTr="00F102A3">
        <w:trPr>
          <w:trHeight w:val="194"/>
          <w:tblHeader/>
        </w:trPr>
        <w:tc>
          <w:tcPr>
            <w:tcW w:w="1574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lang w:eastAsia="zh-HK"/>
              </w:rPr>
            </w:pPr>
            <w:r w:rsidRPr="00F102A3">
              <w:rPr>
                <w:rFonts w:hint="eastAsia"/>
                <w:spacing w:val="-24"/>
                <w:lang w:eastAsia="zh-HK"/>
              </w:rPr>
              <w:t>項目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10</w:t>
            </w:r>
            <w:r w:rsidRPr="00F102A3">
              <w:rPr>
                <w:spacing w:val="-24"/>
                <w:sz w:val="22"/>
                <w:szCs w:val="22"/>
                <w:lang w:eastAsia="zh-HK"/>
              </w:rPr>
              <w:t>7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10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8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10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9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10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11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  <w:tc>
          <w:tcPr>
            <w:tcW w:w="1157" w:type="dxa"/>
            <w:vAlign w:val="center"/>
          </w:tcPr>
          <w:p w:rsidR="00BB4E42" w:rsidRPr="00F102A3" w:rsidRDefault="00BB4E42" w:rsidP="00BB4E42">
            <w:pPr>
              <w:pStyle w:val="142"/>
              <w:rPr>
                <w:rFonts w:hint="eastAsia"/>
                <w:spacing w:val="-24"/>
                <w:sz w:val="22"/>
                <w:szCs w:val="22"/>
                <w:lang w:eastAsia="zh-HK"/>
              </w:rPr>
            </w:pP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1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12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年第</w:t>
            </w:r>
            <w:r w:rsidRPr="00F102A3">
              <w:rPr>
                <w:rFonts w:hint="eastAsia"/>
                <w:spacing w:val="-24"/>
                <w:sz w:val="22"/>
                <w:szCs w:val="22"/>
              </w:rPr>
              <w:t>4</w:t>
            </w:r>
            <w:r w:rsidRPr="00F102A3">
              <w:rPr>
                <w:rFonts w:hint="eastAsia"/>
                <w:spacing w:val="-24"/>
                <w:sz w:val="22"/>
                <w:szCs w:val="22"/>
                <w:lang w:eastAsia="zh-HK"/>
              </w:rPr>
              <w:t>季</w:t>
            </w:r>
          </w:p>
        </w:tc>
      </w:tr>
      <w:tr w:rsidR="00BB4E42" w:rsidRPr="006A246B" w:rsidTr="00F102A3">
        <w:trPr>
          <w:trHeight w:val="382"/>
        </w:trPr>
        <w:tc>
          <w:tcPr>
            <w:tcW w:w="1574" w:type="dxa"/>
            <w:shd w:val="clear" w:color="auto" w:fill="auto"/>
            <w:vAlign w:val="center"/>
          </w:tcPr>
          <w:p w:rsidR="00BB4E42" w:rsidRPr="00AD5D6D" w:rsidRDefault="00BB4E42" w:rsidP="00BB4E42">
            <w:pPr>
              <w:pStyle w:val="142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總戶數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  <w:lang w:eastAsia="zh-HK"/>
              </w:rPr>
              <w:t>內政部公告</w:t>
            </w:r>
            <w:r>
              <w:rPr>
                <w:rFonts w:hint="eastAsia"/>
              </w:rPr>
              <w:t>)(A)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8,734,477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8,832,745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8,933,814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006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580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9</w:t>
            </w:r>
            <w:r w:rsidRPr="00BB4E42">
              <w:rPr>
                <w:spacing w:val="-20"/>
                <w:sz w:val="22"/>
                <w:szCs w:val="22"/>
              </w:rPr>
              <w:t>,0</w:t>
            </w:r>
            <w:r>
              <w:rPr>
                <w:rFonts w:hint="eastAsia"/>
                <w:spacing w:val="-20"/>
                <w:sz w:val="22"/>
                <w:szCs w:val="22"/>
              </w:rPr>
              <w:t>89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45</w:t>
            </w:r>
            <w:r w:rsidRPr="00BB4E42">
              <w:rPr>
                <w:spacing w:val="-20"/>
                <w:sz w:val="22"/>
                <w:szCs w:val="22"/>
              </w:rPr>
              <w:t>0</w:t>
            </w:r>
          </w:p>
        </w:tc>
        <w:tc>
          <w:tcPr>
            <w:tcW w:w="1157" w:type="dxa"/>
            <w:vAlign w:val="center"/>
          </w:tcPr>
          <w:p w:rsidR="00BB4E42" w:rsidRPr="00BB4E42" w:rsidRDefault="00F102A3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</w:t>
            </w:r>
            <w:r>
              <w:rPr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240</w:t>
            </w:r>
            <w:r>
              <w:rPr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823</w:t>
            </w:r>
          </w:p>
        </w:tc>
      </w:tr>
      <w:tr w:rsidR="00BB4E42" w:rsidRPr="000D2DA9" w:rsidTr="00F102A3">
        <w:trPr>
          <w:trHeight w:val="382"/>
        </w:trPr>
        <w:tc>
          <w:tcPr>
            <w:tcW w:w="1574" w:type="dxa"/>
            <w:shd w:val="clear" w:color="auto" w:fill="auto"/>
          </w:tcPr>
          <w:p w:rsidR="00BB4E42" w:rsidRPr="00AD5D6D" w:rsidRDefault="00BB4E42" w:rsidP="00BB4E42">
            <w:pPr>
              <w:pStyle w:val="142"/>
              <w:rPr>
                <w:rFonts w:hint="eastAsia"/>
                <w:lang w:eastAsia="zh-HK"/>
              </w:rPr>
            </w:pPr>
            <w:r w:rsidRPr="00AD5D6D">
              <w:rPr>
                <w:rFonts w:hint="eastAsia"/>
                <w:lang w:eastAsia="zh-HK"/>
              </w:rPr>
              <w:t>有線電視系統訂戶數</w:t>
            </w:r>
            <w:r>
              <w:rPr>
                <w:rFonts w:hint="eastAsia"/>
              </w:rPr>
              <w:t>(B)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5,</w:t>
            </w:r>
            <w:r w:rsidRPr="00BB4E42">
              <w:rPr>
                <w:spacing w:val="-20"/>
                <w:sz w:val="22"/>
                <w:szCs w:val="22"/>
              </w:rPr>
              <w:t>104,494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4,974,839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4,867,591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4,7</w:t>
            </w:r>
            <w:r>
              <w:rPr>
                <w:rFonts w:hint="eastAsia"/>
                <w:spacing w:val="-20"/>
                <w:sz w:val="22"/>
                <w:szCs w:val="22"/>
              </w:rPr>
              <w:t>40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062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spacing w:val="-20"/>
                <w:sz w:val="22"/>
                <w:szCs w:val="22"/>
              </w:rPr>
              <w:t>4,6</w:t>
            </w:r>
            <w:r>
              <w:rPr>
                <w:rFonts w:hint="eastAsia"/>
                <w:spacing w:val="-20"/>
                <w:sz w:val="22"/>
                <w:szCs w:val="22"/>
              </w:rPr>
              <w:t>47</w:t>
            </w:r>
            <w:r w:rsidRPr="00BB4E42">
              <w:rPr>
                <w:spacing w:val="-20"/>
                <w:sz w:val="22"/>
                <w:szCs w:val="22"/>
              </w:rPr>
              <w:t>,5</w:t>
            </w:r>
            <w:r>
              <w:rPr>
                <w:rFonts w:hint="eastAsia"/>
                <w:spacing w:val="-20"/>
                <w:sz w:val="22"/>
                <w:szCs w:val="22"/>
              </w:rPr>
              <w:t>77</w:t>
            </w:r>
          </w:p>
        </w:tc>
        <w:tc>
          <w:tcPr>
            <w:tcW w:w="1157" w:type="dxa"/>
            <w:vAlign w:val="center"/>
          </w:tcPr>
          <w:p w:rsidR="00BB4E42" w:rsidRPr="00BB4E42" w:rsidRDefault="002D2AF1" w:rsidP="00BB4E42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AE5673">
              <w:rPr>
                <w:rFonts w:hint="eastAsia"/>
                <w:spacing w:val="-26"/>
                <w:sz w:val="22"/>
                <w:szCs w:val="22"/>
              </w:rPr>
              <w:t>4</w:t>
            </w:r>
            <w:r w:rsidRPr="00AE5673">
              <w:rPr>
                <w:spacing w:val="-26"/>
                <w:sz w:val="22"/>
                <w:szCs w:val="22"/>
              </w:rPr>
              <w:t>,516</w:t>
            </w:r>
            <w:r w:rsidRPr="00AE5673">
              <w:rPr>
                <w:rFonts w:hint="eastAsia"/>
                <w:spacing w:val="-26"/>
                <w:sz w:val="22"/>
                <w:szCs w:val="22"/>
              </w:rPr>
              <w:t>,586</w:t>
            </w:r>
          </w:p>
        </w:tc>
      </w:tr>
      <w:tr w:rsidR="00BB4E42" w:rsidRPr="000D2DA9" w:rsidTr="00F102A3">
        <w:trPr>
          <w:trHeight w:val="186"/>
        </w:trPr>
        <w:tc>
          <w:tcPr>
            <w:tcW w:w="1574" w:type="dxa"/>
            <w:shd w:val="clear" w:color="auto" w:fill="auto"/>
          </w:tcPr>
          <w:p w:rsidR="00BB4E42" w:rsidRPr="00AD5D6D" w:rsidRDefault="00BB4E42" w:rsidP="00BB4E42">
            <w:pPr>
              <w:pStyle w:val="142"/>
              <w:rPr>
                <w:rFonts w:hint="eastAsia"/>
                <w:lang w:eastAsia="zh-HK"/>
              </w:rPr>
            </w:pPr>
            <w:r>
              <w:rPr>
                <w:rFonts w:hint="eastAsia"/>
                <w:lang w:eastAsia="zh-HK"/>
              </w:rPr>
              <w:t>占有</w:t>
            </w:r>
            <w:r w:rsidRPr="00AD5D6D">
              <w:rPr>
                <w:rFonts w:hint="eastAsia"/>
                <w:lang w:eastAsia="zh-HK"/>
              </w:rPr>
              <w:t>率</w:t>
            </w:r>
            <w:r>
              <w:rPr>
                <w:rFonts w:hint="eastAsia"/>
              </w:rPr>
              <w:t>(B/A)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58.44</w:t>
            </w:r>
          </w:p>
        </w:tc>
        <w:tc>
          <w:tcPr>
            <w:tcW w:w="1157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56.32</w:t>
            </w:r>
          </w:p>
        </w:tc>
        <w:tc>
          <w:tcPr>
            <w:tcW w:w="1156" w:type="dxa"/>
            <w:shd w:val="clear" w:color="auto" w:fill="auto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54.49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  <w:lang w:eastAsia="zh-HK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</w:t>
            </w: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.</w:t>
            </w:r>
            <w:r>
              <w:rPr>
                <w:rFonts w:hint="eastAsia"/>
                <w:spacing w:val="-20"/>
                <w:sz w:val="22"/>
                <w:szCs w:val="22"/>
              </w:rPr>
              <w:t>63</w:t>
            </w:r>
          </w:p>
        </w:tc>
        <w:tc>
          <w:tcPr>
            <w:tcW w:w="1157" w:type="dxa"/>
            <w:vAlign w:val="center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BB4E42">
              <w:rPr>
                <w:rFonts w:hint="eastAsia"/>
                <w:spacing w:val="-20"/>
                <w:sz w:val="22"/>
                <w:szCs w:val="22"/>
              </w:rPr>
              <w:t>5</w:t>
            </w: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BB4E42">
              <w:rPr>
                <w:rFonts w:hint="eastAsia"/>
                <w:spacing w:val="-20"/>
                <w:sz w:val="22"/>
                <w:szCs w:val="22"/>
              </w:rPr>
              <w:t>.</w:t>
            </w:r>
            <w:r>
              <w:rPr>
                <w:rFonts w:hint="eastAsia"/>
                <w:spacing w:val="-20"/>
                <w:sz w:val="22"/>
                <w:szCs w:val="22"/>
              </w:rPr>
              <w:t>13</w:t>
            </w:r>
          </w:p>
        </w:tc>
        <w:tc>
          <w:tcPr>
            <w:tcW w:w="1157" w:type="dxa"/>
          </w:tcPr>
          <w:p w:rsidR="00BB4E42" w:rsidRPr="00BB4E42" w:rsidRDefault="00BB4E42" w:rsidP="00BB4E42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48.88</w:t>
            </w:r>
          </w:p>
        </w:tc>
      </w:tr>
    </w:tbl>
    <w:p w:rsidR="00BB4E42" w:rsidRPr="00AD5D6D" w:rsidRDefault="00BB4E42" w:rsidP="00BB4E42">
      <w:pPr>
        <w:pStyle w:val="142"/>
        <w:ind w:left="1204" w:hangingChars="495" w:hanging="1204"/>
        <w:rPr>
          <w:rFonts w:hint="eastAsia"/>
          <w:lang w:eastAsia="zh-HK"/>
        </w:rPr>
      </w:pPr>
      <w:r w:rsidRPr="00AD5D6D">
        <w:rPr>
          <w:rFonts w:hint="eastAsia"/>
          <w:lang w:eastAsia="zh-HK"/>
        </w:rPr>
        <w:t>資料來源：</w:t>
      </w:r>
      <w:r w:rsidR="00683482">
        <w:rPr>
          <w:rFonts w:hint="eastAsia"/>
        </w:rPr>
        <w:t>通傳會</w:t>
      </w:r>
      <w:r>
        <w:rPr>
          <w:rFonts w:hint="eastAsia"/>
          <w:lang w:eastAsia="zh-HK"/>
        </w:rPr>
        <w:t>業務統計</w:t>
      </w:r>
      <w:r>
        <w:rPr>
          <w:rFonts w:hint="eastAsia"/>
        </w:rPr>
        <w:t>(</w:t>
      </w:r>
      <w:r>
        <w:rPr>
          <w:rFonts w:hint="eastAsia"/>
          <w:lang w:eastAsia="zh-HK"/>
        </w:rPr>
        <w:t>傳播類營運概況</w:t>
      </w:r>
      <w:r>
        <w:rPr>
          <w:rFonts w:hint="eastAsia"/>
        </w:rPr>
        <w:t>)，11</w:t>
      </w:r>
      <w:r w:rsidR="00F102A3">
        <w:rPr>
          <w:rFonts w:hint="eastAsia"/>
        </w:rPr>
        <w:t>3</w:t>
      </w:r>
      <w:r>
        <w:rPr>
          <w:rFonts w:hint="eastAsia"/>
          <w:lang w:eastAsia="zh-HK"/>
        </w:rPr>
        <w:t>年</w:t>
      </w:r>
      <w:r w:rsidR="00F102A3">
        <w:rPr>
          <w:rFonts w:hint="eastAsia"/>
        </w:rPr>
        <w:t>10</w:t>
      </w:r>
      <w:r>
        <w:rPr>
          <w:rFonts w:hint="eastAsia"/>
          <w:lang w:eastAsia="zh-HK"/>
        </w:rPr>
        <w:t>月</w:t>
      </w:r>
      <w:r w:rsidR="00F102A3">
        <w:rPr>
          <w:rFonts w:hint="eastAsia"/>
        </w:rPr>
        <w:t>22</w:t>
      </w:r>
      <w:r>
        <w:rPr>
          <w:rFonts w:hint="eastAsia"/>
          <w:lang w:eastAsia="zh-HK"/>
        </w:rPr>
        <w:t>日檢索</w:t>
      </w:r>
      <w:r w:rsidRPr="00AD5D6D">
        <w:rPr>
          <w:rFonts w:hint="eastAsia"/>
          <w:lang w:eastAsia="zh-HK"/>
        </w:rPr>
        <w:t>。</w:t>
      </w:r>
    </w:p>
    <w:p w:rsidR="00662C81" w:rsidRPr="00922BC8" w:rsidRDefault="00662C81" w:rsidP="00837FBB">
      <w:pPr>
        <w:pStyle w:val="a4"/>
        <w:ind w:left="849" w:hanging="283"/>
      </w:pPr>
      <w:r w:rsidRPr="00922BC8">
        <w:rPr>
          <w:rFonts w:hint="eastAsia"/>
          <w:b/>
        </w:rPr>
        <w:t>(二)</w:t>
      </w:r>
      <w:r>
        <w:rPr>
          <w:rFonts w:hint="eastAsia"/>
          <w:b/>
        </w:rPr>
        <w:t>因</w:t>
      </w:r>
      <w:r w:rsidRPr="009F5B54">
        <w:rPr>
          <w:rFonts w:hint="eastAsia"/>
          <w:b/>
        </w:rPr>
        <w:t>收視戶逐漸流</w:t>
      </w:r>
      <w:r>
        <w:rPr>
          <w:rFonts w:hint="eastAsia"/>
          <w:b/>
        </w:rPr>
        <w:t>失</w:t>
      </w:r>
      <w:r>
        <w:rPr>
          <w:rFonts w:hAnsi="標楷體" w:hint="eastAsia"/>
          <w:b/>
        </w:rPr>
        <w:t>，以致</w:t>
      </w:r>
      <w:r w:rsidR="00E10430">
        <w:rPr>
          <w:rFonts w:hint="eastAsia"/>
          <w:b/>
        </w:rPr>
        <w:t>系統經營者提撥基金數額逐年</w:t>
      </w:r>
      <w:r w:rsidRPr="00205952">
        <w:rPr>
          <w:rFonts w:hint="eastAsia"/>
          <w:b/>
        </w:rPr>
        <w:t>減少</w:t>
      </w:r>
    </w:p>
    <w:p w:rsidR="006F7938" w:rsidRDefault="00662C81" w:rsidP="00837FBB">
      <w:pPr>
        <w:pStyle w:val="21"/>
        <w:ind w:left="850" w:firstLine="567"/>
        <w:rPr>
          <w:rFonts w:hint="eastAsia"/>
        </w:rPr>
      </w:pPr>
      <w:r w:rsidRPr="00922BC8">
        <w:rPr>
          <w:b/>
        </w:rPr>
        <w:t xml:space="preserve"> </w:t>
      </w:r>
      <w:r w:rsidRPr="000D2DA9">
        <w:rPr>
          <w:rFonts w:hint="eastAsia"/>
          <w:lang w:eastAsia="zh-HK"/>
        </w:rPr>
        <w:t>有線廣播電視法第45條第</w:t>
      </w:r>
      <w:r w:rsidR="004D6571">
        <w:rPr>
          <w:rFonts w:hint="eastAsia"/>
        </w:rPr>
        <w:t>1</w:t>
      </w:r>
      <w:r w:rsidRPr="000D2DA9">
        <w:rPr>
          <w:rFonts w:hint="eastAsia"/>
          <w:lang w:eastAsia="zh-HK"/>
        </w:rPr>
        <w:t>項</w:t>
      </w:r>
      <w:r>
        <w:rPr>
          <w:rFonts w:hint="eastAsia"/>
        </w:rPr>
        <w:t>規定，</w:t>
      </w:r>
      <w:r w:rsidRPr="00E83C65">
        <w:rPr>
          <w:rFonts w:hint="eastAsia"/>
        </w:rPr>
        <w:t>系統經營者每年按當年營業額1%之金額，提繳</w:t>
      </w:r>
      <w:r>
        <w:rPr>
          <w:rFonts w:hint="eastAsia"/>
          <w:lang w:eastAsia="zh-HK"/>
        </w:rPr>
        <w:t>至</w:t>
      </w:r>
      <w:r w:rsidR="004D6571">
        <w:rPr>
          <w:rFonts w:hint="eastAsia"/>
        </w:rPr>
        <w:t>有線</w:t>
      </w:r>
      <w:r w:rsidRPr="00E83C65">
        <w:rPr>
          <w:rFonts w:hint="eastAsia"/>
        </w:rPr>
        <w:t>基金，</w:t>
      </w:r>
      <w:r>
        <w:rPr>
          <w:rFonts w:hint="eastAsia"/>
        </w:rPr>
        <w:t>1</w:t>
      </w:r>
      <w:r>
        <w:t>0</w:t>
      </w:r>
      <w:r w:rsidR="009F0CE8">
        <w:rPr>
          <w:rFonts w:hint="eastAsia"/>
        </w:rPr>
        <w:t>7</w:t>
      </w:r>
      <w:r>
        <w:rPr>
          <w:rFonts w:hint="eastAsia"/>
        </w:rPr>
        <w:t>至11</w:t>
      </w:r>
      <w:r w:rsidR="009F0CE8">
        <w:rPr>
          <w:rFonts w:hint="eastAsia"/>
        </w:rPr>
        <w:t>2</w:t>
      </w:r>
      <w:r>
        <w:rPr>
          <w:rFonts w:hint="eastAsia"/>
        </w:rPr>
        <w:t>年度提撥收入皆占基金來源9</w:t>
      </w:r>
      <w:r w:rsidR="00683482">
        <w:rPr>
          <w:rFonts w:hint="eastAsia"/>
        </w:rPr>
        <w:t>8%</w:t>
      </w:r>
      <w:r>
        <w:rPr>
          <w:rFonts w:hint="eastAsia"/>
        </w:rPr>
        <w:t>以上(詳表2)</w:t>
      </w:r>
      <w:r>
        <w:rPr>
          <w:rFonts w:hAnsi="標楷體" w:hint="eastAsia"/>
        </w:rPr>
        <w:t>；</w:t>
      </w:r>
      <w:r w:rsidR="009F0CE8">
        <w:rPr>
          <w:rFonts w:hint="eastAsia"/>
        </w:rPr>
        <w:t>惟</w:t>
      </w:r>
      <w:r>
        <w:rPr>
          <w:rFonts w:hint="eastAsia"/>
        </w:rPr>
        <w:t>有線廣播電視訂戶數逐年下滑，系統經營者營業額大幅減少，致提撥基金數額隨之減少</w:t>
      </w:r>
      <w:r>
        <w:rPr>
          <w:rFonts w:hAnsi="標楷體" w:hint="eastAsia"/>
        </w:rPr>
        <w:t>，</w:t>
      </w:r>
      <w:r>
        <w:rPr>
          <w:rFonts w:hint="eastAsia"/>
        </w:rPr>
        <w:t>由10</w:t>
      </w:r>
      <w:r w:rsidR="009F0CE8">
        <w:rPr>
          <w:rFonts w:hint="eastAsia"/>
        </w:rPr>
        <w:t>7</w:t>
      </w:r>
      <w:r>
        <w:rPr>
          <w:rFonts w:hint="eastAsia"/>
        </w:rPr>
        <w:t>年度3億</w:t>
      </w:r>
      <w:r w:rsidR="009F0CE8">
        <w:rPr>
          <w:rFonts w:hint="eastAsia"/>
        </w:rPr>
        <w:t>5</w:t>
      </w:r>
      <w:r>
        <w:t>,</w:t>
      </w:r>
      <w:r w:rsidR="009F0CE8">
        <w:rPr>
          <w:rFonts w:hint="eastAsia"/>
        </w:rPr>
        <w:t>791</w:t>
      </w:r>
      <w:r>
        <w:rPr>
          <w:rFonts w:hint="eastAsia"/>
        </w:rPr>
        <w:t>萬元</w:t>
      </w:r>
      <w:r>
        <w:rPr>
          <w:rFonts w:hAnsi="標楷體" w:hint="eastAsia"/>
        </w:rPr>
        <w:t>，</w:t>
      </w:r>
      <w:r>
        <w:rPr>
          <w:rFonts w:hint="eastAsia"/>
        </w:rPr>
        <w:t>逐年減少至11</w:t>
      </w:r>
      <w:r w:rsidR="009F0CE8">
        <w:rPr>
          <w:rFonts w:hint="eastAsia"/>
        </w:rPr>
        <w:t>2</w:t>
      </w:r>
      <w:r>
        <w:rPr>
          <w:rFonts w:hint="eastAsia"/>
        </w:rPr>
        <w:t>年度</w:t>
      </w:r>
      <w:r w:rsidR="009F0CE8">
        <w:rPr>
          <w:rFonts w:hint="eastAsia"/>
        </w:rPr>
        <w:t>2</w:t>
      </w:r>
      <w:r>
        <w:rPr>
          <w:rFonts w:hint="eastAsia"/>
        </w:rPr>
        <w:t>億</w:t>
      </w:r>
      <w:r w:rsidR="009F0CE8">
        <w:rPr>
          <w:rFonts w:hint="eastAsia"/>
        </w:rPr>
        <w:t>9,498</w:t>
      </w:r>
      <w:r>
        <w:rPr>
          <w:rFonts w:hint="eastAsia"/>
        </w:rPr>
        <w:lastRenderedPageBreak/>
        <w:t>萬</w:t>
      </w:r>
      <w:r w:rsidR="009F0CE8">
        <w:rPr>
          <w:rFonts w:hint="eastAsia"/>
        </w:rPr>
        <w:t>7千</w:t>
      </w:r>
      <w:r>
        <w:rPr>
          <w:rFonts w:hint="eastAsia"/>
        </w:rPr>
        <w:t>元</w:t>
      </w:r>
      <w:r>
        <w:rPr>
          <w:rFonts w:hAnsi="標楷體" w:hint="eastAsia"/>
        </w:rPr>
        <w:t>，</w:t>
      </w:r>
      <w:r>
        <w:rPr>
          <w:rFonts w:hint="eastAsia"/>
        </w:rPr>
        <w:t>減幅達1</w:t>
      </w:r>
      <w:r w:rsidR="009F0CE8">
        <w:rPr>
          <w:rFonts w:hint="eastAsia"/>
        </w:rPr>
        <w:t>7</w:t>
      </w:r>
      <w:r>
        <w:rPr>
          <w:rFonts w:hint="eastAsia"/>
        </w:rPr>
        <w:t>.5</w:t>
      </w:r>
      <w:r w:rsidR="009F0CE8">
        <w:rPr>
          <w:rFonts w:hint="eastAsia"/>
        </w:rPr>
        <w:t>8</w:t>
      </w:r>
      <w:r>
        <w:rPr>
          <w:rFonts w:hint="eastAsia"/>
        </w:rPr>
        <w:t>%</w:t>
      </w:r>
      <w:r>
        <w:rPr>
          <w:rFonts w:hAnsi="標楷體" w:hint="eastAsia"/>
        </w:rPr>
        <w:t>。</w:t>
      </w:r>
    </w:p>
    <w:p w:rsidR="009F0CE8" w:rsidRDefault="00662C81" w:rsidP="00837FBB">
      <w:pPr>
        <w:pStyle w:val="21"/>
        <w:ind w:leftChars="0" w:left="989" w:hangingChars="349" w:hanging="989"/>
        <w:jc w:val="left"/>
        <w:rPr>
          <w:b/>
        </w:rPr>
      </w:pPr>
      <w:r w:rsidRPr="007144E8">
        <w:rPr>
          <w:rFonts w:hint="eastAsia"/>
          <w:b/>
        </w:rPr>
        <w:t>表2</w:t>
      </w:r>
      <w:r>
        <w:rPr>
          <w:rFonts w:hint="eastAsia"/>
          <w:b/>
        </w:rPr>
        <w:t xml:space="preserve"> </w:t>
      </w:r>
      <w:r w:rsidR="009F0CE8">
        <w:rPr>
          <w:rFonts w:hint="eastAsia"/>
          <w:b/>
        </w:rPr>
        <w:t>107至112年度</w:t>
      </w:r>
      <w:r w:rsidRPr="007144E8">
        <w:rPr>
          <w:rFonts w:hint="eastAsia"/>
          <w:b/>
        </w:rPr>
        <w:t>有線基金來源</w:t>
      </w:r>
      <w:r>
        <w:rPr>
          <w:rFonts w:hAnsi="標楷體" w:hint="eastAsia"/>
          <w:b/>
        </w:rPr>
        <w:t>、</w:t>
      </w:r>
      <w:r w:rsidRPr="007144E8">
        <w:rPr>
          <w:rFonts w:hint="eastAsia"/>
          <w:b/>
        </w:rPr>
        <w:t>用途及餘絀情形</w:t>
      </w:r>
    </w:p>
    <w:p w:rsidR="00662C81" w:rsidRPr="007144E8" w:rsidRDefault="00662C81" w:rsidP="009F0CE8">
      <w:pPr>
        <w:pStyle w:val="21"/>
        <w:spacing w:line="400" w:lineRule="exact"/>
        <w:ind w:leftChars="0" w:left="849" w:hangingChars="349" w:hanging="849"/>
        <w:jc w:val="right"/>
        <w:rPr>
          <w:b/>
        </w:rPr>
      </w:pPr>
      <w:r w:rsidRPr="007144E8">
        <w:rPr>
          <w:rFonts w:hint="eastAsia"/>
          <w:sz w:val="24"/>
          <w:szCs w:val="24"/>
        </w:rPr>
        <w:t>單位：新臺幣千元</w:t>
      </w:r>
      <w:r w:rsidRPr="007144E8">
        <w:rPr>
          <w:rFonts w:hAnsi="標楷體" w:hint="eastAsia"/>
          <w:sz w:val="24"/>
          <w:szCs w:val="24"/>
        </w:rPr>
        <w:t>；</w:t>
      </w:r>
      <w:r w:rsidRPr="007144E8">
        <w:rPr>
          <w:rFonts w:hint="eastAsia"/>
          <w:sz w:val="24"/>
          <w:szCs w:val="24"/>
        </w:rPr>
        <w:t>%</w:t>
      </w:r>
    </w:p>
    <w:p w:rsidR="00662C81" w:rsidRDefault="00662C81" w:rsidP="00837FBB">
      <w:pPr>
        <w:autoSpaceDE w:val="0"/>
        <w:autoSpaceDN w:val="0"/>
        <w:adjustRightInd w:val="0"/>
        <w:spacing w:before="6" w:line="30" w:lineRule="exact"/>
        <w:ind w:leftChars="0" w:left="0" w:firstLineChars="0" w:firstLine="0"/>
        <w:jc w:val="left"/>
        <w:rPr>
          <w:rFonts w:ascii="Times New Roman" w:eastAsia="新細明體"/>
          <w:snapToGrid/>
          <w:kern w:val="0"/>
          <w:sz w:val="3"/>
          <w:szCs w:val="3"/>
        </w:rPr>
      </w:pPr>
    </w:p>
    <w:tbl>
      <w:tblPr>
        <w:tblW w:w="8484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38"/>
        <w:gridCol w:w="750"/>
        <w:gridCol w:w="987"/>
        <w:gridCol w:w="987"/>
        <w:gridCol w:w="987"/>
        <w:gridCol w:w="987"/>
        <w:gridCol w:w="987"/>
        <w:gridCol w:w="1061"/>
      </w:tblGrid>
      <w:tr w:rsidR="006F7938" w:rsidRPr="006F7938" w:rsidTr="009F0CE8">
        <w:trPr>
          <w:trHeight w:val="288"/>
          <w:tblHeader/>
        </w:trPr>
        <w:tc>
          <w:tcPr>
            <w:tcW w:w="2488" w:type="dxa"/>
            <w:gridSpan w:val="2"/>
            <w:shd w:val="clear" w:color="000000" w:fill="FFFFFF"/>
            <w:vAlign w:val="center"/>
          </w:tcPr>
          <w:p w:rsidR="006F7938" w:rsidRPr="006F7938" w:rsidRDefault="009F0CE8" w:rsidP="009F0CE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107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108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109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9F0CE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110</w:t>
            </w:r>
          </w:p>
        </w:tc>
        <w:tc>
          <w:tcPr>
            <w:tcW w:w="987" w:type="dxa"/>
            <w:shd w:val="clear" w:color="000000" w:fill="FFFFFF"/>
            <w:vAlign w:val="center"/>
          </w:tcPr>
          <w:p w:rsidR="006F7938" w:rsidRPr="006F7938" w:rsidRDefault="006F793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111</w:t>
            </w:r>
          </w:p>
        </w:tc>
        <w:tc>
          <w:tcPr>
            <w:tcW w:w="1061" w:type="dxa"/>
            <w:shd w:val="clear" w:color="000000" w:fill="FFFFFF"/>
            <w:vAlign w:val="center"/>
          </w:tcPr>
          <w:p w:rsidR="006F7938" w:rsidRPr="006F7938" w:rsidRDefault="006F7938" w:rsidP="006F7938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112</w:t>
            </w:r>
          </w:p>
        </w:tc>
      </w:tr>
      <w:tr w:rsidR="006F7938" w:rsidRPr="006F7938" w:rsidTr="006F7938">
        <w:trPr>
          <w:trHeight w:val="288"/>
        </w:trPr>
        <w:tc>
          <w:tcPr>
            <w:tcW w:w="2488" w:type="dxa"/>
            <w:gridSpan w:val="2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snapToGrid/>
              </w:rPr>
            </w:pPr>
            <w:r w:rsidRPr="006F7938">
              <w:rPr>
                <w:rFonts w:hint="eastAsia"/>
                <w:snapToGrid/>
              </w:rPr>
              <w:t>基金來源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358,562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343,176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334,092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321,121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307,901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298,617</w:t>
            </w:r>
          </w:p>
        </w:tc>
      </w:tr>
      <w:tr w:rsidR="006F7938" w:rsidRPr="006F7938" w:rsidTr="006F7938">
        <w:trPr>
          <w:trHeight w:val="402"/>
        </w:trPr>
        <w:tc>
          <w:tcPr>
            <w:tcW w:w="1738" w:type="dxa"/>
            <w:vMerge w:val="restart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有</w:t>
            </w:r>
            <w:r w:rsidRPr="006F7938">
              <w:rPr>
                <w:rFonts w:hint="eastAsia"/>
                <w:snapToGrid/>
                <w:sz w:val="22"/>
                <w:szCs w:val="22"/>
              </w:rPr>
              <w:t>線廣播電視事業提撥收入</w:t>
            </w:r>
          </w:p>
        </w:tc>
        <w:tc>
          <w:tcPr>
            <w:tcW w:w="750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  <w:sz w:val="22"/>
                <w:szCs w:val="22"/>
              </w:rPr>
            </w:pPr>
            <w:r w:rsidRPr="006F7938">
              <w:rPr>
                <w:rFonts w:hint="eastAsia"/>
                <w:snapToGrid/>
                <w:sz w:val="22"/>
                <w:szCs w:val="22"/>
              </w:rPr>
              <w:t>金額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1F1C6C" w:rsidRDefault="006F7938" w:rsidP="006F7938">
            <w:pPr>
              <w:pStyle w:val="142"/>
              <w:jc w:val="right"/>
              <w:rPr>
                <w:rFonts w:hint="eastAsia"/>
                <w:b/>
                <w:snapToGrid/>
              </w:rPr>
            </w:pPr>
            <w:r w:rsidRPr="001F1C6C">
              <w:rPr>
                <w:rFonts w:hint="eastAsia"/>
                <w:b/>
                <w:snapToGrid/>
              </w:rPr>
              <w:t>357,910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342,065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330,286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320,160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842CC8" w:rsidP="006F7938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306,662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F7938">
              <w:rPr>
                <w:rFonts w:hint="eastAsia"/>
                <w:b/>
                <w:bCs/>
                <w:snapToGrid/>
              </w:rPr>
              <w:t>294,987</w:t>
            </w:r>
          </w:p>
        </w:tc>
      </w:tr>
      <w:tr w:rsidR="006F7938" w:rsidRPr="006F7938" w:rsidTr="006F7938">
        <w:trPr>
          <w:trHeight w:val="288"/>
        </w:trPr>
        <w:tc>
          <w:tcPr>
            <w:tcW w:w="1738" w:type="dxa"/>
            <w:vMerge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snapToGrid/>
              </w:rPr>
            </w:pPr>
          </w:p>
        </w:tc>
        <w:tc>
          <w:tcPr>
            <w:tcW w:w="750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占比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99.82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99.68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98.86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99.7</w:t>
            </w:r>
            <w:r w:rsidR="009F0CE8">
              <w:rPr>
                <w:rFonts w:hint="eastAsia"/>
                <w:snapToGrid/>
              </w:rPr>
              <w:t>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842CC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99.5</w:t>
            </w:r>
            <w:r w:rsidR="00842CC8">
              <w:rPr>
                <w:rFonts w:hint="eastAsia"/>
                <w:snapToGrid/>
              </w:rPr>
              <w:t>9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98.78</w:t>
            </w:r>
          </w:p>
        </w:tc>
      </w:tr>
      <w:tr w:rsidR="006F7938" w:rsidRPr="006F7938" w:rsidTr="006F7938">
        <w:trPr>
          <w:trHeight w:val="288"/>
        </w:trPr>
        <w:tc>
          <w:tcPr>
            <w:tcW w:w="2488" w:type="dxa"/>
            <w:gridSpan w:val="2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基金用途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296,170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268,740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318,755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307,361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295,638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283,084</w:t>
            </w:r>
          </w:p>
        </w:tc>
      </w:tr>
      <w:tr w:rsidR="006F7938" w:rsidRPr="006F7938" w:rsidTr="006F7938">
        <w:trPr>
          <w:trHeight w:val="300"/>
        </w:trPr>
        <w:tc>
          <w:tcPr>
            <w:tcW w:w="2488" w:type="dxa"/>
            <w:gridSpan w:val="2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本期賸餘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62,391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74,435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15,336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13,760</w:t>
            </w:r>
          </w:p>
        </w:tc>
        <w:tc>
          <w:tcPr>
            <w:tcW w:w="987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12,263</w:t>
            </w:r>
          </w:p>
        </w:tc>
        <w:tc>
          <w:tcPr>
            <w:tcW w:w="1061" w:type="dxa"/>
            <w:shd w:val="clear" w:color="000000" w:fill="FFFFFF"/>
            <w:vAlign w:val="center"/>
            <w:hideMark/>
          </w:tcPr>
          <w:p w:rsidR="006F7938" w:rsidRPr="006F7938" w:rsidRDefault="006F7938" w:rsidP="006F7938">
            <w:pPr>
              <w:pStyle w:val="142"/>
              <w:jc w:val="right"/>
              <w:rPr>
                <w:rFonts w:hint="eastAsia"/>
                <w:snapToGrid/>
              </w:rPr>
            </w:pPr>
            <w:r w:rsidRPr="006F7938">
              <w:rPr>
                <w:rFonts w:hint="eastAsia"/>
                <w:snapToGrid/>
              </w:rPr>
              <w:t>15,533</w:t>
            </w:r>
          </w:p>
        </w:tc>
      </w:tr>
    </w:tbl>
    <w:p w:rsidR="00A42172" w:rsidRDefault="00A42172" w:rsidP="00837FBB">
      <w:pPr>
        <w:pStyle w:val="142"/>
        <w:spacing w:line="240" w:lineRule="exact"/>
        <w:rPr>
          <w:snapToGrid/>
        </w:rPr>
      </w:pPr>
      <w:r>
        <w:rPr>
          <w:rFonts w:hint="eastAsia"/>
          <w:snapToGrid/>
        </w:rPr>
        <w:t>說    明</w:t>
      </w:r>
      <w:r>
        <w:rPr>
          <w:rFonts w:hAnsi="標楷體" w:hint="eastAsia"/>
          <w:snapToGrid/>
        </w:rPr>
        <w:t>：</w:t>
      </w:r>
      <w:r>
        <w:rPr>
          <w:rFonts w:hint="eastAsia"/>
          <w:snapToGrid/>
        </w:rPr>
        <w:t>本表取至千元</w:t>
      </w:r>
      <w:r>
        <w:rPr>
          <w:rFonts w:hAnsi="標楷體" w:hint="eastAsia"/>
          <w:snapToGrid/>
        </w:rPr>
        <w:t>，故有尾數差異。</w:t>
      </w:r>
    </w:p>
    <w:p w:rsidR="00662C81" w:rsidRPr="00922BC8" w:rsidRDefault="00662C81" w:rsidP="00837FBB">
      <w:pPr>
        <w:pStyle w:val="142"/>
        <w:spacing w:line="240" w:lineRule="exact"/>
      </w:pPr>
      <w:r w:rsidRPr="00C9010F">
        <w:rPr>
          <w:rFonts w:hint="eastAsia"/>
          <w:snapToGrid/>
        </w:rPr>
        <w:t>資料來源</w:t>
      </w:r>
      <w:r w:rsidRPr="001B128E">
        <w:rPr>
          <w:rFonts w:hint="eastAsia"/>
          <w:snapToGrid/>
        </w:rPr>
        <w:t>：</w:t>
      </w:r>
      <w:r>
        <w:rPr>
          <w:rFonts w:hint="eastAsia"/>
          <w:snapToGrid/>
        </w:rPr>
        <w:t>整理自</w:t>
      </w:r>
      <w:r w:rsidRPr="001B128E">
        <w:rPr>
          <w:rFonts w:hint="eastAsia"/>
          <w:snapToGrid/>
        </w:rPr>
        <w:t>通傳</w:t>
      </w:r>
      <w:r w:rsidR="004D6571">
        <w:rPr>
          <w:rFonts w:hint="eastAsia"/>
          <w:snapToGrid/>
        </w:rPr>
        <w:t>會</w:t>
      </w:r>
      <w:r>
        <w:rPr>
          <w:rFonts w:hint="eastAsia"/>
          <w:snapToGrid/>
        </w:rPr>
        <w:t>提供資料</w:t>
      </w:r>
      <w:r w:rsidRPr="001B128E">
        <w:rPr>
          <w:rFonts w:hint="eastAsia"/>
          <w:snapToGrid/>
        </w:rPr>
        <w:t>。</w:t>
      </w:r>
    </w:p>
    <w:p w:rsidR="00662C81" w:rsidRPr="00922BC8" w:rsidRDefault="00662C81" w:rsidP="00837FBB">
      <w:pPr>
        <w:ind w:left="566" w:firstLine="566"/>
      </w:pPr>
      <w:r w:rsidRPr="00922BC8">
        <w:rPr>
          <w:rFonts w:hint="eastAsia"/>
        </w:rPr>
        <w:t>綜上，</w:t>
      </w:r>
      <w:r>
        <w:rPr>
          <w:rFonts w:hint="eastAsia"/>
        </w:rPr>
        <w:t>有線基金之設置係為促進有線廣播電視事業之發展，</w:t>
      </w:r>
      <w:r w:rsidR="009F0CE8">
        <w:rPr>
          <w:rFonts w:hint="eastAsia"/>
        </w:rPr>
        <w:t>然</w:t>
      </w:r>
      <w:r>
        <w:rPr>
          <w:rFonts w:hint="eastAsia"/>
        </w:rPr>
        <w:t>有線廣播電視訂戶數與普及率逐年下滑，系統經營者營業額大幅減少，致提撥收入隨之減少</w:t>
      </w:r>
      <w:r>
        <w:rPr>
          <w:rFonts w:hAnsi="標楷體" w:hint="eastAsia"/>
        </w:rPr>
        <w:t>，</w:t>
      </w:r>
      <w:r w:rsidRPr="006E2CC5">
        <w:rPr>
          <w:rFonts w:hint="eastAsia"/>
        </w:rPr>
        <w:t>亟待研謀</w:t>
      </w:r>
      <w:r w:rsidR="002D2AF1">
        <w:rPr>
          <w:rFonts w:hint="eastAsia"/>
        </w:rPr>
        <w:t>開源節流措施</w:t>
      </w:r>
      <w:r>
        <w:rPr>
          <w:rFonts w:hAnsi="標楷體" w:hint="eastAsia"/>
        </w:rPr>
        <w:t>，以</w:t>
      </w:r>
      <w:r>
        <w:rPr>
          <w:rFonts w:hint="eastAsia"/>
        </w:rPr>
        <w:t>提升</w:t>
      </w:r>
      <w:r w:rsidRPr="006E2CC5">
        <w:rPr>
          <w:rFonts w:hint="eastAsia"/>
        </w:rPr>
        <w:t>有線基金營運效能</w:t>
      </w:r>
      <w:r>
        <w:rPr>
          <w:rFonts w:hAnsi="標楷體" w:hint="eastAsia"/>
        </w:rPr>
        <w:t>。</w:t>
      </w:r>
      <w:r w:rsidRPr="00922BC8">
        <w:t xml:space="preserve"> </w:t>
      </w:r>
    </w:p>
    <w:bookmarkEnd w:id="0"/>
    <w:bookmarkEnd w:id="1"/>
    <w:bookmarkEnd w:id="2"/>
    <w:p w:rsidR="00662C81" w:rsidRPr="007169ED" w:rsidRDefault="00662C81" w:rsidP="00B3094A">
      <w:pPr>
        <w:pStyle w:val="ad"/>
        <w:spacing w:line="400" w:lineRule="exact"/>
      </w:pPr>
      <w:r>
        <w:rPr>
          <w:rFonts w:hint="eastAsia"/>
        </w:rPr>
        <w:t>(</w:t>
      </w:r>
      <w:r w:rsidRPr="007169ED">
        <w:rPr>
          <w:rFonts w:hint="eastAsia"/>
        </w:rPr>
        <w:t>分機：19</w:t>
      </w:r>
      <w:r>
        <w:rPr>
          <w:rFonts w:hint="eastAsia"/>
        </w:rPr>
        <w:t>30</w:t>
      </w:r>
      <w:r w:rsidRPr="007169ED">
        <w:rPr>
          <w:rFonts w:hint="eastAsia"/>
        </w:rPr>
        <w:t xml:space="preserve"> </w:t>
      </w:r>
      <w:r>
        <w:rPr>
          <w:rFonts w:hint="eastAsia"/>
        </w:rPr>
        <w:t>芮家楨)</w:t>
      </w:r>
      <w:bookmarkStart w:id="4" w:name="_GoBack"/>
      <w:bookmarkEnd w:id="4"/>
    </w:p>
    <w:sectPr w:rsidR="00662C81" w:rsidRPr="007169ED" w:rsidSect="00FE7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BE" w:rsidRDefault="003358B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Pr="002E1FA6" w:rsidRDefault="00BA663E" w:rsidP="002E1FA6">
    <w:pPr>
      <w:pStyle w:val="af3"/>
      <w:spacing w:line="280" w:lineRule="exact"/>
      <w:ind w:leftChars="3" w:left="668" w:hangingChars="275" w:hanging="660"/>
      <w:jc w:val="center"/>
      <w:rPr>
        <w:sz w:val="24"/>
        <w:szCs w:val="24"/>
      </w:rPr>
    </w:pPr>
    <w:r w:rsidRPr="002E1FA6">
      <w:rPr>
        <w:sz w:val="24"/>
        <w:szCs w:val="24"/>
      </w:rPr>
      <w:fldChar w:fldCharType="begin"/>
    </w:r>
    <w:r w:rsidRPr="002E1FA6">
      <w:rPr>
        <w:sz w:val="24"/>
        <w:szCs w:val="24"/>
      </w:rPr>
      <w:instrText>PAGE   \* MERGEFORMAT</w:instrText>
    </w:r>
    <w:r w:rsidRPr="002E1FA6">
      <w:rPr>
        <w:sz w:val="24"/>
        <w:szCs w:val="24"/>
      </w:rPr>
      <w:fldChar w:fldCharType="separate"/>
    </w:r>
    <w:r w:rsidR="007E1F99" w:rsidRPr="007E1F99">
      <w:rPr>
        <w:noProof/>
        <w:sz w:val="24"/>
        <w:szCs w:val="24"/>
        <w:lang w:val="zh-TW"/>
      </w:rPr>
      <w:t>2</w:t>
    </w:r>
    <w:r w:rsidRPr="002E1FA6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BE" w:rsidRDefault="003358B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1C7"/>
    <w:rsid w:val="00035564"/>
    <w:rsid w:val="0003564D"/>
    <w:rsid w:val="00035857"/>
    <w:rsid w:val="00035BB8"/>
    <w:rsid w:val="0003619D"/>
    <w:rsid w:val="0003629B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251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920"/>
    <w:rsid w:val="000A2D51"/>
    <w:rsid w:val="000A30CF"/>
    <w:rsid w:val="000A3871"/>
    <w:rsid w:val="000A38DA"/>
    <w:rsid w:val="000A3947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5FB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253"/>
    <w:rsid w:val="00146342"/>
    <w:rsid w:val="001463A7"/>
    <w:rsid w:val="00146718"/>
    <w:rsid w:val="0014672F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8F8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13B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813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C6C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174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5A"/>
    <w:rsid w:val="00283DC7"/>
    <w:rsid w:val="00284302"/>
    <w:rsid w:val="00285316"/>
    <w:rsid w:val="002856B9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6F26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2AF1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1FA6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5FF"/>
    <w:rsid w:val="003357EE"/>
    <w:rsid w:val="003358B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8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14E7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A0A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4B9"/>
    <w:rsid w:val="004C3A89"/>
    <w:rsid w:val="004C3B08"/>
    <w:rsid w:val="004C4D44"/>
    <w:rsid w:val="004C4F0B"/>
    <w:rsid w:val="004C507C"/>
    <w:rsid w:val="004C593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8FF"/>
    <w:rsid w:val="004D2969"/>
    <w:rsid w:val="004D37F5"/>
    <w:rsid w:val="004D3D58"/>
    <w:rsid w:val="004D3FE2"/>
    <w:rsid w:val="004D412B"/>
    <w:rsid w:val="004D47A0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6D6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41AA"/>
    <w:rsid w:val="00504552"/>
    <w:rsid w:val="005046B1"/>
    <w:rsid w:val="00504841"/>
    <w:rsid w:val="00504849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BB9"/>
    <w:rsid w:val="00583FD4"/>
    <w:rsid w:val="00584529"/>
    <w:rsid w:val="00584953"/>
    <w:rsid w:val="00585362"/>
    <w:rsid w:val="005854EE"/>
    <w:rsid w:val="005857C1"/>
    <w:rsid w:val="0058634C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F4"/>
    <w:rsid w:val="0064136C"/>
    <w:rsid w:val="00641875"/>
    <w:rsid w:val="006429A7"/>
    <w:rsid w:val="00642C10"/>
    <w:rsid w:val="00642C29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482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AF4"/>
    <w:rsid w:val="00687D93"/>
    <w:rsid w:val="006900EA"/>
    <w:rsid w:val="00690832"/>
    <w:rsid w:val="00690993"/>
    <w:rsid w:val="00690C29"/>
    <w:rsid w:val="006911B0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4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3CA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977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3DE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6E44"/>
    <w:rsid w:val="00727358"/>
    <w:rsid w:val="00727807"/>
    <w:rsid w:val="0072799F"/>
    <w:rsid w:val="007300AB"/>
    <w:rsid w:val="00730751"/>
    <w:rsid w:val="00731797"/>
    <w:rsid w:val="00731988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605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1F99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AB"/>
    <w:rsid w:val="008213DE"/>
    <w:rsid w:val="00821AC8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CC8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C35"/>
    <w:rsid w:val="008765AB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668E"/>
    <w:rsid w:val="008E6D4D"/>
    <w:rsid w:val="008E71D5"/>
    <w:rsid w:val="008E7501"/>
    <w:rsid w:val="008E79AD"/>
    <w:rsid w:val="008E7A05"/>
    <w:rsid w:val="008E7AAE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5BF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3971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51"/>
    <w:rsid w:val="00A154A5"/>
    <w:rsid w:val="00A1573B"/>
    <w:rsid w:val="00A167E5"/>
    <w:rsid w:val="00A169C2"/>
    <w:rsid w:val="00A16BD8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1C2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45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4E6D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CFC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3345"/>
    <w:rsid w:val="00BA44B9"/>
    <w:rsid w:val="00BA4931"/>
    <w:rsid w:val="00BA49DE"/>
    <w:rsid w:val="00BA4D0B"/>
    <w:rsid w:val="00BA4D68"/>
    <w:rsid w:val="00BA5BF2"/>
    <w:rsid w:val="00BA5CD4"/>
    <w:rsid w:val="00BA5CF3"/>
    <w:rsid w:val="00BA663E"/>
    <w:rsid w:val="00BA66B7"/>
    <w:rsid w:val="00BA66F5"/>
    <w:rsid w:val="00BA679B"/>
    <w:rsid w:val="00BA6D2E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EE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BBC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201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4CC1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CFA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F16"/>
    <w:rsid w:val="00C71373"/>
    <w:rsid w:val="00C71EB1"/>
    <w:rsid w:val="00C72F4C"/>
    <w:rsid w:val="00C730B8"/>
    <w:rsid w:val="00C730F8"/>
    <w:rsid w:val="00C73D49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0E1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A8D"/>
    <w:rsid w:val="00CC4D0D"/>
    <w:rsid w:val="00CC4D6E"/>
    <w:rsid w:val="00CC53A4"/>
    <w:rsid w:val="00CC53DE"/>
    <w:rsid w:val="00CC5E47"/>
    <w:rsid w:val="00CC6827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4C30"/>
    <w:rsid w:val="00CD585E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C51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AB4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C1A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87B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BAF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A22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4D37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54DB"/>
    <w:rsid w:val="00E45807"/>
    <w:rsid w:val="00E45D9C"/>
    <w:rsid w:val="00E45F76"/>
    <w:rsid w:val="00E4628F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2EE7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DE"/>
    <w:rsid w:val="00EF1215"/>
    <w:rsid w:val="00EF2304"/>
    <w:rsid w:val="00EF2605"/>
    <w:rsid w:val="00EF26AC"/>
    <w:rsid w:val="00EF29EE"/>
    <w:rsid w:val="00EF3226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B6A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3B65"/>
    <w:rsid w:val="00F73BA8"/>
    <w:rsid w:val="00F74230"/>
    <w:rsid w:val="00F744A2"/>
    <w:rsid w:val="00F745E8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728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613"/>
    <w:rsid w:val="00FC7F3B"/>
    <w:rsid w:val="00FD040D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63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20F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C6B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EE4FCCE-F297-4211-A633-B787F0A99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C4956-7148-4FC5-854D-34A7AF4AB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Links>
    <vt:vector size="36" baseType="variant">
      <vt:variant>
        <vt:i4>1114166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_Toc184803356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_Toc184803355</vt:lpwstr>
      </vt:variant>
      <vt:variant>
        <vt:i4>1114166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_Toc184803354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_Toc184803353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_Toc184803352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2024-12-10T01:45:00Z</cp:lastPrinted>
  <dcterms:created xsi:type="dcterms:W3CDTF">2024-12-12T07:27:00Z</dcterms:created>
  <dcterms:modified xsi:type="dcterms:W3CDTF">2024-12-12T07:27:00Z</dcterms:modified>
</cp:coreProperties>
</file>