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FFCC"/>
  <w:body>
    <w:p w:rsidR="00662C81" w:rsidRPr="00A221F4" w:rsidRDefault="00662C81" w:rsidP="00CA3450">
      <w:pPr>
        <w:pStyle w:val="ac"/>
        <w:jc w:val="left"/>
        <w:rPr>
          <w:rFonts w:hint="eastAsia"/>
          <w:sz w:val="32"/>
          <w:szCs w:val="32"/>
        </w:rPr>
      </w:pPr>
      <w:bookmarkStart w:id="0" w:name="_GoBack"/>
      <w:bookmarkEnd w:id="0"/>
      <w:r w:rsidRPr="00A221F4">
        <w:rPr>
          <w:rFonts w:hint="eastAsia"/>
          <w:sz w:val="32"/>
          <w:szCs w:val="32"/>
        </w:rPr>
        <w:t>國家通訊傳播委員會主管1</w:t>
      </w:r>
      <w:r>
        <w:rPr>
          <w:rFonts w:hint="eastAsia"/>
          <w:sz w:val="32"/>
          <w:szCs w:val="32"/>
        </w:rPr>
        <w:t>1</w:t>
      </w:r>
      <w:r w:rsidR="00D31070">
        <w:rPr>
          <w:rFonts w:hint="eastAsia"/>
          <w:sz w:val="32"/>
          <w:szCs w:val="32"/>
        </w:rPr>
        <w:t>2</w:t>
      </w:r>
      <w:r w:rsidRPr="00A221F4">
        <w:rPr>
          <w:rFonts w:hint="eastAsia"/>
          <w:sz w:val="32"/>
          <w:szCs w:val="32"/>
        </w:rPr>
        <w:t>年度決算評估報告目錄</w:t>
      </w:r>
    </w:p>
    <w:p w:rsidR="00FC7613" w:rsidRDefault="00662C81" w:rsidP="00917E54">
      <w:pPr>
        <w:pStyle w:val="ac"/>
        <w:jc w:val="right"/>
        <w:rPr>
          <w:noProof/>
        </w:rPr>
      </w:pPr>
      <w:r w:rsidRPr="00A221F4">
        <w:rPr>
          <w:rFonts w:hint="eastAsia"/>
          <w:sz w:val="24"/>
          <w:szCs w:val="24"/>
        </w:rPr>
        <w:t>頁次</w:t>
      </w:r>
      <w:r w:rsidRPr="00A221F4">
        <w:fldChar w:fldCharType="begin"/>
      </w:r>
      <w:r w:rsidRPr="00A221F4">
        <w:instrText xml:space="preserve"> TOC \o "1-3" \h \z \t "第二層(14號字),2,第一層(14號字),1" </w:instrText>
      </w:r>
      <w:r w:rsidRPr="00A221F4">
        <w:fldChar w:fldCharType="separate"/>
      </w:r>
    </w:p>
    <w:p w:rsidR="00FC7613" w:rsidRPr="003358BE" w:rsidRDefault="00FC7613">
      <w:pPr>
        <w:pStyle w:val="1"/>
        <w:rPr>
          <w:rFonts w:ascii="Calibri" w:eastAsia="新細明體" w:hAnsi="Calibri"/>
          <w:b w:val="0"/>
          <w:kern w:val="2"/>
          <w:szCs w:val="22"/>
        </w:rPr>
      </w:pPr>
      <w:hyperlink w:anchor="_Toc184803351" w:history="1">
        <w:r w:rsidRPr="004E098A">
          <w:rPr>
            <w:rStyle w:val="af0"/>
            <w:rFonts w:hint="eastAsia"/>
          </w:rPr>
          <w:t>壹、國家通訊傳播委員會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_Toc184803351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FC7613" w:rsidRPr="003358BE" w:rsidRDefault="00FC7613">
      <w:pPr>
        <w:pStyle w:val="23"/>
        <w:ind w:left="486" w:right="283" w:hanging="486"/>
        <w:rPr>
          <w:rFonts w:ascii="Calibri" w:eastAsia="新細明體" w:hAnsi="Calibri"/>
          <w:noProof/>
          <w:snapToGrid/>
          <w:szCs w:val="22"/>
        </w:rPr>
      </w:pPr>
      <w:hyperlink w:anchor="_Toc184803352" w:history="1">
        <w:r w:rsidRPr="004E098A">
          <w:rPr>
            <w:rStyle w:val="af0"/>
            <w:rFonts w:hint="eastAsia"/>
            <w:noProof/>
          </w:rPr>
          <w:t>一、歲入預算超收率逾</w:t>
        </w:r>
        <w:r w:rsidRPr="004E098A">
          <w:rPr>
            <w:rStyle w:val="af0"/>
            <w:noProof/>
          </w:rPr>
          <w:t>2</w:t>
        </w:r>
        <w:r w:rsidRPr="004E098A">
          <w:rPr>
            <w:rStyle w:val="af0"/>
            <w:rFonts w:hint="eastAsia"/>
            <w:noProof/>
          </w:rPr>
          <w:t>成</w:t>
        </w:r>
        <w:r w:rsidRPr="004E098A">
          <w:rPr>
            <w:rStyle w:val="af0"/>
            <w:rFonts w:hAnsi="標楷體" w:hint="eastAsia"/>
            <w:noProof/>
          </w:rPr>
          <w:t>，惟</w:t>
        </w:r>
        <w:r w:rsidRPr="004E098A">
          <w:rPr>
            <w:rStyle w:val="af0"/>
            <w:rFonts w:hint="eastAsia"/>
            <w:noProof/>
          </w:rPr>
          <w:t>部分罰金罰鍰於年度結束前尚未完成繳納</w:t>
        </w:r>
        <w:r w:rsidRPr="004E098A">
          <w:rPr>
            <w:rStyle w:val="af0"/>
            <w:rFonts w:hAnsi="標楷體" w:hint="eastAsia"/>
            <w:noProof/>
          </w:rPr>
          <w:t>，</w:t>
        </w:r>
        <w:r w:rsidRPr="004E098A">
          <w:rPr>
            <w:rStyle w:val="af0"/>
            <w:rFonts w:hint="eastAsia"/>
            <w:noProof/>
          </w:rPr>
          <w:t>允宜積極追繳</w:t>
        </w:r>
        <w:r w:rsidRPr="004E098A">
          <w:rPr>
            <w:rStyle w:val="af0"/>
            <w:rFonts w:hAnsi="標楷體" w:hint="eastAsia"/>
            <w:noProof/>
          </w:rPr>
          <w:t>，</w:t>
        </w:r>
        <w:r w:rsidRPr="004E098A">
          <w:rPr>
            <w:rStyle w:val="af0"/>
            <w:rFonts w:hint="eastAsia"/>
            <w:noProof/>
          </w:rPr>
          <w:t>以保障政府權益，並維護法律的公信力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_Toc184803352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FC7613" w:rsidRPr="003358BE" w:rsidRDefault="00FC7613">
      <w:pPr>
        <w:pStyle w:val="1"/>
        <w:rPr>
          <w:rFonts w:ascii="Calibri" w:eastAsia="新細明體" w:hAnsi="Calibri"/>
          <w:b w:val="0"/>
          <w:kern w:val="2"/>
          <w:szCs w:val="22"/>
        </w:rPr>
      </w:pPr>
      <w:hyperlink w:anchor="_Toc184803353" w:history="1">
        <w:r w:rsidRPr="004E098A">
          <w:rPr>
            <w:rStyle w:val="af0"/>
            <w:rFonts w:hint="eastAsia"/>
          </w:rPr>
          <w:t>貳、通訊傳播監督管理基金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_Toc184803353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FC7613" w:rsidRPr="003358BE" w:rsidRDefault="00FC7613">
      <w:pPr>
        <w:pStyle w:val="23"/>
        <w:ind w:left="486" w:right="283" w:hanging="486"/>
        <w:rPr>
          <w:rFonts w:ascii="Calibri" w:eastAsia="新細明體" w:hAnsi="Calibri"/>
          <w:noProof/>
          <w:snapToGrid/>
          <w:szCs w:val="22"/>
        </w:rPr>
      </w:pPr>
      <w:hyperlink w:anchor="_Toc184803354" w:history="1">
        <w:r w:rsidRPr="004E098A">
          <w:rPr>
            <w:rStyle w:val="af0"/>
            <w:rFonts w:hint="eastAsia"/>
            <w:noProof/>
          </w:rPr>
          <w:t>二、</w:t>
        </w:r>
        <w:r w:rsidRPr="004E098A">
          <w:rPr>
            <w:rStyle w:val="af0"/>
            <w:rFonts w:hAnsi="標楷體" w:hint="eastAsia"/>
            <w:noProof/>
          </w:rPr>
          <w:t>「</w:t>
        </w:r>
        <w:r w:rsidRPr="004E098A">
          <w:rPr>
            <w:rStyle w:val="af0"/>
            <w:rFonts w:hint="eastAsia"/>
            <w:noProof/>
          </w:rPr>
          <w:t>傳播事務監理計畫</w:t>
        </w:r>
        <w:r w:rsidRPr="004E098A">
          <w:rPr>
            <w:rStyle w:val="af0"/>
            <w:rFonts w:hAnsi="標楷體" w:hint="eastAsia"/>
            <w:noProof/>
          </w:rPr>
          <w:t>」中，部分採購案件因停辦或近年底始完成簽約，故經費未予支付，為提升執行效率，允宜精進採購規劃及進度控管，俾充分發揮資源效益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_Toc184803354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C7613" w:rsidRPr="003358BE" w:rsidRDefault="00FC7613">
      <w:pPr>
        <w:pStyle w:val="1"/>
        <w:rPr>
          <w:rFonts w:ascii="Calibri" w:eastAsia="新細明體" w:hAnsi="Calibri"/>
          <w:b w:val="0"/>
          <w:kern w:val="2"/>
          <w:szCs w:val="22"/>
        </w:rPr>
      </w:pPr>
      <w:hyperlink w:anchor="_Toc184803355" w:history="1">
        <w:r w:rsidRPr="004E098A">
          <w:rPr>
            <w:rStyle w:val="af0"/>
            <w:rFonts w:hint="eastAsia"/>
          </w:rPr>
          <w:t>參、有線廣播電視事業發展基金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_Toc184803355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FC7613" w:rsidRPr="003358BE" w:rsidRDefault="00FC7613">
      <w:pPr>
        <w:pStyle w:val="23"/>
        <w:ind w:left="486" w:right="283" w:hanging="486"/>
        <w:rPr>
          <w:rFonts w:ascii="Calibri" w:eastAsia="新細明體" w:hAnsi="Calibri"/>
          <w:noProof/>
          <w:snapToGrid/>
          <w:szCs w:val="22"/>
        </w:rPr>
      </w:pPr>
      <w:hyperlink w:anchor="_Toc184803356" w:history="1">
        <w:r w:rsidRPr="004E098A">
          <w:rPr>
            <w:rStyle w:val="af0"/>
            <w:rFonts w:hint="eastAsia"/>
            <w:noProof/>
          </w:rPr>
          <w:t>三、有線廣播電視訂戶數與普及率持續下滑，導致系統經營者提撥基金數額減少，允宜研謀開源節流措施因應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_Toc184803356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662C81" w:rsidRDefault="00662C81" w:rsidP="0060481E">
      <w:pPr>
        <w:pStyle w:val="ac"/>
        <w:rPr>
          <w:rFonts w:hAnsi="標楷體"/>
          <w:noProof/>
          <w:snapToGrid/>
          <w:kern w:val="0"/>
          <w:sz w:val="24"/>
          <w:szCs w:val="24"/>
        </w:rPr>
        <w:sectPr w:rsidR="00662C81" w:rsidSect="00BA663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10" w:charSpace="658"/>
        </w:sectPr>
      </w:pPr>
      <w:r w:rsidRPr="00A221F4">
        <w:rPr>
          <w:rFonts w:hAnsi="標楷體"/>
          <w:noProof/>
          <w:snapToGrid/>
          <w:kern w:val="0"/>
          <w:sz w:val="24"/>
          <w:szCs w:val="24"/>
        </w:rPr>
        <w:fldChar w:fldCharType="end"/>
      </w:r>
    </w:p>
    <w:p w:rsidR="00662C81" w:rsidRPr="006B118E" w:rsidRDefault="00662C81" w:rsidP="0060481E">
      <w:pPr>
        <w:pStyle w:val="ac"/>
      </w:pPr>
      <w:r w:rsidRPr="006B118E">
        <w:rPr>
          <w:rFonts w:hint="eastAsia"/>
        </w:rPr>
        <w:lastRenderedPageBreak/>
        <w:t>國家通訊傳播委員會主管1</w:t>
      </w:r>
      <w:r>
        <w:rPr>
          <w:rFonts w:hint="eastAsia"/>
        </w:rPr>
        <w:t>1</w:t>
      </w:r>
      <w:r w:rsidR="00D31070">
        <w:rPr>
          <w:rFonts w:hint="eastAsia"/>
        </w:rPr>
        <w:t>2</w:t>
      </w:r>
      <w:r w:rsidRPr="006B118E">
        <w:rPr>
          <w:rFonts w:hint="eastAsia"/>
        </w:rPr>
        <w:t>年度決算評估報告</w:t>
      </w:r>
    </w:p>
    <w:p w:rsidR="00662C81" w:rsidRPr="006B118E" w:rsidRDefault="00662C81" w:rsidP="00AA39BA">
      <w:pPr>
        <w:pStyle w:val="144"/>
        <w:ind w:left="567" w:hanging="567"/>
        <w:rPr>
          <w:rFonts w:hint="eastAsia"/>
        </w:rPr>
      </w:pPr>
      <w:bookmarkStart w:id="1" w:name="_Toc116371930"/>
      <w:bookmarkStart w:id="2" w:name="_Toc116372292"/>
      <w:bookmarkStart w:id="3" w:name="_Toc116372332"/>
      <w:bookmarkStart w:id="4" w:name="_Toc116373513"/>
      <w:bookmarkStart w:id="5" w:name="_Toc269717670"/>
      <w:bookmarkStart w:id="6" w:name="_Toc184803351"/>
      <w:r w:rsidRPr="006B118E">
        <w:rPr>
          <w:rFonts w:hint="eastAsia"/>
        </w:rPr>
        <w:t>壹、</w:t>
      </w:r>
      <w:r>
        <w:rPr>
          <w:rFonts w:hint="eastAsia"/>
        </w:rPr>
        <w:t>國家通訊傳播委員會</w:t>
      </w:r>
      <w:bookmarkEnd w:id="6"/>
    </w:p>
    <w:p w:rsidR="00662C81" w:rsidRDefault="00662C81" w:rsidP="00C0758B">
      <w:pPr>
        <w:pStyle w:val="14"/>
        <w:ind w:left="567" w:hanging="567"/>
        <w:rPr>
          <w:rFonts w:hint="eastAsia"/>
        </w:rPr>
      </w:pPr>
      <w:bookmarkStart w:id="7" w:name="_Toc244511081"/>
      <w:bookmarkStart w:id="8" w:name="_Toc318815549"/>
      <w:bookmarkStart w:id="9" w:name="_Toc338838169"/>
      <w:bookmarkStart w:id="10" w:name="_Toc184803352"/>
      <w:bookmarkEnd w:id="1"/>
      <w:bookmarkEnd w:id="2"/>
      <w:bookmarkEnd w:id="3"/>
      <w:bookmarkEnd w:id="4"/>
      <w:bookmarkEnd w:id="5"/>
      <w:r>
        <w:rPr>
          <w:rFonts w:hint="eastAsia"/>
        </w:rPr>
        <w:t>一、</w:t>
      </w:r>
      <w:r w:rsidR="00D31070">
        <w:rPr>
          <w:rFonts w:hint="eastAsia"/>
        </w:rPr>
        <w:t>歲入預算</w:t>
      </w:r>
      <w:r w:rsidR="009A05BF">
        <w:rPr>
          <w:rFonts w:hint="eastAsia"/>
        </w:rPr>
        <w:t>超收率逾</w:t>
      </w:r>
      <w:r w:rsidR="00D31070">
        <w:rPr>
          <w:rFonts w:hint="eastAsia"/>
        </w:rPr>
        <w:t>2成</w:t>
      </w:r>
      <w:r w:rsidR="008D7422">
        <w:rPr>
          <w:rFonts w:hAnsi="標楷體" w:hint="eastAsia"/>
        </w:rPr>
        <w:t>，惟</w:t>
      </w:r>
      <w:r w:rsidR="008D7422">
        <w:rPr>
          <w:rFonts w:hint="eastAsia"/>
        </w:rPr>
        <w:t>部分罰金罰鍰</w:t>
      </w:r>
      <w:r w:rsidR="005E5B30">
        <w:rPr>
          <w:rFonts w:hint="eastAsia"/>
        </w:rPr>
        <w:t>於年度結束前</w:t>
      </w:r>
      <w:r w:rsidR="008D7422">
        <w:rPr>
          <w:rFonts w:hint="eastAsia"/>
        </w:rPr>
        <w:t>尚未</w:t>
      </w:r>
      <w:r w:rsidR="000351C7">
        <w:rPr>
          <w:rFonts w:hint="eastAsia"/>
        </w:rPr>
        <w:t>完成</w:t>
      </w:r>
      <w:r w:rsidR="008D7422">
        <w:rPr>
          <w:rFonts w:hint="eastAsia"/>
        </w:rPr>
        <w:t>繳納</w:t>
      </w:r>
      <w:r w:rsidR="008D7422">
        <w:rPr>
          <w:rFonts w:hAnsi="標楷體" w:hint="eastAsia"/>
        </w:rPr>
        <w:t>，</w:t>
      </w:r>
      <w:r w:rsidR="008D7422">
        <w:rPr>
          <w:rFonts w:hint="eastAsia"/>
        </w:rPr>
        <w:t>允宜積極追繳</w:t>
      </w:r>
      <w:r w:rsidR="008D7422">
        <w:rPr>
          <w:rFonts w:hAnsi="標楷體" w:hint="eastAsia"/>
        </w:rPr>
        <w:t>，</w:t>
      </w:r>
      <w:r w:rsidR="008D7422">
        <w:rPr>
          <w:rFonts w:hint="eastAsia"/>
        </w:rPr>
        <w:t>以</w:t>
      </w:r>
      <w:r w:rsidR="000351C7">
        <w:rPr>
          <w:rFonts w:hint="eastAsia"/>
        </w:rPr>
        <w:t>保障</w:t>
      </w:r>
      <w:r w:rsidR="008D7422">
        <w:rPr>
          <w:rFonts w:hint="eastAsia"/>
        </w:rPr>
        <w:t>政府權益</w:t>
      </w:r>
      <w:r w:rsidR="000351C7">
        <w:rPr>
          <w:rFonts w:hint="eastAsia"/>
        </w:rPr>
        <w:t>，並維護法律的公信力</w:t>
      </w:r>
      <w:bookmarkEnd w:id="10"/>
    </w:p>
    <w:p w:rsidR="00662C81" w:rsidRPr="00C9010F" w:rsidRDefault="00125EE1" w:rsidP="00D31070">
      <w:pPr>
        <w:ind w:left="566" w:firstLine="566"/>
        <w:rPr>
          <w:rFonts w:hint="eastAsia"/>
          <w:snapToGrid/>
        </w:rPr>
      </w:pPr>
      <w:r w:rsidRPr="00125EE1">
        <w:rPr>
          <w:rFonts w:hint="eastAsia"/>
        </w:rPr>
        <w:t>國家通訊傳播委員會</w:t>
      </w:r>
      <w:r>
        <w:rPr>
          <w:rFonts w:hint="eastAsia"/>
        </w:rPr>
        <w:t>（以下簡稱</w:t>
      </w:r>
      <w:r w:rsidR="00662C81" w:rsidRPr="00E860A9">
        <w:rPr>
          <w:rFonts w:hint="eastAsia"/>
        </w:rPr>
        <w:t>通傳會</w:t>
      </w:r>
      <w:r>
        <w:rPr>
          <w:rFonts w:hint="eastAsia"/>
        </w:rPr>
        <w:t>）</w:t>
      </w:r>
      <w:r w:rsidR="006705A9">
        <w:rPr>
          <w:rFonts w:hint="eastAsia"/>
        </w:rPr>
        <w:t>112年度</w:t>
      </w:r>
      <w:r w:rsidR="002557AF">
        <w:rPr>
          <w:rFonts w:hint="eastAsia"/>
        </w:rPr>
        <w:t>歲入預算</w:t>
      </w:r>
      <w:r w:rsidR="00D31070">
        <w:t>數2</w:t>
      </w:r>
      <w:r w:rsidR="00D31070">
        <w:rPr>
          <w:rFonts w:hint="eastAsia"/>
        </w:rPr>
        <w:t>億</w:t>
      </w:r>
      <w:r w:rsidR="00D31070">
        <w:t>2,862</w:t>
      </w:r>
      <w:r w:rsidR="00D31070">
        <w:rPr>
          <w:rFonts w:hint="eastAsia"/>
        </w:rPr>
        <w:t>萬</w:t>
      </w:r>
      <w:r w:rsidR="00D31070">
        <w:t>8</w:t>
      </w:r>
      <w:r w:rsidR="00D31070">
        <w:rPr>
          <w:rFonts w:hint="eastAsia"/>
        </w:rPr>
        <w:t>千</w:t>
      </w:r>
      <w:r w:rsidR="00D31070">
        <w:t>元，決算數(含應收數)2</w:t>
      </w:r>
      <w:r w:rsidR="00D31070">
        <w:rPr>
          <w:rFonts w:hint="eastAsia"/>
        </w:rPr>
        <w:t>億</w:t>
      </w:r>
      <w:r w:rsidR="00D31070">
        <w:t>8,25</w:t>
      </w:r>
      <w:r w:rsidR="00D31070">
        <w:rPr>
          <w:rFonts w:hint="eastAsia"/>
        </w:rPr>
        <w:t>5萬8千</w:t>
      </w:r>
      <w:r w:rsidR="00D31070">
        <w:t>元，較預算數</w:t>
      </w:r>
      <w:r w:rsidR="002557AF">
        <w:rPr>
          <w:rFonts w:hint="eastAsia"/>
        </w:rPr>
        <w:t>超收</w:t>
      </w:r>
      <w:r w:rsidR="00D31070">
        <w:t>5,39</w:t>
      </w:r>
      <w:r w:rsidR="00D31070">
        <w:rPr>
          <w:rFonts w:hint="eastAsia"/>
        </w:rPr>
        <w:t>3萬</w:t>
      </w:r>
      <w:r w:rsidR="00D31070">
        <w:t>元，</w:t>
      </w:r>
      <w:r w:rsidR="00512F0F">
        <w:rPr>
          <w:rFonts w:hint="eastAsia"/>
        </w:rPr>
        <w:t>超收</w:t>
      </w:r>
      <w:r w:rsidR="00EB027A">
        <w:rPr>
          <w:rFonts w:hint="eastAsia"/>
        </w:rPr>
        <w:t>率</w:t>
      </w:r>
      <w:r w:rsidR="00D31070">
        <w:rPr>
          <w:rFonts w:hint="eastAsia"/>
        </w:rPr>
        <w:t>達</w:t>
      </w:r>
      <w:r w:rsidR="00D31070">
        <w:t>23.5</w:t>
      </w:r>
      <w:r w:rsidR="007D3605">
        <w:rPr>
          <w:rFonts w:hint="eastAsia"/>
        </w:rPr>
        <w:t>8</w:t>
      </w:r>
      <w:r w:rsidR="00D31070">
        <w:t>%</w:t>
      </w:r>
      <w:r w:rsidR="00D31070">
        <w:rPr>
          <w:rFonts w:hAnsi="標楷體" w:hint="eastAsia"/>
        </w:rPr>
        <w:t>。執行情形</w:t>
      </w:r>
      <w:r w:rsidR="00662C81">
        <w:rPr>
          <w:rFonts w:hint="eastAsia"/>
        </w:rPr>
        <w:t>如下：</w:t>
      </w:r>
    </w:p>
    <w:p w:rsidR="00E15689" w:rsidRDefault="00662C81" w:rsidP="006D3A90">
      <w:pPr>
        <w:pStyle w:val="a4"/>
        <w:ind w:left="849" w:hanging="283"/>
        <w:rPr>
          <w:b/>
        </w:rPr>
      </w:pPr>
      <w:r w:rsidRPr="006D3A90">
        <w:rPr>
          <w:rFonts w:hint="eastAsia"/>
          <w:b/>
        </w:rPr>
        <w:t>(一)</w:t>
      </w:r>
      <w:r w:rsidR="00E54047" w:rsidRPr="00E54047">
        <w:rPr>
          <w:rFonts w:hint="eastAsia"/>
          <w:b/>
        </w:rPr>
        <w:t>112年度</w:t>
      </w:r>
      <w:r w:rsidR="00E15689">
        <w:rPr>
          <w:rFonts w:hint="eastAsia"/>
          <w:b/>
        </w:rPr>
        <w:t>歲入決算超收原因分析</w:t>
      </w:r>
    </w:p>
    <w:p w:rsidR="00792227" w:rsidRDefault="00D31070" w:rsidP="00792227">
      <w:pPr>
        <w:pStyle w:val="21"/>
        <w:ind w:left="850" w:firstLine="567"/>
        <w:rPr>
          <w:rFonts w:hAnsi="標楷體" w:hint="eastAsia"/>
        </w:rPr>
      </w:pPr>
      <w:r w:rsidRPr="00C9010F">
        <w:rPr>
          <w:rFonts w:hint="eastAsia"/>
          <w:b/>
        </w:rPr>
        <w:t xml:space="preserve"> </w:t>
      </w:r>
      <w:r w:rsidR="00EB027A" w:rsidRPr="00EB027A">
        <w:rPr>
          <w:rFonts w:hint="eastAsia"/>
        </w:rPr>
        <w:t>按</w:t>
      </w:r>
      <w:r w:rsidR="00EB027A">
        <w:rPr>
          <w:rFonts w:hint="eastAsia"/>
        </w:rPr>
        <w:t>該</w:t>
      </w:r>
      <w:r w:rsidR="00E15689">
        <w:rPr>
          <w:rFonts w:hint="eastAsia"/>
        </w:rPr>
        <w:t>會歲入各</w:t>
      </w:r>
      <w:r w:rsidR="00E15689" w:rsidRPr="00E15689">
        <w:rPr>
          <w:rFonts w:hint="eastAsia"/>
        </w:rPr>
        <w:t>科目</w:t>
      </w:r>
      <w:r w:rsidR="00502E3E">
        <w:rPr>
          <w:rFonts w:hint="eastAsia"/>
        </w:rPr>
        <w:t>決算數分析</w:t>
      </w:r>
      <w:r w:rsidR="000351C7">
        <w:rPr>
          <w:rFonts w:hAnsi="標楷體" w:hint="eastAsia"/>
        </w:rPr>
        <w:t>(詳表1)</w:t>
      </w:r>
      <w:r w:rsidR="00E15689">
        <w:rPr>
          <w:rFonts w:hAnsi="標楷體" w:hint="eastAsia"/>
        </w:rPr>
        <w:t>，</w:t>
      </w:r>
      <w:r w:rsidR="00E15689">
        <w:rPr>
          <w:rFonts w:hint="eastAsia"/>
        </w:rPr>
        <w:t>以</w:t>
      </w:r>
      <w:r w:rsidR="00E15689">
        <w:rPr>
          <w:rFonts w:hAnsi="標楷體" w:hint="eastAsia"/>
        </w:rPr>
        <w:t>「</w:t>
      </w:r>
      <w:r w:rsidR="00792227" w:rsidRPr="00512F0F">
        <w:rPr>
          <w:rFonts w:hAnsi="標楷體" w:hint="eastAsia"/>
        </w:rPr>
        <w:t>罰款及賠償收入</w:t>
      </w:r>
      <w:r w:rsidR="00792227">
        <w:rPr>
          <w:rFonts w:hAnsi="標楷體" w:hint="eastAsia"/>
        </w:rPr>
        <w:t>-</w:t>
      </w:r>
      <w:r w:rsidR="00E15689" w:rsidRPr="00E15689">
        <w:rPr>
          <w:rFonts w:hAnsi="標楷體" w:hint="eastAsia"/>
        </w:rPr>
        <w:t>罰金罰鍰及怠金</w:t>
      </w:r>
      <w:r w:rsidR="00E15689">
        <w:rPr>
          <w:rFonts w:hAnsi="標楷體" w:hint="eastAsia"/>
        </w:rPr>
        <w:t>」超收</w:t>
      </w:r>
      <w:r w:rsidR="00792227">
        <w:rPr>
          <w:rFonts w:hAnsi="標楷體" w:hint="eastAsia"/>
        </w:rPr>
        <w:t>金額3</w:t>
      </w:r>
      <w:r w:rsidR="00792227">
        <w:rPr>
          <w:rFonts w:hAnsi="標楷體"/>
        </w:rPr>
        <w:t>,</w:t>
      </w:r>
      <w:r w:rsidR="00792227">
        <w:rPr>
          <w:rFonts w:hAnsi="標楷體" w:hint="eastAsia"/>
        </w:rPr>
        <w:t>519萬8千元最高，主要係</w:t>
      </w:r>
      <w:r w:rsidR="00792227">
        <w:t>受處分人於其企業用戶申辦門號時，未落實用戶身分查核、未經核准製造電信管制射頻器材，以及未依規定設置公眾電信網路大型基地臺</w:t>
      </w:r>
      <w:r w:rsidR="00792227">
        <w:rPr>
          <w:rFonts w:hint="eastAsia"/>
        </w:rPr>
        <w:t>等</w:t>
      </w:r>
      <w:r w:rsidR="00792227">
        <w:t>，</w:t>
      </w:r>
      <w:r w:rsidR="00792227">
        <w:rPr>
          <w:rFonts w:hint="eastAsia"/>
        </w:rPr>
        <w:t>因</w:t>
      </w:r>
      <w:r w:rsidR="00792227">
        <w:t>違反電信管理法規定，致罰金罰鍰收入較預估數增加</w:t>
      </w:r>
      <w:r w:rsidR="00792227">
        <w:rPr>
          <w:rFonts w:ascii="新細明體" w:eastAsia="新細明體" w:hAnsi="新細明體" w:hint="eastAsia"/>
        </w:rPr>
        <w:t>；</w:t>
      </w:r>
      <w:r w:rsidR="001558F8" w:rsidRPr="001558F8">
        <w:rPr>
          <w:rFonts w:hint="eastAsia"/>
        </w:rPr>
        <w:t>另</w:t>
      </w:r>
      <w:r w:rsidR="00792227" w:rsidRPr="001558F8">
        <w:rPr>
          <w:rFonts w:hint="eastAsia"/>
        </w:rPr>
        <w:t>「</w:t>
      </w:r>
      <w:r w:rsidR="00792227" w:rsidRPr="00792227">
        <w:rPr>
          <w:rFonts w:hAnsi="標楷體" w:hint="eastAsia"/>
        </w:rPr>
        <w:t>規費收入-行政規費收入</w:t>
      </w:r>
      <w:r w:rsidR="00792227">
        <w:rPr>
          <w:rFonts w:hAnsi="標楷體" w:hint="eastAsia"/>
        </w:rPr>
        <w:t>」超收金額1</w:t>
      </w:r>
      <w:r w:rsidR="00792227">
        <w:rPr>
          <w:rFonts w:hAnsi="標楷體"/>
        </w:rPr>
        <w:t>,</w:t>
      </w:r>
      <w:r w:rsidR="00792227">
        <w:rPr>
          <w:rFonts w:hAnsi="標楷體" w:hint="eastAsia"/>
        </w:rPr>
        <w:t>852萬9千元</w:t>
      </w:r>
      <w:r w:rsidR="007376C0">
        <w:rPr>
          <w:rFonts w:hAnsi="標楷體" w:hint="eastAsia"/>
        </w:rPr>
        <w:t>次之</w:t>
      </w:r>
      <w:r w:rsidR="00792227">
        <w:rPr>
          <w:rFonts w:hAnsi="標楷體" w:hint="eastAsia"/>
        </w:rPr>
        <w:t>，主要因</w:t>
      </w:r>
      <w:r w:rsidR="00792227" w:rsidRPr="00792227">
        <w:rPr>
          <w:rFonts w:hAnsi="標楷體" w:hint="eastAsia"/>
        </w:rPr>
        <w:t xml:space="preserve"> 109 年 7 月 1 日施行之電信管理法規定，</w:t>
      </w:r>
      <w:r w:rsidR="00C15D0D">
        <w:rPr>
          <w:rFonts w:hAnsi="標楷體" w:hint="eastAsia"/>
        </w:rPr>
        <w:t>經</w:t>
      </w:r>
      <w:r w:rsidR="007376C0">
        <w:rPr>
          <w:rFonts w:hAnsi="標楷體" w:hint="eastAsia"/>
        </w:rPr>
        <w:t>申請轉換</w:t>
      </w:r>
      <w:r w:rsidR="007376C0" w:rsidRPr="007376C0">
        <w:rPr>
          <w:rFonts w:hAnsi="標楷體" w:hint="eastAsia"/>
        </w:rPr>
        <w:t>流程</w:t>
      </w:r>
      <w:r w:rsidR="007376C0">
        <w:rPr>
          <w:rFonts w:hAnsi="標楷體" w:hint="eastAsia"/>
        </w:rPr>
        <w:t>並</w:t>
      </w:r>
      <w:r w:rsidR="00792227" w:rsidRPr="00792227">
        <w:rPr>
          <w:rFonts w:hAnsi="標楷體" w:hint="eastAsia"/>
        </w:rPr>
        <w:t>完成登記後</w:t>
      </w:r>
      <w:r w:rsidR="00C15D0D">
        <w:rPr>
          <w:rFonts w:hAnsi="標楷體" w:hint="eastAsia"/>
        </w:rPr>
        <w:t>之業者</w:t>
      </w:r>
      <w:r w:rsidR="00792227" w:rsidRPr="00792227">
        <w:rPr>
          <w:rFonts w:hAnsi="標楷體" w:hint="eastAsia"/>
        </w:rPr>
        <w:t>無須繳納許可費</w:t>
      </w:r>
      <w:r w:rsidR="00792227">
        <w:rPr>
          <w:rFonts w:hAnsi="標楷體" w:hint="eastAsia"/>
        </w:rPr>
        <w:t>，惟</w:t>
      </w:r>
      <w:r w:rsidR="00792227">
        <w:t>業者轉換未如預期，致許可費收入較預估數增加，</w:t>
      </w:r>
      <w:r w:rsidR="001558F8">
        <w:rPr>
          <w:rFonts w:hint="eastAsia"/>
        </w:rPr>
        <w:t>以及</w:t>
      </w:r>
      <w:r w:rsidR="00792227">
        <w:t>公眾電信網路基地臺</w:t>
      </w:r>
      <w:r w:rsidR="00C15D0D">
        <w:t>電臺執照</w:t>
      </w:r>
      <w:r w:rsidR="00C15D0D">
        <w:rPr>
          <w:rFonts w:hint="eastAsia"/>
        </w:rPr>
        <w:t>換照</w:t>
      </w:r>
      <w:r w:rsidR="00792227">
        <w:t>案件高於預期</w:t>
      </w:r>
      <w:r w:rsidR="00C15D0D">
        <w:rPr>
          <w:rFonts w:hint="eastAsia"/>
        </w:rPr>
        <w:t>等因素</w:t>
      </w:r>
      <w:r w:rsidR="00792227">
        <w:t>，</w:t>
      </w:r>
      <w:r w:rsidR="007376C0">
        <w:rPr>
          <w:rFonts w:hint="eastAsia"/>
        </w:rPr>
        <w:t>亦</w:t>
      </w:r>
      <w:r w:rsidR="00792227">
        <w:t>使證照費收入增加</w:t>
      </w:r>
      <w:r w:rsidR="00A15451">
        <w:rPr>
          <w:rFonts w:hint="eastAsia"/>
        </w:rPr>
        <w:t>；其餘科目超收金額介於1萬1千元至11萬7千元</w:t>
      </w:r>
      <w:r w:rsidR="007376C0">
        <w:rPr>
          <w:rFonts w:hAnsi="標楷體" w:hint="eastAsia"/>
        </w:rPr>
        <w:t>。</w:t>
      </w:r>
    </w:p>
    <w:p w:rsidR="00512F0F" w:rsidRPr="00792227" w:rsidRDefault="00792227" w:rsidP="00792227">
      <w:pPr>
        <w:pStyle w:val="142"/>
        <w:spacing w:line="500" w:lineRule="exact"/>
        <w:ind w:right="-1"/>
        <w:rPr>
          <w:b/>
          <w:sz w:val="28"/>
        </w:rPr>
      </w:pPr>
      <w:r w:rsidRPr="00792227">
        <w:rPr>
          <w:rFonts w:hint="eastAsia"/>
          <w:b/>
          <w:sz w:val="28"/>
        </w:rPr>
        <w:t>表1</w:t>
      </w:r>
      <w:r>
        <w:rPr>
          <w:rFonts w:hint="eastAsia"/>
          <w:b/>
          <w:sz w:val="28"/>
        </w:rPr>
        <w:t xml:space="preserve"> 112年度通傳會歲入</w:t>
      </w:r>
      <w:r w:rsidR="000351C7">
        <w:rPr>
          <w:rFonts w:hint="eastAsia"/>
          <w:b/>
          <w:sz w:val="28"/>
        </w:rPr>
        <w:t>預、</w:t>
      </w:r>
      <w:r>
        <w:rPr>
          <w:rFonts w:hint="eastAsia"/>
          <w:b/>
          <w:sz w:val="28"/>
        </w:rPr>
        <w:t>決算明細表</w:t>
      </w:r>
      <w:r w:rsidR="00A15451">
        <w:rPr>
          <w:rFonts w:hint="eastAsia"/>
          <w:b/>
          <w:sz w:val="28"/>
        </w:rPr>
        <w:t xml:space="preserve">   </w:t>
      </w:r>
      <w:r w:rsidR="000351C7">
        <w:rPr>
          <w:rFonts w:hint="eastAsia"/>
          <w:b/>
          <w:sz w:val="28"/>
        </w:rPr>
        <w:t xml:space="preserve">        </w:t>
      </w:r>
      <w:r w:rsidR="00A15451">
        <w:rPr>
          <w:rFonts w:hint="eastAsia"/>
          <w:b/>
          <w:sz w:val="28"/>
        </w:rPr>
        <w:t xml:space="preserve"> </w:t>
      </w:r>
      <w:r w:rsidRPr="00792227">
        <w:rPr>
          <w:rFonts w:hint="eastAsia"/>
          <w:szCs w:val="24"/>
        </w:rPr>
        <w:t>單位:</w:t>
      </w:r>
      <w:r w:rsidR="00A15451">
        <w:rPr>
          <w:rFonts w:hint="eastAsia"/>
          <w:szCs w:val="24"/>
        </w:rPr>
        <w:t>新臺幣</w:t>
      </w:r>
      <w:r w:rsidRPr="00792227">
        <w:rPr>
          <w:rFonts w:hint="eastAsia"/>
          <w:szCs w:val="24"/>
        </w:rPr>
        <w:t>千元</w:t>
      </w:r>
    </w:p>
    <w:tbl>
      <w:tblPr>
        <w:tblW w:w="8500" w:type="dxa"/>
        <w:tblInd w:w="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303"/>
        <w:gridCol w:w="1396"/>
        <w:gridCol w:w="1384"/>
        <w:gridCol w:w="1417"/>
      </w:tblGrid>
      <w:tr w:rsidR="00792227" w:rsidRPr="00512F0F" w:rsidTr="006705A9">
        <w:trPr>
          <w:trHeight w:val="218"/>
        </w:trPr>
        <w:tc>
          <w:tcPr>
            <w:tcW w:w="4303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科目</w:t>
            </w:r>
          </w:p>
        </w:tc>
        <w:tc>
          <w:tcPr>
            <w:tcW w:w="1396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預算數</w:t>
            </w:r>
          </w:p>
        </w:tc>
        <w:tc>
          <w:tcPr>
            <w:tcW w:w="1384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決算數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超收數</w:t>
            </w:r>
          </w:p>
        </w:tc>
      </w:tr>
      <w:tr w:rsidR="006705A9" w:rsidRPr="00512F0F" w:rsidTr="006705A9">
        <w:trPr>
          <w:trHeight w:val="218"/>
        </w:trPr>
        <w:tc>
          <w:tcPr>
            <w:tcW w:w="4303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lef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罰款及賠償收入-罰金罰鍰及怠金</w:t>
            </w:r>
          </w:p>
        </w:tc>
        <w:tc>
          <w:tcPr>
            <w:tcW w:w="1396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19,000 </w:t>
            </w:r>
          </w:p>
        </w:tc>
        <w:tc>
          <w:tcPr>
            <w:tcW w:w="1384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54,198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12F0F" w:rsidRPr="0014672F" w:rsidRDefault="00512F0F" w:rsidP="00512F0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</w:pPr>
            <w:r w:rsidRPr="0014672F"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  <w:t xml:space="preserve"> 35,198 </w:t>
            </w:r>
          </w:p>
        </w:tc>
      </w:tr>
      <w:tr w:rsidR="006705A9" w:rsidRPr="00512F0F" w:rsidTr="006705A9">
        <w:trPr>
          <w:trHeight w:val="218"/>
        </w:trPr>
        <w:tc>
          <w:tcPr>
            <w:tcW w:w="4303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lef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罰款及賠償收入-賠償收入</w:t>
            </w:r>
          </w:p>
        </w:tc>
        <w:tc>
          <w:tcPr>
            <w:tcW w:w="1396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 -   </w:t>
            </w:r>
          </w:p>
        </w:tc>
        <w:tc>
          <w:tcPr>
            <w:tcW w:w="1384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63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 63 </w:t>
            </w:r>
          </w:p>
        </w:tc>
      </w:tr>
      <w:tr w:rsidR="006705A9" w:rsidRPr="00512F0F" w:rsidTr="006705A9">
        <w:trPr>
          <w:trHeight w:val="218"/>
        </w:trPr>
        <w:tc>
          <w:tcPr>
            <w:tcW w:w="4303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lef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規費收入-行政規費收入</w:t>
            </w:r>
          </w:p>
        </w:tc>
        <w:tc>
          <w:tcPr>
            <w:tcW w:w="1396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208,005 </w:t>
            </w:r>
          </w:p>
        </w:tc>
        <w:tc>
          <w:tcPr>
            <w:tcW w:w="1384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226,534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12F0F" w:rsidRPr="00A15451" w:rsidRDefault="00512F0F" w:rsidP="00512F0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</w:pPr>
            <w:r w:rsidRPr="00A15451"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  <w:t xml:space="preserve"> 18,529 </w:t>
            </w:r>
          </w:p>
        </w:tc>
      </w:tr>
      <w:tr w:rsidR="006705A9" w:rsidRPr="00512F0F" w:rsidTr="006705A9">
        <w:trPr>
          <w:trHeight w:val="218"/>
        </w:trPr>
        <w:tc>
          <w:tcPr>
            <w:tcW w:w="4303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lef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財產收入-財產孳息</w:t>
            </w:r>
          </w:p>
        </w:tc>
        <w:tc>
          <w:tcPr>
            <w:tcW w:w="1396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1,623 </w:t>
            </w:r>
          </w:p>
        </w:tc>
        <w:tc>
          <w:tcPr>
            <w:tcW w:w="1384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 1,634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12F0F" w:rsidRPr="00A15451" w:rsidRDefault="00512F0F" w:rsidP="00512F0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</w:pPr>
            <w:r w:rsidRPr="00A15451"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  <w:t xml:space="preserve">     11 </w:t>
            </w:r>
          </w:p>
        </w:tc>
      </w:tr>
      <w:tr w:rsidR="006705A9" w:rsidRPr="00512F0F" w:rsidTr="006705A9">
        <w:trPr>
          <w:trHeight w:val="218"/>
        </w:trPr>
        <w:tc>
          <w:tcPr>
            <w:tcW w:w="4303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lef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財產收入-廢舊物資售價</w:t>
            </w:r>
          </w:p>
        </w:tc>
        <w:tc>
          <w:tcPr>
            <w:tcW w:w="1396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 -   </w:t>
            </w:r>
          </w:p>
        </w:tc>
        <w:tc>
          <w:tcPr>
            <w:tcW w:w="1384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   117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12F0F" w:rsidRPr="00A15451" w:rsidRDefault="00512F0F" w:rsidP="00512F0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</w:t>
            </w:r>
            <w:r w:rsidRPr="00A15451"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  <w:t xml:space="preserve"> 117 </w:t>
            </w:r>
          </w:p>
        </w:tc>
      </w:tr>
      <w:tr w:rsidR="006705A9" w:rsidRPr="00512F0F" w:rsidTr="006705A9">
        <w:trPr>
          <w:trHeight w:val="218"/>
        </w:trPr>
        <w:tc>
          <w:tcPr>
            <w:tcW w:w="4303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lef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其他收入-雜項收入</w:t>
            </w:r>
          </w:p>
        </w:tc>
        <w:tc>
          <w:tcPr>
            <w:tcW w:w="1396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 -   </w:t>
            </w:r>
          </w:p>
        </w:tc>
        <w:tc>
          <w:tcPr>
            <w:tcW w:w="1384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    12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 12 </w:t>
            </w:r>
          </w:p>
        </w:tc>
      </w:tr>
      <w:tr w:rsidR="006705A9" w:rsidRPr="00512F0F" w:rsidTr="006705A9">
        <w:trPr>
          <w:trHeight w:val="218"/>
        </w:trPr>
        <w:tc>
          <w:tcPr>
            <w:tcW w:w="4303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lef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合計</w:t>
            </w:r>
          </w:p>
        </w:tc>
        <w:tc>
          <w:tcPr>
            <w:tcW w:w="1396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228,628 </w:t>
            </w:r>
          </w:p>
        </w:tc>
        <w:tc>
          <w:tcPr>
            <w:tcW w:w="1384" w:type="dxa"/>
            <w:shd w:val="clear" w:color="auto" w:fill="auto"/>
            <w:noWrap/>
            <w:vAlign w:val="center"/>
            <w:hideMark/>
          </w:tcPr>
          <w:p w:rsidR="00512F0F" w:rsidRPr="001558F8" w:rsidRDefault="00512F0F" w:rsidP="00512F0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</w:t>
            </w:r>
            <w:r w:rsidRPr="001558F8"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  <w:t xml:space="preserve">282,558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53,930 </w:t>
            </w:r>
          </w:p>
        </w:tc>
      </w:tr>
    </w:tbl>
    <w:p w:rsidR="00512F0F" w:rsidRPr="00512F0F" w:rsidRDefault="00792227" w:rsidP="00512F0F">
      <w:pPr>
        <w:pStyle w:val="142"/>
        <w:rPr>
          <w:rFonts w:hint="eastAsia"/>
        </w:rPr>
      </w:pPr>
      <w:r>
        <w:rPr>
          <w:rFonts w:hint="eastAsia"/>
        </w:rPr>
        <w:t>資料來源</w:t>
      </w:r>
      <w:r>
        <w:rPr>
          <w:rFonts w:hAnsi="標楷體" w:hint="eastAsia"/>
        </w:rPr>
        <w:t>：</w:t>
      </w:r>
      <w:r>
        <w:rPr>
          <w:rFonts w:hint="eastAsia"/>
        </w:rPr>
        <w:t>整理自通傳會112年度單位決算</w:t>
      </w:r>
      <w:r>
        <w:rPr>
          <w:rFonts w:hAnsi="標楷體" w:hint="eastAsia"/>
        </w:rPr>
        <w:t>。</w:t>
      </w:r>
    </w:p>
    <w:p w:rsidR="00662C81" w:rsidRPr="00E54047" w:rsidRDefault="00662C81" w:rsidP="009C1AA0">
      <w:pPr>
        <w:pStyle w:val="a4"/>
        <w:ind w:left="845" w:hanging="279"/>
        <w:rPr>
          <w:rFonts w:hint="eastAsia"/>
          <w:b/>
          <w:spacing w:val="-2"/>
        </w:rPr>
      </w:pPr>
      <w:r w:rsidRPr="00E54047">
        <w:rPr>
          <w:rFonts w:hint="eastAsia"/>
          <w:b/>
          <w:spacing w:val="-2"/>
        </w:rPr>
        <w:lastRenderedPageBreak/>
        <w:t>(二)</w:t>
      </w:r>
      <w:r w:rsidR="00E54047" w:rsidRPr="00E54047">
        <w:rPr>
          <w:rFonts w:hint="eastAsia"/>
          <w:b/>
        </w:rPr>
        <w:t>部分罰金罰鍰</w:t>
      </w:r>
      <w:r w:rsidR="00E54047">
        <w:rPr>
          <w:rFonts w:hint="eastAsia"/>
          <w:b/>
        </w:rPr>
        <w:t>於年度結束前</w:t>
      </w:r>
      <w:r w:rsidR="00E54047" w:rsidRPr="00E54047">
        <w:rPr>
          <w:rFonts w:hint="eastAsia"/>
          <w:b/>
        </w:rPr>
        <w:t>尚未</w:t>
      </w:r>
      <w:r w:rsidR="000351C7">
        <w:rPr>
          <w:rFonts w:hint="eastAsia"/>
          <w:b/>
        </w:rPr>
        <w:t>完成</w:t>
      </w:r>
      <w:r w:rsidR="00E54047" w:rsidRPr="00E54047">
        <w:rPr>
          <w:rFonts w:hint="eastAsia"/>
          <w:b/>
        </w:rPr>
        <w:t>繳納</w:t>
      </w:r>
      <w:r w:rsidR="00E54047">
        <w:rPr>
          <w:rFonts w:hAnsi="標楷體" w:hint="eastAsia"/>
          <w:b/>
        </w:rPr>
        <w:t>，轉入</w:t>
      </w:r>
      <w:r w:rsidR="00E54047" w:rsidRPr="00E54047">
        <w:rPr>
          <w:rFonts w:hint="eastAsia"/>
          <w:b/>
          <w:spacing w:val="-2"/>
        </w:rPr>
        <w:t>歲入應收數</w:t>
      </w:r>
      <w:r w:rsidR="00E54047">
        <w:rPr>
          <w:rFonts w:hAnsi="標楷體" w:hint="eastAsia"/>
          <w:b/>
          <w:spacing w:val="-2"/>
        </w:rPr>
        <w:t>，</w:t>
      </w:r>
      <w:r w:rsidR="00E54047">
        <w:rPr>
          <w:rFonts w:hint="eastAsia"/>
          <w:b/>
          <w:spacing w:val="-2"/>
        </w:rPr>
        <w:t>允宜積極追繳</w:t>
      </w:r>
    </w:p>
    <w:p w:rsidR="00EB027A" w:rsidRDefault="00EB027A" w:rsidP="00EB027A">
      <w:pPr>
        <w:pStyle w:val="21"/>
        <w:ind w:left="850" w:firstLine="566"/>
      </w:pPr>
      <w:r>
        <w:rPr>
          <w:rFonts w:hint="eastAsia"/>
        </w:rPr>
        <w:t>112年度</w:t>
      </w:r>
      <w:r>
        <w:t>歲入</w:t>
      </w:r>
      <w:r>
        <w:rPr>
          <w:rFonts w:hint="eastAsia"/>
        </w:rPr>
        <w:t>決算數</w:t>
      </w:r>
      <w:r>
        <w:t>2</w:t>
      </w:r>
      <w:r>
        <w:rPr>
          <w:rFonts w:hint="eastAsia"/>
        </w:rPr>
        <w:t>億</w:t>
      </w:r>
      <w:r>
        <w:t>8,25</w:t>
      </w:r>
      <w:r>
        <w:rPr>
          <w:rFonts w:hint="eastAsia"/>
        </w:rPr>
        <w:t>5萬8千</w:t>
      </w:r>
      <w:r>
        <w:t>元</w:t>
      </w:r>
      <w:r>
        <w:rPr>
          <w:rFonts w:hAnsi="標楷體" w:hint="eastAsia"/>
        </w:rPr>
        <w:t>，其中</w:t>
      </w:r>
      <w:r>
        <w:rPr>
          <w:rFonts w:hint="eastAsia"/>
        </w:rPr>
        <w:t>1</w:t>
      </w:r>
      <w:r>
        <w:t>,</w:t>
      </w:r>
      <w:r>
        <w:rPr>
          <w:rFonts w:hint="eastAsia"/>
        </w:rPr>
        <w:t>27</w:t>
      </w:r>
      <w:r w:rsidR="00296F26">
        <w:rPr>
          <w:rFonts w:hint="eastAsia"/>
        </w:rPr>
        <w:t>4</w:t>
      </w:r>
      <w:r>
        <w:rPr>
          <w:rFonts w:hint="eastAsia"/>
        </w:rPr>
        <w:t>萬5千元</w:t>
      </w:r>
      <w:r w:rsidR="00FE520F">
        <w:rPr>
          <w:rFonts w:hint="eastAsia"/>
        </w:rPr>
        <w:t>於</w:t>
      </w:r>
      <w:r w:rsidR="00FE520F">
        <w:t>年度結束前尚未繳納，</w:t>
      </w:r>
      <w:r w:rsidR="00FE520F">
        <w:rPr>
          <w:rFonts w:hint="eastAsia"/>
        </w:rPr>
        <w:t>故列</w:t>
      </w:r>
      <w:r w:rsidR="00FE520F">
        <w:t>入</w:t>
      </w:r>
      <w:r w:rsidR="00FE520F">
        <w:rPr>
          <w:rFonts w:hint="eastAsia"/>
        </w:rPr>
        <w:t>應收款，於下</w:t>
      </w:r>
      <w:r w:rsidR="00FE520F">
        <w:t>年度繼續執行</w:t>
      </w:r>
      <w:r w:rsidR="00296F26">
        <w:rPr>
          <w:rFonts w:hint="eastAsia"/>
        </w:rPr>
        <w:t>；</w:t>
      </w:r>
      <w:r w:rsidR="000E75FB">
        <w:rPr>
          <w:rFonts w:hint="eastAsia"/>
        </w:rPr>
        <w:t>前揭應收款主要</w:t>
      </w:r>
      <w:r w:rsidRPr="00EB027A">
        <w:rPr>
          <w:rFonts w:hAnsi="標楷體" w:hint="eastAsia"/>
        </w:rPr>
        <w:t>係違反電信法</w:t>
      </w:r>
      <w:r w:rsidR="000E75FB">
        <w:rPr>
          <w:rFonts w:hAnsi="標楷體" w:hint="eastAsia"/>
        </w:rPr>
        <w:t>或</w:t>
      </w:r>
      <w:r w:rsidRPr="00EB027A">
        <w:rPr>
          <w:rFonts w:hAnsi="標楷體" w:hint="eastAsia"/>
        </w:rPr>
        <w:t>電信管理法之罰金</w:t>
      </w:r>
      <w:r w:rsidR="00215174">
        <w:rPr>
          <w:rFonts w:hAnsi="標楷體" w:hint="eastAsia"/>
        </w:rPr>
        <w:t>1,027萬5千元</w:t>
      </w:r>
      <w:r w:rsidR="0014672F">
        <w:rPr>
          <w:rFonts w:hAnsi="標楷體" w:hint="eastAsia"/>
        </w:rPr>
        <w:t>(詳表</w:t>
      </w:r>
      <w:r w:rsidR="008E7AAE">
        <w:rPr>
          <w:rFonts w:hAnsi="標楷體"/>
        </w:rPr>
        <w:t>2</w:t>
      </w:r>
      <w:r w:rsidR="0014672F">
        <w:rPr>
          <w:rFonts w:hAnsi="標楷體" w:hint="eastAsia"/>
        </w:rPr>
        <w:t>)</w:t>
      </w:r>
      <w:r w:rsidRPr="00EB027A">
        <w:rPr>
          <w:rFonts w:hAnsi="標楷體" w:hint="eastAsia"/>
        </w:rPr>
        <w:t>，</w:t>
      </w:r>
      <w:r w:rsidR="008D7422">
        <w:rPr>
          <w:rFonts w:hAnsi="標楷體" w:hint="eastAsia"/>
        </w:rPr>
        <w:t>包括</w:t>
      </w:r>
      <w:r w:rsidR="00215174" w:rsidRPr="00215174">
        <w:rPr>
          <w:rFonts w:hAnsi="標楷體" w:hint="eastAsia"/>
        </w:rPr>
        <w:t>海峽</w:t>
      </w:r>
      <w:r w:rsidR="008D7422" w:rsidRPr="00EB027A">
        <w:rPr>
          <w:rFonts w:hAnsi="標楷體" w:hint="eastAsia"/>
        </w:rPr>
        <w:t>電信股份有限公司</w:t>
      </w:r>
      <w:r w:rsidR="008D7422">
        <w:rPr>
          <w:rFonts w:hAnsi="標楷體" w:hint="eastAsia"/>
        </w:rPr>
        <w:t>475萬元</w:t>
      </w:r>
      <w:r w:rsidR="008D7422" w:rsidRPr="00EB027A">
        <w:rPr>
          <w:rFonts w:hAnsi="標楷體" w:hint="eastAsia"/>
        </w:rPr>
        <w:t>、</w:t>
      </w:r>
      <w:r w:rsidR="00215174" w:rsidRPr="00215174">
        <w:rPr>
          <w:rFonts w:hAnsi="標楷體" w:hint="eastAsia"/>
        </w:rPr>
        <w:t>伊瑪格科技</w:t>
      </w:r>
      <w:r w:rsidR="008D7422" w:rsidRPr="00EB027A">
        <w:rPr>
          <w:rFonts w:hAnsi="標楷體" w:hint="eastAsia"/>
        </w:rPr>
        <w:t>有限公司</w:t>
      </w:r>
      <w:r w:rsidR="00215174">
        <w:rPr>
          <w:rFonts w:hAnsi="標楷體" w:hint="eastAsia"/>
        </w:rPr>
        <w:t>65</w:t>
      </w:r>
      <w:r w:rsidR="008D7422">
        <w:rPr>
          <w:rFonts w:hAnsi="標楷體" w:hint="eastAsia"/>
        </w:rPr>
        <w:t>萬元</w:t>
      </w:r>
      <w:r w:rsidR="00FD4763">
        <w:rPr>
          <w:rFonts w:hAnsi="標楷體" w:hint="eastAsia"/>
        </w:rPr>
        <w:t>、</w:t>
      </w:r>
      <w:r w:rsidR="00FD4763" w:rsidRPr="00FD4763">
        <w:rPr>
          <w:rFonts w:hAnsi="標楷體" w:hint="eastAsia"/>
        </w:rPr>
        <w:t>奧斯堤亞國際有限公司</w:t>
      </w:r>
      <w:r w:rsidR="00FD4763">
        <w:rPr>
          <w:rFonts w:hAnsi="標楷體" w:hint="eastAsia"/>
        </w:rPr>
        <w:t>10萬元</w:t>
      </w:r>
      <w:r w:rsidR="008D7422">
        <w:rPr>
          <w:rFonts w:hAnsi="標楷體" w:hint="eastAsia"/>
        </w:rPr>
        <w:t>、</w:t>
      </w:r>
      <w:r w:rsidR="001E6669">
        <w:rPr>
          <w:rFonts w:hAnsi="標楷體" w:hint="eastAsia"/>
        </w:rPr>
        <w:t>郭O</w:t>
      </w:r>
      <w:r w:rsidR="006F03DE" w:rsidRPr="006F03DE">
        <w:rPr>
          <w:rFonts w:hAnsi="標楷體" w:hint="eastAsia"/>
        </w:rPr>
        <w:t>廷</w:t>
      </w:r>
      <w:r w:rsidR="001E6669">
        <w:rPr>
          <w:rFonts w:hAnsi="標楷體" w:hint="eastAsia"/>
        </w:rPr>
        <w:t>400萬</w:t>
      </w:r>
      <w:r w:rsidR="006F03DE">
        <w:rPr>
          <w:rFonts w:hAnsi="標楷體" w:hint="eastAsia"/>
        </w:rPr>
        <w:t>元</w:t>
      </w:r>
      <w:r w:rsidR="0014672F">
        <w:rPr>
          <w:rFonts w:hAnsi="標楷體" w:hint="eastAsia"/>
        </w:rPr>
        <w:t>、</w:t>
      </w:r>
      <w:r w:rsidR="00D912D8">
        <w:rPr>
          <w:rFonts w:hAnsi="標楷體" w:hint="eastAsia"/>
        </w:rPr>
        <w:t>謝O</w:t>
      </w:r>
      <w:r w:rsidR="006F03DE" w:rsidRPr="006F03DE">
        <w:rPr>
          <w:rFonts w:hAnsi="標楷體" w:hint="eastAsia"/>
        </w:rPr>
        <w:t>宇</w:t>
      </w:r>
      <w:r w:rsidR="00D912D8">
        <w:rPr>
          <w:rFonts w:hAnsi="標楷體"/>
        </w:rPr>
        <w:t>65</w:t>
      </w:r>
      <w:r w:rsidR="00D912D8">
        <w:rPr>
          <w:rFonts w:hAnsi="標楷體" w:hint="eastAsia"/>
        </w:rPr>
        <w:t>萬元</w:t>
      </w:r>
      <w:r w:rsidR="00F20B6A">
        <w:rPr>
          <w:rFonts w:hAnsi="標楷體" w:hint="eastAsia"/>
        </w:rPr>
        <w:t>、</w:t>
      </w:r>
      <w:r w:rsidR="0014672F" w:rsidRPr="0014672F">
        <w:rPr>
          <w:rFonts w:hAnsi="標楷體" w:hint="eastAsia"/>
        </w:rPr>
        <w:t>張O卿10萬元</w:t>
      </w:r>
      <w:r w:rsidR="00F20B6A">
        <w:rPr>
          <w:rFonts w:hAnsi="標楷體" w:hint="eastAsia"/>
        </w:rPr>
        <w:t>及</w:t>
      </w:r>
      <w:r w:rsidR="00F20B6A" w:rsidRPr="00215174">
        <w:rPr>
          <w:rFonts w:hAnsi="標楷體" w:hint="eastAsia"/>
          <w:snapToGrid/>
          <w:szCs w:val="24"/>
        </w:rPr>
        <w:t>許O文</w:t>
      </w:r>
      <w:r w:rsidR="00F20B6A">
        <w:rPr>
          <w:rFonts w:hAnsi="標楷體" w:hint="eastAsia"/>
          <w:snapToGrid/>
          <w:szCs w:val="24"/>
        </w:rPr>
        <w:t>2</w:t>
      </w:r>
      <w:r w:rsidR="001E6669">
        <w:rPr>
          <w:rFonts w:hAnsi="標楷體" w:hint="eastAsia"/>
        </w:rPr>
        <w:t>萬</w:t>
      </w:r>
      <w:r w:rsidR="00F20B6A">
        <w:rPr>
          <w:rFonts w:hAnsi="標楷體" w:hint="eastAsia"/>
        </w:rPr>
        <w:t>5千</w:t>
      </w:r>
      <w:r w:rsidR="001E6669">
        <w:rPr>
          <w:rFonts w:hAnsi="標楷體" w:hint="eastAsia"/>
        </w:rPr>
        <w:t>元</w:t>
      </w:r>
      <w:r>
        <w:rPr>
          <w:rFonts w:hAnsi="標楷體" w:hint="eastAsia"/>
        </w:rPr>
        <w:t>。</w:t>
      </w:r>
    </w:p>
    <w:p w:rsidR="00D8487B" w:rsidRPr="0014672F" w:rsidRDefault="0014672F" w:rsidP="00D8487B">
      <w:pPr>
        <w:pStyle w:val="21"/>
        <w:ind w:leftChars="0" w:left="850" w:hangingChars="300" w:hanging="850"/>
        <w:rPr>
          <w:b/>
        </w:rPr>
      </w:pPr>
      <w:r w:rsidRPr="0014672F">
        <w:rPr>
          <w:rFonts w:hint="eastAsia"/>
          <w:b/>
        </w:rPr>
        <w:t>表</w:t>
      </w:r>
      <w:r w:rsidR="008E7AAE">
        <w:rPr>
          <w:b/>
        </w:rPr>
        <w:t xml:space="preserve">2 </w:t>
      </w:r>
      <w:r>
        <w:rPr>
          <w:rFonts w:hint="eastAsia"/>
          <w:b/>
        </w:rPr>
        <w:t xml:space="preserve"> 112年度違反電信法及</w:t>
      </w:r>
      <w:r w:rsidRPr="0014672F">
        <w:rPr>
          <w:rFonts w:hint="eastAsia"/>
          <w:b/>
        </w:rPr>
        <w:t>電信管理法</w:t>
      </w:r>
      <w:r>
        <w:rPr>
          <w:rFonts w:hint="eastAsia"/>
          <w:b/>
        </w:rPr>
        <w:t>之裁罰案件</w:t>
      </w:r>
      <w:r w:rsidR="00A15451">
        <w:rPr>
          <w:rFonts w:hint="eastAsia"/>
          <w:b/>
        </w:rPr>
        <w:t xml:space="preserve">   </w:t>
      </w:r>
      <w:r w:rsidR="00A15451" w:rsidRPr="00A15451">
        <w:rPr>
          <w:rFonts w:hint="eastAsia"/>
          <w:sz w:val="24"/>
          <w:szCs w:val="24"/>
        </w:rPr>
        <w:t>單位:新臺幣千元</w:t>
      </w:r>
    </w:p>
    <w:tbl>
      <w:tblPr>
        <w:tblW w:w="8500" w:type="dxa"/>
        <w:tblInd w:w="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20"/>
        <w:gridCol w:w="1040"/>
        <w:gridCol w:w="4540"/>
      </w:tblGrid>
      <w:tr w:rsidR="00215174" w:rsidRPr="00215174" w:rsidTr="00215174">
        <w:trPr>
          <w:trHeight w:val="377"/>
        </w:trPr>
        <w:tc>
          <w:tcPr>
            <w:tcW w:w="2920" w:type="dxa"/>
            <w:shd w:val="clear" w:color="000000" w:fill="FFFFFF"/>
            <w:noWrap/>
            <w:vAlign w:val="center"/>
            <w:hideMark/>
          </w:tcPr>
          <w:p w:rsidR="00215174" w:rsidRPr="00215174" w:rsidRDefault="00215174" w:rsidP="00215174">
            <w:pPr>
              <w:pStyle w:val="142"/>
              <w:jc w:val="both"/>
              <w:rPr>
                <w:snapToGrid/>
              </w:rPr>
            </w:pPr>
            <w:r w:rsidRPr="00215174">
              <w:rPr>
                <w:snapToGrid/>
              </w:rPr>
              <w:t xml:space="preserve">　</w:t>
            </w:r>
            <w:r w:rsidRPr="00215174">
              <w:rPr>
                <w:rFonts w:hint="eastAsia"/>
                <w:snapToGrid/>
              </w:rPr>
              <w:t>業者</w:t>
            </w:r>
            <w:r>
              <w:rPr>
                <w:rFonts w:hint="eastAsia"/>
                <w:snapToGrid/>
              </w:rPr>
              <w:t>(個人)</w:t>
            </w:r>
            <w:r w:rsidRPr="00215174">
              <w:rPr>
                <w:rFonts w:hint="eastAsia"/>
                <w:snapToGrid/>
              </w:rPr>
              <w:t>名稱</w:t>
            </w:r>
          </w:p>
        </w:tc>
        <w:tc>
          <w:tcPr>
            <w:tcW w:w="1040" w:type="dxa"/>
            <w:shd w:val="clear" w:color="000000" w:fill="FFFFFF"/>
            <w:noWrap/>
            <w:vAlign w:val="center"/>
            <w:hideMark/>
          </w:tcPr>
          <w:p w:rsidR="00215174" w:rsidRPr="00215174" w:rsidRDefault="00215174" w:rsidP="00215174">
            <w:pPr>
              <w:pStyle w:val="142"/>
              <w:rPr>
                <w:snapToGrid/>
              </w:rPr>
            </w:pPr>
            <w:r w:rsidRPr="00215174">
              <w:rPr>
                <w:snapToGrid/>
              </w:rPr>
              <w:t xml:space="preserve">　</w:t>
            </w:r>
            <w:r>
              <w:rPr>
                <w:rFonts w:hint="eastAsia"/>
                <w:snapToGrid/>
              </w:rPr>
              <w:t>金額</w:t>
            </w:r>
          </w:p>
        </w:tc>
        <w:tc>
          <w:tcPr>
            <w:tcW w:w="4540" w:type="dxa"/>
            <w:shd w:val="clear" w:color="000000" w:fill="FFFFFF"/>
            <w:noWrap/>
            <w:vAlign w:val="center"/>
            <w:hideMark/>
          </w:tcPr>
          <w:p w:rsidR="00215174" w:rsidRPr="00215174" w:rsidRDefault="00215174" w:rsidP="00215174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違反規定</w:t>
            </w:r>
          </w:p>
        </w:tc>
      </w:tr>
      <w:tr w:rsidR="00215174" w:rsidRPr="00215174" w:rsidTr="00215174">
        <w:trPr>
          <w:trHeight w:val="660"/>
        </w:trPr>
        <w:tc>
          <w:tcPr>
            <w:tcW w:w="2920" w:type="dxa"/>
            <w:shd w:val="clear" w:color="000000" w:fill="FFFFFF"/>
            <w:vAlign w:val="center"/>
            <w:hideMark/>
          </w:tcPr>
          <w:p w:rsidR="00215174" w:rsidRPr="00215174" w:rsidRDefault="00215174" w:rsidP="00215174">
            <w:pPr>
              <w:pStyle w:val="142"/>
              <w:rPr>
                <w:rFonts w:hAnsi="標楷體"/>
                <w:snapToGrid/>
                <w:szCs w:val="24"/>
              </w:rPr>
            </w:pPr>
            <w:r w:rsidRPr="00215174">
              <w:rPr>
                <w:rFonts w:hAnsi="標楷體" w:hint="eastAsia"/>
                <w:snapToGrid/>
                <w:szCs w:val="24"/>
              </w:rPr>
              <w:t>海峽電信股份有限公司</w:t>
            </w:r>
          </w:p>
        </w:tc>
        <w:tc>
          <w:tcPr>
            <w:tcW w:w="1040" w:type="dxa"/>
            <w:shd w:val="clear" w:color="000000" w:fill="FFFFFF"/>
            <w:vAlign w:val="center"/>
            <w:hideMark/>
          </w:tcPr>
          <w:p w:rsidR="00215174" w:rsidRPr="00215174" w:rsidRDefault="00215174" w:rsidP="00215174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215174">
              <w:rPr>
                <w:rFonts w:hAnsi="標楷體" w:hint="eastAsia"/>
                <w:snapToGrid/>
                <w:szCs w:val="24"/>
              </w:rPr>
              <w:t xml:space="preserve">4,750 </w:t>
            </w:r>
          </w:p>
        </w:tc>
        <w:tc>
          <w:tcPr>
            <w:tcW w:w="4540" w:type="dxa"/>
            <w:shd w:val="clear" w:color="000000" w:fill="FFFFFF"/>
            <w:vAlign w:val="center"/>
            <w:hideMark/>
          </w:tcPr>
          <w:p w:rsidR="00215174" w:rsidRPr="00215174" w:rsidRDefault="00215174" w:rsidP="00C34CC1">
            <w:pPr>
              <w:pStyle w:val="142"/>
              <w:jc w:val="both"/>
              <w:rPr>
                <w:rFonts w:hAnsi="標楷體" w:hint="eastAsia"/>
                <w:snapToGrid/>
                <w:szCs w:val="24"/>
              </w:rPr>
            </w:pPr>
            <w:r w:rsidRPr="00215174">
              <w:rPr>
                <w:rFonts w:hAnsi="標楷體" w:hint="eastAsia"/>
                <w:snapToGrid/>
                <w:szCs w:val="24"/>
              </w:rPr>
              <w:t>違反電信法第17條第2項規定，依電信法第64條第2</w:t>
            </w:r>
            <w:r w:rsidR="00C34CC1">
              <w:rPr>
                <w:rFonts w:hAnsi="標楷體" w:hint="eastAsia"/>
                <w:snapToGrid/>
                <w:szCs w:val="24"/>
              </w:rPr>
              <w:t>項規定</w:t>
            </w:r>
            <w:r w:rsidRPr="00215174">
              <w:rPr>
                <w:rFonts w:hAnsi="標楷體" w:hint="eastAsia"/>
                <w:snapToGrid/>
                <w:szCs w:val="24"/>
              </w:rPr>
              <w:t>處</w:t>
            </w:r>
            <w:r w:rsidR="00C34CC1">
              <w:rPr>
                <w:rFonts w:hAnsi="標楷體" w:hint="eastAsia"/>
                <w:snapToGrid/>
                <w:szCs w:val="24"/>
              </w:rPr>
              <w:t>以</w:t>
            </w:r>
            <w:r w:rsidRPr="00215174">
              <w:rPr>
                <w:rFonts w:hAnsi="標楷體" w:hint="eastAsia"/>
                <w:snapToGrid/>
                <w:szCs w:val="24"/>
              </w:rPr>
              <w:t>罰鍰，</w:t>
            </w:r>
            <w:r w:rsidR="00C34CC1">
              <w:rPr>
                <w:rFonts w:hAnsi="標楷體" w:hint="eastAsia"/>
                <w:snapToGrid/>
                <w:szCs w:val="24"/>
              </w:rPr>
              <w:t>因</w:t>
            </w:r>
            <w:r w:rsidRPr="00215174">
              <w:rPr>
                <w:rFonts w:hAnsi="標楷體" w:hint="eastAsia"/>
                <w:snapToGrid/>
                <w:szCs w:val="24"/>
              </w:rPr>
              <w:t>逾期未繳已移送行政執行中。</w:t>
            </w:r>
          </w:p>
        </w:tc>
      </w:tr>
      <w:tr w:rsidR="00215174" w:rsidRPr="00215174" w:rsidTr="00215174">
        <w:trPr>
          <w:trHeight w:val="660"/>
        </w:trPr>
        <w:tc>
          <w:tcPr>
            <w:tcW w:w="2920" w:type="dxa"/>
            <w:shd w:val="clear" w:color="000000" w:fill="FFFFFF"/>
            <w:vAlign w:val="center"/>
            <w:hideMark/>
          </w:tcPr>
          <w:p w:rsidR="00215174" w:rsidRPr="00215174" w:rsidRDefault="00215174" w:rsidP="00215174">
            <w:pPr>
              <w:pStyle w:val="142"/>
              <w:rPr>
                <w:rFonts w:hAnsi="標楷體" w:hint="eastAsia"/>
                <w:snapToGrid/>
                <w:szCs w:val="24"/>
              </w:rPr>
            </w:pPr>
            <w:r w:rsidRPr="00215174">
              <w:rPr>
                <w:rFonts w:hAnsi="標楷體" w:hint="eastAsia"/>
                <w:snapToGrid/>
                <w:szCs w:val="24"/>
              </w:rPr>
              <w:t>伊瑪格科技有限公司</w:t>
            </w:r>
          </w:p>
        </w:tc>
        <w:tc>
          <w:tcPr>
            <w:tcW w:w="1040" w:type="dxa"/>
            <w:shd w:val="clear" w:color="000000" w:fill="FFFFFF"/>
            <w:vAlign w:val="center"/>
            <w:hideMark/>
          </w:tcPr>
          <w:p w:rsidR="00215174" w:rsidRPr="00215174" w:rsidRDefault="00215174" w:rsidP="00215174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6</w:t>
            </w:r>
            <w:r w:rsidR="001558F8">
              <w:rPr>
                <w:rFonts w:hAnsi="標楷體" w:hint="eastAsia"/>
                <w:snapToGrid/>
                <w:szCs w:val="24"/>
              </w:rPr>
              <w:t>5</w:t>
            </w:r>
            <w:r w:rsidRPr="00215174">
              <w:rPr>
                <w:rFonts w:hAnsi="標楷體" w:hint="eastAsia"/>
                <w:snapToGrid/>
                <w:szCs w:val="24"/>
              </w:rPr>
              <w:t xml:space="preserve">0 </w:t>
            </w:r>
          </w:p>
        </w:tc>
        <w:tc>
          <w:tcPr>
            <w:tcW w:w="4540" w:type="dxa"/>
            <w:shd w:val="clear" w:color="000000" w:fill="FFFFFF"/>
            <w:vAlign w:val="center"/>
            <w:hideMark/>
          </w:tcPr>
          <w:p w:rsidR="00215174" w:rsidRPr="00215174" w:rsidRDefault="00215174" w:rsidP="00C34CC1">
            <w:pPr>
              <w:pStyle w:val="142"/>
              <w:jc w:val="both"/>
              <w:rPr>
                <w:rFonts w:hAnsi="標楷體" w:hint="eastAsia"/>
                <w:snapToGrid/>
                <w:szCs w:val="24"/>
              </w:rPr>
            </w:pPr>
            <w:r w:rsidRPr="00215174">
              <w:rPr>
                <w:rFonts w:hAnsi="標楷體" w:hint="eastAsia"/>
                <w:snapToGrid/>
                <w:szCs w:val="24"/>
              </w:rPr>
              <w:t>違反電</w:t>
            </w:r>
            <w:r w:rsidR="00FE520F">
              <w:rPr>
                <w:rFonts w:hAnsi="標楷體" w:hint="eastAsia"/>
                <w:snapToGrid/>
                <w:szCs w:val="24"/>
              </w:rPr>
              <w:t>信</w:t>
            </w:r>
            <w:r w:rsidRPr="00215174">
              <w:rPr>
                <w:rFonts w:hAnsi="標楷體" w:hint="eastAsia"/>
                <w:snapToGrid/>
                <w:szCs w:val="24"/>
              </w:rPr>
              <w:t>管</w:t>
            </w:r>
            <w:r w:rsidR="00FE520F">
              <w:rPr>
                <w:rFonts w:hAnsi="標楷體" w:hint="eastAsia"/>
                <w:snapToGrid/>
                <w:szCs w:val="24"/>
              </w:rPr>
              <w:t>理</w:t>
            </w:r>
            <w:r w:rsidRPr="00215174">
              <w:rPr>
                <w:rFonts w:hAnsi="標楷體" w:hint="eastAsia"/>
                <w:snapToGrid/>
                <w:szCs w:val="24"/>
              </w:rPr>
              <w:t>法第65條第2項</w:t>
            </w:r>
            <w:r w:rsidR="006C03CA">
              <w:rPr>
                <w:rFonts w:hAnsi="標楷體" w:hint="eastAsia"/>
                <w:snapToGrid/>
                <w:szCs w:val="24"/>
              </w:rPr>
              <w:t>規定，</w:t>
            </w:r>
            <w:r w:rsidRPr="00215174">
              <w:rPr>
                <w:rFonts w:hAnsi="標楷體" w:hint="eastAsia"/>
                <w:snapToGrid/>
                <w:szCs w:val="24"/>
              </w:rPr>
              <w:t>未經核准輸入電信管制射頻器材，逾期未繳已移送行政執行中</w:t>
            </w:r>
            <w:r w:rsidR="001558F8">
              <w:rPr>
                <w:rFonts w:ascii="新細明體" w:eastAsia="新細明體" w:hAnsi="新細明體" w:hint="eastAsia"/>
                <w:snapToGrid/>
                <w:szCs w:val="24"/>
              </w:rPr>
              <w:t>；</w:t>
            </w:r>
            <w:r w:rsidR="006C03CA" w:rsidRPr="006C03CA">
              <w:rPr>
                <w:rFonts w:hAnsi="標楷體" w:hint="eastAsia"/>
                <w:snapToGrid/>
                <w:szCs w:val="24"/>
              </w:rPr>
              <w:t>另</w:t>
            </w:r>
            <w:r w:rsidR="001558F8" w:rsidRPr="00215174">
              <w:rPr>
                <w:rFonts w:hAnsi="標楷體" w:hint="eastAsia"/>
                <w:snapToGrid/>
                <w:szCs w:val="24"/>
              </w:rPr>
              <w:t>違反電管法第66條第1項販賣未經審驗合格之電信管制射頻器材，逾期未繳已移送行政執行中。</w:t>
            </w:r>
          </w:p>
        </w:tc>
      </w:tr>
      <w:tr w:rsidR="00F20B6A" w:rsidRPr="00215174" w:rsidTr="00215174">
        <w:trPr>
          <w:trHeight w:val="660"/>
        </w:trPr>
        <w:tc>
          <w:tcPr>
            <w:tcW w:w="2920" w:type="dxa"/>
            <w:shd w:val="clear" w:color="000000" w:fill="FFFFFF"/>
            <w:vAlign w:val="center"/>
          </w:tcPr>
          <w:p w:rsidR="00F20B6A" w:rsidRPr="00215174" w:rsidRDefault="00F20B6A" w:rsidP="00F20B6A">
            <w:pPr>
              <w:pStyle w:val="142"/>
              <w:rPr>
                <w:rFonts w:hAnsi="標楷體" w:hint="eastAsia"/>
                <w:snapToGrid/>
                <w:szCs w:val="24"/>
              </w:rPr>
            </w:pPr>
            <w:r w:rsidRPr="00215174">
              <w:rPr>
                <w:rFonts w:hAnsi="標楷體" w:hint="eastAsia"/>
                <w:snapToGrid/>
                <w:szCs w:val="24"/>
              </w:rPr>
              <w:t>奧斯堤亞國際有限公司</w:t>
            </w:r>
          </w:p>
        </w:tc>
        <w:tc>
          <w:tcPr>
            <w:tcW w:w="1040" w:type="dxa"/>
            <w:shd w:val="clear" w:color="000000" w:fill="FFFFFF"/>
            <w:vAlign w:val="center"/>
          </w:tcPr>
          <w:p w:rsidR="00F20B6A" w:rsidRPr="00215174" w:rsidRDefault="00F20B6A" w:rsidP="00F20B6A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215174">
              <w:rPr>
                <w:rFonts w:hAnsi="標楷體" w:hint="eastAsia"/>
                <w:snapToGrid/>
                <w:szCs w:val="24"/>
              </w:rPr>
              <w:t xml:space="preserve">100 </w:t>
            </w:r>
          </w:p>
        </w:tc>
        <w:tc>
          <w:tcPr>
            <w:tcW w:w="4540" w:type="dxa"/>
            <w:shd w:val="clear" w:color="000000" w:fill="FFFFFF"/>
            <w:vAlign w:val="center"/>
          </w:tcPr>
          <w:p w:rsidR="00F20B6A" w:rsidRPr="00215174" w:rsidRDefault="00F20B6A" w:rsidP="00C34CC1">
            <w:pPr>
              <w:pStyle w:val="142"/>
              <w:jc w:val="both"/>
              <w:rPr>
                <w:rFonts w:hAnsi="標楷體" w:hint="eastAsia"/>
                <w:snapToGrid/>
                <w:szCs w:val="24"/>
              </w:rPr>
            </w:pPr>
            <w:r w:rsidRPr="00215174">
              <w:rPr>
                <w:rFonts w:hAnsi="標楷體" w:hint="eastAsia"/>
                <w:snapToGrid/>
                <w:szCs w:val="24"/>
              </w:rPr>
              <w:t>違反電</w:t>
            </w:r>
            <w:r w:rsidR="00FE520F">
              <w:rPr>
                <w:rFonts w:hAnsi="標楷體" w:hint="eastAsia"/>
                <w:snapToGrid/>
                <w:szCs w:val="24"/>
              </w:rPr>
              <w:t>信</w:t>
            </w:r>
            <w:r w:rsidR="00FE520F" w:rsidRPr="00215174">
              <w:rPr>
                <w:rFonts w:hAnsi="標楷體" w:hint="eastAsia"/>
                <w:snapToGrid/>
                <w:szCs w:val="24"/>
              </w:rPr>
              <w:t>管</w:t>
            </w:r>
            <w:r w:rsidR="00FE520F">
              <w:rPr>
                <w:rFonts w:hAnsi="標楷體" w:hint="eastAsia"/>
                <w:snapToGrid/>
                <w:szCs w:val="24"/>
              </w:rPr>
              <w:t>理</w:t>
            </w:r>
            <w:r w:rsidR="00FE520F" w:rsidRPr="00215174">
              <w:rPr>
                <w:rFonts w:hAnsi="標楷體" w:hint="eastAsia"/>
                <w:snapToGrid/>
                <w:szCs w:val="24"/>
              </w:rPr>
              <w:t>法</w:t>
            </w:r>
            <w:r w:rsidRPr="00215174">
              <w:rPr>
                <w:rFonts w:hAnsi="標楷體" w:hint="eastAsia"/>
                <w:snapToGrid/>
                <w:szCs w:val="24"/>
              </w:rPr>
              <w:t>第65條第2項未經核准輸入電信管制射頻器材，逾期未繳已移送行政執行中。</w:t>
            </w:r>
          </w:p>
        </w:tc>
      </w:tr>
      <w:tr w:rsidR="00F20B6A" w:rsidRPr="00215174" w:rsidTr="00215174">
        <w:trPr>
          <w:trHeight w:val="660"/>
        </w:trPr>
        <w:tc>
          <w:tcPr>
            <w:tcW w:w="2920" w:type="dxa"/>
            <w:shd w:val="clear" w:color="000000" w:fill="FFFFFF"/>
            <w:vAlign w:val="center"/>
          </w:tcPr>
          <w:p w:rsidR="00F20B6A" w:rsidRPr="00215174" w:rsidRDefault="00F20B6A" w:rsidP="00F20B6A">
            <w:pPr>
              <w:pStyle w:val="142"/>
              <w:rPr>
                <w:rFonts w:hAnsi="標楷體" w:hint="eastAsia"/>
                <w:snapToGrid/>
                <w:szCs w:val="24"/>
              </w:rPr>
            </w:pPr>
            <w:r w:rsidRPr="00215174">
              <w:rPr>
                <w:rFonts w:hAnsi="標楷體" w:hint="eastAsia"/>
                <w:snapToGrid/>
                <w:szCs w:val="24"/>
              </w:rPr>
              <w:t>郭O廷</w:t>
            </w:r>
          </w:p>
        </w:tc>
        <w:tc>
          <w:tcPr>
            <w:tcW w:w="1040" w:type="dxa"/>
            <w:shd w:val="clear" w:color="000000" w:fill="FFFFFF"/>
            <w:vAlign w:val="center"/>
          </w:tcPr>
          <w:p w:rsidR="00F20B6A" w:rsidRPr="00215174" w:rsidRDefault="00F20B6A" w:rsidP="00F20B6A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215174">
              <w:rPr>
                <w:rFonts w:hAnsi="標楷體" w:hint="eastAsia"/>
                <w:snapToGrid/>
                <w:szCs w:val="24"/>
              </w:rPr>
              <w:t xml:space="preserve">4,000 </w:t>
            </w:r>
          </w:p>
        </w:tc>
        <w:tc>
          <w:tcPr>
            <w:tcW w:w="4540" w:type="dxa"/>
            <w:shd w:val="clear" w:color="000000" w:fill="FFFFFF"/>
            <w:vAlign w:val="center"/>
          </w:tcPr>
          <w:p w:rsidR="00F20B6A" w:rsidRPr="00215174" w:rsidRDefault="00F20B6A" w:rsidP="00C34CC1">
            <w:pPr>
              <w:pStyle w:val="142"/>
              <w:jc w:val="both"/>
              <w:rPr>
                <w:rFonts w:hAnsi="標楷體" w:hint="eastAsia"/>
                <w:snapToGrid/>
                <w:szCs w:val="24"/>
              </w:rPr>
            </w:pPr>
            <w:r w:rsidRPr="00215174">
              <w:rPr>
                <w:rFonts w:hAnsi="標楷體" w:hint="eastAsia"/>
                <w:snapToGrid/>
                <w:szCs w:val="24"/>
              </w:rPr>
              <w:t>違反電信管理法第52條第2項規定，逾期未繳已移送行政執行中。</w:t>
            </w:r>
          </w:p>
        </w:tc>
      </w:tr>
      <w:tr w:rsidR="00F20B6A" w:rsidRPr="00215174" w:rsidTr="00215174">
        <w:trPr>
          <w:trHeight w:val="660"/>
        </w:trPr>
        <w:tc>
          <w:tcPr>
            <w:tcW w:w="2920" w:type="dxa"/>
            <w:shd w:val="clear" w:color="000000" w:fill="FFFFFF"/>
            <w:vAlign w:val="center"/>
            <w:hideMark/>
          </w:tcPr>
          <w:p w:rsidR="00F20B6A" w:rsidRPr="00215174" w:rsidRDefault="00F20B6A" w:rsidP="00F20B6A">
            <w:pPr>
              <w:pStyle w:val="142"/>
              <w:rPr>
                <w:rFonts w:hAnsi="標楷體" w:hint="eastAsia"/>
                <w:snapToGrid/>
                <w:szCs w:val="24"/>
              </w:rPr>
            </w:pPr>
            <w:r w:rsidRPr="00215174">
              <w:rPr>
                <w:rFonts w:hAnsi="標楷體" w:hint="eastAsia"/>
                <w:snapToGrid/>
                <w:szCs w:val="24"/>
              </w:rPr>
              <w:t>謝O宇</w:t>
            </w:r>
          </w:p>
        </w:tc>
        <w:tc>
          <w:tcPr>
            <w:tcW w:w="1040" w:type="dxa"/>
            <w:shd w:val="clear" w:color="000000" w:fill="FFFFFF"/>
            <w:vAlign w:val="center"/>
            <w:hideMark/>
          </w:tcPr>
          <w:p w:rsidR="00F20B6A" w:rsidRPr="00215174" w:rsidRDefault="00F20B6A" w:rsidP="00F20B6A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65</w:t>
            </w:r>
            <w:r w:rsidRPr="00215174">
              <w:rPr>
                <w:rFonts w:hAnsi="標楷體" w:hint="eastAsia"/>
                <w:snapToGrid/>
                <w:szCs w:val="24"/>
              </w:rPr>
              <w:t xml:space="preserve">0 </w:t>
            </w:r>
          </w:p>
        </w:tc>
        <w:tc>
          <w:tcPr>
            <w:tcW w:w="4540" w:type="dxa"/>
            <w:shd w:val="clear" w:color="000000" w:fill="FFFFFF"/>
            <w:vAlign w:val="center"/>
            <w:hideMark/>
          </w:tcPr>
          <w:p w:rsidR="00F20B6A" w:rsidRPr="00215174" w:rsidRDefault="00F20B6A" w:rsidP="00C34CC1">
            <w:pPr>
              <w:pStyle w:val="142"/>
              <w:jc w:val="both"/>
              <w:rPr>
                <w:rFonts w:hAnsi="標楷體" w:hint="eastAsia"/>
                <w:snapToGrid/>
                <w:szCs w:val="24"/>
              </w:rPr>
            </w:pPr>
            <w:r w:rsidRPr="00215174">
              <w:rPr>
                <w:rFonts w:hAnsi="標楷體" w:hint="eastAsia"/>
                <w:snapToGrid/>
                <w:szCs w:val="24"/>
              </w:rPr>
              <w:t>違反電管法第65條</w:t>
            </w:r>
            <w:r>
              <w:rPr>
                <w:rFonts w:hAnsi="標楷體" w:hint="eastAsia"/>
                <w:snapToGrid/>
                <w:szCs w:val="24"/>
              </w:rPr>
              <w:t>第1項及</w:t>
            </w:r>
            <w:r w:rsidRPr="00215174">
              <w:rPr>
                <w:rFonts w:hAnsi="標楷體" w:hint="eastAsia"/>
                <w:snapToGrid/>
                <w:szCs w:val="24"/>
              </w:rPr>
              <w:t>第2項</w:t>
            </w:r>
            <w:r w:rsidR="006C03CA">
              <w:rPr>
                <w:rFonts w:hAnsi="標楷體" w:hint="eastAsia"/>
                <w:snapToGrid/>
                <w:szCs w:val="24"/>
              </w:rPr>
              <w:t>規定，</w:t>
            </w:r>
            <w:r w:rsidRPr="00215174">
              <w:rPr>
                <w:rFonts w:hAnsi="標楷體" w:hint="eastAsia"/>
                <w:snapToGrid/>
                <w:szCs w:val="24"/>
              </w:rPr>
              <w:t>未經核准輸入電信管制射頻器材，逾期未繳已移送行政執行中</w:t>
            </w:r>
            <w:r>
              <w:rPr>
                <w:rFonts w:hAnsi="標楷體" w:hint="eastAsia"/>
                <w:snapToGrid/>
                <w:szCs w:val="24"/>
              </w:rPr>
              <w:t>(2案)</w:t>
            </w:r>
            <w:r w:rsidRPr="00215174">
              <w:rPr>
                <w:rFonts w:hAnsi="標楷體" w:hint="eastAsia"/>
                <w:snapToGrid/>
                <w:szCs w:val="24"/>
              </w:rPr>
              <w:t>。</w:t>
            </w:r>
          </w:p>
        </w:tc>
      </w:tr>
      <w:tr w:rsidR="00F20B6A" w:rsidRPr="00215174" w:rsidTr="00215174">
        <w:trPr>
          <w:trHeight w:val="660"/>
        </w:trPr>
        <w:tc>
          <w:tcPr>
            <w:tcW w:w="2920" w:type="dxa"/>
            <w:shd w:val="clear" w:color="000000" w:fill="FFFFFF"/>
            <w:vAlign w:val="center"/>
            <w:hideMark/>
          </w:tcPr>
          <w:p w:rsidR="00F20B6A" w:rsidRPr="00215174" w:rsidRDefault="00F20B6A" w:rsidP="00F20B6A">
            <w:pPr>
              <w:pStyle w:val="142"/>
              <w:rPr>
                <w:rFonts w:hAnsi="標楷體" w:hint="eastAsia"/>
                <w:snapToGrid/>
                <w:szCs w:val="24"/>
              </w:rPr>
            </w:pPr>
            <w:r w:rsidRPr="00215174">
              <w:rPr>
                <w:rFonts w:hAnsi="標楷體" w:hint="eastAsia"/>
                <w:snapToGrid/>
                <w:szCs w:val="24"/>
              </w:rPr>
              <w:t>張O卿</w:t>
            </w:r>
          </w:p>
        </w:tc>
        <w:tc>
          <w:tcPr>
            <w:tcW w:w="1040" w:type="dxa"/>
            <w:shd w:val="clear" w:color="000000" w:fill="FFFFFF"/>
            <w:vAlign w:val="center"/>
            <w:hideMark/>
          </w:tcPr>
          <w:p w:rsidR="00F20B6A" w:rsidRPr="00215174" w:rsidRDefault="00F20B6A" w:rsidP="00F20B6A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215174">
              <w:rPr>
                <w:rFonts w:hAnsi="標楷體" w:hint="eastAsia"/>
                <w:snapToGrid/>
                <w:szCs w:val="24"/>
              </w:rPr>
              <w:t xml:space="preserve">100 </w:t>
            </w:r>
          </w:p>
        </w:tc>
        <w:tc>
          <w:tcPr>
            <w:tcW w:w="4540" w:type="dxa"/>
            <w:shd w:val="clear" w:color="000000" w:fill="FFFFFF"/>
            <w:vAlign w:val="center"/>
            <w:hideMark/>
          </w:tcPr>
          <w:p w:rsidR="00F20B6A" w:rsidRPr="00215174" w:rsidRDefault="00F20B6A" w:rsidP="00C34CC1">
            <w:pPr>
              <w:pStyle w:val="142"/>
              <w:jc w:val="both"/>
              <w:rPr>
                <w:rFonts w:hAnsi="標楷體" w:hint="eastAsia"/>
                <w:snapToGrid/>
                <w:szCs w:val="24"/>
              </w:rPr>
            </w:pPr>
            <w:r w:rsidRPr="00215174">
              <w:rPr>
                <w:rFonts w:hAnsi="標楷體" w:hint="eastAsia"/>
                <w:snapToGrid/>
                <w:szCs w:val="24"/>
              </w:rPr>
              <w:t>違反電信管理法第65條第2項規定，未經核准輸入電信管制射頻器材案，逾期未繳已移送行政執行中。</w:t>
            </w:r>
          </w:p>
        </w:tc>
      </w:tr>
      <w:tr w:rsidR="00F20B6A" w:rsidRPr="00215174" w:rsidTr="00B90CFC">
        <w:trPr>
          <w:trHeight w:val="330"/>
        </w:trPr>
        <w:tc>
          <w:tcPr>
            <w:tcW w:w="2920" w:type="dxa"/>
            <w:shd w:val="clear" w:color="000000" w:fill="FFFFFF"/>
            <w:noWrap/>
            <w:vAlign w:val="center"/>
          </w:tcPr>
          <w:p w:rsidR="00F20B6A" w:rsidRPr="00215174" w:rsidRDefault="00F20B6A" w:rsidP="00F20B6A">
            <w:pPr>
              <w:pStyle w:val="142"/>
              <w:rPr>
                <w:rFonts w:hAnsi="標楷體" w:hint="eastAsia"/>
                <w:snapToGrid/>
                <w:szCs w:val="24"/>
              </w:rPr>
            </w:pPr>
            <w:r w:rsidRPr="00215174">
              <w:rPr>
                <w:rFonts w:hAnsi="標楷體" w:hint="eastAsia"/>
                <w:snapToGrid/>
                <w:szCs w:val="24"/>
              </w:rPr>
              <w:t>許O文</w:t>
            </w:r>
          </w:p>
        </w:tc>
        <w:tc>
          <w:tcPr>
            <w:tcW w:w="1040" w:type="dxa"/>
            <w:shd w:val="clear" w:color="000000" w:fill="FFFFFF"/>
            <w:vAlign w:val="center"/>
          </w:tcPr>
          <w:p w:rsidR="00F20B6A" w:rsidRPr="00215174" w:rsidRDefault="00F20B6A" w:rsidP="00F20B6A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215174">
              <w:rPr>
                <w:rFonts w:hAnsi="標楷體" w:hint="eastAsia"/>
                <w:snapToGrid/>
                <w:szCs w:val="24"/>
              </w:rPr>
              <w:t xml:space="preserve">25 </w:t>
            </w:r>
          </w:p>
        </w:tc>
        <w:tc>
          <w:tcPr>
            <w:tcW w:w="4540" w:type="dxa"/>
            <w:shd w:val="clear" w:color="000000" w:fill="FFFFFF"/>
            <w:noWrap/>
            <w:vAlign w:val="center"/>
          </w:tcPr>
          <w:p w:rsidR="00F20B6A" w:rsidRPr="00215174" w:rsidRDefault="00F20B6A" w:rsidP="00C34CC1">
            <w:pPr>
              <w:pStyle w:val="142"/>
              <w:jc w:val="both"/>
              <w:rPr>
                <w:rFonts w:hAnsi="標楷體" w:hint="eastAsia"/>
                <w:snapToGrid/>
                <w:szCs w:val="24"/>
              </w:rPr>
            </w:pPr>
            <w:r w:rsidRPr="00215174">
              <w:rPr>
                <w:rFonts w:hAnsi="標楷體" w:hint="eastAsia"/>
                <w:snapToGrid/>
                <w:szCs w:val="24"/>
              </w:rPr>
              <w:t>違反電信管理法第66條第1項規定，販賣未經審驗合格之電信管制射頻器材，予以裁罰惟逾時未繳，已移送行政執行中。</w:t>
            </w:r>
          </w:p>
        </w:tc>
      </w:tr>
      <w:tr w:rsidR="00F20B6A" w:rsidRPr="00215174" w:rsidTr="00215174">
        <w:trPr>
          <w:trHeight w:val="330"/>
        </w:trPr>
        <w:tc>
          <w:tcPr>
            <w:tcW w:w="2920" w:type="dxa"/>
            <w:shd w:val="clear" w:color="000000" w:fill="FFFFFF"/>
            <w:noWrap/>
            <w:hideMark/>
          </w:tcPr>
          <w:p w:rsidR="00F20B6A" w:rsidRPr="00215174" w:rsidRDefault="00F20B6A" w:rsidP="00F20B6A">
            <w:pPr>
              <w:pStyle w:val="142"/>
              <w:rPr>
                <w:rFonts w:hAnsi="標楷體" w:hint="eastAsia"/>
                <w:snapToGrid/>
                <w:szCs w:val="24"/>
              </w:rPr>
            </w:pPr>
            <w:r w:rsidRPr="00215174">
              <w:rPr>
                <w:rFonts w:hAnsi="標楷體" w:hint="eastAsia"/>
                <w:snapToGrid/>
                <w:szCs w:val="24"/>
              </w:rPr>
              <w:t>合計</w:t>
            </w:r>
          </w:p>
        </w:tc>
        <w:tc>
          <w:tcPr>
            <w:tcW w:w="1040" w:type="dxa"/>
            <w:shd w:val="clear" w:color="000000" w:fill="FFFFFF"/>
            <w:vAlign w:val="center"/>
            <w:hideMark/>
          </w:tcPr>
          <w:p w:rsidR="00F20B6A" w:rsidRPr="00215174" w:rsidRDefault="00F20B6A" w:rsidP="00F20B6A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>
              <w:rPr>
                <w:rFonts w:hAnsi="標楷體"/>
                <w:snapToGrid/>
                <w:szCs w:val="24"/>
              </w:rPr>
              <w:fldChar w:fldCharType="begin"/>
            </w:r>
            <w:r>
              <w:rPr>
                <w:rFonts w:hAnsi="標楷體"/>
                <w:snapToGrid/>
                <w:szCs w:val="24"/>
              </w:rPr>
              <w:instrText xml:space="preserve"> </w:instrText>
            </w:r>
            <w:r>
              <w:rPr>
                <w:rFonts w:hAnsi="標楷體" w:hint="eastAsia"/>
                <w:snapToGrid/>
                <w:szCs w:val="24"/>
              </w:rPr>
              <w:instrText>=SUM(ABOVE) \# "#,##0"</w:instrText>
            </w:r>
            <w:r>
              <w:rPr>
                <w:rFonts w:hAnsi="標楷體"/>
                <w:snapToGrid/>
                <w:szCs w:val="24"/>
              </w:rPr>
              <w:instrText xml:space="preserve"> </w:instrText>
            </w:r>
            <w:r>
              <w:rPr>
                <w:rFonts w:hAnsi="標楷體"/>
                <w:snapToGrid/>
                <w:szCs w:val="24"/>
              </w:rPr>
              <w:fldChar w:fldCharType="separate"/>
            </w:r>
            <w:r>
              <w:rPr>
                <w:rFonts w:hAnsi="標楷體"/>
                <w:noProof/>
                <w:snapToGrid/>
                <w:szCs w:val="24"/>
              </w:rPr>
              <w:t>10,275</w:t>
            </w:r>
            <w:r>
              <w:rPr>
                <w:rFonts w:hAnsi="標楷體"/>
                <w:snapToGrid/>
                <w:szCs w:val="24"/>
              </w:rPr>
              <w:fldChar w:fldCharType="end"/>
            </w:r>
            <w:r w:rsidRPr="00215174">
              <w:rPr>
                <w:rFonts w:hAnsi="標楷體" w:hint="eastAsia"/>
                <w:snapToGrid/>
                <w:szCs w:val="24"/>
              </w:rPr>
              <w:t xml:space="preserve"> </w:t>
            </w:r>
          </w:p>
        </w:tc>
        <w:tc>
          <w:tcPr>
            <w:tcW w:w="4540" w:type="dxa"/>
            <w:shd w:val="clear" w:color="000000" w:fill="FFFFFF"/>
            <w:noWrap/>
            <w:hideMark/>
          </w:tcPr>
          <w:p w:rsidR="00F20B6A" w:rsidRPr="00215174" w:rsidRDefault="00F20B6A" w:rsidP="00F20B6A">
            <w:pPr>
              <w:pStyle w:val="142"/>
              <w:rPr>
                <w:rFonts w:hAnsi="標楷體" w:hint="eastAsia"/>
                <w:snapToGrid/>
                <w:szCs w:val="24"/>
              </w:rPr>
            </w:pPr>
            <w:r w:rsidRPr="00215174">
              <w:rPr>
                <w:rFonts w:hAnsi="標楷體" w:hint="eastAsia"/>
                <w:snapToGrid/>
                <w:szCs w:val="24"/>
              </w:rPr>
              <w:t xml:space="preserve">　</w:t>
            </w:r>
          </w:p>
        </w:tc>
      </w:tr>
    </w:tbl>
    <w:p w:rsidR="00215174" w:rsidRDefault="00A15451" w:rsidP="00215174">
      <w:pPr>
        <w:pStyle w:val="142"/>
        <w:rPr>
          <w:rFonts w:hint="eastAsia"/>
        </w:rPr>
      </w:pPr>
      <w:r>
        <w:rPr>
          <w:rFonts w:hint="eastAsia"/>
        </w:rPr>
        <w:t>資料來源</w:t>
      </w:r>
      <w:r>
        <w:rPr>
          <w:rFonts w:hAnsi="標楷體" w:hint="eastAsia"/>
        </w:rPr>
        <w:t>：</w:t>
      </w:r>
      <w:r>
        <w:rPr>
          <w:rFonts w:hint="eastAsia"/>
        </w:rPr>
        <w:t>通傳會提供。</w:t>
      </w:r>
    </w:p>
    <w:p w:rsidR="00662C81" w:rsidRDefault="00662C81" w:rsidP="00837FBB">
      <w:pPr>
        <w:pStyle w:val="21"/>
        <w:ind w:left="850" w:firstLine="566"/>
      </w:pPr>
      <w:r>
        <w:rPr>
          <w:rFonts w:hint="eastAsia"/>
        </w:rPr>
        <w:t>依決算法第7條規定：「決算所列各項應收款、應付款、保留數準備，於其年度終了屆滿</w:t>
      </w:r>
      <w:r w:rsidR="004D28FF">
        <w:rPr>
          <w:rFonts w:hint="eastAsia"/>
        </w:rPr>
        <w:t>四</w:t>
      </w:r>
      <w:r>
        <w:rPr>
          <w:rFonts w:hint="eastAsia"/>
        </w:rPr>
        <w:t>年，而仍未能實現者，可免予編列。但依其他法律規定必須繼續收付而實現者，應於各該實現年度內，準用適當預算科目辦理之。</w:t>
      </w:r>
      <w:r>
        <w:rPr>
          <w:rFonts w:hAnsi="標楷體" w:hint="eastAsia"/>
        </w:rPr>
        <w:t>」</w:t>
      </w:r>
      <w:r w:rsidR="001E6669">
        <w:rPr>
          <w:rFonts w:hAnsi="標楷體" w:hint="eastAsia"/>
        </w:rPr>
        <w:t>據此，</w:t>
      </w:r>
      <w:r w:rsidR="00E54047">
        <w:rPr>
          <w:rFonts w:hAnsi="標楷體" w:hint="eastAsia"/>
        </w:rPr>
        <w:t>主管機關</w:t>
      </w:r>
      <w:r w:rsidR="001D4FBB">
        <w:rPr>
          <w:rFonts w:hAnsi="標楷體" w:hint="eastAsia"/>
        </w:rPr>
        <w:t>允宜</w:t>
      </w:r>
      <w:r>
        <w:rPr>
          <w:rFonts w:hAnsi="標楷體" w:hint="eastAsia"/>
        </w:rPr>
        <w:t>積極追繳，</w:t>
      </w:r>
      <w:r w:rsidR="00C15D0D">
        <w:rPr>
          <w:rFonts w:hAnsi="標楷體" w:hint="eastAsia"/>
        </w:rPr>
        <w:t>以維護政府權益</w:t>
      </w:r>
      <w:r w:rsidR="00E54047">
        <w:rPr>
          <w:rFonts w:hAnsi="標楷體" w:hint="eastAsia"/>
        </w:rPr>
        <w:t>，並促</w:t>
      </w:r>
      <w:r w:rsidR="001558F8">
        <w:rPr>
          <w:rFonts w:hAnsi="標楷體" w:hint="eastAsia"/>
        </w:rPr>
        <w:t>使</w:t>
      </w:r>
      <w:r w:rsidR="00E54047">
        <w:rPr>
          <w:rFonts w:hAnsi="標楷體" w:hint="eastAsia"/>
        </w:rPr>
        <w:t>業者及民眾確實遵循法律</w:t>
      </w:r>
      <w:r>
        <w:rPr>
          <w:rFonts w:hAnsi="標楷體" w:hint="eastAsia"/>
        </w:rPr>
        <w:t>。</w:t>
      </w:r>
    </w:p>
    <w:p w:rsidR="00662C81" w:rsidRPr="009C1AA0" w:rsidRDefault="00662C81" w:rsidP="009C1AA0">
      <w:pPr>
        <w:ind w:left="566" w:firstLine="566"/>
      </w:pPr>
      <w:r w:rsidRPr="009C1AA0">
        <w:rPr>
          <w:rFonts w:hint="eastAsia"/>
        </w:rPr>
        <w:t>綜上，</w:t>
      </w:r>
      <w:r>
        <w:rPr>
          <w:rFonts w:hint="eastAsia"/>
        </w:rPr>
        <w:t>通傳會</w:t>
      </w:r>
      <w:r w:rsidRPr="00CE0C27">
        <w:rPr>
          <w:rFonts w:hint="eastAsia"/>
        </w:rPr>
        <w:t>11</w:t>
      </w:r>
      <w:r w:rsidR="00C15D0D">
        <w:rPr>
          <w:rFonts w:hint="eastAsia"/>
        </w:rPr>
        <w:t>2</w:t>
      </w:r>
      <w:r w:rsidRPr="00CE0C27">
        <w:rPr>
          <w:rFonts w:hint="eastAsia"/>
        </w:rPr>
        <w:t>年底</w:t>
      </w:r>
      <w:r w:rsidR="00E54047" w:rsidRPr="00E54047">
        <w:rPr>
          <w:rFonts w:hint="eastAsia"/>
        </w:rPr>
        <w:t>部分罰金罰鍰於年度結束前尚未繳納</w:t>
      </w:r>
      <w:r w:rsidR="00F13D8F">
        <w:rPr>
          <w:rFonts w:hAnsi="標楷體" w:hint="eastAsia"/>
        </w:rPr>
        <w:t>，故</w:t>
      </w:r>
      <w:r w:rsidR="00F13D8F">
        <w:rPr>
          <w:rFonts w:hint="eastAsia"/>
        </w:rPr>
        <w:t>列入應收款轉下年度繼續執行</w:t>
      </w:r>
      <w:r>
        <w:rPr>
          <w:rFonts w:hAnsi="標楷體" w:hint="eastAsia"/>
        </w:rPr>
        <w:t>，允宜依規定積極催收，避免久懸</w:t>
      </w:r>
      <w:r w:rsidR="00680E37">
        <w:rPr>
          <w:rFonts w:hAnsi="標楷體" w:hint="eastAsia"/>
        </w:rPr>
        <w:t>，</w:t>
      </w:r>
      <w:r w:rsidR="00E54047">
        <w:rPr>
          <w:rFonts w:hAnsi="標楷體" w:hint="eastAsia"/>
        </w:rPr>
        <w:t>以確保政府權益及法律威信</w:t>
      </w:r>
      <w:r w:rsidRPr="009C1AA0">
        <w:rPr>
          <w:rFonts w:hint="eastAsia"/>
        </w:rPr>
        <w:t>。</w:t>
      </w:r>
    </w:p>
    <w:p w:rsidR="00662C81" w:rsidRDefault="00662C81" w:rsidP="006D3A90">
      <w:pPr>
        <w:pStyle w:val="21"/>
        <w:ind w:left="850" w:firstLine="566"/>
        <w:rPr>
          <w:rFonts w:hint="eastAsia"/>
        </w:rPr>
      </w:pPr>
    </w:p>
    <w:p w:rsidR="00662C81" w:rsidRPr="00864094" w:rsidRDefault="00662C81" w:rsidP="00AA39BA">
      <w:pPr>
        <w:pStyle w:val="144"/>
        <w:ind w:left="567" w:hanging="567"/>
        <w:rPr>
          <w:rFonts w:hint="eastAsia"/>
        </w:rPr>
      </w:pPr>
      <w:bookmarkStart w:id="11" w:name="_Toc184803353"/>
      <w:bookmarkEnd w:id="7"/>
      <w:bookmarkEnd w:id="8"/>
      <w:bookmarkEnd w:id="9"/>
      <w:r w:rsidRPr="00864094">
        <w:rPr>
          <w:rFonts w:hint="eastAsia"/>
        </w:rPr>
        <w:t>貳、通訊傳播監督管理基金</w:t>
      </w:r>
      <w:bookmarkEnd w:id="11"/>
    </w:p>
    <w:p w:rsidR="00662C81" w:rsidRPr="00C26960" w:rsidRDefault="00662C81" w:rsidP="00837FBB">
      <w:pPr>
        <w:pStyle w:val="14"/>
        <w:ind w:left="567" w:hanging="567"/>
      </w:pPr>
      <w:bookmarkStart w:id="12" w:name="_Toc316996796"/>
      <w:bookmarkStart w:id="13" w:name="_Toc318815553"/>
      <w:bookmarkStart w:id="14" w:name="_Toc372640729"/>
      <w:bookmarkStart w:id="15" w:name="_Toc401241982"/>
      <w:bookmarkStart w:id="16" w:name="_Toc497140630"/>
      <w:bookmarkStart w:id="17" w:name="_Toc497289608"/>
      <w:bookmarkStart w:id="18" w:name="_Toc184803354"/>
      <w:r>
        <w:rPr>
          <w:rFonts w:hint="eastAsia"/>
        </w:rPr>
        <w:t>二</w:t>
      </w:r>
      <w:r w:rsidRPr="00C26960">
        <w:rPr>
          <w:rFonts w:hint="eastAsia"/>
        </w:rPr>
        <w:t>、</w:t>
      </w:r>
      <w:bookmarkEnd w:id="17"/>
      <w:r w:rsidR="00D912D8">
        <w:rPr>
          <w:rFonts w:hAnsi="標楷體" w:hint="eastAsia"/>
        </w:rPr>
        <w:t>「</w:t>
      </w:r>
      <w:r w:rsidR="00D912D8">
        <w:t>傳播事務監理計畫</w:t>
      </w:r>
      <w:r w:rsidR="00D912D8">
        <w:rPr>
          <w:rFonts w:hAnsi="標楷體" w:hint="eastAsia"/>
        </w:rPr>
        <w:t>」</w:t>
      </w:r>
      <w:r w:rsidR="00063251">
        <w:rPr>
          <w:rFonts w:hAnsi="標楷體" w:hint="eastAsia"/>
        </w:rPr>
        <w:t>中，</w:t>
      </w:r>
      <w:r w:rsidR="00D51630">
        <w:rPr>
          <w:rFonts w:hAnsi="標楷體" w:hint="eastAsia"/>
        </w:rPr>
        <w:t>部分</w:t>
      </w:r>
      <w:r w:rsidR="00491BF6">
        <w:rPr>
          <w:rFonts w:hAnsi="標楷體" w:hint="eastAsia"/>
        </w:rPr>
        <w:t>採購案件</w:t>
      </w:r>
      <w:r w:rsidR="00146253">
        <w:rPr>
          <w:rFonts w:hAnsi="標楷體" w:hint="eastAsia"/>
        </w:rPr>
        <w:t>因</w:t>
      </w:r>
      <w:r w:rsidR="00E71466">
        <w:rPr>
          <w:rFonts w:hAnsi="標楷體" w:hint="eastAsia"/>
        </w:rPr>
        <w:t>停辦或近年底始完成簽約</w:t>
      </w:r>
      <w:r w:rsidR="00146253">
        <w:rPr>
          <w:rFonts w:hAnsi="標楷體" w:hint="eastAsia"/>
        </w:rPr>
        <w:t>，故經費未予支付</w:t>
      </w:r>
      <w:r w:rsidR="00063251">
        <w:rPr>
          <w:rFonts w:hAnsi="標楷體" w:hint="eastAsia"/>
        </w:rPr>
        <w:t>，為提升執行效率</w:t>
      </w:r>
      <w:r w:rsidR="00D51630">
        <w:rPr>
          <w:rFonts w:hAnsi="標楷體" w:hint="eastAsia"/>
        </w:rPr>
        <w:t>，</w:t>
      </w:r>
      <w:r w:rsidR="00E71466">
        <w:rPr>
          <w:rFonts w:hAnsi="標楷體" w:hint="eastAsia"/>
        </w:rPr>
        <w:t>允宜精進採購</w:t>
      </w:r>
      <w:r w:rsidR="003A64F4">
        <w:rPr>
          <w:rFonts w:hAnsi="標楷體" w:hint="eastAsia"/>
        </w:rPr>
        <w:t>規劃</w:t>
      </w:r>
      <w:r w:rsidR="0019791D">
        <w:rPr>
          <w:rFonts w:hAnsi="標楷體" w:hint="eastAsia"/>
        </w:rPr>
        <w:t>及進度控管</w:t>
      </w:r>
      <w:r w:rsidR="00063251">
        <w:rPr>
          <w:rFonts w:hAnsi="標楷體" w:hint="eastAsia"/>
        </w:rPr>
        <w:t>，</w:t>
      </w:r>
      <w:r w:rsidR="004D28FF">
        <w:rPr>
          <w:rFonts w:hAnsi="標楷體" w:hint="eastAsia"/>
        </w:rPr>
        <w:t>俾</w:t>
      </w:r>
      <w:r w:rsidR="00AC745F">
        <w:rPr>
          <w:rFonts w:hAnsi="標楷體" w:hint="eastAsia"/>
        </w:rPr>
        <w:t>充分發揮資源效益</w:t>
      </w:r>
      <w:bookmarkEnd w:id="18"/>
    </w:p>
    <w:p w:rsidR="00662C81" w:rsidRPr="00C26960" w:rsidRDefault="00662C81" w:rsidP="00C26960">
      <w:pPr>
        <w:ind w:left="566" w:firstLine="566"/>
      </w:pPr>
      <w:r w:rsidRPr="00C52420">
        <w:rPr>
          <w:rFonts w:hint="eastAsia"/>
        </w:rPr>
        <w:t>通訊傳播監督管理基金</w:t>
      </w:r>
      <w:r>
        <w:rPr>
          <w:rFonts w:hint="eastAsia"/>
        </w:rPr>
        <w:t>(以下簡稱通傳基金)11</w:t>
      </w:r>
      <w:r w:rsidR="005E5B30">
        <w:rPr>
          <w:rFonts w:hint="eastAsia"/>
        </w:rPr>
        <w:t>2</w:t>
      </w:r>
      <w:r w:rsidR="00125EE1">
        <w:rPr>
          <w:rFonts w:hint="eastAsia"/>
        </w:rPr>
        <w:t>年度</w:t>
      </w:r>
      <w:r w:rsidR="005E5B30">
        <w:rPr>
          <w:rFonts w:hAnsi="標楷體" w:hint="eastAsia"/>
        </w:rPr>
        <w:t>「</w:t>
      </w:r>
      <w:r w:rsidR="005E5B30">
        <w:t>傳播事務監理計畫</w:t>
      </w:r>
      <w:r w:rsidR="005E5B30">
        <w:rPr>
          <w:rFonts w:hAnsi="標楷體" w:hint="eastAsia"/>
        </w:rPr>
        <w:t>」預算編列</w:t>
      </w:r>
      <w:r w:rsidR="000F30AA">
        <w:rPr>
          <w:rFonts w:hAnsi="標楷體" w:hint="eastAsia"/>
        </w:rPr>
        <w:t>5</w:t>
      </w:r>
      <w:r>
        <w:t>,</w:t>
      </w:r>
      <w:r w:rsidR="000F30AA">
        <w:rPr>
          <w:rFonts w:hint="eastAsia"/>
        </w:rPr>
        <w:t>883</w:t>
      </w:r>
      <w:r>
        <w:rPr>
          <w:rFonts w:hint="eastAsia"/>
        </w:rPr>
        <w:t>萬</w:t>
      </w:r>
      <w:r w:rsidR="000F30AA">
        <w:rPr>
          <w:rFonts w:hint="eastAsia"/>
        </w:rPr>
        <w:t>5</w:t>
      </w:r>
      <w:r>
        <w:rPr>
          <w:rFonts w:hint="eastAsia"/>
        </w:rPr>
        <w:t>千元，</w:t>
      </w:r>
      <w:r w:rsidR="000F30AA">
        <w:rPr>
          <w:rFonts w:hint="eastAsia"/>
        </w:rPr>
        <w:t>決算數4</w:t>
      </w:r>
      <w:r w:rsidR="000F30AA">
        <w:t>,</w:t>
      </w:r>
      <w:r w:rsidR="000F30AA">
        <w:rPr>
          <w:rFonts w:hint="eastAsia"/>
        </w:rPr>
        <w:t>866</w:t>
      </w:r>
      <w:r>
        <w:rPr>
          <w:rFonts w:hint="eastAsia"/>
        </w:rPr>
        <w:t>萬</w:t>
      </w:r>
      <w:r w:rsidR="000F30AA">
        <w:rPr>
          <w:rFonts w:hint="eastAsia"/>
        </w:rPr>
        <w:t>1</w:t>
      </w:r>
      <w:r w:rsidR="00C60E2E">
        <w:rPr>
          <w:rFonts w:hint="eastAsia"/>
        </w:rPr>
        <w:t>千</w:t>
      </w:r>
      <w:r>
        <w:rPr>
          <w:rFonts w:hint="eastAsia"/>
        </w:rPr>
        <w:t>元</w:t>
      </w:r>
      <w:r>
        <w:rPr>
          <w:rFonts w:hAnsi="標楷體" w:hint="eastAsia"/>
        </w:rPr>
        <w:t>，</w:t>
      </w:r>
      <w:r w:rsidR="000F30AA">
        <w:rPr>
          <w:rFonts w:hAnsi="標楷體" w:hint="eastAsia"/>
        </w:rPr>
        <w:t>預算執行率82.7</w:t>
      </w:r>
      <w:r w:rsidR="00AC745F">
        <w:rPr>
          <w:rFonts w:hAnsi="標楷體" w:hint="eastAsia"/>
        </w:rPr>
        <w:t>1</w:t>
      </w:r>
      <w:r w:rsidR="000F30AA">
        <w:rPr>
          <w:rFonts w:hAnsi="標楷體" w:hint="eastAsia"/>
        </w:rPr>
        <w:t>%</w:t>
      </w:r>
      <w:r w:rsidR="00D912D8">
        <w:rPr>
          <w:rFonts w:hAnsi="標楷體" w:hint="eastAsia"/>
        </w:rPr>
        <w:t>。</w:t>
      </w:r>
      <w:r>
        <w:rPr>
          <w:rFonts w:hint="eastAsia"/>
        </w:rPr>
        <w:t>說明如下</w:t>
      </w:r>
      <w:r w:rsidRPr="00C26960">
        <w:rPr>
          <w:rFonts w:hint="eastAsia"/>
        </w:rPr>
        <w:t>：</w:t>
      </w:r>
    </w:p>
    <w:p w:rsidR="00662C81" w:rsidRPr="00AB1A97" w:rsidRDefault="00662C81" w:rsidP="00C26960">
      <w:pPr>
        <w:pStyle w:val="a4"/>
        <w:ind w:left="849" w:hanging="283"/>
        <w:rPr>
          <w:b/>
        </w:rPr>
      </w:pPr>
      <w:r w:rsidRPr="00AB1A97">
        <w:rPr>
          <w:rFonts w:hint="eastAsia"/>
          <w:b/>
        </w:rPr>
        <w:t>(一)</w:t>
      </w:r>
      <w:r w:rsidR="00AB1A97" w:rsidRPr="00AB1A97">
        <w:rPr>
          <w:b/>
        </w:rPr>
        <w:t>傳播事務監理計畫</w:t>
      </w:r>
      <w:r w:rsidR="00AB1A97">
        <w:rPr>
          <w:rFonts w:hint="eastAsia"/>
          <w:b/>
        </w:rPr>
        <w:t>執行概況</w:t>
      </w:r>
      <w:r w:rsidRPr="00AB1A97">
        <w:rPr>
          <w:b/>
        </w:rPr>
        <w:t xml:space="preserve"> </w:t>
      </w:r>
    </w:p>
    <w:p w:rsidR="00731797" w:rsidRDefault="0081122D" w:rsidP="00837FBB">
      <w:pPr>
        <w:pStyle w:val="21"/>
        <w:ind w:left="850" w:firstLine="566"/>
        <w:rPr>
          <w:rFonts w:hAnsi="標楷體"/>
        </w:rPr>
      </w:pPr>
      <w:r>
        <w:rPr>
          <w:rFonts w:hAnsi="標楷體" w:hint="eastAsia"/>
        </w:rPr>
        <w:t>「</w:t>
      </w:r>
      <w:r>
        <w:t>傳播事務監理計畫</w:t>
      </w:r>
      <w:r>
        <w:rPr>
          <w:rFonts w:hAnsi="標楷體" w:hint="eastAsia"/>
        </w:rPr>
        <w:t>」</w:t>
      </w:r>
      <w:r>
        <w:rPr>
          <w:rFonts w:hint="eastAsia"/>
        </w:rPr>
        <w:t>主要業務包括</w:t>
      </w:r>
      <w:r w:rsidRPr="0081122D">
        <w:rPr>
          <w:rFonts w:hAnsi="標楷體" w:hint="eastAsia"/>
        </w:rPr>
        <w:t>節目及廣告管理</w:t>
      </w:r>
      <w:r w:rsidR="00731797">
        <w:rPr>
          <w:rFonts w:hAnsi="標楷體" w:hint="eastAsia"/>
        </w:rPr>
        <w:t>、</w:t>
      </w:r>
      <w:r w:rsidR="00491BF6" w:rsidRPr="00491BF6">
        <w:rPr>
          <w:rFonts w:hAnsi="標楷體" w:hint="eastAsia"/>
        </w:rPr>
        <w:t>傳播內容監理相關研討活動</w:t>
      </w:r>
      <w:r w:rsidR="00731797">
        <w:rPr>
          <w:rFonts w:hAnsi="標楷體" w:hint="eastAsia"/>
        </w:rPr>
        <w:t>、傳播事業申設換照審查及評鑑作業</w:t>
      </w:r>
      <w:r w:rsidR="00491BF6">
        <w:rPr>
          <w:rFonts w:hAnsi="標楷體" w:hint="eastAsia"/>
        </w:rPr>
        <w:t>等，</w:t>
      </w:r>
      <w:r w:rsidR="00731797" w:rsidRPr="00731797">
        <w:rPr>
          <w:rFonts w:hAnsi="標楷體" w:hint="eastAsia"/>
        </w:rPr>
        <w:t>112年度</w:t>
      </w:r>
      <w:r w:rsidR="00731797">
        <w:rPr>
          <w:rFonts w:hAnsi="標楷體" w:hint="eastAsia"/>
        </w:rPr>
        <w:t>辦理情形如下:</w:t>
      </w:r>
    </w:p>
    <w:p w:rsidR="00731797" w:rsidRDefault="00731797" w:rsidP="00731797">
      <w:pPr>
        <w:pStyle w:val="123"/>
        <w:ind w:left="1133" w:hanging="283"/>
      </w:pPr>
      <w:r>
        <w:rPr>
          <w:rFonts w:hAnsi="標楷體" w:hint="eastAsia"/>
        </w:rPr>
        <w:t>1.</w:t>
      </w:r>
      <w:r w:rsidRPr="00780B59">
        <w:rPr>
          <w:b/>
        </w:rPr>
        <w:t>廣電媒體專業素養培訓</w:t>
      </w:r>
      <w:r>
        <w:t>：</w:t>
      </w:r>
      <w:r w:rsidRPr="00780B59">
        <w:rPr>
          <w:rFonts w:hint="eastAsia"/>
        </w:rPr>
        <w:t>共10場次實體課程</w:t>
      </w:r>
      <w:r>
        <w:rPr>
          <w:rFonts w:hint="eastAsia"/>
        </w:rPr>
        <w:t>，課程內容包括廣電事業營運發展、性別平權、消費者保護、兒少權益保護、隱私與被害人保護、身障者權益維護等；另參加廣電媒體專業素養培訓課程共有798位廣電從業人員。</w:t>
      </w:r>
    </w:p>
    <w:p w:rsidR="00731797" w:rsidRDefault="00731797" w:rsidP="00731797">
      <w:pPr>
        <w:pStyle w:val="123"/>
        <w:ind w:left="1133" w:hanging="283"/>
      </w:pPr>
      <w:r w:rsidRPr="00780B59">
        <w:rPr>
          <w:rFonts w:hint="eastAsia"/>
          <w:b/>
        </w:rPr>
        <w:t>2</w:t>
      </w:r>
      <w:r w:rsidRPr="00731797">
        <w:rPr>
          <w:rFonts w:hint="eastAsia"/>
          <w:b/>
        </w:rPr>
        <w:t>.</w:t>
      </w:r>
      <w:r w:rsidRPr="00780B59">
        <w:rPr>
          <w:rFonts w:hint="eastAsia"/>
          <w:b/>
        </w:rPr>
        <w:t>廣播電視內容申訴統計、分析及發布作業</w:t>
      </w:r>
      <w:r>
        <w:rPr>
          <w:rFonts w:hint="eastAsia"/>
        </w:rPr>
        <w:t>：</w:t>
      </w:r>
      <w:r w:rsidRPr="00780B59">
        <w:rPr>
          <w:rFonts w:hint="eastAsia"/>
        </w:rPr>
        <w:t>112年度共完成14份電視新聞報導觀測報告</w:t>
      </w:r>
      <w:r>
        <w:rPr>
          <w:rFonts w:hint="eastAsia"/>
        </w:rPr>
        <w:t>及5份</w:t>
      </w:r>
      <w:r w:rsidRPr="00780B59">
        <w:rPr>
          <w:rFonts w:hint="eastAsia"/>
        </w:rPr>
        <w:t>傳播監理報告</w:t>
      </w:r>
      <w:r>
        <w:rPr>
          <w:rFonts w:hint="eastAsia"/>
        </w:rPr>
        <w:t>。</w:t>
      </w:r>
    </w:p>
    <w:p w:rsidR="00662C81" w:rsidRDefault="00731797" w:rsidP="00731797">
      <w:pPr>
        <w:pStyle w:val="123"/>
        <w:ind w:left="1133" w:hanging="283"/>
        <w:rPr>
          <w:rFonts w:hAnsi="標楷體"/>
        </w:rPr>
      </w:pPr>
      <w:r>
        <w:rPr>
          <w:rFonts w:hint="eastAsia"/>
          <w:b/>
        </w:rPr>
        <w:t>3.換照、評鑑及審查作業:</w:t>
      </w:r>
      <w:r w:rsidR="003A64F4">
        <w:rPr>
          <w:rFonts w:hAnsi="標楷體" w:hint="eastAsia"/>
        </w:rPr>
        <w:t>完成</w:t>
      </w:r>
      <w:r w:rsidR="003A64F4" w:rsidRPr="003A64F4">
        <w:rPr>
          <w:rFonts w:hAnsi="標楷體" w:hint="eastAsia"/>
        </w:rPr>
        <w:t>完成</w:t>
      </w:r>
      <w:r w:rsidR="00562355">
        <w:t>衛星廣播電視事業</w:t>
      </w:r>
      <w:r w:rsidR="003A64F4" w:rsidRPr="003A64F4">
        <w:rPr>
          <w:rFonts w:hAnsi="標楷體" w:hint="eastAsia"/>
        </w:rPr>
        <w:t>81件換照審查、45件評鑑審查及10件申</w:t>
      </w:r>
      <w:r>
        <w:rPr>
          <w:rFonts w:hAnsi="標楷體" w:hint="eastAsia"/>
        </w:rPr>
        <w:t>請</w:t>
      </w:r>
      <w:r w:rsidR="003A64F4" w:rsidRPr="003A64F4">
        <w:rPr>
          <w:rFonts w:hAnsi="標楷體" w:hint="eastAsia"/>
        </w:rPr>
        <w:t>設</w:t>
      </w:r>
      <w:r>
        <w:rPr>
          <w:rFonts w:hAnsi="標楷體" w:hint="eastAsia"/>
        </w:rPr>
        <w:t>立</w:t>
      </w:r>
      <w:r w:rsidR="003A64F4" w:rsidRPr="003A64F4">
        <w:rPr>
          <w:rFonts w:hAnsi="標楷體" w:hint="eastAsia"/>
        </w:rPr>
        <w:t>審查</w:t>
      </w:r>
      <w:r w:rsidR="00A81E24">
        <w:rPr>
          <w:rFonts w:hint="eastAsia"/>
        </w:rPr>
        <w:t>等</w:t>
      </w:r>
      <w:r w:rsidR="00A81E24">
        <w:rPr>
          <w:rFonts w:hAnsi="標楷體" w:hint="eastAsia"/>
        </w:rPr>
        <w:t>。</w:t>
      </w:r>
    </w:p>
    <w:p w:rsidR="00662C81" w:rsidRPr="00D4157A" w:rsidRDefault="00662C81" w:rsidP="00837FBB">
      <w:pPr>
        <w:pStyle w:val="a4"/>
        <w:ind w:left="849" w:hanging="283"/>
        <w:rPr>
          <w:b/>
        </w:rPr>
      </w:pPr>
      <w:r w:rsidRPr="00D4157A">
        <w:rPr>
          <w:rFonts w:hint="eastAsia"/>
          <w:b/>
        </w:rPr>
        <w:t>(</w:t>
      </w:r>
      <w:r w:rsidRPr="00A6584B">
        <w:rPr>
          <w:rFonts w:hint="eastAsia"/>
          <w:b/>
        </w:rPr>
        <w:t>二)</w:t>
      </w:r>
      <w:r w:rsidR="00AB1A97" w:rsidRPr="00A6584B">
        <w:rPr>
          <w:rFonts w:hint="eastAsia"/>
          <w:b/>
        </w:rPr>
        <w:t>部分</w:t>
      </w:r>
      <w:r w:rsidR="00A6584B" w:rsidRPr="00A6584B">
        <w:rPr>
          <w:rFonts w:hAnsi="標楷體" w:hint="eastAsia"/>
          <w:b/>
        </w:rPr>
        <w:t>採購案件停辦，</w:t>
      </w:r>
      <w:r w:rsidR="001F1C6C">
        <w:rPr>
          <w:rFonts w:hAnsi="標楷體" w:hint="eastAsia"/>
          <w:b/>
        </w:rPr>
        <w:t>以及部分招標案</w:t>
      </w:r>
      <w:r w:rsidR="00A6584B" w:rsidRPr="00A6584B">
        <w:rPr>
          <w:rFonts w:hAnsi="標楷體" w:hint="eastAsia"/>
          <w:b/>
        </w:rPr>
        <w:t>近年底始完成簽約</w:t>
      </w:r>
      <w:r w:rsidR="001F1C6C">
        <w:rPr>
          <w:rFonts w:hAnsi="標楷體" w:hint="eastAsia"/>
          <w:b/>
        </w:rPr>
        <w:t>，未能於年底前執行</w:t>
      </w:r>
      <w:r w:rsidR="00AB1A97" w:rsidRPr="00D4157A">
        <w:rPr>
          <w:b/>
        </w:rPr>
        <w:t xml:space="preserve"> </w:t>
      </w:r>
    </w:p>
    <w:p w:rsidR="00125EE1" w:rsidRPr="00D51630" w:rsidRDefault="00D51630" w:rsidP="00D51630">
      <w:pPr>
        <w:pStyle w:val="21"/>
        <w:ind w:left="850" w:firstLine="566"/>
        <w:rPr>
          <w:rFonts w:hint="eastAsia"/>
        </w:rPr>
      </w:pPr>
      <w:r>
        <w:rPr>
          <w:rFonts w:hAnsi="標楷體" w:hint="eastAsia"/>
        </w:rPr>
        <w:t>據該</w:t>
      </w:r>
      <w:r w:rsidR="001F1C6C">
        <w:rPr>
          <w:rFonts w:hAnsi="標楷體" w:hint="eastAsia"/>
        </w:rPr>
        <w:t>會</w:t>
      </w:r>
      <w:r>
        <w:rPr>
          <w:rFonts w:hAnsi="標楷體" w:hint="eastAsia"/>
        </w:rPr>
        <w:t>提供資料顯示，</w:t>
      </w:r>
      <w:r w:rsidR="004C34B9">
        <w:rPr>
          <w:rFonts w:hAnsi="標楷體" w:hint="eastAsia"/>
        </w:rPr>
        <w:t>「</w:t>
      </w:r>
      <w:r w:rsidR="004C34B9">
        <w:t>傳播事務監理計畫</w:t>
      </w:r>
      <w:r w:rsidR="004C34B9">
        <w:rPr>
          <w:rFonts w:hAnsi="標楷體" w:hint="eastAsia"/>
        </w:rPr>
        <w:t>」項下辦理之</w:t>
      </w:r>
      <w:r w:rsidRPr="00D51630">
        <w:rPr>
          <w:rFonts w:hAnsi="標楷體" w:hint="eastAsia"/>
        </w:rPr>
        <w:t>「地方頻道發展現況、展望與監理政策」委託研究案，因多次公告招標無廠商投標，</w:t>
      </w:r>
      <w:r>
        <w:rPr>
          <w:rFonts w:hAnsi="標楷體" w:hint="eastAsia"/>
        </w:rPr>
        <w:t>故予以</w:t>
      </w:r>
      <w:r>
        <w:t>停辦</w:t>
      </w:r>
      <w:r>
        <w:rPr>
          <w:rFonts w:hAnsi="標楷體" w:hint="eastAsia"/>
        </w:rPr>
        <w:t>，</w:t>
      </w:r>
      <w:r>
        <w:rPr>
          <w:rFonts w:hint="eastAsia"/>
        </w:rPr>
        <w:t>預算150萬元悉數未執行</w:t>
      </w:r>
      <w:r w:rsidRPr="00D51630">
        <w:rPr>
          <w:rFonts w:hint="eastAsia"/>
        </w:rPr>
        <w:t>；</w:t>
      </w:r>
      <w:r w:rsidR="002D2AF1">
        <w:rPr>
          <w:rFonts w:hint="eastAsia"/>
        </w:rPr>
        <w:t>另</w:t>
      </w:r>
      <w:r w:rsidRPr="00D51630">
        <w:rPr>
          <w:rFonts w:hint="eastAsia"/>
        </w:rPr>
        <w:t>「電視節目新首播監理觀測系統功能增修暨維運案」因於112年11月底始完成簽約，</w:t>
      </w:r>
      <w:r w:rsidR="00E02A22">
        <w:rPr>
          <w:rFonts w:hint="eastAsia"/>
        </w:rPr>
        <w:t>以致</w:t>
      </w:r>
      <w:r w:rsidRPr="00D51630">
        <w:rPr>
          <w:rFonts w:hint="eastAsia"/>
        </w:rPr>
        <w:t>維運費</w:t>
      </w:r>
      <w:r>
        <w:rPr>
          <w:rFonts w:hint="eastAsia"/>
        </w:rPr>
        <w:t>190萬元</w:t>
      </w:r>
      <w:r w:rsidRPr="00D51630">
        <w:rPr>
          <w:rFonts w:hint="eastAsia"/>
        </w:rPr>
        <w:t>未支付</w:t>
      </w:r>
      <w:r w:rsidR="00E02A22">
        <w:rPr>
          <w:rFonts w:hint="eastAsia"/>
        </w:rPr>
        <w:t>；</w:t>
      </w:r>
      <w:r w:rsidR="0019791D">
        <w:rPr>
          <w:rFonts w:hAnsi="標楷體" w:hint="eastAsia"/>
        </w:rPr>
        <w:t>允宜強化採購案件規劃及進度控管措施</w:t>
      </w:r>
      <w:r w:rsidR="00E02A22">
        <w:rPr>
          <w:rFonts w:hAnsi="標楷體" w:hint="eastAsia"/>
        </w:rPr>
        <w:t>，俾提高預算執行績效</w:t>
      </w:r>
      <w:r w:rsidR="0019791D">
        <w:rPr>
          <w:rFonts w:hAnsi="標楷體" w:hint="eastAsia"/>
        </w:rPr>
        <w:t>。</w:t>
      </w:r>
    </w:p>
    <w:p w:rsidR="00662C81" w:rsidRDefault="00662C81" w:rsidP="00C26960">
      <w:pPr>
        <w:ind w:left="566" w:firstLine="566"/>
        <w:rPr>
          <w:rFonts w:hint="eastAsia"/>
        </w:rPr>
      </w:pPr>
      <w:r w:rsidRPr="00C26960">
        <w:rPr>
          <w:rFonts w:hint="eastAsia"/>
        </w:rPr>
        <w:t>綜上，</w:t>
      </w:r>
      <w:r w:rsidR="003A64F4" w:rsidRPr="00864094">
        <w:rPr>
          <w:rFonts w:hint="eastAsia"/>
        </w:rPr>
        <w:t>通傳基金</w:t>
      </w:r>
      <w:r w:rsidR="00D51630">
        <w:rPr>
          <w:rFonts w:hAnsi="標楷體" w:hint="eastAsia"/>
        </w:rPr>
        <w:t>112年度</w:t>
      </w:r>
      <w:r w:rsidR="003A64F4">
        <w:rPr>
          <w:rFonts w:hAnsi="標楷體" w:hint="eastAsia"/>
        </w:rPr>
        <w:t>「</w:t>
      </w:r>
      <w:r w:rsidR="003A64F4">
        <w:t>傳播事務監理計畫</w:t>
      </w:r>
      <w:r w:rsidR="003A64F4">
        <w:rPr>
          <w:rFonts w:hAnsi="標楷體" w:hint="eastAsia"/>
        </w:rPr>
        <w:t>」</w:t>
      </w:r>
      <w:r w:rsidR="00D51630">
        <w:rPr>
          <w:rFonts w:hAnsi="標楷體" w:hint="eastAsia"/>
        </w:rPr>
        <w:t>預算執行率82.71%，因部分採購案件停辦或招標作業近年底始完成</w:t>
      </w:r>
      <w:r w:rsidR="0019791D">
        <w:rPr>
          <w:rFonts w:hAnsi="標楷體" w:hint="eastAsia"/>
        </w:rPr>
        <w:t>，以致相關經費執行未如預期，允宜加強相關規劃與控管措施，提升預算執行績效</w:t>
      </w:r>
      <w:r w:rsidRPr="00C26960">
        <w:rPr>
          <w:rFonts w:hint="eastAsia"/>
        </w:rPr>
        <w:t>。</w:t>
      </w:r>
    </w:p>
    <w:p w:rsidR="00662C81" w:rsidRPr="00D51630" w:rsidRDefault="00662C81" w:rsidP="00C26960">
      <w:pPr>
        <w:ind w:left="566" w:firstLine="566"/>
      </w:pPr>
    </w:p>
    <w:p w:rsidR="00662C81" w:rsidRPr="00D51394" w:rsidRDefault="00662C81" w:rsidP="0071174D">
      <w:pPr>
        <w:pStyle w:val="144"/>
        <w:ind w:left="567" w:hanging="567"/>
        <w:rPr>
          <w:rFonts w:hint="eastAsia"/>
        </w:rPr>
      </w:pPr>
      <w:bookmarkStart w:id="19" w:name="_Toc184803355"/>
      <w:bookmarkEnd w:id="15"/>
      <w:bookmarkEnd w:id="16"/>
      <w:r w:rsidRPr="00D51394">
        <w:rPr>
          <w:rFonts w:hint="eastAsia"/>
        </w:rPr>
        <w:t>參、有線廣播電視事業發展基金</w:t>
      </w:r>
      <w:bookmarkEnd w:id="19"/>
    </w:p>
    <w:p w:rsidR="00662C81" w:rsidRPr="00D51394" w:rsidRDefault="00662C81" w:rsidP="00AA590C">
      <w:pPr>
        <w:pStyle w:val="14"/>
        <w:ind w:left="567" w:hanging="567"/>
      </w:pPr>
      <w:bookmarkStart w:id="20" w:name="_Toc184803356"/>
      <w:r w:rsidRPr="00E577F7">
        <w:rPr>
          <w:rFonts w:hint="eastAsia"/>
        </w:rPr>
        <w:t>三、有線廣播電視訂戶數與普及率</w:t>
      </w:r>
      <w:r w:rsidR="006F7938">
        <w:rPr>
          <w:rFonts w:hint="eastAsia"/>
        </w:rPr>
        <w:t>持續</w:t>
      </w:r>
      <w:r w:rsidRPr="00E577F7">
        <w:rPr>
          <w:rFonts w:hint="eastAsia"/>
        </w:rPr>
        <w:t>下滑，</w:t>
      </w:r>
      <w:r w:rsidR="00E10430">
        <w:rPr>
          <w:rFonts w:hint="eastAsia"/>
        </w:rPr>
        <w:t>導致</w:t>
      </w:r>
      <w:r w:rsidRPr="00E577F7">
        <w:rPr>
          <w:rFonts w:hint="eastAsia"/>
        </w:rPr>
        <w:t>系統經營者提撥基金數額減少</w:t>
      </w:r>
      <w:r w:rsidRPr="00D51394">
        <w:rPr>
          <w:rFonts w:hint="eastAsia"/>
        </w:rPr>
        <w:t>，</w:t>
      </w:r>
      <w:r w:rsidR="006F7938">
        <w:rPr>
          <w:rFonts w:hint="eastAsia"/>
        </w:rPr>
        <w:t>允宜</w:t>
      </w:r>
      <w:r w:rsidR="002D2AF1" w:rsidRPr="006E2CC5">
        <w:rPr>
          <w:rFonts w:hint="eastAsia"/>
        </w:rPr>
        <w:t>研謀</w:t>
      </w:r>
      <w:r w:rsidR="002D2AF1">
        <w:rPr>
          <w:rFonts w:hint="eastAsia"/>
        </w:rPr>
        <w:t>開源節流措施因應</w:t>
      </w:r>
      <w:bookmarkEnd w:id="20"/>
    </w:p>
    <w:p w:rsidR="00662C81" w:rsidRPr="00D51394" w:rsidRDefault="00662C81" w:rsidP="00D51394">
      <w:pPr>
        <w:ind w:left="566" w:firstLine="566"/>
      </w:pPr>
      <w:r w:rsidRPr="002F64C7">
        <w:rPr>
          <w:rFonts w:hint="eastAsia"/>
        </w:rPr>
        <w:t>有線廣播電視事業發展基金</w:t>
      </w:r>
      <w:r w:rsidR="004D6571">
        <w:rPr>
          <w:rFonts w:hint="eastAsia"/>
        </w:rPr>
        <w:t>(以下簡稱有線基金)</w:t>
      </w:r>
      <w:r w:rsidRPr="002E1FA6">
        <w:rPr>
          <w:rFonts w:hint="eastAsia"/>
          <w:spacing w:val="-20"/>
        </w:rPr>
        <w:t>11</w:t>
      </w:r>
      <w:r w:rsidR="0081122D" w:rsidRPr="002E1FA6">
        <w:rPr>
          <w:rFonts w:hint="eastAsia"/>
          <w:spacing w:val="-20"/>
        </w:rPr>
        <w:t>2</w:t>
      </w:r>
      <w:r w:rsidRPr="002E1FA6">
        <w:rPr>
          <w:rFonts w:hint="eastAsia"/>
          <w:spacing w:val="-20"/>
        </w:rPr>
        <w:t>年</w:t>
      </w:r>
      <w:r>
        <w:rPr>
          <w:rFonts w:hint="eastAsia"/>
        </w:rPr>
        <w:t>度決算基金來源</w:t>
      </w:r>
      <w:r w:rsidR="004D4C6C">
        <w:rPr>
          <w:rFonts w:hAnsi="標楷體" w:hint="eastAsia"/>
        </w:rPr>
        <w:t>「</w:t>
      </w:r>
      <w:r w:rsidR="004D4C6C" w:rsidRPr="004D4C6C">
        <w:rPr>
          <w:rFonts w:hAnsi="標楷體" w:hint="eastAsia"/>
        </w:rPr>
        <w:t>有線廣播電視事業提撥收入</w:t>
      </w:r>
      <w:r w:rsidR="004D4C6C">
        <w:rPr>
          <w:rFonts w:hAnsi="標楷體" w:hint="eastAsia"/>
        </w:rPr>
        <w:t>」決算數</w:t>
      </w:r>
      <w:r w:rsidR="004D4C6C">
        <w:rPr>
          <w:rFonts w:hAnsi="標楷體"/>
        </w:rPr>
        <w:t>2</w:t>
      </w:r>
      <w:r w:rsidR="004D4C6C">
        <w:rPr>
          <w:rFonts w:hAnsi="標楷體" w:hint="eastAsia"/>
        </w:rPr>
        <w:t>億</w:t>
      </w:r>
      <w:r w:rsidR="004D4C6C">
        <w:rPr>
          <w:rFonts w:hAnsi="標楷體"/>
        </w:rPr>
        <w:t>9,498</w:t>
      </w:r>
      <w:r w:rsidR="004D4C6C">
        <w:rPr>
          <w:rFonts w:hAnsi="標楷體" w:hint="eastAsia"/>
        </w:rPr>
        <w:t>萬</w:t>
      </w:r>
      <w:r w:rsidR="004D4C6C">
        <w:rPr>
          <w:rFonts w:hAnsi="標楷體"/>
        </w:rPr>
        <w:t>7</w:t>
      </w:r>
      <w:r w:rsidR="004D4C6C">
        <w:rPr>
          <w:rFonts w:hAnsi="標楷體" w:hint="eastAsia"/>
        </w:rPr>
        <w:t>千元</w:t>
      </w:r>
      <w:r w:rsidR="00842CC8">
        <w:rPr>
          <w:rFonts w:hAnsi="標楷體" w:hint="eastAsia"/>
        </w:rPr>
        <w:t>，占預算數</w:t>
      </w:r>
      <w:r w:rsidR="00842CC8" w:rsidRPr="00842CC8">
        <w:rPr>
          <w:rFonts w:hAnsi="標楷體"/>
        </w:rPr>
        <w:t>2</w:t>
      </w:r>
      <w:r w:rsidR="00842CC8">
        <w:rPr>
          <w:rFonts w:hAnsi="標楷體" w:hint="eastAsia"/>
        </w:rPr>
        <w:t>億</w:t>
      </w:r>
      <w:r w:rsidR="00842CC8" w:rsidRPr="00842CC8">
        <w:rPr>
          <w:rFonts w:hAnsi="標楷體"/>
        </w:rPr>
        <w:t>9,651</w:t>
      </w:r>
      <w:r w:rsidR="00842CC8">
        <w:rPr>
          <w:rFonts w:hAnsi="標楷體" w:hint="eastAsia"/>
        </w:rPr>
        <w:t>萬</w:t>
      </w:r>
      <w:r w:rsidR="00842CC8" w:rsidRPr="00842CC8">
        <w:rPr>
          <w:rFonts w:hAnsi="標楷體"/>
        </w:rPr>
        <w:t>5</w:t>
      </w:r>
      <w:r w:rsidR="00842CC8">
        <w:rPr>
          <w:rFonts w:hAnsi="標楷體" w:hint="eastAsia"/>
        </w:rPr>
        <w:t>千元之99.48%</w:t>
      </w:r>
      <w:r>
        <w:rPr>
          <w:rFonts w:hint="eastAsia"/>
        </w:rPr>
        <w:t>。經</w:t>
      </w:r>
      <w:r w:rsidRPr="00D51394">
        <w:rPr>
          <w:rFonts w:hint="eastAsia"/>
        </w:rPr>
        <w:t>查：</w:t>
      </w:r>
    </w:p>
    <w:p w:rsidR="00662C81" w:rsidRPr="009F5B54" w:rsidRDefault="00662C81" w:rsidP="00837FBB">
      <w:pPr>
        <w:pStyle w:val="a4"/>
        <w:ind w:left="849" w:hanging="283"/>
        <w:rPr>
          <w:b/>
        </w:rPr>
      </w:pPr>
      <w:r w:rsidRPr="009F5B54">
        <w:rPr>
          <w:rFonts w:hint="eastAsia"/>
          <w:b/>
        </w:rPr>
        <w:t>(一)</w:t>
      </w:r>
      <w:r w:rsidR="006F7938">
        <w:rPr>
          <w:rFonts w:hAnsi="標楷體" w:hint="eastAsia"/>
          <w:b/>
        </w:rPr>
        <w:t>112年第4季</w:t>
      </w:r>
      <w:r w:rsidR="006F7938" w:rsidRPr="009F5B54">
        <w:rPr>
          <w:rFonts w:hint="eastAsia"/>
          <w:b/>
        </w:rPr>
        <w:t>傳統有線廣播電視系統</w:t>
      </w:r>
      <w:r w:rsidR="006F7938">
        <w:rPr>
          <w:rFonts w:hint="eastAsia"/>
          <w:b/>
        </w:rPr>
        <w:t>之</w:t>
      </w:r>
      <w:r w:rsidR="006F7938" w:rsidRPr="009F5B54">
        <w:rPr>
          <w:rFonts w:hint="eastAsia"/>
          <w:b/>
        </w:rPr>
        <w:t>收視戶</w:t>
      </w:r>
      <w:r w:rsidR="006F7938">
        <w:rPr>
          <w:rFonts w:hint="eastAsia"/>
          <w:b/>
        </w:rPr>
        <w:t>持續</w:t>
      </w:r>
      <w:r w:rsidR="006F7938" w:rsidRPr="009F5B54">
        <w:rPr>
          <w:rFonts w:hint="eastAsia"/>
          <w:b/>
        </w:rPr>
        <w:t>流失</w:t>
      </w:r>
      <w:r w:rsidR="006F7938">
        <w:rPr>
          <w:rFonts w:hAnsi="標楷體" w:hint="eastAsia"/>
          <w:b/>
        </w:rPr>
        <w:t>，</w:t>
      </w:r>
      <w:r w:rsidRPr="009F5B54">
        <w:rPr>
          <w:rFonts w:hint="eastAsia"/>
          <w:b/>
        </w:rPr>
        <w:t>訂戶數與普及率</w:t>
      </w:r>
      <w:r w:rsidR="006F7938">
        <w:rPr>
          <w:rFonts w:hint="eastAsia"/>
          <w:b/>
        </w:rPr>
        <w:t>隨之</w:t>
      </w:r>
      <w:r w:rsidRPr="009F5B54">
        <w:rPr>
          <w:rFonts w:hint="eastAsia"/>
          <w:b/>
        </w:rPr>
        <w:t>下滑</w:t>
      </w:r>
    </w:p>
    <w:p w:rsidR="00662C81" w:rsidRDefault="00662C81" w:rsidP="00837FBB">
      <w:pPr>
        <w:pStyle w:val="21"/>
        <w:ind w:left="850" w:firstLine="566"/>
      </w:pPr>
      <w:r>
        <w:rPr>
          <w:rFonts w:hint="eastAsia"/>
        </w:rPr>
        <w:t>據通傳會公布有線廣播電視訂戶統計資料，有線廣播電視訂戶數由10</w:t>
      </w:r>
      <w:r w:rsidR="00F102A3">
        <w:t>7</w:t>
      </w:r>
      <w:r>
        <w:rPr>
          <w:rFonts w:hint="eastAsia"/>
        </w:rPr>
        <w:t>年</w:t>
      </w:r>
      <w:r w:rsidR="00F102A3">
        <w:rPr>
          <w:rFonts w:hint="eastAsia"/>
        </w:rPr>
        <w:t>第4季</w:t>
      </w:r>
      <w:r>
        <w:rPr>
          <w:rFonts w:hint="eastAsia"/>
        </w:rPr>
        <w:t>之5</w:t>
      </w:r>
      <w:r w:rsidR="00F102A3">
        <w:rPr>
          <w:rFonts w:hint="eastAsia"/>
        </w:rPr>
        <w:t>10</w:t>
      </w:r>
      <w:r w:rsidR="00842CC8">
        <w:rPr>
          <w:rFonts w:hint="eastAsia"/>
        </w:rPr>
        <w:t>.4</w:t>
      </w:r>
      <w:r w:rsidR="00AC745F">
        <w:rPr>
          <w:rFonts w:hint="eastAsia"/>
        </w:rPr>
        <w:t>5</w:t>
      </w:r>
      <w:r>
        <w:rPr>
          <w:rFonts w:hint="eastAsia"/>
        </w:rPr>
        <w:t>萬戶、普及率</w:t>
      </w:r>
      <w:r w:rsidR="00F102A3">
        <w:rPr>
          <w:rFonts w:hint="eastAsia"/>
        </w:rPr>
        <w:t>58</w:t>
      </w:r>
      <w:r>
        <w:rPr>
          <w:rFonts w:hint="eastAsia"/>
        </w:rPr>
        <w:t>.</w:t>
      </w:r>
      <w:r w:rsidR="00F102A3">
        <w:rPr>
          <w:rFonts w:hint="eastAsia"/>
        </w:rPr>
        <w:t>44</w:t>
      </w:r>
      <w:r>
        <w:rPr>
          <w:rFonts w:hint="eastAsia"/>
        </w:rPr>
        <w:t>%</w:t>
      </w:r>
      <w:r w:rsidRPr="00F45615">
        <w:rPr>
          <w:rFonts w:hint="eastAsia"/>
        </w:rPr>
        <w:t>，</w:t>
      </w:r>
      <w:r>
        <w:rPr>
          <w:rFonts w:hint="eastAsia"/>
        </w:rPr>
        <w:t>下降至11</w:t>
      </w:r>
      <w:r w:rsidR="00F102A3">
        <w:rPr>
          <w:rFonts w:hint="eastAsia"/>
        </w:rPr>
        <w:t>2</w:t>
      </w:r>
      <w:r w:rsidR="00AC745F">
        <w:rPr>
          <w:rFonts w:hint="eastAsia"/>
        </w:rPr>
        <w:t>年</w:t>
      </w:r>
      <w:r w:rsidR="006F7938">
        <w:rPr>
          <w:rFonts w:hint="eastAsia"/>
        </w:rPr>
        <w:t>第</w:t>
      </w:r>
      <w:r w:rsidR="00F102A3">
        <w:rPr>
          <w:rFonts w:hint="eastAsia"/>
        </w:rPr>
        <w:t>4季之</w:t>
      </w:r>
      <w:r>
        <w:rPr>
          <w:rFonts w:hint="eastAsia"/>
        </w:rPr>
        <w:t>4</w:t>
      </w:r>
      <w:r w:rsidR="00842CC8">
        <w:rPr>
          <w:rFonts w:hint="eastAsia"/>
        </w:rPr>
        <w:t>51.66</w:t>
      </w:r>
      <w:r>
        <w:rPr>
          <w:rFonts w:hint="eastAsia"/>
        </w:rPr>
        <w:t>萬戶、普及率</w:t>
      </w:r>
      <w:r w:rsidR="00F102A3">
        <w:rPr>
          <w:rFonts w:hint="eastAsia"/>
        </w:rPr>
        <w:t>48</w:t>
      </w:r>
      <w:r w:rsidR="00BB4E42">
        <w:rPr>
          <w:rFonts w:hint="eastAsia"/>
        </w:rPr>
        <w:t>.</w:t>
      </w:r>
      <w:r w:rsidR="00F102A3">
        <w:rPr>
          <w:rFonts w:hint="eastAsia"/>
        </w:rPr>
        <w:t>88</w:t>
      </w:r>
      <w:r w:rsidR="00BB4E42">
        <w:rPr>
          <w:rFonts w:hint="eastAsia"/>
        </w:rPr>
        <w:t>%</w:t>
      </w:r>
      <w:r w:rsidR="006F7938">
        <w:rPr>
          <w:rFonts w:hint="eastAsia"/>
        </w:rPr>
        <w:t>(詳表1)</w:t>
      </w:r>
      <w:r>
        <w:rPr>
          <w:rFonts w:hAnsi="標楷體" w:hint="eastAsia"/>
        </w:rPr>
        <w:t>。據該會分析，</w:t>
      </w:r>
      <w:r>
        <w:rPr>
          <w:rFonts w:hint="eastAsia"/>
        </w:rPr>
        <w:t>主要係國內固網與行動寬頻連網、智慧連網裝置快速普及，且網路串流影音市場OTT TV 崛起，有線廣播電視市場環境快速變遷，媒體市場產生多元收視內容之競爭，傳統有線廣播電視系統收視戶逐漸流失。</w:t>
      </w:r>
    </w:p>
    <w:p w:rsidR="00BB4E42" w:rsidRPr="00AD5D6D" w:rsidRDefault="00BB4E42" w:rsidP="00BB4E42">
      <w:pPr>
        <w:pStyle w:val="21"/>
        <w:ind w:leftChars="0" w:left="0" w:firstLineChars="0" w:firstLine="1"/>
        <w:rPr>
          <w:rFonts w:hint="eastAsia"/>
          <w:lang w:eastAsia="zh-HK"/>
        </w:rPr>
      </w:pPr>
      <w:r w:rsidRPr="00ED3F5C">
        <w:rPr>
          <w:rFonts w:hint="eastAsia"/>
          <w:b/>
          <w:lang w:eastAsia="zh-HK"/>
        </w:rPr>
        <w:t xml:space="preserve">表1  </w:t>
      </w:r>
      <w:r w:rsidR="00683482">
        <w:rPr>
          <w:rFonts w:hint="eastAsia"/>
          <w:b/>
        </w:rPr>
        <w:t>近年</w:t>
      </w:r>
      <w:r w:rsidRPr="00ED3F5C">
        <w:rPr>
          <w:rFonts w:hint="eastAsia"/>
          <w:b/>
          <w:lang w:eastAsia="zh-HK"/>
        </w:rPr>
        <w:t>有線電視系統</w:t>
      </w:r>
      <w:r>
        <w:rPr>
          <w:rFonts w:hint="eastAsia"/>
          <w:b/>
          <w:lang w:eastAsia="zh-HK"/>
        </w:rPr>
        <w:t>訂戶數</w:t>
      </w:r>
      <w:r w:rsidRPr="00ED3F5C">
        <w:rPr>
          <w:rFonts w:hint="eastAsia"/>
          <w:b/>
          <w:lang w:eastAsia="zh-HK"/>
        </w:rPr>
        <w:t>概況</w:t>
      </w:r>
      <w:r w:rsidR="009F0CE8">
        <w:rPr>
          <w:rFonts w:hint="eastAsia"/>
          <w:b/>
        </w:rPr>
        <w:t xml:space="preserve">    </w:t>
      </w:r>
      <w:r>
        <w:rPr>
          <w:b/>
        </w:rPr>
        <w:t xml:space="preserve">   </w:t>
      </w:r>
      <w:r>
        <w:rPr>
          <w:rFonts w:hint="eastAsia"/>
          <w:b/>
        </w:rPr>
        <w:t xml:space="preserve"> </w:t>
      </w:r>
      <w:r>
        <w:rPr>
          <w:b/>
        </w:rPr>
        <w:t xml:space="preserve"> </w:t>
      </w:r>
      <w:r>
        <w:rPr>
          <w:rFonts w:hint="eastAsia"/>
          <w:b/>
        </w:rPr>
        <w:t xml:space="preserve">  </w:t>
      </w:r>
      <w:r>
        <w:rPr>
          <w:b/>
        </w:rPr>
        <w:t xml:space="preserve">        </w:t>
      </w:r>
      <w:r w:rsidRPr="00CD1D3E">
        <w:rPr>
          <w:rFonts w:hint="eastAsia"/>
          <w:sz w:val="24"/>
          <w:szCs w:val="24"/>
          <w:lang w:eastAsia="zh-HK"/>
        </w:rPr>
        <w:t>單位</w:t>
      </w:r>
      <w:r w:rsidRPr="00CD1D3E">
        <w:rPr>
          <w:rFonts w:hint="eastAsia"/>
          <w:sz w:val="24"/>
          <w:szCs w:val="24"/>
        </w:rPr>
        <w:t>：</w:t>
      </w:r>
      <w:r w:rsidRPr="00CD1D3E">
        <w:rPr>
          <w:rFonts w:hint="eastAsia"/>
          <w:sz w:val="24"/>
          <w:szCs w:val="24"/>
          <w:lang w:eastAsia="zh-HK"/>
        </w:rPr>
        <w:t>戶；</w:t>
      </w:r>
      <w:r w:rsidRPr="00CD1D3E">
        <w:rPr>
          <w:rFonts w:hint="eastAsia"/>
          <w:sz w:val="24"/>
          <w:szCs w:val="24"/>
        </w:rPr>
        <w:t>%</w:t>
      </w:r>
    </w:p>
    <w:tbl>
      <w:tblPr>
        <w:tblW w:w="8514" w:type="dxa"/>
        <w:tblInd w:w="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74"/>
        <w:gridCol w:w="1156"/>
        <w:gridCol w:w="1157"/>
        <w:gridCol w:w="1156"/>
        <w:gridCol w:w="1157"/>
        <w:gridCol w:w="1157"/>
        <w:gridCol w:w="1157"/>
      </w:tblGrid>
      <w:tr w:rsidR="00BB4E42" w:rsidRPr="000D2DA9" w:rsidTr="00F102A3">
        <w:trPr>
          <w:trHeight w:val="194"/>
          <w:tblHeader/>
        </w:trPr>
        <w:tc>
          <w:tcPr>
            <w:tcW w:w="1574" w:type="dxa"/>
            <w:shd w:val="clear" w:color="auto" w:fill="auto"/>
            <w:vAlign w:val="center"/>
          </w:tcPr>
          <w:p w:rsidR="00BB4E42" w:rsidRPr="00F102A3" w:rsidRDefault="00BB4E42" w:rsidP="00BB4E42">
            <w:pPr>
              <w:pStyle w:val="142"/>
              <w:rPr>
                <w:rFonts w:hint="eastAsia"/>
                <w:spacing w:val="-24"/>
                <w:lang w:eastAsia="zh-HK"/>
              </w:rPr>
            </w:pPr>
            <w:r w:rsidRPr="00F102A3">
              <w:rPr>
                <w:rFonts w:hint="eastAsia"/>
                <w:spacing w:val="-24"/>
                <w:lang w:eastAsia="zh-HK"/>
              </w:rPr>
              <w:t>項目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BB4E42" w:rsidRPr="00F102A3" w:rsidRDefault="00BB4E42" w:rsidP="00BB4E42">
            <w:pPr>
              <w:pStyle w:val="142"/>
              <w:rPr>
                <w:rFonts w:hint="eastAsia"/>
                <w:spacing w:val="-24"/>
                <w:sz w:val="22"/>
                <w:szCs w:val="22"/>
                <w:lang w:eastAsia="zh-HK"/>
              </w:rPr>
            </w:pPr>
            <w:r w:rsidRPr="00F102A3">
              <w:rPr>
                <w:rFonts w:hint="eastAsia"/>
                <w:spacing w:val="-24"/>
                <w:sz w:val="22"/>
                <w:szCs w:val="22"/>
                <w:lang w:eastAsia="zh-HK"/>
              </w:rPr>
              <w:t>10</w:t>
            </w:r>
            <w:r w:rsidRPr="00F102A3">
              <w:rPr>
                <w:spacing w:val="-24"/>
                <w:sz w:val="22"/>
                <w:szCs w:val="22"/>
                <w:lang w:eastAsia="zh-HK"/>
              </w:rPr>
              <w:t>7</w:t>
            </w:r>
            <w:r w:rsidRPr="00F102A3">
              <w:rPr>
                <w:rFonts w:hint="eastAsia"/>
                <w:spacing w:val="-24"/>
                <w:sz w:val="22"/>
                <w:szCs w:val="22"/>
                <w:lang w:eastAsia="zh-HK"/>
              </w:rPr>
              <w:t>年第</w:t>
            </w:r>
            <w:r w:rsidRPr="00F102A3">
              <w:rPr>
                <w:rFonts w:hint="eastAsia"/>
                <w:spacing w:val="-24"/>
                <w:sz w:val="22"/>
                <w:szCs w:val="22"/>
              </w:rPr>
              <w:t>4</w:t>
            </w:r>
            <w:r w:rsidRPr="00F102A3">
              <w:rPr>
                <w:rFonts w:hint="eastAsia"/>
                <w:spacing w:val="-24"/>
                <w:sz w:val="22"/>
                <w:szCs w:val="22"/>
                <w:lang w:eastAsia="zh-HK"/>
              </w:rPr>
              <w:t>季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BB4E42" w:rsidRPr="00F102A3" w:rsidRDefault="00BB4E42" w:rsidP="00BB4E42">
            <w:pPr>
              <w:pStyle w:val="142"/>
              <w:rPr>
                <w:rFonts w:hint="eastAsia"/>
                <w:spacing w:val="-24"/>
                <w:sz w:val="22"/>
                <w:szCs w:val="22"/>
                <w:lang w:eastAsia="zh-HK"/>
              </w:rPr>
            </w:pPr>
            <w:r w:rsidRPr="00F102A3">
              <w:rPr>
                <w:rFonts w:hint="eastAsia"/>
                <w:spacing w:val="-24"/>
                <w:sz w:val="22"/>
                <w:szCs w:val="22"/>
                <w:lang w:eastAsia="zh-HK"/>
              </w:rPr>
              <w:t>10</w:t>
            </w:r>
            <w:r w:rsidRPr="00F102A3">
              <w:rPr>
                <w:rFonts w:hint="eastAsia"/>
                <w:spacing w:val="-24"/>
                <w:sz w:val="22"/>
                <w:szCs w:val="22"/>
              </w:rPr>
              <w:t>8</w:t>
            </w:r>
            <w:r w:rsidRPr="00F102A3">
              <w:rPr>
                <w:rFonts w:hint="eastAsia"/>
                <w:spacing w:val="-24"/>
                <w:sz w:val="22"/>
                <w:szCs w:val="22"/>
                <w:lang w:eastAsia="zh-HK"/>
              </w:rPr>
              <w:t>年第</w:t>
            </w:r>
            <w:r w:rsidRPr="00F102A3">
              <w:rPr>
                <w:rFonts w:hint="eastAsia"/>
                <w:spacing w:val="-24"/>
                <w:sz w:val="22"/>
                <w:szCs w:val="22"/>
              </w:rPr>
              <w:t>4</w:t>
            </w:r>
            <w:r w:rsidRPr="00F102A3">
              <w:rPr>
                <w:rFonts w:hint="eastAsia"/>
                <w:spacing w:val="-24"/>
                <w:sz w:val="22"/>
                <w:szCs w:val="22"/>
                <w:lang w:eastAsia="zh-HK"/>
              </w:rPr>
              <w:t>季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BB4E42" w:rsidRPr="00F102A3" w:rsidRDefault="00BB4E42" w:rsidP="00BB4E42">
            <w:pPr>
              <w:pStyle w:val="142"/>
              <w:rPr>
                <w:rFonts w:hint="eastAsia"/>
                <w:spacing w:val="-24"/>
                <w:sz w:val="22"/>
                <w:szCs w:val="22"/>
                <w:lang w:eastAsia="zh-HK"/>
              </w:rPr>
            </w:pPr>
            <w:r w:rsidRPr="00F102A3">
              <w:rPr>
                <w:rFonts w:hint="eastAsia"/>
                <w:spacing w:val="-24"/>
                <w:sz w:val="22"/>
                <w:szCs w:val="22"/>
                <w:lang w:eastAsia="zh-HK"/>
              </w:rPr>
              <w:t>10</w:t>
            </w:r>
            <w:r w:rsidRPr="00F102A3">
              <w:rPr>
                <w:rFonts w:hint="eastAsia"/>
                <w:spacing w:val="-24"/>
                <w:sz w:val="22"/>
                <w:szCs w:val="22"/>
              </w:rPr>
              <w:t>9</w:t>
            </w:r>
            <w:r w:rsidRPr="00F102A3">
              <w:rPr>
                <w:rFonts w:hint="eastAsia"/>
                <w:spacing w:val="-24"/>
                <w:sz w:val="22"/>
                <w:szCs w:val="22"/>
                <w:lang w:eastAsia="zh-HK"/>
              </w:rPr>
              <w:t>年第</w:t>
            </w:r>
            <w:r w:rsidRPr="00F102A3">
              <w:rPr>
                <w:rFonts w:hint="eastAsia"/>
                <w:spacing w:val="-24"/>
                <w:sz w:val="22"/>
                <w:szCs w:val="22"/>
              </w:rPr>
              <w:t>4</w:t>
            </w:r>
            <w:r w:rsidRPr="00F102A3">
              <w:rPr>
                <w:rFonts w:hint="eastAsia"/>
                <w:spacing w:val="-24"/>
                <w:sz w:val="22"/>
                <w:szCs w:val="22"/>
                <w:lang w:eastAsia="zh-HK"/>
              </w:rPr>
              <w:t>季</w:t>
            </w:r>
          </w:p>
        </w:tc>
        <w:tc>
          <w:tcPr>
            <w:tcW w:w="1157" w:type="dxa"/>
            <w:vAlign w:val="center"/>
          </w:tcPr>
          <w:p w:rsidR="00BB4E42" w:rsidRPr="00F102A3" w:rsidRDefault="00BB4E42" w:rsidP="00BB4E42">
            <w:pPr>
              <w:pStyle w:val="142"/>
              <w:rPr>
                <w:rFonts w:hint="eastAsia"/>
                <w:spacing w:val="-24"/>
                <w:sz w:val="22"/>
                <w:szCs w:val="22"/>
                <w:lang w:eastAsia="zh-HK"/>
              </w:rPr>
            </w:pPr>
            <w:r w:rsidRPr="00F102A3">
              <w:rPr>
                <w:rFonts w:hint="eastAsia"/>
                <w:spacing w:val="-24"/>
                <w:sz w:val="22"/>
                <w:szCs w:val="22"/>
                <w:lang w:eastAsia="zh-HK"/>
              </w:rPr>
              <w:t>1</w:t>
            </w:r>
            <w:r w:rsidRPr="00F102A3">
              <w:rPr>
                <w:rFonts w:hint="eastAsia"/>
                <w:spacing w:val="-24"/>
                <w:sz w:val="22"/>
                <w:szCs w:val="22"/>
              </w:rPr>
              <w:t>10</w:t>
            </w:r>
            <w:r w:rsidRPr="00F102A3">
              <w:rPr>
                <w:rFonts w:hint="eastAsia"/>
                <w:spacing w:val="-24"/>
                <w:sz w:val="22"/>
                <w:szCs w:val="22"/>
                <w:lang w:eastAsia="zh-HK"/>
              </w:rPr>
              <w:t>年第</w:t>
            </w:r>
            <w:r w:rsidRPr="00F102A3">
              <w:rPr>
                <w:rFonts w:hint="eastAsia"/>
                <w:spacing w:val="-24"/>
                <w:sz w:val="22"/>
                <w:szCs w:val="22"/>
              </w:rPr>
              <w:t>4</w:t>
            </w:r>
            <w:r w:rsidRPr="00F102A3">
              <w:rPr>
                <w:rFonts w:hint="eastAsia"/>
                <w:spacing w:val="-24"/>
                <w:sz w:val="22"/>
                <w:szCs w:val="22"/>
                <w:lang w:eastAsia="zh-HK"/>
              </w:rPr>
              <w:t>季</w:t>
            </w:r>
          </w:p>
        </w:tc>
        <w:tc>
          <w:tcPr>
            <w:tcW w:w="1157" w:type="dxa"/>
            <w:vAlign w:val="center"/>
          </w:tcPr>
          <w:p w:rsidR="00BB4E42" w:rsidRPr="00F102A3" w:rsidRDefault="00BB4E42" w:rsidP="00BB4E42">
            <w:pPr>
              <w:pStyle w:val="142"/>
              <w:rPr>
                <w:rFonts w:hint="eastAsia"/>
                <w:spacing w:val="-24"/>
                <w:sz w:val="22"/>
                <w:szCs w:val="22"/>
                <w:lang w:eastAsia="zh-HK"/>
              </w:rPr>
            </w:pPr>
            <w:r w:rsidRPr="00F102A3">
              <w:rPr>
                <w:rFonts w:hint="eastAsia"/>
                <w:spacing w:val="-24"/>
                <w:sz w:val="22"/>
                <w:szCs w:val="22"/>
                <w:lang w:eastAsia="zh-HK"/>
              </w:rPr>
              <w:t>1</w:t>
            </w:r>
            <w:r w:rsidRPr="00F102A3">
              <w:rPr>
                <w:rFonts w:hint="eastAsia"/>
                <w:spacing w:val="-24"/>
                <w:sz w:val="22"/>
                <w:szCs w:val="22"/>
              </w:rPr>
              <w:t>11</w:t>
            </w:r>
            <w:r w:rsidRPr="00F102A3">
              <w:rPr>
                <w:rFonts w:hint="eastAsia"/>
                <w:spacing w:val="-24"/>
                <w:sz w:val="22"/>
                <w:szCs w:val="22"/>
                <w:lang w:eastAsia="zh-HK"/>
              </w:rPr>
              <w:t>年第</w:t>
            </w:r>
            <w:r w:rsidRPr="00F102A3">
              <w:rPr>
                <w:rFonts w:hint="eastAsia"/>
                <w:spacing w:val="-24"/>
                <w:sz w:val="22"/>
                <w:szCs w:val="22"/>
              </w:rPr>
              <w:t>4</w:t>
            </w:r>
            <w:r w:rsidRPr="00F102A3">
              <w:rPr>
                <w:rFonts w:hint="eastAsia"/>
                <w:spacing w:val="-24"/>
                <w:sz w:val="22"/>
                <w:szCs w:val="22"/>
                <w:lang w:eastAsia="zh-HK"/>
              </w:rPr>
              <w:t>季</w:t>
            </w:r>
          </w:p>
        </w:tc>
        <w:tc>
          <w:tcPr>
            <w:tcW w:w="1157" w:type="dxa"/>
            <w:vAlign w:val="center"/>
          </w:tcPr>
          <w:p w:rsidR="00BB4E42" w:rsidRPr="00F102A3" w:rsidRDefault="00BB4E42" w:rsidP="00BB4E42">
            <w:pPr>
              <w:pStyle w:val="142"/>
              <w:rPr>
                <w:rFonts w:hint="eastAsia"/>
                <w:spacing w:val="-24"/>
                <w:sz w:val="22"/>
                <w:szCs w:val="22"/>
                <w:lang w:eastAsia="zh-HK"/>
              </w:rPr>
            </w:pPr>
            <w:r w:rsidRPr="00F102A3">
              <w:rPr>
                <w:rFonts w:hint="eastAsia"/>
                <w:spacing w:val="-24"/>
                <w:sz w:val="22"/>
                <w:szCs w:val="22"/>
                <w:lang w:eastAsia="zh-HK"/>
              </w:rPr>
              <w:t>1</w:t>
            </w:r>
            <w:r w:rsidRPr="00F102A3">
              <w:rPr>
                <w:rFonts w:hint="eastAsia"/>
                <w:spacing w:val="-24"/>
                <w:sz w:val="22"/>
                <w:szCs w:val="22"/>
              </w:rPr>
              <w:t>12</w:t>
            </w:r>
            <w:r w:rsidRPr="00F102A3">
              <w:rPr>
                <w:rFonts w:hint="eastAsia"/>
                <w:spacing w:val="-24"/>
                <w:sz w:val="22"/>
                <w:szCs w:val="22"/>
                <w:lang w:eastAsia="zh-HK"/>
              </w:rPr>
              <w:t>年第</w:t>
            </w:r>
            <w:r w:rsidRPr="00F102A3">
              <w:rPr>
                <w:rFonts w:hint="eastAsia"/>
                <w:spacing w:val="-24"/>
                <w:sz w:val="22"/>
                <w:szCs w:val="22"/>
              </w:rPr>
              <w:t>4</w:t>
            </w:r>
            <w:r w:rsidRPr="00F102A3">
              <w:rPr>
                <w:rFonts w:hint="eastAsia"/>
                <w:spacing w:val="-24"/>
                <w:sz w:val="22"/>
                <w:szCs w:val="22"/>
                <w:lang w:eastAsia="zh-HK"/>
              </w:rPr>
              <w:t>季</w:t>
            </w:r>
          </w:p>
        </w:tc>
      </w:tr>
      <w:tr w:rsidR="00BB4E42" w:rsidRPr="006A246B" w:rsidTr="00F102A3">
        <w:trPr>
          <w:trHeight w:val="382"/>
        </w:trPr>
        <w:tc>
          <w:tcPr>
            <w:tcW w:w="1574" w:type="dxa"/>
            <w:shd w:val="clear" w:color="auto" w:fill="auto"/>
            <w:vAlign w:val="center"/>
          </w:tcPr>
          <w:p w:rsidR="00BB4E42" w:rsidRPr="00AD5D6D" w:rsidRDefault="00BB4E42" w:rsidP="00BB4E42">
            <w:pPr>
              <w:pStyle w:val="142"/>
              <w:rPr>
                <w:rFonts w:hint="eastAsia"/>
                <w:lang w:eastAsia="zh-HK"/>
              </w:rPr>
            </w:pPr>
            <w:r>
              <w:rPr>
                <w:rFonts w:hint="eastAsia"/>
                <w:lang w:eastAsia="zh-HK"/>
              </w:rPr>
              <w:t>總戶數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  <w:lang w:eastAsia="zh-HK"/>
              </w:rPr>
              <w:t>內政部公告</w:t>
            </w:r>
            <w:r>
              <w:rPr>
                <w:rFonts w:hint="eastAsia"/>
              </w:rPr>
              <w:t>)(A)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BB4E42" w:rsidRPr="00BB4E42" w:rsidRDefault="00BB4E42" w:rsidP="00BB4E42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  <w:lang w:eastAsia="zh-HK"/>
              </w:rPr>
            </w:pPr>
            <w:r w:rsidRPr="00BB4E42">
              <w:rPr>
                <w:rFonts w:hint="eastAsia"/>
                <w:spacing w:val="-20"/>
                <w:sz w:val="22"/>
                <w:szCs w:val="22"/>
              </w:rPr>
              <w:t>8,734,477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BB4E42" w:rsidRPr="00BB4E42" w:rsidRDefault="00BB4E42" w:rsidP="00BB4E42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  <w:lang w:eastAsia="zh-HK"/>
              </w:rPr>
            </w:pPr>
            <w:r w:rsidRPr="00BB4E42">
              <w:rPr>
                <w:rFonts w:hint="eastAsia"/>
                <w:spacing w:val="-20"/>
                <w:sz w:val="22"/>
                <w:szCs w:val="22"/>
              </w:rPr>
              <w:t>8,832,745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BB4E42" w:rsidRPr="00BB4E42" w:rsidRDefault="00BB4E42" w:rsidP="00BB4E42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  <w:lang w:eastAsia="zh-HK"/>
              </w:rPr>
            </w:pPr>
            <w:r w:rsidRPr="00BB4E42">
              <w:rPr>
                <w:rFonts w:hint="eastAsia"/>
                <w:spacing w:val="-20"/>
                <w:sz w:val="22"/>
                <w:szCs w:val="22"/>
              </w:rPr>
              <w:t>8,933,814</w:t>
            </w:r>
          </w:p>
        </w:tc>
        <w:tc>
          <w:tcPr>
            <w:tcW w:w="1157" w:type="dxa"/>
            <w:vAlign w:val="center"/>
          </w:tcPr>
          <w:p w:rsidR="00BB4E42" w:rsidRPr="00BB4E42" w:rsidRDefault="00BB4E42" w:rsidP="00BB4E42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  <w:lang w:eastAsia="zh-HK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9</w:t>
            </w:r>
            <w:r w:rsidRPr="00BB4E42">
              <w:rPr>
                <w:rFonts w:hint="eastAsia"/>
                <w:spacing w:val="-2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sz w:val="22"/>
                <w:szCs w:val="22"/>
              </w:rPr>
              <w:t>006</w:t>
            </w:r>
            <w:r w:rsidRPr="00BB4E42">
              <w:rPr>
                <w:rFonts w:hint="eastAsia"/>
                <w:spacing w:val="-2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sz w:val="22"/>
                <w:szCs w:val="22"/>
              </w:rPr>
              <w:t>580</w:t>
            </w:r>
          </w:p>
        </w:tc>
        <w:tc>
          <w:tcPr>
            <w:tcW w:w="1157" w:type="dxa"/>
            <w:vAlign w:val="center"/>
          </w:tcPr>
          <w:p w:rsidR="00BB4E42" w:rsidRPr="00BB4E42" w:rsidRDefault="00BB4E42" w:rsidP="00BB4E42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BB4E42">
              <w:rPr>
                <w:rFonts w:hint="eastAsia"/>
                <w:spacing w:val="-20"/>
                <w:sz w:val="22"/>
                <w:szCs w:val="22"/>
              </w:rPr>
              <w:t>9</w:t>
            </w:r>
            <w:r w:rsidRPr="00BB4E42">
              <w:rPr>
                <w:spacing w:val="-20"/>
                <w:sz w:val="22"/>
                <w:szCs w:val="22"/>
              </w:rPr>
              <w:t>,0</w:t>
            </w:r>
            <w:r>
              <w:rPr>
                <w:rFonts w:hint="eastAsia"/>
                <w:spacing w:val="-20"/>
                <w:sz w:val="22"/>
                <w:szCs w:val="22"/>
              </w:rPr>
              <w:t>89</w:t>
            </w:r>
            <w:r w:rsidRPr="00BB4E42">
              <w:rPr>
                <w:rFonts w:hint="eastAsia"/>
                <w:spacing w:val="-2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sz w:val="22"/>
                <w:szCs w:val="22"/>
              </w:rPr>
              <w:t>45</w:t>
            </w:r>
            <w:r w:rsidRPr="00BB4E42">
              <w:rPr>
                <w:spacing w:val="-20"/>
                <w:sz w:val="22"/>
                <w:szCs w:val="22"/>
              </w:rPr>
              <w:t>0</w:t>
            </w:r>
          </w:p>
        </w:tc>
        <w:tc>
          <w:tcPr>
            <w:tcW w:w="1157" w:type="dxa"/>
            <w:vAlign w:val="center"/>
          </w:tcPr>
          <w:p w:rsidR="00BB4E42" w:rsidRPr="00BB4E42" w:rsidRDefault="00F102A3" w:rsidP="00BB4E42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9</w:t>
            </w:r>
            <w:r>
              <w:rPr>
                <w:spacing w:val="-2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sz w:val="22"/>
                <w:szCs w:val="22"/>
              </w:rPr>
              <w:t>240</w:t>
            </w:r>
            <w:r>
              <w:rPr>
                <w:spacing w:val="-2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sz w:val="22"/>
                <w:szCs w:val="22"/>
              </w:rPr>
              <w:t>823</w:t>
            </w:r>
          </w:p>
        </w:tc>
      </w:tr>
      <w:tr w:rsidR="00BB4E42" w:rsidRPr="000D2DA9" w:rsidTr="00F102A3">
        <w:trPr>
          <w:trHeight w:val="382"/>
        </w:trPr>
        <w:tc>
          <w:tcPr>
            <w:tcW w:w="1574" w:type="dxa"/>
            <w:shd w:val="clear" w:color="auto" w:fill="auto"/>
          </w:tcPr>
          <w:p w:rsidR="00BB4E42" w:rsidRPr="00AD5D6D" w:rsidRDefault="00BB4E42" w:rsidP="00BB4E42">
            <w:pPr>
              <w:pStyle w:val="142"/>
              <w:rPr>
                <w:rFonts w:hint="eastAsia"/>
                <w:lang w:eastAsia="zh-HK"/>
              </w:rPr>
            </w:pPr>
            <w:r w:rsidRPr="00AD5D6D">
              <w:rPr>
                <w:rFonts w:hint="eastAsia"/>
                <w:lang w:eastAsia="zh-HK"/>
              </w:rPr>
              <w:t>有線電視系統訂戶數</w:t>
            </w:r>
            <w:r>
              <w:rPr>
                <w:rFonts w:hint="eastAsia"/>
              </w:rPr>
              <w:t>(B)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BB4E42" w:rsidRPr="00BB4E42" w:rsidRDefault="00BB4E42" w:rsidP="00BB4E42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BB4E42">
              <w:rPr>
                <w:rFonts w:hint="eastAsia"/>
                <w:spacing w:val="-20"/>
                <w:sz w:val="22"/>
                <w:szCs w:val="22"/>
              </w:rPr>
              <w:t>5,</w:t>
            </w:r>
            <w:r w:rsidRPr="00BB4E42">
              <w:rPr>
                <w:spacing w:val="-20"/>
                <w:sz w:val="22"/>
                <w:szCs w:val="22"/>
              </w:rPr>
              <w:t>104,494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BB4E42" w:rsidRPr="00BB4E42" w:rsidRDefault="00BB4E42" w:rsidP="00BB4E42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  <w:lang w:eastAsia="zh-HK"/>
              </w:rPr>
            </w:pPr>
            <w:r w:rsidRPr="00BB4E42">
              <w:rPr>
                <w:rFonts w:hint="eastAsia"/>
                <w:spacing w:val="-20"/>
                <w:sz w:val="22"/>
                <w:szCs w:val="22"/>
              </w:rPr>
              <w:t>4,974,839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BB4E42" w:rsidRPr="00BB4E42" w:rsidRDefault="00BB4E42" w:rsidP="00BB4E42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  <w:lang w:eastAsia="zh-HK"/>
              </w:rPr>
            </w:pPr>
            <w:r w:rsidRPr="00BB4E42">
              <w:rPr>
                <w:rFonts w:hint="eastAsia"/>
                <w:spacing w:val="-20"/>
                <w:sz w:val="22"/>
                <w:szCs w:val="22"/>
              </w:rPr>
              <w:t>4,867,591</w:t>
            </w:r>
          </w:p>
        </w:tc>
        <w:tc>
          <w:tcPr>
            <w:tcW w:w="1157" w:type="dxa"/>
            <w:vAlign w:val="center"/>
          </w:tcPr>
          <w:p w:rsidR="00BB4E42" w:rsidRPr="00BB4E42" w:rsidRDefault="00BB4E42" w:rsidP="00BB4E42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  <w:lang w:eastAsia="zh-HK"/>
              </w:rPr>
            </w:pPr>
            <w:r w:rsidRPr="00BB4E42">
              <w:rPr>
                <w:rFonts w:hint="eastAsia"/>
                <w:spacing w:val="-20"/>
                <w:sz w:val="22"/>
                <w:szCs w:val="22"/>
              </w:rPr>
              <w:t>4,7</w:t>
            </w:r>
            <w:r>
              <w:rPr>
                <w:rFonts w:hint="eastAsia"/>
                <w:spacing w:val="-20"/>
                <w:sz w:val="22"/>
                <w:szCs w:val="22"/>
              </w:rPr>
              <w:t>40</w:t>
            </w:r>
            <w:r w:rsidRPr="00BB4E42">
              <w:rPr>
                <w:rFonts w:hint="eastAsia"/>
                <w:spacing w:val="-2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sz w:val="22"/>
                <w:szCs w:val="22"/>
              </w:rPr>
              <w:t>062</w:t>
            </w:r>
          </w:p>
        </w:tc>
        <w:tc>
          <w:tcPr>
            <w:tcW w:w="1157" w:type="dxa"/>
            <w:vAlign w:val="center"/>
          </w:tcPr>
          <w:p w:rsidR="00BB4E42" w:rsidRPr="00BB4E42" w:rsidRDefault="00BB4E42" w:rsidP="00BB4E42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BB4E42">
              <w:rPr>
                <w:spacing w:val="-20"/>
                <w:sz w:val="22"/>
                <w:szCs w:val="22"/>
              </w:rPr>
              <w:t>4,6</w:t>
            </w:r>
            <w:r>
              <w:rPr>
                <w:rFonts w:hint="eastAsia"/>
                <w:spacing w:val="-20"/>
                <w:sz w:val="22"/>
                <w:szCs w:val="22"/>
              </w:rPr>
              <w:t>47</w:t>
            </w:r>
            <w:r w:rsidRPr="00BB4E42">
              <w:rPr>
                <w:spacing w:val="-20"/>
                <w:sz w:val="22"/>
                <w:szCs w:val="22"/>
              </w:rPr>
              <w:t>,5</w:t>
            </w:r>
            <w:r>
              <w:rPr>
                <w:rFonts w:hint="eastAsia"/>
                <w:spacing w:val="-20"/>
                <w:sz w:val="22"/>
                <w:szCs w:val="22"/>
              </w:rPr>
              <w:t>77</w:t>
            </w:r>
          </w:p>
        </w:tc>
        <w:tc>
          <w:tcPr>
            <w:tcW w:w="1157" w:type="dxa"/>
            <w:vAlign w:val="center"/>
          </w:tcPr>
          <w:p w:rsidR="00BB4E42" w:rsidRPr="00BB4E42" w:rsidRDefault="002D2AF1" w:rsidP="00BB4E42">
            <w:pPr>
              <w:pStyle w:val="142"/>
              <w:jc w:val="right"/>
              <w:rPr>
                <w:spacing w:val="-20"/>
                <w:sz w:val="22"/>
                <w:szCs w:val="22"/>
              </w:rPr>
            </w:pPr>
            <w:r w:rsidRPr="00AE5673">
              <w:rPr>
                <w:rFonts w:hint="eastAsia"/>
                <w:spacing w:val="-26"/>
                <w:sz w:val="22"/>
                <w:szCs w:val="22"/>
              </w:rPr>
              <w:t>4</w:t>
            </w:r>
            <w:r w:rsidRPr="00AE5673">
              <w:rPr>
                <w:spacing w:val="-26"/>
                <w:sz w:val="22"/>
                <w:szCs w:val="22"/>
              </w:rPr>
              <w:t>,516</w:t>
            </w:r>
            <w:r w:rsidRPr="00AE5673">
              <w:rPr>
                <w:rFonts w:hint="eastAsia"/>
                <w:spacing w:val="-26"/>
                <w:sz w:val="22"/>
                <w:szCs w:val="22"/>
              </w:rPr>
              <w:t>,586</w:t>
            </w:r>
          </w:p>
        </w:tc>
      </w:tr>
      <w:tr w:rsidR="00BB4E42" w:rsidRPr="000D2DA9" w:rsidTr="00F102A3">
        <w:trPr>
          <w:trHeight w:val="186"/>
        </w:trPr>
        <w:tc>
          <w:tcPr>
            <w:tcW w:w="1574" w:type="dxa"/>
            <w:shd w:val="clear" w:color="auto" w:fill="auto"/>
          </w:tcPr>
          <w:p w:rsidR="00BB4E42" w:rsidRPr="00AD5D6D" w:rsidRDefault="00BB4E42" w:rsidP="00BB4E42">
            <w:pPr>
              <w:pStyle w:val="142"/>
              <w:rPr>
                <w:rFonts w:hint="eastAsia"/>
                <w:lang w:eastAsia="zh-HK"/>
              </w:rPr>
            </w:pPr>
            <w:r>
              <w:rPr>
                <w:rFonts w:hint="eastAsia"/>
                <w:lang w:eastAsia="zh-HK"/>
              </w:rPr>
              <w:t>占有</w:t>
            </w:r>
            <w:r w:rsidRPr="00AD5D6D">
              <w:rPr>
                <w:rFonts w:hint="eastAsia"/>
                <w:lang w:eastAsia="zh-HK"/>
              </w:rPr>
              <w:t>率</w:t>
            </w:r>
            <w:r>
              <w:rPr>
                <w:rFonts w:hint="eastAsia"/>
              </w:rPr>
              <w:t>(B/A)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BB4E42" w:rsidRPr="00BB4E42" w:rsidRDefault="00BB4E42" w:rsidP="00BB4E42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  <w:lang w:eastAsia="zh-HK"/>
              </w:rPr>
            </w:pPr>
            <w:r w:rsidRPr="00BB4E42">
              <w:rPr>
                <w:rFonts w:hint="eastAsia"/>
                <w:spacing w:val="-20"/>
                <w:sz w:val="22"/>
                <w:szCs w:val="22"/>
              </w:rPr>
              <w:t>58.44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BB4E42" w:rsidRPr="00BB4E42" w:rsidRDefault="00BB4E42" w:rsidP="00BB4E42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  <w:lang w:eastAsia="zh-HK"/>
              </w:rPr>
            </w:pPr>
            <w:r w:rsidRPr="00BB4E42">
              <w:rPr>
                <w:rFonts w:hint="eastAsia"/>
                <w:spacing w:val="-20"/>
                <w:sz w:val="22"/>
                <w:szCs w:val="22"/>
              </w:rPr>
              <w:t>56.32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BB4E42" w:rsidRPr="00BB4E42" w:rsidRDefault="00BB4E42" w:rsidP="00BB4E42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  <w:lang w:eastAsia="zh-HK"/>
              </w:rPr>
            </w:pPr>
            <w:r w:rsidRPr="00BB4E42">
              <w:rPr>
                <w:rFonts w:hint="eastAsia"/>
                <w:spacing w:val="-20"/>
                <w:sz w:val="22"/>
                <w:szCs w:val="22"/>
              </w:rPr>
              <w:t>54.49</w:t>
            </w:r>
          </w:p>
        </w:tc>
        <w:tc>
          <w:tcPr>
            <w:tcW w:w="1157" w:type="dxa"/>
            <w:vAlign w:val="center"/>
          </w:tcPr>
          <w:p w:rsidR="00BB4E42" w:rsidRPr="00BB4E42" w:rsidRDefault="00BB4E42" w:rsidP="00BB4E42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  <w:lang w:eastAsia="zh-HK"/>
              </w:rPr>
            </w:pPr>
            <w:r w:rsidRPr="00BB4E42">
              <w:rPr>
                <w:rFonts w:hint="eastAsia"/>
                <w:spacing w:val="-20"/>
                <w:sz w:val="22"/>
                <w:szCs w:val="22"/>
              </w:rPr>
              <w:t>5</w:t>
            </w:r>
            <w:r>
              <w:rPr>
                <w:rFonts w:hint="eastAsia"/>
                <w:spacing w:val="-20"/>
                <w:sz w:val="22"/>
                <w:szCs w:val="22"/>
              </w:rPr>
              <w:t>2</w:t>
            </w:r>
            <w:r w:rsidRPr="00BB4E42">
              <w:rPr>
                <w:rFonts w:hint="eastAsia"/>
                <w:spacing w:val="-20"/>
                <w:sz w:val="22"/>
                <w:szCs w:val="22"/>
              </w:rPr>
              <w:t>.</w:t>
            </w:r>
            <w:r>
              <w:rPr>
                <w:rFonts w:hint="eastAsia"/>
                <w:spacing w:val="-20"/>
                <w:sz w:val="22"/>
                <w:szCs w:val="22"/>
              </w:rPr>
              <w:t>63</w:t>
            </w:r>
          </w:p>
        </w:tc>
        <w:tc>
          <w:tcPr>
            <w:tcW w:w="1157" w:type="dxa"/>
            <w:vAlign w:val="center"/>
          </w:tcPr>
          <w:p w:rsidR="00BB4E42" w:rsidRPr="00BB4E42" w:rsidRDefault="00BB4E42" w:rsidP="00BB4E42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BB4E42">
              <w:rPr>
                <w:rFonts w:hint="eastAsia"/>
                <w:spacing w:val="-20"/>
                <w:sz w:val="22"/>
                <w:szCs w:val="22"/>
              </w:rPr>
              <w:t>5</w:t>
            </w:r>
            <w:r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BB4E42">
              <w:rPr>
                <w:rFonts w:hint="eastAsia"/>
                <w:spacing w:val="-20"/>
                <w:sz w:val="22"/>
                <w:szCs w:val="22"/>
              </w:rPr>
              <w:t>.</w:t>
            </w:r>
            <w:r>
              <w:rPr>
                <w:rFonts w:hint="eastAsia"/>
                <w:spacing w:val="-20"/>
                <w:sz w:val="22"/>
                <w:szCs w:val="22"/>
              </w:rPr>
              <w:t>13</w:t>
            </w:r>
          </w:p>
        </w:tc>
        <w:tc>
          <w:tcPr>
            <w:tcW w:w="1157" w:type="dxa"/>
          </w:tcPr>
          <w:p w:rsidR="00BB4E42" w:rsidRPr="00BB4E42" w:rsidRDefault="00BB4E42" w:rsidP="00BB4E42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48.88</w:t>
            </w:r>
          </w:p>
        </w:tc>
      </w:tr>
    </w:tbl>
    <w:p w:rsidR="00BB4E42" w:rsidRPr="00AD5D6D" w:rsidRDefault="00BB4E42" w:rsidP="00BB4E42">
      <w:pPr>
        <w:pStyle w:val="142"/>
        <w:ind w:left="1204" w:hangingChars="495" w:hanging="1204"/>
        <w:rPr>
          <w:rFonts w:hint="eastAsia"/>
          <w:lang w:eastAsia="zh-HK"/>
        </w:rPr>
      </w:pPr>
      <w:r w:rsidRPr="00AD5D6D">
        <w:rPr>
          <w:rFonts w:hint="eastAsia"/>
          <w:lang w:eastAsia="zh-HK"/>
        </w:rPr>
        <w:t>資料來源：</w:t>
      </w:r>
      <w:r w:rsidR="00683482">
        <w:rPr>
          <w:rFonts w:hint="eastAsia"/>
        </w:rPr>
        <w:t>通傳會</w:t>
      </w:r>
      <w:r>
        <w:rPr>
          <w:rFonts w:hint="eastAsia"/>
          <w:lang w:eastAsia="zh-HK"/>
        </w:rPr>
        <w:t>業務統計</w:t>
      </w:r>
      <w:r>
        <w:rPr>
          <w:rFonts w:hint="eastAsia"/>
        </w:rPr>
        <w:t>(</w:t>
      </w:r>
      <w:r>
        <w:rPr>
          <w:rFonts w:hint="eastAsia"/>
          <w:lang w:eastAsia="zh-HK"/>
        </w:rPr>
        <w:t>傳播類營運概況</w:t>
      </w:r>
      <w:r>
        <w:rPr>
          <w:rFonts w:hint="eastAsia"/>
        </w:rPr>
        <w:t>)，11</w:t>
      </w:r>
      <w:r w:rsidR="00F102A3">
        <w:rPr>
          <w:rFonts w:hint="eastAsia"/>
        </w:rPr>
        <w:t>3</w:t>
      </w:r>
      <w:r>
        <w:rPr>
          <w:rFonts w:hint="eastAsia"/>
          <w:lang w:eastAsia="zh-HK"/>
        </w:rPr>
        <w:t>年</w:t>
      </w:r>
      <w:r w:rsidR="00F102A3">
        <w:rPr>
          <w:rFonts w:hint="eastAsia"/>
        </w:rPr>
        <w:t>10</w:t>
      </w:r>
      <w:r>
        <w:rPr>
          <w:rFonts w:hint="eastAsia"/>
          <w:lang w:eastAsia="zh-HK"/>
        </w:rPr>
        <w:t>月</w:t>
      </w:r>
      <w:r w:rsidR="00F102A3">
        <w:rPr>
          <w:rFonts w:hint="eastAsia"/>
        </w:rPr>
        <w:t>22</w:t>
      </w:r>
      <w:r>
        <w:rPr>
          <w:rFonts w:hint="eastAsia"/>
          <w:lang w:eastAsia="zh-HK"/>
        </w:rPr>
        <w:t>日檢索</w:t>
      </w:r>
      <w:r w:rsidRPr="00AD5D6D">
        <w:rPr>
          <w:rFonts w:hint="eastAsia"/>
          <w:lang w:eastAsia="zh-HK"/>
        </w:rPr>
        <w:t>。</w:t>
      </w:r>
    </w:p>
    <w:p w:rsidR="00662C81" w:rsidRPr="00922BC8" w:rsidRDefault="00662C81" w:rsidP="00837FBB">
      <w:pPr>
        <w:pStyle w:val="a4"/>
        <w:ind w:left="849" w:hanging="283"/>
      </w:pPr>
      <w:r w:rsidRPr="00922BC8">
        <w:rPr>
          <w:rFonts w:hint="eastAsia"/>
          <w:b/>
        </w:rPr>
        <w:t>(二)</w:t>
      </w:r>
      <w:r>
        <w:rPr>
          <w:rFonts w:hint="eastAsia"/>
          <w:b/>
        </w:rPr>
        <w:t>因</w:t>
      </w:r>
      <w:r w:rsidRPr="009F5B54">
        <w:rPr>
          <w:rFonts w:hint="eastAsia"/>
          <w:b/>
        </w:rPr>
        <w:t>收視戶逐漸流</w:t>
      </w:r>
      <w:r>
        <w:rPr>
          <w:rFonts w:hint="eastAsia"/>
          <w:b/>
        </w:rPr>
        <w:t>失</w:t>
      </w:r>
      <w:r>
        <w:rPr>
          <w:rFonts w:hAnsi="標楷體" w:hint="eastAsia"/>
          <w:b/>
        </w:rPr>
        <w:t>，以致</w:t>
      </w:r>
      <w:r w:rsidR="00E10430">
        <w:rPr>
          <w:rFonts w:hint="eastAsia"/>
          <w:b/>
        </w:rPr>
        <w:t>系統經營者提撥基金數額逐年</w:t>
      </w:r>
      <w:r w:rsidRPr="00205952">
        <w:rPr>
          <w:rFonts w:hint="eastAsia"/>
          <w:b/>
        </w:rPr>
        <w:t>減少</w:t>
      </w:r>
    </w:p>
    <w:p w:rsidR="006F7938" w:rsidRDefault="00662C81" w:rsidP="00837FBB">
      <w:pPr>
        <w:pStyle w:val="21"/>
        <w:ind w:left="850" w:firstLine="567"/>
        <w:rPr>
          <w:rFonts w:hint="eastAsia"/>
        </w:rPr>
      </w:pPr>
      <w:r w:rsidRPr="00922BC8">
        <w:rPr>
          <w:b/>
        </w:rPr>
        <w:t xml:space="preserve"> </w:t>
      </w:r>
      <w:r w:rsidRPr="000D2DA9">
        <w:rPr>
          <w:rFonts w:hint="eastAsia"/>
          <w:lang w:eastAsia="zh-HK"/>
        </w:rPr>
        <w:t>有線廣播電視法第45條第</w:t>
      </w:r>
      <w:r w:rsidR="004D6571">
        <w:rPr>
          <w:rFonts w:hint="eastAsia"/>
        </w:rPr>
        <w:t>1</w:t>
      </w:r>
      <w:r w:rsidRPr="000D2DA9">
        <w:rPr>
          <w:rFonts w:hint="eastAsia"/>
          <w:lang w:eastAsia="zh-HK"/>
        </w:rPr>
        <w:t>項</w:t>
      </w:r>
      <w:r>
        <w:rPr>
          <w:rFonts w:hint="eastAsia"/>
        </w:rPr>
        <w:t>規定，</w:t>
      </w:r>
      <w:r w:rsidRPr="00E83C65">
        <w:rPr>
          <w:rFonts w:hint="eastAsia"/>
        </w:rPr>
        <w:t>系統經營者每年按當年營業額1%之金額，提繳</w:t>
      </w:r>
      <w:r>
        <w:rPr>
          <w:rFonts w:hint="eastAsia"/>
          <w:lang w:eastAsia="zh-HK"/>
        </w:rPr>
        <w:t>至</w:t>
      </w:r>
      <w:r w:rsidR="004D6571">
        <w:rPr>
          <w:rFonts w:hint="eastAsia"/>
        </w:rPr>
        <w:t>有線</w:t>
      </w:r>
      <w:r w:rsidRPr="00E83C65">
        <w:rPr>
          <w:rFonts w:hint="eastAsia"/>
        </w:rPr>
        <w:t>基金，</w:t>
      </w:r>
      <w:r>
        <w:rPr>
          <w:rFonts w:hint="eastAsia"/>
        </w:rPr>
        <w:t>1</w:t>
      </w:r>
      <w:r>
        <w:t>0</w:t>
      </w:r>
      <w:r w:rsidR="009F0CE8">
        <w:rPr>
          <w:rFonts w:hint="eastAsia"/>
        </w:rPr>
        <w:t>7</w:t>
      </w:r>
      <w:r>
        <w:rPr>
          <w:rFonts w:hint="eastAsia"/>
        </w:rPr>
        <w:t>至11</w:t>
      </w:r>
      <w:r w:rsidR="009F0CE8">
        <w:rPr>
          <w:rFonts w:hint="eastAsia"/>
        </w:rPr>
        <w:t>2</w:t>
      </w:r>
      <w:r>
        <w:rPr>
          <w:rFonts w:hint="eastAsia"/>
        </w:rPr>
        <w:t>年度提撥收入皆占基金來源9</w:t>
      </w:r>
      <w:r w:rsidR="00683482">
        <w:rPr>
          <w:rFonts w:hint="eastAsia"/>
        </w:rPr>
        <w:t>8%</w:t>
      </w:r>
      <w:r>
        <w:rPr>
          <w:rFonts w:hint="eastAsia"/>
        </w:rPr>
        <w:t>以上(詳表2)</w:t>
      </w:r>
      <w:r>
        <w:rPr>
          <w:rFonts w:hAnsi="標楷體" w:hint="eastAsia"/>
        </w:rPr>
        <w:t>；</w:t>
      </w:r>
      <w:r w:rsidR="009F0CE8">
        <w:rPr>
          <w:rFonts w:hint="eastAsia"/>
        </w:rPr>
        <w:t>惟</w:t>
      </w:r>
      <w:r>
        <w:rPr>
          <w:rFonts w:hint="eastAsia"/>
        </w:rPr>
        <w:t>有線廣播電視訂戶數逐年下滑，系統經營者營業額大幅減少，致提撥基金數額隨之減少</w:t>
      </w:r>
      <w:r>
        <w:rPr>
          <w:rFonts w:hAnsi="標楷體" w:hint="eastAsia"/>
        </w:rPr>
        <w:t>，</w:t>
      </w:r>
      <w:r>
        <w:rPr>
          <w:rFonts w:hint="eastAsia"/>
        </w:rPr>
        <w:t>由10</w:t>
      </w:r>
      <w:r w:rsidR="009F0CE8">
        <w:rPr>
          <w:rFonts w:hint="eastAsia"/>
        </w:rPr>
        <w:t>7</w:t>
      </w:r>
      <w:r>
        <w:rPr>
          <w:rFonts w:hint="eastAsia"/>
        </w:rPr>
        <w:t>年度3億</w:t>
      </w:r>
      <w:r w:rsidR="009F0CE8">
        <w:rPr>
          <w:rFonts w:hint="eastAsia"/>
        </w:rPr>
        <w:t>5</w:t>
      </w:r>
      <w:r>
        <w:t>,</w:t>
      </w:r>
      <w:r w:rsidR="009F0CE8">
        <w:rPr>
          <w:rFonts w:hint="eastAsia"/>
        </w:rPr>
        <w:t>791</w:t>
      </w:r>
      <w:r>
        <w:rPr>
          <w:rFonts w:hint="eastAsia"/>
        </w:rPr>
        <w:t>萬元</w:t>
      </w:r>
      <w:r>
        <w:rPr>
          <w:rFonts w:hAnsi="標楷體" w:hint="eastAsia"/>
        </w:rPr>
        <w:t>，</w:t>
      </w:r>
      <w:r>
        <w:rPr>
          <w:rFonts w:hint="eastAsia"/>
        </w:rPr>
        <w:t>逐年減少至11</w:t>
      </w:r>
      <w:r w:rsidR="009F0CE8">
        <w:rPr>
          <w:rFonts w:hint="eastAsia"/>
        </w:rPr>
        <w:t>2</w:t>
      </w:r>
      <w:r>
        <w:rPr>
          <w:rFonts w:hint="eastAsia"/>
        </w:rPr>
        <w:t>年度</w:t>
      </w:r>
      <w:r w:rsidR="009F0CE8">
        <w:rPr>
          <w:rFonts w:hint="eastAsia"/>
        </w:rPr>
        <w:t>2</w:t>
      </w:r>
      <w:r>
        <w:rPr>
          <w:rFonts w:hint="eastAsia"/>
        </w:rPr>
        <w:t>億</w:t>
      </w:r>
      <w:r w:rsidR="009F0CE8">
        <w:rPr>
          <w:rFonts w:hint="eastAsia"/>
        </w:rPr>
        <w:t>9,498</w:t>
      </w:r>
      <w:r>
        <w:rPr>
          <w:rFonts w:hint="eastAsia"/>
        </w:rPr>
        <w:t>萬</w:t>
      </w:r>
      <w:r w:rsidR="009F0CE8">
        <w:rPr>
          <w:rFonts w:hint="eastAsia"/>
        </w:rPr>
        <w:t>7千</w:t>
      </w:r>
      <w:r>
        <w:rPr>
          <w:rFonts w:hint="eastAsia"/>
        </w:rPr>
        <w:t>元</w:t>
      </w:r>
      <w:r>
        <w:rPr>
          <w:rFonts w:hAnsi="標楷體" w:hint="eastAsia"/>
        </w:rPr>
        <w:t>，</w:t>
      </w:r>
      <w:r>
        <w:rPr>
          <w:rFonts w:hint="eastAsia"/>
        </w:rPr>
        <w:t>減幅達1</w:t>
      </w:r>
      <w:r w:rsidR="009F0CE8">
        <w:rPr>
          <w:rFonts w:hint="eastAsia"/>
        </w:rPr>
        <w:t>7</w:t>
      </w:r>
      <w:r>
        <w:rPr>
          <w:rFonts w:hint="eastAsia"/>
        </w:rPr>
        <w:t>.5</w:t>
      </w:r>
      <w:r w:rsidR="009F0CE8">
        <w:rPr>
          <w:rFonts w:hint="eastAsia"/>
        </w:rPr>
        <w:t>8</w:t>
      </w:r>
      <w:r>
        <w:rPr>
          <w:rFonts w:hint="eastAsia"/>
        </w:rPr>
        <w:t>%</w:t>
      </w:r>
      <w:r>
        <w:rPr>
          <w:rFonts w:hAnsi="標楷體" w:hint="eastAsia"/>
        </w:rPr>
        <w:t>。</w:t>
      </w:r>
    </w:p>
    <w:p w:rsidR="009F0CE8" w:rsidRDefault="00662C81" w:rsidP="00837FBB">
      <w:pPr>
        <w:pStyle w:val="21"/>
        <w:ind w:leftChars="0" w:left="989" w:hangingChars="349" w:hanging="989"/>
        <w:jc w:val="left"/>
        <w:rPr>
          <w:b/>
        </w:rPr>
      </w:pPr>
      <w:r w:rsidRPr="007144E8">
        <w:rPr>
          <w:rFonts w:hint="eastAsia"/>
          <w:b/>
        </w:rPr>
        <w:t>表2</w:t>
      </w:r>
      <w:r>
        <w:rPr>
          <w:rFonts w:hint="eastAsia"/>
          <w:b/>
        </w:rPr>
        <w:t xml:space="preserve"> </w:t>
      </w:r>
      <w:r w:rsidR="009F0CE8">
        <w:rPr>
          <w:rFonts w:hint="eastAsia"/>
          <w:b/>
        </w:rPr>
        <w:t>107至112年度</w:t>
      </w:r>
      <w:r w:rsidRPr="007144E8">
        <w:rPr>
          <w:rFonts w:hint="eastAsia"/>
          <w:b/>
        </w:rPr>
        <w:t>有線基金來源</w:t>
      </w:r>
      <w:r>
        <w:rPr>
          <w:rFonts w:hAnsi="標楷體" w:hint="eastAsia"/>
          <w:b/>
        </w:rPr>
        <w:t>、</w:t>
      </w:r>
      <w:r w:rsidRPr="007144E8">
        <w:rPr>
          <w:rFonts w:hint="eastAsia"/>
          <w:b/>
        </w:rPr>
        <w:t>用途及餘絀情形</w:t>
      </w:r>
    </w:p>
    <w:p w:rsidR="00662C81" w:rsidRPr="007144E8" w:rsidRDefault="00662C81" w:rsidP="009F0CE8">
      <w:pPr>
        <w:pStyle w:val="21"/>
        <w:spacing w:line="400" w:lineRule="exact"/>
        <w:ind w:leftChars="0" w:left="849" w:hangingChars="349" w:hanging="849"/>
        <w:jc w:val="right"/>
        <w:rPr>
          <w:b/>
        </w:rPr>
      </w:pPr>
      <w:r w:rsidRPr="007144E8">
        <w:rPr>
          <w:rFonts w:hint="eastAsia"/>
          <w:sz w:val="24"/>
          <w:szCs w:val="24"/>
        </w:rPr>
        <w:t>單位：新臺幣千元</w:t>
      </w:r>
      <w:r w:rsidRPr="007144E8">
        <w:rPr>
          <w:rFonts w:hAnsi="標楷體" w:hint="eastAsia"/>
          <w:sz w:val="24"/>
          <w:szCs w:val="24"/>
        </w:rPr>
        <w:t>；</w:t>
      </w:r>
      <w:r w:rsidRPr="007144E8">
        <w:rPr>
          <w:rFonts w:hint="eastAsia"/>
          <w:sz w:val="24"/>
          <w:szCs w:val="24"/>
        </w:rPr>
        <w:t>%</w:t>
      </w:r>
    </w:p>
    <w:p w:rsidR="00662C81" w:rsidRDefault="00662C81" w:rsidP="00837FBB">
      <w:pPr>
        <w:autoSpaceDE w:val="0"/>
        <w:autoSpaceDN w:val="0"/>
        <w:adjustRightInd w:val="0"/>
        <w:spacing w:before="6" w:line="30" w:lineRule="exact"/>
        <w:ind w:leftChars="0" w:left="0" w:firstLineChars="0" w:firstLine="0"/>
        <w:jc w:val="left"/>
        <w:rPr>
          <w:rFonts w:ascii="Times New Roman" w:eastAsia="新細明體"/>
          <w:snapToGrid/>
          <w:kern w:val="0"/>
          <w:sz w:val="3"/>
          <w:szCs w:val="3"/>
        </w:rPr>
      </w:pPr>
    </w:p>
    <w:tbl>
      <w:tblPr>
        <w:tblW w:w="8484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38"/>
        <w:gridCol w:w="750"/>
        <w:gridCol w:w="987"/>
        <w:gridCol w:w="987"/>
        <w:gridCol w:w="987"/>
        <w:gridCol w:w="987"/>
        <w:gridCol w:w="987"/>
        <w:gridCol w:w="1061"/>
      </w:tblGrid>
      <w:tr w:rsidR="006F7938" w:rsidRPr="006F7938" w:rsidTr="009F0CE8">
        <w:trPr>
          <w:trHeight w:val="288"/>
          <w:tblHeader/>
        </w:trPr>
        <w:tc>
          <w:tcPr>
            <w:tcW w:w="2488" w:type="dxa"/>
            <w:gridSpan w:val="2"/>
            <w:shd w:val="clear" w:color="000000" w:fill="FFFFFF"/>
            <w:vAlign w:val="center"/>
          </w:tcPr>
          <w:p w:rsidR="006F7938" w:rsidRPr="006F7938" w:rsidRDefault="009F0CE8" w:rsidP="009F0CE8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年度</w:t>
            </w:r>
          </w:p>
        </w:tc>
        <w:tc>
          <w:tcPr>
            <w:tcW w:w="987" w:type="dxa"/>
            <w:shd w:val="clear" w:color="000000" w:fill="FFFFFF"/>
            <w:vAlign w:val="center"/>
          </w:tcPr>
          <w:p w:rsidR="006F7938" w:rsidRPr="006F7938" w:rsidRDefault="009F0CE8" w:rsidP="006F7938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107</w:t>
            </w:r>
          </w:p>
        </w:tc>
        <w:tc>
          <w:tcPr>
            <w:tcW w:w="987" w:type="dxa"/>
            <w:shd w:val="clear" w:color="000000" w:fill="FFFFFF"/>
            <w:vAlign w:val="center"/>
          </w:tcPr>
          <w:p w:rsidR="006F7938" w:rsidRPr="006F7938" w:rsidRDefault="009F0CE8" w:rsidP="006F7938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108</w:t>
            </w:r>
          </w:p>
        </w:tc>
        <w:tc>
          <w:tcPr>
            <w:tcW w:w="987" w:type="dxa"/>
            <w:shd w:val="clear" w:color="000000" w:fill="FFFFFF"/>
            <w:vAlign w:val="center"/>
          </w:tcPr>
          <w:p w:rsidR="006F7938" w:rsidRPr="006F7938" w:rsidRDefault="009F0CE8" w:rsidP="006F7938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109</w:t>
            </w:r>
          </w:p>
        </w:tc>
        <w:tc>
          <w:tcPr>
            <w:tcW w:w="987" w:type="dxa"/>
            <w:shd w:val="clear" w:color="000000" w:fill="FFFFFF"/>
            <w:vAlign w:val="center"/>
          </w:tcPr>
          <w:p w:rsidR="006F7938" w:rsidRPr="006F7938" w:rsidRDefault="009F0CE8" w:rsidP="006F7938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110</w:t>
            </w:r>
          </w:p>
        </w:tc>
        <w:tc>
          <w:tcPr>
            <w:tcW w:w="987" w:type="dxa"/>
            <w:shd w:val="clear" w:color="000000" w:fill="FFFFFF"/>
            <w:vAlign w:val="center"/>
          </w:tcPr>
          <w:p w:rsidR="006F7938" w:rsidRPr="006F7938" w:rsidRDefault="006F7938" w:rsidP="006F7938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111</w:t>
            </w:r>
          </w:p>
        </w:tc>
        <w:tc>
          <w:tcPr>
            <w:tcW w:w="1061" w:type="dxa"/>
            <w:shd w:val="clear" w:color="000000" w:fill="FFFFFF"/>
            <w:vAlign w:val="center"/>
          </w:tcPr>
          <w:p w:rsidR="006F7938" w:rsidRPr="006F7938" w:rsidRDefault="006F7938" w:rsidP="006F7938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112</w:t>
            </w:r>
          </w:p>
        </w:tc>
      </w:tr>
      <w:tr w:rsidR="006F7938" w:rsidRPr="006F7938" w:rsidTr="006F7938">
        <w:trPr>
          <w:trHeight w:val="288"/>
        </w:trPr>
        <w:tc>
          <w:tcPr>
            <w:tcW w:w="2488" w:type="dxa"/>
            <w:gridSpan w:val="2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rPr>
                <w:snapToGrid/>
              </w:rPr>
            </w:pPr>
            <w:r w:rsidRPr="006F7938">
              <w:rPr>
                <w:rFonts w:hint="eastAsia"/>
                <w:snapToGrid/>
              </w:rPr>
              <w:t>基金來源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358,562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343,176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334,092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321,121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307,901</w:t>
            </w:r>
          </w:p>
        </w:tc>
        <w:tc>
          <w:tcPr>
            <w:tcW w:w="1061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298,617</w:t>
            </w:r>
          </w:p>
        </w:tc>
      </w:tr>
      <w:tr w:rsidR="006F7938" w:rsidRPr="006F7938" w:rsidTr="006F7938">
        <w:trPr>
          <w:trHeight w:val="402"/>
        </w:trPr>
        <w:tc>
          <w:tcPr>
            <w:tcW w:w="1738" w:type="dxa"/>
            <w:vMerge w:val="restart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有</w:t>
            </w:r>
            <w:r w:rsidRPr="006F7938">
              <w:rPr>
                <w:rFonts w:hint="eastAsia"/>
                <w:snapToGrid/>
                <w:sz w:val="22"/>
                <w:szCs w:val="22"/>
              </w:rPr>
              <w:t>線廣播電視事業提撥收入</w:t>
            </w:r>
          </w:p>
        </w:tc>
        <w:tc>
          <w:tcPr>
            <w:tcW w:w="750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rPr>
                <w:rFonts w:hint="eastAsia"/>
                <w:snapToGrid/>
                <w:sz w:val="22"/>
                <w:szCs w:val="22"/>
              </w:rPr>
            </w:pPr>
            <w:r w:rsidRPr="006F7938">
              <w:rPr>
                <w:rFonts w:hint="eastAsia"/>
                <w:snapToGrid/>
                <w:sz w:val="22"/>
                <w:szCs w:val="22"/>
              </w:rPr>
              <w:t>金額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1F1C6C" w:rsidRDefault="006F7938" w:rsidP="006F7938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1F1C6C">
              <w:rPr>
                <w:rFonts w:hint="eastAsia"/>
                <w:b/>
                <w:snapToGrid/>
              </w:rPr>
              <w:t>357,910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342,065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330,286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320,160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842CC8" w:rsidP="006F7938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snapToGrid/>
              </w:rPr>
              <w:t>306,662</w:t>
            </w:r>
          </w:p>
        </w:tc>
        <w:tc>
          <w:tcPr>
            <w:tcW w:w="1061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 w:rsidRPr="006F7938">
              <w:rPr>
                <w:rFonts w:hint="eastAsia"/>
                <w:b/>
                <w:bCs/>
                <w:snapToGrid/>
              </w:rPr>
              <w:t>294,987</w:t>
            </w:r>
          </w:p>
        </w:tc>
      </w:tr>
      <w:tr w:rsidR="006F7938" w:rsidRPr="006F7938" w:rsidTr="006F7938">
        <w:trPr>
          <w:trHeight w:val="288"/>
        </w:trPr>
        <w:tc>
          <w:tcPr>
            <w:tcW w:w="1738" w:type="dxa"/>
            <w:vMerge/>
            <w:vAlign w:val="center"/>
            <w:hideMark/>
          </w:tcPr>
          <w:p w:rsidR="006F7938" w:rsidRPr="006F7938" w:rsidRDefault="006F7938" w:rsidP="006F7938">
            <w:pPr>
              <w:pStyle w:val="142"/>
              <w:rPr>
                <w:snapToGrid/>
              </w:rPr>
            </w:pPr>
          </w:p>
        </w:tc>
        <w:tc>
          <w:tcPr>
            <w:tcW w:w="750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占比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99.82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99.68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98.86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99.7</w:t>
            </w:r>
            <w:r w:rsidR="009F0CE8">
              <w:rPr>
                <w:rFonts w:hint="eastAsia"/>
                <w:snapToGrid/>
              </w:rPr>
              <w:t>0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6F7938" w:rsidP="00842CC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99.5</w:t>
            </w:r>
            <w:r w:rsidR="00842CC8">
              <w:rPr>
                <w:rFonts w:hint="eastAsia"/>
                <w:snapToGrid/>
              </w:rPr>
              <w:t>9</w:t>
            </w:r>
          </w:p>
        </w:tc>
        <w:tc>
          <w:tcPr>
            <w:tcW w:w="1061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98.78</w:t>
            </w:r>
          </w:p>
        </w:tc>
      </w:tr>
      <w:tr w:rsidR="006F7938" w:rsidRPr="006F7938" w:rsidTr="006F7938">
        <w:trPr>
          <w:trHeight w:val="288"/>
        </w:trPr>
        <w:tc>
          <w:tcPr>
            <w:tcW w:w="2488" w:type="dxa"/>
            <w:gridSpan w:val="2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基金用途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296,170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268,740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318,755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307,361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295,638</w:t>
            </w:r>
          </w:p>
        </w:tc>
        <w:tc>
          <w:tcPr>
            <w:tcW w:w="1061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283,084</w:t>
            </w:r>
          </w:p>
        </w:tc>
      </w:tr>
      <w:tr w:rsidR="006F7938" w:rsidRPr="006F7938" w:rsidTr="006F7938">
        <w:trPr>
          <w:trHeight w:val="300"/>
        </w:trPr>
        <w:tc>
          <w:tcPr>
            <w:tcW w:w="2488" w:type="dxa"/>
            <w:gridSpan w:val="2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本期賸餘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62,391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74,435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15,336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13,760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12,263</w:t>
            </w:r>
          </w:p>
        </w:tc>
        <w:tc>
          <w:tcPr>
            <w:tcW w:w="1061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15,533</w:t>
            </w:r>
          </w:p>
        </w:tc>
      </w:tr>
    </w:tbl>
    <w:p w:rsidR="00A42172" w:rsidRDefault="00A42172" w:rsidP="00837FBB">
      <w:pPr>
        <w:pStyle w:val="142"/>
        <w:spacing w:line="240" w:lineRule="exact"/>
        <w:rPr>
          <w:snapToGrid/>
        </w:rPr>
      </w:pPr>
      <w:r>
        <w:rPr>
          <w:rFonts w:hint="eastAsia"/>
          <w:snapToGrid/>
        </w:rPr>
        <w:t>說    明</w:t>
      </w:r>
      <w:r>
        <w:rPr>
          <w:rFonts w:hAnsi="標楷體" w:hint="eastAsia"/>
          <w:snapToGrid/>
        </w:rPr>
        <w:t>：</w:t>
      </w:r>
      <w:r>
        <w:rPr>
          <w:rFonts w:hint="eastAsia"/>
          <w:snapToGrid/>
        </w:rPr>
        <w:t>本表取至千元</w:t>
      </w:r>
      <w:r>
        <w:rPr>
          <w:rFonts w:hAnsi="標楷體" w:hint="eastAsia"/>
          <w:snapToGrid/>
        </w:rPr>
        <w:t>，故有尾數差異。</w:t>
      </w:r>
    </w:p>
    <w:p w:rsidR="00662C81" w:rsidRPr="00922BC8" w:rsidRDefault="00662C81" w:rsidP="00837FBB">
      <w:pPr>
        <w:pStyle w:val="142"/>
        <w:spacing w:line="240" w:lineRule="exact"/>
      </w:pPr>
      <w:r w:rsidRPr="00C9010F">
        <w:rPr>
          <w:rFonts w:hint="eastAsia"/>
          <w:snapToGrid/>
        </w:rPr>
        <w:t>資料來源</w:t>
      </w:r>
      <w:r w:rsidRPr="001B128E">
        <w:rPr>
          <w:rFonts w:hint="eastAsia"/>
          <w:snapToGrid/>
        </w:rPr>
        <w:t>：</w:t>
      </w:r>
      <w:r>
        <w:rPr>
          <w:rFonts w:hint="eastAsia"/>
          <w:snapToGrid/>
        </w:rPr>
        <w:t>整理自</w:t>
      </w:r>
      <w:r w:rsidRPr="001B128E">
        <w:rPr>
          <w:rFonts w:hint="eastAsia"/>
          <w:snapToGrid/>
        </w:rPr>
        <w:t>通傳</w:t>
      </w:r>
      <w:r w:rsidR="004D6571">
        <w:rPr>
          <w:rFonts w:hint="eastAsia"/>
          <w:snapToGrid/>
        </w:rPr>
        <w:t>會</w:t>
      </w:r>
      <w:r>
        <w:rPr>
          <w:rFonts w:hint="eastAsia"/>
          <w:snapToGrid/>
        </w:rPr>
        <w:t>提供資料</w:t>
      </w:r>
      <w:r w:rsidRPr="001B128E">
        <w:rPr>
          <w:rFonts w:hint="eastAsia"/>
          <w:snapToGrid/>
        </w:rPr>
        <w:t>。</w:t>
      </w:r>
    </w:p>
    <w:p w:rsidR="00662C81" w:rsidRPr="00922BC8" w:rsidRDefault="00662C81" w:rsidP="00837FBB">
      <w:pPr>
        <w:ind w:left="566" w:firstLine="566"/>
      </w:pPr>
      <w:r w:rsidRPr="00922BC8">
        <w:rPr>
          <w:rFonts w:hint="eastAsia"/>
        </w:rPr>
        <w:t>綜上，</w:t>
      </w:r>
      <w:r>
        <w:rPr>
          <w:rFonts w:hint="eastAsia"/>
        </w:rPr>
        <w:t>有線基金之設置係為促進有線廣播電視事業之發展，</w:t>
      </w:r>
      <w:r w:rsidR="009F0CE8">
        <w:rPr>
          <w:rFonts w:hint="eastAsia"/>
        </w:rPr>
        <w:t>然</w:t>
      </w:r>
      <w:r>
        <w:rPr>
          <w:rFonts w:hint="eastAsia"/>
        </w:rPr>
        <w:t>有線廣播電視訂戶數與普及率逐年下滑，系統經營者營業額大幅減少，致提撥收入隨之減少</w:t>
      </w:r>
      <w:r>
        <w:rPr>
          <w:rFonts w:hAnsi="標楷體" w:hint="eastAsia"/>
        </w:rPr>
        <w:t>，</w:t>
      </w:r>
      <w:r w:rsidRPr="006E2CC5">
        <w:rPr>
          <w:rFonts w:hint="eastAsia"/>
        </w:rPr>
        <w:t>亟待研謀</w:t>
      </w:r>
      <w:r w:rsidR="002D2AF1">
        <w:rPr>
          <w:rFonts w:hint="eastAsia"/>
        </w:rPr>
        <w:t>開源節流措施</w:t>
      </w:r>
      <w:r>
        <w:rPr>
          <w:rFonts w:hAnsi="標楷體" w:hint="eastAsia"/>
        </w:rPr>
        <w:t>，以</w:t>
      </w:r>
      <w:r>
        <w:rPr>
          <w:rFonts w:hint="eastAsia"/>
        </w:rPr>
        <w:t>提升</w:t>
      </w:r>
      <w:r w:rsidRPr="006E2CC5">
        <w:rPr>
          <w:rFonts w:hint="eastAsia"/>
        </w:rPr>
        <w:t>有線基金營運效能</w:t>
      </w:r>
      <w:r>
        <w:rPr>
          <w:rFonts w:hAnsi="標楷體" w:hint="eastAsia"/>
        </w:rPr>
        <w:t>。</w:t>
      </w:r>
      <w:r w:rsidRPr="00922BC8">
        <w:t xml:space="preserve"> </w:t>
      </w:r>
    </w:p>
    <w:bookmarkEnd w:id="12"/>
    <w:bookmarkEnd w:id="13"/>
    <w:bookmarkEnd w:id="14"/>
    <w:p w:rsidR="00662C81" w:rsidRPr="007169ED" w:rsidRDefault="00662C81" w:rsidP="00B3094A">
      <w:pPr>
        <w:pStyle w:val="ad"/>
        <w:spacing w:line="400" w:lineRule="exact"/>
      </w:pPr>
      <w:r>
        <w:rPr>
          <w:rFonts w:hint="eastAsia"/>
        </w:rPr>
        <w:t>(</w:t>
      </w:r>
      <w:r w:rsidRPr="007169ED">
        <w:rPr>
          <w:rFonts w:hint="eastAsia"/>
        </w:rPr>
        <w:t>分機：19</w:t>
      </w:r>
      <w:r>
        <w:rPr>
          <w:rFonts w:hint="eastAsia"/>
        </w:rPr>
        <w:t>30</w:t>
      </w:r>
      <w:r w:rsidRPr="007169ED">
        <w:rPr>
          <w:rFonts w:hint="eastAsia"/>
        </w:rPr>
        <w:t xml:space="preserve"> </w:t>
      </w:r>
      <w:r>
        <w:rPr>
          <w:rFonts w:hint="eastAsia"/>
        </w:rPr>
        <w:t>芮家楨)</w:t>
      </w:r>
    </w:p>
    <w:p w:rsidR="00662C81" w:rsidRPr="00D713EF" w:rsidRDefault="00662C81" w:rsidP="00662C81">
      <w:pPr>
        <w:spacing w:line="240" w:lineRule="auto"/>
        <w:ind w:leftChars="0" w:left="0" w:firstLineChars="0" w:firstLine="0"/>
        <w:jc w:val="left"/>
        <w:rPr>
          <w:rFonts w:hint="eastAsia"/>
        </w:rPr>
      </w:pPr>
    </w:p>
    <w:sectPr w:rsidR="00662C81" w:rsidRPr="00D713EF" w:rsidSect="00FE7A84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58BE" w:rsidRDefault="003358BE" w:rsidP="007E4DA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358BE" w:rsidRDefault="003358BE" w:rsidP="007E4DA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C81" w:rsidRDefault="00662C81">
    <w:pPr>
      <w:pStyle w:val="af3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C81" w:rsidRDefault="00662C81" w:rsidP="00BA663E">
    <w:pPr>
      <w:pStyle w:val="af3"/>
      <w:ind w:leftChars="3" w:left="558" w:hangingChars="275" w:hanging="55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C81" w:rsidRDefault="00662C81">
    <w:pPr>
      <w:pStyle w:val="af3"/>
      <w:ind w:left="560" w:firstLine="40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DAD" w:rsidRDefault="00116DAD">
    <w:pPr>
      <w:pStyle w:val="af3"/>
      <w:ind w:left="560" w:firstLine="40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95E" w:rsidRPr="002E1FA6" w:rsidRDefault="00BA663E" w:rsidP="002E1FA6">
    <w:pPr>
      <w:pStyle w:val="af3"/>
      <w:spacing w:line="280" w:lineRule="exact"/>
      <w:ind w:leftChars="3" w:left="668" w:hangingChars="275" w:hanging="660"/>
      <w:jc w:val="center"/>
      <w:rPr>
        <w:sz w:val="24"/>
        <w:szCs w:val="24"/>
      </w:rPr>
    </w:pPr>
    <w:r w:rsidRPr="002E1FA6">
      <w:rPr>
        <w:sz w:val="24"/>
        <w:szCs w:val="24"/>
      </w:rPr>
      <w:fldChar w:fldCharType="begin"/>
    </w:r>
    <w:r w:rsidRPr="002E1FA6">
      <w:rPr>
        <w:sz w:val="24"/>
        <w:szCs w:val="24"/>
      </w:rPr>
      <w:instrText>PAGE   \* MERGEFORMAT</w:instrText>
    </w:r>
    <w:r w:rsidRPr="002E1FA6">
      <w:rPr>
        <w:sz w:val="24"/>
        <w:szCs w:val="24"/>
      </w:rPr>
      <w:fldChar w:fldCharType="separate"/>
    </w:r>
    <w:r w:rsidR="00517B0A" w:rsidRPr="00517B0A">
      <w:rPr>
        <w:noProof/>
        <w:sz w:val="24"/>
        <w:szCs w:val="24"/>
        <w:lang w:val="zh-TW"/>
      </w:rPr>
      <w:t>1</w:t>
    </w:r>
    <w:r w:rsidRPr="002E1FA6">
      <w:rPr>
        <w:sz w:val="24"/>
        <w:szCs w:val="24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DAD" w:rsidRDefault="00116DAD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58BE" w:rsidRDefault="003358BE" w:rsidP="006C51F9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358BE" w:rsidRDefault="003358BE" w:rsidP="007E4DAF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C81" w:rsidRDefault="00662C81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C81" w:rsidRDefault="00662C81" w:rsidP="007E4DAF">
    <w:pPr>
      <w:pStyle w:val="af1"/>
      <w:ind w:left="560" w:right="365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C81" w:rsidRDefault="00662C81">
    <w:pPr>
      <w:pStyle w:val="af1"/>
      <w:ind w:left="560" w:firstLine="40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DAD" w:rsidRDefault="00116DAD">
    <w:pPr>
      <w:pStyle w:val="af1"/>
      <w:ind w:left="560" w:firstLine="40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95E" w:rsidRDefault="00B8295E" w:rsidP="007E4DAF">
    <w:pPr>
      <w:pStyle w:val="af1"/>
      <w:ind w:left="560" w:right="365" w:firstLine="40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DAD" w:rsidRDefault="00116DAD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BE567B1"/>
    <w:multiLevelType w:val="hybridMultilevel"/>
    <w:tmpl w:val="0C50B47A"/>
    <w:lvl w:ilvl="0" w:tplc="7932DB42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CB5002A"/>
    <w:multiLevelType w:val="hybridMultilevel"/>
    <w:tmpl w:val="B4549398"/>
    <w:lvl w:ilvl="0" w:tplc="E6EED86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1FD448C8"/>
    <w:multiLevelType w:val="hybridMultilevel"/>
    <w:tmpl w:val="E0884F8A"/>
    <w:lvl w:ilvl="0" w:tplc="EF82EDEA">
      <w:numFmt w:val="decimalFullWidth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240E5EDD"/>
    <w:multiLevelType w:val="hybridMultilevel"/>
    <w:tmpl w:val="A5E83674"/>
    <w:lvl w:ilvl="0" w:tplc="EBB03DD0">
      <w:numFmt w:val="decimalFullWidth"/>
      <w:lvlText w:val="%1、"/>
      <w:lvlJc w:val="left"/>
      <w:pPr>
        <w:ind w:left="25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2" w:hanging="480"/>
      </w:pPr>
    </w:lvl>
    <w:lvl w:ilvl="2" w:tplc="0409001B" w:tentative="1">
      <w:start w:val="1"/>
      <w:numFmt w:val="lowerRoman"/>
      <w:lvlText w:val="%3."/>
      <w:lvlJc w:val="right"/>
      <w:pPr>
        <w:ind w:left="3292" w:hanging="480"/>
      </w:pPr>
    </w:lvl>
    <w:lvl w:ilvl="3" w:tplc="0409000F" w:tentative="1">
      <w:start w:val="1"/>
      <w:numFmt w:val="decimal"/>
      <w:lvlText w:val="%4."/>
      <w:lvlJc w:val="left"/>
      <w:pPr>
        <w:ind w:left="3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2" w:hanging="480"/>
      </w:pPr>
    </w:lvl>
    <w:lvl w:ilvl="5" w:tplc="0409001B" w:tentative="1">
      <w:start w:val="1"/>
      <w:numFmt w:val="lowerRoman"/>
      <w:lvlText w:val="%6."/>
      <w:lvlJc w:val="right"/>
      <w:pPr>
        <w:ind w:left="4732" w:hanging="480"/>
      </w:pPr>
    </w:lvl>
    <w:lvl w:ilvl="6" w:tplc="0409000F" w:tentative="1">
      <w:start w:val="1"/>
      <w:numFmt w:val="decimal"/>
      <w:lvlText w:val="%7."/>
      <w:lvlJc w:val="left"/>
      <w:pPr>
        <w:ind w:left="5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2" w:hanging="480"/>
      </w:pPr>
    </w:lvl>
    <w:lvl w:ilvl="8" w:tplc="0409001B" w:tentative="1">
      <w:start w:val="1"/>
      <w:numFmt w:val="lowerRoman"/>
      <w:lvlText w:val="%9."/>
      <w:lvlJc w:val="right"/>
      <w:pPr>
        <w:ind w:left="6172" w:hanging="480"/>
      </w:pPr>
    </w:lvl>
  </w:abstractNum>
  <w:abstractNum w:abstractNumId="7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8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9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1C17F76"/>
    <w:multiLevelType w:val="hybridMultilevel"/>
    <w:tmpl w:val="6C183D96"/>
    <w:lvl w:ilvl="0" w:tplc="25A0E53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99F435E"/>
    <w:multiLevelType w:val="hybridMultilevel"/>
    <w:tmpl w:val="A2F4D2A4"/>
    <w:lvl w:ilvl="0" w:tplc="9744881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2" w15:restartNumberingAfterBreak="0">
    <w:nsid w:val="45B56C8A"/>
    <w:multiLevelType w:val="hybridMultilevel"/>
    <w:tmpl w:val="8DA0CEE2"/>
    <w:lvl w:ilvl="0" w:tplc="C2AA893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589505C1"/>
    <w:multiLevelType w:val="hybridMultilevel"/>
    <w:tmpl w:val="D264D6B6"/>
    <w:lvl w:ilvl="0" w:tplc="5DE6B35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6797277"/>
    <w:multiLevelType w:val="hybridMultilevel"/>
    <w:tmpl w:val="A9C8E66A"/>
    <w:lvl w:ilvl="0" w:tplc="E9365956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69D61750"/>
    <w:multiLevelType w:val="hybridMultilevel"/>
    <w:tmpl w:val="83C6E87C"/>
    <w:lvl w:ilvl="0" w:tplc="D05C145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F5D15C4"/>
    <w:multiLevelType w:val="hybridMultilevel"/>
    <w:tmpl w:val="0EF8AC84"/>
    <w:lvl w:ilvl="0" w:tplc="01764E2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73862C9"/>
    <w:multiLevelType w:val="hybridMultilevel"/>
    <w:tmpl w:val="D1564BE4"/>
    <w:lvl w:ilvl="0" w:tplc="499C4920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7537BD4"/>
    <w:multiLevelType w:val="hybridMultilevel"/>
    <w:tmpl w:val="EFF08352"/>
    <w:lvl w:ilvl="0" w:tplc="B49C7702">
      <w:numFmt w:val="decimalFullWidth"/>
      <w:lvlText w:val="%1、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3" w15:restartNumberingAfterBreak="0">
    <w:nsid w:val="79FD2B78"/>
    <w:multiLevelType w:val="hybridMultilevel"/>
    <w:tmpl w:val="928442E0"/>
    <w:lvl w:ilvl="0" w:tplc="765E7E80">
      <w:numFmt w:val="decimalFullWidth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4" w15:restartNumberingAfterBreak="0">
    <w:nsid w:val="7C341B1E"/>
    <w:multiLevelType w:val="hybridMultilevel"/>
    <w:tmpl w:val="5F885946"/>
    <w:lvl w:ilvl="0" w:tplc="8686607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0"/>
  </w:num>
  <w:num w:numId="3">
    <w:abstractNumId w:val="2"/>
  </w:num>
  <w:num w:numId="4">
    <w:abstractNumId w:val="17"/>
  </w:num>
  <w:num w:numId="5">
    <w:abstractNumId w:val="8"/>
  </w:num>
  <w:num w:numId="6">
    <w:abstractNumId w:val="0"/>
  </w:num>
  <w:num w:numId="7">
    <w:abstractNumId w:val="13"/>
  </w:num>
  <w:num w:numId="8">
    <w:abstractNumId w:val="7"/>
  </w:num>
  <w:num w:numId="9">
    <w:abstractNumId w:val="14"/>
  </w:num>
  <w:num w:numId="10">
    <w:abstractNumId w:val="9"/>
  </w:num>
  <w:num w:numId="11">
    <w:abstractNumId w:val="19"/>
  </w:num>
  <w:num w:numId="12">
    <w:abstractNumId w:val="16"/>
  </w:num>
  <w:num w:numId="13">
    <w:abstractNumId w:val="10"/>
  </w:num>
  <w:num w:numId="14">
    <w:abstractNumId w:val="15"/>
  </w:num>
  <w:num w:numId="15">
    <w:abstractNumId w:val="5"/>
  </w:num>
  <w:num w:numId="16">
    <w:abstractNumId w:val="23"/>
  </w:num>
  <w:num w:numId="17">
    <w:abstractNumId w:val="22"/>
  </w:num>
  <w:num w:numId="18">
    <w:abstractNumId w:val="6"/>
  </w:num>
  <w:num w:numId="19">
    <w:abstractNumId w:val="12"/>
  </w:num>
  <w:num w:numId="20">
    <w:abstractNumId w:val="21"/>
  </w:num>
  <w:num w:numId="21">
    <w:abstractNumId w:val="3"/>
  </w:num>
  <w:num w:numId="22">
    <w:abstractNumId w:val="11"/>
  </w:num>
  <w:num w:numId="23">
    <w:abstractNumId w:val="4"/>
  </w:num>
  <w:num w:numId="24">
    <w:abstractNumId w:val="18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A38"/>
    <w:rsid w:val="00001E8E"/>
    <w:rsid w:val="00002010"/>
    <w:rsid w:val="000021B8"/>
    <w:rsid w:val="00002CE2"/>
    <w:rsid w:val="00003207"/>
    <w:rsid w:val="00003A7E"/>
    <w:rsid w:val="000045EF"/>
    <w:rsid w:val="0000496F"/>
    <w:rsid w:val="00004A38"/>
    <w:rsid w:val="0000535C"/>
    <w:rsid w:val="00005368"/>
    <w:rsid w:val="00005528"/>
    <w:rsid w:val="00005FF0"/>
    <w:rsid w:val="00006512"/>
    <w:rsid w:val="000069D0"/>
    <w:rsid w:val="00006A07"/>
    <w:rsid w:val="00006D53"/>
    <w:rsid w:val="00007018"/>
    <w:rsid w:val="00007D00"/>
    <w:rsid w:val="00010274"/>
    <w:rsid w:val="0001033B"/>
    <w:rsid w:val="00010A71"/>
    <w:rsid w:val="00010ABD"/>
    <w:rsid w:val="00010CF9"/>
    <w:rsid w:val="00010F56"/>
    <w:rsid w:val="00011676"/>
    <w:rsid w:val="00011FDD"/>
    <w:rsid w:val="000123E6"/>
    <w:rsid w:val="000127FD"/>
    <w:rsid w:val="00012878"/>
    <w:rsid w:val="00012B90"/>
    <w:rsid w:val="00013D18"/>
    <w:rsid w:val="00013E0C"/>
    <w:rsid w:val="00013F02"/>
    <w:rsid w:val="00014054"/>
    <w:rsid w:val="000146BE"/>
    <w:rsid w:val="00014A65"/>
    <w:rsid w:val="00014F54"/>
    <w:rsid w:val="0001513A"/>
    <w:rsid w:val="00015296"/>
    <w:rsid w:val="000155EB"/>
    <w:rsid w:val="00015DA2"/>
    <w:rsid w:val="0001665D"/>
    <w:rsid w:val="0001687A"/>
    <w:rsid w:val="00016E04"/>
    <w:rsid w:val="0001727A"/>
    <w:rsid w:val="00017694"/>
    <w:rsid w:val="00017815"/>
    <w:rsid w:val="00017EBE"/>
    <w:rsid w:val="00020792"/>
    <w:rsid w:val="00021009"/>
    <w:rsid w:val="00021581"/>
    <w:rsid w:val="000219F4"/>
    <w:rsid w:val="00022F25"/>
    <w:rsid w:val="00023073"/>
    <w:rsid w:val="00023CB8"/>
    <w:rsid w:val="00024162"/>
    <w:rsid w:val="000244CA"/>
    <w:rsid w:val="000246E5"/>
    <w:rsid w:val="00024D1E"/>
    <w:rsid w:val="000253AD"/>
    <w:rsid w:val="00025403"/>
    <w:rsid w:val="00025A39"/>
    <w:rsid w:val="00025C25"/>
    <w:rsid w:val="00025FB7"/>
    <w:rsid w:val="000264B7"/>
    <w:rsid w:val="000264FD"/>
    <w:rsid w:val="00026C5B"/>
    <w:rsid w:val="000276CA"/>
    <w:rsid w:val="00027ED7"/>
    <w:rsid w:val="00027F21"/>
    <w:rsid w:val="00030393"/>
    <w:rsid w:val="00030AE3"/>
    <w:rsid w:val="00030FA9"/>
    <w:rsid w:val="000322B7"/>
    <w:rsid w:val="000324D8"/>
    <w:rsid w:val="00032C16"/>
    <w:rsid w:val="00032C40"/>
    <w:rsid w:val="000336FD"/>
    <w:rsid w:val="00033826"/>
    <w:rsid w:val="0003384C"/>
    <w:rsid w:val="000338EA"/>
    <w:rsid w:val="00033DE9"/>
    <w:rsid w:val="00033DEA"/>
    <w:rsid w:val="000347C1"/>
    <w:rsid w:val="0003498A"/>
    <w:rsid w:val="00034CA8"/>
    <w:rsid w:val="00034D4D"/>
    <w:rsid w:val="00034E2C"/>
    <w:rsid w:val="00034EA4"/>
    <w:rsid w:val="00034FA1"/>
    <w:rsid w:val="000351C7"/>
    <w:rsid w:val="00035564"/>
    <w:rsid w:val="0003564D"/>
    <w:rsid w:val="00035857"/>
    <w:rsid w:val="00035BB8"/>
    <w:rsid w:val="0003619D"/>
    <w:rsid w:val="0003629B"/>
    <w:rsid w:val="00037579"/>
    <w:rsid w:val="00037A86"/>
    <w:rsid w:val="00040433"/>
    <w:rsid w:val="00040B46"/>
    <w:rsid w:val="00041297"/>
    <w:rsid w:val="000415AF"/>
    <w:rsid w:val="00041671"/>
    <w:rsid w:val="0004169E"/>
    <w:rsid w:val="00042294"/>
    <w:rsid w:val="000425AA"/>
    <w:rsid w:val="00042776"/>
    <w:rsid w:val="00042F84"/>
    <w:rsid w:val="0004325F"/>
    <w:rsid w:val="000434BA"/>
    <w:rsid w:val="000438E9"/>
    <w:rsid w:val="00043935"/>
    <w:rsid w:val="00043B59"/>
    <w:rsid w:val="00043E25"/>
    <w:rsid w:val="0004400A"/>
    <w:rsid w:val="00044123"/>
    <w:rsid w:val="000444AA"/>
    <w:rsid w:val="000445F6"/>
    <w:rsid w:val="000446FF"/>
    <w:rsid w:val="00044E18"/>
    <w:rsid w:val="00044FA9"/>
    <w:rsid w:val="000450CD"/>
    <w:rsid w:val="00045C20"/>
    <w:rsid w:val="00045D6D"/>
    <w:rsid w:val="00046182"/>
    <w:rsid w:val="00046709"/>
    <w:rsid w:val="0004670F"/>
    <w:rsid w:val="000477B5"/>
    <w:rsid w:val="00047C5C"/>
    <w:rsid w:val="00047DEF"/>
    <w:rsid w:val="00050C68"/>
    <w:rsid w:val="000514AD"/>
    <w:rsid w:val="00052165"/>
    <w:rsid w:val="000523FC"/>
    <w:rsid w:val="000529FA"/>
    <w:rsid w:val="00052D7A"/>
    <w:rsid w:val="000530A0"/>
    <w:rsid w:val="000539DF"/>
    <w:rsid w:val="00053BD5"/>
    <w:rsid w:val="00053DF9"/>
    <w:rsid w:val="00054194"/>
    <w:rsid w:val="000547D7"/>
    <w:rsid w:val="00054958"/>
    <w:rsid w:val="00054E9D"/>
    <w:rsid w:val="000550DC"/>
    <w:rsid w:val="00055128"/>
    <w:rsid w:val="0005563E"/>
    <w:rsid w:val="00055890"/>
    <w:rsid w:val="00055ABB"/>
    <w:rsid w:val="00055DD0"/>
    <w:rsid w:val="00056123"/>
    <w:rsid w:val="00056522"/>
    <w:rsid w:val="00056A91"/>
    <w:rsid w:val="00056B19"/>
    <w:rsid w:val="00056C20"/>
    <w:rsid w:val="00056E26"/>
    <w:rsid w:val="00057165"/>
    <w:rsid w:val="00057ADF"/>
    <w:rsid w:val="00060964"/>
    <w:rsid w:val="00060BBC"/>
    <w:rsid w:val="00060D64"/>
    <w:rsid w:val="00060EFD"/>
    <w:rsid w:val="000611B4"/>
    <w:rsid w:val="00061C78"/>
    <w:rsid w:val="0006265E"/>
    <w:rsid w:val="000631FE"/>
    <w:rsid w:val="00063251"/>
    <w:rsid w:val="000633CD"/>
    <w:rsid w:val="0006366E"/>
    <w:rsid w:val="00063C79"/>
    <w:rsid w:val="00063D5A"/>
    <w:rsid w:val="00063EDA"/>
    <w:rsid w:val="00064F0A"/>
    <w:rsid w:val="00065308"/>
    <w:rsid w:val="0006586A"/>
    <w:rsid w:val="00066A7C"/>
    <w:rsid w:val="00066EFC"/>
    <w:rsid w:val="00066FDA"/>
    <w:rsid w:val="00067034"/>
    <w:rsid w:val="0006703B"/>
    <w:rsid w:val="00067366"/>
    <w:rsid w:val="00067545"/>
    <w:rsid w:val="0006780D"/>
    <w:rsid w:val="00067BAF"/>
    <w:rsid w:val="0007022E"/>
    <w:rsid w:val="00070CF7"/>
    <w:rsid w:val="000713F6"/>
    <w:rsid w:val="00071795"/>
    <w:rsid w:val="00072409"/>
    <w:rsid w:val="00072A5E"/>
    <w:rsid w:val="00072BEA"/>
    <w:rsid w:val="00072CA2"/>
    <w:rsid w:val="00073738"/>
    <w:rsid w:val="0007397C"/>
    <w:rsid w:val="00073B75"/>
    <w:rsid w:val="000749BA"/>
    <w:rsid w:val="0007533B"/>
    <w:rsid w:val="0007535F"/>
    <w:rsid w:val="000756BF"/>
    <w:rsid w:val="000766B6"/>
    <w:rsid w:val="000768EA"/>
    <w:rsid w:val="000768FD"/>
    <w:rsid w:val="000770DF"/>
    <w:rsid w:val="00077500"/>
    <w:rsid w:val="00077930"/>
    <w:rsid w:val="00077B82"/>
    <w:rsid w:val="00077B92"/>
    <w:rsid w:val="00080118"/>
    <w:rsid w:val="00080695"/>
    <w:rsid w:val="00081276"/>
    <w:rsid w:val="0008194A"/>
    <w:rsid w:val="000819DA"/>
    <w:rsid w:val="00081A09"/>
    <w:rsid w:val="00081F4F"/>
    <w:rsid w:val="000820FF"/>
    <w:rsid w:val="000822AB"/>
    <w:rsid w:val="000824A0"/>
    <w:rsid w:val="00082569"/>
    <w:rsid w:val="000825A2"/>
    <w:rsid w:val="0008287A"/>
    <w:rsid w:val="000829B7"/>
    <w:rsid w:val="00082B3B"/>
    <w:rsid w:val="0008395C"/>
    <w:rsid w:val="00083A09"/>
    <w:rsid w:val="00083F85"/>
    <w:rsid w:val="00084798"/>
    <w:rsid w:val="00084F24"/>
    <w:rsid w:val="00084F9F"/>
    <w:rsid w:val="00085381"/>
    <w:rsid w:val="0008545F"/>
    <w:rsid w:val="0008561D"/>
    <w:rsid w:val="00085A79"/>
    <w:rsid w:val="00085B0E"/>
    <w:rsid w:val="00085B44"/>
    <w:rsid w:val="00085BAE"/>
    <w:rsid w:val="00086149"/>
    <w:rsid w:val="000862E2"/>
    <w:rsid w:val="00086B0C"/>
    <w:rsid w:val="00086B74"/>
    <w:rsid w:val="0008758F"/>
    <w:rsid w:val="00090479"/>
    <w:rsid w:val="00090502"/>
    <w:rsid w:val="00090896"/>
    <w:rsid w:val="00090F49"/>
    <w:rsid w:val="00091D12"/>
    <w:rsid w:val="000924EE"/>
    <w:rsid w:val="00092BBB"/>
    <w:rsid w:val="00092E20"/>
    <w:rsid w:val="00092FB5"/>
    <w:rsid w:val="000935F2"/>
    <w:rsid w:val="00093601"/>
    <w:rsid w:val="00093717"/>
    <w:rsid w:val="00093888"/>
    <w:rsid w:val="00093952"/>
    <w:rsid w:val="00093B43"/>
    <w:rsid w:val="00093C1D"/>
    <w:rsid w:val="00093C5E"/>
    <w:rsid w:val="0009410D"/>
    <w:rsid w:val="000942BD"/>
    <w:rsid w:val="00094905"/>
    <w:rsid w:val="00094BDA"/>
    <w:rsid w:val="000953FE"/>
    <w:rsid w:val="00095544"/>
    <w:rsid w:val="00096026"/>
    <w:rsid w:val="000962E1"/>
    <w:rsid w:val="00096DB9"/>
    <w:rsid w:val="00096EAF"/>
    <w:rsid w:val="000976A8"/>
    <w:rsid w:val="00097742"/>
    <w:rsid w:val="000978E8"/>
    <w:rsid w:val="00097A1C"/>
    <w:rsid w:val="000A00A0"/>
    <w:rsid w:val="000A02B0"/>
    <w:rsid w:val="000A063E"/>
    <w:rsid w:val="000A0BD2"/>
    <w:rsid w:val="000A0F05"/>
    <w:rsid w:val="000A170F"/>
    <w:rsid w:val="000A17EC"/>
    <w:rsid w:val="000A28D6"/>
    <w:rsid w:val="000A2920"/>
    <w:rsid w:val="000A2D51"/>
    <w:rsid w:val="000A30CF"/>
    <w:rsid w:val="000A3871"/>
    <w:rsid w:val="000A38DA"/>
    <w:rsid w:val="000A3947"/>
    <w:rsid w:val="000A3F4B"/>
    <w:rsid w:val="000A431A"/>
    <w:rsid w:val="000A47E6"/>
    <w:rsid w:val="000A48F9"/>
    <w:rsid w:val="000A4AD8"/>
    <w:rsid w:val="000A4C9F"/>
    <w:rsid w:val="000A4F08"/>
    <w:rsid w:val="000A5382"/>
    <w:rsid w:val="000A57B5"/>
    <w:rsid w:val="000A5CA6"/>
    <w:rsid w:val="000A6025"/>
    <w:rsid w:val="000A6AB4"/>
    <w:rsid w:val="000A71B7"/>
    <w:rsid w:val="000A73B6"/>
    <w:rsid w:val="000A78AD"/>
    <w:rsid w:val="000A7A4F"/>
    <w:rsid w:val="000A7A7A"/>
    <w:rsid w:val="000A7AA9"/>
    <w:rsid w:val="000A7AE2"/>
    <w:rsid w:val="000B00A1"/>
    <w:rsid w:val="000B01B5"/>
    <w:rsid w:val="000B02E5"/>
    <w:rsid w:val="000B07AF"/>
    <w:rsid w:val="000B1089"/>
    <w:rsid w:val="000B1824"/>
    <w:rsid w:val="000B19D7"/>
    <w:rsid w:val="000B1AC2"/>
    <w:rsid w:val="000B1C41"/>
    <w:rsid w:val="000B1CF2"/>
    <w:rsid w:val="000B1E2F"/>
    <w:rsid w:val="000B2294"/>
    <w:rsid w:val="000B24CD"/>
    <w:rsid w:val="000B2EAA"/>
    <w:rsid w:val="000B2EBF"/>
    <w:rsid w:val="000B2EFC"/>
    <w:rsid w:val="000B35BE"/>
    <w:rsid w:val="000B3B10"/>
    <w:rsid w:val="000B3CA4"/>
    <w:rsid w:val="000B4163"/>
    <w:rsid w:val="000B48FA"/>
    <w:rsid w:val="000B5313"/>
    <w:rsid w:val="000B53BC"/>
    <w:rsid w:val="000B58EC"/>
    <w:rsid w:val="000B5D78"/>
    <w:rsid w:val="000B6359"/>
    <w:rsid w:val="000B678A"/>
    <w:rsid w:val="000B67CE"/>
    <w:rsid w:val="000B6DEF"/>
    <w:rsid w:val="000B6DFE"/>
    <w:rsid w:val="000B7125"/>
    <w:rsid w:val="000B71FE"/>
    <w:rsid w:val="000B7220"/>
    <w:rsid w:val="000B7560"/>
    <w:rsid w:val="000B7794"/>
    <w:rsid w:val="000B7A76"/>
    <w:rsid w:val="000C028C"/>
    <w:rsid w:val="000C034C"/>
    <w:rsid w:val="000C063F"/>
    <w:rsid w:val="000C0933"/>
    <w:rsid w:val="000C0C16"/>
    <w:rsid w:val="000C0D09"/>
    <w:rsid w:val="000C13C3"/>
    <w:rsid w:val="000C155B"/>
    <w:rsid w:val="000C19CF"/>
    <w:rsid w:val="000C19DC"/>
    <w:rsid w:val="000C1A0E"/>
    <w:rsid w:val="000C1CA1"/>
    <w:rsid w:val="000C1D46"/>
    <w:rsid w:val="000C2485"/>
    <w:rsid w:val="000C2576"/>
    <w:rsid w:val="000C25B5"/>
    <w:rsid w:val="000C2F10"/>
    <w:rsid w:val="000C34A7"/>
    <w:rsid w:val="000C352E"/>
    <w:rsid w:val="000C3744"/>
    <w:rsid w:val="000C3888"/>
    <w:rsid w:val="000C3A79"/>
    <w:rsid w:val="000C3B4B"/>
    <w:rsid w:val="000C47D0"/>
    <w:rsid w:val="000C4F8D"/>
    <w:rsid w:val="000C57D6"/>
    <w:rsid w:val="000C6021"/>
    <w:rsid w:val="000C6036"/>
    <w:rsid w:val="000C611A"/>
    <w:rsid w:val="000C611C"/>
    <w:rsid w:val="000C68F1"/>
    <w:rsid w:val="000C6D1B"/>
    <w:rsid w:val="000C7243"/>
    <w:rsid w:val="000C72DA"/>
    <w:rsid w:val="000C7559"/>
    <w:rsid w:val="000C7B2D"/>
    <w:rsid w:val="000C7E81"/>
    <w:rsid w:val="000C7F1C"/>
    <w:rsid w:val="000D0489"/>
    <w:rsid w:val="000D0C3F"/>
    <w:rsid w:val="000D10C5"/>
    <w:rsid w:val="000D1301"/>
    <w:rsid w:val="000D1355"/>
    <w:rsid w:val="000D17C6"/>
    <w:rsid w:val="000D20DF"/>
    <w:rsid w:val="000D2245"/>
    <w:rsid w:val="000D2614"/>
    <w:rsid w:val="000D29D3"/>
    <w:rsid w:val="000D3493"/>
    <w:rsid w:val="000D34C6"/>
    <w:rsid w:val="000D38AD"/>
    <w:rsid w:val="000D3EFB"/>
    <w:rsid w:val="000D40A0"/>
    <w:rsid w:val="000D40C6"/>
    <w:rsid w:val="000D4566"/>
    <w:rsid w:val="000D543D"/>
    <w:rsid w:val="000D54D5"/>
    <w:rsid w:val="000D57DE"/>
    <w:rsid w:val="000D57EE"/>
    <w:rsid w:val="000D5802"/>
    <w:rsid w:val="000D5BFE"/>
    <w:rsid w:val="000D625B"/>
    <w:rsid w:val="000D7746"/>
    <w:rsid w:val="000D78E3"/>
    <w:rsid w:val="000D7C3B"/>
    <w:rsid w:val="000E04CA"/>
    <w:rsid w:val="000E04E5"/>
    <w:rsid w:val="000E0F49"/>
    <w:rsid w:val="000E1089"/>
    <w:rsid w:val="000E137A"/>
    <w:rsid w:val="000E15DB"/>
    <w:rsid w:val="000E1964"/>
    <w:rsid w:val="000E1F12"/>
    <w:rsid w:val="000E257F"/>
    <w:rsid w:val="000E266E"/>
    <w:rsid w:val="000E28B4"/>
    <w:rsid w:val="000E28D3"/>
    <w:rsid w:val="000E2A43"/>
    <w:rsid w:val="000E2B9E"/>
    <w:rsid w:val="000E36A3"/>
    <w:rsid w:val="000E42C6"/>
    <w:rsid w:val="000E44D1"/>
    <w:rsid w:val="000E56EA"/>
    <w:rsid w:val="000E5E54"/>
    <w:rsid w:val="000E6DC1"/>
    <w:rsid w:val="000E6F7E"/>
    <w:rsid w:val="000E75D9"/>
    <w:rsid w:val="000E75FB"/>
    <w:rsid w:val="000E7782"/>
    <w:rsid w:val="000E7A2C"/>
    <w:rsid w:val="000E7B1B"/>
    <w:rsid w:val="000F0194"/>
    <w:rsid w:val="000F0964"/>
    <w:rsid w:val="000F12BA"/>
    <w:rsid w:val="000F14BB"/>
    <w:rsid w:val="000F157C"/>
    <w:rsid w:val="000F1D1C"/>
    <w:rsid w:val="000F1FD2"/>
    <w:rsid w:val="000F22DB"/>
    <w:rsid w:val="000F2378"/>
    <w:rsid w:val="000F2972"/>
    <w:rsid w:val="000F29CB"/>
    <w:rsid w:val="000F2CFB"/>
    <w:rsid w:val="000F2DE6"/>
    <w:rsid w:val="000F2F6B"/>
    <w:rsid w:val="000F30AA"/>
    <w:rsid w:val="000F30CC"/>
    <w:rsid w:val="000F31A2"/>
    <w:rsid w:val="000F3374"/>
    <w:rsid w:val="000F35EC"/>
    <w:rsid w:val="000F3CE2"/>
    <w:rsid w:val="000F3F29"/>
    <w:rsid w:val="000F43ED"/>
    <w:rsid w:val="000F443E"/>
    <w:rsid w:val="000F4714"/>
    <w:rsid w:val="000F4FAC"/>
    <w:rsid w:val="000F556A"/>
    <w:rsid w:val="000F5AD0"/>
    <w:rsid w:val="000F61A1"/>
    <w:rsid w:val="000F7A42"/>
    <w:rsid w:val="000F7C70"/>
    <w:rsid w:val="00100025"/>
    <w:rsid w:val="001005DF"/>
    <w:rsid w:val="00100C27"/>
    <w:rsid w:val="00100DA9"/>
    <w:rsid w:val="00100FC1"/>
    <w:rsid w:val="00101118"/>
    <w:rsid w:val="001017F1"/>
    <w:rsid w:val="00101C79"/>
    <w:rsid w:val="00101D97"/>
    <w:rsid w:val="001020D6"/>
    <w:rsid w:val="00102412"/>
    <w:rsid w:val="001026FB"/>
    <w:rsid w:val="001027BA"/>
    <w:rsid w:val="00103547"/>
    <w:rsid w:val="00103DB6"/>
    <w:rsid w:val="00104D0B"/>
    <w:rsid w:val="00104DFC"/>
    <w:rsid w:val="00105292"/>
    <w:rsid w:val="00105354"/>
    <w:rsid w:val="00105504"/>
    <w:rsid w:val="00105537"/>
    <w:rsid w:val="0010598C"/>
    <w:rsid w:val="00105D6C"/>
    <w:rsid w:val="00106082"/>
    <w:rsid w:val="001062B5"/>
    <w:rsid w:val="001066C8"/>
    <w:rsid w:val="00106848"/>
    <w:rsid w:val="00106926"/>
    <w:rsid w:val="001069EE"/>
    <w:rsid w:val="00106C18"/>
    <w:rsid w:val="00107390"/>
    <w:rsid w:val="00107976"/>
    <w:rsid w:val="00107FBB"/>
    <w:rsid w:val="0011087D"/>
    <w:rsid w:val="00111093"/>
    <w:rsid w:val="001113D4"/>
    <w:rsid w:val="001117A0"/>
    <w:rsid w:val="001119E0"/>
    <w:rsid w:val="00112A6B"/>
    <w:rsid w:val="00112AD5"/>
    <w:rsid w:val="00112DA8"/>
    <w:rsid w:val="00113542"/>
    <w:rsid w:val="001140AC"/>
    <w:rsid w:val="00114843"/>
    <w:rsid w:val="00114F0E"/>
    <w:rsid w:val="001154AD"/>
    <w:rsid w:val="00115AAE"/>
    <w:rsid w:val="00115E25"/>
    <w:rsid w:val="00116044"/>
    <w:rsid w:val="00116306"/>
    <w:rsid w:val="00116310"/>
    <w:rsid w:val="00116DAD"/>
    <w:rsid w:val="00117289"/>
    <w:rsid w:val="001174E2"/>
    <w:rsid w:val="001178E7"/>
    <w:rsid w:val="00117AFE"/>
    <w:rsid w:val="001201B7"/>
    <w:rsid w:val="0012081E"/>
    <w:rsid w:val="00120919"/>
    <w:rsid w:val="00120CE0"/>
    <w:rsid w:val="00120F84"/>
    <w:rsid w:val="001219E0"/>
    <w:rsid w:val="00121A9E"/>
    <w:rsid w:val="00121AAC"/>
    <w:rsid w:val="00121AC3"/>
    <w:rsid w:val="00121EB3"/>
    <w:rsid w:val="001225C9"/>
    <w:rsid w:val="00122995"/>
    <w:rsid w:val="00122F44"/>
    <w:rsid w:val="001239DE"/>
    <w:rsid w:val="00123A98"/>
    <w:rsid w:val="0012409A"/>
    <w:rsid w:val="00124173"/>
    <w:rsid w:val="0012438A"/>
    <w:rsid w:val="00124A88"/>
    <w:rsid w:val="00124ABC"/>
    <w:rsid w:val="00124D55"/>
    <w:rsid w:val="00124DAE"/>
    <w:rsid w:val="00125A59"/>
    <w:rsid w:val="00125EE1"/>
    <w:rsid w:val="0012639B"/>
    <w:rsid w:val="00126B09"/>
    <w:rsid w:val="00126D4F"/>
    <w:rsid w:val="00127201"/>
    <w:rsid w:val="0013001D"/>
    <w:rsid w:val="00130480"/>
    <w:rsid w:val="001306B1"/>
    <w:rsid w:val="00130713"/>
    <w:rsid w:val="001309FD"/>
    <w:rsid w:val="00130B53"/>
    <w:rsid w:val="00130BF1"/>
    <w:rsid w:val="00130FBB"/>
    <w:rsid w:val="001310E3"/>
    <w:rsid w:val="00131450"/>
    <w:rsid w:val="0013145C"/>
    <w:rsid w:val="001316B9"/>
    <w:rsid w:val="001320AF"/>
    <w:rsid w:val="001320B5"/>
    <w:rsid w:val="001331B3"/>
    <w:rsid w:val="001335ED"/>
    <w:rsid w:val="0013367B"/>
    <w:rsid w:val="001336DB"/>
    <w:rsid w:val="00133B96"/>
    <w:rsid w:val="00133D97"/>
    <w:rsid w:val="00134028"/>
    <w:rsid w:val="00134325"/>
    <w:rsid w:val="00134859"/>
    <w:rsid w:val="00134AFD"/>
    <w:rsid w:val="001356F6"/>
    <w:rsid w:val="00135A0D"/>
    <w:rsid w:val="00135C7E"/>
    <w:rsid w:val="001362BA"/>
    <w:rsid w:val="00136839"/>
    <w:rsid w:val="001371C9"/>
    <w:rsid w:val="00137217"/>
    <w:rsid w:val="00137349"/>
    <w:rsid w:val="00137536"/>
    <w:rsid w:val="001376BE"/>
    <w:rsid w:val="00137A06"/>
    <w:rsid w:val="00137E00"/>
    <w:rsid w:val="001404A2"/>
    <w:rsid w:val="001409AD"/>
    <w:rsid w:val="00140DB7"/>
    <w:rsid w:val="00140F0A"/>
    <w:rsid w:val="00141070"/>
    <w:rsid w:val="0014118A"/>
    <w:rsid w:val="001414E1"/>
    <w:rsid w:val="00141FA4"/>
    <w:rsid w:val="00142827"/>
    <w:rsid w:val="00143213"/>
    <w:rsid w:val="00143926"/>
    <w:rsid w:val="00143B47"/>
    <w:rsid w:val="00143B8F"/>
    <w:rsid w:val="00143C29"/>
    <w:rsid w:val="00143D02"/>
    <w:rsid w:val="00143D31"/>
    <w:rsid w:val="00143F82"/>
    <w:rsid w:val="00143F8B"/>
    <w:rsid w:val="00144632"/>
    <w:rsid w:val="00145467"/>
    <w:rsid w:val="0014561D"/>
    <w:rsid w:val="001457CA"/>
    <w:rsid w:val="00145BC1"/>
    <w:rsid w:val="00145E6D"/>
    <w:rsid w:val="00145E88"/>
    <w:rsid w:val="00146253"/>
    <w:rsid w:val="00146342"/>
    <w:rsid w:val="001463A7"/>
    <w:rsid w:val="00146718"/>
    <w:rsid w:val="0014672F"/>
    <w:rsid w:val="00146829"/>
    <w:rsid w:val="0014701B"/>
    <w:rsid w:val="00147621"/>
    <w:rsid w:val="00147E34"/>
    <w:rsid w:val="001507A1"/>
    <w:rsid w:val="00150929"/>
    <w:rsid w:val="00150B4E"/>
    <w:rsid w:val="00150D0C"/>
    <w:rsid w:val="00150E17"/>
    <w:rsid w:val="00150EC5"/>
    <w:rsid w:val="00150F26"/>
    <w:rsid w:val="00151335"/>
    <w:rsid w:val="001515CD"/>
    <w:rsid w:val="00151A0B"/>
    <w:rsid w:val="00151B98"/>
    <w:rsid w:val="00152039"/>
    <w:rsid w:val="0015215B"/>
    <w:rsid w:val="0015224A"/>
    <w:rsid w:val="001524D3"/>
    <w:rsid w:val="00152907"/>
    <w:rsid w:val="00152AF9"/>
    <w:rsid w:val="00153275"/>
    <w:rsid w:val="001537B9"/>
    <w:rsid w:val="00153AEC"/>
    <w:rsid w:val="00154162"/>
    <w:rsid w:val="001546ED"/>
    <w:rsid w:val="001555AE"/>
    <w:rsid w:val="001558D1"/>
    <w:rsid w:val="001558F8"/>
    <w:rsid w:val="00155AAB"/>
    <w:rsid w:val="00155D73"/>
    <w:rsid w:val="00155E4A"/>
    <w:rsid w:val="00156428"/>
    <w:rsid w:val="00156AA3"/>
    <w:rsid w:val="001573F5"/>
    <w:rsid w:val="001576B9"/>
    <w:rsid w:val="001576BC"/>
    <w:rsid w:val="001577F0"/>
    <w:rsid w:val="00157AE3"/>
    <w:rsid w:val="00160057"/>
    <w:rsid w:val="00160091"/>
    <w:rsid w:val="0016052C"/>
    <w:rsid w:val="00160F95"/>
    <w:rsid w:val="0016109D"/>
    <w:rsid w:val="0016222A"/>
    <w:rsid w:val="00162322"/>
    <w:rsid w:val="00162B68"/>
    <w:rsid w:val="0016329D"/>
    <w:rsid w:val="00164121"/>
    <w:rsid w:val="001641FD"/>
    <w:rsid w:val="001643F0"/>
    <w:rsid w:val="00164B65"/>
    <w:rsid w:val="00164E10"/>
    <w:rsid w:val="001651CF"/>
    <w:rsid w:val="0016591C"/>
    <w:rsid w:val="00165F82"/>
    <w:rsid w:val="00165FAF"/>
    <w:rsid w:val="00166463"/>
    <w:rsid w:val="0016660D"/>
    <w:rsid w:val="00166687"/>
    <w:rsid w:val="00166A30"/>
    <w:rsid w:val="00166BB7"/>
    <w:rsid w:val="00166D73"/>
    <w:rsid w:val="0016775A"/>
    <w:rsid w:val="00167BF9"/>
    <w:rsid w:val="00167C7F"/>
    <w:rsid w:val="0017013B"/>
    <w:rsid w:val="00170457"/>
    <w:rsid w:val="00170981"/>
    <w:rsid w:val="00170BD5"/>
    <w:rsid w:val="00171220"/>
    <w:rsid w:val="0017149C"/>
    <w:rsid w:val="00171517"/>
    <w:rsid w:val="00171A9B"/>
    <w:rsid w:val="00171DAB"/>
    <w:rsid w:val="001720A5"/>
    <w:rsid w:val="00172741"/>
    <w:rsid w:val="001727F3"/>
    <w:rsid w:val="00172879"/>
    <w:rsid w:val="00172DE1"/>
    <w:rsid w:val="001734EC"/>
    <w:rsid w:val="00173DCE"/>
    <w:rsid w:val="001745FA"/>
    <w:rsid w:val="001747A4"/>
    <w:rsid w:val="00175446"/>
    <w:rsid w:val="0017544D"/>
    <w:rsid w:val="00175807"/>
    <w:rsid w:val="00175959"/>
    <w:rsid w:val="001760D5"/>
    <w:rsid w:val="00176558"/>
    <w:rsid w:val="0017669C"/>
    <w:rsid w:val="0017683D"/>
    <w:rsid w:val="00176897"/>
    <w:rsid w:val="001768ED"/>
    <w:rsid w:val="00176BC1"/>
    <w:rsid w:val="001772E4"/>
    <w:rsid w:val="0017760A"/>
    <w:rsid w:val="00177D2A"/>
    <w:rsid w:val="001808C4"/>
    <w:rsid w:val="00180D6A"/>
    <w:rsid w:val="00180EB6"/>
    <w:rsid w:val="0018123E"/>
    <w:rsid w:val="00181796"/>
    <w:rsid w:val="001818CA"/>
    <w:rsid w:val="001818DA"/>
    <w:rsid w:val="00181B38"/>
    <w:rsid w:val="001828A6"/>
    <w:rsid w:val="001830FD"/>
    <w:rsid w:val="00183DEF"/>
    <w:rsid w:val="00184167"/>
    <w:rsid w:val="00184E67"/>
    <w:rsid w:val="001860EB"/>
    <w:rsid w:val="00186230"/>
    <w:rsid w:val="001867AB"/>
    <w:rsid w:val="00186892"/>
    <w:rsid w:val="0018696E"/>
    <w:rsid w:val="00186B86"/>
    <w:rsid w:val="00187382"/>
    <w:rsid w:val="00187480"/>
    <w:rsid w:val="00187489"/>
    <w:rsid w:val="00190098"/>
    <w:rsid w:val="001902F6"/>
    <w:rsid w:val="00191297"/>
    <w:rsid w:val="001916F7"/>
    <w:rsid w:val="001916FD"/>
    <w:rsid w:val="0019187E"/>
    <w:rsid w:val="00191FE7"/>
    <w:rsid w:val="0019237C"/>
    <w:rsid w:val="0019332A"/>
    <w:rsid w:val="0019347D"/>
    <w:rsid w:val="00193AE1"/>
    <w:rsid w:val="001940D7"/>
    <w:rsid w:val="00194435"/>
    <w:rsid w:val="00194589"/>
    <w:rsid w:val="00194615"/>
    <w:rsid w:val="0019554E"/>
    <w:rsid w:val="00195981"/>
    <w:rsid w:val="00195ED0"/>
    <w:rsid w:val="001961C8"/>
    <w:rsid w:val="00196618"/>
    <w:rsid w:val="0019661A"/>
    <w:rsid w:val="00196A0F"/>
    <w:rsid w:val="00196AAB"/>
    <w:rsid w:val="0019714F"/>
    <w:rsid w:val="00197220"/>
    <w:rsid w:val="001972B5"/>
    <w:rsid w:val="0019791D"/>
    <w:rsid w:val="00197AAD"/>
    <w:rsid w:val="00197DDE"/>
    <w:rsid w:val="001A0010"/>
    <w:rsid w:val="001A0071"/>
    <w:rsid w:val="001A0300"/>
    <w:rsid w:val="001A054A"/>
    <w:rsid w:val="001A062D"/>
    <w:rsid w:val="001A0840"/>
    <w:rsid w:val="001A0899"/>
    <w:rsid w:val="001A08DF"/>
    <w:rsid w:val="001A0EAB"/>
    <w:rsid w:val="001A103E"/>
    <w:rsid w:val="001A1599"/>
    <w:rsid w:val="001A1D4A"/>
    <w:rsid w:val="001A1E8C"/>
    <w:rsid w:val="001A203F"/>
    <w:rsid w:val="001A272F"/>
    <w:rsid w:val="001A274E"/>
    <w:rsid w:val="001A2A66"/>
    <w:rsid w:val="001A3069"/>
    <w:rsid w:val="001A32F2"/>
    <w:rsid w:val="001A36DE"/>
    <w:rsid w:val="001A397C"/>
    <w:rsid w:val="001A4357"/>
    <w:rsid w:val="001A49BD"/>
    <w:rsid w:val="001A582B"/>
    <w:rsid w:val="001A613D"/>
    <w:rsid w:val="001A64E2"/>
    <w:rsid w:val="001A6F90"/>
    <w:rsid w:val="001A76BF"/>
    <w:rsid w:val="001A7720"/>
    <w:rsid w:val="001B0405"/>
    <w:rsid w:val="001B0454"/>
    <w:rsid w:val="001B0C70"/>
    <w:rsid w:val="001B14F8"/>
    <w:rsid w:val="001B1710"/>
    <w:rsid w:val="001B1B3B"/>
    <w:rsid w:val="001B1C2E"/>
    <w:rsid w:val="001B2FC7"/>
    <w:rsid w:val="001B312F"/>
    <w:rsid w:val="001B36B5"/>
    <w:rsid w:val="001B3A30"/>
    <w:rsid w:val="001B416F"/>
    <w:rsid w:val="001B4C11"/>
    <w:rsid w:val="001B4C38"/>
    <w:rsid w:val="001B4CAF"/>
    <w:rsid w:val="001B518A"/>
    <w:rsid w:val="001B535B"/>
    <w:rsid w:val="001B5397"/>
    <w:rsid w:val="001B5738"/>
    <w:rsid w:val="001B5D30"/>
    <w:rsid w:val="001B5D70"/>
    <w:rsid w:val="001B5E3F"/>
    <w:rsid w:val="001B5E8A"/>
    <w:rsid w:val="001B7945"/>
    <w:rsid w:val="001B7EDC"/>
    <w:rsid w:val="001B7FAA"/>
    <w:rsid w:val="001C00E3"/>
    <w:rsid w:val="001C0970"/>
    <w:rsid w:val="001C0AD1"/>
    <w:rsid w:val="001C0E0F"/>
    <w:rsid w:val="001C1967"/>
    <w:rsid w:val="001C1968"/>
    <w:rsid w:val="001C1EAB"/>
    <w:rsid w:val="001C28A3"/>
    <w:rsid w:val="001C2E5B"/>
    <w:rsid w:val="001C2F9B"/>
    <w:rsid w:val="001C30ED"/>
    <w:rsid w:val="001C31DC"/>
    <w:rsid w:val="001C3342"/>
    <w:rsid w:val="001C378B"/>
    <w:rsid w:val="001C38F0"/>
    <w:rsid w:val="001C3ABB"/>
    <w:rsid w:val="001C3C3C"/>
    <w:rsid w:val="001C4843"/>
    <w:rsid w:val="001C4EE5"/>
    <w:rsid w:val="001C53F4"/>
    <w:rsid w:val="001C5B8F"/>
    <w:rsid w:val="001C5BEF"/>
    <w:rsid w:val="001C60E4"/>
    <w:rsid w:val="001C6FEC"/>
    <w:rsid w:val="001C7700"/>
    <w:rsid w:val="001C7872"/>
    <w:rsid w:val="001C791E"/>
    <w:rsid w:val="001C7DBA"/>
    <w:rsid w:val="001C7DD0"/>
    <w:rsid w:val="001D0452"/>
    <w:rsid w:val="001D0607"/>
    <w:rsid w:val="001D1DA3"/>
    <w:rsid w:val="001D2009"/>
    <w:rsid w:val="001D2152"/>
    <w:rsid w:val="001D262A"/>
    <w:rsid w:val="001D29F9"/>
    <w:rsid w:val="001D2A4A"/>
    <w:rsid w:val="001D2E1B"/>
    <w:rsid w:val="001D2FB9"/>
    <w:rsid w:val="001D3279"/>
    <w:rsid w:val="001D3399"/>
    <w:rsid w:val="001D33BC"/>
    <w:rsid w:val="001D3D50"/>
    <w:rsid w:val="001D3DCA"/>
    <w:rsid w:val="001D3EBC"/>
    <w:rsid w:val="001D406E"/>
    <w:rsid w:val="001D45DB"/>
    <w:rsid w:val="001D463F"/>
    <w:rsid w:val="001D4FBB"/>
    <w:rsid w:val="001D568E"/>
    <w:rsid w:val="001D597B"/>
    <w:rsid w:val="001D5B45"/>
    <w:rsid w:val="001D61F4"/>
    <w:rsid w:val="001D6850"/>
    <w:rsid w:val="001D694E"/>
    <w:rsid w:val="001D6E18"/>
    <w:rsid w:val="001D6FF0"/>
    <w:rsid w:val="001E00BD"/>
    <w:rsid w:val="001E04CD"/>
    <w:rsid w:val="001E07B4"/>
    <w:rsid w:val="001E0813"/>
    <w:rsid w:val="001E0A9C"/>
    <w:rsid w:val="001E0E9C"/>
    <w:rsid w:val="001E1322"/>
    <w:rsid w:val="001E1788"/>
    <w:rsid w:val="001E1E46"/>
    <w:rsid w:val="001E1EF5"/>
    <w:rsid w:val="001E20AA"/>
    <w:rsid w:val="001E25EE"/>
    <w:rsid w:val="001E2A04"/>
    <w:rsid w:val="001E2A35"/>
    <w:rsid w:val="001E2B77"/>
    <w:rsid w:val="001E2C91"/>
    <w:rsid w:val="001E353D"/>
    <w:rsid w:val="001E3A84"/>
    <w:rsid w:val="001E3F83"/>
    <w:rsid w:val="001E438A"/>
    <w:rsid w:val="001E43CC"/>
    <w:rsid w:val="001E48E9"/>
    <w:rsid w:val="001E4C44"/>
    <w:rsid w:val="001E4E61"/>
    <w:rsid w:val="001E5103"/>
    <w:rsid w:val="001E537D"/>
    <w:rsid w:val="001E5E1B"/>
    <w:rsid w:val="001E5ED6"/>
    <w:rsid w:val="001E6669"/>
    <w:rsid w:val="001E6708"/>
    <w:rsid w:val="001E683C"/>
    <w:rsid w:val="001E692E"/>
    <w:rsid w:val="001E6ABC"/>
    <w:rsid w:val="001E7157"/>
    <w:rsid w:val="001E726E"/>
    <w:rsid w:val="001E78B1"/>
    <w:rsid w:val="001F022B"/>
    <w:rsid w:val="001F0D96"/>
    <w:rsid w:val="001F17D6"/>
    <w:rsid w:val="001F1BA8"/>
    <w:rsid w:val="001F1C6C"/>
    <w:rsid w:val="001F1D50"/>
    <w:rsid w:val="001F25F3"/>
    <w:rsid w:val="001F280E"/>
    <w:rsid w:val="001F2AE8"/>
    <w:rsid w:val="001F32D7"/>
    <w:rsid w:val="001F376B"/>
    <w:rsid w:val="001F3823"/>
    <w:rsid w:val="001F3F7E"/>
    <w:rsid w:val="001F4F24"/>
    <w:rsid w:val="001F516F"/>
    <w:rsid w:val="001F60C8"/>
    <w:rsid w:val="001F65A5"/>
    <w:rsid w:val="001F6E55"/>
    <w:rsid w:val="001F77CA"/>
    <w:rsid w:val="001F7902"/>
    <w:rsid w:val="001F7A29"/>
    <w:rsid w:val="001F7D18"/>
    <w:rsid w:val="001F7E61"/>
    <w:rsid w:val="001F7FF0"/>
    <w:rsid w:val="002005D8"/>
    <w:rsid w:val="00200B61"/>
    <w:rsid w:val="00200E82"/>
    <w:rsid w:val="00201D4F"/>
    <w:rsid w:val="00201E77"/>
    <w:rsid w:val="002023B5"/>
    <w:rsid w:val="00202E89"/>
    <w:rsid w:val="00202F00"/>
    <w:rsid w:val="00203487"/>
    <w:rsid w:val="002038B6"/>
    <w:rsid w:val="00203B61"/>
    <w:rsid w:val="00203EBC"/>
    <w:rsid w:val="002045A0"/>
    <w:rsid w:val="00204DA4"/>
    <w:rsid w:val="0020525E"/>
    <w:rsid w:val="00205417"/>
    <w:rsid w:val="00205E08"/>
    <w:rsid w:val="00206475"/>
    <w:rsid w:val="002064AC"/>
    <w:rsid w:val="00206AC2"/>
    <w:rsid w:val="00206D3D"/>
    <w:rsid w:val="00206FFF"/>
    <w:rsid w:val="00207120"/>
    <w:rsid w:val="00207159"/>
    <w:rsid w:val="002071CD"/>
    <w:rsid w:val="0020771E"/>
    <w:rsid w:val="00207CDF"/>
    <w:rsid w:val="00207D24"/>
    <w:rsid w:val="00207D52"/>
    <w:rsid w:val="0021009A"/>
    <w:rsid w:val="002102BF"/>
    <w:rsid w:val="002104C0"/>
    <w:rsid w:val="00211044"/>
    <w:rsid w:val="002110EB"/>
    <w:rsid w:val="0021132A"/>
    <w:rsid w:val="00211969"/>
    <w:rsid w:val="00211DCB"/>
    <w:rsid w:val="00211E1F"/>
    <w:rsid w:val="00212059"/>
    <w:rsid w:val="00212DFE"/>
    <w:rsid w:val="0021338A"/>
    <w:rsid w:val="002136BD"/>
    <w:rsid w:val="00213C6B"/>
    <w:rsid w:val="0021437D"/>
    <w:rsid w:val="00214700"/>
    <w:rsid w:val="00214A19"/>
    <w:rsid w:val="00214AFE"/>
    <w:rsid w:val="00215174"/>
    <w:rsid w:val="002156DC"/>
    <w:rsid w:val="00215894"/>
    <w:rsid w:val="002162A9"/>
    <w:rsid w:val="002168A0"/>
    <w:rsid w:val="00216CB7"/>
    <w:rsid w:val="00216F29"/>
    <w:rsid w:val="002170C2"/>
    <w:rsid w:val="0021727E"/>
    <w:rsid w:val="00217467"/>
    <w:rsid w:val="00217926"/>
    <w:rsid w:val="00217B57"/>
    <w:rsid w:val="00217B8E"/>
    <w:rsid w:val="00220102"/>
    <w:rsid w:val="00220172"/>
    <w:rsid w:val="002202E9"/>
    <w:rsid w:val="0022038A"/>
    <w:rsid w:val="0022068A"/>
    <w:rsid w:val="002209A4"/>
    <w:rsid w:val="00220C14"/>
    <w:rsid w:val="0022144E"/>
    <w:rsid w:val="00221511"/>
    <w:rsid w:val="0022175A"/>
    <w:rsid w:val="00221F00"/>
    <w:rsid w:val="0022220D"/>
    <w:rsid w:val="002227A4"/>
    <w:rsid w:val="00223CDF"/>
    <w:rsid w:val="00223DB8"/>
    <w:rsid w:val="00224081"/>
    <w:rsid w:val="002240E7"/>
    <w:rsid w:val="002240F2"/>
    <w:rsid w:val="00224224"/>
    <w:rsid w:val="002243A5"/>
    <w:rsid w:val="002253F0"/>
    <w:rsid w:val="00225634"/>
    <w:rsid w:val="00225F50"/>
    <w:rsid w:val="00226131"/>
    <w:rsid w:val="00226272"/>
    <w:rsid w:val="00226500"/>
    <w:rsid w:val="002265FF"/>
    <w:rsid w:val="00226797"/>
    <w:rsid w:val="00226921"/>
    <w:rsid w:val="00226B2B"/>
    <w:rsid w:val="00227267"/>
    <w:rsid w:val="00227FDC"/>
    <w:rsid w:val="002300FE"/>
    <w:rsid w:val="00230224"/>
    <w:rsid w:val="00230266"/>
    <w:rsid w:val="002306FA"/>
    <w:rsid w:val="002308BB"/>
    <w:rsid w:val="00230FD0"/>
    <w:rsid w:val="00231066"/>
    <w:rsid w:val="002312AE"/>
    <w:rsid w:val="0023265B"/>
    <w:rsid w:val="002334F6"/>
    <w:rsid w:val="00233508"/>
    <w:rsid w:val="002335B6"/>
    <w:rsid w:val="00233B0B"/>
    <w:rsid w:val="00233B87"/>
    <w:rsid w:val="00233C68"/>
    <w:rsid w:val="00233FB3"/>
    <w:rsid w:val="00234574"/>
    <w:rsid w:val="00234914"/>
    <w:rsid w:val="00235471"/>
    <w:rsid w:val="0023573C"/>
    <w:rsid w:val="00235814"/>
    <w:rsid w:val="00235888"/>
    <w:rsid w:val="002358E8"/>
    <w:rsid w:val="00235A1F"/>
    <w:rsid w:val="00235C55"/>
    <w:rsid w:val="0023659F"/>
    <w:rsid w:val="002367C3"/>
    <w:rsid w:val="00236B27"/>
    <w:rsid w:val="00237224"/>
    <w:rsid w:val="00237790"/>
    <w:rsid w:val="0024002A"/>
    <w:rsid w:val="00240057"/>
    <w:rsid w:val="0024069F"/>
    <w:rsid w:val="00240AA2"/>
    <w:rsid w:val="00240EEC"/>
    <w:rsid w:val="0024107E"/>
    <w:rsid w:val="002411D1"/>
    <w:rsid w:val="00241574"/>
    <w:rsid w:val="0024186B"/>
    <w:rsid w:val="0024189A"/>
    <w:rsid w:val="002421A4"/>
    <w:rsid w:val="00242430"/>
    <w:rsid w:val="0024251C"/>
    <w:rsid w:val="00242F74"/>
    <w:rsid w:val="00243778"/>
    <w:rsid w:val="002438FB"/>
    <w:rsid w:val="00243AEC"/>
    <w:rsid w:val="00243E1D"/>
    <w:rsid w:val="0024442F"/>
    <w:rsid w:val="00244494"/>
    <w:rsid w:val="00244CE4"/>
    <w:rsid w:val="00245345"/>
    <w:rsid w:val="00245446"/>
    <w:rsid w:val="00245BB2"/>
    <w:rsid w:val="00246280"/>
    <w:rsid w:val="002462ED"/>
    <w:rsid w:val="00246514"/>
    <w:rsid w:val="00246A08"/>
    <w:rsid w:val="00246CF8"/>
    <w:rsid w:val="0024704B"/>
    <w:rsid w:val="002473D4"/>
    <w:rsid w:val="00247E34"/>
    <w:rsid w:val="0025045E"/>
    <w:rsid w:val="0025055F"/>
    <w:rsid w:val="0025095E"/>
    <w:rsid w:val="00250D70"/>
    <w:rsid w:val="00250F6F"/>
    <w:rsid w:val="00251294"/>
    <w:rsid w:val="0025131A"/>
    <w:rsid w:val="00251DED"/>
    <w:rsid w:val="00252930"/>
    <w:rsid w:val="00252ABC"/>
    <w:rsid w:val="00252D33"/>
    <w:rsid w:val="00253B66"/>
    <w:rsid w:val="00253CE8"/>
    <w:rsid w:val="00253E95"/>
    <w:rsid w:val="00253F33"/>
    <w:rsid w:val="00254B44"/>
    <w:rsid w:val="00254D4B"/>
    <w:rsid w:val="0025571B"/>
    <w:rsid w:val="002557AF"/>
    <w:rsid w:val="0025625F"/>
    <w:rsid w:val="0025678F"/>
    <w:rsid w:val="0025697B"/>
    <w:rsid w:val="00256ED3"/>
    <w:rsid w:val="002577ED"/>
    <w:rsid w:val="0026054F"/>
    <w:rsid w:val="00260824"/>
    <w:rsid w:val="00260FC7"/>
    <w:rsid w:val="00261473"/>
    <w:rsid w:val="00261C80"/>
    <w:rsid w:val="00261CB5"/>
    <w:rsid w:val="00261D7A"/>
    <w:rsid w:val="002628DB"/>
    <w:rsid w:val="002629A1"/>
    <w:rsid w:val="00263DD4"/>
    <w:rsid w:val="00263EBA"/>
    <w:rsid w:val="002640B9"/>
    <w:rsid w:val="00264263"/>
    <w:rsid w:val="002642CC"/>
    <w:rsid w:val="00264590"/>
    <w:rsid w:val="002645DE"/>
    <w:rsid w:val="0026476E"/>
    <w:rsid w:val="0026515B"/>
    <w:rsid w:val="002653F2"/>
    <w:rsid w:val="00265BEC"/>
    <w:rsid w:val="0026631C"/>
    <w:rsid w:val="0026699A"/>
    <w:rsid w:val="002672C3"/>
    <w:rsid w:val="00267B9B"/>
    <w:rsid w:val="00267F51"/>
    <w:rsid w:val="00270207"/>
    <w:rsid w:val="0027067A"/>
    <w:rsid w:val="00270985"/>
    <w:rsid w:val="00271386"/>
    <w:rsid w:val="002715B9"/>
    <w:rsid w:val="0027197A"/>
    <w:rsid w:val="00271FD2"/>
    <w:rsid w:val="002721DD"/>
    <w:rsid w:val="0027252E"/>
    <w:rsid w:val="0027273C"/>
    <w:rsid w:val="00272894"/>
    <w:rsid w:val="002728AC"/>
    <w:rsid w:val="00272B41"/>
    <w:rsid w:val="00272E36"/>
    <w:rsid w:val="0027346A"/>
    <w:rsid w:val="00273632"/>
    <w:rsid w:val="002739F0"/>
    <w:rsid w:val="00273A05"/>
    <w:rsid w:val="00273A33"/>
    <w:rsid w:val="00273CAD"/>
    <w:rsid w:val="00274138"/>
    <w:rsid w:val="00274889"/>
    <w:rsid w:val="00274E58"/>
    <w:rsid w:val="00275A72"/>
    <w:rsid w:val="00275AEA"/>
    <w:rsid w:val="00275C2D"/>
    <w:rsid w:val="00275C44"/>
    <w:rsid w:val="0027634C"/>
    <w:rsid w:val="0027678D"/>
    <w:rsid w:val="00276CC0"/>
    <w:rsid w:val="00280526"/>
    <w:rsid w:val="00280B44"/>
    <w:rsid w:val="002810D6"/>
    <w:rsid w:val="002811D2"/>
    <w:rsid w:val="002814F5"/>
    <w:rsid w:val="00281537"/>
    <w:rsid w:val="002819AE"/>
    <w:rsid w:val="00281EF2"/>
    <w:rsid w:val="00282330"/>
    <w:rsid w:val="00282684"/>
    <w:rsid w:val="00283015"/>
    <w:rsid w:val="00283D5A"/>
    <w:rsid w:val="00283DC7"/>
    <w:rsid w:val="00284302"/>
    <w:rsid w:val="00285316"/>
    <w:rsid w:val="002856B9"/>
    <w:rsid w:val="00285B63"/>
    <w:rsid w:val="002860E1"/>
    <w:rsid w:val="0028617F"/>
    <w:rsid w:val="00287C37"/>
    <w:rsid w:val="00290662"/>
    <w:rsid w:val="0029125F"/>
    <w:rsid w:val="0029134C"/>
    <w:rsid w:val="00291A2F"/>
    <w:rsid w:val="00291BA1"/>
    <w:rsid w:val="00292643"/>
    <w:rsid w:val="002927AA"/>
    <w:rsid w:val="00293774"/>
    <w:rsid w:val="00293853"/>
    <w:rsid w:val="00294129"/>
    <w:rsid w:val="002947EA"/>
    <w:rsid w:val="002948A5"/>
    <w:rsid w:val="002949C9"/>
    <w:rsid w:val="00294A69"/>
    <w:rsid w:val="00294E1A"/>
    <w:rsid w:val="0029552E"/>
    <w:rsid w:val="00295578"/>
    <w:rsid w:val="00296009"/>
    <w:rsid w:val="0029667B"/>
    <w:rsid w:val="00296B00"/>
    <w:rsid w:val="00296B5B"/>
    <w:rsid w:val="00296C70"/>
    <w:rsid w:val="00296EAF"/>
    <w:rsid w:val="00296F26"/>
    <w:rsid w:val="002976C3"/>
    <w:rsid w:val="00297944"/>
    <w:rsid w:val="002A0638"/>
    <w:rsid w:val="002A0BCA"/>
    <w:rsid w:val="002A1091"/>
    <w:rsid w:val="002A162F"/>
    <w:rsid w:val="002A16C1"/>
    <w:rsid w:val="002A1860"/>
    <w:rsid w:val="002A248E"/>
    <w:rsid w:val="002A2507"/>
    <w:rsid w:val="002A2A14"/>
    <w:rsid w:val="002A2B66"/>
    <w:rsid w:val="002A3187"/>
    <w:rsid w:val="002A318D"/>
    <w:rsid w:val="002A32C1"/>
    <w:rsid w:val="002A4283"/>
    <w:rsid w:val="002A46F7"/>
    <w:rsid w:val="002A489F"/>
    <w:rsid w:val="002A4B26"/>
    <w:rsid w:val="002A4D2C"/>
    <w:rsid w:val="002A563F"/>
    <w:rsid w:val="002A570A"/>
    <w:rsid w:val="002A58DF"/>
    <w:rsid w:val="002A5AA4"/>
    <w:rsid w:val="002A5BF7"/>
    <w:rsid w:val="002A5E1F"/>
    <w:rsid w:val="002A5EBF"/>
    <w:rsid w:val="002A65F9"/>
    <w:rsid w:val="002A6633"/>
    <w:rsid w:val="002A6874"/>
    <w:rsid w:val="002A6F71"/>
    <w:rsid w:val="002A7261"/>
    <w:rsid w:val="002A7316"/>
    <w:rsid w:val="002A7507"/>
    <w:rsid w:val="002A7601"/>
    <w:rsid w:val="002A7BA6"/>
    <w:rsid w:val="002B01C6"/>
    <w:rsid w:val="002B0614"/>
    <w:rsid w:val="002B1125"/>
    <w:rsid w:val="002B16A3"/>
    <w:rsid w:val="002B2546"/>
    <w:rsid w:val="002B25D1"/>
    <w:rsid w:val="002B2830"/>
    <w:rsid w:val="002B2E97"/>
    <w:rsid w:val="002B3002"/>
    <w:rsid w:val="002B305A"/>
    <w:rsid w:val="002B36F8"/>
    <w:rsid w:val="002B3BE4"/>
    <w:rsid w:val="002B3CD1"/>
    <w:rsid w:val="002B3EAA"/>
    <w:rsid w:val="002B40B8"/>
    <w:rsid w:val="002B422B"/>
    <w:rsid w:val="002B424F"/>
    <w:rsid w:val="002B4890"/>
    <w:rsid w:val="002B48BC"/>
    <w:rsid w:val="002B49D7"/>
    <w:rsid w:val="002B4A34"/>
    <w:rsid w:val="002B4B2B"/>
    <w:rsid w:val="002B4CB9"/>
    <w:rsid w:val="002B5426"/>
    <w:rsid w:val="002B5D4A"/>
    <w:rsid w:val="002B5F62"/>
    <w:rsid w:val="002B6497"/>
    <w:rsid w:val="002B682F"/>
    <w:rsid w:val="002B6959"/>
    <w:rsid w:val="002B695A"/>
    <w:rsid w:val="002B6B2C"/>
    <w:rsid w:val="002B6C61"/>
    <w:rsid w:val="002B6F0F"/>
    <w:rsid w:val="002B6F94"/>
    <w:rsid w:val="002B7177"/>
    <w:rsid w:val="002B7596"/>
    <w:rsid w:val="002B7973"/>
    <w:rsid w:val="002B7BC1"/>
    <w:rsid w:val="002B7CD9"/>
    <w:rsid w:val="002B7F8D"/>
    <w:rsid w:val="002C01A6"/>
    <w:rsid w:val="002C0CE3"/>
    <w:rsid w:val="002C0D04"/>
    <w:rsid w:val="002C1228"/>
    <w:rsid w:val="002C14C7"/>
    <w:rsid w:val="002C1610"/>
    <w:rsid w:val="002C17B0"/>
    <w:rsid w:val="002C1AA9"/>
    <w:rsid w:val="002C2030"/>
    <w:rsid w:val="002C2270"/>
    <w:rsid w:val="002C24D2"/>
    <w:rsid w:val="002C2F53"/>
    <w:rsid w:val="002C37EA"/>
    <w:rsid w:val="002C3883"/>
    <w:rsid w:val="002C3CCA"/>
    <w:rsid w:val="002C3CF6"/>
    <w:rsid w:val="002C3E02"/>
    <w:rsid w:val="002C3E03"/>
    <w:rsid w:val="002C42D0"/>
    <w:rsid w:val="002C44CB"/>
    <w:rsid w:val="002C4773"/>
    <w:rsid w:val="002C4B11"/>
    <w:rsid w:val="002C4BF1"/>
    <w:rsid w:val="002C4E2B"/>
    <w:rsid w:val="002C4F14"/>
    <w:rsid w:val="002C4F44"/>
    <w:rsid w:val="002C5099"/>
    <w:rsid w:val="002C522C"/>
    <w:rsid w:val="002C5901"/>
    <w:rsid w:val="002C5A3F"/>
    <w:rsid w:val="002C61B7"/>
    <w:rsid w:val="002C6340"/>
    <w:rsid w:val="002C634B"/>
    <w:rsid w:val="002C6A52"/>
    <w:rsid w:val="002C6B0D"/>
    <w:rsid w:val="002C6DF9"/>
    <w:rsid w:val="002C6E86"/>
    <w:rsid w:val="002C7661"/>
    <w:rsid w:val="002C786A"/>
    <w:rsid w:val="002D0444"/>
    <w:rsid w:val="002D06B7"/>
    <w:rsid w:val="002D0AC5"/>
    <w:rsid w:val="002D0BB7"/>
    <w:rsid w:val="002D0D74"/>
    <w:rsid w:val="002D17E8"/>
    <w:rsid w:val="002D1A12"/>
    <w:rsid w:val="002D1B14"/>
    <w:rsid w:val="002D1F14"/>
    <w:rsid w:val="002D266B"/>
    <w:rsid w:val="002D2AF1"/>
    <w:rsid w:val="002D3367"/>
    <w:rsid w:val="002D33FF"/>
    <w:rsid w:val="002D3823"/>
    <w:rsid w:val="002D3C55"/>
    <w:rsid w:val="002D43BB"/>
    <w:rsid w:val="002D4504"/>
    <w:rsid w:val="002D45DB"/>
    <w:rsid w:val="002D470E"/>
    <w:rsid w:val="002D536D"/>
    <w:rsid w:val="002D5558"/>
    <w:rsid w:val="002D56AE"/>
    <w:rsid w:val="002D5E4C"/>
    <w:rsid w:val="002D6B9E"/>
    <w:rsid w:val="002D7293"/>
    <w:rsid w:val="002D747A"/>
    <w:rsid w:val="002D7902"/>
    <w:rsid w:val="002D79DF"/>
    <w:rsid w:val="002D7BDE"/>
    <w:rsid w:val="002E0269"/>
    <w:rsid w:val="002E0809"/>
    <w:rsid w:val="002E1606"/>
    <w:rsid w:val="002E1660"/>
    <w:rsid w:val="002E1FA6"/>
    <w:rsid w:val="002E2027"/>
    <w:rsid w:val="002E2169"/>
    <w:rsid w:val="002E2F09"/>
    <w:rsid w:val="002E30F8"/>
    <w:rsid w:val="002E3716"/>
    <w:rsid w:val="002E39DB"/>
    <w:rsid w:val="002E3ADA"/>
    <w:rsid w:val="002E41AA"/>
    <w:rsid w:val="002E45D9"/>
    <w:rsid w:val="002E4BA0"/>
    <w:rsid w:val="002E4D01"/>
    <w:rsid w:val="002E4D37"/>
    <w:rsid w:val="002E5662"/>
    <w:rsid w:val="002E58A5"/>
    <w:rsid w:val="002E60B7"/>
    <w:rsid w:val="002E679F"/>
    <w:rsid w:val="002E6998"/>
    <w:rsid w:val="002E6A8C"/>
    <w:rsid w:val="002E6FFF"/>
    <w:rsid w:val="002E79F6"/>
    <w:rsid w:val="002E7D55"/>
    <w:rsid w:val="002F03E8"/>
    <w:rsid w:val="002F090F"/>
    <w:rsid w:val="002F0CDB"/>
    <w:rsid w:val="002F0E46"/>
    <w:rsid w:val="002F105E"/>
    <w:rsid w:val="002F1238"/>
    <w:rsid w:val="002F12CB"/>
    <w:rsid w:val="002F147B"/>
    <w:rsid w:val="002F15C0"/>
    <w:rsid w:val="002F1841"/>
    <w:rsid w:val="002F18C0"/>
    <w:rsid w:val="002F1CBF"/>
    <w:rsid w:val="002F1DCE"/>
    <w:rsid w:val="002F1DE3"/>
    <w:rsid w:val="002F2141"/>
    <w:rsid w:val="002F241D"/>
    <w:rsid w:val="002F2D0A"/>
    <w:rsid w:val="002F2FE2"/>
    <w:rsid w:val="002F3417"/>
    <w:rsid w:val="002F35EE"/>
    <w:rsid w:val="002F364E"/>
    <w:rsid w:val="002F3A2C"/>
    <w:rsid w:val="002F4725"/>
    <w:rsid w:val="002F475B"/>
    <w:rsid w:val="002F4A61"/>
    <w:rsid w:val="002F6104"/>
    <w:rsid w:val="002F64C7"/>
    <w:rsid w:val="002F6653"/>
    <w:rsid w:val="002F6F08"/>
    <w:rsid w:val="002F789D"/>
    <w:rsid w:val="002F7BE3"/>
    <w:rsid w:val="002F7D93"/>
    <w:rsid w:val="00300298"/>
    <w:rsid w:val="00300729"/>
    <w:rsid w:val="003009EC"/>
    <w:rsid w:val="00301E1B"/>
    <w:rsid w:val="00303354"/>
    <w:rsid w:val="003035C9"/>
    <w:rsid w:val="00303F24"/>
    <w:rsid w:val="00304250"/>
    <w:rsid w:val="003044B6"/>
    <w:rsid w:val="00304AE8"/>
    <w:rsid w:val="00304BCE"/>
    <w:rsid w:val="00304BCF"/>
    <w:rsid w:val="003059A1"/>
    <w:rsid w:val="00306117"/>
    <w:rsid w:val="003062BF"/>
    <w:rsid w:val="00306555"/>
    <w:rsid w:val="00306AFB"/>
    <w:rsid w:val="00306DA9"/>
    <w:rsid w:val="003076C0"/>
    <w:rsid w:val="0030776B"/>
    <w:rsid w:val="00307807"/>
    <w:rsid w:val="00307927"/>
    <w:rsid w:val="00307E18"/>
    <w:rsid w:val="003105DB"/>
    <w:rsid w:val="00310634"/>
    <w:rsid w:val="003108E7"/>
    <w:rsid w:val="00310A88"/>
    <w:rsid w:val="00310C83"/>
    <w:rsid w:val="0031129D"/>
    <w:rsid w:val="00311818"/>
    <w:rsid w:val="00311AC6"/>
    <w:rsid w:val="003123F2"/>
    <w:rsid w:val="003128E0"/>
    <w:rsid w:val="00312B5D"/>
    <w:rsid w:val="00312BB9"/>
    <w:rsid w:val="00312C0D"/>
    <w:rsid w:val="00313C3F"/>
    <w:rsid w:val="00313E58"/>
    <w:rsid w:val="003141B2"/>
    <w:rsid w:val="00314509"/>
    <w:rsid w:val="00314EC4"/>
    <w:rsid w:val="00315686"/>
    <w:rsid w:val="00315A0B"/>
    <w:rsid w:val="00315B44"/>
    <w:rsid w:val="00315ECB"/>
    <w:rsid w:val="003162E2"/>
    <w:rsid w:val="00316D5C"/>
    <w:rsid w:val="00317566"/>
    <w:rsid w:val="0031771F"/>
    <w:rsid w:val="0031779E"/>
    <w:rsid w:val="00317976"/>
    <w:rsid w:val="003179D4"/>
    <w:rsid w:val="00317EE8"/>
    <w:rsid w:val="00317F51"/>
    <w:rsid w:val="00317FD4"/>
    <w:rsid w:val="003200B2"/>
    <w:rsid w:val="0032019C"/>
    <w:rsid w:val="0032022C"/>
    <w:rsid w:val="00320B04"/>
    <w:rsid w:val="00320D6D"/>
    <w:rsid w:val="00321C0D"/>
    <w:rsid w:val="00322141"/>
    <w:rsid w:val="00322148"/>
    <w:rsid w:val="00322669"/>
    <w:rsid w:val="00322957"/>
    <w:rsid w:val="0032297B"/>
    <w:rsid w:val="00322A2C"/>
    <w:rsid w:val="00323265"/>
    <w:rsid w:val="003236A3"/>
    <w:rsid w:val="003236BD"/>
    <w:rsid w:val="003237B9"/>
    <w:rsid w:val="00323B1B"/>
    <w:rsid w:val="00323DA6"/>
    <w:rsid w:val="00323DDE"/>
    <w:rsid w:val="00323FED"/>
    <w:rsid w:val="003240B6"/>
    <w:rsid w:val="003246F8"/>
    <w:rsid w:val="003251F3"/>
    <w:rsid w:val="00325C2C"/>
    <w:rsid w:val="00325F1E"/>
    <w:rsid w:val="0032632B"/>
    <w:rsid w:val="00327229"/>
    <w:rsid w:val="003272ED"/>
    <w:rsid w:val="00327A95"/>
    <w:rsid w:val="00327B98"/>
    <w:rsid w:val="00327BD5"/>
    <w:rsid w:val="00327DCE"/>
    <w:rsid w:val="00330110"/>
    <w:rsid w:val="003306F9"/>
    <w:rsid w:val="003308EB"/>
    <w:rsid w:val="00330996"/>
    <w:rsid w:val="00330BBA"/>
    <w:rsid w:val="00331165"/>
    <w:rsid w:val="00331289"/>
    <w:rsid w:val="0033136E"/>
    <w:rsid w:val="003315C6"/>
    <w:rsid w:val="00331626"/>
    <w:rsid w:val="003328FC"/>
    <w:rsid w:val="00332C8B"/>
    <w:rsid w:val="00332F67"/>
    <w:rsid w:val="00333180"/>
    <w:rsid w:val="00333B67"/>
    <w:rsid w:val="003343EB"/>
    <w:rsid w:val="003346EC"/>
    <w:rsid w:val="003347C2"/>
    <w:rsid w:val="00334F15"/>
    <w:rsid w:val="00334FFE"/>
    <w:rsid w:val="0033534E"/>
    <w:rsid w:val="00335568"/>
    <w:rsid w:val="003355FF"/>
    <w:rsid w:val="003357EE"/>
    <w:rsid w:val="003358BE"/>
    <w:rsid w:val="00335AA2"/>
    <w:rsid w:val="00335B1F"/>
    <w:rsid w:val="00335CEB"/>
    <w:rsid w:val="00335FA2"/>
    <w:rsid w:val="003360B0"/>
    <w:rsid w:val="00336803"/>
    <w:rsid w:val="00336D4D"/>
    <w:rsid w:val="003374B7"/>
    <w:rsid w:val="0033786F"/>
    <w:rsid w:val="003378F8"/>
    <w:rsid w:val="00337F9D"/>
    <w:rsid w:val="0034043F"/>
    <w:rsid w:val="003406D9"/>
    <w:rsid w:val="003408D3"/>
    <w:rsid w:val="00340AEA"/>
    <w:rsid w:val="00341404"/>
    <w:rsid w:val="0034156E"/>
    <w:rsid w:val="00341826"/>
    <w:rsid w:val="00341C7E"/>
    <w:rsid w:val="00341F6B"/>
    <w:rsid w:val="00342498"/>
    <w:rsid w:val="003427D9"/>
    <w:rsid w:val="00342A0D"/>
    <w:rsid w:val="00342D4F"/>
    <w:rsid w:val="00343099"/>
    <w:rsid w:val="00343150"/>
    <w:rsid w:val="003437D4"/>
    <w:rsid w:val="003438EB"/>
    <w:rsid w:val="00343D28"/>
    <w:rsid w:val="003445B0"/>
    <w:rsid w:val="00344638"/>
    <w:rsid w:val="00344658"/>
    <w:rsid w:val="00344975"/>
    <w:rsid w:val="00344AF9"/>
    <w:rsid w:val="00345AB9"/>
    <w:rsid w:val="00345E04"/>
    <w:rsid w:val="003466E4"/>
    <w:rsid w:val="00347503"/>
    <w:rsid w:val="00347606"/>
    <w:rsid w:val="00347B5E"/>
    <w:rsid w:val="003500FD"/>
    <w:rsid w:val="00350305"/>
    <w:rsid w:val="00350CEB"/>
    <w:rsid w:val="00350D47"/>
    <w:rsid w:val="00350E48"/>
    <w:rsid w:val="00350F3B"/>
    <w:rsid w:val="00351150"/>
    <w:rsid w:val="003512DC"/>
    <w:rsid w:val="003513A7"/>
    <w:rsid w:val="00352ACA"/>
    <w:rsid w:val="00352E17"/>
    <w:rsid w:val="00353018"/>
    <w:rsid w:val="0035301C"/>
    <w:rsid w:val="00353261"/>
    <w:rsid w:val="00353411"/>
    <w:rsid w:val="00353C65"/>
    <w:rsid w:val="00354206"/>
    <w:rsid w:val="00354492"/>
    <w:rsid w:val="00354505"/>
    <w:rsid w:val="003545F5"/>
    <w:rsid w:val="003546B4"/>
    <w:rsid w:val="00354B9B"/>
    <w:rsid w:val="00354D25"/>
    <w:rsid w:val="00354E1D"/>
    <w:rsid w:val="00355693"/>
    <w:rsid w:val="00355B7B"/>
    <w:rsid w:val="003560AA"/>
    <w:rsid w:val="0035677D"/>
    <w:rsid w:val="00356AD8"/>
    <w:rsid w:val="00356C42"/>
    <w:rsid w:val="00356CDE"/>
    <w:rsid w:val="00356DB2"/>
    <w:rsid w:val="00356F56"/>
    <w:rsid w:val="003570FD"/>
    <w:rsid w:val="0035751D"/>
    <w:rsid w:val="0035764C"/>
    <w:rsid w:val="00360553"/>
    <w:rsid w:val="0036071B"/>
    <w:rsid w:val="00360995"/>
    <w:rsid w:val="00360B96"/>
    <w:rsid w:val="00361856"/>
    <w:rsid w:val="003618BE"/>
    <w:rsid w:val="00361BFF"/>
    <w:rsid w:val="003627EB"/>
    <w:rsid w:val="00362A86"/>
    <w:rsid w:val="00362F63"/>
    <w:rsid w:val="00363971"/>
    <w:rsid w:val="003643DE"/>
    <w:rsid w:val="003645B0"/>
    <w:rsid w:val="003645C2"/>
    <w:rsid w:val="00364771"/>
    <w:rsid w:val="00364ADF"/>
    <w:rsid w:val="003654E1"/>
    <w:rsid w:val="00365DF6"/>
    <w:rsid w:val="003667EC"/>
    <w:rsid w:val="003669FC"/>
    <w:rsid w:val="00366EC3"/>
    <w:rsid w:val="00366F80"/>
    <w:rsid w:val="00366FA7"/>
    <w:rsid w:val="0036724E"/>
    <w:rsid w:val="003672D3"/>
    <w:rsid w:val="00367454"/>
    <w:rsid w:val="00367530"/>
    <w:rsid w:val="00367890"/>
    <w:rsid w:val="00367F5F"/>
    <w:rsid w:val="00370254"/>
    <w:rsid w:val="00370603"/>
    <w:rsid w:val="0037060E"/>
    <w:rsid w:val="003706AB"/>
    <w:rsid w:val="00371157"/>
    <w:rsid w:val="0037116F"/>
    <w:rsid w:val="00371F78"/>
    <w:rsid w:val="00372107"/>
    <w:rsid w:val="003726D7"/>
    <w:rsid w:val="00372848"/>
    <w:rsid w:val="003729A6"/>
    <w:rsid w:val="00372BC0"/>
    <w:rsid w:val="00372ED9"/>
    <w:rsid w:val="00373132"/>
    <w:rsid w:val="0037336F"/>
    <w:rsid w:val="00373736"/>
    <w:rsid w:val="003740A6"/>
    <w:rsid w:val="00374513"/>
    <w:rsid w:val="00374C5D"/>
    <w:rsid w:val="003750D7"/>
    <w:rsid w:val="003752AE"/>
    <w:rsid w:val="003754CD"/>
    <w:rsid w:val="00375846"/>
    <w:rsid w:val="00375B78"/>
    <w:rsid w:val="00375CFB"/>
    <w:rsid w:val="00375F60"/>
    <w:rsid w:val="003765A3"/>
    <w:rsid w:val="003767EC"/>
    <w:rsid w:val="00376CFF"/>
    <w:rsid w:val="00377099"/>
    <w:rsid w:val="00377478"/>
    <w:rsid w:val="00377DC5"/>
    <w:rsid w:val="00377E7B"/>
    <w:rsid w:val="00377FAA"/>
    <w:rsid w:val="00380836"/>
    <w:rsid w:val="00380984"/>
    <w:rsid w:val="00380ADE"/>
    <w:rsid w:val="00380E7E"/>
    <w:rsid w:val="0038113E"/>
    <w:rsid w:val="0038164F"/>
    <w:rsid w:val="00381F66"/>
    <w:rsid w:val="00381FAF"/>
    <w:rsid w:val="00382011"/>
    <w:rsid w:val="00382ABD"/>
    <w:rsid w:val="00382E89"/>
    <w:rsid w:val="00382F68"/>
    <w:rsid w:val="00382FC8"/>
    <w:rsid w:val="003831D6"/>
    <w:rsid w:val="0038351A"/>
    <w:rsid w:val="00383DC5"/>
    <w:rsid w:val="003843D9"/>
    <w:rsid w:val="003847F2"/>
    <w:rsid w:val="0038527D"/>
    <w:rsid w:val="003864F5"/>
    <w:rsid w:val="00386722"/>
    <w:rsid w:val="00386A36"/>
    <w:rsid w:val="00386C77"/>
    <w:rsid w:val="00386EF4"/>
    <w:rsid w:val="0038720B"/>
    <w:rsid w:val="0038721E"/>
    <w:rsid w:val="00387B4C"/>
    <w:rsid w:val="00387CFC"/>
    <w:rsid w:val="003900AF"/>
    <w:rsid w:val="003906F5"/>
    <w:rsid w:val="00390C50"/>
    <w:rsid w:val="00391373"/>
    <w:rsid w:val="0039168C"/>
    <w:rsid w:val="00391948"/>
    <w:rsid w:val="00391A8B"/>
    <w:rsid w:val="00391E98"/>
    <w:rsid w:val="00392226"/>
    <w:rsid w:val="003925BB"/>
    <w:rsid w:val="00393033"/>
    <w:rsid w:val="003930F1"/>
    <w:rsid w:val="00393DB5"/>
    <w:rsid w:val="003940D5"/>
    <w:rsid w:val="003942C3"/>
    <w:rsid w:val="003943A2"/>
    <w:rsid w:val="003944D9"/>
    <w:rsid w:val="00394B83"/>
    <w:rsid w:val="003950F8"/>
    <w:rsid w:val="00395333"/>
    <w:rsid w:val="0039572A"/>
    <w:rsid w:val="00395730"/>
    <w:rsid w:val="00395ACA"/>
    <w:rsid w:val="00395B04"/>
    <w:rsid w:val="00395B4F"/>
    <w:rsid w:val="00395C0B"/>
    <w:rsid w:val="003961A3"/>
    <w:rsid w:val="00396614"/>
    <w:rsid w:val="00396FAA"/>
    <w:rsid w:val="003A00FD"/>
    <w:rsid w:val="003A0691"/>
    <w:rsid w:val="003A0767"/>
    <w:rsid w:val="003A07E6"/>
    <w:rsid w:val="003A0836"/>
    <w:rsid w:val="003A087B"/>
    <w:rsid w:val="003A0D5A"/>
    <w:rsid w:val="003A1119"/>
    <w:rsid w:val="003A179E"/>
    <w:rsid w:val="003A1838"/>
    <w:rsid w:val="003A1B2E"/>
    <w:rsid w:val="003A1D09"/>
    <w:rsid w:val="003A2200"/>
    <w:rsid w:val="003A2BEB"/>
    <w:rsid w:val="003A2CEA"/>
    <w:rsid w:val="003A2FF8"/>
    <w:rsid w:val="003A320B"/>
    <w:rsid w:val="003A3823"/>
    <w:rsid w:val="003A38A3"/>
    <w:rsid w:val="003A393C"/>
    <w:rsid w:val="003A3AAB"/>
    <w:rsid w:val="003A3AB4"/>
    <w:rsid w:val="003A3CEA"/>
    <w:rsid w:val="003A3E30"/>
    <w:rsid w:val="003A3ECD"/>
    <w:rsid w:val="003A41BB"/>
    <w:rsid w:val="003A4729"/>
    <w:rsid w:val="003A4782"/>
    <w:rsid w:val="003A4A88"/>
    <w:rsid w:val="003A4B0E"/>
    <w:rsid w:val="003A4BBD"/>
    <w:rsid w:val="003A4DEE"/>
    <w:rsid w:val="003A5030"/>
    <w:rsid w:val="003A5EE3"/>
    <w:rsid w:val="003A5F80"/>
    <w:rsid w:val="003A617B"/>
    <w:rsid w:val="003A6446"/>
    <w:rsid w:val="003A64F4"/>
    <w:rsid w:val="003A663B"/>
    <w:rsid w:val="003A6940"/>
    <w:rsid w:val="003A72B8"/>
    <w:rsid w:val="003A72FD"/>
    <w:rsid w:val="003A7A61"/>
    <w:rsid w:val="003A7BC4"/>
    <w:rsid w:val="003B16FD"/>
    <w:rsid w:val="003B17AA"/>
    <w:rsid w:val="003B22D5"/>
    <w:rsid w:val="003B2377"/>
    <w:rsid w:val="003B2C39"/>
    <w:rsid w:val="003B2CFB"/>
    <w:rsid w:val="003B30FE"/>
    <w:rsid w:val="003B35F7"/>
    <w:rsid w:val="003B367F"/>
    <w:rsid w:val="003B3D46"/>
    <w:rsid w:val="003B4048"/>
    <w:rsid w:val="003B40F4"/>
    <w:rsid w:val="003B4260"/>
    <w:rsid w:val="003B53BD"/>
    <w:rsid w:val="003B5601"/>
    <w:rsid w:val="003B571A"/>
    <w:rsid w:val="003B5EF6"/>
    <w:rsid w:val="003B5F65"/>
    <w:rsid w:val="003B60C7"/>
    <w:rsid w:val="003B612A"/>
    <w:rsid w:val="003B636C"/>
    <w:rsid w:val="003B739D"/>
    <w:rsid w:val="003B743B"/>
    <w:rsid w:val="003B752C"/>
    <w:rsid w:val="003B766E"/>
    <w:rsid w:val="003C08AD"/>
    <w:rsid w:val="003C09A8"/>
    <w:rsid w:val="003C1171"/>
    <w:rsid w:val="003C1A10"/>
    <w:rsid w:val="003C1E45"/>
    <w:rsid w:val="003C2009"/>
    <w:rsid w:val="003C25F0"/>
    <w:rsid w:val="003C29CE"/>
    <w:rsid w:val="003C2A9F"/>
    <w:rsid w:val="003C3279"/>
    <w:rsid w:val="003C3ACC"/>
    <w:rsid w:val="003C463F"/>
    <w:rsid w:val="003C4E23"/>
    <w:rsid w:val="003C4E31"/>
    <w:rsid w:val="003C5124"/>
    <w:rsid w:val="003C585C"/>
    <w:rsid w:val="003C590A"/>
    <w:rsid w:val="003C595A"/>
    <w:rsid w:val="003C66AB"/>
    <w:rsid w:val="003C66E4"/>
    <w:rsid w:val="003C6C75"/>
    <w:rsid w:val="003C6E0A"/>
    <w:rsid w:val="003C6FA3"/>
    <w:rsid w:val="003C7202"/>
    <w:rsid w:val="003C738F"/>
    <w:rsid w:val="003C7578"/>
    <w:rsid w:val="003C77D3"/>
    <w:rsid w:val="003C77EB"/>
    <w:rsid w:val="003D0121"/>
    <w:rsid w:val="003D07F2"/>
    <w:rsid w:val="003D0BCA"/>
    <w:rsid w:val="003D1566"/>
    <w:rsid w:val="003D1B25"/>
    <w:rsid w:val="003D1EF8"/>
    <w:rsid w:val="003D2A68"/>
    <w:rsid w:val="003D2FFD"/>
    <w:rsid w:val="003D3165"/>
    <w:rsid w:val="003D33BE"/>
    <w:rsid w:val="003D3495"/>
    <w:rsid w:val="003D358B"/>
    <w:rsid w:val="003D3B1F"/>
    <w:rsid w:val="003D3CEB"/>
    <w:rsid w:val="003D3EA3"/>
    <w:rsid w:val="003D4325"/>
    <w:rsid w:val="003D433F"/>
    <w:rsid w:val="003D47D1"/>
    <w:rsid w:val="003D4857"/>
    <w:rsid w:val="003D4F75"/>
    <w:rsid w:val="003D53A3"/>
    <w:rsid w:val="003D55DF"/>
    <w:rsid w:val="003D5839"/>
    <w:rsid w:val="003D5BC3"/>
    <w:rsid w:val="003D61FF"/>
    <w:rsid w:val="003D6B96"/>
    <w:rsid w:val="003D79CF"/>
    <w:rsid w:val="003D7F1F"/>
    <w:rsid w:val="003D7FB6"/>
    <w:rsid w:val="003E0096"/>
    <w:rsid w:val="003E021D"/>
    <w:rsid w:val="003E07CD"/>
    <w:rsid w:val="003E08FA"/>
    <w:rsid w:val="003E0E6B"/>
    <w:rsid w:val="003E196E"/>
    <w:rsid w:val="003E23BE"/>
    <w:rsid w:val="003E2982"/>
    <w:rsid w:val="003E3C47"/>
    <w:rsid w:val="003E3D42"/>
    <w:rsid w:val="003E42AA"/>
    <w:rsid w:val="003E43A7"/>
    <w:rsid w:val="003E459D"/>
    <w:rsid w:val="003E5C15"/>
    <w:rsid w:val="003E5DEA"/>
    <w:rsid w:val="003E60C8"/>
    <w:rsid w:val="003E679E"/>
    <w:rsid w:val="003E7257"/>
    <w:rsid w:val="003E7D22"/>
    <w:rsid w:val="003F1282"/>
    <w:rsid w:val="003F16EA"/>
    <w:rsid w:val="003F17C6"/>
    <w:rsid w:val="003F1B31"/>
    <w:rsid w:val="003F1DE0"/>
    <w:rsid w:val="003F211E"/>
    <w:rsid w:val="003F2232"/>
    <w:rsid w:val="003F2351"/>
    <w:rsid w:val="003F2423"/>
    <w:rsid w:val="003F2633"/>
    <w:rsid w:val="003F263E"/>
    <w:rsid w:val="003F2860"/>
    <w:rsid w:val="003F28F8"/>
    <w:rsid w:val="003F2A16"/>
    <w:rsid w:val="003F2BB6"/>
    <w:rsid w:val="003F2F44"/>
    <w:rsid w:val="003F32F2"/>
    <w:rsid w:val="003F333D"/>
    <w:rsid w:val="003F38A9"/>
    <w:rsid w:val="003F3A4D"/>
    <w:rsid w:val="003F408A"/>
    <w:rsid w:val="003F43C6"/>
    <w:rsid w:val="003F477F"/>
    <w:rsid w:val="003F48A1"/>
    <w:rsid w:val="003F4FB8"/>
    <w:rsid w:val="003F5870"/>
    <w:rsid w:val="003F6116"/>
    <w:rsid w:val="003F6B22"/>
    <w:rsid w:val="003F70D2"/>
    <w:rsid w:val="003F726A"/>
    <w:rsid w:val="003F73EF"/>
    <w:rsid w:val="003F782F"/>
    <w:rsid w:val="003F789A"/>
    <w:rsid w:val="003F78B4"/>
    <w:rsid w:val="003F7920"/>
    <w:rsid w:val="003F79CD"/>
    <w:rsid w:val="003F7C80"/>
    <w:rsid w:val="003F7EF7"/>
    <w:rsid w:val="004005C1"/>
    <w:rsid w:val="00401F74"/>
    <w:rsid w:val="004020FA"/>
    <w:rsid w:val="004022BD"/>
    <w:rsid w:val="004025C8"/>
    <w:rsid w:val="00402869"/>
    <w:rsid w:val="004030FD"/>
    <w:rsid w:val="00403ED9"/>
    <w:rsid w:val="0040464B"/>
    <w:rsid w:val="004048E8"/>
    <w:rsid w:val="00404FBA"/>
    <w:rsid w:val="0040527C"/>
    <w:rsid w:val="004055B3"/>
    <w:rsid w:val="0040595F"/>
    <w:rsid w:val="00406142"/>
    <w:rsid w:val="00406CB6"/>
    <w:rsid w:val="00407465"/>
    <w:rsid w:val="004074F3"/>
    <w:rsid w:val="00407A73"/>
    <w:rsid w:val="00407CA0"/>
    <w:rsid w:val="00410325"/>
    <w:rsid w:val="004107AE"/>
    <w:rsid w:val="004107CA"/>
    <w:rsid w:val="00410CC7"/>
    <w:rsid w:val="004114E7"/>
    <w:rsid w:val="00411679"/>
    <w:rsid w:val="00411B54"/>
    <w:rsid w:val="004124AD"/>
    <w:rsid w:val="00412624"/>
    <w:rsid w:val="00412C10"/>
    <w:rsid w:val="00412DE2"/>
    <w:rsid w:val="004131E3"/>
    <w:rsid w:val="004132D0"/>
    <w:rsid w:val="00413309"/>
    <w:rsid w:val="00413578"/>
    <w:rsid w:val="00413C02"/>
    <w:rsid w:val="00413D03"/>
    <w:rsid w:val="00413D7F"/>
    <w:rsid w:val="00413F21"/>
    <w:rsid w:val="004143C1"/>
    <w:rsid w:val="0041471F"/>
    <w:rsid w:val="004154E6"/>
    <w:rsid w:val="00415A3F"/>
    <w:rsid w:val="00415A42"/>
    <w:rsid w:val="00415E24"/>
    <w:rsid w:val="004160EB"/>
    <w:rsid w:val="004160FF"/>
    <w:rsid w:val="004161CE"/>
    <w:rsid w:val="00416678"/>
    <w:rsid w:val="00416AB8"/>
    <w:rsid w:val="00416D6C"/>
    <w:rsid w:val="004179C8"/>
    <w:rsid w:val="00417AA4"/>
    <w:rsid w:val="00417E89"/>
    <w:rsid w:val="00420359"/>
    <w:rsid w:val="00420720"/>
    <w:rsid w:val="00420A9F"/>
    <w:rsid w:val="00421308"/>
    <w:rsid w:val="004221DF"/>
    <w:rsid w:val="004221E2"/>
    <w:rsid w:val="004224EB"/>
    <w:rsid w:val="00422ACB"/>
    <w:rsid w:val="00422AE1"/>
    <w:rsid w:val="00422B03"/>
    <w:rsid w:val="004233A5"/>
    <w:rsid w:val="004237A9"/>
    <w:rsid w:val="004237FA"/>
    <w:rsid w:val="00423891"/>
    <w:rsid w:val="004238C1"/>
    <w:rsid w:val="00424136"/>
    <w:rsid w:val="00424828"/>
    <w:rsid w:val="004251E2"/>
    <w:rsid w:val="00425D1C"/>
    <w:rsid w:val="00426C10"/>
    <w:rsid w:val="00427563"/>
    <w:rsid w:val="00427AFB"/>
    <w:rsid w:val="00427C03"/>
    <w:rsid w:val="00430E4E"/>
    <w:rsid w:val="00430EC6"/>
    <w:rsid w:val="00431476"/>
    <w:rsid w:val="00431765"/>
    <w:rsid w:val="00431B41"/>
    <w:rsid w:val="00431BBC"/>
    <w:rsid w:val="00432D6F"/>
    <w:rsid w:val="004330E3"/>
    <w:rsid w:val="00433A1A"/>
    <w:rsid w:val="00433AFE"/>
    <w:rsid w:val="00433C54"/>
    <w:rsid w:val="00434682"/>
    <w:rsid w:val="00434981"/>
    <w:rsid w:val="00434E56"/>
    <w:rsid w:val="004351CD"/>
    <w:rsid w:val="004354E3"/>
    <w:rsid w:val="004358EB"/>
    <w:rsid w:val="00435A25"/>
    <w:rsid w:val="00435DF7"/>
    <w:rsid w:val="00436502"/>
    <w:rsid w:val="004367A6"/>
    <w:rsid w:val="00436D93"/>
    <w:rsid w:val="0043706D"/>
    <w:rsid w:val="0043716E"/>
    <w:rsid w:val="004372B5"/>
    <w:rsid w:val="004376F7"/>
    <w:rsid w:val="0043773E"/>
    <w:rsid w:val="00437A91"/>
    <w:rsid w:val="00437C69"/>
    <w:rsid w:val="00437D71"/>
    <w:rsid w:val="00440A5E"/>
    <w:rsid w:val="00440A9E"/>
    <w:rsid w:val="00440D6D"/>
    <w:rsid w:val="00440E39"/>
    <w:rsid w:val="00441112"/>
    <w:rsid w:val="004417B4"/>
    <w:rsid w:val="00441BF8"/>
    <w:rsid w:val="00441EB5"/>
    <w:rsid w:val="00442256"/>
    <w:rsid w:val="0044260E"/>
    <w:rsid w:val="00442C1D"/>
    <w:rsid w:val="00442FD0"/>
    <w:rsid w:val="00442FD9"/>
    <w:rsid w:val="00443081"/>
    <w:rsid w:val="004430D0"/>
    <w:rsid w:val="0044319F"/>
    <w:rsid w:val="00443327"/>
    <w:rsid w:val="00443A10"/>
    <w:rsid w:val="00443DC5"/>
    <w:rsid w:val="00444A83"/>
    <w:rsid w:val="00444D3C"/>
    <w:rsid w:val="00444DD3"/>
    <w:rsid w:val="00444ECF"/>
    <w:rsid w:val="00446B15"/>
    <w:rsid w:val="00447089"/>
    <w:rsid w:val="00447097"/>
    <w:rsid w:val="004474C3"/>
    <w:rsid w:val="0044785D"/>
    <w:rsid w:val="0045021E"/>
    <w:rsid w:val="004504AC"/>
    <w:rsid w:val="0045134E"/>
    <w:rsid w:val="0045139D"/>
    <w:rsid w:val="00451487"/>
    <w:rsid w:val="00451828"/>
    <w:rsid w:val="004518AA"/>
    <w:rsid w:val="00452A24"/>
    <w:rsid w:val="00452DEB"/>
    <w:rsid w:val="00452FD9"/>
    <w:rsid w:val="004532F8"/>
    <w:rsid w:val="004537B4"/>
    <w:rsid w:val="00453B77"/>
    <w:rsid w:val="004549D0"/>
    <w:rsid w:val="00454A7D"/>
    <w:rsid w:val="00454AFC"/>
    <w:rsid w:val="00454DC4"/>
    <w:rsid w:val="00454E5B"/>
    <w:rsid w:val="00455803"/>
    <w:rsid w:val="0045678B"/>
    <w:rsid w:val="00456A64"/>
    <w:rsid w:val="00456C16"/>
    <w:rsid w:val="00457832"/>
    <w:rsid w:val="00457BEE"/>
    <w:rsid w:val="004602B4"/>
    <w:rsid w:val="00460578"/>
    <w:rsid w:val="004605C5"/>
    <w:rsid w:val="00460FC2"/>
    <w:rsid w:val="004617C7"/>
    <w:rsid w:val="00461819"/>
    <w:rsid w:val="00462CA4"/>
    <w:rsid w:val="004630D0"/>
    <w:rsid w:val="00463292"/>
    <w:rsid w:val="00463472"/>
    <w:rsid w:val="00463B1C"/>
    <w:rsid w:val="00463D0B"/>
    <w:rsid w:val="00463D66"/>
    <w:rsid w:val="00463DA5"/>
    <w:rsid w:val="00464592"/>
    <w:rsid w:val="00464CA0"/>
    <w:rsid w:val="00464F6D"/>
    <w:rsid w:val="00465595"/>
    <w:rsid w:val="0046592B"/>
    <w:rsid w:val="00465FB3"/>
    <w:rsid w:val="0046610D"/>
    <w:rsid w:val="004661A4"/>
    <w:rsid w:val="004664BF"/>
    <w:rsid w:val="00466715"/>
    <w:rsid w:val="00466AEE"/>
    <w:rsid w:val="00466ED0"/>
    <w:rsid w:val="00467155"/>
    <w:rsid w:val="00467DED"/>
    <w:rsid w:val="00470139"/>
    <w:rsid w:val="00470260"/>
    <w:rsid w:val="00470542"/>
    <w:rsid w:val="00470968"/>
    <w:rsid w:val="00470AE5"/>
    <w:rsid w:val="00470CFF"/>
    <w:rsid w:val="00471116"/>
    <w:rsid w:val="004713A3"/>
    <w:rsid w:val="00471401"/>
    <w:rsid w:val="0047184D"/>
    <w:rsid w:val="004718B1"/>
    <w:rsid w:val="00471EE8"/>
    <w:rsid w:val="00471F69"/>
    <w:rsid w:val="004723BC"/>
    <w:rsid w:val="004729BA"/>
    <w:rsid w:val="00473D44"/>
    <w:rsid w:val="004743C9"/>
    <w:rsid w:val="0047442B"/>
    <w:rsid w:val="00474DE4"/>
    <w:rsid w:val="00475090"/>
    <w:rsid w:val="00475632"/>
    <w:rsid w:val="004757E5"/>
    <w:rsid w:val="00475AA7"/>
    <w:rsid w:val="00475E48"/>
    <w:rsid w:val="00476D48"/>
    <w:rsid w:val="00477A28"/>
    <w:rsid w:val="00477B31"/>
    <w:rsid w:val="00480178"/>
    <w:rsid w:val="004801DB"/>
    <w:rsid w:val="00480358"/>
    <w:rsid w:val="00480738"/>
    <w:rsid w:val="00480A97"/>
    <w:rsid w:val="00480C2E"/>
    <w:rsid w:val="00481895"/>
    <w:rsid w:val="00481967"/>
    <w:rsid w:val="00481BA0"/>
    <w:rsid w:val="0048265F"/>
    <w:rsid w:val="00483CB3"/>
    <w:rsid w:val="00483E1D"/>
    <w:rsid w:val="00483F28"/>
    <w:rsid w:val="00484325"/>
    <w:rsid w:val="00484367"/>
    <w:rsid w:val="00484545"/>
    <w:rsid w:val="00484581"/>
    <w:rsid w:val="004850CC"/>
    <w:rsid w:val="004850F7"/>
    <w:rsid w:val="00485152"/>
    <w:rsid w:val="00485490"/>
    <w:rsid w:val="0048577D"/>
    <w:rsid w:val="00485A96"/>
    <w:rsid w:val="00485B0F"/>
    <w:rsid w:val="00485B82"/>
    <w:rsid w:val="004863EC"/>
    <w:rsid w:val="00486C83"/>
    <w:rsid w:val="00486D2E"/>
    <w:rsid w:val="00486DE0"/>
    <w:rsid w:val="00486EAD"/>
    <w:rsid w:val="004874CF"/>
    <w:rsid w:val="0048766A"/>
    <w:rsid w:val="00487982"/>
    <w:rsid w:val="00487C72"/>
    <w:rsid w:val="00487CE1"/>
    <w:rsid w:val="00487D75"/>
    <w:rsid w:val="004900C7"/>
    <w:rsid w:val="0049033B"/>
    <w:rsid w:val="00490788"/>
    <w:rsid w:val="00490888"/>
    <w:rsid w:val="0049102A"/>
    <w:rsid w:val="00491295"/>
    <w:rsid w:val="00491806"/>
    <w:rsid w:val="00491A0A"/>
    <w:rsid w:val="00491B0C"/>
    <w:rsid w:val="00491B72"/>
    <w:rsid w:val="00491BF6"/>
    <w:rsid w:val="004923C6"/>
    <w:rsid w:val="004924FC"/>
    <w:rsid w:val="004927A5"/>
    <w:rsid w:val="0049280E"/>
    <w:rsid w:val="00492964"/>
    <w:rsid w:val="00492D53"/>
    <w:rsid w:val="00494035"/>
    <w:rsid w:val="004948EE"/>
    <w:rsid w:val="00494DAB"/>
    <w:rsid w:val="00494DC7"/>
    <w:rsid w:val="00495321"/>
    <w:rsid w:val="00495AEE"/>
    <w:rsid w:val="00495C14"/>
    <w:rsid w:val="00495D74"/>
    <w:rsid w:val="00495F61"/>
    <w:rsid w:val="00496A7B"/>
    <w:rsid w:val="00496E76"/>
    <w:rsid w:val="00497302"/>
    <w:rsid w:val="004973E3"/>
    <w:rsid w:val="00497AAB"/>
    <w:rsid w:val="004A02A9"/>
    <w:rsid w:val="004A04EF"/>
    <w:rsid w:val="004A0CFE"/>
    <w:rsid w:val="004A0FA5"/>
    <w:rsid w:val="004A0FAB"/>
    <w:rsid w:val="004A1245"/>
    <w:rsid w:val="004A12E2"/>
    <w:rsid w:val="004A1A0C"/>
    <w:rsid w:val="004A1FB2"/>
    <w:rsid w:val="004A24CC"/>
    <w:rsid w:val="004A261E"/>
    <w:rsid w:val="004A273C"/>
    <w:rsid w:val="004A2A8C"/>
    <w:rsid w:val="004A2A8F"/>
    <w:rsid w:val="004A2CC1"/>
    <w:rsid w:val="004A3061"/>
    <w:rsid w:val="004A3129"/>
    <w:rsid w:val="004A32D4"/>
    <w:rsid w:val="004A41F4"/>
    <w:rsid w:val="004A4585"/>
    <w:rsid w:val="004A469F"/>
    <w:rsid w:val="004A483D"/>
    <w:rsid w:val="004A4BDC"/>
    <w:rsid w:val="004A4E0A"/>
    <w:rsid w:val="004A4FAB"/>
    <w:rsid w:val="004A5235"/>
    <w:rsid w:val="004A5AA9"/>
    <w:rsid w:val="004A5CD2"/>
    <w:rsid w:val="004A6750"/>
    <w:rsid w:val="004A6943"/>
    <w:rsid w:val="004A6D26"/>
    <w:rsid w:val="004A72CC"/>
    <w:rsid w:val="004A7407"/>
    <w:rsid w:val="004A7854"/>
    <w:rsid w:val="004A7C55"/>
    <w:rsid w:val="004B0166"/>
    <w:rsid w:val="004B02D5"/>
    <w:rsid w:val="004B05B1"/>
    <w:rsid w:val="004B081F"/>
    <w:rsid w:val="004B0AF9"/>
    <w:rsid w:val="004B0E31"/>
    <w:rsid w:val="004B1409"/>
    <w:rsid w:val="004B16B1"/>
    <w:rsid w:val="004B197D"/>
    <w:rsid w:val="004B1F67"/>
    <w:rsid w:val="004B2336"/>
    <w:rsid w:val="004B2373"/>
    <w:rsid w:val="004B248C"/>
    <w:rsid w:val="004B32DE"/>
    <w:rsid w:val="004B363B"/>
    <w:rsid w:val="004B37DC"/>
    <w:rsid w:val="004B38AB"/>
    <w:rsid w:val="004B4279"/>
    <w:rsid w:val="004B4349"/>
    <w:rsid w:val="004B4A93"/>
    <w:rsid w:val="004B4E66"/>
    <w:rsid w:val="004B562A"/>
    <w:rsid w:val="004B611D"/>
    <w:rsid w:val="004B65EC"/>
    <w:rsid w:val="004B6892"/>
    <w:rsid w:val="004B68FF"/>
    <w:rsid w:val="004B6BE0"/>
    <w:rsid w:val="004B6C5A"/>
    <w:rsid w:val="004B7A0D"/>
    <w:rsid w:val="004B7C68"/>
    <w:rsid w:val="004B7D10"/>
    <w:rsid w:val="004B7FC1"/>
    <w:rsid w:val="004C0303"/>
    <w:rsid w:val="004C0B72"/>
    <w:rsid w:val="004C1319"/>
    <w:rsid w:val="004C14E3"/>
    <w:rsid w:val="004C2626"/>
    <w:rsid w:val="004C34B9"/>
    <w:rsid w:val="004C3A89"/>
    <w:rsid w:val="004C3B08"/>
    <w:rsid w:val="004C4D44"/>
    <w:rsid w:val="004C4F0B"/>
    <w:rsid w:val="004C507C"/>
    <w:rsid w:val="004C593C"/>
    <w:rsid w:val="004C5E3A"/>
    <w:rsid w:val="004C62A7"/>
    <w:rsid w:val="004C6DC4"/>
    <w:rsid w:val="004C727B"/>
    <w:rsid w:val="004D014F"/>
    <w:rsid w:val="004D0262"/>
    <w:rsid w:val="004D02A1"/>
    <w:rsid w:val="004D0593"/>
    <w:rsid w:val="004D07FA"/>
    <w:rsid w:val="004D0E49"/>
    <w:rsid w:val="004D100E"/>
    <w:rsid w:val="004D1018"/>
    <w:rsid w:val="004D10EF"/>
    <w:rsid w:val="004D1142"/>
    <w:rsid w:val="004D17DD"/>
    <w:rsid w:val="004D1B2B"/>
    <w:rsid w:val="004D1D67"/>
    <w:rsid w:val="004D26C3"/>
    <w:rsid w:val="004D2713"/>
    <w:rsid w:val="004D274B"/>
    <w:rsid w:val="004D28FF"/>
    <w:rsid w:val="004D2969"/>
    <w:rsid w:val="004D37F5"/>
    <w:rsid w:val="004D3D58"/>
    <w:rsid w:val="004D3FE2"/>
    <w:rsid w:val="004D412B"/>
    <w:rsid w:val="004D47A0"/>
    <w:rsid w:val="004D4C6C"/>
    <w:rsid w:val="004D4DF6"/>
    <w:rsid w:val="004D5F88"/>
    <w:rsid w:val="004D5FC4"/>
    <w:rsid w:val="004D62EB"/>
    <w:rsid w:val="004D6571"/>
    <w:rsid w:val="004D65F0"/>
    <w:rsid w:val="004D6738"/>
    <w:rsid w:val="004D678A"/>
    <w:rsid w:val="004D6DE4"/>
    <w:rsid w:val="004D7305"/>
    <w:rsid w:val="004D7ABF"/>
    <w:rsid w:val="004D7B20"/>
    <w:rsid w:val="004D7BD0"/>
    <w:rsid w:val="004D7CA4"/>
    <w:rsid w:val="004D7F17"/>
    <w:rsid w:val="004E0026"/>
    <w:rsid w:val="004E0045"/>
    <w:rsid w:val="004E02A8"/>
    <w:rsid w:val="004E0457"/>
    <w:rsid w:val="004E0671"/>
    <w:rsid w:val="004E06AB"/>
    <w:rsid w:val="004E07D7"/>
    <w:rsid w:val="004E1699"/>
    <w:rsid w:val="004E1D9B"/>
    <w:rsid w:val="004E368C"/>
    <w:rsid w:val="004E3740"/>
    <w:rsid w:val="004E42FF"/>
    <w:rsid w:val="004E44A3"/>
    <w:rsid w:val="004E4782"/>
    <w:rsid w:val="004E5F0A"/>
    <w:rsid w:val="004E5FDA"/>
    <w:rsid w:val="004E62E9"/>
    <w:rsid w:val="004E649B"/>
    <w:rsid w:val="004E695D"/>
    <w:rsid w:val="004E7037"/>
    <w:rsid w:val="004E7B3D"/>
    <w:rsid w:val="004E7E77"/>
    <w:rsid w:val="004F04E0"/>
    <w:rsid w:val="004F06D6"/>
    <w:rsid w:val="004F0720"/>
    <w:rsid w:val="004F0A8F"/>
    <w:rsid w:val="004F0ADC"/>
    <w:rsid w:val="004F0CAA"/>
    <w:rsid w:val="004F0DFD"/>
    <w:rsid w:val="004F118E"/>
    <w:rsid w:val="004F1B12"/>
    <w:rsid w:val="004F2039"/>
    <w:rsid w:val="004F2071"/>
    <w:rsid w:val="004F2173"/>
    <w:rsid w:val="004F2EB9"/>
    <w:rsid w:val="004F3274"/>
    <w:rsid w:val="004F3497"/>
    <w:rsid w:val="004F3812"/>
    <w:rsid w:val="004F3A25"/>
    <w:rsid w:val="004F3B12"/>
    <w:rsid w:val="004F3C61"/>
    <w:rsid w:val="004F46CF"/>
    <w:rsid w:val="004F4E0C"/>
    <w:rsid w:val="004F53A8"/>
    <w:rsid w:val="004F54AE"/>
    <w:rsid w:val="004F6246"/>
    <w:rsid w:val="004F65C2"/>
    <w:rsid w:val="004F6B48"/>
    <w:rsid w:val="004F6EB6"/>
    <w:rsid w:val="004F74BD"/>
    <w:rsid w:val="004F7681"/>
    <w:rsid w:val="004F7BF4"/>
    <w:rsid w:val="004F7EDF"/>
    <w:rsid w:val="00500277"/>
    <w:rsid w:val="0050028D"/>
    <w:rsid w:val="0050048E"/>
    <w:rsid w:val="00500494"/>
    <w:rsid w:val="005007EE"/>
    <w:rsid w:val="00500864"/>
    <w:rsid w:val="00501218"/>
    <w:rsid w:val="0050157A"/>
    <w:rsid w:val="00501ADA"/>
    <w:rsid w:val="00501B85"/>
    <w:rsid w:val="00502031"/>
    <w:rsid w:val="0050232B"/>
    <w:rsid w:val="0050274E"/>
    <w:rsid w:val="005027D6"/>
    <w:rsid w:val="00502E3E"/>
    <w:rsid w:val="00503144"/>
    <w:rsid w:val="0050371B"/>
    <w:rsid w:val="00503793"/>
    <w:rsid w:val="00503829"/>
    <w:rsid w:val="00503964"/>
    <w:rsid w:val="00503A56"/>
    <w:rsid w:val="00503ACC"/>
    <w:rsid w:val="00503E2C"/>
    <w:rsid w:val="005041AA"/>
    <w:rsid w:val="00504552"/>
    <w:rsid w:val="005046B1"/>
    <w:rsid w:val="00504841"/>
    <w:rsid w:val="00504849"/>
    <w:rsid w:val="00504E19"/>
    <w:rsid w:val="0050524F"/>
    <w:rsid w:val="00505E5A"/>
    <w:rsid w:val="00506287"/>
    <w:rsid w:val="00506479"/>
    <w:rsid w:val="00506A58"/>
    <w:rsid w:val="00506BC2"/>
    <w:rsid w:val="005070E7"/>
    <w:rsid w:val="00507803"/>
    <w:rsid w:val="0050792E"/>
    <w:rsid w:val="005104E6"/>
    <w:rsid w:val="005108A1"/>
    <w:rsid w:val="00510A2E"/>
    <w:rsid w:val="00510B4D"/>
    <w:rsid w:val="00510C20"/>
    <w:rsid w:val="00511427"/>
    <w:rsid w:val="005119A0"/>
    <w:rsid w:val="0051226E"/>
    <w:rsid w:val="005127AA"/>
    <w:rsid w:val="00512C00"/>
    <w:rsid w:val="00512F0F"/>
    <w:rsid w:val="00512F85"/>
    <w:rsid w:val="00513261"/>
    <w:rsid w:val="0051364F"/>
    <w:rsid w:val="0051367B"/>
    <w:rsid w:val="00513EBB"/>
    <w:rsid w:val="005148F8"/>
    <w:rsid w:val="00515976"/>
    <w:rsid w:val="00515E1A"/>
    <w:rsid w:val="00515E93"/>
    <w:rsid w:val="005164D5"/>
    <w:rsid w:val="0051716D"/>
    <w:rsid w:val="0051726E"/>
    <w:rsid w:val="005179D1"/>
    <w:rsid w:val="00517B0A"/>
    <w:rsid w:val="00517B49"/>
    <w:rsid w:val="00520040"/>
    <w:rsid w:val="00520229"/>
    <w:rsid w:val="00520266"/>
    <w:rsid w:val="00520BA1"/>
    <w:rsid w:val="00523147"/>
    <w:rsid w:val="005231A9"/>
    <w:rsid w:val="005231D2"/>
    <w:rsid w:val="005232CB"/>
    <w:rsid w:val="00523318"/>
    <w:rsid w:val="00524919"/>
    <w:rsid w:val="00524F8C"/>
    <w:rsid w:val="0052512B"/>
    <w:rsid w:val="005254C4"/>
    <w:rsid w:val="005259DB"/>
    <w:rsid w:val="005265A3"/>
    <w:rsid w:val="0052671A"/>
    <w:rsid w:val="00526D9F"/>
    <w:rsid w:val="005273AF"/>
    <w:rsid w:val="005277E9"/>
    <w:rsid w:val="00527A37"/>
    <w:rsid w:val="00527F12"/>
    <w:rsid w:val="00530139"/>
    <w:rsid w:val="00530E34"/>
    <w:rsid w:val="00531091"/>
    <w:rsid w:val="005313A5"/>
    <w:rsid w:val="00531981"/>
    <w:rsid w:val="00531B0A"/>
    <w:rsid w:val="00531C0C"/>
    <w:rsid w:val="00531D22"/>
    <w:rsid w:val="00531F21"/>
    <w:rsid w:val="00532726"/>
    <w:rsid w:val="005329A3"/>
    <w:rsid w:val="00532BB7"/>
    <w:rsid w:val="0053427B"/>
    <w:rsid w:val="005344A1"/>
    <w:rsid w:val="00534638"/>
    <w:rsid w:val="00534811"/>
    <w:rsid w:val="0053492C"/>
    <w:rsid w:val="0053498C"/>
    <w:rsid w:val="00534D8F"/>
    <w:rsid w:val="0053516F"/>
    <w:rsid w:val="005353AB"/>
    <w:rsid w:val="00535480"/>
    <w:rsid w:val="00535F2A"/>
    <w:rsid w:val="0053676F"/>
    <w:rsid w:val="00536AB3"/>
    <w:rsid w:val="00536C90"/>
    <w:rsid w:val="00536CDC"/>
    <w:rsid w:val="00537152"/>
    <w:rsid w:val="00537215"/>
    <w:rsid w:val="005372DA"/>
    <w:rsid w:val="00537A34"/>
    <w:rsid w:val="00537C4B"/>
    <w:rsid w:val="005407AE"/>
    <w:rsid w:val="005407CD"/>
    <w:rsid w:val="00540833"/>
    <w:rsid w:val="00540A3D"/>
    <w:rsid w:val="00540CCE"/>
    <w:rsid w:val="005416D2"/>
    <w:rsid w:val="005424E8"/>
    <w:rsid w:val="0054260E"/>
    <w:rsid w:val="00542BA2"/>
    <w:rsid w:val="00543FA0"/>
    <w:rsid w:val="005448E6"/>
    <w:rsid w:val="00544A8C"/>
    <w:rsid w:val="00545568"/>
    <w:rsid w:val="0054561C"/>
    <w:rsid w:val="005456E1"/>
    <w:rsid w:val="00545E48"/>
    <w:rsid w:val="00545E8A"/>
    <w:rsid w:val="005463BD"/>
    <w:rsid w:val="00546459"/>
    <w:rsid w:val="0054660C"/>
    <w:rsid w:val="005466D6"/>
    <w:rsid w:val="00546DAC"/>
    <w:rsid w:val="005472E9"/>
    <w:rsid w:val="0054768E"/>
    <w:rsid w:val="005477E0"/>
    <w:rsid w:val="00547985"/>
    <w:rsid w:val="00547B01"/>
    <w:rsid w:val="00547C24"/>
    <w:rsid w:val="00550419"/>
    <w:rsid w:val="00550551"/>
    <w:rsid w:val="0055099F"/>
    <w:rsid w:val="00550C54"/>
    <w:rsid w:val="00550E4C"/>
    <w:rsid w:val="00550F87"/>
    <w:rsid w:val="0055161D"/>
    <w:rsid w:val="00551DA9"/>
    <w:rsid w:val="00551E08"/>
    <w:rsid w:val="0055211C"/>
    <w:rsid w:val="00552537"/>
    <w:rsid w:val="005525DE"/>
    <w:rsid w:val="00552963"/>
    <w:rsid w:val="00552AA9"/>
    <w:rsid w:val="00552D83"/>
    <w:rsid w:val="00552E63"/>
    <w:rsid w:val="00552FDD"/>
    <w:rsid w:val="005530EF"/>
    <w:rsid w:val="00553124"/>
    <w:rsid w:val="005545CB"/>
    <w:rsid w:val="0055463E"/>
    <w:rsid w:val="0055465F"/>
    <w:rsid w:val="0055495F"/>
    <w:rsid w:val="00555599"/>
    <w:rsid w:val="005555EE"/>
    <w:rsid w:val="00555856"/>
    <w:rsid w:val="00556746"/>
    <w:rsid w:val="00556815"/>
    <w:rsid w:val="00556A86"/>
    <w:rsid w:val="00556B93"/>
    <w:rsid w:val="00556BEF"/>
    <w:rsid w:val="00556CDE"/>
    <w:rsid w:val="0055741D"/>
    <w:rsid w:val="0055756F"/>
    <w:rsid w:val="00557710"/>
    <w:rsid w:val="00560029"/>
    <w:rsid w:val="0056103F"/>
    <w:rsid w:val="00562355"/>
    <w:rsid w:val="005626B0"/>
    <w:rsid w:val="0056307B"/>
    <w:rsid w:val="005636C3"/>
    <w:rsid w:val="00563A36"/>
    <w:rsid w:val="005645F1"/>
    <w:rsid w:val="005647A1"/>
    <w:rsid w:val="00564B43"/>
    <w:rsid w:val="0056524E"/>
    <w:rsid w:val="0056558F"/>
    <w:rsid w:val="0056567E"/>
    <w:rsid w:val="005658AA"/>
    <w:rsid w:val="00565957"/>
    <w:rsid w:val="005659FA"/>
    <w:rsid w:val="00565AB7"/>
    <w:rsid w:val="00565CC5"/>
    <w:rsid w:val="00566202"/>
    <w:rsid w:val="00566C01"/>
    <w:rsid w:val="00566D84"/>
    <w:rsid w:val="00566DD7"/>
    <w:rsid w:val="00567150"/>
    <w:rsid w:val="00567273"/>
    <w:rsid w:val="005674E8"/>
    <w:rsid w:val="00567880"/>
    <w:rsid w:val="0056790F"/>
    <w:rsid w:val="00567B4D"/>
    <w:rsid w:val="00567F62"/>
    <w:rsid w:val="00570516"/>
    <w:rsid w:val="005705F3"/>
    <w:rsid w:val="005706C6"/>
    <w:rsid w:val="00570719"/>
    <w:rsid w:val="0057098D"/>
    <w:rsid w:val="005712C4"/>
    <w:rsid w:val="005717A4"/>
    <w:rsid w:val="00571CBF"/>
    <w:rsid w:val="00571E19"/>
    <w:rsid w:val="0057273F"/>
    <w:rsid w:val="00572A5B"/>
    <w:rsid w:val="00572CD9"/>
    <w:rsid w:val="00572D5F"/>
    <w:rsid w:val="00572F11"/>
    <w:rsid w:val="00573172"/>
    <w:rsid w:val="00573881"/>
    <w:rsid w:val="00573DE1"/>
    <w:rsid w:val="00573FD7"/>
    <w:rsid w:val="00574007"/>
    <w:rsid w:val="005741BC"/>
    <w:rsid w:val="005748D7"/>
    <w:rsid w:val="005749A4"/>
    <w:rsid w:val="00574A87"/>
    <w:rsid w:val="00574B4B"/>
    <w:rsid w:val="00574F83"/>
    <w:rsid w:val="00575351"/>
    <w:rsid w:val="00576086"/>
    <w:rsid w:val="00576913"/>
    <w:rsid w:val="00576EEB"/>
    <w:rsid w:val="00577345"/>
    <w:rsid w:val="00577A19"/>
    <w:rsid w:val="00577EBB"/>
    <w:rsid w:val="005800C9"/>
    <w:rsid w:val="00580AB4"/>
    <w:rsid w:val="00581025"/>
    <w:rsid w:val="00581A52"/>
    <w:rsid w:val="00581E4D"/>
    <w:rsid w:val="00581FAD"/>
    <w:rsid w:val="005827B7"/>
    <w:rsid w:val="00582913"/>
    <w:rsid w:val="00582AF3"/>
    <w:rsid w:val="0058322F"/>
    <w:rsid w:val="00583BB9"/>
    <w:rsid w:val="00583FD4"/>
    <w:rsid w:val="00584529"/>
    <w:rsid w:val="00584953"/>
    <w:rsid w:val="00585362"/>
    <w:rsid w:val="005854EE"/>
    <w:rsid w:val="005857C1"/>
    <w:rsid w:val="0058634C"/>
    <w:rsid w:val="00586656"/>
    <w:rsid w:val="00586742"/>
    <w:rsid w:val="00586882"/>
    <w:rsid w:val="0058750E"/>
    <w:rsid w:val="005875C7"/>
    <w:rsid w:val="0058766B"/>
    <w:rsid w:val="00587B12"/>
    <w:rsid w:val="00587FA8"/>
    <w:rsid w:val="005903AA"/>
    <w:rsid w:val="0059047F"/>
    <w:rsid w:val="00590837"/>
    <w:rsid w:val="0059096E"/>
    <w:rsid w:val="005909D4"/>
    <w:rsid w:val="00590CA0"/>
    <w:rsid w:val="005917E3"/>
    <w:rsid w:val="00591A72"/>
    <w:rsid w:val="00592233"/>
    <w:rsid w:val="00592475"/>
    <w:rsid w:val="00592759"/>
    <w:rsid w:val="00592FCC"/>
    <w:rsid w:val="00593648"/>
    <w:rsid w:val="00593F0E"/>
    <w:rsid w:val="0059411B"/>
    <w:rsid w:val="005944AD"/>
    <w:rsid w:val="0059469F"/>
    <w:rsid w:val="005947FA"/>
    <w:rsid w:val="00594A1F"/>
    <w:rsid w:val="00594AB1"/>
    <w:rsid w:val="00594DCE"/>
    <w:rsid w:val="0059547E"/>
    <w:rsid w:val="005954FE"/>
    <w:rsid w:val="0059552A"/>
    <w:rsid w:val="00595D65"/>
    <w:rsid w:val="0059641F"/>
    <w:rsid w:val="00596803"/>
    <w:rsid w:val="00596AFC"/>
    <w:rsid w:val="00596BCC"/>
    <w:rsid w:val="00596D4A"/>
    <w:rsid w:val="00596DC8"/>
    <w:rsid w:val="0059716D"/>
    <w:rsid w:val="005971E8"/>
    <w:rsid w:val="0059746D"/>
    <w:rsid w:val="0059752B"/>
    <w:rsid w:val="00597723"/>
    <w:rsid w:val="005A03F2"/>
    <w:rsid w:val="005A0672"/>
    <w:rsid w:val="005A09B0"/>
    <w:rsid w:val="005A0FDC"/>
    <w:rsid w:val="005A126C"/>
    <w:rsid w:val="005A12A1"/>
    <w:rsid w:val="005A2498"/>
    <w:rsid w:val="005A249C"/>
    <w:rsid w:val="005A3925"/>
    <w:rsid w:val="005A3E03"/>
    <w:rsid w:val="005A45F8"/>
    <w:rsid w:val="005A479E"/>
    <w:rsid w:val="005A480E"/>
    <w:rsid w:val="005A495A"/>
    <w:rsid w:val="005A4B9A"/>
    <w:rsid w:val="005A5E4F"/>
    <w:rsid w:val="005A6056"/>
    <w:rsid w:val="005A623B"/>
    <w:rsid w:val="005A679A"/>
    <w:rsid w:val="005A719F"/>
    <w:rsid w:val="005A7378"/>
    <w:rsid w:val="005A7CBE"/>
    <w:rsid w:val="005A7DD5"/>
    <w:rsid w:val="005A7E87"/>
    <w:rsid w:val="005A7EBA"/>
    <w:rsid w:val="005B01E4"/>
    <w:rsid w:val="005B0300"/>
    <w:rsid w:val="005B041B"/>
    <w:rsid w:val="005B08E6"/>
    <w:rsid w:val="005B18E9"/>
    <w:rsid w:val="005B205B"/>
    <w:rsid w:val="005B28BB"/>
    <w:rsid w:val="005B2B8B"/>
    <w:rsid w:val="005B2D75"/>
    <w:rsid w:val="005B3009"/>
    <w:rsid w:val="005B3133"/>
    <w:rsid w:val="005B388B"/>
    <w:rsid w:val="005B3D69"/>
    <w:rsid w:val="005B3EBF"/>
    <w:rsid w:val="005B4EB4"/>
    <w:rsid w:val="005B5697"/>
    <w:rsid w:val="005B5843"/>
    <w:rsid w:val="005B58FA"/>
    <w:rsid w:val="005B5F99"/>
    <w:rsid w:val="005B60DA"/>
    <w:rsid w:val="005B6277"/>
    <w:rsid w:val="005B6384"/>
    <w:rsid w:val="005B659D"/>
    <w:rsid w:val="005B65CC"/>
    <w:rsid w:val="005B6DCF"/>
    <w:rsid w:val="005B72BC"/>
    <w:rsid w:val="005C05DC"/>
    <w:rsid w:val="005C0BD7"/>
    <w:rsid w:val="005C0D7E"/>
    <w:rsid w:val="005C19E8"/>
    <w:rsid w:val="005C1A49"/>
    <w:rsid w:val="005C21D2"/>
    <w:rsid w:val="005C23BF"/>
    <w:rsid w:val="005C240F"/>
    <w:rsid w:val="005C2ACE"/>
    <w:rsid w:val="005C2D4A"/>
    <w:rsid w:val="005C3792"/>
    <w:rsid w:val="005C38DE"/>
    <w:rsid w:val="005C4E71"/>
    <w:rsid w:val="005C5128"/>
    <w:rsid w:val="005C537D"/>
    <w:rsid w:val="005C5667"/>
    <w:rsid w:val="005C5FDC"/>
    <w:rsid w:val="005C5FF3"/>
    <w:rsid w:val="005C692D"/>
    <w:rsid w:val="005C6A7B"/>
    <w:rsid w:val="005C6BBE"/>
    <w:rsid w:val="005C6EF8"/>
    <w:rsid w:val="005C713C"/>
    <w:rsid w:val="005C7704"/>
    <w:rsid w:val="005D049E"/>
    <w:rsid w:val="005D0683"/>
    <w:rsid w:val="005D0AF7"/>
    <w:rsid w:val="005D0BF4"/>
    <w:rsid w:val="005D1026"/>
    <w:rsid w:val="005D12E1"/>
    <w:rsid w:val="005D169C"/>
    <w:rsid w:val="005D1C34"/>
    <w:rsid w:val="005D1ECE"/>
    <w:rsid w:val="005D2CC5"/>
    <w:rsid w:val="005D341B"/>
    <w:rsid w:val="005D3665"/>
    <w:rsid w:val="005D3674"/>
    <w:rsid w:val="005D3DE4"/>
    <w:rsid w:val="005D3E25"/>
    <w:rsid w:val="005D405A"/>
    <w:rsid w:val="005D4798"/>
    <w:rsid w:val="005D4B88"/>
    <w:rsid w:val="005D50F8"/>
    <w:rsid w:val="005D5209"/>
    <w:rsid w:val="005D58EA"/>
    <w:rsid w:val="005D5B2E"/>
    <w:rsid w:val="005D5CE4"/>
    <w:rsid w:val="005D5D43"/>
    <w:rsid w:val="005D6036"/>
    <w:rsid w:val="005D6A4B"/>
    <w:rsid w:val="005D6AAD"/>
    <w:rsid w:val="005D6B77"/>
    <w:rsid w:val="005D70F8"/>
    <w:rsid w:val="005D72CA"/>
    <w:rsid w:val="005D76C9"/>
    <w:rsid w:val="005D7BEF"/>
    <w:rsid w:val="005D7CCE"/>
    <w:rsid w:val="005D7FFC"/>
    <w:rsid w:val="005E0198"/>
    <w:rsid w:val="005E03D0"/>
    <w:rsid w:val="005E059C"/>
    <w:rsid w:val="005E07DE"/>
    <w:rsid w:val="005E0BF0"/>
    <w:rsid w:val="005E1051"/>
    <w:rsid w:val="005E110C"/>
    <w:rsid w:val="005E304C"/>
    <w:rsid w:val="005E41E0"/>
    <w:rsid w:val="005E4D92"/>
    <w:rsid w:val="005E5223"/>
    <w:rsid w:val="005E5B30"/>
    <w:rsid w:val="005E5D79"/>
    <w:rsid w:val="005E60D7"/>
    <w:rsid w:val="005E66A1"/>
    <w:rsid w:val="005E6731"/>
    <w:rsid w:val="005E724B"/>
    <w:rsid w:val="005E7AA7"/>
    <w:rsid w:val="005F053C"/>
    <w:rsid w:val="005F08A3"/>
    <w:rsid w:val="005F0A93"/>
    <w:rsid w:val="005F12A1"/>
    <w:rsid w:val="005F1637"/>
    <w:rsid w:val="005F187E"/>
    <w:rsid w:val="005F1A9D"/>
    <w:rsid w:val="005F1AB1"/>
    <w:rsid w:val="005F1FAA"/>
    <w:rsid w:val="005F2C85"/>
    <w:rsid w:val="005F2D34"/>
    <w:rsid w:val="005F2FC9"/>
    <w:rsid w:val="005F3516"/>
    <w:rsid w:val="005F4421"/>
    <w:rsid w:val="005F44C1"/>
    <w:rsid w:val="005F459D"/>
    <w:rsid w:val="005F4686"/>
    <w:rsid w:val="005F4B1E"/>
    <w:rsid w:val="005F4FB6"/>
    <w:rsid w:val="005F5F23"/>
    <w:rsid w:val="005F5FD3"/>
    <w:rsid w:val="005F64ED"/>
    <w:rsid w:val="005F67E8"/>
    <w:rsid w:val="005F6D2F"/>
    <w:rsid w:val="005F77F9"/>
    <w:rsid w:val="005F7A0C"/>
    <w:rsid w:val="005F7D1B"/>
    <w:rsid w:val="00600221"/>
    <w:rsid w:val="0060027A"/>
    <w:rsid w:val="00600CA8"/>
    <w:rsid w:val="006011F6"/>
    <w:rsid w:val="00601504"/>
    <w:rsid w:val="00601945"/>
    <w:rsid w:val="00601F59"/>
    <w:rsid w:val="0060247B"/>
    <w:rsid w:val="00602CCC"/>
    <w:rsid w:val="00602D6A"/>
    <w:rsid w:val="00603173"/>
    <w:rsid w:val="0060333C"/>
    <w:rsid w:val="00603FB5"/>
    <w:rsid w:val="006041D2"/>
    <w:rsid w:val="0060481E"/>
    <w:rsid w:val="00604B63"/>
    <w:rsid w:val="00604BC9"/>
    <w:rsid w:val="006052D3"/>
    <w:rsid w:val="006069B0"/>
    <w:rsid w:val="00606A2B"/>
    <w:rsid w:val="00606BEA"/>
    <w:rsid w:val="006071DA"/>
    <w:rsid w:val="0060774F"/>
    <w:rsid w:val="00607CD8"/>
    <w:rsid w:val="00610380"/>
    <w:rsid w:val="00610531"/>
    <w:rsid w:val="0061196B"/>
    <w:rsid w:val="006120E0"/>
    <w:rsid w:val="00612348"/>
    <w:rsid w:val="00612982"/>
    <w:rsid w:val="00612BAC"/>
    <w:rsid w:val="00613359"/>
    <w:rsid w:val="006134DE"/>
    <w:rsid w:val="00613512"/>
    <w:rsid w:val="00613B56"/>
    <w:rsid w:val="00614193"/>
    <w:rsid w:val="00614245"/>
    <w:rsid w:val="00614C6C"/>
    <w:rsid w:val="006155DE"/>
    <w:rsid w:val="00615A29"/>
    <w:rsid w:val="00615AD9"/>
    <w:rsid w:val="00615DCD"/>
    <w:rsid w:val="00616271"/>
    <w:rsid w:val="0061667C"/>
    <w:rsid w:val="00616EA6"/>
    <w:rsid w:val="00616F2E"/>
    <w:rsid w:val="00620275"/>
    <w:rsid w:val="00620959"/>
    <w:rsid w:val="006210D6"/>
    <w:rsid w:val="006212C2"/>
    <w:rsid w:val="00622316"/>
    <w:rsid w:val="00622372"/>
    <w:rsid w:val="00622910"/>
    <w:rsid w:val="00622D98"/>
    <w:rsid w:val="00622EE5"/>
    <w:rsid w:val="0062347C"/>
    <w:rsid w:val="0062379E"/>
    <w:rsid w:val="006241EA"/>
    <w:rsid w:val="00624222"/>
    <w:rsid w:val="00624439"/>
    <w:rsid w:val="00624548"/>
    <w:rsid w:val="00625B4E"/>
    <w:rsid w:val="00625F2C"/>
    <w:rsid w:val="0062625F"/>
    <w:rsid w:val="0062646D"/>
    <w:rsid w:val="00626A15"/>
    <w:rsid w:val="00627517"/>
    <w:rsid w:val="006278F6"/>
    <w:rsid w:val="006302C2"/>
    <w:rsid w:val="00630B35"/>
    <w:rsid w:val="00631731"/>
    <w:rsid w:val="00631E39"/>
    <w:rsid w:val="00632131"/>
    <w:rsid w:val="006325E0"/>
    <w:rsid w:val="006325E5"/>
    <w:rsid w:val="00632EB4"/>
    <w:rsid w:val="00633024"/>
    <w:rsid w:val="00633085"/>
    <w:rsid w:val="006330E3"/>
    <w:rsid w:val="0063385E"/>
    <w:rsid w:val="00633891"/>
    <w:rsid w:val="00633A05"/>
    <w:rsid w:val="00634339"/>
    <w:rsid w:val="006346C1"/>
    <w:rsid w:val="00634A5E"/>
    <w:rsid w:val="00635421"/>
    <w:rsid w:val="00635CD7"/>
    <w:rsid w:val="00636253"/>
    <w:rsid w:val="0063685C"/>
    <w:rsid w:val="00637A91"/>
    <w:rsid w:val="00637AE3"/>
    <w:rsid w:val="00637B90"/>
    <w:rsid w:val="00637C34"/>
    <w:rsid w:val="00640023"/>
    <w:rsid w:val="006404FC"/>
    <w:rsid w:val="00640977"/>
    <w:rsid w:val="006409F4"/>
    <w:rsid w:val="0064136C"/>
    <w:rsid w:val="00641875"/>
    <w:rsid w:val="006429A7"/>
    <w:rsid w:val="00642C10"/>
    <w:rsid w:val="00642C29"/>
    <w:rsid w:val="00643815"/>
    <w:rsid w:val="00643FA8"/>
    <w:rsid w:val="0064433F"/>
    <w:rsid w:val="006443ED"/>
    <w:rsid w:val="006449E5"/>
    <w:rsid w:val="0064580F"/>
    <w:rsid w:val="0064592C"/>
    <w:rsid w:val="00645FB8"/>
    <w:rsid w:val="0064628B"/>
    <w:rsid w:val="0064629E"/>
    <w:rsid w:val="00646422"/>
    <w:rsid w:val="00646F6C"/>
    <w:rsid w:val="00647B5D"/>
    <w:rsid w:val="00647F37"/>
    <w:rsid w:val="00647F71"/>
    <w:rsid w:val="00650005"/>
    <w:rsid w:val="0065001F"/>
    <w:rsid w:val="0065004E"/>
    <w:rsid w:val="00650A1D"/>
    <w:rsid w:val="00650A2D"/>
    <w:rsid w:val="00650BB9"/>
    <w:rsid w:val="00650F6D"/>
    <w:rsid w:val="0065142C"/>
    <w:rsid w:val="006516B8"/>
    <w:rsid w:val="00651C3C"/>
    <w:rsid w:val="00652076"/>
    <w:rsid w:val="00652447"/>
    <w:rsid w:val="00652B33"/>
    <w:rsid w:val="00652BEE"/>
    <w:rsid w:val="00652DD9"/>
    <w:rsid w:val="006540CB"/>
    <w:rsid w:val="006543B0"/>
    <w:rsid w:val="00654473"/>
    <w:rsid w:val="00654571"/>
    <w:rsid w:val="00654755"/>
    <w:rsid w:val="00654C5B"/>
    <w:rsid w:val="00654FD3"/>
    <w:rsid w:val="006555D9"/>
    <w:rsid w:val="00655623"/>
    <w:rsid w:val="00656552"/>
    <w:rsid w:val="006565DC"/>
    <w:rsid w:val="00656997"/>
    <w:rsid w:val="006569A0"/>
    <w:rsid w:val="00656B86"/>
    <w:rsid w:val="00656DE4"/>
    <w:rsid w:val="0065727B"/>
    <w:rsid w:val="00657708"/>
    <w:rsid w:val="006600DE"/>
    <w:rsid w:val="006601EF"/>
    <w:rsid w:val="006603CE"/>
    <w:rsid w:val="00660633"/>
    <w:rsid w:val="0066075B"/>
    <w:rsid w:val="00660F16"/>
    <w:rsid w:val="00660FAF"/>
    <w:rsid w:val="00661623"/>
    <w:rsid w:val="006617C0"/>
    <w:rsid w:val="0066180B"/>
    <w:rsid w:val="00661C86"/>
    <w:rsid w:val="00661E9B"/>
    <w:rsid w:val="00662118"/>
    <w:rsid w:val="00662C81"/>
    <w:rsid w:val="00663264"/>
    <w:rsid w:val="00663B09"/>
    <w:rsid w:val="00664DDE"/>
    <w:rsid w:val="0066522D"/>
    <w:rsid w:val="006652C8"/>
    <w:rsid w:val="00665528"/>
    <w:rsid w:val="00665739"/>
    <w:rsid w:val="00665A85"/>
    <w:rsid w:val="00665AC8"/>
    <w:rsid w:val="00665C86"/>
    <w:rsid w:val="00665F77"/>
    <w:rsid w:val="0066612C"/>
    <w:rsid w:val="00666223"/>
    <w:rsid w:val="0066632C"/>
    <w:rsid w:val="0066690C"/>
    <w:rsid w:val="006669F2"/>
    <w:rsid w:val="00666C99"/>
    <w:rsid w:val="00670195"/>
    <w:rsid w:val="0067036A"/>
    <w:rsid w:val="006705A9"/>
    <w:rsid w:val="00670F7C"/>
    <w:rsid w:val="00671075"/>
    <w:rsid w:val="00671884"/>
    <w:rsid w:val="00671B10"/>
    <w:rsid w:val="00671DF6"/>
    <w:rsid w:val="006723F8"/>
    <w:rsid w:val="0067247D"/>
    <w:rsid w:val="006728C1"/>
    <w:rsid w:val="00672B00"/>
    <w:rsid w:val="00672C05"/>
    <w:rsid w:val="00673347"/>
    <w:rsid w:val="0067358B"/>
    <w:rsid w:val="00673786"/>
    <w:rsid w:val="00673957"/>
    <w:rsid w:val="00673BAE"/>
    <w:rsid w:val="006740B1"/>
    <w:rsid w:val="006742C1"/>
    <w:rsid w:val="00674D9E"/>
    <w:rsid w:val="00675734"/>
    <w:rsid w:val="00675E9E"/>
    <w:rsid w:val="00675F3D"/>
    <w:rsid w:val="00676070"/>
    <w:rsid w:val="006764EB"/>
    <w:rsid w:val="006768FB"/>
    <w:rsid w:val="006769F6"/>
    <w:rsid w:val="00676A8A"/>
    <w:rsid w:val="00676BC3"/>
    <w:rsid w:val="0067765E"/>
    <w:rsid w:val="006777EB"/>
    <w:rsid w:val="006778A9"/>
    <w:rsid w:val="00680C0E"/>
    <w:rsid w:val="00680E37"/>
    <w:rsid w:val="00681203"/>
    <w:rsid w:val="006819A4"/>
    <w:rsid w:val="00682A8C"/>
    <w:rsid w:val="00683482"/>
    <w:rsid w:val="00683566"/>
    <w:rsid w:val="0068389E"/>
    <w:rsid w:val="006839E6"/>
    <w:rsid w:val="00683B12"/>
    <w:rsid w:val="0068472A"/>
    <w:rsid w:val="00684E9F"/>
    <w:rsid w:val="00684EDE"/>
    <w:rsid w:val="00685AE5"/>
    <w:rsid w:val="00685B62"/>
    <w:rsid w:val="00685C76"/>
    <w:rsid w:val="00686E02"/>
    <w:rsid w:val="00687979"/>
    <w:rsid w:val="00687A73"/>
    <w:rsid w:val="00687AF4"/>
    <w:rsid w:val="00687D93"/>
    <w:rsid w:val="006900EA"/>
    <w:rsid w:val="00690832"/>
    <w:rsid w:val="00690993"/>
    <w:rsid w:val="00690C29"/>
    <w:rsid w:val="006911B0"/>
    <w:rsid w:val="0069166B"/>
    <w:rsid w:val="0069204F"/>
    <w:rsid w:val="0069231A"/>
    <w:rsid w:val="0069240F"/>
    <w:rsid w:val="00693786"/>
    <w:rsid w:val="00693B40"/>
    <w:rsid w:val="00693BBA"/>
    <w:rsid w:val="00693C02"/>
    <w:rsid w:val="00693F38"/>
    <w:rsid w:val="006944E0"/>
    <w:rsid w:val="0069460E"/>
    <w:rsid w:val="00694EEB"/>
    <w:rsid w:val="00695071"/>
    <w:rsid w:val="00695169"/>
    <w:rsid w:val="006952FD"/>
    <w:rsid w:val="00695339"/>
    <w:rsid w:val="0069557E"/>
    <w:rsid w:val="00695A6E"/>
    <w:rsid w:val="00695FE4"/>
    <w:rsid w:val="00696012"/>
    <w:rsid w:val="00696526"/>
    <w:rsid w:val="00696698"/>
    <w:rsid w:val="00696AE2"/>
    <w:rsid w:val="00696ED4"/>
    <w:rsid w:val="00696EE1"/>
    <w:rsid w:val="00696F7F"/>
    <w:rsid w:val="006A09E0"/>
    <w:rsid w:val="006A0CE2"/>
    <w:rsid w:val="006A0D47"/>
    <w:rsid w:val="006A176A"/>
    <w:rsid w:val="006A18CC"/>
    <w:rsid w:val="006A2172"/>
    <w:rsid w:val="006A25EB"/>
    <w:rsid w:val="006A2B1B"/>
    <w:rsid w:val="006A2D49"/>
    <w:rsid w:val="006A3642"/>
    <w:rsid w:val="006A38DC"/>
    <w:rsid w:val="006A3A3A"/>
    <w:rsid w:val="006A3BA6"/>
    <w:rsid w:val="006A3ED4"/>
    <w:rsid w:val="006A3F25"/>
    <w:rsid w:val="006A4496"/>
    <w:rsid w:val="006A483D"/>
    <w:rsid w:val="006A555C"/>
    <w:rsid w:val="006A598D"/>
    <w:rsid w:val="006A5E50"/>
    <w:rsid w:val="006A6440"/>
    <w:rsid w:val="006A6456"/>
    <w:rsid w:val="006A6AA5"/>
    <w:rsid w:val="006A6B07"/>
    <w:rsid w:val="006A730C"/>
    <w:rsid w:val="006A74A4"/>
    <w:rsid w:val="006A7946"/>
    <w:rsid w:val="006A7B5F"/>
    <w:rsid w:val="006A7C33"/>
    <w:rsid w:val="006A7F6F"/>
    <w:rsid w:val="006B010A"/>
    <w:rsid w:val="006B108B"/>
    <w:rsid w:val="006B118E"/>
    <w:rsid w:val="006B15A6"/>
    <w:rsid w:val="006B161B"/>
    <w:rsid w:val="006B1AD7"/>
    <w:rsid w:val="006B1DBE"/>
    <w:rsid w:val="006B2FDC"/>
    <w:rsid w:val="006B377B"/>
    <w:rsid w:val="006B3985"/>
    <w:rsid w:val="006B3A5D"/>
    <w:rsid w:val="006B3AD9"/>
    <w:rsid w:val="006B3E8D"/>
    <w:rsid w:val="006B53E2"/>
    <w:rsid w:val="006B5EFD"/>
    <w:rsid w:val="006B7816"/>
    <w:rsid w:val="006B7844"/>
    <w:rsid w:val="006B79EC"/>
    <w:rsid w:val="006B7A6D"/>
    <w:rsid w:val="006C003D"/>
    <w:rsid w:val="006C03CA"/>
    <w:rsid w:val="006C0404"/>
    <w:rsid w:val="006C05D5"/>
    <w:rsid w:val="006C0733"/>
    <w:rsid w:val="006C0D2F"/>
    <w:rsid w:val="006C1A8F"/>
    <w:rsid w:val="006C1CB5"/>
    <w:rsid w:val="006C1E65"/>
    <w:rsid w:val="006C1EB4"/>
    <w:rsid w:val="006C2269"/>
    <w:rsid w:val="006C2741"/>
    <w:rsid w:val="006C2AA6"/>
    <w:rsid w:val="006C32ED"/>
    <w:rsid w:val="006C3765"/>
    <w:rsid w:val="006C3977"/>
    <w:rsid w:val="006C3FB9"/>
    <w:rsid w:val="006C41EF"/>
    <w:rsid w:val="006C4522"/>
    <w:rsid w:val="006C4C73"/>
    <w:rsid w:val="006C4DBA"/>
    <w:rsid w:val="006C51F9"/>
    <w:rsid w:val="006C52F0"/>
    <w:rsid w:val="006C531D"/>
    <w:rsid w:val="006C54C3"/>
    <w:rsid w:val="006C659A"/>
    <w:rsid w:val="006C65A9"/>
    <w:rsid w:val="006C6615"/>
    <w:rsid w:val="006C6D70"/>
    <w:rsid w:val="006C731D"/>
    <w:rsid w:val="006C7ADE"/>
    <w:rsid w:val="006D01FD"/>
    <w:rsid w:val="006D09A4"/>
    <w:rsid w:val="006D0AEA"/>
    <w:rsid w:val="006D0C88"/>
    <w:rsid w:val="006D12BD"/>
    <w:rsid w:val="006D1657"/>
    <w:rsid w:val="006D1894"/>
    <w:rsid w:val="006D1AA3"/>
    <w:rsid w:val="006D1C64"/>
    <w:rsid w:val="006D1EAE"/>
    <w:rsid w:val="006D2543"/>
    <w:rsid w:val="006D2757"/>
    <w:rsid w:val="006D2B66"/>
    <w:rsid w:val="006D2D98"/>
    <w:rsid w:val="006D330B"/>
    <w:rsid w:val="006D35B5"/>
    <w:rsid w:val="006D3858"/>
    <w:rsid w:val="006D3878"/>
    <w:rsid w:val="006D3A90"/>
    <w:rsid w:val="006D4AA9"/>
    <w:rsid w:val="006D4AB5"/>
    <w:rsid w:val="006D4AF9"/>
    <w:rsid w:val="006D4E04"/>
    <w:rsid w:val="006D515E"/>
    <w:rsid w:val="006D551F"/>
    <w:rsid w:val="006D5668"/>
    <w:rsid w:val="006D57DD"/>
    <w:rsid w:val="006D5A3B"/>
    <w:rsid w:val="006D5E44"/>
    <w:rsid w:val="006D600B"/>
    <w:rsid w:val="006D611A"/>
    <w:rsid w:val="006D642F"/>
    <w:rsid w:val="006D647D"/>
    <w:rsid w:val="006D65B1"/>
    <w:rsid w:val="006D673B"/>
    <w:rsid w:val="006D700A"/>
    <w:rsid w:val="006D767C"/>
    <w:rsid w:val="006D779F"/>
    <w:rsid w:val="006D7E92"/>
    <w:rsid w:val="006E01C3"/>
    <w:rsid w:val="006E03D2"/>
    <w:rsid w:val="006E0DFB"/>
    <w:rsid w:val="006E1211"/>
    <w:rsid w:val="006E1A29"/>
    <w:rsid w:val="006E1FA9"/>
    <w:rsid w:val="006E2E6B"/>
    <w:rsid w:val="006E309C"/>
    <w:rsid w:val="006E3789"/>
    <w:rsid w:val="006E3843"/>
    <w:rsid w:val="006E3D87"/>
    <w:rsid w:val="006E42BF"/>
    <w:rsid w:val="006E4876"/>
    <w:rsid w:val="006E4C72"/>
    <w:rsid w:val="006E4CF7"/>
    <w:rsid w:val="006E5013"/>
    <w:rsid w:val="006E546A"/>
    <w:rsid w:val="006E584A"/>
    <w:rsid w:val="006E5C2B"/>
    <w:rsid w:val="006E5D58"/>
    <w:rsid w:val="006E6F4C"/>
    <w:rsid w:val="006E719E"/>
    <w:rsid w:val="006E7871"/>
    <w:rsid w:val="006E78D3"/>
    <w:rsid w:val="006E7FF0"/>
    <w:rsid w:val="006F03DE"/>
    <w:rsid w:val="006F0A97"/>
    <w:rsid w:val="006F0CBE"/>
    <w:rsid w:val="006F10DC"/>
    <w:rsid w:val="006F12C1"/>
    <w:rsid w:val="006F138A"/>
    <w:rsid w:val="006F16D2"/>
    <w:rsid w:val="006F1A35"/>
    <w:rsid w:val="006F1B52"/>
    <w:rsid w:val="006F2C49"/>
    <w:rsid w:val="006F2D93"/>
    <w:rsid w:val="006F2EBA"/>
    <w:rsid w:val="006F302F"/>
    <w:rsid w:val="006F3283"/>
    <w:rsid w:val="006F33B6"/>
    <w:rsid w:val="006F3689"/>
    <w:rsid w:val="006F382B"/>
    <w:rsid w:val="006F3879"/>
    <w:rsid w:val="006F3C57"/>
    <w:rsid w:val="006F4543"/>
    <w:rsid w:val="006F46A2"/>
    <w:rsid w:val="006F506B"/>
    <w:rsid w:val="006F54A5"/>
    <w:rsid w:val="006F560F"/>
    <w:rsid w:val="006F5BDA"/>
    <w:rsid w:val="006F6557"/>
    <w:rsid w:val="006F6F58"/>
    <w:rsid w:val="006F7516"/>
    <w:rsid w:val="006F781F"/>
    <w:rsid w:val="006F7938"/>
    <w:rsid w:val="006F7C35"/>
    <w:rsid w:val="00700252"/>
    <w:rsid w:val="00700C48"/>
    <w:rsid w:val="00700F4A"/>
    <w:rsid w:val="007011DA"/>
    <w:rsid w:val="00701353"/>
    <w:rsid w:val="00701371"/>
    <w:rsid w:val="007017DF"/>
    <w:rsid w:val="007018F3"/>
    <w:rsid w:val="00701B89"/>
    <w:rsid w:val="00701DD3"/>
    <w:rsid w:val="0070203E"/>
    <w:rsid w:val="007020AD"/>
    <w:rsid w:val="007020FE"/>
    <w:rsid w:val="0070229C"/>
    <w:rsid w:val="007025F2"/>
    <w:rsid w:val="00702786"/>
    <w:rsid w:val="00703078"/>
    <w:rsid w:val="007033D8"/>
    <w:rsid w:val="00703440"/>
    <w:rsid w:val="0070391E"/>
    <w:rsid w:val="00703AA4"/>
    <w:rsid w:val="007052F6"/>
    <w:rsid w:val="007053C7"/>
    <w:rsid w:val="00705688"/>
    <w:rsid w:val="0070577E"/>
    <w:rsid w:val="00705787"/>
    <w:rsid w:val="00705DFE"/>
    <w:rsid w:val="00705EFA"/>
    <w:rsid w:val="007065A1"/>
    <w:rsid w:val="00706B03"/>
    <w:rsid w:val="00706F08"/>
    <w:rsid w:val="00707BEE"/>
    <w:rsid w:val="00707F9C"/>
    <w:rsid w:val="00707FCD"/>
    <w:rsid w:val="00710283"/>
    <w:rsid w:val="0071035E"/>
    <w:rsid w:val="00710524"/>
    <w:rsid w:val="007109DA"/>
    <w:rsid w:val="00710A09"/>
    <w:rsid w:val="00710F0F"/>
    <w:rsid w:val="0071102E"/>
    <w:rsid w:val="007114AD"/>
    <w:rsid w:val="007116FC"/>
    <w:rsid w:val="0071174D"/>
    <w:rsid w:val="00711A9C"/>
    <w:rsid w:val="007121FD"/>
    <w:rsid w:val="00712370"/>
    <w:rsid w:val="0071258C"/>
    <w:rsid w:val="00712AE1"/>
    <w:rsid w:val="00712E6A"/>
    <w:rsid w:val="00712EC4"/>
    <w:rsid w:val="00712F29"/>
    <w:rsid w:val="00712F75"/>
    <w:rsid w:val="00713272"/>
    <w:rsid w:val="007132FC"/>
    <w:rsid w:val="0071400F"/>
    <w:rsid w:val="007142FC"/>
    <w:rsid w:val="00715154"/>
    <w:rsid w:val="00715CA4"/>
    <w:rsid w:val="00715E6D"/>
    <w:rsid w:val="00715F88"/>
    <w:rsid w:val="0071654B"/>
    <w:rsid w:val="007169ED"/>
    <w:rsid w:val="00716F75"/>
    <w:rsid w:val="007171A5"/>
    <w:rsid w:val="00717290"/>
    <w:rsid w:val="00717548"/>
    <w:rsid w:val="0071764D"/>
    <w:rsid w:val="00717775"/>
    <w:rsid w:val="007177BB"/>
    <w:rsid w:val="007179FD"/>
    <w:rsid w:val="00717C94"/>
    <w:rsid w:val="00720ABF"/>
    <w:rsid w:val="00720AFE"/>
    <w:rsid w:val="00720B0E"/>
    <w:rsid w:val="007213A4"/>
    <w:rsid w:val="0072151D"/>
    <w:rsid w:val="007215AC"/>
    <w:rsid w:val="007218D6"/>
    <w:rsid w:val="00721C7C"/>
    <w:rsid w:val="00722048"/>
    <w:rsid w:val="007220C0"/>
    <w:rsid w:val="00722546"/>
    <w:rsid w:val="00723DA3"/>
    <w:rsid w:val="00723E67"/>
    <w:rsid w:val="00724743"/>
    <w:rsid w:val="007251F1"/>
    <w:rsid w:val="0072558A"/>
    <w:rsid w:val="007259B6"/>
    <w:rsid w:val="00725A5B"/>
    <w:rsid w:val="00725B3A"/>
    <w:rsid w:val="00726E44"/>
    <w:rsid w:val="00727358"/>
    <w:rsid w:val="00727807"/>
    <w:rsid w:val="0072799F"/>
    <w:rsid w:val="007300AB"/>
    <w:rsid w:val="00730751"/>
    <w:rsid w:val="00731797"/>
    <w:rsid w:val="00731988"/>
    <w:rsid w:val="00732376"/>
    <w:rsid w:val="0073247B"/>
    <w:rsid w:val="00732576"/>
    <w:rsid w:val="007329C7"/>
    <w:rsid w:val="0073303B"/>
    <w:rsid w:val="007331C4"/>
    <w:rsid w:val="007332C4"/>
    <w:rsid w:val="007333E3"/>
    <w:rsid w:val="007338EC"/>
    <w:rsid w:val="00733969"/>
    <w:rsid w:val="00734090"/>
    <w:rsid w:val="0073411F"/>
    <w:rsid w:val="00734340"/>
    <w:rsid w:val="0073485E"/>
    <w:rsid w:val="00734D75"/>
    <w:rsid w:val="00734FA6"/>
    <w:rsid w:val="0073575A"/>
    <w:rsid w:val="00735768"/>
    <w:rsid w:val="00735B53"/>
    <w:rsid w:val="00735B5A"/>
    <w:rsid w:val="00735BFA"/>
    <w:rsid w:val="00736574"/>
    <w:rsid w:val="00736967"/>
    <w:rsid w:val="00736AF2"/>
    <w:rsid w:val="00736CAD"/>
    <w:rsid w:val="0073735D"/>
    <w:rsid w:val="00737632"/>
    <w:rsid w:val="007376C0"/>
    <w:rsid w:val="0073787E"/>
    <w:rsid w:val="00737CBB"/>
    <w:rsid w:val="007404B8"/>
    <w:rsid w:val="007408F7"/>
    <w:rsid w:val="00741064"/>
    <w:rsid w:val="00741584"/>
    <w:rsid w:val="00741732"/>
    <w:rsid w:val="007417C3"/>
    <w:rsid w:val="00741A13"/>
    <w:rsid w:val="00741C98"/>
    <w:rsid w:val="0074212F"/>
    <w:rsid w:val="00742352"/>
    <w:rsid w:val="0074350F"/>
    <w:rsid w:val="0074463B"/>
    <w:rsid w:val="00744B29"/>
    <w:rsid w:val="00744B99"/>
    <w:rsid w:val="00744E7B"/>
    <w:rsid w:val="00745B19"/>
    <w:rsid w:val="00745FB7"/>
    <w:rsid w:val="0074636F"/>
    <w:rsid w:val="0074637C"/>
    <w:rsid w:val="00746C04"/>
    <w:rsid w:val="0074771D"/>
    <w:rsid w:val="00747A82"/>
    <w:rsid w:val="00750193"/>
    <w:rsid w:val="00750522"/>
    <w:rsid w:val="00750857"/>
    <w:rsid w:val="00750DFA"/>
    <w:rsid w:val="0075115E"/>
    <w:rsid w:val="0075151C"/>
    <w:rsid w:val="007515B2"/>
    <w:rsid w:val="00752585"/>
    <w:rsid w:val="00752A69"/>
    <w:rsid w:val="00752AC7"/>
    <w:rsid w:val="00752BEC"/>
    <w:rsid w:val="00753133"/>
    <w:rsid w:val="00753254"/>
    <w:rsid w:val="0075327D"/>
    <w:rsid w:val="007532D8"/>
    <w:rsid w:val="00753372"/>
    <w:rsid w:val="0075366F"/>
    <w:rsid w:val="00753BD6"/>
    <w:rsid w:val="00753BFC"/>
    <w:rsid w:val="00754F40"/>
    <w:rsid w:val="00755129"/>
    <w:rsid w:val="007555AC"/>
    <w:rsid w:val="007557BC"/>
    <w:rsid w:val="00755A5E"/>
    <w:rsid w:val="00756005"/>
    <w:rsid w:val="0075621A"/>
    <w:rsid w:val="00756497"/>
    <w:rsid w:val="0075672C"/>
    <w:rsid w:val="0075726A"/>
    <w:rsid w:val="00757310"/>
    <w:rsid w:val="00757333"/>
    <w:rsid w:val="007577EC"/>
    <w:rsid w:val="00757E93"/>
    <w:rsid w:val="00757F02"/>
    <w:rsid w:val="0076012A"/>
    <w:rsid w:val="007602B7"/>
    <w:rsid w:val="007604EF"/>
    <w:rsid w:val="00760661"/>
    <w:rsid w:val="007624BE"/>
    <w:rsid w:val="00762791"/>
    <w:rsid w:val="00762F4E"/>
    <w:rsid w:val="00763231"/>
    <w:rsid w:val="00763498"/>
    <w:rsid w:val="00763525"/>
    <w:rsid w:val="00763D0D"/>
    <w:rsid w:val="007640F7"/>
    <w:rsid w:val="007642A0"/>
    <w:rsid w:val="0076455A"/>
    <w:rsid w:val="00764B40"/>
    <w:rsid w:val="00764D93"/>
    <w:rsid w:val="00764DF2"/>
    <w:rsid w:val="0076510A"/>
    <w:rsid w:val="007655BE"/>
    <w:rsid w:val="00765AC9"/>
    <w:rsid w:val="00765F1A"/>
    <w:rsid w:val="007665BD"/>
    <w:rsid w:val="00766870"/>
    <w:rsid w:val="00766DAA"/>
    <w:rsid w:val="00767E36"/>
    <w:rsid w:val="00767FDE"/>
    <w:rsid w:val="007705F9"/>
    <w:rsid w:val="00770C0E"/>
    <w:rsid w:val="00770C3D"/>
    <w:rsid w:val="00770D45"/>
    <w:rsid w:val="00770DD2"/>
    <w:rsid w:val="00770E7B"/>
    <w:rsid w:val="00770E8E"/>
    <w:rsid w:val="00771282"/>
    <w:rsid w:val="00771908"/>
    <w:rsid w:val="00771D07"/>
    <w:rsid w:val="00771D24"/>
    <w:rsid w:val="00772540"/>
    <w:rsid w:val="00772549"/>
    <w:rsid w:val="00772867"/>
    <w:rsid w:val="00772A75"/>
    <w:rsid w:val="00772C53"/>
    <w:rsid w:val="00772EDD"/>
    <w:rsid w:val="0077395A"/>
    <w:rsid w:val="00773CBE"/>
    <w:rsid w:val="007740E6"/>
    <w:rsid w:val="007743B9"/>
    <w:rsid w:val="007745BB"/>
    <w:rsid w:val="00774782"/>
    <w:rsid w:val="007749CC"/>
    <w:rsid w:val="0077586D"/>
    <w:rsid w:val="00775D7C"/>
    <w:rsid w:val="00776ACB"/>
    <w:rsid w:val="00776B46"/>
    <w:rsid w:val="00777272"/>
    <w:rsid w:val="0077752B"/>
    <w:rsid w:val="0077753D"/>
    <w:rsid w:val="0078023C"/>
    <w:rsid w:val="00780B3D"/>
    <w:rsid w:val="00780F27"/>
    <w:rsid w:val="007810F0"/>
    <w:rsid w:val="00781C7B"/>
    <w:rsid w:val="00781D42"/>
    <w:rsid w:val="00781F69"/>
    <w:rsid w:val="0078243D"/>
    <w:rsid w:val="00782540"/>
    <w:rsid w:val="007827EA"/>
    <w:rsid w:val="007828DE"/>
    <w:rsid w:val="0078291C"/>
    <w:rsid w:val="00782928"/>
    <w:rsid w:val="00782F98"/>
    <w:rsid w:val="007836F3"/>
    <w:rsid w:val="00783CCA"/>
    <w:rsid w:val="00783E88"/>
    <w:rsid w:val="00784221"/>
    <w:rsid w:val="00785472"/>
    <w:rsid w:val="00785C76"/>
    <w:rsid w:val="00785C8B"/>
    <w:rsid w:val="00785D18"/>
    <w:rsid w:val="0078641C"/>
    <w:rsid w:val="00787101"/>
    <w:rsid w:val="00787532"/>
    <w:rsid w:val="00787939"/>
    <w:rsid w:val="00787998"/>
    <w:rsid w:val="00787BB5"/>
    <w:rsid w:val="00787BEA"/>
    <w:rsid w:val="00787BEE"/>
    <w:rsid w:val="0079052B"/>
    <w:rsid w:val="007909E5"/>
    <w:rsid w:val="007913E2"/>
    <w:rsid w:val="007915F1"/>
    <w:rsid w:val="0079162D"/>
    <w:rsid w:val="00791F57"/>
    <w:rsid w:val="0079211B"/>
    <w:rsid w:val="00792227"/>
    <w:rsid w:val="007925F3"/>
    <w:rsid w:val="00792829"/>
    <w:rsid w:val="0079308E"/>
    <w:rsid w:val="007935BC"/>
    <w:rsid w:val="007936FD"/>
    <w:rsid w:val="00793914"/>
    <w:rsid w:val="00793EA6"/>
    <w:rsid w:val="00793EAB"/>
    <w:rsid w:val="00794391"/>
    <w:rsid w:val="0079488D"/>
    <w:rsid w:val="007949B9"/>
    <w:rsid w:val="00794DBE"/>
    <w:rsid w:val="007954AA"/>
    <w:rsid w:val="0079552A"/>
    <w:rsid w:val="007956ED"/>
    <w:rsid w:val="007959EF"/>
    <w:rsid w:val="00795F23"/>
    <w:rsid w:val="00796111"/>
    <w:rsid w:val="007970E5"/>
    <w:rsid w:val="007972EE"/>
    <w:rsid w:val="00797E17"/>
    <w:rsid w:val="00797FA4"/>
    <w:rsid w:val="007A02F6"/>
    <w:rsid w:val="007A0302"/>
    <w:rsid w:val="007A034B"/>
    <w:rsid w:val="007A0535"/>
    <w:rsid w:val="007A056B"/>
    <w:rsid w:val="007A057C"/>
    <w:rsid w:val="007A0820"/>
    <w:rsid w:val="007A0899"/>
    <w:rsid w:val="007A08D3"/>
    <w:rsid w:val="007A0ABA"/>
    <w:rsid w:val="007A0D2C"/>
    <w:rsid w:val="007A0E03"/>
    <w:rsid w:val="007A15E6"/>
    <w:rsid w:val="007A18A4"/>
    <w:rsid w:val="007A18EC"/>
    <w:rsid w:val="007A18F6"/>
    <w:rsid w:val="007A1BE9"/>
    <w:rsid w:val="007A1E9C"/>
    <w:rsid w:val="007A2070"/>
    <w:rsid w:val="007A2A7E"/>
    <w:rsid w:val="007A2AC8"/>
    <w:rsid w:val="007A2BAE"/>
    <w:rsid w:val="007A2BE1"/>
    <w:rsid w:val="007A2F47"/>
    <w:rsid w:val="007A3395"/>
    <w:rsid w:val="007A34D2"/>
    <w:rsid w:val="007A3899"/>
    <w:rsid w:val="007A3CEB"/>
    <w:rsid w:val="007A3D1E"/>
    <w:rsid w:val="007A3E7D"/>
    <w:rsid w:val="007A435D"/>
    <w:rsid w:val="007A4736"/>
    <w:rsid w:val="007A484E"/>
    <w:rsid w:val="007A487D"/>
    <w:rsid w:val="007A4F18"/>
    <w:rsid w:val="007A4F8F"/>
    <w:rsid w:val="007A57FE"/>
    <w:rsid w:val="007A58A2"/>
    <w:rsid w:val="007A5CA4"/>
    <w:rsid w:val="007A62BC"/>
    <w:rsid w:val="007A6742"/>
    <w:rsid w:val="007A6E98"/>
    <w:rsid w:val="007B097F"/>
    <w:rsid w:val="007B0A93"/>
    <w:rsid w:val="007B0C78"/>
    <w:rsid w:val="007B0D6E"/>
    <w:rsid w:val="007B1065"/>
    <w:rsid w:val="007B1368"/>
    <w:rsid w:val="007B1EC6"/>
    <w:rsid w:val="007B1F78"/>
    <w:rsid w:val="007B23EB"/>
    <w:rsid w:val="007B24B9"/>
    <w:rsid w:val="007B2669"/>
    <w:rsid w:val="007B26B2"/>
    <w:rsid w:val="007B2A9A"/>
    <w:rsid w:val="007B30C4"/>
    <w:rsid w:val="007B30D9"/>
    <w:rsid w:val="007B31CF"/>
    <w:rsid w:val="007B376E"/>
    <w:rsid w:val="007B4124"/>
    <w:rsid w:val="007B4162"/>
    <w:rsid w:val="007B46AE"/>
    <w:rsid w:val="007B47E2"/>
    <w:rsid w:val="007B4A8C"/>
    <w:rsid w:val="007B4ECC"/>
    <w:rsid w:val="007B52D9"/>
    <w:rsid w:val="007B576F"/>
    <w:rsid w:val="007B5B84"/>
    <w:rsid w:val="007B5CAF"/>
    <w:rsid w:val="007B5F7A"/>
    <w:rsid w:val="007B6857"/>
    <w:rsid w:val="007B6AD8"/>
    <w:rsid w:val="007B7360"/>
    <w:rsid w:val="007B76A9"/>
    <w:rsid w:val="007B784E"/>
    <w:rsid w:val="007B7BB4"/>
    <w:rsid w:val="007C0207"/>
    <w:rsid w:val="007C0216"/>
    <w:rsid w:val="007C03CB"/>
    <w:rsid w:val="007C0599"/>
    <w:rsid w:val="007C0A33"/>
    <w:rsid w:val="007C0F02"/>
    <w:rsid w:val="007C1293"/>
    <w:rsid w:val="007C1426"/>
    <w:rsid w:val="007C1696"/>
    <w:rsid w:val="007C17DD"/>
    <w:rsid w:val="007C1B35"/>
    <w:rsid w:val="007C1D30"/>
    <w:rsid w:val="007C1E77"/>
    <w:rsid w:val="007C210D"/>
    <w:rsid w:val="007C326A"/>
    <w:rsid w:val="007C3350"/>
    <w:rsid w:val="007C3A4E"/>
    <w:rsid w:val="007C3FAA"/>
    <w:rsid w:val="007C414F"/>
    <w:rsid w:val="007C48A9"/>
    <w:rsid w:val="007C4A45"/>
    <w:rsid w:val="007C4B2A"/>
    <w:rsid w:val="007C502F"/>
    <w:rsid w:val="007C5881"/>
    <w:rsid w:val="007C604F"/>
    <w:rsid w:val="007C640B"/>
    <w:rsid w:val="007C6A04"/>
    <w:rsid w:val="007C6D5E"/>
    <w:rsid w:val="007C6DDE"/>
    <w:rsid w:val="007C70EA"/>
    <w:rsid w:val="007C7578"/>
    <w:rsid w:val="007C76FC"/>
    <w:rsid w:val="007C7764"/>
    <w:rsid w:val="007C791E"/>
    <w:rsid w:val="007C7FEC"/>
    <w:rsid w:val="007D0141"/>
    <w:rsid w:val="007D0190"/>
    <w:rsid w:val="007D06D0"/>
    <w:rsid w:val="007D0D26"/>
    <w:rsid w:val="007D12F3"/>
    <w:rsid w:val="007D1654"/>
    <w:rsid w:val="007D1BD5"/>
    <w:rsid w:val="007D1D46"/>
    <w:rsid w:val="007D2887"/>
    <w:rsid w:val="007D29F6"/>
    <w:rsid w:val="007D3523"/>
    <w:rsid w:val="007D3605"/>
    <w:rsid w:val="007D3906"/>
    <w:rsid w:val="007D3A02"/>
    <w:rsid w:val="007D3FEB"/>
    <w:rsid w:val="007D41A4"/>
    <w:rsid w:val="007D42D5"/>
    <w:rsid w:val="007D56F0"/>
    <w:rsid w:val="007D5D81"/>
    <w:rsid w:val="007D70A3"/>
    <w:rsid w:val="007D7147"/>
    <w:rsid w:val="007D750F"/>
    <w:rsid w:val="007D7732"/>
    <w:rsid w:val="007D7A90"/>
    <w:rsid w:val="007D7DF5"/>
    <w:rsid w:val="007E0584"/>
    <w:rsid w:val="007E154D"/>
    <w:rsid w:val="007E1A0C"/>
    <w:rsid w:val="007E1B08"/>
    <w:rsid w:val="007E21E1"/>
    <w:rsid w:val="007E2676"/>
    <w:rsid w:val="007E26E7"/>
    <w:rsid w:val="007E29B9"/>
    <w:rsid w:val="007E2B36"/>
    <w:rsid w:val="007E2D9D"/>
    <w:rsid w:val="007E36D4"/>
    <w:rsid w:val="007E36F7"/>
    <w:rsid w:val="007E396C"/>
    <w:rsid w:val="007E3BBC"/>
    <w:rsid w:val="007E3BF7"/>
    <w:rsid w:val="007E493C"/>
    <w:rsid w:val="007E4DAF"/>
    <w:rsid w:val="007E4DB6"/>
    <w:rsid w:val="007E5D1E"/>
    <w:rsid w:val="007E66CB"/>
    <w:rsid w:val="007E6892"/>
    <w:rsid w:val="007E6A64"/>
    <w:rsid w:val="007E70BB"/>
    <w:rsid w:val="007E7109"/>
    <w:rsid w:val="007E7388"/>
    <w:rsid w:val="007E748A"/>
    <w:rsid w:val="007E776E"/>
    <w:rsid w:val="007E77DD"/>
    <w:rsid w:val="007E78F6"/>
    <w:rsid w:val="007E7D90"/>
    <w:rsid w:val="007F06EB"/>
    <w:rsid w:val="007F0942"/>
    <w:rsid w:val="007F0E06"/>
    <w:rsid w:val="007F1175"/>
    <w:rsid w:val="007F11AA"/>
    <w:rsid w:val="007F2474"/>
    <w:rsid w:val="007F2E8A"/>
    <w:rsid w:val="007F30A0"/>
    <w:rsid w:val="007F39F6"/>
    <w:rsid w:val="007F4DAD"/>
    <w:rsid w:val="007F5311"/>
    <w:rsid w:val="007F5401"/>
    <w:rsid w:val="007F54A1"/>
    <w:rsid w:val="007F58A5"/>
    <w:rsid w:val="007F58E2"/>
    <w:rsid w:val="007F5EA3"/>
    <w:rsid w:val="007F605D"/>
    <w:rsid w:val="007F62FB"/>
    <w:rsid w:val="007F64B4"/>
    <w:rsid w:val="007F7463"/>
    <w:rsid w:val="007F7724"/>
    <w:rsid w:val="007F7DA1"/>
    <w:rsid w:val="008000B1"/>
    <w:rsid w:val="00800177"/>
    <w:rsid w:val="008001C0"/>
    <w:rsid w:val="008002D7"/>
    <w:rsid w:val="00800E62"/>
    <w:rsid w:val="00800FC3"/>
    <w:rsid w:val="008017C3"/>
    <w:rsid w:val="00801A8B"/>
    <w:rsid w:val="00801B73"/>
    <w:rsid w:val="00801D23"/>
    <w:rsid w:val="00801D49"/>
    <w:rsid w:val="00801EB1"/>
    <w:rsid w:val="00802229"/>
    <w:rsid w:val="008022F0"/>
    <w:rsid w:val="00802993"/>
    <w:rsid w:val="00803002"/>
    <w:rsid w:val="00803166"/>
    <w:rsid w:val="008041B8"/>
    <w:rsid w:val="008051BA"/>
    <w:rsid w:val="0080568C"/>
    <w:rsid w:val="008058E6"/>
    <w:rsid w:val="00805BF4"/>
    <w:rsid w:val="008067FA"/>
    <w:rsid w:val="00806838"/>
    <w:rsid w:val="0080735A"/>
    <w:rsid w:val="00807487"/>
    <w:rsid w:val="0080753C"/>
    <w:rsid w:val="00810585"/>
    <w:rsid w:val="008105B2"/>
    <w:rsid w:val="00810833"/>
    <w:rsid w:val="0081122D"/>
    <w:rsid w:val="00811910"/>
    <w:rsid w:val="00811AE0"/>
    <w:rsid w:val="00811C85"/>
    <w:rsid w:val="00811D0E"/>
    <w:rsid w:val="00811E38"/>
    <w:rsid w:val="0081236F"/>
    <w:rsid w:val="0081281B"/>
    <w:rsid w:val="00812BB0"/>
    <w:rsid w:val="008137BD"/>
    <w:rsid w:val="0081398B"/>
    <w:rsid w:val="00814126"/>
    <w:rsid w:val="0081434E"/>
    <w:rsid w:val="00814544"/>
    <w:rsid w:val="008149D0"/>
    <w:rsid w:val="00814A27"/>
    <w:rsid w:val="00814C51"/>
    <w:rsid w:val="00814D3D"/>
    <w:rsid w:val="008151CF"/>
    <w:rsid w:val="00815217"/>
    <w:rsid w:val="00815D92"/>
    <w:rsid w:val="00816135"/>
    <w:rsid w:val="0081666A"/>
    <w:rsid w:val="00816E5B"/>
    <w:rsid w:val="00816F0D"/>
    <w:rsid w:val="00817221"/>
    <w:rsid w:val="00817678"/>
    <w:rsid w:val="00817894"/>
    <w:rsid w:val="008178DA"/>
    <w:rsid w:val="00817DC1"/>
    <w:rsid w:val="00820435"/>
    <w:rsid w:val="00820839"/>
    <w:rsid w:val="008208DD"/>
    <w:rsid w:val="008208EF"/>
    <w:rsid w:val="00820DAB"/>
    <w:rsid w:val="008213DE"/>
    <w:rsid w:val="00821AC8"/>
    <w:rsid w:val="00821CDE"/>
    <w:rsid w:val="00822354"/>
    <w:rsid w:val="0082244C"/>
    <w:rsid w:val="008225E2"/>
    <w:rsid w:val="00823404"/>
    <w:rsid w:val="00823441"/>
    <w:rsid w:val="00823707"/>
    <w:rsid w:val="00823753"/>
    <w:rsid w:val="0082396C"/>
    <w:rsid w:val="00823978"/>
    <w:rsid w:val="008239EA"/>
    <w:rsid w:val="00823B2F"/>
    <w:rsid w:val="00824185"/>
    <w:rsid w:val="008242B9"/>
    <w:rsid w:val="00824384"/>
    <w:rsid w:val="008245E9"/>
    <w:rsid w:val="008246E0"/>
    <w:rsid w:val="008246EA"/>
    <w:rsid w:val="00824D3B"/>
    <w:rsid w:val="00824F82"/>
    <w:rsid w:val="0082512B"/>
    <w:rsid w:val="00825B42"/>
    <w:rsid w:val="00825BB7"/>
    <w:rsid w:val="00826B8D"/>
    <w:rsid w:val="00826C72"/>
    <w:rsid w:val="00826EDB"/>
    <w:rsid w:val="00827188"/>
    <w:rsid w:val="00827648"/>
    <w:rsid w:val="00827841"/>
    <w:rsid w:val="00827919"/>
    <w:rsid w:val="00830528"/>
    <w:rsid w:val="008306A9"/>
    <w:rsid w:val="00831475"/>
    <w:rsid w:val="00831592"/>
    <w:rsid w:val="00831ACF"/>
    <w:rsid w:val="0083211B"/>
    <w:rsid w:val="00832358"/>
    <w:rsid w:val="00832991"/>
    <w:rsid w:val="008332DD"/>
    <w:rsid w:val="008339AA"/>
    <w:rsid w:val="00833BCE"/>
    <w:rsid w:val="00834969"/>
    <w:rsid w:val="00834A41"/>
    <w:rsid w:val="008354BC"/>
    <w:rsid w:val="0083551E"/>
    <w:rsid w:val="00835FDB"/>
    <w:rsid w:val="008363AD"/>
    <w:rsid w:val="00836554"/>
    <w:rsid w:val="008369B1"/>
    <w:rsid w:val="00836E12"/>
    <w:rsid w:val="00837210"/>
    <w:rsid w:val="0083756D"/>
    <w:rsid w:val="00837AF8"/>
    <w:rsid w:val="00837FBB"/>
    <w:rsid w:val="00837FE5"/>
    <w:rsid w:val="008404D6"/>
    <w:rsid w:val="0084079E"/>
    <w:rsid w:val="008407CD"/>
    <w:rsid w:val="00840EAD"/>
    <w:rsid w:val="008411D9"/>
    <w:rsid w:val="00841D33"/>
    <w:rsid w:val="00841FA0"/>
    <w:rsid w:val="00842081"/>
    <w:rsid w:val="00842CC8"/>
    <w:rsid w:val="00842D6F"/>
    <w:rsid w:val="00842D8F"/>
    <w:rsid w:val="00842E5F"/>
    <w:rsid w:val="00842E99"/>
    <w:rsid w:val="00842FE4"/>
    <w:rsid w:val="00843518"/>
    <w:rsid w:val="00844126"/>
    <w:rsid w:val="008444CD"/>
    <w:rsid w:val="00844580"/>
    <w:rsid w:val="00844759"/>
    <w:rsid w:val="00844923"/>
    <w:rsid w:val="00844A1B"/>
    <w:rsid w:val="0084511C"/>
    <w:rsid w:val="00845A79"/>
    <w:rsid w:val="008460A7"/>
    <w:rsid w:val="00846101"/>
    <w:rsid w:val="0084617A"/>
    <w:rsid w:val="00846475"/>
    <w:rsid w:val="008464A8"/>
    <w:rsid w:val="00846DD4"/>
    <w:rsid w:val="00846FF3"/>
    <w:rsid w:val="00847163"/>
    <w:rsid w:val="00847283"/>
    <w:rsid w:val="008475B5"/>
    <w:rsid w:val="0084766C"/>
    <w:rsid w:val="00847AC9"/>
    <w:rsid w:val="00847BCB"/>
    <w:rsid w:val="00847BE9"/>
    <w:rsid w:val="00847C03"/>
    <w:rsid w:val="00847D81"/>
    <w:rsid w:val="00847DCC"/>
    <w:rsid w:val="00847E09"/>
    <w:rsid w:val="008501CD"/>
    <w:rsid w:val="008502A2"/>
    <w:rsid w:val="008509C1"/>
    <w:rsid w:val="00850B36"/>
    <w:rsid w:val="00850C29"/>
    <w:rsid w:val="00850DA5"/>
    <w:rsid w:val="008515D1"/>
    <w:rsid w:val="00851604"/>
    <w:rsid w:val="008519CE"/>
    <w:rsid w:val="00851B3D"/>
    <w:rsid w:val="00851D21"/>
    <w:rsid w:val="00851D49"/>
    <w:rsid w:val="00852480"/>
    <w:rsid w:val="00852F1E"/>
    <w:rsid w:val="008534CC"/>
    <w:rsid w:val="00853562"/>
    <w:rsid w:val="00853F63"/>
    <w:rsid w:val="0085420C"/>
    <w:rsid w:val="00854470"/>
    <w:rsid w:val="00854478"/>
    <w:rsid w:val="00855448"/>
    <w:rsid w:val="008559F7"/>
    <w:rsid w:val="00855BAB"/>
    <w:rsid w:val="00855D60"/>
    <w:rsid w:val="00855E0D"/>
    <w:rsid w:val="00856312"/>
    <w:rsid w:val="0085634B"/>
    <w:rsid w:val="008563A3"/>
    <w:rsid w:val="008564FF"/>
    <w:rsid w:val="00856B71"/>
    <w:rsid w:val="00856B83"/>
    <w:rsid w:val="00856D30"/>
    <w:rsid w:val="00856F49"/>
    <w:rsid w:val="008575C5"/>
    <w:rsid w:val="00857D1C"/>
    <w:rsid w:val="008609DE"/>
    <w:rsid w:val="008615CF"/>
    <w:rsid w:val="00861726"/>
    <w:rsid w:val="00861FED"/>
    <w:rsid w:val="00862850"/>
    <w:rsid w:val="00863098"/>
    <w:rsid w:val="008630A8"/>
    <w:rsid w:val="00863601"/>
    <w:rsid w:val="008639AE"/>
    <w:rsid w:val="00864094"/>
    <w:rsid w:val="008642EC"/>
    <w:rsid w:val="008646E0"/>
    <w:rsid w:val="00865410"/>
    <w:rsid w:val="00865635"/>
    <w:rsid w:val="00865754"/>
    <w:rsid w:val="00866215"/>
    <w:rsid w:val="0086669C"/>
    <w:rsid w:val="00866884"/>
    <w:rsid w:val="008669D7"/>
    <w:rsid w:val="00866FFC"/>
    <w:rsid w:val="00867528"/>
    <w:rsid w:val="008676C0"/>
    <w:rsid w:val="00867B47"/>
    <w:rsid w:val="00870675"/>
    <w:rsid w:val="008710B3"/>
    <w:rsid w:val="00871399"/>
    <w:rsid w:val="00871A87"/>
    <w:rsid w:val="00871A9D"/>
    <w:rsid w:val="0087210F"/>
    <w:rsid w:val="00872EE6"/>
    <w:rsid w:val="00872F6A"/>
    <w:rsid w:val="008730C1"/>
    <w:rsid w:val="008738ED"/>
    <w:rsid w:val="00873E88"/>
    <w:rsid w:val="00873F8A"/>
    <w:rsid w:val="00874CC7"/>
    <w:rsid w:val="00874D94"/>
    <w:rsid w:val="0087550E"/>
    <w:rsid w:val="0087588A"/>
    <w:rsid w:val="0087595D"/>
    <w:rsid w:val="00875C35"/>
    <w:rsid w:val="008765AB"/>
    <w:rsid w:val="00876917"/>
    <w:rsid w:val="00876BCD"/>
    <w:rsid w:val="00876DA1"/>
    <w:rsid w:val="00877048"/>
    <w:rsid w:val="00877223"/>
    <w:rsid w:val="00877D29"/>
    <w:rsid w:val="0088006A"/>
    <w:rsid w:val="008800CF"/>
    <w:rsid w:val="008802EC"/>
    <w:rsid w:val="008803D9"/>
    <w:rsid w:val="008806ED"/>
    <w:rsid w:val="008808E5"/>
    <w:rsid w:val="00880C34"/>
    <w:rsid w:val="00882195"/>
    <w:rsid w:val="008824EE"/>
    <w:rsid w:val="00882A68"/>
    <w:rsid w:val="00882FC9"/>
    <w:rsid w:val="00883148"/>
    <w:rsid w:val="00883495"/>
    <w:rsid w:val="00883863"/>
    <w:rsid w:val="0088398F"/>
    <w:rsid w:val="00883A0B"/>
    <w:rsid w:val="00883FB3"/>
    <w:rsid w:val="00884040"/>
    <w:rsid w:val="00884633"/>
    <w:rsid w:val="0088521C"/>
    <w:rsid w:val="00885294"/>
    <w:rsid w:val="00885466"/>
    <w:rsid w:val="00885F56"/>
    <w:rsid w:val="0088639B"/>
    <w:rsid w:val="00886485"/>
    <w:rsid w:val="008867ED"/>
    <w:rsid w:val="00886CF8"/>
    <w:rsid w:val="00886D8B"/>
    <w:rsid w:val="008870FF"/>
    <w:rsid w:val="00887127"/>
    <w:rsid w:val="0088748A"/>
    <w:rsid w:val="0088757F"/>
    <w:rsid w:val="00887593"/>
    <w:rsid w:val="00887A9F"/>
    <w:rsid w:val="00887DB0"/>
    <w:rsid w:val="00887E64"/>
    <w:rsid w:val="0089032F"/>
    <w:rsid w:val="00891018"/>
    <w:rsid w:val="00891047"/>
    <w:rsid w:val="008912D8"/>
    <w:rsid w:val="00891482"/>
    <w:rsid w:val="00891784"/>
    <w:rsid w:val="008917D5"/>
    <w:rsid w:val="00891890"/>
    <w:rsid w:val="0089194D"/>
    <w:rsid w:val="008923F4"/>
    <w:rsid w:val="00892852"/>
    <w:rsid w:val="00892B7E"/>
    <w:rsid w:val="00892EF7"/>
    <w:rsid w:val="00893286"/>
    <w:rsid w:val="008932EE"/>
    <w:rsid w:val="008933C0"/>
    <w:rsid w:val="0089361B"/>
    <w:rsid w:val="00893B74"/>
    <w:rsid w:val="00893DEF"/>
    <w:rsid w:val="008944E3"/>
    <w:rsid w:val="00896534"/>
    <w:rsid w:val="00896602"/>
    <w:rsid w:val="0089696D"/>
    <w:rsid w:val="00896B41"/>
    <w:rsid w:val="00896CA1"/>
    <w:rsid w:val="00897109"/>
    <w:rsid w:val="0089765C"/>
    <w:rsid w:val="0089779C"/>
    <w:rsid w:val="00897B08"/>
    <w:rsid w:val="00897E35"/>
    <w:rsid w:val="008A04F4"/>
    <w:rsid w:val="008A0522"/>
    <w:rsid w:val="008A0B23"/>
    <w:rsid w:val="008A178E"/>
    <w:rsid w:val="008A1B63"/>
    <w:rsid w:val="008A1E00"/>
    <w:rsid w:val="008A262E"/>
    <w:rsid w:val="008A354E"/>
    <w:rsid w:val="008A44B0"/>
    <w:rsid w:val="008A49BE"/>
    <w:rsid w:val="008A502C"/>
    <w:rsid w:val="008A50AA"/>
    <w:rsid w:val="008A5257"/>
    <w:rsid w:val="008A62AA"/>
    <w:rsid w:val="008A62BB"/>
    <w:rsid w:val="008A6CEB"/>
    <w:rsid w:val="008A7096"/>
    <w:rsid w:val="008A727D"/>
    <w:rsid w:val="008A7323"/>
    <w:rsid w:val="008A7388"/>
    <w:rsid w:val="008A757A"/>
    <w:rsid w:val="008A759D"/>
    <w:rsid w:val="008A75A5"/>
    <w:rsid w:val="008A778D"/>
    <w:rsid w:val="008A7D45"/>
    <w:rsid w:val="008A7EA5"/>
    <w:rsid w:val="008A7EC8"/>
    <w:rsid w:val="008B0CC5"/>
    <w:rsid w:val="008B0D49"/>
    <w:rsid w:val="008B0EB8"/>
    <w:rsid w:val="008B144D"/>
    <w:rsid w:val="008B195B"/>
    <w:rsid w:val="008B1AEC"/>
    <w:rsid w:val="008B1B51"/>
    <w:rsid w:val="008B1D83"/>
    <w:rsid w:val="008B2017"/>
    <w:rsid w:val="008B27F8"/>
    <w:rsid w:val="008B285D"/>
    <w:rsid w:val="008B2D50"/>
    <w:rsid w:val="008B2F61"/>
    <w:rsid w:val="008B307E"/>
    <w:rsid w:val="008B30B7"/>
    <w:rsid w:val="008B33CC"/>
    <w:rsid w:val="008B3413"/>
    <w:rsid w:val="008B34E6"/>
    <w:rsid w:val="008B3DE5"/>
    <w:rsid w:val="008B3EA3"/>
    <w:rsid w:val="008B4100"/>
    <w:rsid w:val="008B42AD"/>
    <w:rsid w:val="008B4606"/>
    <w:rsid w:val="008B462A"/>
    <w:rsid w:val="008B4C2C"/>
    <w:rsid w:val="008B4D15"/>
    <w:rsid w:val="008B4E9F"/>
    <w:rsid w:val="008B5626"/>
    <w:rsid w:val="008B56CE"/>
    <w:rsid w:val="008B574A"/>
    <w:rsid w:val="008B5DF4"/>
    <w:rsid w:val="008B62BE"/>
    <w:rsid w:val="008B636C"/>
    <w:rsid w:val="008B64A2"/>
    <w:rsid w:val="008B6E4C"/>
    <w:rsid w:val="008B70A6"/>
    <w:rsid w:val="008B7172"/>
    <w:rsid w:val="008B7259"/>
    <w:rsid w:val="008B742A"/>
    <w:rsid w:val="008B74C0"/>
    <w:rsid w:val="008B7613"/>
    <w:rsid w:val="008B77DC"/>
    <w:rsid w:val="008B7F83"/>
    <w:rsid w:val="008C07D1"/>
    <w:rsid w:val="008C0ACD"/>
    <w:rsid w:val="008C0CFA"/>
    <w:rsid w:val="008C111B"/>
    <w:rsid w:val="008C112D"/>
    <w:rsid w:val="008C1406"/>
    <w:rsid w:val="008C1458"/>
    <w:rsid w:val="008C1AB0"/>
    <w:rsid w:val="008C1BA3"/>
    <w:rsid w:val="008C214A"/>
    <w:rsid w:val="008C3344"/>
    <w:rsid w:val="008C4136"/>
    <w:rsid w:val="008C4284"/>
    <w:rsid w:val="008C4F66"/>
    <w:rsid w:val="008C520F"/>
    <w:rsid w:val="008C56C8"/>
    <w:rsid w:val="008C57DF"/>
    <w:rsid w:val="008C5A80"/>
    <w:rsid w:val="008C6125"/>
    <w:rsid w:val="008C6519"/>
    <w:rsid w:val="008C6DDB"/>
    <w:rsid w:val="008C769F"/>
    <w:rsid w:val="008C7F58"/>
    <w:rsid w:val="008D0072"/>
    <w:rsid w:val="008D0111"/>
    <w:rsid w:val="008D0241"/>
    <w:rsid w:val="008D03F1"/>
    <w:rsid w:val="008D0420"/>
    <w:rsid w:val="008D07CF"/>
    <w:rsid w:val="008D0BFC"/>
    <w:rsid w:val="008D0E07"/>
    <w:rsid w:val="008D0FDC"/>
    <w:rsid w:val="008D1AF9"/>
    <w:rsid w:val="008D2036"/>
    <w:rsid w:val="008D2149"/>
    <w:rsid w:val="008D22FF"/>
    <w:rsid w:val="008D24EC"/>
    <w:rsid w:val="008D285E"/>
    <w:rsid w:val="008D2AAB"/>
    <w:rsid w:val="008D2BFA"/>
    <w:rsid w:val="008D2C04"/>
    <w:rsid w:val="008D3204"/>
    <w:rsid w:val="008D329E"/>
    <w:rsid w:val="008D3845"/>
    <w:rsid w:val="008D3E8A"/>
    <w:rsid w:val="008D41C7"/>
    <w:rsid w:val="008D43FE"/>
    <w:rsid w:val="008D45C5"/>
    <w:rsid w:val="008D58E1"/>
    <w:rsid w:val="008D5965"/>
    <w:rsid w:val="008D62B0"/>
    <w:rsid w:val="008D68B8"/>
    <w:rsid w:val="008D6921"/>
    <w:rsid w:val="008D6D62"/>
    <w:rsid w:val="008D6E2A"/>
    <w:rsid w:val="008D72C9"/>
    <w:rsid w:val="008D7422"/>
    <w:rsid w:val="008D7A99"/>
    <w:rsid w:val="008D7B73"/>
    <w:rsid w:val="008D7DF8"/>
    <w:rsid w:val="008D7E0D"/>
    <w:rsid w:val="008E0118"/>
    <w:rsid w:val="008E0270"/>
    <w:rsid w:val="008E2C9E"/>
    <w:rsid w:val="008E2F77"/>
    <w:rsid w:val="008E3125"/>
    <w:rsid w:val="008E3326"/>
    <w:rsid w:val="008E3654"/>
    <w:rsid w:val="008E3C57"/>
    <w:rsid w:val="008E4932"/>
    <w:rsid w:val="008E4A42"/>
    <w:rsid w:val="008E4FE1"/>
    <w:rsid w:val="008E5006"/>
    <w:rsid w:val="008E5092"/>
    <w:rsid w:val="008E514F"/>
    <w:rsid w:val="008E668E"/>
    <w:rsid w:val="008E6D4D"/>
    <w:rsid w:val="008E71D5"/>
    <w:rsid w:val="008E7501"/>
    <w:rsid w:val="008E79AD"/>
    <w:rsid w:val="008E7A05"/>
    <w:rsid w:val="008E7AAE"/>
    <w:rsid w:val="008E7E82"/>
    <w:rsid w:val="008E7EB1"/>
    <w:rsid w:val="008F05B5"/>
    <w:rsid w:val="008F08DE"/>
    <w:rsid w:val="008F0E5D"/>
    <w:rsid w:val="008F0FFA"/>
    <w:rsid w:val="008F1297"/>
    <w:rsid w:val="008F1EC5"/>
    <w:rsid w:val="008F20A1"/>
    <w:rsid w:val="008F20FC"/>
    <w:rsid w:val="008F24FA"/>
    <w:rsid w:val="008F29DE"/>
    <w:rsid w:val="008F3152"/>
    <w:rsid w:val="008F3369"/>
    <w:rsid w:val="008F34A7"/>
    <w:rsid w:val="008F3AD3"/>
    <w:rsid w:val="008F4706"/>
    <w:rsid w:val="008F476E"/>
    <w:rsid w:val="008F4EF6"/>
    <w:rsid w:val="008F4F5A"/>
    <w:rsid w:val="008F561A"/>
    <w:rsid w:val="008F5EFF"/>
    <w:rsid w:val="008F76AF"/>
    <w:rsid w:val="008F78F8"/>
    <w:rsid w:val="008F7C96"/>
    <w:rsid w:val="00900A48"/>
    <w:rsid w:val="009015D4"/>
    <w:rsid w:val="00901874"/>
    <w:rsid w:val="0090197A"/>
    <w:rsid w:val="009019D1"/>
    <w:rsid w:val="00901A49"/>
    <w:rsid w:val="009024CD"/>
    <w:rsid w:val="00902815"/>
    <w:rsid w:val="00902ADA"/>
    <w:rsid w:val="00902E49"/>
    <w:rsid w:val="0090315C"/>
    <w:rsid w:val="0090326D"/>
    <w:rsid w:val="00903D05"/>
    <w:rsid w:val="009043AB"/>
    <w:rsid w:val="00904694"/>
    <w:rsid w:val="00905129"/>
    <w:rsid w:val="009053AA"/>
    <w:rsid w:val="009060F5"/>
    <w:rsid w:val="0090612E"/>
    <w:rsid w:val="00906583"/>
    <w:rsid w:val="009072D1"/>
    <w:rsid w:val="00907FE6"/>
    <w:rsid w:val="00910140"/>
    <w:rsid w:val="00910B94"/>
    <w:rsid w:val="00911A8E"/>
    <w:rsid w:val="00911E54"/>
    <w:rsid w:val="00912424"/>
    <w:rsid w:val="0091256A"/>
    <w:rsid w:val="009125D7"/>
    <w:rsid w:val="009127F2"/>
    <w:rsid w:val="00912B0D"/>
    <w:rsid w:val="009131AA"/>
    <w:rsid w:val="009135F7"/>
    <w:rsid w:val="0091364E"/>
    <w:rsid w:val="0091375A"/>
    <w:rsid w:val="0091399D"/>
    <w:rsid w:val="009141FA"/>
    <w:rsid w:val="0091456E"/>
    <w:rsid w:val="00914663"/>
    <w:rsid w:val="00915529"/>
    <w:rsid w:val="009159AC"/>
    <w:rsid w:val="00915BC6"/>
    <w:rsid w:val="00916584"/>
    <w:rsid w:val="00917057"/>
    <w:rsid w:val="00917146"/>
    <w:rsid w:val="009172CA"/>
    <w:rsid w:val="00917E54"/>
    <w:rsid w:val="00917E90"/>
    <w:rsid w:val="009203BA"/>
    <w:rsid w:val="009204B4"/>
    <w:rsid w:val="00920976"/>
    <w:rsid w:val="00920B30"/>
    <w:rsid w:val="00920D70"/>
    <w:rsid w:val="00921057"/>
    <w:rsid w:val="009215BD"/>
    <w:rsid w:val="00921604"/>
    <w:rsid w:val="00921736"/>
    <w:rsid w:val="00921B06"/>
    <w:rsid w:val="00921C2F"/>
    <w:rsid w:val="00921C45"/>
    <w:rsid w:val="00921E94"/>
    <w:rsid w:val="00921F39"/>
    <w:rsid w:val="00922160"/>
    <w:rsid w:val="00922566"/>
    <w:rsid w:val="0092260A"/>
    <w:rsid w:val="009227A2"/>
    <w:rsid w:val="009229B8"/>
    <w:rsid w:val="00922BC8"/>
    <w:rsid w:val="00922F24"/>
    <w:rsid w:val="00923E80"/>
    <w:rsid w:val="009240FA"/>
    <w:rsid w:val="00924276"/>
    <w:rsid w:val="009242BE"/>
    <w:rsid w:val="00924B7D"/>
    <w:rsid w:val="00924FCC"/>
    <w:rsid w:val="009256BA"/>
    <w:rsid w:val="00925EA9"/>
    <w:rsid w:val="00925EB2"/>
    <w:rsid w:val="00926319"/>
    <w:rsid w:val="009272DF"/>
    <w:rsid w:val="00927567"/>
    <w:rsid w:val="00927577"/>
    <w:rsid w:val="00927643"/>
    <w:rsid w:val="00927C62"/>
    <w:rsid w:val="00927E6D"/>
    <w:rsid w:val="00930145"/>
    <w:rsid w:val="00930147"/>
    <w:rsid w:val="009302A9"/>
    <w:rsid w:val="0093033E"/>
    <w:rsid w:val="009303BC"/>
    <w:rsid w:val="00931049"/>
    <w:rsid w:val="009313B3"/>
    <w:rsid w:val="009322A7"/>
    <w:rsid w:val="009325F1"/>
    <w:rsid w:val="0093302A"/>
    <w:rsid w:val="0093334F"/>
    <w:rsid w:val="0093369A"/>
    <w:rsid w:val="009340F8"/>
    <w:rsid w:val="00934449"/>
    <w:rsid w:val="009346F9"/>
    <w:rsid w:val="00934746"/>
    <w:rsid w:val="0093496C"/>
    <w:rsid w:val="00934C97"/>
    <w:rsid w:val="00934EA4"/>
    <w:rsid w:val="009353C7"/>
    <w:rsid w:val="00937615"/>
    <w:rsid w:val="0093761B"/>
    <w:rsid w:val="0093794E"/>
    <w:rsid w:val="00937A0F"/>
    <w:rsid w:val="00937FF1"/>
    <w:rsid w:val="0094020F"/>
    <w:rsid w:val="00940E89"/>
    <w:rsid w:val="00941449"/>
    <w:rsid w:val="00941966"/>
    <w:rsid w:val="00941EE5"/>
    <w:rsid w:val="00942024"/>
    <w:rsid w:val="0094226E"/>
    <w:rsid w:val="00942AF6"/>
    <w:rsid w:val="00942F4E"/>
    <w:rsid w:val="00943627"/>
    <w:rsid w:val="009439D8"/>
    <w:rsid w:val="00944293"/>
    <w:rsid w:val="0094455F"/>
    <w:rsid w:val="00944AF1"/>
    <w:rsid w:val="00945567"/>
    <w:rsid w:val="009457B3"/>
    <w:rsid w:val="00945DF8"/>
    <w:rsid w:val="00945EBA"/>
    <w:rsid w:val="009461FB"/>
    <w:rsid w:val="009462DC"/>
    <w:rsid w:val="009466A1"/>
    <w:rsid w:val="009468EC"/>
    <w:rsid w:val="00947197"/>
    <w:rsid w:val="0094763E"/>
    <w:rsid w:val="00947980"/>
    <w:rsid w:val="00947A3B"/>
    <w:rsid w:val="00947F32"/>
    <w:rsid w:val="009501D4"/>
    <w:rsid w:val="009508E1"/>
    <w:rsid w:val="00951047"/>
    <w:rsid w:val="0095105D"/>
    <w:rsid w:val="00951446"/>
    <w:rsid w:val="00951A24"/>
    <w:rsid w:val="00951B10"/>
    <w:rsid w:val="00951B73"/>
    <w:rsid w:val="00952662"/>
    <w:rsid w:val="009526F6"/>
    <w:rsid w:val="0095285F"/>
    <w:rsid w:val="00952EBC"/>
    <w:rsid w:val="009530FD"/>
    <w:rsid w:val="00953D29"/>
    <w:rsid w:val="00953EAE"/>
    <w:rsid w:val="009544B1"/>
    <w:rsid w:val="0095510B"/>
    <w:rsid w:val="0095540E"/>
    <w:rsid w:val="00955763"/>
    <w:rsid w:val="0095577F"/>
    <w:rsid w:val="00955A9B"/>
    <w:rsid w:val="00955F9F"/>
    <w:rsid w:val="00956164"/>
    <w:rsid w:val="00957676"/>
    <w:rsid w:val="009579E4"/>
    <w:rsid w:val="00957A04"/>
    <w:rsid w:val="00957C47"/>
    <w:rsid w:val="00957C62"/>
    <w:rsid w:val="00957F6B"/>
    <w:rsid w:val="00957FE6"/>
    <w:rsid w:val="009600EC"/>
    <w:rsid w:val="00960103"/>
    <w:rsid w:val="00960839"/>
    <w:rsid w:val="00961264"/>
    <w:rsid w:val="00961E05"/>
    <w:rsid w:val="00961E7E"/>
    <w:rsid w:val="0096248C"/>
    <w:rsid w:val="009627E5"/>
    <w:rsid w:val="00962967"/>
    <w:rsid w:val="00963019"/>
    <w:rsid w:val="0096305E"/>
    <w:rsid w:val="00963360"/>
    <w:rsid w:val="00963D2F"/>
    <w:rsid w:val="00963DCA"/>
    <w:rsid w:val="00963E6D"/>
    <w:rsid w:val="00963E8F"/>
    <w:rsid w:val="009644EA"/>
    <w:rsid w:val="00964843"/>
    <w:rsid w:val="00964C51"/>
    <w:rsid w:val="00964E7E"/>
    <w:rsid w:val="009650FE"/>
    <w:rsid w:val="0096575B"/>
    <w:rsid w:val="009661B7"/>
    <w:rsid w:val="0096620F"/>
    <w:rsid w:val="0096622D"/>
    <w:rsid w:val="0096667E"/>
    <w:rsid w:val="009668E2"/>
    <w:rsid w:val="009669AE"/>
    <w:rsid w:val="00966FC9"/>
    <w:rsid w:val="00967136"/>
    <w:rsid w:val="009675C2"/>
    <w:rsid w:val="009702DD"/>
    <w:rsid w:val="00970352"/>
    <w:rsid w:val="00970458"/>
    <w:rsid w:val="0097088B"/>
    <w:rsid w:val="00970A34"/>
    <w:rsid w:val="00970D94"/>
    <w:rsid w:val="00971214"/>
    <w:rsid w:val="00971339"/>
    <w:rsid w:val="00971DC4"/>
    <w:rsid w:val="00971DF4"/>
    <w:rsid w:val="0097221B"/>
    <w:rsid w:val="00972294"/>
    <w:rsid w:val="009729D4"/>
    <w:rsid w:val="00972A70"/>
    <w:rsid w:val="00972C05"/>
    <w:rsid w:val="00972FFF"/>
    <w:rsid w:val="00973144"/>
    <w:rsid w:val="00973272"/>
    <w:rsid w:val="0097347B"/>
    <w:rsid w:val="009737C5"/>
    <w:rsid w:val="009738CC"/>
    <w:rsid w:val="00973E0A"/>
    <w:rsid w:val="00974112"/>
    <w:rsid w:val="0097418B"/>
    <w:rsid w:val="00974428"/>
    <w:rsid w:val="009744C7"/>
    <w:rsid w:val="009749DD"/>
    <w:rsid w:val="00975373"/>
    <w:rsid w:val="009754AF"/>
    <w:rsid w:val="0097593F"/>
    <w:rsid w:val="009759F0"/>
    <w:rsid w:val="00975A75"/>
    <w:rsid w:val="00975D0E"/>
    <w:rsid w:val="00975EFA"/>
    <w:rsid w:val="00975F49"/>
    <w:rsid w:val="00976BB6"/>
    <w:rsid w:val="009770C9"/>
    <w:rsid w:val="0097720A"/>
    <w:rsid w:val="0097743B"/>
    <w:rsid w:val="00977688"/>
    <w:rsid w:val="009776E5"/>
    <w:rsid w:val="0097784D"/>
    <w:rsid w:val="00980022"/>
    <w:rsid w:val="00980432"/>
    <w:rsid w:val="00980901"/>
    <w:rsid w:val="00980B61"/>
    <w:rsid w:val="00980C83"/>
    <w:rsid w:val="00981053"/>
    <w:rsid w:val="00982286"/>
    <w:rsid w:val="009829B8"/>
    <w:rsid w:val="00982CAC"/>
    <w:rsid w:val="0098306B"/>
    <w:rsid w:val="00983DFB"/>
    <w:rsid w:val="009840BF"/>
    <w:rsid w:val="00984354"/>
    <w:rsid w:val="00984809"/>
    <w:rsid w:val="00984B65"/>
    <w:rsid w:val="00984B6E"/>
    <w:rsid w:val="0098529F"/>
    <w:rsid w:val="009853F8"/>
    <w:rsid w:val="009856EC"/>
    <w:rsid w:val="00985B0F"/>
    <w:rsid w:val="00985E9F"/>
    <w:rsid w:val="009860B1"/>
    <w:rsid w:val="00986230"/>
    <w:rsid w:val="0098629E"/>
    <w:rsid w:val="0098649F"/>
    <w:rsid w:val="009864C8"/>
    <w:rsid w:val="009867FF"/>
    <w:rsid w:val="009869E6"/>
    <w:rsid w:val="009878C6"/>
    <w:rsid w:val="00987D85"/>
    <w:rsid w:val="00987FC8"/>
    <w:rsid w:val="009900B3"/>
    <w:rsid w:val="00990470"/>
    <w:rsid w:val="00990BDA"/>
    <w:rsid w:val="00991228"/>
    <w:rsid w:val="00991427"/>
    <w:rsid w:val="0099178A"/>
    <w:rsid w:val="00991EF9"/>
    <w:rsid w:val="00991FA4"/>
    <w:rsid w:val="00992025"/>
    <w:rsid w:val="009926B8"/>
    <w:rsid w:val="00992A54"/>
    <w:rsid w:val="00992A77"/>
    <w:rsid w:val="009934C3"/>
    <w:rsid w:val="009935F7"/>
    <w:rsid w:val="009936A5"/>
    <w:rsid w:val="009936F4"/>
    <w:rsid w:val="00993A3E"/>
    <w:rsid w:val="00994431"/>
    <w:rsid w:val="009947C5"/>
    <w:rsid w:val="00994D1B"/>
    <w:rsid w:val="009950A4"/>
    <w:rsid w:val="0099515C"/>
    <w:rsid w:val="0099614F"/>
    <w:rsid w:val="0099661B"/>
    <w:rsid w:val="0099697D"/>
    <w:rsid w:val="009969FB"/>
    <w:rsid w:val="00996C65"/>
    <w:rsid w:val="00996F26"/>
    <w:rsid w:val="00997632"/>
    <w:rsid w:val="00997951"/>
    <w:rsid w:val="00997F4E"/>
    <w:rsid w:val="009A0333"/>
    <w:rsid w:val="009A05BF"/>
    <w:rsid w:val="009A07C7"/>
    <w:rsid w:val="009A07D4"/>
    <w:rsid w:val="009A0900"/>
    <w:rsid w:val="009A0C80"/>
    <w:rsid w:val="009A1776"/>
    <w:rsid w:val="009A180C"/>
    <w:rsid w:val="009A1BCE"/>
    <w:rsid w:val="009A1D0E"/>
    <w:rsid w:val="009A1D65"/>
    <w:rsid w:val="009A23AA"/>
    <w:rsid w:val="009A262C"/>
    <w:rsid w:val="009A2656"/>
    <w:rsid w:val="009A2710"/>
    <w:rsid w:val="009A2757"/>
    <w:rsid w:val="009A2901"/>
    <w:rsid w:val="009A2E31"/>
    <w:rsid w:val="009A34FD"/>
    <w:rsid w:val="009A3539"/>
    <w:rsid w:val="009A355B"/>
    <w:rsid w:val="009A35D9"/>
    <w:rsid w:val="009A38F4"/>
    <w:rsid w:val="009A3971"/>
    <w:rsid w:val="009A4094"/>
    <w:rsid w:val="009A415F"/>
    <w:rsid w:val="009A418D"/>
    <w:rsid w:val="009A45AC"/>
    <w:rsid w:val="009A47AB"/>
    <w:rsid w:val="009A4AC3"/>
    <w:rsid w:val="009A4C85"/>
    <w:rsid w:val="009A551F"/>
    <w:rsid w:val="009A6449"/>
    <w:rsid w:val="009A6813"/>
    <w:rsid w:val="009A6F93"/>
    <w:rsid w:val="009A720E"/>
    <w:rsid w:val="009A7A7F"/>
    <w:rsid w:val="009B08D1"/>
    <w:rsid w:val="009B18CA"/>
    <w:rsid w:val="009B2262"/>
    <w:rsid w:val="009B3B16"/>
    <w:rsid w:val="009B3CBC"/>
    <w:rsid w:val="009B3DA6"/>
    <w:rsid w:val="009B441E"/>
    <w:rsid w:val="009B4847"/>
    <w:rsid w:val="009B4B2C"/>
    <w:rsid w:val="009B4CE3"/>
    <w:rsid w:val="009B4CEA"/>
    <w:rsid w:val="009B4DE0"/>
    <w:rsid w:val="009B569F"/>
    <w:rsid w:val="009B5FAB"/>
    <w:rsid w:val="009B6107"/>
    <w:rsid w:val="009B624E"/>
    <w:rsid w:val="009B62E9"/>
    <w:rsid w:val="009B6A9D"/>
    <w:rsid w:val="009B6CD1"/>
    <w:rsid w:val="009B6E40"/>
    <w:rsid w:val="009B7482"/>
    <w:rsid w:val="009C0387"/>
    <w:rsid w:val="009C04DA"/>
    <w:rsid w:val="009C0577"/>
    <w:rsid w:val="009C0E2C"/>
    <w:rsid w:val="009C10C7"/>
    <w:rsid w:val="009C11E8"/>
    <w:rsid w:val="009C1AA0"/>
    <w:rsid w:val="009C1CA9"/>
    <w:rsid w:val="009C1D93"/>
    <w:rsid w:val="009C2E08"/>
    <w:rsid w:val="009C3249"/>
    <w:rsid w:val="009C32B9"/>
    <w:rsid w:val="009C37B7"/>
    <w:rsid w:val="009C3A98"/>
    <w:rsid w:val="009C4680"/>
    <w:rsid w:val="009C49A5"/>
    <w:rsid w:val="009C4E3E"/>
    <w:rsid w:val="009C590F"/>
    <w:rsid w:val="009C5C01"/>
    <w:rsid w:val="009C5D45"/>
    <w:rsid w:val="009C63B3"/>
    <w:rsid w:val="009C69A9"/>
    <w:rsid w:val="009C6A34"/>
    <w:rsid w:val="009C6A3C"/>
    <w:rsid w:val="009C6E1B"/>
    <w:rsid w:val="009C735A"/>
    <w:rsid w:val="009C7598"/>
    <w:rsid w:val="009D03CE"/>
    <w:rsid w:val="009D096E"/>
    <w:rsid w:val="009D0A3C"/>
    <w:rsid w:val="009D1016"/>
    <w:rsid w:val="009D15A1"/>
    <w:rsid w:val="009D1897"/>
    <w:rsid w:val="009D1A8F"/>
    <w:rsid w:val="009D2815"/>
    <w:rsid w:val="009D2B42"/>
    <w:rsid w:val="009D2E39"/>
    <w:rsid w:val="009D301F"/>
    <w:rsid w:val="009D31A2"/>
    <w:rsid w:val="009D343D"/>
    <w:rsid w:val="009D3533"/>
    <w:rsid w:val="009D363F"/>
    <w:rsid w:val="009D3687"/>
    <w:rsid w:val="009D3D50"/>
    <w:rsid w:val="009D40D5"/>
    <w:rsid w:val="009D4232"/>
    <w:rsid w:val="009D4441"/>
    <w:rsid w:val="009D4A9C"/>
    <w:rsid w:val="009D4CB1"/>
    <w:rsid w:val="009D5C9A"/>
    <w:rsid w:val="009D5CA1"/>
    <w:rsid w:val="009D601A"/>
    <w:rsid w:val="009D64A7"/>
    <w:rsid w:val="009D6814"/>
    <w:rsid w:val="009D6C33"/>
    <w:rsid w:val="009D6ED3"/>
    <w:rsid w:val="009D71C2"/>
    <w:rsid w:val="009D73B6"/>
    <w:rsid w:val="009D74D2"/>
    <w:rsid w:val="009D7647"/>
    <w:rsid w:val="009D7BBA"/>
    <w:rsid w:val="009D7C06"/>
    <w:rsid w:val="009E00BA"/>
    <w:rsid w:val="009E0614"/>
    <w:rsid w:val="009E0668"/>
    <w:rsid w:val="009E075A"/>
    <w:rsid w:val="009E0DCE"/>
    <w:rsid w:val="009E104D"/>
    <w:rsid w:val="009E133D"/>
    <w:rsid w:val="009E15A6"/>
    <w:rsid w:val="009E203C"/>
    <w:rsid w:val="009E2045"/>
    <w:rsid w:val="009E20BB"/>
    <w:rsid w:val="009E29E8"/>
    <w:rsid w:val="009E2A10"/>
    <w:rsid w:val="009E2EE1"/>
    <w:rsid w:val="009E2F0B"/>
    <w:rsid w:val="009E3C68"/>
    <w:rsid w:val="009E40BB"/>
    <w:rsid w:val="009E465E"/>
    <w:rsid w:val="009E4CF3"/>
    <w:rsid w:val="009E4EDB"/>
    <w:rsid w:val="009E536F"/>
    <w:rsid w:val="009E552F"/>
    <w:rsid w:val="009E56D1"/>
    <w:rsid w:val="009E5780"/>
    <w:rsid w:val="009E5D6B"/>
    <w:rsid w:val="009E5F59"/>
    <w:rsid w:val="009E60B5"/>
    <w:rsid w:val="009E6758"/>
    <w:rsid w:val="009E6825"/>
    <w:rsid w:val="009E76B8"/>
    <w:rsid w:val="009E76E3"/>
    <w:rsid w:val="009F003E"/>
    <w:rsid w:val="009F01E4"/>
    <w:rsid w:val="009F03E0"/>
    <w:rsid w:val="009F0574"/>
    <w:rsid w:val="009F0987"/>
    <w:rsid w:val="009F0CE8"/>
    <w:rsid w:val="009F165B"/>
    <w:rsid w:val="009F214E"/>
    <w:rsid w:val="009F23E4"/>
    <w:rsid w:val="009F23F7"/>
    <w:rsid w:val="009F2701"/>
    <w:rsid w:val="009F3872"/>
    <w:rsid w:val="009F3D01"/>
    <w:rsid w:val="009F3F7F"/>
    <w:rsid w:val="009F440F"/>
    <w:rsid w:val="009F46D8"/>
    <w:rsid w:val="009F471C"/>
    <w:rsid w:val="009F4CC2"/>
    <w:rsid w:val="009F4CCD"/>
    <w:rsid w:val="009F56D6"/>
    <w:rsid w:val="009F5773"/>
    <w:rsid w:val="009F58E5"/>
    <w:rsid w:val="009F5DB2"/>
    <w:rsid w:val="009F64AE"/>
    <w:rsid w:val="009F6583"/>
    <w:rsid w:val="009F65FF"/>
    <w:rsid w:val="009F6784"/>
    <w:rsid w:val="009F6813"/>
    <w:rsid w:val="009F7389"/>
    <w:rsid w:val="009F7DFB"/>
    <w:rsid w:val="009F7FD0"/>
    <w:rsid w:val="00A00A73"/>
    <w:rsid w:val="00A0143D"/>
    <w:rsid w:val="00A015E7"/>
    <w:rsid w:val="00A015F9"/>
    <w:rsid w:val="00A01C6C"/>
    <w:rsid w:val="00A01F00"/>
    <w:rsid w:val="00A02434"/>
    <w:rsid w:val="00A02860"/>
    <w:rsid w:val="00A02903"/>
    <w:rsid w:val="00A03464"/>
    <w:rsid w:val="00A03474"/>
    <w:rsid w:val="00A03984"/>
    <w:rsid w:val="00A03E74"/>
    <w:rsid w:val="00A03F23"/>
    <w:rsid w:val="00A04276"/>
    <w:rsid w:val="00A0474A"/>
    <w:rsid w:val="00A056BB"/>
    <w:rsid w:val="00A05A2B"/>
    <w:rsid w:val="00A05ED1"/>
    <w:rsid w:val="00A06155"/>
    <w:rsid w:val="00A065E7"/>
    <w:rsid w:val="00A06A26"/>
    <w:rsid w:val="00A06E19"/>
    <w:rsid w:val="00A0709F"/>
    <w:rsid w:val="00A1050B"/>
    <w:rsid w:val="00A10FAB"/>
    <w:rsid w:val="00A1129B"/>
    <w:rsid w:val="00A117A1"/>
    <w:rsid w:val="00A119A1"/>
    <w:rsid w:val="00A11F91"/>
    <w:rsid w:val="00A120C5"/>
    <w:rsid w:val="00A1211D"/>
    <w:rsid w:val="00A12CFC"/>
    <w:rsid w:val="00A12FB9"/>
    <w:rsid w:val="00A12FEF"/>
    <w:rsid w:val="00A130E0"/>
    <w:rsid w:val="00A1371F"/>
    <w:rsid w:val="00A1388E"/>
    <w:rsid w:val="00A13ABB"/>
    <w:rsid w:val="00A13B00"/>
    <w:rsid w:val="00A13B54"/>
    <w:rsid w:val="00A141B7"/>
    <w:rsid w:val="00A153DA"/>
    <w:rsid w:val="00A15451"/>
    <w:rsid w:val="00A154A5"/>
    <w:rsid w:val="00A1573B"/>
    <w:rsid w:val="00A167E5"/>
    <w:rsid w:val="00A169C2"/>
    <w:rsid w:val="00A16BD8"/>
    <w:rsid w:val="00A16C0B"/>
    <w:rsid w:val="00A16CF6"/>
    <w:rsid w:val="00A17F06"/>
    <w:rsid w:val="00A20045"/>
    <w:rsid w:val="00A200B8"/>
    <w:rsid w:val="00A201F1"/>
    <w:rsid w:val="00A2058C"/>
    <w:rsid w:val="00A209C0"/>
    <w:rsid w:val="00A20C15"/>
    <w:rsid w:val="00A20C9C"/>
    <w:rsid w:val="00A2105B"/>
    <w:rsid w:val="00A21B84"/>
    <w:rsid w:val="00A21C54"/>
    <w:rsid w:val="00A21D1C"/>
    <w:rsid w:val="00A221F4"/>
    <w:rsid w:val="00A224B5"/>
    <w:rsid w:val="00A227A1"/>
    <w:rsid w:val="00A22F92"/>
    <w:rsid w:val="00A237E3"/>
    <w:rsid w:val="00A242C9"/>
    <w:rsid w:val="00A2430E"/>
    <w:rsid w:val="00A2438C"/>
    <w:rsid w:val="00A24580"/>
    <w:rsid w:val="00A245CC"/>
    <w:rsid w:val="00A247A8"/>
    <w:rsid w:val="00A25022"/>
    <w:rsid w:val="00A250B9"/>
    <w:rsid w:val="00A266C0"/>
    <w:rsid w:val="00A26886"/>
    <w:rsid w:val="00A26B5D"/>
    <w:rsid w:val="00A26E15"/>
    <w:rsid w:val="00A2756F"/>
    <w:rsid w:val="00A27B20"/>
    <w:rsid w:val="00A301C2"/>
    <w:rsid w:val="00A3045E"/>
    <w:rsid w:val="00A30C8A"/>
    <w:rsid w:val="00A3139E"/>
    <w:rsid w:val="00A314B9"/>
    <w:rsid w:val="00A31558"/>
    <w:rsid w:val="00A31744"/>
    <w:rsid w:val="00A31784"/>
    <w:rsid w:val="00A31894"/>
    <w:rsid w:val="00A31A1D"/>
    <w:rsid w:val="00A31D59"/>
    <w:rsid w:val="00A31DB8"/>
    <w:rsid w:val="00A32272"/>
    <w:rsid w:val="00A32437"/>
    <w:rsid w:val="00A32C88"/>
    <w:rsid w:val="00A334EA"/>
    <w:rsid w:val="00A33BE0"/>
    <w:rsid w:val="00A33EA1"/>
    <w:rsid w:val="00A33FCC"/>
    <w:rsid w:val="00A342BC"/>
    <w:rsid w:val="00A343F6"/>
    <w:rsid w:val="00A349C1"/>
    <w:rsid w:val="00A349D2"/>
    <w:rsid w:val="00A34A4D"/>
    <w:rsid w:val="00A34AF6"/>
    <w:rsid w:val="00A34C20"/>
    <w:rsid w:val="00A34C3B"/>
    <w:rsid w:val="00A35183"/>
    <w:rsid w:val="00A35716"/>
    <w:rsid w:val="00A35755"/>
    <w:rsid w:val="00A35DE7"/>
    <w:rsid w:val="00A35EFD"/>
    <w:rsid w:val="00A36799"/>
    <w:rsid w:val="00A36A4E"/>
    <w:rsid w:val="00A36B31"/>
    <w:rsid w:val="00A3769D"/>
    <w:rsid w:val="00A37E1A"/>
    <w:rsid w:val="00A37EAC"/>
    <w:rsid w:val="00A37F1F"/>
    <w:rsid w:val="00A40053"/>
    <w:rsid w:val="00A40099"/>
    <w:rsid w:val="00A407CB"/>
    <w:rsid w:val="00A4111A"/>
    <w:rsid w:val="00A41306"/>
    <w:rsid w:val="00A41396"/>
    <w:rsid w:val="00A415E9"/>
    <w:rsid w:val="00A41C0F"/>
    <w:rsid w:val="00A41C1A"/>
    <w:rsid w:val="00A42172"/>
    <w:rsid w:val="00A42438"/>
    <w:rsid w:val="00A4269A"/>
    <w:rsid w:val="00A42751"/>
    <w:rsid w:val="00A42789"/>
    <w:rsid w:val="00A4282C"/>
    <w:rsid w:val="00A42CE3"/>
    <w:rsid w:val="00A43174"/>
    <w:rsid w:val="00A432B0"/>
    <w:rsid w:val="00A436BB"/>
    <w:rsid w:val="00A438DE"/>
    <w:rsid w:val="00A43C0E"/>
    <w:rsid w:val="00A43E37"/>
    <w:rsid w:val="00A4429D"/>
    <w:rsid w:val="00A448CC"/>
    <w:rsid w:val="00A45800"/>
    <w:rsid w:val="00A45A82"/>
    <w:rsid w:val="00A45C75"/>
    <w:rsid w:val="00A45E32"/>
    <w:rsid w:val="00A466D6"/>
    <w:rsid w:val="00A468B5"/>
    <w:rsid w:val="00A4725C"/>
    <w:rsid w:val="00A50013"/>
    <w:rsid w:val="00A50049"/>
    <w:rsid w:val="00A505DC"/>
    <w:rsid w:val="00A507C4"/>
    <w:rsid w:val="00A50825"/>
    <w:rsid w:val="00A50876"/>
    <w:rsid w:val="00A509C6"/>
    <w:rsid w:val="00A50A28"/>
    <w:rsid w:val="00A51044"/>
    <w:rsid w:val="00A517EA"/>
    <w:rsid w:val="00A51ED7"/>
    <w:rsid w:val="00A522CA"/>
    <w:rsid w:val="00A527B9"/>
    <w:rsid w:val="00A528A3"/>
    <w:rsid w:val="00A53047"/>
    <w:rsid w:val="00A5319E"/>
    <w:rsid w:val="00A53317"/>
    <w:rsid w:val="00A53813"/>
    <w:rsid w:val="00A53FA9"/>
    <w:rsid w:val="00A540BD"/>
    <w:rsid w:val="00A5497A"/>
    <w:rsid w:val="00A54EC2"/>
    <w:rsid w:val="00A5531C"/>
    <w:rsid w:val="00A55E41"/>
    <w:rsid w:val="00A56DD8"/>
    <w:rsid w:val="00A56E59"/>
    <w:rsid w:val="00A56ECD"/>
    <w:rsid w:val="00A574DE"/>
    <w:rsid w:val="00A57821"/>
    <w:rsid w:val="00A57D6A"/>
    <w:rsid w:val="00A6084B"/>
    <w:rsid w:val="00A60C15"/>
    <w:rsid w:val="00A60D78"/>
    <w:rsid w:val="00A60EE3"/>
    <w:rsid w:val="00A61167"/>
    <w:rsid w:val="00A613C8"/>
    <w:rsid w:val="00A61517"/>
    <w:rsid w:val="00A6155C"/>
    <w:rsid w:val="00A615A6"/>
    <w:rsid w:val="00A6168B"/>
    <w:rsid w:val="00A61EB5"/>
    <w:rsid w:val="00A61EF7"/>
    <w:rsid w:val="00A61FF0"/>
    <w:rsid w:val="00A6236B"/>
    <w:rsid w:val="00A6248B"/>
    <w:rsid w:val="00A627C7"/>
    <w:rsid w:val="00A62806"/>
    <w:rsid w:val="00A6292C"/>
    <w:rsid w:val="00A629A3"/>
    <w:rsid w:val="00A629D4"/>
    <w:rsid w:val="00A62D96"/>
    <w:rsid w:val="00A63453"/>
    <w:rsid w:val="00A63ADE"/>
    <w:rsid w:val="00A6425D"/>
    <w:rsid w:val="00A64525"/>
    <w:rsid w:val="00A6473B"/>
    <w:rsid w:val="00A64D3C"/>
    <w:rsid w:val="00A651D2"/>
    <w:rsid w:val="00A6584B"/>
    <w:rsid w:val="00A6588A"/>
    <w:rsid w:val="00A6599F"/>
    <w:rsid w:val="00A65CE2"/>
    <w:rsid w:val="00A65D1B"/>
    <w:rsid w:val="00A6627C"/>
    <w:rsid w:val="00A662BC"/>
    <w:rsid w:val="00A67348"/>
    <w:rsid w:val="00A67619"/>
    <w:rsid w:val="00A6797A"/>
    <w:rsid w:val="00A67BEE"/>
    <w:rsid w:val="00A7024F"/>
    <w:rsid w:val="00A702E4"/>
    <w:rsid w:val="00A7088A"/>
    <w:rsid w:val="00A70904"/>
    <w:rsid w:val="00A709D0"/>
    <w:rsid w:val="00A709E0"/>
    <w:rsid w:val="00A70C21"/>
    <w:rsid w:val="00A70CB0"/>
    <w:rsid w:val="00A70E4B"/>
    <w:rsid w:val="00A713C1"/>
    <w:rsid w:val="00A7167F"/>
    <w:rsid w:val="00A71AA7"/>
    <w:rsid w:val="00A71AE8"/>
    <w:rsid w:val="00A7269F"/>
    <w:rsid w:val="00A72DE8"/>
    <w:rsid w:val="00A72F2D"/>
    <w:rsid w:val="00A73232"/>
    <w:rsid w:val="00A73675"/>
    <w:rsid w:val="00A751DA"/>
    <w:rsid w:val="00A755C1"/>
    <w:rsid w:val="00A7560D"/>
    <w:rsid w:val="00A75782"/>
    <w:rsid w:val="00A760D8"/>
    <w:rsid w:val="00A76467"/>
    <w:rsid w:val="00A76690"/>
    <w:rsid w:val="00A76B1E"/>
    <w:rsid w:val="00A76C6F"/>
    <w:rsid w:val="00A76F30"/>
    <w:rsid w:val="00A76F93"/>
    <w:rsid w:val="00A7752E"/>
    <w:rsid w:val="00A77968"/>
    <w:rsid w:val="00A77AAA"/>
    <w:rsid w:val="00A77AE0"/>
    <w:rsid w:val="00A77C94"/>
    <w:rsid w:val="00A77F0C"/>
    <w:rsid w:val="00A77F6D"/>
    <w:rsid w:val="00A800E8"/>
    <w:rsid w:val="00A801C0"/>
    <w:rsid w:val="00A80313"/>
    <w:rsid w:val="00A80C56"/>
    <w:rsid w:val="00A81396"/>
    <w:rsid w:val="00A8155D"/>
    <w:rsid w:val="00A8197F"/>
    <w:rsid w:val="00A81BA1"/>
    <w:rsid w:val="00A81E24"/>
    <w:rsid w:val="00A8272A"/>
    <w:rsid w:val="00A82875"/>
    <w:rsid w:val="00A8296A"/>
    <w:rsid w:val="00A82BD1"/>
    <w:rsid w:val="00A83184"/>
    <w:rsid w:val="00A83332"/>
    <w:rsid w:val="00A836CC"/>
    <w:rsid w:val="00A83777"/>
    <w:rsid w:val="00A83B4E"/>
    <w:rsid w:val="00A83BE1"/>
    <w:rsid w:val="00A83C9E"/>
    <w:rsid w:val="00A83DF4"/>
    <w:rsid w:val="00A83F8D"/>
    <w:rsid w:val="00A85215"/>
    <w:rsid w:val="00A857A4"/>
    <w:rsid w:val="00A8591D"/>
    <w:rsid w:val="00A85B3D"/>
    <w:rsid w:val="00A85BBF"/>
    <w:rsid w:val="00A85C93"/>
    <w:rsid w:val="00A85D4C"/>
    <w:rsid w:val="00A861B1"/>
    <w:rsid w:val="00A86230"/>
    <w:rsid w:val="00A8645C"/>
    <w:rsid w:val="00A86504"/>
    <w:rsid w:val="00A86FCB"/>
    <w:rsid w:val="00A8734E"/>
    <w:rsid w:val="00A87D08"/>
    <w:rsid w:val="00A87FAB"/>
    <w:rsid w:val="00A90A24"/>
    <w:rsid w:val="00A90E82"/>
    <w:rsid w:val="00A90EE2"/>
    <w:rsid w:val="00A91231"/>
    <w:rsid w:val="00A913AA"/>
    <w:rsid w:val="00A916D3"/>
    <w:rsid w:val="00A91AB8"/>
    <w:rsid w:val="00A91D6B"/>
    <w:rsid w:val="00A92788"/>
    <w:rsid w:val="00A92E2F"/>
    <w:rsid w:val="00A931BB"/>
    <w:rsid w:val="00A931D7"/>
    <w:rsid w:val="00A932C5"/>
    <w:rsid w:val="00A9425D"/>
    <w:rsid w:val="00A943A1"/>
    <w:rsid w:val="00A94562"/>
    <w:rsid w:val="00A949F0"/>
    <w:rsid w:val="00A94A88"/>
    <w:rsid w:val="00A95018"/>
    <w:rsid w:val="00A952A0"/>
    <w:rsid w:val="00A95637"/>
    <w:rsid w:val="00A956F1"/>
    <w:rsid w:val="00A96E35"/>
    <w:rsid w:val="00A97207"/>
    <w:rsid w:val="00A973AF"/>
    <w:rsid w:val="00A9741E"/>
    <w:rsid w:val="00A976E0"/>
    <w:rsid w:val="00A97AB4"/>
    <w:rsid w:val="00AA04A4"/>
    <w:rsid w:val="00AA0571"/>
    <w:rsid w:val="00AA087B"/>
    <w:rsid w:val="00AA09ED"/>
    <w:rsid w:val="00AA1824"/>
    <w:rsid w:val="00AA18F6"/>
    <w:rsid w:val="00AA1BA2"/>
    <w:rsid w:val="00AA1D20"/>
    <w:rsid w:val="00AA22B6"/>
    <w:rsid w:val="00AA22B9"/>
    <w:rsid w:val="00AA24D8"/>
    <w:rsid w:val="00AA26CF"/>
    <w:rsid w:val="00AA280D"/>
    <w:rsid w:val="00AA35A4"/>
    <w:rsid w:val="00AA39BA"/>
    <w:rsid w:val="00AA39D2"/>
    <w:rsid w:val="00AA3DC9"/>
    <w:rsid w:val="00AA3FBF"/>
    <w:rsid w:val="00AA4288"/>
    <w:rsid w:val="00AA42BE"/>
    <w:rsid w:val="00AA49DF"/>
    <w:rsid w:val="00AA4ABF"/>
    <w:rsid w:val="00AA5359"/>
    <w:rsid w:val="00AA5522"/>
    <w:rsid w:val="00AA5746"/>
    <w:rsid w:val="00AA5855"/>
    <w:rsid w:val="00AA590C"/>
    <w:rsid w:val="00AA5D66"/>
    <w:rsid w:val="00AA5FAB"/>
    <w:rsid w:val="00AA61C2"/>
    <w:rsid w:val="00AA641C"/>
    <w:rsid w:val="00AA6FE3"/>
    <w:rsid w:val="00AA7027"/>
    <w:rsid w:val="00AA7433"/>
    <w:rsid w:val="00AA74C2"/>
    <w:rsid w:val="00AA77AC"/>
    <w:rsid w:val="00AA7849"/>
    <w:rsid w:val="00AA79AF"/>
    <w:rsid w:val="00AA7B4C"/>
    <w:rsid w:val="00AA7B98"/>
    <w:rsid w:val="00AA7DED"/>
    <w:rsid w:val="00AB00FF"/>
    <w:rsid w:val="00AB0A24"/>
    <w:rsid w:val="00AB0A51"/>
    <w:rsid w:val="00AB0F1C"/>
    <w:rsid w:val="00AB10F4"/>
    <w:rsid w:val="00AB11C2"/>
    <w:rsid w:val="00AB1A97"/>
    <w:rsid w:val="00AB1C23"/>
    <w:rsid w:val="00AB1C5A"/>
    <w:rsid w:val="00AB20EF"/>
    <w:rsid w:val="00AB220C"/>
    <w:rsid w:val="00AB230E"/>
    <w:rsid w:val="00AB2992"/>
    <w:rsid w:val="00AB300E"/>
    <w:rsid w:val="00AB3143"/>
    <w:rsid w:val="00AB3991"/>
    <w:rsid w:val="00AB4057"/>
    <w:rsid w:val="00AB46FF"/>
    <w:rsid w:val="00AB4E18"/>
    <w:rsid w:val="00AB5285"/>
    <w:rsid w:val="00AB53D0"/>
    <w:rsid w:val="00AB57DB"/>
    <w:rsid w:val="00AB5838"/>
    <w:rsid w:val="00AB5887"/>
    <w:rsid w:val="00AB58DA"/>
    <w:rsid w:val="00AB5A51"/>
    <w:rsid w:val="00AB5E17"/>
    <w:rsid w:val="00AB6105"/>
    <w:rsid w:val="00AB685E"/>
    <w:rsid w:val="00AB6E8B"/>
    <w:rsid w:val="00AB6FE7"/>
    <w:rsid w:val="00AB7121"/>
    <w:rsid w:val="00AB7338"/>
    <w:rsid w:val="00AC024E"/>
    <w:rsid w:val="00AC06E6"/>
    <w:rsid w:val="00AC095F"/>
    <w:rsid w:val="00AC0A7C"/>
    <w:rsid w:val="00AC0CDE"/>
    <w:rsid w:val="00AC0D90"/>
    <w:rsid w:val="00AC0EC2"/>
    <w:rsid w:val="00AC1494"/>
    <w:rsid w:val="00AC1773"/>
    <w:rsid w:val="00AC1C35"/>
    <w:rsid w:val="00AC2009"/>
    <w:rsid w:val="00AC23F7"/>
    <w:rsid w:val="00AC26EE"/>
    <w:rsid w:val="00AC2729"/>
    <w:rsid w:val="00AC2912"/>
    <w:rsid w:val="00AC2EB1"/>
    <w:rsid w:val="00AC3493"/>
    <w:rsid w:val="00AC356C"/>
    <w:rsid w:val="00AC39D5"/>
    <w:rsid w:val="00AC3A6C"/>
    <w:rsid w:val="00AC3C6A"/>
    <w:rsid w:val="00AC3C88"/>
    <w:rsid w:val="00AC424E"/>
    <w:rsid w:val="00AC57CB"/>
    <w:rsid w:val="00AC59F0"/>
    <w:rsid w:val="00AC5CA4"/>
    <w:rsid w:val="00AC5E8D"/>
    <w:rsid w:val="00AC6058"/>
    <w:rsid w:val="00AC62B8"/>
    <w:rsid w:val="00AC63E7"/>
    <w:rsid w:val="00AC66A9"/>
    <w:rsid w:val="00AC66CC"/>
    <w:rsid w:val="00AC66E0"/>
    <w:rsid w:val="00AC6B7F"/>
    <w:rsid w:val="00AC745F"/>
    <w:rsid w:val="00AC770A"/>
    <w:rsid w:val="00AC7AC4"/>
    <w:rsid w:val="00AC7C35"/>
    <w:rsid w:val="00AC7FDD"/>
    <w:rsid w:val="00AD040A"/>
    <w:rsid w:val="00AD090B"/>
    <w:rsid w:val="00AD10E3"/>
    <w:rsid w:val="00AD152F"/>
    <w:rsid w:val="00AD156D"/>
    <w:rsid w:val="00AD2051"/>
    <w:rsid w:val="00AD2491"/>
    <w:rsid w:val="00AD3257"/>
    <w:rsid w:val="00AD32DE"/>
    <w:rsid w:val="00AD3A83"/>
    <w:rsid w:val="00AD54E3"/>
    <w:rsid w:val="00AD5990"/>
    <w:rsid w:val="00AD5BD0"/>
    <w:rsid w:val="00AD6273"/>
    <w:rsid w:val="00AD628D"/>
    <w:rsid w:val="00AD766B"/>
    <w:rsid w:val="00AD76BE"/>
    <w:rsid w:val="00AD7B81"/>
    <w:rsid w:val="00AD7B8A"/>
    <w:rsid w:val="00AD7CBE"/>
    <w:rsid w:val="00AD7CE4"/>
    <w:rsid w:val="00AD7DBC"/>
    <w:rsid w:val="00AE10D9"/>
    <w:rsid w:val="00AE12C4"/>
    <w:rsid w:val="00AE135A"/>
    <w:rsid w:val="00AE155D"/>
    <w:rsid w:val="00AE1A06"/>
    <w:rsid w:val="00AE1C43"/>
    <w:rsid w:val="00AE223C"/>
    <w:rsid w:val="00AE2495"/>
    <w:rsid w:val="00AE3059"/>
    <w:rsid w:val="00AE32E1"/>
    <w:rsid w:val="00AE3848"/>
    <w:rsid w:val="00AE40E5"/>
    <w:rsid w:val="00AE4BC3"/>
    <w:rsid w:val="00AE4BE0"/>
    <w:rsid w:val="00AE5E08"/>
    <w:rsid w:val="00AE6231"/>
    <w:rsid w:val="00AE631A"/>
    <w:rsid w:val="00AE63AD"/>
    <w:rsid w:val="00AE65FB"/>
    <w:rsid w:val="00AE6744"/>
    <w:rsid w:val="00AE683B"/>
    <w:rsid w:val="00AE68CD"/>
    <w:rsid w:val="00AE7ACC"/>
    <w:rsid w:val="00AE7DB3"/>
    <w:rsid w:val="00AF05C5"/>
    <w:rsid w:val="00AF0619"/>
    <w:rsid w:val="00AF077E"/>
    <w:rsid w:val="00AF0E1F"/>
    <w:rsid w:val="00AF0F89"/>
    <w:rsid w:val="00AF104D"/>
    <w:rsid w:val="00AF15E1"/>
    <w:rsid w:val="00AF1C77"/>
    <w:rsid w:val="00AF1EB5"/>
    <w:rsid w:val="00AF2209"/>
    <w:rsid w:val="00AF2375"/>
    <w:rsid w:val="00AF2692"/>
    <w:rsid w:val="00AF27BD"/>
    <w:rsid w:val="00AF2A06"/>
    <w:rsid w:val="00AF2D28"/>
    <w:rsid w:val="00AF2E62"/>
    <w:rsid w:val="00AF2ED6"/>
    <w:rsid w:val="00AF305A"/>
    <w:rsid w:val="00AF3115"/>
    <w:rsid w:val="00AF3273"/>
    <w:rsid w:val="00AF33D4"/>
    <w:rsid w:val="00AF3B2B"/>
    <w:rsid w:val="00AF3D45"/>
    <w:rsid w:val="00AF4104"/>
    <w:rsid w:val="00AF4152"/>
    <w:rsid w:val="00AF470E"/>
    <w:rsid w:val="00AF4B83"/>
    <w:rsid w:val="00AF5331"/>
    <w:rsid w:val="00AF5724"/>
    <w:rsid w:val="00AF5BCD"/>
    <w:rsid w:val="00AF5D49"/>
    <w:rsid w:val="00AF5E2D"/>
    <w:rsid w:val="00AF6D1D"/>
    <w:rsid w:val="00AF6D4B"/>
    <w:rsid w:val="00AF78E9"/>
    <w:rsid w:val="00AF78F1"/>
    <w:rsid w:val="00AF7A52"/>
    <w:rsid w:val="00AF7B29"/>
    <w:rsid w:val="00AF7B2A"/>
    <w:rsid w:val="00B00032"/>
    <w:rsid w:val="00B001A0"/>
    <w:rsid w:val="00B002C8"/>
    <w:rsid w:val="00B007AD"/>
    <w:rsid w:val="00B01223"/>
    <w:rsid w:val="00B015A1"/>
    <w:rsid w:val="00B016D1"/>
    <w:rsid w:val="00B01AA4"/>
    <w:rsid w:val="00B01C74"/>
    <w:rsid w:val="00B01E1F"/>
    <w:rsid w:val="00B01ED0"/>
    <w:rsid w:val="00B022B1"/>
    <w:rsid w:val="00B02774"/>
    <w:rsid w:val="00B031F5"/>
    <w:rsid w:val="00B0361B"/>
    <w:rsid w:val="00B03EB4"/>
    <w:rsid w:val="00B0406E"/>
    <w:rsid w:val="00B042E5"/>
    <w:rsid w:val="00B044F5"/>
    <w:rsid w:val="00B0476A"/>
    <w:rsid w:val="00B05609"/>
    <w:rsid w:val="00B0560D"/>
    <w:rsid w:val="00B057F8"/>
    <w:rsid w:val="00B06146"/>
    <w:rsid w:val="00B06344"/>
    <w:rsid w:val="00B063CD"/>
    <w:rsid w:val="00B064A3"/>
    <w:rsid w:val="00B06E53"/>
    <w:rsid w:val="00B07109"/>
    <w:rsid w:val="00B07162"/>
    <w:rsid w:val="00B078CB"/>
    <w:rsid w:val="00B111EC"/>
    <w:rsid w:val="00B11C09"/>
    <w:rsid w:val="00B12001"/>
    <w:rsid w:val="00B1290B"/>
    <w:rsid w:val="00B131AB"/>
    <w:rsid w:val="00B13616"/>
    <w:rsid w:val="00B1376E"/>
    <w:rsid w:val="00B13F8C"/>
    <w:rsid w:val="00B143B2"/>
    <w:rsid w:val="00B14B7E"/>
    <w:rsid w:val="00B14E6D"/>
    <w:rsid w:val="00B1510B"/>
    <w:rsid w:val="00B15186"/>
    <w:rsid w:val="00B156E7"/>
    <w:rsid w:val="00B15720"/>
    <w:rsid w:val="00B16237"/>
    <w:rsid w:val="00B17E43"/>
    <w:rsid w:val="00B203E7"/>
    <w:rsid w:val="00B20447"/>
    <w:rsid w:val="00B204D8"/>
    <w:rsid w:val="00B20547"/>
    <w:rsid w:val="00B2087A"/>
    <w:rsid w:val="00B20EA4"/>
    <w:rsid w:val="00B20F4C"/>
    <w:rsid w:val="00B2179C"/>
    <w:rsid w:val="00B217D6"/>
    <w:rsid w:val="00B218AA"/>
    <w:rsid w:val="00B21A4E"/>
    <w:rsid w:val="00B21A52"/>
    <w:rsid w:val="00B22388"/>
    <w:rsid w:val="00B22BD6"/>
    <w:rsid w:val="00B22E8B"/>
    <w:rsid w:val="00B22EB1"/>
    <w:rsid w:val="00B230E4"/>
    <w:rsid w:val="00B233B9"/>
    <w:rsid w:val="00B23491"/>
    <w:rsid w:val="00B23CB2"/>
    <w:rsid w:val="00B24268"/>
    <w:rsid w:val="00B24F91"/>
    <w:rsid w:val="00B252D7"/>
    <w:rsid w:val="00B2576D"/>
    <w:rsid w:val="00B258D2"/>
    <w:rsid w:val="00B269DD"/>
    <w:rsid w:val="00B26A94"/>
    <w:rsid w:val="00B279D9"/>
    <w:rsid w:val="00B301CB"/>
    <w:rsid w:val="00B30578"/>
    <w:rsid w:val="00B30798"/>
    <w:rsid w:val="00B30905"/>
    <w:rsid w:val="00B3094A"/>
    <w:rsid w:val="00B30B00"/>
    <w:rsid w:val="00B30E43"/>
    <w:rsid w:val="00B30FA3"/>
    <w:rsid w:val="00B31745"/>
    <w:rsid w:val="00B3191E"/>
    <w:rsid w:val="00B32A0C"/>
    <w:rsid w:val="00B32C84"/>
    <w:rsid w:val="00B32FB8"/>
    <w:rsid w:val="00B3329F"/>
    <w:rsid w:val="00B33578"/>
    <w:rsid w:val="00B33759"/>
    <w:rsid w:val="00B33786"/>
    <w:rsid w:val="00B33E86"/>
    <w:rsid w:val="00B34175"/>
    <w:rsid w:val="00B34296"/>
    <w:rsid w:val="00B34709"/>
    <w:rsid w:val="00B34875"/>
    <w:rsid w:val="00B34E86"/>
    <w:rsid w:val="00B34FDB"/>
    <w:rsid w:val="00B35004"/>
    <w:rsid w:val="00B3506D"/>
    <w:rsid w:val="00B358E2"/>
    <w:rsid w:val="00B35A23"/>
    <w:rsid w:val="00B35AEF"/>
    <w:rsid w:val="00B36862"/>
    <w:rsid w:val="00B369C3"/>
    <w:rsid w:val="00B36B17"/>
    <w:rsid w:val="00B37496"/>
    <w:rsid w:val="00B379A7"/>
    <w:rsid w:val="00B37E93"/>
    <w:rsid w:val="00B40018"/>
    <w:rsid w:val="00B40A20"/>
    <w:rsid w:val="00B40B3F"/>
    <w:rsid w:val="00B40C0C"/>
    <w:rsid w:val="00B41038"/>
    <w:rsid w:val="00B41752"/>
    <w:rsid w:val="00B41802"/>
    <w:rsid w:val="00B42242"/>
    <w:rsid w:val="00B426BA"/>
    <w:rsid w:val="00B42901"/>
    <w:rsid w:val="00B440A4"/>
    <w:rsid w:val="00B446E2"/>
    <w:rsid w:val="00B4488C"/>
    <w:rsid w:val="00B45093"/>
    <w:rsid w:val="00B45F6F"/>
    <w:rsid w:val="00B465F6"/>
    <w:rsid w:val="00B469A5"/>
    <w:rsid w:val="00B46A5F"/>
    <w:rsid w:val="00B506A6"/>
    <w:rsid w:val="00B5091F"/>
    <w:rsid w:val="00B509E2"/>
    <w:rsid w:val="00B50F48"/>
    <w:rsid w:val="00B515D8"/>
    <w:rsid w:val="00B51A8C"/>
    <w:rsid w:val="00B51ACD"/>
    <w:rsid w:val="00B51DA9"/>
    <w:rsid w:val="00B5200F"/>
    <w:rsid w:val="00B523C3"/>
    <w:rsid w:val="00B523E7"/>
    <w:rsid w:val="00B524DA"/>
    <w:rsid w:val="00B52CBF"/>
    <w:rsid w:val="00B52F53"/>
    <w:rsid w:val="00B530D2"/>
    <w:rsid w:val="00B53482"/>
    <w:rsid w:val="00B53B08"/>
    <w:rsid w:val="00B53D2B"/>
    <w:rsid w:val="00B53FDF"/>
    <w:rsid w:val="00B540A5"/>
    <w:rsid w:val="00B54474"/>
    <w:rsid w:val="00B54B79"/>
    <w:rsid w:val="00B54D93"/>
    <w:rsid w:val="00B54EEE"/>
    <w:rsid w:val="00B551B7"/>
    <w:rsid w:val="00B559A7"/>
    <w:rsid w:val="00B55AA7"/>
    <w:rsid w:val="00B56B20"/>
    <w:rsid w:val="00B57200"/>
    <w:rsid w:val="00B57983"/>
    <w:rsid w:val="00B57C1A"/>
    <w:rsid w:val="00B60E6D"/>
    <w:rsid w:val="00B62230"/>
    <w:rsid w:val="00B6295B"/>
    <w:rsid w:val="00B62E9F"/>
    <w:rsid w:val="00B62EDB"/>
    <w:rsid w:val="00B63819"/>
    <w:rsid w:val="00B63A00"/>
    <w:rsid w:val="00B63D3D"/>
    <w:rsid w:val="00B64238"/>
    <w:rsid w:val="00B64503"/>
    <w:rsid w:val="00B649BF"/>
    <w:rsid w:val="00B64A1B"/>
    <w:rsid w:val="00B64C55"/>
    <w:rsid w:val="00B65001"/>
    <w:rsid w:val="00B651C3"/>
    <w:rsid w:val="00B65459"/>
    <w:rsid w:val="00B65DD4"/>
    <w:rsid w:val="00B663CE"/>
    <w:rsid w:val="00B664A7"/>
    <w:rsid w:val="00B6695A"/>
    <w:rsid w:val="00B66B98"/>
    <w:rsid w:val="00B67F06"/>
    <w:rsid w:val="00B70390"/>
    <w:rsid w:val="00B70AD2"/>
    <w:rsid w:val="00B71EEE"/>
    <w:rsid w:val="00B721DE"/>
    <w:rsid w:val="00B7227C"/>
    <w:rsid w:val="00B7266C"/>
    <w:rsid w:val="00B740DB"/>
    <w:rsid w:val="00B743DA"/>
    <w:rsid w:val="00B747E7"/>
    <w:rsid w:val="00B74997"/>
    <w:rsid w:val="00B74B72"/>
    <w:rsid w:val="00B7523C"/>
    <w:rsid w:val="00B754F5"/>
    <w:rsid w:val="00B76C35"/>
    <w:rsid w:val="00B76D22"/>
    <w:rsid w:val="00B770EB"/>
    <w:rsid w:val="00B7750C"/>
    <w:rsid w:val="00B7788C"/>
    <w:rsid w:val="00B77B46"/>
    <w:rsid w:val="00B8034F"/>
    <w:rsid w:val="00B809E2"/>
    <w:rsid w:val="00B80BBA"/>
    <w:rsid w:val="00B80EB4"/>
    <w:rsid w:val="00B813F1"/>
    <w:rsid w:val="00B81578"/>
    <w:rsid w:val="00B818B9"/>
    <w:rsid w:val="00B81E4A"/>
    <w:rsid w:val="00B826C3"/>
    <w:rsid w:val="00B828E5"/>
    <w:rsid w:val="00B8295E"/>
    <w:rsid w:val="00B82D1D"/>
    <w:rsid w:val="00B848E5"/>
    <w:rsid w:val="00B85C00"/>
    <w:rsid w:val="00B862F3"/>
    <w:rsid w:val="00B8668C"/>
    <w:rsid w:val="00B86B1C"/>
    <w:rsid w:val="00B86DC4"/>
    <w:rsid w:val="00B86F92"/>
    <w:rsid w:val="00B86FF9"/>
    <w:rsid w:val="00B8745A"/>
    <w:rsid w:val="00B87996"/>
    <w:rsid w:val="00B87C48"/>
    <w:rsid w:val="00B87DB6"/>
    <w:rsid w:val="00B9073B"/>
    <w:rsid w:val="00B90B14"/>
    <w:rsid w:val="00B90CFC"/>
    <w:rsid w:val="00B90E61"/>
    <w:rsid w:val="00B912B7"/>
    <w:rsid w:val="00B913A9"/>
    <w:rsid w:val="00B913FF"/>
    <w:rsid w:val="00B916FC"/>
    <w:rsid w:val="00B9186B"/>
    <w:rsid w:val="00B91F71"/>
    <w:rsid w:val="00B92341"/>
    <w:rsid w:val="00B93179"/>
    <w:rsid w:val="00B933EB"/>
    <w:rsid w:val="00B933FB"/>
    <w:rsid w:val="00B9372C"/>
    <w:rsid w:val="00B93931"/>
    <w:rsid w:val="00B93F38"/>
    <w:rsid w:val="00B942D9"/>
    <w:rsid w:val="00B94EE8"/>
    <w:rsid w:val="00B9504C"/>
    <w:rsid w:val="00B95312"/>
    <w:rsid w:val="00B95A68"/>
    <w:rsid w:val="00B96474"/>
    <w:rsid w:val="00B964CE"/>
    <w:rsid w:val="00B96A76"/>
    <w:rsid w:val="00B96B8B"/>
    <w:rsid w:val="00B96F0B"/>
    <w:rsid w:val="00B97001"/>
    <w:rsid w:val="00B97013"/>
    <w:rsid w:val="00B97181"/>
    <w:rsid w:val="00B97515"/>
    <w:rsid w:val="00B97559"/>
    <w:rsid w:val="00BA0574"/>
    <w:rsid w:val="00BA0BF0"/>
    <w:rsid w:val="00BA0C80"/>
    <w:rsid w:val="00BA14A1"/>
    <w:rsid w:val="00BA21E9"/>
    <w:rsid w:val="00BA29F3"/>
    <w:rsid w:val="00BA3345"/>
    <w:rsid w:val="00BA44B9"/>
    <w:rsid w:val="00BA4931"/>
    <w:rsid w:val="00BA49DE"/>
    <w:rsid w:val="00BA4D0B"/>
    <w:rsid w:val="00BA4D68"/>
    <w:rsid w:val="00BA5BF2"/>
    <w:rsid w:val="00BA5CD4"/>
    <w:rsid w:val="00BA5CF3"/>
    <w:rsid w:val="00BA663E"/>
    <w:rsid w:val="00BA66B7"/>
    <w:rsid w:val="00BA66F5"/>
    <w:rsid w:val="00BA679B"/>
    <w:rsid w:val="00BA6D2E"/>
    <w:rsid w:val="00BA7019"/>
    <w:rsid w:val="00BA7122"/>
    <w:rsid w:val="00BA721F"/>
    <w:rsid w:val="00BA7EEB"/>
    <w:rsid w:val="00BB004F"/>
    <w:rsid w:val="00BB047D"/>
    <w:rsid w:val="00BB0745"/>
    <w:rsid w:val="00BB0994"/>
    <w:rsid w:val="00BB0AB3"/>
    <w:rsid w:val="00BB1503"/>
    <w:rsid w:val="00BB1903"/>
    <w:rsid w:val="00BB1A0C"/>
    <w:rsid w:val="00BB1E83"/>
    <w:rsid w:val="00BB2BD8"/>
    <w:rsid w:val="00BB2D8B"/>
    <w:rsid w:val="00BB2DAD"/>
    <w:rsid w:val="00BB2E1E"/>
    <w:rsid w:val="00BB3160"/>
    <w:rsid w:val="00BB344B"/>
    <w:rsid w:val="00BB3967"/>
    <w:rsid w:val="00BB3B46"/>
    <w:rsid w:val="00BB4E42"/>
    <w:rsid w:val="00BB505D"/>
    <w:rsid w:val="00BB59BF"/>
    <w:rsid w:val="00BB5C28"/>
    <w:rsid w:val="00BB5E1F"/>
    <w:rsid w:val="00BB613A"/>
    <w:rsid w:val="00BB6ABA"/>
    <w:rsid w:val="00BB7537"/>
    <w:rsid w:val="00BB7538"/>
    <w:rsid w:val="00BB764E"/>
    <w:rsid w:val="00BB786B"/>
    <w:rsid w:val="00BB78EC"/>
    <w:rsid w:val="00BB7A8C"/>
    <w:rsid w:val="00BC02EF"/>
    <w:rsid w:val="00BC03E7"/>
    <w:rsid w:val="00BC045E"/>
    <w:rsid w:val="00BC09E4"/>
    <w:rsid w:val="00BC0EEC"/>
    <w:rsid w:val="00BC1248"/>
    <w:rsid w:val="00BC174B"/>
    <w:rsid w:val="00BC175D"/>
    <w:rsid w:val="00BC1B4B"/>
    <w:rsid w:val="00BC1B7A"/>
    <w:rsid w:val="00BC1C2F"/>
    <w:rsid w:val="00BC1EE0"/>
    <w:rsid w:val="00BC2041"/>
    <w:rsid w:val="00BC20DE"/>
    <w:rsid w:val="00BC29B5"/>
    <w:rsid w:val="00BC2C8C"/>
    <w:rsid w:val="00BC2F10"/>
    <w:rsid w:val="00BC322D"/>
    <w:rsid w:val="00BC3728"/>
    <w:rsid w:val="00BC39C8"/>
    <w:rsid w:val="00BC3A37"/>
    <w:rsid w:val="00BC3D79"/>
    <w:rsid w:val="00BC4752"/>
    <w:rsid w:val="00BC5932"/>
    <w:rsid w:val="00BC6055"/>
    <w:rsid w:val="00BC61F1"/>
    <w:rsid w:val="00BC6579"/>
    <w:rsid w:val="00BC69AA"/>
    <w:rsid w:val="00BC6EFC"/>
    <w:rsid w:val="00BC72F0"/>
    <w:rsid w:val="00BC7387"/>
    <w:rsid w:val="00BC7D2B"/>
    <w:rsid w:val="00BC7F4C"/>
    <w:rsid w:val="00BD0A72"/>
    <w:rsid w:val="00BD0C88"/>
    <w:rsid w:val="00BD145E"/>
    <w:rsid w:val="00BD1874"/>
    <w:rsid w:val="00BD1A5E"/>
    <w:rsid w:val="00BD1B4E"/>
    <w:rsid w:val="00BD1BCF"/>
    <w:rsid w:val="00BD1DE7"/>
    <w:rsid w:val="00BD211B"/>
    <w:rsid w:val="00BD23F4"/>
    <w:rsid w:val="00BD28AA"/>
    <w:rsid w:val="00BD33A2"/>
    <w:rsid w:val="00BD37E5"/>
    <w:rsid w:val="00BD39E0"/>
    <w:rsid w:val="00BD4765"/>
    <w:rsid w:val="00BD4816"/>
    <w:rsid w:val="00BD48EB"/>
    <w:rsid w:val="00BD4D83"/>
    <w:rsid w:val="00BD4E4D"/>
    <w:rsid w:val="00BD4EBA"/>
    <w:rsid w:val="00BD5972"/>
    <w:rsid w:val="00BD5A85"/>
    <w:rsid w:val="00BD5C01"/>
    <w:rsid w:val="00BD5CBB"/>
    <w:rsid w:val="00BD68EA"/>
    <w:rsid w:val="00BD6BA6"/>
    <w:rsid w:val="00BD6BEE"/>
    <w:rsid w:val="00BD6BF0"/>
    <w:rsid w:val="00BD6ECF"/>
    <w:rsid w:val="00BD7242"/>
    <w:rsid w:val="00BD7C16"/>
    <w:rsid w:val="00BD7D00"/>
    <w:rsid w:val="00BD7E51"/>
    <w:rsid w:val="00BE00F7"/>
    <w:rsid w:val="00BE0456"/>
    <w:rsid w:val="00BE0691"/>
    <w:rsid w:val="00BE0990"/>
    <w:rsid w:val="00BE13F6"/>
    <w:rsid w:val="00BE14EA"/>
    <w:rsid w:val="00BE1A7A"/>
    <w:rsid w:val="00BE1F54"/>
    <w:rsid w:val="00BE1F58"/>
    <w:rsid w:val="00BE22B9"/>
    <w:rsid w:val="00BE23AD"/>
    <w:rsid w:val="00BE25C1"/>
    <w:rsid w:val="00BE336A"/>
    <w:rsid w:val="00BE3888"/>
    <w:rsid w:val="00BE395A"/>
    <w:rsid w:val="00BE3E4A"/>
    <w:rsid w:val="00BE49A4"/>
    <w:rsid w:val="00BE4D11"/>
    <w:rsid w:val="00BE581E"/>
    <w:rsid w:val="00BE5E8F"/>
    <w:rsid w:val="00BE6A66"/>
    <w:rsid w:val="00BE6A9A"/>
    <w:rsid w:val="00BE6DA8"/>
    <w:rsid w:val="00BE6F50"/>
    <w:rsid w:val="00BE6FF4"/>
    <w:rsid w:val="00BE7212"/>
    <w:rsid w:val="00BE7302"/>
    <w:rsid w:val="00BE778F"/>
    <w:rsid w:val="00BE7858"/>
    <w:rsid w:val="00BE7AAB"/>
    <w:rsid w:val="00BE7BB0"/>
    <w:rsid w:val="00BE7BBC"/>
    <w:rsid w:val="00BE7E92"/>
    <w:rsid w:val="00BF0227"/>
    <w:rsid w:val="00BF0312"/>
    <w:rsid w:val="00BF09E0"/>
    <w:rsid w:val="00BF0C79"/>
    <w:rsid w:val="00BF1150"/>
    <w:rsid w:val="00BF11C2"/>
    <w:rsid w:val="00BF1B7E"/>
    <w:rsid w:val="00BF1C6E"/>
    <w:rsid w:val="00BF1CE8"/>
    <w:rsid w:val="00BF261C"/>
    <w:rsid w:val="00BF2CCC"/>
    <w:rsid w:val="00BF3520"/>
    <w:rsid w:val="00BF4096"/>
    <w:rsid w:val="00BF453C"/>
    <w:rsid w:val="00BF47B3"/>
    <w:rsid w:val="00BF5155"/>
    <w:rsid w:val="00BF5286"/>
    <w:rsid w:val="00BF5BA0"/>
    <w:rsid w:val="00BF6904"/>
    <w:rsid w:val="00BF6DD7"/>
    <w:rsid w:val="00BF72E4"/>
    <w:rsid w:val="00BF7323"/>
    <w:rsid w:val="00BF751E"/>
    <w:rsid w:val="00BF7A01"/>
    <w:rsid w:val="00C0016F"/>
    <w:rsid w:val="00C01253"/>
    <w:rsid w:val="00C01274"/>
    <w:rsid w:val="00C013CA"/>
    <w:rsid w:val="00C0147C"/>
    <w:rsid w:val="00C01AEE"/>
    <w:rsid w:val="00C02599"/>
    <w:rsid w:val="00C0263B"/>
    <w:rsid w:val="00C02FC4"/>
    <w:rsid w:val="00C04420"/>
    <w:rsid w:val="00C04A14"/>
    <w:rsid w:val="00C04A36"/>
    <w:rsid w:val="00C056B5"/>
    <w:rsid w:val="00C05BE3"/>
    <w:rsid w:val="00C05BF0"/>
    <w:rsid w:val="00C0677B"/>
    <w:rsid w:val="00C06863"/>
    <w:rsid w:val="00C069E9"/>
    <w:rsid w:val="00C073FD"/>
    <w:rsid w:val="00C0758B"/>
    <w:rsid w:val="00C07BA9"/>
    <w:rsid w:val="00C07BD6"/>
    <w:rsid w:val="00C07ED4"/>
    <w:rsid w:val="00C07F20"/>
    <w:rsid w:val="00C10CF7"/>
    <w:rsid w:val="00C10F3F"/>
    <w:rsid w:val="00C110A0"/>
    <w:rsid w:val="00C11834"/>
    <w:rsid w:val="00C11953"/>
    <w:rsid w:val="00C11BD1"/>
    <w:rsid w:val="00C12737"/>
    <w:rsid w:val="00C12CEA"/>
    <w:rsid w:val="00C136C7"/>
    <w:rsid w:val="00C14030"/>
    <w:rsid w:val="00C145D1"/>
    <w:rsid w:val="00C14D92"/>
    <w:rsid w:val="00C15424"/>
    <w:rsid w:val="00C15BA7"/>
    <w:rsid w:val="00C15D0D"/>
    <w:rsid w:val="00C162BC"/>
    <w:rsid w:val="00C166F4"/>
    <w:rsid w:val="00C16BA4"/>
    <w:rsid w:val="00C17420"/>
    <w:rsid w:val="00C17B84"/>
    <w:rsid w:val="00C17F93"/>
    <w:rsid w:val="00C20059"/>
    <w:rsid w:val="00C20C90"/>
    <w:rsid w:val="00C211A5"/>
    <w:rsid w:val="00C218E2"/>
    <w:rsid w:val="00C22201"/>
    <w:rsid w:val="00C22319"/>
    <w:rsid w:val="00C22677"/>
    <w:rsid w:val="00C2308D"/>
    <w:rsid w:val="00C23C1F"/>
    <w:rsid w:val="00C24066"/>
    <w:rsid w:val="00C240F1"/>
    <w:rsid w:val="00C2425D"/>
    <w:rsid w:val="00C246A6"/>
    <w:rsid w:val="00C247AD"/>
    <w:rsid w:val="00C24DF8"/>
    <w:rsid w:val="00C2576E"/>
    <w:rsid w:val="00C25AD0"/>
    <w:rsid w:val="00C26510"/>
    <w:rsid w:val="00C26960"/>
    <w:rsid w:val="00C26CB9"/>
    <w:rsid w:val="00C272C1"/>
    <w:rsid w:val="00C2735D"/>
    <w:rsid w:val="00C27424"/>
    <w:rsid w:val="00C274DE"/>
    <w:rsid w:val="00C303B0"/>
    <w:rsid w:val="00C303B4"/>
    <w:rsid w:val="00C30D7D"/>
    <w:rsid w:val="00C31232"/>
    <w:rsid w:val="00C315AE"/>
    <w:rsid w:val="00C31CA7"/>
    <w:rsid w:val="00C3221C"/>
    <w:rsid w:val="00C32D15"/>
    <w:rsid w:val="00C330E8"/>
    <w:rsid w:val="00C33245"/>
    <w:rsid w:val="00C332AB"/>
    <w:rsid w:val="00C3357A"/>
    <w:rsid w:val="00C336D8"/>
    <w:rsid w:val="00C337E4"/>
    <w:rsid w:val="00C3462F"/>
    <w:rsid w:val="00C3493F"/>
    <w:rsid w:val="00C34C35"/>
    <w:rsid w:val="00C34CC1"/>
    <w:rsid w:val="00C352FC"/>
    <w:rsid w:val="00C35355"/>
    <w:rsid w:val="00C35B54"/>
    <w:rsid w:val="00C35B5C"/>
    <w:rsid w:val="00C35E2A"/>
    <w:rsid w:val="00C35E6B"/>
    <w:rsid w:val="00C35FAA"/>
    <w:rsid w:val="00C360A0"/>
    <w:rsid w:val="00C36B1C"/>
    <w:rsid w:val="00C37186"/>
    <w:rsid w:val="00C3726A"/>
    <w:rsid w:val="00C374D2"/>
    <w:rsid w:val="00C37549"/>
    <w:rsid w:val="00C379E3"/>
    <w:rsid w:val="00C37BB7"/>
    <w:rsid w:val="00C37F71"/>
    <w:rsid w:val="00C40268"/>
    <w:rsid w:val="00C405D6"/>
    <w:rsid w:val="00C40636"/>
    <w:rsid w:val="00C4108C"/>
    <w:rsid w:val="00C415E0"/>
    <w:rsid w:val="00C41D0D"/>
    <w:rsid w:val="00C428E9"/>
    <w:rsid w:val="00C4299F"/>
    <w:rsid w:val="00C429FC"/>
    <w:rsid w:val="00C42AFB"/>
    <w:rsid w:val="00C43E69"/>
    <w:rsid w:val="00C43F8F"/>
    <w:rsid w:val="00C4424B"/>
    <w:rsid w:val="00C445C2"/>
    <w:rsid w:val="00C447BF"/>
    <w:rsid w:val="00C4529E"/>
    <w:rsid w:val="00C45766"/>
    <w:rsid w:val="00C465A3"/>
    <w:rsid w:val="00C46D07"/>
    <w:rsid w:val="00C47429"/>
    <w:rsid w:val="00C47D06"/>
    <w:rsid w:val="00C47D40"/>
    <w:rsid w:val="00C47E84"/>
    <w:rsid w:val="00C47F95"/>
    <w:rsid w:val="00C50BD6"/>
    <w:rsid w:val="00C511EB"/>
    <w:rsid w:val="00C516B8"/>
    <w:rsid w:val="00C51CFA"/>
    <w:rsid w:val="00C526AE"/>
    <w:rsid w:val="00C52963"/>
    <w:rsid w:val="00C5304D"/>
    <w:rsid w:val="00C536C3"/>
    <w:rsid w:val="00C53C7F"/>
    <w:rsid w:val="00C54529"/>
    <w:rsid w:val="00C54BBE"/>
    <w:rsid w:val="00C54F93"/>
    <w:rsid w:val="00C5518D"/>
    <w:rsid w:val="00C553C9"/>
    <w:rsid w:val="00C55AE9"/>
    <w:rsid w:val="00C560C9"/>
    <w:rsid w:val="00C563B5"/>
    <w:rsid w:val="00C56814"/>
    <w:rsid w:val="00C56BD8"/>
    <w:rsid w:val="00C56C14"/>
    <w:rsid w:val="00C56DF3"/>
    <w:rsid w:val="00C572C9"/>
    <w:rsid w:val="00C577FE"/>
    <w:rsid w:val="00C57E6E"/>
    <w:rsid w:val="00C57FA0"/>
    <w:rsid w:val="00C6012C"/>
    <w:rsid w:val="00C60394"/>
    <w:rsid w:val="00C60D98"/>
    <w:rsid w:val="00C60DD9"/>
    <w:rsid w:val="00C60E2E"/>
    <w:rsid w:val="00C610B1"/>
    <w:rsid w:val="00C611FD"/>
    <w:rsid w:val="00C6170C"/>
    <w:rsid w:val="00C61837"/>
    <w:rsid w:val="00C62339"/>
    <w:rsid w:val="00C62716"/>
    <w:rsid w:val="00C62D56"/>
    <w:rsid w:val="00C63428"/>
    <w:rsid w:val="00C63ADF"/>
    <w:rsid w:val="00C63E0E"/>
    <w:rsid w:val="00C64972"/>
    <w:rsid w:val="00C64DE0"/>
    <w:rsid w:val="00C650FA"/>
    <w:rsid w:val="00C658D1"/>
    <w:rsid w:val="00C65ED8"/>
    <w:rsid w:val="00C6612F"/>
    <w:rsid w:val="00C66F97"/>
    <w:rsid w:val="00C66FCC"/>
    <w:rsid w:val="00C6702A"/>
    <w:rsid w:val="00C67C22"/>
    <w:rsid w:val="00C706AE"/>
    <w:rsid w:val="00C70F16"/>
    <w:rsid w:val="00C71373"/>
    <w:rsid w:val="00C71EB1"/>
    <w:rsid w:val="00C72F4C"/>
    <w:rsid w:val="00C730B8"/>
    <w:rsid w:val="00C730F8"/>
    <w:rsid w:val="00C73D49"/>
    <w:rsid w:val="00C74078"/>
    <w:rsid w:val="00C740F1"/>
    <w:rsid w:val="00C748AC"/>
    <w:rsid w:val="00C74AF7"/>
    <w:rsid w:val="00C74B59"/>
    <w:rsid w:val="00C7679E"/>
    <w:rsid w:val="00C76BFF"/>
    <w:rsid w:val="00C76EC2"/>
    <w:rsid w:val="00C77128"/>
    <w:rsid w:val="00C77326"/>
    <w:rsid w:val="00C77382"/>
    <w:rsid w:val="00C776B3"/>
    <w:rsid w:val="00C77B7E"/>
    <w:rsid w:val="00C77D97"/>
    <w:rsid w:val="00C77ECF"/>
    <w:rsid w:val="00C804B7"/>
    <w:rsid w:val="00C8082A"/>
    <w:rsid w:val="00C80EEA"/>
    <w:rsid w:val="00C80F80"/>
    <w:rsid w:val="00C817C9"/>
    <w:rsid w:val="00C820B1"/>
    <w:rsid w:val="00C82184"/>
    <w:rsid w:val="00C824D1"/>
    <w:rsid w:val="00C82551"/>
    <w:rsid w:val="00C827E6"/>
    <w:rsid w:val="00C82845"/>
    <w:rsid w:val="00C82B2F"/>
    <w:rsid w:val="00C834B5"/>
    <w:rsid w:val="00C835B7"/>
    <w:rsid w:val="00C83C4E"/>
    <w:rsid w:val="00C83C8A"/>
    <w:rsid w:val="00C8467D"/>
    <w:rsid w:val="00C84746"/>
    <w:rsid w:val="00C84CDD"/>
    <w:rsid w:val="00C84F76"/>
    <w:rsid w:val="00C85880"/>
    <w:rsid w:val="00C85D69"/>
    <w:rsid w:val="00C8620B"/>
    <w:rsid w:val="00C86480"/>
    <w:rsid w:val="00C86D47"/>
    <w:rsid w:val="00C86D5A"/>
    <w:rsid w:val="00C87427"/>
    <w:rsid w:val="00C87577"/>
    <w:rsid w:val="00C876A3"/>
    <w:rsid w:val="00C87DC8"/>
    <w:rsid w:val="00C87E04"/>
    <w:rsid w:val="00C87F46"/>
    <w:rsid w:val="00C90665"/>
    <w:rsid w:val="00C906C5"/>
    <w:rsid w:val="00C9072E"/>
    <w:rsid w:val="00C912DB"/>
    <w:rsid w:val="00C913C5"/>
    <w:rsid w:val="00C91DBB"/>
    <w:rsid w:val="00C91F34"/>
    <w:rsid w:val="00C91F55"/>
    <w:rsid w:val="00C91FBD"/>
    <w:rsid w:val="00C920ED"/>
    <w:rsid w:val="00C925F4"/>
    <w:rsid w:val="00C92686"/>
    <w:rsid w:val="00C927D4"/>
    <w:rsid w:val="00C92B73"/>
    <w:rsid w:val="00C93041"/>
    <w:rsid w:val="00C933E9"/>
    <w:rsid w:val="00C93716"/>
    <w:rsid w:val="00C93B31"/>
    <w:rsid w:val="00C93B3F"/>
    <w:rsid w:val="00C93C7A"/>
    <w:rsid w:val="00C946EF"/>
    <w:rsid w:val="00C94811"/>
    <w:rsid w:val="00C951F9"/>
    <w:rsid w:val="00C95286"/>
    <w:rsid w:val="00C9594B"/>
    <w:rsid w:val="00C95BA6"/>
    <w:rsid w:val="00C95FE7"/>
    <w:rsid w:val="00C9604F"/>
    <w:rsid w:val="00C96098"/>
    <w:rsid w:val="00C968A4"/>
    <w:rsid w:val="00C96CFF"/>
    <w:rsid w:val="00C97226"/>
    <w:rsid w:val="00C97416"/>
    <w:rsid w:val="00C976F2"/>
    <w:rsid w:val="00C9791D"/>
    <w:rsid w:val="00C979D4"/>
    <w:rsid w:val="00CA0DFC"/>
    <w:rsid w:val="00CA0FB4"/>
    <w:rsid w:val="00CA1633"/>
    <w:rsid w:val="00CA20A3"/>
    <w:rsid w:val="00CA21A3"/>
    <w:rsid w:val="00CA21C2"/>
    <w:rsid w:val="00CA222E"/>
    <w:rsid w:val="00CA239A"/>
    <w:rsid w:val="00CA2DFD"/>
    <w:rsid w:val="00CA305F"/>
    <w:rsid w:val="00CA3234"/>
    <w:rsid w:val="00CA340A"/>
    <w:rsid w:val="00CA3450"/>
    <w:rsid w:val="00CA3482"/>
    <w:rsid w:val="00CA3513"/>
    <w:rsid w:val="00CA3A70"/>
    <w:rsid w:val="00CA3EFA"/>
    <w:rsid w:val="00CA4B65"/>
    <w:rsid w:val="00CA4CB4"/>
    <w:rsid w:val="00CA58EB"/>
    <w:rsid w:val="00CA5A3D"/>
    <w:rsid w:val="00CA6C6C"/>
    <w:rsid w:val="00CA6FEB"/>
    <w:rsid w:val="00CA6FFC"/>
    <w:rsid w:val="00CA7582"/>
    <w:rsid w:val="00CA76AC"/>
    <w:rsid w:val="00CA79A7"/>
    <w:rsid w:val="00CA7CA0"/>
    <w:rsid w:val="00CA7EAE"/>
    <w:rsid w:val="00CB04A3"/>
    <w:rsid w:val="00CB14C4"/>
    <w:rsid w:val="00CB1861"/>
    <w:rsid w:val="00CB1A48"/>
    <w:rsid w:val="00CB1D06"/>
    <w:rsid w:val="00CB20E1"/>
    <w:rsid w:val="00CB231A"/>
    <w:rsid w:val="00CB28A9"/>
    <w:rsid w:val="00CB2CAF"/>
    <w:rsid w:val="00CB3110"/>
    <w:rsid w:val="00CB3462"/>
    <w:rsid w:val="00CB4454"/>
    <w:rsid w:val="00CB4881"/>
    <w:rsid w:val="00CB4915"/>
    <w:rsid w:val="00CB4B7C"/>
    <w:rsid w:val="00CB4BC3"/>
    <w:rsid w:val="00CB5021"/>
    <w:rsid w:val="00CB5402"/>
    <w:rsid w:val="00CB573D"/>
    <w:rsid w:val="00CB5920"/>
    <w:rsid w:val="00CB6233"/>
    <w:rsid w:val="00CB6444"/>
    <w:rsid w:val="00CB6749"/>
    <w:rsid w:val="00CB69DA"/>
    <w:rsid w:val="00CB6C96"/>
    <w:rsid w:val="00CB6EFB"/>
    <w:rsid w:val="00CB7FBE"/>
    <w:rsid w:val="00CC082D"/>
    <w:rsid w:val="00CC0D37"/>
    <w:rsid w:val="00CC1792"/>
    <w:rsid w:val="00CC3263"/>
    <w:rsid w:val="00CC338A"/>
    <w:rsid w:val="00CC406C"/>
    <w:rsid w:val="00CC4A8D"/>
    <w:rsid w:val="00CC4D0D"/>
    <w:rsid w:val="00CC4D6E"/>
    <w:rsid w:val="00CC53A4"/>
    <w:rsid w:val="00CC53DE"/>
    <w:rsid w:val="00CC5E47"/>
    <w:rsid w:val="00CC6827"/>
    <w:rsid w:val="00CC78AE"/>
    <w:rsid w:val="00CD000F"/>
    <w:rsid w:val="00CD0388"/>
    <w:rsid w:val="00CD07A6"/>
    <w:rsid w:val="00CD1455"/>
    <w:rsid w:val="00CD1481"/>
    <w:rsid w:val="00CD158A"/>
    <w:rsid w:val="00CD1889"/>
    <w:rsid w:val="00CD1AC0"/>
    <w:rsid w:val="00CD1DC0"/>
    <w:rsid w:val="00CD2424"/>
    <w:rsid w:val="00CD2556"/>
    <w:rsid w:val="00CD25D4"/>
    <w:rsid w:val="00CD284C"/>
    <w:rsid w:val="00CD3740"/>
    <w:rsid w:val="00CD3EF8"/>
    <w:rsid w:val="00CD44B0"/>
    <w:rsid w:val="00CD4B9F"/>
    <w:rsid w:val="00CD4C30"/>
    <w:rsid w:val="00CD585E"/>
    <w:rsid w:val="00CD6562"/>
    <w:rsid w:val="00CD65DD"/>
    <w:rsid w:val="00CD6D37"/>
    <w:rsid w:val="00CD6DEF"/>
    <w:rsid w:val="00CD6E0E"/>
    <w:rsid w:val="00CD6E16"/>
    <w:rsid w:val="00CD7314"/>
    <w:rsid w:val="00CD7603"/>
    <w:rsid w:val="00CD7794"/>
    <w:rsid w:val="00CE094A"/>
    <w:rsid w:val="00CE0D09"/>
    <w:rsid w:val="00CE1235"/>
    <w:rsid w:val="00CE16E7"/>
    <w:rsid w:val="00CE17E1"/>
    <w:rsid w:val="00CE2031"/>
    <w:rsid w:val="00CE208B"/>
    <w:rsid w:val="00CE25F7"/>
    <w:rsid w:val="00CE2668"/>
    <w:rsid w:val="00CE273B"/>
    <w:rsid w:val="00CE2BFF"/>
    <w:rsid w:val="00CE3567"/>
    <w:rsid w:val="00CE370D"/>
    <w:rsid w:val="00CE3E66"/>
    <w:rsid w:val="00CE41BB"/>
    <w:rsid w:val="00CE4204"/>
    <w:rsid w:val="00CE4272"/>
    <w:rsid w:val="00CE46A1"/>
    <w:rsid w:val="00CE484A"/>
    <w:rsid w:val="00CE4B3B"/>
    <w:rsid w:val="00CE4C9B"/>
    <w:rsid w:val="00CE4D57"/>
    <w:rsid w:val="00CE5185"/>
    <w:rsid w:val="00CE51E4"/>
    <w:rsid w:val="00CE5284"/>
    <w:rsid w:val="00CE534F"/>
    <w:rsid w:val="00CE54AB"/>
    <w:rsid w:val="00CE54EA"/>
    <w:rsid w:val="00CE55CF"/>
    <w:rsid w:val="00CE5B8B"/>
    <w:rsid w:val="00CE5BA2"/>
    <w:rsid w:val="00CE5DE3"/>
    <w:rsid w:val="00CE5E2E"/>
    <w:rsid w:val="00CE64A8"/>
    <w:rsid w:val="00CE6906"/>
    <w:rsid w:val="00CE6A18"/>
    <w:rsid w:val="00CE6E4A"/>
    <w:rsid w:val="00CE6F1D"/>
    <w:rsid w:val="00CE7065"/>
    <w:rsid w:val="00CE71A5"/>
    <w:rsid w:val="00CE7808"/>
    <w:rsid w:val="00CE7AC9"/>
    <w:rsid w:val="00CF0790"/>
    <w:rsid w:val="00CF0845"/>
    <w:rsid w:val="00CF114F"/>
    <w:rsid w:val="00CF19C9"/>
    <w:rsid w:val="00CF22B3"/>
    <w:rsid w:val="00CF23DD"/>
    <w:rsid w:val="00CF2432"/>
    <w:rsid w:val="00CF28C2"/>
    <w:rsid w:val="00CF2CDB"/>
    <w:rsid w:val="00CF2CEC"/>
    <w:rsid w:val="00CF2DBC"/>
    <w:rsid w:val="00CF2DF7"/>
    <w:rsid w:val="00CF3386"/>
    <w:rsid w:val="00CF33A6"/>
    <w:rsid w:val="00CF35F9"/>
    <w:rsid w:val="00CF385A"/>
    <w:rsid w:val="00CF3896"/>
    <w:rsid w:val="00CF3DBE"/>
    <w:rsid w:val="00CF401D"/>
    <w:rsid w:val="00CF45F0"/>
    <w:rsid w:val="00CF4B6F"/>
    <w:rsid w:val="00CF54B6"/>
    <w:rsid w:val="00CF54FD"/>
    <w:rsid w:val="00CF5D00"/>
    <w:rsid w:val="00CF6406"/>
    <w:rsid w:val="00CF6555"/>
    <w:rsid w:val="00CF66C5"/>
    <w:rsid w:val="00CF68E9"/>
    <w:rsid w:val="00CF69DF"/>
    <w:rsid w:val="00CF69E9"/>
    <w:rsid w:val="00CF6BB1"/>
    <w:rsid w:val="00CF7063"/>
    <w:rsid w:val="00CF7081"/>
    <w:rsid w:val="00CF72AD"/>
    <w:rsid w:val="00CF7A89"/>
    <w:rsid w:val="00CF7C86"/>
    <w:rsid w:val="00CF7D6A"/>
    <w:rsid w:val="00D00783"/>
    <w:rsid w:val="00D01039"/>
    <w:rsid w:val="00D011AC"/>
    <w:rsid w:val="00D011F7"/>
    <w:rsid w:val="00D017D9"/>
    <w:rsid w:val="00D019EE"/>
    <w:rsid w:val="00D01B87"/>
    <w:rsid w:val="00D01C51"/>
    <w:rsid w:val="00D01FCF"/>
    <w:rsid w:val="00D02D5C"/>
    <w:rsid w:val="00D02DE7"/>
    <w:rsid w:val="00D02E0C"/>
    <w:rsid w:val="00D02F27"/>
    <w:rsid w:val="00D02FBF"/>
    <w:rsid w:val="00D02FF2"/>
    <w:rsid w:val="00D03BEE"/>
    <w:rsid w:val="00D046BE"/>
    <w:rsid w:val="00D04D35"/>
    <w:rsid w:val="00D0501E"/>
    <w:rsid w:val="00D05101"/>
    <w:rsid w:val="00D051F2"/>
    <w:rsid w:val="00D05412"/>
    <w:rsid w:val="00D05705"/>
    <w:rsid w:val="00D05A36"/>
    <w:rsid w:val="00D05A75"/>
    <w:rsid w:val="00D05E00"/>
    <w:rsid w:val="00D06575"/>
    <w:rsid w:val="00D065F8"/>
    <w:rsid w:val="00D06718"/>
    <w:rsid w:val="00D067D8"/>
    <w:rsid w:val="00D079C9"/>
    <w:rsid w:val="00D07D31"/>
    <w:rsid w:val="00D07F86"/>
    <w:rsid w:val="00D101E9"/>
    <w:rsid w:val="00D105FE"/>
    <w:rsid w:val="00D1089A"/>
    <w:rsid w:val="00D10943"/>
    <w:rsid w:val="00D10D79"/>
    <w:rsid w:val="00D10E15"/>
    <w:rsid w:val="00D10EAE"/>
    <w:rsid w:val="00D11325"/>
    <w:rsid w:val="00D11919"/>
    <w:rsid w:val="00D11F44"/>
    <w:rsid w:val="00D126E8"/>
    <w:rsid w:val="00D1287E"/>
    <w:rsid w:val="00D12D16"/>
    <w:rsid w:val="00D12D33"/>
    <w:rsid w:val="00D13913"/>
    <w:rsid w:val="00D1428B"/>
    <w:rsid w:val="00D1432D"/>
    <w:rsid w:val="00D14C0C"/>
    <w:rsid w:val="00D15702"/>
    <w:rsid w:val="00D1596E"/>
    <w:rsid w:val="00D16212"/>
    <w:rsid w:val="00D1644C"/>
    <w:rsid w:val="00D1696E"/>
    <w:rsid w:val="00D16A51"/>
    <w:rsid w:val="00D16B01"/>
    <w:rsid w:val="00D16C68"/>
    <w:rsid w:val="00D16D99"/>
    <w:rsid w:val="00D17279"/>
    <w:rsid w:val="00D1734D"/>
    <w:rsid w:val="00D17A9C"/>
    <w:rsid w:val="00D21312"/>
    <w:rsid w:val="00D21AE4"/>
    <w:rsid w:val="00D21E1C"/>
    <w:rsid w:val="00D21E2F"/>
    <w:rsid w:val="00D21FBC"/>
    <w:rsid w:val="00D22534"/>
    <w:rsid w:val="00D22FD2"/>
    <w:rsid w:val="00D23442"/>
    <w:rsid w:val="00D23850"/>
    <w:rsid w:val="00D23A4D"/>
    <w:rsid w:val="00D241C7"/>
    <w:rsid w:val="00D24390"/>
    <w:rsid w:val="00D2455D"/>
    <w:rsid w:val="00D249FD"/>
    <w:rsid w:val="00D24D06"/>
    <w:rsid w:val="00D2549A"/>
    <w:rsid w:val="00D25684"/>
    <w:rsid w:val="00D25AF6"/>
    <w:rsid w:val="00D25E5C"/>
    <w:rsid w:val="00D2628F"/>
    <w:rsid w:val="00D26393"/>
    <w:rsid w:val="00D26AE7"/>
    <w:rsid w:val="00D277BA"/>
    <w:rsid w:val="00D27D47"/>
    <w:rsid w:val="00D30583"/>
    <w:rsid w:val="00D31070"/>
    <w:rsid w:val="00D3125C"/>
    <w:rsid w:val="00D314F2"/>
    <w:rsid w:val="00D3174D"/>
    <w:rsid w:val="00D31CAD"/>
    <w:rsid w:val="00D32529"/>
    <w:rsid w:val="00D3269D"/>
    <w:rsid w:val="00D327D0"/>
    <w:rsid w:val="00D328ED"/>
    <w:rsid w:val="00D331D6"/>
    <w:rsid w:val="00D3361C"/>
    <w:rsid w:val="00D336B4"/>
    <w:rsid w:val="00D3548A"/>
    <w:rsid w:val="00D35B05"/>
    <w:rsid w:val="00D36152"/>
    <w:rsid w:val="00D364CD"/>
    <w:rsid w:val="00D365DC"/>
    <w:rsid w:val="00D36C20"/>
    <w:rsid w:val="00D37602"/>
    <w:rsid w:val="00D37B0E"/>
    <w:rsid w:val="00D37DA0"/>
    <w:rsid w:val="00D37E49"/>
    <w:rsid w:val="00D37FC0"/>
    <w:rsid w:val="00D40D9C"/>
    <w:rsid w:val="00D4126D"/>
    <w:rsid w:val="00D414FF"/>
    <w:rsid w:val="00D41940"/>
    <w:rsid w:val="00D41C2A"/>
    <w:rsid w:val="00D41CF6"/>
    <w:rsid w:val="00D420E9"/>
    <w:rsid w:val="00D422E2"/>
    <w:rsid w:val="00D42A7B"/>
    <w:rsid w:val="00D42F9A"/>
    <w:rsid w:val="00D436E5"/>
    <w:rsid w:val="00D443F8"/>
    <w:rsid w:val="00D4459D"/>
    <w:rsid w:val="00D44617"/>
    <w:rsid w:val="00D44BCB"/>
    <w:rsid w:val="00D455B9"/>
    <w:rsid w:val="00D45B60"/>
    <w:rsid w:val="00D45C77"/>
    <w:rsid w:val="00D45D6C"/>
    <w:rsid w:val="00D45F4E"/>
    <w:rsid w:val="00D461C3"/>
    <w:rsid w:val="00D46622"/>
    <w:rsid w:val="00D46CA2"/>
    <w:rsid w:val="00D46CD3"/>
    <w:rsid w:val="00D47A7A"/>
    <w:rsid w:val="00D50061"/>
    <w:rsid w:val="00D50AC3"/>
    <w:rsid w:val="00D5111E"/>
    <w:rsid w:val="00D51295"/>
    <w:rsid w:val="00D51394"/>
    <w:rsid w:val="00D51630"/>
    <w:rsid w:val="00D52058"/>
    <w:rsid w:val="00D529CA"/>
    <w:rsid w:val="00D52C4A"/>
    <w:rsid w:val="00D52D74"/>
    <w:rsid w:val="00D52FF0"/>
    <w:rsid w:val="00D53642"/>
    <w:rsid w:val="00D53B4E"/>
    <w:rsid w:val="00D54133"/>
    <w:rsid w:val="00D549D3"/>
    <w:rsid w:val="00D54D1B"/>
    <w:rsid w:val="00D54F5F"/>
    <w:rsid w:val="00D55479"/>
    <w:rsid w:val="00D55637"/>
    <w:rsid w:val="00D5568D"/>
    <w:rsid w:val="00D56484"/>
    <w:rsid w:val="00D5679E"/>
    <w:rsid w:val="00D568C3"/>
    <w:rsid w:val="00D5695C"/>
    <w:rsid w:val="00D56981"/>
    <w:rsid w:val="00D56F19"/>
    <w:rsid w:val="00D57198"/>
    <w:rsid w:val="00D573F5"/>
    <w:rsid w:val="00D574EE"/>
    <w:rsid w:val="00D603BB"/>
    <w:rsid w:val="00D60AB4"/>
    <w:rsid w:val="00D60BF9"/>
    <w:rsid w:val="00D60F46"/>
    <w:rsid w:val="00D61449"/>
    <w:rsid w:val="00D61B95"/>
    <w:rsid w:val="00D61C16"/>
    <w:rsid w:val="00D61F32"/>
    <w:rsid w:val="00D620BF"/>
    <w:rsid w:val="00D6213D"/>
    <w:rsid w:val="00D62A7C"/>
    <w:rsid w:val="00D62CB5"/>
    <w:rsid w:val="00D630FF"/>
    <w:rsid w:val="00D6343E"/>
    <w:rsid w:val="00D63967"/>
    <w:rsid w:val="00D63AEC"/>
    <w:rsid w:val="00D63AFC"/>
    <w:rsid w:val="00D63C40"/>
    <w:rsid w:val="00D64198"/>
    <w:rsid w:val="00D64346"/>
    <w:rsid w:val="00D6466B"/>
    <w:rsid w:val="00D64D87"/>
    <w:rsid w:val="00D655CB"/>
    <w:rsid w:val="00D65EAB"/>
    <w:rsid w:val="00D65F91"/>
    <w:rsid w:val="00D6611E"/>
    <w:rsid w:val="00D662F5"/>
    <w:rsid w:val="00D66713"/>
    <w:rsid w:val="00D66B9B"/>
    <w:rsid w:val="00D66F8D"/>
    <w:rsid w:val="00D67307"/>
    <w:rsid w:val="00D67716"/>
    <w:rsid w:val="00D677DE"/>
    <w:rsid w:val="00D678D1"/>
    <w:rsid w:val="00D67AED"/>
    <w:rsid w:val="00D700DC"/>
    <w:rsid w:val="00D701E8"/>
    <w:rsid w:val="00D70681"/>
    <w:rsid w:val="00D707E7"/>
    <w:rsid w:val="00D70C95"/>
    <w:rsid w:val="00D70D37"/>
    <w:rsid w:val="00D70D78"/>
    <w:rsid w:val="00D70F22"/>
    <w:rsid w:val="00D713EF"/>
    <w:rsid w:val="00D7149D"/>
    <w:rsid w:val="00D71D7B"/>
    <w:rsid w:val="00D721AF"/>
    <w:rsid w:val="00D721B0"/>
    <w:rsid w:val="00D7260C"/>
    <w:rsid w:val="00D726A0"/>
    <w:rsid w:val="00D726E6"/>
    <w:rsid w:val="00D728C2"/>
    <w:rsid w:val="00D72AD4"/>
    <w:rsid w:val="00D72CF5"/>
    <w:rsid w:val="00D72EAD"/>
    <w:rsid w:val="00D73392"/>
    <w:rsid w:val="00D735B0"/>
    <w:rsid w:val="00D736A4"/>
    <w:rsid w:val="00D739C7"/>
    <w:rsid w:val="00D73A46"/>
    <w:rsid w:val="00D73EB6"/>
    <w:rsid w:val="00D75E4C"/>
    <w:rsid w:val="00D76210"/>
    <w:rsid w:val="00D76CDF"/>
    <w:rsid w:val="00D76D06"/>
    <w:rsid w:val="00D76E8E"/>
    <w:rsid w:val="00D770EF"/>
    <w:rsid w:val="00D77288"/>
    <w:rsid w:val="00D77723"/>
    <w:rsid w:val="00D77E33"/>
    <w:rsid w:val="00D77F73"/>
    <w:rsid w:val="00D803AE"/>
    <w:rsid w:val="00D805E1"/>
    <w:rsid w:val="00D80614"/>
    <w:rsid w:val="00D8081A"/>
    <w:rsid w:val="00D809C0"/>
    <w:rsid w:val="00D80C1A"/>
    <w:rsid w:val="00D80D59"/>
    <w:rsid w:val="00D8161A"/>
    <w:rsid w:val="00D816C9"/>
    <w:rsid w:val="00D8207F"/>
    <w:rsid w:val="00D82C3B"/>
    <w:rsid w:val="00D82D3D"/>
    <w:rsid w:val="00D82F1B"/>
    <w:rsid w:val="00D832A0"/>
    <w:rsid w:val="00D83566"/>
    <w:rsid w:val="00D8471D"/>
    <w:rsid w:val="00D8487B"/>
    <w:rsid w:val="00D84C06"/>
    <w:rsid w:val="00D84CB1"/>
    <w:rsid w:val="00D84D2D"/>
    <w:rsid w:val="00D84DD8"/>
    <w:rsid w:val="00D85016"/>
    <w:rsid w:val="00D85342"/>
    <w:rsid w:val="00D85545"/>
    <w:rsid w:val="00D85B77"/>
    <w:rsid w:val="00D85E13"/>
    <w:rsid w:val="00D85F24"/>
    <w:rsid w:val="00D866E4"/>
    <w:rsid w:val="00D869D0"/>
    <w:rsid w:val="00D86C2E"/>
    <w:rsid w:val="00D875C6"/>
    <w:rsid w:val="00D87A05"/>
    <w:rsid w:val="00D87B5B"/>
    <w:rsid w:val="00D87BFE"/>
    <w:rsid w:val="00D87DB2"/>
    <w:rsid w:val="00D90A81"/>
    <w:rsid w:val="00D90E16"/>
    <w:rsid w:val="00D912D8"/>
    <w:rsid w:val="00D9204D"/>
    <w:rsid w:val="00D92184"/>
    <w:rsid w:val="00D92DC3"/>
    <w:rsid w:val="00D937CD"/>
    <w:rsid w:val="00D93D12"/>
    <w:rsid w:val="00D93F6D"/>
    <w:rsid w:val="00D942E9"/>
    <w:rsid w:val="00D9492F"/>
    <w:rsid w:val="00D94B47"/>
    <w:rsid w:val="00D94FC9"/>
    <w:rsid w:val="00D952B9"/>
    <w:rsid w:val="00D9557E"/>
    <w:rsid w:val="00D95BA1"/>
    <w:rsid w:val="00D95E53"/>
    <w:rsid w:val="00D96292"/>
    <w:rsid w:val="00D9662F"/>
    <w:rsid w:val="00D9663E"/>
    <w:rsid w:val="00D96835"/>
    <w:rsid w:val="00D96E24"/>
    <w:rsid w:val="00D96EDA"/>
    <w:rsid w:val="00D972DA"/>
    <w:rsid w:val="00D97DF8"/>
    <w:rsid w:val="00D97EFC"/>
    <w:rsid w:val="00DA0280"/>
    <w:rsid w:val="00DA03D0"/>
    <w:rsid w:val="00DA0BAF"/>
    <w:rsid w:val="00DA0EBF"/>
    <w:rsid w:val="00DA0EDD"/>
    <w:rsid w:val="00DA16CE"/>
    <w:rsid w:val="00DA1D2F"/>
    <w:rsid w:val="00DA1DB7"/>
    <w:rsid w:val="00DA249D"/>
    <w:rsid w:val="00DA2884"/>
    <w:rsid w:val="00DA2D4B"/>
    <w:rsid w:val="00DA2DFB"/>
    <w:rsid w:val="00DA3077"/>
    <w:rsid w:val="00DA3401"/>
    <w:rsid w:val="00DA411C"/>
    <w:rsid w:val="00DA445D"/>
    <w:rsid w:val="00DA44E5"/>
    <w:rsid w:val="00DA4A1E"/>
    <w:rsid w:val="00DA4D84"/>
    <w:rsid w:val="00DA548D"/>
    <w:rsid w:val="00DA5829"/>
    <w:rsid w:val="00DA59A7"/>
    <w:rsid w:val="00DA59FC"/>
    <w:rsid w:val="00DA5F7D"/>
    <w:rsid w:val="00DA61B3"/>
    <w:rsid w:val="00DA663C"/>
    <w:rsid w:val="00DA682C"/>
    <w:rsid w:val="00DA7689"/>
    <w:rsid w:val="00DB092B"/>
    <w:rsid w:val="00DB0A46"/>
    <w:rsid w:val="00DB1671"/>
    <w:rsid w:val="00DB19A7"/>
    <w:rsid w:val="00DB1CDB"/>
    <w:rsid w:val="00DB1DA2"/>
    <w:rsid w:val="00DB2415"/>
    <w:rsid w:val="00DB26DA"/>
    <w:rsid w:val="00DB2FB9"/>
    <w:rsid w:val="00DB339B"/>
    <w:rsid w:val="00DB378C"/>
    <w:rsid w:val="00DB511C"/>
    <w:rsid w:val="00DB5342"/>
    <w:rsid w:val="00DB56BB"/>
    <w:rsid w:val="00DB58BB"/>
    <w:rsid w:val="00DB684B"/>
    <w:rsid w:val="00DB6940"/>
    <w:rsid w:val="00DB6D80"/>
    <w:rsid w:val="00DB7996"/>
    <w:rsid w:val="00DB7CA9"/>
    <w:rsid w:val="00DC0037"/>
    <w:rsid w:val="00DC0439"/>
    <w:rsid w:val="00DC13FB"/>
    <w:rsid w:val="00DC1824"/>
    <w:rsid w:val="00DC1E2B"/>
    <w:rsid w:val="00DC2AB8"/>
    <w:rsid w:val="00DC2BDA"/>
    <w:rsid w:val="00DC2E3B"/>
    <w:rsid w:val="00DC2EE2"/>
    <w:rsid w:val="00DC2EEA"/>
    <w:rsid w:val="00DC31C9"/>
    <w:rsid w:val="00DC31DA"/>
    <w:rsid w:val="00DC31F7"/>
    <w:rsid w:val="00DC3B3D"/>
    <w:rsid w:val="00DC4762"/>
    <w:rsid w:val="00DC4891"/>
    <w:rsid w:val="00DC4AE5"/>
    <w:rsid w:val="00DC50B2"/>
    <w:rsid w:val="00DC563E"/>
    <w:rsid w:val="00DC5734"/>
    <w:rsid w:val="00DC57B8"/>
    <w:rsid w:val="00DC5C50"/>
    <w:rsid w:val="00DC5FF5"/>
    <w:rsid w:val="00DC610D"/>
    <w:rsid w:val="00DC676F"/>
    <w:rsid w:val="00DC6AA2"/>
    <w:rsid w:val="00DC6D7E"/>
    <w:rsid w:val="00DC753C"/>
    <w:rsid w:val="00DC7948"/>
    <w:rsid w:val="00DC7ED5"/>
    <w:rsid w:val="00DD001B"/>
    <w:rsid w:val="00DD00B7"/>
    <w:rsid w:val="00DD043E"/>
    <w:rsid w:val="00DD0B10"/>
    <w:rsid w:val="00DD1126"/>
    <w:rsid w:val="00DD13A1"/>
    <w:rsid w:val="00DD14AC"/>
    <w:rsid w:val="00DD15B0"/>
    <w:rsid w:val="00DD179C"/>
    <w:rsid w:val="00DD1EB8"/>
    <w:rsid w:val="00DD21B6"/>
    <w:rsid w:val="00DD27E1"/>
    <w:rsid w:val="00DD2890"/>
    <w:rsid w:val="00DD2A6A"/>
    <w:rsid w:val="00DD36B3"/>
    <w:rsid w:val="00DD372A"/>
    <w:rsid w:val="00DD405B"/>
    <w:rsid w:val="00DD4A5D"/>
    <w:rsid w:val="00DD5D0A"/>
    <w:rsid w:val="00DD6544"/>
    <w:rsid w:val="00DD6A84"/>
    <w:rsid w:val="00DD6C84"/>
    <w:rsid w:val="00DD6F79"/>
    <w:rsid w:val="00DD6FC3"/>
    <w:rsid w:val="00DD7400"/>
    <w:rsid w:val="00DD7511"/>
    <w:rsid w:val="00DD776D"/>
    <w:rsid w:val="00DD7ACD"/>
    <w:rsid w:val="00DD7C23"/>
    <w:rsid w:val="00DD7E3D"/>
    <w:rsid w:val="00DE0168"/>
    <w:rsid w:val="00DE0193"/>
    <w:rsid w:val="00DE03EC"/>
    <w:rsid w:val="00DE07AC"/>
    <w:rsid w:val="00DE0CC4"/>
    <w:rsid w:val="00DE11B9"/>
    <w:rsid w:val="00DE13D5"/>
    <w:rsid w:val="00DE15D4"/>
    <w:rsid w:val="00DE1A1F"/>
    <w:rsid w:val="00DE1DC6"/>
    <w:rsid w:val="00DE1EB0"/>
    <w:rsid w:val="00DE2C5A"/>
    <w:rsid w:val="00DE2DC8"/>
    <w:rsid w:val="00DE2E4C"/>
    <w:rsid w:val="00DE30C2"/>
    <w:rsid w:val="00DE30E9"/>
    <w:rsid w:val="00DE313A"/>
    <w:rsid w:val="00DE3764"/>
    <w:rsid w:val="00DE38F9"/>
    <w:rsid w:val="00DE3B49"/>
    <w:rsid w:val="00DE4F59"/>
    <w:rsid w:val="00DE5026"/>
    <w:rsid w:val="00DE5210"/>
    <w:rsid w:val="00DE56A7"/>
    <w:rsid w:val="00DE585D"/>
    <w:rsid w:val="00DE5F3A"/>
    <w:rsid w:val="00DE602D"/>
    <w:rsid w:val="00DE665A"/>
    <w:rsid w:val="00DE6F89"/>
    <w:rsid w:val="00DE6FFD"/>
    <w:rsid w:val="00DE7C42"/>
    <w:rsid w:val="00DE7FA7"/>
    <w:rsid w:val="00DF00AB"/>
    <w:rsid w:val="00DF04EC"/>
    <w:rsid w:val="00DF1406"/>
    <w:rsid w:val="00DF20BE"/>
    <w:rsid w:val="00DF25DE"/>
    <w:rsid w:val="00DF2FAE"/>
    <w:rsid w:val="00DF31B0"/>
    <w:rsid w:val="00DF35D1"/>
    <w:rsid w:val="00DF3D76"/>
    <w:rsid w:val="00DF3E9B"/>
    <w:rsid w:val="00DF41A2"/>
    <w:rsid w:val="00DF425A"/>
    <w:rsid w:val="00DF466A"/>
    <w:rsid w:val="00DF48BA"/>
    <w:rsid w:val="00DF48F4"/>
    <w:rsid w:val="00DF50AA"/>
    <w:rsid w:val="00DF5A0F"/>
    <w:rsid w:val="00DF5AFC"/>
    <w:rsid w:val="00DF5C18"/>
    <w:rsid w:val="00DF5EB3"/>
    <w:rsid w:val="00DF602B"/>
    <w:rsid w:val="00DF611B"/>
    <w:rsid w:val="00DF6443"/>
    <w:rsid w:val="00DF67A3"/>
    <w:rsid w:val="00DF6D1E"/>
    <w:rsid w:val="00DF7117"/>
    <w:rsid w:val="00DF71E5"/>
    <w:rsid w:val="00DF7430"/>
    <w:rsid w:val="00DF75A9"/>
    <w:rsid w:val="00DF76E9"/>
    <w:rsid w:val="00DF7836"/>
    <w:rsid w:val="00E000C4"/>
    <w:rsid w:val="00E002EF"/>
    <w:rsid w:val="00E00B0D"/>
    <w:rsid w:val="00E01269"/>
    <w:rsid w:val="00E01420"/>
    <w:rsid w:val="00E01F4D"/>
    <w:rsid w:val="00E02A22"/>
    <w:rsid w:val="00E02CA4"/>
    <w:rsid w:val="00E02D5D"/>
    <w:rsid w:val="00E03000"/>
    <w:rsid w:val="00E0309C"/>
    <w:rsid w:val="00E030DA"/>
    <w:rsid w:val="00E03339"/>
    <w:rsid w:val="00E034A1"/>
    <w:rsid w:val="00E03D28"/>
    <w:rsid w:val="00E03E2E"/>
    <w:rsid w:val="00E0429B"/>
    <w:rsid w:val="00E04E6D"/>
    <w:rsid w:val="00E059BB"/>
    <w:rsid w:val="00E05B0E"/>
    <w:rsid w:val="00E05E6D"/>
    <w:rsid w:val="00E0618F"/>
    <w:rsid w:val="00E0638C"/>
    <w:rsid w:val="00E06668"/>
    <w:rsid w:val="00E0675B"/>
    <w:rsid w:val="00E069AE"/>
    <w:rsid w:val="00E06CBB"/>
    <w:rsid w:val="00E0769D"/>
    <w:rsid w:val="00E07DAD"/>
    <w:rsid w:val="00E102A7"/>
    <w:rsid w:val="00E10313"/>
    <w:rsid w:val="00E10430"/>
    <w:rsid w:val="00E10ADE"/>
    <w:rsid w:val="00E1116C"/>
    <w:rsid w:val="00E1134B"/>
    <w:rsid w:val="00E11722"/>
    <w:rsid w:val="00E11A3D"/>
    <w:rsid w:val="00E11C70"/>
    <w:rsid w:val="00E11E6C"/>
    <w:rsid w:val="00E123C9"/>
    <w:rsid w:val="00E135A4"/>
    <w:rsid w:val="00E13800"/>
    <w:rsid w:val="00E13C2C"/>
    <w:rsid w:val="00E13FBF"/>
    <w:rsid w:val="00E14658"/>
    <w:rsid w:val="00E14D37"/>
    <w:rsid w:val="00E152EB"/>
    <w:rsid w:val="00E15532"/>
    <w:rsid w:val="00E15591"/>
    <w:rsid w:val="00E15689"/>
    <w:rsid w:val="00E15A19"/>
    <w:rsid w:val="00E15E45"/>
    <w:rsid w:val="00E15E7C"/>
    <w:rsid w:val="00E16F66"/>
    <w:rsid w:val="00E17666"/>
    <w:rsid w:val="00E1782E"/>
    <w:rsid w:val="00E20338"/>
    <w:rsid w:val="00E20489"/>
    <w:rsid w:val="00E204F1"/>
    <w:rsid w:val="00E21710"/>
    <w:rsid w:val="00E21C5C"/>
    <w:rsid w:val="00E223DA"/>
    <w:rsid w:val="00E2286D"/>
    <w:rsid w:val="00E22988"/>
    <w:rsid w:val="00E22EF8"/>
    <w:rsid w:val="00E2305B"/>
    <w:rsid w:val="00E23656"/>
    <w:rsid w:val="00E23AC8"/>
    <w:rsid w:val="00E23DF8"/>
    <w:rsid w:val="00E242BF"/>
    <w:rsid w:val="00E2439B"/>
    <w:rsid w:val="00E243ED"/>
    <w:rsid w:val="00E24C01"/>
    <w:rsid w:val="00E252B4"/>
    <w:rsid w:val="00E259DE"/>
    <w:rsid w:val="00E261F5"/>
    <w:rsid w:val="00E26F1D"/>
    <w:rsid w:val="00E277D1"/>
    <w:rsid w:val="00E27A45"/>
    <w:rsid w:val="00E3024A"/>
    <w:rsid w:val="00E30441"/>
    <w:rsid w:val="00E3046C"/>
    <w:rsid w:val="00E3081E"/>
    <w:rsid w:val="00E30C86"/>
    <w:rsid w:val="00E30DD8"/>
    <w:rsid w:val="00E31561"/>
    <w:rsid w:val="00E31873"/>
    <w:rsid w:val="00E31B2F"/>
    <w:rsid w:val="00E321B0"/>
    <w:rsid w:val="00E32348"/>
    <w:rsid w:val="00E3240D"/>
    <w:rsid w:val="00E3255C"/>
    <w:rsid w:val="00E3305D"/>
    <w:rsid w:val="00E332B5"/>
    <w:rsid w:val="00E3349C"/>
    <w:rsid w:val="00E33F4E"/>
    <w:rsid w:val="00E34045"/>
    <w:rsid w:val="00E34411"/>
    <w:rsid w:val="00E34729"/>
    <w:rsid w:val="00E357F1"/>
    <w:rsid w:val="00E3583E"/>
    <w:rsid w:val="00E35914"/>
    <w:rsid w:val="00E35B49"/>
    <w:rsid w:val="00E35EB9"/>
    <w:rsid w:val="00E3647B"/>
    <w:rsid w:val="00E36918"/>
    <w:rsid w:val="00E3691F"/>
    <w:rsid w:val="00E36964"/>
    <w:rsid w:val="00E36A6D"/>
    <w:rsid w:val="00E36D88"/>
    <w:rsid w:val="00E37288"/>
    <w:rsid w:val="00E40250"/>
    <w:rsid w:val="00E409FD"/>
    <w:rsid w:val="00E40F5C"/>
    <w:rsid w:val="00E416EF"/>
    <w:rsid w:val="00E417CD"/>
    <w:rsid w:val="00E41C4F"/>
    <w:rsid w:val="00E42005"/>
    <w:rsid w:val="00E42143"/>
    <w:rsid w:val="00E422A7"/>
    <w:rsid w:val="00E422CE"/>
    <w:rsid w:val="00E423D2"/>
    <w:rsid w:val="00E42611"/>
    <w:rsid w:val="00E4266C"/>
    <w:rsid w:val="00E434E1"/>
    <w:rsid w:val="00E439F7"/>
    <w:rsid w:val="00E43B85"/>
    <w:rsid w:val="00E43C5A"/>
    <w:rsid w:val="00E43C66"/>
    <w:rsid w:val="00E43CEE"/>
    <w:rsid w:val="00E44716"/>
    <w:rsid w:val="00E449E3"/>
    <w:rsid w:val="00E44C5C"/>
    <w:rsid w:val="00E454DB"/>
    <w:rsid w:val="00E45807"/>
    <w:rsid w:val="00E45D9C"/>
    <w:rsid w:val="00E45F76"/>
    <w:rsid w:val="00E4628F"/>
    <w:rsid w:val="00E46B01"/>
    <w:rsid w:val="00E46FC1"/>
    <w:rsid w:val="00E472DC"/>
    <w:rsid w:val="00E47348"/>
    <w:rsid w:val="00E47501"/>
    <w:rsid w:val="00E47566"/>
    <w:rsid w:val="00E47A86"/>
    <w:rsid w:val="00E47FA6"/>
    <w:rsid w:val="00E50208"/>
    <w:rsid w:val="00E50BC3"/>
    <w:rsid w:val="00E51B11"/>
    <w:rsid w:val="00E52558"/>
    <w:rsid w:val="00E53528"/>
    <w:rsid w:val="00E535BD"/>
    <w:rsid w:val="00E53675"/>
    <w:rsid w:val="00E536B3"/>
    <w:rsid w:val="00E538CC"/>
    <w:rsid w:val="00E54047"/>
    <w:rsid w:val="00E540D2"/>
    <w:rsid w:val="00E54326"/>
    <w:rsid w:val="00E546DE"/>
    <w:rsid w:val="00E54996"/>
    <w:rsid w:val="00E55033"/>
    <w:rsid w:val="00E55134"/>
    <w:rsid w:val="00E554BA"/>
    <w:rsid w:val="00E55580"/>
    <w:rsid w:val="00E5599F"/>
    <w:rsid w:val="00E55A02"/>
    <w:rsid w:val="00E55CC9"/>
    <w:rsid w:val="00E55ED4"/>
    <w:rsid w:val="00E5622C"/>
    <w:rsid w:val="00E565EA"/>
    <w:rsid w:val="00E572A8"/>
    <w:rsid w:val="00E577FE"/>
    <w:rsid w:val="00E578F7"/>
    <w:rsid w:val="00E60618"/>
    <w:rsid w:val="00E60748"/>
    <w:rsid w:val="00E60A80"/>
    <w:rsid w:val="00E60B5B"/>
    <w:rsid w:val="00E60D8A"/>
    <w:rsid w:val="00E61109"/>
    <w:rsid w:val="00E62604"/>
    <w:rsid w:val="00E6263C"/>
    <w:rsid w:val="00E62971"/>
    <w:rsid w:val="00E62C38"/>
    <w:rsid w:val="00E62D33"/>
    <w:rsid w:val="00E631B3"/>
    <w:rsid w:val="00E63857"/>
    <w:rsid w:val="00E63955"/>
    <w:rsid w:val="00E63C01"/>
    <w:rsid w:val="00E64234"/>
    <w:rsid w:val="00E642CE"/>
    <w:rsid w:val="00E65B28"/>
    <w:rsid w:val="00E66D61"/>
    <w:rsid w:val="00E674C5"/>
    <w:rsid w:val="00E679A3"/>
    <w:rsid w:val="00E7056F"/>
    <w:rsid w:val="00E705B5"/>
    <w:rsid w:val="00E705C5"/>
    <w:rsid w:val="00E70D56"/>
    <w:rsid w:val="00E70F71"/>
    <w:rsid w:val="00E71466"/>
    <w:rsid w:val="00E716EC"/>
    <w:rsid w:val="00E71833"/>
    <w:rsid w:val="00E71A71"/>
    <w:rsid w:val="00E7221E"/>
    <w:rsid w:val="00E724E9"/>
    <w:rsid w:val="00E72B55"/>
    <w:rsid w:val="00E72D31"/>
    <w:rsid w:val="00E72EE7"/>
    <w:rsid w:val="00E73598"/>
    <w:rsid w:val="00E7366B"/>
    <w:rsid w:val="00E73A07"/>
    <w:rsid w:val="00E73EFF"/>
    <w:rsid w:val="00E73FEB"/>
    <w:rsid w:val="00E74227"/>
    <w:rsid w:val="00E74492"/>
    <w:rsid w:val="00E75691"/>
    <w:rsid w:val="00E75B96"/>
    <w:rsid w:val="00E75D60"/>
    <w:rsid w:val="00E75E11"/>
    <w:rsid w:val="00E76082"/>
    <w:rsid w:val="00E760A5"/>
    <w:rsid w:val="00E7634B"/>
    <w:rsid w:val="00E76397"/>
    <w:rsid w:val="00E76C14"/>
    <w:rsid w:val="00E77064"/>
    <w:rsid w:val="00E7717B"/>
    <w:rsid w:val="00E77B81"/>
    <w:rsid w:val="00E77F2E"/>
    <w:rsid w:val="00E8006E"/>
    <w:rsid w:val="00E80113"/>
    <w:rsid w:val="00E80EED"/>
    <w:rsid w:val="00E81BFC"/>
    <w:rsid w:val="00E8224D"/>
    <w:rsid w:val="00E827C1"/>
    <w:rsid w:val="00E827FA"/>
    <w:rsid w:val="00E8295D"/>
    <w:rsid w:val="00E831FD"/>
    <w:rsid w:val="00E83C72"/>
    <w:rsid w:val="00E84422"/>
    <w:rsid w:val="00E845ED"/>
    <w:rsid w:val="00E84AB4"/>
    <w:rsid w:val="00E84B5A"/>
    <w:rsid w:val="00E84C0B"/>
    <w:rsid w:val="00E84C4A"/>
    <w:rsid w:val="00E851A8"/>
    <w:rsid w:val="00E85C44"/>
    <w:rsid w:val="00E860A9"/>
    <w:rsid w:val="00E86101"/>
    <w:rsid w:val="00E86712"/>
    <w:rsid w:val="00E86A42"/>
    <w:rsid w:val="00E8775B"/>
    <w:rsid w:val="00E878FF"/>
    <w:rsid w:val="00E87C4B"/>
    <w:rsid w:val="00E90332"/>
    <w:rsid w:val="00E90CA3"/>
    <w:rsid w:val="00E90D3C"/>
    <w:rsid w:val="00E9101D"/>
    <w:rsid w:val="00E916A7"/>
    <w:rsid w:val="00E91D08"/>
    <w:rsid w:val="00E9235C"/>
    <w:rsid w:val="00E92DBF"/>
    <w:rsid w:val="00E93847"/>
    <w:rsid w:val="00E93A87"/>
    <w:rsid w:val="00E93BE8"/>
    <w:rsid w:val="00E93ECF"/>
    <w:rsid w:val="00E940A0"/>
    <w:rsid w:val="00E9411B"/>
    <w:rsid w:val="00E9425A"/>
    <w:rsid w:val="00E94820"/>
    <w:rsid w:val="00E94E79"/>
    <w:rsid w:val="00E94ECD"/>
    <w:rsid w:val="00E953B9"/>
    <w:rsid w:val="00E9542F"/>
    <w:rsid w:val="00E9571E"/>
    <w:rsid w:val="00E9623E"/>
    <w:rsid w:val="00E96559"/>
    <w:rsid w:val="00E96C27"/>
    <w:rsid w:val="00E96EB8"/>
    <w:rsid w:val="00E97A46"/>
    <w:rsid w:val="00EA074E"/>
    <w:rsid w:val="00EA077D"/>
    <w:rsid w:val="00EA086D"/>
    <w:rsid w:val="00EA0A1F"/>
    <w:rsid w:val="00EA16AA"/>
    <w:rsid w:val="00EA1A39"/>
    <w:rsid w:val="00EA1A7F"/>
    <w:rsid w:val="00EA1B52"/>
    <w:rsid w:val="00EA1BA7"/>
    <w:rsid w:val="00EA1CC5"/>
    <w:rsid w:val="00EA1CD1"/>
    <w:rsid w:val="00EA1F0C"/>
    <w:rsid w:val="00EA1F3D"/>
    <w:rsid w:val="00EA200C"/>
    <w:rsid w:val="00EA22E4"/>
    <w:rsid w:val="00EA262E"/>
    <w:rsid w:val="00EA2A71"/>
    <w:rsid w:val="00EA30B5"/>
    <w:rsid w:val="00EA3729"/>
    <w:rsid w:val="00EA3C10"/>
    <w:rsid w:val="00EA3D1D"/>
    <w:rsid w:val="00EA3D63"/>
    <w:rsid w:val="00EA4384"/>
    <w:rsid w:val="00EA4385"/>
    <w:rsid w:val="00EA476F"/>
    <w:rsid w:val="00EA48C5"/>
    <w:rsid w:val="00EA5154"/>
    <w:rsid w:val="00EA526D"/>
    <w:rsid w:val="00EA5681"/>
    <w:rsid w:val="00EA56A4"/>
    <w:rsid w:val="00EA59C6"/>
    <w:rsid w:val="00EA5BDD"/>
    <w:rsid w:val="00EA5C28"/>
    <w:rsid w:val="00EA6583"/>
    <w:rsid w:val="00EA6AE4"/>
    <w:rsid w:val="00EA6D9B"/>
    <w:rsid w:val="00EA6FB6"/>
    <w:rsid w:val="00EA701A"/>
    <w:rsid w:val="00EA705D"/>
    <w:rsid w:val="00EA71EC"/>
    <w:rsid w:val="00EA731E"/>
    <w:rsid w:val="00EA7682"/>
    <w:rsid w:val="00EA79FC"/>
    <w:rsid w:val="00EA7AE3"/>
    <w:rsid w:val="00EA7C74"/>
    <w:rsid w:val="00EB027A"/>
    <w:rsid w:val="00EB04C2"/>
    <w:rsid w:val="00EB0AA7"/>
    <w:rsid w:val="00EB0C1A"/>
    <w:rsid w:val="00EB0C99"/>
    <w:rsid w:val="00EB10DF"/>
    <w:rsid w:val="00EB14EE"/>
    <w:rsid w:val="00EB1B09"/>
    <w:rsid w:val="00EB1F13"/>
    <w:rsid w:val="00EB2593"/>
    <w:rsid w:val="00EB2709"/>
    <w:rsid w:val="00EB2C3B"/>
    <w:rsid w:val="00EB37CF"/>
    <w:rsid w:val="00EB3E30"/>
    <w:rsid w:val="00EB4026"/>
    <w:rsid w:val="00EB459E"/>
    <w:rsid w:val="00EB572B"/>
    <w:rsid w:val="00EB5D34"/>
    <w:rsid w:val="00EB5ED1"/>
    <w:rsid w:val="00EB5F0F"/>
    <w:rsid w:val="00EB5FBA"/>
    <w:rsid w:val="00EB601A"/>
    <w:rsid w:val="00EB61B9"/>
    <w:rsid w:val="00EB6C84"/>
    <w:rsid w:val="00EB7257"/>
    <w:rsid w:val="00EB74CC"/>
    <w:rsid w:val="00EB77FC"/>
    <w:rsid w:val="00EB791A"/>
    <w:rsid w:val="00EC0405"/>
    <w:rsid w:val="00EC0493"/>
    <w:rsid w:val="00EC09B5"/>
    <w:rsid w:val="00EC0BBC"/>
    <w:rsid w:val="00EC0BC9"/>
    <w:rsid w:val="00EC1A74"/>
    <w:rsid w:val="00EC1B73"/>
    <w:rsid w:val="00EC1DD4"/>
    <w:rsid w:val="00EC1E5A"/>
    <w:rsid w:val="00EC1F9B"/>
    <w:rsid w:val="00EC2216"/>
    <w:rsid w:val="00EC30C9"/>
    <w:rsid w:val="00EC3559"/>
    <w:rsid w:val="00EC3B1B"/>
    <w:rsid w:val="00EC40C2"/>
    <w:rsid w:val="00EC46A3"/>
    <w:rsid w:val="00EC4AF8"/>
    <w:rsid w:val="00EC4F45"/>
    <w:rsid w:val="00EC5A2E"/>
    <w:rsid w:val="00EC5AD4"/>
    <w:rsid w:val="00EC5ED8"/>
    <w:rsid w:val="00EC5FD9"/>
    <w:rsid w:val="00EC6808"/>
    <w:rsid w:val="00EC6DE7"/>
    <w:rsid w:val="00EC74AF"/>
    <w:rsid w:val="00EC7537"/>
    <w:rsid w:val="00EC77A6"/>
    <w:rsid w:val="00EC7A48"/>
    <w:rsid w:val="00EC7C5C"/>
    <w:rsid w:val="00EC7FCC"/>
    <w:rsid w:val="00ED00CF"/>
    <w:rsid w:val="00ED09C9"/>
    <w:rsid w:val="00ED0C5C"/>
    <w:rsid w:val="00ED0D94"/>
    <w:rsid w:val="00ED0DC1"/>
    <w:rsid w:val="00ED1340"/>
    <w:rsid w:val="00ED2AD3"/>
    <w:rsid w:val="00ED2E8A"/>
    <w:rsid w:val="00ED2ECB"/>
    <w:rsid w:val="00ED33D7"/>
    <w:rsid w:val="00ED415F"/>
    <w:rsid w:val="00ED45F4"/>
    <w:rsid w:val="00ED4A47"/>
    <w:rsid w:val="00ED522D"/>
    <w:rsid w:val="00ED689F"/>
    <w:rsid w:val="00ED6C8E"/>
    <w:rsid w:val="00ED718F"/>
    <w:rsid w:val="00ED7F28"/>
    <w:rsid w:val="00EE012D"/>
    <w:rsid w:val="00EE024A"/>
    <w:rsid w:val="00EE0457"/>
    <w:rsid w:val="00EE08B6"/>
    <w:rsid w:val="00EE0E2F"/>
    <w:rsid w:val="00EE0EAE"/>
    <w:rsid w:val="00EE1278"/>
    <w:rsid w:val="00EE1A03"/>
    <w:rsid w:val="00EE1E8F"/>
    <w:rsid w:val="00EE2056"/>
    <w:rsid w:val="00EE2A8C"/>
    <w:rsid w:val="00EE3172"/>
    <w:rsid w:val="00EE38E7"/>
    <w:rsid w:val="00EE38F6"/>
    <w:rsid w:val="00EE4006"/>
    <w:rsid w:val="00EE46F3"/>
    <w:rsid w:val="00EE47EB"/>
    <w:rsid w:val="00EE4C22"/>
    <w:rsid w:val="00EE4C2C"/>
    <w:rsid w:val="00EE5381"/>
    <w:rsid w:val="00EE59B6"/>
    <w:rsid w:val="00EE5AED"/>
    <w:rsid w:val="00EE602F"/>
    <w:rsid w:val="00EE6760"/>
    <w:rsid w:val="00EE67BE"/>
    <w:rsid w:val="00EE6E21"/>
    <w:rsid w:val="00EE7027"/>
    <w:rsid w:val="00EE75AE"/>
    <w:rsid w:val="00EF0180"/>
    <w:rsid w:val="00EF04BA"/>
    <w:rsid w:val="00EF0762"/>
    <w:rsid w:val="00EF0C78"/>
    <w:rsid w:val="00EF0DDE"/>
    <w:rsid w:val="00EF1215"/>
    <w:rsid w:val="00EF2304"/>
    <w:rsid w:val="00EF2605"/>
    <w:rsid w:val="00EF26AC"/>
    <w:rsid w:val="00EF29EE"/>
    <w:rsid w:val="00EF3226"/>
    <w:rsid w:val="00EF3478"/>
    <w:rsid w:val="00EF3522"/>
    <w:rsid w:val="00EF3973"/>
    <w:rsid w:val="00EF3CB2"/>
    <w:rsid w:val="00EF3F98"/>
    <w:rsid w:val="00EF4024"/>
    <w:rsid w:val="00EF42A9"/>
    <w:rsid w:val="00EF4303"/>
    <w:rsid w:val="00EF43FB"/>
    <w:rsid w:val="00EF4730"/>
    <w:rsid w:val="00EF4A39"/>
    <w:rsid w:val="00EF4C8B"/>
    <w:rsid w:val="00EF57C0"/>
    <w:rsid w:val="00EF588B"/>
    <w:rsid w:val="00EF5D28"/>
    <w:rsid w:val="00EF62F6"/>
    <w:rsid w:val="00EF6911"/>
    <w:rsid w:val="00EF6B59"/>
    <w:rsid w:val="00EF7E64"/>
    <w:rsid w:val="00EF7F8F"/>
    <w:rsid w:val="00F001BE"/>
    <w:rsid w:val="00F00492"/>
    <w:rsid w:val="00F00C16"/>
    <w:rsid w:val="00F00D68"/>
    <w:rsid w:val="00F0132E"/>
    <w:rsid w:val="00F017E0"/>
    <w:rsid w:val="00F01AF0"/>
    <w:rsid w:val="00F01BE8"/>
    <w:rsid w:val="00F020B0"/>
    <w:rsid w:val="00F024C5"/>
    <w:rsid w:val="00F028AC"/>
    <w:rsid w:val="00F0317D"/>
    <w:rsid w:val="00F03197"/>
    <w:rsid w:val="00F03537"/>
    <w:rsid w:val="00F036C9"/>
    <w:rsid w:val="00F03BA9"/>
    <w:rsid w:val="00F03BB3"/>
    <w:rsid w:val="00F0448D"/>
    <w:rsid w:val="00F0459D"/>
    <w:rsid w:val="00F0477B"/>
    <w:rsid w:val="00F047E2"/>
    <w:rsid w:val="00F04D80"/>
    <w:rsid w:val="00F05253"/>
    <w:rsid w:val="00F05795"/>
    <w:rsid w:val="00F0662B"/>
    <w:rsid w:val="00F0699F"/>
    <w:rsid w:val="00F06D98"/>
    <w:rsid w:val="00F06E88"/>
    <w:rsid w:val="00F07117"/>
    <w:rsid w:val="00F07D13"/>
    <w:rsid w:val="00F07EA0"/>
    <w:rsid w:val="00F07EDD"/>
    <w:rsid w:val="00F1010B"/>
    <w:rsid w:val="00F1019D"/>
    <w:rsid w:val="00F101B9"/>
    <w:rsid w:val="00F102A3"/>
    <w:rsid w:val="00F10405"/>
    <w:rsid w:val="00F10406"/>
    <w:rsid w:val="00F10A1E"/>
    <w:rsid w:val="00F10D29"/>
    <w:rsid w:val="00F10DBE"/>
    <w:rsid w:val="00F10DEC"/>
    <w:rsid w:val="00F10E72"/>
    <w:rsid w:val="00F10EB2"/>
    <w:rsid w:val="00F112F2"/>
    <w:rsid w:val="00F11ECE"/>
    <w:rsid w:val="00F11F4A"/>
    <w:rsid w:val="00F126D5"/>
    <w:rsid w:val="00F132A8"/>
    <w:rsid w:val="00F13D8F"/>
    <w:rsid w:val="00F13E4B"/>
    <w:rsid w:val="00F13EC3"/>
    <w:rsid w:val="00F14892"/>
    <w:rsid w:val="00F15329"/>
    <w:rsid w:val="00F15A14"/>
    <w:rsid w:val="00F15A66"/>
    <w:rsid w:val="00F15F6B"/>
    <w:rsid w:val="00F15FB5"/>
    <w:rsid w:val="00F162F3"/>
    <w:rsid w:val="00F16337"/>
    <w:rsid w:val="00F1664F"/>
    <w:rsid w:val="00F172DF"/>
    <w:rsid w:val="00F17718"/>
    <w:rsid w:val="00F17FA6"/>
    <w:rsid w:val="00F20818"/>
    <w:rsid w:val="00F20B6A"/>
    <w:rsid w:val="00F20C44"/>
    <w:rsid w:val="00F20F16"/>
    <w:rsid w:val="00F210DA"/>
    <w:rsid w:val="00F2141F"/>
    <w:rsid w:val="00F217C2"/>
    <w:rsid w:val="00F21C70"/>
    <w:rsid w:val="00F21C7D"/>
    <w:rsid w:val="00F228EB"/>
    <w:rsid w:val="00F22CDF"/>
    <w:rsid w:val="00F22E8A"/>
    <w:rsid w:val="00F23847"/>
    <w:rsid w:val="00F23BCC"/>
    <w:rsid w:val="00F24729"/>
    <w:rsid w:val="00F260A8"/>
    <w:rsid w:val="00F2688C"/>
    <w:rsid w:val="00F26BFC"/>
    <w:rsid w:val="00F26E8E"/>
    <w:rsid w:val="00F275DE"/>
    <w:rsid w:val="00F279DC"/>
    <w:rsid w:val="00F27A1D"/>
    <w:rsid w:val="00F27CA5"/>
    <w:rsid w:val="00F27F08"/>
    <w:rsid w:val="00F27FBA"/>
    <w:rsid w:val="00F3093B"/>
    <w:rsid w:val="00F30B09"/>
    <w:rsid w:val="00F318D7"/>
    <w:rsid w:val="00F328C7"/>
    <w:rsid w:val="00F329CD"/>
    <w:rsid w:val="00F32B13"/>
    <w:rsid w:val="00F32CDA"/>
    <w:rsid w:val="00F330BB"/>
    <w:rsid w:val="00F3319A"/>
    <w:rsid w:val="00F3399A"/>
    <w:rsid w:val="00F33D5A"/>
    <w:rsid w:val="00F33E8E"/>
    <w:rsid w:val="00F33E9F"/>
    <w:rsid w:val="00F34312"/>
    <w:rsid w:val="00F347F5"/>
    <w:rsid w:val="00F34C5F"/>
    <w:rsid w:val="00F34C65"/>
    <w:rsid w:val="00F34DE4"/>
    <w:rsid w:val="00F35635"/>
    <w:rsid w:val="00F35FC4"/>
    <w:rsid w:val="00F363C1"/>
    <w:rsid w:val="00F3662F"/>
    <w:rsid w:val="00F36664"/>
    <w:rsid w:val="00F36829"/>
    <w:rsid w:val="00F36ADD"/>
    <w:rsid w:val="00F37CFD"/>
    <w:rsid w:val="00F4056C"/>
    <w:rsid w:val="00F40A5B"/>
    <w:rsid w:val="00F40E58"/>
    <w:rsid w:val="00F40FC7"/>
    <w:rsid w:val="00F417C9"/>
    <w:rsid w:val="00F42225"/>
    <w:rsid w:val="00F42466"/>
    <w:rsid w:val="00F42A50"/>
    <w:rsid w:val="00F42E01"/>
    <w:rsid w:val="00F42E15"/>
    <w:rsid w:val="00F43B95"/>
    <w:rsid w:val="00F44FD8"/>
    <w:rsid w:val="00F4511A"/>
    <w:rsid w:val="00F454EF"/>
    <w:rsid w:val="00F46184"/>
    <w:rsid w:val="00F469A0"/>
    <w:rsid w:val="00F46A57"/>
    <w:rsid w:val="00F476EF"/>
    <w:rsid w:val="00F47F52"/>
    <w:rsid w:val="00F50313"/>
    <w:rsid w:val="00F50937"/>
    <w:rsid w:val="00F51651"/>
    <w:rsid w:val="00F516BA"/>
    <w:rsid w:val="00F518AE"/>
    <w:rsid w:val="00F51B0B"/>
    <w:rsid w:val="00F5203F"/>
    <w:rsid w:val="00F52630"/>
    <w:rsid w:val="00F52794"/>
    <w:rsid w:val="00F52951"/>
    <w:rsid w:val="00F53040"/>
    <w:rsid w:val="00F5327E"/>
    <w:rsid w:val="00F53297"/>
    <w:rsid w:val="00F5356C"/>
    <w:rsid w:val="00F5387B"/>
    <w:rsid w:val="00F53A7A"/>
    <w:rsid w:val="00F53D75"/>
    <w:rsid w:val="00F53FEB"/>
    <w:rsid w:val="00F5460A"/>
    <w:rsid w:val="00F546D6"/>
    <w:rsid w:val="00F547FF"/>
    <w:rsid w:val="00F54E68"/>
    <w:rsid w:val="00F54F09"/>
    <w:rsid w:val="00F55A03"/>
    <w:rsid w:val="00F55A95"/>
    <w:rsid w:val="00F55B87"/>
    <w:rsid w:val="00F562F3"/>
    <w:rsid w:val="00F563DE"/>
    <w:rsid w:val="00F565BD"/>
    <w:rsid w:val="00F571EC"/>
    <w:rsid w:val="00F573C3"/>
    <w:rsid w:val="00F57647"/>
    <w:rsid w:val="00F5790C"/>
    <w:rsid w:val="00F57AD0"/>
    <w:rsid w:val="00F57F4B"/>
    <w:rsid w:val="00F6006F"/>
    <w:rsid w:val="00F600A4"/>
    <w:rsid w:val="00F60105"/>
    <w:rsid w:val="00F6021C"/>
    <w:rsid w:val="00F61230"/>
    <w:rsid w:val="00F6198F"/>
    <w:rsid w:val="00F61A64"/>
    <w:rsid w:val="00F61D67"/>
    <w:rsid w:val="00F627F2"/>
    <w:rsid w:val="00F62885"/>
    <w:rsid w:val="00F6294D"/>
    <w:rsid w:val="00F634C5"/>
    <w:rsid w:val="00F63FB6"/>
    <w:rsid w:val="00F64249"/>
    <w:rsid w:val="00F644DD"/>
    <w:rsid w:val="00F6498B"/>
    <w:rsid w:val="00F6525D"/>
    <w:rsid w:val="00F654D1"/>
    <w:rsid w:val="00F65D8C"/>
    <w:rsid w:val="00F66268"/>
    <w:rsid w:val="00F662A5"/>
    <w:rsid w:val="00F666C4"/>
    <w:rsid w:val="00F66F3F"/>
    <w:rsid w:val="00F6738B"/>
    <w:rsid w:val="00F67565"/>
    <w:rsid w:val="00F67619"/>
    <w:rsid w:val="00F677A5"/>
    <w:rsid w:val="00F67D17"/>
    <w:rsid w:val="00F70ACB"/>
    <w:rsid w:val="00F70AFD"/>
    <w:rsid w:val="00F70B4D"/>
    <w:rsid w:val="00F70C18"/>
    <w:rsid w:val="00F70D9C"/>
    <w:rsid w:val="00F715D2"/>
    <w:rsid w:val="00F71916"/>
    <w:rsid w:val="00F729A1"/>
    <w:rsid w:val="00F72BB6"/>
    <w:rsid w:val="00F72BF5"/>
    <w:rsid w:val="00F73B65"/>
    <w:rsid w:val="00F73BA8"/>
    <w:rsid w:val="00F74230"/>
    <w:rsid w:val="00F744A2"/>
    <w:rsid w:val="00F745E8"/>
    <w:rsid w:val="00F74954"/>
    <w:rsid w:val="00F749B4"/>
    <w:rsid w:val="00F74D72"/>
    <w:rsid w:val="00F74FBE"/>
    <w:rsid w:val="00F7527F"/>
    <w:rsid w:val="00F759EE"/>
    <w:rsid w:val="00F75B70"/>
    <w:rsid w:val="00F75C6A"/>
    <w:rsid w:val="00F75EC4"/>
    <w:rsid w:val="00F76FF0"/>
    <w:rsid w:val="00F772C9"/>
    <w:rsid w:val="00F77300"/>
    <w:rsid w:val="00F773EE"/>
    <w:rsid w:val="00F77F43"/>
    <w:rsid w:val="00F8028A"/>
    <w:rsid w:val="00F80C85"/>
    <w:rsid w:val="00F80CB2"/>
    <w:rsid w:val="00F80FB6"/>
    <w:rsid w:val="00F81273"/>
    <w:rsid w:val="00F81518"/>
    <w:rsid w:val="00F81B18"/>
    <w:rsid w:val="00F823FB"/>
    <w:rsid w:val="00F8255E"/>
    <w:rsid w:val="00F82673"/>
    <w:rsid w:val="00F82C04"/>
    <w:rsid w:val="00F82D3D"/>
    <w:rsid w:val="00F82E88"/>
    <w:rsid w:val="00F83033"/>
    <w:rsid w:val="00F83374"/>
    <w:rsid w:val="00F8364B"/>
    <w:rsid w:val="00F8372C"/>
    <w:rsid w:val="00F83AE0"/>
    <w:rsid w:val="00F84C21"/>
    <w:rsid w:val="00F84D27"/>
    <w:rsid w:val="00F84D6E"/>
    <w:rsid w:val="00F850F2"/>
    <w:rsid w:val="00F856F1"/>
    <w:rsid w:val="00F858EC"/>
    <w:rsid w:val="00F85A6D"/>
    <w:rsid w:val="00F862FB"/>
    <w:rsid w:val="00F86342"/>
    <w:rsid w:val="00F86513"/>
    <w:rsid w:val="00F86784"/>
    <w:rsid w:val="00F87A0E"/>
    <w:rsid w:val="00F90368"/>
    <w:rsid w:val="00F9042B"/>
    <w:rsid w:val="00F9057A"/>
    <w:rsid w:val="00F9091C"/>
    <w:rsid w:val="00F91A81"/>
    <w:rsid w:val="00F91C70"/>
    <w:rsid w:val="00F91E34"/>
    <w:rsid w:val="00F91E6B"/>
    <w:rsid w:val="00F92564"/>
    <w:rsid w:val="00F92CDE"/>
    <w:rsid w:val="00F92D5A"/>
    <w:rsid w:val="00F93330"/>
    <w:rsid w:val="00F936A4"/>
    <w:rsid w:val="00F93728"/>
    <w:rsid w:val="00F93969"/>
    <w:rsid w:val="00F93B57"/>
    <w:rsid w:val="00F93BE0"/>
    <w:rsid w:val="00F94203"/>
    <w:rsid w:val="00F945DD"/>
    <w:rsid w:val="00F947D4"/>
    <w:rsid w:val="00F94851"/>
    <w:rsid w:val="00F948C8"/>
    <w:rsid w:val="00F94AEF"/>
    <w:rsid w:val="00F94B22"/>
    <w:rsid w:val="00F94B34"/>
    <w:rsid w:val="00F94E71"/>
    <w:rsid w:val="00F9599C"/>
    <w:rsid w:val="00F959D1"/>
    <w:rsid w:val="00F95BC3"/>
    <w:rsid w:val="00F960E1"/>
    <w:rsid w:val="00F97B05"/>
    <w:rsid w:val="00F97D91"/>
    <w:rsid w:val="00F97EE9"/>
    <w:rsid w:val="00F97F1A"/>
    <w:rsid w:val="00FA00FB"/>
    <w:rsid w:val="00FA0DDF"/>
    <w:rsid w:val="00FA10A6"/>
    <w:rsid w:val="00FA11D0"/>
    <w:rsid w:val="00FA1441"/>
    <w:rsid w:val="00FA147A"/>
    <w:rsid w:val="00FA19CB"/>
    <w:rsid w:val="00FA1B69"/>
    <w:rsid w:val="00FA1ED7"/>
    <w:rsid w:val="00FA23B4"/>
    <w:rsid w:val="00FA2B26"/>
    <w:rsid w:val="00FA2B41"/>
    <w:rsid w:val="00FA2D2F"/>
    <w:rsid w:val="00FA30C9"/>
    <w:rsid w:val="00FA3216"/>
    <w:rsid w:val="00FA3251"/>
    <w:rsid w:val="00FA3EF2"/>
    <w:rsid w:val="00FA3F98"/>
    <w:rsid w:val="00FA4A6B"/>
    <w:rsid w:val="00FA4EE2"/>
    <w:rsid w:val="00FA5967"/>
    <w:rsid w:val="00FA5B53"/>
    <w:rsid w:val="00FA5D28"/>
    <w:rsid w:val="00FA5F0E"/>
    <w:rsid w:val="00FA5FEC"/>
    <w:rsid w:val="00FA6619"/>
    <w:rsid w:val="00FA675D"/>
    <w:rsid w:val="00FA6B96"/>
    <w:rsid w:val="00FA6C30"/>
    <w:rsid w:val="00FA6C62"/>
    <w:rsid w:val="00FA7730"/>
    <w:rsid w:val="00FA7FB7"/>
    <w:rsid w:val="00FB0264"/>
    <w:rsid w:val="00FB0B98"/>
    <w:rsid w:val="00FB114F"/>
    <w:rsid w:val="00FB1BBD"/>
    <w:rsid w:val="00FB20E4"/>
    <w:rsid w:val="00FB2A43"/>
    <w:rsid w:val="00FB2DF4"/>
    <w:rsid w:val="00FB2E5F"/>
    <w:rsid w:val="00FB33F9"/>
    <w:rsid w:val="00FB35AC"/>
    <w:rsid w:val="00FB383A"/>
    <w:rsid w:val="00FB49CE"/>
    <w:rsid w:val="00FB4A1A"/>
    <w:rsid w:val="00FB4B3F"/>
    <w:rsid w:val="00FB4CCF"/>
    <w:rsid w:val="00FB4FC4"/>
    <w:rsid w:val="00FB50C1"/>
    <w:rsid w:val="00FB5B13"/>
    <w:rsid w:val="00FB5D39"/>
    <w:rsid w:val="00FB5FA7"/>
    <w:rsid w:val="00FB61CF"/>
    <w:rsid w:val="00FB6320"/>
    <w:rsid w:val="00FB64FF"/>
    <w:rsid w:val="00FB6D28"/>
    <w:rsid w:val="00FB6EE9"/>
    <w:rsid w:val="00FB702D"/>
    <w:rsid w:val="00FB7035"/>
    <w:rsid w:val="00FB7889"/>
    <w:rsid w:val="00FB7B23"/>
    <w:rsid w:val="00FB7EA3"/>
    <w:rsid w:val="00FC0716"/>
    <w:rsid w:val="00FC0763"/>
    <w:rsid w:val="00FC08D7"/>
    <w:rsid w:val="00FC097D"/>
    <w:rsid w:val="00FC0DDD"/>
    <w:rsid w:val="00FC0DFF"/>
    <w:rsid w:val="00FC102E"/>
    <w:rsid w:val="00FC115C"/>
    <w:rsid w:val="00FC11B2"/>
    <w:rsid w:val="00FC13BD"/>
    <w:rsid w:val="00FC1668"/>
    <w:rsid w:val="00FC1818"/>
    <w:rsid w:val="00FC1BED"/>
    <w:rsid w:val="00FC1D9E"/>
    <w:rsid w:val="00FC1EA4"/>
    <w:rsid w:val="00FC2032"/>
    <w:rsid w:val="00FC269B"/>
    <w:rsid w:val="00FC2881"/>
    <w:rsid w:val="00FC28CD"/>
    <w:rsid w:val="00FC28EF"/>
    <w:rsid w:val="00FC2C52"/>
    <w:rsid w:val="00FC2CC2"/>
    <w:rsid w:val="00FC32EF"/>
    <w:rsid w:val="00FC3635"/>
    <w:rsid w:val="00FC3FCB"/>
    <w:rsid w:val="00FC4841"/>
    <w:rsid w:val="00FC4D1B"/>
    <w:rsid w:val="00FC4DCF"/>
    <w:rsid w:val="00FC5003"/>
    <w:rsid w:val="00FC5B53"/>
    <w:rsid w:val="00FC5C6B"/>
    <w:rsid w:val="00FC5FC3"/>
    <w:rsid w:val="00FC663E"/>
    <w:rsid w:val="00FC6D10"/>
    <w:rsid w:val="00FC6D27"/>
    <w:rsid w:val="00FC6E37"/>
    <w:rsid w:val="00FC70B9"/>
    <w:rsid w:val="00FC713E"/>
    <w:rsid w:val="00FC7613"/>
    <w:rsid w:val="00FC7F3B"/>
    <w:rsid w:val="00FD040D"/>
    <w:rsid w:val="00FD1922"/>
    <w:rsid w:val="00FD1E87"/>
    <w:rsid w:val="00FD1F0D"/>
    <w:rsid w:val="00FD1F4E"/>
    <w:rsid w:val="00FD250E"/>
    <w:rsid w:val="00FD25BE"/>
    <w:rsid w:val="00FD26A4"/>
    <w:rsid w:val="00FD2988"/>
    <w:rsid w:val="00FD2BC7"/>
    <w:rsid w:val="00FD3464"/>
    <w:rsid w:val="00FD39E7"/>
    <w:rsid w:val="00FD3DEC"/>
    <w:rsid w:val="00FD419F"/>
    <w:rsid w:val="00FD473D"/>
    <w:rsid w:val="00FD4763"/>
    <w:rsid w:val="00FD47F2"/>
    <w:rsid w:val="00FD49C6"/>
    <w:rsid w:val="00FD55B0"/>
    <w:rsid w:val="00FD5730"/>
    <w:rsid w:val="00FD6394"/>
    <w:rsid w:val="00FD686A"/>
    <w:rsid w:val="00FD6A34"/>
    <w:rsid w:val="00FD6A69"/>
    <w:rsid w:val="00FD6B33"/>
    <w:rsid w:val="00FD6D85"/>
    <w:rsid w:val="00FD6D9C"/>
    <w:rsid w:val="00FD6EFD"/>
    <w:rsid w:val="00FD7105"/>
    <w:rsid w:val="00FD7294"/>
    <w:rsid w:val="00FD766C"/>
    <w:rsid w:val="00FD782B"/>
    <w:rsid w:val="00FD79BC"/>
    <w:rsid w:val="00FD79E1"/>
    <w:rsid w:val="00FD7A7F"/>
    <w:rsid w:val="00FD7A9D"/>
    <w:rsid w:val="00FD7E02"/>
    <w:rsid w:val="00FE0194"/>
    <w:rsid w:val="00FE0358"/>
    <w:rsid w:val="00FE0EAF"/>
    <w:rsid w:val="00FE15B5"/>
    <w:rsid w:val="00FE163C"/>
    <w:rsid w:val="00FE19C7"/>
    <w:rsid w:val="00FE269C"/>
    <w:rsid w:val="00FE2FCC"/>
    <w:rsid w:val="00FE41A5"/>
    <w:rsid w:val="00FE4260"/>
    <w:rsid w:val="00FE520F"/>
    <w:rsid w:val="00FE57FE"/>
    <w:rsid w:val="00FE58CF"/>
    <w:rsid w:val="00FE59BD"/>
    <w:rsid w:val="00FE5C5D"/>
    <w:rsid w:val="00FE5E88"/>
    <w:rsid w:val="00FE5ECB"/>
    <w:rsid w:val="00FE5ED8"/>
    <w:rsid w:val="00FE6040"/>
    <w:rsid w:val="00FE6093"/>
    <w:rsid w:val="00FE621A"/>
    <w:rsid w:val="00FE6417"/>
    <w:rsid w:val="00FE6905"/>
    <w:rsid w:val="00FE6F08"/>
    <w:rsid w:val="00FE70F1"/>
    <w:rsid w:val="00FE7A84"/>
    <w:rsid w:val="00FE7F62"/>
    <w:rsid w:val="00FF033A"/>
    <w:rsid w:val="00FF1244"/>
    <w:rsid w:val="00FF1903"/>
    <w:rsid w:val="00FF1BA5"/>
    <w:rsid w:val="00FF22D3"/>
    <w:rsid w:val="00FF2A98"/>
    <w:rsid w:val="00FF2D34"/>
    <w:rsid w:val="00FF2F4B"/>
    <w:rsid w:val="00FF37E9"/>
    <w:rsid w:val="00FF4C38"/>
    <w:rsid w:val="00FF4D34"/>
    <w:rsid w:val="00FF4D85"/>
    <w:rsid w:val="00FF512D"/>
    <w:rsid w:val="00FF5602"/>
    <w:rsid w:val="00FF5607"/>
    <w:rsid w:val="00FF563E"/>
    <w:rsid w:val="00FF5650"/>
    <w:rsid w:val="00FF57C6"/>
    <w:rsid w:val="00FF5CA2"/>
    <w:rsid w:val="00FF6341"/>
    <w:rsid w:val="00FF63F2"/>
    <w:rsid w:val="00FF6818"/>
    <w:rsid w:val="00FF6B17"/>
    <w:rsid w:val="00FF6BFA"/>
    <w:rsid w:val="00FF6CEF"/>
    <w:rsid w:val="00FF6D9F"/>
    <w:rsid w:val="00FF7861"/>
    <w:rsid w:val="00FF7C6B"/>
    <w:rsid w:val="00FF7D68"/>
    <w:rsid w:val="00FF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E3C9704-CFCB-4C65-B688-48CBCA40B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95E5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字元 字元2 字元 字元 字元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</w:style>
  <w:style w:type="character" w:customStyle="1" w:styleId="a5">
    <w:name w:val="(一)(二)(三) 字元"/>
    <w:link w:val="a4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link w:val="a6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200">
    <w:name w:val="表格內文(20行高) 字元"/>
    <w:link w:val="2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">
    <w:name w:val="Table Grid"/>
    <w:basedOn w:val="a1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0E2A43"/>
    <w:pPr>
      <w:tabs>
        <w:tab w:val="right" w:leader="hyphen" w:pos="8490"/>
      </w:tabs>
      <w:ind w:leftChars="0" w:left="0" w:rightChars="100" w:right="100" w:hangingChars="200" w:hanging="200"/>
    </w:pPr>
    <w:rPr>
      <w:sz w:val="24"/>
    </w:rPr>
  </w:style>
  <w:style w:type="character" w:styleId="af0">
    <w:name w:val="Hyperlink"/>
    <w:uiPriority w:val="99"/>
    <w:rsid w:val="0092260A"/>
    <w:rPr>
      <w:color w:val="003399"/>
      <w:u w:val="single"/>
    </w:rPr>
  </w:style>
  <w:style w:type="paragraph" w:styleId="af1">
    <w:name w:val="header"/>
    <w:basedOn w:val="a"/>
    <w:link w:val="af2"/>
    <w:uiPriority w:val="99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3">
    <w:name w:val="footer"/>
    <w:basedOn w:val="a"/>
    <w:link w:val="af4"/>
    <w:uiPriority w:val="99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5">
    <w:name w:val="Balloon Text"/>
    <w:basedOn w:val="a"/>
    <w:semiHidden/>
    <w:rsid w:val="00FB4FC4"/>
    <w:rPr>
      <w:rFonts w:ascii="Arial" w:eastAsia="新細明體" w:hAnsi="Arial"/>
      <w:sz w:val="18"/>
      <w:szCs w:val="18"/>
    </w:rPr>
  </w:style>
  <w:style w:type="character" w:styleId="af6">
    <w:name w:val="page number"/>
    <w:basedOn w:val="a0"/>
    <w:rsid w:val="0078023C"/>
  </w:style>
  <w:style w:type="paragraph" w:customStyle="1" w:styleId="af7">
    <w:name w:val="(一)"/>
    <w:basedOn w:val="a"/>
    <w:link w:val="af8"/>
    <w:rsid w:val="003A0767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8">
    <w:name w:val="(一) 字元"/>
    <w:link w:val="af7"/>
    <w:rsid w:val="003A0767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character" w:styleId="af9">
    <w:name w:val="Strong"/>
    <w:qFormat/>
    <w:rsid w:val="00A8197F"/>
    <w:rPr>
      <w:b/>
      <w:bCs/>
    </w:rPr>
  </w:style>
  <w:style w:type="character" w:styleId="afa">
    <w:name w:val="footnote reference"/>
    <w:uiPriority w:val="99"/>
    <w:rsid w:val="007C48A9"/>
    <w:rPr>
      <w:vertAlign w:val="superscript"/>
    </w:rPr>
  </w:style>
  <w:style w:type="paragraph" w:styleId="afb">
    <w:name w:val="footnote text"/>
    <w:basedOn w:val="a"/>
    <w:link w:val="afc"/>
    <w:uiPriority w:val="99"/>
    <w:semiHidden/>
    <w:rsid w:val="00AD7CBE"/>
    <w:pPr>
      <w:snapToGrid w:val="0"/>
      <w:jc w:val="left"/>
    </w:pPr>
    <w:rPr>
      <w:sz w:val="20"/>
      <w:szCs w:val="20"/>
    </w:rPr>
  </w:style>
  <w:style w:type="paragraph" w:customStyle="1" w:styleId="afd">
    <w:name w:val="字元 字元 字元"/>
    <w:basedOn w:val="a"/>
    <w:semiHidden/>
    <w:rsid w:val="007A02F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c">
    <w:name w:val="註腳文字 字元"/>
    <w:link w:val="afb"/>
    <w:uiPriority w:val="99"/>
    <w:semiHidden/>
    <w:rsid w:val="00AD3A83"/>
    <w:rPr>
      <w:rFonts w:ascii="標楷體" w:eastAsia="標楷體"/>
      <w:snapToGrid w:val="0"/>
      <w:kern w:val="2"/>
    </w:rPr>
  </w:style>
  <w:style w:type="paragraph" w:customStyle="1" w:styleId="afe">
    <w:name w:val="註腳"/>
    <w:basedOn w:val="afb"/>
    <w:qFormat/>
    <w:rsid w:val="00970D94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paragraph" w:customStyle="1" w:styleId="24">
    <w:name w:val="字元 字元2 字元 字元 字元"/>
    <w:basedOn w:val="a"/>
    <w:semiHidden/>
    <w:rsid w:val="00AD090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">
    <w:name w:val="註腳對齊"/>
    <w:basedOn w:val="afb"/>
    <w:qFormat/>
    <w:rsid w:val="0068472A"/>
    <w:pPr>
      <w:spacing w:line="300" w:lineRule="exact"/>
      <w:ind w:leftChars="252" w:left="784" w:firstLineChars="0" w:hanging="70"/>
      <w:jc w:val="both"/>
    </w:pPr>
    <w:rPr>
      <w:sz w:val="22"/>
      <w:szCs w:val="22"/>
    </w:rPr>
  </w:style>
  <w:style w:type="paragraph" w:customStyle="1" w:styleId="145">
    <w:name w:val="註腳(表格內文14行高左右齊)"/>
    <w:basedOn w:val="142"/>
    <w:qFormat/>
    <w:rsid w:val="001643F0"/>
    <w:pPr>
      <w:wordWrap w:val="0"/>
      <w:ind w:leftChars="-1" w:left="179" w:hangingChars="75" w:hanging="182"/>
      <w:jc w:val="both"/>
    </w:pPr>
  </w:style>
  <w:style w:type="paragraph" w:customStyle="1" w:styleId="25">
    <w:name w:val=" 字元 字元2 字元 字元 字元"/>
    <w:basedOn w:val="a"/>
    <w:semiHidden/>
    <w:rsid w:val="00E674C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0">
    <w:name w:val="表格格線1"/>
    <w:basedOn w:val="a1"/>
    <w:next w:val="af"/>
    <w:uiPriority w:val="59"/>
    <w:rsid w:val="00C26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表格格線2"/>
    <w:basedOn w:val="a1"/>
    <w:next w:val="af"/>
    <w:uiPriority w:val="59"/>
    <w:rsid w:val="00763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Date"/>
    <w:basedOn w:val="a"/>
    <w:next w:val="a"/>
    <w:link w:val="aff1"/>
    <w:uiPriority w:val="99"/>
    <w:semiHidden/>
    <w:unhideWhenUsed/>
    <w:rsid w:val="00662C81"/>
    <w:pPr>
      <w:jc w:val="right"/>
    </w:pPr>
  </w:style>
  <w:style w:type="character" w:customStyle="1" w:styleId="aff1">
    <w:name w:val="日期 字元"/>
    <w:link w:val="aff0"/>
    <w:uiPriority w:val="99"/>
    <w:semiHidden/>
    <w:rsid w:val="00662C81"/>
    <w:rPr>
      <w:rFonts w:ascii="標楷體" w:eastAsia="標楷體"/>
      <w:snapToGrid w:val="0"/>
      <w:kern w:val="2"/>
      <w:sz w:val="28"/>
      <w:szCs w:val="28"/>
    </w:rPr>
  </w:style>
  <w:style w:type="character" w:customStyle="1" w:styleId="af4">
    <w:name w:val="頁尾 字元"/>
    <w:link w:val="af3"/>
    <w:uiPriority w:val="99"/>
    <w:rsid w:val="00BA663E"/>
    <w:rPr>
      <w:rFonts w:ascii="標楷體" w:eastAsia="標楷體"/>
      <w:snapToGrid w:val="0"/>
      <w:kern w:val="2"/>
    </w:rPr>
  </w:style>
  <w:style w:type="character" w:customStyle="1" w:styleId="af2">
    <w:name w:val="頁首 字元"/>
    <w:link w:val="af1"/>
    <w:uiPriority w:val="99"/>
    <w:rsid w:val="00BA663E"/>
    <w:rPr>
      <w:rFonts w:ascii="標楷體" w:eastAsia="標楷體"/>
      <w:snapToGrid w:val="0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DFA986-FF38-4A27-8440-EA39685A9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703</Words>
  <Characters>4010</Characters>
  <Application>Microsoft Office Word</Application>
  <DocSecurity>0</DocSecurity>
  <Lines>33</Lines>
  <Paragraphs>9</Paragraphs>
  <ScaleCrop>false</ScaleCrop>
  <Company/>
  <LinksUpToDate>false</LinksUpToDate>
  <CharactersWithSpaces>4704</CharactersWithSpaces>
  <SharedDoc>false</SharedDoc>
  <HLinks>
    <vt:vector size="36" baseType="variant">
      <vt:variant>
        <vt:i4>1114166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_Toc184803356</vt:lpwstr>
      </vt:variant>
      <vt:variant>
        <vt:i4>1114166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_Toc184803355</vt:lpwstr>
      </vt:variant>
      <vt:variant>
        <vt:i4>1114166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_Toc184803354</vt:lpwstr>
      </vt:variant>
      <vt:variant>
        <vt:i4>1114166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_Toc184803353</vt:lpwstr>
      </vt:variant>
      <vt:variant>
        <vt:i4>1114166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_Toc184803352</vt:lpwstr>
      </vt:variant>
      <vt:variant>
        <vt:i4>1114166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_Toc184803351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2024-12-10T01:45:00Z</cp:lastPrinted>
  <dcterms:created xsi:type="dcterms:W3CDTF">2024-12-12T07:27:00Z</dcterms:created>
  <dcterms:modified xsi:type="dcterms:W3CDTF">2024-12-12T07:27:00Z</dcterms:modified>
</cp:coreProperties>
</file>