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C365FF" w:rsidRDefault="00273A56" w:rsidP="00273A56">
      <w:pPr>
        <w:pStyle w:val="ac"/>
        <w:ind w:left="14" w:hanging="14"/>
      </w:pPr>
      <w:bookmarkStart w:id="0" w:name="_Toc83815656"/>
      <w:bookmarkStart w:id="1" w:name="_Toc177139953"/>
      <w:bookmarkStart w:id="2" w:name="_GoBack"/>
      <w:bookmarkEnd w:id="2"/>
      <w:r w:rsidRPr="00664DD2">
        <w:rPr>
          <w:rFonts w:hint="eastAsia"/>
          <w:spacing w:val="10"/>
        </w:rPr>
        <w:t>國家運輸安全調查委員會</w:t>
      </w:r>
      <w:r w:rsidRPr="00664DD2">
        <w:rPr>
          <w:rFonts w:hAnsi="標楷體" w:hint="eastAsia"/>
          <w:spacing w:val="10"/>
        </w:rPr>
        <w:t>、</w:t>
      </w:r>
      <w:r w:rsidRPr="00664DD2">
        <w:rPr>
          <w:rFonts w:hint="eastAsia"/>
          <w:spacing w:val="10"/>
        </w:rPr>
        <w:t>行政院公共工程委員會</w:t>
      </w:r>
      <w:r>
        <w:rPr>
          <w:rFonts w:hint="eastAsia"/>
        </w:rPr>
        <w:t>112</w:t>
      </w:r>
      <w:r w:rsidRPr="00015F61">
        <w:rPr>
          <w:rFonts w:hint="eastAsia"/>
        </w:rPr>
        <w:t>年度單位決算</w:t>
      </w:r>
      <w:r w:rsidRPr="00C365FF">
        <w:rPr>
          <w:rFonts w:hint="eastAsia"/>
        </w:rPr>
        <w:t>評估報告</w:t>
      </w:r>
    </w:p>
    <w:p w:rsidR="00273A56" w:rsidRPr="00150884" w:rsidRDefault="00273A56" w:rsidP="00273A56">
      <w:pPr>
        <w:pStyle w:val="14"/>
        <w:ind w:left="567" w:hanging="567"/>
      </w:pPr>
      <w:bookmarkStart w:id="3" w:name="_Toc146734215"/>
      <w:bookmarkStart w:id="4" w:name="_Toc149224595"/>
      <w:bookmarkStart w:id="5" w:name="_Toc184309677"/>
      <w:r>
        <w:rPr>
          <w:rFonts w:hint="eastAsia"/>
        </w:rPr>
        <w:t>一</w:t>
      </w:r>
      <w:r w:rsidRPr="00150884">
        <w:rPr>
          <w:rFonts w:hint="eastAsia"/>
        </w:rPr>
        <w:t>、</w:t>
      </w:r>
      <w:bookmarkEnd w:id="3"/>
      <w:bookmarkEnd w:id="4"/>
      <w:r w:rsidR="00111651" w:rsidRPr="00150884">
        <w:rPr>
          <w:rFonts w:hint="eastAsia"/>
        </w:rPr>
        <w:t>國家運安工程研究中心</w:t>
      </w:r>
      <w:r w:rsidR="00111651">
        <w:rPr>
          <w:rFonts w:hint="eastAsia"/>
        </w:rPr>
        <w:t>建置計畫</w:t>
      </w:r>
      <w:r w:rsidR="00EB32BC" w:rsidRPr="00EB32BC">
        <w:rPr>
          <w:rFonts w:hint="eastAsia"/>
        </w:rPr>
        <w:t>多次修正後經行政院同意暫緩，</w:t>
      </w:r>
      <w:r w:rsidR="00111651">
        <w:rPr>
          <w:rFonts w:hint="eastAsia"/>
        </w:rPr>
        <w:t>允宜</w:t>
      </w:r>
      <w:r w:rsidR="00C120EB" w:rsidRPr="00C120EB">
        <w:rPr>
          <w:rFonts w:hint="eastAsia"/>
        </w:rPr>
        <w:t>審慎評估</w:t>
      </w:r>
      <w:r w:rsidR="00E44705">
        <w:rPr>
          <w:rFonts w:hint="eastAsia"/>
        </w:rPr>
        <w:t>所提</w:t>
      </w:r>
      <w:r w:rsidR="00C120EB" w:rsidRPr="00C120EB">
        <w:rPr>
          <w:rFonts w:hint="eastAsia"/>
        </w:rPr>
        <w:t>替代方案</w:t>
      </w:r>
      <w:r w:rsidR="00107EA1">
        <w:rPr>
          <w:rFonts w:hint="eastAsia"/>
        </w:rPr>
        <w:t>之成本效益</w:t>
      </w:r>
      <w:r w:rsidR="00A747D5">
        <w:rPr>
          <w:rFonts w:hint="eastAsia"/>
        </w:rPr>
        <w:t>後再行推動</w:t>
      </w:r>
      <w:bookmarkEnd w:id="5"/>
    </w:p>
    <w:p w:rsidR="00273A56" w:rsidRPr="00697A9B" w:rsidRDefault="00273A56" w:rsidP="00273A56">
      <w:pPr>
        <w:ind w:left="566" w:firstLine="566"/>
      </w:pPr>
      <w:r>
        <w:rPr>
          <w:rFonts w:hint="eastAsia"/>
        </w:rPr>
        <w:t>國家運輸安全調查委員會(以下簡稱</w:t>
      </w:r>
      <w:r w:rsidRPr="00697A9B">
        <w:rPr>
          <w:rFonts w:hint="eastAsia"/>
        </w:rPr>
        <w:t>運安會</w:t>
      </w:r>
      <w:r>
        <w:rPr>
          <w:rFonts w:hint="eastAsia"/>
        </w:rPr>
        <w:t>)</w:t>
      </w:r>
      <w:r w:rsidRPr="00697A9B">
        <w:rPr>
          <w:rFonts w:hint="eastAsia"/>
        </w:rPr>
        <w:t>11</w:t>
      </w:r>
      <w:r w:rsidR="00A81176">
        <w:rPr>
          <w:rFonts w:hint="eastAsia"/>
        </w:rPr>
        <w:t>2</w:t>
      </w:r>
      <w:r w:rsidRPr="00697A9B">
        <w:rPr>
          <w:rFonts w:hint="eastAsia"/>
        </w:rPr>
        <w:t>年度</w:t>
      </w:r>
      <w:r w:rsidR="00A81176" w:rsidRPr="000911BA">
        <w:rPr>
          <w:rFonts w:hint="eastAsia"/>
        </w:rPr>
        <w:t>「</w:t>
      </w:r>
      <w:r w:rsidR="00A81176">
        <w:rPr>
          <w:rFonts w:hint="eastAsia"/>
        </w:rPr>
        <w:t>一般行政</w:t>
      </w:r>
      <w:r w:rsidR="00C71B10">
        <w:rPr>
          <w:rFonts w:hint="eastAsia"/>
        </w:rPr>
        <w:t>-基本行政工作維持</w:t>
      </w:r>
      <w:r w:rsidR="00A81176" w:rsidRPr="000911BA">
        <w:rPr>
          <w:rFonts w:hint="eastAsia"/>
        </w:rPr>
        <w:t>」</w:t>
      </w:r>
      <w:r w:rsidR="00A81176">
        <w:rPr>
          <w:rFonts w:hint="eastAsia"/>
        </w:rPr>
        <w:t>項下編列</w:t>
      </w:r>
      <w:r w:rsidRPr="00697A9B">
        <w:rPr>
          <w:rFonts w:hint="eastAsia"/>
        </w:rPr>
        <w:t>國家運安工程研究中心(以下簡稱運工中心)</w:t>
      </w:r>
      <w:r>
        <w:rPr>
          <w:rFonts w:hint="eastAsia"/>
        </w:rPr>
        <w:t>土地租金242萬2千元及管理費</w:t>
      </w:r>
      <w:r w:rsidR="00E71752">
        <w:rPr>
          <w:rFonts w:hint="eastAsia"/>
        </w:rPr>
        <w:t>1</w:t>
      </w:r>
      <w:r w:rsidR="00B0587D">
        <w:rPr>
          <w:rFonts w:hint="eastAsia"/>
        </w:rPr>
        <w:t>6</w:t>
      </w:r>
      <w:r>
        <w:rPr>
          <w:rFonts w:hint="eastAsia"/>
        </w:rPr>
        <w:t>萬</w:t>
      </w:r>
      <w:r w:rsidR="00E71752">
        <w:rPr>
          <w:rFonts w:hint="eastAsia"/>
        </w:rPr>
        <w:t>5千</w:t>
      </w:r>
      <w:r>
        <w:rPr>
          <w:rFonts w:hint="eastAsia"/>
        </w:rPr>
        <w:t>元</w:t>
      </w:r>
      <w:r w:rsidRPr="00697A9B">
        <w:rPr>
          <w:rFonts w:hint="eastAsia"/>
        </w:rPr>
        <w:t>，</w:t>
      </w:r>
      <w:r w:rsidR="0044790E" w:rsidRPr="00E71752">
        <w:rPr>
          <w:rFonts w:hint="eastAsia"/>
        </w:rPr>
        <w:t>合計2</w:t>
      </w:r>
      <w:r w:rsidR="00B0587D">
        <w:rPr>
          <w:rFonts w:hint="eastAsia"/>
        </w:rPr>
        <w:t>58</w:t>
      </w:r>
      <w:r w:rsidR="0044790E" w:rsidRPr="00E71752">
        <w:rPr>
          <w:rFonts w:hint="eastAsia"/>
        </w:rPr>
        <w:t>萬7千元，</w:t>
      </w:r>
      <w:r w:rsidRPr="00697A9B">
        <w:rPr>
          <w:rFonts w:hint="eastAsia"/>
        </w:rPr>
        <w:t>決算數為0</w:t>
      </w:r>
      <w:r w:rsidR="00B0587D">
        <w:rPr>
          <w:rFonts w:hint="eastAsia"/>
        </w:rPr>
        <w:t>元</w:t>
      </w:r>
      <w:r w:rsidRPr="00697A9B">
        <w:rPr>
          <w:rFonts w:hint="eastAsia"/>
        </w:rPr>
        <w:t>。經查：</w:t>
      </w:r>
    </w:p>
    <w:p w:rsidR="00273A56" w:rsidRPr="00E80A9D" w:rsidRDefault="00273A56" w:rsidP="00273A56">
      <w:pPr>
        <w:pStyle w:val="a5"/>
        <w:ind w:left="849" w:hanging="283"/>
        <w:rPr>
          <w:b/>
        </w:rPr>
      </w:pPr>
      <w:r w:rsidRPr="00E80A9D">
        <w:rPr>
          <w:rFonts w:hint="eastAsia"/>
          <w:b/>
        </w:rPr>
        <w:t>(一)</w:t>
      </w:r>
      <w:r w:rsidR="00444D5A">
        <w:rPr>
          <w:rFonts w:hint="eastAsia"/>
          <w:b/>
        </w:rPr>
        <w:t>運工中心</w:t>
      </w:r>
      <w:r w:rsidR="00057557">
        <w:rPr>
          <w:rFonts w:hint="eastAsia"/>
          <w:b/>
        </w:rPr>
        <w:t>建置</w:t>
      </w:r>
      <w:r w:rsidR="00444D5A">
        <w:rPr>
          <w:rFonts w:hint="eastAsia"/>
          <w:b/>
        </w:rPr>
        <w:t>計畫</w:t>
      </w:r>
      <w:r w:rsidR="00740A63">
        <w:rPr>
          <w:rFonts w:hint="eastAsia"/>
          <w:b/>
        </w:rPr>
        <w:t>歷經多次修正</w:t>
      </w:r>
      <w:r w:rsidR="00672EA4">
        <w:rPr>
          <w:rFonts w:hint="eastAsia"/>
          <w:b/>
        </w:rPr>
        <w:t>未獲核定</w:t>
      </w:r>
      <w:r w:rsidR="00740A63">
        <w:rPr>
          <w:rFonts w:hint="eastAsia"/>
          <w:b/>
        </w:rPr>
        <w:t>，</w:t>
      </w:r>
      <w:r w:rsidR="00672EA4">
        <w:rPr>
          <w:rFonts w:hint="eastAsia"/>
          <w:b/>
        </w:rPr>
        <w:t>爰未動支</w:t>
      </w:r>
      <w:r w:rsidR="0041393A">
        <w:rPr>
          <w:rFonts w:hint="eastAsia"/>
          <w:b/>
        </w:rPr>
        <w:t>預算</w:t>
      </w:r>
    </w:p>
    <w:p w:rsidR="007750BD" w:rsidRDefault="007750BD" w:rsidP="007750BD">
      <w:pPr>
        <w:pStyle w:val="21"/>
        <w:ind w:left="850" w:firstLine="566"/>
      </w:pPr>
      <w:r>
        <w:rPr>
          <w:rFonts w:hint="eastAsia"/>
        </w:rPr>
        <w:t>據運安會說明略以，運工中心建置計畫係為因應涵蓋陸、海、空多模組運輸事故調查之工程支援需求，除作為運輸事故發生後關鍵證物之檢測與保存空間外，亦擴充運安會原有實驗室量能，提升運輸安全鑑定與分析之專業技術能量，增進調查效率及品質，進而預防運輸事故再發生。</w:t>
      </w:r>
    </w:p>
    <w:p w:rsidR="00093908" w:rsidRDefault="00057557" w:rsidP="00057557">
      <w:pPr>
        <w:pStyle w:val="21"/>
        <w:ind w:left="850" w:firstLine="566"/>
      </w:pPr>
      <w:r>
        <w:rPr>
          <w:rFonts w:hint="eastAsia"/>
        </w:rPr>
        <w:t>運安會</w:t>
      </w:r>
      <w:r w:rsidR="00093908">
        <w:rPr>
          <w:rFonts w:hint="eastAsia"/>
        </w:rPr>
        <w:t>於</w:t>
      </w:r>
      <w:r w:rsidR="00093908" w:rsidRPr="00093908">
        <w:rPr>
          <w:rFonts w:hint="eastAsia"/>
        </w:rPr>
        <w:t>108年5月</w:t>
      </w:r>
      <w:r w:rsidR="000258D0">
        <w:rPr>
          <w:rFonts w:hint="eastAsia"/>
        </w:rPr>
        <w:t>將</w:t>
      </w:r>
      <w:r w:rsidR="000258D0" w:rsidRPr="00093908">
        <w:rPr>
          <w:rFonts w:hint="eastAsia"/>
        </w:rPr>
        <w:t>「新建國家運安工程中心暨安全教育訓練館實施計畫書」</w:t>
      </w:r>
      <w:r w:rsidR="00093908" w:rsidRPr="00093908">
        <w:rPr>
          <w:rFonts w:hint="eastAsia"/>
        </w:rPr>
        <w:t>函報</w:t>
      </w:r>
      <w:r w:rsidR="000258D0">
        <w:rPr>
          <w:rFonts w:hint="eastAsia"/>
        </w:rPr>
        <w:t>行政院</w:t>
      </w:r>
      <w:r w:rsidR="00093908" w:rsidRPr="00093908">
        <w:rPr>
          <w:rFonts w:hint="eastAsia"/>
        </w:rPr>
        <w:t>，</w:t>
      </w:r>
      <w:r w:rsidR="00B0587D">
        <w:rPr>
          <w:rFonts w:hint="eastAsia"/>
        </w:rPr>
        <w:t>原預估</w:t>
      </w:r>
      <w:r w:rsidR="00093908">
        <w:rPr>
          <w:rFonts w:hint="eastAsia"/>
        </w:rPr>
        <w:t>總經費</w:t>
      </w:r>
      <w:r w:rsidR="00093908" w:rsidRPr="00093908">
        <w:rPr>
          <w:rFonts w:hint="eastAsia"/>
        </w:rPr>
        <w:t>7.4億元</w:t>
      </w:r>
      <w:r w:rsidR="00093908">
        <w:rPr>
          <w:rFonts w:hint="eastAsia"/>
        </w:rPr>
        <w:t>，</w:t>
      </w:r>
      <w:r w:rsidR="008E0715">
        <w:rPr>
          <w:rFonts w:hint="eastAsia"/>
        </w:rPr>
        <w:t>期程為109至113年；該</w:t>
      </w:r>
      <w:r w:rsidR="00093908">
        <w:rPr>
          <w:rFonts w:hint="eastAsia"/>
        </w:rPr>
        <w:t>計畫歷經</w:t>
      </w:r>
      <w:r w:rsidR="003C3FBA">
        <w:rPr>
          <w:rFonts w:hint="eastAsia"/>
        </w:rPr>
        <w:t>多</w:t>
      </w:r>
      <w:r w:rsidR="00093908">
        <w:rPr>
          <w:rFonts w:hint="eastAsia"/>
        </w:rPr>
        <w:t>次修正，更名為「國家運安工程中心建置計畫」</w:t>
      </w:r>
      <w:r w:rsidR="008E0715">
        <w:rPr>
          <w:rFonts w:hint="eastAsia"/>
        </w:rPr>
        <w:t>、</w:t>
      </w:r>
      <w:r w:rsidR="000258D0">
        <w:rPr>
          <w:rFonts w:hint="eastAsia"/>
        </w:rPr>
        <w:t>調增總經費為12.5億元</w:t>
      </w:r>
      <w:r w:rsidR="008E0715">
        <w:rPr>
          <w:rFonts w:hint="eastAsia"/>
        </w:rPr>
        <w:t>及調整部分規劃內容</w:t>
      </w:r>
      <w:r w:rsidR="00093908">
        <w:rPr>
          <w:rFonts w:hint="eastAsia"/>
        </w:rPr>
        <w:t>，</w:t>
      </w:r>
      <w:r w:rsidR="000258D0">
        <w:rPr>
          <w:rFonts w:hint="eastAsia"/>
        </w:rPr>
        <w:t>嗣</w:t>
      </w:r>
      <w:r w:rsidR="00093908">
        <w:rPr>
          <w:rFonts w:hint="eastAsia"/>
        </w:rPr>
        <w:t>於</w:t>
      </w:r>
      <w:r w:rsidR="00093908" w:rsidRPr="00093908">
        <w:rPr>
          <w:rFonts w:hint="eastAsia"/>
        </w:rPr>
        <w:t>112年8月提出檢討報告，</w:t>
      </w:r>
      <w:r w:rsidR="008E0715">
        <w:rPr>
          <w:rFonts w:hint="eastAsia"/>
        </w:rPr>
        <w:t>經</w:t>
      </w:r>
      <w:r w:rsidR="00093908" w:rsidRPr="00093908">
        <w:rPr>
          <w:rFonts w:hint="eastAsia"/>
        </w:rPr>
        <w:t>行政院</w:t>
      </w:r>
      <w:r w:rsidR="00672EA4">
        <w:rPr>
          <w:rFonts w:hint="eastAsia"/>
        </w:rPr>
        <w:t>於112年10月</w:t>
      </w:r>
      <w:r w:rsidR="00093908" w:rsidRPr="00093908">
        <w:rPr>
          <w:rFonts w:hint="eastAsia"/>
        </w:rPr>
        <w:t>同意暫緩興建</w:t>
      </w:r>
      <w:r w:rsidR="00093908">
        <w:rPr>
          <w:rFonts w:hint="eastAsia"/>
        </w:rPr>
        <w:t>(詳表1)</w:t>
      </w:r>
      <w:r w:rsidR="00093908" w:rsidRPr="00093908">
        <w:rPr>
          <w:rFonts w:hint="eastAsia"/>
        </w:rPr>
        <w:t>。</w:t>
      </w:r>
      <w:r w:rsidR="007750BD">
        <w:rPr>
          <w:rFonts w:hint="eastAsia"/>
        </w:rPr>
        <w:t>該計畫</w:t>
      </w:r>
      <w:r w:rsidR="00093908">
        <w:rPr>
          <w:rFonts w:hint="eastAsia"/>
        </w:rPr>
        <w:t>於111及112年度分別編列</w:t>
      </w:r>
      <w:r w:rsidR="008E0715">
        <w:rPr>
          <w:rFonts w:hint="eastAsia"/>
        </w:rPr>
        <w:t>相關</w:t>
      </w:r>
      <w:r w:rsidR="00093908">
        <w:rPr>
          <w:rFonts w:hint="eastAsia"/>
        </w:rPr>
        <w:t>預算3,214萬7千元及2</w:t>
      </w:r>
      <w:r w:rsidR="008E0715">
        <w:rPr>
          <w:rFonts w:hint="eastAsia"/>
        </w:rPr>
        <w:t>58</w:t>
      </w:r>
      <w:r w:rsidR="00093908">
        <w:rPr>
          <w:rFonts w:hint="eastAsia"/>
        </w:rPr>
        <w:t>萬7千元，</w:t>
      </w:r>
      <w:r w:rsidR="000258D0">
        <w:rPr>
          <w:rFonts w:hint="eastAsia"/>
        </w:rPr>
        <w:t>因計畫未核定，</w:t>
      </w:r>
      <w:r w:rsidR="00093908">
        <w:rPr>
          <w:rFonts w:hint="eastAsia"/>
        </w:rPr>
        <w:t>均未動支。</w:t>
      </w:r>
    </w:p>
    <w:p w:rsidR="007750BD" w:rsidRPr="000258D0" w:rsidRDefault="007750BD" w:rsidP="007750BD">
      <w:pPr>
        <w:pStyle w:val="123"/>
        <w:spacing w:line="400" w:lineRule="exact"/>
        <w:ind w:leftChars="-4" w:left="757" w:hangingChars="271" w:hanging="768"/>
        <w:rPr>
          <w:rFonts w:hAnsi="標楷體"/>
          <w:b/>
          <w:sz w:val="24"/>
        </w:rPr>
      </w:pPr>
      <w:r w:rsidRPr="000258D0">
        <w:rPr>
          <w:rStyle w:val="13"/>
          <w:rFonts w:hAnsi="標楷體" w:hint="eastAsia"/>
          <w:b/>
        </w:rPr>
        <w:t>表1</w:t>
      </w:r>
      <w:r w:rsidRPr="000258D0">
        <w:rPr>
          <w:rFonts w:hAnsi="標楷體" w:hint="eastAsia"/>
          <w:b/>
          <w:lang w:eastAsia="zh-HK"/>
        </w:rPr>
        <w:t xml:space="preserve">　</w:t>
      </w:r>
      <w:r w:rsidRPr="000258D0">
        <w:rPr>
          <w:rFonts w:hint="eastAsia"/>
          <w:b/>
        </w:rPr>
        <w:t>運工中心建置計畫歷次函報行政院審查情形表</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1400"/>
        <w:gridCol w:w="5921"/>
      </w:tblGrid>
      <w:tr w:rsidR="008E0715" w:rsidTr="00E83B0A">
        <w:trPr>
          <w:tblHeader/>
        </w:trPr>
        <w:tc>
          <w:tcPr>
            <w:tcW w:w="1190" w:type="dxa"/>
            <w:vAlign w:val="center"/>
          </w:tcPr>
          <w:p w:rsidR="008E0715" w:rsidRDefault="008E0715" w:rsidP="008E0715">
            <w:pPr>
              <w:pStyle w:val="142"/>
              <w:spacing w:line="280" w:lineRule="exact"/>
              <w:jc w:val="center"/>
              <w:rPr>
                <w:rFonts w:hint="eastAsia"/>
              </w:rPr>
            </w:pPr>
            <w:r>
              <w:rPr>
                <w:rFonts w:hint="eastAsia"/>
              </w:rPr>
              <w:t>提報次數</w:t>
            </w:r>
          </w:p>
        </w:tc>
        <w:tc>
          <w:tcPr>
            <w:tcW w:w="1400" w:type="dxa"/>
            <w:shd w:val="clear" w:color="auto" w:fill="auto"/>
            <w:vAlign w:val="center"/>
          </w:tcPr>
          <w:p w:rsidR="008E0715" w:rsidRDefault="008E0715" w:rsidP="008E0715">
            <w:pPr>
              <w:pStyle w:val="142"/>
              <w:spacing w:line="280" w:lineRule="exact"/>
              <w:jc w:val="center"/>
            </w:pPr>
            <w:r>
              <w:rPr>
                <w:rFonts w:hint="eastAsia"/>
              </w:rPr>
              <w:t>時間</w:t>
            </w:r>
          </w:p>
        </w:tc>
        <w:tc>
          <w:tcPr>
            <w:tcW w:w="5921" w:type="dxa"/>
            <w:shd w:val="clear" w:color="auto" w:fill="auto"/>
            <w:vAlign w:val="center"/>
          </w:tcPr>
          <w:p w:rsidR="008E0715" w:rsidRDefault="008E0715" w:rsidP="008E0715">
            <w:pPr>
              <w:pStyle w:val="142"/>
              <w:spacing w:line="280" w:lineRule="exact"/>
              <w:jc w:val="center"/>
            </w:pPr>
            <w:r>
              <w:rPr>
                <w:rFonts w:hint="eastAsia"/>
              </w:rPr>
              <w:t>說明</w:t>
            </w:r>
          </w:p>
        </w:tc>
      </w:tr>
      <w:tr w:rsidR="008E0715" w:rsidTr="00E83B0A">
        <w:tc>
          <w:tcPr>
            <w:tcW w:w="1190" w:type="dxa"/>
            <w:vAlign w:val="center"/>
          </w:tcPr>
          <w:p w:rsidR="008E0715" w:rsidRDefault="008E0715" w:rsidP="008E0715">
            <w:pPr>
              <w:pStyle w:val="142"/>
              <w:spacing w:line="280" w:lineRule="exact"/>
              <w:jc w:val="center"/>
            </w:pPr>
            <w:r>
              <w:rPr>
                <w:rFonts w:hint="eastAsia"/>
              </w:rPr>
              <w:t>第1次</w:t>
            </w:r>
          </w:p>
        </w:tc>
        <w:tc>
          <w:tcPr>
            <w:tcW w:w="1400" w:type="dxa"/>
            <w:shd w:val="clear" w:color="auto" w:fill="auto"/>
            <w:vAlign w:val="center"/>
          </w:tcPr>
          <w:p w:rsidR="008E0715" w:rsidRDefault="008E0715" w:rsidP="008E0715">
            <w:pPr>
              <w:pStyle w:val="142"/>
              <w:spacing w:line="280" w:lineRule="exact"/>
              <w:jc w:val="center"/>
            </w:pPr>
            <w:r>
              <w:rPr>
                <w:rFonts w:hint="eastAsia"/>
              </w:rPr>
              <w:t>108年5月</w:t>
            </w:r>
          </w:p>
        </w:tc>
        <w:tc>
          <w:tcPr>
            <w:tcW w:w="5921" w:type="dxa"/>
            <w:shd w:val="clear" w:color="auto" w:fill="auto"/>
            <w:vAlign w:val="center"/>
          </w:tcPr>
          <w:p w:rsidR="008E0715" w:rsidRDefault="008E0715" w:rsidP="008E0715">
            <w:pPr>
              <w:pStyle w:val="142"/>
              <w:spacing w:line="280" w:lineRule="exact"/>
              <w:jc w:val="both"/>
            </w:pPr>
            <w:r w:rsidRPr="007750BD">
              <w:rPr>
                <w:rFonts w:hint="eastAsia"/>
              </w:rPr>
              <w:t>函報「新建國家運安工程中心暨安全教育訓練館實施計畫書」，包含基地位置、設施包含行政中心、實驗室、安全教育訓練館、殘骸棚廠，面積2公頃，經費共7.4億元。</w:t>
            </w:r>
          </w:p>
        </w:tc>
      </w:tr>
      <w:tr w:rsidR="008E0715" w:rsidTr="00E83B0A">
        <w:tc>
          <w:tcPr>
            <w:tcW w:w="1190" w:type="dxa"/>
            <w:vAlign w:val="center"/>
          </w:tcPr>
          <w:p w:rsidR="008E0715" w:rsidRDefault="008E0715" w:rsidP="008E0715">
            <w:pPr>
              <w:pStyle w:val="142"/>
              <w:spacing w:line="280" w:lineRule="exact"/>
              <w:jc w:val="center"/>
            </w:pPr>
            <w:r>
              <w:rPr>
                <w:rFonts w:hint="eastAsia"/>
              </w:rPr>
              <w:t>第2次</w:t>
            </w:r>
          </w:p>
        </w:tc>
        <w:tc>
          <w:tcPr>
            <w:tcW w:w="1400" w:type="dxa"/>
            <w:shd w:val="clear" w:color="auto" w:fill="auto"/>
            <w:vAlign w:val="center"/>
          </w:tcPr>
          <w:p w:rsidR="008E0715" w:rsidRDefault="008E0715" w:rsidP="008E0715">
            <w:pPr>
              <w:pStyle w:val="142"/>
              <w:spacing w:line="280" w:lineRule="exact"/>
              <w:jc w:val="center"/>
            </w:pPr>
            <w:r w:rsidRPr="007750BD">
              <w:rPr>
                <w:rFonts w:hint="eastAsia"/>
              </w:rPr>
              <w:t>108年12月</w:t>
            </w:r>
          </w:p>
        </w:tc>
        <w:tc>
          <w:tcPr>
            <w:tcW w:w="5921" w:type="dxa"/>
            <w:shd w:val="clear" w:color="auto" w:fill="auto"/>
            <w:vAlign w:val="center"/>
          </w:tcPr>
          <w:p w:rsidR="008E0715" w:rsidRDefault="008E0715" w:rsidP="008E0715">
            <w:pPr>
              <w:pStyle w:val="142"/>
              <w:spacing w:line="280" w:lineRule="exact"/>
              <w:jc w:val="both"/>
            </w:pPr>
            <w:r w:rsidRPr="007750BD">
              <w:rPr>
                <w:rFonts w:hint="eastAsia"/>
              </w:rPr>
              <w:t>修正「國家運安工程</w:t>
            </w:r>
            <w:r w:rsidR="009B63D2">
              <w:rPr>
                <w:rFonts w:hint="eastAsia"/>
              </w:rPr>
              <w:t>研究</w:t>
            </w:r>
            <w:r w:rsidRPr="007750BD">
              <w:rPr>
                <w:rFonts w:hint="eastAsia"/>
              </w:rPr>
              <w:t>中心建置計畫」，定義本案僅</w:t>
            </w:r>
            <w:r w:rsidRPr="007750BD">
              <w:rPr>
                <w:rFonts w:hint="eastAsia"/>
              </w:rPr>
              <w:lastRenderedPageBreak/>
              <w:t>作為調查與研究用途，並與內政部協商取得南投竹山消防署訓練中心用地做為本案替代方案。</w:t>
            </w:r>
          </w:p>
        </w:tc>
      </w:tr>
      <w:tr w:rsidR="008E0715" w:rsidTr="00E83B0A">
        <w:tc>
          <w:tcPr>
            <w:tcW w:w="1190" w:type="dxa"/>
            <w:vAlign w:val="center"/>
          </w:tcPr>
          <w:p w:rsidR="008E0715" w:rsidRDefault="008E0715" w:rsidP="008E0715">
            <w:pPr>
              <w:pStyle w:val="142"/>
              <w:spacing w:line="280" w:lineRule="exact"/>
              <w:jc w:val="center"/>
            </w:pPr>
            <w:r>
              <w:rPr>
                <w:rFonts w:hint="eastAsia"/>
              </w:rPr>
              <w:lastRenderedPageBreak/>
              <w:t>第3次</w:t>
            </w:r>
          </w:p>
        </w:tc>
        <w:tc>
          <w:tcPr>
            <w:tcW w:w="1400" w:type="dxa"/>
            <w:shd w:val="clear" w:color="auto" w:fill="auto"/>
            <w:vAlign w:val="center"/>
          </w:tcPr>
          <w:p w:rsidR="008E0715" w:rsidRDefault="008E0715" w:rsidP="008E0715">
            <w:pPr>
              <w:pStyle w:val="142"/>
              <w:spacing w:line="280" w:lineRule="exact"/>
              <w:jc w:val="center"/>
            </w:pPr>
            <w:r>
              <w:rPr>
                <w:rFonts w:hint="eastAsia"/>
              </w:rPr>
              <w:t>109年6月</w:t>
            </w:r>
          </w:p>
        </w:tc>
        <w:tc>
          <w:tcPr>
            <w:tcW w:w="5921" w:type="dxa"/>
            <w:shd w:val="clear" w:color="auto" w:fill="auto"/>
            <w:vAlign w:val="center"/>
          </w:tcPr>
          <w:p w:rsidR="008E0715" w:rsidRDefault="008E0715" w:rsidP="008E0715">
            <w:pPr>
              <w:pStyle w:val="142"/>
              <w:spacing w:line="280" w:lineRule="exact"/>
              <w:jc w:val="both"/>
            </w:pPr>
            <w:r>
              <w:rPr>
                <w:rFonts w:hint="eastAsia"/>
              </w:rPr>
              <w:t>調整原規劃內容並取消設置安全教育訓練館、殘骸安置棚廠後，基地面積仍維持約2公頃。</w:t>
            </w:r>
          </w:p>
        </w:tc>
      </w:tr>
      <w:tr w:rsidR="008E0715" w:rsidTr="00E83B0A">
        <w:tc>
          <w:tcPr>
            <w:tcW w:w="1190" w:type="dxa"/>
            <w:vAlign w:val="center"/>
          </w:tcPr>
          <w:p w:rsidR="008E0715" w:rsidRDefault="008E0715" w:rsidP="008E0715">
            <w:pPr>
              <w:pStyle w:val="142"/>
              <w:spacing w:line="280" w:lineRule="exact"/>
              <w:jc w:val="center"/>
            </w:pPr>
            <w:r>
              <w:rPr>
                <w:rFonts w:hint="eastAsia"/>
              </w:rPr>
              <w:t>第4次</w:t>
            </w:r>
          </w:p>
        </w:tc>
        <w:tc>
          <w:tcPr>
            <w:tcW w:w="1400" w:type="dxa"/>
            <w:shd w:val="clear" w:color="auto" w:fill="auto"/>
            <w:vAlign w:val="center"/>
          </w:tcPr>
          <w:p w:rsidR="008E0715" w:rsidRDefault="008E0715" w:rsidP="008E0715">
            <w:pPr>
              <w:pStyle w:val="142"/>
              <w:spacing w:line="280" w:lineRule="exact"/>
              <w:jc w:val="center"/>
            </w:pPr>
            <w:r>
              <w:rPr>
                <w:rFonts w:hint="eastAsia"/>
              </w:rPr>
              <w:t>110年3月</w:t>
            </w:r>
          </w:p>
        </w:tc>
        <w:tc>
          <w:tcPr>
            <w:tcW w:w="5921" w:type="dxa"/>
            <w:shd w:val="clear" w:color="auto" w:fill="auto"/>
            <w:vAlign w:val="center"/>
          </w:tcPr>
          <w:p w:rsidR="008E0715" w:rsidRDefault="008E0715" w:rsidP="008E0715">
            <w:pPr>
              <w:pStyle w:val="142"/>
              <w:spacing w:line="280" w:lineRule="exact"/>
              <w:jc w:val="both"/>
            </w:pPr>
            <w:r>
              <w:rPr>
                <w:rFonts w:hint="eastAsia"/>
              </w:rPr>
              <w:t>調整基地面積為1公頃，調整建蔽率與容積率等，工程經費增為12.5億元，期程5年。</w:t>
            </w:r>
          </w:p>
        </w:tc>
      </w:tr>
      <w:tr w:rsidR="008E0715" w:rsidTr="00E83B0A">
        <w:tc>
          <w:tcPr>
            <w:tcW w:w="1190" w:type="dxa"/>
            <w:vAlign w:val="center"/>
          </w:tcPr>
          <w:p w:rsidR="008E0715" w:rsidRDefault="008E0715" w:rsidP="008E0715">
            <w:pPr>
              <w:pStyle w:val="142"/>
              <w:spacing w:line="280" w:lineRule="exact"/>
              <w:jc w:val="center"/>
            </w:pPr>
            <w:r>
              <w:rPr>
                <w:rFonts w:hint="eastAsia"/>
              </w:rPr>
              <w:t>第5次</w:t>
            </w:r>
          </w:p>
        </w:tc>
        <w:tc>
          <w:tcPr>
            <w:tcW w:w="1400" w:type="dxa"/>
            <w:shd w:val="clear" w:color="auto" w:fill="auto"/>
            <w:vAlign w:val="center"/>
          </w:tcPr>
          <w:p w:rsidR="008E0715" w:rsidRDefault="008E0715" w:rsidP="008E0715">
            <w:pPr>
              <w:pStyle w:val="142"/>
              <w:spacing w:line="280" w:lineRule="exact"/>
              <w:jc w:val="center"/>
            </w:pPr>
            <w:r>
              <w:rPr>
                <w:rFonts w:hint="eastAsia"/>
              </w:rPr>
              <w:t>111年12月</w:t>
            </w:r>
          </w:p>
        </w:tc>
        <w:tc>
          <w:tcPr>
            <w:tcW w:w="5921" w:type="dxa"/>
            <w:shd w:val="clear" w:color="auto" w:fill="auto"/>
            <w:vAlign w:val="center"/>
          </w:tcPr>
          <w:p w:rsidR="008E0715" w:rsidRDefault="008E0715" w:rsidP="008E0715">
            <w:pPr>
              <w:pStyle w:val="142"/>
              <w:spacing w:line="280" w:lineRule="exact"/>
              <w:jc w:val="both"/>
            </w:pPr>
            <w:r>
              <w:rPr>
                <w:rFonts w:hint="eastAsia"/>
              </w:rPr>
              <w:t>補充空間需求與面積檢討說明資料。</w:t>
            </w:r>
          </w:p>
        </w:tc>
      </w:tr>
      <w:tr w:rsidR="008E0715" w:rsidTr="00E83B0A">
        <w:tc>
          <w:tcPr>
            <w:tcW w:w="1190" w:type="dxa"/>
            <w:vAlign w:val="center"/>
          </w:tcPr>
          <w:p w:rsidR="008E0715" w:rsidRDefault="008E0715" w:rsidP="008E0715">
            <w:pPr>
              <w:pStyle w:val="142"/>
              <w:spacing w:line="280" w:lineRule="exact"/>
              <w:jc w:val="center"/>
            </w:pPr>
            <w:r>
              <w:rPr>
                <w:rFonts w:hint="eastAsia"/>
              </w:rPr>
              <w:t>第6次</w:t>
            </w:r>
          </w:p>
        </w:tc>
        <w:tc>
          <w:tcPr>
            <w:tcW w:w="1400" w:type="dxa"/>
            <w:shd w:val="clear" w:color="auto" w:fill="auto"/>
            <w:vAlign w:val="center"/>
          </w:tcPr>
          <w:p w:rsidR="008E0715" w:rsidRDefault="008E0715" w:rsidP="008E0715">
            <w:pPr>
              <w:pStyle w:val="142"/>
              <w:spacing w:line="280" w:lineRule="exact"/>
              <w:jc w:val="center"/>
            </w:pPr>
            <w:r>
              <w:rPr>
                <w:rFonts w:hint="eastAsia"/>
              </w:rPr>
              <w:t>112年8月</w:t>
            </w:r>
          </w:p>
        </w:tc>
        <w:tc>
          <w:tcPr>
            <w:tcW w:w="5921" w:type="dxa"/>
            <w:shd w:val="clear" w:color="auto" w:fill="auto"/>
            <w:vAlign w:val="center"/>
          </w:tcPr>
          <w:p w:rsidR="008E0715" w:rsidRDefault="008E0715" w:rsidP="008E0715">
            <w:pPr>
              <w:pStyle w:val="142"/>
              <w:spacing w:line="280" w:lineRule="exact"/>
              <w:jc w:val="both"/>
            </w:pPr>
            <w:r>
              <w:rPr>
                <w:rFonts w:hint="eastAsia"/>
              </w:rPr>
              <w:t>提出本案檢討報告，</w:t>
            </w:r>
            <w:r w:rsidR="009B63D2">
              <w:rPr>
                <w:rFonts w:hint="eastAsia"/>
              </w:rPr>
              <w:t>經</w:t>
            </w:r>
            <w:r>
              <w:rPr>
                <w:rFonts w:hint="eastAsia"/>
              </w:rPr>
              <w:t>行政院</w:t>
            </w:r>
            <w:r w:rsidR="009B63D2">
              <w:rPr>
                <w:rFonts w:hint="eastAsia"/>
              </w:rPr>
              <w:t>於112年10月</w:t>
            </w:r>
            <w:r>
              <w:rPr>
                <w:rFonts w:hint="eastAsia"/>
              </w:rPr>
              <w:t>同意暫緩興建。</w:t>
            </w:r>
          </w:p>
        </w:tc>
      </w:tr>
    </w:tbl>
    <w:p w:rsidR="000258D0" w:rsidRPr="009D2508" w:rsidRDefault="000258D0" w:rsidP="000258D0">
      <w:pPr>
        <w:pStyle w:val="142"/>
        <w:spacing w:line="280" w:lineRule="exact"/>
        <w:jc w:val="left"/>
        <w:rPr>
          <w:rFonts w:hint="eastAsia"/>
        </w:rPr>
      </w:pPr>
      <w:r w:rsidRPr="009D2508">
        <w:rPr>
          <w:rFonts w:hint="eastAsia"/>
        </w:rPr>
        <w:t>資料來源：</w:t>
      </w:r>
      <w:r>
        <w:rPr>
          <w:rFonts w:hint="eastAsia"/>
        </w:rPr>
        <w:t>運安</w:t>
      </w:r>
      <w:r w:rsidRPr="009D2508">
        <w:rPr>
          <w:rFonts w:hint="eastAsia"/>
        </w:rPr>
        <w:t>會</w:t>
      </w:r>
      <w:r w:rsidR="00EB32BC">
        <w:rPr>
          <w:rFonts w:hint="eastAsia"/>
        </w:rPr>
        <w:t>；本中心整理。</w:t>
      </w:r>
    </w:p>
    <w:p w:rsidR="00672EA4" w:rsidRDefault="000258D0" w:rsidP="00672EA4">
      <w:pPr>
        <w:pStyle w:val="a5"/>
        <w:ind w:left="849" w:hanging="283"/>
        <w:rPr>
          <w:b/>
        </w:rPr>
      </w:pPr>
      <w:r w:rsidRPr="00E80A9D">
        <w:rPr>
          <w:rFonts w:hint="eastAsia"/>
          <w:b/>
        </w:rPr>
        <w:t>(</w:t>
      </w:r>
      <w:r>
        <w:rPr>
          <w:rFonts w:hint="eastAsia"/>
          <w:b/>
        </w:rPr>
        <w:t>二</w:t>
      </w:r>
      <w:r w:rsidRPr="00E80A9D">
        <w:rPr>
          <w:rFonts w:hint="eastAsia"/>
          <w:b/>
        </w:rPr>
        <w:t>)</w:t>
      </w:r>
      <w:r w:rsidR="00672EA4">
        <w:rPr>
          <w:rFonts w:hint="eastAsia"/>
          <w:b/>
        </w:rPr>
        <w:t>運工中心</w:t>
      </w:r>
      <w:r w:rsidR="008B7776">
        <w:rPr>
          <w:rFonts w:hint="eastAsia"/>
          <w:b/>
        </w:rPr>
        <w:t>建置計畫</w:t>
      </w:r>
      <w:r w:rsidR="003C3FBA">
        <w:rPr>
          <w:rFonts w:hint="eastAsia"/>
          <w:b/>
        </w:rPr>
        <w:t>經</w:t>
      </w:r>
      <w:r w:rsidR="000579A8" w:rsidRPr="000579A8">
        <w:rPr>
          <w:rFonts w:hint="eastAsia"/>
          <w:b/>
        </w:rPr>
        <w:t>重新檢討評估</w:t>
      </w:r>
      <w:r w:rsidR="003C3FBA" w:rsidRPr="003C3FBA">
        <w:rPr>
          <w:rFonts w:hint="eastAsia"/>
          <w:b/>
        </w:rPr>
        <w:t>後已不具效益，</w:t>
      </w:r>
      <w:r w:rsidR="003C3FBA">
        <w:rPr>
          <w:rFonts w:hint="eastAsia"/>
          <w:b/>
        </w:rPr>
        <w:t>爰</w:t>
      </w:r>
      <w:r w:rsidR="00F01BC8" w:rsidRPr="00F01BC8">
        <w:rPr>
          <w:rFonts w:hint="eastAsia"/>
          <w:b/>
        </w:rPr>
        <w:t>暫緩計畫推動</w:t>
      </w:r>
    </w:p>
    <w:p w:rsidR="000258D0" w:rsidRDefault="0041393A" w:rsidP="002475E5">
      <w:pPr>
        <w:pStyle w:val="21"/>
        <w:ind w:left="850" w:firstLine="566"/>
      </w:pPr>
      <w:r>
        <w:rPr>
          <w:rFonts w:hint="eastAsia"/>
        </w:rPr>
        <w:t>運安會因運工中心建置計畫自108年5月推動迄112年8月已逾</w:t>
      </w:r>
      <w:r>
        <w:t>4</w:t>
      </w:r>
      <w:r>
        <w:rPr>
          <w:rFonts w:hint="eastAsia"/>
        </w:rPr>
        <w:t>年，國內事故調查技術量能發展及營建環境已有相當大之變化，爰從經濟及財務方面重新檢討評估後，函報行政院</w:t>
      </w:r>
      <w:r w:rsidR="005700BA">
        <w:rPr>
          <w:rFonts w:hint="eastAsia"/>
        </w:rPr>
        <w:t>該計畫</w:t>
      </w:r>
      <w:r>
        <w:rPr>
          <w:rFonts w:hint="eastAsia"/>
        </w:rPr>
        <w:t>已不具效益</w:t>
      </w:r>
      <w:r w:rsidR="005700BA">
        <w:rPr>
          <w:rFonts w:hint="eastAsia"/>
        </w:rPr>
        <w:t>，</w:t>
      </w:r>
      <w:r>
        <w:rPr>
          <w:rFonts w:hint="eastAsia"/>
        </w:rPr>
        <w:t>擬予暫緩，經</w:t>
      </w:r>
      <w:r w:rsidRPr="0041393A">
        <w:rPr>
          <w:rFonts w:hint="eastAsia"/>
        </w:rPr>
        <w:t>行政院於112年10月同意暫緩興建</w:t>
      </w:r>
      <w:r w:rsidR="002475E5">
        <w:rPr>
          <w:rStyle w:val="aff7"/>
        </w:rPr>
        <w:footnoteReference w:id="1"/>
      </w:r>
      <w:r>
        <w:rPr>
          <w:rFonts w:hint="eastAsia"/>
        </w:rPr>
        <w:t>。案經審計部</w:t>
      </w:r>
      <w:r w:rsidR="006446C8">
        <w:rPr>
          <w:rFonts w:hint="eastAsia"/>
        </w:rPr>
        <w:t>出具112年度審核意見</w:t>
      </w:r>
      <w:r w:rsidR="002864BD">
        <w:rPr>
          <w:rStyle w:val="aff7"/>
        </w:rPr>
        <w:footnoteReference w:id="2"/>
      </w:r>
      <w:r w:rsidR="005700BA">
        <w:rPr>
          <w:rFonts w:hint="eastAsia"/>
        </w:rPr>
        <w:t>略以</w:t>
      </w:r>
      <w:r w:rsidR="006446C8">
        <w:rPr>
          <w:rFonts w:hint="eastAsia"/>
        </w:rPr>
        <w:t>，</w:t>
      </w:r>
      <w:r w:rsidR="00B50AE5">
        <w:rPr>
          <w:rFonts w:hint="eastAsia"/>
        </w:rPr>
        <w:t>運安會</w:t>
      </w:r>
      <w:r w:rsidR="002475E5">
        <w:rPr>
          <w:rFonts w:hint="eastAsia"/>
        </w:rPr>
        <w:t>規劃建置運工中心，有助提升整體運輸安全，惟因計畫先期作業未盡周延、基地選址及申請用地進度落後等情，暫緩計畫推動，允宜研謀改善，俾達原規劃避免重大運輸事故再發生之政策目的</w:t>
      </w:r>
      <w:r w:rsidR="004F28E6">
        <w:rPr>
          <w:rFonts w:hint="eastAsia"/>
        </w:rPr>
        <w:t>；該部</w:t>
      </w:r>
      <w:r w:rsidR="002475E5">
        <w:rPr>
          <w:rFonts w:hint="eastAsia"/>
        </w:rPr>
        <w:t>並依審計法第69條第1項前段規定</w:t>
      </w:r>
      <w:r w:rsidR="00A9696B">
        <w:rPr>
          <w:rStyle w:val="aff7"/>
        </w:rPr>
        <w:footnoteReference w:id="3"/>
      </w:r>
      <w:r w:rsidR="002475E5">
        <w:rPr>
          <w:rFonts w:hint="eastAsia"/>
        </w:rPr>
        <w:t>，於113年4月函請行政院督促檢討改善，並報告監察院，嗣</w:t>
      </w:r>
      <w:r w:rsidR="002475E5" w:rsidRPr="002475E5">
        <w:rPr>
          <w:rFonts w:hint="eastAsia"/>
        </w:rPr>
        <w:t>經監察院於113年6月函復准予備查。</w:t>
      </w:r>
    </w:p>
    <w:p w:rsidR="002841C5" w:rsidRPr="0041393A" w:rsidRDefault="006446C8" w:rsidP="000258D0">
      <w:pPr>
        <w:pStyle w:val="a5"/>
        <w:ind w:left="849" w:hanging="283"/>
        <w:rPr>
          <w:b/>
        </w:rPr>
      </w:pPr>
      <w:r>
        <w:rPr>
          <w:rFonts w:hint="eastAsia"/>
          <w:b/>
        </w:rPr>
        <w:t>(三)</w:t>
      </w:r>
      <w:r w:rsidR="00656B04">
        <w:rPr>
          <w:rFonts w:hint="eastAsia"/>
          <w:b/>
        </w:rPr>
        <w:t>運安會考量仍有</w:t>
      </w:r>
      <w:r w:rsidR="00656B04" w:rsidRPr="00656B04">
        <w:rPr>
          <w:rFonts w:hint="eastAsia"/>
          <w:b/>
        </w:rPr>
        <w:t>建置部分核心實驗區之需求</w:t>
      </w:r>
      <w:r w:rsidR="005700BA">
        <w:rPr>
          <w:rFonts w:hint="eastAsia"/>
          <w:b/>
        </w:rPr>
        <w:t>，爰提出替代方案</w:t>
      </w:r>
    </w:p>
    <w:p w:rsidR="002841C5" w:rsidRDefault="006401DB" w:rsidP="00AE0C84">
      <w:pPr>
        <w:pStyle w:val="21"/>
        <w:ind w:left="850" w:firstLine="566"/>
      </w:pPr>
      <w:r>
        <w:rPr>
          <w:rFonts w:hint="eastAsia"/>
        </w:rPr>
        <w:t>運安會</w:t>
      </w:r>
      <w:r w:rsidR="002066C6">
        <w:rPr>
          <w:rFonts w:hint="eastAsia"/>
        </w:rPr>
        <w:t>於函報行政院暫緩推動</w:t>
      </w:r>
      <w:r w:rsidR="002066C6" w:rsidRPr="002066C6">
        <w:rPr>
          <w:rFonts w:hint="eastAsia"/>
        </w:rPr>
        <w:t>運工中心建置計畫</w:t>
      </w:r>
      <w:r w:rsidR="002066C6">
        <w:rPr>
          <w:rFonts w:hint="eastAsia"/>
        </w:rPr>
        <w:t>時，</w:t>
      </w:r>
      <w:r w:rsidR="00656B04">
        <w:rPr>
          <w:rFonts w:hint="eastAsia"/>
        </w:rPr>
        <w:t>考量</w:t>
      </w:r>
      <w:r w:rsidR="00656B04">
        <w:rPr>
          <w:rFonts w:hint="eastAsia"/>
        </w:rPr>
        <w:lastRenderedPageBreak/>
        <w:t>仍有建置</w:t>
      </w:r>
      <w:r>
        <w:rPr>
          <w:rFonts w:hint="eastAsia"/>
        </w:rPr>
        <w:t>部分核心實驗區之需求，併同提出擬撥用內政部空中勤務總隊及內政部消防署</w:t>
      </w:r>
      <w:r w:rsidR="00AE0C84">
        <w:rPr>
          <w:rFonts w:hint="eastAsia"/>
        </w:rPr>
        <w:t>(均與運安會同位於大坪林聯合開發大樓)於</w:t>
      </w:r>
      <w:r w:rsidR="00AE0C84">
        <w:t>117</w:t>
      </w:r>
      <w:r w:rsidR="00AE0C84">
        <w:rPr>
          <w:rFonts w:hint="eastAsia"/>
        </w:rPr>
        <w:t>年及</w:t>
      </w:r>
      <w:r w:rsidR="00AE0C84">
        <w:t>119</w:t>
      </w:r>
      <w:r w:rsidR="00AE0C84">
        <w:rPr>
          <w:rFonts w:hint="eastAsia"/>
        </w:rPr>
        <w:t>年</w:t>
      </w:r>
      <w:r>
        <w:rPr>
          <w:rFonts w:hint="eastAsia"/>
        </w:rPr>
        <w:t>搬遷後騰出之樓層空間規劃使用，作為替代方案</w:t>
      </w:r>
      <w:r w:rsidR="00AE0C84">
        <w:rPr>
          <w:rStyle w:val="aff7"/>
        </w:rPr>
        <w:footnoteReference w:id="4"/>
      </w:r>
      <w:r>
        <w:rPr>
          <w:rFonts w:hint="eastAsia"/>
        </w:rPr>
        <w:t>。經行政院函復略以</w:t>
      </w:r>
      <w:r w:rsidR="00AE0C84">
        <w:rPr>
          <w:rStyle w:val="aff7"/>
        </w:rPr>
        <w:footnoteReference w:id="5"/>
      </w:r>
      <w:r>
        <w:rPr>
          <w:rFonts w:hint="eastAsia"/>
        </w:rPr>
        <w:t>，</w:t>
      </w:r>
    </w:p>
    <w:p w:rsidR="006A5C61" w:rsidRDefault="006A5C61" w:rsidP="006401DB">
      <w:pPr>
        <w:pStyle w:val="123"/>
        <w:ind w:left="1133" w:hanging="283"/>
      </w:pPr>
      <w:r>
        <w:rPr>
          <w:rFonts w:hint="eastAsia"/>
        </w:rPr>
        <w:t>1.</w:t>
      </w:r>
      <w:r w:rsidR="006401DB">
        <w:rPr>
          <w:rFonts w:hint="eastAsia"/>
        </w:rPr>
        <w:t>有鑒於</w:t>
      </w:r>
      <w:r w:rsidR="00AE0C84">
        <w:rPr>
          <w:rFonts w:hint="eastAsia"/>
        </w:rPr>
        <w:t>內政部</w:t>
      </w:r>
      <w:r w:rsidR="006401DB">
        <w:rPr>
          <w:rFonts w:hint="eastAsia"/>
        </w:rPr>
        <w:t>消防署搬遷至都市更新案分回之國有廳舍之期程及空間未定，且該署能否全部搬離現址尚存不確定因素，請俟該署相關規劃較明確時，再另行推動。</w:t>
      </w:r>
    </w:p>
    <w:p w:rsidR="006401DB" w:rsidRDefault="006401DB" w:rsidP="006401DB">
      <w:pPr>
        <w:pStyle w:val="123"/>
        <w:ind w:left="1133" w:hanging="283"/>
      </w:pPr>
      <w:r>
        <w:rPr>
          <w:rFonts w:hint="eastAsia"/>
        </w:rPr>
        <w:t>2.替代方案所載之10項用途空間，為避免各項空間及昂貴之實驗設備低度使用之情形發生，請再次評估各項空間設置之必要性及合理性與相關實驗委外辦理之可行性，並審慎評估相關建置與維運成本及應用效益。</w:t>
      </w:r>
    </w:p>
    <w:p w:rsidR="00AE0C84" w:rsidRDefault="006401DB" w:rsidP="00AE0C84">
      <w:pPr>
        <w:pStyle w:val="123"/>
        <w:ind w:left="1133" w:hanging="283"/>
      </w:pPr>
      <w:r>
        <w:rPr>
          <w:rFonts w:hint="eastAsia"/>
        </w:rPr>
        <w:t>3.大坪林聯合開發大樓係屬辦公大樓，其相關載重、運輸動線、管道、電力等，是否符合作為實驗室使用，請詳予評估。</w:t>
      </w:r>
    </w:p>
    <w:p w:rsidR="002841C5" w:rsidRPr="00E80A9D" w:rsidRDefault="006E59CA" w:rsidP="005718C5">
      <w:pPr>
        <w:pStyle w:val="21"/>
        <w:ind w:left="850" w:firstLine="566"/>
        <w:rPr>
          <w:rFonts w:hint="eastAsia"/>
          <w:b/>
        </w:rPr>
      </w:pPr>
      <w:r>
        <w:rPr>
          <w:rFonts w:hint="eastAsia"/>
        </w:rPr>
        <w:t>關於替代方案之評估，詢據運安會說明略以，該會事故調查仍有研究作業室、關鍵證物非破壞與微觀察實驗室、關鍵證物前置檢測實驗室等核心實驗室設置之需要，爰爭取撥用位於該會現址大樓之空勤總隊及消防署搬遷後騰出空間，作為實驗室擴充使用，仍為較佳可行之替代方案，且兩機關皆表示未來騰出空間尚無其他規劃，後續將配合國有財產撥用相關規定，騰出空間將可作為運安會擴增實驗室之用。</w:t>
      </w:r>
    </w:p>
    <w:p w:rsidR="00273A56" w:rsidRPr="00150884" w:rsidRDefault="00273A56" w:rsidP="00273A56">
      <w:pPr>
        <w:ind w:left="566" w:firstLine="566"/>
      </w:pPr>
      <w:r w:rsidRPr="00150884">
        <w:rPr>
          <w:rFonts w:hint="eastAsia"/>
        </w:rPr>
        <w:t>綜上，運安會</w:t>
      </w:r>
      <w:r w:rsidR="00B50AE5">
        <w:rPr>
          <w:rFonts w:hint="eastAsia"/>
        </w:rPr>
        <w:t>自108年起提出</w:t>
      </w:r>
      <w:r w:rsidR="00B50AE5" w:rsidRPr="00B50AE5">
        <w:rPr>
          <w:rFonts w:hint="eastAsia"/>
        </w:rPr>
        <w:t>運工中心建置計畫</w:t>
      </w:r>
      <w:r w:rsidR="00B50AE5">
        <w:rPr>
          <w:rFonts w:hint="eastAsia"/>
        </w:rPr>
        <w:t>後</w:t>
      </w:r>
      <w:r w:rsidRPr="00150884">
        <w:rPr>
          <w:rFonts w:hint="eastAsia"/>
        </w:rPr>
        <w:t>，</w:t>
      </w:r>
      <w:r w:rsidR="00B50AE5" w:rsidRPr="00B50AE5">
        <w:rPr>
          <w:rFonts w:hint="eastAsia"/>
        </w:rPr>
        <w:t>歷經多次修正，</w:t>
      </w:r>
      <w:r w:rsidR="00B50AE5">
        <w:rPr>
          <w:rFonts w:hint="eastAsia"/>
        </w:rPr>
        <w:t>嗣重</w:t>
      </w:r>
      <w:r w:rsidR="00B50AE5" w:rsidRPr="00B50AE5">
        <w:rPr>
          <w:rFonts w:hint="eastAsia"/>
        </w:rPr>
        <w:t>新檢討評估後，經行政院於</w:t>
      </w:r>
      <w:r w:rsidR="00B50AE5" w:rsidRPr="00B50AE5">
        <w:t>112</w:t>
      </w:r>
      <w:r w:rsidR="00B50AE5" w:rsidRPr="00B50AE5">
        <w:rPr>
          <w:rFonts w:hint="eastAsia"/>
        </w:rPr>
        <w:t>年</w:t>
      </w:r>
      <w:r w:rsidR="00B50AE5" w:rsidRPr="00B50AE5">
        <w:t>10</w:t>
      </w:r>
      <w:r w:rsidR="00B50AE5" w:rsidRPr="00B50AE5">
        <w:rPr>
          <w:rFonts w:hint="eastAsia"/>
        </w:rPr>
        <w:t>月同意暫緩興建</w:t>
      </w:r>
      <w:r w:rsidR="00B50AE5">
        <w:rPr>
          <w:rFonts w:hint="eastAsia"/>
        </w:rPr>
        <w:t>，惟</w:t>
      </w:r>
      <w:r w:rsidR="00C120EB">
        <w:rPr>
          <w:rFonts w:hint="eastAsia"/>
        </w:rPr>
        <w:t>經</w:t>
      </w:r>
      <w:r w:rsidR="00B50AE5">
        <w:rPr>
          <w:rFonts w:hint="eastAsia"/>
        </w:rPr>
        <w:t>審計部核有計畫先期作業未盡周延、基地選址及申請用地進度落後等情事，</w:t>
      </w:r>
      <w:r w:rsidR="00B50AE5" w:rsidRPr="00B50AE5">
        <w:rPr>
          <w:rFonts w:hint="eastAsia"/>
        </w:rPr>
        <w:t>並報告監察院</w:t>
      </w:r>
      <w:r w:rsidR="00B50AE5">
        <w:rPr>
          <w:rFonts w:hint="eastAsia"/>
        </w:rPr>
        <w:t>。</w:t>
      </w:r>
      <w:r w:rsidR="008B7776">
        <w:rPr>
          <w:rFonts w:hint="eastAsia"/>
        </w:rPr>
        <w:t>該會評估</w:t>
      </w:r>
      <w:r w:rsidR="008B7776" w:rsidRPr="008B7776">
        <w:rPr>
          <w:rFonts w:hint="eastAsia"/>
        </w:rPr>
        <w:t>運工中心建置計畫</w:t>
      </w:r>
      <w:r w:rsidR="008B7776">
        <w:rPr>
          <w:rFonts w:hint="eastAsia"/>
        </w:rPr>
        <w:t>暫緩後</w:t>
      </w:r>
      <w:r w:rsidR="00B50AE5">
        <w:rPr>
          <w:rFonts w:hint="eastAsia"/>
        </w:rPr>
        <w:t>仍有建置部分核心實驗區之需求，</w:t>
      </w:r>
      <w:r w:rsidR="008B7776">
        <w:rPr>
          <w:rFonts w:hint="eastAsia"/>
        </w:rPr>
        <w:t>另研擬</w:t>
      </w:r>
      <w:r w:rsidR="00C120EB">
        <w:rPr>
          <w:rFonts w:hint="eastAsia"/>
        </w:rPr>
        <w:t>替代方案，</w:t>
      </w:r>
      <w:r w:rsidR="00E81C9A" w:rsidRPr="00E81C9A">
        <w:rPr>
          <w:rFonts w:hint="eastAsia"/>
        </w:rPr>
        <w:t>允宜</w:t>
      </w:r>
      <w:r w:rsidR="00C120EB">
        <w:rPr>
          <w:rFonts w:hint="eastAsia"/>
        </w:rPr>
        <w:lastRenderedPageBreak/>
        <w:t>以運工中心建置計畫為鑑，</w:t>
      </w:r>
      <w:r w:rsidR="00E81C9A" w:rsidRPr="00E81C9A">
        <w:rPr>
          <w:rFonts w:hint="eastAsia"/>
        </w:rPr>
        <w:t>審慎</w:t>
      </w:r>
      <w:r w:rsidR="00C120EB">
        <w:rPr>
          <w:rFonts w:hint="eastAsia"/>
        </w:rPr>
        <w:t>評估替代方案</w:t>
      </w:r>
      <w:r w:rsidR="00C120EB" w:rsidRPr="00C120EB">
        <w:rPr>
          <w:rFonts w:hint="eastAsia"/>
        </w:rPr>
        <w:t>建置與維運</w:t>
      </w:r>
      <w:r w:rsidR="00C120EB">
        <w:rPr>
          <w:rFonts w:hint="eastAsia"/>
        </w:rPr>
        <w:t>之</w:t>
      </w:r>
      <w:r w:rsidR="00C120EB" w:rsidRPr="00C120EB">
        <w:rPr>
          <w:rFonts w:hint="eastAsia"/>
        </w:rPr>
        <w:t>成本效益</w:t>
      </w:r>
      <w:r w:rsidR="00A747D5">
        <w:rPr>
          <w:rFonts w:hint="eastAsia"/>
        </w:rPr>
        <w:t>，</w:t>
      </w:r>
      <w:r w:rsidR="00C120EB">
        <w:rPr>
          <w:rFonts w:hint="eastAsia"/>
        </w:rPr>
        <w:t>適時提出相關規劃，</w:t>
      </w:r>
      <w:r w:rsidR="00E81C9A" w:rsidRPr="00E81C9A">
        <w:rPr>
          <w:rFonts w:hint="eastAsia"/>
        </w:rPr>
        <w:t>俾提升運輸安全鑑定與分析之專業技術能量</w:t>
      </w:r>
      <w:r w:rsidR="00E44705">
        <w:rPr>
          <w:rFonts w:hint="eastAsia"/>
        </w:rPr>
        <w:t>，</w:t>
      </w:r>
      <w:r w:rsidR="00E44705" w:rsidRPr="00E44705">
        <w:rPr>
          <w:rFonts w:hint="eastAsia"/>
        </w:rPr>
        <w:t>進而預防運輸事故再發生</w:t>
      </w:r>
      <w:r w:rsidRPr="00150884">
        <w:rPr>
          <w:rFonts w:hint="eastAsia"/>
        </w:rPr>
        <w:t>。</w:t>
      </w:r>
    </w:p>
    <w:bookmarkEnd w:id="0"/>
    <w:bookmarkEnd w:id="1"/>
    <w:sectPr w:rsidR="00273A56" w:rsidRPr="00150884"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39" w:rsidRDefault="00E10439" w:rsidP="009B732E">
      <w:pPr>
        <w:spacing w:line="240" w:lineRule="auto"/>
        <w:ind w:left="560" w:firstLine="560"/>
      </w:pPr>
      <w:r>
        <w:separator/>
      </w:r>
    </w:p>
  </w:endnote>
  <w:endnote w:type="continuationSeparator" w:id="0">
    <w:p w:rsidR="00E10439" w:rsidRDefault="00E1043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4"/>
      <w:ind w:leftChars="0" w:left="560" w:hangingChars="280" w:hanging="560"/>
      <w:jc w:val="center"/>
    </w:pPr>
    <w:r>
      <w:fldChar w:fldCharType="begin"/>
    </w:r>
    <w:r>
      <w:instrText>PAGE   \* MERGEFORMAT</w:instrText>
    </w:r>
    <w:r>
      <w:fldChar w:fldCharType="separate"/>
    </w:r>
    <w:r w:rsidR="00AE5F08" w:rsidRPr="00AE5F0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39" w:rsidRDefault="00E10439" w:rsidP="009B732E">
      <w:pPr>
        <w:spacing w:line="240" w:lineRule="auto"/>
        <w:ind w:left="560" w:firstLine="560"/>
      </w:pPr>
      <w:r>
        <w:separator/>
      </w:r>
    </w:p>
  </w:footnote>
  <w:footnote w:type="continuationSeparator" w:id="0">
    <w:p w:rsidR="00E10439" w:rsidRDefault="00E10439" w:rsidP="009B732E">
      <w:pPr>
        <w:spacing w:line="240" w:lineRule="auto"/>
        <w:ind w:left="560" w:firstLine="560"/>
      </w:pPr>
      <w:r>
        <w:continuationSeparator/>
      </w:r>
    </w:p>
  </w:footnote>
  <w:footnote w:id="1">
    <w:p w:rsidR="002475E5" w:rsidRPr="002475E5" w:rsidRDefault="002475E5" w:rsidP="002475E5">
      <w:pPr>
        <w:pStyle w:val="142"/>
        <w:spacing w:line="280" w:lineRule="exact"/>
        <w:ind w:leftChars="-1" w:left="179" w:hangingChars="75" w:hanging="182"/>
        <w:jc w:val="both"/>
        <w:rPr>
          <w:rFonts w:hint="eastAsia"/>
        </w:rPr>
      </w:pPr>
      <w:r>
        <w:rPr>
          <w:rStyle w:val="aff7"/>
        </w:rPr>
        <w:footnoteRef/>
      </w:r>
      <w:r>
        <w:t xml:space="preserve"> </w:t>
      </w:r>
      <w:r>
        <w:rPr>
          <w:rFonts w:hint="eastAsia"/>
        </w:rPr>
        <w:t>參據運安會</w:t>
      </w:r>
      <w:r>
        <w:t>112</w:t>
      </w:r>
      <w:r>
        <w:rPr>
          <w:rFonts w:hint="eastAsia"/>
        </w:rPr>
        <w:t>年</w:t>
      </w:r>
      <w:r>
        <w:t>8</w:t>
      </w:r>
      <w:r>
        <w:rPr>
          <w:rFonts w:hint="eastAsia"/>
        </w:rPr>
        <w:t>月</w:t>
      </w:r>
      <w:r>
        <w:t>25</w:t>
      </w:r>
      <w:r>
        <w:rPr>
          <w:rFonts w:hint="eastAsia"/>
        </w:rPr>
        <w:t>日運工字第1120003610號函及行政院秘書長</w:t>
      </w:r>
      <w:r>
        <w:t>112</w:t>
      </w:r>
      <w:r>
        <w:rPr>
          <w:rFonts w:hint="eastAsia"/>
        </w:rPr>
        <w:t>年</w:t>
      </w:r>
      <w:r>
        <w:t>10</w:t>
      </w:r>
      <w:r>
        <w:rPr>
          <w:rFonts w:hint="eastAsia"/>
        </w:rPr>
        <w:t>月</w:t>
      </w:r>
      <w:r>
        <w:t>20</w:t>
      </w:r>
      <w:r>
        <w:rPr>
          <w:rFonts w:hint="eastAsia"/>
        </w:rPr>
        <w:t>日院臺交長字第1121038634號函。</w:t>
      </w:r>
    </w:p>
  </w:footnote>
  <w:footnote w:id="2">
    <w:p w:rsidR="002864BD" w:rsidRPr="00952BE0" w:rsidRDefault="002864BD" w:rsidP="002864BD">
      <w:pPr>
        <w:pStyle w:val="142"/>
        <w:spacing w:line="280" w:lineRule="exact"/>
        <w:ind w:leftChars="-1" w:left="179" w:hangingChars="75" w:hanging="182"/>
        <w:jc w:val="both"/>
        <w:rPr>
          <w:rFonts w:hint="eastAsia"/>
        </w:rPr>
      </w:pPr>
      <w:r>
        <w:rPr>
          <w:rStyle w:val="aff7"/>
        </w:rPr>
        <w:footnoteRef/>
      </w:r>
      <w:r>
        <w:t xml:space="preserve"> </w:t>
      </w:r>
      <w:r>
        <w:rPr>
          <w:rFonts w:hint="eastAsia"/>
        </w:rPr>
        <w:t>審計部</w:t>
      </w:r>
      <w:r w:rsidR="002D4249">
        <w:rPr>
          <w:rFonts w:hint="eastAsia"/>
        </w:rPr>
        <w:t>，</w:t>
      </w:r>
      <w:r>
        <w:rPr>
          <w:rFonts w:hint="eastAsia"/>
        </w:rPr>
        <w:t>112年度中央政府總決算審核報告各公務機關重要審核意見(第2冊)</w:t>
      </w:r>
      <w:r w:rsidR="002D4249">
        <w:rPr>
          <w:rFonts w:hint="eastAsia"/>
        </w:rPr>
        <w:t>，頁</w:t>
      </w:r>
      <w:r>
        <w:rPr>
          <w:rFonts w:hint="eastAsia"/>
        </w:rPr>
        <w:t>丙-115。</w:t>
      </w:r>
    </w:p>
  </w:footnote>
  <w:footnote w:id="3">
    <w:p w:rsidR="00A9696B" w:rsidRPr="00A9696B" w:rsidRDefault="00A9696B" w:rsidP="00722E72">
      <w:pPr>
        <w:pStyle w:val="142"/>
        <w:spacing w:line="280" w:lineRule="exact"/>
        <w:ind w:leftChars="-1" w:left="179" w:hangingChars="75" w:hanging="182"/>
        <w:jc w:val="both"/>
        <w:rPr>
          <w:rFonts w:hint="eastAsia"/>
        </w:rPr>
      </w:pPr>
      <w:r>
        <w:rPr>
          <w:rStyle w:val="aff7"/>
        </w:rPr>
        <w:footnoteRef/>
      </w:r>
      <w:r>
        <w:t xml:space="preserve"> </w:t>
      </w:r>
      <w:r>
        <w:rPr>
          <w:rFonts w:hint="eastAsia"/>
        </w:rPr>
        <w:t>審計法</w:t>
      </w:r>
      <w:r w:rsidRPr="00A9696B">
        <w:rPr>
          <w:rFonts w:hint="eastAsia"/>
        </w:rPr>
        <w:t>第69條第1項規定</w:t>
      </w:r>
      <w:r>
        <w:rPr>
          <w:rFonts w:hint="eastAsia"/>
        </w:rPr>
        <w:t>：</w:t>
      </w:r>
      <w:r>
        <w:rPr>
          <w:rFonts w:hAnsi="標楷體" w:hint="eastAsia"/>
        </w:rPr>
        <w:t>「</w:t>
      </w:r>
      <w:r w:rsidR="00722E72" w:rsidRPr="00722E72">
        <w:rPr>
          <w:rFonts w:hAnsi="標楷體" w:hint="eastAsia"/>
        </w:rPr>
        <w:t>審計機關考核各機關之績效，如認為有未盡職責或效能過低者，除通知其上級機關長官外，並應報告監察院；</w:t>
      </w:r>
      <w:r w:rsidR="00722E72">
        <w:rPr>
          <w:rFonts w:hAnsi="標楷體"/>
        </w:rPr>
        <w:t>…</w:t>
      </w:r>
      <w:r w:rsidR="00722E72" w:rsidRPr="00722E72">
        <w:rPr>
          <w:rFonts w:hAnsi="標楷體" w:hint="eastAsia"/>
        </w:rPr>
        <w:t>。</w:t>
      </w:r>
      <w:r w:rsidR="00722E72">
        <w:rPr>
          <w:rFonts w:hAnsi="標楷體" w:hint="eastAsia"/>
        </w:rPr>
        <w:t>」</w:t>
      </w:r>
    </w:p>
  </w:footnote>
  <w:footnote w:id="4">
    <w:p w:rsidR="00AE0C84" w:rsidRPr="00AE0C84" w:rsidRDefault="00AE0C84" w:rsidP="00AE0C84">
      <w:pPr>
        <w:pStyle w:val="142"/>
        <w:spacing w:line="280" w:lineRule="exact"/>
        <w:ind w:leftChars="-1" w:left="179" w:hangingChars="75" w:hanging="182"/>
        <w:jc w:val="both"/>
        <w:rPr>
          <w:rFonts w:hint="eastAsia"/>
        </w:rPr>
      </w:pPr>
      <w:r>
        <w:rPr>
          <w:rStyle w:val="aff7"/>
        </w:rPr>
        <w:footnoteRef/>
      </w:r>
      <w:r>
        <w:t xml:space="preserve"> </w:t>
      </w:r>
      <w:r>
        <w:rPr>
          <w:rFonts w:hint="eastAsia"/>
        </w:rPr>
        <w:t>參據運安會</w:t>
      </w:r>
      <w:r>
        <w:t>112</w:t>
      </w:r>
      <w:r>
        <w:rPr>
          <w:rFonts w:hint="eastAsia"/>
        </w:rPr>
        <w:t>年</w:t>
      </w:r>
      <w:r>
        <w:t>8</w:t>
      </w:r>
      <w:r>
        <w:rPr>
          <w:rFonts w:hint="eastAsia"/>
        </w:rPr>
        <w:t>月</w:t>
      </w:r>
      <w:r>
        <w:t>25</w:t>
      </w:r>
      <w:r>
        <w:rPr>
          <w:rFonts w:hint="eastAsia"/>
        </w:rPr>
        <w:t>日運工字第1120003610號函。</w:t>
      </w:r>
    </w:p>
  </w:footnote>
  <w:footnote w:id="5">
    <w:p w:rsidR="00AE0C84" w:rsidRPr="00AE0C84" w:rsidRDefault="00AE0C84" w:rsidP="00AE0C84">
      <w:pPr>
        <w:pStyle w:val="142"/>
        <w:spacing w:line="280" w:lineRule="exact"/>
        <w:ind w:leftChars="-1" w:left="179" w:hangingChars="75" w:hanging="182"/>
        <w:jc w:val="both"/>
        <w:rPr>
          <w:rFonts w:hint="eastAsia"/>
        </w:rPr>
      </w:pPr>
      <w:r>
        <w:rPr>
          <w:rStyle w:val="aff7"/>
        </w:rPr>
        <w:footnoteRef/>
      </w:r>
      <w:r>
        <w:t xml:space="preserve"> </w:t>
      </w:r>
      <w:r>
        <w:rPr>
          <w:rFonts w:hint="eastAsia"/>
        </w:rPr>
        <w:t>參據行政院秘書長</w:t>
      </w:r>
      <w:r>
        <w:t>112</w:t>
      </w:r>
      <w:r>
        <w:rPr>
          <w:rFonts w:hint="eastAsia"/>
        </w:rPr>
        <w:t>年</w:t>
      </w:r>
      <w:r>
        <w:t>10</w:t>
      </w:r>
      <w:r>
        <w:rPr>
          <w:rFonts w:hint="eastAsia"/>
        </w:rPr>
        <w:t>月</w:t>
      </w:r>
      <w:r>
        <w:t>20</w:t>
      </w:r>
      <w:r>
        <w:rPr>
          <w:rFonts w:hint="eastAsia"/>
        </w:rPr>
        <w:t>日院臺交長字第1121038634號函。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B8"/>
    <w:rsid w:val="00002BB5"/>
    <w:rsid w:val="00002D29"/>
    <w:rsid w:val="00002E98"/>
    <w:rsid w:val="00003799"/>
    <w:rsid w:val="000055B3"/>
    <w:rsid w:val="0000606D"/>
    <w:rsid w:val="00011CC9"/>
    <w:rsid w:val="000125B2"/>
    <w:rsid w:val="00014E51"/>
    <w:rsid w:val="0001630B"/>
    <w:rsid w:val="0001737A"/>
    <w:rsid w:val="00024F9A"/>
    <w:rsid w:val="000258D0"/>
    <w:rsid w:val="00026F6D"/>
    <w:rsid w:val="0003199B"/>
    <w:rsid w:val="000332F0"/>
    <w:rsid w:val="00035AD0"/>
    <w:rsid w:val="00036F9D"/>
    <w:rsid w:val="0003704B"/>
    <w:rsid w:val="00040FE9"/>
    <w:rsid w:val="000418B8"/>
    <w:rsid w:val="00042CB8"/>
    <w:rsid w:val="00043621"/>
    <w:rsid w:val="00044C07"/>
    <w:rsid w:val="000463EA"/>
    <w:rsid w:val="000465DD"/>
    <w:rsid w:val="0004691D"/>
    <w:rsid w:val="00050823"/>
    <w:rsid w:val="00052F9D"/>
    <w:rsid w:val="00054886"/>
    <w:rsid w:val="0005507D"/>
    <w:rsid w:val="00057557"/>
    <w:rsid w:val="00057804"/>
    <w:rsid w:val="000579A8"/>
    <w:rsid w:val="00061707"/>
    <w:rsid w:val="000653B3"/>
    <w:rsid w:val="00065C2D"/>
    <w:rsid w:val="0007297D"/>
    <w:rsid w:val="00077EBC"/>
    <w:rsid w:val="00080FB7"/>
    <w:rsid w:val="00081F08"/>
    <w:rsid w:val="00082B42"/>
    <w:rsid w:val="00083B31"/>
    <w:rsid w:val="00084733"/>
    <w:rsid w:val="0008754F"/>
    <w:rsid w:val="00092C11"/>
    <w:rsid w:val="00093908"/>
    <w:rsid w:val="00095038"/>
    <w:rsid w:val="000965FF"/>
    <w:rsid w:val="00097D55"/>
    <w:rsid w:val="000A045F"/>
    <w:rsid w:val="000A0D3C"/>
    <w:rsid w:val="000A3634"/>
    <w:rsid w:val="000A6AD9"/>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6BB6"/>
    <w:rsid w:val="000D15E1"/>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6DA6"/>
    <w:rsid w:val="001175C9"/>
    <w:rsid w:val="0012064C"/>
    <w:rsid w:val="0012178C"/>
    <w:rsid w:val="00121F6F"/>
    <w:rsid w:val="001235CD"/>
    <w:rsid w:val="00124A11"/>
    <w:rsid w:val="001257B4"/>
    <w:rsid w:val="001264B8"/>
    <w:rsid w:val="0012691D"/>
    <w:rsid w:val="00126F39"/>
    <w:rsid w:val="001309F3"/>
    <w:rsid w:val="0013287B"/>
    <w:rsid w:val="00134B1E"/>
    <w:rsid w:val="0013610B"/>
    <w:rsid w:val="00137181"/>
    <w:rsid w:val="00140227"/>
    <w:rsid w:val="00141063"/>
    <w:rsid w:val="00142F82"/>
    <w:rsid w:val="00145040"/>
    <w:rsid w:val="00146BF6"/>
    <w:rsid w:val="00151230"/>
    <w:rsid w:val="00152C8E"/>
    <w:rsid w:val="001558AD"/>
    <w:rsid w:val="0016529E"/>
    <w:rsid w:val="00167049"/>
    <w:rsid w:val="001678EF"/>
    <w:rsid w:val="001700E6"/>
    <w:rsid w:val="00170560"/>
    <w:rsid w:val="001728D7"/>
    <w:rsid w:val="00173FB3"/>
    <w:rsid w:val="00177B22"/>
    <w:rsid w:val="0018188F"/>
    <w:rsid w:val="001824DD"/>
    <w:rsid w:val="001833F5"/>
    <w:rsid w:val="001858A8"/>
    <w:rsid w:val="00190CE7"/>
    <w:rsid w:val="001926C0"/>
    <w:rsid w:val="00196B4E"/>
    <w:rsid w:val="001977AC"/>
    <w:rsid w:val="001978A1"/>
    <w:rsid w:val="001A0E1B"/>
    <w:rsid w:val="001A27F2"/>
    <w:rsid w:val="001A32CA"/>
    <w:rsid w:val="001A5AAE"/>
    <w:rsid w:val="001A6537"/>
    <w:rsid w:val="001A7948"/>
    <w:rsid w:val="001B1E8B"/>
    <w:rsid w:val="001B5141"/>
    <w:rsid w:val="001C1477"/>
    <w:rsid w:val="001C5B5C"/>
    <w:rsid w:val="001D2B87"/>
    <w:rsid w:val="001D56DC"/>
    <w:rsid w:val="001D58A3"/>
    <w:rsid w:val="001D7930"/>
    <w:rsid w:val="001E276C"/>
    <w:rsid w:val="001E526F"/>
    <w:rsid w:val="001E5C4F"/>
    <w:rsid w:val="001F067C"/>
    <w:rsid w:val="001F40A3"/>
    <w:rsid w:val="001F7DD0"/>
    <w:rsid w:val="001F7F96"/>
    <w:rsid w:val="00201400"/>
    <w:rsid w:val="0020319C"/>
    <w:rsid w:val="002052F6"/>
    <w:rsid w:val="002066C6"/>
    <w:rsid w:val="002066D7"/>
    <w:rsid w:val="00211AE7"/>
    <w:rsid w:val="00211BDA"/>
    <w:rsid w:val="00214618"/>
    <w:rsid w:val="002166EC"/>
    <w:rsid w:val="00220857"/>
    <w:rsid w:val="002233ED"/>
    <w:rsid w:val="00227D9A"/>
    <w:rsid w:val="0023061F"/>
    <w:rsid w:val="00235DCB"/>
    <w:rsid w:val="00236C37"/>
    <w:rsid w:val="00237117"/>
    <w:rsid w:val="002375D2"/>
    <w:rsid w:val="002400DC"/>
    <w:rsid w:val="00240AD5"/>
    <w:rsid w:val="0024167B"/>
    <w:rsid w:val="002475E5"/>
    <w:rsid w:val="00254C84"/>
    <w:rsid w:val="00257394"/>
    <w:rsid w:val="00261800"/>
    <w:rsid w:val="002658B7"/>
    <w:rsid w:val="00266276"/>
    <w:rsid w:val="002664C6"/>
    <w:rsid w:val="002706C1"/>
    <w:rsid w:val="00272C63"/>
    <w:rsid w:val="00272CC0"/>
    <w:rsid w:val="00272DA7"/>
    <w:rsid w:val="0027337C"/>
    <w:rsid w:val="00273A56"/>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525D"/>
    <w:rsid w:val="002C1F48"/>
    <w:rsid w:val="002C2AFC"/>
    <w:rsid w:val="002C3F42"/>
    <w:rsid w:val="002C4E32"/>
    <w:rsid w:val="002C5215"/>
    <w:rsid w:val="002D064A"/>
    <w:rsid w:val="002D37B8"/>
    <w:rsid w:val="002D4249"/>
    <w:rsid w:val="002D58F5"/>
    <w:rsid w:val="002D5BC7"/>
    <w:rsid w:val="002E184D"/>
    <w:rsid w:val="002F1225"/>
    <w:rsid w:val="002F190A"/>
    <w:rsid w:val="002F3694"/>
    <w:rsid w:val="002F5D07"/>
    <w:rsid w:val="002F6DF1"/>
    <w:rsid w:val="00301926"/>
    <w:rsid w:val="0030271A"/>
    <w:rsid w:val="003032B1"/>
    <w:rsid w:val="00307306"/>
    <w:rsid w:val="00307975"/>
    <w:rsid w:val="00310308"/>
    <w:rsid w:val="0031089F"/>
    <w:rsid w:val="003108CC"/>
    <w:rsid w:val="00310BE2"/>
    <w:rsid w:val="0031322C"/>
    <w:rsid w:val="00314A26"/>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D98"/>
    <w:rsid w:val="0035471B"/>
    <w:rsid w:val="00355493"/>
    <w:rsid w:val="003561B9"/>
    <w:rsid w:val="00356233"/>
    <w:rsid w:val="003565B7"/>
    <w:rsid w:val="00357890"/>
    <w:rsid w:val="003612FE"/>
    <w:rsid w:val="00361DC4"/>
    <w:rsid w:val="0036412D"/>
    <w:rsid w:val="00365213"/>
    <w:rsid w:val="00366AC0"/>
    <w:rsid w:val="00367592"/>
    <w:rsid w:val="00367F34"/>
    <w:rsid w:val="00370CF6"/>
    <w:rsid w:val="00371014"/>
    <w:rsid w:val="00372328"/>
    <w:rsid w:val="00375FD6"/>
    <w:rsid w:val="003763B1"/>
    <w:rsid w:val="00383296"/>
    <w:rsid w:val="003849C5"/>
    <w:rsid w:val="0038694C"/>
    <w:rsid w:val="003869E6"/>
    <w:rsid w:val="003877B5"/>
    <w:rsid w:val="003909A7"/>
    <w:rsid w:val="00394B00"/>
    <w:rsid w:val="003A1C9D"/>
    <w:rsid w:val="003A2D7B"/>
    <w:rsid w:val="003A592B"/>
    <w:rsid w:val="003A76AC"/>
    <w:rsid w:val="003B2E42"/>
    <w:rsid w:val="003B3A83"/>
    <w:rsid w:val="003B69D2"/>
    <w:rsid w:val="003B74C2"/>
    <w:rsid w:val="003B74C9"/>
    <w:rsid w:val="003C0E0C"/>
    <w:rsid w:val="003C33B2"/>
    <w:rsid w:val="003C3FBA"/>
    <w:rsid w:val="003C5A1C"/>
    <w:rsid w:val="003C7EA9"/>
    <w:rsid w:val="003D164C"/>
    <w:rsid w:val="003D3B64"/>
    <w:rsid w:val="003E48A4"/>
    <w:rsid w:val="003E5148"/>
    <w:rsid w:val="003F36F0"/>
    <w:rsid w:val="003F6EB7"/>
    <w:rsid w:val="004002B1"/>
    <w:rsid w:val="00401FB8"/>
    <w:rsid w:val="004030F6"/>
    <w:rsid w:val="00403FB5"/>
    <w:rsid w:val="00404105"/>
    <w:rsid w:val="00404CC8"/>
    <w:rsid w:val="0040796E"/>
    <w:rsid w:val="004123CF"/>
    <w:rsid w:val="0041393A"/>
    <w:rsid w:val="00414567"/>
    <w:rsid w:val="00415DAA"/>
    <w:rsid w:val="00416988"/>
    <w:rsid w:val="004208E0"/>
    <w:rsid w:val="00421402"/>
    <w:rsid w:val="00421453"/>
    <w:rsid w:val="00422584"/>
    <w:rsid w:val="0042383D"/>
    <w:rsid w:val="00424A69"/>
    <w:rsid w:val="00424A8F"/>
    <w:rsid w:val="00427D21"/>
    <w:rsid w:val="00432C67"/>
    <w:rsid w:val="00436C83"/>
    <w:rsid w:val="00437230"/>
    <w:rsid w:val="0044099A"/>
    <w:rsid w:val="00442845"/>
    <w:rsid w:val="004436B6"/>
    <w:rsid w:val="00443741"/>
    <w:rsid w:val="00444C19"/>
    <w:rsid w:val="00444D5A"/>
    <w:rsid w:val="00446CF0"/>
    <w:rsid w:val="00447891"/>
    <w:rsid w:val="0044790E"/>
    <w:rsid w:val="004527E4"/>
    <w:rsid w:val="00454638"/>
    <w:rsid w:val="00460C31"/>
    <w:rsid w:val="0046127A"/>
    <w:rsid w:val="00461635"/>
    <w:rsid w:val="004620FB"/>
    <w:rsid w:val="0046393E"/>
    <w:rsid w:val="00464DA6"/>
    <w:rsid w:val="00466164"/>
    <w:rsid w:val="00471748"/>
    <w:rsid w:val="004724A9"/>
    <w:rsid w:val="004736C0"/>
    <w:rsid w:val="00475562"/>
    <w:rsid w:val="00475A86"/>
    <w:rsid w:val="00476165"/>
    <w:rsid w:val="00476184"/>
    <w:rsid w:val="004769F1"/>
    <w:rsid w:val="00476B3E"/>
    <w:rsid w:val="00477AE1"/>
    <w:rsid w:val="00481972"/>
    <w:rsid w:val="00484761"/>
    <w:rsid w:val="00485126"/>
    <w:rsid w:val="0048676C"/>
    <w:rsid w:val="0049090B"/>
    <w:rsid w:val="00490E19"/>
    <w:rsid w:val="00490E5A"/>
    <w:rsid w:val="00493623"/>
    <w:rsid w:val="00494164"/>
    <w:rsid w:val="0049537C"/>
    <w:rsid w:val="00495B2C"/>
    <w:rsid w:val="004963DE"/>
    <w:rsid w:val="00496A7F"/>
    <w:rsid w:val="004978E6"/>
    <w:rsid w:val="004A0FF3"/>
    <w:rsid w:val="004A134D"/>
    <w:rsid w:val="004A281B"/>
    <w:rsid w:val="004A39E6"/>
    <w:rsid w:val="004B024E"/>
    <w:rsid w:val="004B0C4A"/>
    <w:rsid w:val="004B1DCC"/>
    <w:rsid w:val="004B4E05"/>
    <w:rsid w:val="004C0DFC"/>
    <w:rsid w:val="004C123D"/>
    <w:rsid w:val="004C2CC3"/>
    <w:rsid w:val="004C4B24"/>
    <w:rsid w:val="004C539A"/>
    <w:rsid w:val="004C6F77"/>
    <w:rsid w:val="004C734D"/>
    <w:rsid w:val="004D1DF7"/>
    <w:rsid w:val="004D2F7B"/>
    <w:rsid w:val="004D3289"/>
    <w:rsid w:val="004D7D71"/>
    <w:rsid w:val="004E27F4"/>
    <w:rsid w:val="004E32EE"/>
    <w:rsid w:val="004E3D2C"/>
    <w:rsid w:val="004E727D"/>
    <w:rsid w:val="004E75F8"/>
    <w:rsid w:val="004F2819"/>
    <w:rsid w:val="004F283E"/>
    <w:rsid w:val="004F28E6"/>
    <w:rsid w:val="004F645F"/>
    <w:rsid w:val="00500E4D"/>
    <w:rsid w:val="00501B18"/>
    <w:rsid w:val="00502EBE"/>
    <w:rsid w:val="0050312F"/>
    <w:rsid w:val="005048B8"/>
    <w:rsid w:val="0050617E"/>
    <w:rsid w:val="0050698C"/>
    <w:rsid w:val="00506C81"/>
    <w:rsid w:val="00513BD4"/>
    <w:rsid w:val="00515494"/>
    <w:rsid w:val="00515F72"/>
    <w:rsid w:val="00520EC2"/>
    <w:rsid w:val="00522A27"/>
    <w:rsid w:val="00522CCD"/>
    <w:rsid w:val="005253B2"/>
    <w:rsid w:val="00525EA1"/>
    <w:rsid w:val="00525EE1"/>
    <w:rsid w:val="00526872"/>
    <w:rsid w:val="00533A48"/>
    <w:rsid w:val="0053536B"/>
    <w:rsid w:val="005404F7"/>
    <w:rsid w:val="0054330D"/>
    <w:rsid w:val="00543485"/>
    <w:rsid w:val="00544728"/>
    <w:rsid w:val="0054514B"/>
    <w:rsid w:val="00553F74"/>
    <w:rsid w:val="00555F57"/>
    <w:rsid w:val="00556991"/>
    <w:rsid w:val="00556B7F"/>
    <w:rsid w:val="00560E0D"/>
    <w:rsid w:val="00563168"/>
    <w:rsid w:val="00563266"/>
    <w:rsid w:val="00564084"/>
    <w:rsid w:val="005658E9"/>
    <w:rsid w:val="00565ECA"/>
    <w:rsid w:val="005700BA"/>
    <w:rsid w:val="005711DF"/>
    <w:rsid w:val="005718C5"/>
    <w:rsid w:val="00580438"/>
    <w:rsid w:val="00580CC7"/>
    <w:rsid w:val="005823C6"/>
    <w:rsid w:val="00584804"/>
    <w:rsid w:val="00585B54"/>
    <w:rsid w:val="0058662C"/>
    <w:rsid w:val="00586969"/>
    <w:rsid w:val="00591A48"/>
    <w:rsid w:val="00593793"/>
    <w:rsid w:val="005939B9"/>
    <w:rsid w:val="005942FD"/>
    <w:rsid w:val="00596A49"/>
    <w:rsid w:val="005A0E8C"/>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D0132"/>
    <w:rsid w:val="005D13E9"/>
    <w:rsid w:val="005D1C80"/>
    <w:rsid w:val="005D4C97"/>
    <w:rsid w:val="005D4F3A"/>
    <w:rsid w:val="005D596A"/>
    <w:rsid w:val="005D623E"/>
    <w:rsid w:val="005D6751"/>
    <w:rsid w:val="005D6F76"/>
    <w:rsid w:val="005D79D6"/>
    <w:rsid w:val="005E0F85"/>
    <w:rsid w:val="005E5699"/>
    <w:rsid w:val="005F38B2"/>
    <w:rsid w:val="005F3D47"/>
    <w:rsid w:val="005F522C"/>
    <w:rsid w:val="005F549B"/>
    <w:rsid w:val="005F69BF"/>
    <w:rsid w:val="005F7144"/>
    <w:rsid w:val="00600033"/>
    <w:rsid w:val="00600F95"/>
    <w:rsid w:val="006019E5"/>
    <w:rsid w:val="00604AB0"/>
    <w:rsid w:val="00605466"/>
    <w:rsid w:val="00605F25"/>
    <w:rsid w:val="00607D3F"/>
    <w:rsid w:val="00610F47"/>
    <w:rsid w:val="0061282C"/>
    <w:rsid w:val="0061434E"/>
    <w:rsid w:val="0061485F"/>
    <w:rsid w:val="006204C3"/>
    <w:rsid w:val="00622F90"/>
    <w:rsid w:val="00625AC5"/>
    <w:rsid w:val="00631427"/>
    <w:rsid w:val="00633E0F"/>
    <w:rsid w:val="00636767"/>
    <w:rsid w:val="006401DB"/>
    <w:rsid w:val="006416E7"/>
    <w:rsid w:val="00643AD3"/>
    <w:rsid w:val="00643F33"/>
    <w:rsid w:val="006446C8"/>
    <w:rsid w:val="00644D2A"/>
    <w:rsid w:val="00644FB3"/>
    <w:rsid w:val="00651071"/>
    <w:rsid w:val="006510F6"/>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7023F"/>
    <w:rsid w:val="00672EA4"/>
    <w:rsid w:val="00676083"/>
    <w:rsid w:val="0068451D"/>
    <w:rsid w:val="0068492E"/>
    <w:rsid w:val="006856C8"/>
    <w:rsid w:val="00690590"/>
    <w:rsid w:val="00691926"/>
    <w:rsid w:val="00692EE8"/>
    <w:rsid w:val="00693990"/>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150"/>
    <w:rsid w:val="006B6808"/>
    <w:rsid w:val="006C05DF"/>
    <w:rsid w:val="006C0C91"/>
    <w:rsid w:val="006C1B99"/>
    <w:rsid w:val="006C267F"/>
    <w:rsid w:val="006C57D1"/>
    <w:rsid w:val="006C5C69"/>
    <w:rsid w:val="006D1DC7"/>
    <w:rsid w:val="006D3870"/>
    <w:rsid w:val="006D4C0F"/>
    <w:rsid w:val="006D503C"/>
    <w:rsid w:val="006D72D5"/>
    <w:rsid w:val="006D7A8C"/>
    <w:rsid w:val="006E2C6F"/>
    <w:rsid w:val="006E3670"/>
    <w:rsid w:val="006E4537"/>
    <w:rsid w:val="006E49AB"/>
    <w:rsid w:val="006E5096"/>
    <w:rsid w:val="006E59CA"/>
    <w:rsid w:val="006F158A"/>
    <w:rsid w:val="006F3209"/>
    <w:rsid w:val="006F34F1"/>
    <w:rsid w:val="006F3A7B"/>
    <w:rsid w:val="006F495C"/>
    <w:rsid w:val="006F4D18"/>
    <w:rsid w:val="006F76F0"/>
    <w:rsid w:val="007015A1"/>
    <w:rsid w:val="00702271"/>
    <w:rsid w:val="0070550F"/>
    <w:rsid w:val="0070586E"/>
    <w:rsid w:val="00705994"/>
    <w:rsid w:val="007060E2"/>
    <w:rsid w:val="00706ED6"/>
    <w:rsid w:val="00714628"/>
    <w:rsid w:val="00715D3C"/>
    <w:rsid w:val="0071605C"/>
    <w:rsid w:val="0072252C"/>
    <w:rsid w:val="00722E72"/>
    <w:rsid w:val="00724B84"/>
    <w:rsid w:val="00726A82"/>
    <w:rsid w:val="007316AE"/>
    <w:rsid w:val="00731EE2"/>
    <w:rsid w:val="00732148"/>
    <w:rsid w:val="007322B7"/>
    <w:rsid w:val="00733688"/>
    <w:rsid w:val="00733A57"/>
    <w:rsid w:val="007407F0"/>
    <w:rsid w:val="00740A63"/>
    <w:rsid w:val="00741B34"/>
    <w:rsid w:val="007425DE"/>
    <w:rsid w:val="00742DA7"/>
    <w:rsid w:val="00744408"/>
    <w:rsid w:val="00744410"/>
    <w:rsid w:val="00744F35"/>
    <w:rsid w:val="00745660"/>
    <w:rsid w:val="007460C9"/>
    <w:rsid w:val="007475F6"/>
    <w:rsid w:val="00751AA1"/>
    <w:rsid w:val="0075326B"/>
    <w:rsid w:val="00753A24"/>
    <w:rsid w:val="00753DDB"/>
    <w:rsid w:val="00754B4F"/>
    <w:rsid w:val="00754F00"/>
    <w:rsid w:val="00756872"/>
    <w:rsid w:val="00760C14"/>
    <w:rsid w:val="00762D9F"/>
    <w:rsid w:val="0077325B"/>
    <w:rsid w:val="00773E72"/>
    <w:rsid w:val="007750BD"/>
    <w:rsid w:val="00775D5C"/>
    <w:rsid w:val="007805A5"/>
    <w:rsid w:val="00780697"/>
    <w:rsid w:val="007809CA"/>
    <w:rsid w:val="007817E4"/>
    <w:rsid w:val="00782201"/>
    <w:rsid w:val="007823DB"/>
    <w:rsid w:val="00782DA4"/>
    <w:rsid w:val="007838E3"/>
    <w:rsid w:val="00784285"/>
    <w:rsid w:val="007874F4"/>
    <w:rsid w:val="00787986"/>
    <w:rsid w:val="00787D98"/>
    <w:rsid w:val="0079164A"/>
    <w:rsid w:val="007921CF"/>
    <w:rsid w:val="00797AC8"/>
    <w:rsid w:val="007A2B75"/>
    <w:rsid w:val="007A5EB1"/>
    <w:rsid w:val="007B2BC2"/>
    <w:rsid w:val="007B5901"/>
    <w:rsid w:val="007C0C3E"/>
    <w:rsid w:val="007C3F72"/>
    <w:rsid w:val="007C761C"/>
    <w:rsid w:val="007D061C"/>
    <w:rsid w:val="007D0BDE"/>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2080"/>
    <w:rsid w:val="0082321C"/>
    <w:rsid w:val="00824F1C"/>
    <w:rsid w:val="008329C6"/>
    <w:rsid w:val="00833FC5"/>
    <w:rsid w:val="0083463D"/>
    <w:rsid w:val="00834C51"/>
    <w:rsid w:val="0083608A"/>
    <w:rsid w:val="0083741E"/>
    <w:rsid w:val="0084280D"/>
    <w:rsid w:val="008459C6"/>
    <w:rsid w:val="0084633B"/>
    <w:rsid w:val="00851BBB"/>
    <w:rsid w:val="00852350"/>
    <w:rsid w:val="00852CE2"/>
    <w:rsid w:val="00867036"/>
    <w:rsid w:val="00867176"/>
    <w:rsid w:val="00867B42"/>
    <w:rsid w:val="00870301"/>
    <w:rsid w:val="0087129C"/>
    <w:rsid w:val="00871BD1"/>
    <w:rsid w:val="00882CB4"/>
    <w:rsid w:val="00883AF2"/>
    <w:rsid w:val="008854D7"/>
    <w:rsid w:val="00885A74"/>
    <w:rsid w:val="00885AA0"/>
    <w:rsid w:val="008864AB"/>
    <w:rsid w:val="00886C0C"/>
    <w:rsid w:val="00887CBB"/>
    <w:rsid w:val="0089108F"/>
    <w:rsid w:val="00892003"/>
    <w:rsid w:val="008924CA"/>
    <w:rsid w:val="00896B28"/>
    <w:rsid w:val="00896CCE"/>
    <w:rsid w:val="00896E58"/>
    <w:rsid w:val="008970A8"/>
    <w:rsid w:val="00897555"/>
    <w:rsid w:val="00897B60"/>
    <w:rsid w:val="008A06D7"/>
    <w:rsid w:val="008A4307"/>
    <w:rsid w:val="008A618F"/>
    <w:rsid w:val="008B12B4"/>
    <w:rsid w:val="008B5FCD"/>
    <w:rsid w:val="008B7776"/>
    <w:rsid w:val="008B7DAB"/>
    <w:rsid w:val="008C0B7A"/>
    <w:rsid w:val="008C10BF"/>
    <w:rsid w:val="008C3ED3"/>
    <w:rsid w:val="008C49E3"/>
    <w:rsid w:val="008C5D81"/>
    <w:rsid w:val="008C612A"/>
    <w:rsid w:val="008D0316"/>
    <w:rsid w:val="008D1CCE"/>
    <w:rsid w:val="008D2CE1"/>
    <w:rsid w:val="008D3392"/>
    <w:rsid w:val="008D43CD"/>
    <w:rsid w:val="008D491E"/>
    <w:rsid w:val="008D5979"/>
    <w:rsid w:val="008E0715"/>
    <w:rsid w:val="008E3CA7"/>
    <w:rsid w:val="008E4537"/>
    <w:rsid w:val="008F18B6"/>
    <w:rsid w:val="008F236F"/>
    <w:rsid w:val="008F2694"/>
    <w:rsid w:val="008F7B56"/>
    <w:rsid w:val="00900055"/>
    <w:rsid w:val="00901A50"/>
    <w:rsid w:val="00912524"/>
    <w:rsid w:val="00914695"/>
    <w:rsid w:val="009146F2"/>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F83"/>
    <w:rsid w:val="00967D9B"/>
    <w:rsid w:val="0097186F"/>
    <w:rsid w:val="00975EB0"/>
    <w:rsid w:val="00976406"/>
    <w:rsid w:val="009803CF"/>
    <w:rsid w:val="00980960"/>
    <w:rsid w:val="00981593"/>
    <w:rsid w:val="009835A8"/>
    <w:rsid w:val="0098404B"/>
    <w:rsid w:val="00986224"/>
    <w:rsid w:val="009875D9"/>
    <w:rsid w:val="00991B5C"/>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B0B36"/>
    <w:rsid w:val="009B2239"/>
    <w:rsid w:val="009B5964"/>
    <w:rsid w:val="009B63D2"/>
    <w:rsid w:val="009B6F41"/>
    <w:rsid w:val="009B732E"/>
    <w:rsid w:val="009C4117"/>
    <w:rsid w:val="009C4296"/>
    <w:rsid w:val="009C5701"/>
    <w:rsid w:val="009D2508"/>
    <w:rsid w:val="009D3832"/>
    <w:rsid w:val="009D6297"/>
    <w:rsid w:val="009E0CAA"/>
    <w:rsid w:val="009E1317"/>
    <w:rsid w:val="009E1356"/>
    <w:rsid w:val="009E20DE"/>
    <w:rsid w:val="009E43D6"/>
    <w:rsid w:val="009E4E37"/>
    <w:rsid w:val="009E5842"/>
    <w:rsid w:val="009F13D1"/>
    <w:rsid w:val="009F5929"/>
    <w:rsid w:val="009F6FED"/>
    <w:rsid w:val="00A01220"/>
    <w:rsid w:val="00A02CAA"/>
    <w:rsid w:val="00A05F6A"/>
    <w:rsid w:val="00A074A2"/>
    <w:rsid w:val="00A110A5"/>
    <w:rsid w:val="00A11BD1"/>
    <w:rsid w:val="00A1205E"/>
    <w:rsid w:val="00A12F9F"/>
    <w:rsid w:val="00A14BEF"/>
    <w:rsid w:val="00A2099D"/>
    <w:rsid w:val="00A230A8"/>
    <w:rsid w:val="00A23607"/>
    <w:rsid w:val="00A23691"/>
    <w:rsid w:val="00A246FA"/>
    <w:rsid w:val="00A2475E"/>
    <w:rsid w:val="00A24902"/>
    <w:rsid w:val="00A24E53"/>
    <w:rsid w:val="00A25D13"/>
    <w:rsid w:val="00A26D81"/>
    <w:rsid w:val="00A26E1F"/>
    <w:rsid w:val="00A301C4"/>
    <w:rsid w:val="00A315F1"/>
    <w:rsid w:val="00A40C28"/>
    <w:rsid w:val="00A41882"/>
    <w:rsid w:val="00A44099"/>
    <w:rsid w:val="00A50166"/>
    <w:rsid w:val="00A511FC"/>
    <w:rsid w:val="00A524EB"/>
    <w:rsid w:val="00A536C6"/>
    <w:rsid w:val="00A53EB4"/>
    <w:rsid w:val="00A5589B"/>
    <w:rsid w:val="00A55BA5"/>
    <w:rsid w:val="00A60F7E"/>
    <w:rsid w:val="00A63191"/>
    <w:rsid w:val="00A66688"/>
    <w:rsid w:val="00A67026"/>
    <w:rsid w:val="00A67B35"/>
    <w:rsid w:val="00A67F10"/>
    <w:rsid w:val="00A71FF4"/>
    <w:rsid w:val="00A747D5"/>
    <w:rsid w:val="00A7559F"/>
    <w:rsid w:val="00A75F19"/>
    <w:rsid w:val="00A76CB7"/>
    <w:rsid w:val="00A76FDE"/>
    <w:rsid w:val="00A8046E"/>
    <w:rsid w:val="00A81176"/>
    <w:rsid w:val="00A82696"/>
    <w:rsid w:val="00A82D81"/>
    <w:rsid w:val="00A832EC"/>
    <w:rsid w:val="00A84288"/>
    <w:rsid w:val="00A86D7D"/>
    <w:rsid w:val="00A87CB3"/>
    <w:rsid w:val="00A903A2"/>
    <w:rsid w:val="00A91D80"/>
    <w:rsid w:val="00A9231E"/>
    <w:rsid w:val="00A92624"/>
    <w:rsid w:val="00A9696B"/>
    <w:rsid w:val="00A96C93"/>
    <w:rsid w:val="00AA0EA0"/>
    <w:rsid w:val="00AA1F47"/>
    <w:rsid w:val="00AA40A8"/>
    <w:rsid w:val="00AA57C6"/>
    <w:rsid w:val="00AB1769"/>
    <w:rsid w:val="00AB199F"/>
    <w:rsid w:val="00AB4CC1"/>
    <w:rsid w:val="00AC13F0"/>
    <w:rsid w:val="00AC164C"/>
    <w:rsid w:val="00AC1FAE"/>
    <w:rsid w:val="00AC3AB3"/>
    <w:rsid w:val="00AC5383"/>
    <w:rsid w:val="00AC5F14"/>
    <w:rsid w:val="00AC759B"/>
    <w:rsid w:val="00AD041D"/>
    <w:rsid w:val="00AD1499"/>
    <w:rsid w:val="00AD4431"/>
    <w:rsid w:val="00AD47F5"/>
    <w:rsid w:val="00AD6A9B"/>
    <w:rsid w:val="00AD73EC"/>
    <w:rsid w:val="00AE0C84"/>
    <w:rsid w:val="00AE246E"/>
    <w:rsid w:val="00AE4237"/>
    <w:rsid w:val="00AE5F08"/>
    <w:rsid w:val="00AE795B"/>
    <w:rsid w:val="00AE7F84"/>
    <w:rsid w:val="00AF1215"/>
    <w:rsid w:val="00AF239B"/>
    <w:rsid w:val="00AF2D17"/>
    <w:rsid w:val="00AF2E06"/>
    <w:rsid w:val="00AF415A"/>
    <w:rsid w:val="00AF51B6"/>
    <w:rsid w:val="00AF52AD"/>
    <w:rsid w:val="00AF75D0"/>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704F"/>
    <w:rsid w:val="00B17E52"/>
    <w:rsid w:val="00B22948"/>
    <w:rsid w:val="00B24954"/>
    <w:rsid w:val="00B2495A"/>
    <w:rsid w:val="00B24E45"/>
    <w:rsid w:val="00B308F4"/>
    <w:rsid w:val="00B30D91"/>
    <w:rsid w:val="00B35D48"/>
    <w:rsid w:val="00B36913"/>
    <w:rsid w:val="00B372D2"/>
    <w:rsid w:val="00B4105B"/>
    <w:rsid w:val="00B414A6"/>
    <w:rsid w:val="00B41640"/>
    <w:rsid w:val="00B41FDE"/>
    <w:rsid w:val="00B4403F"/>
    <w:rsid w:val="00B472F1"/>
    <w:rsid w:val="00B50A5F"/>
    <w:rsid w:val="00B50A76"/>
    <w:rsid w:val="00B50AE5"/>
    <w:rsid w:val="00B52153"/>
    <w:rsid w:val="00B540A1"/>
    <w:rsid w:val="00B55D03"/>
    <w:rsid w:val="00B568FE"/>
    <w:rsid w:val="00B57469"/>
    <w:rsid w:val="00B57632"/>
    <w:rsid w:val="00B61FCE"/>
    <w:rsid w:val="00B64F9A"/>
    <w:rsid w:val="00B67273"/>
    <w:rsid w:val="00B70A8E"/>
    <w:rsid w:val="00B7312F"/>
    <w:rsid w:val="00B74C95"/>
    <w:rsid w:val="00B76D91"/>
    <w:rsid w:val="00B77BCF"/>
    <w:rsid w:val="00B80635"/>
    <w:rsid w:val="00B80D8C"/>
    <w:rsid w:val="00B82AAF"/>
    <w:rsid w:val="00B84E2E"/>
    <w:rsid w:val="00B86589"/>
    <w:rsid w:val="00B87F86"/>
    <w:rsid w:val="00B90395"/>
    <w:rsid w:val="00B91300"/>
    <w:rsid w:val="00B9188A"/>
    <w:rsid w:val="00B930DD"/>
    <w:rsid w:val="00B93AD3"/>
    <w:rsid w:val="00B95084"/>
    <w:rsid w:val="00BA1FD6"/>
    <w:rsid w:val="00BA49AC"/>
    <w:rsid w:val="00BA50CD"/>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664E"/>
    <w:rsid w:val="00BE5096"/>
    <w:rsid w:val="00BE50D3"/>
    <w:rsid w:val="00BF0651"/>
    <w:rsid w:val="00BF4C84"/>
    <w:rsid w:val="00BF6570"/>
    <w:rsid w:val="00BF73D9"/>
    <w:rsid w:val="00C03530"/>
    <w:rsid w:val="00C04D4C"/>
    <w:rsid w:val="00C05C4B"/>
    <w:rsid w:val="00C06474"/>
    <w:rsid w:val="00C10394"/>
    <w:rsid w:val="00C120EB"/>
    <w:rsid w:val="00C2020A"/>
    <w:rsid w:val="00C20A3F"/>
    <w:rsid w:val="00C22CEF"/>
    <w:rsid w:val="00C2453F"/>
    <w:rsid w:val="00C24F6C"/>
    <w:rsid w:val="00C2691E"/>
    <w:rsid w:val="00C313D8"/>
    <w:rsid w:val="00C31A02"/>
    <w:rsid w:val="00C322D6"/>
    <w:rsid w:val="00C333D7"/>
    <w:rsid w:val="00C344A9"/>
    <w:rsid w:val="00C34F63"/>
    <w:rsid w:val="00C3744F"/>
    <w:rsid w:val="00C453C8"/>
    <w:rsid w:val="00C458EF"/>
    <w:rsid w:val="00C459CE"/>
    <w:rsid w:val="00C45AFA"/>
    <w:rsid w:val="00C47CA2"/>
    <w:rsid w:val="00C50C9B"/>
    <w:rsid w:val="00C523CA"/>
    <w:rsid w:val="00C57531"/>
    <w:rsid w:val="00C5755F"/>
    <w:rsid w:val="00C57B47"/>
    <w:rsid w:val="00C57B70"/>
    <w:rsid w:val="00C663F2"/>
    <w:rsid w:val="00C67A28"/>
    <w:rsid w:val="00C71B06"/>
    <w:rsid w:val="00C71B10"/>
    <w:rsid w:val="00C76DE6"/>
    <w:rsid w:val="00C77DA1"/>
    <w:rsid w:val="00C802FB"/>
    <w:rsid w:val="00C818EF"/>
    <w:rsid w:val="00C82DAF"/>
    <w:rsid w:val="00C8431D"/>
    <w:rsid w:val="00C86043"/>
    <w:rsid w:val="00C86EDB"/>
    <w:rsid w:val="00C901CB"/>
    <w:rsid w:val="00C90D37"/>
    <w:rsid w:val="00C91AAD"/>
    <w:rsid w:val="00C91E31"/>
    <w:rsid w:val="00C92F24"/>
    <w:rsid w:val="00C965A2"/>
    <w:rsid w:val="00CA2CAB"/>
    <w:rsid w:val="00CA4C13"/>
    <w:rsid w:val="00CA5BD8"/>
    <w:rsid w:val="00CB00B2"/>
    <w:rsid w:val="00CB0A9C"/>
    <w:rsid w:val="00CB1CC5"/>
    <w:rsid w:val="00CB2021"/>
    <w:rsid w:val="00CB53A6"/>
    <w:rsid w:val="00CB612D"/>
    <w:rsid w:val="00CC1B26"/>
    <w:rsid w:val="00CC1F6F"/>
    <w:rsid w:val="00CC3287"/>
    <w:rsid w:val="00CC5AA1"/>
    <w:rsid w:val="00CE17E8"/>
    <w:rsid w:val="00CE45A2"/>
    <w:rsid w:val="00CE6500"/>
    <w:rsid w:val="00CF1EBC"/>
    <w:rsid w:val="00CF251E"/>
    <w:rsid w:val="00CF57D7"/>
    <w:rsid w:val="00D00D17"/>
    <w:rsid w:val="00D0210A"/>
    <w:rsid w:val="00D0347B"/>
    <w:rsid w:val="00D10368"/>
    <w:rsid w:val="00D11321"/>
    <w:rsid w:val="00D201C0"/>
    <w:rsid w:val="00D259D1"/>
    <w:rsid w:val="00D262FC"/>
    <w:rsid w:val="00D2724D"/>
    <w:rsid w:val="00D27BCB"/>
    <w:rsid w:val="00D3178C"/>
    <w:rsid w:val="00D3238F"/>
    <w:rsid w:val="00D331A1"/>
    <w:rsid w:val="00D333AE"/>
    <w:rsid w:val="00D33754"/>
    <w:rsid w:val="00D33E10"/>
    <w:rsid w:val="00D406C3"/>
    <w:rsid w:val="00D4081C"/>
    <w:rsid w:val="00D43ADB"/>
    <w:rsid w:val="00D45304"/>
    <w:rsid w:val="00D45A85"/>
    <w:rsid w:val="00D47E6D"/>
    <w:rsid w:val="00D51AD4"/>
    <w:rsid w:val="00D62182"/>
    <w:rsid w:val="00D62CBE"/>
    <w:rsid w:val="00D63B93"/>
    <w:rsid w:val="00D64573"/>
    <w:rsid w:val="00D706AC"/>
    <w:rsid w:val="00D7326C"/>
    <w:rsid w:val="00D7508C"/>
    <w:rsid w:val="00D813C4"/>
    <w:rsid w:val="00D830A0"/>
    <w:rsid w:val="00D84ABD"/>
    <w:rsid w:val="00D84EB8"/>
    <w:rsid w:val="00D86699"/>
    <w:rsid w:val="00D922F1"/>
    <w:rsid w:val="00D937AB"/>
    <w:rsid w:val="00D93C60"/>
    <w:rsid w:val="00D95482"/>
    <w:rsid w:val="00D96E0A"/>
    <w:rsid w:val="00D97B42"/>
    <w:rsid w:val="00D97ECB"/>
    <w:rsid w:val="00DA2FEA"/>
    <w:rsid w:val="00DA40F5"/>
    <w:rsid w:val="00DB0ABB"/>
    <w:rsid w:val="00DB153F"/>
    <w:rsid w:val="00DB2E0F"/>
    <w:rsid w:val="00DB4FFA"/>
    <w:rsid w:val="00DB7CED"/>
    <w:rsid w:val="00DC5320"/>
    <w:rsid w:val="00DC5512"/>
    <w:rsid w:val="00DC671D"/>
    <w:rsid w:val="00DC69EB"/>
    <w:rsid w:val="00DD0C06"/>
    <w:rsid w:val="00DD1509"/>
    <w:rsid w:val="00DD1B4F"/>
    <w:rsid w:val="00DD68EC"/>
    <w:rsid w:val="00DD6C68"/>
    <w:rsid w:val="00DD7219"/>
    <w:rsid w:val="00DD77A0"/>
    <w:rsid w:val="00DD7DEB"/>
    <w:rsid w:val="00DE07AC"/>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D42"/>
    <w:rsid w:val="00E17A12"/>
    <w:rsid w:val="00E2012B"/>
    <w:rsid w:val="00E210B7"/>
    <w:rsid w:val="00E23F3A"/>
    <w:rsid w:val="00E3130E"/>
    <w:rsid w:val="00E32CF4"/>
    <w:rsid w:val="00E33593"/>
    <w:rsid w:val="00E35CB6"/>
    <w:rsid w:val="00E3721A"/>
    <w:rsid w:val="00E37F18"/>
    <w:rsid w:val="00E40C2D"/>
    <w:rsid w:val="00E41EFE"/>
    <w:rsid w:val="00E43C2A"/>
    <w:rsid w:val="00E43FA4"/>
    <w:rsid w:val="00E44705"/>
    <w:rsid w:val="00E47F72"/>
    <w:rsid w:val="00E51DDC"/>
    <w:rsid w:val="00E549DA"/>
    <w:rsid w:val="00E55913"/>
    <w:rsid w:val="00E5634A"/>
    <w:rsid w:val="00E57001"/>
    <w:rsid w:val="00E6262A"/>
    <w:rsid w:val="00E64AC2"/>
    <w:rsid w:val="00E653EC"/>
    <w:rsid w:val="00E6721A"/>
    <w:rsid w:val="00E676C4"/>
    <w:rsid w:val="00E7007C"/>
    <w:rsid w:val="00E70BD2"/>
    <w:rsid w:val="00E70E1B"/>
    <w:rsid w:val="00E71752"/>
    <w:rsid w:val="00E75172"/>
    <w:rsid w:val="00E75B1C"/>
    <w:rsid w:val="00E75B4C"/>
    <w:rsid w:val="00E8122F"/>
    <w:rsid w:val="00E81C9A"/>
    <w:rsid w:val="00E83B0A"/>
    <w:rsid w:val="00E846EE"/>
    <w:rsid w:val="00E85494"/>
    <w:rsid w:val="00E86015"/>
    <w:rsid w:val="00E90B45"/>
    <w:rsid w:val="00E9199C"/>
    <w:rsid w:val="00E93AD4"/>
    <w:rsid w:val="00E94074"/>
    <w:rsid w:val="00E953FB"/>
    <w:rsid w:val="00EA06D5"/>
    <w:rsid w:val="00EA2134"/>
    <w:rsid w:val="00EA2641"/>
    <w:rsid w:val="00EA2EEF"/>
    <w:rsid w:val="00EA540F"/>
    <w:rsid w:val="00EA5D38"/>
    <w:rsid w:val="00EA78FA"/>
    <w:rsid w:val="00EB004A"/>
    <w:rsid w:val="00EB32BC"/>
    <w:rsid w:val="00EB47EE"/>
    <w:rsid w:val="00EB6A1B"/>
    <w:rsid w:val="00EC108A"/>
    <w:rsid w:val="00EC33A2"/>
    <w:rsid w:val="00EC3ABA"/>
    <w:rsid w:val="00EC7C11"/>
    <w:rsid w:val="00ED4031"/>
    <w:rsid w:val="00EE086D"/>
    <w:rsid w:val="00EE144E"/>
    <w:rsid w:val="00EE753F"/>
    <w:rsid w:val="00EF03D3"/>
    <w:rsid w:val="00EF1386"/>
    <w:rsid w:val="00EF13C1"/>
    <w:rsid w:val="00EF23EF"/>
    <w:rsid w:val="00EF42F2"/>
    <w:rsid w:val="00EF553E"/>
    <w:rsid w:val="00EF686A"/>
    <w:rsid w:val="00F01BC8"/>
    <w:rsid w:val="00F01CE8"/>
    <w:rsid w:val="00F03A61"/>
    <w:rsid w:val="00F1035C"/>
    <w:rsid w:val="00F1371C"/>
    <w:rsid w:val="00F151A5"/>
    <w:rsid w:val="00F152BB"/>
    <w:rsid w:val="00F22DE6"/>
    <w:rsid w:val="00F25EFA"/>
    <w:rsid w:val="00F26F25"/>
    <w:rsid w:val="00F275E4"/>
    <w:rsid w:val="00F30965"/>
    <w:rsid w:val="00F30F60"/>
    <w:rsid w:val="00F31F4B"/>
    <w:rsid w:val="00F332FC"/>
    <w:rsid w:val="00F34602"/>
    <w:rsid w:val="00F34BB5"/>
    <w:rsid w:val="00F43440"/>
    <w:rsid w:val="00F439C3"/>
    <w:rsid w:val="00F51755"/>
    <w:rsid w:val="00F53190"/>
    <w:rsid w:val="00F53FCB"/>
    <w:rsid w:val="00F568A7"/>
    <w:rsid w:val="00F6205A"/>
    <w:rsid w:val="00F629B7"/>
    <w:rsid w:val="00F62BCC"/>
    <w:rsid w:val="00F63B35"/>
    <w:rsid w:val="00F66FFB"/>
    <w:rsid w:val="00F675E9"/>
    <w:rsid w:val="00F70523"/>
    <w:rsid w:val="00F75EFA"/>
    <w:rsid w:val="00F764E8"/>
    <w:rsid w:val="00F7682A"/>
    <w:rsid w:val="00F816C6"/>
    <w:rsid w:val="00F82FCB"/>
    <w:rsid w:val="00F8456E"/>
    <w:rsid w:val="00F85C19"/>
    <w:rsid w:val="00F87E19"/>
    <w:rsid w:val="00F9010C"/>
    <w:rsid w:val="00F95905"/>
    <w:rsid w:val="00F975DA"/>
    <w:rsid w:val="00FA1084"/>
    <w:rsid w:val="00FA4871"/>
    <w:rsid w:val="00FA750D"/>
    <w:rsid w:val="00FB2AF1"/>
    <w:rsid w:val="00FB3125"/>
    <w:rsid w:val="00FB5A0B"/>
    <w:rsid w:val="00FB7C73"/>
    <w:rsid w:val="00FB7C74"/>
    <w:rsid w:val="00FC16DE"/>
    <w:rsid w:val="00FC24FB"/>
    <w:rsid w:val="00FC52B1"/>
    <w:rsid w:val="00FD5384"/>
    <w:rsid w:val="00FD5B55"/>
    <w:rsid w:val="00FD706F"/>
    <w:rsid w:val="00FE0487"/>
    <w:rsid w:val="00FE2D2F"/>
    <w:rsid w:val="00FE6FFB"/>
    <w:rsid w:val="00FF2EB5"/>
    <w:rsid w:val="00FF41A0"/>
    <w:rsid w:val="00FF446F"/>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B881B49-97CC-4B26-8B1D-3390B2EA1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uiPriority w:val="99"/>
    <w:qFormat/>
    <w:rsid w:val="00CB53A6"/>
    <w:pPr>
      <w:snapToGrid w:val="0"/>
      <w:jc w:val="left"/>
    </w:pPr>
    <w:rPr>
      <w:sz w:val="20"/>
      <w:szCs w:val="20"/>
    </w:rPr>
  </w:style>
  <w:style w:type="character" w:customStyle="1" w:styleId="afe">
    <w:name w:val="註腳文字 字元"/>
    <w:link w:val="afd"/>
    <w:uiPriority w:val="99"/>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5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5F222-A823-42BC-B8F1-1CA827D3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5</Pages>
  <Words>306</Words>
  <Characters>1746</Characters>
  <Application>Microsoft Office Word</Application>
  <DocSecurity>0</DocSecurity>
  <Lines>14</Lines>
  <Paragraphs>4</Paragraphs>
  <ScaleCrop>false</ScaleCrop>
  <Company>HOME</Company>
  <LinksUpToDate>false</LinksUpToDate>
  <CharactersWithSpaces>2048</CharactersWithSpaces>
  <SharedDoc>false</SharedDoc>
  <HLinks>
    <vt:vector size="30" baseType="variant">
      <vt:variant>
        <vt:i4>1900595</vt:i4>
      </vt:variant>
      <vt:variant>
        <vt:i4>26</vt:i4>
      </vt:variant>
      <vt:variant>
        <vt:i4>0</vt:i4>
      </vt:variant>
      <vt:variant>
        <vt:i4>5</vt:i4>
      </vt:variant>
      <vt:variant>
        <vt:lpwstr/>
      </vt:variant>
      <vt:variant>
        <vt:lpwstr>_Toc184309680</vt:lpwstr>
      </vt:variant>
      <vt:variant>
        <vt:i4>1179699</vt:i4>
      </vt:variant>
      <vt:variant>
        <vt:i4>20</vt:i4>
      </vt:variant>
      <vt:variant>
        <vt:i4>0</vt:i4>
      </vt:variant>
      <vt:variant>
        <vt:i4>5</vt:i4>
      </vt:variant>
      <vt:variant>
        <vt:lpwstr/>
      </vt:variant>
      <vt:variant>
        <vt:lpwstr>_Toc184309679</vt:lpwstr>
      </vt:variant>
      <vt:variant>
        <vt:i4>1179699</vt:i4>
      </vt:variant>
      <vt:variant>
        <vt:i4>14</vt:i4>
      </vt:variant>
      <vt:variant>
        <vt:i4>0</vt:i4>
      </vt:variant>
      <vt:variant>
        <vt:i4>5</vt:i4>
      </vt:variant>
      <vt:variant>
        <vt:lpwstr/>
      </vt:variant>
      <vt:variant>
        <vt:lpwstr>_Toc184309678</vt:lpwstr>
      </vt:variant>
      <vt:variant>
        <vt:i4>1179699</vt:i4>
      </vt:variant>
      <vt:variant>
        <vt:i4>8</vt:i4>
      </vt:variant>
      <vt:variant>
        <vt:i4>0</vt:i4>
      </vt:variant>
      <vt:variant>
        <vt:i4>5</vt:i4>
      </vt:variant>
      <vt:variant>
        <vt:lpwstr/>
      </vt:variant>
      <vt:variant>
        <vt:lpwstr>_Toc184309677</vt:lpwstr>
      </vt:variant>
      <vt:variant>
        <vt:i4>1179699</vt:i4>
      </vt:variant>
      <vt:variant>
        <vt:i4>2</vt:i4>
      </vt:variant>
      <vt:variant>
        <vt:i4>0</vt:i4>
      </vt:variant>
      <vt:variant>
        <vt:i4>5</vt:i4>
      </vt:variant>
      <vt:variant>
        <vt:lpwstr/>
      </vt:variant>
      <vt:variant>
        <vt:lpwstr>_Toc184309676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2023-10-20T01:27:00Z</cp:lastPrinted>
  <dcterms:created xsi:type="dcterms:W3CDTF">2024-12-13T02:54:00Z</dcterms:created>
  <dcterms:modified xsi:type="dcterms:W3CDTF">2024-12-13T02:54:00Z</dcterms:modified>
</cp:coreProperties>
</file>