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273A56" w:rsidRPr="00C365FF" w:rsidRDefault="00273A56" w:rsidP="00273A56">
      <w:pPr>
        <w:pStyle w:val="ac"/>
        <w:ind w:left="14" w:hanging="14"/>
      </w:pPr>
      <w:bookmarkStart w:id="0" w:name="_Toc83815656"/>
      <w:bookmarkStart w:id="1" w:name="_Toc177139953"/>
      <w:bookmarkStart w:id="2" w:name="_GoBack"/>
      <w:bookmarkEnd w:id="2"/>
      <w:r w:rsidRPr="00664DD2">
        <w:rPr>
          <w:rFonts w:hint="eastAsia"/>
          <w:spacing w:val="10"/>
        </w:rPr>
        <w:t>國家運輸安全調查委員會</w:t>
      </w:r>
      <w:r w:rsidRPr="00664DD2">
        <w:rPr>
          <w:rFonts w:hAnsi="標楷體" w:hint="eastAsia"/>
          <w:spacing w:val="10"/>
        </w:rPr>
        <w:t>、</w:t>
      </w:r>
      <w:r w:rsidRPr="00664DD2">
        <w:rPr>
          <w:rFonts w:hint="eastAsia"/>
          <w:spacing w:val="10"/>
        </w:rPr>
        <w:t>行政院公共工程委員會</w:t>
      </w:r>
      <w:r>
        <w:rPr>
          <w:rFonts w:hint="eastAsia"/>
        </w:rPr>
        <w:t>112</w:t>
      </w:r>
      <w:r w:rsidRPr="00015F61">
        <w:rPr>
          <w:rFonts w:hint="eastAsia"/>
        </w:rPr>
        <w:t>年度單位決算</w:t>
      </w:r>
      <w:r w:rsidRPr="00C365FF">
        <w:rPr>
          <w:rFonts w:hint="eastAsia"/>
        </w:rPr>
        <w:t>評估報告</w:t>
      </w:r>
    </w:p>
    <w:p w:rsidR="00C333D7" w:rsidRDefault="00D201C0" w:rsidP="00C333D7">
      <w:pPr>
        <w:pStyle w:val="14"/>
        <w:ind w:left="567" w:hanging="567"/>
        <w:rPr>
          <w:lang w:eastAsia="zh-HK"/>
        </w:rPr>
      </w:pPr>
      <w:bookmarkStart w:id="3" w:name="_Toc184309679"/>
      <w:r>
        <w:rPr>
          <w:rFonts w:hint="eastAsia"/>
        </w:rPr>
        <w:t>二</w:t>
      </w:r>
      <w:r w:rsidR="00C333D7" w:rsidRPr="000911BA">
        <w:rPr>
          <w:rFonts w:hint="eastAsia"/>
          <w:lang w:eastAsia="zh-HK"/>
        </w:rPr>
        <w:t>、</w:t>
      </w:r>
      <w:bookmarkEnd w:id="0"/>
      <w:r w:rsidR="00C333D7">
        <w:rPr>
          <w:rFonts w:hint="eastAsia"/>
        </w:rPr>
        <w:t>賡續協助</w:t>
      </w:r>
      <w:r w:rsidR="00C333D7" w:rsidRPr="00422584">
        <w:rPr>
          <w:rFonts w:hint="eastAsia"/>
        </w:rPr>
        <w:t>工程產業開拓全球市場</w:t>
      </w:r>
      <w:r w:rsidR="00C333D7">
        <w:rPr>
          <w:rFonts w:hint="eastAsia"/>
        </w:rPr>
        <w:t>，惟協助</w:t>
      </w:r>
      <w:r w:rsidR="00C333D7" w:rsidRPr="00B4403F">
        <w:rPr>
          <w:rFonts w:hint="eastAsia"/>
        </w:rPr>
        <w:t>中小型工程業者海外拓點之成效仍待提升</w:t>
      </w:r>
      <w:bookmarkEnd w:id="1"/>
      <w:bookmarkEnd w:id="3"/>
    </w:p>
    <w:p w:rsidR="00C333D7" w:rsidRPr="000911BA" w:rsidRDefault="00C333D7" w:rsidP="000A6DCA">
      <w:pPr>
        <w:ind w:left="566" w:firstLine="566"/>
        <w:rPr>
          <w:rFonts w:hint="eastAsia"/>
        </w:rPr>
      </w:pPr>
      <w:r w:rsidRPr="000911BA">
        <w:rPr>
          <w:rFonts w:hint="eastAsia"/>
          <w:lang w:eastAsia="zh-HK"/>
        </w:rPr>
        <w:t>工程會</w:t>
      </w:r>
      <w:r w:rsidRPr="000911BA">
        <w:rPr>
          <w:rFonts w:hint="eastAsia"/>
        </w:rPr>
        <w:t>11</w:t>
      </w:r>
      <w:r w:rsidR="000A6DCA">
        <w:t>2</w:t>
      </w:r>
      <w:r w:rsidRPr="000911BA">
        <w:rPr>
          <w:rFonts w:hint="eastAsia"/>
          <w:lang w:eastAsia="zh-HK"/>
        </w:rPr>
        <w:t>年度</w:t>
      </w:r>
      <w:r w:rsidRPr="000911BA">
        <w:rPr>
          <w:rFonts w:hint="eastAsia"/>
        </w:rPr>
        <w:t>「</w:t>
      </w:r>
      <w:r w:rsidRPr="000911BA">
        <w:rPr>
          <w:rFonts w:hint="eastAsia"/>
          <w:lang w:eastAsia="zh-HK"/>
        </w:rPr>
        <w:t>公共工程企劃及法規業務</w:t>
      </w:r>
      <w:r w:rsidRPr="000911BA">
        <w:rPr>
          <w:rFonts w:hint="eastAsia"/>
        </w:rPr>
        <w:t>」</w:t>
      </w:r>
      <w:r w:rsidR="000A6DCA">
        <w:rPr>
          <w:rFonts w:hint="eastAsia"/>
        </w:rPr>
        <w:t>預算數7</w:t>
      </w:r>
      <w:r w:rsidR="000A6DCA">
        <w:t>,</w:t>
      </w:r>
      <w:r w:rsidR="000A6DCA">
        <w:rPr>
          <w:rFonts w:hint="eastAsia"/>
        </w:rPr>
        <w:t>692萬9千元，決算數7,293萬7千元，占預算數94.81%，主要係</w:t>
      </w:r>
      <w:r w:rsidRPr="000911BA">
        <w:rPr>
          <w:rFonts w:hint="eastAsia"/>
          <w:lang w:eastAsia="zh-HK"/>
        </w:rPr>
        <w:t>捐助</w:t>
      </w:r>
      <w:r w:rsidRPr="000911BA">
        <w:rPr>
          <w:rStyle w:val="aff7"/>
          <w:rFonts w:hAnsi="標楷體"/>
          <w:lang w:eastAsia="zh-HK"/>
        </w:rPr>
        <w:footnoteReference w:id="1"/>
      </w:r>
      <w:r w:rsidR="000A6DCA">
        <w:rPr>
          <w:rFonts w:hint="eastAsia"/>
        </w:rPr>
        <w:t>國內</w:t>
      </w:r>
      <w:r w:rsidRPr="000911BA">
        <w:rPr>
          <w:rFonts w:hint="eastAsia"/>
          <w:lang w:eastAsia="zh-HK"/>
        </w:rPr>
        <w:t>工程產業</w:t>
      </w:r>
      <w:r w:rsidR="000A6DCA">
        <w:rPr>
          <w:rFonts w:hint="eastAsia"/>
        </w:rPr>
        <w:t>赴海外拓點，核定捐助廠商金額與預算金額相當，惟因受疫情影響，致廠商執行捐助經費減少而執行賸餘</w:t>
      </w:r>
      <w:r w:rsidR="000A6DCA">
        <w:rPr>
          <w:rStyle w:val="aff7"/>
        </w:rPr>
        <w:footnoteReference w:id="2"/>
      </w:r>
      <w:r w:rsidR="000A6DCA">
        <w:rPr>
          <w:rFonts w:hint="eastAsia"/>
        </w:rPr>
        <w:t>。</w:t>
      </w:r>
      <w:r w:rsidRPr="000911BA">
        <w:rPr>
          <w:rFonts w:hint="eastAsia"/>
          <w:lang w:eastAsia="zh-HK"/>
        </w:rPr>
        <w:t>經查：</w:t>
      </w:r>
    </w:p>
    <w:p w:rsidR="00C333D7" w:rsidRPr="000911BA" w:rsidRDefault="00C333D7" w:rsidP="00C333D7">
      <w:pPr>
        <w:pStyle w:val="a5"/>
        <w:ind w:left="849" w:hanging="283"/>
        <w:rPr>
          <w:rFonts w:hint="eastAsia"/>
          <w:b/>
        </w:rPr>
      </w:pPr>
      <w:r w:rsidRPr="000911BA">
        <w:rPr>
          <w:rFonts w:hint="eastAsia"/>
          <w:b/>
          <w:lang w:eastAsia="zh-HK"/>
        </w:rPr>
        <w:t>(</w:t>
      </w:r>
      <w:r>
        <w:rPr>
          <w:rFonts w:hint="eastAsia"/>
          <w:b/>
        </w:rPr>
        <w:t>一</w:t>
      </w:r>
      <w:r w:rsidRPr="000911BA">
        <w:rPr>
          <w:rFonts w:hint="eastAsia"/>
          <w:b/>
          <w:lang w:eastAsia="zh-HK"/>
        </w:rPr>
        <w:t>)</w:t>
      </w:r>
      <w:r w:rsidR="000A6DCA">
        <w:rPr>
          <w:rFonts w:hint="eastAsia"/>
          <w:b/>
        </w:rPr>
        <w:t>協助國內工程產業赴</w:t>
      </w:r>
      <w:r w:rsidRPr="000911BA">
        <w:rPr>
          <w:rFonts w:hint="eastAsia"/>
          <w:b/>
          <w:lang w:eastAsia="zh-HK"/>
        </w:rPr>
        <w:t>海外拓點</w:t>
      </w:r>
      <w:r w:rsidR="000A6DCA">
        <w:rPr>
          <w:rFonts w:hint="eastAsia"/>
          <w:b/>
        </w:rPr>
        <w:t>相關</w:t>
      </w:r>
      <w:r w:rsidRPr="000911BA">
        <w:rPr>
          <w:rFonts w:hint="eastAsia"/>
          <w:b/>
          <w:lang w:eastAsia="zh-HK"/>
        </w:rPr>
        <w:t>預算執行情形</w:t>
      </w:r>
    </w:p>
    <w:p w:rsidR="00C333D7" w:rsidRPr="000911BA" w:rsidRDefault="00C333D7" w:rsidP="00C333D7">
      <w:pPr>
        <w:pStyle w:val="21"/>
        <w:ind w:left="850" w:firstLine="566"/>
        <w:rPr>
          <w:rFonts w:hint="eastAsia"/>
        </w:rPr>
      </w:pPr>
      <w:r w:rsidRPr="000911BA">
        <w:rPr>
          <w:rFonts w:hint="eastAsia"/>
        </w:rPr>
        <w:t>為協助工程產業赴海外發展，「工程產業全球化推動方案(政策白皮書)」</w:t>
      </w:r>
      <w:r w:rsidRPr="00F1371C">
        <w:rPr>
          <w:rFonts w:hint="eastAsia"/>
        </w:rPr>
        <w:t>自10</w:t>
      </w:r>
      <w:r w:rsidR="006204C3">
        <w:t>3</w:t>
      </w:r>
      <w:r w:rsidRPr="00F1371C">
        <w:rPr>
          <w:rFonts w:hint="eastAsia"/>
        </w:rPr>
        <w:t>年</w:t>
      </w:r>
      <w:r>
        <w:rPr>
          <w:rFonts w:hint="eastAsia"/>
        </w:rPr>
        <w:t>起</w:t>
      </w:r>
      <w:r w:rsidRPr="00F1371C">
        <w:rPr>
          <w:rFonts w:hint="eastAsia"/>
        </w:rPr>
        <w:t>推動，</w:t>
      </w:r>
      <w:r>
        <w:rPr>
          <w:rFonts w:hint="eastAsia"/>
        </w:rPr>
        <w:t>嗣賡續推動第2期(</w:t>
      </w:r>
      <w:r>
        <w:t>107-110</w:t>
      </w:r>
      <w:r>
        <w:rPr>
          <w:rFonts w:hint="eastAsia"/>
        </w:rPr>
        <w:t>年)及</w:t>
      </w:r>
      <w:r w:rsidRPr="000911BA">
        <w:rPr>
          <w:rFonts w:hint="eastAsia"/>
          <w:lang w:eastAsia="zh-HK"/>
        </w:rPr>
        <w:t>第</w:t>
      </w:r>
      <w:r w:rsidRPr="000911BA">
        <w:rPr>
          <w:rFonts w:hint="eastAsia"/>
        </w:rPr>
        <w:t>3</w:t>
      </w:r>
      <w:r w:rsidRPr="000911BA">
        <w:rPr>
          <w:rFonts w:hint="eastAsia"/>
          <w:lang w:eastAsia="zh-HK"/>
        </w:rPr>
        <w:t>期</w:t>
      </w:r>
      <w:r w:rsidRPr="000911BA">
        <w:rPr>
          <w:rFonts w:hint="eastAsia"/>
        </w:rPr>
        <w:t>(</w:t>
      </w:r>
      <w:r w:rsidRPr="000911BA">
        <w:rPr>
          <w:rFonts w:hint="eastAsia"/>
          <w:lang w:eastAsia="zh-HK"/>
        </w:rPr>
        <w:t>111-114年</w:t>
      </w:r>
      <w:r w:rsidRPr="000911BA">
        <w:rPr>
          <w:rFonts w:hint="eastAsia"/>
        </w:rPr>
        <w:t>)</w:t>
      </w:r>
      <w:r>
        <w:rPr>
          <w:rFonts w:hint="eastAsia"/>
        </w:rPr>
        <w:t>方案。工程會自107</w:t>
      </w:r>
      <w:r>
        <w:rPr>
          <w:rFonts w:hint="eastAsia"/>
          <w:snapToGrid/>
        </w:rPr>
        <w:t>年度起執行前揭方案相關經費之</w:t>
      </w:r>
      <w:r>
        <w:rPr>
          <w:rFonts w:hint="eastAsia"/>
        </w:rPr>
        <w:t>預算編列及</w:t>
      </w:r>
      <w:r w:rsidRPr="000911BA">
        <w:rPr>
          <w:rFonts w:hint="eastAsia"/>
          <w:snapToGrid/>
          <w:lang w:eastAsia="zh-HK"/>
        </w:rPr>
        <w:t>執行情形如下(詳表1)：</w:t>
      </w:r>
    </w:p>
    <w:p w:rsidR="00C333D7" w:rsidRDefault="00C333D7" w:rsidP="00C333D7">
      <w:pPr>
        <w:pStyle w:val="123"/>
        <w:ind w:left="1133" w:hanging="283"/>
      </w:pPr>
      <w:r>
        <w:rPr>
          <w:rFonts w:hint="eastAsia"/>
          <w:b/>
        </w:rPr>
        <w:t>1</w:t>
      </w:r>
      <w:r w:rsidRPr="000911BA">
        <w:rPr>
          <w:rFonts w:hint="eastAsia"/>
          <w:b/>
        </w:rPr>
        <w:t>.</w:t>
      </w:r>
      <w:r w:rsidRPr="000911BA">
        <w:rPr>
          <w:rFonts w:hint="eastAsia"/>
          <w:b/>
          <w:lang w:eastAsia="zh-HK"/>
        </w:rPr>
        <w:t>海外拓點經費</w:t>
      </w:r>
      <w:r>
        <w:rPr>
          <w:rFonts w:hint="eastAsia"/>
          <w:b/>
        </w:rPr>
        <w:t>：</w:t>
      </w:r>
      <w:r w:rsidRPr="00AF1215">
        <w:rPr>
          <w:rFonts w:hint="eastAsia"/>
        </w:rPr>
        <w:t>工程會</w:t>
      </w:r>
      <w:r w:rsidRPr="000911BA">
        <w:rPr>
          <w:rFonts w:hint="eastAsia"/>
          <w:lang w:eastAsia="zh-HK"/>
        </w:rPr>
        <w:t>於</w:t>
      </w:r>
      <w:r w:rsidRPr="000911BA">
        <w:rPr>
          <w:rFonts w:hint="eastAsia"/>
        </w:rPr>
        <w:t>1</w:t>
      </w:r>
      <w:r w:rsidRPr="000911BA">
        <w:rPr>
          <w:rFonts w:hint="eastAsia"/>
          <w:lang w:eastAsia="zh-HK"/>
        </w:rPr>
        <w:t>04年</w:t>
      </w:r>
      <w:r w:rsidRPr="000911BA">
        <w:rPr>
          <w:rFonts w:hint="eastAsia"/>
        </w:rPr>
        <w:t>3</w:t>
      </w:r>
      <w:r w:rsidRPr="000911BA">
        <w:rPr>
          <w:rFonts w:hint="eastAsia"/>
          <w:lang w:eastAsia="zh-HK"/>
        </w:rPr>
        <w:t>月訂定發布「</w:t>
      </w:r>
      <w:r w:rsidRPr="00B12576">
        <w:rPr>
          <w:rFonts w:hint="eastAsia"/>
          <w:lang w:eastAsia="zh-HK"/>
        </w:rPr>
        <w:t>行政院公共工程委員會補助國內工程產業策略聯盟赴海外拓點計畫作業要點</w:t>
      </w:r>
      <w:r w:rsidRPr="000911BA">
        <w:rPr>
          <w:rFonts w:hint="eastAsia"/>
          <w:lang w:eastAsia="zh-HK"/>
        </w:rPr>
        <w:t>」，</w:t>
      </w:r>
      <w:r w:rsidRPr="000911BA">
        <w:rPr>
          <w:rFonts w:hint="eastAsia"/>
        </w:rPr>
        <w:t>補助我國工程業者赴海外拓點爭取工程標案</w:t>
      </w:r>
      <w:r>
        <w:rPr>
          <w:rStyle w:val="aff7"/>
        </w:rPr>
        <w:footnoteReference w:id="3"/>
      </w:r>
      <w:r>
        <w:rPr>
          <w:rFonts w:hint="eastAsia"/>
        </w:rPr>
        <w:t>。</w:t>
      </w:r>
      <w:r w:rsidRPr="000911BA">
        <w:rPr>
          <w:rFonts w:hint="eastAsia"/>
          <w:lang w:eastAsia="zh-HK"/>
        </w:rPr>
        <w:t>海外拓點經費</w:t>
      </w:r>
      <w:r w:rsidRPr="000911BA">
        <w:rPr>
          <w:rFonts w:hAnsi="標楷體" w:hint="eastAsia"/>
          <w:lang w:eastAsia="zh-HK"/>
        </w:rPr>
        <w:t>預算</w:t>
      </w:r>
      <w:r>
        <w:rPr>
          <w:rFonts w:hAnsi="標楷體" w:hint="eastAsia"/>
        </w:rPr>
        <w:t>107至11</w:t>
      </w:r>
      <w:r w:rsidR="003454E0">
        <w:rPr>
          <w:rFonts w:hAnsi="標楷體" w:hint="eastAsia"/>
        </w:rPr>
        <w:t>2</w:t>
      </w:r>
      <w:r>
        <w:rPr>
          <w:rFonts w:hAnsi="標楷體" w:hint="eastAsia"/>
        </w:rPr>
        <w:t>年度介於1,5</w:t>
      </w:r>
      <w:r w:rsidR="006204C3">
        <w:rPr>
          <w:rFonts w:hAnsi="標楷體"/>
        </w:rPr>
        <w:t>08</w:t>
      </w:r>
      <w:r>
        <w:rPr>
          <w:rFonts w:hAnsi="標楷體" w:hint="eastAsia"/>
        </w:rPr>
        <w:t>萬</w:t>
      </w:r>
      <w:r w:rsidR="006204C3">
        <w:rPr>
          <w:rFonts w:hAnsi="標楷體" w:hint="eastAsia"/>
        </w:rPr>
        <w:t>9千</w:t>
      </w:r>
      <w:r>
        <w:rPr>
          <w:rFonts w:hAnsi="標楷體" w:hint="eastAsia"/>
        </w:rPr>
        <w:t>元至</w:t>
      </w:r>
      <w:r w:rsidRPr="000911BA">
        <w:rPr>
          <w:rFonts w:hAnsi="標楷體" w:hint="eastAsia"/>
          <w:lang w:eastAsia="zh-HK"/>
        </w:rPr>
        <w:t>1,838萬</w:t>
      </w:r>
      <w:r>
        <w:rPr>
          <w:rFonts w:hAnsi="標楷體" w:hint="eastAsia"/>
        </w:rPr>
        <w:t>9千</w:t>
      </w:r>
      <w:r w:rsidRPr="000911BA">
        <w:rPr>
          <w:rFonts w:hAnsi="標楷體" w:hint="eastAsia"/>
          <w:lang w:eastAsia="zh-HK"/>
        </w:rPr>
        <w:t>元</w:t>
      </w:r>
      <w:r>
        <w:rPr>
          <w:rFonts w:hAnsi="標楷體" w:hint="eastAsia"/>
        </w:rPr>
        <w:t>間，</w:t>
      </w:r>
      <w:r>
        <w:rPr>
          <w:rFonts w:hint="eastAsia"/>
        </w:rPr>
        <w:t>107年度之</w:t>
      </w:r>
      <w:r w:rsidRPr="00935679">
        <w:rPr>
          <w:rFonts w:hint="eastAsia"/>
          <w:lang w:eastAsia="zh-HK"/>
        </w:rPr>
        <w:t>執行率</w:t>
      </w:r>
      <w:r w:rsidR="003454E0">
        <w:rPr>
          <w:rFonts w:hint="eastAsia"/>
        </w:rPr>
        <w:t>(決算數占預算數之比率，以下同)</w:t>
      </w:r>
      <w:r>
        <w:rPr>
          <w:rFonts w:hint="eastAsia"/>
        </w:rPr>
        <w:t>為</w:t>
      </w:r>
      <w:r>
        <w:rPr>
          <w:rFonts w:hint="eastAsia"/>
          <w:lang w:eastAsia="zh-HK"/>
        </w:rPr>
        <w:t>83.3%</w:t>
      </w:r>
      <w:r>
        <w:rPr>
          <w:rFonts w:hint="eastAsia"/>
        </w:rPr>
        <w:t>，108至110年度下降至7成餘，惟111、112年度回升至86.29%、84.38%。</w:t>
      </w:r>
    </w:p>
    <w:p w:rsidR="00C333D7" w:rsidRPr="000911BA" w:rsidRDefault="00C333D7" w:rsidP="00C333D7">
      <w:pPr>
        <w:pStyle w:val="123"/>
        <w:ind w:left="1133" w:hanging="283"/>
        <w:rPr>
          <w:rFonts w:hint="eastAsia"/>
        </w:rPr>
      </w:pPr>
      <w:r>
        <w:rPr>
          <w:rFonts w:hint="eastAsia"/>
          <w:b/>
          <w:snapToGrid/>
        </w:rPr>
        <w:t>2.</w:t>
      </w:r>
      <w:r w:rsidRPr="000911BA">
        <w:rPr>
          <w:rFonts w:hint="eastAsia"/>
          <w:b/>
          <w:snapToGrid/>
          <w:lang w:eastAsia="zh-HK"/>
        </w:rPr>
        <w:t>專案管理委辦費</w:t>
      </w:r>
      <w:r>
        <w:rPr>
          <w:rFonts w:hint="eastAsia"/>
          <w:b/>
          <w:snapToGrid/>
        </w:rPr>
        <w:t>：</w:t>
      </w:r>
      <w:r w:rsidRPr="000911BA">
        <w:rPr>
          <w:rFonts w:hint="eastAsia"/>
          <w:lang w:eastAsia="zh-HK"/>
        </w:rPr>
        <w:t>為執行「工程產業全球化推動專案」，工程</w:t>
      </w:r>
      <w:r w:rsidRPr="000911BA">
        <w:rPr>
          <w:rFonts w:hint="eastAsia"/>
          <w:lang w:eastAsia="zh-HK"/>
        </w:rPr>
        <w:lastRenderedPageBreak/>
        <w:t>會</w:t>
      </w:r>
      <w:r w:rsidRPr="000911BA">
        <w:t>委外</w:t>
      </w:r>
      <w:r w:rsidRPr="000911BA">
        <w:rPr>
          <w:rFonts w:hint="eastAsia"/>
          <w:lang w:eastAsia="zh-HK"/>
        </w:rPr>
        <w:t>成立</w:t>
      </w:r>
      <w:r w:rsidRPr="000911BA">
        <w:t>專案辦公室</w:t>
      </w:r>
      <w:r>
        <w:rPr>
          <w:rStyle w:val="aff7"/>
        </w:rPr>
        <w:footnoteReference w:id="4"/>
      </w:r>
      <w:r w:rsidRPr="000911BA">
        <w:t>，</w:t>
      </w:r>
      <w:r w:rsidRPr="00655B11">
        <w:rPr>
          <w:rFonts w:hint="eastAsia"/>
          <w:lang w:eastAsia="zh-HK"/>
        </w:rPr>
        <w:t>專案管理委辦費</w:t>
      </w:r>
      <w:r>
        <w:rPr>
          <w:rFonts w:hint="eastAsia"/>
        </w:rPr>
        <w:t>預算107年度編列288萬元，108至11</w:t>
      </w:r>
      <w:r w:rsidR="003454E0">
        <w:rPr>
          <w:rFonts w:hint="eastAsia"/>
        </w:rPr>
        <w:t>2</w:t>
      </w:r>
      <w:r>
        <w:rPr>
          <w:rFonts w:hint="eastAsia"/>
        </w:rPr>
        <w:t>年度介於320萬4千元至3</w:t>
      </w:r>
      <w:r>
        <w:t>39</w:t>
      </w:r>
      <w:r>
        <w:rPr>
          <w:rFonts w:hint="eastAsia"/>
        </w:rPr>
        <w:t>萬5千元間，107至111年度之</w:t>
      </w:r>
      <w:r w:rsidRPr="00935679">
        <w:rPr>
          <w:rFonts w:hint="eastAsia"/>
          <w:lang w:eastAsia="zh-HK"/>
        </w:rPr>
        <w:t>執行率</w:t>
      </w:r>
      <w:r>
        <w:rPr>
          <w:rFonts w:hint="eastAsia"/>
        </w:rPr>
        <w:t>介於67.92%至85.94%間，112年度增至94.66%</w:t>
      </w:r>
      <w:r w:rsidRPr="00DE07AC">
        <w:rPr>
          <w:rFonts w:hint="eastAsia"/>
        </w:rPr>
        <w:t>。</w:t>
      </w:r>
    </w:p>
    <w:p w:rsidR="00C333D7" w:rsidRDefault="00C333D7" w:rsidP="00C333D7">
      <w:pPr>
        <w:pStyle w:val="123"/>
        <w:spacing w:line="400" w:lineRule="exact"/>
        <w:ind w:leftChars="-4" w:left="757" w:hangingChars="271" w:hanging="768"/>
        <w:rPr>
          <w:rFonts w:hAnsi="標楷體"/>
          <w:sz w:val="24"/>
        </w:rPr>
      </w:pPr>
      <w:r w:rsidRPr="000911BA">
        <w:rPr>
          <w:rStyle w:val="13"/>
          <w:rFonts w:hAnsi="標楷體" w:hint="eastAsia"/>
          <w:b/>
        </w:rPr>
        <w:t>表1</w:t>
      </w:r>
      <w:r w:rsidRPr="000911BA">
        <w:rPr>
          <w:rFonts w:hAnsi="標楷體" w:hint="eastAsia"/>
          <w:b/>
          <w:lang w:eastAsia="zh-HK"/>
        </w:rPr>
        <w:t xml:space="preserve">　</w:t>
      </w:r>
      <w:r w:rsidRPr="000911BA">
        <w:rPr>
          <w:rFonts w:hAnsi="標楷體" w:hint="eastAsia"/>
          <w:b/>
        </w:rPr>
        <w:t>10</w:t>
      </w:r>
      <w:r>
        <w:rPr>
          <w:rFonts w:hAnsi="標楷體" w:hint="eastAsia"/>
          <w:b/>
        </w:rPr>
        <w:t>7</w:t>
      </w:r>
      <w:r w:rsidRPr="000911BA">
        <w:rPr>
          <w:rFonts w:hAnsi="標楷體" w:hint="eastAsia"/>
          <w:b/>
          <w:lang w:eastAsia="zh-HK"/>
        </w:rPr>
        <w:t>至11</w:t>
      </w:r>
      <w:r w:rsidR="006204C3">
        <w:rPr>
          <w:rFonts w:hAnsi="標楷體" w:hint="eastAsia"/>
          <w:b/>
        </w:rPr>
        <w:t>2</w:t>
      </w:r>
      <w:r w:rsidRPr="000911BA">
        <w:rPr>
          <w:rFonts w:hAnsi="標楷體" w:hint="eastAsia"/>
          <w:b/>
          <w:lang w:eastAsia="zh-HK"/>
        </w:rPr>
        <w:t>年</w:t>
      </w:r>
      <w:r w:rsidR="006204C3">
        <w:rPr>
          <w:rFonts w:hAnsi="標楷體" w:hint="eastAsia"/>
          <w:b/>
        </w:rPr>
        <w:t>度</w:t>
      </w:r>
      <w:r w:rsidR="00636767" w:rsidRPr="000911BA">
        <w:rPr>
          <w:rFonts w:hAnsi="標楷體" w:hint="eastAsia"/>
          <w:b/>
          <w:lang w:eastAsia="zh-HK"/>
        </w:rPr>
        <w:t>工程會</w:t>
      </w:r>
      <w:r w:rsidRPr="000911BA">
        <w:rPr>
          <w:rFonts w:hint="eastAsia"/>
          <w:b/>
          <w:snapToGrid/>
          <w:lang w:eastAsia="zh-HK"/>
        </w:rPr>
        <w:t>海外拓點</w:t>
      </w:r>
      <w:r>
        <w:rPr>
          <w:rFonts w:hint="eastAsia"/>
          <w:b/>
          <w:snapToGrid/>
        </w:rPr>
        <w:t>經費</w:t>
      </w:r>
      <w:r w:rsidRPr="000911BA">
        <w:rPr>
          <w:rFonts w:hint="eastAsia"/>
          <w:b/>
          <w:snapToGrid/>
          <w:lang w:eastAsia="zh-HK"/>
        </w:rPr>
        <w:t>及專案管理委辦費</w:t>
      </w:r>
      <w:r w:rsidRPr="000911BA">
        <w:rPr>
          <w:rFonts w:hAnsi="標楷體" w:hint="eastAsia"/>
          <w:b/>
          <w:lang w:eastAsia="zh-HK"/>
        </w:rPr>
        <w:t>預算執行情形表</w:t>
      </w:r>
      <w:r w:rsidRPr="000911BA">
        <w:rPr>
          <w:rFonts w:hAnsi="標楷體" w:hint="eastAsia"/>
          <w:b/>
        </w:rPr>
        <w:t xml:space="preserve">   </w:t>
      </w:r>
      <w:r>
        <w:rPr>
          <w:rFonts w:hAnsi="標楷體" w:hint="eastAsia"/>
          <w:b/>
        </w:rPr>
        <w:t xml:space="preserve">          </w:t>
      </w:r>
      <w:r w:rsidR="006204C3">
        <w:rPr>
          <w:rFonts w:hAnsi="標楷體" w:hint="eastAsia"/>
          <w:b/>
        </w:rPr>
        <w:t xml:space="preserve">      </w:t>
      </w:r>
      <w:r w:rsidR="00636767">
        <w:rPr>
          <w:rFonts w:hAnsi="標楷體"/>
          <w:b/>
        </w:rPr>
        <w:t xml:space="preserve">  </w:t>
      </w:r>
      <w:r w:rsidR="006204C3">
        <w:rPr>
          <w:rFonts w:hAnsi="標楷體" w:hint="eastAsia"/>
          <w:b/>
        </w:rPr>
        <w:t xml:space="preserve"> </w:t>
      </w:r>
      <w:r>
        <w:rPr>
          <w:rFonts w:hAnsi="標楷體" w:hint="eastAsia"/>
          <w:b/>
        </w:rPr>
        <w:t xml:space="preserve">      </w:t>
      </w:r>
      <w:r w:rsidRPr="000911BA">
        <w:rPr>
          <w:rFonts w:hAnsi="標楷體" w:hint="eastAsia"/>
          <w:b/>
        </w:rPr>
        <w:t xml:space="preserve">  </w:t>
      </w:r>
      <w:r>
        <w:rPr>
          <w:rFonts w:hAnsi="標楷體" w:hint="eastAsia"/>
          <w:b/>
        </w:rPr>
        <w:t xml:space="preserve"> </w:t>
      </w:r>
      <w:r w:rsidRPr="000911BA">
        <w:rPr>
          <w:rFonts w:hAnsi="標楷體" w:hint="eastAsia"/>
          <w:b/>
        </w:rPr>
        <w:t xml:space="preserve">  </w:t>
      </w:r>
      <w:r w:rsidRPr="000911BA">
        <w:rPr>
          <w:rFonts w:hAnsi="標楷體" w:hint="eastAsia"/>
          <w:sz w:val="24"/>
          <w:lang w:eastAsia="zh-HK"/>
        </w:rPr>
        <w:t>單位：新</w:t>
      </w:r>
      <w:r>
        <w:rPr>
          <w:rFonts w:hAnsi="標楷體" w:hint="eastAsia"/>
          <w:sz w:val="24"/>
        </w:rPr>
        <w:t>臺</w:t>
      </w:r>
      <w:r w:rsidRPr="000911BA">
        <w:rPr>
          <w:rFonts w:hAnsi="標楷體" w:hint="eastAsia"/>
          <w:sz w:val="24"/>
          <w:lang w:eastAsia="zh-HK"/>
        </w:rPr>
        <w:t>幣千元</w:t>
      </w:r>
      <w:r w:rsidRPr="000911BA">
        <w:rPr>
          <w:rFonts w:hAnsi="標楷體" w:hint="eastAsia"/>
          <w:sz w:val="24"/>
        </w:rPr>
        <w:t>；%</w:t>
      </w:r>
    </w:p>
    <w:tbl>
      <w:tblPr>
        <w:tblW w:w="8525" w:type="dxa"/>
        <w:tblInd w:w="28" w:type="dxa"/>
        <w:tblBorders>
          <w:top w:val="single" w:sz="12" w:space="0" w:color="auto"/>
          <w:left w:val="single" w:sz="12" w:space="0" w:color="auto"/>
          <w:bottom w:val="single" w:sz="12" w:space="0" w:color="auto"/>
          <w:right w:val="single" w:sz="12" w:space="0" w:color="auto"/>
          <w:insideH w:val="single" w:sz="4" w:space="0" w:color="auto"/>
          <w:insideV w:val="single" w:sz="4" w:space="0" w:color="auto"/>
        </w:tblBorders>
        <w:tblLayout w:type="fixed"/>
        <w:tblCellMar>
          <w:left w:w="28" w:type="dxa"/>
          <w:right w:w="28" w:type="dxa"/>
        </w:tblCellMar>
        <w:tblLook w:val="04A0" w:firstRow="1" w:lastRow="0" w:firstColumn="1" w:lastColumn="0" w:noHBand="0" w:noVBand="1"/>
      </w:tblPr>
      <w:tblGrid>
        <w:gridCol w:w="1456"/>
        <w:gridCol w:w="1178"/>
        <w:gridCol w:w="1178"/>
        <w:gridCol w:w="1178"/>
        <w:gridCol w:w="1178"/>
        <w:gridCol w:w="1178"/>
        <w:gridCol w:w="1179"/>
      </w:tblGrid>
      <w:tr w:rsidR="00C333D7" w:rsidRPr="00AC274A" w:rsidTr="006965C8">
        <w:trPr>
          <w:trHeight w:val="20"/>
          <w:tblHeader/>
        </w:trPr>
        <w:tc>
          <w:tcPr>
            <w:tcW w:w="1456" w:type="dxa"/>
            <w:vMerge w:val="restart"/>
            <w:tcBorders>
              <w:top w:val="single" w:sz="12" w:space="0" w:color="auto"/>
              <w:bottom w:val="single" w:sz="4" w:space="0" w:color="auto"/>
              <w:tl2br w:val="single" w:sz="4" w:space="0" w:color="auto"/>
            </w:tcBorders>
            <w:shd w:val="clear" w:color="auto" w:fill="auto"/>
            <w:vAlign w:val="center"/>
            <w:hideMark/>
          </w:tcPr>
          <w:p w:rsidR="00C333D7" w:rsidRDefault="00C333D7" w:rsidP="000A6DCA">
            <w:pPr>
              <w:pStyle w:val="142"/>
              <w:spacing w:line="280" w:lineRule="exact"/>
              <w:ind w:right="16"/>
              <w:jc w:val="left"/>
              <w:rPr>
                <w:snapToGrid/>
              </w:rPr>
            </w:pPr>
            <w:r>
              <w:rPr>
                <w:rFonts w:hint="eastAsia"/>
                <w:snapToGrid/>
              </w:rPr>
              <w:t xml:space="preserve">       項目</w:t>
            </w:r>
          </w:p>
          <w:p w:rsidR="00C333D7" w:rsidRPr="00AC274A" w:rsidRDefault="00C333D7" w:rsidP="000A6DCA">
            <w:pPr>
              <w:pStyle w:val="142"/>
              <w:spacing w:line="280" w:lineRule="exact"/>
              <w:ind w:right="16"/>
              <w:jc w:val="left"/>
              <w:rPr>
                <w:rFonts w:hint="eastAsia"/>
                <w:snapToGrid/>
              </w:rPr>
            </w:pPr>
            <w:r>
              <w:rPr>
                <w:rFonts w:hint="eastAsia"/>
                <w:snapToGrid/>
              </w:rPr>
              <w:t>年度</w:t>
            </w:r>
          </w:p>
        </w:tc>
        <w:tc>
          <w:tcPr>
            <w:tcW w:w="3534" w:type="dxa"/>
            <w:gridSpan w:val="3"/>
            <w:shd w:val="clear" w:color="auto" w:fill="auto"/>
            <w:vAlign w:val="center"/>
            <w:hideMark/>
          </w:tcPr>
          <w:p w:rsidR="00C333D7" w:rsidRPr="00AC274A" w:rsidRDefault="00C333D7" w:rsidP="000A6DCA">
            <w:pPr>
              <w:pStyle w:val="142"/>
              <w:spacing w:line="280" w:lineRule="exact"/>
              <w:jc w:val="center"/>
              <w:rPr>
                <w:snapToGrid/>
              </w:rPr>
            </w:pPr>
            <w:r w:rsidRPr="00AC274A">
              <w:rPr>
                <w:rFonts w:hint="eastAsia"/>
                <w:snapToGrid/>
              </w:rPr>
              <w:t>海外拓點</w:t>
            </w:r>
            <w:r>
              <w:rPr>
                <w:rFonts w:hint="eastAsia"/>
                <w:snapToGrid/>
              </w:rPr>
              <w:t>經費</w:t>
            </w:r>
          </w:p>
        </w:tc>
        <w:tc>
          <w:tcPr>
            <w:tcW w:w="3535" w:type="dxa"/>
            <w:gridSpan w:val="3"/>
            <w:vAlign w:val="center"/>
          </w:tcPr>
          <w:p w:rsidR="00C333D7" w:rsidRPr="00AC274A" w:rsidRDefault="00C333D7" w:rsidP="000A6DCA">
            <w:pPr>
              <w:pStyle w:val="142"/>
              <w:spacing w:line="280" w:lineRule="exact"/>
              <w:jc w:val="center"/>
              <w:rPr>
                <w:snapToGrid/>
              </w:rPr>
            </w:pPr>
            <w:r w:rsidRPr="00AC274A">
              <w:rPr>
                <w:rFonts w:hint="eastAsia"/>
                <w:snapToGrid/>
              </w:rPr>
              <w:t>專案管理委辦費</w:t>
            </w:r>
          </w:p>
        </w:tc>
      </w:tr>
      <w:tr w:rsidR="00C333D7" w:rsidRPr="00AC274A" w:rsidTr="006965C8">
        <w:trPr>
          <w:trHeight w:val="20"/>
          <w:tblHeader/>
        </w:trPr>
        <w:tc>
          <w:tcPr>
            <w:tcW w:w="1456" w:type="dxa"/>
            <w:vMerge/>
            <w:tcBorders>
              <w:top w:val="single" w:sz="4" w:space="0" w:color="auto"/>
              <w:bottom w:val="single" w:sz="4" w:space="0" w:color="auto"/>
              <w:tl2br w:val="single" w:sz="4" w:space="0" w:color="auto"/>
            </w:tcBorders>
            <w:vAlign w:val="center"/>
            <w:hideMark/>
          </w:tcPr>
          <w:p w:rsidR="00C333D7" w:rsidRPr="00AC274A" w:rsidRDefault="00C333D7" w:rsidP="000A6DCA">
            <w:pPr>
              <w:pStyle w:val="142"/>
              <w:spacing w:line="280" w:lineRule="exact"/>
              <w:rPr>
                <w:snapToGrid/>
              </w:rPr>
            </w:pPr>
          </w:p>
        </w:tc>
        <w:tc>
          <w:tcPr>
            <w:tcW w:w="1178" w:type="dxa"/>
            <w:shd w:val="clear" w:color="auto" w:fill="auto"/>
            <w:vAlign w:val="center"/>
            <w:hideMark/>
          </w:tcPr>
          <w:p w:rsidR="00C333D7" w:rsidRPr="00AC274A" w:rsidRDefault="00C333D7" w:rsidP="000A6DCA">
            <w:pPr>
              <w:pStyle w:val="142"/>
              <w:spacing w:line="280" w:lineRule="exact"/>
              <w:jc w:val="center"/>
              <w:rPr>
                <w:snapToGrid/>
              </w:rPr>
            </w:pPr>
            <w:r w:rsidRPr="00AC274A">
              <w:rPr>
                <w:rFonts w:hint="eastAsia"/>
                <w:snapToGrid/>
              </w:rPr>
              <w:t>預算數</w:t>
            </w:r>
          </w:p>
        </w:tc>
        <w:tc>
          <w:tcPr>
            <w:tcW w:w="1178" w:type="dxa"/>
            <w:shd w:val="clear" w:color="auto" w:fill="auto"/>
            <w:vAlign w:val="center"/>
            <w:hideMark/>
          </w:tcPr>
          <w:p w:rsidR="00C333D7" w:rsidRPr="00AC274A" w:rsidRDefault="00C333D7" w:rsidP="000A6DCA">
            <w:pPr>
              <w:pStyle w:val="142"/>
              <w:spacing w:line="280" w:lineRule="exact"/>
              <w:jc w:val="center"/>
              <w:rPr>
                <w:snapToGrid/>
              </w:rPr>
            </w:pPr>
            <w:r w:rsidRPr="00AC274A">
              <w:rPr>
                <w:rFonts w:hint="eastAsia"/>
                <w:snapToGrid/>
              </w:rPr>
              <w:t>決算數</w:t>
            </w:r>
          </w:p>
        </w:tc>
        <w:tc>
          <w:tcPr>
            <w:tcW w:w="1178" w:type="dxa"/>
            <w:shd w:val="clear" w:color="auto" w:fill="auto"/>
            <w:vAlign w:val="center"/>
            <w:hideMark/>
          </w:tcPr>
          <w:p w:rsidR="00C333D7" w:rsidRPr="00AC274A" w:rsidRDefault="00C333D7" w:rsidP="000A6DCA">
            <w:pPr>
              <w:pStyle w:val="142"/>
              <w:spacing w:line="280" w:lineRule="exact"/>
              <w:jc w:val="center"/>
              <w:rPr>
                <w:snapToGrid/>
              </w:rPr>
            </w:pPr>
            <w:r w:rsidRPr="00AC274A">
              <w:rPr>
                <w:rFonts w:hint="eastAsia"/>
                <w:snapToGrid/>
              </w:rPr>
              <w:t>執行率</w:t>
            </w:r>
          </w:p>
        </w:tc>
        <w:tc>
          <w:tcPr>
            <w:tcW w:w="1178" w:type="dxa"/>
            <w:vAlign w:val="center"/>
          </w:tcPr>
          <w:p w:rsidR="00C333D7" w:rsidRPr="00AC274A" w:rsidRDefault="00C333D7" w:rsidP="000A6DCA">
            <w:pPr>
              <w:pStyle w:val="142"/>
              <w:spacing w:line="280" w:lineRule="exact"/>
              <w:jc w:val="center"/>
              <w:rPr>
                <w:snapToGrid/>
              </w:rPr>
            </w:pPr>
            <w:r w:rsidRPr="00AC274A">
              <w:rPr>
                <w:rFonts w:hint="eastAsia"/>
                <w:snapToGrid/>
              </w:rPr>
              <w:t>預算數</w:t>
            </w:r>
          </w:p>
        </w:tc>
        <w:tc>
          <w:tcPr>
            <w:tcW w:w="1178" w:type="dxa"/>
            <w:vAlign w:val="center"/>
          </w:tcPr>
          <w:p w:rsidR="00C333D7" w:rsidRPr="00AC274A" w:rsidRDefault="00C333D7" w:rsidP="000A6DCA">
            <w:pPr>
              <w:pStyle w:val="142"/>
              <w:spacing w:line="280" w:lineRule="exact"/>
              <w:jc w:val="center"/>
              <w:rPr>
                <w:snapToGrid/>
              </w:rPr>
            </w:pPr>
            <w:r w:rsidRPr="00AC274A">
              <w:rPr>
                <w:rFonts w:hint="eastAsia"/>
                <w:snapToGrid/>
              </w:rPr>
              <w:t>決算數</w:t>
            </w:r>
          </w:p>
        </w:tc>
        <w:tc>
          <w:tcPr>
            <w:tcW w:w="1179" w:type="dxa"/>
            <w:vAlign w:val="center"/>
          </w:tcPr>
          <w:p w:rsidR="00C333D7" w:rsidRPr="00AC274A" w:rsidRDefault="00C333D7" w:rsidP="000A6DCA">
            <w:pPr>
              <w:pStyle w:val="142"/>
              <w:spacing w:line="280" w:lineRule="exact"/>
              <w:jc w:val="center"/>
              <w:rPr>
                <w:snapToGrid/>
              </w:rPr>
            </w:pPr>
            <w:r w:rsidRPr="00AC274A">
              <w:rPr>
                <w:rFonts w:hint="eastAsia"/>
                <w:snapToGrid/>
              </w:rPr>
              <w:t>執行率</w:t>
            </w:r>
          </w:p>
        </w:tc>
      </w:tr>
      <w:tr w:rsidR="00C333D7" w:rsidRPr="00AC274A" w:rsidTr="006965C8">
        <w:trPr>
          <w:trHeight w:val="20"/>
        </w:trPr>
        <w:tc>
          <w:tcPr>
            <w:tcW w:w="1456" w:type="dxa"/>
            <w:tcBorders>
              <w:top w:val="single" w:sz="4" w:space="0" w:color="auto"/>
            </w:tcBorders>
            <w:shd w:val="clear" w:color="auto" w:fill="auto"/>
            <w:vAlign w:val="center"/>
          </w:tcPr>
          <w:p w:rsidR="00C333D7" w:rsidRPr="00AC274A" w:rsidRDefault="00C333D7" w:rsidP="006204C3">
            <w:pPr>
              <w:pStyle w:val="142"/>
              <w:spacing w:line="280" w:lineRule="exact"/>
              <w:jc w:val="center"/>
              <w:rPr>
                <w:snapToGrid/>
              </w:rPr>
            </w:pPr>
            <w:r w:rsidRPr="00AC274A">
              <w:rPr>
                <w:snapToGrid/>
              </w:rPr>
              <w:t>10</w:t>
            </w:r>
            <w:r w:rsidRPr="00AC274A">
              <w:rPr>
                <w:rFonts w:hint="eastAsia"/>
                <w:snapToGrid/>
              </w:rPr>
              <w:t>7</w:t>
            </w:r>
          </w:p>
        </w:tc>
        <w:tc>
          <w:tcPr>
            <w:tcW w:w="1178" w:type="dxa"/>
            <w:shd w:val="clear" w:color="auto" w:fill="auto"/>
            <w:vAlign w:val="center"/>
          </w:tcPr>
          <w:p w:rsidR="00C333D7" w:rsidRPr="00AC274A" w:rsidRDefault="00C333D7" w:rsidP="000A6DCA">
            <w:pPr>
              <w:pStyle w:val="142"/>
              <w:spacing w:line="280" w:lineRule="exact"/>
              <w:rPr>
                <w:rFonts w:cs="新細明體"/>
              </w:rPr>
            </w:pPr>
            <w:r w:rsidRPr="00AC274A">
              <w:rPr>
                <w:rFonts w:hint="eastAsia"/>
              </w:rPr>
              <w:t>15,089</w:t>
            </w:r>
          </w:p>
        </w:tc>
        <w:tc>
          <w:tcPr>
            <w:tcW w:w="1178" w:type="dxa"/>
            <w:shd w:val="clear" w:color="auto" w:fill="auto"/>
            <w:vAlign w:val="center"/>
          </w:tcPr>
          <w:p w:rsidR="00C333D7" w:rsidRPr="00AC274A" w:rsidRDefault="00C333D7" w:rsidP="000A6DCA">
            <w:pPr>
              <w:pStyle w:val="142"/>
              <w:spacing w:line="280" w:lineRule="exact"/>
              <w:rPr>
                <w:rFonts w:cs="新細明體"/>
              </w:rPr>
            </w:pPr>
            <w:r w:rsidRPr="00AC274A">
              <w:rPr>
                <w:rFonts w:hint="eastAsia"/>
              </w:rPr>
              <w:t>12,569</w:t>
            </w:r>
          </w:p>
        </w:tc>
        <w:tc>
          <w:tcPr>
            <w:tcW w:w="1178" w:type="dxa"/>
            <w:shd w:val="clear" w:color="auto" w:fill="auto"/>
            <w:vAlign w:val="center"/>
          </w:tcPr>
          <w:p w:rsidR="00C333D7" w:rsidRPr="00AC274A" w:rsidRDefault="00C333D7" w:rsidP="000A6DCA">
            <w:pPr>
              <w:pStyle w:val="142"/>
              <w:spacing w:line="280" w:lineRule="exact"/>
              <w:rPr>
                <w:rFonts w:cs="新細明體"/>
              </w:rPr>
            </w:pPr>
            <w:r w:rsidRPr="00AC274A">
              <w:rPr>
                <w:rFonts w:hint="eastAsia"/>
              </w:rPr>
              <w:t xml:space="preserve">83.30 </w:t>
            </w:r>
          </w:p>
        </w:tc>
        <w:tc>
          <w:tcPr>
            <w:tcW w:w="1178" w:type="dxa"/>
            <w:vAlign w:val="center"/>
          </w:tcPr>
          <w:p w:rsidR="00C333D7" w:rsidRPr="00AC274A" w:rsidRDefault="00C333D7" w:rsidP="000A6DCA">
            <w:pPr>
              <w:pStyle w:val="142"/>
              <w:spacing w:line="280" w:lineRule="exact"/>
              <w:rPr>
                <w:rFonts w:cs="新細明體"/>
              </w:rPr>
            </w:pPr>
            <w:r w:rsidRPr="00AC274A">
              <w:rPr>
                <w:rFonts w:hint="eastAsia"/>
              </w:rPr>
              <w:t>2,880</w:t>
            </w:r>
          </w:p>
        </w:tc>
        <w:tc>
          <w:tcPr>
            <w:tcW w:w="1178" w:type="dxa"/>
            <w:vAlign w:val="center"/>
          </w:tcPr>
          <w:p w:rsidR="00C333D7" w:rsidRPr="00AC274A" w:rsidRDefault="00C333D7" w:rsidP="000A6DCA">
            <w:pPr>
              <w:pStyle w:val="142"/>
              <w:spacing w:line="280" w:lineRule="exact"/>
              <w:rPr>
                <w:rFonts w:cs="新細明體"/>
              </w:rPr>
            </w:pPr>
            <w:r w:rsidRPr="00AC274A">
              <w:rPr>
                <w:rFonts w:hint="eastAsia"/>
              </w:rPr>
              <w:t>2,475</w:t>
            </w:r>
          </w:p>
        </w:tc>
        <w:tc>
          <w:tcPr>
            <w:tcW w:w="1179" w:type="dxa"/>
            <w:vAlign w:val="center"/>
          </w:tcPr>
          <w:p w:rsidR="00C333D7" w:rsidRPr="00AC274A" w:rsidRDefault="00C333D7" w:rsidP="000A6DCA">
            <w:pPr>
              <w:pStyle w:val="142"/>
              <w:spacing w:line="280" w:lineRule="exact"/>
              <w:rPr>
                <w:rFonts w:cs="新細明體"/>
              </w:rPr>
            </w:pPr>
            <w:r w:rsidRPr="00AC274A">
              <w:rPr>
                <w:rFonts w:hint="eastAsia"/>
              </w:rPr>
              <w:t xml:space="preserve">85.94 </w:t>
            </w:r>
          </w:p>
        </w:tc>
      </w:tr>
      <w:tr w:rsidR="00C333D7" w:rsidRPr="00AC274A" w:rsidTr="006965C8">
        <w:trPr>
          <w:trHeight w:val="20"/>
        </w:trPr>
        <w:tc>
          <w:tcPr>
            <w:tcW w:w="1456" w:type="dxa"/>
            <w:shd w:val="clear" w:color="auto" w:fill="auto"/>
            <w:vAlign w:val="center"/>
          </w:tcPr>
          <w:p w:rsidR="00C333D7" w:rsidRPr="00AC274A" w:rsidRDefault="00C333D7" w:rsidP="006204C3">
            <w:pPr>
              <w:pStyle w:val="142"/>
              <w:spacing w:line="280" w:lineRule="exact"/>
              <w:jc w:val="center"/>
              <w:rPr>
                <w:snapToGrid/>
              </w:rPr>
            </w:pPr>
            <w:r w:rsidRPr="00AC274A">
              <w:rPr>
                <w:snapToGrid/>
              </w:rPr>
              <w:t>10</w:t>
            </w:r>
            <w:r w:rsidRPr="00AC274A">
              <w:rPr>
                <w:rFonts w:hint="eastAsia"/>
                <w:snapToGrid/>
              </w:rPr>
              <w:t>8</w:t>
            </w:r>
          </w:p>
        </w:tc>
        <w:tc>
          <w:tcPr>
            <w:tcW w:w="1178" w:type="dxa"/>
            <w:shd w:val="clear" w:color="auto" w:fill="auto"/>
            <w:vAlign w:val="center"/>
          </w:tcPr>
          <w:p w:rsidR="00C333D7" w:rsidRPr="00AC274A" w:rsidRDefault="00C333D7" w:rsidP="000A6DCA">
            <w:pPr>
              <w:pStyle w:val="142"/>
              <w:spacing w:line="280" w:lineRule="exact"/>
              <w:rPr>
                <w:rFonts w:cs="新細明體"/>
              </w:rPr>
            </w:pPr>
            <w:r w:rsidRPr="00AC274A">
              <w:rPr>
                <w:rFonts w:hint="eastAsia"/>
              </w:rPr>
              <w:t>18,389</w:t>
            </w:r>
          </w:p>
        </w:tc>
        <w:tc>
          <w:tcPr>
            <w:tcW w:w="1178" w:type="dxa"/>
            <w:shd w:val="clear" w:color="auto" w:fill="auto"/>
            <w:vAlign w:val="center"/>
          </w:tcPr>
          <w:p w:rsidR="00C333D7" w:rsidRPr="00AC274A" w:rsidRDefault="00C333D7" w:rsidP="000A6DCA">
            <w:pPr>
              <w:pStyle w:val="142"/>
              <w:spacing w:line="280" w:lineRule="exact"/>
              <w:rPr>
                <w:rFonts w:cs="新細明體"/>
              </w:rPr>
            </w:pPr>
            <w:r w:rsidRPr="00AC274A">
              <w:rPr>
                <w:rFonts w:hint="eastAsia"/>
              </w:rPr>
              <w:t>13,842</w:t>
            </w:r>
          </w:p>
        </w:tc>
        <w:tc>
          <w:tcPr>
            <w:tcW w:w="1178" w:type="dxa"/>
            <w:shd w:val="clear" w:color="auto" w:fill="auto"/>
            <w:vAlign w:val="center"/>
          </w:tcPr>
          <w:p w:rsidR="00C333D7" w:rsidRPr="00AC274A" w:rsidRDefault="00C333D7" w:rsidP="000A6DCA">
            <w:pPr>
              <w:pStyle w:val="142"/>
              <w:spacing w:line="280" w:lineRule="exact"/>
              <w:rPr>
                <w:rFonts w:cs="新細明體"/>
              </w:rPr>
            </w:pPr>
            <w:r w:rsidRPr="00AC274A">
              <w:rPr>
                <w:rFonts w:hint="eastAsia"/>
              </w:rPr>
              <w:t xml:space="preserve">75.27 </w:t>
            </w:r>
          </w:p>
        </w:tc>
        <w:tc>
          <w:tcPr>
            <w:tcW w:w="1178" w:type="dxa"/>
            <w:vAlign w:val="center"/>
          </w:tcPr>
          <w:p w:rsidR="00C333D7" w:rsidRPr="00AC274A" w:rsidRDefault="00C333D7" w:rsidP="000A6DCA">
            <w:pPr>
              <w:pStyle w:val="142"/>
              <w:spacing w:line="280" w:lineRule="exact"/>
              <w:rPr>
                <w:rFonts w:cs="新細明體"/>
              </w:rPr>
            </w:pPr>
            <w:r w:rsidRPr="00AC274A">
              <w:rPr>
                <w:rFonts w:hint="eastAsia"/>
              </w:rPr>
              <w:t>3,395</w:t>
            </w:r>
          </w:p>
        </w:tc>
        <w:tc>
          <w:tcPr>
            <w:tcW w:w="1178" w:type="dxa"/>
            <w:vAlign w:val="center"/>
          </w:tcPr>
          <w:p w:rsidR="00C333D7" w:rsidRPr="00AC274A" w:rsidRDefault="00C333D7" w:rsidP="000A6DCA">
            <w:pPr>
              <w:pStyle w:val="142"/>
              <w:spacing w:line="280" w:lineRule="exact"/>
              <w:rPr>
                <w:rFonts w:cs="新細明體"/>
              </w:rPr>
            </w:pPr>
            <w:r w:rsidRPr="00AC274A">
              <w:rPr>
                <w:rFonts w:hint="eastAsia"/>
              </w:rPr>
              <w:t>2,306</w:t>
            </w:r>
          </w:p>
        </w:tc>
        <w:tc>
          <w:tcPr>
            <w:tcW w:w="1179" w:type="dxa"/>
            <w:vAlign w:val="center"/>
          </w:tcPr>
          <w:p w:rsidR="00C333D7" w:rsidRPr="00AC274A" w:rsidRDefault="00C333D7" w:rsidP="000A6DCA">
            <w:pPr>
              <w:pStyle w:val="142"/>
              <w:spacing w:line="280" w:lineRule="exact"/>
              <w:rPr>
                <w:rFonts w:cs="新細明體"/>
              </w:rPr>
            </w:pPr>
            <w:r w:rsidRPr="00AC274A">
              <w:rPr>
                <w:rFonts w:hint="eastAsia"/>
              </w:rPr>
              <w:t xml:space="preserve">67.92 </w:t>
            </w:r>
          </w:p>
        </w:tc>
      </w:tr>
      <w:tr w:rsidR="00C333D7" w:rsidRPr="00AC274A" w:rsidTr="006965C8">
        <w:trPr>
          <w:trHeight w:val="20"/>
        </w:trPr>
        <w:tc>
          <w:tcPr>
            <w:tcW w:w="1456" w:type="dxa"/>
            <w:shd w:val="clear" w:color="auto" w:fill="auto"/>
            <w:vAlign w:val="center"/>
          </w:tcPr>
          <w:p w:rsidR="00C333D7" w:rsidRPr="00AC274A" w:rsidRDefault="00C333D7" w:rsidP="006204C3">
            <w:pPr>
              <w:pStyle w:val="142"/>
              <w:spacing w:line="280" w:lineRule="exact"/>
              <w:jc w:val="center"/>
              <w:rPr>
                <w:snapToGrid/>
              </w:rPr>
            </w:pPr>
            <w:r w:rsidRPr="00AC274A">
              <w:rPr>
                <w:snapToGrid/>
              </w:rPr>
              <w:t>10</w:t>
            </w:r>
            <w:r w:rsidRPr="00AC274A">
              <w:rPr>
                <w:rFonts w:hint="eastAsia"/>
                <w:snapToGrid/>
              </w:rPr>
              <w:t>9</w:t>
            </w:r>
          </w:p>
        </w:tc>
        <w:tc>
          <w:tcPr>
            <w:tcW w:w="1178" w:type="dxa"/>
            <w:shd w:val="clear" w:color="auto" w:fill="auto"/>
            <w:vAlign w:val="center"/>
          </w:tcPr>
          <w:p w:rsidR="00C333D7" w:rsidRPr="00AC274A" w:rsidRDefault="00C333D7" w:rsidP="000A6DCA">
            <w:pPr>
              <w:pStyle w:val="142"/>
              <w:spacing w:line="280" w:lineRule="exact"/>
              <w:rPr>
                <w:rFonts w:cs="新細明體"/>
              </w:rPr>
            </w:pPr>
            <w:r w:rsidRPr="00AC274A">
              <w:rPr>
                <w:rFonts w:hint="eastAsia"/>
              </w:rPr>
              <w:t>17,333</w:t>
            </w:r>
          </w:p>
        </w:tc>
        <w:tc>
          <w:tcPr>
            <w:tcW w:w="1178" w:type="dxa"/>
            <w:shd w:val="clear" w:color="auto" w:fill="auto"/>
            <w:vAlign w:val="center"/>
          </w:tcPr>
          <w:p w:rsidR="00C333D7" w:rsidRPr="00AC274A" w:rsidRDefault="00C333D7" w:rsidP="000A6DCA">
            <w:pPr>
              <w:pStyle w:val="142"/>
              <w:spacing w:line="280" w:lineRule="exact"/>
              <w:rPr>
                <w:rFonts w:cs="新細明體"/>
              </w:rPr>
            </w:pPr>
            <w:r w:rsidRPr="00AC274A">
              <w:rPr>
                <w:rFonts w:hint="eastAsia"/>
              </w:rPr>
              <w:t>12,798</w:t>
            </w:r>
          </w:p>
        </w:tc>
        <w:tc>
          <w:tcPr>
            <w:tcW w:w="1178" w:type="dxa"/>
            <w:shd w:val="clear" w:color="auto" w:fill="auto"/>
            <w:vAlign w:val="center"/>
          </w:tcPr>
          <w:p w:rsidR="00C333D7" w:rsidRPr="00AC274A" w:rsidRDefault="00C333D7" w:rsidP="000A6DCA">
            <w:pPr>
              <w:pStyle w:val="142"/>
              <w:spacing w:line="280" w:lineRule="exact"/>
              <w:rPr>
                <w:rFonts w:cs="新細明體"/>
              </w:rPr>
            </w:pPr>
            <w:r w:rsidRPr="00AC274A">
              <w:rPr>
                <w:rFonts w:hint="eastAsia"/>
              </w:rPr>
              <w:t xml:space="preserve">73.84 </w:t>
            </w:r>
          </w:p>
        </w:tc>
        <w:tc>
          <w:tcPr>
            <w:tcW w:w="1178" w:type="dxa"/>
            <w:vAlign w:val="center"/>
          </w:tcPr>
          <w:p w:rsidR="00C333D7" w:rsidRPr="00AC274A" w:rsidRDefault="00C333D7" w:rsidP="000A6DCA">
            <w:pPr>
              <w:pStyle w:val="142"/>
              <w:spacing w:line="280" w:lineRule="exact"/>
              <w:rPr>
                <w:rFonts w:cs="新細明體"/>
              </w:rPr>
            </w:pPr>
            <w:r w:rsidRPr="00AC274A">
              <w:rPr>
                <w:rFonts w:hint="eastAsia"/>
              </w:rPr>
              <w:t>3,388</w:t>
            </w:r>
          </w:p>
        </w:tc>
        <w:tc>
          <w:tcPr>
            <w:tcW w:w="1178" w:type="dxa"/>
            <w:vAlign w:val="center"/>
          </w:tcPr>
          <w:p w:rsidR="00C333D7" w:rsidRPr="00AC274A" w:rsidRDefault="00C333D7" w:rsidP="000A6DCA">
            <w:pPr>
              <w:pStyle w:val="142"/>
              <w:spacing w:line="280" w:lineRule="exact"/>
              <w:rPr>
                <w:rFonts w:cs="新細明體"/>
              </w:rPr>
            </w:pPr>
            <w:r w:rsidRPr="00AC274A">
              <w:rPr>
                <w:rFonts w:hint="eastAsia"/>
              </w:rPr>
              <w:t>2,635</w:t>
            </w:r>
          </w:p>
        </w:tc>
        <w:tc>
          <w:tcPr>
            <w:tcW w:w="1179" w:type="dxa"/>
            <w:vAlign w:val="center"/>
          </w:tcPr>
          <w:p w:rsidR="00C333D7" w:rsidRPr="00AC274A" w:rsidRDefault="00C333D7" w:rsidP="000A6DCA">
            <w:pPr>
              <w:pStyle w:val="142"/>
              <w:spacing w:line="280" w:lineRule="exact"/>
              <w:rPr>
                <w:rFonts w:cs="新細明體"/>
              </w:rPr>
            </w:pPr>
            <w:r w:rsidRPr="00AC274A">
              <w:rPr>
                <w:rFonts w:hint="eastAsia"/>
              </w:rPr>
              <w:t xml:space="preserve">77.77 </w:t>
            </w:r>
          </w:p>
        </w:tc>
      </w:tr>
      <w:tr w:rsidR="00C333D7" w:rsidRPr="00AC274A" w:rsidTr="006965C8">
        <w:trPr>
          <w:trHeight w:val="20"/>
        </w:trPr>
        <w:tc>
          <w:tcPr>
            <w:tcW w:w="1456" w:type="dxa"/>
            <w:shd w:val="clear" w:color="auto" w:fill="auto"/>
            <w:vAlign w:val="center"/>
          </w:tcPr>
          <w:p w:rsidR="00C333D7" w:rsidRPr="00AC274A" w:rsidRDefault="00C333D7" w:rsidP="006204C3">
            <w:pPr>
              <w:pStyle w:val="142"/>
              <w:spacing w:line="280" w:lineRule="exact"/>
              <w:jc w:val="center"/>
              <w:rPr>
                <w:snapToGrid/>
              </w:rPr>
            </w:pPr>
            <w:r w:rsidRPr="00AC274A">
              <w:rPr>
                <w:snapToGrid/>
              </w:rPr>
              <w:t>1</w:t>
            </w:r>
            <w:r w:rsidRPr="00AC274A">
              <w:rPr>
                <w:rFonts w:hint="eastAsia"/>
                <w:snapToGrid/>
              </w:rPr>
              <w:t>10</w:t>
            </w:r>
          </w:p>
        </w:tc>
        <w:tc>
          <w:tcPr>
            <w:tcW w:w="1178" w:type="dxa"/>
            <w:shd w:val="clear" w:color="auto" w:fill="auto"/>
            <w:vAlign w:val="center"/>
          </w:tcPr>
          <w:p w:rsidR="00C333D7" w:rsidRPr="00AC274A" w:rsidRDefault="00C333D7" w:rsidP="000A6DCA">
            <w:pPr>
              <w:pStyle w:val="142"/>
              <w:spacing w:line="280" w:lineRule="exact"/>
              <w:rPr>
                <w:rFonts w:cs="新細明體"/>
              </w:rPr>
            </w:pPr>
            <w:r w:rsidRPr="00AC274A">
              <w:rPr>
                <w:rFonts w:hint="eastAsia"/>
              </w:rPr>
              <w:t>16,100</w:t>
            </w:r>
          </w:p>
        </w:tc>
        <w:tc>
          <w:tcPr>
            <w:tcW w:w="1178" w:type="dxa"/>
            <w:shd w:val="clear" w:color="auto" w:fill="auto"/>
            <w:vAlign w:val="center"/>
          </w:tcPr>
          <w:p w:rsidR="00C333D7" w:rsidRPr="00AC274A" w:rsidRDefault="00C333D7" w:rsidP="000A6DCA">
            <w:pPr>
              <w:pStyle w:val="142"/>
              <w:spacing w:line="280" w:lineRule="exact"/>
              <w:rPr>
                <w:rFonts w:cs="新細明體"/>
              </w:rPr>
            </w:pPr>
            <w:r w:rsidRPr="00AC274A">
              <w:rPr>
                <w:rFonts w:hint="eastAsia"/>
              </w:rPr>
              <w:t>12,185</w:t>
            </w:r>
          </w:p>
        </w:tc>
        <w:tc>
          <w:tcPr>
            <w:tcW w:w="1178" w:type="dxa"/>
            <w:shd w:val="clear" w:color="auto" w:fill="auto"/>
            <w:vAlign w:val="center"/>
          </w:tcPr>
          <w:p w:rsidR="00C333D7" w:rsidRPr="00AC274A" w:rsidRDefault="00C333D7" w:rsidP="000A6DCA">
            <w:pPr>
              <w:pStyle w:val="142"/>
              <w:spacing w:line="280" w:lineRule="exact"/>
              <w:rPr>
                <w:rFonts w:cs="新細明體"/>
              </w:rPr>
            </w:pPr>
            <w:r w:rsidRPr="00AC274A">
              <w:rPr>
                <w:rFonts w:hint="eastAsia"/>
              </w:rPr>
              <w:t xml:space="preserve">75.68 </w:t>
            </w:r>
          </w:p>
        </w:tc>
        <w:tc>
          <w:tcPr>
            <w:tcW w:w="1178" w:type="dxa"/>
            <w:vAlign w:val="center"/>
          </w:tcPr>
          <w:p w:rsidR="00C333D7" w:rsidRPr="00AC274A" w:rsidRDefault="00C333D7" w:rsidP="000A6DCA">
            <w:pPr>
              <w:pStyle w:val="142"/>
              <w:spacing w:line="280" w:lineRule="exact"/>
              <w:rPr>
                <w:rFonts w:cs="新細明體"/>
              </w:rPr>
            </w:pPr>
            <w:r w:rsidRPr="00AC274A">
              <w:rPr>
                <w:rFonts w:hint="eastAsia"/>
              </w:rPr>
              <w:t>3,388</w:t>
            </w:r>
          </w:p>
        </w:tc>
        <w:tc>
          <w:tcPr>
            <w:tcW w:w="1178" w:type="dxa"/>
            <w:vAlign w:val="center"/>
          </w:tcPr>
          <w:p w:rsidR="00C333D7" w:rsidRPr="00AC274A" w:rsidRDefault="00C333D7" w:rsidP="000A6DCA">
            <w:pPr>
              <w:pStyle w:val="142"/>
              <w:spacing w:line="280" w:lineRule="exact"/>
              <w:rPr>
                <w:rFonts w:cs="新細明體"/>
              </w:rPr>
            </w:pPr>
            <w:r w:rsidRPr="00AC274A">
              <w:rPr>
                <w:rFonts w:hint="eastAsia"/>
              </w:rPr>
              <w:t>2,605</w:t>
            </w:r>
          </w:p>
        </w:tc>
        <w:tc>
          <w:tcPr>
            <w:tcW w:w="1179" w:type="dxa"/>
            <w:vAlign w:val="center"/>
          </w:tcPr>
          <w:p w:rsidR="00C333D7" w:rsidRPr="00AC274A" w:rsidRDefault="00C333D7" w:rsidP="000A6DCA">
            <w:pPr>
              <w:pStyle w:val="142"/>
              <w:spacing w:line="280" w:lineRule="exact"/>
              <w:rPr>
                <w:rFonts w:cs="新細明體"/>
              </w:rPr>
            </w:pPr>
            <w:r w:rsidRPr="00AC274A">
              <w:rPr>
                <w:rFonts w:hint="eastAsia"/>
              </w:rPr>
              <w:t xml:space="preserve">76.89 </w:t>
            </w:r>
          </w:p>
        </w:tc>
      </w:tr>
      <w:tr w:rsidR="00C333D7" w:rsidRPr="00AC274A" w:rsidTr="006965C8">
        <w:trPr>
          <w:trHeight w:val="20"/>
        </w:trPr>
        <w:tc>
          <w:tcPr>
            <w:tcW w:w="1456" w:type="dxa"/>
            <w:shd w:val="clear" w:color="auto" w:fill="auto"/>
            <w:vAlign w:val="center"/>
          </w:tcPr>
          <w:p w:rsidR="00C333D7" w:rsidRPr="00AC274A" w:rsidRDefault="00C333D7" w:rsidP="006204C3">
            <w:pPr>
              <w:pStyle w:val="142"/>
              <w:spacing w:line="280" w:lineRule="exact"/>
              <w:jc w:val="center"/>
              <w:rPr>
                <w:snapToGrid/>
              </w:rPr>
            </w:pPr>
            <w:r w:rsidRPr="00AC274A">
              <w:rPr>
                <w:snapToGrid/>
              </w:rPr>
              <w:t>1</w:t>
            </w:r>
            <w:r w:rsidRPr="00AC274A">
              <w:rPr>
                <w:rFonts w:hint="eastAsia"/>
                <w:snapToGrid/>
              </w:rPr>
              <w:t>11</w:t>
            </w:r>
          </w:p>
        </w:tc>
        <w:tc>
          <w:tcPr>
            <w:tcW w:w="1178" w:type="dxa"/>
            <w:shd w:val="clear" w:color="auto" w:fill="auto"/>
            <w:vAlign w:val="center"/>
          </w:tcPr>
          <w:p w:rsidR="00C333D7" w:rsidRPr="00AC274A" w:rsidRDefault="00C333D7" w:rsidP="000A6DCA">
            <w:pPr>
              <w:pStyle w:val="142"/>
              <w:spacing w:line="280" w:lineRule="exact"/>
              <w:rPr>
                <w:rFonts w:cs="新細明體"/>
              </w:rPr>
            </w:pPr>
            <w:r w:rsidRPr="00AC274A">
              <w:rPr>
                <w:rFonts w:hint="eastAsia"/>
              </w:rPr>
              <w:t>16,015</w:t>
            </w:r>
          </w:p>
        </w:tc>
        <w:tc>
          <w:tcPr>
            <w:tcW w:w="1178" w:type="dxa"/>
            <w:shd w:val="clear" w:color="auto" w:fill="auto"/>
            <w:vAlign w:val="center"/>
          </w:tcPr>
          <w:p w:rsidR="00C333D7" w:rsidRPr="00AC274A" w:rsidRDefault="00C333D7" w:rsidP="000A6DCA">
            <w:pPr>
              <w:pStyle w:val="142"/>
              <w:spacing w:line="280" w:lineRule="exact"/>
              <w:rPr>
                <w:rFonts w:cs="新細明體"/>
              </w:rPr>
            </w:pPr>
            <w:r w:rsidRPr="00AC274A">
              <w:rPr>
                <w:rFonts w:hint="eastAsia"/>
              </w:rPr>
              <w:t>13,819</w:t>
            </w:r>
          </w:p>
        </w:tc>
        <w:tc>
          <w:tcPr>
            <w:tcW w:w="1178" w:type="dxa"/>
            <w:shd w:val="clear" w:color="auto" w:fill="auto"/>
            <w:vAlign w:val="center"/>
          </w:tcPr>
          <w:p w:rsidR="00C333D7" w:rsidRPr="00AC274A" w:rsidRDefault="00C333D7" w:rsidP="000A6DCA">
            <w:pPr>
              <w:pStyle w:val="142"/>
              <w:spacing w:line="280" w:lineRule="exact"/>
              <w:rPr>
                <w:rFonts w:cs="新細明體"/>
              </w:rPr>
            </w:pPr>
            <w:r w:rsidRPr="00AC274A">
              <w:rPr>
                <w:rFonts w:hint="eastAsia"/>
              </w:rPr>
              <w:t xml:space="preserve">86.29 </w:t>
            </w:r>
          </w:p>
        </w:tc>
        <w:tc>
          <w:tcPr>
            <w:tcW w:w="1178" w:type="dxa"/>
            <w:vAlign w:val="center"/>
          </w:tcPr>
          <w:p w:rsidR="00C333D7" w:rsidRPr="00AC274A" w:rsidRDefault="00C333D7" w:rsidP="000A6DCA">
            <w:pPr>
              <w:pStyle w:val="142"/>
              <w:spacing w:line="280" w:lineRule="exact"/>
              <w:rPr>
                <w:rFonts w:cs="新細明體"/>
              </w:rPr>
            </w:pPr>
            <w:r w:rsidRPr="00AC274A">
              <w:rPr>
                <w:rFonts w:hint="eastAsia"/>
              </w:rPr>
              <w:t>3,218</w:t>
            </w:r>
          </w:p>
        </w:tc>
        <w:tc>
          <w:tcPr>
            <w:tcW w:w="1178" w:type="dxa"/>
            <w:vAlign w:val="center"/>
          </w:tcPr>
          <w:p w:rsidR="00C333D7" w:rsidRPr="00AC274A" w:rsidRDefault="00C333D7" w:rsidP="000A6DCA">
            <w:pPr>
              <w:pStyle w:val="142"/>
              <w:spacing w:line="280" w:lineRule="exact"/>
              <w:rPr>
                <w:rFonts w:cs="新細明體"/>
              </w:rPr>
            </w:pPr>
            <w:r w:rsidRPr="00AC274A">
              <w:rPr>
                <w:rFonts w:hint="eastAsia"/>
              </w:rPr>
              <w:t>2,402</w:t>
            </w:r>
          </w:p>
        </w:tc>
        <w:tc>
          <w:tcPr>
            <w:tcW w:w="1179" w:type="dxa"/>
            <w:vAlign w:val="center"/>
          </w:tcPr>
          <w:p w:rsidR="00C333D7" w:rsidRPr="00AC274A" w:rsidRDefault="00C333D7" w:rsidP="000A6DCA">
            <w:pPr>
              <w:pStyle w:val="142"/>
              <w:spacing w:line="280" w:lineRule="exact"/>
              <w:rPr>
                <w:rFonts w:cs="新細明體"/>
              </w:rPr>
            </w:pPr>
            <w:r w:rsidRPr="00AC274A">
              <w:rPr>
                <w:rFonts w:hint="eastAsia"/>
              </w:rPr>
              <w:t xml:space="preserve">74.64 </w:t>
            </w:r>
          </w:p>
        </w:tc>
      </w:tr>
      <w:tr w:rsidR="00C333D7" w:rsidRPr="00AC274A" w:rsidTr="006965C8">
        <w:trPr>
          <w:trHeight w:val="20"/>
        </w:trPr>
        <w:tc>
          <w:tcPr>
            <w:tcW w:w="1456" w:type="dxa"/>
            <w:shd w:val="clear" w:color="auto" w:fill="auto"/>
            <w:vAlign w:val="center"/>
          </w:tcPr>
          <w:p w:rsidR="00C333D7" w:rsidRPr="00AC274A" w:rsidRDefault="00C333D7" w:rsidP="006204C3">
            <w:pPr>
              <w:pStyle w:val="142"/>
              <w:spacing w:line="280" w:lineRule="exact"/>
              <w:jc w:val="center"/>
              <w:rPr>
                <w:snapToGrid/>
              </w:rPr>
            </w:pPr>
            <w:r w:rsidRPr="00AC274A">
              <w:rPr>
                <w:snapToGrid/>
              </w:rPr>
              <w:t>1</w:t>
            </w:r>
            <w:r w:rsidRPr="00AC274A">
              <w:rPr>
                <w:rFonts w:hint="eastAsia"/>
                <w:snapToGrid/>
              </w:rPr>
              <w:t>12</w:t>
            </w:r>
          </w:p>
        </w:tc>
        <w:tc>
          <w:tcPr>
            <w:tcW w:w="1178" w:type="dxa"/>
            <w:shd w:val="clear" w:color="auto" w:fill="auto"/>
            <w:vAlign w:val="center"/>
          </w:tcPr>
          <w:p w:rsidR="00C333D7" w:rsidRPr="00AC274A" w:rsidRDefault="00C333D7" w:rsidP="000A6DCA">
            <w:pPr>
              <w:pStyle w:val="142"/>
              <w:spacing w:line="280" w:lineRule="exact"/>
              <w:rPr>
                <w:rFonts w:cs="新細明體"/>
              </w:rPr>
            </w:pPr>
            <w:r w:rsidRPr="00AC274A">
              <w:rPr>
                <w:rFonts w:hint="eastAsia"/>
              </w:rPr>
              <w:t>15,100</w:t>
            </w:r>
          </w:p>
        </w:tc>
        <w:tc>
          <w:tcPr>
            <w:tcW w:w="1178" w:type="dxa"/>
            <w:shd w:val="clear" w:color="auto" w:fill="auto"/>
            <w:vAlign w:val="center"/>
          </w:tcPr>
          <w:p w:rsidR="00C333D7" w:rsidRPr="00AC274A" w:rsidRDefault="00C333D7" w:rsidP="000A6DCA">
            <w:pPr>
              <w:pStyle w:val="142"/>
              <w:spacing w:line="280" w:lineRule="exact"/>
              <w:rPr>
                <w:snapToGrid/>
              </w:rPr>
            </w:pPr>
            <w:r w:rsidRPr="00AC274A">
              <w:rPr>
                <w:rFonts w:hint="eastAsia"/>
                <w:snapToGrid/>
              </w:rPr>
              <w:t>12,742</w:t>
            </w:r>
          </w:p>
        </w:tc>
        <w:tc>
          <w:tcPr>
            <w:tcW w:w="1178" w:type="dxa"/>
            <w:shd w:val="clear" w:color="auto" w:fill="auto"/>
            <w:vAlign w:val="center"/>
          </w:tcPr>
          <w:p w:rsidR="00C333D7" w:rsidRPr="00AC274A" w:rsidRDefault="00C333D7" w:rsidP="000A6DCA">
            <w:pPr>
              <w:pStyle w:val="142"/>
              <w:spacing w:line="280" w:lineRule="exact"/>
              <w:rPr>
                <w:snapToGrid/>
              </w:rPr>
            </w:pPr>
            <w:r w:rsidRPr="00AC274A">
              <w:rPr>
                <w:rFonts w:hint="eastAsia"/>
                <w:snapToGrid/>
              </w:rPr>
              <w:t>84.38</w:t>
            </w:r>
          </w:p>
        </w:tc>
        <w:tc>
          <w:tcPr>
            <w:tcW w:w="1178" w:type="dxa"/>
            <w:vAlign w:val="center"/>
          </w:tcPr>
          <w:p w:rsidR="00C333D7" w:rsidRPr="00AC274A" w:rsidRDefault="00C333D7" w:rsidP="000A6DCA">
            <w:pPr>
              <w:pStyle w:val="142"/>
              <w:spacing w:line="280" w:lineRule="exact"/>
              <w:rPr>
                <w:rFonts w:cs="新細明體"/>
              </w:rPr>
            </w:pPr>
            <w:r w:rsidRPr="00AC274A">
              <w:rPr>
                <w:rFonts w:hint="eastAsia"/>
              </w:rPr>
              <w:t>3,204</w:t>
            </w:r>
          </w:p>
        </w:tc>
        <w:tc>
          <w:tcPr>
            <w:tcW w:w="1178" w:type="dxa"/>
            <w:vAlign w:val="center"/>
          </w:tcPr>
          <w:p w:rsidR="00C333D7" w:rsidRPr="00AC274A" w:rsidRDefault="00C333D7" w:rsidP="000A6DCA">
            <w:pPr>
              <w:pStyle w:val="142"/>
              <w:spacing w:line="280" w:lineRule="exact"/>
              <w:rPr>
                <w:rFonts w:cs="新細明體"/>
              </w:rPr>
            </w:pPr>
            <w:r w:rsidRPr="00AC274A">
              <w:rPr>
                <w:rFonts w:hint="eastAsia"/>
              </w:rPr>
              <w:t>3,033</w:t>
            </w:r>
          </w:p>
        </w:tc>
        <w:tc>
          <w:tcPr>
            <w:tcW w:w="1179" w:type="dxa"/>
            <w:vAlign w:val="center"/>
          </w:tcPr>
          <w:p w:rsidR="00C333D7" w:rsidRPr="00AC274A" w:rsidRDefault="00C333D7" w:rsidP="000A6DCA">
            <w:pPr>
              <w:pStyle w:val="142"/>
              <w:spacing w:line="280" w:lineRule="exact"/>
              <w:rPr>
                <w:rFonts w:cs="新細明體"/>
              </w:rPr>
            </w:pPr>
            <w:r w:rsidRPr="00AC274A">
              <w:rPr>
                <w:rFonts w:hint="eastAsia"/>
              </w:rPr>
              <w:t xml:space="preserve">94.66 </w:t>
            </w:r>
          </w:p>
        </w:tc>
      </w:tr>
    </w:tbl>
    <w:p w:rsidR="00C333D7" w:rsidRPr="009D2508" w:rsidRDefault="00C333D7" w:rsidP="000A6DCA">
      <w:pPr>
        <w:pStyle w:val="142"/>
        <w:spacing w:line="280" w:lineRule="exact"/>
        <w:jc w:val="left"/>
        <w:rPr>
          <w:rFonts w:hint="eastAsia"/>
        </w:rPr>
      </w:pPr>
      <w:r w:rsidRPr="009D2508">
        <w:rPr>
          <w:rFonts w:hint="eastAsia"/>
        </w:rPr>
        <w:t>資料來源：工程會。</w:t>
      </w:r>
    </w:p>
    <w:p w:rsidR="00C333D7" w:rsidRPr="000911BA" w:rsidRDefault="00C333D7" w:rsidP="00C333D7">
      <w:pPr>
        <w:pStyle w:val="a5"/>
        <w:ind w:left="849" w:hanging="283"/>
        <w:rPr>
          <w:rFonts w:hint="eastAsia"/>
          <w:b/>
        </w:rPr>
      </w:pPr>
      <w:r w:rsidRPr="000911BA">
        <w:rPr>
          <w:rFonts w:hint="eastAsia"/>
          <w:b/>
          <w:lang w:eastAsia="zh-HK"/>
        </w:rPr>
        <w:t>(</w:t>
      </w:r>
      <w:r>
        <w:rPr>
          <w:rFonts w:hint="eastAsia"/>
          <w:b/>
        </w:rPr>
        <w:t>二</w:t>
      </w:r>
      <w:r w:rsidRPr="000911BA">
        <w:rPr>
          <w:rFonts w:hint="eastAsia"/>
          <w:b/>
          <w:lang w:eastAsia="zh-HK"/>
        </w:rPr>
        <w:t>)</w:t>
      </w:r>
      <w:r w:rsidR="00822080">
        <w:rPr>
          <w:rFonts w:hint="eastAsia"/>
          <w:b/>
        </w:rPr>
        <w:t>為</w:t>
      </w:r>
      <w:r w:rsidR="00822080" w:rsidRPr="00822080">
        <w:rPr>
          <w:rFonts w:hint="eastAsia"/>
          <w:b/>
          <w:lang w:eastAsia="zh-HK"/>
        </w:rPr>
        <w:t>協助中小型工程業者</w:t>
      </w:r>
      <w:r w:rsidR="00822080" w:rsidRPr="000911BA">
        <w:rPr>
          <w:rFonts w:hint="eastAsia"/>
          <w:b/>
          <w:lang w:eastAsia="zh-HK"/>
        </w:rPr>
        <w:t>海外拓點</w:t>
      </w:r>
      <w:r w:rsidR="00822080" w:rsidRPr="00822080">
        <w:rPr>
          <w:rFonts w:hint="eastAsia"/>
          <w:b/>
          <w:lang w:eastAsia="zh-HK"/>
        </w:rPr>
        <w:t>，規劃為中小企業量身訂做一條龍服務，</w:t>
      </w:r>
      <w:r w:rsidR="00822080">
        <w:rPr>
          <w:rFonts w:hint="eastAsia"/>
          <w:b/>
        </w:rPr>
        <w:t>惟</w:t>
      </w:r>
      <w:r w:rsidR="00822080" w:rsidRPr="00822080">
        <w:rPr>
          <w:rFonts w:hint="eastAsia"/>
          <w:b/>
        </w:rPr>
        <w:t>成效仍待提升</w:t>
      </w:r>
    </w:p>
    <w:p w:rsidR="00C333D7" w:rsidRDefault="00C333D7" w:rsidP="00C333D7">
      <w:pPr>
        <w:pStyle w:val="21"/>
        <w:ind w:leftChars="340" w:left="963" w:firstLine="566"/>
      </w:pPr>
      <w:r>
        <w:rPr>
          <w:rFonts w:hint="eastAsia"/>
        </w:rPr>
        <w:t>工程會107</w:t>
      </w:r>
      <w:r w:rsidRPr="000911BA">
        <w:rPr>
          <w:rFonts w:hint="eastAsia"/>
          <w:lang w:eastAsia="zh-HK"/>
        </w:rPr>
        <w:t>至</w:t>
      </w:r>
      <w:r w:rsidRPr="000911BA">
        <w:rPr>
          <w:rFonts w:hint="eastAsia"/>
        </w:rPr>
        <w:t>11</w:t>
      </w:r>
      <w:r>
        <w:rPr>
          <w:rFonts w:hint="eastAsia"/>
        </w:rPr>
        <w:t>2年度協</w:t>
      </w:r>
      <w:r w:rsidRPr="000911BA">
        <w:rPr>
          <w:rFonts w:hint="eastAsia"/>
          <w:lang w:eastAsia="zh-HK"/>
        </w:rPr>
        <w:t>助工程產業海外拓點</w:t>
      </w:r>
      <w:r>
        <w:rPr>
          <w:rFonts w:hint="eastAsia"/>
        </w:rPr>
        <w:t>之簽約補助計畫介於10至16件，</w:t>
      </w:r>
      <w:r w:rsidRPr="000911BA">
        <w:rPr>
          <w:rFonts w:hint="eastAsia"/>
        </w:rPr>
        <w:t>得標</w:t>
      </w:r>
      <w:r>
        <w:rPr>
          <w:rFonts w:hint="eastAsia"/>
        </w:rPr>
        <w:t>19至38</w:t>
      </w:r>
      <w:r w:rsidRPr="000911BA">
        <w:rPr>
          <w:rFonts w:hint="eastAsia"/>
        </w:rPr>
        <w:t>件，</w:t>
      </w:r>
      <w:r w:rsidRPr="000911BA">
        <w:rPr>
          <w:rFonts w:hint="eastAsia"/>
          <w:lang w:eastAsia="zh-HK"/>
        </w:rPr>
        <w:t>得標金額</w:t>
      </w:r>
      <w:r>
        <w:rPr>
          <w:rFonts w:hint="eastAsia"/>
        </w:rPr>
        <w:t>以</w:t>
      </w:r>
      <w:r>
        <w:rPr>
          <w:rFonts w:hint="eastAsia"/>
          <w:lang w:eastAsia="zh-HK"/>
        </w:rPr>
        <w:t>107</w:t>
      </w:r>
      <w:r>
        <w:rPr>
          <w:rFonts w:hint="eastAsia"/>
        </w:rPr>
        <w:t>年度</w:t>
      </w:r>
      <w:r>
        <w:rPr>
          <w:rFonts w:hint="eastAsia"/>
          <w:lang w:eastAsia="zh-HK"/>
        </w:rPr>
        <w:t>303</w:t>
      </w:r>
      <w:r>
        <w:rPr>
          <w:rFonts w:hint="eastAsia"/>
        </w:rPr>
        <w:t>億8</w:t>
      </w:r>
      <w:r w:rsidR="00AB199F">
        <w:t>,</w:t>
      </w:r>
      <w:r w:rsidR="006204C3">
        <w:t>000</w:t>
      </w:r>
      <w:r>
        <w:rPr>
          <w:rFonts w:hint="eastAsia"/>
        </w:rPr>
        <w:t>萬元最高，112年度</w:t>
      </w:r>
      <w:r>
        <w:rPr>
          <w:rFonts w:hint="eastAsia"/>
          <w:lang w:eastAsia="zh-HK"/>
        </w:rPr>
        <w:t>261</w:t>
      </w:r>
      <w:r>
        <w:rPr>
          <w:rFonts w:hint="eastAsia"/>
        </w:rPr>
        <w:t>億</w:t>
      </w:r>
      <w:r>
        <w:rPr>
          <w:rFonts w:hint="eastAsia"/>
          <w:lang w:eastAsia="zh-HK"/>
        </w:rPr>
        <w:t>2,500</w:t>
      </w:r>
      <w:r>
        <w:rPr>
          <w:rFonts w:hint="eastAsia"/>
        </w:rPr>
        <w:t>萬元次之(詳表2)。</w:t>
      </w:r>
    </w:p>
    <w:p w:rsidR="00C333D7" w:rsidRPr="000911BA" w:rsidRDefault="00C333D7" w:rsidP="00C333D7">
      <w:pPr>
        <w:pStyle w:val="21"/>
        <w:ind w:leftChars="340" w:left="963" w:firstLine="566"/>
      </w:pPr>
      <w:r>
        <w:rPr>
          <w:rFonts w:hint="eastAsia"/>
        </w:rPr>
        <w:t>據工程會</w:t>
      </w:r>
      <w:r w:rsidRPr="00050823">
        <w:rPr>
          <w:rFonts w:hint="eastAsia"/>
        </w:rPr>
        <w:t>「工程產業全球化推動方案(政策白皮書)」</w:t>
      </w:r>
      <w:r>
        <w:rPr>
          <w:rFonts w:hint="eastAsia"/>
        </w:rPr>
        <w:t>第3期(111-114年)，政府為持續協助中小型工程業者走向海外，規劃為中小企業量身訂做一條龍服務，以利中小企業廠商瞭解政府資源，亦可協助爭取融資時效</w:t>
      </w:r>
      <w:r w:rsidR="00AB199F">
        <w:rPr>
          <w:rStyle w:val="aff7"/>
        </w:rPr>
        <w:footnoteReference w:id="5"/>
      </w:r>
      <w:r>
        <w:rPr>
          <w:rFonts w:hint="eastAsia"/>
        </w:rPr>
        <w:t>。惟</w:t>
      </w:r>
      <w:r w:rsidR="00715D3C">
        <w:rPr>
          <w:rFonts w:hint="eastAsia"/>
        </w:rPr>
        <w:t>107至112年度工程會</w:t>
      </w:r>
      <w:r>
        <w:rPr>
          <w:rFonts w:hint="eastAsia"/>
        </w:rPr>
        <w:t>補助海外拓點之</w:t>
      </w:r>
      <w:r w:rsidR="002066C6">
        <w:rPr>
          <w:rFonts w:hint="eastAsia"/>
        </w:rPr>
        <w:t>中小型工程業者</w:t>
      </w:r>
      <w:r>
        <w:rPr>
          <w:rFonts w:hint="eastAsia"/>
        </w:rPr>
        <w:t>計畫件數</w:t>
      </w:r>
      <w:r w:rsidR="002066C6">
        <w:rPr>
          <w:rFonts w:hint="eastAsia"/>
        </w:rPr>
        <w:t>占比</w:t>
      </w:r>
      <w:r>
        <w:rPr>
          <w:rFonts w:hint="eastAsia"/>
        </w:rPr>
        <w:t>，自108年度達</w:t>
      </w:r>
      <w:r>
        <w:rPr>
          <w:rFonts w:hint="eastAsia"/>
        </w:rPr>
        <w:lastRenderedPageBreak/>
        <w:t>69.23%後，逐年降至111年度之40%，112年度</w:t>
      </w:r>
      <w:r w:rsidR="006204C3">
        <w:rPr>
          <w:rFonts w:hint="eastAsia"/>
        </w:rPr>
        <w:t>略</w:t>
      </w:r>
      <w:r>
        <w:rPr>
          <w:rFonts w:hint="eastAsia"/>
        </w:rPr>
        <w:t>提升至45.45%；</w:t>
      </w:r>
      <w:r w:rsidR="00715D3C">
        <w:rPr>
          <w:rFonts w:hint="eastAsia"/>
        </w:rPr>
        <w:t>同期間</w:t>
      </w:r>
      <w:r w:rsidR="002066C6">
        <w:rPr>
          <w:rFonts w:hint="eastAsia"/>
        </w:rPr>
        <w:t>所補助</w:t>
      </w:r>
      <w:r>
        <w:rPr>
          <w:rFonts w:hint="eastAsia"/>
        </w:rPr>
        <w:t>中小型工程業者之海外得標件數</w:t>
      </w:r>
      <w:r w:rsidR="002066C6">
        <w:rPr>
          <w:rFonts w:hint="eastAsia"/>
        </w:rPr>
        <w:t>占</w:t>
      </w:r>
      <w:r>
        <w:rPr>
          <w:rFonts w:hint="eastAsia"/>
        </w:rPr>
        <w:t>比，由108年度之65.71%，逐年下降至112年度之31.58%，</w:t>
      </w:r>
      <w:r w:rsidR="00715D3C">
        <w:rPr>
          <w:rFonts w:hint="eastAsia"/>
        </w:rPr>
        <w:t>而</w:t>
      </w:r>
      <w:r>
        <w:rPr>
          <w:rFonts w:hint="eastAsia"/>
        </w:rPr>
        <w:t>海外得標金額</w:t>
      </w:r>
      <w:r w:rsidR="002066C6">
        <w:rPr>
          <w:rFonts w:hint="eastAsia"/>
        </w:rPr>
        <w:t>占</w:t>
      </w:r>
      <w:r>
        <w:rPr>
          <w:rFonts w:hint="eastAsia"/>
        </w:rPr>
        <w:t>比，除109年度為3.36%外，其餘年度最高僅0.42%，112年度更降為0.04%(詳表2)，爰協助中小型工程業者海外拓點之成效仍待提升。</w:t>
      </w:r>
    </w:p>
    <w:p w:rsidR="009D6297" w:rsidRDefault="00C333D7" w:rsidP="00636767">
      <w:pPr>
        <w:pStyle w:val="123"/>
        <w:spacing w:line="400" w:lineRule="exact"/>
        <w:ind w:leftChars="-4" w:left="757" w:right="7" w:hangingChars="271" w:hanging="768"/>
        <w:rPr>
          <w:rStyle w:val="13"/>
          <w:rFonts w:hAnsi="標楷體"/>
          <w:b/>
        </w:rPr>
      </w:pPr>
      <w:r w:rsidRPr="00F66FFB">
        <w:rPr>
          <w:rStyle w:val="13"/>
          <w:rFonts w:hAnsi="標楷體" w:hint="eastAsia"/>
          <w:b/>
        </w:rPr>
        <w:t>表</w:t>
      </w:r>
      <w:r>
        <w:rPr>
          <w:rStyle w:val="13"/>
          <w:rFonts w:hAnsi="標楷體" w:hint="eastAsia"/>
          <w:b/>
          <w:lang w:eastAsia="zh-TW"/>
        </w:rPr>
        <w:t>2</w:t>
      </w:r>
      <w:r w:rsidRPr="00F66FFB">
        <w:rPr>
          <w:rStyle w:val="13"/>
          <w:rFonts w:hAnsi="標楷體" w:hint="eastAsia"/>
          <w:b/>
        </w:rPr>
        <w:t xml:space="preserve">　10</w:t>
      </w:r>
      <w:r>
        <w:rPr>
          <w:rStyle w:val="13"/>
          <w:rFonts w:hAnsi="標楷體" w:hint="eastAsia"/>
          <w:b/>
          <w:lang w:eastAsia="zh-TW"/>
        </w:rPr>
        <w:t>7</w:t>
      </w:r>
      <w:r w:rsidRPr="00F66FFB">
        <w:rPr>
          <w:rStyle w:val="13"/>
          <w:rFonts w:hAnsi="標楷體" w:hint="eastAsia"/>
          <w:b/>
        </w:rPr>
        <w:t>至11</w:t>
      </w:r>
      <w:r w:rsidR="009D6297">
        <w:rPr>
          <w:rStyle w:val="13"/>
          <w:rFonts w:hAnsi="標楷體" w:hint="eastAsia"/>
          <w:b/>
          <w:lang w:eastAsia="zh-TW"/>
        </w:rPr>
        <w:t>2</w:t>
      </w:r>
      <w:r w:rsidRPr="00F66FFB">
        <w:rPr>
          <w:rStyle w:val="13"/>
          <w:rFonts w:hAnsi="標楷體" w:hint="eastAsia"/>
          <w:b/>
        </w:rPr>
        <w:t>年</w:t>
      </w:r>
      <w:r w:rsidR="009D6297">
        <w:rPr>
          <w:rStyle w:val="13"/>
          <w:rFonts w:hAnsi="標楷體" w:hint="eastAsia"/>
          <w:b/>
          <w:lang w:eastAsia="zh-TW"/>
        </w:rPr>
        <w:t>度</w:t>
      </w:r>
      <w:r w:rsidR="00636767">
        <w:rPr>
          <w:rStyle w:val="13"/>
          <w:rFonts w:hAnsi="標楷體" w:hint="eastAsia"/>
          <w:b/>
          <w:lang w:eastAsia="zh-TW"/>
        </w:rPr>
        <w:t>工程會</w:t>
      </w:r>
      <w:r>
        <w:rPr>
          <w:rStyle w:val="13"/>
          <w:rFonts w:hAnsi="標楷體" w:hint="eastAsia"/>
          <w:b/>
          <w:lang w:eastAsia="zh-TW"/>
        </w:rPr>
        <w:t>補助工程業者</w:t>
      </w:r>
      <w:r w:rsidRPr="00F66FFB">
        <w:rPr>
          <w:rStyle w:val="13"/>
          <w:rFonts w:hAnsi="標楷體" w:hint="eastAsia"/>
          <w:b/>
        </w:rPr>
        <w:t>海外拓點之</w:t>
      </w:r>
      <w:r>
        <w:rPr>
          <w:rStyle w:val="13"/>
          <w:rFonts w:hAnsi="標楷體" w:hint="eastAsia"/>
          <w:b/>
          <w:lang w:eastAsia="zh-TW"/>
        </w:rPr>
        <w:t>業務推動</w:t>
      </w:r>
      <w:r w:rsidRPr="00F66FFB">
        <w:rPr>
          <w:rStyle w:val="13"/>
          <w:rFonts w:hAnsi="標楷體" w:hint="eastAsia"/>
          <w:b/>
        </w:rPr>
        <w:t>情形</w:t>
      </w:r>
    </w:p>
    <w:p w:rsidR="00C333D7" w:rsidRDefault="00C333D7" w:rsidP="009D6297">
      <w:pPr>
        <w:pStyle w:val="123"/>
        <w:spacing w:line="280" w:lineRule="exact"/>
        <w:ind w:leftChars="-4" w:left="648" w:hangingChars="271" w:hanging="659"/>
        <w:jc w:val="right"/>
        <w:rPr>
          <w:snapToGrid/>
        </w:rPr>
      </w:pPr>
      <w:r w:rsidRPr="00803D26">
        <w:rPr>
          <w:rFonts w:hint="eastAsia"/>
          <w:snapToGrid/>
          <w:sz w:val="24"/>
          <w:szCs w:val="24"/>
          <w:lang w:eastAsia="zh-HK"/>
        </w:rPr>
        <w:t>單位：件；%</w:t>
      </w:r>
      <w:r w:rsidRPr="00803D26">
        <w:rPr>
          <w:rFonts w:hint="eastAsia"/>
          <w:snapToGrid/>
          <w:sz w:val="24"/>
          <w:szCs w:val="24"/>
        </w:rPr>
        <w:t>；</w:t>
      </w:r>
      <w:r w:rsidRPr="00803D26">
        <w:rPr>
          <w:rFonts w:hint="eastAsia"/>
          <w:snapToGrid/>
          <w:sz w:val="24"/>
          <w:szCs w:val="24"/>
          <w:lang w:eastAsia="zh-HK"/>
        </w:rPr>
        <w:t>新臺幣千</w:t>
      </w:r>
      <w:r w:rsidRPr="00803D26">
        <w:rPr>
          <w:rFonts w:hint="eastAsia"/>
          <w:snapToGrid/>
          <w:sz w:val="24"/>
          <w:szCs w:val="24"/>
        </w:rPr>
        <w:t>元</w:t>
      </w:r>
    </w:p>
    <w:tbl>
      <w:tblPr>
        <w:tblW w:w="8532" w:type="dxa"/>
        <w:tblInd w:w="28" w:type="dxa"/>
        <w:tblBorders>
          <w:top w:val="single" w:sz="12" w:space="0" w:color="auto"/>
          <w:left w:val="single" w:sz="12" w:space="0" w:color="auto"/>
          <w:bottom w:val="single" w:sz="12" w:space="0" w:color="auto"/>
          <w:right w:val="single" w:sz="12" w:space="0" w:color="auto"/>
          <w:insideH w:val="single" w:sz="4" w:space="0" w:color="auto"/>
          <w:insideV w:val="single" w:sz="4" w:space="0" w:color="auto"/>
        </w:tblBorders>
        <w:tblLayout w:type="fixed"/>
        <w:tblCellMar>
          <w:left w:w="28" w:type="dxa"/>
          <w:right w:w="28" w:type="dxa"/>
        </w:tblCellMar>
        <w:tblLook w:val="04A0" w:firstRow="1" w:lastRow="0" w:firstColumn="1" w:lastColumn="0" w:noHBand="0" w:noVBand="1"/>
      </w:tblPr>
      <w:tblGrid>
        <w:gridCol w:w="851"/>
        <w:gridCol w:w="617"/>
        <w:gridCol w:w="618"/>
        <w:gridCol w:w="826"/>
        <w:gridCol w:w="602"/>
        <w:gridCol w:w="602"/>
        <w:gridCol w:w="910"/>
        <w:gridCol w:w="1077"/>
        <w:gridCol w:w="1610"/>
        <w:gridCol w:w="819"/>
      </w:tblGrid>
      <w:tr w:rsidR="00C333D7" w:rsidRPr="00DE07AC" w:rsidTr="009D6297">
        <w:trPr>
          <w:trHeight w:val="340"/>
        </w:trPr>
        <w:tc>
          <w:tcPr>
            <w:tcW w:w="851" w:type="dxa"/>
            <w:vMerge w:val="restart"/>
            <w:tcBorders>
              <w:top w:val="single" w:sz="12" w:space="0" w:color="auto"/>
              <w:bottom w:val="single" w:sz="4" w:space="0" w:color="auto"/>
            </w:tcBorders>
            <w:shd w:val="clear" w:color="auto" w:fill="auto"/>
            <w:noWrap/>
            <w:vAlign w:val="center"/>
            <w:hideMark/>
          </w:tcPr>
          <w:p w:rsidR="00C333D7" w:rsidRPr="00DE07AC" w:rsidRDefault="00C333D7" w:rsidP="001062DD">
            <w:pPr>
              <w:pStyle w:val="142"/>
              <w:spacing w:line="280" w:lineRule="exact"/>
              <w:jc w:val="center"/>
              <w:rPr>
                <w:snapToGrid/>
              </w:rPr>
            </w:pPr>
            <w:r w:rsidRPr="00DE07AC">
              <w:rPr>
                <w:rFonts w:hint="eastAsia"/>
                <w:snapToGrid/>
              </w:rPr>
              <w:t>年度</w:t>
            </w:r>
          </w:p>
        </w:tc>
        <w:tc>
          <w:tcPr>
            <w:tcW w:w="2061" w:type="dxa"/>
            <w:gridSpan w:val="3"/>
            <w:tcBorders>
              <w:top w:val="single" w:sz="12" w:space="0" w:color="auto"/>
              <w:bottom w:val="single" w:sz="4" w:space="0" w:color="auto"/>
              <w:right w:val="double" w:sz="4" w:space="0" w:color="auto"/>
            </w:tcBorders>
            <w:shd w:val="clear" w:color="auto" w:fill="auto"/>
            <w:noWrap/>
            <w:vAlign w:val="center"/>
            <w:hideMark/>
          </w:tcPr>
          <w:p w:rsidR="00715D3C" w:rsidRDefault="00715D3C" w:rsidP="001062DD">
            <w:pPr>
              <w:pStyle w:val="142"/>
              <w:spacing w:line="280" w:lineRule="exact"/>
              <w:jc w:val="center"/>
              <w:rPr>
                <w:snapToGrid/>
              </w:rPr>
            </w:pPr>
            <w:r>
              <w:rPr>
                <w:rFonts w:hint="eastAsia"/>
                <w:snapToGrid/>
              </w:rPr>
              <w:t>工程會</w:t>
            </w:r>
            <w:r w:rsidR="00C333D7" w:rsidRPr="00DE07AC">
              <w:rPr>
                <w:rFonts w:hint="eastAsia"/>
                <w:snapToGrid/>
              </w:rPr>
              <w:t>簽約補助</w:t>
            </w:r>
          </w:p>
          <w:p w:rsidR="00C333D7" w:rsidRPr="00DE07AC" w:rsidRDefault="00C333D7" w:rsidP="001062DD">
            <w:pPr>
              <w:pStyle w:val="142"/>
              <w:spacing w:line="280" w:lineRule="exact"/>
              <w:jc w:val="center"/>
              <w:rPr>
                <w:rFonts w:hint="eastAsia"/>
                <w:snapToGrid/>
              </w:rPr>
            </w:pPr>
            <w:r w:rsidRPr="00DE07AC">
              <w:rPr>
                <w:rFonts w:hint="eastAsia"/>
                <w:snapToGrid/>
              </w:rPr>
              <w:t>計畫件數</w:t>
            </w:r>
          </w:p>
        </w:tc>
        <w:tc>
          <w:tcPr>
            <w:tcW w:w="2114" w:type="dxa"/>
            <w:gridSpan w:val="3"/>
            <w:tcBorders>
              <w:top w:val="single" w:sz="12" w:space="0" w:color="auto"/>
              <w:left w:val="double" w:sz="4" w:space="0" w:color="auto"/>
              <w:bottom w:val="single" w:sz="4" w:space="0" w:color="auto"/>
            </w:tcBorders>
            <w:shd w:val="clear" w:color="auto" w:fill="auto"/>
            <w:noWrap/>
            <w:vAlign w:val="center"/>
            <w:hideMark/>
          </w:tcPr>
          <w:p w:rsidR="00C333D7" w:rsidRPr="00DE07AC" w:rsidRDefault="00715D3C" w:rsidP="001062DD">
            <w:pPr>
              <w:pStyle w:val="142"/>
              <w:spacing w:line="280" w:lineRule="exact"/>
              <w:jc w:val="center"/>
              <w:rPr>
                <w:rFonts w:hint="eastAsia"/>
                <w:snapToGrid/>
              </w:rPr>
            </w:pPr>
            <w:r>
              <w:rPr>
                <w:rFonts w:hint="eastAsia"/>
                <w:snapToGrid/>
              </w:rPr>
              <w:t>海外</w:t>
            </w:r>
            <w:r w:rsidR="00C333D7" w:rsidRPr="00DE07AC">
              <w:rPr>
                <w:rFonts w:hint="eastAsia"/>
                <w:snapToGrid/>
              </w:rPr>
              <w:t>得標件數</w:t>
            </w:r>
          </w:p>
        </w:tc>
        <w:tc>
          <w:tcPr>
            <w:tcW w:w="3506" w:type="dxa"/>
            <w:gridSpan w:val="3"/>
            <w:tcBorders>
              <w:top w:val="single" w:sz="12" w:space="0" w:color="auto"/>
              <w:bottom w:val="single" w:sz="4" w:space="0" w:color="auto"/>
            </w:tcBorders>
            <w:shd w:val="clear" w:color="auto" w:fill="auto"/>
            <w:noWrap/>
            <w:vAlign w:val="center"/>
            <w:hideMark/>
          </w:tcPr>
          <w:p w:rsidR="00C333D7" w:rsidRPr="00DE07AC" w:rsidRDefault="00715D3C" w:rsidP="006204C3">
            <w:pPr>
              <w:pStyle w:val="142"/>
              <w:spacing w:line="280" w:lineRule="exact"/>
              <w:jc w:val="center"/>
              <w:rPr>
                <w:snapToGrid/>
              </w:rPr>
            </w:pPr>
            <w:r>
              <w:rPr>
                <w:rFonts w:hint="eastAsia"/>
                <w:snapToGrid/>
              </w:rPr>
              <w:t>海外</w:t>
            </w:r>
            <w:r w:rsidR="00C333D7" w:rsidRPr="00DE07AC">
              <w:rPr>
                <w:rFonts w:hint="eastAsia"/>
                <w:snapToGrid/>
              </w:rPr>
              <w:t>得標金額</w:t>
            </w:r>
          </w:p>
        </w:tc>
      </w:tr>
      <w:tr w:rsidR="00C333D7" w:rsidRPr="00DE07AC" w:rsidTr="009D6297">
        <w:trPr>
          <w:trHeight w:val="340"/>
        </w:trPr>
        <w:tc>
          <w:tcPr>
            <w:tcW w:w="851" w:type="dxa"/>
            <w:vMerge/>
            <w:tcBorders>
              <w:top w:val="single" w:sz="4" w:space="0" w:color="auto"/>
              <w:bottom w:val="single" w:sz="4" w:space="0" w:color="auto"/>
            </w:tcBorders>
            <w:shd w:val="clear" w:color="auto" w:fill="auto"/>
            <w:noWrap/>
            <w:vAlign w:val="center"/>
            <w:hideMark/>
          </w:tcPr>
          <w:p w:rsidR="00C333D7" w:rsidRPr="00DE07AC" w:rsidRDefault="00C333D7" w:rsidP="001062DD">
            <w:pPr>
              <w:pStyle w:val="142"/>
              <w:spacing w:line="280" w:lineRule="exact"/>
              <w:jc w:val="center"/>
              <w:rPr>
                <w:rFonts w:hint="eastAsia"/>
                <w:snapToGrid/>
              </w:rPr>
            </w:pPr>
          </w:p>
        </w:tc>
        <w:tc>
          <w:tcPr>
            <w:tcW w:w="617" w:type="dxa"/>
            <w:tcBorders>
              <w:top w:val="single" w:sz="4" w:space="0" w:color="auto"/>
              <w:bottom w:val="single" w:sz="4" w:space="0" w:color="auto"/>
            </w:tcBorders>
            <w:shd w:val="clear" w:color="auto" w:fill="auto"/>
            <w:noWrap/>
            <w:vAlign w:val="center"/>
            <w:hideMark/>
          </w:tcPr>
          <w:p w:rsidR="00C333D7" w:rsidRPr="00DE07AC" w:rsidRDefault="00C333D7" w:rsidP="001062DD">
            <w:pPr>
              <w:pStyle w:val="142"/>
              <w:spacing w:line="280" w:lineRule="exact"/>
              <w:jc w:val="center"/>
              <w:rPr>
                <w:snapToGrid/>
              </w:rPr>
            </w:pPr>
            <w:r w:rsidRPr="00DE07AC">
              <w:rPr>
                <w:rFonts w:hint="eastAsia"/>
                <w:snapToGrid/>
              </w:rPr>
              <w:t>中小型</w:t>
            </w:r>
          </w:p>
        </w:tc>
        <w:tc>
          <w:tcPr>
            <w:tcW w:w="618" w:type="dxa"/>
            <w:tcBorders>
              <w:top w:val="single" w:sz="4" w:space="0" w:color="auto"/>
              <w:bottom w:val="single" w:sz="4" w:space="0" w:color="auto"/>
            </w:tcBorders>
            <w:shd w:val="clear" w:color="auto" w:fill="auto"/>
            <w:noWrap/>
            <w:vAlign w:val="center"/>
            <w:hideMark/>
          </w:tcPr>
          <w:p w:rsidR="00C333D7" w:rsidRPr="00DE07AC" w:rsidRDefault="00C333D7" w:rsidP="001062DD">
            <w:pPr>
              <w:pStyle w:val="142"/>
              <w:spacing w:line="280" w:lineRule="exact"/>
              <w:jc w:val="center"/>
              <w:rPr>
                <w:rFonts w:hint="eastAsia"/>
                <w:snapToGrid/>
              </w:rPr>
            </w:pPr>
            <w:r w:rsidRPr="00DE07AC">
              <w:rPr>
                <w:rFonts w:hint="eastAsia"/>
                <w:snapToGrid/>
              </w:rPr>
              <w:t>總計</w:t>
            </w:r>
          </w:p>
        </w:tc>
        <w:tc>
          <w:tcPr>
            <w:tcW w:w="826" w:type="dxa"/>
            <w:tcBorders>
              <w:top w:val="single" w:sz="4" w:space="0" w:color="auto"/>
              <w:bottom w:val="single" w:sz="4" w:space="0" w:color="auto"/>
              <w:right w:val="double" w:sz="4" w:space="0" w:color="auto"/>
            </w:tcBorders>
            <w:shd w:val="clear" w:color="auto" w:fill="auto"/>
            <w:noWrap/>
            <w:vAlign w:val="center"/>
            <w:hideMark/>
          </w:tcPr>
          <w:p w:rsidR="00C333D7" w:rsidRPr="00DE07AC" w:rsidRDefault="00C333D7" w:rsidP="001062DD">
            <w:pPr>
              <w:pStyle w:val="142"/>
              <w:spacing w:line="280" w:lineRule="exact"/>
              <w:jc w:val="center"/>
              <w:rPr>
                <w:rFonts w:hint="eastAsia"/>
                <w:snapToGrid/>
              </w:rPr>
            </w:pPr>
            <w:r>
              <w:rPr>
                <w:rFonts w:hint="eastAsia"/>
                <w:snapToGrid/>
              </w:rPr>
              <w:t>中小型</w:t>
            </w:r>
            <w:r w:rsidR="002066C6">
              <w:rPr>
                <w:rFonts w:hint="eastAsia"/>
                <w:snapToGrid/>
              </w:rPr>
              <w:t>占比</w:t>
            </w:r>
          </w:p>
        </w:tc>
        <w:tc>
          <w:tcPr>
            <w:tcW w:w="602" w:type="dxa"/>
            <w:tcBorders>
              <w:top w:val="single" w:sz="4" w:space="0" w:color="auto"/>
              <w:left w:val="double" w:sz="4" w:space="0" w:color="auto"/>
              <w:bottom w:val="single" w:sz="4" w:space="0" w:color="auto"/>
            </w:tcBorders>
            <w:shd w:val="clear" w:color="auto" w:fill="auto"/>
            <w:noWrap/>
            <w:vAlign w:val="center"/>
            <w:hideMark/>
          </w:tcPr>
          <w:p w:rsidR="00C333D7" w:rsidRPr="00DE07AC" w:rsidRDefault="00C333D7" w:rsidP="001062DD">
            <w:pPr>
              <w:pStyle w:val="142"/>
              <w:spacing w:line="280" w:lineRule="exact"/>
              <w:jc w:val="center"/>
              <w:rPr>
                <w:snapToGrid/>
              </w:rPr>
            </w:pPr>
            <w:r w:rsidRPr="00DE07AC">
              <w:rPr>
                <w:rFonts w:hint="eastAsia"/>
                <w:snapToGrid/>
              </w:rPr>
              <w:t>中小型</w:t>
            </w:r>
          </w:p>
        </w:tc>
        <w:tc>
          <w:tcPr>
            <w:tcW w:w="602" w:type="dxa"/>
            <w:tcBorders>
              <w:top w:val="single" w:sz="4" w:space="0" w:color="auto"/>
              <w:bottom w:val="single" w:sz="4" w:space="0" w:color="auto"/>
            </w:tcBorders>
            <w:shd w:val="clear" w:color="auto" w:fill="auto"/>
            <w:noWrap/>
            <w:vAlign w:val="center"/>
            <w:hideMark/>
          </w:tcPr>
          <w:p w:rsidR="00C333D7" w:rsidRPr="00DE07AC" w:rsidRDefault="00C333D7" w:rsidP="001062DD">
            <w:pPr>
              <w:pStyle w:val="142"/>
              <w:spacing w:line="280" w:lineRule="exact"/>
              <w:jc w:val="center"/>
              <w:rPr>
                <w:rFonts w:hint="eastAsia"/>
                <w:snapToGrid/>
              </w:rPr>
            </w:pPr>
            <w:r w:rsidRPr="00DE07AC">
              <w:rPr>
                <w:rFonts w:hint="eastAsia"/>
                <w:snapToGrid/>
              </w:rPr>
              <w:t>總計</w:t>
            </w:r>
          </w:p>
        </w:tc>
        <w:tc>
          <w:tcPr>
            <w:tcW w:w="910" w:type="dxa"/>
            <w:tcBorders>
              <w:top w:val="single" w:sz="4" w:space="0" w:color="auto"/>
              <w:bottom w:val="single" w:sz="4" w:space="0" w:color="auto"/>
            </w:tcBorders>
            <w:shd w:val="clear" w:color="auto" w:fill="auto"/>
            <w:noWrap/>
            <w:vAlign w:val="center"/>
            <w:hideMark/>
          </w:tcPr>
          <w:p w:rsidR="00C333D7" w:rsidRPr="00DE07AC" w:rsidRDefault="00C333D7" w:rsidP="002066C6">
            <w:pPr>
              <w:pStyle w:val="142"/>
              <w:spacing w:line="280" w:lineRule="exact"/>
              <w:jc w:val="center"/>
              <w:rPr>
                <w:rFonts w:hint="eastAsia"/>
                <w:snapToGrid/>
              </w:rPr>
            </w:pPr>
            <w:r>
              <w:rPr>
                <w:rFonts w:hint="eastAsia"/>
                <w:snapToGrid/>
              </w:rPr>
              <w:t>中小型</w:t>
            </w:r>
            <w:r w:rsidR="002066C6">
              <w:rPr>
                <w:rFonts w:hint="eastAsia"/>
                <w:snapToGrid/>
              </w:rPr>
              <w:t>占</w:t>
            </w:r>
            <w:r>
              <w:rPr>
                <w:rFonts w:hint="eastAsia"/>
                <w:snapToGrid/>
              </w:rPr>
              <w:t>比</w:t>
            </w:r>
          </w:p>
        </w:tc>
        <w:tc>
          <w:tcPr>
            <w:tcW w:w="1077" w:type="dxa"/>
            <w:tcBorders>
              <w:top w:val="single" w:sz="4" w:space="0" w:color="auto"/>
              <w:bottom w:val="single" w:sz="4" w:space="0" w:color="auto"/>
            </w:tcBorders>
            <w:shd w:val="clear" w:color="auto" w:fill="auto"/>
            <w:noWrap/>
            <w:vAlign w:val="center"/>
            <w:hideMark/>
          </w:tcPr>
          <w:p w:rsidR="00C333D7" w:rsidRPr="00DE07AC" w:rsidRDefault="00C333D7" w:rsidP="001062DD">
            <w:pPr>
              <w:pStyle w:val="142"/>
              <w:spacing w:line="280" w:lineRule="exact"/>
              <w:jc w:val="center"/>
              <w:rPr>
                <w:snapToGrid/>
              </w:rPr>
            </w:pPr>
            <w:r w:rsidRPr="00DE07AC">
              <w:rPr>
                <w:rFonts w:hint="eastAsia"/>
                <w:snapToGrid/>
              </w:rPr>
              <w:t>中小型</w:t>
            </w:r>
          </w:p>
        </w:tc>
        <w:tc>
          <w:tcPr>
            <w:tcW w:w="1610" w:type="dxa"/>
            <w:tcBorders>
              <w:top w:val="single" w:sz="4" w:space="0" w:color="auto"/>
              <w:bottom w:val="single" w:sz="4" w:space="0" w:color="auto"/>
            </w:tcBorders>
            <w:shd w:val="clear" w:color="auto" w:fill="auto"/>
            <w:noWrap/>
            <w:vAlign w:val="center"/>
            <w:hideMark/>
          </w:tcPr>
          <w:p w:rsidR="00C333D7" w:rsidRPr="00DE07AC" w:rsidRDefault="00C333D7" w:rsidP="001062DD">
            <w:pPr>
              <w:pStyle w:val="142"/>
              <w:spacing w:line="280" w:lineRule="exact"/>
              <w:jc w:val="center"/>
              <w:rPr>
                <w:rFonts w:hint="eastAsia"/>
                <w:snapToGrid/>
              </w:rPr>
            </w:pPr>
            <w:r w:rsidRPr="00DE07AC">
              <w:rPr>
                <w:rFonts w:hint="eastAsia"/>
                <w:snapToGrid/>
              </w:rPr>
              <w:t>總計</w:t>
            </w:r>
          </w:p>
        </w:tc>
        <w:tc>
          <w:tcPr>
            <w:tcW w:w="819" w:type="dxa"/>
            <w:tcBorders>
              <w:top w:val="single" w:sz="4" w:space="0" w:color="auto"/>
              <w:bottom w:val="single" w:sz="4" w:space="0" w:color="auto"/>
            </w:tcBorders>
            <w:shd w:val="clear" w:color="auto" w:fill="auto"/>
            <w:noWrap/>
            <w:vAlign w:val="center"/>
            <w:hideMark/>
          </w:tcPr>
          <w:p w:rsidR="00C333D7" w:rsidRPr="00DE07AC" w:rsidRDefault="00C333D7" w:rsidP="002066C6">
            <w:pPr>
              <w:pStyle w:val="142"/>
              <w:spacing w:line="280" w:lineRule="exact"/>
              <w:jc w:val="center"/>
              <w:rPr>
                <w:rFonts w:hint="eastAsia"/>
                <w:snapToGrid/>
              </w:rPr>
            </w:pPr>
            <w:r>
              <w:rPr>
                <w:rFonts w:hint="eastAsia"/>
                <w:snapToGrid/>
              </w:rPr>
              <w:t>中小型</w:t>
            </w:r>
            <w:r w:rsidR="002066C6">
              <w:rPr>
                <w:rFonts w:hint="eastAsia"/>
                <w:snapToGrid/>
              </w:rPr>
              <w:t>占</w:t>
            </w:r>
            <w:r>
              <w:rPr>
                <w:rFonts w:hint="eastAsia"/>
                <w:snapToGrid/>
              </w:rPr>
              <w:t>比</w:t>
            </w:r>
          </w:p>
        </w:tc>
      </w:tr>
      <w:tr w:rsidR="00C333D7" w:rsidRPr="00DE07AC" w:rsidTr="009D6297">
        <w:trPr>
          <w:trHeight w:val="340"/>
        </w:trPr>
        <w:tc>
          <w:tcPr>
            <w:tcW w:w="851" w:type="dxa"/>
            <w:tcBorders>
              <w:top w:val="single" w:sz="4" w:space="0" w:color="auto"/>
              <w:bottom w:val="single" w:sz="4" w:space="0" w:color="auto"/>
            </w:tcBorders>
            <w:shd w:val="clear" w:color="auto" w:fill="auto"/>
            <w:noWrap/>
            <w:vAlign w:val="center"/>
            <w:hideMark/>
          </w:tcPr>
          <w:p w:rsidR="00C333D7" w:rsidRPr="00DE07AC" w:rsidRDefault="00C333D7" w:rsidP="001062DD">
            <w:pPr>
              <w:pStyle w:val="142"/>
              <w:spacing w:line="280" w:lineRule="exact"/>
              <w:jc w:val="center"/>
              <w:rPr>
                <w:snapToGrid/>
              </w:rPr>
            </w:pPr>
            <w:r w:rsidRPr="00DE07AC">
              <w:rPr>
                <w:rFonts w:hint="eastAsia"/>
                <w:snapToGrid/>
              </w:rPr>
              <w:t>107</w:t>
            </w:r>
          </w:p>
        </w:tc>
        <w:tc>
          <w:tcPr>
            <w:tcW w:w="617" w:type="dxa"/>
            <w:tcBorders>
              <w:top w:val="single" w:sz="4" w:space="0" w:color="auto"/>
              <w:bottom w:val="single" w:sz="4" w:space="0" w:color="auto"/>
            </w:tcBorders>
            <w:shd w:val="clear" w:color="auto" w:fill="auto"/>
            <w:noWrap/>
            <w:vAlign w:val="center"/>
            <w:hideMark/>
          </w:tcPr>
          <w:p w:rsidR="00C333D7" w:rsidRPr="00DE07AC" w:rsidRDefault="00C333D7" w:rsidP="001062DD">
            <w:pPr>
              <w:pStyle w:val="142"/>
              <w:spacing w:line="280" w:lineRule="exact"/>
              <w:rPr>
                <w:rFonts w:hint="eastAsia"/>
                <w:snapToGrid/>
              </w:rPr>
            </w:pPr>
            <w:r w:rsidRPr="00DE07AC">
              <w:rPr>
                <w:rFonts w:hint="eastAsia"/>
                <w:snapToGrid/>
              </w:rPr>
              <w:t>7</w:t>
            </w:r>
          </w:p>
        </w:tc>
        <w:tc>
          <w:tcPr>
            <w:tcW w:w="618" w:type="dxa"/>
            <w:tcBorders>
              <w:top w:val="single" w:sz="4" w:space="0" w:color="auto"/>
              <w:bottom w:val="single" w:sz="4" w:space="0" w:color="auto"/>
            </w:tcBorders>
            <w:shd w:val="clear" w:color="auto" w:fill="auto"/>
            <w:noWrap/>
            <w:vAlign w:val="center"/>
            <w:hideMark/>
          </w:tcPr>
          <w:p w:rsidR="00C333D7" w:rsidRPr="00DE07AC" w:rsidRDefault="00C333D7" w:rsidP="001062DD">
            <w:pPr>
              <w:pStyle w:val="142"/>
              <w:spacing w:line="280" w:lineRule="exact"/>
              <w:rPr>
                <w:rFonts w:hint="eastAsia"/>
                <w:snapToGrid/>
              </w:rPr>
            </w:pPr>
            <w:r w:rsidRPr="00DE07AC">
              <w:rPr>
                <w:rFonts w:hint="eastAsia"/>
                <w:snapToGrid/>
              </w:rPr>
              <w:t>12</w:t>
            </w:r>
          </w:p>
        </w:tc>
        <w:tc>
          <w:tcPr>
            <w:tcW w:w="826" w:type="dxa"/>
            <w:tcBorders>
              <w:top w:val="single" w:sz="4" w:space="0" w:color="auto"/>
              <w:bottom w:val="single" w:sz="4" w:space="0" w:color="auto"/>
              <w:right w:val="double" w:sz="4" w:space="0" w:color="auto"/>
            </w:tcBorders>
            <w:shd w:val="clear" w:color="auto" w:fill="auto"/>
            <w:noWrap/>
            <w:vAlign w:val="center"/>
            <w:hideMark/>
          </w:tcPr>
          <w:p w:rsidR="00C333D7" w:rsidRPr="00DE07AC" w:rsidRDefault="00C333D7" w:rsidP="001062DD">
            <w:pPr>
              <w:pStyle w:val="142"/>
              <w:spacing w:line="280" w:lineRule="exact"/>
              <w:rPr>
                <w:rFonts w:hint="eastAsia"/>
                <w:snapToGrid/>
              </w:rPr>
            </w:pPr>
            <w:r w:rsidRPr="00DE07AC">
              <w:rPr>
                <w:rFonts w:hint="eastAsia"/>
                <w:snapToGrid/>
              </w:rPr>
              <w:t>58.33</w:t>
            </w:r>
          </w:p>
        </w:tc>
        <w:tc>
          <w:tcPr>
            <w:tcW w:w="602" w:type="dxa"/>
            <w:tcBorders>
              <w:top w:val="single" w:sz="4" w:space="0" w:color="auto"/>
              <w:left w:val="double" w:sz="4" w:space="0" w:color="auto"/>
              <w:bottom w:val="single" w:sz="4" w:space="0" w:color="auto"/>
            </w:tcBorders>
            <w:shd w:val="clear" w:color="auto" w:fill="auto"/>
            <w:noWrap/>
            <w:vAlign w:val="center"/>
            <w:hideMark/>
          </w:tcPr>
          <w:p w:rsidR="00C333D7" w:rsidRPr="00DE07AC" w:rsidRDefault="00C333D7" w:rsidP="001062DD">
            <w:pPr>
              <w:pStyle w:val="142"/>
              <w:spacing w:line="280" w:lineRule="exact"/>
              <w:rPr>
                <w:rFonts w:hint="eastAsia"/>
                <w:snapToGrid/>
              </w:rPr>
            </w:pPr>
            <w:r w:rsidRPr="00DE07AC">
              <w:rPr>
                <w:rFonts w:hint="eastAsia"/>
                <w:snapToGrid/>
              </w:rPr>
              <w:t>13</w:t>
            </w:r>
          </w:p>
        </w:tc>
        <w:tc>
          <w:tcPr>
            <w:tcW w:w="602" w:type="dxa"/>
            <w:tcBorders>
              <w:top w:val="single" w:sz="4" w:space="0" w:color="auto"/>
              <w:bottom w:val="single" w:sz="4" w:space="0" w:color="auto"/>
            </w:tcBorders>
            <w:shd w:val="clear" w:color="auto" w:fill="auto"/>
            <w:noWrap/>
            <w:vAlign w:val="center"/>
            <w:hideMark/>
          </w:tcPr>
          <w:p w:rsidR="00C333D7" w:rsidRPr="00DE07AC" w:rsidRDefault="00C333D7" w:rsidP="001062DD">
            <w:pPr>
              <w:pStyle w:val="142"/>
              <w:spacing w:line="280" w:lineRule="exact"/>
              <w:rPr>
                <w:rFonts w:hint="eastAsia"/>
                <w:snapToGrid/>
              </w:rPr>
            </w:pPr>
            <w:r w:rsidRPr="00DE07AC">
              <w:rPr>
                <w:rFonts w:hint="eastAsia"/>
                <w:snapToGrid/>
              </w:rPr>
              <w:t>32</w:t>
            </w:r>
          </w:p>
        </w:tc>
        <w:tc>
          <w:tcPr>
            <w:tcW w:w="910" w:type="dxa"/>
            <w:tcBorders>
              <w:top w:val="single" w:sz="4" w:space="0" w:color="auto"/>
              <w:bottom w:val="single" w:sz="4" w:space="0" w:color="auto"/>
            </w:tcBorders>
            <w:shd w:val="clear" w:color="auto" w:fill="auto"/>
            <w:noWrap/>
            <w:vAlign w:val="center"/>
            <w:hideMark/>
          </w:tcPr>
          <w:p w:rsidR="00C333D7" w:rsidRPr="00DE07AC" w:rsidRDefault="00C333D7" w:rsidP="001062DD">
            <w:pPr>
              <w:pStyle w:val="142"/>
              <w:spacing w:line="280" w:lineRule="exact"/>
              <w:rPr>
                <w:rFonts w:hint="eastAsia"/>
                <w:snapToGrid/>
              </w:rPr>
            </w:pPr>
            <w:r w:rsidRPr="00DE07AC">
              <w:rPr>
                <w:rFonts w:hint="eastAsia"/>
                <w:snapToGrid/>
              </w:rPr>
              <w:t>40.63</w:t>
            </w:r>
          </w:p>
        </w:tc>
        <w:tc>
          <w:tcPr>
            <w:tcW w:w="1077" w:type="dxa"/>
            <w:tcBorders>
              <w:top w:val="single" w:sz="4" w:space="0" w:color="auto"/>
              <w:bottom w:val="single" w:sz="4" w:space="0" w:color="auto"/>
            </w:tcBorders>
            <w:shd w:val="clear" w:color="auto" w:fill="auto"/>
            <w:noWrap/>
            <w:vAlign w:val="center"/>
            <w:hideMark/>
          </w:tcPr>
          <w:p w:rsidR="00C333D7" w:rsidRPr="00DE07AC" w:rsidRDefault="00C333D7" w:rsidP="001062DD">
            <w:pPr>
              <w:pStyle w:val="142"/>
              <w:spacing w:line="280" w:lineRule="exact"/>
              <w:rPr>
                <w:rFonts w:hint="eastAsia"/>
                <w:snapToGrid/>
              </w:rPr>
            </w:pPr>
            <w:r w:rsidRPr="00DE07AC">
              <w:rPr>
                <w:rFonts w:hint="eastAsia"/>
                <w:snapToGrid/>
              </w:rPr>
              <w:t>31,449</w:t>
            </w:r>
          </w:p>
        </w:tc>
        <w:tc>
          <w:tcPr>
            <w:tcW w:w="1610" w:type="dxa"/>
            <w:tcBorders>
              <w:top w:val="single" w:sz="4" w:space="0" w:color="auto"/>
              <w:bottom w:val="single" w:sz="4" w:space="0" w:color="auto"/>
            </w:tcBorders>
            <w:shd w:val="clear" w:color="auto" w:fill="auto"/>
            <w:noWrap/>
            <w:vAlign w:val="center"/>
            <w:hideMark/>
          </w:tcPr>
          <w:p w:rsidR="00C333D7" w:rsidRPr="00DE07AC" w:rsidRDefault="00C333D7" w:rsidP="001062DD">
            <w:pPr>
              <w:pStyle w:val="142"/>
              <w:spacing w:line="280" w:lineRule="exact"/>
              <w:rPr>
                <w:rFonts w:hint="eastAsia"/>
                <w:snapToGrid/>
              </w:rPr>
            </w:pPr>
            <w:r w:rsidRPr="00DE07AC">
              <w:rPr>
                <w:rFonts w:hint="eastAsia"/>
                <w:snapToGrid/>
              </w:rPr>
              <w:t>30,380,000</w:t>
            </w:r>
          </w:p>
        </w:tc>
        <w:tc>
          <w:tcPr>
            <w:tcW w:w="819" w:type="dxa"/>
            <w:tcBorders>
              <w:top w:val="single" w:sz="4" w:space="0" w:color="auto"/>
              <w:bottom w:val="single" w:sz="4" w:space="0" w:color="auto"/>
            </w:tcBorders>
            <w:shd w:val="clear" w:color="auto" w:fill="auto"/>
            <w:noWrap/>
            <w:vAlign w:val="center"/>
            <w:hideMark/>
          </w:tcPr>
          <w:p w:rsidR="00C333D7" w:rsidRPr="00DE07AC" w:rsidRDefault="00C333D7" w:rsidP="001062DD">
            <w:pPr>
              <w:pStyle w:val="142"/>
              <w:spacing w:line="280" w:lineRule="exact"/>
              <w:rPr>
                <w:rFonts w:hint="eastAsia"/>
                <w:snapToGrid/>
              </w:rPr>
            </w:pPr>
            <w:r w:rsidRPr="00DE07AC">
              <w:rPr>
                <w:rFonts w:hint="eastAsia"/>
                <w:snapToGrid/>
              </w:rPr>
              <w:t>0.10</w:t>
            </w:r>
          </w:p>
        </w:tc>
      </w:tr>
      <w:tr w:rsidR="00C333D7" w:rsidRPr="00DE07AC" w:rsidTr="009D6297">
        <w:trPr>
          <w:trHeight w:val="340"/>
        </w:trPr>
        <w:tc>
          <w:tcPr>
            <w:tcW w:w="851" w:type="dxa"/>
            <w:tcBorders>
              <w:top w:val="single" w:sz="4" w:space="0" w:color="auto"/>
              <w:bottom w:val="single" w:sz="4" w:space="0" w:color="auto"/>
            </w:tcBorders>
            <w:shd w:val="clear" w:color="auto" w:fill="auto"/>
            <w:noWrap/>
            <w:vAlign w:val="center"/>
            <w:hideMark/>
          </w:tcPr>
          <w:p w:rsidR="00C333D7" w:rsidRPr="00DE07AC" w:rsidRDefault="00C333D7" w:rsidP="001062DD">
            <w:pPr>
              <w:pStyle w:val="142"/>
              <w:spacing w:line="280" w:lineRule="exact"/>
              <w:jc w:val="center"/>
              <w:rPr>
                <w:rFonts w:hint="eastAsia"/>
                <w:snapToGrid/>
              </w:rPr>
            </w:pPr>
            <w:r w:rsidRPr="00DE07AC">
              <w:rPr>
                <w:rFonts w:hint="eastAsia"/>
                <w:snapToGrid/>
              </w:rPr>
              <w:t>108</w:t>
            </w:r>
          </w:p>
        </w:tc>
        <w:tc>
          <w:tcPr>
            <w:tcW w:w="617" w:type="dxa"/>
            <w:tcBorders>
              <w:top w:val="single" w:sz="4" w:space="0" w:color="auto"/>
              <w:bottom w:val="single" w:sz="4" w:space="0" w:color="auto"/>
            </w:tcBorders>
            <w:shd w:val="clear" w:color="auto" w:fill="auto"/>
            <w:noWrap/>
            <w:vAlign w:val="center"/>
            <w:hideMark/>
          </w:tcPr>
          <w:p w:rsidR="00C333D7" w:rsidRPr="00DE07AC" w:rsidRDefault="00C333D7" w:rsidP="001062DD">
            <w:pPr>
              <w:pStyle w:val="142"/>
              <w:spacing w:line="280" w:lineRule="exact"/>
              <w:rPr>
                <w:rFonts w:hint="eastAsia"/>
                <w:snapToGrid/>
              </w:rPr>
            </w:pPr>
            <w:r w:rsidRPr="00DE07AC">
              <w:rPr>
                <w:rFonts w:hint="eastAsia"/>
                <w:snapToGrid/>
              </w:rPr>
              <w:t>9</w:t>
            </w:r>
          </w:p>
        </w:tc>
        <w:tc>
          <w:tcPr>
            <w:tcW w:w="618" w:type="dxa"/>
            <w:tcBorders>
              <w:top w:val="single" w:sz="4" w:space="0" w:color="auto"/>
              <w:bottom w:val="single" w:sz="4" w:space="0" w:color="auto"/>
            </w:tcBorders>
            <w:shd w:val="clear" w:color="auto" w:fill="auto"/>
            <w:noWrap/>
            <w:vAlign w:val="center"/>
            <w:hideMark/>
          </w:tcPr>
          <w:p w:rsidR="00C333D7" w:rsidRPr="00DE07AC" w:rsidRDefault="00C333D7" w:rsidP="001062DD">
            <w:pPr>
              <w:pStyle w:val="142"/>
              <w:spacing w:line="280" w:lineRule="exact"/>
              <w:rPr>
                <w:rFonts w:hint="eastAsia"/>
                <w:snapToGrid/>
              </w:rPr>
            </w:pPr>
            <w:r w:rsidRPr="00DE07AC">
              <w:rPr>
                <w:rFonts w:hint="eastAsia"/>
                <w:snapToGrid/>
              </w:rPr>
              <w:t>13</w:t>
            </w:r>
          </w:p>
        </w:tc>
        <w:tc>
          <w:tcPr>
            <w:tcW w:w="826" w:type="dxa"/>
            <w:tcBorders>
              <w:top w:val="single" w:sz="4" w:space="0" w:color="auto"/>
              <w:bottom w:val="single" w:sz="4" w:space="0" w:color="auto"/>
              <w:right w:val="double" w:sz="4" w:space="0" w:color="auto"/>
            </w:tcBorders>
            <w:shd w:val="clear" w:color="auto" w:fill="auto"/>
            <w:noWrap/>
            <w:vAlign w:val="center"/>
            <w:hideMark/>
          </w:tcPr>
          <w:p w:rsidR="00C333D7" w:rsidRPr="00DE07AC" w:rsidRDefault="00C333D7" w:rsidP="001062DD">
            <w:pPr>
              <w:pStyle w:val="142"/>
              <w:spacing w:line="280" w:lineRule="exact"/>
              <w:rPr>
                <w:rFonts w:hint="eastAsia"/>
                <w:snapToGrid/>
              </w:rPr>
            </w:pPr>
            <w:r w:rsidRPr="00DE07AC">
              <w:rPr>
                <w:rFonts w:hint="eastAsia"/>
                <w:snapToGrid/>
              </w:rPr>
              <w:t>69.23</w:t>
            </w:r>
          </w:p>
        </w:tc>
        <w:tc>
          <w:tcPr>
            <w:tcW w:w="602" w:type="dxa"/>
            <w:tcBorders>
              <w:top w:val="single" w:sz="4" w:space="0" w:color="auto"/>
              <w:left w:val="double" w:sz="4" w:space="0" w:color="auto"/>
              <w:bottom w:val="single" w:sz="4" w:space="0" w:color="auto"/>
            </w:tcBorders>
            <w:shd w:val="clear" w:color="auto" w:fill="auto"/>
            <w:noWrap/>
            <w:vAlign w:val="center"/>
            <w:hideMark/>
          </w:tcPr>
          <w:p w:rsidR="00C333D7" w:rsidRPr="00DE07AC" w:rsidRDefault="00C333D7" w:rsidP="001062DD">
            <w:pPr>
              <w:pStyle w:val="142"/>
              <w:spacing w:line="280" w:lineRule="exact"/>
              <w:rPr>
                <w:rFonts w:hint="eastAsia"/>
                <w:snapToGrid/>
              </w:rPr>
            </w:pPr>
            <w:r w:rsidRPr="00DE07AC">
              <w:rPr>
                <w:rFonts w:hint="eastAsia"/>
                <w:snapToGrid/>
              </w:rPr>
              <w:t>23</w:t>
            </w:r>
          </w:p>
        </w:tc>
        <w:tc>
          <w:tcPr>
            <w:tcW w:w="602" w:type="dxa"/>
            <w:tcBorders>
              <w:top w:val="single" w:sz="4" w:space="0" w:color="auto"/>
              <w:bottom w:val="single" w:sz="4" w:space="0" w:color="auto"/>
            </w:tcBorders>
            <w:shd w:val="clear" w:color="auto" w:fill="auto"/>
            <w:noWrap/>
            <w:vAlign w:val="center"/>
            <w:hideMark/>
          </w:tcPr>
          <w:p w:rsidR="00C333D7" w:rsidRPr="00DE07AC" w:rsidRDefault="00C333D7" w:rsidP="001062DD">
            <w:pPr>
              <w:pStyle w:val="142"/>
              <w:spacing w:line="280" w:lineRule="exact"/>
              <w:rPr>
                <w:rFonts w:hint="eastAsia"/>
                <w:snapToGrid/>
              </w:rPr>
            </w:pPr>
            <w:r w:rsidRPr="00DE07AC">
              <w:rPr>
                <w:rFonts w:hint="eastAsia"/>
                <w:snapToGrid/>
              </w:rPr>
              <w:t>35</w:t>
            </w:r>
          </w:p>
        </w:tc>
        <w:tc>
          <w:tcPr>
            <w:tcW w:w="910" w:type="dxa"/>
            <w:tcBorders>
              <w:top w:val="single" w:sz="4" w:space="0" w:color="auto"/>
              <w:bottom w:val="single" w:sz="4" w:space="0" w:color="auto"/>
            </w:tcBorders>
            <w:shd w:val="clear" w:color="auto" w:fill="auto"/>
            <w:noWrap/>
            <w:vAlign w:val="center"/>
            <w:hideMark/>
          </w:tcPr>
          <w:p w:rsidR="00C333D7" w:rsidRPr="00DE07AC" w:rsidRDefault="00C333D7" w:rsidP="001062DD">
            <w:pPr>
              <w:pStyle w:val="142"/>
              <w:spacing w:line="280" w:lineRule="exact"/>
              <w:rPr>
                <w:rFonts w:hint="eastAsia"/>
                <w:snapToGrid/>
              </w:rPr>
            </w:pPr>
            <w:r w:rsidRPr="00DE07AC">
              <w:rPr>
                <w:rFonts w:hint="eastAsia"/>
                <w:snapToGrid/>
              </w:rPr>
              <w:t>65.71</w:t>
            </w:r>
          </w:p>
        </w:tc>
        <w:tc>
          <w:tcPr>
            <w:tcW w:w="1077" w:type="dxa"/>
            <w:tcBorders>
              <w:top w:val="single" w:sz="4" w:space="0" w:color="auto"/>
              <w:bottom w:val="single" w:sz="4" w:space="0" w:color="auto"/>
            </w:tcBorders>
            <w:shd w:val="clear" w:color="auto" w:fill="auto"/>
            <w:noWrap/>
            <w:vAlign w:val="center"/>
            <w:hideMark/>
          </w:tcPr>
          <w:p w:rsidR="00C333D7" w:rsidRPr="00DE07AC" w:rsidRDefault="00C333D7" w:rsidP="001062DD">
            <w:pPr>
              <w:pStyle w:val="142"/>
              <w:spacing w:line="280" w:lineRule="exact"/>
              <w:rPr>
                <w:rFonts w:hint="eastAsia"/>
                <w:snapToGrid/>
              </w:rPr>
            </w:pPr>
            <w:r w:rsidRPr="00DE07AC">
              <w:rPr>
                <w:rFonts w:hint="eastAsia"/>
                <w:snapToGrid/>
              </w:rPr>
              <w:t>31,785</w:t>
            </w:r>
          </w:p>
        </w:tc>
        <w:tc>
          <w:tcPr>
            <w:tcW w:w="1610" w:type="dxa"/>
            <w:tcBorders>
              <w:top w:val="single" w:sz="4" w:space="0" w:color="auto"/>
              <w:bottom w:val="single" w:sz="4" w:space="0" w:color="auto"/>
            </w:tcBorders>
            <w:shd w:val="clear" w:color="auto" w:fill="auto"/>
            <w:noWrap/>
            <w:vAlign w:val="center"/>
            <w:hideMark/>
          </w:tcPr>
          <w:p w:rsidR="00C333D7" w:rsidRPr="00DE07AC" w:rsidRDefault="00C333D7" w:rsidP="001062DD">
            <w:pPr>
              <w:pStyle w:val="142"/>
              <w:spacing w:line="280" w:lineRule="exact"/>
              <w:rPr>
                <w:rFonts w:hint="eastAsia"/>
                <w:snapToGrid/>
              </w:rPr>
            </w:pPr>
            <w:r w:rsidRPr="00DE07AC">
              <w:rPr>
                <w:rFonts w:hint="eastAsia"/>
                <w:snapToGrid/>
              </w:rPr>
              <w:t>7,566,000</w:t>
            </w:r>
          </w:p>
        </w:tc>
        <w:tc>
          <w:tcPr>
            <w:tcW w:w="819" w:type="dxa"/>
            <w:tcBorders>
              <w:top w:val="single" w:sz="4" w:space="0" w:color="auto"/>
              <w:bottom w:val="single" w:sz="4" w:space="0" w:color="auto"/>
            </w:tcBorders>
            <w:shd w:val="clear" w:color="auto" w:fill="auto"/>
            <w:noWrap/>
            <w:vAlign w:val="center"/>
            <w:hideMark/>
          </w:tcPr>
          <w:p w:rsidR="00C333D7" w:rsidRPr="00DE07AC" w:rsidRDefault="00C333D7" w:rsidP="001062DD">
            <w:pPr>
              <w:pStyle w:val="142"/>
              <w:spacing w:line="280" w:lineRule="exact"/>
              <w:rPr>
                <w:rFonts w:hint="eastAsia"/>
                <w:snapToGrid/>
              </w:rPr>
            </w:pPr>
            <w:r w:rsidRPr="00DE07AC">
              <w:rPr>
                <w:rFonts w:hint="eastAsia"/>
                <w:snapToGrid/>
              </w:rPr>
              <w:t>0.42</w:t>
            </w:r>
          </w:p>
        </w:tc>
      </w:tr>
      <w:tr w:rsidR="00C333D7" w:rsidRPr="00DE07AC" w:rsidTr="009D6297">
        <w:trPr>
          <w:trHeight w:val="340"/>
        </w:trPr>
        <w:tc>
          <w:tcPr>
            <w:tcW w:w="851" w:type="dxa"/>
            <w:tcBorders>
              <w:top w:val="single" w:sz="4" w:space="0" w:color="auto"/>
              <w:bottom w:val="single" w:sz="4" w:space="0" w:color="auto"/>
            </w:tcBorders>
            <w:shd w:val="clear" w:color="auto" w:fill="auto"/>
            <w:noWrap/>
            <w:vAlign w:val="center"/>
            <w:hideMark/>
          </w:tcPr>
          <w:p w:rsidR="00C333D7" w:rsidRPr="00DE07AC" w:rsidRDefault="00C333D7" w:rsidP="001062DD">
            <w:pPr>
              <w:pStyle w:val="142"/>
              <w:spacing w:line="280" w:lineRule="exact"/>
              <w:jc w:val="center"/>
              <w:rPr>
                <w:rFonts w:hint="eastAsia"/>
                <w:snapToGrid/>
              </w:rPr>
            </w:pPr>
            <w:r w:rsidRPr="00DE07AC">
              <w:rPr>
                <w:rFonts w:hint="eastAsia"/>
                <w:snapToGrid/>
              </w:rPr>
              <w:t>109</w:t>
            </w:r>
          </w:p>
        </w:tc>
        <w:tc>
          <w:tcPr>
            <w:tcW w:w="617" w:type="dxa"/>
            <w:tcBorders>
              <w:top w:val="single" w:sz="4" w:space="0" w:color="auto"/>
              <w:bottom w:val="single" w:sz="4" w:space="0" w:color="auto"/>
            </w:tcBorders>
            <w:shd w:val="clear" w:color="auto" w:fill="auto"/>
            <w:noWrap/>
            <w:vAlign w:val="center"/>
            <w:hideMark/>
          </w:tcPr>
          <w:p w:rsidR="00C333D7" w:rsidRPr="00DE07AC" w:rsidRDefault="00C333D7" w:rsidP="001062DD">
            <w:pPr>
              <w:pStyle w:val="142"/>
              <w:spacing w:line="280" w:lineRule="exact"/>
              <w:rPr>
                <w:rFonts w:hint="eastAsia"/>
                <w:snapToGrid/>
              </w:rPr>
            </w:pPr>
            <w:r w:rsidRPr="00DE07AC">
              <w:rPr>
                <w:rFonts w:hint="eastAsia"/>
                <w:snapToGrid/>
              </w:rPr>
              <w:t>11</w:t>
            </w:r>
          </w:p>
        </w:tc>
        <w:tc>
          <w:tcPr>
            <w:tcW w:w="618" w:type="dxa"/>
            <w:tcBorders>
              <w:top w:val="single" w:sz="4" w:space="0" w:color="auto"/>
              <w:bottom w:val="single" w:sz="4" w:space="0" w:color="auto"/>
            </w:tcBorders>
            <w:shd w:val="clear" w:color="auto" w:fill="auto"/>
            <w:noWrap/>
            <w:vAlign w:val="center"/>
            <w:hideMark/>
          </w:tcPr>
          <w:p w:rsidR="00C333D7" w:rsidRPr="00DE07AC" w:rsidRDefault="00C333D7" w:rsidP="001062DD">
            <w:pPr>
              <w:pStyle w:val="142"/>
              <w:spacing w:line="280" w:lineRule="exact"/>
              <w:rPr>
                <w:rFonts w:hint="eastAsia"/>
                <w:snapToGrid/>
              </w:rPr>
            </w:pPr>
            <w:r w:rsidRPr="00DE07AC">
              <w:rPr>
                <w:rFonts w:hint="eastAsia"/>
                <w:snapToGrid/>
              </w:rPr>
              <w:t>16</w:t>
            </w:r>
          </w:p>
        </w:tc>
        <w:tc>
          <w:tcPr>
            <w:tcW w:w="826" w:type="dxa"/>
            <w:tcBorders>
              <w:top w:val="single" w:sz="4" w:space="0" w:color="auto"/>
              <w:bottom w:val="single" w:sz="4" w:space="0" w:color="auto"/>
              <w:right w:val="double" w:sz="4" w:space="0" w:color="auto"/>
            </w:tcBorders>
            <w:shd w:val="clear" w:color="auto" w:fill="auto"/>
            <w:noWrap/>
            <w:vAlign w:val="center"/>
            <w:hideMark/>
          </w:tcPr>
          <w:p w:rsidR="00C333D7" w:rsidRPr="00DE07AC" w:rsidRDefault="00C333D7" w:rsidP="001062DD">
            <w:pPr>
              <w:pStyle w:val="142"/>
              <w:spacing w:line="280" w:lineRule="exact"/>
              <w:rPr>
                <w:rFonts w:hint="eastAsia"/>
                <w:snapToGrid/>
              </w:rPr>
            </w:pPr>
            <w:r w:rsidRPr="00DE07AC">
              <w:rPr>
                <w:rFonts w:hint="eastAsia"/>
                <w:snapToGrid/>
              </w:rPr>
              <w:t>68.75</w:t>
            </w:r>
          </w:p>
        </w:tc>
        <w:tc>
          <w:tcPr>
            <w:tcW w:w="602" w:type="dxa"/>
            <w:tcBorders>
              <w:top w:val="single" w:sz="4" w:space="0" w:color="auto"/>
              <w:left w:val="double" w:sz="4" w:space="0" w:color="auto"/>
              <w:bottom w:val="single" w:sz="4" w:space="0" w:color="auto"/>
            </w:tcBorders>
            <w:shd w:val="clear" w:color="auto" w:fill="auto"/>
            <w:noWrap/>
            <w:vAlign w:val="center"/>
            <w:hideMark/>
          </w:tcPr>
          <w:p w:rsidR="00C333D7" w:rsidRPr="00DE07AC" w:rsidRDefault="00C333D7" w:rsidP="001062DD">
            <w:pPr>
              <w:pStyle w:val="142"/>
              <w:spacing w:line="280" w:lineRule="exact"/>
              <w:rPr>
                <w:rFonts w:hint="eastAsia"/>
                <w:snapToGrid/>
              </w:rPr>
            </w:pPr>
            <w:r w:rsidRPr="00DE07AC">
              <w:rPr>
                <w:rFonts w:hint="eastAsia"/>
                <w:snapToGrid/>
              </w:rPr>
              <w:t>19</w:t>
            </w:r>
          </w:p>
        </w:tc>
        <w:tc>
          <w:tcPr>
            <w:tcW w:w="602" w:type="dxa"/>
            <w:tcBorders>
              <w:top w:val="single" w:sz="4" w:space="0" w:color="auto"/>
              <w:bottom w:val="single" w:sz="4" w:space="0" w:color="auto"/>
            </w:tcBorders>
            <w:shd w:val="clear" w:color="auto" w:fill="auto"/>
            <w:noWrap/>
            <w:vAlign w:val="center"/>
            <w:hideMark/>
          </w:tcPr>
          <w:p w:rsidR="00C333D7" w:rsidRPr="00DE07AC" w:rsidRDefault="00C333D7" w:rsidP="001062DD">
            <w:pPr>
              <w:pStyle w:val="142"/>
              <w:spacing w:line="280" w:lineRule="exact"/>
              <w:rPr>
                <w:rFonts w:hint="eastAsia"/>
                <w:snapToGrid/>
              </w:rPr>
            </w:pPr>
            <w:r w:rsidRPr="00DE07AC">
              <w:rPr>
                <w:rFonts w:hint="eastAsia"/>
                <w:snapToGrid/>
              </w:rPr>
              <w:t>32</w:t>
            </w:r>
          </w:p>
        </w:tc>
        <w:tc>
          <w:tcPr>
            <w:tcW w:w="910" w:type="dxa"/>
            <w:tcBorders>
              <w:top w:val="single" w:sz="4" w:space="0" w:color="auto"/>
              <w:bottom w:val="single" w:sz="4" w:space="0" w:color="auto"/>
            </w:tcBorders>
            <w:shd w:val="clear" w:color="auto" w:fill="auto"/>
            <w:noWrap/>
            <w:vAlign w:val="center"/>
            <w:hideMark/>
          </w:tcPr>
          <w:p w:rsidR="00C333D7" w:rsidRPr="00DE07AC" w:rsidRDefault="00C333D7" w:rsidP="001062DD">
            <w:pPr>
              <w:pStyle w:val="142"/>
              <w:spacing w:line="280" w:lineRule="exact"/>
              <w:rPr>
                <w:rFonts w:hint="eastAsia"/>
                <w:snapToGrid/>
              </w:rPr>
            </w:pPr>
            <w:r w:rsidRPr="00DE07AC">
              <w:rPr>
                <w:rFonts w:hint="eastAsia"/>
                <w:snapToGrid/>
              </w:rPr>
              <w:t>59.38</w:t>
            </w:r>
          </w:p>
        </w:tc>
        <w:tc>
          <w:tcPr>
            <w:tcW w:w="1077" w:type="dxa"/>
            <w:tcBorders>
              <w:top w:val="single" w:sz="4" w:space="0" w:color="auto"/>
              <w:bottom w:val="single" w:sz="4" w:space="0" w:color="auto"/>
            </w:tcBorders>
            <w:shd w:val="clear" w:color="auto" w:fill="auto"/>
            <w:noWrap/>
            <w:vAlign w:val="center"/>
            <w:hideMark/>
          </w:tcPr>
          <w:p w:rsidR="00C333D7" w:rsidRPr="00DE07AC" w:rsidRDefault="00C333D7" w:rsidP="001062DD">
            <w:pPr>
              <w:pStyle w:val="142"/>
              <w:spacing w:line="280" w:lineRule="exact"/>
              <w:rPr>
                <w:rFonts w:hint="eastAsia"/>
                <w:snapToGrid/>
              </w:rPr>
            </w:pPr>
            <w:r w:rsidRPr="00DE07AC">
              <w:rPr>
                <w:rFonts w:hint="eastAsia"/>
                <w:snapToGrid/>
              </w:rPr>
              <w:t>24,522</w:t>
            </w:r>
          </w:p>
        </w:tc>
        <w:tc>
          <w:tcPr>
            <w:tcW w:w="1610" w:type="dxa"/>
            <w:tcBorders>
              <w:top w:val="single" w:sz="4" w:space="0" w:color="auto"/>
              <w:bottom w:val="single" w:sz="4" w:space="0" w:color="auto"/>
            </w:tcBorders>
            <w:shd w:val="clear" w:color="auto" w:fill="auto"/>
            <w:noWrap/>
            <w:vAlign w:val="center"/>
            <w:hideMark/>
          </w:tcPr>
          <w:p w:rsidR="00C333D7" w:rsidRPr="00DE07AC" w:rsidRDefault="00C333D7" w:rsidP="001062DD">
            <w:pPr>
              <w:pStyle w:val="142"/>
              <w:spacing w:line="280" w:lineRule="exact"/>
              <w:rPr>
                <w:rFonts w:hint="eastAsia"/>
                <w:snapToGrid/>
              </w:rPr>
            </w:pPr>
            <w:r w:rsidRPr="00DE07AC">
              <w:rPr>
                <w:rFonts w:hint="eastAsia"/>
                <w:snapToGrid/>
              </w:rPr>
              <w:t>729,000</w:t>
            </w:r>
          </w:p>
        </w:tc>
        <w:tc>
          <w:tcPr>
            <w:tcW w:w="819" w:type="dxa"/>
            <w:tcBorders>
              <w:top w:val="single" w:sz="4" w:space="0" w:color="auto"/>
              <w:bottom w:val="single" w:sz="4" w:space="0" w:color="auto"/>
            </w:tcBorders>
            <w:shd w:val="clear" w:color="auto" w:fill="auto"/>
            <w:noWrap/>
            <w:vAlign w:val="center"/>
            <w:hideMark/>
          </w:tcPr>
          <w:p w:rsidR="00C333D7" w:rsidRPr="00DE07AC" w:rsidRDefault="00C333D7" w:rsidP="001062DD">
            <w:pPr>
              <w:pStyle w:val="142"/>
              <w:spacing w:line="280" w:lineRule="exact"/>
              <w:rPr>
                <w:rFonts w:hint="eastAsia"/>
                <w:snapToGrid/>
              </w:rPr>
            </w:pPr>
            <w:r w:rsidRPr="00DE07AC">
              <w:rPr>
                <w:rFonts w:hint="eastAsia"/>
                <w:snapToGrid/>
              </w:rPr>
              <w:t>3.36</w:t>
            </w:r>
          </w:p>
        </w:tc>
      </w:tr>
      <w:tr w:rsidR="00C333D7" w:rsidRPr="00DE07AC" w:rsidTr="009D6297">
        <w:trPr>
          <w:trHeight w:val="340"/>
        </w:trPr>
        <w:tc>
          <w:tcPr>
            <w:tcW w:w="851" w:type="dxa"/>
            <w:tcBorders>
              <w:top w:val="single" w:sz="4" w:space="0" w:color="auto"/>
              <w:bottom w:val="single" w:sz="4" w:space="0" w:color="auto"/>
            </w:tcBorders>
            <w:shd w:val="clear" w:color="auto" w:fill="auto"/>
            <w:noWrap/>
            <w:vAlign w:val="center"/>
            <w:hideMark/>
          </w:tcPr>
          <w:p w:rsidR="00C333D7" w:rsidRPr="00DE07AC" w:rsidRDefault="00C333D7" w:rsidP="001062DD">
            <w:pPr>
              <w:pStyle w:val="142"/>
              <w:spacing w:line="280" w:lineRule="exact"/>
              <w:jc w:val="center"/>
              <w:rPr>
                <w:rFonts w:hint="eastAsia"/>
                <w:snapToGrid/>
              </w:rPr>
            </w:pPr>
            <w:r w:rsidRPr="00DE07AC">
              <w:rPr>
                <w:rFonts w:hint="eastAsia"/>
                <w:snapToGrid/>
              </w:rPr>
              <w:t>110</w:t>
            </w:r>
          </w:p>
        </w:tc>
        <w:tc>
          <w:tcPr>
            <w:tcW w:w="617" w:type="dxa"/>
            <w:tcBorders>
              <w:top w:val="single" w:sz="4" w:space="0" w:color="auto"/>
              <w:bottom w:val="single" w:sz="4" w:space="0" w:color="auto"/>
            </w:tcBorders>
            <w:shd w:val="clear" w:color="auto" w:fill="auto"/>
            <w:noWrap/>
            <w:vAlign w:val="center"/>
            <w:hideMark/>
          </w:tcPr>
          <w:p w:rsidR="00C333D7" w:rsidRPr="00DE07AC" w:rsidRDefault="00C333D7" w:rsidP="001062DD">
            <w:pPr>
              <w:pStyle w:val="142"/>
              <w:spacing w:line="280" w:lineRule="exact"/>
              <w:rPr>
                <w:rFonts w:hint="eastAsia"/>
                <w:snapToGrid/>
              </w:rPr>
            </w:pPr>
            <w:r w:rsidRPr="00DE07AC">
              <w:rPr>
                <w:rFonts w:hint="eastAsia"/>
                <w:snapToGrid/>
              </w:rPr>
              <w:t>6</w:t>
            </w:r>
          </w:p>
        </w:tc>
        <w:tc>
          <w:tcPr>
            <w:tcW w:w="618" w:type="dxa"/>
            <w:tcBorders>
              <w:top w:val="single" w:sz="4" w:space="0" w:color="auto"/>
              <w:bottom w:val="single" w:sz="4" w:space="0" w:color="auto"/>
            </w:tcBorders>
            <w:shd w:val="clear" w:color="auto" w:fill="auto"/>
            <w:noWrap/>
            <w:vAlign w:val="center"/>
            <w:hideMark/>
          </w:tcPr>
          <w:p w:rsidR="00C333D7" w:rsidRPr="00DE07AC" w:rsidRDefault="00C333D7" w:rsidP="001062DD">
            <w:pPr>
              <w:pStyle w:val="142"/>
              <w:spacing w:line="280" w:lineRule="exact"/>
              <w:rPr>
                <w:rFonts w:hint="eastAsia"/>
                <w:snapToGrid/>
              </w:rPr>
            </w:pPr>
            <w:r w:rsidRPr="00DE07AC">
              <w:rPr>
                <w:rFonts w:hint="eastAsia"/>
                <w:snapToGrid/>
              </w:rPr>
              <w:t>12</w:t>
            </w:r>
          </w:p>
        </w:tc>
        <w:tc>
          <w:tcPr>
            <w:tcW w:w="826" w:type="dxa"/>
            <w:tcBorders>
              <w:top w:val="single" w:sz="4" w:space="0" w:color="auto"/>
              <w:bottom w:val="single" w:sz="4" w:space="0" w:color="auto"/>
              <w:right w:val="double" w:sz="4" w:space="0" w:color="auto"/>
            </w:tcBorders>
            <w:shd w:val="clear" w:color="auto" w:fill="auto"/>
            <w:noWrap/>
            <w:vAlign w:val="center"/>
            <w:hideMark/>
          </w:tcPr>
          <w:p w:rsidR="00C333D7" w:rsidRPr="00DE07AC" w:rsidRDefault="00C333D7" w:rsidP="001062DD">
            <w:pPr>
              <w:pStyle w:val="142"/>
              <w:spacing w:line="280" w:lineRule="exact"/>
              <w:rPr>
                <w:rFonts w:hint="eastAsia"/>
                <w:snapToGrid/>
              </w:rPr>
            </w:pPr>
            <w:r w:rsidRPr="00DE07AC">
              <w:rPr>
                <w:rFonts w:hint="eastAsia"/>
                <w:snapToGrid/>
              </w:rPr>
              <w:t>50.00</w:t>
            </w:r>
          </w:p>
        </w:tc>
        <w:tc>
          <w:tcPr>
            <w:tcW w:w="602" w:type="dxa"/>
            <w:tcBorders>
              <w:top w:val="single" w:sz="4" w:space="0" w:color="auto"/>
              <w:left w:val="double" w:sz="4" w:space="0" w:color="auto"/>
              <w:bottom w:val="single" w:sz="4" w:space="0" w:color="auto"/>
            </w:tcBorders>
            <w:shd w:val="clear" w:color="auto" w:fill="auto"/>
            <w:noWrap/>
            <w:vAlign w:val="center"/>
            <w:hideMark/>
          </w:tcPr>
          <w:p w:rsidR="00C333D7" w:rsidRPr="00DE07AC" w:rsidRDefault="00C333D7" w:rsidP="001062DD">
            <w:pPr>
              <w:pStyle w:val="142"/>
              <w:spacing w:line="280" w:lineRule="exact"/>
              <w:rPr>
                <w:rFonts w:hint="eastAsia"/>
                <w:snapToGrid/>
              </w:rPr>
            </w:pPr>
            <w:r w:rsidRPr="00DE07AC">
              <w:rPr>
                <w:rFonts w:hint="eastAsia"/>
                <w:snapToGrid/>
              </w:rPr>
              <w:t>9</w:t>
            </w:r>
          </w:p>
        </w:tc>
        <w:tc>
          <w:tcPr>
            <w:tcW w:w="602" w:type="dxa"/>
            <w:tcBorders>
              <w:top w:val="single" w:sz="4" w:space="0" w:color="auto"/>
              <w:bottom w:val="single" w:sz="4" w:space="0" w:color="auto"/>
            </w:tcBorders>
            <w:shd w:val="clear" w:color="auto" w:fill="auto"/>
            <w:noWrap/>
            <w:vAlign w:val="center"/>
            <w:hideMark/>
          </w:tcPr>
          <w:p w:rsidR="00C333D7" w:rsidRPr="00DE07AC" w:rsidRDefault="00C333D7" w:rsidP="001062DD">
            <w:pPr>
              <w:pStyle w:val="142"/>
              <w:spacing w:line="280" w:lineRule="exact"/>
              <w:rPr>
                <w:rFonts w:hint="eastAsia"/>
                <w:snapToGrid/>
              </w:rPr>
            </w:pPr>
            <w:r w:rsidRPr="00DE07AC">
              <w:rPr>
                <w:rFonts w:hint="eastAsia"/>
                <w:snapToGrid/>
              </w:rPr>
              <w:t>19</w:t>
            </w:r>
          </w:p>
        </w:tc>
        <w:tc>
          <w:tcPr>
            <w:tcW w:w="910" w:type="dxa"/>
            <w:tcBorders>
              <w:top w:val="single" w:sz="4" w:space="0" w:color="auto"/>
              <w:bottom w:val="single" w:sz="4" w:space="0" w:color="auto"/>
            </w:tcBorders>
            <w:shd w:val="clear" w:color="auto" w:fill="auto"/>
            <w:noWrap/>
            <w:vAlign w:val="center"/>
            <w:hideMark/>
          </w:tcPr>
          <w:p w:rsidR="00C333D7" w:rsidRPr="00DE07AC" w:rsidRDefault="00C333D7" w:rsidP="001062DD">
            <w:pPr>
              <w:pStyle w:val="142"/>
              <w:spacing w:line="280" w:lineRule="exact"/>
              <w:rPr>
                <w:rFonts w:hint="eastAsia"/>
                <w:snapToGrid/>
              </w:rPr>
            </w:pPr>
            <w:r w:rsidRPr="00DE07AC">
              <w:rPr>
                <w:rFonts w:hint="eastAsia"/>
                <w:snapToGrid/>
              </w:rPr>
              <w:t>47.37</w:t>
            </w:r>
          </w:p>
        </w:tc>
        <w:tc>
          <w:tcPr>
            <w:tcW w:w="1077" w:type="dxa"/>
            <w:tcBorders>
              <w:top w:val="single" w:sz="4" w:space="0" w:color="auto"/>
              <w:bottom w:val="single" w:sz="4" w:space="0" w:color="auto"/>
            </w:tcBorders>
            <w:shd w:val="clear" w:color="auto" w:fill="auto"/>
            <w:noWrap/>
            <w:vAlign w:val="center"/>
            <w:hideMark/>
          </w:tcPr>
          <w:p w:rsidR="00C333D7" w:rsidRPr="00DE07AC" w:rsidRDefault="00C333D7" w:rsidP="001062DD">
            <w:pPr>
              <w:pStyle w:val="142"/>
              <w:spacing w:line="280" w:lineRule="exact"/>
              <w:rPr>
                <w:rFonts w:hint="eastAsia"/>
                <w:snapToGrid/>
              </w:rPr>
            </w:pPr>
            <w:r w:rsidRPr="00DE07AC">
              <w:rPr>
                <w:rFonts w:hint="eastAsia"/>
                <w:snapToGrid/>
              </w:rPr>
              <w:t>9,938</w:t>
            </w:r>
          </w:p>
        </w:tc>
        <w:tc>
          <w:tcPr>
            <w:tcW w:w="1610" w:type="dxa"/>
            <w:tcBorders>
              <w:top w:val="single" w:sz="4" w:space="0" w:color="auto"/>
              <w:bottom w:val="single" w:sz="4" w:space="0" w:color="auto"/>
            </w:tcBorders>
            <w:shd w:val="clear" w:color="auto" w:fill="auto"/>
            <w:noWrap/>
            <w:vAlign w:val="center"/>
            <w:hideMark/>
          </w:tcPr>
          <w:p w:rsidR="00C333D7" w:rsidRPr="00DE07AC" w:rsidRDefault="00C333D7" w:rsidP="001062DD">
            <w:pPr>
              <w:pStyle w:val="142"/>
              <w:spacing w:line="280" w:lineRule="exact"/>
              <w:rPr>
                <w:rFonts w:hint="eastAsia"/>
                <w:snapToGrid/>
              </w:rPr>
            </w:pPr>
            <w:r w:rsidRPr="00DE07AC">
              <w:rPr>
                <w:rFonts w:hint="eastAsia"/>
                <w:snapToGrid/>
              </w:rPr>
              <w:t>25,309,600</w:t>
            </w:r>
          </w:p>
        </w:tc>
        <w:tc>
          <w:tcPr>
            <w:tcW w:w="819" w:type="dxa"/>
            <w:tcBorders>
              <w:top w:val="single" w:sz="4" w:space="0" w:color="auto"/>
              <w:bottom w:val="single" w:sz="4" w:space="0" w:color="auto"/>
            </w:tcBorders>
            <w:shd w:val="clear" w:color="auto" w:fill="auto"/>
            <w:noWrap/>
            <w:vAlign w:val="center"/>
            <w:hideMark/>
          </w:tcPr>
          <w:p w:rsidR="00C333D7" w:rsidRPr="00DE07AC" w:rsidRDefault="00C333D7" w:rsidP="001062DD">
            <w:pPr>
              <w:pStyle w:val="142"/>
              <w:spacing w:line="280" w:lineRule="exact"/>
              <w:rPr>
                <w:rFonts w:hint="eastAsia"/>
                <w:snapToGrid/>
              </w:rPr>
            </w:pPr>
            <w:r w:rsidRPr="00DE07AC">
              <w:rPr>
                <w:rFonts w:hint="eastAsia"/>
                <w:snapToGrid/>
              </w:rPr>
              <w:t>0.04</w:t>
            </w:r>
          </w:p>
        </w:tc>
      </w:tr>
      <w:tr w:rsidR="00C333D7" w:rsidRPr="00DE07AC" w:rsidTr="009D6297">
        <w:trPr>
          <w:trHeight w:val="340"/>
        </w:trPr>
        <w:tc>
          <w:tcPr>
            <w:tcW w:w="851" w:type="dxa"/>
            <w:tcBorders>
              <w:top w:val="single" w:sz="4" w:space="0" w:color="auto"/>
              <w:bottom w:val="single" w:sz="4" w:space="0" w:color="auto"/>
            </w:tcBorders>
            <w:shd w:val="clear" w:color="auto" w:fill="auto"/>
            <w:noWrap/>
            <w:vAlign w:val="center"/>
            <w:hideMark/>
          </w:tcPr>
          <w:p w:rsidR="00C333D7" w:rsidRPr="00DE07AC" w:rsidRDefault="00C333D7" w:rsidP="001062DD">
            <w:pPr>
              <w:pStyle w:val="142"/>
              <w:spacing w:line="280" w:lineRule="exact"/>
              <w:jc w:val="center"/>
              <w:rPr>
                <w:rFonts w:hint="eastAsia"/>
                <w:snapToGrid/>
              </w:rPr>
            </w:pPr>
            <w:r w:rsidRPr="00DE07AC">
              <w:rPr>
                <w:rFonts w:hint="eastAsia"/>
                <w:snapToGrid/>
              </w:rPr>
              <w:t>111</w:t>
            </w:r>
          </w:p>
        </w:tc>
        <w:tc>
          <w:tcPr>
            <w:tcW w:w="617" w:type="dxa"/>
            <w:tcBorders>
              <w:top w:val="single" w:sz="4" w:space="0" w:color="auto"/>
              <w:bottom w:val="single" w:sz="4" w:space="0" w:color="auto"/>
            </w:tcBorders>
            <w:shd w:val="clear" w:color="auto" w:fill="auto"/>
            <w:noWrap/>
            <w:vAlign w:val="center"/>
            <w:hideMark/>
          </w:tcPr>
          <w:p w:rsidR="00C333D7" w:rsidRPr="00DE07AC" w:rsidRDefault="00C333D7" w:rsidP="001062DD">
            <w:pPr>
              <w:pStyle w:val="142"/>
              <w:spacing w:line="280" w:lineRule="exact"/>
              <w:rPr>
                <w:rFonts w:hint="eastAsia"/>
                <w:snapToGrid/>
              </w:rPr>
            </w:pPr>
            <w:r w:rsidRPr="00DE07AC">
              <w:rPr>
                <w:rFonts w:hint="eastAsia"/>
                <w:snapToGrid/>
              </w:rPr>
              <w:t>4</w:t>
            </w:r>
          </w:p>
        </w:tc>
        <w:tc>
          <w:tcPr>
            <w:tcW w:w="618" w:type="dxa"/>
            <w:tcBorders>
              <w:top w:val="single" w:sz="4" w:space="0" w:color="auto"/>
              <w:bottom w:val="single" w:sz="4" w:space="0" w:color="auto"/>
            </w:tcBorders>
            <w:shd w:val="clear" w:color="auto" w:fill="auto"/>
            <w:noWrap/>
            <w:vAlign w:val="center"/>
            <w:hideMark/>
          </w:tcPr>
          <w:p w:rsidR="00C333D7" w:rsidRPr="00DE07AC" w:rsidRDefault="00C333D7" w:rsidP="001062DD">
            <w:pPr>
              <w:pStyle w:val="142"/>
              <w:spacing w:line="280" w:lineRule="exact"/>
              <w:rPr>
                <w:rFonts w:hint="eastAsia"/>
                <w:snapToGrid/>
              </w:rPr>
            </w:pPr>
            <w:r w:rsidRPr="00DE07AC">
              <w:rPr>
                <w:rFonts w:hint="eastAsia"/>
                <w:snapToGrid/>
              </w:rPr>
              <w:t>10</w:t>
            </w:r>
          </w:p>
        </w:tc>
        <w:tc>
          <w:tcPr>
            <w:tcW w:w="826" w:type="dxa"/>
            <w:tcBorders>
              <w:top w:val="single" w:sz="4" w:space="0" w:color="auto"/>
              <w:bottom w:val="single" w:sz="4" w:space="0" w:color="auto"/>
              <w:right w:val="double" w:sz="4" w:space="0" w:color="auto"/>
            </w:tcBorders>
            <w:shd w:val="clear" w:color="auto" w:fill="auto"/>
            <w:noWrap/>
            <w:vAlign w:val="center"/>
            <w:hideMark/>
          </w:tcPr>
          <w:p w:rsidR="00C333D7" w:rsidRPr="00DE07AC" w:rsidRDefault="00C333D7" w:rsidP="001062DD">
            <w:pPr>
              <w:pStyle w:val="142"/>
              <w:spacing w:line="280" w:lineRule="exact"/>
              <w:rPr>
                <w:rFonts w:hint="eastAsia"/>
                <w:snapToGrid/>
              </w:rPr>
            </w:pPr>
            <w:r w:rsidRPr="00DE07AC">
              <w:rPr>
                <w:rFonts w:hint="eastAsia"/>
                <w:snapToGrid/>
              </w:rPr>
              <w:t>40.00</w:t>
            </w:r>
          </w:p>
        </w:tc>
        <w:tc>
          <w:tcPr>
            <w:tcW w:w="602" w:type="dxa"/>
            <w:tcBorders>
              <w:top w:val="single" w:sz="4" w:space="0" w:color="auto"/>
              <w:left w:val="double" w:sz="4" w:space="0" w:color="auto"/>
              <w:bottom w:val="single" w:sz="4" w:space="0" w:color="auto"/>
            </w:tcBorders>
            <w:shd w:val="clear" w:color="auto" w:fill="auto"/>
            <w:noWrap/>
            <w:vAlign w:val="center"/>
            <w:hideMark/>
          </w:tcPr>
          <w:p w:rsidR="00C333D7" w:rsidRPr="00DE07AC" w:rsidRDefault="00C333D7" w:rsidP="001062DD">
            <w:pPr>
              <w:pStyle w:val="142"/>
              <w:spacing w:line="280" w:lineRule="exact"/>
              <w:rPr>
                <w:rFonts w:hint="eastAsia"/>
                <w:snapToGrid/>
              </w:rPr>
            </w:pPr>
            <w:r w:rsidRPr="00DE07AC">
              <w:rPr>
                <w:rFonts w:hint="eastAsia"/>
                <w:snapToGrid/>
              </w:rPr>
              <w:t>7</w:t>
            </w:r>
          </w:p>
        </w:tc>
        <w:tc>
          <w:tcPr>
            <w:tcW w:w="602" w:type="dxa"/>
            <w:tcBorders>
              <w:top w:val="single" w:sz="4" w:space="0" w:color="auto"/>
              <w:bottom w:val="single" w:sz="4" w:space="0" w:color="auto"/>
            </w:tcBorders>
            <w:shd w:val="clear" w:color="auto" w:fill="auto"/>
            <w:noWrap/>
            <w:vAlign w:val="center"/>
            <w:hideMark/>
          </w:tcPr>
          <w:p w:rsidR="00C333D7" w:rsidRPr="00DE07AC" w:rsidRDefault="00C333D7" w:rsidP="001062DD">
            <w:pPr>
              <w:pStyle w:val="142"/>
              <w:spacing w:line="280" w:lineRule="exact"/>
              <w:rPr>
                <w:rFonts w:hint="eastAsia"/>
                <w:snapToGrid/>
              </w:rPr>
            </w:pPr>
            <w:r w:rsidRPr="00DE07AC">
              <w:rPr>
                <w:rFonts w:hint="eastAsia"/>
                <w:snapToGrid/>
              </w:rPr>
              <w:t>22</w:t>
            </w:r>
          </w:p>
        </w:tc>
        <w:tc>
          <w:tcPr>
            <w:tcW w:w="910" w:type="dxa"/>
            <w:tcBorders>
              <w:top w:val="single" w:sz="4" w:space="0" w:color="auto"/>
              <w:bottom w:val="single" w:sz="4" w:space="0" w:color="auto"/>
            </w:tcBorders>
            <w:shd w:val="clear" w:color="auto" w:fill="auto"/>
            <w:noWrap/>
            <w:vAlign w:val="center"/>
            <w:hideMark/>
          </w:tcPr>
          <w:p w:rsidR="00C333D7" w:rsidRPr="00DE07AC" w:rsidRDefault="00C333D7" w:rsidP="001062DD">
            <w:pPr>
              <w:pStyle w:val="142"/>
              <w:spacing w:line="280" w:lineRule="exact"/>
              <w:rPr>
                <w:rFonts w:hint="eastAsia"/>
                <w:snapToGrid/>
              </w:rPr>
            </w:pPr>
            <w:r w:rsidRPr="00DE07AC">
              <w:rPr>
                <w:rFonts w:hint="eastAsia"/>
                <w:snapToGrid/>
              </w:rPr>
              <w:t>31.82</w:t>
            </w:r>
          </w:p>
        </w:tc>
        <w:tc>
          <w:tcPr>
            <w:tcW w:w="1077" w:type="dxa"/>
            <w:tcBorders>
              <w:top w:val="single" w:sz="4" w:space="0" w:color="auto"/>
              <w:bottom w:val="single" w:sz="4" w:space="0" w:color="auto"/>
            </w:tcBorders>
            <w:shd w:val="clear" w:color="auto" w:fill="auto"/>
            <w:noWrap/>
            <w:vAlign w:val="center"/>
            <w:hideMark/>
          </w:tcPr>
          <w:p w:rsidR="00C333D7" w:rsidRPr="00DE07AC" w:rsidRDefault="00C333D7" w:rsidP="001062DD">
            <w:pPr>
              <w:pStyle w:val="142"/>
              <w:spacing w:line="280" w:lineRule="exact"/>
              <w:rPr>
                <w:rFonts w:hint="eastAsia"/>
                <w:snapToGrid/>
              </w:rPr>
            </w:pPr>
            <w:r w:rsidRPr="00DE07AC">
              <w:rPr>
                <w:rFonts w:hint="eastAsia"/>
                <w:snapToGrid/>
              </w:rPr>
              <w:t>14,322</w:t>
            </w:r>
          </w:p>
        </w:tc>
        <w:tc>
          <w:tcPr>
            <w:tcW w:w="1610" w:type="dxa"/>
            <w:tcBorders>
              <w:top w:val="single" w:sz="4" w:space="0" w:color="auto"/>
              <w:bottom w:val="single" w:sz="4" w:space="0" w:color="auto"/>
            </w:tcBorders>
            <w:shd w:val="clear" w:color="auto" w:fill="auto"/>
            <w:noWrap/>
            <w:vAlign w:val="center"/>
            <w:hideMark/>
          </w:tcPr>
          <w:p w:rsidR="00C333D7" w:rsidRPr="00DE07AC" w:rsidRDefault="00C333D7" w:rsidP="001062DD">
            <w:pPr>
              <w:pStyle w:val="142"/>
              <w:spacing w:line="280" w:lineRule="exact"/>
              <w:rPr>
                <w:rFonts w:hint="eastAsia"/>
                <w:snapToGrid/>
              </w:rPr>
            </w:pPr>
            <w:r w:rsidRPr="00DE07AC">
              <w:rPr>
                <w:rFonts w:hint="eastAsia"/>
                <w:snapToGrid/>
              </w:rPr>
              <w:t>3,514,478</w:t>
            </w:r>
          </w:p>
        </w:tc>
        <w:tc>
          <w:tcPr>
            <w:tcW w:w="819" w:type="dxa"/>
            <w:tcBorders>
              <w:top w:val="single" w:sz="4" w:space="0" w:color="auto"/>
              <w:bottom w:val="single" w:sz="4" w:space="0" w:color="auto"/>
            </w:tcBorders>
            <w:shd w:val="clear" w:color="auto" w:fill="auto"/>
            <w:noWrap/>
            <w:vAlign w:val="center"/>
            <w:hideMark/>
          </w:tcPr>
          <w:p w:rsidR="00C333D7" w:rsidRPr="00DE07AC" w:rsidRDefault="00C333D7" w:rsidP="001062DD">
            <w:pPr>
              <w:pStyle w:val="142"/>
              <w:spacing w:line="280" w:lineRule="exact"/>
              <w:rPr>
                <w:rFonts w:hint="eastAsia"/>
                <w:snapToGrid/>
              </w:rPr>
            </w:pPr>
            <w:r w:rsidRPr="00DE07AC">
              <w:rPr>
                <w:rFonts w:hint="eastAsia"/>
                <w:snapToGrid/>
              </w:rPr>
              <w:t>0.41</w:t>
            </w:r>
          </w:p>
        </w:tc>
      </w:tr>
      <w:tr w:rsidR="00C333D7" w:rsidRPr="00DE07AC" w:rsidTr="009D6297">
        <w:trPr>
          <w:trHeight w:val="340"/>
        </w:trPr>
        <w:tc>
          <w:tcPr>
            <w:tcW w:w="851" w:type="dxa"/>
            <w:tcBorders>
              <w:top w:val="single" w:sz="4" w:space="0" w:color="auto"/>
              <w:bottom w:val="single" w:sz="12" w:space="0" w:color="auto"/>
            </w:tcBorders>
            <w:shd w:val="clear" w:color="auto" w:fill="auto"/>
            <w:noWrap/>
            <w:vAlign w:val="center"/>
            <w:hideMark/>
          </w:tcPr>
          <w:p w:rsidR="00C333D7" w:rsidRPr="00DE07AC" w:rsidRDefault="00C333D7" w:rsidP="001062DD">
            <w:pPr>
              <w:pStyle w:val="142"/>
              <w:spacing w:line="280" w:lineRule="exact"/>
              <w:jc w:val="center"/>
              <w:rPr>
                <w:rFonts w:hint="eastAsia"/>
                <w:snapToGrid/>
              </w:rPr>
            </w:pPr>
            <w:r w:rsidRPr="00DE07AC">
              <w:rPr>
                <w:rFonts w:hint="eastAsia"/>
                <w:snapToGrid/>
              </w:rPr>
              <w:t>112</w:t>
            </w:r>
          </w:p>
        </w:tc>
        <w:tc>
          <w:tcPr>
            <w:tcW w:w="617" w:type="dxa"/>
            <w:tcBorders>
              <w:top w:val="single" w:sz="4" w:space="0" w:color="auto"/>
              <w:bottom w:val="single" w:sz="12" w:space="0" w:color="auto"/>
            </w:tcBorders>
            <w:shd w:val="clear" w:color="auto" w:fill="auto"/>
            <w:noWrap/>
            <w:vAlign w:val="center"/>
            <w:hideMark/>
          </w:tcPr>
          <w:p w:rsidR="00C333D7" w:rsidRPr="00DE07AC" w:rsidRDefault="00C333D7" w:rsidP="001062DD">
            <w:pPr>
              <w:pStyle w:val="142"/>
              <w:spacing w:line="280" w:lineRule="exact"/>
              <w:rPr>
                <w:rFonts w:hint="eastAsia"/>
                <w:snapToGrid/>
              </w:rPr>
            </w:pPr>
            <w:r w:rsidRPr="00DE07AC">
              <w:rPr>
                <w:rFonts w:hint="eastAsia"/>
                <w:snapToGrid/>
              </w:rPr>
              <w:t>5</w:t>
            </w:r>
          </w:p>
        </w:tc>
        <w:tc>
          <w:tcPr>
            <w:tcW w:w="618" w:type="dxa"/>
            <w:tcBorders>
              <w:top w:val="single" w:sz="4" w:space="0" w:color="auto"/>
              <w:bottom w:val="single" w:sz="12" w:space="0" w:color="auto"/>
            </w:tcBorders>
            <w:shd w:val="clear" w:color="auto" w:fill="auto"/>
            <w:noWrap/>
            <w:vAlign w:val="center"/>
            <w:hideMark/>
          </w:tcPr>
          <w:p w:rsidR="00C333D7" w:rsidRPr="00DE07AC" w:rsidRDefault="00C333D7" w:rsidP="001062DD">
            <w:pPr>
              <w:pStyle w:val="142"/>
              <w:spacing w:line="280" w:lineRule="exact"/>
              <w:rPr>
                <w:rFonts w:hint="eastAsia"/>
                <w:snapToGrid/>
              </w:rPr>
            </w:pPr>
            <w:r w:rsidRPr="00DE07AC">
              <w:rPr>
                <w:rFonts w:hint="eastAsia"/>
                <w:snapToGrid/>
              </w:rPr>
              <w:t>11</w:t>
            </w:r>
          </w:p>
        </w:tc>
        <w:tc>
          <w:tcPr>
            <w:tcW w:w="826" w:type="dxa"/>
            <w:tcBorders>
              <w:top w:val="single" w:sz="4" w:space="0" w:color="auto"/>
              <w:bottom w:val="single" w:sz="12" w:space="0" w:color="auto"/>
              <w:right w:val="double" w:sz="4" w:space="0" w:color="auto"/>
            </w:tcBorders>
            <w:shd w:val="clear" w:color="auto" w:fill="auto"/>
            <w:noWrap/>
            <w:vAlign w:val="center"/>
            <w:hideMark/>
          </w:tcPr>
          <w:p w:rsidR="00C333D7" w:rsidRPr="00DE07AC" w:rsidRDefault="00C333D7" w:rsidP="001062DD">
            <w:pPr>
              <w:pStyle w:val="142"/>
              <w:spacing w:line="280" w:lineRule="exact"/>
              <w:rPr>
                <w:rFonts w:hint="eastAsia"/>
                <w:snapToGrid/>
              </w:rPr>
            </w:pPr>
            <w:r w:rsidRPr="00DE07AC">
              <w:rPr>
                <w:rFonts w:hint="eastAsia"/>
                <w:snapToGrid/>
              </w:rPr>
              <w:t>45.45</w:t>
            </w:r>
          </w:p>
        </w:tc>
        <w:tc>
          <w:tcPr>
            <w:tcW w:w="602" w:type="dxa"/>
            <w:tcBorders>
              <w:top w:val="single" w:sz="4" w:space="0" w:color="auto"/>
              <w:left w:val="double" w:sz="4" w:space="0" w:color="auto"/>
              <w:bottom w:val="single" w:sz="12" w:space="0" w:color="auto"/>
            </w:tcBorders>
            <w:shd w:val="clear" w:color="auto" w:fill="auto"/>
            <w:noWrap/>
            <w:vAlign w:val="center"/>
            <w:hideMark/>
          </w:tcPr>
          <w:p w:rsidR="00C333D7" w:rsidRPr="00DE07AC" w:rsidRDefault="00C333D7" w:rsidP="001062DD">
            <w:pPr>
              <w:pStyle w:val="142"/>
              <w:spacing w:line="280" w:lineRule="exact"/>
              <w:rPr>
                <w:rFonts w:hint="eastAsia"/>
                <w:snapToGrid/>
              </w:rPr>
            </w:pPr>
            <w:r w:rsidRPr="00DE07AC">
              <w:rPr>
                <w:rFonts w:hint="eastAsia"/>
                <w:snapToGrid/>
              </w:rPr>
              <w:t>12</w:t>
            </w:r>
          </w:p>
        </w:tc>
        <w:tc>
          <w:tcPr>
            <w:tcW w:w="602" w:type="dxa"/>
            <w:tcBorders>
              <w:top w:val="single" w:sz="4" w:space="0" w:color="auto"/>
              <w:bottom w:val="single" w:sz="12" w:space="0" w:color="auto"/>
            </w:tcBorders>
            <w:shd w:val="clear" w:color="auto" w:fill="auto"/>
            <w:noWrap/>
            <w:vAlign w:val="center"/>
            <w:hideMark/>
          </w:tcPr>
          <w:p w:rsidR="00C333D7" w:rsidRPr="00DE07AC" w:rsidRDefault="00C333D7" w:rsidP="001062DD">
            <w:pPr>
              <w:pStyle w:val="142"/>
              <w:spacing w:line="280" w:lineRule="exact"/>
              <w:rPr>
                <w:rFonts w:hint="eastAsia"/>
                <w:snapToGrid/>
              </w:rPr>
            </w:pPr>
            <w:r w:rsidRPr="00DE07AC">
              <w:rPr>
                <w:rFonts w:hint="eastAsia"/>
                <w:snapToGrid/>
              </w:rPr>
              <w:t>38</w:t>
            </w:r>
          </w:p>
        </w:tc>
        <w:tc>
          <w:tcPr>
            <w:tcW w:w="910" w:type="dxa"/>
            <w:tcBorders>
              <w:top w:val="single" w:sz="4" w:space="0" w:color="auto"/>
              <w:bottom w:val="single" w:sz="12" w:space="0" w:color="auto"/>
            </w:tcBorders>
            <w:shd w:val="clear" w:color="auto" w:fill="auto"/>
            <w:noWrap/>
            <w:vAlign w:val="center"/>
            <w:hideMark/>
          </w:tcPr>
          <w:p w:rsidR="00C333D7" w:rsidRPr="00DE07AC" w:rsidRDefault="00C333D7" w:rsidP="001062DD">
            <w:pPr>
              <w:pStyle w:val="142"/>
              <w:spacing w:line="280" w:lineRule="exact"/>
              <w:rPr>
                <w:rFonts w:hint="eastAsia"/>
                <w:snapToGrid/>
              </w:rPr>
            </w:pPr>
            <w:r w:rsidRPr="00DE07AC">
              <w:rPr>
                <w:rFonts w:hint="eastAsia"/>
                <w:snapToGrid/>
              </w:rPr>
              <w:t>31.58</w:t>
            </w:r>
          </w:p>
        </w:tc>
        <w:tc>
          <w:tcPr>
            <w:tcW w:w="1077" w:type="dxa"/>
            <w:tcBorders>
              <w:top w:val="single" w:sz="4" w:space="0" w:color="auto"/>
              <w:bottom w:val="single" w:sz="12" w:space="0" w:color="auto"/>
            </w:tcBorders>
            <w:shd w:val="clear" w:color="auto" w:fill="auto"/>
            <w:noWrap/>
            <w:vAlign w:val="center"/>
            <w:hideMark/>
          </w:tcPr>
          <w:p w:rsidR="00C333D7" w:rsidRPr="00DE07AC" w:rsidRDefault="00C333D7" w:rsidP="001062DD">
            <w:pPr>
              <w:pStyle w:val="142"/>
              <w:spacing w:line="280" w:lineRule="exact"/>
              <w:rPr>
                <w:rFonts w:hint="eastAsia"/>
                <w:snapToGrid/>
              </w:rPr>
            </w:pPr>
            <w:r w:rsidRPr="00DE07AC">
              <w:rPr>
                <w:rFonts w:hint="eastAsia"/>
                <w:snapToGrid/>
              </w:rPr>
              <w:t>10,740</w:t>
            </w:r>
          </w:p>
        </w:tc>
        <w:tc>
          <w:tcPr>
            <w:tcW w:w="1610" w:type="dxa"/>
            <w:tcBorders>
              <w:top w:val="single" w:sz="4" w:space="0" w:color="auto"/>
              <w:bottom w:val="single" w:sz="12" w:space="0" w:color="auto"/>
            </w:tcBorders>
            <w:shd w:val="clear" w:color="auto" w:fill="auto"/>
            <w:noWrap/>
            <w:vAlign w:val="center"/>
            <w:hideMark/>
          </w:tcPr>
          <w:p w:rsidR="00C333D7" w:rsidRPr="00DE07AC" w:rsidRDefault="00C333D7" w:rsidP="001062DD">
            <w:pPr>
              <w:pStyle w:val="142"/>
              <w:spacing w:line="280" w:lineRule="exact"/>
              <w:rPr>
                <w:rFonts w:hint="eastAsia"/>
                <w:snapToGrid/>
              </w:rPr>
            </w:pPr>
            <w:r w:rsidRPr="00DE07AC">
              <w:rPr>
                <w:rFonts w:hint="eastAsia"/>
                <w:snapToGrid/>
              </w:rPr>
              <w:t>26,125,000</w:t>
            </w:r>
          </w:p>
        </w:tc>
        <w:tc>
          <w:tcPr>
            <w:tcW w:w="819" w:type="dxa"/>
            <w:tcBorders>
              <w:top w:val="single" w:sz="4" w:space="0" w:color="auto"/>
              <w:bottom w:val="single" w:sz="12" w:space="0" w:color="auto"/>
            </w:tcBorders>
            <w:shd w:val="clear" w:color="auto" w:fill="auto"/>
            <w:noWrap/>
            <w:vAlign w:val="center"/>
            <w:hideMark/>
          </w:tcPr>
          <w:p w:rsidR="00C333D7" w:rsidRPr="00DE07AC" w:rsidRDefault="00C333D7" w:rsidP="001062DD">
            <w:pPr>
              <w:pStyle w:val="142"/>
              <w:spacing w:line="280" w:lineRule="exact"/>
              <w:rPr>
                <w:rFonts w:hint="eastAsia"/>
                <w:snapToGrid/>
              </w:rPr>
            </w:pPr>
            <w:r w:rsidRPr="00DE07AC">
              <w:rPr>
                <w:rFonts w:hint="eastAsia"/>
                <w:snapToGrid/>
              </w:rPr>
              <w:t>0.04</w:t>
            </w:r>
          </w:p>
        </w:tc>
      </w:tr>
    </w:tbl>
    <w:p w:rsidR="00C333D7" w:rsidRDefault="00C333D7" w:rsidP="009D6297">
      <w:pPr>
        <w:pStyle w:val="142"/>
        <w:spacing w:line="280" w:lineRule="exact"/>
        <w:ind w:left="1175" w:hangingChars="483" w:hanging="1175"/>
        <w:jc w:val="left"/>
      </w:pPr>
      <w:r>
        <w:rPr>
          <w:rFonts w:hint="eastAsia"/>
        </w:rPr>
        <w:t>說    明：中小型係中小型工程業者；</w:t>
      </w:r>
      <w:r w:rsidR="00715D3C">
        <w:rPr>
          <w:rFonts w:hint="eastAsia"/>
        </w:rPr>
        <w:t>海外</w:t>
      </w:r>
      <w:r>
        <w:rPr>
          <w:rFonts w:hint="eastAsia"/>
        </w:rPr>
        <w:t>得標件數、</w:t>
      </w:r>
      <w:r w:rsidR="00715D3C">
        <w:rPr>
          <w:rFonts w:hint="eastAsia"/>
        </w:rPr>
        <w:t>海外</w:t>
      </w:r>
      <w:r>
        <w:rPr>
          <w:rFonts w:hint="eastAsia"/>
        </w:rPr>
        <w:t>得標金額係補助海外拓點工程業者之</w:t>
      </w:r>
      <w:r w:rsidR="00715D3C">
        <w:rPr>
          <w:rFonts w:hint="eastAsia"/>
        </w:rPr>
        <w:t>實績</w:t>
      </w:r>
      <w:r>
        <w:rPr>
          <w:rFonts w:hint="eastAsia"/>
        </w:rPr>
        <w:t>。</w:t>
      </w:r>
    </w:p>
    <w:p w:rsidR="00C333D7" w:rsidRDefault="00C333D7" w:rsidP="009D6297">
      <w:pPr>
        <w:pStyle w:val="142"/>
        <w:spacing w:line="280" w:lineRule="exact"/>
        <w:jc w:val="left"/>
      </w:pPr>
      <w:r>
        <w:rPr>
          <w:rFonts w:hint="eastAsia"/>
        </w:rPr>
        <w:t>資料來源：工程會；本中心整理。</w:t>
      </w:r>
    </w:p>
    <w:p w:rsidR="00C333D7" w:rsidRPr="000911BA" w:rsidRDefault="00C333D7" w:rsidP="00C333D7">
      <w:pPr>
        <w:ind w:left="566" w:firstLine="566"/>
        <w:rPr>
          <w:rFonts w:hint="eastAsia"/>
        </w:rPr>
      </w:pPr>
      <w:r w:rsidRPr="000911BA">
        <w:rPr>
          <w:rFonts w:hint="eastAsia"/>
          <w:lang w:eastAsia="zh-HK"/>
        </w:rPr>
        <w:t>綜上，</w:t>
      </w:r>
      <w:r w:rsidRPr="00F1371C">
        <w:rPr>
          <w:rFonts w:hint="eastAsia"/>
        </w:rPr>
        <w:t>為協助工程產業赴海外發展，</w:t>
      </w:r>
      <w:r w:rsidR="002066C6">
        <w:rPr>
          <w:rFonts w:hint="eastAsia"/>
        </w:rPr>
        <w:t>工程會</w:t>
      </w:r>
      <w:r w:rsidR="002066C6" w:rsidRPr="00F1371C">
        <w:rPr>
          <w:rFonts w:hint="eastAsia"/>
        </w:rPr>
        <w:t>自10</w:t>
      </w:r>
      <w:r w:rsidR="002066C6">
        <w:t>3</w:t>
      </w:r>
      <w:r w:rsidR="002066C6" w:rsidRPr="00F1371C">
        <w:rPr>
          <w:rFonts w:hint="eastAsia"/>
        </w:rPr>
        <w:t>年起推動</w:t>
      </w:r>
      <w:r w:rsidRPr="00F1371C">
        <w:rPr>
          <w:rFonts w:hint="eastAsia"/>
        </w:rPr>
        <w:t>「工程產業全球化推動方案(政策白皮書)」，嗣賡續推動第2期(107-110年)及第3期(111-114年)方案</w:t>
      </w:r>
      <w:r>
        <w:rPr>
          <w:rFonts w:hint="eastAsia"/>
        </w:rPr>
        <w:t>。</w:t>
      </w:r>
      <w:r w:rsidRPr="000911BA">
        <w:rPr>
          <w:rFonts w:hint="eastAsia"/>
          <w:lang w:eastAsia="zh-HK"/>
        </w:rPr>
        <w:t>工程會透過設立專案辦公室及補助業者海外拓點經費方式推動</w:t>
      </w:r>
      <w:r w:rsidRPr="000911BA">
        <w:rPr>
          <w:rFonts w:hint="eastAsia"/>
        </w:rPr>
        <w:t>工程產業全球化</w:t>
      </w:r>
      <w:r w:rsidRPr="000911BA">
        <w:rPr>
          <w:rFonts w:hint="eastAsia"/>
          <w:lang w:eastAsia="zh-HK"/>
        </w:rPr>
        <w:t>，</w:t>
      </w:r>
      <w:r>
        <w:rPr>
          <w:rFonts w:hint="eastAsia"/>
        </w:rPr>
        <w:t>該方案措施包括規劃</w:t>
      </w:r>
      <w:r w:rsidRPr="0024167B">
        <w:rPr>
          <w:rFonts w:hint="eastAsia"/>
        </w:rPr>
        <w:t>為中小企業量身訂做一條龍服務，持續協助中小型工程業者走向海外，</w:t>
      </w:r>
      <w:r>
        <w:rPr>
          <w:rFonts w:hint="eastAsia"/>
        </w:rPr>
        <w:t>惟</w:t>
      </w:r>
      <w:r w:rsidR="001E5C4F">
        <w:rPr>
          <w:rFonts w:hint="eastAsia"/>
        </w:rPr>
        <w:t>自</w:t>
      </w:r>
      <w:r>
        <w:rPr>
          <w:rFonts w:hint="eastAsia"/>
        </w:rPr>
        <w:t>10</w:t>
      </w:r>
      <w:r w:rsidR="001E5C4F">
        <w:t>8</w:t>
      </w:r>
      <w:r>
        <w:rPr>
          <w:rFonts w:hint="eastAsia"/>
        </w:rPr>
        <w:t>年</w:t>
      </w:r>
      <w:r w:rsidR="001E5C4F">
        <w:rPr>
          <w:rFonts w:hint="eastAsia"/>
        </w:rPr>
        <w:t>度起，</w:t>
      </w:r>
      <w:r>
        <w:rPr>
          <w:rFonts w:hint="eastAsia"/>
        </w:rPr>
        <w:t>補助中小型工程業者之計畫件數</w:t>
      </w:r>
      <w:r w:rsidR="002066C6">
        <w:rPr>
          <w:rFonts w:hint="eastAsia"/>
        </w:rPr>
        <w:t>占</w:t>
      </w:r>
      <w:r>
        <w:rPr>
          <w:rFonts w:hint="eastAsia"/>
        </w:rPr>
        <w:t>比概呈下降</w:t>
      </w:r>
      <w:r w:rsidRPr="000911BA">
        <w:rPr>
          <w:rFonts w:hint="eastAsia"/>
        </w:rPr>
        <w:t>，</w:t>
      </w:r>
      <w:r w:rsidR="002066C6">
        <w:rPr>
          <w:rFonts w:hint="eastAsia"/>
        </w:rPr>
        <w:t>所補助</w:t>
      </w:r>
      <w:r>
        <w:rPr>
          <w:rFonts w:hint="eastAsia"/>
        </w:rPr>
        <w:t>中小型工程業者</w:t>
      </w:r>
      <w:r w:rsidR="002066C6">
        <w:rPr>
          <w:rFonts w:hint="eastAsia"/>
        </w:rPr>
        <w:t>之</w:t>
      </w:r>
      <w:r>
        <w:rPr>
          <w:rFonts w:hint="eastAsia"/>
        </w:rPr>
        <w:t>海外得標件數</w:t>
      </w:r>
      <w:r w:rsidR="002066C6">
        <w:rPr>
          <w:rFonts w:hint="eastAsia"/>
        </w:rPr>
        <w:t>占</w:t>
      </w:r>
      <w:r>
        <w:rPr>
          <w:rFonts w:hint="eastAsia"/>
        </w:rPr>
        <w:t>比亦逐年下降，</w:t>
      </w:r>
      <w:r w:rsidRPr="00E90B45">
        <w:rPr>
          <w:rFonts w:hint="eastAsia"/>
        </w:rPr>
        <w:t>協助中小型工程業者海外拓點之成效仍待提升</w:t>
      </w:r>
      <w:r>
        <w:rPr>
          <w:rFonts w:hint="eastAsia"/>
        </w:rPr>
        <w:t>，允宜賡續研議</w:t>
      </w:r>
      <w:r w:rsidRPr="0024167B">
        <w:rPr>
          <w:rFonts w:hint="eastAsia"/>
        </w:rPr>
        <w:t>精進措施，</w:t>
      </w:r>
      <w:r>
        <w:rPr>
          <w:rFonts w:hint="eastAsia"/>
        </w:rPr>
        <w:t>以協助我國中小型工程業者</w:t>
      </w:r>
      <w:r w:rsidRPr="000911BA">
        <w:rPr>
          <w:rFonts w:hint="eastAsia"/>
          <w:lang w:eastAsia="zh-HK"/>
        </w:rPr>
        <w:t>爭取國際工程案件。</w:t>
      </w:r>
    </w:p>
    <w:sectPr w:rsidR="00C333D7" w:rsidRPr="000911BA" w:rsidSect="00EE086D">
      <w:headerReference w:type="even" r:id="rId8"/>
      <w:headerReference w:type="default" r:id="rId9"/>
      <w:footerReference w:type="even" r:id="rId10"/>
      <w:footerReference w:type="default" r:id="rId11"/>
      <w:headerReference w:type="first" r:id="rId12"/>
      <w:footerReference w:type="first" r:id="rId13"/>
      <w:pgSz w:w="11906" w:h="16838" w:code="9"/>
      <w:pgMar w:top="1701" w:right="1701" w:bottom="1701" w:left="1701" w:header="0" w:footer="1134" w:gutter="0"/>
      <w:pgNumType w:start="1"/>
      <w:cols w:space="425"/>
      <w:docGrid w:type="linesAndChars" w:linePitch="500" w:charSpace="658"/>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E10439" w:rsidRDefault="00E10439" w:rsidP="009B732E">
      <w:pPr>
        <w:spacing w:line="240" w:lineRule="auto"/>
        <w:ind w:left="560" w:firstLine="560"/>
      </w:pPr>
      <w:r>
        <w:separator/>
      </w:r>
    </w:p>
  </w:endnote>
  <w:endnote w:type="continuationSeparator" w:id="0">
    <w:p w:rsidR="00E10439" w:rsidRDefault="00E10439" w:rsidP="009B732E">
      <w:pPr>
        <w:spacing w:line="240" w:lineRule="auto"/>
        <w:ind w:left="560" w:firstLine="560"/>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標楷體">
    <w:panose1 w:val="03000509000000000000"/>
    <w:charset w:val="88"/>
    <w:family w:val="script"/>
    <w:pitch w:val="fixed"/>
    <w:sig w:usb0="00000003" w:usb1="080E0000" w:usb2="00000016" w:usb3="00000000" w:csb0="00100001" w:csb1="00000000"/>
  </w:font>
  <w:font w:name="細明體">
    <w:altName w:val="MingLiU"/>
    <w:panose1 w:val="02020509000000000000"/>
    <w:charset w:val="88"/>
    <w:family w:val="modern"/>
    <w:pitch w:val="fixed"/>
    <w:sig w:usb0="A00002FF" w:usb1="28CFFCFA" w:usb2="00000016" w:usb3="00000000" w:csb0="00100001" w:csb1="00000000"/>
  </w:font>
  <w:font w:name="New Gulim">
    <w:altName w:val="全字庫正宋體"/>
    <w:charset w:val="81"/>
    <w:family w:val="roman"/>
    <w:pitch w:val="variable"/>
    <w:sig w:usb0="00000000" w:usb1="7FD77CFB" w:usb2="00000030" w:usb3="00000000" w:csb0="0008009F" w:csb1="00000000"/>
  </w:font>
  <w:font w:name="新細明體">
    <w:altName w:val="PMingLiU"/>
    <w:panose1 w:val="02020500000000000000"/>
    <w:charset w:val="88"/>
    <w:family w:val="roman"/>
    <w:pitch w:val="variable"/>
    <w:sig w:usb0="A00002FF" w:usb1="28CFFCFA" w:usb2="00000016" w:usb3="00000000" w:csb0="00100001" w:csb1="00000000"/>
  </w:font>
  <w:font w:name="Arial">
    <w:panose1 w:val="020B0604020202020204"/>
    <w:charset w:val="00"/>
    <w:family w:val="swiss"/>
    <w:pitch w:val="variable"/>
    <w:sig w:usb0="E0002EFF" w:usb1="C000785B" w:usb2="00000009" w:usb3="00000000" w:csb0="000001FF" w:csb1="00000000"/>
  </w:font>
  <w:font w:name="Verdana">
    <w:panose1 w:val="020B0604030504040204"/>
    <w:charset w:val="00"/>
    <w:family w:val="swiss"/>
    <w:pitch w:val="variable"/>
    <w:sig w:usb0="A00006FF" w:usb1="4000205B" w:usb2="00000010" w:usb3="00000000" w:csb0="0000019F" w:csb1="00000000"/>
  </w:font>
  <w:font w:name="華康楷書體W5">
    <w:panose1 w:val="03000509000000000000"/>
    <w:charset w:val="88"/>
    <w:family w:val="script"/>
    <w:pitch w:val="fixed"/>
    <w:sig w:usb0="80000001" w:usb1="28091800" w:usb2="00000016" w:usb3="00000000" w:csb0="00100000" w:csb1="00000000"/>
  </w:font>
  <w:font w:name="Calibri">
    <w:panose1 w:val="020F0502020204030204"/>
    <w:charset w:val="00"/>
    <w:family w:val="swiss"/>
    <w:pitch w:val="variable"/>
    <w:sig w:usb0="E4002EFF" w:usb1="C200247B" w:usb2="00000009" w:usb3="00000000" w:csb0="000001FF" w:csb1="00000000"/>
  </w:font>
  <w:font w:name="Mangal">
    <w:panose1 w:val="00000400000000000000"/>
    <w:charset w:val="01"/>
    <w:family w:val="roman"/>
    <w:pitch w:val="variable"/>
    <w:sig w:usb0="00002000" w:usb1="00000000" w:usb2="00000000" w:usb3="00000000" w:csb0="00000000" w:csb1="00000000"/>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6C1B99" w:rsidRDefault="006C1B99" w:rsidP="006C1B99">
    <w:pPr>
      <w:pStyle w:val="af4"/>
      <w:ind w:left="560" w:firstLine="400"/>
    </w:pPr>
  </w:p>
</w:ftr>
</file>

<file path=word/footer2.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6C1B99" w:rsidRDefault="00024F9A" w:rsidP="00024F9A">
    <w:pPr>
      <w:pStyle w:val="af4"/>
      <w:ind w:leftChars="0" w:left="560" w:hangingChars="280" w:hanging="560"/>
      <w:jc w:val="center"/>
    </w:pPr>
    <w:r>
      <w:fldChar w:fldCharType="begin"/>
    </w:r>
    <w:r>
      <w:instrText>PAGE   \* MERGEFORMAT</w:instrText>
    </w:r>
    <w:r>
      <w:fldChar w:fldCharType="separate"/>
    </w:r>
    <w:r w:rsidR="0038356A" w:rsidRPr="0038356A">
      <w:rPr>
        <w:noProof/>
        <w:lang w:val="zh-TW"/>
      </w:rPr>
      <w:t>2</w:t>
    </w:r>
    <w: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6C1B99" w:rsidRDefault="006C1B99" w:rsidP="006C1B99">
    <w:pPr>
      <w:pStyle w:val="af4"/>
      <w:ind w:left="560" w:firstLine="400"/>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E10439" w:rsidRDefault="00E10439" w:rsidP="009B732E">
      <w:pPr>
        <w:spacing w:line="240" w:lineRule="auto"/>
        <w:ind w:left="560" w:firstLine="560"/>
      </w:pPr>
      <w:r>
        <w:separator/>
      </w:r>
    </w:p>
  </w:footnote>
  <w:footnote w:type="continuationSeparator" w:id="0">
    <w:p w:rsidR="00E10439" w:rsidRDefault="00E10439" w:rsidP="009B732E">
      <w:pPr>
        <w:spacing w:line="240" w:lineRule="auto"/>
        <w:ind w:left="560" w:firstLine="560"/>
      </w:pPr>
      <w:r>
        <w:continuationSeparator/>
      </w:r>
    </w:p>
  </w:footnote>
  <w:footnote w:id="1">
    <w:p w:rsidR="00C333D7" w:rsidRPr="00886AA1" w:rsidRDefault="00C333D7" w:rsidP="00C333D7">
      <w:pPr>
        <w:pStyle w:val="142"/>
        <w:spacing w:line="280" w:lineRule="exact"/>
        <w:ind w:leftChars="-1" w:left="179" w:hangingChars="75" w:hanging="182"/>
        <w:jc w:val="both"/>
      </w:pPr>
      <w:r>
        <w:rPr>
          <w:rStyle w:val="aff7"/>
        </w:rPr>
        <w:footnoteRef/>
      </w:r>
      <w:r>
        <w:rPr>
          <w:rFonts w:hint="eastAsia"/>
        </w:rPr>
        <w:t xml:space="preserve"> </w:t>
      </w:r>
      <w:r w:rsidR="000A6DCA">
        <w:rPr>
          <w:rFonts w:hint="eastAsia"/>
        </w:rPr>
        <w:t>決算</w:t>
      </w:r>
      <w:r>
        <w:rPr>
          <w:rFonts w:hint="eastAsia"/>
        </w:rPr>
        <w:t>說明為「捐助」，相關規定為「補助」。</w:t>
      </w:r>
    </w:p>
  </w:footnote>
  <w:footnote w:id="2">
    <w:p w:rsidR="000A6DCA" w:rsidRPr="000A6DCA" w:rsidRDefault="000A6DCA" w:rsidP="000A6DCA">
      <w:pPr>
        <w:pStyle w:val="142"/>
        <w:spacing w:line="280" w:lineRule="exact"/>
        <w:ind w:leftChars="-1" w:left="179" w:hangingChars="75" w:hanging="182"/>
        <w:jc w:val="both"/>
        <w:rPr>
          <w:rFonts w:hint="eastAsia"/>
        </w:rPr>
      </w:pPr>
      <w:r>
        <w:rPr>
          <w:rStyle w:val="aff7"/>
        </w:rPr>
        <w:footnoteRef/>
      </w:r>
      <w:r>
        <w:t xml:space="preserve"> </w:t>
      </w:r>
      <w:r>
        <w:rPr>
          <w:rFonts w:hint="eastAsia"/>
        </w:rPr>
        <w:t>引自工程會112年度決算書。</w:t>
      </w:r>
    </w:p>
  </w:footnote>
  <w:footnote w:id="3">
    <w:p w:rsidR="00C333D7" w:rsidRPr="006A4DC3" w:rsidRDefault="00C333D7" w:rsidP="00C333D7">
      <w:pPr>
        <w:pStyle w:val="142"/>
        <w:spacing w:line="280" w:lineRule="exact"/>
        <w:ind w:leftChars="-1" w:left="179" w:hangingChars="75" w:hanging="182"/>
        <w:jc w:val="both"/>
        <w:rPr>
          <w:rFonts w:hint="eastAsia"/>
        </w:rPr>
      </w:pPr>
      <w:r>
        <w:rPr>
          <w:rStyle w:val="aff7"/>
        </w:rPr>
        <w:footnoteRef/>
      </w:r>
      <w:r>
        <w:t xml:space="preserve"> </w:t>
      </w:r>
      <w:r>
        <w:rPr>
          <w:rFonts w:hint="eastAsia"/>
        </w:rPr>
        <w:t>該</w:t>
      </w:r>
      <w:r w:rsidRPr="006A4DC3">
        <w:rPr>
          <w:rFonts w:hint="eastAsia"/>
        </w:rPr>
        <w:t>要點迭經修正，113年之補助對象包括：技師事務所及工程技術顧問公司。其亦得邀請其他技師事務所、工程技術顧問公司、營造業、測繪業、建築師事務所、經濟部認定屬能源產業、石化產業、水資源產業或工業區開發輸出團隊之相關廠商、交通部認定屬智慧型交通運輸或鐵道產業輸出團隊之相關廠商、環境部認定屬環保產業輸出團隊之相關廠商聯合提出申請。</w:t>
      </w:r>
    </w:p>
  </w:footnote>
  <w:footnote w:id="4">
    <w:p w:rsidR="00C333D7" w:rsidRPr="00F34602" w:rsidRDefault="00C333D7" w:rsidP="00C333D7">
      <w:pPr>
        <w:pStyle w:val="142"/>
        <w:spacing w:line="280" w:lineRule="exact"/>
        <w:ind w:leftChars="-1" w:left="179" w:hangingChars="75" w:hanging="182"/>
        <w:jc w:val="both"/>
        <w:rPr>
          <w:rFonts w:hint="eastAsia"/>
        </w:rPr>
      </w:pPr>
      <w:r>
        <w:rPr>
          <w:rStyle w:val="aff7"/>
        </w:rPr>
        <w:footnoteRef/>
      </w:r>
      <w:r>
        <w:t xml:space="preserve"> </w:t>
      </w:r>
      <w:r w:rsidRPr="00F34602">
        <w:rPr>
          <w:rFonts w:hint="eastAsia"/>
        </w:rPr>
        <w:t>專案辦公室主要工作項目包括</w:t>
      </w:r>
      <w:r>
        <w:rPr>
          <w:rFonts w:hint="eastAsia"/>
        </w:rPr>
        <w:t>：</w:t>
      </w:r>
      <w:r w:rsidRPr="00F34602">
        <w:rPr>
          <w:rFonts w:hint="eastAsia"/>
        </w:rPr>
        <w:t>協助執行補助工程產業策略聯盟赴海外拓點、盤點潛力業者及潛在業主，更新工程產業全球化平臺資訊網、辦理工程產業全球化人才實務培訓班、辦理短期性研究提案、召開工程產業海外發展策略聯盟會議、建立海外相關資訊資料庫等。</w:t>
      </w:r>
      <w:r>
        <w:rPr>
          <w:rFonts w:hint="eastAsia"/>
        </w:rPr>
        <w:t>資料來源，工程會</w:t>
      </w:r>
      <w:r w:rsidR="006204C3">
        <w:rPr>
          <w:rFonts w:hint="eastAsia"/>
        </w:rPr>
        <w:t>，</w:t>
      </w:r>
      <w:r w:rsidR="00715D3C">
        <w:rPr>
          <w:rFonts w:hAnsi="標楷體" w:hint="eastAsia"/>
        </w:rPr>
        <w:t>「</w:t>
      </w:r>
      <w:r w:rsidRPr="00F34602">
        <w:rPr>
          <w:rFonts w:hint="eastAsia"/>
        </w:rPr>
        <w:t>工程產業全球化推動方案(政策白皮書)</w:t>
      </w:r>
      <w:r w:rsidR="00715D3C">
        <w:rPr>
          <w:rFonts w:hAnsi="標楷體" w:hint="eastAsia"/>
        </w:rPr>
        <w:t>」</w:t>
      </w:r>
      <w:r>
        <w:rPr>
          <w:rFonts w:hint="eastAsia"/>
        </w:rPr>
        <w:t>第3期(111-114年)，</w:t>
      </w:r>
      <w:r w:rsidR="006204C3">
        <w:rPr>
          <w:rFonts w:hint="eastAsia"/>
        </w:rPr>
        <w:t>頁69-70</w:t>
      </w:r>
      <w:r w:rsidR="006204C3">
        <w:t>(</w:t>
      </w:r>
      <w:r>
        <w:rPr>
          <w:rFonts w:hint="eastAsia"/>
        </w:rPr>
        <w:t>110年9月6日</w:t>
      </w:r>
      <w:r w:rsidR="006204C3">
        <w:rPr>
          <w:rFonts w:hint="eastAsia"/>
        </w:rPr>
        <w:t>)</w:t>
      </w:r>
      <w:r>
        <w:rPr>
          <w:rFonts w:hint="eastAsia"/>
        </w:rPr>
        <w:t>。</w:t>
      </w:r>
    </w:p>
  </w:footnote>
  <w:footnote w:id="5">
    <w:p w:rsidR="00AB199F" w:rsidRDefault="00AB199F" w:rsidP="00AB199F">
      <w:pPr>
        <w:pStyle w:val="142"/>
        <w:spacing w:line="280" w:lineRule="exact"/>
        <w:ind w:leftChars="-5" w:left="234" w:hangingChars="102" w:hanging="248"/>
        <w:jc w:val="both"/>
        <w:rPr>
          <w:rFonts w:hint="eastAsia"/>
        </w:rPr>
      </w:pPr>
      <w:r>
        <w:rPr>
          <w:rStyle w:val="aff7"/>
        </w:rPr>
        <w:footnoteRef/>
      </w:r>
      <w:r>
        <w:t xml:space="preserve"> </w:t>
      </w:r>
      <w:r w:rsidRPr="00AB199F">
        <w:rPr>
          <w:rFonts w:hint="eastAsia"/>
        </w:rPr>
        <w:t>資料來源，工程會，</w:t>
      </w:r>
      <w:r w:rsidR="00715D3C">
        <w:rPr>
          <w:rFonts w:hAnsi="標楷體" w:hint="eastAsia"/>
        </w:rPr>
        <w:t>「</w:t>
      </w:r>
      <w:r w:rsidRPr="00AB199F">
        <w:rPr>
          <w:rFonts w:hint="eastAsia"/>
        </w:rPr>
        <w:t>工程產業全球化推動方案(政策白皮書)</w:t>
      </w:r>
      <w:r w:rsidR="00715D3C">
        <w:rPr>
          <w:rFonts w:hAnsi="標楷體" w:hint="eastAsia"/>
        </w:rPr>
        <w:t>」</w:t>
      </w:r>
      <w:r w:rsidRPr="00AB199F">
        <w:rPr>
          <w:rFonts w:hint="eastAsia"/>
        </w:rPr>
        <w:t>第3期(111-114年)，頁</w:t>
      </w:r>
      <w:r>
        <w:rPr>
          <w:rFonts w:hint="eastAsia"/>
        </w:rPr>
        <w:t>42</w:t>
      </w:r>
      <w:r w:rsidRPr="00AB199F">
        <w:rPr>
          <w:rFonts w:hint="eastAsia"/>
        </w:rPr>
        <w:t>(110年9月6日)。</w:t>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6C1B99" w:rsidRDefault="006C1B99" w:rsidP="006C1B99">
    <w:pPr>
      <w:pStyle w:val="af2"/>
      <w:ind w:left="560" w:firstLine="400"/>
    </w:pPr>
  </w:p>
</w:hdr>
</file>

<file path=word/header2.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6C1B99" w:rsidRDefault="006C1B99" w:rsidP="006C1B99">
    <w:pPr>
      <w:pStyle w:val="af2"/>
      <w:ind w:left="560" w:firstLine="400"/>
    </w:pPr>
  </w:p>
</w:hdr>
</file>

<file path=word/header3.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6C1B99" w:rsidRDefault="006C1B99" w:rsidP="006C1B99">
    <w:pPr>
      <w:pStyle w:val="af2"/>
      <w:ind w:left="560" w:firstLine="400"/>
    </w:pP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FFFFFF89"/>
    <w:multiLevelType w:val="singleLevel"/>
    <w:tmpl w:val="E9E8FAA6"/>
    <w:lvl w:ilvl="0">
      <w:start w:val="1"/>
      <w:numFmt w:val="bullet"/>
      <w:pStyle w:val="a"/>
      <w:lvlText w:val=""/>
      <w:lvlJc w:val="left"/>
      <w:pPr>
        <w:tabs>
          <w:tab w:val="num" w:pos="361"/>
        </w:tabs>
        <w:ind w:leftChars="200" w:left="361" w:hangingChars="200" w:hanging="360"/>
      </w:pPr>
      <w:rPr>
        <w:rFonts w:ascii="Wingdings" w:hAnsi="Wingdings" w:hint="default"/>
      </w:rPr>
    </w:lvl>
  </w:abstractNum>
  <w:abstractNum w:abstractNumId="1" w15:restartNumberingAfterBreak="0">
    <w:nsid w:val="00777630"/>
    <w:multiLevelType w:val="hybridMultilevel"/>
    <w:tmpl w:val="231402D8"/>
    <w:lvl w:ilvl="0" w:tplc="2CB8E8F2">
      <w:start w:val="1"/>
      <w:numFmt w:val="decimal"/>
      <w:lvlText w:val="%1."/>
      <w:lvlJc w:val="left"/>
      <w:pPr>
        <w:tabs>
          <w:tab w:val="num" w:pos="1210"/>
        </w:tabs>
        <w:ind w:left="1210" w:hanging="360"/>
      </w:pPr>
      <w:rPr>
        <w:rFonts w:hint="default"/>
      </w:rPr>
    </w:lvl>
    <w:lvl w:ilvl="1" w:tplc="04090019" w:tentative="1">
      <w:start w:val="1"/>
      <w:numFmt w:val="ideographTraditional"/>
      <w:lvlText w:val="%2、"/>
      <w:lvlJc w:val="left"/>
      <w:pPr>
        <w:tabs>
          <w:tab w:val="num" w:pos="1810"/>
        </w:tabs>
        <w:ind w:left="1810" w:hanging="480"/>
      </w:pPr>
    </w:lvl>
    <w:lvl w:ilvl="2" w:tplc="0409001B" w:tentative="1">
      <w:start w:val="1"/>
      <w:numFmt w:val="lowerRoman"/>
      <w:lvlText w:val="%3."/>
      <w:lvlJc w:val="right"/>
      <w:pPr>
        <w:tabs>
          <w:tab w:val="num" w:pos="2290"/>
        </w:tabs>
        <w:ind w:left="2290" w:hanging="480"/>
      </w:pPr>
    </w:lvl>
    <w:lvl w:ilvl="3" w:tplc="0409000F" w:tentative="1">
      <w:start w:val="1"/>
      <w:numFmt w:val="decimal"/>
      <w:lvlText w:val="%4."/>
      <w:lvlJc w:val="left"/>
      <w:pPr>
        <w:tabs>
          <w:tab w:val="num" w:pos="2770"/>
        </w:tabs>
        <w:ind w:left="2770" w:hanging="480"/>
      </w:pPr>
    </w:lvl>
    <w:lvl w:ilvl="4" w:tplc="04090019" w:tentative="1">
      <w:start w:val="1"/>
      <w:numFmt w:val="ideographTraditional"/>
      <w:lvlText w:val="%5、"/>
      <w:lvlJc w:val="left"/>
      <w:pPr>
        <w:tabs>
          <w:tab w:val="num" w:pos="3250"/>
        </w:tabs>
        <w:ind w:left="3250" w:hanging="480"/>
      </w:pPr>
    </w:lvl>
    <w:lvl w:ilvl="5" w:tplc="0409001B" w:tentative="1">
      <w:start w:val="1"/>
      <w:numFmt w:val="lowerRoman"/>
      <w:lvlText w:val="%6."/>
      <w:lvlJc w:val="right"/>
      <w:pPr>
        <w:tabs>
          <w:tab w:val="num" w:pos="3730"/>
        </w:tabs>
        <w:ind w:left="3730" w:hanging="480"/>
      </w:pPr>
    </w:lvl>
    <w:lvl w:ilvl="6" w:tplc="0409000F" w:tentative="1">
      <w:start w:val="1"/>
      <w:numFmt w:val="decimal"/>
      <w:lvlText w:val="%7."/>
      <w:lvlJc w:val="left"/>
      <w:pPr>
        <w:tabs>
          <w:tab w:val="num" w:pos="4210"/>
        </w:tabs>
        <w:ind w:left="4210" w:hanging="480"/>
      </w:pPr>
    </w:lvl>
    <w:lvl w:ilvl="7" w:tplc="04090019" w:tentative="1">
      <w:start w:val="1"/>
      <w:numFmt w:val="ideographTraditional"/>
      <w:lvlText w:val="%8、"/>
      <w:lvlJc w:val="left"/>
      <w:pPr>
        <w:tabs>
          <w:tab w:val="num" w:pos="4690"/>
        </w:tabs>
        <w:ind w:left="4690" w:hanging="480"/>
      </w:pPr>
    </w:lvl>
    <w:lvl w:ilvl="8" w:tplc="0409001B" w:tentative="1">
      <w:start w:val="1"/>
      <w:numFmt w:val="lowerRoman"/>
      <w:lvlText w:val="%9."/>
      <w:lvlJc w:val="right"/>
      <w:pPr>
        <w:tabs>
          <w:tab w:val="num" w:pos="5170"/>
        </w:tabs>
        <w:ind w:left="5170" w:hanging="480"/>
      </w:pPr>
    </w:lvl>
  </w:abstractNum>
  <w:abstractNum w:abstractNumId="2" w15:restartNumberingAfterBreak="0">
    <w:nsid w:val="01001167"/>
    <w:multiLevelType w:val="multilevel"/>
    <w:tmpl w:val="A9083EE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15:restartNumberingAfterBreak="0">
    <w:nsid w:val="046259EE"/>
    <w:multiLevelType w:val="hybridMultilevel"/>
    <w:tmpl w:val="B61E2FBA"/>
    <w:lvl w:ilvl="0" w:tplc="D3D88D64">
      <w:start w:val="1"/>
      <w:numFmt w:val="decimal"/>
      <w:lvlText w:val="%1."/>
      <w:lvlJc w:val="left"/>
      <w:pPr>
        <w:tabs>
          <w:tab w:val="num" w:pos="926"/>
        </w:tabs>
        <w:ind w:left="926" w:hanging="360"/>
      </w:pPr>
      <w:rPr>
        <w:rFonts w:hint="default"/>
      </w:rPr>
    </w:lvl>
    <w:lvl w:ilvl="1" w:tplc="04090019" w:tentative="1">
      <w:start w:val="1"/>
      <w:numFmt w:val="ideographTraditional"/>
      <w:lvlText w:val="%2、"/>
      <w:lvlJc w:val="left"/>
      <w:pPr>
        <w:tabs>
          <w:tab w:val="num" w:pos="1526"/>
        </w:tabs>
        <w:ind w:left="1526" w:hanging="480"/>
      </w:pPr>
    </w:lvl>
    <w:lvl w:ilvl="2" w:tplc="0409001B" w:tentative="1">
      <w:start w:val="1"/>
      <w:numFmt w:val="lowerRoman"/>
      <w:lvlText w:val="%3."/>
      <w:lvlJc w:val="right"/>
      <w:pPr>
        <w:tabs>
          <w:tab w:val="num" w:pos="2006"/>
        </w:tabs>
        <w:ind w:left="2006" w:hanging="480"/>
      </w:pPr>
    </w:lvl>
    <w:lvl w:ilvl="3" w:tplc="0409000F" w:tentative="1">
      <w:start w:val="1"/>
      <w:numFmt w:val="decimal"/>
      <w:lvlText w:val="%4."/>
      <w:lvlJc w:val="left"/>
      <w:pPr>
        <w:tabs>
          <w:tab w:val="num" w:pos="2486"/>
        </w:tabs>
        <w:ind w:left="2486" w:hanging="480"/>
      </w:pPr>
    </w:lvl>
    <w:lvl w:ilvl="4" w:tplc="04090019" w:tentative="1">
      <w:start w:val="1"/>
      <w:numFmt w:val="ideographTraditional"/>
      <w:lvlText w:val="%5、"/>
      <w:lvlJc w:val="left"/>
      <w:pPr>
        <w:tabs>
          <w:tab w:val="num" w:pos="2966"/>
        </w:tabs>
        <w:ind w:left="2966" w:hanging="480"/>
      </w:pPr>
    </w:lvl>
    <w:lvl w:ilvl="5" w:tplc="0409001B" w:tentative="1">
      <w:start w:val="1"/>
      <w:numFmt w:val="lowerRoman"/>
      <w:lvlText w:val="%6."/>
      <w:lvlJc w:val="right"/>
      <w:pPr>
        <w:tabs>
          <w:tab w:val="num" w:pos="3446"/>
        </w:tabs>
        <w:ind w:left="3446" w:hanging="480"/>
      </w:pPr>
    </w:lvl>
    <w:lvl w:ilvl="6" w:tplc="0409000F" w:tentative="1">
      <w:start w:val="1"/>
      <w:numFmt w:val="decimal"/>
      <w:lvlText w:val="%7."/>
      <w:lvlJc w:val="left"/>
      <w:pPr>
        <w:tabs>
          <w:tab w:val="num" w:pos="3926"/>
        </w:tabs>
        <w:ind w:left="3926" w:hanging="480"/>
      </w:pPr>
    </w:lvl>
    <w:lvl w:ilvl="7" w:tplc="04090019" w:tentative="1">
      <w:start w:val="1"/>
      <w:numFmt w:val="ideographTraditional"/>
      <w:lvlText w:val="%8、"/>
      <w:lvlJc w:val="left"/>
      <w:pPr>
        <w:tabs>
          <w:tab w:val="num" w:pos="4406"/>
        </w:tabs>
        <w:ind w:left="4406" w:hanging="480"/>
      </w:pPr>
    </w:lvl>
    <w:lvl w:ilvl="8" w:tplc="0409001B" w:tentative="1">
      <w:start w:val="1"/>
      <w:numFmt w:val="lowerRoman"/>
      <w:lvlText w:val="%9."/>
      <w:lvlJc w:val="right"/>
      <w:pPr>
        <w:tabs>
          <w:tab w:val="num" w:pos="4886"/>
        </w:tabs>
        <w:ind w:left="4886" w:hanging="480"/>
      </w:pPr>
    </w:lvl>
  </w:abstractNum>
  <w:abstractNum w:abstractNumId="4" w15:restartNumberingAfterBreak="0">
    <w:nsid w:val="057173E5"/>
    <w:multiLevelType w:val="hybridMultilevel"/>
    <w:tmpl w:val="D40C87DC"/>
    <w:lvl w:ilvl="0" w:tplc="3AECBCEA">
      <w:start w:val="1"/>
      <w:numFmt w:val="decimal"/>
      <w:lvlText w:val="%1."/>
      <w:lvlJc w:val="left"/>
      <w:pPr>
        <w:tabs>
          <w:tab w:val="num" w:pos="1210"/>
        </w:tabs>
        <w:ind w:left="1210" w:hanging="360"/>
      </w:pPr>
      <w:rPr>
        <w:rFonts w:hint="default"/>
      </w:rPr>
    </w:lvl>
    <w:lvl w:ilvl="1" w:tplc="04090019" w:tentative="1">
      <w:start w:val="1"/>
      <w:numFmt w:val="ideographTraditional"/>
      <w:lvlText w:val="%2、"/>
      <w:lvlJc w:val="left"/>
      <w:pPr>
        <w:tabs>
          <w:tab w:val="num" w:pos="1810"/>
        </w:tabs>
        <w:ind w:left="1810" w:hanging="480"/>
      </w:pPr>
    </w:lvl>
    <w:lvl w:ilvl="2" w:tplc="0409001B" w:tentative="1">
      <w:start w:val="1"/>
      <w:numFmt w:val="lowerRoman"/>
      <w:lvlText w:val="%3."/>
      <w:lvlJc w:val="right"/>
      <w:pPr>
        <w:tabs>
          <w:tab w:val="num" w:pos="2290"/>
        </w:tabs>
        <w:ind w:left="2290" w:hanging="480"/>
      </w:pPr>
    </w:lvl>
    <w:lvl w:ilvl="3" w:tplc="0409000F" w:tentative="1">
      <w:start w:val="1"/>
      <w:numFmt w:val="decimal"/>
      <w:lvlText w:val="%4."/>
      <w:lvlJc w:val="left"/>
      <w:pPr>
        <w:tabs>
          <w:tab w:val="num" w:pos="2770"/>
        </w:tabs>
        <w:ind w:left="2770" w:hanging="480"/>
      </w:pPr>
    </w:lvl>
    <w:lvl w:ilvl="4" w:tplc="04090019" w:tentative="1">
      <w:start w:val="1"/>
      <w:numFmt w:val="ideographTraditional"/>
      <w:lvlText w:val="%5、"/>
      <w:lvlJc w:val="left"/>
      <w:pPr>
        <w:tabs>
          <w:tab w:val="num" w:pos="3250"/>
        </w:tabs>
        <w:ind w:left="3250" w:hanging="480"/>
      </w:pPr>
    </w:lvl>
    <w:lvl w:ilvl="5" w:tplc="0409001B" w:tentative="1">
      <w:start w:val="1"/>
      <w:numFmt w:val="lowerRoman"/>
      <w:lvlText w:val="%6."/>
      <w:lvlJc w:val="right"/>
      <w:pPr>
        <w:tabs>
          <w:tab w:val="num" w:pos="3730"/>
        </w:tabs>
        <w:ind w:left="3730" w:hanging="480"/>
      </w:pPr>
    </w:lvl>
    <w:lvl w:ilvl="6" w:tplc="0409000F" w:tentative="1">
      <w:start w:val="1"/>
      <w:numFmt w:val="decimal"/>
      <w:lvlText w:val="%7."/>
      <w:lvlJc w:val="left"/>
      <w:pPr>
        <w:tabs>
          <w:tab w:val="num" w:pos="4210"/>
        </w:tabs>
        <w:ind w:left="4210" w:hanging="480"/>
      </w:pPr>
    </w:lvl>
    <w:lvl w:ilvl="7" w:tplc="04090019" w:tentative="1">
      <w:start w:val="1"/>
      <w:numFmt w:val="ideographTraditional"/>
      <w:lvlText w:val="%8、"/>
      <w:lvlJc w:val="left"/>
      <w:pPr>
        <w:tabs>
          <w:tab w:val="num" w:pos="4690"/>
        </w:tabs>
        <w:ind w:left="4690" w:hanging="480"/>
      </w:pPr>
    </w:lvl>
    <w:lvl w:ilvl="8" w:tplc="0409001B" w:tentative="1">
      <w:start w:val="1"/>
      <w:numFmt w:val="lowerRoman"/>
      <w:lvlText w:val="%9."/>
      <w:lvlJc w:val="right"/>
      <w:pPr>
        <w:tabs>
          <w:tab w:val="num" w:pos="5170"/>
        </w:tabs>
        <w:ind w:left="5170" w:hanging="480"/>
      </w:pPr>
    </w:lvl>
  </w:abstractNum>
  <w:abstractNum w:abstractNumId="5" w15:restartNumberingAfterBreak="0">
    <w:nsid w:val="07C00422"/>
    <w:multiLevelType w:val="hybridMultilevel"/>
    <w:tmpl w:val="73028EFE"/>
    <w:lvl w:ilvl="0" w:tplc="D1B0E060">
      <w:start w:val="4"/>
      <w:numFmt w:val="bullet"/>
      <w:lvlText w:val="※"/>
      <w:lvlJc w:val="left"/>
      <w:pPr>
        <w:tabs>
          <w:tab w:val="num" w:pos="720"/>
        </w:tabs>
        <w:ind w:left="720" w:hanging="360"/>
      </w:pPr>
      <w:rPr>
        <w:rFonts w:ascii="標楷體" w:eastAsia="標楷體" w:hAnsi="標楷體" w:cs="細明體" w:hint="eastAsia"/>
        <w:sz w:val="28"/>
      </w:rPr>
    </w:lvl>
    <w:lvl w:ilvl="1" w:tplc="04090003" w:tentative="1">
      <w:start w:val="1"/>
      <w:numFmt w:val="bullet"/>
      <w:lvlText w:val=""/>
      <w:lvlJc w:val="left"/>
      <w:pPr>
        <w:tabs>
          <w:tab w:val="num" w:pos="1320"/>
        </w:tabs>
        <w:ind w:left="1320" w:hanging="480"/>
      </w:pPr>
      <w:rPr>
        <w:rFonts w:ascii="Wingdings" w:hAnsi="Wingdings" w:hint="default"/>
      </w:rPr>
    </w:lvl>
    <w:lvl w:ilvl="2" w:tplc="04090005" w:tentative="1">
      <w:start w:val="1"/>
      <w:numFmt w:val="bullet"/>
      <w:lvlText w:val=""/>
      <w:lvlJc w:val="left"/>
      <w:pPr>
        <w:tabs>
          <w:tab w:val="num" w:pos="1800"/>
        </w:tabs>
        <w:ind w:left="1800" w:hanging="480"/>
      </w:pPr>
      <w:rPr>
        <w:rFonts w:ascii="Wingdings" w:hAnsi="Wingdings" w:hint="default"/>
      </w:rPr>
    </w:lvl>
    <w:lvl w:ilvl="3" w:tplc="04090001" w:tentative="1">
      <w:start w:val="1"/>
      <w:numFmt w:val="bullet"/>
      <w:lvlText w:val=""/>
      <w:lvlJc w:val="left"/>
      <w:pPr>
        <w:tabs>
          <w:tab w:val="num" w:pos="2280"/>
        </w:tabs>
        <w:ind w:left="2280" w:hanging="480"/>
      </w:pPr>
      <w:rPr>
        <w:rFonts w:ascii="Wingdings" w:hAnsi="Wingdings" w:hint="default"/>
      </w:rPr>
    </w:lvl>
    <w:lvl w:ilvl="4" w:tplc="04090003" w:tentative="1">
      <w:start w:val="1"/>
      <w:numFmt w:val="bullet"/>
      <w:lvlText w:val=""/>
      <w:lvlJc w:val="left"/>
      <w:pPr>
        <w:tabs>
          <w:tab w:val="num" w:pos="2760"/>
        </w:tabs>
        <w:ind w:left="2760" w:hanging="480"/>
      </w:pPr>
      <w:rPr>
        <w:rFonts w:ascii="Wingdings" w:hAnsi="Wingdings" w:hint="default"/>
      </w:rPr>
    </w:lvl>
    <w:lvl w:ilvl="5" w:tplc="04090005" w:tentative="1">
      <w:start w:val="1"/>
      <w:numFmt w:val="bullet"/>
      <w:lvlText w:val=""/>
      <w:lvlJc w:val="left"/>
      <w:pPr>
        <w:tabs>
          <w:tab w:val="num" w:pos="3240"/>
        </w:tabs>
        <w:ind w:left="3240" w:hanging="480"/>
      </w:pPr>
      <w:rPr>
        <w:rFonts w:ascii="Wingdings" w:hAnsi="Wingdings" w:hint="default"/>
      </w:rPr>
    </w:lvl>
    <w:lvl w:ilvl="6" w:tplc="04090001" w:tentative="1">
      <w:start w:val="1"/>
      <w:numFmt w:val="bullet"/>
      <w:lvlText w:val=""/>
      <w:lvlJc w:val="left"/>
      <w:pPr>
        <w:tabs>
          <w:tab w:val="num" w:pos="3720"/>
        </w:tabs>
        <w:ind w:left="3720" w:hanging="480"/>
      </w:pPr>
      <w:rPr>
        <w:rFonts w:ascii="Wingdings" w:hAnsi="Wingdings" w:hint="default"/>
      </w:rPr>
    </w:lvl>
    <w:lvl w:ilvl="7" w:tplc="04090003" w:tentative="1">
      <w:start w:val="1"/>
      <w:numFmt w:val="bullet"/>
      <w:lvlText w:val=""/>
      <w:lvlJc w:val="left"/>
      <w:pPr>
        <w:tabs>
          <w:tab w:val="num" w:pos="4200"/>
        </w:tabs>
        <w:ind w:left="4200" w:hanging="480"/>
      </w:pPr>
      <w:rPr>
        <w:rFonts w:ascii="Wingdings" w:hAnsi="Wingdings" w:hint="default"/>
      </w:rPr>
    </w:lvl>
    <w:lvl w:ilvl="8" w:tplc="04090005" w:tentative="1">
      <w:start w:val="1"/>
      <w:numFmt w:val="bullet"/>
      <w:lvlText w:val=""/>
      <w:lvlJc w:val="left"/>
      <w:pPr>
        <w:tabs>
          <w:tab w:val="num" w:pos="4680"/>
        </w:tabs>
        <w:ind w:left="4680" w:hanging="480"/>
      </w:pPr>
      <w:rPr>
        <w:rFonts w:ascii="Wingdings" w:hAnsi="Wingdings" w:hint="default"/>
      </w:rPr>
    </w:lvl>
  </w:abstractNum>
  <w:abstractNum w:abstractNumId="6" w15:restartNumberingAfterBreak="0">
    <w:nsid w:val="082B1456"/>
    <w:multiLevelType w:val="hybridMultilevel"/>
    <w:tmpl w:val="7848DB58"/>
    <w:lvl w:ilvl="0" w:tplc="666A6ED2">
      <w:start w:val="1"/>
      <w:numFmt w:val="decimal"/>
      <w:lvlText w:val="(%1)"/>
      <w:lvlJc w:val="right"/>
      <w:pPr>
        <w:ind w:left="1031" w:hanging="480"/>
      </w:pPr>
      <w:rPr>
        <w:rFonts w:hint="eastAsia"/>
        <w:b w:val="0"/>
        <w:color w:val="auto"/>
      </w:rPr>
    </w:lvl>
    <w:lvl w:ilvl="1" w:tplc="40C4352E">
      <w:start w:val="1"/>
      <w:numFmt w:val="lowerRoman"/>
      <w:lvlText w:val="%2."/>
      <w:lvlJc w:val="right"/>
      <w:pPr>
        <w:ind w:left="1511" w:hanging="480"/>
      </w:pPr>
      <w:rPr>
        <w:color w:val="auto"/>
      </w:rPr>
    </w:lvl>
    <w:lvl w:ilvl="2" w:tplc="74F0B6CE">
      <w:start w:val="1"/>
      <w:numFmt w:val="lowerRoman"/>
      <w:lvlText w:val="(%3)"/>
      <w:lvlJc w:val="right"/>
      <w:pPr>
        <w:ind w:left="1991" w:hanging="480"/>
      </w:pPr>
      <w:rPr>
        <w:rFonts w:hint="eastAsia"/>
        <w:color w:val="auto"/>
      </w:rPr>
    </w:lvl>
    <w:lvl w:ilvl="3" w:tplc="0409000F" w:tentative="1">
      <w:start w:val="1"/>
      <w:numFmt w:val="decimal"/>
      <w:lvlText w:val="%4."/>
      <w:lvlJc w:val="left"/>
      <w:pPr>
        <w:ind w:left="2471" w:hanging="480"/>
      </w:pPr>
    </w:lvl>
    <w:lvl w:ilvl="4" w:tplc="04090019" w:tentative="1">
      <w:start w:val="1"/>
      <w:numFmt w:val="ideographTraditional"/>
      <w:lvlText w:val="%5、"/>
      <w:lvlJc w:val="left"/>
      <w:pPr>
        <w:ind w:left="2951" w:hanging="480"/>
      </w:pPr>
    </w:lvl>
    <w:lvl w:ilvl="5" w:tplc="0409001B" w:tentative="1">
      <w:start w:val="1"/>
      <w:numFmt w:val="lowerRoman"/>
      <w:lvlText w:val="%6."/>
      <w:lvlJc w:val="right"/>
      <w:pPr>
        <w:ind w:left="3431" w:hanging="480"/>
      </w:pPr>
    </w:lvl>
    <w:lvl w:ilvl="6" w:tplc="0409000F" w:tentative="1">
      <w:start w:val="1"/>
      <w:numFmt w:val="decimal"/>
      <w:lvlText w:val="%7."/>
      <w:lvlJc w:val="left"/>
      <w:pPr>
        <w:ind w:left="3911" w:hanging="480"/>
      </w:pPr>
    </w:lvl>
    <w:lvl w:ilvl="7" w:tplc="04090019" w:tentative="1">
      <w:start w:val="1"/>
      <w:numFmt w:val="ideographTraditional"/>
      <w:lvlText w:val="%8、"/>
      <w:lvlJc w:val="left"/>
      <w:pPr>
        <w:ind w:left="4391" w:hanging="480"/>
      </w:pPr>
    </w:lvl>
    <w:lvl w:ilvl="8" w:tplc="0409001B" w:tentative="1">
      <w:start w:val="1"/>
      <w:numFmt w:val="lowerRoman"/>
      <w:lvlText w:val="%9."/>
      <w:lvlJc w:val="right"/>
      <w:pPr>
        <w:ind w:left="4871" w:hanging="480"/>
      </w:pPr>
    </w:lvl>
  </w:abstractNum>
  <w:abstractNum w:abstractNumId="7" w15:restartNumberingAfterBreak="0">
    <w:nsid w:val="0A811B2E"/>
    <w:multiLevelType w:val="hybridMultilevel"/>
    <w:tmpl w:val="EB1EA0FE"/>
    <w:lvl w:ilvl="0" w:tplc="B302E6AC">
      <w:start w:val="1"/>
      <w:numFmt w:val="decimal"/>
      <w:lvlText w:val="%1."/>
      <w:lvlJc w:val="left"/>
      <w:pPr>
        <w:tabs>
          <w:tab w:val="num" w:pos="360"/>
        </w:tabs>
        <w:ind w:left="360" w:hanging="360"/>
      </w:pPr>
      <w:rPr>
        <w:rFonts w:hint="default"/>
      </w:rPr>
    </w:lvl>
    <w:lvl w:ilvl="1" w:tplc="04090019" w:tentative="1">
      <w:start w:val="1"/>
      <w:numFmt w:val="ideographTraditional"/>
      <w:lvlText w:val="%2、"/>
      <w:lvlJc w:val="left"/>
      <w:pPr>
        <w:tabs>
          <w:tab w:val="num" w:pos="960"/>
        </w:tabs>
        <w:ind w:left="960" w:hanging="480"/>
      </w:pPr>
    </w:lvl>
    <w:lvl w:ilvl="2" w:tplc="0409001B" w:tentative="1">
      <w:start w:val="1"/>
      <w:numFmt w:val="lowerRoman"/>
      <w:lvlText w:val="%3."/>
      <w:lvlJc w:val="right"/>
      <w:pPr>
        <w:tabs>
          <w:tab w:val="num" w:pos="1440"/>
        </w:tabs>
        <w:ind w:left="1440" w:hanging="480"/>
      </w:pPr>
    </w:lvl>
    <w:lvl w:ilvl="3" w:tplc="0409000F" w:tentative="1">
      <w:start w:val="1"/>
      <w:numFmt w:val="decimal"/>
      <w:lvlText w:val="%4."/>
      <w:lvlJc w:val="left"/>
      <w:pPr>
        <w:tabs>
          <w:tab w:val="num" w:pos="1920"/>
        </w:tabs>
        <w:ind w:left="1920" w:hanging="480"/>
      </w:pPr>
    </w:lvl>
    <w:lvl w:ilvl="4" w:tplc="04090019" w:tentative="1">
      <w:start w:val="1"/>
      <w:numFmt w:val="ideographTraditional"/>
      <w:lvlText w:val="%5、"/>
      <w:lvlJc w:val="left"/>
      <w:pPr>
        <w:tabs>
          <w:tab w:val="num" w:pos="2400"/>
        </w:tabs>
        <w:ind w:left="2400" w:hanging="480"/>
      </w:pPr>
    </w:lvl>
    <w:lvl w:ilvl="5" w:tplc="0409001B" w:tentative="1">
      <w:start w:val="1"/>
      <w:numFmt w:val="lowerRoman"/>
      <w:lvlText w:val="%6."/>
      <w:lvlJc w:val="right"/>
      <w:pPr>
        <w:tabs>
          <w:tab w:val="num" w:pos="2880"/>
        </w:tabs>
        <w:ind w:left="2880" w:hanging="480"/>
      </w:pPr>
    </w:lvl>
    <w:lvl w:ilvl="6" w:tplc="0409000F" w:tentative="1">
      <w:start w:val="1"/>
      <w:numFmt w:val="decimal"/>
      <w:lvlText w:val="%7."/>
      <w:lvlJc w:val="left"/>
      <w:pPr>
        <w:tabs>
          <w:tab w:val="num" w:pos="3360"/>
        </w:tabs>
        <w:ind w:left="3360" w:hanging="480"/>
      </w:pPr>
    </w:lvl>
    <w:lvl w:ilvl="7" w:tplc="04090019" w:tentative="1">
      <w:start w:val="1"/>
      <w:numFmt w:val="ideographTraditional"/>
      <w:lvlText w:val="%8、"/>
      <w:lvlJc w:val="left"/>
      <w:pPr>
        <w:tabs>
          <w:tab w:val="num" w:pos="3840"/>
        </w:tabs>
        <w:ind w:left="3840" w:hanging="480"/>
      </w:pPr>
    </w:lvl>
    <w:lvl w:ilvl="8" w:tplc="0409001B" w:tentative="1">
      <w:start w:val="1"/>
      <w:numFmt w:val="lowerRoman"/>
      <w:lvlText w:val="%9."/>
      <w:lvlJc w:val="right"/>
      <w:pPr>
        <w:tabs>
          <w:tab w:val="num" w:pos="4320"/>
        </w:tabs>
        <w:ind w:left="4320" w:hanging="480"/>
      </w:pPr>
    </w:lvl>
  </w:abstractNum>
  <w:abstractNum w:abstractNumId="8" w15:restartNumberingAfterBreak="0">
    <w:nsid w:val="0BB72DA0"/>
    <w:multiLevelType w:val="hybridMultilevel"/>
    <w:tmpl w:val="3CB2E344"/>
    <w:lvl w:ilvl="0" w:tplc="BA7EEE00">
      <w:start w:val="1"/>
      <w:numFmt w:val="decimal"/>
      <w:lvlText w:val="%1."/>
      <w:lvlJc w:val="left"/>
      <w:pPr>
        <w:ind w:left="763" w:hanging="480"/>
      </w:pPr>
      <w:rPr>
        <w:rFonts w:hint="eastAsia"/>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9" w15:restartNumberingAfterBreak="0">
    <w:nsid w:val="0E381BB3"/>
    <w:multiLevelType w:val="hybridMultilevel"/>
    <w:tmpl w:val="8AB4922E"/>
    <w:lvl w:ilvl="0" w:tplc="730E6560">
      <w:start w:val="1"/>
      <w:numFmt w:val="decimal"/>
      <w:lvlText w:val="%1."/>
      <w:lvlJc w:val="left"/>
      <w:pPr>
        <w:ind w:left="756" w:hanging="360"/>
      </w:pPr>
      <w:rPr>
        <w:rFonts w:hint="default"/>
      </w:rPr>
    </w:lvl>
    <w:lvl w:ilvl="1" w:tplc="04090019" w:tentative="1">
      <w:start w:val="1"/>
      <w:numFmt w:val="ideographTraditional"/>
      <w:lvlText w:val="%2、"/>
      <w:lvlJc w:val="left"/>
      <w:pPr>
        <w:ind w:left="1356" w:hanging="480"/>
      </w:pPr>
    </w:lvl>
    <w:lvl w:ilvl="2" w:tplc="0409001B" w:tentative="1">
      <w:start w:val="1"/>
      <w:numFmt w:val="lowerRoman"/>
      <w:lvlText w:val="%3."/>
      <w:lvlJc w:val="right"/>
      <w:pPr>
        <w:ind w:left="1836" w:hanging="480"/>
      </w:pPr>
    </w:lvl>
    <w:lvl w:ilvl="3" w:tplc="0409000F" w:tentative="1">
      <w:start w:val="1"/>
      <w:numFmt w:val="decimal"/>
      <w:lvlText w:val="%4."/>
      <w:lvlJc w:val="left"/>
      <w:pPr>
        <w:ind w:left="2316" w:hanging="480"/>
      </w:pPr>
    </w:lvl>
    <w:lvl w:ilvl="4" w:tplc="04090019" w:tentative="1">
      <w:start w:val="1"/>
      <w:numFmt w:val="ideographTraditional"/>
      <w:lvlText w:val="%5、"/>
      <w:lvlJc w:val="left"/>
      <w:pPr>
        <w:ind w:left="2796" w:hanging="480"/>
      </w:pPr>
    </w:lvl>
    <w:lvl w:ilvl="5" w:tplc="0409001B" w:tentative="1">
      <w:start w:val="1"/>
      <w:numFmt w:val="lowerRoman"/>
      <w:lvlText w:val="%6."/>
      <w:lvlJc w:val="right"/>
      <w:pPr>
        <w:ind w:left="3276" w:hanging="480"/>
      </w:pPr>
    </w:lvl>
    <w:lvl w:ilvl="6" w:tplc="0409000F" w:tentative="1">
      <w:start w:val="1"/>
      <w:numFmt w:val="decimal"/>
      <w:lvlText w:val="%7."/>
      <w:lvlJc w:val="left"/>
      <w:pPr>
        <w:ind w:left="3756" w:hanging="480"/>
      </w:pPr>
    </w:lvl>
    <w:lvl w:ilvl="7" w:tplc="04090019" w:tentative="1">
      <w:start w:val="1"/>
      <w:numFmt w:val="ideographTraditional"/>
      <w:lvlText w:val="%8、"/>
      <w:lvlJc w:val="left"/>
      <w:pPr>
        <w:ind w:left="4236" w:hanging="480"/>
      </w:pPr>
    </w:lvl>
    <w:lvl w:ilvl="8" w:tplc="0409001B" w:tentative="1">
      <w:start w:val="1"/>
      <w:numFmt w:val="lowerRoman"/>
      <w:lvlText w:val="%9."/>
      <w:lvlJc w:val="right"/>
      <w:pPr>
        <w:ind w:left="4716" w:hanging="480"/>
      </w:pPr>
    </w:lvl>
  </w:abstractNum>
  <w:abstractNum w:abstractNumId="10" w15:restartNumberingAfterBreak="0">
    <w:nsid w:val="124B0ACC"/>
    <w:multiLevelType w:val="hybridMultilevel"/>
    <w:tmpl w:val="A2AAFCAE"/>
    <w:lvl w:ilvl="0" w:tplc="7FAE9CEC">
      <w:start w:val="1"/>
      <w:numFmt w:val="decimal"/>
      <w:lvlText w:val="%1."/>
      <w:lvlJc w:val="left"/>
      <w:pPr>
        <w:tabs>
          <w:tab w:val="num" w:pos="1210"/>
        </w:tabs>
        <w:ind w:left="1210" w:hanging="360"/>
      </w:pPr>
      <w:rPr>
        <w:rFonts w:hAnsi="標楷體" w:hint="default"/>
      </w:rPr>
    </w:lvl>
    <w:lvl w:ilvl="1" w:tplc="04090019" w:tentative="1">
      <w:start w:val="1"/>
      <w:numFmt w:val="ideographTraditional"/>
      <w:lvlText w:val="%2、"/>
      <w:lvlJc w:val="left"/>
      <w:pPr>
        <w:tabs>
          <w:tab w:val="num" w:pos="1810"/>
        </w:tabs>
        <w:ind w:left="1810" w:hanging="480"/>
      </w:pPr>
    </w:lvl>
    <w:lvl w:ilvl="2" w:tplc="0409001B" w:tentative="1">
      <w:start w:val="1"/>
      <w:numFmt w:val="lowerRoman"/>
      <w:lvlText w:val="%3."/>
      <w:lvlJc w:val="right"/>
      <w:pPr>
        <w:tabs>
          <w:tab w:val="num" w:pos="2290"/>
        </w:tabs>
        <w:ind w:left="2290" w:hanging="480"/>
      </w:pPr>
    </w:lvl>
    <w:lvl w:ilvl="3" w:tplc="0409000F" w:tentative="1">
      <w:start w:val="1"/>
      <w:numFmt w:val="decimal"/>
      <w:lvlText w:val="%4."/>
      <w:lvlJc w:val="left"/>
      <w:pPr>
        <w:tabs>
          <w:tab w:val="num" w:pos="2770"/>
        </w:tabs>
        <w:ind w:left="2770" w:hanging="480"/>
      </w:pPr>
    </w:lvl>
    <w:lvl w:ilvl="4" w:tplc="04090019" w:tentative="1">
      <w:start w:val="1"/>
      <w:numFmt w:val="ideographTraditional"/>
      <w:lvlText w:val="%5、"/>
      <w:lvlJc w:val="left"/>
      <w:pPr>
        <w:tabs>
          <w:tab w:val="num" w:pos="3250"/>
        </w:tabs>
        <w:ind w:left="3250" w:hanging="480"/>
      </w:pPr>
    </w:lvl>
    <w:lvl w:ilvl="5" w:tplc="0409001B" w:tentative="1">
      <w:start w:val="1"/>
      <w:numFmt w:val="lowerRoman"/>
      <w:lvlText w:val="%6."/>
      <w:lvlJc w:val="right"/>
      <w:pPr>
        <w:tabs>
          <w:tab w:val="num" w:pos="3730"/>
        </w:tabs>
        <w:ind w:left="3730" w:hanging="480"/>
      </w:pPr>
    </w:lvl>
    <w:lvl w:ilvl="6" w:tplc="0409000F" w:tentative="1">
      <w:start w:val="1"/>
      <w:numFmt w:val="decimal"/>
      <w:lvlText w:val="%7."/>
      <w:lvlJc w:val="left"/>
      <w:pPr>
        <w:tabs>
          <w:tab w:val="num" w:pos="4210"/>
        </w:tabs>
        <w:ind w:left="4210" w:hanging="480"/>
      </w:pPr>
    </w:lvl>
    <w:lvl w:ilvl="7" w:tplc="04090019" w:tentative="1">
      <w:start w:val="1"/>
      <w:numFmt w:val="ideographTraditional"/>
      <w:lvlText w:val="%8、"/>
      <w:lvlJc w:val="left"/>
      <w:pPr>
        <w:tabs>
          <w:tab w:val="num" w:pos="4690"/>
        </w:tabs>
        <w:ind w:left="4690" w:hanging="480"/>
      </w:pPr>
    </w:lvl>
    <w:lvl w:ilvl="8" w:tplc="0409001B" w:tentative="1">
      <w:start w:val="1"/>
      <w:numFmt w:val="lowerRoman"/>
      <w:lvlText w:val="%9."/>
      <w:lvlJc w:val="right"/>
      <w:pPr>
        <w:tabs>
          <w:tab w:val="num" w:pos="5170"/>
        </w:tabs>
        <w:ind w:left="5170" w:hanging="480"/>
      </w:pPr>
    </w:lvl>
  </w:abstractNum>
  <w:abstractNum w:abstractNumId="11" w15:restartNumberingAfterBreak="0">
    <w:nsid w:val="12C71778"/>
    <w:multiLevelType w:val="hybridMultilevel"/>
    <w:tmpl w:val="3CEC73DC"/>
    <w:lvl w:ilvl="0" w:tplc="9B489B6C">
      <w:start w:val="1"/>
      <w:numFmt w:val="decimal"/>
      <w:lvlText w:val="%1."/>
      <w:lvlJc w:val="left"/>
      <w:pPr>
        <w:ind w:left="480" w:hanging="480"/>
      </w:pPr>
      <w:rPr>
        <w:rFonts w:hint="eastAsia"/>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2" w15:restartNumberingAfterBreak="0">
    <w:nsid w:val="13723D8B"/>
    <w:multiLevelType w:val="hybridMultilevel"/>
    <w:tmpl w:val="4E240B44"/>
    <w:lvl w:ilvl="0" w:tplc="22BCE12E">
      <w:start w:val="1"/>
      <w:numFmt w:val="decimal"/>
      <w:lvlText w:val="%1."/>
      <w:lvlJc w:val="left"/>
      <w:pPr>
        <w:tabs>
          <w:tab w:val="num" w:pos="1210"/>
        </w:tabs>
        <w:ind w:left="1210" w:hanging="360"/>
      </w:pPr>
      <w:rPr>
        <w:rFonts w:hint="default"/>
      </w:rPr>
    </w:lvl>
    <w:lvl w:ilvl="1" w:tplc="04090019" w:tentative="1">
      <w:start w:val="1"/>
      <w:numFmt w:val="ideographTraditional"/>
      <w:lvlText w:val="%2、"/>
      <w:lvlJc w:val="left"/>
      <w:pPr>
        <w:tabs>
          <w:tab w:val="num" w:pos="1810"/>
        </w:tabs>
        <w:ind w:left="1810" w:hanging="480"/>
      </w:pPr>
    </w:lvl>
    <w:lvl w:ilvl="2" w:tplc="0409001B" w:tentative="1">
      <w:start w:val="1"/>
      <w:numFmt w:val="lowerRoman"/>
      <w:lvlText w:val="%3."/>
      <w:lvlJc w:val="right"/>
      <w:pPr>
        <w:tabs>
          <w:tab w:val="num" w:pos="2290"/>
        </w:tabs>
        <w:ind w:left="2290" w:hanging="480"/>
      </w:pPr>
    </w:lvl>
    <w:lvl w:ilvl="3" w:tplc="0409000F" w:tentative="1">
      <w:start w:val="1"/>
      <w:numFmt w:val="decimal"/>
      <w:lvlText w:val="%4."/>
      <w:lvlJc w:val="left"/>
      <w:pPr>
        <w:tabs>
          <w:tab w:val="num" w:pos="2770"/>
        </w:tabs>
        <w:ind w:left="2770" w:hanging="480"/>
      </w:pPr>
    </w:lvl>
    <w:lvl w:ilvl="4" w:tplc="04090019" w:tentative="1">
      <w:start w:val="1"/>
      <w:numFmt w:val="ideographTraditional"/>
      <w:lvlText w:val="%5、"/>
      <w:lvlJc w:val="left"/>
      <w:pPr>
        <w:tabs>
          <w:tab w:val="num" w:pos="3250"/>
        </w:tabs>
        <w:ind w:left="3250" w:hanging="480"/>
      </w:pPr>
    </w:lvl>
    <w:lvl w:ilvl="5" w:tplc="0409001B" w:tentative="1">
      <w:start w:val="1"/>
      <w:numFmt w:val="lowerRoman"/>
      <w:lvlText w:val="%6."/>
      <w:lvlJc w:val="right"/>
      <w:pPr>
        <w:tabs>
          <w:tab w:val="num" w:pos="3730"/>
        </w:tabs>
        <w:ind w:left="3730" w:hanging="480"/>
      </w:pPr>
    </w:lvl>
    <w:lvl w:ilvl="6" w:tplc="0409000F" w:tentative="1">
      <w:start w:val="1"/>
      <w:numFmt w:val="decimal"/>
      <w:lvlText w:val="%7."/>
      <w:lvlJc w:val="left"/>
      <w:pPr>
        <w:tabs>
          <w:tab w:val="num" w:pos="4210"/>
        </w:tabs>
        <w:ind w:left="4210" w:hanging="480"/>
      </w:pPr>
    </w:lvl>
    <w:lvl w:ilvl="7" w:tplc="04090019" w:tentative="1">
      <w:start w:val="1"/>
      <w:numFmt w:val="ideographTraditional"/>
      <w:lvlText w:val="%8、"/>
      <w:lvlJc w:val="left"/>
      <w:pPr>
        <w:tabs>
          <w:tab w:val="num" w:pos="4690"/>
        </w:tabs>
        <w:ind w:left="4690" w:hanging="480"/>
      </w:pPr>
    </w:lvl>
    <w:lvl w:ilvl="8" w:tplc="0409001B" w:tentative="1">
      <w:start w:val="1"/>
      <w:numFmt w:val="lowerRoman"/>
      <w:lvlText w:val="%9."/>
      <w:lvlJc w:val="right"/>
      <w:pPr>
        <w:tabs>
          <w:tab w:val="num" w:pos="5170"/>
        </w:tabs>
        <w:ind w:left="5170" w:hanging="480"/>
      </w:pPr>
    </w:lvl>
  </w:abstractNum>
  <w:abstractNum w:abstractNumId="13" w15:restartNumberingAfterBreak="0">
    <w:nsid w:val="17D755FB"/>
    <w:multiLevelType w:val="hybridMultilevel"/>
    <w:tmpl w:val="0A2C9B78"/>
    <w:lvl w:ilvl="0" w:tplc="E7426144">
      <w:start w:val="22"/>
      <w:numFmt w:val="bullet"/>
      <w:lvlText w:val="※"/>
      <w:lvlJc w:val="left"/>
      <w:pPr>
        <w:tabs>
          <w:tab w:val="num" w:pos="360"/>
        </w:tabs>
        <w:ind w:left="360" w:hanging="360"/>
      </w:pPr>
      <w:rPr>
        <w:rFonts w:ascii="標楷體" w:eastAsia="標楷體" w:hAnsi="標楷體" w:cs="Times New Roman" w:hint="eastAsia"/>
      </w:rPr>
    </w:lvl>
    <w:lvl w:ilvl="1" w:tplc="04090003" w:tentative="1">
      <w:start w:val="1"/>
      <w:numFmt w:val="bullet"/>
      <w:lvlText w:val=""/>
      <w:lvlJc w:val="left"/>
      <w:pPr>
        <w:tabs>
          <w:tab w:val="num" w:pos="960"/>
        </w:tabs>
        <w:ind w:left="960" w:hanging="480"/>
      </w:pPr>
      <w:rPr>
        <w:rFonts w:ascii="Wingdings" w:hAnsi="Wingdings" w:hint="default"/>
      </w:rPr>
    </w:lvl>
    <w:lvl w:ilvl="2" w:tplc="04090005" w:tentative="1">
      <w:start w:val="1"/>
      <w:numFmt w:val="bullet"/>
      <w:lvlText w:val=""/>
      <w:lvlJc w:val="left"/>
      <w:pPr>
        <w:tabs>
          <w:tab w:val="num" w:pos="1440"/>
        </w:tabs>
        <w:ind w:left="1440" w:hanging="480"/>
      </w:pPr>
      <w:rPr>
        <w:rFonts w:ascii="Wingdings" w:hAnsi="Wingdings" w:hint="default"/>
      </w:rPr>
    </w:lvl>
    <w:lvl w:ilvl="3" w:tplc="04090001" w:tentative="1">
      <w:start w:val="1"/>
      <w:numFmt w:val="bullet"/>
      <w:lvlText w:val=""/>
      <w:lvlJc w:val="left"/>
      <w:pPr>
        <w:tabs>
          <w:tab w:val="num" w:pos="1920"/>
        </w:tabs>
        <w:ind w:left="1920" w:hanging="480"/>
      </w:pPr>
      <w:rPr>
        <w:rFonts w:ascii="Wingdings" w:hAnsi="Wingdings" w:hint="default"/>
      </w:rPr>
    </w:lvl>
    <w:lvl w:ilvl="4" w:tplc="04090003" w:tentative="1">
      <w:start w:val="1"/>
      <w:numFmt w:val="bullet"/>
      <w:lvlText w:val=""/>
      <w:lvlJc w:val="left"/>
      <w:pPr>
        <w:tabs>
          <w:tab w:val="num" w:pos="2400"/>
        </w:tabs>
        <w:ind w:left="2400" w:hanging="480"/>
      </w:pPr>
      <w:rPr>
        <w:rFonts w:ascii="Wingdings" w:hAnsi="Wingdings" w:hint="default"/>
      </w:rPr>
    </w:lvl>
    <w:lvl w:ilvl="5" w:tplc="04090005" w:tentative="1">
      <w:start w:val="1"/>
      <w:numFmt w:val="bullet"/>
      <w:lvlText w:val=""/>
      <w:lvlJc w:val="left"/>
      <w:pPr>
        <w:tabs>
          <w:tab w:val="num" w:pos="2880"/>
        </w:tabs>
        <w:ind w:left="2880" w:hanging="480"/>
      </w:pPr>
      <w:rPr>
        <w:rFonts w:ascii="Wingdings" w:hAnsi="Wingdings" w:hint="default"/>
      </w:rPr>
    </w:lvl>
    <w:lvl w:ilvl="6" w:tplc="04090001" w:tentative="1">
      <w:start w:val="1"/>
      <w:numFmt w:val="bullet"/>
      <w:lvlText w:val=""/>
      <w:lvlJc w:val="left"/>
      <w:pPr>
        <w:tabs>
          <w:tab w:val="num" w:pos="3360"/>
        </w:tabs>
        <w:ind w:left="3360" w:hanging="480"/>
      </w:pPr>
      <w:rPr>
        <w:rFonts w:ascii="Wingdings" w:hAnsi="Wingdings" w:hint="default"/>
      </w:rPr>
    </w:lvl>
    <w:lvl w:ilvl="7" w:tplc="04090003" w:tentative="1">
      <w:start w:val="1"/>
      <w:numFmt w:val="bullet"/>
      <w:lvlText w:val=""/>
      <w:lvlJc w:val="left"/>
      <w:pPr>
        <w:tabs>
          <w:tab w:val="num" w:pos="3840"/>
        </w:tabs>
        <w:ind w:left="3840" w:hanging="480"/>
      </w:pPr>
      <w:rPr>
        <w:rFonts w:ascii="Wingdings" w:hAnsi="Wingdings" w:hint="default"/>
      </w:rPr>
    </w:lvl>
    <w:lvl w:ilvl="8" w:tplc="04090005" w:tentative="1">
      <w:start w:val="1"/>
      <w:numFmt w:val="bullet"/>
      <w:lvlText w:val=""/>
      <w:lvlJc w:val="left"/>
      <w:pPr>
        <w:tabs>
          <w:tab w:val="num" w:pos="4320"/>
        </w:tabs>
        <w:ind w:left="4320" w:hanging="480"/>
      </w:pPr>
      <w:rPr>
        <w:rFonts w:ascii="Wingdings" w:hAnsi="Wingdings" w:hint="default"/>
      </w:rPr>
    </w:lvl>
  </w:abstractNum>
  <w:abstractNum w:abstractNumId="14" w15:restartNumberingAfterBreak="0">
    <w:nsid w:val="1E2A5A28"/>
    <w:multiLevelType w:val="hybridMultilevel"/>
    <w:tmpl w:val="1222E31C"/>
    <w:lvl w:ilvl="0" w:tplc="B074C138">
      <w:start w:val="1"/>
      <w:numFmt w:val="decimal"/>
      <w:lvlText w:val="%1."/>
      <w:lvlJc w:val="left"/>
      <w:pPr>
        <w:tabs>
          <w:tab w:val="num" w:pos="1210"/>
        </w:tabs>
        <w:ind w:left="1210" w:hanging="360"/>
      </w:pPr>
      <w:rPr>
        <w:rFonts w:hint="default"/>
      </w:rPr>
    </w:lvl>
    <w:lvl w:ilvl="1" w:tplc="04090019" w:tentative="1">
      <w:start w:val="1"/>
      <w:numFmt w:val="ideographTraditional"/>
      <w:lvlText w:val="%2、"/>
      <w:lvlJc w:val="left"/>
      <w:pPr>
        <w:tabs>
          <w:tab w:val="num" w:pos="1810"/>
        </w:tabs>
        <w:ind w:left="1810" w:hanging="480"/>
      </w:pPr>
    </w:lvl>
    <w:lvl w:ilvl="2" w:tplc="0409001B" w:tentative="1">
      <w:start w:val="1"/>
      <w:numFmt w:val="lowerRoman"/>
      <w:lvlText w:val="%3."/>
      <w:lvlJc w:val="right"/>
      <w:pPr>
        <w:tabs>
          <w:tab w:val="num" w:pos="2290"/>
        </w:tabs>
        <w:ind w:left="2290" w:hanging="480"/>
      </w:pPr>
    </w:lvl>
    <w:lvl w:ilvl="3" w:tplc="0409000F" w:tentative="1">
      <w:start w:val="1"/>
      <w:numFmt w:val="decimal"/>
      <w:lvlText w:val="%4."/>
      <w:lvlJc w:val="left"/>
      <w:pPr>
        <w:tabs>
          <w:tab w:val="num" w:pos="2770"/>
        </w:tabs>
        <w:ind w:left="2770" w:hanging="480"/>
      </w:pPr>
    </w:lvl>
    <w:lvl w:ilvl="4" w:tplc="04090019" w:tentative="1">
      <w:start w:val="1"/>
      <w:numFmt w:val="ideographTraditional"/>
      <w:lvlText w:val="%5、"/>
      <w:lvlJc w:val="left"/>
      <w:pPr>
        <w:tabs>
          <w:tab w:val="num" w:pos="3250"/>
        </w:tabs>
        <w:ind w:left="3250" w:hanging="480"/>
      </w:pPr>
    </w:lvl>
    <w:lvl w:ilvl="5" w:tplc="0409001B" w:tentative="1">
      <w:start w:val="1"/>
      <w:numFmt w:val="lowerRoman"/>
      <w:lvlText w:val="%6."/>
      <w:lvlJc w:val="right"/>
      <w:pPr>
        <w:tabs>
          <w:tab w:val="num" w:pos="3730"/>
        </w:tabs>
        <w:ind w:left="3730" w:hanging="480"/>
      </w:pPr>
    </w:lvl>
    <w:lvl w:ilvl="6" w:tplc="0409000F" w:tentative="1">
      <w:start w:val="1"/>
      <w:numFmt w:val="decimal"/>
      <w:lvlText w:val="%7."/>
      <w:lvlJc w:val="left"/>
      <w:pPr>
        <w:tabs>
          <w:tab w:val="num" w:pos="4210"/>
        </w:tabs>
        <w:ind w:left="4210" w:hanging="480"/>
      </w:pPr>
    </w:lvl>
    <w:lvl w:ilvl="7" w:tplc="04090019" w:tentative="1">
      <w:start w:val="1"/>
      <w:numFmt w:val="ideographTraditional"/>
      <w:lvlText w:val="%8、"/>
      <w:lvlJc w:val="left"/>
      <w:pPr>
        <w:tabs>
          <w:tab w:val="num" w:pos="4690"/>
        </w:tabs>
        <w:ind w:left="4690" w:hanging="480"/>
      </w:pPr>
    </w:lvl>
    <w:lvl w:ilvl="8" w:tplc="0409001B" w:tentative="1">
      <w:start w:val="1"/>
      <w:numFmt w:val="lowerRoman"/>
      <w:lvlText w:val="%9."/>
      <w:lvlJc w:val="right"/>
      <w:pPr>
        <w:tabs>
          <w:tab w:val="num" w:pos="5170"/>
        </w:tabs>
        <w:ind w:left="5170" w:hanging="480"/>
      </w:pPr>
    </w:lvl>
  </w:abstractNum>
  <w:abstractNum w:abstractNumId="15" w15:restartNumberingAfterBreak="0">
    <w:nsid w:val="246F5CC7"/>
    <w:multiLevelType w:val="hybridMultilevel"/>
    <w:tmpl w:val="EFDED690"/>
    <w:lvl w:ilvl="0" w:tplc="EE640C1C">
      <w:start w:val="1"/>
      <w:numFmt w:val="decimal"/>
      <w:lvlText w:val="%1."/>
      <w:lvlJc w:val="left"/>
      <w:pPr>
        <w:tabs>
          <w:tab w:val="num" w:pos="1210"/>
        </w:tabs>
        <w:ind w:left="1210" w:hanging="360"/>
      </w:pPr>
      <w:rPr>
        <w:rFonts w:hint="default"/>
      </w:rPr>
    </w:lvl>
    <w:lvl w:ilvl="1" w:tplc="04090019" w:tentative="1">
      <w:start w:val="1"/>
      <w:numFmt w:val="ideographTraditional"/>
      <w:lvlText w:val="%2、"/>
      <w:lvlJc w:val="left"/>
      <w:pPr>
        <w:tabs>
          <w:tab w:val="num" w:pos="1810"/>
        </w:tabs>
        <w:ind w:left="1810" w:hanging="480"/>
      </w:pPr>
    </w:lvl>
    <w:lvl w:ilvl="2" w:tplc="0409001B" w:tentative="1">
      <w:start w:val="1"/>
      <w:numFmt w:val="lowerRoman"/>
      <w:lvlText w:val="%3."/>
      <w:lvlJc w:val="right"/>
      <w:pPr>
        <w:tabs>
          <w:tab w:val="num" w:pos="2290"/>
        </w:tabs>
        <w:ind w:left="2290" w:hanging="480"/>
      </w:pPr>
    </w:lvl>
    <w:lvl w:ilvl="3" w:tplc="0409000F" w:tentative="1">
      <w:start w:val="1"/>
      <w:numFmt w:val="decimal"/>
      <w:lvlText w:val="%4."/>
      <w:lvlJc w:val="left"/>
      <w:pPr>
        <w:tabs>
          <w:tab w:val="num" w:pos="2770"/>
        </w:tabs>
        <w:ind w:left="2770" w:hanging="480"/>
      </w:pPr>
    </w:lvl>
    <w:lvl w:ilvl="4" w:tplc="04090019" w:tentative="1">
      <w:start w:val="1"/>
      <w:numFmt w:val="ideographTraditional"/>
      <w:lvlText w:val="%5、"/>
      <w:lvlJc w:val="left"/>
      <w:pPr>
        <w:tabs>
          <w:tab w:val="num" w:pos="3250"/>
        </w:tabs>
        <w:ind w:left="3250" w:hanging="480"/>
      </w:pPr>
    </w:lvl>
    <w:lvl w:ilvl="5" w:tplc="0409001B" w:tentative="1">
      <w:start w:val="1"/>
      <w:numFmt w:val="lowerRoman"/>
      <w:lvlText w:val="%6."/>
      <w:lvlJc w:val="right"/>
      <w:pPr>
        <w:tabs>
          <w:tab w:val="num" w:pos="3730"/>
        </w:tabs>
        <w:ind w:left="3730" w:hanging="480"/>
      </w:pPr>
    </w:lvl>
    <w:lvl w:ilvl="6" w:tplc="0409000F" w:tentative="1">
      <w:start w:val="1"/>
      <w:numFmt w:val="decimal"/>
      <w:lvlText w:val="%7."/>
      <w:lvlJc w:val="left"/>
      <w:pPr>
        <w:tabs>
          <w:tab w:val="num" w:pos="4210"/>
        </w:tabs>
        <w:ind w:left="4210" w:hanging="480"/>
      </w:pPr>
    </w:lvl>
    <w:lvl w:ilvl="7" w:tplc="04090019" w:tentative="1">
      <w:start w:val="1"/>
      <w:numFmt w:val="ideographTraditional"/>
      <w:lvlText w:val="%8、"/>
      <w:lvlJc w:val="left"/>
      <w:pPr>
        <w:tabs>
          <w:tab w:val="num" w:pos="4690"/>
        </w:tabs>
        <w:ind w:left="4690" w:hanging="480"/>
      </w:pPr>
    </w:lvl>
    <w:lvl w:ilvl="8" w:tplc="0409001B" w:tentative="1">
      <w:start w:val="1"/>
      <w:numFmt w:val="lowerRoman"/>
      <w:lvlText w:val="%9."/>
      <w:lvlJc w:val="right"/>
      <w:pPr>
        <w:tabs>
          <w:tab w:val="num" w:pos="5170"/>
        </w:tabs>
        <w:ind w:left="5170" w:hanging="480"/>
      </w:pPr>
    </w:lvl>
  </w:abstractNum>
  <w:abstractNum w:abstractNumId="16" w15:restartNumberingAfterBreak="0">
    <w:nsid w:val="250275F6"/>
    <w:multiLevelType w:val="hybridMultilevel"/>
    <w:tmpl w:val="3062A068"/>
    <w:lvl w:ilvl="0" w:tplc="2560363E">
      <w:start w:val="1"/>
      <w:numFmt w:val="decimal"/>
      <w:lvlText w:val="%1."/>
      <w:lvlJc w:val="left"/>
      <w:pPr>
        <w:tabs>
          <w:tab w:val="num" w:pos="1210"/>
        </w:tabs>
        <w:ind w:left="1210" w:hanging="360"/>
      </w:pPr>
      <w:rPr>
        <w:rFonts w:hint="default"/>
      </w:rPr>
    </w:lvl>
    <w:lvl w:ilvl="1" w:tplc="04090019" w:tentative="1">
      <w:start w:val="1"/>
      <w:numFmt w:val="ideographTraditional"/>
      <w:lvlText w:val="%2、"/>
      <w:lvlJc w:val="left"/>
      <w:pPr>
        <w:tabs>
          <w:tab w:val="num" w:pos="1810"/>
        </w:tabs>
        <w:ind w:left="1810" w:hanging="480"/>
      </w:pPr>
    </w:lvl>
    <w:lvl w:ilvl="2" w:tplc="0409001B" w:tentative="1">
      <w:start w:val="1"/>
      <w:numFmt w:val="lowerRoman"/>
      <w:lvlText w:val="%3."/>
      <w:lvlJc w:val="right"/>
      <w:pPr>
        <w:tabs>
          <w:tab w:val="num" w:pos="2290"/>
        </w:tabs>
        <w:ind w:left="2290" w:hanging="480"/>
      </w:pPr>
    </w:lvl>
    <w:lvl w:ilvl="3" w:tplc="0409000F" w:tentative="1">
      <w:start w:val="1"/>
      <w:numFmt w:val="decimal"/>
      <w:lvlText w:val="%4."/>
      <w:lvlJc w:val="left"/>
      <w:pPr>
        <w:tabs>
          <w:tab w:val="num" w:pos="2770"/>
        </w:tabs>
        <w:ind w:left="2770" w:hanging="480"/>
      </w:pPr>
    </w:lvl>
    <w:lvl w:ilvl="4" w:tplc="04090019" w:tentative="1">
      <w:start w:val="1"/>
      <w:numFmt w:val="ideographTraditional"/>
      <w:lvlText w:val="%5、"/>
      <w:lvlJc w:val="left"/>
      <w:pPr>
        <w:tabs>
          <w:tab w:val="num" w:pos="3250"/>
        </w:tabs>
        <w:ind w:left="3250" w:hanging="480"/>
      </w:pPr>
    </w:lvl>
    <w:lvl w:ilvl="5" w:tplc="0409001B" w:tentative="1">
      <w:start w:val="1"/>
      <w:numFmt w:val="lowerRoman"/>
      <w:lvlText w:val="%6."/>
      <w:lvlJc w:val="right"/>
      <w:pPr>
        <w:tabs>
          <w:tab w:val="num" w:pos="3730"/>
        </w:tabs>
        <w:ind w:left="3730" w:hanging="480"/>
      </w:pPr>
    </w:lvl>
    <w:lvl w:ilvl="6" w:tplc="0409000F" w:tentative="1">
      <w:start w:val="1"/>
      <w:numFmt w:val="decimal"/>
      <w:lvlText w:val="%7."/>
      <w:lvlJc w:val="left"/>
      <w:pPr>
        <w:tabs>
          <w:tab w:val="num" w:pos="4210"/>
        </w:tabs>
        <w:ind w:left="4210" w:hanging="480"/>
      </w:pPr>
    </w:lvl>
    <w:lvl w:ilvl="7" w:tplc="04090019" w:tentative="1">
      <w:start w:val="1"/>
      <w:numFmt w:val="ideographTraditional"/>
      <w:lvlText w:val="%8、"/>
      <w:lvlJc w:val="left"/>
      <w:pPr>
        <w:tabs>
          <w:tab w:val="num" w:pos="4690"/>
        </w:tabs>
        <w:ind w:left="4690" w:hanging="480"/>
      </w:pPr>
    </w:lvl>
    <w:lvl w:ilvl="8" w:tplc="0409001B" w:tentative="1">
      <w:start w:val="1"/>
      <w:numFmt w:val="lowerRoman"/>
      <w:lvlText w:val="%9."/>
      <w:lvlJc w:val="right"/>
      <w:pPr>
        <w:tabs>
          <w:tab w:val="num" w:pos="5170"/>
        </w:tabs>
        <w:ind w:left="5170" w:hanging="480"/>
      </w:pPr>
    </w:lvl>
  </w:abstractNum>
  <w:abstractNum w:abstractNumId="17" w15:restartNumberingAfterBreak="0">
    <w:nsid w:val="2E0A018E"/>
    <w:multiLevelType w:val="hybridMultilevel"/>
    <w:tmpl w:val="8CB0C900"/>
    <w:lvl w:ilvl="0" w:tplc="0409000F">
      <w:start w:val="1"/>
      <w:numFmt w:val="decimal"/>
      <w:lvlText w:val="%1."/>
      <w:lvlJc w:val="left"/>
      <w:pPr>
        <w:ind w:left="480" w:hanging="480"/>
      </w:p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8" w15:restartNumberingAfterBreak="0">
    <w:nsid w:val="30086803"/>
    <w:multiLevelType w:val="hybridMultilevel"/>
    <w:tmpl w:val="812024B8"/>
    <w:lvl w:ilvl="0" w:tplc="BEB6D1CE">
      <w:start w:val="1"/>
      <w:numFmt w:val="taiwaneseCountingThousand"/>
      <w:lvlText w:val="(%1)"/>
      <w:lvlJc w:val="left"/>
      <w:pPr>
        <w:ind w:left="1852" w:hanging="720"/>
      </w:pPr>
      <w:rPr>
        <w:rFonts w:hint="default"/>
      </w:rPr>
    </w:lvl>
    <w:lvl w:ilvl="1" w:tplc="04090019" w:tentative="1">
      <w:start w:val="1"/>
      <w:numFmt w:val="ideographTraditional"/>
      <w:lvlText w:val="%2、"/>
      <w:lvlJc w:val="left"/>
      <w:pPr>
        <w:ind w:left="2092" w:hanging="480"/>
      </w:pPr>
    </w:lvl>
    <w:lvl w:ilvl="2" w:tplc="0409001B" w:tentative="1">
      <w:start w:val="1"/>
      <w:numFmt w:val="lowerRoman"/>
      <w:lvlText w:val="%3."/>
      <w:lvlJc w:val="right"/>
      <w:pPr>
        <w:ind w:left="2572" w:hanging="480"/>
      </w:pPr>
    </w:lvl>
    <w:lvl w:ilvl="3" w:tplc="0409000F" w:tentative="1">
      <w:start w:val="1"/>
      <w:numFmt w:val="decimal"/>
      <w:lvlText w:val="%4."/>
      <w:lvlJc w:val="left"/>
      <w:pPr>
        <w:ind w:left="3052" w:hanging="480"/>
      </w:pPr>
    </w:lvl>
    <w:lvl w:ilvl="4" w:tplc="04090019" w:tentative="1">
      <w:start w:val="1"/>
      <w:numFmt w:val="ideographTraditional"/>
      <w:lvlText w:val="%5、"/>
      <w:lvlJc w:val="left"/>
      <w:pPr>
        <w:ind w:left="3532" w:hanging="480"/>
      </w:pPr>
    </w:lvl>
    <w:lvl w:ilvl="5" w:tplc="0409001B" w:tentative="1">
      <w:start w:val="1"/>
      <w:numFmt w:val="lowerRoman"/>
      <w:lvlText w:val="%6."/>
      <w:lvlJc w:val="right"/>
      <w:pPr>
        <w:ind w:left="4012" w:hanging="480"/>
      </w:pPr>
    </w:lvl>
    <w:lvl w:ilvl="6" w:tplc="0409000F" w:tentative="1">
      <w:start w:val="1"/>
      <w:numFmt w:val="decimal"/>
      <w:lvlText w:val="%7."/>
      <w:lvlJc w:val="left"/>
      <w:pPr>
        <w:ind w:left="4492" w:hanging="480"/>
      </w:pPr>
    </w:lvl>
    <w:lvl w:ilvl="7" w:tplc="04090019" w:tentative="1">
      <w:start w:val="1"/>
      <w:numFmt w:val="ideographTraditional"/>
      <w:lvlText w:val="%8、"/>
      <w:lvlJc w:val="left"/>
      <w:pPr>
        <w:ind w:left="4972" w:hanging="480"/>
      </w:pPr>
    </w:lvl>
    <w:lvl w:ilvl="8" w:tplc="0409001B" w:tentative="1">
      <w:start w:val="1"/>
      <w:numFmt w:val="lowerRoman"/>
      <w:lvlText w:val="%9."/>
      <w:lvlJc w:val="right"/>
      <w:pPr>
        <w:ind w:left="5452" w:hanging="480"/>
      </w:pPr>
    </w:lvl>
  </w:abstractNum>
  <w:abstractNum w:abstractNumId="19" w15:restartNumberingAfterBreak="0">
    <w:nsid w:val="37D64B5D"/>
    <w:multiLevelType w:val="hybridMultilevel"/>
    <w:tmpl w:val="5AEC7D3A"/>
    <w:lvl w:ilvl="0" w:tplc="A3660918">
      <w:start w:val="1"/>
      <w:numFmt w:val="decimal"/>
      <w:lvlText w:val="%1."/>
      <w:lvlJc w:val="left"/>
      <w:pPr>
        <w:tabs>
          <w:tab w:val="num" w:pos="1210"/>
        </w:tabs>
        <w:ind w:left="1210" w:hanging="360"/>
      </w:pPr>
      <w:rPr>
        <w:rFonts w:hAnsi="標楷體" w:cs="細明體" w:hint="default"/>
      </w:rPr>
    </w:lvl>
    <w:lvl w:ilvl="1" w:tplc="04090019" w:tentative="1">
      <w:start w:val="1"/>
      <w:numFmt w:val="ideographTraditional"/>
      <w:lvlText w:val="%2、"/>
      <w:lvlJc w:val="left"/>
      <w:pPr>
        <w:tabs>
          <w:tab w:val="num" w:pos="1810"/>
        </w:tabs>
        <w:ind w:left="1810" w:hanging="480"/>
      </w:pPr>
    </w:lvl>
    <w:lvl w:ilvl="2" w:tplc="0409001B" w:tentative="1">
      <w:start w:val="1"/>
      <w:numFmt w:val="lowerRoman"/>
      <w:lvlText w:val="%3."/>
      <w:lvlJc w:val="right"/>
      <w:pPr>
        <w:tabs>
          <w:tab w:val="num" w:pos="2290"/>
        </w:tabs>
        <w:ind w:left="2290" w:hanging="480"/>
      </w:pPr>
    </w:lvl>
    <w:lvl w:ilvl="3" w:tplc="0409000F" w:tentative="1">
      <w:start w:val="1"/>
      <w:numFmt w:val="decimal"/>
      <w:lvlText w:val="%4."/>
      <w:lvlJc w:val="left"/>
      <w:pPr>
        <w:tabs>
          <w:tab w:val="num" w:pos="2770"/>
        </w:tabs>
        <w:ind w:left="2770" w:hanging="480"/>
      </w:pPr>
    </w:lvl>
    <w:lvl w:ilvl="4" w:tplc="04090019" w:tentative="1">
      <w:start w:val="1"/>
      <w:numFmt w:val="ideographTraditional"/>
      <w:lvlText w:val="%5、"/>
      <w:lvlJc w:val="left"/>
      <w:pPr>
        <w:tabs>
          <w:tab w:val="num" w:pos="3250"/>
        </w:tabs>
        <w:ind w:left="3250" w:hanging="480"/>
      </w:pPr>
    </w:lvl>
    <w:lvl w:ilvl="5" w:tplc="0409001B" w:tentative="1">
      <w:start w:val="1"/>
      <w:numFmt w:val="lowerRoman"/>
      <w:lvlText w:val="%6."/>
      <w:lvlJc w:val="right"/>
      <w:pPr>
        <w:tabs>
          <w:tab w:val="num" w:pos="3730"/>
        </w:tabs>
        <w:ind w:left="3730" w:hanging="480"/>
      </w:pPr>
    </w:lvl>
    <w:lvl w:ilvl="6" w:tplc="0409000F" w:tentative="1">
      <w:start w:val="1"/>
      <w:numFmt w:val="decimal"/>
      <w:lvlText w:val="%7."/>
      <w:lvlJc w:val="left"/>
      <w:pPr>
        <w:tabs>
          <w:tab w:val="num" w:pos="4210"/>
        </w:tabs>
        <w:ind w:left="4210" w:hanging="480"/>
      </w:pPr>
    </w:lvl>
    <w:lvl w:ilvl="7" w:tplc="04090019" w:tentative="1">
      <w:start w:val="1"/>
      <w:numFmt w:val="ideographTraditional"/>
      <w:lvlText w:val="%8、"/>
      <w:lvlJc w:val="left"/>
      <w:pPr>
        <w:tabs>
          <w:tab w:val="num" w:pos="4690"/>
        </w:tabs>
        <w:ind w:left="4690" w:hanging="480"/>
      </w:pPr>
    </w:lvl>
    <w:lvl w:ilvl="8" w:tplc="0409001B" w:tentative="1">
      <w:start w:val="1"/>
      <w:numFmt w:val="lowerRoman"/>
      <w:lvlText w:val="%9."/>
      <w:lvlJc w:val="right"/>
      <w:pPr>
        <w:tabs>
          <w:tab w:val="num" w:pos="5170"/>
        </w:tabs>
        <w:ind w:left="5170" w:hanging="480"/>
      </w:pPr>
    </w:lvl>
  </w:abstractNum>
  <w:abstractNum w:abstractNumId="20" w15:restartNumberingAfterBreak="0">
    <w:nsid w:val="3AE22173"/>
    <w:multiLevelType w:val="hybridMultilevel"/>
    <w:tmpl w:val="28E665C2"/>
    <w:lvl w:ilvl="0" w:tplc="3E8871B2">
      <w:start w:val="1"/>
      <w:numFmt w:val="decimal"/>
      <w:lvlText w:val="%1."/>
      <w:lvlJc w:val="left"/>
      <w:pPr>
        <w:ind w:left="1210" w:hanging="360"/>
      </w:pPr>
      <w:rPr>
        <w:rFonts w:hint="default"/>
        <w:b/>
      </w:rPr>
    </w:lvl>
    <w:lvl w:ilvl="1" w:tplc="04090019" w:tentative="1">
      <w:start w:val="1"/>
      <w:numFmt w:val="ideographTraditional"/>
      <w:lvlText w:val="%2、"/>
      <w:lvlJc w:val="left"/>
      <w:pPr>
        <w:ind w:left="1810" w:hanging="480"/>
      </w:pPr>
    </w:lvl>
    <w:lvl w:ilvl="2" w:tplc="0409001B" w:tentative="1">
      <w:start w:val="1"/>
      <w:numFmt w:val="lowerRoman"/>
      <w:lvlText w:val="%3."/>
      <w:lvlJc w:val="right"/>
      <w:pPr>
        <w:ind w:left="2290" w:hanging="480"/>
      </w:pPr>
    </w:lvl>
    <w:lvl w:ilvl="3" w:tplc="0409000F" w:tentative="1">
      <w:start w:val="1"/>
      <w:numFmt w:val="decimal"/>
      <w:lvlText w:val="%4."/>
      <w:lvlJc w:val="left"/>
      <w:pPr>
        <w:ind w:left="2770" w:hanging="480"/>
      </w:pPr>
    </w:lvl>
    <w:lvl w:ilvl="4" w:tplc="04090019" w:tentative="1">
      <w:start w:val="1"/>
      <w:numFmt w:val="ideographTraditional"/>
      <w:lvlText w:val="%5、"/>
      <w:lvlJc w:val="left"/>
      <w:pPr>
        <w:ind w:left="3250" w:hanging="480"/>
      </w:pPr>
    </w:lvl>
    <w:lvl w:ilvl="5" w:tplc="0409001B" w:tentative="1">
      <w:start w:val="1"/>
      <w:numFmt w:val="lowerRoman"/>
      <w:lvlText w:val="%6."/>
      <w:lvlJc w:val="right"/>
      <w:pPr>
        <w:ind w:left="3730" w:hanging="480"/>
      </w:pPr>
    </w:lvl>
    <w:lvl w:ilvl="6" w:tplc="0409000F" w:tentative="1">
      <w:start w:val="1"/>
      <w:numFmt w:val="decimal"/>
      <w:lvlText w:val="%7."/>
      <w:lvlJc w:val="left"/>
      <w:pPr>
        <w:ind w:left="4210" w:hanging="480"/>
      </w:pPr>
    </w:lvl>
    <w:lvl w:ilvl="7" w:tplc="04090019" w:tentative="1">
      <w:start w:val="1"/>
      <w:numFmt w:val="ideographTraditional"/>
      <w:lvlText w:val="%8、"/>
      <w:lvlJc w:val="left"/>
      <w:pPr>
        <w:ind w:left="4690" w:hanging="480"/>
      </w:pPr>
    </w:lvl>
    <w:lvl w:ilvl="8" w:tplc="0409001B" w:tentative="1">
      <w:start w:val="1"/>
      <w:numFmt w:val="lowerRoman"/>
      <w:lvlText w:val="%9."/>
      <w:lvlJc w:val="right"/>
      <w:pPr>
        <w:ind w:left="5170" w:hanging="480"/>
      </w:pPr>
    </w:lvl>
  </w:abstractNum>
  <w:abstractNum w:abstractNumId="21" w15:restartNumberingAfterBreak="0">
    <w:nsid w:val="440E22AF"/>
    <w:multiLevelType w:val="hybridMultilevel"/>
    <w:tmpl w:val="4E86D5F0"/>
    <w:lvl w:ilvl="0" w:tplc="F4D2A494">
      <w:start w:val="1"/>
      <w:numFmt w:val="decimal"/>
      <w:lvlText w:val="%1."/>
      <w:lvlJc w:val="left"/>
      <w:pPr>
        <w:tabs>
          <w:tab w:val="num" w:pos="1210"/>
        </w:tabs>
        <w:ind w:left="1210" w:hanging="360"/>
      </w:pPr>
      <w:rPr>
        <w:rFonts w:hint="default"/>
      </w:rPr>
    </w:lvl>
    <w:lvl w:ilvl="1" w:tplc="04090019" w:tentative="1">
      <w:start w:val="1"/>
      <w:numFmt w:val="ideographTraditional"/>
      <w:lvlText w:val="%2、"/>
      <w:lvlJc w:val="left"/>
      <w:pPr>
        <w:tabs>
          <w:tab w:val="num" w:pos="1810"/>
        </w:tabs>
        <w:ind w:left="1810" w:hanging="480"/>
      </w:pPr>
    </w:lvl>
    <w:lvl w:ilvl="2" w:tplc="0409001B" w:tentative="1">
      <w:start w:val="1"/>
      <w:numFmt w:val="lowerRoman"/>
      <w:lvlText w:val="%3."/>
      <w:lvlJc w:val="right"/>
      <w:pPr>
        <w:tabs>
          <w:tab w:val="num" w:pos="2290"/>
        </w:tabs>
        <w:ind w:left="2290" w:hanging="480"/>
      </w:pPr>
    </w:lvl>
    <w:lvl w:ilvl="3" w:tplc="0409000F" w:tentative="1">
      <w:start w:val="1"/>
      <w:numFmt w:val="decimal"/>
      <w:lvlText w:val="%4."/>
      <w:lvlJc w:val="left"/>
      <w:pPr>
        <w:tabs>
          <w:tab w:val="num" w:pos="2770"/>
        </w:tabs>
        <w:ind w:left="2770" w:hanging="480"/>
      </w:pPr>
    </w:lvl>
    <w:lvl w:ilvl="4" w:tplc="04090019" w:tentative="1">
      <w:start w:val="1"/>
      <w:numFmt w:val="ideographTraditional"/>
      <w:lvlText w:val="%5、"/>
      <w:lvlJc w:val="left"/>
      <w:pPr>
        <w:tabs>
          <w:tab w:val="num" w:pos="3250"/>
        </w:tabs>
        <w:ind w:left="3250" w:hanging="480"/>
      </w:pPr>
    </w:lvl>
    <w:lvl w:ilvl="5" w:tplc="0409001B" w:tentative="1">
      <w:start w:val="1"/>
      <w:numFmt w:val="lowerRoman"/>
      <w:lvlText w:val="%6."/>
      <w:lvlJc w:val="right"/>
      <w:pPr>
        <w:tabs>
          <w:tab w:val="num" w:pos="3730"/>
        </w:tabs>
        <w:ind w:left="3730" w:hanging="480"/>
      </w:pPr>
    </w:lvl>
    <w:lvl w:ilvl="6" w:tplc="0409000F" w:tentative="1">
      <w:start w:val="1"/>
      <w:numFmt w:val="decimal"/>
      <w:lvlText w:val="%7."/>
      <w:lvlJc w:val="left"/>
      <w:pPr>
        <w:tabs>
          <w:tab w:val="num" w:pos="4210"/>
        </w:tabs>
        <w:ind w:left="4210" w:hanging="480"/>
      </w:pPr>
    </w:lvl>
    <w:lvl w:ilvl="7" w:tplc="04090019" w:tentative="1">
      <w:start w:val="1"/>
      <w:numFmt w:val="ideographTraditional"/>
      <w:lvlText w:val="%8、"/>
      <w:lvlJc w:val="left"/>
      <w:pPr>
        <w:tabs>
          <w:tab w:val="num" w:pos="4690"/>
        </w:tabs>
        <w:ind w:left="4690" w:hanging="480"/>
      </w:pPr>
    </w:lvl>
    <w:lvl w:ilvl="8" w:tplc="0409001B" w:tentative="1">
      <w:start w:val="1"/>
      <w:numFmt w:val="lowerRoman"/>
      <w:lvlText w:val="%9."/>
      <w:lvlJc w:val="right"/>
      <w:pPr>
        <w:tabs>
          <w:tab w:val="num" w:pos="5170"/>
        </w:tabs>
        <w:ind w:left="5170" w:hanging="480"/>
      </w:pPr>
    </w:lvl>
  </w:abstractNum>
  <w:abstractNum w:abstractNumId="22" w15:restartNumberingAfterBreak="0">
    <w:nsid w:val="46DB7775"/>
    <w:multiLevelType w:val="hybridMultilevel"/>
    <w:tmpl w:val="E59E969E"/>
    <w:lvl w:ilvl="0" w:tplc="B32407CC">
      <w:start w:val="1"/>
      <w:numFmt w:val="taiwaneseCountingThousand"/>
      <w:lvlText w:val="%1、"/>
      <w:lvlJc w:val="left"/>
      <w:pPr>
        <w:ind w:left="1008" w:hanging="480"/>
      </w:pPr>
      <w:rPr>
        <w:sz w:val="24"/>
      </w:rPr>
    </w:lvl>
    <w:lvl w:ilvl="1" w:tplc="04090019" w:tentative="1">
      <w:start w:val="1"/>
      <w:numFmt w:val="ideographTraditional"/>
      <w:lvlText w:val="%2、"/>
      <w:lvlJc w:val="left"/>
      <w:pPr>
        <w:ind w:left="1488" w:hanging="480"/>
      </w:pPr>
    </w:lvl>
    <w:lvl w:ilvl="2" w:tplc="0409001B" w:tentative="1">
      <w:start w:val="1"/>
      <w:numFmt w:val="lowerRoman"/>
      <w:lvlText w:val="%3."/>
      <w:lvlJc w:val="right"/>
      <w:pPr>
        <w:ind w:left="1968" w:hanging="480"/>
      </w:pPr>
    </w:lvl>
    <w:lvl w:ilvl="3" w:tplc="0409000F" w:tentative="1">
      <w:start w:val="1"/>
      <w:numFmt w:val="decimal"/>
      <w:lvlText w:val="%4."/>
      <w:lvlJc w:val="left"/>
      <w:pPr>
        <w:ind w:left="2448" w:hanging="480"/>
      </w:pPr>
    </w:lvl>
    <w:lvl w:ilvl="4" w:tplc="04090019" w:tentative="1">
      <w:start w:val="1"/>
      <w:numFmt w:val="ideographTraditional"/>
      <w:lvlText w:val="%5、"/>
      <w:lvlJc w:val="left"/>
      <w:pPr>
        <w:ind w:left="2928" w:hanging="480"/>
      </w:pPr>
    </w:lvl>
    <w:lvl w:ilvl="5" w:tplc="0409001B" w:tentative="1">
      <w:start w:val="1"/>
      <w:numFmt w:val="lowerRoman"/>
      <w:lvlText w:val="%6."/>
      <w:lvlJc w:val="right"/>
      <w:pPr>
        <w:ind w:left="3408" w:hanging="480"/>
      </w:pPr>
    </w:lvl>
    <w:lvl w:ilvl="6" w:tplc="0409000F" w:tentative="1">
      <w:start w:val="1"/>
      <w:numFmt w:val="decimal"/>
      <w:lvlText w:val="%7."/>
      <w:lvlJc w:val="left"/>
      <w:pPr>
        <w:ind w:left="3888" w:hanging="480"/>
      </w:pPr>
    </w:lvl>
    <w:lvl w:ilvl="7" w:tplc="04090019" w:tentative="1">
      <w:start w:val="1"/>
      <w:numFmt w:val="ideographTraditional"/>
      <w:lvlText w:val="%8、"/>
      <w:lvlJc w:val="left"/>
      <w:pPr>
        <w:ind w:left="4368" w:hanging="480"/>
      </w:pPr>
    </w:lvl>
    <w:lvl w:ilvl="8" w:tplc="0409001B" w:tentative="1">
      <w:start w:val="1"/>
      <w:numFmt w:val="lowerRoman"/>
      <w:lvlText w:val="%9."/>
      <w:lvlJc w:val="right"/>
      <w:pPr>
        <w:ind w:left="4848" w:hanging="480"/>
      </w:pPr>
    </w:lvl>
  </w:abstractNum>
  <w:abstractNum w:abstractNumId="23" w15:restartNumberingAfterBreak="0">
    <w:nsid w:val="4B6C426C"/>
    <w:multiLevelType w:val="hybridMultilevel"/>
    <w:tmpl w:val="85E2AACC"/>
    <w:lvl w:ilvl="0" w:tplc="436C159C">
      <w:start w:val="1"/>
      <w:numFmt w:val="taiwaneseCountingThousand"/>
      <w:lvlText w:val="(%1)"/>
      <w:lvlJc w:val="left"/>
      <w:pPr>
        <w:ind w:left="1898" w:hanging="480"/>
      </w:pPr>
      <w:rPr>
        <w:rFonts w:hint="default"/>
      </w:rPr>
    </w:lvl>
    <w:lvl w:ilvl="1" w:tplc="04090019" w:tentative="1">
      <w:start w:val="1"/>
      <w:numFmt w:val="ideographTraditional"/>
      <w:lvlText w:val="%2、"/>
      <w:lvlJc w:val="left"/>
      <w:pPr>
        <w:ind w:left="2378" w:hanging="480"/>
      </w:pPr>
    </w:lvl>
    <w:lvl w:ilvl="2" w:tplc="0409001B" w:tentative="1">
      <w:start w:val="1"/>
      <w:numFmt w:val="lowerRoman"/>
      <w:lvlText w:val="%3."/>
      <w:lvlJc w:val="right"/>
      <w:pPr>
        <w:ind w:left="2858" w:hanging="480"/>
      </w:pPr>
    </w:lvl>
    <w:lvl w:ilvl="3" w:tplc="0409000F" w:tentative="1">
      <w:start w:val="1"/>
      <w:numFmt w:val="decimal"/>
      <w:lvlText w:val="%4."/>
      <w:lvlJc w:val="left"/>
      <w:pPr>
        <w:ind w:left="3338" w:hanging="480"/>
      </w:pPr>
    </w:lvl>
    <w:lvl w:ilvl="4" w:tplc="04090019" w:tentative="1">
      <w:start w:val="1"/>
      <w:numFmt w:val="ideographTraditional"/>
      <w:lvlText w:val="%5、"/>
      <w:lvlJc w:val="left"/>
      <w:pPr>
        <w:ind w:left="3818" w:hanging="480"/>
      </w:pPr>
    </w:lvl>
    <w:lvl w:ilvl="5" w:tplc="0409001B" w:tentative="1">
      <w:start w:val="1"/>
      <w:numFmt w:val="lowerRoman"/>
      <w:lvlText w:val="%6."/>
      <w:lvlJc w:val="right"/>
      <w:pPr>
        <w:ind w:left="4298" w:hanging="480"/>
      </w:pPr>
    </w:lvl>
    <w:lvl w:ilvl="6" w:tplc="0409000F" w:tentative="1">
      <w:start w:val="1"/>
      <w:numFmt w:val="decimal"/>
      <w:lvlText w:val="%7."/>
      <w:lvlJc w:val="left"/>
      <w:pPr>
        <w:ind w:left="4778" w:hanging="480"/>
      </w:pPr>
    </w:lvl>
    <w:lvl w:ilvl="7" w:tplc="04090019" w:tentative="1">
      <w:start w:val="1"/>
      <w:numFmt w:val="ideographTraditional"/>
      <w:lvlText w:val="%8、"/>
      <w:lvlJc w:val="left"/>
      <w:pPr>
        <w:ind w:left="5258" w:hanging="480"/>
      </w:pPr>
    </w:lvl>
    <w:lvl w:ilvl="8" w:tplc="0409001B" w:tentative="1">
      <w:start w:val="1"/>
      <w:numFmt w:val="lowerRoman"/>
      <w:lvlText w:val="%9."/>
      <w:lvlJc w:val="right"/>
      <w:pPr>
        <w:ind w:left="5738" w:hanging="480"/>
      </w:pPr>
    </w:lvl>
  </w:abstractNum>
  <w:abstractNum w:abstractNumId="24" w15:restartNumberingAfterBreak="0">
    <w:nsid w:val="55A320A9"/>
    <w:multiLevelType w:val="hybridMultilevel"/>
    <w:tmpl w:val="39A26B9E"/>
    <w:lvl w:ilvl="0" w:tplc="76EE0DF4">
      <w:start w:val="1"/>
      <w:numFmt w:val="decimal"/>
      <w:lvlText w:val="%1."/>
      <w:lvlJc w:val="left"/>
      <w:pPr>
        <w:ind w:left="480" w:hanging="480"/>
      </w:pPr>
      <w:rPr>
        <w:rFonts w:hint="eastAsia"/>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25" w15:restartNumberingAfterBreak="0">
    <w:nsid w:val="55DF104D"/>
    <w:multiLevelType w:val="hybridMultilevel"/>
    <w:tmpl w:val="F5D223A4"/>
    <w:lvl w:ilvl="0" w:tplc="3134F91E">
      <w:start w:val="1"/>
      <w:numFmt w:val="decimal"/>
      <w:lvlText w:val="%1."/>
      <w:lvlJc w:val="left"/>
      <w:pPr>
        <w:ind w:left="480" w:hanging="480"/>
      </w:pPr>
      <w:rPr>
        <w:rFonts w:hint="eastAsia"/>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26" w15:restartNumberingAfterBreak="0">
    <w:nsid w:val="56385A98"/>
    <w:multiLevelType w:val="hybridMultilevel"/>
    <w:tmpl w:val="6A90AEDE"/>
    <w:lvl w:ilvl="0" w:tplc="F5CAE44A">
      <w:start w:val="1"/>
      <w:numFmt w:val="decimal"/>
      <w:lvlText w:val="%1."/>
      <w:lvlJc w:val="left"/>
      <w:pPr>
        <w:tabs>
          <w:tab w:val="num" w:pos="1210"/>
        </w:tabs>
        <w:ind w:left="1210" w:hanging="360"/>
      </w:pPr>
      <w:rPr>
        <w:rFonts w:hint="default"/>
      </w:rPr>
    </w:lvl>
    <w:lvl w:ilvl="1" w:tplc="04090019" w:tentative="1">
      <w:start w:val="1"/>
      <w:numFmt w:val="ideographTraditional"/>
      <w:lvlText w:val="%2、"/>
      <w:lvlJc w:val="left"/>
      <w:pPr>
        <w:tabs>
          <w:tab w:val="num" w:pos="1810"/>
        </w:tabs>
        <w:ind w:left="1810" w:hanging="480"/>
      </w:pPr>
    </w:lvl>
    <w:lvl w:ilvl="2" w:tplc="0409001B" w:tentative="1">
      <w:start w:val="1"/>
      <w:numFmt w:val="lowerRoman"/>
      <w:lvlText w:val="%3."/>
      <w:lvlJc w:val="right"/>
      <w:pPr>
        <w:tabs>
          <w:tab w:val="num" w:pos="2290"/>
        </w:tabs>
        <w:ind w:left="2290" w:hanging="480"/>
      </w:pPr>
    </w:lvl>
    <w:lvl w:ilvl="3" w:tplc="0409000F" w:tentative="1">
      <w:start w:val="1"/>
      <w:numFmt w:val="decimal"/>
      <w:lvlText w:val="%4."/>
      <w:lvlJc w:val="left"/>
      <w:pPr>
        <w:tabs>
          <w:tab w:val="num" w:pos="2770"/>
        </w:tabs>
        <w:ind w:left="2770" w:hanging="480"/>
      </w:pPr>
    </w:lvl>
    <w:lvl w:ilvl="4" w:tplc="04090019" w:tentative="1">
      <w:start w:val="1"/>
      <w:numFmt w:val="ideographTraditional"/>
      <w:lvlText w:val="%5、"/>
      <w:lvlJc w:val="left"/>
      <w:pPr>
        <w:tabs>
          <w:tab w:val="num" w:pos="3250"/>
        </w:tabs>
        <w:ind w:left="3250" w:hanging="480"/>
      </w:pPr>
    </w:lvl>
    <w:lvl w:ilvl="5" w:tplc="0409001B" w:tentative="1">
      <w:start w:val="1"/>
      <w:numFmt w:val="lowerRoman"/>
      <w:lvlText w:val="%6."/>
      <w:lvlJc w:val="right"/>
      <w:pPr>
        <w:tabs>
          <w:tab w:val="num" w:pos="3730"/>
        </w:tabs>
        <w:ind w:left="3730" w:hanging="480"/>
      </w:pPr>
    </w:lvl>
    <w:lvl w:ilvl="6" w:tplc="0409000F" w:tentative="1">
      <w:start w:val="1"/>
      <w:numFmt w:val="decimal"/>
      <w:lvlText w:val="%7."/>
      <w:lvlJc w:val="left"/>
      <w:pPr>
        <w:tabs>
          <w:tab w:val="num" w:pos="4210"/>
        </w:tabs>
        <w:ind w:left="4210" w:hanging="480"/>
      </w:pPr>
    </w:lvl>
    <w:lvl w:ilvl="7" w:tplc="04090019" w:tentative="1">
      <w:start w:val="1"/>
      <w:numFmt w:val="ideographTraditional"/>
      <w:lvlText w:val="%8、"/>
      <w:lvlJc w:val="left"/>
      <w:pPr>
        <w:tabs>
          <w:tab w:val="num" w:pos="4690"/>
        </w:tabs>
        <w:ind w:left="4690" w:hanging="480"/>
      </w:pPr>
    </w:lvl>
    <w:lvl w:ilvl="8" w:tplc="0409001B" w:tentative="1">
      <w:start w:val="1"/>
      <w:numFmt w:val="lowerRoman"/>
      <w:lvlText w:val="%9."/>
      <w:lvlJc w:val="right"/>
      <w:pPr>
        <w:tabs>
          <w:tab w:val="num" w:pos="5170"/>
        </w:tabs>
        <w:ind w:left="5170" w:hanging="480"/>
      </w:pPr>
    </w:lvl>
  </w:abstractNum>
  <w:abstractNum w:abstractNumId="27" w15:restartNumberingAfterBreak="0">
    <w:nsid w:val="5847606D"/>
    <w:multiLevelType w:val="multilevel"/>
    <w:tmpl w:val="61DEE6BC"/>
    <w:lvl w:ilvl="0">
      <w:start w:val="1"/>
      <w:numFmt w:val="taiwaneseCountingThousand"/>
      <w:suff w:val="nothing"/>
      <w:lvlText w:val="%1、"/>
      <w:lvlJc w:val="left"/>
      <w:pPr>
        <w:ind w:left="953" w:hanging="641"/>
      </w:pPr>
      <w:rPr>
        <w:rFonts w:ascii="標楷體" w:eastAsia="標楷體" w:hint="eastAsia"/>
        <w:b/>
        <w:i w:val="0"/>
        <w:sz w:val="32"/>
      </w:rPr>
    </w:lvl>
    <w:lvl w:ilvl="1">
      <w:start w:val="1"/>
      <w:numFmt w:val="decimal"/>
      <w:lvlText w:val="%2."/>
      <w:lvlJc w:val="left"/>
      <w:pPr>
        <w:ind w:left="1220" w:hanging="510"/>
      </w:pPr>
      <w:rPr>
        <w:rFonts w:hint="eastAsia"/>
        <w:b/>
        <w:i w:val="0"/>
        <w:sz w:val="32"/>
      </w:rPr>
    </w:lvl>
    <w:lvl w:ilvl="2">
      <w:start w:val="1"/>
      <w:numFmt w:val="lowerRoman"/>
      <w:lvlText w:val="%3."/>
      <w:lvlJc w:val="right"/>
      <w:pPr>
        <w:ind w:left="1588" w:hanging="624"/>
      </w:pPr>
      <w:rPr>
        <w:rFonts w:hint="default"/>
        <w:b w:val="0"/>
        <w:i w:val="0"/>
        <w:sz w:val="32"/>
      </w:rPr>
    </w:lvl>
    <w:lvl w:ilvl="3">
      <w:start w:val="1"/>
      <w:numFmt w:val="upperLetter"/>
      <w:lvlText w:val="%4."/>
      <w:lvlJc w:val="right"/>
      <w:pPr>
        <w:ind w:left="2041" w:hanging="538"/>
      </w:pPr>
      <w:rPr>
        <w:rFonts w:hint="eastAsia"/>
        <w:b w:val="0"/>
        <w:i w:val="0"/>
        <w:sz w:val="32"/>
      </w:rPr>
    </w:lvl>
    <w:lvl w:ilvl="4">
      <w:start w:val="1"/>
      <w:numFmt w:val="upperLetter"/>
      <w:suff w:val="nothing"/>
      <w:lvlText w:val="%5．"/>
      <w:lvlJc w:val="left"/>
      <w:pPr>
        <w:ind w:left="3280" w:hanging="640"/>
      </w:pPr>
      <w:rPr>
        <w:rFonts w:eastAsia="標楷體" w:hint="eastAsia"/>
        <w:sz w:val="32"/>
      </w:rPr>
    </w:lvl>
    <w:lvl w:ilvl="5">
      <w:start w:val="1"/>
      <w:numFmt w:val="none"/>
      <w:lvlText w:val=""/>
      <w:lvlJc w:val="left"/>
      <w:pPr>
        <w:tabs>
          <w:tab w:val="num" w:pos="3260"/>
        </w:tabs>
        <w:ind w:left="3260" w:hanging="1134"/>
      </w:pPr>
      <w:rPr>
        <w:rFonts w:hint="eastAsia"/>
      </w:rPr>
    </w:lvl>
    <w:lvl w:ilvl="6">
      <w:start w:val="1"/>
      <w:numFmt w:val="none"/>
      <w:lvlText w:val=""/>
      <w:lvlJc w:val="left"/>
      <w:pPr>
        <w:tabs>
          <w:tab w:val="num" w:pos="3827"/>
        </w:tabs>
        <w:ind w:left="3827" w:hanging="1276"/>
      </w:pPr>
      <w:rPr>
        <w:rFonts w:hint="eastAsia"/>
      </w:rPr>
    </w:lvl>
    <w:lvl w:ilvl="7">
      <w:start w:val="1"/>
      <w:numFmt w:val="none"/>
      <w:lvlText w:val=""/>
      <w:lvlJc w:val="left"/>
      <w:pPr>
        <w:tabs>
          <w:tab w:val="num" w:pos="4394"/>
        </w:tabs>
        <w:ind w:left="4394" w:hanging="1418"/>
      </w:pPr>
      <w:rPr>
        <w:rFonts w:hint="eastAsia"/>
      </w:rPr>
    </w:lvl>
    <w:lvl w:ilvl="8">
      <w:start w:val="1"/>
      <w:numFmt w:val="none"/>
      <w:lvlText w:val=""/>
      <w:lvlJc w:val="left"/>
      <w:pPr>
        <w:tabs>
          <w:tab w:val="num" w:pos="5102"/>
        </w:tabs>
        <w:ind w:left="5102" w:hanging="1700"/>
      </w:pPr>
      <w:rPr>
        <w:rFonts w:hint="eastAsia"/>
      </w:rPr>
    </w:lvl>
  </w:abstractNum>
  <w:abstractNum w:abstractNumId="28" w15:restartNumberingAfterBreak="0">
    <w:nsid w:val="5912511B"/>
    <w:multiLevelType w:val="hybridMultilevel"/>
    <w:tmpl w:val="BDCE05FA"/>
    <w:lvl w:ilvl="0" w:tplc="582051AC">
      <w:start w:val="1"/>
      <w:numFmt w:val="decimal"/>
      <w:lvlText w:val="%1."/>
      <w:lvlJc w:val="left"/>
      <w:pPr>
        <w:tabs>
          <w:tab w:val="num" w:pos="1210"/>
        </w:tabs>
        <w:ind w:left="1210" w:hanging="360"/>
      </w:pPr>
      <w:rPr>
        <w:rFonts w:cs="細明體" w:hint="default"/>
      </w:rPr>
    </w:lvl>
    <w:lvl w:ilvl="1" w:tplc="04090019" w:tentative="1">
      <w:start w:val="1"/>
      <w:numFmt w:val="ideographTraditional"/>
      <w:lvlText w:val="%2、"/>
      <w:lvlJc w:val="left"/>
      <w:pPr>
        <w:tabs>
          <w:tab w:val="num" w:pos="1810"/>
        </w:tabs>
        <w:ind w:left="1810" w:hanging="480"/>
      </w:pPr>
    </w:lvl>
    <w:lvl w:ilvl="2" w:tplc="0409001B" w:tentative="1">
      <w:start w:val="1"/>
      <w:numFmt w:val="lowerRoman"/>
      <w:lvlText w:val="%3."/>
      <w:lvlJc w:val="right"/>
      <w:pPr>
        <w:tabs>
          <w:tab w:val="num" w:pos="2290"/>
        </w:tabs>
        <w:ind w:left="2290" w:hanging="480"/>
      </w:pPr>
    </w:lvl>
    <w:lvl w:ilvl="3" w:tplc="0409000F" w:tentative="1">
      <w:start w:val="1"/>
      <w:numFmt w:val="decimal"/>
      <w:lvlText w:val="%4."/>
      <w:lvlJc w:val="left"/>
      <w:pPr>
        <w:tabs>
          <w:tab w:val="num" w:pos="2770"/>
        </w:tabs>
        <w:ind w:left="2770" w:hanging="480"/>
      </w:pPr>
    </w:lvl>
    <w:lvl w:ilvl="4" w:tplc="04090019" w:tentative="1">
      <w:start w:val="1"/>
      <w:numFmt w:val="ideographTraditional"/>
      <w:lvlText w:val="%5、"/>
      <w:lvlJc w:val="left"/>
      <w:pPr>
        <w:tabs>
          <w:tab w:val="num" w:pos="3250"/>
        </w:tabs>
        <w:ind w:left="3250" w:hanging="480"/>
      </w:pPr>
    </w:lvl>
    <w:lvl w:ilvl="5" w:tplc="0409001B" w:tentative="1">
      <w:start w:val="1"/>
      <w:numFmt w:val="lowerRoman"/>
      <w:lvlText w:val="%6."/>
      <w:lvlJc w:val="right"/>
      <w:pPr>
        <w:tabs>
          <w:tab w:val="num" w:pos="3730"/>
        </w:tabs>
        <w:ind w:left="3730" w:hanging="480"/>
      </w:pPr>
    </w:lvl>
    <w:lvl w:ilvl="6" w:tplc="0409000F" w:tentative="1">
      <w:start w:val="1"/>
      <w:numFmt w:val="decimal"/>
      <w:lvlText w:val="%7."/>
      <w:lvlJc w:val="left"/>
      <w:pPr>
        <w:tabs>
          <w:tab w:val="num" w:pos="4210"/>
        </w:tabs>
        <w:ind w:left="4210" w:hanging="480"/>
      </w:pPr>
    </w:lvl>
    <w:lvl w:ilvl="7" w:tplc="04090019" w:tentative="1">
      <w:start w:val="1"/>
      <w:numFmt w:val="ideographTraditional"/>
      <w:lvlText w:val="%8、"/>
      <w:lvlJc w:val="left"/>
      <w:pPr>
        <w:tabs>
          <w:tab w:val="num" w:pos="4690"/>
        </w:tabs>
        <w:ind w:left="4690" w:hanging="480"/>
      </w:pPr>
    </w:lvl>
    <w:lvl w:ilvl="8" w:tplc="0409001B" w:tentative="1">
      <w:start w:val="1"/>
      <w:numFmt w:val="lowerRoman"/>
      <w:lvlText w:val="%9."/>
      <w:lvlJc w:val="right"/>
      <w:pPr>
        <w:tabs>
          <w:tab w:val="num" w:pos="5170"/>
        </w:tabs>
        <w:ind w:left="5170" w:hanging="480"/>
      </w:pPr>
    </w:lvl>
  </w:abstractNum>
  <w:abstractNum w:abstractNumId="29" w15:restartNumberingAfterBreak="0">
    <w:nsid w:val="5C211F45"/>
    <w:multiLevelType w:val="hybridMultilevel"/>
    <w:tmpl w:val="888CD1B4"/>
    <w:lvl w:ilvl="0" w:tplc="F7481E60">
      <w:start w:val="1"/>
      <w:numFmt w:val="decimal"/>
      <w:lvlText w:val="%1."/>
      <w:lvlJc w:val="left"/>
      <w:pPr>
        <w:ind w:left="480" w:hanging="480"/>
      </w:pPr>
      <w:rPr>
        <w:rFonts w:hint="eastAsia"/>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30" w15:restartNumberingAfterBreak="0">
    <w:nsid w:val="64276FFE"/>
    <w:multiLevelType w:val="hybridMultilevel"/>
    <w:tmpl w:val="85020256"/>
    <w:lvl w:ilvl="0" w:tplc="0409000F">
      <w:start w:val="1"/>
      <w:numFmt w:val="decimal"/>
      <w:lvlText w:val="%1."/>
      <w:lvlJc w:val="left"/>
      <w:pPr>
        <w:ind w:left="1920" w:hanging="480"/>
      </w:pPr>
    </w:lvl>
    <w:lvl w:ilvl="1" w:tplc="04090019" w:tentative="1">
      <w:start w:val="1"/>
      <w:numFmt w:val="ideographTraditional"/>
      <w:lvlText w:val="%2、"/>
      <w:lvlJc w:val="left"/>
      <w:pPr>
        <w:ind w:left="2400" w:hanging="480"/>
      </w:pPr>
    </w:lvl>
    <w:lvl w:ilvl="2" w:tplc="0409001B" w:tentative="1">
      <w:start w:val="1"/>
      <w:numFmt w:val="lowerRoman"/>
      <w:lvlText w:val="%3."/>
      <w:lvlJc w:val="right"/>
      <w:pPr>
        <w:ind w:left="2880" w:hanging="480"/>
      </w:pPr>
    </w:lvl>
    <w:lvl w:ilvl="3" w:tplc="0409000F" w:tentative="1">
      <w:start w:val="1"/>
      <w:numFmt w:val="decimal"/>
      <w:lvlText w:val="%4."/>
      <w:lvlJc w:val="left"/>
      <w:pPr>
        <w:ind w:left="3360" w:hanging="480"/>
      </w:pPr>
    </w:lvl>
    <w:lvl w:ilvl="4" w:tplc="04090019" w:tentative="1">
      <w:start w:val="1"/>
      <w:numFmt w:val="ideographTraditional"/>
      <w:lvlText w:val="%5、"/>
      <w:lvlJc w:val="left"/>
      <w:pPr>
        <w:ind w:left="3840" w:hanging="480"/>
      </w:pPr>
    </w:lvl>
    <w:lvl w:ilvl="5" w:tplc="0409001B" w:tentative="1">
      <w:start w:val="1"/>
      <w:numFmt w:val="lowerRoman"/>
      <w:lvlText w:val="%6."/>
      <w:lvlJc w:val="right"/>
      <w:pPr>
        <w:ind w:left="4320" w:hanging="480"/>
      </w:pPr>
    </w:lvl>
    <w:lvl w:ilvl="6" w:tplc="0409000F" w:tentative="1">
      <w:start w:val="1"/>
      <w:numFmt w:val="decimal"/>
      <w:lvlText w:val="%7."/>
      <w:lvlJc w:val="left"/>
      <w:pPr>
        <w:ind w:left="4800" w:hanging="480"/>
      </w:pPr>
    </w:lvl>
    <w:lvl w:ilvl="7" w:tplc="04090019" w:tentative="1">
      <w:start w:val="1"/>
      <w:numFmt w:val="ideographTraditional"/>
      <w:lvlText w:val="%8、"/>
      <w:lvlJc w:val="left"/>
      <w:pPr>
        <w:ind w:left="5280" w:hanging="480"/>
      </w:pPr>
    </w:lvl>
    <w:lvl w:ilvl="8" w:tplc="0409001B" w:tentative="1">
      <w:start w:val="1"/>
      <w:numFmt w:val="lowerRoman"/>
      <w:lvlText w:val="%9."/>
      <w:lvlJc w:val="right"/>
      <w:pPr>
        <w:ind w:left="5760" w:hanging="480"/>
      </w:pPr>
    </w:lvl>
  </w:abstractNum>
  <w:abstractNum w:abstractNumId="31" w15:restartNumberingAfterBreak="0">
    <w:nsid w:val="6A190850"/>
    <w:multiLevelType w:val="hybridMultilevel"/>
    <w:tmpl w:val="2BAAA706"/>
    <w:lvl w:ilvl="0" w:tplc="C6FA0A66">
      <w:start w:val="1"/>
      <w:numFmt w:val="decimal"/>
      <w:lvlText w:val="%1."/>
      <w:lvlJc w:val="left"/>
      <w:pPr>
        <w:tabs>
          <w:tab w:val="num" w:pos="1210"/>
        </w:tabs>
        <w:ind w:left="1210" w:hanging="360"/>
      </w:pPr>
      <w:rPr>
        <w:rFonts w:hint="default"/>
      </w:rPr>
    </w:lvl>
    <w:lvl w:ilvl="1" w:tplc="04090019" w:tentative="1">
      <w:start w:val="1"/>
      <w:numFmt w:val="ideographTraditional"/>
      <w:lvlText w:val="%2、"/>
      <w:lvlJc w:val="left"/>
      <w:pPr>
        <w:tabs>
          <w:tab w:val="num" w:pos="1810"/>
        </w:tabs>
        <w:ind w:left="1810" w:hanging="480"/>
      </w:pPr>
    </w:lvl>
    <w:lvl w:ilvl="2" w:tplc="0409001B" w:tentative="1">
      <w:start w:val="1"/>
      <w:numFmt w:val="lowerRoman"/>
      <w:lvlText w:val="%3."/>
      <w:lvlJc w:val="right"/>
      <w:pPr>
        <w:tabs>
          <w:tab w:val="num" w:pos="2290"/>
        </w:tabs>
        <w:ind w:left="2290" w:hanging="480"/>
      </w:pPr>
    </w:lvl>
    <w:lvl w:ilvl="3" w:tplc="0409000F" w:tentative="1">
      <w:start w:val="1"/>
      <w:numFmt w:val="decimal"/>
      <w:lvlText w:val="%4."/>
      <w:lvlJc w:val="left"/>
      <w:pPr>
        <w:tabs>
          <w:tab w:val="num" w:pos="2770"/>
        </w:tabs>
        <w:ind w:left="2770" w:hanging="480"/>
      </w:pPr>
    </w:lvl>
    <w:lvl w:ilvl="4" w:tplc="04090019" w:tentative="1">
      <w:start w:val="1"/>
      <w:numFmt w:val="ideographTraditional"/>
      <w:lvlText w:val="%5、"/>
      <w:lvlJc w:val="left"/>
      <w:pPr>
        <w:tabs>
          <w:tab w:val="num" w:pos="3250"/>
        </w:tabs>
        <w:ind w:left="3250" w:hanging="480"/>
      </w:pPr>
    </w:lvl>
    <w:lvl w:ilvl="5" w:tplc="0409001B" w:tentative="1">
      <w:start w:val="1"/>
      <w:numFmt w:val="lowerRoman"/>
      <w:lvlText w:val="%6."/>
      <w:lvlJc w:val="right"/>
      <w:pPr>
        <w:tabs>
          <w:tab w:val="num" w:pos="3730"/>
        </w:tabs>
        <w:ind w:left="3730" w:hanging="480"/>
      </w:pPr>
    </w:lvl>
    <w:lvl w:ilvl="6" w:tplc="0409000F" w:tentative="1">
      <w:start w:val="1"/>
      <w:numFmt w:val="decimal"/>
      <w:lvlText w:val="%7."/>
      <w:lvlJc w:val="left"/>
      <w:pPr>
        <w:tabs>
          <w:tab w:val="num" w:pos="4210"/>
        </w:tabs>
        <w:ind w:left="4210" w:hanging="480"/>
      </w:pPr>
    </w:lvl>
    <w:lvl w:ilvl="7" w:tplc="04090019" w:tentative="1">
      <w:start w:val="1"/>
      <w:numFmt w:val="ideographTraditional"/>
      <w:lvlText w:val="%8、"/>
      <w:lvlJc w:val="left"/>
      <w:pPr>
        <w:tabs>
          <w:tab w:val="num" w:pos="4690"/>
        </w:tabs>
        <w:ind w:left="4690" w:hanging="480"/>
      </w:pPr>
    </w:lvl>
    <w:lvl w:ilvl="8" w:tplc="0409001B" w:tentative="1">
      <w:start w:val="1"/>
      <w:numFmt w:val="lowerRoman"/>
      <w:lvlText w:val="%9."/>
      <w:lvlJc w:val="right"/>
      <w:pPr>
        <w:tabs>
          <w:tab w:val="num" w:pos="5170"/>
        </w:tabs>
        <w:ind w:left="5170" w:hanging="480"/>
      </w:pPr>
    </w:lvl>
  </w:abstractNum>
  <w:abstractNum w:abstractNumId="32" w15:restartNumberingAfterBreak="0">
    <w:nsid w:val="6BE738D2"/>
    <w:multiLevelType w:val="hybridMultilevel"/>
    <w:tmpl w:val="FAFAE256"/>
    <w:lvl w:ilvl="0" w:tplc="E43A393C">
      <w:start w:val="1"/>
      <w:numFmt w:val="decimal"/>
      <w:lvlText w:val="%1."/>
      <w:lvlJc w:val="left"/>
      <w:pPr>
        <w:tabs>
          <w:tab w:val="num" w:pos="360"/>
        </w:tabs>
        <w:ind w:left="360" w:hanging="360"/>
      </w:pPr>
      <w:rPr>
        <w:rFonts w:hint="default"/>
      </w:rPr>
    </w:lvl>
    <w:lvl w:ilvl="1" w:tplc="04090019" w:tentative="1">
      <w:start w:val="1"/>
      <w:numFmt w:val="ideographTraditional"/>
      <w:lvlText w:val="%2、"/>
      <w:lvlJc w:val="left"/>
      <w:pPr>
        <w:tabs>
          <w:tab w:val="num" w:pos="960"/>
        </w:tabs>
        <w:ind w:left="960" w:hanging="480"/>
      </w:pPr>
    </w:lvl>
    <w:lvl w:ilvl="2" w:tplc="0409001B" w:tentative="1">
      <w:start w:val="1"/>
      <w:numFmt w:val="lowerRoman"/>
      <w:lvlText w:val="%3."/>
      <w:lvlJc w:val="right"/>
      <w:pPr>
        <w:tabs>
          <w:tab w:val="num" w:pos="1440"/>
        </w:tabs>
        <w:ind w:left="1440" w:hanging="480"/>
      </w:pPr>
    </w:lvl>
    <w:lvl w:ilvl="3" w:tplc="0409000F" w:tentative="1">
      <w:start w:val="1"/>
      <w:numFmt w:val="decimal"/>
      <w:lvlText w:val="%4."/>
      <w:lvlJc w:val="left"/>
      <w:pPr>
        <w:tabs>
          <w:tab w:val="num" w:pos="1920"/>
        </w:tabs>
        <w:ind w:left="1920" w:hanging="480"/>
      </w:pPr>
    </w:lvl>
    <w:lvl w:ilvl="4" w:tplc="04090019" w:tentative="1">
      <w:start w:val="1"/>
      <w:numFmt w:val="ideographTraditional"/>
      <w:lvlText w:val="%5、"/>
      <w:lvlJc w:val="left"/>
      <w:pPr>
        <w:tabs>
          <w:tab w:val="num" w:pos="2400"/>
        </w:tabs>
        <w:ind w:left="2400" w:hanging="480"/>
      </w:pPr>
    </w:lvl>
    <w:lvl w:ilvl="5" w:tplc="0409001B" w:tentative="1">
      <w:start w:val="1"/>
      <w:numFmt w:val="lowerRoman"/>
      <w:lvlText w:val="%6."/>
      <w:lvlJc w:val="right"/>
      <w:pPr>
        <w:tabs>
          <w:tab w:val="num" w:pos="2880"/>
        </w:tabs>
        <w:ind w:left="2880" w:hanging="480"/>
      </w:pPr>
    </w:lvl>
    <w:lvl w:ilvl="6" w:tplc="0409000F" w:tentative="1">
      <w:start w:val="1"/>
      <w:numFmt w:val="decimal"/>
      <w:lvlText w:val="%7."/>
      <w:lvlJc w:val="left"/>
      <w:pPr>
        <w:tabs>
          <w:tab w:val="num" w:pos="3360"/>
        </w:tabs>
        <w:ind w:left="3360" w:hanging="480"/>
      </w:pPr>
    </w:lvl>
    <w:lvl w:ilvl="7" w:tplc="04090019" w:tentative="1">
      <w:start w:val="1"/>
      <w:numFmt w:val="ideographTraditional"/>
      <w:lvlText w:val="%8、"/>
      <w:lvlJc w:val="left"/>
      <w:pPr>
        <w:tabs>
          <w:tab w:val="num" w:pos="3840"/>
        </w:tabs>
        <w:ind w:left="3840" w:hanging="480"/>
      </w:pPr>
    </w:lvl>
    <w:lvl w:ilvl="8" w:tplc="0409001B" w:tentative="1">
      <w:start w:val="1"/>
      <w:numFmt w:val="lowerRoman"/>
      <w:lvlText w:val="%9."/>
      <w:lvlJc w:val="right"/>
      <w:pPr>
        <w:tabs>
          <w:tab w:val="num" w:pos="4320"/>
        </w:tabs>
        <w:ind w:left="4320" w:hanging="480"/>
      </w:pPr>
    </w:lvl>
  </w:abstractNum>
  <w:abstractNum w:abstractNumId="33" w15:restartNumberingAfterBreak="0">
    <w:nsid w:val="72446C12"/>
    <w:multiLevelType w:val="hybridMultilevel"/>
    <w:tmpl w:val="72BE8278"/>
    <w:lvl w:ilvl="0" w:tplc="692AC8DA">
      <w:start w:val="1"/>
      <w:numFmt w:val="decimal"/>
      <w:lvlText w:val="%1."/>
      <w:lvlJc w:val="left"/>
      <w:pPr>
        <w:ind w:left="763" w:hanging="480"/>
      </w:pPr>
      <w:rPr>
        <w:rFonts w:hint="eastAsia"/>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34" w15:restartNumberingAfterBreak="0">
    <w:nsid w:val="7267231B"/>
    <w:multiLevelType w:val="hybridMultilevel"/>
    <w:tmpl w:val="E59E969E"/>
    <w:lvl w:ilvl="0" w:tplc="B32407CC">
      <w:start w:val="1"/>
      <w:numFmt w:val="taiwaneseCountingThousand"/>
      <w:lvlText w:val="%1、"/>
      <w:lvlJc w:val="left"/>
      <w:pPr>
        <w:ind w:left="1008" w:hanging="480"/>
      </w:pPr>
      <w:rPr>
        <w:sz w:val="24"/>
      </w:rPr>
    </w:lvl>
    <w:lvl w:ilvl="1" w:tplc="04090019" w:tentative="1">
      <w:start w:val="1"/>
      <w:numFmt w:val="ideographTraditional"/>
      <w:lvlText w:val="%2、"/>
      <w:lvlJc w:val="left"/>
      <w:pPr>
        <w:ind w:left="1488" w:hanging="480"/>
      </w:pPr>
    </w:lvl>
    <w:lvl w:ilvl="2" w:tplc="0409001B" w:tentative="1">
      <w:start w:val="1"/>
      <w:numFmt w:val="lowerRoman"/>
      <w:lvlText w:val="%3."/>
      <w:lvlJc w:val="right"/>
      <w:pPr>
        <w:ind w:left="1968" w:hanging="480"/>
      </w:pPr>
    </w:lvl>
    <w:lvl w:ilvl="3" w:tplc="0409000F" w:tentative="1">
      <w:start w:val="1"/>
      <w:numFmt w:val="decimal"/>
      <w:lvlText w:val="%4."/>
      <w:lvlJc w:val="left"/>
      <w:pPr>
        <w:ind w:left="2448" w:hanging="480"/>
      </w:pPr>
    </w:lvl>
    <w:lvl w:ilvl="4" w:tplc="04090019" w:tentative="1">
      <w:start w:val="1"/>
      <w:numFmt w:val="ideographTraditional"/>
      <w:lvlText w:val="%5、"/>
      <w:lvlJc w:val="left"/>
      <w:pPr>
        <w:ind w:left="2928" w:hanging="480"/>
      </w:pPr>
    </w:lvl>
    <w:lvl w:ilvl="5" w:tplc="0409001B" w:tentative="1">
      <w:start w:val="1"/>
      <w:numFmt w:val="lowerRoman"/>
      <w:lvlText w:val="%6."/>
      <w:lvlJc w:val="right"/>
      <w:pPr>
        <w:ind w:left="3408" w:hanging="480"/>
      </w:pPr>
    </w:lvl>
    <w:lvl w:ilvl="6" w:tplc="0409000F" w:tentative="1">
      <w:start w:val="1"/>
      <w:numFmt w:val="decimal"/>
      <w:lvlText w:val="%7."/>
      <w:lvlJc w:val="left"/>
      <w:pPr>
        <w:ind w:left="3888" w:hanging="480"/>
      </w:pPr>
    </w:lvl>
    <w:lvl w:ilvl="7" w:tplc="04090019" w:tentative="1">
      <w:start w:val="1"/>
      <w:numFmt w:val="ideographTraditional"/>
      <w:lvlText w:val="%8、"/>
      <w:lvlJc w:val="left"/>
      <w:pPr>
        <w:ind w:left="4368" w:hanging="480"/>
      </w:pPr>
    </w:lvl>
    <w:lvl w:ilvl="8" w:tplc="0409001B" w:tentative="1">
      <w:start w:val="1"/>
      <w:numFmt w:val="lowerRoman"/>
      <w:lvlText w:val="%9."/>
      <w:lvlJc w:val="right"/>
      <w:pPr>
        <w:ind w:left="4848" w:hanging="480"/>
      </w:pPr>
    </w:lvl>
  </w:abstractNum>
  <w:abstractNum w:abstractNumId="35" w15:restartNumberingAfterBreak="0">
    <w:nsid w:val="72C948C6"/>
    <w:multiLevelType w:val="hybridMultilevel"/>
    <w:tmpl w:val="3D7E725A"/>
    <w:lvl w:ilvl="0" w:tplc="6DCE0902">
      <w:start w:val="1"/>
      <w:numFmt w:val="taiwaneseCountingThousand"/>
      <w:lvlText w:val="%1、"/>
      <w:lvlJc w:val="left"/>
      <w:pPr>
        <w:ind w:left="958" w:hanging="480"/>
      </w:pPr>
      <w:rPr>
        <w:color w:val="FF0000"/>
      </w:rPr>
    </w:lvl>
    <w:lvl w:ilvl="1" w:tplc="04090019" w:tentative="1">
      <w:start w:val="1"/>
      <w:numFmt w:val="ideographTraditional"/>
      <w:lvlText w:val="%2、"/>
      <w:lvlJc w:val="left"/>
      <w:pPr>
        <w:ind w:left="1438" w:hanging="480"/>
      </w:pPr>
    </w:lvl>
    <w:lvl w:ilvl="2" w:tplc="0409001B" w:tentative="1">
      <w:start w:val="1"/>
      <w:numFmt w:val="lowerRoman"/>
      <w:lvlText w:val="%3."/>
      <w:lvlJc w:val="right"/>
      <w:pPr>
        <w:ind w:left="1918" w:hanging="480"/>
      </w:pPr>
    </w:lvl>
    <w:lvl w:ilvl="3" w:tplc="0409000F" w:tentative="1">
      <w:start w:val="1"/>
      <w:numFmt w:val="decimal"/>
      <w:lvlText w:val="%4."/>
      <w:lvlJc w:val="left"/>
      <w:pPr>
        <w:ind w:left="2398" w:hanging="480"/>
      </w:pPr>
    </w:lvl>
    <w:lvl w:ilvl="4" w:tplc="04090019" w:tentative="1">
      <w:start w:val="1"/>
      <w:numFmt w:val="ideographTraditional"/>
      <w:lvlText w:val="%5、"/>
      <w:lvlJc w:val="left"/>
      <w:pPr>
        <w:ind w:left="2878" w:hanging="480"/>
      </w:pPr>
    </w:lvl>
    <w:lvl w:ilvl="5" w:tplc="0409001B" w:tentative="1">
      <w:start w:val="1"/>
      <w:numFmt w:val="lowerRoman"/>
      <w:lvlText w:val="%6."/>
      <w:lvlJc w:val="right"/>
      <w:pPr>
        <w:ind w:left="3358" w:hanging="480"/>
      </w:pPr>
    </w:lvl>
    <w:lvl w:ilvl="6" w:tplc="0409000F" w:tentative="1">
      <w:start w:val="1"/>
      <w:numFmt w:val="decimal"/>
      <w:lvlText w:val="%7."/>
      <w:lvlJc w:val="left"/>
      <w:pPr>
        <w:ind w:left="3838" w:hanging="480"/>
      </w:pPr>
    </w:lvl>
    <w:lvl w:ilvl="7" w:tplc="04090019" w:tentative="1">
      <w:start w:val="1"/>
      <w:numFmt w:val="ideographTraditional"/>
      <w:lvlText w:val="%8、"/>
      <w:lvlJc w:val="left"/>
      <w:pPr>
        <w:ind w:left="4318" w:hanging="480"/>
      </w:pPr>
    </w:lvl>
    <w:lvl w:ilvl="8" w:tplc="0409001B" w:tentative="1">
      <w:start w:val="1"/>
      <w:numFmt w:val="lowerRoman"/>
      <w:lvlText w:val="%9."/>
      <w:lvlJc w:val="right"/>
      <w:pPr>
        <w:ind w:left="4798" w:hanging="480"/>
      </w:pPr>
    </w:lvl>
  </w:abstractNum>
  <w:abstractNum w:abstractNumId="36" w15:restartNumberingAfterBreak="0">
    <w:nsid w:val="7300256E"/>
    <w:multiLevelType w:val="hybridMultilevel"/>
    <w:tmpl w:val="68E8129C"/>
    <w:lvl w:ilvl="0" w:tplc="203876BE">
      <w:start w:val="1"/>
      <w:numFmt w:val="decimal"/>
      <w:lvlText w:val="%1."/>
      <w:lvlJc w:val="left"/>
      <w:pPr>
        <w:ind w:left="480" w:hanging="480"/>
      </w:pPr>
      <w:rPr>
        <w:rFonts w:hint="eastAsia"/>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37" w15:restartNumberingAfterBreak="0">
    <w:nsid w:val="73E3237A"/>
    <w:multiLevelType w:val="hybridMultilevel"/>
    <w:tmpl w:val="163674E8"/>
    <w:lvl w:ilvl="0" w:tplc="FD94E426">
      <w:start w:val="1"/>
      <w:numFmt w:val="decimal"/>
      <w:suff w:val="nothing"/>
      <w:lvlText w:val="%1."/>
      <w:lvlJc w:val="left"/>
      <w:pPr>
        <w:ind w:left="796" w:hanging="512"/>
      </w:pPr>
      <w:rPr>
        <w:rFonts w:hint="default"/>
        <w:b w:val="0"/>
      </w:rPr>
    </w:lvl>
    <w:lvl w:ilvl="1" w:tplc="D1703B78">
      <w:start w:val="1"/>
      <w:numFmt w:val="lowerRoman"/>
      <w:lvlText w:val="%2、"/>
      <w:lvlJc w:val="left"/>
      <w:pPr>
        <w:tabs>
          <w:tab w:val="num" w:pos="0"/>
        </w:tabs>
        <w:ind w:left="1242" w:hanging="480"/>
      </w:pPr>
      <w:rPr>
        <w:rFonts w:hint="eastAsia"/>
        <w:b w:val="0"/>
      </w:rPr>
    </w:lvl>
    <w:lvl w:ilvl="2" w:tplc="1AF48782">
      <w:start w:val="1"/>
      <w:numFmt w:val="lowerLetter"/>
      <w:lvlText w:val="%3."/>
      <w:lvlJc w:val="right"/>
      <w:pPr>
        <w:tabs>
          <w:tab w:val="num" w:pos="0"/>
        </w:tabs>
        <w:ind w:left="1722" w:hanging="480"/>
      </w:pPr>
      <w:rPr>
        <w:rFonts w:hint="eastAsia"/>
        <w:b w:val="0"/>
      </w:rPr>
    </w:lvl>
    <w:lvl w:ilvl="3" w:tplc="0409000F" w:tentative="1">
      <w:start w:val="1"/>
      <w:numFmt w:val="decimal"/>
      <w:lvlText w:val="%4."/>
      <w:lvlJc w:val="left"/>
      <w:pPr>
        <w:ind w:left="2202" w:hanging="480"/>
      </w:pPr>
    </w:lvl>
    <w:lvl w:ilvl="4" w:tplc="04090019" w:tentative="1">
      <w:start w:val="1"/>
      <w:numFmt w:val="ideographTraditional"/>
      <w:lvlText w:val="%5、"/>
      <w:lvlJc w:val="left"/>
      <w:pPr>
        <w:ind w:left="2682" w:hanging="480"/>
      </w:pPr>
    </w:lvl>
    <w:lvl w:ilvl="5" w:tplc="0409001B" w:tentative="1">
      <w:start w:val="1"/>
      <w:numFmt w:val="lowerRoman"/>
      <w:lvlText w:val="%6."/>
      <w:lvlJc w:val="right"/>
      <w:pPr>
        <w:ind w:left="3162" w:hanging="480"/>
      </w:pPr>
    </w:lvl>
    <w:lvl w:ilvl="6" w:tplc="0409000F" w:tentative="1">
      <w:start w:val="1"/>
      <w:numFmt w:val="decimal"/>
      <w:lvlText w:val="%7."/>
      <w:lvlJc w:val="left"/>
      <w:pPr>
        <w:ind w:left="3642" w:hanging="480"/>
      </w:pPr>
    </w:lvl>
    <w:lvl w:ilvl="7" w:tplc="04090019" w:tentative="1">
      <w:start w:val="1"/>
      <w:numFmt w:val="ideographTraditional"/>
      <w:lvlText w:val="%8、"/>
      <w:lvlJc w:val="left"/>
      <w:pPr>
        <w:ind w:left="4122" w:hanging="480"/>
      </w:pPr>
    </w:lvl>
    <w:lvl w:ilvl="8" w:tplc="0409001B" w:tentative="1">
      <w:start w:val="1"/>
      <w:numFmt w:val="lowerRoman"/>
      <w:lvlText w:val="%9."/>
      <w:lvlJc w:val="right"/>
      <w:pPr>
        <w:ind w:left="4602" w:hanging="480"/>
      </w:pPr>
    </w:lvl>
  </w:abstractNum>
  <w:abstractNum w:abstractNumId="38" w15:restartNumberingAfterBreak="0">
    <w:nsid w:val="76FF75E0"/>
    <w:multiLevelType w:val="hybridMultilevel"/>
    <w:tmpl w:val="910C0848"/>
    <w:lvl w:ilvl="0" w:tplc="B15A481A">
      <w:start w:val="90"/>
      <w:numFmt w:val="bullet"/>
      <w:lvlText w:val="※"/>
      <w:lvlJc w:val="left"/>
      <w:pPr>
        <w:tabs>
          <w:tab w:val="num" w:pos="360"/>
        </w:tabs>
        <w:ind w:left="360" w:hanging="360"/>
      </w:pPr>
      <w:rPr>
        <w:rFonts w:ascii="標楷體" w:eastAsia="標楷體" w:hAnsi="標楷體" w:cs="Times New Roman" w:hint="eastAsia"/>
      </w:rPr>
    </w:lvl>
    <w:lvl w:ilvl="1" w:tplc="04090003" w:tentative="1">
      <w:start w:val="1"/>
      <w:numFmt w:val="bullet"/>
      <w:lvlText w:val=""/>
      <w:lvlJc w:val="left"/>
      <w:pPr>
        <w:tabs>
          <w:tab w:val="num" w:pos="960"/>
        </w:tabs>
        <w:ind w:left="960" w:hanging="480"/>
      </w:pPr>
      <w:rPr>
        <w:rFonts w:ascii="Wingdings" w:hAnsi="Wingdings" w:hint="default"/>
      </w:rPr>
    </w:lvl>
    <w:lvl w:ilvl="2" w:tplc="04090005" w:tentative="1">
      <w:start w:val="1"/>
      <w:numFmt w:val="bullet"/>
      <w:lvlText w:val=""/>
      <w:lvlJc w:val="left"/>
      <w:pPr>
        <w:tabs>
          <w:tab w:val="num" w:pos="1440"/>
        </w:tabs>
        <w:ind w:left="1440" w:hanging="480"/>
      </w:pPr>
      <w:rPr>
        <w:rFonts w:ascii="Wingdings" w:hAnsi="Wingdings" w:hint="default"/>
      </w:rPr>
    </w:lvl>
    <w:lvl w:ilvl="3" w:tplc="04090001" w:tentative="1">
      <w:start w:val="1"/>
      <w:numFmt w:val="bullet"/>
      <w:lvlText w:val=""/>
      <w:lvlJc w:val="left"/>
      <w:pPr>
        <w:tabs>
          <w:tab w:val="num" w:pos="1920"/>
        </w:tabs>
        <w:ind w:left="1920" w:hanging="480"/>
      </w:pPr>
      <w:rPr>
        <w:rFonts w:ascii="Wingdings" w:hAnsi="Wingdings" w:hint="default"/>
      </w:rPr>
    </w:lvl>
    <w:lvl w:ilvl="4" w:tplc="04090003" w:tentative="1">
      <w:start w:val="1"/>
      <w:numFmt w:val="bullet"/>
      <w:lvlText w:val=""/>
      <w:lvlJc w:val="left"/>
      <w:pPr>
        <w:tabs>
          <w:tab w:val="num" w:pos="2400"/>
        </w:tabs>
        <w:ind w:left="2400" w:hanging="480"/>
      </w:pPr>
      <w:rPr>
        <w:rFonts w:ascii="Wingdings" w:hAnsi="Wingdings" w:hint="default"/>
      </w:rPr>
    </w:lvl>
    <w:lvl w:ilvl="5" w:tplc="04090005" w:tentative="1">
      <w:start w:val="1"/>
      <w:numFmt w:val="bullet"/>
      <w:lvlText w:val=""/>
      <w:lvlJc w:val="left"/>
      <w:pPr>
        <w:tabs>
          <w:tab w:val="num" w:pos="2880"/>
        </w:tabs>
        <w:ind w:left="2880" w:hanging="480"/>
      </w:pPr>
      <w:rPr>
        <w:rFonts w:ascii="Wingdings" w:hAnsi="Wingdings" w:hint="default"/>
      </w:rPr>
    </w:lvl>
    <w:lvl w:ilvl="6" w:tplc="04090001" w:tentative="1">
      <w:start w:val="1"/>
      <w:numFmt w:val="bullet"/>
      <w:lvlText w:val=""/>
      <w:lvlJc w:val="left"/>
      <w:pPr>
        <w:tabs>
          <w:tab w:val="num" w:pos="3360"/>
        </w:tabs>
        <w:ind w:left="3360" w:hanging="480"/>
      </w:pPr>
      <w:rPr>
        <w:rFonts w:ascii="Wingdings" w:hAnsi="Wingdings" w:hint="default"/>
      </w:rPr>
    </w:lvl>
    <w:lvl w:ilvl="7" w:tplc="04090003" w:tentative="1">
      <w:start w:val="1"/>
      <w:numFmt w:val="bullet"/>
      <w:lvlText w:val=""/>
      <w:lvlJc w:val="left"/>
      <w:pPr>
        <w:tabs>
          <w:tab w:val="num" w:pos="3840"/>
        </w:tabs>
        <w:ind w:left="3840" w:hanging="480"/>
      </w:pPr>
      <w:rPr>
        <w:rFonts w:ascii="Wingdings" w:hAnsi="Wingdings" w:hint="default"/>
      </w:rPr>
    </w:lvl>
    <w:lvl w:ilvl="8" w:tplc="04090005" w:tentative="1">
      <w:start w:val="1"/>
      <w:numFmt w:val="bullet"/>
      <w:lvlText w:val=""/>
      <w:lvlJc w:val="left"/>
      <w:pPr>
        <w:tabs>
          <w:tab w:val="num" w:pos="4320"/>
        </w:tabs>
        <w:ind w:left="4320" w:hanging="480"/>
      </w:pPr>
      <w:rPr>
        <w:rFonts w:ascii="Wingdings" w:hAnsi="Wingdings" w:hint="default"/>
      </w:rPr>
    </w:lvl>
  </w:abstractNum>
  <w:abstractNum w:abstractNumId="39" w15:restartNumberingAfterBreak="0">
    <w:nsid w:val="785C4083"/>
    <w:multiLevelType w:val="multilevel"/>
    <w:tmpl w:val="5874DDE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0" w15:restartNumberingAfterBreak="0">
    <w:nsid w:val="7984058A"/>
    <w:multiLevelType w:val="hybridMultilevel"/>
    <w:tmpl w:val="2910929C"/>
    <w:lvl w:ilvl="0" w:tplc="0736E1B2">
      <w:start w:val="1"/>
      <w:numFmt w:val="decimal"/>
      <w:lvlText w:val="%1."/>
      <w:lvlJc w:val="left"/>
      <w:pPr>
        <w:tabs>
          <w:tab w:val="num" w:pos="1210"/>
        </w:tabs>
        <w:ind w:left="1210" w:hanging="360"/>
      </w:pPr>
      <w:rPr>
        <w:rFonts w:ascii="New Gulim" w:hAnsi="New Gulim" w:cs="New Gulim" w:hint="default"/>
      </w:rPr>
    </w:lvl>
    <w:lvl w:ilvl="1" w:tplc="04090019" w:tentative="1">
      <w:start w:val="1"/>
      <w:numFmt w:val="ideographTraditional"/>
      <w:lvlText w:val="%2、"/>
      <w:lvlJc w:val="left"/>
      <w:pPr>
        <w:tabs>
          <w:tab w:val="num" w:pos="1810"/>
        </w:tabs>
        <w:ind w:left="1810" w:hanging="480"/>
      </w:pPr>
    </w:lvl>
    <w:lvl w:ilvl="2" w:tplc="0409001B" w:tentative="1">
      <w:start w:val="1"/>
      <w:numFmt w:val="lowerRoman"/>
      <w:lvlText w:val="%3."/>
      <w:lvlJc w:val="right"/>
      <w:pPr>
        <w:tabs>
          <w:tab w:val="num" w:pos="2290"/>
        </w:tabs>
        <w:ind w:left="2290" w:hanging="480"/>
      </w:pPr>
    </w:lvl>
    <w:lvl w:ilvl="3" w:tplc="0409000F" w:tentative="1">
      <w:start w:val="1"/>
      <w:numFmt w:val="decimal"/>
      <w:lvlText w:val="%4."/>
      <w:lvlJc w:val="left"/>
      <w:pPr>
        <w:tabs>
          <w:tab w:val="num" w:pos="2770"/>
        </w:tabs>
        <w:ind w:left="2770" w:hanging="480"/>
      </w:pPr>
    </w:lvl>
    <w:lvl w:ilvl="4" w:tplc="04090019" w:tentative="1">
      <w:start w:val="1"/>
      <w:numFmt w:val="ideographTraditional"/>
      <w:lvlText w:val="%5、"/>
      <w:lvlJc w:val="left"/>
      <w:pPr>
        <w:tabs>
          <w:tab w:val="num" w:pos="3250"/>
        </w:tabs>
        <w:ind w:left="3250" w:hanging="480"/>
      </w:pPr>
    </w:lvl>
    <w:lvl w:ilvl="5" w:tplc="0409001B" w:tentative="1">
      <w:start w:val="1"/>
      <w:numFmt w:val="lowerRoman"/>
      <w:lvlText w:val="%6."/>
      <w:lvlJc w:val="right"/>
      <w:pPr>
        <w:tabs>
          <w:tab w:val="num" w:pos="3730"/>
        </w:tabs>
        <w:ind w:left="3730" w:hanging="480"/>
      </w:pPr>
    </w:lvl>
    <w:lvl w:ilvl="6" w:tplc="0409000F" w:tentative="1">
      <w:start w:val="1"/>
      <w:numFmt w:val="decimal"/>
      <w:lvlText w:val="%7."/>
      <w:lvlJc w:val="left"/>
      <w:pPr>
        <w:tabs>
          <w:tab w:val="num" w:pos="4210"/>
        </w:tabs>
        <w:ind w:left="4210" w:hanging="480"/>
      </w:pPr>
    </w:lvl>
    <w:lvl w:ilvl="7" w:tplc="04090019" w:tentative="1">
      <w:start w:val="1"/>
      <w:numFmt w:val="ideographTraditional"/>
      <w:lvlText w:val="%8、"/>
      <w:lvlJc w:val="left"/>
      <w:pPr>
        <w:tabs>
          <w:tab w:val="num" w:pos="4690"/>
        </w:tabs>
        <w:ind w:left="4690" w:hanging="480"/>
      </w:pPr>
    </w:lvl>
    <w:lvl w:ilvl="8" w:tplc="0409001B" w:tentative="1">
      <w:start w:val="1"/>
      <w:numFmt w:val="lowerRoman"/>
      <w:lvlText w:val="%9."/>
      <w:lvlJc w:val="right"/>
      <w:pPr>
        <w:tabs>
          <w:tab w:val="num" w:pos="5170"/>
        </w:tabs>
        <w:ind w:left="5170" w:hanging="480"/>
      </w:pPr>
    </w:lvl>
  </w:abstractNum>
  <w:abstractNum w:abstractNumId="41" w15:restartNumberingAfterBreak="0">
    <w:nsid w:val="7C424C4D"/>
    <w:multiLevelType w:val="hybridMultilevel"/>
    <w:tmpl w:val="828466EE"/>
    <w:lvl w:ilvl="0" w:tplc="32A8D7AC">
      <w:start w:val="1"/>
      <w:numFmt w:val="taiwaneseCountingThousand"/>
      <w:lvlText w:val="(%1)"/>
      <w:lvlJc w:val="left"/>
      <w:pPr>
        <w:ind w:left="1852" w:hanging="720"/>
      </w:pPr>
      <w:rPr>
        <w:rFonts w:hint="default"/>
      </w:rPr>
    </w:lvl>
    <w:lvl w:ilvl="1" w:tplc="04090019" w:tentative="1">
      <w:start w:val="1"/>
      <w:numFmt w:val="ideographTraditional"/>
      <w:lvlText w:val="%2、"/>
      <w:lvlJc w:val="left"/>
      <w:pPr>
        <w:ind w:left="2092" w:hanging="480"/>
      </w:pPr>
    </w:lvl>
    <w:lvl w:ilvl="2" w:tplc="0409001B" w:tentative="1">
      <w:start w:val="1"/>
      <w:numFmt w:val="lowerRoman"/>
      <w:lvlText w:val="%3."/>
      <w:lvlJc w:val="right"/>
      <w:pPr>
        <w:ind w:left="2572" w:hanging="480"/>
      </w:pPr>
    </w:lvl>
    <w:lvl w:ilvl="3" w:tplc="0409000F" w:tentative="1">
      <w:start w:val="1"/>
      <w:numFmt w:val="decimal"/>
      <w:lvlText w:val="%4."/>
      <w:lvlJc w:val="left"/>
      <w:pPr>
        <w:ind w:left="3052" w:hanging="480"/>
      </w:pPr>
    </w:lvl>
    <w:lvl w:ilvl="4" w:tplc="04090019" w:tentative="1">
      <w:start w:val="1"/>
      <w:numFmt w:val="ideographTraditional"/>
      <w:lvlText w:val="%5、"/>
      <w:lvlJc w:val="left"/>
      <w:pPr>
        <w:ind w:left="3532" w:hanging="480"/>
      </w:pPr>
    </w:lvl>
    <w:lvl w:ilvl="5" w:tplc="0409001B" w:tentative="1">
      <w:start w:val="1"/>
      <w:numFmt w:val="lowerRoman"/>
      <w:lvlText w:val="%6."/>
      <w:lvlJc w:val="right"/>
      <w:pPr>
        <w:ind w:left="4012" w:hanging="480"/>
      </w:pPr>
    </w:lvl>
    <w:lvl w:ilvl="6" w:tplc="0409000F" w:tentative="1">
      <w:start w:val="1"/>
      <w:numFmt w:val="decimal"/>
      <w:lvlText w:val="%7."/>
      <w:lvlJc w:val="left"/>
      <w:pPr>
        <w:ind w:left="4492" w:hanging="480"/>
      </w:pPr>
    </w:lvl>
    <w:lvl w:ilvl="7" w:tplc="04090019" w:tentative="1">
      <w:start w:val="1"/>
      <w:numFmt w:val="ideographTraditional"/>
      <w:lvlText w:val="%8、"/>
      <w:lvlJc w:val="left"/>
      <w:pPr>
        <w:ind w:left="4972" w:hanging="480"/>
      </w:pPr>
    </w:lvl>
    <w:lvl w:ilvl="8" w:tplc="0409001B" w:tentative="1">
      <w:start w:val="1"/>
      <w:numFmt w:val="lowerRoman"/>
      <w:lvlText w:val="%9."/>
      <w:lvlJc w:val="right"/>
      <w:pPr>
        <w:ind w:left="5452" w:hanging="480"/>
      </w:pPr>
    </w:lvl>
  </w:abstractNum>
  <w:abstractNum w:abstractNumId="42" w15:restartNumberingAfterBreak="0">
    <w:nsid w:val="7C42558F"/>
    <w:multiLevelType w:val="multilevel"/>
    <w:tmpl w:val="103ADEE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3" w15:restartNumberingAfterBreak="0">
    <w:nsid w:val="7C7A36CB"/>
    <w:multiLevelType w:val="hybridMultilevel"/>
    <w:tmpl w:val="72BE8278"/>
    <w:lvl w:ilvl="0" w:tplc="692AC8DA">
      <w:start w:val="1"/>
      <w:numFmt w:val="decimal"/>
      <w:lvlText w:val="%1."/>
      <w:lvlJc w:val="left"/>
      <w:pPr>
        <w:ind w:left="763" w:hanging="480"/>
      </w:pPr>
      <w:rPr>
        <w:rFonts w:hint="eastAsia"/>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44" w15:restartNumberingAfterBreak="0">
    <w:nsid w:val="7E15524D"/>
    <w:multiLevelType w:val="hybridMultilevel"/>
    <w:tmpl w:val="319EDBCE"/>
    <w:lvl w:ilvl="0" w:tplc="7F76489C">
      <w:start w:val="1"/>
      <w:numFmt w:val="decimal"/>
      <w:lvlText w:val="%1."/>
      <w:lvlJc w:val="left"/>
      <w:pPr>
        <w:ind w:left="763" w:hanging="480"/>
      </w:pPr>
      <w:rPr>
        <w:rFonts w:hint="eastAsia"/>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num w:numId="1">
    <w:abstractNumId w:val="5"/>
  </w:num>
  <w:num w:numId="2">
    <w:abstractNumId w:val="39"/>
  </w:num>
  <w:num w:numId="3">
    <w:abstractNumId w:val="38"/>
  </w:num>
  <w:num w:numId="4">
    <w:abstractNumId w:val="14"/>
  </w:num>
  <w:num w:numId="5">
    <w:abstractNumId w:val="26"/>
  </w:num>
  <w:num w:numId="6">
    <w:abstractNumId w:val="31"/>
  </w:num>
  <w:num w:numId="7">
    <w:abstractNumId w:val="19"/>
  </w:num>
  <w:num w:numId="8">
    <w:abstractNumId w:val="13"/>
  </w:num>
  <w:num w:numId="9">
    <w:abstractNumId w:val="4"/>
  </w:num>
  <w:num w:numId="10">
    <w:abstractNumId w:val="40"/>
  </w:num>
  <w:num w:numId="11">
    <w:abstractNumId w:val="16"/>
  </w:num>
  <w:num w:numId="12">
    <w:abstractNumId w:val="15"/>
  </w:num>
  <w:num w:numId="13">
    <w:abstractNumId w:val="12"/>
  </w:num>
  <w:num w:numId="14">
    <w:abstractNumId w:val="28"/>
  </w:num>
  <w:num w:numId="15">
    <w:abstractNumId w:val="21"/>
  </w:num>
  <w:num w:numId="16">
    <w:abstractNumId w:val="1"/>
  </w:num>
  <w:num w:numId="17">
    <w:abstractNumId w:val="32"/>
  </w:num>
  <w:num w:numId="18">
    <w:abstractNumId w:val="7"/>
  </w:num>
  <w:num w:numId="19">
    <w:abstractNumId w:val="10"/>
  </w:num>
  <w:num w:numId="20">
    <w:abstractNumId w:val="42"/>
  </w:num>
  <w:num w:numId="21">
    <w:abstractNumId w:val="2"/>
  </w:num>
  <w:num w:numId="22">
    <w:abstractNumId w:val="3"/>
  </w:num>
  <w:num w:numId="23">
    <w:abstractNumId w:val="41"/>
  </w:num>
  <w:num w:numId="24">
    <w:abstractNumId w:val="18"/>
  </w:num>
  <w:num w:numId="25">
    <w:abstractNumId w:val="0"/>
  </w:num>
  <w:num w:numId="26">
    <w:abstractNumId w:val="27"/>
  </w:num>
  <w:num w:numId="27">
    <w:abstractNumId w:val="2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8">
    <w:abstractNumId w:val="22"/>
  </w:num>
  <w:num w:numId="29">
    <w:abstractNumId w:val="34"/>
  </w:num>
  <w:num w:numId="30">
    <w:abstractNumId w:val="6"/>
  </w:num>
  <w:num w:numId="31">
    <w:abstractNumId w:val="37"/>
  </w:num>
  <w:num w:numId="32">
    <w:abstractNumId w:val="17"/>
  </w:num>
  <w:num w:numId="33">
    <w:abstractNumId w:val="36"/>
  </w:num>
  <w:num w:numId="34">
    <w:abstractNumId w:val="11"/>
  </w:num>
  <w:num w:numId="35">
    <w:abstractNumId w:val="29"/>
  </w:num>
  <w:num w:numId="36">
    <w:abstractNumId w:val="24"/>
  </w:num>
  <w:num w:numId="37">
    <w:abstractNumId w:val="25"/>
  </w:num>
  <w:num w:numId="38">
    <w:abstractNumId w:val="30"/>
  </w:num>
  <w:num w:numId="39">
    <w:abstractNumId w:val="35"/>
  </w:num>
  <w:num w:numId="40">
    <w:abstractNumId w:val="23"/>
  </w:num>
  <w:num w:numId="41">
    <w:abstractNumId w:val="44"/>
  </w:num>
  <w:num w:numId="42">
    <w:abstractNumId w:val="33"/>
  </w:num>
  <w:num w:numId="43">
    <w:abstractNumId w:val="8"/>
  </w:num>
  <w:num w:numId="44">
    <w:abstractNumId w:val="43"/>
  </w:num>
  <w:num w:numId="45">
    <w:abstractNumId w:val="9"/>
  </w:num>
  <w:num w:numId="46">
    <w:abstractNumId w:val="2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embedSystemFonts/>
  <w:bordersDoNotSurroundHeader/>
  <w:bordersDoNotSurroundFooter/>
  <w:attachedTemplate r:id="rId1"/>
  <w:stylePaneFormatFilter w:val="3808" w:allStyles="0" w:customStyles="0" w:latentStyles="0" w:stylesInUse="1" w:headingStyles="0" w:numberingStyles="0" w:tableStyles="0" w:directFormattingOnRuns="0" w:directFormattingOnParagraphs="0" w:directFormattingOnNumbering="0" w:directFormattingOnTables="1" w:clearFormatting="1" w:top3HeadingStyles="1" w:visibleStyles="0" w:alternateStyleNames="0"/>
  <w:defaultTabStop w:val="481"/>
  <w:drawingGridHorizontalSpacing w:val="283"/>
  <w:drawingGridVerticalSpacing w:val="250"/>
  <w:displayHorizontalDrawingGridEvery w:val="0"/>
  <w:displayVerticalDrawingGridEvery w:val="2"/>
  <w:characterSpacingControl w:val="compressPunctuation"/>
  <w:hdrShapeDefaults>
    <o:shapedefaults v:ext="edit" spidmax="3074"/>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2"/>
  </w:compat>
  <w:rsids>
    <w:rsidRoot w:val="006E4537"/>
    <w:rsid w:val="00001AB8"/>
    <w:rsid w:val="00002BB5"/>
    <w:rsid w:val="00002D29"/>
    <w:rsid w:val="00002E98"/>
    <w:rsid w:val="00003799"/>
    <w:rsid w:val="000055B3"/>
    <w:rsid w:val="0000606D"/>
    <w:rsid w:val="00011CC9"/>
    <w:rsid w:val="000125B2"/>
    <w:rsid w:val="00014E51"/>
    <w:rsid w:val="0001630B"/>
    <w:rsid w:val="0001737A"/>
    <w:rsid w:val="00024F9A"/>
    <w:rsid w:val="000258D0"/>
    <w:rsid w:val="00026F6D"/>
    <w:rsid w:val="0003199B"/>
    <w:rsid w:val="000332F0"/>
    <w:rsid w:val="00035AD0"/>
    <w:rsid w:val="00036F9D"/>
    <w:rsid w:val="0003704B"/>
    <w:rsid w:val="00040FE9"/>
    <w:rsid w:val="000418B8"/>
    <w:rsid w:val="00042CB8"/>
    <w:rsid w:val="00043621"/>
    <w:rsid w:val="00044C07"/>
    <w:rsid w:val="000463EA"/>
    <w:rsid w:val="000465DD"/>
    <w:rsid w:val="0004691D"/>
    <w:rsid w:val="00050823"/>
    <w:rsid w:val="00052F9D"/>
    <w:rsid w:val="00054886"/>
    <w:rsid w:val="0005507D"/>
    <w:rsid w:val="00057557"/>
    <w:rsid w:val="00057804"/>
    <w:rsid w:val="000579A8"/>
    <w:rsid w:val="00061707"/>
    <w:rsid w:val="000653B3"/>
    <w:rsid w:val="00065C2D"/>
    <w:rsid w:val="0007297D"/>
    <w:rsid w:val="00077EBC"/>
    <w:rsid w:val="00080FB7"/>
    <w:rsid w:val="00081F08"/>
    <w:rsid w:val="00082B42"/>
    <w:rsid w:val="00083B31"/>
    <w:rsid w:val="00084733"/>
    <w:rsid w:val="0008754F"/>
    <w:rsid w:val="00092C11"/>
    <w:rsid w:val="00093908"/>
    <w:rsid w:val="00095038"/>
    <w:rsid w:val="000965FF"/>
    <w:rsid w:val="00097D55"/>
    <w:rsid w:val="000A045F"/>
    <w:rsid w:val="000A0D3C"/>
    <w:rsid w:val="000A3634"/>
    <w:rsid w:val="000A6AD9"/>
    <w:rsid w:val="000A6DCA"/>
    <w:rsid w:val="000A6FD1"/>
    <w:rsid w:val="000A7235"/>
    <w:rsid w:val="000A76B2"/>
    <w:rsid w:val="000A7D95"/>
    <w:rsid w:val="000B164D"/>
    <w:rsid w:val="000B1900"/>
    <w:rsid w:val="000B1AAC"/>
    <w:rsid w:val="000B21E8"/>
    <w:rsid w:val="000B251D"/>
    <w:rsid w:val="000B38B4"/>
    <w:rsid w:val="000B4AD1"/>
    <w:rsid w:val="000B627C"/>
    <w:rsid w:val="000B79D1"/>
    <w:rsid w:val="000C11A3"/>
    <w:rsid w:val="000C6BB6"/>
    <w:rsid w:val="000D15E1"/>
    <w:rsid w:val="000D2A8A"/>
    <w:rsid w:val="000D5045"/>
    <w:rsid w:val="000D5F94"/>
    <w:rsid w:val="000D6689"/>
    <w:rsid w:val="000D6975"/>
    <w:rsid w:val="000D71E1"/>
    <w:rsid w:val="000E01F2"/>
    <w:rsid w:val="000E1896"/>
    <w:rsid w:val="000E1F4D"/>
    <w:rsid w:val="000E2AAD"/>
    <w:rsid w:val="000E2CEB"/>
    <w:rsid w:val="000E462F"/>
    <w:rsid w:val="000E56BE"/>
    <w:rsid w:val="000F121C"/>
    <w:rsid w:val="000F1CBF"/>
    <w:rsid w:val="000F21A9"/>
    <w:rsid w:val="000F4721"/>
    <w:rsid w:val="00100F26"/>
    <w:rsid w:val="001019D5"/>
    <w:rsid w:val="00105633"/>
    <w:rsid w:val="001062DD"/>
    <w:rsid w:val="00107E88"/>
    <w:rsid w:val="00107EA1"/>
    <w:rsid w:val="00110B6F"/>
    <w:rsid w:val="00111651"/>
    <w:rsid w:val="001126A7"/>
    <w:rsid w:val="00116DA6"/>
    <w:rsid w:val="001175C9"/>
    <w:rsid w:val="0012064C"/>
    <w:rsid w:val="0012178C"/>
    <w:rsid w:val="00121F6F"/>
    <w:rsid w:val="001235CD"/>
    <w:rsid w:val="00124A11"/>
    <w:rsid w:val="001257B4"/>
    <w:rsid w:val="001264B8"/>
    <w:rsid w:val="0012691D"/>
    <w:rsid w:val="00126F39"/>
    <w:rsid w:val="001309F3"/>
    <w:rsid w:val="0013287B"/>
    <w:rsid w:val="00134B1E"/>
    <w:rsid w:val="0013610B"/>
    <w:rsid w:val="00137181"/>
    <w:rsid w:val="00140227"/>
    <w:rsid w:val="00141063"/>
    <w:rsid w:val="00142F82"/>
    <w:rsid w:val="00145040"/>
    <w:rsid w:val="00146BF6"/>
    <w:rsid w:val="00151230"/>
    <w:rsid w:val="00152C8E"/>
    <w:rsid w:val="001558AD"/>
    <w:rsid w:val="0016529E"/>
    <w:rsid w:val="00167049"/>
    <w:rsid w:val="001678EF"/>
    <w:rsid w:val="001700E6"/>
    <w:rsid w:val="00170560"/>
    <w:rsid w:val="001728D7"/>
    <w:rsid w:val="00173FB3"/>
    <w:rsid w:val="00177B22"/>
    <w:rsid w:val="0018188F"/>
    <w:rsid w:val="001824DD"/>
    <w:rsid w:val="001833F5"/>
    <w:rsid w:val="001858A8"/>
    <w:rsid w:val="00190CE7"/>
    <w:rsid w:val="001926C0"/>
    <w:rsid w:val="00196B4E"/>
    <w:rsid w:val="001977AC"/>
    <w:rsid w:val="001978A1"/>
    <w:rsid w:val="001A0E1B"/>
    <w:rsid w:val="001A27F2"/>
    <w:rsid w:val="001A32CA"/>
    <w:rsid w:val="001A5AAE"/>
    <w:rsid w:val="001A6537"/>
    <w:rsid w:val="001A7948"/>
    <w:rsid w:val="001B1E8B"/>
    <w:rsid w:val="001B5141"/>
    <w:rsid w:val="001C1477"/>
    <w:rsid w:val="001C5B5C"/>
    <w:rsid w:val="001D2B87"/>
    <w:rsid w:val="001D56DC"/>
    <w:rsid w:val="001D58A3"/>
    <w:rsid w:val="001D7930"/>
    <w:rsid w:val="001E276C"/>
    <w:rsid w:val="001E526F"/>
    <w:rsid w:val="001E5C4F"/>
    <w:rsid w:val="001F067C"/>
    <w:rsid w:val="001F40A3"/>
    <w:rsid w:val="001F7DD0"/>
    <w:rsid w:val="001F7F96"/>
    <w:rsid w:val="00201400"/>
    <w:rsid w:val="0020319C"/>
    <w:rsid w:val="002052F6"/>
    <w:rsid w:val="002066C6"/>
    <w:rsid w:val="002066D7"/>
    <w:rsid w:val="00211AE7"/>
    <w:rsid w:val="00211BDA"/>
    <w:rsid w:val="00214618"/>
    <w:rsid w:val="002166EC"/>
    <w:rsid w:val="00220857"/>
    <w:rsid w:val="002233ED"/>
    <w:rsid w:val="00227D9A"/>
    <w:rsid w:val="0023061F"/>
    <w:rsid w:val="00235DCB"/>
    <w:rsid w:val="00236C37"/>
    <w:rsid w:val="00237117"/>
    <w:rsid w:val="002375D2"/>
    <w:rsid w:val="002400DC"/>
    <w:rsid w:val="00240AD5"/>
    <w:rsid w:val="0024167B"/>
    <w:rsid w:val="002475E5"/>
    <w:rsid w:val="00254C84"/>
    <w:rsid w:val="00257394"/>
    <w:rsid w:val="00261800"/>
    <w:rsid w:val="002658B7"/>
    <w:rsid w:val="00266276"/>
    <w:rsid w:val="002664C6"/>
    <w:rsid w:val="002706C1"/>
    <w:rsid w:val="00272C63"/>
    <w:rsid w:val="00272CC0"/>
    <w:rsid w:val="00272DA7"/>
    <w:rsid w:val="0027337C"/>
    <w:rsid w:val="00273A56"/>
    <w:rsid w:val="00277C7A"/>
    <w:rsid w:val="00283B2F"/>
    <w:rsid w:val="002841C5"/>
    <w:rsid w:val="00284515"/>
    <w:rsid w:val="002846DB"/>
    <w:rsid w:val="002864BD"/>
    <w:rsid w:val="00286F9B"/>
    <w:rsid w:val="00287FDF"/>
    <w:rsid w:val="00291D62"/>
    <w:rsid w:val="00293DFA"/>
    <w:rsid w:val="002947AF"/>
    <w:rsid w:val="00296AC1"/>
    <w:rsid w:val="002975FF"/>
    <w:rsid w:val="00297618"/>
    <w:rsid w:val="00297D4B"/>
    <w:rsid w:val="002A1528"/>
    <w:rsid w:val="002A1C34"/>
    <w:rsid w:val="002A4090"/>
    <w:rsid w:val="002A478E"/>
    <w:rsid w:val="002B0253"/>
    <w:rsid w:val="002B525D"/>
    <w:rsid w:val="002C1F48"/>
    <w:rsid w:val="002C2AFC"/>
    <w:rsid w:val="002C3F42"/>
    <w:rsid w:val="002C4E32"/>
    <w:rsid w:val="002C5215"/>
    <w:rsid w:val="002D064A"/>
    <w:rsid w:val="002D37B8"/>
    <w:rsid w:val="002D4249"/>
    <w:rsid w:val="002D58F5"/>
    <w:rsid w:val="002D5BC7"/>
    <w:rsid w:val="002E184D"/>
    <w:rsid w:val="002F1225"/>
    <w:rsid w:val="002F190A"/>
    <w:rsid w:val="002F3694"/>
    <w:rsid w:val="002F5D07"/>
    <w:rsid w:val="002F6DF1"/>
    <w:rsid w:val="00301926"/>
    <w:rsid w:val="0030271A"/>
    <w:rsid w:val="003032B1"/>
    <w:rsid w:val="00307306"/>
    <w:rsid w:val="00307975"/>
    <w:rsid w:val="00310308"/>
    <w:rsid w:val="0031089F"/>
    <w:rsid w:val="003108CC"/>
    <w:rsid w:val="00310BE2"/>
    <w:rsid w:val="0031322C"/>
    <w:rsid w:val="00314A26"/>
    <w:rsid w:val="00320CA3"/>
    <w:rsid w:val="00321744"/>
    <w:rsid w:val="00325603"/>
    <w:rsid w:val="003272B6"/>
    <w:rsid w:val="00331541"/>
    <w:rsid w:val="00332280"/>
    <w:rsid w:val="00332B22"/>
    <w:rsid w:val="003339D1"/>
    <w:rsid w:val="00333AFB"/>
    <w:rsid w:val="00336514"/>
    <w:rsid w:val="003379FD"/>
    <w:rsid w:val="00340554"/>
    <w:rsid w:val="00342720"/>
    <w:rsid w:val="003454E0"/>
    <w:rsid w:val="003469CC"/>
    <w:rsid w:val="00350D98"/>
    <w:rsid w:val="0035471B"/>
    <w:rsid w:val="00355493"/>
    <w:rsid w:val="003561B9"/>
    <w:rsid w:val="00356233"/>
    <w:rsid w:val="003565B7"/>
    <w:rsid w:val="00357890"/>
    <w:rsid w:val="003612FE"/>
    <w:rsid w:val="00361DC4"/>
    <w:rsid w:val="0036412D"/>
    <w:rsid w:val="00365213"/>
    <w:rsid w:val="00366AC0"/>
    <w:rsid w:val="00367592"/>
    <w:rsid w:val="00367F34"/>
    <w:rsid w:val="00370CF6"/>
    <w:rsid w:val="00371014"/>
    <w:rsid w:val="00372328"/>
    <w:rsid w:val="00375FD6"/>
    <w:rsid w:val="003763B1"/>
    <w:rsid w:val="00383296"/>
    <w:rsid w:val="0038356A"/>
    <w:rsid w:val="003849C5"/>
    <w:rsid w:val="0038694C"/>
    <w:rsid w:val="003869E6"/>
    <w:rsid w:val="003877B5"/>
    <w:rsid w:val="003909A7"/>
    <w:rsid w:val="00394B00"/>
    <w:rsid w:val="003A1C9D"/>
    <w:rsid w:val="003A2D7B"/>
    <w:rsid w:val="003A592B"/>
    <w:rsid w:val="003A76AC"/>
    <w:rsid w:val="003B2E42"/>
    <w:rsid w:val="003B3A83"/>
    <w:rsid w:val="003B69D2"/>
    <w:rsid w:val="003B74C2"/>
    <w:rsid w:val="003B74C9"/>
    <w:rsid w:val="003C0E0C"/>
    <w:rsid w:val="003C33B2"/>
    <w:rsid w:val="003C3FBA"/>
    <w:rsid w:val="003C5A1C"/>
    <w:rsid w:val="003C7EA9"/>
    <w:rsid w:val="003D164C"/>
    <w:rsid w:val="003D3B64"/>
    <w:rsid w:val="003E48A4"/>
    <w:rsid w:val="003E5148"/>
    <w:rsid w:val="003F36F0"/>
    <w:rsid w:val="003F6EB7"/>
    <w:rsid w:val="004002B1"/>
    <w:rsid w:val="00401FB8"/>
    <w:rsid w:val="004030F6"/>
    <w:rsid w:val="00403FB5"/>
    <w:rsid w:val="00404105"/>
    <w:rsid w:val="00404CC8"/>
    <w:rsid w:val="0040796E"/>
    <w:rsid w:val="004123CF"/>
    <w:rsid w:val="0041393A"/>
    <w:rsid w:val="00414567"/>
    <w:rsid w:val="00415DAA"/>
    <w:rsid w:val="00416988"/>
    <w:rsid w:val="004208E0"/>
    <w:rsid w:val="00421402"/>
    <w:rsid w:val="00421453"/>
    <w:rsid w:val="00422584"/>
    <w:rsid w:val="0042383D"/>
    <w:rsid w:val="00424A69"/>
    <w:rsid w:val="00424A8F"/>
    <w:rsid w:val="00427D21"/>
    <w:rsid w:val="00432C67"/>
    <w:rsid w:val="00436C83"/>
    <w:rsid w:val="00437230"/>
    <w:rsid w:val="0044099A"/>
    <w:rsid w:val="00442845"/>
    <w:rsid w:val="004436B6"/>
    <w:rsid w:val="00443741"/>
    <w:rsid w:val="00444C19"/>
    <w:rsid w:val="00444D5A"/>
    <w:rsid w:val="00446CF0"/>
    <w:rsid w:val="00447891"/>
    <w:rsid w:val="0044790E"/>
    <w:rsid w:val="004527E4"/>
    <w:rsid w:val="00454638"/>
    <w:rsid w:val="00460C31"/>
    <w:rsid w:val="0046127A"/>
    <w:rsid w:val="00461635"/>
    <w:rsid w:val="004620FB"/>
    <w:rsid w:val="0046393E"/>
    <w:rsid w:val="00464DA6"/>
    <w:rsid w:val="00466164"/>
    <w:rsid w:val="00471748"/>
    <w:rsid w:val="004724A9"/>
    <w:rsid w:val="004736C0"/>
    <w:rsid w:val="00475562"/>
    <w:rsid w:val="00475A86"/>
    <w:rsid w:val="00476165"/>
    <w:rsid w:val="00476184"/>
    <w:rsid w:val="004769F1"/>
    <w:rsid w:val="00476B3E"/>
    <w:rsid w:val="00477AE1"/>
    <w:rsid w:val="00481972"/>
    <w:rsid w:val="00484761"/>
    <w:rsid w:val="00485126"/>
    <w:rsid w:val="0048676C"/>
    <w:rsid w:val="0049090B"/>
    <w:rsid w:val="00490E19"/>
    <w:rsid w:val="00490E5A"/>
    <w:rsid w:val="00493623"/>
    <w:rsid w:val="00494164"/>
    <w:rsid w:val="0049537C"/>
    <w:rsid w:val="00495B2C"/>
    <w:rsid w:val="004963DE"/>
    <w:rsid w:val="00496A7F"/>
    <w:rsid w:val="004978E6"/>
    <w:rsid w:val="004A0FF3"/>
    <w:rsid w:val="004A134D"/>
    <w:rsid w:val="004A281B"/>
    <w:rsid w:val="004A39E6"/>
    <w:rsid w:val="004B024E"/>
    <w:rsid w:val="004B0C4A"/>
    <w:rsid w:val="004B1DCC"/>
    <w:rsid w:val="004B4E05"/>
    <w:rsid w:val="004C0DFC"/>
    <w:rsid w:val="004C123D"/>
    <w:rsid w:val="004C2CC3"/>
    <w:rsid w:val="004C4B24"/>
    <w:rsid w:val="004C539A"/>
    <w:rsid w:val="004C6F77"/>
    <w:rsid w:val="004C734D"/>
    <w:rsid w:val="004D1DF7"/>
    <w:rsid w:val="004D2F7B"/>
    <w:rsid w:val="004D3289"/>
    <w:rsid w:val="004D7D71"/>
    <w:rsid w:val="004E27F4"/>
    <w:rsid w:val="004E32EE"/>
    <w:rsid w:val="004E3D2C"/>
    <w:rsid w:val="004E727D"/>
    <w:rsid w:val="004E75F8"/>
    <w:rsid w:val="004F2819"/>
    <w:rsid w:val="004F283E"/>
    <w:rsid w:val="004F28E6"/>
    <w:rsid w:val="004F645F"/>
    <w:rsid w:val="00500E4D"/>
    <w:rsid w:val="00501B18"/>
    <w:rsid w:val="00502EBE"/>
    <w:rsid w:val="0050312F"/>
    <w:rsid w:val="005048B8"/>
    <w:rsid w:val="0050617E"/>
    <w:rsid w:val="0050698C"/>
    <w:rsid w:val="00506C81"/>
    <w:rsid w:val="00513BD4"/>
    <w:rsid w:val="00515494"/>
    <w:rsid w:val="00515F72"/>
    <w:rsid w:val="00520EC2"/>
    <w:rsid w:val="00522A27"/>
    <w:rsid w:val="00522CCD"/>
    <w:rsid w:val="005253B2"/>
    <w:rsid w:val="00525EA1"/>
    <w:rsid w:val="00525EE1"/>
    <w:rsid w:val="00526872"/>
    <w:rsid w:val="00533A48"/>
    <w:rsid w:val="0053536B"/>
    <w:rsid w:val="005404F7"/>
    <w:rsid w:val="0054330D"/>
    <w:rsid w:val="00543485"/>
    <w:rsid w:val="00544728"/>
    <w:rsid w:val="0054514B"/>
    <w:rsid w:val="00553F74"/>
    <w:rsid w:val="00555F57"/>
    <w:rsid w:val="00556991"/>
    <w:rsid w:val="00556B7F"/>
    <w:rsid w:val="00560E0D"/>
    <w:rsid w:val="00563168"/>
    <w:rsid w:val="00563266"/>
    <w:rsid w:val="00564084"/>
    <w:rsid w:val="005658E9"/>
    <w:rsid w:val="00565ECA"/>
    <w:rsid w:val="005700BA"/>
    <w:rsid w:val="005711DF"/>
    <w:rsid w:val="005718C5"/>
    <w:rsid w:val="00580438"/>
    <w:rsid w:val="00580CC7"/>
    <w:rsid w:val="005823C6"/>
    <w:rsid w:val="00584804"/>
    <w:rsid w:val="00585B54"/>
    <w:rsid w:val="0058662C"/>
    <w:rsid w:val="00586969"/>
    <w:rsid w:val="00591A48"/>
    <w:rsid w:val="00593793"/>
    <w:rsid w:val="005939B9"/>
    <w:rsid w:val="005942FD"/>
    <w:rsid w:val="00596A49"/>
    <w:rsid w:val="005A0E8C"/>
    <w:rsid w:val="005B3077"/>
    <w:rsid w:val="005B34BA"/>
    <w:rsid w:val="005B525A"/>
    <w:rsid w:val="005B60EA"/>
    <w:rsid w:val="005C07C4"/>
    <w:rsid w:val="005C0C12"/>
    <w:rsid w:val="005C0D70"/>
    <w:rsid w:val="005C0D8E"/>
    <w:rsid w:val="005C2C4B"/>
    <w:rsid w:val="005C336D"/>
    <w:rsid w:val="005C3E26"/>
    <w:rsid w:val="005C4C0A"/>
    <w:rsid w:val="005C5DF7"/>
    <w:rsid w:val="005C6F58"/>
    <w:rsid w:val="005C7131"/>
    <w:rsid w:val="005C7B68"/>
    <w:rsid w:val="005D0132"/>
    <w:rsid w:val="005D13E9"/>
    <w:rsid w:val="005D1C80"/>
    <w:rsid w:val="005D4C97"/>
    <w:rsid w:val="005D4F3A"/>
    <w:rsid w:val="005D596A"/>
    <w:rsid w:val="005D623E"/>
    <w:rsid w:val="005D6751"/>
    <w:rsid w:val="005D6F76"/>
    <w:rsid w:val="005D79D6"/>
    <w:rsid w:val="005E0F85"/>
    <w:rsid w:val="005E5699"/>
    <w:rsid w:val="005F38B2"/>
    <w:rsid w:val="005F3D47"/>
    <w:rsid w:val="005F522C"/>
    <w:rsid w:val="005F549B"/>
    <w:rsid w:val="005F69BF"/>
    <w:rsid w:val="005F7144"/>
    <w:rsid w:val="00600033"/>
    <w:rsid w:val="00600F95"/>
    <w:rsid w:val="006019E5"/>
    <w:rsid w:val="00604AB0"/>
    <w:rsid w:val="00605466"/>
    <w:rsid w:val="00605F25"/>
    <w:rsid w:val="00607D3F"/>
    <w:rsid w:val="00610F47"/>
    <w:rsid w:val="0061282C"/>
    <w:rsid w:val="0061434E"/>
    <w:rsid w:val="0061485F"/>
    <w:rsid w:val="006204C3"/>
    <w:rsid w:val="00622F90"/>
    <w:rsid w:val="00625AC5"/>
    <w:rsid w:val="00631427"/>
    <w:rsid w:val="00633E0F"/>
    <w:rsid w:val="00636767"/>
    <w:rsid w:val="006401DB"/>
    <w:rsid w:val="006416E7"/>
    <w:rsid w:val="00643AD3"/>
    <w:rsid w:val="00643F33"/>
    <w:rsid w:val="006446C8"/>
    <w:rsid w:val="00644D2A"/>
    <w:rsid w:val="00644FB3"/>
    <w:rsid w:val="00651071"/>
    <w:rsid w:val="006510F6"/>
    <w:rsid w:val="00652ABA"/>
    <w:rsid w:val="00653E37"/>
    <w:rsid w:val="00654376"/>
    <w:rsid w:val="006543FE"/>
    <w:rsid w:val="00655104"/>
    <w:rsid w:val="006559B4"/>
    <w:rsid w:val="00655B11"/>
    <w:rsid w:val="00656B04"/>
    <w:rsid w:val="0065742A"/>
    <w:rsid w:val="006575B9"/>
    <w:rsid w:val="006600F7"/>
    <w:rsid w:val="0066239A"/>
    <w:rsid w:val="00664145"/>
    <w:rsid w:val="00664529"/>
    <w:rsid w:val="00664DD2"/>
    <w:rsid w:val="00665030"/>
    <w:rsid w:val="0066512C"/>
    <w:rsid w:val="006651EF"/>
    <w:rsid w:val="0066596C"/>
    <w:rsid w:val="0067023F"/>
    <w:rsid w:val="00672EA4"/>
    <w:rsid w:val="00676083"/>
    <w:rsid w:val="0068451D"/>
    <w:rsid w:val="0068492E"/>
    <w:rsid w:val="006856C8"/>
    <w:rsid w:val="00690590"/>
    <w:rsid w:val="00691926"/>
    <w:rsid w:val="00692EE8"/>
    <w:rsid w:val="00693990"/>
    <w:rsid w:val="0069416E"/>
    <w:rsid w:val="006946D0"/>
    <w:rsid w:val="006965C8"/>
    <w:rsid w:val="00696B5C"/>
    <w:rsid w:val="00696FA9"/>
    <w:rsid w:val="006A4DC3"/>
    <w:rsid w:val="006A5C61"/>
    <w:rsid w:val="006A6B59"/>
    <w:rsid w:val="006A6B89"/>
    <w:rsid w:val="006A7041"/>
    <w:rsid w:val="006B084E"/>
    <w:rsid w:val="006B3806"/>
    <w:rsid w:val="006B464B"/>
    <w:rsid w:val="006B4B08"/>
    <w:rsid w:val="006B6150"/>
    <w:rsid w:val="006B6808"/>
    <w:rsid w:val="006C05DF"/>
    <w:rsid w:val="006C0C91"/>
    <w:rsid w:val="006C1B99"/>
    <w:rsid w:val="006C267F"/>
    <w:rsid w:val="006C57D1"/>
    <w:rsid w:val="006C5C69"/>
    <w:rsid w:val="006D1DC7"/>
    <w:rsid w:val="006D3870"/>
    <w:rsid w:val="006D4C0F"/>
    <w:rsid w:val="006D503C"/>
    <w:rsid w:val="006D72D5"/>
    <w:rsid w:val="006D7A8C"/>
    <w:rsid w:val="006E2C6F"/>
    <w:rsid w:val="006E3670"/>
    <w:rsid w:val="006E4537"/>
    <w:rsid w:val="006E49AB"/>
    <w:rsid w:val="006E5096"/>
    <w:rsid w:val="006E59CA"/>
    <w:rsid w:val="006F158A"/>
    <w:rsid w:val="006F3209"/>
    <w:rsid w:val="006F34F1"/>
    <w:rsid w:val="006F3A7B"/>
    <w:rsid w:val="006F495C"/>
    <w:rsid w:val="006F4D18"/>
    <w:rsid w:val="006F76F0"/>
    <w:rsid w:val="007015A1"/>
    <w:rsid w:val="00702271"/>
    <w:rsid w:val="0070550F"/>
    <w:rsid w:val="0070586E"/>
    <w:rsid w:val="00705994"/>
    <w:rsid w:val="007060E2"/>
    <w:rsid w:val="00706ED6"/>
    <w:rsid w:val="00714628"/>
    <w:rsid w:val="00715D3C"/>
    <w:rsid w:val="0071605C"/>
    <w:rsid w:val="0072252C"/>
    <w:rsid w:val="00722E72"/>
    <w:rsid w:val="00724B84"/>
    <w:rsid w:val="00726A82"/>
    <w:rsid w:val="007316AE"/>
    <w:rsid w:val="00731EE2"/>
    <w:rsid w:val="00732148"/>
    <w:rsid w:val="007322B7"/>
    <w:rsid w:val="00733688"/>
    <w:rsid w:val="00733A57"/>
    <w:rsid w:val="007407F0"/>
    <w:rsid w:val="00740A63"/>
    <w:rsid w:val="00741B34"/>
    <w:rsid w:val="007425DE"/>
    <w:rsid w:val="00742DA7"/>
    <w:rsid w:val="00744408"/>
    <w:rsid w:val="00744410"/>
    <w:rsid w:val="00744F35"/>
    <w:rsid w:val="00745660"/>
    <w:rsid w:val="007460C9"/>
    <w:rsid w:val="007475F6"/>
    <w:rsid w:val="00751AA1"/>
    <w:rsid w:val="0075326B"/>
    <w:rsid w:val="00753A24"/>
    <w:rsid w:val="00753DDB"/>
    <w:rsid w:val="00754B4F"/>
    <w:rsid w:val="00754F00"/>
    <w:rsid w:val="00756872"/>
    <w:rsid w:val="00760C14"/>
    <w:rsid w:val="00762D9F"/>
    <w:rsid w:val="0077325B"/>
    <w:rsid w:val="00773E72"/>
    <w:rsid w:val="007750BD"/>
    <w:rsid w:val="00775D5C"/>
    <w:rsid w:val="007805A5"/>
    <w:rsid w:val="00780697"/>
    <w:rsid w:val="007809CA"/>
    <w:rsid w:val="007817E4"/>
    <w:rsid w:val="00782201"/>
    <w:rsid w:val="007823DB"/>
    <w:rsid w:val="00782DA4"/>
    <w:rsid w:val="007838E3"/>
    <w:rsid w:val="00784285"/>
    <w:rsid w:val="007874F4"/>
    <w:rsid w:val="00787986"/>
    <w:rsid w:val="00787D98"/>
    <w:rsid w:val="0079164A"/>
    <w:rsid w:val="007921CF"/>
    <w:rsid w:val="00797AC8"/>
    <w:rsid w:val="007A2B75"/>
    <w:rsid w:val="007A5EB1"/>
    <w:rsid w:val="007B2BC2"/>
    <w:rsid w:val="007B5901"/>
    <w:rsid w:val="007C0C3E"/>
    <w:rsid w:val="007C3F72"/>
    <w:rsid w:val="007C761C"/>
    <w:rsid w:val="007D061C"/>
    <w:rsid w:val="007D0BDE"/>
    <w:rsid w:val="007D46F6"/>
    <w:rsid w:val="007D5C8E"/>
    <w:rsid w:val="007D6BCF"/>
    <w:rsid w:val="007E2B77"/>
    <w:rsid w:val="007E5289"/>
    <w:rsid w:val="007E587D"/>
    <w:rsid w:val="007F088C"/>
    <w:rsid w:val="007F2DE6"/>
    <w:rsid w:val="007F3374"/>
    <w:rsid w:val="007F74E7"/>
    <w:rsid w:val="007F7D48"/>
    <w:rsid w:val="007F7E22"/>
    <w:rsid w:val="00803D26"/>
    <w:rsid w:val="00803D5A"/>
    <w:rsid w:val="00804A1D"/>
    <w:rsid w:val="0080591E"/>
    <w:rsid w:val="00813A5D"/>
    <w:rsid w:val="00813CC5"/>
    <w:rsid w:val="00815A34"/>
    <w:rsid w:val="008164C2"/>
    <w:rsid w:val="008219CA"/>
    <w:rsid w:val="00822080"/>
    <w:rsid w:val="0082321C"/>
    <w:rsid w:val="00824F1C"/>
    <w:rsid w:val="008329C6"/>
    <w:rsid w:val="00833FC5"/>
    <w:rsid w:val="0083463D"/>
    <w:rsid w:val="00834C51"/>
    <w:rsid w:val="0083608A"/>
    <w:rsid w:val="0083741E"/>
    <w:rsid w:val="0084280D"/>
    <w:rsid w:val="008459C6"/>
    <w:rsid w:val="0084633B"/>
    <w:rsid w:val="00851BBB"/>
    <w:rsid w:val="00852350"/>
    <w:rsid w:val="00852CE2"/>
    <w:rsid w:val="00867036"/>
    <w:rsid w:val="00867176"/>
    <w:rsid w:val="00867B42"/>
    <w:rsid w:val="00870301"/>
    <w:rsid w:val="0087129C"/>
    <w:rsid w:val="00871BD1"/>
    <w:rsid w:val="00882CB4"/>
    <w:rsid w:val="00883AF2"/>
    <w:rsid w:val="008854D7"/>
    <w:rsid w:val="00885A74"/>
    <w:rsid w:val="00885AA0"/>
    <w:rsid w:val="008864AB"/>
    <w:rsid w:val="00886C0C"/>
    <w:rsid w:val="00887CBB"/>
    <w:rsid w:val="0089108F"/>
    <w:rsid w:val="00892003"/>
    <w:rsid w:val="008924CA"/>
    <w:rsid w:val="00896B28"/>
    <w:rsid w:val="00896CCE"/>
    <w:rsid w:val="00896E58"/>
    <w:rsid w:val="008970A8"/>
    <w:rsid w:val="00897555"/>
    <w:rsid w:val="00897B60"/>
    <w:rsid w:val="008A06D7"/>
    <w:rsid w:val="008A4307"/>
    <w:rsid w:val="008A618F"/>
    <w:rsid w:val="008B12B4"/>
    <w:rsid w:val="008B5FCD"/>
    <w:rsid w:val="008B7776"/>
    <w:rsid w:val="008B7DAB"/>
    <w:rsid w:val="008C0B7A"/>
    <w:rsid w:val="008C10BF"/>
    <w:rsid w:val="008C3ED3"/>
    <w:rsid w:val="008C49E3"/>
    <w:rsid w:val="008C5D81"/>
    <w:rsid w:val="008C612A"/>
    <w:rsid w:val="008D0316"/>
    <w:rsid w:val="008D1CCE"/>
    <w:rsid w:val="008D2CE1"/>
    <w:rsid w:val="008D3392"/>
    <w:rsid w:val="008D43CD"/>
    <w:rsid w:val="008D491E"/>
    <w:rsid w:val="008D5979"/>
    <w:rsid w:val="008E0715"/>
    <w:rsid w:val="008E3CA7"/>
    <w:rsid w:val="008E4537"/>
    <w:rsid w:val="008F18B6"/>
    <w:rsid w:val="008F236F"/>
    <w:rsid w:val="008F2694"/>
    <w:rsid w:val="008F7B56"/>
    <w:rsid w:val="00900055"/>
    <w:rsid w:val="00901A50"/>
    <w:rsid w:val="00912524"/>
    <w:rsid w:val="00914695"/>
    <w:rsid w:val="009146F2"/>
    <w:rsid w:val="00916D4D"/>
    <w:rsid w:val="00916E5C"/>
    <w:rsid w:val="009220EA"/>
    <w:rsid w:val="009232D3"/>
    <w:rsid w:val="00923D5B"/>
    <w:rsid w:val="00925591"/>
    <w:rsid w:val="00926804"/>
    <w:rsid w:val="00926838"/>
    <w:rsid w:val="0093234A"/>
    <w:rsid w:val="00935679"/>
    <w:rsid w:val="00935A38"/>
    <w:rsid w:val="009364C8"/>
    <w:rsid w:val="00937F8B"/>
    <w:rsid w:val="0094131C"/>
    <w:rsid w:val="009418A4"/>
    <w:rsid w:val="00941AB2"/>
    <w:rsid w:val="00942649"/>
    <w:rsid w:val="009476FA"/>
    <w:rsid w:val="00950A64"/>
    <w:rsid w:val="00951DE5"/>
    <w:rsid w:val="00952B6F"/>
    <w:rsid w:val="00952F02"/>
    <w:rsid w:val="0095449F"/>
    <w:rsid w:val="00955A35"/>
    <w:rsid w:val="00955C9A"/>
    <w:rsid w:val="00956C8A"/>
    <w:rsid w:val="00956D9C"/>
    <w:rsid w:val="00957F83"/>
    <w:rsid w:val="00967D9B"/>
    <w:rsid w:val="0097186F"/>
    <w:rsid w:val="00975EB0"/>
    <w:rsid w:val="00976406"/>
    <w:rsid w:val="009803CF"/>
    <w:rsid w:val="00980960"/>
    <w:rsid w:val="00981593"/>
    <w:rsid w:val="009835A8"/>
    <w:rsid w:val="0098404B"/>
    <w:rsid w:val="00986224"/>
    <w:rsid w:val="009875D9"/>
    <w:rsid w:val="00991B5C"/>
    <w:rsid w:val="0099685A"/>
    <w:rsid w:val="009968BF"/>
    <w:rsid w:val="00997273"/>
    <w:rsid w:val="009A1E46"/>
    <w:rsid w:val="009A22AF"/>
    <w:rsid w:val="009A27D5"/>
    <w:rsid w:val="009A30AE"/>
    <w:rsid w:val="009A3DAE"/>
    <w:rsid w:val="009A4589"/>
    <w:rsid w:val="009A4793"/>
    <w:rsid w:val="009A4BE4"/>
    <w:rsid w:val="009A51F8"/>
    <w:rsid w:val="009A6245"/>
    <w:rsid w:val="009A76C4"/>
    <w:rsid w:val="009B0B36"/>
    <w:rsid w:val="009B2239"/>
    <w:rsid w:val="009B5964"/>
    <w:rsid w:val="009B63D2"/>
    <w:rsid w:val="009B6F41"/>
    <w:rsid w:val="009B732E"/>
    <w:rsid w:val="009C4117"/>
    <w:rsid w:val="009C4296"/>
    <w:rsid w:val="009C5701"/>
    <w:rsid w:val="009D2508"/>
    <w:rsid w:val="009D3832"/>
    <w:rsid w:val="009D6297"/>
    <w:rsid w:val="009E0CAA"/>
    <w:rsid w:val="009E1317"/>
    <w:rsid w:val="009E1356"/>
    <w:rsid w:val="009E20DE"/>
    <w:rsid w:val="009E43D6"/>
    <w:rsid w:val="009E4E37"/>
    <w:rsid w:val="009E5842"/>
    <w:rsid w:val="009F13D1"/>
    <w:rsid w:val="009F5929"/>
    <w:rsid w:val="009F6FED"/>
    <w:rsid w:val="00A01220"/>
    <w:rsid w:val="00A02CAA"/>
    <w:rsid w:val="00A05F6A"/>
    <w:rsid w:val="00A074A2"/>
    <w:rsid w:val="00A110A5"/>
    <w:rsid w:val="00A11BD1"/>
    <w:rsid w:val="00A1205E"/>
    <w:rsid w:val="00A12F9F"/>
    <w:rsid w:val="00A14BEF"/>
    <w:rsid w:val="00A2099D"/>
    <w:rsid w:val="00A230A8"/>
    <w:rsid w:val="00A23607"/>
    <w:rsid w:val="00A23691"/>
    <w:rsid w:val="00A246FA"/>
    <w:rsid w:val="00A2475E"/>
    <w:rsid w:val="00A24902"/>
    <w:rsid w:val="00A24E53"/>
    <w:rsid w:val="00A25D13"/>
    <w:rsid w:val="00A26D81"/>
    <w:rsid w:val="00A26E1F"/>
    <w:rsid w:val="00A301C4"/>
    <w:rsid w:val="00A315F1"/>
    <w:rsid w:val="00A40C28"/>
    <w:rsid w:val="00A41882"/>
    <w:rsid w:val="00A44099"/>
    <w:rsid w:val="00A50166"/>
    <w:rsid w:val="00A511FC"/>
    <w:rsid w:val="00A524EB"/>
    <w:rsid w:val="00A536C6"/>
    <w:rsid w:val="00A53EB4"/>
    <w:rsid w:val="00A5589B"/>
    <w:rsid w:val="00A55BA5"/>
    <w:rsid w:val="00A60F7E"/>
    <w:rsid w:val="00A63191"/>
    <w:rsid w:val="00A66688"/>
    <w:rsid w:val="00A67026"/>
    <w:rsid w:val="00A67B35"/>
    <w:rsid w:val="00A67F10"/>
    <w:rsid w:val="00A71FF4"/>
    <w:rsid w:val="00A747D5"/>
    <w:rsid w:val="00A7559F"/>
    <w:rsid w:val="00A75F19"/>
    <w:rsid w:val="00A76CB7"/>
    <w:rsid w:val="00A76FDE"/>
    <w:rsid w:val="00A8046E"/>
    <w:rsid w:val="00A81176"/>
    <w:rsid w:val="00A82696"/>
    <w:rsid w:val="00A82D81"/>
    <w:rsid w:val="00A832EC"/>
    <w:rsid w:val="00A84288"/>
    <w:rsid w:val="00A86D7D"/>
    <w:rsid w:val="00A87CB3"/>
    <w:rsid w:val="00A903A2"/>
    <w:rsid w:val="00A91D80"/>
    <w:rsid w:val="00A9231E"/>
    <w:rsid w:val="00A92624"/>
    <w:rsid w:val="00A9696B"/>
    <w:rsid w:val="00A96C93"/>
    <w:rsid w:val="00AA0EA0"/>
    <w:rsid w:val="00AA1F47"/>
    <w:rsid w:val="00AA40A8"/>
    <w:rsid w:val="00AA57C6"/>
    <w:rsid w:val="00AB1769"/>
    <w:rsid w:val="00AB199F"/>
    <w:rsid w:val="00AB4CC1"/>
    <w:rsid w:val="00AC13F0"/>
    <w:rsid w:val="00AC164C"/>
    <w:rsid w:val="00AC1FAE"/>
    <w:rsid w:val="00AC3AB3"/>
    <w:rsid w:val="00AC5383"/>
    <w:rsid w:val="00AC5F14"/>
    <w:rsid w:val="00AC759B"/>
    <w:rsid w:val="00AD041D"/>
    <w:rsid w:val="00AD1499"/>
    <w:rsid w:val="00AD4431"/>
    <w:rsid w:val="00AD47F5"/>
    <w:rsid w:val="00AD6A9B"/>
    <w:rsid w:val="00AD73EC"/>
    <w:rsid w:val="00AE0C84"/>
    <w:rsid w:val="00AE246E"/>
    <w:rsid w:val="00AE4237"/>
    <w:rsid w:val="00AE795B"/>
    <w:rsid w:val="00AE7F84"/>
    <w:rsid w:val="00AF1215"/>
    <w:rsid w:val="00AF239B"/>
    <w:rsid w:val="00AF2D17"/>
    <w:rsid w:val="00AF2E06"/>
    <w:rsid w:val="00AF415A"/>
    <w:rsid w:val="00AF51B6"/>
    <w:rsid w:val="00AF52AD"/>
    <w:rsid w:val="00AF75D0"/>
    <w:rsid w:val="00B0046D"/>
    <w:rsid w:val="00B006F1"/>
    <w:rsid w:val="00B00B5C"/>
    <w:rsid w:val="00B00E74"/>
    <w:rsid w:val="00B02497"/>
    <w:rsid w:val="00B02898"/>
    <w:rsid w:val="00B03F1E"/>
    <w:rsid w:val="00B04F1C"/>
    <w:rsid w:val="00B0587D"/>
    <w:rsid w:val="00B06911"/>
    <w:rsid w:val="00B1025F"/>
    <w:rsid w:val="00B10DD6"/>
    <w:rsid w:val="00B124CC"/>
    <w:rsid w:val="00B12576"/>
    <w:rsid w:val="00B12CC8"/>
    <w:rsid w:val="00B135D6"/>
    <w:rsid w:val="00B1704F"/>
    <w:rsid w:val="00B17E52"/>
    <w:rsid w:val="00B22948"/>
    <w:rsid w:val="00B24954"/>
    <w:rsid w:val="00B2495A"/>
    <w:rsid w:val="00B24E45"/>
    <w:rsid w:val="00B308F4"/>
    <w:rsid w:val="00B30D91"/>
    <w:rsid w:val="00B35D48"/>
    <w:rsid w:val="00B36913"/>
    <w:rsid w:val="00B372D2"/>
    <w:rsid w:val="00B4105B"/>
    <w:rsid w:val="00B414A6"/>
    <w:rsid w:val="00B41640"/>
    <w:rsid w:val="00B41FDE"/>
    <w:rsid w:val="00B4403F"/>
    <w:rsid w:val="00B472F1"/>
    <w:rsid w:val="00B50A5F"/>
    <w:rsid w:val="00B50A76"/>
    <w:rsid w:val="00B50AE5"/>
    <w:rsid w:val="00B52153"/>
    <w:rsid w:val="00B540A1"/>
    <w:rsid w:val="00B55D03"/>
    <w:rsid w:val="00B568FE"/>
    <w:rsid w:val="00B57469"/>
    <w:rsid w:val="00B57632"/>
    <w:rsid w:val="00B61FCE"/>
    <w:rsid w:val="00B64F9A"/>
    <w:rsid w:val="00B67273"/>
    <w:rsid w:val="00B70A8E"/>
    <w:rsid w:val="00B7312F"/>
    <w:rsid w:val="00B74C95"/>
    <w:rsid w:val="00B76D91"/>
    <w:rsid w:val="00B77BCF"/>
    <w:rsid w:val="00B80635"/>
    <w:rsid w:val="00B80D8C"/>
    <w:rsid w:val="00B82AAF"/>
    <w:rsid w:val="00B84E2E"/>
    <w:rsid w:val="00B86589"/>
    <w:rsid w:val="00B87F86"/>
    <w:rsid w:val="00B90395"/>
    <w:rsid w:val="00B91300"/>
    <w:rsid w:val="00B9188A"/>
    <w:rsid w:val="00B930DD"/>
    <w:rsid w:val="00B93AD3"/>
    <w:rsid w:val="00B95084"/>
    <w:rsid w:val="00BA1FD6"/>
    <w:rsid w:val="00BA49AC"/>
    <w:rsid w:val="00BA50CD"/>
    <w:rsid w:val="00BA6CC7"/>
    <w:rsid w:val="00BA7BA2"/>
    <w:rsid w:val="00BB039B"/>
    <w:rsid w:val="00BB20D6"/>
    <w:rsid w:val="00BB585E"/>
    <w:rsid w:val="00BB68F4"/>
    <w:rsid w:val="00BC1271"/>
    <w:rsid w:val="00BC2754"/>
    <w:rsid w:val="00BC29A5"/>
    <w:rsid w:val="00BC3DB3"/>
    <w:rsid w:val="00BC532E"/>
    <w:rsid w:val="00BC5440"/>
    <w:rsid w:val="00BC60F0"/>
    <w:rsid w:val="00BD00CC"/>
    <w:rsid w:val="00BD081E"/>
    <w:rsid w:val="00BD26B2"/>
    <w:rsid w:val="00BD46EC"/>
    <w:rsid w:val="00BD58A3"/>
    <w:rsid w:val="00BD664E"/>
    <w:rsid w:val="00BE5096"/>
    <w:rsid w:val="00BE50D3"/>
    <w:rsid w:val="00BF0651"/>
    <w:rsid w:val="00BF4C84"/>
    <w:rsid w:val="00BF6570"/>
    <w:rsid w:val="00BF73D9"/>
    <w:rsid w:val="00C03530"/>
    <w:rsid w:val="00C04D4C"/>
    <w:rsid w:val="00C05C4B"/>
    <w:rsid w:val="00C06474"/>
    <w:rsid w:val="00C10394"/>
    <w:rsid w:val="00C120EB"/>
    <w:rsid w:val="00C2020A"/>
    <w:rsid w:val="00C20A3F"/>
    <w:rsid w:val="00C22CEF"/>
    <w:rsid w:val="00C2453F"/>
    <w:rsid w:val="00C24F6C"/>
    <w:rsid w:val="00C2691E"/>
    <w:rsid w:val="00C313D8"/>
    <w:rsid w:val="00C31A02"/>
    <w:rsid w:val="00C322D6"/>
    <w:rsid w:val="00C333D7"/>
    <w:rsid w:val="00C344A9"/>
    <w:rsid w:val="00C34F63"/>
    <w:rsid w:val="00C3744F"/>
    <w:rsid w:val="00C453C8"/>
    <w:rsid w:val="00C458EF"/>
    <w:rsid w:val="00C459CE"/>
    <w:rsid w:val="00C45AFA"/>
    <w:rsid w:val="00C47CA2"/>
    <w:rsid w:val="00C50C9B"/>
    <w:rsid w:val="00C523CA"/>
    <w:rsid w:val="00C57531"/>
    <w:rsid w:val="00C5755F"/>
    <w:rsid w:val="00C57B47"/>
    <w:rsid w:val="00C57B70"/>
    <w:rsid w:val="00C663F2"/>
    <w:rsid w:val="00C67A28"/>
    <w:rsid w:val="00C71B06"/>
    <w:rsid w:val="00C71B10"/>
    <w:rsid w:val="00C76DE6"/>
    <w:rsid w:val="00C77DA1"/>
    <w:rsid w:val="00C802FB"/>
    <w:rsid w:val="00C818EF"/>
    <w:rsid w:val="00C82DAF"/>
    <w:rsid w:val="00C8431D"/>
    <w:rsid w:val="00C86043"/>
    <w:rsid w:val="00C86EDB"/>
    <w:rsid w:val="00C901CB"/>
    <w:rsid w:val="00C90D37"/>
    <w:rsid w:val="00C91AAD"/>
    <w:rsid w:val="00C91E31"/>
    <w:rsid w:val="00C92F24"/>
    <w:rsid w:val="00C965A2"/>
    <w:rsid w:val="00CA2CAB"/>
    <w:rsid w:val="00CA4C13"/>
    <w:rsid w:val="00CA5BD8"/>
    <w:rsid w:val="00CB00B2"/>
    <w:rsid w:val="00CB0A9C"/>
    <w:rsid w:val="00CB1CC5"/>
    <w:rsid w:val="00CB2021"/>
    <w:rsid w:val="00CB53A6"/>
    <w:rsid w:val="00CB612D"/>
    <w:rsid w:val="00CC1B26"/>
    <w:rsid w:val="00CC1F6F"/>
    <w:rsid w:val="00CC3287"/>
    <w:rsid w:val="00CC5AA1"/>
    <w:rsid w:val="00CE17E8"/>
    <w:rsid w:val="00CE45A2"/>
    <w:rsid w:val="00CE6500"/>
    <w:rsid w:val="00CF1EBC"/>
    <w:rsid w:val="00CF251E"/>
    <w:rsid w:val="00CF57D7"/>
    <w:rsid w:val="00D00D17"/>
    <w:rsid w:val="00D0210A"/>
    <w:rsid w:val="00D0347B"/>
    <w:rsid w:val="00D10368"/>
    <w:rsid w:val="00D11321"/>
    <w:rsid w:val="00D201C0"/>
    <w:rsid w:val="00D259D1"/>
    <w:rsid w:val="00D262FC"/>
    <w:rsid w:val="00D2724D"/>
    <w:rsid w:val="00D27BCB"/>
    <w:rsid w:val="00D3178C"/>
    <w:rsid w:val="00D3238F"/>
    <w:rsid w:val="00D331A1"/>
    <w:rsid w:val="00D333AE"/>
    <w:rsid w:val="00D33754"/>
    <w:rsid w:val="00D33E10"/>
    <w:rsid w:val="00D406C3"/>
    <w:rsid w:val="00D4081C"/>
    <w:rsid w:val="00D43ADB"/>
    <w:rsid w:val="00D45304"/>
    <w:rsid w:val="00D45A85"/>
    <w:rsid w:val="00D47E6D"/>
    <w:rsid w:val="00D51AD4"/>
    <w:rsid w:val="00D62182"/>
    <w:rsid w:val="00D62CBE"/>
    <w:rsid w:val="00D63B93"/>
    <w:rsid w:val="00D64573"/>
    <w:rsid w:val="00D706AC"/>
    <w:rsid w:val="00D7326C"/>
    <w:rsid w:val="00D7508C"/>
    <w:rsid w:val="00D813C4"/>
    <w:rsid w:val="00D830A0"/>
    <w:rsid w:val="00D84ABD"/>
    <w:rsid w:val="00D84EB8"/>
    <w:rsid w:val="00D86699"/>
    <w:rsid w:val="00D922F1"/>
    <w:rsid w:val="00D937AB"/>
    <w:rsid w:val="00D93C60"/>
    <w:rsid w:val="00D95482"/>
    <w:rsid w:val="00D96E0A"/>
    <w:rsid w:val="00D97B42"/>
    <w:rsid w:val="00D97ECB"/>
    <w:rsid w:val="00DA2FEA"/>
    <w:rsid w:val="00DA40F5"/>
    <w:rsid w:val="00DB0ABB"/>
    <w:rsid w:val="00DB153F"/>
    <w:rsid w:val="00DB2E0F"/>
    <w:rsid w:val="00DB4FFA"/>
    <w:rsid w:val="00DB7CED"/>
    <w:rsid w:val="00DC5320"/>
    <w:rsid w:val="00DC5512"/>
    <w:rsid w:val="00DC671D"/>
    <w:rsid w:val="00DC69EB"/>
    <w:rsid w:val="00DD0C06"/>
    <w:rsid w:val="00DD1509"/>
    <w:rsid w:val="00DD1B4F"/>
    <w:rsid w:val="00DD68EC"/>
    <w:rsid w:val="00DD6C68"/>
    <w:rsid w:val="00DD7219"/>
    <w:rsid w:val="00DD77A0"/>
    <w:rsid w:val="00DD7DEB"/>
    <w:rsid w:val="00DE07AC"/>
    <w:rsid w:val="00DE2622"/>
    <w:rsid w:val="00DE3C21"/>
    <w:rsid w:val="00DE43BD"/>
    <w:rsid w:val="00DE51ED"/>
    <w:rsid w:val="00DE5279"/>
    <w:rsid w:val="00DE5850"/>
    <w:rsid w:val="00DE7A6B"/>
    <w:rsid w:val="00DF0D63"/>
    <w:rsid w:val="00DF6A96"/>
    <w:rsid w:val="00DF6F14"/>
    <w:rsid w:val="00DF72A5"/>
    <w:rsid w:val="00E01524"/>
    <w:rsid w:val="00E01F83"/>
    <w:rsid w:val="00E044AE"/>
    <w:rsid w:val="00E07031"/>
    <w:rsid w:val="00E07E03"/>
    <w:rsid w:val="00E10283"/>
    <w:rsid w:val="00E10439"/>
    <w:rsid w:val="00E10DC5"/>
    <w:rsid w:val="00E10E37"/>
    <w:rsid w:val="00E149AF"/>
    <w:rsid w:val="00E15D42"/>
    <w:rsid w:val="00E17A12"/>
    <w:rsid w:val="00E2012B"/>
    <w:rsid w:val="00E210B7"/>
    <w:rsid w:val="00E23F3A"/>
    <w:rsid w:val="00E3130E"/>
    <w:rsid w:val="00E32CF4"/>
    <w:rsid w:val="00E33593"/>
    <w:rsid w:val="00E35CB6"/>
    <w:rsid w:val="00E3721A"/>
    <w:rsid w:val="00E37F18"/>
    <w:rsid w:val="00E40C2D"/>
    <w:rsid w:val="00E41EFE"/>
    <w:rsid w:val="00E43C2A"/>
    <w:rsid w:val="00E43FA4"/>
    <w:rsid w:val="00E44705"/>
    <w:rsid w:val="00E47F72"/>
    <w:rsid w:val="00E51DDC"/>
    <w:rsid w:val="00E549DA"/>
    <w:rsid w:val="00E55913"/>
    <w:rsid w:val="00E5634A"/>
    <w:rsid w:val="00E57001"/>
    <w:rsid w:val="00E6262A"/>
    <w:rsid w:val="00E64AC2"/>
    <w:rsid w:val="00E653EC"/>
    <w:rsid w:val="00E6721A"/>
    <w:rsid w:val="00E676C4"/>
    <w:rsid w:val="00E7007C"/>
    <w:rsid w:val="00E70BD2"/>
    <w:rsid w:val="00E70E1B"/>
    <w:rsid w:val="00E71752"/>
    <w:rsid w:val="00E75172"/>
    <w:rsid w:val="00E75B1C"/>
    <w:rsid w:val="00E75B4C"/>
    <w:rsid w:val="00E8122F"/>
    <w:rsid w:val="00E81C9A"/>
    <w:rsid w:val="00E83B0A"/>
    <w:rsid w:val="00E846EE"/>
    <w:rsid w:val="00E85494"/>
    <w:rsid w:val="00E86015"/>
    <w:rsid w:val="00E90B45"/>
    <w:rsid w:val="00E9199C"/>
    <w:rsid w:val="00E93AD4"/>
    <w:rsid w:val="00E94074"/>
    <w:rsid w:val="00E953FB"/>
    <w:rsid w:val="00EA06D5"/>
    <w:rsid w:val="00EA2134"/>
    <w:rsid w:val="00EA2641"/>
    <w:rsid w:val="00EA2EEF"/>
    <w:rsid w:val="00EA540F"/>
    <w:rsid w:val="00EA5D38"/>
    <w:rsid w:val="00EA78FA"/>
    <w:rsid w:val="00EB004A"/>
    <w:rsid w:val="00EB32BC"/>
    <w:rsid w:val="00EB47EE"/>
    <w:rsid w:val="00EB6A1B"/>
    <w:rsid w:val="00EC108A"/>
    <w:rsid w:val="00EC33A2"/>
    <w:rsid w:val="00EC3ABA"/>
    <w:rsid w:val="00EC7C11"/>
    <w:rsid w:val="00ED4031"/>
    <w:rsid w:val="00EE086D"/>
    <w:rsid w:val="00EE144E"/>
    <w:rsid w:val="00EE753F"/>
    <w:rsid w:val="00EF03D3"/>
    <w:rsid w:val="00EF1386"/>
    <w:rsid w:val="00EF13C1"/>
    <w:rsid w:val="00EF23EF"/>
    <w:rsid w:val="00EF42F2"/>
    <w:rsid w:val="00EF553E"/>
    <w:rsid w:val="00EF686A"/>
    <w:rsid w:val="00F01BC8"/>
    <w:rsid w:val="00F01CE8"/>
    <w:rsid w:val="00F03A61"/>
    <w:rsid w:val="00F1035C"/>
    <w:rsid w:val="00F1371C"/>
    <w:rsid w:val="00F151A5"/>
    <w:rsid w:val="00F152BB"/>
    <w:rsid w:val="00F22DE6"/>
    <w:rsid w:val="00F25EFA"/>
    <w:rsid w:val="00F26F25"/>
    <w:rsid w:val="00F275E4"/>
    <w:rsid w:val="00F30965"/>
    <w:rsid w:val="00F30F60"/>
    <w:rsid w:val="00F31F4B"/>
    <w:rsid w:val="00F332FC"/>
    <w:rsid w:val="00F34602"/>
    <w:rsid w:val="00F34BB5"/>
    <w:rsid w:val="00F43440"/>
    <w:rsid w:val="00F439C3"/>
    <w:rsid w:val="00F51755"/>
    <w:rsid w:val="00F53190"/>
    <w:rsid w:val="00F53FCB"/>
    <w:rsid w:val="00F568A7"/>
    <w:rsid w:val="00F6205A"/>
    <w:rsid w:val="00F629B7"/>
    <w:rsid w:val="00F62BCC"/>
    <w:rsid w:val="00F63B35"/>
    <w:rsid w:val="00F66FFB"/>
    <w:rsid w:val="00F675E9"/>
    <w:rsid w:val="00F70523"/>
    <w:rsid w:val="00F75EFA"/>
    <w:rsid w:val="00F764E8"/>
    <w:rsid w:val="00F7682A"/>
    <w:rsid w:val="00F816C6"/>
    <w:rsid w:val="00F82FCB"/>
    <w:rsid w:val="00F8456E"/>
    <w:rsid w:val="00F85C19"/>
    <w:rsid w:val="00F87E19"/>
    <w:rsid w:val="00F9010C"/>
    <w:rsid w:val="00F95905"/>
    <w:rsid w:val="00F975DA"/>
    <w:rsid w:val="00FA1084"/>
    <w:rsid w:val="00FA4871"/>
    <w:rsid w:val="00FA750D"/>
    <w:rsid w:val="00FB2AF1"/>
    <w:rsid w:val="00FB3125"/>
    <w:rsid w:val="00FB5A0B"/>
    <w:rsid w:val="00FB7C73"/>
    <w:rsid w:val="00FB7C74"/>
    <w:rsid w:val="00FC16DE"/>
    <w:rsid w:val="00FC24FB"/>
    <w:rsid w:val="00FC52B1"/>
    <w:rsid w:val="00FD5384"/>
    <w:rsid w:val="00FD5B55"/>
    <w:rsid w:val="00FD706F"/>
    <w:rsid w:val="00FE0487"/>
    <w:rsid w:val="00FE2D2F"/>
    <w:rsid w:val="00FE6FFB"/>
    <w:rsid w:val="00FF2EB5"/>
    <w:rsid w:val="00FF41A0"/>
    <w:rsid w:val="00FF446F"/>
    <w:rsid w:val="00FF673B"/>
    <w:rsid w:val="00FF6F31"/>
  </w:rsids>
  <m:mathPr>
    <m:mathFont m:val="Cambria Math"/>
    <m:brkBin m:val="before"/>
    <m:brkBinSub m:val="--"/>
    <m:smallFrac m:val="0"/>
    <m:dispDef/>
    <m:lMargin m:val="0"/>
    <m:rMargin m:val="0"/>
    <m:defJc m:val="centerGroup"/>
    <m:wrapIndent m:val="1440"/>
    <m:intLim m:val="subSup"/>
    <m:naryLim m:val="undOvr"/>
  </m:mathPr>
  <w:themeFontLang w:val="en-US" w:eastAsia="zh-TW"/>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3074"/>
    <o:shapelayout v:ext="edit">
      <o:idmap v:ext="edit" data="1"/>
    </o:shapelayout>
  </w:shapeDefaults>
  <w:decimalSymbol w:val="."/>
  <w:listSeparator w:val=","/>
  <w15:docId w15:val="{96B9C2F8-3ACD-41FA-944C-1F6AFFB82A2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新細明體" w:hAnsi="Times New Roman" w:cs="Times New Roman"/>
        <w:lang w:val="en-US" w:eastAsia="zh-TW" w:bidi="ar-SA"/>
      </w:rPr>
    </w:rPrDefault>
    <w:pPrDefault/>
  </w:docDefaults>
  <w:latentStyles w:defLockedState="0" w:defUIPriority="99" w:defSemiHidden="0" w:defUnhideWhenUsed="0" w:defQFormat="0" w:count="371">
    <w:lsdException w:name="Normal" w:uiPriority="0" w:qFormat="1"/>
    <w:lsdException w:name="heading 1" w:uiPriority="0" w:qFormat="1"/>
    <w:lsdException w:name="heading 2" w:semiHidden="1" w:uiPriority="0"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qFormat="1"/>
    <w:lsdException w:name="annotation text" w:semiHidden="1" w:uiPriority="0" w:unhideWhenUsed="1"/>
    <w:lsdException w:name="header" w:semiHidden="1"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iPriority="0" w:unhideWhenUsed="1"/>
    <w:lsdException w:name="envelope address" w:semiHidden="1" w:unhideWhenUsed="1"/>
    <w:lsdException w:name="envelope return" w:semiHidden="1" w:unhideWhenUsed="1"/>
    <w:lsdException w:name="footnote reference" w:semiHidden="1" w:unhideWhenUsed="1" w:qFormat="1"/>
    <w:lsdException w:name="annotation reference" w:semiHidden="1" w:uiPriority="0"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iPriority="0"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0">
    <w:name w:val="Normal"/>
    <w:aliases w:val="報告內文"/>
    <w:qFormat/>
    <w:rsid w:val="009B732E"/>
    <w:pPr>
      <w:widowControl w:val="0"/>
      <w:spacing w:line="500" w:lineRule="exact"/>
      <w:ind w:leftChars="200" w:left="200" w:firstLineChars="200" w:firstLine="200"/>
      <w:jc w:val="both"/>
    </w:pPr>
    <w:rPr>
      <w:rFonts w:ascii="標楷體" w:eastAsia="標楷體"/>
      <w:snapToGrid w:val="0"/>
      <w:kern w:val="2"/>
      <w:sz w:val="28"/>
      <w:szCs w:val="28"/>
    </w:rPr>
  </w:style>
  <w:style w:type="paragraph" w:styleId="1">
    <w:name w:val="heading 1"/>
    <w:basedOn w:val="a0"/>
    <w:next w:val="a0"/>
    <w:link w:val="10"/>
    <w:qFormat/>
    <w:rsid w:val="00CB53A6"/>
    <w:pPr>
      <w:keepNext/>
      <w:spacing w:before="180" w:after="180" w:line="720" w:lineRule="atLeast"/>
      <w:outlineLvl w:val="0"/>
    </w:pPr>
    <w:rPr>
      <w:rFonts w:ascii="Arial" w:eastAsia="新細明體" w:hAnsi="Arial"/>
      <w:b/>
      <w:bCs/>
      <w:kern w:val="52"/>
      <w:sz w:val="52"/>
      <w:szCs w:val="52"/>
    </w:rPr>
  </w:style>
  <w:style w:type="paragraph" w:styleId="2">
    <w:name w:val="heading 2"/>
    <w:basedOn w:val="a0"/>
    <w:next w:val="a0"/>
    <w:link w:val="20"/>
    <w:qFormat/>
    <w:rsid w:val="00CB53A6"/>
    <w:pPr>
      <w:keepNext/>
      <w:spacing w:line="720" w:lineRule="atLeast"/>
      <w:outlineLvl w:val="1"/>
    </w:pPr>
    <w:rPr>
      <w:rFonts w:ascii="Arial" w:eastAsia="新細明體" w:hAnsi="Arial"/>
      <w:b/>
      <w:bCs/>
      <w:sz w:val="48"/>
      <w:szCs w:val="48"/>
    </w:rPr>
  </w:style>
  <w:style w:type="character" w:default="1" w:styleId="a1">
    <w:name w:val="Default Paragraph Font"/>
    <w:uiPriority w:val="1"/>
    <w:unhideWhenUsed/>
  </w:style>
  <w:style w:type="table" w:default="1" w:styleId="a2">
    <w:name w:val="Normal Table"/>
    <w:uiPriority w:val="99"/>
    <w:semiHidden/>
    <w:unhideWhenUsed/>
    <w:tblPr>
      <w:tblInd w:w="0" w:type="dxa"/>
      <w:tblCellMar>
        <w:top w:w="0" w:type="dxa"/>
        <w:left w:w="108" w:type="dxa"/>
        <w:bottom w:w="0" w:type="dxa"/>
        <w:right w:w="108" w:type="dxa"/>
      </w:tblCellMar>
    </w:tblPr>
  </w:style>
  <w:style w:type="numbering" w:default="1" w:styleId="a3">
    <w:name w:val="No List"/>
    <w:uiPriority w:val="99"/>
    <w:semiHidden/>
    <w:unhideWhenUsed/>
  </w:style>
  <w:style w:type="paragraph" w:customStyle="1" w:styleId="16">
    <w:name w:val="第一層(16號字)"/>
    <w:link w:val="160"/>
    <w:pPr>
      <w:spacing w:line="500" w:lineRule="exact"/>
      <w:ind w:left="200" w:hangingChars="200" w:hanging="200"/>
      <w:jc w:val="both"/>
    </w:pPr>
    <w:rPr>
      <w:rFonts w:ascii="標楷體" w:eastAsia="標楷體"/>
      <w:b/>
      <w:snapToGrid w:val="0"/>
      <w:kern w:val="2"/>
      <w:sz w:val="32"/>
    </w:rPr>
  </w:style>
  <w:style w:type="paragraph" w:customStyle="1" w:styleId="14">
    <w:name w:val="第二層(14號字)"/>
    <w:link w:val="140"/>
    <w:pPr>
      <w:spacing w:line="500" w:lineRule="exact"/>
      <w:ind w:left="200" w:hangingChars="200" w:hanging="200"/>
      <w:jc w:val="both"/>
    </w:pPr>
    <w:rPr>
      <w:rFonts w:ascii="標楷體" w:eastAsia="標楷體"/>
      <w:b/>
      <w:snapToGrid w:val="0"/>
      <w:kern w:val="2"/>
      <w:sz w:val="28"/>
    </w:rPr>
  </w:style>
  <w:style w:type="paragraph" w:customStyle="1" w:styleId="141">
    <w:name w:val="第三層(14號字)"/>
    <w:pPr>
      <w:spacing w:line="500" w:lineRule="exact"/>
      <w:ind w:left="200" w:hangingChars="200" w:hanging="200"/>
    </w:pPr>
    <w:rPr>
      <w:rFonts w:ascii="標楷體" w:eastAsia="標楷體"/>
      <w:b/>
      <w:snapToGrid w:val="0"/>
      <w:kern w:val="2"/>
      <w:sz w:val="28"/>
    </w:rPr>
  </w:style>
  <w:style w:type="paragraph" w:customStyle="1" w:styleId="a4">
    <w:name w:val="預備金及追加預算標題"/>
    <w:pPr>
      <w:spacing w:line="500" w:lineRule="exact"/>
      <w:ind w:left="200" w:hangingChars="200" w:hanging="200"/>
      <w:jc w:val="both"/>
    </w:pPr>
    <w:rPr>
      <w:rFonts w:ascii="標楷體" w:eastAsia="標楷體"/>
      <w:b/>
      <w:snapToGrid w:val="0"/>
      <w:kern w:val="2"/>
      <w:sz w:val="28"/>
    </w:rPr>
  </w:style>
  <w:style w:type="paragraph" w:customStyle="1" w:styleId="a5">
    <w:name w:val="(一)(二)(三)"/>
    <w:basedOn w:val="a0"/>
    <w:link w:val="a6"/>
    <w:qFormat/>
    <w:pPr>
      <w:ind w:left="300" w:hangingChars="100" w:hanging="100"/>
    </w:pPr>
  </w:style>
  <w:style w:type="paragraph" w:customStyle="1" w:styleId="a7">
    <w:name w:val="(一)下內文"/>
    <w:basedOn w:val="a5"/>
    <w:link w:val="a8"/>
    <w:pPr>
      <w:adjustRightInd w:val="0"/>
      <w:ind w:leftChars="300" w:firstLineChars="0" w:firstLine="0"/>
    </w:pPr>
  </w:style>
  <w:style w:type="paragraph" w:customStyle="1" w:styleId="123">
    <w:name w:val="1.2.3."/>
    <w:basedOn w:val="a7"/>
    <w:link w:val="1230"/>
    <w:qFormat/>
    <w:pPr>
      <w:adjustRightInd/>
      <w:ind w:left="400" w:hangingChars="100" w:hanging="100"/>
    </w:pPr>
  </w:style>
  <w:style w:type="paragraph" w:customStyle="1" w:styleId="a9">
    <w:name w:val="結論"/>
    <w:basedOn w:val="a7"/>
    <w:pPr>
      <w:adjustRightInd/>
      <w:ind w:leftChars="200" w:left="200"/>
    </w:pPr>
  </w:style>
  <w:style w:type="paragraph" w:customStyle="1" w:styleId="aa">
    <w:name w:val="前言內文"/>
    <w:basedOn w:val="a0"/>
    <w:pPr>
      <w:adjustRightInd w:val="0"/>
      <w:ind w:leftChars="0" w:left="0"/>
    </w:pPr>
  </w:style>
  <w:style w:type="paragraph" w:customStyle="1" w:styleId="142">
    <w:name w:val="表格內文(14行高)"/>
    <w:basedOn w:val="ab"/>
    <w:link w:val="143"/>
    <w:qFormat/>
    <w:rsid w:val="00D97B42"/>
    <w:pPr>
      <w:spacing w:line="400" w:lineRule="exact"/>
      <w:ind w:leftChars="0" w:left="0" w:firstLineChars="0" w:firstLine="0"/>
      <w:jc w:val="right"/>
    </w:pPr>
    <w:rPr>
      <w:sz w:val="24"/>
    </w:rPr>
  </w:style>
  <w:style w:type="paragraph" w:customStyle="1" w:styleId="ac">
    <w:name w:val="報告名稱"/>
    <w:basedOn w:val="a0"/>
    <w:link w:val="ad"/>
    <w:pPr>
      <w:adjustRightInd w:val="0"/>
      <w:ind w:leftChars="0" w:left="0" w:firstLineChars="0" w:firstLine="0"/>
    </w:pPr>
    <w:rPr>
      <w:b/>
      <w:sz w:val="36"/>
    </w:rPr>
  </w:style>
  <w:style w:type="paragraph" w:customStyle="1" w:styleId="144">
    <w:name w:val="第一層(14號字)"/>
    <w:basedOn w:val="16"/>
    <w:link w:val="145"/>
    <w:rPr>
      <w:sz w:val="28"/>
    </w:rPr>
  </w:style>
  <w:style w:type="paragraph" w:customStyle="1" w:styleId="ae">
    <w:name w:val="姓名及分機"/>
    <w:basedOn w:val="a0"/>
    <w:link w:val="af"/>
    <w:pPr>
      <w:ind w:leftChars="0" w:left="0" w:firstLineChars="0" w:firstLine="0"/>
      <w:jc w:val="right"/>
    </w:pPr>
    <w:rPr>
      <w:sz w:val="24"/>
    </w:rPr>
  </w:style>
  <w:style w:type="paragraph" w:customStyle="1" w:styleId="af0">
    <w:name w:val="前言(一)(二)(三)"/>
    <w:basedOn w:val="a0"/>
    <w:pPr>
      <w:ind w:leftChars="0" w:left="100" w:hangingChars="100" w:hanging="100"/>
    </w:pPr>
  </w:style>
  <w:style w:type="paragraph" w:customStyle="1" w:styleId="1231">
    <w:name w:val="(1)(2)(3)"/>
    <w:basedOn w:val="a0"/>
    <w:pPr>
      <w:ind w:leftChars="400" w:left="500" w:hangingChars="100" w:hanging="100"/>
    </w:pPr>
  </w:style>
  <w:style w:type="paragraph" w:customStyle="1" w:styleId="200">
    <w:name w:val="表格內文(20行高)"/>
    <w:basedOn w:val="142"/>
  </w:style>
  <w:style w:type="paragraph" w:styleId="ab">
    <w:name w:val="table of figures"/>
    <w:basedOn w:val="a0"/>
    <w:next w:val="a0"/>
    <w:link w:val="af1"/>
    <w:semiHidden/>
    <w:pPr>
      <w:ind w:leftChars="400" w:left="960" w:hangingChars="200" w:hanging="480"/>
    </w:pPr>
  </w:style>
  <w:style w:type="paragraph" w:customStyle="1" w:styleId="21">
    <w:name w:val="(一)下內文縮2"/>
    <w:basedOn w:val="a0"/>
    <w:link w:val="22"/>
    <w:qFormat/>
    <w:pPr>
      <w:adjustRightInd w:val="0"/>
      <w:ind w:leftChars="300" w:left="300"/>
    </w:pPr>
  </w:style>
  <w:style w:type="paragraph" w:styleId="11">
    <w:name w:val="toc 1"/>
    <w:basedOn w:val="a0"/>
    <w:next w:val="a0"/>
    <w:autoRedefine/>
    <w:uiPriority w:val="39"/>
    <w:rsid w:val="005F522C"/>
    <w:pPr>
      <w:tabs>
        <w:tab w:val="right" w:leader="hyphen" w:pos="8490"/>
      </w:tabs>
      <w:ind w:leftChars="0" w:left="487" w:hangingChars="200" w:hanging="487"/>
    </w:pPr>
    <w:rPr>
      <w:b/>
      <w:noProof/>
      <w:sz w:val="24"/>
      <w:szCs w:val="24"/>
    </w:rPr>
  </w:style>
  <w:style w:type="paragraph" w:styleId="23">
    <w:name w:val="toc 2"/>
    <w:basedOn w:val="a0"/>
    <w:next w:val="a0"/>
    <w:autoRedefine/>
    <w:uiPriority w:val="39"/>
    <w:rsid w:val="00484761"/>
    <w:pPr>
      <w:tabs>
        <w:tab w:val="right" w:leader="hyphen" w:pos="8490"/>
      </w:tabs>
      <w:ind w:leftChars="0" w:left="486" w:rightChars="100" w:right="283" w:hangingChars="200" w:hanging="486"/>
    </w:pPr>
    <w:rPr>
      <w:noProof/>
      <w:sz w:val="24"/>
      <w:szCs w:val="24"/>
    </w:rPr>
  </w:style>
  <w:style w:type="paragraph" w:styleId="af2">
    <w:name w:val="header"/>
    <w:basedOn w:val="a0"/>
    <w:link w:val="af3"/>
    <w:uiPriority w:val="99"/>
    <w:unhideWhenUsed/>
    <w:rsid w:val="006C1B99"/>
    <w:pPr>
      <w:tabs>
        <w:tab w:val="center" w:pos="4153"/>
        <w:tab w:val="right" w:pos="8306"/>
      </w:tabs>
      <w:snapToGrid w:val="0"/>
    </w:pPr>
    <w:rPr>
      <w:sz w:val="20"/>
      <w:szCs w:val="20"/>
    </w:rPr>
  </w:style>
  <w:style w:type="character" w:customStyle="1" w:styleId="af3">
    <w:name w:val="頁首 字元"/>
    <w:link w:val="af2"/>
    <w:uiPriority w:val="99"/>
    <w:rsid w:val="006C1B99"/>
    <w:rPr>
      <w:rFonts w:ascii="標楷體" w:eastAsia="標楷體"/>
      <w:snapToGrid w:val="0"/>
      <w:kern w:val="2"/>
    </w:rPr>
  </w:style>
  <w:style w:type="paragraph" w:styleId="af4">
    <w:name w:val="footer"/>
    <w:basedOn w:val="a0"/>
    <w:link w:val="af5"/>
    <w:unhideWhenUsed/>
    <w:rsid w:val="006C1B99"/>
    <w:pPr>
      <w:tabs>
        <w:tab w:val="center" w:pos="4153"/>
        <w:tab w:val="right" w:pos="8306"/>
      </w:tabs>
      <w:snapToGrid w:val="0"/>
    </w:pPr>
    <w:rPr>
      <w:sz w:val="20"/>
      <w:szCs w:val="20"/>
    </w:rPr>
  </w:style>
  <w:style w:type="character" w:customStyle="1" w:styleId="af5">
    <w:name w:val="頁尾 字元"/>
    <w:link w:val="af4"/>
    <w:uiPriority w:val="99"/>
    <w:rsid w:val="006C1B99"/>
    <w:rPr>
      <w:rFonts w:ascii="標楷體" w:eastAsia="標楷體"/>
      <w:snapToGrid w:val="0"/>
      <w:kern w:val="2"/>
    </w:rPr>
  </w:style>
  <w:style w:type="character" w:customStyle="1" w:styleId="10">
    <w:name w:val="標題 1 字元"/>
    <w:link w:val="1"/>
    <w:rsid w:val="00CB53A6"/>
    <w:rPr>
      <w:rFonts w:ascii="Arial" w:hAnsi="Arial"/>
      <w:b/>
      <w:bCs/>
      <w:snapToGrid w:val="0"/>
      <w:kern w:val="52"/>
      <w:sz w:val="52"/>
      <w:szCs w:val="52"/>
    </w:rPr>
  </w:style>
  <w:style w:type="character" w:customStyle="1" w:styleId="20">
    <w:name w:val="標題 2 字元"/>
    <w:link w:val="2"/>
    <w:rsid w:val="00CB53A6"/>
    <w:rPr>
      <w:rFonts w:ascii="Arial" w:hAnsi="Arial"/>
      <w:b/>
      <w:bCs/>
      <w:snapToGrid w:val="0"/>
      <w:kern w:val="2"/>
      <w:sz w:val="48"/>
      <w:szCs w:val="48"/>
    </w:rPr>
  </w:style>
  <w:style w:type="paragraph" w:customStyle="1" w:styleId="24">
    <w:name w:val="字元2 字元 字元 字元 字元 字元 字元 字元 字元 字元 字元 字元 字元 字元 字元 字元 字元 字元 字元 字元 字元 字元 字元 字元 字元 字元 字元 字元 字元 字元 字元"/>
    <w:basedOn w:val="a0"/>
    <w:semiHidden/>
    <w:rsid w:val="00CB53A6"/>
    <w:pPr>
      <w:widowControl/>
      <w:spacing w:after="160" w:line="240" w:lineRule="exact"/>
      <w:ind w:leftChars="0" w:left="0" w:firstLineChars="0" w:firstLine="0"/>
      <w:jc w:val="left"/>
    </w:pPr>
    <w:rPr>
      <w:rFonts w:ascii="Verdana" w:eastAsia="Times New Roman" w:hAnsi="Verdana"/>
      <w:snapToGrid/>
      <w:kern w:val="0"/>
      <w:sz w:val="20"/>
      <w:szCs w:val="20"/>
      <w:lang w:eastAsia="en-US"/>
    </w:rPr>
  </w:style>
  <w:style w:type="character" w:customStyle="1" w:styleId="160">
    <w:name w:val="第一層(16號字) 字元"/>
    <w:link w:val="16"/>
    <w:rsid w:val="00CB53A6"/>
    <w:rPr>
      <w:rFonts w:ascii="標楷體" w:eastAsia="標楷體"/>
      <w:b/>
      <w:snapToGrid w:val="0"/>
      <w:kern w:val="2"/>
      <w:sz w:val="32"/>
    </w:rPr>
  </w:style>
  <w:style w:type="character" w:customStyle="1" w:styleId="140">
    <w:name w:val="第二層(14號字) 字元"/>
    <w:link w:val="14"/>
    <w:rsid w:val="00CB53A6"/>
    <w:rPr>
      <w:rFonts w:ascii="標楷體" w:eastAsia="標楷體"/>
      <w:b/>
      <w:snapToGrid w:val="0"/>
      <w:kern w:val="2"/>
      <w:sz w:val="28"/>
    </w:rPr>
  </w:style>
  <w:style w:type="character" w:customStyle="1" w:styleId="a6">
    <w:name w:val="(一)(二)(三) 字元"/>
    <w:link w:val="a5"/>
    <w:rsid w:val="00CB53A6"/>
    <w:rPr>
      <w:rFonts w:ascii="標楷體" w:eastAsia="標楷體"/>
      <w:snapToGrid w:val="0"/>
      <w:kern w:val="2"/>
      <w:sz w:val="28"/>
      <w:szCs w:val="28"/>
    </w:rPr>
  </w:style>
  <w:style w:type="character" w:customStyle="1" w:styleId="a8">
    <w:name w:val="(一)下內文 字元"/>
    <w:link w:val="a7"/>
    <w:rsid w:val="00CB53A6"/>
    <w:rPr>
      <w:rFonts w:ascii="標楷體" w:eastAsia="標楷體"/>
      <w:snapToGrid w:val="0"/>
      <w:kern w:val="2"/>
      <w:sz w:val="28"/>
      <w:szCs w:val="28"/>
    </w:rPr>
  </w:style>
  <w:style w:type="character" w:customStyle="1" w:styleId="1230">
    <w:name w:val="1.2.3. 字元"/>
    <w:link w:val="123"/>
    <w:rsid w:val="00CB53A6"/>
    <w:rPr>
      <w:rFonts w:ascii="標楷體" w:eastAsia="標楷體"/>
      <w:snapToGrid w:val="0"/>
      <w:kern w:val="2"/>
      <w:sz w:val="28"/>
      <w:szCs w:val="28"/>
    </w:rPr>
  </w:style>
  <w:style w:type="character" w:customStyle="1" w:styleId="145">
    <w:name w:val="第一層(14號字) 字元"/>
    <w:link w:val="144"/>
    <w:rsid w:val="00CB53A6"/>
    <w:rPr>
      <w:rFonts w:ascii="標楷體" w:eastAsia="標楷體"/>
      <w:b/>
      <w:snapToGrid w:val="0"/>
      <w:kern w:val="2"/>
      <w:sz w:val="28"/>
    </w:rPr>
  </w:style>
  <w:style w:type="character" w:customStyle="1" w:styleId="af1">
    <w:name w:val="圖表目錄 字元"/>
    <w:link w:val="ab"/>
    <w:semiHidden/>
    <w:rsid w:val="00CB53A6"/>
    <w:rPr>
      <w:rFonts w:ascii="標楷體" w:eastAsia="標楷體"/>
      <w:snapToGrid w:val="0"/>
      <w:kern w:val="2"/>
      <w:sz w:val="28"/>
      <w:szCs w:val="28"/>
    </w:rPr>
  </w:style>
  <w:style w:type="character" w:customStyle="1" w:styleId="143">
    <w:name w:val="表格內文(14行高) 字元"/>
    <w:link w:val="142"/>
    <w:rsid w:val="00D97B42"/>
    <w:rPr>
      <w:rFonts w:ascii="標楷體" w:eastAsia="標楷體"/>
      <w:snapToGrid w:val="0"/>
      <w:kern w:val="2"/>
      <w:sz w:val="24"/>
      <w:szCs w:val="28"/>
    </w:rPr>
  </w:style>
  <w:style w:type="character" w:customStyle="1" w:styleId="af">
    <w:name w:val="姓名及分機 字元"/>
    <w:link w:val="ae"/>
    <w:rsid w:val="00CB53A6"/>
    <w:rPr>
      <w:rFonts w:ascii="標楷體" w:eastAsia="標楷體"/>
      <w:snapToGrid w:val="0"/>
      <w:kern w:val="2"/>
      <w:sz w:val="24"/>
      <w:szCs w:val="28"/>
    </w:rPr>
  </w:style>
  <w:style w:type="character" w:customStyle="1" w:styleId="22">
    <w:name w:val="(一)下內文縮2 字元"/>
    <w:link w:val="21"/>
    <w:rsid w:val="00CB53A6"/>
    <w:rPr>
      <w:rFonts w:ascii="標楷體" w:eastAsia="標楷體"/>
      <w:snapToGrid w:val="0"/>
      <w:kern w:val="2"/>
      <w:sz w:val="28"/>
      <w:szCs w:val="28"/>
    </w:rPr>
  </w:style>
  <w:style w:type="paragraph" w:styleId="af6">
    <w:name w:val="Balloon Text"/>
    <w:basedOn w:val="a0"/>
    <w:link w:val="af7"/>
    <w:uiPriority w:val="99"/>
    <w:semiHidden/>
    <w:rsid w:val="00CB53A6"/>
    <w:rPr>
      <w:rFonts w:ascii="Arial" w:eastAsia="新細明體" w:hAnsi="Arial"/>
      <w:sz w:val="18"/>
      <w:szCs w:val="18"/>
    </w:rPr>
  </w:style>
  <w:style w:type="character" w:customStyle="1" w:styleId="af7">
    <w:name w:val="註解方塊文字 字元"/>
    <w:link w:val="af6"/>
    <w:uiPriority w:val="99"/>
    <w:semiHidden/>
    <w:rsid w:val="00CB53A6"/>
    <w:rPr>
      <w:rFonts w:ascii="Arial" w:hAnsi="Arial"/>
      <w:snapToGrid w:val="0"/>
      <w:kern w:val="2"/>
      <w:sz w:val="18"/>
      <w:szCs w:val="18"/>
    </w:rPr>
  </w:style>
  <w:style w:type="character" w:styleId="af8">
    <w:name w:val="annotation reference"/>
    <w:semiHidden/>
    <w:rsid w:val="00CB53A6"/>
    <w:rPr>
      <w:sz w:val="18"/>
      <w:szCs w:val="18"/>
    </w:rPr>
  </w:style>
  <w:style w:type="paragraph" w:styleId="af9">
    <w:name w:val="annotation text"/>
    <w:basedOn w:val="a0"/>
    <w:link w:val="afa"/>
    <w:semiHidden/>
    <w:rsid w:val="00CB53A6"/>
    <w:pPr>
      <w:jc w:val="left"/>
    </w:pPr>
  </w:style>
  <w:style w:type="character" w:customStyle="1" w:styleId="afa">
    <w:name w:val="註解文字 字元"/>
    <w:link w:val="af9"/>
    <w:semiHidden/>
    <w:rsid w:val="00CB53A6"/>
    <w:rPr>
      <w:rFonts w:ascii="標楷體" w:eastAsia="標楷體"/>
      <w:snapToGrid w:val="0"/>
      <w:kern w:val="2"/>
      <w:sz w:val="28"/>
      <w:szCs w:val="28"/>
    </w:rPr>
  </w:style>
  <w:style w:type="paragraph" w:styleId="afb">
    <w:name w:val="annotation subject"/>
    <w:basedOn w:val="af9"/>
    <w:next w:val="af9"/>
    <w:link w:val="afc"/>
    <w:semiHidden/>
    <w:rsid w:val="00CB53A6"/>
    <w:rPr>
      <w:b/>
      <w:bCs/>
    </w:rPr>
  </w:style>
  <w:style w:type="character" w:customStyle="1" w:styleId="afc">
    <w:name w:val="註解主旨 字元"/>
    <w:link w:val="afb"/>
    <w:semiHidden/>
    <w:rsid w:val="00CB53A6"/>
    <w:rPr>
      <w:rFonts w:ascii="標楷體" w:eastAsia="標楷體"/>
      <w:b/>
      <w:bCs/>
      <w:snapToGrid w:val="0"/>
      <w:kern w:val="2"/>
      <w:sz w:val="28"/>
      <w:szCs w:val="28"/>
    </w:rPr>
  </w:style>
  <w:style w:type="paragraph" w:styleId="afd">
    <w:name w:val="footnote text"/>
    <w:basedOn w:val="a0"/>
    <w:link w:val="afe"/>
    <w:uiPriority w:val="99"/>
    <w:qFormat/>
    <w:rsid w:val="00CB53A6"/>
    <w:pPr>
      <w:snapToGrid w:val="0"/>
      <w:jc w:val="left"/>
    </w:pPr>
    <w:rPr>
      <w:sz w:val="20"/>
      <w:szCs w:val="20"/>
    </w:rPr>
  </w:style>
  <w:style w:type="character" w:customStyle="1" w:styleId="afe">
    <w:name w:val="註腳文字 字元"/>
    <w:link w:val="afd"/>
    <w:uiPriority w:val="99"/>
    <w:rsid w:val="00CB53A6"/>
    <w:rPr>
      <w:rFonts w:ascii="標楷體" w:eastAsia="標楷體"/>
      <w:snapToGrid w:val="0"/>
      <w:kern w:val="2"/>
    </w:rPr>
  </w:style>
  <w:style w:type="paragraph" w:customStyle="1" w:styleId="aff">
    <w:name w:val="字元 字元 字元 字元 字元 字元 字元 字元 字元 字元 字元 字元 字元 字元"/>
    <w:basedOn w:val="a0"/>
    <w:semiHidden/>
    <w:rsid w:val="00CB53A6"/>
    <w:pPr>
      <w:widowControl/>
      <w:spacing w:after="160" w:line="240" w:lineRule="exact"/>
      <w:ind w:leftChars="0" w:left="0" w:firstLineChars="0" w:firstLine="0"/>
      <w:jc w:val="left"/>
    </w:pPr>
    <w:rPr>
      <w:rFonts w:ascii="Verdana" w:eastAsia="Times New Roman" w:hAnsi="Verdana"/>
      <w:snapToGrid/>
      <w:kern w:val="0"/>
      <w:sz w:val="20"/>
      <w:szCs w:val="20"/>
      <w:lang w:eastAsia="en-US"/>
    </w:rPr>
  </w:style>
  <w:style w:type="paragraph" w:customStyle="1" w:styleId="aff0">
    <w:name w:val="字元 字元 字元 字元 字元 字元 字元 字元 字元 字元 字元 字元 字元 字元 字元 字元 字元"/>
    <w:basedOn w:val="a0"/>
    <w:semiHidden/>
    <w:rsid w:val="00CB53A6"/>
    <w:pPr>
      <w:widowControl/>
      <w:spacing w:after="160" w:line="240" w:lineRule="exact"/>
      <w:ind w:leftChars="0" w:left="0" w:firstLineChars="0" w:firstLine="0"/>
      <w:jc w:val="left"/>
    </w:pPr>
    <w:rPr>
      <w:rFonts w:ascii="Verdana" w:eastAsia="Times New Roman" w:hAnsi="Verdana"/>
      <w:snapToGrid/>
      <w:kern w:val="0"/>
      <w:sz w:val="20"/>
      <w:szCs w:val="20"/>
      <w:lang w:eastAsia="en-US"/>
    </w:rPr>
  </w:style>
  <w:style w:type="paragraph" w:customStyle="1" w:styleId="aff1">
    <w:name w:val="字元 字元 字元 字元 字元 字元 字元 字元 字元 字元 字元 字元 字元 字元 字元 字元 字元 字元 字元 字元"/>
    <w:basedOn w:val="a0"/>
    <w:semiHidden/>
    <w:rsid w:val="00CB53A6"/>
    <w:pPr>
      <w:widowControl/>
      <w:spacing w:after="160" w:line="240" w:lineRule="exact"/>
      <w:ind w:leftChars="0" w:left="0" w:firstLineChars="0" w:firstLine="0"/>
      <w:jc w:val="left"/>
    </w:pPr>
    <w:rPr>
      <w:rFonts w:ascii="Verdana" w:eastAsia="Times New Roman" w:hAnsi="Verdana"/>
      <w:snapToGrid/>
      <w:kern w:val="0"/>
      <w:sz w:val="20"/>
      <w:szCs w:val="20"/>
      <w:lang w:eastAsia="en-US"/>
    </w:rPr>
  </w:style>
  <w:style w:type="paragraph" w:customStyle="1" w:styleId="aff2">
    <w:name w:val="字元 字元 字元 字元 字元 字元 字元 字元 字元 字元 字元 字元 字元 字元 字元 字元 字元 字元 字元 字元 字元 字元 字元"/>
    <w:basedOn w:val="a0"/>
    <w:semiHidden/>
    <w:rsid w:val="00CB53A6"/>
    <w:pPr>
      <w:widowControl/>
      <w:spacing w:after="160" w:line="240" w:lineRule="exact"/>
      <w:ind w:leftChars="0" w:left="0" w:firstLineChars="0" w:firstLine="0"/>
      <w:jc w:val="left"/>
    </w:pPr>
    <w:rPr>
      <w:rFonts w:ascii="Verdana" w:eastAsia="Times New Roman" w:hAnsi="Verdana"/>
      <w:snapToGrid/>
      <w:kern w:val="0"/>
      <w:sz w:val="20"/>
      <w:szCs w:val="20"/>
      <w:lang w:eastAsia="en-US"/>
    </w:rPr>
  </w:style>
  <w:style w:type="paragraph" w:customStyle="1" w:styleId="aff3">
    <w:name w:val="字元 字元"/>
    <w:basedOn w:val="a0"/>
    <w:semiHidden/>
    <w:rsid w:val="00CB53A6"/>
    <w:pPr>
      <w:widowControl/>
      <w:spacing w:after="160" w:line="240" w:lineRule="exact"/>
      <w:ind w:leftChars="0" w:left="0" w:firstLineChars="0" w:firstLine="0"/>
      <w:jc w:val="left"/>
    </w:pPr>
    <w:rPr>
      <w:rFonts w:ascii="Verdana" w:eastAsia="Times New Roman" w:hAnsi="Verdana"/>
      <w:snapToGrid/>
      <w:kern w:val="0"/>
      <w:sz w:val="20"/>
      <w:szCs w:val="20"/>
      <w:lang w:eastAsia="en-US"/>
    </w:rPr>
  </w:style>
  <w:style w:type="paragraph" w:customStyle="1" w:styleId="12">
    <w:name w:val="字元 字元 字元 字元 字元1 字元 字元 字元"/>
    <w:basedOn w:val="a0"/>
    <w:semiHidden/>
    <w:rsid w:val="00CB53A6"/>
    <w:pPr>
      <w:widowControl/>
      <w:spacing w:after="160" w:line="240" w:lineRule="exact"/>
      <w:ind w:leftChars="0" w:left="0" w:firstLineChars="0" w:firstLine="0"/>
      <w:jc w:val="left"/>
    </w:pPr>
    <w:rPr>
      <w:rFonts w:ascii="Verdana" w:eastAsia="Times New Roman" w:hAnsi="Verdana"/>
      <w:snapToGrid/>
      <w:kern w:val="0"/>
      <w:sz w:val="20"/>
      <w:szCs w:val="20"/>
      <w:lang w:eastAsia="en-US"/>
    </w:rPr>
  </w:style>
  <w:style w:type="paragraph" w:customStyle="1" w:styleId="25">
    <w:name w:val="字元2 字元 字元 字元 字元 字元 字元 字元 字元 字元 字元 字元 字元 字元 字元 字元 字元 字元 字元 字元 字元 字元 字元 字元 字元 字元 字元"/>
    <w:basedOn w:val="a0"/>
    <w:semiHidden/>
    <w:rsid w:val="00CB53A6"/>
    <w:pPr>
      <w:widowControl/>
      <w:spacing w:after="160" w:line="240" w:lineRule="exact"/>
      <w:ind w:leftChars="0" w:left="0" w:firstLineChars="0" w:firstLine="0"/>
      <w:jc w:val="left"/>
    </w:pPr>
    <w:rPr>
      <w:rFonts w:ascii="Verdana" w:eastAsia="Times New Roman" w:hAnsi="Verdana"/>
      <w:snapToGrid/>
      <w:kern w:val="0"/>
      <w:sz w:val="20"/>
      <w:szCs w:val="20"/>
      <w:lang w:eastAsia="en-US"/>
    </w:rPr>
  </w:style>
  <w:style w:type="paragraph" w:customStyle="1" w:styleId="26">
    <w:name w:val="字元2 字元 字元 字元 字元 字元 字元 字元 字元 字元 字元 字元 字元 字元 字元 字元 字元 字元 字元 字元 字元 字元 字元 字元 字元 字元 字元 字元"/>
    <w:basedOn w:val="a0"/>
    <w:semiHidden/>
    <w:rsid w:val="00CB53A6"/>
    <w:pPr>
      <w:widowControl/>
      <w:spacing w:after="160" w:line="240" w:lineRule="exact"/>
      <w:ind w:leftChars="0" w:left="0" w:firstLineChars="0" w:firstLine="0"/>
      <w:jc w:val="left"/>
    </w:pPr>
    <w:rPr>
      <w:rFonts w:ascii="Verdana" w:eastAsia="Times New Roman" w:hAnsi="Verdana"/>
      <w:snapToGrid/>
      <w:kern w:val="0"/>
      <w:sz w:val="20"/>
      <w:szCs w:val="20"/>
      <w:lang w:eastAsia="en-US"/>
    </w:rPr>
  </w:style>
  <w:style w:type="character" w:styleId="aff4">
    <w:name w:val="Hyperlink"/>
    <w:uiPriority w:val="99"/>
    <w:rsid w:val="00CB53A6"/>
    <w:rPr>
      <w:color w:val="0000FF"/>
      <w:u w:val="single"/>
    </w:rPr>
  </w:style>
  <w:style w:type="paragraph" w:customStyle="1" w:styleId="aff5">
    <w:name w:val="章戳"/>
    <w:basedOn w:val="a0"/>
    <w:rsid w:val="00CB53A6"/>
    <w:pPr>
      <w:adjustRightInd w:val="0"/>
      <w:spacing w:line="360" w:lineRule="auto"/>
      <w:ind w:leftChars="0" w:left="7938" w:firstLineChars="0" w:firstLine="0"/>
      <w:jc w:val="left"/>
      <w:textAlignment w:val="baseline"/>
    </w:pPr>
    <w:rPr>
      <w:rFonts w:ascii="華康楷書體W5" w:eastAsia="華康楷書體W5"/>
      <w:b/>
      <w:snapToGrid/>
      <w:spacing w:val="30"/>
      <w:kern w:val="0"/>
      <w:sz w:val="40"/>
      <w:szCs w:val="20"/>
    </w:rPr>
  </w:style>
  <w:style w:type="character" w:styleId="aff6">
    <w:name w:val="FollowedHyperlink"/>
    <w:uiPriority w:val="99"/>
    <w:semiHidden/>
    <w:unhideWhenUsed/>
    <w:rsid w:val="00CB53A6"/>
    <w:rPr>
      <w:color w:val="800080"/>
      <w:u w:val="single"/>
    </w:rPr>
  </w:style>
  <w:style w:type="character" w:styleId="aff7">
    <w:name w:val="footnote reference"/>
    <w:aliases w:val="FR,Ref,de nota al pie,註腳內容,Error-Fußnotenzeichen5,Error-Fußnotenzeichen6,Error-Fußnotenzeichen3,Error-Fusnotßnotenzeichen5,Error-Fußnotenzeic"/>
    <w:uiPriority w:val="99"/>
    <w:unhideWhenUsed/>
    <w:qFormat/>
    <w:rsid w:val="00706ED6"/>
    <w:rPr>
      <w:vertAlign w:val="superscript"/>
    </w:rPr>
  </w:style>
  <w:style w:type="character" w:customStyle="1" w:styleId="1410">
    <w:name w:val="表格內文(14行高) 字元1"/>
    <w:rsid w:val="00706ED6"/>
    <w:rPr>
      <w:rFonts w:ascii="標楷體" w:eastAsia="標楷體"/>
      <w:snapToGrid w:val="0"/>
      <w:kern w:val="2"/>
      <w:sz w:val="24"/>
      <w:szCs w:val="28"/>
      <w:lang w:val="en-US" w:eastAsia="zh-TW" w:bidi="ar-SA"/>
    </w:rPr>
  </w:style>
  <w:style w:type="character" w:customStyle="1" w:styleId="1411">
    <w:name w:val="第二層(14號字) 字元1"/>
    <w:rsid w:val="006E4537"/>
    <w:rPr>
      <w:rFonts w:ascii="標楷體" w:eastAsia="標楷體"/>
      <w:b/>
      <w:snapToGrid w:val="0"/>
      <w:kern w:val="2"/>
      <w:sz w:val="28"/>
    </w:rPr>
  </w:style>
  <w:style w:type="character" w:customStyle="1" w:styleId="13">
    <w:name w:val="(一)(二)(三) 字元1"/>
    <w:rsid w:val="006E4537"/>
    <w:rPr>
      <w:rFonts w:ascii="標楷體" w:eastAsia="標楷體" w:hAnsi="新細明體" w:cs="新細明體"/>
      <w:sz w:val="28"/>
      <w:szCs w:val="24"/>
      <w:lang w:eastAsia="zh-HK"/>
    </w:rPr>
  </w:style>
  <w:style w:type="table" w:styleId="aff8">
    <w:name w:val="Table Grid"/>
    <w:basedOn w:val="a2"/>
    <w:uiPriority w:val="59"/>
    <w:rsid w:val="006E4537"/>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aff9">
    <w:name w:val="註腳"/>
    <w:basedOn w:val="a0"/>
    <w:qFormat/>
    <w:rsid w:val="006E4537"/>
    <w:pPr>
      <w:widowControl/>
      <w:wordWrap w:val="0"/>
      <w:snapToGrid w:val="0"/>
      <w:spacing w:line="300" w:lineRule="exact"/>
      <w:ind w:leftChars="0" w:left="140" w:hangingChars="69" w:hanging="140"/>
    </w:pPr>
    <w:rPr>
      <w:rFonts w:hAnsi="新細明體" w:cs="新細明體"/>
      <w:snapToGrid/>
      <w:kern w:val="0"/>
      <w:sz w:val="24"/>
      <w:szCs w:val="20"/>
      <w:lang w:eastAsia="zh-HK"/>
    </w:rPr>
  </w:style>
  <w:style w:type="paragraph" w:customStyle="1" w:styleId="161">
    <w:name w:val="表格內文(16行高)"/>
    <w:basedOn w:val="142"/>
    <w:rsid w:val="006E4537"/>
    <w:pPr>
      <w:widowControl/>
      <w:wordWrap w:val="0"/>
      <w:spacing w:line="320" w:lineRule="exact"/>
      <w:jc w:val="both"/>
    </w:pPr>
    <w:rPr>
      <w:rFonts w:hAnsi="新細明體" w:cs="新細明體"/>
      <w:snapToGrid/>
      <w:kern w:val="0"/>
      <w:szCs w:val="24"/>
      <w:lang w:eastAsia="zh-HK"/>
    </w:rPr>
  </w:style>
  <w:style w:type="paragraph" w:styleId="a">
    <w:name w:val="List Bullet"/>
    <w:basedOn w:val="a0"/>
    <w:uiPriority w:val="99"/>
    <w:unhideWhenUsed/>
    <w:rsid w:val="006E4537"/>
    <w:pPr>
      <w:widowControl/>
      <w:numPr>
        <w:numId w:val="25"/>
      </w:numPr>
      <w:contextualSpacing/>
    </w:pPr>
    <w:rPr>
      <w:rFonts w:hAnsi="新細明體" w:cs="新細明體"/>
      <w:snapToGrid/>
      <w:kern w:val="0"/>
      <w:szCs w:val="24"/>
      <w:lang w:eastAsia="zh-HK"/>
    </w:rPr>
  </w:style>
  <w:style w:type="paragraph" w:customStyle="1" w:styleId="affa">
    <w:name w:val="壹、內文"/>
    <w:basedOn w:val="a0"/>
    <w:rsid w:val="006E4537"/>
    <w:pPr>
      <w:widowControl/>
      <w:spacing w:line="360" w:lineRule="auto"/>
      <w:ind w:leftChars="0" w:left="0" w:firstLineChars="0" w:firstLine="640"/>
      <w:jc w:val="left"/>
    </w:pPr>
    <w:rPr>
      <w:rFonts w:ascii="Times New Roman" w:hAnsi="新細明體" w:cs="新細明體"/>
      <w:snapToGrid/>
      <w:kern w:val="0"/>
      <w:sz w:val="32"/>
      <w:szCs w:val="20"/>
      <w:lang w:eastAsia="zh-HK"/>
    </w:rPr>
  </w:style>
  <w:style w:type="paragraph" w:styleId="HTML">
    <w:name w:val="HTML Preformatted"/>
    <w:basedOn w:val="a0"/>
    <w:link w:val="HTML0"/>
    <w:uiPriority w:val="99"/>
    <w:semiHidden/>
    <w:unhideWhenUsed/>
    <w:rsid w:val="006E4537"/>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240" w:lineRule="auto"/>
      <w:ind w:leftChars="0" w:left="0" w:firstLineChars="0" w:firstLine="0"/>
      <w:jc w:val="left"/>
    </w:pPr>
    <w:rPr>
      <w:rFonts w:ascii="細明體" w:eastAsia="細明體" w:hAnsi="細明體" w:cs="細明體"/>
      <w:snapToGrid/>
      <w:kern w:val="0"/>
      <w:sz w:val="24"/>
      <w:szCs w:val="24"/>
      <w:lang w:eastAsia="zh-HK"/>
    </w:rPr>
  </w:style>
  <w:style w:type="character" w:customStyle="1" w:styleId="HTML0">
    <w:name w:val="HTML 預設格式 字元"/>
    <w:link w:val="HTML"/>
    <w:uiPriority w:val="99"/>
    <w:semiHidden/>
    <w:rsid w:val="006E4537"/>
    <w:rPr>
      <w:rFonts w:ascii="細明體" w:eastAsia="細明體" w:hAnsi="細明體" w:cs="細明體"/>
      <w:sz w:val="24"/>
      <w:szCs w:val="24"/>
      <w:lang w:eastAsia="zh-HK"/>
    </w:rPr>
  </w:style>
  <w:style w:type="paragraph" w:styleId="affb">
    <w:name w:val="List Paragraph"/>
    <w:basedOn w:val="a0"/>
    <w:uiPriority w:val="34"/>
    <w:qFormat/>
    <w:rsid w:val="006E4537"/>
    <w:pPr>
      <w:widowControl/>
      <w:spacing w:line="240" w:lineRule="auto"/>
      <w:ind w:leftChars="0" w:left="480" w:firstLineChars="0" w:firstLine="0"/>
      <w:jc w:val="left"/>
    </w:pPr>
    <w:rPr>
      <w:rFonts w:ascii="Calibri" w:eastAsia="新細明體" w:hAnsi="Calibri" w:cs="新細明體"/>
      <w:snapToGrid/>
      <w:kern w:val="0"/>
      <w:sz w:val="24"/>
      <w:szCs w:val="22"/>
      <w:lang w:eastAsia="zh-HK"/>
    </w:rPr>
  </w:style>
  <w:style w:type="paragraph" w:customStyle="1" w:styleId="affc">
    <w:name w:val="頁面註腳"/>
    <w:basedOn w:val="a0"/>
    <w:rsid w:val="006E4537"/>
    <w:pPr>
      <w:widowControl/>
      <w:spacing w:line="280" w:lineRule="exact"/>
      <w:ind w:leftChars="0" w:left="0" w:firstLineChars="0" w:firstLine="0"/>
    </w:pPr>
    <w:rPr>
      <w:rFonts w:hAnsi="新細明體" w:cs="新細明體"/>
      <w:snapToGrid/>
      <w:kern w:val="0"/>
      <w:sz w:val="24"/>
      <w:szCs w:val="24"/>
      <w:lang w:eastAsia="zh-HK"/>
    </w:rPr>
  </w:style>
  <w:style w:type="paragraph" w:customStyle="1" w:styleId="15">
    <w:name w:val="(1)"/>
    <w:basedOn w:val="a0"/>
    <w:rsid w:val="006E4537"/>
    <w:pPr>
      <w:spacing w:line="320" w:lineRule="exact"/>
      <w:ind w:leftChars="58" w:left="530" w:hangingChars="163" w:hanging="391"/>
    </w:pPr>
    <w:rPr>
      <w:rFonts w:hAnsi="標楷體" w:cs="Arial"/>
      <w:snapToGrid/>
      <w:sz w:val="24"/>
      <w:szCs w:val="24"/>
      <w:lang w:eastAsia="zh-HK"/>
    </w:rPr>
  </w:style>
  <w:style w:type="paragraph" w:customStyle="1" w:styleId="17">
    <w:name w:val="1."/>
    <w:basedOn w:val="a0"/>
    <w:rsid w:val="006E4537"/>
    <w:pPr>
      <w:spacing w:line="320" w:lineRule="exact"/>
      <w:ind w:leftChars="0" w:left="938" w:firstLineChars="0" w:hanging="512"/>
    </w:pPr>
    <w:rPr>
      <w:rFonts w:hAnsi="標楷體"/>
      <w:sz w:val="24"/>
      <w:szCs w:val="24"/>
      <w:lang w:eastAsia="zh-HK"/>
    </w:rPr>
  </w:style>
  <w:style w:type="paragraph" w:styleId="27">
    <w:name w:val="Body Text Indent 2"/>
    <w:basedOn w:val="a0"/>
    <w:link w:val="28"/>
    <w:uiPriority w:val="99"/>
    <w:semiHidden/>
    <w:unhideWhenUsed/>
    <w:rsid w:val="006E4537"/>
    <w:pPr>
      <w:widowControl/>
      <w:spacing w:after="120" w:line="480" w:lineRule="auto"/>
      <w:ind w:left="480" w:firstLineChars="0" w:firstLine="567"/>
    </w:pPr>
    <w:rPr>
      <w:rFonts w:hAnsi="新細明體" w:cs="新細明體"/>
      <w:snapToGrid/>
      <w:kern w:val="0"/>
      <w:szCs w:val="24"/>
      <w:lang w:eastAsia="zh-HK"/>
    </w:rPr>
  </w:style>
  <w:style w:type="character" w:customStyle="1" w:styleId="28">
    <w:name w:val="本文縮排 2 字元"/>
    <w:link w:val="27"/>
    <w:uiPriority w:val="99"/>
    <w:semiHidden/>
    <w:rsid w:val="006E4537"/>
    <w:rPr>
      <w:rFonts w:ascii="標楷體" w:eastAsia="標楷體" w:hAnsi="新細明體" w:cs="新細明體"/>
      <w:sz w:val="28"/>
      <w:szCs w:val="24"/>
      <w:lang w:eastAsia="zh-HK"/>
    </w:rPr>
  </w:style>
  <w:style w:type="paragraph" w:styleId="affd">
    <w:name w:val="Body Text"/>
    <w:basedOn w:val="a0"/>
    <w:link w:val="affe"/>
    <w:uiPriority w:val="99"/>
    <w:semiHidden/>
    <w:unhideWhenUsed/>
    <w:rsid w:val="006E4537"/>
    <w:pPr>
      <w:widowControl/>
      <w:spacing w:after="120"/>
      <w:ind w:leftChars="0" w:left="567" w:firstLineChars="0" w:firstLine="567"/>
    </w:pPr>
    <w:rPr>
      <w:rFonts w:hAnsi="新細明體" w:cs="新細明體"/>
      <w:snapToGrid/>
      <w:kern w:val="0"/>
      <w:szCs w:val="24"/>
      <w:lang w:eastAsia="zh-HK"/>
    </w:rPr>
  </w:style>
  <w:style w:type="character" w:customStyle="1" w:styleId="affe">
    <w:name w:val="本文 字元"/>
    <w:link w:val="affd"/>
    <w:uiPriority w:val="99"/>
    <w:semiHidden/>
    <w:rsid w:val="006E4537"/>
    <w:rPr>
      <w:rFonts w:ascii="標楷體" w:eastAsia="標楷體" w:hAnsi="新細明體" w:cs="新細明體"/>
      <w:sz w:val="28"/>
      <w:szCs w:val="24"/>
      <w:lang w:eastAsia="zh-HK"/>
    </w:rPr>
  </w:style>
  <w:style w:type="paragraph" w:styleId="afff">
    <w:name w:val="Body Text First Indent"/>
    <w:basedOn w:val="affd"/>
    <w:link w:val="afff0"/>
    <w:uiPriority w:val="99"/>
    <w:unhideWhenUsed/>
    <w:rsid w:val="006E4537"/>
    <w:pPr>
      <w:ind w:firstLineChars="100" w:firstLine="210"/>
    </w:pPr>
  </w:style>
  <w:style w:type="character" w:customStyle="1" w:styleId="afff0">
    <w:name w:val="本文第一層縮排 字元"/>
    <w:link w:val="afff"/>
    <w:uiPriority w:val="99"/>
    <w:rsid w:val="006E4537"/>
    <w:rPr>
      <w:rFonts w:ascii="標楷體" w:eastAsia="標楷體" w:hAnsi="新細明體" w:cs="新細明體"/>
      <w:sz w:val="28"/>
      <w:szCs w:val="24"/>
      <w:lang w:eastAsia="zh-HK"/>
    </w:rPr>
  </w:style>
  <w:style w:type="paragraph" w:styleId="afff1">
    <w:name w:val="Body Text Indent"/>
    <w:basedOn w:val="a0"/>
    <w:link w:val="afff2"/>
    <w:uiPriority w:val="99"/>
    <w:semiHidden/>
    <w:unhideWhenUsed/>
    <w:rsid w:val="006E4537"/>
    <w:pPr>
      <w:widowControl/>
      <w:spacing w:after="120"/>
      <w:ind w:left="480" w:firstLineChars="0" w:firstLine="567"/>
    </w:pPr>
    <w:rPr>
      <w:rFonts w:hAnsi="新細明體" w:cs="新細明體"/>
      <w:snapToGrid/>
      <w:kern w:val="0"/>
      <w:szCs w:val="24"/>
      <w:lang w:eastAsia="zh-HK"/>
    </w:rPr>
  </w:style>
  <w:style w:type="character" w:customStyle="1" w:styleId="afff2">
    <w:name w:val="本文縮排 字元"/>
    <w:link w:val="afff1"/>
    <w:uiPriority w:val="99"/>
    <w:semiHidden/>
    <w:rsid w:val="006E4537"/>
    <w:rPr>
      <w:rFonts w:ascii="標楷體" w:eastAsia="標楷體" w:hAnsi="新細明體" w:cs="新細明體"/>
      <w:sz w:val="28"/>
      <w:szCs w:val="24"/>
      <w:lang w:eastAsia="zh-HK"/>
    </w:rPr>
  </w:style>
  <w:style w:type="paragraph" w:styleId="29">
    <w:name w:val="Body Text First Indent 2"/>
    <w:basedOn w:val="afff1"/>
    <w:link w:val="2a"/>
    <w:uiPriority w:val="99"/>
    <w:unhideWhenUsed/>
    <w:rsid w:val="006E4537"/>
    <w:pPr>
      <w:ind w:firstLineChars="100" w:firstLine="210"/>
    </w:pPr>
  </w:style>
  <w:style w:type="character" w:customStyle="1" w:styleId="2a">
    <w:name w:val="本文第一層縮排 2 字元"/>
    <w:link w:val="29"/>
    <w:uiPriority w:val="99"/>
    <w:rsid w:val="006E4537"/>
    <w:rPr>
      <w:rFonts w:ascii="標楷體" w:eastAsia="標楷體" w:hAnsi="新細明體" w:cs="新細明體"/>
      <w:sz w:val="28"/>
      <w:szCs w:val="24"/>
      <w:lang w:eastAsia="zh-HK"/>
    </w:rPr>
  </w:style>
  <w:style w:type="paragraph" w:customStyle="1" w:styleId="Textbody">
    <w:name w:val="Text body"/>
    <w:basedOn w:val="a0"/>
    <w:rsid w:val="00EE086D"/>
    <w:pPr>
      <w:widowControl/>
      <w:suppressAutoHyphens/>
      <w:wordWrap w:val="0"/>
      <w:overflowPunct w:val="0"/>
      <w:autoSpaceDE w:val="0"/>
      <w:autoSpaceDN w:val="0"/>
      <w:spacing w:line="240" w:lineRule="auto"/>
      <w:ind w:leftChars="0" w:left="0" w:firstLineChars="0" w:firstLine="0"/>
    </w:pPr>
    <w:rPr>
      <w:rFonts w:ascii="Times New Roman" w:cs="Mangal"/>
      <w:snapToGrid/>
      <w:kern w:val="3"/>
      <w:sz w:val="32"/>
      <w:szCs w:val="24"/>
      <w:lang w:bidi="hi-IN"/>
    </w:rPr>
  </w:style>
  <w:style w:type="character" w:customStyle="1" w:styleId="ad">
    <w:name w:val="報告名稱 字元"/>
    <w:link w:val="ac"/>
    <w:rsid w:val="005F522C"/>
    <w:rPr>
      <w:rFonts w:ascii="標楷體" w:eastAsia="標楷體"/>
      <w:b/>
      <w:snapToGrid w:val="0"/>
      <w:kern w:val="2"/>
      <w:sz w:val="36"/>
      <w:szCs w:val="2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581450139">
      <w:bodyDiv w:val="1"/>
      <w:marLeft w:val="0"/>
      <w:marRight w:val="0"/>
      <w:marTop w:val="0"/>
      <w:marBottom w:val="0"/>
      <w:divBdr>
        <w:top w:val="none" w:sz="0" w:space="0" w:color="auto"/>
        <w:left w:val="none" w:sz="0" w:space="0" w:color="auto"/>
        <w:bottom w:val="none" w:sz="0" w:space="0" w:color="auto"/>
        <w:right w:val="none" w:sz="0" w:space="0" w:color="auto"/>
      </w:divBdr>
    </w:div>
    <w:div w:id="621957851">
      <w:bodyDiv w:val="1"/>
      <w:marLeft w:val="0"/>
      <w:marRight w:val="0"/>
      <w:marTop w:val="0"/>
      <w:marBottom w:val="0"/>
      <w:divBdr>
        <w:top w:val="none" w:sz="0" w:space="0" w:color="auto"/>
        <w:left w:val="none" w:sz="0" w:space="0" w:color="auto"/>
        <w:bottom w:val="none" w:sz="0" w:space="0" w:color="auto"/>
        <w:right w:val="none" w:sz="0" w:space="0" w:color="auto"/>
      </w:divBdr>
    </w:div>
    <w:div w:id="828640531">
      <w:bodyDiv w:val="1"/>
      <w:marLeft w:val="0"/>
      <w:marRight w:val="0"/>
      <w:marTop w:val="0"/>
      <w:marBottom w:val="0"/>
      <w:divBdr>
        <w:top w:val="none" w:sz="0" w:space="0" w:color="auto"/>
        <w:left w:val="none" w:sz="0" w:space="0" w:color="auto"/>
        <w:bottom w:val="none" w:sz="0" w:space="0" w:color="auto"/>
        <w:right w:val="none" w:sz="0" w:space="0" w:color="auto"/>
      </w:divBdr>
    </w:div>
    <w:div w:id="941953010">
      <w:bodyDiv w:val="1"/>
      <w:marLeft w:val="0"/>
      <w:marRight w:val="0"/>
      <w:marTop w:val="0"/>
      <w:marBottom w:val="0"/>
      <w:divBdr>
        <w:top w:val="none" w:sz="0" w:space="0" w:color="auto"/>
        <w:left w:val="none" w:sz="0" w:space="0" w:color="auto"/>
        <w:bottom w:val="none" w:sz="0" w:space="0" w:color="auto"/>
        <w:right w:val="none" w:sz="0" w:space="0" w:color="auto"/>
      </w:divBdr>
    </w:div>
    <w:div w:id="996689037">
      <w:bodyDiv w:val="1"/>
      <w:marLeft w:val="0"/>
      <w:marRight w:val="0"/>
      <w:marTop w:val="0"/>
      <w:marBottom w:val="0"/>
      <w:divBdr>
        <w:top w:val="none" w:sz="0" w:space="0" w:color="auto"/>
        <w:left w:val="none" w:sz="0" w:space="0" w:color="auto"/>
        <w:bottom w:val="none" w:sz="0" w:space="0" w:color="auto"/>
        <w:right w:val="none" w:sz="0" w:space="0" w:color="auto"/>
      </w:divBdr>
    </w:div>
    <w:div w:id="1167674261">
      <w:bodyDiv w:val="1"/>
      <w:marLeft w:val="0"/>
      <w:marRight w:val="0"/>
      <w:marTop w:val="0"/>
      <w:marBottom w:val="0"/>
      <w:divBdr>
        <w:top w:val="none" w:sz="0" w:space="0" w:color="auto"/>
        <w:left w:val="none" w:sz="0" w:space="0" w:color="auto"/>
        <w:bottom w:val="none" w:sz="0" w:space="0" w:color="auto"/>
        <w:right w:val="none" w:sz="0" w:space="0" w:color="auto"/>
      </w:divBdr>
    </w:div>
    <w:div w:id="1253926702">
      <w:bodyDiv w:val="1"/>
      <w:marLeft w:val="0"/>
      <w:marRight w:val="0"/>
      <w:marTop w:val="0"/>
      <w:marBottom w:val="0"/>
      <w:divBdr>
        <w:top w:val="none" w:sz="0" w:space="0" w:color="auto"/>
        <w:left w:val="none" w:sz="0" w:space="0" w:color="auto"/>
        <w:bottom w:val="none" w:sz="0" w:space="0" w:color="auto"/>
        <w:right w:val="none" w:sz="0" w:space="0" w:color="auto"/>
      </w:divBdr>
    </w:div>
    <w:div w:id="1316373847">
      <w:bodyDiv w:val="1"/>
      <w:marLeft w:val="0"/>
      <w:marRight w:val="0"/>
      <w:marTop w:val="0"/>
      <w:marBottom w:val="0"/>
      <w:divBdr>
        <w:top w:val="none" w:sz="0" w:space="0" w:color="auto"/>
        <w:left w:val="none" w:sz="0" w:space="0" w:color="auto"/>
        <w:bottom w:val="none" w:sz="0" w:space="0" w:color="auto"/>
        <w:right w:val="none" w:sz="0" w:space="0" w:color="auto"/>
      </w:divBdr>
    </w:div>
    <w:div w:id="1330986683">
      <w:bodyDiv w:val="1"/>
      <w:marLeft w:val="0"/>
      <w:marRight w:val="0"/>
      <w:marTop w:val="0"/>
      <w:marBottom w:val="0"/>
      <w:divBdr>
        <w:top w:val="none" w:sz="0" w:space="0" w:color="auto"/>
        <w:left w:val="none" w:sz="0" w:space="0" w:color="auto"/>
        <w:bottom w:val="none" w:sz="0" w:space="0" w:color="auto"/>
        <w:right w:val="none" w:sz="0" w:space="0" w:color="auto"/>
      </w:divBdr>
    </w:div>
    <w:div w:id="1396583525">
      <w:bodyDiv w:val="1"/>
      <w:marLeft w:val="0"/>
      <w:marRight w:val="0"/>
      <w:marTop w:val="0"/>
      <w:marBottom w:val="0"/>
      <w:divBdr>
        <w:top w:val="none" w:sz="0" w:space="0" w:color="auto"/>
        <w:left w:val="none" w:sz="0" w:space="0" w:color="auto"/>
        <w:bottom w:val="none" w:sz="0" w:space="0" w:color="auto"/>
        <w:right w:val="none" w:sz="0" w:space="0" w:color="auto"/>
      </w:divBdr>
    </w:div>
    <w:div w:id="1446466590">
      <w:bodyDiv w:val="1"/>
      <w:marLeft w:val="0"/>
      <w:marRight w:val="0"/>
      <w:marTop w:val="0"/>
      <w:marBottom w:val="0"/>
      <w:divBdr>
        <w:top w:val="none" w:sz="0" w:space="0" w:color="auto"/>
        <w:left w:val="none" w:sz="0" w:space="0" w:color="auto"/>
        <w:bottom w:val="none" w:sz="0" w:space="0" w:color="auto"/>
        <w:right w:val="none" w:sz="0" w:space="0" w:color="auto"/>
      </w:divBdr>
    </w:div>
    <w:div w:id="1717583657">
      <w:bodyDiv w:val="1"/>
      <w:marLeft w:val="0"/>
      <w:marRight w:val="0"/>
      <w:marTop w:val="0"/>
      <w:marBottom w:val="0"/>
      <w:divBdr>
        <w:top w:val="none" w:sz="0" w:space="0" w:color="auto"/>
        <w:left w:val="none" w:sz="0" w:space="0" w:color="auto"/>
        <w:bottom w:val="none" w:sz="0" w:space="0" w:color="auto"/>
        <w:right w:val="none" w:sz="0" w:space="0" w:color="auto"/>
      </w:divBdr>
    </w:div>
    <w:div w:id="176410680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oter" Target="foot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eader" Target="header3.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2.xm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eader" Target="header2.xml"/><Relationship Id="rId14" Type="http://schemas.openxmlformats.org/officeDocument/2006/relationships/fontTable" Target="fontTable.xml"/></Relationships>
</file>

<file path=word/_rels/settings.xml.rels><?xml version="1.0" encoding="UTF-8" standalone="yes"?>
<Relationships xmlns="http://schemas.openxmlformats.org/package/2006/relationships"><Relationship Id="rId1" Type="http://schemas.openxmlformats.org/officeDocument/2006/relationships/attachedTemplate" Target="file:///D:\users\4CE04420LV\Desktop\&#38928;&#31639;&#20013;&#24515;&#27243;&#24335;&#31684;&#26412;&#21450;&#31243;&#24335;&#26032;\1040225\doctemp.dotx" TargetMode="External"/></Relationships>
</file>

<file path=word/theme/theme1.xml><?xml version="1.0" encoding="utf-8"?>
<a:theme xmlns:a="http://schemas.openxmlformats.org/drawingml/2006/main" name="Office 佈景主題">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022933CD-6150-4927-A7A6-9C19B154209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doctemp.dotx</Template>
  <TotalTime>0</TotalTime>
  <Pages>3</Pages>
  <Words>341</Words>
  <Characters>1944</Characters>
  <Application>Microsoft Office Word</Application>
  <DocSecurity>0</DocSecurity>
  <Lines>16</Lines>
  <Paragraphs>4</Paragraphs>
  <ScaleCrop>false</ScaleCrop>
  <Company>HOME</Company>
  <LinksUpToDate>false</LinksUpToDate>
  <CharactersWithSpaces>2281</CharactersWithSpaces>
  <SharedDoc>false</SharedDoc>
  <HLinks>
    <vt:vector size="30" baseType="variant">
      <vt:variant>
        <vt:i4>1900595</vt:i4>
      </vt:variant>
      <vt:variant>
        <vt:i4>26</vt:i4>
      </vt:variant>
      <vt:variant>
        <vt:i4>0</vt:i4>
      </vt:variant>
      <vt:variant>
        <vt:i4>5</vt:i4>
      </vt:variant>
      <vt:variant>
        <vt:lpwstr/>
      </vt:variant>
      <vt:variant>
        <vt:lpwstr>_Toc184309680</vt:lpwstr>
      </vt:variant>
      <vt:variant>
        <vt:i4>1179699</vt:i4>
      </vt:variant>
      <vt:variant>
        <vt:i4>20</vt:i4>
      </vt:variant>
      <vt:variant>
        <vt:i4>0</vt:i4>
      </vt:variant>
      <vt:variant>
        <vt:i4>5</vt:i4>
      </vt:variant>
      <vt:variant>
        <vt:lpwstr/>
      </vt:variant>
      <vt:variant>
        <vt:lpwstr>_Toc184309679</vt:lpwstr>
      </vt:variant>
      <vt:variant>
        <vt:i4>1179699</vt:i4>
      </vt:variant>
      <vt:variant>
        <vt:i4>14</vt:i4>
      </vt:variant>
      <vt:variant>
        <vt:i4>0</vt:i4>
      </vt:variant>
      <vt:variant>
        <vt:i4>5</vt:i4>
      </vt:variant>
      <vt:variant>
        <vt:lpwstr/>
      </vt:variant>
      <vt:variant>
        <vt:lpwstr>_Toc184309678</vt:lpwstr>
      </vt:variant>
      <vt:variant>
        <vt:i4>1179699</vt:i4>
      </vt:variant>
      <vt:variant>
        <vt:i4>8</vt:i4>
      </vt:variant>
      <vt:variant>
        <vt:i4>0</vt:i4>
      </vt:variant>
      <vt:variant>
        <vt:i4>5</vt:i4>
      </vt:variant>
      <vt:variant>
        <vt:lpwstr/>
      </vt:variant>
      <vt:variant>
        <vt:lpwstr>_Toc184309677</vt:lpwstr>
      </vt:variant>
      <vt:variant>
        <vt:i4>1179699</vt:i4>
      </vt:variant>
      <vt:variant>
        <vt:i4>2</vt:i4>
      </vt:variant>
      <vt:variant>
        <vt:i4>0</vt:i4>
      </vt:variant>
      <vt:variant>
        <vt:i4>5</vt:i4>
      </vt:variant>
      <vt:variant>
        <vt:lpwstr/>
      </vt:variant>
      <vt:variant>
        <vt:lpwstr>_Toc184309676</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Windows 使用者</dc:creator>
  <cp:keywords/>
  <cp:lastModifiedBy>Administrator</cp:lastModifiedBy>
  <cp:revision>2</cp:revision>
  <cp:lastPrinted>2023-10-20T01:27:00Z</cp:lastPrinted>
  <dcterms:created xsi:type="dcterms:W3CDTF">2024-12-13T02:54:00Z</dcterms:created>
  <dcterms:modified xsi:type="dcterms:W3CDTF">2024-12-13T02:54:00Z</dcterms:modified>
</cp:coreProperties>
</file>