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32878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3B51EA">
        <w:rPr>
          <w:rFonts w:hAnsi="標楷體" w:hint="eastAsia"/>
        </w:rPr>
        <w:t>行政院環境保護署及所屬</w:t>
      </w:r>
      <w:r w:rsidR="002570AF" w:rsidRPr="002570AF">
        <w:rPr>
          <w:rFonts w:hAnsi="標楷體" w:hint="eastAsia"/>
        </w:rPr>
        <w:t>(環境部)</w:t>
      </w:r>
      <w:r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 w:rsidR="003F08AE">
        <w:rPr>
          <w:rFonts w:hAnsi="標楷體"/>
        </w:rPr>
        <w:t>2</w:t>
      </w:r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:rsidR="00175DAB" w:rsidRPr="003B51EA" w:rsidRDefault="00175DAB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75DAB" w:rsidRPr="003B51EA" w:rsidRDefault="00175DAB" w:rsidP="00CE6FCE">
      <w:pPr>
        <w:pStyle w:val="14"/>
        <w:ind w:left="567" w:hanging="567"/>
        <w:rPr>
          <w:rFonts w:hAnsi="標楷體"/>
        </w:rPr>
      </w:pPr>
      <w:bookmarkStart w:id="7" w:name="_Toc513447937"/>
      <w:bookmarkStart w:id="8" w:name="_Toc82070240"/>
      <w:bookmarkStart w:id="9" w:name="_Toc115426878"/>
      <w:bookmarkStart w:id="10" w:name="_Toc495509765"/>
      <w:bookmarkStart w:id="11" w:name="_Toc495757739"/>
      <w:bookmarkStart w:id="12" w:name="_Toc495761112"/>
      <w:bookmarkStart w:id="13" w:name="_Toc496529069"/>
      <w:bookmarkStart w:id="14" w:name="_Toc445454880"/>
      <w:bookmarkStart w:id="15" w:name="_Toc496692940"/>
      <w:bookmarkStart w:id="16" w:name="_Toc498352504"/>
      <w:bookmarkStart w:id="17" w:name="_Toc495509762"/>
      <w:bookmarkStart w:id="18" w:name="_Toc495757735"/>
      <w:bookmarkStart w:id="19" w:name="_Toc495761108"/>
      <w:bookmarkStart w:id="20" w:name="_Toc496529063"/>
      <w:bookmarkStart w:id="21" w:name="_Toc519516980"/>
      <w:bookmarkStart w:id="22" w:name="_Toc520705897"/>
      <w:bookmarkStart w:id="23" w:name="_Toc18938264"/>
      <w:bookmarkStart w:id="24" w:name="_Toc115440207"/>
      <w:bookmarkStart w:id="25" w:name="_Toc184803907"/>
      <w:r>
        <w:rPr>
          <w:rFonts w:hAnsi="標楷體" w:hint="eastAsia"/>
        </w:rPr>
        <w:t>三</w:t>
      </w:r>
      <w:r w:rsidRPr="003B51EA">
        <w:rPr>
          <w:rFonts w:hAnsi="標楷體" w:hint="eastAsia"/>
        </w:rPr>
        <w:t>、</w:t>
      </w:r>
      <w:bookmarkEnd w:id="24"/>
      <w:r w:rsidRPr="00CE6FCE">
        <w:rPr>
          <w:rFonts w:hAnsi="標楷體" w:hint="eastAsia"/>
        </w:rPr>
        <w:t>推動檢修環保專責人員兼職</w:t>
      </w:r>
      <w:r>
        <w:rPr>
          <w:rFonts w:hAnsi="標楷體" w:hint="eastAsia"/>
        </w:rPr>
        <w:t>相關</w:t>
      </w:r>
      <w:r w:rsidRPr="00CE6FCE">
        <w:rPr>
          <w:rFonts w:hAnsi="標楷體" w:hint="eastAsia"/>
        </w:rPr>
        <w:t>法規進</w:t>
      </w:r>
      <w:r>
        <w:rPr>
          <w:rFonts w:hAnsi="標楷體" w:hint="eastAsia"/>
        </w:rPr>
        <w:t>度延宕</w:t>
      </w:r>
      <w:r w:rsidRPr="00CE6FCE">
        <w:rPr>
          <w:rFonts w:hAnsi="標楷體" w:hint="eastAsia"/>
        </w:rPr>
        <w:t>，</w:t>
      </w:r>
      <w:r>
        <w:rPr>
          <w:rFonts w:hAnsi="標楷體" w:hint="eastAsia"/>
        </w:rPr>
        <w:t>且</w:t>
      </w:r>
      <w:r w:rsidRPr="00CE6FCE">
        <w:rPr>
          <w:rFonts w:hAnsi="標楷體" w:hint="eastAsia"/>
        </w:rPr>
        <w:t>事業單位仍有專責人員違規兼職情形，允宜就問題癥結通盤檢討改善，以督促專責人員恪遵職守，維護各類環保設施安全</w:t>
      </w:r>
      <w:bookmarkEnd w:id="25"/>
    </w:p>
    <w:p w:rsidR="00175DAB" w:rsidRDefault="00175DAB" w:rsidP="000C7809">
      <w:pPr>
        <w:ind w:left="566" w:firstLine="566"/>
        <w:rPr>
          <w:rFonts w:hAnsi="標楷體"/>
        </w:rPr>
      </w:pPr>
      <w:r>
        <w:rPr>
          <w:rFonts w:hAnsi="標楷體" w:hint="eastAsia"/>
        </w:rPr>
        <w:t>為改善國內環境，空氣污染防</w:t>
      </w:r>
      <w:r w:rsidR="00AB3340">
        <w:rPr>
          <w:rFonts w:hAnsi="標楷體" w:hint="eastAsia"/>
        </w:rPr>
        <w:t>制</w:t>
      </w:r>
      <w:r>
        <w:rPr>
          <w:rFonts w:hAnsi="標楷體" w:hint="eastAsia"/>
        </w:rPr>
        <w:t>法、水污染防治法等法規皆規定相關事業應設置環保專責人員</w:t>
      </w:r>
      <w:r>
        <w:rPr>
          <w:rStyle w:val="afff2"/>
          <w:rFonts w:hAnsi="標楷體"/>
        </w:rPr>
        <w:footnoteReference w:id="1"/>
      </w:r>
      <w:r>
        <w:rPr>
          <w:rFonts w:hAnsi="標楷體" w:hint="eastAsia"/>
        </w:rPr>
        <w:t>，且均不得兼任</w:t>
      </w:r>
      <w:r w:rsidRPr="000C7809">
        <w:rPr>
          <w:rFonts w:hAnsi="標楷體" w:hint="eastAsia"/>
        </w:rPr>
        <w:t>環保法規以外其他法規所定專</w:t>
      </w:r>
      <w:r>
        <w:rPr>
          <w:rFonts w:hAnsi="標楷體" w:hint="eastAsia"/>
        </w:rPr>
        <w:t>責(</w:t>
      </w:r>
      <w:r w:rsidRPr="000C7809">
        <w:rPr>
          <w:rFonts w:hAnsi="標楷體" w:hint="eastAsia"/>
        </w:rPr>
        <w:t>任</w:t>
      </w:r>
      <w:r>
        <w:rPr>
          <w:rFonts w:hAnsi="標楷體" w:hint="eastAsia"/>
        </w:rPr>
        <w:t>)</w:t>
      </w:r>
      <w:r w:rsidRPr="000C7809">
        <w:rPr>
          <w:rFonts w:hAnsi="標楷體" w:hint="eastAsia"/>
        </w:rPr>
        <w:t>人員或從事其他與污染防制</w:t>
      </w:r>
      <w:r>
        <w:rPr>
          <w:rFonts w:hAnsi="標楷體" w:hint="eastAsia"/>
        </w:rPr>
        <w:t>(</w:t>
      </w:r>
      <w:r w:rsidRPr="000C7809">
        <w:rPr>
          <w:rFonts w:hAnsi="標楷體" w:hint="eastAsia"/>
        </w:rPr>
        <w:t>治</w:t>
      </w:r>
      <w:r>
        <w:rPr>
          <w:rFonts w:hAnsi="標楷體" w:hint="eastAsia"/>
        </w:rPr>
        <w:t>)</w:t>
      </w:r>
      <w:r w:rsidRPr="000C7809">
        <w:rPr>
          <w:rFonts w:hAnsi="標楷體" w:hint="eastAsia"/>
        </w:rPr>
        <w:t>無關之工作</w:t>
      </w:r>
      <w:r>
        <w:rPr>
          <w:rStyle w:val="afff2"/>
          <w:rFonts w:hAnsi="標楷體"/>
        </w:rPr>
        <w:footnoteReference w:id="2"/>
      </w:r>
      <w:r>
        <w:rPr>
          <w:rFonts w:hAnsi="標楷體" w:hint="eastAsia"/>
        </w:rPr>
        <w:t>，惟</w:t>
      </w:r>
      <w:r w:rsidRPr="00D76072">
        <w:rPr>
          <w:rFonts w:hAnsi="標楷體" w:hint="eastAsia"/>
        </w:rPr>
        <w:t>事業單位仍有專責人員違規兼職情形</w:t>
      </w:r>
      <w:r w:rsidRPr="000C7809">
        <w:rPr>
          <w:rFonts w:hAnsi="標楷體" w:hint="eastAsia"/>
        </w:rPr>
        <w:t>。</w:t>
      </w:r>
      <w:r>
        <w:rPr>
          <w:rFonts w:hAnsi="標楷體" w:hint="eastAsia"/>
        </w:rPr>
        <w:t>經查：</w:t>
      </w:r>
    </w:p>
    <w:p w:rsidR="00175DAB" w:rsidRPr="00D76072" w:rsidRDefault="00175DAB" w:rsidP="003A4529">
      <w:pPr>
        <w:pStyle w:val="a5"/>
        <w:ind w:left="849" w:hanging="283"/>
        <w:rPr>
          <w:rFonts w:hint="eastAsia"/>
          <w:b/>
          <w:bCs/>
        </w:rPr>
      </w:pPr>
      <w:r w:rsidRPr="00D76072">
        <w:rPr>
          <w:rFonts w:hint="eastAsia"/>
          <w:b/>
          <w:bCs/>
        </w:rPr>
        <w:t>(一</w:t>
      </w:r>
      <w:r w:rsidRPr="00D76072">
        <w:rPr>
          <w:b/>
          <w:bCs/>
        </w:rPr>
        <w:t>)</w:t>
      </w:r>
      <w:r w:rsidRPr="00D76072">
        <w:rPr>
          <w:rFonts w:hint="eastAsia"/>
          <w:b/>
          <w:bCs/>
        </w:rPr>
        <w:t>1</w:t>
      </w:r>
      <w:r w:rsidRPr="00D76072">
        <w:rPr>
          <w:b/>
          <w:bCs/>
        </w:rPr>
        <w:t>12年</w:t>
      </w:r>
      <w:r w:rsidR="00AB3340">
        <w:rPr>
          <w:b/>
          <w:bCs/>
        </w:rPr>
        <w:t>度首次</w:t>
      </w:r>
      <w:r w:rsidRPr="00D76072">
        <w:rPr>
          <w:b/>
          <w:bCs/>
        </w:rPr>
        <w:t>以系統勾稽各事業</w:t>
      </w:r>
      <w:r w:rsidRPr="00D76072">
        <w:rPr>
          <w:rFonts w:hint="eastAsia"/>
          <w:b/>
          <w:bCs/>
        </w:rPr>
        <w:t>專責人員設置情形，疑似兼職者計6,216筆</w:t>
      </w:r>
    </w:p>
    <w:p w:rsidR="00175DAB" w:rsidRPr="003B51EA" w:rsidRDefault="00175DAB" w:rsidP="00D76072">
      <w:pPr>
        <w:pStyle w:val="22"/>
        <w:ind w:left="849" w:firstLine="566"/>
      </w:pPr>
      <w:r>
        <w:t>環境部</w:t>
      </w:r>
      <w:r w:rsidRPr="003A4529">
        <w:rPr>
          <w:rFonts w:hint="eastAsia"/>
        </w:rPr>
        <w:t>為考量職業安全衛生管理人員、防火管理人與環保法規專責人員部分業務內容相關，前於111年5月間預告空氣污染防制等環保專責</w:t>
      </w:r>
      <w:r>
        <w:rPr>
          <w:rFonts w:hint="eastAsia"/>
        </w:rPr>
        <w:t>(</w:t>
      </w:r>
      <w:r w:rsidRPr="003A4529">
        <w:rPr>
          <w:rFonts w:hint="eastAsia"/>
        </w:rPr>
        <w:t>技術</w:t>
      </w:r>
      <w:r>
        <w:rPr>
          <w:rFonts w:hint="eastAsia"/>
        </w:rPr>
        <w:t>)</w:t>
      </w:r>
      <w:r w:rsidRPr="003A4529">
        <w:rPr>
          <w:rFonts w:hint="eastAsia"/>
        </w:rPr>
        <w:t>人員設置及管理辦法修正草案，開放環保、職安與消防專責人員得互相兼任，以利事業單位人力彈性調度，並於同年6月間辦理研商會議廣納各界修法意見，又</w:t>
      </w:r>
      <w:r>
        <w:rPr>
          <w:rFonts w:hint="eastAsia"/>
        </w:rPr>
        <w:t>該</w:t>
      </w:r>
      <w:r w:rsidRPr="003A4529">
        <w:rPr>
          <w:rFonts w:hint="eastAsia"/>
        </w:rPr>
        <w:t>部於111年8月間與勞動部商研勞工保險局投保資料系統介接事宜，全面清查專責人員設置情形，於112年7月間首次執行系統介接勾稽結果，疑似兼職者計6,216筆。</w:t>
      </w:r>
    </w:p>
    <w:p w:rsidR="00175DAB" w:rsidRPr="003B51EA" w:rsidRDefault="00175DAB" w:rsidP="00A55110">
      <w:pPr>
        <w:pStyle w:val="a5"/>
        <w:ind w:left="849" w:hanging="283"/>
        <w:rPr>
          <w:rFonts w:hAnsi="標楷體"/>
          <w:b/>
        </w:rPr>
      </w:pPr>
      <w:r w:rsidRPr="003B51EA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3B51EA">
        <w:rPr>
          <w:rFonts w:hAnsi="標楷體" w:hint="eastAsia"/>
          <w:b/>
        </w:rPr>
        <w:t>)</w:t>
      </w:r>
      <w:r w:rsidRPr="00BD6E11">
        <w:rPr>
          <w:rFonts w:hAnsi="標楷體" w:hint="eastAsia"/>
          <w:b/>
        </w:rPr>
        <w:t>空氣污染防</w:t>
      </w:r>
      <w:r w:rsidR="00AB3340">
        <w:rPr>
          <w:rFonts w:hAnsi="標楷體" w:hint="eastAsia"/>
          <w:b/>
        </w:rPr>
        <w:t>制</w:t>
      </w:r>
      <w:r w:rsidRPr="00BD6E11">
        <w:rPr>
          <w:rFonts w:hAnsi="標楷體" w:hint="eastAsia"/>
          <w:b/>
        </w:rPr>
        <w:t>等環保專責人員設置及管理辦法修正</w:t>
      </w:r>
      <w:r>
        <w:rPr>
          <w:rFonts w:hAnsi="標楷體" w:hint="eastAsia"/>
          <w:b/>
        </w:rPr>
        <w:t>進度延</w:t>
      </w:r>
      <w:r>
        <w:rPr>
          <w:rFonts w:hAnsi="標楷體" w:hint="eastAsia"/>
          <w:b/>
        </w:rPr>
        <w:lastRenderedPageBreak/>
        <w:t>宕，且環</w:t>
      </w:r>
      <w:r w:rsidRPr="00742AB7">
        <w:rPr>
          <w:rFonts w:hAnsi="標楷體" w:hint="eastAsia"/>
          <w:b/>
        </w:rPr>
        <w:t>保專責人員兼職情形仍未獲有效改善</w:t>
      </w:r>
    </w:p>
    <w:p w:rsidR="00175DAB" w:rsidRPr="003B51EA" w:rsidRDefault="00175DAB" w:rsidP="00E46526">
      <w:pPr>
        <w:pStyle w:val="22"/>
        <w:ind w:left="849" w:firstLine="566"/>
        <w:rPr>
          <w:rFonts w:hAnsi="標楷體" w:hint="eastAsia"/>
        </w:rPr>
      </w:pPr>
      <w:r>
        <w:rPr>
          <w:rFonts w:hAnsi="標楷體" w:hint="eastAsia"/>
        </w:rPr>
        <w:t>環境部於1</w:t>
      </w:r>
      <w:r>
        <w:rPr>
          <w:rFonts w:hAnsi="標楷體"/>
        </w:rPr>
        <w:t>12年度</w:t>
      </w:r>
      <w:r w:rsidRPr="00D76072">
        <w:rPr>
          <w:rFonts w:hAnsi="標楷體" w:hint="eastAsia"/>
        </w:rPr>
        <w:t>以系統勾稽各事業專責人員設置情形</w:t>
      </w:r>
      <w:r>
        <w:rPr>
          <w:rFonts w:hAnsi="標楷體" w:hint="eastAsia"/>
        </w:rPr>
        <w:t>後，即</w:t>
      </w:r>
      <w:r w:rsidRPr="00D76072">
        <w:rPr>
          <w:rFonts w:hAnsi="標楷體" w:hint="eastAsia"/>
        </w:rPr>
        <w:t>分別通知空氣污染防制等業管單位執行後續查處，在相關環保法規未完成修正前，仍將持續清查環保法規專責人員兼職情形</w:t>
      </w:r>
      <w:r w:rsidRPr="003B51EA">
        <w:rPr>
          <w:rFonts w:hAnsi="標楷體" w:hint="eastAsia"/>
        </w:rPr>
        <w:t>。</w:t>
      </w:r>
      <w:r>
        <w:rPr>
          <w:rFonts w:hAnsi="標楷體" w:hint="eastAsia"/>
        </w:rPr>
        <w:t>惟截至1</w:t>
      </w:r>
      <w:r>
        <w:rPr>
          <w:rFonts w:hAnsi="標楷體"/>
        </w:rPr>
        <w:t>12年底止</w:t>
      </w:r>
      <w:r>
        <w:rPr>
          <w:rFonts w:hAnsi="標楷體" w:hint="eastAsia"/>
        </w:rPr>
        <w:t>，</w:t>
      </w:r>
      <w:r w:rsidRPr="00E46526">
        <w:rPr>
          <w:rFonts w:hAnsi="標楷體" w:hint="eastAsia"/>
        </w:rPr>
        <w:t>距111年5月預告空氣污染防制等環保專責人員設置及管理辦法修正草案，已歷時近</w:t>
      </w:r>
      <w:r>
        <w:rPr>
          <w:rFonts w:hAnsi="標楷體" w:hint="eastAsia"/>
        </w:rPr>
        <w:t>1</w:t>
      </w:r>
      <w:r w:rsidRPr="00E46526">
        <w:rPr>
          <w:rFonts w:hAnsi="標楷體" w:hint="eastAsia"/>
        </w:rPr>
        <w:t>年</w:t>
      </w:r>
      <w:r>
        <w:rPr>
          <w:rFonts w:hAnsi="標楷體" w:hint="eastAsia"/>
        </w:rPr>
        <w:t>7</w:t>
      </w:r>
      <w:r>
        <w:rPr>
          <w:rFonts w:hAnsi="標楷體"/>
        </w:rPr>
        <w:t>個月</w:t>
      </w:r>
      <w:r w:rsidRPr="00E46526">
        <w:rPr>
          <w:rFonts w:hAnsi="標楷體" w:hint="eastAsia"/>
        </w:rPr>
        <w:t>，相關法規仍未完成修正；另</w:t>
      </w:r>
      <w:r w:rsidRPr="00BD6E11">
        <w:rPr>
          <w:rFonts w:hAnsi="標楷體" w:hint="eastAsia"/>
        </w:rPr>
        <w:t>審計部於審查</w:t>
      </w:r>
      <w:r>
        <w:rPr>
          <w:rFonts w:hAnsi="標楷體" w:hint="eastAsia"/>
        </w:rPr>
        <w:t>環境</w:t>
      </w:r>
      <w:r w:rsidRPr="00BD6E11">
        <w:rPr>
          <w:rFonts w:hAnsi="標楷體" w:hint="eastAsia"/>
        </w:rPr>
        <w:t>部112年度財務收支及決算時，</w:t>
      </w:r>
      <w:r w:rsidRPr="00E46526">
        <w:rPr>
          <w:rFonts w:hAnsi="標楷體" w:hint="eastAsia"/>
        </w:rPr>
        <w:t>據</w:t>
      </w:r>
      <w:r>
        <w:rPr>
          <w:rFonts w:hAnsi="標楷體" w:hint="eastAsia"/>
        </w:rPr>
        <w:t>該</w:t>
      </w:r>
      <w:r w:rsidRPr="00E46526">
        <w:rPr>
          <w:rFonts w:hAnsi="標楷體" w:hint="eastAsia"/>
        </w:rPr>
        <w:t>部提供截至112年底止各事業單位依法設置之環保專責人員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計2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>7,127筆</w:t>
      </w:r>
      <w:r>
        <w:rPr>
          <w:rFonts w:hAnsi="標楷體" w:hint="eastAsia"/>
        </w:rPr>
        <w:t>)</w:t>
      </w:r>
      <w:r w:rsidRPr="00E46526">
        <w:rPr>
          <w:rFonts w:hAnsi="標楷體" w:hint="eastAsia"/>
        </w:rPr>
        <w:t>，經運用Arbutus電腦審計軟體，分別與職安管理人員名單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計3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 xml:space="preserve">6,669 </w:t>
      </w:r>
      <w:r>
        <w:rPr>
          <w:rFonts w:hAnsi="標楷體" w:hint="eastAsia"/>
        </w:rPr>
        <w:t>筆)</w:t>
      </w:r>
      <w:r w:rsidRPr="00E46526">
        <w:rPr>
          <w:rFonts w:hAnsi="標楷體" w:hint="eastAsia"/>
        </w:rPr>
        <w:t>及防火管理人員名單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計5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>7,174筆</w:t>
      </w:r>
      <w:r>
        <w:rPr>
          <w:rFonts w:hAnsi="標楷體" w:hint="eastAsia"/>
        </w:rPr>
        <w:t>)</w:t>
      </w:r>
      <w:r w:rsidRPr="00E46526">
        <w:rPr>
          <w:rFonts w:hAnsi="標楷體" w:hint="eastAsia"/>
        </w:rPr>
        <w:t>勾稽結果，仍有環</w:t>
      </w:r>
      <w:bookmarkStart w:id="26" w:name="_Hlk184802873"/>
      <w:r w:rsidRPr="00E46526">
        <w:rPr>
          <w:rFonts w:hAnsi="標楷體" w:hint="eastAsia"/>
        </w:rPr>
        <w:t>保專責人員疑似違法兼任職安管理人員</w:t>
      </w:r>
      <w:bookmarkEnd w:id="26"/>
      <w:r w:rsidRPr="00E46526">
        <w:rPr>
          <w:rFonts w:hAnsi="標楷體" w:hint="eastAsia"/>
        </w:rPr>
        <w:t>者計有1,061筆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3.91</w:t>
      </w:r>
      <w:r>
        <w:rPr>
          <w:rFonts w:hAnsi="標楷體"/>
        </w:rPr>
        <w:t>%)</w:t>
      </w:r>
      <w:r w:rsidRPr="00E46526">
        <w:rPr>
          <w:rFonts w:hAnsi="標楷體" w:hint="eastAsia"/>
        </w:rPr>
        <w:t>、兼任防火管理人員者計有1,239筆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4.57</w:t>
      </w:r>
      <w:r>
        <w:rPr>
          <w:rFonts w:hAnsi="標楷體"/>
        </w:rPr>
        <w:t>%)</w:t>
      </w:r>
      <w:r w:rsidRPr="00E46526">
        <w:rPr>
          <w:rFonts w:hAnsi="標楷體" w:hint="eastAsia"/>
        </w:rPr>
        <w:t>，顯示</w:t>
      </w:r>
      <w:bookmarkStart w:id="27" w:name="_Hlk184802921"/>
      <w:r w:rsidRPr="00E46526">
        <w:rPr>
          <w:rFonts w:hAnsi="標楷體" w:hint="eastAsia"/>
        </w:rPr>
        <w:t>兼職情形仍未獲有效改善</w:t>
      </w:r>
      <w:bookmarkEnd w:id="27"/>
      <w:r w:rsidRPr="00E46526">
        <w:rPr>
          <w:rFonts w:hAnsi="標楷體" w:hint="eastAsia"/>
        </w:rPr>
        <w:t>。</w:t>
      </w:r>
    </w:p>
    <w:p w:rsidR="00175DAB" w:rsidRPr="003B51EA" w:rsidRDefault="00175DAB" w:rsidP="00175DAB">
      <w:pPr>
        <w:ind w:left="566" w:firstLine="566"/>
        <w:rPr>
          <w:rFonts w:hAnsi="標楷體"/>
        </w:rPr>
      </w:pPr>
      <w:r w:rsidRPr="003B51EA">
        <w:rPr>
          <w:rFonts w:hAnsi="標楷體" w:hint="eastAsia"/>
        </w:rPr>
        <w:t>綜上，</w:t>
      </w:r>
      <w:bookmarkStart w:id="28" w:name="_Toc51749357"/>
      <w:bookmarkStart w:id="29" w:name="_Toc82070250"/>
      <w:bookmarkEnd w:id="7"/>
      <w:bookmarkEnd w:id="8"/>
      <w:bookmarkEnd w:id="9"/>
      <w:r>
        <w:rPr>
          <w:rFonts w:hAnsi="標楷體" w:hint="eastAsia"/>
        </w:rPr>
        <w:t>環境</w:t>
      </w:r>
      <w:r w:rsidRPr="00175DAB">
        <w:rPr>
          <w:rFonts w:hAnsi="標楷體" w:hint="eastAsia"/>
        </w:rPr>
        <w:t>部考量現行環保專責人員不得兼職之法規有窒礙難行之處，爰研擬修正事宜，惟執行進展緩慢，又經</w:t>
      </w:r>
      <w:r>
        <w:rPr>
          <w:rFonts w:hAnsi="標楷體" w:hint="eastAsia"/>
        </w:rPr>
        <w:t>審計</w:t>
      </w:r>
      <w:r w:rsidRPr="00175DAB">
        <w:rPr>
          <w:rFonts w:hAnsi="標楷體" w:hint="eastAsia"/>
        </w:rPr>
        <w:t>部勾稽發現仍有環保專責人員疑似兼職情事，</w:t>
      </w:r>
      <w:r>
        <w:rPr>
          <w:rFonts w:hAnsi="標楷體" w:hint="eastAsia"/>
        </w:rPr>
        <w:t>允宜就</w:t>
      </w:r>
      <w:r w:rsidRPr="00175DAB">
        <w:rPr>
          <w:rFonts w:hAnsi="標楷體" w:hint="eastAsia"/>
        </w:rPr>
        <w:t>問題癥結通盤檢討，以符實務運作情形，</w:t>
      </w:r>
      <w:r>
        <w:rPr>
          <w:rFonts w:hAnsi="標楷體" w:hint="eastAsia"/>
        </w:rPr>
        <w:t>並</w:t>
      </w:r>
      <w:r w:rsidRPr="00175DAB">
        <w:rPr>
          <w:rFonts w:hAnsi="標楷體" w:hint="eastAsia"/>
        </w:rPr>
        <w:t>另就疑似兼職情形查明妥處，以端正執業風氣。</w:t>
      </w:r>
    </w:p>
    <w:bookmarkEnd w:id="1"/>
    <w:bookmarkEnd w:id="2"/>
    <w:bookmarkEnd w:id="3"/>
    <w:bookmarkEnd w:id="4"/>
    <w:bookmarkEnd w:id="5"/>
    <w:bookmarkEnd w:id="6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8"/>
    <w:bookmarkEnd w:id="29"/>
    <w:p w:rsidR="00AA5FAB" w:rsidRPr="003B51EA" w:rsidRDefault="007D3EAE" w:rsidP="007D3EAE">
      <w:pPr>
        <w:pStyle w:val="ae"/>
        <w:rPr>
          <w:rFonts w:hAnsi="標楷體" w:cs="標楷體"/>
          <w:color w:val="00B050"/>
        </w:rPr>
      </w:pPr>
      <w:r w:rsidRPr="003B51EA">
        <w:rPr>
          <w:rFonts w:hAnsi="標楷體" w:hint="eastAsia"/>
          <w:lang w:eastAsia="zh-TW"/>
        </w:rPr>
        <w:t>(</w:t>
      </w:r>
      <w:r w:rsidR="00A02C4E" w:rsidRPr="003B51EA">
        <w:rPr>
          <w:rFonts w:hAnsi="標楷體" w:hint="eastAsia"/>
        </w:rPr>
        <w:t>分機：19</w:t>
      </w:r>
      <w:r w:rsidR="00175DAB">
        <w:rPr>
          <w:rFonts w:hAnsi="標楷體"/>
          <w:lang w:eastAsia="zh-TW"/>
        </w:rPr>
        <w:t>39</w:t>
      </w:r>
      <w:r w:rsidR="00A02C4E" w:rsidRPr="003B51EA">
        <w:rPr>
          <w:rFonts w:hAnsi="標楷體" w:hint="eastAsia"/>
        </w:rPr>
        <w:t xml:space="preserve"> </w:t>
      </w:r>
      <w:r w:rsidR="00175DAB">
        <w:rPr>
          <w:rFonts w:hAnsi="標楷體" w:hint="eastAsia"/>
        </w:rPr>
        <w:t>陳燕玲</w:t>
      </w:r>
      <w:r w:rsidRPr="003B51EA">
        <w:rPr>
          <w:rFonts w:hAnsi="標楷體" w:hint="eastAsia"/>
          <w:lang w:eastAsia="zh-TW"/>
        </w:rPr>
        <w:t>)</w:t>
      </w:r>
    </w:p>
    <w:sectPr w:rsidR="00AA5FAB" w:rsidRPr="003B51EA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  <w:endnote w:type="continuationSeparator" w:id="0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303E18" w:rsidRPr="00303E1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07" w:rsidRDefault="00F31F0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31F07" w:rsidRDefault="00F31F07" w:rsidP="00A55110">
      <w:pPr>
        <w:spacing w:line="240" w:lineRule="auto"/>
        <w:ind w:left="560" w:firstLine="560"/>
      </w:pPr>
      <w:r>
        <w:continuationSeparator/>
      </w:r>
    </w:p>
  </w:footnote>
  <w:footnote w:id="1">
    <w:p w:rsidR="00175DAB" w:rsidRPr="007B4FBD" w:rsidRDefault="00175DAB" w:rsidP="000C7809">
      <w:pPr>
        <w:pStyle w:val="142"/>
        <w:ind w:left="209" w:hangingChars="86" w:hanging="209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依</w:t>
      </w:r>
      <w:r w:rsidRPr="007B4FBD">
        <w:rPr>
          <w:rFonts w:ascii="標楷體" w:hAnsi="標楷體" w:hint="eastAsia"/>
        </w:rPr>
        <w:t>空氣污染防制法第34條第1項、水污染防治法第21條第1項、廢棄物清理法第28條第2項、室內空氣品質管理法第9條第1項、毒性及關注化學物質管理法第18條第1項、環境用藥管理法第19條第1項等規定。</w:t>
      </w:r>
    </w:p>
  </w:footnote>
  <w:footnote w:id="2">
    <w:p w:rsidR="00175DAB" w:rsidRPr="007B4FBD" w:rsidRDefault="00175DAB" w:rsidP="000C7809">
      <w:pPr>
        <w:pStyle w:val="142"/>
        <w:ind w:left="209" w:hangingChars="86" w:hanging="209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</w:t>
      </w:r>
      <w:r w:rsidRPr="007B4FBD">
        <w:rPr>
          <w:rFonts w:ascii="標楷體" w:hAnsi="標楷體" w:hint="eastAsia"/>
        </w:rPr>
        <w:t>依空氣污染防制專責單位或專責人員設置及管理辦法第5條第1項、廢</w:t>
      </w:r>
      <w:r>
        <w:rPr>
          <w:rFonts w:ascii="標楷體" w:hAnsi="標楷體" w:hint="eastAsia"/>
        </w:rPr>
        <w:t>(</w:t>
      </w:r>
      <w:r w:rsidRPr="007B4FBD">
        <w:rPr>
          <w:rFonts w:ascii="標楷體" w:hAnsi="標楷體" w:hint="eastAsia"/>
        </w:rPr>
        <w:t>污</w:t>
      </w:r>
      <w:r>
        <w:rPr>
          <w:rFonts w:ascii="標楷體" w:hAnsi="標楷體" w:hint="eastAsia"/>
        </w:rPr>
        <w:t>)</w:t>
      </w:r>
      <w:r w:rsidRPr="007B4FBD">
        <w:rPr>
          <w:rFonts w:ascii="標楷體" w:hAnsi="標楷體" w:hint="eastAsia"/>
        </w:rPr>
        <w:t>水處理專責單位或人員設置及管理辦法第15條第2項、指定公告應置廢棄物專業技術人員之事業第2條、室內空氣品質維護管理專責人員設置管理辦法第5條、毒性及關注化學物質專業技術管理人員設置及管理辦法第6條第2項、環境用藥專業技術人員設置管理辦法第10條第3項等規定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46A"/>
    <w:rsid w:val="000A6712"/>
    <w:rsid w:val="000A67D2"/>
    <w:rsid w:val="000A6B16"/>
    <w:rsid w:val="000A7009"/>
    <w:rsid w:val="000A759D"/>
    <w:rsid w:val="000B0470"/>
    <w:rsid w:val="000B0E30"/>
    <w:rsid w:val="000B109C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09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65"/>
    <w:rsid w:val="00102122"/>
    <w:rsid w:val="001025C9"/>
    <w:rsid w:val="001029FD"/>
    <w:rsid w:val="00102BFC"/>
    <w:rsid w:val="0010360A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DAB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DED"/>
    <w:rsid w:val="001B4EC7"/>
    <w:rsid w:val="001B508E"/>
    <w:rsid w:val="001B57A5"/>
    <w:rsid w:val="001B700C"/>
    <w:rsid w:val="001B74D2"/>
    <w:rsid w:val="001B7B2C"/>
    <w:rsid w:val="001C0204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502B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2CD1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0AF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3F29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E7FF5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3E18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718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29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13D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8A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343D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9BD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477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0B75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646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31E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55C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2AB7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2FA2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7BB"/>
    <w:rsid w:val="007B3B43"/>
    <w:rsid w:val="007B40D7"/>
    <w:rsid w:val="007B49FB"/>
    <w:rsid w:val="007B4C11"/>
    <w:rsid w:val="007B4D81"/>
    <w:rsid w:val="007B4E43"/>
    <w:rsid w:val="007B4FBD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87CC8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97FAF"/>
    <w:rsid w:val="008A0C81"/>
    <w:rsid w:val="008A13F3"/>
    <w:rsid w:val="008A2DEB"/>
    <w:rsid w:val="008A3223"/>
    <w:rsid w:val="008A3AAF"/>
    <w:rsid w:val="008A3FD1"/>
    <w:rsid w:val="008A4063"/>
    <w:rsid w:val="008A4645"/>
    <w:rsid w:val="008A4A7E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00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EA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57D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340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46C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07D18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A89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3F63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11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4E6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98B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6FCE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482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072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58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6526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4C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1F07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2D"/>
    <w:rsid w:val="00F40AC1"/>
    <w:rsid w:val="00F40BD9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6F8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4BF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2AA4283-A8D4-4F3F-86BF-77E51743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F08A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4DC22-E0B4-4864-B2F9-B86901629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Links>
    <vt:vector size="18" baseType="variant">
      <vt:variant>
        <vt:i4>1310780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_Toc184803907</vt:lpwstr>
      </vt:variant>
      <vt:variant>
        <vt:i4>1310780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_Toc184803906</vt:lpwstr>
      </vt:variant>
      <vt:variant>
        <vt:i4>1310780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_Toc184803905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2024-12-11T02:04:00Z</cp:lastPrinted>
  <dcterms:created xsi:type="dcterms:W3CDTF">2024-12-13T02:55:00Z</dcterms:created>
  <dcterms:modified xsi:type="dcterms:W3CDTF">2024-12-13T02:55:00Z</dcterms:modified>
</cp:coreProperties>
</file>