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697" w:rsidRPr="009D31E0" w:rsidRDefault="00325697" w:rsidP="003D6D07">
      <w:pPr>
        <w:pStyle w:val="ac"/>
        <w:rPr>
          <w:rFonts w:hAnsi="標楷體"/>
        </w:rPr>
      </w:pPr>
      <w:bookmarkStart w:id="0" w:name="_GoBack"/>
      <w:bookmarkEnd w:id="0"/>
      <w:r w:rsidRPr="009D31E0">
        <w:rPr>
          <w:rFonts w:hAnsi="標楷體" w:hint="eastAsia"/>
        </w:rPr>
        <w:t>監察院</w:t>
      </w:r>
      <w:r w:rsidR="00CA0A8B" w:rsidRPr="009D31E0">
        <w:rPr>
          <w:rFonts w:hAnsi="標楷體" w:hint="eastAsia"/>
        </w:rPr>
        <w:t>11</w:t>
      </w:r>
      <w:r w:rsidR="00FE68F0">
        <w:rPr>
          <w:rFonts w:hAnsi="標楷體" w:hint="eastAsia"/>
        </w:rPr>
        <w:t>2</w:t>
      </w:r>
      <w:r w:rsidRPr="009D31E0">
        <w:rPr>
          <w:rFonts w:hAnsi="標楷體" w:hint="eastAsia"/>
        </w:rPr>
        <w:t>年度單位</w:t>
      </w:r>
      <w:r w:rsidR="00BE208F" w:rsidRPr="009D31E0">
        <w:rPr>
          <w:rFonts w:hAnsi="標楷體" w:hint="eastAsia"/>
        </w:rPr>
        <w:t>決</w:t>
      </w:r>
      <w:r w:rsidRPr="009D31E0">
        <w:rPr>
          <w:rFonts w:hAnsi="標楷體" w:hint="eastAsia"/>
        </w:rPr>
        <w:t>算評估報告</w:t>
      </w:r>
    </w:p>
    <w:p w:rsidR="00B45D1D" w:rsidRPr="009D31E0" w:rsidRDefault="00DD0BB9" w:rsidP="00E72DB9">
      <w:pPr>
        <w:pStyle w:val="14"/>
        <w:ind w:left="567" w:hanging="567"/>
      </w:pPr>
      <w:bookmarkStart w:id="1" w:name="_Toc431386097"/>
      <w:bookmarkStart w:id="2" w:name="_Toc339293239"/>
      <w:bookmarkStart w:id="3" w:name="_Toc244496263"/>
      <w:bookmarkStart w:id="4" w:name="_Toc51777956"/>
      <w:bookmarkStart w:id="5" w:name="_Toc528651537"/>
      <w:bookmarkStart w:id="6" w:name="_Toc184657171"/>
      <w:r>
        <w:rPr>
          <w:rFonts w:hint="eastAsia"/>
          <w:lang w:eastAsia="zh-HK"/>
        </w:rPr>
        <w:t>三</w:t>
      </w:r>
      <w:r w:rsidR="00E72DB9" w:rsidRPr="009D31E0">
        <w:rPr>
          <w:rFonts w:hint="eastAsia"/>
        </w:rPr>
        <w:t>、</w:t>
      </w:r>
      <w:r w:rsidR="003950D7">
        <w:rPr>
          <w:rFonts w:hint="eastAsia"/>
        </w:rPr>
        <w:t>108至</w:t>
      </w:r>
      <w:r w:rsidR="00277091">
        <w:rPr>
          <w:rFonts w:hint="eastAsia"/>
        </w:rPr>
        <w:t>112</w:t>
      </w:r>
      <w:r w:rsidR="00FF15CA" w:rsidRPr="009D31E0">
        <w:rPr>
          <w:rFonts w:hint="eastAsia"/>
        </w:rPr>
        <w:t>年度</w:t>
      </w:r>
      <w:r w:rsidR="00972DB5">
        <w:rPr>
          <w:rFonts w:hint="eastAsia"/>
        </w:rPr>
        <w:t>技工</w:t>
      </w:r>
      <w:r w:rsidR="00972DB5" w:rsidRPr="009D31E0">
        <w:rPr>
          <w:rFonts w:hint="eastAsia"/>
        </w:rPr>
        <w:t>、工友及駕駛</w:t>
      </w:r>
      <w:r w:rsidR="00C229FC" w:rsidRPr="009D31E0">
        <w:rPr>
          <w:rFonts w:hint="eastAsia"/>
        </w:rPr>
        <w:t>未足額進用</w:t>
      </w:r>
      <w:r w:rsidR="001F3659" w:rsidRPr="009D31E0">
        <w:rPr>
          <w:rFonts w:hint="eastAsia"/>
        </w:rPr>
        <w:t>人數</w:t>
      </w:r>
      <w:r w:rsidR="00277091">
        <w:rPr>
          <w:rFonts w:hint="eastAsia"/>
        </w:rPr>
        <w:t>及占比</w:t>
      </w:r>
      <w:r w:rsidR="003950D7">
        <w:rPr>
          <w:rFonts w:hint="eastAsia"/>
        </w:rPr>
        <w:t>概呈攀升趨勢</w:t>
      </w:r>
      <w:r w:rsidR="001B006E" w:rsidRPr="001B006E">
        <w:rPr>
          <w:rFonts w:hint="eastAsia"/>
          <w:bCs/>
        </w:rPr>
        <w:t>，並於112年度達新高</w:t>
      </w:r>
      <w:r w:rsidR="00FF15CA" w:rsidRPr="001B006E">
        <w:rPr>
          <w:rFonts w:hint="eastAsia"/>
          <w:bCs/>
        </w:rPr>
        <w:t>，允宜</w:t>
      </w:r>
      <w:r w:rsidR="00160A63">
        <w:rPr>
          <w:rFonts w:hint="eastAsia"/>
        </w:rPr>
        <w:t>衡酌</w:t>
      </w:r>
      <w:r w:rsidR="001B006E">
        <w:rPr>
          <w:rFonts w:hint="eastAsia"/>
        </w:rPr>
        <w:t>依規定調減</w:t>
      </w:r>
      <w:r w:rsidR="001B006E" w:rsidRPr="009D31E0">
        <w:rPr>
          <w:rFonts w:hint="eastAsia"/>
        </w:rPr>
        <w:t>員額</w:t>
      </w:r>
      <w:bookmarkEnd w:id="6"/>
    </w:p>
    <w:p w:rsidR="00B45D1D" w:rsidRPr="009D31E0" w:rsidRDefault="00DD0BB9" w:rsidP="006F0B04">
      <w:pPr>
        <w:ind w:left="566" w:firstLine="566"/>
      </w:pPr>
      <w:r>
        <w:rPr>
          <w:rFonts w:hint="eastAsia"/>
        </w:rPr>
        <w:t>監察院112年度「技工及工友待遇」預算數為3</w:t>
      </w:r>
      <w:r>
        <w:t>,</w:t>
      </w:r>
      <w:r>
        <w:rPr>
          <w:rFonts w:hint="eastAsia"/>
        </w:rPr>
        <w:t>093萬2千元，執行結果，決算數為3</w:t>
      </w:r>
      <w:r>
        <w:t>,</w:t>
      </w:r>
      <w:r>
        <w:rPr>
          <w:rFonts w:hint="eastAsia"/>
        </w:rPr>
        <w:t>019萬元，執行率97.60%。經查：</w:t>
      </w:r>
    </w:p>
    <w:p w:rsidR="000E286B" w:rsidRPr="009D31E0" w:rsidRDefault="000E286B" w:rsidP="000E286B">
      <w:pPr>
        <w:pStyle w:val="a5"/>
        <w:ind w:left="849" w:hanging="283"/>
        <w:rPr>
          <w:b/>
        </w:rPr>
      </w:pPr>
      <w:r w:rsidRPr="009D31E0">
        <w:rPr>
          <w:rFonts w:hint="eastAsia"/>
          <w:b/>
        </w:rPr>
        <w:t>(一)</w:t>
      </w:r>
      <w:r w:rsidR="00071A28" w:rsidRPr="009D31E0">
        <w:rPr>
          <w:rFonts w:hint="eastAsia"/>
          <w:b/>
        </w:rPr>
        <w:t>各機關預算員額依規定應本撙節原則核實配置，</w:t>
      </w:r>
      <w:r w:rsidR="00746F6F">
        <w:rPr>
          <w:rFonts w:hint="eastAsia"/>
          <w:b/>
        </w:rPr>
        <w:t>經檢討有節餘人力者，應配合減列</w:t>
      </w:r>
      <w:r w:rsidR="00071A28" w:rsidRPr="009D31E0">
        <w:rPr>
          <w:rFonts w:hint="eastAsia"/>
          <w:b/>
        </w:rPr>
        <w:t>預算員額</w:t>
      </w:r>
    </w:p>
    <w:p w:rsidR="00746F6F" w:rsidRDefault="00746F6F" w:rsidP="00626F15">
      <w:pPr>
        <w:pStyle w:val="2"/>
        <w:ind w:left="850" w:firstLine="566"/>
        <w:rPr>
          <w:lang w:eastAsia="zh-HK"/>
        </w:rPr>
      </w:pPr>
      <w:r>
        <w:rPr>
          <w:rFonts w:hint="eastAsia"/>
          <w:lang w:eastAsia="zh-HK"/>
        </w:rPr>
        <w:t>有關中央政府機關員額配置之相關規定如下：</w:t>
      </w:r>
    </w:p>
    <w:p w:rsidR="00746F6F" w:rsidRDefault="00746F6F" w:rsidP="00746F6F">
      <w:pPr>
        <w:pStyle w:val="123"/>
        <w:ind w:left="1133" w:hanging="283"/>
        <w:rPr>
          <w:lang w:eastAsia="zh-HK"/>
        </w:rPr>
      </w:pPr>
      <w:r>
        <w:rPr>
          <w:rFonts w:hint="eastAsia"/>
        </w:rPr>
        <w:t>1.</w:t>
      </w:r>
      <w:r w:rsidR="004A024B" w:rsidRPr="009D31E0">
        <w:rPr>
          <w:rFonts w:hint="eastAsia"/>
          <w:lang w:eastAsia="zh-HK"/>
        </w:rPr>
        <w:t>中央政府機關員額管理辦法第6條及第11條規定</w:t>
      </w:r>
      <w:r w:rsidRPr="009D31E0">
        <w:rPr>
          <w:rStyle w:val="afd"/>
          <w:lang w:eastAsia="zh-HK"/>
        </w:rPr>
        <w:footnoteReference w:id="1"/>
      </w:r>
      <w:r>
        <w:rPr>
          <w:rFonts w:hint="eastAsia"/>
          <w:lang w:eastAsia="zh-HK"/>
        </w:rPr>
        <w:t>略以</w:t>
      </w:r>
      <w:r w:rsidR="004A024B" w:rsidRPr="009D31E0">
        <w:rPr>
          <w:rFonts w:hint="eastAsia"/>
          <w:lang w:eastAsia="zh-HK"/>
        </w:rPr>
        <w:t>，各機關預算員額，應本撙節原則，考量實</w:t>
      </w:r>
      <w:r w:rsidR="00AA63A0">
        <w:rPr>
          <w:rFonts w:hint="eastAsia"/>
          <w:lang w:eastAsia="zh-HK"/>
        </w:rPr>
        <w:t>際業務消長，核實配置，經檢討有節餘人力者，應配合減列預算員額。</w:t>
      </w:r>
    </w:p>
    <w:p w:rsidR="0051393F" w:rsidRDefault="00746F6F" w:rsidP="00746F6F">
      <w:pPr>
        <w:pStyle w:val="123"/>
        <w:ind w:left="1133" w:hanging="283"/>
        <w:rPr>
          <w:lang w:eastAsia="zh-HK"/>
        </w:rPr>
      </w:pPr>
      <w:r>
        <w:rPr>
          <w:rFonts w:hint="eastAsia"/>
        </w:rPr>
        <w:t>2.</w:t>
      </w:r>
      <w:r w:rsidR="004A024B" w:rsidRPr="009D31E0">
        <w:rPr>
          <w:rFonts w:hint="eastAsia"/>
          <w:lang w:eastAsia="zh-HK"/>
        </w:rPr>
        <w:t>1</w:t>
      </w:r>
      <w:r w:rsidR="00AA63A0">
        <w:rPr>
          <w:rFonts w:hint="eastAsia"/>
        </w:rPr>
        <w:t>1</w:t>
      </w:r>
      <w:r>
        <w:rPr>
          <w:rFonts w:hint="eastAsia"/>
        </w:rPr>
        <w:t>2</w:t>
      </w:r>
      <w:r w:rsidR="004A024B" w:rsidRPr="009D31E0">
        <w:rPr>
          <w:rFonts w:hint="eastAsia"/>
          <w:lang w:eastAsia="zh-HK"/>
        </w:rPr>
        <w:t>年度中央及地方政府預算籌編原則第4點</w:t>
      </w:r>
      <w:r w:rsidR="0051393F">
        <w:rPr>
          <w:rFonts w:hint="eastAsia"/>
          <w:lang w:eastAsia="zh-HK"/>
        </w:rPr>
        <w:t>第</w:t>
      </w:r>
      <w:r w:rsidR="0051393F">
        <w:rPr>
          <w:rFonts w:hint="eastAsia"/>
        </w:rPr>
        <w:t>10</w:t>
      </w:r>
      <w:r w:rsidR="0051393F">
        <w:rPr>
          <w:rFonts w:hint="eastAsia"/>
          <w:lang w:eastAsia="zh-HK"/>
        </w:rPr>
        <w:t>款</w:t>
      </w:r>
      <w:r w:rsidR="004A024B" w:rsidRPr="009D31E0">
        <w:rPr>
          <w:rFonts w:hint="eastAsia"/>
          <w:lang w:eastAsia="zh-HK"/>
        </w:rPr>
        <w:t>規定：「</w:t>
      </w:r>
      <w:r w:rsidR="0051393F" w:rsidRPr="0051393F">
        <w:rPr>
          <w:rFonts w:hint="eastAsia"/>
          <w:lang w:eastAsia="zh-HK"/>
        </w:rPr>
        <w:t>為貫徹工友、技工及駕駛員額精簡政策，有效彈性運用人力，各機關應落實下列規定：1.</w:t>
      </w:r>
      <w:bookmarkStart w:id="7" w:name="_Hlk184388531"/>
      <w:r w:rsidR="0051393F" w:rsidRPr="0051393F">
        <w:rPr>
          <w:rFonts w:hint="eastAsia"/>
          <w:lang w:eastAsia="zh-HK"/>
        </w:rPr>
        <w:t>各機關工友、技工及駕駛，不論超額與否，均予全面凍結不得新僱</w:t>
      </w:r>
      <w:bookmarkEnd w:id="7"/>
      <w:r w:rsidR="0051393F" w:rsidRPr="0051393F">
        <w:rPr>
          <w:rFonts w:hint="eastAsia"/>
          <w:lang w:eastAsia="zh-HK"/>
        </w:rPr>
        <w:t>；</w:t>
      </w:r>
      <w:r w:rsidR="0051393F" w:rsidRPr="009D31E0">
        <w:rPr>
          <w:rFonts w:hint="eastAsia"/>
          <w:lang w:eastAsia="zh-HK"/>
        </w:rPr>
        <w:t>…。3.</w:t>
      </w:r>
      <w:r w:rsidR="0051393F" w:rsidRPr="0051393F">
        <w:rPr>
          <w:rFonts w:hint="eastAsia"/>
          <w:lang w:eastAsia="zh-HK"/>
        </w:rPr>
        <w:t>各機關應積極採行「超額列管出缺後減列預算員額」</w:t>
      </w:r>
      <w:r w:rsidR="0051393F" w:rsidRPr="009D31E0">
        <w:rPr>
          <w:rFonts w:hint="eastAsia"/>
          <w:lang w:eastAsia="zh-HK"/>
        </w:rPr>
        <w:t>…等方式，…。」</w:t>
      </w:r>
    </w:p>
    <w:p w:rsidR="0051393F" w:rsidRDefault="0051393F" w:rsidP="0051393F">
      <w:pPr>
        <w:pStyle w:val="2"/>
        <w:ind w:left="850" w:firstLine="566"/>
        <w:rPr>
          <w:lang w:eastAsia="zh-HK"/>
        </w:rPr>
      </w:pPr>
      <w:r w:rsidRPr="009D31E0">
        <w:rPr>
          <w:rFonts w:hint="eastAsia"/>
          <w:lang w:eastAsia="zh-HK"/>
        </w:rPr>
        <w:t>準此，各機關預算員額應本撙節原則核實配置，對</w:t>
      </w:r>
      <w:r>
        <w:rPr>
          <w:rFonts w:hint="eastAsia"/>
          <w:lang w:eastAsia="zh-HK"/>
        </w:rPr>
        <w:t>於</w:t>
      </w:r>
      <w:r w:rsidRPr="009D31E0">
        <w:rPr>
          <w:rFonts w:hint="eastAsia"/>
          <w:lang w:eastAsia="zh-HK"/>
        </w:rPr>
        <w:t>已無業務需求之技工、工友及駕駛預算員額，允應覈實減列</w:t>
      </w:r>
      <w:r w:rsidRPr="009D31E0">
        <w:rPr>
          <w:rFonts w:hint="eastAsia"/>
        </w:rPr>
        <w:t>。</w:t>
      </w:r>
    </w:p>
    <w:p w:rsidR="003950D7" w:rsidRPr="001B006E" w:rsidRDefault="00DE16C4" w:rsidP="00DE16C4">
      <w:pPr>
        <w:pStyle w:val="a5"/>
        <w:ind w:left="849" w:hanging="283"/>
        <w:rPr>
          <w:b/>
        </w:rPr>
      </w:pPr>
      <w:r w:rsidRPr="001B006E">
        <w:rPr>
          <w:rFonts w:hint="eastAsia"/>
          <w:b/>
        </w:rPr>
        <w:t>(</w:t>
      </w:r>
      <w:r w:rsidRPr="001B006E">
        <w:rPr>
          <w:rFonts w:hint="eastAsia"/>
          <w:b/>
          <w:lang w:eastAsia="zh-HK"/>
        </w:rPr>
        <w:t>二</w:t>
      </w:r>
      <w:r w:rsidRPr="001B006E">
        <w:rPr>
          <w:rFonts w:hint="eastAsia"/>
          <w:b/>
        </w:rPr>
        <w:t>)</w:t>
      </w:r>
      <w:r w:rsidR="003950D7" w:rsidRPr="001B006E">
        <w:rPr>
          <w:rFonts w:hint="eastAsia"/>
          <w:b/>
        </w:rPr>
        <w:t>108至112年度技工、工友及駕駛</w:t>
      </w:r>
      <w:bookmarkStart w:id="8" w:name="_Hlk182558088"/>
      <w:r w:rsidR="003950D7" w:rsidRPr="001B006E">
        <w:rPr>
          <w:rFonts w:hint="eastAsia"/>
          <w:b/>
        </w:rPr>
        <w:t>未足額進用人數及占比概呈攀升趨勢，並於112年度達新高，</w:t>
      </w:r>
      <w:bookmarkEnd w:id="8"/>
      <w:r w:rsidR="003950D7" w:rsidRPr="001B006E">
        <w:rPr>
          <w:rFonts w:hint="eastAsia"/>
          <w:b/>
        </w:rPr>
        <w:t>容待衡酌</w:t>
      </w:r>
      <w:r w:rsidR="00160A63" w:rsidRPr="001B006E">
        <w:rPr>
          <w:rFonts w:hint="eastAsia"/>
          <w:b/>
        </w:rPr>
        <w:t>依規定</w:t>
      </w:r>
      <w:r w:rsidR="003950D7" w:rsidRPr="001B006E">
        <w:rPr>
          <w:rFonts w:hint="eastAsia"/>
          <w:b/>
        </w:rPr>
        <w:t>減列員額</w:t>
      </w:r>
    </w:p>
    <w:p w:rsidR="004A024B" w:rsidRDefault="007647BE" w:rsidP="004A024B">
      <w:pPr>
        <w:pStyle w:val="2"/>
        <w:ind w:left="850" w:firstLine="566"/>
      </w:pPr>
      <w:r>
        <w:rPr>
          <w:rFonts w:hint="eastAsia"/>
        </w:rPr>
        <w:t>經檢視</w:t>
      </w:r>
      <w:r w:rsidR="0068000F">
        <w:rPr>
          <w:rFonts w:hint="eastAsia"/>
        </w:rPr>
        <w:t>近年(</w:t>
      </w:r>
      <w:r>
        <w:rPr>
          <w:rFonts w:hint="eastAsia"/>
        </w:rPr>
        <w:t>108至112年度</w:t>
      </w:r>
      <w:r w:rsidR="0068000F">
        <w:rPr>
          <w:rFonts w:hint="eastAsia"/>
        </w:rPr>
        <w:t>)</w:t>
      </w:r>
      <w:r w:rsidR="004A024B" w:rsidRPr="009D31E0">
        <w:rPr>
          <w:rFonts w:hint="eastAsia"/>
        </w:rPr>
        <w:t>監察院技工、工友及駕駛預算</w:t>
      </w:r>
      <w:r w:rsidR="004A024B" w:rsidRPr="009D31E0">
        <w:rPr>
          <w:rFonts w:hint="eastAsia"/>
        </w:rPr>
        <w:lastRenderedPageBreak/>
        <w:t>員額及實際進用情形(詳如表1)</w:t>
      </w:r>
      <w:r w:rsidR="00216A2D" w:rsidRPr="009D31E0">
        <w:rPr>
          <w:rFonts w:hint="eastAsia"/>
        </w:rPr>
        <w:t>，</w:t>
      </w:r>
      <w:r>
        <w:rPr>
          <w:rFonts w:hint="eastAsia"/>
        </w:rPr>
        <w:t>其</w:t>
      </w:r>
      <w:r w:rsidR="003A46B9" w:rsidRPr="009D31E0">
        <w:rPr>
          <w:rFonts w:hint="eastAsia"/>
        </w:rPr>
        <w:t>實際進用人數</w:t>
      </w:r>
      <w:r>
        <w:rPr>
          <w:rFonts w:hint="eastAsia"/>
        </w:rPr>
        <w:t>自</w:t>
      </w:r>
      <w:r w:rsidR="00510D12" w:rsidRPr="009D31E0">
        <w:rPr>
          <w:rFonts w:hint="eastAsia"/>
        </w:rPr>
        <w:t>10</w:t>
      </w:r>
      <w:r w:rsidR="00192E06">
        <w:rPr>
          <w:rFonts w:hint="eastAsia"/>
        </w:rPr>
        <w:t>8</w:t>
      </w:r>
      <w:r w:rsidR="004A024B" w:rsidRPr="009D31E0">
        <w:rPr>
          <w:rFonts w:hint="eastAsia"/>
        </w:rPr>
        <w:t>年度</w:t>
      </w:r>
      <w:r w:rsidR="00510D12" w:rsidRPr="009D31E0">
        <w:rPr>
          <w:rFonts w:hint="eastAsia"/>
        </w:rPr>
        <w:t>7</w:t>
      </w:r>
      <w:r w:rsidR="00192E06">
        <w:rPr>
          <w:rFonts w:hint="eastAsia"/>
        </w:rPr>
        <w:t>6</w:t>
      </w:r>
      <w:r w:rsidR="004A024B" w:rsidRPr="009D31E0">
        <w:rPr>
          <w:rFonts w:hint="eastAsia"/>
        </w:rPr>
        <w:t>人，逐年降至</w:t>
      </w:r>
      <w:r w:rsidR="00AA637B" w:rsidRPr="009D31E0">
        <w:rPr>
          <w:rFonts w:hint="eastAsia"/>
        </w:rPr>
        <w:t>11</w:t>
      </w:r>
      <w:r w:rsidR="00192E06">
        <w:rPr>
          <w:rFonts w:hint="eastAsia"/>
        </w:rPr>
        <w:t>2</w:t>
      </w:r>
      <w:r w:rsidR="004A024B" w:rsidRPr="009D31E0">
        <w:rPr>
          <w:rFonts w:hint="eastAsia"/>
        </w:rPr>
        <w:t>年度</w:t>
      </w:r>
      <w:r w:rsidR="00510D12" w:rsidRPr="009D31E0">
        <w:rPr>
          <w:rFonts w:hint="eastAsia"/>
        </w:rPr>
        <w:t>6</w:t>
      </w:r>
      <w:r w:rsidR="00192E06">
        <w:rPr>
          <w:rFonts w:hint="eastAsia"/>
        </w:rPr>
        <w:t>3</w:t>
      </w:r>
      <w:r w:rsidR="004A024B" w:rsidRPr="009D31E0">
        <w:rPr>
          <w:rFonts w:hint="eastAsia"/>
        </w:rPr>
        <w:t>人</w:t>
      </w:r>
      <w:r>
        <w:rPr>
          <w:rFonts w:hint="eastAsia"/>
        </w:rPr>
        <w:t>；另</w:t>
      </w:r>
      <w:r w:rsidR="00E312FC" w:rsidRPr="009D31E0">
        <w:rPr>
          <w:rFonts w:hint="eastAsia"/>
        </w:rPr>
        <w:t>實際人數</w:t>
      </w:r>
      <w:r w:rsidR="00E312FC">
        <w:rPr>
          <w:rFonts w:hint="eastAsia"/>
        </w:rPr>
        <w:t>低於預算員額之</w:t>
      </w:r>
      <w:r w:rsidRPr="009D31E0">
        <w:rPr>
          <w:rFonts w:hint="eastAsia"/>
        </w:rPr>
        <w:t>未足額進用人數</w:t>
      </w:r>
      <w:r w:rsidR="00E312FC">
        <w:rPr>
          <w:rFonts w:hint="eastAsia"/>
        </w:rPr>
        <w:t>(以下稱差額)</w:t>
      </w:r>
      <w:r w:rsidR="00CF7AF1">
        <w:rPr>
          <w:rFonts w:hint="eastAsia"/>
        </w:rPr>
        <w:t>及其占預算員額比率(以下稱占比)</w:t>
      </w:r>
      <w:r>
        <w:rPr>
          <w:rFonts w:hint="eastAsia"/>
        </w:rPr>
        <w:t>則自</w:t>
      </w:r>
      <w:r w:rsidRPr="009D31E0">
        <w:rPr>
          <w:rFonts w:hint="eastAsia"/>
        </w:rPr>
        <w:t>108年度17人</w:t>
      </w:r>
      <w:r w:rsidR="00CF7AF1">
        <w:rPr>
          <w:rFonts w:hint="eastAsia"/>
        </w:rPr>
        <w:t>及18.27%</w:t>
      </w:r>
      <w:r>
        <w:rPr>
          <w:rFonts w:hint="eastAsia"/>
        </w:rPr>
        <w:t>，</w:t>
      </w:r>
      <w:r w:rsidR="00E312FC">
        <w:rPr>
          <w:rFonts w:hint="eastAsia"/>
        </w:rPr>
        <w:t>概</w:t>
      </w:r>
      <w:r>
        <w:rPr>
          <w:rFonts w:hint="eastAsia"/>
        </w:rPr>
        <w:t>上升至112年度20人</w:t>
      </w:r>
      <w:r w:rsidR="00CF7AF1">
        <w:rPr>
          <w:rFonts w:hint="eastAsia"/>
        </w:rPr>
        <w:t>及24.10%</w:t>
      </w:r>
      <w:r>
        <w:rPr>
          <w:rFonts w:hint="eastAsia"/>
        </w:rPr>
        <w:t>，</w:t>
      </w:r>
      <w:r w:rsidR="00FC68FA">
        <w:rPr>
          <w:rFonts w:hint="eastAsia"/>
        </w:rPr>
        <w:t>其中</w:t>
      </w:r>
      <w:r w:rsidR="00C229FC" w:rsidRPr="009D31E0">
        <w:rPr>
          <w:rFonts w:hint="eastAsia"/>
        </w:rPr>
        <w:t>109年度</w:t>
      </w:r>
      <w:r w:rsidR="00E312FC">
        <w:rPr>
          <w:rFonts w:hint="eastAsia"/>
        </w:rPr>
        <w:t>差額</w:t>
      </w:r>
      <w:r w:rsidR="00CF7AF1">
        <w:rPr>
          <w:rFonts w:hint="eastAsia"/>
        </w:rPr>
        <w:t>及占比</w:t>
      </w:r>
      <w:r w:rsidR="00FC68FA">
        <w:rPr>
          <w:rFonts w:hint="eastAsia"/>
        </w:rPr>
        <w:t>降為</w:t>
      </w:r>
      <w:r w:rsidR="00FC68FA" w:rsidRPr="009D31E0">
        <w:rPr>
          <w:rFonts w:hint="eastAsia"/>
        </w:rPr>
        <w:t>9人</w:t>
      </w:r>
      <w:r w:rsidR="00CF7AF1">
        <w:rPr>
          <w:rFonts w:hint="eastAsia"/>
        </w:rPr>
        <w:t>及10.84%</w:t>
      </w:r>
      <w:r w:rsidR="00FC68FA">
        <w:rPr>
          <w:rFonts w:hint="eastAsia"/>
        </w:rPr>
        <w:t>，係因該年度</w:t>
      </w:r>
      <w:r w:rsidR="00E312FC">
        <w:rPr>
          <w:rFonts w:hint="eastAsia"/>
        </w:rPr>
        <w:t>減列</w:t>
      </w:r>
      <w:r w:rsidR="00C229FC" w:rsidRPr="009D31E0">
        <w:rPr>
          <w:rFonts w:hint="eastAsia"/>
        </w:rPr>
        <w:t>預算員額10人</w:t>
      </w:r>
      <w:r w:rsidR="00FC68FA">
        <w:rPr>
          <w:rFonts w:hint="eastAsia"/>
        </w:rPr>
        <w:t>所致</w:t>
      </w:r>
      <w:r w:rsidR="00C229FC" w:rsidRPr="009D31E0">
        <w:rPr>
          <w:rFonts w:hint="eastAsia"/>
        </w:rPr>
        <w:t>，</w:t>
      </w:r>
      <w:r w:rsidR="00FC68FA">
        <w:rPr>
          <w:rFonts w:hint="eastAsia"/>
        </w:rPr>
        <w:t>惟</w:t>
      </w:r>
      <w:r w:rsidR="00510D12" w:rsidRPr="009D31E0">
        <w:rPr>
          <w:rFonts w:hint="eastAsia"/>
        </w:rPr>
        <w:t>11</w:t>
      </w:r>
      <w:r w:rsidR="00C229FC" w:rsidRPr="009D31E0">
        <w:rPr>
          <w:rFonts w:hint="eastAsia"/>
        </w:rPr>
        <w:t>0</w:t>
      </w:r>
      <w:r w:rsidR="00C03184" w:rsidRPr="009D31E0">
        <w:rPr>
          <w:rFonts w:hint="eastAsia"/>
        </w:rPr>
        <w:t>年度</w:t>
      </w:r>
      <w:r w:rsidR="00C229FC" w:rsidRPr="009D31E0">
        <w:rPr>
          <w:rFonts w:hint="eastAsia"/>
        </w:rPr>
        <w:t>起</w:t>
      </w:r>
      <w:r w:rsidR="0068000F">
        <w:rPr>
          <w:rFonts w:hint="eastAsia"/>
        </w:rPr>
        <w:t>差額及占</w:t>
      </w:r>
      <w:r w:rsidR="00CF7AF1">
        <w:rPr>
          <w:rFonts w:hint="eastAsia"/>
        </w:rPr>
        <w:t>比</w:t>
      </w:r>
      <w:r w:rsidR="0068000F">
        <w:rPr>
          <w:rFonts w:hint="eastAsia"/>
        </w:rPr>
        <w:t>均</w:t>
      </w:r>
      <w:r w:rsidR="00C229FC" w:rsidRPr="009D31E0">
        <w:rPr>
          <w:rFonts w:hint="eastAsia"/>
        </w:rPr>
        <w:t>逐年增加</w:t>
      </w:r>
      <w:r w:rsidR="009F373D">
        <w:rPr>
          <w:rFonts w:hint="eastAsia"/>
        </w:rPr>
        <w:t>，</w:t>
      </w:r>
      <w:r w:rsidR="00C229FC" w:rsidRPr="009D31E0">
        <w:rPr>
          <w:rFonts w:hint="eastAsia"/>
        </w:rPr>
        <w:t>11</w:t>
      </w:r>
      <w:r w:rsidR="00192E06">
        <w:rPr>
          <w:rFonts w:hint="eastAsia"/>
        </w:rPr>
        <w:t>2</w:t>
      </w:r>
      <w:r w:rsidR="00C229FC" w:rsidRPr="009D31E0">
        <w:rPr>
          <w:rFonts w:hint="eastAsia"/>
        </w:rPr>
        <w:t>年度</w:t>
      </w:r>
      <w:r w:rsidR="00AA637B" w:rsidRPr="009D31E0">
        <w:rPr>
          <w:rFonts w:hint="eastAsia"/>
        </w:rPr>
        <w:t>達</w:t>
      </w:r>
      <w:r w:rsidR="00192E06">
        <w:rPr>
          <w:rFonts w:hint="eastAsia"/>
        </w:rPr>
        <w:t>20</w:t>
      </w:r>
      <w:r w:rsidR="00AA637B" w:rsidRPr="009D31E0">
        <w:rPr>
          <w:rFonts w:hint="eastAsia"/>
        </w:rPr>
        <w:t>人</w:t>
      </w:r>
      <w:r w:rsidR="00CF7AF1">
        <w:rPr>
          <w:rFonts w:hint="eastAsia"/>
        </w:rPr>
        <w:t>及</w:t>
      </w:r>
      <w:r w:rsidR="00510D12" w:rsidRPr="009D31E0">
        <w:rPr>
          <w:rFonts w:hint="eastAsia"/>
        </w:rPr>
        <w:t>2</w:t>
      </w:r>
      <w:r w:rsidR="00192E06">
        <w:rPr>
          <w:rFonts w:hint="eastAsia"/>
        </w:rPr>
        <w:t>4</w:t>
      </w:r>
      <w:r w:rsidR="00C229FC" w:rsidRPr="009D31E0">
        <w:rPr>
          <w:rFonts w:hint="eastAsia"/>
        </w:rPr>
        <w:t>.</w:t>
      </w:r>
      <w:r w:rsidR="00192E06">
        <w:rPr>
          <w:rFonts w:hint="eastAsia"/>
        </w:rPr>
        <w:t>10</w:t>
      </w:r>
      <w:r w:rsidR="00C03184" w:rsidRPr="009D31E0">
        <w:rPr>
          <w:rFonts w:hint="eastAsia"/>
        </w:rPr>
        <w:t>%</w:t>
      </w:r>
      <w:r w:rsidR="00E312FC">
        <w:rPr>
          <w:rFonts w:hint="eastAsia"/>
        </w:rPr>
        <w:t>，</w:t>
      </w:r>
      <w:r w:rsidR="0068000F">
        <w:rPr>
          <w:rFonts w:hint="eastAsia"/>
        </w:rPr>
        <w:t>均</w:t>
      </w:r>
      <w:r w:rsidR="00C229FC" w:rsidRPr="009D31E0">
        <w:rPr>
          <w:rFonts w:hint="eastAsia"/>
        </w:rPr>
        <w:t>為近年新高</w:t>
      </w:r>
      <w:r w:rsidR="00E312FC">
        <w:rPr>
          <w:rFonts w:hint="eastAsia"/>
        </w:rPr>
        <w:t>。</w:t>
      </w:r>
      <w:r w:rsidR="0068000F">
        <w:rPr>
          <w:rFonts w:hint="eastAsia"/>
        </w:rPr>
        <w:t>是以，該院</w:t>
      </w:r>
      <w:r w:rsidR="006F127D">
        <w:rPr>
          <w:rFonts w:hint="eastAsia"/>
        </w:rPr>
        <w:t>近年</w:t>
      </w:r>
      <w:r w:rsidR="0068000F" w:rsidRPr="0068000F">
        <w:rPr>
          <w:rFonts w:hint="eastAsia"/>
        </w:rPr>
        <w:t>度技工、工友及駕駛</w:t>
      </w:r>
      <w:r w:rsidR="006F127D">
        <w:rPr>
          <w:rFonts w:hint="eastAsia"/>
        </w:rPr>
        <w:t>實際人</w:t>
      </w:r>
      <w:r w:rsidR="0068000F">
        <w:rPr>
          <w:rFonts w:hint="eastAsia"/>
        </w:rPr>
        <w:t>數</w:t>
      </w:r>
      <w:r w:rsidR="006F127D">
        <w:rPr>
          <w:rFonts w:hint="eastAsia"/>
        </w:rPr>
        <w:t>已趨下降，在未足額進用人力之情形下似</w:t>
      </w:r>
      <w:r w:rsidR="00216A2D" w:rsidRPr="009D31E0">
        <w:rPr>
          <w:rFonts w:hint="eastAsia"/>
        </w:rPr>
        <w:t>不影響其業務運作</w:t>
      </w:r>
      <w:r w:rsidR="006F127D">
        <w:rPr>
          <w:rFonts w:hint="eastAsia"/>
        </w:rPr>
        <w:t>，</w:t>
      </w:r>
      <w:r w:rsidR="00AF393F">
        <w:rPr>
          <w:rFonts w:hint="eastAsia"/>
        </w:rPr>
        <w:t>容</w:t>
      </w:r>
      <w:bookmarkStart w:id="9" w:name="_Hlk182402677"/>
      <w:r w:rsidR="00AF393F">
        <w:rPr>
          <w:rFonts w:hint="eastAsia"/>
        </w:rPr>
        <w:t>待</w:t>
      </w:r>
      <w:r w:rsidR="00BD0CFE">
        <w:rPr>
          <w:rFonts w:hint="eastAsia"/>
        </w:rPr>
        <w:t>依</w:t>
      </w:r>
      <w:r w:rsidR="007D5CAB" w:rsidRPr="007D5CAB">
        <w:rPr>
          <w:rFonts w:hint="eastAsia"/>
        </w:rPr>
        <w:t>中央各機關學校工友員額管理作業要點</w:t>
      </w:r>
      <w:r w:rsidR="007D5CAB">
        <w:rPr>
          <w:rFonts w:hint="eastAsia"/>
        </w:rPr>
        <w:t>之</w:t>
      </w:r>
      <w:r w:rsidR="00BD0CFE">
        <w:rPr>
          <w:rFonts w:hint="eastAsia"/>
        </w:rPr>
        <w:t>規定</w:t>
      </w:r>
      <w:r w:rsidR="005A1E06">
        <w:rPr>
          <w:rFonts w:hint="eastAsia"/>
        </w:rPr>
        <w:t>賡續檢討可節餘人力，並</w:t>
      </w:r>
      <w:r w:rsidR="001B006E">
        <w:rPr>
          <w:rFonts w:hint="eastAsia"/>
        </w:rPr>
        <w:t>衡酌</w:t>
      </w:r>
      <w:r w:rsidR="00AF393F">
        <w:rPr>
          <w:rFonts w:hint="eastAsia"/>
        </w:rPr>
        <w:t>減列預算員額</w:t>
      </w:r>
      <w:bookmarkEnd w:id="9"/>
      <w:r w:rsidR="00D47BDC" w:rsidRPr="009D31E0">
        <w:rPr>
          <w:rStyle w:val="afd"/>
        </w:rPr>
        <w:footnoteReference w:id="2"/>
      </w:r>
      <w:r w:rsidR="004A024B" w:rsidRPr="009D31E0">
        <w:rPr>
          <w:rFonts w:hint="eastAsia"/>
        </w:rPr>
        <w:t>。</w:t>
      </w:r>
    </w:p>
    <w:p w:rsidR="00192E06" w:rsidRPr="00E03B57" w:rsidRDefault="00192E06" w:rsidP="00E03B57">
      <w:pPr>
        <w:pStyle w:val="20"/>
        <w:ind w:leftChars="206" w:left="583"/>
        <w:rPr>
          <w:rFonts w:hint="eastAsia"/>
          <w:szCs w:val="24"/>
        </w:rPr>
      </w:pPr>
      <w:r w:rsidRPr="00E03B57">
        <w:rPr>
          <w:rFonts w:hAnsi="標楷體" w:hint="eastAsia"/>
          <w:b/>
          <w:bCs/>
          <w:smallCaps/>
          <w:snapToGrid/>
          <w:sz w:val="28"/>
        </w:rPr>
        <w:t xml:space="preserve">表1　</w:t>
      </w:r>
      <w:r w:rsidRPr="00E03B57">
        <w:rPr>
          <w:rFonts w:hint="eastAsia"/>
          <w:b/>
          <w:bCs/>
          <w:sz w:val="28"/>
        </w:rPr>
        <w:t>監察院108至112年度</w:t>
      </w:r>
      <w:bookmarkStart w:id="10" w:name="_Hlk184387175"/>
      <w:r w:rsidRPr="00E03B57">
        <w:rPr>
          <w:rFonts w:hint="eastAsia"/>
          <w:b/>
          <w:bCs/>
          <w:sz w:val="28"/>
        </w:rPr>
        <w:t>技工、工友及駕駛</w:t>
      </w:r>
      <w:bookmarkEnd w:id="10"/>
      <w:r w:rsidRPr="00E03B57">
        <w:rPr>
          <w:rFonts w:hint="eastAsia"/>
          <w:b/>
          <w:bCs/>
          <w:sz w:val="28"/>
        </w:rPr>
        <w:t xml:space="preserve">人數表 </w:t>
      </w:r>
      <w:r w:rsidR="00277091" w:rsidRPr="00E03B57">
        <w:rPr>
          <w:rFonts w:hint="eastAsia"/>
          <w:b/>
          <w:bCs/>
          <w:sz w:val="28"/>
        </w:rPr>
        <w:t xml:space="preserve"> </w:t>
      </w:r>
      <w:r w:rsidRPr="00E03B57">
        <w:rPr>
          <w:rFonts w:hint="eastAsia"/>
          <w:b/>
          <w:bCs/>
          <w:sz w:val="28"/>
        </w:rPr>
        <w:t xml:space="preserve"> </w:t>
      </w:r>
      <w:r w:rsidRPr="00E03B57">
        <w:rPr>
          <w:rFonts w:hint="eastAsia"/>
          <w:szCs w:val="24"/>
        </w:rPr>
        <w:t>單位：人</w:t>
      </w:r>
    </w:p>
    <w:tbl>
      <w:tblPr>
        <w:tblW w:w="7946" w:type="dxa"/>
        <w:tblInd w:w="6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25"/>
        <w:gridCol w:w="1417"/>
        <w:gridCol w:w="1418"/>
        <w:gridCol w:w="1701"/>
        <w:gridCol w:w="1985"/>
      </w:tblGrid>
      <w:tr w:rsidR="00192E06" w:rsidRPr="009D31E0" w:rsidTr="00277091">
        <w:tc>
          <w:tcPr>
            <w:tcW w:w="1425" w:type="dxa"/>
            <w:vMerge w:val="restart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  <w:r w:rsidRPr="009D31E0">
              <w:rPr>
                <w:rFonts w:hint="eastAsia"/>
                <w:b/>
              </w:rPr>
              <w:t>年度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  <w:r w:rsidRPr="009D31E0">
              <w:rPr>
                <w:rFonts w:hint="eastAsia"/>
                <w:b/>
              </w:rPr>
              <w:t>預算員額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  <w:r w:rsidRPr="009D31E0">
              <w:rPr>
                <w:rFonts w:hint="eastAsia"/>
                <w:b/>
              </w:rPr>
              <w:t>實際人數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  <w:r w:rsidRPr="009D31E0">
              <w:rPr>
                <w:rFonts w:hint="eastAsia"/>
                <w:b/>
              </w:rPr>
              <w:t>差額</w:t>
            </w:r>
          </w:p>
        </w:tc>
      </w:tr>
      <w:tr w:rsidR="00192E06" w:rsidRPr="009D31E0" w:rsidTr="00277091">
        <w:tc>
          <w:tcPr>
            <w:tcW w:w="1425" w:type="dxa"/>
            <w:vMerge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  <w:r w:rsidRPr="009D31E0">
              <w:rPr>
                <w:rFonts w:hint="eastAsia"/>
                <w:b/>
              </w:rPr>
              <w:t>人數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  <w:b/>
              </w:rPr>
            </w:pPr>
            <w:r w:rsidRPr="00277091">
              <w:rPr>
                <w:rFonts w:hint="eastAsia"/>
                <w:b/>
              </w:rPr>
              <w:t>占預算員額比率</w:t>
            </w:r>
          </w:p>
        </w:tc>
      </w:tr>
      <w:tr w:rsidR="00192E06" w:rsidRPr="009D31E0" w:rsidTr="00277091">
        <w:tc>
          <w:tcPr>
            <w:tcW w:w="1425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</w:rPr>
            </w:pPr>
            <w:r w:rsidRPr="009D31E0">
              <w:rPr>
                <w:rFonts w:hint="eastAsia"/>
              </w:rPr>
              <w:t>108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93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17</w:t>
            </w:r>
          </w:p>
        </w:tc>
        <w:tc>
          <w:tcPr>
            <w:tcW w:w="1985" w:type="dxa"/>
            <w:shd w:val="clear" w:color="auto" w:fill="auto"/>
          </w:tcPr>
          <w:p w:rsidR="00192E06" w:rsidRPr="009D31E0" w:rsidRDefault="00192E06" w:rsidP="003E194D">
            <w:pPr>
              <w:pStyle w:val="142"/>
              <w:jc w:val="right"/>
              <w:rPr>
                <w:rFonts w:ascii="Times New Roman" w:eastAsia="新細明體"/>
                <w:snapToGrid/>
                <w:sz w:val="18"/>
                <w:szCs w:val="20"/>
              </w:rPr>
            </w:pPr>
            <w:r w:rsidRPr="009D31E0">
              <w:rPr>
                <w:rFonts w:hint="eastAsia"/>
              </w:rPr>
              <w:t>18</w:t>
            </w:r>
            <w:r w:rsidRPr="009D31E0">
              <w:t>.</w:t>
            </w:r>
            <w:r w:rsidRPr="009D31E0">
              <w:rPr>
                <w:rFonts w:hint="eastAsia"/>
              </w:rPr>
              <w:t>27</w:t>
            </w:r>
            <w:r w:rsidRPr="009D31E0">
              <w:t>%</w:t>
            </w:r>
          </w:p>
        </w:tc>
      </w:tr>
      <w:tr w:rsidR="00192E06" w:rsidRPr="009D31E0" w:rsidTr="00277091">
        <w:tc>
          <w:tcPr>
            <w:tcW w:w="1425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</w:rPr>
            </w:pPr>
            <w:r w:rsidRPr="009D31E0">
              <w:rPr>
                <w:rFonts w:hint="eastAsia"/>
              </w:rPr>
              <w:t>109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83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74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9</w:t>
            </w:r>
          </w:p>
        </w:tc>
        <w:tc>
          <w:tcPr>
            <w:tcW w:w="1985" w:type="dxa"/>
            <w:shd w:val="clear" w:color="auto" w:fill="auto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10.84</w:t>
            </w:r>
            <w:r w:rsidRPr="009D31E0">
              <w:t>%</w:t>
            </w:r>
          </w:p>
        </w:tc>
      </w:tr>
      <w:tr w:rsidR="00192E06" w:rsidRPr="009D31E0" w:rsidTr="00277091">
        <w:tc>
          <w:tcPr>
            <w:tcW w:w="1425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</w:rPr>
            </w:pPr>
            <w:r w:rsidRPr="009D31E0">
              <w:rPr>
                <w:rFonts w:hint="eastAsia"/>
              </w:rPr>
              <w:t>110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83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69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14</w:t>
            </w:r>
          </w:p>
        </w:tc>
        <w:tc>
          <w:tcPr>
            <w:tcW w:w="1985" w:type="dxa"/>
            <w:shd w:val="clear" w:color="auto" w:fill="auto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16.87</w:t>
            </w:r>
            <w:r w:rsidRPr="009D31E0">
              <w:t>%</w:t>
            </w:r>
          </w:p>
        </w:tc>
      </w:tr>
      <w:tr w:rsidR="00192E06" w:rsidRPr="009D31E0" w:rsidTr="00277091">
        <w:tc>
          <w:tcPr>
            <w:tcW w:w="1425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</w:rPr>
            </w:pPr>
            <w:r w:rsidRPr="009D31E0">
              <w:rPr>
                <w:rFonts w:hint="eastAsia"/>
              </w:rPr>
              <w:t>111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83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6</w:t>
            </w:r>
            <w:r w:rsidR="006B5F72">
              <w:rPr>
                <w:rFonts w:hint="eastAsia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 w:rsidRPr="009D31E0">
              <w:rPr>
                <w:rFonts w:hint="eastAsia"/>
              </w:rPr>
              <w:t>1</w:t>
            </w:r>
            <w:r w:rsidR="006B5F72">
              <w:rPr>
                <w:rFonts w:hint="eastAsia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192E06" w:rsidRPr="009D31E0" w:rsidRDefault="006B5F72" w:rsidP="003E194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19</w:t>
            </w:r>
            <w:r w:rsidR="00192E06" w:rsidRPr="009D31E0">
              <w:rPr>
                <w:rFonts w:hint="eastAsia"/>
              </w:rPr>
              <w:t>.</w:t>
            </w:r>
            <w:r>
              <w:rPr>
                <w:rFonts w:hint="eastAsia"/>
              </w:rPr>
              <w:t>28</w:t>
            </w:r>
            <w:r w:rsidR="00192E06" w:rsidRPr="009D31E0">
              <w:rPr>
                <w:rFonts w:hint="eastAsia"/>
              </w:rPr>
              <w:t>%</w:t>
            </w:r>
          </w:p>
        </w:tc>
      </w:tr>
      <w:tr w:rsidR="00192E06" w:rsidRPr="009D31E0" w:rsidTr="00277091">
        <w:tc>
          <w:tcPr>
            <w:tcW w:w="1425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1985" w:type="dxa"/>
            <w:shd w:val="clear" w:color="auto" w:fill="auto"/>
          </w:tcPr>
          <w:p w:rsidR="00192E06" w:rsidRPr="009D31E0" w:rsidRDefault="00192E06" w:rsidP="003E194D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24.10%</w:t>
            </w:r>
          </w:p>
        </w:tc>
      </w:tr>
    </w:tbl>
    <w:p w:rsidR="00E312FC" w:rsidRDefault="00E312FC" w:rsidP="00277091">
      <w:pPr>
        <w:adjustRightInd w:val="0"/>
        <w:spacing w:line="300" w:lineRule="exact"/>
        <w:ind w:left="1539" w:hangingChars="400" w:hanging="973"/>
        <w:rPr>
          <w:sz w:val="24"/>
          <w:szCs w:val="24"/>
        </w:rPr>
      </w:pPr>
      <w:r>
        <w:rPr>
          <w:rFonts w:hint="eastAsia"/>
          <w:sz w:val="24"/>
          <w:szCs w:val="24"/>
        </w:rPr>
        <w:t>說    明：109年度減列</w:t>
      </w:r>
      <w:r w:rsidRPr="00E312FC">
        <w:rPr>
          <w:rFonts w:hint="eastAsia"/>
          <w:sz w:val="24"/>
          <w:szCs w:val="24"/>
        </w:rPr>
        <w:t>技工、工友及駕駛</w:t>
      </w:r>
      <w:r>
        <w:rPr>
          <w:rFonts w:hint="eastAsia"/>
          <w:sz w:val="24"/>
          <w:szCs w:val="24"/>
        </w:rPr>
        <w:t>預算員額10人。</w:t>
      </w:r>
    </w:p>
    <w:p w:rsidR="00192E06" w:rsidRPr="009D31E0" w:rsidRDefault="00192E06" w:rsidP="00277091">
      <w:pPr>
        <w:adjustRightInd w:val="0"/>
        <w:spacing w:line="300" w:lineRule="exact"/>
        <w:ind w:left="1539" w:hangingChars="400" w:hanging="973"/>
        <w:rPr>
          <w:sz w:val="24"/>
          <w:szCs w:val="24"/>
        </w:rPr>
      </w:pPr>
      <w:r w:rsidRPr="009D31E0">
        <w:rPr>
          <w:rFonts w:hint="eastAsia"/>
          <w:sz w:val="24"/>
          <w:szCs w:val="24"/>
        </w:rPr>
        <w:t>資料來源：</w:t>
      </w:r>
      <w:r w:rsidRPr="009D31E0">
        <w:rPr>
          <w:rFonts w:hint="eastAsia"/>
          <w:sz w:val="24"/>
          <w:szCs w:val="24"/>
          <w:lang w:eastAsia="zh-HK"/>
        </w:rPr>
        <w:t>監察院</w:t>
      </w:r>
      <w:r w:rsidRPr="009D31E0">
        <w:rPr>
          <w:rFonts w:hint="eastAsia"/>
          <w:sz w:val="24"/>
          <w:szCs w:val="24"/>
        </w:rPr>
        <w:t>提供。</w:t>
      </w:r>
    </w:p>
    <w:p w:rsidR="006F0B04" w:rsidRDefault="004A024B" w:rsidP="00CF7AF1">
      <w:pPr>
        <w:ind w:left="566" w:firstLine="566"/>
      </w:pPr>
      <w:r w:rsidRPr="009D31E0">
        <w:rPr>
          <w:rFonts w:hint="eastAsia"/>
        </w:rPr>
        <w:t>綜上，為貫徹技工、工友及駕駛員額精簡政策，</w:t>
      </w:r>
      <w:r w:rsidR="00CF7AF1" w:rsidRPr="00CF7AF1">
        <w:rPr>
          <w:rFonts w:hint="eastAsia"/>
        </w:rPr>
        <w:t>各機關工友、技工及駕駛不論超額與否，</w:t>
      </w:r>
      <w:r w:rsidR="000902A6">
        <w:rPr>
          <w:rFonts w:hint="eastAsia"/>
        </w:rPr>
        <w:t>依</w:t>
      </w:r>
      <w:r w:rsidR="000902A6" w:rsidRPr="009D31E0">
        <w:rPr>
          <w:rFonts w:hint="eastAsia"/>
        </w:rPr>
        <w:t>規定</w:t>
      </w:r>
      <w:r w:rsidR="00CF7AF1" w:rsidRPr="00CF7AF1">
        <w:rPr>
          <w:rFonts w:hint="eastAsia"/>
        </w:rPr>
        <w:t>均予全面凍結不得新僱</w:t>
      </w:r>
      <w:r w:rsidR="00CF7AF1">
        <w:rPr>
          <w:rFonts w:hint="eastAsia"/>
        </w:rPr>
        <w:t>。</w:t>
      </w:r>
      <w:r w:rsidR="005A1E06">
        <w:rPr>
          <w:rFonts w:hint="eastAsia"/>
        </w:rPr>
        <w:t>按</w:t>
      </w:r>
      <w:r w:rsidR="002E2A10">
        <w:rPr>
          <w:rFonts w:hint="eastAsia"/>
        </w:rPr>
        <w:t>108至112年度</w:t>
      </w:r>
      <w:r w:rsidRPr="009D31E0">
        <w:rPr>
          <w:rFonts w:hint="eastAsia"/>
        </w:rPr>
        <w:t>監察院技工、工友及駕駛實際人數</w:t>
      </w:r>
      <w:r w:rsidR="00C27295">
        <w:rPr>
          <w:rFonts w:hint="eastAsia"/>
        </w:rPr>
        <w:t>逐年下降，且</w:t>
      </w:r>
      <w:r w:rsidRPr="009D31E0">
        <w:rPr>
          <w:rFonts w:hint="eastAsia"/>
        </w:rPr>
        <w:t>均低於預算員額</w:t>
      </w:r>
      <w:r w:rsidR="002E2A10">
        <w:rPr>
          <w:rFonts w:hint="eastAsia"/>
        </w:rPr>
        <w:t>，</w:t>
      </w:r>
      <w:r w:rsidR="005A1E06">
        <w:rPr>
          <w:rFonts w:hint="eastAsia"/>
        </w:rPr>
        <w:t>其</w:t>
      </w:r>
      <w:r w:rsidR="005A1E06" w:rsidRPr="005A1E06">
        <w:rPr>
          <w:rFonts w:hint="eastAsia"/>
        </w:rPr>
        <w:t>未足額進用人數及占比概呈攀升趨勢，並於112年度達新高，</w:t>
      </w:r>
      <w:r w:rsidR="006F127D">
        <w:rPr>
          <w:rFonts w:hAnsi="標楷體" w:hint="eastAsia"/>
        </w:rPr>
        <w:t>顯示</w:t>
      </w:r>
      <w:r w:rsidR="00C27295">
        <w:rPr>
          <w:rFonts w:hAnsi="標楷體" w:hint="eastAsia"/>
        </w:rPr>
        <w:t>該院於</w:t>
      </w:r>
      <w:r w:rsidR="006F127D">
        <w:rPr>
          <w:rFonts w:hAnsi="標楷體" w:hint="eastAsia"/>
        </w:rPr>
        <w:t>未足額進用人力情形下，似</w:t>
      </w:r>
      <w:r w:rsidR="00C03F36">
        <w:rPr>
          <w:rFonts w:hAnsi="標楷體" w:hint="eastAsia"/>
        </w:rPr>
        <w:t>未</w:t>
      </w:r>
      <w:r w:rsidRPr="009D31E0">
        <w:rPr>
          <w:rFonts w:hAnsi="標楷體" w:hint="eastAsia"/>
        </w:rPr>
        <w:t>影響</w:t>
      </w:r>
      <w:r w:rsidR="00C27295">
        <w:rPr>
          <w:rFonts w:hAnsi="標楷體" w:hint="eastAsia"/>
        </w:rPr>
        <w:t>其</w:t>
      </w:r>
      <w:r w:rsidRPr="006F127D">
        <w:rPr>
          <w:rFonts w:hint="eastAsia"/>
        </w:rPr>
        <w:t>業</w:t>
      </w:r>
      <w:r w:rsidRPr="006F127D">
        <w:rPr>
          <w:rFonts w:hint="eastAsia"/>
        </w:rPr>
        <w:lastRenderedPageBreak/>
        <w:t>務運作</w:t>
      </w:r>
      <w:r w:rsidR="00C27295">
        <w:rPr>
          <w:rFonts w:hint="eastAsia"/>
        </w:rPr>
        <w:t>，允</w:t>
      </w:r>
      <w:r w:rsidR="006F127D" w:rsidRPr="006F127D">
        <w:rPr>
          <w:rFonts w:hint="eastAsia"/>
        </w:rPr>
        <w:t>宜配合政府員額精簡政策，賡續檢討</w:t>
      </w:r>
      <w:r w:rsidR="00277091" w:rsidRPr="006F127D">
        <w:rPr>
          <w:rFonts w:hint="eastAsia"/>
        </w:rPr>
        <w:t>已無業務需求之</w:t>
      </w:r>
      <w:r w:rsidR="00277091">
        <w:rPr>
          <w:rFonts w:hint="eastAsia"/>
        </w:rPr>
        <w:t>技工、工友及駕駛</w:t>
      </w:r>
      <w:r w:rsidR="00277091" w:rsidRPr="006F127D">
        <w:rPr>
          <w:rFonts w:hint="eastAsia"/>
        </w:rPr>
        <w:t>員額</w:t>
      </w:r>
      <w:r w:rsidR="00277091">
        <w:rPr>
          <w:rFonts w:hint="eastAsia"/>
        </w:rPr>
        <w:t>以</w:t>
      </w:r>
      <w:r w:rsidR="002E2A10">
        <w:rPr>
          <w:rFonts w:hint="eastAsia"/>
        </w:rPr>
        <w:t>節餘人力</w:t>
      </w:r>
      <w:r w:rsidR="00277091">
        <w:rPr>
          <w:rFonts w:hint="eastAsia"/>
        </w:rPr>
        <w:t>，並</w:t>
      </w:r>
      <w:r w:rsidR="00CF7AF1">
        <w:rPr>
          <w:rFonts w:hint="eastAsia"/>
        </w:rPr>
        <w:t>衡酌</w:t>
      </w:r>
      <w:r w:rsidR="00277091" w:rsidRPr="00277091">
        <w:rPr>
          <w:rFonts w:hint="eastAsia"/>
        </w:rPr>
        <w:t>依</w:t>
      </w:r>
      <w:r w:rsidR="00277091">
        <w:rPr>
          <w:rFonts w:hint="eastAsia"/>
        </w:rPr>
        <w:t>規定減列預算員額，以落實員額精簡政策。</w:t>
      </w:r>
    </w:p>
    <w:p w:rsidR="00554ED4" w:rsidRPr="009D31E0" w:rsidRDefault="00554ED4" w:rsidP="00925300">
      <w:pPr>
        <w:pStyle w:val="ad"/>
        <w:ind w:left="1699" w:hanging="566"/>
        <w:rPr>
          <w:rFonts w:hint="eastAsia"/>
        </w:rPr>
      </w:pPr>
      <w:r w:rsidRPr="009D31E0">
        <w:rPr>
          <w:rFonts w:hint="eastAsia"/>
        </w:rPr>
        <w:t>（分機：19</w:t>
      </w:r>
      <w:r w:rsidR="00925300">
        <w:t>23</w:t>
      </w:r>
      <w:r w:rsidRPr="009D31E0">
        <w:rPr>
          <w:rFonts w:hint="eastAsia"/>
        </w:rPr>
        <w:t xml:space="preserve"> </w:t>
      </w:r>
      <w:r w:rsidR="00925300">
        <w:rPr>
          <w:rFonts w:hint="eastAsia"/>
        </w:rPr>
        <w:t>沈寧衛</w:t>
      </w:r>
      <w:r w:rsidRPr="009D31E0">
        <w:rPr>
          <w:rFonts w:hint="eastAsia"/>
        </w:rPr>
        <w:t>）</w:t>
      </w:r>
      <w:bookmarkEnd w:id="1"/>
      <w:bookmarkEnd w:id="2"/>
      <w:bookmarkEnd w:id="3"/>
      <w:bookmarkEnd w:id="4"/>
      <w:bookmarkEnd w:id="5"/>
    </w:p>
    <w:sectPr w:rsidR="00554ED4" w:rsidRPr="009D31E0" w:rsidSect="001060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DEE" w:rsidRDefault="009F3DEE" w:rsidP="00F643E4">
      <w:pPr>
        <w:spacing w:line="240" w:lineRule="auto"/>
        <w:ind w:left="560" w:firstLine="560"/>
      </w:pPr>
    </w:p>
    <w:p w:rsidR="009F3DEE" w:rsidRDefault="009F3DEE" w:rsidP="00F643E4">
      <w:pPr>
        <w:ind w:left="560" w:firstLine="560"/>
      </w:pPr>
    </w:p>
  </w:endnote>
  <w:endnote w:type="continuationSeparator" w:id="0">
    <w:p w:rsidR="009F3DEE" w:rsidRDefault="009F3DEE" w:rsidP="00F643E4">
      <w:pPr>
        <w:spacing w:line="240" w:lineRule="auto"/>
        <w:ind w:left="560" w:firstLine="560"/>
      </w:pPr>
    </w:p>
    <w:p w:rsidR="009F3DEE" w:rsidRDefault="009F3DEE" w:rsidP="00F643E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358" w:rsidRPr="00C7206C" w:rsidRDefault="003B7358" w:rsidP="00C9663D">
    <w:pPr>
      <w:pStyle w:val="afb"/>
      <w:ind w:leftChars="0" w:left="0" w:firstLineChars="0" w:firstLine="0"/>
      <w:jc w:val="center"/>
      <w:rPr>
        <w:sz w:val="20"/>
        <w:szCs w:val="20"/>
      </w:rPr>
    </w:pPr>
    <w:r w:rsidRPr="00C7206C">
      <w:rPr>
        <w:sz w:val="20"/>
        <w:szCs w:val="20"/>
      </w:rPr>
      <w:fldChar w:fldCharType="begin"/>
    </w:r>
    <w:r w:rsidRPr="00C7206C">
      <w:rPr>
        <w:sz w:val="20"/>
        <w:szCs w:val="20"/>
      </w:rPr>
      <w:instrText>PAGE   \* MERGEFORMAT</w:instrText>
    </w:r>
    <w:r w:rsidRPr="00C7206C">
      <w:rPr>
        <w:sz w:val="20"/>
        <w:szCs w:val="20"/>
      </w:rPr>
      <w:fldChar w:fldCharType="separate"/>
    </w:r>
    <w:r w:rsidR="00E9000F" w:rsidRPr="00E9000F">
      <w:rPr>
        <w:noProof/>
        <w:sz w:val="20"/>
        <w:szCs w:val="20"/>
        <w:lang w:val="zh-TW"/>
      </w:rPr>
      <w:t>2</w:t>
    </w:r>
    <w:r w:rsidRPr="00C7206C">
      <w:rPr>
        <w:sz w:val="20"/>
        <w:szCs w:val="20"/>
      </w:rPr>
      <w:fldChar w:fldCharType="end"/>
    </w:r>
  </w:p>
  <w:p w:rsidR="003B7358" w:rsidRDefault="003B7358" w:rsidP="00F643E4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DEE" w:rsidRDefault="009F3DEE" w:rsidP="003E2B1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3DEE" w:rsidRDefault="009F3DEE" w:rsidP="001B1C11">
      <w:pPr>
        <w:spacing w:line="240" w:lineRule="auto"/>
        <w:ind w:left="560" w:firstLine="560"/>
      </w:pPr>
      <w:r>
        <w:continuationSeparator/>
      </w:r>
    </w:p>
  </w:footnote>
  <w:footnote w:id="1">
    <w:p w:rsidR="00746F6F" w:rsidRPr="00D47BDC" w:rsidRDefault="00746F6F" w:rsidP="00746F6F">
      <w:pPr>
        <w:pStyle w:val="142"/>
        <w:ind w:left="168" w:hangingChars="69" w:hanging="168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 w:rsidRPr="00B046BD">
        <w:rPr>
          <w:rFonts w:hint="eastAsia"/>
          <w:lang w:eastAsia="zh-HK"/>
        </w:rPr>
        <w:t>中央政府機關員額管理辦法第6條規定：「各機關因業務推動所需之</w:t>
      </w:r>
      <w:r w:rsidRPr="00746F6F">
        <w:rPr>
          <w:rFonts w:hint="eastAsia"/>
          <w:b/>
          <w:bCs/>
          <w:lang w:eastAsia="zh-HK"/>
        </w:rPr>
        <w:t>預算員額，應本撙節原則</w:t>
      </w:r>
      <w:r w:rsidRPr="00B046BD">
        <w:rPr>
          <w:rFonts w:hint="eastAsia"/>
          <w:lang w:eastAsia="zh-HK"/>
        </w:rPr>
        <w:t>，考量施政優先順序、</w:t>
      </w:r>
      <w:r w:rsidRPr="00746F6F">
        <w:rPr>
          <w:rFonts w:hint="eastAsia"/>
          <w:b/>
          <w:bCs/>
          <w:lang w:eastAsia="zh-HK"/>
        </w:rPr>
        <w:t>實際業務消長</w:t>
      </w:r>
      <w:r w:rsidRPr="00B046BD">
        <w:rPr>
          <w:rFonts w:hint="eastAsia"/>
          <w:lang w:eastAsia="zh-HK"/>
        </w:rPr>
        <w:t>、組織設置情形及機關人事費或用人費可支應程度，</w:t>
      </w:r>
      <w:r w:rsidRPr="00746F6F">
        <w:rPr>
          <w:rFonts w:hint="eastAsia"/>
          <w:b/>
          <w:bCs/>
          <w:lang w:eastAsia="zh-HK"/>
        </w:rPr>
        <w:t>核實配置</w:t>
      </w:r>
      <w:r w:rsidRPr="00B046BD">
        <w:rPr>
          <w:rFonts w:hint="eastAsia"/>
          <w:lang w:eastAsia="zh-HK"/>
        </w:rPr>
        <w:t>。」</w:t>
      </w:r>
      <w:r>
        <w:rPr>
          <w:rFonts w:hint="eastAsia"/>
          <w:lang w:eastAsia="zh-HK"/>
        </w:rPr>
        <w:t>同辦法</w:t>
      </w:r>
      <w:r w:rsidRPr="00B046BD">
        <w:rPr>
          <w:rFonts w:hint="eastAsia"/>
          <w:lang w:eastAsia="zh-HK"/>
        </w:rPr>
        <w:t>第11條規定</w:t>
      </w:r>
      <w:r>
        <w:rPr>
          <w:rFonts w:hint="eastAsia"/>
          <w:lang w:eastAsia="zh-HK"/>
        </w:rPr>
        <w:t>：「</w:t>
      </w:r>
      <w:r w:rsidRPr="00B046BD">
        <w:rPr>
          <w:rFonts w:hint="eastAsia"/>
          <w:lang w:eastAsia="zh-HK"/>
        </w:rPr>
        <w:t>各機關於第</w:t>
      </w:r>
      <w:r>
        <w:rPr>
          <w:rFonts w:hint="eastAsia"/>
          <w:lang w:eastAsia="zh-HK"/>
        </w:rPr>
        <w:t>7</w:t>
      </w:r>
      <w:r w:rsidRPr="00B046BD">
        <w:rPr>
          <w:rFonts w:hint="eastAsia"/>
          <w:lang w:eastAsia="zh-HK"/>
        </w:rPr>
        <w:t>條第</w:t>
      </w:r>
      <w:r>
        <w:rPr>
          <w:rFonts w:hint="eastAsia"/>
          <w:lang w:eastAsia="zh-HK"/>
        </w:rPr>
        <w:t>2</w:t>
      </w:r>
      <w:r w:rsidRPr="00B046BD">
        <w:rPr>
          <w:rFonts w:hint="eastAsia"/>
          <w:lang w:eastAsia="zh-HK"/>
        </w:rPr>
        <w:t>項獲配年度預算員額內，應依下列原則，合理配置業務單位及輔助單位人力：一、先充實業務單位所需人力，再妥適配置輔助單位人力。二、輔助單位所需人力，應於組織法令規定編制範圍內，依業務繁簡、機關層級及規模等因素核實配置。三、各機關應適時檢討輔助單位人力配置及運用情形；</w:t>
      </w:r>
      <w:r w:rsidRPr="00746F6F">
        <w:rPr>
          <w:rFonts w:hint="eastAsia"/>
          <w:b/>
          <w:bCs/>
          <w:lang w:eastAsia="zh-HK"/>
        </w:rPr>
        <w:t>經檢討有節餘人力者，應配合減列預算員額</w:t>
      </w:r>
      <w:r w:rsidRPr="00B046BD">
        <w:rPr>
          <w:rFonts w:hint="eastAsia"/>
          <w:lang w:eastAsia="zh-HK"/>
        </w:rPr>
        <w:t>、列管為出缺不補或調整為業務單位人力。</w:t>
      </w:r>
      <w:r>
        <w:rPr>
          <w:rFonts w:hint="eastAsia"/>
          <w:lang w:eastAsia="zh-HK"/>
        </w:rPr>
        <w:t>」</w:t>
      </w:r>
    </w:p>
  </w:footnote>
  <w:footnote w:id="2">
    <w:p w:rsidR="00D47BDC" w:rsidRPr="00D47BDC" w:rsidRDefault="00D47BDC" w:rsidP="00746F6F">
      <w:pPr>
        <w:pStyle w:val="142"/>
        <w:ind w:left="168" w:hangingChars="69" w:hanging="168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 w:rsidR="007D5CAB">
        <w:rPr>
          <w:rFonts w:hint="eastAsia"/>
        </w:rPr>
        <w:t>中央各機關學校工友員額管理作業要點</w:t>
      </w:r>
      <w:r w:rsidR="00BD0CFE">
        <w:rPr>
          <w:rFonts w:hint="eastAsia"/>
        </w:rPr>
        <w:t>第4點第3款規定</w:t>
      </w:r>
      <w:r w:rsidRPr="00CA4E58">
        <w:rPr>
          <w:rFonts w:hint="eastAsia"/>
          <w:szCs w:val="24"/>
          <w:lang w:eastAsia="zh-HK"/>
        </w:rPr>
        <w:t>：</w:t>
      </w:r>
      <w:r w:rsidRPr="00CA4E58">
        <w:rPr>
          <w:rFonts w:hAnsi="標楷體" w:hint="eastAsia"/>
          <w:szCs w:val="24"/>
          <w:lang w:eastAsia="zh-HK"/>
        </w:rPr>
        <w:t>「</w:t>
      </w:r>
      <w:r w:rsidR="00BD0CFE" w:rsidRPr="00BD0CFE">
        <w:rPr>
          <w:rFonts w:hint="eastAsia"/>
          <w:szCs w:val="24"/>
        </w:rPr>
        <w:t>非超額工友之員額，除前點第一項第三款規定之特殊性工友外，其控管方式如下：</w:t>
      </w:r>
      <w:r w:rsidR="00BD0CFE" w:rsidRPr="00BD0CFE">
        <w:rPr>
          <w:rFonts w:hint="eastAsia"/>
          <w:b/>
          <w:bCs/>
          <w:szCs w:val="24"/>
        </w:rPr>
        <w:t>1.非超額工友自出缺之日起四個月內，未依前款規定補實者，由行政院逕予減列員額</w:t>
      </w:r>
      <w:r w:rsidR="00BD0CFE" w:rsidRPr="00BD0CFE">
        <w:rPr>
          <w:rFonts w:hint="eastAsia"/>
          <w:szCs w:val="24"/>
        </w:rPr>
        <w:t>。但於四個月內已開始進用作業（含公告、面試及發函進行人員轉化移撥等作業程序），經出缺機關學校檢附證明文件者，於該次作業完成前暫不減列；</w:t>
      </w:r>
      <w:r w:rsidR="00BD0CFE" w:rsidRPr="00BD0CFE">
        <w:rPr>
          <w:rFonts w:hint="eastAsia"/>
          <w:b/>
          <w:bCs/>
          <w:szCs w:val="24"/>
        </w:rPr>
        <w:t>該次作業仍未能補實者，由行政院併於下次員額減列作業時減列</w:t>
      </w:r>
      <w:r w:rsidR="00BD0CFE" w:rsidRPr="00BD0CFE">
        <w:rPr>
          <w:rFonts w:hint="eastAsia"/>
          <w:szCs w:val="24"/>
        </w:rPr>
        <w:t>。</w:t>
      </w:r>
      <w:r w:rsidR="00BD0CFE">
        <w:rPr>
          <w:rFonts w:hint="eastAsia"/>
          <w:szCs w:val="24"/>
        </w:rPr>
        <w:t>2</w:t>
      </w:r>
      <w:r w:rsidR="00BD0CFE">
        <w:rPr>
          <w:szCs w:val="24"/>
        </w:rPr>
        <w:t>…</w:t>
      </w:r>
      <w:r w:rsidR="00BD0CFE">
        <w:rPr>
          <w:szCs w:val="24"/>
        </w:rPr>
        <w:t>.</w:t>
      </w:r>
      <w:r w:rsidR="00BD0CFE">
        <w:rPr>
          <w:rFonts w:hint="eastAsia"/>
          <w:szCs w:val="24"/>
        </w:rPr>
        <w:t>。</w:t>
      </w:r>
      <w:r w:rsidRPr="00CA4E58">
        <w:rPr>
          <w:rFonts w:hAnsi="標楷體" w:hint="eastAsia"/>
          <w:szCs w:val="24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10C4"/>
    <w:rsid w:val="000026BD"/>
    <w:rsid w:val="00002740"/>
    <w:rsid w:val="0000392F"/>
    <w:rsid w:val="00003B95"/>
    <w:rsid w:val="000040A0"/>
    <w:rsid w:val="00004333"/>
    <w:rsid w:val="000043E1"/>
    <w:rsid w:val="00004535"/>
    <w:rsid w:val="00004551"/>
    <w:rsid w:val="0000463B"/>
    <w:rsid w:val="000049B1"/>
    <w:rsid w:val="00006A0F"/>
    <w:rsid w:val="00010069"/>
    <w:rsid w:val="000112AE"/>
    <w:rsid w:val="00011838"/>
    <w:rsid w:val="00011AAD"/>
    <w:rsid w:val="0001290A"/>
    <w:rsid w:val="00012F5D"/>
    <w:rsid w:val="00012F93"/>
    <w:rsid w:val="00013084"/>
    <w:rsid w:val="000140EF"/>
    <w:rsid w:val="00014D4E"/>
    <w:rsid w:val="000154F3"/>
    <w:rsid w:val="0001669C"/>
    <w:rsid w:val="000166CC"/>
    <w:rsid w:val="00021C23"/>
    <w:rsid w:val="000226F7"/>
    <w:rsid w:val="00022D34"/>
    <w:rsid w:val="00023605"/>
    <w:rsid w:val="0002367A"/>
    <w:rsid w:val="000246BB"/>
    <w:rsid w:val="0002487B"/>
    <w:rsid w:val="00025421"/>
    <w:rsid w:val="000255A9"/>
    <w:rsid w:val="00025DA4"/>
    <w:rsid w:val="00026C3A"/>
    <w:rsid w:val="00026CEE"/>
    <w:rsid w:val="000311E5"/>
    <w:rsid w:val="00031479"/>
    <w:rsid w:val="00031904"/>
    <w:rsid w:val="00031BA7"/>
    <w:rsid w:val="00031C3B"/>
    <w:rsid w:val="000320C6"/>
    <w:rsid w:val="00032487"/>
    <w:rsid w:val="000342A0"/>
    <w:rsid w:val="0003456E"/>
    <w:rsid w:val="00034805"/>
    <w:rsid w:val="00034C74"/>
    <w:rsid w:val="00036068"/>
    <w:rsid w:val="00037079"/>
    <w:rsid w:val="000370D3"/>
    <w:rsid w:val="000374F9"/>
    <w:rsid w:val="0003754D"/>
    <w:rsid w:val="000402DB"/>
    <w:rsid w:val="000415E6"/>
    <w:rsid w:val="000428F3"/>
    <w:rsid w:val="0004541F"/>
    <w:rsid w:val="0004557A"/>
    <w:rsid w:val="000455B2"/>
    <w:rsid w:val="00047650"/>
    <w:rsid w:val="00050B9C"/>
    <w:rsid w:val="00051B23"/>
    <w:rsid w:val="0005212F"/>
    <w:rsid w:val="00052AF0"/>
    <w:rsid w:val="000542DD"/>
    <w:rsid w:val="00055362"/>
    <w:rsid w:val="00055419"/>
    <w:rsid w:val="000562F7"/>
    <w:rsid w:val="00056849"/>
    <w:rsid w:val="00057F3A"/>
    <w:rsid w:val="000604F9"/>
    <w:rsid w:val="0006160D"/>
    <w:rsid w:val="00061A58"/>
    <w:rsid w:val="00062050"/>
    <w:rsid w:val="00062116"/>
    <w:rsid w:val="000624CF"/>
    <w:rsid w:val="00062C15"/>
    <w:rsid w:val="00064C58"/>
    <w:rsid w:val="00066060"/>
    <w:rsid w:val="00067836"/>
    <w:rsid w:val="00070E41"/>
    <w:rsid w:val="00070F32"/>
    <w:rsid w:val="0007123B"/>
    <w:rsid w:val="00071A28"/>
    <w:rsid w:val="00072965"/>
    <w:rsid w:val="0007453A"/>
    <w:rsid w:val="00074A5C"/>
    <w:rsid w:val="00074C98"/>
    <w:rsid w:val="00075403"/>
    <w:rsid w:val="00075495"/>
    <w:rsid w:val="00075671"/>
    <w:rsid w:val="00077409"/>
    <w:rsid w:val="00077518"/>
    <w:rsid w:val="0007779A"/>
    <w:rsid w:val="00081B8B"/>
    <w:rsid w:val="0008246E"/>
    <w:rsid w:val="00084746"/>
    <w:rsid w:val="0008536B"/>
    <w:rsid w:val="00086426"/>
    <w:rsid w:val="00087BD4"/>
    <w:rsid w:val="00087C18"/>
    <w:rsid w:val="000902A6"/>
    <w:rsid w:val="0009058F"/>
    <w:rsid w:val="0009094A"/>
    <w:rsid w:val="00094860"/>
    <w:rsid w:val="00094BA1"/>
    <w:rsid w:val="000966A3"/>
    <w:rsid w:val="0009741E"/>
    <w:rsid w:val="000A094C"/>
    <w:rsid w:val="000A0D88"/>
    <w:rsid w:val="000A0FBA"/>
    <w:rsid w:val="000A16B1"/>
    <w:rsid w:val="000A19A0"/>
    <w:rsid w:val="000A1B84"/>
    <w:rsid w:val="000A21BD"/>
    <w:rsid w:val="000A3202"/>
    <w:rsid w:val="000A34F8"/>
    <w:rsid w:val="000A4C36"/>
    <w:rsid w:val="000A5296"/>
    <w:rsid w:val="000A56B2"/>
    <w:rsid w:val="000A7640"/>
    <w:rsid w:val="000B0C27"/>
    <w:rsid w:val="000B0C28"/>
    <w:rsid w:val="000B1175"/>
    <w:rsid w:val="000B18AF"/>
    <w:rsid w:val="000B3319"/>
    <w:rsid w:val="000B33B8"/>
    <w:rsid w:val="000B36EB"/>
    <w:rsid w:val="000B3773"/>
    <w:rsid w:val="000B3814"/>
    <w:rsid w:val="000B3D19"/>
    <w:rsid w:val="000B46D1"/>
    <w:rsid w:val="000B5186"/>
    <w:rsid w:val="000B62D2"/>
    <w:rsid w:val="000B74A2"/>
    <w:rsid w:val="000B7621"/>
    <w:rsid w:val="000C035A"/>
    <w:rsid w:val="000C0901"/>
    <w:rsid w:val="000C0946"/>
    <w:rsid w:val="000C0A79"/>
    <w:rsid w:val="000C1BCD"/>
    <w:rsid w:val="000C1C10"/>
    <w:rsid w:val="000C299F"/>
    <w:rsid w:val="000C37B0"/>
    <w:rsid w:val="000C547A"/>
    <w:rsid w:val="000C5814"/>
    <w:rsid w:val="000C7392"/>
    <w:rsid w:val="000D1524"/>
    <w:rsid w:val="000D3C9D"/>
    <w:rsid w:val="000D4369"/>
    <w:rsid w:val="000D4EA0"/>
    <w:rsid w:val="000D5A5F"/>
    <w:rsid w:val="000D62F9"/>
    <w:rsid w:val="000D6513"/>
    <w:rsid w:val="000D6C06"/>
    <w:rsid w:val="000D77DB"/>
    <w:rsid w:val="000D7889"/>
    <w:rsid w:val="000D7C61"/>
    <w:rsid w:val="000D7E84"/>
    <w:rsid w:val="000D7FCC"/>
    <w:rsid w:val="000E16A1"/>
    <w:rsid w:val="000E1E71"/>
    <w:rsid w:val="000E286B"/>
    <w:rsid w:val="000E2D77"/>
    <w:rsid w:val="000E37EE"/>
    <w:rsid w:val="000E51DF"/>
    <w:rsid w:val="000E540F"/>
    <w:rsid w:val="000E5A94"/>
    <w:rsid w:val="000E6E11"/>
    <w:rsid w:val="000F032E"/>
    <w:rsid w:val="000F20E7"/>
    <w:rsid w:val="000F36C8"/>
    <w:rsid w:val="000F5579"/>
    <w:rsid w:val="000F6524"/>
    <w:rsid w:val="000F7A80"/>
    <w:rsid w:val="00100454"/>
    <w:rsid w:val="0010058F"/>
    <w:rsid w:val="00101A8D"/>
    <w:rsid w:val="00102FDE"/>
    <w:rsid w:val="0010311E"/>
    <w:rsid w:val="00103FE4"/>
    <w:rsid w:val="00106039"/>
    <w:rsid w:val="0010621A"/>
    <w:rsid w:val="00107496"/>
    <w:rsid w:val="00112321"/>
    <w:rsid w:val="0011254E"/>
    <w:rsid w:val="00112C43"/>
    <w:rsid w:val="00113024"/>
    <w:rsid w:val="0011354C"/>
    <w:rsid w:val="001137B9"/>
    <w:rsid w:val="00113831"/>
    <w:rsid w:val="00113A6E"/>
    <w:rsid w:val="001150AA"/>
    <w:rsid w:val="00116059"/>
    <w:rsid w:val="00116B68"/>
    <w:rsid w:val="0012160B"/>
    <w:rsid w:val="00122E4E"/>
    <w:rsid w:val="00123E50"/>
    <w:rsid w:val="0012403E"/>
    <w:rsid w:val="00130206"/>
    <w:rsid w:val="001309B6"/>
    <w:rsid w:val="00131042"/>
    <w:rsid w:val="00131811"/>
    <w:rsid w:val="0013316A"/>
    <w:rsid w:val="00134235"/>
    <w:rsid w:val="00134833"/>
    <w:rsid w:val="00137B3B"/>
    <w:rsid w:val="001433B1"/>
    <w:rsid w:val="001436E5"/>
    <w:rsid w:val="00144FBC"/>
    <w:rsid w:val="00147CCA"/>
    <w:rsid w:val="0015114D"/>
    <w:rsid w:val="00152ACC"/>
    <w:rsid w:val="0015350F"/>
    <w:rsid w:val="001558E0"/>
    <w:rsid w:val="00156B3B"/>
    <w:rsid w:val="00157BD3"/>
    <w:rsid w:val="00160061"/>
    <w:rsid w:val="00160483"/>
    <w:rsid w:val="00160A63"/>
    <w:rsid w:val="00160FF0"/>
    <w:rsid w:val="00163F64"/>
    <w:rsid w:val="001652E1"/>
    <w:rsid w:val="00165827"/>
    <w:rsid w:val="00166368"/>
    <w:rsid w:val="00167C1F"/>
    <w:rsid w:val="00170A43"/>
    <w:rsid w:val="00172ED6"/>
    <w:rsid w:val="00174A1F"/>
    <w:rsid w:val="00176E3D"/>
    <w:rsid w:val="00176FC0"/>
    <w:rsid w:val="00177D47"/>
    <w:rsid w:val="00180257"/>
    <w:rsid w:val="0018080C"/>
    <w:rsid w:val="001816E4"/>
    <w:rsid w:val="00182436"/>
    <w:rsid w:val="0018253F"/>
    <w:rsid w:val="00182857"/>
    <w:rsid w:val="00183026"/>
    <w:rsid w:val="00183676"/>
    <w:rsid w:val="001842B3"/>
    <w:rsid w:val="001851E5"/>
    <w:rsid w:val="0018592F"/>
    <w:rsid w:val="0019017E"/>
    <w:rsid w:val="0019256D"/>
    <w:rsid w:val="00192C2B"/>
    <w:rsid w:val="00192E06"/>
    <w:rsid w:val="0019348E"/>
    <w:rsid w:val="00193D9D"/>
    <w:rsid w:val="00195234"/>
    <w:rsid w:val="001A0BD8"/>
    <w:rsid w:val="001A466E"/>
    <w:rsid w:val="001A4AE7"/>
    <w:rsid w:val="001A53B7"/>
    <w:rsid w:val="001A5BE1"/>
    <w:rsid w:val="001A7127"/>
    <w:rsid w:val="001A7541"/>
    <w:rsid w:val="001A7800"/>
    <w:rsid w:val="001A7F0F"/>
    <w:rsid w:val="001B006E"/>
    <w:rsid w:val="001B066D"/>
    <w:rsid w:val="001B0B0E"/>
    <w:rsid w:val="001B0CB0"/>
    <w:rsid w:val="001B1460"/>
    <w:rsid w:val="001B1C11"/>
    <w:rsid w:val="001B1D25"/>
    <w:rsid w:val="001B2A5C"/>
    <w:rsid w:val="001B2ABC"/>
    <w:rsid w:val="001B2DA0"/>
    <w:rsid w:val="001B33B5"/>
    <w:rsid w:val="001B3A44"/>
    <w:rsid w:val="001B4BE1"/>
    <w:rsid w:val="001B5D31"/>
    <w:rsid w:val="001B6489"/>
    <w:rsid w:val="001B64C1"/>
    <w:rsid w:val="001B738D"/>
    <w:rsid w:val="001C04DF"/>
    <w:rsid w:val="001C0FE7"/>
    <w:rsid w:val="001C323B"/>
    <w:rsid w:val="001C34A1"/>
    <w:rsid w:val="001C3675"/>
    <w:rsid w:val="001C44C5"/>
    <w:rsid w:val="001C5410"/>
    <w:rsid w:val="001C5C6A"/>
    <w:rsid w:val="001C6E10"/>
    <w:rsid w:val="001D0896"/>
    <w:rsid w:val="001D27CD"/>
    <w:rsid w:val="001D5368"/>
    <w:rsid w:val="001D7C42"/>
    <w:rsid w:val="001D7C9D"/>
    <w:rsid w:val="001E128C"/>
    <w:rsid w:val="001E13D8"/>
    <w:rsid w:val="001E16BC"/>
    <w:rsid w:val="001E1848"/>
    <w:rsid w:val="001E18DE"/>
    <w:rsid w:val="001E1DA6"/>
    <w:rsid w:val="001E1F16"/>
    <w:rsid w:val="001E20F1"/>
    <w:rsid w:val="001E2DD1"/>
    <w:rsid w:val="001E39E3"/>
    <w:rsid w:val="001E39EE"/>
    <w:rsid w:val="001E4460"/>
    <w:rsid w:val="001E661C"/>
    <w:rsid w:val="001F1BB9"/>
    <w:rsid w:val="001F2ECE"/>
    <w:rsid w:val="001F3659"/>
    <w:rsid w:val="001F4265"/>
    <w:rsid w:val="001F638E"/>
    <w:rsid w:val="001F7091"/>
    <w:rsid w:val="001F7F32"/>
    <w:rsid w:val="002009FD"/>
    <w:rsid w:val="00201EA6"/>
    <w:rsid w:val="00203CC2"/>
    <w:rsid w:val="002041DC"/>
    <w:rsid w:val="00204583"/>
    <w:rsid w:val="00205605"/>
    <w:rsid w:val="00206B74"/>
    <w:rsid w:val="00206D0E"/>
    <w:rsid w:val="00212224"/>
    <w:rsid w:val="00213F2C"/>
    <w:rsid w:val="00214401"/>
    <w:rsid w:val="00214B9C"/>
    <w:rsid w:val="00214ECF"/>
    <w:rsid w:val="0021545F"/>
    <w:rsid w:val="002154AB"/>
    <w:rsid w:val="00215B7B"/>
    <w:rsid w:val="00216465"/>
    <w:rsid w:val="00216A2D"/>
    <w:rsid w:val="002177D9"/>
    <w:rsid w:val="00220736"/>
    <w:rsid w:val="00220821"/>
    <w:rsid w:val="00221149"/>
    <w:rsid w:val="00223967"/>
    <w:rsid w:val="00224380"/>
    <w:rsid w:val="00224434"/>
    <w:rsid w:val="002246E0"/>
    <w:rsid w:val="00224968"/>
    <w:rsid w:val="00224C1E"/>
    <w:rsid w:val="00225825"/>
    <w:rsid w:val="0022660F"/>
    <w:rsid w:val="00227B63"/>
    <w:rsid w:val="00230DF8"/>
    <w:rsid w:val="002317F6"/>
    <w:rsid w:val="0023281F"/>
    <w:rsid w:val="00232D8F"/>
    <w:rsid w:val="00233928"/>
    <w:rsid w:val="00234700"/>
    <w:rsid w:val="00235CB6"/>
    <w:rsid w:val="00236649"/>
    <w:rsid w:val="002378A0"/>
    <w:rsid w:val="00240DF0"/>
    <w:rsid w:val="00242744"/>
    <w:rsid w:val="00243996"/>
    <w:rsid w:val="002439D9"/>
    <w:rsid w:val="00243C58"/>
    <w:rsid w:val="00244A2C"/>
    <w:rsid w:val="0024516C"/>
    <w:rsid w:val="00245C45"/>
    <w:rsid w:val="0025087F"/>
    <w:rsid w:val="00250D63"/>
    <w:rsid w:val="00251757"/>
    <w:rsid w:val="00254303"/>
    <w:rsid w:val="00255448"/>
    <w:rsid w:val="002562B7"/>
    <w:rsid w:val="0025670C"/>
    <w:rsid w:val="00256C29"/>
    <w:rsid w:val="00256FEE"/>
    <w:rsid w:val="002609C4"/>
    <w:rsid w:val="0026109B"/>
    <w:rsid w:val="002612B4"/>
    <w:rsid w:val="002618DE"/>
    <w:rsid w:val="002622C8"/>
    <w:rsid w:val="002629A1"/>
    <w:rsid w:val="00263605"/>
    <w:rsid w:val="002656B9"/>
    <w:rsid w:val="002717E1"/>
    <w:rsid w:val="00271B9E"/>
    <w:rsid w:val="00275145"/>
    <w:rsid w:val="002756EB"/>
    <w:rsid w:val="00276FBA"/>
    <w:rsid w:val="00277091"/>
    <w:rsid w:val="0028114F"/>
    <w:rsid w:val="00283255"/>
    <w:rsid w:val="00283D3C"/>
    <w:rsid w:val="0028439A"/>
    <w:rsid w:val="00284999"/>
    <w:rsid w:val="00284A1E"/>
    <w:rsid w:val="00285968"/>
    <w:rsid w:val="0028618C"/>
    <w:rsid w:val="0028633E"/>
    <w:rsid w:val="00286905"/>
    <w:rsid w:val="0029482D"/>
    <w:rsid w:val="0029563E"/>
    <w:rsid w:val="002964A0"/>
    <w:rsid w:val="0029673F"/>
    <w:rsid w:val="002A0306"/>
    <w:rsid w:val="002A03A0"/>
    <w:rsid w:val="002A0A08"/>
    <w:rsid w:val="002A18E9"/>
    <w:rsid w:val="002A2F0C"/>
    <w:rsid w:val="002A43F5"/>
    <w:rsid w:val="002A4A8E"/>
    <w:rsid w:val="002A5FF4"/>
    <w:rsid w:val="002A6182"/>
    <w:rsid w:val="002B06D1"/>
    <w:rsid w:val="002B0D54"/>
    <w:rsid w:val="002B1B13"/>
    <w:rsid w:val="002B2457"/>
    <w:rsid w:val="002B447B"/>
    <w:rsid w:val="002B456D"/>
    <w:rsid w:val="002B48F7"/>
    <w:rsid w:val="002B5CF6"/>
    <w:rsid w:val="002B6A84"/>
    <w:rsid w:val="002B6B0D"/>
    <w:rsid w:val="002B6C05"/>
    <w:rsid w:val="002B78DF"/>
    <w:rsid w:val="002C00C5"/>
    <w:rsid w:val="002C197E"/>
    <w:rsid w:val="002C48C3"/>
    <w:rsid w:val="002C4BDD"/>
    <w:rsid w:val="002C4D4D"/>
    <w:rsid w:val="002C67FA"/>
    <w:rsid w:val="002C6FDB"/>
    <w:rsid w:val="002C7A98"/>
    <w:rsid w:val="002D178C"/>
    <w:rsid w:val="002D2719"/>
    <w:rsid w:val="002D2D7B"/>
    <w:rsid w:val="002D6DFC"/>
    <w:rsid w:val="002E0F50"/>
    <w:rsid w:val="002E2A10"/>
    <w:rsid w:val="002E4CDA"/>
    <w:rsid w:val="002E58A7"/>
    <w:rsid w:val="002E59EF"/>
    <w:rsid w:val="002E5F28"/>
    <w:rsid w:val="002E7610"/>
    <w:rsid w:val="002E7622"/>
    <w:rsid w:val="002E7F02"/>
    <w:rsid w:val="002F0074"/>
    <w:rsid w:val="002F194B"/>
    <w:rsid w:val="002F2E1E"/>
    <w:rsid w:val="002F32F1"/>
    <w:rsid w:val="002F336E"/>
    <w:rsid w:val="002F3B85"/>
    <w:rsid w:val="002F4725"/>
    <w:rsid w:val="002F519D"/>
    <w:rsid w:val="002F5C2B"/>
    <w:rsid w:val="002F7422"/>
    <w:rsid w:val="002F7B2F"/>
    <w:rsid w:val="00302E69"/>
    <w:rsid w:val="00303F35"/>
    <w:rsid w:val="00304181"/>
    <w:rsid w:val="0030431B"/>
    <w:rsid w:val="0030567F"/>
    <w:rsid w:val="0030584C"/>
    <w:rsid w:val="00305E44"/>
    <w:rsid w:val="003067E7"/>
    <w:rsid w:val="00306A43"/>
    <w:rsid w:val="00307564"/>
    <w:rsid w:val="0030777E"/>
    <w:rsid w:val="00307AC5"/>
    <w:rsid w:val="00307C8B"/>
    <w:rsid w:val="003110CF"/>
    <w:rsid w:val="00314136"/>
    <w:rsid w:val="00314376"/>
    <w:rsid w:val="003147EE"/>
    <w:rsid w:val="00314D16"/>
    <w:rsid w:val="00316A93"/>
    <w:rsid w:val="00316B2A"/>
    <w:rsid w:val="003205B2"/>
    <w:rsid w:val="003215B4"/>
    <w:rsid w:val="00322217"/>
    <w:rsid w:val="00325697"/>
    <w:rsid w:val="0032666D"/>
    <w:rsid w:val="003275CC"/>
    <w:rsid w:val="00332B5E"/>
    <w:rsid w:val="003337B8"/>
    <w:rsid w:val="00334140"/>
    <w:rsid w:val="00334470"/>
    <w:rsid w:val="0033458C"/>
    <w:rsid w:val="00335C99"/>
    <w:rsid w:val="00335D49"/>
    <w:rsid w:val="003402FE"/>
    <w:rsid w:val="00340FBD"/>
    <w:rsid w:val="003414A6"/>
    <w:rsid w:val="00342209"/>
    <w:rsid w:val="003427C3"/>
    <w:rsid w:val="00343389"/>
    <w:rsid w:val="00343E09"/>
    <w:rsid w:val="00345A98"/>
    <w:rsid w:val="00345F47"/>
    <w:rsid w:val="003466F3"/>
    <w:rsid w:val="00347153"/>
    <w:rsid w:val="00350DEA"/>
    <w:rsid w:val="00352FAB"/>
    <w:rsid w:val="003537C9"/>
    <w:rsid w:val="00355BDD"/>
    <w:rsid w:val="00356FD2"/>
    <w:rsid w:val="0035766C"/>
    <w:rsid w:val="00357E8C"/>
    <w:rsid w:val="00361C76"/>
    <w:rsid w:val="00361FB8"/>
    <w:rsid w:val="0036259C"/>
    <w:rsid w:val="00362C4F"/>
    <w:rsid w:val="00363454"/>
    <w:rsid w:val="00366250"/>
    <w:rsid w:val="00367246"/>
    <w:rsid w:val="003676E6"/>
    <w:rsid w:val="00370456"/>
    <w:rsid w:val="00370B7C"/>
    <w:rsid w:val="0037103E"/>
    <w:rsid w:val="00371219"/>
    <w:rsid w:val="00372158"/>
    <w:rsid w:val="003723EB"/>
    <w:rsid w:val="00372780"/>
    <w:rsid w:val="003731F1"/>
    <w:rsid w:val="003739E9"/>
    <w:rsid w:val="00376823"/>
    <w:rsid w:val="00380C9F"/>
    <w:rsid w:val="00383060"/>
    <w:rsid w:val="0038335F"/>
    <w:rsid w:val="003837A4"/>
    <w:rsid w:val="003846A5"/>
    <w:rsid w:val="00385035"/>
    <w:rsid w:val="00387F99"/>
    <w:rsid w:val="003905AF"/>
    <w:rsid w:val="003915FD"/>
    <w:rsid w:val="00392069"/>
    <w:rsid w:val="00392463"/>
    <w:rsid w:val="00393C22"/>
    <w:rsid w:val="0039411D"/>
    <w:rsid w:val="00394C11"/>
    <w:rsid w:val="003950D7"/>
    <w:rsid w:val="003951A2"/>
    <w:rsid w:val="00397046"/>
    <w:rsid w:val="003A09F0"/>
    <w:rsid w:val="003A0CDE"/>
    <w:rsid w:val="003A3625"/>
    <w:rsid w:val="003A38F1"/>
    <w:rsid w:val="003A46B9"/>
    <w:rsid w:val="003A63E6"/>
    <w:rsid w:val="003A6BF4"/>
    <w:rsid w:val="003A6E36"/>
    <w:rsid w:val="003A7069"/>
    <w:rsid w:val="003A708E"/>
    <w:rsid w:val="003B0BE6"/>
    <w:rsid w:val="003B18AA"/>
    <w:rsid w:val="003B364D"/>
    <w:rsid w:val="003B4813"/>
    <w:rsid w:val="003B4839"/>
    <w:rsid w:val="003B4E6C"/>
    <w:rsid w:val="003B50F0"/>
    <w:rsid w:val="003B51DD"/>
    <w:rsid w:val="003B5B38"/>
    <w:rsid w:val="003B6A2A"/>
    <w:rsid w:val="003B6C1A"/>
    <w:rsid w:val="003B7358"/>
    <w:rsid w:val="003B7B58"/>
    <w:rsid w:val="003B7BE3"/>
    <w:rsid w:val="003B7E87"/>
    <w:rsid w:val="003C02C0"/>
    <w:rsid w:val="003C1330"/>
    <w:rsid w:val="003C1BF4"/>
    <w:rsid w:val="003C3067"/>
    <w:rsid w:val="003C3071"/>
    <w:rsid w:val="003C5B91"/>
    <w:rsid w:val="003C618B"/>
    <w:rsid w:val="003C6801"/>
    <w:rsid w:val="003C6C76"/>
    <w:rsid w:val="003D0217"/>
    <w:rsid w:val="003D156B"/>
    <w:rsid w:val="003D2839"/>
    <w:rsid w:val="003D383F"/>
    <w:rsid w:val="003D3A6D"/>
    <w:rsid w:val="003D4F81"/>
    <w:rsid w:val="003D56A3"/>
    <w:rsid w:val="003D5FA9"/>
    <w:rsid w:val="003D6D07"/>
    <w:rsid w:val="003D70E8"/>
    <w:rsid w:val="003E0DCA"/>
    <w:rsid w:val="003E0EBD"/>
    <w:rsid w:val="003E1944"/>
    <w:rsid w:val="003E194D"/>
    <w:rsid w:val="003E251E"/>
    <w:rsid w:val="003E2B19"/>
    <w:rsid w:val="003E2F7A"/>
    <w:rsid w:val="003E3197"/>
    <w:rsid w:val="003E37BB"/>
    <w:rsid w:val="003E496E"/>
    <w:rsid w:val="003E4CB3"/>
    <w:rsid w:val="003E64AC"/>
    <w:rsid w:val="003E702C"/>
    <w:rsid w:val="003E7AD6"/>
    <w:rsid w:val="003E7E5C"/>
    <w:rsid w:val="003F195E"/>
    <w:rsid w:val="003F3249"/>
    <w:rsid w:val="003F3584"/>
    <w:rsid w:val="003F536E"/>
    <w:rsid w:val="003F5D04"/>
    <w:rsid w:val="003F79A4"/>
    <w:rsid w:val="0040072D"/>
    <w:rsid w:val="00400F55"/>
    <w:rsid w:val="00401440"/>
    <w:rsid w:val="0040270D"/>
    <w:rsid w:val="004041C2"/>
    <w:rsid w:val="0040434F"/>
    <w:rsid w:val="0040631D"/>
    <w:rsid w:val="00406C1F"/>
    <w:rsid w:val="00406DC0"/>
    <w:rsid w:val="0041074C"/>
    <w:rsid w:val="00413881"/>
    <w:rsid w:val="00415442"/>
    <w:rsid w:val="00417358"/>
    <w:rsid w:val="00417688"/>
    <w:rsid w:val="0041785F"/>
    <w:rsid w:val="004201CE"/>
    <w:rsid w:val="004218A0"/>
    <w:rsid w:val="00421929"/>
    <w:rsid w:val="00421975"/>
    <w:rsid w:val="004222B2"/>
    <w:rsid w:val="00422DA4"/>
    <w:rsid w:val="00425795"/>
    <w:rsid w:val="00425E1A"/>
    <w:rsid w:val="00426438"/>
    <w:rsid w:val="00427362"/>
    <w:rsid w:val="0042782D"/>
    <w:rsid w:val="00427928"/>
    <w:rsid w:val="00430CC2"/>
    <w:rsid w:val="00430CFC"/>
    <w:rsid w:val="00430FD7"/>
    <w:rsid w:val="00431651"/>
    <w:rsid w:val="00431956"/>
    <w:rsid w:val="0043274B"/>
    <w:rsid w:val="004330E2"/>
    <w:rsid w:val="004336AB"/>
    <w:rsid w:val="0043398E"/>
    <w:rsid w:val="0043457D"/>
    <w:rsid w:val="00434AB1"/>
    <w:rsid w:val="00434EBF"/>
    <w:rsid w:val="004361CA"/>
    <w:rsid w:val="00436263"/>
    <w:rsid w:val="0043640E"/>
    <w:rsid w:val="004403DD"/>
    <w:rsid w:val="0044061A"/>
    <w:rsid w:val="00440CAB"/>
    <w:rsid w:val="00440D04"/>
    <w:rsid w:val="0044105E"/>
    <w:rsid w:val="00442EB1"/>
    <w:rsid w:val="00443D66"/>
    <w:rsid w:val="00444037"/>
    <w:rsid w:val="00447AE5"/>
    <w:rsid w:val="00447F6E"/>
    <w:rsid w:val="00450DBC"/>
    <w:rsid w:val="0045102F"/>
    <w:rsid w:val="0045185D"/>
    <w:rsid w:val="00452267"/>
    <w:rsid w:val="00452343"/>
    <w:rsid w:val="00452A48"/>
    <w:rsid w:val="00453205"/>
    <w:rsid w:val="004537FC"/>
    <w:rsid w:val="0045468A"/>
    <w:rsid w:val="0045545F"/>
    <w:rsid w:val="0045732D"/>
    <w:rsid w:val="00457B11"/>
    <w:rsid w:val="00457E5E"/>
    <w:rsid w:val="00460448"/>
    <w:rsid w:val="00460495"/>
    <w:rsid w:val="004616EA"/>
    <w:rsid w:val="0046216A"/>
    <w:rsid w:val="00463842"/>
    <w:rsid w:val="00464343"/>
    <w:rsid w:val="00464894"/>
    <w:rsid w:val="004649DA"/>
    <w:rsid w:val="00464A25"/>
    <w:rsid w:val="004653D5"/>
    <w:rsid w:val="004653FF"/>
    <w:rsid w:val="00465987"/>
    <w:rsid w:val="0047099B"/>
    <w:rsid w:val="00470B2A"/>
    <w:rsid w:val="004729C2"/>
    <w:rsid w:val="0047330D"/>
    <w:rsid w:val="00473990"/>
    <w:rsid w:val="00474C12"/>
    <w:rsid w:val="00475368"/>
    <w:rsid w:val="00475A0E"/>
    <w:rsid w:val="00476566"/>
    <w:rsid w:val="00476D89"/>
    <w:rsid w:val="00477F95"/>
    <w:rsid w:val="00480106"/>
    <w:rsid w:val="0048021D"/>
    <w:rsid w:val="00481C41"/>
    <w:rsid w:val="00483522"/>
    <w:rsid w:val="00483923"/>
    <w:rsid w:val="00483A70"/>
    <w:rsid w:val="0048463D"/>
    <w:rsid w:val="00486091"/>
    <w:rsid w:val="0048766B"/>
    <w:rsid w:val="00491149"/>
    <w:rsid w:val="00493184"/>
    <w:rsid w:val="0049423D"/>
    <w:rsid w:val="004967D4"/>
    <w:rsid w:val="00497DB7"/>
    <w:rsid w:val="004A024B"/>
    <w:rsid w:val="004A0405"/>
    <w:rsid w:val="004A36BA"/>
    <w:rsid w:val="004A4212"/>
    <w:rsid w:val="004A4CB9"/>
    <w:rsid w:val="004A5016"/>
    <w:rsid w:val="004A51AE"/>
    <w:rsid w:val="004A6445"/>
    <w:rsid w:val="004A6988"/>
    <w:rsid w:val="004B1D44"/>
    <w:rsid w:val="004B2CAC"/>
    <w:rsid w:val="004B2E41"/>
    <w:rsid w:val="004B4168"/>
    <w:rsid w:val="004B58EB"/>
    <w:rsid w:val="004B5ADD"/>
    <w:rsid w:val="004C0829"/>
    <w:rsid w:val="004C14A4"/>
    <w:rsid w:val="004C1D9C"/>
    <w:rsid w:val="004C39D0"/>
    <w:rsid w:val="004C3A89"/>
    <w:rsid w:val="004C443B"/>
    <w:rsid w:val="004C53F5"/>
    <w:rsid w:val="004C61EC"/>
    <w:rsid w:val="004C6F21"/>
    <w:rsid w:val="004D1746"/>
    <w:rsid w:val="004D246C"/>
    <w:rsid w:val="004D372F"/>
    <w:rsid w:val="004D755E"/>
    <w:rsid w:val="004E02AC"/>
    <w:rsid w:val="004E0572"/>
    <w:rsid w:val="004E0F63"/>
    <w:rsid w:val="004E21BC"/>
    <w:rsid w:val="004E3C43"/>
    <w:rsid w:val="004E3DA1"/>
    <w:rsid w:val="004E4397"/>
    <w:rsid w:val="004E5679"/>
    <w:rsid w:val="004E5871"/>
    <w:rsid w:val="004E7D02"/>
    <w:rsid w:val="004F2A75"/>
    <w:rsid w:val="004F31F6"/>
    <w:rsid w:val="004F418B"/>
    <w:rsid w:val="004F4394"/>
    <w:rsid w:val="004F460C"/>
    <w:rsid w:val="004F54C5"/>
    <w:rsid w:val="004F55F9"/>
    <w:rsid w:val="004F6F35"/>
    <w:rsid w:val="005007FE"/>
    <w:rsid w:val="00501406"/>
    <w:rsid w:val="00501F40"/>
    <w:rsid w:val="00502100"/>
    <w:rsid w:val="00502238"/>
    <w:rsid w:val="00503160"/>
    <w:rsid w:val="00503A0D"/>
    <w:rsid w:val="005043D8"/>
    <w:rsid w:val="005043E3"/>
    <w:rsid w:val="00505FF1"/>
    <w:rsid w:val="0050685E"/>
    <w:rsid w:val="00507E28"/>
    <w:rsid w:val="00510D12"/>
    <w:rsid w:val="0051103D"/>
    <w:rsid w:val="0051148D"/>
    <w:rsid w:val="00511C57"/>
    <w:rsid w:val="00511F13"/>
    <w:rsid w:val="00511FA2"/>
    <w:rsid w:val="00512BED"/>
    <w:rsid w:val="0051393F"/>
    <w:rsid w:val="005144EF"/>
    <w:rsid w:val="0051482E"/>
    <w:rsid w:val="005154A0"/>
    <w:rsid w:val="005162EA"/>
    <w:rsid w:val="005165E4"/>
    <w:rsid w:val="00516F56"/>
    <w:rsid w:val="00520216"/>
    <w:rsid w:val="00520964"/>
    <w:rsid w:val="005209E3"/>
    <w:rsid w:val="00520E3F"/>
    <w:rsid w:val="0052178A"/>
    <w:rsid w:val="00522D89"/>
    <w:rsid w:val="00522F6F"/>
    <w:rsid w:val="00523DE5"/>
    <w:rsid w:val="00524405"/>
    <w:rsid w:val="00530F44"/>
    <w:rsid w:val="00532911"/>
    <w:rsid w:val="00534544"/>
    <w:rsid w:val="00536CEA"/>
    <w:rsid w:val="0054029B"/>
    <w:rsid w:val="00540ACD"/>
    <w:rsid w:val="00541AB8"/>
    <w:rsid w:val="00542D82"/>
    <w:rsid w:val="00542F88"/>
    <w:rsid w:val="005450EA"/>
    <w:rsid w:val="005463B5"/>
    <w:rsid w:val="00546645"/>
    <w:rsid w:val="00550C44"/>
    <w:rsid w:val="00550DDF"/>
    <w:rsid w:val="00552B24"/>
    <w:rsid w:val="00553CDB"/>
    <w:rsid w:val="00554ED4"/>
    <w:rsid w:val="00556EFA"/>
    <w:rsid w:val="0055763A"/>
    <w:rsid w:val="00557B4C"/>
    <w:rsid w:val="00560FEE"/>
    <w:rsid w:val="00562419"/>
    <w:rsid w:val="00562745"/>
    <w:rsid w:val="00562CAE"/>
    <w:rsid w:val="005634AA"/>
    <w:rsid w:val="00564D3A"/>
    <w:rsid w:val="0056515A"/>
    <w:rsid w:val="00565160"/>
    <w:rsid w:val="005663F8"/>
    <w:rsid w:val="00566F0B"/>
    <w:rsid w:val="00567856"/>
    <w:rsid w:val="00574D95"/>
    <w:rsid w:val="0057537F"/>
    <w:rsid w:val="00576162"/>
    <w:rsid w:val="005765B5"/>
    <w:rsid w:val="00576FDB"/>
    <w:rsid w:val="005774F3"/>
    <w:rsid w:val="0058008B"/>
    <w:rsid w:val="0058132F"/>
    <w:rsid w:val="0058534B"/>
    <w:rsid w:val="00587092"/>
    <w:rsid w:val="005873DF"/>
    <w:rsid w:val="005879E3"/>
    <w:rsid w:val="00587EF8"/>
    <w:rsid w:val="00587FAD"/>
    <w:rsid w:val="005903D5"/>
    <w:rsid w:val="00592A60"/>
    <w:rsid w:val="00594744"/>
    <w:rsid w:val="00594870"/>
    <w:rsid w:val="005954DB"/>
    <w:rsid w:val="005957C2"/>
    <w:rsid w:val="00597852"/>
    <w:rsid w:val="005A0ED8"/>
    <w:rsid w:val="005A1E06"/>
    <w:rsid w:val="005A25AF"/>
    <w:rsid w:val="005A2E0A"/>
    <w:rsid w:val="005A531D"/>
    <w:rsid w:val="005A690D"/>
    <w:rsid w:val="005A6E91"/>
    <w:rsid w:val="005B0A5A"/>
    <w:rsid w:val="005B0A7B"/>
    <w:rsid w:val="005B1341"/>
    <w:rsid w:val="005B39A5"/>
    <w:rsid w:val="005B3CEB"/>
    <w:rsid w:val="005B5A3F"/>
    <w:rsid w:val="005B6710"/>
    <w:rsid w:val="005B72A2"/>
    <w:rsid w:val="005B7AFC"/>
    <w:rsid w:val="005C3D94"/>
    <w:rsid w:val="005C50A1"/>
    <w:rsid w:val="005C53E3"/>
    <w:rsid w:val="005C5ECB"/>
    <w:rsid w:val="005C6704"/>
    <w:rsid w:val="005D0275"/>
    <w:rsid w:val="005D1321"/>
    <w:rsid w:val="005D1828"/>
    <w:rsid w:val="005D6405"/>
    <w:rsid w:val="005D6606"/>
    <w:rsid w:val="005D699A"/>
    <w:rsid w:val="005D7997"/>
    <w:rsid w:val="005E0D71"/>
    <w:rsid w:val="005E135F"/>
    <w:rsid w:val="005E34CD"/>
    <w:rsid w:val="005E399D"/>
    <w:rsid w:val="005E4438"/>
    <w:rsid w:val="005E5091"/>
    <w:rsid w:val="005E6DE6"/>
    <w:rsid w:val="005E7E8C"/>
    <w:rsid w:val="005F040F"/>
    <w:rsid w:val="005F1909"/>
    <w:rsid w:val="005F2B5A"/>
    <w:rsid w:val="005F3D2B"/>
    <w:rsid w:val="005F5F8F"/>
    <w:rsid w:val="005F61CD"/>
    <w:rsid w:val="005F6406"/>
    <w:rsid w:val="00600CBB"/>
    <w:rsid w:val="00601532"/>
    <w:rsid w:val="00601D76"/>
    <w:rsid w:val="00602108"/>
    <w:rsid w:val="006036C1"/>
    <w:rsid w:val="00603929"/>
    <w:rsid w:val="00605599"/>
    <w:rsid w:val="00605687"/>
    <w:rsid w:val="00605D04"/>
    <w:rsid w:val="0061245D"/>
    <w:rsid w:val="0061278E"/>
    <w:rsid w:val="0061304C"/>
    <w:rsid w:val="006138B5"/>
    <w:rsid w:val="00613C0A"/>
    <w:rsid w:val="00614422"/>
    <w:rsid w:val="00615C55"/>
    <w:rsid w:val="00616F2F"/>
    <w:rsid w:val="0061712B"/>
    <w:rsid w:val="00617130"/>
    <w:rsid w:val="00617878"/>
    <w:rsid w:val="00617ECE"/>
    <w:rsid w:val="00622211"/>
    <w:rsid w:val="006247CD"/>
    <w:rsid w:val="0062539B"/>
    <w:rsid w:val="0062629B"/>
    <w:rsid w:val="0062687E"/>
    <w:rsid w:val="00626F15"/>
    <w:rsid w:val="006276D7"/>
    <w:rsid w:val="00630598"/>
    <w:rsid w:val="0063222C"/>
    <w:rsid w:val="006324D3"/>
    <w:rsid w:val="006338E6"/>
    <w:rsid w:val="00634181"/>
    <w:rsid w:val="00634EBC"/>
    <w:rsid w:val="0063601E"/>
    <w:rsid w:val="006364FF"/>
    <w:rsid w:val="00636DB0"/>
    <w:rsid w:val="006377EC"/>
    <w:rsid w:val="00637B79"/>
    <w:rsid w:val="00640C99"/>
    <w:rsid w:val="00641EAE"/>
    <w:rsid w:val="0064286C"/>
    <w:rsid w:val="00642E80"/>
    <w:rsid w:val="00643A7F"/>
    <w:rsid w:val="006443D4"/>
    <w:rsid w:val="006444EB"/>
    <w:rsid w:val="006448FC"/>
    <w:rsid w:val="00646587"/>
    <w:rsid w:val="00646614"/>
    <w:rsid w:val="00647850"/>
    <w:rsid w:val="0065197C"/>
    <w:rsid w:val="00651BD9"/>
    <w:rsid w:val="00652E44"/>
    <w:rsid w:val="00654234"/>
    <w:rsid w:val="006545C2"/>
    <w:rsid w:val="00657FCF"/>
    <w:rsid w:val="0066099F"/>
    <w:rsid w:val="00662A6A"/>
    <w:rsid w:val="0066319B"/>
    <w:rsid w:val="00665CEF"/>
    <w:rsid w:val="00666155"/>
    <w:rsid w:val="00667992"/>
    <w:rsid w:val="00667EC5"/>
    <w:rsid w:val="00670F25"/>
    <w:rsid w:val="00671ACC"/>
    <w:rsid w:val="00671AE8"/>
    <w:rsid w:val="006743A1"/>
    <w:rsid w:val="006748A5"/>
    <w:rsid w:val="0067535F"/>
    <w:rsid w:val="00675D6B"/>
    <w:rsid w:val="00676E07"/>
    <w:rsid w:val="0068000F"/>
    <w:rsid w:val="006800DF"/>
    <w:rsid w:val="00681961"/>
    <w:rsid w:val="006820D4"/>
    <w:rsid w:val="006820DD"/>
    <w:rsid w:val="00682EBB"/>
    <w:rsid w:val="00684126"/>
    <w:rsid w:val="00684E15"/>
    <w:rsid w:val="006868C2"/>
    <w:rsid w:val="006876E1"/>
    <w:rsid w:val="00687E22"/>
    <w:rsid w:val="0069070B"/>
    <w:rsid w:val="006928D4"/>
    <w:rsid w:val="006934EC"/>
    <w:rsid w:val="00693E07"/>
    <w:rsid w:val="006948C3"/>
    <w:rsid w:val="006963D6"/>
    <w:rsid w:val="00697689"/>
    <w:rsid w:val="006A07CC"/>
    <w:rsid w:val="006A12B3"/>
    <w:rsid w:val="006A3DE3"/>
    <w:rsid w:val="006A472D"/>
    <w:rsid w:val="006A7411"/>
    <w:rsid w:val="006B0156"/>
    <w:rsid w:val="006B27EA"/>
    <w:rsid w:val="006B2EAD"/>
    <w:rsid w:val="006B3835"/>
    <w:rsid w:val="006B439F"/>
    <w:rsid w:val="006B4F76"/>
    <w:rsid w:val="006B5002"/>
    <w:rsid w:val="006B5F72"/>
    <w:rsid w:val="006B641C"/>
    <w:rsid w:val="006B64A2"/>
    <w:rsid w:val="006B6BF9"/>
    <w:rsid w:val="006B6E82"/>
    <w:rsid w:val="006B72DA"/>
    <w:rsid w:val="006B7895"/>
    <w:rsid w:val="006B7B50"/>
    <w:rsid w:val="006B7BF6"/>
    <w:rsid w:val="006B7CEC"/>
    <w:rsid w:val="006B7CEF"/>
    <w:rsid w:val="006C04EB"/>
    <w:rsid w:val="006C26A1"/>
    <w:rsid w:val="006C2DB2"/>
    <w:rsid w:val="006C2FCC"/>
    <w:rsid w:val="006C7D74"/>
    <w:rsid w:val="006D0240"/>
    <w:rsid w:val="006D03E6"/>
    <w:rsid w:val="006D0803"/>
    <w:rsid w:val="006D1532"/>
    <w:rsid w:val="006D346C"/>
    <w:rsid w:val="006D3A71"/>
    <w:rsid w:val="006D4ACE"/>
    <w:rsid w:val="006D4C6B"/>
    <w:rsid w:val="006D4C98"/>
    <w:rsid w:val="006D58EA"/>
    <w:rsid w:val="006D765F"/>
    <w:rsid w:val="006D7D58"/>
    <w:rsid w:val="006E13E4"/>
    <w:rsid w:val="006E3740"/>
    <w:rsid w:val="006E3FB2"/>
    <w:rsid w:val="006E4786"/>
    <w:rsid w:val="006E4E24"/>
    <w:rsid w:val="006E5078"/>
    <w:rsid w:val="006E57EE"/>
    <w:rsid w:val="006E5F45"/>
    <w:rsid w:val="006E635A"/>
    <w:rsid w:val="006E74A0"/>
    <w:rsid w:val="006F02F9"/>
    <w:rsid w:val="006F0B04"/>
    <w:rsid w:val="006F127D"/>
    <w:rsid w:val="006F1E27"/>
    <w:rsid w:val="006F3A42"/>
    <w:rsid w:val="006F3B8A"/>
    <w:rsid w:val="006F4B97"/>
    <w:rsid w:val="006F5532"/>
    <w:rsid w:val="006F7641"/>
    <w:rsid w:val="00701F85"/>
    <w:rsid w:val="00703772"/>
    <w:rsid w:val="007045F6"/>
    <w:rsid w:val="00704B57"/>
    <w:rsid w:val="007050D2"/>
    <w:rsid w:val="00710084"/>
    <w:rsid w:val="007120FF"/>
    <w:rsid w:val="007124EE"/>
    <w:rsid w:val="00713020"/>
    <w:rsid w:val="007141B3"/>
    <w:rsid w:val="00715F6C"/>
    <w:rsid w:val="00716F5E"/>
    <w:rsid w:val="00717214"/>
    <w:rsid w:val="007173E0"/>
    <w:rsid w:val="00720336"/>
    <w:rsid w:val="00721D50"/>
    <w:rsid w:val="00724221"/>
    <w:rsid w:val="007245F1"/>
    <w:rsid w:val="00724C8B"/>
    <w:rsid w:val="0072552F"/>
    <w:rsid w:val="007259E9"/>
    <w:rsid w:val="00726323"/>
    <w:rsid w:val="00730D86"/>
    <w:rsid w:val="007310F5"/>
    <w:rsid w:val="00731FF5"/>
    <w:rsid w:val="007323C7"/>
    <w:rsid w:val="00733F19"/>
    <w:rsid w:val="007345D9"/>
    <w:rsid w:val="0073509D"/>
    <w:rsid w:val="0073530A"/>
    <w:rsid w:val="007356DB"/>
    <w:rsid w:val="00735826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6AA8"/>
    <w:rsid w:val="00746F6F"/>
    <w:rsid w:val="00751470"/>
    <w:rsid w:val="00752992"/>
    <w:rsid w:val="00752D15"/>
    <w:rsid w:val="0075309F"/>
    <w:rsid w:val="00755B5F"/>
    <w:rsid w:val="00755E33"/>
    <w:rsid w:val="0075788D"/>
    <w:rsid w:val="00757E00"/>
    <w:rsid w:val="00760310"/>
    <w:rsid w:val="007613E0"/>
    <w:rsid w:val="007618AD"/>
    <w:rsid w:val="00761E14"/>
    <w:rsid w:val="00762BDE"/>
    <w:rsid w:val="007647BE"/>
    <w:rsid w:val="007649E1"/>
    <w:rsid w:val="00765BF7"/>
    <w:rsid w:val="00765C98"/>
    <w:rsid w:val="00765EBC"/>
    <w:rsid w:val="00766272"/>
    <w:rsid w:val="0076675A"/>
    <w:rsid w:val="00767827"/>
    <w:rsid w:val="007713A0"/>
    <w:rsid w:val="00773A76"/>
    <w:rsid w:val="00776337"/>
    <w:rsid w:val="0077647A"/>
    <w:rsid w:val="00776791"/>
    <w:rsid w:val="007803BE"/>
    <w:rsid w:val="0078194B"/>
    <w:rsid w:val="00781CCA"/>
    <w:rsid w:val="00781EED"/>
    <w:rsid w:val="00782580"/>
    <w:rsid w:val="00782675"/>
    <w:rsid w:val="00783578"/>
    <w:rsid w:val="00784B30"/>
    <w:rsid w:val="00785C50"/>
    <w:rsid w:val="00785F96"/>
    <w:rsid w:val="00790B8F"/>
    <w:rsid w:val="00792C43"/>
    <w:rsid w:val="00794A2C"/>
    <w:rsid w:val="00794E79"/>
    <w:rsid w:val="007956DB"/>
    <w:rsid w:val="007960A1"/>
    <w:rsid w:val="007967FF"/>
    <w:rsid w:val="00797651"/>
    <w:rsid w:val="007A13A6"/>
    <w:rsid w:val="007A25BE"/>
    <w:rsid w:val="007A50F0"/>
    <w:rsid w:val="007A623A"/>
    <w:rsid w:val="007A633F"/>
    <w:rsid w:val="007B0B77"/>
    <w:rsid w:val="007B2182"/>
    <w:rsid w:val="007B2A65"/>
    <w:rsid w:val="007B3242"/>
    <w:rsid w:val="007B4488"/>
    <w:rsid w:val="007B45FE"/>
    <w:rsid w:val="007B4A9E"/>
    <w:rsid w:val="007B5261"/>
    <w:rsid w:val="007B5561"/>
    <w:rsid w:val="007B6624"/>
    <w:rsid w:val="007B789C"/>
    <w:rsid w:val="007C2566"/>
    <w:rsid w:val="007C416F"/>
    <w:rsid w:val="007C5267"/>
    <w:rsid w:val="007C67B1"/>
    <w:rsid w:val="007C7479"/>
    <w:rsid w:val="007C7F61"/>
    <w:rsid w:val="007D11A6"/>
    <w:rsid w:val="007D12E0"/>
    <w:rsid w:val="007D228C"/>
    <w:rsid w:val="007D2296"/>
    <w:rsid w:val="007D43BD"/>
    <w:rsid w:val="007D59E9"/>
    <w:rsid w:val="007D5CAB"/>
    <w:rsid w:val="007D6DB1"/>
    <w:rsid w:val="007D783D"/>
    <w:rsid w:val="007D7A33"/>
    <w:rsid w:val="007E1296"/>
    <w:rsid w:val="007E2125"/>
    <w:rsid w:val="007E25F5"/>
    <w:rsid w:val="007E280D"/>
    <w:rsid w:val="007E4F8E"/>
    <w:rsid w:val="007E7058"/>
    <w:rsid w:val="007F0523"/>
    <w:rsid w:val="007F0CF7"/>
    <w:rsid w:val="007F30C0"/>
    <w:rsid w:val="007F3903"/>
    <w:rsid w:val="007F42C7"/>
    <w:rsid w:val="007F4654"/>
    <w:rsid w:val="007F4E99"/>
    <w:rsid w:val="007F5F83"/>
    <w:rsid w:val="008000DA"/>
    <w:rsid w:val="008008ED"/>
    <w:rsid w:val="00801B4F"/>
    <w:rsid w:val="00803179"/>
    <w:rsid w:val="00803636"/>
    <w:rsid w:val="00803AE5"/>
    <w:rsid w:val="00805E02"/>
    <w:rsid w:val="00810C31"/>
    <w:rsid w:val="00811E2F"/>
    <w:rsid w:val="008126B4"/>
    <w:rsid w:val="00812DF1"/>
    <w:rsid w:val="00814AE2"/>
    <w:rsid w:val="00816B3E"/>
    <w:rsid w:val="00816ECD"/>
    <w:rsid w:val="008178BC"/>
    <w:rsid w:val="00823633"/>
    <w:rsid w:val="00827730"/>
    <w:rsid w:val="00827F79"/>
    <w:rsid w:val="00830B56"/>
    <w:rsid w:val="00831B49"/>
    <w:rsid w:val="00832987"/>
    <w:rsid w:val="00832E59"/>
    <w:rsid w:val="00833081"/>
    <w:rsid w:val="008335C0"/>
    <w:rsid w:val="0083542A"/>
    <w:rsid w:val="008361D7"/>
    <w:rsid w:val="00836A12"/>
    <w:rsid w:val="008410CF"/>
    <w:rsid w:val="00842166"/>
    <w:rsid w:val="0084235C"/>
    <w:rsid w:val="00843FFB"/>
    <w:rsid w:val="00844477"/>
    <w:rsid w:val="0084625F"/>
    <w:rsid w:val="008479BB"/>
    <w:rsid w:val="00851371"/>
    <w:rsid w:val="0085366E"/>
    <w:rsid w:val="00853E01"/>
    <w:rsid w:val="00855FA8"/>
    <w:rsid w:val="00856BD5"/>
    <w:rsid w:val="00857D1D"/>
    <w:rsid w:val="008607CB"/>
    <w:rsid w:val="008617A5"/>
    <w:rsid w:val="00861BFC"/>
    <w:rsid w:val="00862A4C"/>
    <w:rsid w:val="00863DC2"/>
    <w:rsid w:val="00864131"/>
    <w:rsid w:val="008645C2"/>
    <w:rsid w:val="00864AC6"/>
    <w:rsid w:val="00864DC8"/>
    <w:rsid w:val="00867796"/>
    <w:rsid w:val="008704E9"/>
    <w:rsid w:val="00870627"/>
    <w:rsid w:val="00870CC6"/>
    <w:rsid w:val="00872DE8"/>
    <w:rsid w:val="00872EA5"/>
    <w:rsid w:val="00873D53"/>
    <w:rsid w:val="00873DBB"/>
    <w:rsid w:val="00874C13"/>
    <w:rsid w:val="008764D0"/>
    <w:rsid w:val="00877A57"/>
    <w:rsid w:val="00882BC4"/>
    <w:rsid w:val="008836FB"/>
    <w:rsid w:val="0088418A"/>
    <w:rsid w:val="0088432D"/>
    <w:rsid w:val="0088436D"/>
    <w:rsid w:val="00885BD3"/>
    <w:rsid w:val="00886064"/>
    <w:rsid w:val="00886378"/>
    <w:rsid w:val="0088670B"/>
    <w:rsid w:val="00890527"/>
    <w:rsid w:val="00890636"/>
    <w:rsid w:val="00890A14"/>
    <w:rsid w:val="00890DB1"/>
    <w:rsid w:val="0089199E"/>
    <w:rsid w:val="00891D1B"/>
    <w:rsid w:val="00891F21"/>
    <w:rsid w:val="00893830"/>
    <w:rsid w:val="00893D95"/>
    <w:rsid w:val="00894841"/>
    <w:rsid w:val="0089493B"/>
    <w:rsid w:val="0089566C"/>
    <w:rsid w:val="008958DD"/>
    <w:rsid w:val="00896E1A"/>
    <w:rsid w:val="00896E86"/>
    <w:rsid w:val="00897F0E"/>
    <w:rsid w:val="008A0CFF"/>
    <w:rsid w:val="008A0DCE"/>
    <w:rsid w:val="008A1141"/>
    <w:rsid w:val="008A22F1"/>
    <w:rsid w:val="008A252F"/>
    <w:rsid w:val="008A2C14"/>
    <w:rsid w:val="008A390B"/>
    <w:rsid w:val="008A3E96"/>
    <w:rsid w:val="008A47F9"/>
    <w:rsid w:val="008A4818"/>
    <w:rsid w:val="008A5858"/>
    <w:rsid w:val="008A6663"/>
    <w:rsid w:val="008A66D7"/>
    <w:rsid w:val="008A678E"/>
    <w:rsid w:val="008B0986"/>
    <w:rsid w:val="008B1285"/>
    <w:rsid w:val="008B2F32"/>
    <w:rsid w:val="008B353A"/>
    <w:rsid w:val="008B3952"/>
    <w:rsid w:val="008B3F42"/>
    <w:rsid w:val="008B3F60"/>
    <w:rsid w:val="008B55C8"/>
    <w:rsid w:val="008B5A33"/>
    <w:rsid w:val="008B5B81"/>
    <w:rsid w:val="008C2290"/>
    <w:rsid w:val="008C23FC"/>
    <w:rsid w:val="008C5C2E"/>
    <w:rsid w:val="008C5EFF"/>
    <w:rsid w:val="008C692C"/>
    <w:rsid w:val="008D01AC"/>
    <w:rsid w:val="008D29AB"/>
    <w:rsid w:val="008D3FC1"/>
    <w:rsid w:val="008D420A"/>
    <w:rsid w:val="008D5928"/>
    <w:rsid w:val="008D7CDD"/>
    <w:rsid w:val="008E07B6"/>
    <w:rsid w:val="008E1B88"/>
    <w:rsid w:val="008E20A0"/>
    <w:rsid w:val="008E2437"/>
    <w:rsid w:val="008E33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935"/>
    <w:rsid w:val="008F3AB8"/>
    <w:rsid w:val="008F6DC0"/>
    <w:rsid w:val="009012ED"/>
    <w:rsid w:val="00903A42"/>
    <w:rsid w:val="00904C59"/>
    <w:rsid w:val="00904DAF"/>
    <w:rsid w:val="00910260"/>
    <w:rsid w:val="009109EA"/>
    <w:rsid w:val="00912369"/>
    <w:rsid w:val="0091483D"/>
    <w:rsid w:val="00917997"/>
    <w:rsid w:val="0092098A"/>
    <w:rsid w:val="0092293E"/>
    <w:rsid w:val="00923347"/>
    <w:rsid w:val="00924FB4"/>
    <w:rsid w:val="0092518B"/>
    <w:rsid w:val="00925300"/>
    <w:rsid w:val="00925594"/>
    <w:rsid w:val="00925CE6"/>
    <w:rsid w:val="0092644B"/>
    <w:rsid w:val="009268E3"/>
    <w:rsid w:val="0092767E"/>
    <w:rsid w:val="0093302C"/>
    <w:rsid w:val="00934DB1"/>
    <w:rsid w:val="009354CC"/>
    <w:rsid w:val="00935FC9"/>
    <w:rsid w:val="0093600F"/>
    <w:rsid w:val="00936DF3"/>
    <w:rsid w:val="0094094E"/>
    <w:rsid w:val="00941062"/>
    <w:rsid w:val="00942691"/>
    <w:rsid w:val="00942DD6"/>
    <w:rsid w:val="00943622"/>
    <w:rsid w:val="009436E7"/>
    <w:rsid w:val="00943F9E"/>
    <w:rsid w:val="0094467E"/>
    <w:rsid w:val="00944820"/>
    <w:rsid w:val="009448C7"/>
    <w:rsid w:val="00945EF8"/>
    <w:rsid w:val="009466DB"/>
    <w:rsid w:val="00946707"/>
    <w:rsid w:val="0094772B"/>
    <w:rsid w:val="00947C78"/>
    <w:rsid w:val="009510D0"/>
    <w:rsid w:val="00951CDD"/>
    <w:rsid w:val="00952039"/>
    <w:rsid w:val="009520D7"/>
    <w:rsid w:val="00952318"/>
    <w:rsid w:val="0095236B"/>
    <w:rsid w:val="009524BE"/>
    <w:rsid w:val="009553C1"/>
    <w:rsid w:val="009562B1"/>
    <w:rsid w:val="00957092"/>
    <w:rsid w:val="009578ED"/>
    <w:rsid w:val="00957970"/>
    <w:rsid w:val="00960E46"/>
    <w:rsid w:val="00961B77"/>
    <w:rsid w:val="009622D4"/>
    <w:rsid w:val="00963279"/>
    <w:rsid w:val="00963355"/>
    <w:rsid w:val="0096411E"/>
    <w:rsid w:val="009651C5"/>
    <w:rsid w:val="00965936"/>
    <w:rsid w:val="00965A8E"/>
    <w:rsid w:val="00965ABC"/>
    <w:rsid w:val="00965B24"/>
    <w:rsid w:val="00966110"/>
    <w:rsid w:val="00967E0E"/>
    <w:rsid w:val="00967E4A"/>
    <w:rsid w:val="00972DB5"/>
    <w:rsid w:val="00973245"/>
    <w:rsid w:val="009734FA"/>
    <w:rsid w:val="009736E1"/>
    <w:rsid w:val="00974AF6"/>
    <w:rsid w:val="0097677A"/>
    <w:rsid w:val="009777D2"/>
    <w:rsid w:val="00977EC7"/>
    <w:rsid w:val="009837A2"/>
    <w:rsid w:val="009838C4"/>
    <w:rsid w:val="009840E3"/>
    <w:rsid w:val="00984177"/>
    <w:rsid w:val="00984B2C"/>
    <w:rsid w:val="00985389"/>
    <w:rsid w:val="00986450"/>
    <w:rsid w:val="00986C5F"/>
    <w:rsid w:val="009873A0"/>
    <w:rsid w:val="00990A1B"/>
    <w:rsid w:val="00991DF8"/>
    <w:rsid w:val="0099348A"/>
    <w:rsid w:val="00993C5C"/>
    <w:rsid w:val="0099466E"/>
    <w:rsid w:val="00994725"/>
    <w:rsid w:val="009973E3"/>
    <w:rsid w:val="009977DD"/>
    <w:rsid w:val="009A043D"/>
    <w:rsid w:val="009A0DDF"/>
    <w:rsid w:val="009A1895"/>
    <w:rsid w:val="009A1C60"/>
    <w:rsid w:val="009A2CAD"/>
    <w:rsid w:val="009A430E"/>
    <w:rsid w:val="009A5E05"/>
    <w:rsid w:val="009A6055"/>
    <w:rsid w:val="009A6468"/>
    <w:rsid w:val="009A6553"/>
    <w:rsid w:val="009A71AC"/>
    <w:rsid w:val="009A7BF7"/>
    <w:rsid w:val="009A7CC0"/>
    <w:rsid w:val="009B23A3"/>
    <w:rsid w:val="009B2E64"/>
    <w:rsid w:val="009B2FB2"/>
    <w:rsid w:val="009B3400"/>
    <w:rsid w:val="009B45CC"/>
    <w:rsid w:val="009B5157"/>
    <w:rsid w:val="009B6221"/>
    <w:rsid w:val="009C0858"/>
    <w:rsid w:val="009C21E2"/>
    <w:rsid w:val="009C2C68"/>
    <w:rsid w:val="009C3DB0"/>
    <w:rsid w:val="009C4C6D"/>
    <w:rsid w:val="009D294A"/>
    <w:rsid w:val="009D2E61"/>
    <w:rsid w:val="009D31E0"/>
    <w:rsid w:val="009D353B"/>
    <w:rsid w:val="009D3896"/>
    <w:rsid w:val="009D44F5"/>
    <w:rsid w:val="009D4A87"/>
    <w:rsid w:val="009E007C"/>
    <w:rsid w:val="009E0F98"/>
    <w:rsid w:val="009E1A93"/>
    <w:rsid w:val="009E2E25"/>
    <w:rsid w:val="009E44D9"/>
    <w:rsid w:val="009E634C"/>
    <w:rsid w:val="009E765B"/>
    <w:rsid w:val="009F06A5"/>
    <w:rsid w:val="009F15AA"/>
    <w:rsid w:val="009F2FBE"/>
    <w:rsid w:val="009F373D"/>
    <w:rsid w:val="009F3D45"/>
    <w:rsid w:val="009F3DEE"/>
    <w:rsid w:val="009F42AD"/>
    <w:rsid w:val="009F4E17"/>
    <w:rsid w:val="009F594B"/>
    <w:rsid w:val="009F79AE"/>
    <w:rsid w:val="009F79B2"/>
    <w:rsid w:val="00A00D0A"/>
    <w:rsid w:val="00A00E20"/>
    <w:rsid w:val="00A01A54"/>
    <w:rsid w:val="00A0202B"/>
    <w:rsid w:val="00A0352D"/>
    <w:rsid w:val="00A03676"/>
    <w:rsid w:val="00A03B40"/>
    <w:rsid w:val="00A0422E"/>
    <w:rsid w:val="00A04540"/>
    <w:rsid w:val="00A04DDA"/>
    <w:rsid w:val="00A05FD5"/>
    <w:rsid w:val="00A06824"/>
    <w:rsid w:val="00A0687B"/>
    <w:rsid w:val="00A0733E"/>
    <w:rsid w:val="00A076F5"/>
    <w:rsid w:val="00A10599"/>
    <w:rsid w:val="00A1101D"/>
    <w:rsid w:val="00A1232F"/>
    <w:rsid w:val="00A12668"/>
    <w:rsid w:val="00A13214"/>
    <w:rsid w:val="00A13752"/>
    <w:rsid w:val="00A13B93"/>
    <w:rsid w:val="00A14ED1"/>
    <w:rsid w:val="00A15794"/>
    <w:rsid w:val="00A15B06"/>
    <w:rsid w:val="00A16098"/>
    <w:rsid w:val="00A166BC"/>
    <w:rsid w:val="00A16A36"/>
    <w:rsid w:val="00A17BBA"/>
    <w:rsid w:val="00A2029C"/>
    <w:rsid w:val="00A21276"/>
    <w:rsid w:val="00A23728"/>
    <w:rsid w:val="00A23E82"/>
    <w:rsid w:val="00A243A4"/>
    <w:rsid w:val="00A2626E"/>
    <w:rsid w:val="00A264CA"/>
    <w:rsid w:val="00A27A30"/>
    <w:rsid w:val="00A27E5F"/>
    <w:rsid w:val="00A3208D"/>
    <w:rsid w:val="00A3241D"/>
    <w:rsid w:val="00A333C3"/>
    <w:rsid w:val="00A34191"/>
    <w:rsid w:val="00A34A2E"/>
    <w:rsid w:val="00A4013C"/>
    <w:rsid w:val="00A406C9"/>
    <w:rsid w:val="00A41818"/>
    <w:rsid w:val="00A4189D"/>
    <w:rsid w:val="00A426D7"/>
    <w:rsid w:val="00A42E00"/>
    <w:rsid w:val="00A4547D"/>
    <w:rsid w:val="00A4601C"/>
    <w:rsid w:val="00A46DCF"/>
    <w:rsid w:val="00A47530"/>
    <w:rsid w:val="00A5006A"/>
    <w:rsid w:val="00A51623"/>
    <w:rsid w:val="00A527FF"/>
    <w:rsid w:val="00A53964"/>
    <w:rsid w:val="00A53998"/>
    <w:rsid w:val="00A53A49"/>
    <w:rsid w:val="00A54C2C"/>
    <w:rsid w:val="00A552E3"/>
    <w:rsid w:val="00A566F8"/>
    <w:rsid w:val="00A5690C"/>
    <w:rsid w:val="00A572C0"/>
    <w:rsid w:val="00A577A6"/>
    <w:rsid w:val="00A57AAA"/>
    <w:rsid w:val="00A61CD2"/>
    <w:rsid w:val="00A62424"/>
    <w:rsid w:val="00A6280E"/>
    <w:rsid w:val="00A667A6"/>
    <w:rsid w:val="00A66959"/>
    <w:rsid w:val="00A66A4F"/>
    <w:rsid w:val="00A7030A"/>
    <w:rsid w:val="00A70EDF"/>
    <w:rsid w:val="00A71E7B"/>
    <w:rsid w:val="00A73A17"/>
    <w:rsid w:val="00A74905"/>
    <w:rsid w:val="00A761CE"/>
    <w:rsid w:val="00A809A0"/>
    <w:rsid w:val="00A80AC1"/>
    <w:rsid w:val="00A81027"/>
    <w:rsid w:val="00A8207C"/>
    <w:rsid w:val="00A86A12"/>
    <w:rsid w:val="00A87896"/>
    <w:rsid w:val="00A87F1C"/>
    <w:rsid w:val="00A92E81"/>
    <w:rsid w:val="00A93FE3"/>
    <w:rsid w:val="00A9526C"/>
    <w:rsid w:val="00A96788"/>
    <w:rsid w:val="00A96988"/>
    <w:rsid w:val="00AA11D8"/>
    <w:rsid w:val="00AA1350"/>
    <w:rsid w:val="00AA16D2"/>
    <w:rsid w:val="00AA1AC6"/>
    <w:rsid w:val="00AA1E8A"/>
    <w:rsid w:val="00AA2C4B"/>
    <w:rsid w:val="00AA3217"/>
    <w:rsid w:val="00AA3887"/>
    <w:rsid w:val="00AA3A6B"/>
    <w:rsid w:val="00AA637B"/>
    <w:rsid w:val="00AA63A0"/>
    <w:rsid w:val="00AA66FB"/>
    <w:rsid w:val="00AB2654"/>
    <w:rsid w:val="00AB274B"/>
    <w:rsid w:val="00AB2E83"/>
    <w:rsid w:val="00AB34ED"/>
    <w:rsid w:val="00AB3553"/>
    <w:rsid w:val="00AB3A46"/>
    <w:rsid w:val="00AB4539"/>
    <w:rsid w:val="00AB608C"/>
    <w:rsid w:val="00AB6A35"/>
    <w:rsid w:val="00AB783E"/>
    <w:rsid w:val="00AB7DC6"/>
    <w:rsid w:val="00AC13FD"/>
    <w:rsid w:val="00AC21FE"/>
    <w:rsid w:val="00AC2377"/>
    <w:rsid w:val="00AC3803"/>
    <w:rsid w:val="00AC4387"/>
    <w:rsid w:val="00AC5D18"/>
    <w:rsid w:val="00AC6DC9"/>
    <w:rsid w:val="00AD17FC"/>
    <w:rsid w:val="00AD196B"/>
    <w:rsid w:val="00AD21D5"/>
    <w:rsid w:val="00AD26EA"/>
    <w:rsid w:val="00AD3EEB"/>
    <w:rsid w:val="00AD5905"/>
    <w:rsid w:val="00AD7359"/>
    <w:rsid w:val="00AD752F"/>
    <w:rsid w:val="00AE117F"/>
    <w:rsid w:val="00AE2615"/>
    <w:rsid w:val="00AE4898"/>
    <w:rsid w:val="00AE4971"/>
    <w:rsid w:val="00AE55B2"/>
    <w:rsid w:val="00AE5773"/>
    <w:rsid w:val="00AE5CAD"/>
    <w:rsid w:val="00AE6D46"/>
    <w:rsid w:val="00AE7622"/>
    <w:rsid w:val="00AE7DDA"/>
    <w:rsid w:val="00AF0A41"/>
    <w:rsid w:val="00AF120A"/>
    <w:rsid w:val="00AF1269"/>
    <w:rsid w:val="00AF1AB2"/>
    <w:rsid w:val="00AF21C9"/>
    <w:rsid w:val="00AF393F"/>
    <w:rsid w:val="00AF485A"/>
    <w:rsid w:val="00AF4D07"/>
    <w:rsid w:val="00AF512F"/>
    <w:rsid w:val="00AF5807"/>
    <w:rsid w:val="00B0123A"/>
    <w:rsid w:val="00B020CE"/>
    <w:rsid w:val="00B02738"/>
    <w:rsid w:val="00B0413D"/>
    <w:rsid w:val="00B05577"/>
    <w:rsid w:val="00B058EC"/>
    <w:rsid w:val="00B06072"/>
    <w:rsid w:val="00B0647D"/>
    <w:rsid w:val="00B0740D"/>
    <w:rsid w:val="00B07C09"/>
    <w:rsid w:val="00B07E6D"/>
    <w:rsid w:val="00B1005F"/>
    <w:rsid w:val="00B102E0"/>
    <w:rsid w:val="00B11489"/>
    <w:rsid w:val="00B128D0"/>
    <w:rsid w:val="00B1355C"/>
    <w:rsid w:val="00B173BB"/>
    <w:rsid w:val="00B173FA"/>
    <w:rsid w:val="00B178DC"/>
    <w:rsid w:val="00B20862"/>
    <w:rsid w:val="00B20A35"/>
    <w:rsid w:val="00B232D6"/>
    <w:rsid w:val="00B24158"/>
    <w:rsid w:val="00B244F3"/>
    <w:rsid w:val="00B2497B"/>
    <w:rsid w:val="00B267A2"/>
    <w:rsid w:val="00B271B5"/>
    <w:rsid w:val="00B27C2A"/>
    <w:rsid w:val="00B27F31"/>
    <w:rsid w:val="00B3090E"/>
    <w:rsid w:val="00B32B46"/>
    <w:rsid w:val="00B34EB8"/>
    <w:rsid w:val="00B353AA"/>
    <w:rsid w:val="00B3576B"/>
    <w:rsid w:val="00B35DBC"/>
    <w:rsid w:val="00B365EC"/>
    <w:rsid w:val="00B37F5E"/>
    <w:rsid w:val="00B41FA9"/>
    <w:rsid w:val="00B42DA0"/>
    <w:rsid w:val="00B44BED"/>
    <w:rsid w:val="00B44E93"/>
    <w:rsid w:val="00B44EA7"/>
    <w:rsid w:val="00B45D1D"/>
    <w:rsid w:val="00B46085"/>
    <w:rsid w:val="00B47C0D"/>
    <w:rsid w:val="00B47D95"/>
    <w:rsid w:val="00B501FC"/>
    <w:rsid w:val="00B50970"/>
    <w:rsid w:val="00B512FB"/>
    <w:rsid w:val="00B51C48"/>
    <w:rsid w:val="00B52124"/>
    <w:rsid w:val="00B5251C"/>
    <w:rsid w:val="00B555B3"/>
    <w:rsid w:val="00B55D5A"/>
    <w:rsid w:val="00B55DA4"/>
    <w:rsid w:val="00B56F11"/>
    <w:rsid w:val="00B57136"/>
    <w:rsid w:val="00B57C78"/>
    <w:rsid w:val="00B600B4"/>
    <w:rsid w:val="00B600CA"/>
    <w:rsid w:val="00B6046D"/>
    <w:rsid w:val="00B60D65"/>
    <w:rsid w:val="00B61567"/>
    <w:rsid w:val="00B62B39"/>
    <w:rsid w:val="00B62FC9"/>
    <w:rsid w:val="00B63258"/>
    <w:rsid w:val="00B64B1C"/>
    <w:rsid w:val="00B6705E"/>
    <w:rsid w:val="00B70486"/>
    <w:rsid w:val="00B71E33"/>
    <w:rsid w:val="00B72FBD"/>
    <w:rsid w:val="00B73029"/>
    <w:rsid w:val="00B7358A"/>
    <w:rsid w:val="00B73596"/>
    <w:rsid w:val="00B7563D"/>
    <w:rsid w:val="00B75F84"/>
    <w:rsid w:val="00B76BB8"/>
    <w:rsid w:val="00B76BE9"/>
    <w:rsid w:val="00B775AA"/>
    <w:rsid w:val="00B80039"/>
    <w:rsid w:val="00B80AD3"/>
    <w:rsid w:val="00B827BA"/>
    <w:rsid w:val="00B8309A"/>
    <w:rsid w:val="00B8333A"/>
    <w:rsid w:val="00B858B7"/>
    <w:rsid w:val="00B936AC"/>
    <w:rsid w:val="00B962A9"/>
    <w:rsid w:val="00B9641D"/>
    <w:rsid w:val="00B96EF2"/>
    <w:rsid w:val="00B971FE"/>
    <w:rsid w:val="00BA0535"/>
    <w:rsid w:val="00BA5549"/>
    <w:rsid w:val="00BA565A"/>
    <w:rsid w:val="00BA7005"/>
    <w:rsid w:val="00BA743D"/>
    <w:rsid w:val="00BA753D"/>
    <w:rsid w:val="00BA775E"/>
    <w:rsid w:val="00BA7FEE"/>
    <w:rsid w:val="00BB06F4"/>
    <w:rsid w:val="00BB0B9B"/>
    <w:rsid w:val="00BB0BFD"/>
    <w:rsid w:val="00BB19A2"/>
    <w:rsid w:val="00BB1B20"/>
    <w:rsid w:val="00BB2160"/>
    <w:rsid w:val="00BB2A02"/>
    <w:rsid w:val="00BB2BE6"/>
    <w:rsid w:val="00BB2EF6"/>
    <w:rsid w:val="00BB3E7D"/>
    <w:rsid w:val="00BB47D2"/>
    <w:rsid w:val="00BB5C13"/>
    <w:rsid w:val="00BB691E"/>
    <w:rsid w:val="00BB7E6D"/>
    <w:rsid w:val="00BC0008"/>
    <w:rsid w:val="00BC069D"/>
    <w:rsid w:val="00BC1A64"/>
    <w:rsid w:val="00BC24AD"/>
    <w:rsid w:val="00BC2D81"/>
    <w:rsid w:val="00BC409C"/>
    <w:rsid w:val="00BC47A6"/>
    <w:rsid w:val="00BC4A56"/>
    <w:rsid w:val="00BC4ED3"/>
    <w:rsid w:val="00BC50DE"/>
    <w:rsid w:val="00BC58B6"/>
    <w:rsid w:val="00BC5F89"/>
    <w:rsid w:val="00BC7054"/>
    <w:rsid w:val="00BD0940"/>
    <w:rsid w:val="00BD0CFE"/>
    <w:rsid w:val="00BD13D6"/>
    <w:rsid w:val="00BD20D2"/>
    <w:rsid w:val="00BD4B91"/>
    <w:rsid w:val="00BD4C5F"/>
    <w:rsid w:val="00BD4F5D"/>
    <w:rsid w:val="00BD5982"/>
    <w:rsid w:val="00BD746D"/>
    <w:rsid w:val="00BD7D61"/>
    <w:rsid w:val="00BD7DD1"/>
    <w:rsid w:val="00BE208F"/>
    <w:rsid w:val="00BE350B"/>
    <w:rsid w:val="00BE4115"/>
    <w:rsid w:val="00BE42B9"/>
    <w:rsid w:val="00BE4706"/>
    <w:rsid w:val="00BE472B"/>
    <w:rsid w:val="00BE4907"/>
    <w:rsid w:val="00BE569C"/>
    <w:rsid w:val="00BE5EA9"/>
    <w:rsid w:val="00BE679C"/>
    <w:rsid w:val="00BE735B"/>
    <w:rsid w:val="00BF033B"/>
    <w:rsid w:val="00BF03AB"/>
    <w:rsid w:val="00BF07D9"/>
    <w:rsid w:val="00BF0C61"/>
    <w:rsid w:val="00BF10CD"/>
    <w:rsid w:val="00BF2F64"/>
    <w:rsid w:val="00BF5A79"/>
    <w:rsid w:val="00BF6CC3"/>
    <w:rsid w:val="00BF7C95"/>
    <w:rsid w:val="00C0001D"/>
    <w:rsid w:val="00C0073A"/>
    <w:rsid w:val="00C013CF"/>
    <w:rsid w:val="00C01735"/>
    <w:rsid w:val="00C03184"/>
    <w:rsid w:val="00C03C60"/>
    <w:rsid w:val="00C03F36"/>
    <w:rsid w:val="00C079E6"/>
    <w:rsid w:val="00C1148C"/>
    <w:rsid w:val="00C12941"/>
    <w:rsid w:val="00C134F4"/>
    <w:rsid w:val="00C15D92"/>
    <w:rsid w:val="00C16195"/>
    <w:rsid w:val="00C16E88"/>
    <w:rsid w:val="00C2027F"/>
    <w:rsid w:val="00C205B4"/>
    <w:rsid w:val="00C20B69"/>
    <w:rsid w:val="00C20B9E"/>
    <w:rsid w:val="00C2213D"/>
    <w:rsid w:val="00C221BB"/>
    <w:rsid w:val="00C229FC"/>
    <w:rsid w:val="00C251F5"/>
    <w:rsid w:val="00C2539C"/>
    <w:rsid w:val="00C27295"/>
    <w:rsid w:val="00C27B0E"/>
    <w:rsid w:val="00C301A4"/>
    <w:rsid w:val="00C327B7"/>
    <w:rsid w:val="00C330CD"/>
    <w:rsid w:val="00C36D7D"/>
    <w:rsid w:val="00C374F0"/>
    <w:rsid w:val="00C3785F"/>
    <w:rsid w:val="00C404FA"/>
    <w:rsid w:val="00C40F16"/>
    <w:rsid w:val="00C4150A"/>
    <w:rsid w:val="00C42FE2"/>
    <w:rsid w:val="00C43A2D"/>
    <w:rsid w:val="00C45DF4"/>
    <w:rsid w:val="00C46410"/>
    <w:rsid w:val="00C50269"/>
    <w:rsid w:val="00C51C6F"/>
    <w:rsid w:val="00C52750"/>
    <w:rsid w:val="00C52920"/>
    <w:rsid w:val="00C52DEB"/>
    <w:rsid w:val="00C52EA5"/>
    <w:rsid w:val="00C531BB"/>
    <w:rsid w:val="00C53458"/>
    <w:rsid w:val="00C536F2"/>
    <w:rsid w:val="00C546BC"/>
    <w:rsid w:val="00C55F56"/>
    <w:rsid w:val="00C57BF9"/>
    <w:rsid w:val="00C57E53"/>
    <w:rsid w:val="00C6058E"/>
    <w:rsid w:val="00C61848"/>
    <w:rsid w:val="00C64E52"/>
    <w:rsid w:val="00C66707"/>
    <w:rsid w:val="00C66847"/>
    <w:rsid w:val="00C66DD4"/>
    <w:rsid w:val="00C705C8"/>
    <w:rsid w:val="00C71AFF"/>
    <w:rsid w:val="00C7206C"/>
    <w:rsid w:val="00C72F68"/>
    <w:rsid w:val="00C73380"/>
    <w:rsid w:val="00C75A36"/>
    <w:rsid w:val="00C835D8"/>
    <w:rsid w:val="00C83A18"/>
    <w:rsid w:val="00C84D1C"/>
    <w:rsid w:val="00C85641"/>
    <w:rsid w:val="00C900EC"/>
    <w:rsid w:val="00C9013D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5F5B"/>
    <w:rsid w:val="00C9663D"/>
    <w:rsid w:val="00C97D98"/>
    <w:rsid w:val="00CA093D"/>
    <w:rsid w:val="00CA0A8B"/>
    <w:rsid w:val="00CA2967"/>
    <w:rsid w:val="00CA2B3E"/>
    <w:rsid w:val="00CA345E"/>
    <w:rsid w:val="00CA34DC"/>
    <w:rsid w:val="00CA3D07"/>
    <w:rsid w:val="00CA4289"/>
    <w:rsid w:val="00CA48A5"/>
    <w:rsid w:val="00CA4E58"/>
    <w:rsid w:val="00CA58D3"/>
    <w:rsid w:val="00CA6CA6"/>
    <w:rsid w:val="00CB045F"/>
    <w:rsid w:val="00CB0D6D"/>
    <w:rsid w:val="00CB1249"/>
    <w:rsid w:val="00CB1CA6"/>
    <w:rsid w:val="00CB222C"/>
    <w:rsid w:val="00CB2262"/>
    <w:rsid w:val="00CB2869"/>
    <w:rsid w:val="00CB5B01"/>
    <w:rsid w:val="00CB5C6E"/>
    <w:rsid w:val="00CB74AA"/>
    <w:rsid w:val="00CB7D93"/>
    <w:rsid w:val="00CC1D56"/>
    <w:rsid w:val="00CC2ABF"/>
    <w:rsid w:val="00CC39EA"/>
    <w:rsid w:val="00CC7062"/>
    <w:rsid w:val="00CD077E"/>
    <w:rsid w:val="00CD17AE"/>
    <w:rsid w:val="00CD18A5"/>
    <w:rsid w:val="00CD1A82"/>
    <w:rsid w:val="00CD2A04"/>
    <w:rsid w:val="00CD4CFF"/>
    <w:rsid w:val="00CD6678"/>
    <w:rsid w:val="00CE2250"/>
    <w:rsid w:val="00CE56DA"/>
    <w:rsid w:val="00CE7100"/>
    <w:rsid w:val="00CE73F4"/>
    <w:rsid w:val="00CE76C4"/>
    <w:rsid w:val="00CE7890"/>
    <w:rsid w:val="00CE7C9C"/>
    <w:rsid w:val="00CF0932"/>
    <w:rsid w:val="00CF09A8"/>
    <w:rsid w:val="00CF18AC"/>
    <w:rsid w:val="00CF2A6A"/>
    <w:rsid w:val="00CF34AC"/>
    <w:rsid w:val="00CF3974"/>
    <w:rsid w:val="00CF5D37"/>
    <w:rsid w:val="00CF62E3"/>
    <w:rsid w:val="00CF6AC2"/>
    <w:rsid w:val="00CF6F4B"/>
    <w:rsid w:val="00CF70D5"/>
    <w:rsid w:val="00CF7AF1"/>
    <w:rsid w:val="00D00D3F"/>
    <w:rsid w:val="00D00EDC"/>
    <w:rsid w:val="00D02E05"/>
    <w:rsid w:val="00D038B1"/>
    <w:rsid w:val="00D05787"/>
    <w:rsid w:val="00D063A7"/>
    <w:rsid w:val="00D07345"/>
    <w:rsid w:val="00D077C6"/>
    <w:rsid w:val="00D0782C"/>
    <w:rsid w:val="00D07874"/>
    <w:rsid w:val="00D10742"/>
    <w:rsid w:val="00D10CFE"/>
    <w:rsid w:val="00D12271"/>
    <w:rsid w:val="00D12BD5"/>
    <w:rsid w:val="00D13904"/>
    <w:rsid w:val="00D13AD6"/>
    <w:rsid w:val="00D13C39"/>
    <w:rsid w:val="00D13F5C"/>
    <w:rsid w:val="00D160C4"/>
    <w:rsid w:val="00D171D9"/>
    <w:rsid w:val="00D17449"/>
    <w:rsid w:val="00D179CE"/>
    <w:rsid w:val="00D2067F"/>
    <w:rsid w:val="00D20A25"/>
    <w:rsid w:val="00D20E9B"/>
    <w:rsid w:val="00D211A5"/>
    <w:rsid w:val="00D2316E"/>
    <w:rsid w:val="00D23DD1"/>
    <w:rsid w:val="00D24926"/>
    <w:rsid w:val="00D266BF"/>
    <w:rsid w:val="00D27D7A"/>
    <w:rsid w:val="00D3109D"/>
    <w:rsid w:val="00D319F6"/>
    <w:rsid w:val="00D32C19"/>
    <w:rsid w:val="00D3386A"/>
    <w:rsid w:val="00D33F79"/>
    <w:rsid w:val="00D354AD"/>
    <w:rsid w:val="00D354C9"/>
    <w:rsid w:val="00D3573B"/>
    <w:rsid w:val="00D3611C"/>
    <w:rsid w:val="00D36A4E"/>
    <w:rsid w:val="00D3702D"/>
    <w:rsid w:val="00D37992"/>
    <w:rsid w:val="00D37C16"/>
    <w:rsid w:val="00D37D08"/>
    <w:rsid w:val="00D41420"/>
    <w:rsid w:val="00D42008"/>
    <w:rsid w:val="00D4288A"/>
    <w:rsid w:val="00D442BD"/>
    <w:rsid w:val="00D44FE1"/>
    <w:rsid w:val="00D468C5"/>
    <w:rsid w:val="00D46951"/>
    <w:rsid w:val="00D472A0"/>
    <w:rsid w:val="00D472C1"/>
    <w:rsid w:val="00D474D7"/>
    <w:rsid w:val="00D476F2"/>
    <w:rsid w:val="00D47732"/>
    <w:rsid w:val="00D47BDC"/>
    <w:rsid w:val="00D50368"/>
    <w:rsid w:val="00D50F30"/>
    <w:rsid w:val="00D5173F"/>
    <w:rsid w:val="00D5211B"/>
    <w:rsid w:val="00D52B00"/>
    <w:rsid w:val="00D54311"/>
    <w:rsid w:val="00D547F8"/>
    <w:rsid w:val="00D54FEC"/>
    <w:rsid w:val="00D55759"/>
    <w:rsid w:val="00D55B6D"/>
    <w:rsid w:val="00D56F18"/>
    <w:rsid w:val="00D5722A"/>
    <w:rsid w:val="00D5730A"/>
    <w:rsid w:val="00D610E3"/>
    <w:rsid w:val="00D61625"/>
    <w:rsid w:val="00D63300"/>
    <w:rsid w:val="00D6616E"/>
    <w:rsid w:val="00D6681F"/>
    <w:rsid w:val="00D6762C"/>
    <w:rsid w:val="00D70834"/>
    <w:rsid w:val="00D73CB2"/>
    <w:rsid w:val="00D742DB"/>
    <w:rsid w:val="00D7450F"/>
    <w:rsid w:val="00D80AF9"/>
    <w:rsid w:val="00D80CCB"/>
    <w:rsid w:val="00D82C7A"/>
    <w:rsid w:val="00D85543"/>
    <w:rsid w:val="00D85F17"/>
    <w:rsid w:val="00D86D28"/>
    <w:rsid w:val="00D87998"/>
    <w:rsid w:val="00D90034"/>
    <w:rsid w:val="00D910E0"/>
    <w:rsid w:val="00D913BB"/>
    <w:rsid w:val="00D920A8"/>
    <w:rsid w:val="00D93655"/>
    <w:rsid w:val="00D94B6F"/>
    <w:rsid w:val="00D94BA4"/>
    <w:rsid w:val="00D94C0F"/>
    <w:rsid w:val="00D95516"/>
    <w:rsid w:val="00D97959"/>
    <w:rsid w:val="00DA0B98"/>
    <w:rsid w:val="00DA1ADA"/>
    <w:rsid w:val="00DA2715"/>
    <w:rsid w:val="00DA31C6"/>
    <w:rsid w:val="00DA346B"/>
    <w:rsid w:val="00DA4CB5"/>
    <w:rsid w:val="00DA586C"/>
    <w:rsid w:val="00DA5E28"/>
    <w:rsid w:val="00DA6B6B"/>
    <w:rsid w:val="00DA778D"/>
    <w:rsid w:val="00DB0060"/>
    <w:rsid w:val="00DB208E"/>
    <w:rsid w:val="00DB72DE"/>
    <w:rsid w:val="00DB7647"/>
    <w:rsid w:val="00DB7948"/>
    <w:rsid w:val="00DB7AA1"/>
    <w:rsid w:val="00DC1155"/>
    <w:rsid w:val="00DC1272"/>
    <w:rsid w:val="00DC1F8C"/>
    <w:rsid w:val="00DC26E0"/>
    <w:rsid w:val="00DC3A16"/>
    <w:rsid w:val="00DC3FD0"/>
    <w:rsid w:val="00DC74B1"/>
    <w:rsid w:val="00DD078F"/>
    <w:rsid w:val="00DD0BB9"/>
    <w:rsid w:val="00DD1AE3"/>
    <w:rsid w:val="00DD3FD1"/>
    <w:rsid w:val="00DD45F3"/>
    <w:rsid w:val="00DD4957"/>
    <w:rsid w:val="00DD5265"/>
    <w:rsid w:val="00DD722D"/>
    <w:rsid w:val="00DE16C4"/>
    <w:rsid w:val="00DE19CC"/>
    <w:rsid w:val="00DE1E54"/>
    <w:rsid w:val="00DE1F5A"/>
    <w:rsid w:val="00DE25F7"/>
    <w:rsid w:val="00DE2B3A"/>
    <w:rsid w:val="00DE5461"/>
    <w:rsid w:val="00DE6323"/>
    <w:rsid w:val="00DE6810"/>
    <w:rsid w:val="00DE7F52"/>
    <w:rsid w:val="00DF0D97"/>
    <w:rsid w:val="00DF1C11"/>
    <w:rsid w:val="00DF3E21"/>
    <w:rsid w:val="00DF3E47"/>
    <w:rsid w:val="00DF4B7F"/>
    <w:rsid w:val="00DF5778"/>
    <w:rsid w:val="00DF7F6E"/>
    <w:rsid w:val="00E011C7"/>
    <w:rsid w:val="00E01D50"/>
    <w:rsid w:val="00E02091"/>
    <w:rsid w:val="00E0235D"/>
    <w:rsid w:val="00E03B57"/>
    <w:rsid w:val="00E04D3B"/>
    <w:rsid w:val="00E04F10"/>
    <w:rsid w:val="00E0677A"/>
    <w:rsid w:val="00E1169D"/>
    <w:rsid w:val="00E117BF"/>
    <w:rsid w:val="00E122E1"/>
    <w:rsid w:val="00E13009"/>
    <w:rsid w:val="00E159B6"/>
    <w:rsid w:val="00E16020"/>
    <w:rsid w:val="00E16252"/>
    <w:rsid w:val="00E174B0"/>
    <w:rsid w:val="00E17ACD"/>
    <w:rsid w:val="00E17DFC"/>
    <w:rsid w:val="00E17E00"/>
    <w:rsid w:val="00E20153"/>
    <w:rsid w:val="00E2171B"/>
    <w:rsid w:val="00E21821"/>
    <w:rsid w:val="00E22F53"/>
    <w:rsid w:val="00E24EFB"/>
    <w:rsid w:val="00E25DAB"/>
    <w:rsid w:val="00E26CDE"/>
    <w:rsid w:val="00E3063D"/>
    <w:rsid w:val="00E312FC"/>
    <w:rsid w:val="00E31B7C"/>
    <w:rsid w:val="00E31C32"/>
    <w:rsid w:val="00E32D8C"/>
    <w:rsid w:val="00E32DB1"/>
    <w:rsid w:val="00E33167"/>
    <w:rsid w:val="00E332A0"/>
    <w:rsid w:val="00E33434"/>
    <w:rsid w:val="00E3367B"/>
    <w:rsid w:val="00E338A1"/>
    <w:rsid w:val="00E33A3F"/>
    <w:rsid w:val="00E33ABE"/>
    <w:rsid w:val="00E33E7B"/>
    <w:rsid w:val="00E3493C"/>
    <w:rsid w:val="00E35248"/>
    <w:rsid w:val="00E36CB9"/>
    <w:rsid w:val="00E3744A"/>
    <w:rsid w:val="00E440AE"/>
    <w:rsid w:val="00E44655"/>
    <w:rsid w:val="00E45CD0"/>
    <w:rsid w:val="00E47B7C"/>
    <w:rsid w:val="00E500DC"/>
    <w:rsid w:val="00E50122"/>
    <w:rsid w:val="00E50F69"/>
    <w:rsid w:val="00E52856"/>
    <w:rsid w:val="00E556DB"/>
    <w:rsid w:val="00E55B75"/>
    <w:rsid w:val="00E56671"/>
    <w:rsid w:val="00E57353"/>
    <w:rsid w:val="00E5791F"/>
    <w:rsid w:val="00E6068E"/>
    <w:rsid w:val="00E609CA"/>
    <w:rsid w:val="00E60ACC"/>
    <w:rsid w:val="00E613AA"/>
    <w:rsid w:val="00E62782"/>
    <w:rsid w:val="00E629ED"/>
    <w:rsid w:val="00E62F9C"/>
    <w:rsid w:val="00E641B3"/>
    <w:rsid w:val="00E64443"/>
    <w:rsid w:val="00E6457D"/>
    <w:rsid w:val="00E6558F"/>
    <w:rsid w:val="00E65B3F"/>
    <w:rsid w:val="00E6705E"/>
    <w:rsid w:val="00E67065"/>
    <w:rsid w:val="00E6788B"/>
    <w:rsid w:val="00E6794C"/>
    <w:rsid w:val="00E706B7"/>
    <w:rsid w:val="00E7121B"/>
    <w:rsid w:val="00E72243"/>
    <w:rsid w:val="00E72DB9"/>
    <w:rsid w:val="00E744C0"/>
    <w:rsid w:val="00E76077"/>
    <w:rsid w:val="00E76F17"/>
    <w:rsid w:val="00E80A5B"/>
    <w:rsid w:val="00E81076"/>
    <w:rsid w:val="00E821EA"/>
    <w:rsid w:val="00E83FD8"/>
    <w:rsid w:val="00E843FF"/>
    <w:rsid w:val="00E84D68"/>
    <w:rsid w:val="00E8602B"/>
    <w:rsid w:val="00E87429"/>
    <w:rsid w:val="00E8753C"/>
    <w:rsid w:val="00E9000F"/>
    <w:rsid w:val="00E904B7"/>
    <w:rsid w:val="00E90708"/>
    <w:rsid w:val="00E90EAA"/>
    <w:rsid w:val="00E92FB4"/>
    <w:rsid w:val="00E93085"/>
    <w:rsid w:val="00E93681"/>
    <w:rsid w:val="00E95A09"/>
    <w:rsid w:val="00E95B95"/>
    <w:rsid w:val="00E9797C"/>
    <w:rsid w:val="00E97E54"/>
    <w:rsid w:val="00EA0958"/>
    <w:rsid w:val="00EA10A5"/>
    <w:rsid w:val="00EA16A1"/>
    <w:rsid w:val="00EA16DC"/>
    <w:rsid w:val="00EA1981"/>
    <w:rsid w:val="00EA3268"/>
    <w:rsid w:val="00EA3858"/>
    <w:rsid w:val="00EA41E6"/>
    <w:rsid w:val="00EA6925"/>
    <w:rsid w:val="00EB0004"/>
    <w:rsid w:val="00EB0386"/>
    <w:rsid w:val="00EB2601"/>
    <w:rsid w:val="00EB28B9"/>
    <w:rsid w:val="00EB5091"/>
    <w:rsid w:val="00EB54CF"/>
    <w:rsid w:val="00EB6046"/>
    <w:rsid w:val="00EC100C"/>
    <w:rsid w:val="00EC2835"/>
    <w:rsid w:val="00EC2A66"/>
    <w:rsid w:val="00EC2BE5"/>
    <w:rsid w:val="00EC3FDA"/>
    <w:rsid w:val="00EC5146"/>
    <w:rsid w:val="00EC69EE"/>
    <w:rsid w:val="00EC6A15"/>
    <w:rsid w:val="00EC74F8"/>
    <w:rsid w:val="00ED21C1"/>
    <w:rsid w:val="00ED3047"/>
    <w:rsid w:val="00ED4BBD"/>
    <w:rsid w:val="00ED5639"/>
    <w:rsid w:val="00ED5CBB"/>
    <w:rsid w:val="00ED620F"/>
    <w:rsid w:val="00ED761C"/>
    <w:rsid w:val="00EE03DB"/>
    <w:rsid w:val="00EE04F7"/>
    <w:rsid w:val="00EE1017"/>
    <w:rsid w:val="00EE10FF"/>
    <w:rsid w:val="00EE14CF"/>
    <w:rsid w:val="00EE1AF6"/>
    <w:rsid w:val="00EE1E00"/>
    <w:rsid w:val="00EE323F"/>
    <w:rsid w:val="00EE4B2B"/>
    <w:rsid w:val="00EE4F58"/>
    <w:rsid w:val="00EE4F95"/>
    <w:rsid w:val="00EE550A"/>
    <w:rsid w:val="00EE633B"/>
    <w:rsid w:val="00EE6389"/>
    <w:rsid w:val="00EE6848"/>
    <w:rsid w:val="00EE7053"/>
    <w:rsid w:val="00EF0527"/>
    <w:rsid w:val="00EF0892"/>
    <w:rsid w:val="00EF1CB1"/>
    <w:rsid w:val="00EF2191"/>
    <w:rsid w:val="00EF307E"/>
    <w:rsid w:val="00EF6B5B"/>
    <w:rsid w:val="00EF7FE2"/>
    <w:rsid w:val="00F01202"/>
    <w:rsid w:val="00F021CB"/>
    <w:rsid w:val="00F035C9"/>
    <w:rsid w:val="00F04900"/>
    <w:rsid w:val="00F04BFF"/>
    <w:rsid w:val="00F05C2D"/>
    <w:rsid w:val="00F069B5"/>
    <w:rsid w:val="00F06A1A"/>
    <w:rsid w:val="00F07218"/>
    <w:rsid w:val="00F07922"/>
    <w:rsid w:val="00F110A1"/>
    <w:rsid w:val="00F13E21"/>
    <w:rsid w:val="00F140F9"/>
    <w:rsid w:val="00F164D7"/>
    <w:rsid w:val="00F20F0C"/>
    <w:rsid w:val="00F218E0"/>
    <w:rsid w:val="00F22C53"/>
    <w:rsid w:val="00F24046"/>
    <w:rsid w:val="00F25FE4"/>
    <w:rsid w:val="00F26847"/>
    <w:rsid w:val="00F2686F"/>
    <w:rsid w:val="00F26B3E"/>
    <w:rsid w:val="00F26DD4"/>
    <w:rsid w:val="00F30771"/>
    <w:rsid w:val="00F31487"/>
    <w:rsid w:val="00F32D7A"/>
    <w:rsid w:val="00F334AB"/>
    <w:rsid w:val="00F35660"/>
    <w:rsid w:val="00F3625D"/>
    <w:rsid w:val="00F36B11"/>
    <w:rsid w:val="00F37310"/>
    <w:rsid w:val="00F40BF2"/>
    <w:rsid w:val="00F40FA6"/>
    <w:rsid w:val="00F42B52"/>
    <w:rsid w:val="00F43027"/>
    <w:rsid w:val="00F4450B"/>
    <w:rsid w:val="00F4527C"/>
    <w:rsid w:val="00F4535B"/>
    <w:rsid w:val="00F463C2"/>
    <w:rsid w:val="00F4667C"/>
    <w:rsid w:val="00F46C63"/>
    <w:rsid w:val="00F46C9E"/>
    <w:rsid w:val="00F47F34"/>
    <w:rsid w:val="00F52ABD"/>
    <w:rsid w:val="00F52EBD"/>
    <w:rsid w:val="00F53494"/>
    <w:rsid w:val="00F54D10"/>
    <w:rsid w:val="00F553DE"/>
    <w:rsid w:val="00F566CF"/>
    <w:rsid w:val="00F56E51"/>
    <w:rsid w:val="00F5733F"/>
    <w:rsid w:val="00F57C3F"/>
    <w:rsid w:val="00F57E54"/>
    <w:rsid w:val="00F6264B"/>
    <w:rsid w:val="00F62F9B"/>
    <w:rsid w:val="00F643E4"/>
    <w:rsid w:val="00F66895"/>
    <w:rsid w:val="00F669FB"/>
    <w:rsid w:val="00F66B4B"/>
    <w:rsid w:val="00F6730A"/>
    <w:rsid w:val="00F67886"/>
    <w:rsid w:val="00F67C80"/>
    <w:rsid w:val="00F7028E"/>
    <w:rsid w:val="00F70EA4"/>
    <w:rsid w:val="00F71746"/>
    <w:rsid w:val="00F71903"/>
    <w:rsid w:val="00F724B6"/>
    <w:rsid w:val="00F7500A"/>
    <w:rsid w:val="00F76AEA"/>
    <w:rsid w:val="00F83870"/>
    <w:rsid w:val="00F84ECB"/>
    <w:rsid w:val="00F860BC"/>
    <w:rsid w:val="00F86AD4"/>
    <w:rsid w:val="00F86C47"/>
    <w:rsid w:val="00F870F9"/>
    <w:rsid w:val="00F91835"/>
    <w:rsid w:val="00F919DD"/>
    <w:rsid w:val="00F92668"/>
    <w:rsid w:val="00F94662"/>
    <w:rsid w:val="00F955A1"/>
    <w:rsid w:val="00F95CB0"/>
    <w:rsid w:val="00F9761B"/>
    <w:rsid w:val="00F977AE"/>
    <w:rsid w:val="00F97C98"/>
    <w:rsid w:val="00FA09BD"/>
    <w:rsid w:val="00FA23EE"/>
    <w:rsid w:val="00FA3008"/>
    <w:rsid w:val="00FA567C"/>
    <w:rsid w:val="00FA5700"/>
    <w:rsid w:val="00FA6D43"/>
    <w:rsid w:val="00FB0C52"/>
    <w:rsid w:val="00FB3644"/>
    <w:rsid w:val="00FB3819"/>
    <w:rsid w:val="00FB5A62"/>
    <w:rsid w:val="00FB70F6"/>
    <w:rsid w:val="00FB7691"/>
    <w:rsid w:val="00FB788E"/>
    <w:rsid w:val="00FB7CF2"/>
    <w:rsid w:val="00FB7D1C"/>
    <w:rsid w:val="00FC02B3"/>
    <w:rsid w:val="00FC14EC"/>
    <w:rsid w:val="00FC23FF"/>
    <w:rsid w:val="00FC4023"/>
    <w:rsid w:val="00FC503F"/>
    <w:rsid w:val="00FC52D2"/>
    <w:rsid w:val="00FC5EC8"/>
    <w:rsid w:val="00FC68FA"/>
    <w:rsid w:val="00FC7272"/>
    <w:rsid w:val="00FC7A90"/>
    <w:rsid w:val="00FC7BAA"/>
    <w:rsid w:val="00FD4737"/>
    <w:rsid w:val="00FD4809"/>
    <w:rsid w:val="00FD4D5D"/>
    <w:rsid w:val="00FD59BA"/>
    <w:rsid w:val="00FD6901"/>
    <w:rsid w:val="00FD69DC"/>
    <w:rsid w:val="00FE0EDC"/>
    <w:rsid w:val="00FE0EF7"/>
    <w:rsid w:val="00FE251B"/>
    <w:rsid w:val="00FE34BA"/>
    <w:rsid w:val="00FE3D7E"/>
    <w:rsid w:val="00FE45AD"/>
    <w:rsid w:val="00FE4676"/>
    <w:rsid w:val="00FE4686"/>
    <w:rsid w:val="00FE5830"/>
    <w:rsid w:val="00FE5A1B"/>
    <w:rsid w:val="00FE6125"/>
    <w:rsid w:val="00FE68F0"/>
    <w:rsid w:val="00FE6B05"/>
    <w:rsid w:val="00FF0917"/>
    <w:rsid w:val="00FF0EB7"/>
    <w:rsid w:val="00FF107D"/>
    <w:rsid w:val="00FF14E7"/>
    <w:rsid w:val="00FF15CA"/>
    <w:rsid w:val="00FF2D04"/>
    <w:rsid w:val="00FF3029"/>
    <w:rsid w:val="00FF35BA"/>
    <w:rsid w:val="00FF4BB4"/>
    <w:rsid w:val="00FF4F2B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02F1A9F-BF82-4DAE-A0D9-2B94EC6D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E286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"/>
    <w:qFormat/>
    <w:rsid w:val="00AB2654"/>
    <w:pPr>
      <w:ind w:left="300" w:hangingChars="100" w:hanging="100"/>
    </w:pPr>
  </w:style>
  <w:style w:type="character" w:customStyle="1" w:styleId="1">
    <w:name w:val="(一)(二)(三) 字元1"/>
    <w:link w:val="a5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6">
    <w:name w:val="(一)下內文"/>
    <w:basedOn w:val="a5"/>
    <w:link w:val="a7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8">
    <w:name w:val="結論"/>
    <w:basedOn w:val="a6"/>
    <w:link w:val="a9"/>
    <w:rsid w:val="00AB2654"/>
    <w:pPr>
      <w:adjustRightInd/>
      <w:ind w:leftChars="200" w:left="200"/>
    </w:pPr>
  </w:style>
  <w:style w:type="paragraph" w:customStyle="1" w:styleId="aa">
    <w:name w:val="前言內文"/>
    <w:basedOn w:val="a0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b">
    <w:name w:val="table of figures"/>
    <w:basedOn w:val="a0"/>
    <w:next w:val="a0"/>
    <w:semiHidden/>
    <w:rsid w:val="00AB2654"/>
    <w:pPr>
      <w:ind w:leftChars="400" w:left="960" w:hangingChars="200" w:hanging="480"/>
    </w:pPr>
  </w:style>
  <w:style w:type="paragraph" w:customStyle="1" w:styleId="ac">
    <w:name w:val="報告名稱"/>
    <w:basedOn w:val="a0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d">
    <w:name w:val="姓名及分機"/>
    <w:basedOn w:val="a0"/>
    <w:link w:val="ae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">
    <w:name w:val="前言(一)(二)(三)"/>
    <w:basedOn w:val="a0"/>
    <w:rsid w:val="00AB2654"/>
    <w:pPr>
      <w:ind w:leftChars="0" w:left="100" w:hangingChars="100" w:hanging="100"/>
    </w:pPr>
  </w:style>
  <w:style w:type="paragraph" w:customStyle="1" w:styleId="1231">
    <w:name w:val="(1)(2)(3)"/>
    <w:basedOn w:val="a0"/>
    <w:rsid w:val="00AB265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AB2654"/>
    <w:pPr>
      <w:spacing w:line="400" w:lineRule="exact"/>
    </w:pPr>
  </w:style>
  <w:style w:type="character" w:customStyle="1" w:styleId="200">
    <w:name w:val="表格內文(20行高) 字元"/>
    <w:link w:val="2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">
    <w:name w:val="(一)下內文縮2"/>
    <w:basedOn w:val="a0"/>
    <w:link w:val="21"/>
    <w:qFormat/>
    <w:rsid w:val="006B7CEF"/>
    <w:pPr>
      <w:adjustRightInd w:val="0"/>
      <w:ind w:leftChars="300" w:left="300"/>
    </w:pPr>
  </w:style>
  <w:style w:type="character" w:customStyle="1" w:styleId="21">
    <w:name w:val="(一)下內文縮2 字元"/>
    <w:link w:val="2"/>
    <w:rsid w:val="006B7CEF"/>
    <w:rPr>
      <w:rFonts w:eastAsia="標楷體"/>
      <w:sz w:val="28"/>
    </w:rPr>
  </w:style>
  <w:style w:type="paragraph" w:customStyle="1" w:styleId="af0">
    <w:name w:val="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1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2">
    <w:name w:val="字元 字元2 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2">
    <w:name w:val="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3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字元 字元5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3">
    <w:name w:val="(一)下內文 字元 字元"/>
    <w:basedOn w:val="a0"/>
    <w:link w:val="af4"/>
    <w:rsid w:val="00AB2654"/>
    <w:pPr>
      <w:adjustRightInd w:val="0"/>
      <w:ind w:leftChars="300" w:left="300" w:firstLineChars="0" w:firstLine="0"/>
    </w:pPr>
  </w:style>
  <w:style w:type="character" w:customStyle="1" w:styleId="af4">
    <w:name w:val="(一)下內文 字元 字元 字元"/>
    <w:link w:val="af3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">
    <w:name w:val="字元 字元1 字元 字元 字元1"/>
    <w:basedOn w:val="a0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paragraph" w:customStyle="1" w:styleId="Default">
    <w:name w:val="Default"/>
    <w:rsid w:val="00A539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10">
    <w:name w:val="toc 1"/>
    <w:basedOn w:val="a0"/>
    <w:next w:val="a0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4">
    <w:name w:val="toc 2"/>
    <w:basedOn w:val="a0"/>
    <w:next w:val="a0"/>
    <w:autoRedefine/>
    <w:uiPriority w:val="39"/>
    <w:rsid w:val="00973245"/>
    <w:pPr>
      <w:tabs>
        <w:tab w:val="right" w:leader="hyphen" w:pos="8505"/>
      </w:tabs>
      <w:ind w:leftChars="0" w:left="406" w:rightChars="99" w:right="280" w:hangingChars="167" w:hanging="406"/>
    </w:pPr>
    <w:rPr>
      <w:sz w:val="24"/>
    </w:rPr>
  </w:style>
  <w:style w:type="paragraph" w:styleId="af5">
    <w:name w:val="footnote text"/>
    <w:basedOn w:val="a0"/>
    <w:link w:val="af6"/>
    <w:uiPriority w:val="99"/>
    <w:rsid w:val="00AB2654"/>
    <w:pPr>
      <w:snapToGrid w:val="0"/>
      <w:jc w:val="left"/>
    </w:pPr>
  </w:style>
  <w:style w:type="character" w:customStyle="1" w:styleId="af6">
    <w:name w:val="註腳文字 字元"/>
    <w:link w:val="af5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7">
    <w:name w:val="annotation text"/>
    <w:basedOn w:val="a0"/>
    <w:link w:val="af8"/>
    <w:semiHidden/>
    <w:rsid w:val="00AB2654"/>
    <w:pPr>
      <w:jc w:val="left"/>
    </w:pPr>
  </w:style>
  <w:style w:type="character" w:customStyle="1" w:styleId="af8">
    <w:name w:val="註解文字 字元"/>
    <w:link w:val="af7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9">
    <w:name w:val="header"/>
    <w:basedOn w:val="a0"/>
    <w:link w:val="afa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a">
    <w:name w:val="頁首 字元"/>
    <w:link w:val="af9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b">
    <w:name w:val="footer"/>
    <w:basedOn w:val="a0"/>
    <w:link w:val="afc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c">
    <w:name w:val="頁尾 字元"/>
    <w:link w:val="afb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d">
    <w:name w:val="footnote reference"/>
    <w:aliases w:val="FR,Ref,de nota al pie,註腳內容,Error-Fußnotenzeichen5,Error-Fußnotenzeichen6,Error-Fußnotenzeichen3"/>
    <w:rsid w:val="00AB2654"/>
    <w:rPr>
      <w:vertAlign w:val="superscript"/>
    </w:rPr>
  </w:style>
  <w:style w:type="character" w:styleId="afe">
    <w:name w:val="annotation reference"/>
    <w:semiHidden/>
    <w:rsid w:val="00AB2654"/>
    <w:rPr>
      <w:sz w:val="18"/>
      <w:szCs w:val="18"/>
    </w:rPr>
  </w:style>
  <w:style w:type="character" w:styleId="aff">
    <w:name w:val="page number"/>
    <w:basedOn w:val="a1"/>
    <w:rsid w:val="00AB2654"/>
  </w:style>
  <w:style w:type="character" w:styleId="aff0">
    <w:name w:val="Hyperlink"/>
    <w:uiPriority w:val="99"/>
    <w:rsid w:val="00AB2654"/>
    <w:rPr>
      <w:color w:val="0000FF"/>
      <w:u w:val="single"/>
    </w:rPr>
  </w:style>
  <w:style w:type="character" w:styleId="aff1">
    <w:name w:val="FollowedHyperlink"/>
    <w:uiPriority w:val="99"/>
    <w:semiHidden/>
    <w:unhideWhenUsed/>
    <w:rsid w:val="00AB2654"/>
    <w:rPr>
      <w:color w:val="800080"/>
      <w:u w:val="single"/>
    </w:rPr>
  </w:style>
  <w:style w:type="character" w:styleId="aff2">
    <w:name w:val="Strong"/>
    <w:qFormat/>
    <w:rsid w:val="00AB2654"/>
    <w:rPr>
      <w:b/>
      <w:bCs/>
    </w:rPr>
  </w:style>
  <w:style w:type="paragraph" w:styleId="Web">
    <w:name w:val="Normal (Web)"/>
    <w:basedOn w:val="a0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3">
    <w:name w:val="annotation subject"/>
    <w:basedOn w:val="af7"/>
    <w:next w:val="af7"/>
    <w:link w:val="aff4"/>
    <w:semiHidden/>
    <w:rsid w:val="00AB2654"/>
    <w:rPr>
      <w:b/>
      <w:bCs/>
    </w:rPr>
  </w:style>
  <w:style w:type="character" w:customStyle="1" w:styleId="aff4">
    <w:name w:val="註解主旨 字元"/>
    <w:link w:val="aff3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5">
    <w:name w:val="Balloon Text"/>
    <w:basedOn w:val="a0"/>
    <w:link w:val="aff6"/>
    <w:semiHidden/>
    <w:rsid w:val="00AB2654"/>
    <w:rPr>
      <w:rFonts w:ascii="Arial" w:hAnsi="Arial"/>
      <w:sz w:val="18"/>
      <w:szCs w:val="18"/>
    </w:rPr>
  </w:style>
  <w:style w:type="character" w:customStyle="1" w:styleId="aff6">
    <w:name w:val="註解方塊文字 字元"/>
    <w:link w:val="aff5"/>
    <w:semiHidden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7">
    <w:name w:val="Table Grid"/>
    <w:basedOn w:val="a2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autoRedefine/>
    <w:rsid w:val="00325697"/>
    <w:pPr>
      <w:numPr>
        <w:numId w:val="1"/>
      </w:numPr>
    </w:pPr>
  </w:style>
  <w:style w:type="paragraph" w:styleId="12">
    <w:name w:val="index 1"/>
    <w:basedOn w:val="a0"/>
    <w:next w:val="a0"/>
    <w:autoRedefine/>
    <w:semiHidden/>
    <w:rsid w:val="00325697"/>
    <w:pPr>
      <w:ind w:left="0" w:firstLine="0"/>
    </w:pPr>
  </w:style>
  <w:style w:type="paragraph" w:customStyle="1" w:styleId="25">
    <w:name w:val="字元 字元2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9">
    <w:name w:val="結論 字元"/>
    <w:link w:val="a8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8">
    <w:name w:val="字元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6">
    <w:name w:val="字元 字元2 字元 字元 字元"/>
    <w:basedOn w:val="a0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9">
    <w:name w:val="Body Text"/>
    <w:basedOn w:val="a0"/>
    <w:link w:val="affa"/>
    <w:rsid w:val="0016582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a">
    <w:name w:val="本文 字元"/>
    <w:link w:val="aff9"/>
    <w:rsid w:val="00165827"/>
    <w:rPr>
      <w:rFonts w:eastAsia="標楷體"/>
      <w:kern w:val="2"/>
      <w:sz w:val="32"/>
      <w:szCs w:val="24"/>
    </w:rPr>
  </w:style>
  <w:style w:type="paragraph" w:styleId="affb">
    <w:name w:val="Date"/>
    <w:basedOn w:val="a0"/>
    <w:next w:val="a0"/>
    <w:link w:val="affc"/>
    <w:rsid w:val="0016582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c">
    <w:name w:val="日期 字元"/>
    <w:link w:val="affb"/>
    <w:rsid w:val="00165827"/>
    <w:rPr>
      <w:rFonts w:eastAsia="標楷體"/>
      <w:b/>
      <w:bCs/>
      <w:kern w:val="2"/>
      <w:sz w:val="36"/>
      <w:szCs w:val="24"/>
    </w:rPr>
  </w:style>
  <w:style w:type="table" w:customStyle="1" w:styleId="13">
    <w:name w:val="表格格線1"/>
    <w:basedOn w:val="a2"/>
    <w:next w:val="aff7"/>
    <w:uiPriority w:val="59"/>
    <w:rsid w:val="00B02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 字元 字元"/>
    <w:basedOn w:val="a0"/>
    <w:rsid w:val="00D54FE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65265-29F7-4EC2-90CD-7E2B47BE0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Links>
    <vt:vector size="18" baseType="variant">
      <vt:variant>
        <vt:i4>1638449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_Toc184657171</vt:lpwstr>
      </vt:variant>
      <vt:variant>
        <vt:i4>1638449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_Toc184657170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_Toc184657169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2024-12-09T00:37:00Z</cp:lastPrinted>
  <dcterms:created xsi:type="dcterms:W3CDTF">2024-12-13T03:35:00Z</dcterms:created>
  <dcterms:modified xsi:type="dcterms:W3CDTF">2024-12-13T03:35:00Z</dcterms:modified>
</cp:coreProperties>
</file>