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96" w:rsidRPr="003236C6" w:rsidRDefault="00DE5976" w:rsidP="009C0E8C">
      <w:pPr>
        <w:pStyle w:val="aa"/>
        <w:rPr>
          <w:rFonts w:hAnsi="標楷體"/>
        </w:rPr>
      </w:pPr>
      <w:bookmarkStart w:id="0" w:name="_GoBack"/>
      <w:bookmarkEnd w:id="0"/>
      <w:r w:rsidRPr="003236C6">
        <w:rPr>
          <w:rFonts w:hAnsi="標楷體" w:hint="eastAsia"/>
        </w:rPr>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AF66FB">
        <w:rPr>
          <w:rFonts w:hAnsi="標楷體"/>
        </w:rPr>
        <w:t>2</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781971" w:rsidRDefault="002B24B6" w:rsidP="002B24B6">
      <w:pPr>
        <w:pStyle w:val="14"/>
      </w:pPr>
      <w:bookmarkStart w:id="1" w:name="_Toc85726478"/>
      <w:bookmarkStart w:id="2" w:name="_Toc184655103"/>
      <w:r>
        <w:rPr>
          <w:rFonts w:hint="eastAsia"/>
        </w:rPr>
        <w:t>一、</w:t>
      </w:r>
      <w:bookmarkEnd w:id="1"/>
      <w:r w:rsidR="00CF1200" w:rsidRPr="00CF1200">
        <w:rPr>
          <w:rFonts w:hint="eastAsia"/>
        </w:rPr>
        <w:t>海洋委員會</w:t>
      </w:r>
      <w:r w:rsidR="00CF1200">
        <w:rPr>
          <w:rFonts w:hint="eastAsia"/>
        </w:rPr>
        <w:t>建置</w:t>
      </w:r>
      <w:r w:rsidR="00781971">
        <w:rPr>
          <w:rFonts w:hint="eastAsia"/>
        </w:rPr>
        <w:t>「海域遊憩活動一站式服務資訊平臺」</w:t>
      </w:r>
      <w:r w:rsidR="00CF1200">
        <w:rPr>
          <w:rFonts w:hint="eastAsia"/>
        </w:rPr>
        <w:t>，惟</w:t>
      </w:r>
      <w:r w:rsidR="00781971">
        <w:rPr>
          <w:rFonts w:hint="eastAsia"/>
        </w:rPr>
        <w:t>尚有</w:t>
      </w:r>
      <w:r w:rsidR="0078595F">
        <w:rPr>
          <w:rFonts w:hint="eastAsia"/>
        </w:rPr>
        <w:t>部分</w:t>
      </w:r>
      <w:r w:rsidR="00C46F46">
        <w:rPr>
          <w:rFonts w:hint="eastAsia"/>
        </w:rPr>
        <w:t>臨海</w:t>
      </w:r>
      <w:r w:rsidR="00781971">
        <w:rPr>
          <w:rFonts w:hint="eastAsia"/>
        </w:rPr>
        <w:t>市縣</w:t>
      </w:r>
      <w:r w:rsidR="00C46F46">
        <w:rPr>
          <w:rFonts w:hint="eastAsia"/>
        </w:rPr>
        <w:t>相關</w:t>
      </w:r>
      <w:r w:rsidR="00423345" w:rsidRPr="00423345">
        <w:rPr>
          <w:rFonts w:hint="eastAsia"/>
        </w:rPr>
        <w:t>資訊</w:t>
      </w:r>
      <w:r w:rsidR="00781971">
        <w:rPr>
          <w:rFonts w:hint="eastAsia"/>
        </w:rPr>
        <w:t>未納入，允宜賡續精進</w:t>
      </w:r>
      <w:r w:rsidR="00486D9F">
        <w:rPr>
          <w:rFonts w:hint="eastAsia"/>
        </w:rPr>
        <w:t>辦理</w:t>
      </w:r>
      <w:bookmarkEnd w:id="2"/>
    </w:p>
    <w:p w:rsidR="00003805" w:rsidRDefault="00A0510B" w:rsidP="00A0510B">
      <w:pPr>
        <w:ind w:left="567" w:firstLine="567"/>
      </w:pPr>
      <w:r w:rsidRPr="003236C6">
        <w:rPr>
          <w:rFonts w:hint="eastAsia"/>
        </w:rPr>
        <w:t>海</w:t>
      </w:r>
      <w:r>
        <w:rPr>
          <w:rFonts w:hint="eastAsia"/>
        </w:rPr>
        <w:t>洋委員會</w:t>
      </w:r>
      <w:r w:rsidRPr="0061386D">
        <w:rPr>
          <w:rFonts w:hint="eastAsia"/>
        </w:rPr>
        <w:t>11</w:t>
      </w:r>
      <w:r>
        <w:t>2</w:t>
      </w:r>
      <w:r w:rsidRPr="0061386D">
        <w:rPr>
          <w:rFonts w:hint="eastAsia"/>
        </w:rPr>
        <w:t>年度「</w:t>
      </w:r>
      <w:r>
        <w:rPr>
          <w:rFonts w:hint="eastAsia"/>
        </w:rPr>
        <w:t>海洋業務-海洋資源作業</w:t>
      </w:r>
      <w:r w:rsidRPr="0061386D">
        <w:rPr>
          <w:rFonts w:hint="eastAsia"/>
        </w:rPr>
        <w:t>」</w:t>
      </w:r>
      <w:r>
        <w:rPr>
          <w:rFonts w:hint="eastAsia"/>
        </w:rPr>
        <w:t>項下編列</w:t>
      </w:r>
      <w:r w:rsidR="00003805">
        <w:rPr>
          <w:rFonts w:hint="eastAsia"/>
        </w:rPr>
        <w:t>設備及投</w:t>
      </w:r>
      <w:r w:rsidR="00003805" w:rsidRPr="0009181D">
        <w:rPr>
          <w:rFonts w:hAnsi="標楷體" w:hint="eastAsia"/>
        </w:rPr>
        <w:t>資</w:t>
      </w:r>
      <w:r w:rsidR="0009181D" w:rsidRPr="0009181D">
        <w:rPr>
          <w:rFonts w:hAnsi="標楷體" w:cs="新細明體" w:hint="eastAsia"/>
        </w:rPr>
        <w:t>預算數</w:t>
      </w:r>
      <w:r w:rsidR="00003805" w:rsidRPr="00C573C1">
        <w:rPr>
          <w:rFonts w:hint="eastAsia"/>
        </w:rPr>
        <w:t>1</w:t>
      </w:r>
      <w:r w:rsidR="00003805" w:rsidRPr="00C573C1">
        <w:t>38</w:t>
      </w:r>
      <w:r w:rsidR="00003805" w:rsidRPr="00C573C1">
        <w:rPr>
          <w:rFonts w:hint="eastAsia"/>
        </w:rPr>
        <w:t>萬6千元，</w:t>
      </w:r>
      <w:r w:rsidR="0009181D">
        <w:rPr>
          <w:rFonts w:hint="eastAsia"/>
        </w:rPr>
        <w:t>決算數</w:t>
      </w:r>
      <w:r w:rsidR="00C573C1">
        <w:rPr>
          <w:rFonts w:hint="eastAsia"/>
        </w:rPr>
        <w:t>1</w:t>
      </w:r>
      <w:r w:rsidR="00C573C1">
        <w:t>36</w:t>
      </w:r>
      <w:r w:rsidR="00C573C1" w:rsidRPr="00C573C1">
        <w:rPr>
          <w:rFonts w:hint="eastAsia"/>
        </w:rPr>
        <w:t>萬元，執行率9</w:t>
      </w:r>
      <w:r w:rsidR="00C573C1" w:rsidRPr="00C573C1">
        <w:t>8.12%</w:t>
      </w:r>
      <w:r w:rsidR="00C573C1" w:rsidRPr="00C573C1">
        <w:rPr>
          <w:rFonts w:hint="eastAsia"/>
        </w:rPr>
        <w:t>，</w:t>
      </w:r>
      <w:r w:rsidR="00003805">
        <w:rPr>
          <w:rFonts w:hint="eastAsia"/>
        </w:rPr>
        <w:t>係辦理</w:t>
      </w:r>
      <w:r w:rsidR="0009181D" w:rsidRPr="0009181D">
        <w:rPr>
          <w:rFonts w:hint="eastAsia"/>
        </w:rPr>
        <w:t>「海域遊憩活動一站式服務資訊平臺」</w:t>
      </w:r>
      <w:r w:rsidR="0009181D">
        <w:rPr>
          <w:rFonts w:hint="eastAsia"/>
        </w:rPr>
        <w:t>功能擴充等經費。</w:t>
      </w:r>
    </w:p>
    <w:p w:rsidR="0009181D" w:rsidRPr="00C1732E" w:rsidRDefault="0009181D" w:rsidP="006F2BE7">
      <w:pPr>
        <w:ind w:left="567" w:firstLine="567"/>
        <w:rPr>
          <w:rFonts w:hint="eastAsia"/>
        </w:rPr>
      </w:pPr>
      <w:r w:rsidRPr="00C1732E">
        <w:rPr>
          <w:rFonts w:hint="eastAsia"/>
        </w:rPr>
        <w:t>為彙整海域遊憩活動資訊，提供民眾查詢運用，</w:t>
      </w:r>
      <w:r w:rsidR="00CF1200">
        <w:rPr>
          <w:rFonts w:hint="eastAsia"/>
        </w:rPr>
        <w:t>海洋委員會</w:t>
      </w:r>
      <w:r w:rsidRPr="00C1732E">
        <w:rPr>
          <w:rFonts w:hint="eastAsia"/>
        </w:rPr>
        <w:t>於1</w:t>
      </w:r>
      <w:r w:rsidRPr="00C1732E">
        <w:t>09</w:t>
      </w:r>
      <w:r w:rsidRPr="00C1732E">
        <w:rPr>
          <w:rFonts w:hint="eastAsia"/>
        </w:rPr>
        <w:t>年</w:t>
      </w:r>
      <w:r w:rsidR="00C573C1">
        <w:t>7</w:t>
      </w:r>
      <w:r w:rsidRPr="00C1732E">
        <w:rPr>
          <w:rFonts w:hint="eastAsia"/>
        </w:rPr>
        <w:t>月</w:t>
      </w:r>
      <w:r w:rsidR="00C573C1">
        <w:rPr>
          <w:rFonts w:hint="eastAsia"/>
        </w:rPr>
        <w:t>1日</w:t>
      </w:r>
      <w:r w:rsidR="00B97DB0">
        <w:rPr>
          <w:rFonts w:hint="eastAsia"/>
        </w:rPr>
        <w:t>完成</w:t>
      </w:r>
      <w:r w:rsidRPr="00C1732E">
        <w:rPr>
          <w:rFonts w:hint="eastAsia"/>
        </w:rPr>
        <w:t>建置</w:t>
      </w:r>
      <w:r w:rsidR="00C573C1">
        <w:rPr>
          <w:rFonts w:hint="eastAsia"/>
        </w:rPr>
        <w:t>上線</w:t>
      </w:r>
      <w:r w:rsidR="001D06A4">
        <w:rPr>
          <w:rFonts w:hint="eastAsia"/>
        </w:rPr>
        <w:t>「</w:t>
      </w:r>
      <w:r w:rsidRPr="00C1732E">
        <w:rPr>
          <w:rFonts w:hint="eastAsia"/>
        </w:rPr>
        <w:t>海域遊憩活動一站式服務資訊平臺</w:t>
      </w:r>
      <w:r w:rsidR="001D06A4">
        <w:rPr>
          <w:rFonts w:hint="eastAsia"/>
        </w:rPr>
        <w:t>」</w:t>
      </w:r>
      <w:r w:rsidR="006F2BE7">
        <w:rPr>
          <w:rFonts w:hint="eastAsia"/>
        </w:rPr>
        <w:t>；</w:t>
      </w:r>
      <w:r w:rsidRPr="00C1732E">
        <w:rPr>
          <w:rFonts w:hint="eastAsia"/>
        </w:rPr>
        <w:t>1</w:t>
      </w:r>
      <w:r w:rsidRPr="00C1732E">
        <w:t>10</w:t>
      </w:r>
      <w:r w:rsidRPr="00C1732E">
        <w:rPr>
          <w:rFonts w:hint="eastAsia"/>
        </w:rPr>
        <w:t>年度以前瞻第3期特別預算</w:t>
      </w:r>
      <w:r w:rsidR="006F2BE7">
        <w:rPr>
          <w:rFonts w:hint="eastAsia"/>
        </w:rPr>
        <w:t>經費</w:t>
      </w:r>
      <w:r w:rsidRPr="00C1732E">
        <w:rPr>
          <w:rFonts w:hint="eastAsia"/>
        </w:rPr>
        <w:t>辦理後續擴充維運及優化，並補助地方政府建置海域遊憩開放資料及海域活動線上申請系統</w:t>
      </w:r>
      <w:r w:rsidR="006F2BE7">
        <w:rPr>
          <w:rFonts w:hint="eastAsia"/>
        </w:rPr>
        <w:t>；1</w:t>
      </w:r>
      <w:r w:rsidR="006F2BE7">
        <w:t>11</w:t>
      </w:r>
      <w:r w:rsidR="006F2BE7">
        <w:rPr>
          <w:rFonts w:hint="eastAsia"/>
        </w:rPr>
        <w:t>年度介接國家海洋研究院</w:t>
      </w:r>
      <w:r w:rsidR="006F2BE7" w:rsidRPr="0009181D">
        <w:rPr>
          <w:rFonts w:hint="eastAsia"/>
        </w:rPr>
        <w:t>「</w:t>
      </w:r>
      <w:r w:rsidR="006F2BE7">
        <w:rPr>
          <w:rFonts w:hint="eastAsia"/>
        </w:rPr>
        <w:t>海域遊憩活動安全動態資</w:t>
      </w:r>
      <w:r w:rsidR="006F2BE7" w:rsidRPr="006F2BE7">
        <w:rPr>
          <w:rFonts w:hint="eastAsia"/>
        </w:rPr>
        <w:t>訊系統</w:t>
      </w:r>
      <w:r w:rsidR="006F2BE7" w:rsidRPr="0009181D">
        <w:rPr>
          <w:rFonts w:hint="eastAsia"/>
        </w:rPr>
        <w:t>」</w:t>
      </w:r>
      <w:r w:rsidR="006F2BE7">
        <w:rPr>
          <w:rFonts w:hint="eastAsia"/>
        </w:rPr>
        <w:t>及開發</w:t>
      </w:r>
      <w:r w:rsidR="006F2BE7" w:rsidRPr="006F2BE7">
        <w:rPr>
          <w:rFonts w:hint="eastAsia"/>
        </w:rPr>
        <w:t>「海洋驛站導覽線上預約系統」</w:t>
      </w:r>
      <w:r w:rsidR="006F2BE7">
        <w:rPr>
          <w:rFonts w:hint="eastAsia"/>
        </w:rPr>
        <w:t>等；1</w:t>
      </w:r>
      <w:r w:rsidR="006F2BE7">
        <w:t>12</w:t>
      </w:r>
      <w:r w:rsidR="006F2BE7">
        <w:rPr>
          <w:rFonts w:hint="eastAsia"/>
        </w:rPr>
        <w:t>年設置「海域遊憩活動一站式服務資訊平臺開放資料專區」及持續蒐集海域遊憩團體</w:t>
      </w:r>
      <w:r w:rsidR="00906AF3">
        <w:rPr>
          <w:rFonts w:hint="eastAsia"/>
        </w:rPr>
        <w:t>與</w:t>
      </w:r>
      <w:r w:rsidR="006F2BE7">
        <w:rPr>
          <w:rFonts w:hint="eastAsia"/>
        </w:rPr>
        <w:t>平臺系統使用意見進行優化等。</w:t>
      </w:r>
    </w:p>
    <w:p w:rsidR="00A0510B" w:rsidRDefault="007E0A44" w:rsidP="00A0510B">
      <w:pPr>
        <w:ind w:left="567" w:firstLine="567"/>
      </w:pPr>
      <w:r>
        <w:rPr>
          <w:rFonts w:hint="eastAsia"/>
        </w:rPr>
        <w:t>按</w:t>
      </w:r>
      <w:r w:rsidR="0009181D" w:rsidRPr="00C1732E">
        <w:rPr>
          <w:rFonts w:hint="eastAsia"/>
        </w:rPr>
        <w:t>該平臺功能分為海域資訊及遊憩活動申請等2區，其中海域資訊係提供民眾查詢法令資訊、遊憩資訊、海況影像、海情海象、禁限海域</w:t>
      </w:r>
      <w:r w:rsidR="00613D12">
        <w:rPr>
          <w:rFonts w:hint="eastAsia"/>
        </w:rPr>
        <w:t>、</w:t>
      </w:r>
      <w:r w:rsidR="0009181D" w:rsidRPr="00C1732E">
        <w:rPr>
          <w:rFonts w:hint="eastAsia"/>
        </w:rPr>
        <w:t>海洋驛站</w:t>
      </w:r>
      <w:r w:rsidR="00613D12">
        <w:rPr>
          <w:rFonts w:hint="eastAsia"/>
        </w:rPr>
        <w:t>及海洋輻射</w:t>
      </w:r>
      <w:r w:rsidR="0009181D" w:rsidRPr="00C1732E">
        <w:rPr>
          <w:rFonts w:hint="eastAsia"/>
        </w:rPr>
        <w:t>等開放資料；</w:t>
      </w:r>
      <w:r w:rsidR="00613D12">
        <w:rPr>
          <w:rFonts w:hint="eastAsia"/>
        </w:rPr>
        <w:t>洽據</w:t>
      </w:r>
      <w:r w:rsidR="00CF1200">
        <w:rPr>
          <w:rFonts w:hint="eastAsia"/>
        </w:rPr>
        <w:t>海洋委員會</w:t>
      </w:r>
      <w:r w:rsidR="00613D12">
        <w:rPr>
          <w:rFonts w:hint="eastAsia"/>
        </w:rPr>
        <w:t>表示</w:t>
      </w:r>
      <w:r w:rsidR="006B63FC">
        <w:rPr>
          <w:rFonts w:hint="eastAsia"/>
        </w:rPr>
        <w:t>，</w:t>
      </w:r>
      <w:r w:rsidR="0009181D" w:rsidRPr="00C1732E">
        <w:rPr>
          <w:rFonts w:hint="eastAsia"/>
        </w:rPr>
        <w:t>迄1</w:t>
      </w:r>
      <w:r w:rsidR="0009181D" w:rsidRPr="00C1732E">
        <w:t>1</w:t>
      </w:r>
      <w:r w:rsidR="00613D12">
        <w:t>2</w:t>
      </w:r>
      <w:r w:rsidR="0009181D" w:rsidRPr="00C1732E">
        <w:rPr>
          <w:rFonts w:hint="eastAsia"/>
        </w:rPr>
        <w:t>年底</w:t>
      </w:r>
      <w:r w:rsidR="00613D12">
        <w:rPr>
          <w:rFonts w:hint="eastAsia"/>
        </w:rPr>
        <w:t>完成系統動態及靜態資訊擴充計3</w:t>
      </w:r>
      <w:r w:rsidR="006B63FC">
        <w:rPr>
          <w:rFonts w:hint="eastAsia"/>
        </w:rPr>
        <w:t>千</w:t>
      </w:r>
      <w:r w:rsidR="00613D12">
        <w:rPr>
          <w:rFonts w:hint="eastAsia"/>
        </w:rPr>
        <w:t>筆，及規劃7項基本功能</w:t>
      </w:r>
      <w:r w:rsidR="00906AF3">
        <w:rPr>
          <w:rFonts w:hint="eastAsia"/>
        </w:rPr>
        <w:t>與</w:t>
      </w:r>
      <w:r w:rsidR="00613D12">
        <w:rPr>
          <w:rFonts w:hint="eastAsia"/>
        </w:rPr>
        <w:t>5項主題式查詢功能，並完成擴充11市</w:t>
      </w:r>
      <w:r w:rsidR="006B63FC">
        <w:rPr>
          <w:rFonts w:hint="eastAsia"/>
        </w:rPr>
        <w:t>縣</w:t>
      </w:r>
      <w:r w:rsidR="00613D12">
        <w:rPr>
          <w:rFonts w:hint="eastAsia"/>
        </w:rPr>
        <w:t>共569處海域遊憩景點資訊，瀏覽人數逾12萬人次。</w:t>
      </w:r>
      <w:r w:rsidR="0009181D" w:rsidRPr="00C1732E">
        <w:rPr>
          <w:rFonts w:hint="eastAsia"/>
        </w:rPr>
        <w:t>惟</w:t>
      </w:r>
      <w:bookmarkStart w:id="3" w:name="_Hlk182563303"/>
      <w:r w:rsidR="0009181D" w:rsidRPr="00C1732E">
        <w:rPr>
          <w:rFonts w:hint="eastAsia"/>
        </w:rPr>
        <w:t>該平臺僅提供</w:t>
      </w:r>
      <w:r w:rsidR="00B97DB0">
        <w:rPr>
          <w:rFonts w:hint="eastAsia"/>
        </w:rPr>
        <w:t>基隆市等</w:t>
      </w:r>
      <w:r w:rsidR="0009181D" w:rsidRPr="00C1732E">
        <w:rPr>
          <w:rFonts w:hint="eastAsia"/>
        </w:rPr>
        <w:t>1</w:t>
      </w:r>
      <w:r w:rsidR="0009181D" w:rsidRPr="00C1732E">
        <w:t>3</w:t>
      </w:r>
      <w:r w:rsidR="0009181D" w:rsidRPr="00C1732E">
        <w:rPr>
          <w:rFonts w:hint="eastAsia"/>
        </w:rPr>
        <w:t>個臨海市縣海域遊憩景點資訊</w:t>
      </w:r>
      <w:bookmarkEnd w:id="3"/>
      <w:r w:rsidR="0009181D" w:rsidRPr="00C1732E">
        <w:rPr>
          <w:rFonts w:hint="eastAsia"/>
        </w:rPr>
        <w:t>，尚乏新北市、新竹市、新竹縣、臺中市、澎湖縣及連江縣等6個臨海市縣相關資訊</w:t>
      </w:r>
      <w:r w:rsidR="00906AF3">
        <w:t>(</w:t>
      </w:r>
      <w:r w:rsidR="006B63FC">
        <w:rPr>
          <w:rFonts w:hint="eastAsia"/>
        </w:rPr>
        <w:t>占比3</w:t>
      </w:r>
      <w:r w:rsidR="006B63FC">
        <w:t>1.58%</w:t>
      </w:r>
      <w:r w:rsidR="00906AF3">
        <w:t>)</w:t>
      </w:r>
      <w:r w:rsidR="0009181D" w:rsidRPr="00C1732E">
        <w:rPr>
          <w:rFonts w:hint="eastAsia"/>
        </w:rPr>
        <w:t>；洽據</w:t>
      </w:r>
      <w:r w:rsidR="00CF1200">
        <w:rPr>
          <w:rFonts w:hint="eastAsia"/>
        </w:rPr>
        <w:t>海洋委員會</w:t>
      </w:r>
      <w:r w:rsidR="0009181D" w:rsidRPr="00C1732E">
        <w:rPr>
          <w:rFonts w:hint="eastAsia"/>
        </w:rPr>
        <w:t>表示，將再持續</w:t>
      </w:r>
      <w:r w:rsidR="006B63FC">
        <w:rPr>
          <w:rFonts w:hint="eastAsia"/>
        </w:rPr>
        <w:t>協調該6市縣</w:t>
      </w:r>
      <w:r w:rsidR="0009181D" w:rsidRPr="00C1732E">
        <w:rPr>
          <w:rFonts w:hint="eastAsia"/>
        </w:rPr>
        <w:t>，</w:t>
      </w:r>
      <w:r w:rsidR="006B63FC" w:rsidRPr="006B63FC">
        <w:rPr>
          <w:rFonts w:hint="eastAsia"/>
        </w:rPr>
        <w:t>俾平臺呈現完整遊憩景點資訊。</w:t>
      </w:r>
    </w:p>
    <w:p w:rsidR="001D06A4" w:rsidRDefault="001D06A4" w:rsidP="00A0510B">
      <w:pPr>
        <w:ind w:left="567" w:firstLine="567"/>
      </w:pPr>
      <w:r>
        <w:rPr>
          <w:rFonts w:hint="eastAsia"/>
        </w:rPr>
        <w:t>綜上，</w:t>
      </w:r>
      <w:r w:rsidRPr="00C1732E">
        <w:rPr>
          <w:rFonts w:hint="eastAsia"/>
        </w:rPr>
        <w:t>為彙整海域遊憩活動資訊，提供民眾查詢運用</w:t>
      </w:r>
      <w:r>
        <w:rPr>
          <w:rFonts w:hint="eastAsia"/>
        </w:rPr>
        <w:t>，</w:t>
      </w:r>
      <w:r w:rsidR="00CF1200">
        <w:rPr>
          <w:rFonts w:hint="eastAsia"/>
        </w:rPr>
        <w:t>海洋委員會</w:t>
      </w:r>
      <w:r w:rsidRPr="001D06A4">
        <w:rPr>
          <w:rFonts w:hint="eastAsia"/>
        </w:rPr>
        <w:t>於109年7月1日建置上線「海域遊憩活動一站式服務資</w:t>
      </w:r>
      <w:r w:rsidRPr="001D06A4">
        <w:rPr>
          <w:rFonts w:hint="eastAsia"/>
        </w:rPr>
        <w:lastRenderedPageBreak/>
        <w:t>訊平臺」</w:t>
      </w:r>
      <w:r>
        <w:rPr>
          <w:rFonts w:hint="eastAsia"/>
        </w:rPr>
        <w:t>，並持續進行優化及功能擴充，然迄1</w:t>
      </w:r>
      <w:r>
        <w:t>12</w:t>
      </w:r>
      <w:r>
        <w:rPr>
          <w:rFonts w:hint="eastAsia"/>
        </w:rPr>
        <w:t>年底</w:t>
      </w:r>
      <w:r w:rsidRPr="001D06A4">
        <w:rPr>
          <w:rFonts w:hint="eastAsia"/>
        </w:rPr>
        <w:t>該平臺僅提供13個臨海市縣海域遊憩景點資訊</w:t>
      </w:r>
      <w:r>
        <w:rPr>
          <w:rFonts w:hint="eastAsia"/>
        </w:rPr>
        <w:t>，</w:t>
      </w:r>
      <w:r w:rsidR="00CD0508" w:rsidRPr="00C1732E">
        <w:rPr>
          <w:rFonts w:hint="eastAsia"/>
        </w:rPr>
        <w:t>尚乏</w:t>
      </w:r>
      <w:r w:rsidRPr="001D06A4">
        <w:rPr>
          <w:rFonts w:hint="eastAsia"/>
        </w:rPr>
        <w:t>新北市、新竹市、新竹縣、臺中市、澎湖縣及連江縣等6個臨海市縣</w:t>
      </w:r>
      <w:r w:rsidR="00CD0508" w:rsidRPr="00C1732E">
        <w:rPr>
          <w:rFonts w:hint="eastAsia"/>
        </w:rPr>
        <w:t>相關資訊</w:t>
      </w:r>
      <w:r>
        <w:rPr>
          <w:rFonts w:hint="eastAsia"/>
        </w:rPr>
        <w:t>，</w:t>
      </w:r>
      <w:r w:rsidRPr="001D06A4">
        <w:rPr>
          <w:rFonts w:hint="eastAsia"/>
        </w:rPr>
        <w:t>允宜賡續精進辦理</w:t>
      </w:r>
      <w:r>
        <w:rPr>
          <w:rFonts w:hint="eastAsia"/>
        </w:rPr>
        <w:t>，</w:t>
      </w:r>
      <w:r w:rsidRPr="001D06A4">
        <w:rPr>
          <w:rFonts w:hint="eastAsia"/>
        </w:rPr>
        <w:t>以</w:t>
      </w:r>
      <w:r w:rsidR="00B97DB0">
        <w:rPr>
          <w:rFonts w:hint="eastAsia"/>
        </w:rPr>
        <w:t>便利民眾線上查詢</w:t>
      </w:r>
      <w:r w:rsidRPr="001D06A4">
        <w:rPr>
          <w:rFonts w:hint="eastAsia"/>
        </w:rPr>
        <w:t>完整</w:t>
      </w:r>
      <w:r w:rsidR="00B97DB0">
        <w:rPr>
          <w:rFonts w:hint="eastAsia"/>
        </w:rPr>
        <w:t>海域</w:t>
      </w:r>
      <w:r w:rsidRPr="001D06A4">
        <w:rPr>
          <w:rFonts w:hint="eastAsia"/>
        </w:rPr>
        <w:t>遊憩資訊</w:t>
      </w:r>
      <w:r w:rsidR="00CD0508">
        <w:rPr>
          <w:rStyle w:val="af8"/>
        </w:rPr>
        <w:footnoteReference w:id="1"/>
      </w:r>
      <w:r w:rsidRPr="001D06A4">
        <w:rPr>
          <w:rFonts w:hint="eastAsia"/>
        </w:rPr>
        <w:t>。</w:t>
      </w:r>
    </w:p>
    <w:sectPr w:rsidR="001D06A4"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7B" w:rsidRDefault="00A1637B" w:rsidP="00906F97">
      <w:pPr>
        <w:spacing w:line="240" w:lineRule="auto"/>
        <w:ind w:left="560" w:firstLine="560"/>
      </w:pPr>
    </w:p>
    <w:p w:rsidR="00A1637B" w:rsidRDefault="00A1637B" w:rsidP="00906F97">
      <w:pPr>
        <w:ind w:left="560" w:firstLine="560"/>
      </w:pPr>
    </w:p>
  </w:endnote>
  <w:endnote w:type="continuationSeparator" w:id="0">
    <w:p w:rsidR="00A1637B" w:rsidRDefault="00A1637B" w:rsidP="00906F97">
      <w:pPr>
        <w:spacing w:line="240" w:lineRule="auto"/>
        <w:ind w:left="560" w:firstLine="560"/>
      </w:pPr>
    </w:p>
    <w:p w:rsidR="00A1637B" w:rsidRDefault="00A1637B"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D9431A" w:rsidRPr="00D9431A">
      <w:rPr>
        <w:rFonts w:ascii="標楷體" w:eastAsia="標楷體" w:hAnsi="標楷體"/>
        <w:noProof/>
        <w:lang w:val="zh-TW" w:eastAsia="zh-TW"/>
      </w:rPr>
      <w:t>2</w:t>
    </w:r>
    <w:r w:rsidRPr="00810327">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7B" w:rsidRDefault="00A1637B" w:rsidP="00BD5EDD">
      <w:pPr>
        <w:spacing w:line="240" w:lineRule="auto"/>
        <w:ind w:left="560" w:firstLine="560"/>
      </w:pPr>
      <w:r>
        <w:separator/>
      </w:r>
    </w:p>
  </w:footnote>
  <w:footnote w:type="continuationSeparator" w:id="0">
    <w:p w:rsidR="00A1637B" w:rsidRDefault="00A1637B" w:rsidP="00906F97">
      <w:pPr>
        <w:spacing w:line="240" w:lineRule="auto"/>
        <w:ind w:left="560" w:firstLine="560"/>
      </w:pPr>
      <w:r>
        <w:continuationSeparator/>
      </w:r>
    </w:p>
  </w:footnote>
  <w:footnote w:id="1">
    <w:p w:rsidR="00CD0508" w:rsidRPr="00CD0508" w:rsidRDefault="00CD0508" w:rsidP="00CD0508">
      <w:pPr>
        <w:pStyle w:val="af6"/>
        <w:ind w:leftChars="0" w:left="0" w:firstLine="0"/>
        <w:rPr>
          <w:rFonts w:hint="eastAsia"/>
          <w:lang w:eastAsia="zh-TW"/>
        </w:rPr>
      </w:pPr>
      <w:r>
        <w:rPr>
          <w:rStyle w:val="af8"/>
        </w:rPr>
        <w:footnoteRef/>
      </w:r>
      <w:r>
        <w:t xml:space="preserve"> </w:t>
      </w:r>
      <w:r>
        <w:rPr>
          <w:rFonts w:hint="eastAsia"/>
          <w:lang w:eastAsia="zh-TW"/>
        </w:rPr>
        <w:t>截至1</w:t>
      </w:r>
      <w:r>
        <w:rPr>
          <w:lang w:eastAsia="zh-TW"/>
        </w:rPr>
        <w:t>13</w:t>
      </w:r>
      <w:r>
        <w:rPr>
          <w:rFonts w:hint="eastAsia"/>
          <w:lang w:eastAsia="zh-TW"/>
        </w:rPr>
        <w:t>年1</w:t>
      </w:r>
      <w:r>
        <w:rPr>
          <w:lang w:eastAsia="zh-TW"/>
        </w:rPr>
        <w:t>2</w:t>
      </w:r>
      <w:r>
        <w:rPr>
          <w:rFonts w:hint="eastAsia"/>
          <w:lang w:eastAsia="zh-TW"/>
        </w:rPr>
        <w:t>月6日止，查詢</w:t>
      </w:r>
      <w:r w:rsidR="00EC2B97">
        <w:rPr>
          <w:rFonts w:hint="eastAsia"/>
          <w:lang w:eastAsia="zh-TW"/>
        </w:rPr>
        <w:t>僅增加新北市</w:t>
      </w:r>
      <w:r w:rsidR="00EC2B97" w:rsidRPr="00EC2B97">
        <w:rPr>
          <w:rFonts w:hint="eastAsia"/>
          <w:lang w:eastAsia="zh-TW"/>
        </w:rPr>
        <w:t>遊憩景點資訊</w:t>
      </w:r>
      <w:r w:rsidR="00EC2B97">
        <w:rPr>
          <w:rFonts w:hint="eastAsia"/>
          <w:lang w:eastAsia="zh-TW"/>
        </w:rPr>
        <w:t>，餘5市縣尚未納入。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6"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7"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8"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1"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2"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3"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4"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5"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6"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1"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39"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0"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2"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1"/>
  </w:num>
  <w:num w:numId="2">
    <w:abstractNumId w:val="9"/>
  </w:num>
  <w:num w:numId="3">
    <w:abstractNumId w:val="34"/>
  </w:num>
  <w:num w:numId="4">
    <w:abstractNumId w:val="13"/>
  </w:num>
  <w:num w:numId="5">
    <w:abstractNumId w:val="8"/>
  </w:num>
  <w:num w:numId="6">
    <w:abstractNumId w:val="19"/>
  </w:num>
  <w:num w:numId="7">
    <w:abstractNumId w:val="37"/>
  </w:num>
  <w:num w:numId="8">
    <w:abstractNumId w:val="35"/>
  </w:num>
  <w:num w:numId="9">
    <w:abstractNumId w:val="33"/>
  </w:num>
  <w:num w:numId="10">
    <w:abstractNumId w:val="30"/>
  </w:num>
  <w:num w:numId="11">
    <w:abstractNumId w:val="5"/>
  </w:num>
  <w:num w:numId="12">
    <w:abstractNumId w:val="17"/>
  </w:num>
  <w:num w:numId="13">
    <w:abstractNumId w:val="7"/>
  </w:num>
  <w:num w:numId="14">
    <w:abstractNumId w:val="39"/>
  </w:num>
  <w:num w:numId="15">
    <w:abstractNumId w:val="2"/>
  </w:num>
  <w:num w:numId="16">
    <w:abstractNumId w:val="21"/>
  </w:num>
  <w:num w:numId="17">
    <w:abstractNumId w:val="16"/>
  </w:num>
  <w:num w:numId="18">
    <w:abstractNumId w:val="4"/>
  </w:num>
  <w:num w:numId="19">
    <w:abstractNumId w:val="12"/>
  </w:num>
  <w:num w:numId="20">
    <w:abstractNumId w:val="20"/>
  </w:num>
  <w:num w:numId="21">
    <w:abstractNumId w:val="24"/>
  </w:num>
  <w:num w:numId="22">
    <w:abstractNumId w:val="38"/>
  </w:num>
  <w:num w:numId="23">
    <w:abstractNumId w:val="15"/>
  </w:num>
  <w:num w:numId="24">
    <w:abstractNumId w:val="25"/>
  </w:num>
  <w:num w:numId="25">
    <w:abstractNumId w:val="42"/>
  </w:num>
  <w:num w:numId="26">
    <w:abstractNumId w:val="1"/>
  </w:num>
  <w:num w:numId="27">
    <w:abstractNumId w:val="26"/>
  </w:num>
  <w:num w:numId="28">
    <w:abstractNumId w:val="31"/>
  </w:num>
  <w:num w:numId="29">
    <w:abstractNumId w:val="23"/>
  </w:num>
  <w:num w:numId="30">
    <w:abstractNumId w:val="0"/>
  </w:num>
  <w:num w:numId="31">
    <w:abstractNumId w:val="32"/>
  </w:num>
  <w:num w:numId="32">
    <w:abstractNumId w:val="40"/>
  </w:num>
  <w:num w:numId="33">
    <w:abstractNumId w:val="18"/>
  </w:num>
  <w:num w:numId="34">
    <w:abstractNumId w:val="3"/>
  </w:num>
  <w:num w:numId="35">
    <w:abstractNumId w:val="6"/>
  </w:num>
  <w:num w:numId="36">
    <w:abstractNumId w:val="36"/>
  </w:num>
  <w:num w:numId="37">
    <w:abstractNumId w:val="22"/>
  </w:num>
  <w:num w:numId="38">
    <w:abstractNumId w:val="28"/>
  </w:num>
  <w:num w:numId="39">
    <w:abstractNumId w:val="29"/>
  </w:num>
  <w:num w:numId="40">
    <w:abstractNumId w:val="14"/>
  </w:num>
  <w:num w:numId="41">
    <w:abstractNumId w:val="10"/>
  </w:num>
  <w:num w:numId="42">
    <w:abstractNumId w:val="11"/>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841"/>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67"/>
    <w:rsid w:val="00025B18"/>
    <w:rsid w:val="00025B6A"/>
    <w:rsid w:val="00025E75"/>
    <w:rsid w:val="0002605D"/>
    <w:rsid w:val="00026670"/>
    <w:rsid w:val="000271B0"/>
    <w:rsid w:val="00027525"/>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30C9"/>
    <w:rsid w:val="000C364E"/>
    <w:rsid w:val="000C4191"/>
    <w:rsid w:val="000C4959"/>
    <w:rsid w:val="000C4D9D"/>
    <w:rsid w:val="000C5655"/>
    <w:rsid w:val="000C6063"/>
    <w:rsid w:val="000C62F9"/>
    <w:rsid w:val="000C66B3"/>
    <w:rsid w:val="000C6905"/>
    <w:rsid w:val="000C6A36"/>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E68"/>
    <w:rsid w:val="001B72B8"/>
    <w:rsid w:val="001B783B"/>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FB"/>
    <w:rsid w:val="001D2118"/>
    <w:rsid w:val="001D21F4"/>
    <w:rsid w:val="001D381E"/>
    <w:rsid w:val="001D3EAF"/>
    <w:rsid w:val="001D4308"/>
    <w:rsid w:val="001D4648"/>
    <w:rsid w:val="001D4B0F"/>
    <w:rsid w:val="001D4C71"/>
    <w:rsid w:val="001D56B0"/>
    <w:rsid w:val="001D5774"/>
    <w:rsid w:val="001D5C0E"/>
    <w:rsid w:val="001D5D47"/>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E88"/>
    <w:rsid w:val="0022604D"/>
    <w:rsid w:val="0022607E"/>
    <w:rsid w:val="002264F3"/>
    <w:rsid w:val="00226632"/>
    <w:rsid w:val="0022765D"/>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4012"/>
    <w:rsid w:val="002C430C"/>
    <w:rsid w:val="002C46AD"/>
    <w:rsid w:val="002C4A83"/>
    <w:rsid w:val="002C4F70"/>
    <w:rsid w:val="002C5883"/>
    <w:rsid w:val="002C596D"/>
    <w:rsid w:val="002C59B7"/>
    <w:rsid w:val="002C5D2E"/>
    <w:rsid w:val="002C5DB6"/>
    <w:rsid w:val="002C5F9A"/>
    <w:rsid w:val="002C5FB3"/>
    <w:rsid w:val="002C6126"/>
    <w:rsid w:val="002C67C9"/>
    <w:rsid w:val="002C67E5"/>
    <w:rsid w:val="002C7080"/>
    <w:rsid w:val="002C785E"/>
    <w:rsid w:val="002C79F1"/>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AD6"/>
    <w:rsid w:val="00344B10"/>
    <w:rsid w:val="00344CB4"/>
    <w:rsid w:val="00344F5F"/>
    <w:rsid w:val="003451F6"/>
    <w:rsid w:val="0034521E"/>
    <w:rsid w:val="0034536B"/>
    <w:rsid w:val="0034594B"/>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16F7"/>
    <w:rsid w:val="004A193A"/>
    <w:rsid w:val="004A2237"/>
    <w:rsid w:val="004A237E"/>
    <w:rsid w:val="004A261B"/>
    <w:rsid w:val="004A26E8"/>
    <w:rsid w:val="004A2874"/>
    <w:rsid w:val="004A3431"/>
    <w:rsid w:val="004A3EDA"/>
    <w:rsid w:val="004A452B"/>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E25"/>
    <w:rsid w:val="00506060"/>
    <w:rsid w:val="00506532"/>
    <w:rsid w:val="00506695"/>
    <w:rsid w:val="00506DAE"/>
    <w:rsid w:val="00506DCB"/>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881"/>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B54"/>
    <w:rsid w:val="0058635A"/>
    <w:rsid w:val="005869B7"/>
    <w:rsid w:val="00586BFA"/>
    <w:rsid w:val="00586BFC"/>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4005"/>
    <w:rsid w:val="005B424D"/>
    <w:rsid w:val="005B49BA"/>
    <w:rsid w:val="005B4C11"/>
    <w:rsid w:val="005B4C44"/>
    <w:rsid w:val="005B50F7"/>
    <w:rsid w:val="005B5416"/>
    <w:rsid w:val="005C04D4"/>
    <w:rsid w:val="005C0B5F"/>
    <w:rsid w:val="005C0CE2"/>
    <w:rsid w:val="005C1508"/>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7B9A"/>
    <w:rsid w:val="00627C35"/>
    <w:rsid w:val="00630CD2"/>
    <w:rsid w:val="00630D36"/>
    <w:rsid w:val="00630F47"/>
    <w:rsid w:val="0063136B"/>
    <w:rsid w:val="0063196A"/>
    <w:rsid w:val="0063213A"/>
    <w:rsid w:val="006322D1"/>
    <w:rsid w:val="00632AEA"/>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3364"/>
    <w:rsid w:val="0064340E"/>
    <w:rsid w:val="00643709"/>
    <w:rsid w:val="00643A22"/>
    <w:rsid w:val="00643BB5"/>
    <w:rsid w:val="006441F1"/>
    <w:rsid w:val="006442DD"/>
    <w:rsid w:val="006443E9"/>
    <w:rsid w:val="00644773"/>
    <w:rsid w:val="00644A42"/>
    <w:rsid w:val="00644C8C"/>
    <w:rsid w:val="00644CE7"/>
    <w:rsid w:val="00644D3B"/>
    <w:rsid w:val="00644E2B"/>
    <w:rsid w:val="00645533"/>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763B"/>
    <w:rsid w:val="00660C32"/>
    <w:rsid w:val="00660CD6"/>
    <w:rsid w:val="00660FCA"/>
    <w:rsid w:val="006612E0"/>
    <w:rsid w:val="00661F76"/>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F13"/>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14C5"/>
    <w:rsid w:val="00A31B4C"/>
    <w:rsid w:val="00A32BD8"/>
    <w:rsid w:val="00A32C1E"/>
    <w:rsid w:val="00A330C6"/>
    <w:rsid w:val="00A335C9"/>
    <w:rsid w:val="00A33A6E"/>
    <w:rsid w:val="00A3400E"/>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465"/>
    <w:rsid w:val="00C20E02"/>
    <w:rsid w:val="00C21184"/>
    <w:rsid w:val="00C216CF"/>
    <w:rsid w:val="00C22ABE"/>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95E"/>
    <w:rsid w:val="00D7425C"/>
    <w:rsid w:val="00D7522D"/>
    <w:rsid w:val="00D75D53"/>
    <w:rsid w:val="00D75DA4"/>
    <w:rsid w:val="00D762BC"/>
    <w:rsid w:val="00D76804"/>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31A"/>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B57"/>
    <w:rsid w:val="00E43B66"/>
    <w:rsid w:val="00E43D89"/>
    <w:rsid w:val="00E43E71"/>
    <w:rsid w:val="00E43F09"/>
    <w:rsid w:val="00E4403F"/>
    <w:rsid w:val="00E443EB"/>
    <w:rsid w:val="00E44587"/>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AC6"/>
    <w:rsid w:val="00EE6EA6"/>
    <w:rsid w:val="00EE7716"/>
    <w:rsid w:val="00EE7A39"/>
    <w:rsid w:val="00EF002D"/>
    <w:rsid w:val="00EF0406"/>
    <w:rsid w:val="00EF090B"/>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517"/>
    <w:rsid w:val="00F2154D"/>
    <w:rsid w:val="00F21EB4"/>
    <w:rsid w:val="00F21FE2"/>
    <w:rsid w:val="00F227D7"/>
    <w:rsid w:val="00F22BE4"/>
    <w:rsid w:val="00F23002"/>
    <w:rsid w:val="00F2386C"/>
    <w:rsid w:val="00F239F4"/>
    <w:rsid w:val="00F23A88"/>
    <w:rsid w:val="00F24E86"/>
    <w:rsid w:val="00F2503D"/>
    <w:rsid w:val="00F25756"/>
    <w:rsid w:val="00F259AD"/>
    <w:rsid w:val="00F25D8A"/>
    <w:rsid w:val="00F26522"/>
    <w:rsid w:val="00F26E5C"/>
    <w:rsid w:val="00F27A0F"/>
    <w:rsid w:val="00F27B85"/>
    <w:rsid w:val="00F30BB7"/>
    <w:rsid w:val="00F3162B"/>
    <w:rsid w:val="00F31682"/>
    <w:rsid w:val="00F318D7"/>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218F"/>
    <w:rsid w:val="00F9260C"/>
    <w:rsid w:val="00F92694"/>
    <w:rsid w:val="00F92C3B"/>
    <w:rsid w:val="00F92ECA"/>
    <w:rsid w:val="00F930D2"/>
    <w:rsid w:val="00F936B0"/>
    <w:rsid w:val="00F93E94"/>
    <w:rsid w:val="00F9451A"/>
    <w:rsid w:val="00F94791"/>
    <w:rsid w:val="00F94C18"/>
    <w:rsid w:val="00F94F10"/>
    <w:rsid w:val="00F94F84"/>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8D293C1-7661-40D9-9861-3BFF1B6C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4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rsid w:val="0041066B"/>
    <w:rPr>
      <w:rFonts w:ascii="標楷體" w:eastAsia="標楷體"/>
      <w:snapToGrid w:val="0"/>
      <w:kern w:val="2"/>
      <w:sz w:val="24"/>
      <w:lang w:val="x-none" w:eastAsia="x-none"/>
    </w:rPr>
  </w:style>
  <w:style w:type="character" w:customStyle="1" w:styleId="143">
    <w:name w:val="表格內文(14行高) 字元"/>
    <w:link w:val="142"/>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F7CF7-9732-442C-9CFC-642EF268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123</Words>
  <Characters>707</Characters>
  <Application>Microsoft Office Word</Application>
  <DocSecurity>0</DocSecurity>
  <Lines>5</Lines>
  <Paragraphs>1</Paragraphs>
  <ScaleCrop>false</ScaleCrop>
  <Company/>
  <LinksUpToDate>false</LinksUpToDate>
  <CharactersWithSpaces>829</CharactersWithSpaces>
  <SharedDoc>false</SharedDoc>
  <HLinks>
    <vt:vector size="18" baseType="variant">
      <vt:variant>
        <vt:i4>1835057</vt:i4>
      </vt:variant>
      <vt:variant>
        <vt:i4>14</vt:i4>
      </vt:variant>
      <vt:variant>
        <vt:i4>0</vt:i4>
      </vt:variant>
      <vt:variant>
        <vt:i4>5</vt:i4>
      </vt:variant>
      <vt:variant>
        <vt:lpwstr/>
      </vt:variant>
      <vt:variant>
        <vt:lpwstr>_Toc184655105</vt:lpwstr>
      </vt:variant>
      <vt:variant>
        <vt:i4>1835057</vt:i4>
      </vt:variant>
      <vt:variant>
        <vt:i4>8</vt:i4>
      </vt:variant>
      <vt:variant>
        <vt:i4>0</vt:i4>
      </vt:variant>
      <vt:variant>
        <vt:i4>5</vt:i4>
      </vt:variant>
      <vt:variant>
        <vt:lpwstr/>
      </vt:variant>
      <vt:variant>
        <vt:lpwstr>_Toc184655104</vt:lpwstr>
      </vt:variant>
      <vt:variant>
        <vt:i4>1835057</vt:i4>
      </vt:variant>
      <vt:variant>
        <vt:i4>2</vt:i4>
      </vt:variant>
      <vt:variant>
        <vt:i4>0</vt:i4>
      </vt:variant>
      <vt:variant>
        <vt:i4>5</vt:i4>
      </vt:variant>
      <vt:variant>
        <vt:lpwstr/>
      </vt:variant>
      <vt:variant>
        <vt:lpwstr>_Toc184655103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2024-12-06T08:21:00Z</cp:lastPrinted>
  <dcterms:created xsi:type="dcterms:W3CDTF">2024-12-18T03:16:00Z</dcterms:created>
  <dcterms:modified xsi:type="dcterms:W3CDTF">2024-12-18T03:16:00Z</dcterms:modified>
</cp:coreProperties>
</file>