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296" w:rsidRPr="005E6296" w:rsidRDefault="005E6296" w:rsidP="005E6296">
      <w:pPr>
        <w:pStyle w:val="ac"/>
        <w:ind w:left="639" w:hanging="639"/>
        <w:jc w:val="left"/>
        <w:rPr>
          <w:spacing w:val="-2"/>
        </w:rPr>
      </w:pPr>
      <w:bookmarkStart w:id="0" w:name="_Toc273801768"/>
      <w:bookmarkStart w:id="1" w:name="_Toc51595245"/>
      <w:bookmarkStart w:id="2" w:name="_GoBack"/>
      <w:bookmarkEnd w:id="2"/>
      <w:r w:rsidRPr="005E6296">
        <w:rPr>
          <w:rFonts w:hint="eastAsia"/>
          <w:spacing w:val="-2"/>
        </w:rPr>
        <w:t>內政部主管112年度單位決算評估報告</w:t>
      </w:r>
    </w:p>
    <w:p w:rsidR="00A40F53" w:rsidRPr="00001A06" w:rsidRDefault="00A40F53" w:rsidP="00A40F53">
      <w:pPr>
        <w:pStyle w:val="14"/>
        <w:ind w:left="567" w:hanging="567"/>
      </w:pPr>
      <w:bookmarkStart w:id="3" w:name="_Toc143603215"/>
      <w:bookmarkStart w:id="4" w:name="_Toc148194185"/>
      <w:bookmarkStart w:id="5" w:name="_Toc173394846"/>
      <w:bookmarkStart w:id="6" w:name="_Toc117094936"/>
      <w:bookmarkStart w:id="7" w:name="_Toc143792659"/>
      <w:bookmarkStart w:id="8" w:name="_Toc147924117"/>
      <w:bookmarkStart w:id="9" w:name="_Toc184717422"/>
      <w:bookmarkStart w:id="10" w:name="_Toc102036808"/>
      <w:bookmarkStart w:id="11" w:name="_Toc109202703"/>
      <w:bookmarkStart w:id="12" w:name="_Toc109655903"/>
      <w:bookmarkStart w:id="13" w:name="_Toc184892234"/>
      <w:r>
        <w:rPr>
          <w:rFonts w:hint="eastAsia"/>
        </w:rPr>
        <w:t>二</w:t>
      </w:r>
      <w:r w:rsidRPr="00001A06">
        <w:rPr>
          <w:rFonts w:hint="eastAsia"/>
        </w:rPr>
        <w:t>、</w:t>
      </w:r>
      <w:r w:rsidRPr="00423653">
        <w:rPr>
          <w:rFonts w:hint="eastAsia"/>
        </w:rPr>
        <w:t>我國整體污水處理率</w:t>
      </w:r>
      <w:r>
        <w:rPr>
          <w:rFonts w:hint="eastAsia"/>
        </w:rPr>
        <w:t>於</w:t>
      </w:r>
      <w:r w:rsidRPr="00423653">
        <w:rPr>
          <w:rFonts w:hint="eastAsia"/>
        </w:rPr>
        <w:t>世界競爭力</w:t>
      </w:r>
      <w:r>
        <w:rPr>
          <w:rFonts w:hint="eastAsia"/>
        </w:rPr>
        <w:t>中偏</w:t>
      </w:r>
      <w:r w:rsidRPr="00423653">
        <w:rPr>
          <w:rFonts w:hint="eastAsia"/>
        </w:rPr>
        <w:t>弱勢</w:t>
      </w:r>
      <w:r>
        <w:rPr>
          <w:rFonts w:hint="eastAsia"/>
        </w:rPr>
        <w:t>，另</w:t>
      </w:r>
      <w:r w:rsidRPr="00423653">
        <w:rPr>
          <w:rFonts w:hint="eastAsia"/>
        </w:rPr>
        <w:t>部分地區</w:t>
      </w:r>
      <w:r w:rsidRPr="004C0A25">
        <w:rPr>
          <w:rFonts w:hint="eastAsia"/>
        </w:rPr>
        <w:t>公共污水下水道普及率未及</w:t>
      </w:r>
      <w:r w:rsidRPr="004C0A25">
        <w:t>1成</w:t>
      </w:r>
      <w:r>
        <w:rPr>
          <w:rFonts w:hint="eastAsia"/>
        </w:rPr>
        <w:t>，且</w:t>
      </w:r>
      <w:r w:rsidRPr="00423653">
        <w:t>未達設定之目標值</w:t>
      </w:r>
      <w:r w:rsidRPr="00001A06">
        <w:rPr>
          <w:rFonts w:hint="eastAsia"/>
        </w:rPr>
        <w:t>，允宜</w:t>
      </w:r>
      <w:r>
        <w:rPr>
          <w:rFonts w:hint="eastAsia"/>
        </w:rPr>
        <w:t>研謀</w:t>
      </w:r>
      <w:bookmarkEnd w:id="6"/>
      <w:bookmarkEnd w:id="7"/>
      <w:bookmarkEnd w:id="8"/>
      <w:r>
        <w:rPr>
          <w:rFonts w:hint="eastAsia"/>
        </w:rPr>
        <w:t>精進</w:t>
      </w:r>
      <w:bookmarkEnd w:id="9"/>
      <w:bookmarkEnd w:id="13"/>
    </w:p>
    <w:p w:rsidR="00A40F53" w:rsidRDefault="00A40F53" w:rsidP="00A40F53">
      <w:pPr>
        <w:ind w:left="566" w:firstLine="566"/>
      </w:pPr>
      <w:bookmarkStart w:id="14" w:name="_Hlk179222093"/>
      <w:r w:rsidRPr="00001A06">
        <w:rPr>
          <w:rFonts w:hint="eastAsia"/>
        </w:rPr>
        <w:t>營建署及所屬</w:t>
      </w:r>
      <w:bookmarkEnd w:id="14"/>
      <w:r w:rsidRPr="00001A06">
        <w:rPr>
          <w:rStyle w:val="af9"/>
        </w:rPr>
        <w:footnoteReference w:id="1"/>
      </w:r>
      <w:r>
        <w:rPr>
          <w:rFonts w:hint="eastAsia"/>
        </w:rPr>
        <w:t>(以下簡稱營建署</w:t>
      </w:r>
      <w:r>
        <w:t>)</w:t>
      </w:r>
      <w:r w:rsidRPr="00001A06">
        <w:t>1</w:t>
      </w:r>
      <w:r w:rsidRPr="00001A06">
        <w:rPr>
          <w:rFonts w:hint="eastAsia"/>
        </w:rPr>
        <w:t>1</w:t>
      </w:r>
      <w:r>
        <w:t>2</w:t>
      </w:r>
      <w:r w:rsidRPr="00001A06">
        <w:rPr>
          <w:rFonts w:hint="eastAsia"/>
        </w:rPr>
        <w:t>年度</w:t>
      </w:r>
      <w:r>
        <w:rPr>
          <w:rFonts w:hint="eastAsia"/>
        </w:rPr>
        <w:t>「</w:t>
      </w:r>
      <w:r w:rsidRPr="00CA04A3">
        <w:rPr>
          <w:rFonts w:hint="eastAsia"/>
        </w:rPr>
        <w:t>下水道管理業務」</w:t>
      </w:r>
      <w:r w:rsidRPr="00001A06">
        <w:rPr>
          <w:rFonts w:hint="eastAsia"/>
        </w:rPr>
        <w:t>預算數</w:t>
      </w:r>
      <w:r w:rsidRPr="00D2459B">
        <w:t>178億8,631萬6千元</w:t>
      </w:r>
      <w:r>
        <w:rPr>
          <w:rFonts w:hint="eastAsia"/>
        </w:rPr>
        <w:t>、決算</w:t>
      </w:r>
      <w:r w:rsidRPr="00001A06">
        <w:rPr>
          <w:rFonts w:hint="eastAsia"/>
        </w:rPr>
        <w:t>數</w:t>
      </w:r>
      <w:r w:rsidRPr="00D2459B">
        <w:t>177億7,268萬</w:t>
      </w:r>
      <w:r>
        <w:t>2</w:t>
      </w:r>
      <w:r w:rsidRPr="00D2459B">
        <w:t>千元</w:t>
      </w:r>
      <w:r>
        <w:rPr>
          <w:rFonts w:hint="eastAsia"/>
        </w:rPr>
        <w:t>，執行率</w:t>
      </w:r>
      <w:r w:rsidRPr="00D2459B">
        <w:t>99.36%</w:t>
      </w:r>
      <w:r w:rsidRPr="00001A06">
        <w:rPr>
          <w:rFonts w:hint="eastAsia"/>
        </w:rPr>
        <w:t>。經查：</w:t>
      </w:r>
    </w:p>
    <w:p w:rsidR="00A40F53" w:rsidRPr="00430FFA" w:rsidRDefault="00A40F53" w:rsidP="00A40F53">
      <w:pPr>
        <w:pStyle w:val="a0"/>
        <w:ind w:left="849" w:hanging="283"/>
      </w:pPr>
      <w:r w:rsidRPr="00430FFA">
        <w:rPr>
          <w:rFonts w:hint="eastAsia"/>
        </w:rPr>
        <w:t>(</w:t>
      </w:r>
      <w:r>
        <w:rPr>
          <w:rFonts w:hint="eastAsia"/>
        </w:rPr>
        <w:t>一</w:t>
      </w:r>
      <w:r w:rsidRPr="00430FFA">
        <w:rPr>
          <w:rFonts w:hint="eastAsia"/>
        </w:rPr>
        <w:t>)</w:t>
      </w:r>
      <w:bookmarkStart w:id="15" w:name="_Hlk179814864"/>
      <w:r w:rsidRPr="00430FFA">
        <w:rPr>
          <w:rFonts w:hint="eastAsia"/>
        </w:rPr>
        <w:t>整體污水處理率</w:t>
      </w:r>
      <w:bookmarkEnd w:id="15"/>
      <w:r>
        <w:rPr>
          <w:rFonts w:hint="eastAsia"/>
        </w:rPr>
        <w:t>係</w:t>
      </w:r>
      <w:r w:rsidRPr="00430FFA">
        <w:rPr>
          <w:rFonts w:hint="eastAsia"/>
        </w:rPr>
        <w:t>我國世界競爭力排名之</w:t>
      </w:r>
      <w:r w:rsidRPr="0097303B">
        <w:rPr>
          <w:rFonts w:hint="eastAsia"/>
        </w:rPr>
        <w:t>弱勢項目</w:t>
      </w:r>
    </w:p>
    <w:p w:rsidR="00A40F53" w:rsidRDefault="00A40F53" w:rsidP="00A40F53">
      <w:pPr>
        <w:pStyle w:val="22"/>
        <w:ind w:left="850" w:firstLine="566"/>
        <w:rPr>
          <w:snapToGrid/>
        </w:rPr>
      </w:pPr>
      <w:r w:rsidRPr="00430FFA">
        <w:rPr>
          <w:rFonts w:hint="eastAsia"/>
          <w:snapToGrid/>
        </w:rPr>
        <w:t>整體污水處理率</w:t>
      </w:r>
      <w:r w:rsidRPr="00430FFA">
        <w:rPr>
          <w:rFonts w:hint="eastAsia"/>
          <w:snapToGrid/>
          <w:lang w:eastAsia="zh-HK"/>
        </w:rPr>
        <w:t>為</w:t>
      </w:r>
      <w:r w:rsidRPr="00430FFA">
        <w:rPr>
          <w:rFonts w:hint="eastAsia"/>
          <w:snapToGrid/>
        </w:rPr>
        <w:t>瑞士洛桑國際管理發展學院世界競爭力報告（</w:t>
      </w:r>
      <w:r w:rsidRPr="00430FFA">
        <w:rPr>
          <w:snapToGrid/>
        </w:rPr>
        <w:t>IMD World Competitiveness Yearbook</w:t>
      </w:r>
      <w:r w:rsidRPr="00430FFA">
        <w:rPr>
          <w:rFonts w:hint="eastAsia"/>
          <w:snapToGrid/>
        </w:rPr>
        <w:t>）之「基礎建設」項目評比細項之一</w:t>
      </w:r>
      <w:r w:rsidRPr="00430FFA">
        <w:rPr>
          <w:snapToGrid/>
          <w:vertAlign w:val="superscript"/>
        </w:rPr>
        <w:footnoteReference w:id="2"/>
      </w:r>
      <w:r>
        <w:rPr>
          <w:rFonts w:hint="eastAsia"/>
          <w:snapToGrid/>
        </w:rPr>
        <w:t>，顯示</w:t>
      </w:r>
      <w:r w:rsidRPr="00650A5B">
        <w:rPr>
          <w:rFonts w:hint="eastAsia"/>
          <w:snapToGrid/>
        </w:rPr>
        <w:t>下水道建設為國際間評鑑國家競爭力</w:t>
      </w:r>
      <w:r>
        <w:rPr>
          <w:rFonts w:hint="eastAsia"/>
          <w:snapToGrid/>
        </w:rPr>
        <w:t>之</w:t>
      </w:r>
      <w:r w:rsidRPr="00650A5B">
        <w:rPr>
          <w:rFonts w:hint="eastAsia"/>
          <w:snapToGrid/>
        </w:rPr>
        <w:t>重要指標</w:t>
      </w:r>
      <w:r>
        <w:rPr>
          <w:rFonts w:hint="eastAsia"/>
          <w:snapToGrid/>
        </w:rPr>
        <w:t>，其中</w:t>
      </w:r>
      <w:r w:rsidRPr="00430FFA">
        <w:rPr>
          <w:rFonts w:hint="eastAsia"/>
          <w:snapToGrid/>
        </w:rPr>
        <w:t>我國10</w:t>
      </w:r>
      <w:r>
        <w:rPr>
          <w:snapToGrid/>
        </w:rPr>
        <w:t>8</w:t>
      </w:r>
      <w:r w:rsidRPr="00430FFA">
        <w:rPr>
          <w:rFonts w:hint="eastAsia"/>
          <w:snapToGrid/>
        </w:rPr>
        <w:t>年底至1</w:t>
      </w:r>
      <w:r>
        <w:rPr>
          <w:snapToGrid/>
        </w:rPr>
        <w:t>12</w:t>
      </w:r>
      <w:r w:rsidRPr="00430FFA">
        <w:rPr>
          <w:rFonts w:hint="eastAsia"/>
          <w:snapToGrid/>
        </w:rPr>
        <w:t>年底之整體污水處理率</w:t>
      </w:r>
      <w:r>
        <w:rPr>
          <w:rFonts w:hint="eastAsia"/>
          <w:snapToGrid/>
        </w:rPr>
        <w:t>介於</w:t>
      </w:r>
      <w:r w:rsidRPr="00E75D33">
        <w:rPr>
          <w:snapToGrid/>
        </w:rPr>
        <w:t>62.10</w:t>
      </w:r>
      <w:r>
        <w:rPr>
          <w:snapToGrid/>
        </w:rPr>
        <w:t>%</w:t>
      </w:r>
      <w:r>
        <w:rPr>
          <w:rFonts w:hint="eastAsia"/>
          <w:snapToGrid/>
        </w:rPr>
        <w:t>至7</w:t>
      </w:r>
      <w:r>
        <w:rPr>
          <w:snapToGrid/>
        </w:rPr>
        <w:t>0.02%</w:t>
      </w:r>
      <w:r>
        <w:rPr>
          <w:rFonts w:hint="eastAsia"/>
          <w:snapToGrid/>
        </w:rPr>
        <w:t>間</w:t>
      </w:r>
      <w:r w:rsidRPr="00430FFA">
        <w:rPr>
          <w:rFonts w:hint="eastAsia"/>
          <w:snapToGrid/>
          <w:lang w:eastAsia="zh-HK"/>
        </w:rPr>
        <w:t>(詳表</w:t>
      </w:r>
      <w:r>
        <w:rPr>
          <w:rFonts w:hint="eastAsia"/>
          <w:snapToGrid/>
        </w:rPr>
        <w:t>1</w:t>
      </w:r>
      <w:r w:rsidRPr="00430FFA">
        <w:rPr>
          <w:rFonts w:hint="eastAsia"/>
          <w:snapToGrid/>
          <w:lang w:eastAsia="zh-HK"/>
        </w:rPr>
        <w:t>)</w:t>
      </w:r>
      <w:r>
        <w:rPr>
          <w:rFonts w:hint="eastAsia"/>
          <w:snapToGrid/>
        </w:rPr>
        <w:t>。然</w:t>
      </w:r>
      <w:r w:rsidRPr="00430FFA">
        <w:rPr>
          <w:rFonts w:hint="eastAsia"/>
          <w:snapToGrid/>
        </w:rPr>
        <w:t>在20</w:t>
      </w:r>
      <w:r>
        <w:rPr>
          <w:snapToGrid/>
        </w:rPr>
        <w:t>20</w:t>
      </w:r>
      <w:r w:rsidRPr="00430FFA">
        <w:rPr>
          <w:rFonts w:hint="eastAsia"/>
          <w:snapToGrid/>
        </w:rPr>
        <w:t>年至202</w:t>
      </w:r>
      <w:r>
        <w:rPr>
          <w:snapToGrid/>
        </w:rPr>
        <w:t>4</w:t>
      </w:r>
      <w:r w:rsidRPr="00430FFA">
        <w:rPr>
          <w:rFonts w:hint="eastAsia"/>
          <w:snapToGrid/>
        </w:rPr>
        <w:t>年</w:t>
      </w:r>
      <w:r w:rsidRPr="00E77B66">
        <w:rPr>
          <w:snapToGrid/>
        </w:rPr>
        <w:t>IMD</w:t>
      </w:r>
      <w:r w:rsidRPr="00430FFA">
        <w:rPr>
          <w:rFonts w:hint="eastAsia"/>
          <w:snapToGrid/>
        </w:rPr>
        <w:t>世界競爭力報告中，</w:t>
      </w:r>
      <w:r>
        <w:rPr>
          <w:rFonts w:hint="eastAsia"/>
          <w:snapToGrid/>
        </w:rPr>
        <w:t>我國</w:t>
      </w:r>
      <w:r w:rsidRPr="00430FFA">
        <w:rPr>
          <w:rFonts w:hint="eastAsia"/>
          <w:snapToGrid/>
        </w:rPr>
        <w:t>基礎建設項目排名</w:t>
      </w:r>
      <w:r>
        <w:rPr>
          <w:rFonts w:hint="eastAsia"/>
          <w:snapToGrid/>
        </w:rPr>
        <w:t>介於第1</w:t>
      </w:r>
      <w:r>
        <w:rPr>
          <w:snapToGrid/>
        </w:rPr>
        <w:t>0</w:t>
      </w:r>
      <w:r>
        <w:rPr>
          <w:rFonts w:hint="eastAsia"/>
          <w:snapToGrid/>
        </w:rPr>
        <w:t>名至第1</w:t>
      </w:r>
      <w:r>
        <w:rPr>
          <w:snapToGrid/>
        </w:rPr>
        <w:t>5</w:t>
      </w:r>
      <w:r>
        <w:rPr>
          <w:rFonts w:hint="eastAsia"/>
          <w:snapToGrid/>
        </w:rPr>
        <w:t>名間，呈進步趨勢</w:t>
      </w:r>
      <w:r w:rsidRPr="00430FFA">
        <w:rPr>
          <w:rFonts w:hint="eastAsia"/>
          <w:snapToGrid/>
        </w:rPr>
        <w:t>，</w:t>
      </w:r>
      <w:r>
        <w:rPr>
          <w:rFonts w:hint="eastAsia"/>
          <w:snapToGrid/>
        </w:rPr>
        <w:t>惟</w:t>
      </w:r>
      <w:r w:rsidRPr="00430FFA">
        <w:rPr>
          <w:rFonts w:hint="eastAsia"/>
          <w:snapToGrid/>
        </w:rPr>
        <w:t>污水處理率排名</w:t>
      </w:r>
      <w:r>
        <w:rPr>
          <w:rFonts w:hint="eastAsia"/>
          <w:snapToGrid/>
        </w:rPr>
        <w:t>介於</w:t>
      </w:r>
      <w:r w:rsidRPr="00430FFA">
        <w:rPr>
          <w:rFonts w:hint="eastAsia"/>
          <w:snapToGrid/>
          <w:lang w:eastAsia="zh-HK"/>
        </w:rPr>
        <w:t>第39名</w:t>
      </w:r>
      <w:r>
        <w:rPr>
          <w:rFonts w:hint="eastAsia"/>
          <w:snapToGrid/>
          <w:lang w:eastAsia="zh-HK"/>
        </w:rPr>
        <w:t>至第</w:t>
      </w:r>
      <w:r>
        <w:rPr>
          <w:rFonts w:hint="eastAsia"/>
          <w:snapToGrid/>
        </w:rPr>
        <w:t>4</w:t>
      </w:r>
      <w:r>
        <w:rPr>
          <w:snapToGrid/>
        </w:rPr>
        <w:t>6</w:t>
      </w:r>
      <w:r>
        <w:rPr>
          <w:rFonts w:hint="eastAsia"/>
          <w:snapToGrid/>
        </w:rPr>
        <w:t>名間(</w:t>
      </w:r>
      <w:r w:rsidRPr="00430FFA">
        <w:rPr>
          <w:rFonts w:hint="eastAsia"/>
          <w:snapToGrid/>
        </w:rPr>
        <w:t>詳表</w:t>
      </w:r>
      <w:r>
        <w:rPr>
          <w:snapToGrid/>
        </w:rPr>
        <w:t>2)</w:t>
      </w:r>
      <w:r w:rsidRPr="00430FFA">
        <w:rPr>
          <w:rFonts w:hint="eastAsia"/>
          <w:snapToGrid/>
        </w:rPr>
        <w:t>，</w:t>
      </w:r>
      <w:r>
        <w:rPr>
          <w:rFonts w:hint="eastAsia"/>
          <w:snapToGrid/>
        </w:rPr>
        <w:t>顯示</w:t>
      </w:r>
      <w:r w:rsidRPr="00430FFA">
        <w:rPr>
          <w:rFonts w:hint="eastAsia"/>
          <w:snapToGrid/>
        </w:rPr>
        <w:t>整體污水處理率係我國</w:t>
      </w:r>
      <w:r>
        <w:rPr>
          <w:rFonts w:hint="eastAsia"/>
          <w:snapToGrid/>
        </w:rPr>
        <w:t>於世界</w:t>
      </w:r>
      <w:r w:rsidRPr="00430FFA">
        <w:rPr>
          <w:rFonts w:hint="eastAsia"/>
          <w:snapToGrid/>
        </w:rPr>
        <w:t>競爭力之</w:t>
      </w:r>
      <w:r w:rsidRPr="0097303B">
        <w:rPr>
          <w:rFonts w:hint="eastAsia"/>
          <w:snapToGrid/>
        </w:rPr>
        <w:t>弱勢項目</w:t>
      </w:r>
      <w:r w:rsidRPr="00430FFA">
        <w:rPr>
          <w:rFonts w:hint="eastAsia"/>
          <w:snapToGrid/>
        </w:rPr>
        <w:t>。</w:t>
      </w:r>
    </w:p>
    <w:p w:rsidR="002640B2" w:rsidRDefault="002640B2" w:rsidP="00A40F53">
      <w:pPr>
        <w:pStyle w:val="22"/>
        <w:ind w:left="850" w:firstLine="566"/>
        <w:rPr>
          <w:snapToGrid/>
        </w:rPr>
      </w:pPr>
    </w:p>
    <w:p w:rsidR="002640B2" w:rsidRPr="00430FFA" w:rsidRDefault="002640B2" w:rsidP="00A40F53">
      <w:pPr>
        <w:pStyle w:val="22"/>
        <w:ind w:left="850" w:firstLine="566"/>
        <w:rPr>
          <w:rFonts w:hint="eastAsia"/>
          <w:snapToGrid/>
        </w:rPr>
      </w:pPr>
    </w:p>
    <w:p w:rsidR="00A40F53" w:rsidRPr="00430FFA" w:rsidRDefault="00A40F53" w:rsidP="00A40F53">
      <w:pPr>
        <w:widowControl/>
        <w:spacing w:afterLines="20" w:after="100"/>
        <w:ind w:leftChars="0" w:left="2750" w:hangingChars="970" w:hanging="2750"/>
        <w:jc w:val="left"/>
        <w:rPr>
          <w:rFonts w:ascii="Calibri" w:eastAsia="微軟正黑體" w:hAnsi="Calibri" w:cs="新細明體"/>
          <w:snapToGrid/>
          <w:kern w:val="0"/>
          <w:sz w:val="24"/>
          <w:szCs w:val="24"/>
        </w:rPr>
      </w:pPr>
      <w:r w:rsidRPr="00430FFA">
        <w:rPr>
          <w:rFonts w:cs="新細明體"/>
          <w:b/>
          <w:snapToGrid/>
          <w:kern w:val="0"/>
        </w:rPr>
        <w:t>表</w:t>
      </w:r>
      <w:r>
        <w:rPr>
          <w:rFonts w:cs="新細明體"/>
          <w:b/>
          <w:snapToGrid/>
          <w:kern w:val="0"/>
        </w:rPr>
        <w:t>1</w:t>
      </w:r>
      <w:r>
        <w:rPr>
          <w:rFonts w:cs="新細明體" w:hint="eastAsia"/>
          <w:b/>
          <w:snapToGrid/>
          <w:kern w:val="0"/>
        </w:rPr>
        <w:t xml:space="preserve"> </w:t>
      </w:r>
      <w:r>
        <w:rPr>
          <w:rFonts w:cs="新細明體"/>
          <w:b/>
          <w:snapToGrid/>
          <w:kern w:val="0"/>
        </w:rPr>
        <w:t xml:space="preserve"> </w:t>
      </w:r>
      <w:r w:rsidRPr="00430FFA">
        <w:rPr>
          <w:rFonts w:cs="新細明體" w:hint="eastAsia"/>
          <w:b/>
          <w:snapToGrid/>
          <w:kern w:val="0"/>
        </w:rPr>
        <w:t>近年</w:t>
      </w:r>
      <w:r w:rsidRPr="00430FFA">
        <w:rPr>
          <w:rFonts w:cs="新細明體"/>
          <w:b/>
          <w:snapToGrid/>
          <w:kern w:val="0"/>
        </w:rPr>
        <w:t>我國</w:t>
      </w:r>
      <w:r w:rsidRPr="00430FFA">
        <w:rPr>
          <w:rFonts w:cs="新細明體" w:hint="eastAsia"/>
          <w:b/>
          <w:snapToGrid/>
          <w:kern w:val="0"/>
        </w:rPr>
        <w:t>來</w:t>
      </w:r>
      <w:r w:rsidRPr="00430FFA">
        <w:rPr>
          <w:rFonts w:cs="新細明體"/>
          <w:b/>
          <w:snapToGrid/>
          <w:kern w:val="0"/>
        </w:rPr>
        <w:t>污水處理情形</w:t>
      </w:r>
      <w:r>
        <w:rPr>
          <w:rFonts w:cs="新細明體" w:hint="eastAsia"/>
          <w:b/>
          <w:snapToGrid/>
          <w:kern w:val="0"/>
        </w:rPr>
        <w:t>一覽</w:t>
      </w:r>
      <w:r w:rsidRPr="00430FFA">
        <w:rPr>
          <w:rFonts w:cs="新細明體" w:hint="eastAsia"/>
          <w:b/>
          <w:snapToGrid/>
          <w:kern w:val="0"/>
        </w:rPr>
        <w:t xml:space="preserve">表　　　　　　　　　　</w:t>
      </w:r>
      <w:r w:rsidRPr="00430FFA">
        <w:rPr>
          <w:rFonts w:cs="新細明體" w:hint="eastAsia"/>
          <w:snapToGrid/>
          <w:kern w:val="0"/>
          <w:sz w:val="24"/>
          <w:szCs w:val="24"/>
        </w:rPr>
        <w:t>單位：%</w:t>
      </w:r>
    </w:p>
    <w:tbl>
      <w:tblPr>
        <w:tblW w:w="849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910"/>
        <w:gridCol w:w="1910"/>
        <w:gridCol w:w="1910"/>
        <w:gridCol w:w="1910"/>
      </w:tblGrid>
      <w:tr w:rsidR="00A40F53" w:rsidRPr="00430FFA" w:rsidTr="00A40F53">
        <w:trPr>
          <w:trHeight w:val="295"/>
          <w:tblHeader/>
        </w:trPr>
        <w:tc>
          <w:tcPr>
            <w:tcW w:w="851" w:type="dxa"/>
            <w:vAlign w:val="center"/>
            <w:hideMark/>
          </w:tcPr>
          <w:p w:rsidR="00A40F53" w:rsidRPr="00A40F53" w:rsidRDefault="00A40F53" w:rsidP="00A40F53">
            <w:pPr>
              <w:pStyle w:val="142"/>
              <w:jc w:val="center"/>
              <w:rPr>
                <w:b/>
                <w:bCs/>
              </w:rPr>
            </w:pPr>
            <w:r w:rsidRPr="00A40F53">
              <w:rPr>
                <w:b/>
                <w:bCs/>
              </w:rPr>
              <w:t>年底</w:t>
            </w:r>
          </w:p>
        </w:tc>
        <w:tc>
          <w:tcPr>
            <w:tcW w:w="1910" w:type="dxa"/>
            <w:vAlign w:val="center"/>
            <w:hideMark/>
          </w:tcPr>
          <w:p w:rsidR="00A40F53" w:rsidRPr="00A40F53" w:rsidRDefault="00A40F53" w:rsidP="00A40F53">
            <w:pPr>
              <w:pStyle w:val="142"/>
              <w:jc w:val="center"/>
              <w:rPr>
                <w:b/>
                <w:bCs/>
              </w:rPr>
            </w:pPr>
            <w:r w:rsidRPr="00A40F53">
              <w:rPr>
                <w:rFonts w:hint="eastAsia"/>
                <w:b/>
                <w:bCs/>
              </w:rPr>
              <w:t>公共污水下水道普及率</w:t>
            </w:r>
            <w:r w:rsidRPr="00A40F53">
              <w:rPr>
                <w:b/>
                <w:bCs/>
              </w:rPr>
              <w:t>(1)</w:t>
            </w:r>
          </w:p>
        </w:tc>
        <w:tc>
          <w:tcPr>
            <w:tcW w:w="1910" w:type="dxa"/>
            <w:vAlign w:val="center"/>
            <w:hideMark/>
          </w:tcPr>
          <w:p w:rsidR="00A40F53" w:rsidRPr="00A40F53" w:rsidRDefault="00A40F53" w:rsidP="00A40F53">
            <w:pPr>
              <w:pStyle w:val="142"/>
              <w:jc w:val="center"/>
              <w:rPr>
                <w:b/>
                <w:bCs/>
              </w:rPr>
            </w:pPr>
            <w:r w:rsidRPr="00A40F53">
              <w:rPr>
                <w:rFonts w:hint="eastAsia"/>
                <w:b/>
                <w:bCs/>
              </w:rPr>
              <w:t>專用污水下水道普及率</w:t>
            </w:r>
            <w:r w:rsidRPr="00A40F53">
              <w:rPr>
                <w:b/>
                <w:bCs/>
              </w:rPr>
              <w:t>(2)</w:t>
            </w:r>
          </w:p>
        </w:tc>
        <w:tc>
          <w:tcPr>
            <w:tcW w:w="1910" w:type="dxa"/>
            <w:vAlign w:val="center"/>
            <w:hideMark/>
          </w:tcPr>
          <w:p w:rsidR="00A40F53" w:rsidRPr="00A40F53" w:rsidRDefault="00A40F53" w:rsidP="00A40F53">
            <w:pPr>
              <w:pStyle w:val="142"/>
              <w:jc w:val="center"/>
              <w:rPr>
                <w:b/>
                <w:bCs/>
              </w:rPr>
            </w:pPr>
            <w:r w:rsidRPr="00A40F53">
              <w:rPr>
                <w:rFonts w:hint="eastAsia"/>
                <w:b/>
                <w:bCs/>
              </w:rPr>
              <w:t>建築物污水設施設置率</w:t>
            </w:r>
            <w:r w:rsidRPr="00A40F53">
              <w:rPr>
                <w:b/>
                <w:bCs/>
              </w:rPr>
              <w:t>(3)</w:t>
            </w:r>
          </w:p>
        </w:tc>
        <w:tc>
          <w:tcPr>
            <w:tcW w:w="1910" w:type="dxa"/>
            <w:vAlign w:val="center"/>
            <w:hideMark/>
          </w:tcPr>
          <w:p w:rsidR="00A40F53" w:rsidRPr="00A40F53" w:rsidRDefault="00A40F53" w:rsidP="00A40F53">
            <w:pPr>
              <w:pStyle w:val="142"/>
              <w:jc w:val="center"/>
              <w:rPr>
                <w:b/>
                <w:bCs/>
              </w:rPr>
            </w:pPr>
            <w:r w:rsidRPr="00A40F53">
              <w:rPr>
                <w:rFonts w:hint="eastAsia"/>
                <w:b/>
                <w:bCs/>
              </w:rPr>
              <w:t>整體污水處理率合計</w:t>
            </w:r>
            <w:r w:rsidRPr="00A40F53">
              <w:rPr>
                <w:b/>
                <w:bCs/>
              </w:rPr>
              <w:t>(4=1+2+3)</w:t>
            </w:r>
          </w:p>
        </w:tc>
      </w:tr>
      <w:tr w:rsidR="00A40F53" w:rsidRPr="00430FFA" w:rsidTr="005D301B">
        <w:trPr>
          <w:trHeight w:val="295"/>
        </w:trPr>
        <w:tc>
          <w:tcPr>
            <w:tcW w:w="851" w:type="dxa"/>
            <w:noWrap/>
            <w:vAlign w:val="center"/>
          </w:tcPr>
          <w:p w:rsidR="00A40F53" w:rsidRPr="00430FFA" w:rsidRDefault="00A40F53" w:rsidP="005D301B">
            <w:pPr>
              <w:pStyle w:val="142"/>
              <w:ind w:left="567" w:hanging="567"/>
              <w:jc w:val="center"/>
              <w:rPr>
                <w:snapToGrid/>
              </w:rPr>
            </w:pPr>
            <w:r w:rsidRPr="00430FFA">
              <w:rPr>
                <w:snapToGrid/>
              </w:rPr>
              <w:t>108</w:t>
            </w:r>
          </w:p>
        </w:tc>
        <w:tc>
          <w:tcPr>
            <w:tcW w:w="1910" w:type="dxa"/>
            <w:noWrap/>
            <w:vAlign w:val="center"/>
          </w:tcPr>
          <w:p w:rsidR="00A40F53" w:rsidRPr="00430FFA" w:rsidRDefault="00A40F53" w:rsidP="005D301B">
            <w:pPr>
              <w:pStyle w:val="142"/>
              <w:ind w:left="567" w:hanging="567"/>
              <w:jc w:val="right"/>
              <w:rPr>
                <w:snapToGrid/>
              </w:rPr>
            </w:pPr>
            <w:r w:rsidRPr="00430FFA">
              <w:rPr>
                <w:rFonts w:hint="eastAsia"/>
                <w:snapToGrid/>
              </w:rPr>
              <w:t xml:space="preserve">36.17 </w:t>
            </w:r>
          </w:p>
        </w:tc>
        <w:tc>
          <w:tcPr>
            <w:tcW w:w="1910" w:type="dxa"/>
            <w:noWrap/>
            <w:vAlign w:val="center"/>
          </w:tcPr>
          <w:p w:rsidR="00A40F53" w:rsidRPr="00430FFA" w:rsidRDefault="00A40F53" w:rsidP="005D301B">
            <w:pPr>
              <w:pStyle w:val="142"/>
              <w:ind w:left="567" w:hanging="567"/>
              <w:jc w:val="right"/>
              <w:rPr>
                <w:snapToGrid/>
              </w:rPr>
            </w:pPr>
            <w:r w:rsidRPr="00430FFA">
              <w:rPr>
                <w:rFonts w:hint="eastAsia"/>
                <w:snapToGrid/>
              </w:rPr>
              <w:t xml:space="preserve">9.99 </w:t>
            </w:r>
          </w:p>
        </w:tc>
        <w:tc>
          <w:tcPr>
            <w:tcW w:w="1910" w:type="dxa"/>
            <w:noWrap/>
            <w:vAlign w:val="center"/>
          </w:tcPr>
          <w:p w:rsidR="00A40F53" w:rsidRPr="00430FFA" w:rsidRDefault="00A40F53" w:rsidP="005D301B">
            <w:pPr>
              <w:pStyle w:val="142"/>
              <w:ind w:left="567" w:hanging="567"/>
              <w:jc w:val="right"/>
              <w:rPr>
                <w:snapToGrid/>
              </w:rPr>
            </w:pPr>
            <w:r w:rsidRPr="00430FFA">
              <w:rPr>
                <w:rFonts w:hint="eastAsia"/>
                <w:snapToGrid/>
              </w:rPr>
              <w:t xml:space="preserve">15.94 </w:t>
            </w:r>
          </w:p>
        </w:tc>
        <w:tc>
          <w:tcPr>
            <w:tcW w:w="1910" w:type="dxa"/>
            <w:noWrap/>
            <w:vAlign w:val="center"/>
          </w:tcPr>
          <w:p w:rsidR="00A40F53" w:rsidRPr="00430FFA" w:rsidRDefault="00A40F53" w:rsidP="005D301B">
            <w:pPr>
              <w:pStyle w:val="142"/>
              <w:ind w:left="567" w:hanging="567"/>
              <w:jc w:val="right"/>
              <w:rPr>
                <w:snapToGrid/>
              </w:rPr>
            </w:pPr>
            <w:r w:rsidRPr="00430FFA">
              <w:rPr>
                <w:rFonts w:hint="eastAsia"/>
                <w:snapToGrid/>
              </w:rPr>
              <w:t xml:space="preserve">62.10 </w:t>
            </w:r>
          </w:p>
        </w:tc>
      </w:tr>
      <w:tr w:rsidR="00A40F53" w:rsidRPr="00430FFA" w:rsidTr="005D301B">
        <w:trPr>
          <w:trHeight w:val="295"/>
        </w:trPr>
        <w:tc>
          <w:tcPr>
            <w:tcW w:w="851" w:type="dxa"/>
            <w:noWrap/>
            <w:vAlign w:val="center"/>
          </w:tcPr>
          <w:p w:rsidR="00A40F53" w:rsidRPr="00430FFA" w:rsidRDefault="00A40F53" w:rsidP="005D301B">
            <w:pPr>
              <w:pStyle w:val="142"/>
              <w:ind w:left="567" w:hanging="567"/>
              <w:jc w:val="center"/>
              <w:rPr>
                <w:snapToGrid/>
              </w:rPr>
            </w:pPr>
            <w:r>
              <w:rPr>
                <w:rFonts w:hint="eastAsia"/>
                <w:snapToGrid/>
              </w:rPr>
              <w:t>1</w:t>
            </w:r>
            <w:r>
              <w:rPr>
                <w:snapToGrid/>
              </w:rPr>
              <w:t>09</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3</w:t>
            </w:r>
            <w:r>
              <w:rPr>
                <w:snapToGrid/>
              </w:rPr>
              <w:t>7.92</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9</w:t>
            </w:r>
            <w:r>
              <w:rPr>
                <w:snapToGrid/>
              </w:rPr>
              <w:t>.79</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1</w:t>
            </w:r>
            <w:r>
              <w:rPr>
                <w:snapToGrid/>
              </w:rPr>
              <w:t>6.76</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6</w:t>
            </w:r>
            <w:r>
              <w:rPr>
                <w:snapToGrid/>
              </w:rPr>
              <w:t>4.48</w:t>
            </w:r>
          </w:p>
        </w:tc>
      </w:tr>
      <w:tr w:rsidR="00A40F53" w:rsidRPr="00430FFA" w:rsidTr="005D301B">
        <w:trPr>
          <w:trHeight w:val="295"/>
        </w:trPr>
        <w:tc>
          <w:tcPr>
            <w:tcW w:w="851" w:type="dxa"/>
            <w:noWrap/>
            <w:vAlign w:val="center"/>
          </w:tcPr>
          <w:p w:rsidR="00A40F53" w:rsidRPr="00430FFA" w:rsidRDefault="00A40F53" w:rsidP="005D301B">
            <w:pPr>
              <w:pStyle w:val="142"/>
              <w:ind w:left="567" w:hanging="567"/>
              <w:jc w:val="center"/>
              <w:rPr>
                <w:snapToGrid/>
              </w:rPr>
            </w:pPr>
            <w:r>
              <w:rPr>
                <w:rFonts w:hint="eastAsia"/>
                <w:snapToGrid/>
              </w:rPr>
              <w:lastRenderedPageBreak/>
              <w:t>1</w:t>
            </w:r>
            <w:r>
              <w:rPr>
                <w:snapToGrid/>
              </w:rPr>
              <w:t>10</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3</w:t>
            </w:r>
            <w:r>
              <w:rPr>
                <w:snapToGrid/>
              </w:rPr>
              <w:t>9.78</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9</w:t>
            </w:r>
            <w:r>
              <w:rPr>
                <w:snapToGrid/>
              </w:rPr>
              <w:t>.77</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1</w:t>
            </w:r>
            <w:r>
              <w:rPr>
                <w:snapToGrid/>
              </w:rPr>
              <w:t>7.38</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6</w:t>
            </w:r>
            <w:r>
              <w:rPr>
                <w:snapToGrid/>
              </w:rPr>
              <w:t>6.93</w:t>
            </w:r>
          </w:p>
        </w:tc>
      </w:tr>
      <w:tr w:rsidR="00A40F53" w:rsidRPr="00430FFA" w:rsidTr="005D301B">
        <w:trPr>
          <w:trHeight w:val="295"/>
        </w:trPr>
        <w:tc>
          <w:tcPr>
            <w:tcW w:w="851" w:type="dxa"/>
            <w:noWrap/>
            <w:vAlign w:val="center"/>
          </w:tcPr>
          <w:p w:rsidR="00A40F53" w:rsidRPr="00430FFA" w:rsidRDefault="00A40F53" w:rsidP="005D301B">
            <w:pPr>
              <w:pStyle w:val="142"/>
              <w:ind w:left="567" w:hanging="567"/>
              <w:jc w:val="center"/>
              <w:rPr>
                <w:snapToGrid/>
              </w:rPr>
            </w:pPr>
            <w:r>
              <w:rPr>
                <w:rFonts w:hint="eastAsia"/>
                <w:snapToGrid/>
              </w:rPr>
              <w:t>1</w:t>
            </w:r>
            <w:r>
              <w:rPr>
                <w:snapToGrid/>
              </w:rPr>
              <w:t>11</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4</w:t>
            </w:r>
            <w:r>
              <w:rPr>
                <w:snapToGrid/>
              </w:rPr>
              <w:t>1.26</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9</w:t>
            </w:r>
            <w:r>
              <w:rPr>
                <w:snapToGrid/>
              </w:rPr>
              <w:t>.68</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1</w:t>
            </w:r>
            <w:r>
              <w:rPr>
                <w:snapToGrid/>
              </w:rPr>
              <w:t>7.71</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6</w:t>
            </w:r>
            <w:r>
              <w:rPr>
                <w:snapToGrid/>
              </w:rPr>
              <w:t>2.58</w:t>
            </w:r>
          </w:p>
        </w:tc>
      </w:tr>
      <w:tr w:rsidR="00A40F53" w:rsidRPr="00430FFA" w:rsidTr="005D301B">
        <w:trPr>
          <w:trHeight w:val="295"/>
        </w:trPr>
        <w:tc>
          <w:tcPr>
            <w:tcW w:w="851" w:type="dxa"/>
            <w:noWrap/>
            <w:vAlign w:val="center"/>
          </w:tcPr>
          <w:p w:rsidR="00A40F53" w:rsidRPr="00430FFA" w:rsidRDefault="00A40F53" w:rsidP="005D301B">
            <w:pPr>
              <w:pStyle w:val="142"/>
              <w:ind w:left="567" w:hanging="567"/>
              <w:jc w:val="center"/>
              <w:rPr>
                <w:snapToGrid/>
              </w:rPr>
            </w:pPr>
            <w:r>
              <w:rPr>
                <w:rFonts w:hint="eastAsia"/>
                <w:snapToGrid/>
              </w:rPr>
              <w:t>1</w:t>
            </w:r>
            <w:r>
              <w:rPr>
                <w:snapToGrid/>
              </w:rPr>
              <w:t>12</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4</w:t>
            </w:r>
            <w:r>
              <w:rPr>
                <w:snapToGrid/>
              </w:rPr>
              <w:t>2.14</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9</w:t>
            </w:r>
            <w:r>
              <w:rPr>
                <w:snapToGrid/>
              </w:rPr>
              <w:t>.24</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1</w:t>
            </w:r>
            <w:r>
              <w:rPr>
                <w:snapToGrid/>
              </w:rPr>
              <w:t>8.63</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7</w:t>
            </w:r>
            <w:r>
              <w:rPr>
                <w:snapToGrid/>
              </w:rPr>
              <w:t>0.02</w:t>
            </w:r>
          </w:p>
        </w:tc>
      </w:tr>
    </w:tbl>
    <w:p w:rsidR="00A40F53" w:rsidRPr="00430FFA" w:rsidRDefault="00A40F53" w:rsidP="00A40F53">
      <w:pPr>
        <w:spacing w:line="280" w:lineRule="exact"/>
        <w:ind w:leftChars="0" w:left="963" w:hangingChars="396" w:hanging="963"/>
        <w:rPr>
          <w:rFonts w:cs="新細明體"/>
          <w:snapToGrid/>
          <w:kern w:val="0"/>
          <w:sz w:val="24"/>
          <w:szCs w:val="24"/>
        </w:rPr>
      </w:pPr>
      <w:r w:rsidRPr="00430FFA">
        <w:rPr>
          <w:rFonts w:cs="新細明體"/>
          <w:snapToGrid/>
          <w:kern w:val="0"/>
          <w:sz w:val="24"/>
          <w:szCs w:val="24"/>
        </w:rPr>
        <w:t>資料來源：營建統計年報</w:t>
      </w:r>
      <w:r w:rsidRPr="00430FFA">
        <w:rPr>
          <w:rFonts w:cs="新細明體" w:hint="eastAsia"/>
          <w:snapToGrid/>
          <w:kern w:val="0"/>
          <w:sz w:val="24"/>
          <w:szCs w:val="24"/>
          <w:lang w:eastAsia="zh-HK"/>
        </w:rPr>
        <w:t>及月報</w:t>
      </w:r>
      <w:r w:rsidRPr="00430FFA">
        <w:rPr>
          <w:rFonts w:cs="新細明體"/>
          <w:snapToGrid/>
          <w:kern w:val="0"/>
          <w:sz w:val="24"/>
          <w:szCs w:val="24"/>
        </w:rPr>
        <w:t>。</w:t>
      </w:r>
    </w:p>
    <w:p w:rsidR="00A40F53" w:rsidRPr="00430FFA" w:rsidRDefault="00A40F53" w:rsidP="00A40F53">
      <w:pPr>
        <w:widowControl/>
        <w:spacing w:afterLines="20" w:after="100"/>
        <w:ind w:leftChars="0" w:left="2750" w:hangingChars="970" w:hanging="2750"/>
        <w:jc w:val="left"/>
        <w:rPr>
          <w:b/>
          <w:snapToGrid/>
          <w:spacing w:val="-5"/>
          <w:kern w:val="28"/>
        </w:rPr>
      </w:pPr>
      <w:r w:rsidRPr="00430FFA">
        <w:rPr>
          <w:rFonts w:hint="eastAsia"/>
          <w:b/>
        </w:rPr>
        <w:t>表</w:t>
      </w:r>
      <w:r>
        <w:rPr>
          <w:b/>
        </w:rPr>
        <w:t>2</w:t>
      </w:r>
      <w:r>
        <w:rPr>
          <w:rFonts w:hint="eastAsia"/>
          <w:b/>
        </w:rPr>
        <w:t xml:space="preserve"> </w:t>
      </w:r>
      <w:r>
        <w:rPr>
          <w:b/>
        </w:rPr>
        <w:t xml:space="preserve"> </w:t>
      </w:r>
      <w:r w:rsidRPr="00430FFA">
        <w:rPr>
          <w:rFonts w:hint="eastAsia"/>
          <w:b/>
        </w:rPr>
        <w:t>近年來</w:t>
      </w:r>
      <w:r w:rsidRPr="00430FFA">
        <w:rPr>
          <w:b/>
        </w:rPr>
        <w:t>IMD</w:t>
      </w:r>
      <w:r w:rsidRPr="00C02C71">
        <w:rPr>
          <w:rFonts w:cs="新細明體" w:hint="eastAsia"/>
          <w:b/>
          <w:snapToGrid/>
          <w:kern w:val="0"/>
        </w:rPr>
        <w:t>世界</w:t>
      </w:r>
      <w:r w:rsidRPr="00430FFA">
        <w:rPr>
          <w:rFonts w:hint="eastAsia"/>
          <w:b/>
          <w:snapToGrid/>
        </w:rPr>
        <w:t>競爭力報告之我國相關項目排名情形表</w:t>
      </w:r>
    </w:p>
    <w:tbl>
      <w:tblPr>
        <w:tblW w:w="850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162"/>
        <w:gridCol w:w="1162"/>
        <w:gridCol w:w="1163"/>
        <w:gridCol w:w="1163"/>
        <w:gridCol w:w="1163"/>
      </w:tblGrid>
      <w:tr w:rsidR="00A40F53" w:rsidRPr="00430FFA" w:rsidTr="005D301B">
        <w:trPr>
          <w:trHeight w:val="295"/>
          <w:tblHeader/>
        </w:trPr>
        <w:tc>
          <w:tcPr>
            <w:tcW w:w="2694" w:type="dxa"/>
            <w:shd w:val="clear" w:color="auto" w:fill="auto"/>
          </w:tcPr>
          <w:p w:rsidR="00A40F53" w:rsidRPr="00430FFA" w:rsidRDefault="00A40F53" w:rsidP="005D301B">
            <w:pPr>
              <w:widowControl/>
              <w:snapToGrid w:val="0"/>
              <w:spacing w:line="240" w:lineRule="auto"/>
              <w:ind w:leftChars="0" w:left="0" w:firstLineChars="0" w:firstLine="0"/>
              <w:jc w:val="center"/>
              <w:rPr>
                <w:b/>
                <w:snapToGrid/>
                <w:spacing w:val="-5"/>
                <w:kern w:val="28"/>
                <w:sz w:val="24"/>
                <w:szCs w:val="24"/>
              </w:rPr>
            </w:pPr>
            <w:r>
              <w:rPr>
                <w:rFonts w:hint="eastAsia"/>
                <w:b/>
                <w:snapToGrid/>
                <w:spacing w:val="-5"/>
                <w:kern w:val="28"/>
                <w:sz w:val="24"/>
                <w:szCs w:val="24"/>
                <w:lang w:eastAsia="zh-HK"/>
              </w:rPr>
              <w:t>項目</w:t>
            </w:r>
          </w:p>
        </w:tc>
        <w:tc>
          <w:tcPr>
            <w:tcW w:w="1162" w:type="dxa"/>
            <w:vAlign w:val="center"/>
          </w:tcPr>
          <w:p w:rsidR="00A40F53" w:rsidRPr="00430FFA" w:rsidRDefault="00A40F53" w:rsidP="005D301B">
            <w:pPr>
              <w:widowControl/>
              <w:snapToGrid w:val="0"/>
              <w:spacing w:line="240" w:lineRule="auto"/>
              <w:ind w:leftChars="0" w:left="0" w:firstLineChars="0" w:firstLine="0"/>
              <w:jc w:val="center"/>
              <w:rPr>
                <w:b/>
                <w:snapToGrid/>
                <w:spacing w:val="-5"/>
                <w:kern w:val="28"/>
                <w:sz w:val="24"/>
                <w:szCs w:val="24"/>
              </w:rPr>
            </w:pPr>
            <w:r w:rsidRPr="00430FFA">
              <w:rPr>
                <w:rFonts w:hint="eastAsia"/>
                <w:b/>
                <w:snapToGrid/>
                <w:spacing w:val="-5"/>
                <w:kern w:val="28"/>
                <w:sz w:val="24"/>
                <w:szCs w:val="24"/>
              </w:rPr>
              <w:t>2020</w:t>
            </w:r>
            <w:r w:rsidRPr="00430FFA">
              <w:rPr>
                <w:rFonts w:hint="eastAsia"/>
                <w:b/>
                <w:snapToGrid/>
                <w:spacing w:val="-5"/>
                <w:kern w:val="28"/>
                <w:sz w:val="24"/>
                <w:szCs w:val="24"/>
                <w:lang w:eastAsia="zh-HK"/>
              </w:rPr>
              <w:t>年</w:t>
            </w:r>
          </w:p>
        </w:tc>
        <w:tc>
          <w:tcPr>
            <w:tcW w:w="1162" w:type="dxa"/>
            <w:shd w:val="clear" w:color="auto" w:fill="auto"/>
            <w:vAlign w:val="center"/>
          </w:tcPr>
          <w:p w:rsidR="00A40F53" w:rsidRPr="00430FFA" w:rsidRDefault="00A40F53" w:rsidP="005D301B">
            <w:pPr>
              <w:widowControl/>
              <w:snapToGrid w:val="0"/>
              <w:spacing w:line="240" w:lineRule="auto"/>
              <w:ind w:leftChars="0" w:left="0" w:firstLineChars="0" w:firstLine="0"/>
              <w:jc w:val="center"/>
              <w:rPr>
                <w:b/>
                <w:snapToGrid/>
                <w:spacing w:val="-5"/>
                <w:kern w:val="28"/>
                <w:sz w:val="24"/>
                <w:szCs w:val="24"/>
              </w:rPr>
            </w:pPr>
            <w:r w:rsidRPr="00430FFA">
              <w:rPr>
                <w:rFonts w:hint="eastAsia"/>
                <w:b/>
                <w:snapToGrid/>
                <w:spacing w:val="-5"/>
                <w:kern w:val="28"/>
                <w:sz w:val="24"/>
                <w:szCs w:val="24"/>
              </w:rPr>
              <w:t>20</w:t>
            </w:r>
            <w:r>
              <w:rPr>
                <w:b/>
                <w:snapToGrid/>
                <w:spacing w:val="-5"/>
                <w:kern w:val="28"/>
                <w:sz w:val="24"/>
                <w:szCs w:val="24"/>
              </w:rPr>
              <w:t>21</w:t>
            </w:r>
            <w:r w:rsidRPr="00430FFA">
              <w:rPr>
                <w:rFonts w:hint="eastAsia"/>
                <w:b/>
                <w:snapToGrid/>
                <w:spacing w:val="-5"/>
                <w:kern w:val="28"/>
                <w:sz w:val="24"/>
                <w:szCs w:val="24"/>
              </w:rPr>
              <w:t>年</w:t>
            </w:r>
          </w:p>
        </w:tc>
        <w:tc>
          <w:tcPr>
            <w:tcW w:w="1163" w:type="dxa"/>
            <w:shd w:val="clear" w:color="auto" w:fill="auto"/>
            <w:vAlign w:val="center"/>
          </w:tcPr>
          <w:p w:rsidR="00A40F53" w:rsidRPr="00430FFA" w:rsidRDefault="00A40F53" w:rsidP="005D301B">
            <w:pPr>
              <w:widowControl/>
              <w:snapToGrid w:val="0"/>
              <w:spacing w:line="240" w:lineRule="auto"/>
              <w:ind w:leftChars="0" w:left="0" w:firstLineChars="0" w:firstLine="0"/>
              <w:jc w:val="center"/>
              <w:rPr>
                <w:b/>
                <w:snapToGrid/>
                <w:spacing w:val="-5"/>
                <w:kern w:val="28"/>
                <w:sz w:val="24"/>
                <w:szCs w:val="24"/>
              </w:rPr>
            </w:pPr>
            <w:r w:rsidRPr="00430FFA">
              <w:rPr>
                <w:rFonts w:hint="eastAsia"/>
                <w:b/>
                <w:snapToGrid/>
                <w:spacing w:val="-5"/>
                <w:kern w:val="28"/>
                <w:sz w:val="24"/>
                <w:szCs w:val="24"/>
              </w:rPr>
              <w:t>20</w:t>
            </w:r>
            <w:r>
              <w:rPr>
                <w:b/>
                <w:snapToGrid/>
                <w:spacing w:val="-5"/>
                <w:kern w:val="28"/>
                <w:sz w:val="24"/>
                <w:szCs w:val="24"/>
              </w:rPr>
              <w:t>22</w:t>
            </w:r>
            <w:r w:rsidRPr="00430FFA">
              <w:rPr>
                <w:rFonts w:hint="eastAsia"/>
                <w:b/>
                <w:snapToGrid/>
                <w:spacing w:val="-5"/>
                <w:kern w:val="28"/>
                <w:sz w:val="24"/>
                <w:szCs w:val="24"/>
              </w:rPr>
              <w:t>年</w:t>
            </w:r>
          </w:p>
        </w:tc>
        <w:tc>
          <w:tcPr>
            <w:tcW w:w="1163" w:type="dxa"/>
            <w:vAlign w:val="center"/>
          </w:tcPr>
          <w:p w:rsidR="00A40F53" w:rsidRPr="00430FFA" w:rsidRDefault="00A40F53" w:rsidP="005D301B">
            <w:pPr>
              <w:widowControl/>
              <w:snapToGrid w:val="0"/>
              <w:spacing w:line="240" w:lineRule="auto"/>
              <w:ind w:leftChars="0" w:left="0" w:firstLineChars="0" w:firstLine="0"/>
              <w:jc w:val="center"/>
              <w:rPr>
                <w:b/>
                <w:snapToGrid/>
                <w:spacing w:val="-5"/>
                <w:kern w:val="28"/>
                <w:sz w:val="24"/>
                <w:szCs w:val="24"/>
              </w:rPr>
            </w:pPr>
            <w:r w:rsidRPr="00430FFA">
              <w:rPr>
                <w:rFonts w:hint="eastAsia"/>
                <w:b/>
                <w:snapToGrid/>
                <w:spacing w:val="-5"/>
                <w:kern w:val="28"/>
                <w:sz w:val="24"/>
                <w:szCs w:val="24"/>
              </w:rPr>
              <w:t>202</w:t>
            </w:r>
            <w:r>
              <w:rPr>
                <w:b/>
                <w:snapToGrid/>
                <w:spacing w:val="-5"/>
                <w:kern w:val="28"/>
                <w:sz w:val="24"/>
                <w:szCs w:val="24"/>
              </w:rPr>
              <w:t>3</w:t>
            </w:r>
            <w:r w:rsidRPr="00430FFA">
              <w:rPr>
                <w:rFonts w:hint="eastAsia"/>
                <w:b/>
                <w:snapToGrid/>
                <w:spacing w:val="-5"/>
                <w:kern w:val="28"/>
                <w:sz w:val="24"/>
                <w:szCs w:val="24"/>
                <w:lang w:eastAsia="zh-HK"/>
              </w:rPr>
              <w:t>年</w:t>
            </w:r>
          </w:p>
        </w:tc>
        <w:tc>
          <w:tcPr>
            <w:tcW w:w="1163" w:type="dxa"/>
            <w:vAlign w:val="center"/>
          </w:tcPr>
          <w:p w:rsidR="00A40F53" w:rsidRPr="00430FFA" w:rsidRDefault="00A40F53" w:rsidP="005D301B">
            <w:pPr>
              <w:widowControl/>
              <w:snapToGrid w:val="0"/>
              <w:spacing w:line="240" w:lineRule="auto"/>
              <w:ind w:leftChars="0" w:left="0" w:firstLineChars="0" w:firstLine="0"/>
              <w:jc w:val="center"/>
              <w:rPr>
                <w:b/>
                <w:snapToGrid/>
                <w:spacing w:val="-5"/>
                <w:kern w:val="28"/>
                <w:sz w:val="24"/>
                <w:szCs w:val="24"/>
              </w:rPr>
            </w:pPr>
            <w:r w:rsidRPr="00430FFA">
              <w:rPr>
                <w:rFonts w:hint="eastAsia"/>
                <w:b/>
                <w:snapToGrid/>
                <w:spacing w:val="-5"/>
                <w:kern w:val="28"/>
                <w:sz w:val="24"/>
                <w:szCs w:val="24"/>
              </w:rPr>
              <w:t>2</w:t>
            </w:r>
            <w:r>
              <w:rPr>
                <w:b/>
                <w:snapToGrid/>
                <w:spacing w:val="-5"/>
                <w:kern w:val="28"/>
                <w:sz w:val="24"/>
                <w:szCs w:val="24"/>
              </w:rPr>
              <w:t>024</w:t>
            </w:r>
            <w:r w:rsidRPr="00430FFA">
              <w:rPr>
                <w:rFonts w:hint="eastAsia"/>
                <w:b/>
                <w:snapToGrid/>
                <w:spacing w:val="-5"/>
                <w:kern w:val="28"/>
                <w:sz w:val="24"/>
                <w:szCs w:val="24"/>
              </w:rPr>
              <w:t>年</w:t>
            </w:r>
          </w:p>
        </w:tc>
      </w:tr>
      <w:tr w:rsidR="00A40F53" w:rsidRPr="00430FFA" w:rsidTr="005D301B">
        <w:trPr>
          <w:trHeight w:val="295"/>
        </w:trPr>
        <w:tc>
          <w:tcPr>
            <w:tcW w:w="2694" w:type="dxa"/>
            <w:shd w:val="clear" w:color="auto" w:fill="auto"/>
          </w:tcPr>
          <w:p w:rsidR="00A40F53" w:rsidRPr="00430FFA" w:rsidRDefault="00A40F53" w:rsidP="005D301B">
            <w:pPr>
              <w:widowControl/>
              <w:snapToGrid w:val="0"/>
              <w:spacing w:line="240" w:lineRule="auto"/>
              <w:ind w:leftChars="0" w:left="0" w:firstLineChars="0" w:firstLine="0"/>
              <w:jc w:val="left"/>
              <w:rPr>
                <w:snapToGrid/>
                <w:spacing w:val="-5"/>
                <w:kern w:val="28"/>
                <w:sz w:val="24"/>
                <w:szCs w:val="24"/>
              </w:rPr>
            </w:pPr>
            <w:r w:rsidRPr="00430FFA">
              <w:rPr>
                <w:rFonts w:hint="eastAsia"/>
                <w:snapToGrid/>
                <w:spacing w:val="-5"/>
                <w:kern w:val="28"/>
                <w:sz w:val="24"/>
                <w:szCs w:val="24"/>
              </w:rPr>
              <w:t>基礎建設</w:t>
            </w:r>
            <w:r>
              <w:rPr>
                <w:rFonts w:hint="eastAsia"/>
                <w:snapToGrid/>
                <w:spacing w:val="-5"/>
                <w:kern w:val="28"/>
                <w:sz w:val="24"/>
                <w:szCs w:val="24"/>
              </w:rPr>
              <w:t>排名</w:t>
            </w:r>
          </w:p>
        </w:tc>
        <w:tc>
          <w:tcPr>
            <w:tcW w:w="1162" w:type="dxa"/>
            <w:vAlign w:val="center"/>
          </w:tcPr>
          <w:p w:rsidR="00A40F53" w:rsidRPr="00E75D33" w:rsidRDefault="00A40F53" w:rsidP="005D301B">
            <w:pPr>
              <w:pStyle w:val="142"/>
              <w:ind w:left="567" w:hanging="567"/>
              <w:jc w:val="right"/>
            </w:pPr>
            <w:r w:rsidRPr="00E75D33">
              <w:t>15</w:t>
            </w:r>
          </w:p>
        </w:tc>
        <w:tc>
          <w:tcPr>
            <w:tcW w:w="1162" w:type="dxa"/>
            <w:shd w:val="clear" w:color="auto" w:fill="auto"/>
            <w:vAlign w:val="center"/>
          </w:tcPr>
          <w:p w:rsidR="00A40F53" w:rsidRPr="00E75D33" w:rsidRDefault="00A40F53" w:rsidP="005D301B">
            <w:pPr>
              <w:pStyle w:val="142"/>
              <w:ind w:left="567" w:hanging="567"/>
              <w:jc w:val="right"/>
            </w:pPr>
            <w:r w:rsidRPr="00E75D33">
              <w:t>14</w:t>
            </w:r>
          </w:p>
        </w:tc>
        <w:tc>
          <w:tcPr>
            <w:tcW w:w="1163" w:type="dxa"/>
            <w:shd w:val="clear" w:color="auto" w:fill="auto"/>
            <w:vAlign w:val="center"/>
          </w:tcPr>
          <w:p w:rsidR="00A40F53" w:rsidRPr="00E75D33" w:rsidRDefault="00A40F53" w:rsidP="005D301B">
            <w:pPr>
              <w:pStyle w:val="142"/>
              <w:ind w:left="567" w:hanging="567"/>
              <w:jc w:val="right"/>
            </w:pPr>
            <w:r w:rsidRPr="00E75D33">
              <w:t>13</w:t>
            </w:r>
          </w:p>
        </w:tc>
        <w:tc>
          <w:tcPr>
            <w:tcW w:w="1163" w:type="dxa"/>
            <w:vAlign w:val="center"/>
          </w:tcPr>
          <w:p w:rsidR="00A40F53" w:rsidRPr="00E75D33" w:rsidRDefault="00A40F53" w:rsidP="005D301B">
            <w:pPr>
              <w:pStyle w:val="142"/>
              <w:ind w:left="567" w:hanging="567"/>
              <w:jc w:val="right"/>
            </w:pPr>
            <w:r w:rsidRPr="00E75D33">
              <w:t>12</w:t>
            </w:r>
          </w:p>
        </w:tc>
        <w:tc>
          <w:tcPr>
            <w:tcW w:w="1163" w:type="dxa"/>
            <w:vAlign w:val="center"/>
          </w:tcPr>
          <w:p w:rsidR="00A40F53" w:rsidRPr="00E75D33" w:rsidRDefault="00A40F53" w:rsidP="005D301B">
            <w:pPr>
              <w:pStyle w:val="142"/>
              <w:ind w:left="567" w:hanging="567"/>
              <w:jc w:val="right"/>
            </w:pPr>
            <w:r w:rsidRPr="00E75D33">
              <w:t>10</w:t>
            </w:r>
          </w:p>
        </w:tc>
      </w:tr>
      <w:tr w:rsidR="00A40F53" w:rsidRPr="00430FFA" w:rsidTr="005D301B">
        <w:trPr>
          <w:trHeight w:val="295"/>
        </w:trPr>
        <w:tc>
          <w:tcPr>
            <w:tcW w:w="2694" w:type="dxa"/>
            <w:shd w:val="clear" w:color="auto" w:fill="auto"/>
          </w:tcPr>
          <w:p w:rsidR="00A40F53" w:rsidRPr="00430FFA" w:rsidRDefault="00A40F53" w:rsidP="005D301B">
            <w:pPr>
              <w:widowControl/>
              <w:snapToGrid w:val="0"/>
              <w:spacing w:line="240" w:lineRule="auto"/>
              <w:ind w:leftChars="0" w:left="0" w:firstLineChars="0" w:firstLine="0"/>
              <w:jc w:val="left"/>
              <w:rPr>
                <w:snapToGrid/>
                <w:spacing w:val="-5"/>
                <w:kern w:val="28"/>
                <w:sz w:val="24"/>
                <w:szCs w:val="24"/>
              </w:rPr>
            </w:pPr>
            <w:r w:rsidRPr="00430FFA">
              <w:rPr>
                <w:rFonts w:hint="eastAsia"/>
                <w:snapToGrid/>
                <w:spacing w:val="-5"/>
                <w:kern w:val="28"/>
                <w:sz w:val="24"/>
                <w:szCs w:val="24"/>
              </w:rPr>
              <w:t>污水處理率</w:t>
            </w:r>
            <w:r>
              <w:rPr>
                <w:rFonts w:hint="eastAsia"/>
                <w:snapToGrid/>
                <w:spacing w:val="-5"/>
                <w:kern w:val="28"/>
                <w:sz w:val="24"/>
                <w:szCs w:val="24"/>
              </w:rPr>
              <w:t>排名</w:t>
            </w:r>
          </w:p>
        </w:tc>
        <w:tc>
          <w:tcPr>
            <w:tcW w:w="1162" w:type="dxa"/>
            <w:vAlign w:val="center"/>
          </w:tcPr>
          <w:p w:rsidR="00A40F53" w:rsidRPr="00E75D33" w:rsidRDefault="00A40F53" w:rsidP="005D301B">
            <w:pPr>
              <w:pStyle w:val="142"/>
              <w:ind w:left="567" w:hanging="567"/>
              <w:jc w:val="right"/>
            </w:pPr>
            <w:r w:rsidRPr="00E75D33">
              <w:t>39</w:t>
            </w:r>
          </w:p>
        </w:tc>
        <w:tc>
          <w:tcPr>
            <w:tcW w:w="1162" w:type="dxa"/>
            <w:shd w:val="clear" w:color="auto" w:fill="auto"/>
            <w:vAlign w:val="center"/>
          </w:tcPr>
          <w:p w:rsidR="00A40F53" w:rsidRPr="00E75D33" w:rsidRDefault="00A40F53" w:rsidP="005D301B">
            <w:pPr>
              <w:pStyle w:val="142"/>
              <w:ind w:left="567" w:hanging="567"/>
              <w:jc w:val="right"/>
            </w:pPr>
            <w:r w:rsidRPr="00E75D33">
              <w:t>42</w:t>
            </w:r>
          </w:p>
        </w:tc>
        <w:tc>
          <w:tcPr>
            <w:tcW w:w="1163" w:type="dxa"/>
            <w:shd w:val="clear" w:color="auto" w:fill="auto"/>
            <w:vAlign w:val="center"/>
          </w:tcPr>
          <w:p w:rsidR="00A40F53" w:rsidRPr="00E75D33" w:rsidRDefault="00A40F53" w:rsidP="005D301B">
            <w:pPr>
              <w:pStyle w:val="142"/>
              <w:ind w:left="567" w:hanging="567"/>
              <w:jc w:val="right"/>
            </w:pPr>
            <w:r w:rsidRPr="00E75D33">
              <w:t>46</w:t>
            </w:r>
          </w:p>
        </w:tc>
        <w:tc>
          <w:tcPr>
            <w:tcW w:w="1163" w:type="dxa"/>
            <w:vAlign w:val="center"/>
          </w:tcPr>
          <w:p w:rsidR="00A40F53" w:rsidRPr="00E75D33" w:rsidRDefault="00A40F53" w:rsidP="005D301B">
            <w:pPr>
              <w:pStyle w:val="142"/>
              <w:ind w:left="567" w:hanging="567"/>
              <w:jc w:val="right"/>
            </w:pPr>
            <w:r w:rsidRPr="00E75D33">
              <w:t>46</w:t>
            </w:r>
          </w:p>
        </w:tc>
        <w:tc>
          <w:tcPr>
            <w:tcW w:w="1163" w:type="dxa"/>
            <w:vAlign w:val="center"/>
          </w:tcPr>
          <w:p w:rsidR="00A40F53" w:rsidRPr="00E75D33" w:rsidRDefault="00A40F53" w:rsidP="005D301B">
            <w:pPr>
              <w:pStyle w:val="142"/>
              <w:ind w:left="567" w:hanging="567"/>
              <w:jc w:val="right"/>
            </w:pPr>
            <w:r w:rsidRPr="00E75D33">
              <w:t>45</w:t>
            </w:r>
          </w:p>
        </w:tc>
      </w:tr>
      <w:tr w:rsidR="00A40F53" w:rsidRPr="00430FFA" w:rsidTr="005D301B">
        <w:trPr>
          <w:trHeight w:val="295"/>
        </w:trPr>
        <w:tc>
          <w:tcPr>
            <w:tcW w:w="2694" w:type="dxa"/>
            <w:shd w:val="clear" w:color="auto" w:fill="auto"/>
          </w:tcPr>
          <w:p w:rsidR="00A40F53" w:rsidRPr="00430FFA" w:rsidRDefault="00A40F53" w:rsidP="005D301B">
            <w:pPr>
              <w:widowControl/>
              <w:snapToGrid w:val="0"/>
              <w:spacing w:line="240" w:lineRule="auto"/>
              <w:ind w:leftChars="0" w:left="0" w:firstLineChars="0" w:firstLine="0"/>
              <w:jc w:val="left"/>
              <w:rPr>
                <w:snapToGrid/>
                <w:spacing w:val="-5"/>
                <w:kern w:val="28"/>
                <w:sz w:val="24"/>
                <w:szCs w:val="24"/>
              </w:rPr>
            </w:pPr>
            <w:r>
              <w:rPr>
                <w:rFonts w:hint="eastAsia"/>
                <w:snapToGrid/>
                <w:spacing w:val="-5"/>
                <w:kern w:val="28"/>
                <w:sz w:val="24"/>
                <w:szCs w:val="24"/>
              </w:rPr>
              <w:t>評比國家數</w:t>
            </w:r>
          </w:p>
        </w:tc>
        <w:tc>
          <w:tcPr>
            <w:tcW w:w="1162" w:type="dxa"/>
            <w:vAlign w:val="center"/>
          </w:tcPr>
          <w:p w:rsidR="00A40F53" w:rsidRPr="00E75D33" w:rsidRDefault="00A40F53" w:rsidP="005D301B">
            <w:pPr>
              <w:pStyle w:val="142"/>
              <w:ind w:left="567" w:hanging="567"/>
              <w:jc w:val="right"/>
            </w:pPr>
            <w:r>
              <w:rPr>
                <w:rFonts w:hint="eastAsia"/>
              </w:rPr>
              <w:t>4</w:t>
            </w:r>
            <w:r>
              <w:t>6</w:t>
            </w:r>
          </w:p>
        </w:tc>
        <w:tc>
          <w:tcPr>
            <w:tcW w:w="1162" w:type="dxa"/>
            <w:shd w:val="clear" w:color="auto" w:fill="auto"/>
            <w:vAlign w:val="center"/>
          </w:tcPr>
          <w:p w:rsidR="00A40F53" w:rsidRPr="00E75D33" w:rsidRDefault="00A40F53" w:rsidP="005D301B">
            <w:pPr>
              <w:pStyle w:val="142"/>
              <w:ind w:left="567" w:hanging="567"/>
              <w:jc w:val="right"/>
            </w:pPr>
            <w:r>
              <w:rPr>
                <w:rFonts w:hint="eastAsia"/>
              </w:rPr>
              <w:t>5</w:t>
            </w:r>
            <w:r>
              <w:t>6</w:t>
            </w:r>
          </w:p>
        </w:tc>
        <w:tc>
          <w:tcPr>
            <w:tcW w:w="1163" w:type="dxa"/>
            <w:shd w:val="clear" w:color="auto" w:fill="auto"/>
            <w:vAlign w:val="center"/>
          </w:tcPr>
          <w:p w:rsidR="00A40F53" w:rsidRPr="00E75D33" w:rsidRDefault="00A40F53" w:rsidP="005D301B">
            <w:pPr>
              <w:pStyle w:val="142"/>
              <w:ind w:left="567" w:hanging="567"/>
              <w:jc w:val="right"/>
            </w:pPr>
            <w:r>
              <w:rPr>
                <w:rFonts w:hint="eastAsia"/>
              </w:rPr>
              <w:t>6</w:t>
            </w:r>
            <w:r>
              <w:t>0</w:t>
            </w:r>
          </w:p>
        </w:tc>
        <w:tc>
          <w:tcPr>
            <w:tcW w:w="1163" w:type="dxa"/>
            <w:vAlign w:val="center"/>
          </w:tcPr>
          <w:p w:rsidR="00A40F53" w:rsidRPr="00E75D33" w:rsidRDefault="00A40F53" w:rsidP="005D301B">
            <w:pPr>
              <w:pStyle w:val="142"/>
              <w:ind w:left="567" w:hanging="567"/>
              <w:jc w:val="right"/>
            </w:pPr>
            <w:r>
              <w:rPr>
                <w:rFonts w:hint="eastAsia"/>
              </w:rPr>
              <w:t>6</w:t>
            </w:r>
            <w:r>
              <w:t>0</w:t>
            </w:r>
          </w:p>
        </w:tc>
        <w:tc>
          <w:tcPr>
            <w:tcW w:w="1163" w:type="dxa"/>
            <w:vAlign w:val="center"/>
          </w:tcPr>
          <w:p w:rsidR="00A40F53" w:rsidRPr="00E75D33" w:rsidRDefault="00A40F53" w:rsidP="005D301B">
            <w:pPr>
              <w:pStyle w:val="142"/>
              <w:ind w:left="567" w:hanging="567"/>
              <w:jc w:val="right"/>
            </w:pPr>
            <w:r>
              <w:rPr>
                <w:rFonts w:hint="eastAsia"/>
              </w:rPr>
              <w:t>6</w:t>
            </w:r>
            <w:r>
              <w:t>7</w:t>
            </w:r>
          </w:p>
        </w:tc>
      </w:tr>
    </w:tbl>
    <w:p w:rsidR="00A40F53" w:rsidRPr="00430FFA" w:rsidRDefault="00A40F53" w:rsidP="00A40F53">
      <w:pPr>
        <w:spacing w:line="280" w:lineRule="exact"/>
        <w:ind w:leftChars="0" w:left="963" w:hangingChars="396" w:hanging="963"/>
        <w:rPr>
          <w:sz w:val="24"/>
        </w:rPr>
      </w:pPr>
      <w:r w:rsidRPr="00430FFA">
        <w:rPr>
          <w:rFonts w:cs="新細明體"/>
          <w:snapToGrid/>
          <w:kern w:val="0"/>
          <w:sz w:val="24"/>
          <w:szCs w:val="24"/>
        </w:rPr>
        <w:t>資料來源：</w:t>
      </w:r>
      <w:r>
        <w:rPr>
          <w:rFonts w:cs="新細明體" w:hint="eastAsia"/>
          <w:snapToGrid/>
          <w:kern w:val="0"/>
          <w:sz w:val="24"/>
          <w:szCs w:val="24"/>
        </w:rPr>
        <w:t>國土管理</w:t>
      </w:r>
      <w:r w:rsidRPr="00430FFA">
        <w:rPr>
          <w:rFonts w:cs="新細明體"/>
          <w:snapToGrid/>
          <w:kern w:val="0"/>
          <w:sz w:val="24"/>
          <w:szCs w:val="24"/>
        </w:rPr>
        <w:t>署</w:t>
      </w:r>
      <w:r w:rsidRPr="00430FFA">
        <w:rPr>
          <w:rFonts w:hint="eastAsia"/>
          <w:sz w:val="24"/>
        </w:rPr>
        <w:t>。</w:t>
      </w:r>
    </w:p>
    <w:p w:rsidR="00A40F53" w:rsidRPr="000F0868" w:rsidRDefault="00A40F53" w:rsidP="00A40F53">
      <w:pPr>
        <w:pStyle w:val="a0"/>
        <w:ind w:left="849" w:hanging="283"/>
        <w:rPr>
          <w:b w:val="0"/>
          <w:lang w:eastAsia="zh-HK"/>
        </w:rPr>
      </w:pPr>
      <w:r w:rsidRPr="000F0868">
        <w:rPr>
          <w:rFonts w:hint="eastAsia"/>
        </w:rPr>
        <w:t>(</w:t>
      </w:r>
      <w:r>
        <w:rPr>
          <w:rFonts w:hint="eastAsia"/>
        </w:rPr>
        <w:t>二</w:t>
      </w:r>
      <w:r w:rsidRPr="000F0868">
        <w:rPr>
          <w:rFonts w:hint="eastAsia"/>
        </w:rPr>
        <w:t>)</w:t>
      </w:r>
      <w:r w:rsidRPr="00423653">
        <w:t>112年底</w:t>
      </w:r>
      <w:r w:rsidRPr="00F13D5C">
        <w:rPr>
          <w:rFonts w:hint="eastAsia"/>
        </w:rPr>
        <w:t>部分</w:t>
      </w:r>
      <w:r>
        <w:rPr>
          <w:rFonts w:hint="eastAsia"/>
        </w:rPr>
        <w:t>地區</w:t>
      </w:r>
      <w:r w:rsidRPr="004C0A25">
        <w:rPr>
          <w:rFonts w:hint="eastAsia"/>
        </w:rPr>
        <w:t>公共污水下水道普及率未</w:t>
      </w:r>
      <w:r>
        <w:rPr>
          <w:rFonts w:hint="eastAsia"/>
        </w:rPr>
        <w:t>及</w:t>
      </w:r>
      <w:r w:rsidRPr="004C0A25">
        <w:t>1成</w:t>
      </w:r>
      <w:r>
        <w:rPr>
          <w:rFonts w:hint="eastAsia"/>
        </w:rPr>
        <w:t>，另部分地區</w:t>
      </w:r>
      <w:r w:rsidRPr="00423653">
        <w:t>之用戶接管普及率未達設定之目標值</w:t>
      </w:r>
    </w:p>
    <w:p w:rsidR="00A40F53" w:rsidRDefault="00A40F53" w:rsidP="00A40F53">
      <w:pPr>
        <w:pStyle w:val="22"/>
        <w:ind w:left="850" w:firstLine="566"/>
      </w:pPr>
      <w:r>
        <w:rPr>
          <w:rFonts w:hint="eastAsia"/>
        </w:rPr>
        <w:t>據國土管理署統計，</w:t>
      </w:r>
      <w:r w:rsidRPr="00F13D5C">
        <w:t>截至</w:t>
      </w:r>
      <w:r>
        <w:t>112</w:t>
      </w:r>
      <w:r>
        <w:rPr>
          <w:rFonts w:hint="eastAsia"/>
        </w:rPr>
        <w:t>年</w:t>
      </w:r>
      <w:r w:rsidRPr="00F13D5C">
        <w:t>底仍有</w:t>
      </w:r>
      <w:r>
        <w:rPr>
          <w:rFonts w:hint="eastAsia"/>
        </w:rPr>
        <w:t>部分地區</w:t>
      </w:r>
      <w:r w:rsidRPr="004C0A25">
        <w:rPr>
          <w:rFonts w:hint="eastAsia"/>
        </w:rPr>
        <w:t>公共污水下水道普及率未達</w:t>
      </w:r>
      <w:r w:rsidRPr="004C0A25">
        <w:t>1成</w:t>
      </w:r>
      <w:r w:rsidRPr="00F13D5C">
        <w:t>，</w:t>
      </w:r>
      <w:r>
        <w:rPr>
          <w:rFonts w:hint="eastAsia"/>
        </w:rPr>
        <w:t>包括南投縣、嘉義縣、雲林縣、彰化縣、臺東縣及澎湖縣</w:t>
      </w:r>
      <w:r w:rsidRPr="00F13D5C">
        <w:t>等</w:t>
      </w:r>
      <w:r>
        <w:t>6</w:t>
      </w:r>
      <w:r w:rsidRPr="00F13D5C">
        <w:t>縣</w:t>
      </w:r>
      <w:r>
        <w:rPr>
          <w:rFonts w:hint="eastAsia"/>
        </w:rPr>
        <w:t>(詳表3</w:t>
      </w:r>
      <w:r>
        <w:t>)</w:t>
      </w:r>
      <w:r>
        <w:rPr>
          <w:rFonts w:hint="eastAsia"/>
        </w:rPr>
        <w:t>。</w:t>
      </w:r>
      <w:r w:rsidRPr="00F13D5C">
        <w:t>另</w:t>
      </w:r>
      <w:r>
        <w:rPr>
          <w:rFonts w:hint="eastAsia"/>
        </w:rPr>
        <w:t>新北市、臺中市、嘉義縣及臺東縣等4市縣，</w:t>
      </w:r>
      <w:r w:rsidRPr="00FE7631">
        <w:rPr>
          <w:rFonts w:hint="eastAsia"/>
        </w:rPr>
        <w:t>公共污水下水道</w:t>
      </w:r>
      <w:r>
        <w:rPr>
          <w:rFonts w:hint="eastAsia"/>
        </w:rPr>
        <w:t>1</w:t>
      </w:r>
      <w:r>
        <w:t>12</w:t>
      </w:r>
      <w:r>
        <w:rPr>
          <w:rFonts w:hint="eastAsia"/>
        </w:rPr>
        <w:t>年底之</w:t>
      </w:r>
      <w:r w:rsidRPr="00FE7631">
        <w:rPr>
          <w:rFonts w:hint="eastAsia"/>
        </w:rPr>
        <w:t>用戶接管普及率未達</w:t>
      </w:r>
      <w:r>
        <w:rPr>
          <w:rFonts w:hint="eastAsia"/>
        </w:rPr>
        <w:t>設定之</w:t>
      </w:r>
      <w:r w:rsidRPr="00FE7631">
        <w:rPr>
          <w:rFonts w:hint="eastAsia"/>
        </w:rPr>
        <w:t>目標值</w:t>
      </w:r>
      <w:r w:rsidRPr="00F13D5C">
        <w:t>(詳表</w:t>
      </w:r>
      <w:r>
        <w:t>4</w:t>
      </w:r>
      <w:r w:rsidRPr="00F13D5C">
        <w:t>)</w:t>
      </w:r>
      <w:r>
        <w:rPr>
          <w:rFonts w:hint="eastAsia"/>
        </w:rPr>
        <w:t>，主要係</w:t>
      </w:r>
      <w:r w:rsidRPr="00796DAD">
        <w:rPr>
          <w:rFonts w:hint="eastAsia"/>
        </w:rPr>
        <w:t>維生管線管遷不易、地質因素</w:t>
      </w:r>
      <w:r>
        <w:rPr>
          <w:rFonts w:hint="eastAsia"/>
        </w:rPr>
        <w:t>影響施工、</w:t>
      </w:r>
      <w:r w:rsidRPr="00796DAD">
        <w:rPr>
          <w:rFonts w:hint="eastAsia"/>
        </w:rPr>
        <w:t>設計及施工作業期程延宕等因</w:t>
      </w:r>
      <w:r>
        <w:rPr>
          <w:rFonts w:hint="eastAsia"/>
        </w:rPr>
        <w:t>素所致</w:t>
      </w:r>
      <w:r w:rsidRPr="00796DAD">
        <w:rPr>
          <w:rFonts w:hint="eastAsia"/>
        </w:rPr>
        <w:t>，</w:t>
      </w:r>
      <w:r>
        <w:rPr>
          <w:rFonts w:hint="eastAsia"/>
        </w:rPr>
        <w:t>允宜協助</w:t>
      </w:r>
      <w:r w:rsidRPr="00F13D5C">
        <w:t>各地方政府研謀</w:t>
      </w:r>
      <w:r>
        <w:rPr>
          <w:rFonts w:hint="eastAsia"/>
        </w:rPr>
        <w:t>改善。</w:t>
      </w:r>
    </w:p>
    <w:p w:rsidR="00A40F53" w:rsidRDefault="00A40F53" w:rsidP="00A40F53">
      <w:pPr>
        <w:widowControl/>
        <w:spacing w:afterLines="20" w:after="100"/>
        <w:ind w:leftChars="0" w:left="2750" w:hangingChars="970" w:hanging="2750"/>
        <w:jc w:val="left"/>
        <w:rPr>
          <w:rFonts w:cs="新細明體"/>
          <w:b/>
          <w:snapToGrid/>
          <w:kern w:val="0"/>
        </w:rPr>
      </w:pPr>
      <w:r w:rsidRPr="00430FFA">
        <w:rPr>
          <w:rFonts w:cs="新細明體"/>
          <w:b/>
          <w:snapToGrid/>
          <w:kern w:val="0"/>
        </w:rPr>
        <w:t>表</w:t>
      </w:r>
      <w:r>
        <w:rPr>
          <w:rFonts w:cs="新細明體"/>
          <w:b/>
          <w:snapToGrid/>
          <w:kern w:val="0"/>
        </w:rPr>
        <w:t xml:space="preserve">3  </w:t>
      </w:r>
      <w:r>
        <w:rPr>
          <w:rFonts w:cs="新細明體" w:hint="eastAsia"/>
          <w:b/>
          <w:snapToGrid/>
          <w:kern w:val="0"/>
        </w:rPr>
        <w:t>截至1</w:t>
      </w:r>
      <w:r>
        <w:rPr>
          <w:rFonts w:cs="新細明體"/>
          <w:b/>
          <w:snapToGrid/>
          <w:kern w:val="0"/>
        </w:rPr>
        <w:t>12</w:t>
      </w:r>
      <w:r>
        <w:rPr>
          <w:rFonts w:cs="新細明體" w:hint="eastAsia"/>
          <w:b/>
          <w:snapToGrid/>
          <w:kern w:val="0"/>
        </w:rPr>
        <w:t>年底</w:t>
      </w:r>
      <w:bookmarkStart w:id="16" w:name="_Hlk184807389"/>
      <w:r w:rsidRPr="004C0A25">
        <w:rPr>
          <w:rFonts w:cs="新細明體" w:hint="eastAsia"/>
          <w:b/>
          <w:snapToGrid/>
          <w:kern w:val="0"/>
        </w:rPr>
        <w:t>公共污水下水道普及率</w:t>
      </w:r>
      <w:r>
        <w:rPr>
          <w:rFonts w:cs="新細明體" w:hint="eastAsia"/>
          <w:b/>
          <w:snapToGrid/>
          <w:kern w:val="0"/>
        </w:rPr>
        <w:t>未達</w:t>
      </w:r>
      <w:r>
        <w:rPr>
          <w:rFonts w:cs="新細明體"/>
          <w:b/>
          <w:snapToGrid/>
          <w:kern w:val="0"/>
        </w:rPr>
        <w:t>1</w:t>
      </w:r>
      <w:r>
        <w:rPr>
          <w:rFonts w:cs="新細明體" w:hint="eastAsia"/>
          <w:b/>
          <w:snapToGrid/>
          <w:kern w:val="0"/>
        </w:rPr>
        <w:t>成</w:t>
      </w:r>
      <w:bookmarkEnd w:id="16"/>
      <w:r>
        <w:rPr>
          <w:rFonts w:cs="新細明體" w:hint="eastAsia"/>
          <w:b/>
          <w:snapToGrid/>
          <w:kern w:val="0"/>
        </w:rPr>
        <w:t>之地區一覽表</w:t>
      </w:r>
    </w:p>
    <w:p w:rsidR="00A40F53" w:rsidRPr="00430FFA" w:rsidRDefault="00A40F53" w:rsidP="00A40F53">
      <w:pPr>
        <w:pStyle w:val="142"/>
        <w:ind w:left="567" w:hanging="567"/>
        <w:jc w:val="right"/>
        <w:rPr>
          <w:rFonts w:ascii="Calibri" w:eastAsia="微軟正黑體" w:hAnsi="Calibri"/>
          <w:snapToGrid/>
        </w:rPr>
      </w:pPr>
      <w:r w:rsidRPr="00430FFA">
        <w:rPr>
          <w:rFonts w:hint="eastAsia"/>
          <w:snapToGrid/>
        </w:rPr>
        <w:t>單位：%</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02"/>
        <w:gridCol w:w="1774"/>
        <w:gridCol w:w="1775"/>
        <w:gridCol w:w="1774"/>
        <w:gridCol w:w="1775"/>
      </w:tblGrid>
      <w:tr w:rsidR="00A40F53" w:rsidRPr="002425DC" w:rsidTr="005D301B">
        <w:trPr>
          <w:trHeight w:val="283"/>
        </w:trPr>
        <w:tc>
          <w:tcPr>
            <w:tcW w:w="1402" w:type="dxa"/>
            <w:shd w:val="clear" w:color="auto" w:fill="auto"/>
            <w:vAlign w:val="center"/>
            <w:hideMark/>
          </w:tcPr>
          <w:p w:rsidR="00A40F53" w:rsidRPr="00A219F6" w:rsidRDefault="00A40F53" w:rsidP="00A219F6">
            <w:pPr>
              <w:pStyle w:val="142"/>
              <w:rPr>
                <w:b/>
                <w:bCs/>
              </w:rPr>
            </w:pPr>
            <w:r w:rsidRPr="00A219F6">
              <w:rPr>
                <w:rFonts w:hint="eastAsia"/>
                <w:b/>
                <w:bCs/>
              </w:rPr>
              <w:t>縣別</w:t>
            </w:r>
          </w:p>
        </w:tc>
        <w:tc>
          <w:tcPr>
            <w:tcW w:w="1774" w:type="dxa"/>
            <w:shd w:val="clear" w:color="auto" w:fill="auto"/>
            <w:vAlign w:val="center"/>
            <w:hideMark/>
          </w:tcPr>
          <w:p w:rsidR="00A40F53" w:rsidRPr="00A219F6" w:rsidRDefault="00A40F53" w:rsidP="00A219F6">
            <w:pPr>
              <w:pStyle w:val="142"/>
              <w:rPr>
                <w:b/>
                <w:bCs/>
              </w:rPr>
            </w:pPr>
            <w:r w:rsidRPr="00A219F6">
              <w:rPr>
                <w:rFonts w:hint="eastAsia"/>
                <w:b/>
                <w:bCs/>
              </w:rPr>
              <w:t>公共污水下水道普及率(1)</w:t>
            </w:r>
          </w:p>
        </w:tc>
        <w:tc>
          <w:tcPr>
            <w:tcW w:w="1775" w:type="dxa"/>
            <w:shd w:val="clear" w:color="auto" w:fill="auto"/>
            <w:vAlign w:val="center"/>
            <w:hideMark/>
          </w:tcPr>
          <w:p w:rsidR="00A40F53" w:rsidRPr="00A219F6" w:rsidRDefault="00A40F53" w:rsidP="00A219F6">
            <w:pPr>
              <w:pStyle w:val="142"/>
              <w:rPr>
                <w:b/>
                <w:bCs/>
              </w:rPr>
            </w:pPr>
            <w:r w:rsidRPr="00A219F6">
              <w:rPr>
                <w:rFonts w:hint="eastAsia"/>
                <w:b/>
                <w:bCs/>
              </w:rPr>
              <w:t>專用污水下水道普及率(2)</w:t>
            </w:r>
          </w:p>
        </w:tc>
        <w:tc>
          <w:tcPr>
            <w:tcW w:w="1774" w:type="dxa"/>
            <w:shd w:val="clear" w:color="auto" w:fill="auto"/>
            <w:vAlign w:val="center"/>
            <w:hideMark/>
          </w:tcPr>
          <w:p w:rsidR="00A40F53" w:rsidRPr="00A219F6" w:rsidRDefault="00A40F53" w:rsidP="00A219F6">
            <w:pPr>
              <w:pStyle w:val="142"/>
              <w:rPr>
                <w:b/>
                <w:bCs/>
              </w:rPr>
            </w:pPr>
            <w:r w:rsidRPr="00A219F6">
              <w:rPr>
                <w:rFonts w:hint="eastAsia"/>
                <w:b/>
                <w:bCs/>
              </w:rPr>
              <w:t>建築物污水設施設置率(3)</w:t>
            </w:r>
          </w:p>
        </w:tc>
        <w:tc>
          <w:tcPr>
            <w:tcW w:w="1775" w:type="dxa"/>
            <w:shd w:val="clear" w:color="auto" w:fill="auto"/>
            <w:vAlign w:val="center"/>
            <w:hideMark/>
          </w:tcPr>
          <w:p w:rsidR="00A40F53" w:rsidRPr="00A219F6" w:rsidRDefault="00A40F53" w:rsidP="00A219F6">
            <w:pPr>
              <w:pStyle w:val="142"/>
              <w:rPr>
                <w:b/>
                <w:bCs/>
              </w:rPr>
            </w:pPr>
            <w:r w:rsidRPr="00A219F6">
              <w:rPr>
                <w:rFonts w:hint="eastAsia"/>
                <w:b/>
                <w:bCs/>
              </w:rPr>
              <w:t>整體污水處理率合計(4=1+2+3)</w:t>
            </w:r>
          </w:p>
        </w:tc>
      </w:tr>
      <w:tr w:rsidR="00A40F53" w:rsidRPr="002425DC" w:rsidTr="005D301B">
        <w:trPr>
          <w:trHeight w:val="295"/>
        </w:trPr>
        <w:tc>
          <w:tcPr>
            <w:tcW w:w="1402" w:type="dxa"/>
            <w:shd w:val="clear" w:color="auto" w:fill="auto"/>
            <w:noWrap/>
            <w:vAlign w:val="center"/>
            <w:hideMark/>
          </w:tcPr>
          <w:p w:rsidR="00A40F53" w:rsidRPr="002425DC" w:rsidRDefault="00A40F53" w:rsidP="005D301B">
            <w:pPr>
              <w:pStyle w:val="142"/>
              <w:ind w:left="567" w:hanging="567"/>
              <w:jc w:val="center"/>
            </w:pPr>
            <w:r w:rsidRPr="002425DC">
              <w:rPr>
                <w:rFonts w:hint="eastAsia"/>
              </w:rPr>
              <w:t>南投縣</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8.84</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1.86</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16.87</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27.57</w:t>
            </w:r>
          </w:p>
        </w:tc>
      </w:tr>
      <w:tr w:rsidR="00A40F53" w:rsidRPr="002425DC" w:rsidTr="005D301B">
        <w:trPr>
          <w:trHeight w:val="295"/>
        </w:trPr>
        <w:tc>
          <w:tcPr>
            <w:tcW w:w="1402" w:type="dxa"/>
            <w:shd w:val="clear" w:color="auto" w:fill="auto"/>
            <w:noWrap/>
            <w:vAlign w:val="center"/>
            <w:hideMark/>
          </w:tcPr>
          <w:p w:rsidR="00A40F53" w:rsidRPr="002425DC" w:rsidRDefault="00A40F53" w:rsidP="005D301B">
            <w:pPr>
              <w:pStyle w:val="142"/>
              <w:ind w:left="567" w:hanging="567"/>
              <w:jc w:val="center"/>
            </w:pPr>
            <w:r w:rsidRPr="002425DC">
              <w:rPr>
                <w:rFonts w:hint="eastAsia"/>
              </w:rPr>
              <w:t>嘉義縣</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8.98</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1.98</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12.13</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23.09</w:t>
            </w:r>
          </w:p>
        </w:tc>
      </w:tr>
      <w:tr w:rsidR="00A40F53" w:rsidRPr="002425DC" w:rsidTr="005D301B">
        <w:trPr>
          <w:trHeight w:val="295"/>
        </w:trPr>
        <w:tc>
          <w:tcPr>
            <w:tcW w:w="1402" w:type="dxa"/>
            <w:shd w:val="clear" w:color="auto" w:fill="auto"/>
            <w:noWrap/>
            <w:vAlign w:val="center"/>
          </w:tcPr>
          <w:p w:rsidR="00A40F53" w:rsidRPr="002425DC" w:rsidRDefault="00A40F53" w:rsidP="005D301B">
            <w:pPr>
              <w:pStyle w:val="142"/>
              <w:ind w:left="567" w:hanging="567"/>
              <w:jc w:val="center"/>
            </w:pPr>
            <w:r>
              <w:rPr>
                <w:rFonts w:hint="eastAsia"/>
              </w:rPr>
              <w:t>雲林縣</w:t>
            </w:r>
          </w:p>
        </w:tc>
        <w:tc>
          <w:tcPr>
            <w:tcW w:w="1774" w:type="dxa"/>
            <w:shd w:val="clear" w:color="auto" w:fill="auto"/>
            <w:noWrap/>
            <w:vAlign w:val="center"/>
          </w:tcPr>
          <w:p w:rsidR="00A40F53" w:rsidRPr="002425DC" w:rsidRDefault="00A40F53" w:rsidP="005D301B">
            <w:pPr>
              <w:pStyle w:val="142"/>
              <w:ind w:left="567" w:hanging="567"/>
              <w:jc w:val="right"/>
            </w:pPr>
            <w:r>
              <w:rPr>
                <w:rFonts w:hint="eastAsia"/>
              </w:rPr>
              <w:t>5</w:t>
            </w:r>
            <w:r>
              <w:t>.10</w:t>
            </w:r>
          </w:p>
        </w:tc>
        <w:tc>
          <w:tcPr>
            <w:tcW w:w="1775" w:type="dxa"/>
            <w:shd w:val="clear" w:color="auto" w:fill="auto"/>
            <w:noWrap/>
            <w:vAlign w:val="center"/>
          </w:tcPr>
          <w:p w:rsidR="00A40F53" w:rsidRPr="002425DC" w:rsidRDefault="00A40F53" w:rsidP="005D301B">
            <w:pPr>
              <w:pStyle w:val="142"/>
              <w:ind w:left="567" w:hanging="567"/>
              <w:jc w:val="right"/>
            </w:pPr>
            <w:r>
              <w:rPr>
                <w:rFonts w:hint="eastAsia"/>
              </w:rPr>
              <w:t>1</w:t>
            </w:r>
            <w:r>
              <w:t>.98</w:t>
            </w:r>
          </w:p>
        </w:tc>
        <w:tc>
          <w:tcPr>
            <w:tcW w:w="1774" w:type="dxa"/>
            <w:shd w:val="clear" w:color="auto" w:fill="auto"/>
            <w:noWrap/>
            <w:vAlign w:val="center"/>
          </w:tcPr>
          <w:p w:rsidR="00A40F53" w:rsidRPr="002425DC" w:rsidRDefault="00A40F53" w:rsidP="005D301B">
            <w:pPr>
              <w:pStyle w:val="142"/>
              <w:ind w:left="567" w:hanging="567"/>
              <w:jc w:val="right"/>
            </w:pPr>
            <w:r>
              <w:rPr>
                <w:rFonts w:hint="eastAsia"/>
              </w:rPr>
              <w:t>2</w:t>
            </w:r>
            <w:r>
              <w:t>3.09</w:t>
            </w:r>
          </w:p>
        </w:tc>
        <w:tc>
          <w:tcPr>
            <w:tcW w:w="1775" w:type="dxa"/>
            <w:shd w:val="clear" w:color="auto" w:fill="auto"/>
            <w:noWrap/>
            <w:vAlign w:val="center"/>
          </w:tcPr>
          <w:p w:rsidR="00A40F53" w:rsidRPr="002425DC" w:rsidRDefault="00A40F53" w:rsidP="005D301B">
            <w:pPr>
              <w:pStyle w:val="142"/>
              <w:ind w:left="567" w:hanging="567"/>
              <w:jc w:val="right"/>
            </w:pPr>
            <w:r>
              <w:rPr>
                <w:rFonts w:hint="eastAsia"/>
              </w:rPr>
              <w:t>3</w:t>
            </w:r>
            <w:r>
              <w:t>0.17</w:t>
            </w:r>
          </w:p>
        </w:tc>
      </w:tr>
      <w:tr w:rsidR="00A40F53" w:rsidRPr="002425DC" w:rsidTr="005D301B">
        <w:trPr>
          <w:trHeight w:val="295"/>
        </w:trPr>
        <w:tc>
          <w:tcPr>
            <w:tcW w:w="1402" w:type="dxa"/>
            <w:shd w:val="clear" w:color="auto" w:fill="auto"/>
            <w:noWrap/>
            <w:vAlign w:val="center"/>
          </w:tcPr>
          <w:p w:rsidR="00A40F53" w:rsidRPr="002425DC" w:rsidRDefault="00A40F53" w:rsidP="005D301B">
            <w:pPr>
              <w:pStyle w:val="142"/>
              <w:ind w:left="567" w:hanging="567"/>
              <w:jc w:val="center"/>
            </w:pPr>
            <w:r>
              <w:rPr>
                <w:rFonts w:hint="eastAsia"/>
              </w:rPr>
              <w:t>彰化縣</w:t>
            </w:r>
          </w:p>
        </w:tc>
        <w:tc>
          <w:tcPr>
            <w:tcW w:w="1774" w:type="dxa"/>
            <w:shd w:val="clear" w:color="auto" w:fill="auto"/>
            <w:noWrap/>
            <w:vAlign w:val="center"/>
          </w:tcPr>
          <w:p w:rsidR="00A40F53" w:rsidRPr="002425DC" w:rsidRDefault="00A40F53" w:rsidP="005D301B">
            <w:pPr>
              <w:pStyle w:val="142"/>
              <w:ind w:left="567" w:hanging="567"/>
              <w:jc w:val="right"/>
            </w:pPr>
            <w:r>
              <w:rPr>
                <w:rFonts w:hint="eastAsia"/>
              </w:rPr>
              <w:t>4</w:t>
            </w:r>
            <w:r>
              <w:t>.28</w:t>
            </w:r>
          </w:p>
        </w:tc>
        <w:tc>
          <w:tcPr>
            <w:tcW w:w="1775" w:type="dxa"/>
            <w:shd w:val="clear" w:color="auto" w:fill="auto"/>
            <w:noWrap/>
            <w:vAlign w:val="center"/>
          </w:tcPr>
          <w:p w:rsidR="00A40F53" w:rsidRPr="002425DC" w:rsidRDefault="00A40F53" w:rsidP="005D301B">
            <w:pPr>
              <w:pStyle w:val="142"/>
              <w:ind w:left="567" w:hanging="567"/>
              <w:jc w:val="right"/>
            </w:pPr>
            <w:r>
              <w:rPr>
                <w:rFonts w:hint="eastAsia"/>
              </w:rPr>
              <w:t>3</w:t>
            </w:r>
            <w:r>
              <w:t>.58</w:t>
            </w:r>
          </w:p>
        </w:tc>
        <w:tc>
          <w:tcPr>
            <w:tcW w:w="1774" w:type="dxa"/>
            <w:shd w:val="clear" w:color="auto" w:fill="auto"/>
            <w:noWrap/>
            <w:vAlign w:val="center"/>
          </w:tcPr>
          <w:p w:rsidR="00A40F53" w:rsidRPr="002425DC" w:rsidRDefault="00A40F53" w:rsidP="005D301B">
            <w:pPr>
              <w:pStyle w:val="142"/>
              <w:ind w:left="567" w:hanging="567"/>
              <w:jc w:val="right"/>
            </w:pPr>
            <w:r>
              <w:rPr>
                <w:rFonts w:hint="eastAsia"/>
              </w:rPr>
              <w:t>3</w:t>
            </w:r>
            <w:r>
              <w:t>1.64</w:t>
            </w:r>
          </w:p>
        </w:tc>
        <w:tc>
          <w:tcPr>
            <w:tcW w:w="1775" w:type="dxa"/>
            <w:shd w:val="clear" w:color="auto" w:fill="auto"/>
            <w:noWrap/>
            <w:vAlign w:val="center"/>
          </w:tcPr>
          <w:p w:rsidR="00A40F53" w:rsidRPr="002425DC" w:rsidRDefault="00A40F53" w:rsidP="005D301B">
            <w:pPr>
              <w:pStyle w:val="142"/>
              <w:ind w:left="567" w:hanging="567"/>
              <w:jc w:val="right"/>
            </w:pPr>
            <w:r>
              <w:rPr>
                <w:rFonts w:hint="eastAsia"/>
              </w:rPr>
              <w:t>3</w:t>
            </w:r>
            <w:r>
              <w:t>9.50</w:t>
            </w:r>
          </w:p>
        </w:tc>
      </w:tr>
      <w:tr w:rsidR="00A40F53" w:rsidRPr="002425DC" w:rsidTr="005D301B">
        <w:trPr>
          <w:trHeight w:val="295"/>
        </w:trPr>
        <w:tc>
          <w:tcPr>
            <w:tcW w:w="1402" w:type="dxa"/>
            <w:shd w:val="clear" w:color="auto" w:fill="auto"/>
            <w:noWrap/>
            <w:vAlign w:val="center"/>
            <w:hideMark/>
          </w:tcPr>
          <w:p w:rsidR="00A40F53" w:rsidRPr="002425DC" w:rsidRDefault="00A40F53" w:rsidP="005D301B">
            <w:pPr>
              <w:pStyle w:val="142"/>
              <w:ind w:left="567" w:hanging="567"/>
              <w:jc w:val="center"/>
            </w:pPr>
            <w:r>
              <w:rPr>
                <w:rFonts w:hint="eastAsia"/>
              </w:rPr>
              <w:t>臺</w:t>
            </w:r>
            <w:r w:rsidRPr="002425DC">
              <w:rPr>
                <w:rFonts w:hint="eastAsia"/>
              </w:rPr>
              <w:t>東縣</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4.09</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0.98</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13.58</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18.65</w:t>
            </w:r>
          </w:p>
        </w:tc>
      </w:tr>
      <w:tr w:rsidR="00A40F53" w:rsidRPr="002425DC" w:rsidTr="005D301B">
        <w:trPr>
          <w:trHeight w:val="295"/>
        </w:trPr>
        <w:tc>
          <w:tcPr>
            <w:tcW w:w="1402" w:type="dxa"/>
            <w:shd w:val="clear" w:color="auto" w:fill="auto"/>
            <w:noWrap/>
            <w:vAlign w:val="center"/>
            <w:hideMark/>
          </w:tcPr>
          <w:p w:rsidR="00A40F53" w:rsidRPr="002425DC" w:rsidRDefault="00A40F53" w:rsidP="005D301B">
            <w:pPr>
              <w:pStyle w:val="142"/>
              <w:ind w:left="567" w:hanging="567"/>
              <w:jc w:val="center"/>
            </w:pPr>
            <w:r w:rsidRPr="002425DC">
              <w:rPr>
                <w:rFonts w:hint="eastAsia"/>
              </w:rPr>
              <w:t>澎湖縣</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2.81</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1.09</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23.86</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27.76</w:t>
            </w:r>
          </w:p>
        </w:tc>
      </w:tr>
    </w:tbl>
    <w:p w:rsidR="00A40F53" w:rsidRDefault="00A40F53" w:rsidP="00A40F53">
      <w:pPr>
        <w:pStyle w:val="142"/>
        <w:ind w:left="567" w:hanging="567"/>
        <w:rPr>
          <w:lang w:eastAsia="zh-HK"/>
        </w:rPr>
      </w:pPr>
      <w:r w:rsidRPr="00001A06">
        <w:rPr>
          <w:rFonts w:hint="eastAsia"/>
        </w:rPr>
        <w:t>資料來源：</w:t>
      </w:r>
      <w:r>
        <w:rPr>
          <w:rFonts w:hint="eastAsia"/>
        </w:rPr>
        <w:t>國土管理</w:t>
      </w:r>
      <w:r w:rsidRPr="00001A06">
        <w:rPr>
          <w:rFonts w:hint="eastAsia"/>
        </w:rPr>
        <w:t>署</w:t>
      </w:r>
      <w:r>
        <w:rPr>
          <w:rFonts w:hint="eastAsia"/>
        </w:rPr>
        <w:t>。</w:t>
      </w:r>
    </w:p>
    <w:p w:rsidR="00A40F53" w:rsidRPr="00D01451" w:rsidRDefault="00A40F53" w:rsidP="00A40F53">
      <w:pPr>
        <w:pStyle w:val="22"/>
        <w:spacing w:line="440" w:lineRule="exact"/>
        <w:ind w:leftChars="0" w:left="743" w:hangingChars="262" w:hanging="743"/>
        <w:rPr>
          <w:b/>
          <w:bCs/>
        </w:rPr>
      </w:pPr>
      <w:r w:rsidRPr="00D01451">
        <w:rPr>
          <w:rFonts w:hint="eastAsia"/>
          <w:b/>
          <w:bCs/>
        </w:rPr>
        <w:t>表</w:t>
      </w:r>
      <w:r>
        <w:rPr>
          <w:b/>
          <w:bCs/>
        </w:rPr>
        <w:t>4</w:t>
      </w:r>
      <w:r w:rsidRPr="00D01451">
        <w:rPr>
          <w:b/>
          <w:bCs/>
        </w:rPr>
        <w:t xml:space="preserve"> </w:t>
      </w:r>
      <w:r>
        <w:rPr>
          <w:b/>
          <w:bCs/>
        </w:rPr>
        <w:t xml:space="preserve"> </w:t>
      </w:r>
      <w:r w:rsidRPr="00D01451">
        <w:rPr>
          <w:b/>
          <w:bCs/>
        </w:rPr>
        <w:t>112年度各市縣公共污水下水道用戶接管普及率</w:t>
      </w:r>
      <w:r>
        <w:rPr>
          <w:rFonts w:hint="eastAsia"/>
          <w:b/>
          <w:bCs/>
        </w:rPr>
        <w:t>未達</w:t>
      </w:r>
      <w:r w:rsidRPr="00D01451">
        <w:rPr>
          <w:b/>
          <w:bCs/>
        </w:rPr>
        <w:t>目標值</w:t>
      </w:r>
      <w:r>
        <w:rPr>
          <w:rFonts w:hint="eastAsia"/>
          <w:b/>
          <w:bCs/>
        </w:rPr>
        <w:t xml:space="preserve">統計表 </w:t>
      </w:r>
      <w:r>
        <w:rPr>
          <w:b/>
          <w:bCs/>
        </w:rPr>
        <w:t xml:space="preserve">                                           </w:t>
      </w:r>
      <w:r w:rsidRPr="00200A57">
        <w:rPr>
          <w:rFonts w:hint="eastAsia"/>
          <w:sz w:val="24"/>
          <w:szCs w:val="24"/>
        </w:rPr>
        <w:t>單位：%；戶</w:t>
      </w:r>
    </w:p>
    <w:tbl>
      <w:tblPr>
        <w:tblW w:w="84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24"/>
        <w:gridCol w:w="1276"/>
        <w:gridCol w:w="1275"/>
        <w:gridCol w:w="1132"/>
        <w:gridCol w:w="1136"/>
        <w:gridCol w:w="2806"/>
      </w:tblGrid>
      <w:tr w:rsidR="00A40F53" w:rsidRPr="00341233" w:rsidTr="00A219F6">
        <w:trPr>
          <w:trHeight w:val="416"/>
          <w:tblHeader/>
          <w:jc w:val="center"/>
        </w:trPr>
        <w:tc>
          <w:tcPr>
            <w:tcW w:w="824" w:type="dxa"/>
            <w:shd w:val="clear" w:color="auto" w:fill="auto"/>
            <w:noWrap/>
            <w:vAlign w:val="center"/>
          </w:tcPr>
          <w:p w:rsidR="00A40F53" w:rsidRPr="00A219F6" w:rsidRDefault="00A40F53" w:rsidP="00A219F6">
            <w:pPr>
              <w:pStyle w:val="142"/>
              <w:jc w:val="center"/>
              <w:rPr>
                <w:b/>
                <w:bCs/>
              </w:rPr>
            </w:pPr>
            <w:r w:rsidRPr="00A219F6">
              <w:rPr>
                <w:b/>
                <w:bCs/>
              </w:rPr>
              <w:lastRenderedPageBreak/>
              <w:t>市縣別</w:t>
            </w:r>
          </w:p>
        </w:tc>
        <w:tc>
          <w:tcPr>
            <w:tcW w:w="1276" w:type="dxa"/>
            <w:shd w:val="clear" w:color="auto" w:fill="auto"/>
            <w:noWrap/>
            <w:vAlign w:val="center"/>
          </w:tcPr>
          <w:p w:rsidR="00A40F53" w:rsidRPr="00A219F6" w:rsidRDefault="00A40F53" w:rsidP="00A219F6">
            <w:pPr>
              <w:pStyle w:val="142"/>
              <w:jc w:val="center"/>
              <w:rPr>
                <w:b/>
                <w:bCs/>
              </w:rPr>
            </w:pPr>
            <w:r w:rsidRPr="00A219F6">
              <w:rPr>
                <w:b/>
                <w:bCs/>
              </w:rPr>
              <w:t>接管普及率目標值</w:t>
            </w:r>
          </w:p>
        </w:tc>
        <w:tc>
          <w:tcPr>
            <w:tcW w:w="1275" w:type="dxa"/>
            <w:shd w:val="clear" w:color="auto" w:fill="auto"/>
            <w:noWrap/>
            <w:vAlign w:val="center"/>
          </w:tcPr>
          <w:p w:rsidR="00A40F53" w:rsidRPr="00A219F6" w:rsidRDefault="00A40F53" w:rsidP="00A219F6">
            <w:pPr>
              <w:pStyle w:val="142"/>
              <w:jc w:val="center"/>
              <w:rPr>
                <w:b/>
                <w:bCs/>
              </w:rPr>
            </w:pPr>
            <w:r w:rsidRPr="00A219F6">
              <w:rPr>
                <w:b/>
                <w:bCs/>
              </w:rPr>
              <w:t>接管普及率實際值</w:t>
            </w:r>
          </w:p>
        </w:tc>
        <w:tc>
          <w:tcPr>
            <w:tcW w:w="1132" w:type="dxa"/>
            <w:vAlign w:val="center"/>
          </w:tcPr>
          <w:p w:rsidR="00A40F53" w:rsidRPr="00A219F6" w:rsidRDefault="00A40F53" w:rsidP="00A219F6">
            <w:pPr>
              <w:pStyle w:val="142"/>
              <w:jc w:val="center"/>
              <w:rPr>
                <w:b/>
                <w:bCs/>
              </w:rPr>
            </w:pPr>
            <w:r w:rsidRPr="00A219F6">
              <w:rPr>
                <w:b/>
                <w:bCs/>
              </w:rPr>
              <w:t>累計當年普及率</w:t>
            </w:r>
          </w:p>
        </w:tc>
        <w:tc>
          <w:tcPr>
            <w:tcW w:w="1136" w:type="dxa"/>
            <w:vAlign w:val="center"/>
          </w:tcPr>
          <w:p w:rsidR="00A40F53" w:rsidRPr="00A219F6" w:rsidRDefault="00A40F53" w:rsidP="00A219F6">
            <w:pPr>
              <w:pStyle w:val="142"/>
              <w:jc w:val="center"/>
              <w:rPr>
                <w:b/>
                <w:bCs/>
              </w:rPr>
            </w:pPr>
            <w:r w:rsidRPr="00A219F6">
              <w:rPr>
                <w:b/>
                <w:bCs/>
              </w:rPr>
              <w:t>累計接管數</w:t>
            </w:r>
          </w:p>
        </w:tc>
        <w:tc>
          <w:tcPr>
            <w:tcW w:w="2806" w:type="dxa"/>
            <w:shd w:val="clear" w:color="auto" w:fill="auto"/>
            <w:noWrap/>
            <w:vAlign w:val="center"/>
          </w:tcPr>
          <w:p w:rsidR="00A40F53" w:rsidRPr="00A219F6" w:rsidRDefault="00A40F53" w:rsidP="00A219F6">
            <w:pPr>
              <w:pStyle w:val="142"/>
              <w:jc w:val="center"/>
              <w:rPr>
                <w:b/>
                <w:bCs/>
              </w:rPr>
            </w:pPr>
            <w:r w:rsidRPr="00A219F6">
              <w:rPr>
                <w:b/>
                <w:bCs/>
              </w:rPr>
              <w:t>與目標值差異原因</w:t>
            </w:r>
          </w:p>
        </w:tc>
      </w:tr>
      <w:tr w:rsidR="00A40F53" w:rsidRPr="00341233" w:rsidTr="005D301B">
        <w:trPr>
          <w:trHeight w:val="416"/>
          <w:jc w:val="center"/>
        </w:trPr>
        <w:tc>
          <w:tcPr>
            <w:tcW w:w="824" w:type="dxa"/>
            <w:shd w:val="clear" w:color="auto" w:fill="auto"/>
            <w:noWrap/>
            <w:vAlign w:val="center"/>
          </w:tcPr>
          <w:p w:rsidR="00A40F53" w:rsidRPr="00341233" w:rsidRDefault="00A40F53" w:rsidP="005D301B">
            <w:pPr>
              <w:pStyle w:val="142"/>
              <w:ind w:left="567" w:hanging="567"/>
            </w:pPr>
            <w:r w:rsidRPr="00341233">
              <w:t>新北市</w:t>
            </w:r>
          </w:p>
        </w:tc>
        <w:tc>
          <w:tcPr>
            <w:tcW w:w="1276" w:type="dxa"/>
            <w:shd w:val="clear" w:color="auto" w:fill="auto"/>
            <w:noWrap/>
            <w:vAlign w:val="center"/>
          </w:tcPr>
          <w:p w:rsidR="00A40F53" w:rsidRPr="00341233" w:rsidRDefault="00A40F53" w:rsidP="005D301B">
            <w:pPr>
              <w:pStyle w:val="142"/>
              <w:ind w:left="567" w:hanging="567"/>
              <w:jc w:val="right"/>
            </w:pPr>
            <w:r w:rsidRPr="00341233">
              <w:rPr>
                <w:rFonts w:hint="eastAsia"/>
              </w:rPr>
              <w:t>1.53</w:t>
            </w:r>
          </w:p>
        </w:tc>
        <w:tc>
          <w:tcPr>
            <w:tcW w:w="1275" w:type="dxa"/>
            <w:shd w:val="clear" w:color="auto" w:fill="auto"/>
            <w:noWrap/>
            <w:vAlign w:val="center"/>
          </w:tcPr>
          <w:p w:rsidR="00A40F53" w:rsidRPr="00341233" w:rsidRDefault="00A40F53" w:rsidP="005D301B">
            <w:pPr>
              <w:pStyle w:val="142"/>
              <w:ind w:left="567" w:hanging="567"/>
              <w:jc w:val="right"/>
            </w:pPr>
            <w:r w:rsidRPr="00341233">
              <w:rPr>
                <w:rFonts w:hint="eastAsia"/>
              </w:rPr>
              <w:t>1.52</w:t>
            </w:r>
          </w:p>
        </w:tc>
        <w:tc>
          <w:tcPr>
            <w:tcW w:w="1132" w:type="dxa"/>
            <w:vAlign w:val="center"/>
          </w:tcPr>
          <w:p w:rsidR="00A40F53" w:rsidRPr="00341233" w:rsidRDefault="00A40F53" w:rsidP="005D301B">
            <w:pPr>
              <w:pStyle w:val="142"/>
              <w:ind w:left="567" w:hanging="567"/>
              <w:jc w:val="right"/>
            </w:pPr>
            <w:r w:rsidRPr="00341233">
              <w:t>72.18</w:t>
            </w:r>
          </w:p>
        </w:tc>
        <w:tc>
          <w:tcPr>
            <w:tcW w:w="1136" w:type="dxa"/>
            <w:vAlign w:val="center"/>
          </w:tcPr>
          <w:p w:rsidR="00A40F53" w:rsidRPr="00341233" w:rsidRDefault="00A40F53" w:rsidP="005D301B">
            <w:pPr>
              <w:pStyle w:val="142"/>
              <w:ind w:left="567" w:hanging="567"/>
              <w:jc w:val="right"/>
            </w:pPr>
            <w:r w:rsidRPr="00341233">
              <w:t>1,205,386</w:t>
            </w:r>
          </w:p>
        </w:tc>
        <w:tc>
          <w:tcPr>
            <w:tcW w:w="2806" w:type="dxa"/>
            <w:shd w:val="clear" w:color="auto" w:fill="auto"/>
            <w:noWrap/>
            <w:vAlign w:val="center"/>
          </w:tcPr>
          <w:p w:rsidR="00A40F53" w:rsidRPr="00A219F6" w:rsidRDefault="00A40F53" w:rsidP="00A219F6">
            <w:pPr>
              <w:pStyle w:val="142"/>
            </w:pPr>
            <w:r w:rsidRPr="00A219F6">
              <w:t>112年度預計接管戶數3</w:t>
            </w:r>
            <w:r w:rsidRPr="00A219F6">
              <w:rPr>
                <w:rFonts w:hint="eastAsia"/>
              </w:rPr>
              <w:t>萬</w:t>
            </w:r>
            <w:r w:rsidRPr="00A219F6">
              <w:t>150戶，實際接管戶數2</w:t>
            </w:r>
            <w:r w:rsidRPr="00A219F6">
              <w:rPr>
                <w:rFonts w:hint="eastAsia"/>
              </w:rPr>
              <w:t>萬</w:t>
            </w:r>
            <w:r w:rsidRPr="00A219F6">
              <w:t>5,383戶。</w:t>
            </w:r>
            <w:r w:rsidRPr="00A219F6">
              <w:rPr>
                <w:rFonts w:hint="eastAsia"/>
              </w:rPr>
              <w:t>係因</w:t>
            </w:r>
            <w:r w:rsidRPr="00A219F6">
              <w:t>維生管線管遷</w:t>
            </w:r>
            <w:r w:rsidRPr="00A219F6">
              <w:rPr>
                <w:rFonts w:hint="eastAsia"/>
              </w:rPr>
              <w:t>動</w:t>
            </w:r>
            <w:r w:rsidRPr="00A219F6">
              <w:t>不易、用戶自拆緩慢、推進過程中遭遇地下結構物、遭遇後巷及側巷違建障礙物、合法建物後(側)巷施工空間不足等原因</w:t>
            </w:r>
            <w:r w:rsidRPr="00A219F6">
              <w:rPr>
                <w:rFonts w:hint="eastAsia"/>
              </w:rPr>
              <w:t>，</w:t>
            </w:r>
            <w:r w:rsidRPr="00A219F6">
              <w:t>致接管戶數不如預期。</w:t>
            </w:r>
          </w:p>
        </w:tc>
      </w:tr>
      <w:tr w:rsidR="00A40F53" w:rsidRPr="00341233" w:rsidTr="005D301B">
        <w:trPr>
          <w:trHeight w:val="416"/>
          <w:jc w:val="center"/>
        </w:trPr>
        <w:tc>
          <w:tcPr>
            <w:tcW w:w="824" w:type="dxa"/>
            <w:shd w:val="clear" w:color="auto" w:fill="auto"/>
            <w:noWrap/>
            <w:vAlign w:val="center"/>
          </w:tcPr>
          <w:p w:rsidR="00A40F53" w:rsidRPr="00341233" w:rsidRDefault="00A40F53" w:rsidP="005D301B">
            <w:pPr>
              <w:pStyle w:val="142"/>
              <w:ind w:left="567" w:hanging="567"/>
            </w:pPr>
            <w:r>
              <w:rPr>
                <w:rFonts w:hint="eastAsia"/>
              </w:rPr>
              <w:t>臺</w:t>
            </w:r>
            <w:r w:rsidRPr="00341233">
              <w:t>中市</w:t>
            </w:r>
          </w:p>
        </w:tc>
        <w:tc>
          <w:tcPr>
            <w:tcW w:w="1276" w:type="dxa"/>
            <w:shd w:val="clear" w:color="auto" w:fill="auto"/>
            <w:noWrap/>
            <w:vAlign w:val="center"/>
          </w:tcPr>
          <w:p w:rsidR="00A40F53" w:rsidRPr="00341233" w:rsidRDefault="00A40F53" w:rsidP="005D301B">
            <w:pPr>
              <w:pStyle w:val="142"/>
              <w:ind w:left="567" w:hanging="567"/>
              <w:jc w:val="right"/>
            </w:pPr>
            <w:r w:rsidRPr="00341233">
              <w:rPr>
                <w:rFonts w:hint="eastAsia"/>
              </w:rPr>
              <w:t>1.62</w:t>
            </w:r>
          </w:p>
        </w:tc>
        <w:tc>
          <w:tcPr>
            <w:tcW w:w="1275" w:type="dxa"/>
            <w:shd w:val="clear" w:color="auto" w:fill="auto"/>
            <w:noWrap/>
            <w:vAlign w:val="center"/>
          </w:tcPr>
          <w:p w:rsidR="00A40F53" w:rsidRPr="00341233" w:rsidRDefault="00A40F53" w:rsidP="005D301B">
            <w:pPr>
              <w:pStyle w:val="142"/>
              <w:ind w:left="567" w:hanging="567"/>
              <w:jc w:val="right"/>
            </w:pPr>
            <w:r w:rsidRPr="00341233">
              <w:rPr>
                <w:rFonts w:hint="eastAsia"/>
              </w:rPr>
              <w:t>1.37</w:t>
            </w:r>
          </w:p>
        </w:tc>
        <w:tc>
          <w:tcPr>
            <w:tcW w:w="1132" w:type="dxa"/>
            <w:vAlign w:val="center"/>
          </w:tcPr>
          <w:p w:rsidR="00A40F53" w:rsidRPr="00341233" w:rsidRDefault="00A40F53" w:rsidP="005D301B">
            <w:pPr>
              <w:pStyle w:val="142"/>
              <w:ind w:left="567" w:hanging="567"/>
              <w:jc w:val="right"/>
            </w:pPr>
            <w:r w:rsidRPr="00341233">
              <w:t>26.41</w:t>
            </w:r>
          </w:p>
        </w:tc>
        <w:tc>
          <w:tcPr>
            <w:tcW w:w="1136" w:type="dxa"/>
            <w:vAlign w:val="center"/>
          </w:tcPr>
          <w:p w:rsidR="00A40F53" w:rsidRPr="00341233" w:rsidRDefault="00A40F53" w:rsidP="005D301B">
            <w:pPr>
              <w:pStyle w:val="142"/>
              <w:ind w:left="567" w:hanging="567"/>
              <w:jc w:val="right"/>
            </w:pPr>
            <w:r w:rsidRPr="00341233">
              <w:t>279,426</w:t>
            </w:r>
          </w:p>
        </w:tc>
        <w:tc>
          <w:tcPr>
            <w:tcW w:w="2806" w:type="dxa"/>
            <w:shd w:val="clear" w:color="auto" w:fill="auto"/>
            <w:noWrap/>
            <w:vAlign w:val="center"/>
          </w:tcPr>
          <w:p w:rsidR="00A40F53" w:rsidRPr="00A219F6" w:rsidRDefault="00A40F53" w:rsidP="00A219F6">
            <w:pPr>
              <w:pStyle w:val="142"/>
            </w:pPr>
            <w:r w:rsidRPr="00A219F6">
              <w:t>112年度預計接管戶數2</w:t>
            </w:r>
            <w:r w:rsidRPr="00A219F6">
              <w:rPr>
                <w:rFonts w:hint="eastAsia"/>
              </w:rPr>
              <w:t>萬</w:t>
            </w:r>
            <w:r w:rsidRPr="00A219F6">
              <w:t>250戶，實際接管戶數1</w:t>
            </w:r>
            <w:r w:rsidRPr="00A219F6">
              <w:rPr>
                <w:rFonts w:hint="eastAsia"/>
              </w:rPr>
              <w:t>萬</w:t>
            </w:r>
            <w:r w:rsidRPr="00A219F6">
              <w:t>4,492戶。</w:t>
            </w:r>
            <w:r w:rsidRPr="00A219F6">
              <w:rPr>
                <w:rFonts w:hint="eastAsia"/>
              </w:rPr>
              <w:t>係因調整接管策略，致工程發包案件不如預期。</w:t>
            </w:r>
          </w:p>
        </w:tc>
      </w:tr>
      <w:tr w:rsidR="00A40F53" w:rsidRPr="00341233" w:rsidTr="005D301B">
        <w:trPr>
          <w:trHeight w:val="416"/>
          <w:jc w:val="center"/>
        </w:trPr>
        <w:tc>
          <w:tcPr>
            <w:tcW w:w="824" w:type="dxa"/>
            <w:shd w:val="clear" w:color="auto" w:fill="auto"/>
            <w:noWrap/>
            <w:vAlign w:val="center"/>
          </w:tcPr>
          <w:p w:rsidR="00A40F53" w:rsidRPr="00341233" w:rsidRDefault="00A40F53" w:rsidP="005D301B">
            <w:pPr>
              <w:pStyle w:val="142"/>
              <w:ind w:left="567" w:hanging="567"/>
            </w:pPr>
            <w:r w:rsidRPr="00341233">
              <w:t>嘉義縣</w:t>
            </w:r>
          </w:p>
        </w:tc>
        <w:tc>
          <w:tcPr>
            <w:tcW w:w="1276" w:type="dxa"/>
            <w:shd w:val="clear" w:color="auto" w:fill="auto"/>
            <w:noWrap/>
            <w:vAlign w:val="center"/>
          </w:tcPr>
          <w:p w:rsidR="00A40F53" w:rsidRPr="00341233" w:rsidRDefault="00A40F53" w:rsidP="005D301B">
            <w:pPr>
              <w:pStyle w:val="142"/>
              <w:ind w:left="567" w:hanging="567"/>
              <w:jc w:val="right"/>
            </w:pPr>
            <w:r w:rsidRPr="00341233">
              <w:rPr>
                <w:rFonts w:hint="eastAsia"/>
              </w:rPr>
              <w:t>0.30</w:t>
            </w:r>
          </w:p>
        </w:tc>
        <w:tc>
          <w:tcPr>
            <w:tcW w:w="1275" w:type="dxa"/>
            <w:shd w:val="clear" w:color="auto" w:fill="auto"/>
            <w:noWrap/>
            <w:vAlign w:val="center"/>
          </w:tcPr>
          <w:p w:rsidR="00A40F53" w:rsidRPr="00341233" w:rsidRDefault="00A40F53" w:rsidP="005D301B">
            <w:pPr>
              <w:pStyle w:val="142"/>
              <w:ind w:left="567" w:hanging="567"/>
              <w:jc w:val="right"/>
            </w:pPr>
            <w:r w:rsidRPr="00341233">
              <w:rPr>
                <w:rFonts w:hint="eastAsia"/>
              </w:rPr>
              <w:t>0.28</w:t>
            </w:r>
          </w:p>
        </w:tc>
        <w:tc>
          <w:tcPr>
            <w:tcW w:w="1132" w:type="dxa"/>
            <w:vAlign w:val="center"/>
          </w:tcPr>
          <w:p w:rsidR="00A40F53" w:rsidRPr="00341233" w:rsidRDefault="00A40F53" w:rsidP="005D301B">
            <w:pPr>
              <w:pStyle w:val="142"/>
              <w:ind w:left="567" w:hanging="567"/>
              <w:jc w:val="right"/>
            </w:pPr>
            <w:r w:rsidRPr="00341233">
              <w:t>8.98</w:t>
            </w:r>
          </w:p>
        </w:tc>
        <w:tc>
          <w:tcPr>
            <w:tcW w:w="1136" w:type="dxa"/>
            <w:vAlign w:val="center"/>
          </w:tcPr>
          <w:p w:rsidR="00A40F53" w:rsidRPr="00341233" w:rsidRDefault="00A40F53" w:rsidP="005D301B">
            <w:pPr>
              <w:pStyle w:val="142"/>
              <w:ind w:left="567" w:hanging="567"/>
              <w:jc w:val="right"/>
            </w:pPr>
            <w:r w:rsidRPr="00341233">
              <w:t>16,731</w:t>
            </w:r>
          </w:p>
        </w:tc>
        <w:tc>
          <w:tcPr>
            <w:tcW w:w="2806" w:type="dxa"/>
            <w:shd w:val="clear" w:color="auto" w:fill="auto"/>
            <w:noWrap/>
            <w:vAlign w:val="center"/>
          </w:tcPr>
          <w:p w:rsidR="00A40F53" w:rsidRPr="00A219F6" w:rsidRDefault="00A40F53" w:rsidP="00A219F6">
            <w:pPr>
              <w:pStyle w:val="142"/>
            </w:pPr>
            <w:r w:rsidRPr="00A219F6">
              <w:t>112年度預計接管戶數650戶，實際接管戶數514戶。</w:t>
            </w:r>
            <w:r w:rsidRPr="00A219F6">
              <w:rPr>
                <w:rFonts w:hint="eastAsia"/>
              </w:rPr>
              <w:t>係因</w:t>
            </w:r>
            <w:bookmarkStart w:id="17" w:name="_Hlk179813894"/>
            <w:r w:rsidRPr="00A219F6">
              <w:t>維生管線管遷不易、</w:t>
            </w:r>
            <w:r w:rsidRPr="00A219F6">
              <w:rPr>
                <w:rFonts w:hint="eastAsia"/>
              </w:rPr>
              <w:t>地質因素導致停工</w:t>
            </w:r>
            <w:r w:rsidRPr="00A219F6">
              <w:t>等原因</w:t>
            </w:r>
            <w:r w:rsidRPr="00A219F6">
              <w:rPr>
                <w:rFonts w:hint="eastAsia"/>
              </w:rPr>
              <w:t>，</w:t>
            </w:r>
            <w:bookmarkEnd w:id="17"/>
            <w:r w:rsidRPr="00A219F6">
              <w:t>致接管戶數不如預期。</w:t>
            </w:r>
          </w:p>
        </w:tc>
      </w:tr>
      <w:tr w:rsidR="00A40F53" w:rsidRPr="00341233" w:rsidTr="005D301B">
        <w:trPr>
          <w:trHeight w:val="416"/>
          <w:jc w:val="center"/>
        </w:trPr>
        <w:tc>
          <w:tcPr>
            <w:tcW w:w="824" w:type="dxa"/>
            <w:shd w:val="clear" w:color="auto" w:fill="auto"/>
            <w:noWrap/>
            <w:vAlign w:val="center"/>
          </w:tcPr>
          <w:p w:rsidR="00A40F53" w:rsidRPr="00341233" w:rsidRDefault="00A40F53" w:rsidP="005D301B">
            <w:pPr>
              <w:pStyle w:val="142"/>
              <w:ind w:left="567" w:hanging="567"/>
            </w:pPr>
            <w:r>
              <w:rPr>
                <w:rFonts w:hint="eastAsia"/>
              </w:rPr>
              <w:t>臺</w:t>
            </w:r>
            <w:r w:rsidRPr="00341233">
              <w:t>東縣</w:t>
            </w:r>
          </w:p>
        </w:tc>
        <w:tc>
          <w:tcPr>
            <w:tcW w:w="1276" w:type="dxa"/>
            <w:shd w:val="clear" w:color="auto" w:fill="auto"/>
            <w:noWrap/>
            <w:vAlign w:val="center"/>
          </w:tcPr>
          <w:p w:rsidR="00A40F53" w:rsidRPr="00341233" w:rsidRDefault="00A40F53" w:rsidP="005D301B">
            <w:pPr>
              <w:pStyle w:val="142"/>
              <w:ind w:left="567" w:hanging="567"/>
              <w:jc w:val="right"/>
            </w:pPr>
            <w:r w:rsidRPr="00341233">
              <w:rPr>
                <w:rFonts w:hint="eastAsia"/>
              </w:rPr>
              <w:t>0.80</w:t>
            </w:r>
          </w:p>
        </w:tc>
        <w:tc>
          <w:tcPr>
            <w:tcW w:w="1275" w:type="dxa"/>
            <w:shd w:val="clear" w:color="auto" w:fill="auto"/>
            <w:noWrap/>
            <w:vAlign w:val="center"/>
          </w:tcPr>
          <w:p w:rsidR="00A40F53" w:rsidRPr="00341233" w:rsidRDefault="00A40F53" w:rsidP="005D301B">
            <w:pPr>
              <w:pStyle w:val="142"/>
              <w:ind w:left="567" w:hanging="567"/>
              <w:jc w:val="right"/>
            </w:pPr>
            <w:r w:rsidRPr="00341233">
              <w:rPr>
                <w:rFonts w:hint="eastAsia"/>
              </w:rPr>
              <w:t>0.01</w:t>
            </w:r>
          </w:p>
        </w:tc>
        <w:tc>
          <w:tcPr>
            <w:tcW w:w="1132" w:type="dxa"/>
            <w:vAlign w:val="center"/>
          </w:tcPr>
          <w:p w:rsidR="00A40F53" w:rsidRPr="00341233" w:rsidRDefault="00A40F53" w:rsidP="005D301B">
            <w:pPr>
              <w:pStyle w:val="142"/>
              <w:ind w:left="567" w:hanging="567"/>
              <w:jc w:val="right"/>
            </w:pPr>
            <w:r w:rsidRPr="00341233">
              <w:t>4.09</w:t>
            </w:r>
          </w:p>
        </w:tc>
        <w:tc>
          <w:tcPr>
            <w:tcW w:w="1136" w:type="dxa"/>
            <w:vAlign w:val="center"/>
          </w:tcPr>
          <w:p w:rsidR="00A40F53" w:rsidRPr="00341233" w:rsidRDefault="00A40F53" w:rsidP="005D301B">
            <w:pPr>
              <w:pStyle w:val="142"/>
              <w:ind w:left="567" w:hanging="567"/>
              <w:jc w:val="right"/>
            </w:pPr>
            <w:r w:rsidRPr="00341233">
              <w:t>3,462</w:t>
            </w:r>
          </w:p>
        </w:tc>
        <w:tc>
          <w:tcPr>
            <w:tcW w:w="2806" w:type="dxa"/>
            <w:shd w:val="clear" w:color="auto" w:fill="auto"/>
            <w:noWrap/>
            <w:vAlign w:val="center"/>
          </w:tcPr>
          <w:p w:rsidR="00A40F53" w:rsidRPr="00A219F6" w:rsidRDefault="00A40F53" w:rsidP="00A219F6">
            <w:pPr>
              <w:pStyle w:val="142"/>
            </w:pPr>
            <w:r w:rsidRPr="00A219F6">
              <w:t>因縣府辦理管網及用戶接管相關設計及施工作業期程延宕，致接管戶數</w:t>
            </w:r>
            <w:r w:rsidRPr="00A219F6">
              <w:rPr>
                <w:rFonts w:hint="eastAsia"/>
              </w:rPr>
              <w:t>不</w:t>
            </w:r>
            <w:r w:rsidRPr="00A219F6">
              <w:t>如預期。</w:t>
            </w:r>
          </w:p>
        </w:tc>
      </w:tr>
    </w:tbl>
    <w:p w:rsidR="00A40F53" w:rsidRPr="00001A06" w:rsidRDefault="00A40F53" w:rsidP="00A40F53">
      <w:pPr>
        <w:pStyle w:val="142"/>
        <w:ind w:left="567" w:hanging="567"/>
      </w:pPr>
      <w:r w:rsidRPr="00001A06">
        <w:rPr>
          <w:rFonts w:hint="eastAsia"/>
        </w:rPr>
        <w:t>資料來源：</w:t>
      </w:r>
      <w:r>
        <w:rPr>
          <w:rFonts w:hint="eastAsia"/>
        </w:rPr>
        <w:t>國土管理</w:t>
      </w:r>
      <w:r w:rsidRPr="00001A06">
        <w:rPr>
          <w:rFonts w:hint="eastAsia"/>
        </w:rPr>
        <w:t>署。</w:t>
      </w:r>
    </w:p>
    <w:p w:rsidR="00862530" w:rsidRDefault="00A40F53" w:rsidP="00A40F53">
      <w:pPr>
        <w:overflowPunct w:val="0"/>
        <w:ind w:left="566" w:firstLine="566"/>
        <w:rPr>
          <w:lang w:eastAsia="zh-HK"/>
        </w:rPr>
      </w:pPr>
      <w:r w:rsidRPr="00001A06">
        <w:rPr>
          <w:rFonts w:hint="eastAsia"/>
          <w:lang w:eastAsia="zh-HK"/>
        </w:rPr>
        <w:t>綜上，</w:t>
      </w:r>
      <w:r w:rsidRPr="002C4C3D">
        <w:rPr>
          <w:rFonts w:hint="eastAsia"/>
          <w:lang w:eastAsia="zh-HK"/>
        </w:rPr>
        <w:t>下水道建設為國際間評鑑國家競爭力之重要指標</w:t>
      </w:r>
      <w:r>
        <w:rPr>
          <w:rFonts w:hint="eastAsia"/>
          <w:lang w:eastAsia="zh-HK"/>
        </w:rPr>
        <w:t>，</w:t>
      </w:r>
      <w:r w:rsidRPr="008F5D25">
        <w:rPr>
          <w:lang w:eastAsia="zh-HK"/>
        </w:rPr>
        <w:t>為提高我國之整理污水處理率，</w:t>
      </w:r>
      <w:r>
        <w:rPr>
          <w:rFonts w:hint="eastAsia"/>
          <w:lang w:eastAsia="zh-HK"/>
        </w:rPr>
        <w:t>國土管理署</w:t>
      </w:r>
      <w:r w:rsidRPr="008F5D25">
        <w:rPr>
          <w:lang w:eastAsia="zh-HK"/>
        </w:rPr>
        <w:t>持續推動布建污水下水道系統，惟近年來整體污水處理率</w:t>
      </w:r>
      <w:r>
        <w:rPr>
          <w:rFonts w:hint="eastAsia"/>
          <w:lang w:eastAsia="zh-HK"/>
        </w:rPr>
        <w:t>仍為</w:t>
      </w:r>
      <w:r w:rsidRPr="008F5D25">
        <w:rPr>
          <w:lang w:eastAsia="zh-HK"/>
        </w:rPr>
        <w:t>我國世界競爭力排名之弱勢項目，</w:t>
      </w:r>
      <w:r>
        <w:rPr>
          <w:rFonts w:hint="eastAsia"/>
        </w:rPr>
        <w:t>1</w:t>
      </w:r>
      <w:r>
        <w:t>12</w:t>
      </w:r>
      <w:r>
        <w:rPr>
          <w:rFonts w:hint="eastAsia"/>
        </w:rPr>
        <w:t>年底</w:t>
      </w:r>
      <w:r w:rsidRPr="008F5D25">
        <w:rPr>
          <w:rFonts w:hint="eastAsia"/>
          <w:lang w:eastAsia="zh-HK"/>
        </w:rPr>
        <w:t>部分地區</w:t>
      </w:r>
      <w:r w:rsidRPr="007605EF">
        <w:rPr>
          <w:rFonts w:hint="eastAsia"/>
          <w:lang w:eastAsia="zh-HK"/>
        </w:rPr>
        <w:t>公共污水下水道普及率未及</w:t>
      </w:r>
      <w:r w:rsidRPr="007605EF">
        <w:rPr>
          <w:lang w:eastAsia="zh-HK"/>
        </w:rPr>
        <w:t>1成</w:t>
      </w:r>
      <w:r w:rsidRPr="008F5D25">
        <w:rPr>
          <w:lang w:eastAsia="zh-HK"/>
        </w:rPr>
        <w:t>，</w:t>
      </w:r>
      <w:r>
        <w:rPr>
          <w:rFonts w:hint="eastAsia"/>
          <w:lang w:eastAsia="zh-HK"/>
        </w:rPr>
        <w:t>且</w:t>
      </w:r>
      <w:r w:rsidRPr="008F5D25">
        <w:rPr>
          <w:lang w:eastAsia="zh-HK"/>
        </w:rPr>
        <w:t>部分地區用戶接管普及率未達設定之目標值，允宜</w:t>
      </w:r>
      <w:r>
        <w:rPr>
          <w:rFonts w:hint="eastAsia"/>
          <w:lang w:eastAsia="zh-HK"/>
        </w:rPr>
        <w:t>研謀精進</w:t>
      </w:r>
      <w:r w:rsidRPr="008F5D25">
        <w:rPr>
          <w:lang w:eastAsia="zh-HK"/>
        </w:rPr>
        <w:t>。</w:t>
      </w:r>
    </w:p>
    <w:p w:rsidR="00A40F53" w:rsidRDefault="00862530" w:rsidP="00862530">
      <w:pPr>
        <w:pStyle w:val="ae"/>
      </w:pPr>
      <w:r w:rsidRPr="00D70156">
        <w:rPr>
          <w:rFonts w:hint="eastAsia"/>
        </w:rPr>
        <w:t>（分機：8</w:t>
      </w:r>
      <w:r>
        <w:t>659 黃鈞毅</w:t>
      </w:r>
      <w:r w:rsidRPr="00D70156">
        <w:t>）</w:t>
      </w:r>
    </w:p>
    <w:bookmarkEnd w:id="10"/>
    <w:bookmarkEnd w:id="11"/>
    <w:bookmarkEnd w:id="12"/>
    <w:bookmarkEnd w:id="5"/>
    <w:bookmarkEnd w:id="0"/>
    <w:bookmarkEnd w:id="1"/>
    <w:bookmarkEnd w:id="3"/>
    <w:bookmarkEnd w:id="4"/>
    <w:sectPr w:rsidR="00A40F53" w:rsidSect="00DD4BE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E3B" w:rsidRDefault="00385E3B" w:rsidP="008A639D">
      <w:pPr>
        <w:spacing w:line="240" w:lineRule="auto"/>
        <w:ind w:left="560" w:firstLine="560"/>
      </w:pPr>
      <w:r>
        <w:separator/>
      </w:r>
    </w:p>
    <w:p w:rsidR="00385E3B" w:rsidRDefault="00385E3B">
      <w:pPr>
        <w:ind w:left="560" w:firstLine="560"/>
      </w:pPr>
    </w:p>
  </w:endnote>
  <w:endnote w:type="continuationSeparator" w:id="0">
    <w:p w:rsidR="00385E3B" w:rsidRDefault="00385E3B" w:rsidP="008A639D">
      <w:pPr>
        <w:spacing w:line="240" w:lineRule="auto"/>
        <w:ind w:left="560" w:firstLine="560"/>
      </w:pPr>
      <w:r>
        <w:continuationSeparator/>
      </w:r>
    </w:p>
    <w:p w:rsidR="00385E3B" w:rsidRDefault="00385E3B">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rsidP="0095471A">
    <w:pPr>
      <w:ind w:left="560" w:firstLine="560"/>
    </w:pPr>
    <w:r>
      <w:continuationSeparator/>
    </w:r>
  </w:p>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CC19DB">
    <w:pPr>
      <w:pStyle w:val="af5"/>
      <w:ind w:leftChars="0" w:left="0" w:firstLineChars="0" w:firstLine="0"/>
      <w:jc w:val="center"/>
    </w:pPr>
    <w:r w:rsidRPr="00B877EC">
      <w:fldChar w:fldCharType="begin"/>
    </w:r>
    <w:r w:rsidRPr="00B877EC">
      <w:instrText>PAGE   \* MERGEFORMAT</w:instrText>
    </w:r>
    <w:r w:rsidRPr="00B877EC">
      <w:fldChar w:fldCharType="separate"/>
    </w:r>
    <w:r w:rsidR="0099648C" w:rsidRPr="0099648C">
      <w:rPr>
        <w:noProof/>
        <w:lang w:val="zh-TW"/>
      </w:rPr>
      <w:t>2</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E3B" w:rsidRDefault="00385E3B" w:rsidP="005F2041">
      <w:pPr>
        <w:spacing w:line="240" w:lineRule="auto"/>
        <w:ind w:leftChars="208" w:left="582" w:firstLine="560"/>
      </w:pPr>
      <w:r>
        <w:separator/>
      </w:r>
    </w:p>
  </w:footnote>
  <w:footnote w:type="continuationSeparator" w:id="0">
    <w:p w:rsidR="00385E3B" w:rsidRDefault="00385E3B" w:rsidP="008A639D">
      <w:pPr>
        <w:spacing w:line="240" w:lineRule="auto"/>
        <w:ind w:left="560" w:firstLine="560"/>
      </w:pPr>
      <w:r>
        <w:continuationSeparator/>
      </w:r>
    </w:p>
  </w:footnote>
  <w:footnote w:id="1">
    <w:p w:rsidR="00A40F53" w:rsidRPr="00C244A7" w:rsidRDefault="00A40F53" w:rsidP="00A40F53">
      <w:pPr>
        <w:pStyle w:val="142"/>
        <w:ind w:left="61" w:hangingChars="25" w:hanging="61"/>
        <w:jc w:val="both"/>
      </w:pPr>
      <w:r>
        <w:rPr>
          <w:rStyle w:val="af9"/>
        </w:rPr>
        <w:footnoteRef/>
      </w:r>
      <w:r w:rsidRPr="00C244A7">
        <w:t>內政部組織法、內政部國土管理署組織法、內政部國家公園署組織法於112年6月9日</w:t>
      </w:r>
      <w:r>
        <w:rPr>
          <w:rFonts w:hint="eastAsia"/>
        </w:rPr>
        <w:t>經總統</w:t>
      </w:r>
      <w:r w:rsidRPr="00C244A7">
        <w:t>公布，</w:t>
      </w:r>
      <w:r>
        <w:rPr>
          <w:rFonts w:hint="eastAsia"/>
        </w:rPr>
        <w:t>復</w:t>
      </w:r>
      <w:r w:rsidRPr="00C244A7">
        <w:t>經行政院</w:t>
      </w:r>
      <w:r>
        <w:rPr>
          <w:rFonts w:hint="eastAsia"/>
        </w:rPr>
        <w:t>核</w:t>
      </w:r>
      <w:r w:rsidRPr="00C244A7">
        <w:t>定於同年9月20日施行，修正後營建署改制成立國土管理署及國家公園署</w:t>
      </w:r>
      <w:r>
        <w:rPr>
          <w:rFonts w:hint="eastAsia"/>
        </w:rPr>
        <w:t>。又依決算法第9條第4款規定：「</w:t>
      </w:r>
      <w:r w:rsidRPr="00F5376D">
        <w:rPr>
          <w:rFonts w:hint="eastAsia"/>
        </w:rPr>
        <w:t>機關之改組、變更致預算分立或基金先合併而後分立者，其未分立期間之決算，由原機關或原基金主管機關編造</w:t>
      </w:r>
      <w:r>
        <w:rPr>
          <w:rFonts w:hint="eastAsia"/>
        </w:rPr>
        <w:t>」，爰由國土管理署編印營建署及所屬1</w:t>
      </w:r>
      <w:r>
        <w:t>12</w:t>
      </w:r>
      <w:r>
        <w:rPr>
          <w:rFonts w:hint="eastAsia"/>
        </w:rPr>
        <w:t>年度決算</w:t>
      </w:r>
      <w:r w:rsidRPr="00C244A7">
        <w:t>。</w:t>
      </w:r>
    </w:p>
  </w:footnote>
  <w:footnote w:id="2">
    <w:p w:rsidR="00A40F53" w:rsidRPr="005F27D0" w:rsidRDefault="00A40F53" w:rsidP="00A40F53">
      <w:pPr>
        <w:pStyle w:val="142"/>
        <w:ind w:left="61" w:hangingChars="25" w:hanging="61"/>
        <w:jc w:val="both"/>
      </w:pPr>
      <w:r>
        <w:rPr>
          <w:rStyle w:val="af9"/>
        </w:rPr>
        <w:footnoteRef/>
      </w:r>
      <w:r w:rsidRPr="005F27D0">
        <w:rPr>
          <w:rFonts w:hint="eastAsia"/>
        </w:rPr>
        <w:t>IMD評比有4大類項目，包括「經濟表現」、「政府效能」、「企業效能」及「基礎建設」</w:t>
      </w:r>
      <w:r>
        <w:rPr>
          <w:rFonts w:hint="eastAsia"/>
        </w:rPr>
        <w:t>，</w:t>
      </w:r>
      <w:r w:rsidRPr="005F27D0">
        <w:rPr>
          <w:rFonts w:hint="eastAsia"/>
        </w:rPr>
        <w:t>整體污水處理率</w:t>
      </w:r>
      <w:r>
        <w:rPr>
          <w:rFonts w:hint="eastAsia"/>
        </w:rPr>
        <w:t>為基礎建設之評比細項之一。</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Pr="00CC19DB" w:rsidRDefault="007D6B00" w:rsidP="00CC19DB">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4"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1"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3"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4"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26"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8"/>
  </w:num>
  <w:num w:numId="2">
    <w:abstractNumId w:val="24"/>
  </w:num>
  <w:num w:numId="3">
    <w:abstractNumId w:val="22"/>
  </w:num>
  <w:num w:numId="4">
    <w:abstractNumId w:val="5"/>
  </w:num>
  <w:num w:numId="5">
    <w:abstractNumId w:val="23"/>
  </w:num>
  <w:num w:numId="6">
    <w:abstractNumId w:val="12"/>
  </w:num>
  <w:num w:numId="7">
    <w:abstractNumId w:val="28"/>
  </w:num>
  <w:num w:numId="8">
    <w:abstractNumId w:val="7"/>
  </w:num>
  <w:num w:numId="9">
    <w:abstractNumId w:val="3"/>
  </w:num>
  <w:num w:numId="10">
    <w:abstractNumId w:val="4"/>
  </w:num>
  <w:num w:numId="11">
    <w:abstractNumId w:val="8"/>
  </w:num>
  <w:num w:numId="12">
    <w:abstractNumId w:val="21"/>
  </w:num>
  <w:num w:numId="13">
    <w:abstractNumId w:val="17"/>
  </w:num>
  <w:num w:numId="14">
    <w:abstractNumId w:val="26"/>
  </w:num>
  <w:num w:numId="15">
    <w:abstractNumId w:val="14"/>
  </w:num>
  <w:num w:numId="16">
    <w:abstractNumId w:val="11"/>
  </w:num>
  <w:num w:numId="17">
    <w:abstractNumId w:val="9"/>
  </w:num>
  <w:num w:numId="18">
    <w:abstractNumId w:val="6"/>
  </w:num>
  <w:num w:numId="19">
    <w:abstractNumId w:val="29"/>
  </w:num>
  <w:num w:numId="20">
    <w:abstractNumId w:val="2"/>
  </w:num>
  <w:num w:numId="21">
    <w:abstractNumId w:val="27"/>
  </w:num>
  <w:num w:numId="22">
    <w:abstractNumId w:val="19"/>
  </w:num>
  <w:num w:numId="23">
    <w:abstractNumId w:val="0"/>
  </w:num>
  <w:num w:numId="24">
    <w:abstractNumId w:val="10"/>
  </w:num>
  <w:num w:numId="25">
    <w:abstractNumId w:val="1"/>
  </w:num>
  <w:num w:numId="26">
    <w:abstractNumId w:val="25"/>
  </w:num>
  <w:num w:numId="27">
    <w:abstractNumId w:val="16"/>
  </w:num>
  <w:num w:numId="28">
    <w:abstractNumId w:val="20"/>
  </w:num>
  <w:num w:numId="29">
    <w:abstractNumId w:val="15"/>
  </w:num>
  <w:num w:numId="30">
    <w:abstractNumId w:val="13"/>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317E"/>
    <w:rsid w:val="000047EB"/>
    <w:rsid w:val="00004BA9"/>
    <w:rsid w:val="00004E12"/>
    <w:rsid w:val="00005393"/>
    <w:rsid w:val="00005807"/>
    <w:rsid w:val="00005984"/>
    <w:rsid w:val="000062A9"/>
    <w:rsid w:val="000066C9"/>
    <w:rsid w:val="00006881"/>
    <w:rsid w:val="00007232"/>
    <w:rsid w:val="00007725"/>
    <w:rsid w:val="000078C4"/>
    <w:rsid w:val="00010FAB"/>
    <w:rsid w:val="00010FE4"/>
    <w:rsid w:val="000110F3"/>
    <w:rsid w:val="000119E2"/>
    <w:rsid w:val="00011BCF"/>
    <w:rsid w:val="00012604"/>
    <w:rsid w:val="00013B3F"/>
    <w:rsid w:val="00013B67"/>
    <w:rsid w:val="000158CC"/>
    <w:rsid w:val="000159A3"/>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3EE"/>
    <w:rsid w:val="000224A1"/>
    <w:rsid w:val="00022531"/>
    <w:rsid w:val="000228E7"/>
    <w:rsid w:val="00022FBC"/>
    <w:rsid w:val="00024257"/>
    <w:rsid w:val="000244A2"/>
    <w:rsid w:val="0002539E"/>
    <w:rsid w:val="00025FF6"/>
    <w:rsid w:val="00026AEC"/>
    <w:rsid w:val="00026D42"/>
    <w:rsid w:val="000274C0"/>
    <w:rsid w:val="00027CD3"/>
    <w:rsid w:val="00030233"/>
    <w:rsid w:val="00030655"/>
    <w:rsid w:val="00030777"/>
    <w:rsid w:val="000307C4"/>
    <w:rsid w:val="00031439"/>
    <w:rsid w:val="000315F4"/>
    <w:rsid w:val="00031719"/>
    <w:rsid w:val="00031B77"/>
    <w:rsid w:val="00032158"/>
    <w:rsid w:val="00032D7C"/>
    <w:rsid w:val="00032F28"/>
    <w:rsid w:val="0003441B"/>
    <w:rsid w:val="0003464E"/>
    <w:rsid w:val="000350E1"/>
    <w:rsid w:val="00035E2E"/>
    <w:rsid w:val="000364B6"/>
    <w:rsid w:val="00036CBD"/>
    <w:rsid w:val="00036D49"/>
    <w:rsid w:val="00036F38"/>
    <w:rsid w:val="000371FA"/>
    <w:rsid w:val="00037850"/>
    <w:rsid w:val="0004077D"/>
    <w:rsid w:val="000408D0"/>
    <w:rsid w:val="00040FAB"/>
    <w:rsid w:val="000414B7"/>
    <w:rsid w:val="000416F5"/>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DCA"/>
    <w:rsid w:val="000532AB"/>
    <w:rsid w:val="0005334E"/>
    <w:rsid w:val="00054595"/>
    <w:rsid w:val="00054A4E"/>
    <w:rsid w:val="00054D58"/>
    <w:rsid w:val="0005511B"/>
    <w:rsid w:val="000551D0"/>
    <w:rsid w:val="0005528E"/>
    <w:rsid w:val="000558E9"/>
    <w:rsid w:val="00055A44"/>
    <w:rsid w:val="00056082"/>
    <w:rsid w:val="000567F4"/>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6061"/>
    <w:rsid w:val="0006634C"/>
    <w:rsid w:val="00067016"/>
    <w:rsid w:val="000670AA"/>
    <w:rsid w:val="000671DA"/>
    <w:rsid w:val="000672B5"/>
    <w:rsid w:val="00070A32"/>
    <w:rsid w:val="00070DF7"/>
    <w:rsid w:val="000711EA"/>
    <w:rsid w:val="00071E95"/>
    <w:rsid w:val="000720CC"/>
    <w:rsid w:val="000733E6"/>
    <w:rsid w:val="00073A48"/>
    <w:rsid w:val="00073C37"/>
    <w:rsid w:val="0007425D"/>
    <w:rsid w:val="00074E0C"/>
    <w:rsid w:val="00074EE6"/>
    <w:rsid w:val="00074F16"/>
    <w:rsid w:val="00074F23"/>
    <w:rsid w:val="00075AAF"/>
    <w:rsid w:val="000766BA"/>
    <w:rsid w:val="00076C3E"/>
    <w:rsid w:val="000775E4"/>
    <w:rsid w:val="00077A9F"/>
    <w:rsid w:val="00080705"/>
    <w:rsid w:val="00080A27"/>
    <w:rsid w:val="00080DEF"/>
    <w:rsid w:val="000814D7"/>
    <w:rsid w:val="00081638"/>
    <w:rsid w:val="0008218C"/>
    <w:rsid w:val="00082820"/>
    <w:rsid w:val="000828B6"/>
    <w:rsid w:val="00082D30"/>
    <w:rsid w:val="00082D4F"/>
    <w:rsid w:val="00082DD8"/>
    <w:rsid w:val="000834CD"/>
    <w:rsid w:val="000838A9"/>
    <w:rsid w:val="0008417E"/>
    <w:rsid w:val="000846BE"/>
    <w:rsid w:val="000847D5"/>
    <w:rsid w:val="000852E4"/>
    <w:rsid w:val="000861C0"/>
    <w:rsid w:val="000862A8"/>
    <w:rsid w:val="00086624"/>
    <w:rsid w:val="00086B01"/>
    <w:rsid w:val="0008718F"/>
    <w:rsid w:val="00087F0C"/>
    <w:rsid w:val="000904A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47C"/>
    <w:rsid w:val="000A376A"/>
    <w:rsid w:val="000A42AC"/>
    <w:rsid w:val="000A4B7E"/>
    <w:rsid w:val="000A4F50"/>
    <w:rsid w:val="000A62D2"/>
    <w:rsid w:val="000A6852"/>
    <w:rsid w:val="000A6CD9"/>
    <w:rsid w:val="000A7A48"/>
    <w:rsid w:val="000A7E5B"/>
    <w:rsid w:val="000A7EFF"/>
    <w:rsid w:val="000B0004"/>
    <w:rsid w:val="000B04E0"/>
    <w:rsid w:val="000B05D1"/>
    <w:rsid w:val="000B06F1"/>
    <w:rsid w:val="000B12DA"/>
    <w:rsid w:val="000B192A"/>
    <w:rsid w:val="000B2624"/>
    <w:rsid w:val="000B35E5"/>
    <w:rsid w:val="000B36B0"/>
    <w:rsid w:val="000B3CB2"/>
    <w:rsid w:val="000B3E2D"/>
    <w:rsid w:val="000B467F"/>
    <w:rsid w:val="000B4C20"/>
    <w:rsid w:val="000B4D9D"/>
    <w:rsid w:val="000B5791"/>
    <w:rsid w:val="000B5BA2"/>
    <w:rsid w:val="000B63D4"/>
    <w:rsid w:val="000B6C60"/>
    <w:rsid w:val="000B6CE5"/>
    <w:rsid w:val="000B7797"/>
    <w:rsid w:val="000B7C40"/>
    <w:rsid w:val="000B7F0F"/>
    <w:rsid w:val="000C0834"/>
    <w:rsid w:val="000C0878"/>
    <w:rsid w:val="000C10E0"/>
    <w:rsid w:val="000C187B"/>
    <w:rsid w:val="000C1BAD"/>
    <w:rsid w:val="000C23B2"/>
    <w:rsid w:val="000C2D85"/>
    <w:rsid w:val="000C2F29"/>
    <w:rsid w:val="000C3228"/>
    <w:rsid w:val="000C3961"/>
    <w:rsid w:val="000C3B91"/>
    <w:rsid w:val="000C3BCD"/>
    <w:rsid w:val="000C4878"/>
    <w:rsid w:val="000C591F"/>
    <w:rsid w:val="000C6E05"/>
    <w:rsid w:val="000C7044"/>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47E8"/>
    <w:rsid w:val="000D48F9"/>
    <w:rsid w:val="000D55EF"/>
    <w:rsid w:val="000D58BB"/>
    <w:rsid w:val="000D58FE"/>
    <w:rsid w:val="000D5F00"/>
    <w:rsid w:val="000D6583"/>
    <w:rsid w:val="000D67A9"/>
    <w:rsid w:val="000D6D1A"/>
    <w:rsid w:val="000E044D"/>
    <w:rsid w:val="000E0E29"/>
    <w:rsid w:val="000E1D94"/>
    <w:rsid w:val="000E21DC"/>
    <w:rsid w:val="000E274F"/>
    <w:rsid w:val="000E2D1C"/>
    <w:rsid w:val="000E2EED"/>
    <w:rsid w:val="000E33B7"/>
    <w:rsid w:val="000E401F"/>
    <w:rsid w:val="000E57EE"/>
    <w:rsid w:val="000E598C"/>
    <w:rsid w:val="000E6A49"/>
    <w:rsid w:val="000E6C01"/>
    <w:rsid w:val="000E72AC"/>
    <w:rsid w:val="000E7346"/>
    <w:rsid w:val="000E73B8"/>
    <w:rsid w:val="000E7640"/>
    <w:rsid w:val="000E7BB7"/>
    <w:rsid w:val="000E7FFA"/>
    <w:rsid w:val="000F088C"/>
    <w:rsid w:val="000F0E3C"/>
    <w:rsid w:val="000F23CE"/>
    <w:rsid w:val="000F27E2"/>
    <w:rsid w:val="000F2905"/>
    <w:rsid w:val="000F2A1B"/>
    <w:rsid w:val="000F3956"/>
    <w:rsid w:val="000F3DFD"/>
    <w:rsid w:val="000F3E32"/>
    <w:rsid w:val="000F4D54"/>
    <w:rsid w:val="000F559C"/>
    <w:rsid w:val="000F590E"/>
    <w:rsid w:val="000F5F4C"/>
    <w:rsid w:val="000F5FBD"/>
    <w:rsid w:val="000F6835"/>
    <w:rsid w:val="000F6A52"/>
    <w:rsid w:val="000F7583"/>
    <w:rsid w:val="000F7695"/>
    <w:rsid w:val="000F7F00"/>
    <w:rsid w:val="00100B22"/>
    <w:rsid w:val="001011C5"/>
    <w:rsid w:val="0010143B"/>
    <w:rsid w:val="00101F1F"/>
    <w:rsid w:val="001021AC"/>
    <w:rsid w:val="00102385"/>
    <w:rsid w:val="00102701"/>
    <w:rsid w:val="00102AD5"/>
    <w:rsid w:val="00102C45"/>
    <w:rsid w:val="00102D9C"/>
    <w:rsid w:val="00102F31"/>
    <w:rsid w:val="0010352E"/>
    <w:rsid w:val="001035BD"/>
    <w:rsid w:val="00103830"/>
    <w:rsid w:val="00103B96"/>
    <w:rsid w:val="00104864"/>
    <w:rsid w:val="00104C29"/>
    <w:rsid w:val="00104D34"/>
    <w:rsid w:val="001054B0"/>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974"/>
    <w:rsid w:val="00123C2B"/>
    <w:rsid w:val="00123DA1"/>
    <w:rsid w:val="00123FD7"/>
    <w:rsid w:val="00124175"/>
    <w:rsid w:val="00124A3B"/>
    <w:rsid w:val="00125269"/>
    <w:rsid w:val="0012536A"/>
    <w:rsid w:val="00125CC1"/>
    <w:rsid w:val="0012617C"/>
    <w:rsid w:val="001262E4"/>
    <w:rsid w:val="00126418"/>
    <w:rsid w:val="0012695C"/>
    <w:rsid w:val="0012773B"/>
    <w:rsid w:val="00127AC9"/>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3B84"/>
    <w:rsid w:val="00134999"/>
    <w:rsid w:val="00134E1F"/>
    <w:rsid w:val="001352D6"/>
    <w:rsid w:val="00135B62"/>
    <w:rsid w:val="00136575"/>
    <w:rsid w:val="00136A39"/>
    <w:rsid w:val="001403E9"/>
    <w:rsid w:val="0014058D"/>
    <w:rsid w:val="00141266"/>
    <w:rsid w:val="00141588"/>
    <w:rsid w:val="00141663"/>
    <w:rsid w:val="0014174E"/>
    <w:rsid w:val="001419B0"/>
    <w:rsid w:val="00141B40"/>
    <w:rsid w:val="00142F06"/>
    <w:rsid w:val="001431A8"/>
    <w:rsid w:val="00143347"/>
    <w:rsid w:val="00143FBC"/>
    <w:rsid w:val="001441E9"/>
    <w:rsid w:val="00144C15"/>
    <w:rsid w:val="00144C28"/>
    <w:rsid w:val="00145474"/>
    <w:rsid w:val="00145D9D"/>
    <w:rsid w:val="001466AE"/>
    <w:rsid w:val="00146BC4"/>
    <w:rsid w:val="00146D5E"/>
    <w:rsid w:val="00147C6C"/>
    <w:rsid w:val="00147E17"/>
    <w:rsid w:val="0015086A"/>
    <w:rsid w:val="0015096A"/>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7023D"/>
    <w:rsid w:val="00170533"/>
    <w:rsid w:val="0017070A"/>
    <w:rsid w:val="0017229B"/>
    <w:rsid w:val="00172D0E"/>
    <w:rsid w:val="0017333C"/>
    <w:rsid w:val="0017340E"/>
    <w:rsid w:val="00173961"/>
    <w:rsid w:val="00173A1A"/>
    <w:rsid w:val="00173FA2"/>
    <w:rsid w:val="00174C13"/>
    <w:rsid w:val="00174C35"/>
    <w:rsid w:val="00175A8A"/>
    <w:rsid w:val="00175B91"/>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DCD"/>
    <w:rsid w:val="00184FB9"/>
    <w:rsid w:val="00185359"/>
    <w:rsid w:val="0018556C"/>
    <w:rsid w:val="0018587F"/>
    <w:rsid w:val="001863DC"/>
    <w:rsid w:val="0018672D"/>
    <w:rsid w:val="00187456"/>
    <w:rsid w:val="00187541"/>
    <w:rsid w:val="00187A45"/>
    <w:rsid w:val="001906F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193B"/>
    <w:rsid w:val="001E2216"/>
    <w:rsid w:val="001E2769"/>
    <w:rsid w:val="001E3030"/>
    <w:rsid w:val="001E3E03"/>
    <w:rsid w:val="001E481D"/>
    <w:rsid w:val="001E4963"/>
    <w:rsid w:val="001E4A8D"/>
    <w:rsid w:val="001E4D42"/>
    <w:rsid w:val="001E4F9E"/>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363"/>
    <w:rsid w:val="001F139A"/>
    <w:rsid w:val="001F2259"/>
    <w:rsid w:val="001F2FE7"/>
    <w:rsid w:val="001F3B56"/>
    <w:rsid w:val="001F4896"/>
    <w:rsid w:val="001F4E22"/>
    <w:rsid w:val="001F56E0"/>
    <w:rsid w:val="001F5CA7"/>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98A"/>
    <w:rsid w:val="00212B5C"/>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199"/>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1C4"/>
    <w:rsid w:val="0024332C"/>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1C64"/>
    <w:rsid w:val="00252951"/>
    <w:rsid w:val="002532F1"/>
    <w:rsid w:val="002534A6"/>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40B2"/>
    <w:rsid w:val="0026431A"/>
    <w:rsid w:val="002647C6"/>
    <w:rsid w:val="00264B76"/>
    <w:rsid w:val="00264E65"/>
    <w:rsid w:val="002653CB"/>
    <w:rsid w:val="00265A2E"/>
    <w:rsid w:val="0026694F"/>
    <w:rsid w:val="00267AAC"/>
    <w:rsid w:val="00267D7A"/>
    <w:rsid w:val="00267E12"/>
    <w:rsid w:val="00270A96"/>
    <w:rsid w:val="00270EFC"/>
    <w:rsid w:val="00271246"/>
    <w:rsid w:val="00271638"/>
    <w:rsid w:val="00271968"/>
    <w:rsid w:val="00271CF1"/>
    <w:rsid w:val="00272498"/>
    <w:rsid w:val="00273799"/>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C44"/>
    <w:rsid w:val="00281D22"/>
    <w:rsid w:val="00283641"/>
    <w:rsid w:val="00283982"/>
    <w:rsid w:val="0028461E"/>
    <w:rsid w:val="002850D8"/>
    <w:rsid w:val="00285C56"/>
    <w:rsid w:val="00285CE0"/>
    <w:rsid w:val="00286543"/>
    <w:rsid w:val="00286D24"/>
    <w:rsid w:val="00286E01"/>
    <w:rsid w:val="00286E0A"/>
    <w:rsid w:val="00286E64"/>
    <w:rsid w:val="00286F31"/>
    <w:rsid w:val="002875A3"/>
    <w:rsid w:val="0029104F"/>
    <w:rsid w:val="0029124B"/>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822"/>
    <w:rsid w:val="00297BCD"/>
    <w:rsid w:val="00297F04"/>
    <w:rsid w:val="00297FEB"/>
    <w:rsid w:val="002A04DD"/>
    <w:rsid w:val="002A09D4"/>
    <w:rsid w:val="002A0E31"/>
    <w:rsid w:val="002A11F0"/>
    <w:rsid w:val="002A1743"/>
    <w:rsid w:val="002A1CFF"/>
    <w:rsid w:val="002A2560"/>
    <w:rsid w:val="002A25C1"/>
    <w:rsid w:val="002A2603"/>
    <w:rsid w:val="002A3F4F"/>
    <w:rsid w:val="002A4A38"/>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AD6"/>
    <w:rsid w:val="002B7B3D"/>
    <w:rsid w:val="002C01CF"/>
    <w:rsid w:val="002C04DB"/>
    <w:rsid w:val="002C1055"/>
    <w:rsid w:val="002C1EA4"/>
    <w:rsid w:val="002C2DB3"/>
    <w:rsid w:val="002C35F3"/>
    <w:rsid w:val="002C3A1E"/>
    <w:rsid w:val="002C3C90"/>
    <w:rsid w:val="002C42F1"/>
    <w:rsid w:val="002C4CBC"/>
    <w:rsid w:val="002C4D56"/>
    <w:rsid w:val="002C54A7"/>
    <w:rsid w:val="002C54B8"/>
    <w:rsid w:val="002C56E7"/>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4"/>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B7B"/>
    <w:rsid w:val="002D6BA0"/>
    <w:rsid w:val="002D733D"/>
    <w:rsid w:val="002D7CC4"/>
    <w:rsid w:val="002E0DFE"/>
    <w:rsid w:val="002E0F95"/>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443"/>
    <w:rsid w:val="00303874"/>
    <w:rsid w:val="00303A4A"/>
    <w:rsid w:val="00303F3F"/>
    <w:rsid w:val="00304239"/>
    <w:rsid w:val="0030498E"/>
    <w:rsid w:val="00304D62"/>
    <w:rsid w:val="00305962"/>
    <w:rsid w:val="003059C6"/>
    <w:rsid w:val="00306613"/>
    <w:rsid w:val="00306B3A"/>
    <w:rsid w:val="003071AE"/>
    <w:rsid w:val="003071B3"/>
    <w:rsid w:val="00307230"/>
    <w:rsid w:val="003073BA"/>
    <w:rsid w:val="00307EC1"/>
    <w:rsid w:val="00307FEE"/>
    <w:rsid w:val="00310241"/>
    <w:rsid w:val="00310260"/>
    <w:rsid w:val="00311022"/>
    <w:rsid w:val="0031139A"/>
    <w:rsid w:val="00311966"/>
    <w:rsid w:val="00311F69"/>
    <w:rsid w:val="0031261C"/>
    <w:rsid w:val="003126FD"/>
    <w:rsid w:val="00312794"/>
    <w:rsid w:val="003129DA"/>
    <w:rsid w:val="00312EB4"/>
    <w:rsid w:val="0031311F"/>
    <w:rsid w:val="00313671"/>
    <w:rsid w:val="003139EE"/>
    <w:rsid w:val="00313F27"/>
    <w:rsid w:val="003143C1"/>
    <w:rsid w:val="00314437"/>
    <w:rsid w:val="00314F5E"/>
    <w:rsid w:val="00314FF2"/>
    <w:rsid w:val="00315A68"/>
    <w:rsid w:val="003175F2"/>
    <w:rsid w:val="00317B7E"/>
    <w:rsid w:val="00320066"/>
    <w:rsid w:val="003208C6"/>
    <w:rsid w:val="0032096B"/>
    <w:rsid w:val="0032167C"/>
    <w:rsid w:val="00321866"/>
    <w:rsid w:val="003218A8"/>
    <w:rsid w:val="00322153"/>
    <w:rsid w:val="0032221F"/>
    <w:rsid w:val="003222F0"/>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54B8"/>
    <w:rsid w:val="00345798"/>
    <w:rsid w:val="00345DEE"/>
    <w:rsid w:val="0034647D"/>
    <w:rsid w:val="00346FCF"/>
    <w:rsid w:val="003470DB"/>
    <w:rsid w:val="00347FE1"/>
    <w:rsid w:val="003501A4"/>
    <w:rsid w:val="003501F5"/>
    <w:rsid w:val="0035051F"/>
    <w:rsid w:val="00350B1C"/>
    <w:rsid w:val="0035103C"/>
    <w:rsid w:val="00351181"/>
    <w:rsid w:val="00351577"/>
    <w:rsid w:val="00351AE3"/>
    <w:rsid w:val="00351C59"/>
    <w:rsid w:val="00351F43"/>
    <w:rsid w:val="003523FE"/>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13F9"/>
    <w:rsid w:val="003619E0"/>
    <w:rsid w:val="00361B3E"/>
    <w:rsid w:val="00362BF1"/>
    <w:rsid w:val="00362FE2"/>
    <w:rsid w:val="003630B7"/>
    <w:rsid w:val="00363779"/>
    <w:rsid w:val="00363C3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49D"/>
    <w:rsid w:val="003735B3"/>
    <w:rsid w:val="00373CD8"/>
    <w:rsid w:val="003742C6"/>
    <w:rsid w:val="003743B2"/>
    <w:rsid w:val="00374D8C"/>
    <w:rsid w:val="003754DB"/>
    <w:rsid w:val="00375B76"/>
    <w:rsid w:val="00375EA9"/>
    <w:rsid w:val="00376529"/>
    <w:rsid w:val="0037731B"/>
    <w:rsid w:val="00377EB8"/>
    <w:rsid w:val="003802E3"/>
    <w:rsid w:val="00380AF0"/>
    <w:rsid w:val="00380AF2"/>
    <w:rsid w:val="00380E97"/>
    <w:rsid w:val="00380F13"/>
    <w:rsid w:val="00380FD5"/>
    <w:rsid w:val="003813C4"/>
    <w:rsid w:val="00381AA2"/>
    <w:rsid w:val="00381E79"/>
    <w:rsid w:val="003824FA"/>
    <w:rsid w:val="0038300C"/>
    <w:rsid w:val="00383172"/>
    <w:rsid w:val="00383585"/>
    <w:rsid w:val="00384746"/>
    <w:rsid w:val="00384CC8"/>
    <w:rsid w:val="0038579A"/>
    <w:rsid w:val="00385E3B"/>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412B"/>
    <w:rsid w:val="003942A0"/>
    <w:rsid w:val="00394CF5"/>
    <w:rsid w:val="00394F2F"/>
    <w:rsid w:val="00395179"/>
    <w:rsid w:val="0039677A"/>
    <w:rsid w:val="00396EFB"/>
    <w:rsid w:val="00397AEA"/>
    <w:rsid w:val="00397CC5"/>
    <w:rsid w:val="003A06D2"/>
    <w:rsid w:val="003A0C5F"/>
    <w:rsid w:val="003A0CCC"/>
    <w:rsid w:val="003A0D08"/>
    <w:rsid w:val="003A1DD8"/>
    <w:rsid w:val="003A2E76"/>
    <w:rsid w:val="003A33E7"/>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106"/>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A84"/>
    <w:rsid w:val="003C3C58"/>
    <w:rsid w:val="003C3D1E"/>
    <w:rsid w:val="003C55A5"/>
    <w:rsid w:val="003C5D23"/>
    <w:rsid w:val="003C74B9"/>
    <w:rsid w:val="003C7B10"/>
    <w:rsid w:val="003C7B53"/>
    <w:rsid w:val="003C7F72"/>
    <w:rsid w:val="003D0D57"/>
    <w:rsid w:val="003D1458"/>
    <w:rsid w:val="003D22D6"/>
    <w:rsid w:val="003D26F6"/>
    <w:rsid w:val="003D274E"/>
    <w:rsid w:val="003D2DC8"/>
    <w:rsid w:val="003D2E14"/>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2313"/>
    <w:rsid w:val="003E3294"/>
    <w:rsid w:val="003E358D"/>
    <w:rsid w:val="003E3643"/>
    <w:rsid w:val="003E3958"/>
    <w:rsid w:val="003E3C60"/>
    <w:rsid w:val="003E41B9"/>
    <w:rsid w:val="003E498B"/>
    <w:rsid w:val="003E582A"/>
    <w:rsid w:val="003E5E1F"/>
    <w:rsid w:val="003E61DF"/>
    <w:rsid w:val="003E7BAF"/>
    <w:rsid w:val="003E7C4F"/>
    <w:rsid w:val="003E7D37"/>
    <w:rsid w:val="003F04A1"/>
    <w:rsid w:val="003F0F07"/>
    <w:rsid w:val="003F22A4"/>
    <w:rsid w:val="003F22C3"/>
    <w:rsid w:val="003F2463"/>
    <w:rsid w:val="003F2B39"/>
    <w:rsid w:val="003F33AA"/>
    <w:rsid w:val="003F35A6"/>
    <w:rsid w:val="003F3EE5"/>
    <w:rsid w:val="003F470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2A2"/>
    <w:rsid w:val="00406FF7"/>
    <w:rsid w:val="00407635"/>
    <w:rsid w:val="004106F9"/>
    <w:rsid w:val="00410B67"/>
    <w:rsid w:val="00411248"/>
    <w:rsid w:val="00411317"/>
    <w:rsid w:val="00411E7F"/>
    <w:rsid w:val="004123B6"/>
    <w:rsid w:val="004123F8"/>
    <w:rsid w:val="0041293F"/>
    <w:rsid w:val="00412B72"/>
    <w:rsid w:val="004143C5"/>
    <w:rsid w:val="00414C31"/>
    <w:rsid w:val="00414DE3"/>
    <w:rsid w:val="00414E0E"/>
    <w:rsid w:val="004166C7"/>
    <w:rsid w:val="00417DB3"/>
    <w:rsid w:val="00417FC5"/>
    <w:rsid w:val="0042024A"/>
    <w:rsid w:val="00420BC4"/>
    <w:rsid w:val="00421BC4"/>
    <w:rsid w:val="004224CB"/>
    <w:rsid w:val="004224D4"/>
    <w:rsid w:val="00423599"/>
    <w:rsid w:val="0042381C"/>
    <w:rsid w:val="00423BE5"/>
    <w:rsid w:val="00424D90"/>
    <w:rsid w:val="00424EA5"/>
    <w:rsid w:val="0042552B"/>
    <w:rsid w:val="00425E65"/>
    <w:rsid w:val="00426343"/>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53E9"/>
    <w:rsid w:val="004354F6"/>
    <w:rsid w:val="00435C55"/>
    <w:rsid w:val="00435EE1"/>
    <w:rsid w:val="0043639A"/>
    <w:rsid w:val="00436573"/>
    <w:rsid w:val="00436611"/>
    <w:rsid w:val="004369F6"/>
    <w:rsid w:val="00436D88"/>
    <w:rsid w:val="00436EF9"/>
    <w:rsid w:val="0043732E"/>
    <w:rsid w:val="0043735B"/>
    <w:rsid w:val="0043737D"/>
    <w:rsid w:val="004373CD"/>
    <w:rsid w:val="004378A6"/>
    <w:rsid w:val="004409AD"/>
    <w:rsid w:val="00440EB4"/>
    <w:rsid w:val="0044184F"/>
    <w:rsid w:val="00441BB5"/>
    <w:rsid w:val="0044268E"/>
    <w:rsid w:val="00442D9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67B4C"/>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563A"/>
    <w:rsid w:val="00485BA2"/>
    <w:rsid w:val="004862A1"/>
    <w:rsid w:val="00486B5C"/>
    <w:rsid w:val="00486DFE"/>
    <w:rsid w:val="00486F09"/>
    <w:rsid w:val="004875B1"/>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38F7"/>
    <w:rsid w:val="004B3956"/>
    <w:rsid w:val="004B52AD"/>
    <w:rsid w:val="004B5910"/>
    <w:rsid w:val="004B59B8"/>
    <w:rsid w:val="004B626C"/>
    <w:rsid w:val="004B6B54"/>
    <w:rsid w:val="004B6C90"/>
    <w:rsid w:val="004B7833"/>
    <w:rsid w:val="004C018A"/>
    <w:rsid w:val="004C0770"/>
    <w:rsid w:val="004C0DE3"/>
    <w:rsid w:val="004C1CB0"/>
    <w:rsid w:val="004C1FF4"/>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4D3"/>
    <w:rsid w:val="004D4A63"/>
    <w:rsid w:val="004D4B94"/>
    <w:rsid w:val="004D4EF4"/>
    <w:rsid w:val="004D5124"/>
    <w:rsid w:val="004D5D64"/>
    <w:rsid w:val="004D698C"/>
    <w:rsid w:val="004D75BA"/>
    <w:rsid w:val="004D7EAE"/>
    <w:rsid w:val="004E05D7"/>
    <w:rsid w:val="004E060F"/>
    <w:rsid w:val="004E0C4E"/>
    <w:rsid w:val="004E142B"/>
    <w:rsid w:val="004E1738"/>
    <w:rsid w:val="004E1E0E"/>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E22"/>
    <w:rsid w:val="004F0310"/>
    <w:rsid w:val="004F0C2D"/>
    <w:rsid w:val="004F253D"/>
    <w:rsid w:val="004F3176"/>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0E3"/>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F1A"/>
    <w:rsid w:val="00522947"/>
    <w:rsid w:val="00523179"/>
    <w:rsid w:val="00523717"/>
    <w:rsid w:val="00523D5B"/>
    <w:rsid w:val="00524671"/>
    <w:rsid w:val="005246E2"/>
    <w:rsid w:val="005253BD"/>
    <w:rsid w:val="005255B5"/>
    <w:rsid w:val="005255BE"/>
    <w:rsid w:val="00525AE1"/>
    <w:rsid w:val="00525E2F"/>
    <w:rsid w:val="00525E98"/>
    <w:rsid w:val="00525FD5"/>
    <w:rsid w:val="00526445"/>
    <w:rsid w:val="00526F94"/>
    <w:rsid w:val="0052721F"/>
    <w:rsid w:val="00527338"/>
    <w:rsid w:val="005273E8"/>
    <w:rsid w:val="00527F07"/>
    <w:rsid w:val="00530105"/>
    <w:rsid w:val="005305D1"/>
    <w:rsid w:val="00530A5F"/>
    <w:rsid w:val="00530F08"/>
    <w:rsid w:val="00531471"/>
    <w:rsid w:val="00531966"/>
    <w:rsid w:val="00531ABE"/>
    <w:rsid w:val="00531DB4"/>
    <w:rsid w:val="00531EF1"/>
    <w:rsid w:val="00532743"/>
    <w:rsid w:val="0053301A"/>
    <w:rsid w:val="005332AA"/>
    <w:rsid w:val="005337C6"/>
    <w:rsid w:val="00534920"/>
    <w:rsid w:val="0053510E"/>
    <w:rsid w:val="005357BB"/>
    <w:rsid w:val="00535C41"/>
    <w:rsid w:val="005368D1"/>
    <w:rsid w:val="00537823"/>
    <w:rsid w:val="00537E8D"/>
    <w:rsid w:val="00540406"/>
    <w:rsid w:val="00540C0A"/>
    <w:rsid w:val="00541973"/>
    <w:rsid w:val="00542206"/>
    <w:rsid w:val="005423A1"/>
    <w:rsid w:val="005423AF"/>
    <w:rsid w:val="005428DF"/>
    <w:rsid w:val="005439E9"/>
    <w:rsid w:val="00543A9C"/>
    <w:rsid w:val="00545186"/>
    <w:rsid w:val="005454B2"/>
    <w:rsid w:val="005459D8"/>
    <w:rsid w:val="00545B91"/>
    <w:rsid w:val="00546308"/>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5D8A"/>
    <w:rsid w:val="00556587"/>
    <w:rsid w:val="00556AF8"/>
    <w:rsid w:val="005572EA"/>
    <w:rsid w:val="00557347"/>
    <w:rsid w:val="005579F8"/>
    <w:rsid w:val="0056055B"/>
    <w:rsid w:val="00560FFC"/>
    <w:rsid w:val="005615BE"/>
    <w:rsid w:val="00561E14"/>
    <w:rsid w:val="00563112"/>
    <w:rsid w:val="005641EF"/>
    <w:rsid w:val="00564693"/>
    <w:rsid w:val="00564701"/>
    <w:rsid w:val="00564E00"/>
    <w:rsid w:val="005664B7"/>
    <w:rsid w:val="00567015"/>
    <w:rsid w:val="00570622"/>
    <w:rsid w:val="005710CE"/>
    <w:rsid w:val="005710E5"/>
    <w:rsid w:val="00571278"/>
    <w:rsid w:val="005713F1"/>
    <w:rsid w:val="0057181D"/>
    <w:rsid w:val="005721D9"/>
    <w:rsid w:val="0057229E"/>
    <w:rsid w:val="005723AC"/>
    <w:rsid w:val="005725E4"/>
    <w:rsid w:val="00572B88"/>
    <w:rsid w:val="0057361E"/>
    <w:rsid w:val="00573959"/>
    <w:rsid w:val="005740A9"/>
    <w:rsid w:val="005745B7"/>
    <w:rsid w:val="005747F1"/>
    <w:rsid w:val="0057483F"/>
    <w:rsid w:val="005749C0"/>
    <w:rsid w:val="00574C1F"/>
    <w:rsid w:val="00575837"/>
    <w:rsid w:val="00575BA7"/>
    <w:rsid w:val="00575EB7"/>
    <w:rsid w:val="00576A9E"/>
    <w:rsid w:val="00576C1B"/>
    <w:rsid w:val="00576F0D"/>
    <w:rsid w:val="00576F4D"/>
    <w:rsid w:val="0057747E"/>
    <w:rsid w:val="005775BD"/>
    <w:rsid w:val="005777DF"/>
    <w:rsid w:val="00577958"/>
    <w:rsid w:val="0057795E"/>
    <w:rsid w:val="005779DF"/>
    <w:rsid w:val="00582248"/>
    <w:rsid w:val="005822EF"/>
    <w:rsid w:val="0058315B"/>
    <w:rsid w:val="005833B0"/>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38C"/>
    <w:rsid w:val="005C4B94"/>
    <w:rsid w:val="005C590A"/>
    <w:rsid w:val="005C5D3C"/>
    <w:rsid w:val="005C6D9D"/>
    <w:rsid w:val="005C707B"/>
    <w:rsid w:val="005C72A0"/>
    <w:rsid w:val="005C72F1"/>
    <w:rsid w:val="005C7AB0"/>
    <w:rsid w:val="005C7E1D"/>
    <w:rsid w:val="005D05A7"/>
    <w:rsid w:val="005D17F3"/>
    <w:rsid w:val="005D1965"/>
    <w:rsid w:val="005D1A6A"/>
    <w:rsid w:val="005D1C56"/>
    <w:rsid w:val="005D1CE4"/>
    <w:rsid w:val="005D272F"/>
    <w:rsid w:val="005D295E"/>
    <w:rsid w:val="005D301B"/>
    <w:rsid w:val="005D313F"/>
    <w:rsid w:val="005D388F"/>
    <w:rsid w:val="005D38E8"/>
    <w:rsid w:val="005D451F"/>
    <w:rsid w:val="005D55A1"/>
    <w:rsid w:val="005D6A60"/>
    <w:rsid w:val="005D74D0"/>
    <w:rsid w:val="005D7998"/>
    <w:rsid w:val="005E037F"/>
    <w:rsid w:val="005E0668"/>
    <w:rsid w:val="005E11A9"/>
    <w:rsid w:val="005E1533"/>
    <w:rsid w:val="005E2231"/>
    <w:rsid w:val="005E39B0"/>
    <w:rsid w:val="005E495D"/>
    <w:rsid w:val="005E49CB"/>
    <w:rsid w:val="005E5040"/>
    <w:rsid w:val="005E52CE"/>
    <w:rsid w:val="005E5551"/>
    <w:rsid w:val="005E5C69"/>
    <w:rsid w:val="005E5DAA"/>
    <w:rsid w:val="005E6296"/>
    <w:rsid w:val="005E62E6"/>
    <w:rsid w:val="005E649D"/>
    <w:rsid w:val="005E6BBE"/>
    <w:rsid w:val="005E6FFD"/>
    <w:rsid w:val="005E7064"/>
    <w:rsid w:val="005E7DA9"/>
    <w:rsid w:val="005E7EAB"/>
    <w:rsid w:val="005E7FFC"/>
    <w:rsid w:val="005F0763"/>
    <w:rsid w:val="005F0AC4"/>
    <w:rsid w:val="005F1770"/>
    <w:rsid w:val="005F2041"/>
    <w:rsid w:val="005F31BA"/>
    <w:rsid w:val="005F3406"/>
    <w:rsid w:val="005F4092"/>
    <w:rsid w:val="005F4EB5"/>
    <w:rsid w:val="005F5D85"/>
    <w:rsid w:val="005F629F"/>
    <w:rsid w:val="005F682E"/>
    <w:rsid w:val="005F729F"/>
    <w:rsid w:val="005F737A"/>
    <w:rsid w:val="005F7738"/>
    <w:rsid w:val="005F7756"/>
    <w:rsid w:val="005F78DF"/>
    <w:rsid w:val="005F7FCD"/>
    <w:rsid w:val="00600134"/>
    <w:rsid w:val="006003B4"/>
    <w:rsid w:val="006004FF"/>
    <w:rsid w:val="00600515"/>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56B"/>
    <w:rsid w:val="00616CE9"/>
    <w:rsid w:val="00616F20"/>
    <w:rsid w:val="006172B0"/>
    <w:rsid w:val="00617DA9"/>
    <w:rsid w:val="006203E8"/>
    <w:rsid w:val="00620436"/>
    <w:rsid w:val="0062057C"/>
    <w:rsid w:val="00620B14"/>
    <w:rsid w:val="00621054"/>
    <w:rsid w:val="006211B2"/>
    <w:rsid w:val="00621C64"/>
    <w:rsid w:val="00621F04"/>
    <w:rsid w:val="0062211B"/>
    <w:rsid w:val="00622930"/>
    <w:rsid w:val="00623498"/>
    <w:rsid w:val="00623B6E"/>
    <w:rsid w:val="0062420A"/>
    <w:rsid w:val="00624AED"/>
    <w:rsid w:val="00625B2D"/>
    <w:rsid w:val="006260E2"/>
    <w:rsid w:val="00626251"/>
    <w:rsid w:val="00626372"/>
    <w:rsid w:val="00626731"/>
    <w:rsid w:val="0062714D"/>
    <w:rsid w:val="006276E0"/>
    <w:rsid w:val="00627D84"/>
    <w:rsid w:val="00630DAE"/>
    <w:rsid w:val="00631135"/>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729"/>
    <w:rsid w:val="00636A14"/>
    <w:rsid w:val="0063721B"/>
    <w:rsid w:val="006377B2"/>
    <w:rsid w:val="00637AD2"/>
    <w:rsid w:val="00637EED"/>
    <w:rsid w:val="0064025F"/>
    <w:rsid w:val="00640A05"/>
    <w:rsid w:val="00640D06"/>
    <w:rsid w:val="006420B7"/>
    <w:rsid w:val="00642186"/>
    <w:rsid w:val="0064251A"/>
    <w:rsid w:val="0064295B"/>
    <w:rsid w:val="00642CB4"/>
    <w:rsid w:val="00642F5B"/>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72D2"/>
    <w:rsid w:val="00657387"/>
    <w:rsid w:val="0065753F"/>
    <w:rsid w:val="00657B63"/>
    <w:rsid w:val="00657C7D"/>
    <w:rsid w:val="00657ED6"/>
    <w:rsid w:val="0066035E"/>
    <w:rsid w:val="0066056B"/>
    <w:rsid w:val="006606C0"/>
    <w:rsid w:val="00660AC8"/>
    <w:rsid w:val="006611BE"/>
    <w:rsid w:val="00661E7E"/>
    <w:rsid w:val="00661E91"/>
    <w:rsid w:val="00662B5B"/>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BB7"/>
    <w:rsid w:val="00677668"/>
    <w:rsid w:val="00677A60"/>
    <w:rsid w:val="00680C2B"/>
    <w:rsid w:val="00680E24"/>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8D2"/>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2AB7"/>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C7DB0"/>
    <w:rsid w:val="006D08B0"/>
    <w:rsid w:val="006D08D6"/>
    <w:rsid w:val="006D0CD2"/>
    <w:rsid w:val="006D10D8"/>
    <w:rsid w:val="006D1429"/>
    <w:rsid w:val="006D2459"/>
    <w:rsid w:val="006D2AEA"/>
    <w:rsid w:val="006D2DF9"/>
    <w:rsid w:val="006D383E"/>
    <w:rsid w:val="006D39F3"/>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0EBC"/>
    <w:rsid w:val="006E2858"/>
    <w:rsid w:val="006E2F47"/>
    <w:rsid w:val="006E3461"/>
    <w:rsid w:val="006E3616"/>
    <w:rsid w:val="006E36E0"/>
    <w:rsid w:val="006E3D6E"/>
    <w:rsid w:val="006E48A2"/>
    <w:rsid w:val="006E4ECB"/>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06C"/>
    <w:rsid w:val="006F44B2"/>
    <w:rsid w:val="006F4979"/>
    <w:rsid w:val="006F4FE1"/>
    <w:rsid w:val="006F6830"/>
    <w:rsid w:val="006F6858"/>
    <w:rsid w:val="006F68FD"/>
    <w:rsid w:val="006F7DAD"/>
    <w:rsid w:val="0070001E"/>
    <w:rsid w:val="007009A1"/>
    <w:rsid w:val="00700C6E"/>
    <w:rsid w:val="00701010"/>
    <w:rsid w:val="0070133E"/>
    <w:rsid w:val="007015A1"/>
    <w:rsid w:val="007030CF"/>
    <w:rsid w:val="00703BCE"/>
    <w:rsid w:val="00704560"/>
    <w:rsid w:val="007048BD"/>
    <w:rsid w:val="007048C3"/>
    <w:rsid w:val="00704B00"/>
    <w:rsid w:val="0070547F"/>
    <w:rsid w:val="00705A54"/>
    <w:rsid w:val="00705AE5"/>
    <w:rsid w:val="00705B34"/>
    <w:rsid w:val="0070607B"/>
    <w:rsid w:val="007061A5"/>
    <w:rsid w:val="00706BA7"/>
    <w:rsid w:val="00706F44"/>
    <w:rsid w:val="0071060E"/>
    <w:rsid w:val="00710DAB"/>
    <w:rsid w:val="007114B7"/>
    <w:rsid w:val="0071237E"/>
    <w:rsid w:val="007123D4"/>
    <w:rsid w:val="00713362"/>
    <w:rsid w:val="00713469"/>
    <w:rsid w:val="00713971"/>
    <w:rsid w:val="00713A85"/>
    <w:rsid w:val="00713AE1"/>
    <w:rsid w:val="00713B84"/>
    <w:rsid w:val="007146F5"/>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4CBE"/>
    <w:rsid w:val="00725A38"/>
    <w:rsid w:val="00725CEB"/>
    <w:rsid w:val="0072660B"/>
    <w:rsid w:val="00726E37"/>
    <w:rsid w:val="00726F80"/>
    <w:rsid w:val="0072791C"/>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25C7"/>
    <w:rsid w:val="00743055"/>
    <w:rsid w:val="00743348"/>
    <w:rsid w:val="00743FE0"/>
    <w:rsid w:val="007441E8"/>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5AED"/>
    <w:rsid w:val="00766590"/>
    <w:rsid w:val="007668A3"/>
    <w:rsid w:val="00767234"/>
    <w:rsid w:val="0076795E"/>
    <w:rsid w:val="00770307"/>
    <w:rsid w:val="007703E2"/>
    <w:rsid w:val="007705A3"/>
    <w:rsid w:val="007706E5"/>
    <w:rsid w:val="007708D0"/>
    <w:rsid w:val="00770BAE"/>
    <w:rsid w:val="007715C8"/>
    <w:rsid w:val="00771C72"/>
    <w:rsid w:val="00771E7A"/>
    <w:rsid w:val="00772204"/>
    <w:rsid w:val="00772FDE"/>
    <w:rsid w:val="007733EB"/>
    <w:rsid w:val="007759FA"/>
    <w:rsid w:val="00775C46"/>
    <w:rsid w:val="0077656B"/>
    <w:rsid w:val="00776639"/>
    <w:rsid w:val="00776778"/>
    <w:rsid w:val="00776A96"/>
    <w:rsid w:val="00776F96"/>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37B"/>
    <w:rsid w:val="0078765D"/>
    <w:rsid w:val="007876F9"/>
    <w:rsid w:val="0078770F"/>
    <w:rsid w:val="007900BC"/>
    <w:rsid w:val="0079019F"/>
    <w:rsid w:val="0079022B"/>
    <w:rsid w:val="007902AD"/>
    <w:rsid w:val="00792A19"/>
    <w:rsid w:val="00792ADE"/>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33A"/>
    <w:rsid w:val="007B0439"/>
    <w:rsid w:val="007B05CD"/>
    <w:rsid w:val="007B061E"/>
    <w:rsid w:val="007B0D08"/>
    <w:rsid w:val="007B1A49"/>
    <w:rsid w:val="007B1ADC"/>
    <w:rsid w:val="007B1CC0"/>
    <w:rsid w:val="007B1D56"/>
    <w:rsid w:val="007B2208"/>
    <w:rsid w:val="007B2ABA"/>
    <w:rsid w:val="007B331A"/>
    <w:rsid w:val="007B398F"/>
    <w:rsid w:val="007B432A"/>
    <w:rsid w:val="007B4905"/>
    <w:rsid w:val="007B4BF0"/>
    <w:rsid w:val="007B514D"/>
    <w:rsid w:val="007B52F1"/>
    <w:rsid w:val="007B566A"/>
    <w:rsid w:val="007B656F"/>
    <w:rsid w:val="007B6F53"/>
    <w:rsid w:val="007B7232"/>
    <w:rsid w:val="007B7695"/>
    <w:rsid w:val="007C0473"/>
    <w:rsid w:val="007C13B2"/>
    <w:rsid w:val="007C188A"/>
    <w:rsid w:val="007C2B7B"/>
    <w:rsid w:val="007C2CAB"/>
    <w:rsid w:val="007C2DBF"/>
    <w:rsid w:val="007C37CD"/>
    <w:rsid w:val="007C39E7"/>
    <w:rsid w:val="007C434F"/>
    <w:rsid w:val="007C511D"/>
    <w:rsid w:val="007C6012"/>
    <w:rsid w:val="007C6275"/>
    <w:rsid w:val="007C6C52"/>
    <w:rsid w:val="007C70ED"/>
    <w:rsid w:val="007C712C"/>
    <w:rsid w:val="007C75BD"/>
    <w:rsid w:val="007D099A"/>
    <w:rsid w:val="007D0AC5"/>
    <w:rsid w:val="007D0E54"/>
    <w:rsid w:val="007D140C"/>
    <w:rsid w:val="007D18ED"/>
    <w:rsid w:val="007D1BB8"/>
    <w:rsid w:val="007D206F"/>
    <w:rsid w:val="007D2308"/>
    <w:rsid w:val="007D300E"/>
    <w:rsid w:val="007D3185"/>
    <w:rsid w:val="007D39F4"/>
    <w:rsid w:val="007D42CD"/>
    <w:rsid w:val="007D42FD"/>
    <w:rsid w:val="007D49B1"/>
    <w:rsid w:val="007D537B"/>
    <w:rsid w:val="007D588C"/>
    <w:rsid w:val="007D5EEE"/>
    <w:rsid w:val="007D60F9"/>
    <w:rsid w:val="007D635E"/>
    <w:rsid w:val="007D6B00"/>
    <w:rsid w:val="007D6F27"/>
    <w:rsid w:val="007D72FE"/>
    <w:rsid w:val="007D739D"/>
    <w:rsid w:val="007D770F"/>
    <w:rsid w:val="007D7F2B"/>
    <w:rsid w:val="007E051E"/>
    <w:rsid w:val="007E0AE4"/>
    <w:rsid w:val="007E138A"/>
    <w:rsid w:val="007E1C18"/>
    <w:rsid w:val="007E1C6F"/>
    <w:rsid w:val="007E1D5F"/>
    <w:rsid w:val="007E2287"/>
    <w:rsid w:val="007E23E5"/>
    <w:rsid w:val="007E265F"/>
    <w:rsid w:val="007E2FA0"/>
    <w:rsid w:val="007E2FF3"/>
    <w:rsid w:val="007E3585"/>
    <w:rsid w:val="007E428E"/>
    <w:rsid w:val="007E48CC"/>
    <w:rsid w:val="007E49A1"/>
    <w:rsid w:val="007E4C4E"/>
    <w:rsid w:val="007E5B1C"/>
    <w:rsid w:val="007E6040"/>
    <w:rsid w:val="007E677B"/>
    <w:rsid w:val="007E6E95"/>
    <w:rsid w:val="007E7430"/>
    <w:rsid w:val="007F0600"/>
    <w:rsid w:val="007F11C5"/>
    <w:rsid w:val="007F1620"/>
    <w:rsid w:val="007F252D"/>
    <w:rsid w:val="007F27CF"/>
    <w:rsid w:val="007F3025"/>
    <w:rsid w:val="007F3254"/>
    <w:rsid w:val="007F39E7"/>
    <w:rsid w:val="007F3CF0"/>
    <w:rsid w:val="007F3DD3"/>
    <w:rsid w:val="007F3E3A"/>
    <w:rsid w:val="007F3EC1"/>
    <w:rsid w:val="007F5ADD"/>
    <w:rsid w:val="007F5EE5"/>
    <w:rsid w:val="007F6353"/>
    <w:rsid w:val="007F67C0"/>
    <w:rsid w:val="007F6C55"/>
    <w:rsid w:val="007F6CB1"/>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1003D"/>
    <w:rsid w:val="008100AE"/>
    <w:rsid w:val="0081154A"/>
    <w:rsid w:val="00811561"/>
    <w:rsid w:val="00811629"/>
    <w:rsid w:val="00811BC8"/>
    <w:rsid w:val="00811C4D"/>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D8C"/>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9AB"/>
    <w:rsid w:val="00825A94"/>
    <w:rsid w:val="008261A6"/>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119"/>
    <w:rsid w:val="00856BBD"/>
    <w:rsid w:val="00857621"/>
    <w:rsid w:val="00857F47"/>
    <w:rsid w:val="00860698"/>
    <w:rsid w:val="0086092D"/>
    <w:rsid w:val="00860AC5"/>
    <w:rsid w:val="008612F2"/>
    <w:rsid w:val="008616D4"/>
    <w:rsid w:val="008617BA"/>
    <w:rsid w:val="00861F2E"/>
    <w:rsid w:val="0086225D"/>
    <w:rsid w:val="00862530"/>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62C0"/>
    <w:rsid w:val="00876385"/>
    <w:rsid w:val="008765A2"/>
    <w:rsid w:val="00877D37"/>
    <w:rsid w:val="0088053F"/>
    <w:rsid w:val="008805B2"/>
    <w:rsid w:val="00880853"/>
    <w:rsid w:val="00880D32"/>
    <w:rsid w:val="00880D62"/>
    <w:rsid w:val="008810FE"/>
    <w:rsid w:val="0088114C"/>
    <w:rsid w:val="008818C6"/>
    <w:rsid w:val="00881A02"/>
    <w:rsid w:val="00882379"/>
    <w:rsid w:val="00882783"/>
    <w:rsid w:val="00883467"/>
    <w:rsid w:val="008835B8"/>
    <w:rsid w:val="008837F0"/>
    <w:rsid w:val="00883864"/>
    <w:rsid w:val="00883E0A"/>
    <w:rsid w:val="008844C0"/>
    <w:rsid w:val="00884671"/>
    <w:rsid w:val="00884B97"/>
    <w:rsid w:val="00884B9D"/>
    <w:rsid w:val="00884DFD"/>
    <w:rsid w:val="00885867"/>
    <w:rsid w:val="00886559"/>
    <w:rsid w:val="008865F9"/>
    <w:rsid w:val="008871C7"/>
    <w:rsid w:val="008878A8"/>
    <w:rsid w:val="00890127"/>
    <w:rsid w:val="00890532"/>
    <w:rsid w:val="00890809"/>
    <w:rsid w:val="0089082F"/>
    <w:rsid w:val="00892026"/>
    <w:rsid w:val="00893279"/>
    <w:rsid w:val="008936F2"/>
    <w:rsid w:val="00894026"/>
    <w:rsid w:val="008948C3"/>
    <w:rsid w:val="00895951"/>
    <w:rsid w:val="00895A1D"/>
    <w:rsid w:val="008972FB"/>
    <w:rsid w:val="00897B87"/>
    <w:rsid w:val="008A0010"/>
    <w:rsid w:val="008A0522"/>
    <w:rsid w:val="008A13B7"/>
    <w:rsid w:val="008A2511"/>
    <w:rsid w:val="008A25C9"/>
    <w:rsid w:val="008A2724"/>
    <w:rsid w:val="008A290C"/>
    <w:rsid w:val="008A3213"/>
    <w:rsid w:val="008A3823"/>
    <w:rsid w:val="008A391E"/>
    <w:rsid w:val="008A4687"/>
    <w:rsid w:val="008A4952"/>
    <w:rsid w:val="008A4BA5"/>
    <w:rsid w:val="008A5362"/>
    <w:rsid w:val="008A58ED"/>
    <w:rsid w:val="008A639D"/>
    <w:rsid w:val="008A75C5"/>
    <w:rsid w:val="008A7F74"/>
    <w:rsid w:val="008B0031"/>
    <w:rsid w:val="008B0380"/>
    <w:rsid w:val="008B0AF5"/>
    <w:rsid w:val="008B0EBC"/>
    <w:rsid w:val="008B1004"/>
    <w:rsid w:val="008B1254"/>
    <w:rsid w:val="008B1760"/>
    <w:rsid w:val="008B1849"/>
    <w:rsid w:val="008B283E"/>
    <w:rsid w:val="008B2D69"/>
    <w:rsid w:val="008B2DD2"/>
    <w:rsid w:val="008B42C0"/>
    <w:rsid w:val="008B452F"/>
    <w:rsid w:val="008B4C0E"/>
    <w:rsid w:val="008B4C3B"/>
    <w:rsid w:val="008B4FCD"/>
    <w:rsid w:val="008B5127"/>
    <w:rsid w:val="008B66CE"/>
    <w:rsid w:val="008B6967"/>
    <w:rsid w:val="008B7CFB"/>
    <w:rsid w:val="008B7F78"/>
    <w:rsid w:val="008C1294"/>
    <w:rsid w:val="008C1496"/>
    <w:rsid w:val="008C18E4"/>
    <w:rsid w:val="008C29CA"/>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3577"/>
    <w:rsid w:val="008D3703"/>
    <w:rsid w:val="008D3DF8"/>
    <w:rsid w:val="008D440D"/>
    <w:rsid w:val="008D5390"/>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F142A"/>
    <w:rsid w:val="008F1469"/>
    <w:rsid w:val="008F1662"/>
    <w:rsid w:val="008F1992"/>
    <w:rsid w:val="008F2044"/>
    <w:rsid w:val="008F22D6"/>
    <w:rsid w:val="008F265D"/>
    <w:rsid w:val="008F3D56"/>
    <w:rsid w:val="008F40AC"/>
    <w:rsid w:val="008F428F"/>
    <w:rsid w:val="008F4671"/>
    <w:rsid w:val="008F4DCC"/>
    <w:rsid w:val="008F50A6"/>
    <w:rsid w:val="008F53AD"/>
    <w:rsid w:val="008F53F4"/>
    <w:rsid w:val="008F5B23"/>
    <w:rsid w:val="008F5E9F"/>
    <w:rsid w:val="008F61A2"/>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9B6"/>
    <w:rsid w:val="00913F5A"/>
    <w:rsid w:val="009140E6"/>
    <w:rsid w:val="009141CF"/>
    <w:rsid w:val="0091427B"/>
    <w:rsid w:val="009147F4"/>
    <w:rsid w:val="00914C4B"/>
    <w:rsid w:val="00914E54"/>
    <w:rsid w:val="0091556F"/>
    <w:rsid w:val="00915742"/>
    <w:rsid w:val="00915989"/>
    <w:rsid w:val="00916724"/>
    <w:rsid w:val="00917220"/>
    <w:rsid w:val="0091754C"/>
    <w:rsid w:val="00917D67"/>
    <w:rsid w:val="0092064F"/>
    <w:rsid w:val="0092129F"/>
    <w:rsid w:val="00921B22"/>
    <w:rsid w:val="00921B29"/>
    <w:rsid w:val="00921CC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4D21"/>
    <w:rsid w:val="00935303"/>
    <w:rsid w:val="0093541A"/>
    <w:rsid w:val="00935421"/>
    <w:rsid w:val="00935714"/>
    <w:rsid w:val="0093572D"/>
    <w:rsid w:val="00935880"/>
    <w:rsid w:val="009361DF"/>
    <w:rsid w:val="00936C7F"/>
    <w:rsid w:val="009374BD"/>
    <w:rsid w:val="00937660"/>
    <w:rsid w:val="0093770A"/>
    <w:rsid w:val="00937E76"/>
    <w:rsid w:val="00940398"/>
    <w:rsid w:val="009419EB"/>
    <w:rsid w:val="00941B85"/>
    <w:rsid w:val="00942A62"/>
    <w:rsid w:val="00942F8C"/>
    <w:rsid w:val="009437AC"/>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57E80"/>
    <w:rsid w:val="0096017F"/>
    <w:rsid w:val="00961EB7"/>
    <w:rsid w:val="00962515"/>
    <w:rsid w:val="00962E29"/>
    <w:rsid w:val="00962E57"/>
    <w:rsid w:val="009639DA"/>
    <w:rsid w:val="009641D6"/>
    <w:rsid w:val="009642B4"/>
    <w:rsid w:val="0096465B"/>
    <w:rsid w:val="0096470F"/>
    <w:rsid w:val="00964C6C"/>
    <w:rsid w:val="00965200"/>
    <w:rsid w:val="00965513"/>
    <w:rsid w:val="0096607C"/>
    <w:rsid w:val="009664DF"/>
    <w:rsid w:val="00966CCF"/>
    <w:rsid w:val="0096764F"/>
    <w:rsid w:val="009678DD"/>
    <w:rsid w:val="0097046E"/>
    <w:rsid w:val="00970725"/>
    <w:rsid w:val="009708A4"/>
    <w:rsid w:val="00970D37"/>
    <w:rsid w:val="0097111B"/>
    <w:rsid w:val="009711CF"/>
    <w:rsid w:val="00971B75"/>
    <w:rsid w:val="00971D2E"/>
    <w:rsid w:val="00972DB0"/>
    <w:rsid w:val="00973211"/>
    <w:rsid w:val="00973648"/>
    <w:rsid w:val="00973A3B"/>
    <w:rsid w:val="00973AE7"/>
    <w:rsid w:val="00973D5A"/>
    <w:rsid w:val="0097465F"/>
    <w:rsid w:val="00974CEB"/>
    <w:rsid w:val="00975306"/>
    <w:rsid w:val="009755C3"/>
    <w:rsid w:val="00975D15"/>
    <w:rsid w:val="00976483"/>
    <w:rsid w:val="00977054"/>
    <w:rsid w:val="009770CB"/>
    <w:rsid w:val="009775B2"/>
    <w:rsid w:val="00977DA7"/>
    <w:rsid w:val="0098017A"/>
    <w:rsid w:val="00980D3A"/>
    <w:rsid w:val="00981067"/>
    <w:rsid w:val="00981849"/>
    <w:rsid w:val="00981A50"/>
    <w:rsid w:val="00981D49"/>
    <w:rsid w:val="0098284D"/>
    <w:rsid w:val="00982AD7"/>
    <w:rsid w:val="00983D11"/>
    <w:rsid w:val="00984109"/>
    <w:rsid w:val="0098597A"/>
    <w:rsid w:val="009859EF"/>
    <w:rsid w:val="00985B86"/>
    <w:rsid w:val="00985EB3"/>
    <w:rsid w:val="00986199"/>
    <w:rsid w:val="0098672B"/>
    <w:rsid w:val="00987056"/>
    <w:rsid w:val="009870CF"/>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648C"/>
    <w:rsid w:val="00997900"/>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22"/>
    <w:rsid w:val="009C106F"/>
    <w:rsid w:val="009C108B"/>
    <w:rsid w:val="009C10C7"/>
    <w:rsid w:val="009C2255"/>
    <w:rsid w:val="009C2530"/>
    <w:rsid w:val="009C312E"/>
    <w:rsid w:val="009C3973"/>
    <w:rsid w:val="009C39FB"/>
    <w:rsid w:val="009C3F57"/>
    <w:rsid w:val="009C4A36"/>
    <w:rsid w:val="009C4E44"/>
    <w:rsid w:val="009C4EB4"/>
    <w:rsid w:val="009C564B"/>
    <w:rsid w:val="009C5783"/>
    <w:rsid w:val="009C5F31"/>
    <w:rsid w:val="009C6044"/>
    <w:rsid w:val="009C68C0"/>
    <w:rsid w:val="009C6DCA"/>
    <w:rsid w:val="009C7574"/>
    <w:rsid w:val="009C75FC"/>
    <w:rsid w:val="009C767D"/>
    <w:rsid w:val="009C78B1"/>
    <w:rsid w:val="009C7A3A"/>
    <w:rsid w:val="009C7A69"/>
    <w:rsid w:val="009C7B20"/>
    <w:rsid w:val="009D024F"/>
    <w:rsid w:val="009D06ED"/>
    <w:rsid w:val="009D09C7"/>
    <w:rsid w:val="009D1042"/>
    <w:rsid w:val="009D29D0"/>
    <w:rsid w:val="009D2C24"/>
    <w:rsid w:val="009D2E3D"/>
    <w:rsid w:val="009D3094"/>
    <w:rsid w:val="009D327B"/>
    <w:rsid w:val="009D39E8"/>
    <w:rsid w:val="009D42EF"/>
    <w:rsid w:val="009D4C7D"/>
    <w:rsid w:val="009D527E"/>
    <w:rsid w:val="009D53CA"/>
    <w:rsid w:val="009D5457"/>
    <w:rsid w:val="009D6007"/>
    <w:rsid w:val="009D6CED"/>
    <w:rsid w:val="009D70D2"/>
    <w:rsid w:val="009D7C82"/>
    <w:rsid w:val="009D7D78"/>
    <w:rsid w:val="009E01E1"/>
    <w:rsid w:val="009E04AD"/>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5937"/>
    <w:rsid w:val="009E63FD"/>
    <w:rsid w:val="009E698A"/>
    <w:rsid w:val="009E6F39"/>
    <w:rsid w:val="009E739D"/>
    <w:rsid w:val="009E7C75"/>
    <w:rsid w:val="009E7EF5"/>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033"/>
    <w:rsid w:val="00A21850"/>
    <w:rsid w:val="00A219F6"/>
    <w:rsid w:val="00A21B70"/>
    <w:rsid w:val="00A21DF4"/>
    <w:rsid w:val="00A2293F"/>
    <w:rsid w:val="00A22AF6"/>
    <w:rsid w:val="00A22F0B"/>
    <w:rsid w:val="00A23152"/>
    <w:rsid w:val="00A2337B"/>
    <w:rsid w:val="00A2366E"/>
    <w:rsid w:val="00A249BA"/>
    <w:rsid w:val="00A25733"/>
    <w:rsid w:val="00A25830"/>
    <w:rsid w:val="00A25EAA"/>
    <w:rsid w:val="00A267FD"/>
    <w:rsid w:val="00A26B73"/>
    <w:rsid w:val="00A276CB"/>
    <w:rsid w:val="00A27F64"/>
    <w:rsid w:val="00A27FCD"/>
    <w:rsid w:val="00A305DE"/>
    <w:rsid w:val="00A30812"/>
    <w:rsid w:val="00A30B1A"/>
    <w:rsid w:val="00A30EC4"/>
    <w:rsid w:val="00A320D7"/>
    <w:rsid w:val="00A32231"/>
    <w:rsid w:val="00A323D3"/>
    <w:rsid w:val="00A32B8D"/>
    <w:rsid w:val="00A32F6B"/>
    <w:rsid w:val="00A33145"/>
    <w:rsid w:val="00A3358B"/>
    <w:rsid w:val="00A335A1"/>
    <w:rsid w:val="00A34284"/>
    <w:rsid w:val="00A349DC"/>
    <w:rsid w:val="00A35668"/>
    <w:rsid w:val="00A36CE1"/>
    <w:rsid w:val="00A370D0"/>
    <w:rsid w:val="00A37DEA"/>
    <w:rsid w:val="00A40F53"/>
    <w:rsid w:val="00A4105D"/>
    <w:rsid w:val="00A43879"/>
    <w:rsid w:val="00A43C9C"/>
    <w:rsid w:val="00A459E2"/>
    <w:rsid w:val="00A45E16"/>
    <w:rsid w:val="00A45FA9"/>
    <w:rsid w:val="00A460BE"/>
    <w:rsid w:val="00A46212"/>
    <w:rsid w:val="00A4628F"/>
    <w:rsid w:val="00A46422"/>
    <w:rsid w:val="00A465DB"/>
    <w:rsid w:val="00A4703B"/>
    <w:rsid w:val="00A479AE"/>
    <w:rsid w:val="00A50915"/>
    <w:rsid w:val="00A5210B"/>
    <w:rsid w:val="00A52D7F"/>
    <w:rsid w:val="00A53197"/>
    <w:rsid w:val="00A531FE"/>
    <w:rsid w:val="00A5352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3C85"/>
    <w:rsid w:val="00A64AE6"/>
    <w:rsid w:val="00A64B0A"/>
    <w:rsid w:val="00A64DDB"/>
    <w:rsid w:val="00A64EFC"/>
    <w:rsid w:val="00A65585"/>
    <w:rsid w:val="00A65791"/>
    <w:rsid w:val="00A65B0A"/>
    <w:rsid w:val="00A65B8B"/>
    <w:rsid w:val="00A66D2C"/>
    <w:rsid w:val="00A66FE3"/>
    <w:rsid w:val="00A670C5"/>
    <w:rsid w:val="00A671F2"/>
    <w:rsid w:val="00A67AB2"/>
    <w:rsid w:val="00A702A8"/>
    <w:rsid w:val="00A71232"/>
    <w:rsid w:val="00A71567"/>
    <w:rsid w:val="00A71733"/>
    <w:rsid w:val="00A718B3"/>
    <w:rsid w:val="00A71E4A"/>
    <w:rsid w:val="00A72350"/>
    <w:rsid w:val="00A727F6"/>
    <w:rsid w:val="00A732C8"/>
    <w:rsid w:val="00A739BE"/>
    <w:rsid w:val="00A73A45"/>
    <w:rsid w:val="00A73A89"/>
    <w:rsid w:val="00A74338"/>
    <w:rsid w:val="00A7456C"/>
    <w:rsid w:val="00A74E1A"/>
    <w:rsid w:val="00A751C6"/>
    <w:rsid w:val="00A752A8"/>
    <w:rsid w:val="00A7575F"/>
    <w:rsid w:val="00A7589D"/>
    <w:rsid w:val="00A759F2"/>
    <w:rsid w:val="00A77051"/>
    <w:rsid w:val="00A77BA1"/>
    <w:rsid w:val="00A77F81"/>
    <w:rsid w:val="00A77F90"/>
    <w:rsid w:val="00A807FB"/>
    <w:rsid w:val="00A8087C"/>
    <w:rsid w:val="00A80948"/>
    <w:rsid w:val="00A80B8E"/>
    <w:rsid w:val="00A814D4"/>
    <w:rsid w:val="00A81508"/>
    <w:rsid w:val="00A81AB4"/>
    <w:rsid w:val="00A81FBB"/>
    <w:rsid w:val="00A82029"/>
    <w:rsid w:val="00A828E1"/>
    <w:rsid w:val="00A836A9"/>
    <w:rsid w:val="00A8433F"/>
    <w:rsid w:val="00A844E7"/>
    <w:rsid w:val="00A84AAF"/>
    <w:rsid w:val="00A84BB1"/>
    <w:rsid w:val="00A84DA8"/>
    <w:rsid w:val="00A8517B"/>
    <w:rsid w:val="00A862A5"/>
    <w:rsid w:val="00A8652F"/>
    <w:rsid w:val="00A86E2F"/>
    <w:rsid w:val="00A8789E"/>
    <w:rsid w:val="00A87D12"/>
    <w:rsid w:val="00A87D61"/>
    <w:rsid w:val="00A90625"/>
    <w:rsid w:val="00A90B30"/>
    <w:rsid w:val="00A9108D"/>
    <w:rsid w:val="00A912B4"/>
    <w:rsid w:val="00A91318"/>
    <w:rsid w:val="00A91509"/>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153B"/>
    <w:rsid w:val="00AB1AE9"/>
    <w:rsid w:val="00AB28DF"/>
    <w:rsid w:val="00AB294C"/>
    <w:rsid w:val="00AB2F2A"/>
    <w:rsid w:val="00AB3187"/>
    <w:rsid w:val="00AB3B43"/>
    <w:rsid w:val="00AB3F0A"/>
    <w:rsid w:val="00AB46C6"/>
    <w:rsid w:val="00AB4DD3"/>
    <w:rsid w:val="00AB50AE"/>
    <w:rsid w:val="00AB5592"/>
    <w:rsid w:val="00AB6146"/>
    <w:rsid w:val="00AB614B"/>
    <w:rsid w:val="00AB61BC"/>
    <w:rsid w:val="00AB6B2B"/>
    <w:rsid w:val="00AB79F5"/>
    <w:rsid w:val="00AB7C17"/>
    <w:rsid w:val="00AC0027"/>
    <w:rsid w:val="00AC04ED"/>
    <w:rsid w:val="00AC06F3"/>
    <w:rsid w:val="00AC144C"/>
    <w:rsid w:val="00AC1764"/>
    <w:rsid w:val="00AC1B1A"/>
    <w:rsid w:val="00AC1D9B"/>
    <w:rsid w:val="00AC1EBB"/>
    <w:rsid w:val="00AC21DE"/>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DD6"/>
    <w:rsid w:val="00AD010E"/>
    <w:rsid w:val="00AD03CC"/>
    <w:rsid w:val="00AD0426"/>
    <w:rsid w:val="00AD153E"/>
    <w:rsid w:val="00AD1B88"/>
    <w:rsid w:val="00AD32FA"/>
    <w:rsid w:val="00AD4470"/>
    <w:rsid w:val="00AD44CC"/>
    <w:rsid w:val="00AD489C"/>
    <w:rsid w:val="00AD4CE0"/>
    <w:rsid w:val="00AD5EA3"/>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5FB"/>
    <w:rsid w:val="00AE589C"/>
    <w:rsid w:val="00AE5C65"/>
    <w:rsid w:val="00AE726D"/>
    <w:rsid w:val="00AE7E61"/>
    <w:rsid w:val="00AE7E79"/>
    <w:rsid w:val="00AF048F"/>
    <w:rsid w:val="00AF068C"/>
    <w:rsid w:val="00AF11AE"/>
    <w:rsid w:val="00AF1237"/>
    <w:rsid w:val="00AF18EB"/>
    <w:rsid w:val="00AF211C"/>
    <w:rsid w:val="00AF26B6"/>
    <w:rsid w:val="00AF2B8F"/>
    <w:rsid w:val="00AF2CBB"/>
    <w:rsid w:val="00AF4425"/>
    <w:rsid w:val="00AF52DF"/>
    <w:rsid w:val="00AF56F5"/>
    <w:rsid w:val="00AF59BF"/>
    <w:rsid w:val="00AF5A8C"/>
    <w:rsid w:val="00AF5CFC"/>
    <w:rsid w:val="00AF6E46"/>
    <w:rsid w:val="00AF6E73"/>
    <w:rsid w:val="00AF7190"/>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ACD"/>
    <w:rsid w:val="00B06D52"/>
    <w:rsid w:val="00B06EF9"/>
    <w:rsid w:val="00B07181"/>
    <w:rsid w:val="00B10033"/>
    <w:rsid w:val="00B104A4"/>
    <w:rsid w:val="00B104DD"/>
    <w:rsid w:val="00B106AB"/>
    <w:rsid w:val="00B108E6"/>
    <w:rsid w:val="00B1135B"/>
    <w:rsid w:val="00B1191C"/>
    <w:rsid w:val="00B11C44"/>
    <w:rsid w:val="00B12779"/>
    <w:rsid w:val="00B1292B"/>
    <w:rsid w:val="00B130F4"/>
    <w:rsid w:val="00B132DE"/>
    <w:rsid w:val="00B14AF5"/>
    <w:rsid w:val="00B151EC"/>
    <w:rsid w:val="00B15440"/>
    <w:rsid w:val="00B15DB8"/>
    <w:rsid w:val="00B15F76"/>
    <w:rsid w:val="00B161EC"/>
    <w:rsid w:val="00B16533"/>
    <w:rsid w:val="00B16758"/>
    <w:rsid w:val="00B1691C"/>
    <w:rsid w:val="00B17D50"/>
    <w:rsid w:val="00B17DF5"/>
    <w:rsid w:val="00B204B4"/>
    <w:rsid w:val="00B20CA2"/>
    <w:rsid w:val="00B21FE4"/>
    <w:rsid w:val="00B22024"/>
    <w:rsid w:val="00B22179"/>
    <w:rsid w:val="00B2240C"/>
    <w:rsid w:val="00B22496"/>
    <w:rsid w:val="00B227C4"/>
    <w:rsid w:val="00B22C95"/>
    <w:rsid w:val="00B23A91"/>
    <w:rsid w:val="00B23CB4"/>
    <w:rsid w:val="00B23D1E"/>
    <w:rsid w:val="00B23DCD"/>
    <w:rsid w:val="00B24523"/>
    <w:rsid w:val="00B2482E"/>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1334"/>
    <w:rsid w:val="00B8139A"/>
    <w:rsid w:val="00B81C6F"/>
    <w:rsid w:val="00B81D2E"/>
    <w:rsid w:val="00B8215F"/>
    <w:rsid w:val="00B824B6"/>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74B1"/>
    <w:rsid w:val="00B976D3"/>
    <w:rsid w:val="00B977AA"/>
    <w:rsid w:val="00BA0DB1"/>
    <w:rsid w:val="00BA13C9"/>
    <w:rsid w:val="00BA1ED7"/>
    <w:rsid w:val="00BA20F2"/>
    <w:rsid w:val="00BA256F"/>
    <w:rsid w:val="00BA28CD"/>
    <w:rsid w:val="00BA2F38"/>
    <w:rsid w:val="00BA32BD"/>
    <w:rsid w:val="00BA42DF"/>
    <w:rsid w:val="00BA46D0"/>
    <w:rsid w:val="00BA485C"/>
    <w:rsid w:val="00BA497C"/>
    <w:rsid w:val="00BA4B21"/>
    <w:rsid w:val="00BA4B89"/>
    <w:rsid w:val="00BA617F"/>
    <w:rsid w:val="00BA62AA"/>
    <w:rsid w:val="00BA62FA"/>
    <w:rsid w:val="00BA691E"/>
    <w:rsid w:val="00BA7295"/>
    <w:rsid w:val="00BA773E"/>
    <w:rsid w:val="00BA7963"/>
    <w:rsid w:val="00BA7C19"/>
    <w:rsid w:val="00BB08BA"/>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59"/>
    <w:rsid w:val="00BB5D84"/>
    <w:rsid w:val="00BB6A45"/>
    <w:rsid w:val="00BB6AD1"/>
    <w:rsid w:val="00BB6B84"/>
    <w:rsid w:val="00BB6D42"/>
    <w:rsid w:val="00BB6DA8"/>
    <w:rsid w:val="00BB7608"/>
    <w:rsid w:val="00BB7E6C"/>
    <w:rsid w:val="00BB7ED3"/>
    <w:rsid w:val="00BC0891"/>
    <w:rsid w:val="00BC1BDE"/>
    <w:rsid w:val="00BC2426"/>
    <w:rsid w:val="00BC2E24"/>
    <w:rsid w:val="00BC4342"/>
    <w:rsid w:val="00BC4409"/>
    <w:rsid w:val="00BC4854"/>
    <w:rsid w:val="00BC4861"/>
    <w:rsid w:val="00BC48F4"/>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EA0"/>
    <w:rsid w:val="00BE538F"/>
    <w:rsid w:val="00BE6395"/>
    <w:rsid w:val="00BE6416"/>
    <w:rsid w:val="00BE6A79"/>
    <w:rsid w:val="00BE6E27"/>
    <w:rsid w:val="00BE740B"/>
    <w:rsid w:val="00BE7A1A"/>
    <w:rsid w:val="00BE7AC9"/>
    <w:rsid w:val="00BF00C6"/>
    <w:rsid w:val="00BF03A4"/>
    <w:rsid w:val="00BF04ED"/>
    <w:rsid w:val="00BF086D"/>
    <w:rsid w:val="00BF123B"/>
    <w:rsid w:val="00BF132D"/>
    <w:rsid w:val="00BF15B1"/>
    <w:rsid w:val="00BF1EBD"/>
    <w:rsid w:val="00BF2FDD"/>
    <w:rsid w:val="00BF3344"/>
    <w:rsid w:val="00BF3EAF"/>
    <w:rsid w:val="00BF44CD"/>
    <w:rsid w:val="00BF56A3"/>
    <w:rsid w:val="00BF56A7"/>
    <w:rsid w:val="00BF5ECF"/>
    <w:rsid w:val="00BF5F1A"/>
    <w:rsid w:val="00BF658B"/>
    <w:rsid w:val="00C00044"/>
    <w:rsid w:val="00C001EF"/>
    <w:rsid w:val="00C0135E"/>
    <w:rsid w:val="00C01CA6"/>
    <w:rsid w:val="00C0226D"/>
    <w:rsid w:val="00C02B3B"/>
    <w:rsid w:val="00C02DF5"/>
    <w:rsid w:val="00C0368A"/>
    <w:rsid w:val="00C03BA4"/>
    <w:rsid w:val="00C0482F"/>
    <w:rsid w:val="00C04872"/>
    <w:rsid w:val="00C04B35"/>
    <w:rsid w:val="00C04C22"/>
    <w:rsid w:val="00C04F46"/>
    <w:rsid w:val="00C051F1"/>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9EA"/>
    <w:rsid w:val="00C13BB1"/>
    <w:rsid w:val="00C1403C"/>
    <w:rsid w:val="00C1441B"/>
    <w:rsid w:val="00C145BE"/>
    <w:rsid w:val="00C14C0A"/>
    <w:rsid w:val="00C14DD6"/>
    <w:rsid w:val="00C16839"/>
    <w:rsid w:val="00C16AFF"/>
    <w:rsid w:val="00C16DF8"/>
    <w:rsid w:val="00C1777C"/>
    <w:rsid w:val="00C178DC"/>
    <w:rsid w:val="00C201B3"/>
    <w:rsid w:val="00C209A7"/>
    <w:rsid w:val="00C20BFF"/>
    <w:rsid w:val="00C20F6A"/>
    <w:rsid w:val="00C2133F"/>
    <w:rsid w:val="00C21768"/>
    <w:rsid w:val="00C21F2F"/>
    <w:rsid w:val="00C223F9"/>
    <w:rsid w:val="00C230A2"/>
    <w:rsid w:val="00C235BC"/>
    <w:rsid w:val="00C23AA8"/>
    <w:rsid w:val="00C23CD6"/>
    <w:rsid w:val="00C23CF2"/>
    <w:rsid w:val="00C24211"/>
    <w:rsid w:val="00C24E2E"/>
    <w:rsid w:val="00C251EF"/>
    <w:rsid w:val="00C25210"/>
    <w:rsid w:val="00C255A2"/>
    <w:rsid w:val="00C257BD"/>
    <w:rsid w:val="00C25AB6"/>
    <w:rsid w:val="00C2625A"/>
    <w:rsid w:val="00C2643C"/>
    <w:rsid w:val="00C269C8"/>
    <w:rsid w:val="00C276F5"/>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6C38"/>
    <w:rsid w:val="00C76EAF"/>
    <w:rsid w:val="00C777D0"/>
    <w:rsid w:val="00C777F5"/>
    <w:rsid w:val="00C77ED8"/>
    <w:rsid w:val="00C80259"/>
    <w:rsid w:val="00C804BD"/>
    <w:rsid w:val="00C80510"/>
    <w:rsid w:val="00C805A0"/>
    <w:rsid w:val="00C808BE"/>
    <w:rsid w:val="00C80CAA"/>
    <w:rsid w:val="00C821A5"/>
    <w:rsid w:val="00C8299F"/>
    <w:rsid w:val="00C84DF1"/>
    <w:rsid w:val="00C85121"/>
    <w:rsid w:val="00C8598E"/>
    <w:rsid w:val="00C85D6F"/>
    <w:rsid w:val="00C85E8D"/>
    <w:rsid w:val="00C864AB"/>
    <w:rsid w:val="00C86934"/>
    <w:rsid w:val="00C870CB"/>
    <w:rsid w:val="00C8719C"/>
    <w:rsid w:val="00C87328"/>
    <w:rsid w:val="00C87E70"/>
    <w:rsid w:val="00C90574"/>
    <w:rsid w:val="00C9090B"/>
    <w:rsid w:val="00C90924"/>
    <w:rsid w:val="00C923D8"/>
    <w:rsid w:val="00C92421"/>
    <w:rsid w:val="00C9288E"/>
    <w:rsid w:val="00C92CBF"/>
    <w:rsid w:val="00C93457"/>
    <w:rsid w:val="00C934F4"/>
    <w:rsid w:val="00C935CA"/>
    <w:rsid w:val="00C93D7E"/>
    <w:rsid w:val="00C95558"/>
    <w:rsid w:val="00C95AB7"/>
    <w:rsid w:val="00C9646B"/>
    <w:rsid w:val="00C96FD1"/>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38A7"/>
    <w:rsid w:val="00CB3E2C"/>
    <w:rsid w:val="00CB466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19DB"/>
    <w:rsid w:val="00CC21EA"/>
    <w:rsid w:val="00CC25FD"/>
    <w:rsid w:val="00CC3120"/>
    <w:rsid w:val="00CC358D"/>
    <w:rsid w:val="00CC4638"/>
    <w:rsid w:val="00CC4CD9"/>
    <w:rsid w:val="00CC5263"/>
    <w:rsid w:val="00CC579C"/>
    <w:rsid w:val="00CC60FA"/>
    <w:rsid w:val="00CC6AF6"/>
    <w:rsid w:val="00CC6B1D"/>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CD"/>
    <w:rsid w:val="00CD5899"/>
    <w:rsid w:val="00CD5A5A"/>
    <w:rsid w:val="00CD6297"/>
    <w:rsid w:val="00CD69E0"/>
    <w:rsid w:val="00CD73BE"/>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F2"/>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5482"/>
    <w:rsid w:val="00CF6041"/>
    <w:rsid w:val="00CF6C7E"/>
    <w:rsid w:val="00CF7804"/>
    <w:rsid w:val="00CF7ADE"/>
    <w:rsid w:val="00CF7E08"/>
    <w:rsid w:val="00CF7FE1"/>
    <w:rsid w:val="00D0031F"/>
    <w:rsid w:val="00D00469"/>
    <w:rsid w:val="00D015F5"/>
    <w:rsid w:val="00D01E23"/>
    <w:rsid w:val="00D02270"/>
    <w:rsid w:val="00D022AF"/>
    <w:rsid w:val="00D03791"/>
    <w:rsid w:val="00D040FE"/>
    <w:rsid w:val="00D047D4"/>
    <w:rsid w:val="00D049FA"/>
    <w:rsid w:val="00D04B27"/>
    <w:rsid w:val="00D04E1F"/>
    <w:rsid w:val="00D05296"/>
    <w:rsid w:val="00D05E91"/>
    <w:rsid w:val="00D06B78"/>
    <w:rsid w:val="00D072A3"/>
    <w:rsid w:val="00D073D4"/>
    <w:rsid w:val="00D07967"/>
    <w:rsid w:val="00D11062"/>
    <w:rsid w:val="00D11085"/>
    <w:rsid w:val="00D117EB"/>
    <w:rsid w:val="00D11ACE"/>
    <w:rsid w:val="00D128F8"/>
    <w:rsid w:val="00D13229"/>
    <w:rsid w:val="00D146C8"/>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33A"/>
    <w:rsid w:val="00D27AAF"/>
    <w:rsid w:val="00D27B4C"/>
    <w:rsid w:val="00D27BA6"/>
    <w:rsid w:val="00D3075C"/>
    <w:rsid w:val="00D319BA"/>
    <w:rsid w:val="00D31D2D"/>
    <w:rsid w:val="00D327C8"/>
    <w:rsid w:val="00D32F51"/>
    <w:rsid w:val="00D3304A"/>
    <w:rsid w:val="00D331BE"/>
    <w:rsid w:val="00D3360A"/>
    <w:rsid w:val="00D3424B"/>
    <w:rsid w:val="00D347E6"/>
    <w:rsid w:val="00D34930"/>
    <w:rsid w:val="00D34AC8"/>
    <w:rsid w:val="00D34E00"/>
    <w:rsid w:val="00D3545A"/>
    <w:rsid w:val="00D35B84"/>
    <w:rsid w:val="00D36049"/>
    <w:rsid w:val="00D367BA"/>
    <w:rsid w:val="00D40534"/>
    <w:rsid w:val="00D40D7B"/>
    <w:rsid w:val="00D413D4"/>
    <w:rsid w:val="00D41478"/>
    <w:rsid w:val="00D41495"/>
    <w:rsid w:val="00D418DD"/>
    <w:rsid w:val="00D42005"/>
    <w:rsid w:val="00D42027"/>
    <w:rsid w:val="00D42B6C"/>
    <w:rsid w:val="00D432C5"/>
    <w:rsid w:val="00D45A7B"/>
    <w:rsid w:val="00D45D6C"/>
    <w:rsid w:val="00D45F37"/>
    <w:rsid w:val="00D460E6"/>
    <w:rsid w:val="00D468B2"/>
    <w:rsid w:val="00D4727C"/>
    <w:rsid w:val="00D4750E"/>
    <w:rsid w:val="00D50365"/>
    <w:rsid w:val="00D51141"/>
    <w:rsid w:val="00D51371"/>
    <w:rsid w:val="00D5150B"/>
    <w:rsid w:val="00D5155B"/>
    <w:rsid w:val="00D51DB0"/>
    <w:rsid w:val="00D52AC2"/>
    <w:rsid w:val="00D52DCF"/>
    <w:rsid w:val="00D54702"/>
    <w:rsid w:val="00D5681B"/>
    <w:rsid w:val="00D56BE3"/>
    <w:rsid w:val="00D56F6C"/>
    <w:rsid w:val="00D570F1"/>
    <w:rsid w:val="00D573C4"/>
    <w:rsid w:val="00D57452"/>
    <w:rsid w:val="00D575C0"/>
    <w:rsid w:val="00D606DC"/>
    <w:rsid w:val="00D60937"/>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11A5"/>
    <w:rsid w:val="00D72560"/>
    <w:rsid w:val="00D72961"/>
    <w:rsid w:val="00D72D17"/>
    <w:rsid w:val="00D743ED"/>
    <w:rsid w:val="00D749A0"/>
    <w:rsid w:val="00D74DBF"/>
    <w:rsid w:val="00D75384"/>
    <w:rsid w:val="00D75448"/>
    <w:rsid w:val="00D75E20"/>
    <w:rsid w:val="00D75E49"/>
    <w:rsid w:val="00D76F5B"/>
    <w:rsid w:val="00D7704E"/>
    <w:rsid w:val="00D77E53"/>
    <w:rsid w:val="00D802E3"/>
    <w:rsid w:val="00D80819"/>
    <w:rsid w:val="00D80863"/>
    <w:rsid w:val="00D80D6F"/>
    <w:rsid w:val="00D81AD9"/>
    <w:rsid w:val="00D81B57"/>
    <w:rsid w:val="00D8287A"/>
    <w:rsid w:val="00D82FB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E70"/>
    <w:rsid w:val="00DA6B80"/>
    <w:rsid w:val="00DA738E"/>
    <w:rsid w:val="00DA742F"/>
    <w:rsid w:val="00DA759B"/>
    <w:rsid w:val="00DA77D6"/>
    <w:rsid w:val="00DB0201"/>
    <w:rsid w:val="00DB0DAC"/>
    <w:rsid w:val="00DB1B60"/>
    <w:rsid w:val="00DB200D"/>
    <w:rsid w:val="00DB203A"/>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7EC"/>
    <w:rsid w:val="00DD2875"/>
    <w:rsid w:val="00DD2BEB"/>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5A41"/>
    <w:rsid w:val="00DE6942"/>
    <w:rsid w:val="00DE6C53"/>
    <w:rsid w:val="00DE6E0D"/>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17FF4"/>
    <w:rsid w:val="00E20293"/>
    <w:rsid w:val="00E20325"/>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591"/>
    <w:rsid w:val="00E26B4C"/>
    <w:rsid w:val="00E27852"/>
    <w:rsid w:val="00E27AB9"/>
    <w:rsid w:val="00E27B66"/>
    <w:rsid w:val="00E31200"/>
    <w:rsid w:val="00E3149D"/>
    <w:rsid w:val="00E31511"/>
    <w:rsid w:val="00E31AC7"/>
    <w:rsid w:val="00E31B5A"/>
    <w:rsid w:val="00E31C96"/>
    <w:rsid w:val="00E31D04"/>
    <w:rsid w:val="00E33042"/>
    <w:rsid w:val="00E331D3"/>
    <w:rsid w:val="00E33E47"/>
    <w:rsid w:val="00E341EC"/>
    <w:rsid w:val="00E3443F"/>
    <w:rsid w:val="00E34532"/>
    <w:rsid w:val="00E34CAE"/>
    <w:rsid w:val="00E34EB9"/>
    <w:rsid w:val="00E357AB"/>
    <w:rsid w:val="00E36F14"/>
    <w:rsid w:val="00E36FA1"/>
    <w:rsid w:val="00E370A0"/>
    <w:rsid w:val="00E373CF"/>
    <w:rsid w:val="00E37EAC"/>
    <w:rsid w:val="00E40E0E"/>
    <w:rsid w:val="00E41301"/>
    <w:rsid w:val="00E420D0"/>
    <w:rsid w:val="00E42697"/>
    <w:rsid w:val="00E42945"/>
    <w:rsid w:val="00E42F97"/>
    <w:rsid w:val="00E434CA"/>
    <w:rsid w:val="00E43AF7"/>
    <w:rsid w:val="00E43C13"/>
    <w:rsid w:val="00E43CCA"/>
    <w:rsid w:val="00E43D17"/>
    <w:rsid w:val="00E440AB"/>
    <w:rsid w:val="00E44BEC"/>
    <w:rsid w:val="00E44D99"/>
    <w:rsid w:val="00E44F81"/>
    <w:rsid w:val="00E44FF6"/>
    <w:rsid w:val="00E4510D"/>
    <w:rsid w:val="00E45992"/>
    <w:rsid w:val="00E45CA4"/>
    <w:rsid w:val="00E468DB"/>
    <w:rsid w:val="00E46A7B"/>
    <w:rsid w:val="00E46BAD"/>
    <w:rsid w:val="00E46E5C"/>
    <w:rsid w:val="00E508DB"/>
    <w:rsid w:val="00E516F4"/>
    <w:rsid w:val="00E51705"/>
    <w:rsid w:val="00E5182A"/>
    <w:rsid w:val="00E51B61"/>
    <w:rsid w:val="00E53956"/>
    <w:rsid w:val="00E53FEA"/>
    <w:rsid w:val="00E54548"/>
    <w:rsid w:val="00E545B8"/>
    <w:rsid w:val="00E5477C"/>
    <w:rsid w:val="00E54F01"/>
    <w:rsid w:val="00E550A2"/>
    <w:rsid w:val="00E55733"/>
    <w:rsid w:val="00E55892"/>
    <w:rsid w:val="00E560CB"/>
    <w:rsid w:val="00E56821"/>
    <w:rsid w:val="00E57178"/>
    <w:rsid w:val="00E57FD7"/>
    <w:rsid w:val="00E6058D"/>
    <w:rsid w:val="00E60A19"/>
    <w:rsid w:val="00E60A4D"/>
    <w:rsid w:val="00E611F9"/>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14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10D5"/>
    <w:rsid w:val="00E8231A"/>
    <w:rsid w:val="00E82DF0"/>
    <w:rsid w:val="00E83D8D"/>
    <w:rsid w:val="00E83E76"/>
    <w:rsid w:val="00E8465E"/>
    <w:rsid w:val="00E84CAA"/>
    <w:rsid w:val="00E84D50"/>
    <w:rsid w:val="00E84FE6"/>
    <w:rsid w:val="00E85479"/>
    <w:rsid w:val="00E85723"/>
    <w:rsid w:val="00E85F01"/>
    <w:rsid w:val="00E86438"/>
    <w:rsid w:val="00E865E5"/>
    <w:rsid w:val="00E8669F"/>
    <w:rsid w:val="00E86813"/>
    <w:rsid w:val="00E879D9"/>
    <w:rsid w:val="00E87A14"/>
    <w:rsid w:val="00E90815"/>
    <w:rsid w:val="00E90F1F"/>
    <w:rsid w:val="00E91340"/>
    <w:rsid w:val="00E91368"/>
    <w:rsid w:val="00E91732"/>
    <w:rsid w:val="00E91AE4"/>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35FA"/>
    <w:rsid w:val="00EA3C08"/>
    <w:rsid w:val="00EA3EF3"/>
    <w:rsid w:val="00EA3F58"/>
    <w:rsid w:val="00EA47FB"/>
    <w:rsid w:val="00EA482B"/>
    <w:rsid w:val="00EA493E"/>
    <w:rsid w:val="00EA4B08"/>
    <w:rsid w:val="00EA5658"/>
    <w:rsid w:val="00EA5A30"/>
    <w:rsid w:val="00EA5B2C"/>
    <w:rsid w:val="00EA668A"/>
    <w:rsid w:val="00EB042C"/>
    <w:rsid w:val="00EB0BB1"/>
    <w:rsid w:val="00EB0FC8"/>
    <w:rsid w:val="00EB14F8"/>
    <w:rsid w:val="00EB1C74"/>
    <w:rsid w:val="00EB2219"/>
    <w:rsid w:val="00EB2E21"/>
    <w:rsid w:val="00EB2F4A"/>
    <w:rsid w:val="00EB3967"/>
    <w:rsid w:val="00EB4602"/>
    <w:rsid w:val="00EB4811"/>
    <w:rsid w:val="00EB5140"/>
    <w:rsid w:val="00EB54DB"/>
    <w:rsid w:val="00EB58F9"/>
    <w:rsid w:val="00EB6093"/>
    <w:rsid w:val="00EB7420"/>
    <w:rsid w:val="00EB7E32"/>
    <w:rsid w:val="00EC024C"/>
    <w:rsid w:val="00EC10B4"/>
    <w:rsid w:val="00EC1379"/>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D0E07"/>
    <w:rsid w:val="00ED0E85"/>
    <w:rsid w:val="00ED1867"/>
    <w:rsid w:val="00ED2862"/>
    <w:rsid w:val="00ED28F5"/>
    <w:rsid w:val="00ED2A71"/>
    <w:rsid w:val="00ED2D74"/>
    <w:rsid w:val="00ED32AC"/>
    <w:rsid w:val="00ED32E9"/>
    <w:rsid w:val="00ED34D3"/>
    <w:rsid w:val="00ED3F36"/>
    <w:rsid w:val="00ED4164"/>
    <w:rsid w:val="00ED44B1"/>
    <w:rsid w:val="00ED46F1"/>
    <w:rsid w:val="00ED4C6D"/>
    <w:rsid w:val="00ED4CDE"/>
    <w:rsid w:val="00ED4E76"/>
    <w:rsid w:val="00ED5BEF"/>
    <w:rsid w:val="00ED606F"/>
    <w:rsid w:val="00ED65DF"/>
    <w:rsid w:val="00ED6DE7"/>
    <w:rsid w:val="00ED6F27"/>
    <w:rsid w:val="00ED7793"/>
    <w:rsid w:val="00ED7F67"/>
    <w:rsid w:val="00EE066A"/>
    <w:rsid w:val="00EE17EA"/>
    <w:rsid w:val="00EE1878"/>
    <w:rsid w:val="00EE24EB"/>
    <w:rsid w:val="00EE25B5"/>
    <w:rsid w:val="00EE2C31"/>
    <w:rsid w:val="00EE3142"/>
    <w:rsid w:val="00EE35F1"/>
    <w:rsid w:val="00EE3D1A"/>
    <w:rsid w:val="00EE41F3"/>
    <w:rsid w:val="00EE46E6"/>
    <w:rsid w:val="00EE506A"/>
    <w:rsid w:val="00EE773A"/>
    <w:rsid w:val="00EE78C6"/>
    <w:rsid w:val="00EE7954"/>
    <w:rsid w:val="00EF04D3"/>
    <w:rsid w:val="00EF0D21"/>
    <w:rsid w:val="00EF1104"/>
    <w:rsid w:val="00EF2111"/>
    <w:rsid w:val="00EF2920"/>
    <w:rsid w:val="00EF2BEE"/>
    <w:rsid w:val="00EF340F"/>
    <w:rsid w:val="00EF3542"/>
    <w:rsid w:val="00EF35DA"/>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8F0"/>
    <w:rsid w:val="00F14BEE"/>
    <w:rsid w:val="00F14E59"/>
    <w:rsid w:val="00F1621C"/>
    <w:rsid w:val="00F1743D"/>
    <w:rsid w:val="00F1762E"/>
    <w:rsid w:val="00F1797D"/>
    <w:rsid w:val="00F17C8C"/>
    <w:rsid w:val="00F17E67"/>
    <w:rsid w:val="00F17F56"/>
    <w:rsid w:val="00F2015C"/>
    <w:rsid w:val="00F20459"/>
    <w:rsid w:val="00F2085F"/>
    <w:rsid w:val="00F20B7A"/>
    <w:rsid w:val="00F20FB4"/>
    <w:rsid w:val="00F2225F"/>
    <w:rsid w:val="00F226A9"/>
    <w:rsid w:val="00F22776"/>
    <w:rsid w:val="00F2319D"/>
    <w:rsid w:val="00F23325"/>
    <w:rsid w:val="00F2518D"/>
    <w:rsid w:val="00F254B9"/>
    <w:rsid w:val="00F26335"/>
    <w:rsid w:val="00F26D27"/>
    <w:rsid w:val="00F26FD0"/>
    <w:rsid w:val="00F2743C"/>
    <w:rsid w:val="00F27477"/>
    <w:rsid w:val="00F306B4"/>
    <w:rsid w:val="00F307FF"/>
    <w:rsid w:val="00F31215"/>
    <w:rsid w:val="00F314C1"/>
    <w:rsid w:val="00F31F96"/>
    <w:rsid w:val="00F321C9"/>
    <w:rsid w:val="00F32372"/>
    <w:rsid w:val="00F32587"/>
    <w:rsid w:val="00F32A0F"/>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7A"/>
    <w:rsid w:val="00F46868"/>
    <w:rsid w:val="00F475B4"/>
    <w:rsid w:val="00F47FCB"/>
    <w:rsid w:val="00F50D23"/>
    <w:rsid w:val="00F511D4"/>
    <w:rsid w:val="00F5144F"/>
    <w:rsid w:val="00F51945"/>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5FC"/>
    <w:rsid w:val="00F856BB"/>
    <w:rsid w:val="00F85B17"/>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142"/>
    <w:rsid w:val="00F979D2"/>
    <w:rsid w:val="00FA0617"/>
    <w:rsid w:val="00FA1F5D"/>
    <w:rsid w:val="00FA21B4"/>
    <w:rsid w:val="00FA2525"/>
    <w:rsid w:val="00FA36DD"/>
    <w:rsid w:val="00FA3862"/>
    <w:rsid w:val="00FA47B7"/>
    <w:rsid w:val="00FA5590"/>
    <w:rsid w:val="00FA5CB5"/>
    <w:rsid w:val="00FA5E38"/>
    <w:rsid w:val="00FA6131"/>
    <w:rsid w:val="00FA685F"/>
    <w:rsid w:val="00FA6DFC"/>
    <w:rsid w:val="00FA6FB3"/>
    <w:rsid w:val="00FA732A"/>
    <w:rsid w:val="00FA757C"/>
    <w:rsid w:val="00FA7B49"/>
    <w:rsid w:val="00FB1B90"/>
    <w:rsid w:val="00FB2081"/>
    <w:rsid w:val="00FB2789"/>
    <w:rsid w:val="00FB2826"/>
    <w:rsid w:val="00FB2F09"/>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4114"/>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F27"/>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488"/>
    <w:rsid w:val="00FE6807"/>
    <w:rsid w:val="00FE6DDE"/>
    <w:rsid w:val="00FF0262"/>
    <w:rsid w:val="00FF1347"/>
    <w:rsid w:val="00FF17EE"/>
    <w:rsid w:val="00FF208F"/>
    <w:rsid w:val="00FF23F6"/>
    <w:rsid w:val="00FF26D1"/>
    <w:rsid w:val="00FF2B65"/>
    <w:rsid w:val="00FF406B"/>
    <w:rsid w:val="00FF4663"/>
    <w:rsid w:val="00FF4753"/>
    <w:rsid w:val="00FF4B33"/>
    <w:rsid w:val="00FF5BF1"/>
    <w:rsid w:val="00FF5D85"/>
    <w:rsid w:val="00FF610B"/>
    <w:rsid w:val="00FF6251"/>
    <w:rsid w:val="00FF63B5"/>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790F8DB-1001-4604-A5C5-3A1199AB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E5A4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val="0"/>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A40F53"/>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uiPriority w:val="9"/>
    <w:rsid w:val="00A50915"/>
    <w:rPr>
      <w:rFonts w:ascii="Cambria" w:hAnsi="Cambria"/>
      <w:b/>
      <w:bCs/>
      <w:snapToGrid w:val="0"/>
      <w:kern w:val="52"/>
      <w:sz w:val="52"/>
      <w:szCs w:val="52"/>
    </w:rPr>
  </w:style>
  <w:style w:type="paragraph" w:styleId="ab">
    <w:name w:val="table of figures"/>
    <w:basedOn w:val="a"/>
    <w:next w:val="a"/>
    <w:link w:val="af2"/>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uiPriority w:val="9"/>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iPriority w:val="99"/>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iPriority w:val="99"/>
    <w:semiHidden/>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AB3187"/>
    <w:rPr>
      <w:rFonts w:ascii="Calibri Light" w:eastAsia="新細明體" w:hAnsi="Calibri Light" w:cs="Times New Roman"/>
      <w:snapToGrid w:val="0"/>
      <w:kern w:val="2"/>
      <w:sz w:val="18"/>
      <w:szCs w:val="18"/>
    </w:rPr>
  </w:style>
  <w:style w:type="table" w:styleId="afc">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40F53"/>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uiPriority w:val="99"/>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iPriority w:val="99"/>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uiPriority w:val="99"/>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paragraph" w:styleId="aff5">
    <w:name w:val="endnote text"/>
    <w:basedOn w:val="a"/>
    <w:link w:val="aff6"/>
    <w:semiHidden/>
    <w:unhideWhenUsed/>
    <w:rsid w:val="00426343"/>
    <w:pPr>
      <w:snapToGrid w:val="0"/>
      <w:jc w:val="left"/>
    </w:pPr>
  </w:style>
  <w:style w:type="character" w:styleId="aff7">
    <w:name w:val="annotation reference"/>
    <w:uiPriority w:val="99"/>
    <w:unhideWhenUsed/>
    <w:rsid w:val="006141BA"/>
    <w:rPr>
      <w:sz w:val="18"/>
      <w:szCs w:val="18"/>
    </w:rPr>
  </w:style>
  <w:style w:type="paragraph" w:styleId="aff8">
    <w:name w:val="annotation text"/>
    <w:basedOn w:val="a"/>
    <w:link w:val="aff9"/>
    <w:uiPriority w:val="99"/>
    <w:unhideWhenUsed/>
    <w:rsid w:val="006141BA"/>
    <w:pPr>
      <w:jc w:val="left"/>
    </w:pPr>
  </w:style>
  <w:style w:type="character" w:customStyle="1" w:styleId="aff9">
    <w:name w:val="註解文字 字元"/>
    <w:link w:val="aff8"/>
    <w:uiPriority w:val="99"/>
    <w:rsid w:val="006141BA"/>
    <w:rPr>
      <w:rFonts w:ascii="標楷體" w:eastAsia="標楷體"/>
      <w:snapToGrid w:val="0"/>
      <w:kern w:val="2"/>
      <w:sz w:val="28"/>
      <w:szCs w:val="28"/>
    </w:rPr>
  </w:style>
  <w:style w:type="paragraph" w:styleId="affa">
    <w:name w:val="annotation subject"/>
    <w:basedOn w:val="aff8"/>
    <w:next w:val="aff8"/>
    <w:link w:val="affb"/>
    <w:uiPriority w:val="99"/>
    <w:unhideWhenUsed/>
    <w:rsid w:val="006141BA"/>
    <w:rPr>
      <w:b/>
      <w:bCs/>
    </w:rPr>
  </w:style>
  <w:style w:type="character" w:customStyle="1" w:styleId="affb">
    <w:name w:val="註解主旨 字元"/>
    <w:link w:val="affa"/>
    <w:uiPriority w:val="99"/>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character" w:customStyle="1" w:styleId="aff6">
    <w:name w:val="章節附註文字 字元"/>
    <w:link w:val="aff5"/>
    <w:semiHidden/>
    <w:rsid w:val="00426343"/>
    <w:rPr>
      <w:rFonts w:ascii="標楷體" w:eastAsia="標楷體"/>
      <w:snapToGrid w:val="0"/>
      <w:kern w:val="2"/>
      <w:sz w:val="28"/>
      <w:szCs w:val="28"/>
    </w:rPr>
  </w:style>
  <w:style w:type="character" w:styleId="affc">
    <w:name w:val="endnote reference"/>
    <w:semiHidden/>
    <w:unhideWhenUsed/>
    <w:rsid w:val="00426343"/>
    <w:rPr>
      <w:vertAlign w:val="superscript"/>
    </w:rPr>
  </w:style>
  <w:style w:type="paragraph" w:customStyle="1" w:styleId="affd">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affe">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0">
    <w:name w:val="註腳"/>
    <w:basedOn w:val="a"/>
    <w:qFormat/>
    <w:rsid w:val="00391807"/>
    <w:pPr>
      <w:spacing w:line="280" w:lineRule="exact"/>
      <w:ind w:leftChars="0" w:left="180" w:hangingChars="74" w:hanging="180"/>
    </w:pPr>
    <w:rPr>
      <w:sz w:val="24"/>
    </w:rPr>
  </w:style>
  <w:style w:type="character" w:customStyle="1" w:styleId="145">
    <w:name w:val="第一層(14號字) 字元"/>
    <w:link w:val="144"/>
    <w:rsid w:val="00391807"/>
    <w:rPr>
      <w:rFonts w:ascii="標楷體" w:eastAsia="標楷體"/>
      <w:b/>
      <w:snapToGrid w:val="0"/>
      <w:kern w:val="2"/>
      <w:sz w:val="28"/>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numbering" w:customStyle="1" w:styleId="111">
    <w:name w:val="無清單111"/>
    <w:next w:val="a3"/>
    <w:uiPriority w:val="99"/>
    <w:semiHidden/>
    <w:rsid w:val="00391807"/>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a">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Revision"/>
    <w:hidden/>
    <w:uiPriority w:val="99"/>
    <w:semiHidden/>
    <w:rsid w:val="00391807"/>
    <w:rPr>
      <w:rFonts w:eastAsia="標楷體"/>
      <w:kern w:val="2"/>
      <w:sz w:val="28"/>
      <w:szCs w:val="24"/>
    </w:rPr>
  </w:style>
  <w:style w:type="paragraph" w:styleId="afff2">
    <w:name w:val="Note Heading"/>
    <w:basedOn w:val="a"/>
    <w:next w:val="a"/>
    <w:link w:val="afff3"/>
    <w:uiPriority w:val="99"/>
    <w:unhideWhenUsed/>
    <w:rsid w:val="00391807"/>
    <w:pPr>
      <w:spacing w:line="240" w:lineRule="auto"/>
      <w:ind w:leftChars="0" w:left="0" w:firstLineChars="0" w:firstLine="0"/>
      <w:jc w:val="center"/>
    </w:pPr>
    <w:rPr>
      <w:rFonts w:hAnsi="標楷體"/>
      <w:snapToGrid/>
      <w:szCs w:val="24"/>
      <w:lang w:val="x-none"/>
    </w:rPr>
  </w:style>
  <w:style w:type="character" w:customStyle="1" w:styleId="afff3">
    <w:name w:val="註釋標題 字元"/>
    <w:link w:val="afff2"/>
    <w:uiPriority w:val="99"/>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FFD43-DEE1-4E5A-8EC8-8E6C1CF45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300</Words>
  <Characters>1715</Characters>
  <Application>Microsoft Office Word</Application>
  <DocSecurity>0</DocSecurity>
  <Lines>14</Lines>
  <Paragraphs>4</Paragraphs>
  <ScaleCrop>false</ScaleCrop>
  <Company/>
  <LinksUpToDate>false</LinksUpToDate>
  <CharactersWithSpaces>2011</CharactersWithSpaces>
  <SharedDoc>false</SharedDoc>
  <HLinks>
    <vt:vector size="36" baseType="variant">
      <vt:variant>
        <vt:i4>1441854</vt:i4>
      </vt:variant>
      <vt:variant>
        <vt:i4>32</vt:i4>
      </vt:variant>
      <vt:variant>
        <vt:i4>0</vt:i4>
      </vt:variant>
      <vt:variant>
        <vt:i4>5</vt:i4>
      </vt:variant>
      <vt:variant>
        <vt:lpwstr/>
      </vt:variant>
      <vt:variant>
        <vt:lpwstr>_Toc184892238</vt:lpwstr>
      </vt:variant>
      <vt:variant>
        <vt:i4>1441854</vt:i4>
      </vt:variant>
      <vt:variant>
        <vt:i4>26</vt:i4>
      </vt:variant>
      <vt:variant>
        <vt:i4>0</vt:i4>
      </vt:variant>
      <vt:variant>
        <vt:i4>5</vt:i4>
      </vt:variant>
      <vt:variant>
        <vt:lpwstr/>
      </vt:variant>
      <vt:variant>
        <vt:lpwstr>_Toc184892237</vt:lpwstr>
      </vt:variant>
      <vt:variant>
        <vt:i4>1441854</vt:i4>
      </vt:variant>
      <vt:variant>
        <vt:i4>20</vt:i4>
      </vt:variant>
      <vt:variant>
        <vt:i4>0</vt:i4>
      </vt:variant>
      <vt:variant>
        <vt:i4>5</vt:i4>
      </vt:variant>
      <vt:variant>
        <vt:lpwstr/>
      </vt:variant>
      <vt:variant>
        <vt:lpwstr>_Toc184892236</vt:lpwstr>
      </vt:variant>
      <vt:variant>
        <vt:i4>1441854</vt:i4>
      </vt:variant>
      <vt:variant>
        <vt:i4>14</vt:i4>
      </vt:variant>
      <vt:variant>
        <vt:i4>0</vt:i4>
      </vt:variant>
      <vt:variant>
        <vt:i4>5</vt:i4>
      </vt:variant>
      <vt:variant>
        <vt:lpwstr/>
      </vt:variant>
      <vt:variant>
        <vt:lpwstr>_Toc184892235</vt:lpwstr>
      </vt:variant>
      <vt:variant>
        <vt:i4>1441854</vt:i4>
      </vt:variant>
      <vt:variant>
        <vt:i4>8</vt:i4>
      </vt:variant>
      <vt:variant>
        <vt:i4>0</vt:i4>
      </vt:variant>
      <vt:variant>
        <vt:i4>5</vt:i4>
      </vt:variant>
      <vt:variant>
        <vt:lpwstr/>
      </vt:variant>
      <vt:variant>
        <vt:lpwstr>_Toc184892234</vt:lpwstr>
      </vt:variant>
      <vt:variant>
        <vt:i4>1441854</vt:i4>
      </vt:variant>
      <vt:variant>
        <vt:i4>2</vt:i4>
      </vt:variant>
      <vt:variant>
        <vt:i4>0</vt:i4>
      </vt:variant>
      <vt:variant>
        <vt:i4>5</vt:i4>
      </vt:variant>
      <vt:variant>
        <vt:lpwstr/>
      </vt:variant>
      <vt:variant>
        <vt:lpwstr>_Toc184892233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2024-12-12T02:10:00Z</cp:lastPrinted>
  <dcterms:created xsi:type="dcterms:W3CDTF">2024-12-18T03:18:00Z</dcterms:created>
  <dcterms:modified xsi:type="dcterms:W3CDTF">2024-12-18T03:18:00Z</dcterms:modified>
</cp:coreProperties>
</file>