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892026" w:rsidRPr="002A04DD" w:rsidRDefault="00A40F53" w:rsidP="00892026">
      <w:pPr>
        <w:pStyle w:val="14"/>
        <w:ind w:left="567" w:hanging="567"/>
        <w:rPr>
          <w:rFonts w:hint="eastAsia"/>
        </w:rPr>
      </w:pPr>
      <w:bookmarkStart w:id="3" w:name="_Toc143603215"/>
      <w:bookmarkStart w:id="4" w:name="_Toc148194185"/>
      <w:bookmarkStart w:id="5" w:name="_Toc176028927"/>
      <w:bookmarkStart w:id="6" w:name="_Toc184892237"/>
      <w:r>
        <w:rPr>
          <w:rFonts w:hint="eastAsia"/>
        </w:rPr>
        <w:t>五</w:t>
      </w:r>
      <w:r w:rsidR="00892026" w:rsidRPr="002A04DD">
        <w:rPr>
          <w:rFonts w:hint="eastAsia"/>
        </w:rPr>
        <w:t>、</w:t>
      </w:r>
      <w:r w:rsidR="002A04DD" w:rsidRPr="002A04DD">
        <w:rPr>
          <w:rFonts w:hint="eastAsia"/>
        </w:rPr>
        <w:t>109至112年度失聯移工人數暴增，</w:t>
      </w:r>
      <w:r w:rsidR="007D7F2B">
        <w:rPr>
          <w:rFonts w:hint="eastAsia"/>
        </w:rPr>
        <w:t>移民署</w:t>
      </w:r>
      <w:r w:rsidR="002A04DD" w:rsidRPr="002A04DD">
        <w:rPr>
          <w:rFonts w:hint="eastAsia"/>
        </w:rPr>
        <w:t>實施</w:t>
      </w:r>
      <w:r w:rsidR="00892026" w:rsidRPr="002A04DD">
        <w:rPr>
          <w:rFonts w:hint="eastAsia"/>
        </w:rPr>
        <w:t>相關擴大查處計畫後，仍未有效降低逾期停(居)留人數</w:t>
      </w:r>
      <w:bookmarkEnd w:id="5"/>
      <w:r w:rsidR="002A04DD" w:rsidRPr="002A04DD">
        <w:rPr>
          <w:rFonts w:hint="eastAsia"/>
        </w:rPr>
        <w:t>，允宜研謀改善</w:t>
      </w:r>
      <w:bookmarkEnd w:id="6"/>
    </w:p>
    <w:p w:rsidR="00555D8A" w:rsidRPr="00555D8A" w:rsidRDefault="00555D8A" w:rsidP="002A04DD">
      <w:pPr>
        <w:ind w:left="566" w:firstLine="566"/>
        <w:rPr>
          <w:rFonts w:hint="eastAsia"/>
        </w:rPr>
      </w:pPr>
      <w:r w:rsidRPr="00555D8A">
        <w:rPr>
          <w:rFonts w:hint="eastAsia"/>
        </w:rPr>
        <w:t>移民署為強化移民輔導、嚴密外來人口居留定居審核</w:t>
      </w:r>
      <w:r>
        <w:rPr>
          <w:rFonts w:hint="eastAsia"/>
        </w:rPr>
        <w:t>，並</w:t>
      </w:r>
      <w:r w:rsidRPr="00555D8A">
        <w:rPr>
          <w:rFonts w:hint="eastAsia"/>
        </w:rPr>
        <w:t>執行</w:t>
      </w:r>
      <w:r w:rsidR="0078737B">
        <w:rPr>
          <w:rFonts w:hint="eastAsia"/>
        </w:rPr>
        <w:t>外來人口</w:t>
      </w:r>
      <w:r w:rsidRPr="00555D8A">
        <w:rPr>
          <w:rFonts w:hint="eastAsia"/>
        </w:rPr>
        <w:t>管理</w:t>
      </w:r>
      <w:r>
        <w:rPr>
          <w:rFonts w:hint="eastAsia"/>
        </w:rPr>
        <w:t>及</w:t>
      </w:r>
      <w:r w:rsidR="003B4106">
        <w:rPr>
          <w:rFonts w:hint="eastAsia"/>
        </w:rPr>
        <w:t>違法調查處理</w:t>
      </w:r>
      <w:r>
        <w:rPr>
          <w:rFonts w:hint="eastAsia"/>
        </w:rPr>
        <w:t>等</w:t>
      </w:r>
      <w:r w:rsidRPr="00555D8A">
        <w:rPr>
          <w:rFonts w:hint="eastAsia"/>
        </w:rPr>
        <w:t>事宜</w:t>
      </w:r>
      <w:r w:rsidRPr="00555D8A">
        <w:rPr>
          <w:rFonts w:hint="eastAsia"/>
          <w:snapToGrid/>
        </w:rPr>
        <w:t>，11</w:t>
      </w:r>
      <w:r w:rsidRPr="00555D8A">
        <w:rPr>
          <w:snapToGrid/>
        </w:rPr>
        <w:t>2</w:t>
      </w:r>
      <w:r w:rsidRPr="00555D8A">
        <w:rPr>
          <w:rFonts w:hint="eastAsia"/>
          <w:snapToGrid/>
        </w:rPr>
        <w:t>年度於「</w:t>
      </w:r>
      <w:r>
        <w:rPr>
          <w:rFonts w:hint="eastAsia"/>
          <w:snapToGrid/>
        </w:rPr>
        <w:t>入出國及移民管理業務</w:t>
      </w:r>
      <w:r w:rsidRPr="00555D8A">
        <w:rPr>
          <w:rFonts w:hint="eastAsia"/>
          <w:snapToGrid/>
        </w:rPr>
        <w:t>」編列</w:t>
      </w:r>
      <w:r w:rsidR="002A04DD">
        <w:rPr>
          <w:rFonts w:hint="eastAsia"/>
          <w:snapToGrid/>
        </w:rPr>
        <w:t>14億6</w:t>
      </w:r>
      <w:r w:rsidR="002A04DD">
        <w:rPr>
          <w:snapToGrid/>
        </w:rPr>
        <w:t>,910</w:t>
      </w:r>
      <w:r w:rsidRPr="00555D8A">
        <w:rPr>
          <w:snapToGrid/>
        </w:rPr>
        <w:t>萬</w:t>
      </w:r>
      <w:r w:rsidRPr="00555D8A">
        <w:rPr>
          <w:rFonts w:hint="eastAsia"/>
          <w:snapToGrid/>
        </w:rPr>
        <w:t>元，決算數</w:t>
      </w:r>
      <w:r w:rsidR="002A04DD">
        <w:rPr>
          <w:rFonts w:hint="eastAsia"/>
          <w:snapToGrid/>
        </w:rPr>
        <w:t>14億5</w:t>
      </w:r>
      <w:r w:rsidRPr="00555D8A">
        <w:rPr>
          <w:snapToGrid/>
        </w:rPr>
        <w:t>,</w:t>
      </w:r>
      <w:r w:rsidR="002A04DD">
        <w:rPr>
          <w:snapToGrid/>
        </w:rPr>
        <w:t>701</w:t>
      </w:r>
      <w:r w:rsidRPr="00555D8A">
        <w:rPr>
          <w:rFonts w:hint="eastAsia"/>
          <w:snapToGrid/>
        </w:rPr>
        <w:t>萬</w:t>
      </w:r>
      <w:r w:rsidR="002A04DD">
        <w:rPr>
          <w:rFonts w:hint="eastAsia"/>
          <w:snapToGrid/>
        </w:rPr>
        <w:t>4</w:t>
      </w:r>
      <w:r w:rsidRPr="00555D8A">
        <w:rPr>
          <w:rFonts w:hint="eastAsia"/>
          <w:snapToGrid/>
        </w:rPr>
        <w:t>千元。</w:t>
      </w:r>
      <w:r w:rsidRPr="00555D8A">
        <w:rPr>
          <w:rFonts w:hint="eastAsia"/>
          <w:lang w:eastAsia="zh-HK"/>
        </w:rPr>
        <w:t>經查：</w:t>
      </w:r>
      <w:r w:rsidRPr="00555D8A">
        <w:rPr>
          <w:rFonts w:hint="eastAsia"/>
        </w:rPr>
        <w:t>。</w:t>
      </w:r>
    </w:p>
    <w:p w:rsidR="00892026" w:rsidRPr="00FE6CE9" w:rsidRDefault="00892026" w:rsidP="00A40F53">
      <w:pPr>
        <w:pStyle w:val="a0"/>
        <w:ind w:left="849" w:hanging="283"/>
      </w:pPr>
      <w:r w:rsidRPr="00FE6CE9">
        <w:rPr>
          <w:rFonts w:hint="eastAsia"/>
        </w:rPr>
        <w:t>(</w:t>
      </w:r>
      <w:r w:rsidR="002A04DD">
        <w:rPr>
          <w:rFonts w:hint="eastAsia"/>
        </w:rPr>
        <w:t>一)</w:t>
      </w:r>
      <w:r w:rsidRPr="00FE6CE9">
        <w:rPr>
          <w:rFonts w:hint="eastAsia"/>
        </w:rPr>
        <w:t>因疫情連帶影響失聯移工返國作業，並加劇非法工作情事，致失聯移工人數暴增</w:t>
      </w:r>
    </w:p>
    <w:p w:rsidR="00892026" w:rsidRPr="00FE6CE9" w:rsidRDefault="00892026" w:rsidP="00892026">
      <w:pPr>
        <w:ind w:leftChars="300" w:left="850" w:firstLine="566"/>
      </w:pPr>
      <w:r w:rsidRPr="00FE6CE9">
        <w:rPr>
          <w:rFonts w:hint="eastAsia"/>
        </w:rPr>
        <w:t>揆諸各年統計表，112年底失聯移工共8萬6</w:t>
      </w:r>
      <w:r w:rsidRPr="00FE6CE9">
        <w:t>,352</w:t>
      </w:r>
      <w:r w:rsidRPr="00FE6CE9">
        <w:rPr>
          <w:rFonts w:hint="eastAsia"/>
        </w:rPr>
        <w:t>人，占在臺該國籍移工人數之比率(以下簡稱失聯比率)高達11.16%，且上開2項數據自109至112年底均呈上揚趨勢(詳表</w:t>
      </w:r>
      <w:r w:rsidR="0052721F">
        <w:rPr>
          <w:rFonts w:hint="eastAsia"/>
        </w:rPr>
        <w:t>1</w:t>
      </w:r>
      <w:r w:rsidRPr="00FE6CE9">
        <w:rPr>
          <w:rFonts w:hint="eastAsia"/>
        </w:rPr>
        <w:t>及表</w:t>
      </w:r>
      <w:r w:rsidR="0052721F">
        <w:rPr>
          <w:rFonts w:hint="eastAsia"/>
        </w:rPr>
        <w:t>2</w:t>
      </w:r>
      <w:r w:rsidRPr="00FE6CE9">
        <w:rPr>
          <w:rFonts w:hint="eastAsia"/>
        </w:rPr>
        <w:t>)；據移民署表示，失聯人數及比率增加原因，主要係因109年起爆發嚴重特殊傳染性肺炎(COVID-19)，各國紛採邊境管制措施，國際航班停(減)航，造成失聯移工返國作業受限，又我國於</w:t>
      </w:r>
      <w:r w:rsidRPr="00FE6CE9">
        <w:t>COVID-19</w:t>
      </w:r>
      <w:r w:rsidRPr="00FE6CE9">
        <w:rPr>
          <w:rFonts w:hint="eastAsia"/>
        </w:rPr>
        <w:t>疫情期間有限度引進移工，導致國內勞動力市場供需失衡，在臺移工受非法工作高薪誘發失聯情形加劇，致使失聯移工滯臺人數攀升。</w:t>
      </w:r>
    </w:p>
    <w:p w:rsidR="00892026" w:rsidRPr="00FE6CE9" w:rsidRDefault="00892026" w:rsidP="00892026">
      <w:pPr>
        <w:ind w:leftChars="300" w:left="989" w:hangingChars="49" w:hanging="139"/>
        <w:rPr>
          <w:rFonts w:hAnsi="標楷體"/>
          <w:kern w:val="0"/>
          <w:sz w:val="24"/>
          <w:szCs w:val="24"/>
        </w:rPr>
      </w:pPr>
      <w:r w:rsidRPr="00FE6CE9">
        <w:rPr>
          <w:rFonts w:hAnsi="標楷體" w:hint="eastAsia"/>
          <w:b/>
          <w:kern w:val="0"/>
        </w:rPr>
        <w:t>表</w:t>
      </w:r>
      <w:r w:rsidR="0052721F">
        <w:rPr>
          <w:rFonts w:hAnsi="標楷體" w:hint="eastAsia"/>
          <w:b/>
          <w:kern w:val="0"/>
        </w:rPr>
        <w:t>1</w:t>
      </w:r>
      <w:r w:rsidRPr="00FE6CE9">
        <w:rPr>
          <w:rFonts w:hAnsi="標楷體" w:hint="eastAsia"/>
          <w:b/>
          <w:kern w:val="0"/>
        </w:rPr>
        <w:t xml:space="preserve">  108-112年失聯移工人數表  </w:t>
      </w:r>
      <w:r w:rsidRPr="00FE6CE9">
        <w:rPr>
          <w:rFonts w:hAnsi="標楷體"/>
          <w:b/>
          <w:kern w:val="0"/>
        </w:rPr>
        <w:t xml:space="preserve">     </w:t>
      </w:r>
      <w:r w:rsidRPr="00FE6CE9">
        <w:rPr>
          <w:rFonts w:hAnsi="標楷體" w:hint="eastAsia"/>
          <w:b/>
          <w:kern w:val="0"/>
        </w:rPr>
        <w:t xml:space="preserve">           </w:t>
      </w:r>
      <w:r w:rsidRPr="00FE6CE9">
        <w:rPr>
          <w:rFonts w:hAnsi="標楷體" w:hint="eastAsia"/>
          <w:kern w:val="0"/>
        </w:rPr>
        <w:t xml:space="preserve"> </w:t>
      </w:r>
      <w:r w:rsidRPr="00FE6CE9">
        <w:rPr>
          <w:rFonts w:hAnsi="標楷體" w:hint="eastAsia"/>
          <w:kern w:val="0"/>
          <w:sz w:val="24"/>
          <w:szCs w:val="24"/>
        </w:rPr>
        <w:t>單位：人</w:t>
      </w:r>
    </w:p>
    <w:tbl>
      <w:tblPr>
        <w:tblW w:w="770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124"/>
        <w:gridCol w:w="1124"/>
        <w:gridCol w:w="1125"/>
        <w:gridCol w:w="1124"/>
        <w:gridCol w:w="1124"/>
        <w:gridCol w:w="1125"/>
      </w:tblGrid>
      <w:tr w:rsidR="00892026" w:rsidRPr="00FE6CE9" w:rsidTr="003942A0">
        <w:trPr>
          <w:trHeight w:val="20"/>
        </w:trPr>
        <w:tc>
          <w:tcPr>
            <w:tcW w:w="960" w:type="dxa"/>
          </w:tcPr>
          <w:p w:rsidR="00892026" w:rsidRPr="00FE6CE9" w:rsidRDefault="00892026" w:rsidP="00892026">
            <w:pPr>
              <w:pStyle w:val="142"/>
              <w:jc w:val="distribute"/>
              <w:rPr>
                <w:rFonts w:hint="eastAsia"/>
                <w:snapToGrid/>
              </w:rPr>
            </w:pPr>
            <w:r w:rsidRPr="00FE6CE9">
              <w:rPr>
                <w:rFonts w:hint="eastAsia"/>
                <w:snapToGrid/>
              </w:rPr>
              <w:t>年度</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總計</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印尼</w:t>
            </w:r>
          </w:p>
        </w:tc>
        <w:tc>
          <w:tcPr>
            <w:tcW w:w="1125"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菲律賓</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泰國</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越南</w:t>
            </w:r>
          </w:p>
        </w:tc>
        <w:tc>
          <w:tcPr>
            <w:tcW w:w="1125"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其他國籍</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108</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48,491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23,318</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2,372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794</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22,006</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109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52,199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24,665</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2,384</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889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24,260</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110</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55,805</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26,006</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2,452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1,167</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26,179</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80,331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27,095</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2,632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1,745</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48,858</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86,352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27,272</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2,646</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1,803</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54,630</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bl>
    <w:p w:rsidR="00892026" w:rsidRPr="00FE6CE9" w:rsidRDefault="00892026" w:rsidP="00892026">
      <w:pPr>
        <w:pStyle w:val="142"/>
        <w:ind w:leftChars="287" w:left="2029" w:hangingChars="500" w:hanging="1216"/>
        <w:jc w:val="both"/>
      </w:pPr>
      <w:r w:rsidRPr="00FE6CE9">
        <w:rPr>
          <w:rFonts w:hint="eastAsia"/>
        </w:rPr>
        <w:t>說    明：「其他國籍」包含馬來西亞、蒙古等國籍。</w:t>
      </w:r>
    </w:p>
    <w:p w:rsidR="00892026" w:rsidRPr="00FE6CE9" w:rsidRDefault="00892026" w:rsidP="00892026">
      <w:pPr>
        <w:pStyle w:val="142"/>
        <w:ind w:leftChars="287" w:left="2029" w:hangingChars="500" w:hanging="1216"/>
        <w:jc w:val="both"/>
      </w:pPr>
      <w:r w:rsidRPr="00FE6CE9">
        <w:rPr>
          <w:rFonts w:hint="eastAsia"/>
        </w:rPr>
        <w:t>資料來源：勞動統計查詢網。</w:t>
      </w:r>
    </w:p>
    <w:p w:rsidR="00892026" w:rsidRPr="00FE6CE9" w:rsidRDefault="00892026" w:rsidP="00892026">
      <w:pPr>
        <w:ind w:leftChars="300" w:left="989" w:hangingChars="49" w:hanging="139"/>
        <w:rPr>
          <w:rFonts w:hAnsi="標楷體"/>
          <w:kern w:val="0"/>
          <w:sz w:val="24"/>
          <w:szCs w:val="24"/>
        </w:rPr>
      </w:pPr>
      <w:r w:rsidRPr="00FE6CE9">
        <w:rPr>
          <w:rFonts w:hAnsi="標楷體" w:hint="eastAsia"/>
          <w:b/>
          <w:kern w:val="0"/>
        </w:rPr>
        <w:t>表</w:t>
      </w:r>
      <w:r w:rsidR="0052721F">
        <w:rPr>
          <w:rFonts w:hAnsi="標楷體" w:hint="eastAsia"/>
          <w:b/>
          <w:kern w:val="0"/>
        </w:rPr>
        <w:t>2</w:t>
      </w:r>
      <w:r w:rsidRPr="00FE6CE9">
        <w:rPr>
          <w:rFonts w:hAnsi="標楷體" w:hint="eastAsia"/>
          <w:b/>
          <w:kern w:val="0"/>
        </w:rPr>
        <w:t xml:space="preserve">  108-112年失聯移工占該國籍在臺移工比率表 </w:t>
      </w:r>
      <w:r w:rsidRPr="00FE6CE9">
        <w:rPr>
          <w:rFonts w:hAnsi="標楷體"/>
          <w:b/>
          <w:kern w:val="0"/>
        </w:rPr>
        <w:t xml:space="preserve">   </w:t>
      </w:r>
      <w:r w:rsidRPr="00FE6CE9">
        <w:rPr>
          <w:rFonts w:hAnsi="標楷體" w:hint="eastAsia"/>
          <w:kern w:val="0"/>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940"/>
        <w:gridCol w:w="1342"/>
        <w:gridCol w:w="1343"/>
        <w:gridCol w:w="1343"/>
        <w:gridCol w:w="1343"/>
        <w:gridCol w:w="1343"/>
      </w:tblGrid>
      <w:tr w:rsidR="00892026" w:rsidRPr="00FE6CE9" w:rsidTr="003942A0">
        <w:trPr>
          <w:trHeight w:val="285"/>
          <w:tblHeader/>
        </w:trPr>
        <w:tc>
          <w:tcPr>
            <w:tcW w:w="940" w:type="dxa"/>
            <w:tcBorders>
              <w:top w:val="single" w:sz="12" w:space="0" w:color="auto"/>
              <w:bottom w:val="single" w:sz="6" w:space="0" w:color="auto"/>
            </w:tcBorders>
            <w:shd w:val="clear" w:color="auto" w:fill="FFFFFF"/>
            <w:noWrap/>
            <w:hideMark/>
          </w:tcPr>
          <w:p w:rsidR="00892026" w:rsidRPr="00FE6CE9" w:rsidRDefault="00892026" w:rsidP="00892026">
            <w:pPr>
              <w:pStyle w:val="142"/>
              <w:jc w:val="distribute"/>
              <w:rPr>
                <w:snapToGrid/>
              </w:rPr>
            </w:pPr>
            <w:r w:rsidRPr="00FE6CE9">
              <w:rPr>
                <w:rFonts w:hint="eastAsia"/>
                <w:snapToGrid/>
              </w:rPr>
              <w:t>年度</w:t>
            </w:r>
          </w:p>
        </w:tc>
        <w:tc>
          <w:tcPr>
            <w:tcW w:w="1342" w:type="dxa"/>
            <w:tcBorders>
              <w:top w:val="single" w:sz="12" w:space="0" w:color="auto"/>
              <w:bottom w:val="single" w:sz="6" w:space="0" w:color="auto"/>
              <w:right w:val="double" w:sz="4"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總計</w:t>
            </w:r>
          </w:p>
        </w:tc>
        <w:tc>
          <w:tcPr>
            <w:tcW w:w="1343" w:type="dxa"/>
            <w:tcBorders>
              <w:top w:val="single" w:sz="12" w:space="0" w:color="auto"/>
              <w:left w:val="double" w:sz="4"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印尼</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菲律賓</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泰國</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越南</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108</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6.74</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8.43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1.33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9.77</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109</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7.35</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9.36</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1.58</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10.22</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lastRenderedPageBreak/>
              <w:t>110</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8.32</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10.96</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2.05</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11.17</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111</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11.01</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10.82</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2.60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19.03</w:t>
            </w:r>
          </w:p>
        </w:tc>
      </w:tr>
      <w:tr w:rsidR="00892026" w:rsidRPr="00FE6CE9" w:rsidTr="003942A0">
        <w:trPr>
          <w:trHeight w:val="276"/>
        </w:trPr>
        <w:tc>
          <w:tcPr>
            <w:tcW w:w="940" w:type="dxa"/>
            <w:tcBorders>
              <w:top w:val="single" w:sz="6" w:space="0" w:color="auto"/>
              <w:bottom w:val="single" w:sz="12"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112</w:t>
            </w:r>
          </w:p>
        </w:tc>
        <w:tc>
          <w:tcPr>
            <w:tcW w:w="1342" w:type="dxa"/>
            <w:tcBorders>
              <w:top w:val="single" w:sz="6" w:space="0" w:color="auto"/>
              <w:bottom w:val="single" w:sz="12"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11.16</w:t>
            </w:r>
          </w:p>
        </w:tc>
        <w:tc>
          <w:tcPr>
            <w:tcW w:w="1343" w:type="dxa"/>
            <w:tcBorders>
              <w:top w:val="single" w:sz="6" w:space="0" w:color="auto"/>
              <w:left w:val="double" w:sz="4"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9.64</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1.72</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2.58</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20.46</w:t>
            </w:r>
          </w:p>
        </w:tc>
      </w:tr>
    </w:tbl>
    <w:p w:rsidR="00892026" w:rsidRPr="00FE6CE9" w:rsidRDefault="00892026" w:rsidP="00892026">
      <w:pPr>
        <w:pStyle w:val="142"/>
        <w:ind w:leftChars="287" w:left="2029" w:hangingChars="500" w:hanging="1216"/>
        <w:jc w:val="both"/>
      </w:pPr>
      <w:r w:rsidRPr="00FE6CE9">
        <w:rPr>
          <w:rFonts w:hint="eastAsia"/>
        </w:rPr>
        <w:t>說    明：「總計」欄尚含馬來西亞、蒙古等其他國籍。</w:t>
      </w:r>
    </w:p>
    <w:p w:rsidR="00892026" w:rsidRPr="00FE6CE9" w:rsidRDefault="00892026" w:rsidP="00892026">
      <w:pPr>
        <w:pStyle w:val="142"/>
        <w:ind w:leftChars="287" w:left="2029" w:hangingChars="500" w:hanging="1216"/>
        <w:jc w:val="both"/>
      </w:pPr>
      <w:r w:rsidRPr="00FE6CE9">
        <w:rPr>
          <w:rFonts w:hint="eastAsia"/>
        </w:rPr>
        <w:t>資料來源：勞動統計查詢網。</w:t>
      </w:r>
    </w:p>
    <w:p w:rsidR="00892026" w:rsidRPr="00FE6CE9" w:rsidRDefault="00892026" w:rsidP="00A40F53">
      <w:pPr>
        <w:pStyle w:val="a0"/>
        <w:ind w:left="849" w:hanging="283"/>
      </w:pPr>
      <w:r w:rsidRPr="00FE6CE9">
        <w:t>(</w:t>
      </w:r>
      <w:r w:rsidR="002A04DD">
        <w:rPr>
          <w:rFonts w:hint="eastAsia"/>
        </w:rPr>
        <w:t>二</w:t>
      </w:r>
      <w:r w:rsidRPr="00FE6CE9">
        <w:t>)</w:t>
      </w:r>
      <w:r w:rsidRPr="00FE6CE9">
        <w:rPr>
          <w:rFonts w:hint="eastAsia"/>
        </w:rPr>
        <w:t>雖擴大查處</w:t>
      </w:r>
      <w:r>
        <w:rPr>
          <w:rFonts w:hint="eastAsia"/>
        </w:rPr>
        <w:t>失聯移工及其他</w:t>
      </w:r>
      <w:r w:rsidRPr="00FE6CE9">
        <w:rPr>
          <w:rFonts w:hint="eastAsia"/>
        </w:rPr>
        <w:t>逾期停(居)留外來人口，仍未有效</w:t>
      </w:r>
      <w:r>
        <w:rPr>
          <w:rFonts w:hint="eastAsia"/>
        </w:rPr>
        <w:t>抑制</w:t>
      </w:r>
      <w:r w:rsidRPr="00FE6CE9">
        <w:rPr>
          <w:rFonts w:hint="eastAsia"/>
        </w:rPr>
        <w:t>上開人數之攀升</w:t>
      </w:r>
    </w:p>
    <w:p w:rsidR="00892026" w:rsidRPr="00FE6CE9" w:rsidRDefault="00892026" w:rsidP="00D42027">
      <w:pPr>
        <w:pStyle w:val="22"/>
        <w:ind w:left="850" w:firstLine="566"/>
        <w:rPr>
          <w:rFonts w:hint="eastAsia"/>
          <w:snapToGrid/>
        </w:rPr>
      </w:pPr>
      <w:r w:rsidRPr="00FE6CE9">
        <w:rPr>
          <w:rFonts w:hint="eastAsia"/>
          <w:snapToGrid/>
        </w:rPr>
        <w:t>為降低失聯移工及其他逾期停(居)留外來人口滯臺人數，行政院於111年5月20日核定「擴大查處逾期停(居)留外來人口專案實施計畫」，預計於</w:t>
      </w:r>
      <w:r w:rsidRPr="00FE6CE9">
        <w:t>COVID-19</w:t>
      </w:r>
      <w:r w:rsidRPr="00FE6CE9">
        <w:rPr>
          <w:rFonts w:hint="eastAsia"/>
        </w:rPr>
        <w:t>疫情</w:t>
      </w:r>
      <w:r w:rsidRPr="00FE6CE9">
        <w:rPr>
          <w:rFonts w:hint="eastAsia"/>
          <w:snapToGrid/>
        </w:rPr>
        <w:t>緩解時，加強查察逾期停(居)留外來人口(含失聯移工)、非法雇主及非法仲介，期大幅降低逾期停(居)留外來人口人數。後經行政院核定修正計畫名稱為「內政部擴大逾期停(居)留外來人口自行到案專案計畫」，調整計畫執行策略為柔性執法措施，以「擴大自行到案」</w:t>
      </w:r>
      <w:r w:rsidRPr="00FE6CE9">
        <w:rPr>
          <w:rStyle w:val="af9"/>
        </w:rPr>
        <w:footnoteReference w:id="1"/>
      </w:r>
      <w:r w:rsidRPr="00FE6CE9">
        <w:rPr>
          <w:rFonts w:hint="eastAsia"/>
          <w:snapToGrid/>
        </w:rPr>
        <w:t>為主軸，同步搭配國安機關例行「全國聯合查察」勤務</w:t>
      </w:r>
      <w:r w:rsidRPr="00FE6CE9">
        <w:rPr>
          <w:rStyle w:val="af9"/>
        </w:rPr>
        <w:footnoteReference w:id="2"/>
      </w:r>
      <w:r w:rsidRPr="00FE6CE9">
        <w:rPr>
          <w:rFonts w:hint="eastAsia"/>
          <w:snapToGrid/>
        </w:rPr>
        <w:t>，促使逾期停(居)留外來人口主動出面到案，計畫實施期間為自112年2月1日至同年6月30日。</w:t>
      </w:r>
    </w:p>
    <w:p w:rsidR="00892026" w:rsidRPr="00FE6CE9" w:rsidRDefault="00892026" w:rsidP="00892026">
      <w:pPr>
        <w:pStyle w:val="22"/>
        <w:overflowPunct w:val="0"/>
        <w:ind w:left="850" w:firstLine="566"/>
        <w:rPr>
          <w:snapToGrid/>
          <w:color w:val="FF0000"/>
        </w:rPr>
      </w:pPr>
      <w:r w:rsidRPr="00FE6CE9">
        <w:rPr>
          <w:rFonts w:hint="eastAsia"/>
        </w:rPr>
        <w:t>查該擴大查處計畫於112年2月1日起至6月30日執行期間已查獲2萬1,932人(含失聯移工1萬4,004人)，連同專案執行期滿後至112年底(7月至12月)查獲之1萬9</w:t>
      </w:r>
      <w:r w:rsidRPr="00FE6CE9">
        <w:t>,688</w:t>
      </w:r>
      <w:r w:rsidRPr="00FE6CE9">
        <w:rPr>
          <w:rFonts w:hint="eastAsia"/>
        </w:rPr>
        <w:t>人(含失聯移工1萬1,570人)，112年2</w:t>
      </w:r>
      <w:r w:rsidR="00184DCD">
        <w:rPr>
          <w:rFonts w:hint="eastAsia"/>
        </w:rPr>
        <w:t>至</w:t>
      </w:r>
      <w:r w:rsidRPr="00FE6CE9">
        <w:rPr>
          <w:rFonts w:hint="eastAsia"/>
        </w:rPr>
        <w:t>12月共計查獲4萬1</w:t>
      </w:r>
      <w:r w:rsidRPr="00FE6CE9">
        <w:t>,620</w:t>
      </w:r>
      <w:r w:rsidRPr="00FE6CE9">
        <w:rPr>
          <w:rFonts w:hint="eastAsia"/>
        </w:rPr>
        <w:t>人</w:t>
      </w:r>
      <w:r w:rsidRPr="00FE6CE9">
        <w:rPr>
          <w:rStyle w:val="af9"/>
        </w:rPr>
        <w:footnoteReference w:id="3"/>
      </w:r>
      <w:r w:rsidRPr="00FE6CE9">
        <w:rPr>
          <w:rFonts w:hint="eastAsia"/>
        </w:rPr>
        <w:t>(含失聯移工2萬5,574人)(詳表</w:t>
      </w:r>
      <w:r w:rsidR="0052721F">
        <w:rPr>
          <w:rFonts w:hint="eastAsia"/>
        </w:rPr>
        <w:t>3</w:t>
      </w:r>
      <w:r w:rsidRPr="00FE6CE9">
        <w:t>)</w:t>
      </w:r>
      <w:r w:rsidRPr="00FE6CE9">
        <w:rPr>
          <w:rFonts w:hint="eastAsia"/>
        </w:rPr>
        <w:t>，惟112年底逾期停(居)留外來人口數及失聯移工仍分別增至</w:t>
      </w:r>
      <w:r w:rsidRPr="00FE6CE9">
        <w:t>13</w:t>
      </w:r>
      <w:r w:rsidRPr="00FE6CE9">
        <w:rPr>
          <w:rFonts w:hint="eastAsia"/>
        </w:rPr>
        <w:t>萬1</w:t>
      </w:r>
      <w:r w:rsidRPr="00FE6CE9">
        <w:t>,741</w:t>
      </w:r>
      <w:r w:rsidRPr="00FE6CE9">
        <w:rPr>
          <w:rFonts w:hint="eastAsia"/>
        </w:rPr>
        <w:t>人及8萬</w:t>
      </w:r>
      <w:r w:rsidRPr="00FE6CE9">
        <w:rPr>
          <w:rFonts w:hint="eastAsia"/>
        </w:rPr>
        <w:lastRenderedPageBreak/>
        <w:t>6</w:t>
      </w:r>
      <w:r w:rsidRPr="00FE6CE9">
        <w:t>,352</w:t>
      </w:r>
      <w:r w:rsidRPr="002A04DD">
        <w:rPr>
          <w:rFonts w:hint="eastAsia"/>
        </w:rPr>
        <w:t>人，尚較108至111年底逾期停(居)留外來人口數及失聯移工</w:t>
      </w:r>
      <w:r w:rsidRPr="00FE6CE9">
        <w:rPr>
          <w:rFonts w:hint="eastAsia"/>
        </w:rPr>
        <w:t>人數增加，並未有效抑制上開人數之攀升(詳表</w:t>
      </w:r>
      <w:r w:rsidR="0052721F">
        <w:rPr>
          <w:rFonts w:hint="eastAsia"/>
        </w:rPr>
        <w:t>4</w:t>
      </w:r>
      <w:r w:rsidRPr="00FE6CE9">
        <w:rPr>
          <w:rFonts w:hint="eastAsia"/>
        </w:rPr>
        <w:t>)</w:t>
      </w:r>
      <w:r w:rsidRPr="00FE6CE9">
        <w:rPr>
          <w:rFonts w:hint="eastAsia"/>
          <w:snapToGrid/>
        </w:rPr>
        <w:t>。</w:t>
      </w:r>
    </w:p>
    <w:p w:rsidR="00892026" w:rsidRPr="00FE6CE9" w:rsidRDefault="00892026" w:rsidP="00892026">
      <w:pPr>
        <w:overflowPunct w:val="0"/>
        <w:ind w:leftChars="0" w:left="1276" w:hangingChars="524" w:hanging="1276"/>
        <w:rPr>
          <w:rFonts w:hAnsi="標楷體"/>
          <w:b/>
          <w:snapToGrid/>
          <w:spacing w:val="-20"/>
        </w:rPr>
      </w:pPr>
      <w:r w:rsidRPr="00FE6CE9">
        <w:rPr>
          <w:rFonts w:hAnsi="標楷體" w:hint="eastAsia"/>
          <w:b/>
          <w:snapToGrid/>
          <w:spacing w:val="-20"/>
        </w:rPr>
        <w:t>表</w:t>
      </w:r>
      <w:r w:rsidR="0052721F">
        <w:rPr>
          <w:rFonts w:hAnsi="標楷體" w:hint="eastAsia"/>
          <w:b/>
          <w:snapToGrid/>
          <w:spacing w:val="-20"/>
        </w:rPr>
        <w:t>3</w:t>
      </w:r>
      <w:r w:rsidRPr="00FE6CE9">
        <w:rPr>
          <w:rFonts w:hAnsi="標楷體" w:hint="eastAsia"/>
          <w:b/>
          <w:snapToGrid/>
          <w:spacing w:val="-20"/>
        </w:rPr>
        <w:t xml:space="preserve">  「內政部擴大逾期停(居)留外來人口自行到案專案計畫」查獲人數表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14"/>
        <w:gridCol w:w="3980"/>
      </w:tblGrid>
      <w:tr w:rsidR="00892026" w:rsidRPr="00FE6CE9" w:rsidTr="003942A0">
        <w:trPr>
          <w:trHeight w:val="20"/>
          <w:tblHeader/>
          <w:jc w:val="center"/>
        </w:trPr>
        <w:tc>
          <w:tcPr>
            <w:tcW w:w="4514" w:type="dxa"/>
            <w:shd w:val="clear" w:color="auto" w:fill="auto"/>
          </w:tcPr>
          <w:p w:rsidR="00892026" w:rsidRPr="00FE6CE9" w:rsidRDefault="00892026" w:rsidP="00892026">
            <w:pPr>
              <w:pStyle w:val="142"/>
              <w:jc w:val="center"/>
              <w:rPr>
                <w:b/>
                <w:snapToGrid/>
              </w:rPr>
            </w:pPr>
            <w:r w:rsidRPr="00FE6CE9">
              <w:rPr>
                <w:rFonts w:hint="eastAsia"/>
                <w:b/>
                <w:snapToGrid/>
              </w:rPr>
              <w:t>期間</w:t>
            </w:r>
          </w:p>
        </w:tc>
        <w:tc>
          <w:tcPr>
            <w:tcW w:w="3980" w:type="dxa"/>
            <w:shd w:val="clear" w:color="auto" w:fill="auto"/>
          </w:tcPr>
          <w:p w:rsidR="00892026" w:rsidRPr="00FE6CE9" w:rsidRDefault="00892026" w:rsidP="00892026">
            <w:pPr>
              <w:pStyle w:val="142"/>
              <w:jc w:val="center"/>
              <w:rPr>
                <w:b/>
                <w:snapToGrid/>
              </w:rPr>
            </w:pPr>
            <w:r w:rsidRPr="00FE6CE9">
              <w:rPr>
                <w:rFonts w:hint="eastAsia"/>
                <w:b/>
                <w:snapToGrid/>
              </w:rPr>
              <w:t>查處逾期停(居)留人數</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年2月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3</w:t>
            </w:r>
            <w:r w:rsidRPr="00FE6CE9">
              <w:rPr>
                <w:rFonts w:cs="新細明體"/>
                <w:snapToGrid/>
                <w:kern w:val="0"/>
              </w:rPr>
              <w:t>,</w:t>
            </w:r>
            <w:r w:rsidRPr="00FE6CE9">
              <w:rPr>
                <w:rFonts w:cs="新細明體" w:hint="eastAsia"/>
                <w:snapToGrid/>
                <w:kern w:val="0"/>
              </w:rPr>
              <w:t>236人</w:t>
            </w:r>
            <w:r w:rsidRPr="00FE6CE9">
              <w:rPr>
                <w:rFonts w:hint="eastAsia"/>
                <w:snapToGrid/>
              </w:rPr>
              <w:t>(含失聯移工 2,229人)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w:t>
            </w:r>
            <w:r w:rsidRPr="00FE6CE9">
              <w:rPr>
                <w:rFonts w:cs="新細明體"/>
                <w:snapToGrid/>
                <w:kern w:val="0"/>
              </w:rPr>
              <w:t>3</w:t>
            </w:r>
            <w:r w:rsidRPr="00FE6CE9">
              <w:rPr>
                <w:rFonts w:cs="新細明體" w:hint="eastAsia"/>
                <w:snapToGrid/>
                <w:kern w:val="0"/>
              </w:rPr>
              <w:t>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4</w:t>
            </w:r>
            <w:r w:rsidRPr="00FE6CE9">
              <w:rPr>
                <w:rFonts w:cs="新細明體"/>
                <w:snapToGrid/>
                <w:kern w:val="0"/>
              </w:rPr>
              <w:t>,</w:t>
            </w:r>
            <w:r w:rsidRPr="00FE6CE9">
              <w:rPr>
                <w:rFonts w:cs="新細明體" w:hint="eastAsia"/>
                <w:snapToGrid/>
                <w:kern w:val="0"/>
              </w:rPr>
              <w:t>171人</w:t>
            </w:r>
            <w:r w:rsidRPr="00FE6CE9">
              <w:rPr>
                <w:rFonts w:hint="eastAsia"/>
                <w:snapToGrid/>
              </w:rPr>
              <w:t>(含失聯移工 2,793人)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w:t>
            </w:r>
            <w:r w:rsidRPr="00FE6CE9">
              <w:rPr>
                <w:rFonts w:cs="新細明體"/>
                <w:snapToGrid/>
                <w:kern w:val="0"/>
              </w:rPr>
              <w:t>4</w:t>
            </w:r>
            <w:r w:rsidRPr="00FE6CE9">
              <w:rPr>
                <w:rFonts w:cs="新細明體" w:hint="eastAsia"/>
                <w:snapToGrid/>
                <w:kern w:val="0"/>
              </w:rPr>
              <w:t>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3</w:t>
            </w:r>
            <w:r w:rsidRPr="00FE6CE9">
              <w:rPr>
                <w:rFonts w:cs="新細明體"/>
                <w:snapToGrid/>
                <w:kern w:val="0"/>
              </w:rPr>
              <w:t>,</w:t>
            </w:r>
            <w:r w:rsidRPr="00FE6CE9">
              <w:rPr>
                <w:rFonts w:cs="新細明體" w:hint="eastAsia"/>
                <w:snapToGrid/>
                <w:kern w:val="0"/>
              </w:rPr>
              <w:t>700人</w:t>
            </w:r>
            <w:r w:rsidRPr="00FE6CE9">
              <w:rPr>
                <w:rFonts w:hint="eastAsia"/>
                <w:snapToGrid/>
              </w:rPr>
              <w:t>(含失聯移工 2,395人)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年5月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4</w:t>
            </w:r>
            <w:r w:rsidRPr="00FE6CE9">
              <w:rPr>
                <w:rFonts w:cs="新細明體"/>
                <w:snapToGrid/>
                <w:kern w:val="0"/>
              </w:rPr>
              <w:t>,</w:t>
            </w:r>
            <w:r w:rsidRPr="00FE6CE9">
              <w:rPr>
                <w:rFonts w:cs="新細明體" w:hint="eastAsia"/>
                <w:snapToGrid/>
                <w:kern w:val="0"/>
              </w:rPr>
              <w:t>490人</w:t>
            </w:r>
            <w:r w:rsidRPr="00FE6CE9">
              <w:rPr>
                <w:rFonts w:hint="eastAsia"/>
                <w:snapToGrid/>
              </w:rPr>
              <w:t>(含失聯移工 2,</w:t>
            </w:r>
            <w:r w:rsidRPr="00FE6CE9">
              <w:rPr>
                <w:snapToGrid/>
              </w:rPr>
              <w:t>90</w:t>
            </w:r>
            <w:r w:rsidRPr="00FE6CE9">
              <w:rPr>
                <w:rFonts w:hint="eastAsia"/>
                <w:snapToGrid/>
              </w:rPr>
              <w:t>7人)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年6月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6</w:t>
            </w:r>
            <w:r w:rsidRPr="00FE6CE9">
              <w:rPr>
                <w:rFonts w:cs="新細明體"/>
                <w:snapToGrid/>
                <w:kern w:val="0"/>
              </w:rPr>
              <w:t>,</w:t>
            </w:r>
            <w:r w:rsidRPr="00FE6CE9">
              <w:rPr>
                <w:rFonts w:cs="新細明體" w:hint="eastAsia"/>
                <w:snapToGrid/>
                <w:kern w:val="0"/>
              </w:rPr>
              <w:t>335人</w:t>
            </w:r>
            <w:r w:rsidRPr="00FE6CE9">
              <w:rPr>
                <w:rFonts w:hint="eastAsia"/>
                <w:snapToGrid/>
              </w:rPr>
              <w:t>(含失聯移工 3</w:t>
            </w:r>
            <w:r w:rsidRPr="00FE6CE9">
              <w:rPr>
                <w:snapToGrid/>
              </w:rPr>
              <w:t>,</w:t>
            </w:r>
            <w:r w:rsidRPr="00FE6CE9">
              <w:rPr>
                <w:rFonts w:hint="eastAsia"/>
                <w:snapToGrid/>
              </w:rPr>
              <w:t>680人)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b/>
                <w:snapToGrid/>
                <w:kern w:val="0"/>
              </w:rPr>
            </w:pPr>
            <w:r w:rsidRPr="00FE6CE9">
              <w:rPr>
                <w:rFonts w:cs="新細明體" w:hint="eastAsia"/>
                <w:b/>
                <w:snapToGrid/>
                <w:kern w:val="0"/>
              </w:rPr>
              <w:t>112年2- 6月合計</w:t>
            </w:r>
          </w:p>
        </w:tc>
        <w:tc>
          <w:tcPr>
            <w:tcW w:w="3980" w:type="dxa"/>
            <w:shd w:val="clear" w:color="auto" w:fill="auto"/>
            <w:vAlign w:val="center"/>
          </w:tcPr>
          <w:p w:rsidR="00892026" w:rsidRPr="00FE6CE9" w:rsidRDefault="00892026" w:rsidP="00892026">
            <w:pPr>
              <w:pStyle w:val="142"/>
              <w:jc w:val="right"/>
              <w:rPr>
                <w:rFonts w:cs="新細明體"/>
                <w:b/>
                <w:snapToGrid/>
                <w:kern w:val="0"/>
              </w:rPr>
            </w:pPr>
            <w:r w:rsidRPr="00FE6CE9">
              <w:rPr>
                <w:rFonts w:cs="新細明體" w:hint="eastAsia"/>
                <w:b/>
                <w:snapToGrid/>
                <w:kern w:val="0"/>
              </w:rPr>
              <w:t>21</w:t>
            </w:r>
            <w:r w:rsidRPr="00FE6CE9">
              <w:rPr>
                <w:rFonts w:cs="新細明體"/>
                <w:b/>
                <w:snapToGrid/>
                <w:kern w:val="0"/>
              </w:rPr>
              <w:t>,</w:t>
            </w:r>
            <w:r w:rsidRPr="00FE6CE9">
              <w:rPr>
                <w:rFonts w:cs="新細明體" w:hint="eastAsia"/>
                <w:b/>
                <w:snapToGrid/>
                <w:kern w:val="0"/>
              </w:rPr>
              <w:t>932</w:t>
            </w:r>
            <w:r w:rsidRPr="00FE6CE9">
              <w:rPr>
                <w:rFonts w:cs="新細明體" w:hint="eastAsia"/>
                <w:snapToGrid/>
                <w:kern w:val="0"/>
              </w:rPr>
              <w:t>人</w:t>
            </w:r>
            <w:r w:rsidRPr="00FE6CE9">
              <w:rPr>
                <w:rFonts w:hint="eastAsia"/>
                <w:snapToGrid/>
              </w:rPr>
              <w:t>(含失聯移工14,</w:t>
            </w:r>
            <w:r w:rsidRPr="00FE6CE9">
              <w:rPr>
                <w:snapToGrid/>
              </w:rPr>
              <w:t>004</w:t>
            </w:r>
            <w:r w:rsidRPr="00FE6CE9">
              <w:rPr>
                <w:rFonts w:hint="eastAsia"/>
                <w:snapToGrid/>
              </w:rPr>
              <w:t>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hint="eastAsia"/>
                <w:b/>
                <w:snapToGrid/>
                <w:kern w:val="0"/>
              </w:rPr>
            </w:pPr>
            <w:r w:rsidRPr="00FE6CE9">
              <w:rPr>
                <w:rFonts w:cs="新細明體" w:hint="eastAsia"/>
                <w:b/>
                <w:snapToGrid/>
                <w:kern w:val="0"/>
              </w:rPr>
              <w:t>112年7-12月合計</w:t>
            </w:r>
          </w:p>
        </w:tc>
        <w:tc>
          <w:tcPr>
            <w:tcW w:w="3980" w:type="dxa"/>
            <w:shd w:val="clear" w:color="auto" w:fill="auto"/>
            <w:vAlign w:val="center"/>
          </w:tcPr>
          <w:p w:rsidR="00892026" w:rsidRPr="00FE6CE9" w:rsidRDefault="00892026" w:rsidP="00892026">
            <w:pPr>
              <w:pStyle w:val="142"/>
              <w:jc w:val="right"/>
              <w:rPr>
                <w:rFonts w:cs="新細明體"/>
                <w:b/>
                <w:snapToGrid/>
                <w:kern w:val="0"/>
              </w:rPr>
            </w:pPr>
            <w:r w:rsidRPr="00FE6CE9">
              <w:rPr>
                <w:rFonts w:cs="新細明體" w:hint="eastAsia"/>
                <w:b/>
                <w:snapToGrid/>
                <w:kern w:val="0"/>
              </w:rPr>
              <w:t>19</w:t>
            </w:r>
            <w:r w:rsidRPr="00FE6CE9">
              <w:rPr>
                <w:rFonts w:cs="新細明體"/>
                <w:b/>
                <w:snapToGrid/>
                <w:kern w:val="0"/>
              </w:rPr>
              <w:t>,688</w:t>
            </w:r>
            <w:r w:rsidRPr="00FE6CE9">
              <w:rPr>
                <w:rFonts w:cs="新細明體" w:hint="eastAsia"/>
                <w:snapToGrid/>
                <w:kern w:val="0"/>
              </w:rPr>
              <w:t>人</w:t>
            </w:r>
            <w:r w:rsidRPr="00FE6CE9">
              <w:rPr>
                <w:rFonts w:hint="eastAsia"/>
                <w:snapToGrid/>
              </w:rPr>
              <w:t>(含失聯移工11,570人)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hint="eastAsia"/>
                <w:b/>
                <w:snapToGrid/>
                <w:kern w:val="0"/>
              </w:rPr>
            </w:pPr>
            <w:r w:rsidRPr="00FE6CE9">
              <w:rPr>
                <w:rFonts w:cs="新細明體" w:hint="eastAsia"/>
                <w:b/>
                <w:snapToGrid/>
                <w:kern w:val="0"/>
              </w:rPr>
              <w:t>112年2-12月合計</w:t>
            </w:r>
          </w:p>
        </w:tc>
        <w:tc>
          <w:tcPr>
            <w:tcW w:w="3980" w:type="dxa"/>
            <w:shd w:val="clear" w:color="auto" w:fill="auto"/>
            <w:vAlign w:val="center"/>
          </w:tcPr>
          <w:p w:rsidR="00892026" w:rsidRPr="00FE6CE9" w:rsidRDefault="00892026" w:rsidP="00892026">
            <w:pPr>
              <w:pStyle w:val="142"/>
              <w:jc w:val="right"/>
              <w:rPr>
                <w:rFonts w:cs="新細明體" w:hint="eastAsia"/>
                <w:b/>
                <w:snapToGrid/>
                <w:kern w:val="0"/>
              </w:rPr>
            </w:pPr>
            <w:r w:rsidRPr="00FE6CE9">
              <w:rPr>
                <w:rFonts w:cs="新細明體" w:hint="eastAsia"/>
                <w:b/>
                <w:snapToGrid/>
                <w:kern w:val="0"/>
              </w:rPr>
              <w:t>41</w:t>
            </w:r>
            <w:r w:rsidRPr="00FE6CE9">
              <w:rPr>
                <w:rFonts w:cs="新細明體"/>
                <w:b/>
                <w:snapToGrid/>
                <w:kern w:val="0"/>
              </w:rPr>
              <w:t>,620</w:t>
            </w:r>
            <w:r w:rsidRPr="00FE6CE9">
              <w:rPr>
                <w:rFonts w:cs="新細明體" w:hint="eastAsia"/>
                <w:snapToGrid/>
                <w:kern w:val="0"/>
              </w:rPr>
              <w:t>人</w:t>
            </w:r>
            <w:r w:rsidRPr="00FE6CE9">
              <w:rPr>
                <w:rFonts w:hint="eastAsia"/>
                <w:snapToGrid/>
              </w:rPr>
              <w:t>(含失聯移工25,574人)</w:t>
            </w:r>
          </w:p>
        </w:tc>
      </w:tr>
    </w:tbl>
    <w:p w:rsidR="00892026" w:rsidRPr="00FE6CE9" w:rsidRDefault="00892026" w:rsidP="00892026">
      <w:pPr>
        <w:spacing w:line="280" w:lineRule="exact"/>
        <w:ind w:leftChars="-1" w:left="1163" w:hangingChars="500" w:hanging="1166"/>
        <w:jc w:val="left"/>
        <w:rPr>
          <w:rFonts w:hAnsi="標楷體"/>
          <w:snapToGrid/>
          <w:spacing w:val="-5"/>
          <w:kern w:val="0"/>
          <w:sz w:val="24"/>
          <w:szCs w:val="20"/>
        </w:rPr>
      </w:pPr>
      <w:r w:rsidRPr="00FE6CE9">
        <w:rPr>
          <w:rFonts w:hAnsi="標楷體" w:hint="eastAsia"/>
          <w:snapToGrid/>
          <w:spacing w:val="-5"/>
          <w:kern w:val="0"/>
          <w:sz w:val="24"/>
          <w:szCs w:val="20"/>
        </w:rPr>
        <w:t>資料</w:t>
      </w:r>
      <w:r w:rsidRPr="00FE6CE9">
        <w:rPr>
          <w:rFonts w:hAnsi="標楷體" w:hint="eastAsia"/>
          <w:sz w:val="24"/>
        </w:rPr>
        <w:t>來源</w:t>
      </w:r>
      <w:r w:rsidRPr="00FE6CE9">
        <w:rPr>
          <w:rFonts w:hAnsi="標楷體" w:hint="eastAsia"/>
          <w:snapToGrid/>
          <w:spacing w:val="-5"/>
          <w:kern w:val="0"/>
          <w:sz w:val="24"/>
          <w:szCs w:val="20"/>
        </w:rPr>
        <w:t>：移民署提供。</w:t>
      </w:r>
    </w:p>
    <w:p w:rsidR="00892026" w:rsidRPr="00FE6CE9" w:rsidRDefault="00892026" w:rsidP="00892026">
      <w:pPr>
        <w:snapToGrid w:val="0"/>
        <w:ind w:leftChars="0" w:left="142" w:hangingChars="50" w:hanging="142"/>
        <w:jc w:val="left"/>
        <w:rPr>
          <w:rFonts w:hAnsi="標楷體"/>
          <w:b/>
          <w:snapToGrid/>
          <w:kern w:val="0"/>
        </w:rPr>
      </w:pPr>
      <w:r w:rsidRPr="00FE6CE9">
        <w:rPr>
          <w:rFonts w:hAnsi="標楷體" w:hint="eastAsia"/>
          <w:b/>
          <w:snapToGrid/>
          <w:kern w:val="0"/>
        </w:rPr>
        <w:t>表</w:t>
      </w:r>
      <w:r w:rsidR="0052721F">
        <w:rPr>
          <w:rFonts w:hAnsi="標楷體" w:hint="eastAsia"/>
          <w:b/>
          <w:snapToGrid/>
          <w:kern w:val="0"/>
        </w:rPr>
        <w:t>4</w:t>
      </w:r>
      <w:r w:rsidRPr="00FE6CE9">
        <w:rPr>
          <w:rFonts w:hAnsi="標楷體" w:hint="eastAsia"/>
          <w:b/>
          <w:snapToGrid/>
          <w:kern w:val="0"/>
        </w:rPr>
        <w:t xml:space="preserve">  108年底至112</w:t>
      </w:r>
      <w:r>
        <w:rPr>
          <w:rFonts w:hAnsi="標楷體" w:hint="eastAsia"/>
          <w:b/>
          <w:snapToGrid/>
          <w:kern w:val="0"/>
        </w:rPr>
        <w:t>年</w:t>
      </w:r>
      <w:r w:rsidRPr="00FE6CE9">
        <w:rPr>
          <w:rFonts w:hAnsi="標楷體" w:hint="eastAsia"/>
          <w:b/>
          <w:snapToGrid/>
          <w:kern w:val="0"/>
        </w:rPr>
        <w:t>底外來人口逾期停(居)留情形表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892026" w:rsidRPr="00FE6CE9" w:rsidTr="003942A0">
        <w:trPr>
          <w:tblHeader/>
        </w:trPr>
        <w:tc>
          <w:tcPr>
            <w:tcW w:w="2268" w:type="dxa"/>
            <w:shd w:val="clear" w:color="auto" w:fill="auto"/>
            <w:vAlign w:val="center"/>
          </w:tcPr>
          <w:p w:rsidR="00892026" w:rsidRPr="00FE6CE9" w:rsidRDefault="00892026" w:rsidP="00892026">
            <w:pPr>
              <w:pStyle w:val="142"/>
              <w:jc w:val="center"/>
            </w:pPr>
            <w:r w:rsidRPr="00FE6CE9">
              <w:rPr>
                <w:rFonts w:hint="eastAsia"/>
              </w:rPr>
              <w:t>項目/年度</w:t>
            </w:r>
          </w:p>
        </w:tc>
        <w:tc>
          <w:tcPr>
            <w:tcW w:w="1247" w:type="dxa"/>
            <w:vAlign w:val="center"/>
          </w:tcPr>
          <w:p w:rsidR="00892026" w:rsidRPr="00FE6CE9" w:rsidRDefault="00892026" w:rsidP="00892026">
            <w:pPr>
              <w:pStyle w:val="142"/>
              <w:jc w:val="center"/>
            </w:pPr>
            <w:r w:rsidRPr="00FE6CE9">
              <w:rPr>
                <w:rFonts w:hint="eastAsia"/>
              </w:rPr>
              <w:t>108年</w:t>
            </w:r>
          </w:p>
        </w:tc>
        <w:tc>
          <w:tcPr>
            <w:tcW w:w="1247" w:type="dxa"/>
            <w:shd w:val="clear" w:color="auto" w:fill="auto"/>
            <w:vAlign w:val="center"/>
          </w:tcPr>
          <w:p w:rsidR="00892026" w:rsidRPr="00FE6CE9" w:rsidRDefault="00892026" w:rsidP="00892026">
            <w:pPr>
              <w:pStyle w:val="142"/>
              <w:jc w:val="center"/>
            </w:pPr>
            <w:r w:rsidRPr="00FE6CE9">
              <w:rPr>
                <w:rFonts w:hint="eastAsia"/>
              </w:rPr>
              <w:t>109年</w:t>
            </w:r>
          </w:p>
        </w:tc>
        <w:tc>
          <w:tcPr>
            <w:tcW w:w="1248" w:type="dxa"/>
            <w:vAlign w:val="center"/>
          </w:tcPr>
          <w:p w:rsidR="00892026" w:rsidRPr="00FE6CE9" w:rsidRDefault="00892026" w:rsidP="00892026">
            <w:pPr>
              <w:pStyle w:val="142"/>
              <w:jc w:val="center"/>
            </w:pPr>
            <w:r w:rsidRPr="00FE6CE9">
              <w:rPr>
                <w:rFonts w:hint="eastAsia"/>
              </w:rPr>
              <w:t>110年</w:t>
            </w:r>
          </w:p>
        </w:tc>
        <w:tc>
          <w:tcPr>
            <w:tcW w:w="1247" w:type="dxa"/>
            <w:vAlign w:val="center"/>
          </w:tcPr>
          <w:p w:rsidR="00892026" w:rsidRPr="00FE6CE9" w:rsidRDefault="00892026" w:rsidP="00892026">
            <w:pPr>
              <w:pStyle w:val="142"/>
              <w:jc w:val="center"/>
            </w:pPr>
            <w:r w:rsidRPr="00FE6CE9">
              <w:rPr>
                <w:rFonts w:hint="eastAsia"/>
              </w:rPr>
              <w:t>1</w:t>
            </w:r>
            <w:r w:rsidRPr="00FE6CE9">
              <w:t>11</w:t>
            </w:r>
            <w:r w:rsidRPr="00FE6CE9">
              <w:rPr>
                <w:rFonts w:hint="eastAsia"/>
              </w:rPr>
              <w:t>年</w:t>
            </w:r>
          </w:p>
        </w:tc>
        <w:tc>
          <w:tcPr>
            <w:tcW w:w="1248" w:type="dxa"/>
            <w:vAlign w:val="center"/>
          </w:tcPr>
          <w:p w:rsidR="00892026" w:rsidRPr="00FE6CE9" w:rsidRDefault="00892026" w:rsidP="00892026">
            <w:pPr>
              <w:pStyle w:val="142"/>
              <w:jc w:val="center"/>
              <w:rPr>
                <w:rFonts w:hint="eastAsia"/>
              </w:rPr>
            </w:pPr>
            <w:r w:rsidRPr="00FE6CE9">
              <w:rPr>
                <w:rFonts w:hint="eastAsia"/>
              </w:rPr>
              <w:t>112年</w:t>
            </w:r>
          </w:p>
        </w:tc>
      </w:tr>
      <w:tr w:rsidR="00892026" w:rsidRPr="00FE6CE9" w:rsidTr="003942A0">
        <w:tc>
          <w:tcPr>
            <w:tcW w:w="2268" w:type="dxa"/>
            <w:shd w:val="clear" w:color="auto" w:fill="auto"/>
            <w:vAlign w:val="center"/>
          </w:tcPr>
          <w:p w:rsidR="00892026" w:rsidRPr="00FE6CE9" w:rsidRDefault="00892026" w:rsidP="00892026">
            <w:pPr>
              <w:pStyle w:val="142"/>
            </w:pPr>
            <w:r w:rsidRPr="00FE6CE9">
              <w:rPr>
                <w:rFonts w:hint="eastAsia"/>
              </w:rPr>
              <w:t>逾期居留人數(A)</w:t>
            </w:r>
          </w:p>
        </w:tc>
        <w:tc>
          <w:tcPr>
            <w:tcW w:w="1247" w:type="dxa"/>
            <w:vAlign w:val="center"/>
          </w:tcPr>
          <w:p w:rsidR="00892026" w:rsidRPr="00FE6CE9" w:rsidRDefault="00892026" w:rsidP="00892026">
            <w:pPr>
              <w:pStyle w:val="142"/>
              <w:jc w:val="right"/>
            </w:pPr>
            <w:r w:rsidRPr="00FE6CE9">
              <w:rPr>
                <w:rFonts w:hint="eastAsia"/>
              </w:rPr>
              <w:t>50,702</w:t>
            </w:r>
          </w:p>
        </w:tc>
        <w:tc>
          <w:tcPr>
            <w:tcW w:w="1247" w:type="dxa"/>
            <w:shd w:val="clear" w:color="auto" w:fill="auto"/>
            <w:vAlign w:val="center"/>
          </w:tcPr>
          <w:p w:rsidR="00892026" w:rsidRPr="00FE6CE9" w:rsidRDefault="00892026" w:rsidP="00892026">
            <w:pPr>
              <w:pStyle w:val="142"/>
              <w:jc w:val="right"/>
            </w:pPr>
            <w:r w:rsidRPr="00FE6CE9">
              <w:rPr>
                <w:rFonts w:hint="eastAsia"/>
              </w:rPr>
              <w:t>58</w:t>
            </w:r>
            <w:r w:rsidRPr="00FE6CE9">
              <w:t>,</w:t>
            </w:r>
            <w:r w:rsidRPr="00FE6CE9">
              <w:rPr>
                <w:rFonts w:hint="eastAsia"/>
              </w:rPr>
              <w:t>033</w:t>
            </w:r>
          </w:p>
        </w:tc>
        <w:tc>
          <w:tcPr>
            <w:tcW w:w="1248" w:type="dxa"/>
            <w:vAlign w:val="center"/>
          </w:tcPr>
          <w:p w:rsidR="00892026" w:rsidRPr="00FE6CE9" w:rsidRDefault="00892026" w:rsidP="00892026">
            <w:pPr>
              <w:pStyle w:val="142"/>
              <w:jc w:val="right"/>
            </w:pPr>
            <w:r w:rsidRPr="00FE6CE9">
              <w:rPr>
                <w:rFonts w:hint="eastAsia"/>
              </w:rPr>
              <w:t>60,486</w:t>
            </w:r>
          </w:p>
        </w:tc>
        <w:tc>
          <w:tcPr>
            <w:tcW w:w="1247" w:type="dxa"/>
            <w:vAlign w:val="center"/>
          </w:tcPr>
          <w:p w:rsidR="00892026" w:rsidRPr="00FE6CE9" w:rsidRDefault="00892026" w:rsidP="00892026">
            <w:pPr>
              <w:pStyle w:val="142"/>
              <w:jc w:val="right"/>
            </w:pPr>
            <w:r w:rsidRPr="00FE6CE9">
              <w:rPr>
                <w:rFonts w:hint="eastAsia"/>
              </w:rPr>
              <w:t>84,121</w:t>
            </w:r>
          </w:p>
        </w:tc>
        <w:tc>
          <w:tcPr>
            <w:tcW w:w="1248" w:type="dxa"/>
            <w:vAlign w:val="center"/>
          </w:tcPr>
          <w:p w:rsidR="00892026" w:rsidRPr="00FE6CE9" w:rsidRDefault="00892026" w:rsidP="00892026">
            <w:pPr>
              <w:pStyle w:val="142"/>
              <w:jc w:val="right"/>
              <w:rPr>
                <w:rFonts w:hint="eastAsia"/>
              </w:rPr>
            </w:pPr>
            <w:r w:rsidRPr="00FE6CE9">
              <w:rPr>
                <w:rFonts w:hint="eastAsia"/>
              </w:rPr>
              <w:t>89,039</w:t>
            </w:r>
          </w:p>
        </w:tc>
      </w:tr>
      <w:tr w:rsidR="00892026" w:rsidRPr="00FE6CE9" w:rsidTr="003942A0">
        <w:tc>
          <w:tcPr>
            <w:tcW w:w="2268" w:type="dxa"/>
            <w:tcBorders>
              <w:bottom w:val="single" w:sz="4" w:space="0" w:color="auto"/>
            </w:tcBorders>
            <w:shd w:val="clear" w:color="auto" w:fill="auto"/>
            <w:vAlign w:val="center"/>
          </w:tcPr>
          <w:p w:rsidR="00892026" w:rsidRPr="00FE6CE9" w:rsidRDefault="00892026" w:rsidP="00892026">
            <w:pPr>
              <w:pStyle w:val="142"/>
            </w:pPr>
            <w:r w:rsidRPr="00FE6CE9">
              <w:rPr>
                <w:rFonts w:hint="eastAsia"/>
              </w:rPr>
              <w:t>逾期停留人數(B)</w:t>
            </w:r>
          </w:p>
        </w:tc>
        <w:tc>
          <w:tcPr>
            <w:tcW w:w="1247" w:type="dxa"/>
            <w:tcBorders>
              <w:bottom w:val="single" w:sz="4" w:space="0" w:color="auto"/>
            </w:tcBorders>
            <w:vAlign w:val="center"/>
          </w:tcPr>
          <w:p w:rsidR="00892026" w:rsidRPr="00FE6CE9" w:rsidRDefault="00892026" w:rsidP="00892026">
            <w:pPr>
              <w:pStyle w:val="142"/>
              <w:jc w:val="right"/>
            </w:pPr>
            <w:r w:rsidRPr="00FE6CE9">
              <w:rPr>
                <w:rFonts w:hint="eastAsia"/>
              </w:rPr>
              <w:t>32,763</w:t>
            </w:r>
          </w:p>
        </w:tc>
        <w:tc>
          <w:tcPr>
            <w:tcW w:w="1247" w:type="dxa"/>
            <w:tcBorders>
              <w:bottom w:val="single" w:sz="4" w:space="0" w:color="auto"/>
            </w:tcBorders>
            <w:shd w:val="clear" w:color="auto" w:fill="auto"/>
            <w:vAlign w:val="center"/>
          </w:tcPr>
          <w:p w:rsidR="00892026" w:rsidRPr="00FE6CE9" w:rsidRDefault="00892026" w:rsidP="00892026">
            <w:pPr>
              <w:pStyle w:val="142"/>
              <w:jc w:val="right"/>
            </w:pPr>
            <w:r w:rsidRPr="00FE6CE9">
              <w:rPr>
                <w:rFonts w:hint="eastAsia"/>
              </w:rPr>
              <w:t>28,028</w:t>
            </w:r>
          </w:p>
        </w:tc>
        <w:tc>
          <w:tcPr>
            <w:tcW w:w="1248" w:type="dxa"/>
            <w:tcBorders>
              <w:bottom w:val="single" w:sz="4" w:space="0" w:color="auto"/>
            </w:tcBorders>
            <w:vAlign w:val="center"/>
          </w:tcPr>
          <w:p w:rsidR="00892026" w:rsidRPr="00FE6CE9" w:rsidRDefault="00892026" w:rsidP="00892026">
            <w:pPr>
              <w:pStyle w:val="142"/>
              <w:jc w:val="right"/>
            </w:pPr>
            <w:r w:rsidRPr="00FE6CE9">
              <w:rPr>
                <w:rFonts w:hint="eastAsia"/>
              </w:rPr>
              <w:t>20</w:t>
            </w:r>
            <w:r w:rsidRPr="00FE6CE9">
              <w:t>,</w:t>
            </w:r>
            <w:r w:rsidRPr="00FE6CE9">
              <w:rPr>
                <w:rFonts w:hint="eastAsia"/>
              </w:rPr>
              <w:t>519</w:t>
            </w:r>
          </w:p>
        </w:tc>
        <w:tc>
          <w:tcPr>
            <w:tcW w:w="1247" w:type="dxa"/>
            <w:tcBorders>
              <w:bottom w:val="single" w:sz="4" w:space="0" w:color="auto"/>
            </w:tcBorders>
            <w:vAlign w:val="center"/>
          </w:tcPr>
          <w:p w:rsidR="00892026" w:rsidRPr="00FE6CE9" w:rsidRDefault="00892026" w:rsidP="00892026">
            <w:pPr>
              <w:pStyle w:val="142"/>
              <w:jc w:val="right"/>
            </w:pPr>
            <w:r w:rsidRPr="00FE6CE9">
              <w:rPr>
                <w:rFonts w:hint="eastAsia"/>
              </w:rPr>
              <w:t>24,656</w:t>
            </w:r>
          </w:p>
        </w:tc>
        <w:tc>
          <w:tcPr>
            <w:tcW w:w="1248" w:type="dxa"/>
            <w:tcBorders>
              <w:bottom w:val="single" w:sz="4" w:space="0" w:color="auto"/>
            </w:tcBorders>
            <w:vAlign w:val="center"/>
          </w:tcPr>
          <w:p w:rsidR="00892026" w:rsidRPr="00FE6CE9" w:rsidRDefault="00892026" w:rsidP="00892026">
            <w:pPr>
              <w:pStyle w:val="142"/>
              <w:jc w:val="right"/>
              <w:rPr>
                <w:rFonts w:hint="eastAsia"/>
              </w:rPr>
            </w:pPr>
            <w:r w:rsidRPr="00FE6CE9">
              <w:rPr>
                <w:rFonts w:hint="eastAsia"/>
              </w:rPr>
              <w:t>4</w:t>
            </w:r>
            <w:r w:rsidRPr="00FE6CE9">
              <w:t>2,702</w:t>
            </w:r>
          </w:p>
        </w:tc>
      </w:tr>
      <w:tr w:rsidR="00892026" w:rsidRPr="00FE6CE9" w:rsidTr="003942A0">
        <w:tc>
          <w:tcPr>
            <w:tcW w:w="2268" w:type="dxa"/>
            <w:tcBorders>
              <w:top w:val="single" w:sz="4" w:space="0" w:color="auto"/>
              <w:bottom w:val="double" w:sz="4" w:space="0" w:color="auto"/>
            </w:tcBorders>
            <w:shd w:val="clear" w:color="auto" w:fill="auto"/>
            <w:vAlign w:val="center"/>
          </w:tcPr>
          <w:p w:rsidR="00892026" w:rsidRPr="00FE6CE9" w:rsidRDefault="00892026" w:rsidP="00892026">
            <w:pPr>
              <w:pStyle w:val="142"/>
            </w:pPr>
            <w:r w:rsidRPr="00FE6CE9">
              <w:rPr>
                <w:rFonts w:hint="eastAsia"/>
              </w:rPr>
              <w:t>逾期外來人口數(C=A+B)</w:t>
            </w:r>
          </w:p>
        </w:tc>
        <w:tc>
          <w:tcPr>
            <w:tcW w:w="1247"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83,465</w:t>
            </w:r>
          </w:p>
        </w:tc>
        <w:tc>
          <w:tcPr>
            <w:tcW w:w="1247" w:type="dxa"/>
            <w:tcBorders>
              <w:top w:val="single" w:sz="4" w:space="0" w:color="auto"/>
              <w:bottom w:val="double" w:sz="4" w:space="0" w:color="auto"/>
            </w:tcBorders>
            <w:shd w:val="clear" w:color="auto" w:fill="auto"/>
            <w:vAlign w:val="center"/>
          </w:tcPr>
          <w:p w:rsidR="00892026" w:rsidRPr="00FE6CE9" w:rsidRDefault="00892026" w:rsidP="00892026">
            <w:pPr>
              <w:pStyle w:val="142"/>
              <w:jc w:val="right"/>
            </w:pPr>
            <w:r w:rsidRPr="00FE6CE9">
              <w:rPr>
                <w:rFonts w:hint="eastAsia"/>
              </w:rPr>
              <w:t>86,061</w:t>
            </w:r>
          </w:p>
        </w:tc>
        <w:tc>
          <w:tcPr>
            <w:tcW w:w="1248"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81</w:t>
            </w:r>
            <w:r w:rsidRPr="00FE6CE9">
              <w:t>,</w:t>
            </w:r>
            <w:r w:rsidRPr="00FE6CE9">
              <w:rPr>
                <w:rFonts w:hint="eastAsia"/>
              </w:rPr>
              <w:t>005</w:t>
            </w:r>
          </w:p>
        </w:tc>
        <w:tc>
          <w:tcPr>
            <w:tcW w:w="1247"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108,777</w:t>
            </w:r>
          </w:p>
        </w:tc>
        <w:tc>
          <w:tcPr>
            <w:tcW w:w="1248" w:type="dxa"/>
            <w:tcBorders>
              <w:top w:val="single" w:sz="4" w:space="0" w:color="auto"/>
              <w:bottom w:val="double" w:sz="4" w:space="0" w:color="auto"/>
            </w:tcBorders>
            <w:vAlign w:val="center"/>
          </w:tcPr>
          <w:p w:rsidR="00892026" w:rsidRPr="00FE6CE9" w:rsidRDefault="00892026" w:rsidP="00892026">
            <w:pPr>
              <w:pStyle w:val="142"/>
              <w:jc w:val="right"/>
              <w:rPr>
                <w:rFonts w:hint="eastAsia"/>
              </w:rPr>
            </w:pPr>
            <w:r w:rsidRPr="00FE6CE9">
              <w:rPr>
                <w:rFonts w:hint="eastAsia"/>
              </w:rPr>
              <w:t>1</w:t>
            </w:r>
            <w:r w:rsidRPr="00FE6CE9">
              <w:t>31,741</w:t>
            </w:r>
          </w:p>
        </w:tc>
      </w:tr>
      <w:tr w:rsidR="00892026" w:rsidRPr="00FE6CE9" w:rsidTr="003942A0">
        <w:tc>
          <w:tcPr>
            <w:tcW w:w="2268" w:type="dxa"/>
            <w:tcBorders>
              <w:top w:val="double" w:sz="4" w:space="0" w:color="auto"/>
            </w:tcBorders>
            <w:shd w:val="clear" w:color="auto" w:fill="auto"/>
            <w:vAlign w:val="center"/>
          </w:tcPr>
          <w:p w:rsidR="00892026" w:rsidRPr="00FE6CE9" w:rsidRDefault="00892026" w:rsidP="00892026">
            <w:pPr>
              <w:pStyle w:val="142"/>
            </w:pPr>
            <w:r w:rsidRPr="00FE6CE9">
              <w:rPr>
                <w:rFonts w:hint="eastAsia"/>
              </w:rPr>
              <w:t>行蹤不明外勞人數</w:t>
            </w:r>
          </w:p>
        </w:tc>
        <w:tc>
          <w:tcPr>
            <w:tcW w:w="1247" w:type="dxa"/>
            <w:tcBorders>
              <w:top w:val="double" w:sz="4" w:space="0" w:color="auto"/>
            </w:tcBorders>
            <w:vAlign w:val="center"/>
          </w:tcPr>
          <w:p w:rsidR="00892026" w:rsidRPr="00FE6CE9" w:rsidRDefault="00892026" w:rsidP="00892026">
            <w:pPr>
              <w:pStyle w:val="142"/>
              <w:jc w:val="right"/>
            </w:pPr>
            <w:r w:rsidRPr="00FE6CE9">
              <w:rPr>
                <w:rFonts w:hint="eastAsia"/>
              </w:rPr>
              <w:t>48,491</w:t>
            </w:r>
          </w:p>
        </w:tc>
        <w:tc>
          <w:tcPr>
            <w:tcW w:w="1247" w:type="dxa"/>
            <w:tcBorders>
              <w:top w:val="double" w:sz="4" w:space="0" w:color="auto"/>
            </w:tcBorders>
            <w:shd w:val="clear" w:color="auto" w:fill="auto"/>
            <w:vAlign w:val="center"/>
          </w:tcPr>
          <w:p w:rsidR="00892026" w:rsidRPr="00FE6CE9" w:rsidRDefault="00892026" w:rsidP="00892026">
            <w:pPr>
              <w:pStyle w:val="142"/>
              <w:jc w:val="right"/>
            </w:pPr>
            <w:r w:rsidRPr="00FE6CE9">
              <w:rPr>
                <w:rFonts w:hint="eastAsia"/>
              </w:rPr>
              <w:t>52,199</w:t>
            </w:r>
          </w:p>
        </w:tc>
        <w:tc>
          <w:tcPr>
            <w:tcW w:w="1248" w:type="dxa"/>
            <w:tcBorders>
              <w:top w:val="double" w:sz="4" w:space="0" w:color="auto"/>
            </w:tcBorders>
            <w:vAlign w:val="center"/>
          </w:tcPr>
          <w:p w:rsidR="00892026" w:rsidRPr="00FE6CE9" w:rsidRDefault="00892026" w:rsidP="00892026">
            <w:pPr>
              <w:pStyle w:val="142"/>
              <w:jc w:val="right"/>
            </w:pPr>
            <w:r w:rsidRPr="00FE6CE9">
              <w:rPr>
                <w:rFonts w:hint="eastAsia"/>
              </w:rPr>
              <w:t>55</w:t>
            </w:r>
            <w:r w:rsidRPr="00FE6CE9">
              <w:t>,</w:t>
            </w:r>
            <w:r w:rsidRPr="00FE6CE9">
              <w:rPr>
                <w:rFonts w:hint="eastAsia"/>
              </w:rPr>
              <w:t>805</w:t>
            </w:r>
          </w:p>
        </w:tc>
        <w:tc>
          <w:tcPr>
            <w:tcW w:w="1247" w:type="dxa"/>
            <w:tcBorders>
              <w:top w:val="double" w:sz="4" w:space="0" w:color="auto"/>
            </w:tcBorders>
            <w:vAlign w:val="center"/>
          </w:tcPr>
          <w:p w:rsidR="00892026" w:rsidRPr="00FE6CE9" w:rsidRDefault="00892026" w:rsidP="00892026">
            <w:pPr>
              <w:pStyle w:val="142"/>
              <w:jc w:val="right"/>
            </w:pPr>
            <w:r w:rsidRPr="00FE6CE9">
              <w:rPr>
                <w:rFonts w:hint="eastAsia"/>
              </w:rPr>
              <w:t>80,331</w:t>
            </w:r>
          </w:p>
        </w:tc>
        <w:tc>
          <w:tcPr>
            <w:tcW w:w="1248" w:type="dxa"/>
            <w:tcBorders>
              <w:top w:val="double" w:sz="4" w:space="0" w:color="auto"/>
            </w:tcBorders>
            <w:vAlign w:val="center"/>
          </w:tcPr>
          <w:p w:rsidR="00892026" w:rsidRPr="00FE6CE9" w:rsidRDefault="00892026" w:rsidP="00892026">
            <w:pPr>
              <w:pStyle w:val="142"/>
              <w:jc w:val="right"/>
              <w:rPr>
                <w:rFonts w:hint="eastAsia"/>
              </w:rPr>
            </w:pPr>
            <w:r w:rsidRPr="00FE6CE9">
              <w:rPr>
                <w:rFonts w:hint="eastAsia"/>
              </w:rPr>
              <w:t>8</w:t>
            </w:r>
            <w:r w:rsidRPr="00FE6CE9">
              <w:t>6,352</w:t>
            </w:r>
          </w:p>
        </w:tc>
      </w:tr>
    </w:tbl>
    <w:p w:rsidR="00892026" w:rsidRPr="00FE6CE9" w:rsidRDefault="00892026" w:rsidP="00892026">
      <w:pPr>
        <w:spacing w:line="280" w:lineRule="exact"/>
        <w:ind w:leftChars="-1" w:left="1213" w:hangingChars="500" w:hanging="1216"/>
        <w:jc w:val="left"/>
        <w:rPr>
          <w:rFonts w:hAnsi="標楷體"/>
          <w:sz w:val="24"/>
        </w:rPr>
      </w:pPr>
      <w:r w:rsidRPr="00FE6CE9">
        <w:rPr>
          <w:rFonts w:hAnsi="標楷體" w:hint="eastAsia"/>
          <w:sz w:val="24"/>
        </w:rPr>
        <w:t>說    明：上表逾期停(居)留人數係指截至該年底止累計在臺已逾居(停)留許可期限且尚未出境人數。詢據移民署說明，上開外來人口未返國原因主要包括：勞動條件不佳致失聯、市場缺工需求致留台非法工作情形增加，以及滯台探親人數成長等。</w:t>
      </w:r>
    </w:p>
    <w:p w:rsidR="00892026" w:rsidRPr="00FE6CE9" w:rsidRDefault="00892026" w:rsidP="00892026">
      <w:pPr>
        <w:spacing w:line="280" w:lineRule="exact"/>
        <w:ind w:leftChars="-1" w:left="1163" w:hangingChars="500" w:hanging="1166"/>
        <w:jc w:val="left"/>
        <w:rPr>
          <w:rFonts w:hAnsi="標楷體"/>
          <w:snapToGrid/>
          <w:spacing w:val="-5"/>
          <w:kern w:val="0"/>
          <w:sz w:val="24"/>
          <w:szCs w:val="20"/>
        </w:rPr>
      </w:pPr>
      <w:r w:rsidRPr="00FE6CE9">
        <w:rPr>
          <w:rFonts w:hAnsi="標楷體" w:hint="eastAsia"/>
          <w:snapToGrid/>
          <w:spacing w:val="-5"/>
          <w:kern w:val="0"/>
          <w:sz w:val="24"/>
          <w:szCs w:val="20"/>
        </w:rPr>
        <w:t>資料</w:t>
      </w:r>
      <w:r w:rsidRPr="00FE6CE9">
        <w:rPr>
          <w:rFonts w:hAnsi="標楷體" w:hint="eastAsia"/>
          <w:sz w:val="24"/>
        </w:rPr>
        <w:t>來源</w:t>
      </w:r>
      <w:r w:rsidRPr="00FE6CE9">
        <w:rPr>
          <w:rFonts w:hAnsi="標楷體" w:hint="eastAsia"/>
          <w:snapToGrid/>
          <w:spacing w:val="-5"/>
          <w:kern w:val="0"/>
          <w:sz w:val="24"/>
          <w:szCs w:val="20"/>
        </w:rPr>
        <w:t>：移民署提供。</w:t>
      </w:r>
    </w:p>
    <w:p w:rsidR="00892026" w:rsidRPr="00FE6CE9" w:rsidRDefault="00892026" w:rsidP="0035103C">
      <w:pPr>
        <w:ind w:left="566" w:firstLine="566"/>
      </w:pPr>
      <w:r w:rsidRPr="00FE6CE9">
        <w:rPr>
          <w:rFonts w:hint="eastAsia"/>
        </w:rPr>
        <w:t>綜上，</w:t>
      </w:r>
      <w:r w:rsidR="002A04DD">
        <w:rPr>
          <w:rFonts w:hint="eastAsia"/>
        </w:rPr>
        <w:t>109至112年度因</w:t>
      </w:r>
      <w:r w:rsidR="002A04DD" w:rsidRPr="002A04DD">
        <w:rPr>
          <w:rFonts w:hint="eastAsia"/>
        </w:rPr>
        <w:t>疫情影響失聯移工返國作業，並加劇非法工作情事，致失聯移工人數暴增</w:t>
      </w:r>
      <w:r w:rsidR="002A04DD">
        <w:rPr>
          <w:rFonts w:hint="eastAsia"/>
        </w:rPr>
        <w:t>；</w:t>
      </w:r>
      <w:r w:rsidRPr="00FE6CE9">
        <w:rPr>
          <w:rFonts w:hint="eastAsia"/>
        </w:rPr>
        <w:t>移民署實施擴大查處計畫後，仍未有效降低逾期停(居)留人數，允宜加強查察並研謀改善，俾杜絕因移工失聯導致之相關社會及治安問題。</w:t>
      </w:r>
    </w:p>
    <w:p w:rsidR="00F75B94" w:rsidRDefault="00A53B2F" w:rsidP="00782D97">
      <w:pPr>
        <w:pStyle w:val="ae"/>
      </w:pPr>
      <w:bookmarkStart w:id="7" w:name="_Toc273801783"/>
      <w:bookmarkStart w:id="8" w:name="_Toc274997284"/>
      <w:bookmarkStart w:id="9" w:name="_Toc51595261"/>
      <w:bookmarkEnd w:id="0"/>
      <w:bookmarkEnd w:id="1"/>
      <w:bookmarkEnd w:id="3"/>
      <w:bookmarkEnd w:id="4"/>
      <w:r w:rsidRPr="00F254B9">
        <w:rPr>
          <w:rFonts w:hint="eastAsia"/>
        </w:rPr>
        <w:t>(分機：1</w:t>
      </w:r>
      <w:r w:rsidRPr="00F254B9">
        <w:t>9</w:t>
      </w:r>
      <w:r w:rsidRPr="00F254B9">
        <w:rPr>
          <w:rFonts w:hint="eastAsia"/>
        </w:rPr>
        <w:t>11 劉雲霞</w:t>
      </w:r>
      <w:r w:rsidRPr="00F254B9">
        <w:t>)</w:t>
      </w:r>
      <w:bookmarkEnd w:id="7"/>
      <w:bookmarkEnd w:id="8"/>
      <w:bookmarkEnd w:id="9"/>
    </w:p>
    <w:sectPr w:rsidR="00F75B94"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4174A9" w:rsidRPr="004174A9">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892026" w:rsidRPr="003D21FB" w:rsidRDefault="00892026" w:rsidP="00892026">
      <w:pPr>
        <w:pStyle w:val="142"/>
        <w:ind w:left="170" w:hangingChars="70" w:hanging="170"/>
        <w:jc w:val="both"/>
        <w:rPr>
          <w:rFonts w:hint="eastAsia"/>
        </w:rPr>
      </w:pPr>
      <w:r>
        <w:rPr>
          <w:rStyle w:val="af9"/>
        </w:rPr>
        <w:footnoteRef/>
      </w:r>
      <w:r>
        <w:rPr>
          <w:rFonts w:hint="eastAsia"/>
        </w:rPr>
        <w:t>「擴大自行到案」係採取「不收容」、「不管制再入國」、「處最低額逾期罰鍰」等柔性措施，鼓勵逾期停(居)留外來人口踴躍自行到案。</w:t>
      </w:r>
    </w:p>
  </w:footnote>
  <w:footnote w:id="2">
    <w:p w:rsidR="00892026" w:rsidRPr="00D03CB2" w:rsidRDefault="00892026" w:rsidP="00892026">
      <w:pPr>
        <w:pStyle w:val="142"/>
        <w:ind w:left="170" w:hangingChars="70" w:hanging="170"/>
        <w:jc w:val="both"/>
        <w:rPr>
          <w:rFonts w:hint="eastAsia"/>
        </w:rPr>
      </w:pPr>
      <w:r>
        <w:rPr>
          <w:rStyle w:val="af9"/>
        </w:rPr>
        <w:footnoteRef/>
      </w:r>
      <w:r w:rsidRPr="00D03CB2">
        <w:rPr>
          <w:rFonts w:hint="eastAsia"/>
        </w:rPr>
        <w:t>「全國聯合查察」</w:t>
      </w:r>
      <w:r>
        <w:rPr>
          <w:rFonts w:hint="eastAsia"/>
        </w:rPr>
        <w:t>係</w:t>
      </w:r>
      <w:r w:rsidRPr="00D03CB2">
        <w:rPr>
          <w:rFonts w:hint="eastAsia"/>
        </w:rPr>
        <w:t>結合各國安機關定期辦理</w:t>
      </w:r>
      <w:r>
        <w:rPr>
          <w:rFonts w:hint="eastAsia"/>
        </w:rPr>
        <w:t>之</w:t>
      </w:r>
      <w:r w:rsidRPr="00D03CB2">
        <w:rPr>
          <w:rFonts w:hint="eastAsia"/>
        </w:rPr>
        <w:t>例行勤務，</w:t>
      </w:r>
      <w:r>
        <w:rPr>
          <w:rFonts w:hint="eastAsia"/>
        </w:rPr>
        <w:t>包括</w:t>
      </w:r>
      <w:r w:rsidRPr="00D03CB2">
        <w:rPr>
          <w:rFonts w:hint="eastAsia"/>
        </w:rPr>
        <w:t>清查外來人口易聚集處所及逾期停</w:t>
      </w:r>
      <w:r w:rsidRPr="00D03CB2">
        <w:t>(</w:t>
      </w:r>
      <w:r w:rsidRPr="00D03CB2">
        <w:rPr>
          <w:rFonts w:hint="eastAsia"/>
        </w:rPr>
        <w:t>居</w:t>
      </w:r>
      <w:r w:rsidRPr="00D03CB2">
        <w:t>)</w:t>
      </w:r>
      <w:r w:rsidRPr="00D03CB2">
        <w:rPr>
          <w:rFonts w:hint="eastAsia"/>
        </w:rPr>
        <w:t>留外來人口可能藏匿之熱點處所，促使逾期停</w:t>
      </w:r>
      <w:r w:rsidRPr="00D03CB2">
        <w:t>(</w:t>
      </w:r>
      <w:r w:rsidRPr="00D03CB2">
        <w:rPr>
          <w:rFonts w:hint="eastAsia"/>
        </w:rPr>
        <w:t>居</w:t>
      </w:r>
      <w:r w:rsidRPr="00D03CB2">
        <w:t>)</w:t>
      </w:r>
      <w:r w:rsidRPr="00D03CB2">
        <w:rPr>
          <w:rFonts w:hint="eastAsia"/>
        </w:rPr>
        <w:t>留外來人口出面自行到案。</w:t>
      </w:r>
    </w:p>
  </w:footnote>
  <w:footnote w:id="3">
    <w:p w:rsidR="00892026" w:rsidRPr="00523E43" w:rsidRDefault="00892026" w:rsidP="00892026">
      <w:pPr>
        <w:pStyle w:val="142"/>
        <w:ind w:left="170" w:hangingChars="70" w:hanging="170"/>
        <w:jc w:val="both"/>
        <w:rPr>
          <w:rFonts w:hint="eastAsia"/>
        </w:rPr>
      </w:pPr>
      <w:r>
        <w:rPr>
          <w:rStyle w:val="af9"/>
        </w:rPr>
        <w:footnoteRef/>
      </w:r>
      <w:r w:rsidR="00426343">
        <w:rPr>
          <w:rFonts w:hint="eastAsia"/>
        </w:rPr>
        <w:t xml:space="preserve"> </w:t>
      </w:r>
      <w:r>
        <w:rPr>
          <w:rFonts w:hint="eastAsia"/>
        </w:rPr>
        <w:t>詢據移民署表示，</w:t>
      </w:r>
      <w:r w:rsidRPr="00523E43">
        <w:rPr>
          <w:rFonts w:hint="eastAsia"/>
        </w:rPr>
        <w:t>「擴大查處逾期停(居)留外來人口專案實施計畫」</w:t>
      </w:r>
      <w:r>
        <w:rPr>
          <w:rFonts w:hint="eastAsia"/>
        </w:rPr>
        <w:t>執行前尚無「</w:t>
      </w:r>
      <w:r w:rsidRPr="00523E43">
        <w:rPr>
          <w:rFonts w:hint="eastAsia"/>
        </w:rPr>
        <w:t>查處逾期停(居)留</w:t>
      </w:r>
      <w:r>
        <w:rPr>
          <w:rFonts w:hint="eastAsia"/>
        </w:rPr>
        <w:t>人數」之統計數據。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4A9"/>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9E0435-A551-453D-98FD-EE9C5CF7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F8D70-590D-4B03-9C55-517168547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357</Words>
  <Characters>2040</Characters>
  <Application>Microsoft Office Word</Application>
  <DocSecurity>0</DocSecurity>
  <Lines>17</Lines>
  <Paragraphs>4</Paragraphs>
  <ScaleCrop>false</ScaleCrop>
  <Company/>
  <LinksUpToDate>false</LinksUpToDate>
  <CharactersWithSpaces>2393</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