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c"/>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11</w:t>
      </w:r>
      <w:r w:rsidR="00F57B8B">
        <w:rPr>
          <w:rFonts w:hAnsi="標楷體"/>
          <w:color w:val="000000"/>
        </w:rPr>
        <w:t>2</w:t>
      </w:r>
      <w:r w:rsidRPr="005402D3">
        <w:rPr>
          <w:rFonts w:hAnsi="標楷體" w:hint="eastAsia"/>
          <w:color w:val="000000"/>
        </w:rPr>
        <w:t>年度單位決算評估報告</w:t>
      </w:r>
    </w:p>
    <w:p w:rsidR="004A2ACA" w:rsidRPr="00046AD1" w:rsidRDefault="004A2ACA" w:rsidP="004A2ACA">
      <w:pPr>
        <w:pStyle w:val="14"/>
        <w:ind w:left="476" w:hangingChars="168" w:hanging="476"/>
      </w:pPr>
      <w:bookmarkStart w:id="6" w:name="_Toc52267230"/>
      <w:bookmarkStart w:id="7" w:name="_Toc116473310"/>
      <w:bookmarkStart w:id="8" w:name="_Hlk145526055"/>
      <w:bookmarkStart w:id="9" w:name="_Toc175555877"/>
      <w:bookmarkStart w:id="10" w:name="_Toc184820789"/>
      <w:bookmarkEnd w:id="0"/>
      <w:bookmarkEnd w:id="1"/>
      <w:bookmarkEnd w:id="2"/>
      <w:bookmarkEnd w:id="3"/>
      <w:bookmarkEnd w:id="4"/>
      <w:r>
        <w:rPr>
          <w:rFonts w:hint="eastAsia"/>
        </w:rPr>
        <w:t>五</w:t>
      </w:r>
      <w:r w:rsidRPr="00046AD1">
        <w:rPr>
          <w:rFonts w:hint="eastAsia"/>
        </w:rPr>
        <w:t>、觀光署重要景點計畫(109-112年度)部分國家風景區遊客人數未如預期，</w:t>
      </w:r>
      <w:bookmarkStart w:id="11" w:name="_Hlk171600418"/>
      <w:bookmarkEnd w:id="9"/>
      <w:r w:rsidRPr="00046AD1">
        <w:rPr>
          <w:rFonts w:hint="eastAsia"/>
        </w:rPr>
        <w:t>允宜賡續積極辦理重要景點計畫(113-116年度)，並滾動檢討預計效益達成情形</w:t>
      </w:r>
      <w:bookmarkEnd w:id="10"/>
      <w:r w:rsidRPr="00046AD1">
        <w:t xml:space="preserve"> </w:t>
      </w:r>
    </w:p>
    <w:p w:rsidR="004A2ACA" w:rsidRPr="00693A03" w:rsidRDefault="004A2ACA" w:rsidP="004A2ACA">
      <w:pPr>
        <w:ind w:left="566" w:firstLine="566"/>
        <w:rPr>
          <w:rFonts w:hint="eastAsia"/>
        </w:rPr>
      </w:pPr>
      <w:r w:rsidRPr="00693A03">
        <w:rPr>
          <w:rFonts w:hint="eastAsia"/>
        </w:rPr>
        <w:t>交通部觀光署</w:t>
      </w:r>
      <w:r>
        <w:rPr>
          <w:rFonts w:hint="eastAsia"/>
        </w:rPr>
        <w:t>及所屬</w:t>
      </w:r>
      <w:r>
        <w:rPr>
          <w:rStyle w:val="af5"/>
        </w:rPr>
        <w:footnoteReference w:id="1"/>
      </w:r>
      <w:r w:rsidRPr="00693A03">
        <w:rPr>
          <w:rFonts w:hint="eastAsia"/>
        </w:rPr>
        <w:t>(以下簡稱觀光署)112年度「國家風景區開發與管理-國家風景區建設計畫」項下「重要觀光景點建設中程計畫(109-112年度)」預算數2</w:t>
      </w:r>
      <w:r w:rsidRPr="00693A03">
        <w:t>8</w:t>
      </w:r>
      <w:r w:rsidRPr="00693A03">
        <w:rPr>
          <w:rFonts w:hint="eastAsia"/>
        </w:rPr>
        <w:t>億8</w:t>
      </w:r>
      <w:r w:rsidRPr="00693A03">
        <w:t>,363</w:t>
      </w:r>
      <w:r w:rsidRPr="00693A03">
        <w:rPr>
          <w:rFonts w:hint="eastAsia"/>
        </w:rPr>
        <w:t>萬2千元(含觀光發展基金自償2億6</w:t>
      </w:r>
      <w:r w:rsidRPr="00693A03">
        <w:t>,970</w:t>
      </w:r>
      <w:r w:rsidRPr="00693A03">
        <w:rPr>
          <w:rFonts w:hint="eastAsia"/>
        </w:rPr>
        <w:t>萬元)，決算數28億6</w:t>
      </w:r>
      <w:r w:rsidRPr="00693A03">
        <w:t>,703</w:t>
      </w:r>
      <w:r w:rsidRPr="00693A03">
        <w:rPr>
          <w:rFonts w:hint="eastAsia"/>
        </w:rPr>
        <w:t>萬7</w:t>
      </w:r>
      <w:r w:rsidRPr="00693A03">
        <w:rPr>
          <w:rFonts w:cs="新細明體" w:hint="eastAsia"/>
        </w:rPr>
        <w:t>千</w:t>
      </w:r>
      <w:r w:rsidRPr="00693A03">
        <w:rPr>
          <w:rFonts w:hint="eastAsia"/>
        </w:rPr>
        <w:t>元(含觀光發展基金2億6</w:t>
      </w:r>
      <w:r w:rsidRPr="00693A03">
        <w:t>,673</w:t>
      </w:r>
      <w:r w:rsidRPr="00693A03">
        <w:rPr>
          <w:rFonts w:hint="eastAsia"/>
        </w:rPr>
        <w:t>萬1千元)，</w:t>
      </w:r>
      <w:r w:rsidRPr="00693A03">
        <w:rPr>
          <w:rFonts w:cs="新細明體" w:hint="eastAsia"/>
        </w:rPr>
        <w:t>預算執行率99.42</w:t>
      </w:r>
      <w:r w:rsidRPr="00693A03">
        <w:rPr>
          <w:rFonts w:cs="新細明體"/>
        </w:rPr>
        <w:t>%</w:t>
      </w:r>
      <w:r w:rsidRPr="00693A03">
        <w:rPr>
          <w:rFonts w:hint="eastAsia"/>
        </w:rPr>
        <w:t xml:space="preserve">。經查： </w:t>
      </w:r>
    </w:p>
    <w:p w:rsidR="004A2ACA" w:rsidRPr="00693A03" w:rsidRDefault="004A2ACA" w:rsidP="004A2ACA">
      <w:pPr>
        <w:pStyle w:val="a5"/>
        <w:ind w:leftChars="70" w:left="297" w:hangingChars="35" w:hanging="99"/>
        <w:rPr>
          <w:b/>
          <w:bCs/>
        </w:rPr>
      </w:pPr>
      <w:bookmarkStart w:id="12" w:name="_Toc173916987"/>
      <w:bookmarkEnd w:id="11"/>
      <w:r w:rsidRPr="00693A03">
        <w:rPr>
          <w:rFonts w:hint="eastAsia"/>
          <w:b/>
          <w:bCs/>
        </w:rPr>
        <w:t>(一)預算編列及執行情形</w:t>
      </w:r>
    </w:p>
    <w:p w:rsidR="004A2ACA" w:rsidRDefault="004A2ACA" w:rsidP="004A2ACA">
      <w:pPr>
        <w:pStyle w:val="22"/>
        <w:ind w:left="850" w:firstLine="566"/>
      </w:pPr>
      <w:bookmarkStart w:id="13" w:name="_Hlk175085838"/>
      <w:r w:rsidRPr="00693A03">
        <w:rPr>
          <w:rFonts w:hint="eastAsia"/>
        </w:rPr>
        <w:t>觀光署自97年起</w:t>
      </w:r>
      <w:r>
        <w:rPr>
          <w:rFonts w:hint="eastAsia"/>
        </w:rPr>
        <w:t>，以4年為1期</w:t>
      </w:r>
      <w:r w:rsidRPr="00693A03">
        <w:rPr>
          <w:rFonts w:cs="新細明體" w:hint="eastAsia"/>
        </w:rPr>
        <w:t>推動</w:t>
      </w:r>
      <w:r w:rsidRPr="00693A03">
        <w:rPr>
          <w:rFonts w:hint="eastAsia"/>
        </w:rPr>
        <w:t>重要觀光景點建設計畫(下稱重要景點計畫)，持續建設13個國家風景區，以提升國家風景區服務品質，第4期重要景點計畫(109-112年度)</w:t>
      </w:r>
      <w:r w:rsidRPr="00693A03">
        <w:rPr>
          <w:rStyle w:val="af5"/>
        </w:rPr>
        <w:footnoteReference w:id="2"/>
      </w:r>
      <w:r w:rsidRPr="00693A03">
        <w:rPr>
          <w:rFonts w:hint="eastAsia"/>
        </w:rPr>
        <w:t>經行政院108年7月核定，計畫總經費130.29億元，由公務預算負</w:t>
      </w:r>
      <w:r w:rsidRPr="00693A03">
        <w:rPr>
          <w:rFonts w:hint="eastAsia"/>
        </w:rPr>
        <w:lastRenderedPageBreak/>
        <w:t>擔</w:t>
      </w:r>
      <w:r w:rsidRPr="00693A03">
        <w:t>119</w:t>
      </w:r>
      <w:r w:rsidRPr="00693A03">
        <w:rPr>
          <w:rFonts w:hint="eastAsia"/>
        </w:rPr>
        <w:t>.59億元，觀光發展基金自償10.70億元</w:t>
      </w:r>
      <w:bookmarkEnd w:id="12"/>
      <w:bookmarkEnd w:id="13"/>
      <w:r w:rsidRPr="00693A03">
        <w:rPr>
          <w:rFonts w:hint="eastAsia"/>
        </w:rPr>
        <w:t>，並已於112年屆期；據觀光署說明，該署及觀光發展基金於109至112年4年合計編列預算數117.94億元，</w:t>
      </w:r>
      <w:r>
        <w:rPr>
          <w:rFonts w:hint="eastAsia"/>
        </w:rPr>
        <w:t>實現</w:t>
      </w:r>
      <w:r w:rsidRPr="00693A03">
        <w:rPr>
          <w:rFonts w:hint="eastAsia"/>
        </w:rPr>
        <w:t>數117.77億元，</w:t>
      </w:r>
      <w:r>
        <w:rPr>
          <w:rFonts w:hint="eastAsia"/>
        </w:rPr>
        <w:t>實現</w:t>
      </w:r>
      <w:r w:rsidRPr="00693A03">
        <w:rPr>
          <w:rFonts w:hint="eastAsia"/>
        </w:rPr>
        <w:t>率99.</w:t>
      </w:r>
      <w:r>
        <w:rPr>
          <w:rFonts w:hint="eastAsia"/>
        </w:rPr>
        <w:t>86</w:t>
      </w:r>
      <w:r w:rsidRPr="00693A03">
        <w:rPr>
          <w:rFonts w:hint="eastAsia"/>
        </w:rPr>
        <w:t>%，其下各國家風景區建設子計畫4年合計預算規模介於5.31億元至15.04億元間，</w:t>
      </w:r>
      <w:r>
        <w:rPr>
          <w:rFonts w:hint="eastAsia"/>
        </w:rPr>
        <w:t>實現</w:t>
      </w:r>
      <w:r w:rsidRPr="00693A03">
        <w:rPr>
          <w:rFonts w:hint="eastAsia"/>
        </w:rPr>
        <w:t>率</w:t>
      </w:r>
      <w:r>
        <w:rPr>
          <w:rFonts w:hint="eastAsia"/>
        </w:rPr>
        <w:t>除馬祖國家風景區為97.47%外，其餘均為</w:t>
      </w:r>
      <w:r w:rsidRPr="00693A03">
        <w:rPr>
          <w:rFonts w:hint="eastAsia"/>
        </w:rPr>
        <w:t>100%</w:t>
      </w:r>
      <w:r>
        <w:rPr>
          <w:rFonts w:hint="eastAsia"/>
        </w:rPr>
        <w:t>(詳表1)。</w:t>
      </w:r>
    </w:p>
    <w:p w:rsidR="004A2ACA" w:rsidRPr="00693A03" w:rsidRDefault="004A2ACA" w:rsidP="004A2ACA">
      <w:pPr>
        <w:pStyle w:val="22"/>
        <w:ind w:left="850" w:firstLine="566"/>
        <w:rPr>
          <w:rFonts w:hint="eastAsia"/>
        </w:rPr>
      </w:pPr>
      <w:r w:rsidRPr="00693A03">
        <w:rPr>
          <w:rFonts w:hint="eastAsia"/>
        </w:rPr>
        <w:t>馬祖國家風景區</w:t>
      </w:r>
      <w:r>
        <w:rPr>
          <w:rFonts w:hint="eastAsia"/>
        </w:rPr>
        <w:t>112年度</w:t>
      </w:r>
      <w:r w:rsidRPr="00693A03">
        <w:rPr>
          <w:rFonts w:hint="eastAsia"/>
        </w:rPr>
        <w:t>保留數1</w:t>
      </w:r>
      <w:r w:rsidRPr="00693A03">
        <w:t>,</w:t>
      </w:r>
      <w:r w:rsidRPr="00693A03">
        <w:rPr>
          <w:rFonts w:hint="eastAsia"/>
        </w:rPr>
        <w:t>659萬5千元</w:t>
      </w:r>
      <w:r w:rsidRPr="00693A03">
        <w:rPr>
          <w:rFonts w:cs="新細明體" w:hint="eastAsia"/>
        </w:rPr>
        <w:t>(詳表1)</w:t>
      </w:r>
      <w:r w:rsidRPr="00693A03">
        <w:rPr>
          <w:rFonts w:hint="eastAsia"/>
        </w:rPr>
        <w:t>，主要係東引停車場新建工程因廠商進度遲延終止契約，惟廠商就工期</w:t>
      </w:r>
      <w:r w:rsidRPr="00693A03">
        <w:rPr>
          <w:rFonts w:cs="新細明體" w:hint="eastAsia"/>
        </w:rPr>
        <w:t>計算尚有爭議向行政院公共工程委員會提出調解，故尚無法於112年底執行完畢進行結算驗收而予保留</w:t>
      </w:r>
      <w:r>
        <w:rPr>
          <w:rFonts w:cs="新細明體" w:hint="eastAsia"/>
        </w:rPr>
        <w:t>；</w:t>
      </w:r>
      <w:r w:rsidRPr="00693A03">
        <w:rPr>
          <w:rFonts w:cs="新細明體" w:hint="eastAsia"/>
        </w:rPr>
        <w:t>另南竿北海南營區周邊工程因受冬季連續多日海象不佳影響工料進場，又</w:t>
      </w:r>
      <w:r w:rsidRPr="00693A03">
        <w:rPr>
          <w:rFonts w:cs="新細明體" w:hint="eastAsia"/>
        </w:rPr>
        <w:lastRenderedPageBreak/>
        <w:t>於開挖整地時遇花崗岩質之堅硬岩盤等因素而無法於112年底執行完成而申請保留</w:t>
      </w:r>
      <w:r w:rsidRPr="00693A03">
        <w:rPr>
          <w:rStyle w:val="af5"/>
          <w:rFonts w:cs="新細明體"/>
        </w:rPr>
        <w:footnoteReference w:id="3"/>
      </w:r>
      <w:r w:rsidRPr="00693A03">
        <w:rPr>
          <w:rFonts w:cs="新細明體" w:hint="eastAsia"/>
        </w:rPr>
        <w:t>。</w:t>
      </w:r>
    </w:p>
    <w:p w:rsidR="004A2ACA" w:rsidRPr="00F90E47" w:rsidRDefault="004A2ACA" w:rsidP="004A2ACA">
      <w:pPr>
        <w:ind w:leftChars="15" w:left="711" w:right="-1" w:firstLineChars="0" w:hanging="669"/>
        <w:jc w:val="left"/>
        <w:rPr>
          <w:rFonts w:hint="eastAsia"/>
          <w:b/>
          <w:bCs/>
          <w:sz w:val="24"/>
          <w:szCs w:val="24"/>
        </w:rPr>
      </w:pPr>
      <w:r w:rsidRPr="00693A03">
        <w:rPr>
          <w:b/>
          <w:bCs/>
        </w:rPr>
        <w:t>表</w:t>
      </w:r>
      <w:r w:rsidRPr="00693A03">
        <w:rPr>
          <w:rFonts w:hint="eastAsia"/>
          <w:b/>
          <w:bCs/>
        </w:rPr>
        <w:t>1 重要景點計畫(109-112年)</w:t>
      </w:r>
      <w:r>
        <w:rPr>
          <w:rFonts w:hint="eastAsia"/>
          <w:b/>
          <w:bCs/>
        </w:rPr>
        <w:t>各</w:t>
      </w:r>
      <w:r w:rsidRPr="00693A03">
        <w:rPr>
          <w:rFonts w:hint="eastAsia"/>
          <w:b/>
          <w:bCs/>
        </w:rPr>
        <w:t>國家風景區</w:t>
      </w:r>
      <w:r>
        <w:rPr>
          <w:rFonts w:hint="eastAsia"/>
          <w:b/>
          <w:bCs/>
        </w:rPr>
        <w:t>109至112年度累計</w:t>
      </w:r>
      <w:r w:rsidRPr="00693A03">
        <w:rPr>
          <w:rFonts w:hint="eastAsia"/>
          <w:b/>
          <w:bCs/>
        </w:rPr>
        <w:t xml:space="preserve">預算編列及執行概況表　</w:t>
      </w:r>
      <w:r>
        <w:rPr>
          <w:rFonts w:hint="eastAsia"/>
          <w:b/>
          <w:bCs/>
        </w:rPr>
        <w:t xml:space="preserve">                     </w:t>
      </w:r>
      <w:r w:rsidRPr="00F90E47">
        <w:rPr>
          <w:rFonts w:hint="eastAsia"/>
          <w:sz w:val="24"/>
          <w:szCs w:val="24"/>
        </w:rPr>
        <w:t>單位：新臺幣千</w:t>
      </w:r>
      <w:r>
        <w:rPr>
          <w:rFonts w:hint="eastAsia"/>
          <w:sz w:val="24"/>
          <w:szCs w:val="24"/>
        </w:rPr>
        <w:t>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94"/>
        <w:gridCol w:w="1327"/>
        <w:gridCol w:w="1327"/>
        <w:gridCol w:w="1070"/>
        <w:gridCol w:w="1070"/>
        <w:gridCol w:w="1009"/>
      </w:tblGrid>
      <w:tr w:rsidR="004A2ACA" w:rsidRPr="00693A03" w:rsidTr="002300C8">
        <w:trPr>
          <w:trHeight w:val="176"/>
        </w:trPr>
        <w:tc>
          <w:tcPr>
            <w:tcW w:w="2694" w:type="dxa"/>
            <w:shd w:val="clear" w:color="auto" w:fill="F2F2F2"/>
            <w:vAlign w:val="center"/>
          </w:tcPr>
          <w:p w:rsidR="004A2ACA" w:rsidRPr="00693A03" w:rsidRDefault="004A2ACA" w:rsidP="002300C8">
            <w:pPr>
              <w:pStyle w:val="142"/>
              <w:rPr>
                <w:rFonts w:hint="eastAsia"/>
              </w:rPr>
            </w:pPr>
            <w:r w:rsidRPr="00693A03">
              <w:rPr>
                <w:rFonts w:hint="eastAsia"/>
              </w:rPr>
              <w:t>建設計畫</w:t>
            </w:r>
          </w:p>
        </w:tc>
        <w:tc>
          <w:tcPr>
            <w:tcW w:w="1327" w:type="dxa"/>
            <w:shd w:val="clear" w:color="auto" w:fill="F2F2F2"/>
            <w:noWrap/>
            <w:vAlign w:val="center"/>
          </w:tcPr>
          <w:p w:rsidR="004A2ACA" w:rsidRPr="00693A03" w:rsidRDefault="004A2ACA" w:rsidP="002300C8">
            <w:pPr>
              <w:pStyle w:val="142"/>
              <w:jc w:val="center"/>
              <w:rPr>
                <w:rFonts w:hint="eastAsia"/>
              </w:rPr>
            </w:pPr>
            <w:r w:rsidRPr="00693A03">
              <w:rPr>
                <w:rFonts w:hint="eastAsia"/>
              </w:rPr>
              <w:t>預算數A</w:t>
            </w:r>
          </w:p>
        </w:tc>
        <w:tc>
          <w:tcPr>
            <w:tcW w:w="1327" w:type="dxa"/>
            <w:shd w:val="clear" w:color="auto" w:fill="F2F2F2"/>
            <w:noWrap/>
            <w:vAlign w:val="center"/>
          </w:tcPr>
          <w:p w:rsidR="004A2ACA" w:rsidRPr="00693A03" w:rsidRDefault="004A2ACA" w:rsidP="002300C8">
            <w:pPr>
              <w:pStyle w:val="142"/>
              <w:jc w:val="center"/>
              <w:rPr>
                <w:rFonts w:hint="eastAsia"/>
              </w:rPr>
            </w:pPr>
            <w:r>
              <w:rPr>
                <w:rFonts w:hint="eastAsia"/>
              </w:rPr>
              <w:t>實現</w:t>
            </w:r>
            <w:r w:rsidRPr="00693A03">
              <w:rPr>
                <w:rFonts w:hint="eastAsia"/>
              </w:rPr>
              <w:t>數B</w:t>
            </w:r>
          </w:p>
        </w:tc>
        <w:tc>
          <w:tcPr>
            <w:tcW w:w="1070" w:type="dxa"/>
            <w:shd w:val="clear" w:color="auto" w:fill="F2F2F2"/>
            <w:vAlign w:val="center"/>
          </w:tcPr>
          <w:p w:rsidR="004A2ACA" w:rsidRPr="00693A03" w:rsidRDefault="004A2ACA" w:rsidP="002300C8">
            <w:pPr>
              <w:pStyle w:val="142"/>
              <w:jc w:val="center"/>
              <w:rPr>
                <w:rFonts w:hint="eastAsia"/>
              </w:rPr>
            </w:pPr>
            <w:r w:rsidRPr="00693A03">
              <w:rPr>
                <w:rFonts w:hint="eastAsia"/>
              </w:rPr>
              <w:t>保留數</w:t>
            </w:r>
          </w:p>
        </w:tc>
        <w:tc>
          <w:tcPr>
            <w:tcW w:w="1070" w:type="dxa"/>
            <w:shd w:val="clear" w:color="auto" w:fill="F2F2F2"/>
            <w:vAlign w:val="center"/>
          </w:tcPr>
          <w:p w:rsidR="004A2ACA" w:rsidRPr="00693A03" w:rsidRDefault="004A2ACA" w:rsidP="002300C8">
            <w:pPr>
              <w:pStyle w:val="142"/>
              <w:jc w:val="center"/>
              <w:rPr>
                <w:rFonts w:hint="eastAsia"/>
              </w:rPr>
            </w:pPr>
            <w:r w:rsidRPr="00693A03">
              <w:rPr>
                <w:rFonts w:hint="eastAsia"/>
              </w:rPr>
              <w:t>賸餘數</w:t>
            </w:r>
          </w:p>
        </w:tc>
        <w:tc>
          <w:tcPr>
            <w:tcW w:w="1009" w:type="dxa"/>
            <w:shd w:val="clear" w:color="auto" w:fill="F2F2F2"/>
            <w:noWrap/>
            <w:vAlign w:val="center"/>
          </w:tcPr>
          <w:p w:rsidR="004A2ACA" w:rsidRPr="00693A03" w:rsidRDefault="004A2ACA" w:rsidP="002300C8">
            <w:pPr>
              <w:pStyle w:val="142"/>
              <w:jc w:val="center"/>
              <w:rPr>
                <w:rFonts w:hint="eastAsia"/>
              </w:rPr>
            </w:pPr>
            <w:r>
              <w:rPr>
                <w:rFonts w:hint="eastAsia"/>
              </w:rPr>
              <w:t>實現</w:t>
            </w:r>
            <w:r w:rsidRPr="00693A03">
              <w:rPr>
                <w:rFonts w:hint="eastAsia"/>
              </w:rPr>
              <w:t>率</w:t>
            </w:r>
            <w:r w:rsidRPr="00693A03">
              <w:t>B/A</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東北角暨宜蘭海岸國家風景區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859,100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859,100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北海岸及觀音山國家風景區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939,000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939,000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參山國家風景區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993,800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993,800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日月潭國家風景區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1,225,432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1,225,432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阿里山國家風景區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1,504,100 </w:t>
            </w:r>
          </w:p>
        </w:tc>
        <w:tc>
          <w:tcPr>
            <w:tcW w:w="1327" w:type="dxa"/>
            <w:shd w:val="clear" w:color="000000" w:fill="FFFFFF"/>
            <w:noWrap/>
            <w:vAlign w:val="center"/>
            <w:hideMark/>
          </w:tcPr>
          <w:p w:rsidR="004A2ACA" w:rsidRPr="00533386" w:rsidRDefault="004A2ACA" w:rsidP="002300C8">
            <w:pPr>
              <w:pStyle w:val="142"/>
              <w:jc w:val="right"/>
              <w:rPr>
                <w:rFonts w:hint="eastAsia"/>
                <w:b/>
                <w:bCs/>
              </w:rPr>
            </w:pPr>
            <w:r w:rsidRPr="00533386">
              <w:rPr>
                <w:rFonts w:hint="eastAsia"/>
                <w:b/>
                <w:bCs/>
              </w:rPr>
              <w:t xml:space="preserve">1,504,100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雲嘉南濱海國家風景區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898,000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898,000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西拉雅國家風景區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530,900 </w:t>
            </w:r>
          </w:p>
        </w:tc>
        <w:tc>
          <w:tcPr>
            <w:tcW w:w="1327" w:type="dxa"/>
            <w:shd w:val="clear" w:color="000000" w:fill="FFFFFF"/>
            <w:noWrap/>
            <w:vAlign w:val="center"/>
            <w:hideMark/>
          </w:tcPr>
          <w:p w:rsidR="004A2ACA" w:rsidRPr="00533386" w:rsidRDefault="004A2ACA" w:rsidP="002300C8">
            <w:pPr>
              <w:pStyle w:val="142"/>
              <w:jc w:val="right"/>
              <w:rPr>
                <w:rFonts w:hint="eastAsia"/>
                <w:b/>
                <w:bCs/>
              </w:rPr>
            </w:pPr>
            <w:r w:rsidRPr="00533386">
              <w:rPr>
                <w:rFonts w:hint="eastAsia"/>
                <w:b/>
                <w:bCs/>
              </w:rPr>
              <w:t xml:space="preserve">530,899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1</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茂林國家風景區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637,416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637,416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大鵬灣國家風景區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993,950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993,950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東部海岸國家風景區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787,300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787,300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花東縱谷國家風景區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906,700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906,700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澎湖國家風景區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854,200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854,200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0</w:t>
            </w:r>
          </w:p>
        </w:tc>
        <w:tc>
          <w:tcPr>
            <w:tcW w:w="1009"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100.00%</w:t>
            </w:r>
          </w:p>
        </w:tc>
      </w:tr>
      <w:tr w:rsidR="004A2ACA" w:rsidRPr="00693A03" w:rsidTr="002300C8">
        <w:trPr>
          <w:trHeight w:val="244"/>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馬祖國家風景區</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663,925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647,110 </w:t>
            </w:r>
          </w:p>
        </w:tc>
        <w:tc>
          <w:tcPr>
            <w:tcW w:w="1070" w:type="dxa"/>
            <w:shd w:val="clear" w:color="auto" w:fill="FFFFFF"/>
            <w:vAlign w:val="center"/>
          </w:tcPr>
          <w:p w:rsidR="004A2ACA" w:rsidRPr="00533386" w:rsidRDefault="004A2ACA" w:rsidP="002300C8">
            <w:pPr>
              <w:pStyle w:val="142"/>
              <w:jc w:val="right"/>
              <w:rPr>
                <w:rFonts w:hint="eastAsia"/>
                <w:b/>
                <w:bCs/>
              </w:rPr>
            </w:pPr>
            <w:r w:rsidRPr="00533386">
              <w:rPr>
                <w:rFonts w:hint="eastAsia"/>
                <w:b/>
                <w:bCs/>
              </w:rPr>
              <w:t>16,595</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220</w:t>
            </w:r>
          </w:p>
        </w:tc>
        <w:tc>
          <w:tcPr>
            <w:tcW w:w="1009" w:type="dxa"/>
            <w:shd w:val="clear" w:color="auto" w:fill="auto"/>
            <w:noWrap/>
            <w:vAlign w:val="center"/>
            <w:hideMark/>
          </w:tcPr>
          <w:p w:rsidR="004A2ACA" w:rsidRPr="002A2D90" w:rsidRDefault="004A2ACA" w:rsidP="002300C8">
            <w:pPr>
              <w:pStyle w:val="142"/>
              <w:jc w:val="right"/>
              <w:rPr>
                <w:rFonts w:hint="eastAsia"/>
                <w:b/>
                <w:bCs/>
              </w:rPr>
            </w:pPr>
            <w:r w:rsidRPr="002A2D90">
              <w:rPr>
                <w:rFonts w:hint="eastAsia"/>
                <w:b/>
                <w:bCs/>
              </w:rPr>
              <w:t>97.47%</w:t>
            </w:r>
          </w:p>
        </w:tc>
      </w:tr>
      <w:tr w:rsidR="004A2ACA" w:rsidRPr="00693A03" w:rsidTr="002300C8">
        <w:trPr>
          <w:trHeight w:val="176"/>
        </w:trPr>
        <w:tc>
          <w:tcPr>
            <w:tcW w:w="2694" w:type="dxa"/>
            <w:shd w:val="clear" w:color="auto" w:fill="FFFFFF"/>
            <w:vAlign w:val="center"/>
            <w:hideMark/>
          </w:tcPr>
          <w:p w:rsidR="004A2ACA" w:rsidRPr="00693A03" w:rsidRDefault="004A2ACA" w:rsidP="002300C8">
            <w:pPr>
              <w:pStyle w:val="142"/>
              <w:rPr>
                <w:rFonts w:hint="eastAsia"/>
              </w:rPr>
            </w:pPr>
            <w:r w:rsidRPr="00693A03">
              <w:rPr>
                <w:rFonts w:hint="eastAsia"/>
              </w:rPr>
              <w:t>合計</w:t>
            </w:r>
          </w:p>
        </w:tc>
        <w:tc>
          <w:tcPr>
            <w:tcW w:w="1327" w:type="dxa"/>
            <w:shd w:val="clear" w:color="auto" w:fill="FFFFFF"/>
            <w:noWrap/>
            <w:vAlign w:val="center"/>
            <w:hideMark/>
          </w:tcPr>
          <w:p w:rsidR="004A2ACA" w:rsidRPr="00693A03" w:rsidRDefault="004A2ACA" w:rsidP="002300C8">
            <w:pPr>
              <w:pStyle w:val="142"/>
              <w:jc w:val="right"/>
              <w:rPr>
                <w:rFonts w:hint="eastAsia"/>
              </w:rPr>
            </w:pPr>
            <w:r w:rsidRPr="00693A03">
              <w:t xml:space="preserve">11,793,823 </w:t>
            </w:r>
          </w:p>
        </w:tc>
        <w:tc>
          <w:tcPr>
            <w:tcW w:w="1327" w:type="dxa"/>
            <w:shd w:val="clear" w:color="000000" w:fill="FFFFFF"/>
            <w:noWrap/>
            <w:vAlign w:val="center"/>
            <w:hideMark/>
          </w:tcPr>
          <w:p w:rsidR="004A2ACA" w:rsidRPr="00693A03" w:rsidRDefault="004A2ACA" w:rsidP="002300C8">
            <w:pPr>
              <w:pStyle w:val="142"/>
              <w:jc w:val="right"/>
              <w:rPr>
                <w:rFonts w:hint="eastAsia"/>
              </w:rPr>
            </w:pPr>
            <w:r w:rsidRPr="00693A03">
              <w:rPr>
                <w:rFonts w:hint="eastAsia"/>
              </w:rPr>
              <w:t xml:space="preserve">11,777,007 </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16,595</w:t>
            </w:r>
          </w:p>
        </w:tc>
        <w:tc>
          <w:tcPr>
            <w:tcW w:w="1070" w:type="dxa"/>
            <w:shd w:val="clear" w:color="auto" w:fill="FFFFFF"/>
            <w:vAlign w:val="center"/>
          </w:tcPr>
          <w:p w:rsidR="004A2ACA" w:rsidRPr="00693A03" w:rsidRDefault="004A2ACA" w:rsidP="002300C8">
            <w:pPr>
              <w:pStyle w:val="142"/>
              <w:jc w:val="right"/>
              <w:rPr>
                <w:rFonts w:hint="eastAsia"/>
              </w:rPr>
            </w:pPr>
            <w:r w:rsidRPr="00693A03">
              <w:rPr>
                <w:rFonts w:hint="eastAsia"/>
              </w:rPr>
              <w:t>221</w:t>
            </w:r>
          </w:p>
        </w:tc>
        <w:tc>
          <w:tcPr>
            <w:tcW w:w="1009" w:type="dxa"/>
            <w:shd w:val="clear" w:color="auto" w:fill="auto"/>
            <w:noWrap/>
            <w:vAlign w:val="center"/>
            <w:hideMark/>
          </w:tcPr>
          <w:p w:rsidR="004A2ACA" w:rsidRPr="00533386" w:rsidRDefault="004A2ACA" w:rsidP="002300C8">
            <w:pPr>
              <w:pStyle w:val="142"/>
              <w:jc w:val="right"/>
              <w:rPr>
                <w:rFonts w:hint="eastAsia"/>
                <w:b/>
                <w:bCs/>
              </w:rPr>
            </w:pPr>
            <w:r w:rsidRPr="00533386">
              <w:rPr>
                <w:rFonts w:hint="eastAsia"/>
                <w:b/>
                <w:bCs/>
              </w:rPr>
              <w:t>99.</w:t>
            </w:r>
            <w:r>
              <w:rPr>
                <w:rFonts w:hint="eastAsia"/>
                <w:b/>
                <w:bCs/>
              </w:rPr>
              <w:t>86</w:t>
            </w:r>
            <w:r w:rsidRPr="00533386">
              <w:rPr>
                <w:b/>
                <w:bCs/>
              </w:rPr>
              <w:t>%</w:t>
            </w:r>
          </w:p>
        </w:tc>
      </w:tr>
    </w:tbl>
    <w:p w:rsidR="004A2ACA" w:rsidRPr="002A2D90" w:rsidRDefault="004A2ACA" w:rsidP="004A2ACA">
      <w:pPr>
        <w:pStyle w:val="142"/>
        <w:ind w:left="1231" w:rightChars="-17" w:right="-48" w:hangingChars="506" w:hanging="1231"/>
        <w:jc w:val="both"/>
        <w:rPr>
          <w:rFonts w:hint="eastAsia"/>
          <w:szCs w:val="24"/>
        </w:rPr>
      </w:pPr>
      <w:bookmarkStart w:id="14" w:name="_Hlk168499256"/>
      <w:r w:rsidRPr="00693A03">
        <w:rPr>
          <w:rFonts w:hint="eastAsia"/>
          <w:szCs w:val="24"/>
        </w:rPr>
        <w:lastRenderedPageBreak/>
        <w:t>說    明：本表「預算數」為109至112年度4年累計法定預算數與修改分配預算數之合計數。</w:t>
      </w:r>
    </w:p>
    <w:bookmarkEnd w:id="14"/>
    <w:p w:rsidR="004A2ACA" w:rsidRPr="00693A03" w:rsidRDefault="004A2ACA" w:rsidP="004A2ACA">
      <w:pPr>
        <w:pStyle w:val="142"/>
        <w:jc w:val="both"/>
        <w:rPr>
          <w:szCs w:val="24"/>
        </w:rPr>
      </w:pPr>
      <w:r w:rsidRPr="00693A03">
        <w:rPr>
          <w:rFonts w:hint="eastAsia"/>
          <w:szCs w:val="24"/>
        </w:rPr>
        <w:t>資料來源：觀光署；本中心整理。</w:t>
      </w:r>
    </w:p>
    <w:p w:rsidR="004A2ACA" w:rsidRPr="00693A03" w:rsidRDefault="004A2ACA" w:rsidP="004A2ACA">
      <w:pPr>
        <w:pStyle w:val="a5"/>
        <w:ind w:leftChars="70" w:left="297" w:hangingChars="35" w:hanging="99"/>
      </w:pPr>
      <w:r w:rsidRPr="00693A03">
        <w:rPr>
          <w:rFonts w:hint="eastAsia"/>
          <w:b/>
          <w:bCs/>
        </w:rPr>
        <w:t>(二)績效指標及達成情形</w:t>
      </w:r>
    </w:p>
    <w:p w:rsidR="004A2ACA" w:rsidRDefault="004A2ACA" w:rsidP="004A2ACA">
      <w:pPr>
        <w:pStyle w:val="22"/>
        <w:ind w:left="850" w:firstLine="566"/>
      </w:pPr>
      <w:r w:rsidRPr="00693A03">
        <w:rPr>
          <w:rFonts w:hint="eastAsia"/>
        </w:rPr>
        <w:t>據觀光署說明，重要景點計畫(109-112年)設定預計4年內完成226處重要觀光景點服務設施、82處通用化設施，並吸引到訪國家風景區遊客人數(以下簡稱遊客人數)2億</w:t>
      </w:r>
      <w:r w:rsidRPr="00693A03">
        <w:t>291</w:t>
      </w:r>
      <w:r w:rsidRPr="00693A03">
        <w:rPr>
          <w:rFonts w:hint="eastAsia"/>
        </w:rPr>
        <w:t>萬人次，創造觀光價值4</w:t>
      </w:r>
      <w:r w:rsidRPr="00693A03">
        <w:t>,33</w:t>
      </w:r>
      <w:r w:rsidRPr="00693A03">
        <w:rPr>
          <w:rFonts w:hint="eastAsia"/>
        </w:rPr>
        <w:t>3億元，經統計該</w:t>
      </w:r>
      <w:r w:rsidR="009C37AC">
        <w:rPr>
          <w:rFonts w:hint="eastAsia"/>
        </w:rPr>
        <w:t>4</w:t>
      </w:r>
      <w:r w:rsidRPr="00693A03">
        <w:rPr>
          <w:rFonts w:hint="eastAsia"/>
        </w:rPr>
        <w:t>項績效指標達成率介於86.70%至113.41%，其中</w:t>
      </w:r>
      <w:r>
        <w:rPr>
          <w:rFonts w:hint="eastAsia"/>
        </w:rPr>
        <w:t>以</w:t>
      </w:r>
      <w:r w:rsidRPr="00693A03">
        <w:rPr>
          <w:rFonts w:hint="eastAsia"/>
        </w:rPr>
        <w:t>遊客人數達成率86.70%</w:t>
      </w:r>
      <w:r>
        <w:rPr>
          <w:rFonts w:hint="eastAsia"/>
        </w:rPr>
        <w:t>最低</w:t>
      </w:r>
      <w:r w:rsidRPr="00693A03">
        <w:rPr>
          <w:rFonts w:hint="eastAsia"/>
        </w:rPr>
        <w:t>(詳表2)，主要係受</w:t>
      </w:r>
      <w:bookmarkStart w:id="15" w:name="_Hlk173143382"/>
      <w:r w:rsidRPr="00693A03">
        <w:t>COVID-19</w:t>
      </w:r>
      <w:bookmarkEnd w:id="15"/>
      <w:r w:rsidRPr="00693A03">
        <w:rPr>
          <w:rFonts w:hint="eastAsia"/>
        </w:rPr>
        <w:t>疫情影響所致。</w:t>
      </w:r>
    </w:p>
    <w:p w:rsidR="004A2ACA" w:rsidRPr="00693A03" w:rsidRDefault="004A2ACA" w:rsidP="004A2ACA">
      <w:pPr>
        <w:ind w:leftChars="0" w:left="0" w:firstLineChars="0" w:firstLine="0"/>
        <w:rPr>
          <w:b/>
          <w:bCs/>
        </w:rPr>
      </w:pPr>
      <w:r w:rsidRPr="00693A03">
        <w:rPr>
          <w:rFonts w:hint="eastAsia"/>
          <w:b/>
          <w:bCs/>
        </w:rPr>
        <w:t>表2 重要景點計畫(109-112年)績效指標達成情形概況表</w:t>
      </w:r>
    </w:p>
    <w:p w:rsidR="004A2ACA" w:rsidRPr="00693A03" w:rsidRDefault="004A2ACA" w:rsidP="004A2ACA">
      <w:pPr>
        <w:pStyle w:val="142"/>
        <w:jc w:val="right"/>
        <w:rPr>
          <w:rFonts w:hint="eastAsia"/>
          <w:b/>
          <w:bCs/>
        </w:rPr>
      </w:pPr>
      <w:r w:rsidRPr="00693A03">
        <w:rPr>
          <w:rFonts w:hint="eastAsia"/>
        </w:rPr>
        <w:t>單位：處；萬人；億元</w:t>
      </w:r>
    </w:p>
    <w:tbl>
      <w:tblPr>
        <w:tblW w:w="8435" w:type="dxa"/>
        <w:tblInd w:w="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97"/>
        <w:gridCol w:w="2977"/>
        <w:gridCol w:w="1276"/>
        <w:gridCol w:w="1276"/>
        <w:gridCol w:w="1134"/>
        <w:gridCol w:w="1275"/>
      </w:tblGrid>
      <w:tr w:rsidR="004A2ACA" w:rsidRPr="00693A03" w:rsidTr="002300C8">
        <w:trPr>
          <w:trHeight w:val="188"/>
        </w:trPr>
        <w:tc>
          <w:tcPr>
            <w:tcW w:w="497" w:type="dxa"/>
            <w:vMerge w:val="restart"/>
            <w:shd w:val="clear" w:color="auto" w:fill="auto"/>
            <w:vAlign w:val="center"/>
            <w:hideMark/>
          </w:tcPr>
          <w:p w:rsidR="004A2ACA" w:rsidRPr="00693A03" w:rsidRDefault="004A2ACA" w:rsidP="002300C8">
            <w:pPr>
              <w:pStyle w:val="142"/>
              <w:jc w:val="center"/>
              <w:rPr>
                <w:rFonts w:hint="eastAsia"/>
              </w:rPr>
            </w:pPr>
            <w:r w:rsidRPr="00693A03">
              <w:rPr>
                <w:rFonts w:hint="eastAsia"/>
              </w:rPr>
              <w:t>項</w:t>
            </w:r>
            <w:r w:rsidRPr="00693A03">
              <w:rPr>
                <w:rFonts w:hint="eastAsia"/>
              </w:rPr>
              <w:lastRenderedPageBreak/>
              <w:t>次</w:t>
            </w:r>
          </w:p>
        </w:tc>
        <w:tc>
          <w:tcPr>
            <w:tcW w:w="2977" w:type="dxa"/>
            <w:vMerge w:val="restart"/>
            <w:shd w:val="clear" w:color="auto" w:fill="auto"/>
            <w:noWrap/>
            <w:vAlign w:val="center"/>
            <w:hideMark/>
          </w:tcPr>
          <w:p w:rsidR="004A2ACA" w:rsidRPr="00693A03" w:rsidRDefault="004A2ACA" w:rsidP="002300C8">
            <w:pPr>
              <w:pStyle w:val="142"/>
              <w:jc w:val="center"/>
              <w:rPr>
                <w:rFonts w:hint="eastAsia"/>
              </w:rPr>
            </w:pPr>
            <w:r w:rsidRPr="00693A03">
              <w:rPr>
                <w:rFonts w:hint="eastAsia"/>
              </w:rPr>
              <w:lastRenderedPageBreak/>
              <w:t>績效指標</w:t>
            </w:r>
          </w:p>
        </w:tc>
        <w:tc>
          <w:tcPr>
            <w:tcW w:w="4961" w:type="dxa"/>
            <w:gridSpan w:val="4"/>
            <w:shd w:val="clear" w:color="auto" w:fill="auto"/>
            <w:noWrap/>
            <w:vAlign w:val="center"/>
            <w:hideMark/>
          </w:tcPr>
          <w:p w:rsidR="004A2ACA" w:rsidRPr="00693A03" w:rsidRDefault="004A2ACA" w:rsidP="002300C8">
            <w:pPr>
              <w:pStyle w:val="142"/>
              <w:jc w:val="center"/>
              <w:rPr>
                <w:rFonts w:hint="eastAsia"/>
              </w:rPr>
            </w:pPr>
            <w:r w:rsidRPr="00693A03">
              <w:rPr>
                <w:rFonts w:hint="eastAsia"/>
              </w:rPr>
              <w:t>109-112年度</w:t>
            </w:r>
          </w:p>
        </w:tc>
      </w:tr>
      <w:tr w:rsidR="004A2ACA" w:rsidRPr="00693A03" w:rsidTr="002300C8">
        <w:trPr>
          <w:trHeight w:val="160"/>
        </w:trPr>
        <w:tc>
          <w:tcPr>
            <w:tcW w:w="497" w:type="dxa"/>
            <w:vMerge/>
            <w:vAlign w:val="center"/>
            <w:hideMark/>
          </w:tcPr>
          <w:p w:rsidR="004A2ACA" w:rsidRPr="00693A03" w:rsidRDefault="004A2ACA" w:rsidP="002300C8">
            <w:pPr>
              <w:pStyle w:val="142"/>
            </w:pPr>
          </w:p>
        </w:tc>
        <w:tc>
          <w:tcPr>
            <w:tcW w:w="2977" w:type="dxa"/>
            <w:vMerge/>
            <w:vAlign w:val="center"/>
            <w:hideMark/>
          </w:tcPr>
          <w:p w:rsidR="004A2ACA" w:rsidRPr="00693A03" w:rsidRDefault="004A2ACA" w:rsidP="002300C8">
            <w:pPr>
              <w:pStyle w:val="142"/>
            </w:pPr>
          </w:p>
        </w:tc>
        <w:tc>
          <w:tcPr>
            <w:tcW w:w="1276" w:type="dxa"/>
            <w:shd w:val="clear" w:color="auto" w:fill="auto"/>
            <w:vAlign w:val="center"/>
            <w:hideMark/>
          </w:tcPr>
          <w:p w:rsidR="004A2ACA" w:rsidRPr="00693A03" w:rsidRDefault="004A2ACA" w:rsidP="002300C8">
            <w:pPr>
              <w:pStyle w:val="142"/>
              <w:jc w:val="center"/>
            </w:pPr>
            <w:r w:rsidRPr="00693A03">
              <w:rPr>
                <w:rFonts w:hint="eastAsia"/>
              </w:rPr>
              <w:t>建設計畫</w:t>
            </w:r>
          </w:p>
          <w:p w:rsidR="004A2ACA" w:rsidRPr="00693A03" w:rsidRDefault="004A2ACA" w:rsidP="002300C8">
            <w:pPr>
              <w:pStyle w:val="142"/>
              <w:jc w:val="center"/>
              <w:rPr>
                <w:rFonts w:hint="eastAsia"/>
              </w:rPr>
            </w:pPr>
            <w:r w:rsidRPr="00693A03">
              <w:rPr>
                <w:rFonts w:hint="eastAsia"/>
              </w:rPr>
              <w:t>目標值</w:t>
            </w:r>
          </w:p>
        </w:tc>
        <w:tc>
          <w:tcPr>
            <w:tcW w:w="1276" w:type="dxa"/>
            <w:shd w:val="clear" w:color="auto" w:fill="auto"/>
            <w:vAlign w:val="center"/>
            <w:hideMark/>
          </w:tcPr>
          <w:p w:rsidR="004A2ACA" w:rsidRPr="00693A03" w:rsidRDefault="004A2ACA" w:rsidP="002300C8">
            <w:pPr>
              <w:pStyle w:val="142"/>
              <w:jc w:val="center"/>
              <w:rPr>
                <w:rFonts w:hint="eastAsia"/>
              </w:rPr>
            </w:pPr>
            <w:r w:rsidRPr="00693A03">
              <w:rPr>
                <w:rFonts w:hint="eastAsia"/>
              </w:rPr>
              <w:t>實際數</w:t>
            </w:r>
          </w:p>
        </w:tc>
        <w:tc>
          <w:tcPr>
            <w:tcW w:w="1134" w:type="dxa"/>
            <w:shd w:val="clear" w:color="auto" w:fill="auto"/>
            <w:vAlign w:val="center"/>
            <w:hideMark/>
          </w:tcPr>
          <w:p w:rsidR="004A2ACA" w:rsidRPr="00693A03" w:rsidRDefault="004A2ACA" w:rsidP="002300C8">
            <w:pPr>
              <w:pStyle w:val="142"/>
              <w:jc w:val="center"/>
              <w:rPr>
                <w:rFonts w:hint="eastAsia"/>
              </w:rPr>
            </w:pPr>
            <w:r w:rsidRPr="00693A03">
              <w:rPr>
                <w:rFonts w:hint="eastAsia"/>
              </w:rPr>
              <w:t>差異數</w:t>
            </w:r>
          </w:p>
        </w:tc>
        <w:tc>
          <w:tcPr>
            <w:tcW w:w="1275" w:type="dxa"/>
            <w:shd w:val="clear" w:color="auto" w:fill="auto"/>
            <w:vAlign w:val="center"/>
            <w:hideMark/>
          </w:tcPr>
          <w:p w:rsidR="004A2ACA" w:rsidRPr="00693A03" w:rsidRDefault="004A2ACA" w:rsidP="002300C8">
            <w:pPr>
              <w:pStyle w:val="142"/>
              <w:jc w:val="center"/>
              <w:rPr>
                <w:rFonts w:hint="eastAsia"/>
              </w:rPr>
            </w:pPr>
            <w:r w:rsidRPr="00693A03">
              <w:rPr>
                <w:rFonts w:hint="eastAsia"/>
              </w:rPr>
              <w:t>達成率</w:t>
            </w:r>
          </w:p>
        </w:tc>
      </w:tr>
      <w:tr w:rsidR="004A2ACA" w:rsidRPr="00693A03" w:rsidTr="002300C8">
        <w:trPr>
          <w:trHeight w:val="84"/>
        </w:trPr>
        <w:tc>
          <w:tcPr>
            <w:tcW w:w="497" w:type="dxa"/>
            <w:shd w:val="clear" w:color="auto" w:fill="auto"/>
            <w:noWrap/>
            <w:vAlign w:val="center"/>
            <w:hideMark/>
          </w:tcPr>
          <w:p w:rsidR="004A2ACA" w:rsidRPr="00693A03" w:rsidRDefault="004A2ACA" w:rsidP="002300C8">
            <w:pPr>
              <w:pStyle w:val="142"/>
              <w:jc w:val="center"/>
              <w:rPr>
                <w:rFonts w:hint="eastAsia"/>
              </w:rPr>
            </w:pPr>
            <w:r w:rsidRPr="00693A03">
              <w:rPr>
                <w:rFonts w:hint="eastAsia"/>
              </w:rPr>
              <w:t>1</w:t>
            </w:r>
          </w:p>
        </w:tc>
        <w:tc>
          <w:tcPr>
            <w:tcW w:w="2977" w:type="dxa"/>
            <w:shd w:val="clear" w:color="auto" w:fill="auto"/>
            <w:vAlign w:val="center"/>
            <w:hideMark/>
          </w:tcPr>
          <w:p w:rsidR="004A2ACA" w:rsidRPr="00693A03" w:rsidRDefault="004A2ACA" w:rsidP="002300C8">
            <w:pPr>
              <w:pStyle w:val="142"/>
              <w:rPr>
                <w:rFonts w:hint="eastAsia"/>
              </w:rPr>
            </w:pPr>
            <w:r w:rsidRPr="00693A03">
              <w:rPr>
                <w:rFonts w:hint="eastAsia"/>
              </w:rPr>
              <w:t>重要觀光景點建設完成數</w:t>
            </w:r>
          </w:p>
        </w:tc>
        <w:tc>
          <w:tcPr>
            <w:tcW w:w="1276"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226 </w:t>
            </w:r>
          </w:p>
        </w:tc>
        <w:tc>
          <w:tcPr>
            <w:tcW w:w="1276"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229 </w:t>
            </w:r>
          </w:p>
        </w:tc>
        <w:tc>
          <w:tcPr>
            <w:tcW w:w="1134"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3 </w:t>
            </w:r>
          </w:p>
        </w:tc>
        <w:tc>
          <w:tcPr>
            <w:tcW w:w="1275"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101.33%</w:t>
            </w:r>
          </w:p>
        </w:tc>
      </w:tr>
      <w:tr w:rsidR="004A2ACA" w:rsidRPr="00693A03" w:rsidTr="002300C8">
        <w:trPr>
          <w:trHeight w:val="84"/>
        </w:trPr>
        <w:tc>
          <w:tcPr>
            <w:tcW w:w="497" w:type="dxa"/>
            <w:shd w:val="clear" w:color="auto" w:fill="auto"/>
            <w:noWrap/>
            <w:vAlign w:val="center"/>
          </w:tcPr>
          <w:p w:rsidR="004A2ACA" w:rsidRPr="00693A03" w:rsidRDefault="004A2ACA" w:rsidP="002300C8">
            <w:pPr>
              <w:pStyle w:val="142"/>
              <w:jc w:val="center"/>
              <w:rPr>
                <w:rFonts w:hint="eastAsia"/>
              </w:rPr>
            </w:pPr>
            <w:r w:rsidRPr="00693A03">
              <w:rPr>
                <w:rFonts w:hint="eastAsia"/>
              </w:rPr>
              <w:t>2</w:t>
            </w:r>
          </w:p>
        </w:tc>
        <w:tc>
          <w:tcPr>
            <w:tcW w:w="2977" w:type="dxa"/>
            <w:shd w:val="clear" w:color="auto" w:fill="auto"/>
            <w:vAlign w:val="center"/>
          </w:tcPr>
          <w:p w:rsidR="004A2ACA" w:rsidRPr="00693A03" w:rsidRDefault="004A2ACA" w:rsidP="002300C8">
            <w:pPr>
              <w:pStyle w:val="142"/>
              <w:rPr>
                <w:rFonts w:hint="eastAsia"/>
              </w:rPr>
            </w:pPr>
            <w:r w:rsidRPr="00693A03">
              <w:rPr>
                <w:rFonts w:hint="eastAsia"/>
              </w:rPr>
              <w:t>通用化設施完成數</w:t>
            </w:r>
          </w:p>
        </w:tc>
        <w:tc>
          <w:tcPr>
            <w:tcW w:w="1276"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82 </w:t>
            </w:r>
          </w:p>
        </w:tc>
        <w:tc>
          <w:tcPr>
            <w:tcW w:w="1276"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93 </w:t>
            </w:r>
          </w:p>
        </w:tc>
        <w:tc>
          <w:tcPr>
            <w:tcW w:w="1134"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11 </w:t>
            </w:r>
          </w:p>
        </w:tc>
        <w:tc>
          <w:tcPr>
            <w:tcW w:w="1275" w:type="dxa"/>
            <w:shd w:val="clear" w:color="auto" w:fill="auto"/>
            <w:noWrap/>
            <w:vAlign w:val="center"/>
          </w:tcPr>
          <w:p w:rsidR="004A2ACA" w:rsidRPr="00693A03" w:rsidRDefault="004A2ACA" w:rsidP="002300C8">
            <w:pPr>
              <w:pStyle w:val="142"/>
              <w:jc w:val="right"/>
              <w:rPr>
                <w:rFonts w:hint="eastAsia"/>
              </w:rPr>
            </w:pPr>
            <w:r w:rsidRPr="00693A03">
              <w:rPr>
                <w:rFonts w:hint="eastAsia"/>
              </w:rPr>
              <w:t>113.41%</w:t>
            </w:r>
          </w:p>
        </w:tc>
      </w:tr>
      <w:tr w:rsidR="004A2ACA" w:rsidRPr="00693A03" w:rsidTr="002300C8">
        <w:trPr>
          <w:trHeight w:val="84"/>
        </w:trPr>
        <w:tc>
          <w:tcPr>
            <w:tcW w:w="497" w:type="dxa"/>
            <w:shd w:val="clear" w:color="auto" w:fill="auto"/>
            <w:noWrap/>
            <w:vAlign w:val="center"/>
            <w:hideMark/>
          </w:tcPr>
          <w:p w:rsidR="004A2ACA" w:rsidRPr="00693A03" w:rsidRDefault="004A2ACA" w:rsidP="002300C8">
            <w:pPr>
              <w:pStyle w:val="142"/>
              <w:jc w:val="center"/>
              <w:rPr>
                <w:rFonts w:hint="eastAsia"/>
              </w:rPr>
            </w:pPr>
            <w:r w:rsidRPr="00693A03">
              <w:rPr>
                <w:rFonts w:hint="eastAsia"/>
              </w:rPr>
              <w:t>3</w:t>
            </w:r>
          </w:p>
        </w:tc>
        <w:tc>
          <w:tcPr>
            <w:tcW w:w="2977" w:type="dxa"/>
            <w:shd w:val="clear" w:color="auto" w:fill="auto"/>
            <w:vAlign w:val="center"/>
            <w:hideMark/>
          </w:tcPr>
          <w:p w:rsidR="004A2ACA" w:rsidRPr="00693A03" w:rsidRDefault="004A2ACA" w:rsidP="002300C8">
            <w:pPr>
              <w:pStyle w:val="142"/>
              <w:rPr>
                <w:rFonts w:hint="eastAsia"/>
              </w:rPr>
            </w:pPr>
            <w:r w:rsidRPr="00693A03">
              <w:rPr>
                <w:rFonts w:hint="eastAsia"/>
              </w:rPr>
              <w:t>遊客人數</w:t>
            </w:r>
          </w:p>
        </w:tc>
        <w:tc>
          <w:tcPr>
            <w:tcW w:w="1276"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20,291 </w:t>
            </w:r>
          </w:p>
        </w:tc>
        <w:tc>
          <w:tcPr>
            <w:tcW w:w="1276"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 xml:space="preserve">17,592 </w:t>
            </w:r>
          </w:p>
        </w:tc>
        <w:tc>
          <w:tcPr>
            <w:tcW w:w="1134"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(2,699)</w:t>
            </w:r>
          </w:p>
        </w:tc>
        <w:tc>
          <w:tcPr>
            <w:tcW w:w="1275" w:type="dxa"/>
            <w:shd w:val="clear" w:color="auto" w:fill="auto"/>
            <w:noWrap/>
            <w:vAlign w:val="center"/>
            <w:hideMark/>
          </w:tcPr>
          <w:p w:rsidR="004A2ACA" w:rsidRPr="00693A03" w:rsidRDefault="004A2ACA" w:rsidP="002300C8">
            <w:pPr>
              <w:pStyle w:val="142"/>
              <w:jc w:val="right"/>
              <w:rPr>
                <w:rFonts w:hint="eastAsia"/>
              </w:rPr>
            </w:pPr>
            <w:r w:rsidRPr="00693A03">
              <w:rPr>
                <w:rFonts w:hint="eastAsia"/>
              </w:rPr>
              <w:t>86.70%</w:t>
            </w:r>
          </w:p>
        </w:tc>
      </w:tr>
      <w:tr w:rsidR="004A2ACA" w:rsidRPr="00693A03" w:rsidTr="002300C8">
        <w:trPr>
          <w:trHeight w:val="84"/>
        </w:trPr>
        <w:tc>
          <w:tcPr>
            <w:tcW w:w="497" w:type="dxa"/>
            <w:shd w:val="clear" w:color="auto" w:fill="auto"/>
            <w:noWrap/>
            <w:vAlign w:val="center"/>
          </w:tcPr>
          <w:p w:rsidR="004A2ACA" w:rsidRPr="00693A03" w:rsidRDefault="004A2ACA" w:rsidP="002300C8">
            <w:pPr>
              <w:pStyle w:val="142"/>
              <w:jc w:val="center"/>
              <w:rPr>
                <w:rFonts w:hint="eastAsia"/>
              </w:rPr>
            </w:pPr>
            <w:r w:rsidRPr="00693A03">
              <w:rPr>
                <w:rFonts w:hint="eastAsia"/>
              </w:rPr>
              <w:t>4</w:t>
            </w:r>
          </w:p>
        </w:tc>
        <w:tc>
          <w:tcPr>
            <w:tcW w:w="2977" w:type="dxa"/>
            <w:shd w:val="clear" w:color="auto" w:fill="auto"/>
            <w:vAlign w:val="center"/>
          </w:tcPr>
          <w:p w:rsidR="004A2ACA" w:rsidRPr="00693A03" w:rsidRDefault="004A2ACA" w:rsidP="002300C8">
            <w:pPr>
              <w:pStyle w:val="142"/>
              <w:rPr>
                <w:rFonts w:hint="eastAsia"/>
              </w:rPr>
            </w:pPr>
            <w:r w:rsidRPr="00693A03">
              <w:rPr>
                <w:rFonts w:hint="eastAsia"/>
              </w:rPr>
              <w:t>觀光產值</w:t>
            </w:r>
          </w:p>
        </w:tc>
        <w:tc>
          <w:tcPr>
            <w:tcW w:w="1276"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4,333 </w:t>
            </w:r>
          </w:p>
        </w:tc>
        <w:tc>
          <w:tcPr>
            <w:tcW w:w="1276" w:type="dxa"/>
            <w:shd w:val="clear" w:color="auto" w:fill="auto"/>
            <w:noWrap/>
            <w:vAlign w:val="center"/>
          </w:tcPr>
          <w:p w:rsidR="004A2ACA" w:rsidRPr="00693A03" w:rsidRDefault="004A2ACA" w:rsidP="002300C8">
            <w:pPr>
              <w:pStyle w:val="142"/>
              <w:jc w:val="right"/>
              <w:rPr>
                <w:rFonts w:hint="eastAsia"/>
              </w:rPr>
            </w:pPr>
            <w:r w:rsidRPr="00693A03">
              <w:rPr>
                <w:rFonts w:hint="eastAsia"/>
              </w:rPr>
              <w:t xml:space="preserve">3,815 </w:t>
            </w:r>
          </w:p>
        </w:tc>
        <w:tc>
          <w:tcPr>
            <w:tcW w:w="1134" w:type="dxa"/>
            <w:shd w:val="clear" w:color="auto" w:fill="auto"/>
            <w:noWrap/>
            <w:vAlign w:val="center"/>
          </w:tcPr>
          <w:p w:rsidR="004A2ACA" w:rsidRPr="00693A03" w:rsidRDefault="004A2ACA" w:rsidP="002300C8">
            <w:pPr>
              <w:pStyle w:val="142"/>
              <w:jc w:val="right"/>
              <w:rPr>
                <w:rFonts w:hint="eastAsia"/>
              </w:rPr>
            </w:pPr>
            <w:r w:rsidRPr="00693A03">
              <w:rPr>
                <w:rFonts w:hint="eastAsia"/>
              </w:rPr>
              <w:t>(518)</w:t>
            </w:r>
          </w:p>
        </w:tc>
        <w:tc>
          <w:tcPr>
            <w:tcW w:w="1275" w:type="dxa"/>
            <w:shd w:val="clear" w:color="auto" w:fill="auto"/>
            <w:noWrap/>
            <w:vAlign w:val="center"/>
          </w:tcPr>
          <w:p w:rsidR="004A2ACA" w:rsidRPr="00693A03" w:rsidRDefault="004A2ACA" w:rsidP="002300C8">
            <w:pPr>
              <w:pStyle w:val="142"/>
              <w:jc w:val="right"/>
              <w:rPr>
                <w:rFonts w:hint="eastAsia"/>
              </w:rPr>
            </w:pPr>
            <w:r w:rsidRPr="00693A03">
              <w:rPr>
                <w:rFonts w:hint="eastAsia"/>
              </w:rPr>
              <w:t>88.05%</w:t>
            </w:r>
          </w:p>
        </w:tc>
      </w:tr>
    </w:tbl>
    <w:p w:rsidR="004A2ACA" w:rsidRPr="00693A03" w:rsidRDefault="004A2ACA" w:rsidP="004A2ACA">
      <w:pPr>
        <w:pStyle w:val="142"/>
        <w:rPr>
          <w:rFonts w:hint="eastAsia"/>
        </w:rPr>
      </w:pPr>
      <w:r w:rsidRPr="00693A03">
        <w:rPr>
          <w:rFonts w:hint="eastAsia"/>
        </w:rPr>
        <w:t>資料來源：觀光署；本中心整理。</w:t>
      </w:r>
    </w:p>
    <w:p w:rsidR="004A2ACA" w:rsidRPr="00896307" w:rsidRDefault="004A2ACA" w:rsidP="004A2ACA">
      <w:pPr>
        <w:pStyle w:val="22"/>
        <w:ind w:left="850" w:firstLine="566"/>
        <w:rPr>
          <w:rFonts w:hint="eastAsia"/>
        </w:rPr>
      </w:pPr>
      <w:r w:rsidRPr="00693A03">
        <w:rPr>
          <w:rFonts w:hint="eastAsia"/>
        </w:rPr>
        <w:t>另經觀察13個國家風景區4年合計遊客人數績效指標之達成率介於50.4</w:t>
      </w:r>
      <w:r>
        <w:rPr>
          <w:rFonts w:hint="eastAsia"/>
        </w:rPr>
        <w:t>3</w:t>
      </w:r>
      <w:r w:rsidRPr="00693A03">
        <w:rPr>
          <w:rFonts w:hint="eastAsia"/>
        </w:rPr>
        <w:t>%至167.83%，查我國自112年5月1日起調降防疫等級，惟阿里山國家風景區、雲嘉南濱海國家風景區、西拉雅國家風景區、茂林國家風景區、東部海岸國家風景區</w:t>
      </w:r>
      <w:r>
        <w:rPr>
          <w:rFonts w:hint="eastAsia"/>
        </w:rPr>
        <w:t>及</w:t>
      </w:r>
      <w:r w:rsidRPr="00693A03">
        <w:rPr>
          <w:rFonts w:hint="eastAsia"/>
        </w:rPr>
        <w:t>花東縱谷國家風景區等</w:t>
      </w:r>
      <w:r>
        <w:rPr>
          <w:rFonts w:hint="eastAsia"/>
        </w:rPr>
        <w:t>6</w:t>
      </w:r>
      <w:r w:rsidRPr="00693A03">
        <w:rPr>
          <w:rFonts w:hint="eastAsia"/>
        </w:rPr>
        <w:t>個國家風景區，112年度遊客人數</w:t>
      </w:r>
      <w:r>
        <w:rPr>
          <w:rFonts w:hint="eastAsia"/>
        </w:rPr>
        <w:t>達成率</w:t>
      </w:r>
      <w:r w:rsidRPr="00693A03">
        <w:rPr>
          <w:rFonts w:hint="eastAsia"/>
        </w:rPr>
        <w:t>較111年度減少</w:t>
      </w:r>
      <w:r>
        <w:rPr>
          <w:rFonts w:hint="eastAsia"/>
        </w:rPr>
        <w:t>3</w:t>
      </w:r>
      <w:r w:rsidRPr="00693A03">
        <w:rPr>
          <w:rFonts w:hint="eastAsia"/>
        </w:rPr>
        <w:t>.</w:t>
      </w:r>
      <w:r>
        <w:rPr>
          <w:rFonts w:hint="eastAsia"/>
        </w:rPr>
        <w:t>17</w:t>
      </w:r>
      <w:r w:rsidRPr="00693A03">
        <w:rPr>
          <w:rFonts w:hint="eastAsia"/>
        </w:rPr>
        <w:t>至44.05</w:t>
      </w:r>
      <w:r>
        <w:rPr>
          <w:rFonts w:hint="eastAsia"/>
        </w:rPr>
        <w:t>個百分點間</w:t>
      </w:r>
      <w:r w:rsidRPr="00693A03">
        <w:rPr>
          <w:rFonts w:hint="eastAsia"/>
        </w:rPr>
        <w:t>，其中阿里山國家風景區及西拉雅國家風景區減少20個百分點以上(詳表3)，據觀光署說明，主要係因邊境管制解除，國人旅遊型態短期改以出國旅遊為主，致該區旅遊人數未如預期所致。</w:t>
      </w:r>
    </w:p>
    <w:p w:rsidR="004A2ACA" w:rsidRPr="00693A03" w:rsidRDefault="004A2ACA" w:rsidP="004A2ACA">
      <w:pPr>
        <w:ind w:leftChars="0" w:left="615" w:hangingChars="217" w:hanging="615"/>
        <w:rPr>
          <w:b/>
          <w:bCs/>
        </w:rPr>
      </w:pPr>
      <w:r>
        <w:rPr>
          <w:b/>
          <w:bCs/>
        </w:rPr>
        <w:br w:type="page"/>
      </w:r>
      <w:r w:rsidRPr="00693A03">
        <w:rPr>
          <w:rFonts w:hint="eastAsia"/>
          <w:b/>
          <w:bCs/>
        </w:rPr>
        <w:lastRenderedPageBreak/>
        <w:t xml:space="preserve">表3 重要景點計畫(109-112年)13個國家風景區遊客參訪人數達成情形概況表                                  </w:t>
      </w:r>
      <w:r>
        <w:rPr>
          <w:rFonts w:hint="eastAsia"/>
          <w:b/>
          <w:bCs/>
        </w:rPr>
        <w:t xml:space="preserve"> </w:t>
      </w:r>
      <w:r w:rsidRPr="00693A03">
        <w:rPr>
          <w:rFonts w:hint="eastAsia"/>
          <w:b/>
          <w:bCs/>
        </w:rPr>
        <w:t xml:space="preserve">    </w:t>
      </w:r>
      <w:r w:rsidRPr="00693A03">
        <w:rPr>
          <w:rFonts w:hint="eastAsia"/>
          <w:sz w:val="24"/>
          <w:szCs w:val="24"/>
        </w:rPr>
        <w:t>單位：萬人</w:t>
      </w:r>
    </w:p>
    <w:tbl>
      <w:tblPr>
        <w:tblW w:w="8444"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2263"/>
        <w:gridCol w:w="709"/>
        <w:gridCol w:w="709"/>
        <w:gridCol w:w="709"/>
        <w:gridCol w:w="810"/>
        <w:gridCol w:w="811"/>
        <w:gridCol w:w="811"/>
        <w:gridCol w:w="811"/>
        <w:gridCol w:w="811"/>
      </w:tblGrid>
      <w:tr w:rsidR="004A2ACA" w:rsidRPr="00693A03" w:rsidTr="002300C8">
        <w:trPr>
          <w:trHeight w:val="391"/>
          <w:tblHeader/>
        </w:trPr>
        <w:tc>
          <w:tcPr>
            <w:tcW w:w="2263" w:type="dxa"/>
            <w:vMerge w:val="restart"/>
            <w:shd w:val="clear" w:color="auto" w:fill="FFFFFF"/>
            <w:vAlign w:val="center"/>
            <w:hideMark/>
          </w:tcPr>
          <w:p w:rsidR="004A2ACA" w:rsidRPr="00693A03" w:rsidRDefault="004A2ACA" w:rsidP="002300C8">
            <w:pPr>
              <w:pStyle w:val="142"/>
              <w:rPr>
                <w:spacing w:val="-20"/>
                <w:sz w:val="22"/>
                <w:szCs w:val="22"/>
              </w:rPr>
            </w:pPr>
            <w:bookmarkStart w:id="16" w:name="OLE_LINK1"/>
            <w:r w:rsidRPr="00693A03">
              <w:rPr>
                <w:rFonts w:hint="eastAsia"/>
                <w:spacing w:val="-20"/>
                <w:sz w:val="22"/>
                <w:szCs w:val="22"/>
              </w:rPr>
              <w:t>建設計畫</w:t>
            </w:r>
          </w:p>
        </w:tc>
        <w:tc>
          <w:tcPr>
            <w:tcW w:w="2127" w:type="dxa"/>
            <w:gridSpan w:val="3"/>
            <w:shd w:val="clear" w:color="auto" w:fill="FFFFFF"/>
            <w:vAlign w:val="center"/>
          </w:tcPr>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109-112年</w:t>
            </w:r>
          </w:p>
        </w:tc>
        <w:tc>
          <w:tcPr>
            <w:tcW w:w="810"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109年</w:t>
            </w:r>
          </w:p>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w:t>
            </w:r>
          </w:p>
        </w:tc>
        <w:tc>
          <w:tcPr>
            <w:tcW w:w="811"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110年</w:t>
            </w:r>
          </w:p>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w:t>
            </w:r>
          </w:p>
        </w:tc>
        <w:tc>
          <w:tcPr>
            <w:tcW w:w="811"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111年</w:t>
            </w:r>
          </w:p>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w:t>
            </w:r>
            <w:r w:rsidRPr="00693A03">
              <w:rPr>
                <w:spacing w:val="-20"/>
                <w:sz w:val="22"/>
                <w:szCs w:val="22"/>
              </w:rPr>
              <w:t>A</w:t>
            </w:r>
          </w:p>
        </w:tc>
        <w:tc>
          <w:tcPr>
            <w:tcW w:w="811"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112年</w:t>
            </w:r>
          </w:p>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達成率B</w:t>
            </w:r>
          </w:p>
        </w:tc>
        <w:tc>
          <w:tcPr>
            <w:tcW w:w="811" w:type="dxa"/>
            <w:vMerge w:val="restart"/>
            <w:shd w:val="clear" w:color="auto" w:fill="FFFFFF"/>
            <w:vAlign w:val="center"/>
          </w:tcPr>
          <w:p w:rsidR="004A2ACA" w:rsidRPr="00693A03" w:rsidRDefault="004A2ACA" w:rsidP="002300C8">
            <w:pPr>
              <w:pStyle w:val="142"/>
              <w:jc w:val="center"/>
              <w:rPr>
                <w:spacing w:val="-20"/>
                <w:sz w:val="22"/>
                <w:szCs w:val="22"/>
              </w:rPr>
            </w:pPr>
            <w:r w:rsidRPr="00693A03">
              <w:rPr>
                <w:rFonts w:hint="eastAsia"/>
                <w:spacing w:val="-20"/>
                <w:sz w:val="22"/>
                <w:szCs w:val="22"/>
              </w:rPr>
              <w:t>差異</w:t>
            </w:r>
          </w:p>
          <w:p w:rsidR="004A2ACA" w:rsidRPr="00693A03" w:rsidRDefault="004A2ACA" w:rsidP="002300C8">
            <w:pPr>
              <w:pStyle w:val="142"/>
              <w:jc w:val="center"/>
              <w:rPr>
                <w:rFonts w:hint="eastAsia"/>
                <w:spacing w:val="-20"/>
                <w:sz w:val="22"/>
                <w:szCs w:val="22"/>
              </w:rPr>
            </w:pPr>
            <w:r w:rsidRPr="00693A03">
              <w:rPr>
                <w:spacing w:val="-20"/>
                <w:sz w:val="22"/>
                <w:szCs w:val="22"/>
              </w:rPr>
              <w:t>B-A</w:t>
            </w:r>
          </w:p>
        </w:tc>
      </w:tr>
      <w:tr w:rsidR="004A2ACA" w:rsidRPr="00693A03" w:rsidTr="002300C8">
        <w:trPr>
          <w:trHeight w:val="416"/>
          <w:tblHeader/>
        </w:trPr>
        <w:tc>
          <w:tcPr>
            <w:tcW w:w="2263" w:type="dxa"/>
            <w:vMerge/>
            <w:shd w:val="clear" w:color="auto" w:fill="FFFFFF"/>
            <w:vAlign w:val="center"/>
          </w:tcPr>
          <w:p w:rsidR="004A2ACA" w:rsidRPr="00693A03" w:rsidRDefault="004A2ACA" w:rsidP="002300C8">
            <w:pPr>
              <w:pStyle w:val="142"/>
              <w:rPr>
                <w:rFonts w:hint="eastAsia"/>
                <w:spacing w:val="-20"/>
                <w:sz w:val="22"/>
                <w:szCs w:val="22"/>
              </w:rPr>
            </w:pPr>
          </w:p>
        </w:tc>
        <w:tc>
          <w:tcPr>
            <w:tcW w:w="709" w:type="dxa"/>
            <w:shd w:val="clear" w:color="auto" w:fill="FFFFFF"/>
            <w:vAlign w:val="center"/>
          </w:tcPr>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目標值</w:t>
            </w:r>
          </w:p>
        </w:tc>
        <w:tc>
          <w:tcPr>
            <w:tcW w:w="709" w:type="dxa"/>
            <w:shd w:val="clear" w:color="auto" w:fill="FFFFFF"/>
            <w:vAlign w:val="center"/>
          </w:tcPr>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實際數</w:t>
            </w:r>
          </w:p>
        </w:tc>
        <w:tc>
          <w:tcPr>
            <w:tcW w:w="709" w:type="dxa"/>
            <w:shd w:val="clear" w:color="auto" w:fill="FFFFFF"/>
            <w:vAlign w:val="center"/>
          </w:tcPr>
          <w:p w:rsidR="004A2ACA" w:rsidRPr="00693A03" w:rsidRDefault="004A2ACA" w:rsidP="002300C8">
            <w:pPr>
              <w:pStyle w:val="142"/>
              <w:jc w:val="center"/>
              <w:rPr>
                <w:rFonts w:hint="eastAsia"/>
                <w:spacing w:val="-20"/>
                <w:sz w:val="22"/>
                <w:szCs w:val="22"/>
              </w:rPr>
            </w:pPr>
            <w:r w:rsidRPr="00693A03">
              <w:rPr>
                <w:rFonts w:hint="eastAsia"/>
                <w:spacing w:val="-20"/>
                <w:sz w:val="22"/>
                <w:szCs w:val="22"/>
              </w:rPr>
              <w:t>達成率</w:t>
            </w:r>
          </w:p>
        </w:tc>
        <w:tc>
          <w:tcPr>
            <w:tcW w:w="810" w:type="dxa"/>
            <w:vMerge/>
            <w:shd w:val="clear" w:color="auto" w:fill="FFFFFF"/>
            <w:vAlign w:val="center"/>
          </w:tcPr>
          <w:p w:rsidR="004A2ACA" w:rsidRPr="00693A03" w:rsidRDefault="004A2ACA" w:rsidP="002300C8">
            <w:pPr>
              <w:pStyle w:val="142"/>
              <w:rPr>
                <w:rFonts w:hint="eastAsia"/>
                <w:spacing w:val="-20"/>
                <w:sz w:val="22"/>
                <w:szCs w:val="22"/>
              </w:rPr>
            </w:pPr>
          </w:p>
        </w:tc>
        <w:tc>
          <w:tcPr>
            <w:tcW w:w="811" w:type="dxa"/>
            <w:vMerge/>
            <w:shd w:val="clear" w:color="auto" w:fill="FFFFFF"/>
            <w:vAlign w:val="center"/>
          </w:tcPr>
          <w:p w:rsidR="004A2ACA" w:rsidRPr="00693A03" w:rsidRDefault="004A2ACA" w:rsidP="002300C8">
            <w:pPr>
              <w:pStyle w:val="142"/>
              <w:rPr>
                <w:rFonts w:hint="eastAsia"/>
                <w:spacing w:val="-20"/>
                <w:sz w:val="22"/>
                <w:szCs w:val="22"/>
              </w:rPr>
            </w:pPr>
          </w:p>
        </w:tc>
        <w:tc>
          <w:tcPr>
            <w:tcW w:w="811" w:type="dxa"/>
            <w:vMerge/>
            <w:shd w:val="clear" w:color="auto" w:fill="FFFFFF"/>
            <w:vAlign w:val="center"/>
          </w:tcPr>
          <w:p w:rsidR="004A2ACA" w:rsidRPr="00693A03" w:rsidRDefault="004A2ACA" w:rsidP="002300C8">
            <w:pPr>
              <w:pStyle w:val="142"/>
              <w:rPr>
                <w:rFonts w:hint="eastAsia"/>
                <w:spacing w:val="-20"/>
                <w:sz w:val="22"/>
                <w:szCs w:val="22"/>
              </w:rPr>
            </w:pPr>
          </w:p>
        </w:tc>
        <w:tc>
          <w:tcPr>
            <w:tcW w:w="811" w:type="dxa"/>
            <w:vMerge/>
            <w:shd w:val="clear" w:color="auto" w:fill="FFFFFF"/>
            <w:vAlign w:val="center"/>
          </w:tcPr>
          <w:p w:rsidR="004A2ACA" w:rsidRPr="00693A03" w:rsidRDefault="004A2ACA" w:rsidP="002300C8">
            <w:pPr>
              <w:pStyle w:val="142"/>
              <w:rPr>
                <w:rFonts w:hint="eastAsia"/>
                <w:spacing w:val="-20"/>
                <w:sz w:val="22"/>
                <w:szCs w:val="22"/>
              </w:rPr>
            </w:pPr>
          </w:p>
        </w:tc>
        <w:tc>
          <w:tcPr>
            <w:tcW w:w="811" w:type="dxa"/>
            <w:vMerge/>
            <w:shd w:val="clear" w:color="auto" w:fill="FFFFFF"/>
            <w:vAlign w:val="center"/>
          </w:tcPr>
          <w:p w:rsidR="004A2ACA" w:rsidRPr="00693A03" w:rsidRDefault="004A2ACA" w:rsidP="002300C8">
            <w:pPr>
              <w:pStyle w:val="142"/>
              <w:rPr>
                <w:rFonts w:hint="eastAsia"/>
                <w:spacing w:val="-20"/>
                <w:sz w:val="22"/>
                <w:szCs w:val="22"/>
              </w:rPr>
            </w:pPr>
          </w:p>
        </w:tc>
      </w:tr>
      <w:tr w:rsidR="004A2ACA" w:rsidRPr="00693A03" w:rsidTr="002300C8">
        <w:trPr>
          <w:trHeight w:val="386"/>
        </w:trPr>
        <w:tc>
          <w:tcPr>
            <w:tcW w:w="2263" w:type="dxa"/>
            <w:shd w:val="clear" w:color="auto" w:fill="FFFFFF"/>
            <w:vAlign w:val="center"/>
            <w:hideMark/>
          </w:tcPr>
          <w:p w:rsidR="004A2ACA" w:rsidRPr="003579CF" w:rsidRDefault="004A2ACA" w:rsidP="002300C8">
            <w:pPr>
              <w:pStyle w:val="142"/>
              <w:rPr>
                <w:rFonts w:hint="eastAsia"/>
                <w:b/>
                <w:bCs/>
                <w:spacing w:val="-20"/>
                <w:sz w:val="22"/>
                <w:szCs w:val="22"/>
              </w:rPr>
            </w:pPr>
            <w:r w:rsidRPr="003579CF">
              <w:rPr>
                <w:rFonts w:hint="eastAsia"/>
                <w:b/>
                <w:bCs/>
                <w:spacing w:val="-20"/>
                <w:sz w:val="22"/>
                <w:szCs w:val="22"/>
              </w:rPr>
              <w:t>東北角暨宜蘭海岸國家風景區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1,985</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1,001</w:t>
            </w:r>
          </w:p>
        </w:tc>
        <w:tc>
          <w:tcPr>
            <w:tcW w:w="709" w:type="dxa"/>
            <w:shd w:val="clear" w:color="auto" w:fill="FFFFFF"/>
            <w:vAlign w:val="center"/>
          </w:tcPr>
          <w:p w:rsidR="004A2ACA" w:rsidRPr="00FE7805" w:rsidRDefault="004A2ACA" w:rsidP="002300C8">
            <w:pPr>
              <w:pStyle w:val="142"/>
              <w:jc w:val="right"/>
              <w:rPr>
                <w:rFonts w:hint="eastAsia"/>
                <w:b/>
                <w:bCs/>
                <w:spacing w:val="-20"/>
                <w:sz w:val="22"/>
                <w:szCs w:val="22"/>
              </w:rPr>
            </w:pPr>
            <w:r w:rsidRPr="00FE7805">
              <w:rPr>
                <w:b/>
                <w:bCs/>
                <w:spacing w:val="-20"/>
                <w:sz w:val="22"/>
                <w:szCs w:val="22"/>
              </w:rPr>
              <w:t>50.43%</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68.09%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33.33%</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43.78%</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56.60%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12.82%</w:t>
            </w:r>
          </w:p>
        </w:tc>
      </w:tr>
      <w:tr w:rsidR="004A2ACA" w:rsidRPr="00693A03" w:rsidTr="002300C8">
        <w:trPr>
          <w:trHeight w:val="285"/>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北海岸及觀音山國家風景區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2,408</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1,826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75.83%</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86.10%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54.94%</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68.60%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93.34%</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24.74%</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參山國家風景區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3,584</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3,415</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95.28%</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106.73%</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83.24%</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89.87%</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101.33%</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11.46%</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日月潭國家風景區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2,852</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1,680</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58.91%</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66.76%</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42.80%</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53.34%</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72.53%</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19.19%</w:t>
            </w:r>
          </w:p>
        </w:tc>
      </w:tr>
      <w:tr w:rsidR="004A2ACA" w:rsidRPr="00693A03" w:rsidTr="002300C8">
        <w:trPr>
          <w:trHeight w:val="228"/>
        </w:trPr>
        <w:tc>
          <w:tcPr>
            <w:tcW w:w="2263" w:type="dxa"/>
            <w:shd w:val="clear" w:color="auto" w:fill="FFFFFF"/>
            <w:vAlign w:val="center"/>
            <w:hideMark/>
          </w:tcPr>
          <w:p w:rsidR="004A2ACA" w:rsidRPr="00693A03" w:rsidRDefault="004A2ACA" w:rsidP="002300C8">
            <w:pPr>
              <w:pStyle w:val="142"/>
              <w:rPr>
                <w:rFonts w:hint="eastAsia"/>
                <w:b/>
                <w:bCs/>
                <w:spacing w:val="-20"/>
                <w:sz w:val="22"/>
                <w:szCs w:val="22"/>
              </w:rPr>
            </w:pPr>
            <w:r w:rsidRPr="00693A03">
              <w:rPr>
                <w:rFonts w:hint="eastAsia"/>
                <w:b/>
                <w:bCs/>
                <w:spacing w:val="-20"/>
                <w:sz w:val="22"/>
                <w:szCs w:val="22"/>
              </w:rPr>
              <w:t>阿里山國家風景區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1,452</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1,979</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136.29%</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85.19%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121.45%</w:t>
            </w:r>
          </w:p>
        </w:tc>
        <w:tc>
          <w:tcPr>
            <w:tcW w:w="811" w:type="dxa"/>
            <w:shd w:val="clear" w:color="auto" w:fill="auto"/>
            <w:vAlign w:val="center"/>
          </w:tcPr>
          <w:p w:rsidR="004A2ACA" w:rsidRPr="00BE2014" w:rsidRDefault="004A2ACA" w:rsidP="002300C8">
            <w:pPr>
              <w:pStyle w:val="142"/>
              <w:jc w:val="right"/>
              <w:rPr>
                <w:rFonts w:hint="eastAsia"/>
                <w:spacing w:val="-20"/>
                <w:sz w:val="22"/>
                <w:szCs w:val="22"/>
              </w:rPr>
            </w:pPr>
            <w:r w:rsidRPr="00BE2014">
              <w:rPr>
                <w:spacing w:val="-20"/>
                <w:sz w:val="22"/>
                <w:szCs w:val="22"/>
              </w:rPr>
              <w:t>189.92%</w:t>
            </w:r>
          </w:p>
        </w:tc>
        <w:tc>
          <w:tcPr>
            <w:tcW w:w="811" w:type="dxa"/>
            <w:shd w:val="clear" w:color="auto" w:fill="FFFFFF"/>
            <w:vAlign w:val="center"/>
          </w:tcPr>
          <w:p w:rsidR="004A2ACA" w:rsidRPr="00BE2014" w:rsidRDefault="004A2ACA" w:rsidP="002300C8">
            <w:pPr>
              <w:pStyle w:val="142"/>
              <w:jc w:val="right"/>
              <w:rPr>
                <w:rFonts w:hint="eastAsia"/>
                <w:spacing w:val="-20"/>
                <w:sz w:val="22"/>
                <w:szCs w:val="22"/>
              </w:rPr>
            </w:pPr>
            <w:r w:rsidRPr="00BE2014">
              <w:rPr>
                <w:spacing w:val="-20"/>
                <w:sz w:val="22"/>
                <w:szCs w:val="22"/>
              </w:rPr>
              <w:t>145.87%</w:t>
            </w:r>
          </w:p>
        </w:tc>
        <w:tc>
          <w:tcPr>
            <w:tcW w:w="811" w:type="dxa"/>
            <w:shd w:val="clear" w:color="auto" w:fill="FFFFFF"/>
            <w:vAlign w:val="center"/>
          </w:tcPr>
          <w:p w:rsidR="004A2ACA" w:rsidRPr="00E1178B" w:rsidRDefault="004A2ACA" w:rsidP="002300C8">
            <w:pPr>
              <w:pStyle w:val="142"/>
              <w:jc w:val="right"/>
              <w:rPr>
                <w:rFonts w:hint="eastAsia"/>
                <w:b/>
                <w:bCs/>
                <w:spacing w:val="-20"/>
                <w:sz w:val="22"/>
                <w:szCs w:val="22"/>
              </w:rPr>
            </w:pPr>
            <w:r w:rsidRPr="00E1178B">
              <w:rPr>
                <w:b/>
                <w:bCs/>
                <w:spacing w:val="-20"/>
                <w:sz w:val="22"/>
                <w:szCs w:val="22"/>
              </w:rPr>
              <w:t>-44.05%</w:t>
            </w:r>
          </w:p>
        </w:tc>
      </w:tr>
      <w:tr w:rsidR="004A2ACA" w:rsidRPr="00693A03" w:rsidTr="002300C8">
        <w:trPr>
          <w:trHeight w:val="293"/>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雲嘉南濱海國家風景區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1,722</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1,156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67.13%</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83.02%</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66.12%</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68.36%</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51.49%</w:t>
            </w:r>
          </w:p>
        </w:tc>
        <w:tc>
          <w:tcPr>
            <w:tcW w:w="811" w:type="dxa"/>
            <w:shd w:val="clear" w:color="auto" w:fill="FFFFFF"/>
            <w:vAlign w:val="center"/>
          </w:tcPr>
          <w:p w:rsidR="004A2ACA" w:rsidRPr="00BE2014" w:rsidRDefault="004A2ACA" w:rsidP="002300C8">
            <w:pPr>
              <w:pStyle w:val="142"/>
              <w:jc w:val="right"/>
              <w:rPr>
                <w:rFonts w:hint="eastAsia"/>
                <w:spacing w:val="-20"/>
                <w:sz w:val="22"/>
                <w:szCs w:val="22"/>
              </w:rPr>
            </w:pPr>
            <w:r w:rsidRPr="00E1178B">
              <w:rPr>
                <w:spacing w:val="-20"/>
                <w:sz w:val="22"/>
                <w:szCs w:val="22"/>
              </w:rPr>
              <w:t>-16.87%</w:t>
            </w:r>
          </w:p>
        </w:tc>
      </w:tr>
      <w:tr w:rsidR="004A2ACA" w:rsidRPr="00693A03" w:rsidTr="002300C8">
        <w:trPr>
          <w:trHeight w:val="293"/>
        </w:trPr>
        <w:tc>
          <w:tcPr>
            <w:tcW w:w="2263" w:type="dxa"/>
            <w:shd w:val="clear" w:color="auto" w:fill="FFFFFF"/>
            <w:vAlign w:val="center"/>
            <w:hideMark/>
          </w:tcPr>
          <w:p w:rsidR="004A2ACA" w:rsidRPr="00693A03" w:rsidRDefault="004A2ACA" w:rsidP="002300C8">
            <w:pPr>
              <w:pStyle w:val="142"/>
              <w:rPr>
                <w:rFonts w:hint="eastAsia"/>
                <w:b/>
                <w:bCs/>
                <w:spacing w:val="-20"/>
                <w:sz w:val="22"/>
                <w:szCs w:val="22"/>
              </w:rPr>
            </w:pPr>
            <w:r w:rsidRPr="00693A03">
              <w:rPr>
                <w:rFonts w:hint="eastAsia"/>
                <w:b/>
                <w:bCs/>
                <w:spacing w:val="-20"/>
                <w:sz w:val="22"/>
                <w:szCs w:val="22"/>
              </w:rPr>
              <w:t>西拉雅國家風景區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1,178</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1,063</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90.24%</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89.76%</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76.19%</w:t>
            </w:r>
          </w:p>
        </w:tc>
        <w:tc>
          <w:tcPr>
            <w:tcW w:w="811" w:type="dxa"/>
            <w:shd w:val="clear" w:color="auto" w:fill="auto"/>
            <w:vAlign w:val="center"/>
          </w:tcPr>
          <w:p w:rsidR="004A2ACA" w:rsidRPr="00BE2014" w:rsidRDefault="004A2ACA" w:rsidP="002300C8">
            <w:pPr>
              <w:pStyle w:val="142"/>
              <w:jc w:val="right"/>
              <w:rPr>
                <w:rFonts w:hint="eastAsia"/>
                <w:spacing w:val="-20"/>
                <w:sz w:val="22"/>
                <w:szCs w:val="22"/>
              </w:rPr>
            </w:pPr>
            <w:r w:rsidRPr="00BE2014">
              <w:rPr>
                <w:spacing w:val="-20"/>
                <w:sz w:val="22"/>
                <w:szCs w:val="22"/>
              </w:rPr>
              <w:t>109.15%</w:t>
            </w:r>
          </w:p>
        </w:tc>
        <w:tc>
          <w:tcPr>
            <w:tcW w:w="811" w:type="dxa"/>
            <w:shd w:val="clear" w:color="auto" w:fill="FFFFFF"/>
            <w:vAlign w:val="center"/>
          </w:tcPr>
          <w:p w:rsidR="004A2ACA" w:rsidRPr="00BE2014" w:rsidRDefault="004A2ACA" w:rsidP="002300C8">
            <w:pPr>
              <w:pStyle w:val="142"/>
              <w:jc w:val="right"/>
              <w:rPr>
                <w:rFonts w:hint="eastAsia"/>
                <w:spacing w:val="-20"/>
                <w:sz w:val="22"/>
                <w:szCs w:val="22"/>
              </w:rPr>
            </w:pPr>
            <w:r w:rsidRPr="00BE2014">
              <w:rPr>
                <w:spacing w:val="-20"/>
                <w:sz w:val="22"/>
                <w:szCs w:val="22"/>
              </w:rPr>
              <w:t>85.81%</w:t>
            </w:r>
          </w:p>
        </w:tc>
        <w:tc>
          <w:tcPr>
            <w:tcW w:w="811" w:type="dxa"/>
            <w:shd w:val="clear" w:color="auto" w:fill="FFFFFF"/>
            <w:vAlign w:val="center"/>
          </w:tcPr>
          <w:p w:rsidR="004A2ACA" w:rsidRPr="00E1178B" w:rsidRDefault="004A2ACA" w:rsidP="002300C8">
            <w:pPr>
              <w:pStyle w:val="142"/>
              <w:jc w:val="right"/>
              <w:rPr>
                <w:rFonts w:hint="eastAsia"/>
                <w:b/>
                <w:bCs/>
                <w:spacing w:val="-20"/>
                <w:sz w:val="22"/>
                <w:szCs w:val="22"/>
              </w:rPr>
            </w:pPr>
            <w:r w:rsidRPr="00E1178B">
              <w:rPr>
                <w:b/>
                <w:bCs/>
                <w:spacing w:val="-20"/>
                <w:sz w:val="22"/>
                <w:szCs w:val="22"/>
              </w:rPr>
              <w:t>-23.34%</w:t>
            </w:r>
          </w:p>
        </w:tc>
      </w:tr>
      <w:tr w:rsidR="004A2ACA" w:rsidRPr="00693A03" w:rsidTr="002300C8">
        <w:trPr>
          <w:trHeight w:val="192"/>
        </w:trPr>
        <w:tc>
          <w:tcPr>
            <w:tcW w:w="2263" w:type="dxa"/>
            <w:shd w:val="clear" w:color="auto" w:fill="auto"/>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茂林國家風景區</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697</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685</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98.28%</w:t>
            </w:r>
          </w:p>
        </w:tc>
        <w:tc>
          <w:tcPr>
            <w:tcW w:w="810"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111.05%</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84.97%</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101.14%</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96.05%</w:t>
            </w:r>
          </w:p>
        </w:tc>
        <w:tc>
          <w:tcPr>
            <w:tcW w:w="811" w:type="dxa"/>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-5.09%</w:t>
            </w:r>
          </w:p>
        </w:tc>
      </w:tr>
      <w:tr w:rsidR="004A2ACA" w:rsidRPr="00693A03" w:rsidTr="002300C8">
        <w:trPr>
          <w:trHeight w:val="246"/>
        </w:trPr>
        <w:tc>
          <w:tcPr>
            <w:tcW w:w="2263" w:type="dxa"/>
            <w:shd w:val="clear" w:color="auto" w:fill="auto"/>
            <w:vAlign w:val="center"/>
            <w:hideMark/>
          </w:tcPr>
          <w:p w:rsidR="004A2ACA" w:rsidRPr="003579CF" w:rsidRDefault="004A2ACA" w:rsidP="002300C8">
            <w:pPr>
              <w:pStyle w:val="142"/>
              <w:rPr>
                <w:rFonts w:hint="eastAsia"/>
                <w:b/>
                <w:bCs/>
                <w:spacing w:val="-20"/>
                <w:sz w:val="22"/>
                <w:szCs w:val="22"/>
              </w:rPr>
            </w:pPr>
            <w:r w:rsidRPr="003579CF">
              <w:rPr>
                <w:rFonts w:hint="eastAsia"/>
                <w:b/>
                <w:bCs/>
                <w:spacing w:val="-20"/>
                <w:sz w:val="22"/>
                <w:szCs w:val="22"/>
              </w:rPr>
              <w:t>大鵬灣國家風景區</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460</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772</w:t>
            </w:r>
          </w:p>
        </w:tc>
        <w:tc>
          <w:tcPr>
            <w:tcW w:w="709" w:type="dxa"/>
            <w:vAlign w:val="center"/>
          </w:tcPr>
          <w:p w:rsidR="004A2ACA" w:rsidRPr="00FE7805" w:rsidRDefault="004A2ACA" w:rsidP="002300C8">
            <w:pPr>
              <w:pStyle w:val="142"/>
              <w:jc w:val="right"/>
              <w:rPr>
                <w:rFonts w:hint="eastAsia"/>
                <w:b/>
                <w:bCs/>
                <w:spacing w:val="-20"/>
                <w:sz w:val="22"/>
                <w:szCs w:val="22"/>
              </w:rPr>
            </w:pPr>
            <w:r w:rsidRPr="00FE7805">
              <w:rPr>
                <w:b/>
                <w:bCs/>
                <w:spacing w:val="-20"/>
                <w:sz w:val="22"/>
                <w:szCs w:val="22"/>
              </w:rPr>
              <w:t>167.83%</w:t>
            </w:r>
          </w:p>
        </w:tc>
        <w:tc>
          <w:tcPr>
            <w:tcW w:w="810"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98.21%</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108.77%</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203.45%</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255.93%</w:t>
            </w:r>
          </w:p>
        </w:tc>
        <w:tc>
          <w:tcPr>
            <w:tcW w:w="811" w:type="dxa"/>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52.48%</w:t>
            </w:r>
          </w:p>
        </w:tc>
      </w:tr>
      <w:tr w:rsidR="004A2ACA" w:rsidRPr="00693A03" w:rsidTr="002300C8">
        <w:trPr>
          <w:trHeight w:val="262"/>
        </w:trPr>
        <w:tc>
          <w:tcPr>
            <w:tcW w:w="2263" w:type="dxa"/>
            <w:shd w:val="clear" w:color="auto" w:fill="auto"/>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東部海岸國家風景區</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1,335</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1,339</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100.30%</w:t>
            </w:r>
          </w:p>
        </w:tc>
        <w:tc>
          <w:tcPr>
            <w:tcW w:w="810"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140.12%</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77.41%</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93.73%</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90.56%</w:t>
            </w:r>
          </w:p>
        </w:tc>
        <w:tc>
          <w:tcPr>
            <w:tcW w:w="811" w:type="dxa"/>
            <w:vAlign w:val="center"/>
          </w:tcPr>
          <w:p w:rsidR="004A2ACA" w:rsidRPr="00F90E47" w:rsidRDefault="004A2ACA" w:rsidP="002300C8">
            <w:pPr>
              <w:pStyle w:val="142"/>
              <w:jc w:val="right"/>
              <w:rPr>
                <w:rFonts w:hint="eastAsia"/>
                <w:b/>
                <w:bCs/>
                <w:spacing w:val="-20"/>
                <w:sz w:val="22"/>
                <w:szCs w:val="22"/>
              </w:rPr>
            </w:pPr>
            <w:r w:rsidRPr="00F90E47">
              <w:rPr>
                <w:b/>
                <w:bCs/>
                <w:spacing w:val="-20"/>
                <w:sz w:val="22"/>
                <w:szCs w:val="22"/>
              </w:rPr>
              <w:t>-3.17%</w:t>
            </w:r>
          </w:p>
        </w:tc>
      </w:tr>
      <w:tr w:rsidR="004A2ACA" w:rsidRPr="00693A03" w:rsidTr="002300C8">
        <w:trPr>
          <w:trHeight w:val="290"/>
        </w:trPr>
        <w:tc>
          <w:tcPr>
            <w:tcW w:w="2263" w:type="dxa"/>
            <w:shd w:val="clear" w:color="auto" w:fill="auto"/>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花東縱谷國家風景區</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2,046</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2,179</w:t>
            </w:r>
          </w:p>
        </w:tc>
        <w:tc>
          <w:tcPr>
            <w:tcW w:w="709"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106.50%</w:t>
            </w:r>
          </w:p>
        </w:tc>
        <w:tc>
          <w:tcPr>
            <w:tcW w:w="810"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117.22%</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82.78%</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116.60%</w:t>
            </w:r>
          </w:p>
        </w:tc>
        <w:tc>
          <w:tcPr>
            <w:tcW w:w="811" w:type="dxa"/>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109.38%</w:t>
            </w:r>
          </w:p>
        </w:tc>
        <w:tc>
          <w:tcPr>
            <w:tcW w:w="811" w:type="dxa"/>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-7.22%</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澎湖國家風景區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496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416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83.87%</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93.39%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50.41%</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91.20%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100.00%</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8.80%</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馬祖國家風景區</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76</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81</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106.58%</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121.05%</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73.68%</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115.79%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115.79%</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0.00%</w:t>
            </w:r>
          </w:p>
        </w:tc>
      </w:tr>
      <w:tr w:rsidR="004A2ACA" w:rsidRPr="00693A03" w:rsidTr="002300C8">
        <w:trPr>
          <w:trHeight w:val="192"/>
        </w:trPr>
        <w:tc>
          <w:tcPr>
            <w:tcW w:w="2263" w:type="dxa"/>
            <w:shd w:val="clear" w:color="auto" w:fill="FFFFFF"/>
            <w:vAlign w:val="center"/>
            <w:hideMark/>
          </w:tcPr>
          <w:p w:rsidR="004A2ACA" w:rsidRPr="00693A03" w:rsidRDefault="004A2ACA" w:rsidP="002300C8">
            <w:pPr>
              <w:pStyle w:val="142"/>
              <w:rPr>
                <w:rFonts w:hint="eastAsia"/>
                <w:spacing w:val="-20"/>
                <w:sz w:val="22"/>
                <w:szCs w:val="22"/>
              </w:rPr>
            </w:pPr>
            <w:r w:rsidRPr="00693A03">
              <w:rPr>
                <w:rFonts w:hint="eastAsia"/>
                <w:spacing w:val="-20"/>
                <w:sz w:val="22"/>
                <w:szCs w:val="22"/>
              </w:rPr>
              <w:t>合計</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20,291</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17,592</w:t>
            </w:r>
          </w:p>
        </w:tc>
        <w:tc>
          <w:tcPr>
            <w:tcW w:w="709"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86.70%</w:t>
            </w:r>
          </w:p>
        </w:tc>
        <w:tc>
          <w:tcPr>
            <w:tcW w:w="810"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93.36%</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69.55%</w:t>
            </w:r>
          </w:p>
        </w:tc>
        <w:tc>
          <w:tcPr>
            <w:tcW w:w="811" w:type="dxa"/>
            <w:shd w:val="clear" w:color="auto" w:fill="auto"/>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90.23%</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BE2014">
              <w:rPr>
                <w:spacing w:val="-20"/>
                <w:sz w:val="22"/>
                <w:szCs w:val="22"/>
              </w:rPr>
              <w:t>93.55%</w:t>
            </w:r>
          </w:p>
        </w:tc>
        <w:tc>
          <w:tcPr>
            <w:tcW w:w="811" w:type="dxa"/>
            <w:shd w:val="clear" w:color="auto" w:fill="FFFFFF"/>
            <w:vAlign w:val="center"/>
          </w:tcPr>
          <w:p w:rsidR="004A2ACA" w:rsidRPr="00693A03" w:rsidRDefault="004A2ACA" w:rsidP="002300C8">
            <w:pPr>
              <w:pStyle w:val="142"/>
              <w:jc w:val="right"/>
              <w:rPr>
                <w:rFonts w:hint="eastAsia"/>
                <w:spacing w:val="-20"/>
                <w:sz w:val="22"/>
                <w:szCs w:val="22"/>
              </w:rPr>
            </w:pPr>
            <w:r w:rsidRPr="00E1178B">
              <w:rPr>
                <w:spacing w:val="-20"/>
                <w:sz w:val="22"/>
                <w:szCs w:val="22"/>
              </w:rPr>
              <w:t>3.32%</w:t>
            </w:r>
          </w:p>
        </w:tc>
      </w:tr>
    </w:tbl>
    <w:bookmarkEnd w:id="16"/>
    <w:p w:rsidR="004A2ACA" w:rsidRPr="00693A03" w:rsidRDefault="004A2ACA" w:rsidP="004A2ACA">
      <w:pPr>
        <w:pStyle w:val="142"/>
        <w:ind w:leftChars="6" w:left="1260" w:hangingChars="511" w:hanging="1243"/>
      </w:pPr>
      <w:r w:rsidRPr="00693A03">
        <w:rPr>
          <w:rFonts w:hint="eastAsia"/>
        </w:rPr>
        <w:t>說    明：本表目標值為重要景點計畫(109-112年)所列目標值；達成率=實際數/目標值。</w:t>
      </w:r>
    </w:p>
    <w:p w:rsidR="004A2ACA" w:rsidRPr="00693A03" w:rsidRDefault="004A2ACA" w:rsidP="004A2ACA">
      <w:pPr>
        <w:pStyle w:val="142"/>
      </w:pPr>
      <w:r w:rsidRPr="00693A03">
        <w:rPr>
          <w:rFonts w:hint="eastAsia"/>
        </w:rPr>
        <w:t>資料來源：觀光署：本中心整理。</w:t>
      </w:r>
    </w:p>
    <w:p w:rsidR="004A2ACA" w:rsidRDefault="004A2ACA" w:rsidP="004A2ACA">
      <w:pPr>
        <w:ind w:left="566" w:firstLine="566"/>
      </w:pPr>
      <w:r w:rsidRPr="00E1178B">
        <w:rPr>
          <w:rFonts w:hint="eastAsia"/>
        </w:rPr>
        <w:t>綜上，重要景點計畫</w:t>
      </w:r>
      <w:r>
        <w:rPr>
          <w:rFonts w:hint="eastAsia"/>
        </w:rPr>
        <w:t>(</w:t>
      </w:r>
      <w:r w:rsidRPr="00E1178B">
        <w:rPr>
          <w:rFonts w:hint="eastAsia"/>
        </w:rPr>
        <w:t>109-112年度</w:t>
      </w:r>
      <w:r>
        <w:rPr>
          <w:rFonts w:hint="eastAsia"/>
        </w:rPr>
        <w:t>)</w:t>
      </w:r>
      <w:r w:rsidRPr="00E1178B">
        <w:rPr>
          <w:rFonts w:hint="eastAsia"/>
        </w:rPr>
        <w:t>已於112年度屆期，該計畫總計編列117.94億元已近全數執行完竣，在績效指標達成情形部分，該計畫整體遊客人數</w:t>
      </w:r>
      <w:r>
        <w:rPr>
          <w:rFonts w:hint="eastAsia"/>
        </w:rPr>
        <w:t>達成率自111年起回升</w:t>
      </w:r>
      <w:r w:rsidRPr="00E1178B">
        <w:rPr>
          <w:rFonts w:hint="eastAsia"/>
        </w:rPr>
        <w:t>，惟13個國家風景區中共計有阿里山國家風景區等6個國家風景區112年度遊客人數</w:t>
      </w:r>
      <w:r>
        <w:rPr>
          <w:rFonts w:hint="eastAsia"/>
        </w:rPr>
        <w:t>預計目標達成率</w:t>
      </w:r>
      <w:r w:rsidRPr="00E1178B">
        <w:rPr>
          <w:rFonts w:hint="eastAsia"/>
        </w:rPr>
        <w:t>較111年度減少，主要係C</w:t>
      </w:r>
      <w:r w:rsidRPr="00E1178B">
        <w:t>OVID-19</w:t>
      </w:r>
      <w:r w:rsidRPr="00E1178B">
        <w:rPr>
          <w:rFonts w:hint="eastAsia"/>
        </w:rPr>
        <w:t>疫情趨緩各國開放邊境，國人改以國外旅遊所致，故觀光署辦理重要景點計畫尚有精進空間，允宜賡續積極辦理重要景點計畫(</w:t>
      </w:r>
      <w:r>
        <w:rPr>
          <w:rFonts w:hint="eastAsia"/>
        </w:rPr>
        <w:t>113-116</w:t>
      </w:r>
      <w:r w:rsidRPr="00E1178B">
        <w:rPr>
          <w:rFonts w:hint="eastAsia"/>
        </w:rPr>
        <w:t>年度)所訂建設項目並滾動檢討辦理情形，以順利達成計畫目標。</w:t>
      </w:r>
    </w:p>
    <w:p w:rsidR="004A2ACA" w:rsidRPr="004A2ACA" w:rsidRDefault="004A2ACA" w:rsidP="004A2ACA">
      <w:pPr>
        <w:pStyle w:val="ae"/>
      </w:pPr>
      <w:r w:rsidRPr="00693A03">
        <w:rPr>
          <w:rFonts w:hint="eastAsia"/>
        </w:rPr>
        <w:t>(分機：8669 馬佳琪)</w:t>
      </w:r>
    </w:p>
    <w:bookmarkEnd w:id="6"/>
    <w:bookmarkEnd w:id="7"/>
    <w:bookmarkEnd w:id="8"/>
    <w:sectPr w:rsidR="004A2ACA" w:rsidRPr="004A2ACA"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1C5" w:rsidRDefault="002D71C5" w:rsidP="000D727F">
      <w:pPr>
        <w:spacing w:line="240" w:lineRule="auto"/>
        <w:ind w:left="560" w:firstLine="560"/>
      </w:pPr>
      <w:r>
        <w:continuationSeparator/>
      </w:r>
    </w:p>
  </w:endnote>
  <w:endnote w:type="continuationSeparator" w:id="0">
    <w:p w:rsidR="002D71C5" w:rsidRDefault="002D71C5"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Chars="0" w:left="0" w:firstLineChars="0" w:firstLine="0"/>
      <w:jc w:val="center"/>
    </w:pPr>
    <w:r>
      <w:fldChar w:fldCharType="begin"/>
    </w:r>
    <w:r>
      <w:instrText>PAGE   \* MERGEFORMAT</w:instrText>
    </w:r>
    <w:r>
      <w:fldChar w:fldCharType="separate"/>
    </w:r>
    <w:r w:rsidR="00F958C1" w:rsidRPr="00F958C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1C5" w:rsidRDefault="002D71C5" w:rsidP="00CA5FB1">
      <w:pPr>
        <w:spacing w:line="240" w:lineRule="auto"/>
        <w:ind w:left="560" w:firstLine="560"/>
      </w:pPr>
      <w:r>
        <w:separator/>
      </w:r>
    </w:p>
  </w:footnote>
  <w:footnote w:type="continuationSeparator" w:id="0">
    <w:p w:rsidR="002D71C5" w:rsidRDefault="002D71C5" w:rsidP="00C96681">
      <w:pPr>
        <w:spacing w:line="240" w:lineRule="auto"/>
        <w:ind w:left="560" w:firstLine="560"/>
      </w:pPr>
      <w:r>
        <w:continuationSeparator/>
      </w:r>
    </w:p>
  </w:footnote>
  <w:footnote w:id="1">
    <w:p w:rsidR="004A2ACA" w:rsidRPr="004A2ACA" w:rsidRDefault="004A2ACA" w:rsidP="004A2ACA">
      <w:pPr>
        <w:pStyle w:val="142"/>
        <w:rPr>
          <w:rFonts w:hint="eastAsia"/>
        </w:rPr>
      </w:pPr>
      <w:r>
        <w:rPr>
          <w:rStyle w:val="af5"/>
        </w:rPr>
        <w:footnoteRef/>
      </w:r>
      <w:r>
        <w:t xml:space="preserve"> </w:t>
      </w:r>
      <w:r w:rsidRPr="004A2ACA">
        <w:rPr>
          <w:rFonts w:hint="eastAsia"/>
        </w:rPr>
        <w:t>交通部觀光局於112年9月15日改制為交通部觀光署，本文均稱觀光署</w:t>
      </w:r>
      <w:r>
        <w:rPr>
          <w:rFonts w:hint="eastAsia"/>
        </w:rPr>
        <w:t>。</w:t>
      </w:r>
    </w:p>
  </w:footnote>
  <w:footnote w:id="2">
    <w:p w:rsidR="004A2ACA" w:rsidRPr="00894E6E" w:rsidRDefault="004A2ACA" w:rsidP="004A2ACA">
      <w:pPr>
        <w:pStyle w:val="142"/>
        <w:rPr>
          <w:rFonts w:hint="eastAsia"/>
        </w:rPr>
      </w:pPr>
      <w:r>
        <w:rPr>
          <w:rStyle w:val="af5"/>
        </w:rPr>
        <w:footnoteRef/>
      </w:r>
      <w:r>
        <w:t xml:space="preserve"> </w:t>
      </w:r>
      <w:r>
        <w:rPr>
          <w:rFonts w:hint="eastAsia"/>
        </w:rPr>
        <w:t>行政院108年7月11日院臺交字第1080016715號函核定。</w:t>
      </w:r>
    </w:p>
  </w:footnote>
  <w:footnote w:id="3">
    <w:p w:rsidR="004A2ACA" w:rsidRPr="004A71D4" w:rsidRDefault="004A2ACA" w:rsidP="004A2ACA">
      <w:pPr>
        <w:pStyle w:val="af3"/>
        <w:spacing w:line="280" w:lineRule="exact"/>
        <w:ind w:leftChars="-1" w:left="562" w:hangingChars="278" w:hanging="565"/>
        <w:rPr>
          <w:rFonts w:hint="eastAsia"/>
        </w:rPr>
      </w:pPr>
      <w:r>
        <w:rPr>
          <w:rStyle w:val="af5"/>
        </w:rPr>
        <w:footnoteRef/>
      </w:r>
      <w:r>
        <w:t xml:space="preserve"> </w:t>
      </w:r>
      <w:r w:rsidRPr="001F4C15">
        <w:rPr>
          <w:rFonts w:hint="eastAsia"/>
          <w:sz w:val="24"/>
          <w:szCs w:val="24"/>
        </w:rPr>
        <w:t>據觀光署113年6月5日說明。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40C8"/>
    <w:rsid w:val="000040EF"/>
    <w:rsid w:val="0000458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B88"/>
    <w:rsid w:val="00034B8F"/>
    <w:rsid w:val="00034C45"/>
    <w:rsid w:val="00034DE4"/>
    <w:rsid w:val="00034F74"/>
    <w:rsid w:val="00035032"/>
    <w:rsid w:val="0003508B"/>
    <w:rsid w:val="0003517E"/>
    <w:rsid w:val="00035B69"/>
    <w:rsid w:val="00035CCE"/>
    <w:rsid w:val="00035F3C"/>
    <w:rsid w:val="00036136"/>
    <w:rsid w:val="000364DE"/>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FF7"/>
    <w:rsid w:val="0004654C"/>
    <w:rsid w:val="000465AC"/>
    <w:rsid w:val="00046C07"/>
    <w:rsid w:val="00046D38"/>
    <w:rsid w:val="00046E41"/>
    <w:rsid w:val="000470AB"/>
    <w:rsid w:val="0004744B"/>
    <w:rsid w:val="000475B9"/>
    <w:rsid w:val="000476CC"/>
    <w:rsid w:val="0004795C"/>
    <w:rsid w:val="00047A8B"/>
    <w:rsid w:val="00047B3D"/>
    <w:rsid w:val="00047BA5"/>
    <w:rsid w:val="00047D91"/>
    <w:rsid w:val="00047DA3"/>
    <w:rsid w:val="00047E2A"/>
    <w:rsid w:val="000504E8"/>
    <w:rsid w:val="00050700"/>
    <w:rsid w:val="00050978"/>
    <w:rsid w:val="00050B4B"/>
    <w:rsid w:val="00050BFC"/>
    <w:rsid w:val="00050C97"/>
    <w:rsid w:val="00051767"/>
    <w:rsid w:val="00051CDD"/>
    <w:rsid w:val="0005217C"/>
    <w:rsid w:val="00052350"/>
    <w:rsid w:val="000527CD"/>
    <w:rsid w:val="00052AF8"/>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5B1"/>
    <w:rsid w:val="000A75F7"/>
    <w:rsid w:val="000A79C0"/>
    <w:rsid w:val="000A7C3A"/>
    <w:rsid w:val="000B008E"/>
    <w:rsid w:val="000B02AC"/>
    <w:rsid w:val="000B02FB"/>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07E"/>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D03"/>
    <w:rsid w:val="001D4E38"/>
    <w:rsid w:val="001D51B3"/>
    <w:rsid w:val="001D5203"/>
    <w:rsid w:val="001D55B7"/>
    <w:rsid w:val="001D5B3E"/>
    <w:rsid w:val="001D5F3A"/>
    <w:rsid w:val="001D617B"/>
    <w:rsid w:val="001D6180"/>
    <w:rsid w:val="001D6454"/>
    <w:rsid w:val="001D656A"/>
    <w:rsid w:val="001D6760"/>
    <w:rsid w:val="001D6CBC"/>
    <w:rsid w:val="001D75F3"/>
    <w:rsid w:val="001D7617"/>
    <w:rsid w:val="001D76C8"/>
    <w:rsid w:val="001D778D"/>
    <w:rsid w:val="001D793C"/>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0C8"/>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20"/>
    <w:rsid w:val="00294E9F"/>
    <w:rsid w:val="00294F7A"/>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00F"/>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797"/>
    <w:rsid w:val="002C27BD"/>
    <w:rsid w:val="002C2C70"/>
    <w:rsid w:val="002C2C81"/>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5B3"/>
    <w:rsid w:val="002D66C8"/>
    <w:rsid w:val="002D677F"/>
    <w:rsid w:val="002D6B6E"/>
    <w:rsid w:val="002D6B80"/>
    <w:rsid w:val="002D6C20"/>
    <w:rsid w:val="002D6F56"/>
    <w:rsid w:val="002D6F67"/>
    <w:rsid w:val="002D701E"/>
    <w:rsid w:val="002D70D9"/>
    <w:rsid w:val="002D71C5"/>
    <w:rsid w:val="002D76A2"/>
    <w:rsid w:val="002D7913"/>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331B"/>
    <w:rsid w:val="0031341E"/>
    <w:rsid w:val="00313BFD"/>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5C"/>
    <w:rsid w:val="00460AC2"/>
    <w:rsid w:val="00460E05"/>
    <w:rsid w:val="004610AB"/>
    <w:rsid w:val="00461326"/>
    <w:rsid w:val="00461BD3"/>
    <w:rsid w:val="00461ED1"/>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2ACA"/>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A6E"/>
    <w:rsid w:val="004B0CB5"/>
    <w:rsid w:val="004B0E8F"/>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C01"/>
    <w:rsid w:val="00581D68"/>
    <w:rsid w:val="0058264F"/>
    <w:rsid w:val="00582A54"/>
    <w:rsid w:val="0058403A"/>
    <w:rsid w:val="00584874"/>
    <w:rsid w:val="00584BD5"/>
    <w:rsid w:val="00584F1E"/>
    <w:rsid w:val="005851EB"/>
    <w:rsid w:val="005856B5"/>
    <w:rsid w:val="005857DA"/>
    <w:rsid w:val="00585CD5"/>
    <w:rsid w:val="00585D31"/>
    <w:rsid w:val="00585F8A"/>
    <w:rsid w:val="00585F8B"/>
    <w:rsid w:val="0058639C"/>
    <w:rsid w:val="00586407"/>
    <w:rsid w:val="0058668F"/>
    <w:rsid w:val="005867AE"/>
    <w:rsid w:val="00586839"/>
    <w:rsid w:val="00586D42"/>
    <w:rsid w:val="00586DEB"/>
    <w:rsid w:val="0058738D"/>
    <w:rsid w:val="005873EB"/>
    <w:rsid w:val="00587494"/>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11AA"/>
    <w:rsid w:val="0062126E"/>
    <w:rsid w:val="0062176C"/>
    <w:rsid w:val="0062245A"/>
    <w:rsid w:val="00622F4C"/>
    <w:rsid w:val="00623870"/>
    <w:rsid w:val="00624679"/>
    <w:rsid w:val="00624694"/>
    <w:rsid w:val="006247D3"/>
    <w:rsid w:val="00624AAA"/>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55C"/>
    <w:rsid w:val="006F493B"/>
    <w:rsid w:val="006F49D4"/>
    <w:rsid w:val="006F4F62"/>
    <w:rsid w:val="006F4FE4"/>
    <w:rsid w:val="006F5234"/>
    <w:rsid w:val="006F561C"/>
    <w:rsid w:val="006F5728"/>
    <w:rsid w:val="006F5794"/>
    <w:rsid w:val="006F57AA"/>
    <w:rsid w:val="006F5BB4"/>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408"/>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ABC"/>
    <w:rsid w:val="00751D97"/>
    <w:rsid w:val="007520BC"/>
    <w:rsid w:val="00752759"/>
    <w:rsid w:val="0075383C"/>
    <w:rsid w:val="00753A9C"/>
    <w:rsid w:val="00753D1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9F"/>
    <w:rsid w:val="00872E8B"/>
    <w:rsid w:val="00872F82"/>
    <w:rsid w:val="008730A6"/>
    <w:rsid w:val="0087317E"/>
    <w:rsid w:val="00873182"/>
    <w:rsid w:val="008734A3"/>
    <w:rsid w:val="0087352C"/>
    <w:rsid w:val="008738E8"/>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EB0"/>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541"/>
    <w:rsid w:val="0096365B"/>
    <w:rsid w:val="00963A59"/>
    <w:rsid w:val="00963DE5"/>
    <w:rsid w:val="00963F4F"/>
    <w:rsid w:val="00964490"/>
    <w:rsid w:val="0096480E"/>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F2"/>
    <w:rsid w:val="009940AF"/>
    <w:rsid w:val="00994219"/>
    <w:rsid w:val="00994270"/>
    <w:rsid w:val="0099464D"/>
    <w:rsid w:val="00994BC1"/>
    <w:rsid w:val="00994FF3"/>
    <w:rsid w:val="009954B2"/>
    <w:rsid w:val="0099551A"/>
    <w:rsid w:val="00995EE2"/>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7AC"/>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3C0D"/>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8E3"/>
    <w:rsid w:val="00A53FF9"/>
    <w:rsid w:val="00A5485F"/>
    <w:rsid w:val="00A5492C"/>
    <w:rsid w:val="00A54C2C"/>
    <w:rsid w:val="00A5502B"/>
    <w:rsid w:val="00A56227"/>
    <w:rsid w:val="00A56403"/>
    <w:rsid w:val="00A56737"/>
    <w:rsid w:val="00A56AB6"/>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722"/>
    <w:rsid w:val="00B00CAF"/>
    <w:rsid w:val="00B00D70"/>
    <w:rsid w:val="00B00DBD"/>
    <w:rsid w:val="00B00E12"/>
    <w:rsid w:val="00B0121A"/>
    <w:rsid w:val="00B013CE"/>
    <w:rsid w:val="00B01B51"/>
    <w:rsid w:val="00B020C1"/>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A18"/>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66C"/>
    <w:rsid w:val="00C076B2"/>
    <w:rsid w:val="00C077F0"/>
    <w:rsid w:val="00C07824"/>
    <w:rsid w:val="00C07847"/>
    <w:rsid w:val="00C079A0"/>
    <w:rsid w:val="00C079E6"/>
    <w:rsid w:val="00C10564"/>
    <w:rsid w:val="00C10AFF"/>
    <w:rsid w:val="00C10F2B"/>
    <w:rsid w:val="00C116E2"/>
    <w:rsid w:val="00C12161"/>
    <w:rsid w:val="00C124E3"/>
    <w:rsid w:val="00C125B3"/>
    <w:rsid w:val="00C129CE"/>
    <w:rsid w:val="00C12AE0"/>
    <w:rsid w:val="00C12B1F"/>
    <w:rsid w:val="00C12B52"/>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E26"/>
    <w:rsid w:val="00CE114C"/>
    <w:rsid w:val="00CE156A"/>
    <w:rsid w:val="00CE1E31"/>
    <w:rsid w:val="00CE2131"/>
    <w:rsid w:val="00CE240A"/>
    <w:rsid w:val="00CE27D7"/>
    <w:rsid w:val="00CE28A2"/>
    <w:rsid w:val="00CE2C5E"/>
    <w:rsid w:val="00CE31F1"/>
    <w:rsid w:val="00CE34BA"/>
    <w:rsid w:val="00CE354F"/>
    <w:rsid w:val="00CE3A13"/>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165"/>
    <w:rsid w:val="00D3422C"/>
    <w:rsid w:val="00D345F4"/>
    <w:rsid w:val="00D34AAD"/>
    <w:rsid w:val="00D34CF3"/>
    <w:rsid w:val="00D34DA0"/>
    <w:rsid w:val="00D351F1"/>
    <w:rsid w:val="00D35B48"/>
    <w:rsid w:val="00D3627D"/>
    <w:rsid w:val="00D367EE"/>
    <w:rsid w:val="00D36829"/>
    <w:rsid w:val="00D36D3B"/>
    <w:rsid w:val="00D3782B"/>
    <w:rsid w:val="00D37943"/>
    <w:rsid w:val="00D37D0B"/>
    <w:rsid w:val="00D37D5F"/>
    <w:rsid w:val="00D40046"/>
    <w:rsid w:val="00D40248"/>
    <w:rsid w:val="00D40481"/>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81F"/>
    <w:rsid w:val="00D8695A"/>
    <w:rsid w:val="00D86F11"/>
    <w:rsid w:val="00D86F30"/>
    <w:rsid w:val="00D86F74"/>
    <w:rsid w:val="00D872D0"/>
    <w:rsid w:val="00D8745E"/>
    <w:rsid w:val="00D875B8"/>
    <w:rsid w:val="00D87731"/>
    <w:rsid w:val="00D87809"/>
    <w:rsid w:val="00D87885"/>
    <w:rsid w:val="00D879C4"/>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2CF"/>
    <w:rsid w:val="00EC65B8"/>
    <w:rsid w:val="00EC692D"/>
    <w:rsid w:val="00EC6B6C"/>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7F7"/>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4FF2"/>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8C1"/>
    <w:rsid w:val="00F95920"/>
    <w:rsid w:val="00F95BD7"/>
    <w:rsid w:val="00F95C92"/>
    <w:rsid w:val="00F95EB6"/>
    <w:rsid w:val="00F96081"/>
    <w:rsid w:val="00F96158"/>
    <w:rsid w:val="00F96C14"/>
    <w:rsid w:val="00F96E37"/>
    <w:rsid w:val="00F96ECD"/>
    <w:rsid w:val="00F97180"/>
    <w:rsid w:val="00F97739"/>
    <w:rsid w:val="00F97D50"/>
    <w:rsid w:val="00FA0514"/>
    <w:rsid w:val="00FA0A6E"/>
    <w:rsid w:val="00FA0C94"/>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93"/>
    <w:rsid w:val="00FB222A"/>
    <w:rsid w:val="00FB2452"/>
    <w:rsid w:val="00FB259B"/>
    <w:rsid w:val="00FB2D06"/>
    <w:rsid w:val="00FB2E17"/>
    <w:rsid w:val="00FB2E38"/>
    <w:rsid w:val="00FB3112"/>
    <w:rsid w:val="00FB3EA8"/>
    <w:rsid w:val="00FB3F70"/>
    <w:rsid w:val="00FB42CF"/>
    <w:rsid w:val="00FB4844"/>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61C"/>
    <w:rsid w:val="00FC5798"/>
    <w:rsid w:val="00FC588F"/>
    <w:rsid w:val="00FC624F"/>
    <w:rsid w:val="00FC6464"/>
    <w:rsid w:val="00FC6495"/>
    <w:rsid w:val="00FC6754"/>
    <w:rsid w:val="00FC6C4B"/>
    <w:rsid w:val="00FC70BA"/>
    <w:rsid w:val="00FC70FA"/>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CC3C7AC-94D0-4B0E-AA87-B2A19E23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uiPriority w:val="99"/>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rsid w:val="00402CF5"/>
    <w:pPr>
      <w:tabs>
        <w:tab w:val="center" w:pos="4153"/>
        <w:tab w:val="right" w:pos="8306"/>
      </w:tabs>
      <w:snapToGrid w:val="0"/>
    </w:pPr>
    <w:rPr>
      <w:rFonts w:hAnsi="標楷體"/>
      <w:snapToGrid/>
      <w:sz w:val="20"/>
      <w:szCs w:val="20"/>
    </w:rPr>
  </w:style>
  <w:style w:type="character" w:customStyle="1" w:styleId="aff5">
    <w:name w:val="頁首 字元"/>
    <w:link w:val="aff4"/>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iPriority w:val="99"/>
    <w:unhideWhenUsed/>
    <w:rsid w:val="00E04904"/>
    <w:pPr>
      <w:numPr>
        <w:numId w:val="1"/>
      </w:numPr>
      <w:contextualSpacing/>
    </w:pPr>
  </w:style>
  <w:style w:type="paragraph" w:styleId="afff8">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9">
    <w:name w:val="註腳"/>
    <w:basedOn w:val="af3"/>
    <w:qFormat/>
    <w:rsid w:val="00656334"/>
    <w:pPr>
      <w:wordWrap w:val="0"/>
      <w:spacing w:line="300" w:lineRule="exact"/>
      <w:ind w:leftChars="0" w:left="140" w:hangingChars="69" w:hanging="140"/>
      <w:jc w:val="both"/>
    </w:pPr>
    <w:rPr>
      <w:sz w:val="24"/>
    </w:rPr>
  </w:style>
  <w:style w:type="paragraph" w:styleId="afffa">
    <w:name w:val="List Paragraph"/>
    <w:basedOn w:val="a0"/>
    <w:uiPriority w:val="34"/>
    <w:qFormat/>
    <w:rsid w:val="004A24BF"/>
    <w:pPr>
      <w:ind w:left="480"/>
    </w:pPr>
  </w:style>
  <w:style w:type="table" w:customStyle="1" w:styleId="17">
    <w:name w:val="表格格線1"/>
    <w:basedOn w:val="a2"/>
    <w:next w:val="af8"/>
    <w:uiPriority w:val="3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1">
    <w:name w:val="前言(一)(二)(三) 字元"/>
    <w:link w:val="af0"/>
    <w:rsid w:val="00C82959"/>
    <w:rPr>
      <w:rFonts w:ascii="標楷體" w:eastAsia="標楷體"/>
      <w:snapToGrid w:val="0"/>
      <w:kern w:val="2"/>
      <w:sz w:val="28"/>
      <w:szCs w:val="28"/>
    </w:rPr>
  </w:style>
  <w:style w:type="character" w:customStyle="1" w:styleId="af">
    <w:name w:val="姓名及分機 字元"/>
    <w:link w:val="ae"/>
    <w:rsid w:val="00F97180"/>
    <w:rPr>
      <w:rFonts w:ascii="標楷體" w:eastAsia="標楷體"/>
      <w:snapToGrid w:val="0"/>
      <w:kern w:val="2"/>
      <w:sz w:val="24"/>
      <w:szCs w:val="28"/>
    </w:rPr>
  </w:style>
  <w:style w:type="paragraph" w:customStyle="1" w:styleId="26">
    <w:name w:val=" 字元 字元2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4A2ACA"/>
    <w:rPr>
      <w:rFonts w:ascii="標楷體" w:eastAsia="標楷體"/>
      <w:snapToGrid w:val="0"/>
      <w:kern w:val="2"/>
      <w:sz w:val="28"/>
      <w:szCs w:val="28"/>
    </w:rPr>
  </w:style>
  <w:style w:type="paragraph" w:styleId="z-">
    <w:name w:val="HTML Bottom of Form"/>
    <w:basedOn w:val="a0"/>
    <w:next w:val="a0"/>
    <w:link w:val="z-0"/>
    <w:hidden/>
    <w:rsid w:val="004A2A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4A2ACA"/>
    <w:rPr>
      <w:rFonts w:ascii="Arial" w:hAnsi="Arial" w:cs="Arial"/>
      <w:vanish/>
      <w:sz w:val="16"/>
      <w:szCs w:val="16"/>
    </w:rPr>
  </w:style>
  <w:style w:type="paragraph" w:styleId="afffb">
    <w:name w:val="Normal Indent"/>
    <w:basedOn w:val="a0"/>
    <w:rsid w:val="004A2ACA"/>
    <w:pPr>
      <w:ind w:left="480"/>
    </w:pPr>
  </w:style>
  <w:style w:type="character" w:customStyle="1" w:styleId="10">
    <w:name w:val="標題 1 字元"/>
    <w:link w:val="1"/>
    <w:rsid w:val="004A2ACA"/>
    <w:rPr>
      <w:rFonts w:ascii="Arial" w:hAnsi="Arial"/>
      <w:b/>
      <w:bCs/>
      <w:snapToGrid w:val="0"/>
      <w:kern w:val="52"/>
      <w:sz w:val="52"/>
      <w:szCs w:val="52"/>
    </w:rPr>
  </w:style>
  <w:style w:type="character" w:customStyle="1" w:styleId="20">
    <w:name w:val="標題 2 字元"/>
    <w:link w:val="2"/>
    <w:rsid w:val="004A2ACA"/>
    <w:rPr>
      <w:rFonts w:ascii="Arial" w:hAnsi="Arial"/>
      <w:b/>
      <w:bCs/>
      <w:snapToGrid w:val="0"/>
      <w:kern w:val="2"/>
      <w:sz w:val="48"/>
      <w:szCs w:val="48"/>
    </w:rPr>
  </w:style>
  <w:style w:type="paragraph" w:styleId="afffc">
    <w:name w:val="Body Text Indent"/>
    <w:basedOn w:val="a0"/>
    <w:link w:val="afffd"/>
    <w:rsid w:val="004A2ACA"/>
    <w:pPr>
      <w:spacing w:line="480" w:lineRule="exact"/>
      <w:ind w:left="554" w:firstLine="554"/>
    </w:pPr>
    <w:rPr>
      <w:rFonts w:ascii="Times New Roman"/>
    </w:rPr>
  </w:style>
  <w:style w:type="character" w:customStyle="1" w:styleId="afffd">
    <w:name w:val="本文縮排 字元"/>
    <w:link w:val="afffc"/>
    <w:rsid w:val="004A2ACA"/>
    <w:rPr>
      <w:rFonts w:eastAsia="標楷體"/>
      <w:snapToGrid w:val="0"/>
      <w:kern w:val="2"/>
      <w:sz w:val="28"/>
      <w:szCs w:val="28"/>
    </w:rPr>
  </w:style>
  <w:style w:type="paragraph" w:customStyle="1" w:styleId="110">
    <w:name w:val="1.1內文"/>
    <w:basedOn w:val="a0"/>
    <w:rsid w:val="004A2A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4A2ACA"/>
    <w:rPr>
      <w:sz w:val="20"/>
      <w:szCs w:val="20"/>
    </w:rPr>
  </w:style>
  <w:style w:type="character" w:customStyle="1" w:styleId="CharacterStyle3">
    <w:name w:val="Character Style 3"/>
    <w:rsid w:val="004A2ACA"/>
    <w:rPr>
      <w:sz w:val="25"/>
      <w:szCs w:val="25"/>
    </w:rPr>
  </w:style>
  <w:style w:type="character" w:styleId="afffe">
    <w:name w:val="FollowedHyperlink"/>
    <w:uiPriority w:val="99"/>
    <w:unhideWhenUsed/>
    <w:rsid w:val="004A2ACA"/>
    <w:rPr>
      <w:color w:val="800080"/>
      <w:u w:val="single"/>
    </w:rPr>
  </w:style>
  <w:style w:type="paragraph" w:customStyle="1" w:styleId="18">
    <w:name w:val="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4A2ACA"/>
  </w:style>
  <w:style w:type="paragraph" w:customStyle="1" w:styleId="210">
    <w:name w:val="字元 字元2 字元 字元 字元 字元 字元 字元1 字元 字元 字元 字元"/>
    <w:basedOn w:val="a0"/>
    <w:semiHidden/>
    <w:rsid w:val="004A2A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
    <w:name w:val="Intense Reference"/>
    <w:uiPriority w:val="32"/>
    <w:qFormat/>
    <w:rsid w:val="004A2ACA"/>
    <w:rPr>
      <w:b/>
      <w:bCs/>
      <w:smallCaps/>
      <w:color w:val="C0504D"/>
      <w:spacing w:val="5"/>
      <w:u w:val="single"/>
    </w:rPr>
  </w:style>
  <w:style w:type="character" w:customStyle="1" w:styleId="1232">
    <w:name w:val="(1)(2)(3) 字元"/>
    <w:link w:val="1231"/>
    <w:locked/>
    <w:rsid w:val="004A2ACA"/>
    <w:rPr>
      <w:rFonts w:ascii="標楷體" w:eastAsia="標楷體"/>
      <w:snapToGrid w:val="0"/>
      <w:kern w:val="2"/>
      <w:sz w:val="28"/>
      <w:szCs w:val="28"/>
    </w:rPr>
  </w:style>
  <w:style w:type="paragraph" w:customStyle="1" w:styleId="4">
    <w:name w:val="標題4內文"/>
    <w:basedOn w:val="a0"/>
    <w:rsid w:val="004A2ACA"/>
    <w:pPr>
      <w:suppressAutoHyphens/>
      <w:snapToGrid w:val="0"/>
      <w:spacing w:before="120" w:line="600" w:lineRule="exact"/>
      <w:ind w:leftChars="0" w:left="708" w:firstLineChars="0" w:firstLine="708"/>
    </w:pPr>
    <w:rPr>
      <w:rFonts w:ascii="Times New Roman"/>
      <w:snapToGrid/>
      <w:szCs w:val="24"/>
    </w:rPr>
  </w:style>
  <w:style w:type="character" w:customStyle="1" w:styleId="affff0">
    <w:name w:val="未解析的提及"/>
    <w:uiPriority w:val="99"/>
    <w:semiHidden/>
    <w:unhideWhenUsed/>
    <w:rsid w:val="004A2ACA"/>
    <w:rPr>
      <w:color w:val="605E5C"/>
      <w:shd w:val="clear" w:color="auto" w:fill="E1DFDD"/>
    </w:rPr>
  </w:style>
  <w:style w:type="paragraph" w:customStyle="1" w:styleId="affff1">
    <w:name w:val="表格內文之標頭"/>
    <w:basedOn w:val="142"/>
    <w:rsid w:val="004A2ACA"/>
    <w:pPr>
      <w:spacing w:before="250"/>
    </w:pPr>
    <w:rPr>
      <w:rFonts w:cs="新細明體"/>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3939A-C597-471A-A382-EB88A4516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14</Pages>
  <Words>535</Words>
  <Characters>3050</Characters>
  <Application>Microsoft Office Word</Application>
  <DocSecurity>0</DocSecurity>
  <Lines>25</Lines>
  <Paragraphs>7</Paragraphs>
  <ScaleCrop>false</ScaleCrop>
  <Company/>
  <LinksUpToDate>false</LinksUpToDate>
  <CharactersWithSpaces>3578</CharactersWithSpaces>
  <SharedDoc>false</SharedDoc>
  <HLinks>
    <vt:vector size="42" baseType="variant">
      <vt:variant>
        <vt:i4>1966128</vt:i4>
      </vt:variant>
      <vt:variant>
        <vt:i4>38</vt:i4>
      </vt:variant>
      <vt:variant>
        <vt:i4>0</vt:i4>
      </vt:variant>
      <vt:variant>
        <vt:i4>5</vt:i4>
      </vt:variant>
      <vt:variant>
        <vt:lpwstr/>
      </vt:variant>
      <vt:variant>
        <vt:lpwstr>_Toc184820791</vt:lpwstr>
      </vt:variant>
      <vt:variant>
        <vt:i4>1966128</vt:i4>
      </vt:variant>
      <vt:variant>
        <vt:i4>32</vt:i4>
      </vt:variant>
      <vt:variant>
        <vt:i4>0</vt:i4>
      </vt:variant>
      <vt:variant>
        <vt:i4>5</vt:i4>
      </vt:variant>
      <vt:variant>
        <vt:lpwstr/>
      </vt:variant>
      <vt:variant>
        <vt:lpwstr>_Toc184820790</vt:lpwstr>
      </vt:variant>
      <vt:variant>
        <vt:i4>2031664</vt:i4>
      </vt:variant>
      <vt:variant>
        <vt:i4>26</vt:i4>
      </vt:variant>
      <vt:variant>
        <vt:i4>0</vt:i4>
      </vt:variant>
      <vt:variant>
        <vt:i4>5</vt:i4>
      </vt:variant>
      <vt:variant>
        <vt:lpwstr/>
      </vt:variant>
      <vt:variant>
        <vt:lpwstr>_Toc184820789</vt:lpwstr>
      </vt:variant>
      <vt:variant>
        <vt:i4>2031664</vt:i4>
      </vt:variant>
      <vt:variant>
        <vt:i4>20</vt:i4>
      </vt:variant>
      <vt:variant>
        <vt:i4>0</vt:i4>
      </vt:variant>
      <vt:variant>
        <vt:i4>5</vt:i4>
      </vt:variant>
      <vt:variant>
        <vt:lpwstr/>
      </vt:variant>
      <vt:variant>
        <vt:lpwstr>_Toc184820788</vt:lpwstr>
      </vt:variant>
      <vt:variant>
        <vt:i4>2031664</vt:i4>
      </vt:variant>
      <vt:variant>
        <vt:i4>14</vt:i4>
      </vt:variant>
      <vt:variant>
        <vt:i4>0</vt:i4>
      </vt:variant>
      <vt:variant>
        <vt:i4>5</vt:i4>
      </vt:variant>
      <vt:variant>
        <vt:lpwstr/>
      </vt:variant>
      <vt:variant>
        <vt:lpwstr>_Toc184820787</vt:lpwstr>
      </vt:variant>
      <vt:variant>
        <vt:i4>2031664</vt:i4>
      </vt:variant>
      <vt:variant>
        <vt:i4>8</vt:i4>
      </vt:variant>
      <vt:variant>
        <vt:i4>0</vt:i4>
      </vt:variant>
      <vt:variant>
        <vt:i4>5</vt:i4>
      </vt:variant>
      <vt:variant>
        <vt:lpwstr/>
      </vt:variant>
      <vt:variant>
        <vt:lpwstr>_Toc184820786</vt:lpwstr>
      </vt:variant>
      <vt:variant>
        <vt:i4>2031664</vt:i4>
      </vt:variant>
      <vt:variant>
        <vt:i4>2</vt:i4>
      </vt:variant>
      <vt:variant>
        <vt:i4>0</vt:i4>
      </vt:variant>
      <vt:variant>
        <vt:i4>5</vt:i4>
      </vt:variant>
      <vt:variant>
        <vt:lpwstr/>
      </vt:variant>
      <vt:variant>
        <vt:lpwstr>_Toc184820785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2024-12-11T06:47:00Z</cp:lastPrinted>
  <dcterms:created xsi:type="dcterms:W3CDTF">2024-12-18T03:20:00Z</dcterms:created>
  <dcterms:modified xsi:type="dcterms:W3CDTF">2024-12-18T03:20:00Z</dcterms:modified>
</cp:coreProperties>
</file>