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7FB" w:rsidRPr="00E36B10" w:rsidRDefault="00600C62" w:rsidP="005402D3">
      <w:pPr>
        <w:pStyle w:val="ac"/>
        <w:rPr>
          <w:rFonts w:hAnsi="標楷體"/>
          <w:sz w:val="24"/>
          <w:szCs w:val="24"/>
        </w:rPr>
      </w:pPr>
      <w:bookmarkStart w:id="0" w:name="_GoBack"/>
      <w:bookmarkEnd w:id="0"/>
      <w:r>
        <w:rPr>
          <w:rFonts w:hint="eastAsia"/>
          <w:color w:val="000000"/>
        </w:rPr>
        <w:t>交通部</w:t>
      </w:r>
      <w:r w:rsidR="001D6454">
        <w:rPr>
          <w:rFonts w:hint="eastAsia"/>
          <w:color w:val="000000"/>
        </w:rPr>
        <w:t>主管</w:t>
      </w:r>
      <w:r>
        <w:rPr>
          <w:rFonts w:hint="eastAsia"/>
          <w:color w:val="000000"/>
        </w:rPr>
        <w:t>1</w:t>
      </w:r>
      <w:r w:rsidR="00F40D63">
        <w:rPr>
          <w:rFonts w:hint="eastAsia"/>
          <w:color w:val="000000"/>
        </w:rPr>
        <w:t>1</w:t>
      </w:r>
      <w:r w:rsidR="00F57B8B">
        <w:rPr>
          <w:rFonts w:hint="eastAsia"/>
          <w:color w:val="000000"/>
        </w:rPr>
        <w:t>2</w:t>
      </w:r>
      <w:r w:rsidRPr="00A93457">
        <w:rPr>
          <w:rFonts w:hint="eastAsia"/>
          <w:color w:val="000000"/>
        </w:rPr>
        <w:t>年度單位決算評估報告目錄</w:t>
      </w:r>
      <w:r w:rsidR="005402D3">
        <w:rPr>
          <w:rFonts w:hint="eastAsia"/>
          <w:color w:val="000000"/>
        </w:rPr>
        <w:t xml:space="preserve"> </w:t>
      </w:r>
      <w:r w:rsidR="00536535">
        <w:rPr>
          <w:rFonts w:hint="eastAsia"/>
          <w:color w:val="000000"/>
        </w:rPr>
        <w:t xml:space="preserve">      </w:t>
      </w:r>
      <w:r w:rsidR="00536535" w:rsidRPr="00A93457">
        <w:rPr>
          <w:rFonts w:hint="eastAsia"/>
          <w:b w:val="0"/>
          <w:color w:val="000000"/>
          <w:sz w:val="24"/>
          <w:szCs w:val="24"/>
        </w:rPr>
        <w:t>頁次</w:t>
      </w:r>
    </w:p>
    <w:p w:rsidR="00A33C0D" w:rsidRPr="002D71C5" w:rsidRDefault="00991664">
      <w:pPr>
        <w:pStyle w:val="11"/>
        <w:ind w:left="486" w:hanging="486"/>
        <w:rPr>
          <w:rFonts w:ascii="Calibri" w:eastAsia="新細明體" w:hAnsi="Calibri"/>
          <w:snapToGrid/>
          <w:szCs w:val="22"/>
        </w:rPr>
      </w:pPr>
      <w:r w:rsidRPr="00977A88">
        <w:rPr>
          <w:rFonts w:hAnsi="標楷體"/>
          <w:color w:val="0000FF"/>
          <w:szCs w:val="24"/>
        </w:rPr>
        <w:fldChar w:fldCharType="begin"/>
      </w:r>
      <w:r w:rsidRPr="00977A88">
        <w:rPr>
          <w:rFonts w:hAnsi="標楷體"/>
          <w:color w:val="0000FF"/>
          <w:szCs w:val="24"/>
        </w:rPr>
        <w:instrText xml:space="preserve"> TOC \h \z \t "第二層(14號字),1" </w:instrText>
      </w:r>
      <w:r w:rsidRPr="00977A88">
        <w:rPr>
          <w:rFonts w:hAnsi="標楷體"/>
          <w:color w:val="0000FF"/>
          <w:szCs w:val="24"/>
        </w:rPr>
        <w:fldChar w:fldCharType="separate"/>
      </w:r>
      <w:hyperlink w:anchor="_Toc184820785" w:history="1">
        <w:r w:rsidR="00A33C0D" w:rsidRPr="005052BC">
          <w:rPr>
            <w:rStyle w:val="af2"/>
            <w:rFonts w:hint="eastAsia"/>
          </w:rPr>
          <w:t>一、近年我國交通事故死亡人數未能有效下降，且未達道安方案目標，另路口、高齡及行人等防制重點族群之實施成效容有提升空間，允宜持續檢討改善</w:t>
        </w:r>
        <w:r w:rsidR="00A33C0D">
          <w:rPr>
            <w:webHidden/>
          </w:rPr>
          <w:tab/>
        </w:r>
        <w:r w:rsidR="00A33C0D">
          <w:rPr>
            <w:webHidden/>
          </w:rPr>
          <w:fldChar w:fldCharType="begin"/>
        </w:r>
        <w:r w:rsidR="00A33C0D">
          <w:rPr>
            <w:webHidden/>
          </w:rPr>
          <w:instrText xml:space="preserve"> PAGEREF _Toc184820785 \h </w:instrText>
        </w:r>
        <w:r w:rsidR="00A33C0D">
          <w:rPr>
            <w:webHidden/>
          </w:rPr>
        </w:r>
        <w:r w:rsidR="00A33C0D">
          <w:rPr>
            <w:webHidden/>
          </w:rPr>
          <w:fldChar w:fldCharType="separate"/>
        </w:r>
        <w:r w:rsidR="00A33C0D">
          <w:rPr>
            <w:webHidden/>
          </w:rPr>
          <w:t>1</w:t>
        </w:r>
        <w:r w:rsidR="00A33C0D">
          <w:rPr>
            <w:webHidden/>
          </w:rPr>
          <w:fldChar w:fldCharType="end"/>
        </w:r>
      </w:hyperlink>
    </w:p>
    <w:p w:rsidR="00A33C0D" w:rsidRPr="002D71C5" w:rsidRDefault="00A33C0D">
      <w:pPr>
        <w:pStyle w:val="11"/>
        <w:ind w:left="486" w:hanging="486"/>
        <w:rPr>
          <w:rFonts w:ascii="Calibri" w:eastAsia="新細明體" w:hAnsi="Calibri"/>
          <w:snapToGrid/>
          <w:szCs w:val="22"/>
        </w:rPr>
      </w:pPr>
      <w:hyperlink w:anchor="_Toc184820786" w:history="1">
        <w:r w:rsidRPr="005052BC">
          <w:rPr>
            <w:rStyle w:val="af2"/>
            <w:rFonts w:hint="eastAsia"/>
          </w:rPr>
          <w:t>二、交通部「大型車輛裝設主動預警輔助系統」計畫進度延遲，並將原裝設</w:t>
        </w:r>
        <w:r w:rsidRPr="005052BC">
          <w:rPr>
            <w:rStyle w:val="af2"/>
          </w:rPr>
          <w:t>2,400</w:t>
        </w:r>
        <w:r w:rsidRPr="005052BC">
          <w:rPr>
            <w:rStyle w:val="af2"/>
            <w:rFonts w:hint="eastAsia"/>
          </w:rPr>
          <w:t>輛修正為</w:t>
        </w:r>
        <w:r w:rsidRPr="005052BC">
          <w:rPr>
            <w:rStyle w:val="af2"/>
          </w:rPr>
          <w:t>800</w:t>
        </w:r>
        <w:r w:rsidRPr="005052BC">
          <w:rPr>
            <w:rStyle w:val="af2"/>
            <w:rFonts w:hint="eastAsia"/>
          </w:rPr>
          <w:t>輛，允宜追蹤裝設後交通事故改善情形，並運用研發成果帶動產業發展，以發揮實益</w:t>
        </w:r>
        <w:r>
          <w:rPr>
            <w:webHidden/>
          </w:rPr>
          <w:tab/>
        </w:r>
        <w:r>
          <w:rPr>
            <w:webHidden/>
          </w:rPr>
          <w:fldChar w:fldCharType="begin"/>
        </w:r>
        <w:r>
          <w:rPr>
            <w:webHidden/>
          </w:rPr>
          <w:instrText xml:space="preserve"> PAGEREF _Toc184820786 \h </w:instrText>
        </w:r>
        <w:r>
          <w:rPr>
            <w:webHidden/>
          </w:rPr>
        </w:r>
        <w:r>
          <w:rPr>
            <w:webHidden/>
          </w:rPr>
          <w:fldChar w:fldCharType="separate"/>
        </w:r>
        <w:r>
          <w:rPr>
            <w:webHidden/>
          </w:rPr>
          <w:t>3</w:t>
        </w:r>
        <w:r>
          <w:rPr>
            <w:webHidden/>
          </w:rPr>
          <w:fldChar w:fldCharType="end"/>
        </w:r>
      </w:hyperlink>
    </w:p>
    <w:p w:rsidR="00A33C0D" w:rsidRPr="002D71C5" w:rsidRDefault="00A33C0D">
      <w:pPr>
        <w:pStyle w:val="11"/>
        <w:ind w:left="486" w:hanging="486"/>
        <w:rPr>
          <w:rFonts w:ascii="Calibri" w:eastAsia="新細明體" w:hAnsi="Calibri"/>
          <w:snapToGrid/>
          <w:szCs w:val="22"/>
        </w:rPr>
      </w:pPr>
      <w:hyperlink w:anchor="_Toc184820787" w:history="1">
        <w:r w:rsidRPr="005052BC">
          <w:rPr>
            <w:rStyle w:val="af2"/>
            <w:rFonts w:hint="eastAsia"/>
          </w:rPr>
          <w:t>三、「鹽埔漁港客貨運專區建設計畫」</w:t>
        </w:r>
        <w:r w:rsidRPr="005052BC">
          <w:rPr>
            <w:rStyle w:val="af2"/>
          </w:rPr>
          <w:t>3</w:t>
        </w:r>
        <w:r w:rsidRPr="005052BC">
          <w:rPr>
            <w:rStyle w:val="af2"/>
            <w:rFonts w:hint="eastAsia"/>
          </w:rPr>
          <w:t>年內修正計畫</w:t>
        </w:r>
        <w:r w:rsidRPr="005052BC">
          <w:rPr>
            <w:rStyle w:val="af2"/>
          </w:rPr>
          <w:t>2</w:t>
        </w:r>
        <w:r w:rsidRPr="005052BC">
          <w:rPr>
            <w:rStyle w:val="af2"/>
            <w:rFonts w:hint="eastAsia"/>
          </w:rPr>
          <w:t>次，追加經費及延長辦理期程，允宜督導地方政府撙節成本，並落實補助計畫管控機制</w:t>
        </w:r>
        <w:r>
          <w:rPr>
            <w:webHidden/>
          </w:rPr>
          <w:tab/>
        </w:r>
        <w:r>
          <w:rPr>
            <w:webHidden/>
          </w:rPr>
          <w:fldChar w:fldCharType="begin"/>
        </w:r>
        <w:r>
          <w:rPr>
            <w:webHidden/>
          </w:rPr>
          <w:instrText xml:space="preserve"> PAGEREF _Toc184820787 \h </w:instrText>
        </w:r>
        <w:r>
          <w:rPr>
            <w:webHidden/>
          </w:rPr>
        </w:r>
        <w:r>
          <w:rPr>
            <w:webHidden/>
          </w:rPr>
          <w:fldChar w:fldCharType="separate"/>
        </w:r>
        <w:r>
          <w:rPr>
            <w:webHidden/>
          </w:rPr>
          <w:t>5</w:t>
        </w:r>
        <w:r>
          <w:rPr>
            <w:webHidden/>
          </w:rPr>
          <w:fldChar w:fldCharType="end"/>
        </w:r>
      </w:hyperlink>
    </w:p>
    <w:p w:rsidR="00A33C0D" w:rsidRPr="002D71C5" w:rsidRDefault="00A33C0D">
      <w:pPr>
        <w:pStyle w:val="11"/>
        <w:ind w:left="486" w:hanging="486"/>
        <w:rPr>
          <w:rFonts w:ascii="Calibri" w:eastAsia="新細明體" w:hAnsi="Calibri"/>
          <w:snapToGrid/>
          <w:szCs w:val="22"/>
        </w:rPr>
      </w:pPr>
      <w:hyperlink w:anchor="_Toc184820788" w:history="1">
        <w:r w:rsidRPr="005052BC">
          <w:rPr>
            <w:rStyle w:val="af2"/>
            <w:rFonts w:hint="eastAsia"/>
          </w:rPr>
          <w:t>四、中央氣象署辦理「臺灣南部海域地震與海嘯海底監測系統建置計畫」執行進度滯後</w:t>
        </w:r>
        <w:r w:rsidRPr="005052BC">
          <w:rPr>
            <w:rStyle w:val="af2"/>
            <w:rFonts w:hAnsi="標楷體" w:hint="eastAsia"/>
          </w:rPr>
          <w:t>，</w:t>
        </w:r>
        <w:r w:rsidRPr="005052BC">
          <w:rPr>
            <w:rStyle w:val="af2"/>
            <w:rFonts w:hint="eastAsia"/>
          </w:rPr>
          <w:t>允宜審慎籌劃並積極辦理</w:t>
        </w:r>
        <w:r w:rsidRPr="005052BC">
          <w:rPr>
            <w:rStyle w:val="af2"/>
            <w:rFonts w:hAnsi="標楷體" w:hint="eastAsia"/>
          </w:rPr>
          <w:t>，俾利如期如質完成</w:t>
        </w:r>
        <w:r>
          <w:rPr>
            <w:webHidden/>
          </w:rPr>
          <w:tab/>
        </w:r>
        <w:r>
          <w:rPr>
            <w:webHidden/>
          </w:rPr>
          <w:fldChar w:fldCharType="begin"/>
        </w:r>
        <w:r>
          <w:rPr>
            <w:webHidden/>
          </w:rPr>
          <w:instrText xml:space="preserve"> PAGEREF _Toc184820788 \h </w:instrText>
        </w:r>
        <w:r>
          <w:rPr>
            <w:webHidden/>
          </w:rPr>
        </w:r>
        <w:r>
          <w:rPr>
            <w:webHidden/>
          </w:rPr>
          <w:fldChar w:fldCharType="separate"/>
        </w:r>
        <w:r>
          <w:rPr>
            <w:webHidden/>
          </w:rPr>
          <w:t>8</w:t>
        </w:r>
        <w:r>
          <w:rPr>
            <w:webHidden/>
          </w:rPr>
          <w:fldChar w:fldCharType="end"/>
        </w:r>
      </w:hyperlink>
    </w:p>
    <w:p w:rsidR="00A33C0D" w:rsidRPr="002D71C5" w:rsidRDefault="00A33C0D">
      <w:pPr>
        <w:pStyle w:val="11"/>
        <w:ind w:left="486" w:hanging="486"/>
        <w:rPr>
          <w:rFonts w:ascii="Calibri" w:eastAsia="新細明體" w:hAnsi="Calibri"/>
          <w:snapToGrid/>
          <w:szCs w:val="22"/>
        </w:rPr>
      </w:pPr>
      <w:hyperlink w:anchor="_Toc184820789" w:history="1">
        <w:r w:rsidRPr="005052BC">
          <w:rPr>
            <w:rStyle w:val="af2"/>
            <w:rFonts w:hint="eastAsia"/>
          </w:rPr>
          <w:t>五、觀光署重要景點計畫</w:t>
        </w:r>
        <w:r w:rsidRPr="005052BC">
          <w:rPr>
            <w:rStyle w:val="af2"/>
          </w:rPr>
          <w:t>(109-112</w:t>
        </w:r>
        <w:r w:rsidRPr="005052BC">
          <w:rPr>
            <w:rStyle w:val="af2"/>
            <w:rFonts w:hint="eastAsia"/>
          </w:rPr>
          <w:t>年度</w:t>
        </w:r>
        <w:r w:rsidRPr="005052BC">
          <w:rPr>
            <w:rStyle w:val="af2"/>
          </w:rPr>
          <w:t>)</w:t>
        </w:r>
        <w:r w:rsidRPr="005052BC">
          <w:rPr>
            <w:rStyle w:val="af2"/>
            <w:rFonts w:hint="eastAsia"/>
          </w:rPr>
          <w:t>部分國家風景區遊客人數未如預期，允宜賡續積極辦理重要景點計畫</w:t>
        </w:r>
        <w:r w:rsidRPr="005052BC">
          <w:rPr>
            <w:rStyle w:val="af2"/>
          </w:rPr>
          <w:t>(113-116</w:t>
        </w:r>
        <w:r w:rsidRPr="005052BC">
          <w:rPr>
            <w:rStyle w:val="af2"/>
            <w:rFonts w:hint="eastAsia"/>
          </w:rPr>
          <w:t>年度</w:t>
        </w:r>
        <w:r w:rsidRPr="005052BC">
          <w:rPr>
            <w:rStyle w:val="af2"/>
          </w:rPr>
          <w:t>)</w:t>
        </w:r>
        <w:r w:rsidRPr="005052BC">
          <w:rPr>
            <w:rStyle w:val="af2"/>
            <w:rFonts w:hint="eastAsia"/>
          </w:rPr>
          <w:t>，並滾動檢討預計效益達成情形</w:t>
        </w:r>
        <w:r>
          <w:rPr>
            <w:webHidden/>
          </w:rPr>
          <w:tab/>
        </w:r>
        <w:r>
          <w:rPr>
            <w:webHidden/>
          </w:rPr>
          <w:fldChar w:fldCharType="begin"/>
        </w:r>
        <w:r>
          <w:rPr>
            <w:webHidden/>
          </w:rPr>
          <w:instrText xml:space="preserve"> PAGEREF _Toc184820789 \h </w:instrText>
        </w:r>
        <w:r>
          <w:rPr>
            <w:webHidden/>
          </w:rPr>
        </w:r>
        <w:r>
          <w:rPr>
            <w:webHidden/>
          </w:rPr>
          <w:fldChar w:fldCharType="separate"/>
        </w:r>
        <w:r>
          <w:rPr>
            <w:webHidden/>
          </w:rPr>
          <w:t>10</w:t>
        </w:r>
        <w:r>
          <w:rPr>
            <w:webHidden/>
          </w:rPr>
          <w:fldChar w:fldCharType="end"/>
        </w:r>
      </w:hyperlink>
    </w:p>
    <w:p w:rsidR="00A33C0D" w:rsidRPr="002D71C5" w:rsidRDefault="00A33C0D">
      <w:pPr>
        <w:pStyle w:val="11"/>
        <w:ind w:left="486" w:hanging="486"/>
        <w:rPr>
          <w:rFonts w:ascii="Calibri" w:eastAsia="新細明體" w:hAnsi="Calibri"/>
          <w:snapToGrid/>
          <w:szCs w:val="22"/>
        </w:rPr>
      </w:pPr>
      <w:hyperlink w:anchor="_Toc184820790" w:history="1">
        <w:r w:rsidRPr="005052BC">
          <w:rPr>
            <w:rStyle w:val="af2"/>
            <w:rFonts w:hint="eastAsia"/>
            <w:bCs/>
          </w:rPr>
          <w:t>六、公路局近年推動服務性路線需求反應式公共運輸服務，仍無法補足運輸服務缺口，允宜檢討改善，強化需求管理</w:t>
        </w:r>
        <w:r w:rsidRPr="005052BC">
          <w:rPr>
            <w:rStyle w:val="af2"/>
            <w:rFonts w:ascii="新細明體" w:eastAsia="新細明體" w:hAnsi="新細明體" w:hint="eastAsia"/>
            <w:bCs/>
          </w:rPr>
          <w:t>，</w:t>
        </w:r>
        <w:r w:rsidRPr="005052BC">
          <w:rPr>
            <w:rStyle w:val="af2"/>
            <w:rFonts w:hint="eastAsia"/>
            <w:bCs/>
          </w:rPr>
          <w:t>以滿足基本民行</w:t>
        </w:r>
        <w:r w:rsidRPr="005052BC">
          <w:rPr>
            <w:rStyle w:val="af2"/>
            <w:rFonts w:ascii="新細明體" w:eastAsia="新細明體" w:hAnsi="新細明體" w:hint="eastAsia"/>
            <w:bCs/>
          </w:rPr>
          <w:t>，</w:t>
        </w:r>
        <w:r w:rsidRPr="005052BC">
          <w:rPr>
            <w:rStyle w:val="af2"/>
            <w:rFonts w:hint="eastAsia"/>
            <w:bCs/>
          </w:rPr>
          <w:t>落實交通平權</w:t>
        </w:r>
        <w:r>
          <w:rPr>
            <w:webHidden/>
          </w:rPr>
          <w:tab/>
        </w:r>
        <w:r>
          <w:rPr>
            <w:webHidden/>
          </w:rPr>
          <w:fldChar w:fldCharType="begin"/>
        </w:r>
        <w:r>
          <w:rPr>
            <w:webHidden/>
          </w:rPr>
          <w:instrText xml:space="preserve"> PAGEREF _Toc184820790 \h </w:instrText>
        </w:r>
        <w:r>
          <w:rPr>
            <w:webHidden/>
          </w:rPr>
        </w:r>
        <w:r>
          <w:rPr>
            <w:webHidden/>
          </w:rPr>
          <w:fldChar w:fldCharType="separate"/>
        </w:r>
        <w:r>
          <w:rPr>
            <w:webHidden/>
          </w:rPr>
          <w:t>14</w:t>
        </w:r>
        <w:r>
          <w:rPr>
            <w:webHidden/>
          </w:rPr>
          <w:fldChar w:fldCharType="end"/>
        </w:r>
      </w:hyperlink>
    </w:p>
    <w:p w:rsidR="00A33C0D" w:rsidRPr="002D71C5" w:rsidRDefault="00A33C0D">
      <w:pPr>
        <w:pStyle w:val="11"/>
        <w:ind w:left="486" w:hanging="486"/>
        <w:rPr>
          <w:rFonts w:ascii="Calibri" w:eastAsia="新細明體" w:hAnsi="Calibri"/>
          <w:snapToGrid/>
          <w:szCs w:val="22"/>
        </w:rPr>
      </w:pPr>
      <w:hyperlink w:anchor="_Toc184820791" w:history="1">
        <w:r w:rsidRPr="005052BC">
          <w:rPr>
            <w:rStyle w:val="af2"/>
            <w:rFonts w:hint="eastAsia"/>
          </w:rPr>
          <w:t>七、鐵道局辦理增設台鐵平鎮臨時站建設計畫累計預算實現率落後，允宜改善強化進度控管，俾如期完工啟用</w:t>
        </w:r>
        <w:r>
          <w:rPr>
            <w:webHidden/>
          </w:rPr>
          <w:tab/>
        </w:r>
        <w:r>
          <w:rPr>
            <w:webHidden/>
          </w:rPr>
          <w:fldChar w:fldCharType="begin"/>
        </w:r>
        <w:r>
          <w:rPr>
            <w:webHidden/>
          </w:rPr>
          <w:instrText xml:space="preserve"> PAGEREF _Toc184820791 \h </w:instrText>
        </w:r>
        <w:r>
          <w:rPr>
            <w:webHidden/>
          </w:rPr>
        </w:r>
        <w:r>
          <w:rPr>
            <w:webHidden/>
          </w:rPr>
          <w:fldChar w:fldCharType="separate"/>
        </w:r>
        <w:r>
          <w:rPr>
            <w:webHidden/>
          </w:rPr>
          <w:t>17</w:t>
        </w:r>
        <w:r>
          <w:rPr>
            <w:webHidden/>
          </w:rPr>
          <w:fldChar w:fldCharType="end"/>
        </w:r>
      </w:hyperlink>
    </w:p>
    <w:p w:rsidR="00D747FB" w:rsidRPr="00977A88" w:rsidRDefault="00991664" w:rsidP="00987F2E">
      <w:pPr>
        <w:pStyle w:val="ac"/>
        <w:snapToGrid w:val="0"/>
        <w:spacing w:line="460" w:lineRule="exact"/>
        <w:ind w:left="567" w:rightChars="121" w:right="343" w:hanging="567"/>
        <w:rPr>
          <w:rFonts w:hAnsi="標楷體"/>
          <w:color w:val="0000FF"/>
        </w:rPr>
        <w:sectPr w:rsidR="00D747FB" w:rsidRPr="00977A88" w:rsidSect="00F60B1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977A88">
        <w:rPr>
          <w:rFonts w:hAnsi="標楷體"/>
          <w:b w:val="0"/>
          <w:color w:val="0000FF"/>
          <w:sz w:val="24"/>
          <w:szCs w:val="24"/>
        </w:rPr>
        <w:fldChar w:fldCharType="end"/>
      </w:r>
    </w:p>
    <w:p w:rsidR="005402D3" w:rsidRDefault="005402D3" w:rsidP="005402D3">
      <w:pPr>
        <w:pStyle w:val="ac"/>
        <w:rPr>
          <w:rFonts w:hAnsi="標楷體"/>
          <w:color w:val="000000"/>
        </w:rPr>
      </w:pPr>
      <w:bookmarkStart w:id="1" w:name="_Toc309635794"/>
      <w:bookmarkStart w:id="2" w:name="_Toc320518927"/>
      <w:bookmarkStart w:id="3" w:name="_Toc321228937"/>
      <w:bookmarkStart w:id="4" w:name="_Toc208997592"/>
      <w:bookmarkStart w:id="5" w:name="_Toc476572612"/>
      <w:r w:rsidRPr="005402D3">
        <w:rPr>
          <w:rFonts w:hAnsi="標楷體" w:hint="eastAsia"/>
          <w:color w:val="000000"/>
        </w:rPr>
        <w:lastRenderedPageBreak/>
        <w:t>交通部</w:t>
      </w:r>
      <w:r w:rsidR="001974C8">
        <w:rPr>
          <w:rFonts w:hAnsi="標楷體" w:hint="eastAsia"/>
          <w:color w:val="000000"/>
        </w:rPr>
        <w:t>主管</w:t>
      </w:r>
      <w:r w:rsidR="00F57B8B">
        <w:rPr>
          <w:rFonts w:hAnsi="標楷體" w:hint="eastAsia"/>
          <w:color w:val="000000"/>
        </w:rPr>
        <w:t>11</w:t>
      </w:r>
      <w:r w:rsidR="00F57B8B">
        <w:rPr>
          <w:rFonts w:hAnsi="標楷體"/>
          <w:color w:val="000000"/>
        </w:rPr>
        <w:t>2</w:t>
      </w:r>
      <w:r w:rsidRPr="005402D3">
        <w:rPr>
          <w:rFonts w:hAnsi="標楷體" w:hint="eastAsia"/>
          <w:color w:val="000000"/>
        </w:rPr>
        <w:t>年度單位決算評估報告</w:t>
      </w:r>
    </w:p>
    <w:p w:rsidR="00C34432" w:rsidRDefault="00C34432" w:rsidP="00131C5C">
      <w:pPr>
        <w:pStyle w:val="14"/>
        <w:ind w:left="567" w:hanging="567"/>
      </w:pPr>
      <w:bookmarkStart w:id="6" w:name="_Toc528048619"/>
      <w:bookmarkStart w:id="7" w:name="_Toc399514753"/>
      <w:bookmarkStart w:id="8" w:name="_Toc399518273"/>
      <w:bookmarkStart w:id="9" w:name="_Toc245091043"/>
      <w:bookmarkStart w:id="10" w:name="_Toc275161694"/>
      <w:bookmarkStart w:id="11" w:name="_Toc184820785"/>
      <w:bookmarkEnd w:id="1"/>
      <w:bookmarkEnd w:id="2"/>
      <w:bookmarkEnd w:id="3"/>
      <w:bookmarkEnd w:id="4"/>
      <w:bookmarkEnd w:id="5"/>
      <w:r>
        <w:rPr>
          <w:rFonts w:hint="eastAsia"/>
        </w:rPr>
        <w:t>一、</w:t>
      </w:r>
      <w:r w:rsidR="00A9683F">
        <w:rPr>
          <w:rFonts w:hint="eastAsia"/>
        </w:rPr>
        <w:t>近年</w:t>
      </w:r>
      <w:r w:rsidRPr="00C34432">
        <w:rPr>
          <w:rFonts w:hint="eastAsia"/>
        </w:rPr>
        <w:t>我國交通事故死亡</w:t>
      </w:r>
      <w:r w:rsidR="00D0367A">
        <w:rPr>
          <w:rFonts w:hint="eastAsia"/>
        </w:rPr>
        <w:t>人數</w:t>
      </w:r>
      <w:r w:rsidR="00A9683F">
        <w:rPr>
          <w:rFonts w:hint="eastAsia"/>
        </w:rPr>
        <w:t>未能有效下降，</w:t>
      </w:r>
      <w:r w:rsidR="0040592E">
        <w:rPr>
          <w:rFonts w:hint="eastAsia"/>
        </w:rPr>
        <w:t>且未達道安方案目標，</w:t>
      </w:r>
      <w:r w:rsidR="00A9683F">
        <w:rPr>
          <w:rFonts w:hint="eastAsia"/>
        </w:rPr>
        <w:t>另</w:t>
      </w:r>
      <w:r w:rsidR="00D0367A">
        <w:rPr>
          <w:rFonts w:hint="eastAsia"/>
        </w:rPr>
        <w:t>路口、高齡及行人等</w:t>
      </w:r>
      <w:r w:rsidR="005B2818">
        <w:rPr>
          <w:rFonts w:hint="eastAsia"/>
        </w:rPr>
        <w:t>防制</w:t>
      </w:r>
      <w:r>
        <w:rPr>
          <w:rFonts w:hint="eastAsia"/>
        </w:rPr>
        <w:t>重點</w:t>
      </w:r>
      <w:r w:rsidR="00BF23AB">
        <w:rPr>
          <w:rFonts w:hint="eastAsia"/>
        </w:rPr>
        <w:t>族群</w:t>
      </w:r>
      <w:r w:rsidR="005B2818">
        <w:rPr>
          <w:rFonts w:hint="eastAsia"/>
        </w:rPr>
        <w:t>之</w:t>
      </w:r>
      <w:r w:rsidR="00BF23AB">
        <w:rPr>
          <w:rFonts w:hint="eastAsia"/>
        </w:rPr>
        <w:t>實施</w:t>
      </w:r>
      <w:r w:rsidR="005B2818">
        <w:rPr>
          <w:rFonts w:hint="eastAsia"/>
        </w:rPr>
        <w:t>成效容有提升空間</w:t>
      </w:r>
      <w:r>
        <w:rPr>
          <w:rFonts w:hint="eastAsia"/>
        </w:rPr>
        <w:t>，</w:t>
      </w:r>
      <w:r w:rsidR="005B2818">
        <w:rPr>
          <w:rFonts w:hint="eastAsia"/>
        </w:rPr>
        <w:t>允宜持續</w:t>
      </w:r>
      <w:r w:rsidRPr="00C34432">
        <w:rPr>
          <w:rFonts w:hint="eastAsia"/>
        </w:rPr>
        <w:t>檢討改善</w:t>
      </w:r>
      <w:bookmarkEnd w:id="11"/>
    </w:p>
    <w:p w:rsidR="00C34432" w:rsidRDefault="005B2818" w:rsidP="005B2818">
      <w:pPr>
        <w:ind w:left="566" w:firstLine="566"/>
      </w:pPr>
      <w:r w:rsidRPr="005B2818">
        <w:rPr>
          <w:rFonts w:hint="eastAsia"/>
        </w:rPr>
        <w:t>交通部</w:t>
      </w:r>
      <w:r>
        <w:t>112</w:t>
      </w:r>
      <w:r w:rsidRPr="005B2818">
        <w:rPr>
          <w:rFonts w:hint="eastAsia"/>
        </w:rPr>
        <w:t>年度「道路交通安全」預算數</w:t>
      </w:r>
      <w:r w:rsidR="00EA2095">
        <w:rPr>
          <w:rFonts w:hint="eastAsia"/>
        </w:rPr>
        <w:t>6</w:t>
      </w:r>
      <w:r w:rsidRPr="005B2818">
        <w:rPr>
          <w:rFonts w:hint="eastAsia"/>
        </w:rPr>
        <w:t>億</w:t>
      </w:r>
      <w:r w:rsidR="00EA2095">
        <w:t>732</w:t>
      </w:r>
      <w:r w:rsidRPr="005B2818">
        <w:rPr>
          <w:rFonts w:hint="eastAsia"/>
        </w:rPr>
        <w:t>萬</w:t>
      </w:r>
      <w:r w:rsidR="00EA2095">
        <w:rPr>
          <w:rFonts w:hint="eastAsia"/>
        </w:rPr>
        <w:t>9</w:t>
      </w:r>
      <w:r w:rsidRPr="005B2818">
        <w:rPr>
          <w:rFonts w:hint="eastAsia"/>
        </w:rPr>
        <w:t>千元，實現數</w:t>
      </w:r>
      <w:r w:rsidR="00EA2095">
        <w:rPr>
          <w:rFonts w:hint="eastAsia"/>
        </w:rPr>
        <w:t>4</w:t>
      </w:r>
      <w:r w:rsidRPr="005B2818">
        <w:rPr>
          <w:rFonts w:hint="eastAsia"/>
        </w:rPr>
        <w:t>億</w:t>
      </w:r>
      <w:r w:rsidR="00EA2095">
        <w:rPr>
          <w:rFonts w:hint="eastAsia"/>
        </w:rPr>
        <w:t>6</w:t>
      </w:r>
      <w:r w:rsidRPr="005B2818">
        <w:rPr>
          <w:rFonts w:hint="eastAsia"/>
        </w:rPr>
        <w:t>,</w:t>
      </w:r>
      <w:r w:rsidR="00EA2095">
        <w:t>326</w:t>
      </w:r>
      <w:r w:rsidRPr="005B2818">
        <w:rPr>
          <w:rFonts w:hint="eastAsia"/>
        </w:rPr>
        <w:t>萬</w:t>
      </w:r>
      <w:r w:rsidR="00EA2095">
        <w:rPr>
          <w:rFonts w:hint="eastAsia"/>
        </w:rPr>
        <w:t>6千</w:t>
      </w:r>
      <w:r w:rsidRPr="005B2818">
        <w:rPr>
          <w:rFonts w:hint="eastAsia"/>
        </w:rPr>
        <w:t>元，保留數</w:t>
      </w:r>
      <w:r w:rsidR="00EA2095">
        <w:t>7,275</w:t>
      </w:r>
      <w:r w:rsidRPr="005B2818">
        <w:rPr>
          <w:rFonts w:hint="eastAsia"/>
        </w:rPr>
        <w:t>萬</w:t>
      </w:r>
      <w:r w:rsidR="00EA2095">
        <w:rPr>
          <w:rFonts w:hint="eastAsia"/>
        </w:rPr>
        <w:t>3</w:t>
      </w:r>
      <w:r w:rsidRPr="005B2818">
        <w:rPr>
          <w:rFonts w:hint="eastAsia"/>
        </w:rPr>
        <w:t>千元，合計決算數</w:t>
      </w:r>
      <w:r w:rsidR="00EA2095">
        <w:rPr>
          <w:rFonts w:hint="eastAsia"/>
        </w:rPr>
        <w:t>5</w:t>
      </w:r>
      <w:r w:rsidRPr="005B2818">
        <w:rPr>
          <w:rFonts w:hint="eastAsia"/>
        </w:rPr>
        <w:t>億</w:t>
      </w:r>
      <w:r w:rsidR="00EA2095">
        <w:t>3,601</w:t>
      </w:r>
      <w:r w:rsidRPr="005B2818">
        <w:rPr>
          <w:rFonts w:hint="eastAsia"/>
        </w:rPr>
        <w:t>萬</w:t>
      </w:r>
      <w:r w:rsidR="00EA2095">
        <w:rPr>
          <w:rFonts w:hint="eastAsia"/>
        </w:rPr>
        <w:t>9</w:t>
      </w:r>
      <w:r w:rsidRPr="005B2818">
        <w:rPr>
          <w:rFonts w:hint="eastAsia"/>
        </w:rPr>
        <w:t>千元，占預算數</w:t>
      </w:r>
      <w:r w:rsidR="00EA2095">
        <w:t>88.26</w:t>
      </w:r>
      <w:r w:rsidRPr="005B2818">
        <w:rPr>
          <w:rFonts w:hint="eastAsia"/>
        </w:rPr>
        <w:t>%，賸餘</w:t>
      </w:r>
      <w:r w:rsidR="00EA2095">
        <w:rPr>
          <w:rFonts w:hint="eastAsia"/>
        </w:rPr>
        <w:t>7</w:t>
      </w:r>
      <w:r w:rsidRPr="005B2818">
        <w:rPr>
          <w:rFonts w:hint="eastAsia"/>
        </w:rPr>
        <w:t>,1</w:t>
      </w:r>
      <w:r w:rsidR="00EA2095">
        <w:t>31</w:t>
      </w:r>
      <w:r w:rsidRPr="005B2818">
        <w:rPr>
          <w:rFonts w:hint="eastAsia"/>
        </w:rPr>
        <w:t>萬元</w:t>
      </w:r>
      <w:r w:rsidR="00F429AA">
        <w:rPr>
          <w:rFonts w:hint="eastAsia"/>
        </w:rPr>
        <w:t>，主用於辦理</w:t>
      </w:r>
      <w:r w:rsidR="00F429AA" w:rsidRPr="00F429AA">
        <w:rPr>
          <w:rFonts w:hint="eastAsia"/>
        </w:rPr>
        <w:t>道路交通秩序與交通安全改進方案</w:t>
      </w:r>
      <w:r w:rsidR="00F429AA">
        <w:rPr>
          <w:rFonts w:hint="eastAsia"/>
        </w:rPr>
        <w:t>(以下簡稱道安方案</w:t>
      </w:r>
      <w:r w:rsidR="00F429AA">
        <w:t>)</w:t>
      </w:r>
      <w:r w:rsidR="00F429AA">
        <w:rPr>
          <w:rFonts w:hint="eastAsia"/>
        </w:rPr>
        <w:t>相關事項</w:t>
      </w:r>
      <w:r w:rsidRPr="005B2818">
        <w:rPr>
          <w:rFonts w:hint="eastAsia"/>
        </w:rPr>
        <w:t>。經查：</w:t>
      </w:r>
    </w:p>
    <w:p w:rsidR="00D0367A" w:rsidRPr="0040592E" w:rsidRDefault="00D0367A" w:rsidP="0040592E">
      <w:pPr>
        <w:pStyle w:val="a5"/>
        <w:ind w:left="849" w:hanging="283"/>
        <w:rPr>
          <w:b/>
        </w:rPr>
      </w:pPr>
      <w:r w:rsidRPr="0040592E">
        <w:rPr>
          <w:rFonts w:hint="eastAsia"/>
          <w:b/>
        </w:rPr>
        <w:t>(</w:t>
      </w:r>
      <w:r w:rsidR="00430244" w:rsidRPr="0040592E">
        <w:rPr>
          <w:rFonts w:hint="eastAsia"/>
          <w:b/>
        </w:rPr>
        <w:t>一</w:t>
      </w:r>
      <w:r w:rsidRPr="0040592E">
        <w:rPr>
          <w:b/>
        </w:rPr>
        <w:t>)</w:t>
      </w:r>
      <w:r w:rsidRPr="0040592E">
        <w:rPr>
          <w:rFonts w:hint="eastAsia"/>
          <w:b/>
        </w:rPr>
        <w:t>近年</w:t>
      </w:r>
      <w:r w:rsidR="004F6E57" w:rsidRPr="0040592E">
        <w:rPr>
          <w:rFonts w:hint="eastAsia"/>
          <w:b/>
        </w:rPr>
        <w:t>交通事故死亡人數</w:t>
      </w:r>
      <w:r w:rsidR="0040592E" w:rsidRPr="0040592E">
        <w:rPr>
          <w:rFonts w:hint="eastAsia"/>
          <w:b/>
        </w:rPr>
        <w:t>未能有效下降，且未達道安方案目標，</w:t>
      </w:r>
      <w:r w:rsidR="004F6E57" w:rsidRPr="0040592E">
        <w:rPr>
          <w:rFonts w:hint="eastAsia"/>
          <w:b/>
        </w:rPr>
        <w:t>仍</w:t>
      </w:r>
      <w:r w:rsidRPr="0040592E">
        <w:rPr>
          <w:rFonts w:hint="eastAsia"/>
          <w:b/>
        </w:rPr>
        <w:t>待持續檢討</w:t>
      </w:r>
      <w:r w:rsidR="004F6E57" w:rsidRPr="0040592E">
        <w:rPr>
          <w:rFonts w:hint="eastAsia"/>
          <w:b/>
        </w:rPr>
        <w:t>改善</w:t>
      </w:r>
    </w:p>
    <w:p w:rsidR="00F429AA" w:rsidRDefault="00D0367A" w:rsidP="00692C36">
      <w:pPr>
        <w:adjustRightInd w:val="0"/>
        <w:ind w:leftChars="300" w:left="850" w:firstLine="566"/>
      </w:pPr>
      <w:r w:rsidRPr="00D0367A">
        <w:rPr>
          <w:rFonts w:hint="eastAsia"/>
        </w:rPr>
        <w:t>行政院自7</w:t>
      </w:r>
      <w:r w:rsidRPr="00D0367A">
        <w:t>1</w:t>
      </w:r>
      <w:r w:rsidRPr="00D0367A">
        <w:rPr>
          <w:rFonts w:hint="eastAsia"/>
        </w:rPr>
        <w:t>年9月起陸續辦理各期</w:t>
      </w:r>
      <w:r w:rsidR="00A9683F">
        <w:rPr>
          <w:rFonts w:hint="eastAsia"/>
        </w:rPr>
        <w:t>道安方案</w:t>
      </w:r>
      <w:r w:rsidRPr="00D0367A">
        <w:rPr>
          <w:rFonts w:hint="eastAsia"/>
        </w:rPr>
        <w:t>，</w:t>
      </w:r>
      <w:r w:rsidR="00F429AA">
        <w:rPr>
          <w:rFonts w:hint="eastAsia"/>
        </w:rPr>
        <w:t>1</w:t>
      </w:r>
      <w:r w:rsidR="00F429AA">
        <w:t>08</w:t>
      </w:r>
      <w:r w:rsidR="00F429AA">
        <w:rPr>
          <w:rFonts w:hint="eastAsia"/>
        </w:rPr>
        <w:t>至1</w:t>
      </w:r>
      <w:r w:rsidR="00F429AA">
        <w:t>11</w:t>
      </w:r>
      <w:r w:rsidR="00F429AA">
        <w:rPr>
          <w:rFonts w:hint="eastAsia"/>
        </w:rPr>
        <w:t>年度辦理第1</w:t>
      </w:r>
      <w:r w:rsidR="00F429AA">
        <w:t>3</w:t>
      </w:r>
      <w:r w:rsidR="00F429AA">
        <w:rPr>
          <w:rFonts w:hint="eastAsia"/>
        </w:rPr>
        <w:t>期道安方案，</w:t>
      </w:r>
      <w:r w:rsidRPr="00D0367A">
        <w:rPr>
          <w:rFonts w:hint="eastAsia"/>
        </w:rPr>
        <w:t>112年</w:t>
      </w:r>
      <w:r w:rsidR="00261878">
        <w:rPr>
          <w:rFonts w:hint="eastAsia"/>
        </w:rPr>
        <w:t>度</w:t>
      </w:r>
      <w:r w:rsidRPr="00D0367A">
        <w:rPr>
          <w:rFonts w:hint="eastAsia"/>
        </w:rPr>
        <w:t>起實施第14期</w:t>
      </w:r>
      <w:r w:rsidR="00A9683F">
        <w:rPr>
          <w:rFonts w:hint="eastAsia"/>
        </w:rPr>
        <w:t>道安</w:t>
      </w:r>
      <w:r w:rsidRPr="00D0367A">
        <w:rPr>
          <w:rFonts w:hint="eastAsia"/>
        </w:rPr>
        <w:t>方案(112-115年)</w:t>
      </w:r>
      <w:r w:rsidR="00A9683F">
        <w:rPr>
          <w:rFonts w:hint="eastAsia"/>
        </w:rPr>
        <w:t>，期可降低交通事故</w:t>
      </w:r>
      <w:r w:rsidRPr="00D0367A">
        <w:rPr>
          <w:rFonts w:hint="eastAsia"/>
        </w:rPr>
        <w:t>死亡人數，提升道路交通秩序與交通安全，</w:t>
      </w:r>
      <w:r w:rsidR="00917E30">
        <w:rPr>
          <w:rFonts w:hint="eastAsia"/>
        </w:rPr>
        <w:t>第1</w:t>
      </w:r>
      <w:r w:rsidR="00917E30">
        <w:t>3</w:t>
      </w:r>
      <w:r w:rsidR="00917E30">
        <w:rPr>
          <w:rFonts w:hint="eastAsia"/>
        </w:rPr>
        <w:t>期</w:t>
      </w:r>
      <w:r w:rsidR="0040592E">
        <w:rPr>
          <w:rFonts w:hint="eastAsia"/>
        </w:rPr>
        <w:t>道安</w:t>
      </w:r>
      <w:r w:rsidR="00917E30">
        <w:rPr>
          <w:rFonts w:hint="eastAsia"/>
        </w:rPr>
        <w:t>方案</w:t>
      </w:r>
      <w:r w:rsidR="00C16ECC">
        <w:rPr>
          <w:rFonts w:hint="eastAsia"/>
        </w:rPr>
        <w:t>設定</w:t>
      </w:r>
      <w:r w:rsidR="00BE6B82" w:rsidRPr="00BE6B82">
        <w:rPr>
          <w:rFonts w:hint="eastAsia"/>
        </w:rPr>
        <w:t>道路交通事故死亡人數</w:t>
      </w:r>
      <w:r w:rsidR="00917E30" w:rsidRPr="00187FBD">
        <w:rPr>
          <w:rFonts w:hint="eastAsia"/>
        </w:rPr>
        <w:t>目標由108年</w:t>
      </w:r>
      <w:r w:rsidR="00C16ECC" w:rsidRPr="00187FBD">
        <w:rPr>
          <w:rFonts w:hint="eastAsia"/>
        </w:rPr>
        <w:t>度</w:t>
      </w:r>
      <w:r w:rsidR="00A9683F" w:rsidRPr="00187FBD">
        <w:rPr>
          <w:rFonts w:hint="eastAsia"/>
        </w:rPr>
        <w:t>之</w:t>
      </w:r>
      <w:r w:rsidR="00917E30" w:rsidRPr="00187FBD">
        <w:rPr>
          <w:rFonts w:hint="eastAsia"/>
        </w:rPr>
        <w:t>2,500人降至111年</w:t>
      </w:r>
      <w:r w:rsidR="00C16ECC" w:rsidRPr="00187FBD">
        <w:rPr>
          <w:rFonts w:hint="eastAsia"/>
        </w:rPr>
        <w:t>度</w:t>
      </w:r>
      <w:r w:rsidR="00917E30" w:rsidRPr="00187FBD">
        <w:rPr>
          <w:rFonts w:hint="eastAsia"/>
        </w:rPr>
        <w:t>2,300人以下，</w:t>
      </w:r>
      <w:r w:rsidR="00C16ECC" w:rsidRPr="00187FBD">
        <w:rPr>
          <w:rFonts w:hint="eastAsia"/>
        </w:rPr>
        <w:t>1</w:t>
      </w:r>
      <w:r w:rsidR="00C16ECC" w:rsidRPr="00187FBD">
        <w:t>11</w:t>
      </w:r>
      <w:r w:rsidR="00C16ECC" w:rsidRPr="00187FBD">
        <w:rPr>
          <w:rFonts w:hint="eastAsia"/>
        </w:rPr>
        <w:t>年度經</w:t>
      </w:r>
      <w:r w:rsidR="00917E30" w:rsidRPr="00187FBD">
        <w:rPr>
          <w:rFonts w:hint="eastAsia"/>
        </w:rPr>
        <w:t>交通部滾動調整</w:t>
      </w:r>
      <w:r w:rsidR="00692C36" w:rsidRPr="00187FBD">
        <w:rPr>
          <w:rFonts w:hint="eastAsia"/>
        </w:rPr>
        <w:t>目標</w:t>
      </w:r>
      <w:r w:rsidR="00C16ECC" w:rsidRPr="00187FBD">
        <w:rPr>
          <w:rFonts w:hint="eastAsia"/>
        </w:rPr>
        <w:t>為2</w:t>
      </w:r>
      <w:r w:rsidR="00C16ECC" w:rsidRPr="00187FBD">
        <w:t>,813</w:t>
      </w:r>
      <w:r w:rsidR="00C16ECC" w:rsidRPr="00187FBD">
        <w:rPr>
          <w:rFonts w:hint="eastAsia"/>
        </w:rPr>
        <w:t>人</w:t>
      </w:r>
      <w:r w:rsidR="00BE6B82">
        <w:rPr>
          <w:rFonts w:hint="eastAsia"/>
        </w:rPr>
        <w:t>以下</w:t>
      </w:r>
      <w:r w:rsidR="00692C36" w:rsidRPr="00187FBD">
        <w:rPr>
          <w:rFonts w:hint="eastAsia"/>
        </w:rPr>
        <w:t>；第1</w:t>
      </w:r>
      <w:r w:rsidR="00692C36" w:rsidRPr="00187FBD">
        <w:t>4</w:t>
      </w:r>
      <w:r w:rsidR="00692C36" w:rsidRPr="00187FBD">
        <w:rPr>
          <w:rFonts w:hint="eastAsia"/>
        </w:rPr>
        <w:t>期改</w:t>
      </w:r>
      <w:r w:rsidR="00BE6B82">
        <w:rPr>
          <w:rFonts w:hint="eastAsia"/>
        </w:rPr>
        <w:t>道安方案</w:t>
      </w:r>
      <w:r w:rsidR="00692C36" w:rsidRPr="00187FBD">
        <w:rPr>
          <w:rFonts w:hint="eastAsia"/>
        </w:rPr>
        <w:t>以零死亡為願景，</w:t>
      </w:r>
      <w:r w:rsidR="00BE6B82">
        <w:rPr>
          <w:rFonts w:hint="eastAsia"/>
        </w:rPr>
        <w:t>設定</w:t>
      </w:r>
      <w:r w:rsidR="00692C36" w:rsidRPr="00187FBD">
        <w:rPr>
          <w:rFonts w:hint="eastAsia"/>
        </w:rPr>
        <w:t>每年至少降低5%為目標，1</w:t>
      </w:r>
      <w:r w:rsidR="00692C36" w:rsidRPr="00187FBD">
        <w:t>12</w:t>
      </w:r>
      <w:r w:rsidR="00692C36" w:rsidRPr="00187FBD">
        <w:rPr>
          <w:rFonts w:hint="eastAsia"/>
        </w:rPr>
        <w:t>年度</w:t>
      </w:r>
      <w:r w:rsidR="00BE6B82">
        <w:rPr>
          <w:rFonts w:hint="eastAsia"/>
        </w:rPr>
        <w:t>經</w:t>
      </w:r>
      <w:r w:rsidR="00C12B52" w:rsidRPr="00187FBD">
        <w:rPr>
          <w:rFonts w:hint="eastAsia"/>
        </w:rPr>
        <w:t>交通部滾動調整目標為2,</w:t>
      </w:r>
      <w:r w:rsidR="00C12B52" w:rsidRPr="00187FBD">
        <w:t>930</w:t>
      </w:r>
      <w:r w:rsidR="00C12B52" w:rsidRPr="00187FBD">
        <w:rPr>
          <w:rFonts w:hint="eastAsia"/>
        </w:rPr>
        <w:t>人</w:t>
      </w:r>
      <w:r w:rsidR="00BE6B82">
        <w:rPr>
          <w:rFonts w:hint="eastAsia"/>
        </w:rPr>
        <w:t>以下</w:t>
      </w:r>
      <w:r w:rsidR="00901139">
        <w:rPr>
          <w:rFonts w:hint="eastAsia"/>
        </w:rPr>
        <w:t>。</w:t>
      </w:r>
    </w:p>
    <w:p w:rsidR="00D0367A" w:rsidRDefault="00D0367A" w:rsidP="00692C36">
      <w:pPr>
        <w:adjustRightInd w:val="0"/>
        <w:ind w:leftChars="300" w:left="850" w:firstLine="566"/>
      </w:pPr>
      <w:r w:rsidRPr="00D0367A">
        <w:rPr>
          <w:rFonts w:hint="eastAsia"/>
        </w:rPr>
        <w:t>惟1</w:t>
      </w:r>
      <w:r w:rsidRPr="00D0367A">
        <w:t>08</w:t>
      </w:r>
      <w:r w:rsidRPr="00D0367A">
        <w:rPr>
          <w:rFonts w:hint="eastAsia"/>
        </w:rPr>
        <w:t>至1</w:t>
      </w:r>
      <w:r w:rsidRPr="00D0367A">
        <w:t>12</w:t>
      </w:r>
      <w:r w:rsidRPr="00D0367A">
        <w:rPr>
          <w:rFonts w:hint="eastAsia"/>
        </w:rPr>
        <w:t>年度我國整體交通事故死亡人數</w:t>
      </w:r>
      <w:r w:rsidR="00901139">
        <w:rPr>
          <w:rFonts w:hint="eastAsia"/>
        </w:rPr>
        <w:t>各為</w:t>
      </w:r>
      <w:r w:rsidR="00901139" w:rsidRPr="00901139">
        <w:t>2,865</w:t>
      </w:r>
      <w:r w:rsidR="00901139">
        <w:rPr>
          <w:rFonts w:hint="eastAsia"/>
        </w:rPr>
        <w:t>人、</w:t>
      </w:r>
      <w:r w:rsidR="00901139" w:rsidRPr="00901139">
        <w:t>2,972</w:t>
      </w:r>
      <w:r w:rsidR="00901139">
        <w:rPr>
          <w:rFonts w:hint="eastAsia"/>
        </w:rPr>
        <w:t>人、</w:t>
      </w:r>
      <w:r w:rsidR="00901139" w:rsidRPr="00901139">
        <w:t>2,962</w:t>
      </w:r>
      <w:r w:rsidR="00901139">
        <w:rPr>
          <w:rFonts w:hint="eastAsia"/>
        </w:rPr>
        <w:t>人、</w:t>
      </w:r>
      <w:r w:rsidR="00901139" w:rsidRPr="00901139">
        <w:t>3,064</w:t>
      </w:r>
      <w:r w:rsidR="00901139">
        <w:rPr>
          <w:rFonts w:hint="eastAsia"/>
        </w:rPr>
        <w:t>人及</w:t>
      </w:r>
      <w:r w:rsidR="00901139" w:rsidRPr="00901139">
        <w:t>3,023</w:t>
      </w:r>
      <w:r w:rsidR="00901139">
        <w:rPr>
          <w:rFonts w:hint="eastAsia"/>
        </w:rPr>
        <w:t>人</w:t>
      </w:r>
      <w:r w:rsidR="00D04A91">
        <w:rPr>
          <w:rFonts w:hint="eastAsia"/>
        </w:rPr>
        <w:t>，</w:t>
      </w:r>
      <w:r w:rsidR="00A9683F" w:rsidRPr="00A9683F">
        <w:rPr>
          <w:rFonts w:hint="eastAsia"/>
        </w:rPr>
        <w:t>均未達到滾動調整後目標</w:t>
      </w:r>
      <w:r w:rsidR="00A9683F">
        <w:rPr>
          <w:rFonts w:hint="eastAsia"/>
        </w:rPr>
        <w:t>，另</w:t>
      </w:r>
      <w:r w:rsidRPr="00D0367A">
        <w:rPr>
          <w:rFonts w:hint="eastAsia"/>
        </w:rPr>
        <w:t>部分年度雖較上年度略減，然概呈增加之勢，1</w:t>
      </w:r>
      <w:r w:rsidRPr="00D0367A">
        <w:t>1</w:t>
      </w:r>
      <w:r w:rsidRPr="00D0367A">
        <w:rPr>
          <w:rFonts w:hint="eastAsia"/>
        </w:rPr>
        <w:t>1及1</w:t>
      </w:r>
      <w:r w:rsidRPr="00D0367A">
        <w:t>12</w:t>
      </w:r>
      <w:r w:rsidRPr="00D0367A">
        <w:rPr>
          <w:rFonts w:hint="eastAsia"/>
        </w:rPr>
        <w:t>年度更突破3千人</w:t>
      </w:r>
      <w:r w:rsidR="00C12B52">
        <w:rPr>
          <w:rFonts w:hint="eastAsia"/>
        </w:rPr>
        <w:t>（詳表1），</w:t>
      </w:r>
      <w:r w:rsidR="00261878">
        <w:rPr>
          <w:rFonts w:hint="eastAsia"/>
        </w:rPr>
        <w:t>再者</w:t>
      </w:r>
      <w:r w:rsidRPr="00D0367A">
        <w:rPr>
          <w:rFonts w:hint="eastAsia"/>
        </w:rPr>
        <w:t>審計部就「政府推動交通安全改善執行情形」進行重要施政議題之查核，分就道路交通管考、道路交通全工程等7大面向提出多項審核意見</w:t>
      </w:r>
      <w:r w:rsidRPr="00D0367A">
        <w:rPr>
          <w:vertAlign w:val="superscript"/>
        </w:rPr>
        <w:lastRenderedPageBreak/>
        <w:footnoteReference w:id="1"/>
      </w:r>
      <w:r w:rsidRPr="00D0367A">
        <w:rPr>
          <w:rFonts w:hint="eastAsia"/>
        </w:rPr>
        <w:t>，容待持續檢討相關措施之實施成效並滾動調整。</w:t>
      </w:r>
    </w:p>
    <w:p w:rsidR="005555B1" w:rsidRPr="008A7DD8" w:rsidRDefault="005555B1" w:rsidP="005555B1">
      <w:pPr>
        <w:adjustRightInd w:val="0"/>
        <w:ind w:leftChars="5" w:left="1052" w:rightChars="-32" w:right="-91" w:hangingChars="366" w:hanging="1038"/>
        <w:rPr>
          <w:rStyle w:val="143"/>
        </w:rPr>
      </w:pPr>
      <w:r w:rsidRPr="008A7DD8">
        <w:rPr>
          <w:rFonts w:hint="eastAsia"/>
          <w:b/>
        </w:rPr>
        <w:t>表1</w:t>
      </w:r>
      <w:r w:rsidR="00F429AA">
        <w:rPr>
          <w:b/>
        </w:rPr>
        <w:t xml:space="preserve">  </w:t>
      </w:r>
      <w:r w:rsidR="00F429AA">
        <w:rPr>
          <w:rFonts w:hint="eastAsia"/>
          <w:b/>
        </w:rPr>
        <w:t>道</w:t>
      </w:r>
      <w:r w:rsidRPr="008A7DD8">
        <w:rPr>
          <w:rFonts w:hint="eastAsia"/>
          <w:b/>
        </w:rPr>
        <w:t>安方案近年目標</w:t>
      </w:r>
      <w:r w:rsidR="00320440">
        <w:rPr>
          <w:rFonts w:hint="eastAsia"/>
          <w:b/>
        </w:rPr>
        <w:t>設定及達成</w:t>
      </w:r>
      <w:r w:rsidRPr="008A7DD8">
        <w:rPr>
          <w:rFonts w:hint="eastAsia"/>
          <w:b/>
        </w:rPr>
        <w:t>情形</w:t>
      </w:r>
      <w:r w:rsidR="00F429AA">
        <w:rPr>
          <w:b/>
        </w:rPr>
        <w:t xml:space="preserve">                </w:t>
      </w:r>
      <w:r>
        <w:rPr>
          <w:rFonts w:hint="eastAsia"/>
          <w:b/>
        </w:rPr>
        <w:t xml:space="preserve"> </w:t>
      </w:r>
      <w:r w:rsidRPr="008A7DD8">
        <w:rPr>
          <w:rStyle w:val="143"/>
          <w:rFonts w:hint="eastAsia"/>
        </w:rPr>
        <w:t>單位：人數</w:t>
      </w:r>
    </w:p>
    <w:tbl>
      <w:tblPr>
        <w:tblW w:w="860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16"/>
        <w:gridCol w:w="1760"/>
        <w:gridCol w:w="992"/>
        <w:gridCol w:w="1134"/>
        <w:gridCol w:w="1134"/>
        <w:gridCol w:w="1134"/>
        <w:gridCol w:w="1134"/>
      </w:tblGrid>
      <w:tr w:rsidR="005555B1" w:rsidRPr="00A46F93" w:rsidTr="001756D9">
        <w:trPr>
          <w:trHeight w:val="340"/>
          <w:tblHeader/>
        </w:trPr>
        <w:tc>
          <w:tcPr>
            <w:tcW w:w="3076" w:type="dxa"/>
            <w:gridSpan w:val="2"/>
            <w:shd w:val="clear" w:color="auto" w:fill="auto"/>
            <w:noWrap/>
            <w:vAlign w:val="center"/>
            <w:hideMark/>
          </w:tcPr>
          <w:p w:rsidR="005555B1" w:rsidRPr="00A46F93" w:rsidRDefault="005555B1" w:rsidP="00791ADB">
            <w:pPr>
              <w:pStyle w:val="142"/>
              <w:jc w:val="center"/>
            </w:pPr>
            <w:r w:rsidRPr="00A46F93">
              <w:rPr>
                <w:rFonts w:hint="eastAsia"/>
              </w:rPr>
              <w:t>項目</w:t>
            </w:r>
          </w:p>
        </w:tc>
        <w:tc>
          <w:tcPr>
            <w:tcW w:w="992" w:type="dxa"/>
            <w:shd w:val="clear" w:color="auto" w:fill="auto"/>
            <w:noWrap/>
            <w:vAlign w:val="center"/>
            <w:hideMark/>
          </w:tcPr>
          <w:p w:rsidR="005555B1" w:rsidRPr="00A46F93" w:rsidRDefault="005555B1" w:rsidP="00791ADB">
            <w:pPr>
              <w:pStyle w:val="142"/>
              <w:jc w:val="center"/>
            </w:pPr>
            <w:r w:rsidRPr="00A46F93">
              <w:rPr>
                <w:rFonts w:hint="eastAsia"/>
              </w:rPr>
              <w:t>108年</w:t>
            </w:r>
          </w:p>
        </w:tc>
        <w:tc>
          <w:tcPr>
            <w:tcW w:w="1134" w:type="dxa"/>
            <w:shd w:val="clear" w:color="auto" w:fill="auto"/>
            <w:noWrap/>
            <w:vAlign w:val="center"/>
            <w:hideMark/>
          </w:tcPr>
          <w:p w:rsidR="005555B1" w:rsidRPr="00A46F93" w:rsidRDefault="005555B1" w:rsidP="00791ADB">
            <w:pPr>
              <w:pStyle w:val="142"/>
              <w:jc w:val="center"/>
            </w:pPr>
            <w:r w:rsidRPr="00A46F93">
              <w:rPr>
                <w:rFonts w:hint="eastAsia"/>
              </w:rPr>
              <w:t>109年</w:t>
            </w:r>
          </w:p>
        </w:tc>
        <w:tc>
          <w:tcPr>
            <w:tcW w:w="1134" w:type="dxa"/>
            <w:shd w:val="clear" w:color="auto" w:fill="auto"/>
            <w:noWrap/>
            <w:vAlign w:val="center"/>
            <w:hideMark/>
          </w:tcPr>
          <w:p w:rsidR="005555B1" w:rsidRPr="00A46F93" w:rsidRDefault="005555B1" w:rsidP="00791ADB">
            <w:pPr>
              <w:pStyle w:val="142"/>
              <w:jc w:val="center"/>
            </w:pPr>
            <w:r w:rsidRPr="00A46F93">
              <w:rPr>
                <w:rFonts w:hint="eastAsia"/>
              </w:rPr>
              <w:t>110年</w:t>
            </w:r>
          </w:p>
        </w:tc>
        <w:tc>
          <w:tcPr>
            <w:tcW w:w="1134" w:type="dxa"/>
            <w:vAlign w:val="center"/>
          </w:tcPr>
          <w:p w:rsidR="005555B1" w:rsidRPr="00A46F93" w:rsidRDefault="005555B1" w:rsidP="00791ADB">
            <w:pPr>
              <w:pStyle w:val="142"/>
              <w:jc w:val="center"/>
            </w:pPr>
            <w:r w:rsidRPr="00A46F93">
              <w:rPr>
                <w:rFonts w:hint="eastAsia"/>
              </w:rPr>
              <w:t>111年</w:t>
            </w:r>
          </w:p>
        </w:tc>
        <w:tc>
          <w:tcPr>
            <w:tcW w:w="1134" w:type="dxa"/>
          </w:tcPr>
          <w:p w:rsidR="005555B1" w:rsidRPr="00A46F93" w:rsidRDefault="005555B1" w:rsidP="00791ADB">
            <w:pPr>
              <w:pStyle w:val="142"/>
              <w:jc w:val="center"/>
            </w:pPr>
            <w:r>
              <w:rPr>
                <w:rFonts w:hint="eastAsia"/>
              </w:rPr>
              <w:t>1</w:t>
            </w:r>
            <w:r>
              <w:t>12</w:t>
            </w:r>
            <w:r>
              <w:rPr>
                <w:rFonts w:hint="eastAsia"/>
              </w:rPr>
              <w:t>年</w:t>
            </w:r>
          </w:p>
        </w:tc>
      </w:tr>
      <w:tr w:rsidR="005555B1" w:rsidRPr="00A46F93" w:rsidTr="001756D9">
        <w:trPr>
          <w:trHeight w:val="340"/>
        </w:trPr>
        <w:tc>
          <w:tcPr>
            <w:tcW w:w="1316" w:type="dxa"/>
            <w:vMerge w:val="restart"/>
            <w:shd w:val="clear" w:color="auto" w:fill="auto"/>
            <w:noWrap/>
            <w:vAlign w:val="center"/>
          </w:tcPr>
          <w:p w:rsidR="005555B1" w:rsidRPr="00A46F93" w:rsidRDefault="005555B1" w:rsidP="001756D9">
            <w:pPr>
              <w:pStyle w:val="142"/>
              <w:jc w:val="both"/>
            </w:pPr>
            <w:r w:rsidRPr="00A46F93">
              <w:rPr>
                <w:rFonts w:hint="eastAsia"/>
              </w:rPr>
              <w:t>道路交通事故30日死亡人數</w:t>
            </w:r>
          </w:p>
        </w:tc>
        <w:tc>
          <w:tcPr>
            <w:tcW w:w="1760" w:type="dxa"/>
            <w:shd w:val="clear" w:color="auto" w:fill="auto"/>
            <w:vAlign w:val="center"/>
          </w:tcPr>
          <w:p w:rsidR="001756D9" w:rsidRDefault="005555B1" w:rsidP="00791ADB">
            <w:pPr>
              <w:pStyle w:val="142"/>
              <w:jc w:val="center"/>
            </w:pPr>
            <w:r w:rsidRPr="00A46F93">
              <w:rPr>
                <w:rFonts w:hint="eastAsia"/>
              </w:rPr>
              <w:t>行政院頒</w:t>
            </w:r>
          </w:p>
          <w:p w:rsidR="005555B1" w:rsidRPr="00A46F93" w:rsidRDefault="005555B1" w:rsidP="00791ADB">
            <w:pPr>
              <w:pStyle w:val="142"/>
              <w:jc w:val="center"/>
            </w:pPr>
            <w:r w:rsidRPr="00A46F93">
              <w:rPr>
                <w:rFonts w:hint="eastAsia"/>
              </w:rPr>
              <w:t>方案</w:t>
            </w:r>
            <w:r w:rsidR="001756D9" w:rsidRPr="001756D9">
              <w:rPr>
                <w:rFonts w:hint="eastAsia"/>
              </w:rPr>
              <w:t>目標</w:t>
            </w:r>
          </w:p>
        </w:tc>
        <w:tc>
          <w:tcPr>
            <w:tcW w:w="4394" w:type="dxa"/>
            <w:gridSpan w:val="4"/>
            <w:shd w:val="clear" w:color="auto" w:fill="auto"/>
            <w:noWrap/>
            <w:vAlign w:val="center"/>
          </w:tcPr>
          <w:p w:rsidR="005555B1" w:rsidRPr="00A46F93" w:rsidRDefault="005555B1" w:rsidP="00791ADB">
            <w:pPr>
              <w:pStyle w:val="142"/>
              <w:jc w:val="center"/>
            </w:pPr>
            <w:r w:rsidRPr="00A46F93">
              <w:rPr>
                <w:rFonts w:hint="eastAsia"/>
              </w:rPr>
              <w:t>108年2,500，至111年降為2,300以下</w:t>
            </w:r>
          </w:p>
        </w:tc>
        <w:tc>
          <w:tcPr>
            <w:tcW w:w="1134" w:type="dxa"/>
          </w:tcPr>
          <w:p w:rsidR="005555B1" w:rsidRPr="00A46F93" w:rsidRDefault="005555B1" w:rsidP="00791ADB">
            <w:pPr>
              <w:pStyle w:val="142"/>
              <w:jc w:val="center"/>
            </w:pPr>
            <w:r>
              <w:rPr>
                <w:rFonts w:hint="eastAsia"/>
              </w:rPr>
              <w:t>每年下降</w:t>
            </w:r>
            <w:r w:rsidR="002E0002">
              <w:rPr>
                <w:rFonts w:hint="eastAsia"/>
              </w:rPr>
              <w:t>5</w:t>
            </w:r>
            <w:r w:rsidR="002E0002">
              <w:t>%</w:t>
            </w:r>
            <w:r w:rsidR="002E0002">
              <w:rPr>
                <w:rFonts w:hint="eastAsia"/>
              </w:rPr>
              <w:t>為目</w:t>
            </w:r>
          </w:p>
        </w:tc>
      </w:tr>
      <w:tr w:rsidR="005555B1" w:rsidRPr="00A46F93" w:rsidTr="001756D9">
        <w:trPr>
          <w:trHeight w:val="340"/>
        </w:trPr>
        <w:tc>
          <w:tcPr>
            <w:tcW w:w="1316" w:type="dxa"/>
            <w:vMerge/>
            <w:shd w:val="clear" w:color="auto" w:fill="auto"/>
            <w:noWrap/>
            <w:vAlign w:val="center"/>
          </w:tcPr>
          <w:p w:rsidR="005555B1" w:rsidRPr="00A46F93" w:rsidRDefault="005555B1" w:rsidP="00791ADB">
            <w:pPr>
              <w:pStyle w:val="142"/>
              <w:jc w:val="center"/>
            </w:pPr>
          </w:p>
        </w:tc>
        <w:tc>
          <w:tcPr>
            <w:tcW w:w="1760" w:type="dxa"/>
            <w:shd w:val="clear" w:color="auto" w:fill="auto"/>
            <w:vAlign w:val="center"/>
          </w:tcPr>
          <w:p w:rsidR="005555B1" w:rsidRPr="00A46F93" w:rsidRDefault="005555B1" w:rsidP="00791ADB">
            <w:pPr>
              <w:pStyle w:val="142"/>
              <w:jc w:val="center"/>
            </w:pPr>
            <w:r w:rsidRPr="00A46F93">
              <w:rPr>
                <w:rFonts w:hint="eastAsia"/>
              </w:rPr>
              <w:t>滾動調整</w:t>
            </w:r>
            <w:r w:rsidR="001756D9">
              <w:rPr>
                <w:rFonts w:hint="eastAsia"/>
              </w:rPr>
              <w:t>後目標</w:t>
            </w:r>
          </w:p>
        </w:tc>
        <w:tc>
          <w:tcPr>
            <w:tcW w:w="992" w:type="dxa"/>
            <w:shd w:val="clear" w:color="auto" w:fill="auto"/>
            <w:noWrap/>
            <w:vAlign w:val="center"/>
          </w:tcPr>
          <w:p w:rsidR="005555B1" w:rsidRPr="00A46F93" w:rsidRDefault="005555B1" w:rsidP="00791ADB">
            <w:pPr>
              <w:pStyle w:val="142"/>
              <w:jc w:val="right"/>
            </w:pPr>
            <w:r w:rsidRPr="00A46F93">
              <w:rPr>
                <w:rFonts w:hint="eastAsia"/>
              </w:rPr>
              <w:t>2,500</w:t>
            </w:r>
          </w:p>
        </w:tc>
        <w:tc>
          <w:tcPr>
            <w:tcW w:w="1134" w:type="dxa"/>
            <w:shd w:val="clear" w:color="auto" w:fill="auto"/>
            <w:vAlign w:val="center"/>
          </w:tcPr>
          <w:p w:rsidR="005555B1" w:rsidRPr="00A46F93" w:rsidRDefault="005555B1" w:rsidP="00791ADB">
            <w:pPr>
              <w:pStyle w:val="142"/>
              <w:jc w:val="right"/>
            </w:pPr>
            <w:r w:rsidRPr="00A46F93">
              <w:rPr>
                <w:rFonts w:hint="eastAsia"/>
              </w:rPr>
              <w:t>2,500</w:t>
            </w:r>
          </w:p>
        </w:tc>
        <w:tc>
          <w:tcPr>
            <w:tcW w:w="1134" w:type="dxa"/>
            <w:shd w:val="clear" w:color="auto" w:fill="auto"/>
            <w:vAlign w:val="center"/>
          </w:tcPr>
          <w:p w:rsidR="005555B1" w:rsidRPr="00A46F93" w:rsidRDefault="005555B1" w:rsidP="00791ADB">
            <w:pPr>
              <w:pStyle w:val="142"/>
              <w:jc w:val="right"/>
            </w:pPr>
            <w:r w:rsidRPr="00A46F93">
              <w:t>2,500</w:t>
            </w:r>
          </w:p>
        </w:tc>
        <w:tc>
          <w:tcPr>
            <w:tcW w:w="1134" w:type="dxa"/>
            <w:shd w:val="clear" w:color="auto" w:fill="auto"/>
            <w:vAlign w:val="center"/>
          </w:tcPr>
          <w:p w:rsidR="005555B1" w:rsidRPr="00A46F93" w:rsidRDefault="005555B1" w:rsidP="00791ADB">
            <w:pPr>
              <w:pStyle w:val="142"/>
              <w:jc w:val="right"/>
            </w:pPr>
            <w:r w:rsidRPr="00A46F93">
              <w:rPr>
                <w:rFonts w:hint="eastAsia"/>
              </w:rPr>
              <w:t>2</w:t>
            </w:r>
            <w:r w:rsidRPr="00A46F93">
              <w:t>,813</w:t>
            </w:r>
          </w:p>
        </w:tc>
        <w:tc>
          <w:tcPr>
            <w:tcW w:w="1134" w:type="dxa"/>
          </w:tcPr>
          <w:p w:rsidR="005555B1" w:rsidRPr="00A46F93" w:rsidRDefault="002E0002" w:rsidP="00791ADB">
            <w:pPr>
              <w:pStyle w:val="142"/>
              <w:jc w:val="right"/>
            </w:pPr>
            <w:r>
              <w:rPr>
                <w:rFonts w:hint="eastAsia"/>
              </w:rPr>
              <w:t>2</w:t>
            </w:r>
            <w:r>
              <w:t>,930</w:t>
            </w:r>
            <w:r>
              <w:rPr>
                <w:rStyle w:val="af5"/>
              </w:rPr>
              <w:footnoteReference w:id="2"/>
            </w:r>
          </w:p>
        </w:tc>
      </w:tr>
      <w:tr w:rsidR="005555B1" w:rsidRPr="00A46F93" w:rsidTr="001756D9">
        <w:trPr>
          <w:trHeight w:val="340"/>
        </w:trPr>
        <w:tc>
          <w:tcPr>
            <w:tcW w:w="1316" w:type="dxa"/>
            <w:vMerge/>
            <w:shd w:val="clear" w:color="auto" w:fill="auto"/>
            <w:noWrap/>
            <w:vAlign w:val="center"/>
          </w:tcPr>
          <w:p w:rsidR="005555B1" w:rsidRPr="00A46F93" w:rsidRDefault="005555B1" w:rsidP="00791ADB">
            <w:pPr>
              <w:pStyle w:val="142"/>
              <w:jc w:val="center"/>
            </w:pPr>
          </w:p>
        </w:tc>
        <w:tc>
          <w:tcPr>
            <w:tcW w:w="1760" w:type="dxa"/>
            <w:shd w:val="clear" w:color="auto" w:fill="auto"/>
            <w:vAlign w:val="center"/>
          </w:tcPr>
          <w:p w:rsidR="005555B1" w:rsidRPr="00A46F93" w:rsidRDefault="005555B1" w:rsidP="00791ADB">
            <w:pPr>
              <w:pStyle w:val="142"/>
              <w:jc w:val="center"/>
            </w:pPr>
            <w:r>
              <w:rPr>
                <w:rFonts w:hint="eastAsia"/>
              </w:rPr>
              <w:t>實際數</w:t>
            </w:r>
          </w:p>
        </w:tc>
        <w:tc>
          <w:tcPr>
            <w:tcW w:w="992" w:type="dxa"/>
            <w:shd w:val="clear" w:color="auto" w:fill="auto"/>
            <w:noWrap/>
            <w:vAlign w:val="center"/>
          </w:tcPr>
          <w:p w:rsidR="005555B1" w:rsidRPr="00A46F93" w:rsidRDefault="005555B1" w:rsidP="00C16ECC">
            <w:pPr>
              <w:pStyle w:val="142"/>
              <w:jc w:val="right"/>
            </w:pPr>
            <w:r>
              <w:rPr>
                <w:rFonts w:hint="eastAsia"/>
              </w:rPr>
              <w:t>2</w:t>
            </w:r>
            <w:r>
              <w:t>,</w:t>
            </w:r>
            <w:r w:rsidR="00C16ECC">
              <w:t>865</w:t>
            </w:r>
          </w:p>
        </w:tc>
        <w:tc>
          <w:tcPr>
            <w:tcW w:w="1134" w:type="dxa"/>
            <w:shd w:val="clear" w:color="auto" w:fill="auto"/>
            <w:vAlign w:val="center"/>
          </w:tcPr>
          <w:p w:rsidR="005555B1" w:rsidRPr="00A46F93" w:rsidRDefault="005555B1" w:rsidP="005555B1">
            <w:pPr>
              <w:pStyle w:val="142"/>
              <w:jc w:val="right"/>
            </w:pPr>
            <w:r>
              <w:rPr>
                <w:rFonts w:hint="eastAsia"/>
              </w:rPr>
              <w:t>2</w:t>
            </w:r>
            <w:r>
              <w:t>,972</w:t>
            </w:r>
          </w:p>
        </w:tc>
        <w:tc>
          <w:tcPr>
            <w:tcW w:w="1134" w:type="dxa"/>
            <w:shd w:val="clear" w:color="auto" w:fill="auto"/>
            <w:vAlign w:val="center"/>
          </w:tcPr>
          <w:p w:rsidR="005555B1" w:rsidRPr="00A46F93" w:rsidRDefault="005555B1" w:rsidP="00791ADB">
            <w:pPr>
              <w:pStyle w:val="142"/>
              <w:jc w:val="right"/>
            </w:pPr>
            <w:r>
              <w:rPr>
                <w:rFonts w:hint="eastAsia"/>
              </w:rPr>
              <w:t>2</w:t>
            </w:r>
            <w:r>
              <w:t>,962</w:t>
            </w:r>
          </w:p>
        </w:tc>
        <w:tc>
          <w:tcPr>
            <w:tcW w:w="1134" w:type="dxa"/>
            <w:shd w:val="clear" w:color="auto" w:fill="auto"/>
            <w:vAlign w:val="center"/>
          </w:tcPr>
          <w:p w:rsidR="005555B1" w:rsidRPr="00A46F93" w:rsidRDefault="005555B1" w:rsidP="00791ADB">
            <w:pPr>
              <w:pStyle w:val="142"/>
              <w:jc w:val="right"/>
            </w:pPr>
            <w:r>
              <w:rPr>
                <w:rFonts w:hint="eastAsia"/>
              </w:rPr>
              <w:t>3</w:t>
            </w:r>
            <w:r>
              <w:t>,064</w:t>
            </w:r>
          </w:p>
        </w:tc>
        <w:tc>
          <w:tcPr>
            <w:tcW w:w="1134" w:type="dxa"/>
          </w:tcPr>
          <w:p w:rsidR="005555B1" w:rsidRPr="00A46F93" w:rsidRDefault="002E0002" w:rsidP="00791ADB">
            <w:pPr>
              <w:pStyle w:val="142"/>
              <w:jc w:val="right"/>
            </w:pPr>
            <w:r>
              <w:rPr>
                <w:rFonts w:hint="eastAsia"/>
              </w:rPr>
              <w:t>3</w:t>
            </w:r>
            <w:r>
              <w:t>,023</w:t>
            </w:r>
          </w:p>
        </w:tc>
      </w:tr>
    </w:tbl>
    <w:p w:rsidR="005555B1" w:rsidRPr="008F6E71" w:rsidRDefault="005555B1" w:rsidP="005555B1">
      <w:pPr>
        <w:pStyle w:val="142"/>
        <w:ind w:left="560" w:right="-1" w:hanging="560"/>
        <w:jc w:val="both"/>
        <w:rPr>
          <w:color w:val="FF0000"/>
        </w:rPr>
      </w:pPr>
      <w:r w:rsidRPr="008A7DD8">
        <w:rPr>
          <w:rFonts w:hint="eastAsia"/>
          <w:bCs/>
        </w:rPr>
        <w:t>資料來源：交通部。</w:t>
      </w:r>
    </w:p>
    <w:p w:rsidR="00EA2095" w:rsidRPr="0040592E" w:rsidRDefault="0040592E" w:rsidP="0040592E">
      <w:pPr>
        <w:pStyle w:val="a5"/>
        <w:ind w:left="849" w:hanging="283"/>
        <w:rPr>
          <w:b/>
        </w:rPr>
      </w:pPr>
      <w:r w:rsidRPr="0040592E">
        <w:rPr>
          <w:rFonts w:hint="eastAsia"/>
          <w:b/>
        </w:rPr>
        <w:t>(二</w:t>
      </w:r>
      <w:r w:rsidRPr="0040592E">
        <w:rPr>
          <w:b/>
        </w:rPr>
        <w:t>)</w:t>
      </w:r>
      <w:r w:rsidR="00013BE9">
        <w:rPr>
          <w:rFonts w:hint="eastAsia"/>
          <w:b/>
        </w:rPr>
        <w:t>針</w:t>
      </w:r>
      <w:r w:rsidR="004248BB">
        <w:rPr>
          <w:rFonts w:hint="eastAsia"/>
          <w:b/>
        </w:rPr>
        <w:t>對</w:t>
      </w:r>
      <w:r w:rsidRPr="0040592E">
        <w:rPr>
          <w:rFonts w:hint="eastAsia"/>
          <w:b/>
        </w:rPr>
        <w:t>路口、高齡及行人等</w:t>
      </w:r>
      <w:r w:rsidR="00BF23AB">
        <w:rPr>
          <w:rFonts w:hint="eastAsia"/>
          <w:b/>
        </w:rPr>
        <w:t>重點防制族</w:t>
      </w:r>
      <w:r w:rsidR="004248BB">
        <w:rPr>
          <w:rFonts w:hint="eastAsia"/>
          <w:b/>
        </w:rPr>
        <w:t>群</w:t>
      </w:r>
      <w:r w:rsidRPr="0040592E">
        <w:rPr>
          <w:rFonts w:hint="eastAsia"/>
          <w:b/>
        </w:rPr>
        <w:t>之</w:t>
      </w:r>
      <w:r w:rsidR="004248BB">
        <w:rPr>
          <w:rFonts w:hint="eastAsia"/>
          <w:b/>
        </w:rPr>
        <w:t>交通安全改善</w:t>
      </w:r>
      <w:r w:rsidRPr="0040592E">
        <w:rPr>
          <w:rFonts w:hint="eastAsia"/>
          <w:b/>
        </w:rPr>
        <w:t>成效容有提升空間</w:t>
      </w:r>
    </w:p>
    <w:p w:rsidR="00D0367A" w:rsidRDefault="007C7C1F" w:rsidP="00901139">
      <w:pPr>
        <w:pStyle w:val="22"/>
        <w:ind w:left="850" w:firstLine="566"/>
      </w:pPr>
      <w:r>
        <w:rPr>
          <w:rFonts w:hint="eastAsia"/>
        </w:rPr>
        <w:t>交通部</w:t>
      </w:r>
      <w:r w:rsidR="0040592E">
        <w:rPr>
          <w:rFonts w:hint="eastAsia"/>
        </w:rPr>
        <w:t>1</w:t>
      </w:r>
      <w:r w:rsidR="0040592E">
        <w:t>10</w:t>
      </w:r>
      <w:r w:rsidR="0040592E">
        <w:rPr>
          <w:rFonts w:hint="eastAsia"/>
        </w:rPr>
        <w:t>至1</w:t>
      </w:r>
      <w:r w:rsidR="0040592E">
        <w:t>12</w:t>
      </w:r>
      <w:r w:rsidR="0040592E">
        <w:rPr>
          <w:rFonts w:hint="eastAsia"/>
        </w:rPr>
        <w:t>年度</w:t>
      </w:r>
      <w:r w:rsidR="00BF23AB">
        <w:rPr>
          <w:rFonts w:hint="eastAsia"/>
        </w:rPr>
        <w:t>將</w:t>
      </w:r>
      <w:r w:rsidR="003A2184" w:rsidRPr="003A2184">
        <w:rPr>
          <w:rFonts w:hint="eastAsia"/>
        </w:rPr>
        <w:t>路口、高齡及行人等</w:t>
      </w:r>
      <w:r w:rsidR="003A2184">
        <w:rPr>
          <w:rFonts w:hint="eastAsia"/>
        </w:rPr>
        <w:t>列為交通安全</w:t>
      </w:r>
      <w:r w:rsidR="003A2184" w:rsidRPr="003A2184">
        <w:rPr>
          <w:rFonts w:hint="eastAsia"/>
        </w:rPr>
        <w:t>重點防制族</w:t>
      </w:r>
      <w:r w:rsidR="003A2184">
        <w:rPr>
          <w:rFonts w:hint="eastAsia"/>
        </w:rPr>
        <w:t>群，期</w:t>
      </w:r>
      <w:r>
        <w:rPr>
          <w:rFonts w:hint="eastAsia"/>
        </w:rPr>
        <w:t>透過</w:t>
      </w:r>
      <w:r w:rsidR="002A756F" w:rsidRPr="002A756F">
        <w:rPr>
          <w:rFonts w:hint="eastAsia"/>
        </w:rPr>
        <w:t>工程面、教育面、執法面推動各項</w:t>
      </w:r>
      <w:r>
        <w:rPr>
          <w:rFonts w:hint="eastAsia"/>
        </w:rPr>
        <w:t>措施</w:t>
      </w:r>
      <w:r w:rsidR="003A2184">
        <w:rPr>
          <w:rFonts w:hint="eastAsia"/>
        </w:rPr>
        <w:t>降低前開族群之交通</w:t>
      </w:r>
      <w:r>
        <w:rPr>
          <w:rFonts w:hint="eastAsia"/>
        </w:rPr>
        <w:t>事故，如</w:t>
      </w:r>
      <w:r w:rsidR="00901139">
        <w:rPr>
          <w:rFonts w:hint="eastAsia"/>
        </w:rPr>
        <w:t>：</w:t>
      </w:r>
      <w:r>
        <w:rPr>
          <w:rFonts w:hint="eastAsia"/>
        </w:rPr>
        <w:t>為改善</w:t>
      </w:r>
      <w:r w:rsidRPr="007C7C1F">
        <w:rPr>
          <w:rFonts w:hint="eastAsia"/>
        </w:rPr>
        <w:t>行人交通安全</w:t>
      </w:r>
      <w:r>
        <w:rPr>
          <w:rFonts w:hint="eastAsia"/>
        </w:rPr>
        <w:t>，</w:t>
      </w:r>
      <w:r w:rsidR="00D0367A" w:rsidRPr="00D0367A">
        <w:rPr>
          <w:rFonts w:hint="eastAsia"/>
        </w:rPr>
        <w:t>於112年5月間由交通部統合中央相關部會提出「行人優先交通安全行動綱領」，繼而行政院於112年8月間通過「行人交通安全政策綱領(2023-2027年)</w:t>
      </w:r>
      <w:r>
        <w:rPr>
          <w:rFonts w:hint="eastAsia"/>
        </w:rPr>
        <w:t>」</w:t>
      </w:r>
      <w:r w:rsidR="001034AE">
        <w:rPr>
          <w:rFonts w:hint="eastAsia"/>
        </w:rPr>
        <w:t>，</w:t>
      </w:r>
      <w:r>
        <w:rPr>
          <w:rFonts w:hint="eastAsia"/>
        </w:rPr>
        <w:t>惟</w:t>
      </w:r>
      <w:r w:rsidR="00901139">
        <w:rPr>
          <w:rFonts w:hint="eastAsia"/>
        </w:rPr>
        <w:t>前開</w:t>
      </w:r>
      <w:r>
        <w:rPr>
          <w:rFonts w:hint="eastAsia"/>
        </w:rPr>
        <w:t>重點防制族群族</w:t>
      </w:r>
      <w:r w:rsidR="00D94817">
        <w:rPr>
          <w:rFonts w:hint="eastAsia"/>
        </w:rPr>
        <w:t>交通事故件數</w:t>
      </w:r>
      <w:r w:rsidR="002A756F">
        <w:rPr>
          <w:rFonts w:hint="eastAsia"/>
        </w:rPr>
        <w:t>及受傷人數</w:t>
      </w:r>
      <w:r w:rsidR="00901139">
        <w:rPr>
          <w:rFonts w:hint="eastAsia"/>
        </w:rPr>
        <w:t>均逐年</w:t>
      </w:r>
      <w:r w:rsidR="006C0455">
        <w:rPr>
          <w:rFonts w:hint="eastAsia"/>
        </w:rPr>
        <w:t>增加</w:t>
      </w:r>
      <w:r w:rsidR="002A756F">
        <w:rPr>
          <w:rFonts w:hint="eastAsia"/>
        </w:rPr>
        <w:t>，</w:t>
      </w:r>
      <w:r w:rsidR="00901139">
        <w:rPr>
          <w:rFonts w:hint="eastAsia"/>
        </w:rPr>
        <w:t>另</w:t>
      </w:r>
      <w:r w:rsidR="002A756F">
        <w:rPr>
          <w:rFonts w:hint="eastAsia"/>
        </w:rPr>
        <w:t>再</w:t>
      </w:r>
      <w:r w:rsidR="00901139">
        <w:rPr>
          <w:rFonts w:hint="eastAsia"/>
        </w:rPr>
        <w:t>以</w:t>
      </w:r>
      <w:r w:rsidR="004248BB">
        <w:rPr>
          <w:rFonts w:hint="eastAsia"/>
        </w:rPr>
        <w:t>其交通事故死亡</w:t>
      </w:r>
      <w:r w:rsidR="00901139">
        <w:rPr>
          <w:rFonts w:hint="eastAsia"/>
        </w:rPr>
        <w:t>人數</w:t>
      </w:r>
      <w:r w:rsidR="00791ADB">
        <w:rPr>
          <w:rFonts w:hint="eastAsia"/>
        </w:rPr>
        <w:t>以觀</w:t>
      </w:r>
      <w:r w:rsidR="002A756F">
        <w:rPr>
          <w:rFonts w:hint="eastAsia"/>
        </w:rPr>
        <w:t>，除行人交通事故死亡</w:t>
      </w:r>
      <w:r w:rsidR="001E2A28">
        <w:rPr>
          <w:rFonts w:hint="eastAsia"/>
        </w:rPr>
        <w:t>人</w:t>
      </w:r>
      <w:r w:rsidR="002A756F">
        <w:rPr>
          <w:rFonts w:hint="eastAsia"/>
        </w:rPr>
        <w:t>數</w:t>
      </w:r>
      <w:r w:rsidR="00791ADB">
        <w:rPr>
          <w:rFonts w:hint="eastAsia"/>
        </w:rPr>
        <w:t>1</w:t>
      </w:r>
      <w:r w:rsidR="00791ADB">
        <w:t>10</w:t>
      </w:r>
      <w:r w:rsidR="00791ADB">
        <w:rPr>
          <w:rFonts w:hint="eastAsia"/>
        </w:rPr>
        <w:t>至</w:t>
      </w:r>
      <w:r w:rsidR="002A756F">
        <w:rPr>
          <w:rFonts w:hint="eastAsia"/>
        </w:rPr>
        <w:t>1</w:t>
      </w:r>
      <w:r w:rsidR="002A756F">
        <w:t>12</w:t>
      </w:r>
      <w:r w:rsidR="002A756F">
        <w:rPr>
          <w:rFonts w:hint="eastAsia"/>
        </w:rPr>
        <w:t>年</w:t>
      </w:r>
      <w:r w:rsidR="00791ADB">
        <w:rPr>
          <w:rFonts w:hint="eastAsia"/>
        </w:rPr>
        <w:t>度逐年降低外，1</w:t>
      </w:r>
      <w:r w:rsidR="00791ADB">
        <w:t>12</w:t>
      </w:r>
      <w:r w:rsidR="00791ADB">
        <w:rPr>
          <w:rFonts w:hint="eastAsia"/>
        </w:rPr>
        <w:t>年度高齡者及路口交通死亡人數各為1</w:t>
      </w:r>
      <w:r w:rsidR="00791ADB">
        <w:t>,277</w:t>
      </w:r>
      <w:r w:rsidR="00791ADB">
        <w:rPr>
          <w:rFonts w:hint="eastAsia"/>
        </w:rPr>
        <w:t>人及</w:t>
      </w:r>
      <w:r w:rsidR="00ED4FF8">
        <w:rPr>
          <w:rFonts w:hint="eastAsia"/>
        </w:rPr>
        <w:t>１,</w:t>
      </w:r>
      <w:r w:rsidR="00ED4FF8">
        <w:t>36</w:t>
      </w:r>
      <w:r w:rsidR="001B4273">
        <w:t>2</w:t>
      </w:r>
      <w:r w:rsidR="00791ADB">
        <w:rPr>
          <w:rFonts w:hint="eastAsia"/>
        </w:rPr>
        <w:t>人，雖較1</w:t>
      </w:r>
      <w:r w:rsidR="00791ADB">
        <w:t>11</w:t>
      </w:r>
      <w:r w:rsidR="00791ADB">
        <w:rPr>
          <w:rFonts w:hint="eastAsia"/>
        </w:rPr>
        <w:t>年度略減，</w:t>
      </w:r>
      <w:r w:rsidR="001B4273">
        <w:rPr>
          <w:rFonts w:hint="eastAsia"/>
        </w:rPr>
        <w:t>然</w:t>
      </w:r>
      <w:r w:rsidR="00791ADB">
        <w:rPr>
          <w:rFonts w:hint="eastAsia"/>
        </w:rPr>
        <w:t>仍</w:t>
      </w:r>
      <w:r w:rsidR="00D04A91">
        <w:rPr>
          <w:rFonts w:hint="eastAsia"/>
        </w:rPr>
        <w:t>分別</w:t>
      </w:r>
      <w:r w:rsidR="00791ADB">
        <w:rPr>
          <w:rFonts w:hint="eastAsia"/>
        </w:rPr>
        <w:t>高於1</w:t>
      </w:r>
      <w:r w:rsidR="00791ADB">
        <w:t>10</w:t>
      </w:r>
      <w:r w:rsidR="00791ADB">
        <w:rPr>
          <w:rFonts w:hint="eastAsia"/>
        </w:rPr>
        <w:t>年度</w:t>
      </w:r>
      <w:r w:rsidR="00D04A91">
        <w:rPr>
          <w:rFonts w:hint="eastAsia"/>
        </w:rPr>
        <w:t>之</w:t>
      </w:r>
      <w:r w:rsidR="00B92ABE">
        <w:rPr>
          <w:rFonts w:hint="eastAsia"/>
        </w:rPr>
        <w:t>1</w:t>
      </w:r>
      <w:r w:rsidR="00B92ABE">
        <w:t>,148</w:t>
      </w:r>
      <w:r w:rsidR="00B92ABE">
        <w:rPr>
          <w:rFonts w:hint="eastAsia"/>
        </w:rPr>
        <w:t>人及1</w:t>
      </w:r>
      <w:r w:rsidR="00B92ABE">
        <w:t>,319</w:t>
      </w:r>
      <w:r w:rsidR="00B92ABE">
        <w:rPr>
          <w:rFonts w:hint="eastAsia"/>
        </w:rPr>
        <w:t>人</w:t>
      </w:r>
      <w:r w:rsidR="00791ADB">
        <w:rPr>
          <w:rFonts w:hint="eastAsia"/>
        </w:rPr>
        <w:t>，</w:t>
      </w:r>
      <w:r w:rsidR="004248BB">
        <w:rPr>
          <w:rFonts w:hint="eastAsia"/>
        </w:rPr>
        <w:t>顯示</w:t>
      </w:r>
      <w:r w:rsidR="004248BB" w:rsidRPr="004248BB">
        <w:rPr>
          <w:rFonts w:hint="eastAsia"/>
        </w:rPr>
        <w:t>對</w:t>
      </w:r>
      <w:r w:rsidR="004248BB">
        <w:rPr>
          <w:rFonts w:hint="eastAsia"/>
        </w:rPr>
        <w:t>該等</w:t>
      </w:r>
      <w:r w:rsidR="004248BB" w:rsidRPr="004248BB">
        <w:rPr>
          <w:rFonts w:hint="eastAsia"/>
        </w:rPr>
        <w:t>重點防制族群之交通安全改善成效容</w:t>
      </w:r>
      <w:r w:rsidR="004248BB">
        <w:rPr>
          <w:rFonts w:hint="eastAsia"/>
        </w:rPr>
        <w:t>待</w:t>
      </w:r>
      <w:r w:rsidR="002F04F6">
        <w:rPr>
          <w:rFonts w:hint="eastAsia"/>
        </w:rPr>
        <w:t>持續</w:t>
      </w:r>
      <w:r w:rsidR="004248BB">
        <w:rPr>
          <w:rFonts w:hint="eastAsia"/>
        </w:rPr>
        <w:t>改善。</w:t>
      </w:r>
    </w:p>
    <w:p w:rsidR="003A2184" w:rsidRDefault="004A2ACA" w:rsidP="00BF23AB">
      <w:pPr>
        <w:adjustRightInd w:val="0"/>
        <w:ind w:leftChars="5" w:left="1052" w:rightChars="-32" w:right="-91" w:hangingChars="366" w:hanging="1038"/>
        <w:rPr>
          <w:b/>
        </w:rPr>
      </w:pPr>
      <w:r>
        <w:rPr>
          <w:b/>
        </w:rPr>
        <w:br w:type="page"/>
      </w:r>
      <w:r w:rsidR="00BF23AB" w:rsidRPr="008A7DD8">
        <w:rPr>
          <w:rFonts w:hint="eastAsia"/>
          <w:b/>
        </w:rPr>
        <w:t>表1</w:t>
      </w:r>
      <w:r w:rsidR="00BF23AB">
        <w:rPr>
          <w:b/>
        </w:rPr>
        <w:t xml:space="preserve">  110</w:t>
      </w:r>
      <w:r w:rsidR="00BF23AB">
        <w:rPr>
          <w:rFonts w:hint="eastAsia"/>
          <w:b/>
        </w:rPr>
        <w:t>至1</w:t>
      </w:r>
      <w:r w:rsidR="00BF23AB">
        <w:rPr>
          <w:b/>
        </w:rPr>
        <w:t>12</w:t>
      </w:r>
      <w:r w:rsidR="00BF23AB">
        <w:rPr>
          <w:rFonts w:hint="eastAsia"/>
          <w:b/>
        </w:rPr>
        <w:t>年度</w:t>
      </w:r>
      <w:r w:rsidR="00BF23AB" w:rsidRPr="008A7DD8">
        <w:rPr>
          <w:rFonts w:hint="eastAsia"/>
          <w:b/>
        </w:rPr>
        <w:t>交通</w:t>
      </w:r>
      <w:r w:rsidR="003A2184">
        <w:rPr>
          <w:rFonts w:hint="eastAsia"/>
          <w:b/>
        </w:rPr>
        <w:t>安全重點防制族群之交通事故統計</w:t>
      </w:r>
    </w:p>
    <w:p w:rsidR="00BF23AB" w:rsidRPr="008A7DD8" w:rsidRDefault="00BF23AB" w:rsidP="00491EA8">
      <w:pPr>
        <w:pStyle w:val="142"/>
        <w:jc w:val="right"/>
        <w:rPr>
          <w:rStyle w:val="143"/>
        </w:rPr>
      </w:pPr>
      <w:r w:rsidRPr="008A7DD8">
        <w:rPr>
          <w:rStyle w:val="143"/>
          <w:rFonts w:hint="eastAsia"/>
        </w:rPr>
        <w:t>單位：人數</w:t>
      </w:r>
    </w:p>
    <w:tbl>
      <w:tblPr>
        <w:tblW w:w="847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094"/>
        <w:gridCol w:w="850"/>
        <w:gridCol w:w="1701"/>
        <w:gridCol w:w="1843"/>
        <w:gridCol w:w="1984"/>
      </w:tblGrid>
      <w:tr w:rsidR="009F78B0" w:rsidRPr="00901139" w:rsidTr="00901139">
        <w:trPr>
          <w:trHeight w:val="340"/>
          <w:tblHeader/>
        </w:trPr>
        <w:tc>
          <w:tcPr>
            <w:tcW w:w="2944" w:type="dxa"/>
            <w:gridSpan w:val="2"/>
            <w:shd w:val="clear" w:color="auto" w:fill="auto"/>
            <w:noWrap/>
            <w:vAlign w:val="center"/>
          </w:tcPr>
          <w:p w:rsidR="00BF23AB" w:rsidRPr="00901139" w:rsidRDefault="00BF23AB" w:rsidP="00547045">
            <w:pPr>
              <w:spacing w:line="280" w:lineRule="exact"/>
              <w:ind w:leftChars="0" w:left="0" w:firstLineChars="0" w:firstLine="0"/>
              <w:jc w:val="center"/>
              <w:rPr>
                <w:b/>
                <w:snapToGrid/>
                <w:sz w:val="24"/>
              </w:rPr>
            </w:pPr>
            <w:r w:rsidRPr="00901139">
              <w:rPr>
                <w:rFonts w:hint="eastAsia"/>
                <w:b/>
                <w:snapToGrid/>
                <w:sz w:val="24"/>
              </w:rPr>
              <w:t>防制重點族群</w:t>
            </w:r>
          </w:p>
        </w:tc>
        <w:tc>
          <w:tcPr>
            <w:tcW w:w="1701" w:type="dxa"/>
            <w:shd w:val="clear" w:color="auto" w:fill="auto"/>
            <w:noWrap/>
            <w:vAlign w:val="center"/>
          </w:tcPr>
          <w:p w:rsidR="00BF23AB" w:rsidRPr="00901139" w:rsidRDefault="00BF23AB" w:rsidP="00547045">
            <w:pPr>
              <w:spacing w:line="280" w:lineRule="exact"/>
              <w:ind w:leftChars="0" w:left="0" w:firstLineChars="0" w:firstLine="0"/>
              <w:jc w:val="center"/>
              <w:rPr>
                <w:b/>
                <w:snapToGrid/>
                <w:sz w:val="24"/>
              </w:rPr>
            </w:pPr>
            <w:r w:rsidRPr="00901139">
              <w:rPr>
                <w:rFonts w:hint="eastAsia"/>
                <w:b/>
                <w:snapToGrid/>
                <w:sz w:val="24"/>
              </w:rPr>
              <w:t>110年度</w:t>
            </w:r>
          </w:p>
        </w:tc>
        <w:tc>
          <w:tcPr>
            <w:tcW w:w="1843" w:type="dxa"/>
            <w:shd w:val="clear" w:color="auto" w:fill="auto"/>
            <w:noWrap/>
            <w:vAlign w:val="center"/>
          </w:tcPr>
          <w:p w:rsidR="00BF23AB" w:rsidRPr="00901139" w:rsidRDefault="00BF23AB" w:rsidP="00547045">
            <w:pPr>
              <w:spacing w:line="280" w:lineRule="exact"/>
              <w:ind w:leftChars="0" w:left="0" w:firstLineChars="0" w:firstLine="0"/>
              <w:jc w:val="center"/>
              <w:rPr>
                <w:b/>
                <w:snapToGrid/>
                <w:sz w:val="24"/>
              </w:rPr>
            </w:pPr>
            <w:r w:rsidRPr="00901139">
              <w:rPr>
                <w:rFonts w:hint="eastAsia"/>
                <w:b/>
                <w:snapToGrid/>
                <w:sz w:val="24"/>
              </w:rPr>
              <w:t>111年度</w:t>
            </w:r>
          </w:p>
        </w:tc>
        <w:tc>
          <w:tcPr>
            <w:tcW w:w="1984" w:type="dxa"/>
            <w:vAlign w:val="center"/>
          </w:tcPr>
          <w:p w:rsidR="00BF23AB" w:rsidRPr="00901139" w:rsidRDefault="00BF23AB" w:rsidP="00547045">
            <w:pPr>
              <w:spacing w:line="280" w:lineRule="exact"/>
              <w:ind w:leftChars="0" w:left="0" w:firstLineChars="0" w:firstLine="0"/>
              <w:jc w:val="center"/>
              <w:rPr>
                <w:b/>
                <w:snapToGrid/>
                <w:sz w:val="24"/>
              </w:rPr>
            </w:pPr>
            <w:r w:rsidRPr="00901139">
              <w:rPr>
                <w:rFonts w:hint="eastAsia"/>
                <w:b/>
                <w:snapToGrid/>
                <w:sz w:val="24"/>
              </w:rPr>
              <w:t>112年</w:t>
            </w:r>
            <w:r w:rsidR="00B92ABE">
              <w:rPr>
                <w:rFonts w:hint="eastAsia"/>
                <w:b/>
                <w:snapToGrid/>
                <w:sz w:val="24"/>
              </w:rPr>
              <w:t>度</w:t>
            </w:r>
          </w:p>
        </w:tc>
      </w:tr>
      <w:tr w:rsidR="009F78B0" w:rsidRPr="009F78B0" w:rsidTr="009F78B0">
        <w:trPr>
          <w:trHeight w:val="340"/>
        </w:trPr>
        <w:tc>
          <w:tcPr>
            <w:tcW w:w="2094" w:type="dxa"/>
            <w:vMerge w:val="restart"/>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高齡者(65歲以上)</w:t>
            </w:r>
          </w:p>
        </w:tc>
        <w:tc>
          <w:tcPr>
            <w:tcW w:w="850" w:type="dxa"/>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件數</w:t>
            </w:r>
          </w:p>
        </w:tc>
        <w:tc>
          <w:tcPr>
            <w:tcW w:w="1701"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78,308</w:t>
            </w:r>
          </w:p>
        </w:tc>
        <w:tc>
          <w:tcPr>
            <w:tcW w:w="1843"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83,958</w:t>
            </w:r>
          </w:p>
        </w:tc>
        <w:tc>
          <w:tcPr>
            <w:tcW w:w="1984" w:type="dxa"/>
            <w:shd w:val="clear" w:color="auto" w:fill="auto"/>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94,182</w:t>
            </w:r>
          </w:p>
        </w:tc>
      </w:tr>
      <w:tr w:rsidR="009F78B0" w:rsidRPr="009F78B0" w:rsidTr="009F78B0">
        <w:trPr>
          <w:trHeight w:val="340"/>
        </w:trPr>
        <w:tc>
          <w:tcPr>
            <w:tcW w:w="2094" w:type="dxa"/>
            <w:vMerge/>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受傷</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60,235</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63,767</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71,754</w:t>
            </w:r>
          </w:p>
        </w:tc>
      </w:tr>
      <w:tr w:rsidR="009F78B0" w:rsidRPr="009F78B0" w:rsidTr="009F78B0">
        <w:trPr>
          <w:trHeight w:val="340"/>
        </w:trPr>
        <w:tc>
          <w:tcPr>
            <w:tcW w:w="2094" w:type="dxa"/>
            <w:vMerge/>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死亡</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1,148</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1,283</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1,277</w:t>
            </w:r>
          </w:p>
        </w:tc>
      </w:tr>
      <w:tr w:rsidR="009F78B0" w:rsidRPr="009F78B0" w:rsidTr="009F78B0">
        <w:trPr>
          <w:trHeight w:val="340"/>
        </w:trPr>
        <w:tc>
          <w:tcPr>
            <w:tcW w:w="2094" w:type="dxa"/>
            <w:vMerge w:val="restart"/>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路口</w:t>
            </w:r>
          </w:p>
        </w:tc>
        <w:tc>
          <w:tcPr>
            <w:tcW w:w="850" w:type="dxa"/>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件數</w:t>
            </w:r>
          </w:p>
        </w:tc>
        <w:tc>
          <w:tcPr>
            <w:tcW w:w="1701"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203,582</w:t>
            </w:r>
          </w:p>
        </w:tc>
        <w:tc>
          <w:tcPr>
            <w:tcW w:w="1843"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214,124</w:t>
            </w:r>
          </w:p>
        </w:tc>
        <w:tc>
          <w:tcPr>
            <w:tcW w:w="1984" w:type="dxa"/>
            <w:shd w:val="clear" w:color="auto" w:fill="auto"/>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229,268</w:t>
            </w:r>
          </w:p>
        </w:tc>
      </w:tr>
      <w:tr w:rsidR="009F78B0" w:rsidRPr="009F78B0" w:rsidTr="009F78B0">
        <w:trPr>
          <w:trHeight w:val="340"/>
        </w:trPr>
        <w:tc>
          <w:tcPr>
            <w:tcW w:w="2094" w:type="dxa"/>
            <w:vMerge/>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受傷</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274,709</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288,255</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311,857</w:t>
            </w:r>
          </w:p>
        </w:tc>
      </w:tr>
      <w:tr w:rsidR="009F78B0" w:rsidRPr="009F78B0" w:rsidTr="009F78B0">
        <w:trPr>
          <w:trHeight w:val="340"/>
        </w:trPr>
        <w:tc>
          <w:tcPr>
            <w:tcW w:w="2094" w:type="dxa"/>
            <w:vMerge/>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死亡</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1,319</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1,405</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1,362</w:t>
            </w:r>
          </w:p>
        </w:tc>
      </w:tr>
      <w:tr w:rsidR="009F78B0" w:rsidRPr="009F78B0" w:rsidTr="009F78B0">
        <w:trPr>
          <w:trHeight w:val="340"/>
        </w:trPr>
        <w:tc>
          <w:tcPr>
            <w:tcW w:w="2094" w:type="dxa"/>
            <w:vMerge w:val="restart"/>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行人</w:t>
            </w:r>
          </w:p>
        </w:tc>
        <w:tc>
          <w:tcPr>
            <w:tcW w:w="850" w:type="dxa"/>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件數</w:t>
            </w:r>
          </w:p>
        </w:tc>
        <w:tc>
          <w:tcPr>
            <w:tcW w:w="1701"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16,370</w:t>
            </w:r>
          </w:p>
        </w:tc>
        <w:tc>
          <w:tcPr>
            <w:tcW w:w="1843"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17,419</w:t>
            </w:r>
          </w:p>
        </w:tc>
        <w:tc>
          <w:tcPr>
            <w:tcW w:w="1984" w:type="dxa"/>
            <w:shd w:val="clear" w:color="auto" w:fill="auto"/>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18,141</w:t>
            </w:r>
          </w:p>
        </w:tc>
      </w:tr>
      <w:tr w:rsidR="009F78B0" w:rsidRPr="009F78B0" w:rsidTr="009F78B0">
        <w:trPr>
          <w:trHeight w:val="340"/>
        </w:trPr>
        <w:tc>
          <w:tcPr>
            <w:tcW w:w="2094" w:type="dxa"/>
            <w:vMerge/>
            <w:shd w:val="clear" w:color="auto" w:fill="auto"/>
            <w:noWrap/>
            <w:vAlign w:val="center"/>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受傷</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15,589</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16,763</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17,280</w:t>
            </w:r>
          </w:p>
        </w:tc>
      </w:tr>
      <w:tr w:rsidR="009F78B0" w:rsidRPr="009F78B0" w:rsidTr="009F78B0">
        <w:trPr>
          <w:trHeight w:val="340"/>
        </w:trPr>
        <w:tc>
          <w:tcPr>
            <w:tcW w:w="2094" w:type="dxa"/>
            <w:vMerge/>
            <w:shd w:val="clear" w:color="auto" w:fill="auto"/>
            <w:noWrap/>
            <w:vAlign w:val="center"/>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死亡</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410</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394</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380</w:t>
            </w:r>
          </w:p>
        </w:tc>
      </w:tr>
    </w:tbl>
    <w:p w:rsidR="004248BB" w:rsidRPr="008F6E71" w:rsidRDefault="004248BB" w:rsidP="004248BB">
      <w:pPr>
        <w:pStyle w:val="142"/>
        <w:ind w:left="560" w:right="-1" w:hanging="560"/>
        <w:jc w:val="both"/>
        <w:rPr>
          <w:color w:val="FF0000"/>
        </w:rPr>
      </w:pPr>
      <w:r w:rsidRPr="008A7DD8">
        <w:rPr>
          <w:rFonts w:hint="eastAsia"/>
          <w:bCs/>
        </w:rPr>
        <w:t>資料來源：交通部。</w:t>
      </w:r>
    </w:p>
    <w:p w:rsidR="001756D9" w:rsidRPr="001756D9" w:rsidRDefault="001756D9" w:rsidP="001756D9">
      <w:pPr>
        <w:overflowPunct w:val="0"/>
        <w:ind w:left="566" w:firstLine="566"/>
      </w:pPr>
      <w:r w:rsidRPr="001756D9">
        <w:rPr>
          <w:rFonts w:hint="eastAsia"/>
        </w:rPr>
        <w:t>綜上，為提升道路交通安全，交通部</w:t>
      </w:r>
      <w:r w:rsidR="00013BE9">
        <w:rPr>
          <w:rFonts w:hint="eastAsia"/>
        </w:rPr>
        <w:t>推動</w:t>
      </w:r>
      <w:r w:rsidRPr="001756D9">
        <w:rPr>
          <w:rFonts w:hint="eastAsia"/>
        </w:rPr>
        <w:t>各期道安方案，</w:t>
      </w:r>
      <w:r w:rsidR="00013BE9" w:rsidRPr="00013BE9">
        <w:rPr>
          <w:rFonts w:hint="eastAsia"/>
        </w:rPr>
        <w:t>惟</w:t>
      </w:r>
      <w:r w:rsidR="00013BE9">
        <w:rPr>
          <w:rFonts w:hint="eastAsia"/>
        </w:rPr>
        <w:t>1</w:t>
      </w:r>
      <w:r w:rsidR="00013BE9">
        <w:t>10</w:t>
      </w:r>
      <w:r w:rsidR="00013BE9">
        <w:rPr>
          <w:rFonts w:hint="eastAsia"/>
        </w:rPr>
        <w:t>至1</w:t>
      </w:r>
      <w:r w:rsidR="00013BE9">
        <w:t>12</w:t>
      </w:r>
      <w:r w:rsidR="00013BE9">
        <w:rPr>
          <w:rFonts w:hint="eastAsia"/>
        </w:rPr>
        <w:t>年度</w:t>
      </w:r>
      <w:r w:rsidR="00013BE9" w:rsidRPr="00013BE9">
        <w:rPr>
          <w:rFonts w:hint="eastAsia"/>
        </w:rPr>
        <w:t>交通事故死亡人數未能有效下降，且未達道安方案目標，</w:t>
      </w:r>
      <w:r w:rsidR="00013BE9">
        <w:rPr>
          <w:rFonts w:hint="eastAsia"/>
        </w:rPr>
        <w:t>另針對</w:t>
      </w:r>
      <w:r w:rsidR="00013BE9" w:rsidRPr="00013BE9">
        <w:rPr>
          <w:rFonts w:hint="eastAsia"/>
        </w:rPr>
        <w:t>路口、高齡及行人等重點防制族群之交通安全改善成效容有提升空間</w:t>
      </w:r>
      <w:r w:rsidR="00013BE9">
        <w:rPr>
          <w:rFonts w:hint="eastAsia"/>
        </w:rPr>
        <w:t>，允宜</w:t>
      </w:r>
      <w:r w:rsidR="00491EA8" w:rsidRPr="00491EA8">
        <w:rPr>
          <w:rFonts w:hint="eastAsia"/>
        </w:rPr>
        <w:t>持續檢討滾動調整，俾</w:t>
      </w:r>
      <w:r w:rsidR="00491EA8">
        <w:rPr>
          <w:rFonts w:hint="eastAsia"/>
        </w:rPr>
        <w:t>提升</w:t>
      </w:r>
      <w:r w:rsidR="00491EA8" w:rsidRPr="00491EA8">
        <w:rPr>
          <w:rFonts w:hint="eastAsia"/>
        </w:rPr>
        <w:t>實施成效</w:t>
      </w:r>
      <w:r w:rsidRPr="001756D9">
        <w:rPr>
          <w:rFonts w:hint="eastAsia"/>
        </w:rPr>
        <w:t>。</w:t>
      </w:r>
    </w:p>
    <w:p w:rsidR="00D0367A" w:rsidRPr="001756D9" w:rsidRDefault="00D0367A" w:rsidP="005B2818">
      <w:pPr>
        <w:ind w:left="566" w:firstLine="566"/>
      </w:pPr>
    </w:p>
    <w:p w:rsidR="004819CB" w:rsidRDefault="000418A4" w:rsidP="004819CB">
      <w:pPr>
        <w:pStyle w:val="14"/>
        <w:ind w:left="567" w:hanging="567"/>
      </w:pPr>
      <w:bookmarkStart w:id="12" w:name="_Toc114670130"/>
      <w:bookmarkStart w:id="13" w:name="_Toc184820786"/>
      <w:bookmarkEnd w:id="6"/>
      <w:bookmarkEnd w:id="7"/>
      <w:bookmarkEnd w:id="8"/>
      <w:bookmarkEnd w:id="9"/>
      <w:bookmarkEnd w:id="10"/>
      <w:r>
        <w:rPr>
          <w:rFonts w:hint="eastAsia"/>
        </w:rPr>
        <w:t>二、</w:t>
      </w:r>
      <w:bookmarkEnd w:id="12"/>
      <w:r>
        <w:rPr>
          <w:rFonts w:hint="eastAsia"/>
        </w:rPr>
        <w:t>交通部</w:t>
      </w:r>
      <w:r w:rsidR="00F364FB">
        <w:rPr>
          <w:rFonts w:hint="eastAsia"/>
        </w:rPr>
        <w:t>「</w:t>
      </w:r>
      <w:r w:rsidR="00F55849" w:rsidRPr="00F55849">
        <w:rPr>
          <w:rFonts w:hint="eastAsia"/>
        </w:rPr>
        <w:t>大型車輛裝設主動預警輔助系統</w:t>
      </w:r>
      <w:r w:rsidR="00F364FB">
        <w:rPr>
          <w:rFonts w:hint="eastAsia"/>
        </w:rPr>
        <w:t>」計畫</w:t>
      </w:r>
      <w:r w:rsidR="0058738D">
        <w:rPr>
          <w:rFonts w:hint="eastAsia"/>
        </w:rPr>
        <w:t>進度延遲，</w:t>
      </w:r>
      <w:r w:rsidR="00F22A4D">
        <w:rPr>
          <w:rFonts w:hint="eastAsia"/>
        </w:rPr>
        <w:t>並</w:t>
      </w:r>
      <w:r w:rsidR="00CC539E">
        <w:rPr>
          <w:rFonts w:hint="eastAsia"/>
        </w:rPr>
        <w:t>將</w:t>
      </w:r>
      <w:r w:rsidR="001B4273">
        <w:rPr>
          <w:rFonts w:hint="eastAsia"/>
        </w:rPr>
        <w:t>原</w:t>
      </w:r>
      <w:r>
        <w:rPr>
          <w:rFonts w:hint="eastAsia"/>
        </w:rPr>
        <w:t>裝設2,</w:t>
      </w:r>
      <w:r>
        <w:t>400</w:t>
      </w:r>
      <w:r>
        <w:rPr>
          <w:rFonts w:hint="eastAsia"/>
        </w:rPr>
        <w:t>輛</w:t>
      </w:r>
      <w:r w:rsidR="008B24BB">
        <w:rPr>
          <w:rFonts w:hint="eastAsia"/>
        </w:rPr>
        <w:t>修正</w:t>
      </w:r>
      <w:r>
        <w:rPr>
          <w:rFonts w:hint="eastAsia"/>
        </w:rPr>
        <w:t>為8</w:t>
      </w:r>
      <w:r>
        <w:t>00</w:t>
      </w:r>
      <w:r>
        <w:rPr>
          <w:rFonts w:hint="eastAsia"/>
        </w:rPr>
        <w:t>輛，</w:t>
      </w:r>
      <w:r w:rsidR="00CC539E">
        <w:rPr>
          <w:rFonts w:hint="eastAsia"/>
        </w:rPr>
        <w:t>允宜追蹤</w:t>
      </w:r>
      <w:r w:rsidR="00F55849" w:rsidRPr="00F55849">
        <w:rPr>
          <w:rFonts w:hint="eastAsia"/>
        </w:rPr>
        <w:t>裝設後</w:t>
      </w:r>
      <w:r w:rsidR="00E100BB">
        <w:rPr>
          <w:rFonts w:hint="eastAsia"/>
        </w:rPr>
        <w:t>交通</w:t>
      </w:r>
      <w:r w:rsidRPr="00C935A7">
        <w:rPr>
          <w:rFonts w:hint="eastAsia"/>
        </w:rPr>
        <w:t>事故</w:t>
      </w:r>
      <w:r w:rsidR="0062126E">
        <w:rPr>
          <w:rFonts w:hint="eastAsia"/>
        </w:rPr>
        <w:t>改善情形</w:t>
      </w:r>
      <w:r w:rsidRPr="00C935A7">
        <w:rPr>
          <w:rFonts w:hint="eastAsia"/>
        </w:rPr>
        <w:t>，</w:t>
      </w:r>
      <w:r w:rsidR="0062126E">
        <w:rPr>
          <w:rFonts w:hint="eastAsia"/>
        </w:rPr>
        <w:t>並</w:t>
      </w:r>
      <w:r w:rsidR="001B4273">
        <w:rPr>
          <w:rFonts w:hint="eastAsia"/>
        </w:rPr>
        <w:t>運用</w:t>
      </w:r>
      <w:r w:rsidR="0062126E">
        <w:rPr>
          <w:rFonts w:hint="eastAsia"/>
        </w:rPr>
        <w:t>研發成果帶動產業發展</w:t>
      </w:r>
      <w:r w:rsidR="001B4273">
        <w:rPr>
          <w:rFonts w:hint="eastAsia"/>
        </w:rPr>
        <w:t>，以發揮實益</w:t>
      </w:r>
      <w:bookmarkEnd w:id="13"/>
    </w:p>
    <w:p w:rsidR="003C499E" w:rsidRPr="008A7DD8" w:rsidRDefault="003C499E" w:rsidP="00560D4D">
      <w:pPr>
        <w:ind w:left="566" w:firstLine="566"/>
        <w:rPr>
          <w:snapToGrid/>
        </w:rPr>
      </w:pPr>
      <w:r w:rsidRPr="008A7DD8">
        <w:rPr>
          <w:rFonts w:hint="eastAsia"/>
          <w:snapToGrid/>
        </w:rPr>
        <w:t>交通部</w:t>
      </w:r>
      <w:r w:rsidR="00CC539E">
        <w:rPr>
          <w:rFonts w:hint="eastAsia"/>
          <w:snapToGrid/>
        </w:rPr>
        <w:t>1</w:t>
      </w:r>
      <w:r w:rsidR="00CC539E">
        <w:rPr>
          <w:snapToGrid/>
        </w:rPr>
        <w:t>12</w:t>
      </w:r>
      <w:r w:rsidRPr="008A7DD8">
        <w:rPr>
          <w:rFonts w:hint="eastAsia"/>
          <w:snapToGrid/>
        </w:rPr>
        <w:t>年度「交通科技研究發展」項下</w:t>
      </w:r>
      <w:r w:rsidRPr="008A7DD8">
        <w:rPr>
          <w:rFonts w:hAnsi="標楷體" w:hint="eastAsia"/>
          <w:snapToGrid/>
        </w:rPr>
        <w:t>「大型車輛裝設主動預警輔助系統</w:t>
      </w:r>
      <w:r w:rsidRPr="002F04F6">
        <w:rPr>
          <w:rFonts w:hAnsi="標楷體" w:hint="eastAsia"/>
          <w:snapToGrid/>
        </w:rPr>
        <w:t>」</w:t>
      </w:r>
      <w:r w:rsidR="00560D4D" w:rsidRPr="002F04F6">
        <w:rPr>
          <w:rFonts w:hAnsi="標楷體" w:hint="eastAsia"/>
          <w:snapToGrid/>
        </w:rPr>
        <w:t>預算數</w:t>
      </w:r>
      <w:r w:rsidR="00CC539E" w:rsidRPr="002F04F6">
        <w:rPr>
          <w:rFonts w:hAnsi="標楷體" w:hint="eastAsia"/>
          <w:snapToGrid/>
        </w:rPr>
        <w:t>1</w:t>
      </w:r>
      <w:r w:rsidR="00560D4D" w:rsidRPr="002F04F6">
        <w:rPr>
          <w:rFonts w:hAnsi="標楷體" w:hint="eastAsia"/>
          <w:snapToGrid/>
        </w:rPr>
        <w:t>億</w:t>
      </w:r>
      <w:r w:rsidR="00CC539E" w:rsidRPr="002F04F6">
        <w:rPr>
          <w:rFonts w:hAnsi="標楷體" w:hint="eastAsia"/>
          <w:snapToGrid/>
        </w:rPr>
        <w:t>5</w:t>
      </w:r>
      <w:r w:rsidR="00560D4D" w:rsidRPr="002F04F6">
        <w:rPr>
          <w:rFonts w:hAnsi="標楷體"/>
          <w:snapToGrid/>
        </w:rPr>
        <w:t>,</w:t>
      </w:r>
      <w:r w:rsidR="00CC539E" w:rsidRPr="002F04F6">
        <w:rPr>
          <w:rFonts w:hAnsi="標楷體"/>
          <w:snapToGrid/>
        </w:rPr>
        <w:t>232</w:t>
      </w:r>
      <w:r w:rsidRPr="002F04F6">
        <w:rPr>
          <w:rFonts w:hAnsi="標楷體" w:hint="eastAsia"/>
          <w:snapToGrid/>
        </w:rPr>
        <w:t>萬</w:t>
      </w:r>
      <w:r w:rsidR="00CC539E" w:rsidRPr="002F04F6">
        <w:rPr>
          <w:rFonts w:hAnsi="標楷體" w:hint="eastAsia"/>
          <w:snapToGrid/>
        </w:rPr>
        <w:t>5千元</w:t>
      </w:r>
      <w:r w:rsidRPr="002F04F6">
        <w:rPr>
          <w:rFonts w:hint="eastAsia"/>
          <w:snapToGrid/>
        </w:rPr>
        <w:t>，</w:t>
      </w:r>
      <w:r w:rsidR="00560D4D" w:rsidRPr="002F04F6">
        <w:rPr>
          <w:rFonts w:hAnsi="標楷體" w:hint="eastAsia"/>
        </w:rPr>
        <w:t>實現數</w:t>
      </w:r>
      <w:r w:rsidR="00A767F2" w:rsidRPr="002F04F6">
        <w:rPr>
          <w:rFonts w:hAnsi="標楷體"/>
        </w:rPr>
        <w:t>345</w:t>
      </w:r>
      <w:r w:rsidR="00A767F2" w:rsidRPr="002F04F6">
        <w:rPr>
          <w:rFonts w:hAnsi="標楷體" w:hint="eastAsia"/>
        </w:rPr>
        <w:t>萬5千元</w:t>
      </w:r>
      <w:r w:rsidR="00560D4D" w:rsidRPr="002F04F6">
        <w:rPr>
          <w:rFonts w:hAnsi="標楷體" w:hint="eastAsia"/>
        </w:rPr>
        <w:t>，保留數</w:t>
      </w:r>
      <w:r w:rsidR="00A767F2" w:rsidRPr="002F04F6">
        <w:rPr>
          <w:rFonts w:hAnsi="標楷體" w:hint="eastAsia"/>
        </w:rPr>
        <w:t>4</w:t>
      </w:r>
      <w:r w:rsidR="00A767F2" w:rsidRPr="002F04F6">
        <w:rPr>
          <w:rFonts w:hAnsi="標楷體"/>
        </w:rPr>
        <w:t>34</w:t>
      </w:r>
      <w:r w:rsidR="00560D4D" w:rsidRPr="002F04F6">
        <w:rPr>
          <w:rFonts w:hAnsi="標楷體" w:hint="eastAsia"/>
        </w:rPr>
        <w:t>萬</w:t>
      </w:r>
      <w:r w:rsidR="00A767F2" w:rsidRPr="002F04F6">
        <w:rPr>
          <w:rFonts w:hAnsi="標楷體" w:hint="eastAsia"/>
        </w:rPr>
        <w:t>5千</w:t>
      </w:r>
      <w:r w:rsidR="00560D4D" w:rsidRPr="002F04F6">
        <w:rPr>
          <w:rFonts w:hAnsi="標楷體" w:hint="eastAsia"/>
        </w:rPr>
        <w:t>元，合計決算數</w:t>
      </w:r>
      <w:r w:rsidR="00A767F2" w:rsidRPr="002F04F6">
        <w:rPr>
          <w:rFonts w:hAnsi="標楷體"/>
        </w:rPr>
        <w:t>780</w:t>
      </w:r>
      <w:r w:rsidR="00560D4D" w:rsidRPr="002F04F6">
        <w:rPr>
          <w:rFonts w:hAnsi="標楷體" w:hint="eastAsia"/>
        </w:rPr>
        <w:t>萬元，占預算數</w:t>
      </w:r>
      <w:r w:rsidR="00A767F2" w:rsidRPr="002F04F6">
        <w:rPr>
          <w:rFonts w:hAnsi="標楷體"/>
        </w:rPr>
        <w:t>5.12</w:t>
      </w:r>
      <w:r w:rsidR="00560D4D" w:rsidRPr="002F04F6">
        <w:rPr>
          <w:rFonts w:hAnsi="標楷體" w:hint="eastAsia"/>
        </w:rPr>
        <w:t>%，賸餘</w:t>
      </w:r>
      <w:r w:rsidR="00A767F2" w:rsidRPr="002F04F6">
        <w:rPr>
          <w:rFonts w:hAnsi="標楷體" w:hint="eastAsia"/>
        </w:rPr>
        <w:t>1億4</w:t>
      </w:r>
      <w:r w:rsidR="00A767F2" w:rsidRPr="002F04F6">
        <w:rPr>
          <w:rFonts w:hAnsi="標楷體"/>
        </w:rPr>
        <w:t>,452</w:t>
      </w:r>
      <w:r w:rsidR="00A767F2" w:rsidRPr="002F04F6">
        <w:rPr>
          <w:rFonts w:hAnsi="標楷體" w:hint="eastAsia"/>
        </w:rPr>
        <w:t>萬5千</w:t>
      </w:r>
      <w:r w:rsidR="00560D4D" w:rsidRPr="002F04F6">
        <w:rPr>
          <w:rFonts w:hAnsi="標楷體" w:hint="eastAsia"/>
        </w:rPr>
        <w:t>元。</w:t>
      </w:r>
      <w:r w:rsidRPr="008A7DD8">
        <w:rPr>
          <w:rFonts w:hint="eastAsia"/>
          <w:snapToGrid/>
        </w:rPr>
        <w:t>經查：</w:t>
      </w:r>
    </w:p>
    <w:p w:rsidR="00CC539E" w:rsidRPr="00245FA4" w:rsidRDefault="00CC539E" w:rsidP="00CC539E">
      <w:pPr>
        <w:pStyle w:val="a5"/>
        <w:ind w:left="849" w:hanging="283"/>
        <w:rPr>
          <w:b/>
          <w:snapToGrid/>
        </w:rPr>
      </w:pPr>
      <w:r>
        <w:rPr>
          <w:rFonts w:hint="eastAsia"/>
          <w:b/>
          <w:snapToGrid/>
        </w:rPr>
        <w:t>(</w:t>
      </w:r>
      <w:r w:rsidR="00AA4358">
        <w:rPr>
          <w:rFonts w:hint="eastAsia"/>
          <w:b/>
          <w:snapToGrid/>
        </w:rPr>
        <w:t>一</w:t>
      </w:r>
      <w:r>
        <w:rPr>
          <w:rFonts w:hint="eastAsia"/>
          <w:b/>
          <w:snapToGrid/>
        </w:rPr>
        <w:t>)</w:t>
      </w:r>
      <w:r w:rsidRPr="00070526">
        <w:rPr>
          <w:rFonts w:hint="eastAsia"/>
          <w:b/>
          <w:snapToGrid/>
        </w:rPr>
        <w:t>「大型車輛裝設主動預警輔助系統」</w:t>
      </w:r>
      <w:r w:rsidR="00F364FB">
        <w:rPr>
          <w:rFonts w:hint="eastAsia"/>
          <w:b/>
          <w:snapToGrid/>
        </w:rPr>
        <w:t>計畫</w:t>
      </w:r>
      <w:r w:rsidR="00AA4358">
        <w:rPr>
          <w:rFonts w:hint="eastAsia"/>
          <w:b/>
          <w:snapToGrid/>
        </w:rPr>
        <w:t>概述及</w:t>
      </w:r>
      <w:r w:rsidR="009126C6">
        <w:rPr>
          <w:rFonts w:hint="eastAsia"/>
          <w:b/>
          <w:snapToGrid/>
        </w:rPr>
        <w:t>變更</w:t>
      </w:r>
      <w:r w:rsidR="00AA4358">
        <w:rPr>
          <w:rFonts w:hint="eastAsia"/>
          <w:b/>
          <w:snapToGrid/>
        </w:rPr>
        <w:t>情形</w:t>
      </w:r>
    </w:p>
    <w:p w:rsidR="00CC539E" w:rsidRDefault="00E100BB" w:rsidP="00E26ECC">
      <w:pPr>
        <w:pStyle w:val="22"/>
        <w:ind w:left="850" w:firstLine="566"/>
        <w:rPr>
          <w:rFonts w:hAnsi="標楷體"/>
        </w:rPr>
      </w:pPr>
      <w:r>
        <w:rPr>
          <w:rFonts w:hint="eastAsia"/>
        </w:rPr>
        <w:t>為</w:t>
      </w:r>
      <w:r w:rsidRPr="00E100BB">
        <w:rPr>
          <w:rFonts w:hint="eastAsia"/>
        </w:rPr>
        <w:t>提升大型車輛行車安全</w:t>
      </w:r>
      <w:r w:rsidR="00CC539E">
        <w:rPr>
          <w:rFonts w:hint="eastAsia"/>
        </w:rPr>
        <w:t>，交通部於110年</w:t>
      </w:r>
      <w:r w:rsidR="0058738D">
        <w:rPr>
          <w:rFonts w:hint="eastAsia"/>
        </w:rPr>
        <w:t>推動</w:t>
      </w:r>
      <w:r w:rsidR="00CC539E" w:rsidRPr="00A23309">
        <w:rPr>
          <w:rFonts w:hint="eastAsia"/>
        </w:rPr>
        <w:t>「大型車輛裝設主動預警輔助系統」</w:t>
      </w:r>
      <w:r w:rsidR="00CC539E">
        <w:rPr>
          <w:rFonts w:hint="eastAsia"/>
        </w:rPr>
        <w:t>計畫，</w:t>
      </w:r>
      <w:r w:rsidR="0058738D">
        <w:rPr>
          <w:rFonts w:hint="eastAsia"/>
        </w:rPr>
        <w:t>期程</w:t>
      </w:r>
      <w:r w:rsidR="00CC539E">
        <w:rPr>
          <w:rFonts w:hint="eastAsia"/>
          <w:snapToGrid/>
        </w:rPr>
        <w:t>110至113年</w:t>
      </w:r>
      <w:r w:rsidR="0058738D">
        <w:rPr>
          <w:rFonts w:hint="eastAsia"/>
          <w:snapToGrid/>
        </w:rPr>
        <w:t>度</w:t>
      </w:r>
      <w:r w:rsidR="00CC539E">
        <w:rPr>
          <w:rFonts w:hint="eastAsia"/>
          <w:snapToGrid/>
        </w:rPr>
        <w:t>，總經費3億3</w:t>
      </w:r>
      <w:r w:rsidR="00CC539E">
        <w:rPr>
          <w:snapToGrid/>
        </w:rPr>
        <w:t>,000</w:t>
      </w:r>
      <w:r w:rsidR="0058738D">
        <w:rPr>
          <w:rFonts w:hint="eastAsia"/>
          <w:snapToGrid/>
        </w:rPr>
        <w:t>萬元（</w:t>
      </w:r>
      <w:r w:rsidR="00CC539E" w:rsidRPr="008A7DD8">
        <w:rPr>
          <w:rFonts w:hint="eastAsia"/>
          <w:snapToGrid/>
        </w:rPr>
        <w:t>交通部負擔</w:t>
      </w:r>
      <w:r w:rsidR="00CC539E">
        <w:rPr>
          <w:rFonts w:hint="eastAsia"/>
          <w:snapToGrid/>
        </w:rPr>
        <w:t>3</w:t>
      </w:r>
      <w:r w:rsidR="0058738D">
        <w:rPr>
          <w:rFonts w:hint="eastAsia"/>
          <w:snapToGrid/>
        </w:rPr>
        <w:t>億、</w:t>
      </w:r>
      <w:r w:rsidR="00CC539E" w:rsidRPr="008A7DD8">
        <w:rPr>
          <w:rFonts w:hint="eastAsia"/>
          <w:snapToGrid/>
        </w:rPr>
        <w:t>行政院國家科學技術發展基金負擔3,000萬元</w:t>
      </w:r>
      <w:r w:rsidR="0058738D">
        <w:rPr>
          <w:rFonts w:hint="eastAsia"/>
          <w:snapToGrid/>
        </w:rPr>
        <w:t>）</w:t>
      </w:r>
      <w:r w:rsidR="00CC539E" w:rsidRPr="008A7DD8">
        <w:rPr>
          <w:rFonts w:hint="eastAsia"/>
          <w:snapToGrid/>
        </w:rPr>
        <w:t>，</w:t>
      </w:r>
      <w:r w:rsidR="00CC539E">
        <w:rPr>
          <w:rFonts w:hint="eastAsia"/>
        </w:rPr>
        <w:t>規劃</w:t>
      </w:r>
      <w:r w:rsidR="00CC539E" w:rsidRPr="002E47E0">
        <w:rPr>
          <w:rFonts w:hint="eastAsia"/>
        </w:rPr>
        <w:t>完成8項主被動預警輔助系統之個別功能、</w:t>
      </w:r>
      <w:r w:rsidR="00CC539E" w:rsidRPr="006D0494">
        <w:rPr>
          <w:rFonts w:hint="eastAsia"/>
        </w:rPr>
        <w:t>3項整合系統</w:t>
      </w:r>
      <w:r w:rsidR="00CC539E" w:rsidRPr="006D0494">
        <w:rPr>
          <w:rStyle w:val="af5"/>
        </w:rPr>
        <w:footnoteReference w:id="3"/>
      </w:r>
      <w:r w:rsidR="00CC539E" w:rsidRPr="006D0494">
        <w:rPr>
          <w:rFonts w:hint="eastAsia"/>
        </w:rPr>
        <w:t>之認驗證標準，</w:t>
      </w:r>
      <w:r w:rsidR="00CC539E" w:rsidRPr="002E47E0">
        <w:rPr>
          <w:rFonts w:hint="eastAsia"/>
        </w:rPr>
        <w:t>協助國內業者整合為1套完整系統，</w:t>
      </w:r>
      <w:r w:rsidR="0058738D">
        <w:rPr>
          <w:rFonts w:hint="eastAsia"/>
        </w:rPr>
        <w:t>預計</w:t>
      </w:r>
      <w:r w:rsidR="00CC539E" w:rsidRPr="002E47E0">
        <w:rPr>
          <w:rFonts w:hint="eastAsia"/>
        </w:rPr>
        <w:t>於</w:t>
      </w:r>
      <w:r w:rsidR="00CC539E">
        <w:rPr>
          <w:rFonts w:hint="eastAsia"/>
        </w:rPr>
        <w:t>2</w:t>
      </w:r>
      <w:r w:rsidR="00CC539E">
        <w:t>,400</w:t>
      </w:r>
      <w:r w:rsidR="00CC539E">
        <w:rPr>
          <w:rFonts w:hint="eastAsia"/>
        </w:rPr>
        <w:t>輛</w:t>
      </w:r>
      <w:r w:rsidR="00CC539E" w:rsidRPr="002E47E0">
        <w:rPr>
          <w:rFonts w:hint="eastAsia"/>
        </w:rPr>
        <w:t>高風險大型車輛裝設試運行，並評估成效。</w:t>
      </w:r>
      <w:r w:rsidR="009126C6">
        <w:rPr>
          <w:rFonts w:hint="eastAsia"/>
        </w:rPr>
        <w:t>後交通部</w:t>
      </w:r>
      <w:r w:rsidR="00DE3708">
        <w:rPr>
          <w:rFonts w:hint="eastAsia"/>
        </w:rPr>
        <w:t>因</w:t>
      </w:r>
      <w:r w:rsidR="009126C6" w:rsidRPr="009126C6">
        <w:rPr>
          <w:rFonts w:hint="eastAsia"/>
        </w:rPr>
        <w:t>實際執行後遭遇困難，經重新盤點</w:t>
      </w:r>
      <w:r w:rsidR="0095555A">
        <w:rPr>
          <w:rFonts w:hint="eastAsia"/>
        </w:rPr>
        <w:t>將</w:t>
      </w:r>
      <w:r w:rsidR="009126C6" w:rsidRPr="009126C6">
        <w:rPr>
          <w:rFonts w:hint="eastAsia"/>
        </w:rPr>
        <w:t>原訂112年底需完成總裝設數量2,400輛大型車</w:t>
      </w:r>
      <w:r w:rsidR="0058738D" w:rsidRPr="0058738D">
        <w:rPr>
          <w:rFonts w:hint="eastAsia"/>
        </w:rPr>
        <w:t>裝設八合一整合系統</w:t>
      </w:r>
      <w:r w:rsidR="009126C6" w:rsidRPr="009126C6">
        <w:rPr>
          <w:rFonts w:hint="eastAsia"/>
        </w:rPr>
        <w:t>，調整為完成800輛，並專注協助簽約研發團隊系統認驗證及試運行成效評估，以完成階段性任務作業，轉換訂定為國內產業標準，作為其他後進業者研發製造之參考依據</w:t>
      </w:r>
      <w:r w:rsidR="009126C6">
        <w:rPr>
          <w:rFonts w:hint="eastAsia"/>
        </w:rPr>
        <w:t>，</w:t>
      </w:r>
      <w:r w:rsidR="0095555A">
        <w:rPr>
          <w:rFonts w:hint="eastAsia"/>
        </w:rPr>
        <w:t>另</w:t>
      </w:r>
      <w:r w:rsidR="00B228B9">
        <w:rPr>
          <w:rFonts w:hint="eastAsia"/>
        </w:rPr>
        <w:t>影響</w:t>
      </w:r>
      <w:r w:rsidR="00E26ECC" w:rsidRPr="00E26ECC">
        <w:rPr>
          <w:rFonts w:hint="eastAsia"/>
        </w:rPr>
        <w:t>經費</w:t>
      </w:r>
      <w:r w:rsidR="0095555A">
        <w:rPr>
          <w:rFonts w:hint="eastAsia"/>
        </w:rPr>
        <w:t>需求，其中</w:t>
      </w:r>
      <w:r w:rsidR="00E26ECC" w:rsidRPr="00E26ECC">
        <w:rPr>
          <w:rFonts w:hint="eastAsia"/>
        </w:rPr>
        <w:t>112年法定預算由</w:t>
      </w:r>
      <w:r w:rsidR="00DE3708">
        <w:rPr>
          <w:rFonts w:hint="eastAsia"/>
        </w:rPr>
        <w:t>1</w:t>
      </w:r>
      <w:r w:rsidR="00E26ECC" w:rsidRPr="00E26ECC">
        <w:rPr>
          <w:rFonts w:hint="eastAsia"/>
        </w:rPr>
        <w:t>億5</w:t>
      </w:r>
      <w:r w:rsidR="00DE3708">
        <w:t>,</w:t>
      </w:r>
      <w:r w:rsidR="00E26ECC" w:rsidRPr="00E26ECC">
        <w:rPr>
          <w:rFonts w:hint="eastAsia"/>
        </w:rPr>
        <w:t>232</w:t>
      </w:r>
      <w:r w:rsidR="00DE3708">
        <w:rPr>
          <w:rFonts w:hint="eastAsia"/>
        </w:rPr>
        <w:t>萬</w:t>
      </w:r>
      <w:r w:rsidR="00E26ECC" w:rsidRPr="00E26ECC">
        <w:rPr>
          <w:rFonts w:hint="eastAsia"/>
        </w:rPr>
        <w:t>5</w:t>
      </w:r>
      <w:r w:rsidR="00DE3708">
        <w:rPr>
          <w:rFonts w:hint="eastAsia"/>
        </w:rPr>
        <w:t>千</w:t>
      </w:r>
      <w:r w:rsidR="00E26ECC" w:rsidRPr="00E26ECC">
        <w:rPr>
          <w:rFonts w:hint="eastAsia"/>
        </w:rPr>
        <w:t>元，變為實支780萬</w:t>
      </w:r>
      <w:r w:rsidR="00DE3708">
        <w:rPr>
          <w:rFonts w:hint="eastAsia"/>
        </w:rPr>
        <w:t>、</w:t>
      </w:r>
      <w:r w:rsidR="00E26ECC" w:rsidRPr="00E26ECC">
        <w:rPr>
          <w:rFonts w:hint="eastAsia"/>
        </w:rPr>
        <w:t>113年</w:t>
      </w:r>
      <w:r>
        <w:rPr>
          <w:rFonts w:hint="eastAsia"/>
        </w:rPr>
        <w:t>原定3</w:t>
      </w:r>
      <w:r>
        <w:t>,300</w:t>
      </w:r>
      <w:r>
        <w:rPr>
          <w:rFonts w:hint="eastAsia"/>
        </w:rPr>
        <w:t>萬元，</w:t>
      </w:r>
      <w:r w:rsidR="00E26ECC" w:rsidRPr="00E26ECC">
        <w:rPr>
          <w:rFonts w:hint="eastAsia"/>
        </w:rPr>
        <w:t>降為995萬</w:t>
      </w:r>
      <w:r w:rsidR="00DE3708">
        <w:rPr>
          <w:rStyle w:val="af5"/>
        </w:rPr>
        <w:footnoteReference w:id="4"/>
      </w:r>
      <w:r w:rsidR="00DE3708">
        <w:rPr>
          <w:rFonts w:hint="eastAsia"/>
        </w:rPr>
        <w:t>，經</w:t>
      </w:r>
      <w:r w:rsidR="00DE3708" w:rsidRPr="00DE3708">
        <w:rPr>
          <w:rFonts w:hint="eastAsia"/>
        </w:rPr>
        <w:t>國科會112年7月31</w:t>
      </w:r>
      <w:r w:rsidR="00DE3708">
        <w:rPr>
          <w:rFonts w:hint="eastAsia"/>
        </w:rPr>
        <w:t>日同意</w:t>
      </w:r>
      <w:r w:rsidR="00DE3708" w:rsidRPr="00DE3708">
        <w:rPr>
          <w:rFonts w:hint="eastAsia"/>
        </w:rPr>
        <w:t>計畫變更</w:t>
      </w:r>
      <w:r w:rsidR="00CC539E" w:rsidRPr="007F2D8D">
        <w:rPr>
          <w:rFonts w:hAnsi="標楷體" w:hint="eastAsia"/>
        </w:rPr>
        <w:t>。</w:t>
      </w:r>
    </w:p>
    <w:p w:rsidR="00CC539E" w:rsidRDefault="00AA4358" w:rsidP="00514FAC">
      <w:pPr>
        <w:pStyle w:val="a5"/>
        <w:ind w:left="849" w:hanging="283"/>
        <w:rPr>
          <w:b/>
          <w:snapToGrid/>
        </w:rPr>
      </w:pPr>
      <w:r>
        <w:rPr>
          <w:rFonts w:hint="eastAsia"/>
          <w:b/>
          <w:snapToGrid/>
        </w:rPr>
        <w:t>(二</w:t>
      </w:r>
      <w:r>
        <w:rPr>
          <w:b/>
          <w:snapToGrid/>
        </w:rPr>
        <w:t>)</w:t>
      </w:r>
      <w:r w:rsidR="0058738D">
        <w:rPr>
          <w:rFonts w:hint="eastAsia"/>
          <w:b/>
          <w:snapToGrid/>
        </w:rPr>
        <w:t>近年</w:t>
      </w:r>
      <w:r w:rsidR="0058738D" w:rsidRPr="0058738D">
        <w:rPr>
          <w:rFonts w:hint="eastAsia"/>
          <w:b/>
          <w:snapToGrid/>
        </w:rPr>
        <w:t>大型車輛行車安全容待提升</w:t>
      </w:r>
      <w:r w:rsidR="00015E47">
        <w:rPr>
          <w:rFonts w:hint="eastAsia"/>
          <w:b/>
          <w:snapToGrid/>
        </w:rPr>
        <w:t>，</w:t>
      </w:r>
      <w:r w:rsidR="0062126E" w:rsidRPr="0062126E">
        <w:rPr>
          <w:rFonts w:hint="eastAsia"/>
          <w:b/>
          <w:snapToGrid/>
        </w:rPr>
        <w:t>允宜追蹤裝設後交通事故改善情形</w:t>
      </w:r>
      <w:r w:rsidR="00CF16C6">
        <w:rPr>
          <w:rFonts w:hint="eastAsia"/>
          <w:b/>
          <w:snapToGrid/>
        </w:rPr>
        <w:t>，並運用研發成果帶動產業發展</w:t>
      </w:r>
    </w:p>
    <w:p w:rsidR="001A36B1" w:rsidRDefault="0095555A" w:rsidP="002F31B2">
      <w:pPr>
        <w:pStyle w:val="22"/>
        <w:ind w:left="850" w:firstLine="566"/>
        <w:rPr>
          <w:snapToGrid/>
        </w:rPr>
      </w:pPr>
      <w:r w:rsidRPr="0095555A">
        <w:rPr>
          <w:rFonts w:hint="eastAsia"/>
          <w:snapToGrid/>
        </w:rPr>
        <w:t>截至112年底</w:t>
      </w:r>
      <w:r>
        <w:rPr>
          <w:rFonts w:hint="eastAsia"/>
          <w:snapToGrid/>
        </w:rPr>
        <w:t>交通部辦理</w:t>
      </w:r>
      <w:r w:rsidR="00FB6221" w:rsidRPr="00FB6221">
        <w:rPr>
          <w:rFonts w:hint="eastAsia"/>
          <w:snapToGrid/>
        </w:rPr>
        <w:t>該計畫</w:t>
      </w:r>
      <w:r w:rsidR="009F11A8">
        <w:rPr>
          <w:rFonts w:hint="eastAsia"/>
          <w:snapToGrid/>
        </w:rPr>
        <w:t>進度延遲，</w:t>
      </w:r>
      <w:r w:rsidR="00BC4FC0" w:rsidRPr="00BC4FC0">
        <w:rPr>
          <w:rFonts w:hint="eastAsia"/>
          <w:snapToGrid/>
        </w:rPr>
        <w:t>尚未進行</w:t>
      </w:r>
      <w:r w:rsidR="009D5EE4" w:rsidRPr="009D5EE4">
        <w:rPr>
          <w:rFonts w:hint="eastAsia"/>
          <w:snapToGrid/>
        </w:rPr>
        <w:t>大型車裝設八合一整合系統裝設</w:t>
      </w:r>
      <w:r w:rsidR="00BC4FC0">
        <w:rPr>
          <w:rFonts w:hint="eastAsia"/>
          <w:snapToGrid/>
        </w:rPr>
        <w:t>，</w:t>
      </w:r>
      <w:r w:rsidR="001A79FA">
        <w:rPr>
          <w:rFonts w:hint="eastAsia"/>
          <w:snapToGrid/>
        </w:rPr>
        <w:t>據交通部說明，</w:t>
      </w:r>
      <w:r w:rsidR="009D5EE4">
        <w:rPr>
          <w:rFonts w:hint="eastAsia"/>
          <w:snapToGrid/>
        </w:rPr>
        <w:t>業</w:t>
      </w:r>
      <w:r w:rsidR="001A79FA" w:rsidRPr="001A79FA">
        <w:rPr>
          <w:rFonts w:hint="eastAsia"/>
          <w:snapToGrid/>
        </w:rPr>
        <w:t>於113年6月26日完成800輛</w:t>
      </w:r>
      <w:r w:rsidR="009F11A8">
        <w:rPr>
          <w:rFonts w:hint="eastAsia"/>
          <w:snapToGrid/>
        </w:rPr>
        <w:t>大型車主動預警系統</w:t>
      </w:r>
      <w:r w:rsidR="001A79FA" w:rsidRPr="001A79FA">
        <w:rPr>
          <w:rFonts w:hint="eastAsia"/>
          <w:snapToGrid/>
        </w:rPr>
        <w:t>裝設</w:t>
      </w:r>
      <w:r w:rsidR="009F11A8">
        <w:rPr>
          <w:rFonts w:hint="eastAsia"/>
          <w:snapToGrid/>
        </w:rPr>
        <w:t>作業</w:t>
      </w:r>
      <w:r w:rsidR="001A79FA">
        <w:rPr>
          <w:rFonts w:hint="eastAsia"/>
          <w:snapToGrid/>
        </w:rPr>
        <w:t>，</w:t>
      </w:r>
      <w:r w:rsidR="00874083" w:rsidRPr="00874083">
        <w:rPr>
          <w:rFonts w:hint="eastAsia"/>
          <w:snapToGrid/>
        </w:rPr>
        <w:t>刻正實施試運行成效評估，</w:t>
      </w:r>
      <w:r w:rsidR="009D5EE4">
        <w:rPr>
          <w:rFonts w:hint="eastAsia"/>
          <w:snapToGrid/>
        </w:rPr>
        <w:t>將</w:t>
      </w:r>
      <w:r w:rsidR="00BC4FC0">
        <w:rPr>
          <w:rFonts w:hint="eastAsia"/>
          <w:snapToGrid/>
        </w:rPr>
        <w:t>以</w:t>
      </w:r>
      <w:r w:rsidR="00874083" w:rsidRPr="00874083">
        <w:rPr>
          <w:rFonts w:hint="eastAsia"/>
          <w:snapToGrid/>
        </w:rPr>
        <w:t>設備產出資料評估</w:t>
      </w:r>
      <w:r w:rsidR="009F11A8">
        <w:rPr>
          <w:rFonts w:hint="eastAsia"/>
          <w:snapToGrid/>
        </w:rPr>
        <w:t>裝設後</w:t>
      </w:r>
      <w:r w:rsidR="00874083" w:rsidRPr="00874083">
        <w:rPr>
          <w:rFonts w:hint="eastAsia"/>
          <w:snapToGrid/>
        </w:rPr>
        <w:t>對駕駛人行為影響，</w:t>
      </w:r>
      <w:r w:rsidR="009D5EE4">
        <w:rPr>
          <w:rFonts w:hint="eastAsia"/>
          <w:snapToGrid/>
        </w:rPr>
        <w:t>另</w:t>
      </w:r>
      <w:r w:rsidR="00874083" w:rsidRPr="00874083">
        <w:rPr>
          <w:rFonts w:hint="eastAsia"/>
          <w:snapToGrid/>
        </w:rPr>
        <w:t>於</w:t>
      </w:r>
      <w:r w:rsidR="009F11A8">
        <w:rPr>
          <w:rFonts w:hint="eastAsia"/>
          <w:snapToGrid/>
        </w:rPr>
        <w:t>1</w:t>
      </w:r>
      <w:r w:rsidR="00874083" w:rsidRPr="00874083">
        <w:rPr>
          <w:rFonts w:hint="eastAsia"/>
          <w:snapToGrid/>
        </w:rPr>
        <w:t>13年5</w:t>
      </w:r>
      <w:r w:rsidR="009F11A8">
        <w:rPr>
          <w:rFonts w:hint="eastAsia"/>
          <w:snapToGrid/>
        </w:rPr>
        <w:t>日進行</w:t>
      </w:r>
      <w:r w:rsidR="00874083" w:rsidRPr="00874083">
        <w:rPr>
          <w:rFonts w:hint="eastAsia"/>
          <w:snapToGrid/>
        </w:rPr>
        <w:t>成效評估期中報告，</w:t>
      </w:r>
      <w:r w:rsidR="00F55849">
        <w:rPr>
          <w:rFonts w:hint="eastAsia"/>
          <w:snapToGrid/>
        </w:rPr>
        <w:t>預計</w:t>
      </w:r>
      <w:r w:rsidR="00874083" w:rsidRPr="00874083">
        <w:rPr>
          <w:rFonts w:hint="eastAsia"/>
          <w:snapToGrid/>
        </w:rPr>
        <w:t>於113年</w:t>
      </w:r>
      <w:r w:rsidR="00F55849">
        <w:rPr>
          <w:rFonts w:hint="eastAsia"/>
          <w:snapToGrid/>
        </w:rPr>
        <w:t>底</w:t>
      </w:r>
      <w:r w:rsidR="00874083" w:rsidRPr="00874083">
        <w:rPr>
          <w:rFonts w:hint="eastAsia"/>
          <w:snapToGrid/>
        </w:rPr>
        <w:t>前完成成效評估作業。</w:t>
      </w:r>
    </w:p>
    <w:p w:rsidR="001B4273" w:rsidRDefault="009F11A8" w:rsidP="002F31B2">
      <w:pPr>
        <w:pStyle w:val="22"/>
        <w:ind w:left="850" w:firstLine="566"/>
        <w:rPr>
          <w:snapToGrid/>
        </w:rPr>
      </w:pPr>
      <w:r w:rsidRPr="009F11A8">
        <w:rPr>
          <w:rFonts w:hint="eastAsia"/>
          <w:snapToGrid/>
        </w:rPr>
        <w:t>按該計畫除科技研發、裝設外，尚包括試運行及成效評估等後續效能驗證，藉以</w:t>
      </w:r>
      <w:r w:rsidR="002F31B2">
        <w:rPr>
          <w:rFonts w:hint="eastAsia"/>
          <w:snapToGrid/>
        </w:rPr>
        <w:t>追蹤</w:t>
      </w:r>
      <w:r w:rsidRPr="009F11A8">
        <w:rPr>
          <w:rFonts w:hint="eastAsia"/>
          <w:snapToGrid/>
        </w:rPr>
        <w:t>計畫效益</w:t>
      </w:r>
      <w:r w:rsidR="002F31B2">
        <w:rPr>
          <w:rFonts w:hint="eastAsia"/>
          <w:snapToGrid/>
        </w:rPr>
        <w:t>發揮情形</w:t>
      </w:r>
      <w:r w:rsidRPr="009F11A8">
        <w:rPr>
          <w:rFonts w:hint="eastAsia"/>
          <w:snapToGrid/>
        </w:rPr>
        <w:t>，</w:t>
      </w:r>
      <w:r w:rsidR="006371AB" w:rsidRPr="006371AB">
        <w:rPr>
          <w:rFonts w:hint="eastAsia"/>
          <w:snapToGrid/>
        </w:rPr>
        <w:t>據交通部統計，近5年(108至112年)每年大型車輛</w:t>
      </w:r>
      <w:r w:rsidR="0058738D">
        <w:rPr>
          <w:rFonts w:hint="eastAsia"/>
          <w:snapToGrid/>
        </w:rPr>
        <w:t>交通</w:t>
      </w:r>
      <w:r w:rsidR="006371AB" w:rsidRPr="006371AB">
        <w:rPr>
          <w:rFonts w:hint="eastAsia"/>
          <w:snapToGrid/>
        </w:rPr>
        <w:t>事故件數</w:t>
      </w:r>
      <w:r w:rsidR="002F31B2">
        <w:rPr>
          <w:rFonts w:hint="eastAsia"/>
          <w:snapToGrid/>
        </w:rPr>
        <w:t>由1</w:t>
      </w:r>
      <w:r w:rsidR="002F31B2">
        <w:rPr>
          <w:snapToGrid/>
        </w:rPr>
        <w:t>08</w:t>
      </w:r>
      <w:r w:rsidR="002F31B2">
        <w:rPr>
          <w:rFonts w:hint="eastAsia"/>
          <w:snapToGrid/>
        </w:rPr>
        <w:t>年度9</w:t>
      </w:r>
      <w:r w:rsidR="002F31B2">
        <w:rPr>
          <w:snapToGrid/>
        </w:rPr>
        <w:t>,508</w:t>
      </w:r>
      <w:r w:rsidR="002F31B2">
        <w:rPr>
          <w:rFonts w:hint="eastAsia"/>
          <w:snapToGrid/>
        </w:rPr>
        <w:t>件逐年增加至1</w:t>
      </w:r>
      <w:r w:rsidR="002F31B2">
        <w:rPr>
          <w:snapToGrid/>
        </w:rPr>
        <w:t>12</w:t>
      </w:r>
      <w:r w:rsidR="002F31B2">
        <w:rPr>
          <w:rFonts w:hint="eastAsia"/>
          <w:snapToGrid/>
        </w:rPr>
        <w:t>年度為1萬9</w:t>
      </w:r>
      <w:r w:rsidR="002F31B2">
        <w:rPr>
          <w:snapToGrid/>
        </w:rPr>
        <w:t>43</w:t>
      </w:r>
      <w:r w:rsidR="00D04A91">
        <w:rPr>
          <w:rFonts w:hint="eastAsia"/>
          <w:snapToGrid/>
        </w:rPr>
        <w:t>件</w:t>
      </w:r>
      <w:r w:rsidR="00F55849">
        <w:rPr>
          <w:rFonts w:hint="eastAsia"/>
          <w:snapToGrid/>
        </w:rPr>
        <w:t>、</w:t>
      </w:r>
      <w:r w:rsidR="006371AB" w:rsidRPr="006371AB">
        <w:rPr>
          <w:rFonts w:hint="eastAsia"/>
          <w:snapToGrid/>
        </w:rPr>
        <w:t>傷</w:t>
      </w:r>
      <w:r w:rsidR="002F31B2">
        <w:rPr>
          <w:rFonts w:hint="eastAsia"/>
          <w:snapToGrid/>
        </w:rPr>
        <w:t>亡</w:t>
      </w:r>
      <w:r w:rsidR="006371AB" w:rsidRPr="006371AB">
        <w:rPr>
          <w:rFonts w:hint="eastAsia"/>
          <w:snapToGrid/>
        </w:rPr>
        <w:t>人數</w:t>
      </w:r>
      <w:r w:rsidR="002F31B2">
        <w:rPr>
          <w:rFonts w:hint="eastAsia"/>
          <w:snapToGrid/>
        </w:rPr>
        <w:t>由1</w:t>
      </w:r>
      <w:r w:rsidR="002F31B2">
        <w:rPr>
          <w:snapToGrid/>
        </w:rPr>
        <w:t>08</w:t>
      </w:r>
      <w:r w:rsidR="002F31B2">
        <w:rPr>
          <w:rFonts w:hint="eastAsia"/>
          <w:snapToGrid/>
        </w:rPr>
        <w:t>年度</w:t>
      </w:r>
      <w:r w:rsidR="002F31B2" w:rsidRPr="002F31B2">
        <w:rPr>
          <w:snapToGrid/>
        </w:rPr>
        <w:t>1</w:t>
      </w:r>
      <w:r w:rsidR="002F31B2">
        <w:rPr>
          <w:rFonts w:hint="eastAsia"/>
          <w:snapToGrid/>
        </w:rPr>
        <w:t>萬</w:t>
      </w:r>
      <w:r w:rsidR="002F31B2" w:rsidRPr="002F31B2">
        <w:rPr>
          <w:snapToGrid/>
        </w:rPr>
        <w:t>1,743</w:t>
      </w:r>
      <w:r w:rsidR="002F31B2">
        <w:rPr>
          <w:rFonts w:hint="eastAsia"/>
          <w:snapToGrid/>
        </w:rPr>
        <w:t>人</w:t>
      </w:r>
      <w:r w:rsidR="002F31B2" w:rsidRPr="002F31B2">
        <w:rPr>
          <w:rFonts w:hint="eastAsia"/>
          <w:snapToGrid/>
        </w:rPr>
        <w:t>概呈增加之勢，</w:t>
      </w:r>
      <w:r w:rsidR="002F31B2">
        <w:rPr>
          <w:rFonts w:hint="eastAsia"/>
          <w:snapToGrid/>
        </w:rPr>
        <w:t>1</w:t>
      </w:r>
      <w:r w:rsidR="002F31B2">
        <w:rPr>
          <w:snapToGrid/>
        </w:rPr>
        <w:t>12</w:t>
      </w:r>
      <w:r w:rsidR="002F31B2">
        <w:rPr>
          <w:rFonts w:hint="eastAsia"/>
          <w:snapToGrid/>
        </w:rPr>
        <w:t>年度提高至</w:t>
      </w:r>
      <w:r w:rsidR="002F31B2" w:rsidRPr="002F31B2">
        <w:rPr>
          <w:snapToGrid/>
        </w:rPr>
        <w:t>1</w:t>
      </w:r>
      <w:r w:rsidR="002F31B2">
        <w:rPr>
          <w:rFonts w:hint="eastAsia"/>
          <w:snapToGrid/>
        </w:rPr>
        <w:t>萬</w:t>
      </w:r>
      <w:r w:rsidR="002F31B2" w:rsidRPr="002F31B2">
        <w:rPr>
          <w:snapToGrid/>
        </w:rPr>
        <w:t>3,599</w:t>
      </w:r>
      <w:r w:rsidR="002F31B2">
        <w:rPr>
          <w:rFonts w:hint="eastAsia"/>
          <w:snapToGrid/>
        </w:rPr>
        <w:t>人</w:t>
      </w:r>
      <w:r w:rsidR="006371AB" w:rsidRPr="006371AB">
        <w:rPr>
          <w:rFonts w:hint="eastAsia"/>
          <w:snapToGrid/>
        </w:rPr>
        <w:t>(詳表1)</w:t>
      </w:r>
      <w:r w:rsidR="006371AB">
        <w:rPr>
          <w:rFonts w:hint="eastAsia"/>
          <w:snapToGrid/>
        </w:rPr>
        <w:t>，</w:t>
      </w:r>
      <w:r w:rsidR="00CF16C6">
        <w:rPr>
          <w:rFonts w:hint="eastAsia"/>
          <w:snapToGrid/>
        </w:rPr>
        <w:t>顯示</w:t>
      </w:r>
      <w:r w:rsidR="0058738D">
        <w:rPr>
          <w:rFonts w:hint="eastAsia"/>
          <w:snapToGrid/>
        </w:rPr>
        <w:t>大型車輛行車安全容待提升，</w:t>
      </w:r>
      <w:r w:rsidR="0062126E" w:rsidRPr="0062126E">
        <w:rPr>
          <w:rFonts w:hint="eastAsia"/>
          <w:snapToGrid/>
        </w:rPr>
        <w:t>允宜追蹤裝設後交通事故改善情形，並</w:t>
      </w:r>
      <w:r w:rsidR="00CF16C6">
        <w:rPr>
          <w:rFonts w:hint="eastAsia"/>
          <w:snapToGrid/>
        </w:rPr>
        <w:t>運用</w:t>
      </w:r>
      <w:r w:rsidR="0062126E" w:rsidRPr="0062126E">
        <w:rPr>
          <w:rFonts w:hint="eastAsia"/>
          <w:snapToGrid/>
        </w:rPr>
        <w:t>研發成果帶動</w:t>
      </w:r>
      <w:r w:rsidR="00F22A4D" w:rsidRPr="00F22A4D">
        <w:rPr>
          <w:rFonts w:hint="eastAsia"/>
          <w:snapToGrid/>
        </w:rPr>
        <w:t>ADAS(先進駕駛輔助系統)產業發展</w:t>
      </w:r>
      <w:r w:rsidR="00F55849">
        <w:rPr>
          <w:rFonts w:hint="eastAsia"/>
          <w:snapToGrid/>
        </w:rPr>
        <w:t>。</w:t>
      </w:r>
    </w:p>
    <w:p w:rsidR="00514FAC" w:rsidRDefault="00514FAC" w:rsidP="00514FAC">
      <w:pPr>
        <w:pStyle w:val="22"/>
        <w:ind w:leftChars="-10" w:left="757" w:hangingChars="277" w:hanging="785"/>
        <w:rPr>
          <w:b/>
        </w:rPr>
      </w:pPr>
      <w:r w:rsidRPr="000A1576">
        <w:rPr>
          <w:rFonts w:hint="eastAsia"/>
          <w:b/>
        </w:rPr>
        <w:t>表</w:t>
      </w:r>
      <w:r>
        <w:rPr>
          <w:rFonts w:hint="eastAsia"/>
          <w:b/>
        </w:rPr>
        <w:t xml:space="preserve">1 </w:t>
      </w:r>
      <w:r w:rsidR="001B4273">
        <w:rPr>
          <w:b/>
        </w:rPr>
        <w:t xml:space="preserve"> </w:t>
      </w:r>
      <w:r>
        <w:rPr>
          <w:rFonts w:hint="eastAsia"/>
          <w:b/>
        </w:rPr>
        <w:t>1</w:t>
      </w:r>
      <w:r>
        <w:rPr>
          <w:b/>
        </w:rPr>
        <w:t>0</w:t>
      </w:r>
      <w:r w:rsidR="003979A3">
        <w:rPr>
          <w:rFonts w:hint="eastAsia"/>
          <w:b/>
        </w:rPr>
        <w:t>8</w:t>
      </w:r>
      <w:r>
        <w:rPr>
          <w:rFonts w:hint="eastAsia"/>
          <w:b/>
        </w:rPr>
        <w:t>至11</w:t>
      </w:r>
      <w:r w:rsidR="00015E47">
        <w:rPr>
          <w:rFonts w:hint="eastAsia"/>
          <w:b/>
        </w:rPr>
        <w:t>2</w:t>
      </w:r>
      <w:r>
        <w:rPr>
          <w:rFonts w:hint="eastAsia"/>
          <w:b/>
        </w:rPr>
        <w:t>年</w:t>
      </w:r>
      <w:r w:rsidR="003979A3">
        <w:rPr>
          <w:rFonts w:hint="eastAsia"/>
          <w:b/>
        </w:rPr>
        <w:t>度</w:t>
      </w:r>
      <w:r w:rsidRPr="0070449F">
        <w:rPr>
          <w:rFonts w:hint="eastAsia"/>
          <w:b/>
        </w:rPr>
        <w:t>全國大型車</w:t>
      </w:r>
      <w:r w:rsidR="000A75F7">
        <w:rPr>
          <w:rFonts w:hint="eastAsia"/>
          <w:b/>
        </w:rPr>
        <w:t>輛</w:t>
      </w:r>
      <w:r w:rsidRPr="0070449F">
        <w:rPr>
          <w:rFonts w:hint="eastAsia"/>
          <w:b/>
        </w:rPr>
        <w:t>涉入案件事故統計</w:t>
      </w:r>
      <w:r>
        <w:rPr>
          <w:rFonts w:hint="eastAsia"/>
          <w:b/>
        </w:rPr>
        <w:t>情形</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98"/>
        <w:gridCol w:w="1746"/>
        <w:gridCol w:w="1746"/>
        <w:gridCol w:w="1746"/>
        <w:gridCol w:w="1747"/>
      </w:tblGrid>
      <w:tr w:rsidR="00514FAC" w:rsidRPr="003979A3" w:rsidTr="00530A50">
        <w:trPr>
          <w:trHeight w:val="290"/>
          <w:tblHeader/>
        </w:trPr>
        <w:tc>
          <w:tcPr>
            <w:tcW w:w="1498" w:type="dxa"/>
            <w:shd w:val="clear" w:color="auto" w:fill="auto"/>
            <w:noWrap/>
            <w:vAlign w:val="center"/>
            <w:hideMark/>
          </w:tcPr>
          <w:p w:rsidR="00514FAC" w:rsidRPr="003979A3" w:rsidRDefault="00514FAC" w:rsidP="00530A50">
            <w:pPr>
              <w:pStyle w:val="142"/>
              <w:ind w:left="567" w:hanging="567"/>
              <w:jc w:val="center"/>
              <w:rPr>
                <w:b/>
              </w:rPr>
            </w:pPr>
            <w:r w:rsidRPr="003979A3">
              <w:rPr>
                <w:rFonts w:hint="eastAsia"/>
                <w:b/>
              </w:rPr>
              <w:t>年度</w:t>
            </w:r>
          </w:p>
        </w:tc>
        <w:tc>
          <w:tcPr>
            <w:tcW w:w="1746" w:type="dxa"/>
            <w:shd w:val="clear" w:color="auto" w:fill="auto"/>
            <w:noWrap/>
            <w:vAlign w:val="center"/>
          </w:tcPr>
          <w:p w:rsidR="00514FAC" w:rsidRPr="003979A3" w:rsidRDefault="00514FAC" w:rsidP="00530A50">
            <w:pPr>
              <w:pStyle w:val="142"/>
              <w:ind w:left="567" w:hanging="567"/>
              <w:jc w:val="center"/>
              <w:rPr>
                <w:b/>
              </w:rPr>
            </w:pPr>
            <w:r w:rsidRPr="003979A3">
              <w:rPr>
                <w:rFonts w:hint="eastAsia"/>
                <w:b/>
              </w:rPr>
              <w:t>事故</w:t>
            </w:r>
            <w:r w:rsidRPr="003979A3">
              <w:rPr>
                <w:b/>
              </w:rPr>
              <w:t>件數</w:t>
            </w:r>
          </w:p>
        </w:tc>
        <w:tc>
          <w:tcPr>
            <w:tcW w:w="1746" w:type="dxa"/>
            <w:shd w:val="clear" w:color="auto" w:fill="auto"/>
            <w:noWrap/>
            <w:vAlign w:val="center"/>
            <w:hideMark/>
          </w:tcPr>
          <w:p w:rsidR="00514FAC" w:rsidRPr="003979A3" w:rsidRDefault="00514FAC" w:rsidP="00530A50">
            <w:pPr>
              <w:pStyle w:val="142"/>
              <w:ind w:left="567" w:hanging="567"/>
              <w:jc w:val="center"/>
              <w:rPr>
                <w:b/>
              </w:rPr>
            </w:pPr>
            <w:r w:rsidRPr="003979A3">
              <w:rPr>
                <w:b/>
              </w:rPr>
              <w:t>死亡人數</w:t>
            </w:r>
          </w:p>
        </w:tc>
        <w:tc>
          <w:tcPr>
            <w:tcW w:w="1746" w:type="dxa"/>
            <w:vAlign w:val="center"/>
          </w:tcPr>
          <w:p w:rsidR="00514FAC" w:rsidRPr="003979A3" w:rsidRDefault="00514FAC" w:rsidP="00530A50">
            <w:pPr>
              <w:pStyle w:val="142"/>
              <w:ind w:left="567" w:hanging="567"/>
              <w:jc w:val="center"/>
              <w:rPr>
                <w:b/>
              </w:rPr>
            </w:pPr>
            <w:r w:rsidRPr="003979A3">
              <w:rPr>
                <w:b/>
              </w:rPr>
              <w:t>受傷人數</w:t>
            </w:r>
          </w:p>
        </w:tc>
        <w:tc>
          <w:tcPr>
            <w:tcW w:w="1747" w:type="dxa"/>
            <w:shd w:val="clear" w:color="auto" w:fill="auto"/>
            <w:noWrap/>
            <w:vAlign w:val="center"/>
            <w:hideMark/>
          </w:tcPr>
          <w:p w:rsidR="00514FAC" w:rsidRPr="003979A3" w:rsidRDefault="00514FAC" w:rsidP="00530A50">
            <w:pPr>
              <w:pStyle w:val="142"/>
              <w:ind w:left="567" w:hanging="567"/>
              <w:jc w:val="center"/>
              <w:rPr>
                <w:b/>
              </w:rPr>
            </w:pPr>
            <w:r w:rsidRPr="003979A3">
              <w:rPr>
                <w:b/>
              </w:rPr>
              <w:t>傷</w:t>
            </w:r>
            <w:r w:rsidRPr="003979A3">
              <w:rPr>
                <w:rFonts w:hint="eastAsia"/>
                <w:b/>
              </w:rPr>
              <w:t>亡</w:t>
            </w:r>
            <w:r w:rsidRPr="003979A3">
              <w:rPr>
                <w:b/>
              </w:rPr>
              <w:t>人數</w:t>
            </w:r>
          </w:p>
        </w:tc>
      </w:tr>
      <w:tr w:rsidR="00514FAC" w:rsidRPr="00101589" w:rsidTr="00530A50">
        <w:trPr>
          <w:trHeight w:val="290"/>
        </w:trPr>
        <w:tc>
          <w:tcPr>
            <w:tcW w:w="1498" w:type="dxa"/>
            <w:shd w:val="clear" w:color="auto" w:fill="auto"/>
            <w:noWrap/>
            <w:vAlign w:val="center"/>
            <w:hideMark/>
          </w:tcPr>
          <w:p w:rsidR="00514FAC" w:rsidRPr="00101589" w:rsidRDefault="00514FAC" w:rsidP="00530A50">
            <w:pPr>
              <w:pStyle w:val="142"/>
              <w:ind w:left="567" w:hanging="567"/>
              <w:jc w:val="center"/>
            </w:pPr>
            <w:r w:rsidRPr="00101589">
              <w:t>108</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9</w:t>
            </w:r>
            <w:r w:rsidRPr="00101589">
              <w:t>,508</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3</w:t>
            </w:r>
            <w:r w:rsidRPr="00101589">
              <w:t>84</w:t>
            </w:r>
          </w:p>
        </w:tc>
        <w:tc>
          <w:tcPr>
            <w:tcW w:w="1746" w:type="dxa"/>
            <w:vAlign w:val="center"/>
          </w:tcPr>
          <w:p w:rsidR="00514FAC" w:rsidRPr="00101589" w:rsidRDefault="00514FAC" w:rsidP="00530A50">
            <w:pPr>
              <w:pStyle w:val="142"/>
              <w:ind w:left="567" w:hanging="567"/>
              <w:jc w:val="right"/>
            </w:pPr>
            <w:r w:rsidRPr="00101589">
              <w:rPr>
                <w:rFonts w:hint="eastAsia"/>
              </w:rPr>
              <w:t>1</w:t>
            </w:r>
            <w:r w:rsidRPr="00101589">
              <w:t>1,359</w:t>
            </w:r>
          </w:p>
        </w:tc>
        <w:tc>
          <w:tcPr>
            <w:tcW w:w="1747"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1,743</w:t>
            </w:r>
          </w:p>
        </w:tc>
      </w:tr>
      <w:tr w:rsidR="00514FAC" w:rsidRPr="00101589" w:rsidTr="00530A50">
        <w:trPr>
          <w:trHeight w:val="290"/>
        </w:trPr>
        <w:tc>
          <w:tcPr>
            <w:tcW w:w="1498" w:type="dxa"/>
            <w:shd w:val="clear" w:color="auto" w:fill="auto"/>
            <w:noWrap/>
            <w:vAlign w:val="center"/>
            <w:hideMark/>
          </w:tcPr>
          <w:p w:rsidR="00514FAC" w:rsidRPr="00101589" w:rsidRDefault="00514FAC" w:rsidP="00530A50">
            <w:pPr>
              <w:pStyle w:val="142"/>
              <w:ind w:left="567" w:hanging="567"/>
              <w:jc w:val="center"/>
            </w:pPr>
            <w:r w:rsidRPr="00101589">
              <w:t>109</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0,103</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4</w:t>
            </w:r>
            <w:r w:rsidRPr="00101589">
              <w:t>05</w:t>
            </w:r>
          </w:p>
        </w:tc>
        <w:tc>
          <w:tcPr>
            <w:tcW w:w="1746" w:type="dxa"/>
            <w:vAlign w:val="center"/>
          </w:tcPr>
          <w:p w:rsidR="00514FAC" w:rsidRPr="00101589" w:rsidRDefault="00514FAC" w:rsidP="00530A50">
            <w:pPr>
              <w:pStyle w:val="142"/>
              <w:ind w:left="567" w:hanging="567"/>
              <w:jc w:val="right"/>
            </w:pPr>
            <w:r w:rsidRPr="00101589">
              <w:rPr>
                <w:rFonts w:hint="eastAsia"/>
              </w:rPr>
              <w:t>1</w:t>
            </w:r>
            <w:r w:rsidRPr="00101589">
              <w:t>2,116</w:t>
            </w:r>
          </w:p>
        </w:tc>
        <w:tc>
          <w:tcPr>
            <w:tcW w:w="1747"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2,521</w:t>
            </w:r>
          </w:p>
        </w:tc>
      </w:tr>
      <w:tr w:rsidR="00514FAC" w:rsidRPr="00101589" w:rsidTr="00530A50">
        <w:trPr>
          <w:trHeight w:val="290"/>
        </w:trPr>
        <w:tc>
          <w:tcPr>
            <w:tcW w:w="1498" w:type="dxa"/>
            <w:shd w:val="clear" w:color="auto" w:fill="auto"/>
            <w:noWrap/>
            <w:vAlign w:val="center"/>
            <w:hideMark/>
          </w:tcPr>
          <w:p w:rsidR="00514FAC" w:rsidRPr="00101589" w:rsidRDefault="00514FAC" w:rsidP="00530A50">
            <w:pPr>
              <w:pStyle w:val="142"/>
              <w:ind w:left="567" w:hanging="567"/>
              <w:jc w:val="center"/>
            </w:pPr>
            <w:r w:rsidRPr="00101589">
              <w:t>110</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0,158</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3</w:t>
            </w:r>
            <w:r w:rsidRPr="00101589">
              <w:t>87</w:t>
            </w:r>
          </w:p>
        </w:tc>
        <w:tc>
          <w:tcPr>
            <w:tcW w:w="1746" w:type="dxa"/>
            <w:vAlign w:val="center"/>
          </w:tcPr>
          <w:p w:rsidR="00514FAC" w:rsidRPr="00101589" w:rsidRDefault="00514FAC" w:rsidP="00530A50">
            <w:pPr>
              <w:pStyle w:val="142"/>
              <w:ind w:left="567" w:hanging="567"/>
              <w:jc w:val="right"/>
            </w:pPr>
            <w:r w:rsidRPr="00101589">
              <w:rPr>
                <w:rFonts w:hint="eastAsia"/>
              </w:rPr>
              <w:t>1</w:t>
            </w:r>
            <w:r w:rsidRPr="00101589">
              <w:t>2,040</w:t>
            </w:r>
          </w:p>
        </w:tc>
        <w:tc>
          <w:tcPr>
            <w:tcW w:w="1747"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2,427</w:t>
            </w:r>
          </w:p>
        </w:tc>
      </w:tr>
      <w:tr w:rsidR="00514FAC" w:rsidRPr="00101589" w:rsidTr="00530A50">
        <w:trPr>
          <w:trHeight w:val="290"/>
        </w:trPr>
        <w:tc>
          <w:tcPr>
            <w:tcW w:w="1498" w:type="dxa"/>
            <w:shd w:val="clear" w:color="auto" w:fill="auto"/>
            <w:noWrap/>
            <w:vAlign w:val="center"/>
            <w:hideMark/>
          </w:tcPr>
          <w:p w:rsidR="00514FAC" w:rsidRPr="00101589" w:rsidRDefault="00514FAC" w:rsidP="00530A50">
            <w:pPr>
              <w:pStyle w:val="142"/>
              <w:ind w:left="567" w:hanging="567"/>
              <w:jc w:val="center"/>
            </w:pPr>
            <w:r w:rsidRPr="00101589">
              <w:t>111</w:t>
            </w:r>
          </w:p>
        </w:tc>
        <w:tc>
          <w:tcPr>
            <w:tcW w:w="1746" w:type="dxa"/>
            <w:shd w:val="clear" w:color="auto" w:fill="auto"/>
            <w:noWrap/>
            <w:vAlign w:val="center"/>
          </w:tcPr>
          <w:p w:rsidR="00514FAC" w:rsidRPr="00101589" w:rsidRDefault="00514FAC" w:rsidP="00015E47">
            <w:pPr>
              <w:pStyle w:val="142"/>
              <w:ind w:left="567" w:hanging="567"/>
              <w:jc w:val="right"/>
            </w:pPr>
            <w:r w:rsidRPr="00101589">
              <w:rPr>
                <w:rFonts w:hint="eastAsia"/>
              </w:rPr>
              <w:t>1</w:t>
            </w:r>
            <w:r w:rsidRPr="00101589">
              <w:t>0,1</w:t>
            </w:r>
            <w:r w:rsidR="00015E47">
              <w:t>82</w:t>
            </w:r>
          </w:p>
        </w:tc>
        <w:tc>
          <w:tcPr>
            <w:tcW w:w="1746" w:type="dxa"/>
            <w:shd w:val="clear" w:color="auto" w:fill="auto"/>
            <w:noWrap/>
            <w:vAlign w:val="center"/>
          </w:tcPr>
          <w:p w:rsidR="00514FAC" w:rsidRPr="00101589" w:rsidRDefault="00514FAC" w:rsidP="00015E47">
            <w:pPr>
              <w:pStyle w:val="142"/>
              <w:ind w:left="567" w:hanging="567"/>
              <w:jc w:val="right"/>
            </w:pPr>
            <w:r w:rsidRPr="00101589">
              <w:rPr>
                <w:rFonts w:hint="eastAsia"/>
              </w:rPr>
              <w:t>3</w:t>
            </w:r>
            <w:r w:rsidR="00015E47">
              <w:t>89</w:t>
            </w:r>
          </w:p>
        </w:tc>
        <w:tc>
          <w:tcPr>
            <w:tcW w:w="1746" w:type="dxa"/>
            <w:vAlign w:val="center"/>
          </w:tcPr>
          <w:p w:rsidR="00514FAC" w:rsidRPr="00101589" w:rsidRDefault="00514FAC" w:rsidP="00015E47">
            <w:pPr>
              <w:pStyle w:val="142"/>
              <w:ind w:left="567" w:hanging="567"/>
              <w:jc w:val="right"/>
            </w:pPr>
            <w:r w:rsidRPr="00101589">
              <w:rPr>
                <w:rFonts w:hint="eastAsia"/>
              </w:rPr>
              <w:t>1</w:t>
            </w:r>
            <w:r w:rsidRPr="00101589">
              <w:t>2,</w:t>
            </w:r>
            <w:r w:rsidR="00015E47">
              <w:t>103</w:t>
            </w:r>
          </w:p>
        </w:tc>
        <w:tc>
          <w:tcPr>
            <w:tcW w:w="1747"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2,480</w:t>
            </w:r>
          </w:p>
        </w:tc>
      </w:tr>
      <w:tr w:rsidR="00015E47" w:rsidRPr="00101589" w:rsidTr="00530A50">
        <w:trPr>
          <w:trHeight w:val="290"/>
        </w:trPr>
        <w:tc>
          <w:tcPr>
            <w:tcW w:w="1498" w:type="dxa"/>
            <w:shd w:val="clear" w:color="auto" w:fill="auto"/>
            <w:noWrap/>
            <w:vAlign w:val="center"/>
          </w:tcPr>
          <w:p w:rsidR="00015E47" w:rsidRPr="00101589" w:rsidRDefault="00015E47" w:rsidP="00530A50">
            <w:pPr>
              <w:pStyle w:val="142"/>
              <w:ind w:left="567" w:hanging="567"/>
              <w:jc w:val="center"/>
            </w:pPr>
            <w:r>
              <w:rPr>
                <w:rFonts w:hint="eastAsia"/>
              </w:rPr>
              <w:t>1</w:t>
            </w:r>
            <w:r>
              <w:t>12</w:t>
            </w:r>
          </w:p>
        </w:tc>
        <w:tc>
          <w:tcPr>
            <w:tcW w:w="1746" w:type="dxa"/>
            <w:shd w:val="clear" w:color="auto" w:fill="auto"/>
            <w:noWrap/>
            <w:vAlign w:val="center"/>
          </w:tcPr>
          <w:p w:rsidR="00015E47" w:rsidRPr="00101589" w:rsidRDefault="00015E47" w:rsidP="00530A50">
            <w:pPr>
              <w:pStyle w:val="142"/>
              <w:ind w:left="567" w:hanging="567"/>
              <w:jc w:val="right"/>
            </w:pPr>
            <w:r>
              <w:rPr>
                <w:rFonts w:hint="eastAsia"/>
              </w:rPr>
              <w:t>1</w:t>
            </w:r>
            <w:r>
              <w:t>0,943</w:t>
            </w:r>
          </w:p>
        </w:tc>
        <w:tc>
          <w:tcPr>
            <w:tcW w:w="1746" w:type="dxa"/>
            <w:shd w:val="clear" w:color="auto" w:fill="auto"/>
            <w:noWrap/>
            <w:vAlign w:val="center"/>
          </w:tcPr>
          <w:p w:rsidR="00015E47" w:rsidRPr="00101589" w:rsidRDefault="00015E47" w:rsidP="00530A50">
            <w:pPr>
              <w:pStyle w:val="142"/>
              <w:ind w:left="567" w:hanging="567"/>
              <w:jc w:val="right"/>
            </w:pPr>
            <w:r>
              <w:rPr>
                <w:rFonts w:hint="eastAsia"/>
              </w:rPr>
              <w:t>3</w:t>
            </w:r>
            <w:r>
              <w:t>66</w:t>
            </w:r>
          </w:p>
        </w:tc>
        <w:tc>
          <w:tcPr>
            <w:tcW w:w="1746" w:type="dxa"/>
            <w:vAlign w:val="center"/>
          </w:tcPr>
          <w:p w:rsidR="00015E47" w:rsidRPr="00101589" w:rsidRDefault="00015E47" w:rsidP="00530A50">
            <w:pPr>
              <w:pStyle w:val="142"/>
              <w:ind w:left="567" w:hanging="567"/>
              <w:jc w:val="right"/>
            </w:pPr>
            <w:r>
              <w:rPr>
                <w:rFonts w:hint="eastAsia"/>
              </w:rPr>
              <w:t>1</w:t>
            </w:r>
            <w:r>
              <w:t>3,233</w:t>
            </w:r>
          </w:p>
        </w:tc>
        <w:tc>
          <w:tcPr>
            <w:tcW w:w="1747" w:type="dxa"/>
            <w:shd w:val="clear" w:color="auto" w:fill="auto"/>
            <w:noWrap/>
            <w:vAlign w:val="center"/>
          </w:tcPr>
          <w:p w:rsidR="00015E47" w:rsidRPr="00101589" w:rsidRDefault="00015E47" w:rsidP="00530A50">
            <w:pPr>
              <w:pStyle w:val="142"/>
              <w:ind w:left="567" w:hanging="567"/>
              <w:jc w:val="right"/>
            </w:pPr>
            <w:r>
              <w:rPr>
                <w:rFonts w:hint="eastAsia"/>
              </w:rPr>
              <w:t>1</w:t>
            </w:r>
            <w:r>
              <w:t>3,599</w:t>
            </w:r>
          </w:p>
        </w:tc>
      </w:tr>
    </w:tbl>
    <w:p w:rsidR="00514FAC" w:rsidRDefault="00514FAC" w:rsidP="00514FAC">
      <w:pPr>
        <w:pStyle w:val="142"/>
        <w:ind w:left="567" w:right="-1" w:hanging="567"/>
        <w:jc w:val="both"/>
        <w:rPr>
          <w:bCs/>
          <w:color w:val="FF0000"/>
        </w:rPr>
      </w:pPr>
      <w:r w:rsidRPr="005C7EC9">
        <w:rPr>
          <w:rFonts w:hint="eastAsia"/>
          <w:bCs/>
        </w:rPr>
        <w:t>資料來源</w:t>
      </w:r>
      <w:r>
        <w:rPr>
          <w:rFonts w:hint="eastAsia"/>
          <w:bCs/>
        </w:rPr>
        <w:t>：交通部</w:t>
      </w:r>
      <w:r w:rsidRPr="00C935A7">
        <w:rPr>
          <w:rFonts w:hint="eastAsia"/>
          <w:bCs/>
        </w:rPr>
        <w:t>。</w:t>
      </w:r>
    </w:p>
    <w:p w:rsidR="004A24BF" w:rsidRDefault="00C935A7" w:rsidP="00C01E19">
      <w:pPr>
        <w:ind w:left="566" w:firstLine="566"/>
        <w:rPr>
          <w:snapToGrid/>
        </w:rPr>
      </w:pPr>
      <w:r w:rsidRPr="00C935A7">
        <w:rPr>
          <w:rFonts w:hint="eastAsia"/>
          <w:snapToGrid/>
        </w:rPr>
        <w:t>綜上，</w:t>
      </w:r>
      <w:r w:rsidR="00326509" w:rsidRPr="00326509">
        <w:rPr>
          <w:rFonts w:hint="eastAsia"/>
          <w:snapToGrid/>
        </w:rPr>
        <w:t>交通部為降低大型車輛</w:t>
      </w:r>
      <w:r w:rsidR="00F55849">
        <w:rPr>
          <w:rFonts w:hint="eastAsia"/>
          <w:snapToGrid/>
        </w:rPr>
        <w:t>交通</w:t>
      </w:r>
      <w:r w:rsidR="00326509" w:rsidRPr="00326509">
        <w:rPr>
          <w:rFonts w:hint="eastAsia"/>
          <w:snapToGrid/>
        </w:rPr>
        <w:t>事故，</w:t>
      </w:r>
      <w:r w:rsidR="00326509">
        <w:rPr>
          <w:rFonts w:hint="eastAsia"/>
          <w:snapToGrid/>
        </w:rPr>
        <w:t>爰推動</w:t>
      </w:r>
      <w:r w:rsidR="00F55849">
        <w:rPr>
          <w:rFonts w:hint="eastAsia"/>
          <w:snapToGrid/>
        </w:rPr>
        <w:t>「</w:t>
      </w:r>
      <w:r w:rsidR="00F55849" w:rsidRPr="00F55849">
        <w:rPr>
          <w:rFonts w:hint="eastAsia"/>
          <w:snapToGrid/>
        </w:rPr>
        <w:t>大型車輛裝設主動預警輔助系統</w:t>
      </w:r>
      <w:r w:rsidR="00F55849">
        <w:rPr>
          <w:rFonts w:hint="eastAsia"/>
          <w:snapToGrid/>
        </w:rPr>
        <w:t>」計畫</w:t>
      </w:r>
      <w:r w:rsidR="00326509" w:rsidRPr="00326509">
        <w:rPr>
          <w:rFonts w:hint="eastAsia"/>
          <w:snapToGrid/>
        </w:rPr>
        <w:t>，</w:t>
      </w:r>
      <w:r w:rsidR="00326509">
        <w:rPr>
          <w:rFonts w:hint="eastAsia"/>
          <w:snapToGrid/>
        </w:rPr>
        <w:t>惟因進度延遲而辦理計畫變更，將裝設輛數由2</w:t>
      </w:r>
      <w:r w:rsidR="00326509">
        <w:rPr>
          <w:snapToGrid/>
        </w:rPr>
        <w:t>,400</w:t>
      </w:r>
      <w:r w:rsidR="00326509">
        <w:rPr>
          <w:rFonts w:hint="eastAsia"/>
          <w:snapToGrid/>
        </w:rPr>
        <w:t>輛降至8</w:t>
      </w:r>
      <w:r w:rsidR="00326509">
        <w:rPr>
          <w:snapToGrid/>
        </w:rPr>
        <w:t>00</w:t>
      </w:r>
      <w:r w:rsidR="002F31B2">
        <w:rPr>
          <w:rFonts w:hint="eastAsia"/>
          <w:snapToGrid/>
        </w:rPr>
        <w:t>輛</w:t>
      </w:r>
      <w:r w:rsidR="00326509">
        <w:rPr>
          <w:rFonts w:hint="eastAsia"/>
          <w:snapToGrid/>
        </w:rPr>
        <w:t>，鑑於</w:t>
      </w:r>
      <w:r w:rsidRPr="00C935A7">
        <w:rPr>
          <w:rFonts w:hint="eastAsia"/>
          <w:snapToGrid/>
        </w:rPr>
        <w:t>我國</w:t>
      </w:r>
      <w:r w:rsidR="00326509">
        <w:rPr>
          <w:rFonts w:hint="eastAsia"/>
          <w:snapToGrid/>
        </w:rPr>
        <w:t>近年</w:t>
      </w:r>
      <w:r w:rsidR="00FB6221">
        <w:rPr>
          <w:rFonts w:hint="eastAsia"/>
          <w:snapToGrid/>
        </w:rPr>
        <w:t>來</w:t>
      </w:r>
      <w:r w:rsidRPr="00C935A7">
        <w:rPr>
          <w:rFonts w:hint="eastAsia"/>
          <w:snapToGrid/>
        </w:rPr>
        <w:t>大型車輛事故</w:t>
      </w:r>
      <w:r w:rsidR="00FB6221">
        <w:rPr>
          <w:rFonts w:hint="eastAsia"/>
          <w:snapToGrid/>
        </w:rPr>
        <w:t>件數及</w:t>
      </w:r>
      <w:r>
        <w:rPr>
          <w:rFonts w:hint="eastAsia"/>
          <w:snapToGrid/>
        </w:rPr>
        <w:t>傷亡情形並未</w:t>
      </w:r>
      <w:r w:rsidR="00FB6221">
        <w:rPr>
          <w:rFonts w:hint="eastAsia"/>
          <w:snapToGrid/>
        </w:rPr>
        <w:t>有效</w:t>
      </w:r>
      <w:r w:rsidR="0058738D">
        <w:rPr>
          <w:rFonts w:hint="eastAsia"/>
          <w:snapToGrid/>
        </w:rPr>
        <w:t>降低</w:t>
      </w:r>
      <w:r w:rsidRPr="00C935A7">
        <w:rPr>
          <w:rFonts w:hint="eastAsia"/>
          <w:snapToGrid/>
        </w:rPr>
        <w:t>，</w:t>
      </w:r>
      <w:r w:rsidR="0058738D" w:rsidRPr="0058738D">
        <w:rPr>
          <w:rFonts w:hint="eastAsia"/>
          <w:snapToGrid/>
        </w:rPr>
        <w:t>大型車輛行車安全容待提升</w:t>
      </w:r>
      <w:r w:rsidR="0058738D">
        <w:rPr>
          <w:rFonts w:hint="eastAsia"/>
          <w:snapToGrid/>
        </w:rPr>
        <w:t>，</w:t>
      </w:r>
      <w:r w:rsidR="0062126E" w:rsidRPr="0062126E">
        <w:rPr>
          <w:rFonts w:hint="eastAsia"/>
          <w:snapToGrid/>
        </w:rPr>
        <w:t>允宜追蹤裝設後大型車輛交通事故改善情形，並持續</w:t>
      </w:r>
      <w:r w:rsidR="00CF16C6">
        <w:rPr>
          <w:rFonts w:hint="eastAsia"/>
          <w:snapToGrid/>
        </w:rPr>
        <w:t>運用研發</w:t>
      </w:r>
      <w:r w:rsidR="0062126E" w:rsidRPr="0062126E">
        <w:rPr>
          <w:rFonts w:hint="eastAsia"/>
          <w:snapToGrid/>
        </w:rPr>
        <w:t>成果帶動產業發展</w:t>
      </w:r>
      <w:r w:rsidR="0062126E">
        <w:rPr>
          <w:rFonts w:hint="eastAsia"/>
          <w:snapToGrid/>
        </w:rPr>
        <w:t>，俾發揮實益</w:t>
      </w:r>
      <w:r w:rsidRPr="00C935A7">
        <w:rPr>
          <w:rFonts w:hint="eastAsia"/>
          <w:snapToGrid/>
        </w:rPr>
        <w:t>。</w:t>
      </w:r>
    </w:p>
    <w:p w:rsidR="00963541" w:rsidRDefault="00963541" w:rsidP="00963541">
      <w:pPr>
        <w:pStyle w:val="ae"/>
        <w:rPr>
          <w:rFonts w:hint="eastAsia"/>
          <w:szCs w:val="24"/>
        </w:rPr>
      </w:pPr>
      <w:r w:rsidRPr="00B45A18">
        <w:rPr>
          <w:rFonts w:hint="eastAsia"/>
        </w:rPr>
        <w:t>（分機：</w:t>
      </w:r>
      <w:r>
        <w:rPr>
          <w:rFonts w:hint="eastAsia"/>
        </w:rPr>
        <w:t>8667</w:t>
      </w:r>
      <w:r w:rsidRPr="00B45A18">
        <w:rPr>
          <w:rFonts w:hint="eastAsia"/>
        </w:rPr>
        <w:t xml:space="preserve"> </w:t>
      </w:r>
      <w:r>
        <w:rPr>
          <w:rFonts w:hint="eastAsia"/>
        </w:rPr>
        <w:t>楊慧敏</w:t>
      </w:r>
      <w:r w:rsidRPr="00B45A18">
        <w:rPr>
          <w:rFonts w:hint="eastAsia"/>
        </w:rPr>
        <w:t>）</w:t>
      </w:r>
    </w:p>
    <w:p w:rsidR="004A2ACA" w:rsidRDefault="004A2ACA" w:rsidP="002300C8">
      <w:pPr>
        <w:ind w:left="566" w:firstLine="566"/>
        <w:rPr>
          <w:rFonts w:hint="eastAsia"/>
        </w:rPr>
      </w:pPr>
      <w:bookmarkStart w:id="14" w:name="_Toc245090962"/>
      <w:bookmarkStart w:id="15" w:name="_Toc278306257"/>
      <w:bookmarkStart w:id="16" w:name="_Toc278440839"/>
      <w:bookmarkStart w:id="17" w:name="_Toc278440930"/>
      <w:bookmarkStart w:id="18" w:name="_Toc339011315"/>
      <w:bookmarkStart w:id="19" w:name="_Toc370307949"/>
      <w:bookmarkStart w:id="20" w:name="_Hlk171587217"/>
      <w:bookmarkStart w:id="21" w:name="_Hlk175084829"/>
    </w:p>
    <w:p w:rsidR="004A2ACA" w:rsidRPr="001C6E96" w:rsidRDefault="004A2ACA" w:rsidP="002300C8">
      <w:pPr>
        <w:pStyle w:val="14"/>
        <w:ind w:left="505" w:hangingChars="178" w:hanging="505"/>
      </w:pPr>
      <w:bookmarkStart w:id="22" w:name="_Toc146716292"/>
      <w:bookmarkStart w:id="23" w:name="_Toc181880806"/>
      <w:bookmarkStart w:id="24" w:name="_Toc184820787"/>
      <w:r>
        <w:rPr>
          <w:rFonts w:hint="eastAsia"/>
        </w:rPr>
        <w:t>三</w:t>
      </w:r>
      <w:r w:rsidRPr="001C6E96">
        <w:rPr>
          <w:rFonts w:hint="eastAsia"/>
        </w:rPr>
        <w:t>、</w:t>
      </w:r>
      <w:bookmarkEnd w:id="22"/>
      <w:bookmarkEnd w:id="23"/>
      <w:r w:rsidRPr="001C6E96">
        <w:rPr>
          <w:rFonts w:hint="eastAsia"/>
        </w:rPr>
        <w:t>「鹽埔漁港客貨運專區建設計畫」</w:t>
      </w:r>
      <w:r>
        <w:rPr>
          <w:rFonts w:hint="eastAsia"/>
        </w:rPr>
        <w:t>3年內</w:t>
      </w:r>
      <w:r w:rsidRPr="001C6E96">
        <w:rPr>
          <w:rFonts w:hint="eastAsia"/>
        </w:rPr>
        <w:t>修正計畫2次</w:t>
      </w:r>
      <w:r>
        <w:rPr>
          <w:rFonts w:hint="eastAsia"/>
        </w:rPr>
        <w:t>，</w:t>
      </w:r>
      <w:r w:rsidRPr="001C6E96">
        <w:rPr>
          <w:rFonts w:hint="eastAsia"/>
        </w:rPr>
        <w:t>追加經費及延長辦理期程，允宜督導地方政府撙節成本，並落實補助計畫管控機制</w:t>
      </w:r>
      <w:bookmarkEnd w:id="24"/>
    </w:p>
    <w:p w:rsidR="004A2ACA" w:rsidRPr="00046AD1" w:rsidRDefault="004A2ACA" w:rsidP="002300C8">
      <w:pPr>
        <w:ind w:left="566" w:firstLine="566"/>
      </w:pPr>
      <w:r w:rsidRPr="00046AD1">
        <w:rPr>
          <w:rFonts w:hint="eastAsia"/>
        </w:rPr>
        <w:t>交通部</w:t>
      </w:r>
      <w:r>
        <w:rPr>
          <w:rFonts w:hint="eastAsia"/>
        </w:rPr>
        <w:t>112</w:t>
      </w:r>
      <w:r w:rsidRPr="00046AD1">
        <w:t>年度「偏遠地區交通建設」</w:t>
      </w:r>
      <w:r w:rsidRPr="00046AD1">
        <w:rPr>
          <w:rFonts w:hint="eastAsia"/>
        </w:rPr>
        <w:t>項下</w:t>
      </w:r>
      <w:r w:rsidRPr="00046AD1">
        <w:t>「</w:t>
      </w:r>
      <w:r w:rsidRPr="00046AD1">
        <w:rPr>
          <w:rFonts w:hint="eastAsia"/>
        </w:rPr>
        <w:t>鹽埔漁港客貨運專區建設計畫</w:t>
      </w:r>
      <w:r w:rsidRPr="00046AD1">
        <w:t>」</w:t>
      </w:r>
      <w:r w:rsidRPr="00046AD1">
        <w:rPr>
          <w:rFonts w:hint="eastAsia"/>
        </w:rPr>
        <w:t>預算數1億3</w:t>
      </w:r>
      <w:r w:rsidRPr="00046AD1">
        <w:t>,128萬</w:t>
      </w:r>
      <w:r w:rsidRPr="00046AD1">
        <w:rPr>
          <w:rFonts w:hint="eastAsia"/>
        </w:rPr>
        <w:t>4千</w:t>
      </w:r>
      <w:r w:rsidRPr="00046AD1">
        <w:t>元</w:t>
      </w:r>
      <w:r w:rsidRPr="00046AD1">
        <w:rPr>
          <w:rFonts w:hint="eastAsia"/>
        </w:rPr>
        <w:t>，決算數1億3</w:t>
      </w:r>
      <w:r w:rsidRPr="00046AD1">
        <w:t>,128萬</w:t>
      </w:r>
      <w:r w:rsidRPr="00046AD1">
        <w:rPr>
          <w:rFonts w:hint="eastAsia"/>
        </w:rPr>
        <w:t>4千</w:t>
      </w:r>
      <w:r w:rsidRPr="00046AD1">
        <w:t>元。經查：</w:t>
      </w:r>
    </w:p>
    <w:p w:rsidR="004A2ACA" w:rsidRPr="00694842" w:rsidRDefault="004A2ACA" w:rsidP="002300C8">
      <w:pPr>
        <w:pStyle w:val="a5"/>
        <w:ind w:left="849" w:hanging="283"/>
        <w:rPr>
          <w:rFonts w:hint="eastAsia"/>
          <w:b/>
          <w:bCs/>
        </w:rPr>
      </w:pPr>
      <w:r w:rsidRPr="00694842">
        <w:rPr>
          <w:b/>
          <w:bCs/>
        </w:rPr>
        <w:t>(一)</w:t>
      </w:r>
      <w:r>
        <w:rPr>
          <w:rFonts w:hint="eastAsia"/>
          <w:b/>
          <w:bCs/>
        </w:rPr>
        <w:t>「</w:t>
      </w:r>
      <w:r w:rsidRPr="00694842">
        <w:rPr>
          <w:rFonts w:hint="eastAsia"/>
          <w:b/>
          <w:bCs/>
        </w:rPr>
        <w:t>鹽埔漁港客貨運專區建設計畫</w:t>
      </w:r>
      <w:r>
        <w:rPr>
          <w:rFonts w:hint="eastAsia"/>
          <w:b/>
          <w:bCs/>
        </w:rPr>
        <w:t>」</w:t>
      </w:r>
      <w:r w:rsidRPr="00694842">
        <w:rPr>
          <w:rFonts w:hint="eastAsia"/>
          <w:b/>
          <w:bCs/>
        </w:rPr>
        <w:t>概述</w:t>
      </w:r>
    </w:p>
    <w:p w:rsidR="004A2ACA" w:rsidRPr="00AB10A7" w:rsidRDefault="004A2ACA" w:rsidP="002300C8">
      <w:pPr>
        <w:pStyle w:val="22"/>
        <w:ind w:leftChars="338" w:left="957" w:firstLine="566"/>
      </w:pPr>
      <w:r w:rsidRPr="00694842">
        <w:rPr>
          <w:rFonts w:hint="eastAsia"/>
        </w:rPr>
        <w:t>東港鹽埔漁港</w:t>
      </w:r>
      <w:r>
        <w:rPr>
          <w:rFonts w:hint="eastAsia"/>
        </w:rPr>
        <w:t>為</w:t>
      </w:r>
      <w:r w:rsidRPr="00694842">
        <w:rPr>
          <w:rFonts w:hint="eastAsia"/>
        </w:rPr>
        <w:t>第一類漁港，包括東港泊區及鹽埔泊區</w:t>
      </w:r>
      <w:r>
        <w:rPr>
          <w:rFonts w:hint="eastAsia"/>
        </w:rPr>
        <w:t>，</w:t>
      </w:r>
      <w:r w:rsidRPr="00694842">
        <w:rPr>
          <w:rFonts w:hint="eastAsia"/>
        </w:rPr>
        <w:t>為改善東港泊區長期旅客壅塞</w:t>
      </w:r>
      <w:r>
        <w:rPr>
          <w:rFonts w:hint="eastAsia"/>
        </w:rPr>
        <w:t>之</w:t>
      </w:r>
      <w:r w:rsidRPr="00694842">
        <w:rPr>
          <w:rFonts w:hint="eastAsia"/>
        </w:rPr>
        <w:t>問題，</w:t>
      </w:r>
      <w:r>
        <w:rPr>
          <w:rFonts w:hint="eastAsia"/>
        </w:rPr>
        <w:t>航港局</w:t>
      </w:r>
      <w:r>
        <w:rPr>
          <w:rStyle w:val="af5"/>
        </w:rPr>
        <w:footnoteReference w:id="5"/>
      </w:r>
      <w:r>
        <w:rPr>
          <w:rFonts w:hint="eastAsia"/>
        </w:rPr>
        <w:t>補助</w:t>
      </w:r>
      <w:r w:rsidRPr="00694842">
        <w:rPr>
          <w:rFonts w:hint="eastAsia"/>
        </w:rPr>
        <w:t>屏東縣政府</w:t>
      </w:r>
      <w:r>
        <w:rPr>
          <w:rFonts w:hint="eastAsia"/>
        </w:rPr>
        <w:t>辦理</w:t>
      </w:r>
      <w:r w:rsidRPr="00694842">
        <w:rPr>
          <w:rFonts w:hint="eastAsia"/>
        </w:rPr>
        <w:t>「鹽埔漁港客貨運專區建設計畫」，</w:t>
      </w:r>
      <w:r>
        <w:rPr>
          <w:rFonts w:hint="eastAsia"/>
        </w:rPr>
        <w:t>截至112年底止，該計畫修正計畫2次，原計畫經費由2億6</w:t>
      </w:r>
      <w:r>
        <w:t>,</w:t>
      </w:r>
      <w:r>
        <w:rPr>
          <w:rFonts w:hint="eastAsia"/>
        </w:rPr>
        <w:t>950萬元增加為4億3</w:t>
      </w:r>
      <w:r>
        <w:t>,111</w:t>
      </w:r>
      <w:r>
        <w:rPr>
          <w:rFonts w:hint="eastAsia"/>
        </w:rPr>
        <w:t>萬元(增幅59.97%)，辦理期程由109至111年延長為109至113年，說明如下</w:t>
      </w:r>
      <w:r w:rsidRPr="00AB10A7">
        <w:rPr>
          <w:rFonts w:hint="eastAsia"/>
        </w:rPr>
        <w:t>(詳表1)</w:t>
      </w:r>
      <w:r>
        <w:rPr>
          <w:rFonts w:ascii="新細明體" w:eastAsia="新細明體" w:hAnsi="新細明體" w:hint="eastAsia"/>
        </w:rPr>
        <w:t>：</w:t>
      </w:r>
    </w:p>
    <w:p w:rsidR="004A2ACA" w:rsidRPr="00F37FD6" w:rsidRDefault="004A2ACA" w:rsidP="002300C8">
      <w:pPr>
        <w:pStyle w:val="123"/>
        <w:ind w:left="1133" w:hanging="283"/>
      </w:pPr>
      <w:r w:rsidRPr="00820FFC">
        <w:rPr>
          <w:rFonts w:hint="eastAsia"/>
          <w:b/>
          <w:bCs/>
        </w:rPr>
        <w:t>1.原計畫</w:t>
      </w:r>
      <w:r w:rsidRPr="00820FFC">
        <w:rPr>
          <w:rFonts w:hint="eastAsia"/>
        </w:rPr>
        <w:t>：</w:t>
      </w:r>
      <w:r w:rsidRPr="00F37FD6">
        <w:rPr>
          <w:rFonts w:hint="eastAsia"/>
        </w:rPr>
        <w:t>屏東縣政府為因應東港地區至小琉球長期客、貨運之成長需要，以行政院107年9月13日核定「東港鹽埔漁港漁港計畫」上位指導計畫，提報「鹽埔漁港客貨運專區建設計畫」，</w:t>
      </w:r>
      <w:r>
        <w:rPr>
          <w:rFonts w:hint="eastAsia"/>
        </w:rPr>
        <w:t>並</w:t>
      </w:r>
      <w:r w:rsidRPr="00F37FD6">
        <w:rPr>
          <w:rFonts w:hint="eastAsia"/>
        </w:rPr>
        <w:t>經行政院109年7月核定</w:t>
      </w:r>
      <w:r w:rsidRPr="00F37FD6">
        <w:t>，</w:t>
      </w:r>
      <w:r w:rsidRPr="00F37FD6">
        <w:rPr>
          <w:rFonts w:hint="eastAsia"/>
        </w:rPr>
        <w:t>計畫</w:t>
      </w:r>
      <w:r w:rsidRPr="00F37FD6">
        <w:rPr>
          <w:rFonts w:cs="新細明體" w:hint="eastAsia"/>
        </w:rPr>
        <w:t>總</w:t>
      </w:r>
      <w:r w:rsidRPr="00F37FD6">
        <w:rPr>
          <w:rFonts w:hint="eastAsia"/>
        </w:rPr>
        <w:t>經費2億6</w:t>
      </w:r>
      <w:r w:rsidRPr="00F37FD6">
        <w:t>,950</w:t>
      </w:r>
      <w:r w:rsidRPr="00F37FD6">
        <w:rPr>
          <w:rFonts w:hint="eastAsia"/>
        </w:rPr>
        <w:t>萬元，辦理期程109至111年，</w:t>
      </w:r>
      <w:r>
        <w:rPr>
          <w:rFonts w:hint="eastAsia"/>
        </w:rPr>
        <w:t>用以建設</w:t>
      </w:r>
      <w:r w:rsidRPr="00F37FD6">
        <w:rPr>
          <w:rFonts w:hint="eastAsia"/>
        </w:rPr>
        <w:t>跳港遊憩轉運站</w:t>
      </w:r>
      <w:r>
        <w:rPr>
          <w:rFonts w:hint="eastAsia"/>
        </w:rPr>
        <w:t>、</w:t>
      </w:r>
      <w:r w:rsidRPr="00F37FD6">
        <w:rPr>
          <w:rFonts w:hint="eastAsia"/>
        </w:rPr>
        <w:t>北漁業用突堤碼頭工程及永久貨運碼頭規劃評估等</w:t>
      </w:r>
      <w:r>
        <w:rPr>
          <w:rFonts w:hint="eastAsia"/>
        </w:rPr>
        <w:t>項目</w:t>
      </w:r>
      <w:r w:rsidRPr="00F37FD6">
        <w:rPr>
          <w:rFonts w:hint="eastAsia"/>
        </w:rPr>
        <w:t>。</w:t>
      </w:r>
    </w:p>
    <w:p w:rsidR="004A2ACA" w:rsidRDefault="004A2ACA" w:rsidP="002300C8">
      <w:pPr>
        <w:pStyle w:val="123"/>
        <w:ind w:left="1133" w:hanging="283"/>
      </w:pPr>
      <w:r w:rsidRPr="00820FFC">
        <w:rPr>
          <w:rFonts w:hint="eastAsia"/>
          <w:b/>
          <w:bCs/>
        </w:rPr>
        <w:t>2.第1次修正計畫</w:t>
      </w:r>
      <w:r w:rsidRPr="006E097D">
        <w:rPr>
          <w:rFonts w:hint="eastAsia"/>
        </w:rPr>
        <w:t>：</w:t>
      </w:r>
      <w:r>
        <w:rPr>
          <w:rFonts w:hint="eastAsia"/>
        </w:rPr>
        <w:t>該計畫</w:t>
      </w:r>
      <w:r w:rsidRPr="00694842">
        <w:t>因受</w:t>
      </w:r>
      <w:r w:rsidR="00D879C4">
        <w:rPr>
          <w:rFonts w:hint="eastAsia"/>
        </w:rPr>
        <w:t>嚴重特殊傳染性</w:t>
      </w:r>
      <w:r w:rsidR="009C37AC">
        <w:rPr>
          <w:rFonts w:hint="eastAsia"/>
        </w:rPr>
        <w:t>肺炎(以下簡稱</w:t>
      </w:r>
      <w:r w:rsidRPr="006E097D">
        <w:t>COVID-19</w:t>
      </w:r>
      <w:r w:rsidR="009C37AC">
        <w:t>)</w:t>
      </w:r>
      <w:r w:rsidRPr="006E097D">
        <w:rPr>
          <w:rFonts w:hint="eastAsia"/>
        </w:rPr>
        <w:t>疫情影響</w:t>
      </w:r>
      <w:r w:rsidRPr="00694842">
        <w:t>、缺工及營建成本上漲等</w:t>
      </w:r>
      <w:r w:rsidRPr="00694842">
        <w:rPr>
          <w:rFonts w:hint="eastAsia"/>
        </w:rPr>
        <w:t>因素</w:t>
      </w:r>
      <w:r>
        <w:rPr>
          <w:rFonts w:hint="eastAsia"/>
        </w:rPr>
        <w:t>，及為提升旅運服務品質，一併檢討調整周邊服務環境，增列停車場排水溝、重新鋪設A</w:t>
      </w:r>
      <w:r>
        <w:t>C</w:t>
      </w:r>
      <w:r>
        <w:rPr>
          <w:rFonts w:hint="eastAsia"/>
        </w:rPr>
        <w:t>路面、全區監視系統、停車設備系統等項目，</w:t>
      </w:r>
      <w:r w:rsidRPr="00694842">
        <w:rPr>
          <w:rFonts w:hint="eastAsia"/>
        </w:rPr>
        <w:t>辦理</w:t>
      </w:r>
      <w:r w:rsidRPr="00694842">
        <w:t>第1次修正計畫，追加預算9,867</w:t>
      </w:r>
      <w:r w:rsidRPr="00694842">
        <w:rPr>
          <w:rFonts w:hint="eastAsia"/>
        </w:rPr>
        <w:t>萬5千元</w:t>
      </w:r>
      <w:r>
        <w:rPr>
          <w:rFonts w:hint="eastAsia"/>
        </w:rPr>
        <w:t>及辦理期程</w:t>
      </w:r>
      <w:r w:rsidRPr="00694842">
        <w:rPr>
          <w:rFonts w:hint="eastAsia"/>
        </w:rPr>
        <w:t>延展1年</w:t>
      </w:r>
      <w:r>
        <w:rPr>
          <w:rFonts w:hint="eastAsia"/>
        </w:rPr>
        <w:t>，並經行政院110年9月核定。</w:t>
      </w:r>
    </w:p>
    <w:p w:rsidR="004A2ACA" w:rsidRDefault="004A2ACA" w:rsidP="002300C8">
      <w:pPr>
        <w:pStyle w:val="123"/>
        <w:ind w:left="1133" w:hanging="283"/>
      </w:pPr>
      <w:r w:rsidRPr="00820FFC">
        <w:rPr>
          <w:rFonts w:hint="eastAsia"/>
          <w:b/>
          <w:bCs/>
        </w:rPr>
        <w:t>3.第2次修正計畫</w:t>
      </w:r>
      <w:r w:rsidRPr="0023106C">
        <w:rPr>
          <w:rFonts w:hint="eastAsia"/>
        </w:rPr>
        <w:t>：為營造跳港遊憩轉運站整體性及精進優化國內交通船碼頭旅運服務設施環境，新增跳港遊憩轉運站</w:t>
      </w:r>
      <w:r w:rsidRPr="0023106C">
        <w:t>室內裝修</w:t>
      </w:r>
      <w:r w:rsidRPr="0023106C">
        <w:rPr>
          <w:rFonts w:hint="eastAsia"/>
        </w:rPr>
        <w:t>工程</w:t>
      </w:r>
      <w:r w:rsidRPr="0023106C">
        <w:t>及海</w:t>
      </w:r>
      <w:r w:rsidRPr="0023106C">
        <w:rPr>
          <w:rFonts w:hint="eastAsia"/>
        </w:rPr>
        <w:t>洋廣場</w:t>
      </w:r>
      <w:r w:rsidRPr="0023106C">
        <w:t>公共廁所工程</w:t>
      </w:r>
      <w:r w:rsidRPr="0023106C">
        <w:rPr>
          <w:rFonts w:hint="eastAsia"/>
        </w:rPr>
        <w:t>，辦理第2次</w:t>
      </w:r>
      <w:r w:rsidRPr="0023106C">
        <w:t>修正計畫，追加預算6,293</w:t>
      </w:r>
      <w:r w:rsidRPr="0023106C">
        <w:rPr>
          <w:rFonts w:hint="eastAsia"/>
        </w:rPr>
        <w:t>萬5千元及再延展1年辦理期程，並經行政院112年6月核定。</w:t>
      </w:r>
    </w:p>
    <w:p w:rsidR="004A2ACA" w:rsidRDefault="004A2ACA" w:rsidP="002300C8">
      <w:pPr>
        <w:ind w:leftChars="-5" w:left="564" w:hangingChars="204" w:hanging="578"/>
        <w:rPr>
          <w:b/>
          <w:bCs/>
        </w:rPr>
      </w:pPr>
      <w:r w:rsidRPr="00694842">
        <w:rPr>
          <w:b/>
          <w:bCs/>
        </w:rPr>
        <w:t>表</w:t>
      </w:r>
      <w:r>
        <w:rPr>
          <w:rFonts w:hint="eastAsia"/>
          <w:b/>
          <w:bCs/>
        </w:rPr>
        <w:t>1</w:t>
      </w:r>
      <w:r w:rsidRPr="00694842">
        <w:rPr>
          <w:rFonts w:hint="eastAsia"/>
          <w:b/>
          <w:bCs/>
        </w:rPr>
        <w:t xml:space="preserve"> 「鹽埔漁港客貨運專區建設計畫」</w:t>
      </w:r>
      <w:r>
        <w:rPr>
          <w:rFonts w:hint="eastAsia"/>
          <w:b/>
          <w:bCs/>
        </w:rPr>
        <w:t>修正計畫</w:t>
      </w:r>
      <w:r w:rsidRPr="00694842">
        <w:rPr>
          <w:b/>
          <w:bCs/>
        </w:rPr>
        <w:t>概況</w:t>
      </w:r>
      <w:r>
        <w:rPr>
          <w:rFonts w:hint="eastAsia"/>
          <w:b/>
          <w:bCs/>
        </w:rPr>
        <w:t>表</w:t>
      </w:r>
    </w:p>
    <w:p w:rsidR="004A2ACA" w:rsidRPr="00694842" w:rsidRDefault="004A2ACA" w:rsidP="002300C8">
      <w:pPr>
        <w:pStyle w:val="142"/>
        <w:ind w:left="283" w:hanging="283"/>
        <w:jc w:val="right"/>
        <w:rPr>
          <w:rFonts w:hint="eastAsia"/>
        </w:rPr>
      </w:pPr>
      <w:r w:rsidRPr="00694842">
        <w:rPr>
          <w:rFonts w:hint="eastAsia"/>
        </w:rPr>
        <w:t xml:space="preserve">                        </w:t>
      </w:r>
      <w:r>
        <w:rPr>
          <w:rFonts w:hint="eastAsia"/>
        </w:rPr>
        <w:t xml:space="preserve">     </w:t>
      </w:r>
      <w:r w:rsidRPr="00694842">
        <w:rPr>
          <w:rFonts w:hint="eastAsia"/>
        </w:rPr>
        <w:t xml:space="preserve">   </w:t>
      </w:r>
      <w:r w:rsidRPr="00694842">
        <w:rPr>
          <w:rFonts w:hint="eastAsia"/>
          <w:bCs/>
          <w:szCs w:val="24"/>
        </w:rPr>
        <w:t>單位</w:t>
      </w:r>
      <w:r w:rsidRPr="00694842">
        <w:rPr>
          <w:rFonts w:ascii="新細明體" w:eastAsia="新細明體" w:hAnsi="新細明體" w:hint="eastAsia"/>
          <w:bCs/>
          <w:szCs w:val="24"/>
        </w:rPr>
        <w:t>：</w:t>
      </w:r>
      <w:r w:rsidRPr="00694842">
        <w:rPr>
          <w:rFonts w:hint="eastAsia"/>
          <w:bCs/>
          <w:szCs w:val="24"/>
        </w:rPr>
        <w:t>新臺幣千元</w:t>
      </w:r>
    </w:p>
    <w:tbl>
      <w:tblPr>
        <w:tblW w:w="8511"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34"/>
        <w:gridCol w:w="1134"/>
        <w:gridCol w:w="952"/>
        <w:gridCol w:w="896"/>
        <w:gridCol w:w="980"/>
        <w:gridCol w:w="716"/>
        <w:gridCol w:w="709"/>
        <w:gridCol w:w="1990"/>
      </w:tblGrid>
      <w:tr w:rsidR="004A2ACA" w:rsidRPr="00694842" w:rsidTr="002300C8">
        <w:tblPrEx>
          <w:tblCellMar>
            <w:top w:w="0" w:type="dxa"/>
            <w:bottom w:w="0" w:type="dxa"/>
          </w:tblCellMar>
        </w:tblPrEx>
        <w:trPr>
          <w:trHeight w:val="292"/>
          <w:tblHeader/>
        </w:trPr>
        <w:tc>
          <w:tcPr>
            <w:tcW w:w="1134" w:type="dxa"/>
            <w:vMerge w:val="restart"/>
            <w:shd w:val="clear" w:color="auto" w:fill="auto"/>
            <w:vAlign w:val="center"/>
          </w:tcPr>
          <w:p w:rsidR="004A2ACA" w:rsidRPr="00694842" w:rsidRDefault="004A2ACA" w:rsidP="002300C8">
            <w:pPr>
              <w:pStyle w:val="142"/>
              <w:jc w:val="center"/>
            </w:pPr>
            <w:r w:rsidRPr="00694842">
              <w:t>計畫</w:t>
            </w:r>
          </w:p>
          <w:p w:rsidR="004A2ACA" w:rsidRPr="00694842" w:rsidRDefault="004A2ACA" w:rsidP="002300C8">
            <w:pPr>
              <w:pStyle w:val="142"/>
              <w:jc w:val="center"/>
              <w:rPr>
                <w:rFonts w:hint="eastAsia"/>
              </w:rPr>
            </w:pPr>
            <w:r w:rsidRPr="00694842">
              <w:rPr>
                <w:rFonts w:hint="eastAsia"/>
              </w:rPr>
              <w:t>修正</w:t>
            </w:r>
          </w:p>
        </w:tc>
        <w:tc>
          <w:tcPr>
            <w:tcW w:w="1134" w:type="dxa"/>
            <w:vMerge w:val="restart"/>
            <w:shd w:val="clear" w:color="auto" w:fill="auto"/>
            <w:noWrap/>
            <w:tcMar>
              <w:top w:w="0" w:type="dxa"/>
              <w:left w:w="28" w:type="dxa"/>
              <w:bottom w:w="0" w:type="dxa"/>
              <w:right w:w="28" w:type="dxa"/>
            </w:tcMar>
            <w:vAlign w:val="center"/>
          </w:tcPr>
          <w:p w:rsidR="004A2ACA" w:rsidRPr="00694842" w:rsidRDefault="004A2ACA" w:rsidP="002300C8">
            <w:pPr>
              <w:pStyle w:val="142"/>
              <w:jc w:val="center"/>
              <w:rPr>
                <w:spacing w:val="-20"/>
              </w:rPr>
            </w:pPr>
            <w:r w:rsidRPr="00694842">
              <w:rPr>
                <w:spacing w:val="-20"/>
              </w:rPr>
              <w:t>行政院</w:t>
            </w:r>
            <w:r w:rsidRPr="00694842">
              <w:rPr>
                <w:rFonts w:hint="eastAsia"/>
                <w:spacing w:val="-20"/>
              </w:rPr>
              <w:t>核</w:t>
            </w:r>
            <w:r w:rsidRPr="00694842">
              <w:rPr>
                <w:spacing w:val="-20"/>
              </w:rPr>
              <w:t>定年月</w:t>
            </w:r>
          </w:p>
        </w:tc>
        <w:tc>
          <w:tcPr>
            <w:tcW w:w="2828" w:type="dxa"/>
            <w:gridSpan w:val="3"/>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計畫經費負擔</w:t>
            </w:r>
          </w:p>
        </w:tc>
        <w:tc>
          <w:tcPr>
            <w:tcW w:w="1425" w:type="dxa"/>
            <w:gridSpan w:val="2"/>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期程</w:t>
            </w:r>
          </w:p>
        </w:tc>
        <w:tc>
          <w:tcPr>
            <w:tcW w:w="1990" w:type="dxa"/>
            <w:vMerge w:val="restart"/>
            <w:vAlign w:val="center"/>
          </w:tcPr>
          <w:p w:rsidR="004A2ACA" w:rsidRPr="00694842" w:rsidRDefault="004A2ACA" w:rsidP="002300C8">
            <w:pPr>
              <w:pStyle w:val="142"/>
              <w:jc w:val="center"/>
              <w:rPr>
                <w:rFonts w:hint="eastAsia"/>
              </w:rPr>
            </w:pPr>
            <w:r w:rsidRPr="00694842">
              <w:rPr>
                <w:rFonts w:hint="eastAsia"/>
              </w:rPr>
              <w:t>主要修正內容</w:t>
            </w:r>
          </w:p>
        </w:tc>
      </w:tr>
      <w:tr w:rsidR="004A2ACA" w:rsidRPr="00694842" w:rsidTr="002300C8">
        <w:tblPrEx>
          <w:tblCellMar>
            <w:top w:w="0" w:type="dxa"/>
            <w:bottom w:w="0" w:type="dxa"/>
          </w:tblCellMar>
        </w:tblPrEx>
        <w:trPr>
          <w:trHeight w:val="292"/>
          <w:tblHeader/>
        </w:trPr>
        <w:tc>
          <w:tcPr>
            <w:tcW w:w="1134" w:type="dxa"/>
            <w:vMerge/>
            <w:shd w:val="clear" w:color="auto" w:fill="auto"/>
            <w:vAlign w:val="center"/>
          </w:tcPr>
          <w:p w:rsidR="004A2ACA" w:rsidRPr="00694842" w:rsidRDefault="004A2ACA" w:rsidP="002300C8">
            <w:pPr>
              <w:pStyle w:val="142"/>
            </w:pPr>
          </w:p>
        </w:tc>
        <w:tc>
          <w:tcPr>
            <w:tcW w:w="1134" w:type="dxa"/>
            <w:vMerge/>
            <w:shd w:val="clear" w:color="auto" w:fill="auto"/>
            <w:noWrap/>
            <w:tcMar>
              <w:top w:w="0" w:type="dxa"/>
              <w:left w:w="28" w:type="dxa"/>
              <w:bottom w:w="0" w:type="dxa"/>
              <w:right w:w="28" w:type="dxa"/>
            </w:tcMar>
            <w:vAlign w:val="center"/>
          </w:tcPr>
          <w:p w:rsidR="004A2ACA" w:rsidRPr="00694842" w:rsidRDefault="004A2ACA" w:rsidP="002300C8">
            <w:pPr>
              <w:pStyle w:val="142"/>
            </w:pPr>
          </w:p>
        </w:tc>
        <w:tc>
          <w:tcPr>
            <w:tcW w:w="952"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rPr>
                <w:rFonts w:hint="eastAsia"/>
              </w:rPr>
            </w:pPr>
            <w:r>
              <w:rPr>
                <w:rFonts w:hint="eastAsia"/>
              </w:rPr>
              <w:t>航港局</w:t>
            </w:r>
          </w:p>
        </w:tc>
        <w:tc>
          <w:tcPr>
            <w:tcW w:w="896"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地方</w:t>
            </w:r>
          </w:p>
          <w:p w:rsidR="004A2ACA" w:rsidRPr="00694842" w:rsidRDefault="004A2ACA" w:rsidP="002300C8">
            <w:pPr>
              <w:pStyle w:val="142"/>
              <w:jc w:val="center"/>
            </w:pPr>
            <w:r w:rsidRPr="00694842">
              <w:t>政府</w:t>
            </w:r>
          </w:p>
        </w:tc>
        <w:tc>
          <w:tcPr>
            <w:tcW w:w="980"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合計</w:t>
            </w:r>
          </w:p>
        </w:tc>
        <w:tc>
          <w:tcPr>
            <w:tcW w:w="716"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起</w:t>
            </w:r>
          </w:p>
        </w:tc>
        <w:tc>
          <w:tcPr>
            <w:tcW w:w="709"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訖</w:t>
            </w:r>
          </w:p>
        </w:tc>
        <w:tc>
          <w:tcPr>
            <w:tcW w:w="1990" w:type="dxa"/>
            <w:vMerge/>
          </w:tcPr>
          <w:p w:rsidR="004A2ACA" w:rsidRPr="00694842" w:rsidRDefault="004A2ACA" w:rsidP="002300C8">
            <w:pPr>
              <w:pStyle w:val="142"/>
            </w:pPr>
          </w:p>
        </w:tc>
      </w:tr>
      <w:tr w:rsidR="004A2ACA" w:rsidRPr="00694842" w:rsidTr="002300C8">
        <w:tblPrEx>
          <w:tblCellMar>
            <w:top w:w="0" w:type="dxa"/>
            <w:bottom w:w="0" w:type="dxa"/>
          </w:tblCellMar>
        </w:tblPrEx>
        <w:trPr>
          <w:trHeight w:val="292"/>
        </w:trPr>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pPr>
            <w:r w:rsidRPr="00694842">
              <w:t>原計畫</w:t>
            </w:r>
          </w:p>
        </w:tc>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109.07</w:t>
            </w:r>
          </w:p>
        </w:tc>
        <w:tc>
          <w:tcPr>
            <w:tcW w:w="952"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229,700</w:t>
            </w:r>
          </w:p>
        </w:tc>
        <w:tc>
          <w:tcPr>
            <w:tcW w:w="896"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39,800</w:t>
            </w:r>
          </w:p>
        </w:tc>
        <w:tc>
          <w:tcPr>
            <w:tcW w:w="980"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269,500</w:t>
            </w:r>
          </w:p>
        </w:tc>
        <w:tc>
          <w:tcPr>
            <w:tcW w:w="716" w:type="dxa"/>
            <w:shd w:val="clear" w:color="auto" w:fill="auto"/>
            <w:noWrap/>
            <w:tcMar>
              <w:top w:w="0" w:type="dxa"/>
              <w:left w:w="28" w:type="dxa"/>
              <w:bottom w:w="0" w:type="dxa"/>
              <w:right w:w="28" w:type="dxa"/>
            </w:tcMar>
            <w:vAlign w:val="center"/>
          </w:tcPr>
          <w:p w:rsidR="004A2ACA" w:rsidRPr="00533386" w:rsidRDefault="004A2ACA" w:rsidP="002300C8">
            <w:pPr>
              <w:pStyle w:val="142"/>
              <w:jc w:val="center"/>
            </w:pPr>
            <w:r w:rsidRPr="00533386">
              <w:t>109</w:t>
            </w:r>
          </w:p>
        </w:tc>
        <w:tc>
          <w:tcPr>
            <w:tcW w:w="709" w:type="dxa"/>
            <w:shd w:val="clear" w:color="auto" w:fill="auto"/>
            <w:noWrap/>
            <w:tcMar>
              <w:top w:w="0" w:type="dxa"/>
              <w:left w:w="28" w:type="dxa"/>
              <w:bottom w:w="0" w:type="dxa"/>
              <w:right w:w="28" w:type="dxa"/>
            </w:tcMar>
            <w:vAlign w:val="center"/>
          </w:tcPr>
          <w:p w:rsidR="004A2ACA" w:rsidRPr="00533386" w:rsidRDefault="004A2ACA" w:rsidP="002300C8">
            <w:pPr>
              <w:pStyle w:val="142"/>
              <w:jc w:val="center"/>
              <w:rPr>
                <w:b/>
                <w:bCs/>
              </w:rPr>
            </w:pPr>
            <w:r w:rsidRPr="00533386">
              <w:rPr>
                <w:b/>
                <w:bCs/>
              </w:rPr>
              <w:t>111</w:t>
            </w:r>
          </w:p>
        </w:tc>
        <w:tc>
          <w:tcPr>
            <w:tcW w:w="1990" w:type="dxa"/>
          </w:tcPr>
          <w:p w:rsidR="004A2ACA" w:rsidRPr="00694842" w:rsidRDefault="004A2ACA" w:rsidP="002300C8">
            <w:pPr>
              <w:pStyle w:val="142"/>
            </w:pPr>
            <w:r w:rsidRPr="00694842">
              <w:rPr>
                <w:rFonts w:hint="eastAsia"/>
              </w:rPr>
              <w:t>-</w:t>
            </w:r>
          </w:p>
        </w:tc>
      </w:tr>
      <w:tr w:rsidR="004A2ACA" w:rsidRPr="00694842" w:rsidTr="002300C8">
        <w:tblPrEx>
          <w:tblCellMar>
            <w:top w:w="0" w:type="dxa"/>
            <w:bottom w:w="0" w:type="dxa"/>
          </w:tblCellMar>
        </w:tblPrEx>
        <w:trPr>
          <w:trHeight w:val="292"/>
        </w:trPr>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pPr>
            <w:r w:rsidRPr="00694842">
              <w:t>第</w:t>
            </w:r>
            <w:r w:rsidRPr="00694842">
              <w:rPr>
                <w:rFonts w:hint="eastAsia"/>
              </w:rPr>
              <w:t>1</w:t>
            </w:r>
            <w:r w:rsidRPr="00694842">
              <w:t>次</w:t>
            </w:r>
          </w:p>
          <w:p w:rsidR="004A2ACA" w:rsidRPr="00694842" w:rsidRDefault="004A2ACA" w:rsidP="002300C8">
            <w:pPr>
              <w:pStyle w:val="142"/>
            </w:pPr>
            <w:r w:rsidRPr="00694842">
              <w:t>修正</w:t>
            </w:r>
            <w:r w:rsidRPr="00694842">
              <w:rPr>
                <w:rFonts w:hint="eastAsia"/>
              </w:rPr>
              <w:t>計畫</w:t>
            </w:r>
          </w:p>
        </w:tc>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110.09</w:t>
            </w:r>
          </w:p>
        </w:tc>
        <w:tc>
          <w:tcPr>
            <w:tcW w:w="952"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311,078</w:t>
            </w:r>
          </w:p>
        </w:tc>
        <w:tc>
          <w:tcPr>
            <w:tcW w:w="896"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57,097</w:t>
            </w:r>
          </w:p>
        </w:tc>
        <w:tc>
          <w:tcPr>
            <w:tcW w:w="980"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368,175</w:t>
            </w:r>
          </w:p>
        </w:tc>
        <w:tc>
          <w:tcPr>
            <w:tcW w:w="716"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109</w:t>
            </w:r>
          </w:p>
        </w:tc>
        <w:tc>
          <w:tcPr>
            <w:tcW w:w="709"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112</w:t>
            </w:r>
          </w:p>
        </w:tc>
        <w:tc>
          <w:tcPr>
            <w:tcW w:w="1990" w:type="dxa"/>
            <w:vAlign w:val="center"/>
          </w:tcPr>
          <w:p w:rsidR="004A2ACA" w:rsidRPr="00694842" w:rsidRDefault="004A2ACA" w:rsidP="002300C8">
            <w:pPr>
              <w:pStyle w:val="142"/>
            </w:pPr>
            <w:r w:rsidRPr="00694842">
              <w:rPr>
                <w:rFonts w:hint="eastAsia"/>
              </w:rPr>
              <w:t>跳港遊憩轉運站、</w:t>
            </w:r>
            <w:bookmarkStart w:id="25" w:name="_Hlk183012425"/>
            <w:r w:rsidRPr="00694842">
              <w:rPr>
                <w:rFonts w:hint="eastAsia"/>
              </w:rPr>
              <w:t>戶外停車場、海洋廣場工程及觀海平台工程</w:t>
            </w:r>
            <w:bookmarkEnd w:id="25"/>
            <w:r w:rsidRPr="00694842">
              <w:rPr>
                <w:rFonts w:hint="eastAsia"/>
              </w:rPr>
              <w:t>增加計畫預算及修正年期。</w:t>
            </w:r>
          </w:p>
        </w:tc>
      </w:tr>
      <w:tr w:rsidR="004A2ACA" w:rsidRPr="00694842" w:rsidTr="002300C8">
        <w:tblPrEx>
          <w:tblCellMar>
            <w:top w:w="0" w:type="dxa"/>
            <w:bottom w:w="0" w:type="dxa"/>
          </w:tblCellMar>
        </w:tblPrEx>
        <w:trPr>
          <w:trHeight w:val="292"/>
        </w:trPr>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pPr>
            <w:r w:rsidRPr="00694842">
              <w:t>第</w:t>
            </w:r>
            <w:r w:rsidRPr="00694842">
              <w:rPr>
                <w:rFonts w:hint="eastAsia"/>
              </w:rPr>
              <w:t>2</w:t>
            </w:r>
            <w:r w:rsidRPr="00694842">
              <w:t>次</w:t>
            </w:r>
          </w:p>
          <w:p w:rsidR="004A2ACA" w:rsidRPr="00694842" w:rsidRDefault="004A2ACA" w:rsidP="002300C8">
            <w:pPr>
              <w:pStyle w:val="142"/>
            </w:pPr>
            <w:r w:rsidRPr="00694842">
              <w:t>修正</w:t>
            </w:r>
            <w:r w:rsidRPr="00694842">
              <w:rPr>
                <w:rFonts w:hint="eastAsia"/>
              </w:rPr>
              <w:t>計畫</w:t>
            </w:r>
          </w:p>
        </w:tc>
        <w:tc>
          <w:tcPr>
            <w:tcW w:w="1134" w:type="dxa"/>
            <w:shd w:val="clear" w:color="auto" w:fill="auto"/>
            <w:noWrap/>
            <w:tcMar>
              <w:top w:w="0" w:type="dxa"/>
              <w:left w:w="28" w:type="dxa"/>
              <w:bottom w:w="0" w:type="dxa"/>
              <w:right w:w="28" w:type="dxa"/>
            </w:tcMar>
            <w:vAlign w:val="center"/>
          </w:tcPr>
          <w:p w:rsidR="004A2ACA" w:rsidRPr="00694842" w:rsidRDefault="004A2ACA" w:rsidP="002300C8">
            <w:pPr>
              <w:pStyle w:val="142"/>
              <w:jc w:val="center"/>
            </w:pPr>
            <w:r w:rsidRPr="00694842">
              <w:t>112.06</w:t>
            </w:r>
          </w:p>
        </w:tc>
        <w:tc>
          <w:tcPr>
            <w:tcW w:w="952" w:type="dxa"/>
            <w:shd w:val="clear" w:color="auto" w:fill="auto"/>
            <w:noWrap/>
            <w:tcMar>
              <w:top w:w="0" w:type="dxa"/>
              <w:left w:w="28" w:type="dxa"/>
              <w:bottom w:w="0" w:type="dxa"/>
              <w:right w:w="28" w:type="dxa"/>
            </w:tcMar>
            <w:vAlign w:val="center"/>
          </w:tcPr>
          <w:p w:rsidR="004A2ACA" w:rsidRPr="00533386" w:rsidRDefault="004A2ACA" w:rsidP="002300C8">
            <w:pPr>
              <w:pStyle w:val="142"/>
              <w:jc w:val="right"/>
              <w:rPr>
                <w:b/>
                <w:bCs/>
              </w:rPr>
            </w:pPr>
            <w:r w:rsidRPr="00533386">
              <w:rPr>
                <w:b/>
                <w:bCs/>
              </w:rPr>
              <w:t>364,245</w:t>
            </w:r>
          </w:p>
        </w:tc>
        <w:tc>
          <w:tcPr>
            <w:tcW w:w="896" w:type="dxa"/>
            <w:shd w:val="clear" w:color="auto" w:fill="auto"/>
            <w:noWrap/>
            <w:tcMar>
              <w:top w:w="0" w:type="dxa"/>
              <w:left w:w="28" w:type="dxa"/>
              <w:bottom w:w="0" w:type="dxa"/>
              <w:right w:w="28" w:type="dxa"/>
            </w:tcMar>
            <w:vAlign w:val="center"/>
          </w:tcPr>
          <w:p w:rsidR="004A2ACA" w:rsidRPr="00694842" w:rsidRDefault="004A2ACA" w:rsidP="002300C8">
            <w:pPr>
              <w:pStyle w:val="142"/>
              <w:jc w:val="right"/>
            </w:pPr>
            <w:r w:rsidRPr="00694842">
              <w:t>66,865</w:t>
            </w:r>
          </w:p>
        </w:tc>
        <w:tc>
          <w:tcPr>
            <w:tcW w:w="980" w:type="dxa"/>
            <w:shd w:val="clear" w:color="auto" w:fill="auto"/>
            <w:noWrap/>
            <w:tcMar>
              <w:top w:w="0" w:type="dxa"/>
              <w:left w:w="28" w:type="dxa"/>
              <w:bottom w:w="0" w:type="dxa"/>
              <w:right w:w="28" w:type="dxa"/>
            </w:tcMar>
            <w:vAlign w:val="center"/>
          </w:tcPr>
          <w:p w:rsidR="004A2ACA" w:rsidRPr="00533386" w:rsidRDefault="004A2ACA" w:rsidP="002300C8">
            <w:pPr>
              <w:pStyle w:val="142"/>
              <w:jc w:val="right"/>
              <w:rPr>
                <w:b/>
                <w:bCs/>
              </w:rPr>
            </w:pPr>
            <w:r w:rsidRPr="00533386">
              <w:rPr>
                <w:b/>
                <w:bCs/>
              </w:rPr>
              <w:t>431,110</w:t>
            </w:r>
          </w:p>
        </w:tc>
        <w:tc>
          <w:tcPr>
            <w:tcW w:w="716" w:type="dxa"/>
            <w:shd w:val="clear" w:color="auto" w:fill="auto"/>
            <w:noWrap/>
            <w:tcMar>
              <w:top w:w="0" w:type="dxa"/>
              <w:left w:w="28" w:type="dxa"/>
              <w:bottom w:w="0" w:type="dxa"/>
              <w:right w:w="28" w:type="dxa"/>
            </w:tcMar>
            <w:vAlign w:val="center"/>
          </w:tcPr>
          <w:p w:rsidR="004A2ACA" w:rsidRPr="00533386" w:rsidRDefault="004A2ACA" w:rsidP="002300C8">
            <w:pPr>
              <w:pStyle w:val="142"/>
              <w:jc w:val="center"/>
            </w:pPr>
            <w:r w:rsidRPr="00533386">
              <w:t>109</w:t>
            </w:r>
          </w:p>
        </w:tc>
        <w:tc>
          <w:tcPr>
            <w:tcW w:w="709" w:type="dxa"/>
            <w:shd w:val="clear" w:color="auto" w:fill="auto"/>
            <w:noWrap/>
            <w:tcMar>
              <w:top w:w="0" w:type="dxa"/>
              <w:left w:w="28" w:type="dxa"/>
              <w:bottom w:w="0" w:type="dxa"/>
              <w:right w:w="28" w:type="dxa"/>
            </w:tcMar>
            <w:vAlign w:val="center"/>
          </w:tcPr>
          <w:p w:rsidR="004A2ACA" w:rsidRPr="00533386" w:rsidRDefault="004A2ACA" w:rsidP="002300C8">
            <w:pPr>
              <w:pStyle w:val="142"/>
              <w:jc w:val="center"/>
              <w:rPr>
                <w:b/>
                <w:bCs/>
              </w:rPr>
            </w:pPr>
            <w:r w:rsidRPr="00533386">
              <w:rPr>
                <w:b/>
                <w:bCs/>
              </w:rPr>
              <w:t>113</w:t>
            </w:r>
          </w:p>
        </w:tc>
        <w:tc>
          <w:tcPr>
            <w:tcW w:w="1990" w:type="dxa"/>
            <w:vAlign w:val="center"/>
          </w:tcPr>
          <w:p w:rsidR="004A2ACA" w:rsidRPr="00694842" w:rsidRDefault="004A2ACA" w:rsidP="002300C8">
            <w:pPr>
              <w:pStyle w:val="142"/>
            </w:pPr>
            <w:r w:rsidRPr="00694842">
              <w:rPr>
                <w:rFonts w:hint="eastAsia"/>
                <w:kern w:val="0"/>
              </w:rPr>
              <w:t>新增室內裝修及室外公共廁所工程。</w:t>
            </w:r>
          </w:p>
        </w:tc>
      </w:tr>
    </w:tbl>
    <w:p w:rsidR="004A2ACA" w:rsidRPr="00694842" w:rsidRDefault="004A2ACA" w:rsidP="002300C8">
      <w:pPr>
        <w:suppressAutoHyphens/>
        <w:autoSpaceDN w:val="0"/>
        <w:spacing w:line="280" w:lineRule="exact"/>
        <w:ind w:leftChars="0" w:left="863" w:right="-59" w:firstLineChars="0" w:hanging="905"/>
        <w:rPr>
          <w:rFonts w:hint="eastAsia"/>
          <w:kern w:val="3"/>
        </w:rPr>
      </w:pPr>
      <w:r w:rsidRPr="00694842">
        <w:rPr>
          <w:bCs/>
          <w:kern w:val="3"/>
          <w:sz w:val="24"/>
          <w:szCs w:val="24"/>
        </w:rPr>
        <w:t>資料來源</w:t>
      </w:r>
      <w:r w:rsidRPr="00694842">
        <w:rPr>
          <w:kern w:val="3"/>
          <w:sz w:val="24"/>
        </w:rPr>
        <w:t>：航港局</w:t>
      </w:r>
      <w:r w:rsidRPr="00694842">
        <w:rPr>
          <w:rFonts w:hint="eastAsia"/>
          <w:kern w:val="3"/>
          <w:sz w:val="24"/>
        </w:rPr>
        <w:t>；本中心整理。</w:t>
      </w:r>
    </w:p>
    <w:p w:rsidR="004A2ACA" w:rsidRPr="00820FFC" w:rsidRDefault="004A2ACA" w:rsidP="002300C8">
      <w:pPr>
        <w:pStyle w:val="a5"/>
        <w:ind w:left="849" w:hanging="283"/>
        <w:rPr>
          <w:b/>
          <w:bCs/>
        </w:rPr>
      </w:pPr>
      <w:r w:rsidRPr="00820FFC">
        <w:rPr>
          <w:rFonts w:hint="eastAsia"/>
          <w:b/>
          <w:bCs/>
        </w:rPr>
        <w:t>(二)預算執行情形</w:t>
      </w:r>
      <w:bookmarkStart w:id="26" w:name="_Hlk183596162"/>
    </w:p>
    <w:p w:rsidR="004A2ACA" w:rsidRPr="00820FFC" w:rsidRDefault="004A2ACA" w:rsidP="002300C8">
      <w:pPr>
        <w:pStyle w:val="22"/>
        <w:ind w:leftChars="316" w:left="895" w:firstLineChars="198" w:firstLine="561"/>
      </w:pPr>
      <w:r w:rsidRPr="00820FFC">
        <w:rPr>
          <w:rFonts w:hint="eastAsia"/>
        </w:rPr>
        <w:t>「鹽埔漁港客貨運專區建設計畫」修正後</w:t>
      </w:r>
      <w:r w:rsidRPr="00820FFC">
        <w:t>總經費4億3,111萬元</w:t>
      </w:r>
      <w:r w:rsidRPr="00820FFC">
        <w:rPr>
          <w:rFonts w:hint="eastAsia"/>
        </w:rPr>
        <w:t>，其中</w:t>
      </w:r>
      <w:r>
        <w:rPr>
          <w:rFonts w:hint="eastAsia"/>
        </w:rPr>
        <w:t>航港局</w:t>
      </w:r>
      <w:r w:rsidRPr="00820FFC">
        <w:rPr>
          <w:rFonts w:hint="eastAsia"/>
        </w:rPr>
        <w:t>負擔3億6</w:t>
      </w:r>
      <w:r w:rsidRPr="00820FFC">
        <w:t>,424</w:t>
      </w:r>
      <w:r w:rsidRPr="00820FFC">
        <w:rPr>
          <w:rFonts w:hint="eastAsia"/>
        </w:rPr>
        <w:t>萬5千元部分(詳表1)，</w:t>
      </w:r>
      <w:r w:rsidRPr="00820FFC">
        <w:t>截至11</w:t>
      </w:r>
      <w:r w:rsidRPr="00820FFC">
        <w:rPr>
          <w:rFonts w:hint="eastAsia"/>
        </w:rPr>
        <w:t>2年</w:t>
      </w:r>
      <w:r w:rsidRPr="00820FFC">
        <w:t>底累計預算</w:t>
      </w:r>
      <w:r w:rsidRPr="00820FFC">
        <w:rPr>
          <w:rFonts w:hint="eastAsia"/>
        </w:rPr>
        <w:t>數3億1,</w:t>
      </w:r>
      <w:r w:rsidRPr="00820FFC">
        <w:t>107</w:t>
      </w:r>
      <w:r w:rsidRPr="00820FFC">
        <w:rPr>
          <w:rFonts w:hint="eastAsia"/>
        </w:rPr>
        <w:t>萬8千元，並已全數執行完竣</w:t>
      </w:r>
      <w:bookmarkEnd w:id="26"/>
      <w:r>
        <w:rPr>
          <w:rFonts w:hint="eastAsia"/>
        </w:rPr>
        <w:t>。</w:t>
      </w:r>
      <w:r w:rsidRPr="00820FFC">
        <w:rPr>
          <w:rFonts w:hint="eastAsia"/>
        </w:rPr>
        <w:t>另據航港局說明，110年度因受</w:t>
      </w:r>
      <w:r w:rsidRPr="00820FFC">
        <w:t>COVID-19</w:t>
      </w:r>
      <w:r w:rsidRPr="00820FFC">
        <w:rPr>
          <w:rFonts w:hint="eastAsia"/>
        </w:rPr>
        <w:t>疫情及缺工等因素流標而影響辦理進度，致預算執行率僅1.39%，其餘111及112年度預算執行率均為100%</w:t>
      </w:r>
      <w:r w:rsidRPr="00820FFC">
        <w:t>(詳表</w:t>
      </w:r>
      <w:r w:rsidRPr="00820FFC">
        <w:rPr>
          <w:rFonts w:hint="eastAsia"/>
        </w:rPr>
        <w:t>2</w:t>
      </w:r>
      <w:r w:rsidRPr="00820FFC">
        <w:t>)</w:t>
      </w:r>
      <w:r w:rsidRPr="00820FFC">
        <w:rPr>
          <w:rFonts w:hint="eastAsia"/>
        </w:rPr>
        <w:t>。</w:t>
      </w:r>
    </w:p>
    <w:p w:rsidR="004A2ACA" w:rsidRDefault="004A2ACA" w:rsidP="002300C8">
      <w:pPr>
        <w:ind w:leftChars="0" w:left="567" w:hangingChars="200" w:hanging="567"/>
        <w:rPr>
          <w:b/>
        </w:rPr>
      </w:pPr>
      <w:r w:rsidRPr="00096BC0">
        <w:rPr>
          <w:b/>
          <w:bCs/>
        </w:rPr>
        <w:t>表</w:t>
      </w:r>
      <w:r w:rsidRPr="00096BC0">
        <w:rPr>
          <w:rFonts w:hint="eastAsia"/>
          <w:b/>
          <w:bCs/>
        </w:rPr>
        <w:t xml:space="preserve">2 </w:t>
      </w:r>
      <w:r>
        <w:rPr>
          <w:rFonts w:hint="eastAsia"/>
          <w:b/>
        </w:rPr>
        <w:t>「鹽埔漁港客貨運專區建設</w:t>
      </w:r>
      <w:r w:rsidRPr="00CB41CE">
        <w:rPr>
          <w:rFonts w:hint="eastAsia"/>
          <w:b/>
        </w:rPr>
        <w:t>計畫</w:t>
      </w:r>
      <w:r>
        <w:rPr>
          <w:rFonts w:hint="eastAsia"/>
          <w:b/>
        </w:rPr>
        <w:t>」</w:t>
      </w:r>
      <w:r w:rsidRPr="00CB41CE">
        <w:rPr>
          <w:rFonts w:hint="eastAsia"/>
          <w:b/>
        </w:rPr>
        <w:t>1</w:t>
      </w:r>
      <w:r>
        <w:rPr>
          <w:rFonts w:hint="eastAsia"/>
          <w:b/>
        </w:rPr>
        <w:t>10</w:t>
      </w:r>
      <w:r w:rsidRPr="00CB41CE">
        <w:rPr>
          <w:rFonts w:hint="eastAsia"/>
          <w:b/>
        </w:rPr>
        <w:t>至11</w:t>
      </w:r>
      <w:r>
        <w:rPr>
          <w:rFonts w:hint="eastAsia"/>
          <w:b/>
        </w:rPr>
        <w:t>2年度</w:t>
      </w:r>
      <w:r w:rsidRPr="00CB41CE">
        <w:rPr>
          <w:rFonts w:hint="eastAsia"/>
          <w:b/>
        </w:rPr>
        <w:t>預算執行情形</w:t>
      </w:r>
    </w:p>
    <w:p w:rsidR="004A2ACA" w:rsidRPr="00FC1F42" w:rsidRDefault="004A2ACA" w:rsidP="002300C8">
      <w:pPr>
        <w:pStyle w:val="142"/>
        <w:ind w:left="283" w:hanging="283"/>
        <w:jc w:val="right"/>
        <w:rPr>
          <w:rStyle w:val="143"/>
          <w:rFonts w:cs="新細明體" w:hint="eastAsia"/>
          <w:b/>
          <w:bCs/>
          <w:color w:val="FF0000"/>
          <w:sz w:val="28"/>
        </w:rPr>
      </w:pPr>
      <w:r w:rsidRPr="00CB41CE">
        <w:rPr>
          <w:rStyle w:val="143"/>
          <w:rFonts w:hint="eastAsia"/>
        </w:rPr>
        <w:t>單位：新臺幣千元</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5"/>
        <w:gridCol w:w="1830"/>
        <w:gridCol w:w="1948"/>
        <w:gridCol w:w="1948"/>
        <w:gridCol w:w="1948"/>
      </w:tblGrid>
      <w:tr w:rsidR="004A2ACA" w:rsidTr="002300C8">
        <w:trPr>
          <w:trHeight w:val="194"/>
        </w:trPr>
        <w:tc>
          <w:tcPr>
            <w:tcW w:w="2695" w:type="dxa"/>
            <w:gridSpan w:val="2"/>
            <w:tcMar>
              <w:top w:w="0" w:type="dxa"/>
              <w:left w:w="28" w:type="dxa"/>
              <w:bottom w:w="0" w:type="dxa"/>
              <w:right w:w="28" w:type="dxa"/>
            </w:tcMar>
            <w:vAlign w:val="center"/>
            <w:hideMark/>
          </w:tcPr>
          <w:p w:rsidR="004A2ACA" w:rsidRDefault="004A2ACA" w:rsidP="002300C8">
            <w:pPr>
              <w:pStyle w:val="142"/>
              <w:ind w:left="283" w:hanging="283"/>
              <w:jc w:val="center"/>
              <w:rPr>
                <w:kern w:val="0"/>
              </w:rPr>
            </w:pPr>
            <w:r>
              <w:rPr>
                <w:rFonts w:hint="eastAsia"/>
              </w:rPr>
              <w:t>項目</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center"/>
              <w:rPr>
                <w:rFonts w:hint="eastAsia"/>
              </w:rPr>
            </w:pPr>
            <w:r>
              <w:rPr>
                <w:rFonts w:hint="eastAsia"/>
              </w:rPr>
              <w:t>110年度</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center"/>
              <w:rPr>
                <w:rFonts w:hint="eastAsia"/>
              </w:rPr>
            </w:pPr>
            <w:r>
              <w:rPr>
                <w:rFonts w:hint="eastAsia"/>
              </w:rPr>
              <w:t>111年度</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center"/>
              <w:rPr>
                <w:rFonts w:hint="eastAsia"/>
              </w:rPr>
            </w:pPr>
            <w:r>
              <w:rPr>
                <w:rFonts w:hint="eastAsia"/>
              </w:rPr>
              <w:t>112年度</w:t>
            </w:r>
          </w:p>
        </w:tc>
      </w:tr>
      <w:tr w:rsidR="004A2ACA" w:rsidTr="002300C8">
        <w:trPr>
          <w:trHeight w:val="186"/>
        </w:trPr>
        <w:tc>
          <w:tcPr>
            <w:tcW w:w="865" w:type="dxa"/>
            <w:vMerge w:val="restart"/>
            <w:noWrap/>
            <w:tcMar>
              <w:top w:w="0" w:type="dxa"/>
              <w:left w:w="28" w:type="dxa"/>
              <w:bottom w:w="0" w:type="dxa"/>
              <w:right w:w="28" w:type="dxa"/>
            </w:tcMar>
            <w:vAlign w:val="center"/>
            <w:hideMark/>
          </w:tcPr>
          <w:p w:rsidR="004A2ACA" w:rsidRDefault="004A2ACA" w:rsidP="002300C8">
            <w:pPr>
              <w:pStyle w:val="142"/>
              <w:ind w:left="-18" w:rightChars="-16" w:right="-45" w:firstLine="6"/>
              <w:rPr>
                <w:rFonts w:hint="eastAsia"/>
              </w:rPr>
            </w:pPr>
            <w:r>
              <w:rPr>
                <w:rFonts w:hint="eastAsia"/>
              </w:rPr>
              <w:t>可支用預算數</w:t>
            </w:r>
          </w:p>
        </w:tc>
        <w:tc>
          <w:tcPr>
            <w:tcW w:w="1830" w:type="dxa"/>
            <w:noWrap/>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以前年度保留</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117,340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w:t>
            </w:r>
          </w:p>
        </w:tc>
      </w:tr>
      <w:tr w:rsidR="004A2ACA" w:rsidTr="002300C8">
        <w:trPr>
          <w:trHeight w:val="186"/>
        </w:trPr>
        <w:tc>
          <w:tcPr>
            <w:tcW w:w="865" w:type="dxa"/>
            <w:vMerge/>
            <w:vAlign w:val="center"/>
            <w:hideMark/>
          </w:tcPr>
          <w:p w:rsidR="004A2ACA" w:rsidRDefault="004A2ACA" w:rsidP="002300C8">
            <w:pPr>
              <w:pStyle w:val="142"/>
              <w:ind w:left="283" w:hanging="283"/>
              <w:rPr>
                <w:rFonts w:cs="Calibri"/>
              </w:rPr>
            </w:pPr>
          </w:p>
        </w:tc>
        <w:tc>
          <w:tcPr>
            <w:tcW w:w="1830" w:type="dxa"/>
            <w:noWrap/>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年度預算</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119,000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60,794</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131,284</w:t>
            </w:r>
          </w:p>
        </w:tc>
      </w:tr>
      <w:tr w:rsidR="004A2ACA" w:rsidTr="002300C8">
        <w:trPr>
          <w:trHeight w:val="186"/>
        </w:trPr>
        <w:tc>
          <w:tcPr>
            <w:tcW w:w="865" w:type="dxa"/>
            <w:vMerge/>
            <w:vAlign w:val="center"/>
            <w:hideMark/>
          </w:tcPr>
          <w:p w:rsidR="004A2ACA" w:rsidRDefault="004A2ACA" w:rsidP="002300C8">
            <w:pPr>
              <w:pStyle w:val="142"/>
              <w:ind w:left="283" w:hanging="283"/>
              <w:rPr>
                <w:rFonts w:cs="Calibri"/>
              </w:rPr>
            </w:pPr>
          </w:p>
        </w:tc>
        <w:tc>
          <w:tcPr>
            <w:tcW w:w="1830" w:type="dxa"/>
            <w:noWrap/>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合計A</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119,000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178,134</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131,284</w:t>
            </w:r>
          </w:p>
        </w:tc>
      </w:tr>
      <w:tr w:rsidR="004A2ACA" w:rsidTr="002300C8">
        <w:trPr>
          <w:trHeight w:val="186"/>
        </w:trPr>
        <w:tc>
          <w:tcPr>
            <w:tcW w:w="865" w:type="dxa"/>
            <w:vMerge w:val="restart"/>
            <w:tcMar>
              <w:top w:w="0" w:type="dxa"/>
              <w:left w:w="28" w:type="dxa"/>
              <w:bottom w:w="0" w:type="dxa"/>
              <w:right w:w="28" w:type="dxa"/>
            </w:tcMar>
            <w:vAlign w:val="center"/>
            <w:hideMark/>
          </w:tcPr>
          <w:p w:rsidR="004A2ACA" w:rsidRDefault="004A2ACA" w:rsidP="002300C8">
            <w:pPr>
              <w:pStyle w:val="142"/>
              <w:ind w:left="-18" w:rightChars="-16" w:right="-45" w:firstLine="6"/>
              <w:rPr>
                <w:rFonts w:hint="eastAsia"/>
              </w:rPr>
            </w:pPr>
            <w:r>
              <w:rPr>
                <w:rFonts w:hint="eastAsia"/>
              </w:rPr>
              <w:t>預算執行情形</w:t>
            </w:r>
          </w:p>
        </w:tc>
        <w:tc>
          <w:tcPr>
            <w:tcW w:w="1830" w:type="dxa"/>
            <w:noWrap/>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實現數B</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1,660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178,134</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131,284</w:t>
            </w:r>
          </w:p>
        </w:tc>
      </w:tr>
      <w:tr w:rsidR="004A2ACA" w:rsidTr="002300C8">
        <w:trPr>
          <w:trHeight w:val="186"/>
        </w:trPr>
        <w:tc>
          <w:tcPr>
            <w:tcW w:w="865" w:type="dxa"/>
            <w:vMerge/>
            <w:vAlign w:val="center"/>
            <w:hideMark/>
          </w:tcPr>
          <w:p w:rsidR="004A2ACA" w:rsidRDefault="004A2ACA" w:rsidP="002300C8">
            <w:pPr>
              <w:pStyle w:val="142"/>
              <w:ind w:left="283" w:hanging="283"/>
              <w:rPr>
                <w:rFonts w:cs="Calibri"/>
              </w:rPr>
            </w:pPr>
          </w:p>
        </w:tc>
        <w:tc>
          <w:tcPr>
            <w:tcW w:w="1830" w:type="dxa"/>
            <w:noWrap/>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保留數</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117,340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w:t>
            </w:r>
          </w:p>
        </w:tc>
      </w:tr>
      <w:tr w:rsidR="004A2ACA" w:rsidTr="002300C8">
        <w:trPr>
          <w:trHeight w:val="85"/>
        </w:trPr>
        <w:tc>
          <w:tcPr>
            <w:tcW w:w="865" w:type="dxa"/>
            <w:vMerge/>
            <w:vAlign w:val="center"/>
            <w:hideMark/>
          </w:tcPr>
          <w:p w:rsidR="004A2ACA" w:rsidRDefault="004A2ACA" w:rsidP="002300C8">
            <w:pPr>
              <w:pStyle w:val="142"/>
              <w:ind w:left="283" w:hanging="283"/>
              <w:rPr>
                <w:rFonts w:cs="Calibri"/>
              </w:rPr>
            </w:pPr>
          </w:p>
        </w:tc>
        <w:tc>
          <w:tcPr>
            <w:tcW w:w="1830" w:type="dxa"/>
            <w:tcMar>
              <w:top w:w="0" w:type="dxa"/>
              <w:left w:w="28" w:type="dxa"/>
              <w:bottom w:w="0" w:type="dxa"/>
              <w:right w:w="28" w:type="dxa"/>
            </w:tcMar>
            <w:vAlign w:val="center"/>
            <w:hideMark/>
          </w:tcPr>
          <w:p w:rsidR="004A2ACA" w:rsidRDefault="004A2ACA" w:rsidP="002300C8">
            <w:pPr>
              <w:pStyle w:val="142"/>
              <w:ind w:left="283" w:hanging="283"/>
              <w:rPr>
                <w:rFonts w:hint="eastAsia"/>
              </w:rPr>
            </w:pPr>
            <w:r>
              <w:rPr>
                <w:rFonts w:hint="eastAsia"/>
              </w:rPr>
              <w:t>預算執行率B/A</w:t>
            </w:r>
          </w:p>
        </w:tc>
        <w:tc>
          <w:tcPr>
            <w:tcW w:w="1948" w:type="dxa"/>
            <w:noWrap/>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1.39%</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100%</w:t>
            </w:r>
          </w:p>
        </w:tc>
        <w:tc>
          <w:tcPr>
            <w:tcW w:w="1948" w:type="dxa"/>
            <w:tcMar>
              <w:top w:w="0" w:type="dxa"/>
              <w:left w:w="28" w:type="dxa"/>
              <w:bottom w:w="0" w:type="dxa"/>
              <w:right w:w="28" w:type="dxa"/>
            </w:tcMar>
            <w:vAlign w:val="center"/>
            <w:hideMark/>
          </w:tcPr>
          <w:p w:rsidR="004A2ACA" w:rsidRDefault="004A2ACA" w:rsidP="002300C8">
            <w:pPr>
              <w:pStyle w:val="142"/>
              <w:ind w:left="283" w:hanging="283"/>
              <w:jc w:val="right"/>
              <w:rPr>
                <w:rFonts w:hint="eastAsia"/>
              </w:rPr>
            </w:pPr>
            <w:r>
              <w:rPr>
                <w:rFonts w:hint="eastAsia"/>
              </w:rPr>
              <w:t>100%</w:t>
            </w:r>
          </w:p>
        </w:tc>
      </w:tr>
    </w:tbl>
    <w:p w:rsidR="004A2ACA" w:rsidRPr="00096BC0" w:rsidRDefault="004A2ACA" w:rsidP="002300C8">
      <w:pPr>
        <w:pStyle w:val="142"/>
        <w:rPr>
          <w:rFonts w:hint="eastAsia"/>
        </w:rPr>
      </w:pPr>
      <w:r w:rsidRPr="00FC1F42">
        <w:rPr>
          <w:rFonts w:hint="eastAsia"/>
        </w:rPr>
        <w:t xml:space="preserve">說  </w:t>
      </w:r>
      <w:r>
        <w:rPr>
          <w:rFonts w:hint="eastAsia"/>
        </w:rPr>
        <w:t xml:space="preserve"> </w:t>
      </w:r>
      <w:r w:rsidRPr="00FC1F42">
        <w:rPr>
          <w:rFonts w:hint="eastAsia"/>
        </w:rPr>
        <w:t xml:space="preserve"> 明：該計畫109年度未編列預算</w:t>
      </w:r>
      <w:r>
        <w:rPr>
          <w:rFonts w:hint="eastAsia"/>
        </w:rPr>
        <w:t>。</w:t>
      </w:r>
    </w:p>
    <w:p w:rsidR="004A2ACA" w:rsidRPr="00694842" w:rsidRDefault="004A2ACA" w:rsidP="002300C8">
      <w:pPr>
        <w:suppressAutoHyphens/>
        <w:autoSpaceDN w:val="0"/>
        <w:spacing w:line="280" w:lineRule="exact"/>
        <w:ind w:leftChars="0" w:left="863" w:right="-59" w:firstLineChars="0" w:hanging="863"/>
        <w:rPr>
          <w:rFonts w:hint="eastAsia"/>
          <w:kern w:val="3"/>
        </w:rPr>
      </w:pPr>
      <w:r w:rsidRPr="00694842">
        <w:rPr>
          <w:bCs/>
          <w:kern w:val="3"/>
          <w:sz w:val="24"/>
          <w:szCs w:val="24"/>
        </w:rPr>
        <w:t>資料來源</w:t>
      </w:r>
      <w:r w:rsidRPr="00694842">
        <w:rPr>
          <w:kern w:val="3"/>
          <w:sz w:val="24"/>
        </w:rPr>
        <w:t>：航港局</w:t>
      </w:r>
      <w:r w:rsidRPr="00694842">
        <w:rPr>
          <w:rFonts w:hint="eastAsia"/>
          <w:kern w:val="3"/>
          <w:sz w:val="24"/>
        </w:rPr>
        <w:t>；</w:t>
      </w:r>
      <w:r>
        <w:rPr>
          <w:rFonts w:hint="eastAsia"/>
          <w:kern w:val="3"/>
          <w:sz w:val="24"/>
        </w:rPr>
        <w:t>本</w:t>
      </w:r>
      <w:r w:rsidRPr="00694842">
        <w:rPr>
          <w:rFonts w:hint="eastAsia"/>
          <w:kern w:val="3"/>
          <w:sz w:val="24"/>
        </w:rPr>
        <w:t>中心整理。</w:t>
      </w:r>
    </w:p>
    <w:p w:rsidR="004A2ACA" w:rsidRPr="00096BC0" w:rsidRDefault="004A2ACA" w:rsidP="002300C8">
      <w:pPr>
        <w:ind w:left="566" w:firstLine="566"/>
        <w:rPr>
          <w:rFonts w:cs="新細明體"/>
        </w:rPr>
      </w:pPr>
      <w:r w:rsidRPr="000443DF">
        <w:t>綜上，</w:t>
      </w:r>
      <w:r w:rsidRPr="000443DF">
        <w:rPr>
          <w:rFonts w:hint="eastAsia"/>
        </w:rPr>
        <w:t>「</w:t>
      </w:r>
      <w:r w:rsidRPr="000443DF">
        <w:t>鹽埔漁港客貨運專區建設計畫</w:t>
      </w:r>
      <w:r w:rsidRPr="000443DF">
        <w:rPr>
          <w:rFonts w:hint="eastAsia"/>
        </w:rPr>
        <w:t>」截至112年底累計預算數</w:t>
      </w:r>
      <w:r>
        <w:rPr>
          <w:rFonts w:hint="eastAsia"/>
        </w:rPr>
        <w:t>雖</w:t>
      </w:r>
      <w:r w:rsidRPr="000443DF">
        <w:rPr>
          <w:rFonts w:hint="eastAsia"/>
        </w:rPr>
        <w:t>已全數</w:t>
      </w:r>
      <w:r>
        <w:rPr>
          <w:rFonts w:hint="eastAsia"/>
        </w:rPr>
        <w:t>執行</w:t>
      </w:r>
      <w:r w:rsidRPr="000443DF">
        <w:rPr>
          <w:rFonts w:hint="eastAsia"/>
        </w:rPr>
        <w:t>，惟該計畫自109年7月經行政院核定後，</w:t>
      </w:r>
      <w:r>
        <w:rPr>
          <w:rFonts w:hint="eastAsia"/>
        </w:rPr>
        <w:t>於110年9月至112</w:t>
      </w:r>
      <w:r w:rsidRPr="000443DF">
        <w:rPr>
          <w:rFonts w:hint="eastAsia"/>
        </w:rPr>
        <w:t>年</w:t>
      </w:r>
      <w:r>
        <w:rPr>
          <w:rFonts w:hint="eastAsia"/>
        </w:rPr>
        <w:t>6月即</w:t>
      </w:r>
      <w:r w:rsidRPr="000443DF">
        <w:rPr>
          <w:rFonts w:hint="eastAsia"/>
        </w:rPr>
        <w:t>修正計畫2次，</w:t>
      </w:r>
      <w:r>
        <w:rPr>
          <w:rFonts w:hint="eastAsia"/>
        </w:rPr>
        <w:t>將原計畫經費由2億6</w:t>
      </w:r>
      <w:r>
        <w:t>,</w:t>
      </w:r>
      <w:r>
        <w:rPr>
          <w:rFonts w:hint="eastAsia"/>
        </w:rPr>
        <w:t>950萬元修正為4億3</w:t>
      </w:r>
      <w:r>
        <w:t>,111</w:t>
      </w:r>
      <w:r>
        <w:rPr>
          <w:rFonts w:hint="eastAsia"/>
        </w:rPr>
        <w:t>萬元，增加約6成經費，且辦理期程由109至111年修正為109至113年，延長</w:t>
      </w:r>
      <w:r>
        <w:rPr>
          <w:rFonts w:cs="新細明體" w:hint="eastAsia"/>
        </w:rPr>
        <w:t>1倍辦理期程</w:t>
      </w:r>
      <w:r w:rsidRPr="000443DF">
        <w:rPr>
          <w:rFonts w:cs="新細明體" w:hint="eastAsia"/>
        </w:rPr>
        <w:t>，</w:t>
      </w:r>
      <w:r>
        <w:rPr>
          <w:rFonts w:cs="新細明體" w:hint="eastAsia"/>
        </w:rPr>
        <w:t>鑒於</w:t>
      </w:r>
      <w:r w:rsidRPr="000443DF">
        <w:rPr>
          <w:rFonts w:cs="新細明體" w:hint="eastAsia"/>
        </w:rPr>
        <w:t>該計畫完成後</w:t>
      </w:r>
      <w:r>
        <w:rPr>
          <w:rFonts w:cs="新細明體" w:hint="eastAsia"/>
        </w:rPr>
        <w:t>，航港局將接續補助屏東縣政府於</w:t>
      </w:r>
      <w:r w:rsidRPr="000443DF">
        <w:t>鹽埔漁港客貨運專區</w:t>
      </w:r>
      <w:r>
        <w:rPr>
          <w:rFonts w:hint="eastAsia"/>
        </w:rPr>
        <w:t>內</w:t>
      </w:r>
      <w:r>
        <w:rPr>
          <w:rFonts w:cs="新細明體" w:hint="eastAsia"/>
        </w:rPr>
        <w:t>辦理</w:t>
      </w:r>
      <w:r w:rsidRPr="000443DF">
        <w:rPr>
          <w:rFonts w:hint="eastAsia"/>
        </w:rPr>
        <w:t>「</w:t>
      </w:r>
      <w:r w:rsidRPr="000443DF">
        <w:rPr>
          <w:rFonts w:hint="eastAsia"/>
          <w:szCs w:val="20"/>
        </w:rPr>
        <w:t>鹽埔漁港貨運碼頭工程建設計畫」</w:t>
      </w:r>
      <w:r w:rsidRPr="000443DF">
        <w:rPr>
          <w:rStyle w:val="af5"/>
          <w:szCs w:val="20"/>
        </w:rPr>
        <w:footnoteReference w:id="6"/>
      </w:r>
      <w:r w:rsidRPr="000443DF">
        <w:rPr>
          <w:rFonts w:cs="新細明體" w:hint="eastAsia"/>
        </w:rPr>
        <w:t>，允宜督導地方政府撙節</w:t>
      </w:r>
      <w:r>
        <w:rPr>
          <w:rFonts w:cs="新細明體" w:hint="eastAsia"/>
        </w:rPr>
        <w:t>成本，</w:t>
      </w:r>
      <w:r w:rsidRPr="000443DF">
        <w:rPr>
          <w:rFonts w:cs="新細明體" w:hint="eastAsia"/>
        </w:rPr>
        <w:t>並落實</w:t>
      </w:r>
      <w:r>
        <w:rPr>
          <w:rFonts w:cs="新細明體" w:hint="eastAsia"/>
        </w:rPr>
        <w:t>補助</w:t>
      </w:r>
      <w:r w:rsidRPr="000443DF">
        <w:rPr>
          <w:rFonts w:cs="新細明體" w:hint="eastAsia"/>
        </w:rPr>
        <w:t>計畫管控機制，</w:t>
      </w:r>
      <w:r>
        <w:rPr>
          <w:rFonts w:cs="新細明體" w:hint="eastAsia"/>
        </w:rPr>
        <w:t>以</w:t>
      </w:r>
      <w:r w:rsidRPr="000443DF">
        <w:rPr>
          <w:rFonts w:cs="新細明體" w:hint="eastAsia"/>
        </w:rPr>
        <w:t>使</w:t>
      </w:r>
      <w:r>
        <w:rPr>
          <w:rFonts w:cs="新細明體" w:hint="eastAsia"/>
        </w:rPr>
        <w:t>港埠建設如期如質完成，俾提升漁港使用效能。</w:t>
      </w:r>
    </w:p>
    <w:bookmarkEnd w:id="14"/>
    <w:bookmarkEnd w:id="15"/>
    <w:bookmarkEnd w:id="16"/>
    <w:bookmarkEnd w:id="17"/>
    <w:bookmarkEnd w:id="18"/>
    <w:bookmarkEnd w:id="19"/>
    <w:bookmarkEnd w:id="20"/>
    <w:bookmarkEnd w:id="21"/>
    <w:p w:rsidR="004A2ACA" w:rsidRPr="00693A03" w:rsidRDefault="004A2ACA" w:rsidP="002300C8">
      <w:pPr>
        <w:ind w:left="566" w:firstLine="486"/>
        <w:jc w:val="right"/>
        <w:rPr>
          <w:rFonts w:hint="eastAsia"/>
          <w:sz w:val="24"/>
          <w:szCs w:val="24"/>
        </w:rPr>
      </w:pPr>
      <w:r w:rsidRPr="00693A03">
        <w:rPr>
          <w:rFonts w:hint="eastAsia"/>
          <w:sz w:val="24"/>
          <w:szCs w:val="24"/>
        </w:rPr>
        <w:t>(分機：8669 馬佳琪)</w:t>
      </w:r>
    </w:p>
    <w:p w:rsidR="00F97180" w:rsidRDefault="00F97180" w:rsidP="00C01E19">
      <w:pPr>
        <w:ind w:left="566" w:firstLine="566"/>
      </w:pPr>
    </w:p>
    <w:p w:rsidR="00963541" w:rsidRPr="00E13E6F" w:rsidRDefault="00963541" w:rsidP="00963541">
      <w:pPr>
        <w:pStyle w:val="14"/>
        <w:ind w:left="567" w:hanging="567"/>
        <w:outlineLvl w:val="0"/>
      </w:pPr>
      <w:bookmarkStart w:id="27" w:name="_Toc52267230"/>
      <w:bookmarkStart w:id="28" w:name="_Toc116473310"/>
      <w:bookmarkStart w:id="29" w:name="_Toc180675912"/>
      <w:bookmarkStart w:id="30" w:name="_Toc184654667"/>
      <w:bookmarkStart w:id="31" w:name="_Toc184820788"/>
      <w:r>
        <w:rPr>
          <w:rFonts w:hint="eastAsia"/>
        </w:rPr>
        <w:t>四</w:t>
      </w:r>
      <w:r w:rsidRPr="00E13E6F">
        <w:rPr>
          <w:rFonts w:hint="eastAsia"/>
        </w:rPr>
        <w:t>、</w:t>
      </w:r>
      <w:r>
        <w:rPr>
          <w:rFonts w:hint="eastAsia"/>
        </w:rPr>
        <w:t>中央氣象署辦理</w:t>
      </w:r>
      <w:r w:rsidRPr="00E13E6F">
        <w:rPr>
          <w:rFonts w:hint="eastAsia"/>
        </w:rPr>
        <w:t>「臺灣南部海域地震與海嘯海底監測系統建置計畫」</w:t>
      </w:r>
      <w:r>
        <w:rPr>
          <w:rFonts w:hint="eastAsia"/>
        </w:rPr>
        <w:t>執行進度滯後</w:t>
      </w:r>
      <w:r w:rsidRPr="00E13E6F">
        <w:rPr>
          <w:rFonts w:hAnsi="標楷體" w:hint="eastAsia"/>
        </w:rPr>
        <w:t>，</w:t>
      </w:r>
      <w:r w:rsidRPr="00E13E6F">
        <w:rPr>
          <w:rFonts w:hint="eastAsia"/>
        </w:rPr>
        <w:t>允宜審慎</w:t>
      </w:r>
      <w:r w:rsidRPr="00796A61">
        <w:rPr>
          <w:rFonts w:hint="eastAsia"/>
        </w:rPr>
        <w:t>籌劃</w:t>
      </w:r>
      <w:r>
        <w:rPr>
          <w:rFonts w:hint="eastAsia"/>
        </w:rPr>
        <w:t>並積極辦理</w:t>
      </w:r>
      <w:r w:rsidRPr="00E13E6F">
        <w:rPr>
          <w:rFonts w:hAnsi="標楷體" w:hint="eastAsia"/>
        </w:rPr>
        <w:t>，俾利如期如質完成</w:t>
      </w:r>
      <w:bookmarkEnd w:id="29"/>
      <w:bookmarkEnd w:id="30"/>
      <w:bookmarkEnd w:id="31"/>
    </w:p>
    <w:p w:rsidR="00963541" w:rsidRPr="00CA3A7D" w:rsidRDefault="00963541" w:rsidP="00963541">
      <w:pPr>
        <w:ind w:left="566" w:firstLine="566"/>
        <w:rPr>
          <w:rFonts w:hAnsi="標楷體"/>
        </w:rPr>
      </w:pPr>
      <w:r w:rsidRPr="00CA3A7D">
        <w:rPr>
          <w:rFonts w:hAnsi="標楷體" w:hint="eastAsia"/>
        </w:rPr>
        <w:t>交通部</w:t>
      </w:r>
      <w:r>
        <w:rPr>
          <w:rFonts w:hAnsi="標楷體" w:hint="eastAsia"/>
        </w:rPr>
        <w:t>中央氣象署</w:t>
      </w:r>
      <w:bookmarkStart w:id="32" w:name="_Hlk184300698"/>
      <w:r>
        <w:rPr>
          <w:rStyle w:val="af5"/>
          <w:rFonts w:hAnsi="標楷體"/>
        </w:rPr>
        <w:footnoteReference w:id="7"/>
      </w:r>
      <w:r w:rsidRPr="00CA3A7D">
        <w:rPr>
          <w:rFonts w:hAnsi="標楷體" w:hint="eastAsia"/>
        </w:rPr>
        <w:t>(以下簡稱</w:t>
      </w:r>
      <w:r>
        <w:rPr>
          <w:rFonts w:hAnsi="標楷體" w:hint="eastAsia"/>
        </w:rPr>
        <w:t>氣象署</w:t>
      </w:r>
      <w:r w:rsidRPr="00CA3A7D">
        <w:rPr>
          <w:rFonts w:hAnsi="標楷體" w:hint="eastAsia"/>
        </w:rPr>
        <w:t>)</w:t>
      </w:r>
      <w:bookmarkEnd w:id="32"/>
      <w:r w:rsidRPr="00CA3A7D">
        <w:rPr>
          <w:rFonts w:hAnsi="標楷體" w:hint="eastAsia"/>
        </w:rPr>
        <w:t>112年度</w:t>
      </w:r>
      <w:r w:rsidRPr="00CA3A7D">
        <w:rPr>
          <w:rFonts w:hAnsi="標楷體" w:hint="eastAsia"/>
          <w:color w:val="000000"/>
        </w:rPr>
        <w:t>「臺灣南部海域地震與海嘯海底監測系統建置計畫」(以下簡稱</w:t>
      </w:r>
      <w:bookmarkStart w:id="33" w:name="_Hlk177670312"/>
      <w:r w:rsidRPr="00CA3A7D">
        <w:rPr>
          <w:rFonts w:hAnsi="標楷體" w:hint="eastAsia"/>
          <w:color w:val="000000"/>
        </w:rPr>
        <w:t>南部海域計畫</w:t>
      </w:r>
      <w:bookmarkEnd w:id="33"/>
      <w:r w:rsidRPr="00CA3A7D">
        <w:rPr>
          <w:rFonts w:hAnsi="標楷體" w:hint="eastAsia"/>
          <w:color w:val="000000"/>
        </w:rPr>
        <w:t>)</w:t>
      </w:r>
      <w:r>
        <w:rPr>
          <w:rFonts w:hAnsi="標楷體" w:hint="eastAsia"/>
          <w:color w:val="000000"/>
        </w:rPr>
        <w:t>之</w:t>
      </w:r>
      <w:r w:rsidRPr="00CA3A7D">
        <w:rPr>
          <w:rFonts w:hAnsi="標楷體" w:hint="eastAsia"/>
        </w:rPr>
        <w:t>可支用預算數</w:t>
      </w:r>
      <w:r w:rsidRPr="00CA3A7D">
        <w:rPr>
          <w:rFonts w:hAnsi="標楷體"/>
        </w:rPr>
        <w:t>4</w:t>
      </w:r>
      <w:r>
        <w:rPr>
          <w:rFonts w:hAnsi="標楷體" w:hint="eastAsia"/>
        </w:rPr>
        <w:t>億</w:t>
      </w:r>
      <w:r w:rsidRPr="00CA3A7D">
        <w:rPr>
          <w:rFonts w:hAnsi="標楷體"/>
        </w:rPr>
        <w:t>5,174</w:t>
      </w:r>
      <w:r>
        <w:rPr>
          <w:rFonts w:hAnsi="標楷體" w:hint="eastAsia"/>
        </w:rPr>
        <w:t>萬</w:t>
      </w:r>
      <w:r w:rsidRPr="00CA3A7D">
        <w:rPr>
          <w:rFonts w:hAnsi="標楷體"/>
        </w:rPr>
        <w:t>3</w:t>
      </w:r>
      <w:r>
        <w:rPr>
          <w:rFonts w:hAnsi="標楷體" w:hint="eastAsia"/>
        </w:rPr>
        <w:t>千元</w:t>
      </w:r>
      <w:r w:rsidRPr="00CA3A7D">
        <w:rPr>
          <w:rFonts w:hAnsi="標楷體" w:hint="eastAsia"/>
        </w:rPr>
        <w:t>，實現數5,8</w:t>
      </w:r>
      <w:r w:rsidRPr="00CA3A7D">
        <w:rPr>
          <w:rFonts w:hAnsi="標楷體"/>
        </w:rPr>
        <w:t>51</w:t>
      </w:r>
      <w:r>
        <w:rPr>
          <w:rFonts w:hAnsi="標楷體" w:hint="eastAsia"/>
        </w:rPr>
        <w:t>萬</w:t>
      </w:r>
      <w:r w:rsidRPr="00CA3A7D">
        <w:rPr>
          <w:rFonts w:hAnsi="標楷體"/>
        </w:rPr>
        <w:t>6</w:t>
      </w:r>
      <w:r>
        <w:rPr>
          <w:rFonts w:hAnsi="標楷體" w:hint="eastAsia"/>
        </w:rPr>
        <w:t>千元</w:t>
      </w:r>
      <w:r w:rsidRPr="00CA3A7D">
        <w:rPr>
          <w:rFonts w:hAnsi="標楷體" w:hint="eastAsia"/>
        </w:rPr>
        <w:t>，</w:t>
      </w:r>
      <w:r>
        <w:rPr>
          <w:rFonts w:hAnsi="標楷體" w:hint="eastAsia"/>
        </w:rPr>
        <w:t>占</w:t>
      </w:r>
      <w:r w:rsidRPr="00E36260">
        <w:rPr>
          <w:rFonts w:hAnsi="標楷體" w:hint="eastAsia"/>
        </w:rPr>
        <w:t>可支用預算數</w:t>
      </w:r>
      <w:r w:rsidRPr="00E36260">
        <w:rPr>
          <w:rFonts w:hAnsi="標楷體"/>
        </w:rPr>
        <w:t>12.95%</w:t>
      </w:r>
      <w:r>
        <w:rPr>
          <w:rFonts w:hAnsi="標楷體" w:hint="eastAsia"/>
        </w:rPr>
        <w:t>；</w:t>
      </w:r>
      <w:r w:rsidRPr="00CA3A7D">
        <w:rPr>
          <w:rFonts w:hAnsi="標楷體" w:hint="eastAsia"/>
        </w:rPr>
        <w:t>歲出保留數</w:t>
      </w:r>
      <w:r w:rsidRPr="00CA3A7D">
        <w:rPr>
          <w:rFonts w:hAnsi="標楷體"/>
        </w:rPr>
        <w:t>3</w:t>
      </w:r>
      <w:r>
        <w:rPr>
          <w:rFonts w:hAnsi="標楷體" w:hint="eastAsia"/>
        </w:rPr>
        <w:t>億</w:t>
      </w:r>
      <w:r w:rsidRPr="00CA3A7D">
        <w:rPr>
          <w:rFonts w:hAnsi="標楷體"/>
        </w:rPr>
        <w:t>9,322</w:t>
      </w:r>
      <w:r>
        <w:rPr>
          <w:rFonts w:hAnsi="標楷體" w:hint="eastAsia"/>
        </w:rPr>
        <w:t>萬</w:t>
      </w:r>
      <w:r w:rsidRPr="00CA3A7D">
        <w:rPr>
          <w:rFonts w:hAnsi="標楷體"/>
        </w:rPr>
        <w:t>7</w:t>
      </w:r>
      <w:r>
        <w:rPr>
          <w:rFonts w:hAnsi="標楷體" w:hint="eastAsia"/>
        </w:rPr>
        <w:t>千元</w:t>
      </w:r>
      <w:r>
        <w:rPr>
          <w:rFonts w:ascii="新細明體" w:eastAsia="新細明體" w:hAnsi="新細明體" w:hint="eastAsia"/>
        </w:rPr>
        <w:t>，</w:t>
      </w:r>
      <w:r w:rsidRPr="00E36260">
        <w:rPr>
          <w:rFonts w:hAnsi="標楷體" w:hint="eastAsia"/>
        </w:rPr>
        <w:t>占可支用預算數</w:t>
      </w:r>
      <w:r w:rsidRPr="00E36260">
        <w:rPr>
          <w:rFonts w:hAnsi="標楷體"/>
        </w:rPr>
        <w:t>87.05%</w:t>
      </w:r>
      <w:r>
        <w:rPr>
          <w:rFonts w:hAnsi="標楷體" w:hint="eastAsia"/>
        </w:rPr>
        <w:t>(詳表1)</w:t>
      </w:r>
      <w:r w:rsidRPr="00CA3A7D">
        <w:rPr>
          <w:rFonts w:hAnsi="標楷體" w:hint="eastAsia"/>
        </w:rPr>
        <w:t>。經查：</w:t>
      </w:r>
    </w:p>
    <w:p w:rsidR="00963541" w:rsidRPr="006B3582" w:rsidRDefault="00963541" w:rsidP="00963541">
      <w:pPr>
        <w:pStyle w:val="a5"/>
        <w:ind w:left="849" w:hanging="283"/>
        <w:rPr>
          <w:b/>
          <w:bCs/>
        </w:rPr>
      </w:pPr>
      <w:bookmarkStart w:id="34" w:name="_Hlk145526055"/>
      <w:r w:rsidRPr="006B3582">
        <w:rPr>
          <w:rFonts w:hint="eastAsia"/>
          <w:b/>
          <w:bCs/>
        </w:rPr>
        <w:t>(一)</w:t>
      </w:r>
      <w:r>
        <w:rPr>
          <w:rFonts w:hint="eastAsia"/>
          <w:b/>
          <w:bCs/>
        </w:rPr>
        <w:t>112年度</w:t>
      </w:r>
      <w:r w:rsidRPr="006B3582">
        <w:rPr>
          <w:rFonts w:hint="eastAsia"/>
          <w:b/>
          <w:bCs/>
        </w:rPr>
        <w:t>可支用預算數逾8成保留至以後年度辦理</w:t>
      </w:r>
      <w:r w:rsidRPr="006B3582">
        <w:rPr>
          <w:rFonts w:ascii="新細明體" w:eastAsia="新細明體" w:hAnsi="新細明體" w:hint="eastAsia"/>
          <w:b/>
          <w:bCs/>
        </w:rPr>
        <w:t>，</w:t>
      </w:r>
      <w:r w:rsidRPr="006B3582">
        <w:rPr>
          <w:rFonts w:hint="eastAsia"/>
          <w:b/>
          <w:bCs/>
        </w:rPr>
        <w:t>允宜積極辦理招標事宜</w:t>
      </w:r>
      <w:r w:rsidRPr="006B3582">
        <w:rPr>
          <w:rFonts w:ascii="新細明體" w:eastAsia="新細明體" w:hAnsi="新細明體" w:hint="eastAsia"/>
          <w:b/>
          <w:bCs/>
        </w:rPr>
        <w:t>，</w:t>
      </w:r>
      <w:r w:rsidRPr="006B3582">
        <w:rPr>
          <w:rFonts w:hint="eastAsia"/>
          <w:b/>
          <w:bCs/>
        </w:rPr>
        <w:t>俾利如期如質完成</w:t>
      </w:r>
    </w:p>
    <w:p w:rsidR="00963541" w:rsidRPr="006B3582" w:rsidRDefault="00963541" w:rsidP="00963541">
      <w:pPr>
        <w:pStyle w:val="22"/>
        <w:ind w:left="850" w:firstLine="566"/>
      </w:pPr>
      <w:r w:rsidRPr="006B3582">
        <w:rPr>
          <w:rFonts w:hint="eastAsia"/>
        </w:rPr>
        <w:t>南部海域計畫原於109年經行政院核定，計畫期程110至113年度，總經費26億6,600萬元，辦理建置南部海域海纜觀測系統、維持既有海纜觀測系統設備及陸上站穩定維運等，據</w:t>
      </w:r>
      <w:r>
        <w:rPr>
          <w:rFonts w:hint="eastAsia"/>
        </w:rPr>
        <w:t>氣象署</w:t>
      </w:r>
      <w:r w:rsidRPr="006B3582">
        <w:rPr>
          <w:rFonts w:hint="eastAsia"/>
        </w:rPr>
        <w:t>提供資料顯示，由於計畫規劃及執行未盡周妥，</w:t>
      </w:r>
      <w:r w:rsidRPr="009F4C94">
        <w:rPr>
          <w:rFonts w:hint="eastAsia"/>
        </w:rPr>
        <w:t>於</w:t>
      </w:r>
      <w:r w:rsidRPr="003B3115">
        <w:rPr>
          <w:rFonts w:hint="eastAsia"/>
        </w:rPr>
        <w:t>111年8月</w:t>
      </w:r>
      <w:r>
        <w:rPr>
          <w:rFonts w:hint="eastAsia"/>
        </w:rPr>
        <w:t>3日提出</w:t>
      </w:r>
      <w:r w:rsidRPr="003B3115">
        <w:rPr>
          <w:rFonts w:hint="eastAsia"/>
        </w:rPr>
        <w:t>第1次修正計畫</w:t>
      </w:r>
      <w:r>
        <w:rPr>
          <w:rStyle w:val="af5"/>
        </w:rPr>
        <w:footnoteReference w:id="8"/>
      </w:r>
      <w:r w:rsidRPr="009F4C94">
        <w:rPr>
          <w:rFonts w:hint="eastAsia"/>
        </w:rPr>
        <w:t>，將計畫期程從4年延長為6年(110至115年)，配合期程延長導致總經費需由26億6,600萬元調增至26億9,870萬元</w:t>
      </w:r>
      <w:r>
        <w:rPr>
          <w:rFonts w:ascii="新細明體" w:eastAsia="新細明體" w:hAnsi="新細明體" w:hint="eastAsia"/>
        </w:rPr>
        <w:t>，</w:t>
      </w:r>
      <w:r>
        <w:rPr>
          <w:rFonts w:hint="eastAsia"/>
        </w:rPr>
        <w:t>該</w:t>
      </w:r>
      <w:r w:rsidRPr="006B3582">
        <w:rPr>
          <w:rFonts w:hint="eastAsia"/>
        </w:rPr>
        <w:t>計畫</w:t>
      </w:r>
      <w:r>
        <w:rPr>
          <w:rFonts w:hint="eastAsia"/>
        </w:rPr>
        <w:t>於</w:t>
      </w:r>
      <w:r w:rsidRPr="006B3582">
        <w:rPr>
          <w:rFonts w:hint="eastAsia"/>
        </w:rPr>
        <w:t>110至112年度</w:t>
      </w:r>
      <w:r>
        <w:rPr>
          <w:rFonts w:hint="eastAsia"/>
        </w:rPr>
        <w:t>執行期間</w:t>
      </w:r>
      <w:r>
        <w:rPr>
          <w:rFonts w:ascii="新細明體" w:eastAsia="新細明體" w:hAnsi="新細明體" w:hint="eastAsia"/>
        </w:rPr>
        <w:t>，</w:t>
      </w:r>
      <w:r w:rsidRPr="00FB330E">
        <w:rPr>
          <w:rFonts w:hint="eastAsia"/>
        </w:rPr>
        <w:t>受疫情及通膨造成原物料上漲，暨受南海中菲情勢緊張等因素影響，</w:t>
      </w:r>
      <w:r w:rsidRPr="006B3582">
        <w:rPr>
          <w:rFonts w:hint="eastAsia"/>
        </w:rPr>
        <w:t>歷經8次流(廢)標，</w:t>
      </w:r>
      <w:bookmarkStart w:id="35" w:name="_Hlk145521468"/>
      <w:r w:rsidRPr="006B3582">
        <w:rPr>
          <w:rFonts w:hint="eastAsia"/>
        </w:rPr>
        <w:t>致112年度可支用預算</w:t>
      </w:r>
      <w:bookmarkEnd w:id="35"/>
      <w:r w:rsidRPr="006B3582">
        <w:rPr>
          <w:rFonts w:hint="eastAsia"/>
        </w:rPr>
        <w:t>實現</w:t>
      </w:r>
      <w:r>
        <w:rPr>
          <w:rFonts w:hint="eastAsia"/>
        </w:rPr>
        <w:t>數僅</w:t>
      </w:r>
      <w:r w:rsidRPr="006B3582">
        <w:rPr>
          <w:rFonts w:hint="eastAsia"/>
        </w:rPr>
        <w:t>5,851萬6千元，實現率為12.95%，歲出保留數3億9,322萬7千元，保留率</w:t>
      </w:r>
      <w:r>
        <w:rPr>
          <w:rFonts w:hint="eastAsia"/>
        </w:rPr>
        <w:t>高達</w:t>
      </w:r>
      <w:r w:rsidRPr="006B3582">
        <w:rPr>
          <w:rFonts w:hint="eastAsia"/>
        </w:rPr>
        <w:t>87.05%(詳表1)</w:t>
      </w:r>
      <w:r>
        <w:rPr>
          <w:rFonts w:ascii="新細明體" w:eastAsia="新細明體" w:hAnsi="新細明體" w:hint="eastAsia"/>
        </w:rPr>
        <w:t>，</w:t>
      </w:r>
      <w:r w:rsidRPr="00FB330E">
        <w:rPr>
          <w:rFonts w:hint="eastAsia"/>
        </w:rPr>
        <w:t>留</w:t>
      </w:r>
      <w:r w:rsidRPr="00C65526">
        <w:rPr>
          <w:rFonts w:hint="eastAsia"/>
        </w:rPr>
        <w:t>待以後年度辦理</w:t>
      </w:r>
      <w:r>
        <w:rPr>
          <w:rFonts w:hAnsi="標楷體" w:hint="eastAsia"/>
        </w:rPr>
        <w:t>；</w:t>
      </w:r>
      <w:r w:rsidRPr="006B3582">
        <w:rPr>
          <w:rFonts w:hint="eastAsia"/>
        </w:rPr>
        <w:t>復於112年12月22日提出第2次修正計畫(草案)，預計將計畫期程再延至117年(110至117年)，及總經費再調高至27億6,410萬元</w:t>
      </w:r>
      <w:r w:rsidRPr="006B3582">
        <w:rPr>
          <w:rStyle w:val="af5"/>
          <w:rFonts w:hAnsi="標楷體"/>
        </w:rPr>
        <w:footnoteReference w:id="9"/>
      </w:r>
      <w:r w:rsidRPr="006B3582">
        <w:rPr>
          <w:rFonts w:hint="eastAsia"/>
        </w:rPr>
        <w:t>。鑑此，</w:t>
      </w:r>
      <w:r>
        <w:rPr>
          <w:rFonts w:hint="eastAsia"/>
        </w:rPr>
        <w:t>氣象署</w:t>
      </w:r>
      <w:r w:rsidRPr="006B3582">
        <w:rPr>
          <w:rFonts w:hint="eastAsia"/>
        </w:rPr>
        <w:t>為降低地震與海嘯之危害，允宜積極辦理招標事宜，並落實期程管控機制，俾利如期如質完成計畫。</w:t>
      </w:r>
      <w:bookmarkStart w:id="37" w:name="_Hlk159513911"/>
    </w:p>
    <w:p w:rsidR="00963541" w:rsidRDefault="00963541" w:rsidP="00963541">
      <w:pPr>
        <w:spacing w:line="400" w:lineRule="exact"/>
        <w:ind w:leftChars="0" w:left="780" w:hangingChars="275" w:hanging="780"/>
        <w:jc w:val="left"/>
        <w:rPr>
          <w:sz w:val="24"/>
        </w:rPr>
      </w:pPr>
      <w:bookmarkStart w:id="38" w:name="_Hlk178068175"/>
      <w:r w:rsidRPr="00E13E6F">
        <w:rPr>
          <w:rFonts w:hint="eastAsia"/>
          <w:b/>
        </w:rPr>
        <w:t>表</w:t>
      </w:r>
      <w:r>
        <w:rPr>
          <w:rFonts w:hint="eastAsia"/>
          <w:b/>
        </w:rPr>
        <w:t>1</w:t>
      </w:r>
      <w:r w:rsidRPr="00E13E6F">
        <w:rPr>
          <w:rFonts w:hint="eastAsia"/>
        </w:rPr>
        <w:t xml:space="preserve">　</w:t>
      </w:r>
      <w:bookmarkStart w:id="39" w:name="_Hlk175682917"/>
      <w:r>
        <w:rPr>
          <w:rFonts w:hint="eastAsia"/>
          <w:b/>
        </w:rPr>
        <w:t>氣象署</w:t>
      </w:r>
      <w:r w:rsidRPr="00E13E6F">
        <w:rPr>
          <w:b/>
        </w:rPr>
        <w:t>110</w:t>
      </w:r>
      <w:r w:rsidRPr="00E13E6F">
        <w:rPr>
          <w:rFonts w:hint="eastAsia"/>
          <w:b/>
        </w:rPr>
        <w:t>至11</w:t>
      </w:r>
      <w:r>
        <w:rPr>
          <w:b/>
        </w:rPr>
        <w:t>2</w:t>
      </w:r>
      <w:r w:rsidRPr="00E13E6F">
        <w:rPr>
          <w:rFonts w:hint="eastAsia"/>
          <w:b/>
        </w:rPr>
        <w:t>年度「臺灣南部海域地震與海嘯海底監測系統建置計畫」預算執行情形表</w:t>
      </w:r>
      <w:bookmarkEnd w:id="39"/>
      <w:r w:rsidRPr="00E13E6F">
        <w:rPr>
          <w:rFonts w:hint="eastAsia"/>
          <w:sz w:val="24"/>
        </w:rPr>
        <w:t xml:space="preserve">　　　　　</w:t>
      </w:r>
      <w:bookmarkStart w:id="40" w:name="_Hlk175682936"/>
      <w:r w:rsidRPr="00E13E6F">
        <w:rPr>
          <w:rFonts w:hint="eastAsia"/>
          <w:sz w:val="24"/>
        </w:rPr>
        <w:t xml:space="preserve">　　　　　單位：新臺幣千元</w:t>
      </w:r>
      <w:bookmarkEnd w:id="40"/>
    </w:p>
    <w:tbl>
      <w:tblPr>
        <w:tblW w:w="8483"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22"/>
        <w:gridCol w:w="807"/>
        <w:gridCol w:w="985"/>
        <w:gridCol w:w="980"/>
        <w:gridCol w:w="1064"/>
        <w:gridCol w:w="965"/>
        <w:gridCol w:w="770"/>
        <w:gridCol w:w="1064"/>
        <w:gridCol w:w="826"/>
      </w:tblGrid>
      <w:tr w:rsidR="00963541" w:rsidRPr="00E13E6F" w:rsidTr="00D40481">
        <w:trPr>
          <w:tblHeader/>
        </w:trPr>
        <w:tc>
          <w:tcPr>
            <w:tcW w:w="1022" w:type="dxa"/>
            <w:vMerge w:val="restart"/>
            <w:tcBorders>
              <w:top w:val="single" w:sz="12" w:space="0" w:color="auto"/>
            </w:tcBorders>
            <w:noWrap/>
            <w:vAlign w:val="center"/>
            <w:hideMark/>
          </w:tcPr>
          <w:p w:rsidR="00963541" w:rsidRPr="00E13E6F" w:rsidRDefault="00963541" w:rsidP="00D40481">
            <w:pPr>
              <w:overflowPunct w:val="0"/>
              <w:adjustRightInd w:val="0"/>
              <w:snapToGrid w:val="0"/>
              <w:spacing w:line="400" w:lineRule="exact"/>
              <w:ind w:leftChars="0" w:left="0" w:firstLineChars="0" w:hanging="40"/>
              <w:jc w:val="center"/>
              <w:rPr>
                <w:rFonts w:hAnsi="標楷體"/>
                <w:snapToGrid/>
                <w:spacing w:val="-22"/>
                <w:sz w:val="24"/>
                <w:szCs w:val="24"/>
              </w:rPr>
            </w:pPr>
            <w:r w:rsidRPr="00E13E6F">
              <w:rPr>
                <w:rFonts w:hAnsi="標楷體" w:hint="eastAsia"/>
                <w:snapToGrid/>
                <w:spacing w:val="-22"/>
                <w:sz w:val="24"/>
                <w:szCs w:val="24"/>
              </w:rPr>
              <w:t>總經費</w:t>
            </w:r>
          </w:p>
        </w:tc>
        <w:tc>
          <w:tcPr>
            <w:tcW w:w="807" w:type="dxa"/>
            <w:vMerge w:val="restart"/>
            <w:tcBorders>
              <w:top w:val="single" w:sz="12" w:space="0" w:color="auto"/>
            </w:tcBorders>
            <w:vAlign w:val="center"/>
          </w:tcPr>
          <w:p w:rsidR="00963541" w:rsidRPr="00E13E6F" w:rsidRDefault="00963541" w:rsidP="00D40481">
            <w:pPr>
              <w:overflowPunct w:val="0"/>
              <w:adjustRightInd w:val="0"/>
              <w:snapToGrid w:val="0"/>
              <w:spacing w:line="400" w:lineRule="exact"/>
              <w:ind w:leftChars="0" w:left="0" w:firstLineChars="0" w:hanging="40"/>
              <w:jc w:val="center"/>
              <w:rPr>
                <w:rFonts w:hAnsi="標楷體"/>
                <w:snapToGrid/>
                <w:spacing w:val="-22"/>
                <w:sz w:val="24"/>
                <w:szCs w:val="24"/>
              </w:rPr>
            </w:pPr>
            <w:r w:rsidRPr="00E13E6F">
              <w:rPr>
                <w:rFonts w:hAnsi="標楷體" w:hint="eastAsia"/>
                <w:snapToGrid/>
                <w:spacing w:val="-22"/>
                <w:sz w:val="24"/>
                <w:szCs w:val="24"/>
              </w:rPr>
              <w:t>年度</w:t>
            </w:r>
          </w:p>
        </w:tc>
        <w:tc>
          <w:tcPr>
            <w:tcW w:w="3029" w:type="dxa"/>
            <w:gridSpan w:val="3"/>
            <w:tcBorders>
              <w:top w:val="single" w:sz="12" w:space="0" w:color="auto"/>
            </w:tcBorders>
            <w:noWrap/>
            <w:vAlign w:val="center"/>
            <w:hideMark/>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可支用預算數</w:t>
            </w:r>
          </w:p>
        </w:tc>
        <w:tc>
          <w:tcPr>
            <w:tcW w:w="3625" w:type="dxa"/>
            <w:gridSpan w:val="4"/>
            <w:tcBorders>
              <w:top w:val="single" w:sz="12" w:space="0" w:color="auto"/>
            </w:tcBorders>
            <w:vAlign w:val="center"/>
            <w:hideMark/>
          </w:tcPr>
          <w:p w:rsidR="00963541" w:rsidRPr="00E13E6F" w:rsidRDefault="00963541" w:rsidP="00D40481">
            <w:pPr>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hint="eastAsia"/>
                <w:snapToGrid/>
                <w:spacing w:val="-22"/>
                <w:sz w:val="24"/>
                <w:szCs w:val="24"/>
              </w:rPr>
              <w:t>可支用預算執行概況</w:t>
            </w:r>
          </w:p>
        </w:tc>
      </w:tr>
      <w:tr w:rsidR="00963541" w:rsidRPr="00E13E6F" w:rsidTr="00D40481">
        <w:trPr>
          <w:trHeight w:val="53"/>
          <w:tblHeader/>
        </w:trPr>
        <w:tc>
          <w:tcPr>
            <w:tcW w:w="1022" w:type="dxa"/>
            <w:vMerge/>
            <w:tcBorders>
              <w:bottom w:val="double" w:sz="4" w:space="0" w:color="auto"/>
            </w:tcBorders>
            <w:vAlign w:val="center"/>
          </w:tcPr>
          <w:p w:rsidR="00963541" w:rsidRPr="00E13E6F" w:rsidRDefault="00963541" w:rsidP="00D40481">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807" w:type="dxa"/>
            <w:vMerge/>
            <w:tcBorders>
              <w:bottom w:val="double" w:sz="4" w:space="0" w:color="auto"/>
            </w:tcBorders>
            <w:vAlign w:val="center"/>
          </w:tcPr>
          <w:p w:rsidR="00963541" w:rsidRPr="00E13E6F" w:rsidRDefault="00963541" w:rsidP="00D40481">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85" w:type="dxa"/>
            <w:tcBorders>
              <w:bottom w:val="double" w:sz="4" w:space="0" w:color="auto"/>
              <w:right w:val="single" w:sz="4" w:space="0" w:color="000000"/>
            </w:tcBorders>
            <w:vAlign w:val="center"/>
          </w:tcPr>
          <w:p w:rsidR="00963541" w:rsidRPr="00E13E6F" w:rsidRDefault="00963541" w:rsidP="00D40481">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snapToGrid/>
                <w:spacing w:val="-22"/>
                <w:sz w:val="24"/>
                <w:szCs w:val="24"/>
              </w:rPr>
              <w:t>以前年度</w:t>
            </w:r>
          </w:p>
        </w:tc>
        <w:tc>
          <w:tcPr>
            <w:tcW w:w="980" w:type="dxa"/>
            <w:tcBorders>
              <w:left w:val="single" w:sz="4" w:space="0" w:color="000000"/>
              <w:bottom w:val="double" w:sz="4" w:space="0" w:color="auto"/>
            </w:tcBorders>
            <w:vAlign w:val="center"/>
          </w:tcPr>
          <w:p w:rsidR="00963541" w:rsidRPr="00E13E6F" w:rsidRDefault="00963541" w:rsidP="00D40481">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snapToGrid/>
                <w:spacing w:val="-22"/>
                <w:sz w:val="24"/>
                <w:szCs w:val="24"/>
              </w:rPr>
              <w:t>本年度</w:t>
            </w:r>
          </w:p>
        </w:tc>
        <w:tc>
          <w:tcPr>
            <w:tcW w:w="1064" w:type="dxa"/>
            <w:tcBorders>
              <w:bottom w:val="double" w:sz="4" w:space="0" w:color="auto"/>
            </w:tcBorders>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合計</w:t>
            </w:r>
          </w:p>
        </w:tc>
        <w:tc>
          <w:tcPr>
            <w:tcW w:w="965" w:type="dxa"/>
            <w:tcBorders>
              <w:bottom w:val="doub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實現數</w:t>
            </w:r>
          </w:p>
        </w:tc>
        <w:tc>
          <w:tcPr>
            <w:tcW w:w="770" w:type="dxa"/>
            <w:tcBorders>
              <w:bottom w:val="doub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實現率</w:t>
            </w:r>
          </w:p>
        </w:tc>
        <w:tc>
          <w:tcPr>
            <w:tcW w:w="1064" w:type="dxa"/>
            <w:tcBorders>
              <w:bottom w:val="double" w:sz="4" w:space="0" w:color="auto"/>
            </w:tcBorders>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歲出保留數</w:t>
            </w:r>
          </w:p>
        </w:tc>
        <w:tc>
          <w:tcPr>
            <w:tcW w:w="826" w:type="dxa"/>
            <w:tcBorders>
              <w:bottom w:val="doub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保留率</w:t>
            </w:r>
          </w:p>
        </w:tc>
      </w:tr>
      <w:tr w:rsidR="00963541" w:rsidRPr="00E13E6F" w:rsidTr="00D40481">
        <w:trPr>
          <w:trHeight w:val="31"/>
        </w:trPr>
        <w:tc>
          <w:tcPr>
            <w:tcW w:w="1022" w:type="dxa"/>
            <w:vMerge w:val="restart"/>
            <w:tcBorders>
              <w:top w:val="double" w:sz="4" w:space="0" w:color="auto"/>
              <w:right w:val="single" w:sz="4" w:space="0" w:color="auto"/>
            </w:tcBorders>
            <w:shd w:val="clear" w:color="auto" w:fill="FFFFFF"/>
            <w:noWrap/>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snapToGrid/>
                <w:spacing w:val="-22"/>
                <w:sz w:val="24"/>
                <w:szCs w:val="24"/>
              </w:rPr>
            </w:pPr>
            <w:r w:rsidRPr="002842A3">
              <w:rPr>
                <w:rFonts w:hAnsi="標楷體" w:hint="eastAsia"/>
                <w:snapToGrid/>
                <w:spacing w:val="-22"/>
                <w:sz w:val="24"/>
                <w:szCs w:val="24"/>
              </w:rPr>
              <w:t>2,698,70</w:t>
            </w:r>
            <w:r w:rsidRPr="00E13E6F">
              <w:rPr>
                <w:rFonts w:hAnsi="標楷體" w:hint="eastAsia"/>
                <w:snapToGrid/>
                <w:spacing w:val="-22"/>
                <w:sz w:val="24"/>
                <w:szCs w:val="24"/>
              </w:rPr>
              <w:t>0</w:t>
            </w:r>
          </w:p>
        </w:tc>
        <w:tc>
          <w:tcPr>
            <w:tcW w:w="807" w:type="dxa"/>
            <w:tcBorders>
              <w:top w:val="double" w:sz="4" w:space="0" w:color="auto"/>
              <w:left w:val="single" w:sz="4" w:space="0" w:color="auto"/>
              <w:bottom w:val="single" w:sz="4" w:space="0" w:color="auto"/>
            </w:tcBorders>
            <w:shd w:val="clear" w:color="auto" w:fill="FFFFFF"/>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10</w:t>
            </w:r>
            <w:r w:rsidRPr="00E13E6F">
              <w:rPr>
                <w:rFonts w:hAnsi="標楷體" w:hint="eastAsia"/>
                <w:snapToGrid/>
                <w:spacing w:val="-24"/>
                <w:sz w:val="24"/>
                <w:szCs w:val="24"/>
              </w:rPr>
              <w:t>年度</w:t>
            </w:r>
          </w:p>
        </w:tc>
        <w:tc>
          <w:tcPr>
            <w:tcW w:w="985" w:type="dxa"/>
            <w:tcBorders>
              <w:top w:val="double" w:sz="4" w:space="0" w:color="auto"/>
              <w:left w:val="single" w:sz="4" w:space="0" w:color="auto"/>
              <w:right w:val="single" w:sz="4" w:space="0" w:color="000000"/>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snapToGrid/>
                <w:spacing w:val="-22"/>
                <w:sz w:val="24"/>
                <w:szCs w:val="24"/>
              </w:rPr>
              <w:t>0</w:t>
            </w:r>
          </w:p>
        </w:tc>
        <w:tc>
          <w:tcPr>
            <w:tcW w:w="980" w:type="dxa"/>
            <w:tcBorders>
              <w:top w:val="double" w:sz="4" w:space="0" w:color="auto"/>
              <w:left w:val="single" w:sz="4" w:space="0" w:color="000000"/>
            </w:tcBorders>
            <w:vAlign w:val="center"/>
          </w:tcPr>
          <w:p w:rsidR="00963541" w:rsidRPr="00E13E6F" w:rsidRDefault="00963541" w:rsidP="00D40481">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snapToGrid/>
                <w:spacing w:val="-22"/>
                <w:sz w:val="24"/>
                <w:szCs w:val="24"/>
              </w:rPr>
              <w:t>230,600</w:t>
            </w:r>
          </w:p>
        </w:tc>
        <w:tc>
          <w:tcPr>
            <w:tcW w:w="1064" w:type="dxa"/>
            <w:tcBorders>
              <w:top w:val="double" w:sz="4" w:space="0" w:color="auto"/>
            </w:tcBorders>
          </w:tcPr>
          <w:p w:rsidR="00963541" w:rsidRPr="00E13E6F" w:rsidRDefault="00963541" w:rsidP="00D40481">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snapToGrid/>
                <w:spacing w:val="-22"/>
                <w:sz w:val="24"/>
                <w:szCs w:val="24"/>
              </w:rPr>
              <w:t>230,600</w:t>
            </w:r>
          </w:p>
        </w:tc>
        <w:tc>
          <w:tcPr>
            <w:tcW w:w="965" w:type="dxa"/>
            <w:tcBorders>
              <w:top w:val="doub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1</w:t>
            </w:r>
            <w:r w:rsidRPr="00E13E6F">
              <w:rPr>
                <w:rFonts w:hAnsi="標楷體"/>
                <w:snapToGrid/>
                <w:spacing w:val="-22"/>
                <w:sz w:val="24"/>
                <w:szCs w:val="24"/>
              </w:rPr>
              <w:t>0,428</w:t>
            </w:r>
          </w:p>
        </w:tc>
        <w:tc>
          <w:tcPr>
            <w:tcW w:w="770" w:type="dxa"/>
            <w:tcBorders>
              <w:top w:val="doub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.5</w:t>
            </w:r>
            <w:r w:rsidRPr="00E13E6F">
              <w:rPr>
                <w:rFonts w:hAnsi="標楷體" w:hint="eastAsia"/>
                <w:snapToGrid/>
                <w:spacing w:val="-22"/>
                <w:sz w:val="24"/>
                <w:szCs w:val="24"/>
              </w:rPr>
              <w:t>2</w:t>
            </w:r>
            <w:r w:rsidRPr="00E13E6F">
              <w:rPr>
                <w:rFonts w:hAnsi="標楷體"/>
                <w:snapToGrid/>
                <w:spacing w:val="-22"/>
                <w:sz w:val="24"/>
                <w:szCs w:val="24"/>
              </w:rPr>
              <w:t>%</w:t>
            </w:r>
          </w:p>
        </w:tc>
        <w:tc>
          <w:tcPr>
            <w:tcW w:w="1064" w:type="dxa"/>
            <w:tcBorders>
              <w:top w:val="double" w:sz="4" w:space="0" w:color="auto"/>
              <w:left w:val="single" w:sz="4" w:space="0" w:color="auto"/>
              <w:bottom w:val="single" w:sz="4" w:space="0" w:color="auto"/>
              <w:right w:val="nil"/>
            </w:tcBorders>
            <w:shd w:val="clear" w:color="auto" w:fill="auto"/>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20,172</w:t>
            </w:r>
          </w:p>
        </w:tc>
        <w:tc>
          <w:tcPr>
            <w:tcW w:w="826" w:type="dxa"/>
            <w:tcBorders>
              <w:top w:val="double" w:sz="4" w:space="0" w:color="auto"/>
              <w:bottom w:val="sing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9</w:t>
            </w:r>
            <w:r w:rsidRPr="00E13E6F">
              <w:rPr>
                <w:rFonts w:hAnsi="標楷體"/>
                <w:snapToGrid/>
                <w:spacing w:val="-22"/>
                <w:sz w:val="24"/>
                <w:szCs w:val="24"/>
              </w:rPr>
              <w:t>5.</w:t>
            </w:r>
            <w:r w:rsidRPr="00E13E6F">
              <w:rPr>
                <w:rFonts w:hAnsi="標楷體" w:hint="eastAsia"/>
                <w:snapToGrid/>
                <w:spacing w:val="-22"/>
                <w:sz w:val="24"/>
                <w:szCs w:val="24"/>
              </w:rPr>
              <w:t>48</w:t>
            </w:r>
            <w:r w:rsidRPr="00E13E6F">
              <w:rPr>
                <w:rFonts w:hAnsi="標楷體"/>
                <w:snapToGrid/>
                <w:spacing w:val="-22"/>
                <w:sz w:val="24"/>
                <w:szCs w:val="24"/>
              </w:rPr>
              <w:t>%</w:t>
            </w:r>
          </w:p>
        </w:tc>
      </w:tr>
      <w:tr w:rsidR="00963541" w:rsidRPr="00E13E6F" w:rsidTr="00D40481">
        <w:trPr>
          <w:trHeight w:val="271"/>
        </w:trPr>
        <w:tc>
          <w:tcPr>
            <w:tcW w:w="1022" w:type="dxa"/>
            <w:vMerge/>
            <w:tcBorders>
              <w:right w:val="single" w:sz="4" w:space="0" w:color="auto"/>
            </w:tcBorders>
            <w:shd w:val="clear" w:color="auto" w:fill="FFFFFF"/>
            <w:noWrap/>
            <w:vAlign w:val="center"/>
          </w:tcPr>
          <w:p w:rsidR="00963541" w:rsidRPr="00E13E6F" w:rsidRDefault="00963541" w:rsidP="00D40481">
            <w:pPr>
              <w:overflowPunct w:val="0"/>
              <w:adjustRightInd w:val="0"/>
              <w:snapToGrid w:val="0"/>
              <w:spacing w:line="400" w:lineRule="exact"/>
              <w:ind w:leftChars="0" w:left="86" w:hangingChars="43" w:hanging="86"/>
              <w:jc w:val="center"/>
              <w:rPr>
                <w:rFonts w:hAnsi="標楷體"/>
                <w:snapToGrid/>
                <w:spacing w:val="-22"/>
                <w:sz w:val="24"/>
                <w:szCs w:val="24"/>
              </w:rPr>
            </w:pPr>
          </w:p>
        </w:tc>
        <w:tc>
          <w:tcPr>
            <w:tcW w:w="807" w:type="dxa"/>
            <w:tcBorders>
              <w:top w:val="single" w:sz="4" w:space="0" w:color="auto"/>
              <w:left w:val="single" w:sz="4" w:space="0" w:color="auto"/>
              <w:bottom w:val="single" w:sz="4" w:space="0" w:color="auto"/>
            </w:tcBorders>
            <w:shd w:val="clear" w:color="auto" w:fill="FFFFFF"/>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11</w:t>
            </w:r>
            <w:r w:rsidRPr="00E13E6F">
              <w:rPr>
                <w:rFonts w:hAnsi="標楷體" w:hint="eastAsia"/>
                <w:snapToGrid/>
                <w:spacing w:val="-24"/>
                <w:sz w:val="24"/>
                <w:szCs w:val="24"/>
              </w:rPr>
              <w:t>年度</w:t>
            </w:r>
          </w:p>
        </w:tc>
        <w:tc>
          <w:tcPr>
            <w:tcW w:w="985" w:type="dxa"/>
            <w:tcBorders>
              <w:left w:val="single" w:sz="4" w:space="0" w:color="auto"/>
              <w:bottom w:val="single" w:sz="4" w:space="0" w:color="auto"/>
              <w:right w:val="single" w:sz="4" w:space="0" w:color="000000"/>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20,172</w:t>
            </w:r>
          </w:p>
        </w:tc>
        <w:tc>
          <w:tcPr>
            <w:tcW w:w="980" w:type="dxa"/>
            <w:tcBorders>
              <w:left w:val="single" w:sz="4" w:space="0" w:color="000000"/>
              <w:bottom w:val="single" w:sz="4" w:space="0" w:color="auto"/>
            </w:tcBorders>
            <w:vAlign w:val="center"/>
          </w:tcPr>
          <w:p w:rsidR="00963541" w:rsidRPr="00E13E6F" w:rsidRDefault="00963541" w:rsidP="00D40481">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34,399</w:t>
            </w:r>
          </w:p>
        </w:tc>
        <w:tc>
          <w:tcPr>
            <w:tcW w:w="1064" w:type="dxa"/>
            <w:tcBorders>
              <w:bottom w:val="single" w:sz="4" w:space="0" w:color="auto"/>
            </w:tcBorders>
          </w:tcPr>
          <w:p w:rsidR="00963541" w:rsidRPr="00E13E6F" w:rsidRDefault="00963541" w:rsidP="00D40481">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hint="eastAsia"/>
                <w:snapToGrid/>
                <w:spacing w:val="-22"/>
                <w:sz w:val="24"/>
                <w:szCs w:val="24"/>
              </w:rPr>
              <w:t>454,571</w:t>
            </w:r>
          </w:p>
        </w:tc>
        <w:tc>
          <w:tcPr>
            <w:tcW w:w="965" w:type="dxa"/>
            <w:tcBorders>
              <w:bottom w:val="sing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6,743</w:t>
            </w:r>
          </w:p>
        </w:tc>
        <w:tc>
          <w:tcPr>
            <w:tcW w:w="770" w:type="dxa"/>
            <w:tcBorders>
              <w:top w:val="single" w:sz="4" w:space="0" w:color="auto"/>
              <w:bottom w:val="sing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8</w:t>
            </w:r>
            <w:r w:rsidRPr="00E13E6F">
              <w:rPr>
                <w:rFonts w:hAnsi="標楷體"/>
                <w:snapToGrid/>
                <w:spacing w:val="-22"/>
                <w:sz w:val="24"/>
                <w:szCs w:val="24"/>
              </w:rPr>
              <w:t>.</w:t>
            </w:r>
            <w:r w:rsidRPr="00E13E6F">
              <w:rPr>
                <w:rFonts w:hAnsi="標楷體" w:hint="eastAsia"/>
                <w:snapToGrid/>
                <w:spacing w:val="-22"/>
                <w:sz w:val="24"/>
                <w:szCs w:val="24"/>
              </w:rPr>
              <w:t>08</w:t>
            </w:r>
            <w:r w:rsidRPr="00E13E6F">
              <w:rPr>
                <w:rFonts w:hAnsi="標楷體"/>
                <w:snapToGrid/>
                <w:spacing w:val="-22"/>
                <w:sz w:val="24"/>
                <w:szCs w:val="24"/>
              </w:rPr>
              <w:t>%</w:t>
            </w:r>
          </w:p>
        </w:tc>
        <w:tc>
          <w:tcPr>
            <w:tcW w:w="1064" w:type="dxa"/>
            <w:tcBorders>
              <w:top w:val="single" w:sz="4" w:space="0" w:color="auto"/>
              <w:left w:val="single" w:sz="4" w:space="0" w:color="auto"/>
              <w:bottom w:val="single" w:sz="4" w:space="0" w:color="auto"/>
              <w:right w:val="nil"/>
            </w:tcBorders>
            <w:shd w:val="clear" w:color="auto" w:fill="auto"/>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snapToGrid/>
                <w:spacing w:val="-22"/>
                <w:sz w:val="24"/>
                <w:szCs w:val="24"/>
              </w:rPr>
              <w:t>417,828</w:t>
            </w:r>
          </w:p>
        </w:tc>
        <w:tc>
          <w:tcPr>
            <w:tcW w:w="826" w:type="dxa"/>
            <w:tcBorders>
              <w:top w:val="single" w:sz="4" w:space="0" w:color="auto"/>
              <w:bottom w:val="single" w:sz="4"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9</w:t>
            </w:r>
            <w:r w:rsidRPr="00E13E6F">
              <w:rPr>
                <w:rFonts w:hAnsi="標楷體"/>
                <w:snapToGrid/>
                <w:spacing w:val="-22"/>
                <w:sz w:val="24"/>
                <w:szCs w:val="24"/>
              </w:rPr>
              <w:t>1.9</w:t>
            </w:r>
            <w:r w:rsidRPr="00E13E6F">
              <w:rPr>
                <w:rFonts w:hAnsi="標楷體" w:hint="eastAsia"/>
                <w:snapToGrid/>
                <w:spacing w:val="-22"/>
                <w:sz w:val="24"/>
                <w:szCs w:val="24"/>
              </w:rPr>
              <w:t>2</w:t>
            </w:r>
            <w:r w:rsidRPr="00E13E6F">
              <w:rPr>
                <w:rFonts w:hAnsi="標楷體"/>
                <w:snapToGrid/>
                <w:spacing w:val="-22"/>
                <w:sz w:val="24"/>
                <w:szCs w:val="24"/>
              </w:rPr>
              <w:t>%</w:t>
            </w:r>
          </w:p>
        </w:tc>
      </w:tr>
      <w:tr w:rsidR="00963541" w:rsidRPr="00E13E6F" w:rsidTr="00D40481">
        <w:trPr>
          <w:trHeight w:val="120"/>
        </w:trPr>
        <w:tc>
          <w:tcPr>
            <w:tcW w:w="1022" w:type="dxa"/>
            <w:vMerge/>
            <w:tcBorders>
              <w:right w:val="single" w:sz="4" w:space="0" w:color="auto"/>
            </w:tcBorders>
            <w:shd w:val="clear" w:color="auto" w:fill="FFFFFF"/>
            <w:noWrap/>
            <w:vAlign w:val="center"/>
          </w:tcPr>
          <w:p w:rsidR="00963541" w:rsidRPr="00E13E6F" w:rsidRDefault="00963541" w:rsidP="00D40481">
            <w:pPr>
              <w:overflowPunct w:val="0"/>
              <w:adjustRightInd w:val="0"/>
              <w:snapToGrid w:val="0"/>
              <w:spacing w:line="400" w:lineRule="exact"/>
              <w:ind w:leftChars="0" w:left="86" w:hangingChars="43" w:hanging="86"/>
              <w:jc w:val="center"/>
              <w:rPr>
                <w:rFonts w:hAnsi="標楷體"/>
                <w:snapToGrid/>
                <w:spacing w:val="-22"/>
                <w:sz w:val="24"/>
                <w:szCs w:val="24"/>
              </w:rPr>
            </w:pPr>
          </w:p>
        </w:tc>
        <w:tc>
          <w:tcPr>
            <w:tcW w:w="807" w:type="dxa"/>
            <w:tcBorders>
              <w:top w:val="single" w:sz="4" w:space="0" w:color="auto"/>
              <w:left w:val="single" w:sz="4" w:space="0" w:color="auto"/>
              <w:bottom w:val="single" w:sz="12" w:space="0" w:color="auto"/>
            </w:tcBorders>
            <w:shd w:val="clear" w:color="auto" w:fill="FFFFFF"/>
            <w:vAlign w:val="center"/>
          </w:tcPr>
          <w:p w:rsidR="00963541" w:rsidRPr="00E13E6F" w:rsidRDefault="00963541" w:rsidP="00D40481">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12</w:t>
            </w:r>
            <w:r w:rsidRPr="00E13E6F">
              <w:rPr>
                <w:rFonts w:hAnsi="標楷體" w:hint="eastAsia"/>
                <w:snapToGrid/>
                <w:spacing w:val="-24"/>
                <w:sz w:val="24"/>
                <w:szCs w:val="24"/>
              </w:rPr>
              <w:t>年度</w:t>
            </w:r>
          </w:p>
        </w:tc>
        <w:tc>
          <w:tcPr>
            <w:tcW w:w="985" w:type="dxa"/>
            <w:tcBorders>
              <w:top w:val="single" w:sz="4" w:space="0" w:color="auto"/>
              <w:left w:val="single" w:sz="4" w:space="0" w:color="auto"/>
              <w:bottom w:val="single" w:sz="12" w:space="0" w:color="auto"/>
              <w:right w:val="single" w:sz="4" w:space="0" w:color="000000"/>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17,828</w:t>
            </w:r>
          </w:p>
        </w:tc>
        <w:tc>
          <w:tcPr>
            <w:tcW w:w="980" w:type="dxa"/>
            <w:tcBorders>
              <w:top w:val="single" w:sz="4" w:space="0" w:color="auto"/>
              <w:left w:val="single" w:sz="4" w:space="0" w:color="000000"/>
              <w:bottom w:val="single" w:sz="12" w:space="0" w:color="auto"/>
            </w:tcBorders>
            <w:vAlign w:val="center"/>
          </w:tcPr>
          <w:p w:rsidR="00963541" w:rsidRPr="00E13E6F" w:rsidRDefault="00963541" w:rsidP="00D40481">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3,915</w:t>
            </w:r>
          </w:p>
        </w:tc>
        <w:tc>
          <w:tcPr>
            <w:tcW w:w="1064" w:type="dxa"/>
            <w:tcBorders>
              <w:top w:val="single" w:sz="4" w:space="0" w:color="auto"/>
              <w:bottom w:val="single" w:sz="12" w:space="0" w:color="auto"/>
            </w:tcBorders>
          </w:tcPr>
          <w:p w:rsidR="00963541" w:rsidRPr="00E13E6F" w:rsidRDefault="00963541" w:rsidP="00D40481">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51,743</w:t>
            </w:r>
          </w:p>
        </w:tc>
        <w:tc>
          <w:tcPr>
            <w:tcW w:w="965" w:type="dxa"/>
            <w:tcBorders>
              <w:top w:val="single" w:sz="4" w:space="0" w:color="auto"/>
              <w:bottom w:val="single" w:sz="12"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5</w:t>
            </w:r>
            <w:r w:rsidRPr="00E13E6F">
              <w:rPr>
                <w:rFonts w:hAnsi="標楷體"/>
                <w:snapToGrid/>
                <w:spacing w:val="-22"/>
                <w:sz w:val="24"/>
                <w:szCs w:val="24"/>
              </w:rPr>
              <w:t>8,516</w:t>
            </w:r>
          </w:p>
        </w:tc>
        <w:tc>
          <w:tcPr>
            <w:tcW w:w="770" w:type="dxa"/>
            <w:tcBorders>
              <w:top w:val="single" w:sz="4" w:space="0" w:color="auto"/>
              <w:bottom w:val="single" w:sz="12"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12.95</w:t>
            </w:r>
            <w:r w:rsidRPr="00E13E6F">
              <w:rPr>
                <w:rFonts w:hAnsi="標楷體"/>
                <w:snapToGrid/>
                <w:spacing w:val="-22"/>
                <w:sz w:val="24"/>
                <w:szCs w:val="24"/>
              </w:rPr>
              <w:t>%</w:t>
            </w:r>
          </w:p>
        </w:tc>
        <w:tc>
          <w:tcPr>
            <w:tcW w:w="1064" w:type="dxa"/>
            <w:tcBorders>
              <w:top w:val="single" w:sz="4" w:space="0" w:color="auto"/>
              <w:left w:val="single" w:sz="4" w:space="0" w:color="auto"/>
              <w:bottom w:val="single" w:sz="12" w:space="0" w:color="auto"/>
              <w:right w:val="nil"/>
            </w:tcBorders>
            <w:shd w:val="clear" w:color="auto" w:fill="auto"/>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93,227</w:t>
            </w:r>
          </w:p>
        </w:tc>
        <w:tc>
          <w:tcPr>
            <w:tcW w:w="826" w:type="dxa"/>
            <w:tcBorders>
              <w:top w:val="single" w:sz="4" w:space="0" w:color="auto"/>
              <w:bottom w:val="single" w:sz="12" w:space="0" w:color="auto"/>
            </w:tcBorders>
            <w:noWrap/>
            <w:vAlign w:val="center"/>
          </w:tcPr>
          <w:p w:rsidR="00963541" w:rsidRPr="00E13E6F" w:rsidRDefault="00963541" w:rsidP="00D40481">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8</w:t>
            </w:r>
            <w:r w:rsidRPr="00E13E6F">
              <w:rPr>
                <w:rFonts w:hAnsi="標楷體"/>
                <w:snapToGrid/>
                <w:spacing w:val="-22"/>
                <w:sz w:val="24"/>
                <w:szCs w:val="24"/>
              </w:rPr>
              <w:t>7.0</w:t>
            </w:r>
            <w:r w:rsidRPr="00E13E6F">
              <w:rPr>
                <w:rFonts w:hAnsi="標楷體" w:hint="eastAsia"/>
                <w:snapToGrid/>
                <w:spacing w:val="-22"/>
                <w:sz w:val="24"/>
                <w:szCs w:val="24"/>
              </w:rPr>
              <w:t>5</w:t>
            </w:r>
            <w:r w:rsidRPr="00E13E6F">
              <w:rPr>
                <w:rFonts w:hAnsi="標楷體"/>
                <w:snapToGrid/>
                <w:spacing w:val="-22"/>
                <w:sz w:val="24"/>
                <w:szCs w:val="24"/>
              </w:rPr>
              <w:t>%</w:t>
            </w:r>
          </w:p>
        </w:tc>
      </w:tr>
    </w:tbl>
    <w:bookmarkEnd w:id="38"/>
    <w:p w:rsidR="00963541" w:rsidRPr="00E13E6F" w:rsidRDefault="00963541" w:rsidP="00963541">
      <w:pPr>
        <w:spacing w:afterLines="10" w:after="50" w:line="280" w:lineRule="exact"/>
        <w:ind w:leftChars="0" w:left="1155" w:hangingChars="475" w:hanging="1155"/>
        <w:jc w:val="left"/>
        <w:rPr>
          <w:sz w:val="24"/>
        </w:rPr>
      </w:pPr>
      <w:r w:rsidRPr="00E13E6F">
        <w:rPr>
          <w:rFonts w:hint="eastAsia"/>
          <w:color w:val="000000"/>
          <w:sz w:val="24"/>
        </w:rPr>
        <w:t>資料來源：110至112年度</w:t>
      </w:r>
      <w:r>
        <w:rPr>
          <w:rFonts w:hint="eastAsia"/>
          <w:color w:val="000000"/>
          <w:sz w:val="24"/>
        </w:rPr>
        <w:t>氣象署</w:t>
      </w:r>
      <w:r w:rsidRPr="00E13E6F">
        <w:rPr>
          <w:rFonts w:hint="eastAsia"/>
          <w:color w:val="000000"/>
          <w:sz w:val="24"/>
        </w:rPr>
        <w:t>單位決算；本中心製表。</w:t>
      </w:r>
    </w:p>
    <w:bookmarkEnd w:id="37"/>
    <w:p w:rsidR="00963541" w:rsidRPr="006B3582" w:rsidRDefault="00963541" w:rsidP="00963541">
      <w:pPr>
        <w:pStyle w:val="a5"/>
        <w:ind w:left="849" w:hanging="283"/>
        <w:rPr>
          <w:b/>
          <w:bCs/>
        </w:rPr>
      </w:pPr>
      <w:r w:rsidRPr="006B3582">
        <w:rPr>
          <w:rFonts w:hint="eastAsia"/>
          <w:b/>
          <w:bCs/>
        </w:rPr>
        <w:t>(二)</w:t>
      </w:r>
      <w:r>
        <w:rPr>
          <w:rFonts w:hint="eastAsia"/>
          <w:b/>
          <w:bCs/>
        </w:rPr>
        <w:t>計畫</w:t>
      </w:r>
      <w:r w:rsidRPr="006B3582">
        <w:rPr>
          <w:rFonts w:hint="eastAsia"/>
          <w:b/>
          <w:bCs/>
        </w:rPr>
        <w:t>修正後與原規劃差異頗大，允宜引以為鑑，嗣後提報計畫</w:t>
      </w:r>
      <w:r>
        <w:rPr>
          <w:rFonts w:hint="eastAsia"/>
          <w:b/>
          <w:bCs/>
        </w:rPr>
        <w:t>時</w:t>
      </w:r>
      <w:r>
        <w:rPr>
          <w:rFonts w:ascii="新細明體" w:eastAsia="新細明體" w:hAnsi="新細明體" w:hint="eastAsia"/>
          <w:b/>
          <w:bCs/>
        </w:rPr>
        <w:t>，</w:t>
      </w:r>
      <w:r w:rsidRPr="006B3582">
        <w:rPr>
          <w:rFonts w:hint="eastAsia"/>
          <w:b/>
          <w:bCs/>
        </w:rPr>
        <w:t>應</w:t>
      </w:r>
      <w:r>
        <w:rPr>
          <w:rFonts w:hint="eastAsia"/>
          <w:b/>
          <w:bCs/>
        </w:rPr>
        <w:t>審慎籌劃</w:t>
      </w:r>
    </w:p>
    <w:p w:rsidR="00963541" w:rsidRDefault="00963541" w:rsidP="00963541">
      <w:pPr>
        <w:pStyle w:val="22"/>
        <w:ind w:left="850" w:firstLine="566"/>
      </w:pPr>
      <w:r w:rsidRPr="00E13E6F">
        <w:rPr>
          <w:rFonts w:hint="eastAsia"/>
        </w:rPr>
        <w:t>為順利完成海纜觀測建置案招標程序，第1次修正計畫</w:t>
      </w:r>
      <w:r w:rsidRPr="00E13E6F">
        <w:rPr>
          <w:rFonts w:ascii="新細明體" w:eastAsia="新細明體" w:hAnsi="新細明體" w:hint="eastAsia"/>
        </w:rPr>
        <w:t>，</w:t>
      </w:r>
      <w:r w:rsidRPr="00E13E6F">
        <w:rPr>
          <w:rFonts w:hint="eastAsia"/>
        </w:rPr>
        <w:t>將海纜觀測系統架構，由節點式改為嵌入式系統，以降低建置費用，符合預算規模，惟嵌入式架構無法設置海洋觀測儀器，只能以安裝地震海嘯等相關儀器為主，已影響海洋學領域之研究</w:t>
      </w:r>
      <w:r w:rsidRPr="00E13E6F">
        <w:rPr>
          <w:vertAlign w:val="superscript"/>
        </w:rPr>
        <w:footnoteReference w:id="10"/>
      </w:r>
      <w:r w:rsidRPr="00E13E6F">
        <w:rPr>
          <w:rFonts w:ascii="新細明體" w:eastAsia="新細明體" w:hAnsi="新細明體" w:hint="eastAsia"/>
        </w:rPr>
        <w:t>；</w:t>
      </w:r>
      <w:r w:rsidRPr="00E13E6F">
        <w:rPr>
          <w:rFonts w:hint="eastAsia"/>
        </w:rPr>
        <w:t>第2次修正計畫</w:t>
      </w:r>
      <w:r>
        <w:rPr>
          <w:rFonts w:hint="eastAsia"/>
        </w:rPr>
        <w:t>(草案)</w:t>
      </w:r>
      <w:r w:rsidRPr="00E13E6F">
        <w:rPr>
          <w:rFonts w:ascii="新細明體" w:eastAsia="新細明體" w:hAnsi="新細明體" w:hint="eastAsia"/>
        </w:rPr>
        <w:t>，</w:t>
      </w:r>
      <w:r w:rsidRPr="009402C3">
        <w:rPr>
          <w:rFonts w:hint="eastAsia"/>
        </w:rPr>
        <w:t>預計</w:t>
      </w:r>
      <w:r w:rsidRPr="00E13E6F">
        <w:rPr>
          <w:rFonts w:hint="eastAsia"/>
        </w:rPr>
        <w:t>將海纜舖設規模，由原規劃舖設800公里長</w:t>
      </w:r>
      <w:r w:rsidRPr="00E13E6F">
        <w:rPr>
          <w:rFonts w:ascii="新細明體" w:eastAsia="新細明體" w:hAnsi="新細明體" w:hint="eastAsia"/>
        </w:rPr>
        <w:t>，</w:t>
      </w:r>
      <w:r w:rsidRPr="00E13E6F">
        <w:rPr>
          <w:rFonts w:hint="eastAsia"/>
        </w:rPr>
        <w:t>設置6座測站，縮減為舖設200公里長</w:t>
      </w:r>
      <w:r w:rsidRPr="00E13E6F">
        <w:rPr>
          <w:rFonts w:ascii="新細明體" w:eastAsia="新細明體" w:hAnsi="新細明體" w:hint="eastAsia"/>
        </w:rPr>
        <w:t>，</w:t>
      </w:r>
      <w:r w:rsidRPr="00E13E6F">
        <w:rPr>
          <w:rFonts w:hint="eastAsia"/>
        </w:rPr>
        <w:t>設置3座測站</w:t>
      </w:r>
      <w:r w:rsidRPr="00E13E6F">
        <w:rPr>
          <w:rFonts w:ascii="新細明體" w:eastAsia="新細明體" w:hAnsi="新細明體" w:hint="eastAsia"/>
        </w:rPr>
        <w:t>，</w:t>
      </w:r>
      <w:r w:rsidRPr="00CA3A7D">
        <w:rPr>
          <w:rFonts w:hAnsi="標楷體" w:hint="eastAsia"/>
          <w:color w:val="000000"/>
        </w:rPr>
        <w:t>南部海域計畫</w:t>
      </w:r>
      <w:r w:rsidRPr="00E13E6F">
        <w:rPr>
          <w:rFonts w:hint="eastAsia"/>
        </w:rPr>
        <w:t>修改後與原規劃差異頗大，允宜引以為鑑</w:t>
      </w:r>
      <w:r w:rsidRPr="00E13E6F">
        <w:rPr>
          <w:rFonts w:ascii="新細明體" w:eastAsia="新細明體" w:hAnsi="新細明體" w:hint="eastAsia"/>
        </w:rPr>
        <w:t>，</w:t>
      </w:r>
      <w:r w:rsidRPr="00E13E6F">
        <w:rPr>
          <w:rFonts w:hint="eastAsia"/>
        </w:rPr>
        <w:t>嗣後提報計畫</w:t>
      </w:r>
      <w:r w:rsidRPr="00C65526">
        <w:rPr>
          <w:rFonts w:hint="eastAsia"/>
        </w:rPr>
        <w:t>時，應審慎籌劃</w:t>
      </w:r>
      <w:r w:rsidRPr="00E13E6F">
        <w:rPr>
          <w:rFonts w:hint="eastAsia"/>
        </w:rPr>
        <w:t>。</w:t>
      </w:r>
    </w:p>
    <w:p w:rsidR="00963541" w:rsidRDefault="00963541" w:rsidP="00963541">
      <w:pPr>
        <w:ind w:left="566" w:firstLine="566"/>
      </w:pPr>
      <w:r w:rsidRPr="00E13E6F">
        <w:rPr>
          <w:rFonts w:hint="eastAsia"/>
        </w:rPr>
        <w:t>綜上，</w:t>
      </w:r>
      <w:r>
        <w:rPr>
          <w:rFonts w:hint="eastAsia"/>
        </w:rPr>
        <w:t>氣象署</w:t>
      </w:r>
      <w:r w:rsidRPr="003A35F5">
        <w:rPr>
          <w:rFonts w:hint="eastAsia"/>
        </w:rPr>
        <w:t>「臺灣南部海域地震與海嘯海底監測系統建置計畫」</w:t>
      </w:r>
      <w:r w:rsidRPr="00E13E6F">
        <w:rPr>
          <w:rFonts w:hint="eastAsia"/>
        </w:rPr>
        <w:t>，執行期間受疫情及通膨造成原物料上漲，暨受南海中菲情勢緊張等因素影響</w:t>
      </w:r>
      <w:r w:rsidRPr="00E13E6F">
        <w:rPr>
          <w:rFonts w:ascii="新細明體" w:eastAsia="新細明體" w:hAnsi="新細明體" w:hint="eastAsia"/>
        </w:rPr>
        <w:t>，</w:t>
      </w:r>
      <w:r w:rsidRPr="00E13E6F">
        <w:rPr>
          <w:rFonts w:hint="eastAsia"/>
        </w:rPr>
        <w:t>歷經8次流(廢)標，致執行</w:t>
      </w:r>
      <w:r w:rsidRPr="00637B47">
        <w:rPr>
          <w:rFonts w:hint="eastAsia"/>
        </w:rPr>
        <w:t>進度滯後</w:t>
      </w:r>
      <w:r>
        <w:rPr>
          <w:rFonts w:ascii="新細明體" w:eastAsia="新細明體" w:hAnsi="新細明體" w:hint="eastAsia"/>
        </w:rPr>
        <w:t>，</w:t>
      </w:r>
      <w:r w:rsidRPr="003A35F5">
        <w:rPr>
          <w:rFonts w:hint="eastAsia"/>
        </w:rPr>
        <w:t>112年度可支用預算數逾8成保留至以後年度辦理</w:t>
      </w:r>
      <w:r>
        <w:rPr>
          <w:rFonts w:ascii="新細明體" w:eastAsia="新細明體" w:hAnsi="新細明體" w:hint="eastAsia"/>
        </w:rPr>
        <w:t>，</w:t>
      </w:r>
      <w:r w:rsidRPr="003A35F5">
        <w:rPr>
          <w:rFonts w:hint="eastAsia"/>
        </w:rPr>
        <w:t>允宜積極辦理招標事宜，俾利如期如質完成，以降低地震與海嘯之危害</w:t>
      </w:r>
      <w:r>
        <w:rPr>
          <w:rFonts w:hAnsi="標楷體" w:hint="eastAsia"/>
        </w:rPr>
        <w:t>；又</w:t>
      </w:r>
      <w:r>
        <w:rPr>
          <w:rFonts w:hint="eastAsia"/>
        </w:rPr>
        <w:t>為使計畫順利執行</w:t>
      </w:r>
      <w:r w:rsidRPr="00E13E6F">
        <w:rPr>
          <w:rFonts w:hAnsi="標楷體" w:hint="eastAsia"/>
        </w:rPr>
        <w:t>，</w:t>
      </w:r>
      <w:r>
        <w:rPr>
          <w:rFonts w:hAnsi="標楷體" w:hint="eastAsia"/>
        </w:rPr>
        <w:t>提報</w:t>
      </w:r>
      <w:r w:rsidRPr="00E13E6F">
        <w:rPr>
          <w:rFonts w:hAnsi="標楷體" w:hint="eastAsia"/>
        </w:rPr>
        <w:t>修正計畫之結果，已與原規劃差異頗大</w:t>
      </w:r>
      <w:r w:rsidRPr="00E13E6F">
        <w:rPr>
          <w:rFonts w:ascii="新細明體" w:eastAsia="新細明體" w:hAnsi="新細明體" w:hint="eastAsia"/>
        </w:rPr>
        <w:t>，</w:t>
      </w:r>
      <w:r w:rsidRPr="003A35F5">
        <w:rPr>
          <w:rFonts w:hint="eastAsia"/>
        </w:rPr>
        <w:t>宜引以為鑑，</w:t>
      </w:r>
      <w:r w:rsidRPr="00796A61">
        <w:rPr>
          <w:rFonts w:hint="eastAsia"/>
        </w:rPr>
        <w:t>嗣後提報計畫時，應審慎籌劃</w:t>
      </w:r>
      <w:r w:rsidRPr="003A35F5">
        <w:rPr>
          <w:rFonts w:hint="eastAsia"/>
        </w:rPr>
        <w:t>。</w:t>
      </w:r>
    </w:p>
    <w:p w:rsidR="004A2ACA" w:rsidRPr="00323F47" w:rsidRDefault="004A2ACA" w:rsidP="004A2ACA">
      <w:pPr>
        <w:pStyle w:val="22"/>
        <w:ind w:left="850" w:firstLine="486"/>
        <w:jc w:val="right"/>
        <w:rPr>
          <w:rFonts w:hint="eastAsia"/>
          <w:sz w:val="24"/>
          <w:lang w:eastAsia="zh-HK"/>
        </w:rPr>
      </w:pPr>
      <w:r w:rsidRPr="00577AF5">
        <w:rPr>
          <w:rFonts w:hint="eastAsia"/>
          <w:sz w:val="24"/>
          <w:lang w:eastAsia="zh-HK"/>
        </w:rPr>
        <w:t>(分機：19</w:t>
      </w:r>
      <w:r w:rsidRPr="00577AF5">
        <w:rPr>
          <w:rFonts w:hint="eastAsia"/>
          <w:sz w:val="24"/>
        </w:rPr>
        <w:t>37</w:t>
      </w:r>
      <w:r w:rsidRPr="00577AF5">
        <w:rPr>
          <w:rFonts w:hint="eastAsia"/>
          <w:sz w:val="24"/>
          <w:lang w:eastAsia="zh-HK"/>
        </w:rPr>
        <w:t>鄧可容)</w:t>
      </w:r>
    </w:p>
    <w:p w:rsidR="004A2ACA" w:rsidRDefault="004A2ACA" w:rsidP="004A2ACA">
      <w:pPr>
        <w:pStyle w:val="14"/>
        <w:ind w:left="476" w:hangingChars="168" w:hanging="476"/>
      </w:pPr>
      <w:bookmarkStart w:id="41" w:name="_Toc175555877"/>
    </w:p>
    <w:p w:rsidR="004A2ACA" w:rsidRPr="00046AD1" w:rsidRDefault="004A2ACA" w:rsidP="004A2ACA">
      <w:pPr>
        <w:pStyle w:val="14"/>
        <w:ind w:left="476" w:hangingChars="168" w:hanging="476"/>
      </w:pPr>
      <w:bookmarkStart w:id="42" w:name="_Toc184820789"/>
      <w:r>
        <w:rPr>
          <w:rFonts w:hint="eastAsia"/>
        </w:rPr>
        <w:t>五</w:t>
      </w:r>
      <w:r w:rsidRPr="00046AD1">
        <w:rPr>
          <w:rFonts w:hint="eastAsia"/>
        </w:rPr>
        <w:t>、觀光署重要景點計畫(109-112年度)部分國家風景區遊客人數未如預期，</w:t>
      </w:r>
      <w:bookmarkStart w:id="43" w:name="_Hlk171600418"/>
      <w:bookmarkEnd w:id="41"/>
      <w:r w:rsidRPr="00046AD1">
        <w:rPr>
          <w:rFonts w:hint="eastAsia"/>
        </w:rPr>
        <w:t>允宜賡續積極辦理重要景點計畫(113-116年度)，並滾動檢討預計效益達成情形</w:t>
      </w:r>
      <w:bookmarkEnd w:id="42"/>
      <w:r w:rsidRPr="00046AD1">
        <w:t xml:space="preserve"> </w:t>
      </w:r>
    </w:p>
    <w:p w:rsidR="004A2ACA" w:rsidRPr="00693A03" w:rsidRDefault="004A2ACA" w:rsidP="004A2ACA">
      <w:pPr>
        <w:ind w:left="566" w:firstLine="566"/>
        <w:rPr>
          <w:rFonts w:hint="eastAsia"/>
        </w:rPr>
      </w:pPr>
      <w:r w:rsidRPr="00693A03">
        <w:rPr>
          <w:rFonts w:hint="eastAsia"/>
        </w:rPr>
        <w:t>交通部觀光署</w:t>
      </w:r>
      <w:r>
        <w:rPr>
          <w:rFonts w:hint="eastAsia"/>
        </w:rPr>
        <w:t>及所屬</w:t>
      </w:r>
      <w:r>
        <w:rPr>
          <w:rStyle w:val="af5"/>
        </w:rPr>
        <w:footnoteReference w:id="11"/>
      </w:r>
      <w:r w:rsidRPr="00693A03">
        <w:rPr>
          <w:rFonts w:hint="eastAsia"/>
        </w:rPr>
        <w:t>(以下簡稱觀光署)112年度「國家風景區開發與管理-國家風景區建設計畫」項下「重要觀光景點建設中程計畫(109-112年度)」預算數2</w:t>
      </w:r>
      <w:r w:rsidRPr="00693A03">
        <w:t>8</w:t>
      </w:r>
      <w:r w:rsidRPr="00693A03">
        <w:rPr>
          <w:rFonts w:hint="eastAsia"/>
        </w:rPr>
        <w:t>億8</w:t>
      </w:r>
      <w:r w:rsidRPr="00693A03">
        <w:t>,363</w:t>
      </w:r>
      <w:r w:rsidRPr="00693A03">
        <w:rPr>
          <w:rFonts w:hint="eastAsia"/>
        </w:rPr>
        <w:t>萬2千元(含觀光發展基金自償2億6</w:t>
      </w:r>
      <w:r w:rsidRPr="00693A03">
        <w:t>,970</w:t>
      </w:r>
      <w:r w:rsidRPr="00693A03">
        <w:rPr>
          <w:rFonts w:hint="eastAsia"/>
        </w:rPr>
        <w:t>萬元)，決算數28億6</w:t>
      </w:r>
      <w:r w:rsidRPr="00693A03">
        <w:t>,703</w:t>
      </w:r>
      <w:r w:rsidRPr="00693A03">
        <w:rPr>
          <w:rFonts w:hint="eastAsia"/>
        </w:rPr>
        <w:t>萬7</w:t>
      </w:r>
      <w:r w:rsidRPr="00693A03">
        <w:rPr>
          <w:rFonts w:cs="新細明體" w:hint="eastAsia"/>
        </w:rPr>
        <w:t>千</w:t>
      </w:r>
      <w:r w:rsidRPr="00693A03">
        <w:rPr>
          <w:rFonts w:hint="eastAsia"/>
        </w:rPr>
        <w:t>元(含觀光發展基金2億6</w:t>
      </w:r>
      <w:r w:rsidRPr="00693A03">
        <w:t>,673</w:t>
      </w:r>
      <w:r w:rsidRPr="00693A03">
        <w:rPr>
          <w:rFonts w:hint="eastAsia"/>
        </w:rPr>
        <w:t>萬1千元)，</w:t>
      </w:r>
      <w:r w:rsidRPr="00693A03">
        <w:rPr>
          <w:rFonts w:cs="新細明體" w:hint="eastAsia"/>
        </w:rPr>
        <w:t>預算執行率99.42</w:t>
      </w:r>
      <w:r w:rsidRPr="00693A03">
        <w:rPr>
          <w:rFonts w:cs="新細明體"/>
        </w:rPr>
        <w:t>%</w:t>
      </w:r>
      <w:r w:rsidRPr="00693A03">
        <w:rPr>
          <w:rFonts w:hint="eastAsia"/>
        </w:rPr>
        <w:t xml:space="preserve">。經查： </w:t>
      </w:r>
    </w:p>
    <w:p w:rsidR="004A2ACA" w:rsidRPr="00693A03" w:rsidRDefault="004A2ACA" w:rsidP="004A2ACA">
      <w:pPr>
        <w:pStyle w:val="a5"/>
        <w:ind w:leftChars="70" w:left="297" w:hangingChars="35" w:hanging="99"/>
        <w:rPr>
          <w:b/>
          <w:bCs/>
        </w:rPr>
      </w:pPr>
      <w:bookmarkStart w:id="44" w:name="_Toc173916987"/>
      <w:bookmarkEnd w:id="43"/>
      <w:r w:rsidRPr="00693A03">
        <w:rPr>
          <w:rFonts w:hint="eastAsia"/>
          <w:b/>
          <w:bCs/>
        </w:rPr>
        <w:t>(一)預算編列及執行情形</w:t>
      </w:r>
    </w:p>
    <w:p w:rsidR="004A2ACA" w:rsidRDefault="004A2ACA" w:rsidP="004A2ACA">
      <w:pPr>
        <w:pStyle w:val="22"/>
        <w:ind w:left="850" w:firstLine="566"/>
      </w:pPr>
      <w:bookmarkStart w:id="45" w:name="_Hlk175085838"/>
      <w:r w:rsidRPr="00693A03">
        <w:rPr>
          <w:rFonts w:hint="eastAsia"/>
        </w:rPr>
        <w:t>觀光署自97年起</w:t>
      </w:r>
      <w:r>
        <w:rPr>
          <w:rFonts w:hint="eastAsia"/>
        </w:rPr>
        <w:t>，以4年為1期</w:t>
      </w:r>
      <w:r w:rsidRPr="00693A03">
        <w:rPr>
          <w:rFonts w:cs="新細明體" w:hint="eastAsia"/>
        </w:rPr>
        <w:t>推動</w:t>
      </w:r>
      <w:r w:rsidRPr="00693A03">
        <w:rPr>
          <w:rFonts w:hint="eastAsia"/>
        </w:rPr>
        <w:t>重要觀光景點建設計畫(下稱重要景點計畫)，持續建設13個國家風景區，以提升國家風景區服務品質，第4期重要景點計畫(109-112年度)</w:t>
      </w:r>
      <w:r w:rsidRPr="00693A03">
        <w:rPr>
          <w:rStyle w:val="af5"/>
        </w:rPr>
        <w:footnoteReference w:id="12"/>
      </w:r>
      <w:r w:rsidRPr="00693A03">
        <w:rPr>
          <w:rFonts w:hint="eastAsia"/>
        </w:rPr>
        <w:t>經行政院108年7月核定，計畫總經費130.29億元，由公務預算負擔</w:t>
      </w:r>
      <w:r w:rsidRPr="00693A03">
        <w:t>119</w:t>
      </w:r>
      <w:r w:rsidRPr="00693A03">
        <w:rPr>
          <w:rFonts w:hint="eastAsia"/>
        </w:rPr>
        <w:t>.59億元，觀光發展基金自償10.70億元</w:t>
      </w:r>
      <w:bookmarkEnd w:id="44"/>
      <w:bookmarkEnd w:id="45"/>
      <w:r w:rsidRPr="00693A03">
        <w:rPr>
          <w:rFonts w:hint="eastAsia"/>
        </w:rPr>
        <w:t>，並已於112年屆期；據觀光署說明，該署及觀光發展基金於109至112年4年合計編列預算數117.94億元，</w:t>
      </w:r>
      <w:r>
        <w:rPr>
          <w:rFonts w:hint="eastAsia"/>
        </w:rPr>
        <w:t>實現</w:t>
      </w:r>
      <w:r w:rsidRPr="00693A03">
        <w:rPr>
          <w:rFonts w:hint="eastAsia"/>
        </w:rPr>
        <w:t>數117.77億元，</w:t>
      </w:r>
      <w:r>
        <w:rPr>
          <w:rFonts w:hint="eastAsia"/>
        </w:rPr>
        <w:t>實現</w:t>
      </w:r>
      <w:r w:rsidRPr="00693A03">
        <w:rPr>
          <w:rFonts w:hint="eastAsia"/>
        </w:rPr>
        <w:t>率99.</w:t>
      </w:r>
      <w:r>
        <w:rPr>
          <w:rFonts w:hint="eastAsia"/>
        </w:rPr>
        <w:t>86</w:t>
      </w:r>
      <w:r w:rsidRPr="00693A03">
        <w:rPr>
          <w:rFonts w:hint="eastAsia"/>
        </w:rPr>
        <w:t>%，其下各國家風景區建設子計畫4年合計預算規模介於5.31億元至15.04億元間，</w:t>
      </w:r>
      <w:r>
        <w:rPr>
          <w:rFonts w:hint="eastAsia"/>
        </w:rPr>
        <w:t>實現</w:t>
      </w:r>
      <w:r w:rsidRPr="00693A03">
        <w:rPr>
          <w:rFonts w:hint="eastAsia"/>
        </w:rPr>
        <w:t>率</w:t>
      </w:r>
      <w:r>
        <w:rPr>
          <w:rFonts w:hint="eastAsia"/>
        </w:rPr>
        <w:t>除馬祖國家風景區為97.47%外，其餘均為</w:t>
      </w:r>
      <w:r w:rsidRPr="00693A03">
        <w:rPr>
          <w:rFonts w:hint="eastAsia"/>
        </w:rPr>
        <w:t>100%</w:t>
      </w:r>
      <w:r>
        <w:rPr>
          <w:rFonts w:hint="eastAsia"/>
        </w:rPr>
        <w:t>(詳表1)。</w:t>
      </w:r>
    </w:p>
    <w:p w:rsidR="004A2ACA" w:rsidRPr="00693A03" w:rsidRDefault="004A2ACA" w:rsidP="004A2ACA">
      <w:pPr>
        <w:pStyle w:val="22"/>
        <w:ind w:left="850" w:firstLine="566"/>
        <w:rPr>
          <w:rFonts w:hint="eastAsia"/>
        </w:rPr>
      </w:pPr>
      <w:r w:rsidRPr="00693A03">
        <w:rPr>
          <w:rFonts w:hint="eastAsia"/>
        </w:rPr>
        <w:t>馬祖國家風景區</w:t>
      </w:r>
      <w:r>
        <w:rPr>
          <w:rFonts w:hint="eastAsia"/>
        </w:rPr>
        <w:t>112年度</w:t>
      </w:r>
      <w:r w:rsidRPr="00693A03">
        <w:rPr>
          <w:rFonts w:hint="eastAsia"/>
        </w:rPr>
        <w:t>保留數1</w:t>
      </w:r>
      <w:r w:rsidRPr="00693A03">
        <w:t>,</w:t>
      </w:r>
      <w:r w:rsidRPr="00693A03">
        <w:rPr>
          <w:rFonts w:hint="eastAsia"/>
        </w:rPr>
        <w:t>659萬5千元</w:t>
      </w:r>
      <w:r w:rsidRPr="00693A03">
        <w:rPr>
          <w:rFonts w:cs="新細明體" w:hint="eastAsia"/>
        </w:rPr>
        <w:t>(詳表1)</w:t>
      </w:r>
      <w:r w:rsidRPr="00693A03">
        <w:rPr>
          <w:rFonts w:hint="eastAsia"/>
        </w:rPr>
        <w:t>，主要係東引停車場新建工程因廠商進度遲延終止契約，惟廠商就工期</w:t>
      </w:r>
      <w:r w:rsidRPr="00693A03">
        <w:rPr>
          <w:rFonts w:cs="新細明體" w:hint="eastAsia"/>
        </w:rPr>
        <w:t>計算尚有爭議向行政院公共工程委員會提出調解，故尚無法於112年底執行完畢進行結算驗收而予保留</w:t>
      </w:r>
      <w:r>
        <w:rPr>
          <w:rFonts w:cs="新細明體" w:hint="eastAsia"/>
        </w:rPr>
        <w:t>；</w:t>
      </w:r>
      <w:r w:rsidRPr="00693A03">
        <w:rPr>
          <w:rFonts w:cs="新細明體" w:hint="eastAsia"/>
        </w:rPr>
        <w:t>另南竿北海南營區周邊工程因受冬季連續多日海象不佳影響工料進場，又於開挖整地時遇花崗岩質之堅硬岩盤等因素而無法於112年底執行完成而申請保留</w:t>
      </w:r>
      <w:r w:rsidRPr="00693A03">
        <w:rPr>
          <w:rStyle w:val="af5"/>
          <w:rFonts w:cs="新細明體"/>
        </w:rPr>
        <w:footnoteReference w:id="13"/>
      </w:r>
      <w:r w:rsidRPr="00693A03">
        <w:rPr>
          <w:rFonts w:cs="新細明體" w:hint="eastAsia"/>
        </w:rPr>
        <w:t>。</w:t>
      </w:r>
    </w:p>
    <w:p w:rsidR="004A2ACA" w:rsidRPr="00F90E47" w:rsidRDefault="004A2ACA" w:rsidP="004A2ACA">
      <w:pPr>
        <w:ind w:leftChars="15" w:left="711" w:right="-1" w:firstLineChars="0" w:hanging="669"/>
        <w:jc w:val="left"/>
        <w:rPr>
          <w:rFonts w:hint="eastAsia"/>
          <w:b/>
          <w:bCs/>
          <w:sz w:val="24"/>
          <w:szCs w:val="24"/>
        </w:rPr>
      </w:pPr>
      <w:r w:rsidRPr="00693A03">
        <w:rPr>
          <w:b/>
          <w:bCs/>
        </w:rPr>
        <w:t>表</w:t>
      </w:r>
      <w:r w:rsidRPr="00693A03">
        <w:rPr>
          <w:rFonts w:hint="eastAsia"/>
          <w:b/>
          <w:bCs/>
        </w:rPr>
        <w:t>1 重要景點計畫(109-112年)</w:t>
      </w:r>
      <w:r>
        <w:rPr>
          <w:rFonts w:hint="eastAsia"/>
          <w:b/>
          <w:bCs/>
        </w:rPr>
        <w:t>各</w:t>
      </w:r>
      <w:r w:rsidRPr="00693A03">
        <w:rPr>
          <w:rFonts w:hint="eastAsia"/>
          <w:b/>
          <w:bCs/>
        </w:rPr>
        <w:t>國家風景區</w:t>
      </w:r>
      <w:r>
        <w:rPr>
          <w:rFonts w:hint="eastAsia"/>
          <w:b/>
          <w:bCs/>
        </w:rPr>
        <w:t>109至112年度累計</w:t>
      </w:r>
      <w:r w:rsidRPr="00693A03">
        <w:rPr>
          <w:rFonts w:hint="eastAsia"/>
          <w:b/>
          <w:bCs/>
        </w:rPr>
        <w:t xml:space="preserve">預算編列及執行概況表　</w:t>
      </w:r>
      <w:r>
        <w:rPr>
          <w:rFonts w:hint="eastAsia"/>
          <w:b/>
          <w:bCs/>
        </w:rPr>
        <w:t xml:space="preserve">                     </w:t>
      </w:r>
      <w:r w:rsidRPr="00F90E47">
        <w:rPr>
          <w:rFonts w:hint="eastAsia"/>
          <w:sz w:val="24"/>
          <w:szCs w:val="24"/>
        </w:rPr>
        <w:t>單位：新臺幣千</w:t>
      </w:r>
      <w:r>
        <w:rPr>
          <w:rFonts w:hint="eastAsia"/>
          <w:sz w:val="24"/>
          <w:szCs w:val="24"/>
        </w:rPr>
        <w:t>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94"/>
        <w:gridCol w:w="1327"/>
        <w:gridCol w:w="1327"/>
        <w:gridCol w:w="1070"/>
        <w:gridCol w:w="1070"/>
        <w:gridCol w:w="1009"/>
      </w:tblGrid>
      <w:tr w:rsidR="004A2ACA" w:rsidRPr="00693A03" w:rsidTr="002300C8">
        <w:trPr>
          <w:trHeight w:val="176"/>
        </w:trPr>
        <w:tc>
          <w:tcPr>
            <w:tcW w:w="2694" w:type="dxa"/>
            <w:shd w:val="clear" w:color="auto" w:fill="F2F2F2"/>
            <w:vAlign w:val="center"/>
          </w:tcPr>
          <w:p w:rsidR="004A2ACA" w:rsidRPr="00693A03" w:rsidRDefault="004A2ACA" w:rsidP="002300C8">
            <w:pPr>
              <w:pStyle w:val="142"/>
              <w:rPr>
                <w:rFonts w:hint="eastAsia"/>
              </w:rPr>
            </w:pPr>
            <w:r w:rsidRPr="00693A03">
              <w:rPr>
                <w:rFonts w:hint="eastAsia"/>
              </w:rPr>
              <w:t>建設計畫</w:t>
            </w:r>
          </w:p>
        </w:tc>
        <w:tc>
          <w:tcPr>
            <w:tcW w:w="1327" w:type="dxa"/>
            <w:shd w:val="clear" w:color="auto" w:fill="F2F2F2"/>
            <w:noWrap/>
            <w:vAlign w:val="center"/>
          </w:tcPr>
          <w:p w:rsidR="004A2ACA" w:rsidRPr="00693A03" w:rsidRDefault="004A2ACA" w:rsidP="002300C8">
            <w:pPr>
              <w:pStyle w:val="142"/>
              <w:jc w:val="center"/>
              <w:rPr>
                <w:rFonts w:hint="eastAsia"/>
              </w:rPr>
            </w:pPr>
            <w:r w:rsidRPr="00693A03">
              <w:rPr>
                <w:rFonts w:hint="eastAsia"/>
              </w:rPr>
              <w:t>預算數A</w:t>
            </w:r>
          </w:p>
        </w:tc>
        <w:tc>
          <w:tcPr>
            <w:tcW w:w="1327" w:type="dxa"/>
            <w:shd w:val="clear" w:color="auto" w:fill="F2F2F2"/>
            <w:noWrap/>
            <w:vAlign w:val="center"/>
          </w:tcPr>
          <w:p w:rsidR="004A2ACA" w:rsidRPr="00693A03" w:rsidRDefault="004A2ACA" w:rsidP="002300C8">
            <w:pPr>
              <w:pStyle w:val="142"/>
              <w:jc w:val="center"/>
              <w:rPr>
                <w:rFonts w:hint="eastAsia"/>
              </w:rPr>
            </w:pPr>
            <w:r>
              <w:rPr>
                <w:rFonts w:hint="eastAsia"/>
              </w:rPr>
              <w:t>實現</w:t>
            </w:r>
            <w:r w:rsidRPr="00693A03">
              <w:rPr>
                <w:rFonts w:hint="eastAsia"/>
              </w:rPr>
              <w:t>數B</w:t>
            </w:r>
          </w:p>
        </w:tc>
        <w:tc>
          <w:tcPr>
            <w:tcW w:w="1070" w:type="dxa"/>
            <w:shd w:val="clear" w:color="auto" w:fill="F2F2F2"/>
            <w:vAlign w:val="center"/>
          </w:tcPr>
          <w:p w:rsidR="004A2ACA" w:rsidRPr="00693A03" w:rsidRDefault="004A2ACA" w:rsidP="002300C8">
            <w:pPr>
              <w:pStyle w:val="142"/>
              <w:jc w:val="center"/>
              <w:rPr>
                <w:rFonts w:hint="eastAsia"/>
              </w:rPr>
            </w:pPr>
            <w:r w:rsidRPr="00693A03">
              <w:rPr>
                <w:rFonts w:hint="eastAsia"/>
              </w:rPr>
              <w:t>保留數</w:t>
            </w:r>
          </w:p>
        </w:tc>
        <w:tc>
          <w:tcPr>
            <w:tcW w:w="1070" w:type="dxa"/>
            <w:shd w:val="clear" w:color="auto" w:fill="F2F2F2"/>
            <w:vAlign w:val="center"/>
          </w:tcPr>
          <w:p w:rsidR="004A2ACA" w:rsidRPr="00693A03" w:rsidRDefault="004A2ACA" w:rsidP="002300C8">
            <w:pPr>
              <w:pStyle w:val="142"/>
              <w:jc w:val="center"/>
              <w:rPr>
                <w:rFonts w:hint="eastAsia"/>
              </w:rPr>
            </w:pPr>
            <w:r w:rsidRPr="00693A03">
              <w:rPr>
                <w:rFonts w:hint="eastAsia"/>
              </w:rPr>
              <w:t>賸餘數</w:t>
            </w:r>
          </w:p>
        </w:tc>
        <w:tc>
          <w:tcPr>
            <w:tcW w:w="1009" w:type="dxa"/>
            <w:shd w:val="clear" w:color="auto" w:fill="F2F2F2"/>
            <w:noWrap/>
            <w:vAlign w:val="center"/>
          </w:tcPr>
          <w:p w:rsidR="004A2ACA" w:rsidRPr="00693A03" w:rsidRDefault="004A2ACA" w:rsidP="002300C8">
            <w:pPr>
              <w:pStyle w:val="142"/>
              <w:jc w:val="center"/>
              <w:rPr>
                <w:rFonts w:hint="eastAsia"/>
              </w:rPr>
            </w:pPr>
            <w:r>
              <w:rPr>
                <w:rFonts w:hint="eastAsia"/>
              </w:rPr>
              <w:t>實現</w:t>
            </w:r>
            <w:r w:rsidRPr="00693A03">
              <w:rPr>
                <w:rFonts w:hint="eastAsia"/>
              </w:rPr>
              <w:t>率</w:t>
            </w:r>
            <w:r w:rsidRPr="00693A03">
              <w:t>B/A</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東北角暨宜蘭海岸國家風景區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859,100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859,100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北海岸及觀音山國家風景區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939,000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939,000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參山國家風景區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993,800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993,800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日月潭國家風景區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1,225,432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1,225,432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阿里山國家風景區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1,504,100 </w:t>
            </w:r>
          </w:p>
        </w:tc>
        <w:tc>
          <w:tcPr>
            <w:tcW w:w="1327" w:type="dxa"/>
            <w:shd w:val="clear" w:color="000000" w:fill="FFFFFF"/>
            <w:noWrap/>
            <w:vAlign w:val="center"/>
            <w:hideMark/>
          </w:tcPr>
          <w:p w:rsidR="004A2ACA" w:rsidRPr="00533386" w:rsidRDefault="004A2ACA" w:rsidP="002300C8">
            <w:pPr>
              <w:pStyle w:val="142"/>
              <w:jc w:val="right"/>
              <w:rPr>
                <w:rFonts w:hint="eastAsia"/>
                <w:b/>
                <w:bCs/>
              </w:rPr>
            </w:pPr>
            <w:r w:rsidRPr="00533386">
              <w:rPr>
                <w:rFonts w:hint="eastAsia"/>
                <w:b/>
                <w:bCs/>
              </w:rPr>
              <w:t xml:space="preserve">1,504,100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雲嘉南濱海國家風景區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898,000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898,000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西拉雅國家風景區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530,900 </w:t>
            </w:r>
          </w:p>
        </w:tc>
        <w:tc>
          <w:tcPr>
            <w:tcW w:w="1327" w:type="dxa"/>
            <w:shd w:val="clear" w:color="000000" w:fill="FFFFFF"/>
            <w:noWrap/>
            <w:vAlign w:val="center"/>
            <w:hideMark/>
          </w:tcPr>
          <w:p w:rsidR="004A2ACA" w:rsidRPr="00533386" w:rsidRDefault="004A2ACA" w:rsidP="002300C8">
            <w:pPr>
              <w:pStyle w:val="142"/>
              <w:jc w:val="right"/>
              <w:rPr>
                <w:rFonts w:hint="eastAsia"/>
                <w:b/>
                <w:bCs/>
              </w:rPr>
            </w:pPr>
            <w:r w:rsidRPr="00533386">
              <w:rPr>
                <w:rFonts w:hint="eastAsia"/>
                <w:b/>
                <w:bCs/>
              </w:rPr>
              <w:t xml:space="preserve">530,899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1</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茂林國家風景區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637,416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637,416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大鵬灣國家風景區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993,950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993,950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東部海岸國家風景區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787,300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787,300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花東縱谷國家風景區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906,700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906,700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澎湖國家風景區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854,200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854,200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244"/>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馬祖國家風景區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663,925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647,110 </w:t>
            </w:r>
          </w:p>
        </w:tc>
        <w:tc>
          <w:tcPr>
            <w:tcW w:w="1070" w:type="dxa"/>
            <w:shd w:val="clear" w:color="auto" w:fill="FFFFFF"/>
            <w:vAlign w:val="center"/>
          </w:tcPr>
          <w:p w:rsidR="004A2ACA" w:rsidRPr="00533386" w:rsidRDefault="004A2ACA" w:rsidP="002300C8">
            <w:pPr>
              <w:pStyle w:val="142"/>
              <w:jc w:val="right"/>
              <w:rPr>
                <w:rFonts w:hint="eastAsia"/>
                <w:b/>
                <w:bCs/>
              </w:rPr>
            </w:pPr>
            <w:r w:rsidRPr="00533386">
              <w:rPr>
                <w:rFonts w:hint="eastAsia"/>
                <w:b/>
                <w:bCs/>
              </w:rPr>
              <w:t>16,595</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220</w:t>
            </w:r>
          </w:p>
        </w:tc>
        <w:tc>
          <w:tcPr>
            <w:tcW w:w="1009" w:type="dxa"/>
            <w:shd w:val="clear" w:color="auto" w:fill="auto"/>
            <w:noWrap/>
            <w:vAlign w:val="center"/>
            <w:hideMark/>
          </w:tcPr>
          <w:p w:rsidR="004A2ACA" w:rsidRPr="002A2D90" w:rsidRDefault="004A2ACA" w:rsidP="002300C8">
            <w:pPr>
              <w:pStyle w:val="142"/>
              <w:jc w:val="right"/>
              <w:rPr>
                <w:rFonts w:hint="eastAsia"/>
                <w:b/>
                <w:bCs/>
              </w:rPr>
            </w:pPr>
            <w:r w:rsidRPr="002A2D90">
              <w:rPr>
                <w:rFonts w:hint="eastAsia"/>
                <w:b/>
                <w:bCs/>
              </w:rPr>
              <w:t>97.47%</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合計</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11,793,823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11,777,007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16,595</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221</w:t>
            </w:r>
          </w:p>
        </w:tc>
        <w:tc>
          <w:tcPr>
            <w:tcW w:w="1009" w:type="dxa"/>
            <w:shd w:val="clear" w:color="auto" w:fill="auto"/>
            <w:noWrap/>
            <w:vAlign w:val="center"/>
            <w:hideMark/>
          </w:tcPr>
          <w:p w:rsidR="004A2ACA" w:rsidRPr="00533386" w:rsidRDefault="004A2ACA" w:rsidP="002300C8">
            <w:pPr>
              <w:pStyle w:val="142"/>
              <w:jc w:val="right"/>
              <w:rPr>
                <w:rFonts w:hint="eastAsia"/>
                <w:b/>
                <w:bCs/>
              </w:rPr>
            </w:pPr>
            <w:r w:rsidRPr="00533386">
              <w:rPr>
                <w:rFonts w:hint="eastAsia"/>
                <w:b/>
                <w:bCs/>
              </w:rPr>
              <w:t>99.</w:t>
            </w:r>
            <w:r>
              <w:rPr>
                <w:rFonts w:hint="eastAsia"/>
                <w:b/>
                <w:bCs/>
              </w:rPr>
              <w:t>86</w:t>
            </w:r>
            <w:r w:rsidRPr="00533386">
              <w:rPr>
                <w:b/>
                <w:bCs/>
              </w:rPr>
              <w:t>%</w:t>
            </w:r>
          </w:p>
        </w:tc>
      </w:tr>
    </w:tbl>
    <w:p w:rsidR="004A2ACA" w:rsidRPr="002A2D90" w:rsidRDefault="004A2ACA" w:rsidP="004A2ACA">
      <w:pPr>
        <w:pStyle w:val="142"/>
        <w:ind w:left="1231" w:rightChars="-17" w:right="-48" w:hangingChars="506" w:hanging="1231"/>
        <w:jc w:val="both"/>
        <w:rPr>
          <w:rFonts w:hint="eastAsia"/>
          <w:szCs w:val="24"/>
        </w:rPr>
      </w:pPr>
      <w:bookmarkStart w:id="46" w:name="_Hlk168499256"/>
      <w:r w:rsidRPr="00693A03">
        <w:rPr>
          <w:rFonts w:hint="eastAsia"/>
          <w:szCs w:val="24"/>
        </w:rPr>
        <w:t>說    明：本表「預算數」為109至112年度4年累計法定預算數與修改分配預算數之合計數。</w:t>
      </w:r>
    </w:p>
    <w:bookmarkEnd w:id="46"/>
    <w:p w:rsidR="004A2ACA" w:rsidRPr="00693A03" w:rsidRDefault="004A2ACA" w:rsidP="004A2ACA">
      <w:pPr>
        <w:pStyle w:val="142"/>
        <w:jc w:val="both"/>
        <w:rPr>
          <w:szCs w:val="24"/>
        </w:rPr>
      </w:pPr>
      <w:r w:rsidRPr="00693A03">
        <w:rPr>
          <w:rFonts w:hint="eastAsia"/>
          <w:szCs w:val="24"/>
        </w:rPr>
        <w:t>資料來源：觀光署；本中心整理。</w:t>
      </w:r>
    </w:p>
    <w:p w:rsidR="004A2ACA" w:rsidRPr="00693A03" w:rsidRDefault="004A2ACA" w:rsidP="004A2ACA">
      <w:pPr>
        <w:pStyle w:val="a5"/>
        <w:ind w:leftChars="70" w:left="297" w:hangingChars="35" w:hanging="99"/>
      </w:pPr>
      <w:r w:rsidRPr="00693A03">
        <w:rPr>
          <w:rFonts w:hint="eastAsia"/>
          <w:b/>
          <w:bCs/>
        </w:rPr>
        <w:t>(二)績效指標及達成情形</w:t>
      </w:r>
    </w:p>
    <w:p w:rsidR="004A2ACA" w:rsidRDefault="004A2ACA" w:rsidP="004A2ACA">
      <w:pPr>
        <w:pStyle w:val="22"/>
        <w:ind w:left="850" w:firstLine="566"/>
      </w:pPr>
      <w:r w:rsidRPr="00693A03">
        <w:rPr>
          <w:rFonts w:hint="eastAsia"/>
        </w:rPr>
        <w:t>據觀光署說明，重要景點計畫(109-112年)設定預計4年內完成226處重要觀光景點服務設施、82處通用化設施，並吸引到訪國家風景區遊客人數(以下簡稱遊客人數)2億</w:t>
      </w:r>
      <w:r w:rsidRPr="00693A03">
        <w:t>291</w:t>
      </w:r>
      <w:r w:rsidRPr="00693A03">
        <w:rPr>
          <w:rFonts w:hint="eastAsia"/>
        </w:rPr>
        <w:t>萬人次，創造觀光價值4</w:t>
      </w:r>
      <w:r w:rsidRPr="00693A03">
        <w:t>,33</w:t>
      </w:r>
      <w:r w:rsidRPr="00693A03">
        <w:rPr>
          <w:rFonts w:hint="eastAsia"/>
        </w:rPr>
        <w:t>3億元，經統計該</w:t>
      </w:r>
      <w:r w:rsidR="009C37AC">
        <w:rPr>
          <w:rFonts w:hint="eastAsia"/>
        </w:rPr>
        <w:t>4</w:t>
      </w:r>
      <w:r w:rsidRPr="00693A03">
        <w:rPr>
          <w:rFonts w:hint="eastAsia"/>
        </w:rPr>
        <w:t>項績效指標達成率介於86.70%至113.41%，其中</w:t>
      </w:r>
      <w:r>
        <w:rPr>
          <w:rFonts w:hint="eastAsia"/>
        </w:rPr>
        <w:t>以</w:t>
      </w:r>
      <w:r w:rsidRPr="00693A03">
        <w:rPr>
          <w:rFonts w:hint="eastAsia"/>
        </w:rPr>
        <w:t>遊客人數達成率86.70%</w:t>
      </w:r>
      <w:r>
        <w:rPr>
          <w:rFonts w:hint="eastAsia"/>
        </w:rPr>
        <w:t>最低</w:t>
      </w:r>
      <w:r w:rsidRPr="00693A03">
        <w:rPr>
          <w:rFonts w:hint="eastAsia"/>
        </w:rPr>
        <w:t>(詳表2)，主要係受</w:t>
      </w:r>
      <w:bookmarkStart w:id="47" w:name="_Hlk173143382"/>
      <w:r w:rsidRPr="00693A03">
        <w:t>COVID-19</w:t>
      </w:r>
      <w:bookmarkEnd w:id="47"/>
      <w:r w:rsidRPr="00693A03">
        <w:rPr>
          <w:rFonts w:hint="eastAsia"/>
        </w:rPr>
        <w:t>疫情影響所致。</w:t>
      </w:r>
    </w:p>
    <w:p w:rsidR="004A2ACA" w:rsidRPr="00693A03" w:rsidRDefault="004A2ACA" w:rsidP="004A2ACA">
      <w:pPr>
        <w:ind w:leftChars="0" w:left="0" w:firstLineChars="0" w:firstLine="0"/>
        <w:rPr>
          <w:b/>
          <w:bCs/>
        </w:rPr>
      </w:pPr>
      <w:r w:rsidRPr="00693A03">
        <w:rPr>
          <w:rFonts w:hint="eastAsia"/>
          <w:b/>
          <w:bCs/>
        </w:rPr>
        <w:t>表2 重要景點計畫(109-112年)績效指標達成情形概況表</w:t>
      </w:r>
    </w:p>
    <w:p w:rsidR="004A2ACA" w:rsidRPr="00693A03" w:rsidRDefault="004A2ACA" w:rsidP="004A2ACA">
      <w:pPr>
        <w:pStyle w:val="142"/>
        <w:jc w:val="right"/>
        <w:rPr>
          <w:rFonts w:hint="eastAsia"/>
          <w:b/>
          <w:bCs/>
        </w:rPr>
      </w:pPr>
      <w:r w:rsidRPr="00693A03">
        <w:rPr>
          <w:rFonts w:hint="eastAsia"/>
        </w:rPr>
        <w:t>單位：處；萬人；億元</w:t>
      </w:r>
    </w:p>
    <w:tbl>
      <w:tblPr>
        <w:tblW w:w="8435" w:type="dxa"/>
        <w:tblInd w:w="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97"/>
        <w:gridCol w:w="2977"/>
        <w:gridCol w:w="1276"/>
        <w:gridCol w:w="1276"/>
        <w:gridCol w:w="1134"/>
        <w:gridCol w:w="1275"/>
      </w:tblGrid>
      <w:tr w:rsidR="004A2ACA" w:rsidRPr="00693A03" w:rsidTr="002300C8">
        <w:trPr>
          <w:trHeight w:val="188"/>
        </w:trPr>
        <w:tc>
          <w:tcPr>
            <w:tcW w:w="497" w:type="dxa"/>
            <w:vMerge w:val="restart"/>
            <w:shd w:val="clear" w:color="auto" w:fill="auto"/>
            <w:vAlign w:val="center"/>
            <w:hideMark/>
          </w:tcPr>
          <w:p w:rsidR="004A2ACA" w:rsidRPr="00693A03" w:rsidRDefault="004A2ACA" w:rsidP="002300C8">
            <w:pPr>
              <w:pStyle w:val="142"/>
              <w:jc w:val="center"/>
              <w:rPr>
                <w:rFonts w:hint="eastAsia"/>
              </w:rPr>
            </w:pPr>
            <w:r w:rsidRPr="00693A03">
              <w:rPr>
                <w:rFonts w:hint="eastAsia"/>
              </w:rPr>
              <w:t>項次</w:t>
            </w:r>
          </w:p>
        </w:tc>
        <w:tc>
          <w:tcPr>
            <w:tcW w:w="2977" w:type="dxa"/>
            <w:vMerge w:val="restart"/>
            <w:shd w:val="clear" w:color="auto" w:fill="auto"/>
            <w:noWrap/>
            <w:vAlign w:val="center"/>
            <w:hideMark/>
          </w:tcPr>
          <w:p w:rsidR="004A2ACA" w:rsidRPr="00693A03" w:rsidRDefault="004A2ACA" w:rsidP="002300C8">
            <w:pPr>
              <w:pStyle w:val="142"/>
              <w:jc w:val="center"/>
              <w:rPr>
                <w:rFonts w:hint="eastAsia"/>
              </w:rPr>
            </w:pPr>
            <w:r w:rsidRPr="00693A03">
              <w:rPr>
                <w:rFonts w:hint="eastAsia"/>
              </w:rPr>
              <w:t>績效指標</w:t>
            </w:r>
          </w:p>
        </w:tc>
        <w:tc>
          <w:tcPr>
            <w:tcW w:w="4961" w:type="dxa"/>
            <w:gridSpan w:val="4"/>
            <w:shd w:val="clear" w:color="auto" w:fill="auto"/>
            <w:noWrap/>
            <w:vAlign w:val="center"/>
            <w:hideMark/>
          </w:tcPr>
          <w:p w:rsidR="004A2ACA" w:rsidRPr="00693A03" w:rsidRDefault="004A2ACA" w:rsidP="002300C8">
            <w:pPr>
              <w:pStyle w:val="142"/>
              <w:jc w:val="center"/>
              <w:rPr>
                <w:rFonts w:hint="eastAsia"/>
              </w:rPr>
            </w:pPr>
            <w:r w:rsidRPr="00693A03">
              <w:rPr>
                <w:rFonts w:hint="eastAsia"/>
              </w:rPr>
              <w:t>109-112年度</w:t>
            </w:r>
          </w:p>
        </w:tc>
      </w:tr>
      <w:tr w:rsidR="004A2ACA" w:rsidRPr="00693A03" w:rsidTr="002300C8">
        <w:trPr>
          <w:trHeight w:val="160"/>
        </w:trPr>
        <w:tc>
          <w:tcPr>
            <w:tcW w:w="497" w:type="dxa"/>
            <w:vMerge/>
            <w:vAlign w:val="center"/>
            <w:hideMark/>
          </w:tcPr>
          <w:p w:rsidR="004A2ACA" w:rsidRPr="00693A03" w:rsidRDefault="004A2ACA" w:rsidP="002300C8">
            <w:pPr>
              <w:pStyle w:val="142"/>
            </w:pPr>
          </w:p>
        </w:tc>
        <w:tc>
          <w:tcPr>
            <w:tcW w:w="2977" w:type="dxa"/>
            <w:vMerge/>
            <w:vAlign w:val="center"/>
            <w:hideMark/>
          </w:tcPr>
          <w:p w:rsidR="004A2ACA" w:rsidRPr="00693A03" w:rsidRDefault="004A2ACA" w:rsidP="002300C8">
            <w:pPr>
              <w:pStyle w:val="142"/>
            </w:pPr>
          </w:p>
        </w:tc>
        <w:tc>
          <w:tcPr>
            <w:tcW w:w="1276" w:type="dxa"/>
            <w:shd w:val="clear" w:color="auto" w:fill="auto"/>
            <w:vAlign w:val="center"/>
            <w:hideMark/>
          </w:tcPr>
          <w:p w:rsidR="004A2ACA" w:rsidRPr="00693A03" w:rsidRDefault="004A2ACA" w:rsidP="002300C8">
            <w:pPr>
              <w:pStyle w:val="142"/>
              <w:jc w:val="center"/>
            </w:pPr>
            <w:r w:rsidRPr="00693A03">
              <w:rPr>
                <w:rFonts w:hint="eastAsia"/>
              </w:rPr>
              <w:t>建設計畫</w:t>
            </w:r>
          </w:p>
          <w:p w:rsidR="004A2ACA" w:rsidRPr="00693A03" w:rsidRDefault="004A2ACA" w:rsidP="002300C8">
            <w:pPr>
              <w:pStyle w:val="142"/>
              <w:jc w:val="center"/>
              <w:rPr>
                <w:rFonts w:hint="eastAsia"/>
              </w:rPr>
            </w:pPr>
            <w:r w:rsidRPr="00693A03">
              <w:rPr>
                <w:rFonts w:hint="eastAsia"/>
              </w:rPr>
              <w:t>目標值</w:t>
            </w:r>
          </w:p>
        </w:tc>
        <w:tc>
          <w:tcPr>
            <w:tcW w:w="1276" w:type="dxa"/>
            <w:shd w:val="clear" w:color="auto" w:fill="auto"/>
            <w:vAlign w:val="center"/>
            <w:hideMark/>
          </w:tcPr>
          <w:p w:rsidR="004A2ACA" w:rsidRPr="00693A03" w:rsidRDefault="004A2ACA" w:rsidP="002300C8">
            <w:pPr>
              <w:pStyle w:val="142"/>
              <w:jc w:val="center"/>
              <w:rPr>
                <w:rFonts w:hint="eastAsia"/>
              </w:rPr>
            </w:pPr>
            <w:r w:rsidRPr="00693A03">
              <w:rPr>
                <w:rFonts w:hint="eastAsia"/>
              </w:rPr>
              <w:t>實際數</w:t>
            </w:r>
          </w:p>
        </w:tc>
        <w:tc>
          <w:tcPr>
            <w:tcW w:w="1134" w:type="dxa"/>
            <w:shd w:val="clear" w:color="auto" w:fill="auto"/>
            <w:vAlign w:val="center"/>
            <w:hideMark/>
          </w:tcPr>
          <w:p w:rsidR="004A2ACA" w:rsidRPr="00693A03" w:rsidRDefault="004A2ACA" w:rsidP="002300C8">
            <w:pPr>
              <w:pStyle w:val="142"/>
              <w:jc w:val="center"/>
              <w:rPr>
                <w:rFonts w:hint="eastAsia"/>
              </w:rPr>
            </w:pPr>
            <w:r w:rsidRPr="00693A03">
              <w:rPr>
                <w:rFonts w:hint="eastAsia"/>
              </w:rPr>
              <w:t>差異數</w:t>
            </w:r>
          </w:p>
        </w:tc>
        <w:tc>
          <w:tcPr>
            <w:tcW w:w="1275" w:type="dxa"/>
            <w:shd w:val="clear" w:color="auto" w:fill="auto"/>
            <w:vAlign w:val="center"/>
            <w:hideMark/>
          </w:tcPr>
          <w:p w:rsidR="004A2ACA" w:rsidRPr="00693A03" w:rsidRDefault="004A2ACA" w:rsidP="002300C8">
            <w:pPr>
              <w:pStyle w:val="142"/>
              <w:jc w:val="center"/>
              <w:rPr>
                <w:rFonts w:hint="eastAsia"/>
              </w:rPr>
            </w:pPr>
            <w:r w:rsidRPr="00693A03">
              <w:rPr>
                <w:rFonts w:hint="eastAsia"/>
              </w:rPr>
              <w:t>達成率</w:t>
            </w:r>
          </w:p>
        </w:tc>
      </w:tr>
      <w:tr w:rsidR="004A2ACA" w:rsidRPr="00693A03" w:rsidTr="002300C8">
        <w:trPr>
          <w:trHeight w:val="84"/>
        </w:trPr>
        <w:tc>
          <w:tcPr>
            <w:tcW w:w="497" w:type="dxa"/>
            <w:shd w:val="clear" w:color="auto" w:fill="auto"/>
            <w:noWrap/>
            <w:vAlign w:val="center"/>
            <w:hideMark/>
          </w:tcPr>
          <w:p w:rsidR="004A2ACA" w:rsidRPr="00693A03" w:rsidRDefault="004A2ACA" w:rsidP="002300C8">
            <w:pPr>
              <w:pStyle w:val="142"/>
              <w:jc w:val="center"/>
              <w:rPr>
                <w:rFonts w:hint="eastAsia"/>
              </w:rPr>
            </w:pPr>
            <w:r w:rsidRPr="00693A03">
              <w:rPr>
                <w:rFonts w:hint="eastAsia"/>
              </w:rPr>
              <w:t>1</w:t>
            </w:r>
          </w:p>
        </w:tc>
        <w:tc>
          <w:tcPr>
            <w:tcW w:w="2977" w:type="dxa"/>
            <w:shd w:val="clear" w:color="auto" w:fill="auto"/>
            <w:vAlign w:val="center"/>
            <w:hideMark/>
          </w:tcPr>
          <w:p w:rsidR="004A2ACA" w:rsidRPr="00693A03" w:rsidRDefault="004A2ACA" w:rsidP="002300C8">
            <w:pPr>
              <w:pStyle w:val="142"/>
              <w:rPr>
                <w:rFonts w:hint="eastAsia"/>
              </w:rPr>
            </w:pPr>
            <w:r w:rsidRPr="00693A03">
              <w:rPr>
                <w:rFonts w:hint="eastAsia"/>
              </w:rPr>
              <w:t>重要觀光景點建設完成數</w:t>
            </w:r>
          </w:p>
        </w:tc>
        <w:tc>
          <w:tcPr>
            <w:tcW w:w="1276"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 xml:space="preserve">226 </w:t>
            </w:r>
          </w:p>
        </w:tc>
        <w:tc>
          <w:tcPr>
            <w:tcW w:w="1276"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 xml:space="preserve">229 </w:t>
            </w:r>
          </w:p>
        </w:tc>
        <w:tc>
          <w:tcPr>
            <w:tcW w:w="1134"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 xml:space="preserve">3 </w:t>
            </w:r>
          </w:p>
        </w:tc>
        <w:tc>
          <w:tcPr>
            <w:tcW w:w="1275"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101.33%</w:t>
            </w:r>
          </w:p>
        </w:tc>
      </w:tr>
      <w:tr w:rsidR="004A2ACA" w:rsidRPr="00693A03" w:rsidTr="002300C8">
        <w:trPr>
          <w:trHeight w:val="84"/>
        </w:trPr>
        <w:tc>
          <w:tcPr>
            <w:tcW w:w="497" w:type="dxa"/>
            <w:shd w:val="clear" w:color="auto" w:fill="auto"/>
            <w:noWrap/>
            <w:vAlign w:val="center"/>
          </w:tcPr>
          <w:p w:rsidR="004A2ACA" w:rsidRPr="00693A03" w:rsidRDefault="004A2ACA" w:rsidP="002300C8">
            <w:pPr>
              <w:pStyle w:val="142"/>
              <w:jc w:val="center"/>
              <w:rPr>
                <w:rFonts w:hint="eastAsia"/>
              </w:rPr>
            </w:pPr>
            <w:r w:rsidRPr="00693A03">
              <w:rPr>
                <w:rFonts w:hint="eastAsia"/>
              </w:rPr>
              <w:t>2</w:t>
            </w:r>
          </w:p>
        </w:tc>
        <w:tc>
          <w:tcPr>
            <w:tcW w:w="2977" w:type="dxa"/>
            <w:shd w:val="clear" w:color="auto" w:fill="auto"/>
            <w:vAlign w:val="center"/>
          </w:tcPr>
          <w:p w:rsidR="004A2ACA" w:rsidRPr="00693A03" w:rsidRDefault="004A2ACA" w:rsidP="002300C8">
            <w:pPr>
              <w:pStyle w:val="142"/>
              <w:rPr>
                <w:rFonts w:hint="eastAsia"/>
              </w:rPr>
            </w:pPr>
            <w:r w:rsidRPr="00693A03">
              <w:rPr>
                <w:rFonts w:hint="eastAsia"/>
              </w:rPr>
              <w:t>通用化設施完成數</w:t>
            </w:r>
          </w:p>
        </w:tc>
        <w:tc>
          <w:tcPr>
            <w:tcW w:w="1276" w:type="dxa"/>
            <w:shd w:val="clear" w:color="auto" w:fill="auto"/>
            <w:noWrap/>
            <w:vAlign w:val="center"/>
          </w:tcPr>
          <w:p w:rsidR="004A2ACA" w:rsidRPr="00693A03" w:rsidRDefault="004A2ACA" w:rsidP="002300C8">
            <w:pPr>
              <w:pStyle w:val="142"/>
              <w:jc w:val="right"/>
              <w:rPr>
                <w:rFonts w:hint="eastAsia"/>
              </w:rPr>
            </w:pPr>
            <w:r w:rsidRPr="00693A03">
              <w:rPr>
                <w:rFonts w:hint="eastAsia"/>
              </w:rPr>
              <w:t xml:space="preserve">82 </w:t>
            </w:r>
          </w:p>
        </w:tc>
        <w:tc>
          <w:tcPr>
            <w:tcW w:w="1276" w:type="dxa"/>
            <w:shd w:val="clear" w:color="auto" w:fill="auto"/>
            <w:noWrap/>
            <w:vAlign w:val="center"/>
          </w:tcPr>
          <w:p w:rsidR="004A2ACA" w:rsidRPr="00693A03" w:rsidRDefault="004A2ACA" w:rsidP="002300C8">
            <w:pPr>
              <w:pStyle w:val="142"/>
              <w:jc w:val="right"/>
              <w:rPr>
                <w:rFonts w:hint="eastAsia"/>
              </w:rPr>
            </w:pPr>
            <w:r w:rsidRPr="00693A03">
              <w:rPr>
                <w:rFonts w:hint="eastAsia"/>
              </w:rPr>
              <w:t xml:space="preserve">93 </w:t>
            </w:r>
          </w:p>
        </w:tc>
        <w:tc>
          <w:tcPr>
            <w:tcW w:w="1134" w:type="dxa"/>
            <w:shd w:val="clear" w:color="auto" w:fill="auto"/>
            <w:noWrap/>
            <w:vAlign w:val="center"/>
          </w:tcPr>
          <w:p w:rsidR="004A2ACA" w:rsidRPr="00693A03" w:rsidRDefault="004A2ACA" w:rsidP="002300C8">
            <w:pPr>
              <w:pStyle w:val="142"/>
              <w:jc w:val="right"/>
              <w:rPr>
                <w:rFonts w:hint="eastAsia"/>
              </w:rPr>
            </w:pPr>
            <w:r w:rsidRPr="00693A03">
              <w:rPr>
                <w:rFonts w:hint="eastAsia"/>
              </w:rPr>
              <w:t xml:space="preserve">11 </w:t>
            </w:r>
          </w:p>
        </w:tc>
        <w:tc>
          <w:tcPr>
            <w:tcW w:w="1275" w:type="dxa"/>
            <w:shd w:val="clear" w:color="auto" w:fill="auto"/>
            <w:noWrap/>
            <w:vAlign w:val="center"/>
          </w:tcPr>
          <w:p w:rsidR="004A2ACA" w:rsidRPr="00693A03" w:rsidRDefault="004A2ACA" w:rsidP="002300C8">
            <w:pPr>
              <w:pStyle w:val="142"/>
              <w:jc w:val="right"/>
              <w:rPr>
                <w:rFonts w:hint="eastAsia"/>
              </w:rPr>
            </w:pPr>
            <w:r w:rsidRPr="00693A03">
              <w:rPr>
                <w:rFonts w:hint="eastAsia"/>
              </w:rPr>
              <w:t>113.41%</w:t>
            </w:r>
          </w:p>
        </w:tc>
      </w:tr>
      <w:tr w:rsidR="004A2ACA" w:rsidRPr="00693A03" w:rsidTr="002300C8">
        <w:trPr>
          <w:trHeight w:val="84"/>
        </w:trPr>
        <w:tc>
          <w:tcPr>
            <w:tcW w:w="497" w:type="dxa"/>
            <w:shd w:val="clear" w:color="auto" w:fill="auto"/>
            <w:noWrap/>
            <w:vAlign w:val="center"/>
            <w:hideMark/>
          </w:tcPr>
          <w:p w:rsidR="004A2ACA" w:rsidRPr="00693A03" w:rsidRDefault="004A2ACA" w:rsidP="002300C8">
            <w:pPr>
              <w:pStyle w:val="142"/>
              <w:jc w:val="center"/>
              <w:rPr>
                <w:rFonts w:hint="eastAsia"/>
              </w:rPr>
            </w:pPr>
            <w:r w:rsidRPr="00693A03">
              <w:rPr>
                <w:rFonts w:hint="eastAsia"/>
              </w:rPr>
              <w:t>3</w:t>
            </w:r>
          </w:p>
        </w:tc>
        <w:tc>
          <w:tcPr>
            <w:tcW w:w="2977" w:type="dxa"/>
            <w:shd w:val="clear" w:color="auto" w:fill="auto"/>
            <w:vAlign w:val="center"/>
            <w:hideMark/>
          </w:tcPr>
          <w:p w:rsidR="004A2ACA" w:rsidRPr="00693A03" w:rsidRDefault="004A2ACA" w:rsidP="002300C8">
            <w:pPr>
              <w:pStyle w:val="142"/>
              <w:rPr>
                <w:rFonts w:hint="eastAsia"/>
              </w:rPr>
            </w:pPr>
            <w:r w:rsidRPr="00693A03">
              <w:rPr>
                <w:rFonts w:hint="eastAsia"/>
              </w:rPr>
              <w:t>遊客人數</w:t>
            </w:r>
          </w:p>
        </w:tc>
        <w:tc>
          <w:tcPr>
            <w:tcW w:w="1276"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 xml:space="preserve">20,291 </w:t>
            </w:r>
          </w:p>
        </w:tc>
        <w:tc>
          <w:tcPr>
            <w:tcW w:w="1276"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 xml:space="preserve">17,592 </w:t>
            </w:r>
          </w:p>
        </w:tc>
        <w:tc>
          <w:tcPr>
            <w:tcW w:w="1134"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(2,699)</w:t>
            </w:r>
          </w:p>
        </w:tc>
        <w:tc>
          <w:tcPr>
            <w:tcW w:w="1275"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86.70%</w:t>
            </w:r>
          </w:p>
        </w:tc>
      </w:tr>
      <w:tr w:rsidR="004A2ACA" w:rsidRPr="00693A03" w:rsidTr="002300C8">
        <w:trPr>
          <w:trHeight w:val="84"/>
        </w:trPr>
        <w:tc>
          <w:tcPr>
            <w:tcW w:w="497" w:type="dxa"/>
            <w:shd w:val="clear" w:color="auto" w:fill="auto"/>
            <w:noWrap/>
            <w:vAlign w:val="center"/>
          </w:tcPr>
          <w:p w:rsidR="004A2ACA" w:rsidRPr="00693A03" w:rsidRDefault="004A2ACA" w:rsidP="002300C8">
            <w:pPr>
              <w:pStyle w:val="142"/>
              <w:jc w:val="center"/>
              <w:rPr>
                <w:rFonts w:hint="eastAsia"/>
              </w:rPr>
            </w:pPr>
            <w:r w:rsidRPr="00693A03">
              <w:rPr>
                <w:rFonts w:hint="eastAsia"/>
              </w:rPr>
              <w:t>4</w:t>
            </w:r>
          </w:p>
        </w:tc>
        <w:tc>
          <w:tcPr>
            <w:tcW w:w="2977" w:type="dxa"/>
            <w:shd w:val="clear" w:color="auto" w:fill="auto"/>
            <w:vAlign w:val="center"/>
          </w:tcPr>
          <w:p w:rsidR="004A2ACA" w:rsidRPr="00693A03" w:rsidRDefault="004A2ACA" w:rsidP="002300C8">
            <w:pPr>
              <w:pStyle w:val="142"/>
              <w:rPr>
                <w:rFonts w:hint="eastAsia"/>
              </w:rPr>
            </w:pPr>
            <w:r w:rsidRPr="00693A03">
              <w:rPr>
                <w:rFonts w:hint="eastAsia"/>
              </w:rPr>
              <w:t>觀光產值</w:t>
            </w:r>
          </w:p>
        </w:tc>
        <w:tc>
          <w:tcPr>
            <w:tcW w:w="1276" w:type="dxa"/>
            <w:shd w:val="clear" w:color="auto" w:fill="auto"/>
            <w:noWrap/>
            <w:vAlign w:val="center"/>
          </w:tcPr>
          <w:p w:rsidR="004A2ACA" w:rsidRPr="00693A03" w:rsidRDefault="004A2ACA" w:rsidP="002300C8">
            <w:pPr>
              <w:pStyle w:val="142"/>
              <w:jc w:val="right"/>
              <w:rPr>
                <w:rFonts w:hint="eastAsia"/>
              </w:rPr>
            </w:pPr>
            <w:r w:rsidRPr="00693A03">
              <w:rPr>
                <w:rFonts w:hint="eastAsia"/>
              </w:rPr>
              <w:t xml:space="preserve">4,333 </w:t>
            </w:r>
          </w:p>
        </w:tc>
        <w:tc>
          <w:tcPr>
            <w:tcW w:w="1276" w:type="dxa"/>
            <w:shd w:val="clear" w:color="auto" w:fill="auto"/>
            <w:noWrap/>
            <w:vAlign w:val="center"/>
          </w:tcPr>
          <w:p w:rsidR="004A2ACA" w:rsidRPr="00693A03" w:rsidRDefault="004A2ACA" w:rsidP="002300C8">
            <w:pPr>
              <w:pStyle w:val="142"/>
              <w:jc w:val="right"/>
              <w:rPr>
                <w:rFonts w:hint="eastAsia"/>
              </w:rPr>
            </w:pPr>
            <w:r w:rsidRPr="00693A03">
              <w:rPr>
                <w:rFonts w:hint="eastAsia"/>
              </w:rPr>
              <w:t xml:space="preserve">3,815 </w:t>
            </w:r>
          </w:p>
        </w:tc>
        <w:tc>
          <w:tcPr>
            <w:tcW w:w="1134" w:type="dxa"/>
            <w:shd w:val="clear" w:color="auto" w:fill="auto"/>
            <w:noWrap/>
            <w:vAlign w:val="center"/>
          </w:tcPr>
          <w:p w:rsidR="004A2ACA" w:rsidRPr="00693A03" w:rsidRDefault="004A2ACA" w:rsidP="002300C8">
            <w:pPr>
              <w:pStyle w:val="142"/>
              <w:jc w:val="right"/>
              <w:rPr>
                <w:rFonts w:hint="eastAsia"/>
              </w:rPr>
            </w:pPr>
            <w:r w:rsidRPr="00693A03">
              <w:rPr>
                <w:rFonts w:hint="eastAsia"/>
              </w:rPr>
              <w:t>(518)</w:t>
            </w:r>
          </w:p>
        </w:tc>
        <w:tc>
          <w:tcPr>
            <w:tcW w:w="1275" w:type="dxa"/>
            <w:shd w:val="clear" w:color="auto" w:fill="auto"/>
            <w:noWrap/>
            <w:vAlign w:val="center"/>
          </w:tcPr>
          <w:p w:rsidR="004A2ACA" w:rsidRPr="00693A03" w:rsidRDefault="004A2ACA" w:rsidP="002300C8">
            <w:pPr>
              <w:pStyle w:val="142"/>
              <w:jc w:val="right"/>
              <w:rPr>
                <w:rFonts w:hint="eastAsia"/>
              </w:rPr>
            </w:pPr>
            <w:r w:rsidRPr="00693A03">
              <w:rPr>
                <w:rFonts w:hint="eastAsia"/>
              </w:rPr>
              <w:t>88.05%</w:t>
            </w:r>
          </w:p>
        </w:tc>
      </w:tr>
    </w:tbl>
    <w:p w:rsidR="004A2ACA" w:rsidRPr="00693A03" w:rsidRDefault="004A2ACA" w:rsidP="004A2ACA">
      <w:pPr>
        <w:pStyle w:val="142"/>
        <w:rPr>
          <w:rFonts w:hint="eastAsia"/>
        </w:rPr>
      </w:pPr>
      <w:r w:rsidRPr="00693A03">
        <w:rPr>
          <w:rFonts w:hint="eastAsia"/>
        </w:rPr>
        <w:t>資料來源：觀光署；本中心整理。</w:t>
      </w:r>
    </w:p>
    <w:p w:rsidR="004A2ACA" w:rsidRPr="00896307" w:rsidRDefault="004A2ACA" w:rsidP="004A2ACA">
      <w:pPr>
        <w:pStyle w:val="22"/>
        <w:ind w:left="850" w:firstLine="566"/>
        <w:rPr>
          <w:rFonts w:hint="eastAsia"/>
        </w:rPr>
      </w:pPr>
      <w:r w:rsidRPr="00693A03">
        <w:rPr>
          <w:rFonts w:hint="eastAsia"/>
        </w:rPr>
        <w:t>另經觀察13個國家風景區4年合計遊客人數績效指標之達成率介於50.4</w:t>
      </w:r>
      <w:r>
        <w:rPr>
          <w:rFonts w:hint="eastAsia"/>
        </w:rPr>
        <w:t>3</w:t>
      </w:r>
      <w:r w:rsidRPr="00693A03">
        <w:rPr>
          <w:rFonts w:hint="eastAsia"/>
        </w:rPr>
        <w:t>%至167.83%，查我國自112年5月1日起調降防疫等級，惟阿里山國家風景區、雲嘉南濱海國家風景區、西拉雅國家風景區、茂林國家風景區、東部海岸國家風景區</w:t>
      </w:r>
      <w:r>
        <w:rPr>
          <w:rFonts w:hint="eastAsia"/>
        </w:rPr>
        <w:t>及</w:t>
      </w:r>
      <w:r w:rsidRPr="00693A03">
        <w:rPr>
          <w:rFonts w:hint="eastAsia"/>
        </w:rPr>
        <w:t>花東縱谷國家風景區等</w:t>
      </w:r>
      <w:r>
        <w:rPr>
          <w:rFonts w:hint="eastAsia"/>
        </w:rPr>
        <w:t>6</w:t>
      </w:r>
      <w:r w:rsidRPr="00693A03">
        <w:rPr>
          <w:rFonts w:hint="eastAsia"/>
        </w:rPr>
        <w:t>個國家風景區，112年度遊客人數</w:t>
      </w:r>
      <w:r>
        <w:rPr>
          <w:rFonts w:hint="eastAsia"/>
        </w:rPr>
        <w:t>達成率</w:t>
      </w:r>
      <w:r w:rsidRPr="00693A03">
        <w:rPr>
          <w:rFonts w:hint="eastAsia"/>
        </w:rPr>
        <w:t>較111年度減少</w:t>
      </w:r>
      <w:r>
        <w:rPr>
          <w:rFonts w:hint="eastAsia"/>
        </w:rPr>
        <w:t>3</w:t>
      </w:r>
      <w:r w:rsidRPr="00693A03">
        <w:rPr>
          <w:rFonts w:hint="eastAsia"/>
        </w:rPr>
        <w:t>.</w:t>
      </w:r>
      <w:r>
        <w:rPr>
          <w:rFonts w:hint="eastAsia"/>
        </w:rPr>
        <w:t>17</w:t>
      </w:r>
      <w:r w:rsidRPr="00693A03">
        <w:rPr>
          <w:rFonts w:hint="eastAsia"/>
        </w:rPr>
        <w:t>至44.05</w:t>
      </w:r>
      <w:r>
        <w:rPr>
          <w:rFonts w:hint="eastAsia"/>
        </w:rPr>
        <w:t>個百分點間</w:t>
      </w:r>
      <w:r w:rsidRPr="00693A03">
        <w:rPr>
          <w:rFonts w:hint="eastAsia"/>
        </w:rPr>
        <w:t>，其中阿里山國家風景區及西拉雅國家風景區減少20個百分點以上(詳表3)，據觀光署說明，主要係因邊境管制解除，國人旅遊型態短期改以出國旅遊為主，致該區旅遊人數未如預期所致。</w:t>
      </w:r>
    </w:p>
    <w:p w:rsidR="004A2ACA" w:rsidRPr="00693A03" w:rsidRDefault="004A2ACA" w:rsidP="004A2ACA">
      <w:pPr>
        <w:ind w:leftChars="0" w:left="615" w:hangingChars="217" w:hanging="615"/>
        <w:rPr>
          <w:b/>
          <w:bCs/>
        </w:rPr>
      </w:pPr>
      <w:r>
        <w:rPr>
          <w:b/>
          <w:bCs/>
        </w:rPr>
        <w:br w:type="page"/>
      </w:r>
      <w:r w:rsidRPr="00693A03">
        <w:rPr>
          <w:rFonts w:hint="eastAsia"/>
          <w:b/>
          <w:bCs/>
        </w:rPr>
        <w:t xml:space="preserve">表3 重要景點計畫(109-112年)13個國家風景區遊客參訪人數達成情形概況表                                  </w:t>
      </w:r>
      <w:r>
        <w:rPr>
          <w:rFonts w:hint="eastAsia"/>
          <w:b/>
          <w:bCs/>
        </w:rPr>
        <w:t xml:space="preserve"> </w:t>
      </w:r>
      <w:r w:rsidRPr="00693A03">
        <w:rPr>
          <w:rFonts w:hint="eastAsia"/>
          <w:b/>
          <w:bCs/>
        </w:rPr>
        <w:t xml:space="preserve">    </w:t>
      </w:r>
      <w:r w:rsidRPr="00693A03">
        <w:rPr>
          <w:rFonts w:hint="eastAsia"/>
          <w:sz w:val="24"/>
          <w:szCs w:val="24"/>
        </w:rPr>
        <w:t>單位：萬人</w:t>
      </w:r>
    </w:p>
    <w:tbl>
      <w:tblPr>
        <w:tblW w:w="8444"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2263"/>
        <w:gridCol w:w="709"/>
        <w:gridCol w:w="709"/>
        <w:gridCol w:w="709"/>
        <w:gridCol w:w="810"/>
        <w:gridCol w:w="811"/>
        <w:gridCol w:w="811"/>
        <w:gridCol w:w="811"/>
        <w:gridCol w:w="811"/>
      </w:tblGrid>
      <w:tr w:rsidR="004A2ACA" w:rsidRPr="00693A03" w:rsidTr="002300C8">
        <w:trPr>
          <w:trHeight w:val="391"/>
          <w:tblHeader/>
        </w:trPr>
        <w:tc>
          <w:tcPr>
            <w:tcW w:w="2263" w:type="dxa"/>
            <w:vMerge w:val="restart"/>
            <w:shd w:val="clear" w:color="auto" w:fill="FFFFFF"/>
            <w:vAlign w:val="center"/>
            <w:hideMark/>
          </w:tcPr>
          <w:p w:rsidR="004A2ACA" w:rsidRPr="00693A03" w:rsidRDefault="004A2ACA" w:rsidP="002300C8">
            <w:pPr>
              <w:pStyle w:val="142"/>
              <w:rPr>
                <w:spacing w:val="-20"/>
                <w:sz w:val="22"/>
                <w:szCs w:val="22"/>
              </w:rPr>
            </w:pPr>
            <w:bookmarkStart w:id="48" w:name="OLE_LINK1"/>
            <w:r w:rsidRPr="00693A03">
              <w:rPr>
                <w:rFonts w:hint="eastAsia"/>
                <w:spacing w:val="-20"/>
                <w:sz w:val="22"/>
                <w:szCs w:val="22"/>
              </w:rPr>
              <w:t>建設計畫</w:t>
            </w:r>
          </w:p>
        </w:tc>
        <w:tc>
          <w:tcPr>
            <w:tcW w:w="2127" w:type="dxa"/>
            <w:gridSpan w:val="3"/>
            <w:shd w:val="clear" w:color="auto" w:fill="FFFFFF"/>
            <w:vAlign w:val="center"/>
          </w:tcPr>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109-112年</w:t>
            </w:r>
          </w:p>
        </w:tc>
        <w:tc>
          <w:tcPr>
            <w:tcW w:w="810" w:type="dxa"/>
            <w:vMerge w:val="restart"/>
            <w:shd w:val="clear" w:color="auto" w:fill="FFFFFF"/>
            <w:vAlign w:val="center"/>
          </w:tcPr>
          <w:p w:rsidR="004A2ACA" w:rsidRPr="00693A03" w:rsidRDefault="004A2ACA" w:rsidP="002300C8">
            <w:pPr>
              <w:pStyle w:val="142"/>
              <w:jc w:val="center"/>
              <w:rPr>
                <w:spacing w:val="-20"/>
                <w:sz w:val="22"/>
                <w:szCs w:val="22"/>
              </w:rPr>
            </w:pPr>
            <w:r w:rsidRPr="00693A03">
              <w:rPr>
                <w:rFonts w:hint="eastAsia"/>
                <w:spacing w:val="-20"/>
                <w:sz w:val="22"/>
                <w:szCs w:val="22"/>
              </w:rPr>
              <w:t>109年</w:t>
            </w:r>
          </w:p>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達成率</w:t>
            </w:r>
          </w:p>
        </w:tc>
        <w:tc>
          <w:tcPr>
            <w:tcW w:w="811" w:type="dxa"/>
            <w:vMerge w:val="restart"/>
            <w:shd w:val="clear" w:color="auto" w:fill="FFFFFF"/>
            <w:vAlign w:val="center"/>
          </w:tcPr>
          <w:p w:rsidR="004A2ACA" w:rsidRPr="00693A03" w:rsidRDefault="004A2ACA" w:rsidP="002300C8">
            <w:pPr>
              <w:pStyle w:val="142"/>
              <w:jc w:val="center"/>
              <w:rPr>
                <w:spacing w:val="-20"/>
                <w:sz w:val="22"/>
                <w:szCs w:val="22"/>
              </w:rPr>
            </w:pPr>
            <w:r w:rsidRPr="00693A03">
              <w:rPr>
                <w:rFonts w:hint="eastAsia"/>
                <w:spacing w:val="-20"/>
                <w:sz w:val="22"/>
                <w:szCs w:val="22"/>
              </w:rPr>
              <w:t>110年</w:t>
            </w:r>
          </w:p>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達成率</w:t>
            </w:r>
          </w:p>
        </w:tc>
        <w:tc>
          <w:tcPr>
            <w:tcW w:w="811" w:type="dxa"/>
            <w:vMerge w:val="restart"/>
            <w:shd w:val="clear" w:color="auto" w:fill="FFFFFF"/>
            <w:vAlign w:val="center"/>
          </w:tcPr>
          <w:p w:rsidR="004A2ACA" w:rsidRPr="00693A03" w:rsidRDefault="004A2ACA" w:rsidP="002300C8">
            <w:pPr>
              <w:pStyle w:val="142"/>
              <w:jc w:val="center"/>
              <w:rPr>
                <w:spacing w:val="-20"/>
                <w:sz w:val="22"/>
                <w:szCs w:val="22"/>
              </w:rPr>
            </w:pPr>
            <w:r w:rsidRPr="00693A03">
              <w:rPr>
                <w:rFonts w:hint="eastAsia"/>
                <w:spacing w:val="-20"/>
                <w:sz w:val="22"/>
                <w:szCs w:val="22"/>
              </w:rPr>
              <w:t>111年</w:t>
            </w:r>
          </w:p>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達成率</w:t>
            </w:r>
            <w:r w:rsidRPr="00693A03">
              <w:rPr>
                <w:spacing w:val="-20"/>
                <w:sz w:val="22"/>
                <w:szCs w:val="22"/>
              </w:rPr>
              <w:t>A</w:t>
            </w:r>
          </w:p>
        </w:tc>
        <w:tc>
          <w:tcPr>
            <w:tcW w:w="811" w:type="dxa"/>
            <w:vMerge w:val="restart"/>
            <w:shd w:val="clear" w:color="auto" w:fill="FFFFFF"/>
            <w:vAlign w:val="center"/>
          </w:tcPr>
          <w:p w:rsidR="004A2ACA" w:rsidRPr="00693A03" w:rsidRDefault="004A2ACA" w:rsidP="002300C8">
            <w:pPr>
              <w:pStyle w:val="142"/>
              <w:jc w:val="center"/>
              <w:rPr>
                <w:spacing w:val="-20"/>
                <w:sz w:val="22"/>
                <w:szCs w:val="22"/>
              </w:rPr>
            </w:pPr>
            <w:r w:rsidRPr="00693A03">
              <w:rPr>
                <w:rFonts w:hint="eastAsia"/>
                <w:spacing w:val="-20"/>
                <w:sz w:val="22"/>
                <w:szCs w:val="22"/>
              </w:rPr>
              <w:t>112年</w:t>
            </w:r>
          </w:p>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達成率B</w:t>
            </w:r>
          </w:p>
        </w:tc>
        <w:tc>
          <w:tcPr>
            <w:tcW w:w="811" w:type="dxa"/>
            <w:vMerge w:val="restart"/>
            <w:shd w:val="clear" w:color="auto" w:fill="FFFFFF"/>
            <w:vAlign w:val="center"/>
          </w:tcPr>
          <w:p w:rsidR="004A2ACA" w:rsidRPr="00693A03" w:rsidRDefault="004A2ACA" w:rsidP="002300C8">
            <w:pPr>
              <w:pStyle w:val="142"/>
              <w:jc w:val="center"/>
              <w:rPr>
                <w:spacing w:val="-20"/>
                <w:sz w:val="22"/>
                <w:szCs w:val="22"/>
              </w:rPr>
            </w:pPr>
            <w:r w:rsidRPr="00693A03">
              <w:rPr>
                <w:rFonts w:hint="eastAsia"/>
                <w:spacing w:val="-20"/>
                <w:sz w:val="22"/>
                <w:szCs w:val="22"/>
              </w:rPr>
              <w:t>差異</w:t>
            </w:r>
          </w:p>
          <w:p w:rsidR="004A2ACA" w:rsidRPr="00693A03" w:rsidRDefault="004A2ACA" w:rsidP="002300C8">
            <w:pPr>
              <w:pStyle w:val="142"/>
              <w:jc w:val="center"/>
              <w:rPr>
                <w:rFonts w:hint="eastAsia"/>
                <w:spacing w:val="-20"/>
                <w:sz w:val="22"/>
                <w:szCs w:val="22"/>
              </w:rPr>
            </w:pPr>
            <w:r w:rsidRPr="00693A03">
              <w:rPr>
                <w:spacing w:val="-20"/>
                <w:sz w:val="22"/>
                <w:szCs w:val="22"/>
              </w:rPr>
              <w:t>B-A</w:t>
            </w:r>
          </w:p>
        </w:tc>
      </w:tr>
      <w:tr w:rsidR="004A2ACA" w:rsidRPr="00693A03" w:rsidTr="002300C8">
        <w:trPr>
          <w:trHeight w:val="416"/>
          <w:tblHeader/>
        </w:trPr>
        <w:tc>
          <w:tcPr>
            <w:tcW w:w="2263" w:type="dxa"/>
            <w:vMerge/>
            <w:shd w:val="clear" w:color="auto" w:fill="FFFFFF"/>
            <w:vAlign w:val="center"/>
          </w:tcPr>
          <w:p w:rsidR="004A2ACA" w:rsidRPr="00693A03" w:rsidRDefault="004A2ACA" w:rsidP="002300C8">
            <w:pPr>
              <w:pStyle w:val="142"/>
              <w:rPr>
                <w:rFonts w:hint="eastAsia"/>
                <w:spacing w:val="-20"/>
                <w:sz w:val="22"/>
                <w:szCs w:val="22"/>
              </w:rPr>
            </w:pPr>
          </w:p>
        </w:tc>
        <w:tc>
          <w:tcPr>
            <w:tcW w:w="709" w:type="dxa"/>
            <w:shd w:val="clear" w:color="auto" w:fill="FFFFFF"/>
            <w:vAlign w:val="center"/>
          </w:tcPr>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目標值</w:t>
            </w:r>
          </w:p>
        </w:tc>
        <w:tc>
          <w:tcPr>
            <w:tcW w:w="709" w:type="dxa"/>
            <w:shd w:val="clear" w:color="auto" w:fill="FFFFFF"/>
            <w:vAlign w:val="center"/>
          </w:tcPr>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實際數</w:t>
            </w:r>
          </w:p>
        </w:tc>
        <w:tc>
          <w:tcPr>
            <w:tcW w:w="709" w:type="dxa"/>
            <w:shd w:val="clear" w:color="auto" w:fill="FFFFFF"/>
            <w:vAlign w:val="center"/>
          </w:tcPr>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達成率</w:t>
            </w:r>
          </w:p>
        </w:tc>
        <w:tc>
          <w:tcPr>
            <w:tcW w:w="810" w:type="dxa"/>
            <w:vMerge/>
            <w:shd w:val="clear" w:color="auto" w:fill="FFFFFF"/>
            <w:vAlign w:val="center"/>
          </w:tcPr>
          <w:p w:rsidR="004A2ACA" w:rsidRPr="00693A03" w:rsidRDefault="004A2ACA" w:rsidP="002300C8">
            <w:pPr>
              <w:pStyle w:val="142"/>
              <w:rPr>
                <w:rFonts w:hint="eastAsia"/>
                <w:spacing w:val="-20"/>
                <w:sz w:val="22"/>
                <w:szCs w:val="22"/>
              </w:rPr>
            </w:pPr>
          </w:p>
        </w:tc>
        <w:tc>
          <w:tcPr>
            <w:tcW w:w="811" w:type="dxa"/>
            <w:vMerge/>
            <w:shd w:val="clear" w:color="auto" w:fill="FFFFFF"/>
            <w:vAlign w:val="center"/>
          </w:tcPr>
          <w:p w:rsidR="004A2ACA" w:rsidRPr="00693A03" w:rsidRDefault="004A2ACA" w:rsidP="002300C8">
            <w:pPr>
              <w:pStyle w:val="142"/>
              <w:rPr>
                <w:rFonts w:hint="eastAsia"/>
                <w:spacing w:val="-20"/>
                <w:sz w:val="22"/>
                <w:szCs w:val="22"/>
              </w:rPr>
            </w:pPr>
          </w:p>
        </w:tc>
        <w:tc>
          <w:tcPr>
            <w:tcW w:w="811" w:type="dxa"/>
            <w:vMerge/>
            <w:shd w:val="clear" w:color="auto" w:fill="FFFFFF"/>
            <w:vAlign w:val="center"/>
          </w:tcPr>
          <w:p w:rsidR="004A2ACA" w:rsidRPr="00693A03" w:rsidRDefault="004A2ACA" w:rsidP="002300C8">
            <w:pPr>
              <w:pStyle w:val="142"/>
              <w:rPr>
                <w:rFonts w:hint="eastAsia"/>
                <w:spacing w:val="-20"/>
                <w:sz w:val="22"/>
                <w:szCs w:val="22"/>
              </w:rPr>
            </w:pPr>
          </w:p>
        </w:tc>
        <w:tc>
          <w:tcPr>
            <w:tcW w:w="811" w:type="dxa"/>
            <w:vMerge/>
            <w:shd w:val="clear" w:color="auto" w:fill="FFFFFF"/>
            <w:vAlign w:val="center"/>
          </w:tcPr>
          <w:p w:rsidR="004A2ACA" w:rsidRPr="00693A03" w:rsidRDefault="004A2ACA" w:rsidP="002300C8">
            <w:pPr>
              <w:pStyle w:val="142"/>
              <w:rPr>
                <w:rFonts w:hint="eastAsia"/>
                <w:spacing w:val="-20"/>
                <w:sz w:val="22"/>
                <w:szCs w:val="22"/>
              </w:rPr>
            </w:pPr>
          </w:p>
        </w:tc>
        <w:tc>
          <w:tcPr>
            <w:tcW w:w="811" w:type="dxa"/>
            <w:vMerge/>
            <w:shd w:val="clear" w:color="auto" w:fill="FFFFFF"/>
            <w:vAlign w:val="center"/>
          </w:tcPr>
          <w:p w:rsidR="004A2ACA" w:rsidRPr="00693A03" w:rsidRDefault="004A2ACA" w:rsidP="002300C8">
            <w:pPr>
              <w:pStyle w:val="142"/>
              <w:rPr>
                <w:rFonts w:hint="eastAsia"/>
                <w:spacing w:val="-20"/>
                <w:sz w:val="22"/>
                <w:szCs w:val="22"/>
              </w:rPr>
            </w:pPr>
          </w:p>
        </w:tc>
      </w:tr>
      <w:tr w:rsidR="004A2ACA" w:rsidRPr="00693A03" w:rsidTr="002300C8">
        <w:trPr>
          <w:trHeight w:val="386"/>
        </w:trPr>
        <w:tc>
          <w:tcPr>
            <w:tcW w:w="2263" w:type="dxa"/>
            <w:shd w:val="clear" w:color="auto" w:fill="FFFFFF"/>
            <w:vAlign w:val="center"/>
            <w:hideMark/>
          </w:tcPr>
          <w:p w:rsidR="004A2ACA" w:rsidRPr="003579CF" w:rsidRDefault="004A2ACA" w:rsidP="002300C8">
            <w:pPr>
              <w:pStyle w:val="142"/>
              <w:rPr>
                <w:rFonts w:hint="eastAsia"/>
                <w:b/>
                <w:bCs/>
                <w:spacing w:val="-20"/>
                <w:sz w:val="22"/>
                <w:szCs w:val="22"/>
              </w:rPr>
            </w:pPr>
            <w:r w:rsidRPr="003579CF">
              <w:rPr>
                <w:rFonts w:hint="eastAsia"/>
                <w:b/>
                <w:bCs/>
                <w:spacing w:val="-20"/>
                <w:sz w:val="22"/>
                <w:szCs w:val="22"/>
              </w:rPr>
              <w:t>東北角暨宜蘭海岸國家風景區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1,985</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1,001</w:t>
            </w:r>
          </w:p>
        </w:tc>
        <w:tc>
          <w:tcPr>
            <w:tcW w:w="709" w:type="dxa"/>
            <w:shd w:val="clear" w:color="auto" w:fill="FFFFFF"/>
            <w:vAlign w:val="center"/>
          </w:tcPr>
          <w:p w:rsidR="004A2ACA" w:rsidRPr="00FE7805" w:rsidRDefault="004A2ACA" w:rsidP="002300C8">
            <w:pPr>
              <w:pStyle w:val="142"/>
              <w:jc w:val="right"/>
              <w:rPr>
                <w:rFonts w:hint="eastAsia"/>
                <w:b/>
                <w:bCs/>
                <w:spacing w:val="-20"/>
                <w:sz w:val="22"/>
                <w:szCs w:val="22"/>
              </w:rPr>
            </w:pPr>
            <w:r w:rsidRPr="00FE7805">
              <w:rPr>
                <w:b/>
                <w:bCs/>
                <w:spacing w:val="-20"/>
                <w:sz w:val="22"/>
                <w:szCs w:val="22"/>
              </w:rPr>
              <w:t>50.43%</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68.09%</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33.33%</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43.78%</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56.60%</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12.82%</w:t>
            </w:r>
          </w:p>
        </w:tc>
      </w:tr>
      <w:tr w:rsidR="004A2ACA" w:rsidRPr="00693A03" w:rsidTr="002300C8">
        <w:trPr>
          <w:trHeight w:val="285"/>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北海岸及觀音山國家風景區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2,408</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1,826</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75.83%</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86.10%</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54.94%</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68.60%</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93.34%</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24.74%</w:t>
            </w:r>
          </w:p>
        </w:tc>
      </w:tr>
      <w:tr w:rsidR="004A2ACA" w:rsidRPr="00693A03" w:rsidTr="002300C8">
        <w:trPr>
          <w:trHeight w:val="192"/>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參山國家風景區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3,584</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3,415</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95.28%</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106.73%</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83.24%</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89.87%</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101.33%</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11.46%</w:t>
            </w:r>
          </w:p>
        </w:tc>
      </w:tr>
      <w:tr w:rsidR="004A2ACA" w:rsidRPr="00693A03" w:rsidTr="002300C8">
        <w:trPr>
          <w:trHeight w:val="192"/>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日月潭國家風景區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2,852</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1,680</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58.91%</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66.76%</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42.80%</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53.34%</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72.53%</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19.19%</w:t>
            </w:r>
          </w:p>
        </w:tc>
      </w:tr>
      <w:tr w:rsidR="004A2ACA" w:rsidRPr="00693A03" w:rsidTr="002300C8">
        <w:trPr>
          <w:trHeight w:val="228"/>
        </w:trPr>
        <w:tc>
          <w:tcPr>
            <w:tcW w:w="2263" w:type="dxa"/>
            <w:shd w:val="clear" w:color="auto" w:fill="FFFFFF"/>
            <w:vAlign w:val="center"/>
            <w:hideMark/>
          </w:tcPr>
          <w:p w:rsidR="004A2ACA" w:rsidRPr="00693A03" w:rsidRDefault="004A2ACA" w:rsidP="002300C8">
            <w:pPr>
              <w:pStyle w:val="142"/>
              <w:rPr>
                <w:rFonts w:hint="eastAsia"/>
                <w:b/>
                <w:bCs/>
                <w:spacing w:val="-20"/>
                <w:sz w:val="22"/>
                <w:szCs w:val="22"/>
              </w:rPr>
            </w:pPr>
            <w:r w:rsidRPr="00693A03">
              <w:rPr>
                <w:rFonts w:hint="eastAsia"/>
                <w:b/>
                <w:bCs/>
                <w:spacing w:val="-20"/>
                <w:sz w:val="22"/>
                <w:szCs w:val="22"/>
              </w:rPr>
              <w:t>阿里山國家風景區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1,452</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1,979</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136.29%</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85.19%</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121.45%</w:t>
            </w:r>
          </w:p>
        </w:tc>
        <w:tc>
          <w:tcPr>
            <w:tcW w:w="811" w:type="dxa"/>
            <w:shd w:val="clear" w:color="auto" w:fill="auto"/>
            <w:vAlign w:val="center"/>
          </w:tcPr>
          <w:p w:rsidR="004A2ACA" w:rsidRPr="00BE2014" w:rsidRDefault="004A2ACA" w:rsidP="002300C8">
            <w:pPr>
              <w:pStyle w:val="142"/>
              <w:jc w:val="right"/>
              <w:rPr>
                <w:rFonts w:hint="eastAsia"/>
                <w:spacing w:val="-20"/>
                <w:sz w:val="22"/>
                <w:szCs w:val="22"/>
              </w:rPr>
            </w:pPr>
            <w:r w:rsidRPr="00BE2014">
              <w:rPr>
                <w:spacing w:val="-20"/>
                <w:sz w:val="22"/>
                <w:szCs w:val="22"/>
              </w:rPr>
              <w:t>189.92%</w:t>
            </w:r>
          </w:p>
        </w:tc>
        <w:tc>
          <w:tcPr>
            <w:tcW w:w="811" w:type="dxa"/>
            <w:shd w:val="clear" w:color="auto" w:fill="FFFFFF"/>
            <w:vAlign w:val="center"/>
          </w:tcPr>
          <w:p w:rsidR="004A2ACA" w:rsidRPr="00BE2014" w:rsidRDefault="004A2ACA" w:rsidP="002300C8">
            <w:pPr>
              <w:pStyle w:val="142"/>
              <w:jc w:val="right"/>
              <w:rPr>
                <w:rFonts w:hint="eastAsia"/>
                <w:spacing w:val="-20"/>
                <w:sz w:val="22"/>
                <w:szCs w:val="22"/>
              </w:rPr>
            </w:pPr>
            <w:r w:rsidRPr="00BE2014">
              <w:rPr>
                <w:spacing w:val="-20"/>
                <w:sz w:val="22"/>
                <w:szCs w:val="22"/>
              </w:rPr>
              <w:t>145.87%</w:t>
            </w:r>
          </w:p>
        </w:tc>
        <w:tc>
          <w:tcPr>
            <w:tcW w:w="811" w:type="dxa"/>
            <w:shd w:val="clear" w:color="auto" w:fill="FFFFFF"/>
            <w:vAlign w:val="center"/>
          </w:tcPr>
          <w:p w:rsidR="004A2ACA" w:rsidRPr="00E1178B" w:rsidRDefault="004A2ACA" w:rsidP="002300C8">
            <w:pPr>
              <w:pStyle w:val="142"/>
              <w:jc w:val="right"/>
              <w:rPr>
                <w:rFonts w:hint="eastAsia"/>
                <w:b/>
                <w:bCs/>
                <w:spacing w:val="-20"/>
                <w:sz w:val="22"/>
                <w:szCs w:val="22"/>
              </w:rPr>
            </w:pPr>
            <w:r w:rsidRPr="00E1178B">
              <w:rPr>
                <w:b/>
                <w:bCs/>
                <w:spacing w:val="-20"/>
                <w:sz w:val="22"/>
                <w:szCs w:val="22"/>
              </w:rPr>
              <w:t>-44.05%</w:t>
            </w:r>
          </w:p>
        </w:tc>
      </w:tr>
      <w:tr w:rsidR="004A2ACA" w:rsidRPr="00693A03" w:rsidTr="002300C8">
        <w:trPr>
          <w:trHeight w:val="293"/>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雲嘉南濱海國家風景區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1,722</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1,156</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67.13%</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83.02%</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66.12%</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68.36%</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51.49%</w:t>
            </w:r>
          </w:p>
        </w:tc>
        <w:tc>
          <w:tcPr>
            <w:tcW w:w="811" w:type="dxa"/>
            <w:shd w:val="clear" w:color="auto" w:fill="FFFFFF"/>
            <w:vAlign w:val="center"/>
          </w:tcPr>
          <w:p w:rsidR="004A2ACA" w:rsidRPr="00BE2014" w:rsidRDefault="004A2ACA" w:rsidP="002300C8">
            <w:pPr>
              <w:pStyle w:val="142"/>
              <w:jc w:val="right"/>
              <w:rPr>
                <w:rFonts w:hint="eastAsia"/>
                <w:spacing w:val="-20"/>
                <w:sz w:val="22"/>
                <w:szCs w:val="22"/>
              </w:rPr>
            </w:pPr>
            <w:r w:rsidRPr="00E1178B">
              <w:rPr>
                <w:spacing w:val="-20"/>
                <w:sz w:val="22"/>
                <w:szCs w:val="22"/>
              </w:rPr>
              <w:t>-16.87%</w:t>
            </w:r>
          </w:p>
        </w:tc>
      </w:tr>
      <w:tr w:rsidR="004A2ACA" w:rsidRPr="00693A03" w:rsidTr="002300C8">
        <w:trPr>
          <w:trHeight w:val="293"/>
        </w:trPr>
        <w:tc>
          <w:tcPr>
            <w:tcW w:w="2263" w:type="dxa"/>
            <w:shd w:val="clear" w:color="auto" w:fill="FFFFFF"/>
            <w:vAlign w:val="center"/>
            <w:hideMark/>
          </w:tcPr>
          <w:p w:rsidR="004A2ACA" w:rsidRPr="00693A03" w:rsidRDefault="004A2ACA" w:rsidP="002300C8">
            <w:pPr>
              <w:pStyle w:val="142"/>
              <w:rPr>
                <w:rFonts w:hint="eastAsia"/>
                <w:b/>
                <w:bCs/>
                <w:spacing w:val="-20"/>
                <w:sz w:val="22"/>
                <w:szCs w:val="22"/>
              </w:rPr>
            </w:pPr>
            <w:r w:rsidRPr="00693A03">
              <w:rPr>
                <w:rFonts w:hint="eastAsia"/>
                <w:b/>
                <w:bCs/>
                <w:spacing w:val="-20"/>
                <w:sz w:val="22"/>
                <w:szCs w:val="22"/>
              </w:rPr>
              <w:t>西拉雅國家風景區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1,178</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1,063</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90.24%</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89.76%</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76.19%</w:t>
            </w:r>
          </w:p>
        </w:tc>
        <w:tc>
          <w:tcPr>
            <w:tcW w:w="811" w:type="dxa"/>
            <w:shd w:val="clear" w:color="auto" w:fill="auto"/>
            <w:vAlign w:val="center"/>
          </w:tcPr>
          <w:p w:rsidR="004A2ACA" w:rsidRPr="00BE2014" w:rsidRDefault="004A2ACA" w:rsidP="002300C8">
            <w:pPr>
              <w:pStyle w:val="142"/>
              <w:jc w:val="right"/>
              <w:rPr>
                <w:rFonts w:hint="eastAsia"/>
                <w:spacing w:val="-20"/>
                <w:sz w:val="22"/>
                <w:szCs w:val="22"/>
              </w:rPr>
            </w:pPr>
            <w:r w:rsidRPr="00BE2014">
              <w:rPr>
                <w:spacing w:val="-20"/>
                <w:sz w:val="22"/>
                <w:szCs w:val="22"/>
              </w:rPr>
              <w:t>109.15%</w:t>
            </w:r>
          </w:p>
        </w:tc>
        <w:tc>
          <w:tcPr>
            <w:tcW w:w="811" w:type="dxa"/>
            <w:shd w:val="clear" w:color="auto" w:fill="FFFFFF"/>
            <w:vAlign w:val="center"/>
          </w:tcPr>
          <w:p w:rsidR="004A2ACA" w:rsidRPr="00BE2014" w:rsidRDefault="004A2ACA" w:rsidP="002300C8">
            <w:pPr>
              <w:pStyle w:val="142"/>
              <w:jc w:val="right"/>
              <w:rPr>
                <w:rFonts w:hint="eastAsia"/>
                <w:spacing w:val="-20"/>
                <w:sz w:val="22"/>
                <w:szCs w:val="22"/>
              </w:rPr>
            </w:pPr>
            <w:r w:rsidRPr="00BE2014">
              <w:rPr>
                <w:spacing w:val="-20"/>
                <w:sz w:val="22"/>
                <w:szCs w:val="22"/>
              </w:rPr>
              <w:t>85.81%</w:t>
            </w:r>
          </w:p>
        </w:tc>
        <w:tc>
          <w:tcPr>
            <w:tcW w:w="811" w:type="dxa"/>
            <w:shd w:val="clear" w:color="auto" w:fill="FFFFFF"/>
            <w:vAlign w:val="center"/>
          </w:tcPr>
          <w:p w:rsidR="004A2ACA" w:rsidRPr="00E1178B" w:rsidRDefault="004A2ACA" w:rsidP="002300C8">
            <w:pPr>
              <w:pStyle w:val="142"/>
              <w:jc w:val="right"/>
              <w:rPr>
                <w:rFonts w:hint="eastAsia"/>
                <w:b/>
                <w:bCs/>
                <w:spacing w:val="-20"/>
                <w:sz w:val="22"/>
                <w:szCs w:val="22"/>
              </w:rPr>
            </w:pPr>
            <w:r w:rsidRPr="00E1178B">
              <w:rPr>
                <w:b/>
                <w:bCs/>
                <w:spacing w:val="-20"/>
                <w:sz w:val="22"/>
                <w:szCs w:val="22"/>
              </w:rPr>
              <w:t>-23.34%</w:t>
            </w:r>
          </w:p>
        </w:tc>
      </w:tr>
      <w:tr w:rsidR="004A2ACA" w:rsidRPr="00693A03" w:rsidTr="002300C8">
        <w:trPr>
          <w:trHeight w:val="192"/>
        </w:trPr>
        <w:tc>
          <w:tcPr>
            <w:tcW w:w="2263" w:type="dxa"/>
            <w:shd w:val="clear" w:color="auto" w:fill="auto"/>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茂林國家風景區</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697</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685</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98.28%</w:t>
            </w:r>
          </w:p>
        </w:tc>
        <w:tc>
          <w:tcPr>
            <w:tcW w:w="810"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111.05%</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84.97%</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101.14%</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96.05%</w:t>
            </w:r>
          </w:p>
        </w:tc>
        <w:tc>
          <w:tcPr>
            <w:tcW w:w="811" w:type="dxa"/>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-5.09%</w:t>
            </w:r>
          </w:p>
        </w:tc>
      </w:tr>
      <w:tr w:rsidR="004A2ACA" w:rsidRPr="00693A03" w:rsidTr="002300C8">
        <w:trPr>
          <w:trHeight w:val="246"/>
        </w:trPr>
        <w:tc>
          <w:tcPr>
            <w:tcW w:w="2263" w:type="dxa"/>
            <w:shd w:val="clear" w:color="auto" w:fill="auto"/>
            <w:vAlign w:val="center"/>
            <w:hideMark/>
          </w:tcPr>
          <w:p w:rsidR="004A2ACA" w:rsidRPr="003579CF" w:rsidRDefault="004A2ACA" w:rsidP="002300C8">
            <w:pPr>
              <w:pStyle w:val="142"/>
              <w:rPr>
                <w:rFonts w:hint="eastAsia"/>
                <w:b/>
                <w:bCs/>
                <w:spacing w:val="-20"/>
                <w:sz w:val="22"/>
                <w:szCs w:val="22"/>
              </w:rPr>
            </w:pPr>
            <w:r w:rsidRPr="003579CF">
              <w:rPr>
                <w:rFonts w:hint="eastAsia"/>
                <w:b/>
                <w:bCs/>
                <w:spacing w:val="-20"/>
                <w:sz w:val="22"/>
                <w:szCs w:val="22"/>
              </w:rPr>
              <w:t>大鵬灣國家風景區</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460</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772</w:t>
            </w:r>
          </w:p>
        </w:tc>
        <w:tc>
          <w:tcPr>
            <w:tcW w:w="709" w:type="dxa"/>
            <w:vAlign w:val="center"/>
          </w:tcPr>
          <w:p w:rsidR="004A2ACA" w:rsidRPr="00FE7805" w:rsidRDefault="004A2ACA" w:rsidP="002300C8">
            <w:pPr>
              <w:pStyle w:val="142"/>
              <w:jc w:val="right"/>
              <w:rPr>
                <w:rFonts w:hint="eastAsia"/>
                <w:b/>
                <w:bCs/>
                <w:spacing w:val="-20"/>
                <w:sz w:val="22"/>
                <w:szCs w:val="22"/>
              </w:rPr>
            </w:pPr>
            <w:r w:rsidRPr="00FE7805">
              <w:rPr>
                <w:b/>
                <w:bCs/>
                <w:spacing w:val="-20"/>
                <w:sz w:val="22"/>
                <w:szCs w:val="22"/>
              </w:rPr>
              <w:t>167.83%</w:t>
            </w:r>
          </w:p>
        </w:tc>
        <w:tc>
          <w:tcPr>
            <w:tcW w:w="810"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98.21%</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108.77%</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203.45%</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255.93%</w:t>
            </w:r>
          </w:p>
        </w:tc>
        <w:tc>
          <w:tcPr>
            <w:tcW w:w="811" w:type="dxa"/>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52.48%</w:t>
            </w:r>
          </w:p>
        </w:tc>
      </w:tr>
      <w:tr w:rsidR="004A2ACA" w:rsidRPr="00693A03" w:rsidTr="002300C8">
        <w:trPr>
          <w:trHeight w:val="262"/>
        </w:trPr>
        <w:tc>
          <w:tcPr>
            <w:tcW w:w="2263" w:type="dxa"/>
            <w:shd w:val="clear" w:color="auto" w:fill="auto"/>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東部海岸國家風景區</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1,335</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1,339</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100.30%</w:t>
            </w:r>
          </w:p>
        </w:tc>
        <w:tc>
          <w:tcPr>
            <w:tcW w:w="810"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140.12%</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77.41%</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93.73%</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90.56%</w:t>
            </w:r>
          </w:p>
        </w:tc>
        <w:tc>
          <w:tcPr>
            <w:tcW w:w="811" w:type="dxa"/>
            <w:vAlign w:val="center"/>
          </w:tcPr>
          <w:p w:rsidR="004A2ACA" w:rsidRPr="00F90E47" w:rsidRDefault="004A2ACA" w:rsidP="002300C8">
            <w:pPr>
              <w:pStyle w:val="142"/>
              <w:jc w:val="right"/>
              <w:rPr>
                <w:rFonts w:hint="eastAsia"/>
                <w:b/>
                <w:bCs/>
                <w:spacing w:val="-20"/>
                <w:sz w:val="22"/>
                <w:szCs w:val="22"/>
              </w:rPr>
            </w:pPr>
            <w:r w:rsidRPr="00F90E47">
              <w:rPr>
                <w:b/>
                <w:bCs/>
                <w:spacing w:val="-20"/>
                <w:sz w:val="22"/>
                <w:szCs w:val="22"/>
              </w:rPr>
              <w:t>-3.17%</w:t>
            </w:r>
          </w:p>
        </w:tc>
      </w:tr>
      <w:tr w:rsidR="004A2ACA" w:rsidRPr="00693A03" w:rsidTr="002300C8">
        <w:trPr>
          <w:trHeight w:val="290"/>
        </w:trPr>
        <w:tc>
          <w:tcPr>
            <w:tcW w:w="2263" w:type="dxa"/>
            <w:shd w:val="clear" w:color="auto" w:fill="auto"/>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花東縱谷國家風景區</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2,046</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2,179</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106.50%</w:t>
            </w:r>
          </w:p>
        </w:tc>
        <w:tc>
          <w:tcPr>
            <w:tcW w:w="810"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117.22%</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82.78%</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116.60%</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109.38%</w:t>
            </w:r>
          </w:p>
        </w:tc>
        <w:tc>
          <w:tcPr>
            <w:tcW w:w="811" w:type="dxa"/>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-7.22%</w:t>
            </w:r>
          </w:p>
        </w:tc>
      </w:tr>
      <w:tr w:rsidR="004A2ACA" w:rsidRPr="00693A03" w:rsidTr="002300C8">
        <w:trPr>
          <w:trHeight w:val="192"/>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澎湖國家風景區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496</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416</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83.87%</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93.39%</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50.41%</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91.20%</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100.00%</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8.80%</w:t>
            </w:r>
          </w:p>
        </w:tc>
      </w:tr>
      <w:tr w:rsidR="004A2ACA" w:rsidRPr="00693A03" w:rsidTr="002300C8">
        <w:trPr>
          <w:trHeight w:val="192"/>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馬祖國家風景區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76</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81</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106.58%</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121.05%</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73.68%</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115.79%</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115.79%</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0.00%</w:t>
            </w:r>
          </w:p>
        </w:tc>
      </w:tr>
      <w:tr w:rsidR="004A2ACA" w:rsidRPr="00693A03" w:rsidTr="002300C8">
        <w:trPr>
          <w:trHeight w:val="192"/>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合計</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20,291</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17,592</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86.70%</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93.36%</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69.55%</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90.23%</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93.55%</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3.32%</w:t>
            </w:r>
          </w:p>
        </w:tc>
      </w:tr>
    </w:tbl>
    <w:bookmarkEnd w:id="48"/>
    <w:p w:rsidR="004A2ACA" w:rsidRPr="00693A03" w:rsidRDefault="004A2ACA" w:rsidP="004A2ACA">
      <w:pPr>
        <w:pStyle w:val="142"/>
        <w:ind w:leftChars="6" w:left="1260" w:hangingChars="511" w:hanging="1243"/>
      </w:pPr>
      <w:r w:rsidRPr="00693A03">
        <w:rPr>
          <w:rFonts w:hint="eastAsia"/>
        </w:rPr>
        <w:t>說    明：本表目標值為重要景點計畫(109-112年)所列目標值；達成率=實際數/目標值。</w:t>
      </w:r>
    </w:p>
    <w:p w:rsidR="004A2ACA" w:rsidRPr="00693A03" w:rsidRDefault="004A2ACA" w:rsidP="004A2ACA">
      <w:pPr>
        <w:pStyle w:val="142"/>
      </w:pPr>
      <w:r w:rsidRPr="00693A03">
        <w:rPr>
          <w:rFonts w:hint="eastAsia"/>
        </w:rPr>
        <w:t>資料來源：觀光署：本中心整理。</w:t>
      </w:r>
    </w:p>
    <w:p w:rsidR="004A2ACA" w:rsidRDefault="004A2ACA" w:rsidP="004A2ACA">
      <w:pPr>
        <w:ind w:left="566" w:firstLine="566"/>
      </w:pPr>
      <w:r w:rsidRPr="00E1178B">
        <w:rPr>
          <w:rFonts w:hint="eastAsia"/>
        </w:rPr>
        <w:t>綜上，重要景點計畫</w:t>
      </w:r>
      <w:r>
        <w:rPr>
          <w:rFonts w:hint="eastAsia"/>
        </w:rPr>
        <w:t>(</w:t>
      </w:r>
      <w:r w:rsidRPr="00E1178B">
        <w:rPr>
          <w:rFonts w:hint="eastAsia"/>
        </w:rPr>
        <w:t>109-112年度</w:t>
      </w:r>
      <w:r>
        <w:rPr>
          <w:rFonts w:hint="eastAsia"/>
        </w:rPr>
        <w:t>)</w:t>
      </w:r>
      <w:r w:rsidRPr="00E1178B">
        <w:rPr>
          <w:rFonts w:hint="eastAsia"/>
        </w:rPr>
        <w:t>已於112年度屆期，該計畫總計編列117.94億元已近全數執行完竣，在績效指標達成情形部分，該計畫整體遊客人數</w:t>
      </w:r>
      <w:r>
        <w:rPr>
          <w:rFonts w:hint="eastAsia"/>
        </w:rPr>
        <w:t>達成率自111年起回升</w:t>
      </w:r>
      <w:r w:rsidRPr="00E1178B">
        <w:rPr>
          <w:rFonts w:hint="eastAsia"/>
        </w:rPr>
        <w:t>，惟13個國家風景區中共計有阿里山國家風景區等6個國家風景區112年度遊客人數</w:t>
      </w:r>
      <w:r>
        <w:rPr>
          <w:rFonts w:hint="eastAsia"/>
        </w:rPr>
        <w:t>預計目標達成率</w:t>
      </w:r>
      <w:r w:rsidRPr="00E1178B">
        <w:rPr>
          <w:rFonts w:hint="eastAsia"/>
        </w:rPr>
        <w:t>較111年度減少，主要係C</w:t>
      </w:r>
      <w:r w:rsidRPr="00E1178B">
        <w:t>OVID-19</w:t>
      </w:r>
      <w:r w:rsidRPr="00E1178B">
        <w:rPr>
          <w:rFonts w:hint="eastAsia"/>
        </w:rPr>
        <w:t>疫情趨緩各國開放邊境，國人改以國外旅遊所致，故觀光署辦理重要景點計畫尚有精進空間，允宜賡續積極辦理重要景點計畫(</w:t>
      </w:r>
      <w:r>
        <w:rPr>
          <w:rFonts w:hint="eastAsia"/>
        </w:rPr>
        <w:t>113-116</w:t>
      </w:r>
      <w:r w:rsidRPr="00E1178B">
        <w:rPr>
          <w:rFonts w:hint="eastAsia"/>
        </w:rPr>
        <w:t>年度)所訂建設項目並滾動檢討辦理情形，以順利達成計畫目標。</w:t>
      </w:r>
    </w:p>
    <w:p w:rsidR="004A2ACA" w:rsidRPr="004A2ACA" w:rsidRDefault="004A2ACA" w:rsidP="004A2ACA">
      <w:pPr>
        <w:pStyle w:val="ae"/>
      </w:pPr>
      <w:r w:rsidRPr="00693A03">
        <w:rPr>
          <w:rFonts w:hint="eastAsia"/>
        </w:rPr>
        <w:t>(分機：8669 馬佳琪)</w:t>
      </w:r>
    </w:p>
    <w:p w:rsidR="004A2ACA" w:rsidRPr="00E13E6F" w:rsidRDefault="004A2ACA" w:rsidP="00963541">
      <w:pPr>
        <w:ind w:left="566" w:firstLine="566"/>
        <w:rPr>
          <w:rFonts w:hint="eastAsia"/>
        </w:rPr>
      </w:pPr>
    </w:p>
    <w:p w:rsidR="00963541" w:rsidRPr="00CB7BA3" w:rsidRDefault="004A2ACA" w:rsidP="00963541">
      <w:pPr>
        <w:pStyle w:val="14"/>
        <w:ind w:left="567" w:hanging="567"/>
        <w:outlineLvl w:val="0"/>
        <w:rPr>
          <w:bCs/>
        </w:rPr>
      </w:pPr>
      <w:bookmarkStart w:id="49" w:name="_Toc14966344"/>
      <w:bookmarkStart w:id="50" w:name="_Toc173827409"/>
      <w:bookmarkStart w:id="51" w:name="_Toc184654668"/>
      <w:bookmarkStart w:id="52" w:name="_Toc184820790"/>
      <w:r>
        <w:rPr>
          <w:rFonts w:hint="eastAsia"/>
          <w:bCs/>
        </w:rPr>
        <w:t>六</w:t>
      </w:r>
      <w:r w:rsidR="00963541" w:rsidRPr="00CB7BA3">
        <w:rPr>
          <w:rFonts w:hint="eastAsia"/>
          <w:bCs/>
        </w:rPr>
        <w:t>、</w:t>
      </w:r>
      <w:r w:rsidR="00963541">
        <w:rPr>
          <w:rFonts w:hint="eastAsia"/>
          <w:bCs/>
        </w:rPr>
        <w:t>公路局近年推動</w:t>
      </w:r>
      <w:r w:rsidR="00963541" w:rsidRPr="008F0066">
        <w:rPr>
          <w:rFonts w:hint="eastAsia"/>
          <w:bCs/>
        </w:rPr>
        <w:t>服務性路線</w:t>
      </w:r>
      <w:r w:rsidR="00963541" w:rsidRPr="00CB7BA3">
        <w:rPr>
          <w:rFonts w:hint="eastAsia"/>
          <w:bCs/>
        </w:rPr>
        <w:t>需求反應式公共運輸</w:t>
      </w:r>
      <w:r w:rsidR="00963541">
        <w:rPr>
          <w:rFonts w:hint="eastAsia"/>
          <w:bCs/>
        </w:rPr>
        <w:t>服務</w:t>
      </w:r>
      <w:r w:rsidR="00963541" w:rsidRPr="00CB7BA3">
        <w:rPr>
          <w:rFonts w:hint="eastAsia"/>
          <w:bCs/>
        </w:rPr>
        <w:t>，仍無法補足運輸服務缺口，允宜檢討改善，</w:t>
      </w:r>
      <w:r w:rsidR="00963541" w:rsidRPr="00603FE7">
        <w:rPr>
          <w:rFonts w:hint="eastAsia"/>
          <w:bCs/>
        </w:rPr>
        <w:t>強化需求管理</w:t>
      </w:r>
      <w:r w:rsidR="00963541">
        <w:rPr>
          <w:rFonts w:ascii="新細明體" w:eastAsia="新細明體" w:hAnsi="新細明體" w:hint="eastAsia"/>
          <w:bCs/>
        </w:rPr>
        <w:t>，</w:t>
      </w:r>
      <w:r w:rsidR="00963541" w:rsidRPr="00CB7BA3">
        <w:rPr>
          <w:rFonts w:hint="eastAsia"/>
          <w:bCs/>
        </w:rPr>
        <w:t>以滿足基本民行</w:t>
      </w:r>
      <w:r w:rsidR="00963541">
        <w:rPr>
          <w:rFonts w:ascii="新細明體" w:eastAsia="新細明體" w:hAnsi="新細明體" w:hint="eastAsia"/>
          <w:bCs/>
        </w:rPr>
        <w:t>，</w:t>
      </w:r>
      <w:r w:rsidR="00963541" w:rsidRPr="00603FE7">
        <w:rPr>
          <w:rFonts w:hint="eastAsia"/>
          <w:bCs/>
        </w:rPr>
        <w:t>落實交通平權</w:t>
      </w:r>
      <w:bookmarkEnd w:id="51"/>
      <w:bookmarkEnd w:id="52"/>
    </w:p>
    <w:p w:rsidR="00963541" w:rsidRPr="00577AF5" w:rsidRDefault="00963541" w:rsidP="00963541">
      <w:pPr>
        <w:ind w:left="566" w:firstLine="566"/>
        <w:rPr>
          <w:rFonts w:hint="eastAsia"/>
        </w:rPr>
      </w:pPr>
      <w:r>
        <w:rPr>
          <w:rFonts w:hint="eastAsia"/>
        </w:rPr>
        <w:t>交通部公路局及所屬</w:t>
      </w:r>
      <w:r>
        <w:rPr>
          <w:rStyle w:val="af5"/>
          <w:sz w:val="24"/>
        </w:rPr>
        <w:footnoteReference w:id="14"/>
      </w:r>
      <w:r w:rsidRPr="00EE4DC0">
        <w:rPr>
          <w:rFonts w:hint="eastAsia"/>
        </w:rPr>
        <w:t>(以下簡稱</w:t>
      </w:r>
      <w:r>
        <w:rPr>
          <w:rFonts w:hint="eastAsia"/>
          <w:bCs/>
        </w:rPr>
        <w:t>公路局</w:t>
      </w:r>
      <w:r w:rsidRPr="00EE4DC0">
        <w:rPr>
          <w:rFonts w:hint="eastAsia"/>
        </w:rPr>
        <w:t>)112年度</w:t>
      </w:r>
      <w:r w:rsidRPr="00577AF5">
        <w:rPr>
          <w:rFonts w:hint="eastAsia"/>
        </w:rPr>
        <w:t>於「公路公共運輸服務升級計畫（110-113年）」</w:t>
      </w:r>
      <w:r>
        <w:rPr>
          <w:rFonts w:hint="eastAsia"/>
        </w:rPr>
        <w:t>項下</w:t>
      </w:r>
      <w:r w:rsidRPr="0098106E">
        <w:rPr>
          <w:rFonts w:hint="eastAsia"/>
        </w:rPr>
        <w:t>辦理</w:t>
      </w:r>
      <w:r>
        <w:rPr>
          <w:rFonts w:hint="eastAsia"/>
        </w:rPr>
        <w:t>推動</w:t>
      </w:r>
      <w:r w:rsidRPr="0098106E">
        <w:rPr>
          <w:rFonts w:hint="eastAsia"/>
        </w:rPr>
        <w:t>服務性路線需求反應式公共運輸</w:t>
      </w:r>
      <w:r>
        <w:rPr>
          <w:rFonts w:hint="eastAsia"/>
        </w:rPr>
        <w:t>服務</w:t>
      </w:r>
      <w:r>
        <w:rPr>
          <w:rFonts w:ascii="新細明體" w:eastAsia="新細明體" w:hAnsi="新細明體" w:hint="eastAsia"/>
        </w:rPr>
        <w:t>，</w:t>
      </w:r>
      <w:r>
        <w:rPr>
          <w:rFonts w:hint="eastAsia"/>
        </w:rPr>
        <w:t>補助</w:t>
      </w:r>
      <w:r w:rsidRPr="00577AF5">
        <w:rPr>
          <w:rFonts w:hint="eastAsia"/>
        </w:rPr>
        <w:t>核</w:t>
      </w:r>
      <w:r>
        <w:rPr>
          <w:rFonts w:hint="eastAsia"/>
        </w:rPr>
        <w:t>定</w:t>
      </w:r>
      <w:r w:rsidRPr="00577AF5">
        <w:rPr>
          <w:rFonts w:hint="eastAsia"/>
        </w:rPr>
        <w:t>數</w:t>
      </w:r>
      <w:r>
        <w:rPr>
          <w:rFonts w:hint="eastAsia"/>
        </w:rPr>
        <w:t>為</w:t>
      </w:r>
      <w:r w:rsidRPr="00577AF5">
        <w:t>3</w:t>
      </w:r>
      <w:r w:rsidRPr="00577AF5">
        <w:rPr>
          <w:rFonts w:hint="eastAsia"/>
        </w:rPr>
        <w:t>億</w:t>
      </w:r>
      <w:r w:rsidRPr="00577AF5">
        <w:t>7</w:t>
      </w:r>
      <w:r w:rsidRPr="00577AF5">
        <w:rPr>
          <w:rFonts w:hint="eastAsia"/>
        </w:rPr>
        <w:t>,</w:t>
      </w:r>
      <w:r w:rsidRPr="00577AF5">
        <w:t>8</w:t>
      </w:r>
      <w:r>
        <w:rPr>
          <w:rFonts w:hint="eastAsia"/>
        </w:rPr>
        <w:t>17</w:t>
      </w:r>
      <w:r w:rsidRPr="00577AF5">
        <w:rPr>
          <w:rFonts w:hint="eastAsia"/>
        </w:rPr>
        <w:t>萬</w:t>
      </w:r>
      <w:r>
        <w:rPr>
          <w:rFonts w:hint="eastAsia"/>
        </w:rPr>
        <w:t>4</w:t>
      </w:r>
      <w:r w:rsidRPr="00577AF5">
        <w:rPr>
          <w:rFonts w:hint="eastAsia"/>
        </w:rPr>
        <w:t>千元</w:t>
      </w:r>
      <w:r>
        <w:rPr>
          <w:rFonts w:ascii="新細明體" w:eastAsia="新細明體" w:hAnsi="新細明體" w:hint="eastAsia"/>
        </w:rPr>
        <w:t>，</w:t>
      </w:r>
      <w:r w:rsidRPr="002B5AD9">
        <w:rPr>
          <w:rFonts w:hint="eastAsia"/>
        </w:rPr>
        <w:t>核銷數</w:t>
      </w:r>
      <w:r>
        <w:rPr>
          <w:rFonts w:hint="eastAsia"/>
        </w:rPr>
        <w:t>為</w:t>
      </w:r>
      <w:r w:rsidRPr="002B5AD9">
        <w:t>1</w:t>
      </w:r>
      <w:r>
        <w:rPr>
          <w:rFonts w:hint="eastAsia"/>
        </w:rPr>
        <w:t>億</w:t>
      </w:r>
      <w:r w:rsidRPr="002B5AD9">
        <w:t>1,645</w:t>
      </w:r>
      <w:r>
        <w:rPr>
          <w:rFonts w:hint="eastAsia"/>
        </w:rPr>
        <w:t>萬</w:t>
      </w:r>
      <w:r w:rsidRPr="002B5AD9">
        <w:t>2</w:t>
      </w:r>
      <w:r>
        <w:rPr>
          <w:rFonts w:hint="eastAsia"/>
        </w:rPr>
        <w:t>千元</w:t>
      </w:r>
      <w:r w:rsidRPr="00577AF5">
        <w:rPr>
          <w:rFonts w:hint="eastAsia"/>
        </w:rPr>
        <w:t>(詳表1)</w:t>
      </w:r>
      <w:r>
        <w:rPr>
          <w:rFonts w:ascii="新細明體" w:eastAsia="新細明體" w:hAnsi="新細明體" w:hint="eastAsia"/>
        </w:rPr>
        <w:t>，</w:t>
      </w:r>
      <w:r w:rsidRPr="002B5AD9">
        <w:rPr>
          <w:rFonts w:hint="eastAsia"/>
        </w:rPr>
        <w:t>核銷數</w:t>
      </w:r>
      <w:r>
        <w:rPr>
          <w:rFonts w:hint="eastAsia"/>
        </w:rPr>
        <w:t>僅</w:t>
      </w:r>
      <w:r w:rsidRPr="0098106E">
        <w:rPr>
          <w:rFonts w:hint="eastAsia"/>
        </w:rPr>
        <w:t>占</w:t>
      </w:r>
      <w:r w:rsidRPr="005F67C7">
        <w:rPr>
          <w:rFonts w:hint="eastAsia"/>
        </w:rPr>
        <w:t>核定數</w:t>
      </w:r>
      <w:r>
        <w:rPr>
          <w:rFonts w:hint="eastAsia"/>
        </w:rPr>
        <w:t>30.79%</w:t>
      </w:r>
      <w:r w:rsidRPr="00577AF5">
        <w:rPr>
          <w:rFonts w:hAnsi="標楷體" w:hint="eastAsia"/>
        </w:rPr>
        <w:t>。經查：</w:t>
      </w:r>
    </w:p>
    <w:p w:rsidR="00963541" w:rsidRDefault="00963541" w:rsidP="00963541">
      <w:pPr>
        <w:pStyle w:val="a5"/>
        <w:ind w:left="849" w:hanging="283"/>
        <w:rPr>
          <w:b/>
          <w:bCs/>
        </w:rPr>
      </w:pPr>
      <w:r w:rsidRPr="00777023">
        <w:rPr>
          <w:rFonts w:hint="eastAsia"/>
          <w:b/>
          <w:bCs/>
        </w:rPr>
        <w:t>(一)辦理</w:t>
      </w:r>
      <w:r>
        <w:rPr>
          <w:rFonts w:hint="eastAsia"/>
          <w:b/>
          <w:bCs/>
        </w:rPr>
        <w:t>推動</w:t>
      </w:r>
      <w:r w:rsidRPr="00777023">
        <w:rPr>
          <w:rFonts w:hint="eastAsia"/>
          <w:b/>
          <w:bCs/>
        </w:rPr>
        <w:t>服務性路線需求反應式</w:t>
      </w:r>
      <w:r w:rsidRPr="00AF3D09">
        <w:rPr>
          <w:rFonts w:hint="eastAsia"/>
          <w:b/>
          <w:bCs/>
        </w:rPr>
        <w:t>公共運輸</w:t>
      </w:r>
      <w:r>
        <w:rPr>
          <w:rFonts w:hint="eastAsia"/>
          <w:b/>
          <w:bCs/>
        </w:rPr>
        <w:t>服務</w:t>
      </w:r>
      <w:r w:rsidRPr="00777023">
        <w:rPr>
          <w:rFonts w:hAnsi="標楷體" w:hint="eastAsia"/>
          <w:b/>
          <w:bCs/>
        </w:rPr>
        <w:t>之</w:t>
      </w:r>
      <w:r w:rsidRPr="00777023">
        <w:rPr>
          <w:rFonts w:hint="eastAsia"/>
          <w:b/>
          <w:bCs/>
        </w:rPr>
        <w:t>執行情形</w:t>
      </w:r>
    </w:p>
    <w:p w:rsidR="00963541" w:rsidRDefault="00963541" w:rsidP="00963541">
      <w:pPr>
        <w:pStyle w:val="123"/>
        <w:ind w:left="1133" w:hanging="283"/>
        <w:rPr>
          <w:kern w:val="0"/>
          <w:sz w:val="24"/>
          <w:szCs w:val="24"/>
        </w:rPr>
      </w:pPr>
      <w:r w:rsidRPr="00920666">
        <w:rPr>
          <w:rFonts w:hint="eastAsia"/>
          <w:b/>
          <w:bCs/>
        </w:rPr>
        <w:t>1.預算</w:t>
      </w:r>
      <w:r>
        <w:rPr>
          <w:rFonts w:hint="eastAsia"/>
          <w:b/>
          <w:bCs/>
        </w:rPr>
        <w:t>執行</w:t>
      </w:r>
      <w:r w:rsidRPr="00777023">
        <w:rPr>
          <w:rFonts w:hint="eastAsia"/>
          <w:b/>
          <w:bCs/>
        </w:rPr>
        <w:t>情形</w:t>
      </w:r>
      <w:r w:rsidRPr="00920666">
        <w:rPr>
          <w:rFonts w:hAnsi="標楷體" w:hint="eastAsia"/>
          <w:b/>
          <w:bCs/>
        </w:rPr>
        <w:t>：</w:t>
      </w:r>
      <w:r>
        <w:rPr>
          <w:rFonts w:hint="eastAsia"/>
        </w:rPr>
        <w:t>部分</w:t>
      </w:r>
      <w:r w:rsidRPr="00577AF5">
        <w:rPr>
          <w:rFonts w:hint="eastAsia"/>
        </w:rPr>
        <w:t>地區公共運輸發展條件不佳，公車收益低</w:t>
      </w:r>
      <w:r>
        <w:rPr>
          <w:rFonts w:ascii="新細明體" w:eastAsia="新細明體" w:hAnsi="新細明體" w:hint="eastAsia"/>
        </w:rPr>
        <w:t>，</w:t>
      </w:r>
      <w:r w:rsidRPr="00577AF5">
        <w:rPr>
          <w:rFonts w:hint="eastAsia"/>
        </w:rPr>
        <w:t>難吸引客運業者主動投入，營運之存續</w:t>
      </w:r>
      <w:r>
        <w:rPr>
          <w:rFonts w:ascii="新細明體" w:eastAsia="新細明體" w:hAnsi="新細明體" w:hint="eastAsia"/>
        </w:rPr>
        <w:t>，</w:t>
      </w:r>
      <w:r w:rsidRPr="00577AF5">
        <w:rPr>
          <w:rFonts w:hint="eastAsia"/>
        </w:rPr>
        <w:t>高度仰賴政府營運虧損補貼政策，112年</w:t>
      </w:r>
      <w:r>
        <w:rPr>
          <w:rFonts w:hint="eastAsia"/>
        </w:rPr>
        <w:t>度公路局</w:t>
      </w:r>
      <w:r w:rsidRPr="00577AF5">
        <w:rPr>
          <w:rFonts w:hint="eastAsia"/>
        </w:rPr>
        <w:t>補助地方政府公共運輸不足地區之基礎營運費用，</w:t>
      </w:r>
      <w:r w:rsidRPr="00440F68">
        <w:rPr>
          <w:rFonts w:hint="eastAsia"/>
        </w:rPr>
        <w:t>補助核定數為3億7,817萬4千元，核銷數為1億1,645萬2千元</w:t>
      </w:r>
      <w:r w:rsidRPr="00413EDC">
        <w:rPr>
          <w:rFonts w:hint="eastAsia"/>
        </w:rPr>
        <w:t>(詳表1)</w:t>
      </w:r>
      <w:r w:rsidRPr="00440F68">
        <w:rPr>
          <w:rFonts w:hint="eastAsia"/>
        </w:rPr>
        <w:t>，核銷數僅占核定數30.79%</w:t>
      </w:r>
      <w:r w:rsidRPr="00AF3E46">
        <w:rPr>
          <w:rFonts w:hint="eastAsia"/>
        </w:rPr>
        <w:t>，</w:t>
      </w:r>
      <w:r>
        <w:rPr>
          <w:rFonts w:hint="eastAsia"/>
        </w:rPr>
        <w:t>主要</w:t>
      </w:r>
      <w:r w:rsidRPr="00AF3E46">
        <w:rPr>
          <w:rFonts w:hint="eastAsia"/>
        </w:rPr>
        <w:t>係因部分市縣未依規定期限提報結算資料所致</w:t>
      </w:r>
      <w:r>
        <w:rPr>
          <w:rFonts w:hint="eastAsia"/>
          <w:kern w:val="0"/>
          <w:sz w:val="24"/>
          <w:szCs w:val="24"/>
        </w:rPr>
        <w:t>。</w:t>
      </w:r>
    </w:p>
    <w:p w:rsidR="00963541" w:rsidRDefault="00963541" w:rsidP="00963541">
      <w:pPr>
        <w:pStyle w:val="123"/>
        <w:ind w:left="1133" w:hanging="283"/>
      </w:pPr>
      <w:r w:rsidRPr="00920666">
        <w:rPr>
          <w:rFonts w:hint="eastAsia"/>
          <w:b/>
          <w:bCs/>
        </w:rPr>
        <w:t>2.計畫</w:t>
      </w:r>
      <w:r>
        <w:rPr>
          <w:rFonts w:hint="eastAsia"/>
          <w:b/>
          <w:bCs/>
        </w:rPr>
        <w:t>執行</w:t>
      </w:r>
      <w:r w:rsidRPr="00777023">
        <w:rPr>
          <w:rFonts w:hint="eastAsia"/>
          <w:b/>
          <w:bCs/>
        </w:rPr>
        <w:t>情形</w:t>
      </w:r>
      <w:r w:rsidRPr="00920666">
        <w:rPr>
          <w:rFonts w:hAnsi="標楷體" w:hint="eastAsia"/>
          <w:b/>
          <w:bCs/>
        </w:rPr>
        <w:t>：</w:t>
      </w:r>
      <w:r w:rsidRPr="003E0493">
        <w:rPr>
          <w:rFonts w:hAnsi="標楷體" w:hint="eastAsia"/>
        </w:rPr>
        <w:t>由於</w:t>
      </w:r>
      <w:r w:rsidRPr="00AF3E46">
        <w:rPr>
          <w:rFonts w:hint="eastAsia"/>
        </w:rPr>
        <w:t>客運業者長期仰賴虧損補貼，未能自主營運獲利，不利路線永續經營</w:t>
      </w:r>
      <w:r>
        <w:rPr>
          <w:rFonts w:hAnsi="標楷體" w:hint="eastAsia"/>
        </w:rPr>
        <w:t>；</w:t>
      </w:r>
      <w:r w:rsidRPr="00AF3E46">
        <w:rPr>
          <w:rFonts w:hint="eastAsia"/>
        </w:rPr>
        <w:t>另部分路線營運規劃</w:t>
      </w:r>
      <w:r>
        <w:rPr>
          <w:rFonts w:ascii="新細明體" w:eastAsia="新細明體" w:hAnsi="新細明體" w:hint="eastAsia"/>
        </w:rPr>
        <w:t>，</w:t>
      </w:r>
      <w:r w:rsidRPr="00AF3E46">
        <w:rPr>
          <w:rFonts w:hint="eastAsia"/>
        </w:rPr>
        <w:t>未符偏鄉民眾</w:t>
      </w:r>
      <w:r>
        <w:rPr>
          <w:rFonts w:hint="eastAsia"/>
        </w:rPr>
        <w:t>之</w:t>
      </w:r>
      <w:r w:rsidRPr="00AF3E46">
        <w:rPr>
          <w:rFonts w:hint="eastAsia"/>
        </w:rPr>
        <w:t>需求，造成部分偏鄉公共運輸涵蓋率未達目標值，仍有偏鄉無幸福巴士運行(詳表</w:t>
      </w:r>
      <w:r>
        <w:rPr>
          <w:rFonts w:hint="eastAsia"/>
        </w:rPr>
        <w:t>2</w:t>
      </w:r>
      <w:r w:rsidRPr="00AF3E46">
        <w:rPr>
          <w:rFonts w:hint="eastAsia"/>
        </w:rPr>
        <w:t>)，宜妥適規劃服務型態，進而建立永續經營</w:t>
      </w:r>
      <w:r>
        <w:rPr>
          <w:rFonts w:hint="eastAsia"/>
        </w:rPr>
        <w:t>之</w:t>
      </w:r>
      <w:r w:rsidRPr="00AF3E46">
        <w:rPr>
          <w:rFonts w:hint="eastAsia"/>
        </w:rPr>
        <w:t>機制。</w:t>
      </w:r>
    </w:p>
    <w:p w:rsidR="00963541" w:rsidRPr="00577AF5" w:rsidRDefault="00963541" w:rsidP="00963541">
      <w:pPr>
        <w:overflowPunct w:val="0"/>
        <w:adjustRightInd w:val="0"/>
        <w:snapToGrid w:val="0"/>
        <w:spacing w:line="400" w:lineRule="exact"/>
        <w:ind w:leftChars="0" w:left="780" w:hangingChars="275" w:hanging="780"/>
        <w:jc w:val="left"/>
        <w:rPr>
          <w:rFonts w:hAnsi="標楷體"/>
          <w:sz w:val="24"/>
          <w:szCs w:val="24"/>
        </w:rPr>
      </w:pPr>
      <w:bookmarkStart w:id="53" w:name="_Hlk175073963"/>
      <w:r w:rsidRPr="00577AF5">
        <w:rPr>
          <w:rFonts w:hint="eastAsia"/>
          <w:b/>
          <w:bCs/>
        </w:rPr>
        <w:t>表</w:t>
      </w:r>
      <w:r w:rsidRPr="00577AF5">
        <w:rPr>
          <w:b/>
          <w:bCs/>
        </w:rPr>
        <w:t>1</w:t>
      </w:r>
      <w:r w:rsidRPr="00577AF5">
        <w:rPr>
          <w:rFonts w:hint="eastAsia"/>
          <w:b/>
          <w:bCs/>
        </w:rPr>
        <w:t xml:space="preserve">　</w:t>
      </w:r>
      <w:r>
        <w:rPr>
          <w:rFonts w:hint="eastAsia"/>
          <w:b/>
          <w:bCs/>
        </w:rPr>
        <w:t>公路局</w:t>
      </w:r>
      <w:r w:rsidRPr="00577AF5">
        <w:rPr>
          <w:rFonts w:hint="eastAsia"/>
          <w:b/>
          <w:bCs/>
        </w:rPr>
        <w:t>1</w:t>
      </w:r>
      <w:r>
        <w:rPr>
          <w:rFonts w:hint="eastAsia"/>
          <w:b/>
          <w:bCs/>
        </w:rPr>
        <w:t>10</w:t>
      </w:r>
      <w:r w:rsidRPr="00577AF5">
        <w:rPr>
          <w:rFonts w:hint="eastAsia"/>
          <w:b/>
          <w:bCs/>
        </w:rPr>
        <w:t>至112年底止</w:t>
      </w:r>
      <w:bookmarkStart w:id="54" w:name="_Hlk184399396"/>
      <w:r w:rsidRPr="00577AF5">
        <w:rPr>
          <w:rFonts w:hint="eastAsia"/>
          <w:b/>
          <w:bCs/>
        </w:rPr>
        <w:t>辦理推動服務性路線需求反應式</w:t>
      </w:r>
      <w:r w:rsidRPr="00AF3D09">
        <w:rPr>
          <w:rFonts w:hint="eastAsia"/>
          <w:b/>
          <w:bCs/>
        </w:rPr>
        <w:t>公共運輸</w:t>
      </w:r>
      <w:bookmarkEnd w:id="54"/>
      <w:r>
        <w:rPr>
          <w:rFonts w:hint="eastAsia"/>
          <w:b/>
          <w:bCs/>
        </w:rPr>
        <w:t>服務</w:t>
      </w:r>
      <w:r w:rsidRPr="00577AF5">
        <w:rPr>
          <w:rFonts w:hint="eastAsia"/>
          <w:b/>
          <w:bCs/>
        </w:rPr>
        <w:t>預算執行情形</w:t>
      </w:r>
      <w:r w:rsidRPr="00E12C94">
        <w:rPr>
          <w:rFonts w:hint="eastAsia"/>
          <w:sz w:val="24"/>
          <w:szCs w:val="24"/>
        </w:rPr>
        <w:t xml:space="preserve">　　　　　　　　</w:t>
      </w:r>
      <w:r w:rsidRPr="00E12C94">
        <w:rPr>
          <w:rFonts w:hAnsi="標楷體" w:hint="eastAsia"/>
          <w:sz w:val="24"/>
          <w:szCs w:val="24"/>
        </w:rPr>
        <w:t xml:space="preserve">　　　　　　</w:t>
      </w:r>
      <w:r w:rsidRPr="00577AF5">
        <w:rPr>
          <w:rFonts w:hAnsi="標楷體" w:hint="eastAsia"/>
          <w:sz w:val="24"/>
          <w:szCs w:val="24"/>
        </w:rPr>
        <w:t>單位：新臺幣千元</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16"/>
        <w:gridCol w:w="1050"/>
        <w:gridCol w:w="1064"/>
        <w:gridCol w:w="4381"/>
        <w:gridCol w:w="1414"/>
      </w:tblGrid>
      <w:tr w:rsidR="00963541" w:rsidRPr="00577AF5" w:rsidTr="00D40481">
        <w:trPr>
          <w:tblHeader/>
        </w:trPr>
        <w:tc>
          <w:tcPr>
            <w:tcW w:w="616" w:type="dxa"/>
            <w:tcBorders>
              <w:bottom w:val="doub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年度</w:t>
            </w:r>
          </w:p>
        </w:tc>
        <w:tc>
          <w:tcPr>
            <w:tcW w:w="1050" w:type="dxa"/>
            <w:tcBorders>
              <w:bottom w:val="doub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3C5501">
              <w:rPr>
                <w:rFonts w:hAnsi="標楷體" w:hint="eastAsia"/>
                <w:spacing w:val="-20"/>
                <w:kern w:val="0"/>
                <w:sz w:val="24"/>
                <w:szCs w:val="24"/>
              </w:rPr>
              <w:t>核定數</w:t>
            </w:r>
          </w:p>
        </w:tc>
        <w:tc>
          <w:tcPr>
            <w:tcW w:w="1064" w:type="dxa"/>
            <w:tcBorders>
              <w:bottom w:val="double" w:sz="4" w:space="0" w:color="auto"/>
            </w:tcBorders>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hint="eastAsia"/>
                <w:spacing w:val="-20"/>
                <w:kern w:val="0"/>
                <w:sz w:val="24"/>
                <w:szCs w:val="24"/>
              </w:rPr>
            </w:pPr>
            <w:r w:rsidRPr="003C5501">
              <w:rPr>
                <w:rFonts w:hAnsi="標楷體" w:hint="eastAsia"/>
                <w:spacing w:val="-20"/>
                <w:kern w:val="0"/>
                <w:sz w:val="24"/>
                <w:szCs w:val="24"/>
              </w:rPr>
              <w:t>核銷數</w:t>
            </w:r>
          </w:p>
        </w:tc>
        <w:tc>
          <w:tcPr>
            <w:tcW w:w="4381" w:type="dxa"/>
            <w:tcBorders>
              <w:bottom w:val="doub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Pr>
                <w:rFonts w:hAnsi="標楷體" w:hint="eastAsia"/>
                <w:spacing w:val="-20"/>
                <w:kern w:val="0"/>
                <w:sz w:val="24"/>
                <w:szCs w:val="24"/>
              </w:rPr>
              <w:t>推動</w:t>
            </w:r>
            <w:r w:rsidRPr="00577AF5">
              <w:rPr>
                <w:rFonts w:hAnsi="標楷體" w:hint="eastAsia"/>
                <w:spacing w:val="-20"/>
                <w:kern w:val="0"/>
                <w:sz w:val="24"/>
                <w:szCs w:val="24"/>
              </w:rPr>
              <w:t>情形</w:t>
            </w:r>
          </w:p>
        </w:tc>
        <w:tc>
          <w:tcPr>
            <w:tcW w:w="1414" w:type="dxa"/>
            <w:tcBorders>
              <w:bottom w:val="doub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績效指標/</w:t>
            </w:r>
          </w:p>
          <w:p w:rsidR="00963541" w:rsidRPr="00577AF5" w:rsidRDefault="00963541" w:rsidP="00D40481">
            <w:pPr>
              <w:overflowPunct w:val="0"/>
              <w:adjustRightInd w:val="0"/>
              <w:snapToGrid w:val="0"/>
              <w:spacing w:line="400" w:lineRule="exact"/>
              <w:ind w:leftChars="-49" w:left="-58" w:rightChars="-20" w:right="-57" w:hangingChars="40" w:hanging="81"/>
              <w:jc w:val="center"/>
              <w:rPr>
                <w:rFonts w:hAnsi="標楷體"/>
                <w:spacing w:val="-20"/>
                <w:kern w:val="0"/>
                <w:sz w:val="24"/>
                <w:szCs w:val="24"/>
              </w:rPr>
            </w:pPr>
            <w:r w:rsidRPr="00577AF5">
              <w:rPr>
                <w:rFonts w:hAnsi="標楷體" w:hint="eastAsia"/>
                <w:spacing w:val="-20"/>
                <w:kern w:val="0"/>
                <w:sz w:val="24"/>
                <w:szCs w:val="24"/>
              </w:rPr>
              <w:t>實際達成情形</w:t>
            </w:r>
          </w:p>
        </w:tc>
      </w:tr>
      <w:tr w:rsidR="00963541" w:rsidRPr="00577AF5" w:rsidTr="00D40481">
        <w:tc>
          <w:tcPr>
            <w:tcW w:w="616"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110</w:t>
            </w:r>
          </w:p>
        </w:tc>
        <w:tc>
          <w:tcPr>
            <w:tcW w:w="1050" w:type="dxa"/>
            <w:tcBorders>
              <w:top w:val="single" w:sz="4"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spacing w:val="-20"/>
                <w:kern w:val="0"/>
                <w:sz w:val="24"/>
                <w:szCs w:val="24"/>
              </w:rPr>
            </w:pPr>
            <w:r w:rsidRPr="008F7863">
              <w:rPr>
                <w:spacing w:val="-20"/>
                <w:kern w:val="0"/>
                <w:sz w:val="24"/>
                <w:szCs w:val="24"/>
              </w:rPr>
              <w:t>312,269</w:t>
            </w:r>
          </w:p>
        </w:tc>
        <w:tc>
          <w:tcPr>
            <w:tcW w:w="1064" w:type="dxa"/>
            <w:tcBorders>
              <w:top w:val="single" w:sz="4" w:space="0" w:color="auto"/>
              <w:left w:val="single" w:sz="4" w:space="0" w:color="auto"/>
              <w:bottom w:val="single" w:sz="4" w:space="0" w:color="auto"/>
              <w:right w:val="single" w:sz="4" w:space="0" w:color="auto"/>
            </w:tcBorders>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rFonts w:hAnsi="標楷體" w:hint="eastAsia"/>
                <w:spacing w:val="-20"/>
                <w:kern w:val="0"/>
                <w:sz w:val="24"/>
                <w:szCs w:val="24"/>
              </w:rPr>
            </w:pPr>
            <w:r w:rsidRPr="00580529">
              <w:rPr>
                <w:spacing w:val="-20"/>
                <w:kern w:val="0"/>
                <w:sz w:val="24"/>
                <w:szCs w:val="24"/>
              </w:rPr>
              <w:t>129,413</w:t>
            </w:r>
          </w:p>
        </w:tc>
        <w:tc>
          <w:tcPr>
            <w:tcW w:w="4381"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補助120鄉鎮，推動322條幸福巴士路線，偏鄉公共運輸涵蓋率從88.33%提升至89.78%。</w:t>
            </w:r>
          </w:p>
        </w:tc>
        <w:tc>
          <w:tcPr>
            <w:tcW w:w="1414"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目標值89%/</w:t>
            </w:r>
          </w:p>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實際值89.78%</w:t>
            </w:r>
          </w:p>
        </w:tc>
      </w:tr>
      <w:tr w:rsidR="00963541" w:rsidRPr="00577AF5" w:rsidTr="00D40481">
        <w:tc>
          <w:tcPr>
            <w:tcW w:w="616"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111</w:t>
            </w:r>
          </w:p>
        </w:tc>
        <w:tc>
          <w:tcPr>
            <w:tcW w:w="1050" w:type="dxa"/>
            <w:tcBorders>
              <w:top w:val="single" w:sz="4"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spacing w:val="-20"/>
                <w:kern w:val="0"/>
                <w:sz w:val="24"/>
                <w:szCs w:val="24"/>
              </w:rPr>
            </w:pPr>
            <w:r w:rsidRPr="008F7863">
              <w:rPr>
                <w:spacing w:val="-20"/>
                <w:kern w:val="0"/>
                <w:sz w:val="24"/>
                <w:szCs w:val="24"/>
              </w:rPr>
              <w:t>301,613</w:t>
            </w:r>
          </w:p>
        </w:tc>
        <w:tc>
          <w:tcPr>
            <w:tcW w:w="1064" w:type="dxa"/>
            <w:tcBorders>
              <w:top w:val="single" w:sz="4" w:space="0" w:color="auto"/>
              <w:left w:val="single" w:sz="4" w:space="0" w:color="auto"/>
              <w:bottom w:val="single" w:sz="4" w:space="0" w:color="auto"/>
              <w:right w:val="single" w:sz="4" w:space="0" w:color="auto"/>
            </w:tcBorders>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rFonts w:hAnsi="標楷體" w:hint="eastAsia"/>
                <w:spacing w:val="-20"/>
                <w:kern w:val="0"/>
                <w:sz w:val="24"/>
                <w:szCs w:val="24"/>
              </w:rPr>
            </w:pPr>
            <w:r w:rsidRPr="00580529">
              <w:rPr>
                <w:spacing w:val="-20"/>
                <w:kern w:val="0"/>
                <w:sz w:val="24"/>
                <w:szCs w:val="24"/>
              </w:rPr>
              <w:t>147,879</w:t>
            </w:r>
          </w:p>
        </w:tc>
        <w:tc>
          <w:tcPr>
            <w:tcW w:w="4381"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補助152鄉鎮，推動399條幸福巴士路線，偏鄉公共運輸涵蓋率從89.78%提升至90.39%。</w:t>
            </w:r>
          </w:p>
        </w:tc>
        <w:tc>
          <w:tcPr>
            <w:tcW w:w="1414"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目標值90%/</w:t>
            </w:r>
          </w:p>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實際值90.39%</w:t>
            </w:r>
          </w:p>
        </w:tc>
      </w:tr>
      <w:tr w:rsidR="00963541" w:rsidRPr="00577AF5" w:rsidTr="00D40481">
        <w:tc>
          <w:tcPr>
            <w:tcW w:w="616" w:type="dxa"/>
            <w:tcBorders>
              <w:bottom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112</w:t>
            </w:r>
          </w:p>
        </w:tc>
        <w:tc>
          <w:tcPr>
            <w:tcW w:w="1050" w:type="dxa"/>
            <w:tcBorders>
              <w:top w:val="single" w:sz="4"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spacing w:val="-20"/>
                <w:kern w:val="0"/>
                <w:sz w:val="24"/>
                <w:szCs w:val="24"/>
              </w:rPr>
            </w:pPr>
            <w:r w:rsidRPr="008F7863">
              <w:rPr>
                <w:spacing w:val="-20"/>
                <w:kern w:val="0"/>
                <w:sz w:val="24"/>
                <w:szCs w:val="24"/>
              </w:rPr>
              <w:t>378,174</w:t>
            </w:r>
          </w:p>
        </w:tc>
        <w:tc>
          <w:tcPr>
            <w:tcW w:w="1064" w:type="dxa"/>
            <w:tcBorders>
              <w:top w:val="single" w:sz="4" w:space="0" w:color="auto"/>
              <w:left w:val="single" w:sz="4" w:space="0" w:color="auto"/>
              <w:bottom w:val="single" w:sz="4" w:space="0" w:color="auto"/>
              <w:right w:val="single" w:sz="4" w:space="0" w:color="auto"/>
            </w:tcBorders>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rFonts w:hAnsi="標楷體" w:hint="eastAsia"/>
                <w:spacing w:val="-20"/>
                <w:kern w:val="0"/>
                <w:sz w:val="24"/>
                <w:szCs w:val="24"/>
              </w:rPr>
            </w:pPr>
            <w:r w:rsidRPr="00580529">
              <w:rPr>
                <w:spacing w:val="-20"/>
                <w:kern w:val="0"/>
                <w:sz w:val="24"/>
                <w:szCs w:val="24"/>
              </w:rPr>
              <w:t>116,452</w:t>
            </w:r>
          </w:p>
        </w:tc>
        <w:tc>
          <w:tcPr>
            <w:tcW w:w="4381" w:type="dxa"/>
            <w:tcBorders>
              <w:bottom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補助173鄉鎮，推動436條幸福巴士路線，偏鄉公共運輸涵蓋率從90.39%提升至91.97%。</w:t>
            </w:r>
          </w:p>
        </w:tc>
        <w:tc>
          <w:tcPr>
            <w:tcW w:w="1414" w:type="dxa"/>
            <w:tcBorders>
              <w:bottom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目標值91%/</w:t>
            </w:r>
          </w:p>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實際值91.97%</w:t>
            </w:r>
          </w:p>
        </w:tc>
      </w:tr>
      <w:tr w:rsidR="00963541" w:rsidRPr="00577AF5" w:rsidTr="00D40481">
        <w:tc>
          <w:tcPr>
            <w:tcW w:w="616" w:type="dxa"/>
            <w:tcBorders>
              <w:top w:val="single" w:sz="4" w:space="0" w:color="auto"/>
              <w:bottom w:val="single" w:sz="12" w:space="0" w:color="auto"/>
            </w:tcBorders>
            <w:shd w:val="clear" w:color="auto" w:fill="FFFFFF"/>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合計</w:t>
            </w:r>
          </w:p>
        </w:tc>
        <w:tc>
          <w:tcPr>
            <w:tcW w:w="1050" w:type="dxa"/>
            <w:tcBorders>
              <w:top w:val="single" w:sz="4" w:space="0" w:color="auto"/>
              <w:bottom w:val="single" w:sz="12" w:space="0" w:color="auto"/>
            </w:tcBorders>
            <w:shd w:val="clear" w:color="auto" w:fill="FFFFFF"/>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rFonts w:hAnsi="標楷體"/>
                <w:spacing w:val="-20"/>
                <w:kern w:val="0"/>
                <w:sz w:val="24"/>
                <w:szCs w:val="24"/>
              </w:rPr>
            </w:pPr>
            <w:r>
              <w:rPr>
                <w:rFonts w:hAnsi="標楷體" w:hint="eastAsia"/>
                <w:spacing w:val="-20"/>
                <w:kern w:val="0"/>
                <w:sz w:val="24"/>
                <w:szCs w:val="24"/>
              </w:rPr>
              <w:t>992</w:t>
            </w:r>
            <w:r>
              <w:rPr>
                <w:rFonts w:hAnsi="標楷體"/>
                <w:spacing w:val="-20"/>
                <w:kern w:val="0"/>
                <w:sz w:val="24"/>
                <w:szCs w:val="24"/>
              </w:rPr>
              <w:t>,</w:t>
            </w:r>
            <w:r>
              <w:rPr>
                <w:rFonts w:hAnsi="標楷體" w:hint="eastAsia"/>
                <w:spacing w:val="-20"/>
                <w:kern w:val="0"/>
                <w:sz w:val="24"/>
                <w:szCs w:val="24"/>
              </w:rPr>
              <w:t>056</w:t>
            </w:r>
          </w:p>
        </w:tc>
        <w:tc>
          <w:tcPr>
            <w:tcW w:w="1064" w:type="dxa"/>
            <w:tcBorders>
              <w:top w:val="single" w:sz="4" w:space="0" w:color="auto"/>
              <w:bottom w:val="single" w:sz="12" w:space="0" w:color="auto"/>
            </w:tcBorders>
            <w:shd w:val="clear" w:color="auto" w:fill="FFFFFF"/>
          </w:tcPr>
          <w:p w:rsidR="00963541" w:rsidRPr="00577AF5" w:rsidRDefault="00963541" w:rsidP="00D40481">
            <w:pPr>
              <w:overflowPunct w:val="0"/>
              <w:adjustRightInd w:val="0"/>
              <w:snapToGrid w:val="0"/>
              <w:spacing w:line="400" w:lineRule="exact"/>
              <w:ind w:leftChars="-20" w:left="-57" w:rightChars="-20" w:right="-57" w:firstLineChars="0" w:firstLine="0"/>
              <w:jc w:val="right"/>
              <w:rPr>
                <w:rFonts w:hAnsi="標楷體"/>
                <w:spacing w:val="-20"/>
                <w:kern w:val="0"/>
                <w:sz w:val="24"/>
                <w:szCs w:val="24"/>
              </w:rPr>
            </w:pPr>
            <w:r>
              <w:rPr>
                <w:rFonts w:hAnsi="標楷體" w:hint="eastAsia"/>
                <w:spacing w:val="-20"/>
                <w:kern w:val="0"/>
                <w:sz w:val="24"/>
                <w:szCs w:val="24"/>
              </w:rPr>
              <w:t>3</w:t>
            </w:r>
            <w:r>
              <w:rPr>
                <w:rFonts w:hAnsi="標楷體"/>
                <w:spacing w:val="-20"/>
                <w:kern w:val="0"/>
                <w:sz w:val="24"/>
                <w:szCs w:val="24"/>
              </w:rPr>
              <w:t>93,744</w:t>
            </w:r>
          </w:p>
        </w:tc>
        <w:tc>
          <w:tcPr>
            <w:tcW w:w="4381" w:type="dxa"/>
            <w:tcBorders>
              <w:top w:val="single" w:sz="4" w:space="0" w:color="auto"/>
              <w:bottom w:val="single" w:sz="12" w:space="0" w:color="auto"/>
            </w:tcBorders>
            <w:shd w:val="clear" w:color="auto" w:fill="FFFFFF"/>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p>
        </w:tc>
        <w:tc>
          <w:tcPr>
            <w:tcW w:w="1414" w:type="dxa"/>
            <w:tcBorders>
              <w:top w:val="single" w:sz="4" w:space="0" w:color="auto"/>
              <w:bottom w:val="single" w:sz="12" w:space="0" w:color="auto"/>
            </w:tcBorders>
            <w:shd w:val="clear" w:color="auto" w:fill="FFFFFF"/>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p>
        </w:tc>
      </w:tr>
    </w:tbl>
    <w:p w:rsidR="00963541" w:rsidRPr="00577AF5" w:rsidRDefault="00963541" w:rsidP="00963541">
      <w:pPr>
        <w:overflowPunct w:val="0"/>
        <w:adjustRightInd w:val="0"/>
        <w:snapToGrid w:val="0"/>
        <w:spacing w:line="280" w:lineRule="exact"/>
        <w:ind w:leftChars="0" w:left="1216" w:hangingChars="500" w:hanging="1216"/>
        <w:rPr>
          <w:sz w:val="24"/>
        </w:rPr>
      </w:pPr>
      <w:r w:rsidRPr="00577AF5">
        <w:rPr>
          <w:rFonts w:hint="eastAsia"/>
          <w:sz w:val="24"/>
        </w:rPr>
        <w:t>說　　明：</w:t>
      </w:r>
      <w:r w:rsidRPr="00920666">
        <w:rPr>
          <w:rFonts w:hint="eastAsia"/>
          <w:sz w:val="24"/>
        </w:rPr>
        <w:t>辦理推動服務性路線需求反應式公共運輸</w:t>
      </w:r>
      <w:r>
        <w:rPr>
          <w:rFonts w:hint="eastAsia"/>
          <w:sz w:val="24"/>
        </w:rPr>
        <w:t>服務</w:t>
      </w:r>
      <w:r>
        <w:rPr>
          <w:rFonts w:ascii="新細明體" w:eastAsia="新細明體" w:hAnsi="新細明體" w:hint="eastAsia"/>
          <w:sz w:val="24"/>
        </w:rPr>
        <w:t>，</w:t>
      </w:r>
      <w:r w:rsidRPr="00577AF5">
        <w:rPr>
          <w:rFonts w:hint="eastAsia"/>
          <w:sz w:val="24"/>
        </w:rPr>
        <w:t>為</w:t>
      </w:r>
      <w:r w:rsidRPr="00FB330E">
        <w:rPr>
          <w:rFonts w:hint="eastAsia"/>
          <w:sz w:val="24"/>
        </w:rPr>
        <w:t>「公路公共運輸服務升級計畫（110-113年）」</w:t>
      </w:r>
      <w:r w:rsidRPr="00577AF5">
        <w:rPr>
          <w:rFonts w:hint="eastAsia"/>
          <w:sz w:val="24"/>
        </w:rPr>
        <w:t>項下之行動方案</w:t>
      </w:r>
      <w:r w:rsidRPr="00577AF5">
        <w:rPr>
          <w:rFonts w:hAnsi="標楷體" w:hint="eastAsia"/>
          <w:sz w:val="24"/>
        </w:rPr>
        <w:t>，未編列專項預算，依核定數核銷。</w:t>
      </w:r>
    </w:p>
    <w:p w:rsidR="00963541" w:rsidRDefault="00963541" w:rsidP="00963541">
      <w:pPr>
        <w:overflowPunct w:val="0"/>
        <w:adjustRightInd w:val="0"/>
        <w:snapToGrid w:val="0"/>
        <w:spacing w:line="280" w:lineRule="exact"/>
        <w:ind w:leftChars="0" w:left="669" w:hangingChars="275" w:hanging="669"/>
        <w:jc w:val="left"/>
        <w:rPr>
          <w:b/>
          <w:bCs/>
        </w:rPr>
      </w:pPr>
      <w:r w:rsidRPr="00577AF5">
        <w:rPr>
          <w:rFonts w:hint="eastAsia"/>
          <w:sz w:val="24"/>
        </w:rPr>
        <w:t>資料來源：</w:t>
      </w:r>
      <w:r>
        <w:rPr>
          <w:rFonts w:hint="eastAsia"/>
          <w:sz w:val="24"/>
        </w:rPr>
        <w:t>公路局</w:t>
      </w:r>
      <w:r w:rsidRPr="00577AF5">
        <w:rPr>
          <w:rFonts w:hint="eastAsia"/>
          <w:sz w:val="24"/>
        </w:rPr>
        <w:t>113年8月21日提供資料；本中心製表。</w:t>
      </w:r>
    </w:p>
    <w:p w:rsidR="00963541" w:rsidRPr="00577AF5" w:rsidRDefault="00963541" w:rsidP="00963541">
      <w:pPr>
        <w:overflowPunct w:val="0"/>
        <w:adjustRightInd w:val="0"/>
        <w:snapToGrid w:val="0"/>
        <w:spacing w:line="400" w:lineRule="exact"/>
        <w:ind w:leftChars="0" w:left="780" w:hangingChars="275" w:hanging="780"/>
        <w:jc w:val="left"/>
        <w:rPr>
          <w:b/>
          <w:bCs/>
        </w:rPr>
      </w:pPr>
      <w:r w:rsidRPr="00577AF5">
        <w:rPr>
          <w:rFonts w:hint="eastAsia"/>
          <w:b/>
          <w:bCs/>
        </w:rPr>
        <w:t>表</w:t>
      </w:r>
      <w:r>
        <w:rPr>
          <w:rFonts w:hint="eastAsia"/>
          <w:b/>
          <w:bCs/>
        </w:rPr>
        <w:t>2</w:t>
      </w:r>
      <w:r w:rsidRPr="00577AF5">
        <w:rPr>
          <w:rFonts w:hint="eastAsia"/>
          <w:b/>
          <w:bCs/>
        </w:rPr>
        <w:t xml:space="preserve">　截至112年底止公共運輸涵蓋率未達預定目標及尚無幸福巴士運行之偏鄉</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6568"/>
      </w:tblGrid>
      <w:tr w:rsidR="00963541" w:rsidRPr="00577AF5" w:rsidTr="00D40481">
        <w:trPr>
          <w:tblHeader/>
        </w:trPr>
        <w:tc>
          <w:tcPr>
            <w:tcW w:w="1985" w:type="dxa"/>
            <w:tcBorders>
              <w:top w:val="single" w:sz="12" w:space="0" w:color="auto"/>
              <w:bottom w:val="double" w:sz="4" w:space="0" w:color="auto"/>
            </w:tcBorders>
            <w:shd w:val="clear" w:color="auto" w:fill="auto"/>
          </w:tcPr>
          <w:p w:rsidR="00963541" w:rsidRPr="00652851" w:rsidRDefault="00963541" w:rsidP="00D40481">
            <w:pPr>
              <w:overflowPunct w:val="0"/>
              <w:adjustRightInd w:val="0"/>
              <w:snapToGrid w:val="0"/>
              <w:spacing w:line="400" w:lineRule="exact"/>
              <w:ind w:leftChars="0" w:left="0" w:firstLineChars="0" w:firstLine="0"/>
              <w:jc w:val="center"/>
              <w:rPr>
                <w:rFonts w:hint="eastAsia"/>
                <w:b/>
                <w:bCs/>
                <w:sz w:val="24"/>
                <w:szCs w:val="24"/>
              </w:rPr>
            </w:pPr>
            <w:bookmarkStart w:id="55" w:name="_Hlk175073512"/>
            <w:r w:rsidRPr="00652851">
              <w:rPr>
                <w:rFonts w:hint="eastAsia"/>
                <w:b/>
                <w:bCs/>
                <w:sz w:val="24"/>
                <w:szCs w:val="24"/>
              </w:rPr>
              <w:t>市縣</w:t>
            </w:r>
          </w:p>
        </w:tc>
        <w:tc>
          <w:tcPr>
            <w:tcW w:w="6568" w:type="dxa"/>
            <w:tcBorders>
              <w:top w:val="single" w:sz="12" w:space="0" w:color="auto"/>
              <w:bottom w:val="double" w:sz="4" w:space="0" w:color="auto"/>
            </w:tcBorders>
            <w:shd w:val="clear" w:color="auto" w:fill="auto"/>
          </w:tcPr>
          <w:p w:rsidR="00963541" w:rsidRPr="00652851" w:rsidRDefault="00963541" w:rsidP="00D40481">
            <w:pPr>
              <w:overflowPunct w:val="0"/>
              <w:adjustRightInd w:val="0"/>
              <w:snapToGrid w:val="0"/>
              <w:spacing w:line="400" w:lineRule="exact"/>
              <w:ind w:leftChars="0" w:left="0" w:firstLineChars="0" w:firstLine="0"/>
              <w:jc w:val="center"/>
              <w:rPr>
                <w:rFonts w:hint="eastAsia"/>
                <w:b/>
                <w:bCs/>
                <w:sz w:val="24"/>
                <w:szCs w:val="24"/>
              </w:rPr>
            </w:pPr>
            <w:r w:rsidRPr="00652851">
              <w:rPr>
                <w:rFonts w:hint="eastAsia"/>
                <w:b/>
                <w:bCs/>
                <w:sz w:val="24"/>
                <w:szCs w:val="24"/>
              </w:rPr>
              <w:t>偏鄉</w:t>
            </w:r>
          </w:p>
        </w:tc>
      </w:tr>
      <w:tr w:rsidR="00963541" w:rsidRPr="00577AF5" w:rsidTr="00D40481">
        <w:tc>
          <w:tcPr>
            <w:tcW w:w="8553" w:type="dxa"/>
            <w:gridSpan w:val="2"/>
            <w:tcBorders>
              <w:top w:val="single" w:sz="12" w:space="0" w:color="auto"/>
              <w:bottom w:val="doub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center"/>
              <w:rPr>
                <w:rFonts w:hint="eastAsia"/>
                <w:b/>
                <w:bCs/>
                <w:sz w:val="24"/>
                <w:szCs w:val="24"/>
              </w:rPr>
            </w:pPr>
            <w:r w:rsidRPr="00577AF5">
              <w:rPr>
                <w:rFonts w:hint="eastAsia"/>
                <w:b/>
                <w:bCs/>
                <w:sz w:val="24"/>
                <w:szCs w:val="24"/>
              </w:rPr>
              <w:t>公共運輸涵蓋率未達預定目標之偏鄉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新北市</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石碇區、坪林區、平溪區</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臺中市</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和平區</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臺南市</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龍崎區、南化區、楠西區</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高雄市</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田寮區、那瑪夏區、甲仙區、桃源區</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宜蘭縣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大同鄉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新竹縣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峨眉鄉、五峰鄉、尖石鄉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苗栗縣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獅潭鄉、南庄鄉、三灣鄉、泰安鄉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南投縣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魚池鄉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嘉義縣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阿里山鄉、番路鄉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屏東縣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霧臺鄉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花蓮縣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富里鄉、玉里鎮</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臺東縣</w:t>
            </w:r>
          </w:p>
        </w:tc>
        <w:tc>
          <w:tcPr>
            <w:tcW w:w="6568" w:type="dxa"/>
            <w:tcBorders>
              <w:top w:val="nil"/>
              <w:left w:val="nil"/>
              <w:bottom w:val="single" w:sz="4" w:space="0" w:color="auto"/>
              <w:right w:val="single" w:sz="12"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太麻里鄉、鹿野鄉、卑南鄉、長濱鄉、大武鄉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合計</w:t>
            </w:r>
          </w:p>
        </w:tc>
        <w:tc>
          <w:tcPr>
            <w:tcW w:w="6568" w:type="dxa"/>
            <w:tcBorders>
              <w:top w:val="nil"/>
              <w:left w:val="nil"/>
              <w:bottom w:val="single" w:sz="4" w:space="0" w:color="auto"/>
              <w:right w:val="single" w:sz="12"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30個</w:t>
            </w:r>
          </w:p>
        </w:tc>
      </w:tr>
      <w:tr w:rsidR="00963541" w:rsidRPr="00577AF5" w:rsidTr="00D40481">
        <w:tc>
          <w:tcPr>
            <w:tcW w:w="8553" w:type="dxa"/>
            <w:gridSpan w:val="2"/>
            <w:tcBorders>
              <w:top w:val="double" w:sz="4" w:space="0" w:color="auto"/>
              <w:bottom w:val="doub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center"/>
              <w:rPr>
                <w:rFonts w:hint="eastAsia"/>
                <w:sz w:val="24"/>
                <w:szCs w:val="24"/>
              </w:rPr>
            </w:pPr>
            <w:r w:rsidRPr="00577AF5">
              <w:rPr>
                <w:rFonts w:hint="eastAsia"/>
                <w:b/>
                <w:bCs/>
                <w:sz w:val="24"/>
                <w:szCs w:val="24"/>
              </w:rPr>
              <w:t>尚無幸福巴士運行之偏鄉</w:t>
            </w:r>
          </w:p>
        </w:tc>
      </w:tr>
      <w:tr w:rsidR="00963541" w:rsidRPr="00577AF5" w:rsidTr="00D40481">
        <w:tc>
          <w:tcPr>
            <w:tcW w:w="1985" w:type="dxa"/>
            <w:tcBorders>
              <w:top w:val="double" w:sz="4" w:space="0" w:color="auto"/>
              <w:bottom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新北市</w:t>
            </w:r>
          </w:p>
        </w:tc>
        <w:tc>
          <w:tcPr>
            <w:tcW w:w="6568" w:type="dxa"/>
            <w:tcBorders>
              <w:top w:val="double" w:sz="4" w:space="0" w:color="auto"/>
              <w:bottom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石碇區、坪林區、烏來區</w:t>
            </w:r>
          </w:p>
        </w:tc>
      </w:tr>
      <w:tr w:rsidR="00963541" w:rsidRPr="00577AF5" w:rsidTr="00D40481">
        <w:tc>
          <w:tcPr>
            <w:tcW w:w="1985" w:type="dxa"/>
            <w:tcBorders>
              <w:top w:val="single" w:sz="4" w:space="0" w:color="auto"/>
              <w:bottom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新竹縣</w:t>
            </w:r>
          </w:p>
        </w:tc>
        <w:tc>
          <w:tcPr>
            <w:tcW w:w="6568" w:type="dxa"/>
            <w:tcBorders>
              <w:top w:val="single" w:sz="4" w:space="0" w:color="auto"/>
              <w:bottom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峨眉鄉</w:t>
            </w:r>
          </w:p>
        </w:tc>
      </w:tr>
      <w:tr w:rsidR="00963541" w:rsidRPr="00577AF5" w:rsidTr="00D40481">
        <w:tc>
          <w:tcPr>
            <w:tcW w:w="1985" w:type="dxa"/>
            <w:tcBorders>
              <w:top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苗栗縣</w:t>
            </w:r>
          </w:p>
        </w:tc>
        <w:tc>
          <w:tcPr>
            <w:tcW w:w="6568" w:type="dxa"/>
            <w:tcBorders>
              <w:top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獅潭鄉</w:t>
            </w:r>
          </w:p>
        </w:tc>
      </w:tr>
      <w:tr w:rsidR="00963541" w:rsidRPr="00577AF5" w:rsidTr="00D40481">
        <w:tc>
          <w:tcPr>
            <w:tcW w:w="1985" w:type="dxa"/>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花蓮縣</w:t>
            </w:r>
          </w:p>
        </w:tc>
        <w:tc>
          <w:tcPr>
            <w:tcW w:w="6568" w:type="dxa"/>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花蓮市、玉里鎮</w:t>
            </w:r>
          </w:p>
        </w:tc>
      </w:tr>
      <w:tr w:rsidR="00963541" w:rsidRPr="00577AF5" w:rsidTr="00D40481">
        <w:tc>
          <w:tcPr>
            <w:tcW w:w="1985" w:type="dxa"/>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臺東縣</w:t>
            </w:r>
          </w:p>
        </w:tc>
        <w:tc>
          <w:tcPr>
            <w:tcW w:w="6568" w:type="dxa"/>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太麻里鄉、鹿野鄉</w:t>
            </w:r>
          </w:p>
        </w:tc>
      </w:tr>
      <w:tr w:rsidR="00963541" w:rsidRPr="00577AF5" w:rsidTr="00D40481">
        <w:tc>
          <w:tcPr>
            <w:tcW w:w="1985" w:type="dxa"/>
            <w:tcBorders>
              <w:bottom w:val="single" w:sz="12"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合計</w:t>
            </w:r>
          </w:p>
        </w:tc>
        <w:tc>
          <w:tcPr>
            <w:tcW w:w="6568" w:type="dxa"/>
            <w:tcBorders>
              <w:bottom w:val="single" w:sz="12"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9個</w:t>
            </w:r>
          </w:p>
        </w:tc>
      </w:tr>
    </w:tbl>
    <w:bookmarkEnd w:id="53"/>
    <w:bookmarkEnd w:id="55"/>
    <w:p w:rsidR="00963541" w:rsidRPr="00577AF5" w:rsidRDefault="00963541" w:rsidP="00963541">
      <w:pPr>
        <w:overflowPunct w:val="0"/>
        <w:adjustRightInd w:val="0"/>
        <w:snapToGrid w:val="0"/>
        <w:spacing w:line="280" w:lineRule="exact"/>
        <w:ind w:leftChars="0" w:left="1216" w:hangingChars="500" w:hanging="1216"/>
        <w:jc w:val="left"/>
        <w:rPr>
          <w:sz w:val="24"/>
        </w:rPr>
      </w:pPr>
      <w:r w:rsidRPr="00577AF5">
        <w:rPr>
          <w:rFonts w:hint="eastAsia"/>
          <w:sz w:val="24"/>
        </w:rPr>
        <w:t>說　　明：</w:t>
      </w:r>
      <w:r>
        <w:rPr>
          <w:rFonts w:hint="eastAsia"/>
          <w:sz w:val="24"/>
        </w:rPr>
        <w:t>公路局</w:t>
      </w:r>
      <w:r w:rsidRPr="00577AF5">
        <w:rPr>
          <w:rFonts w:hint="eastAsia"/>
          <w:sz w:val="24"/>
        </w:rPr>
        <w:t>明定公共運輸涵蓋率為績效指標</w:t>
      </w:r>
      <w:r w:rsidRPr="00577AF5">
        <w:rPr>
          <w:rFonts w:hAnsi="標楷體" w:hint="eastAsia"/>
          <w:sz w:val="24"/>
        </w:rPr>
        <w:t>，112年設定</w:t>
      </w:r>
      <w:r w:rsidRPr="00577AF5">
        <w:rPr>
          <w:rFonts w:hint="eastAsia"/>
          <w:sz w:val="24"/>
        </w:rPr>
        <w:t>目標值</w:t>
      </w:r>
      <w:r w:rsidRPr="00577AF5">
        <w:rPr>
          <w:rFonts w:hAnsi="標楷體" w:hint="eastAsia"/>
          <w:sz w:val="24"/>
        </w:rPr>
        <w:t>為91%。</w:t>
      </w:r>
    </w:p>
    <w:p w:rsidR="00963541" w:rsidRPr="00577AF5" w:rsidRDefault="00963541" w:rsidP="00963541">
      <w:pPr>
        <w:overflowPunct w:val="0"/>
        <w:adjustRightInd w:val="0"/>
        <w:snapToGrid w:val="0"/>
        <w:spacing w:line="280" w:lineRule="exact"/>
        <w:ind w:leftChars="0" w:left="1216" w:hangingChars="500" w:hanging="1216"/>
        <w:jc w:val="left"/>
        <w:rPr>
          <w:sz w:val="24"/>
        </w:rPr>
      </w:pPr>
      <w:r w:rsidRPr="00577AF5">
        <w:rPr>
          <w:rFonts w:hint="eastAsia"/>
          <w:sz w:val="24"/>
        </w:rPr>
        <w:t>資料來源：</w:t>
      </w:r>
      <w:r>
        <w:rPr>
          <w:rFonts w:hint="eastAsia"/>
          <w:sz w:val="24"/>
        </w:rPr>
        <w:t>公路局</w:t>
      </w:r>
      <w:r w:rsidRPr="00577AF5">
        <w:rPr>
          <w:rFonts w:hint="eastAsia"/>
          <w:sz w:val="24"/>
        </w:rPr>
        <w:t>113年</w:t>
      </w:r>
      <w:r w:rsidRPr="00577AF5">
        <w:rPr>
          <w:rFonts w:hAnsi="標楷體" w:hint="eastAsia"/>
          <w:sz w:val="24"/>
        </w:rPr>
        <w:t>8</w:t>
      </w:r>
      <w:r w:rsidRPr="00577AF5">
        <w:rPr>
          <w:rFonts w:hint="eastAsia"/>
          <w:sz w:val="24"/>
        </w:rPr>
        <w:t>月</w:t>
      </w:r>
      <w:r w:rsidRPr="00577AF5">
        <w:rPr>
          <w:rFonts w:hAnsi="標楷體" w:hint="eastAsia"/>
          <w:sz w:val="24"/>
        </w:rPr>
        <w:t>21</w:t>
      </w:r>
      <w:r w:rsidRPr="00577AF5">
        <w:rPr>
          <w:rFonts w:hint="eastAsia"/>
          <w:sz w:val="24"/>
        </w:rPr>
        <w:t>日提供資料；本中心製表。</w:t>
      </w:r>
    </w:p>
    <w:p w:rsidR="00963541" w:rsidRPr="00777023" w:rsidRDefault="00963541" w:rsidP="00963541">
      <w:pPr>
        <w:pStyle w:val="a5"/>
        <w:ind w:left="849" w:hanging="283"/>
        <w:rPr>
          <w:b/>
          <w:bCs/>
        </w:rPr>
      </w:pPr>
      <w:r w:rsidRPr="00777023">
        <w:rPr>
          <w:rFonts w:hint="eastAsia"/>
          <w:b/>
          <w:bCs/>
        </w:rPr>
        <w:t>(二)偏鄉公共運輸涵蓋率雖達91.97%，</w:t>
      </w:r>
      <w:bookmarkStart w:id="56" w:name="_Hlk170483905"/>
      <w:r w:rsidRPr="00777023">
        <w:rPr>
          <w:rFonts w:hint="eastAsia"/>
          <w:b/>
          <w:bCs/>
        </w:rPr>
        <w:t>仍出現運輸缺口</w:t>
      </w:r>
      <w:bookmarkEnd w:id="56"/>
      <w:r w:rsidRPr="00777023">
        <w:rPr>
          <w:rFonts w:hint="eastAsia"/>
          <w:b/>
          <w:bCs/>
        </w:rPr>
        <w:t>，允宜強化需求管理，妥適規劃服務型態，滿足基本民行，落實交通平權</w:t>
      </w:r>
    </w:p>
    <w:p w:rsidR="00963541" w:rsidRPr="00577AF5" w:rsidRDefault="00963541" w:rsidP="00963541">
      <w:pPr>
        <w:pStyle w:val="22"/>
        <w:ind w:left="850" w:firstLine="566"/>
        <w:rPr>
          <w:rFonts w:hAnsi="標楷體"/>
        </w:rPr>
      </w:pPr>
      <w:r w:rsidRPr="00AE4CA6">
        <w:rPr>
          <w:rFonts w:hint="eastAsia"/>
        </w:rPr>
        <w:t>偏鄉地區乘客多為老人、學生及經濟弱勢族群，受限搭乘者，其運具替代性相對較少，多依賴市區公車或公路客運提供之公共運輸服務</w:t>
      </w:r>
      <w:r>
        <w:rPr>
          <w:rFonts w:ascii="新細明體" w:eastAsia="新細明體" w:hAnsi="新細明體" w:hint="eastAsia"/>
        </w:rPr>
        <w:t>，</w:t>
      </w:r>
      <w:r>
        <w:rPr>
          <w:rFonts w:hint="eastAsia"/>
        </w:rPr>
        <w:t>公路局</w:t>
      </w:r>
      <w:r w:rsidRPr="00577AF5">
        <w:rPr>
          <w:rFonts w:hint="eastAsia"/>
        </w:rPr>
        <w:t>規劃藉由幸福巴士</w:t>
      </w:r>
      <w:r>
        <w:rPr>
          <w:rFonts w:hint="eastAsia"/>
        </w:rPr>
        <w:t>(</w:t>
      </w:r>
      <w:r w:rsidRPr="000D6987">
        <w:rPr>
          <w:rFonts w:hint="eastAsia"/>
        </w:rPr>
        <w:t>含幸福小黃</w:t>
      </w:r>
      <w:r>
        <w:rPr>
          <w:rFonts w:hint="eastAsia"/>
        </w:rPr>
        <w:t>)</w:t>
      </w:r>
      <w:r>
        <w:rPr>
          <w:rFonts w:ascii="新細明體" w:eastAsia="新細明體" w:hAnsi="新細明體" w:hint="eastAsia"/>
        </w:rPr>
        <w:t>，</w:t>
      </w:r>
      <w:r w:rsidRPr="00577AF5">
        <w:rPr>
          <w:rFonts w:hint="eastAsia"/>
        </w:rPr>
        <w:t>補足路網末端民行服務不足之處</w:t>
      </w:r>
      <w:r w:rsidRPr="00577AF5">
        <w:rPr>
          <w:rFonts w:hAnsi="標楷體" w:hint="eastAsia"/>
        </w:rPr>
        <w:t>，</w:t>
      </w:r>
      <w:r w:rsidRPr="00AE4CA6">
        <w:rPr>
          <w:rFonts w:hAnsi="標楷體" w:hint="eastAsia"/>
        </w:rPr>
        <w:t>迄112年底止，已於173鄉鎮(偏鄉62個)推動436條(偏鄉230條)幸福巴士</w:t>
      </w:r>
      <w:bookmarkStart w:id="57" w:name="_Hlk184653645"/>
      <w:r>
        <w:rPr>
          <w:rFonts w:hAnsi="標楷體" w:hint="eastAsia"/>
        </w:rPr>
        <w:t>(</w:t>
      </w:r>
      <w:r w:rsidRPr="00AE4CA6">
        <w:rPr>
          <w:rFonts w:hAnsi="標楷體" w:hint="eastAsia"/>
        </w:rPr>
        <w:t>含幸福小黃</w:t>
      </w:r>
      <w:r>
        <w:rPr>
          <w:rFonts w:hAnsi="標楷體" w:hint="eastAsia"/>
        </w:rPr>
        <w:t>)</w:t>
      </w:r>
      <w:bookmarkEnd w:id="57"/>
      <w:r w:rsidRPr="00AE4CA6">
        <w:rPr>
          <w:rFonts w:hAnsi="標楷體" w:hint="eastAsia"/>
        </w:rPr>
        <w:t>路線，其中幸福巴士已通車81個鄉鎮(偏鄉49個)推動252條(偏鄉179條)，幸福小黃已通車92個鄉鎮(偏鄉13個)推動184條(偏鄉51條)</w:t>
      </w:r>
      <w:r>
        <w:rPr>
          <w:rFonts w:hAnsi="標楷體" w:hint="eastAsia"/>
        </w:rPr>
        <w:t>。公路局</w:t>
      </w:r>
      <w:r w:rsidRPr="00CB39A6">
        <w:rPr>
          <w:rFonts w:hint="eastAsia"/>
        </w:rPr>
        <w:t>推動服務性路線需求反應式公共運輸服務</w:t>
      </w:r>
      <w:r w:rsidRPr="00577AF5">
        <w:rPr>
          <w:rFonts w:hint="eastAsia"/>
        </w:rPr>
        <w:t>多年</w:t>
      </w:r>
      <w:r>
        <w:rPr>
          <w:rFonts w:ascii="新細明體" w:eastAsia="新細明體" w:hAnsi="新細明體" w:hint="eastAsia"/>
        </w:rPr>
        <w:t>，</w:t>
      </w:r>
      <w:r w:rsidRPr="00577AF5">
        <w:rPr>
          <w:rFonts w:hint="eastAsia"/>
        </w:rPr>
        <w:t>偏鄉公共運輸涵蓋率雖已提升至91.97%</w:t>
      </w:r>
      <w:r w:rsidRPr="00577AF5">
        <w:rPr>
          <w:rFonts w:hAnsi="標楷體" w:hint="eastAsia"/>
        </w:rPr>
        <w:t>，仍出現運輸缺口，允宜強化需求管理，妥適規劃服務型態，</w:t>
      </w:r>
      <w:r>
        <w:rPr>
          <w:rFonts w:hAnsi="標楷體" w:hint="eastAsia"/>
        </w:rPr>
        <w:t>以</w:t>
      </w:r>
      <w:r w:rsidRPr="00577AF5">
        <w:rPr>
          <w:rFonts w:hAnsi="標楷體" w:hint="eastAsia"/>
        </w:rPr>
        <w:t>滿足基本民行，落實交通平權</w:t>
      </w:r>
      <w:r>
        <w:rPr>
          <w:rFonts w:hAnsi="標楷體" w:hint="eastAsia"/>
        </w:rPr>
        <w:t>。</w:t>
      </w:r>
    </w:p>
    <w:p w:rsidR="00963541" w:rsidRPr="00577AF5" w:rsidRDefault="00963541" w:rsidP="00963541">
      <w:pPr>
        <w:ind w:left="566" w:firstLine="566"/>
      </w:pPr>
      <w:r w:rsidRPr="00577AF5">
        <w:rPr>
          <w:rFonts w:hint="eastAsia"/>
        </w:rPr>
        <w:t>綜上，</w:t>
      </w:r>
      <w:r>
        <w:rPr>
          <w:rFonts w:hint="eastAsia"/>
        </w:rPr>
        <w:t>公路局</w:t>
      </w:r>
      <w:r w:rsidRPr="00413EDC">
        <w:rPr>
          <w:rFonts w:hint="eastAsia"/>
        </w:rPr>
        <w:t>112年度於「公路公共運輸服務升級計畫（110-113年）」項下</w:t>
      </w:r>
      <w:r>
        <w:rPr>
          <w:rFonts w:hint="eastAsia"/>
        </w:rPr>
        <w:t>辦理</w:t>
      </w:r>
      <w:r w:rsidRPr="000D6987">
        <w:rPr>
          <w:rFonts w:hint="eastAsia"/>
        </w:rPr>
        <w:t>推動服務性路線需求反應式公共運輸服務</w:t>
      </w:r>
      <w:r>
        <w:rPr>
          <w:rFonts w:ascii="新細明體" w:eastAsia="新細明體" w:hAnsi="新細明體" w:hint="eastAsia"/>
        </w:rPr>
        <w:t>，</w:t>
      </w:r>
      <w:r w:rsidRPr="00AE4CA6">
        <w:rPr>
          <w:rFonts w:hint="eastAsia"/>
        </w:rPr>
        <w:t>規劃藉由幸福巴士</w:t>
      </w:r>
      <w:r>
        <w:rPr>
          <w:rFonts w:hint="eastAsia"/>
        </w:rPr>
        <w:t>(</w:t>
      </w:r>
      <w:r w:rsidRPr="000D6987">
        <w:rPr>
          <w:rFonts w:hint="eastAsia"/>
        </w:rPr>
        <w:t>含幸福小黃</w:t>
      </w:r>
      <w:r>
        <w:rPr>
          <w:rFonts w:hint="eastAsia"/>
        </w:rPr>
        <w:t>)</w:t>
      </w:r>
      <w:r>
        <w:rPr>
          <w:rFonts w:ascii="新細明體" w:eastAsia="新細明體" w:hAnsi="新細明體" w:hint="eastAsia"/>
        </w:rPr>
        <w:t>，</w:t>
      </w:r>
      <w:r w:rsidRPr="00AE4CA6">
        <w:rPr>
          <w:rFonts w:hint="eastAsia"/>
        </w:rPr>
        <w:t>補足路網末端民行服務不足之處</w:t>
      </w:r>
      <w:r>
        <w:rPr>
          <w:rFonts w:ascii="新細明體" w:eastAsia="新細明體" w:hAnsi="新細明體" w:hint="eastAsia"/>
        </w:rPr>
        <w:t>，</w:t>
      </w:r>
      <w:r w:rsidRPr="00FB330E">
        <w:rPr>
          <w:rFonts w:hint="eastAsia"/>
        </w:rPr>
        <w:t>惟</w:t>
      </w:r>
      <w:r w:rsidRPr="001C6025">
        <w:rPr>
          <w:rFonts w:hint="eastAsia"/>
        </w:rPr>
        <w:t>仍無法補足運輸服務缺口</w:t>
      </w:r>
      <w:r w:rsidRPr="00577AF5">
        <w:rPr>
          <w:rFonts w:hint="eastAsia"/>
        </w:rPr>
        <w:t>，允宜掌握需求及旅次特性，強化需求管理，妥適規劃服務型態，以滿足偏鄉基本民行，落實交通平權。</w:t>
      </w:r>
    </w:p>
    <w:p w:rsidR="00963541" w:rsidRPr="00323F47" w:rsidRDefault="00963541" w:rsidP="00963541">
      <w:pPr>
        <w:pStyle w:val="22"/>
        <w:ind w:left="850" w:firstLine="486"/>
        <w:jc w:val="right"/>
        <w:rPr>
          <w:rFonts w:hint="eastAsia"/>
          <w:sz w:val="24"/>
          <w:lang w:eastAsia="zh-HK"/>
        </w:rPr>
      </w:pPr>
      <w:r w:rsidRPr="00577AF5">
        <w:rPr>
          <w:rFonts w:hint="eastAsia"/>
          <w:sz w:val="24"/>
          <w:lang w:eastAsia="zh-HK"/>
        </w:rPr>
        <w:t>(分機：19</w:t>
      </w:r>
      <w:r w:rsidRPr="00577AF5">
        <w:rPr>
          <w:rFonts w:hint="eastAsia"/>
          <w:sz w:val="24"/>
        </w:rPr>
        <w:t>37</w:t>
      </w:r>
      <w:r w:rsidRPr="00577AF5">
        <w:rPr>
          <w:rFonts w:hint="eastAsia"/>
          <w:sz w:val="24"/>
          <w:lang w:eastAsia="zh-HK"/>
        </w:rPr>
        <w:t>鄧可容)</w:t>
      </w:r>
      <w:bookmarkEnd w:id="27"/>
      <w:bookmarkEnd w:id="28"/>
      <w:bookmarkEnd w:id="34"/>
      <w:bookmarkEnd w:id="49"/>
      <w:bookmarkEnd w:id="50"/>
    </w:p>
    <w:p w:rsidR="00963541" w:rsidRDefault="00963541" w:rsidP="00C01E19">
      <w:pPr>
        <w:ind w:left="566" w:firstLine="566"/>
        <w:rPr>
          <w:rFonts w:hint="eastAsia"/>
        </w:rPr>
      </w:pPr>
    </w:p>
    <w:p w:rsidR="007B3D06" w:rsidRPr="007B3D06" w:rsidRDefault="004A2ACA" w:rsidP="009B0E79">
      <w:pPr>
        <w:pStyle w:val="14"/>
        <w:ind w:left="567" w:hanging="567"/>
        <w:rPr>
          <w:snapToGrid/>
        </w:rPr>
      </w:pPr>
      <w:bookmarkStart w:id="58" w:name="_Toc114314713"/>
      <w:bookmarkStart w:id="59" w:name="_Toc114314894"/>
      <w:bookmarkStart w:id="60" w:name="_Toc114314951"/>
      <w:bookmarkStart w:id="61" w:name="_Toc117155847"/>
      <w:bookmarkStart w:id="62" w:name="_Toc117587465"/>
      <w:bookmarkStart w:id="63" w:name="_Toc116046943"/>
      <w:bookmarkStart w:id="64" w:name="_Toc184820791"/>
      <w:r>
        <w:rPr>
          <w:rFonts w:hint="eastAsia"/>
          <w:snapToGrid/>
        </w:rPr>
        <w:t>七</w:t>
      </w:r>
      <w:r w:rsidR="007B3D06" w:rsidRPr="007B3D06">
        <w:rPr>
          <w:rFonts w:hint="eastAsia"/>
          <w:snapToGrid/>
        </w:rPr>
        <w:t>、</w:t>
      </w:r>
      <w:r w:rsidR="009B14B6">
        <w:rPr>
          <w:rFonts w:hint="eastAsia"/>
          <w:snapToGrid/>
        </w:rPr>
        <w:t>鐵道局辦理</w:t>
      </w:r>
      <w:r w:rsidR="007B3D06" w:rsidRPr="007B3D06">
        <w:rPr>
          <w:rFonts w:hint="eastAsia"/>
          <w:snapToGrid/>
        </w:rPr>
        <w:t>增設台鐵平鎮臨時站建設計畫</w:t>
      </w:r>
      <w:r w:rsidR="00360C63">
        <w:rPr>
          <w:rFonts w:hint="eastAsia"/>
          <w:snapToGrid/>
        </w:rPr>
        <w:t>累計</w:t>
      </w:r>
      <w:r w:rsidR="009B14B6">
        <w:rPr>
          <w:rFonts w:hint="eastAsia"/>
          <w:snapToGrid/>
        </w:rPr>
        <w:t>預算</w:t>
      </w:r>
      <w:r w:rsidR="00360C63">
        <w:rPr>
          <w:rFonts w:hint="eastAsia"/>
          <w:snapToGrid/>
        </w:rPr>
        <w:t>實現率</w:t>
      </w:r>
      <w:r w:rsidR="007B3D06" w:rsidRPr="007B3D06">
        <w:rPr>
          <w:rFonts w:hint="eastAsia"/>
          <w:snapToGrid/>
        </w:rPr>
        <w:t>落後，允宜改善</w:t>
      </w:r>
      <w:bookmarkEnd w:id="58"/>
      <w:bookmarkEnd w:id="59"/>
      <w:bookmarkEnd w:id="60"/>
      <w:r w:rsidR="007B3D06" w:rsidRPr="007B3D06">
        <w:rPr>
          <w:rFonts w:hint="eastAsia"/>
          <w:snapToGrid/>
        </w:rPr>
        <w:t>強化</w:t>
      </w:r>
      <w:r w:rsidR="009B14B6">
        <w:rPr>
          <w:rFonts w:hint="eastAsia"/>
          <w:snapToGrid/>
        </w:rPr>
        <w:t>進度控管</w:t>
      </w:r>
      <w:bookmarkEnd w:id="61"/>
      <w:bookmarkEnd w:id="62"/>
      <w:r w:rsidR="00E002DF">
        <w:rPr>
          <w:rFonts w:hint="eastAsia"/>
          <w:snapToGrid/>
        </w:rPr>
        <w:t>，俾如期完工啟用</w:t>
      </w:r>
      <w:bookmarkEnd w:id="64"/>
    </w:p>
    <w:p w:rsidR="007B3D06" w:rsidRPr="007B3D06" w:rsidRDefault="007B3D06" w:rsidP="007B3D06">
      <w:pPr>
        <w:ind w:left="566" w:firstLine="566"/>
        <w:rPr>
          <w:snapToGrid/>
        </w:rPr>
      </w:pPr>
      <w:r w:rsidRPr="007B3D06">
        <w:rPr>
          <w:rFonts w:hint="eastAsia"/>
          <w:snapToGrid/>
        </w:rPr>
        <w:t>鐵道局</w:t>
      </w:r>
      <w:r w:rsidR="00360C63">
        <w:rPr>
          <w:rFonts w:hint="eastAsia"/>
          <w:snapToGrid/>
        </w:rPr>
        <w:t>截至</w:t>
      </w:r>
      <w:r w:rsidRPr="007B3D06">
        <w:rPr>
          <w:rFonts w:hint="eastAsia"/>
          <w:snapToGrid/>
        </w:rPr>
        <w:t>11</w:t>
      </w:r>
      <w:r w:rsidRPr="007B3D06">
        <w:rPr>
          <w:snapToGrid/>
        </w:rPr>
        <w:t>2</w:t>
      </w:r>
      <w:r w:rsidRPr="007B3D06">
        <w:rPr>
          <w:rFonts w:hint="eastAsia"/>
          <w:snapToGrid/>
        </w:rPr>
        <w:t>年</w:t>
      </w:r>
      <w:r w:rsidR="00360C63">
        <w:rPr>
          <w:rFonts w:hint="eastAsia"/>
          <w:snapToGrid/>
        </w:rPr>
        <w:t>底</w:t>
      </w:r>
      <w:r w:rsidRPr="007B3D06">
        <w:rPr>
          <w:rFonts w:hint="eastAsia"/>
          <w:snapToGrid/>
        </w:rPr>
        <w:t>「鐵</w:t>
      </w:r>
      <w:r w:rsidR="00360C63">
        <w:rPr>
          <w:rFonts w:hint="eastAsia"/>
          <w:snapToGrid/>
        </w:rPr>
        <w:t>路建設計畫</w:t>
      </w:r>
      <w:r w:rsidRPr="007B3D06">
        <w:rPr>
          <w:rFonts w:hint="eastAsia"/>
          <w:snapToGrid/>
        </w:rPr>
        <w:t>」</w:t>
      </w:r>
      <w:r w:rsidR="00360C63">
        <w:rPr>
          <w:rFonts w:hint="eastAsia"/>
          <w:snapToGrid/>
        </w:rPr>
        <w:t>項下</w:t>
      </w:r>
      <w:r w:rsidRPr="007B3D06">
        <w:rPr>
          <w:rFonts w:hint="eastAsia"/>
          <w:snapToGrid/>
        </w:rPr>
        <w:t>「</w:t>
      </w:r>
      <w:r w:rsidR="00360C63" w:rsidRPr="00360C63">
        <w:rPr>
          <w:rFonts w:hint="eastAsia"/>
          <w:snapToGrid/>
        </w:rPr>
        <w:t>增設台鐵平鎮臨時站建設計畫</w:t>
      </w:r>
      <w:r w:rsidRPr="007B3D06">
        <w:rPr>
          <w:rFonts w:hint="eastAsia"/>
          <w:snapToGrid/>
        </w:rPr>
        <w:t>」</w:t>
      </w:r>
      <w:r w:rsidR="00360C63">
        <w:rPr>
          <w:rFonts w:hint="eastAsia"/>
          <w:snapToGrid/>
        </w:rPr>
        <w:t>累計預算數</w:t>
      </w:r>
      <w:r w:rsidR="000C795B">
        <w:rPr>
          <w:rFonts w:hint="eastAsia"/>
          <w:snapToGrid/>
        </w:rPr>
        <w:t>6</w:t>
      </w:r>
      <w:r w:rsidR="000C795B">
        <w:rPr>
          <w:snapToGrid/>
        </w:rPr>
        <w:t>,728</w:t>
      </w:r>
      <w:r w:rsidR="000C795B">
        <w:rPr>
          <w:rFonts w:hint="eastAsia"/>
          <w:snapToGrid/>
        </w:rPr>
        <w:t>萬元</w:t>
      </w:r>
      <w:r w:rsidR="00360C63">
        <w:rPr>
          <w:rFonts w:hint="eastAsia"/>
          <w:snapToGrid/>
        </w:rPr>
        <w:t>、累計實現數</w:t>
      </w:r>
      <w:r w:rsidR="000C795B">
        <w:rPr>
          <w:rFonts w:hint="eastAsia"/>
          <w:snapToGrid/>
        </w:rPr>
        <w:t>5</w:t>
      </w:r>
      <w:r w:rsidR="000C795B">
        <w:rPr>
          <w:snapToGrid/>
        </w:rPr>
        <w:t>,002</w:t>
      </w:r>
      <w:r w:rsidR="000C795B">
        <w:rPr>
          <w:rFonts w:hint="eastAsia"/>
          <w:snapToGrid/>
        </w:rPr>
        <w:t>萬5千元</w:t>
      </w:r>
      <w:r w:rsidR="00360C63">
        <w:rPr>
          <w:rFonts w:hint="eastAsia"/>
          <w:snapToGrid/>
        </w:rPr>
        <w:t>、</w:t>
      </w:r>
      <w:r w:rsidR="00360C63" w:rsidRPr="00360C63">
        <w:rPr>
          <w:rFonts w:hint="eastAsia"/>
          <w:snapToGrid/>
        </w:rPr>
        <w:t>累計預算實現率</w:t>
      </w:r>
      <w:r w:rsidR="000C795B">
        <w:rPr>
          <w:rFonts w:hint="eastAsia"/>
          <w:snapToGrid/>
        </w:rPr>
        <w:t>7</w:t>
      </w:r>
      <w:r w:rsidR="000C795B">
        <w:rPr>
          <w:snapToGrid/>
        </w:rPr>
        <w:t>4.35%</w:t>
      </w:r>
      <w:r w:rsidRPr="007B3D06">
        <w:rPr>
          <w:rFonts w:hint="eastAsia"/>
          <w:snapToGrid/>
        </w:rPr>
        <w:t>。經查：</w:t>
      </w:r>
    </w:p>
    <w:p w:rsidR="007B3D06" w:rsidRPr="007B3D06" w:rsidRDefault="007B3D06" w:rsidP="007B3D06">
      <w:pPr>
        <w:ind w:left="849" w:hangingChars="100" w:hanging="283"/>
        <w:rPr>
          <w:b/>
          <w:snapToGrid/>
        </w:rPr>
      </w:pPr>
      <w:r w:rsidRPr="007B3D06">
        <w:rPr>
          <w:rFonts w:hint="eastAsia"/>
          <w:b/>
          <w:snapToGrid/>
        </w:rPr>
        <w:t>(一)增設台鐵平鎮臨時站建設計畫</w:t>
      </w:r>
      <w:r w:rsidR="004B3334">
        <w:rPr>
          <w:rFonts w:hint="eastAsia"/>
          <w:b/>
          <w:snapToGrid/>
        </w:rPr>
        <w:t>概述</w:t>
      </w:r>
    </w:p>
    <w:p w:rsidR="004B3334" w:rsidRDefault="00244532" w:rsidP="004B3334">
      <w:pPr>
        <w:pStyle w:val="22"/>
        <w:ind w:left="850" w:firstLine="566"/>
        <w:rPr>
          <w:rFonts w:hAnsi="標楷體"/>
          <w:snapToGrid/>
        </w:rPr>
      </w:pPr>
      <w:r>
        <w:rPr>
          <w:rFonts w:hint="eastAsia"/>
          <w:snapToGrid/>
        </w:rPr>
        <w:t>交通部早期</w:t>
      </w:r>
      <w:r w:rsidRPr="00244532">
        <w:rPr>
          <w:rFonts w:hint="eastAsia"/>
          <w:snapToGrid/>
        </w:rPr>
        <w:t>為解決都會區之通勤運輸需求，</w:t>
      </w:r>
      <w:r>
        <w:rPr>
          <w:rFonts w:hint="eastAsia"/>
          <w:snapToGrid/>
        </w:rPr>
        <w:t>9</w:t>
      </w:r>
      <w:r>
        <w:rPr>
          <w:snapToGrid/>
        </w:rPr>
        <w:t>3</w:t>
      </w:r>
      <w:r>
        <w:rPr>
          <w:rFonts w:hint="eastAsia"/>
          <w:snapToGrid/>
        </w:rPr>
        <w:t>年間交由</w:t>
      </w:r>
      <w:r w:rsidRPr="00244532">
        <w:rPr>
          <w:rFonts w:hint="eastAsia"/>
          <w:snapToGrid/>
        </w:rPr>
        <w:t>臺鐵局推動「臺鐵捷運化」</w:t>
      </w:r>
      <w:r>
        <w:rPr>
          <w:rFonts w:hint="eastAsia"/>
          <w:snapToGrid/>
        </w:rPr>
        <w:t>，其中</w:t>
      </w:r>
      <w:r w:rsidR="00360C63" w:rsidRPr="00360C63">
        <w:rPr>
          <w:rFonts w:hint="eastAsia"/>
          <w:snapToGrid/>
        </w:rPr>
        <w:t>增設鳳鳴站及平鎮站</w:t>
      </w:r>
      <w:r w:rsidR="00D2723B">
        <w:rPr>
          <w:rFonts w:hint="eastAsia"/>
          <w:snapToGrid/>
        </w:rPr>
        <w:t>原</w:t>
      </w:r>
      <w:r>
        <w:rPr>
          <w:rFonts w:hint="eastAsia"/>
          <w:snapToGrid/>
        </w:rPr>
        <w:t>為規劃範圍，後</w:t>
      </w:r>
      <w:r w:rsidR="00360C63" w:rsidRPr="00360C63">
        <w:rPr>
          <w:rFonts w:hint="eastAsia"/>
          <w:snapToGrid/>
        </w:rPr>
        <w:t>因政策或計畫變更</w:t>
      </w:r>
      <w:r w:rsidR="00A35218">
        <w:rPr>
          <w:rFonts w:hint="eastAsia"/>
          <w:snapToGrid/>
        </w:rPr>
        <w:t>之故</w:t>
      </w:r>
      <w:r w:rsidR="00360C63" w:rsidRPr="00360C63">
        <w:rPr>
          <w:rFonts w:hint="eastAsia"/>
          <w:snapToGrid/>
        </w:rPr>
        <w:t>，</w:t>
      </w:r>
      <w:r w:rsidR="00A35218">
        <w:rPr>
          <w:rFonts w:hint="eastAsia"/>
          <w:snapToGrid/>
        </w:rPr>
        <w:t>納入</w:t>
      </w:r>
      <w:r w:rsidR="00360C63" w:rsidRPr="00360C63">
        <w:rPr>
          <w:rFonts w:hint="eastAsia"/>
          <w:snapToGrid/>
        </w:rPr>
        <w:t>「臺鐵都會區捷運化桃園段地下化建設計畫」增設之車站</w:t>
      </w:r>
      <w:r w:rsidR="00A35218" w:rsidRPr="00A35218">
        <w:rPr>
          <w:snapToGrid/>
        </w:rPr>
        <w:t>8</w:t>
      </w:r>
      <w:r w:rsidR="00A35218" w:rsidRPr="00A35218">
        <w:rPr>
          <w:rFonts w:hint="eastAsia"/>
          <w:snapToGrid/>
        </w:rPr>
        <w:t>站</w:t>
      </w:r>
      <w:r w:rsidR="00A35218">
        <w:rPr>
          <w:rFonts w:hint="eastAsia"/>
          <w:snapToGrid/>
        </w:rPr>
        <w:t>，包括</w:t>
      </w:r>
      <w:r w:rsidR="00A35218" w:rsidRPr="00A35218">
        <w:rPr>
          <w:rFonts w:hint="eastAsia"/>
          <w:snapToGrid/>
        </w:rPr>
        <w:t>將</w:t>
      </w:r>
      <w:r w:rsidR="000C795B">
        <w:rPr>
          <w:rFonts w:hint="eastAsia"/>
          <w:snapToGrid/>
        </w:rPr>
        <w:t>原有</w:t>
      </w:r>
      <w:r w:rsidR="00A35218" w:rsidRPr="00A35218">
        <w:rPr>
          <w:rFonts w:hint="eastAsia"/>
          <w:snapToGrid/>
        </w:rPr>
        <w:t>桃園、內壢、中壢三座地面車站改建為地下車站，並增設鳳鳴、中路、桃園醫院、中原、平鎮</w:t>
      </w:r>
      <w:r w:rsidR="00952AFF">
        <w:rPr>
          <w:rFonts w:hint="eastAsia"/>
          <w:snapToGrid/>
        </w:rPr>
        <w:t>5</w:t>
      </w:r>
      <w:r w:rsidR="00A35218" w:rsidRPr="00A35218">
        <w:rPr>
          <w:rFonts w:hint="eastAsia"/>
          <w:snapToGrid/>
        </w:rPr>
        <w:t>座車站</w:t>
      </w:r>
      <w:r w:rsidR="00505935">
        <w:rPr>
          <w:rFonts w:hint="eastAsia"/>
          <w:snapToGrid/>
        </w:rPr>
        <w:t>，</w:t>
      </w:r>
      <w:r w:rsidR="00360C63" w:rsidRPr="00360C63">
        <w:rPr>
          <w:rFonts w:hint="eastAsia"/>
          <w:snapToGrid/>
        </w:rPr>
        <w:t>計畫</w:t>
      </w:r>
      <w:r w:rsidR="00505935">
        <w:rPr>
          <w:rFonts w:hint="eastAsia"/>
          <w:snapToGrid/>
        </w:rPr>
        <w:t>期程</w:t>
      </w:r>
      <w:r w:rsidR="00505935" w:rsidRPr="00505935">
        <w:rPr>
          <w:rFonts w:hint="eastAsia"/>
          <w:snapToGrid/>
        </w:rPr>
        <w:t>109年9月至119年12月</w:t>
      </w:r>
      <w:r w:rsidR="00505935">
        <w:rPr>
          <w:rFonts w:hint="eastAsia"/>
          <w:snapToGrid/>
        </w:rPr>
        <w:t>間</w:t>
      </w:r>
      <w:r w:rsidR="00505935" w:rsidRPr="00E002DF">
        <w:rPr>
          <w:rStyle w:val="af5"/>
          <w:snapToGrid/>
        </w:rPr>
        <w:footnoteReference w:id="15"/>
      </w:r>
      <w:r w:rsidR="00360C63" w:rsidRPr="00E002DF">
        <w:rPr>
          <w:rFonts w:hint="eastAsia"/>
          <w:snapToGrid/>
        </w:rPr>
        <w:t>，</w:t>
      </w:r>
      <w:r w:rsidR="005B0F1D" w:rsidRPr="00E002DF">
        <w:rPr>
          <w:rFonts w:hint="eastAsia"/>
          <w:snapToGrid/>
        </w:rPr>
        <w:t>另</w:t>
      </w:r>
      <w:r w:rsidR="00360C63" w:rsidRPr="00E002DF">
        <w:rPr>
          <w:rFonts w:hint="eastAsia"/>
          <w:snapToGrid/>
        </w:rPr>
        <w:t>行政院為順應早日通車啟用之民意訴求，</w:t>
      </w:r>
      <w:r w:rsidR="000C795B" w:rsidRPr="00E002DF">
        <w:rPr>
          <w:rFonts w:hint="eastAsia"/>
          <w:snapToGrid/>
        </w:rPr>
        <w:t>爰</w:t>
      </w:r>
      <w:r w:rsidR="00360C63" w:rsidRPr="00E002DF">
        <w:rPr>
          <w:rFonts w:hint="eastAsia"/>
          <w:snapToGrid/>
        </w:rPr>
        <w:t>增設鳳鳴臨時站</w:t>
      </w:r>
      <w:r w:rsidR="005B0F1D" w:rsidRPr="00E002DF">
        <w:rPr>
          <w:rStyle w:val="af5"/>
          <w:snapToGrid/>
        </w:rPr>
        <w:footnoteReference w:id="16"/>
      </w:r>
      <w:r w:rsidR="00360C63" w:rsidRPr="00E002DF">
        <w:rPr>
          <w:rFonts w:hint="eastAsia"/>
          <w:snapToGrid/>
        </w:rPr>
        <w:t>及</w:t>
      </w:r>
      <w:r w:rsidR="00360C63" w:rsidRPr="00360C63">
        <w:rPr>
          <w:rFonts w:hint="eastAsia"/>
          <w:snapToGrid/>
        </w:rPr>
        <w:t>平鎮臨時站</w:t>
      </w:r>
      <w:r w:rsidR="009D167F">
        <w:rPr>
          <w:rFonts w:hint="eastAsia"/>
          <w:snapToGrid/>
        </w:rPr>
        <w:t>，</w:t>
      </w:r>
      <w:r w:rsidR="005B0F1D">
        <w:rPr>
          <w:rFonts w:hint="eastAsia"/>
          <w:snapToGrid/>
        </w:rPr>
        <w:t>其中</w:t>
      </w:r>
      <w:r w:rsidR="007B3D06" w:rsidRPr="00360C63">
        <w:rPr>
          <w:rFonts w:hAnsi="標楷體" w:hint="eastAsia"/>
          <w:snapToGrid/>
        </w:rPr>
        <w:t>「增設</w:t>
      </w:r>
      <w:r w:rsidR="00E002DF">
        <w:rPr>
          <w:rFonts w:hAnsi="標楷體" w:hint="eastAsia"/>
          <w:snapToGrid/>
        </w:rPr>
        <w:t>臺</w:t>
      </w:r>
      <w:r w:rsidR="007B3D06" w:rsidRPr="00360C63">
        <w:rPr>
          <w:rFonts w:hAnsi="標楷體" w:hint="eastAsia"/>
          <w:snapToGrid/>
        </w:rPr>
        <w:t>鐵平鎮臨時站建設計畫」</w:t>
      </w:r>
      <w:r w:rsidR="000C795B">
        <w:rPr>
          <w:rFonts w:hAnsi="標楷體" w:hint="eastAsia"/>
          <w:snapToGrid/>
        </w:rPr>
        <w:t>於1</w:t>
      </w:r>
      <w:r w:rsidR="000C795B">
        <w:rPr>
          <w:rFonts w:hAnsi="標楷體"/>
          <w:snapToGrid/>
        </w:rPr>
        <w:t>09</w:t>
      </w:r>
      <w:r w:rsidR="000C795B">
        <w:rPr>
          <w:rFonts w:hAnsi="標楷體" w:hint="eastAsia"/>
          <w:snapToGrid/>
        </w:rPr>
        <w:t>年8月間經行政院核定，期程1</w:t>
      </w:r>
      <w:r w:rsidR="000C795B">
        <w:rPr>
          <w:rFonts w:hAnsi="標楷體"/>
          <w:snapToGrid/>
        </w:rPr>
        <w:t>09</w:t>
      </w:r>
      <w:r w:rsidR="000C795B">
        <w:rPr>
          <w:rFonts w:hAnsi="標楷體" w:hint="eastAsia"/>
          <w:snapToGrid/>
        </w:rPr>
        <w:t>至1</w:t>
      </w:r>
      <w:r w:rsidR="000C795B">
        <w:rPr>
          <w:rFonts w:hAnsi="標楷體"/>
          <w:snapToGrid/>
        </w:rPr>
        <w:t>15</w:t>
      </w:r>
      <w:r w:rsidR="000C795B">
        <w:rPr>
          <w:rFonts w:hAnsi="標楷體" w:hint="eastAsia"/>
          <w:snapToGrid/>
        </w:rPr>
        <w:t>年度、總經費4億9</w:t>
      </w:r>
      <w:r w:rsidR="000C795B">
        <w:rPr>
          <w:rFonts w:hAnsi="標楷體"/>
          <w:snapToGrid/>
        </w:rPr>
        <w:t>,716</w:t>
      </w:r>
      <w:r w:rsidR="004B3334">
        <w:rPr>
          <w:rFonts w:hAnsi="標楷體" w:hint="eastAsia"/>
          <w:snapToGrid/>
        </w:rPr>
        <w:t>萬元。</w:t>
      </w:r>
    </w:p>
    <w:p w:rsidR="004B3334" w:rsidRPr="007B3D06" w:rsidRDefault="004B3334" w:rsidP="004B3334">
      <w:pPr>
        <w:ind w:left="849" w:hangingChars="100" w:hanging="283"/>
        <w:rPr>
          <w:b/>
          <w:snapToGrid/>
        </w:rPr>
      </w:pPr>
      <w:r w:rsidRPr="007B3D06">
        <w:rPr>
          <w:rFonts w:hint="eastAsia"/>
          <w:b/>
          <w:snapToGrid/>
        </w:rPr>
        <w:t>(</w:t>
      </w:r>
      <w:r>
        <w:rPr>
          <w:rFonts w:hint="eastAsia"/>
          <w:b/>
          <w:snapToGrid/>
        </w:rPr>
        <w:t>二</w:t>
      </w:r>
      <w:r w:rsidRPr="007B3D06">
        <w:rPr>
          <w:rFonts w:hint="eastAsia"/>
          <w:b/>
          <w:snapToGrid/>
        </w:rPr>
        <w:t>)</w:t>
      </w:r>
      <w:r>
        <w:rPr>
          <w:rFonts w:hint="eastAsia"/>
          <w:b/>
          <w:snapToGrid/>
        </w:rPr>
        <w:t>截至1</w:t>
      </w:r>
      <w:r>
        <w:rPr>
          <w:b/>
          <w:snapToGrid/>
        </w:rPr>
        <w:t>12</w:t>
      </w:r>
      <w:r>
        <w:rPr>
          <w:rFonts w:hint="eastAsia"/>
          <w:b/>
          <w:snapToGrid/>
        </w:rPr>
        <w:t>年底</w:t>
      </w:r>
      <w:r w:rsidRPr="004B3334">
        <w:rPr>
          <w:rFonts w:hint="eastAsia"/>
          <w:b/>
          <w:snapToGrid/>
        </w:rPr>
        <w:t>累計預算實現率</w:t>
      </w:r>
      <w:r>
        <w:rPr>
          <w:rFonts w:hint="eastAsia"/>
          <w:b/>
          <w:snapToGrid/>
        </w:rPr>
        <w:t>7</w:t>
      </w:r>
      <w:r>
        <w:rPr>
          <w:b/>
          <w:snapToGrid/>
        </w:rPr>
        <w:t>4.35%</w:t>
      </w:r>
      <w:r>
        <w:rPr>
          <w:rFonts w:hint="eastAsia"/>
          <w:b/>
          <w:snapToGrid/>
        </w:rPr>
        <w:t>，容待檢討改善</w:t>
      </w:r>
    </w:p>
    <w:p w:rsidR="007B3D06" w:rsidRDefault="000C795B" w:rsidP="004B3334">
      <w:pPr>
        <w:pStyle w:val="22"/>
        <w:ind w:left="850" w:firstLine="566"/>
        <w:rPr>
          <w:snapToGrid/>
        </w:rPr>
      </w:pPr>
      <w:r>
        <w:rPr>
          <w:rFonts w:hAnsi="標楷體" w:hint="eastAsia"/>
          <w:snapToGrid/>
        </w:rPr>
        <w:t>截至1</w:t>
      </w:r>
      <w:r>
        <w:rPr>
          <w:rFonts w:hAnsi="標楷體"/>
          <w:snapToGrid/>
        </w:rPr>
        <w:t>12</w:t>
      </w:r>
      <w:r>
        <w:rPr>
          <w:rFonts w:hAnsi="標楷體" w:hint="eastAsia"/>
          <w:snapToGrid/>
        </w:rPr>
        <w:t>年底</w:t>
      </w:r>
      <w:r w:rsidR="00952AFF">
        <w:rPr>
          <w:rFonts w:hAnsi="標楷體" w:hint="eastAsia"/>
          <w:snapToGrid/>
        </w:rPr>
        <w:t>該計畫</w:t>
      </w:r>
      <w:r w:rsidR="00D2723B" w:rsidRPr="00D2723B">
        <w:rPr>
          <w:rFonts w:hAnsi="標楷體" w:hint="eastAsia"/>
          <w:snapToGrid/>
        </w:rPr>
        <w:t>因土建工程CJ18標-平鎮臨時站之預付款需配合工程進度始可核銷轉正所致</w:t>
      </w:r>
      <w:r w:rsidR="00D2723B">
        <w:rPr>
          <w:rFonts w:hAnsi="標楷體" w:hint="eastAsia"/>
          <w:snapToGrid/>
        </w:rPr>
        <w:t>，</w:t>
      </w:r>
      <w:r w:rsidR="00F048D0">
        <w:rPr>
          <w:rFonts w:hAnsi="標楷體" w:hint="eastAsia"/>
          <w:snapToGrid/>
        </w:rPr>
        <w:t>故</w:t>
      </w:r>
      <w:r w:rsidR="004B3334" w:rsidRPr="004B3334">
        <w:rPr>
          <w:rFonts w:hAnsi="標楷體" w:hint="eastAsia"/>
          <w:snapToGrid/>
        </w:rPr>
        <w:t>累計預算數6,728萬元、累計實現數5,002萬5千元、累計預算實現率74.35%</w:t>
      </w:r>
      <w:r w:rsidR="007B3D06" w:rsidRPr="00360C63">
        <w:rPr>
          <w:rFonts w:hAnsi="標楷體" w:hint="eastAsia"/>
          <w:snapToGrid/>
        </w:rPr>
        <w:t>，</w:t>
      </w:r>
      <w:r w:rsidR="00143B6B">
        <w:rPr>
          <w:rFonts w:hAnsi="標楷體" w:hint="eastAsia"/>
          <w:snapToGrid/>
        </w:rPr>
        <w:t>執行情形未盡理想，</w:t>
      </w:r>
      <w:r w:rsidR="007B3D06" w:rsidRPr="00360C63">
        <w:rPr>
          <w:rFonts w:hint="eastAsia"/>
          <w:snapToGrid/>
        </w:rPr>
        <w:t>鐵道局已</w:t>
      </w:r>
      <w:r w:rsidR="00143B6B">
        <w:rPr>
          <w:rFonts w:hint="eastAsia"/>
          <w:snapToGrid/>
        </w:rPr>
        <w:t>督促廠商積極</w:t>
      </w:r>
      <w:r w:rsidR="00143B6B" w:rsidRPr="00143B6B">
        <w:rPr>
          <w:rFonts w:hint="eastAsia"/>
          <w:snapToGrid/>
        </w:rPr>
        <w:t>趲趕工進</w:t>
      </w:r>
      <w:r w:rsidR="00143B6B">
        <w:rPr>
          <w:rFonts w:hint="eastAsia"/>
          <w:snapToGrid/>
        </w:rPr>
        <w:t>並辦理估價驗計價，</w:t>
      </w:r>
      <w:r w:rsidR="00952AFF">
        <w:rPr>
          <w:rFonts w:hint="eastAsia"/>
          <w:snapToGrid/>
        </w:rPr>
        <w:t>允宜強化進度控管</w:t>
      </w:r>
      <w:r w:rsidR="007B3D06" w:rsidRPr="00360C63">
        <w:rPr>
          <w:rFonts w:hint="eastAsia"/>
          <w:snapToGrid/>
        </w:rPr>
        <w:t>。</w:t>
      </w:r>
    </w:p>
    <w:p w:rsidR="004B3334" w:rsidRDefault="00952AFF" w:rsidP="00D04A91">
      <w:pPr>
        <w:ind w:left="566" w:firstLine="566"/>
        <w:rPr>
          <w:snapToGrid/>
        </w:rPr>
      </w:pPr>
      <w:r>
        <w:rPr>
          <w:rFonts w:hint="eastAsia"/>
          <w:snapToGrid/>
        </w:rPr>
        <w:t>綜上，臺鐵平鎮站係列入</w:t>
      </w:r>
      <w:r w:rsidRPr="00952AFF">
        <w:rPr>
          <w:rFonts w:hint="eastAsia"/>
          <w:snapToGrid/>
        </w:rPr>
        <w:t>「臺鐵都會區捷運化桃園段地下化建設計畫」</w:t>
      </w:r>
      <w:r>
        <w:rPr>
          <w:rFonts w:hint="eastAsia"/>
          <w:snapToGrid/>
        </w:rPr>
        <w:t>擬</w:t>
      </w:r>
      <w:r w:rsidRPr="00952AFF">
        <w:rPr>
          <w:rFonts w:hint="eastAsia"/>
          <w:snapToGrid/>
        </w:rPr>
        <w:t>增設車站</w:t>
      </w:r>
      <w:r>
        <w:rPr>
          <w:rFonts w:hint="eastAsia"/>
          <w:snapToGrid/>
        </w:rPr>
        <w:t>，</w:t>
      </w:r>
      <w:r w:rsidR="006C0455">
        <w:rPr>
          <w:rFonts w:hint="eastAsia"/>
          <w:snapToGrid/>
        </w:rPr>
        <w:t>惟因前開建設計畫為時較久，</w:t>
      </w:r>
      <w:r>
        <w:rPr>
          <w:rFonts w:hint="eastAsia"/>
          <w:snapToGrid/>
        </w:rPr>
        <w:t>為順應</w:t>
      </w:r>
      <w:r w:rsidR="00384A5D">
        <w:rPr>
          <w:rFonts w:hint="eastAsia"/>
          <w:snapToGrid/>
        </w:rPr>
        <w:t>及早通車啟用之民意，鐵道局爰進行</w:t>
      </w:r>
      <w:r w:rsidRPr="00952AFF">
        <w:rPr>
          <w:rFonts w:hint="eastAsia"/>
          <w:snapToGrid/>
        </w:rPr>
        <w:t>「增設臺鐵平鎮臨時站建設計畫」</w:t>
      </w:r>
      <w:r w:rsidR="00384A5D">
        <w:rPr>
          <w:rFonts w:hint="eastAsia"/>
          <w:snapToGrid/>
        </w:rPr>
        <w:t>，並預計於1</w:t>
      </w:r>
      <w:r w:rsidR="00384A5D">
        <w:rPr>
          <w:snapToGrid/>
        </w:rPr>
        <w:t>15</w:t>
      </w:r>
      <w:r w:rsidR="00384A5D">
        <w:rPr>
          <w:rFonts w:hint="eastAsia"/>
          <w:snapToGrid/>
        </w:rPr>
        <w:t>年間完工啟用，惟截至</w:t>
      </w:r>
      <w:r w:rsidR="00384A5D" w:rsidRPr="00384A5D">
        <w:rPr>
          <w:rFonts w:hint="eastAsia"/>
          <w:snapToGrid/>
        </w:rPr>
        <w:t>112年底累計預算實現率74.35%，</w:t>
      </w:r>
      <w:r w:rsidR="007A3F9D">
        <w:rPr>
          <w:rFonts w:hint="eastAsia"/>
          <w:snapToGrid/>
        </w:rPr>
        <w:t>執行情形容有改善空間，</w:t>
      </w:r>
      <w:r w:rsidR="00384A5D">
        <w:rPr>
          <w:rFonts w:hint="eastAsia"/>
          <w:snapToGrid/>
        </w:rPr>
        <w:t>允宜強化進度控管積極趕辦，俾如期完工啟用。</w:t>
      </w:r>
    </w:p>
    <w:bookmarkEnd w:id="63"/>
    <w:p w:rsidR="00F97180" w:rsidRDefault="00F97180" w:rsidP="00F97180">
      <w:pPr>
        <w:pStyle w:val="ae"/>
        <w:ind w:left="567" w:hanging="567"/>
        <w:rPr>
          <w:rFonts w:hAnsi="標楷體"/>
        </w:rPr>
      </w:pPr>
      <w:r w:rsidRPr="00B45A18">
        <w:rPr>
          <w:rFonts w:hAnsi="標楷體" w:hint="eastAsia"/>
        </w:rPr>
        <w:t>（分機：</w:t>
      </w:r>
      <w:r w:rsidR="006C0455">
        <w:rPr>
          <w:rFonts w:hAnsi="標楷體" w:hint="eastAsia"/>
        </w:rPr>
        <w:t>8667</w:t>
      </w:r>
      <w:r w:rsidRPr="00B45A18">
        <w:rPr>
          <w:rFonts w:hAnsi="標楷體" w:hint="eastAsia"/>
        </w:rPr>
        <w:t xml:space="preserve"> </w:t>
      </w:r>
      <w:r w:rsidR="006C0455">
        <w:rPr>
          <w:rFonts w:hAnsi="標楷體" w:hint="eastAsia"/>
        </w:rPr>
        <w:t>楊慧敏</w:t>
      </w:r>
      <w:r w:rsidRPr="00B45A18">
        <w:rPr>
          <w:rFonts w:hAnsi="標楷體" w:hint="eastAsia"/>
        </w:rPr>
        <w:t>）</w:t>
      </w:r>
    </w:p>
    <w:sectPr w:rsidR="00F97180" w:rsidSect="0087317E">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1C5" w:rsidRDefault="002D71C5" w:rsidP="000D727F">
      <w:pPr>
        <w:spacing w:line="240" w:lineRule="auto"/>
        <w:ind w:left="560" w:firstLine="560"/>
      </w:pPr>
      <w:r>
        <w:continuationSeparator/>
      </w:r>
    </w:p>
  </w:endnote>
  <w:endnote w:type="continuationSeparator" w:id="0">
    <w:p w:rsidR="002D71C5" w:rsidRDefault="002D71C5"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0D727F">
    <w:pPr>
      <w:spacing w:line="240" w:lineRule="auto"/>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5510F7" w:rsidRDefault="00DE3708" w:rsidP="00D67E60">
    <w:pPr>
      <w:pStyle w:val="aff1"/>
      <w:ind w:leftChars="0" w:left="0" w:firstLineChars="0" w:firstLine="0"/>
      <w:jc w:val="center"/>
    </w:pPr>
    <w:r>
      <w:fldChar w:fldCharType="begin"/>
    </w:r>
    <w:r>
      <w:instrText>PAGE   \* MERGEFORMAT</w:instrText>
    </w:r>
    <w:r>
      <w:fldChar w:fldCharType="separate"/>
    </w:r>
    <w:r w:rsidR="009D0F00" w:rsidRPr="009D0F0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0D727F">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Chars="0" w:left="0" w:firstLineChars="0" w:firstLine="0"/>
      <w:jc w:val="center"/>
    </w:pPr>
    <w:r>
      <w:fldChar w:fldCharType="begin"/>
    </w:r>
    <w:r>
      <w:instrText>PAGE   \* MERGEFORMAT</w:instrText>
    </w:r>
    <w:r>
      <w:fldChar w:fldCharType="separate"/>
    </w:r>
    <w:r w:rsidR="009D0F00" w:rsidRPr="009D0F00">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1C5" w:rsidRDefault="002D71C5" w:rsidP="00CA5FB1">
      <w:pPr>
        <w:spacing w:line="240" w:lineRule="auto"/>
        <w:ind w:left="560" w:firstLine="560"/>
      </w:pPr>
      <w:r>
        <w:separator/>
      </w:r>
    </w:p>
  </w:footnote>
  <w:footnote w:type="continuationSeparator" w:id="0">
    <w:p w:rsidR="002D71C5" w:rsidRDefault="002D71C5" w:rsidP="00C96681">
      <w:pPr>
        <w:spacing w:line="240" w:lineRule="auto"/>
        <w:ind w:left="560" w:firstLine="560"/>
      </w:pPr>
      <w:r>
        <w:continuationSeparator/>
      </w:r>
    </w:p>
  </w:footnote>
  <w:footnote w:id="1">
    <w:p w:rsidR="00DE3708" w:rsidRPr="005E55A3" w:rsidRDefault="00DE3708" w:rsidP="00D0367A">
      <w:pPr>
        <w:pStyle w:val="142"/>
        <w:ind w:leftChars="-1" w:left="179" w:hangingChars="75" w:hanging="182"/>
        <w:jc w:val="both"/>
      </w:pPr>
      <w:r>
        <w:rPr>
          <w:rStyle w:val="af5"/>
        </w:rPr>
        <w:footnoteRef/>
      </w:r>
      <w:r>
        <w:t xml:space="preserve"> </w:t>
      </w:r>
      <w:r>
        <w:rPr>
          <w:rFonts w:hint="eastAsia"/>
        </w:rPr>
        <w:t>依1</w:t>
      </w:r>
      <w:r>
        <w:t>12</w:t>
      </w:r>
      <w:r>
        <w:rPr>
          <w:rFonts w:hint="eastAsia"/>
        </w:rPr>
        <w:t>年度</w:t>
      </w:r>
      <w:r w:rsidRPr="005E55A3">
        <w:rPr>
          <w:rFonts w:hint="eastAsia"/>
        </w:rPr>
        <w:t>中央政府總決算審核報告</w:t>
      </w:r>
      <w:r>
        <w:rPr>
          <w:rFonts w:hint="eastAsia"/>
        </w:rPr>
        <w:t>第1冊頁乙-</w:t>
      </w:r>
      <w:r>
        <w:t>134</w:t>
      </w:r>
      <w:r>
        <w:rPr>
          <w:rFonts w:hint="eastAsia"/>
        </w:rPr>
        <w:t>至1</w:t>
      </w:r>
      <w:r>
        <w:t>52</w:t>
      </w:r>
      <w:r>
        <w:rPr>
          <w:rFonts w:hint="eastAsia"/>
        </w:rPr>
        <w:t>，審計部選定「</w:t>
      </w:r>
      <w:r w:rsidRPr="005E55A3">
        <w:rPr>
          <w:rFonts w:hint="eastAsia"/>
        </w:rPr>
        <w:t>政府推動交通安全改善執行情形</w:t>
      </w:r>
      <w:r>
        <w:rPr>
          <w:rFonts w:hint="eastAsia"/>
        </w:rPr>
        <w:t>」進行重要施政議題之查核，分就道路交通安全管考、道路交通安全工程、道路交通安全監理、道路交通安全執法、道路交通安全教育、道路交通安全宣導及道路交通安全未來趨勢等7個層面各提出4項、1項、7項、3項、1項及2項審核意見。</w:t>
      </w:r>
    </w:p>
  </w:footnote>
  <w:footnote w:id="2">
    <w:p w:rsidR="00DE3708" w:rsidRPr="002E0002" w:rsidRDefault="00DE3708" w:rsidP="001756D9">
      <w:pPr>
        <w:pStyle w:val="142"/>
        <w:ind w:leftChars="-1" w:left="179" w:hangingChars="75" w:hanging="182"/>
        <w:jc w:val="both"/>
      </w:pPr>
      <w:r>
        <w:rPr>
          <w:rStyle w:val="af5"/>
        </w:rPr>
        <w:footnoteRef/>
      </w:r>
      <w:r>
        <w:t xml:space="preserve"> </w:t>
      </w:r>
      <w:r>
        <w:rPr>
          <w:rFonts w:hint="eastAsia"/>
        </w:rPr>
        <w:t>據交通部提供資料，</w:t>
      </w:r>
      <w:r w:rsidRPr="001756D9">
        <w:rPr>
          <w:rFonts w:hint="eastAsia"/>
        </w:rPr>
        <w:t>112年</w:t>
      </w:r>
      <w:r>
        <w:rPr>
          <w:rFonts w:hint="eastAsia"/>
        </w:rPr>
        <w:t>度</w:t>
      </w:r>
      <w:r w:rsidRPr="001756D9">
        <w:rPr>
          <w:rFonts w:hint="eastAsia"/>
        </w:rPr>
        <w:t>道路交通事故30日死亡人數目標</w:t>
      </w:r>
      <w:r>
        <w:rPr>
          <w:rFonts w:hint="eastAsia"/>
        </w:rPr>
        <w:t>降低</w:t>
      </w:r>
      <w:r w:rsidRPr="001756D9">
        <w:rPr>
          <w:rFonts w:hint="eastAsia"/>
        </w:rPr>
        <w:t>為2,930人</w:t>
      </w:r>
      <w:r>
        <w:rPr>
          <w:rFonts w:hint="eastAsia"/>
        </w:rPr>
        <w:t>係以1</w:t>
      </w:r>
      <w:r>
        <w:t>11</w:t>
      </w:r>
      <w:r>
        <w:rPr>
          <w:rFonts w:hint="eastAsia"/>
        </w:rPr>
        <w:t>年度為3</w:t>
      </w:r>
      <w:r>
        <w:t>,085</w:t>
      </w:r>
      <w:r>
        <w:rPr>
          <w:rFonts w:hint="eastAsia"/>
        </w:rPr>
        <w:t>人計算基礎而得(</w:t>
      </w:r>
      <w:r>
        <w:t>3,085*95%)</w:t>
      </w:r>
      <w:r>
        <w:rPr>
          <w:rFonts w:hint="eastAsia"/>
        </w:rPr>
        <w:t>，後統計資料庫1</w:t>
      </w:r>
      <w:r>
        <w:t>11</w:t>
      </w:r>
      <w:r>
        <w:rPr>
          <w:rFonts w:hint="eastAsia"/>
        </w:rPr>
        <w:t>年度為3</w:t>
      </w:r>
      <w:r>
        <w:t>,064</w:t>
      </w:r>
      <w:r>
        <w:rPr>
          <w:rFonts w:hint="eastAsia"/>
        </w:rPr>
        <w:t>人。</w:t>
      </w:r>
    </w:p>
  </w:footnote>
  <w:footnote w:id="3">
    <w:p w:rsidR="00DE3708" w:rsidRPr="003851C4" w:rsidRDefault="00DE3708" w:rsidP="00CC539E">
      <w:pPr>
        <w:pStyle w:val="142"/>
        <w:ind w:leftChars="-1" w:left="179" w:hangingChars="75" w:hanging="182"/>
        <w:jc w:val="both"/>
      </w:pPr>
      <w:r>
        <w:rPr>
          <w:rStyle w:val="af5"/>
        </w:rPr>
        <w:footnoteRef/>
      </w:r>
      <w:r>
        <w:t xml:space="preserve"> </w:t>
      </w:r>
      <w:r w:rsidRPr="003851C4">
        <w:rPr>
          <w:rFonts w:hint="eastAsia"/>
        </w:rPr>
        <w:t>8項個別功能</w:t>
      </w:r>
      <w:r>
        <w:rPr>
          <w:rFonts w:hint="eastAsia"/>
        </w:rPr>
        <w:t>包括具駕駛人身份識別之數位式行車紀錄、環景(全週)顯示系統(行車視野輔助系統)、車前防撞警示輔助系統、車道偏離警示輔助系統、盲點警示系統、胎壓偵測系統、酒精鎖、疲勞偵測系統(防瞌睡系統)，</w:t>
      </w:r>
      <w:r w:rsidRPr="003851C4">
        <w:rPr>
          <w:rFonts w:hint="eastAsia"/>
        </w:rPr>
        <w:t>3項整合系統</w:t>
      </w:r>
      <w:r>
        <w:rPr>
          <w:rFonts w:hint="eastAsia"/>
        </w:rPr>
        <w:t>包括</w:t>
      </w:r>
      <w:r w:rsidRPr="0027049C">
        <w:rPr>
          <w:rFonts w:hint="eastAsia"/>
        </w:rPr>
        <w:t>完整系統、駕駛人狀態偵測次系統及車輛狀態偵測次系統</w:t>
      </w:r>
      <w:r>
        <w:rPr>
          <w:rFonts w:hint="eastAsia"/>
        </w:rPr>
        <w:t>。</w:t>
      </w:r>
    </w:p>
  </w:footnote>
  <w:footnote w:id="4">
    <w:p w:rsidR="00DE3708" w:rsidRPr="00DE3708" w:rsidRDefault="00DE3708" w:rsidP="00DE3708">
      <w:pPr>
        <w:pStyle w:val="142"/>
        <w:ind w:leftChars="-1" w:left="179" w:hangingChars="75" w:hanging="182"/>
        <w:jc w:val="both"/>
      </w:pPr>
      <w:r>
        <w:rPr>
          <w:rStyle w:val="af5"/>
        </w:rPr>
        <w:footnoteRef/>
      </w:r>
      <w:r>
        <w:t xml:space="preserve"> </w:t>
      </w:r>
      <w:r>
        <w:rPr>
          <w:rFonts w:hint="eastAsia"/>
        </w:rPr>
        <w:t>交通部1</w:t>
      </w:r>
      <w:r>
        <w:t>12</w:t>
      </w:r>
      <w:r>
        <w:rPr>
          <w:rFonts w:hint="eastAsia"/>
        </w:rPr>
        <w:t>年6月6日交路字第1</w:t>
      </w:r>
      <w:r>
        <w:t>120096671</w:t>
      </w:r>
      <w:r>
        <w:rPr>
          <w:rFonts w:hint="eastAsia"/>
        </w:rPr>
        <w:t>號函。</w:t>
      </w:r>
    </w:p>
  </w:footnote>
  <w:footnote w:id="5">
    <w:p w:rsidR="004A2ACA" w:rsidRPr="00A51601" w:rsidRDefault="004A2ACA" w:rsidP="002300C8">
      <w:pPr>
        <w:pStyle w:val="142"/>
        <w:ind w:leftChars="14" w:left="208" w:hangingChars="69" w:hanging="168"/>
        <w:jc w:val="both"/>
        <w:rPr>
          <w:rFonts w:hint="eastAsia"/>
        </w:rPr>
      </w:pPr>
      <w:r>
        <w:rPr>
          <w:rStyle w:val="af5"/>
        </w:rPr>
        <w:footnoteRef/>
      </w:r>
      <w:r>
        <w:t xml:space="preserve"> 交通部組織法及交通部航港局組織法已分別於112年6月7日修正及制定公布，施行日期經行政院定自同年9月15日施行。交通部航港局預算112年度以前係編列於交通部單位預算內，113年度起自交通部單位預算移出並編列單位預算</w:t>
      </w:r>
      <w:r>
        <w:rPr>
          <w:rFonts w:hint="eastAsia"/>
        </w:rPr>
        <w:t>。</w:t>
      </w:r>
    </w:p>
  </w:footnote>
  <w:footnote w:id="6">
    <w:p w:rsidR="004A2ACA" w:rsidRPr="00AB2552" w:rsidRDefault="004A2ACA" w:rsidP="002300C8">
      <w:pPr>
        <w:pStyle w:val="142"/>
        <w:ind w:left="153" w:hangingChars="63" w:hanging="153"/>
        <w:rPr>
          <w:rFonts w:hint="eastAsia"/>
        </w:rPr>
      </w:pPr>
      <w:r w:rsidRPr="00AB2552">
        <w:rPr>
          <w:rStyle w:val="af5"/>
        </w:rPr>
        <w:footnoteRef/>
      </w:r>
      <w:r w:rsidRPr="00AB2552">
        <w:t xml:space="preserve"> </w:t>
      </w:r>
      <w:r w:rsidRPr="00AB2552">
        <w:rPr>
          <w:rFonts w:hint="eastAsia"/>
        </w:rPr>
        <w:t>行政院113年5月9日院臺交字第1131010062號函核定屏東縣政府提報「</w:t>
      </w:r>
      <w:r w:rsidRPr="00AB2552">
        <w:rPr>
          <w:rFonts w:hint="eastAsia"/>
          <w:kern w:val="3"/>
        </w:rPr>
        <w:t>鹽埔漁港貨運碼頭工程建設計畫</w:t>
      </w:r>
      <w:r w:rsidRPr="00AB2552">
        <w:rPr>
          <w:rFonts w:hint="eastAsia"/>
        </w:rPr>
        <w:t>」。</w:t>
      </w:r>
    </w:p>
  </w:footnote>
  <w:footnote w:id="7">
    <w:p w:rsidR="00963541" w:rsidRPr="00467B3A" w:rsidRDefault="00963541" w:rsidP="00963541">
      <w:pPr>
        <w:pStyle w:val="142"/>
        <w:ind w:left="182" w:hangingChars="75" w:hanging="182"/>
        <w:jc w:val="both"/>
        <w:rPr>
          <w:rFonts w:hint="eastAsia"/>
        </w:rPr>
      </w:pPr>
      <w:r>
        <w:rPr>
          <w:rStyle w:val="af5"/>
        </w:rPr>
        <w:footnoteRef/>
      </w:r>
      <w:r w:rsidRPr="00253B16">
        <w:rPr>
          <w:rFonts w:hint="eastAsia"/>
          <w:sz w:val="12"/>
          <w:szCs w:val="12"/>
        </w:rPr>
        <w:t xml:space="preserve">　</w:t>
      </w:r>
      <w:r w:rsidRPr="0003300B">
        <w:rPr>
          <w:rFonts w:hint="eastAsia"/>
        </w:rPr>
        <w:t>交通部</w:t>
      </w:r>
      <w:r>
        <w:rPr>
          <w:rFonts w:hint="eastAsia"/>
        </w:rPr>
        <w:t>中央氣象署</w:t>
      </w:r>
      <w:r w:rsidRPr="0003300B">
        <w:rPr>
          <w:rFonts w:hint="eastAsia"/>
        </w:rPr>
        <w:t>組織法已於112年6月</w:t>
      </w:r>
      <w:r>
        <w:rPr>
          <w:rFonts w:hint="eastAsia"/>
        </w:rPr>
        <w:t>7</w:t>
      </w:r>
      <w:r w:rsidRPr="0003300B">
        <w:rPr>
          <w:rFonts w:hint="eastAsia"/>
        </w:rPr>
        <w:t>日公</w:t>
      </w:r>
      <w:r>
        <w:rPr>
          <w:rFonts w:hint="eastAsia"/>
        </w:rPr>
        <w:t>布</w:t>
      </w:r>
      <w:r w:rsidRPr="0003300B">
        <w:rPr>
          <w:rFonts w:hint="eastAsia"/>
        </w:rPr>
        <w:t>，</w:t>
      </w:r>
      <w:r>
        <w:rPr>
          <w:rFonts w:hint="eastAsia"/>
        </w:rPr>
        <w:t>中央氣象</w:t>
      </w:r>
      <w:r w:rsidRPr="0003300B">
        <w:rPr>
          <w:rFonts w:hint="eastAsia"/>
        </w:rPr>
        <w:t>局</w:t>
      </w:r>
      <w:r>
        <w:rPr>
          <w:rFonts w:hint="eastAsia"/>
        </w:rPr>
        <w:t>改制</w:t>
      </w:r>
      <w:r w:rsidRPr="0003300B">
        <w:rPr>
          <w:rFonts w:hint="eastAsia"/>
        </w:rPr>
        <w:t>為</w:t>
      </w:r>
      <w:r>
        <w:rPr>
          <w:rFonts w:hint="eastAsia"/>
        </w:rPr>
        <w:t>中央氣象署</w:t>
      </w:r>
      <w:r w:rsidRPr="0003300B">
        <w:rPr>
          <w:rFonts w:hint="eastAsia"/>
        </w:rPr>
        <w:t>，</w:t>
      </w:r>
      <w:r>
        <w:rPr>
          <w:rFonts w:hint="eastAsia"/>
        </w:rPr>
        <w:t>施行日期經</w:t>
      </w:r>
      <w:r w:rsidRPr="0003300B">
        <w:rPr>
          <w:rFonts w:hint="eastAsia"/>
        </w:rPr>
        <w:t>行政院</w:t>
      </w:r>
      <w:r>
        <w:rPr>
          <w:rFonts w:hint="eastAsia"/>
        </w:rPr>
        <w:t>定自112</w:t>
      </w:r>
      <w:r w:rsidRPr="0003300B">
        <w:rPr>
          <w:rFonts w:hint="eastAsia"/>
        </w:rPr>
        <w:t>年9月15日施行</w:t>
      </w:r>
      <w:r w:rsidRPr="00413EDC">
        <w:rPr>
          <w:rFonts w:hint="eastAsia"/>
        </w:rPr>
        <w:t>，爰使用改制後之組織名稱</w:t>
      </w:r>
      <w:r w:rsidRPr="0003300B">
        <w:rPr>
          <w:rFonts w:hint="eastAsia"/>
        </w:rPr>
        <w:t>。</w:t>
      </w:r>
    </w:p>
  </w:footnote>
  <w:footnote w:id="8">
    <w:p w:rsidR="00963541" w:rsidRPr="003B3115" w:rsidRDefault="00963541" w:rsidP="00963541">
      <w:pPr>
        <w:pStyle w:val="142"/>
        <w:rPr>
          <w:rFonts w:hint="eastAsia"/>
        </w:rPr>
      </w:pPr>
      <w:r>
        <w:rPr>
          <w:rStyle w:val="af5"/>
        </w:rPr>
        <w:footnoteRef/>
      </w:r>
      <w:r w:rsidRPr="00253B16">
        <w:rPr>
          <w:rFonts w:hint="eastAsia"/>
          <w:sz w:val="12"/>
          <w:szCs w:val="12"/>
        </w:rPr>
        <w:t xml:space="preserve">　</w:t>
      </w:r>
      <w:r w:rsidRPr="003B3115">
        <w:rPr>
          <w:rFonts w:hint="eastAsia"/>
        </w:rPr>
        <w:t>第1次修正計畫</w:t>
      </w:r>
      <w:r>
        <w:rPr>
          <w:rFonts w:hint="eastAsia"/>
        </w:rPr>
        <w:t>於</w:t>
      </w:r>
      <w:r w:rsidRPr="003B3115">
        <w:rPr>
          <w:rFonts w:hint="eastAsia"/>
        </w:rPr>
        <w:t>112年1月30日奉行政院核定</w:t>
      </w:r>
      <w:r>
        <w:rPr>
          <w:rFonts w:hAnsi="標楷體" w:hint="eastAsia"/>
        </w:rPr>
        <w:t>。</w:t>
      </w:r>
    </w:p>
  </w:footnote>
  <w:footnote w:id="9">
    <w:p w:rsidR="00963541" w:rsidRPr="007325BC" w:rsidRDefault="00963541" w:rsidP="00963541">
      <w:pPr>
        <w:pStyle w:val="142"/>
        <w:ind w:left="182" w:hangingChars="75" w:hanging="182"/>
        <w:rPr>
          <w:rFonts w:hAnsi="標楷體" w:hint="eastAsia"/>
          <w:szCs w:val="24"/>
        </w:rPr>
      </w:pPr>
      <w:r>
        <w:rPr>
          <w:rStyle w:val="af5"/>
        </w:rPr>
        <w:footnoteRef/>
      </w:r>
      <w:bookmarkStart w:id="36" w:name="_Hlk184645849"/>
      <w:r w:rsidRPr="00253B16">
        <w:rPr>
          <w:rFonts w:hint="eastAsia"/>
          <w:sz w:val="12"/>
          <w:szCs w:val="12"/>
        </w:rPr>
        <w:t xml:space="preserve">　</w:t>
      </w:r>
      <w:bookmarkEnd w:id="36"/>
      <w:r w:rsidRPr="009F4C94">
        <w:rPr>
          <w:rFonts w:hAnsi="標楷體" w:hint="eastAsia"/>
          <w:szCs w:val="24"/>
        </w:rPr>
        <w:t>第2次修正計畫</w:t>
      </w:r>
      <w:r w:rsidRPr="001F779B">
        <w:rPr>
          <w:rFonts w:hAnsi="標楷體" w:hint="eastAsia"/>
          <w:szCs w:val="24"/>
        </w:rPr>
        <w:t>於11</w:t>
      </w:r>
      <w:r>
        <w:rPr>
          <w:rFonts w:hAnsi="標楷體" w:hint="eastAsia"/>
          <w:szCs w:val="24"/>
        </w:rPr>
        <w:t>3</w:t>
      </w:r>
      <w:r w:rsidRPr="001F779B">
        <w:rPr>
          <w:rFonts w:hAnsi="標楷體" w:hint="eastAsia"/>
          <w:szCs w:val="24"/>
        </w:rPr>
        <w:t>年</w:t>
      </w:r>
      <w:r>
        <w:rPr>
          <w:rFonts w:hAnsi="標楷體" w:hint="eastAsia"/>
          <w:szCs w:val="24"/>
        </w:rPr>
        <w:t>5</w:t>
      </w:r>
      <w:r w:rsidRPr="001F779B">
        <w:rPr>
          <w:rFonts w:hAnsi="標楷體" w:hint="eastAsia"/>
          <w:szCs w:val="24"/>
        </w:rPr>
        <w:t>月</w:t>
      </w:r>
      <w:r>
        <w:rPr>
          <w:rFonts w:hAnsi="標楷體" w:hint="eastAsia"/>
          <w:szCs w:val="24"/>
        </w:rPr>
        <w:t>27</w:t>
      </w:r>
      <w:r w:rsidRPr="001F779B">
        <w:rPr>
          <w:rFonts w:hAnsi="標楷體" w:hint="eastAsia"/>
          <w:szCs w:val="24"/>
        </w:rPr>
        <w:t>日奉行政院核定。</w:t>
      </w:r>
    </w:p>
  </w:footnote>
  <w:footnote w:id="10">
    <w:p w:rsidR="00963541" w:rsidRPr="00245DA6" w:rsidRDefault="00963541" w:rsidP="00963541">
      <w:pPr>
        <w:pStyle w:val="142"/>
        <w:ind w:left="182" w:hangingChars="75" w:hanging="182"/>
        <w:jc w:val="both"/>
        <w:rPr>
          <w:rFonts w:hint="eastAsia"/>
        </w:rPr>
      </w:pPr>
      <w:r>
        <w:rPr>
          <w:rStyle w:val="af5"/>
        </w:rPr>
        <w:footnoteRef/>
      </w:r>
      <w:r w:rsidRPr="00253B16">
        <w:rPr>
          <w:rFonts w:hint="eastAsia"/>
          <w:sz w:val="12"/>
          <w:szCs w:val="12"/>
        </w:rPr>
        <w:t xml:space="preserve">　</w:t>
      </w:r>
      <w:r w:rsidRPr="00E74BBA">
        <w:rPr>
          <w:rFonts w:hAnsi="標楷體" w:hint="eastAsia"/>
          <w:szCs w:val="24"/>
        </w:rPr>
        <w:t>依</w:t>
      </w:r>
      <w:r>
        <w:rPr>
          <w:rFonts w:hAnsi="標楷體" w:hint="eastAsia"/>
          <w:szCs w:val="24"/>
        </w:rPr>
        <w:t>該</w:t>
      </w:r>
      <w:r w:rsidRPr="00E74BBA">
        <w:rPr>
          <w:rFonts w:hAnsi="標楷體" w:hint="eastAsia"/>
          <w:szCs w:val="24"/>
        </w:rPr>
        <w:t>計畫第</w:t>
      </w:r>
      <w:r>
        <w:rPr>
          <w:rFonts w:hAnsi="標楷體" w:hint="eastAsia"/>
          <w:szCs w:val="24"/>
        </w:rPr>
        <w:t>1</w:t>
      </w:r>
      <w:r w:rsidRPr="00E74BBA">
        <w:rPr>
          <w:rFonts w:hAnsi="標楷體" w:hint="eastAsia"/>
          <w:szCs w:val="24"/>
        </w:rPr>
        <w:t>次修正計畫</w:t>
      </w:r>
      <w:r>
        <w:rPr>
          <w:rFonts w:hAnsi="標楷體" w:hint="eastAsia"/>
          <w:szCs w:val="24"/>
        </w:rPr>
        <w:t>(核定本)第35至36頁</w:t>
      </w:r>
      <w:r w:rsidRPr="00E74BBA">
        <w:rPr>
          <w:rFonts w:hAnsi="標楷體" w:hint="eastAsia"/>
          <w:szCs w:val="24"/>
        </w:rPr>
        <w:t>，「本計畫選定之海底觀測站，除規劃安裝地震海嘯等相關儀器外，若能順帶安裝溫鹽深儀、水下聽音計、流速剖面儀等海洋觀測儀器，透由將此先進技術應用於臺灣外海，預期我國在地球物理、地震學領域將有跨躍性發展外，亦可增進海洋學領域之研究，</w:t>
      </w:r>
      <w:r w:rsidRPr="00E74BBA">
        <w:rPr>
          <w:rFonts w:hAnsi="標楷體"/>
          <w:szCs w:val="24"/>
        </w:rPr>
        <w:t>…</w:t>
      </w:r>
      <w:r w:rsidRPr="00E74BBA">
        <w:rPr>
          <w:rFonts w:hAnsi="標楷體" w:hint="eastAsia"/>
          <w:szCs w:val="24"/>
        </w:rPr>
        <w:t>。</w:t>
      </w:r>
      <w:r w:rsidRPr="00E74BBA">
        <w:rPr>
          <w:rFonts w:hAnsi="標楷體"/>
          <w:szCs w:val="24"/>
        </w:rPr>
        <w:t>…</w:t>
      </w:r>
      <w:r w:rsidRPr="00E74BBA">
        <w:rPr>
          <w:rFonts w:hAnsi="標楷體" w:hint="eastAsia"/>
          <w:szCs w:val="24"/>
        </w:rPr>
        <w:t>計畫修正，將觀測系統架構由節點式(Node)改為嵌入式(In-line)，以降低建置費用。但嵌入式架構無法設置前述海洋觀測儀器，只能以安裝地震海嘯等相關儀器為主，無法藉由此計畫協助海洋科學的發展。</w:t>
      </w:r>
      <w:r>
        <w:rPr>
          <w:rFonts w:hAnsi="標楷體" w:hint="eastAsia"/>
          <w:szCs w:val="24"/>
        </w:rPr>
        <w:t>」</w:t>
      </w:r>
    </w:p>
  </w:footnote>
  <w:footnote w:id="11">
    <w:p w:rsidR="004A2ACA" w:rsidRPr="004A2ACA" w:rsidRDefault="004A2ACA" w:rsidP="004A2ACA">
      <w:pPr>
        <w:pStyle w:val="142"/>
        <w:rPr>
          <w:rFonts w:hint="eastAsia"/>
        </w:rPr>
      </w:pPr>
      <w:r>
        <w:rPr>
          <w:rStyle w:val="af5"/>
        </w:rPr>
        <w:footnoteRef/>
      </w:r>
      <w:r>
        <w:t xml:space="preserve"> </w:t>
      </w:r>
      <w:r w:rsidRPr="004A2ACA">
        <w:rPr>
          <w:rFonts w:hint="eastAsia"/>
        </w:rPr>
        <w:t>交通部觀光局於112年9月15日改制為交通部觀光署，本文均稱觀光署</w:t>
      </w:r>
      <w:r>
        <w:rPr>
          <w:rFonts w:hint="eastAsia"/>
        </w:rPr>
        <w:t>。</w:t>
      </w:r>
    </w:p>
  </w:footnote>
  <w:footnote w:id="12">
    <w:p w:rsidR="004A2ACA" w:rsidRPr="00894E6E" w:rsidRDefault="004A2ACA" w:rsidP="004A2ACA">
      <w:pPr>
        <w:pStyle w:val="142"/>
        <w:rPr>
          <w:rFonts w:hint="eastAsia"/>
        </w:rPr>
      </w:pPr>
      <w:r>
        <w:rPr>
          <w:rStyle w:val="af5"/>
        </w:rPr>
        <w:footnoteRef/>
      </w:r>
      <w:r>
        <w:t xml:space="preserve"> </w:t>
      </w:r>
      <w:r>
        <w:rPr>
          <w:rFonts w:hint="eastAsia"/>
        </w:rPr>
        <w:t>行政院108年7月11日院臺交字第1080016715號函核定。</w:t>
      </w:r>
    </w:p>
  </w:footnote>
  <w:footnote w:id="13">
    <w:p w:rsidR="004A2ACA" w:rsidRPr="004A71D4" w:rsidRDefault="004A2ACA" w:rsidP="004A2ACA">
      <w:pPr>
        <w:pStyle w:val="af3"/>
        <w:spacing w:line="280" w:lineRule="exact"/>
        <w:ind w:leftChars="-1" w:left="562" w:hangingChars="278" w:hanging="565"/>
        <w:rPr>
          <w:rFonts w:hint="eastAsia"/>
        </w:rPr>
      </w:pPr>
      <w:r>
        <w:rPr>
          <w:rStyle w:val="af5"/>
        </w:rPr>
        <w:footnoteRef/>
      </w:r>
      <w:r>
        <w:t xml:space="preserve"> </w:t>
      </w:r>
      <w:r w:rsidRPr="001F4C15">
        <w:rPr>
          <w:rFonts w:hint="eastAsia"/>
          <w:sz w:val="24"/>
          <w:szCs w:val="24"/>
        </w:rPr>
        <w:t>據觀光署113年6月5日說明。</w:t>
      </w:r>
    </w:p>
  </w:footnote>
  <w:footnote w:id="14">
    <w:p w:rsidR="00963541" w:rsidRDefault="00963541" w:rsidP="00963541">
      <w:pPr>
        <w:pStyle w:val="142"/>
        <w:ind w:left="182" w:hangingChars="75" w:hanging="182"/>
        <w:jc w:val="both"/>
        <w:rPr>
          <w:rFonts w:hint="eastAsia"/>
        </w:rPr>
      </w:pPr>
      <w:r>
        <w:rPr>
          <w:rStyle w:val="af5"/>
        </w:rPr>
        <w:footnoteRef/>
      </w:r>
      <w:r w:rsidRPr="003E0493">
        <w:rPr>
          <w:rFonts w:hint="eastAsia"/>
          <w:sz w:val="12"/>
          <w:szCs w:val="12"/>
        </w:rPr>
        <w:t xml:space="preserve">　</w:t>
      </w:r>
      <w:r w:rsidRPr="006526C3">
        <w:rPr>
          <w:rFonts w:hint="eastAsia"/>
        </w:rPr>
        <w:t>交通部公路局組織法已於112年6月</w:t>
      </w:r>
      <w:r>
        <w:rPr>
          <w:rFonts w:hint="eastAsia"/>
        </w:rPr>
        <w:t>7</w:t>
      </w:r>
      <w:r w:rsidRPr="006526C3">
        <w:rPr>
          <w:rFonts w:hint="eastAsia"/>
        </w:rPr>
        <w:t>日公</w:t>
      </w:r>
      <w:r>
        <w:rPr>
          <w:rFonts w:hint="eastAsia"/>
        </w:rPr>
        <w:t>布</w:t>
      </w:r>
      <w:r w:rsidRPr="006526C3">
        <w:rPr>
          <w:rFonts w:hint="eastAsia"/>
        </w:rPr>
        <w:t>，修正後公路</w:t>
      </w:r>
      <w:r>
        <w:rPr>
          <w:rFonts w:hint="eastAsia"/>
        </w:rPr>
        <w:t>總</w:t>
      </w:r>
      <w:r w:rsidRPr="006526C3">
        <w:rPr>
          <w:rFonts w:hint="eastAsia"/>
        </w:rPr>
        <w:t>局更名為公路局，行政院公告於</w:t>
      </w:r>
      <w:r>
        <w:rPr>
          <w:rFonts w:hint="eastAsia"/>
        </w:rPr>
        <w:t>112</w:t>
      </w:r>
      <w:r w:rsidRPr="006526C3">
        <w:rPr>
          <w:rFonts w:hint="eastAsia"/>
        </w:rPr>
        <w:t>年9月15日施行，爰使用改制後之組織名稱。</w:t>
      </w:r>
    </w:p>
  </w:footnote>
  <w:footnote w:id="15">
    <w:p w:rsidR="00DE3708" w:rsidRPr="00505935" w:rsidRDefault="00DE3708" w:rsidP="00505935">
      <w:pPr>
        <w:pStyle w:val="142"/>
        <w:ind w:leftChars="-1" w:left="179" w:hangingChars="75" w:hanging="182"/>
        <w:jc w:val="both"/>
      </w:pPr>
      <w:r>
        <w:rPr>
          <w:rStyle w:val="af5"/>
        </w:rPr>
        <w:footnoteRef/>
      </w:r>
      <w:r>
        <w:t xml:space="preserve"> </w:t>
      </w:r>
      <w:r>
        <w:rPr>
          <w:rFonts w:hint="eastAsia"/>
        </w:rPr>
        <w:t>該計畫於1</w:t>
      </w:r>
      <w:r>
        <w:t>09</w:t>
      </w:r>
      <w:r>
        <w:rPr>
          <w:rFonts w:hint="eastAsia"/>
        </w:rPr>
        <w:t>年9月間核定，交通部</w:t>
      </w:r>
      <w:r w:rsidRPr="00505935">
        <w:rPr>
          <w:rFonts w:hint="eastAsia"/>
        </w:rPr>
        <w:t>已於113年8月間函報第1次修正計畫，擬將計畫總額由1,047.93億元提高為1,817.01億元、完工期限由119年12月延長至123年12月，</w:t>
      </w:r>
      <w:r>
        <w:rPr>
          <w:rFonts w:hint="eastAsia"/>
        </w:rPr>
        <w:t>截至1</w:t>
      </w:r>
      <w:r>
        <w:t>13</w:t>
      </w:r>
      <w:r>
        <w:rPr>
          <w:rFonts w:hint="eastAsia"/>
        </w:rPr>
        <w:t>年</w:t>
      </w:r>
      <w:r>
        <w:t>10</w:t>
      </w:r>
      <w:r>
        <w:rPr>
          <w:rFonts w:hint="eastAsia"/>
        </w:rPr>
        <w:t>月底</w:t>
      </w:r>
      <w:r w:rsidRPr="00505935">
        <w:rPr>
          <w:rFonts w:hint="eastAsia"/>
        </w:rPr>
        <w:t>尚待行政院核定。</w:t>
      </w:r>
    </w:p>
  </w:footnote>
  <w:footnote w:id="16">
    <w:p w:rsidR="00DE3708" w:rsidRPr="005B0F1D" w:rsidRDefault="00DE3708" w:rsidP="00E002DF">
      <w:pPr>
        <w:pStyle w:val="142"/>
        <w:ind w:leftChars="-1" w:left="179" w:hangingChars="75" w:hanging="182"/>
        <w:jc w:val="both"/>
      </w:pPr>
      <w:r>
        <w:rPr>
          <w:rStyle w:val="af5"/>
        </w:rPr>
        <w:footnoteRef/>
      </w:r>
      <w:r>
        <w:t xml:space="preserve"> </w:t>
      </w:r>
      <w:r>
        <w:rPr>
          <w:rFonts w:hint="eastAsia"/>
        </w:rPr>
        <w:t>據交通部1</w:t>
      </w:r>
      <w:r>
        <w:t>13</w:t>
      </w:r>
      <w:r>
        <w:rPr>
          <w:rFonts w:hint="eastAsia"/>
        </w:rPr>
        <w:t>年1</w:t>
      </w:r>
      <w:r>
        <w:t>1</w:t>
      </w:r>
      <w:r>
        <w:rPr>
          <w:rFonts w:hint="eastAsia"/>
        </w:rPr>
        <w:t>月3</w:t>
      </w:r>
      <w:r>
        <w:t>0</w:t>
      </w:r>
      <w:r>
        <w:rPr>
          <w:rFonts w:hint="eastAsia"/>
        </w:rPr>
        <w:t>日「</w:t>
      </w:r>
      <w:r w:rsidRPr="00E002DF">
        <w:rPr>
          <w:rFonts w:hint="eastAsia"/>
        </w:rPr>
        <w:t>增設鳳鳴車站啟用典禮</w:t>
      </w:r>
      <w:r>
        <w:rPr>
          <w:rFonts w:hint="eastAsia"/>
        </w:rPr>
        <w:t>」新聞稿，新增設臺鐵</w:t>
      </w:r>
      <w:r w:rsidRPr="005B0F1D">
        <w:rPr>
          <w:rFonts w:hint="eastAsia"/>
        </w:rPr>
        <w:t>鳳鳴站</w:t>
      </w:r>
      <w:r>
        <w:rPr>
          <w:rFonts w:hint="eastAsia"/>
        </w:rPr>
        <w:t>已於1</w:t>
      </w:r>
      <w:r>
        <w:t>13</w:t>
      </w:r>
      <w:r>
        <w:rPr>
          <w:rFonts w:hint="eastAsia"/>
        </w:rPr>
        <w:t>年1</w:t>
      </w:r>
      <w:r>
        <w:t>1</w:t>
      </w:r>
      <w:r>
        <w:rPr>
          <w:rFonts w:hint="eastAsia"/>
        </w:rPr>
        <w:t>月底啟用。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0D727F">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0B4D1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0D727F">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4"/>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40C8"/>
    <w:rsid w:val="000040EF"/>
    <w:rsid w:val="0000458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B88"/>
    <w:rsid w:val="00034B8F"/>
    <w:rsid w:val="00034C45"/>
    <w:rsid w:val="00034DE4"/>
    <w:rsid w:val="00034F74"/>
    <w:rsid w:val="00035032"/>
    <w:rsid w:val="0003508B"/>
    <w:rsid w:val="0003517E"/>
    <w:rsid w:val="00035B69"/>
    <w:rsid w:val="00035CCE"/>
    <w:rsid w:val="00035F3C"/>
    <w:rsid w:val="00036136"/>
    <w:rsid w:val="000364DE"/>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FF7"/>
    <w:rsid w:val="0004654C"/>
    <w:rsid w:val="000465AC"/>
    <w:rsid w:val="00046C07"/>
    <w:rsid w:val="00046D38"/>
    <w:rsid w:val="00046E41"/>
    <w:rsid w:val="000470AB"/>
    <w:rsid w:val="0004744B"/>
    <w:rsid w:val="000475B9"/>
    <w:rsid w:val="000476CC"/>
    <w:rsid w:val="0004795C"/>
    <w:rsid w:val="00047A8B"/>
    <w:rsid w:val="00047B3D"/>
    <w:rsid w:val="00047BA5"/>
    <w:rsid w:val="00047D91"/>
    <w:rsid w:val="00047DA3"/>
    <w:rsid w:val="00047E2A"/>
    <w:rsid w:val="000504E8"/>
    <w:rsid w:val="00050700"/>
    <w:rsid w:val="00050978"/>
    <w:rsid w:val="00050B4B"/>
    <w:rsid w:val="00050BFC"/>
    <w:rsid w:val="00050C97"/>
    <w:rsid w:val="00051767"/>
    <w:rsid w:val="00051CDD"/>
    <w:rsid w:val="0005217C"/>
    <w:rsid w:val="00052350"/>
    <w:rsid w:val="000527CD"/>
    <w:rsid w:val="00052AF8"/>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5B1"/>
    <w:rsid w:val="000A75F7"/>
    <w:rsid w:val="000A79C0"/>
    <w:rsid w:val="000A7C3A"/>
    <w:rsid w:val="000B008E"/>
    <w:rsid w:val="000B02AC"/>
    <w:rsid w:val="000B02FB"/>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07E"/>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D03"/>
    <w:rsid w:val="001D4E38"/>
    <w:rsid w:val="001D51B3"/>
    <w:rsid w:val="001D5203"/>
    <w:rsid w:val="001D55B7"/>
    <w:rsid w:val="001D5B3E"/>
    <w:rsid w:val="001D5F3A"/>
    <w:rsid w:val="001D617B"/>
    <w:rsid w:val="001D6180"/>
    <w:rsid w:val="001D6454"/>
    <w:rsid w:val="001D656A"/>
    <w:rsid w:val="001D6760"/>
    <w:rsid w:val="001D6CBC"/>
    <w:rsid w:val="001D75F3"/>
    <w:rsid w:val="001D7617"/>
    <w:rsid w:val="001D76C8"/>
    <w:rsid w:val="001D778D"/>
    <w:rsid w:val="001D793C"/>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0C8"/>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20"/>
    <w:rsid w:val="00294E9F"/>
    <w:rsid w:val="00294F7A"/>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00F"/>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797"/>
    <w:rsid w:val="002C27BD"/>
    <w:rsid w:val="002C2C70"/>
    <w:rsid w:val="002C2C81"/>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5B3"/>
    <w:rsid w:val="002D66C8"/>
    <w:rsid w:val="002D677F"/>
    <w:rsid w:val="002D6B6E"/>
    <w:rsid w:val="002D6B80"/>
    <w:rsid w:val="002D6C20"/>
    <w:rsid w:val="002D6F56"/>
    <w:rsid w:val="002D6F67"/>
    <w:rsid w:val="002D701E"/>
    <w:rsid w:val="002D70D9"/>
    <w:rsid w:val="002D71C5"/>
    <w:rsid w:val="002D76A2"/>
    <w:rsid w:val="002D7913"/>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331B"/>
    <w:rsid w:val="0031341E"/>
    <w:rsid w:val="00313BFD"/>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5C"/>
    <w:rsid w:val="00460AC2"/>
    <w:rsid w:val="00460E05"/>
    <w:rsid w:val="004610AB"/>
    <w:rsid w:val="00461326"/>
    <w:rsid w:val="00461BD3"/>
    <w:rsid w:val="00461ED1"/>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2ACA"/>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A6E"/>
    <w:rsid w:val="004B0CB5"/>
    <w:rsid w:val="004B0E8F"/>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C01"/>
    <w:rsid w:val="00581D68"/>
    <w:rsid w:val="0058264F"/>
    <w:rsid w:val="00582A54"/>
    <w:rsid w:val="0058403A"/>
    <w:rsid w:val="00584874"/>
    <w:rsid w:val="00584BD5"/>
    <w:rsid w:val="00584F1E"/>
    <w:rsid w:val="005851EB"/>
    <w:rsid w:val="005856B5"/>
    <w:rsid w:val="005857DA"/>
    <w:rsid w:val="00585CD5"/>
    <w:rsid w:val="00585D31"/>
    <w:rsid w:val="00585F8A"/>
    <w:rsid w:val="00585F8B"/>
    <w:rsid w:val="0058639C"/>
    <w:rsid w:val="00586407"/>
    <w:rsid w:val="0058668F"/>
    <w:rsid w:val="005867AE"/>
    <w:rsid w:val="00586839"/>
    <w:rsid w:val="00586D42"/>
    <w:rsid w:val="00586DEB"/>
    <w:rsid w:val="0058738D"/>
    <w:rsid w:val="005873EB"/>
    <w:rsid w:val="00587494"/>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11AA"/>
    <w:rsid w:val="0062126E"/>
    <w:rsid w:val="0062176C"/>
    <w:rsid w:val="0062245A"/>
    <w:rsid w:val="00622F4C"/>
    <w:rsid w:val="00623870"/>
    <w:rsid w:val="00624679"/>
    <w:rsid w:val="00624694"/>
    <w:rsid w:val="006247D3"/>
    <w:rsid w:val="00624AAA"/>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55C"/>
    <w:rsid w:val="006F493B"/>
    <w:rsid w:val="006F49D4"/>
    <w:rsid w:val="006F4F62"/>
    <w:rsid w:val="006F4FE4"/>
    <w:rsid w:val="006F5234"/>
    <w:rsid w:val="006F561C"/>
    <w:rsid w:val="006F5728"/>
    <w:rsid w:val="006F5794"/>
    <w:rsid w:val="006F57AA"/>
    <w:rsid w:val="006F5BB4"/>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408"/>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ABC"/>
    <w:rsid w:val="00751D97"/>
    <w:rsid w:val="007520BC"/>
    <w:rsid w:val="00752759"/>
    <w:rsid w:val="0075383C"/>
    <w:rsid w:val="00753A9C"/>
    <w:rsid w:val="00753D1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9F"/>
    <w:rsid w:val="00872E8B"/>
    <w:rsid w:val="00872F82"/>
    <w:rsid w:val="008730A6"/>
    <w:rsid w:val="0087317E"/>
    <w:rsid w:val="00873182"/>
    <w:rsid w:val="008734A3"/>
    <w:rsid w:val="0087352C"/>
    <w:rsid w:val="008738E8"/>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EB0"/>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541"/>
    <w:rsid w:val="0096365B"/>
    <w:rsid w:val="00963A59"/>
    <w:rsid w:val="00963DE5"/>
    <w:rsid w:val="00963F4F"/>
    <w:rsid w:val="00964490"/>
    <w:rsid w:val="0096480E"/>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F2"/>
    <w:rsid w:val="009940AF"/>
    <w:rsid w:val="00994219"/>
    <w:rsid w:val="00994270"/>
    <w:rsid w:val="0099464D"/>
    <w:rsid w:val="00994BC1"/>
    <w:rsid w:val="00994FF3"/>
    <w:rsid w:val="009954B2"/>
    <w:rsid w:val="0099551A"/>
    <w:rsid w:val="00995EE2"/>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7AC"/>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0F00"/>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3C0D"/>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8E3"/>
    <w:rsid w:val="00A53FF9"/>
    <w:rsid w:val="00A5485F"/>
    <w:rsid w:val="00A5492C"/>
    <w:rsid w:val="00A54C2C"/>
    <w:rsid w:val="00A5502B"/>
    <w:rsid w:val="00A56227"/>
    <w:rsid w:val="00A56403"/>
    <w:rsid w:val="00A56737"/>
    <w:rsid w:val="00A56AB6"/>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722"/>
    <w:rsid w:val="00B00CAF"/>
    <w:rsid w:val="00B00D70"/>
    <w:rsid w:val="00B00DBD"/>
    <w:rsid w:val="00B00E12"/>
    <w:rsid w:val="00B0121A"/>
    <w:rsid w:val="00B013CE"/>
    <w:rsid w:val="00B01B51"/>
    <w:rsid w:val="00B020C1"/>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A18"/>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66C"/>
    <w:rsid w:val="00C076B2"/>
    <w:rsid w:val="00C077F0"/>
    <w:rsid w:val="00C07824"/>
    <w:rsid w:val="00C07847"/>
    <w:rsid w:val="00C079A0"/>
    <w:rsid w:val="00C079E6"/>
    <w:rsid w:val="00C10564"/>
    <w:rsid w:val="00C10AFF"/>
    <w:rsid w:val="00C10F2B"/>
    <w:rsid w:val="00C116E2"/>
    <w:rsid w:val="00C12161"/>
    <w:rsid w:val="00C124E3"/>
    <w:rsid w:val="00C125B3"/>
    <w:rsid w:val="00C129CE"/>
    <w:rsid w:val="00C12AE0"/>
    <w:rsid w:val="00C12B1F"/>
    <w:rsid w:val="00C12B52"/>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E26"/>
    <w:rsid w:val="00CE114C"/>
    <w:rsid w:val="00CE156A"/>
    <w:rsid w:val="00CE1E31"/>
    <w:rsid w:val="00CE2131"/>
    <w:rsid w:val="00CE240A"/>
    <w:rsid w:val="00CE27D7"/>
    <w:rsid w:val="00CE28A2"/>
    <w:rsid w:val="00CE2C5E"/>
    <w:rsid w:val="00CE31F1"/>
    <w:rsid w:val="00CE34BA"/>
    <w:rsid w:val="00CE354F"/>
    <w:rsid w:val="00CE3A13"/>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165"/>
    <w:rsid w:val="00D3422C"/>
    <w:rsid w:val="00D345F4"/>
    <w:rsid w:val="00D34AAD"/>
    <w:rsid w:val="00D34CF3"/>
    <w:rsid w:val="00D34DA0"/>
    <w:rsid w:val="00D351F1"/>
    <w:rsid w:val="00D35B48"/>
    <w:rsid w:val="00D3627D"/>
    <w:rsid w:val="00D367EE"/>
    <w:rsid w:val="00D36829"/>
    <w:rsid w:val="00D36D3B"/>
    <w:rsid w:val="00D3782B"/>
    <w:rsid w:val="00D37943"/>
    <w:rsid w:val="00D37D0B"/>
    <w:rsid w:val="00D37D5F"/>
    <w:rsid w:val="00D40046"/>
    <w:rsid w:val="00D40248"/>
    <w:rsid w:val="00D40481"/>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81F"/>
    <w:rsid w:val="00D8695A"/>
    <w:rsid w:val="00D86F11"/>
    <w:rsid w:val="00D86F30"/>
    <w:rsid w:val="00D86F74"/>
    <w:rsid w:val="00D872D0"/>
    <w:rsid w:val="00D8745E"/>
    <w:rsid w:val="00D875B8"/>
    <w:rsid w:val="00D87731"/>
    <w:rsid w:val="00D87809"/>
    <w:rsid w:val="00D87885"/>
    <w:rsid w:val="00D879C4"/>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2CF"/>
    <w:rsid w:val="00EC65B8"/>
    <w:rsid w:val="00EC692D"/>
    <w:rsid w:val="00EC6B6C"/>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7F7"/>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4FF2"/>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514"/>
    <w:rsid w:val="00FA0A6E"/>
    <w:rsid w:val="00FA0C94"/>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93"/>
    <w:rsid w:val="00FB222A"/>
    <w:rsid w:val="00FB2452"/>
    <w:rsid w:val="00FB259B"/>
    <w:rsid w:val="00FB2D06"/>
    <w:rsid w:val="00FB2E17"/>
    <w:rsid w:val="00FB2E38"/>
    <w:rsid w:val="00FB3112"/>
    <w:rsid w:val="00FB3EA8"/>
    <w:rsid w:val="00FB3F70"/>
    <w:rsid w:val="00FB42CF"/>
    <w:rsid w:val="00FB4844"/>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61C"/>
    <w:rsid w:val="00FC5798"/>
    <w:rsid w:val="00FC588F"/>
    <w:rsid w:val="00FC624F"/>
    <w:rsid w:val="00FC6464"/>
    <w:rsid w:val="00FC6495"/>
    <w:rsid w:val="00FC6754"/>
    <w:rsid w:val="00FC6C4B"/>
    <w:rsid w:val="00FC70BA"/>
    <w:rsid w:val="00FC70FA"/>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FB4A93A-0C00-4397-BD3C-128519693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uiPriority w:val="99"/>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rsid w:val="00402CF5"/>
    <w:pPr>
      <w:tabs>
        <w:tab w:val="center" w:pos="4153"/>
        <w:tab w:val="right" w:pos="8306"/>
      </w:tabs>
      <w:snapToGrid w:val="0"/>
    </w:pPr>
    <w:rPr>
      <w:rFonts w:hAnsi="標楷體"/>
      <w:snapToGrid/>
      <w:sz w:val="20"/>
      <w:szCs w:val="20"/>
    </w:rPr>
  </w:style>
  <w:style w:type="character" w:customStyle="1" w:styleId="aff5">
    <w:name w:val="頁首 字元"/>
    <w:link w:val="aff4"/>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iPriority w:val="99"/>
    <w:unhideWhenUsed/>
    <w:rsid w:val="00E04904"/>
    <w:pPr>
      <w:numPr>
        <w:numId w:val="1"/>
      </w:numPr>
      <w:contextualSpacing/>
    </w:pPr>
  </w:style>
  <w:style w:type="paragraph" w:styleId="afff8">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9">
    <w:name w:val="註腳"/>
    <w:basedOn w:val="af3"/>
    <w:qFormat/>
    <w:rsid w:val="00656334"/>
    <w:pPr>
      <w:wordWrap w:val="0"/>
      <w:spacing w:line="300" w:lineRule="exact"/>
      <w:ind w:leftChars="0" w:left="140" w:hangingChars="69" w:hanging="140"/>
      <w:jc w:val="both"/>
    </w:pPr>
    <w:rPr>
      <w:sz w:val="24"/>
    </w:rPr>
  </w:style>
  <w:style w:type="paragraph" w:styleId="afffa">
    <w:name w:val="List Paragraph"/>
    <w:basedOn w:val="a0"/>
    <w:uiPriority w:val="34"/>
    <w:qFormat/>
    <w:rsid w:val="004A24BF"/>
    <w:pPr>
      <w:ind w:left="480"/>
    </w:pPr>
  </w:style>
  <w:style w:type="table" w:customStyle="1" w:styleId="17">
    <w:name w:val="表格格線1"/>
    <w:basedOn w:val="a2"/>
    <w:next w:val="af8"/>
    <w:uiPriority w:val="3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1">
    <w:name w:val="前言(一)(二)(三) 字元"/>
    <w:link w:val="af0"/>
    <w:rsid w:val="00C82959"/>
    <w:rPr>
      <w:rFonts w:ascii="標楷體" w:eastAsia="標楷體"/>
      <w:snapToGrid w:val="0"/>
      <w:kern w:val="2"/>
      <w:sz w:val="28"/>
      <w:szCs w:val="28"/>
    </w:rPr>
  </w:style>
  <w:style w:type="character" w:customStyle="1" w:styleId="af">
    <w:name w:val="姓名及分機 字元"/>
    <w:link w:val="ae"/>
    <w:rsid w:val="00F97180"/>
    <w:rPr>
      <w:rFonts w:ascii="標楷體" w:eastAsia="標楷體"/>
      <w:snapToGrid w:val="0"/>
      <w:kern w:val="2"/>
      <w:sz w:val="24"/>
      <w:szCs w:val="28"/>
    </w:rPr>
  </w:style>
  <w:style w:type="paragraph" w:customStyle="1" w:styleId="26">
    <w:name w:val=" 字元 字元2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4A2ACA"/>
    <w:rPr>
      <w:rFonts w:ascii="標楷體" w:eastAsia="標楷體"/>
      <w:snapToGrid w:val="0"/>
      <w:kern w:val="2"/>
      <w:sz w:val="28"/>
      <w:szCs w:val="28"/>
    </w:rPr>
  </w:style>
  <w:style w:type="paragraph" w:styleId="z-">
    <w:name w:val="HTML Bottom of Form"/>
    <w:basedOn w:val="a0"/>
    <w:next w:val="a0"/>
    <w:link w:val="z-0"/>
    <w:hidden/>
    <w:rsid w:val="004A2A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4A2ACA"/>
    <w:rPr>
      <w:rFonts w:ascii="Arial" w:hAnsi="Arial" w:cs="Arial"/>
      <w:vanish/>
      <w:sz w:val="16"/>
      <w:szCs w:val="16"/>
    </w:rPr>
  </w:style>
  <w:style w:type="paragraph" w:styleId="afffb">
    <w:name w:val="Normal Indent"/>
    <w:basedOn w:val="a0"/>
    <w:rsid w:val="004A2ACA"/>
    <w:pPr>
      <w:ind w:left="480"/>
    </w:pPr>
  </w:style>
  <w:style w:type="character" w:customStyle="1" w:styleId="10">
    <w:name w:val="標題 1 字元"/>
    <w:link w:val="1"/>
    <w:rsid w:val="004A2ACA"/>
    <w:rPr>
      <w:rFonts w:ascii="Arial" w:hAnsi="Arial"/>
      <w:b/>
      <w:bCs/>
      <w:snapToGrid w:val="0"/>
      <w:kern w:val="52"/>
      <w:sz w:val="52"/>
      <w:szCs w:val="52"/>
    </w:rPr>
  </w:style>
  <w:style w:type="character" w:customStyle="1" w:styleId="20">
    <w:name w:val="標題 2 字元"/>
    <w:link w:val="2"/>
    <w:rsid w:val="004A2ACA"/>
    <w:rPr>
      <w:rFonts w:ascii="Arial" w:hAnsi="Arial"/>
      <w:b/>
      <w:bCs/>
      <w:snapToGrid w:val="0"/>
      <w:kern w:val="2"/>
      <w:sz w:val="48"/>
      <w:szCs w:val="48"/>
    </w:rPr>
  </w:style>
  <w:style w:type="paragraph" w:styleId="afffc">
    <w:name w:val="Body Text Indent"/>
    <w:basedOn w:val="a0"/>
    <w:link w:val="afffd"/>
    <w:rsid w:val="004A2ACA"/>
    <w:pPr>
      <w:spacing w:line="480" w:lineRule="exact"/>
      <w:ind w:left="554" w:firstLine="554"/>
    </w:pPr>
    <w:rPr>
      <w:rFonts w:ascii="Times New Roman"/>
    </w:rPr>
  </w:style>
  <w:style w:type="character" w:customStyle="1" w:styleId="afffd">
    <w:name w:val="本文縮排 字元"/>
    <w:link w:val="afffc"/>
    <w:rsid w:val="004A2ACA"/>
    <w:rPr>
      <w:rFonts w:eastAsia="標楷體"/>
      <w:snapToGrid w:val="0"/>
      <w:kern w:val="2"/>
      <w:sz w:val="28"/>
      <w:szCs w:val="28"/>
    </w:rPr>
  </w:style>
  <w:style w:type="paragraph" w:customStyle="1" w:styleId="110">
    <w:name w:val="1.1內文"/>
    <w:basedOn w:val="a0"/>
    <w:rsid w:val="004A2A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4A2ACA"/>
    <w:rPr>
      <w:sz w:val="20"/>
      <w:szCs w:val="20"/>
    </w:rPr>
  </w:style>
  <w:style w:type="character" w:customStyle="1" w:styleId="CharacterStyle3">
    <w:name w:val="Character Style 3"/>
    <w:rsid w:val="004A2ACA"/>
    <w:rPr>
      <w:sz w:val="25"/>
      <w:szCs w:val="25"/>
    </w:rPr>
  </w:style>
  <w:style w:type="character" w:styleId="afffe">
    <w:name w:val="FollowedHyperlink"/>
    <w:uiPriority w:val="99"/>
    <w:unhideWhenUsed/>
    <w:rsid w:val="004A2ACA"/>
    <w:rPr>
      <w:color w:val="800080"/>
      <w:u w:val="single"/>
    </w:rPr>
  </w:style>
  <w:style w:type="paragraph" w:customStyle="1" w:styleId="18">
    <w:name w:val="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4A2ACA"/>
  </w:style>
  <w:style w:type="paragraph" w:customStyle="1" w:styleId="210">
    <w:name w:val="字元 字元2 字元 字元 字元 字元 字元 字元1 字元 字元 字元 字元"/>
    <w:basedOn w:val="a0"/>
    <w:semiHidden/>
    <w:rsid w:val="004A2A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
    <w:name w:val="Intense Reference"/>
    <w:uiPriority w:val="32"/>
    <w:qFormat/>
    <w:rsid w:val="004A2ACA"/>
    <w:rPr>
      <w:b/>
      <w:bCs/>
      <w:smallCaps/>
      <w:color w:val="C0504D"/>
      <w:spacing w:val="5"/>
      <w:u w:val="single"/>
    </w:rPr>
  </w:style>
  <w:style w:type="character" w:customStyle="1" w:styleId="1232">
    <w:name w:val="(1)(2)(3) 字元"/>
    <w:link w:val="1231"/>
    <w:locked/>
    <w:rsid w:val="004A2ACA"/>
    <w:rPr>
      <w:rFonts w:ascii="標楷體" w:eastAsia="標楷體"/>
      <w:snapToGrid w:val="0"/>
      <w:kern w:val="2"/>
      <w:sz w:val="28"/>
      <w:szCs w:val="28"/>
    </w:rPr>
  </w:style>
  <w:style w:type="paragraph" w:customStyle="1" w:styleId="4">
    <w:name w:val="標題4內文"/>
    <w:basedOn w:val="a0"/>
    <w:rsid w:val="004A2ACA"/>
    <w:pPr>
      <w:suppressAutoHyphens/>
      <w:snapToGrid w:val="0"/>
      <w:spacing w:before="120" w:line="600" w:lineRule="exact"/>
      <w:ind w:leftChars="0" w:left="708" w:firstLineChars="0" w:firstLine="708"/>
    </w:pPr>
    <w:rPr>
      <w:rFonts w:ascii="Times New Roman"/>
      <w:snapToGrid/>
      <w:szCs w:val="24"/>
    </w:rPr>
  </w:style>
  <w:style w:type="character" w:customStyle="1" w:styleId="affff0">
    <w:name w:val="未解析的提及"/>
    <w:uiPriority w:val="99"/>
    <w:semiHidden/>
    <w:unhideWhenUsed/>
    <w:rsid w:val="004A2ACA"/>
    <w:rPr>
      <w:color w:val="605E5C"/>
      <w:shd w:val="clear" w:color="auto" w:fill="E1DFDD"/>
    </w:rPr>
  </w:style>
  <w:style w:type="paragraph" w:customStyle="1" w:styleId="affff1">
    <w:name w:val="表格內文之標頭"/>
    <w:basedOn w:val="142"/>
    <w:rsid w:val="004A2ACA"/>
    <w:pPr>
      <w:spacing w:before="250"/>
    </w:pPr>
    <w:rPr>
      <w:rFonts w:cs="新細明體"/>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18881-612D-4A8A-A2FA-47CF09647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2035</Words>
  <Characters>11603</Characters>
  <Application>Microsoft Office Word</Application>
  <DocSecurity>0</DocSecurity>
  <Lines>96</Lines>
  <Paragraphs>27</Paragraphs>
  <ScaleCrop>false</ScaleCrop>
  <Company/>
  <LinksUpToDate>false</LinksUpToDate>
  <CharactersWithSpaces>13611</CharactersWithSpaces>
  <SharedDoc>false</SharedDoc>
  <HLinks>
    <vt:vector size="42" baseType="variant">
      <vt:variant>
        <vt:i4>1966128</vt:i4>
      </vt:variant>
      <vt:variant>
        <vt:i4>38</vt:i4>
      </vt:variant>
      <vt:variant>
        <vt:i4>0</vt:i4>
      </vt:variant>
      <vt:variant>
        <vt:i4>5</vt:i4>
      </vt:variant>
      <vt:variant>
        <vt:lpwstr/>
      </vt:variant>
      <vt:variant>
        <vt:lpwstr>_Toc184820791</vt:lpwstr>
      </vt:variant>
      <vt:variant>
        <vt:i4>1966128</vt:i4>
      </vt:variant>
      <vt:variant>
        <vt:i4>32</vt:i4>
      </vt:variant>
      <vt:variant>
        <vt:i4>0</vt:i4>
      </vt:variant>
      <vt:variant>
        <vt:i4>5</vt:i4>
      </vt:variant>
      <vt:variant>
        <vt:lpwstr/>
      </vt:variant>
      <vt:variant>
        <vt:lpwstr>_Toc184820790</vt:lpwstr>
      </vt:variant>
      <vt:variant>
        <vt:i4>2031664</vt:i4>
      </vt:variant>
      <vt:variant>
        <vt:i4>26</vt:i4>
      </vt:variant>
      <vt:variant>
        <vt:i4>0</vt:i4>
      </vt:variant>
      <vt:variant>
        <vt:i4>5</vt:i4>
      </vt:variant>
      <vt:variant>
        <vt:lpwstr/>
      </vt:variant>
      <vt:variant>
        <vt:lpwstr>_Toc184820789</vt:lpwstr>
      </vt:variant>
      <vt:variant>
        <vt:i4>2031664</vt:i4>
      </vt:variant>
      <vt:variant>
        <vt:i4>20</vt:i4>
      </vt:variant>
      <vt:variant>
        <vt:i4>0</vt:i4>
      </vt:variant>
      <vt:variant>
        <vt:i4>5</vt:i4>
      </vt:variant>
      <vt:variant>
        <vt:lpwstr/>
      </vt:variant>
      <vt:variant>
        <vt:lpwstr>_Toc184820788</vt:lpwstr>
      </vt:variant>
      <vt:variant>
        <vt:i4>2031664</vt:i4>
      </vt:variant>
      <vt:variant>
        <vt:i4>14</vt:i4>
      </vt:variant>
      <vt:variant>
        <vt:i4>0</vt:i4>
      </vt:variant>
      <vt:variant>
        <vt:i4>5</vt:i4>
      </vt:variant>
      <vt:variant>
        <vt:lpwstr/>
      </vt:variant>
      <vt:variant>
        <vt:lpwstr>_Toc184820787</vt:lpwstr>
      </vt:variant>
      <vt:variant>
        <vt:i4>2031664</vt:i4>
      </vt:variant>
      <vt:variant>
        <vt:i4>8</vt:i4>
      </vt:variant>
      <vt:variant>
        <vt:i4>0</vt:i4>
      </vt:variant>
      <vt:variant>
        <vt:i4>5</vt:i4>
      </vt:variant>
      <vt:variant>
        <vt:lpwstr/>
      </vt:variant>
      <vt:variant>
        <vt:lpwstr>_Toc184820786</vt:lpwstr>
      </vt:variant>
      <vt:variant>
        <vt:i4>2031664</vt:i4>
      </vt:variant>
      <vt:variant>
        <vt:i4>2</vt:i4>
      </vt:variant>
      <vt:variant>
        <vt:i4>0</vt:i4>
      </vt:variant>
      <vt:variant>
        <vt:i4>5</vt:i4>
      </vt:variant>
      <vt:variant>
        <vt:lpwstr/>
      </vt:variant>
      <vt:variant>
        <vt:lpwstr>_Toc184820785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2024-12-11T06:47:00Z</cp:lastPrinted>
  <dcterms:created xsi:type="dcterms:W3CDTF">2024-12-18T03:20:00Z</dcterms:created>
  <dcterms:modified xsi:type="dcterms:W3CDTF">2024-12-18T03:20:00Z</dcterms:modified>
</cp:coreProperties>
</file>