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621B71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bookmarkStart w:id="22" w:name="_GoBack"/>
      <w:bookmarkEnd w:id="22"/>
      <w:r w:rsidRPr="003B155E">
        <w:rPr>
          <w:rFonts w:hAnsi="標楷體" w:hint="eastAsia"/>
          <w:b/>
          <w:sz w:val="36"/>
          <w:szCs w:val="36"/>
        </w:rPr>
        <w:t>行政院</w:t>
      </w:r>
      <w:r w:rsidRPr="00210949">
        <w:rPr>
          <w:rFonts w:hAnsi="標楷體" w:hint="eastAsia"/>
          <w:b/>
          <w:spacing w:val="-4"/>
          <w:sz w:val="36"/>
          <w:szCs w:val="36"/>
        </w:rPr>
        <w:t>農業委員會</w:t>
      </w:r>
      <w:r w:rsidR="00210949" w:rsidRPr="00210949">
        <w:rPr>
          <w:rFonts w:hAnsi="標楷體" w:hint="eastAsia"/>
          <w:b/>
          <w:spacing w:val="-4"/>
          <w:sz w:val="36"/>
          <w:szCs w:val="36"/>
        </w:rPr>
        <w:t>(農業部)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C0698B" w:rsidRPr="00210949">
        <w:rPr>
          <w:rFonts w:hAnsi="標楷體" w:hint="eastAsia"/>
          <w:b/>
          <w:spacing w:val="-4"/>
          <w:sz w:val="36"/>
          <w:szCs w:val="36"/>
        </w:rPr>
        <w:t>112</w:t>
      </w:r>
      <w:r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8D3613" w:rsidP="00104D64">
      <w:pPr>
        <w:pStyle w:val="a9"/>
        <w:ind w:firstLine="566"/>
        <w:rPr>
          <w:rFonts w:hint="eastAsia"/>
        </w:rPr>
      </w:pPr>
      <w:bookmarkStart w:id="23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行政院農業委員會</w:t>
      </w:r>
      <w:r w:rsidR="00104D64">
        <w:rPr>
          <w:rFonts w:hint="eastAsia"/>
        </w:rPr>
        <w:t>（農業部</w:t>
      </w:r>
      <w:r w:rsidR="00104D64" w:rsidRPr="00AF3583">
        <w:rPr>
          <w:rFonts w:hint="eastAsia"/>
        </w:rPr>
        <w:t>)</w:t>
      </w:r>
      <w:r w:rsidR="0089665B" w:rsidRPr="00AF3583">
        <w:rPr>
          <w:rFonts w:hint="eastAsia"/>
        </w:rPr>
        <w:t>主管</w:t>
      </w:r>
      <w:r w:rsidR="00104D64">
        <w:rPr>
          <w:rFonts w:hint="eastAsia"/>
        </w:rPr>
        <w:t>包括農業委員會</w:t>
      </w:r>
      <w:r w:rsidR="0089665B" w:rsidRPr="00AF3583">
        <w:rPr>
          <w:rFonts w:hint="eastAsia"/>
        </w:rPr>
        <w:t>(</w:t>
      </w:r>
      <w:r w:rsidR="00104D64">
        <w:rPr>
          <w:rFonts w:hint="eastAsia"/>
        </w:rPr>
        <w:t>農業部</w:t>
      </w:r>
      <w:r w:rsidR="0089665B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林務局</w:t>
      </w:r>
      <w:r w:rsidR="00104D64">
        <w:rPr>
          <w:rFonts w:hint="eastAsia"/>
        </w:rPr>
        <w:t>(林業及自然保育署及所屬)</w:t>
      </w:r>
      <w:r w:rsidR="0089665B" w:rsidRPr="00AF3583">
        <w:rPr>
          <w:rFonts w:hAnsi="標楷體" w:hint="eastAsia"/>
        </w:rPr>
        <w:t>、</w:t>
      </w:r>
      <w:r w:rsidR="00104D64">
        <w:rPr>
          <w:rFonts w:hint="eastAsia"/>
        </w:rPr>
        <w:t>農業試驗所（農業試驗所及所屬）、林業試驗所、水產試驗所、畜產試驗所（畜產試驗所及所屬）、家畜衛生試驗所（獸醫研究所）、農業藥物毒物試驗所（農業藥物試驗所）、特有生物研究保育中心（生物多樣性研究所）、茶業改良場（茶及飲料作物改良場）、種苗改良繁殖場、桃園區農業改良場、苗栗區農業改良場、臺中區農業改良場、臺南區農業改良場、高雄區農業改良場、花蓮區農業改良場、臺東區農業改良場、漁業署及所屬、動植物防疫檢疫局及所屬（動植物防疫檢疫署及所屬）、農業金融局（農業金融署）、農糧署及所屬、農田水利署等24個機關</w:t>
      </w:r>
      <w:r w:rsidR="00104D64" w:rsidRPr="00FD7039">
        <w:rPr>
          <w:rStyle w:val="afe"/>
          <w:rFonts w:hAnsi="標楷體"/>
        </w:rPr>
        <w:footnoteReference w:id="1"/>
      </w:r>
      <w:r w:rsidR="0089665B" w:rsidRPr="00AF3583">
        <w:rPr>
          <w:rFonts w:hAnsi="標楷體" w:hint="eastAsia"/>
        </w:rPr>
        <w:t>，</w:t>
      </w:r>
      <w:r w:rsidR="00104D64">
        <w:rPr>
          <w:rFonts w:hAnsi="標楷體" w:hint="eastAsia"/>
        </w:rPr>
        <w:t>112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210949">
        <w:rPr>
          <w:rFonts w:hint="eastAsia"/>
        </w:rPr>
        <w:t>20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6</w:t>
      </w:r>
      <w:r w:rsidR="0089665B">
        <w:rPr>
          <w:rFonts w:hint="eastAsia"/>
        </w:rPr>
        <w:t>,</w:t>
      </w:r>
      <w:r w:rsidR="00210949">
        <w:rPr>
          <w:rFonts w:hint="eastAsia"/>
        </w:rPr>
        <w:t>044</w:t>
      </w:r>
      <w:r w:rsidR="0089665B" w:rsidRPr="00AF3583">
        <w:rPr>
          <w:rFonts w:hint="eastAsia"/>
        </w:rPr>
        <w:t>萬</w:t>
      </w:r>
      <w:r w:rsidR="000A334A">
        <w:rPr>
          <w:rFonts w:hint="eastAsia"/>
        </w:rPr>
        <w:t>3</w:t>
      </w:r>
      <w:r w:rsidR="0089665B" w:rsidRPr="00AF3583">
        <w:rPr>
          <w:rFonts w:hint="eastAsia"/>
        </w:rPr>
        <w:t>千元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21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4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672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4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>
        <w:rPr>
          <w:rFonts w:hAnsi="標楷體" w:hint="eastAsia"/>
        </w:rPr>
        <w:t>1</w:t>
      </w:r>
      <w:r w:rsidR="00B0105F">
        <w:rPr>
          <w:rFonts w:hAnsi="標楷體" w:hint="eastAsia"/>
        </w:rPr>
        <w:t>04.</w:t>
      </w:r>
      <w:r w:rsidR="0034511F">
        <w:rPr>
          <w:rFonts w:hAnsi="標楷體" w:hint="eastAsia"/>
        </w:rPr>
        <w:t>19</w:t>
      </w:r>
      <w:r w:rsidR="0089665B" w:rsidRPr="00AF3583">
        <w:rPr>
          <w:rFonts w:hAnsi="標楷體" w:hint="eastAsia"/>
        </w:rPr>
        <w:t>%)；歲出預算</w:t>
      </w:r>
      <w:r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210949">
        <w:rPr>
          <w:rFonts w:hAnsi="標楷體" w:hint="eastAsia"/>
        </w:rPr>
        <w:t>5</w:t>
      </w:r>
      <w:r w:rsidR="00B0105F">
        <w:rPr>
          <w:rFonts w:hAnsi="標楷體"/>
        </w:rPr>
        <w:t>24</w:t>
      </w:r>
      <w:r w:rsidR="0089665B" w:rsidRPr="00AF3583">
        <w:rPr>
          <w:rFonts w:hAnsi="標楷體" w:hint="eastAsia"/>
        </w:rPr>
        <w:t>億</w:t>
      </w:r>
      <w:r w:rsidR="00B0105F">
        <w:rPr>
          <w:rFonts w:hAnsi="標楷體" w:hint="eastAsia"/>
        </w:rPr>
        <w:t>5</w:t>
      </w:r>
      <w:r w:rsidR="0089665B" w:rsidRPr="00AF3583">
        <w:rPr>
          <w:rFonts w:hAnsi="標楷體" w:hint="eastAsia"/>
        </w:rPr>
        <w:t>,</w:t>
      </w:r>
      <w:r w:rsidR="00B0105F">
        <w:rPr>
          <w:rFonts w:hAnsi="標楷體"/>
        </w:rPr>
        <w:t>341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210949">
        <w:rPr>
          <w:rFonts w:hint="eastAsia"/>
        </w:rPr>
        <w:t>516</w:t>
      </w:r>
      <w:r w:rsidR="0089665B" w:rsidRPr="00AF3583">
        <w:rPr>
          <w:rFonts w:hint="eastAsia"/>
        </w:rPr>
        <w:t>億</w:t>
      </w:r>
      <w:r w:rsidR="0034511F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032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5</w:t>
      </w:r>
      <w:r w:rsidR="0089665B" w:rsidRPr="00AF3583">
        <w:rPr>
          <w:rFonts w:hint="eastAsia"/>
        </w:rPr>
        <w:t>千元(預算執行率99.</w:t>
      </w:r>
      <w:r w:rsidR="0034511F">
        <w:rPr>
          <w:rFonts w:hint="eastAsia"/>
        </w:rPr>
        <w:t>45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 w:rsidRPr="00210949">
        <w:rPr>
          <w:rFonts w:hAnsi="標楷體" w:hint="eastAsia"/>
        </w:rPr>
        <w:t>行政院</w:t>
      </w:r>
      <w:r w:rsidR="00210949">
        <w:rPr>
          <w:rFonts w:hint="eastAsia"/>
        </w:rPr>
        <w:t>農業委員會（農業部</w:t>
      </w:r>
      <w:r w:rsidR="00210949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>
        <w:rPr>
          <w:rFonts w:hAnsi="標楷體"/>
        </w:rPr>
        <w:t>1</w:t>
      </w:r>
      <w:r w:rsidR="0034511F">
        <w:rPr>
          <w:rFonts w:hAnsi="標楷體" w:hint="eastAsia"/>
        </w:rPr>
        <w:t>2</w:t>
      </w:r>
      <w:r w:rsidR="0089665B" w:rsidRPr="00AF3583">
        <w:rPr>
          <w:rFonts w:hAnsi="標楷體" w:hint="eastAsia"/>
        </w:rPr>
        <w:t>年度決算評析如下：</w:t>
      </w:r>
    </w:p>
    <w:p w:rsidR="0089665B" w:rsidRPr="00A25A8F" w:rsidRDefault="00012BD0" w:rsidP="0089665B">
      <w:pPr>
        <w:pStyle w:val="14"/>
        <w:ind w:left="567" w:hanging="567"/>
        <w:rPr>
          <w:rFonts w:hAnsi="標楷體" w:hint="eastAsia"/>
        </w:rPr>
      </w:pPr>
      <w:bookmarkStart w:id="24" w:name="_Toc527463798"/>
      <w:bookmarkStart w:id="25" w:name="_Toc527463811"/>
      <w:bookmarkStart w:id="26" w:name="_Toc527463803"/>
      <w:bookmarkStart w:id="27" w:name="_Toc82334978"/>
      <w:bookmarkStart w:id="28" w:name="_Toc184912921"/>
      <w:r>
        <w:rPr>
          <w:rFonts w:hAnsi="標楷體" w:hint="eastAsia"/>
        </w:rPr>
        <w:t>二</w:t>
      </w:r>
      <w:r w:rsidR="0089665B" w:rsidRPr="00A25A8F">
        <w:rPr>
          <w:rFonts w:hAnsi="標楷體" w:hint="eastAsia"/>
        </w:rPr>
        <w:t>、</w:t>
      </w:r>
      <w:bookmarkEnd w:id="27"/>
      <w:r w:rsidR="00055457">
        <w:rPr>
          <w:rFonts w:hAnsi="標楷體" w:hint="eastAsia"/>
        </w:rPr>
        <w:t>「</w:t>
      </w:r>
      <w:r w:rsidR="007414F5" w:rsidRPr="007414F5">
        <w:rPr>
          <w:rFonts w:hAnsi="標楷體" w:hint="eastAsia"/>
        </w:rPr>
        <w:t>亞蔬-世界蔬菜中心總部改建計畫</w:t>
      </w:r>
      <w:r w:rsidR="00055457">
        <w:rPr>
          <w:rFonts w:hAnsi="標楷體" w:hint="eastAsia"/>
        </w:rPr>
        <w:t>」</w:t>
      </w:r>
      <w:r w:rsidR="00E02777">
        <w:rPr>
          <w:rFonts w:hAnsi="標楷體" w:hint="eastAsia"/>
        </w:rPr>
        <w:t>歷年執行情形欠佳</w:t>
      </w:r>
      <w:r>
        <w:rPr>
          <w:rFonts w:hAnsi="標楷體" w:hint="eastAsia"/>
        </w:rPr>
        <w:t>，</w:t>
      </w:r>
      <w:r w:rsidR="00077017">
        <w:rPr>
          <w:rFonts w:hAnsi="標楷體" w:hint="eastAsia"/>
        </w:rPr>
        <w:t>112年底計畫</w:t>
      </w:r>
      <w:r>
        <w:rPr>
          <w:rFonts w:hAnsi="標楷體" w:hint="eastAsia"/>
        </w:rPr>
        <w:t>屆期仍未完成</w:t>
      </w:r>
      <w:r w:rsidR="00073AE4">
        <w:rPr>
          <w:rFonts w:hAnsi="標楷體" w:hint="eastAsia"/>
        </w:rPr>
        <w:t>，</w:t>
      </w:r>
      <w:r w:rsidR="007414F5" w:rsidRPr="007414F5">
        <w:rPr>
          <w:rFonts w:hAnsi="標楷體" w:hint="eastAsia"/>
        </w:rPr>
        <w:t>允宜</w:t>
      </w:r>
      <w:r w:rsidR="00077017">
        <w:rPr>
          <w:rFonts w:hAnsi="標楷體" w:hint="eastAsia"/>
        </w:rPr>
        <w:t>檢討並</w:t>
      </w:r>
      <w:r>
        <w:rPr>
          <w:rFonts w:hAnsi="標楷體" w:hint="eastAsia"/>
        </w:rPr>
        <w:t>加強</w:t>
      </w:r>
      <w:r w:rsidR="00055457">
        <w:rPr>
          <w:rFonts w:hAnsi="標楷體" w:hint="eastAsia"/>
        </w:rPr>
        <w:t>推動</w:t>
      </w:r>
      <w:r>
        <w:rPr>
          <w:rFonts w:hAnsi="標楷體" w:hint="eastAsia"/>
        </w:rPr>
        <w:t>辦理</w:t>
      </w:r>
      <w:bookmarkEnd w:id="28"/>
    </w:p>
    <w:p w:rsidR="007414F5" w:rsidRPr="00FA1D97" w:rsidRDefault="00806EA5" w:rsidP="007414F5">
      <w:pPr>
        <w:ind w:left="566" w:firstLine="566"/>
        <w:rPr>
          <w:rFonts w:hint="eastAsia"/>
        </w:rPr>
      </w:pPr>
      <w:r>
        <w:rPr>
          <w:rFonts w:hint="eastAsia"/>
        </w:rPr>
        <w:t>農業部</w:t>
      </w:r>
      <w:r w:rsidR="00055457">
        <w:rPr>
          <w:rFonts w:hint="eastAsia"/>
        </w:rPr>
        <w:t>自</w:t>
      </w:r>
      <w:r w:rsidR="00073AE4">
        <w:rPr>
          <w:rFonts w:hint="eastAsia"/>
        </w:rPr>
        <w:t>1</w:t>
      </w:r>
      <w:r w:rsidR="00073AE4">
        <w:t>07</w:t>
      </w:r>
      <w:r w:rsidR="00073AE4">
        <w:rPr>
          <w:rFonts w:hint="eastAsia"/>
        </w:rPr>
        <w:t>年度起</w:t>
      </w:r>
      <w:r w:rsidR="007414F5" w:rsidRPr="00FA1D97">
        <w:t>於「</w:t>
      </w:r>
      <w:r w:rsidR="007414F5" w:rsidRPr="00FA1D97">
        <w:rPr>
          <w:rFonts w:hint="eastAsia"/>
        </w:rPr>
        <w:t>農業管理</w:t>
      </w:r>
      <w:r w:rsidR="0040774C" w:rsidRPr="00FA1D97">
        <w:t>」</w:t>
      </w:r>
      <w:r w:rsidR="007414F5" w:rsidRPr="00FA1D97">
        <w:t>計畫編列</w:t>
      </w:r>
      <w:r w:rsidR="00073AE4">
        <w:rPr>
          <w:rFonts w:hint="eastAsia"/>
        </w:rPr>
        <w:t>預算支應</w:t>
      </w:r>
      <w:r w:rsidR="00077017" w:rsidRPr="00073AE4">
        <w:rPr>
          <w:rFonts w:hint="eastAsia"/>
        </w:rPr>
        <w:t>捐助亞蔬中心總部改建計畫</w:t>
      </w:r>
      <w:r w:rsidR="00077017">
        <w:rPr>
          <w:rFonts w:hint="eastAsia"/>
        </w:rPr>
        <w:t>經費</w:t>
      </w:r>
      <w:r w:rsidR="007414F5" w:rsidRPr="00FA1D97">
        <w:t>，</w:t>
      </w:r>
      <w:r w:rsidR="00073AE4">
        <w:rPr>
          <w:rFonts w:hint="eastAsia"/>
        </w:rPr>
        <w:t>截至</w:t>
      </w:r>
      <w:r>
        <w:t>112</w:t>
      </w:r>
      <w:r w:rsidR="00073AE4">
        <w:rPr>
          <w:rFonts w:hint="eastAsia"/>
        </w:rPr>
        <w:t>年度累計</w:t>
      </w:r>
      <w:r w:rsidR="00E02777">
        <w:rPr>
          <w:rFonts w:hint="eastAsia"/>
        </w:rPr>
        <w:t>實現數</w:t>
      </w:r>
      <w:r>
        <w:rPr>
          <w:rFonts w:hint="eastAsia"/>
        </w:rPr>
        <w:t>7</w:t>
      </w:r>
      <w:r w:rsidR="00073AE4">
        <w:rPr>
          <w:rFonts w:hint="eastAsia"/>
        </w:rPr>
        <w:t>億</w:t>
      </w:r>
      <w:r>
        <w:rPr>
          <w:rFonts w:hint="eastAsia"/>
        </w:rPr>
        <w:t>3</w:t>
      </w:r>
      <w:r w:rsidR="00073AE4">
        <w:t>,</w:t>
      </w:r>
      <w:r>
        <w:t>144</w:t>
      </w:r>
      <w:r w:rsidR="00073AE4">
        <w:rPr>
          <w:rFonts w:hint="eastAsia"/>
        </w:rPr>
        <w:t>萬</w:t>
      </w:r>
      <w:r>
        <w:rPr>
          <w:rFonts w:hint="eastAsia"/>
        </w:rPr>
        <w:t>2</w:t>
      </w:r>
      <w:r w:rsidR="00073AE4">
        <w:rPr>
          <w:rFonts w:hint="eastAsia"/>
        </w:rPr>
        <w:t>千元，占已編列預算數</w:t>
      </w:r>
      <w:r w:rsidR="0040774C">
        <w:rPr>
          <w:rFonts w:hint="eastAsia"/>
        </w:rPr>
        <w:t>7億</w:t>
      </w:r>
      <w:r>
        <w:rPr>
          <w:rFonts w:hint="eastAsia"/>
        </w:rPr>
        <w:t>6</w:t>
      </w:r>
      <w:r w:rsidR="0040774C">
        <w:t>,</w:t>
      </w:r>
      <w:r w:rsidR="0040774C">
        <w:rPr>
          <w:rFonts w:hint="eastAsia"/>
        </w:rPr>
        <w:t>500萬元</w:t>
      </w:r>
      <w:r w:rsidR="00073AE4">
        <w:rPr>
          <w:rFonts w:hint="eastAsia"/>
        </w:rPr>
        <w:t>之比率為</w:t>
      </w:r>
      <w:r>
        <w:t>95.61</w:t>
      </w:r>
      <w:r w:rsidR="00073AE4">
        <w:t>%</w:t>
      </w:r>
      <w:r w:rsidR="007414F5" w:rsidRPr="00FA1D97">
        <w:t>。</w:t>
      </w:r>
      <w:r w:rsidR="007414F5">
        <w:t>經查</w:t>
      </w:r>
      <w:r w:rsidR="007414F5" w:rsidRPr="00FA1D97">
        <w:t>：</w:t>
      </w:r>
    </w:p>
    <w:p w:rsidR="007414F5" w:rsidRPr="00F33C7B" w:rsidRDefault="007414F5" w:rsidP="007414F5">
      <w:pPr>
        <w:pStyle w:val="a4"/>
        <w:ind w:left="849" w:hanging="283"/>
        <w:rPr>
          <w:rFonts w:hint="eastAsia"/>
          <w:b/>
        </w:rPr>
      </w:pPr>
      <w:r w:rsidRPr="00F33C7B">
        <w:rPr>
          <w:rFonts w:hint="eastAsia"/>
          <w:b/>
        </w:rPr>
        <w:t>(一)</w:t>
      </w:r>
      <w:r w:rsidR="00806EA5">
        <w:rPr>
          <w:rFonts w:hint="eastAsia"/>
          <w:b/>
        </w:rPr>
        <w:t>農業部</w:t>
      </w:r>
      <w:r w:rsidR="002E1AE6">
        <w:rPr>
          <w:rFonts w:hint="eastAsia"/>
          <w:b/>
        </w:rPr>
        <w:t>捐助</w:t>
      </w:r>
      <w:r>
        <w:rPr>
          <w:rFonts w:hint="eastAsia"/>
          <w:b/>
        </w:rPr>
        <w:t>亞蔬中心總部改建計畫</w:t>
      </w:r>
      <w:r w:rsidR="002E1AE6">
        <w:rPr>
          <w:rFonts w:hint="eastAsia"/>
          <w:b/>
        </w:rPr>
        <w:t>因工程進度</w:t>
      </w:r>
      <w:r w:rsidR="00213C84">
        <w:rPr>
          <w:rFonts w:hint="eastAsia"/>
          <w:b/>
        </w:rPr>
        <w:t>未如預期</w:t>
      </w:r>
      <w:r w:rsidR="002E1AE6">
        <w:rPr>
          <w:rFonts w:hint="eastAsia"/>
          <w:b/>
        </w:rPr>
        <w:t>，</w:t>
      </w:r>
      <w:r w:rsidR="00077017">
        <w:rPr>
          <w:rFonts w:hint="eastAsia"/>
          <w:b/>
        </w:rPr>
        <w:t>仍</w:t>
      </w:r>
      <w:r w:rsidRPr="001A2DCB">
        <w:rPr>
          <w:b/>
        </w:rPr>
        <w:t>110年</w:t>
      </w:r>
      <w:r>
        <w:rPr>
          <w:b/>
        </w:rPr>
        <w:t>辦理計畫</w:t>
      </w:r>
      <w:r w:rsidRPr="001A2DCB">
        <w:rPr>
          <w:b/>
        </w:rPr>
        <w:t>變更，</w:t>
      </w:r>
      <w:r w:rsidR="002E1AE6">
        <w:rPr>
          <w:rFonts w:hint="eastAsia"/>
          <w:b/>
        </w:rPr>
        <w:t>展延</w:t>
      </w:r>
      <w:r>
        <w:rPr>
          <w:b/>
        </w:rPr>
        <w:t>期程</w:t>
      </w:r>
      <w:r w:rsidR="002E1AE6">
        <w:rPr>
          <w:rFonts w:hint="eastAsia"/>
          <w:b/>
        </w:rPr>
        <w:t>並調增</w:t>
      </w:r>
      <w:r w:rsidRPr="001A2DCB">
        <w:rPr>
          <w:b/>
        </w:rPr>
        <w:t>總經費</w:t>
      </w:r>
      <w:r w:rsidR="002E1AE6">
        <w:rPr>
          <w:rFonts w:hint="eastAsia"/>
          <w:b/>
        </w:rPr>
        <w:t>至7</w:t>
      </w:r>
      <w:r w:rsidR="002E1AE6">
        <w:rPr>
          <w:b/>
        </w:rPr>
        <w:t>.65</w:t>
      </w:r>
      <w:r w:rsidRPr="001A2DCB">
        <w:rPr>
          <w:b/>
        </w:rPr>
        <w:t>億元</w:t>
      </w:r>
    </w:p>
    <w:p w:rsidR="007414F5" w:rsidRDefault="007414F5" w:rsidP="007414F5">
      <w:pPr>
        <w:pStyle w:val="2"/>
        <w:ind w:left="850" w:firstLine="566"/>
        <w:rPr>
          <w:rFonts w:hint="eastAsia"/>
        </w:rPr>
      </w:pPr>
      <w:r w:rsidRPr="00F33C7B">
        <w:rPr>
          <w:rFonts w:hint="eastAsia"/>
        </w:rPr>
        <w:t>「亞蔬-世界蔬菜中心」(原名「亞洲蔬菜研究發展中心」，</w:t>
      </w:r>
      <w:r>
        <w:rPr>
          <w:rFonts w:hint="eastAsia"/>
        </w:rPr>
        <w:lastRenderedPageBreak/>
        <w:t>以下</w:t>
      </w:r>
      <w:r w:rsidRPr="00F33C7B">
        <w:rPr>
          <w:rFonts w:hint="eastAsia"/>
        </w:rPr>
        <w:t>稱亞蔬中心)係於60年5月由我國、美國、日本、韓國、泰國、越南及菲律賓等7國政府暨亞洲開發銀行共同設立之國際農業研究機構，總部設於我國臺南市善化區</w:t>
      </w:r>
      <w:r>
        <w:t>。</w:t>
      </w:r>
      <w:r>
        <w:rPr>
          <w:rFonts w:hint="eastAsia"/>
        </w:rPr>
        <w:t>因</w:t>
      </w:r>
      <w:r w:rsidRPr="00F33C7B">
        <w:rPr>
          <w:rFonts w:hint="eastAsia"/>
        </w:rPr>
        <w:t>亞蔬中心實驗大樓、行政大樓及溫室等已逾40年，結構老舊、抗震防災條件薄弱，且實驗室管線腐蝕嚴重、爰規劃辦理總部改建案，</w:t>
      </w:r>
      <w:r>
        <w:rPr>
          <w:rFonts w:hint="eastAsia"/>
        </w:rPr>
        <w:t>原</w:t>
      </w:r>
      <w:r w:rsidRPr="00F33C7B">
        <w:rPr>
          <w:rFonts w:hint="eastAsia"/>
        </w:rPr>
        <w:t>計畫期程107至110年度，總經費6</w:t>
      </w:r>
      <w:r w:rsidR="002E1AE6">
        <w:t>.6</w:t>
      </w:r>
      <w:r w:rsidRPr="00F33C7B">
        <w:rPr>
          <w:rFonts w:hint="eastAsia"/>
        </w:rPr>
        <w:t>億元，</w:t>
      </w:r>
      <w:r>
        <w:rPr>
          <w:rFonts w:hint="eastAsia"/>
        </w:rPr>
        <w:t>經行政院同意</w:t>
      </w:r>
      <w:r w:rsidRPr="00F33C7B">
        <w:rPr>
          <w:rFonts w:hint="eastAsia"/>
        </w:rPr>
        <w:t>由農</w:t>
      </w:r>
      <w:r w:rsidR="00850B5D">
        <w:rPr>
          <w:rFonts w:hint="eastAsia"/>
        </w:rPr>
        <w:t>業部</w:t>
      </w:r>
      <w:r>
        <w:rPr>
          <w:rFonts w:hint="eastAsia"/>
        </w:rPr>
        <w:t>編列</w:t>
      </w:r>
      <w:r w:rsidRPr="00F33C7B">
        <w:rPr>
          <w:rFonts w:hint="eastAsia"/>
        </w:rPr>
        <w:t>預算支應</w:t>
      </w:r>
      <w:r>
        <w:rPr>
          <w:rFonts w:hint="eastAsia"/>
        </w:rPr>
        <w:t>；</w:t>
      </w:r>
      <w:r w:rsidRPr="00C829F5">
        <w:t>110年5月</w:t>
      </w:r>
      <w:r>
        <w:t>該中心以疫情</w:t>
      </w:r>
      <w:r w:rsidRPr="00C829F5">
        <w:t>造成原物料無法如期取得，致整體工程進度嚴重落遲，加上航價</w:t>
      </w:r>
      <w:r>
        <w:t>大漲</w:t>
      </w:r>
      <w:r w:rsidRPr="00C829F5">
        <w:t>，推</w:t>
      </w:r>
      <w:r>
        <w:rPr>
          <w:rFonts w:hint="eastAsia"/>
        </w:rPr>
        <w:t>升原物料</w:t>
      </w:r>
      <w:r w:rsidRPr="00C829F5">
        <w:t>價格與工資，致營建成本超出預期，</w:t>
      </w:r>
      <w:r w:rsidR="00213C84" w:rsidRPr="00C829F5">
        <w:t>經行政院於110年7月同意</w:t>
      </w:r>
      <w:r w:rsidR="00213C84">
        <w:t>，</w:t>
      </w:r>
      <w:r w:rsidRPr="00C829F5">
        <w:t>工程展延至112年</w:t>
      </w:r>
      <w:r w:rsidR="00055457">
        <w:rPr>
          <w:rFonts w:hint="eastAsia"/>
        </w:rPr>
        <w:t>度</w:t>
      </w:r>
      <w:r w:rsidRPr="00C829F5">
        <w:t>完工，</w:t>
      </w:r>
      <w:r w:rsidR="002E1AE6">
        <w:rPr>
          <w:rFonts w:hint="eastAsia"/>
        </w:rPr>
        <w:t>並將</w:t>
      </w:r>
      <w:r w:rsidRPr="00C829F5">
        <w:t>總經費</w:t>
      </w:r>
      <w:r w:rsidR="002E1AE6">
        <w:rPr>
          <w:rFonts w:hint="eastAsia"/>
        </w:rPr>
        <w:t>調</w:t>
      </w:r>
      <w:r w:rsidRPr="00C829F5">
        <w:t>增</w:t>
      </w:r>
      <w:r w:rsidR="002E1AE6">
        <w:rPr>
          <w:rFonts w:hint="eastAsia"/>
        </w:rPr>
        <w:t>至7</w:t>
      </w:r>
      <w:r w:rsidR="002E1AE6">
        <w:t>.65</w:t>
      </w:r>
      <w:r w:rsidRPr="00C829F5">
        <w:t>億元</w:t>
      </w:r>
      <w:r>
        <w:t>。</w:t>
      </w:r>
    </w:p>
    <w:p w:rsidR="007414F5" w:rsidRPr="00F33C7B" w:rsidRDefault="007414F5" w:rsidP="007414F5">
      <w:pPr>
        <w:pStyle w:val="a4"/>
        <w:ind w:left="849" w:hanging="283"/>
        <w:rPr>
          <w:rFonts w:hint="eastAsia"/>
          <w:b/>
        </w:rPr>
      </w:pPr>
      <w:r w:rsidRPr="00F33C7B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F33C7B">
        <w:rPr>
          <w:rFonts w:hint="eastAsia"/>
          <w:b/>
        </w:rPr>
        <w:t>)</w:t>
      </w:r>
      <w:r>
        <w:rPr>
          <w:rFonts w:hint="eastAsia"/>
          <w:b/>
        </w:rPr>
        <w:t>亞蔬中心總部改建計畫</w:t>
      </w:r>
      <w:r w:rsidR="00806EA5">
        <w:rPr>
          <w:rFonts w:hint="eastAsia"/>
          <w:b/>
        </w:rPr>
        <w:t>已於</w:t>
      </w:r>
      <w:r w:rsidR="00806EA5">
        <w:rPr>
          <w:b/>
        </w:rPr>
        <w:t>112</w:t>
      </w:r>
      <w:r w:rsidR="0040774C">
        <w:rPr>
          <w:rFonts w:hint="eastAsia"/>
          <w:b/>
        </w:rPr>
        <w:t>年底</w:t>
      </w:r>
      <w:r w:rsidR="00806EA5">
        <w:rPr>
          <w:rFonts w:hint="eastAsia"/>
          <w:b/>
        </w:rPr>
        <w:t>屆期</w:t>
      </w:r>
      <w:r w:rsidR="00E02777">
        <w:rPr>
          <w:rFonts w:hint="eastAsia"/>
          <w:b/>
        </w:rPr>
        <w:t>，</w:t>
      </w:r>
      <w:r w:rsidR="00806EA5">
        <w:rPr>
          <w:rFonts w:hint="eastAsia"/>
          <w:b/>
        </w:rPr>
        <w:t>惟迄未完成，</w:t>
      </w:r>
      <w:r w:rsidR="00C87110">
        <w:rPr>
          <w:rFonts w:hint="eastAsia"/>
          <w:b/>
        </w:rPr>
        <w:t>仍</w:t>
      </w:r>
      <w:r w:rsidR="00806EA5">
        <w:rPr>
          <w:rFonts w:hint="eastAsia"/>
          <w:b/>
        </w:rPr>
        <w:t>須保留至以後年度賡續辦理</w:t>
      </w:r>
    </w:p>
    <w:p w:rsidR="007414F5" w:rsidRDefault="007414F5" w:rsidP="007414F5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據</w:t>
      </w:r>
      <w:r w:rsidR="00806EA5">
        <w:rPr>
          <w:rFonts w:hint="eastAsia"/>
        </w:rPr>
        <w:t>農業</w:t>
      </w:r>
      <w:r w:rsidR="00C802F1">
        <w:rPr>
          <w:rFonts w:hint="eastAsia"/>
        </w:rPr>
        <w:t>部</w:t>
      </w:r>
      <w:r>
        <w:rPr>
          <w:rFonts w:hint="eastAsia"/>
        </w:rPr>
        <w:t>提供資料(詳表1)，</w:t>
      </w:r>
      <w:r w:rsidR="00A57C1E" w:rsidRPr="00A57C1E">
        <w:rPr>
          <w:rFonts w:hint="eastAsia"/>
        </w:rPr>
        <w:t>該計畫自107年度推動迄11</w:t>
      </w:r>
      <w:r w:rsidR="002B27C3">
        <w:t>2</w:t>
      </w:r>
      <w:r w:rsidR="00A57C1E" w:rsidRPr="00A57C1E">
        <w:rPr>
          <w:rFonts w:hint="eastAsia"/>
        </w:rPr>
        <w:t>年</w:t>
      </w:r>
      <w:r w:rsidR="002B27C3">
        <w:rPr>
          <w:rFonts w:hint="eastAsia"/>
        </w:rPr>
        <w:t>度</w:t>
      </w:r>
      <w:r w:rsidR="00A57C1E" w:rsidRPr="00A57C1E">
        <w:rPr>
          <w:rFonts w:hint="eastAsia"/>
        </w:rPr>
        <w:t>，實現數占可支用預算數之比率介於25.77%至</w:t>
      </w:r>
      <w:r w:rsidR="00C802F1">
        <w:rPr>
          <w:rFonts w:hint="eastAsia"/>
        </w:rPr>
        <w:t>7</w:t>
      </w:r>
      <w:r w:rsidR="00C802F1">
        <w:t>4.96</w:t>
      </w:r>
      <w:r w:rsidR="00A57C1E" w:rsidRPr="00A57C1E">
        <w:rPr>
          <w:rFonts w:hint="eastAsia"/>
        </w:rPr>
        <w:t>%，</w:t>
      </w:r>
      <w:r w:rsidR="00077017">
        <w:rPr>
          <w:rFonts w:hint="eastAsia"/>
        </w:rPr>
        <w:t>實現</w:t>
      </w:r>
      <w:r w:rsidR="00A57C1E" w:rsidRPr="00A57C1E">
        <w:rPr>
          <w:rFonts w:hint="eastAsia"/>
        </w:rPr>
        <w:t>率</w:t>
      </w:r>
      <w:r w:rsidR="002B27C3">
        <w:rPr>
          <w:rFonts w:hint="eastAsia"/>
        </w:rPr>
        <w:t>均未達8成</w:t>
      </w:r>
      <w:r w:rsidR="00A57C1E" w:rsidRPr="00A57C1E">
        <w:rPr>
          <w:rFonts w:hint="eastAsia"/>
        </w:rPr>
        <w:t>，尤其110年度辦理計畫修正後，</w:t>
      </w:r>
      <w:r w:rsidR="009106A4">
        <w:rPr>
          <w:rFonts w:hint="eastAsia"/>
        </w:rPr>
        <w:t>1</w:t>
      </w:r>
      <w:r w:rsidR="009106A4">
        <w:t>10</w:t>
      </w:r>
      <w:r w:rsidR="002B27C3">
        <w:rPr>
          <w:rFonts w:hint="eastAsia"/>
        </w:rPr>
        <w:t>至</w:t>
      </w:r>
      <w:r w:rsidR="009106A4">
        <w:rPr>
          <w:rFonts w:hint="eastAsia"/>
        </w:rPr>
        <w:t>1</w:t>
      </w:r>
      <w:r w:rsidR="009106A4">
        <w:t>1</w:t>
      </w:r>
      <w:r w:rsidR="002B27C3">
        <w:t>2</w:t>
      </w:r>
      <w:r w:rsidR="00A57C1E" w:rsidRPr="00A57C1E">
        <w:rPr>
          <w:rFonts w:hint="eastAsia"/>
        </w:rPr>
        <w:t>年度實現數占可支用預算數之比率</w:t>
      </w:r>
      <w:r w:rsidR="009106A4">
        <w:rPr>
          <w:rFonts w:hint="eastAsia"/>
        </w:rPr>
        <w:t>仍</w:t>
      </w:r>
      <w:r w:rsidR="00A57C1E" w:rsidRPr="00A57C1E">
        <w:rPr>
          <w:rFonts w:hint="eastAsia"/>
        </w:rPr>
        <w:t>僅68.70%</w:t>
      </w:r>
      <w:r w:rsidR="002B27C3">
        <w:rPr>
          <w:rFonts w:hint="eastAsia"/>
        </w:rPr>
        <w:t>、</w:t>
      </w:r>
      <w:r w:rsidR="009106A4">
        <w:rPr>
          <w:rFonts w:hint="eastAsia"/>
        </w:rPr>
        <w:t>6</w:t>
      </w:r>
      <w:r w:rsidR="009106A4">
        <w:t>7.81</w:t>
      </w:r>
      <w:r w:rsidR="009106A4" w:rsidRPr="00A57C1E">
        <w:rPr>
          <w:rFonts w:hint="eastAsia"/>
        </w:rPr>
        <w:t>%</w:t>
      </w:r>
      <w:r w:rsidR="002B27C3">
        <w:rPr>
          <w:rFonts w:hint="eastAsia"/>
        </w:rPr>
        <w:t>及7</w:t>
      </w:r>
      <w:r w:rsidR="002B27C3">
        <w:t>4.96</w:t>
      </w:r>
      <w:r w:rsidR="002B27C3" w:rsidRPr="00A57C1E">
        <w:rPr>
          <w:rFonts w:hint="eastAsia"/>
        </w:rPr>
        <w:t>%</w:t>
      </w:r>
      <w:r w:rsidR="00A57C1E" w:rsidRPr="00A57C1E">
        <w:rPr>
          <w:rFonts w:hint="eastAsia"/>
        </w:rPr>
        <w:t>，</w:t>
      </w:r>
      <w:r w:rsidR="009106A4" w:rsidRPr="00A57C1E">
        <w:rPr>
          <w:rFonts w:hint="eastAsia"/>
        </w:rPr>
        <w:t>執行情形</w:t>
      </w:r>
      <w:r w:rsidR="002B27C3">
        <w:rPr>
          <w:rFonts w:hint="eastAsia"/>
        </w:rPr>
        <w:t>未見明顯改善</w:t>
      </w:r>
      <w:r w:rsidR="009106A4">
        <w:rPr>
          <w:rFonts w:hint="eastAsia"/>
        </w:rPr>
        <w:t>；</w:t>
      </w:r>
      <w:r w:rsidR="002B27C3">
        <w:rPr>
          <w:rFonts w:hint="eastAsia"/>
        </w:rPr>
        <w:t>且</w:t>
      </w:r>
      <w:r w:rsidR="00055457">
        <w:rPr>
          <w:rFonts w:hint="eastAsia"/>
        </w:rPr>
        <w:t>該計畫</w:t>
      </w:r>
      <w:r w:rsidR="00077017">
        <w:rPr>
          <w:rFonts w:hint="eastAsia"/>
        </w:rPr>
        <w:t>已</w:t>
      </w:r>
      <w:r w:rsidR="002B27C3">
        <w:rPr>
          <w:rFonts w:hint="eastAsia"/>
        </w:rPr>
        <w:t>於</w:t>
      </w:r>
      <w:r w:rsidR="00C802F1">
        <w:rPr>
          <w:rFonts w:hint="eastAsia"/>
        </w:rPr>
        <w:t>1</w:t>
      </w:r>
      <w:r w:rsidR="00C802F1">
        <w:t>12</w:t>
      </w:r>
      <w:r w:rsidR="00A57C1E" w:rsidRPr="00A57C1E">
        <w:rPr>
          <w:rFonts w:hint="eastAsia"/>
        </w:rPr>
        <w:t>年</w:t>
      </w:r>
      <w:r w:rsidR="00055457">
        <w:rPr>
          <w:rFonts w:hint="eastAsia"/>
        </w:rPr>
        <w:t>底</w:t>
      </w:r>
      <w:r w:rsidR="009106A4">
        <w:rPr>
          <w:rFonts w:hint="eastAsia"/>
        </w:rPr>
        <w:t>屆期，</w:t>
      </w:r>
      <w:r w:rsidR="009106A4" w:rsidRPr="009106A4">
        <w:rPr>
          <w:rFonts w:hint="eastAsia"/>
        </w:rPr>
        <w:t>惟</w:t>
      </w:r>
      <w:r w:rsidR="00055457">
        <w:rPr>
          <w:rFonts w:hint="eastAsia"/>
        </w:rPr>
        <w:t>因</w:t>
      </w:r>
      <w:r w:rsidR="009106A4">
        <w:rPr>
          <w:rFonts w:hint="eastAsia"/>
        </w:rPr>
        <w:t>新實驗室大樓、種子處理設施及種子檢疫室興建工程與實驗設備採購建置、總部改建計畫舊實驗大樓整建工程相關採購</w:t>
      </w:r>
      <w:r w:rsidR="00055457">
        <w:rPr>
          <w:rFonts w:hint="eastAsia"/>
        </w:rPr>
        <w:t>與</w:t>
      </w:r>
      <w:r w:rsidR="009106A4">
        <w:rPr>
          <w:rFonts w:hint="eastAsia"/>
        </w:rPr>
        <w:t>公共藝術造景工程採購等</w:t>
      </w:r>
      <w:r w:rsidR="00850B5D">
        <w:rPr>
          <w:rFonts w:hint="eastAsia"/>
        </w:rPr>
        <w:t>，受規劃或發包作業時程影響</w:t>
      </w:r>
      <w:r w:rsidR="009106A4">
        <w:rPr>
          <w:rFonts w:hint="eastAsia"/>
        </w:rPr>
        <w:t>，未及於年度內完成，</w:t>
      </w:r>
      <w:r w:rsidR="00077017">
        <w:rPr>
          <w:rFonts w:hint="eastAsia"/>
        </w:rPr>
        <w:t>仍</w:t>
      </w:r>
      <w:r w:rsidR="009106A4">
        <w:rPr>
          <w:rFonts w:hint="eastAsia"/>
        </w:rPr>
        <w:t>須保留</w:t>
      </w:r>
      <w:r w:rsidR="00FB423F">
        <w:rPr>
          <w:rFonts w:hint="eastAsia"/>
        </w:rPr>
        <w:t>3</w:t>
      </w:r>
      <w:r w:rsidR="00FB423F">
        <w:t>,</w:t>
      </w:r>
      <w:r w:rsidR="00FB423F">
        <w:rPr>
          <w:rFonts w:hint="eastAsia"/>
        </w:rPr>
        <w:t>355萬8千元至</w:t>
      </w:r>
      <w:r w:rsidR="009106A4">
        <w:rPr>
          <w:rFonts w:hint="eastAsia"/>
        </w:rPr>
        <w:t>以後年度賡續辦理</w:t>
      </w:r>
      <w:r w:rsidR="00A57C1E" w:rsidRPr="00A57C1E">
        <w:rPr>
          <w:rFonts w:hint="eastAsia"/>
        </w:rPr>
        <w:t>，允宜</w:t>
      </w:r>
      <w:r w:rsidR="002B27C3">
        <w:rPr>
          <w:rFonts w:hint="eastAsia"/>
        </w:rPr>
        <w:t>加速</w:t>
      </w:r>
      <w:r w:rsidR="00FB423F">
        <w:rPr>
          <w:rFonts w:hint="eastAsia"/>
        </w:rPr>
        <w:t>推動</w:t>
      </w:r>
      <w:r>
        <w:t>。</w:t>
      </w:r>
    </w:p>
    <w:p w:rsidR="007414F5" w:rsidRDefault="007414F5" w:rsidP="007414F5">
      <w:pPr>
        <w:spacing w:beforeLines="20" w:before="102" w:line="400" w:lineRule="exact"/>
        <w:ind w:leftChars="1" w:left="570" w:hangingChars="200" w:hanging="567"/>
        <w:rPr>
          <w:rFonts w:hint="eastAsia"/>
          <w:b/>
          <w:color w:val="000000"/>
        </w:rPr>
      </w:pPr>
      <w:r w:rsidRPr="00763907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763907">
        <w:rPr>
          <w:rFonts w:hint="eastAsia"/>
          <w:b/>
        </w:rPr>
        <w:t xml:space="preserve"> </w:t>
      </w:r>
      <w:r w:rsidRPr="006640CD">
        <w:rPr>
          <w:rFonts w:hint="eastAsia"/>
          <w:b/>
          <w:color w:val="000000"/>
        </w:rPr>
        <w:t xml:space="preserve"> </w:t>
      </w:r>
      <w:r w:rsidRPr="00EB40C2">
        <w:rPr>
          <w:rFonts w:hint="eastAsia"/>
          <w:b/>
          <w:color w:val="000000"/>
        </w:rPr>
        <w:t>「</w:t>
      </w:r>
      <w:r w:rsidRPr="006640CD">
        <w:rPr>
          <w:rFonts w:hint="eastAsia"/>
          <w:b/>
          <w:color w:val="000000"/>
        </w:rPr>
        <w:t>亞蔬-世界蔬菜中心總部改建計畫</w:t>
      </w:r>
      <w:r w:rsidRPr="00EB40C2">
        <w:rPr>
          <w:rFonts w:hint="eastAsia"/>
          <w:b/>
          <w:color w:val="000000"/>
        </w:rPr>
        <w:t xml:space="preserve">」預算執行情形表 </w:t>
      </w:r>
    </w:p>
    <w:p w:rsidR="007414F5" w:rsidRDefault="007414F5" w:rsidP="007414F5">
      <w:pPr>
        <w:spacing w:line="400" w:lineRule="exact"/>
        <w:ind w:leftChars="1" w:left="449" w:hangingChars="200" w:hanging="446"/>
        <w:jc w:val="right"/>
      </w:pPr>
      <w:r w:rsidRPr="007C3FC8">
        <w:rPr>
          <w:rFonts w:hint="eastAsia"/>
          <w:sz w:val="22"/>
          <w:szCs w:val="22"/>
        </w:rPr>
        <w:t>單位：</w:t>
      </w:r>
      <w:r>
        <w:rPr>
          <w:rFonts w:hint="eastAsia"/>
          <w:sz w:val="22"/>
          <w:szCs w:val="22"/>
        </w:rPr>
        <w:t>新臺幣</w:t>
      </w:r>
      <w:r w:rsidRPr="007C3FC8">
        <w:rPr>
          <w:rFonts w:hint="eastAsia"/>
          <w:sz w:val="22"/>
          <w:szCs w:val="22"/>
        </w:rPr>
        <w:t>千元</w:t>
      </w:r>
      <w:r>
        <w:rPr>
          <w:rFonts w:hint="eastAsia"/>
          <w:sz w:val="22"/>
          <w:szCs w:val="22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851"/>
        <w:gridCol w:w="960"/>
        <w:gridCol w:w="986"/>
        <w:gridCol w:w="851"/>
        <w:gridCol w:w="888"/>
        <w:gridCol w:w="851"/>
        <w:gridCol w:w="850"/>
        <w:gridCol w:w="851"/>
        <w:gridCol w:w="850"/>
      </w:tblGrid>
      <w:tr w:rsidR="007414F5" w:rsidRPr="006640CD" w:rsidTr="00D30703">
        <w:trPr>
          <w:trHeight w:val="392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b/>
                <w:spacing w:val="-20"/>
                <w:kern w:val="0"/>
                <w:sz w:val="22"/>
                <w:szCs w:val="22"/>
              </w:rPr>
              <w:t>年度</w:t>
            </w:r>
          </w:p>
        </w:tc>
        <w:tc>
          <w:tcPr>
            <w:tcW w:w="3648" w:type="dxa"/>
            <w:gridSpan w:val="4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b/>
                <w:kern w:val="0"/>
                <w:sz w:val="22"/>
                <w:szCs w:val="22"/>
              </w:rPr>
              <w:t>可支用預算數</w:t>
            </w:r>
          </w:p>
        </w:tc>
        <w:tc>
          <w:tcPr>
            <w:tcW w:w="3440" w:type="dxa"/>
            <w:gridSpan w:val="4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b/>
                <w:kern w:val="0"/>
                <w:sz w:val="22"/>
                <w:szCs w:val="22"/>
              </w:rPr>
              <w:t>本期執行數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10"/>
                <w:kern w:val="0"/>
                <w:sz w:val="22"/>
                <w:szCs w:val="22"/>
              </w:rPr>
            </w:pPr>
            <w:r>
              <w:rPr>
                <w:rFonts w:hint="eastAsia"/>
                <w:b/>
                <w:spacing w:val="-10"/>
                <w:kern w:val="0"/>
                <w:sz w:val="22"/>
                <w:szCs w:val="22"/>
              </w:rPr>
              <w:t>實現數占可支用預算數比率</w:t>
            </w:r>
          </w:p>
        </w:tc>
      </w:tr>
      <w:tr w:rsidR="007414F5" w:rsidRPr="006640CD" w:rsidTr="00D30703">
        <w:tc>
          <w:tcPr>
            <w:tcW w:w="567" w:type="dxa"/>
            <w:vMerge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kern w:val="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b/>
                <w:spacing w:val="-10"/>
                <w:kern w:val="0"/>
                <w:sz w:val="22"/>
                <w:szCs w:val="22"/>
              </w:rPr>
            </w:pPr>
            <w:r w:rsidRPr="006640CD">
              <w:rPr>
                <w:b/>
                <w:spacing w:val="-10"/>
                <w:kern w:val="0"/>
                <w:sz w:val="22"/>
                <w:szCs w:val="22"/>
              </w:rPr>
              <w:t>年度</w:t>
            </w:r>
          </w:p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1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b/>
                <w:spacing w:val="-10"/>
                <w:kern w:val="0"/>
                <w:sz w:val="22"/>
                <w:szCs w:val="22"/>
              </w:rPr>
              <w:t>預算數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1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b/>
                <w:spacing w:val="-10"/>
                <w:kern w:val="0"/>
                <w:sz w:val="22"/>
                <w:szCs w:val="22"/>
              </w:rPr>
              <w:t>流用數/調整數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414F5" w:rsidRDefault="007414F5" w:rsidP="00D30703">
            <w:pPr>
              <w:spacing w:line="240" w:lineRule="exact"/>
              <w:ind w:leftChars="-26" w:left="1" w:rightChars="-51" w:right="-144" w:hangingChars="37" w:hanging="75"/>
              <w:jc w:val="center"/>
              <w:rPr>
                <w:rFonts w:hint="eastAsia"/>
                <w:b/>
                <w:spacing w:val="-1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b/>
                <w:spacing w:val="-10"/>
                <w:kern w:val="0"/>
                <w:sz w:val="22"/>
                <w:szCs w:val="22"/>
              </w:rPr>
              <w:t>以前年度</w:t>
            </w:r>
          </w:p>
          <w:p w:rsidR="007414F5" w:rsidRPr="006640CD" w:rsidRDefault="007414F5" w:rsidP="00D30703">
            <w:pPr>
              <w:spacing w:line="240" w:lineRule="exact"/>
              <w:ind w:leftChars="-26" w:left="1" w:rightChars="-51" w:right="-144" w:hangingChars="37" w:hanging="75"/>
              <w:jc w:val="center"/>
              <w:rPr>
                <w:rFonts w:hint="eastAsia"/>
                <w:b/>
                <w:spacing w:val="-1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b/>
                <w:spacing w:val="-10"/>
                <w:kern w:val="0"/>
                <w:sz w:val="22"/>
                <w:szCs w:val="22"/>
              </w:rPr>
              <w:t>保留數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1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b/>
                <w:spacing w:val="-10"/>
                <w:kern w:val="0"/>
                <w:sz w:val="22"/>
                <w:szCs w:val="22"/>
              </w:rPr>
              <w:t>合計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1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b/>
                <w:spacing w:val="-10"/>
                <w:kern w:val="0"/>
                <w:sz w:val="22"/>
                <w:szCs w:val="22"/>
              </w:rPr>
              <w:t>實現數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1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b/>
                <w:spacing w:val="-10"/>
                <w:kern w:val="0"/>
                <w:sz w:val="22"/>
                <w:szCs w:val="22"/>
              </w:rPr>
              <w:t>應付數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1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b/>
                <w:spacing w:val="-10"/>
                <w:kern w:val="0"/>
                <w:sz w:val="22"/>
                <w:szCs w:val="22"/>
              </w:rPr>
              <w:t>賸餘數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1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b/>
                <w:spacing w:val="-10"/>
                <w:kern w:val="0"/>
                <w:sz w:val="22"/>
                <w:szCs w:val="22"/>
              </w:rPr>
              <w:t>合計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kern w:val="0"/>
                <w:sz w:val="22"/>
                <w:szCs w:val="22"/>
              </w:rPr>
            </w:pPr>
          </w:p>
        </w:tc>
      </w:tr>
      <w:tr w:rsidR="007414F5" w:rsidRPr="00E05994" w:rsidTr="002B27C3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lastRenderedPageBreak/>
              <w:t>107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50,000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50,000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12,884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37,116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spacing w:val="-20"/>
                <w:kern w:val="0"/>
                <w:sz w:val="22"/>
                <w:szCs w:val="22"/>
              </w:rPr>
              <w:t>50,000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25.77</w:t>
            </w:r>
          </w:p>
        </w:tc>
      </w:tr>
      <w:tr w:rsidR="007414F5" w:rsidRPr="00E05994" w:rsidTr="002B27C3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108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180,000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180,000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98,796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98,796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54.89</w:t>
            </w:r>
          </w:p>
        </w:tc>
      </w:tr>
      <w:tr w:rsidR="007414F5" w:rsidRPr="00E05994" w:rsidTr="002B27C3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109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200,000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81,204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281,204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86,662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86,662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30.82</w:t>
            </w:r>
          </w:p>
        </w:tc>
      </w:tr>
      <w:tr w:rsidR="007414F5" w:rsidRPr="00C84909" w:rsidTr="002B27C3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110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230,000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194,542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424,542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291,669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291,669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68.70</w:t>
            </w:r>
          </w:p>
        </w:tc>
      </w:tr>
      <w:tr w:rsidR="007414F5" w:rsidRPr="00306FC2" w:rsidTr="002B27C3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111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7</w:t>
            </w:r>
            <w:r w:rsidRPr="006640CD">
              <w:rPr>
                <w:spacing w:val="-20"/>
                <w:kern w:val="0"/>
                <w:sz w:val="22"/>
                <w:szCs w:val="22"/>
              </w:rPr>
              <w:t>5,000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1</w:t>
            </w:r>
            <w:r w:rsidRPr="006640CD">
              <w:rPr>
                <w:spacing w:val="-20"/>
                <w:kern w:val="0"/>
                <w:sz w:val="22"/>
                <w:szCs w:val="22"/>
              </w:rPr>
              <w:t>32</w:t>
            </w: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,</w:t>
            </w:r>
            <w:r w:rsidRPr="006640CD">
              <w:rPr>
                <w:spacing w:val="-20"/>
                <w:kern w:val="0"/>
                <w:sz w:val="22"/>
                <w:szCs w:val="22"/>
              </w:rPr>
              <w:t>873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207,873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7414F5" w:rsidRPr="006640CD" w:rsidRDefault="002E1AE6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spacing w:val="-20"/>
                <w:kern w:val="0"/>
                <w:sz w:val="22"/>
                <w:szCs w:val="22"/>
              </w:rPr>
              <w:t>140,</w:t>
            </w: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952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4F5" w:rsidRPr="006640CD" w:rsidRDefault="007414F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 w:rsidRPr="006640CD"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14F5" w:rsidRPr="006640CD" w:rsidRDefault="002E1AE6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140</w:t>
            </w:r>
            <w:r>
              <w:rPr>
                <w:spacing w:val="-20"/>
                <w:kern w:val="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952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4F5" w:rsidRPr="006640CD" w:rsidRDefault="002E1AE6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67</w:t>
            </w:r>
            <w:r>
              <w:rPr>
                <w:spacing w:val="-20"/>
                <w:kern w:val="0"/>
                <w:sz w:val="22"/>
                <w:szCs w:val="22"/>
              </w:rPr>
              <w:t>.</w:t>
            </w: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81</w:t>
            </w:r>
          </w:p>
        </w:tc>
      </w:tr>
      <w:tr w:rsidR="00806EA5" w:rsidRPr="00306FC2" w:rsidTr="002B27C3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806EA5" w:rsidRPr="006640CD" w:rsidRDefault="00806EA5" w:rsidP="00D30703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1</w:t>
            </w:r>
            <w:r>
              <w:rPr>
                <w:spacing w:val="-20"/>
                <w:kern w:val="0"/>
                <w:sz w:val="22"/>
                <w:szCs w:val="22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6EA5" w:rsidRPr="006640CD" w:rsidRDefault="00806EA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6</w:t>
            </w:r>
            <w:r>
              <w:rPr>
                <w:spacing w:val="-20"/>
                <w:kern w:val="0"/>
                <w:sz w:val="22"/>
                <w:szCs w:val="22"/>
              </w:rPr>
              <w:t>7,116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806EA5" w:rsidRPr="006640CD" w:rsidRDefault="00806EA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806EA5" w:rsidRPr="006640CD" w:rsidRDefault="00806EA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6</w:t>
            </w:r>
            <w:r>
              <w:rPr>
                <w:spacing w:val="-20"/>
                <w:kern w:val="0"/>
                <w:sz w:val="22"/>
                <w:szCs w:val="22"/>
              </w:rPr>
              <w:t>6,921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6EA5" w:rsidRPr="006640CD" w:rsidRDefault="00806EA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1</w:t>
            </w:r>
            <w:r>
              <w:rPr>
                <w:spacing w:val="-20"/>
                <w:kern w:val="0"/>
                <w:sz w:val="22"/>
                <w:szCs w:val="22"/>
              </w:rPr>
              <w:t>34,037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806EA5" w:rsidRDefault="00806EA5" w:rsidP="00D30703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1</w:t>
            </w:r>
            <w:r>
              <w:rPr>
                <w:spacing w:val="-20"/>
                <w:kern w:val="0"/>
                <w:sz w:val="22"/>
                <w:szCs w:val="22"/>
              </w:rPr>
              <w:t>00,479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6EA5" w:rsidRPr="006640CD" w:rsidRDefault="00806EA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06EA5" w:rsidRPr="006640CD" w:rsidRDefault="00806EA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6EA5" w:rsidRDefault="00806EA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1</w:t>
            </w:r>
            <w:r>
              <w:rPr>
                <w:spacing w:val="-20"/>
                <w:kern w:val="0"/>
                <w:sz w:val="22"/>
                <w:szCs w:val="22"/>
              </w:rPr>
              <w:t>00,479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06EA5" w:rsidRDefault="00806EA5" w:rsidP="00D3070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kern w:val="0"/>
                <w:sz w:val="22"/>
                <w:szCs w:val="22"/>
              </w:rPr>
              <w:t>7</w:t>
            </w:r>
            <w:r>
              <w:rPr>
                <w:spacing w:val="-20"/>
                <w:kern w:val="0"/>
                <w:sz w:val="22"/>
                <w:szCs w:val="22"/>
              </w:rPr>
              <w:t>4.96</w:t>
            </w:r>
          </w:p>
        </w:tc>
      </w:tr>
    </w:tbl>
    <w:p w:rsidR="007414F5" w:rsidRDefault="002E1AE6" w:rsidP="007414F5">
      <w:pPr>
        <w:spacing w:line="260" w:lineRule="exact"/>
        <w:ind w:leftChars="0" w:left="1133" w:right="-1" w:hangingChars="466" w:hanging="1133"/>
        <w:jc w:val="left"/>
        <w:rPr>
          <w:rFonts w:hint="eastAsia"/>
          <w:sz w:val="24"/>
        </w:rPr>
      </w:pPr>
      <w:r>
        <w:rPr>
          <w:rFonts w:hint="eastAsia"/>
          <w:sz w:val="24"/>
        </w:rPr>
        <w:t>說    明：</w:t>
      </w:r>
      <w:r w:rsidR="00806EA5">
        <w:rPr>
          <w:sz w:val="24"/>
        </w:rPr>
        <w:t>112</w:t>
      </w:r>
      <w:r>
        <w:rPr>
          <w:rFonts w:hint="eastAsia"/>
          <w:sz w:val="24"/>
        </w:rPr>
        <w:t>年度保留</w:t>
      </w:r>
      <w:r w:rsidR="00C802F1">
        <w:rPr>
          <w:sz w:val="24"/>
        </w:rPr>
        <w:t>3</w:t>
      </w:r>
      <w:r>
        <w:rPr>
          <w:sz w:val="24"/>
        </w:rPr>
        <w:t>,</w:t>
      </w:r>
      <w:r w:rsidR="00C802F1">
        <w:rPr>
          <w:sz w:val="24"/>
        </w:rPr>
        <w:t>355</w:t>
      </w:r>
      <w:r>
        <w:rPr>
          <w:rFonts w:hint="eastAsia"/>
          <w:sz w:val="24"/>
        </w:rPr>
        <w:t>萬</w:t>
      </w:r>
      <w:r w:rsidR="00C802F1">
        <w:rPr>
          <w:sz w:val="24"/>
        </w:rPr>
        <w:t>8</w:t>
      </w:r>
      <w:r>
        <w:rPr>
          <w:rFonts w:hint="eastAsia"/>
          <w:sz w:val="24"/>
        </w:rPr>
        <w:t>千元至</w:t>
      </w:r>
      <w:r w:rsidR="00C802F1">
        <w:rPr>
          <w:sz w:val="24"/>
        </w:rPr>
        <w:t>113</w:t>
      </w:r>
      <w:r>
        <w:rPr>
          <w:rFonts w:hint="eastAsia"/>
          <w:sz w:val="24"/>
        </w:rPr>
        <w:t>年度賡續執行</w:t>
      </w:r>
      <w:r w:rsidR="007414F5">
        <w:rPr>
          <w:sz w:val="24"/>
        </w:rPr>
        <w:t>。</w:t>
      </w:r>
    </w:p>
    <w:p w:rsidR="007414F5" w:rsidRPr="007C3FC8" w:rsidRDefault="007414F5" w:rsidP="007414F5">
      <w:pPr>
        <w:pStyle w:val="142"/>
        <w:spacing w:line="260" w:lineRule="exact"/>
        <w:ind w:left="1133" w:hangingChars="466" w:hanging="1133"/>
      </w:pPr>
      <w:r>
        <w:rPr>
          <w:rFonts w:hint="eastAsia"/>
        </w:rPr>
        <w:t>資料來源：農</w:t>
      </w:r>
      <w:r w:rsidR="00077017">
        <w:rPr>
          <w:rFonts w:hint="eastAsia"/>
        </w:rPr>
        <w:t>業部</w:t>
      </w:r>
      <w:r>
        <w:rPr>
          <w:rFonts w:hint="eastAsia"/>
        </w:rPr>
        <w:t>提供</w:t>
      </w:r>
      <w:r w:rsidRPr="007C3FC8">
        <w:rPr>
          <w:rFonts w:hint="eastAsia"/>
        </w:rPr>
        <w:t>。</w:t>
      </w:r>
    </w:p>
    <w:p w:rsidR="007414F5" w:rsidRPr="00F31844" w:rsidRDefault="007414F5" w:rsidP="007414F5">
      <w:pPr>
        <w:ind w:left="566" w:firstLine="566"/>
        <w:rPr>
          <w:rFonts w:hint="eastAsia"/>
        </w:rPr>
      </w:pPr>
      <w:r w:rsidRPr="00F31844">
        <w:rPr>
          <w:rFonts w:hint="eastAsia"/>
        </w:rPr>
        <w:t>綜上，</w:t>
      </w:r>
      <w:r w:rsidR="0015487E">
        <w:rPr>
          <w:rFonts w:hint="eastAsia"/>
        </w:rPr>
        <w:t>農業部捐助辦理</w:t>
      </w:r>
      <w:r>
        <w:rPr>
          <w:rFonts w:hint="eastAsia"/>
        </w:rPr>
        <w:t>亞蔬中心總部改建計畫，惟</w:t>
      </w:r>
      <w:r w:rsidR="0015487E">
        <w:rPr>
          <w:rFonts w:hint="eastAsia"/>
        </w:rPr>
        <w:t>工程進度</w:t>
      </w:r>
      <w:r>
        <w:rPr>
          <w:rFonts w:hint="eastAsia"/>
        </w:rPr>
        <w:t>未如預期，</w:t>
      </w:r>
      <w:r w:rsidR="0015487E">
        <w:rPr>
          <w:rFonts w:hint="eastAsia"/>
        </w:rPr>
        <w:t>經行政院</w:t>
      </w:r>
      <w:r w:rsidR="00A57C1E" w:rsidRPr="00A57C1E">
        <w:rPr>
          <w:rFonts w:hint="eastAsia"/>
        </w:rPr>
        <w:t>於110年7月同意變更計畫展延期程並調增經費，然</w:t>
      </w:r>
      <w:r w:rsidR="00850B5D">
        <w:rPr>
          <w:rFonts w:hint="eastAsia"/>
        </w:rPr>
        <w:t>110</w:t>
      </w:r>
      <w:r w:rsidR="002B27C3">
        <w:rPr>
          <w:rFonts w:hint="eastAsia"/>
        </w:rPr>
        <w:t>至</w:t>
      </w:r>
      <w:r w:rsidR="00A57C1E" w:rsidRPr="00A57C1E">
        <w:rPr>
          <w:rFonts w:hint="eastAsia"/>
        </w:rPr>
        <w:t>11</w:t>
      </w:r>
      <w:r w:rsidR="002B27C3">
        <w:t>2</w:t>
      </w:r>
      <w:r w:rsidR="00A57C1E" w:rsidRPr="00A57C1E">
        <w:rPr>
          <w:rFonts w:hint="eastAsia"/>
        </w:rPr>
        <w:t>年度實現數占可支用預算比率</w:t>
      </w:r>
      <w:r w:rsidR="00850B5D">
        <w:rPr>
          <w:rFonts w:hint="eastAsia"/>
        </w:rPr>
        <w:t>均</w:t>
      </w:r>
      <w:r w:rsidR="00A57C1E" w:rsidRPr="00A57C1E">
        <w:rPr>
          <w:rFonts w:hint="eastAsia"/>
        </w:rPr>
        <w:t>未達</w:t>
      </w:r>
      <w:r w:rsidR="002B27C3">
        <w:rPr>
          <w:rFonts w:hint="eastAsia"/>
        </w:rPr>
        <w:t>8</w:t>
      </w:r>
      <w:r w:rsidR="00A57C1E" w:rsidRPr="00A57C1E">
        <w:rPr>
          <w:rFonts w:hint="eastAsia"/>
        </w:rPr>
        <w:t>成，</w:t>
      </w:r>
      <w:r w:rsidR="00850B5D">
        <w:rPr>
          <w:rFonts w:hint="eastAsia"/>
        </w:rPr>
        <w:t>且112年底計畫屆期，仍未及完成而須保留至以後年度賡續辦理</w:t>
      </w:r>
      <w:r w:rsidR="00A57C1E" w:rsidRPr="00A57C1E">
        <w:rPr>
          <w:rFonts w:hint="eastAsia"/>
        </w:rPr>
        <w:t>，允宜督促該中心</w:t>
      </w:r>
      <w:r w:rsidR="00850B5D">
        <w:rPr>
          <w:rFonts w:hint="eastAsia"/>
        </w:rPr>
        <w:t>加速推動</w:t>
      </w:r>
      <w:r>
        <w:rPr>
          <w:rFonts w:hint="eastAsia"/>
        </w:rPr>
        <w:t>。</w:t>
      </w:r>
      <w:r w:rsidRPr="00F31844">
        <w:rPr>
          <w:rFonts w:hint="eastAsia"/>
        </w:rPr>
        <w:t xml:space="preserve"> </w:t>
      </w:r>
    </w:p>
    <w:bookmarkEnd w:id="26"/>
    <w:bookmarkEnd w:id="23"/>
    <w:bookmarkEnd w:id="24"/>
    <w:bookmarkEnd w:id="25"/>
    <w:sectPr w:rsidR="007414F5" w:rsidRPr="00F31844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940" w:rsidRDefault="00732940" w:rsidP="000224C1">
      <w:pPr>
        <w:ind w:left="560" w:firstLine="560"/>
      </w:pPr>
    </w:p>
    <w:p w:rsidR="00732940" w:rsidRDefault="00732940">
      <w:pPr>
        <w:ind w:left="560" w:firstLine="560"/>
      </w:pPr>
      <w:r>
        <w:separator/>
      </w:r>
    </w:p>
  </w:endnote>
  <w:endnote w:type="continuationSeparator" w:id="0">
    <w:p w:rsidR="00732940" w:rsidRDefault="00732940" w:rsidP="003F15A0">
      <w:pPr>
        <w:ind w:left="560" w:firstLine="560"/>
      </w:pPr>
    </w:p>
    <w:p w:rsidR="00732940" w:rsidRDefault="0073294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9320C35B-CB61-4ADE-88B6-381677EEEFF8}"/>
    <w:embedBold r:id="rId2" w:fontKey="{96F73989-2ABA-4EF8-93DD-BE624B661D48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695DC164-5437-4B3A-9961-DD6A36B3B504}"/>
    <w:embedBold r:id="rId4" w:subsetted="1" w:fontKey="{ECB99D33-3EAE-46F7-9CE6-B46CA565F4E8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F9D54D14-4AD9-431A-B604-856D70181D8E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7C39808D-A017-4817-A6C4-526C30AEF4B2}"/>
    <w:embedBold r:id="rId7" w:fontKey="{22AA4C2E-9D10-4C5D-94AD-6740FAED60B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50934FBA-44DA-42DA-9475-34951B699B12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6619BD17-29AE-498E-9EC2-FB042992147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75762C67-1731-482E-86A9-09CE6FB2BD66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7807BB08-895D-4EAA-8FAA-6EC0ED8D42C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BCE7CCC1-4C02-4229-B6EB-DDDCC0B2CCD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574B91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4"/>
        <w:szCs w:val="24"/>
      </w:rPr>
    </w:pPr>
    <w:r w:rsidRPr="00574B91">
      <w:rPr>
        <w:rStyle w:val="afb"/>
        <w:rFonts w:ascii="標楷體" w:hAnsi="標楷體"/>
        <w:sz w:val="24"/>
        <w:szCs w:val="24"/>
      </w:rPr>
      <w:fldChar w:fldCharType="begin"/>
    </w:r>
    <w:r w:rsidRPr="00574B91">
      <w:rPr>
        <w:rStyle w:val="afb"/>
        <w:rFonts w:ascii="標楷體" w:hAnsi="標楷體"/>
        <w:sz w:val="24"/>
        <w:szCs w:val="24"/>
      </w:rPr>
      <w:instrText xml:space="preserve">PAGE  </w:instrText>
    </w:r>
    <w:r w:rsidRPr="00574B91">
      <w:rPr>
        <w:rStyle w:val="afb"/>
        <w:rFonts w:ascii="標楷體" w:hAnsi="標楷體"/>
        <w:sz w:val="24"/>
        <w:szCs w:val="24"/>
      </w:rPr>
      <w:fldChar w:fldCharType="separate"/>
    </w:r>
    <w:r w:rsidR="000A6F4F">
      <w:rPr>
        <w:rStyle w:val="afb"/>
        <w:rFonts w:ascii="標楷體" w:hAnsi="標楷體"/>
        <w:noProof/>
        <w:sz w:val="24"/>
        <w:szCs w:val="24"/>
      </w:rPr>
      <w:t>3</w:t>
    </w:r>
    <w:r w:rsidRPr="00574B91">
      <w:rPr>
        <w:rStyle w:val="afb"/>
        <w:rFonts w:ascii="標楷體" w:hAnsi="標楷體"/>
        <w:sz w:val="24"/>
        <w:szCs w:val="24"/>
      </w:rPr>
      <w:fldChar w:fldCharType="end"/>
    </w:r>
  </w:p>
  <w:p w:rsidR="00470030" w:rsidRPr="00A13007" w:rsidRDefault="00470030" w:rsidP="00EA24B3">
    <w:pPr>
      <w:pStyle w:val="af6"/>
      <w:ind w:left="566" w:right="360" w:firstLine="406"/>
      <w:rPr>
        <w:rFonts w:ascii="標楷體" w:hAnsi="標楷體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940" w:rsidRDefault="00732940" w:rsidP="007900DB">
      <w:pPr>
        <w:ind w:left="560" w:firstLine="560"/>
      </w:pPr>
      <w:r>
        <w:separator/>
      </w:r>
    </w:p>
  </w:footnote>
  <w:footnote w:type="continuationSeparator" w:id="0">
    <w:p w:rsidR="00732940" w:rsidRDefault="00732940" w:rsidP="000224C1">
      <w:pPr>
        <w:ind w:left="560" w:firstLine="560"/>
      </w:pPr>
    </w:p>
    <w:p w:rsidR="00732940" w:rsidRDefault="00732940" w:rsidP="003F15A0">
      <w:pPr>
        <w:ind w:left="560" w:firstLine="560"/>
      </w:pPr>
    </w:p>
  </w:footnote>
  <w:footnote w:id="1">
    <w:p w:rsidR="00104D64" w:rsidRDefault="00104D64" w:rsidP="00A73DFF">
      <w:pPr>
        <w:pStyle w:val="142"/>
        <w:ind w:left="49" w:hangingChars="20" w:hanging="49"/>
        <w:jc w:val="both"/>
      </w:pPr>
      <w:r>
        <w:rPr>
          <w:rStyle w:val="afe"/>
        </w:rPr>
        <w:footnoteRef/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</w:t>
      </w:r>
      <w:r w:rsidR="00CF5F25">
        <w:rPr>
          <w:rFonts w:hint="eastAsia"/>
        </w:rPr>
        <w:t>自</w:t>
      </w:r>
      <w:r>
        <w:rPr>
          <w:rFonts w:hint="eastAsia"/>
        </w:rPr>
        <w:t>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6F4F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18D2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4FB0"/>
    <w:rsid w:val="000F5020"/>
    <w:rsid w:val="000F52AF"/>
    <w:rsid w:val="000F540B"/>
    <w:rsid w:val="000F5675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3934"/>
    <w:rsid w:val="001148CB"/>
    <w:rsid w:val="00114BCB"/>
    <w:rsid w:val="00114CBC"/>
    <w:rsid w:val="001155CD"/>
    <w:rsid w:val="00115E0D"/>
    <w:rsid w:val="00120910"/>
    <w:rsid w:val="00120B63"/>
    <w:rsid w:val="00123366"/>
    <w:rsid w:val="001234F9"/>
    <w:rsid w:val="00124EC8"/>
    <w:rsid w:val="0012500F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949"/>
    <w:rsid w:val="00210B47"/>
    <w:rsid w:val="00211095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4C66"/>
    <w:rsid w:val="00225124"/>
    <w:rsid w:val="002258CD"/>
    <w:rsid w:val="0022698A"/>
    <w:rsid w:val="002278ED"/>
    <w:rsid w:val="00230012"/>
    <w:rsid w:val="0023094C"/>
    <w:rsid w:val="00230ABB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BB3"/>
    <w:rsid w:val="002653CC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CD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54A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70E3"/>
    <w:rsid w:val="00417A58"/>
    <w:rsid w:val="00420A2B"/>
    <w:rsid w:val="00420D08"/>
    <w:rsid w:val="00423CEA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DA5"/>
    <w:rsid w:val="004E7984"/>
    <w:rsid w:val="004F001C"/>
    <w:rsid w:val="004F06D2"/>
    <w:rsid w:val="004F0AD6"/>
    <w:rsid w:val="004F0F04"/>
    <w:rsid w:val="004F13F9"/>
    <w:rsid w:val="004F2F66"/>
    <w:rsid w:val="004F577D"/>
    <w:rsid w:val="004F7B23"/>
    <w:rsid w:val="00500F8B"/>
    <w:rsid w:val="005010C1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78CE"/>
    <w:rsid w:val="005202AB"/>
    <w:rsid w:val="00522442"/>
    <w:rsid w:val="00522C68"/>
    <w:rsid w:val="00523475"/>
    <w:rsid w:val="0052490A"/>
    <w:rsid w:val="00525125"/>
    <w:rsid w:val="00525B16"/>
    <w:rsid w:val="00526A22"/>
    <w:rsid w:val="00527B36"/>
    <w:rsid w:val="00530037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6BD1"/>
    <w:rsid w:val="00557718"/>
    <w:rsid w:val="005602F7"/>
    <w:rsid w:val="0056079C"/>
    <w:rsid w:val="005612BB"/>
    <w:rsid w:val="0056138E"/>
    <w:rsid w:val="00561CCB"/>
    <w:rsid w:val="00562674"/>
    <w:rsid w:val="005645E3"/>
    <w:rsid w:val="005647FF"/>
    <w:rsid w:val="00565A6A"/>
    <w:rsid w:val="00565F08"/>
    <w:rsid w:val="00565F86"/>
    <w:rsid w:val="00566126"/>
    <w:rsid w:val="00566747"/>
    <w:rsid w:val="00566964"/>
    <w:rsid w:val="005700DA"/>
    <w:rsid w:val="00571718"/>
    <w:rsid w:val="00572FB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69C3"/>
    <w:rsid w:val="0059762C"/>
    <w:rsid w:val="00597F04"/>
    <w:rsid w:val="005A05DD"/>
    <w:rsid w:val="005A0F47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A88"/>
    <w:rsid w:val="005F24F4"/>
    <w:rsid w:val="005F29B6"/>
    <w:rsid w:val="005F3396"/>
    <w:rsid w:val="005F62E1"/>
    <w:rsid w:val="005F76CE"/>
    <w:rsid w:val="005F7709"/>
    <w:rsid w:val="005F7AC0"/>
    <w:rsid w:val="00600497"/>
    <w:rsid w:val="00600787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4221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55FA"/>
    <w:rsid w:val="00665DD4"/>
    <w:rsid w:val="00666B8B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323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2940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895"/>
    <w:rsid w:val="00823637"/>
    <w:rsid w:val="00823646"/>
    <w:rsid w:val="00824D44"/>
    <w:rsid w:val="008271EA"/>
    <w:rsid w:val="008302D9"/>
    <w:rsid w:val="00831B68"/>
    <w:rsid w:val="00832D63"/>
    <w:rsid w:val="00833472"/>
    <w:rsid w:val="008342CC"/>
    <w:rsid w:val="00834DBF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7240"/>
    <w:rsid w:val="00870BBE"/>
    <w:rsid w:val="00872916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51FE"/>
    <w:rsid w:val="008B5699"/>
    <w:rsid w:val="008C0AF7"/>
    <w:rsid w:val="008C0AF9"/>
    <w:rsid w:val="008C20E6"/>
    <w:rsid w:val="008C44BD"/>
    <w:rsid w:val="008C45B4"/>
    <w:rsid w:val="008C7A41"/>
    <w:rsid w:val="008D2B19"/>
    <w:rsid w:val="008D3535"/>
    <w:rsid w:val="008D3613"/>
    <w:rsid w:val="008D4A69"/>
    <w:rsid w:val="008D4B1F"/>
    <w:rsid w:val="008D52D2"/>
    <w:rsid w:val="008D65A7"/>
    <w:rsid w:val="008D6741"/>
    <w:rsid w:val="008D78AD"/>
    <w:rsid w:val="008E24B1"/>
    <w:rsid w:val="008E3166"/>
    <w:rsid w:val="008E49F2"/>
    <w:rsid w:val="008E4A83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7E23"/>
    <w:rsid w:val="00901645"/>
    <w:rsid w:val="00901B66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53B1"/>
    <w:rsid w:val="009266CC"/>
    <w:rsid w:val="00926FB2"/>
    <w:rsid w:val="00932CA7"/>
    <w:rsid w:val="00932E30"/>
    <w:rsid w:val="00934032"/>
    <w:rsid w:val="009341CA"/>
    <w:rsid w:val="00936F9F"/>
    <w:rsid w:val="009373E6"/>
    <w:rsid w:val="00937C41"/>
    <w:rsid w:val="00940092"/>
    <w:rsid w:val="0094092A"/>
    <w:rsid w:val="00942371"/>
    <w:rsid w:val="00943349"/>
    <w:rsid w:val="00945AF5"/>
    <w:rsid w:val="00945FCE"/>
    <w:rsid w:val="00947078"/>
    <w:rsid w:val="00947ABD"/>
    <w:rsid w:val="00947C58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53B6"/>
    <w:rsid w:val="00A368C2"/>
    <w:rsid w:val="00A36A31"/>
    <w:rsid w:val="00A3779D"/>
    <w:rsid w:val="00A378E9"/>
    <w:rsid w:val="00A40A4E"/>
    <w:rsid w:val="00A4436F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7362"/>
    <w:rsid w:val="00AC79EC"/>
    <w:rsid w:val="00AC7A9D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BA9"/>
    <w:rsid w:val="00B37399"/>
    <w:rsid w:val="00B378BE"/>
    <w:rsid w:val="00B40435"/>
    <w:rsid w:val="00B4047D"/>
    <w:rsid w:val="00B408DD"/>
    <w:rsid w:val="00B42528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460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60AA"/>
    <w:rsid w:val="00D76AE2"/>
    <w:rsid w:val="00D77141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79ED"/>
    <w:rsid w:val="00DB04DA"/>
    <w:rsid w:val="00DB08D0"/>
    <w:rsid w:val="00DB0AA2"/>
    <w:rsid w:val="00DB18F0"/>
    <w:rsid w:val="00DB1EB5"/>
    <w:rsid w:val="00DB2F84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538"/>
    <w:rsid w:val="00E05CB7"/>
    <w:rsid w:val="00E072A5"/>
    <w:rsid w:val="00E07581"/>
    <w:rsid w:val="00E0766F"/>
    <w:rsid w:val="00E07700"/>
    <w:rsid w:val="00E07E4C"/>
    <w:rsid w:val="00E10E7E"/>
    <w:rsid w:val="00E11D27"/>
    <w:rsid w:val="00E126A7"/>
    <w:rsid w:val="00E12DEE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3774"/>
    <w:rsid w:val="00E24B91"/>
    <w:rsid w:val="00E250FC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D27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4DCB"/>
    <w:rsid w:val="00FD6DA3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AE8AD04-B607-4002-9AA9-FCF24ADE4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AE7DDE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"/>
    <w:unhideWhenUsed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ECD06-2E38-4EB8-B1C6-B4293992E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3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Links>
    <vt:vector size="60" baseType="variant">
      <vt:variant>
        <vt:i4>1441853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_Toc184912928</vt:lpwstr>
      </vt:variant>
      <vt:variant>
        <vt:i4>1441853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_Toc184912927</vt:lpwstr>
      </vt:variant>
      <vt:variant>
        <vt:i4>1441853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_Toc184912926</vt:lpwstr>
      </vt:variant>
      <vt:variant>
        <vt:i4>1441853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_Toc184912925</vt:lpwstr>
      </vt:variant>
      <vt:variant>
        <vt:i4>1441853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_Toc184912924</vt:lpwstr>
      </vt:variant>
      <vt:variant>
        <vt:i4>1441853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_Toc184912923</vt:lpwstr>
      </vt:variant>
      <vt:variant>
        <vt:i4>1441853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_Toc184912922</vt:lpwstr>
      </vt:variant>
      <vt:variant>
        <vt:i4>1441853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_Toc184912921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_Toc184912920</vt:lpwstr>
      </vt:variant>
      <vt:variant>
        <vt:i4>1376317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_Toc184912919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2024-12-17T02:27:00Z</cp:lastPrinted>
  <dcterms:created xsi:type="dcterms:W3CDTF">2024-12-18T08:00:00Z</dcterms:created>
  <dcterms:modified xsi:type="dcterms:W3CDTF">2024-12-18T08:00:00Z</dcterms:modified>
</cp:coreProperties>
</file>