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71" w:rsidRPr="003B155E" w:rsidRDefault="00621B71" w:rsidP="00621B71">
      <w:pPr>
        <w:adjustRightInd w:val="0"/>
        <w:ind w:leftChars="0" w:left="0" w:firstLineChars="0" w:firstLine="11"/>
        <w:jc w:val="left"/>
        <w:rPr>
          <w:rFonts w:hAnsi="標楷體" w:hint="eastAsia"/>
          <w:b/>
        </w:rPr>
      </w:pPr>
      <w:bookmarkStart w:id="0" w:name="_Toc211775625"/>
      <w:bookmarkStart w:id="1" w:name="_Toc243822316"/>
      <w:bookmarkStart w:id="2" w:name="_Toc243822317"/>
      <w:bookmarkStart w:id="3" w:name="_Toc250449985"/>
      <w:bookmarkStart w:id="4" w:name="_Toc250453407"/>
      <w:bookmarkStart w:id="5" w:name="_Toc250449978"/>
      <w:bookmarkStart w:id="6" w:name="_Toc250453400"/>
      <w:bookmarkStart w:id="7" w:name="_Toc148610086"/>
      <w:bookmarkStart w:id="8" w:name="_Toc243822308"/>
      <w:bookmarkStart w:id="9" w:name="_Toc276484874"/>
      <w:bookmarkStart w:id="10" w:name="_Toc380569156"/>
      <w:bookmarkStart w:id="11" w:name="_Toc400035905"/>
      <w:bookmarkStart w:id="12" w:name="_Toc369876033"/>
      <w:bookmarkStart w:id="13" w:name="_Toc400035910"/>
      <w:bookmarkStart w:id="14" w:name="_Toc431371732"/>
      <w:bookmarkStart w:id="15" w:name="_Toc445110708"/>
      <w:bookmarkStart w:id="16" w:name="_Toc400035919"/>
      <w:bookmarkStart w:id="17" w:name="_Toc369876017"/>
      <w:bookmarkStart w:id="18" w:name="_Toc464030566"/>
      <w:bookmarkStart w:id="19" w:name="_Toc245719551"/>
      <w:bookmarkStart w:id="20" w:name="_Toc445110707"/>
      <w:bookmarkStart w:id="21" w:name="_Toc445996001"/>
      <w:r w:rsidRPr="003B155E">
        <w:rPr>
          <w:rFonts w:hAnsi="標楷體" w:hint="eastAsia"/>
          <w:b/>
          <w:sz w:val="36"/>
          <w:szCs w:val="36"/>
        </w:rPr>
        <w:t>行政院</w:t>
      </w:r>
      <w:r w:rsidRPr="00210949">
        <w:rPr>
          <w:rFonts w:hAnsi="標楷體" w:hint="eastAsia"/>
          <w:b/>
          <w:spacing w:val="-4"/>
          <w:sz w:val="36"/>
          <w:szCs w:val="36"/>
        </w:rPr>
        <w:t>農業委員會</w:t>
      </w:r>
      <w:r w:rsidR="00210949" w:rsidRPr="00210949">
        <w:rPr>
          <w:rFonts w:hAnsi="標楷體" w:hint="eastAsia"/>
          <w:b/>
          <w:spacing w:val="-4"/>
          <w:sz w:val="36"/>
          <w:szCs w:val="36"/>
        </w:rPr>
        <w:t>(農業部)</w:t>
      </w:r>
      <w:r w:rsidR="0070058E" w:rsidRPr="00210949">
        <w:rPr>
          <w:rFonts w:hAnsi="標楷體" w:hint="eastAsia"/>
          <w:b/>
          <w:spacing w:val="-4"/>
          <w:sz w:val="36"/>
          <w:szCs w:val="36"/>
        </w:rPr>
        <w:t>主管</w:t>
      </w:r>
      <w:r w:rsidR="00C0698B" w:rsidRPr="00210949">
        <w:rPr>
          <w:rFonts w:hAnsi="標楷體" w:hint="eastAsia"/>
          <w:b/>
          <w:spacing w:val="-4"/>
          <w:sz w:val="36"/>
          <w:szCs w:val="36"/>
        </w:rPr>
        <w:t>112</w:t>
      </w:r>
      <w:r w:rsidRPr="00210949">
        <w:rPr>
          <w:rFonts w:hAnsi="標楷體" w:hint="eastAsia"/>
          <w:b/>
          <w:spacing w:val="-4"/>
          <w:sz w:val="36"/>
          <w:szCs w:val="36"/>
        </w:rPr>
        <w:t>年度決算評估</w:t>
      </w:r>
      <w:r w:rsidRPr="003B155E">
        <w:rPr>
          <w:rFonts w:hAnsi="標楷體" w:hint="eastAsia"/>
          <w:b/>
          <w:sz w:val="36"/>
          <w:szCs w:val="36"/>
        </w:rPr>
        <w:t>報告</w:t>
      </w:r>
    </w:p>
    <w:p w:rsidR="0089665B" w:rsidRPr="00AF3583" w:rsidRDefault="008D3613" w:rsidP="00104D64">
      <w:pPr>
        <w:pStyle w:val="a9"/>
        <w:ind w:firstLine="566"/>
        <w:rPr>
          <w:rFonts w:hint="eastAsia"/>
        </w:rPr>
      </w:pPr>
      <w:bookmarkStart w:id="22" w:name="_Toc2015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int="eastAsia"/>
        </w:rPr>
        <w:t>行政院農業委員會</w:t>
      </w:r>
      <w:r w:rsidR="00104D64">
        <w:rPr>
          <w:rFonts w:hint="eastAsia"/>
        </w:rPr>
        <w:t>（農業部</w:t>
      </w:r>
      <w:r w:rsidR="00104D64" w:rsidRPr="00AF3583">
        <w:rPr>
          <w:rFonts w:hint="eastAsia"/>
        </w:rPr>
        <w:t>)</w:t>
      </w:r>
      <w:r w:rsidR="0089665B" w:rsidRPr="00AF3583">
        <w:rPr>
          <w:rFonts w:hint="eastAsia"/>
        </w:rPr>
        <w:t>主管</w:t>
      </w:r>
      <w:r w:rsidR="00104D64">
        <w:rPr>
          <w:rFonts w:hint="eastAsia"/>
        </w:rPr>
        <w:t>包括農業委員會</w:t>
      </w:r>
      <w:r w:rsidR="0089665B" w:rsidRPr="00AF3583">
        <w:rPr>
          <w:rFonts w:hint="eastAsia"/>
        </w:rPr>
        <w:t>(</w:t>
      </w:r>
      <w:r w:rsidR="00104D64">
        <w:rPr>
          <w:rFonts w:hint="eastAsia"/>
        </w:rPr>
        <w:t>農業部</w:t>
      </w:r>
      <w:r w:rsidR="0089665B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林務局</w:t>
      </w:r>
      <w:r w:rsidR="00104D64">
        <w:rPr>
          <w:rFonts w:hint="eastAsia"/>
        </w:rPr>
        <w:t>(林業及自然保育署及所屬)</w:t>
      </w:r>
      <w:r w:rsidR="0089665B" w:rsidRPr="00AF3583">
        <w:rPr>
          <w:rFonts w:hAnsi="標楷體" w:hint="eastAsia"/>
        </w:rPr>
        <w:t>、</w:t>
      </w:r>
      <w:r w:rsidR="00104D64">
        <w:rPr>
          <w:rFonts w:hint="eastAsia"/>
        </w:rPr>
        <w:t>農業試驗所（農業試驗所及所屬）、林業試驗所、水產試驗所、畜產試驗所（畜產試驗所及所屬）、家畜衛生試驗所（獸醫研究所）、農業藥物毒物試驗所（農業藥物試驗所）、特有生物研究保育中心（生物多樣性研究所）、茶業改良場（茶及飲料作物改良場）、種苗改良繁殖場、桃園區農業改良場、苗栗區農業改良場、臺中區農業改良場、臺南區農業改良場、高雄區農業改良場、花蓮區農業改良場、臺東區農業改良場、漁業署及所屬、動植物防疫檢疫局及所屬（動植物防疫檢疫署及所屬）、農業金融局（農業金融署）、農糧署及所屬、農田水利署等24個機關</w:t>
      </w:r>
      <w:r w:rsidR="00104D64" w:rsidRPr="00FD7039">
        <w:rPr>
          <w:rStyle w:val="afe"/>
          <w:rFonts w:hAnsi="標楷體"/>
        </w:rPr>
        <w:footnoteReference w:id="1"/>
      </w:r>
      <w:r w:rsidR="0089665B" w:rsidRPr="00AF3583">
        <w:rPr>
          <w:rFonts w:hAnsi="標楷體" w:hint="eastAsia"/>
        </w:rPr>
        <w:t>，</w:t>
      </w:r>
      <w:r w:rsidR="00104D64">
        <w:rPr>
          <w:rFonts w:hAnsi="標楷體" w:hint="eastAsia"/>
        </w:rPr>
        <w:t>112</w:t>
      </w:r>
      <w:r w:rsidR="0089665B" w:rsidRPr="00AF3583">
        <w:rPr>
          <w:rFonts w:hAnsi="標楷體" w:hint="eastAsia"/>
        </w:rPr>
        <w:t>年度</w:t>
      </w:r>
      <w:r w:rsidR="00E77FD3">
        <w:rPr>
          <w:rFonts w:hAnsi="標楷體" w:hint="eastAsia"/>
        </w:rPr>
        <w:t>主管</w:t>
      </w:r>
      <w:r w:rsidR="0089665B" w:rsidRPr="00AF3583">
        <w:rPr>
          <w:rFonts w:hAnsi="標楷體" w:hint="eastAsia"/>
        </w:rPr>
        <w:t>決算</w:t>
      </w:r>
      <w:r w:rsidR="0089665B" w:rsidRPr="00AF3583">
        <w:rPr>
          <w:rFonts w:hint="eastAsia"/>
        </w:rPr>
        <w:t>依審計部審核結果</w:t>
      </w:r>
      <w:r w:rsidR="0089665B" w:rsidRPr="00AF3583">
        <w:rPr>
          <w:rFonts w:hAnsi="標楷體" w:hint="eastAsia"/>
        </w:rPr>
        <w:t>，</w:t>
      </w:r>
      <w:r w:rsidR="0089665B" w:rsidRPr="00AF3583">
        <w:rPr>
          <w:rFonts w:hint="eastAsia"/>
        </w:rPr>
        <w:t>歲入預算數</w:t>
      </w:r>
      <w:r w:rsidR="00210949">
        <w:rPr>
          <w:rFonts w:hint="eastAsia"/>
        </w:rPr>
        <w:t>20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6</w:t>
      </w:r>
      <w:r w:rsidR="0089665B">
        <w:rPr>
          <w:rFonts w:hint="eastAsia"/>
        </w:rPr>
        <w:t>,</w:t>
      </w:r>
      <w:r w:rsidR="00210949">
        <w:rPr>
          <w:rFonts w:hint="eastAsia"/>
        </w:rPr>
        <w:t>044</w:t>
      </w:r>
      <w:r w:rsidR="0089665B" w:rsidRPr="00AF3583">
        <w:rPr>
          <w:rFonts w:hint="eastAsia"/>
        </w:rPr>
        <w:t>萬</w:t>
      </w:r>
      <w:r w:rsidR="000A334A">
        <w:rPr>
          <w:rFonts w:hint="eastAsia"/>
        </w:rPr>
        <w:t>3</w:t>
      </w:r>
      <w:r w:rsidR="0089665B" w:rsidRPr="00AF3583">
        <w:rPr>
          <w:rFonts w:hint="eastAsia"/>
        </w:rPr>
        <w:t>千元</w:t>
      </w:r>
      <w:r w:rsidR="0089665B" w:rsidRPr="00AF3583">
        <w:rPr>
          <w:rFonts w:hAnsi="標楷體" w:hint="eastAsia"/>
        </w:rPr>
        <w:t>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21</w:t>
      </w:r>
      <w:r w:rsidR="0089665B" w:rsidRPr="00AF3583">
        <w:rPr>
          <w:rFonts w:hint="eastAsia"/>
        </w:rPr>
        <w:t>億</w:t>
      </w:r>
      <w:r w:rsidR="00210949">
        <w:rPr>
          <w:rFonts w:hint="eastAsia"/>
        </w:rPr>
        <w:t>4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672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4</w:t>
      </w:r>
      <w:r w:rsidR="00B0105F">
        <w:rPr>
          <w:rFonts w:hint="eastAsia"/>
        </w:rPr>
        <w:t>千</w:t>
      </w:r>
      <w:r w:rsidR="0089665B" w:rsidRPr="00AF3583">
        <w:rPr>
          <w:rFonts w:hint="eastAsia"/>
        </w:rPr>
        <w:t>元</w:t>
      </w:r>
      <w:r w:rsidR="0089665B" w:rsidRPr="00AF3583">
        <w:rPr>
          <w:rFonts w:hAnsi="標楷體" w:hint="eastAsia"/>
        </w:rPr>
        <w:t>(預算達成率</w:t>
      </w:r>
      <w:r>
        <w:rPr>
          <w:rFonts w:hAnsi="標楷體" w:hint="eastAsia"/>
        </w:rPr>
        <w:t>1</w:t>
      </w:r>
      <w:r w:rsidR="00B0105F">
        <w:rPr>
          <w:rFonts w:hAnsi="標楷體" w:hint="eastAsia"/>
        </w:rPr>
        <w:t>04.</w:t>
      </w:r>
      <w:r w:rsidR="0034511F">
        <w:rPr>
          <w:rFonts w:hAnsi="標楷體" w:hint="eastAsia"/>
        </w:rPr>
        <w:t>19</w:t>
      </w:r>
      <w:r w:rsidR="0089665B" w:rsidRPr="00AF3583">
        <w:rPr>
          <w:rFonts w:hAnsi="標楷體" w:hint="eastAsia"/>
        </w:rPr>
        <w:t>%)；歲出預算</w:t>
      </w:r>
      <w:r>
        <w:rPr>
          <w:rFonts w:hAnsi="標楷體" w:hint="eastAsia"/>
        </w:rPr>
        <w:t>數</w:t>
      </w:r>
      <w:r w:rsidR="0089665B" w:rsidRPr="00AF3583">
        <w:rPr>
          <w:rFonts w:hAnsi="標楷體" w:hint="eastAsia"/>
        </w:rPr>
        <w:t>1,</w:t>
      </w:r>
      <w:r w:rsidR="00210949">
        <w:rPr>
          <w:rFonts w:hAnsi="標楷體" w:hint="eastAsia"/>
        </w:rPr>
        <w:t>5</w:t>
      </w:r>
      <w:r w:rsidR="00B0105F">
        <w:rPr>
          <w:rFonts w:hAnsi="標楷體"/>
        </w:rPr>
        <w:t>24</w:t>
      </w:r>
      <w:r w:rsidR="0089665B" w:rsidRPr="00AF3583">
        <w:rPr>
          <w:rFonts w:hAnsi="標楷體" w:hint="eastAsia"/>
        </w:rPr>
        <w:t>億</w:t>
      </w:r>
      <w:r w:rsidR="00B0105F">
        <w:rPr>
          <w:rFonts w:hAnsi="標楷體" w:hint="eastAsia"/>
        </w:rPr>
        <w:t>5</w:t>
      </w:r>
      <w:r w:rsidR="0089665B" w:rsidRPr="00AF3583">
        <w:rPr>
          <w:rFonts w:hAnsi="標楷體" w:hint="eastAsia"/>
        </w:rPr>
        <w:t>,</w:t>
      </w:r>
      <w:r w:rsidR="00B0105F">
        <w:rPr>
          <w:rFonts w:hAnsi="標楷體"/>
        </w:rPr>
        <w:t>341</w:t>
      </w:r>
      <w:r w:rsidR="0089665B" w:rsidRPr="00AF3583">
        <w:rPr>
          <w:rFonts w:hAnsi="標楷體" w:hint="eastAsia"/>
        </w:rPr>
        <w:t>萬</w:t>
      </w:r>
      <w:r w:rsidR="00B0105F">
        <w:rPr>
          <w:rFonts w:hAnsi="標楷體" w:hint="eastAsia"/>
        </w:rPr>
        <w:t>8千</w:t>
      </w:r>
      <w:r w:rsidR="0089665B" w:rsidRPr="00AF3583">
        <w:rPr>
          <w:rFonts w:hAnsi="標楷體" w:hint="eastAsia"/>
        </w:rPr>
        <w:t>元、</w:t>
      </w:r>
      <w:r w:rsidR="0089665B" w:rsidRPr="00AF3583">
        <w:rPr>
          <w:rFonts w:hint="eastAsia"/>
        </w:rPr>
        <w:t>決算審定數</w:t>
      </w:r>
      <w:r w:rsidR="00210949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210949">
        <w:rPr>
          <w:rFonts w:hint="eastAsia"/>
        </w:rPr>
        <w:t>516</w:t>
      </w:r>
      <w:r w:rsidR="0089665B" w:rsidRPr="00AF3583">
        <w:rPr>
          <w:rFonts w:hint="eastAsia"/>
        </w:rPr>
        <w:t>億</w:t>
      </w:r>
      <w:r w:rsidR="0034511F">
        <w:rPr>
          <w:rFonts w:hint="eastAsia"/>
        </w:rPr>
        <w:t>1</w:t>
      </w:r>
      <w:r w:rsidR="0089665B" w:rsidRPr="00AF3583">
        <w:rPr>
          <w:rFonts w:hint="eastAsia"/>
        </w:rPr>
        <w:t>,</w:t>
      </w:r>
      <w:r w:rsidR="0034511F">
        <w:rPr>
          <w:rFonts w:hint="eastAsia"/>
        </w:rPr>
        <w:t>032</w:t>
      </w:r>
      <w:r w:rsidR="0089665B" w:rsidRPr="00AF3583">
        <w:rPr>
          <w:rFonts w:hint="eastAsia"/>
        </w:rPr>
        <w:t>萬</w:t>
      </w:r>
      <w:r w:rsidR="0034511F">
        <w:rPr>
          <w:rFonts w:hint="eastAsia"/>
        </w:rPr>
        <w:t>5</w:t>
      </w:r>
      <w:r w:rsidR="0089665B" w:rsidRPr="00AF3583">
        <w:rPr>
          <w:rFonts w:hint="eastAsia"/>
        </w:rPr>
        <w:t>千元(預算執行率99.</w:t>
      </w:r>
      <w:r w:rsidR="0034511F">
        <w:rPr>
          <w:rFonts w:hint="eastAsia"/>
        </w:rPr>
        <w:t>45</w:t>
      </w:r>
      <w:r w:rsidR="0089665B" w:rsidRPr="00AF3583">
        <w:rPr>
          <w:rFonts w:hint="eastAsia"/>
        </w:rPr>
        <w:t>%)</w:t>
      </w:r>
      <w:r w:rsidR="0089665B" w:rsidRPr="00AF3583">
        <w:rPr>
          <w:rFonts w:hAnsi="標楷體" w:hint="eastAsia"/>
        </w:rPr>
        <w:t>。謹就</w:t>
      </w:r>
      <w:r w:rsidR="00210949" w:rsidRPr="00210949">
        <w:rPr>
          <w:rFonts w:hAnsi="標楷體" w:hint="eastAsia"/>
        </w:rPr>
        <w:t>行政院</w:t>
      </w:r>
      <w:r w:rsidR="00210949">
        <w:rPr>
          <w:rFonts w:hint="eastAsia"/>
        </w:rPr>
        <w:t>農業委員會（農業部</w:t>
      </w:r>
      <w:r w:rsidR="00210949" w:rsidRPr="00AF3583">
        <w:rPr>
          <w:rFonts w:hint="eastAsia"/>
        </w:rPr>
        <w:t>)</w:t>
      </w:r>
      <w:r w:rsidR="0089665B" w:rsidRPr="00AF3583">
        <w:rPr>
          <w:rFonts w:hAnsi="標楷體" w:hint="eastAsia"/>
        </w:rPr>
        <w:t>主管</w:t>
      </w:r>
      <w:r w:rsidR="004A1F53">
        <w:rPr>
          <w:rFonts w:hAnsi="標楷體" w:hint="eastAsia"/>
        </w:rPr>
        <w:t>1</w:t>
      </w:r>
      <w:r>
        <w:rPr>
          <w:rFonts w:hAnsi="標楷體"/>
        </w:rPr>
        <w:t>1</w:t>
      </w:r>
      <w:r w:rsidR="0034511F">
        <w:rPr>
          <w:rFonts w:hAnsi="標楷體" w:hint="eastAsia"/>
        </w:rPr>
        <w:t>2</w:t>
      </w:r>
      <w:r w:rsidR="0089665B" w:rsidRPr="00AF3583">
        <w:rPr>
          <w:rFonts w:hAnsi="標楷體" w:hint="eastAsia"/>
        </w:rPr>
        <w:t>年度決算評析如下：</w:t>
      </w:r>
    </w:p>
    <w:p w:rsidR="0040462F" w:rsidRDefault="0040462F" w:rsidP="0040462F">
      <w:pPr>
        <w:pStyle w:val="14"/>
        <w:ind w:left="567" w:hanging="567"/>
      </w:pPr>
      <w:bookmarkStart w:id="23" w:name="_Toc527463798"/>
      <w:bookmarkStart w:id="24" w:name="_Toc527463811"/>
      <w:bookmarkStart w:id="25" w:name="_Toc148450488"/>
      <w:bookmarkStart w:id="26" w:name="_Toc184912922"/>
      <w:r>
        <w:rPr>
          <w:rFonts w:hint="eastAsia"/>
        </w:rPr>
        <w:t>三、「</w:t>
      </w:r>
      <w:bookmarkStart w:id="27" w:name="_Hlk184654017"/>
      <w:r>
        <w:rPr>
          <w:rFonts w:hint="eastAsia"/>
        </w:rPr>
        <w:t>友善動物保護計畫</w:t>
      </w:r>
      <w:bookmarkEnd w:id="27"/>
      <w:r>
        <w:rPr>
          <w:rFonts w:hint="eastAsia"/>
        </w:rPr>
        <w:t>」於1</w:t>
      </w:r>
      <w:r>
        <w:t>12</w:t>
      </w:r>
      <w:r>
        <w:rPr>
          <w:rFonts w:hint="eastAsia"/>
        </w:rPr>
        <w:t>年</w:t>
      </w:r>
      <w:r w:rsidR="007B64C6">
        <w:rPr>
          <w:rFonts w:hint="eastAsia"/>
        </w:rPr>
        <w:t>度</w:t>
      </w:r>
      <w:r>
        <w:rPr>
          <w:rFonts w:hint="eastAsia"/>
        </w:rPr>
        <w:t>屆期，惟</w:t>
      </w:r>
      <w:r w:rsidR="007B64C6">
        <w:rPr>
          <w:rFonts w:hint="eastAsia"/>
        </w:rPr>
        <w:t>補助案件</w:t>
      </w:r>
      <w:r>
        <w:rPr>
          <w:rFonts w:hint="eastAsia"/>
        </w:rPr>
        <w:t>未</w:t>
      </w:r>
      <w:r w:rsidR="007B64C6">
        <w:rPr>
          <w:rFonts w:hint="eastAsia"/>
        </w:rPr>
        <w:t>能於年度內</w:t>
      </w:r>
      <w:r>
        <w:rPr>
          <w:rFonts w:hint="eastAsia"/>
        </w:rPr>
        <w:t>完成，</w:t>
      </w:r>
      <w:r w:rsidR="004B016F">
        <w:rPr>
          <w:rFonts w:hint="eastAsia"/>
        </w:rPr>
        <w:t>且部分關鍵績效指標</w:t>
      </w:r>
      <w:r w:rsidR="00C87110">
        <w:rPr>
          <w:rFonts w:hint="eastAsia"/>
        </w:rPr>
        <w:t>未</w:t>
      </w:r>
      <w:r w:rsidR="004B016F">
        <w:rPr>
          <w:rFonts w:hint="eastAsia"/>
        </w:rPr>
        <w:t>達預期目標</w:t>
      </w:r>
      <w:r>
        <w:rPr>
          <w:rFonts w:hint="eastAsia"/>
        </w:rPr>
        <w:t>，允宜檢討</w:t>
      </w:r>
      <w:bookmarkEnd w:id="25"/>
      <w:r w:rsidR="004B016F">
        <w:rPr>
          <w:rFonts w:hint="eastAsia"/>
        </w:rPr>
        <w:t>改善</w:t>
      </w:r>
      <w:bookmarkEnd w:id="26"/>
    </w:p>
    <w:p w:rsidR="0040462F" w:rsidRDefault="009A1B53" w:rsidP="0040462F">
      <w:pPr>
        <w:ind w:left="566" w:firstLine="566"/>
      </w:pPr>
      <w:r w:rsidRPr="009A1B53">
        <w:rPr>
          <w:rFonts w:hint="eastAsia"/>
        </w:rPr>
        <w:t>配合動物保護法(以下簡稱動保法)修正，</w:t>
      </w:r>
      <w:r>
        <w:rPr>
          <w:rFonts w:hint="eastAsia"/>
        </w:rPr>
        <w:t>我國</w:t>
      </w:r>
      <w:r w:rsidRPr="009A1B53">
        <w:rPr>
          <w:rFonts w:hint="eastAsia"/>
        </w:rPr>
        <w:t>自106年2月起施行公立動物收容處所零撲殺制度</w:t>
      </w:r>
      <w:r w:rsidR="00023859">
        <w:rPr>
          <w:rFonts w:hint="eastAsia"/>
        </w:rPr>
        <w:t>，且</w:t>
      </w:r>
      <w:r w:rsidR="004B016F">
        <w:rPr>
          <w:rFonts w:hint="eastAsia"/>
        </w:rPr>
        <w:t>遊蕩犬</w:t>
      </w:r>
      <w:r w:rsidR="00E8484A">
        <w:rPr>
          <w:rFonts w:hint="eastAsia"/>
        </w:rPr>
        <w:t>貓</w:t>
      </w:r>
      <w:r w:rsidR="004B016F">
        <w:rPr>
          <w:rFonts w:hint="eastAsia"/>
        </w:rPr>
        <w:t>管理及減量工作</w:t>
      </w:r>
      <w:r w:rsidR="002E0D1F">
        <w:rPr>
          <w:rFonts w:hint="eastAsia"/>
        </w:rPr>
        <w:t>有待</w:t>
      </w:r>
      <w:r w:rsidR="00E8484A">
        <w:rPr>
          <w:rFonts w:hint="eastAsia"/>
        </w:rPr>
        <w:t>儘速妥處</w:t>
      </w:r>
      <w:r>
        <w:rPr>
          <w:rFonts w:hint="eastAsia"/>
        </w:rPr>
        <w:t>，</w:t>
      </w:r>
      <w:r w:rsidR="004B016F">
        <w:rPr>
          <w:rFonts w:hint="eastAsia"/>
        </w:rPr>
        <w:t>故</w:t>
      </w:r>
      <w:r w:rsidRPr="009A1B53">
        <w:rPr>
          <w:rFonts w:hint="eastAsia"/>
        </w:rPr>
        <w:t>農業部</w:t>
      </w:r>
      <w:r>
        <w:rPr>
          <w:rFonts w:hint="eastAsia"/>
        </w:rPr>
        <w:t>自1</w:t>
      </w:r>
      <w:r>
        <w:t>09</w:t>
      </w:r>
      <w:r>
        <w:rPr>
          <w:rFonts w:hint="eastAsia"/>
        </w:rPr>
        <w:t>年起推動4年期之</w:t>
      </w:r>
      <w:r w:rsidR="00BB2639" w:rsidRPr="00BB2639">
        <w:rPr>
          <w:rFonts w:hint="eastAsia"/>
        </w:rPr>
        <w:t>「友善動物保護計畫」</w:t>
      </w:r>
      <w:r w:rsidR="00BB2639">
        <w:rPr>
          <w:rFonts w:hint="eastAsia"/>
        </w:rPr>
        <w:t>，</w:t>
      </w:r>
      <w:r w:rsidR="00E8484A">
        <w:rPr>
          <w:rFonts w:hint="eastAsia"/>
        </w:rPr>
        <w:t>該計畫</w:t>
      </w:r>
      <w:r>
        <w:t>112</w:t>
      </w:r>
      <w:r w:rsidRPr="009A1B53">
        <w:rPr>
          <w:rFonts w:hint="eastAsia"/>
        </w:rPr>
        <w:t>年度預算數</w:t>
      </w:r>
      <w:r w:rsidR="00A73DFF">
        <w:t>3</w:t>
      </w:r>
      <w:r w:rsidRPr="009A1B53">
        <w:rPr>
          <w:rFonts w:hint="eastAsia"/>
        </w:rPr>
        <w:t>億</w:t>
      </w:r>
      <w:r w:rsidR="00C87110">
        <w:rPr>
          <w:rFonts w:hint="eastAsia"/>
        </w:rPr>
        <w:t>2</w:t>
      </w:r>
      <w:r w:rsidRPr="009A1B53">
        <w:rPr>
          <w:rFonts w:hint="eastAsia"/>
        </w:rPr>
        <w:t>,</w:t>
      </w:r>
      <w:r w:rsidR="00A73DFF">
        <w:t>266</w:t>
      </w:r>
      <w:r w:rsidRPr="009A1B53">
        <w:rPr>
          <w:rFonts w:hint="eastAsia"/>
        </w:rPr>
        <w:t>萬</w:t>
      </w:r>
      <w:r w:rsidR="00A73DFF">
        <w:t>5</w:t>
      </w:r>
      <w:r w:rsidRPr="009A1B53">
        <w:rPr>
          <w:rFonts w:hint="eastAsia"/>
        </w:rPr>
        <w:t>千元，</w:t>
      </w:r>
      <w:r>
        <w:rPr>
          <w:rFonts w:hint="eastAsia"/>
        </w:rPr>
        <w:t>決算數</w:t>
      </w:r>
      <w:r w:rsidRPr="009A1B53">
        <w:rPr>
          <w:rFonts w:hint="eastAsia"/>
        </w:rPr>
        <w:t>2億4,5</w:t>
      </w:r>
      <w:r w:rsidR="00A73DFF">
        <w:t>27</w:t>
      </w:r>
      <w:r w:rsidRPr="009A1B53">
        <w:rPr>
          <w:rFonts w:hint="eastAsia"/>
        </w:rPr>
        <w:t>萬</w:t>
      </w:r>
      <w:r w:rsidR="00A73DFF">
        <w:t>7</w:t>
      </w:r>
      <w:r w:rsidRPr="009A1B53">
        <w:rPr>
          <w:rFonts w:hint="eastAsia"/>
        </w:rPr>
        <w:t>千元，</w:t>
      </w:r>
      <w:r w:rsidR="00E8484A">
        <w:rPr>
          <w:rFonts w:hint="eastAsia"/>
        </w:rPr>
        <w:t>約</w:t>
      </w:r>
      <w:r w:rsidRPr="009A1B53">
        <w:rPr>
          <w:rFonts w:hint="eastAsia"/>
        </w:rPr>
        <w:t>占預算數之</w:t>
      </w:r>
      <w:r>
        <w:t>76.02</w:t>
      </w:r>
      <w:r w:rsidRPr="009A1B53">
        <w:rPr>
          <w:rFonts w:hint="eastAsia"/>
        </w:rPr>
        <w:t>%</w:t>
      </w:r>
      <w:r w:rsidR="00A73DFF">
        <w:t>(</w:t>
      </w:r>
      <w:r w:rsidR="00A73DFF">
        <w:rPr>
          <w:rFonts w:hint="eastAsia"/>
        </w:rPr>
        <w:t>詳表1</w:t>
      </w:r>
      <w:r w:rsidR="00A73DFF">
        <w:t>)</w:t>
      </w:r>
      <w:r w:rsidR="0040462F">
        <w:rPr>
          <w:rFonts w:hint="eastAsia"/>
        </w:rPr>
        <w:t>。經查</w:t>
      </w:r>
      <w:r w:rsidR="0040462F" w:rsidRPr="0019658C">
        <w:t>：</w:t>
      </w:r>
    </w:p>
    <w:p w:rsidR="009A1B53" w:rsidRDefault="009A1B53" w:rsidP="007B64C6">
      <w:pPr>
        <w:pStyle w:val="2"/>
        <w:spacing w:beforeLines="20" w:before="102" w:line="360" w:lineRule="exact"/>
        <w:ind w:leftChars="0" w:left="850" w:hangingChars="300" w:hanging="850"/>
        <w:rPr>
          <w:sz w:val="24"/>
          <w:szCs w:val="24"/>
        </w:rPr>
      </w:pPr>
      <w:r w:rsidRPr="00C817F1">
        <w:rPr>
          <w:rFonts w:hint="eastAsia"/>
          <w:b/>
        </w:rPr>
        <w:t>表</w:t>
      </w:r>
      <w:r>
        <w:rPr>
          <w:b/>
        </w:rPr>
        <w:t>1</w:t>
      </w:r>
      <w:r w:rsidRPr="00C817F1">
        <w:rPr>
          <w:rFonts w:hint="eastAsia"/>
          <w:b/>
        </w:rPr>
        <w:t xml:space="preserve">  </w:t>
      </w:r>
      <w:r w:rsidR="005B6C96" w:rsidRPr="005B6C96">
        <w:rPr>
          <w:rFonts w:hint="eastAsia"/>
          <w:b/>
        </w:rPr>
        <w:t>友善動物保護計畫</w:t>
      </w:r>
      <w:r>
        <w:rPr>
          <w:rFonts w:hint="eastAsia"/>
          <w:b/>
        </w:rPr>
        <w:t xml:space="preserve">預決算情形表          </w:t>
      </w:r>
      <w:r w:rsidRPr="00AA733A">
        <w:rPr>
          <w:rFonts w:hint="eastAsia"/>
          <w:sz w:val="24"/>
          <w:szCs w:val="24"/>
        </w:rPr>
        <w:t>單位</w:t>
      </w:r>
      <w:r w:rsidRPr="00AA733A">
        <w:rPr>
          <w:sz w:val="24"/>
          <w:szCs w:val="24"/>
        </w:rPr>
        <w:t>:</w:t>
      </w:r>
      <w:r w:rsidRPr="00A803DF">
        <w:rPr>
          <w:rFonts w:hint="eastAsia"/>
        </w:rPr>
        <w:t xml:space="preserve"> </w:t>
      </w:r>
      <w:r w:rsidRPr="00A803DF">
        <w:rPr>
          <w:rFonts w:hint="eastAsia"/>
          <w:sz w:val="24"/>
          <w:szCs w:val="24"/>
        </w:rPr>
        <w:t>新臺幣千元</w:t>
      </w:r>
      <w:r>
        <w:rPr>
          <w:rFonts w:hint="eastAsia"/>
          <w:sz w:val="22"/>
          <w:szCs w:val="22"/>
        </w:rPr>
        <w:t>；%</w:t>
      </w:r>
    </w:p>
    <w:tbl>
      <w:tblPr>
        <w:tblW w:w="836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134"/>
        <w:gridCol w:w="1276"/>
        <w:gridCol w:w="1559"/>
        <w:gridCol w:w="1559"/>
        <w:gridCol w:w="1560"/>
        <w:gridCol w:w="1276"/>
      </w:tblGrid>
      <w:tr w:rsidR="009A1B53" w:rsidRPr="00D770CB" w:rsidTr="00313706">
        <w:trPr>
          <w:trHeight w:val="427"/>
          <w:tblHeader/>
        </w:trPr>
        <w:tc>
          <w:tcPr>
            <w:tcW w:w="1134" w:type="dxa"/>
            <w:vMerge w:val="restart"/>
            <w:shd w:val="clear" w:color="auto" w:fill="auto"/>
            <w:vAlign w:val="center"/>
          </w:tcPr>
          <w:p w:rsidR="009A1B53" w:rsidRPr="00580A66" w:rsidRDefault="009A1B53" w:rsidP="00313706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580A66">
              <w:rPr>
                <w:rFonts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9A1B53" w:rsidRPr="00580A66" w:rsidRDefault="009A1B53" w:rsidP="00313706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580A66">
              <w:rPr>
                <w:rFonts w:hint="eastAsia"/>
                <w:b/>
                <w:sz w:val="24"/>
                <w:szCs w:val="24"/>
              </w:rPr>
              <w:t>預算數</w:t>
            </w:r>
          </w:p>
        </w:tc>
        <w:tc>
          <w:tcPr>
            <w:tcW w:w="4678" w:type="dxa"/>
            <w:gridSpan w:val="3"/>
            <w:shd w:val="clear" w:color="auto" w:fill="auto"/>
            <w:vAlign w:val="center"/>
          </w:tcPr>
          <w:p w:rsidR="009A1B53" w:rsidRPr="00580A66" w:rsidRDefault="009A1B53" w:rsidP="00313706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580A66">
              <w:rPr>
                <w:rFonts w:hint="eastAsia"/>
                <w:b/>
                <w:sz w:val="24"/>
                <w:szCs w:val="24"/>
              </w:rPr>
              <w:t>決算數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9A1B53" w:rsidRDefault="009A1B53" w:rsidP="00313706">
            <w:pPr>
              <w:spacing w:line="300" w:lineRule="exact"/>
              <w:ind w:leftChars="0" w:left="0" w:firstLineChars="0" w:firstLine="0"/>
              <w:jc w:val="center"/>
              <w:rPr>
                <w:b/>
                <w:spacing w:val="-20"/>
                <w:sz w:val="24"/>
                <w:szCs w:val="24"/>
              </w:rPr>
            </w:pPr>
            <w:r w:rsidRPr="00580A66">
              <w:rPr>
                <w:rFonts w:hint="eastAsia"/>
                <w:b/>
                <w:spacing w:val="-20"/>
                <w:sz w:val="24"/>
                <w:szCs w:val="24"/>
              </w:rPr>
              <w:t>決算數占</w:t>
            </w:r>
          </w:p>
          <w:p w:rsidR="009A1B53" w:rsidRPr="00580A66" w:rsidRDefault="009A1B53" w:rsidP="00313706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  <w:szCs w:val="24"/>
              </w:rPr>
            </w:pPr>
            <w:r w:rsidRPr="00580A66">
              <w:rPr>
                <w:rFonts w:hint="eastAsia"/>
                <w:b/>
                <w:spacing w:val="-20"/>
                <w:sz w:val="24"/>
                <w:szCs w:val="24"/>
              </w:rPr>
              <w:t>預算數比率</w:t>
            </w:r>
          </w:p>
        </w:tc>
      </w:tr>
      <w:tr w:rsidR="009A1B53" w:rsidRPr="00D770CB" w:rsidTr="00313706">
        <w:trPr>
          <w:trHeight w:val="406"/>
          <w:tblHeader/>
        </w:trPr>
        <w:tc>
          <w:tcPr>
            <w:tcW w:w="1134" w:type="dxa"/>
            <w:vMerge/>
            <w:shd w:val="clear" w:color="auto" w:fill="auto"/>
            <w:vAlign w:val="center"/>
          </w:tcPr>
          <w:p w:rsidR="009A1B53" w:rsidRPr="00580A66" w:rsidRDefault="009A1B53" w:rsidP="00313706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A1B53" w:rsidRPr="00580A66" w:rsidRDefault="009A1B53" w:rsidP="00313706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9A1B53" w:rsidRPr="00580A66" w:rsidRDefault="009A1B53" w:rsidP="00313706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實現數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1B53" w:rsidRPr="00580A66" w:rsidRDefault="009A1B53" w:rsidP="00313706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保留數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1B53" w:rsidRPr="00580A66" w:rsidRDefault="009A1B53" w:rsidP="00313706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合計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9A1B53" w:rsidRPr="00580A66" w:rsidRDefault="009A1B53" w:rsidP="00313706">
            <w:pPr>
              <w:spacing w:line="300" w:lineRule="exact"/>
              <w:ind w:leftChars="0" w:left="0" w:firstLineChars="0" w:firstLine="0"/>
              <w:jc w:val="center"/>
              <w:rPr>
                <w:rFonts w:hint="eastAsia"/>
                <w:b/>
                <w:spacing w:val="-20"/>
                <w:sz w:val="24"/>
                <w:szCs w:val="24"/>
              </w:rPr>
            </w:pPr>
          </w:p>
        </w:tc>
      </w:tr>
      <w:tr w:rsidR="009A1B53" w:rsidRPr="00580A66" w:rsidTr="00313706">
        <w:trPr>
          <w:trHeight w:val="353"/>
        </w:trPr>
        <w:tc>
          <w:tcPr>
            <w:tcW w:w="1134" w:type="dxa"/>
            <w:shd w:val="clear" w:color="auto" w:fill="auto"/>
            <w:vAlign w:val="center"/>
          </w:tcPr>
          <w:p w:rsidR="009A1B53" w:rsidRPr="00580A66" w:rsidRDefault="009A1B53" w:rsidP="00313706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lastRenderedPageBreak/>
              <w:t>109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 w:rsidRPr="000C5525">
              <w:rPr>
                <w:color w:val="000000"/>
                <w:sz w:val="22"/>
                <w:szCs w:val="22"/>
              </w:rPr>
              <w:t>175,495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 w:rsidRPr="000C5525">
              <w:rPr>
                <w:color w:val="000000"/>
                <w:sz w:val="22"/>
                <w:szCs w:val="22"/>
              </w:rPr>
              <w:t>145,951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45,951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 w:rsidRPr="000C5525">
              <w:rPr>
                <w:rFonts w:hint="eastAsia"/>
                <w:color w:val="000000"/>
                <w:sz w:val="22"/>
                <w:szCs w:val="22"/>
              </w:rPr>
              <w:t>8</w:t>
            </w:r>
            <w:r w:rsidRPr="000C5525">
              <w:rPr>
                <w:color w:val="000000"/>
                <w:sz w:val="22"/>
                <w:szCs w:val="22"/>
              </w:rPr>
              <w:t>3.17</w:t>
            </w:r>
          </w:p>
        </w:tc>
      </w:tr>
      <w:tr w:rsidR="009A1B53" w:rsidRPr="00580A66" w:rsidTr="00313706">
        <w:trPr>
          <w:trHeight w:val="353"/>
        </w:trPr>
        <w:tc>
          <w:tcPr>
            <w:tcW w:w="1134" w:type="dxa"/>
            <w:shd w:val="clear" w:color="auto" w:fill="auto"/>
            <w:vAlign w:val="center"/>
          </w:tcPr>
          <w:p w:rsidR="009A1B53" w:rsidRPr="00580A66" w:rsidRDefault="009A1B53" w:rsidP="00313706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 w:rsidRPr="000C5525">
              <w:rPr>
                <w:color w:val="000000"/>
                <w:sz w:val="22"/>
                <w:szCs w:val="22"/>
              </w:rPr>
              <w:t>168,271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 w:rsidRPr="000C5525">
              <w:rPr>
                <w:color w:val="000000"/>
                <w:sz w:val="22"/>
                <w:szCs w:val="22"/>
              </w:rPr>
              <w:t>161,593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61,593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 w:rsidRPr="000C5525">
              <w:rPr>
                <w:rFonts w:hint="eastAsia"/>
                <w:color w:val="000000"/>
                <w:sz w:val="22"/>
                <w:szCs w:val="22"/>
              </w:rPr>
              <w:t>9</w:t>
            </w:r>
            <w:r w:rsidRPr="000C5525">
              <w:rPr>
                <w:color w:val="000000"/>
                <w:sz w:val="22"/>
                <w:szCs w:val="22"/>
              </w:rPr>
              <w:t>6.03</w:t>
            </w:r>
          </w:p>
        </w:tc>
      </w:tr>
      <w:tr w:rsidR="009A1B53" w:rsidRPr="00580A66" w:rsidTr="00A73DFF">
        <w:trPr>
          <w:trHeight w:val="353"/>
        </w:trPr>
        <w:tc>
          <w:tcPr>
            <w:tcW w:w="113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9A1B53" w:rsidRDefault="009A1B53" w:rsidP="00313706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111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 w:rsidRPr="000C5525">
              <w:rPr>
                <w:rFonts w:hint="eastAsia"/>
                <w:color w:val="000000"/>
                <w:sz w:val="22"/>
                <w:szCs w:val="22"/>
              </w:rPr>
              <w:t>1</w:t>
            </w:r>
            <w:r w:rsidRPr="000C5525">
              <w:rPr>
                <w:color w:val="000000"/>
                <w:sz w:val="22"/>
                <w:szCs w:val="22"/>
              </w:rPr>
              <w:t>64,302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 w:rsidRPr="000C5525">
              <w:rPr>
                <w:color w:val="000000"/>
                <w:sz w:val="22"/>
                <w:szCs w:val="22"/>
              </w:rPr>
              <w:t>159,867</w:t>
            </w:r>
          </w:p>
        </w:tc>
        <w:tc>
          <w:tcPr>
            <w:tcW w:w="1559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0</w:t>
            </w:r>
          </w:p>
        </w:tc>
        <w:tc>
          <w:tcPr>
            <w:tcW w:w="1560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59,867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 w:rsidRPr="000C5525">
              <w:rPr>
                <w:rFonts w:hint="eastAsia"/>
                <w:color w:val="000000"/>
                <w:sz w:val="22"/>
                <w:szCs w:val="22"/>
              </w:rPr>
              <w:t>9</w:t>
            </w:r>
            <w:r w:rsidRPr="000C5525">
              <w:rPr>
                <w:color w:val="000000"/>
                <w:sz w:val="22"/>
                <w:szCs w:val="22"/>
              </w:rPr>
              <w:t>7.30</w:t>
            </w:r>
          </w:p>
        </w:tc>
      </w:tr>
      <w:tr w:rsidR="009A1B53" w:rsidRPr="00580A66" w:rsidTr="00A73DFF">
        <w:trPr>
          <w:trHeight w:val="353"/>
        </w:trPr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A1B53" w:rsidRPr="00EF317C" w:rsidRDefault="009A1B53" w:rsidP="00313706">
            <w:pPr>
              <w:spacing w:line="260" w:lineRule="exact"/>
              <w:ind w:leftChars="0" w:left="0" w:firstLineChars="0" w:firstLine="0"/>
              <w:jc w:val="center"/>
              <w:rPr>
                <w:rFonts w:hint="eastAsia"/>
                <w:sz w:val="22"/>
                <w:szCs w:val="22"/>
              </w:rPr>
            </w:pPr>
            <w:r w:rsidRPr="00EF317C">
              <w:rPr>
                <w:rFonts w:hint="eastAsia"/>
                <w:sz w:val="22"/>
                <w:szCs w:val="22"/>
              </w:rPr>
              <w:t>112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A1B53" w:rsidRPr="00BF2973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3</w:t>
            </w:r>
            <w:r w:rsidR="00C87110"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2,665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42,822</w:t>
            </w:r>
          </w:p>
        </w:tc>
        <w:tc>
          <w:tcPr>
            <w:tcW w:w="1559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,455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</w:t>
            </w:r>
            <w:r>
              <w:rPr>
                <w:color w:val="000000"/>
                <w:sz w:val="22"/>
                <w:szCs w:val="22"/>
              </w:rPr>
              <w:t>45,277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A1B53" w:rsidRPr="000C5525" w:rsidRDefault="009A1B53" w:rsidP="00313706">
            <w:pPr>
              <w:spacing w:line="26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76.02</w:t>
            </w:r>
          </w:p>
        </w:tc>
      </w:tr>
    </w:tbl>
    <w:p w:rsidR="009A1B53" w:rsidRDefault="009A1B53" w:rsidP="009A1B53">
      <w:pPr>
        <w:pStyle w:val="142"/>
        <w:spacing w:line="260" w:lineRule="exact"/>
        <w:ind w:left="1418" w:hangingChars="583" w:hanging="1418"/>
        <w:jc w:val="both"/>
      </w:pPr>
      <w:r w:rsidRPr="008A790C">
        <w:rPr>
          <w:rFonts w:hint="eastAsia"/>
        </w:rPr>
        <w:t>資料來源：</w:t>
      </w:r>
      <w:r>
        <w:rPr>
          <w:rFonts w:hint="eastAsia"/>
        </w:rPr>
        <w:t>農業部</w:t>
      </w:r>
      <w:r w:rsidRPr="008A790C">
        <w:rPr>
          <w:rFonts w:hint="eastAsia"/>
        </w:rPr>
        <w:t>提供。</w:t>
      </w:r>
    </w:p>
    <w:p w:rsidR="0040462F" w:rsidRPr="0019658C" w:rsidRDefault="0040462F" w:rsidP="0040462F">
      <w:pPr>
        <w:pStyle w:val="a4"/>
        <w:ind w:left="849" w:hanging="283"/>
        <w:rPr>
          <w:b/>
        </w:rPr>
      </w:pPr>
      <w:r w:rsidRPr="0019658C">
        <w:rPr>
          <w:rFonts w:hint="eastAsia"/>
          <w:b/>
        </w:rPr>
        <w:t>(一)</w:t>
      </w:r>
      <w:r w:rsidR="00023859">
        <w:rPr>
          <w:rFonts w:hint="eastAsia"/>
          <w:b/>
        </w:rPr>
        <w:t>農業部</w:t>
      </w:r>
      <w:r w:rsidR="005B6C96">
        <w:rPr>
          <w:rFonts w:hint="eastAsia"/>
          <w:b/>
        </w:rPr>
        <w:t>自109至</w:t>
      </w:r>
      <w:r>
        <w:rPr>
          <w:rFonts w:hint="eastAsia"/>
          <w:b/>
        </w:rPr>
        <w:t>1</w:t>
      </w:r>
      <w:r>
        <w:rPr>
          <w:b/>
        </w:rPr>
        <w:t>12</w:t>
      </w:r>
      <w:r>
        <w:rPr>
          <w:rFonts w:hint="eastAsia"/>
          <w:b/>
        </w:rPr>
        <w:t>年度</w:t>
      </w:r>
      <w:r w:rsidR="005B6C96">
        <w:rPr>
          <w:rFonts w:hint="eastAsia"/>
          <w:b/>
        </w:rPr>
        <w:t>推動</w:t>
      </w:r>
      <w:r w:rsidR="00023859" w:rsidRPr="005B6C96">
        <w:rPr>
          <w:rFonts w:hint="eastAsia"/>
          <w:b/>
        </w:rPr>
        <w:t>友善動物保護計畫</w:t>
      </w:r>
      <w:r w:rsidR="007B64C6">
        <w:rPr>
          <w:rFonts w:hint="eastAsia"/>
          <w:b/>
        </w:rPr>
        <w:t>，由中央及地方共同執行</w:t>
      </w:r>
      <w:r w:rsidR="005B6C96" w:rsidRPr="0019658C">
        <w:rPr>
          <w:b/>
        </w:rPr>
        <w:t xml:space="preserve"> </w:t>
      </w:r>
    </w:p>
    <w:p w:rsidR="0040462F" w:rsidRDefault="00A73DFF" w:rsidP="00652FE8">
      <w:pPr>
        <w:pStyle w:val="2"/>
        <w:ind w:left="850" w:firstLine="566"/>
      </w:pPr>
      <w:r w:rsidRPr="004C1BDB">
        <w:rPr>
          <w:rFonts w:hint="eastAsia"/>
        </w:rPr>
        <w:t>動保法於104年2月4日修正公布之第12條第5項</w:t>
      </w:r>
      <w:r w:rsidRPr="004C1BDB">
        <w:rPr>
          <w:rStyle w:val="afe"/>
        </w:rPr>
        <w:footnoteReference w:id="2"/>
      </w:r>
      <w:r w:rsidR="00C87110">
        <w:rPr>
          <w:rFonts w:hint="eastAsia"/>
        </w:rPr>
        <w:t>規定略以</w:t>
      </w:r>
      <w:r w:rsidRPr="004C1BDB">
        <w:rPr>
          <w:rFonts w:hint="eastAsia"/>
        </w:rPr>
        <w:t>，將原定收容於動物收容處所之動物經通</w:t>
      </w:r>
      <w:r w:rsidRPr="004C1BDB">
        <w:t>知或公告逾</w:t>
      </w:r>
      <w:r w:rsidRPr="004C1BDB">
        <w:rPr>
          <w:rFonts w:hint="eastAsia"/>
        </w:rPr>
        <w:t>12</w:t>
      </w:r>
      <w:r w:rsidRPr="004C1BDB">
        <w:t>日而無人認領、認養或無適當之處置</w:t>
      </w:r>
      <w:r w:rsidRPr="004C1BDB">
        <w:rPr>
          <w:rFonts w:hint="eastAsia"/>
        </w:rPr>
        <w:t>者，得以撲殺之政策，修正</w:t>
      </w:r>
      <w:r w:rsidR="005B6C96">
        <w:rPr>
          <w:rFonts w:hint="eastAsia"/>
        </w:rPr>
        <w:t>為</w:t>
      </w:r>
      <w:r w:rsidRPr="004C1BDB">
        <w:rPr>
          <w:rFonts w:hint="eastAsia"/>
        </w:rPr>
        <w:t>公立動物收容處所零撲殺，以達尊重動物生命及保護動物之立法宗旨，爰衍生收容空間不敷使用</w:t>
      </w:r>
      <w:r w:rsidR="005B6C96">
        <w:rPr>
          <w:rFonts w:hint="eastAsia"/>
        </w:rPr>
        <w:t>問題</w:t>
      </w:r>
      <w:r w:rsidRPr="004C1BDB">
        <w:rPr>
          <w:rFonts w:hint="eastAsia"/>
        </w:rPr>
        <w:t>，</w:t>
      </w:r>
      <w:r w:rsidR="005B6C96">
        <w:rPr>
          <w:rFonts w:hint="eastAsia"/>
        </w:rPr>
        <w:t>農業部陸續推動</w:t>
      </w:r>
      <w:r w:rsidRPr="004C1BDB">
        <w:rPr>
          <w:rFonts w:hint="eastAsia"/>
        </w:rPr>
        <w:t>「改善政府動物管制收容設施計畫」</w:t>
      </w:r>
      <w:r w:rsidR="005B6C96">
        <w:rPr>
          <w:rFonts w:hint="eastAsia"/>
        </w:rPr>
        <w:t>及</w:t>
      </w:r>
      <w:r w:rsidRPr="004C1BDB">
        <w:rPr>
          <w:rFonts w:hint="eastAsia"/>
        </w:rPr>
        <w:t>「加強動物保護行政效能計畫」</w:t>
      </w:r>
      <w:r w:rsidR="005B6C96">
        <w:rPr>
          <w:rFonts w:hint="eastAsia"/>
        </w:rPr>
        <w:t>，並自</w:t>
      </w:r>
      <w:r w:rsidR="005B6C96" w:rsidRPr="00F45762">
        <w:rPr>
          <w:rFonts w:hint="eastAsia"/>
        </w:rPr>
        <w:t>109至112年</w:t>
      </w:r>
      <w:r w:rsidR="005B6C96">
        <w:rPr>
          <w:rFonts w:hint="eastAsia"/>
        </w:rPr>
        <w:t>度賡續辦理</w:t>
      </w:r>
      <w:r w:rsidR="00C705F7" w:rsidRPr="00C705F7">
        <w:rPr>
          <w:rFonts w:hint="eastAsia"/>
        </w:rPr>
        <w:t>友善動物保護計畫</w:t>
      </w:r>
      <w:r w:rsidRPr="00F45762">
        <w:rPr>
          <w:rFonts w:hint="eastAsia"/>
        </w:rPr>
        <w:t>，4年</w:t>
      </w:r>
      <w:r w:rsidR="00C705F7">
        <w:rPr>
          <w:rFonts w:hint="eastAsia"/>
        </w:rPr>
        <w:t>計畫</w:t>
      </w:r>
      <w:r w:rsidRPr="00F45762">
        <w:rPr>
          <w:rFonts w:hint="eastAsia"/>
        </w:rPr>
        <w:t>總經費</w:t>
      </w:r>
      <w:r w:rsidRPr="00F45762">
        <w:t>13億7,733萬8千元</w:t>
      </w:r>
      <w:r w:rsidR="00C81269">
        <w:rPr>
          <w:rFonts w:hint="eastAsia"/>
        </w:rPr>
        <w:t>(</w:t>
      </w:r>
      <w:r w:rsidR="00652FE8">
        <w:rPr>
          <w:rFonts w:hint="eastAsia"/>
        </w:rPr>
        <w:t>含中央公務預算12億7,729萬1千元及地方公務預算1億4萬7千元</w:t>
      </w:r>
      <w:r w:rsidR="00C81269">
        <w:rPr>
          <w:rFonts w:hint="eastAsia"/>
        </w:rPr>
        <w:t>)</w:t>
      </w:r>
      <w:r w:rsidRPr="00F45762">
        <w:rPr>
          <w:rFonts w:hint="eastAsia"/>
        </w:rPr>
        <w:t>，</w:t>
      </w:r>
      <w:r w:rsidR="00C705F7">
        <w:rPr>
          <w:rFonts w:hint="eastAsia"/>
        </w:rPr>
        <w:t>由</w:t>
      </w:r>
      <w:r w:rsidRPr="00F45762">
        <w:rPr>
          <w:rFonts w:hint="eastAsia"/>
        </w:rPr>
        <w:t>中央及地方</w:t>
      </w:r>
      <w:r w:rsidR="00C705F7">
        <w:rPr>
          <w:rFonts w:hint="eastAsia"/>
        </w:rPr>
        <w:t>共同</w:t>
      </w:r>
      <w:r w:rsidRPr="00F45762">
        <w:rPr>
          <w:rFonts w:hint="eastAsia"/>
        </w:rPr>
        <w:t>執行，</w:t>
      </w:r>
      <w:r w:rsidR="00C705F7">
        <w:rPr>
          <w:rFonts w:hint="eastAsia"/>
        </w:rPr>
        <w:t>並訂定</w:t>
      </w:r>
      <w:r w:rsidRPr="00F45762">
        <w:rPr>
          <w:rFonts w:hint="eastAsia"/>
        </w:rPr>
        <w:t>有效控制減少遊蕩動物數量、建立強本革新之動物保護行政體系及建構全民友善動物社會</w:t>
      </w:r>
      <w:r w:rsidR="00C705F7">
        <w:rPr>
          <w:rFonts w:hint="eastAsia"/>
        </w:rPr>
        <w:t>等3項</w:t>
      </w:r>
      <w:r w:rsidRPr="00F45762">
        <w:rPr>
          <w:rFonts w:hint="eastAsia"/>
        </w:rPr>
        <w:t>推動</w:t>
      </w:r>
      <w:r w:rsidRPr="00F45762">
        <w:t>目標</w:t>
      </w:r>
      <w:r w:rsidR="0040462F">
        <w:rPr>
          <w:rFonts w:hint="eastAsia"/>
        </w:rPr>
        <w:t>。</w:t>
      </w:r>
    </w:p>
    <w:p w:rsidR="0040462F" w:rsidRPr="0019658C" w:rsidRDefault="0040462F" w:rsidP="0040462F">
      <w:pPr>
        <w:pStyle w:val="a4"/>
        <w:ind w:left="849" w:hanging="283"/>
        <w:rPr>
          <w:b/>
        </w:rPr>
      </w:pPr>
      <w:r w:rsidRPr="0019658C">
        <w:rPr>
          <w:rFonts w:hint="eastAsia"/>
          <w:b/>
        </w:rPr>
        <w:t>(</w:t>
      </w:r>
      <w:r>
        <w:rPr>
          <w:rFonts w:hint="eastAsia"/>
          <w:b/>
        </w:rPr>
        <w:t>二</w:t>
      </w:r>
      <w:r w:rsidRPr="0019658C">
        <w:rPr>
          <w:rFonts w:hint="eastAsia"/>
          <w:b/>
        </w:rPr>
        <w:t>)</w:t>
      </w:r>
      <w:r w:rsidR="00E83F48" w:rsidRPr="00E83F48">
        <w:rPr>
          <w:rFonts w:hint="eastAsia"/>
          <w:b/>
        </w:rPr>
        <w:t>友善動物保護計畫</w:t>
      </w:r>
      <w:r w:rsidR="00E83F48">
        <w:rPr>
          <w:rFonts w:hint="eastAsia"/>
          <w:b/>
        </w:rPr>
        <w:t>於112年底屆期，惟補助案</w:t>
      </w:r>
      <w:r w:rsidR="00A15177">
        <w:rPr>
          <w:rFonts w:hint="eastAsia"/>
          <w:b/>
        </w:rPr>
        <w:t>件</w:t>
      </w:r>
      <w:r w:rsidR="00E83F48">
        <w:rPr>
          <w:rFonts w:hint="eastAsia"/>
          <w:b/>
        </w:rPr>
        <w:t>未及於年度內完成，且</w:t>
      </w:r>
      <w:r>
        <w:rPr>
          <w:rFonts w:hint="eastAsia"/>
          <w:b/>
        </w:rPr>
        <w:t>部分績效關鍵指標未達預期目標</w:t>
      </w:r>
      <w:r w:rsidR="00E83F48">
        <w:rPr>
          <w:rFonts w:hint="eastAsia"/>
          <w:b/>
        </w:rPr>
        <w:t>，允宜檢討改善</w:t>
      </w:r>
      <w:r w:rsidRPr="0019658C">
        <w:rPr>
          <w:b/>
        </w:rPr>
        <w:t xml:space="preserve"> </w:t>
      </w:r>
    </w:p>
    <w:p w:rsidR="0040462F" w:rsidRDefault="005822B3" w:rsidP="0040462F">
      <w:pPr>
        <w:pStyle w:val="2"/>
        <w:ind w:left="850" w:firstLine="566"/>
      </w:pPr>
      <w:r w:rsidRPr="005822B3">
        <w:rPr>
          <w:rFonts w:hint="eastAsia"/>
        </w:rPr>
        <w:t>友善動物保護計畫</w:t>
      </w:r>
      <w:r w:rsidR="002E3A51">
        <w:rPr>
          <w:rFonts w:hint="eastAsia"/>
        </w:rPr>
        <w:t>112年度預算數</w:t>
      </w:r>
      <w:r w:rsidR="002E3A51" w:rsidRPr="002E3A51">
        <w:rPr>
          <w:rFonts w:hint="eastAsia"/>
        </w:rPr>
        <w:t>3億</w:t>
      </w:r>
      <w:r w:rsidR="005B5F10">
        <w:rPr>
          <w:rFonts w:hint="eastAsia"/>
        </w:rPr>
        <w:t>2</w:t>
      </w:r>
      <w:r w:rsidR="002E3A51" w:rsidRPr="002E3A51">
        <w:rPr>
          <w:rFonts w:hint="eastAsia"/>
        </w:rPr>
        <w:t>,266萬5千元</w:t>
      </w:r>
      <w:r w:rsidR="002E3A51">
        <w:rPr>
          <w:rFonts w:hint="eastAsia"/>
        </w:rPr>
        <w:t>，惟</w:t>
      </w:r>
      <w:r w:rsidR="0040462F" w:rsidRPr="00EE7EB8">
        <w:rPr>
          <w:rFonts w:hint="eastAsia"/>
        </w:rPr>
        <w:t>決算數</w:t>
      </w:r>
      <w:r w:rsidR="002E3A51" w:rsidRPr="009A1B53">
        <w:rPr>
          <w:rFonts w:hint="eastAsia"/>
        </w:rPr>
        <w:t>2億4,5</w:t>
      </w:r>
      <w:r w:rsidR="002E3A51">
        <w:t>27</w:t>
      </w:r>
      <w:r w:rsidR="002E3A51" w:rsidRPr="009A1B53">
        <w:rPr>
          <w:rFonts w:hint="eastAsia"/>
        </w:rPr>
        <w:t>萬</w:t>
      </w:r>
      <w:r w:rsidR="002E3A51">
        <w:t>7</w:t>
      </w:r>
      <w:r w:rsidR="002E3A51" w:rsidRPr="009A1B53">
        <w:rPr>
          <w:rFonts w:hint="eastAsia"/>
        </w:rPr>
        <w:t>千元</w:t>
      </w:r>
      <w:r w:rsidR="002E3A51">
        <w:rPr>
          <w:rFonts w:hint="eastAsia"/>
        </w:rPr>
        <w:t>，僅占</w:t>
      </w:r>
      <w:r w:rsidR="0040462F" w:rsidRPr="00EE7EB8">
        <w:rPr>
          <w:rFonts w:hint="eastAsia"/>
        </w:rPr>
        <w:t>預算數</w:t>
      </w:r>
      <w:r w:rsidR="002E3A51">
        <w:rPr>
          <w:rFonts w:hint="eastAsia"/>
        </w:rPr>
        <w:t>之76.02</w:t>
      </w:r>
      <w:r w:rsidR="0040462F" w:rsidRPr="00EE7EB8">
        <w:t>%</w:t>
      </w:r>
      <w:r>
        <w:rPr>
          <w:rFonts w:hint="eastAsia"/>
        </w:rPr>
        <w:t>，</w:t>
      </w:r>
      <w:r w:rsidR="009D7B80">
        <w:rPr>
          <w:rFonts w:hint="eastAsia"/>
        </w:rPr>
        <w:t>且因補助案</w:t>
      </w:r>
      <w:r w:rsidR="00E8484A">
        <w:rPr>
          <w:rFonts w:hint="eastAsia"/>
        </w:rPr>
        <w:t>件內工程於1</w:t>
      </w:r>
      <w:r w:rsidR="00E8484A">
        <w:t>12</w:t>
      </w:r>
      <w:r w:rsidR="00E8484A">
        <w:rPr>
          <w:rFonts w:hint="eastAsia"/>
        </w:rPr>
        <w:t>年1</w:t>
      </w:r>
      <w:r w:rsidR="00E8484A">
        <w:t>2</w:t>
      </w:r>
      <w:r w:rsidR="00E8484A">
        <w:rPr>
          <w:rFonts w:hint="eastAsia"/>
        </w:rPr>
        <w:t>月初決標</w:t>
      </w:r>
      <w:r w:rsidR="00986B3F">
        <w:rPr>
          <w:rFonts w:hint="eastAsia"/>
        </w:rPr>
        <w:t>及部分工作單據未結等</w:t>
      </w:r>
      <w:r w:rsidR="00E8484A">
        <w:rPr>
          <w:rFonts w:hint="eastAsia"/>
        </w:rPr>
        <w:t>，</w:t>
      </w:r>
      <w:r w:rsidR="009D7B80">
        <w:rPr>
          <w:rFonts w:hint="eastAsia"/>
        </w:rPr>
        <w:t>未</w:t>
      </w:r>
      <w:r w:rsidR="009D7B80">
        <w:rPr>
          <w:rFonts w:hint="eastAsia"/>
        </w:rPr>
        <w:lastRenderedPageBreak/>
        <w:t>及於年度內完成，至須保留</w:t>
      </w:r>
      <w:r w:rsidR="00A15177">
        <w:rPr>
          <w:rFonts w:hint="eastAsia"/>
        </w:rPr>
        <w:t>245萬5千元</w:t>
      </w:r>
      <w:r w:rsidR="009D7B80">
        <w:rPr>
          <w:rFonts w:hint="eastAsia"/>
        </w:rPr>
        <w:t>至113年度賡續辦理</w:t>
      </w:r>
      <w:r w:rsidR="00F23FBF">
        <w:rPr>
          <w:rFonts w:hint="eastAsia"/>
        </w:rPr>
        <w:t>。</w:t>
      </w:r>
      <w:r w:rsidR="00A15177">
        <w:rPr>
          <w:rFonts w:hint="eastAsia"/>
        </w:rPr>
        <w:t>另</w:t>
      </w:r>
      <w:r w:rsidR="0040462F">
        <w:rPr>
          <w:rFonts w:hint="eastAsia"/>
        </w:rPr>
        <w:t>該部所定關鍵績效指標，</w:t>
      </w:r>
      <w:r w:rsidR="00A15177">
        <w:rPr>
          <w:rFonts w:hint="eastAsia"/>
        </w:rPr>
        <w:t>雖</w:t>
      </w:r>
      <w:r w:rsidR="0040462F">
        <w:rPr>
          <w:rFonts w:hint="eastAsia"/>
        </w:rPr>
        <w:t>多數項目已達目標值</w:t>
      </w:r>
      <w:r w:rsidR="0040462F" w:rsidRPr="00EE7EB8">
        <w:t>（詳表</w:t>
      </w:r>
      <w:r w:rsidR="00A15177">
        <w:t>2</w:t>
      </w:r>
      <w:r w:rsidR="0040462F" w:rsidRPr="00EE7EB8">
        <w:t>）</w:t>
      </w:r>
      <w:r w:rsidR="0040462F">
        <w:rPr>
          <w:rFonts w:hint="eastAsia"/>
        </w:rPr>
        <w:t>，惟「</w:t>
      </w:r>
      <w:r w:rsidR="0040462F" w:rsidRPr="006E3A14">
        <w:rPr>
          <w:rFonts w:hint="eastAsia"/>
        </w:rPr>
        <w:t>強化零撲殺政策配套措施</w:t>
      </w:r>
      <w:r w:rsidR="0040462F">
        <w:rPr>
          <w:rFonts w:hint="eastAsia"/>
        </w:rPr>
        <w:t>」項下「儘速</w:t>
      </w:r>
      <w:r w:rsidR="0040462F" w:rsidRPr="00FE5AE0">
        <w:rPr>
          <w:rFonts w:hint="eastAsia"/>
        </w:rPr>
        <w:t>控制遊蕩犬族群增加狀況，降低每百人之遊蕩犬數量密度</w:t>
      </w:r>
      <w:r w:rsidR="0040462F">
        <w:rPr>
          <w:rFonts w:hint="eastAsia"/>
        </w:rPr>
        <w:t>」指標</w:t>
      </w:r>
      <w:r w:rsidR="0040462F" w:rsidRPr="00FE5AE0">
        <w:rPr>
          <w:rFonts w:hint="eastAsia"/>
        </w:rPr>
        <w:t>，</w:t>
      </w:r>
      <w:r w:rsidR="0040462F">
        <w:rPr>
          <w:rFonts w:hint="eastAsia"/>
        </w:rPr>
        <w:t>有關遊蕩犬數量密度訂定1</w:t>
      </w:r>
      <w:r w:rsidR="0040462F">
        <w:t>09</w:t>
      </w:r>
      <w:r w:rsidR="0040462F">
        <w:rPr>
          <w:rFonts w:hint="eastAsia"/>
        </w:rPr>
        <w:t>及1</w:t>
      </w:r>
      <w:r w:rsidR="0040462F">
        <w:t>11</w:t>
      </w:r>
      <w:r w:rsidR="0040462F">
        <w:rPr>
          <w:rFonts w:hint="eastAsia"/>
        </w:rPr>
        <w:t>年度目標值分別為每百人（以下同）0</w:t>
      </w:r>
      <w:r w:rsidR="0040462F">
        <w:t>.62</w:t>
      </w:r>
      <w:r w:rsidR="0040462F">
        <w:rPr>
          <w:rFonts w:hint="eastAsia"/>
        </w:rPr>
        <w:t>隻及0</w:t>
      </w:r>
      <w:r w:rsidR="0040462F">
        <w:t>.31</w:t>
      </w:r>
      <w:r w:rsidR="0040462F">
        <w:rPr>
          <w:rFonts w:hint="eastAsia"/>
        </w:rPr>
        <w:t>隻，實際執行結果，1</w:t>
      </w:r>
      <w:r w:rsidR="0040462F">
        <w:t>09</w:t>
      </w:r>
      <w:r w:rsidR="0040462F">
        <w:rPr>
          <w:rFonts w:hint="eastAsia"/>
        </w:rPr>
        <w:t>及1</w:t>
      </w:r>
      <w:r w:rsidR="0040462F">
        <w:t>11</w:t>
      </w:r>
      <w:r w:rsidR="0040462F">
        <w:rPr>
          <w:rFonts w:hint="eastAsia"/>
        </w:rPr>
        <w:t>年度分別為0</w:t>
      </w:r>
      <w:r w:rsidR="0040462F">
        <w:t>.66</w:t>
      </w:r>
      <w:r w:rsidR="0040462F">
        <w:rPr>
          <w:rFonts w:hint="eastAsia"/>
        </w:rPr>
        <w:t>隻及0</w:t>
      </w:r>
      <w:r w:rsidR="0040462F">
        <w:t>.69</w:t>
      </w:r>
      <w:r w:rsidR="0040462F">
        <w:rPr>
          <w:rFonts w:hint="eastAsia"/>
        </w:rPr>
        <w:t>隻，不僅未達成目標值，且有</w:t>
      </w:r>
      <w:r w:rsidR="005B5F10">
        <w:rPr>
          <w:rFonts w:hint="eastAsia"/>
        </w:rPr>
        <w:t>升高</w:t>
      </w:r>
      <w:r w:rsidR="0040462F">
        <w:rPr>
          <w:rFonts w:hint="eastAsia"/>
        </w:rPr>
        <w:t>趨勢；</w:t>
      </w:r>
      <w:r w:rsidR="00986B3F">
        <w:rPr>
          <w:rFonts w:hint="eastAsia"/>
        </w:rPr>
        <w:t>「</w:t>
      </w:r>
      <w:r w:rsidR="00986B3F" w:rsidRPr="00986B3F">
        <w:rPr>
          <w:rFonts w:hint="eastAsia"/>
        </w:rPr>
        <w:t>架構多元專業創新之動保行政體系</w:t>
      </w:r>
      <w:r w:rsidR="00986B3F">
        <w:rPr>
          <w:rFonts w:hint="eastAsia"/>
        </w:rPr>
        <w:t>」項下</w:t>
      </w:r>
      <w:r w:rsidR="00F23FBF">
        <w:rPr>
          <w:rFonts w:hint="eastAsia"/>
        </w:rPr>
        <w:t>「</w:t>
      </w:r>
      <w:r w:rsidR="00F23FBF" w:rsidRPr="00F23FBF">
        <w:rPr>
          <w:rFonts w:hint="eastAsia"/>
        </w:rPr>
        <w:t>提高非法繁殖買賣犬貓行為之舉發與稽查案量</w:t>
      </w:r>
      <w:r w:rsidR="00F23FBF">
        <w:rPr>
          <w:rFonts w:hint="eastAsia"/>
        </w:rPr>
        <w:t>」1</w:t>
      </w:r>
      <w:r w:rsidR="00F23FBF">
        <w:t>12</w:t>
      </w:r>
      <w:r w:rsidR="00F23FBF">
        <w:rPr>
          <w:rFonts w:hint="eastAsia"/>
        </w:rPr>
        <w:t>年度目標值為2萬3</w:t>
      </w:r>
      <w:r w:rsidR="00F23FBF">
        <w:t>,500</w:t>
      </w:r>
      <w:r w:rsidR="00F23FBF">
        <w:rPr>
          <w:rFonts w:hint="eastAsia"/>
        </w:rPr>
        <w:t>件，惟實際執行成果僅1萬</w:t>
      </w:r>
      <w:r w:rsidR="00F23FBF">
        <w:t>2,826</w:t>
      </w:r>
      <w:r w:rsidR="00F23FBF">
        <w:rPr>
          <w:rFonts w:hint="eastAsia"/>
        </w:rPr>
        <w:t>件</w:t>
      </w:r>
      <w:r w:rsidR="005B5F10">
        <w:rPr>
          <w:rFonts w:hint="eastAsia"/>
        </w:rPr>
        <w:t>，亦未達目標值</w:t>
      </w:r>
      <w:r w:rsidR="00F23FBF">
        <w:rPr>
          <w:rFonts w:hint="eastAsia"/>
        </w:rPr>
        <w:t>，且為</w:t>
      </w:r>
      <w:r w:rsidR="00F23FBF">
        <w:t>4</w:t>
      </w:r>
      <w:r w:rsidR="00F23FBF">
        <w:rPr>
          <w:rFonts w:hint="eastAsia"/>
        </w:rPr>
        <w:t>年來最低：</w:t>
      </w:r>
      <w:r w:rsidR="0040462F">
        <w:rPr>
          <w:rFonts w:hint="eastAsia"/>
        </w:rPr>
        <w:t>「</w:t>
      </w:r>
      <w:r w:rsidR="0040462F" w:rsidRPr="00662121">
        <w:rPr>
          <w:rFonts w:hint="eastAsia"/>
        </w:rPr>
        <w:t>紮根國人與專業從業人員動物福利知能</w:t>
      </w:r>
      <w:r w:rsidR="0040462F">
        <w:rPr>
          <w:rFonts w:hint="eastAsia"/>
        </w:rPr>
        <w:t>」項目，因</w:t>
      </w:r>
      <w:r w:rsidR="0040462F">
        <w:t>106年我國動物科學應用機構</w:t>
      </w:r>
      <w:r w:rsidR="0040462F">
        <w:rPr>
          <w:rFonts w:hint="eastAsia"/>
        </w:rPr>
        <w:t>獲國際認證</w:t>
      </w:r>
      <w:r w:rsidR="0040462F">
        <w:t>(AAALAC)18 家</w:t>
      </w:r>
      <w:r w:rsidR="0040462F">
        <w:rPr>
          <w:rFonts w:hint="eastAsia"/>
        </w:rPr>
        <w:t>，故原定每年增加</w:t>
      </w:r>
      <w:r w:rsidR="0040462F">
        <w:t>2家動物科學應用機構獲得國</w:t>
      </w:r>
      <w:r w:rsidR="0040462F">
        <w:rPr>
          <w:rFonts w:hint="eastAsia"/>
        </w:rPr>
        <w:t>際認證，1</w:t>
      </w:r>
      <w:r w:rsidR="0040462F">
        <w:t>11</w:t>
      </w:r>
      <w:r w:rsidR="00F23FBF">
        <w:rPr>
          <w:rFonts w:hint="eastAsia"/>
        </w:rPr>
        <w:t>及1</w:t>
      </w:r>
      <w:r w:rsidR="00F23FBF">
        <w:t>12</w:t>
      </w:r>
      <w:r w:rsidR="0040462F">
        <w:rPr>
          <w:rFonts w:hint="eastAsia"/>
        </w:rPr>
        <w:t>年預計獲認證2</w:t>
      </w:r>
      <w:r w:rsidR="0040462F">
        <w:t>4</w:t>
      </w:r>
      <w:r w:rsidR="0040462F">
        <w:rPr>
          <w:rFonts w:hint="eastAsia"/>
        </w:rPr>
        <w:t>家</w:t>
      </w:r>
      <w:r w:rsidR="00F23FBF">
        <w:rPr>
          <w:rFonts w:hint="eastAsia"/>
        </w:rPr>
        <w:t>及2</w:t>
      </w:r>
      <w:r w:rsidR="00F23FBF">
        <w:t>6</w:t>
      </w:r>
      <w:r w:rsidR="00F23FBF">
        <w:rPr>
          <w:rFonts w:hint="eastAsia"/>
        </w:rPr>
        <w:t>家</w:t>
      </w:r>
      <w:r w:rsidR="0040462F">
        <w:rPr>
          <w:rFonts w:hint="eastAsia"/>
        </w:rPr>
        <w:t>，惟實際執行結果</w:t>
      </w:r>
      <w:r w:rsidR="00F23FBF">
        <w:rPr>
          <w:rFonts w:hint="eastAsia"/>
        </w:rPr>
        <w:t>均</w:t>
      </w:r>
      <w:r w:rsidR="0040462F">
        <w:rPr>
          <w:rFonts w:hint="eastAsia"/>
        </w:rPr>
        <w:t>僅2</w:t>
      </w:r>
      <w:r w:rsidR="0040462F">
        <w:t>2</w:t>
      </w:r>
      <w:r w:rsidR="0040462F">
        <w:rPr>
          <w:rFonts w:hint="eastAsia"/>
        </w:rPr>
        <w:t>家</w:t>
      </w:r>
      <w:r w:rsidR="00F23FBF">
        <w:rPr>
          <w:rFonts w:hint="eastAsia"/>
        </w:rPr>
        <w:t>，未達原定目標</w:t>
      </w:r>
      <w:r w:rsidR="0040462F">
        <w:rPr>
          <w:rFonts w:hint="eastAsia"/>
        </w:rPr>
        <w:t>，允宜</w:t>
      </w:r>
      <w:r w:rsidR="00A15177">
        <w:rPr>
          <w:rFonts w:hint="eastAsia"/>
        </w:rPr>
        <w:t>檢討改善</w:t>
      </w:r>
      <w:r w:rsidR="0040462F">
        <w:rPr>
          <w:rFonts w:hint="eastAsia"/>
        </w:rPr>
        <w:t>。</w:t>
      </w:r>
    </w:p>
    <w:p w:rsidR="0040462F" w:rsidRDefault="0040462F" w:rsidP="0054316F">
      <w:pPr>
        <w:pStyle w:val="2"/>
        <w:spacing w:beforeLines="20" w:before="102" w:line="360" w:lineRule="exact"/>
        <w:ind w:leftChars="0" w:left="850" w:hangingChars="300" w:hanging="850"/>
        <w:rPr>
          <w:sz w:val="24"/>
          <w:szCs w:val="24"/>
        </w:rPr>
      </w:pPr>
      <w:r w:rsidRPr="00C817F1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C817F1">
        <w:rPr>
          <w:rFonts w:hint="eastAsia"/>
          <w:b/>
        </w:rPr>
        <w:t xml:space="preserve">  </w:t>
      </w:r>
      <w:r w:rsidRPr="00627BED">
        <w:rPr>
          <w:rFonts w:hint="eastAsia"/>
          <w:b/>
        </w:rPr>
        <w:t>友善動保計畫</w:t>
      </w:r>
      <w:r>
        <w:rPr>
          <w:rFonts w:hint="eastAsia"/>
          <w:b/>
        </w:rPr>
        <w:t xml:space="preserve">績效關鍵指標達成情形       </w:t>
      </w:r>
    </w:p>
    <w:tbl>
      <w:tblPr>
        <w:tblW w:w="4813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2083"/>
        <w:gridCol w:w="687"/>
        <w:gridCol w:w="598"/>
        <w:gridCol w:w="598"/>
        <w:gridCol w:w="598"/>
        <w:gridCol w:w="599"/>
        <w:gridCol w:w="598"/>
        <w:gridCol w:w="598"/>
        <w:gridCol w:w="598"/>
        <w:gridCol w:w="599"/>
      </w:tblGrid>
      <w:tr w:rsidR="0040462F" w:rsidRPr="00D11378" w:rsidTr="00313706">
        <w:trPr>
          <w:trHeight w:val="262"/>
          <w:tblHeader/>
          <w:jc w:val="center"/>
        </w:trPr>
        <w:tc>
          <w:tcPr>
            <w:tcW w:w="499" w:type="pct"/>
            <w:vMerge w:val="restart"/>
            <w:vAlign w:val="center"/>
          </w:tcPr>
          <w:p w:rsidR="0040462F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  <w:r w:rsidRPr="004D4FF1">
              <w:rPr>
                <w:b/>
                <w:bCs/>
                <w:snapToGrid/>
                <w:spacing w:val="-20"/>
                <w:sz w:val="24"/>
                <w:szCs w:val="24"/>
              </w:rPr>
              <w:t>工作</w:t>
            </w:r>
          </w:p>
          <w:p w:rsidR="0040462F" w:rsidRPr="004D4FF1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  <w:r w:rsidRPr="004D4FF1">
              <w:rPr>
                <w:b/>
                <w:bCs/>
                <w:snapToGrid/>
                <w:spacing w:val="-20"/>
                <w:sz w:val="24"/>
                <w:szCs w:val="24"/>
              </w:rPr>
              <w:t>項目</w:t>
            </w:r>
          </w:p>
        </w:tc>
        <w:tc>
          <w:tcPr>
            <w:tcW w:w="1241" w:type="pct"/>
            <w:vMerge w:val="restart"/>
            <w:vAlign w:val="center"/>
          </w:tcPr>
          <w:p w:rsidR="0040462F" w:rsidRPr="004D4FF1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  <w:r w:rsidRPr="004D4FF1">
              <w:rPr>
                <w:b/>
                <w:bCs/>
                <w:snapToGrid/>
                <w:spacing w:val="-20"/>
                <w:sz w:val="24"/>
                <w:szCs w:val="24"/>
              </w:rPr>
              <w:t>績效目標</w:t>
            </w:r>
          </w:p>
        </w:tc>
        <w:tc>
          <w:tcPr>
            <w:tcW w:w="409" w:type="pct"/>
            <w:vMerge w:val="restart"/>
            <w:vAlign w:val="center"/>
          </w:tcPr>
          <w:p w:rsidR="0040462F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  <w:r w:rsidRPr="00B455B9">
              <w:rPr>
                <w:rFonts w:hint="eastAsia"/>
                <w:b/>
                <w:bCs/>
                <w:snapToGrid/>
                <w:spacing w:val="-20"/>
                <w:sz w:val="24"/>
                <w:szCs w:val="24"/>
              </w:rPr>
              <w:t>衡量</w:t>
            </w:r>
          </w:p>
          <w:p w:rsidR="0040462F" w:rsidRPr="004D4FF1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  <w:r w:rsidRPr="00B455B9">
              <w:rPr>
                <w:rFonts w:hint="eastAsia"/>
                <w:b/>
                <w:bCs/>
                <w:snapToGrid/>
                <w:spacing w:val="-20"/>
                <w:sz w:val="24"/>
                <w:szCs w:val="24"/>
              </w:rPr>
              <w:t>標準</w:t>
            </w:r>
          </w:p>
        </w:tc>
        <w:tc>
          <w:tcPr>
            <w:tcW w:w="1425" w:type="pct"/>
            <w:gridSpan w:val="4"/>
            <w:vAlign w:val="center"/>
          </w:tcPr>
          <w:p w:rsidR="0040462F" w:rsidRPr="004A7E20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  <w:r w:rsidRPr="004A7E20">
              <w:rPr>
                <w:b/>
                <w:bCs/>
                <w:snapToGrid/>
                <w:spacing w:val="-20"/>
                <w:sz w:val="24"/>
                <w:szCs w:val="24"/>
              </w:rPr>
              <w:t>年度目標值</w:t>
            </w:r>
          </w:p>
        </w:tc>
        <w:tc>
          <w:tcPr>
            <w:tcW w:w="1425" w:type="pct"/>
            <w:gridSpan w:val="4"/>
            <w:vAlign w:val="center"/>
          </w:tcPr>
          <w:p w:rsidR="0040462F" w:rsidRPr="004A7E20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  <w:r w:rsidRPr="004A7E20">
              <w:rPr>
                <w:b/>
                <w:bCs/>
                <w:snapToGrid/>
                <w:spacing w:val="-20"/>
                <w:sz w:val="24"/>
                <w:szCs w:val="24"/>
              </w:rPr>
              <w:t>實際達成值</w:t>
            </w:r>
          </w:p>
        </w:tc>
      </w:tr>
      <w:tr w:rsidR="0040462F" w:rsidRPr="00D11378" w:rsidTr="00313706">
        <w:trPr>
          <w:trHeight w:val="253"/>
          <w:tblHeader/>
          <w:jc w:val="center"/>
        </w:trPr>
        <w:tc>
          <w:tcPr>
            <w:tcW w:w="499" w:type="pct"/>
            <w:vMerge/>
            <w:tcBorders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241" w:type="pct"/>
            <w:vMerge/>
            <w:tcBorders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409" w:type="pct"/>
            <w:vMerge/>
            <w:tcBorders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356" w:type="pct"/>
            <w:tcBorders>
              <w:bottom w:val="single" w:sz="6" w:space="0" w:color="auto"/>
            </w:tcBorders>
            <w:vAlign w:val="center"/>
          </w:tcPr>
          <w:p w:rsidR="0040462F" w:rsidRPr="004A7E20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  <w:r w:rsidRPr="004A7E20">
              <w:rPr>
                <w:rFonts w:hint="eastAsia"/>
                <w:b/>
                <w:bCs/>
                <w:snapToGrid/>
                <w:spacing w:val="-20"/>
                <w:sz w:val="24"/>
                <w:szCs w:val="24"/>
              </w:rPr>
              <w:t>109</w:t>
            </w:r>
          </w:p>
        </w:tc>
        <w:tc>
          <w:tcPr>
            <w:tcW w:w="356" w:type="pct"/>
            <w:tcBorders>
              <w:bottom w:val="single" w:sz="6" w:space="0" w:color="auto"/>
            </w:tcBorders>
            <w:vAlign w:val="center"/>
          </w:tcPr>
          <w:p w:rsidR="0040462F" w:rsidRPr="004A7E20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  <w:r w:rsidRPr="004A7E20">
              <w:rPr>
                <w:b/>
                <w:bCs/>
                <w:snapToGrid/>
                <w:spacing w:val="-20"/>
                <w:sz w:val="24"/>
                <w:szCs w:val="24"/>
              </w:rPr>
              <w:t>11</w:t>
            </w:r>
            <w:r w:rsidRPr="004A7E20">
              <w:rPr>
                <w:rFonts w:hint="eastAsia"/>
                <w:b/>
                <w:bCs/>
                <w:snapToGrid/>
                <w:spacing w:val="-20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bottom w:val="single" w:sz="6" w:space="0" w:color="auto"/>
            </w:tcBorders>
            <w:vAlign w:val="center"/>
          </w:tcPr>
          <w:p w:rsidR="0040462F" w:rsidRPr="004A7E20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  <w:r w:rsidRPr="004A7E20">
              <w:rPr>
                <w:b/>
                <w:bCs/>
                <w:snapToGrid/>
                <w:spacing w:val="-20"/>
                <w:sz w:val="24"/>
                <w:szCs w:val="24"/>
              </w:rPr>
              <w:t>11</w:t>
            </w:r>
            <w:r w:rsidRPr="004A7E20">
              <w:rPr>
                <w:rFonts w:hint="eastAsia"/>
                <w:b/>
                <w:bCs/>
                <w:snapToGrid/>
                <w:spacing w:val="-20"/>
                <w:sz w:val="24"/>
                <w:szCs w:val="24"/>
              </w:rPr>
              <w:t>1</w:t>
            </w:r>
          </w:p>
        </w:tc>
        <w:tc>
          <w:tcPr>
            <w:tcW w:w="357" w:type="pct"/>
            <w:tcBorders>
              <w:bottom w:val="single" w:sz="6" w:space="0" w:color="auto"/>
            </w:tcBorders>
            <w:vAlign w:val="center"/>
          </w:tcPr>
          <w:p w:rsidR="0040462F" w:rsidRPr="004A7E20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  <w:r w:rsidRPr="004A7E20">
              <w:rPr>
                <w:b/>
                <w:bCs/>
                <w:snapToGrid/>
                <w:spacing w:val="-20"/>
                <w:sz w:val="24"/>
                <w:szCs w:val="24"/>
              </w:rPr>
              <w:t>11</w:t>
            </w:r>
            <w:r w:rsidRPr="004A7E20">
              <w:rPr>
                <w:rFonts w:hint="eastAsia"/>
                <w:b/>
                <w:bCs/>
                <w:snapToGrid/>
                <w:spacing w:val="-20"/>
                <w:sz w:val="24"/>
                <w:szCs w:val="24"/>
              </w:rPr>
              <w:t>2</w:t>
            </w:r>
          </w:p>
        </w:tc>
        <w:tc>
          <w:tcPr>
            <w:tcW w:w="356" w:type="pct"/>
            <w:tcBorders>
              <w:bottom w:val="single" w:sz="6" w:space="0" w:color="auto"/>
            </w:tcBorders>
            <w:vAlign w:val="center"/>
          </w:tcPr>
          <w:p w:rsidR="0040462F" w:rsidRPr="004A7E20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  <w:r w:rsidRPr="004A7E20">
              <w:rPr>
                <w:rFonts w:hint="eastAsia"/>
                <w:b/>
                <w:bCs/>
                <w:snapToGrid/>
                <w:spacing w:val="-20"/>
                <w:sz w:val="24"/>
                <w:szCs w:val="24"/>
              </w:rPr>
              <w:t>109</w:t>
            </w:r>
          </w:p>
        </w:tc>
        <w:tc>
          <w:tcPr>
            <w:tcW w:w="356" w:type="pct"/>
            <w:tcBorders>
              <w:bottom w:val="single" w:sz="6" w:space="0" w:color="auto"/>
            </w:tcBorders>
            <w:vAlign w:val="center"/>
          </w:tcPr>
          <w:p w:rsidR="0040462F" w:rsidRPr="00DE3E1C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  <w:r w:rsidRPr="00DE3E1C">
              <w:rPr>
                <w:b/>
                <w:bCs/>
                <w:snapToGrid/>
                <w:spacing w:val="-20"/>
                <w:sz w:val="24"/>
                <w:szCs w:val="24"/>
              </w:rPr>
              <w:t>11</w:t>
            </w:r>
            <w:r w:rsidRPr="00DE3E1C">
              <w:rPr>
                <w:rFonts w:hint="eastAsia"/>
                <w:b/>
                <w:bCs/>
                <w:snapToGrid/>
                <w:spacing w:val="-20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bottom w:val="single" w:sz="6" w:space="0" w:color="auto"/>
            </w:tcBorders>
            <w:vAlign w:val="center"/>
          </w:tcPr>
          <w:p w:rsidR="0040462F" w:rsidRPr="00DE3E1C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  <w:r w:rsidRPr="00DE3E1C">
              <w:rPr>
                <w:b/>
                <w:bCs/>
                <w:snapToGrid/>
                <w:spacing w:val="-20"/>
                <w:sz w:val="24"/>
                <w:szCs w:val="24"/>
              </w:rPr>
              <w:t>11</w:t>
            </w:r>
            <w:r w:rsidRPr="00DE3E1C">
              <w:rPr>
                <w:rFonts w:hint="eastAsia"/>
                <w:b/>
                <w:bCs/>
                <w:snapToGrid/>
                <w:spacing w:val="-20"/>
                <w:sz w:val="24"/>
                <w:szCs w:val="24"/>
              </w:rPr>
              <w:t>1</w:t>
            </w:r>
          </w:p>
        </w:tc>
        <w:tc>
          <w:tcPr>
            <w:tcW w:w="357" w:type="pct"/>
            <w:tcBorders>
              <w:bottom w:val="single" w:sz="6" w:space="0" w:color="auto"/>
            </w:tcBorders>
            <w:vAlign w:val="center"/>
          </w:tcPr>
          <w:p w:rsidR="0040462F" w:rsidRPr="00DE3E1C" w:rsidRDefault="0040462F" w:rsidP="00313706">
            <w:pPr>
              <w:snapToGrid w:val="0"/>
              <w:spacing w:line="240" w:lineRule="auto"/>
              <w:ind w:leftChars="0" w:left="0" w:firstLineChars="0" w:firstLine="0"/>
              <w:jc w:val="center"/>
              <w:rPr>
                <w:b/>
                <w:bCs/>
                <w:snapToGrid/>
                <w:spacing w:val="-20"/>
                <w:sz w:val="24"/>
                <w:szCs w:val="24"/>
              </w:rPr>
            </w:pPr>
            <w:r w:rsidRPr="00DE3E1C">
              <w:rPr>
                <w:b/>
                <w:bCs/>
                <w:snapToGrid/>
                <w:spacing w:val="-20"/>
                <w:sz w:val="24"/>
                <w:szCs w:val="24"/>
              </w:rPr>
              <w:t>11</w:t>
            </w:r>
            <w:r w:rsidRPr="00DE3E1C">
              <w:rPr>
                <w:rFonts w:hint="eastAsia"/>
                <w:b/>
                <w:bCs/>
                <w:snapToGrid/>
                <w:spacing w:val="-20"/>
                <w:sz w:val="24"/>
                <w:szCs w:val="24"/>
              </w:rPr>
              <w:t>2</w:t>
            </w:r>
          </w:p>
        </w:tc>
      </w:tr>
      <w:tr w:rsidR="0040462F" w:rsidRPr="00D11378" w:rsidTr="00313706">
        <w:trPr>
          <w:cantSplit/>
          <w:trHeight w:val="747"/>
          <w:jc w:val="center"/>
        </w:trPr>
        <w:tc>
          <w:tcPr>
            <w:tcW w:w="499" w:type="pct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napToGrid w:val="0"/>
              <w:spacing w:line="320" w:lineRule="exact"/>
              <w:ind w:leftChars="0" w:left="0" w:firstLineChars="0" w:firstLine="0"/>
              <w:rPr>
                <w:snapToGrid/>
                <w:spacing w:val="-20"/>
                <w:sz w:val="22"/>
                <w:szCs w:val="22"/>
              </w:rPr>
            </w:pPr>
            <w:r w:rsidRPr="00B455B9">
              <w:rPr>
                <w:rFonts w:hint="eastAsia"/>
                <w:spacing w:val="-20"/>
                <w:sz w:val="22"/>
                <w:szCs w:val="22"/>
              </w:rPr>
              <w:t>(一)強化零撲殺政策配套措施</w:t>
            </w:r>
          </w:p>
        </w:tc>
        <w:tc>
          <w:tcPr>
            <w:tcW w:w="124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pacing w:line="260" w:lineRule="exact"/>
              <w:ind w:leftChars="0" w:left="0" w:firstLineChars="0" w:firstLine="0"/>
              <w:rPr>
                <w:snapToGrid/>
                <w:spacing w:val="-20"/>
                <w:sz w:val="24"/>
                <w:szCs w:val="24"/>
              </w:rPr>
            </w:pPr>
            <w:r>
              <w:rPr>
                <w:rFonts w:hint="eastAsia"/>
                <w:snapToGrid/>
                <w:spacing w:val="-20"/>
                <w:sz w:val="24"/>
                <w:szCs w:val="24"/>
              </w:rPr>
              <w:t>盡速</w:t>
            </w:r>
            <w:r w:rsidRPr="004D4FF1">
              <w:rPr>
                <w:rFonts w:hint="eastAsia"/>
                <w:snapToGrid/>
                <w:spacing w:val="-20"/>
                <w:sz w:val="24"/>
                <w:szCs w:val="24"/>
              </w:rPr>
              <w:t>控制遊蕩犬族群增加狀況，降低每百人之遊蕩犬數量密度</w:t>
            </w:r>
          </w:p>
        </w:tc>
        <w:tc>
          <w:tcPr>
            <w:tcW w:w="40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pacing w:line="280" w:lineRule="exact"/>
              <w:ind w:leftChars="-38" w:left="-102" w:hangingChars="3" w:hanging="6"/>
              <w:jc w:val="center"/>
              <w:rPr>
                <w:snapToGrid/>
                <w:spacing w:val="-2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sz w:val="24"/>
                <w:szCs w:val="24"/>
              </w:rPr>
              <w:t>隻/每百人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0.62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－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0.31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-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A7E20" w:rsidDel="00A0281C" w:rsidRDefault="0040462F" w:rsidP="00313706">
            <w:pPr>
              <w:spacing w:line="320" w:lineRule="exact"/>
              <w:ind w:leftChars="-37" w:left="11" w:rightChars="-35" w:right="-99" w:hangingChars="57" w:hanging="116"/>
              <w:jc w:val="center"/>
              <w:rPr>
                <w:b/>
                <w:bCs/>
                <w:snapToGrid/>
                <w:color w:val="000000"/>
                <w:spacing w:val="-20"/>
                <w:sz w:val="24"/>
                <w:szCs w:val="24"/>
                <w:highlight w:val="yellow"/>
              </w:rPr>
            </w:pPr>
            <w:r w:rsidRPr="004A7E20">
              <w:rPr>
                <w:rFonts w:hint="eastAsia"/>
                <w:b/>
                <w:bCs/>
                <w:snapToGrid/>
                <w:color w:val="000000"/>
                <w:spacing w:val="-20"/>
                <w:sz w:val="24"/>
                <w:szCs w:val="24"/>
              </w:rPr>
              <w:t>0.66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A7E20" w:rsidRDefault="0040462F" w:rsidP="00313706">
            <w:pPr>
              <w:spacing w:line="320" w:lineRule="exact"/>
              <w:ind w:leftChars="-37" w:left="11" w:rightChars="-35" w:right="-99" w:hangingChars="57" w:hanging="116"/>
              <w:jc w:val="center"/>
              <w:rPr>
                <w:b/>
                <w:bCs/>
                <w:snapToGrid/>
                <w:color w:val="000000"/>
                <w:spacing w:val="-20"/>
                <w:sz w:val="24"/>
                <w:szCs w:val="24"/>
                <w:highlight w:val="yellow"/>
                <w:u w:val="single"/>
              </w:rPr>
            </w:pPr>
            <w:r w:rsidRPr="004A7E20">
              <w:rPr>
                <w:rFonts w:hint="eastAsia"/>
                <w:b/>
                <w:bCs/>
                <w:snapToGrid/>
                <w:color w:val="000000"/>
                <w:spacing w:val="-20"/>
                <w:sz w:val="24"/>
                <w:szCs w:val="24"/>
              </w:rPr>
              <w:t>-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A7E20" w:rsidRDefault="0040462F" w:rsidP="00313706">
            <w:pPr>
              <w:spacing w:line="320" w:lineRule="exact"/>
              <w:ind w:leftChars="-37" w:left="11" w:rightChars="-35" w:right="-99" w:hangingChars="57" w:hanging="116"/>
              <w:jc w:val="center"/>
              <w:rPr>
                <w:b/>
                <w:bCs/>
                <w:snapToGrid/>
                <w:color w:val="000000"/>
                <w:spacing w:val="-20"/>
                <w:sz w:val="24"/>
                <w:szCs w:val="24"/>
                <w:highlight w:val="yellow"/>
                <w:u w:val="single"/>
              </w:rPr>
            </w:pPr>
            <w:r w:rsidRPr="004A7E20">
              <w:rPr>
                <w:rFonts w:hint="eastAsia"/>
                <w:b/>
                <w:bCs/>
                <w:snapToGrid/>
                <w:color w:val="000000"/>
                <w:spacing w:val="-20"/>
                <w:sz w:val="24"/>
                <w:szCs w:val="24"/>
              </w:rPr>
              <w:t>0.69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11" w:rightChars="-35" w:right="-99" w:hangingChars="57" w:hanging="116"/>
              <w:jc w:val="center"/>
              <w:rPr>
                <w:snapToGrid/>
                <w:color w:val="000000"/>
                <w:spacing w:val="-20"/>
                <w:sz w:val="24"/>
                <w:szCs w:val="24"/>
                <w:highlight w:val="yellow"/>
                <w:u w:val="single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sz w:val="24"/>
                <w:szCs w:val="24"/>
              </w:rPr>
              <w:t>-</w:t>
            </w:r>
          </w:p>
        </w:tc>
      </w:tr>
      <w:tr w:rsidR="0040462F" w:rsidRPr="00D11378" w:rsidTr="00313706">
        <w:trPr>
          <w:cantSplit/>
          <w:trHeight w:val="145"/>
          <w:jc w:val="center"/>
        </w:trPr>
        <w:tc>
          <w:tcPr>
            <w:tcW w:w="499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napToGrid w:val="0"/>
              <w:spacing w:line="320" w:lineRule="exact"/>
              <w:ind w:leftChars="0" w:left="112" w:hangingChars="55" w:hanging="112"/>
              <w:rPr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24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pacing w:line="260" w:lineRule="exact"/>
              <w:ind w:leftChars="0" w:left="0" w:firstLineChars="0" w:firstLine="0"/>
              <w:rPr>
                <w:snapToGrid/>
                <w:spacing w:val="-20"/>
                <w:sz w:val="24"/>
                <w:szCs w:val="24"/>
              </w:rPr>
            </w:pPr>
            <w:r w:rsidRPr="004D4FF1">
              <w:rPr>
                <w:rFonts w:hint="eastAsia"/>
                <w:snapToGrid/>
                <w:spacing w:val="-20"/>
                <w:sz w:val="24"/>
                <w:szCs w:val="24"/>
              </w:rPr>
              <w:t>針對犬隻群聚熱區，進行全區域清查同步執行寵登、絕育、狂犬病及食源控制之四合一措施，有效控制之熱區數(村里數)</w:t>
            </w:r>
          </w:p>
        </w:tc>
        <w:tc>
          <w:tcPr>
            <w:tcW w:w="40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Default="0040462F" w:rsidP="00313706">
            <w:pPr>
              <w:spacing w:line="280" w:lineRule="exact"/>
              <w:ind w:leftChars="-38" w:left="2" w:hangingChars="54" w:hanging="110"/>
              <w:jc w:val="center"/>
              <w:rPr>
                <w:snapToGrid/>
                <w:spacing w:val="-2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sz w:val="24"/>
                <w:szCs w:val="24"/>
              </w:rPr>
              <w:t>執行</w:t>
            </w:r>
          </w:p>
          <w:p w:rsidR="0040462F" w:rsidRPr="004D4FF1" w:rsidRDefault="0040462F" w:rsidP="00313706">
            <w:pPr>
              <w:spacing w:line="280" w:lineRule="exact"/>
              <w:ind w:leftChars="-38" w:left="2" w:hangingChars="54" w:hanging="110"/>
              <w:jc w:val="center"/>
              <w:rPr>
                <w:snapToGrid/>
                <w:spacing w:val="-2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sz w:val="24"/>
                <w:szCs w:val="24"/>
              </w:rPr>
              <w:t>區域數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667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1,167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1,167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335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11" w:rightChars="-35" w:right="-99" w:hangingChars="57" w:hanging="116"/>
              <w:jc w:val="center"/>
              <w:rPr>
                <w:snapToGrid/>
                <w:color w:val="000000"/>
                <w:spacing w:val="-20"/>
                <w:sz w:val="24"/>
                <w:szCs w:val="24"/>
                <w:highlight w:val="yellow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sz w:val="24"/>
                <w:szCs w:val="24"/>
              </w:rPr>
              <w:t>759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11" w:rightChars="-35" w:right="-99" w:hangingChars="57" w:hanging="116"/>
              <w:jc w:val="center"/>
              <w:rPr>
                <w:snapToGrid/>
                <w:color w:val="000000"/>
                <w:spacing w:val="-20"/>
                <w:sz w:val="24"/>
                <w:szCs w:val="24"/>
                <w:highlight w:val="yellow"/>
                <w:u w:val="single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sz w:val="24"/>
                <w:szCs w:val="24"/>
              </w:rPr>
              <w:t>1</w:t>
            </w:r>
            <w:r w:rsidRPr="000C5525">
              <w:rPr>
                <w:snapToGrid/>
                <w:color w:val="000000"/>
                <w:spacing w:val="-20"/>
                <w:sz w:val="24"/>
                <w:szCs w:val="24"/>
              </w:rPr>
              <w:t>,</w:t>
            </w:r>
            <w:r w:rsidRPr="000C5525">
              <w:rPr>
                <w:rFonts w:hint="eastAsia"/>
                <w:snapToGrid/>
                <w:color w:val="000000"/>
                <w:spacing w:val="-20"/>
                <w:sz w:val="24"/>
                <w:szCs w:val="24"/>
              </w:rPr>
              <w:t>403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11" w:rightChars="-35" w:right="-99" w:hangingChars="57" w:hanging="116"/>
              <w:jc w:val="center"/>
              <w:rPr>
                <w:snapToGrid/>
                <w:color w:val="000000"/>
                <w:spacing w:val="-20"/>
                <w:sz w:val="24"/>
                <w:szCs w:val="24"/>
                <w:highlight w:val="yellow"/>
                <w:u w:val="single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sz w:val="24"/>
                <w:szCs w:val="24"/>
              </w:rPr>
              <w:t>1,</w:t>
            </w:r>
            <w:r w:rsidRPr="000C5525">
              <w:rPr>
                <w:snapToGrid/>
                <w:color w:val="000000"/>
                <w:spacing w:val="-20"/>
                <w:sz w:val="24"/>
                <w:szCs w:val="24"/>
              </w:rPr>
              <w:t>420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7B64C6" w:rsidP="00313706">
            <w:pPr>
              <w:spacing w:line="320" w:lineRule="exact"/>
              <w:ind w:leftChars="-37" w:left="11" w:rightChars="-35" w:right="-99" w:hangingChars="57" w:hanging="116"/>
              <w:jc w:val="center"/>
              <w:rPr>
                <w:snapToGrid/>
                <w:color w:val="000000"/>
                <w:spacing w:val="-20"/>
                <w:sz w:val="24"/>
                <w:szCs w:val="24"/>
                <w:highlight w:val="yellow"/>
                <w:u w:val="single"/>
              </w:rPr>
            </w:pPr>
            <w:r>
              <w:rPr>
                <w:rFonts w:hint="eastAsia"/>
                <w:snapToGrid/>
                <w:color w:val="000000"/>
                <w:spacing w:val="-20"/>
                <w:sz w:val="24"/>
                <w:szCs w:val="24"/>
              </w:rPr>
              <w:t>3</w:t>
            </w:r>
            <w:r w:rsidR="0040462F" w:rsidRPr="000C5525">
              <w:rPr>
                <w:rFonts w:hint="eastAsia"/>
                <w:snapToGrid/>
                <w:color w:val="000000"/>
                <w:spacing w:val="-20"/>
                <w:sz w:val="24"/>
                <w:szCs w:val="24"/>
              </w:rPr>
              <w:t>,</w:t>
            </w:r>
            <w:r>
              <w:rPr>
                <w:rFonts w:hint="eastAsia"/>
                <w:snapToGrid/>
                <w:color w:val="000000"/>
                <w:spacing w:val="-20"/>
                <w:sz w:val="24"/>
                <w:szCs w:val="24"/>
              </w:rPr>
              <w:t>141</w:t>
            </w:r>
          </w:p>
        </w:tc>
      </w:tr>
      <w:tr w:rsidR="0040462F" w:rsidRPr="00D11378" w:rsidTr="00313706">
        <w:trPr>
          <w:cantSplit/>
          <w:trHeight w:val="92"/>
          <w:jc w:val="center"/>
        </w:trPr>
        <w:tc>
          <w:tcPr>
            <w:tcW w:w="499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napToGrid w:val="0"/>
              <w:spacing w:line="320" w:lineRule="exact"/>
              <w:ind w:leftChars="0" w:left="112" w:hangingChars="55" w:hanging="112"/>
              <w:rPr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24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pacing w:line="260" w:lineRule="exact"/>
              <w:ind w:leftChars="0" w:left="0" w:firstLineChars="0" w:firstLine="0"/>
              <w:rPr>
                <w:snapToGrid/>
                <w:spacing w:val="-2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sz w:val="24"/>
                <w:szCs w:val="24"/>
              </w:rPr>
              <w:t>收容動物處所轉型升級為環境教育(生命教育)場域</w:t>
            </w:r>
          </w:p>
        </w:tc>
        <w:tc>
          <w:tcPr>
            <w:tcW w:w="40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pacing w:line="280" w:lineRule="exact"/>
              <w:ind w:leftChars="-38" w:left="2" w:hangingChars="54" w:hanging="110"/>
              <w:jc w:val="center"/>
              <w:rPr>
                <w:snapToGrid/>
                <w:spacing w:val="-20"/>
                <w:sz w:val="24"/>
                <w:szCs w:val="24"/>
              </w:rPr>
            </w:pPr>
            <w:r>
              <w:rPr>
                <w:rFonts w:hint="eastAsia"/>
                <w:snapToGrid/>
                <w:spacing w:val="-20"/>
                <w:sz w:val="24"/>
                <w:szCs w:val="24"/>
              </w:rPr>
              <w:t>場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pacing w:line="320" w:lineRule="exact"/>
              <w:ind w:leftChars="-37" w:left="11" w:rightChars="-35" w:right="-99" w:hangingChars="57" w:hanging="116"/>
              <w:jc w:val="center"/>
              <w:rPr>
                <w:snapToGrid/>
                <w:spacing w:val="-20"/>
                <w:sz w:val="24"/>
                <w:szCs w:val="24"/>
              </w:rPr>
            </w:pPr>
            <w:r>
              <w:rPr>
                <w:rFonts w:hint="eastAsia"/>
                <w:snapToGrid/>
                <w:spacing w:val="-20"/>
                <w:sz w:val="24"/>
                <w:szCs w:val="24"/>
              </w:rPr>
              <w:t>1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pacing w:line="320" w:lineRule="exact"/>
              <w:ind w:leftChars="-37" w:left="11" w:rightChars="-35" w:right="-99" w:hangingChars="57" w:hanging="116"/>
              <w:jc w:val="center"/>
              <w:rPr>
                <w:snapToGrid/>
                <w:spacing w:val="-20"/>
                <w:sz w:val="24"/>
                <w:szCs w:val="24"/>
              </w:rPr>
            </w:pPr>
            <w:r>
              <w:rPr>
                <w:rFonts w:hint="eastAsia"/>
                <w:snapToGrid/>
                <w:spacing w:val="-20"/>
                <w:sz w:val="24"/>
                <w:szCs w:val="24"/>
              </w:rPr>
              <w:t>2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pacing w:line="320" w:lineRule="exact"/>
              <w:ind w:leftChars="-37" w:left="11" w:rightChars="-35" w:right="-99" w:hangingChars="57" w:hanging="116"/>
              <w:jc w:val="center"/>
              <w:rPr>
                <w:snapToGrid/>
                <w:spacing w:val="-20"/>
                <w:sz w:val="24"/>
                <w:szCs w:val="24"/>
              </w:rPr>
            </w:pPr>
            <w:r>
              <w:rPr>
                <w:rFonts w:hint="eastAsia"/>
                <w:snapToGrid/>
                <w:spacing w:val="-20"/>
                <w:sz w:val="24"/>
                <w:szCs w:val="24"/>
              </w:rPr>
              <w:t>3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pacing w:line="320" w:lineRule="exact"/>
              <w:ind w:leftChars="-37" w:left="11" w:rightChars="-35" w:right="-99" w:hangingChars="57" w:hanging="116"/>
              <w:jc w:val="center"/>
              <w:rPr>
                <w:snapToGrid/>
                <w:spacing w:val="-20"/>
                <w:sz w:val="24"/>
                <w:szCs w:val="24"/>
              </w:rPr>
            </w:pPr>
            <w:r>
              <w:rPr>
                <w:rFonts w:hint="eastAsia"/>
                <w:snapToGrid/>
                <w:spacing w:val="-20"/>
                <w:sz w:val="24"/>
                <w:szCs w:val="24"/>
              </w:rPr>
              <w:t>4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11" w:rightChars="-35" w:right="-99" w:hangingChars="57" w:hanging="116"/>
              <w:jc w:val="center"/>
              <w:rPr>
                <w:snapToGrid/>
                <w:color w:val="000000"/>
                <w:spacing w:val="-20"/>
                <w:sz w:val="24"/>
                <w:szCs w:val="24"/>
                <w:highlight w:val="yellow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sz w:val="24"/>
                <w:szCs w:val="24"/>
              </w:rPr>
              <w:t>1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11" w:rightChars="-35" w:right="-99" w:hangingChars="57" w:hanging="116"/>
              <w:jc w:val="center"/>
              <w:rPr>
                <w:snapToGrid/>
                <w:color w:val="000000"/>
                <w:spacing w:val="-20"/>
                <w:sz w:val="24"/>
                <w:szCs w:val="24"/>
                <w:highlight w:val="yellow"/>
                <w:u w:val="single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sz w:val="24"/>
                <w:szCs w:val="24"/>
              </w:rPr>
              <w:t>2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11" w:rightChars="-35" w:right="-99" w:hangingChars="57" w:hanging="116"/>
              <w:jc w:val="center"/>
              <w:rPr>
                <w:snapToGrid/>
                <w:color w:val="000000"/>
                <w:spacing w:val="-20"/>
                <w:sz w:val="24"/>
                <w:szCs w:val="24"/>
                <w:highlight w:val="yellow"/>
                <w:u w:val="single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sz w:val="24"/>
                <w:szCs w:val="24"/>
              </w:rPr>
              <w:t>3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7B64C6" w:rsidP="00313706">
            <w:pPr>
              <w:spacing w:line="320" w:lineRule="exact"/>
              <w:ind w:leftChars="-37" w:left="11" w:rightChars="-35" w:right="-99" w:hangingChars="57" w:hanging="116"/>
              <w:jc w:val="center"/>
              <w:rPr>
                <w:snapToGrid/>
                <w:color w:val="000000"/>
                <w:spacing w:val="-20"/>
                <w:sz w:val="24"/>
                <w:szCs w:val="24"/>
                <w:highlight w:val="yellow"/>
                <w:u w:val="single"/>
              </w:rPr>
            </w:pPr>
            <w:r>
              <w:rPr>
                <w:rFonts w:hint="eastAsia"/>
                <w:snapToGrid/>
                <w:color w:val="000000"/>
                <w:spacing w:val="-20"/>
                <w:sz w:val="24"/>
                <w:szCs w:val="24"/>
              </w:rPr>
              <w:t>4</w:t>
            </w:r>
          </w:p>
        </w:tc>
      </w:tr>
      <w:tr w:rsidR="0040462F" w:rsidRPr="00D11378" w:rsidTr="00313706">
        <w:trPr>
          <w:cantSplit/>
          <w:trHeight w:val="337"/>
          <w:jc w:val="center"/>
        </w:trPr>
        <w:tc>
          <w:tcPr>
            <w:tcW w:w="499" w:type="pct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napToGrid w:val="0"/>
              <w:spacing w:line="280" w:lineRule="exact"/>
              <w:ind w:leftChars="0" w:left="0" w:firstLineChars="0" w:firstLine="0"/>
              <w:rPr>
                <w:snapToGrid/>
                <w:spacing w:val="-20"/>
                <w:sz w:val="24"/>
                <w:szCs w:val="24"/>
              </w:rPr>
            </w:pPr>
            <w:r w:rsidRPr="00B455B9">
              <w:rPr>
                <w:rFonts w:hint="eastAsia"/>
                <w:spacing w:val="-20"/>
                <w:sz w:val="22"/>
                <w:szCs w:val="22"/>
              </w:rPr>
              <w:t>(二)架構多元專業創新之動</w:t>
            </w:r>
            <w:r w:rsidRPr="00B455B9">
              <w:rPr>
                <w:rFonts w:hint="eastAsia"/>
                <w:spacing w:val="-20"/>
                <w:sz w:val="22"/>
                <w:szCs w:val="22"/>
              </w:rPr>
              <w:lastRenderedPageBreak/>
              <w:t>保行政體系</w:t>
            </w:r>
          </w:p>
        </w:tc>
        <w:tc>
          <w:tcPr>
            <w:tcW w:w="124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pacing w:line="260" w:lineRule="exact"/>
              <w:ind w:leftChars="0" w:left="0" w:firstLineChars="0" w:firstLine="0"/>
              <w:rPr>
                <w:snapToGrid/>
                <w:spacing w:val="-2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sz w:val="24"/>
                <w:szCs w:val="24"/>
              </w:rPr>
              <w:lastRenderedPageBreak/>
              <w:t>提升動物保護案件破案率</w:t>
            </w:r>
          </w:p>
        </w:tc>
        <w:tc>
          <w:tcPr>
            <w:tcW w:w="40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Default="0040462F" w:rsidP="00313706">
            <w:pPr>
              <w:spacing w:line="280" w:lineRule="exact"/>
              <w:ind w:leftChars="-40" w:left="-113" w:rightChars="-46" w:right="-130" w:firstLineChars="1" w:firstLine="2"/>
              <w:jc w:val="left"/>
              <w:rPr>
                <w:snapToGrid/>
                <w:spacing w:val="-2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sz w:val="24"/>
                <w:szCs w:val="24"/>
              </w:rPr>
              <w:t>案件破</w:t>
            </w:r>
          </w:p>
          <w:p w:rsidR="0040462F" w:rsidRPr="004D4FF1" w:rsidRDefault="0040462F" w:rsidP="00313706">
            <w:pPr>
              <w:spacing w:line="280" w:lineRule="exact"/>
              <w:ind w:leftChars="-40" w:left="-113" w:rightChars="-46" w:right="-130" w:firstLineChars="1" w:firstLine="2"/>
              <w:jc w:val="center"/>
              <w:rPr>
                <w:snapToGrid/>
                <w:spacing w:val="-2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sz w:val="24"/>
                <w:szCs w:val="24"/>
              </w:rPr>
              <w:t>案率</w:t>
            </w:r>
            <w:r>
              <w:rPr>
                <w:rFonts w:hint="eastAsia"/>
                <w:snapToGrid/>
                <w:spacing w:val="-20"/>
                <w:sz w:val="24"/>
                <w:szCs w:val="24"/>
              </w:rPr>
              <w:t>%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4.27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4.70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5.17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5.69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6"/>
                <w:highlight w:val="yellow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5</w:t>
            </w:r>
            <w:r w:rsidRPr="000C5525">
              <w:rPr>
                <w:snapToGrid/>
                <w:color w:val="000000"/>
                <w:spacing w:val="-20"/>
                <w:w w:val="90"/>
                <w:sz w:val="24"/>
                <w:szCs w:val="24"/>
              </w:rPr>
              <w:t>.20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8"/>
                <w:highlight w:val="yellow"/>
                <w:u w:val="single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1</w:t>
            </w:r>
            <w:r w:rsidRPr="000C5525">
              <w:rPr>
                <w:snapToGrid/>
                <w:color w:val="000000"/>
                <w:spacing w:val="-20"/>
                <w:w w:val="90"/>
                <w:sz w:val="24"/>
                <w:szCs w:val="24"/>
              </w:rPr>
              <w:t>5.10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8"/>
                <w:highlight w:val="yellow"/>
                <w:u w:val="single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9</w:t>
            </w:r>
            <w:r w:rsidRPr="000C5525">
              <w:rPr>
                <w:snapToGrid/>
                <w:color w:val="000000"/>
                <w:spacing w:val="-20"/>
                <w:w w:val="90"/>
                <w:sz w:val="24"/>
                <w:szCs w:val="24"/>
              </w:rPr>
              <w:t>.40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8"/>
                <w:highlight w:val="yellow"/>
                <w:u w:val="single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9</w:t>
            </w:r>
            <w:r w:rsidRPr="000C5525">
              <w:rPr>
                <w:snapToGrid/>
                <w:color w:val="000000"/>
                <w:spacing w:val="-20"/>
                <w:w w:val="90"/>
                <w:sz w:val="24"/>
                <w:szCs w:val="24"/>
              </w:rPr>
              <w:t>.</w:t>
            </w:r>
            <w:r w:rsidR="007B64C6"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80</w:t>
            </w:r>
          </w:p>
        </w:tc>
      </w:tr>
      <w:tr w:rsidR="0040462F" w:rsidRPr="007B64C6" w:rsidTr="00313706">
        <w:trPr>
          <w:cantSplit/>
          <w:trHeight w:val="337"/>
          <w:jc w:val="center"/>
        </w:trPr>
        <w:tc>
          <w:tcPr>
            <w:tcW w:w="499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24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pacing w:line="260" w:lineRule="exact"/>
              <w:ind w:leftChars="0" w:left="0" w:firstLineChars="0" w:firstLine="0"/>
              <w:rPr>
                <w:snapToGrid/>
                <w:spacing w:val="-2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sz w:val="24"/>
                <w:szCs w:val="24"/>
              </w:rPr>
              <w:t>提高非法繁殖買賣犬貓行為之舉發與稽查案量</w:t>
            </w:r>
          </w:p>
        </w:tc>
        <w:tc>
          <w:tcPr>
            <w:tcW w:w="40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pacing w:line="280" w:lineRule="exact"/>
              <w:ind w:leftChars="-40" w:left="-113" w:rightChars="-46" w:right="-130" w:firstLineChars="1" w:firstLine="2"/>
              <w:jc w:val="center"/>
              <w:rPr>
                <w:snapToGrid/>
                <w:spacing w:val="-2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sz w:val="24"/>
                <w:szCs w:val="24"/>
              </w:rPr>
              <w:t>檢舉稽查案</w:t>
            </w:r>
            <w:r>
              <w:rPr>
                <w:rFonts w:hint="eastAsia"/>
                <w:snapToGrid/>
                <w:spacing w:val="-20"/>
                <w:sz w:val="24"/>
                <w:szCs w:val="24"/>
              </w:rPr>
              <w:t>數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A7E20" w:rsidRDefault="0040462F" w:rsidP="00313706">
            <w:pPr>
              <w:spacing w:line="320" w:lineRule="exact"/>
              <w:ind w:leftChars="-37" w:left="-13" w:rightChars="-35" w:right="-99" w:hangingChars="57" w:hanging="92"/>
              <w:jc w:val="center"/>
              <w:rPr>
                <w:snapToGrid/>
                <w:spacing w:val="-20"/>
                <w:w w:val="90"/>
                <w:sz w:val="22"/>
                <w:szCs w:val="22"/>
              </w:rPr>
            </w:pPr>
            <w:r w:rsidRPr="004A7E20">
              <w:rPr>
                <w:rFonts w:hint="eastAsia"/>
                <w:snapToGrid/>
                <w:spacing w:val="-20"/>
                <w:w w:val="90"/>
                <w:sz w:val="22"/>
                <w:szCs w:val="22"/>
              </w:rPr>
              <w:t>17,670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A7E20" w:rsidRDefault="0040462F" w:rsidP="00313706">
            <w:pPr>
              <w:spacing w:line="320" w:lineRule="exact"/>
              <w:ind w:leftChars="-37" w:left="-13" w:rightChars="-35" w:right="-99" w:hangingChars="57" w:hanging="92"/>
              <w:jc w:val="center"/>
              <w:rPr>
                <w:snapToGrid/>
                <w:spacing w:val="-20"/>
                <w:w w:val="90"/>
                <w:sz w:val="22"/>
                <w:szCs w:val="22"/>
              </w:rPr>
            </w:pPr>
            <w:r w:rsidRPr="004A7E20">
              <w:rPr>
                <w:rFonts w:hint="eastAsia"/>
                <w:snapToGrid/>
                <w:spacing w:val="-20"/>
                <w:w w:val="90"/>
                <w:sz w:val="22"/>
                <w:szCs w:val="22"/>
              </w:rPr>
              <w:t>19,430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A7E20" w:rsidRDefault="0040462F" w:rsidP="00313706">
            <w:pPr>
              <w:spacing w:line="320" w:lineRule="exact"/>
              <w:ind w:leftChars="-37" w:left="-13" w:rightChars="-35" w:right="-99" w:hangingChars="57" w:hanging="92"/>
              <w:jc w:val="center"/>
              <w:rPr>
                <w:snapToGrid/>
                <w:spacing w:val="-20"/>
                <w:w w:val="90"/>
                <w:sz w:val="22"/>
                <w:szCs w:val="22"/>
              </w:rPr>
            </w:pPr>
            <w:r w:rsidRPr="004A7E20">
              <w:rPr>
                <w:rFonts w:hint="eastAsia"/>
                <w:snapToGrid/>
                <w:spacing w:val="-20"/>
                <w:w w:val="90"/>
                <w:sz w:val="22"/>
                <w:szCs w:val="22"/>
              </w:rPr>
              <w:t>21,370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A7E20" w:rsidRDefault="0040462F" w:rsidP="00313706">
            <w:pPr>
              <w:spacing w:line="320" w:lineRule="exact"/>
              <w:ind w:leftChars="-37" w:left="-13" w:rightChars="-35" w:right="-99" w:hangingChars="57" w:hanging="92"/>
              <w:jc w:val="center"/>
              <w:rPr>
                <w:snapToGrid/>
                <w:spacing w:val="-20"/>
                <w:w w:val="90"/>
                <w:sz w:val="22"/>
                <w:szCs w:val="22"/>
              </w:rPr>
            </w:pPr>
            <w:r w:rsidRPr="004A7E20">
              <w:rPr>
                <w:rFonts w:hint="eastAsia"/>
                <w:snapToGrid/>
                <w:spacing w:val="-20"/>
                <w:w w:val="90"/>
                <w:sz w:val="22"/>
                <w:szCs w:val="22"/>
              </w:rPr>
              <w:t>23,500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A7E20" w:rsidRDefault="0040462F" w:rsidP="00313706">
            <w:pPr>
              <w:spacing w:line="320" w:lineRule="exact"/>
              <w:ind w:leftChars="-37" w:left="-13" w:rightChars="-35" w:right="-99" w:hangingChars="57" w:hanging="92"/>
              <w:jc w:val="center"/>
              <w:rPr>
                <w:snapToGrid/>
                <w:color w:val="000000"/>
                <w:spacing w:val="-20"/>
                <w:sz w:val="22"/>
                <w:szCs w:val="22"/>
                <w:highlight w:val="yellow"/>
              </w:rPr>
            </w:pPr>
            <w:r w:rsidRPr="004A7E20">
              <w:rPr>
                <w:rFonts w:hint="eastAsia"/>
                <w:snapToGrid/>
                <w:color w:val="000000"/>
                <w:spacing w:val="-20"/>
                <w:w w:val="90"/>
                <w:sz w:val="22"/>
                <w:szCs w:val="22"/>
              </w:rPr>
              <w:t>2</w:t>
            </w:r>
            <w:r w:rsidRPr="004A7E20">
              <w:rPr>
                <w:snapToGrid/>
                <w:color w:val="000000"/>
                <w:spacing w:val="-20"/>
                <w:w w:val="90"/>
                <w:sz w:val="22"/>
                <w:szCs w:val="22"/>
              </w:rPr>
              <w:t>9</w:t>
            </w:r>
            <w:r w:rsidRPr="004A7E20">
              <w:rPr>
                <w:rFonts w:hint="eastAsia"/>
                <w:snapToGrid/>
                <w:color w:val="000000"/>
                <w:spacing w:val="-20"/>
                <w:w w:val="90"/>
                <w:sz w:val="22"/>
                <w:szCs w:val="22"/>
              </w:rPr>
              <w:t>,</w:t>
            </w:r>
            <w:r w:rsidRPr="004A7E20">
              <w:rPr>
                <w:snapToGrid/>
                <w:color w:val="000000"/>
                <w:spacing w:val="-20"/>
                <w:w w:val="90"/>
                <w:sz w:val="22"/>
                <w:szCs w:val="22"/>
              </w:rPr>
              <w:t>474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A7E20" w:rsidRDefault="0040462F" w:rsidP="00313706">
            <w:pPr>
              <w:spacing w:line="320" w:lineRule="exact"/>
              <w:ind w:leftChars="-37" w:left="-13" w:rightChars="-35" w:right="-99" w:hangingChars="57" w:hanging="92"/>
              <w:jc w:val="center"/>
              <w:rPr>
                <w:snapToGrid/>
                <w:color w:val="000000"/>
                <w:spacing w:val="-20"/>
                <w:sz w:val="22"/>
                <w:szCs w:val="22"/>
                <w:highlight w:val="yellow"/>
                <w:u w:val="single"/>
              </w:rPr>
            </w:pPr>
            <w:r w:rsidRPr="004A7E20">
              <w:rPr>
                <w:rFonts w:hint="eastAsia"/>
                <w:snapToGrid/>
                <w:color w:val="000000"/>
                <w:spacing w:val="-20"/>
                <w:w w:val="90"/>
                <w:sz w:val="22"/>
                <w:szCs w:val="22"/>
              </w:rPr>
              <w:t>4</w:t>
            </w:r>
            <w:r w:rsidRPr="004A7E20">
              <w:rPr>
                <w:snapToGrid/>
                <w:color w:val="000000"/>
                <w:spacing w:val="-20"/>
                <w:w w:val="90"/>
                <w:sz w:val="22"/>
                <w:szCs w:val="22"/>
              </w:rPr>
              <w:t>1</w:t>
            </w:r>
            <w:r w:rsidRPr="004A7E20">
              <w:rPr>
                <w:rFonts w:hint="eastAsia"/>
                <w:snapToGrid/>
                <w:color w:val="000000"/>
                <w:spacing w:val="-20"/>
                <w:w w:val="90"/>
                <w:sz w:val="22"/>
                <w:szCs w:val="22"/>
              </w:rPr>
              <w:t>,</w:t>
            </w:r>
            <w:r w:rsidRPr="004A7E20">
              <w:rPr>
                <w:snapToGrid/>
                <w:color w:val="000000"/>
                <w:spacing w:val="-20"/>
                <w:w w:val="90"/>
                <w:sz w:val="22"/>
                <w:szCs w:val="22"/>
              </w:rPr>
              <w:t>213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A7E20" w:rsidRDefault="0040462F" w:rsidP="00313706">
            <w:pPr>
              <w:spacing w:line="320" w:lineRule="exact"/>
              <w:ind w:leftChars="-37" w:left="-13" w:rightChars="-35" w:right="-99" w:hangingChars="57" w:hanging="92"/>
              <w:jc w:val="center"/>
              <w:rPr>
                <w:snapToGrid/>
                <w:color w:val="000000"/>
                <w:spacing w:val="-20"/>
                <w:sz w:val="22"/>
                <w:szCs w:val="22"/>
                <w:highlight w:val="yellow"/>
                <w:u w:val="single"/>
              </w:rPr>
            </w:pPr>
            <w:r w:rsidRPr="004A7E20">
              <w:rPr>
                <w:rFonts w:hint="eastAsia"/>
                <w:snapToGrid/>
                <w:color w:val="000000"/>
                <w:spacing w:val="-20"/>
                <w:w w:val="90"/>
                <w:sz w:val="22"/>
                <w:szCs w:val="22"/>
              </w:rPr>
              <w:t>2</w:t>
            </w:r>
            <w:r w:rsidRPr="004A7E20">
              <w:rPr>
                <w:snapToGrid/>
                <w:color w:val="000000"/>
                <w:spacing w:val="-20"/>
                <w:w w:val="90"/>
                <w:sz w:val="22"/>
                <w:szCs w:val="22"/>
              </w:rPr>
              <w:t>1</w:t>
            </w:r>
            <w:r w:rsidRPr="004A7E20">
              <w:rPr>
                <w:rFonts w:hint="eastAsia"/>
                <w:snapToGrid/>
                <w:color w:val="000000"/>
                <w:spacing w:val="-20"/>
                <w:w w:val="90"/>
                <w:sz w:val="22"/>
                <w:szCs w:val="22"/>
              </w:rPr>
              <w:t>,</w:t>
            </w:r>
            <w:r w:rsidRPr="004A7E20">
              <w:rPr>
                <w:snapToGrid/>
                <w:color w:val="000000"/>
                <w:spacing w:val="-20"/>
                <w:w w:val="90"/>
                <w:sz w:val="22"/>
                <w:szCs w:val="22"/>
              </w:rPr>
              <w:t>723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7B64C6" w:rsidRDefault="0040462F" w:rsidP="00313706">
            <w:pPr>
              <w:spacing w:line="320" w:lineRule="exact"/>
              <w:ind w:leftChars="-37" w:left="-13" w:rightChars="-35" w:right="-99" w:hangingChars="57" w:hanging="92"/>
              <w:jc w:val="center"/>
              <w:rPr>
                <w:b/>
                <w:bCs/>
                <w:snapToGrid/>
                <w:color w:val="000000"/>
                <w:spacing w:val="-20"/>
                <w:sz w:val="22"/>
                <w:szCs w:val="22"/>
                <w:highlight w:val="yellow"/>
                <w:u w:val="single"/>
              </w:rPr>
            </w:pPr>
            <w:r w:rsidRPr="007B64C6">
              <w:rPr>
                <w:rFonts w:hint="eastAsia"/>
                <w:b/>
                <w:bCs/>
                <w:snapToGrid/>
                <w:color w:val="000000"/>
                <w:spacing w:val="-20"/>
                <w:w w:val="90"/>
                <w:sz w:val="22"/>
                <w:szCs w:val="22"/>
              </w:rPr>
              <w:t>1</w:t>
            </w:r>
            <w:r w:rsidRPr="007B64C6">
              <w:rPr>
                <w:b/>
                <w:bCs/>
                <w:snapToGrid/>
                <w:color w:val="000000"/>
                <w:spacing w:val="-20"/>
                <w:w w:val="90"/>
                <w:sz w:val="22"/>
                <w:szCs w:val="22"/>
              </w:rPr>
              <w:t>2</w:t>
            </w:r>
            <w:r w:rsidRPr="007B64C6">
              <w:rPr>
                <w:rFonts w:hint="eastAsia"/>
                <w:b/>
                <w:bCs/>
                <w:snapToGrid/>
                <w:color w:val="000000"/>
                <w:spacing w:val="-20"/>
                <w:w w:val="90"/>
                <w:sz w:val="22"/>
                <w:szCs w:val="22"/>
              </w:rPr>
              <w:t>,</w:t>
            </w:r>
            <w:r w:rsidR="00F23FBF">
              <w:rPr>
                <w:b/>
                <w:bCs/>
                <w:snapToGrid/>
                <w:color w:val="000000"/>
                <w:spacing w:val="-20"/>
                <w:w w:val="90"/>
                <w:sz w:val="22"/>
                <w:szCs w:val="22"/>
              </w:rPr>
              <w:t>826</w:t>
            </w:r>
          </w:p>
        </w:tc>
      </w:tr>
      <w:tr w:rsidR="0040462F" w:rsidRPr="00D11378" w:rsidTr="00313706">
        <w:trPr>
          <w:cantSplit/>
          <w:trHeight w:val="337"/>
          <w:jc w:val="center"/>
        </w:trPr>
        <w:tc>
          <w:tcPr>
            <w:tcW w:w="499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24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pacing w:line="260" w:lineRule="exact"/>
              <w:ind w:leftChars="0" w:left="0" w:firstLineChars="0" w:firstLine="0"/>
              <w:rPr>
                <w:snapToGrid/>
                <w:spacing w:val="-2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sz w:val="24"/>
                <w:szCs w:val="24"/>
              </w:rPr>
              <w:t>每年全國動保領域公私協力合作方案擴增1.3倍案量</w:t>
            </w:r>
          </w:p>
        </w:tc>
        <w:tc>
          <w:tcPr>
            <w:tcW w:w="40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pacing w:line="280" w:lineRule="exact"/>
              <w:ind w:leftChars="-40" w:left="-113" w:rightChars="-46" w:right="-130" w:firstLineChars="1" w:firstLine="2"/>
              <w:jc w:val="center"/>
              <w:rPr>
                <w:snapToGrid/>
                <w:spacing w:val="-20"/>
                <w:sz w:val="24"/>
                <w:szCs w:val="24"/>
              </w:rPr>
            </w:pPr>
            <w:r w:rsidRPr="00B455B9">
              <w:rPr>
                <w:rFonts w:hint="eastAsia"/>
                <w:snapToGrid/>
                <w:spacing w:val="-20"/>
                <w:sz w:val="24"/>
                <w:szCs w:val="24"/>
              </w:rPr>
              <w:t>案</w:t>
            </w:r>
            <w:r>
              <w:rPr>
                <w:rFonts w:hint="eastAsia"/>
                <w:snapToGrid/>
                <w:spacing w:val="-20"/>
                <w:sz w:val="24"/>
                <w:szCs w:val="24"/>
              </w:rPr>
              <w:t>數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E45483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E45483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30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E45483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E45483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39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E45483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E45483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50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E45483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E45483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65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6"/>
                <w:highlight w:val="yellow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3</w:t>
            </w:r>
            <w:r w:rsidRPr="000C5525">
              <w:rPr>
                <w:snapToGrid/>
                <w:color w:val="000000"/>
                <w:spacing w:val="-20"/>
                <w:w w:val="90"/>
                <w:sz w:val="24"/>
                <w:szCs w:val="24"/>
              </w:rPr>
              <w:t>7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8"/>
                <w:highlight w:val="yellow"/>
                <w:u w:val="single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4</w:t>
            </w:r>
            <w:r w:rsidRPr="000C5525">
              <w:rPr>
                <w:snapToGrid/>
                <w:color w:val="000000"/>
                <w:spacing w:val="-20"/>
                <w:w w:val="90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8"/>
                <w:highlight w:val="yellow"/>
                <w:u w:val="single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5</w:t>
            </w:r>
            <w:r w:rsidRPr="000C5525">
              <w:rPr>
                <w:snapToGrid/>
                <w:color w:val="000000"/>
                <w:spacing w:val="-20"/>
                <w:w w:val="90"/>
                <w:sz w:val="24"/>
                <w:szCs w:val="24"/>
              </w:rPr>
              <w:t>1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7B64C6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8"/>
                <w:highlight w:val="yellow"/>
                <w:u w:val="single"/>
              </w:rPr>
            </w:pPr>
            <w:r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160</w:t>
            </w:r>
          </w:p>
        </w:tc>
      </w:tr>
      <w:tr w:rsidR="0040462F" w:rsidRPr="00D11378" w:rsidTr="00313706">
        <w:trPr>
          <w:cantSplit/>
          <w:trHeight w:val="337"/>
          <w:jc w:val="center"/>
        </w:trPr>
        <w:tc>
          <w:tcPr>
            <w:tcW w:w="499" w:type="pct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pacing w:val="-20"/>
                <w:sz w:val="22"/>
                <w:szCs w:val="22"/>
              </w:rPr>
            </w:pPr>
            <w:r w:rsidRPr="005F4073">
              <w:rPr>
                <w:rFonts w:hint="eastAsia"/>
                <w:spacing w:val="-20"/>
                <w:sz w:val="22"/>
                <w:szCs w:val="22"/>
              </w:rPr>
              <w:t>(三)紮根國人與專業從業人員動物福利知能</w:t>
            </w:r>
          </w:p>
        </w:tc>
        <w:tc>
          <w:tcPr>
            <w:tcW w:w="124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pacing w:line="260" w:lineRule="exact"/>
              <w:ind w:leftChars="0" w:left="0" w:firstLineChars="0" w:firstLine="0"/>
              <w:rPr>
                <w:rFonts w:hint="eastAsia"/>
                <w:snapToGrid/>
                <w:spacing w:val="-20"/>
                <w:sz w:val="24"/>
                <w:szCs w:val="24"/>
              </w:rPr>
            </w:pPr>
            <w:r w:rsidRPr="005F4073">
              <w:rPr>
                <w:snapToGrid/>
                <w:spacing w:val="-20"/>
                <w:sz w:val="24"/>
                <w:szCs w:val="24"/>
              </w:rPr>
              <w:t>預定完成8項</w:t>
            </w:r>
            <w:r w:rsidRPr="005F4073">
              <w:rPr>
                <w:rFonts w:hint="eastAsia"/>
                <w:snapToGrid/>
                <w:spacing w:val="-20"/>
                <w:sz w:val="24"/>
                <w:szCs w:val="24"/>
              </w:rPr>
              <w:t>動物福利指標</w:t>
            </w:r>
          </w:p>
        </w:tc>
        <w:tc>
          <w:tcPr>
            <w:tcW w:w="40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pacing w:line="280" w:lineRule="exact"/>
              <w:ind w:leftChars="-40" w:left="-113" w:rightChars="-46" w:right="-130" w:firstLineChars="1" w:firstLine="2"/>
              <w:jc w:val="center"/>
              <w:rPr>
                <w:snapToGrid/>
                <w:spacing w:val="-20"/>
                <w:sz w:val="24"/>
                <w:szCs w:val="24"/>
              </w:rPr>
            </w:pPr>
            <w:r>
              <w:rPr>
                <w:rFonts w:hint="eastAsia"/>
                <w:snapToGrid/>
                <w:spacing w:val="-20"/>
                <w:sz w:val="24"/>
                <w:szCs w:val="24"/>
              </w:rPr>
              <w:t>項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5F4073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5F4073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1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5F4073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5F4073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2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5F4073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5F4073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2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5F4073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5F4073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3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6"/>
                <w:highlight w:val="yellow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1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8"/>
                <w:highlight w:val="yellow"/>
                <w:u w:val="single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2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8"/>
                <w:highlight w:val="yellow"/>
                <w:u w:val="single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2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7B64C6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8"/>
                <w:highlight w:val="yellow"/>
                <w:u w:val="single"/>
              </w:rPr>
            </w:pPr>
            <w:r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3</w:t>
            </w:r>
          </w:p>
        </w:tc>
      </w:tr>
      <w:tr w:rsidR="0040462F" w:rsidRPr="00D11378" w:rsidTr="00313706">
        <w:trPr>
          <w:cantSplit/>
          <w:trHeight w:val="337"/>
          <w:jc w:val="center"/>
        </w:trPr>
        <w:tc>
          <w:tcPr>
            <w:tcW w:w="499" w:type="pct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24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B455B9" w:rsidRDefault="0040462F" w:rsidP="00313706">
            <w:pPr>
              <w:spacing w:line="260" w:lineRule="exact"/>
              <w:ind w:leftChars="0" w:left="0" w:firstLineChars="0" w:firstLine="0"/>
              <w:rPr>
                <w:rFonts w:hint="eastAsia"/>
                <w:snapToGrid/>
                <w:spacing w:val="-20"/>
                <w:sz w:val="24"/>
                <w:szCs w:val="24"/>
              </w:rPr>
            </w:pPr>
            <w:r w:rsidRPr="005F4073">
              <w:rPr>
                <w:rFonts w:hint="eastAsia"/>
                <w:snapToGrid/>
                <w:spacing w:val="-20"/>
                <w:sz w:val="24"/>
                <w:szCs w:val="24"/>
              </w:rPr>
              <w:t>動物科學應用機構獲得國際認證家數</w:t>
            </w:r>
          </w:p>
        </w:tc>
        <w:tc>
          <w:tcPr>
            <w:tcW w:w="409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4D4FF1" w:rsidRDefault="0040462F" w:rsidP="00313706">
            <w:pPr>
              <w:spacing w:line="280" w:lineRule="exact"/>
              <w:ind w:leftChars="-40" w:left="-113" w:rightChars="-46" w:right="-130" w:firstLineChars="1" w:firstLine="2"/>
              <w:jc w:val="center"/>
              <w:rPr>
                <w:snapToGrid/>
                <w:spacing w:val="-20"/>
                <w:sz w:val="24"/>
                <w:szCs w:val="24"/>
              </w:rPr>
            </w:pPr>
            <w:r>
              <w:rPr>
                <w:rFonts w:hint="eastAsia"/>
                <w:snapToGrid/>
                <w:spacing w:val="-20"/>
                <w:sz w:val="24"/>
                <w:szCs w:val="24"/>
              </w:rPr>
              <w:t>家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5F4073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5F4073">
              <w:rPr>
                <w:snapToGrid/>
                <w:spacing w:val="-20"/>
                <w:w w:val="90"/>
                <w:sz w:val="24"/>
                <w:szCs w:val="24"/>
              </w:rPr>
              <w:t>20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5F4073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5F4073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22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5F4073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5F4073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24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5F4073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5F4073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26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6"/>
                <w:highlight w:val="yellow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2</w:t>
            </w:r>
            <w:r w:rsidRPr="000C5525">
              <w:rPr>
                <w:snapToGrid/>
                <w:color w:val="000000"/>
                <w:spacing w:val="-20"/>
                <w:w w:val="90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8"/>
                <w:highlight w:val="yellow"/>
                <w:u w:val="single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22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EE7EB8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b/>
                <w:bCs/>
                <w:snapToGrid/>
                <w:color w:val="000000"/>
                <w:spacing w:val="-20"/>
                <w:sz w:val="18"/>
                <w:szCs w:val="18"/>
                <w:highlight w:val="yellow"/>
                <w:u w:val="single"/>
              </w:rPr>
            </w:pPr>
            <w:r w:rsidRPr="00EE7EB8">
              <w:rPr>
                <w:rFonts w:hint="eastAsia"/>
                <w:b/>
                <w:bCs/>
                <w:snapToGrid/>
                <w:color w:val="000000"/>
                <w:spacing w:val="-20"/>
                <w:w w:val="90"/>
                <w:sz w:val="24"/>
                <w:szCs w:val="24"/>
              </w:rPr>
              <w:t>2</w:t>
            </w:r>
            <w:r w:rsidRPr="00EE7EB8">
              <w:rPr>
                <w:b/>
                <w:bCs/>
                <w:snapToGrid/>
                <w:color w:val="000000"/>
                <w:spacing w:val="-20"/>
                <w:w w:val="90"/>
                <w:sz w:val="24"/>
                <w:szCs w:val="24"/>
              </w:rPr>
              <w:t>2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0462F" w:rsidRPr="007B64C6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b/>
                <w:bCs/>
                <w:snapToGrid/>
                <w:color w:val="000000"/>
                <w:spacing w:val="-20"/>
                <w:sz w:val="18"/>
                <w:szCs w:val="18"/>
                <w:highlight w:val="yellow"/>
                <w:u w:val="single"/>
              </w:rPr>
            </w:pPr>
            <w:r w:rsidRPr="007B64C6">
              <w:rPr>
                <w:rFonts w:hint="eastAsia"/>
                <w:b/>
                <w:bCs/>
                <w:snapToGrid/>
                <w:color w:val="000000"/>
                <w:spacing w:val="-20"/>
                <w:w w:val="90"/>
                <w:sz w:val="24"/>
                <w:szCs w:val="24"/>
              </w:rPr>
              <w:t>2</w:t>
            </w:r>
            <w:r w:rsidRPr="007B64C6">
              <w:rPr>
                <w:b/>
                <w:bCs/>
                <w:snapToGrid/>
                <w:color w:val="000000"/>
                <w:spacing w:val="-20"/>
                <w:w w:val="90"/>
                <w:sz w:val="24"/>
                <w:szCs w:val="24"/>
              </w:rPr>
              <w:t>2</w:t>
            </w:r>
          </w:p>
        </w:tc>
      </w:tr>
      <w:tr w:rsidR="0040462F" w:rsidRPr="00D11378" w:rsidTr="00313706">
        <w:trPr>
          <w:cantSplit/>
          <w:trHeight w:val="337"/>
          <w:jc w:val="center"/>
        </w:trPr>
        <w:tc>
          <w:tcPr>
            <w:tcW w:w="499" w:type="pct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0462F" w:rsidRPr="00B455B9" w:rsidRDefault="0040462F" w:rsidP="00313706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pacing w:val="-20"/>
                <w:sz w:val="22"/>
                <w:szCs w:val="22"/>
              </w:rPr>
            </w:pPr>
          </w:p>
        </w:tc>
        <w:tc>
          <w:tcPr>
            <w:tcW w:w="124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0462F" w:rsidRPr="00B455B9" w:rsidRDefault="0040462F" w:rsidP="00313706">
            <w:pPr>
              <w:spacing w:line="260" w:lineRule="exact"/>
              <w:ind w:leftChars="0" w:left="0" w:firstLineChars="0" w:firstLine="0"/>
              <w:rPr>
                <w:rFonts w:hint="eastAsia"/>
                <w:snapToGrid/>
                <w:spacing w:val="-20"/>
                <w:sz w:val="24"/>
                <w:szCs w:val="24"/>
              </w:rPr>
            </w:pPr>
            <w:r w:rsidRPr="005F4073">
              <w:rPr>
                <w:rFonts w:hint="eastAsia"/>
                <w:snapToGrid/>
                <w:spacing w:val="-20"/>
                <w:sz w:val="24"/>
                <w:szCs w:val="24"/>
              </w:rPr>
              <w:t>各領域動物福利從業人員強化專業職能，通過動物專業管理認證之比例</w:t>
            </w:r>
            <w:r>
              <w:rPr>
                <w:rFonts w:hint="eastAsia"/>
                <w:snapToGrid/>
                <w:spacing w:val="-20"/>
                <w:sz w:val="24"/>
                <w:szCs w:val="24"/>
              </w:rPr>
              <w:t>%</w:t>
            </w:r>
          </w:p>
        </w:tc>
        <w:tc>
          <w:tcPr>
            <w:tcW w:w="40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0462F" w:rsidRDefault="0040462F" w:rsidP="00313706">
            <w:pPr>
              <w:spacing w:line="280" w:lineRule="exact"/>
              <w:ind w:leftChars="-40" w:left="-113" w:rightChars="-46" w:right="-130" w:firstLineChars="1" w:firstLine="2"/>
              <w:jc w:val="center"/>
              <w:rPr>
                <w:snapToGrid/>
                <w:spacing w:val="-20"/>
                <w:sz w:val="24"/>
                <w:szCs w:val="24"/>
              </w:rPr>
            </w:pPr>
            <w:r>
              <w:rPr>
                <w:rFonts w:hint="eastAsia"/>
                <w:snapToGrid/>
                <w:spacing w:val="-20"/>
                <w:sz w:val="24"/>
                <w:szCs w:val="24"/>
              </w:rPr>
              <w:t>通過</w:t>
            </w:r>
          </w:p>
          <w:p w:rsidR="0040462F" w:rsidRDefault="0040462F" w:rsidP="00313706">
            <w:pPr>
              <w:spacing w:line="280" w:lineRule="exact"/>
              <w:ind w:leftChars="-40" w:left="-113" w:rightChars="-46" w:right="-130" w:firstLineChars="1" w:firstLine="2"/>
              <w:jc w:val="center"/>
              <w:rPr>
                <w:snapToGrid/>
                <w:spacing w:val="-20"/>
                <w:sz w:val="24"/>
                <w:szCs w:val="24"/>
              </w:rPr>
            </w:pPr>
            <w:r>
              <w:rPr>
                <w:rFonts w:hint="eastAsia"/>
                <w:snapToGrid/>
                <w:spacing w:val="-20"/>
                <w:sz w:val="24"/>
                <w:szCs w:val="24"/>
              </w:rPr>
              <w:t>認證</w:t>
            </w:r>
          </w:p>
          <w:p w:rsidR="0040462F" w:rsidRPr="004D4FF1" w:rsidRDefault="0040462F" w:rsidP="00313706">
            <w:pPr>
              <w:spacing w:line="280" w:lineRule="exact"/>
              <w:ind w:leftChars="-40" w:left="-113" w:rightChars="-46" w:right="-130" w:firstLineChars="1" w:firstLine="2"/>
              <w:jc w:val="center"/>
              <w:rPr>
                <w:snapToGrid/>
                <w:spacing w:val="-20"/>
                <w:sz w:val="24"/>
                <w:szCs w:val="24"/>
              </w:rPr>
            </w:pPr>
            <w:r>
              <w:rPr>
                <w:rFonts w:hint="eastAsia"/>
                <w:snapToGrid/>
                <w:spacing w:val="-20"/>
                <w:sz w:val="24"/>
                <w:szCs w:val="24"/>
              </w:rPr>
              <w:t>比率%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0462F" w:rsidRPr="005F4073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5F4073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-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0462F" w:rsidRPr="005F4073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5F4073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20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0462F" w:rsidRPr="005F4073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5F4073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35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0462F" w:rsidRPr="005F4073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spacing w:val="-20"/>
                <w:w w:val="90"/>
                <w:sz w:val="24"/>
                <w:szCs w:val="24"/>
              </w:rPr>
            </w:pPr>
            <w:r w:rsidRPr="005F4073">
              <w:rPr>
                <w:rFonts w:hint="eastAsia"/>
                <w:snapToGrid/>
                <w:spacing w:val="-20"/>
                <w:w w:val="90"/>
                <w:sz w:val="24"/>
                <w:szCs w:val="24"/>
              </w:rPr>
              <w:t>5</w:t>
            </w:r>
            <w:r w:rsidRPr="005F4073">
              <w:rPr>
                <w:snapToGrid/>
                <w:spacing w:val="-20"/>
                <w:w w:val="90"/>
                <w:sz w:val="24"/>
                <w:szCs w:val="24"/>
              </w:rPr>
              <w:t>0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w w:val="90"/>
                <w:sz w:val="24"/>
                <w:szCs w:val="24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-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8"/>
                <w:highlight w:val="yellow"/>
                <w:u w:val="single"/>
              </w:rPr>
            </w:pPr>
            <w:r w:rsidRPr="000C5525">
              <w:rPr>
                <w:snapToGrid/>
                <w:color w:val="000000"/>
                <w:spacing w:val="-20"/>
                <w:w w:val="90"/>
                <w:sz w:val="24"/>
                <w:szCs w:val="24"/>
              </w:rPr>
              <w:t>20</w:t>
            </w:r>
          </w:p>
        </w:tc>
        <w:tc>
          <w:tcPr>
            <w:tcW w:w="356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0462F" w:rsidRPr="000C5525" w:rsidRDefault="0040462F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8"/>
                <w:highlight w:val="yellow"/>
                <w:u w:val="single"/>
              </w:rPr>
            </w:pPr>
            <w:r w:rsidRPr="000C5525"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3</w:t>
            </w:r>
            <w:r w:rsidRPr="000C5525">
              <w:rPr>
                <w:snapToGrid/>
                <w:color w:val="000000"/>
                <w:spacing w:val="-20"/>
                <w:w w:val="90"/>
                <w:sz w:val="24"/>
                <w:szCs w:val="24"/>
              </w:rPr>
              <w:t>5</w:t>
            </w:r>
          </w:p>
        </w:tc>
        <w:tc>
          <w:tcPr>
            <w:tcW w:w="35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40462F" w:rsidRPr="000C5525" w:rsidRDefault="007B64C6" w:rsidP="00313706">
            <w:pPr>
              <w:spacing w:line="320" w:lineRule="exact"/>
              <w:ind w:leftChars="-37" w:left="-3" w:rightChars="-35" w:right="-99" w:hangingChars="57" w:hanging="102"/>
              <w:jc w:val="center"/>
              <w:rPr>
                <w:snapToGrid/>
                <w:color w:val="000000"/>
                <w:spacing w:val="-20"/>
                <w:sz w:val="18"/>
                <w:szCs w:val="18"/>
                <w:highlight w:val="yellow"/>
                <w:u w:val="single"/>
              </w:rPr>
            </w:pPr>
            <w:r>
              <w:rPr>
                <w:rFonts w:hint="eastAsia"/>
                <w:snapToGrid/>
                <w:color w:val="000000"/>
                <w:spacing w:val="-20"/>
                <w:w w:val="90"/>
                <w:sz w:val="24"/>
                <w:szCs w:val="24"/>
              </w:rPr>
              <w:t>140</w:t>
            </w:r>
          </w:p>
        </w:tc>
      </w:tr>
    </w:tbl>
    <w:p w:rsidR="0040462F" w:rsidRDefault="0040462F" w:rsidP="0040462F">
      <w:pPr>
        <w:pStyle w:val="142"/>
        <w:spacing w:line="300" w:lineRule="exact"/>
        <w:ind w:left="1418" w:hangingChars="583" w:hanging="1418"/>
        <w:jc w:val="both"/>
      </w:pPr>
      <w:r w:rsidRPr="008A790C">
        <w:rPr>
          <w:rFonts w:hint="eastAsia"/>
        </w:rPr>
        <w:t>資料來源：</w:t>
      </w:r>
      <w:r>
        <w:rPr>
          <w:rFonts w:hint="eastAsia"/>
        </w:rPr>
        <w:t>農業部</w:t>
      </w:r>
      <w:r w:rsidRPr="008A790C">
        <w:rPr>
          <w:rFonts w:hint="eastAsia"/>
        </w:rPr>
        <w:t>提供。</w:t>
      </w:r>
    </w:p>
    <w:p w:rsidR="001932BE" w:rsidRDefault="0040462F" w:rsidP="0040462F">
      <w:pPr>
        <w:ind w:left="566" w:firstLine="566"/>
      </w:pPr>
      <w:r w:rsidRPr="003C034A">
        <w:rPr>
          <w:rFonts w:cs="細明體" w:hint="eastAsia"/>
        </w:rPr>
        <w:t>綜上，</w:t>
      </w:r>
      <w:r>
        <w:rPr>
          <w:rFonts w:cs="細明體" w:hint="eastAsia"/>
        </w:rPr>
        <w:t>因應</w:t>
      </w:r>
      <w:r w:rsidRPr="005712F5">
        <w:rPr>
          <w:rFonts w:cs="細明體" w:hint="eastAsia"/>
        </w:rPr>
        <w:t>動保法修正公立動物收容處所改為零撲殺制度，</w:t>
      </w:r>
      <w:r>
        <w:rPr>
          <w:rFonts w:cs="細明體" w:hint="eastAsia"/>
        </w:rPr>
        <w:t>農業部1</w:t>
      </w:r>
      <w:r>
        <w:rPr>
          <w:rFonts w:cs="細明體"/>
        </w:rPr>
        <w:t>09</w:t>
      </w:r>
      <w:r>
        <w:rPr>
          <w:rFonts w:cs="細明體" w:hint="eastAsia"/>
        </w:rPr>
        <w:t>至1</w:t>
      </w:r>
      <w:r>
        <w:rPr>
          <w:rFonts w:cs="細明體"/>
        </w:rPr>
        <w:t>12</w:t>
      </w:r>
      <w:r>
        <w:rPr>
          <w:rFonts w:cs="細明體" w:hint="eastAsia"/>
        </w:rPr>
        <w:t>年度推動</w:t>
      </w:r>
      <w:r w:rsidRPr="004F212D">
        <w:rPr>
          <w:rFonts w:hint="eastAsia"/>
        </w:rPr>
        <w:t>友善</w:t>
      </w:r>
      <w:r w:rsidRPr="004F212D">
        <w:t>動</w:t>
      </w:r>
      <w:r w:rsidRPr="004F212D">
        <w:rPr>
          <w:rFonts w:hint="eastAsia"/>
        </w:rPr>
        <w:t>保</w:t>
      </w:r>
      <w:r w:rsidRPr="004F212D">
        <w:t>計畫</w:t>
      </w:r>
      <w:r>
        <w:rPr>
          <w:rFonts w:hint="eastAsia"/>
        </w:rPr>
        <w:t>以</w:t>
      </w:r>
      <w:r w:rsidRPr="005712F5">
        <w:rPr>
          <w:rFonts w:cs="細明體" w:hint="eastAsia"/>
        </w:rPr>
        <w:t>解決</w:t>
      </w:r>
      <w:r>
        <w:rPr>
          <w:rFonts w:cs="細明體" w:hint="eastAsia"/>
        </w:rPr>
        <w:t>所衍生之</w:t>
      </w:r>
      <w:r w:rsidRPr="005712F5">
        <w:rPr>
          <w:rFonts w:cs="細明體" w:hint="eastAsia"/>
        </w:rPr>
        <w:t>收容空間不敷使用</w:t>
      </w:r>
      <w:r w:rsidR="00986B3F">
        <w:rPr>
          <w:rFonts w:cs="細明體" w:hint="eastAsia"/>
        </w:rPr>
        <w:t>等</w:t>
      </w:r>
      <w:r w:rsidRPr="005712F5">
        <w:rPr>
          <w:rFonts w:cs="細明體" w:hint="eastAsia"/>
        </w:rPr>
        <w:t>問題</w:t>
      </w:r>
      <w:r w:rsidRPr="004C68EA">
        <w:rPr>
          <w:rFonts w:cs="細明體" w:hint="eastAsia"/>
        </w:rPr>
        <w:t>，</w:t>
      </w:r>
      <w:r w:rsidR="00F23FBF">
        <w:rPr>
          <w:rFonts w:cs="細明體" w:hint="eastAsia"/>
        </w:rPr>
        <w:t>惟1</w:t>
      </w:r>
      <w:r w:rsidR="00F23FBF">
        <w:rPr>
          <w:rFonts w:cs="細明體"/>
        </w:rPr>
        <w:t>12</w:t>
      </w:r>
      <w:r w:rsidR="00F23FBF">
        <w:rPr>
          <w:rFonts w:cs="細明體" w:hint="eastAsia"/>
        </w:rPr>
        <w:t>年</w:t>
      </w:r>
      <w:r w:rsidR="00986B3F">
        <w:rPr>
          <w:rFonts w:cs="細明體" w:hint="eastAsia"/>
        </w:rPr>
        <w:t>度計畫</w:t>
      </w:r>
      <w:r w:rsidR="00F23FBF">
        <w:rPr>
          <w:rFonts w:cs="細明體" w:hint="eastAsia"/>
        </w:rPr>
        <w:t>屆期</w:t>
      </w:r>
      <w:r w:rsidR="00986B3F">
        <w:rPr>
          <w:rFonts w:cs="細明體" w:hint="eastAsia"/>
        </w:rPr>
        <w:t>後</w:t>
      </w:r>
      <w:r w:rsidR="00F23FBF">
        <w:rPr>
          <w:rFonts w:cs="細明體" w:hint="eastAsia"/>
        </w:rPr>
        <w:t>仍有</w:t>
      </w:r>
      <w:r w:rsidR="0054316F">
        <w:rPr>
          <w:rFonts w:cs="細明體" w:hint="eastAsia"/>
        </w:rPr>
        <w:t>補助案件未能完成致須保留至1</w:t>
      </w:r>
      <w:r w:rsidR="0054316F">
        <w:rPr>
          <w:rFonts w:cs="細明體"/>
        </w:rPr>
        <w:t>13</w:t>
      </w:r>
      <w:r w:rsidR="0054316F">
        <w:rPr>
          <w:rFonts w:cs="細明體" w:hint="eastAsia"/>
        </w:rPr>
        <w:t>年度賡續辦理，另</w:t>
      </w:r>
      <w:r w:rsidRPr="005712F5">
        <w:rPr>
          <w:rFonts w:cs="細明體" w:hint="eastAsia"/>
        </w:rPr>
        <w:t>部分</w:t>
      </w:r>
      <w:r>
        <w:rPr>
          <w:rFonts w:cs="細明體" w:hint="eastAsia"/>
        </w:rPr>
        <w:t>關鍵績效指標</w:t>
      </w:r>
      <w:r w:rsidR="0054316F">
        <w:rPr>
          <w:rFonts w:cs="細明體" w:hint="eastAsia"/>
        </w:rPr>
        <w:t>未</w:t>
      </w:r>
      <w:r>
        <w:rPr>
          <w:rFonts w:cs="細明體" w:hint="eastAsia"/>
        </w:rPr>
        <w:t>達成</w:t>
      </w:r>
      <w:r w:rsidR="0054316F">
        <w:rPr>
          <w:rFonts w:cs="細明體" w:hint="eastAsia"/>
        </w:rPr>
        <w:t>原定目標</w:t>
      </w:r>
      <w:r>
        <w:rPr>
          <w:rFonts w:cs="細明體" w:hint="eastAsia"/>
        </w:rPr>
        <w:t>，</w:t>
      </w:r>
      <w:r w:rsidRPr="004C68EA">
        <w:rPr>
          <w:rFonts w:cs="細明體" w:hint="eastAsia"/>
        </w:rPr>
        <w:t>允宜</w:t>
      </w:r>
      <w:r>
        <w:rPr>
          <w:rFonts w:cs="細明體" w:hint="eastAsia"/>
        </w:rPr>
        <w:t>確實檢討</w:t>
      </w:r>
      <w:r w:rsidR="0054316F">
        <w:rPr>
          <w:rFonts w:cs="細明體" w:hint="eastAsia"/>
        </w:rPr>
        <w:t>改善</w:t>
      </w:r>
      <w:r w:rsidRPr="003C034A">
        <w:rPr>
          <w:rFonts w:cs="細明體" w:hint="eastAsia"/>
        </w:rPr>
        <w:t>。</w:t>
      </w:r>
    </w:p>
    <w:p w:rsidR="00AE7DDE" w:rsidRDefault="0089665B" w:rsidP="00A27885">
      <w:pPr>
        <w:pStyle w:val="ac"/>
        <w:rPr>
          <w:rFonts w:hAnsi="標楷體"/>
          <w:szCs w:val="24"/>
        </w:rPr>
      </w:pPr>
      <w:r w:rsidRPr="008B65E2">
        <w:rPr>
          <w:rFonts w:hint="eastAsia"/>
        </w:rPr>
        <w:t>（分機：86</w:t>
      </w:r>
      <w:r>
        <w:rPr>
          <w:rFonts w:hint="eastAsia"/>
        </w:rPr>
        <w:t>63</w:t>
      </w:r>
      <w:r w:rsidRPr="008B65E2">
        <w:rPr>
          <w:rFonts w:hint="eastAsia"/>
        </w:rPr>
        <w:t xml:space="preserve"> </w:t>
      </w:r>
      <w:r>
        <w:rPr>
          <w:rFonts w:hint="eastAsia"/>
        </w:rPr>
        <w:t>鄭寧</w:t>
      </w:r>
      <w:r w:rsidRPr="008B65E2">
        <w:rPr>
          <w:rFonts w:hint="eastAsia"/>
        </w:rPr>
        <w:t>）</w:t>
      </w:r>
      <w:bookmarkStart w:id="28" w:name="_GoBack"/>
      <w:bookmarkEnd w:id="22"/>
      <w:bookmarkEnd w:id="23"/>
      <w:bookmarkEnd w:id="24"/>
      <w:bookmarkEnd w:id="28"/>
    </w:p>
    <w:sectPr w:rsidR="00AE7DDE" w:rsidSect="0013167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940" w:rsidRDefault="00732940" w:rsidP="000224C1">
      <w:pPr>
        <w:ind w:left="560" w:firstLine="560"/>
      </w:pPr>
    </w:p>
    <w:p w:rsidR="00732940" w:rsidRDefault="00732940">
      <w:pPr>
        <w:ind w:left="560" w:firstLine="560"/>
      </w:pPr>
      <w:r>
        <w:separator/>
      </w:r>
    </w:p>
  </w:endnote>
  <w:endnote w:type="continuationSeparator" w:id="0">
    <w:p w:rsidR="00732940" w:rsidRDefault="00732940" w:rsidP="003F15A0">
      <w:pPr>
        <w:ind w:left="560" w:firstLine="560"/>
      </w:pPr>
    </w:p>
    <w:p w:rsidR="00732940" w:rsidRDefault="00732940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C301A6EA-8DF4-4348-8653-0A3B620AED25}"/>
    <w:embedBold r:id="rId2" w:fontKey="{F336EDF3-487C-4DDD-8497-95A0FE3CBBA9}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  <w:embedRegular r:id="rId3" w:subsetted="1" w:fontKey="{D72FFD02-37FB-417F-8138-FDEC2E119548}"/>
    <w:embedBold r:id="rId4" w:subsetted="1" w:fontKey="{B44D89B0-9355-4EFA-8DBF-C6AD745F995A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5" w:fontKey="{4BCFE315-DDF8-4152-9EE0-949BEEC05287}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BA92AC45-FA4F-494F-9151-5749A10D2D63}"/>
    <w:embedBold r:id="rId7" w:fontKey="{0F832EE9-947E-4294-99DD-A70EE891B188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CF1081C1-1105-4809-B95E-CE8B9B90955F}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  <w:embedRegular r:id="rId9" w:fontKey="{BF933C99-3042-4C1D-9795-14D910FBDF0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5D6F5825-3FE5-4F5A-A94D-BBE157ABFD46}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1" w:fontKey="{14929600-098D-48C7-BA63-6B97C0649785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226C70C5-1EDC-4FC0-85D8-EEF9AECD352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70030" w:rsidRDefault="00470030" w:rsidP="00EA24B3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574B91" w:rsidRDefault="00470030" w:rsidP="00680BF8">
    <w:pPr>
      <w:pStyle w:val="af6"/>
      <w:framePr w:wrap="around" w:vAnchor="text" w:hAnchor="margin" w:xAlign="center" w:y="1"/>
      <w:ind w:firstLine="408"/>
      <w:jc w:val="center"/>
      <w:rPr>
        <w:rStyle w:val="afb"/>
        <w:rFonts w:ascii="標楷體" w:hAnsi="標楷體"/>
        <w:sz w:val="24"/>
        <w:szCs w:val="24"/>
      </w:rPr>
    </w:pPr>
    <w:r w:rsidRPr="00574B91">
      <w:rPr>
        <w:rStyle w:val="afb"/>
        <w:rFonts w:ascii="標楷體" w:hAnsi="標楷體"/>
        <w:sz w:val="24"/>
        <w:szCs w:val="24"/>
      </w:rPr>
      <w:fldChar w:fldCharType="begin"/>
    </w:r>
    <w:r w:rsidRPr="00574B91">
      <w:rPr>
        <w:rStyle w:val="afb"/>
        <w:rFonts w:ascii="標楷體" w:hAnsi="標楷體"/>
        <w:sz w:val="24"/>
        <w:szCs w:val="24"/>
      </w:rPr>
      <w:instrText xml:space="preserve">PAGE  </w:instrText>
    </w:r>
    <w:r w:rsidRPr="00574B91">
      <w:rPr>
        <w:rStyle w:val="afb"/>
        <w:rFonts w:ascii="標楷體" w:hAnsi="標楷體"/>
        <w:sz w:val="24"/>
        <w:szCs w:val="24"/>
      </w:rPr>
      <w:fldChar w:fldCharType="separate"/>
    </w:r>
    <w:r w:rsidR="00A27885">
      <w:rPr>
        <w:rStyle w:val="afb"/>
        <w:rFonts w:ascii="標楷體" w:hAnsi="標楷體"/>
        <w:noProof/>
        <w:sz w:val="24"/>
        <w:szCs w:val="24"/>
      </w:rPr>
      <w:t>4</w:t>
    </w:r>
    <w:r w:rsidRPr="00574B91">
      <w:rPr>
        <w:rStyle w:val="afb"/>
        <w:rFonts w:ascii="標楷體" w:hAnsi="標楷體"/>
        <w:sz w:val="24"/>
        <w:szCs w:val="24"/>
      </w:rPr>
      <w:fldChar w:fldCharType="end"/>
    </w:r>
  </w:p>
  <w:p w:rsidR="00470030" w:rsidRPr="00A13007" w:rsidRDefault="00470030" w:rsidP="00EA24B3">
    <w:pPr>
      <w:pStyle w:val="af6"/>
      <w:ind w:left="566" w:right="360" w:firstLine="406"/>
      <w:rPr>
        <w:rFonts w:ascii="標楷體" w:hAnsi="標楷體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Pr="003110AB" w:rsidRDefault="00470030" w:rsidP="00EA24B3">
    <w:pPr>
      <w:pStyle w:val="af6"/>
      <w:tabs>
        <w:tab w:val="center" w:pos="3544"/>
      </w:tabs>
      <w:ind w:left="566" w:firstLineChars="1400" w:firstLine="2800"/>
      <w:rPr>
        <w:rFonts w:ascii="標楷體" w:hAnsi="標楷體"/>
        <w:sz w:val="20"/>
        <w:szCs w:val="20"/>
      </w:rPr>
    </w:pPr>
    <w:r>
      <w:rPr>
        <w:rFonts w:ascii="標楷體" w:hAnsi="標楷體" w:hint="eastAsia"/>
        <w:sz w:val="20"/>
        <w:szCs w:val="20"/>
      </w:rPr>
      <w:t xml:space="preserve">        </w:t>
    </w:r>
    <w:r w:rsidRPr="003110AB">
      <w:rPr>
        <w:rFonts w:ascii="標楷體" w:hAnsi="標楷體" w:hint="eastAsia"/>
        <w:sz w:val="20"/>
        <w:szCs w:val="20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940" w:rsidRDefault="00732940" w:rsidP="007900DB">
      <w:pPr>
        <w:ind w:left="560" w:firstLine="560"/>
      </w:pPr>
      <w:r>
        <w:separator/>
      </w:r>
    </w:p>
  </w:footnote>
  <w:footnote w:type="continuationSeparator" w:id="0">
    <w:p w:rsidR="00732940" w:rsidRDefault="00732940" w:rsidP="000224C1">
      <w:pPr>
        <w:ind w:left="560" w:firstLine="560"/>
      </w:pPr>
    </w:p>
    <w:p w:rsidR="00732940" w:rsidRDefault="00732940" w:rsidP="003F15A0">
      <w:pPr>
        <w:ind w:left="560" w:firstLine="560"/>
      </w:pPr>
    </w:p>
  </w:footnote>
  <w:footnote w:id="1">
    <w:p w:rsidR="00104D64" w:rsidRDefault="00104D64" w:rsidP="00A73DFF">
      <w:pPr>
        <w:pStyle w:val="142"/>
        <w:ind w:left="49" w:hangingChars="20" w:hanging="49"/>
        <w:jc w:val="both"/>
      </w:pPr>
      <w:r>
        <w:rPr>
          <w:rStyle w:val="afe"/>
        </w:rPr>
        <w:footnoteRef/>
      </w:r>
      <w:r w:rsidRPr="0032294D">
        <w:rPr>
          <w:rFonts w:hint="eastAsia"/>
        </w:rPr>
        <w:t>農業部組織法經總統於112年5月31日制定公布，</w:t>
      </w:r>
      <w:r>
        <w:rPr>
          <w:rFonts w:hint="eastAsia"/>
        </w:rPr>
        <w:t>並</w:t>
      </w:r>
      <w:r w:rsidRPr="0032294D">
        <w:rPr>
          <w:rFonts w:hint="eastAsia"/>
        </w:rPr>
        <w:t>經行政院於112年7月13日以院授人組字第11220012671號令發布</w:t>
      </w:r>
      <w:r>
        <w:rPr>
          <w:rFonts w:hint="eastAsia"/>
        </w:rPr>
        <w:t>定</w:t>
      </w:r>
      <w:r w:rsidR="00CF5F25">
        <w:rPr>
          <w:rFonts w:hint="eastAsia"/>
        </w:rPr>
        <w:t>自</w:t>
      </w:r>
      <w:r>
        <w:rPr>
          <w:rFonts w:hint="eastAsia"/>
        </w:rPr>
        <w:t>112</w:t>
      </w:r>
      <w:r w:rsidRPr="0032294D">
        <w:rPr>
          <w:rFonts w:hint="eastAsia"/>
        </w:rPr>
        <w:t>年8月1日施行</w:t>
      </w:r>
      <w:r>
        <w:rPr>
          <w:rFonts w:hint="eastAsia"/>
        </w:rPr>
        <w:t>。</w:t>
      </w:r>
    </w:p>
  </w:footnote>
  <w:footnote w:id="2">
    <w:p w:rsidR="00A73DFF" w:rsidRPr="0019658C" w:rsidRDefault="00A73DFF" w:rsidP="005B6C96">
      <w:pPr>
        <w:pStyle w:val="142"/>
        <w:ind w:left="49" w:hangingChars="20" w:hanging="49"/>
        <w:jc w:val="both"/>
        <w:rPr>
          <w:rFonts w:hint="eastAsia"/>
          <w:szCs w:val="24"/>
        </w:rPr>
      </w:pPr>
      <w:r w:rsidRPr="0019658C">
        <w:rPr>
          <w:rStyle w:val="afe"/>
          <w:szCs w:val="24"/>
        </w:rPr>
        <w:footnoteRef/>
      </w:r>
      <w:r w:rsidRPr="0019658C">
        <w:rPr>
          <w:rFonts w:hint="eastAsia"/>
          <w:szCs w:val="24"/>
        </w:rPr>
        <w:t>動物保護法第</w:t>
      </w:r>
      <w:r w:rsidRPr="0019658C">
        <w:rPr>
          <w:szCs w:val="24"/>
        </w:rPr>
        <w:t>1</w:t>
      </w:r>
      <w:r w:rsidRPr="0019658C">
        <w:rPr>
          <w:rFonts w:hint="eastAsia"/>
          <w:szCs w:val="24"/>
        </w:rPr>
        <w:t>2</w:t>
      </w:r>
      <w:r w:rsidRPr="0019658C">
        <w:rPr>
          <w:szCs w:val="24"/>
        </w:rPr>
        <w:t>條第</w:t>
      </w:r>
      <w:r w:rsidRPr="0019658C">
        <w:rPr>
          <w:rFonts w:hint="eastAsia"/>
          <w:szCs w:val="24"/>
        </w:rPr>
        <w:t>5</w:t>
      </w:r>
      <w:r w:rsidRPr="0019658C">
        <w:rPr>
          <w:szCs w:val="24"/>
        </w:rPr>
        <w:t>項</w:t>
      </w:r>
      <w:r w:rsidR="005B6C96">
        <w:rPr>
          <w:rFonts w:hint="eastAsia"/>
          <w:szCs w:val="24"/>
        </w:rPr>
        <w:t>規定</w:t>
      </w:r>
      <w:r w:rsidRPr="0019658C">
        <w:rPr>
          <w:szCs w:val="24"/>
        </w:rPr>
        <w:t>：</w:t>
      </w:r>
      <w:r w:rsidRPr="0019658C">
        <w:rPr>
          <w:rFonts w:hint="eastAsia"/>
          <w:szCs w:val="24"/>
        </w:rPr>
        <w:t>「本法中華民國104年1月23日修正之條文施行之日起2年內，收容於動物收容處所或直轄市、縣（市）主管機關指定之場所，經通知或公告超過12日而無人認領、認養或適當處置之動物，得予以宰殺，不適用第1項規定。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framePr w:w="1440" w:hSpace="1276" w:wrap="around" w:vAnchor="text" w:hAnchor="margin" w:xAlign="right" w:y="1"/>
      <w:ind w:left="560" w:firstLine="400"/>
      <w:textDirection w:val="btLr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470030" w:rsidRDefault="00470030" w:rsidP="00EA24B3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pStyle w:val="af9"/>
      <w:ind w:left="560" w:rightChars="129" w:right="361" w:firstLine="400"/>
      <w:rPr>
        <w:rStyle w:val="afb"/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030" w:rsidRDefault="00470030" w:rsidP="00EA24B3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C785A"/>
    <w:multiLevelType w:val="hybridMultilevel"/>
    <w:tmpl w:val="9DF416D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" w15:restartNumberingAfterBreak="0">
    <w:nsid w:val="16B56562"/>
    <w:multiLevelType w:val="hybridMultilevel"/>
    <w:tmpl w:val="60C275EC"/>
    <w:lvl w:ilvl="0" w:tplc="2E54B9E6">
      <w:numFmt w:val="bullet"/>
      <w:lvlText w:val="※"/>
      <w:lvlJc w:val="left"/>
      <w:pPr>
        <w:tabs>
          <w:tab w:val="num" w:pos="1299"/>
        </w:tabs>
        <w:ind w:left="129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99"/>
        </w:tabs>
        <w:ind w:left="189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379"/>
        </w:tabs>
        <w:ind w:left="237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859"/>
        </w:tabs>
        <w:ind w:left="285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339"/>
        </w:tabs>
        <w:ind w:left="333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819"/>
        </w:tabs>
        <w:ind w:left="381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99"/>
        </w:tabs>
        <w:ind w:left="429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779"/>
        </w:tabs>
        <w:ind w:left="477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259"/>
        </w:tabs>
        <w:ind w:left="5259" w:hanging="480"/>
      </w:pPr>
      <w:rPr>
        <w:rFonts w:ascii="Wingdings" w:hAnsi="Wingdings" w:hint="default"/>
      </w:rPr>
    </w:lvl>
  </w:abstractNum>
  <w:abstractNum w:abstractNumId="2" w15:restartNumberingAfterBreak="0">
    <w:nsid w:val="1BEC6706"/>
    <w:multiLevelType w:val="hybridMultilevel"/>
    <w:tmpl w:val="2EF4A94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3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9C7009"/>
    <w:multiLevelType w:val="hybridMultilevel"/>
    <w:tmpl w:val="CE3EC424"/>
    <w:lvl w:ilvl="0" w:tplc="E07A5344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6"/>
        </w:tabs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6"/>
        </w:tabs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6"/>
        </w:tabs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6"/>
        </w:tabs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6"/>
        </w:tabs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6"/>
        </w:tabs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6"/>
        </w:tabs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6"/>
        </w:tabs>
        <w:ind w:left="4886" w:hanging="480"/>
      </w:pPr>
    </w:lvl>
  </w:abstractNum>
  <w:abstractNum w:abstractNumId="5" w15:restartNumberingAfterBreak="0">
    <w:nsid w:val="3FD50CEA"/>
    <w:multiLevelType w:val="hybridMultilevel"/>
    <w:tmpl w:val="BA0628D0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4A607D97"/>
    <w:multiLevelType w:val="hybridMultilevel"/>
    <w:tmpl w:val="9F561DF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EC01D5"/>
    <w:multiLevelType w:val="hybridMultilevel"/>
    <w:tmpl w:val="723A995E"/>
    <w:lvl w:ilvl="0" w:tplc="EAF8AA86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9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8B7DDF"/>
    <w:multiLevelType w:val="hybridMultilevel"/>
    <w:tmpl w:val="3568530E"/>
    <w:lvl w:ilvl="0" w:tplc="766449CA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abstractNum w:abstractNumId="11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446FFD"/>
    <w:multiLevelType w:val="multilevel"/>
    <w:tmpl w:val="5F446FFD"/>
    <w:lvl w:ilvl="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810" w:hanging="480"/>
      </w:pPr>
    </w:lvl>
    <w:lvl w:ilvl="2">
      <w:start w:val="1"/>
      <w:numFmt w:val="lowerRoman"/>
      <w:lvlText w:val="%3."/>
      <w:lvlJc w:val="right"/>
      <w:pPr>
        <w:ind w:left="2290" w:hanging="480"/>
      </w:pPr>
    </w:lvl>
    <w:lvl w:ilvl="3">
      <w:start w:val="1"/>
      <w:numFmt w:val="decimal"/>
      <w:lvlText w:val="%4."/>
      <w:lvlJc w:val="left"/>
      <w:pPr>
        <w:ind w:left="2770" w:hanging="480"/>
      </w:pPr>
    </w:lvl>
    <w:lvl w:ilvl="4">
      <w:start w:val="1"/>
      <w:numFmt w:val="ideographTraditional"/>
      <w:lvlText w:val="%5、"/>
      <w:lvlJc w:val="left"/>
      <w:pPr>
        <w:ind w:left="3250" w:hanging="480"/>
      </w:pPr>
    </w:lvl>
    <w:lvl w:ilvl="5">
      <w:start w:val="1"/>
      <w:numFmt w:val="lowerRoman"/>
      <w:lvlText w:val="%6."/>
      <w:lvlJc w:val="right"/>
      <w:pPr>
        <w:ind w:left="3730" w:hanging="480"/>
      </w:pPr>
    </w:lvl>
    <w:lvl w:ilvl="6">
      <w:start w:val="1"/>
      <w:numFmt w:val="decimal"/>
      <w:lvlText w:val="%7."/>
      <w:lvlJc w:val="left"/>
      <w:pPr>
        <w:ind w:left="4210" w:hanging="480"/>
      </w:pPr>
    </w:lvl>
    <w:lvl w:ilvl="7">
      <w:start w:val="1"/>
      <w:numFmt w:val="ideographTraditional"/>
      <w:lvlText w:val="%8、"/>
      <w:lvlJc w:val="left"/>
      <w:pPr>
        <w:ind w:left="4690" w:hanging="480"/>
      </w:pPr>
    </w:lvl>
    <w:lvl w:ilvl="8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61E43744"/>
    <w:multiLevelType w:val="hybridMultilevel"/>
    <w:tmpl w:val="D73CA5AA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FDA54F7"/>
    <w:multiLevelType w:val="hybridMultilevel"/>
    <w:tmpl w:val="D93428B8"/>
    <w:lvl w:ilvl="0" w:tplc="7444F872">
      <w:start w:val="1"/>
      <w:numFmt w:val="decimal"/>
      <w:lvlText w:val="%1."/>
      <w:lvlJc w:val="left"/>
      <w:pPr>
        <w:tabs>
          <w:tab w:val="num" w:pos="1210"/>
        </w:tabs>
        <w:ind w:left="121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0"/>
        </w:tabs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0"/>
        </w:tabs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0"/>
        </w:tabs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0"/>
        </w:tabs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0"/>
        </w:tabs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0"/>
        </w:tabs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0"/>
        </w:tabs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0"/>
        </w:tabs>
        <w:ind w:left="5170" w:hanging="480"/>
      </w:p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0"/>
  </w:num>
  <w:num w:numId="5">
    <w:abstractNumId w:val="10"/>
  </w:num>
  <w:num w:numId="6">
    <w:abstractNumId w:val="5"/>
  </w:num>
  <w:num w:numId="7">
    <w:abstractNumId w:val="13"/>
  </w:num>
  <w:num w:numId="8">
    <w:abstractNumId w:val="4"/>
  </w:num>
  <w:num w:numId="9">
    <w:abstractNumId w:val="8"/>
  </w:num>
  <w:num w:numId="10">
    <w:abstractNumId w:val="1"/>
  </w:num>
  <w:num w:numId="11">
    <w:abstractNumId w:val="12"/>
  </w:num>
  <w:num w:numId="12">
    <w:abstractNumId w:val="11"/>
  </w:num>
  <w:num w:numId="13">
    <w:abstractNumId w:val="3"/>
  </w:num>
  <w:num w:numId="14">
    <w:abstractNumId w:val="14"/>
  </w:num>
  <w:num w:numId="15">
    <w:abstractNumId w:val="6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70E70"/>
    <w:rsid w:val="0000014B"/>
    <w:rsid w:val="00000BA8"/>
    <w:rsid w:val="00000E96"/>
    <w:rsid w:val="00001E64"/>
    <w:rsid w:val="000027CF"/>
    <w:rsid w:val="00004737"/>
    <w:rsid w:val="00004854"/>
    <w:rsid w:val="00004E5C"/>
    <w:rsid w:val="00005695"/>
    <w:rsid w:val="000109CA"/>
    <w:rsid w:val="00010E24"/>
    <w:rsid w:val="00012005"/>
    <w:rsid w:val="00012581"/>
    <w:rsid w:val="00012BD0"/>
    <w:rsid w:val="00013158"/>
    <w:rsid w:val="00014A27"/>
    <w:rsid w:val="00015640"/>
    <w:rsid w:val="000172E0"/>
    <w:rsid w:val="000205EB"/>
    <w:rsid w:val="000223B6"/>
    <w:rsid w:val="000224C1"/>
    <w:rsid w:val="0002362C"/>
    <w:rsid w:val="00023859"/>
    <w:rsid w:val="00024767"/>
    <w:rsid w:val="00024D1A"/>
    <w:rsid w:val="00025100"/>
    <w:rsid w:val="00026BE2"/>
    <w:rsid w:val="00027BF6"/>
    <w:rsid w:val="000313D3"/>
    <w:rsid w:val="00031B5B"/>
    <w:rsid w:val="00031B7E"/>
    <w:rsid w:val="00032176"/>
    <w:rsid w:val="000341AA"/>
    <w:rsid w:val="00034D68"/>
    <w:rsid w:val="00034E49"/>
    <w:rsid w:val="00035455"/>
    <w:rsid w:val="00035606"/>
    <w:rsid w:val="0003588C"/>
    <w:rsid w:val="00040510"/>
    <w:rsid w:val="000420AA"/>
    <w:rsid w:val="00042E3E"/>
    <w:rsid w:val="00043414"/>
    <w:rsid w:val="00043A8C"/>
    <w:rsid w:val="000441BE"/>
    <w:rsid w:val="000456CD"/>
    <w:rsid w:val="00047265"/>
    <w:rsid w:val="000473D4"/>
    <w:rsid w:val="000512F7"/>
    <w:rsid w:val="00051AEB"/>
    <w:rsid w:val="0005275A"/>
    <w:rsid w:val="0005280F"/>
    <w:rsid w:val="00055457"/>
    <w:rsid w:val="00055685"/>
    <w:rsid w:val="00055B77"/>
    <w:rsid w:val="00056EF8"/>
    <w:rsid w:val="0006112E"/>
    <w:rsid w:val="00064FAC"/>
    <w:rsid w:val="00065883"/>
    <w:rsid w:val="0006670D"/>
    <w:rsid w:val="00067666"/>
    <w:rsid w:val="00067A58"/>
    <w:rsid w:val="00070AF6"/>
    <w:rsid w:val="00070E46"/>
    <w:rsid w:val="00070E70"/>
    <w:rsid w:val="00071B55"/>
    <w:rsid w:val="00071D1C"/>
    <w:rsid w:val="00072318"/>
    <w:rsid w:val="00073AE4"/>
    <w:rsid w:val="00076364"/>
    <w:rsid w:val="000763F7"/>
    <w:rsid w:val="00076531"/>
    <w:rsid w:val="00077017"/>
    <w:rsid w:val="00077508"/>
    <w:rsid w:val="00077EFD"/>
    <w:rsid w:val="000800E9"/>
    <w:rsid w:val="000817B7"/>
    <w:rsid w:val="00081F31"/>
    <w:rsid w:val="00082A47"/>
    <w:rsid w:val="00085265"/>
    <w:rsid w:val="00085E1D"/>
    <w:rsid w:val="000869A1"/>
    <w:rsid w:val="00086D83"/>
    <w:rsid w:val="00086DB5"/>
    <w:rsid w:val="00087ED4"/>
    <w:rsid w:val="0009037E"/>
    <w:rsid w:val="00091B6E"/>
    <w:rsid w:val="0009217E"/>
    <w:rsid w:val="00092D63"/>
    <w:rsid w:val="000930C4"/>
    <w:rsid w:val="00093906"/>
    <w:rsid w:val="00094BEC"/>
    <w:rsid w:val="00094C21"/>
    <w:rsid w:val="00094ED6"/>
    <w:rsid w:val="000956B6"/>
    <w:rsid w:val="0009762C"/>
    <w:rsid w:val="00097BB4"/>
    <w:rsid w:val="000A0CA8"/>
    <w:rsid w:val="000A107D"/>
    <w:rsid w:val="000A1A36"/>
    <w:rsid w:val="000A334A"/>
    <w:rsid w:val="000A4CFF"/>
    <w:rsid w:val="000A53C7"/>
    <w:rsid w:val="000A5D97"/>
    <w:rsid w:val="000A761D"/>
    <w:rsid w:val="000B000E"/>
    <w:rsid w:val="000B1B95"/>
    <w:rsid w:val="000B20BE"/>
    <w:rsid w:val="000B290F"/>
    <w:rsid w:val="000B2E09"/>
    <w:rsid w:val="000B3294"/>
    <w:rsid w:val="000B39B4"/>
    <w:rsid w:val="000B3EF1"/>
    <w:rsid w:val="000B4443"/>
    <w:rsid w:val="000B51B9"/>
    <w:rsid w:val="000B539E"/>
    <w:rsid w:val="000B6BDE"/>
    <w:rsid w:val="000B6F0F"/>
    <w:rsid w:val="000B77C8"/>
    <w:rsid w:val="000B7ECA"/>
    <w:rsid w:val="000C066C"/>
    <w:rsid w:val="000C18D2"/>
    <w:rsid w:val="000C31F6"/>
    <w:rsid w:val="000C3C88"/>
    <w:rsid w:val="000C486E"/>
    <w:rsid w:val="000C6311"/>
    <w:rsid w:val="000C710C"/>
    <w:rsid w:val="000C7711"/>
    <w:rsid w:val="000D054C"/>
    <w:rsid w:val="000D1291"/>
    <w:rsid w:val="000D26E8"/>
    <w:rsid w:val="000D3122"/>
    <w:rsid w:val="000D397E"/>
    <w:rsid w:val="000D5234"/>
    <w:rsid w:val="000D56FF"/>
    <w:rsid w:val="000D67FA"/>
    <w:rsid w:val="000E04D5"/>
    <w:rsid w:val="000E0782"/>
    <w:rsid w:val="000E0E58"/>
    <w:rsid w:val="000E20AD"/>
    <w:rsid w:val="000E2289"/>
    <w:rsid w:val="000E2FCF"/>
    <w:rsid w:val="000E51FE"/>
    <w:rsid w:val="000E69BD"/>
    <w:rsid w:val="000E70CF"/>
    <w:rsid w:val="000E7261"/>
    <w:rsid w:val="000F061A"/>
    <w:rsid w:val="000F1437"/>
    <w:rsid w:val="000F1726"/>
    <w:rsid w:val="000F23CE"/>
    <w:rsid w:val="000F4FB0"/>
    <w:rsid w:val="000F5020"/>
    <w:rsid w:val="000F52AF"/>
    <w:rsid w:val="000F540B"/>
    <w:rsid w:val="000F5675"/>
    <w:rsid w:val="000F6854"/>
    <w:rsid w:val="000F7110"/>
    <w:rsid w:val="000F7F1A"/>
    <w:rsid w:val="001023DC"/>
    <w:rsid w:val="00102E42"/>
    <w:rsid w:val="001030B9"/>
    <w:rsid w:val="00103274"/>
    <w:rsid w:val="00103723"/>
    <w:rsid w:val="00103FC0"/>
    <w:rsid w:val="0010460E"/>
    <w:rsid w:val="00104D64"/>
    <w:rsid w:val="0010646B"/>
    <w:rsid w:val="00106721"/>
    <w:rsid w:val="00106CF1"/>
    <w:rsid w:val="00106D76"/>
    <w:rsid w:val="00107572"/>
    <w:rsid w:val="00110AD2"/>
    <w:rsid w:val="001111BA"/>
    <w:rsid w:val="00113934"/>
    <w:rsid w:val="001148CB"/>
    <w:rsid w:val="00114BCB"/>
    <w:rsid w:val="00114CBC"/>
    <w:rsid w:val="001155CD"/>
    <w:rsid w:val="00115E0D"/>
    <w:rsid w:val="00120910"/>
    <w:rsid w:val="00120B63"/>
    <w:rsid w:val="00123366"/>
    <w:rsid w:val="001234F9"/>
    <w:rsid w:val="00124EC8"/>
    <w:rsid w:val="0012500F"/>
    <w:rsid w:val="001275C0"/>
    <w:rsid w:val="00131486"/>
    <w:rsid w:val="0013167D"/>
    <w:rsid w:val="001318E4"/>
    <w:rsid w:val="00131C72"/>
    <w:rsid w:val="00131C77"/>
    <w:rsid w:val="00131D9B"/>
    <w:rsid w:val="00132492"/>
    <w:rsid w:val="0013371A"/>
    <w:rsid w:val="0013511F"/>
    <w:rsid w:val="00135B59"/>
    <w:rsid w:val="00136026"/>
    <w:rsid w:val="00136423"/>
    <w:rsid w:val="00136AB1"/>
    <w:rsid w:val="001404A3"/>
    <w:rsid w:val="00141B46"/>
    <w:rsid w:val="00142EE5"/>
    <w:rsid w:val="00145444"/>
    <w:rsid w:val="00145510"/>
    <w:rsid w:val="00146D5A"/>
    <w:rsid w:val="00146ED6"/>
    <w:rsid w:val="00150FCF"/>
    <w:rsid w:val="001510FD"/>
    <w:rsid w:val="001512B6"/>
    <w:rsid w:val="00152C63"/>
    <w:rsid w:val="001534CD"/>
    <w:rsid w:val="0015361B"/>
    <w:rsid w:val="001536A2"/>
    <w:rsid w:val="00153AF0"/>
    <w:rsid w:val="0015487E"/>
    <w:rsid w:val="00154C47"/>
    <w:rsid w:val="00155307"/>
    <w:rsid w:val="00155579"/>
    <w:rsid w:val="001568E4"/>
    <w:rsid w:val="001569F4"/>
    <w:rsid w:val="00156C24"/>
    <w:rsid w:val="00156F53"/>
    <w:rsid w:val="00157012"/>
    <w:rsid w:val="00160379"/>
    <w:rsid w:val="00160D3C"/>
    <w:rsid w:val="0016149F"/>
    <w:rsid w:val="00161AD0"/>
    <w:rsid w:val="00163933"/>
    <w:rsid w:val="00163B6F"/>
    <w:rsid w:val="00163B7B"/>
    <w:rsid w:val="00165267"/>
    <w:rsid w:val="00165349"/>
    <w:rsid w:val="001662BF"/>
    <w:rsid w:val="001669CC"/>
    <w:rsid w:val="00167699"/>
    <w:rsid w:val="00167899"/>
    <w:rsid w:val="00170C7B"/>
    <w:rsid w:val="0017292B"/>
    <w:rsid w:val="001751F7"/>
    <w:rsid w:val="00176728"/>
    <w:rsid w:val="00176825"/>
    <w:rsid w:val="00176F50"/>
    <w:rsid w:val="001772BE"/>
    <w:rsid w:val="001773D9"/>
    <w:rsid w:val="00181E9F"/>
    <w:rsid w:val="00181EFB"/>
    <w:rsid w:val="00182EB7"/>
    <w:rsid w:val="00183005"/>
    <w:rsid w:val="00184513"/>
    <w:rsid w:val="001863DE"/>
    <w:rsid w:val="00187135"/>
    <w:rsid w:val="00187417"/>
    <w:rsid w:val="001875D5"/>
    <w:rsid w:val="001900E5"/>
    <w:rsid w:val="00190172"/>
    <w:rsid w:val="001901E1"/>
    <w:rsid w:val="00190BA3"/>
    <w:rsid w:val="00191C91"/>
    <w:rsid w:val="00192BD9"/>
    <w:rsid w:val="00192C1C"/>
    <w:rsid w:val="001932BE"/>
    <w:rsid w:val="001932E1"/>
    <w:rsid w:val="00193412"/>
    <w:rsid w:val="00193AC8"/>
    <w:rsid w:val="00194ECC"/>
    <w:rsid w:val="00195C5F"/>
    <w:rsid w:val="0019691F"/>
    <w:rsid w:val="00196991"/>
    <w:rsid w:val="00196E2D"/>
    <w:rsid w:val="00197398"/>
    <w:rsid w:val="00197ED3"/>
    <w:rsid w:val="001A1934"/>
    <w:rsid w:val="001A2205"/>
    <w:rsid w:val="001A38DC"/>
    <w:rsid w:val="001A43F8"/>
    <w:rsid w:val="001A53EC"/>
    <w:rsid w:val="001A54C3"/>
    <w:rsid w:val="001A594C"/>
    <w:rsid w:val="001A59CD"/>
    <w:rsid w:val="001A5AEF"/>
    <w:rsid w:val="001A5CF0"/>
    <w:rsid w:val="001A629E"/>
    <w:rsid w:val="001A70E1"/>
    <w:rsid w:val="001A737A"/>
    <w:rsid w:val="001B0E06"/>
    <w:rsid w:val="001B232F"/>
    <w:rsid w:val="001B4495"/>
    <w:rsid w:val="001B4BAD"/>
    <w:rsid w:val="001B544B"/>
    <w:rsid w:val="001B5BFA"/>
    <w:rsid w:val="001B6291"/>
    <w:rsid w:val="001B640D"/>
    <w:rsid w:val="001B6AFA"/>
    <w:rsid w:val="001C0837"/>
    <w:rsid w:val="001C08D3"/>
    <w:rsid w:val="001C105B"/>
    <w:rsid w:val="001C2D83"/>
    <w:rsid w:val="001C3CD9"/>
    <w:rsid w:val="001C48F9"/>
    <w:rsid w:val="001C4AE9"/>
    <w:rsid w:val="001C5B07"/>
    <w:rsid w:val="001C5C3E"/>
    <w:rsid w:val="001C5F0B"/>
    <w:rsid w:val="001C6B86"/>
    <w:rsid w:val="001C7267"/>
    <w:rsid w:val="001C7FC2"/>
    <w:rsid w:val="001D05DE"/>
    <w:rsid w:val="001D0802"/>
    <w:rsid w:val="001D0A34"/>
    <w:rsid w:val="001D3211"/>
    <w:rsid w:val="001D3BE3"/>
    <w:rsid w:val="001D5862"/>
    <w:rsid w:val="001D64DE"/>
    <w:rsid w:val="001D69DC"/>
    <w:rsid w:val="001D70D7"/>
    <w:rsid w:val="001D7F03"/>
    <w:rsid w:val="001E00A5"/>
    <w:rsid w:val="001E0DD7"/>
    <w:rsid w:val="001E4E42"/>
    <w:rsid w:val="001E54C4"/>
    <w:rsid w:val="001E63A0"/>
    <w:rsid w:val="001E6671"/>
    <w:rsid w:val="001E68DB"/>
    <w:rsid w:val="001E6A4A"/>
    <w:rsid w:val="001E7DEB"/>
    <w:rsid w:val="001E7E45"/>
    <w:rsid w:val="001F0414"/>
    <w:rsid w:val="001F0888"/>
    <w:rsid w:val="001F0FE3"/>
    <w:rsid w:val="001F11A4"/>
    <w:rsid w:val="001F11EA"/>
    <w:rsid w:val="001F1633"/>
    <w:rsid w:val="001F1665"/>
    <w:rsid w:val="001F2241"/>
    <w:rsid w:val="001F23A4"/>
    <w:rsid w:val="001F2CB1"/>
    <w:rsid w:val="001F3646"/>
    <w:rsid w:val="001F4174"/>
    <w:rsid w:val="001F4537"/>
    <w:rsid w:val="001F4D7D"/>
    <w:rsid w:val="001F4F1C"/>
    <w:rsid w:val="001F5165"/>
    <w:rsid w:val="001F60E4"/>
    <w:rsid w:val="001F63FD"/>
    <w:rsid w:val="001F6417"/>
    <w:rsid w:val="001F70A9"/>
    <w:rsid w:val="00200951"/>
    <w:rsid w:val="0020151D"/>
    <w:rsid w:val="0020177E"/>
    <w:rsid w:val="00202018"/>
    <w:rsid w:val="00202046"/>
    <w:rsid w:val="00202CD9"/>
    <w:rsid w:val="00203A77"/>
    <w:rsid w:val="00206BBE"/>
    <w:rsid w:val="00207137"/>
    <w:rsid w:val="00207331"/>
    <w:rsid w:val="00207751"/>
    <w:rsid w:val="00210949"/>
    <w:rsid w:val="00210B47"/>
    <w:rsid w:val="00211095"/>
    <w:rsid w:val="00211ADE"/>
    <w:rsid w:val="00213276"/>
    <w:rsid w:val="00213370"/>
    <w:rsid w:val="002135ED"/>
    <w:rsid w:val="00213BEF"/>
    <w:rsid w:val="00213C84"/>
    <w:rsid w:val="00213DB3"/>
    <w:rsid w:val="002143B1"/>
    <w:rsid w:val="00214D78"/>
    <w:rsid w:val="00214F17"/>
    <w:rsid w:val="00215F00"/>
    <w:rsid w:val="00217131"/>
    <w:rsid w:val="002203FE"/>
    <w:rsid w:val="00220678"/>
    <w:rsid w:val="00221211"/>
    <w:rsid w:val="00222483"/>
    <w:rsid w:val="00222804"/>
    <w:rsid w:val="00224C66"/>
    <w:rsid w:val="00225124"/>
    <w:rsid w:val="002258CD"/>
    <w:rsid w:val="0022698A"/>
    <w:rsid w:val="002278ED"/>
    <w:rsid w:val="00230012"/>
    <w:rsid w:val="0023094C"/>
    <w:rsid w:val="00230ABB"/>
    <w:rsid w:val="00231181"/>
    <w:rsid w:val="00232994"/>
    <w:rsid w:val="0023403B"/>
    <w:rsid w:val="0023507E"/>
    <w:rsid w:val="00237736"/>
    <w:rsid w:val="0024033C"/>
    <w:rsid w:val="002408EF"/>
    <w:rsid w:val="00240A4A"/>
    <w:rsid w:val="00241346"/>
    <w:rsid w:val="002413EE"/>
    <w:rsid w:val="00241775"/>
    <w:rsid w:val="00243B43"/>
    <w:rsid w:val="00245B88"/>
    <w:rsid w:val="0024600E"/>
    <w:rsid w:val="00246423"/>
    <w:rsid w:val="002478FB"/>
    <w:rsid w:val="00251B88"/>
    <w:rsid w:val="0025207F"/>
    <w:rsid w:val="002536EF"/>
    <w:rsid w:val="00253ABA"/>
    <w:rsid w:val="00254498"/>
    <w:rsid w:val="00254630"/>
    <w:rsid w:val="00254D42"/>
    <w:rsid w:val="00254E8C"/>
    <w:rsid w:val="002566D5"/>
    <w:rsid w:val="00256D06"/>
    <w:rsid w:val="0026037A"/>
    <w:rsid w:val="00260A97"/>
    <w:rsid w:val="00260C84"/>
    <w:rsid w:val="00260D09"/>
    <w:rsid w:val="00261BAE"/>
    <w:rsid w:val="002627BC"/>
    <w:rsid w:val="00263BB3"/>
    <w:rsid w:val="002653CC"/>
    <w:rsid w:val="00266454"/>
    <w:rsid w:val="00271018"/>
    <w:rsid w:val="00271301"/>
    <w:rsid w:val="00271C3A"/>
    <w:rsid w:val="0027289A"/>
    <w:rsid w:val="002740C7"/>
    <w:rsid w:val="00274181"/>
    <w:rsid w:val="00274196"/>
    <w:rsid w:val="00274808"/>
    <w:rsid w:val="00274A81"/>
    <w:rsid w:val="00274CD8"/>
    <w:rsid w:val="00281846"/>
    <w:rsid w:val="00282027"/>
    <w:rsid w:val="002822B6"/>
    <w:rsid w:val="00282948"/>
    <w:rsid w:val="00282B85"/>
    <w:rsid w:val="00282FFD"/>
    <w:rsid w:val="00284C82"/>
    <w:rsid w:val="00285FEF"/>
    <w:rsid w:val="00286198"/>
    <w:rsid w:val="0028684F"/>
    <w:rsid w:val="0028696C"/>
    <w:rsid w:val="00287A75"/>
    <w:rsid w:val="00287CCB"/>
    <w:rsid w:val="00287E9D"/>
    <w:rsid w:val="00290954"/>
    <w:rsid w:val="00290EC9"/>
    <w:rsid w:val="0029112E"/>
    <w:rsid w:val="00292316"/>
    <w:rsid w:val="002936A9"/>
    <w:rsid w:val="002937AD"/>
    <w:rsid w:val="002944AD"/>
    <w:rsid w:val="002A085E"/>
    <w:rsid w:val="002A0A19"/>
    <w:rsid w:val="002A101C"/>
    <w:rsid w:val="002A162B"/>
    <w:rsid w:val="002A2386"/>
    <w:rsid w:val="002A26A4"/>
    <w:rsid w:val="002A2F26"/>
    <w:rsid w:val="002A36AA"/>
    <w:rsid w:val="002A393F"/>
    <w:rsid w:val="002A48E4"/>
    <w:rsid w:val="002A4BCB"/>
    <w:rsid w:val="002A646C"/>
    <w:rsid w:val="002A7B0C"/>
    <w:rsid w:val="002B0126"/>
    <w:rsid w:val="002B23BF"/>
    <w:rsid w:val="002B2400"/>
    <w:rsid w:val="002B27C3"/>
    <w:rsid w:val="002B3048"/>
    <w:rsid w:val="002B3A71"/>
    <w:rsid w:val="002B4566"/>
    <w:rsid w:val="002B468B"/>
    <w:rsid w:val="002B479E"/>
    <w:rsid w:val="002B6009"/>
    <w:rsid w:val="002B7D6D"/>
    <w:rsid w:val="002C0304"/>
    <w:rsid w:val="002C068B"/>
    <w:rsid w:val="002C1696"/>
    <w:rsid w:val="002C27B5"/>
    <w:rsid w:val="002C52E2"/>
    <w:rsid w:val="002C6AC7"/>
    <w:rsid w:val="002C70E0"/>
    <w:rsid w:val="002D0A11"/>
    <w:rsid w:val="002D1B40"/>
    <w:rsid w:val="002D2466"/>
    <w:rsid w:val="002D2671"/>
    <w:rsid w:val="002D46F6"/>
    <w:rsid w:val="002D533E"/>
    <w:rsid w:val="002D6088"/>
    <w:rsid w:val="002D6DC3"/>
    <w:rsid w:val="002D7D55"/>
    <w:rsid w:val="002E01D2"/>
    <w:rsid w:val="002E0D1F"/>
    <w:rsid w:val="002E102A"/>
    <w:rsid w:val="002E15CB"/>
    <w:rsid w:val="002E1AE6"/>
    <w:rsid w:val="002E2654"/>
    <w:rsid w:val="002E2E74"/>
    <w:rsid w:val="002E3A51"/>
    <w:rsid w:val="002E493C"/>
    <w:rsid w:val="002E4BD5"/>
    <w:rsid w:val="002E51AF"/>
    <w:rsid w:val="002E520A"/>
    <w:rsid w:val="002E573D"/>
    <w:rsid w:val="002E5CF3"/>
    <w:rsid w:val="002E5E14"/>
    <w:rsid w:val="002E7738"/>
    <w:rsid w:val="002F0BB0"/>
    <w:rsid w:val="002F1940"/>
    <w:rsid w:val="002F1C3F"/>
    <w:rsid w:val="002F21B2"/>
    <w:rsid w:val="002F2A6B"/>
    <w:rsid w:val="002F3D78"/>
    <w:rsid w:val="002F4040"/>
    <w:rsid w:val="002F4372"/>
    <w:rsid w:val="002F4625"/>
    <w:rsid w:val="002F4DAC"/>
    <w:rsid w:val="002F571D"/>
    <w:rsid w:val="002F7764"/>
    <w:rsid w:val="0030182B"/>
    <w:rsid w:val="0030248C"/>
    <w:rsid w:val="0030255A"/>
    <w:rsid w:val="00302678"/>
    <w:rsid w:val="00302AA7"/>
    <w:rsid w:val="00302F46"/>
    <w:rsid w:val="00303930"/>
    <w:rsid w:val="00303C04"/>
    <w:rsid w:val="003040E8"/>
    <w:rsid w:val="00307D8C"/>
    <w:rsid w:val="003110AB"/>
    <w:rsid w:val="0031363E"/>
    <w:rsid w:val="00313706"/>
    <w:rsid w:val="0031565F"/>
    <w:rsid w:val="003157CC"/>
    <w:rsid w:val="00316D47"/>
    <w:rsid w:val="00317116"/>
    <w:rsid w:val="003206F8"/>
    <w:rsid w:val="003229A7"/>
    <w:rsid w:val="003229FA"/>
    <w:rsid w:val="00322FAF"/>
    <w:rsid w:val="00324235"/>
    <w:rsid w:val="00324504"/>
    <w:rsid w:val="00324F45"/>
    <w:rsid w:val="0032554A"/>
    <w:rsid w:val="00325960"/>
    <w:rsid w:val="00325BF6"/>
    <w:rsid w:val="00326B6A"/>
    <w:rsid w:val="003273A3"/>
    <w:rsid w:val="003274AC"/>
    <w:rsid w:val="00327664"/>
    <w:rsid w:val="00330146"/>
    <w:rsid w:val="003308B3"/>
    <w:rsid w:val="00331970"/>
    <w:rsid w:val="003319C4"/>
    <w:rsid w:val="00332547"/>
    <w:rsid w:val="00332BB3"/>
    <w:rsid w:val="0033421F"/>
    <w:rsid w:val="00334DB7"/>
    <w:rsid w:val="00335FF1"/>
    <w:rsid w:val="00340D27"/>
    <w:rsid w:val="003410FA"/>
    <w:rsid w:val="00341937"/>
    <w:rsid w:val="003419E0"/>
    <w:rsid w:val="00341F12"/>
    <w:rsid w:val="003426B0"/>
    <w:rsid w:val="0034314B"/>
    <w:rsid w:val="0034329A"/>
    <w:rsid w:val="0034360D"/>
    <w:rsid w:val="00343725"/>
    <w:rsid w:val="00344891"/>
    <w:rsid w:val="00344EF2"/>
    <w:rsid w:val="0034511F"/>
    <w:rsid w:val="003463CF"/>
    <w:rsid w:val="00347EA9"/>
    <w:rsid w:val="00350E00"/>
    <w:rsid w:val="00351E9E"/>
    <w:rsid w:val="00352454"/>
    <w:rsid w:val="003547A5"/>
    <w:rsid w:val="00354B32"/>
    <w:rsid w:val="00354E60"/>
    <w:rsid w:val="00355122"/>
    <w:rsid w:val="00356315"/>
    <w:rsid w:val="00357221"/>
    <w:rsid w:val="0035732D"/>
    <w:rsid w:val="0035796D"/>
    <w:rsid w:val="00357F55"/>
    <w:rsid w:val="00362623"/>
    <w:rsid w:val="00362F00"/>
    <w:rsid w:val="00363226"/>
    <w:rsid w:val="0036570D"/>
    <w:rsid w:val="00365FED"/>
    <w:rsid w:val="003709C9"/>
    <w:rsid w:val="00370B3B"/>
    <w:rsid w:val="00370F52"/>
    <w:rsid w:val="00371C5D"/>
    <w:rsid w:val="00372BB6"/>
    <w:rsid w:val="003736EC"/>
    <w:rsid w:val="00373F3C"/>
    <w:rsid w:val="003746DA"/>
    <w:rsid w:val="0037533F"/>
    <w:rsid w:val="00375B80"/>
    <w:rsid w:val="00375FB8"/>
    <w:rsid w:val="00377C0A"/>
    <w:rsid w:val="00380BC7"/>
    <w:rsid w:val="00380BF8"/>
    <w:rsid w:val="00383064"/>
    <w:rsid w:val="003841DB"/>
    <w:rsid w:val="00384FE4"/>
    <w:rsid w:val="003856B6"/>
    <w:rsid w:val="00385DB0"/>
    <w:rsid w:val="003871B5"/>
    <w:rsid w:val="00387F40"/>
    <w:rsid w:val="00390EF4"/>
    <w:rsid w:val="003917E6"/>
    <w:rsid w:val="00391FE6"/>
    <w:rsid w:val="003925E5"/>
    <w:rsid w:val="00392C91"/>
    <w:rsid w:val="0039361E"/>
    <w:rsid w:val="003938D2"/>
    <w:rsid w:val="00394310"/>
    <w:rsid w:val="0039469A"/>
    <w:rsid w:val="003967DF"/>
    <w:rsid w:val="003A06D2"/>
    <w:rsid w:val="003A2291"/>
    <w:rsid w:val="003A4F9E"/>
    <w:rsid w:val="003A56D3"/>
    <w:rsid w:val="003A5FA0"/>
    <w:rsid w:val="003A63E8"/>
    <w:rsid w:val="003A64F3"/>
    <w:rsid w:val="003B14EB"/>
    <w:rsid w:val="003B155E"/>
    <w:rsid w:val="003B1E93"/>
    <w:rsid w:val="003B342F"/>
    <w:rsid w:val="003B42FF"/>
    <w:rsid w:val="003C12BF"/>
    <w:rsid w:val="003C23F0"/>
    <w:rsid w:val="003C2A7D"/>
    <w:rsid w:val="003C31FA"/>
    <w:rsid w:val="003C487B"/>
    <w:rsid w:val="003C503B"/>
    <w:rsid w:val="003C568A"/>
    <w:rsid w:val="003D00DC"/>
    <w:rsid w:val="003D0ABF"/>
    <w:rsid w:val="003D0B8B"/>
    <w:rsid w:val="003D0EB7"/>
    <w:rsid w:val="003D11EF"/>
    <w:rsid w:val="003D178D"/>
    <w:rsid w:val="003D2214"/>
    <w:rsid w:val="003D3363"/>
    <w:rsid w:val="003D3879"/>
    <w:rsid w:val="003D444F"/>
    <w:rsid w:val="003D4C76"/>
    <w:rsid w:val="003D586B"/>
    <w:rsid w:val="003D685C"/>
    <w:rsid w:val="003D761F"/>
    <w:rsid w:val="003D7710"/>
    <w:rsid w:val="003D7889"/>
    <w:rsid w:val="003D7E44"/>
    <w:rsid w:val="003E0847"/>
    <w:rsid w:val="003E0C6D"/>
    <w:rsid w:val="003E0F71"/>
    <w:rsid w:val="003E3175"/>
    <w:rsid w:val="003E578B"/>
    <w:rsid w:val="003E7A77"/>
    <w:rsid w:val="003E7FA5"/>
    <w:rsid w:val="003F04C1"/>
    <w:rsid w:val="003F06FD"/>
    <w:rsid w:val="003F088D"/>
    <w:rsid w:val="003F15A0"/>
    <w:rsid w:val="003F2995"/>
    <w:rsid w:val="003F31AD"/>
    <w:rsid w:val="003F32DE"/>
    <w:rsid w:val="003F375E"/>
    <w:rsid w:val="003F3BED"/>
    <w:rsid w:val="003F4220"/>
    <w:rsid w:val="003F500F"/>
    <w:rsid w:val="003F6DF0"/>
    <w:rsid w:val="003F7776"/>
    <w:rsid w:val="003F7C3B"/>
    <w:rsid w:val="00400BCA"/>
    <w:rsid w:val="00400D73"/>
    <w:rsid w:val="00401BE3"/>
    <w:rsid w:val="00401C99"/>
    <w:rsid w:val="00402066"/>
    <w:rsid w:val="00404500"/>
    <w:rsid w:val="0040455B"/>
    <w:rsid w:val="0040462F"/>
    <w:rsid w:val="00406835"/>
    <w:rsid w:val="00406AA7"/>
    <w:rsid w:val="00406D47"/>
    <w:rsid w:val="0040774C"/>
    <w:rsid w:val="004078C9"/>
    <w:rsid w:val="004079F0"/>
    <w:rsid w:val="00410592"/>
    <w:rsid w:val="0041079B"/>
    <w:rsid w:val="00415026"/>
    <w:rsid w:val="004152BF"/>
    <w:rsid w:val="0041548D"/>
    <w:rsid w:val="004154B6"/>
    <w:rsid w:val="00415B6D"/>
    <w:rsid w:val="004170E3"/>
    <w:rsid w:val="00417A58"/>
    <w:rsid w:val="00420A2B"/>
    <w:rsid w:val="00420D08"/>
    <w:rsid w:val="00423CEA"/>
    <w:rsid w:val="00424D8C"/>
    <w:rsid w:val="00424DD8"/>
    <w:rsid w:val="00425222"/>
    <w:rsid w:val="00426726"/>
    <w:rsid w:val="004301DA"/>
    <w:rsid w:val="0043112E"/>
    <w:rsid w:val="0043147D"/>
    <w:rsid w:val="0043182E"/>
    <w:rsid w:val="004349F7"/>
    <w:rsid w:val="004356FA"/>
    <w:rsid w:val="004364B0"/>
    <w:rsid w:val="00436B0E"/>
    <w:rsid w:val="004408BA"/>
    <w:rsid w:val="004430C0"/>
    <w:rsid w:val="00444577"/>
    <w:rsid w:val="00444A43"/>
    <w:rsid w:val="00444F10"/>
    <w:rsid w:val="0044502D"/>
    <w:rsid w:val="00446067"/>
    <w:rsid w:val="00446FCD"/>
    <w:rsid w:val="004470CE"/>
    <w:rsid w:val="0044752D"/>
    <w:rsid w:val="0044775B"/>
    <w:rsid w:val="004507BF"/>
    <w:rsid w:val="004510CE"/>
    <w:rsid w:val="00451D3B"/>
    <w:rsid w:val="004534A5"/>
    <w:rsid w:val="0045523B"/>
    <w:rsid w:val="00457086"/>
    <w:rsid w:val="004618F4"/>
    <w:rsid w:val="00462147"/>
    <w:rsid w:val="00463BDD"/>
    <w:rsid w:val="00464D9C"/>
    <w:rsid w:val="00464F0E"/>
    <w:rsid w:val="00465105"/>
    <w:rsid w:val="00466077"/>
    <w:rsid w:val="004664E7"/>
    <w:rsid w:val="00467F40"/>
    <w:rsid w:val="00470030"/>
    <w:rsid w:val="004702CD"/>
    <w:rsid w:val="00470E88"/>
    <w:rsid w:val="004712B3"/>
    <w:rsid w:val="004731A8"/>
    <w:rsid w:val="00473EEB"/>
    <w:rsid w:val="00474A1F"/>
    <w:rsid w:val="00474E74"/>
    <w:rsid w:val="004750E0"/>
    <w:rsid w:val="004754C3"/>
    <w:rsid w:val="00475ADE"/>
    <w:rsid w:val="00476C70"/>
    <w:rsid w:val="00477295"/>
    <w:rsid w:val="00477D5A"/>
    <w:rsid w:val="00480CF1"/>
    <w:rsid w:val="00481A6F"/>
    <w:rsid w:val="00481DD2"/>
    <w:rsid w:val="0048478B"/>
    <w:rsid w:val="00487140"/>
    <w:rsid w:val="00487595"/>
    <w:rsid w:val="00490293"/>
    <w:rsid w:val="004904E1"/>
    <w:rsid w:val="00490575"/>
    <w:rsid w:val="004911A9"/>
    <w:rsid w:val="004942AF"/>
    <w:rsid w:val="00494641"/>
    <w:rsid w:val="00494E60"/>
    <w:rsid w:val="0049526A"/>
    <w:rsid w:val="00495BA9"/>
    <w:rsid w:val="00497756"/>
    <w:rsid w:val="004A091B"/>
    <w:rsid w:val="004A0CF3"/>
    <w:rsid w:val="004A1C87"/>
    <w:rsid w:val="004A1F53"/>
    <w:rsid w:val="004A24CC"/>
    <w:rsid w:val="004A34C8"/>
    <w:rsid w:val="004A37EE"/>
    <w:rsid w:val="004A38F5"/>
    <w:rsid w:val="004A3C80"/>
    <w:rsid w:val="004A47AF"/>
    <w:rsid w:val="004A51D9"/>
    <w:rsid w:val="004A5C36"/>
    <w:rsid w:val="004A70F3"/>
    <w:rsid w:val="004A71CB"/>
    <w:rsid w:val="004A7C76"/>
    <w:rsid w:val="004B016F"/>
    <w:rsid w:val="004B140E"/>
    <w:rsid w:val="004B17C9"/>
    <w:rsid w:val="004B19ED"/>
    <w:rsid w:val="004B21AD"/>
    <w:rsid w:val="004B2465"/>
    <w:rsid w:val="004B340C"/>
    <w:rsid w:val="004B369F"/>
    <w:rsid w:val="004B3D18"/>
    <w:rsid w:val="004B558F"/>
    <w:rsid w:val="004B5B6A"/>
    <w:rsid w:val="004B67F1"/>
    <w:rsid w:val="004B7195"/>
    <w:rsid w:val="004C0040"/>
    <w:rsid w:val="004C0D3C"/>
    <w:rsid w:val="004C12EE"/>
    <w:rsid w:val="004C1F66"/>
    <w:rsid w:val="004C415C"/>
    <w:rsid w:val="004C4AC0"/>
    <w:rsid w:val="004C4EB2"/>
    <w:rsid w:val="004C4FE7"/>
    <w:rsid w:val="004C6A69"/>
    <w:rsid w:val="004D0C85"/>
    <w:rsid w:val="004D0EC3"/>
    <w:rsid w:val="004D0FFB"/>
    <w:rsid w:val="004D1B63"/>
    <w:rsid w:val="004D201B"/>
    <w:rsid w:val="004D295C"/>
    <w:rsid w:val="004D3738"/>
    <w:rsid w:val="004D4978"/>
    <w:rsid w:val="004D57A2"/>
    <w:rsid w:val="004D5F70"/>
    <w:rsid w:val="004D6106"/>
    <w:rsid w:val="004D6FB9"/>
    <w:rsid w:val="004D7014"/>
    <w:rsid w:val="004D78E7"/>
    <w:rsid w:val="004D7C69"/>
    <w:rsid w:val="004E01A3"/>
    <w:rsid w:val="004E03BA"/>
    <w:rsid w:val="004E0806"/>
    <w:rsid w:val="004E1267"/>
    <w:rsid w:val="004E134E"/>
    <w:rsid w:val="004E1793"/>
    <w:rsid w:val="004E388E"/>
    <w:rsid w:val="004E3901"/>
    <w:rsid w:val="004E405E"/>
    <w:rsid w:val="004E4E76"/>
    <w:rsid w:val="004E567B"/>
    <w:rsid w:val="004E56A0"/>
    <w:rsid w:val="004E65A2"/>
    <w:rsid w:val="004E6DA5"/>
    <w:rsid w:val="004E7984"/>
    <w:rsid w:val="004F001C"/>
    <w:rsid w:val="004F06D2"/>
    <w:rsid w:val="004F0AD6"/>
    <w:rsid w:val="004F0F04"/>
    <w:rsid w:val="004F13F9"/>
    <w:rsid w:val="004F2F66"/>
    <w:rsid w:val="004F577D"/>
    <w:rsid w:val="004F7B23"/>
    <w:rsid w:val="00500F8B"/>
    <w:rsid w:val="005010C1"/>
    <w:rsid w:val="00501490"/>
    <w:rsid w:val="005017FB"/>
    <w:rsid w:val="005027B5"/>
    <w:rsid w:val="00502D82"/>
    <w:rsid w:val="005030BA"/>
    <w:rsid w:val="0050319F"/>
    <w:rsid w:val="00505B35"/>
    <w:rsid w:val="00506C11"/>
    <w:rsid w:val="00506FD1"/>
    <w:rsid w:val="0050714F"/>
    <w:rsid w:val="00507306"/>
    <w:rsid w:val="00510D3F"/>
    <w:rsid w:val="00511E3B"/>
    <w:rsid w:val="00511E50"/>
    <w:rsid w:val="00512182"/>
    <w:rsid w:val="00513BF4"/>
    <w:rsid w:val="00515798"/>
    <w:rsid w:val="00515FCC"/>
    <w:rsid w:val="005178CE"/>
    <w:rsid w:val="005202AB"/>
    <w:rsid w:val="00522442"/>
    <w:rsid w:val="00522C68"/>
    <w:rsid w:val="00523475"/>
    <w:rsid w:val="0052490A"/>
    <w:rsid w:val="00525125"/>
    <w:rsid w:val="00525B16"/>
    <w:rsid w:val="00526A22"/>
    <w:rsid w:val="00527B36"/>
    <w:rsid w:val="00530037"/>
    <w:rsid w:val="0053115E"/>
    <w:rsid w:val="00531CF9"/>
    <w:rsid w:val="00532C7D"/>
    <w:rsid w:val="0053399A"/>
    <w:rsid w:val="00533F4E"/>
    <w:rsid w:val="00534423"/>
    <w:rsid w:val="005345D3"/>
    <w:rsid w:val="005349A7"/>
    <w:rsid w:val="005359DF"/>
    <w:rsid w:val="00535BB8"/>
    <w:rsid w:val="00535D0C"/>
    <w:rsid w:val="00540582"/>
    <w:rsid w:val="00540C6C"/>
    <w:rsid w:val="00540D75"/>
    <w:rsid w:val="005418BE"/>
    <w:rsid w:val="00541F85"/>
    <w:rsid w:val="005429A3"/>
    <w:rsid w:val="00542EEE"/>
    <w:rsid w:val="0054316F"/>
    <w:rsid w:val="00544B20"/>
    <w:rsid w:val="00546584"/>
    <w:rsid w:val="0054772D"/>
    <w:rsid w:val="0055051D"/>
    <w:rsid w:val="00556BD1"/>
    <w:rsid w:val="00557718"/>
    <w:rsid w:val="005602F7"/>
    <w:rsid w:val="0056079C"/>
    <w:rsid w:val="005612BB"/>
    <w:rsid w:val="0056138E"/>
    <w:rsid w:val="00561CCB"/>
    <w:rsid w:val="00562674"/>
    <w:rsid w:val="005645E3"/>
    <w:rsid w:val="005647FF"/>
    <w:rsid w:val="00565A6A"/>
    <w:rsid w:val="00565F08"/>
    <w:rsid w:val="00565F86"/>
    <w:rsid w:val="00566126"/>
    <w:rsid w:val="00566747"/>
    <w:rsid w:val="00566964"/>
    <w:rsid w:val="005700DA"/>
    <w:rsid w:val="00571718"/>
    <w:rsid w:val="00572FBE"/>
    <w:rsid w:val="0057377A"/>
    <w:rsid w:val="005740FA"/>
    <w:rsid w:val="0057699B"/>
    <w:rsid w:val="00576A29"/>
    <w:rsid w:val="005770E7"/>
    <w:rsid w:val="00577B8D"/>
    <w:rsid w:val="005800B0"/>
    <w:rsid w:val="0058021A"/>
    <w:rsid w:val="005808CC"/>
    <w:rsid w:val="00580B76"/>
    <w:rsid w:val="00581DC3"/>
    <w:rsid w:val="00581F72"/>
    <w:rsid w:val="005822B3"/>
    <w:rsid w:val="00583C3B"/>
    <w:rsid w:val="00584270"/>
    <w:rsid w:val="00585257"/>
    <w:rsid w:val="005859F8"/>
    <w:rsid w:val="00586DCA"/>
    <w:rsid w:val="00587176"/>
    <w:rsid w:val="005873AC"/>
    <w:rsid w:val="0059143D"/>
    <w:rsid w:val="0059185C"/>
    <w:rsid w:val="00592AB4"/>
    <w:rsid w:val="00593824"/>
    <w:rsid w:val="005947BA"/>
    <w:rsid w:val="00594D6A"/>
    <w:rsid w:val="00595938"/>
    <w:rsid w:val="005969C3"/>
    <w:rsid w:val="0059762C"/>
    <w:rsid w:val="00597F04"/>
    <w:rsid w:val="005A05DD"/>
    <w:rsid w:val="005A0F47"/>
    <w:rsid w:val="005A1401"/>
    <w:rsid w:val="005A191F"/>
    <w:rsid w:val="005A216A"/>
    <w:rsid w:val="005A2870"/>
    <w:rsid w:val="005A34F9"/>
    <w:rsid w:val="005A383A"/>
    <w:rsid w:val="005A3E8E"/>
    <w:rsid w:val="005A62FA"/>
    <w:rsid w:val="005A749C"/>
    <w:rsid w:val="005A74CB"/>
    <w:rsid w:val="005A778F"/>
    <w:rsid w:val="005A7ABC"/>
    <w:rsid w:val="005A7FA1"/>
    <w:rsid w:val="005B164F"/>
    <w:rsid w:val="005B169E"/>
    <w:rsid w:val="005B232D"/>
    <w:rsid w:val="005B2A8C"/>
    <w:rsid w:val="005B437F"/>
    <w:rsid w:val="005B4C89"/>
    <w:rsid w:val="005B4EF5"/>
    <w:rsid w:val="005B535B"/>
    <w:rsid w:val="005B5F10"/>
    <w:rsid w:val="005B6C96"/>
    <w:rsid w:val="005B7C34"/>
    <w:rsid w:val="005C010C"/>
    <w:rsid w:val="005C0A29"/>
    <w:rsid w:val="005C1CC2"/>
    <w:rsid w:val="005C1F6D"/>
    <w:rsid w:val="005C2A47"/>
    <w:rsid w:val="005C2C75"/>
    <w:rsid w:val="005C34DA"/>
    <w:rsid w:val="005C3D0D"/>
    <w:rsid w:val="005C3EED"/>
    <w:rsid w:val="005C4087"/>
    <w:rsid w:val="005C4182"/>
    <w:rsid w:val="005C445F"/>
    <w:rsid w:val="005C4EF9"/>
    <w:rsid w:val="005C6EDD"/>
    <w:rsid w:val="005D06D3"/>
    <w:rsid w:val="005D1FD3"/>
    <w:rsid w:val="005D2791"/>
    <w:rsid w:val="005D36EB"/>
    <w:rsid w:val="005D5596"/>
    <w:rsid w:val="005D5FD5"/>
    <w:rsid w:val="005D671D"/>
    <w:rsid w:val="005D6C03"/>
    <w:rsid w:val="005E1071"/>
    <w:rsid w:val="005E1493"/>
    <w:rsid w:val="005E15D7"/>
    <w:rsid w:val="005E1E4D"/>
    <w:rsid w:val="005E2801"/>
    <w:rsid w:val="005E2843"/>
    <w:rsid w:val="005E28AC"/>
    <w:rsid w:val="005E3415"/>
    <w:rsid w:val="005E3551"/>
    <w:rsid w:val="005E40BC"/>
    <w:rsid w:val="005E40E0"/>
    <w:rsid w:val="005E42D9"/>
    <w:rsid w:val="005E4CB4"/>
    <w:rsid w:val="005E6173"/>
    <w:rsid w:val="005F036E"/>
    <w:rsid w:val="005F0A88"/>
    <w:rsid w:val="005F24F4"/>
    <w:rsid w:val="005F29B6"/>
    <w:rsid w:val="005F3396"/>
    <w:rsid w:val="005F62E1"/>
    <w:rsid w:val="005F76CE"/>
    <w:rsid w:val="005F7709"/>
    <w:rsid w:val="005F7AC0"/>
    <w:rsid w:val="00600497"/>
    <w:rsid w:val="00600787"/>
    <w:rsid w:val="00601D4F"/>
    <w:rsid w:val="00602931"/>
    <w:rsid w:val="0060299D"/>
    <w:rsid w:val="00604180"/>
    <w:rsid w:val="00605A6E"/>
    <w:rsid w:val="00607324"/>
    <w:rsid w:val="00610CFC"/>
    <w:rsid w:val="006118E1"/>
    <w:rsid w:val="00611DF7"/>
    <w:rsid w:val="00612249"/>
    <w:rsid w:val="00612590"/>
    <w:rsid w:val="0061321B"/>
    <w:rsid w:val="0061398C"/>
    <w:rsid w:val="00614212"/>
    <w:rsid w:val="00615192"/>
    <w:rsid w:val="00615EBD"/>
    <w:rsid w:val="006160D9"/>
    <w:rsid w:val="00616385"/>
    <w:rsid w:val="00617F16"/>
    <w:rsid w:val="0062064C"/>
    <w:rsid w:val="00620980"/>
    <w:rsid w:val="00621B71"/>
    <w:rsid w:val="00622593"/>
    <w:rsid w:val="00623187"/>
    <w:rsid w:val="006237A3"/>
    <w:rsid w:val="006255F4"/>
    <w:rsid w:val="0062584E"/>
    <w:rsid w:val="00627FB8"/>
    <w:rsid w:val="006311BF"/>
    <w:rsid w:val="00631AF4"/>
    <w:rsid w:val="0063266D"/>
    <w:rsid w:val="006329A7"/>
    <w:rsid w:val="00632BB8"/>
    <w:rsid w:val="00633620"/>
    <w:rsid w:val="006348EA"/>
    <w:rsid w:val="00634D70"/>
    <w:rsid w:val="00635093"/>
    <w:rsid w:val="00635126"/>
    <w:rsid w:val="006362B2"/>
    <w:rsid w:val="00640773"/>
    <w:rsid w:val="00640DC2"/>
    <w:rsid w:val="00640F38"/>
    <w:rsid w:val="00641694"/>
    <w:rsid w:val="00642A01"/>
    <w:rsid w:val="00644590"/>
    <w:rsid w:val="0064538E"/>
    <w:rsid w:val="00645754"/>
    <w:rsid w:val="00645B28"/>
    <w:rsid w:val="00646E45"/>
    <w:rsid w:val="00651172"/>
    <w:rsid w:val="00651434"/>
    <w:rsid w:val="00651694"/>
    <w:rsid w:val="006520C0"/>
    <w:rsid w:val="00652FE8"/>
    <w:rsid w:val="00653194"/>
    <w:rsid w:val="00654221"/>
    <w:rsid w:val="006545EC"/>
    <w:rsid w:val="0065486D"/>
    <w:rsid w:val="00654F12"/>
    <w:rsid w:val="006550C5"/>
    <w:rsid w:val="00655898"/>
    <w:rsid w:val="00656D4D"/>
    <w:rsid w:val="00657523"/>
    <w:rsid w:val="00660649"/>
    <w:rsid w:val="00660AD6"/>
    <w:rsid w:val="00660B37"/>
    <w:rsid w:val="006610C3"/>
    <w:rsid w:val="0066142C"/>
    <w:rsid w:val="0066162E"/>
    <w:rsid w:val="006623A0"/>
    <w:rsid w:val="0066246C"/>
    <w:rsid w:val="0066255E"/>
    <w:rsid w:val="00662ACB"/>
    <w:rsid w:val="006636CB"/>
    <w:rsid w:val="00663E6A"/>
    <w:rsid w:val="00664341"/>
    <w:rsid w:val="006655FA"/>
    <w:rsid w:val="00665DD4"/>
    <w:rsid w:val="00666B8B"/>
    <w:rsid w:val="0067127D"/>
    <w:rsid w:val="0067196B"/>
    <w:rsid w:val="00673255"/>
    <w:rsid w:val="006751D0"/>
    <w:rsid w:val="00676BFF"/>
    <w:rsid w:val="00677238"/>
    <w:rsid w:val="00677E3C"/>
    <w:rsid w:val="006800DA"/>
    <w:rsid w:val="00680480"/>
    <w:rsid w:val="00680BF8"/>
    <w:rsid w:val="00680CE4"/>
    <w:rsid w:val="0068235C"/>
    <w:rsid w:val="0068368C"/>
    <w:rsid w:val="00683D12"/>
    <w:rsid w:val="006845B7"/>
    <w:rsid w:val="00686005"/>
    <w:rsid w:val="00687167"/>
    <w:rsid w:val="00687268"/>
    <w:rsid w:val="00690499"/>
    <w:rsid w:val="00691CC3"/>
    <w:rsid w:val="00691DF2"/>
    <w:rsid w:val="00692DC9"/>
    <w:rsid w:val="00694CC5"/>
    <w:rsid w:val="00694D53"/>
    <w:rsid w:val="00696308"/>
    <w:rsid w:val="00697A77"/>
    <w:rsid w:val="006A02D3"/>
    <w:rsid w:val="006A056B"/>
    <w:rsid w:val="006A090B"/>
    <w:rsid w:val="006A0CA8"/>
    <w:rsid w:val="006A12E5"/>
    <w:rsid w:val="006A3234"/>
    <w:rsid w:val="006A49F1"/>
    <w:rsid w:val="006A4F09"/>
    <w:rsid w:val="006A6CC6"/>
    <w:rsid w:val="006B0C6B"/>
    <w:rsid w:val="006B0CE5"/>
    <w:rsid w:val="006B4D66"/>
    <w:rsid w:val="006B506D"/>
    <w:rsid w:val="006B6CDC"/>
    <w:rsid w:val="006B742D"/>
    <w:rsid w:val="006B756D"/>
    <w:rsid w:val="006B7BDB"/>
    <w:rsid w:val="006C0561"/>
    <w:rsid w:val="006C110D"/>
    <w:rsid w:val="006C19D4"/>
    <w:rsid w:val="006C1FB1"/>
    <w:rsid w:val="006C2323"/>
    <w:rsid w:val="006C2ABC"/>
    <w:rsid w:val="006C369C"/>
    <w:rsid w:val="006C4516"/>
    <w:rsid w:val="006C4828"/>
    <w:rsid w:val="006C5225"/>
    <w:rsid w:val="006C612C"/>
    <w:rsid w:val="006C64DD"/>
    <w:rsid w:val="006C6735"/>
    <w:rsid w:val="006C6F86"/>
    <w:rsid w:val="006C76C4"/>
    <w:rsid w:val="006C79D0"/>
    <w:rsid w:val="006D17DB"/>
    <w:rsid w:val="006D1F11"/>
    <w:rsid w:val="006D251C"/>
    <w:rsid w:val="006D2539"/>
    <w:rsid w:val="006D28F9"/>
    <w:rsid w:val="006D2D80"/>
    <w:rsid w:val="006D36C5"/>
    <w:rsid w:val="006D41C3"/>
    <w:rsid w:val="006D5017"/>
    <w:rsid w:val="006D6D95"/>
    <w:rsid w:val="006E0734"/>
    <w:rsid w:val="006E0B25"/>
    <w:rsid w:val="006E1B6B"/>
    <w:rsid w:val="006E248F"/>
    <w:rsid w:val="006E24AD"/>
    <w:rsid w:val="006E2752"/>
    <w:rsid w:val="006E3206"/>
    <w:rsid w:val="006E3DE7"/>
    <w:rsid w:val="006E4001"/>
    <w:rsid w:val="006E4293"/>
    <w:rsid w:val="006E43BA"/>
    <w:rsid w:val="006E590E"/>
    <w:rsid w:val="006E67B8"/>
    <w:rsid w:val="006E6FE4"/>
    <w:rsid w:val="006F08AA"/>
    <w:rsid w:val="006F0B85"/>
    <w:rsid w:val="006F15ED"/>
    <w:rsid w:val="006F1BEA"/>
    <w:rsid w:val="006F258E"/>
    <w:rsid w:val="006F4B36"/>
    <w:rsid w:val="006F4CB2"/>
    <w:rsid w:val="006F5E00"/>
    <w:rsid w:val="006F68EB"/>
    <w:rsid w:val="006F6A10"/>
    <w:rsid w:val="006F741B"/>
    <w:rsid w:val="007002C1"/>
    <w:rsid w:val="0070058E"/>
    <w:rsid w:val="007012D4"/>
    <w:rsid w:val="00702070"/>
    <w:rsid w:val="007025D9"/>
    <w:rsid w:val="00702A61"/>
    <w:rsid w:val="00702F3B"/>
    <w:rsid w:val="007032E8"/>
    <w:rsid w:val="00704262"/>
    <w:rsid w:val="007045D0"/>
    <w:rsid w:val="00704A5D"/>
    <w:rsid w:val="007054FF"/>
    <w:rsid w:val="00706926"/>
    <w:rsid w:val="007073D8"/>
    <w:rsid w:val="00710E5A"/>
    <w:rsid w:val="00711F46"/>
    <w:rsid w:val="007124CD"/>
    <w:rsid w:val="007137A9"/>
    <w:rsid w:val="00713BBD"/>
    <w:rsid w:val="00713BEA"/>
    <w:rsid w:val="00713D93"/>
    <w:rsid w:val="0071452E"/>
    <w:rsid w:val="007154C4"/>
    <w:rsid w:val="00716324"/>
    <w:rsid w:val="007163B4"/>
    <w:rsid w:val="007166E4"/>
    <w:rsid w:val="007172F1"/>
    <w:rsid w:val="007231E8"/>
    <w:rsid w:val="00723414"/>
    <w:rsid w:val="007238E2"/>
    <w:rsid w:val="0072496A"/>
    <w:rsid w:val="0072678D"/>
    <w:rsid w:val="0072684B"/>
    <w:rsid w:val="00726D0D"/>
    <w:rsid w:val="007270BC"/>
    <w:rsid w:val="00727D8D"/>
    <w:rsid w:val="00730312"/>
    <w:rsid w:val="00730BEF"/>
    <w:rsid w:val="00732940"/>
    <w:rsid w:val="00733189"/>
    <w:rsid w:val="0073319D"/>
    <w:rsid w:val="007342ED"/>
    <w:rsid w:val="007349C6"/>
    <w:rsid w:val="00734C8A"/>
    <w:rsid w:val="007359DB"/>
    <w:rsid w:val="00735F34"/>
    <w:rsid w:val="00736420"/>
    <w:rsid w:val="0073761D"/>
    <w:rsid w:val="007414F5"/>
    <w:rsid w:val="00742302"/>
    <w:rsid w:val="00743E69"/>
    <w:rsid w:val="00745F80"/>
    <w:rsid w:val="0074612A"/>
    <w:rsid w:val="007503A4"/>
    <w:rsid w:val="00750908"/>
    <w:rsid w:val="00750B46"/>
    <w:rsid w:val="007521A4"/>
    <w:rsid w:val="00753017"/>
    <w:rsid w:val="00753A0F"/>
    <w:rsid w:val="00754166"/>
    <w:rsid w:val="00754F71"/>
    <w:rsid w:val="0075574B"/>
    <w:rsid w:val="00755A71"/>
    <w:rsid w:val="00756955"/>
    <w:rsid w:val="00756E36"/>
    <w:rsid w:val="00757914"/>
    <w:rsid w:val="007612E1"/>
    <w:rsid w:val="0076147E"/>
    <w:rsid w:val="007620A1"/>
    <w:rsid w:val="0076294F"/>
    <w:rsid w:val="00762D65"/>
    <w:rsid w:val="00762F0D"/>
    <w:rsid w:val="0076338F"/>
    <w:rsid w:val="00764889"/>
    <w:rsid w:val="00764C40"/>
    <w:rsid w:val="00764DE6"/>
    <w:rsid w:val="00764F04"/>
    <w:rsid w:val="0076637B"/>
    <w:rsid w:val="00766861"/>
    <w:rsid w:val="00767181"/>
    <w:rsid w:val="00767C1A"/>
    <w:rsid w:val="00770660"/>
    <w:rsid w:val="00770814"/>
    <w:rsid w:val="007712DD"/>
    <w:rsid w:val="0077210A"/>
    <w:rsid w:val="007726C8"/>
    <w:rsid w:val="00774488"/>
    <w:rsid w:val="00774E01"/>
    <w:rsid w:val="0077520A"/>
    <w:rsid w:val="00775524"/>
    <w:rsid w:val="0077574F"/>
    <w:rsid w:val="00775D0C"/>
    <w:rsid w:val="00775E7A"/>
    <w:rsid w:val="00776308"/>
    <w:rsid w:val="00776ABA"/>
    <w:rsid w:val="00777320"/>
    <w:rsid w:val="00777577"/>
    <w:rsid w:val="00777A06"/>
    <w:rsid w:val="00781F23"/>
    <w:rsid w:val="0078271E"/>
    <w:rsid w:val="00784C4D"/>
    <w:rsid w:val="0078578B"/>
    <w:rsid w:val="00785940"/>
    <w:rsid w:val="00786117"/>
    <w:rsid w:val="007878E3"/>
    <w:rsid w:val="00787989"/>
    <w:rsid w:val="00787A83"/>
    <w:rsid w:val="007900DB"/>
    <w:rsid w:val="0079036E"/>
    <w:rsid w:val="007907C0"/>
    <w:rsid w:val="00790CBC"/>
    <w:rsid w:val="00790F0B"/>
    <w:rsid w:val="007915FA"/>
    <w:rsid w:val="0079225C"/>
    <w:rsid w:val="007925FA"/>
    <w:rsid w:val="00792E36"/>
    <w:rsid w:val="00794352"/>
    <w:rsid w:val="00796291"/>
    <w:rsid w:val="00796701"/>
    <w:rsid w:val="00796FB7"/>
    <w:rsid w:val="00797151"/>
    <w:rsid w:val="007972EC"/>
    <w:rsid w:val="0079748E"/>
    <w:rsid w:val="007974D2"/>
    <w:rsid w:val="007A145F"/>
    <w:rsid w:val="007A24CB"/>
    <w:rsid w:val="007A2745"/>
    <w:rsid w:val="007A294E"/>
    <w:rsid w:val="007A5C89"/>
    <w:rsid w:val="007A6508"/>
    <w:rsid w:val="007A7A0D"/>
    <w:rsid w:val="007A7F25"/>
    <w:rsid w:val="007B1217"/>
    <w:rsid w:val="007B126B"/>
    <w:rsid w:val="007B14F5"/>
    <w:rsid w:val="007B2CF9"/>
    <w:rsid w:val="007B5A4E"/>
    <w:rsid w:val="007B6078"/>
    <w:rsid w:val="007B60E6"/>
    <w:rsid w:val="007B618A"/>
    <w:rsid w:val="007B64C6"/>
    <w:rsid w:val="007B6EBD"/>
    <w:rsid w:val="007B7049"/>
    <w:rsid w:val="007C1EC1"/>
    <w:rsid w:val="007C2439"/>
    <w:rsid w:val="007C2ADB"/>
    <w:rsid w:val="007C3872"/>
    <w:rsid w:val="007C47B4"/>
    <w:rsid w:val="007C4E12"/>
    <w:rsid w:val="007D19FC"/>
    <w:rsid w:val="007D1F2E"/>
    <w:rsid w:val="007D2098"/>
    <w:rsid w:val="007D3427"/>
    <w:rsid w:val="007D41FB"/>
    <w:rsid w:val="007D5F29"/>
    <w:rsid w:val="007D6B3C"/>
    <w:rsid w:val="007E0F1D"/>
    <w:rsid w:val="007E1361"/>
    <w:rsid w:val="007E2094"/>
    <w:rsid w:val="007E242B"/>
    <w:rsid w:val="007E291D"/>
    <w:rsid w:val="007E2C5D"/>
    <w:rsid w:val="007E7464"/>
    <w:rsid w:val="007E7E5B"/>
    <w:rsid w:val="007F05AC"/>
    <w:rsid w:val="007F07CC"/>
    <w:rsid w:val="007F14EC"/>
    <w:rsid w:val="007F1A9C"/>
    <w:rsid w:val="007F23A6"/>
    <w:rsid w:val="007F2DB4"/>
    <w:rsid w:val="007F4E6B"/>
    <w:rsid w:val="007F550E"/>
    <w:rsid w:val="007F5A53"/>
    <w:rsid w:val="007F5D33"/>
    <w:rsid w:val="007F5E3E"/>
    <w:rsid w:val="007F64EC"/>
    <w:rsid w:val="007F69A8"/>
    <w:rsid w:val="007F69FB"/>
    <w:rsid w:val="00800058"/>
    <w:rsid w:val="00800777"/>
    <w:rsid w:val="008015FE"/>
    <w:rsid w:val="008034A3"/>
    <w:rsid w:val="00803B26"/>
    <w:rsid w:val="0080454A"/>
    <w:rsid w:val="008058BD"/>
    <w:rsid w:val="00806EA5"/>
    <w:rsid w:val="00807A10"/>
    <w:rsid w:val="00807E06"/>
    <w:rsid w:val="00807F5D"/>
    <w:rsid w:val="00811523"/>
    <w:rsid w:val="00811C31"/>
    <w:rsid w:val="00813088"/>
    <w:rsid w:val="008132C9"/>
    <w:rsid w:val="00813EFA"/>
    <w:rsid w:val="0081429B"/>
    <w:rsid w:val="00814551"/>
    <w:rsid w:val="00815079"/>
    <w:rsid w:val="00816840"/>
    <w:rsid w:val="008171E8"/>
    <w:rsid w:val="008178CE"/>
    <w:rsid w:val="0082016E"/>
    <w:rsid w:val="00820F3E"/>
    <w:rsid w:val="00821B85"/>
    <w:rsid w:val="008227BF"/>
    <w:rsid w:val="00822895"/>
    <w:rsid w:val="00823637"/>
    <w:rsid w:val="00823646"/>
    <w:rsid w:val="00824D44"/>
    <w:rsid w:val="008271EA"/>
    <w:rsid w:val="008302D9"/>
    <w:rsid w:val="00831B68"/>
    <w:rsid w:val="00832D63"/>
    <w:rsid w:val="00833472"/>
    <w:rsid w:val="008342CC"/>
    <w:rsid w:val="00834DBF"/>
    <w:rsid w:val="0083588B"/>
    <w:rsid w:val="008369F6"/>
    <w:rsid w:val="00837856"/>
    <w:rsid w:val="00837BF7"/>
    <w:rsid w:val="008413CD"/>
    <w:rsid w:val="008421F8"/>
    <w:rsid w:val="008438E5"/>
    <w:rsid w:val="008450BF"/>
    <w:rsid w:val="008469AC"/>
    <w:rsid w:val="00846BC5"/>
    <w:rsid w:val="008472ED"/>
    <w:rsid w:val="00847F3D"/>
    <w:rsid w:val="00850B5D"/>
    <w:rsid w:val="00851433"/>
    <w:rsid w:val="008524E1"/>
    <w:rsid w:val="008554B9"/>
    <w:rsid w:val="008563AD"/>
    <w:rsid w:val="00856F29"/>
    <w:rsid w:val="00857089"/>
    <w:rsid w:val="008571E2"/>
    <w:rsid w:val="0085764E"/>
    <w:rsid w:val="00860939"/>
    <w:rsid w:val="00861493"/>
    <w:rsid w:val="00861988"/>
    <w:rsid w:val="0086212B"/>
    <w:rsid w:val="008627C2"/>
    <w:rsid w:val="00862A5C"/>
    <w:rsid w:val="00862B6D"/>
    <w:rsid w:val="00863533"/>
    <w:rsid w:val="00863E24"/>
    <w:rsid w:val="00864337"/>
    <w:rsid w:val="00865515"/>
    <w:rsid w:val="00865E78"/>
    <w:rsid w:val="00865F2E"/>
    <w:rsid w:val="008660A9"/>
    <w:rsid w:val="00867240"/>
    <w:rsid w:val="00870BBE"/>
    <w:rsid w:val="00872916"/>
    <w:rsid w:val="00873D11"/>
    <w:rsid w:val="00877470"/>
    <w:rsid w:val="00877B9B"/>
    <w:rsid w:val="00880DE4"/>
    <w:rsid w:val="008812A8"/>
    <w:rsid w:val="008822B0"/>
    <w:rsid w:val="008848A1"/>
    <w:rsid w:val="0088586F"/>
    <w:rsid w:val="00885FBB"/>
    <w:rsid w:val="00887B7F"/>
    <w:rsid w:val="00890D62"/>
    <w:rsid w:val="00892DEA"/>
    <w:rsid w:val="00894242"/>
    <w:rsid w:val="00894F98"/>
    <w:rsid w:val="0089665B"/>
    <w:rsid w:val="008976CB"/>
    <w:rsid w:val="008978DD"/>
    <w:rsid w:val="008A0F35"/>
    <w:rsid w:val="008A1289"/>
    <w:rsid w:val="008A21AF"/>
    <w:rsid w:val="008A3B81"/>
    <w:rsid w:val="008A3C10"/>
    <w:rsid w:val="008A3C5C"/>
    <w:rsid w:val="008A4ADB"/>
    <w:rsid w:val="008A51AD"/>
    <w:rsid w:val="008A5EC6"/>
    <w:rsid w:val="008A5F98"/>
    <w:rsid w:val="008A6AB6"/>
    <w:rsid w:val="008A6C97"/>
    <w:rsid w:val="008A6EA3"/>
    <w:rsid w:val="008A7054"/>
    <w:rsid w:val="008B0779"/>
    <w:rsid w:val="008B0935"/>
    <w:rsid w:val="008B0A6B"/>
    <w:rsid w:val="008B11C4"/>
    <w:rsid w:val="008B258F"/>
    <w:rsid w:val="008B2697"/>
    <w:rsid w:val="008B2830"/>
    <w:rsid w:val="008B41D8"/>
    <w:rsid w:val="008B51FE"/>
    <w:rsid w:val="008B5699"/>
    <w:rsid w:val="008C0AF7"/>
    <w:rsid w:val="008C0AF9"/>
    <w:rsid w:val="008C20E6"/>
    <w:rsid w:val="008C44BD"/>
    <w:rsid w:val="008C45B4"/>
    <w:rsid w:val="008C7A41"/>
    <w:rsid w:val="008D2B19"/>
    <w:rsid w:val="008D3535"/>
    <w:rsid w:val="008D3613"/>
    <w:rsid w:val="008D4A69"/>
    <w:rsid w:val="008D4B1F"/>
    <w:rsid w:val="008D52D2"/>
    <w:rsid w:val="008D65A7"/>
    <w:rsid w:val="008D6741"/>
    <w:rsid w:val="008D78AD"/>
    <w:rsid w:val="008E24B1"/>
    <w:rsid w:val="008E3166"/>
    <w:rsid w:val="008E49F2"/>
    <w:rsid w:val="008E4A83"/>
    <w:rsid w:val="008E4CB0"/>
    <w:rsid w:val="008E5C11"/>
    <w:rsid w:val="008E61D0"/>
    <w:rsid w:val="008E647C"/>
    <w:rsid w:val="008E64D9"/>
    <w:rsid w:val="008E6DCA"/>
    <w:rsid w:val="008E701B"/>
    <w:rsid w:val="008F090B"/>
    <w:rsid w:val="008F381E"/>
    <w:rsid w:val="008F38B5"/>
    <w:rsid w:val="008F3958"/>
    <w:rsid w:val="008F3A47"/>
    <w:rsid w:val="008F3B2C"/>
    <w:rsid w:val="008F5382"/>
    <w:rsid w:val="008F5FC0"/>
    <w:rsid w:val="008F6799"/>
    <w:rsid w:val="008F7E23"/>
    <w:rsid w:val="00901645"/>
    <w:rsid w:val="00901B66"/>
    <w:rsid w:val="009025E6"/>
    <w:rsid w:val="00905B64"/>
    <w:rsid w:val="0090722E"/>
    <w:rsid w:val="009106A4"/>
    <w:rsid w:val="009108BB"/>
    <w:rsid w:val="00911A2F"/>
    <w:rsid w:val="00912F6A"/>
    <w:rsid w:val="009131CD"/>
    <w:rsid w:val="00913D01"/>
    <w:rsid w:val="00914127"/>
    <w:rsid w:val="009148FD"/>
    <w:rsid w:val="0091716C"/>
    <w:rsid w:val="00917A9D"/>
    <w:rsid w:val="00917CAF"/>
    <w:rsid w:val="009212E8"/>
    <w:rsid w:val="00921714"/>
    <w:rsid w:val="0092194B"/>
    <w:rsid w:val="00921982"/>
    <w:rsid w:val="00922D26"/>
    <w:rsid w:val="009236D4"/>
    <w:rsid w:val="00923C91"/>
    <w:rsid w:val="00924089"/>
    <w:rsid w:val="00924293"/>
    <w:rsid w:val="009253B1"/>
    <w:rsid w:val="009266CC"/>
    <w:rsid w:val="00926FB2"/>
    <w:rsid w:val="00932CA7"/>
    <w:rsid w:val="00932E30"/>
    <w:rsid w:val="00934032"/>
    <w:rsid w:val="009341CA"/>
    <w:rsid w:val="00936F9F"/>
    <w:rsid w:val="009373E6"/>
    <w:rsid w:val="00937C41"/>
    <w:rsid w:val="00940092"/>
    <w:rsid w:val="0094092A"/>
    <w:rsid w:val="00942371"/>
    <w:rsid w:val="00943349"/>
    <w:rsid w:val="00945AF5"/>
    <w:rsid w:val="00945FCE"/>
    <w:rsid w:val="00947078"/>
    <w:rsid w:val="00947ABD"/>
    <w:rsid w:val="00947C58"/>
    <w:rsid w:val="00950578"/>
    <w:rsid w:val="00951A1E"/>
    <w:rsid w:val="00951D87"/>
    <w:rsid w:val="00954819"/>
    <w:rsid w:val="00954C11"/>
    <w:rsid w:val="00954E89"/>
    <w:rsid w:val="009563BA"/>
    <w:rsid w:val="00957BD3"/>
    <w:rsid w:val="00961AEE"/>
    <w:rsid w:val="009635EA"/>
    <w:rsid w:val="0096466F"/>
    <w:rsid w:val="00964AF2"/>
    <w:rsid w:val="00965603"/>
    <w:rsid w:val="00966DCD"/>
    <w:rsid w:val="00966F0B"/>
    <w:rsid w:val="00967896"/>
    <w:rsid w:val="009700AD"/>
    <w:rsid w:val="0097064A"/>
    <w:rsid w:val="00970C11"/>
    <w:rsid w:val="00972784"/>
    <w:rsid w:val="009729EB"/>
    <w:rsid w:val="00972F71"/>
    <w:rsid w:val="0097352B"/>
    <w:rsid w:val="00973F9C"/>
    <w:rsid w:val="009765BB"/>
    <w:rsid w:val="009768AD"/>
    <w:rsid w:val="009769B2"/>
    <w:rsid w:val="00976B14"/>
    <w:rsid w:val="009772DF"/>
    <w:rsid w:val="00977984"/>
    <w:rsid w:val="00980F75"/>
    <w:rsid w:val="00981AE4"/>
    <w:rsid w:val="00982584"/>
    <w:rsid w:val="00982A67"/>
    <w:rsid w:val="00983097"/>
    <w:rsid w:val="009830E0"/>
    <w:rsid w:val="0098370E"/>
    <w:rsid w:val="00985087"/>
    <w:rsid w:val="00985FEC"/>
    <w:rsid w:val="00986475"/>
    <w:rsid w:val="00986B3F"/>
    <w:rsid w:val="00987060"/>
    <w:rsid w:val="00987786"/>
    <w:rsid w:val="00987A34"/>
    <w:rsid w:val="00987E11"/>
    <w:rsid w:val="00987FF9"/>
    <w:rsid w:val="00991A0B"/>
    <w:rsid w:val="00992BD0"/>
    <w:rsid w:val="00993875"/>
    <w:rsid w:val="00993A68"/>
    <w:rsid w:val="00993DD6"/>
    <w:rsid w:val="0099489A"/>
    <w:rsid w:val="00996856"/>
    <w:rsid w:val="00997953"/>
    <w:rsid w:val="009A0EB7"/>
    <w:rsid w:val="009A167F"/>
    <w:rsid w:val="009A1B53"/>
    <w:rsid w:val="009A1D49"/>
    <w:rsid w:val="009A256B"/>
    <w:rsid w:val="009A39B8"/>
    <w:rsid w:val="009A3DC4"/>
    <w:rsid w:val="009A4888"/>
    <w:rsid w:val="009A4ED1"/>
    <w:rsid w:val="009A5863"/>
    <w:rsid w:val="009A5DA9"/>
    <w:rsid w:val="009A6A45"/>
    <w:rsid w:val="009A7D20"/>
    <w:rsid w:val="009B11D7"/>
    <w:rsid w:val="009B3E16"/>
    <w:rsid w:val="009B45F6"/>
    <w:rsid w:val="009B5171"/>
    <w:rsid w:val="009B6CE4"/>
    <w:rsid w:val="009B74B0"/>
    <w:rsid w:val="009B7978"/>
    <w:rsid w:val="009B7BF9"/>
    <w:rsid w:val="009C14B1"/>
    <w:rsid w:val="009C25CE"/>
    <w:rsid w:val="009C29FD"/>
    <w:rsid w:val="009C3152"/>
    <w:rsid w:val="009C3326"/>
    <w:rsid w:val="009C3F67"/>
    <w:rsid w:val="009C4809"/>
    <w:rsid w:val="009C4AE6"/>
    <w:rsid w:val="009C4DAF"/>
    <w:rsid w:val="009C5D59"/>
    <w:rsid w:val="009C722E"/>
    <w:rsid w:val="009C7513"/>
    <w:rsid w:val="009D04A7"/>
    <w:rsid w:val="009D0CDE"/>
    <w:rsid w:val="009D4F94"/>
    <w:rsid w:val="009D5C71"/>
    <w:rsid w:val="009D6267"/>
    <w:rsid w:val="009D627D"/>
    <w:rsid w:val="009D7B80"/>
    <w:rsid w:val="009E16B5"/>
    <w:rsid w:val="009E1742"/>
    <w:rsid w:val="009E1BA7"/>
    <w:rsid w:val="009E1C3A"/>
    <w:rsid w:val="009E4A6A"/>
    <w:rsid w:val="009E4AB9"/>
    <w:rsid w:val="009E5931"/>
    <w:rsid w:val="009E5B2E"/>
    <w:rsid w:val="009E5CE8"/>
    <w:rsid w:val="009E619D"/>
    <w:rsid w:val="009E6588"/>
    <w:rsid w:val="009E717D"/>
    <w:rsid w:val="009E7CFE"/>
    <w:rsid w:val="009F027F"/>
    <w:rsid w:val="009F0C10"/>
    <w:rsid w:val="009F17E9"/>
    <w:rsid w:val="009F21B1"/>
    <w:rsid w:val="009F2B9B"/>
    <w:rsid w:val="009F2F6B"/>
    <w:rsid w:val="009F30CC"/>
    <w:rsid w:val="009F325C"/>
    <w:rsid w:val="009F3B9F"/>
    <w:rsid w:val="009F51FF"/>
    <w:rsid w:val="009F5ABE"/>
    <w:rsid w:val="009F79CE"/>
    <w:rsid w:val="00A00E32"/>
    <w:rsid w:val="00A01146"/>
    <w:rsid w:val="00A01B44"/>
    <w:rsid w:val="00A02336"/>
    <w:rsid w:val="00A03505"/>
    <w:rsid w:val="00A05D25"/>
    <w:rsid w:val="00A06D1A"/>
    <w:rsid w:val="00A06FC9"/>
    <w:rsid w:val="00A072C1"/>
    <w:rsid w:val="00A073D6"/>
    <w:rsid w:val="00A07AEE"/>
    <w:rsid w:val="00A10B07"/>
    <w:rsid w:val="00A121D6"/>
    <w:rsid w:val="00A12454"/>
    <w:rsid w:val="00A12DDF"/>
    <w:rsid w:val="00A13E34"/>
    <w:rsid w:val="00A15177"/>
    <w:rsid w:val="00A152C0"/>
    <w:rsid w:val="00A15ACC"/>
    <w:rsid w:val="00A15B40"/>
    <w:rsid w:val="00A16591"/>
    <w:rsid w:val="00A168CE"/>
    <w:rsid w:val="00A17D09"/>
    <w:rsid w:val="00A22A97"/>
    <w:rsid w:val="00A23EF6"/>
    <w:rsid w:val="00A26300"/>
    <w:rsid w:val="00A263CF"/>
    <w:rsid w:val="00A26AE9"/>
    <w:rsid w:val="00A275AD"/>
    <w:rsid w:val="00A27885"/>
    <w:rsid w:val="00A30DBC"/>
    <w:rsid w:val="00A31A92"/>
    <w:rsid w:val="00A31F6F"/>
    <w:rsid w:val="00A32106"/>
    <w:rsid w:val="00A32B30"/>
    <w:rsid w:val="00A33392"/>
    <w:rsid w:val="00A353B6"/>
    <w:rsid w:val="00A368C2"/>
    <w:rsid w:val="00A36A31"/>
    <w:rsid w:val="00A3779D"/>
    <w:rsid w:val="00A378E9"/>
    <w:rsid w:val="00A40A4E"/>
    <w:rsid w:val="00A4436F"/>
    <w:rsid w:val="00A44810"/>
    <w:rsid w:val="00A44D29"/>
    <w:rsid w:val="00A4517A"/>
    <w:rsid w:val="00A458C2"/>
    <w:rsid w:val="00A459DD"/>
    <w:rsid w:val="00A45D89"/>
    <w:rsid w:val="00A45E98"/>
    <w:rsid w:val="00A464F4"/>
    <w:rsid w:val="00A46797"/>
    <w:rsid w:val="00A4686A"/>
    <w:rsid w:val="00A47DF5"/>
    <w:rsid w:val="00A5209A"/>
    <w:rsid w:val="00A5225E"/>
    <w:rsid w:val="00A535E2"/>
    <w:rsid w:val="00A53DE9"/>
    <w:rsid w:val="00A5404D"/>
    <w:rsid w:val="00A551FD"/>
    <w:rsid w:val="00A553B1"/>
    <w:rsid w:val="00A55D08"/>
    <w:rsid w:val="00A56221"/>
    <w:rsid w:val="00A5663C"/>
    <w:rsid w:val="00A57C1E"/>
    <w:rsid w:val="00A60A50"/>
    <w:rsid w:val="00A62302"/>
    <w:rsid w:val="00A62FD5"/>
    <w:rsid w:val="00A6453C"/>
    <w:rsid w:val="00A64822"/>
    <w:rsid w:val="00A6528A"/>
    <w:rsid w:val="00A655B4"/>
    <w:rsid w:val="00A65815"/>
    <w:rsid w:val="00A6583E"/>
    <w:rsid w:val="00A66C16"/>
    <w:rsid w:val="00A66DC3"/>
    <w:rsid w:val="00A70F77"/>
    <w:rsid w:val="00A715D0"/>
    <w:rsid w:val="00A721E5"/>
    <w:rsid w:val="00A72D57"/>
    <w:rsid w:val="00A73DFF"/>
    <w:rsid w:val="00A74979"/>
    <w:rsid w:val="00A75618"/>
    <w:rsid w:val="00A758DA"/>
    <w:rsid w:val="00A76192"/>
    <w:rsid w:val="00A769CA"/>
    <w:rsid w:val="00A774D2"/>
    <w:rsid w:val="00A77628"/>
    <w:rsid w:val="00A77F21"/>
    <w:rsid w:val="00A80D35"/>
    <w:rsid w:val="00A81545"/>
    <w:rsid w:val="00A8171A"/>
    <w:rsid w:val="00A817B6"/>
    <w:rsid w:val="00A81920"/>
    <w:rsid w:val="00A81BF4"/>
    <w:rsid w:val="00A82B64"/>
    <w:rsid w:val="00A833B7"/>
    <w:rsid w:val="00A83584"/>
    <w:rsid w:val="00A84B5E"/>
    <w:rsid w:val="00A84EB0"/>
    <w:rsid w:val="00A853E6"/>
    <w:rsid w:val="00A861B0"/>
    <w:rsid w:val="00A86EE5"/>
    <w:rsid w:val="00A90053"/>
    <w:rsid w:val="00A901F0"/>
    <w:rsid w:val="00A91647"/>
    <w:rsid w:val="00A91BD0"/>
    <w:rsid w:val="00A922B8"/>
    <w:rsid w:val="00A92BD9"/>
    <w:rsid w:val="00A9343D"/>
    <w:rsid w:val="00A9663D"/>
    <w:rsid w:val="00A9676B"/>
    <w:rsid w:val="00A96CF7"/>
    <w:rsid w:val="00A96DAD"/>
    <w:rsid w:val="00A96DC6"/>
    <w:rsid w:val="00AA00FD"/>
    <w:rsid w:val="00AA0F5C"/>
    <w:rsid w:val="00AA1499"/>
    <w:rsid w:val="00AA2F90"/>
    <w:rsid w:val="00AA3FF8"/>
    <w:rsid w:val="00AA45B8"/>
    <w:rsid w:val="00AA569D"/>
    <w:rsid w:val="00AA60BE"/>
    <w:rsid w:val="00AA708E"/>
    <w:rsid w:val="00AB07A6"/>
    <w:rsid w:val="00AB16D6"/>
    <w:rsid w:val="00AB1E67"/>
    <w:rsid w:val="00AB20C6"/>
    <w:rsid w:val="00AB242B"/>
    <w:rsid w:val="00AB3616"/>
    <w:rsid w:val="00AB60F3"/>
    <w:rsid w:val="00AB6606"/>
    <w:rsid w:val="00AC05E3"/>
    <w:rsid w:val="00AC1004"/>
    <w:rsid w:val="00AC2CD2"/>
    <w:rsid w:val="00AC4F98"/>
    <w:rsid w:val="00AC5494"/>
    <w:rsid w:val="00AC7362"/>
    <w:rsid w:val="00AC79EC"/>
    <w:rsid w:val="00AC7A9D"/>
    <w:rsid w:val="00AD0696"/>
    <w:rsid w:val="00AD1591"/>
    <w:rsid w:val="00AD16F1"/>
    <w:rsid w:val="00AD1B15"/>
    <w:rsid w:val="00AD200B"/>
    <w:rsid w:val="00AD23EC"/>
    <w:rsid w:val="00AD4C08"/>
    <w:rsid w:val="00AD573E"/>
    <w:rsid w:val="00AD610F"/>
    <w:rsid w:val="00AE0A25"/>
    <w:rsid w:val="00AE2258"/>
    <w:rsid w:val="00AE227D"/>
    <w:rsid w:val="00AE2399"/>
    <w:rsid w:val="00AE494D"/>
    <w:rsid w:val="00AE60C3"/>
    <w:rsid w:val="00AE7152"/>
    <w:rsid w:val="00AE7DDE"/>
    <w:rsid w:val="00AF02B5"/>
    <w:rsid w:val="00AF2713"/>
    <w:rsid w:val="00AF2B33"/>
    <w:rsid w:val="00AF2CF3"/>
    <w:rsid w:val="00AF2D0D"/>
    <w:rsid w:val="00AF31A6"/>
    <w:rsid w:val="00AF367A"/>
    <w:rsid w:val="00AF37EE"/>
    <w:rsid w:val="00AF39AD"/>
    <w:rsid w:val="00AF3CA8"/>
    <w:rsid w:val="00AF3D90"/>
    <w:rsid w:val="00AF3F09"/>
    <w:rsid w:val="00AF4462"/>
    <w:rsid w:val="00AF44AA"/>
    <w:rsid w:val="00AF4E8F"/>
    <w:rsid w:val="00B009CD"/>
    <w:rsid w:val="00B00EB7"/>
    <w:rsid w:val="00B0105F"/>
    <w:rsid w:val="00B02BB3"/>
    <w:rsid w:val="00B03447"/>
    <w:rsid w:val="00B039DE"/>
    <w:rsid w:val="00B03D79"/>
    <w:rsid w:val="00B04CB5"/>
    <w:rsid w:val="00B050B5"/>
    <w:rsid w:val="00B057D1"/>
    <w:rsid w:val="00B059D8"/>
    <w:rsid w:val="00B0637C"/>
    <w:rsid w:val="00B06600"/>
    <w:rsid w:val="00B06F01"/>
    <w:rsid w:val="00B07561"/>
    <w:rsid w:val="00B07734"/>
    <w:rsid w:val="00B07DC8"/>
    <w:rsid w:val="00B07F00"/>
    <w:rsid w:val="00B07F0F"/>
    <w:rsid w:val="00B10373"/>
    <w:rsid w:val="00B112F1"/>
    <w:rsid w:val="00B12045"/>
    <w:rsid w:val="00B13382"/>
    <w:rsid w:val="00B133BF"/>
    <w:rsid w:val="00B134C8"/>
    <w:rsid w:val="00B13635"/>
    <w:rsid w:val="00B13CC2"/>
    <w:rsid w:val="00B143FE"/>
    <w:rsid w:val="00B20C1C"/>
    <w:rsid w:val="00B20ECD"/>
    <w:rsid w:val="00B21DC3"/>
    <w:rsid w:val="00B24A51"/>
    <w:rsid w:val="00B24B1D"/>
    <w:rsid w:val="00B24EF7"/>
    <w:rsid w:val="00B2504F"/>
    <w:rsid w:val="00B25CF8"/>
    <w:rsid w:val="00B25D02"/>
    <w:rsid w:val="00B25DA0"/>
    <w:rsid w:val="00B260B0"/>
    <w:rsid w:val="00B27410"/>
    <w:rsid w:val="00B27B5F"/>
    <w:rsid w:val="00B301C9"/>
    <w:rsid w:val="00B31F0A"/>
    <w:rsid w:val="00B32774"/>
    <w:rsid w:val="00B34501"/>
    <w:rsid w:val="00B351F0"/>
    <w:rsid w:val="00B35F2B"/>
    <w:rsid w:val="00B36BA9"/>
    <w:rsid w:val="00B37399"/>
    <w:rsid w:val="00B378BE"/>
    <w:rsid w:val="00B40435"/>
    <w:rsid w:val="00B4047D"/>
    <w:rsid w:val="00B408DD"/>
    <w:rsid w:val="00B42528"/>
    <w:rsid w:val="00B42724"/>
    <w:rsid w:val="00B4306B"/>
    <w:rsid w:val="00B430E6"/>
    <w:rsid w:val="00B441D1"/>
    <w:rsid w:val="00B44474"/>
    <w:rsid w:val="00B44720"/>
    <w:rsid w:val="00B4519E"/>
    <w:rsid w:val="00B46400"/>
    <w:rsid w:val="00B467A7"/>
    <w:rsid w:val="00B46A74"/>
    <w:rsid w:val="00B46EA2"/>
    <w:rsid w:val="00B47134"/>
    <w:rsid w:val="00B47DC8"/>
    <w:rsid w:val="00B47FB9"/>
    <w:rsid w:val="00B51572"/>
    <w:rsid w:val="00B520B1"/>
    <w:rsid w:val="00B52595"/>
    <w:rsid w:val="00B5310E"/>
    <w:rsid w:val="00B5346E"/>
    <w:rsid w:val="00B53C31"/>
    <w:rsid w:val="00B54D2A"/>
    <w:rsid w:val="00B55343"/>
    <w:rsid w:val="00B56B5C"/>
    <w:rsid w:val="00B61E76"/>
    <w:rsid w:val="00B644A2"/>
    <w:rsid w:val="00B654AA"/>
    <w:rsid w:val="00B66847"/>
    <w:rsid w:val="00B670A6"/>
    <w:rsid w:val="00B67148"/>
    <w:rsid w:val="00B71A4A"/>
    <w:rsid w:val="00B71C9A"/>
    <w:rsid w:val="00B71E37"/>
    <w:rsid w:val="00B72D68"/>
    <w:rsid w:val="00B734F0"/>
    <w:rsid w:val="00B74859"/>
    <w:rsid w:val="00B753CD"/>
    <w:rsid w:val="00B75703"/>
    <w:rsid w:val="00B75793"/>
    <w:rsid w:val="00B759F6"/>
    <w:rsid w:val="00B75D58"/>
    <w:rsid w:val="00B765B1"/>
    <w:rsid w:val="00B76902"/>
    <w:rsid w:val="00B76B2C"/>
    <w:rsid w:val="00B770E4"/>
    <w:rsid w:val="00B80516"/>
    <w:rsid w:val="00B80AB9"/>
    <w:rsid w:val="00B80B05"/>
    <w:rsid w:val="00B80B2E"/>
    <w:rsid w:val="00B815A0"/>
    <w:rsid w:val="00B81C98"/>
    <w:rsid w:val="00B81EBF"/>
    <w:rsid w:val="00B833F8"/>
    <w:rsid w:val="00B8393A"/>
    <w:rsid w:val="00B84382"/>
    <w:rsid w:val="00B847FD"/>
    <w:rsid w:val="00B8573A"/>
    <w:rsid w:val="00B85D9F"/>
    <w:rsid w:val="00B861BB"/>
    <w:rsid w:val="00B866F0"/>
    <w:rsid w:val="00B86A86"/>
    <w:rsid w:val="00B86E78"/>
    <w:rsid w:val="00B86F14"/>
    <w:rsid w:val="00B87A6B"/>
    <w:rsid w:val="00B90C74"/>
    <w:rsid w:val="00B91800"/>
    <w:rsid w:val="00B921F1"/>
    <w:rsid w:val="00B95842"/>
    <w:rsid w:val="00B9637E"/>
    <w:rsid w:val="00BA0799"/>
    <w:rsid w:val="00BA0D6D"/>
    <w:rsid w:val="00BA0E2D"/>
    <w:rsid w:val="00BA1581"/>
    <w:rsid w:val="00BA19FC"/>
    <w:rsid w:val="00BA21B0"/>
    <w:rsid w:val="00BA2A5D"/>
    <w:rsid w:val="00BA2EDA"/>
    <w:rsid w:val="00BA3BD9"/>
    <w:rsid w:val="00BA49A9"/>
    <w:rsid w:val="00BA5286"/>
    <w:rsid w:val="00BA5343"/>
    <w:rsid w:val="00BA5428"/>
    <w:rsid w:val="00BA5AF8"/>
    <w:rsid w:val="00BA6B75"/>
    <w:rsid w:val="00BB1192"/>
    <w:rsid w:val="00BB126C"/>
    <w:rsid w:val="00BB1282"/>
    <w:rsid w:val="00BB2639"/>
    <w:rsid w:val="00BB4175"/>
    <w:rsid w:val="00BB52B1"/>
    <w:rsid w:val="00BB584C"/>
    <w:rsid w:val="00BB6F25"/>
    <w:rsid w:val="00BB7ACF"/>
    <w:rsid w:val="00BC0640"/>
    <w:rsid w:val="00BC0BE7"/>
    <w:rsid w:val="00BC0D1B"/>
    <w:rsid w:val="00BC0EBB"/>
    <w:rsid w:val="00BC0FA2"/>
    <w:rsid w:val="00BC28DF"/>
    <w:rsid w:val="00BC2E6F"/>
    <w:rsid w:val="00BC34C2"/>
    <w:rsid w:val="00BC489C"/>
    <w:rsid w:val="00BC4969"/>
    <w:rsid w:val="00BC49EE"/>
    <w:rsid w:val="00BC55DD"/>
    <w:rsid w:val="00BC5F2F"/>
    <w:rsid w:val="00BC7C72"/>
    <w:rsid w:val="00BD07AD"/>
    <w:rsid w:val="00BD0E2C"/>
    <w:rsid w:val="00BD1115"/>
    <w:rsid w:val="00BD16D5"/>
    <w:rsid w:val="00BD2CA0"/>
    <w:rsid w:val="00BD4EC3"/>
    <w:rsid w:val="00BD52D9"/>
    <w:rsid w:val="00BD53A6"/>
    <w:rsid w:val="00BD573D"/>
    <w:rsid w:val="00BD5C21"/>
    <w:rsid w:val="00BD5D16"/>
    <w:rsid w:val="00BD6E6B"/>
    <w:rsid w:val="00BD72DF"/>
    <w:rsid w:val="00BE087E"/>
    <w:rsid w:val="00BE1588"/>
    <w:rsid w:val="00BE1846"/>
    <w:rsid w:val="00BE1B25"/>
    <w:rsid w:val="00BE1BC0"/>
    <w:rsid w:val="00BE2B8D"/>
    <w:rsid w:val="00BE314F"/>
    <w:rsid w:val="00BE544C"/>
    <w:rsid w:val="00BE7228"/>
    <w:rsid w:val="00BF0AD3"/>
    <w:rsid w:val="00BF14D8"/>
    <w:rsid w:val="00BF162F"/>
    <w:rsid w:val="00BF16A1"/>
    <w:rsid w:val="00BF322D"/>
    <w:rsid w:val="00BF34A5"/>
    <w:rsid w:val="00BF35F8"/>
    <w:rsid w:val="00BF3F70"/>
    <w:rsid w:val="00BF427E"/>
    <w:rsid w:val="00BF4B74"/>
    <w:rsid w:val="00BF4FD0"/>
    <w:rsid w:val="00BF501A"/>
    <w:rsid w:val="00BF6A5F"/>
    <w:rsid w:val="00BF7F67"/>
    <w:rsid w:val="00C00133"/>
    <w:rsid w:val="00C0150C"/>
    <w:rsid w:val="00C01964"/>
    <w:rsid w:val="00C01AE8"/>
    <w:rsid w:val="00C01F1F"/>
    <w:rsid w:val="00C02A12"/>
    <w:rsid w:val="00C02C09"/>
    <w:rsid w:val="00C03996"/>
    <w:rsid w:val="00C03BDF"/>
    <w:rsid w:val="00C04B10"/>
    <w:rsid w:val="00C04FAB"/>
    <w:rsid w:val="00C051D3"/>
    <w:rsid w:val="00C05592"/>
    <w:rsid w:val="00C0651F"/>
    <w:rsid w:val="00C0698B"/>
    <w:rsid w:val="00C10810"/>
    <w:rsid w:val="00C1094B"/>
    <w:rsid w:val="00C1139F"/>
    <w:rsid w:val="00C1183F"/>
    <w:rsid w:val="00C121EB"/>
    <w:rsid w:val="00C12207"/>
    <w:rsid w:val="00C12273"/>
    <w:rsid w:val="00C12BFC"/>
    <w:rsid w:val="00C132EF"/>
    <w:rsid w:val="00C15395"/>
    <w:rsid w:val="00C1586B"/>
    <w:rsid w:val="00C16B5B"/>
    <w:rsid w:val="00C21938"/>
    <w:rsid w:val="00C22DCD"/>
    <w:rsid w:val="00C230B0"/>
    <w:rsid w:val="00C2375A"/>
    <w:rsid w:val="00C25C5E"/>
    <w:rsid w:val="00C26D4A"/>
    <w:rsid w:val="00C32F10"/>
    <w:rsid w:val="00C33238"/>
    <w:rsid w:val="00C34EF9"/>
    <w:rsid w:val="00C36A7D"/>
    <w:rsid w:val="00C37534"/>
    <w:rsid w:val="00C419E0"/>
    <w:rsid w:val="00C43DB3"/>
    <w:rsid w:val="00C43F42"/>
    <w:rsid w:val="00C444FA"/>
    <w:rsid w:val="00C44660"/>
    <w:rsid w:val="00C45428"/>
    <w:rsid w:val="00C46287"/>
    <w:rsid w:val="00C46B8F"/>
    <w:rsid w:val="00C47113"/>
    <w:rsid w:val="00C47A5A"/>
    <w:rsid w:val="00C50C75"/>
    <w:rsid w:val="00C50D27"/>
    <w:rsid w:val="00C50DC7"/>
    <w:rsid w:val="00C52A3E"/>
    <w:rsid w:val="00C52F33"/>
    <w:rsid w:val="00C558A3"/>
    <w:rsid w:val="00C55E3D"/>
    <w:rsid w:val="00C56460"/>
    <w:rsid w:val="00C56A99"/>
    <w:rsid w:val="00C56D64"/>
    <w:rsid w:val="00C60151"/>
    <w:rsid w:val="00C6143F"/>
    <w:rsid w:val="00C61CF9"/>
    <w:rsid w:val="00C63654"/>
    <w:rsid w:val="00C63DFD"/>
    <w:rsid w:val="00C65140"/>
    <w:rsid w:val="00C65974"/>
    <w:rsid w:val="00C65DCB"/>
    <w:rsid w:val="00C6632D"/>
    <w:rsid w:val="00C67F9D"/>
    <w:rsid w:val="00C7000D"/>
    <w:rsid w:val="00C705F7"/>
    <w:rsid w:val="00C7115B"/>
    <w:rsid w:val="00C729C2"/>
    <w:rsid w:val="00C7405A"/>
    <w:rsid w:val="00C7416D"/>
    <w:rsid w:val="00C7734B"/>
    <w:rsid w:val="00C77918"/>
    <w:rsid w:val="00C77B23"/>
    <w:rsid w:val="00C77C8F"/>
    <w:rsid w:val="00C802F1"/>
    <w:rsid w:val="00C80ADA"/>
    <w:rsid w:val="00C81269"/>
    <w:rsid w:val="00C81AE2"/>
    <w:rsid w:val="00C82955"/>
    <w:rsid w:val="00C83FB9"/>
    <w:rsid w:val="00C85DD2"/>
    <w:rsid w:val="00C865FB"/>
    <w:rsid w:val="00C87110"/>
    <w:rsid w:val="00C871B1"/>
    <w:rsid w:val="00C908CE"/>
    <w:rsid w:val="00C90C55"/>
    <w:rsid w:val="00C91450"/>
    <w:rsid w:val="00C920AD"/>
    <w:rsid w:val="00C92CA2"/>
    <w:rsid w:val="00C945F4"/>
    <w:rsid w:val="00C94BA5"/>
    <w:rsid w:val="00C94C8D"/>
    <w:rsid w:val="00C9540B"/>
    <w:rsid w:val="00C961D1"/>
    <w:rsid w:val="00C96218"/>
    <w:rsid w:val="00C96410"/>
    <w:rsid w:val="00C96A06"/>
    <w:rsid w:val="00C976E2"/>
    <w:rsid w:val="00CA0F75"/>
    <w:rsid w:val="00CA19CC"/>
    <w:rsid w:val="00CA1F33"/>
    <w:rsid w:val="00CA3272"/>
    <w:rsid w:val="00CA3F0E"/>
    <w:rsid w:val="00CA4801"/>
    <w:rsid w:val="00CA7AFD"/>
    <w:rsid w:val="00CA7C04"/>
    <w:rsid w:val="00CA7D62"/>
    <w:rsid w:val="00CB1E7F"/>
    <w:rsid w:val="00CB1E80"/>
    <w:rsid w:val="00CB25B1"/>
    <w:rsid w:val="00CB273C"/>
    <w:rsid w:val="00CB284D"/>
    <w:rsid w:val="00CB2D4F"/>
    <w:rsid w:val="00CB451D"/>
    <w:rsid w:val="00CB4EDA"/>
    <w:rsid w:val="00CB5770"/>
    <w:rsid w:val="00CB5C99"/>
    <w:rsid w:val="00CB5DE9"/>
    <w:rsid w:val="00CB5F1F"/>
    <w:rsid w:val="00CB71DF"/>
    <w:rsid w:val="00CC0ACE"/>
    <w:rsid w:val="00CC0C99"/>
    <w:rsid w:val="00CC155A"/>
    <w:rsid w:val="00CC1891"/>
    <w:rsid w:val="00CC1E40"/>
    <w:rsid w:val="00CC297F"/>
    <w:rsid w:val="00CC317E"/>
    <w:rsid w:val="00CC4448"/>
    <w:rsid w:val="00CC4833"/>
    <w:rsid w:val="00CC59A3"/>
    <w:rsid w:val="00CC633A"/>
    <w:rsid w:val="00CC66D6"/>
    <w:rsid w:val="00CC6941"/>
    <w:rsid w:val="00CC7F7E"/>
    <w:rsid w:val="00CD197B"/>
    <w:rsid w:val="00CD2CBF"/>
    <w:rsid w:val="00CD31ED"/>
    <w:rsid w:val="00CD3B87"/>
    <w:rsid w:val="00CD3E56"/>
    <w:rsid w:val="00CD4B56"/>
    <w:rsid w:val="00CD62B2"/>
    <w:rsid w:val="00CD6636"/>
    <w:rsid w:val="00CD6FAA"/>
    <w:rsid w:val="00CD7263"/>
    <w:rsid w:val="00CD7FB7"/>
    <w:rsid w:val="00CE13DF"/>
    <w:rsid w:val="00CE1A25"/>
    <w:rsid w:val="00CE24F9"/>
    <w:rsid w:val="00CE2F46"/>
    <w:rsid w:val="00CE3A7B"/>
    <w:rsid w:val="00CE4873"/>
    <w:rsid w:val="00CE51FE"/>
    <w:rsid w:val="00CE568E"/>
    <w:rsid w:val="00CE57F0"/>
    <w:rsid w:val="00CE6ECB"/>
    <w:rsid w:val="00CE743B"/>
    <w:rsid w:val="00CE7898"/>
    <w:rsid w:val="00CF2A0F"/>
    <w:rsid w:val="00CF33E0"/>
    <w:rsid w:val="00CF4F68"/>
    <w:rsid w:val="00CF5A38"/>
    <w:rsid w:val="00CF5F25"/>
    <w:rsid w:val="00CF6AE1"/>
    <w:rsid w:val="00CF7147"/>
    <w:rsid w:val="00CF74DD"/>
    <w:rsid w:val="00CF7F65"/>
    <w:rsid w:val="00D01935"/>
    <w:rsid w:val="00D02904"/>
    <w:rsid w:val="00D03681"/>
    <w:rsid w:val="00D04603"/>
    <w:rsid w:val="00D04649"/>
    <w:rsid w:val="00D05AF0"/>
    <w:rsid w:val="00D06A62"/>
    <w:rsid w:val="00D06CB7"/>
    <w:rsid w:val="00D07FB1"/>
    <w:rsid w:val="00D10BAB"/>
    <w:rsid w:val="00D10E91"/>
    <w:rsid w:val="00D11106"/>
    <w:rsid w:val="00D1249C"/>
    <w:rsid w:val="00D14311"/>
    <w:rsid w:val="00D14D52"/>
    <w:rsid w:val="00D166D8"/>
    <w:rsid w:val="00D16878"/>
    <w:rsid w:val="00D17C7D"/>
    <w:rsid w:val="00D21265"/>
    <w:rsid w:val="00D213E1"/>
    <w:rsid w:val="00D21D70"/>
    <w:rsid w:val="00D22FD1"/>
    <w:rsid w:val="00D23567"/>
    <w:rsid w:val="00D2383D"/>
    <w:rsid w:val="00D250FB"/>
    <w:rsid w:val="00D25AEC"/>
    <w:rsid w:val="00D25FEC"/>
    <w:rsid w:val="00D26F94"/>
    <w:rsid w:val="00D30703"/>
    <w:rsid w:val="00D3144C"/>
    <w:rsid w:val="00D31FAA"/>
    <w:rsid w:val="00D31FF6"/>
    <w:rsid w:val="00D32765"/>
    <w:rsid w:val="00D32DA7"/>
    <w:rsid w:val="00D337E6"/>
    <w:rsid w:val="00D3380C"/>
    <w:rsid w:val="00D35378"/>
    <w:rsid w:val="00D35DEE"/>
    <w:rsid w:val="00D3636D"/>
    <w:rsid w:val="00D37F3E"/>
    <w:rsid w:val="00D401F6"/>
    <w:rsid w:val="00D4080B"/>
    <w:rsid w:val="00D41CAD"/>
    <w:rsid w:val="00D42C42"/>
    <w:rsid w:val="00D433DC"/>
    <w:rsid w:val="00D434A9"/>
    <w:rsid w:val="00D434C5"/>
    <w:rsid w:val="00D44CE8"/>
    <w:rsid w:val="00D44E1E"/>
    <w:rsid w:val="00D4515D"/>
    <w:rsid w:val="00D45243"/>
    <w:rsid w:val="00D455B4"/>
    <w:rsid w:val="00D45BF4"/>
    <w:rsid w:val="00D47001"/>
    <w:rsid w:val="00D473D3"/>
    <w:rsid w:val="00D474B4"/>
    <w:rsid w:val="00D5028C"/>
    <w:rsid w:val="00D507F7"/>
    <w:rsid w:val="00D50967"/>
    <w:rsid w:val="00D509C9"/>
    <w:rsid w:val="00D50AAA"/>
    <w:rsid w:val="00D50B02"/>
    <w:rsid w:val="00D512C9"/>
    <w:rsid w:val="00D52463"/>
    <w:rsid w:val="00D53597"/>
    <w:rsid w:val="00D53691"/>
    <w:rsid w:val="00D54BE2"/>
    <w:rsid w:val="00D55155"/>
    <w:rsid w:val="00D552FC"/>
    <w:rsid w:val="00D55757"/>
    <w:rsid w:val="00D56347"/>
    <w:rsid w:val="00D57956"/>
    <w:rsid w:val="00D57BD3"/>
    <w:rsid w:val="00D607D3"/>
    <w:rsid w:val="00D61D0D"/>
    <w:rsid w:val="00D62346"/>
    <w:rsid w:val="00D63BA1"/>
    <w:rsid w:val="00D63E7D"/>
    <w:rsid w:val="00D65D0C"/>
    <w:rsid w:val="00D66964"/>
    <w:rsid w:val="00D66FBD"/>
    <w:rsid w:val="00D67101"/>
    <w:rsid w:val="00D7048E"/>
    <w:rsid w:val="00D70DC0"/>
    <w:rsid w:val="00D70E86"/>
    <w:rsid w:val="00D718FC"/>
    <w:rsid w:val="00D72A26"/>
    <w:rsid w:val="00D73280"/>
    <w:rsid w:val="00D7583F"/>
    <w:rsid w:val="00D760AA"/>
    <w:rsid w:val="00D76AE2"/>
    <w:rsid w:val="00D77141"/>
    <w:rsid w:val="00D82F8E"/>
    <w:rsid w:val="00D8559B"/>
    <w:rsid w:val="00D85864"/>
    <w:rsid w:val="00D86F28"/>
    <w:rsid w:val="00D87713"/>
    <w:rsid w:val="00D87830"/>
    <w:rsid w:val="00D8784D"/>
    <w:rsid w:val="00D8790F"/>
    <w:rsid w:val="00D9156E"/>
    <w:rsid w:val="00D920FE"/>
    <w:rsid w:val="00D9381A"/>
    <w:rsid w:val="00D94601"/>
    <w:rsid w:val="00D94A92"/>
    <w:rsid w:val="00D94B7C"/>
    <w:rsid w:val="00D95291"/>
    <w:rsid w:val="00D963B3"/>
    <w:rsid w:val="00D9791E"/>
    <w:rsid w:val="00D97EA2"/>
    <w:rsid w:val="00DA01E2"/>
    <w:rsid w:val="00DA2596"/>
    <w:rsid w:val="00DA2E2F"/>
    <w:rsid w:val="00DA43E2"/>
    <w:rsid w:val="00DA509F"/>
    <w:rsid w:val="00DA589B"/>
    <w:rsid w:val="00DA5BD7"/>
    <w:rsid w:val="00DA79ED"/>
    <w:rsid w:val="00DB04DA"/>
    <w:rsid w:val="00DB08D0"/>
    <w:rsid w:val="00DB0AA2"/>
    <w:rsid w:val="00DB18F0"/>
    <w:rsid w:val="00DB1EB5"/>
    <w:rsid w:val="00DB2F84"/>
    <w:rsid w:val="00DB39BA"/>
    <w:rsid w:val="00DB6E96"/>
    <w:rsid w:val="00DB7108"/>
    <w:rsid w:val="00DB72BA"/>
    <w:rsid w:val="00DB7AD8"/>
    <w:rsid w:val="00DB7B5B"/>
    <w:rsid w:val="00DB7D9B"/>
    <w:rsid w:val="00DC0412"/>
    <w:rsid w:val="00DC0C64"/>
    <w:rsid w:val="00DC142C"/>
    <w:rsid w:val="00DC19E5"/>
    <w:rsid w:val="00DC39B9"/>
    <w:rsid w:val="00DC4599"/>
    <w:rsid w:val="00DC4826"/>
    <w:rsid w:val="00DC5A22"/>
    <w:rsid w:val="00DC5B2A"/>
    <w:rsid w:val="00DC5C1F"/>
    <w:rsid w:val="00DC698F"/>
    <w:rsid w:val="00DC6F1E"/>
    <w:rsid w:val="00DD0621"/>
    <w:rsid w:val="00DD0D9B"/>
    <w:rsid w:val="00DD22DD"/>
    <w:rsid w:val="00DD3A23"/>
    <w:rsid w:val="00DD57CF"/>
    <w:rsid w:val="00DD7C02"/>
    <w:rsid w:val="00DE03D4"/>
    <w:rsid w:val="00DE0A5D"/>
    <w:rsid w:val="00DE0B25"/>
    <w:rsid w:val="00DE0E21"/>
    <w:rsid w:val="00DE298F"/>
    <w:rsid w:val="00DE2A68"/>
    <w:rsid w:val="00DE39A2"/>
    <w:rsid w:val="00DE3B7F"/>
    <w:rsid w:val="00DE4AF4"/>
    <w:rsid w:val="00DE4EA5"/>
    <w:rsid w:val="00DE5584"/>
    <w:rsid w:val="00DE5CCF"/>
    <w:rsid w:val="00DE638C"/>
    <w:rsid w:val="00DE734D"/>
    <w:rsid w:val="00DE7944"/>
    <w:rsid w:val="00DF0426"/>
    <w:rsid w:val="00DF07F5"/>
    <w:rsid w:val="00DF0AC5"/>
    <w:rsid w:val="00DF3776"/>
    <w:rsid w:val="00DF3F3D"/>
    <w:rsid w:val="00DF7A87"/>
    <w:rsid w:val="00DF7D84"/>
    <w:rsid w:val="00E00A5D"/>
    <w:rsid w:val="00E01BE9"/>
    <w:rsid w:val="00E01E12"/>
    <w:rsid w:val="00E01FAF"/>
    <w:rsid w:val="00E0213C"/>
    <w:rsid w:val="00E02777"/>
    <w:rsid w:val="00E03538"/>
    <w:rsid w:val="00E05CB7"/>
    <w:rsid w:val="00E072A5"/>
    <w:rsid w:val="00E07581"/>
    <w:rsid w:val="00E0766F"/>
    <w:rsid w:val="00E07700"/>
    <w:rsid w:val="00E07E4C"/>
    <w:rsid w:val="00E10E7E"/>
    <w:rsid w:val="00E11D27"/>
    <w:rsid w:val="00E126A7"/>
    <w:rsid w:val="00E12DEE"/>
    <w:rsid w:val="00E156B0"/>
    <w:rsid w:val="00E15AF8"/>
    <w:rsid w:val="00E15EE6"/>
    <w:rsid w:val="00E17722"/>
    <w:rsid w:val="00E17CDC"/>
    <w:rsid w:val="00E212E3"/>
    <w:rsid w:val="00E21488"/>
    <w:rsid w:val="00E2186D"/>
    <w:rsid w:val="00E22026"/>
    <w:rsid w:val="00E222A9"/>
    <w:rsid w:val="00E23774"/>
    <w:rsid w:val="00E24B91"/>
    <w:rsid w:val="00E250FC"/>
    <w:rsid w:val="00E25E25"/>
    <w:rsid w:val="00E263D3"/>
    <w:rsid w:val="00E268EB"/>
    <w:rsid w:val="00E27595"/>
    <w:rsid w:val="00E27E98"/>
    <w:rsid w:val="00E3125F"/>
    <w:rsid w:val="00E317B4"/>
    <w:rsid w:val="00E31AFE"/>
    <w:rsid w:val="00E32236"/>
    <w:rsid w:val="00E33091"/>
    <w:rsid w:val="00E3392B"/>
    <w:rsid w:val="00E34F23"/>
    <w:rsid w:val="00E35E42"/>
    <w:rsid w:val="00E365DA"/>
    <w:rsid w:val="00E3790B"/>
    <w:rsid w:val="00E40233"/>
    <w:rsid w:val="00E40527"/>
    <w:rsid w:val="00E42D8A"/>
    <w:rsid w:val="00E43761"/>
    <w:rsid w:val="00E43C28"/>
    <w:rsid w:val="00E43D1A"/>
    <w:rsid w:val="00E44932"/>
    <w:rsid w:val="00E453E8"/>
    <w:rsid w:val="00E460FD"/>
    <w:rsid w:val="00E461BA"/>
    <w:rsid w:val="00E47A57"/>
    <w:rsid w:val="00E50BBF"/>
    <w:rsid w:val="00E50D1B"/>
    <w:rsid w:val="00E51BBE"/>
    <w:rsid w:val="00E51E7F"/>
    <w:rsid w:val="00E526B3"/>
    <w:rsid w:val="00E52D10"/>
    <w:rsid w:val="00E53E92"/>
    <w:rsid w:val="00E53F7F"/>
    <w:rsid w:val="00E55377"/>
    <w:rsid w:val="00E55895"/>
    <w:rsid w:val="00E56D4B"/>
    <w:rsid w:val="00E5746A"/>
    <w:rsid w:val="00E6016B"/>
    <w:rsid w:val="00E61841"/>
    <w:rsid w:val="00E61CC1"/>
    <w:rsid w:val="00E62A0E"/>
    <w:rsid w:val="00E637E0"/>
    <w:rsid w:val="00E63CFE"/>
    <w:rsid w:val="00E645B4"/>
    <w:rsid w:val="00E65BDB"/>
    <w:rsid w:val="00E66D27"/>
    <w:rsid w:val="00E66F5A"/>
    <w:rsid w:val="00E6796F"/>
    <w:rsid w:val="00E67E85"/>
    <w:rsid w:val="00E7093D"/>
    <w:rsid w:val="00E725D3"/>
    <w:rsid w:val="00E730A4"/>
    <w:rsid w:val="00E7382C"/>
    <w:rsid w:val="00E73C0A"/>
    <w:rsid w:val="00E74E41"/>
    <w:rsid w:val="00E750E9"/>
    <w:rsid w:val="00E75AC2"/>
    <w:rsid w:val="00E76D55"/>
    <w:rsid w:val="00E77683"/>
    <w:rsid w:val="00E77C87"/>
    <w:rsid w:val="00E77FD3"/>
    <w:rsid w:val="00E8122A"/>
    <w:rsid w:val="00E82479"/>
    <w:rsid w:val="00E826A5"/>
    <w:rsid w:val="00E82C1F"/>
    <w:rsid w:val="00E835BC"/>
    <w:rsid w:val="00E83773"/>
    <w:rsid w:val="00E83F48"/>
    <w:rsid w:val="00E84156"/>
    <w:rsid w:val="00E8484A"/>
    <w:rsid w:val="00E8493B"/>
    <w:rsid w:val="00E849AA"/>
    <w:rsid w:val="00E852E5"/>
    <w:rsid w:val="00E854F7"/>
    <w:rsid w:val="00E8656B"/>
    <w:rsid w:val="00E8751E"/>
    <w:rsid w:val="00E87988"/>
    <w:rsid w:val="00E91A6B"/>
    <w:rsid w:val="00E95CCE"/>
    <w:rsid w:val="00E95CD3"/>
    <w:rsid w:val="00E97647"/>
    <w:rsid w:val="00E977CD"/>
    <w:rsid w:val="00E97FCD"/>
    <w:rsid w:val="00EA1038"/>
    <w:rsid w:val="00EA1960"/>
    <w:rsid w:val="00EA24B3"/>
    <w:rsid w:val="00EA2613"/>
    <w:rsid w:val="00EA409E"/>
    <w:rsid w:val="00EA45BB"/>
    <w:rsid w:val="00EA5302"/>
    <w:rsid w:val="00EA610D"/>
    <w:rsid w:val="00EA768E"/>
    <w:rsid w:val="00EB0B08"/>
    <w:rsid w:val="00EB0F81"/>
    <w:rsid w:val="00EB10D0"/>
    <w:rsid w:val="00EB11DC"/>
    <w:rsid w:val="00EB34F2"/>
    <w:rsid w:val="00EB3EF4"/>
    <w:rsid w:val="00EB40D8"/>
    <w:rsid w:val="00EB480A"/>
    <w:rsid w:val="00EB67A1"/>
    <w:rsid w:val="00EC15E8"/>
    <w:rsid w:val="00EC1FA3"/>
    <w:rsid w:val="00EC2593"/>
    <w:rsid w:val="00EC2E93"/>
    <w:rsid w:val="00EC4348"/>
    <w:rsid w:val="00EC4AC0"/>
    <w:rsid w:val="00EC4AC1"/>
    <w:rsid w:val="00EC55CD"/>
    <w:rsid w:val="00EC56ED"/>
    <w:rsid w:val="00EC602D"/>
    <w:rsid w:val="00EC7735"/>
    <w:rsid w:val="00EC7DEA"/>
    <w:rsid w:val="00ED070A"/>
    <w:rsid w:val="00ED0AD0"/>
    <w:rsid w:val="00ED1AD0"/>
    <w:rsid w:val="00ED200E"/>
    <w:rsid w:val="00ED3362"/>
    <w:rsid w:val="00ED3447"/>
    <w:rsid w:val="00ED41A3"/>
    <w:rsid w:val="00ED432E"/>
    <w:rsid w:val="00EE14D3"/>
    <w:rsid w:val="00EE251B"/>
    <w:rsid w:val="00EE3616"/>
    <w:rsid w:val="00EE392A"/>
    <w:rsid w:val="00EE5C5E"/>
    <w:rsid w:val="00EE6A05"/>
    <w:rsid w:val="00EE6F77"/>
    <w:rsid w:val="00EE7576"/>
    <w:rsid w:val="00EF1A26"/>
    <w:rsid w:val="00EF1C44"/>
    <w:rsid w:val="00EF1DAC"/>
    <w:rsid w:val="00EF3492"/>
    <w:rsid w:val="00EF34E5"/>
    <w:rsid w:val="00EF43BC"/>
    <w:rsid w:val="00EF4BE7"/>
    <w:rsid w:val="00EF547F"/>
    <w:rsid w:val="00EF7324"/>
    <w:rsid w:val="00EF7DC5"/>
    <w:rsid w:val="00EF7FDC"/>
    <w:rsid w:val="00F00030"/>
    <w:rsid w:val="00F002DD"/>
    <w:rsid w:val="00F04130"/>
    <w:rsid w:val="00F06524"/>
    <w:rsid w:val="00F071D3"/>
    <w:rsid w:val="00F10E02"/>
    <w:rsid w:val="00F11143"/>
    <w:rsid w:val="00F1115B"/>
    <w:rsid w:val="00F11AC4"/>
    <w:rsid w:val="00F13834"/>
    <w:rsid w:val="00F142BA"/>
    <w:rsid w:val="00F14597"/>
    <w:rsid w:val="00F162BB"/>
    <w:rsid w:val="00F16B46"/>
    <w:rsid w:val="00F17E13"/>
    <w:rsid w:val="00F2082B"/>
    <w:rsid w:val="00F20977"/>
    <w:rsid w:val="00F209F0"/>
    <w:rsid w:val="00F21993"/>
    <w:rsid w:val="00F21F4A"/>
    <w:rsid w:val="00F2227C"/>
    <w:rsid w:val="00F23EEB"/>
    <w:rsid w:val="00F23FBF"/>
    <w:rsid w:val="00F2545A"/>
    <w:rsid w:val="00F260FF"/>
    <w:rsid w:val="00F267DF"/>
    <w:rsid w:val="00F26D4F"/>
    <w:rsid w:val="00F27212"/>
    <w:rsid w:val="00F27350"/>
    <w:rsid w:val="00F312D8"/>
    <w:rsid w:val="00F31A70"/>
    <w:rsid w:val="00F31BFD"/>
    <w:rsid w:val="00F31C31"/>
    <w:rsid w:val="00F31DA0"/>
    <w:rsid w:val="00F3210A"/>
    <w:rsid w:val="00F32FD0"/>
    <w:rsid w:val="00F33A03"/>
    <w:rsid w:val="00F33E46"/>
    <w:rsid w:val="00F3490D"/>
    <w:rsid w:val="00F34F0D"/>
    <w:rsid w:val="00F352A6"/>
    <w:rsid w:val="00F3584B"/>
    <w:rsid w:val="00F35863"/>
    <w:rsid w:val="00F35E21"/>
    <w:rsid w:val="00F40B6F"/>
    <w:rsid w:val="00F41766"/>
    <w:rsid w:val="00F4269C"/>
    <w:rsid w:val="00F42F89"/>
    <w:rsid w:val="00F42FE1"/>
    <w:rsid w:val="00F45D94"/>
    <w:rsid w:val="00F46015"/>
    <w:rsid w:val="00F46D74"/>
    <w:rsid w:val="00F47FB7"/>
    <w:rsid w:val="00F505FC"/>
    <w:rsid w:val="00F51263"/>
    <w:rsid w:val="00F53108"/>
    <w:rsid w:val="00F53212"/>
    <w:rsid w:val="00F56C77"/>
    <w:rsid w:val="00F574EC"/>
    <w:rsid w:val="00F62255"/>
    <w:rsid w:val="00F62766"/>
    <w:rsid w:val="00F62930"/>
    <w:rsid w:val="00F63726"/>
    <w:rsid w:val="00F63EC6"/>
    <w:rsid w:val="00F65780"/>
    <w:rsid w:val="00F65937"/>
    <w:rsid w:val="00F65C6E"/>
    <w:rsid w:val="00F65D5E"/>
    <w:rsid w:val="00F66090"/>
    <w:rsid w:val="00F66A64"/>
    <w:rsid w:val="00F671D6"/>
    <w:rsid w:val="00F7156D"/>
    <w:rsid w:val="00F72232"/>
    <w:rsid w:val="00F73520"/>
    <w:rsid w:val="00F7525C"/>
    <w:rsid w:val="00F752FD"/>
    <w:rsid w:val="00F75659"/>
    <w:rsid w:val="00F75D3C"/>
    <w:rsid w:val="00F76E46"/>
    <w:rsid w:val="00F80EF9"/>
    <w:rsid w:val="00F80F91"/>
    <w:rsid w:val="00F815DB"/>
    <w:rsid w:val="00F819EC"/>
    <w:rsid w:val="00F81FE4"/>
    <w:rsid w:val="00F82EA1"/>
    <w:rsid w:val="00F83008"/>
    <w:rsid w:val="00F842CB"/>
    <w:rsid w:val="00F850E6"/>
    <w:rsid w:val="00F86D2F"/>
    <w:rsid w:val="00F87D71"/>
    <w:rsid w:val="00F9192A"/>
    <w:rsid w:val="00F92383"/>
    <w:rsid w:val="00F9426E"/>
    <w:rsid w:val="00F9433F"/>
    <w:rsid w:val="00F944BE"/>
    <w:rsid w:val="00F94654"/>
    <w:rsid w:val="00F953D9"/>
    <w:rsid w:val="00F95783"/>
    <w:rsid w:val="00F96D3D"/>
    <w:rsid w:val="00F96DCA"/>
    <w:rsid w:val="00F97F80"/>
    <w:rsid w:val="00FA04FE"/>
    <w:rsid w:val="00FA26F6"/>
    <w:rsid w:val="00FA3174"/>
    <w:rsid w:val="00FA3326"/>
    <w:rsid w:val="00FA3E0D"/>
    <w:rsid w:val="00FA5510"/>
    <w:rsid w:val="00FB061B"/>
    <w:rsid w:val="00FB08CB"/>
    <w:rsid w:val="00FB1A30"/>
    <w:rsid w:val="00FB1E71"/>
    <w:rsid w:val="00FB25E6"/>
    <w:rsid w:val="00FB272A"/>
    <w:rsid w:val="00FB423F"/>
    <w:rsid w:val="00FB54AF"/>
    <w:rsid w:val="00FB5F16"/>
    <w:rsid w:val="00FB70CC"/>
    <w:rsid w:val="00FC0449"/>
    <w:rsid w:val="00FC0527"/>
    <w:rsid w:val="00FC0714"/>
    <w:rsid w:val="00FC2685"/>
    <w:rsid w:val="00FC2802"/>
    <w:rsid w:val="00FC378E"/>
    <w:rsid w:val="00FC4215"/>
    <w:rsid w:val="00FC46C2"/>
    <w:rsid w:val="00FC47BC"/>
    <w:rsid w:val="00FC51EF"/>
    <w:rsid w:val="00FC5471"/>
    <w:rsid w:val="00FC5CE8"/>
    <w:rsid w:val="00FC6C5C"/>
    <w:rsid w:val="00FC748E"/>
    <w:rsid w:val="00FC7A7E"/>
    <w:rsid w:val="00FD169E"/>
    <w:rsid w:val="00FD1E73"/>
    <w:rsid w:val="00FD380A"/>
    <w:rsid w:val="00FD4DCB"/>
    <w:rsid w:val="00FD6DA3"/>
    <w:rsid w:val="00FE2B20"/>
    <w:rsid w:val="00FE2EFB"/>
    <w:rsid w:val="00FE351E"/>
    <w:rsid w:val="00FE3584"/>
    <w:rsid w:val="00FE6F29"/>
    <w:rsid w:val="00FE7700"/>
    <w:rsid w:val="00FF177D"/>
    <w:rsid w:val="00FF20C9"/>
    <w:rsid w:val="00FF3294"/>
    <w:rsid w:val="00FF57CC"/>
    <w:rsid w:val="00FF5A8B"/>
    <w:rsid w:val="00FF5B51"/>
    <w:rsid w:val="00FF5CAC"/>
    <w:rsid w:val="00FF6C10"/>
    <w:rsid w:val="00FF7AEA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CFB77F8-53E7-446C-91A5-E855460BD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02D8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B75703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character" w:default="1" w:styleId="a0">
    <w:name w:val="Default Paragraph Font"/>
    <w:aliases w:val="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8571E2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F45D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結論"/>
    <w:basedOn w:val="a6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63266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character" w:customStyle="1" w:styleId="21">
    <w:name w:val="(一)下內文縮2 字元"/>
    <w:link w:val="2"/>
    <w:qFormat/>
    <w:rsid w:val="00473EE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15361B"/>
    <w:pPr>
      <w:tabs>
        <w:tab w:val="right" w:leader="hyphen" w:pos="8505"/>
      </w:tabs>
      <w:ind w:leftChars="0" w:left="487" w:rightChars="49" w:right="139" w:hangingChars="200" w:hanging="487"/>
    </w:pPr>
    <w:rPr>
      <w:rFonts w:hAnsi="標楷體"/>
      <w:b/>
      <w:noProof/>
      <w:sz w:val="24"/>
      <w:szCs w:val="24"/>
    </w:rPr>
  </w:style>
  <w:style w:type="character" w:customStyle="1" w:styleId="200">
    <w:name w:val="表格內文(20行高) 字元"/>
    <w:link w:val="20"/>
    <w:rsid w:val="00497756"/>
    <w:rPr>
      <w:rFonts w:ascii="標楷體" w:eastAsia="標楷體"/>
      <w:snapToGrid w:val="0"/>
      <w:kern w:val="2"/>
      <w:sz w:val="24"/>
      <w:szCs w:val="28"/>
    </w:rPr>
  </w:style>
  <w:style w:type="paragraph" w:styleId="3">
    <w:name w:val="toc 3"/>
    <w:basedOn w:val="a"/>
    <w:next w:val="a"/>
    <w:autoRedefine/>
    <w:uiPriority w:val="39"/>
    <w:pPr>
      <w:ind w:leftChars="400" w:left="960"/>
    </w:pPr>
  </w:style>
  <w:style w:type="paragraph" w:styleId="4">
    <w:name w:val="toc 4"/>
    <w:basedOn w:val="a"/>
    <w:next w:val="a"/>
    <w:autoRedefine/>
    <w:semiHidden/>
    <w:pPr>
      <w:ind w:leftChars="600" w:left="1440"/>
    </w:pPr>
  </w:style>
  <w:style w:type="paragraph" w:styleId="5">
    <w:name w:val="toc 5"/>
    <w:basedOn w:val="a"/>
    <w:next w:val="a"/>
    <w:autoRedefine/>
    <w:semiHidden/>
    <w:pPr>
      <w:ind w:leftChars="800" w:left="1920"/>
    </w:pPr>
  </w:style>
  <w:style w:type="paragraph" w:styleId="6">
    <w:name w:val="toc 6"/>
    <w:basedOn w:val="a"/>
    <w:next w:val="a"/>
    <w:autoRedefine/>
    <w:semiHidden/>
    <w:pPr>
      <w:ind w:leftChars="1000" w:left="2400"/>
    </w:pPr>
  </w:style>
  <w:style w:type="paragraph" w:styleId="7">
    <w:name w:val="toc 7"/>
    <w:basedOn w:val="a"/>
    <w:next w:val="a"/>
    <w:autoRedefine/>
    <w:semiHidden/>
    <w:pPr>
      <w:ind w:leftChars="1200" w:left="2880"/>
    </w:pPr>
  </w:style>
  <w:style w:type="paragraph" w:styleId="8">
    <w:name w:val="toc 8"/>
    <w:basedOn w:val="a"/>
    <w:next w:val="a"/>
    <w:autoRedefine/>
    <w:semiHidden/>
    <w:pPr>
      <w:ind w:leftChars="1400" w:left="3360"/>
    </w:pPr>
  </w:style>
  <w:style w:type="paragraph" w:styleId="9">
    <w:name w:val="toc 9"/>
    <w:basedOn w:val="a"/>
    <w:next w:val="a"/>
    <w:autoRedefine/>
    <w:semiHidden/>
    <w:pPr>
      <w:ind w:leftChars="1600" w:left="3840"/>
    </w:pPr>
  </w:style>
  <w:style w:type="paragraph" w:styleId="af">
    <w:name w:val="Body Text"/>
    <w:basedOn w:val="a"/>
    <w:link w:val="af0"/>
    <w:rsid w:val="00E156B0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table" w:styleId="af1">
    <w:name w:val="Table Grid"/>
    <w:basedOn w:val="a1"/>
    <w:rsid w:val="0020713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alloon Text"/>
    <w:basedOn w:val="a"/>
    <w:link w:val="af3"/>
    <w:uiPriority w:val="99"/>
    <w:semiHidden/>
    <w:rsid w:val="000A1A36"/>
    <w:rPr>
      <w:rFonts w:ascii="Arial" w:eastAsia="新細明體" w:hAnsi="Arial"/>
      <w:sz w:val="18"/>
      <w:szCs w:val="18"/>
    </w:rPr>
  </w:style>
  <w:style w:type="paragraph" w:customStyle="1" w:styleId="50">
    <w:name w:val=" 字元 字元5 字元"/>
    <w:basedOn w:val="a"/>
    <w:semiHidden/>
    <w:rsid w:val="00BD0E2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4">
    <w:name w:val=" 字元 字元"/>
    <w:basedOn w:val="a"/>
    <w:link w:val="a0"/>
    <w:semiHidden/>
    <w:rsid w:val="00C37534"/>
    <w:pPr>
      <w:widowControl/>
      <w:spacing w:after="160" w:line="240" w:lineRule="exac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本文 字元"/>
    <w:link w:val="af"/>
    <w:semiHidden/>
    <w:rsid w:val="00E156B0"/>
    <w:rPr>
      <w:rFonts w:ascii="Arial" w:hAnsi="Arial"/>
      <w:spacing w:val="-5"/>
      <w:sz w:val="18"/>
    </w:rPr>
  </w:style>
  <w:style w:type="character" w:styleId="af5">
    <w:name w:val="Hyperlink"/>
    <w:uiPriority w:val="99"/>
    <w:unhideWhenUsed/>
    <w:rsid w:val="00785940"/>
    <w:rPr>
      <w:color w:val="0000FF"/>
      <w:u w:val="single"/>
    </w:rPr>
  </w:style>
  <w:style w:type="paragraph" w:styleId="af6">
    <w:name w:val="footer"/>
    <w:basedOn w:val="a"/>
    <w:link w:val="af7"/>
    <w:uiPriority w:val="99"/>
    <w:unhideWhenUsed/>
    <w:rsid w:val="002258CD"/>
    <w:pPr>
      <w:widowControl/>
      <w:tabs>
        <w:tab w:val="center" w:pos="4320"/>
        <w:tab w:val="right" w:pos="8640"/>
      </w:tabs>
      <w:spacing w:after="200" w:line="276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af7">
    <w:name w:val="頁尾 字元"/>
    <w:link w:val="af6"/>
    <w:uiPriority w:val="99"/>
    <w:rsid w:val="002258CD"/>
    <w:rPr>
      <w:rFonts w:ascii="Calibri" w:eastAsia="新細明體" w:hAnsi="Calibri" w:cs="Times New Roman"/>
      <w:sz w:val="22"/>
      <w:szCs w:val="22"/>
    </w:rPr>
  </w:style>
  <w:style w:type="paragraph" w:customStyle="1" w:styleId="af8">
    <w:name w:val=" 字元 字元 字元"/>
    <w:basedOn w:val="a"/>
    <w:semiHidden/>
    <w:rsid w:val="00E156B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10">
    <w:name w:val="表格內文(14行高) 字元1"/>
    <w:uiPriority w:val="99"/>
    <w:rsid w:val="00E156B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22">
    <w:name w:val="toc 2"/>
    <w:basedOn w:val="a"/>
    <w:next w:val="a"/>
    <w:autoRedefine/>
    <w:uiPriority w:val="39"/>
    <w:unhideWhenUsed/>
    <w:rsid w:val="00AE7DDE"/>
    <w:pPr>
      <w:tabs>
        <w:tab w:val="right" w:leader="hyphen" w:pos="8505"/>
      </w:tabs>
      <w:ind w:leftChars="0" w:left="486" w:rightChars="99" w:right="280" w:hangingChars="200" w:hanging="486"/>
    </w:pPr>
    <w:rPr>
      <w:bCs/>
      <w:noProof/>
      <w:sz w:val="24"/>
      <w:szCs w:val="24"/>
    </w:rPr>
  </w:style>
  <w:style w:type="paragraph" w:styleId="af9">
    <w:name w:val="header"/>
    <w:basedOn w:val="a"/>
    <w:link w:val="afa"/>
    <w:uiPriority w:val="99"/>
    <w:unhideWhenUsed/>
    <w:rsid w:val="000E2F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link w:val="af9"/>
    <w:uiPriority w:val="99"/>
    <w:rsid w:val="000E2FCF"/>
    <w:rPr>
      <w:rFonts w:ascii="標楷體" w:eastAsia="標楷體"/>
      <w:snapToGrid w:val="0"/>
      <w:kern w:val="2"/>
    </w:rPr>
  </w:style>
  <w:style w:type="character" w:styleId="afb">
    <w:name w:val="page number"/>
    <w:semiHidden/>
    <w:rsid w:val="000E2FCF"/>
  </w:style>
  <w:style w:type="paragraph" w:styleId="afc">
    <w:name w:val="footnote text"/>
    <w:basedOn w:val="a"/>
    <w:link w:val="afd"/>
    <w:unhideWhenUsed/>
    <w:rsid w:val="00696308"/>
    <w:pPr>
      <w:snapToGrid w:val="0"/>
      <w:jc w:val="left"/>
    </w:pPr>
    <w:rPr>
      <w:snapToGrid/>
      <w:sz w:val="20"/>
      <w:szCs w:val="20"/>
    </w:rPr>
  </w:style>
  <w:style w:type="character" w:customStyle="1" w:styleId="afd">
    <w:name w:val="註腳文字 字元"/>
    <w:link w:val="afc"/>
    <w:rsid w:val="00696308"/>
    <w:rPr>
      <w:rFonts w:ascii="標楷體" w:eastAsia="標楷體"/>
      <w:kern w:val="2"/>
    </w:rPr>
  </w:style>
  <w:style w:type="character" w:styleId="afe">
    <w:name w:val="footnote reference"/>
    <w:aliases w:val="FR,Ref,de nota al pie,註腳內容,Error-Fußnotenzeichen5,Error-Fußnotenzeichen6,Error-Fußnotenzeichen3"/>
    <w:unhideWhenUsed/>
    <w:rsid w:val="00696308"/>
    <w:rPr>
      <w:vertAlign w:val="superscript"/>
    </w:rPr>
  </w:style>
  <w:style w:type="character" w:customStyle="1" w:styleId="1411">
    <w:name w:val="第二層(14號字) 字元1"/>
    <w:locked/>
    <w:rsid w:val="009A3DC4"/>
    <w:rPr>
      <w:rFonts w:ascii="標楷體" w:eastAsia="標楷體"/>
      <w:b/>
      <w:snapToGrid w:val="0"/>
      <w:kern w:val="2"/>
      <w:sz w:val="28"/>
    </w:rPr>
  </w:style>
  <w:style w:type="paragraph" w:customStyle="1" w:styleId="145">
    <w:name w:val="表格內文(14行高) 字元 字元"/>
    <w:basedOn w:val="aa"/>
    <w:link w:val="146"/>
    <w:rsid w:val="00A90053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A90053"/>
    <w:rPr>
      <w:rFonts w:ascii="標楷體" w:eastAsia="標楷體"/>
      <w:snapToGrid w:val="0"/>
      <w:kern w:val="2"/>
      <w:sz w:val="24"/>
      <w:szCs w:val="28"/>
    </w:rPr>
  </w:style>
  <w:style w:type="character" w:customStyle="1" w:styleId="ad">
    <w:name w:val="姓名及分機 字元"/>
    <w:link w:val="ac"/>
    <w:rsid w:val="00261BAE"/>
    <w:rPr>
      <w:rFonts w:ascii="標楷體" w:eastAsia="標楷體"/>
      <w:snapToGrid w:val="0"/>
      <w:kern w:val="2"/>
      <w:sz w:val="24"/>
      <w:szCs w:val="28"/>
    </w:rPr>
  </w:style>
  <w:style w:type="character" w:customStyle="1" w:styleId="a7">
    <w:name w:val="(一)下內文 字元"/>
    <w:link w:val="a6"/>
    <w:rsid w:val="00987060"/>
    <w:rPr>
      <w:rFonts w:ascii="標楷體" w:eastAsia="標楷體"/>
      <w:snapToGrid w:val="0"/>
      <w:kern w:val="2"/>
      <w:sz w:val="28"/>
      <w:szCs w:val="28"/>
    </w:rPr>
  </w:style>
  <w:style w:type="paragraph" w:styleId="aff">
    <w:name w:val="Plain Text"/>
    <w:basedOn w:val="a"/>
    <w:link w:val="aff0"/>
    <w:uiPriority w:val="99"/>
    <w:semiHidden/>
    <w:unhideWhenUsed/>
    <w:rsid w:val="00004854"/>
    <w:rPr>
      <w:rFonts w:ascii="細明體" w:eastAsia="細明體" w:hAnsi="Courier New" w:cs="Courier New"/>
      <w:sz w:val="24"/>
      <w:szCs w:val="24"/>
    </w:rPr>
  </w:style>
  <w:style w:type="character" w:customStyle="1" w:styleId="aff0">
    <w:name w:val="純文字 字元"/>
    <w:link w:val="aff"/>
    <w:rsid w:val="00004854"/>
    <w:rPr>
      <w:rFonts w:ascii="細明體" w:eastAsia="細明體" w:hAnsi="Courier New" w:cs="Courier New"/>
      <w:snapToGrid w:val="0"/>
      <w:kern w:val="2"/>
      <w:sz w:val="24"/>
      <w:szCs w:val="24"/>
    </w:rPr>
  </w:style>
  <w:style w:type="paragraph" w:styleId="aff1">
    <w:name w:val="Salutation"/>
    <w:basedOn w:val="a"/>
    <w:next w:val="a"/>
    <w:link w:val="aff2"/>
    <w:uiPriority w:val="99"/>
    <w:unhideWhenUsed/>
    <w:rsid w:val="00F65780"/>
    <w:rPr>
      <w:color w:val="0070C0"/>
    </w:rPr>
  </w:style>
  <w:style w:type="character" w:customStyle="1" w:styleId="aff2">
    <w:name w:val="問候 字元"/>
    <w:link w:val="aff1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F65780"/>
    <w:pPr>
      <w:ind w:leftChars="1800" w:left="100"/>
    </w:pPr>
    <w:rPr>
      <w:color w:val="0070C0"/>
    </w:rPr>
  </w:style>
  <w:style w:type="character" w:customStyle="1" w:styleId="aff4">
    <w:name w:val="結語 字元"/>
    <w:link w:val="aff3"/>
    <w:uiPriority w:val="99"/>
    <w:rsid w:val="00F65780"/>
    <w:rPr>
      <w:rFonts w:ascii="標楷體" w:eastAsia="標楷體"/>
      <w:snapToGrid w:val="0"/>
      <w:color w:val="0070C0"/>
      <w:kern w:val="2"/>
      <w:sz w:val="28"/>
      <w:szCs w:val="28"/>
    </w:rPr>
  </w:style>
  <w:style w:type="character" w:customStyle="1" w:styleId="12">
    <w:name w:val="(一)(二)(三) 字元1"/>
    <w:rsid w:val="000224C1"/>
    <w:rPr>
      <w:rFonts w:ascii="標楷體" w:eastAsia="標楷體" w:hAnsi="標楷體"/>
      <w:snapToGrid w:val="0"/>
      <w:kern w:val="2"/>
      <w:sz w:val="28"/>
      <w:szCs w:val="28"/>
    </w:rPr>
  </w:style>
  <w:style w:type="paragraph" w:styleId="aff5">
    <w:name w:val="Date"/>
    <w:basedOn w:val="a"/>
    <w:next w:val="a"/>
    <w:link w:val="aff6"/>
    <w:rsid w:val="000D3122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6">
    <w:name w:val="日期 字元"/>
    <w:link w:val="aff5"/>
    <w:rsid w:val="000D3122"/>
    <w:rPr>
      <w:rFonts w:eastAsia="標楷體"/>
      <w:b/>
      <w:bCs/>
      <w:kern w:val="2"/>
      <w:sz w:val="36"/>
      <w:szCs w:val="24"/>
    </w:rPr>
  </w:style>
  <w:style w:type="paragraph" w:customStyle="1" w:styleId="aff7">
    <w:name w:val="註腳"/>
    <w:basedOn w:val="afc"/>
    <w:qFormat/>
    <w:rsid w:val="003419E0"/>
    <w:pPr>
      <w:spacing w:line="260" w:lineRule="exact"/>
      <w:ind w:leftChars="0" w:left="251" w:hangingChars="103" w:hanging="251"/>
      <w:jc w:val="both"/>
    </w:pPr>
    <w:rPr>
      <w:snapToGrid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3419E0"/>
    <w:pPr>
      <w:wordWrap w:val="0"/>
      <w:ind w:leftChars="-15" w:left="153" w:hangingChars="80" w:hanging="195"/>
      <w:jc w:val="both"/>
    </w:pPr>
  </w:style>
  <w:style w:type="table" w:customStyle="1" w:styleId="13">
    <w:name w:val="表格格線1"/>
    <w:basedOn w:val="a1"/>
    <w:next w:val="af1"/>
    <w:uiPriority w:val="59"/>
    <w:rsid w:val="003419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419E0"/>
    <w:rPr>
      <w:rFonts w:ascii="Arial" w:hAnsi="Arial"/>
      <w:b/>
      <w:bCs/>
      <w:snapToGrid w:val="0"/>
      <w:kern w:val="52"/>
      <w:sz w:val="52"/>
      <w:szCs w:val="52"/>
    </w:rPr>
  </w:style>
  <w:style w:type="paragraph" w:styleId="aff8">
    <w:name w:val="TOC Heading"/>
    <w:basedOn w:val="1"/>
    <w:next w:val="a"/>
    <w:uiPriority w:val="39"/>
    <w:unhideWhenUsed/>
    <w:qFormat/>
    <w:rsid w:val="003419E0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rFonts w:ascii="Calibri Light" w:hAnsi="Calibri Light"/>
      <w:b w:val="0"/>
      <w:bCs w:val="0"/>
      <w:snapToGrid/>
      <w:color w:val="2E74B5"/>
      <w:kern w:val="0"/>
      <w:sz w:val="32"/>
      <w:szCs w:val="32"/>
    </w:rPr>
  </w:style>
  <w:style w:type="character" w:customStyle="1" w:styleId="af3">
    <w:name w:val="註解方塊文字 字元"/>
    <w:link w:val="af2"/>
    <w:uiPriority w:val="99"/>
    <w:semiHidden/>
    <w:rsid w:val="003419E0"/>
    <w:rPr>
      <w:rFonts w:ascii="Arial" w:hAnsi="Arial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9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7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26519;&#25991;&#39336;1\Application%20Data\Microsoft\Templates\&#38928;&#31639;&#20013;&#24515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40EF4-7B05-4685-A733-C7E254CA7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預算中心範本.dot</Template>
  <TotalTime>0</TotalTime>
  <Pages>4</Pages>
  <Words>403</Words>
  <Characters>2300</Characters>
  <Application>Microsoft Office Word</Application>
  <DocSecurity>0</DocSecurity>
  <Lines>19</Lines>
  <Paragraphs>5</Paragraphs>
  <ScaleCrop>false</ScaleCrop>
  <Company/>
  <LinksUpToDate>false</LinksUpToDate>
  <CharactersWithSpaces>2698</CharactersWithSpaces>
  <SharedDoc>false</SharedDoc>
  <HLinks>
    <vt:vector size="60" baseType="variant">
      <vt:variant>
        <vt:i4>1441853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_Toc184912928</vt:lpwstr>
      </vt:variant>
      <vt:variant>
        <vt:i4>1441853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_Toc184912927</vt:lpwstr>
      </vt:variant>
      <vt:variant>
        <vt:i4>1441853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_Toc184912926</vt:lpwstr>
      </vt:variant>
      <vt:variant>
        <vt:i4>1441853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_Toc184912925</vt:lpwstr>
      </vt:variant>
      <vt:variant>
        <vt:i4>1441853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_Toc184912924</vt:lpwstr>
      </vt:variant>
      <vt:variant>
        <vt:i4>1441853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_Toc184912923</vt:lpwstr>
      </vt:variant>
      <vt:variant>
        <vt:i4>1441853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_Toc184912922</vt:lpwstr>
      </vt:variant>
      <vt:variant>
        <vt:i4>1441853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_Toc184912921</vt:lpwstr>
      </vt:variant>
      <vt:variant>
        <vt:i4>1441853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_Toc184912920</vt:lpwstr>
      </vt:variant>
      <vt:variant>
        <vt:i4>1376317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_Toc184912919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行政院農業委員會所屬96年度決算評估報告</dc:title>
  <dc:subject/>
  <dc:creator>yachin</dc:creator>
  <cp:keywords/>
  <cp:lastModifiedBy>Administrator</cp:lastModifiedBy>
  <cp:revision>2</cp:revision>
  <cp:lastPrinted>2024-12-17T02:27:00Z</cp:lastPrinted>
  <dcterms:created xsi:type="dcterms:W3CDTF">2024-12-18T08:00:00Z</dcterms:created>
  <dcterms:modified xsi:type="dcterms:W3CDTF">2024-12-18T08:00:00Z</dcterms:modified>
</cp:coreProperties>
</file>