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24E1" w:rsidRPr="008524E1" w:rsidRDefault="008524E1" w:rsidP="008524E1">
      <w:pPr>
        <w:adjustRightInd w:val="0"/>
        <w:ind w:leftChars="0" w:left="0" w:firstLineChars="0" w:firstLine="11"/>
        <w:jc w:val="left"/>
        <w:rPr>
          <w:rFonts w:hAnsi="標楷體" w:hint="eastAsia"/>
          <w:b/>
          <w:spacing w:val="-4"/>
          <w:sz w:val="36"/>
          <w:szCs w:val="36"/>
        </w:rPr>
      </w:pPr>
      <w:bookmarkStart w:id="0" w:name="_Toc211775625"/>
      <w:bookmarkStart w:id="1" w:name="_Toc243822316"/>
      <w:bookmarkStart w:id="2" w:name="_Toc243822317"/>
      <w:bookmarkStart w:id="3" w:name="_Toc250449985"/>
      <w:bookmarkStart w:id="4" w:name="_Toc250453407"/>
      <w:bookmarkStart w:id="5" w:name="_Toc250449978"/>
      <w:bookmarkStart w:id="6" w:name="_Toc250453400"/>
      <w:bookmarkStart w:id="7" w:name="_Toc148610086"/>
      <w:bookmarkStart w:id="8" w:name="_Toc243822308"/>
      <w:bookmarkStart w:id="9" w:name="_Toc276484874"/>
      <w:bookmarkStart w:id="10" w:name="_GoBack"/>
      <w:bookmarkEnd w:id="10"/>
      <w:r w:rsidRPr="008524E1">
        <w:rPr>
          <w:rFonts w:hAnsi="標楷體" w:hint="eastAsia"/>
          <w:b/>
          <w:spacing w:val="-4"/>
          <w:sz w:val="36"/>
          <w:szCs w:val="36"/>
        </w:rPr>
        <w:t>行政院農業委員會</w:t>
      </w:r>
      <w:r w:rsidR="00210949">
        <w:rPr>
          <w:rFonts w:hAnsi="標楷體" w:hint="eastAsia"/>
          <w:b/>
          <w:spacing w:val="-4"/>
          <w:sz w:val="36"/>
          <w:szCs w:val="36"/>
        </w:rPr>
        <w:t>(農業部)</w:t>
      </w:r>
      <w:r w:rsidR="00CD4B56">
        <w:rPr>
          <w:rFonts w:hAnsi="標楷體" w:hint="eastAsia"/>
          <w:b/>
          <w:spacing w:val="-4"/>
          <w:sz w:val="36"/>
          <w:szCs w:val="36"/>
        </w:rPr>
        <w:t>主管</w:t>
      </w:r>
      <w:r w:rsidR="00C0698B">
        <w:rPr>
          <w:rFonts w:hAnsi="標楷體" w:hint="eastAsia"/>
          <w:b/>
          <w:spacing w:val="-4"/>
          <w:sz w:val="36"/>
          <w:szCs w:val="36"/>
        </w:rPr>
        <w:t>112</w:t>
      </w:r>
      <w:r w:rsidRPr="008524E1">
        <w:rPr>
          <w:rFonts w:hAnsi="標楷體" w:hint="eastAsia"/>
          <w:b/>
          <w:spacing w:val="-4"/>
          <w:sz w:val="36"/>
          <w:szCs w:val="36"/>
        </w:rPr>
        <w:t>年度決算評估報告目錄</w:t>
      </w:r>
    </w:p>
    <w:p w:rsidR="008524E1" w:rsidRPr="000E2FCF" w:rsidRDefault="008524E1" w:rsidP="008524E1">
      <w:pPr>
        <w:adjustRightInd w:val="0"/>
        <w:ind w:leftChars="0" w:left="0" w:rightChars="-150" w:right="-425" w:firstLineChars="0" w:firstLine="11"/>
        <w:jc w:val="left"/>
        <w:rPr>
          <w:rFonts w:hAnsi="標楷體" w:hint="eastAsia"/>
          <w:b/>
          <w:sz w:val="24"/>
          <w:szCs w:val="24"/>
        </w:rPr>
      </w:pPr>
      <w:r>
        <w:rPr>
          <w:rFonts w:hAnsi="標楷體" w:hint="eastAsia"/>
          <w:b/>
          <w:sz w:val="36"/>
          <w:szCs w:val="36"/>
        </w:rPr>
        <w:t xml:space="preserve">                                             </w:t>
      </w:r>
      <w:r w:rsidRPr="000E2FCF">
        <w:rPr>
          <w:rFonts w:hAnsi="標楷體" w:hint="eastAsia"/>
          <w:b/>
          <w:sz w:val="24"/>
          <w:szCs w:val="24"/>
        </w:rPr>
        <w:t>頁次</w:t>
      </w:r>
    </w:p>
    <w:p w:rsidR="00123366" w:rsidRPr="00C56460" w:rsidRDefault="008524E1">
      <w:pPr>
        <w:pStyle w:val="11"/>
        <w:ind w:left="486" w:hanging="486"/>
        <w:rPr>
          <w:rFonts w:ascii="Calibri" w:eastAsia="新細明體" w:hAnsi="Calibri"/>
          <w:b w:val="0"/>
          <w:snapToGrid/>
          <w:szCs w:val="22"/>
        </w:rPr>
      </w:pPr>
      <w:r w:rsidRPr="0015361B">
        <w:rPr>
          <w:rStyle w:val="af5"/>
          <w:b w:val="0"/>
          <w:bCs/>
          <w:smallCaps/>
          <w:snapToGrid/>
          <w:kern w:val="0"/>
        </w:rPr>
        <w:fldChar w:fldCharType="begin"/>
      </w:r>
      <w:r w:rsidRPr="0015361B">
        <w:rPr>
          <w:rStyle w:val="af5"/>
          <w:b w:val="0"/>
          <w:bCs/>
          <w:smallCaps/>
          <w:snapToGrid/>
          <w:kern w:val="0"/>
        </w:rPr>
        <w:instrText xml:space="preserve"> TOC \h \z \t "第三層(14號字),3,第二層,2,第二層(14號字),2,第一層,1,第一層(14號字),1,第一層(16號字),1" \* MERGEFORMAT </w:instrText>
      </w:r>
      <w:r w:rsidRPr="0015361B">
        <w:rPr>
          <w:rStyle w:val="af5"/>
          <w:b w:val="0"/>
          <w:bCs/>
          <w:smallCaps/>
          <w:snapToGrid/>
          <w:kern w:val="0"/>
        </w:rPr>
        <w:fldChar w:fldCharType="separate"/>
      </w:r>
      <w:hyperlink w:anchor="_Toc184912919" w:history="1">
        <w:r w:rsidR="00123366" w:rsidRPr="00BB1288">
          <w:rPr>
            <w:rStyle w:val="af5"/>
            <w:rFonts w:hint="eastAsia"/>
          </w:rPr>
          <w:t>壹、農業委員會（農業部</w:t>
        </w:r>
        <w:r w:rsidR="00123366" w:rsidRPr="00BB1288">
          <w:rPr>
            <w:rStyle w:val="af5"/>
          </w:rPr>
          <w:t>)</w:t>
        </w:r>
        <w:r w:rsidR="00123366">
          <w:rPr>
            <w:webHidden/>
          </w:rPr>
          <w:tab/>
        </w:r>
        <w:r w:rsidR="00123366">
          <w:rPr>
            <w:webHidden/>
          </w:rPr>
          <w:fldChar w:fldCharType="begin"/>
        </w:r>
        <w:r w:rsidR="00123366">
          <w:rPr>
            <w:webHidden/>
          </w:rPr>
          <w:instrText xml:space="preserve"> PAGEREF _Toc184912919 \h </w:instrText>
        </w:r>
        <w:r w:rsidR="00123366">
          <w:rPr>
            <w:webHidden/>
          </w:rPr>
        </w:r>
        <w:r w:rsidR="00123366">
          <w:rPr>
            <w:webHidden/>
          </w:rPr>
          <w:fldChar w:fldCharType="separate"/>
        </w:r>
        <w:r w:rsidR="0032554A">
          <w:rPr>
            <w:webHidden/>
          </w:rPr>
          <w:t>1</w:t>
        </w:r>
        <w:r w:rsidR="00123366">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0" w:history="1">
        <w:r w:rsidRPr="00BB1288">
          <w:rPr>
            <w:rStyle w:val="af5"/>
            <w:rFonts w:hint="eastAsia"/>
          </w:rPr>
          <w:t>一</w:t>
        </w:r>
        <w:r w:rsidRPr="00BB1288">
          <w:rPr>
            <w:rStyle w:val="af5"/>
            <w:rFonts w:hAnsi="標楷體" w:hint="eastAsia"/>
          </w:rPr>
          <w:t>、</w:t>
        </w:r>
        <w:r w:rsidRPr="00BB1288">
          <w:rPr>
            <w:rStyle w:val="af5"/>
            <w:rFonts w:hint="eastAsia"/>
          </w:rPr>
          <w:t>「改善政府動物管制收容設施計畫」</w:t>
        </w:r>
        <w:r w:rsidRPr="00BB1288">
          <w:rPr>
            <w:rStyle w:val="af5"/>
          </w:rPr>
          <w:t>4</w:t>
        </w:r>
        <w:r w:rsidRPr="00BB1288">
          <w:rPr>
            <w:rStyle w:val="af5"/>
            <w:rFonts w:hint="eastAsia"/>
          </w:rPr>
          <w:t>度修正計畫調增經費並展延期程，惟</w:t>
        </w:r>
        <w:r w:rsidRPr="00BB1288">
          <w:rPr>
            <w:rStyle w:val="af5"/>
          </w:rPr>
          <w:t>112</w:t>
        </w:r>
        <w:r w:rsidRPr="00BB1288">
          <w:rPr>
            <w:rStyle w:val="af5"/>
            <w:rFonts w:hint="eastAsia"/>
          </w:rPr>
          <w:t>年度執行情形仍未如預期，允宜督促地方政府加強辦理，俾利計畫如期如質完成</w:t>
        </w:r>
        <w:r>
          <w:rPr>
            <w:webHidden/>
          </w:rPr>
          <w:tab/>
        </w:r>
        <w:r>
          <w:rPr>
            <w:webHidden/>
          </w:rPr>
          <w:fldChar w:fldCharType="begin"/>
        </w:r>
        <w:r>
          <w:rPr>
            <w:webHidden/>
          </w:rPr>
          <w:instrText xml:space="preserve"> PAGEREF _Toc184912920 \h </w:instrText>
        </w:r>
        <w:r>
          <w:rPr>
            <w:webHidden/>
          </w:rPr>
        </w:r>
        <w:r>
          <w:rPr>
            <w:webHidden/>
          </w:rPr>
          <w:fldChar w:fldCharType="separate"/>
        </w:r>
        <w:r w:rsidR="0032554A">
          <w:rPr>
            <w:webHidden/>
          </w:rPr>
          <w:t>1</w:t>
        </w:r>
        <w:r>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1" w:history="1">
        <w:r w:rsidRPr="00BB1288">
          <w:rPr>
            <w:rStyle w:val="af5"/>
            <w:rFonts w:hAnsi="標楷體" w:hint="eastAsia"/>
          </w:rPr>
          <w:t>二、「亞蔬</w:t>
        </w:r>
        <w:r w:rsidRPr="00BB1288">
          <w:rPr>
            <w:rStyle w:val="af5"/>
            <w:rFonts w:hAnsi="標楷體"/>
          </w:rPr>
          <w:t>-</w:t>
        </w:r>
        <w:r w:rsidRPr="00BB1288">
          <w:rPr>
            <w:rStyle w:val="af5"/>
            <w:rFonts w:hAnsi="標楷體" w:hint="eastAsia"/>
          </w:rPr>
          <w:t>世界蔬菜中心總部改建計畫」歷年執行情形欠佳，</w:t>
        </w:r>
        <w:r w:rsidRPr="00BB1288">
          <w:rPr>
            <w:rStyle w:val="af5"/>
            <w:rFonts w:hAnsi="標楷體"/>
          </w:rPr>
          <w:t>112</w:t>
        </w:r>
        <w:r w:rsidRPr="00BB1288">
          <w:rPr>
            <w:rStyle w:val="af5"/>
            <w:rFonts w:hAnsi="標楷體" w:hint="eastAsia"/>
          </w:rPr>
          <w:t>年底計畫屆期仍未完成，允宜檢討並加強推動辦理</w:t>
        </w:r>
        <w:r>
          <w:rPr>
            <w:webHidden/>
          </w:rPr>
          <w:tab/>
        </w:r>
        <w:r>
          <w:rPr>
            <w:webHidden/>
          </w:rPr>
          <w:fldChar w:fldCharType="begin"/>
        </w:r>
        <w:r>
          <w:rPr>
            <w:webHidden/>
          </w:rPr>
          <w:instrText xml:space="preserve"> PAGEREF _Toc184912921 \h </w:instrText>
        </w:r>
        <w:r>
          <w:rPr>
            <w:webHidden/>
          </w:rPr>
        </w:r>
        <w:r>
          <w:rPr>
            <w:webHidden/>
          </w:rPr>
          <w:fldChar w:fldCharType="separate"/>
        </w:r>
        <w:r w:rsidR="0032554A">
          <w:rPr>
            <w:webHidden/>
          </w:rPr>
          <w:t>4</w:t>
        </w:r>
        <w:r>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2" w:history="1">
        <w:r w:rsidRPr="00BB1288">
          <w:rPr>
            <w:rStyle w:val="af5"/>
            <w:rFonts w:hint="eastAsia"/>
          </w:rPr>
          <w:t>三、「友善動物保護計畫」於</w:t>
        </w:r>
        <w:r w:rsidRPr="00BB1288">
          <w:rPr>
            <w:rStyle w:val="af5"/>
          </w:rPr>
          <w:t>112</w:t>
        </w:r>
        <w:r w:rsidRPr="00BB1288">
          <w:rPr>
            <w:rStyle w:val="af5"/>
            <w:rFonts w:hint="eastAsia"/>
          </w:rPr>
          <w:t>年度屆期，惟補助案件未能於年度內完成，且部分關鍵績效指標未達預期目標，允宜檢討改善</w:t>
        </w:r>
        <w:r>
          <w:rPr>
            <w:webHidden/>
          </w:rPr>
          <w:tab/>
        </w:r>
        <w:r>
          <w:rPr>
            <w:webHidden/>
          </w:rPr>
          <w:fldChar w:fldCharType="begin"/>
        </w:r>
        <w:r>
          <w:rPr>
            <w:webHidden/>
          </w:rPr>
          <w:instrText xml:space="preserve"> PAGEREF _Toc184912922 \h </w:instrText>
        </w:r>
        <w:r>
          <w:rPr>
            <w:webHidden/>
          </w:rPr>
        </w:r>
        <w:r>
          <w:rPr>
            <w:webHidden/>
          </w:rPr>
          <w:fldChar w:fldCharType="separate"/>
        </w:r>
        <w:r w:rsidR="0032554A">
          <w:rPr>
            <w:webHidden/>
          </w:rPr>
          <w:t>6</w:t>
        </w:r>
        <w:r>
          <w:rPr>
            <w:webHidden/>
          </w:rPr>
          <w:fldChar w:fldCharType="end"/>
        </w:r>
      </w:hyperlink>
    </w:p>
    <w:p w:rsidR="00123366" w:rsidRPr="00C56460" w:rsidRDefault="00123366">
      <w:pPr>
        <w:pStyle w:val="11"/>
        <w:rPr>
          <w:rFonts w:ascii="Calibri" w:eastAsia="新細明體" w:hAnsi="Calibri"/>
          <w:b w:val="0"/>
          <w:snapToGrid/>
          <w:szCs w:val="22"/>
        </w:rPr>
      </w:pPr>
      <w:hyperlink w:anchor="_Toc184912923" w:history="1">
        <w:r w:rsidRPr="00BB1288">
          <w:rPr>
            <w:rStyle w:val="af5"/>
            <w:rFonts w:hint="eastAsia"/>
          </w:rPr>
          <w:t>貳、林務局</w:t>
        </w:r>
        <w:r w:rsidRPr="00BB1288">
          <w:rPr>
            <w:rStyle w:val="af5"/>
          </w:rPr>
          <w:t>(</w:t>
        </w:r>
        <w:r w:rsidRPr="00BB1288">
          <w:rPr>
            <w:rStyle w:val="af5"/>
            <w:rFonts w:hint="eastAsia"/>
          </w:rPr>
          <w:t>林業及</w:t>
        </w:r>
        <w:r w:rsidR="005A0F47">
          <w:rPr>
            <w:rStyle w:val="af5"/>
            <w:rFonts w:hint="eastAsia"/>
          </w:rPr>
          <w:t>自然</w:t>
        </w:r>
        <w:r w:rsidRPr="00BB1288">
          <w:rPr>
            <w:rStyle w:val="af5"/>
            <w:rFonts w:hint="eastAsia"/>
          </w:rPr>
          <w:t>保育署及所屬</w:t>
        </w:r>
        <w:r w:rsidRPr="00BB1288">
          <w:rPr>
            <w:rStyle w:val="af5"/>
          </w:rPr>
          <w:t>)</w:t>
        </w:r>
        <w:r>
          <w:rPr>
            <w:webHidden/>
          </w:rPr>
          <w:tab/>
        </w:r>
        <w:r>
          <w:rPr>
            <w:webHidden/>
          </w:rPr>
          <w:fldChar w:fldCharType="begin"/>
        </w:r>
        <w:r>
          <w:rPr>
            <w:webHidden/>
          </w:rPr>
          <w:instrText xml:space="preserve"> PAGEREF _Toc184912923 \h </w:instrText>
        </w:r>
        <w:r>
          <w:rPr>
            <w:webHidden/>
          </w:rPr>
        </w:r>
        <w:r>
          <w:rPr>
            <w:webHidden/>
          </w:rPr>
          <w:fldChar w:fldCharType="separate"/>
        </w:r>
        <w:r w:rsidR="0032554A">
          <w:rPr>
            <w:webHidden/>
          </w:rPr>
          <w:t>9</w:t>
        </w:r>
        <w:r>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4" w:history="1">
        <w:r w:rsidRPr="00BB1288">
          <w:rPr>
            <w:rStyle w:val="af5"/>
            <w:rFonts w:hint="eastAsia"/>
          </w:rPr>
          <w:t>四、辦理國有林出租造林地補償之收回與計畫目標差距頗大，允宜檢討改進，並賡續精進相關收回規劃作業，以達恢復林地生態完整性之目標</w:t>
        </w:r>
        <w:r>
          <w:rPr>
            <w:webHidden/>
          </w:rPr>
          <w:tab/>
        </w:r>
        <w:r>
          <w:rPr>
            <w:webHidden/>
          </w:rPr>
          <w:fldChar w:fldCharType="begin"/>
        </w:r>
        <w:r>
          <w:rPr>
            <w:webHidden/>
          </w:rPr>
          <w:instrText xml:space="preserve"> PAGEREF _Toc184912924 \h </w:instrText>
        </w:r>
        <w:r>
          <w:rPr>
            <w:webHidden/>
          </w:rPr>
        </w:r>
        <w:r>
          <w:rPr>
            <w:webHidden/>
          </w:rPr>
          <w:fldChar w:fldCharType="separate"/>
        </w:r>
        <w:r w:rsidR="0032554A">
          <w:rPr>
            <w:webHidden/>
          </w:rPr>
          <w:t>9</w:t>
        </w:r>
        <w:r>
          <w:rPr>
            <w:webHidden/>
          </w:rPr>
          <w:fldChar w:fldCharType="end"/>
        </w:r>
      </w:hyperlink>
    </w:p>
    <w:p w:rsidR="00123366" w:rsidRPr="00C56460" w:rsidRDefault="00123366">
      <w:pPr>
        <w:pStyle w:val="11"/>
        <w:rPr>
          <w:rFonts w:ascii="Calibri" w:eastAsia="新細明體" w:hAnsi="Calibri"/>
          <w:b w:val="0"/>
          <w:snapToGrid/>
          <w:szCs w:val="22"/>
        </w:rPr>
      </w:pPr>
      <w:hyperlink w:anchor="_Toc184912925" w:history="1">
        <w:r w:rsidRPr="00BB1288">
          <w:rPr>
            <w:rStyle w:val="af5"/>
            <w:rFonts w:hint="eastAsia"/>
          </w:rPr>
          <w:t>參、動植物防疫檢疫局及所屬</w:t>
        </w:r>
        <w:r w:rsidRPr="00BB1288">
          <w:rPr>
            <w:rStyle w:val="af5"/>
          </w:rPr>
          <w:t>(</w:t>
        </w:r>
        <w:r w:rsidRPr="00BB1288">
          <w:rPr>
            <w:rStyle w:val="af5"/>
            <w:rFonts w:hint="eastAsia"/>
          </w:rPr>
          <w:t>動植物防疫檢疫署及所屬</w:t>
        </w:r>
        <w:r w:rsidRPr="00BB1288">
          <w:rPr>
            <w:rStyle w:val="af5"/>
          </w:rPr>
          <w:t>)</w:t>
        </w:r>
        <w:r>
          <w:rPr>
            <w:webHidden/>
          </w:rPr>
          <w:tab/>
        </w:r>
        <w:r>
          <w:rPr>
            <w:webHidden/>
          </w:rPr>
          <w:fldChar w:fldCharType="begin"/>
        </w:r>
        <w:r>
          <w:rPr>
            <w:webHidden/>
          </w:rPr>
          <w:instrText xml:space="preserve"> PAGEREF _Toc184912925 \h </w:instrText>
        </w:r>
        <w:r>
          <w:rPr>
            <w:webHidden/>
          </w:rPr>
        </w:r>
        <w:r>
          <w:rPr>
            <w:webHidden/>
          </w:rPr>
          <w:fldChar w:fldCharType="separate"/>
        </w:r>
        <w:r w:rsidR="0032554A">
          <w:rPr>
            <w:webHidden/>
          </w:rPr>
          <w:t>10</w:t>
        </w:r>
        <w:r>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6" w:history="1">
        <w:r w:rsidRPr="00BB1288">
          <w:rPr>
            <w:rStyle w:val="af5"/>
            <w:rFonts w:hint="eastAsia"/>
          </w:rPr>
          <w:t>五、檢疫犬查獲旅客攜帶植物及其產品批次呈逐年增加趨勢，允宜積極宣導，以確保我國農業生產環境安全</w:t>
        </w:r>
        <w:r>
          <w:rPr>
            <w:webHidden/>
          </w:rPr>
          <w:tab/>
        </w:r>
        <w:r>
          <w:rPr>
            <w:webHidden/>
          </w:rPr>
          <w:fldChar w:fldCharType="begin"/>
        </w:r>
        <w:r>
          <w:rPr>
            <w:webHidden/>
          </w:rPr>
          <w:instrText xml:space="preserve"> PAGEREF _Toc184912926 \h </w:instrText>
        </w:r>
        <w:r>
          <w:rPr>
            <w:webHidden/>
          </w:rPr>
        </w:r>
        <w:r>
          <w:rPr>
            <w:webHidden/>
          </w:rPr>
          <w:fldChar w:fldCharType="separate"/>
        </w:r>
        <w:r w:rsidR="0032554A">
          <w:rPr>
            <w:webHidden/>
          </w:rPr>
          <w:t>10</w:t>
        </w:r>
        <w:r>
          <w:rPr>
            <w:webHidden/>
          </w:rPr>
          <w:fldChar w:fldCharType="end"/>
        </w:r>
      </w:hyperlink>
    </w:p>
    <w:p w:rsidR="00123366" w:rsidRPr="00C56460" w:rsidRDefault="00123366">
      <w:pPr>
        <w:pStyle w:val="11"/>
        <w:rPr>
          <w:rFonts w:ascii="Calibri" w:eastAsia="新細明體" w:hAnsi="Calibri"/>
          <w:b w:val="0"/>
          <w:snapToGrid/>
          <w:szCs w:val="22"/>
        </w:rPr>
      </w:pPr>
      <w:hyperlink w:anchor="_Toc184912927" w:history="1">
        <w:r w:rsidRPr="00BB1288">
          <w:rPr>
            <w:rStyle w:val="af5"/>
            <w:rFonts w:hint="eastAsia"/>
          </w:rPr>
          <w:t>肆、農糧署及所屬</w:t>
        </w:r>
        <w:r>
          <w:rPr>
            <w:webHidden/>
          </w:rPr>
          <w:tab/>
        </w:r>
        <w:r>
          <w:rPr>
            <w:webHidden/>
          </w:rPr>
          <w:fldChar w:fldCharType="begin"/>
        </w:r>
        <w:r>
          <w:rPr>
            <w:webHidden/>
          </w:rPr>
          <w:instrText xml:space="preserve"> PAGEREF _Toc184912927 \h </w:instrText>
        </w:r>
        <w:r>
          <w:rPr>
            <w:webHidden/>
          </w:rPr>
        </w:r>
        <w:r>
          <w:rPr>
            <w:webHidden/>
          </w:rPr>
          <w:fldChar w:fldCharType="separate"/>
        </w:r>
        <w:r w:rsidR="0032554A">
          <w:rPr>
            <w:webHidden/>
          </w:rPr>
          <w:t>12</w:t>
        </w:r>
        <w:r>
          <w:rPr>
            <w:webHidden/>
          </w:rPr>
          <w:fldChar w:fldCharType="end"/>
        </w:r>
      </w:hyperlink>
    </w:p>
    <w:p w:rsidR="00123366" w:rsidRPr="00C56460" w:rsidRDefault="00123366">
      <w:pPr>
        <w:pStyle w:val="22"/>
        <w:rPr>
          <w:rFonts w:ascii="Calibri" w:eastAsia="新細明體" w:hAnsi="Calibri"/>
          <w:bCs w:val="0"/>
          <w:snapToGrid/>
          <w:szCs w:val="22"/>
        </w:rPr>
      </w:pPr>
      <w:hyperlink w:anchor="_Toc184912928" w:history="1">
        <w:r w:rsidRPr="00BB1288">
          <w:rPr>
            <w:rStyle w:val="af5"/>
            <w:rFonts w:hint="eastAsia"/>
          </w:rPr>
          <w:t>六、</w:t>
        </w:r>
        <w:r w:rsidRPr="00BB1288">
          <w:rPr>
            <w:rStyle w:val="af5"/>
          </w:rPr>
          <w:t>110</w:t>
        </w:r>
        <w:r w:rsidRPr="00BB1288">
          <w:rPr>
            <w:rStyle w:val="af5"/>
            <w:rFonts w:hint="eastAsia"/>
          </w:rPr>
          <w:t>至</w:t>
        </w:r>
        <w:r w:rsidRPr="00BB1288">
          <w:rPr>
            <w:rStyle w:val="af5"/>
          </w:rPr>
          <w:t>112</w:t>
        </w:r>
        <w:r w:rsidRPr="00BB1288">
          <w:rPr>
            <w:rStyle w:val="af5"/>
            <w:rFonts w:hint="eastAsia"/>
          </w:rPr>
          <w:t>年度「花卉及其種苗」出口價值已超逾「水果、堅果及其製品」及「蔬菜及其製品」之出口價值</w:t>
        </w:r>
        <w:r w:rsidRPr="00BB1288">
          <w:rPr>
            <w:rStyle w:val="af5"/>
            <w:rFonts w:hAnsi="標楷體" w:hint="eastAsia"/>
          </w:rPr>
          <w:t>，允宜針對具外銷潛力之標的品項，優化冷鏈保鮮核心技術及長程貯運技術，以升級產銷品質</w:t>
        </w:r>
        <w:r>
          <w:rPr>
            <w:webHidden/>
          </w:rPr>
          <w:tab/>
        </w:r>
        <w:r>
          <w:rPr>
            <w:webHidden/>
          </w:rPr>
          <w:fldChar w:fldCharType="begin"/>
        </w:r>
        <w:r>
          <w:rPr>
            <w:webHidden/>
          </w:rPr>
          <w:instrText xml:space="preserve"> PAGEREF _Toc184912928 \h </w:instrText>
        </w:r>
        <w:r>
          <w:rPr>
            <w:webHidden/>
          </w:rPr>
        </w:r>
        <w:r>
          <w:rPr>
            <w:webHidden/>
          </w:rPr>
          <w:fldChar w:fldCharType="separate"/>
        </w:r>
        <w:r w:rsidR="0032554A">
          <w:rPr>
            <w:webHidden/>
          </w:rPr>
          <w:t>12</w:t>
        </w:r>
        <w:r>
          <w:rPr>
            <w:webHidden/>
          </w:rPr>
          <w:fldChar w:fldCharType="end"/>
        </w:r>
      </w:hyperlink>
    </w:p>
    <w:p w:rsidR="003E7A77" w:rsidRDefault="008524E1" w:rsidP="00AE7DDE">
      <w:pPr>
        <w:pStyle w:val="22"/>
        <w:ind w:left="487" w:hanging="487"/>
        <w:rPr>
          <w:rStyle w:val="af5"/>
          <w:rFonts w:hint="eastAsia"/>
          <w:smallCaps/>
          <w:snapToGrid/>
          <w:kern w:val="0"/>
        </w:rPr>
      </w:pPr>
      <w:r w:rsidRPr="0015361B">
        <w:rPr>
          <w:rStyle w:val="af5"/>
          <w:b/>
          <w:bCs w:val="0"/>
          <w:smallCaps/>
          <w:snapToGrid/>
          <w:kern w:val="0"/>
        </w:rPr>
        <w:fldChar w:fldCharType="end"/>
      </w:r>
    </w:p>
    <w:p w:rsidR="00AE227D" w:rsidRDefault="00AE227D" w:rsidP="00621B71">
      <w:pPr>
        <w:adjustRightInd w:val="0"/>
        <w:ind w:leftChars="0" w:left="0" w:firstLineChars="0" w:firstLine="11"/>
        <w:jc w:val="left"/>
        <w:rPr>
          <w:rFonts w:hAnsi="標楷體"/>
          <w:b/>
          <w:sz w:val="36"/>
          <w:szCs w:val="36"/>
        </w:rPr>
        <w:sectPr w:rsidR="00AE227D" w:rsidSect="00AE227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701" w:bottom="1701" w:left="1701" w:header="0" w:footer="1134" w:gutter="0"/>
          <w:pgNumType w:start="1"/>
          <w:cols w:space="425"/>
          <w:docGrid w:type="linesAndChars" w:linePitch="510" w:charSpace="658"/>
        </w:sectPr>
      </w:pPr>
      <w:bookmarkStart w:id="11" w:name="_Toc380569156"/>
      <w:bookmarkStart w:id="12" w:name="_Toc400035905"/>
      <w:bookmarkStart w:id="13" w:name="_Toc369876033"/>
      <w:bookmarkStart w:id="14" w:name="_Toc400035910"/>
      <w:bookmarkStart w:id="15" w:name="_Toc431371732"/>
      <w:bookmarkStart w:id="16" w:name="_Toc445110708"/>
      <w:bookmarkStart w:id="17" w:name="_Toc400035919"/>
      <w:bookmarkStart w:id="18" w:name="_Toc369876017"/>
      <w:bookmarkStart w:id="19" w:name="_Toc464030566"/>
      <w:bookmarkStart w:id="20" w:name="_Toc245719551"/>
      <w:bookmarkStart w:id="21" w:name="_Toc445110707"/>
      <w:bookmarkStart w:id="22" w:name="_Toc445996001"/>
    </w:p>
    <w:p w:rsidR="00AE227D" w:rsidRDefault="00AE227D" w:rsidP="006F1BEA">
      <w:pPr>
        <w:widowControl/>
        <w:ind w:leftChars="0" w:left="727" w:hangingChars="200" w:hanging="727"/>
        <w:rPr>
          <w:rFonts w:hAnsi="標楷體"/>
          <w:b/>
          <w:sz w:val="36"/>
          <w:szCs w:val="36"/>
        </w:rPr>
        <w:sectPr w:rsidR="00AE227D" w:rsidSect="00AE227D">
          <w:type w:val="continuous"/>
          <w:pgSz w:w="11906" w:h="16838" w:code="9"/>
          <w:pgMar w:top="1701" w:right="1701" w:bottom="1701" w:left="1701" w:header="0" w:footer="1134" w:gutter="0"/>
          <w:pgNumType w:start="1"/>
          <w:cols w:space="425"/>
          <w:docGrid w:type="linesAndChars" w:linePitch="510" w:charSpace="658"/>
        </w:sectPr>
      </w:pPr>
    </w:p>
    <w:p w:rsidR="00621B71" w:rsidRPr="003B155E" w:rsidRDefault="00621B71" w:rsidP="00621B71">
      <w:pPr>
        <w:adjustRightInd w:val="0"/>
        <w:ind w:leftChars="0" w:left="0" w:firstLineChars="0" w:firstLine="11"/>
        <w:jc w:val="left"/>
        <w:rPr>
          <w:rFonts w:hAnsi="標楷體" w:hint="eastAsia"/>
          <w:b/>
        </w:rPr>
      </w:pPr>
      <w:r w:rsidRPr="003B155E">
        <w:rPr>
          <w:rFonts w:hAnsi="標楷體" w:hint="eastAsia"/>
          <w:b/>
          <w:sz w:val="36"/>
          <w:szCs w:val="36"/>
        </w:rPr>
        <w:lastRenderedPageBreak/>
        <w:t>行政院</w:t>
      </w:r>
      <w:r w:rsidRPr="00210949">
        <w:rPr>
          <w:rFonts w:hAnsi="標楷體" w:hint="eastAsia"/>
          <w:b/>
          <w:spacing w:val="-4"/>
          <w:sz w:val="36"/>
          <w:szCs w:val="36"/>
        </w:rPr>
        <w:t>農業委員會</w:t>
      </w:r>
      <w:r w:rsidR="00210949" w:rsidRPr="00210949">
        <w:rPr>
          <w:rFonts w:hAnsi="標楷體" w:hint="eastAsia"/>
          <w:b/>
          <w:spacing w:val="-4"/>
          <w:sz w:val="36"/>
          <w:szCs w:val="36"/>
        </w:rPr>
        <w:t>(農業部)</w:t>
      </w:r>
      <w:r w:rsidR="0070058E" w:rsidRPr="00210949">
        <w:rPr>
          <w:rFonts w:hAnsi="標楷體" w:hint="eastAsia"/>
          <w:b/>
          <w:spacing w:val="-4"/>
          <w:sz w:val="36"/>
          <w:szCs w:val="36"/>
        </w:rPr>
        <w:t>主管</w:t>
      </w:r>
      <w:r w:rsidR="00C0698B" w:rsidRPr="00210949">
        <w:rPr>
          <w:rFonts w:hAnsi="標楷體" w:hint="eastAsia"/>
          <w:b/>
          <w:spacing w:val="-4"/>
          <w:sz w:val="36"/>
          <w:szCs w:val="36"/>
        </w:rPr>
        <w:t>112</w:t>
      </w:r>
      <w:r w:rsidRPr="00210949">
        <w:rPr>
          <w:rFonts w:hAnsi="標楷體" w:hint="eastAsia"/>
          <w:b/>
          <w:spacing w:val="-4"/>
          <w:sz w:val="36"/>
          <w:szCs w:val="36"/>
        </w:rPr>
        <w:t>年度決算評估</w:t>
      </w:r>
      <w:r w:rsidRPr="003B155E">
        <w:rPr>
          <w:rFonts w:hAnsi="標楷體" w:hint="eastAsia"/>
          <w:b/>
          <w:sz w:val="36"/>
          <w:szCs w:val="36"/>
        </w:rPr>
        <w:t>報告</w:t>
      </w:r>
    </w:p>
    <w:p w:rsidR="0089665B" w:rsidRPr="00AF3583" w:rsidRDefault="008D3613" w:rsidP="00104D64">
      <w:pPr>
        <w:pStyle w:val="a9"/>
        <w:ind w:firstLine="566"/>
        <w:rPr>
          <w:rFonts w:hint="eastAsia"/>
        </w:rPr>
      </w:pPr>
      <w:bookmarkStart w:id="23" w:name="_Toc20153224"/>
      <w:bookmarkEnd w:id="0"/>
      <w:bookmarkEnd w:id="1"/>
      <w:bookmarkEnd w:id="2"/>
      <w:bookmarkEnd w:id="3"/>
      <w:bookmarkEnd w:id="4"/>
      <w:bookmarkEnd w:id="5"/>
      <w:bookmarkEnd w:id="6"/>
      <w:bookmarkEnd w:id="7"/>
      <w:bookmarkEnd w:id="8"/>
      <w:bookmarkEnd w:id="9"/>
      <w:bookmarkEnd w:id="11"/>
      <w:bookmarkEnd w:id="12"/>
      <w:bookmarkEnd w:id="13"/>
      <w:bookmarkEnd w:id="14"/>
      <w:bookmarkEnd w:id="15"/>
      <w:bookmarkEnd w:id="16"/>
      <w:bookmarkEnd w:id="17"/>
      <w:bookmarkEnd w:id="18"/>
      <w:bookmarkEnd w:id="19"/>
      <w:bookmarkEnd w:id="20"/>
      <w:bookmarkEnd w:id="21"/>
      <w:bookmarkEnd w:id="22"/>
      <w:r>
        <w:rPr>
          <w:rFonts w:hint="eastAsia"/>
        </w:rPr>
        <w:t>行政院農業委員會</w:t>
      </w:r>
      <w:r w:rsidR="00104D64">
        <w:rPr>
          <w:rFonts w:hint="eastAsia"/>
        </w:rPr>
        <w:t>（農業部</w:t>
      </w:r>
      <w:r w:rsidR="00104D64" w:rsidRPr="00AF3583">
        <w:rPr>
          <w:rFonts w:hint="eastAsia"/>
        </w:rPr>
        <w:t>)</w:t>
      </w:r>
      <w:r w:rsidR="0089665B" w:rsidRPr="00AF3583">
        <w:rPr>
          <w:rFonts w:hint="eastAsia"/>
        </w:rPr>
        <w:t>主管</w:t>
      </w:r>
      <w:r w:rsidR="00104D64">
        <w:rPr>
          <w:rFonts w:hint="eastAsia"/>
        </w:rPr>
        <w:t>包括農業委員會</w:t>
      </w:r>
      <w:r w:rsidR="0089665B" w:rsidRPr="00AF3583">
        <w:rPr>
          <w:rFonts w:hint="eastAsia"/>
        </w:rPr>
        <w:t>(</w:t>
      </w:r>
      <w:r w:rsidR="00104D64">
        <w:rPr>
          <w:rFonts w:hint="eastAsia"/>
        </w:rPr>
        <w:t>農業部</w:t>
      </w:r>
      <w:r w:rsidR="0089665B" w:rsidRPr="00AF3583">
        <w:rPr>
          <w:rFonts w:hint="eastAsia"/>
        </w:rPr>
        <w:t>)</w:t>
      </w:r>
      <w:r w:rsidR="0089665B" w:rsidRPr="00AF3583">
        <w:rPr>
          <w:rFonts w:hAnsi="標楷體" w:hint="eastAsia"/>
        </w:rPr>
        <w:t>、</w:t>
      </w:r>
      <w:r w:rsidR="0089665B" w:rsidRPr="00AF3583">
        <w:rPr>
          <w:rFonts w:hint="eastAsia"/>
        </w:rPr>
        <w:t>林務局</w:t>
      </w:r>
      <w:r w:rsidR="00104D64">
        <w:rPr>
          <w:rFonts w:hint="eastAsia"/>
        </w:rPr>
        <w:t>(林業及自然保育署及所屬)</w:t>
      </w:r>
      <w:r w:rsidR="0089665B" w:rsidRPr="00AF3583">
        <w:rPr>
          <w:rFonts w:hAnsi="標楷體" w:hint="eastAsia"/>
        </w:rPr>
        <w:t>、</w:t>
      </w:r>
      <w:r w:rsidR="00104D64">
        <w:rPr>
          <w:rFonts w:hint="eastAsia"/>
        </w:rPr>
        <w:t>農業試驗所（農業試驗所及所屬）、林業試驗所、水產試驗所、畜產試驗所（畜產試驗所及所屬）、家畜衛生試驗所（獸醫研究所）、農業藥物毒物試驗所（農業藥物試驗所）、特有生物研究保育中心（生物多樣性研究所）、茶業改良場（茶及飲料作物改良場）、種苗改良繁殖場、桃園區農業改良場、苗栗區農業改良場、臺中區農業改良場、臺南區農業改良場、高雄區農業改良場、花蓮區農業改良場、臺東區農業改良場、漁業署及所屬、動植物防疫檢疫局及所屬（動植物防疫檢疫署及所屬）、農業金融局（農業金融署）、農糧署及所屬、農田水利署等24個機關</w:t>
      </w:r>
      <w:r w:rsidR="00104D64" w:rsidRPr="00FD7039">
        <w:rPr>
          <w:rStyle w:val="afe"/>
          <w:rFonts w:hAnsi="標楷體"/>
        </w:rPr>
        <w:footnoteReference w:id="1"/>
      </w:r>
      <w:r w:rsidR="0089665B" w:rsidRPr="00AF3583">
        <w:rPr>
          <w:rFonts w:hAnsi="標楷體" w:hint="eastAsia"/>
        </w:rPr>
        <w:t>，</w:t>
      </w:r>
      <w:r w:rsidR="00104D64">
        <w:rPr>
          <w:rFonts w:hAnsi="標楷體" w:hint="eastAsia"/>
        </w:rPr>
        <w:t>112</w:t>
      </w:r>
      <w:r w:rsidR="0089665B" w:rsidRPr="00AF3583">
        <w:rPr>
          <w:rFonts w:hAnsi="標楷體" w:hint="eastAsia"/>
        </w:rPr>
        <w:t>年度</w:t>
      </w:r>
      <w:r w:rsidR="00E77FD3">
        <w:rPr>
          <w:rFonts w:hAnsi="標楷體" w:hint="eastAsia"/>
        </w:rPr>
        <w:t>主管</w:t>
      </w:r>
      <w:r w:rsidR="0089665B" w:rsidRPr="00AF3583">
        <w:rPr>
          <w:rFonts w:hAnsi="標楷體" w:hint="eastAsia"/>
        </w:rPr>
        <w:t>決算</w:t>
      </w:r>
      <w:r w:rsidR="0089665B" w:rsidRPr="00AF3583">
        <w:rPr>
          <w:rFonts w:hint="eastAsia"/>
        </w:rPr>
        <w:t>依審計部審核結果</w:t>
      </w:r>
      <w:r w:rsidR="0089665B" w:rsidRPr="00AF3583">
        <w:rPr>
          <w:rFonts w:hAnsi="標楷體" w:hint="eastAsia"/>
        </w:rPr>
        <w:t>，</w:t>
      </w:r>
      <w:r w:rsidR="0089665B" w:rsidRPr="00AF3583">
        <w:rPr>
          <w:rFonts w:hint="eastAsia"/>
        </w:rPr>
        <w:t>歲入預算數</w:t>
      </w:r>
      <w:r w:rsidR="00210949">
        <w:rPr>
          <w:rFonts w:hint="eastAsia"/>
        </w:rPr>
        <w:t>20</w:t>
      </w:r>
      <w:r w:rsidR="0089665B" w:rsidRPr="00AF3583">
        <w:rPr>
          <w:rFonts w:hint="eastAsia"/>
        </w:rPr>
        <w:t>億</w:t>
      </w:r>
      <w:r w:rsidR="00210949">
        <w:rPr>
          <w:rFonts w:hint="eastAsia"/>
        </w:rPr>
        <w:t>6</w:t>
      </w:r>
      <w:r w:rsidR="0089665B">
        <w:rPr>
          <w:rFonts w:hint="eastAsia"/>
        </w:rPr>
        <w:t>,</w:t>
      </w:r>
      <w:r w:rsidR="00210949">
        <w:rPr>
          <w:rFonts w:hint="eastAsia"/>
        </w:rPr>
        <w:t>044</w:t>
      </w:r>
      <w:r w:rsidR="0089665B" w:rsidRPr="00AF3583">
        <w:rPr>
          <w:rFonts w:hint="eastAsia"/>
        </w:rPr>
        <w:t>萬</w:t>
      </w:r>
      <w:r w:rsidR="000A334A">
        <w:rPr>
          <w:rFonts w:hint="eastAsia"/>
        </w:rPr>
        <w:t>3</w:t>
      </w:r>
      <w:r w:rsidR="0089665B" w:rsidRPr="00AF3583">
        <w:rPr>
          <w:rFonts w:hint="eastAsia"/>
        </w:rPr>
        <w:t>千元</w:t>
      </w:r>
      <w:r w:rsidR="0089665B" w:rsidRPr="00AF3583">
        <w:rPr>
          <w:rFonts w:hAnsi="標楷體" w:hint="eastAsia"/>
        </w:rPr>
        <w:t>、</w:t>
      </w:r>
      <w:r w:rsidR="0089665B" w:rsidRPr="00AF3583">
        <w:rPr>
          <w:rFonts w:hint="eastAsia"/>
        </w:rPr>
        <w:t>決算審定數</w:t>
      </w:r>
      <w:r w:rsidR="00210949">
        <w:rPr>
          <w:rFonts w:hint="eastAsia"/>
        </w:rPr>
        <w:t>21</w:t>
      </w:r>
      <w:r w:rsidR="0089665B" w:rsidRPr="00AF3583">
        <w:rPr>
          <w:rFonts w:hint="eastAsia"/>
        </w:rPr>
        <w:t>億</w:t>
      </w:r>
      <w:r w:rsidR="00210949">
        <w:rPr>
          <w:rFonts w:hint="eastAsia"/>
        </w:rPr>
        <w:t>4</w:t>
      </w:r>
      <w:r w:rsidR="0089665B" w:rsidRPr="00AF3583">
        <w:rPr>
          <w:rFonts w:hint="eastAsia"/>
        </w:rPr>
        <w:t>,</w:t>
      </w:r>
      <w:r w:rsidR="0034511F">
        <w:rPr>
          <w:rFonts w:hint="eastAsia"/>
        </w:rPr>
        <w:t>672</w:t>
      </w:r>
      <w:r w:rsidR="0089665B" w:rsidRPr="00AF3583">
        <w:rPr>
          <w:rFonts w:hint="eastAsia"/>
        </w:rPr>
        <w:t>萬</w:t>
      </w:r>
      <w:r w:rsidR="0034511F">
        <w:rPr>
          <w:rFonts w:hint="eastAsia"/>
        </w:rPr>
        <w:t>4</w:t>
      </w:r>
      <w:r w:rsidR="00B0105F">
        <w:rPr>
          <w:rFonts w:hint="eastAsia"/>
        </w:rPr>
        <w:t>千</w:t>
      </w:r>
      <w:r w:rsidR="0089665B" w:rsidRPr="00AF3583">
        <w:rPr>
          <w:rFonts w:hint="eastAsia"/>
        </w:rPr>
        <w:t>元</w:t>
      </w:r>
      <w:r w:rsidR="0089665B" w:rsidRPr="00AF3583">
        <w:rPr>
          <w:rFonts w:hAnsi="標楷體" w:hint="eastAsia"/>
        </w:rPr>
        <w:t>(預算達成率</w:t>
      </w:r>
      <w:r>
        <w:rPr>
          <w:rFonts w:hAnsi="標楷體" w:hint="eastAsia"/>
        </w:rPr>
        <w:t>1</w:t>
      </w:r>
      <w:r w:rsidR="00B0105F">
        <w:rPr>
          <w:rFonts w:hAnsi="標楷體" w:hint="eastAsia"/>
        </w:rPr>
        <w:t>04.</w:t>
      </w:r>
      <w:r w:rsidR="0034511F">
        <w:rPr>
          <w:rFonts w:hAnsi="標楷體" w:hint="eastAsia"/>
        </w:rPr>
        <w:t>19</w:t>
      </w:r>
      <w:r w:rsidR="0089665B" w:rsidRPr="00AF3583">
        <w:rPr>
          <w:rFonts w:hAnsi="標楷體" w:hint="eastAsia"/>
        </w:rPr>
        <w:t>%)；歲出預算</w:t>
      </w:r>
      <w:r>
        <w:rPr>
          <w:rFonts w:hAnsi="標楷體" w:hint="eastAsia"/>
        </w:rPr>
        <w:t>數</w:t>
      </w:r>
      <w:r w:rsidR="0089665B" w:rsidRPr="00AF3583">
        <w:rPr>
          <w:rFonts w:hAnsi="標楷體" w:hint="eastAsia"/>
        </w:rPr>
        <w:t>1,</w:t>
      </w:r>
      <w:r w:rsidR="00210949">
        <w:rPr>
          <w:rFonts w:hAnsi="標楷體" w:hint="eastAsia"/>
        </w:rPr>
        <w:t>5</w:t>
      </w:r>
      <w:r w:rsidR="00B0105F">
        <w:rPr>
          <w:rFonts w:hAnsi="標楷體"/>
        </w:rPr>
        <w:t>24</w:t>
      </w:r>
      <w:r w:rsidR="0089665B" w:rsidRPr="00AF3583">
        <w:rPr>
          <w:rFonts w:hAnsi="標楷體" w:hint="eastAsia"/>
        </w:rPr>
        <w:t>億</w:t>
      </w:r>
      <w:r w:rsidR="00B0105F">
        <w:rPr>
          <w:rFonts w:hAnsi="標楷體" w:hint="eastAsia"/>
        </w:rPr>
        <w:t>5</w:t>
      </w:r>
      <w:r w:rsidR="0089665B" w:rsidRPr="00AF3583">
        <w:rPr>
          <w:rFonts w:hAnsi="標楷體" w:hint="eastAsia"/>
        </w:rPr>
        <w:t>,</w:t>
      </w:r>
      <w:r w:rsidR="00B0105F">
        <w:rPr>
          <w:rFonts w:hAnsi="標楷體"/>
        </w:rPr>
        <w:t>341</w:t>
      </w:r>
      <w:r w:rsidR="0089665B" w:rsidRPr="00AF3583">
        <w:rPr>
          <w:rFonts w:hAnsi="標楷體" w:hint="eastAsia"/>
        </w:rPr>
        <w:t>萬</w:t>
      </w:r>
      <w:r w:rsidR="00B0105F">
        <w:rPr>
          <w:rFonts w:hAnsi="標楷體" w:hint="eastAsia"/>
        </w:rPr>
        <w:t>8千</w:t>
      </w:r>
      <w:r w:rsidR="0089665B" w:rsidRPr="00AF3583">
        <w:rPr>
          <w:rFonts w:hAnsi="標楷體" w:hint="eastAsia"/>
        </w:rPr>
        <w:t>元、</w:t>
      </w:r>
      <w:r w:rsidR="0089665B" w:rsidRPr="00AF3583">
        <w:rPr>
          <w:rFonts w:hint="eastAsia"/>
        </w:rPr>
        <w:t>決算審定數</w:t>
      </w:r>
      <w:r w:rsidR="00210949">
        <w:rPr>
          <w:rFonts w:hint="eastAsia"/>
        </w:rPr>
        <w:t>1</w:t>
      </w:r>
      <w:r w:rsidR="0089665B" w:rsidRPr="00AF3583">
        <w:rPr>
          <w:rFonts w:hint="eastAsia"/>
        </w:rPr>
        <w:t>,</w:t>
      </w:r>
      <w:r w:rsidR="00210949">
        <w:rPr>
          <w:rFonts w:hint="eastAsia"/>
        </w:rPr>
        <w:t>516</w:t>
      </w:r>
      <w:r w:rsidR="0089665B" w:rsidRPr="00AF3583">
        <w:rPr>
          <w:rFonts w:hint="eastAsia"/>
        </w:rPr>
        <w:t>億</w:t>
      </w:r>
      <w:r w:rsidR="0034511F">
        <w:rPr>
          <w:rFonts w:hint="eastAsia"/>
        </w:rPr>
        <w:t>1</w:t>
      </w:r>
      <w:r w:rsidR="0089665B" w:rsidRPr="00AF3583">
        <w:rPr>
          <w:rFonts w:hint="eastAsia"/>
        </w:rPr>
        <w:t>,</w:t>
      </w:r>
      <w:r w:rsidR="0034511F">
        <w:rPr>
          <w:rFonts w:hint="eastAsia"/>
        </w:rPr>
        <w:t>032</w:t>
      </w:r>
      <w:r w:rsidR="0089665B" w:rsidRPr="00AF3583">
        <w:rPr>
          <w:rFonts w:hint="eastAsia"/>
        </w:rPr>
        <w:t>萬</w:t>
      </w:r>
      <w:r w:rsidR="0034511F">
        <w:rPr>
          <w:rFonts w:hint="eastAsia"/>
        </w:rPr>
        <w:t>5</w:t>
      </w:r>
      <w:r w:rsidR="0089665B" w:rsidRPr="00AF3583">
        <w:rPr>
          <w:rFonts w:hint="eastAsia"/>
        </w:rPr>
        <w:t>千元(預算執行率99.</w:t>
      </w:r>
      <w:r w:rsidR="0034511F">
        <w:rPr>
          <w:rFonts w:hint="eastAsia"/>
        </w:rPr>
        <w:t>45</w:t>
      </w:r>
      <w:r w:rsidR="0089665B" w:rsidRPr="00AF3583">
        <w:rPr>
          <w:rFonts w:hint="eastAsia"/>
        </w:rPr>
        <w:t>%)</w:t>
      </w:r>
      <w:r w:rsidR="0089665B" w:rsidRPr="00AF3583">
        <w:rPr>
          <w:rFonts w:hAnsi="標楷體" w:hint="eastAsia"/>
        </w:rPr>
        <w:t>。謹就</w:t>
      </w:r>
      <w:r w:rsidR="00210949" w:rsidRPr="00210949">
        <w:rPr>
          <w:rFonts w:hAnsi="標楷體" w:hint="eastAsia"/>
        </w:rPr>
        <w:t>行政院</w:t>
      </w:r>
      <w:r w:rsidR="00210949">
        <w:rPr>
          <w:rFonts w:hint="eastAsia"/>
        </w:rPr>
        <w:t>農業委員會（農業部</w:t>
      </w:r>
      <w:r w:rsidR="00210949" w:rsidRPr="00AF3583">
        <w:rPr>
          <w:rFonts w:hint="eastAsia"/>
        </w:rPr>
        <w:t>)</w:t>
      </w:r>
      <w:r w:rsidR="0089665B" w:rsidRPr="00AF3583">
        <w:rPr>
          <w:rFonts w:hAnsi="標楷體" w:hint="eastAsia"/>
        </w:rPr>
        <w:t>主管</w:t>
      </w:r>
      <w:r w:rsidR="004A1F53">
        <w:rPr>
          <w:rFonts w:hAnsi="標楷體" w:hint="eastAsia"/>
        </w:rPr>
        <w:t>1</w:t>
      </w:r>
      <w:r>
        <w:rPr>
          <w:rFonts w:hAnsi="標楷體"/>
        </w:rPr>
        <w:t>1</w:t>
      </w:r>
      <w:r w:rsidR="0034511F">
        <w:rPr>
          <w:rFonts w:hAnsi="標楷體" w:hint="eastAsia"/>
        </w:rPr>
        <w:t>2</w:t>
      </w:r>
      <w:r w:rsidR="0089665B" w:rsidRPr="00AF3583">
        <w:rPr>
          <w:rFonts w:hAnsi="標楷體" w:hint="eastAsia"/>
        </w:rPr>
        <w:t>年度決算評析如下：</w:t>
      </w:r>
    </w:p>
    <w:p w:rsidR="0089665B" w:rsidRPr="00AF3583" w:rsidRDefault="0089665B" w:rsidP="0089665B">
      <w:pPr>
        <w:pStyle w:val="144"/>
        <w:ind w:left="567" w:hanging="567"/>
        <w:rPr>
          <w:rFonts w:hint="eastAsia"/>
        </w:rPr>
      </w:pPr>
      <w:bookmarkStart w:id="24" w:name="_Toc82334975"/>
      <w:bookmarkStart w:id="25" w:name="_Toc184912919"/>
      <w:r w:rsidRPr="00AF3583">
        <w:rPr>
          <w:rFonts w:hint="eastAsia"/>
        </w:rPr>
        <w:t>壹、</w:t>
      </w:r>
      <w:bookmarkEnd w:id="24"/>
      <w:r w:rsidR="00E77C87" w:rsidRPr="00E77C87">
        <w:rPr>
          <w:rFonts w:hint="eastAsia"/>
        </w:rPr>
        <w:t>農業委員會（農業部)</w:t>
      </w:r>
      <w:bookmarkEnd w:id="25"/>
    </w:p>
    <w:p w:rsidR="00B32774" w:rsidRPr="00682F04" w:rsidRDefault="0089665B" w:rsidP="00B32774">
      <w:pPr>
        <w:pStyle w:val="14"/>
        <w:ind w:left="567" w:hanging="567"/>
        <w:rPr>
          <w:rFonts w:hAnsi="標楷體"/>
        </w:rPr>
      </w:pPr>
      <w:bookmarkStart w:id="26" w:name="_Toc527463798"/>
      <w:bookmarkStart w:id="27" w:name="_Toc82334976"/>
      <w:bookmarkStart w:id="28" w:name="_Toc184912920"/>
      <w:r w:rsidRPr="00DB74BC">
        <w:rPr>
          <w:rFonts w:hint="eastAsia"/>
        </w:rPr>
        <w:t>一</w:t>
      </w:r>
      <w:r w:rsidRPr="00DB74BC">
        <w:rPr>
          <w:rFonts w:hAnsi="標楷體" w:hint="eastAsia"/>
        </w:rPr>
        <w:t>、</w:t>
      </w:r>
      <w:bookmarkEnd w:id="27"/>
      <w:r w:rsidR="00F850E6" w:rsidRPr="00F850E6">
        <w:rPr>
          <w:rFonts w:hint="eastAsia"/>
        </w:rPr>
        <w:t>「改善政府動物管制收容設施計畫」4度修正計畫</w:t>
      </w:r>
      <w:r w:rsidR="009025E6">
        <w:rPr>
          <w:rFonts w:hint="eastAsia"/>
        </w:rPr>
        <w:t>調增經費並展延期程</w:t>
      </w:r>
      <w:r w:rsidR="00F850E6" w:rsidRPr="00F850E6">
        <w:rPr>
          <w:rFonts w:hint="eastAsia"/>
        </w:rPr>
        <w:t>，</w:t>
      </w:r>
      <w:r w:rsidR="009025E6">
        <w:rPr>
          <w:rFonts w:hint="eastAsia"/>
        </w:rPr>
        <w:t>惟</w:t>
      </w:r>
      <w:r w:rsidR="00365FED">
        <w:rPr>
          <w:rFonts w:hint="eastAsia"/>
        </w:rPr>
        <w:t>1</w:t>
      </w:r>
      <w:r w:rsidR="00365FED">
        <w:t>12</w:t>
      </w:r>
      <w:r w:rsidR="00365FED">
        <w:rPr>
          <w:rFonts w:hint="eastAsia"/>
        </w:rPr>
        <w:t>年度</w:t>
      </w:r>
      <w:r w:rsidR="009025E6">
        <w:rPr>
          <w:rFonts w:hint="eastAsia"/>
        </w:rPr>
        <w:t>執行情形仍未如預期</w:t>
      </w:r>
      <w:r w:rsidR="00F850E6" w:rsidRPr="00F850E6">
        <w:rPr>
          <w:rFonts w:hint="eastAsia"/>
        </w:rPr>
        <w:t>，</w:t>
      </w:r>
      <w:r w:rsidR="008A1289" w:rsidRPr="008A1289">
        <w:rPr>
          <w:rFonts w:hint="eastAsia"/>
        </w:rPr>
        <w:t>允宜督促地方政府加強辦理</w:t>
      </w:r>
      <w:r w:rsidR="00F850E6" w:rsidRPr="00F850E6">
        <w:rPr>
          <w:rFonts w:hint="eastAsia"/>
        </w:rPr>
        <w:t>，俾利計畫如期如質完成</w:t>
      </w:r>
      <w:bookmarkEnd w:id="28"/>
    </w:p>
    <w:p w:rsidR="00B32774" w:rsidRPr="006B50F0" w:rsidRDefault="00B27B5F" w:rsidP="00B32774">
      <w:pPr>
        <w:ind w:left="566" w:firstLine="566"/>
      </w:pPr>
      <w:r>
        <w:rPr>
          <w:rFonts w:hint="eastAsia"/>
        </w:rPr>
        <w:t>依</w:t>
      </w:r>
      <w:r w:rsidR="00104D64">
        <w:rPr>
          <w:rFonts w:hint="eastAsia"/>
        </w:rPr>
        <w:t>農業委員會（112年8月1日改制為農業部，</w:t>
      </w:r>
      <w:r w:rsidR="00E77C87">
        <w:rPr>
          <w:rFonts w:hint="eastAsia"/>
        </w:rPr>
        <w:t>以</w:t>
      </w:r>
      <w:r w:rsidR="00104D64">
        <w:rPr>
          <w:rFonts w:hint="eastAsia"/>
        </w:rPr>
        <w:t>下稱農業部</w:t>
      </w:r>
      <w:r w:rsidR="00104D64" w:rsidRPr="00AF3583">
        <w:rPr>
          <w:rFonts w:hint="eastAsia"/>
        </w:rPr>
        <w:t>)</w:t>
      </w:r>
      <w:r w:rsidR="009025E6">
        <w:t>112</w:t>
      </w:r>
      <w:r w:rsidR="00B32774" w:rsidRPr="0024449E">
        <w:t>年度</w:t>
      </w:r>
      <w:r w:rsidR="00B32774">
        <w:rPr>
          <w:rFonts w:hint="eastAsia"/>
        </w:rPr>
        <w:t>決算書</w:t>
      </w:r>
      <w:r w:rsidR="00C908CE">
        <w:rPr>
          <w:rFonts w:hint="eastAsia"/>
        </w:rPr>
        <w:t>「</w:t>
      </w:r>
      <w:r>
        <w:rPr>
          <w:rFonts w:hint="eastAsia"/>
        </w:rPr>
        <w:t>重大計畫執行績效報告表</w:t>
      </w:r>
      <w:r w:rsidR="00C908CE">
        <w:rPr>
          <w:rFonts w:hint="eastAsia"/>
        </w:rPr>
        <w:t>」</w:t>
      </w:r>
      <w:r>
        <w:rPr>
          <w:rFonts w:hint="eastAsia"/>
        </w:rPr>
        <w:t>，</w:t>
      </w:r>
      <w:r w:rsidR="00CF5F25">
        <w:rPr>
          <w:rFonts w:hint="eastAsia"/>
        </w:rPr>
        <w:t>有關</w:t>
      </w:r>
      <w:r>
        <w:rPr>
          <w:rFonts w:hint="eastAsia"/>
        </w:rPr>
        <w:t>「</w:t>
      </w:r>
      <w:r w:rsidRPr="00B27B5F">
        <w:rPr>
          <w:rFonts w:hint="eastAsia"/>
        </w:rPr>
        <w:t>改善政府動物管制收容設施計畫</w:t>
      </w:r>
      <w:r w:rsidR="00B32774">
        <w:rPr>
          <w:rFonts w:hint="eastAsia"/>
        </w:rPr>
        <w:t>（</w:t>
      </w:r>
      <w:r>
        <w:rPr>
          <w:rFonts w:hint="eastAsia"/>
        </w:rPr>
        <w:t>1</w:t>
      </w:r>
      <w:r>
        <w:t>03-113</w:t>
      </w:r>
      <w:r w:rsidR="00E77C87">
        <w:rPr>
          <w:rFonts w:hint="eastAsia"/>
        </w:rPr>
        <w:t>）</w:t>
      </w:r>
      <w:r>
        <w:rPr>
          <w:rFonts w:hint="eastAsia"/>
        </w:rPr>
        <w:t>」</w:t>
      </w:r>
      <w:r w:rsidR="00CF5F25">
        <w:rPr>
          <w:rFonts w:hint="eastAsia"/>
        </w:rPr>
        <w:t>（以下稱</w:t>
      </w:r>
      <w:r w:rsidR="00CF5F25" w:rsidRPr="00B27B5F">
        <w:rPr>
          <w:rFonts w:hint="eastAsia"/>
        </w:rPr>
        <w:t>動物收容設施計畫</w:t>
      </w:r>
      <w:r w:rsidR="00CF5F25">
        <w:rPr>
          <w:rFonts w:hint="eastAsia"/>
        </w:rPr>
        <w:t>）之執行情形，</w:t>
      </w:r>
      <w:r w:rsidR="00E77C87">
        <w:rPr>
          <w:rFonts w:hint="eastAsia"/>
        </w:rPr>
        <w:t>1</w:t>
      </w:r>
      <w:r w:rsidR="00E77C87">
        <w:t>12</w:t>
      </w:r>
      <w:r w:rsidR="00E77C87">
        <w:rPr>
          <w:rFonts w:hint="eastAsia"/>
        </w:rPr>
        <w:t>年度</w:t>
      </w:r>
      <w:r w:rsidR="00D16878">
        <w:rPr>
          <w:rFonts w:hint="eastAsia"/>
        </w:rPr>
        <w:t>可支用預算數2億1</w:t>
      </w:r>
      <w:r w:rsidR="00D16878">
        <w:t>,019</w:t>
      </w:r>
      <w:r w:rsidR="00D16878">
        <w:rPr>
          <w:rFonts w:hint="eastAsia"/>
        </w:rPr>
        <w:t>萬5千元，</w:t>
      </w:r>
      <w:r w:rsidR="00E77C87">
        <w:rPr>
          <w:rFonts w:hint="eastAsia"/>
        </w:rPr>
        <w:t>本期</w:t>
      </w:r>
      <w:r w:rsidR="00D16878">
        <w:rPr>
          <w:rFonts w:hint="eastAsia"/>
        </w:rPr>
        <w:t>執行數2億6</w:t>
      </w:r>
      <w:r w:rsidR="00D16878">
        <w:t>57</w:t>
      </w:r>
      <w:r w:rsidR="00D16878">
        <w:rPr>
          <w:rFonts w:hint="eastAsia"/>
        </w:rPr>
        <w:t>萬2千元</w:t>
      </w:r>
      <w:r w:rsidR="00CF5F25">
        <w:rPr>
          <w:rFonts w:hint="eastAsia"/>
        </w:rPr>
        <w:t>(含實現數1億5,783萬2千元、應付數4</w:t>
      </w:r>
      <w:r w:rsidR="00CF5F25">
        <w:t>,</w:t>
      </w:r>
      <w:r w:rsidR="00CF5F25">
        <w:rPr>
          <w:rFonts w:hint="eastAsia"/>
        </w:rPr>
        <w:t>396</w:t>
      </w:r>
      <w:r w:rsidR="00CF5F25">
        <w:rPr>
          <w:rFonts w:hint="eastAsia"/>
        </w:rPr>
        <w:lastRenderedPageBreak/>
        <w:t>萬7千元及賸餘數477萬3千元)</w:t>
      </w:r>
      <w:r w:rsidR="00D16878">
        <w:rPr>
          <w:rFonts w:hint="eastAsia"/>
        </w:rPr>
        <w:t>，約占可支用預算數</w:t>
      </w:r>
      <w:r w:rsidR="00E77C87">
        <w:rPr>
          <w:rFonts w:hint="eastAsia"/>
        </w:rPr>
        <w:t>之</w:t>
      </w:r>
      <w:r w:rsidR="00D16878">
        <w:rPr>
          <w:rFonts w:hint="eastAsia"/>
        </w:rPr>
        <w:t>9</w:t>
      </w:r>
      <w:r w:rsidR="00D16878">
        <w:t>8.28%</w:t>
      </w:r>
      <w:r w:rsidR="00B32774" w:rsidRPr="0024449E">
        <w:rPr>
          <w:rFonts w:hint="eastAsia"/>
        </w:rPr>
        <w:t>。經查：</w:t>
      </w:r>
    </w:p>
    <w:p w:rsidR="00B32774" w:rsidRPr="00C04A2F" w:rsidRDefault="00B32774" w:rsidP="00B32774">
      <w:pPr>
        <w:pStyle w:val="a4"/>
        <w:ind w:left="849" w:hanging="283"/>
        <w:rPr>
          <w:b/>
        </w:rPr>
      </w:pPr>
      <w:r w:rsidRPr="00C04A2F">
        <w:rPr>
          <w:rFonts w:hint="eastAsia"/>
          <w:b/>
        </w:rPr>
        <w:t>(一)</w:t>
      </w:r>
      <w:r w:rsidR="00F850E6" w:rsidRPr="00F850E6">
        <w:rPr>
          <w:rFonts w:hint="eastAsia"/>
          <w:b/>
        </w:rPr>
        <w:t>農業部4次修正</w:t>
      </w:r>
      <w:r w:rsidR="00D16878" w:rsidRPr="00F850E6">
        <w:rPr>
          <w:rFonts w:hint="eastAsia"/>
          <w:b/>
        </w:rPr>
        <w:t>動物收容設施計畫</w:t>
      </w:r>
      <w:r w:rsidR="00D16878">
        <w:rPr>
          <w:rFonts w:hint="eastAsia"/>
          <w:b/>
        </w:rPr>
        <w:t>，</w:t>
      </w:r>
      <w:r w:rsidR="00F850E6" w:rsidRPr="00F850E6">
        <w:rPr>
          <w:rFonts w:hint="eastAsia"/>
          <w:b/>
        </w:rPr>
        <w:t>調增計畫經費</w:t>
      </w:r>
      <w:r w:rsidR="00D16878">
        <w:rPr>
          <w:rFonts w:hint="eastAsia"/>
          <w:b/>
        </w:rPr>
        <w:t>及展延計畫期程</w:t>
      </w:r>
    </w:p>
    <w:p w:rsidR="00B32774" w:rsidRDefault="00F850E6" w:rsidP="00B32774">
      <w:pPr>
        <w:pStyle w:val="2"/>
        <w:ind w:left="850" w:firstLine="566"/>
      </w:pPr>
      <w:r w:rsidRPr="00902DEC">
        <w:rPr>
          <w:rFonts w:hint="eastAsia"/>
        </w:rPr>
        <w:t>依動物保護法(以下簡稱動保法)第14條第1項</w:t>
      </w:r>
      <w:r w:rsidRPr="00902DEC">
        <w:rPr>
          <w:vertAlign w:val="superscript"/>
        </w:rPr>
        <w:footnoteReference w:id="2"/>
      </w:r>
      <w:r w:rsidRPr="00902DEC">
        <w:rPr>
          <w:rFonts w:hint="eastAsia"/>
        </w:rPr>
        <w:t>及第3項</w:t>
      </w:r>
      <w:r w:rsidRPr="00902DEC">
        <w:rPr>
          <w:vertAlign w:val="superscript"/>
        </w:rPr>
        <w:footnoteReference w:id="3"/>
      </w:r>
      <w:r w:rsidRPr="00902DEC">
        <w:rPr>
          <w:rFonts w:hint="eastAsia"/>
        </w:rPr>
        <w:t>規定</w:t>
      </w:r>
      <w:r w:rsidR="00D4080B">
        <w:rPr>
          <w:rFonts w:hint="eastAsia"/>
        </w:rPr>
        <w:t>略以</w:t>
      </w:r>
      <w:r w:rsidRPr="00902DEC">
        <w:rPr>
          <w:rFonts w:hint="eastAsia"/>
        </w:rPr>
        <w:t>，各地方政府主管機關應依據轄內人口、遊蕩犬貓數量設置動物收容處所，且中央主管機關應編列經費補助其設置，爰行政院於102年核定動物收容設施計畫，</w:t>
      </w:r>
      <w:r w:rsidR="00D4080B">
        <w:rPr>
          <w:rFonts w:hint="eastAsia"/>
        </w:rPr>
        <w:t>原訂</w:t>
      </w:r>
      <w:r w:rsidRPr="00902DEC">
        <w:rPr>
          <w:rFonts w:hint="eastAsia"/>
        </w:rPr>
        <w:t>計畫期程103至107年度，</w:t>
      </w:r>
      <w:r w:rsidRPr="000864EB">
        <w:rPr>
          <w:rFonts w:hint="eastAsia"/>
          <w:spacing w:val="-2"/>
        </w:rPr>
        <w:t>總經費15億8,010萬元(中央與地方政府分別負擔12億3,180萬元及3億4,830萬元)，</w:t>
      </w:r>
      <w:r w:rsidR="00365FED" w:rsidRPr="00365FED">
        <w:rPr>
          <w:rFonts w:hint="eastAsia"/>
          <w:spacing w:val="-2"/>
        </w:rPr>
        <w:t>補助縣市政府辦理改善公立動物收容設施及動物管制設備專業化</w:t>
      </w:r>
      <w:r w:rsidR="00D4080B">
        <w:rPr>
          <w:rFonts w:hint="eastAsia"/>
          <w:spacing w:val="-2"/>
        </w:rPr>
        <w:t>。</w:t>
      </w:r>
      <w:r w:rsidR="00365FED" w:rsidRPr="00365FED">
        <w:rPr>
          <w:rFonts w:hint="eastAsia"/>
          <w:spacing w:val="-2"/>
        </w:rPr>
        <w:t>惟推動後各縣市政府因新建用地取得困難、工程案多次招標流標或撤案等，計畫執行未如預期，加上Covid-19疫情及俄烏戰爭影響，面臨缺工、缺料及物價上漲等，工程經費需求提高，分別於107年5月、108年6月、110年7月及112年8月</w:t>
      </w:r>
      <w:r w:rsidR="00D4080B">
        <w:rPr>
          <w:rFonts w:hint="eastAsia"/>
          <w:spacing w:val="-2"/>
        </w:rPr>
        <w:t>等</w:t>
      </w:r>
      <w:r w:rsidR="00365FED" w:rsidRPr="00365FED">
        <w:rPr>
          <w:rFonts w:hint="eastAsia"/>
          <w:spacing w:val="-2"/>
        </w:rPr>
        <w:t>4度辦理修正，將計畫</w:t>
      </w:r>
      <w:r w:rsidR="00D4080B">
        <w:rPr>
          <w:rFonts w:hint="eastAsia"/>
          <w:spacing w:val="-2"/>
        </w:rPr>
        <w:t>完成</w:t>
      </w:r>
      <w:r w:rsidR="00365FED" w:rsidRPr="00365FED">
        <w:rPr>
          <w:rFonts w:hint="eastAsia"/>
          <w:spacing w:val="-2"/>
        </w:rPr>
        <w:t>期</w:t>
      </w:r>
      <w:r w:rsidR="00D4080B">
        <w:rPr>
          <w:rFonts w:hint="eastAsia"/>
          <w:spacing w:val="-2"/>
        </w:rPr>
        <w:t>程</w:t>
      </w:r>
      <w:r w:rsidR="00365FED" w:rsidRPr="00365FED">
        <w:rPr>
          <w:rFonts w:hint="eastAsia"/>
          <w:spacing w:val="-2"/>
        </w:rPr>
        <w:t>由107年度展延至113年度，及計畫總經費調增至26億2,220萬元，中央負擔計畫經費調增為20億1,510萬元，較原核定計畫增加7億8,330萬元(增幅63.59%)</w:t>
      </w:r>
      <w:r>
        <w:rPr>
          <w:rFonts w:hint="eastAsia"/>
        </w:rPr>
        <w:t>。</w:t>
      </w:r>
    </w:p>
    <w:p w:rsidR="00B32774" w:rsidRPr="00C04A2F" w:rsidRDefault="00B32774" w:rsidP="00B32774">
      <w:pPr>
        <w:pStyle w:val="a4"/>
        <w:ind w:left="849" w:hanging="283"/>
        <w:rPr>
          <w:b/>
        </w:rPr>
      </w:pPr>
      <w:r w:rsidRPr="00C04A2F">
        <w:rPr>
          <w:rFonts w:hint="eastAsia"/>
          <w:b/>
        </w:rPr>
        <w:t>(二)</w:t>
      </w:r>
      <w:r w:rsidR="00794352" w:rsidRPr="00F850E6">
        <w:rPr>
          <w:rFonts w:hint="eastAsia"/>
          <w:b/>
        </w:rPr>
        <w:t>動物收容設施計畫</w:t>
      </w:r>
      <w:r w:rsidR="00794352" w:rsidRPr="00794352">
        <w:rPr>
          <w:rFonts w:hint="eastAsia"/>
          <w:b/>
        </w:rPr>
        <w:t>歷年預算執行情形未如預期，且</w:t>
      </w:r>
      <w:r w:rsidR="00D4080B">
        <w:rPr>
          <w:rFonts w:hint="eastAsia"/>
          <w:b/>
        </w:rPr>
        <w:t>截至</w:t>
      </w:r>
      <w:r w:rsidR="00794352" w:rsidRPr="00794352">
        <w:rPr>
          <w:rFonts w:hint="eastAsia"/>
          <w:b/>
        </w:rPr>
        <w:t>112年底</w:t>
      </w:r>
      <w:r w:rsidR="00D4080B">
        <w:rPr>
          <w:rFonts w:hint="eastAsia"/>
          <w:b/>
        </w:rPr>
        <w:t>止，</w:t>
      </w:r>
      <w:r w:rsidR="00794352" w:rsidRPr="00794352">
        <w:rPr>
          <w:rFonts w:hint="eastAsia"/>
          <w:b/>
        </w:rPr>
        <w:t>部分110至111年度補助計畫尚未完成</w:t>
      </w:r>
    </w:p>
    <w:p w:rsidR="00B32774" w:rsidRDefault="00794352" w:rsidP="00B32774">
      <w:pPr>
        <w:pStyle w:val="2"/>
        <w:ind w:left="850" w:firstLine="566"/>
      </w:pPr>
      <w:r w:rsidRPr="00794352">
        <w:rPr>
          <w:rFonts w:hint="eastAsia"/>
        </w:rPr>
        <w:t>檢視動物收容設施計畫</w:t>
      </w:r>
      <w:r w:rsidR="00D16878">
        <w:rPr>
          <w:rFonts w:hint="eastAsia"/>
        </w:rPr>
        <w:t>歷年</w:t>
      </w:r>
      <w:r w:rsidRPr="00794352">
        <w:rPr>
          <w:rFonts w:hint="eastAsia"/>
        </w:rPr>
        <w:t>預算執行情形</w:t>
      </w:r>
      <w:r w:rsidR="0013511F">
        <w:rPr>
          <w:rFonts w:hint="eastAsia"/>
        </w:rPr>
        <w:t>（詳表1）</w:t>
      </w:r>
      <w:r w:rsidRPr="00794352">
        <w:rPr>
          <w:rFonts w:hint="eastAsia"/>
        </w:rPr>
        <w:t>，除103年度預算數編列2,850萬元外，104至112年度法定預算數介於1億2,600萬元至2億9,491萬2千元間，惟103至112年度實現數占法定預算數之比率僅介於13.21%至71.17%，預算執行</w:t>
      </w:r>
      <w:r w:rsidR="00E77C87">
        <w:rPr>
          <w:rFonts w:hint="eastAsia"/>
        </w:rPr>
        <w:t>均</w:t>
      </w:r>
      <w:r w:rsidRPr="00794352">
        <w:rPr>
          <w:rFonts w:hint="eastAsia"/>
        </w:rPr>
        <w:t>未如預期</w:t>
      </w:r>
      <w:r w:rsidR="00E77C87">
        <w:rPr>
          <w:rFonts w:hint="eastAsia"/>
        </w:rPr>
        <w:t>，</w:t>
      </w:r>
      <w:r w:rsidRPr="00794352">
        <w:rPr>
          <w:rFonts w:hint="eastAsia"/>
        </w:rPr>
        <w:t>且每年保留金額均偏高，依112年度決算書「歲出保留分析表」所列，除112年度補助新北市、屏東縣、新竹縣等地方政府辦理工程受天候與審查流程作業影響，或依照工程進度請款，或未通過消防檢查等因素，未及於年度內完成而辦理保留金額3,039萬9千元外，尚有110及111年度補助案保留至112年度繼續辦理，因無法完成又賡續保留</w:t>
      </w:r>
      <w:r w:rsidR="00E77C87" w:rsidRPr="00794352">
        <w:rPr>
          <w:rFonts w:hint="eastAsia"/>
        </w:rPr>
        <w:t>（詳表</w:t>
      </w:r>
      <w:r w:rsidR="00E77C87">
        <w:rPr>
          <w:rFonts w:hint="eastAsia"/>
        </w:rPr>
        <w:t>2</w:t>
      </w:r>
      <w:r w:rsidR="00E77C87" w:rsidRPr="00794352">
        <w:rPr>
          <w:rFonts w:hint="eastAsia"/>
        </w:rPr>
        <w:t>）</w:t>
      </w:r>
      <w:r w:rsidRPr="00794352">
        <w:rPr>
          <w:rFonts w:hint="eastAsia"/>
        </w:rPr>
        <w:t>，執行情形欠佳，允宜</w:t>
      </w:r>
      <w:r w:rsidR="00E77C87">
        <w:rPr>
          <w:rFonts w:hint="eastAsia"/>
        </w:rPr>
        <w:t>檢討問題癥結並</w:t>
      </w:r>
      <w:r w:rsidRPr="00794352">
        <w:rPr>
          <w:rFonts w:hint="eastAsia"/>
        </w:rPr>
        <w:t>督促地方政府加強</w:t>
      </w:r>
      <w:r w:rsidR="00E77C87">
        <w:rPr>
          <w:rFonts w:hint="eastAsia"/>
        </w:rPr>
        <w:t>推動</w:t>
      </w:r>
      <w:r w:rsidRPr="00794352">
        <w:rPr>
          <w:rFonts w:hint="eastAsia"/>
        </w:rPr>
        <w:t>辦理</w:t>
      </w:r>
      <w:r w:rsidR="00901645">
        <w:rPr>
          <w:rFonts w:hint="eastAsia"/>
        </w:rPr>
        <w:t>。</w:t>
      </w:r>
    </w:p>
    <w:p w:rsidR="0013511F" w:rsidRPr="0080290C" w:rsidRDefault="0013511F" w:rsidP="00D4080B">
      <w:pPr>
        <w:spacing w:beforeLines="20" w:before="102" w:line="400" w:lineRule="exact"/>
        <w:ind w:leftChars="1" w:left="709" w:hangingChars="249" w:hanging="706"/>
        <w:rPr>
          <w:b/>
        </w:rPr>
      </w:pPr>
      <w:r w:rsidRPr="0080290C">
        <w:rPr>
          <w:rFonts w:hint="eastAsia"/>
          <w:b/>
        </w:rPr>
        <w:t>表</w:t>
      </w:r>
      <w:r>
        <w:rPr>
          <w:rFonts w:hint="eastAsia"/>
          <w:b/>
        </w:rPr>
        <w:t>1</w:t>
      </w:r>
      <w:r w:rsidRPr="0080290C">
        <w:rPr>
          <w:rFonts w:hint="eastAsia"/>
          <w:b/>
        </w:rPr>
        <w:t xml:space="preserve">  </w:t>
      </w:r>
      <w:r w:rsidRPr="00D4080B">
        <w:rPr>
          <w:rFonts w:hint="eastAsia"/>
          <w:b/>
          <w:spacing w:val="-10"/>
        </w:rPr>
        <w:t>動物收容設施計畫1</w:t>
      </w:r>
      <w:r w:rsidRPr="00D4080B">
        <w:rPr>
          <w:b/>
          <w:spacing w:val="-10"/>
        </w:rPr>
        <w:t>03</w:t>
      </w:r>
      <w:r w:rsidRPr="00D4080B">
        <w:rPr>
          <w:rFonts w:hint="eastAsia"/>
          <w:b/>
          <w:spacing w:val="-10"/>
        </w:rPr>
        <w:t>至1</w:t>
      </w:r>
      <w:r w:rsidRPr="00D4080B">
        <w:rPr>
          <w:b/>
          <w:spacing w:val="-10"/>
        </w:rPr>
        <w:t>12</w:t>
      </w:r>
      <w:r w:rsidRPr="00D4080B">
        <w:rPr>
          <w:rFonts w:hint="eastAsia"/>
          <w:b/>
          <w:spacing w:val="-10"/>
        </w:rPr>
        <w:t>年度預決算</w:t>
      </w:r>
      <w:r w:rsidRPr="00D4080B">
        <w:rPr>
          <w:b/>
          <w:spacing w:val="-10"/>
        </w:rPr>
        <w:t>明細表</w:t>
      </w:r>
      <w:r w:rsidRPr="0080290C">
        <w:rPr>
          <w:b/>
        </w:rPr>
        <w:t xml:space="preserve">  </w:t>
      </w:r>
      <w:r w:rsidR="00D4080B" w:rsidRPr="00D4080B">
        <w:rPr>
          <w:rFonts w:hint="eastAsia"/>
          <w:spacing w:val="-14"/>
          <w:sz w:val="24"/>
          <w:szCs w:val="24"/>
        </w:rPr>
        <w:t>單位</w:t>
      </w:r>
      <w:r w:rsidR="00D4080B" w:rsidRPr="00D4080B">
        <w:rPr>
          <w:spacing w:val="-14"/>
          <w:sz w:val="24"/>
          <w:szCs w:val="24"/>
        </w:rPr>
        <w:t>:</w:t>
      </w:r>
      <w:r w:rsidR="00D4080B" w:rsidRPr="00D4080B">
        <w:rPr>
          <w:rFonts w:hint="eastAsia"/>
          <w:spacing w:val="-14"/>
        </w:rPr>
        <w:t xml:space="preserve"> </w:t>
      </w:r>
      <w:r w:rsidR="00D4080B" w:rsidRPr="00D4080B">
        <w:rPr>
          <w:rFonts w:hint="eastAsia"/>
          <w:spacing w:val="-14"/>
          <w:sz w:val="24"/>
          <w:szCs w:val="24"/>
        </w:rPr>
        <w:t>新臺幣千元</w:t>
      </w:r>
      <w:r w:rsidR="00D4080B" w:rsidRPr="00D4080B">
        <w:rPr>
          <w:rFonts w:hint="eastAsia"/>
          <w:spacing w:val="-14"/>
          <w:sz w:val="22"/>
          <w:szCs w:val="22"/>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7"/>
        <w:gridCol w:w="1134"/>
        <w:gridCol w:w="1275"/>
        <w:gridCol w:w="1276"/>
        <w:gridCol w:w="1276"/>
        <w:gridCol w:w="1276"/>
        <w:gridCol w:w="1701"/>
      </w:tblGrid>
      <w:tr w:rsidR="0013511F" w:rsidRPr="0080290C" w:rsidTr="009F027F">
        <w:trPr>
          <w:trHeight w:val="137"/>
          <w:tblHeader/>
        </w:trPr>
        <w:tc>
          <w:tcPr>
            <w:tcW w:w="567" w:type="dxa"/>
            <w:vMerge w:val="restart"/>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年度</w:t>
            </w:r>
          </w:p>
        </w:tc>
        <w:tc>
          <w:tcPr>
            <w:tcW w:w="1134" w:type="dxa"/>
            <w:vMerge w:val="restart"/>
            <w:shd w:val="clear" w:color="auto" w:fill="auto"/>
            <w:vAlign w:val="center"/>
          </w:tcPr>
          <w:p w:rsidR="00D4080B" w:rsidRDefault="0013511F" w:rsidP="00D4080B">
            <w:pPr>
              <w:spacing w:line="280" w:lineRule="exact"/>
              <w:ind w:leftChars="0" w:left="0" w:firstLineChars="0" w:firstLine="0"/>
              <w:jc w:val="center"/>
              <w:rPr>
                <w:b/>
                <w:spacing w:val="-20"/>
                <w:sz w:val="24"/>
                <w:szCs w:val="24"/>
              </w:rPr>
            </w:pPr>
            <w:r>
              <w:rPr>
                <w:rFonts w:hint="eastAsia"/>
                <w:b/>
                <w:spacing w:val="-20"/>
                <w:sz w:val="24"/>
                <w:szCs w:val="24"/>
              </w:rPr>
              <w:t>法定</w:t>
            </w:r>
          </w:p>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預算數</w:t>
            </w:r>
          </w:p>
        </w:tc>
        <w:tc>
          <w:tcPr>
            <w:tcW w:w="5103" w:type="dxa"/>
            <w:gridSpan w:val="4"/>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決算數</w:t>
            </w:r>
          </w:p>
        </w:tc>
        <w:tc>
          <w:tcPr>
            <w:tcW w:w="1701" w:type="dxa"/>
            <w:vMerge w:val="restart"/>
            <w:shd w:val="clear" w:color="auto" w:fill="auto"/>
            <w:vAlign w:val="center"/>
          </w:tcPr>
          <w:p w:rsidR="00D4080B" w:rsidRDefault="0013511F" w:rsidP="00D4080B">
            <w:pPr>
              <w:spacing w:line="280" w:lineRule="exact"/>
              <w:ind w:leftChars="-39" w:left="-110" w:rightChars="-40" w:right="-113" w:firstLineChars="0" w:firstLine="0"/>
              <w:jc w:val="center"/>
              <w:rPr>
                <w:b/>
                <w:spacing w:val="-20"/>
                <w:sz w:val="24"/>
                <w:szCs w:val="24"/>
              </w:rPr>
            </w:pPr>
            <w:r w:rsidRPr="0080290C">
              <w:rPr>
                <w:rFonts w:hint="eastAsia"/>
                <w:b/>
                <w:spacing w:val="-20"/>
                <w:sz w:val="24"/>
                <w:szCs w:val="24"/>
              </w:rPr>
              <w:t>實現數占</w:t>
            </w:r>
            <w:r>
              <w:rPr>
                <w:rFonts w:hint="eastAsia"/>
                <w:b/>
                <w:spacing w:val="-20"/>
                <w:sz w:val="24"/>
                <w:szCs w:val="24"/>
              </w:rPr>
              <w:t>法定</w:t>
            </w:r>
          </w:p>
          <w:p w:rsidR="0013511F" w:rsidRPr="0080290C" w:rsidRDefault="0013511F" w:rsidP="00D4080B">
            <w:pPr>
              <w:spacing w:line="280" w:lineRule="exact"/>
              <w:ind w:leftChars="-39" w:left="-110" w:rightChars="-40" w:right="-113" w:firstLineChars="0" w:firstLine="0"/>
              <w:jc w:val="center"/>
              <w:rPr>
                <w:rFonts w:hint="eastAsia"/>
                <w:b/>
                <w:spacing w:val="-20"/>
                <w:sz w:val="24"/>
                <w:szCs w:val="24"/>
              </w:rPr>
            </w:pPr>
            <w:r w:rsidRPr="0080290C">
              <w:rPr>
                <w:rFonts w:hint="eastAsia"/>
                <w:b/>
                <w:spacing w:val="-20"/>
                <w:sz w:val="24"/>
                <w:szCs w:val="24"/>
              </w:rPr>
              <w:t>預算數比率</w:t>
            </w:r>
          </w:p>
        </w:tc>
      </w:tr>
      <w:tr w:rsidR="0013511F" w:rsidRPr="0080290C" w:rsidTr="009F027F">
        <w:trPr>
          <w:trHeight w:val="74"/>
          <w:tblHeader/>
        </w:trPr>
        <w:tc>
          <w:tcPr>
            <w:tcW w:w="567" w:type="dxa"/>
            <w:vMerge/>
            <w:shd w:val="clear" w:color="auto" w:fill="auto"/>
            <w:vAlign w:val="center"/>
          </w:tcPr>
          <w:p w:rsidR="0013511F" w:rsidRPr="0080290C" w:rsidRDefault="0013511F" w:rsidP="00D4080B">
            <w:pPr>
              <w:spacing w:line="280" w:lineRule="exact"/>
              <w:ind w:leftChars="0" w:left="0" w:firstLineChars="0" w:firstLine="0"/>
              <w:jc w:val="center"/>
              <w:rPr>
                <w:rFonts w:hint="eastAsia"/>
                <w:spacing w:val="-20"/>
                <w:sz w:val="24"/>
                <w:szCs w:val="24"/>
              </w:rPr>
            </w:pPr>
          </w:p>
        </w:tc>
        <w:tc>
          <w:tcPr>
            <w:tcW w:w="1134" w:type="dxa"/>
            <w:vMerge/>
            <w:shd w:val="clear" w:color="auto" w:fill="auto"/>
            <w:vAlign w:val="center"/>
          </w:tcPr>
          <w:p w:rsidR="0013511F" w:rsidRPr="0080290C" w:rsidRDefault="0013511F" w:rsidP="00D4080B">
            <w:pPr>
              <w:spacing w:line="280" w:lineRule="exact"/>
              <w:ind w:leftChars="0" w:left="0" w:firstLineChars="0" w:firstLine="0"/>
              <w:jc w:val="center"/>
              <w:rPr>
                <w:rFonts w:hint="eastAsia"/>
                <w:b/>
                <w:bCs/>
                <w:spacing w:val="-20"/>
                <w:sz w:val="24"/>
                <w:szCs w:val="24"/>
              </w:rPr>
            </w:pPr>
          </w:p>
        </w:tc>
        <w:tc>
          <w:tcPr>
            <w:tcW w:w="1275" w:type="dxa"/>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實現數</w:t>
            </w:r>
          </w:p>
        </w:tc>
        <w:tc>
          <w:tcPr>
            <w:tcW w:w="1276" w:type="dxa"/>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保留數</w:t>
            </w:r>
          </w:p>
        </w:tc>
        <w:tc>
          <w:tcPr>
            <w:tcW w:w="1276" w:type="dxa"/>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應付數</w:t>
            </w:r>
          </w:p>
        </w:tc>
        <w:tc>
          <w:tcPr>
            <w:tcW w:w="1276" w:type="dxa"/>
            <w:shd w:val="clear" w:color="auto" w:fill="auto"/>
            <w:vAlign w:val="center"/>
          </w:tcPr>
          <w:p w:rsidR="0013511F" w:rsidRPr="0080290C" w:rsidRDefault="0013511F" w:rsidP="00D4080B">
            <w:pPr>
              <w:spacing w:line="280" w:lineRule="exact"/>
              <w:ind w:leftChars="0" w:left="0" w:firstLineChars="0" w:firstLine="0"/>
              <w:jc w:val="center"/>
              <w:rPr>
                <w:rFonts w:hint="eastAsia"/>
                <w:b/>
                <w:spacing w:val="-20"/>
                <w:sz w:val="24"/>
                <w:szCs w:val="24"/>
              </w:rPr>
            </w:pPr>
            <w:r w:rsidRPr="0080290C">
              <w:rPr>
                <w:rFonts w:hint="eastAsia"/>
                <w:b/>
                <w:spacing w:val="-20"/>
                <w:sz w:val="24"/>
                <w:szCs w:val="24"/>
              </w:rPr>
              <w:t>合計</w:t>
            </w:r>
          </w:p>
        </w:tc>
        <w:tc>
          <w:tcPr>
            <w:tcW w:w="1701" w:type="dxa"/>
            <w:vMerge/>
            <w:shd w:val="clear" w:color="auto" w:fill="auto"/>
            <w:vAlign w:val="center"/>
          </w:tcPr>
          <w:p w:rsidR="0013511F" w:rsidRPr="0080290C" w:rsidRDefault="0013511F" w:rsidP="00D4080B">
            <w:pPr>
              <w:spacing w:line="280" w:lineRule="exact"/>
              <w:ind w:leftChars="0" w:left="0" w:firstLineChars="0" w:firstLine="0"/>
              <w:jc w:val="center"/>
              <w:rPr>
                <w:rFonts w:hint="eastAsia"/>
                <w:spacing w:val="-20"/>
                <w:sz w:val="24"/>
                <w:szCs w:val="24"/>
              </w:rPr>
            </w:pP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w:t>
            </w:r>
            <w:r w:rsidRPr="0080290C">
              <w:rPr>
                <w:spacing w:val="-20"/>
                <w:sz w:val="22"/>
                <w:szCs w:val="22"/>
              </w:rPr>
              <w:t>03</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28</w:t>
            </w:r>
            <w:r w:rsidRPr="0080290C">
              <w:rPr>
                <w:spacing w:val="-20"/>
                <w:sz w:val="22"/>
                <w:szCs w:val="22"/>
              </w:rPr>
              <w:t>,</w:t>
            </w:r>
            <w:r w:rsidRPr="0080290C">
              <w:rPr>
                <w:rFonts w:hint="eastAsia"/>
                <w:spacing w:val="-20"/>
                <w:sz w:val="22"/>
                <w:szCs w:val="22"/>
              </w:rPr>
              <w:t>5</w:t>
            </w:r>
            <w:r w:rsidRPr="0080290C">
              <w:rPr>
                <w:spacing w:val="-20"/>
                <w:sz w:val="22"/>
                <w:szCs w:val="22"/>
              </w:rPr>
              <w:t>00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3</w:t>
            </w:r>
            <w:r w:rsidRPr="0080290C">
              <w:rPr>
                <w:spacing w:val="-20"/>
                <w:sz w:val="22"/>
                <w:szCs w:val="22"/>
              </w:rPr>
              <w:t>,766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4,296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0</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8,062</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13.21</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w:t>
            </w:r>
            <w:r w:rsidRPr="0080290C">
              <w:rPr>
                <w:spacing w:val="-20"/>
                <w:sz w:val="22"/>
                <w:szCs w:val="22"/>
              </w:rPr>
              <w:t>04</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37,500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65,799</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05,653</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,969</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173</w:t>
            </w:r>
            <w:r w:rsidRPr="0080290C">
              <w:rPr>
                <w:spacing w:val="-20"/>
                <w:sz w:val="22"/>
                <w:szCs w:val="22"/>
              </w:rPr>
              <w:t>,4</w:t>
            </w:r>
            <w:r w:rsidRPr="0080290C">
              <w:rPr>
                <w:rFonts w:hint="eastAsia"/>
                <w:spacing w:val="-20"/>
                <w:sz w:val="22"/>
                <w:szCs w:val="22"/>
              </w:rPr>
              <w:t>21</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27.70</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w:t>
            </w:r>
            <w:r w:rsidRPr="0080290C">
              <w:rPr>
                <w:spacing w:val="-20"/>
                <w:sz w:val="22"/>
                <w:szCs w:val="22"/>
              </w:rPr>
              <w:t>05</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88,000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42,403</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56,790</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3</w:t>
            </w:r>
            <w:r w:rsidRPr="0080290C">
              <w:rPr>
                <w:spacing w:val="-20"/>
                <w:sz w:val="22"/>
                <w:szCs w:val="22"/>
              </w:rPr>
              <w:t>,</w:t>
            </w:r>
            <w:r w:rsidRPr="0080290C">
              <w:rPr>
                <w:rFonts w:hint="eastAsia"/>
                <w:spacing w:val="-20"/>
                <w:sz w:val="22"/>
                <w:szCs w:val="22"/>
              </w:rPr>
              <w:t>142</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202</w:t>
            </w:r>
            <w:r w:rsidRPr="0080290C">
              <w:rPr>
                <w:spacing w:val="-20"/>
                <w:sz w:val="22"/>
                <w:szCs w:val="22"/>
              </w:rPr>
              <w:t>,</w:t>
            </w:r>
            <w:r w:rsidRPr="0080290C">
              <w:rPr>
                <w:rFonts w:hint="eastAsia"/>
                <w:spacing w:val="-20"/>
                <w:sz w:val="22"/>
                <w:szCs w:val="22"/>
              </w:rPr>
              <w:t>335</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14.72</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106</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94,912</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56,804</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162,006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w:t>
            </w:r>
            <w:r w:rsidRPr="0080290C">
              <w:rPr>
                <w:rFonts w:hint="eastAsia"/>
                <w:spacing w:val="-20"/>
                <w:sz w:val="22"/>
                <w:szCs w:val="22"/>
              </w:rPr>
              <w:t>835</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220</w:t>
            </w:r>
            <w:r w:rsidRPr="0080290C">
              <w:rPr>
                <w:spacing w:val="-20"/>
                <w:sz w:val="22"/>
                <w:szCs w:val="22"/>
              </w:rPr>
              <w:t>,</w:t>
            </w:r>
            <w:r w:rsidRPr="0080290C">
              <w:rPr>
                <w:rFonts w:hint="eastAsia"/>
                <w:spacing w:val="-20"/>
                <w:sz w:val="22"/>
                <w:szCs w:val="22"/>
              </w:rPr>
              <w:t>645</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19.26</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107</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85,180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128,837</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58,213</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1</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187</w:t>
            </w:r>
            <w:r w:rsidRPr="0080290C">
              <w:rPr>
                <w:spacing w:val="-20"/>
                <w:sz w:val="22"/>
                <w:szCs w:val="22"/>
              </w:rPr>
              <w:t>,</w:t>
            </w:r>
            <w:r w:rsidRPr="0080290C">
              <w:rPr>
                <w:rFonts w:hint="eastAsia"/>
                <w:spacing w:val="-20"/>
                <w:sz w:val="22"/>
                <w:szCs w:val="22"/>
              </w:rPr>
              <w:t>071</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45.18</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108</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81,300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200,206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44,2</w:t>
            </w:r>
            <w:r w:rsidRPr="0080290C">
              <w:rPr>
                <w:rFonts w:hint="eastAsia"/>
                <w:spacing w:val="-20"/>
                <w:sz w:val="22"/>
                <w:szCs w:val="22"/>
              </w:rPr>
              <w:t>14</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7</w:t>
            </w:r>
            <w:r w:rsidRPr="0080290C">
              <w:rPr>
                <w:spacing w:val="-20"/>
                <w:sz w:val="22"/>
                <w:szCs w:val="22"/>
              </w:rPr>
              <w:t>,</w:t>
            </w:r>
            <w:r w:rsidRPr="0080290C">
              <w:rPr>
                <w:rFonts w:hint="eastAsia"/>
                <w:spacing w:val="-20"/>
                <w:sz w:val="22"/>
                <w:szCs w:val="22"/>
              </w:rPr>
              <w:t>7</w:t>
            </w:r>
            <w:r w:rsidRPr="0080290C">
              <w:rPr>
                <w:spacing w:val="-20"/>
                <w:sz w:val="22"/>
                <w:szCs w:val="22"/>
              </w:rPr>
              <w:t>37</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spacing w:val="-20"/>
                <w:sz w:val="22"/>
                <w:szCs w:val="22"/>
              </w:rPr>
            </w:pPr>
            <w:r w:rsidRPr="0080290C">
              <w:rPr>
                <w:rFonts w:hint="eastAsia"/>
                <w:spacing w:val="-20"/>
                <w:sz w:val="22"/>
                <w:szCs w:val="22"/>
              </w:rPr>
              <w:t>252</w:t>
            </w:r>
            <w:r w:rsidRPr="0080290C">
              <w:rPr>
                <w:spacing w:val="-20"/>
                <w:sz w:val="22"/>
                <w:szCs w:val="22"/>
              </w:rPr>
              <w:t>,1</w:t>
            </w:r>
            <w:r w:rsidRPr="0080290C">
              <w:rPr>
                <w:rFonts w:hint="eastAsia"/>
                <w:spacing w:val="-20"/>
                <w:sz w:val="22"/>
                <w:szCs w:val="22"/>
              </w:rPr>
              <w:t>57</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71.17</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center"/>
              <w:rPr>
                <w:rFonts w:hint="eastAsia"/>
                <w:spacing w:val="-20"/>
                <w:sz w:val="22"/>
                <w:szCs w:val="22"/>
              </w:rPr>
            </w:pPr>
            <w:r w:rsidRPr="0080290C">
              <w:rPr>
                <w:rFonts w:hint="eastAsia"/>
                <w:spacing w:val="-20"/>
                <w:sz w:val="22"/>
                <w:szCs w:val="22"/>
              </w:rPr>
              <w:t>109</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84,016</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147,886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22</w:t>
            </w:r>
            <w:r w:rsidRPr="0080290C">
              <w:rPr>
                <w:spacing w:val="-20"/>
                <w:sz w:val="22"/>
                <w:szCs w:val="22"/>
              </w:rPr>
              <w:t>,</w:t>
            </w:r>
            <w:r w:rsidRPr="0080290C">
              <w:rPr>
                <w:rFonts w:hint="eastAsia"/>
                <w:spacing w:val="-20"/>
                <w:sz w:val="22"/>
                <w:szCs w:val="22"/>
              </w:rPr>
              <w:t>646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18</w:t>
            </w:r>
            <w:r w:rsidRPr="0080290C">
              <w:rPr>
                <w:spacing w:val="-20"/>
                <w:sz w:val="22"/>
                <w:szCs w:val="22"/>
              </w:rPr>
              <w:t>,</w:t>
            </w:r>
            <w:r w:rsidRPr="0080290C">
              <w:rPr>
                <w:rFonts w:hint="eastAsia"/>
                <w:spacing w:val="-20"/>
                <w:sz w:val="22"/>
                <w:szCs w:val="22"/>
              </w:rPr>
              <w:t>856</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spacing w:val="-20"/>
                <w:sz w:val="22"/>
                <w:szCs w:val="22"/>
              </w:rPr>
            </w:pPr>
            <w:r w:rsidRPr="0080290C">
              <w:rPr>
                <w:rFonts w:hint="eastAsia"/>
                <w:spacing w:val="-20"/>
                <w:sz w:val="22"/>
                <w:szCs w:val="22"/>
              </w:rPr>
              <w:t>189</w:t>
            </w:r>
            <w:r w:rsidRPr="0080290C">
              <w:rPr>
                <w:spacing w:val="-20"/>
                <w:sz w:val="22"/>
                <w:szCs w:val="22"/>
              </w:rPr>
              <w:t>,</w:t>
            </w:r>
            <w:r w:rsidRPr="0080290C">
              <w:rPr>
                <w:rFonts w:hint="eastAsia"/>
                <w:spacing w:val="-20"/>
                <w:sz w:val="22"/>
                <w:szCs w:val="22"/>
              </w:rPr>
              <w:t>388</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52.07</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110</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w:t>
            </w:r>
            <w:r w:rsidRPr="0080290C">
              <w:rPr>
                <w:spacing w:val="-20"/>
                <w:sz w:val="22"/>
                <w:szCs w:val="22"/>
              </w:rPr>
              <w:t>34,735</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89,890</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34</w:t>
            </w:r>
            <w:r w:rsidRPr="0080290C">
              <w:rPr>
                <w:spacing w:val="-20"/>
                <w:sz w:val="22"/>
                <w:szCs w:val="22"/>
              </w:rPr>
              <w:t>,</w:t>
            </w:r>
            <w:r w:rsidRPr="0080290C">
              <w:rPr>
                <w:rFonts w:hint="eastAsia"/>
                <w:spacing w:val="-20"/>
                <w:sz w:val="22"/>
                <w:szCs w:val="22"/>
              </w:rPr>
              <w:t>697</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52</w:t>
            </w:r>
            <w:r w:rsidRPr="0080290C">
              <w:rPr>
                <w:spacing w:val="-20"/>
                <w:sz w:val="22"/>
                <w:szCs w:val="22"/>
              </w:rPr>
              <w:t>,3</w:t>
            </w:r>
            <w:r w:rsidRPr="0080290C">
              <w:rPr>
                <w:rFonts w:hint="eastAsia"/>
                <w:spacing w:val="-20"/>
                <w:sz w:val="22"/>
                <w:szCs w:val="22"/>
              </w:rPr>
              <w:t>59</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176</w:t>
            </w:r>
            <w:r w:rsidRPr="0080290C">
              <w:rPr>
                <w:spacing w:val="-20"/>
                <w:sz w:val="22"/>
                <w:szCs w:val="22"/>
              </w:rPr>
              <w:t>,9</w:t>
            </w:r>
            <w:r w:rsidRPr="0080290C">
              <w:rPr>
                <w:rFonts w:hint="eastAsia"/>
                <w:spacing w:val="-20"/>
                <w:sz w:val="22"/>
                <w:szCs w:val="22"/>
              </w:rPr>
              <w:t>46</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38.29</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111</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76,809</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83,491</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29</w:t>
            </w:r>
            <w:r w:rsidRPr="0080290C">
              <w:rPr>
                <w:spacing w:val="-20"/>
                <w:sz w:val="22"/>
                <w:szCs w:val="22"/>
              </w:rPr>
              <w:t>,</w:t>
            </w:r>
            <w:r w:rsidRPr="0080290C">
              <w:rPr>
                <w:rFonts w:hint="eastAsia"/>
                <w:spacing w:val="-20"/>
                <w:sz w:val="22"/>
                <w:szCs w:val="22"/>
              </w:rPr>
              <w:t>533</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61</w:t>
            </w:r>
            <w:r w:rsidRPr="0080290C">
              <w:rPr>
                <w:spacing w:val="-20"/>
                <w:sz w:val="22"/>
                <w:szCs w:val="22"/>
              </w:rPr>
              <w:t>,9</w:t>
            </w:r>
            <w:r w:rsidRPr="0080290C">
              <w:rPr>
                <w:rFonts w:hint="eastAsia"/>
                <w:spacing w:val="-20"/>
                <w:sz w:val="22"/>
                <w:szCs w:val="22"/>
              </w:rPr>
              <w:t>1</w:t>
            </w:r>
            <w:r w:rsidRPr="0080290C">
              <w:rPr>
                <w:spacing w:val="-20"/>
                <w:sz w:val="22"/>
                <w:szCs w:val="22"/>
              </w:rPr>
              <w:t>4</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174</w:t>
            </w:r>
            <w:r w:rsidRPr="0080290C">
              <w:rPr>
                <w:spacing w:val="-20"/>
                <w:sz w:val="22"/>
                <w:szCs w:val="22"/>
              </w:rPr>
              <w:t>,</w:t>
            </w:r>
            <w:r w:rsidRPr="0080290C">
              <w:rPr>
                <w:rFonts w:hint="eastAsia"/>
                <w:spacing w:val="-20"/>
                <w:sz w:val="22"/>
                <w:szCs w:val="22"/>
              </w:rPr>
              <w:t>938</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47.22</w:t>
            </w:r>
          </w:p>
        </w:tc>
      </w:tr>
      <w:tr w:rsidR="0013511F" w:rsidRPr="0080290C" w:rsidTr="009F027F">
        <w:trPr>
          <w:trHeight w:val="290"/>
        </w:trPr>
        <w:tc>
          <w:tcPr>
            <w:tcW w:w="567" w:type="dxa"/>
            <w:shd w:val="clear" w:color="auto" w:fill="auto"/>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112</w:t>
            </w:r>
          </w:p>
        </w:tc>
        <w:tc>
          <w:tcPr>
            <w:tcW w:w="1134"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1</w:t>
            </w:r>
            <w:r w:rsidRPr="0080290C">
              <w:rPr>
                <w:spacing w:val="-20"/>
                <w:sz w:val="22"/>
                <w:szCs w:val="22"/>
              </w:rPr>
              <w:t>26,000</w:t>
            </w:r>
          </w:p>
        </w:tc>
        <w:tc>
          <w:tcPr>
            <w:tcW w:w="1275"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77</w:t>
            </w:r>
            <w:r w:rsidRPr="0080290C">
              <w:rPr>
                <w:spacing w:val="-20"/>
                <w:sz w:val="22"/>
                <w:szCs w:val="22"/>
              </w:rPr>
              <w:t>,</w:t>
            </w:r>
            <w:r w:rsidRPr="0080290C">
              <w:rPr>
                <w:rFonts w:hint="eastAsia"/>
                <w:spacing w:val="-20"/>
                <w:sz w:val="22"/>
                <w:szCs w:val="22"/>
              </w:rPr>
              <w:t>521</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2,014</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28,385</w:t>
            </w:r>
          </w:p>
        </w:tc>
        <w:tc>
          <w:tcPr>
            <w:tcW w:w="1276"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spacing w:val="-20"/>
                <w:sz w:val="22"/>
                <w:szCs w:val="22"/>
              </w:rPr>
              <w:t>107,920</w:t>
            </w:r>
          </w:p>
        </w:tc>
        <w:tc>
          <w:tcPr>
            <w:tcW w:w="1701" w:type="dxa"/>
            <w:shd w:val="clear" w:color="auto" w:fill="auto"/>
            <w:vAlign w:val="center"/>
          </w:tcPr>
          <w:p w:rsidR="0013511F" w:rsidRPr="0080290C" w:rsidRDefault="0013511F" w:rsidP="00B866F0">
            <w:pPr>
              <w:spacing w:line="320" w:lineRule="exact"/>
              <w:ind w:leftChars="0" w:left="0" w:firstLineChars="0" w:firstLine="0"/>
              <w:jc w:val="right"/>
              <w:rPr>
                <w:rFonts w:hint="eastAsia"/>
                <w:spacing w:val="-20"/>
                <w:sz w:val="22"/>
                <w:szCs w:val="22"/>
              </w:rPr>
            </w:pPr>
            <w:r w:rsidRPr="0080290C">
              <w:rPr>
                <w:rFonts w:hint="eastAsia"/>
                <w:spacing w:val="-20"/>
                <w:sz w:val="22"/>
                <w:szCs w:val="22"/>
              </w:rPr>
              <w:t>61.52</w:t>
            </w:r>
          </w:p>
        </w:tc>
      </w:tr>
    </w:tbl>
    <w:p w:rsidR="0013511F" w:rsidRPr="0080290C" w:rsidRDefault="0013511F" w:rsidP="0013511F">
      <w:pPr>
        <w:pStyle w:val="142"/>
        <w:ind w:left="1418" w:hangingChars="583" w:hanging="1418"/>
        <w:jc w:val="both"/>
      </w:pPr>
      <w:r w:rsidRPr="0080290C">
        <w:rPr>
          <w:rFonts w:hint="eastAsia"/>
        </w:rPr>
        <w:t>資料來源：農業部提供。</w:t>
      </w:r>
    </w:p>
    <w:p w:rsidR="00794352" w:rsidRPr="00794352" w:rsidRDefault="00794352" w:rsidP="00794352">
      <w:pPr>
        <w:spacing w:beforeLines="20" w:before="102" w:line="400" w:lineRule="exact"/>
        <w:ind w:leftChars="1" w:left="709" w:hangingChars="249" w:hanging="706"/>
        <w:rPr>
          <w:rFonts w:hAnsi="標楷體"/>
          <w:b/>
        </w:rPr>
      </w:pPr>
      <w:r w:rsidRPr="00794352">
        <w:rPr>
          <w:rFonts w:hAnsi="標楷體" w:hint="eastAsia"/>
          <w:b/>
        </w:rPr>
        <w:t>表</w:t>
      </w:r>
      <w:r>
        <w:rPr>
          <w:rFonts w:hAnsi="標楷體"/>
          <w:b/>
        </w:rPr>
        <w:t>2</w:t>
      </w:r>
      <w:r w:rsidRPr="00794352">
        <w:rPr>
          <w:rFonts w:hAnsi="標楷體" w:hint="eastAsia"/>
          <w:b/>
        </w:rPr>
        <w:t xml:space="preserve">  </w:t>
      </w:r>
      <w:r w:rsidR="00E77C87" w:rsidRPr="00E77C87">
        <w:rPr>
          <w:rFonts w:hAnsi="標楷體" w:hint="eastAsia"/>
          <w:b/>
        </w:rPr>
        <w:t>動物收容設施計畫</w:t>
      </w:r>
      <w:r w:rsidRPr="00794352">
        <w:rPr>
          <w:rFonts w:hAnsi="標楷體" w:hint="eastAsia"/>
          <w:b/>
        </w:rPr>
        <w:t>112年度</w:t>
      </w:r>
      <w:r w:rsidRPr="00794352">
        <w:rPr>
          <w:rFonts w:hAnsi="標楷體"/>
          <w:b/>
        </w:rPr>
        <w:t>歲出保留明細表</w:t>
      </w:r>
      <w:r w:rsidRPr="00794352">
        <w:rPr>
          <w:rFonts w:hAnsi="標楷體" w:hint="eastAsia"/>
          <w:b/>
        </w:rPr>
        <w:t xml:space="preserve">    </w:t>
      </w:r>
      <w:r w:rsidRPr="00794352">
        <w:rPr>
          <w:rFonts w:hAnsi="標楷體" w:hint="eastAsia"/>
          <w:sz w:val="22"/>
          <w:szCs w:val="22"/>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44"/>
        <w:gridCol w:w="7211"/>
        <w:gridCol w:w="850"/>
      </w:tblGrid>
      <w:tr w:rsidR="00794352" w:rsidRPr="00794352" w:rsidTr="00B866F0">
        <w:trPr>
          <w:trHeight w:val="263"/>
          <w:tblHeader/>
        </w:trPr>
        <w:tc>
          <w:tcPr>
            <w:tcW w:w="444" w:type="dxa"/>
            <w:shd w:val="clear" w:color="auto" w:fill="auto"/>
            <w:vAlign w:val="center"/>
          </w:tcPr>
          <w:p w:rsidR="00794352" w:rsidRPr="00794352" w:rsidRDefault="00794352" w:rsidP="00794352">
            <w:pPr>
              <w:spacing w:line="260" w:lineRule="exact"/>
              <w:ind w:leftChars="-47" w:left="-115" w:rightChars="-38" w:right="-108" w:hangingChars="9" w:hanging="18"/>
              <w:jc w:val="center"/>
              <w:rPr>
                <w:rFonts w:hAnsi="標楷體"/>
                <w:b/>
                <w:spacing w:val="-20"/>
                <w:sz w:val="24"/>
                <w:szCs w:val="24"/>
              </w:rPr>
            </w:pPr>
            <w:r w:rsidRPr="00794352">
              <w:rPr>
                <w:rFonts w:hAnsi="標楷體" w:hint="eastAsia"/>
                <w:b/>
                <w:spacing w:val="-20"/>
                <w:sz w:val="24"/>
                <w:szCs w:val="24"/>
              </w:rPr>
              <w:t>年度</w:t>
            </w:r>
          </w:p>
        </w:tc>
        <w:tc>
          <w:tcPr>
            <w:tcW w:w="7211" w:type="dxa"/>
            <w:shd w:val="clear" w:color="auto" w:fill="auto"/>
            <w:vAlign w:val="center"/>
          </w:tcPr>
          <w:p w:rsidR="00794352" w:rsidRPr="00794352" w:rsidRDefault="00794352" w:rsidP="00794352">
            <w:pPr>
              <w:spacing w:line="260" w:lineRule="exact"/>
              <w:ind w:leftChars="0" w:left="0" w:firstLineChars="0" w:firstLine="0"/>
              <w:jc w:val="center"/>
              <w:rPr>
                <w:rFonts w:hAnsi="標楷體"/>
                <w:b/>
                <w:spacing w:val="-20"/>
                <w:sz w:val="24"/>
                <w:szCs w:val="24"/>
              </w:rPr>
            </w:pPr>
            <w:r w:rsidRPr="00794352">
              <w:rPr>
                <w:rFonts w:hAnsi="標楷體"/>
                <w:b/>
                <w:spacing w:val="-20"/>
                <w:sz w:val="24"/>
                <w:szCs w:val="24"/>
              </w:rPr>
              <w:t>保留原因</w:t>
            </w:r>
          </w:p>
        </w:tc>
        <w:tc>
          <w:tcPr>
            <w:tcW w:w="850" w:type="dxa"/>
            <w:vAlign w:val="center"/>
          </w:tcPr>
          <w:p w:rsidR="00794352" w:rsidRPr="00794352" w:rsidRDefault="00794352" w:rsidP="00794352">
            <w:pPr>
              <w:spacing w:line="260" w:lineRule="exact"/>
              <w:ind w:leftChars="0" w:left="0" w:firstLineChars="0" w:firstLine="0"/>
              <w:jc w:val="center"/>
              <w:rPr>
                <w:rFonts w:hAnsi="標楷體"/>
                <w:b/>
                <w:spacing w:val="-20"/>
                <w:sz w:val="24"/>
                <w:szCs w:val="24"/>
              </w:rPr>
            </w:pPr>
            <w:r w:rsidRPr="00794352">
              <w:rPr>
                <w:rFonts w:hAnsi="標楷體" w:hint="eastAsia"/>
                <w:b/>
                <w:spacing w:val="-20"/>
                <w:sz w:val="24"/>
                <w:szCs w:val="24"/>
              </w:rPr>
              <w:t>歲出保留金額</w:t>
            </w:r>
          </w:p>
        </w:tc>
      </w:tr>
      <w:tr w:rsidR="00794352" w:rsidRPr="00794352" w:rsidTr="00B866F0">
        <w:trPr>
          <w:trHeight w:val="311"/>
        </w:trPr>
        <w:tc>
          <w:tcPr>
            <w:tcW w:w="444" w:type="dxa"/>
            <w:shd w:val="clear" w:color="auto" w:fill="auto"/>
            <w:vAlign w:val="center"/>
          </w:tcPr>
          <w:p w:rsidR="00794352" w:rsidRPr="00794352" w:rsidRDefault="00794352" w:rsidP="00794352">
            <w:pPr>
              <w:spacing w:beforeLines="10" w:before="51" w:afterLines="10" w:after="51" w:line="300" w:lineRule="exact"/>
              <w:ind w:leftChars="-38" w:left="-17" w:rightChars="-34" w:right="-96" w:hangingChars="45" w:hanging="91"/>
              <w:jc w:val="center"/>
              <w:rPr>
                <w:rFonts w:hAnsi="標楷體"/>
                <w:spacing w:val="-20"/>
                <w:sz w:val="24"/>
                <w:szCs w:val="24"/>
              </w:rPr>
            </w:pPr>
            <w:r w:rsidRPr="00794352">
              <w:rPr>
                <w:rFonts w:hAnsi="標楷體" w:hint="eastAsia"/>
                <w:spacing w:val="-20"/>
                <w:sz w:val="24"/>
                <w:szCs w:val="24"/>
              </w:rPr>
              <w:t>1</w:t>
            </w:r>
            <w:r w:rsidRPr="00794352">
              <w:rPr>
                <w:rFonts w:hAnsi="標楷體"/>
                <w:spacing w:val="-20"/>
                <w:sz w:val="24"/>
                <w:szCs w:val="24"/>
              </w:rPr>
              <w:t>10</w:t>
            </w:r>
          </w:p>
        </w:tc>
        <w:tc>
          <w:tcPr>
            <w:tcW w:w="7211" w:type="dxa"/>
            <w:shd w:val="clear" w:color="auto" w:fill="auto"/>
            <w:vAlign w:val="center"/>
          </w:tcPr>
          <w:p w:rsidR="00794352" w:rsidRPr="00794352" w:rsidRDefault="00794352" w:rsidP="00794352">
            <w:pPr>
              <w:spacing w:line="280" w:lineRule="exact"/>
              <w:ind w:leftChars="0" w:left="0" w:firstLineChars="0" w:firstLine="0"/>
              <w:rPr>
                <w:rFonts w:hAnsi="標楷體"/>
                <w:snapToGrid/>
                <w:spacing w:val="-20"/>
                <w:w w:val="90"/>
                <w:sz w:val="24"/>
                <w:szCs w:val="24"/>
              </w:rPr>
            </w:pPr>
            <w:r w:rsidRPr="00794352">
              <w:rPr>
                <w:rFonts w:hAnsi="標楷體" w:hint="eastAsia"/>
                <w:snapToGrid/>
                <w:spacing w:val="-20"/>
                <w:w w:val="90"/>
                <w:sz w:val="24"/>
                <w:szCs w:val="24"/>
              </w:rPr>
              <w:t>補助新北市政府辦理「改善政府動物管制收容設施」計畫，其中新店動物之家申請既有建物合法化之委託技術服務採購案於</w:t>
            </w:r>
            <w:r w:rsidRPr="00794352">
              <w:rPr>
                <w:rFonts w:hAnsi="標楷體"/>
                <w:snapToGrid/>
                <w:spacing w:val="-20"/>
                <w:w w:val="90"/>
                <w:sz w:val="24"/>
                <w:szCs w:val="24"/>
              </w:rPr>
              <w:t>109年7月簽約，履約期限為114年8月，111年以前完成地質敏感區評估及水</w:t>
            </w:r>
            <w:r w:rsidRPr="00794352">
              <w:rPr>
                <w:rFonts w:hAnsi="標楷體" w:hint="eastAsia"/>
                <w:snapToGrid/>
                <w:spacing w:val="-20"/>
                <w:w w:val="90"/>
                <w:sz w:val="24"/>
                <w:szCs w:val="24"/>
              </w:rPr>
              <w:t>土保持計畫，</w:t>
            </w:r>
            <w:r w:rsidRPr="00794352">
              <w:rPr>
                <w:rFonts w:hAnsi="標楷體"/>
                <w:snapToGrid/>
                <w:spacing w:val="-20"/>
                <w:w w:val="90"/>
                <w:sz w:val="24"/>
                <w:szCs w:val="24"/>
              </w:rPr>
              <w:t>112年完成地籍圖重測公告作業，應依第1次契約變更議定書第4期款前半部分規定給付35</w:t>
            </w:r>
            <w:r w:rsidRPr="00794352">
              <w:rPr>
                <w:rFonts w:hAnsi="標楷體" w:hint="eastAsia"/>
                <w:snapToGrid/>
                <w:spacing w:val="-20"/>
                <w:w w:val="90"/>
                <w:sz w:val="24"/>
                <w:szCs w:val="24"/>
              </w:rPr>
              <w:t>萬</w:t>
            </w:r>
            <w:r w:rsidRPr="00794352">
              <w:rPr>
                <w:rFonts w:hAnsi="標楷體"/>
                <w:snapToGrid/>
                <w:spacing w:val="-20"/>
                <w:w w:val="90"/>
                <w:sz w:val="24"/>
                <w:szCs w:val="24"/>
              </w:rPr>
              <w:t>7</w:t>
            </w:r>
            <w:r w:rsidRPr="00794352">
              <w:rPr>
                <w:rFonts w:hAnsi="標楷體" w:hint="eastAsia"/>
                <w:snapToGrid/>
                <w:spacing w:val="-20"/>
                <w:w w:val="90"/>
                <w:sz w:val="24"/>
                <w:szCs w:val="24"/>
              </w:rPr>
              <w:t>千元，又變更後分期付款條件第</w:t>
            </w:r>
            <w:r w:rsidRPr="00794352">
              <w:rPr>
                <w:rFonts w:hAnsi="標楷體"/>
                <w:snapToGrid/>
                <w:spacing w:val="-20"/>
                <w:w w:val="90"/>
                <w:sz w:val="24"/>
                <w:szCs w:val="24"/>
              </w:rPr>
              <w:t>4期款後半部分、第10期</w:t>
            </w:r>
            <w:r w:rsidRPr="00794352">
              <w:rPr>
                <w:rFonts w:hAnsi="標楷體" w:hint="eastAsia"/>
                <w:snapToGrid/>
                <w:spacing w:val="-20"/>
                <w:w w:val="90"/>
                <w:sz w:val="24"/>
                <w:szCs w:val="24"/>
              </w:rPr>
              <w:t>及第</w:t>
            </w:r>
            <w:r w:rsidRPr="00794352">
              <w:rPr>
                <w:rFonts w:hAnsi="標楷體"/>
                <w:snapToGrid/>
                <w:spacing w:val="-20"/>
                <w:w w:val="90"/>
                <w:sz w:val="24"/>
                <w:szCs w:val="24"/>
              </w:rPr>
              <w:t>11期款之工作未執行，未能於年度內完成，爰依</w:t>
            </w:r>
            <w:r w:rsidRPr="00794352">
              <w:rPr>
                <w:rFonts w:hAnsi="標楷體" w:hint="eastAsia"/>
                <w:snapToGrid/>
                <w:spacing w:val="-20"/>
                <w:w w:val="90"/>
                <w:sz w:val="24"/>
                <w:szCs w:val="24"/>
              </w:rPr>
              <w:t>規定申請保留</w:t>
            </w:r>
            <w:r w:rsidRPr="00794352">
              <w:rPr>
                <w:rFonts w:hAnsi="標楷體"/>
                <w:snapToGrid/>
                <w:spacing w:val="-20"/>
                <w:w w:val="90"/>
                <w:sz w:val="24"/>
                <w:szCs w:val="24"/>
              </w:rPr>
              <w:t>。</w:t>
            </w:r>
          </w:p>
        </w:tc>
        <w:tc>
          <w:tcPr>
            <w:tcW w:w="850" w:type="dxa"/>
            <w:vAlign w:val="center"/>
          </w:tcPr>
          <w:p w:rsidR="00794352" w:rsidRPr="00794352" w:rsidRDefault="00794352" w:rsidP="00794352">
            <w:pPr>
              <w:spacing w:line="280" w:lineRule="exact"/>
              <w:ind w:leftChars="0" w:left="566" w:firstLineChars="0" w:hanging="669"/>
              <w:jc w:val="right"/>
              <w:rPr>
                <w:rFonts w:hAnsi="標楷體"/>
                <w:spacing w:val="-20"/>
                <w:sz w:val="24"/>
                <w:szCs w:val="24"/>
              </w:rPr>
            </w:pPr>
            <w:r w:rsidRPr="00794352">
              <w:rPr>
                <w:rFonts w:hAnsi="標楷體" w:hint="eastAsia"/>
                <w:spacing w:val="-20"/>
                <w:sz w:val="24"/>
                <w:szCs w:val="24"/>
              </w:rPr>
              <w:t>1</w:t>
            </w:r>
            <w:r w:rsidRPr="00794352">
              <w:rPr>
                <w:rFonts w:hAnsi="標楷體"/>
                <w:spacing w:val="-20"/>
                <w:sz w:val="24"/>
                <w:szCs w:val="24"/>
              </w:rPr>
              <w:t>,966</w:t>
            </w:r>
          </w:p>
        </w:tc>
      </w:tr>
      <w:tr w:rsidR="00794352" w:rsidRPr="00794352" w:rsidTr="00B866F0">
        <w:trPr>
          <w:trHeight w:val="240"/>
        </w:trPr>
        <w:tc>
          <w:tcPr>
            <w:tcW w:w="444" w:type="dxa"/>
            <w:vMerge w:val="restart"/>
            <w:shd w:val="clear" w:color="auto" w:fill="auto"/>
            <w:vAlign w:val="center"/>
          </w:tcPr>
          <w:p w:rsidR="00794352" w:rsidRPr="00794352" w:rsidRDefault="00794352" w:rsidP="00794352">
            <w:pPr>
              <w:spacing w:beforeLines="10" w:before="51" w:afterLines="10" w:after="51" w:line="300" w:lineRule="exact"/>
              <w:ind w:leftChars="-38" w:left="-17" w:rightChars="-34" w:right="-96" w:hangingChars="45" w:hanging="91"/>
              <w:jc w:val="center"/>
              <w:rPr>
                <w:rFonts w:hAnsi="標楷體"/>
                <w:spacing w:val="-20"/>
                <w:sz w:val="24"/>
                <w:szCs w:val="24"/>
              </w:rPr>
            </w:pPr>
            <w:r w:rsidRPr="00794352">
              <w:rPr>
                <w:rFonts w:hAnsi="標楷體" w:hint="eastAsia"/>
                <w:spacing w:val="-20"/>
                <w:sz w:val="24"/>
                <w:szCs w:val="24"/>
              </w:rPr>
              <w:t>1</w:t>
            </w:r>
            <w:r w:rsidRPr="00794352">
              <w:rPr>
                <w:rFonts w:hAnsi="標楷體"/>
                <w:spacing w:val="-20"/>
                <w:sz w:val="24"/>
                <w:szCs w:val="24"/>
              </w:rPr>
              <w:t>11</w:t>
            </w:r>
          </w:p>
        </w:tc>
        <w:tc>
          <w:tcPr>
            <w:tcW w:w="7211" w:type="dxa"/>
            <w:shd w:val="clear" w:color="auto" w:fill="auto"/>
            <w:vAlign w:val="center"/>
          </w:tcPr>
          <w:p w:rsidR="00794352" w:rsidRPr="00794352" w:rsidRDefault="00794352" w:rsidP="00794352">
            <w:pPr>
              <w:spacing w:line="280" w:lineRule="exact"/>
              <w:ind w:leftChars="0" w:left="179" w:hangingChars="100" w:hanging="179"/>
              <w:rPr>
                <w:rFonts w:hAnsi="標楷體"/>
                <w:snapToGrid/>
                <w:spacing w:val="-20"/>
                <w:w w:val="90"/>
                <w:sz w:val="24"/>
                <w:szCs w:val="24"/>
              </w:rPr>
            </w:pPr>
            <w:r w:rsidRPr="00794352">
              <w:rPr>
                <w:rFonts w:hAnsi="標楷體" w:hint="eastAsia"/>
                <w:snapToGrid/>
                <w:spacing w:val="-20"/>
                <w:w w:val="90"/>
                <w:sz w:val="24"/>
                <w:szCs w:val="24"/>
              </w:rPr>
              <w:t>1</w:t>
            </w:r>
            <w:r w:rsidRPr="00794352">
              <w:rPr>
                <w:rFonts w:hAnsi="標楷體"/>
                <w:snapToGrid/>
                <w:spacing w:val="-20"/>
                <w:w w:val="90"/>
                <w:sz w:val="24"/>
                <w:szCs w:val="24"/>
              </w:rPr>
              <w:t>.</w:t>
            </w:r>
            <w:r w:rsidRPr="00794352">
              <w:rPr>
                <w:rFonts w:hAnsi="標楷體" w:hint="eastAsia"/>
                <w:snapToGrid/>
                <w:spacing w:val="-20"/>
                <w:w w:val="90"/>
                <w:sz w:val="24"/>
                <w:szCs w:val="24"/>
              </w:rPr>
              <w:t>補助新北市政府辦理「改善政府動物管制收容設施」計畫，其中新北市瑞芳動物之家建築物新建暨景觀改善工程，於</w:t>
            </w:r>
            <w:r w:rsidRPr="00794352">
              <w:rPr>
                <w:rFonts w:hAnsi="標楷體"/>
                <w:snapToGrid/>
                <w:spacing w:val="-20"/>
                <w:w w:val="90"/>
                <w:sz w:val="24"/>
                <w:szCs w:val="24"/>
              </w:rPr>
              <w:t>111年9月簽約，111年11月開</w:t>
            </w:r>
            <w:r w:rsidRPr="00794352">
              <w:rPr>
                <w:rFonts w:hAnsi="標楷體" w:hint="eastAsia"/>
                <w:snapToGrid/>
                <w:spacing w:val="-20"/>
                <w:w w:val="90"/>
                <w:sz w:val="24"/>
                <w:szCs w:val="24"/>
              </w:rPr>
              <w:t>工，履約期限為開工之日起</w:t>
            </w:r>
            <w:r w:rsidRPr="00794352">
              <w:rPr>
                <w:rFonts w:hAnsi="標楷體"/>
                <w:snapToGrid/>
                <w:spacing w:val="-20"/>
                <w:w w:val="90"/>
                <w:sz w:val="24"/>
                <w:szCs w:val="24"/>
              </w:rPr>
              <w:t>360日曆天，截至112年</w:t>
            </w:r>
            <w:r w:rsidRPr="00794352">
              <w:rPr>
                <w:rFonts w:hAnsi="標楷體" w:hint="eastAsia"/>
                <w:snapToGrid/>
                <w:spacing w:val="-20"/>
                <w:w w:val="90"/>
                <w:sz w:val="24"/>
                <w:szCs w:val="24"/>
              </w:rPr>
              <w:t>底</w:t>
            </w:r>
            <w:r w:rsidRPr="00794352">
              <w:rPr>
                <w:rFonts w:hAnsi="標楷體"/>
                <w:snapToGrid/>
                <w:spacing w:val="-20"/>
                <w:w w:val="90"/>
                <w:sz w:val="24"/>
                <w:szCs w:val="24"/>
              </w:rPr>
              <w:t>止工程進度42.98%，施工期間受審查流程作業及天</w:t>
            </w:r>
            <w:r w:rsidRPr="00794352">
              <w:rPr>
                <w:rFonts w:hAnsi="標楷體" w:hint="eastAsia"/>
                <w:snapToGrid/>
                <w:spacing w:val="-20"/>
                <w:w w:val="90"/>
                <w:sz w:val="24"/>
                <w:szCs w:val="24"/>
              </w:rPr>
              <w:t>候影響，展延工期</w:t>
            </w:r>
            <w:r w:rsidRPr="00794352">
              <w:rPr>
                <w:rFonts w:hAnsi="標楷體"/>
                <w:snapToGrid/>
                <w:spacing w:val="-20"/>
                <w:w w:val="90"/>
                <w:sz w:val="24"/>
                <w:szCs w:val="24"/>
              </w:rPr>
              <w:t>127日曆天，預定完工日期展延至113</w:t>
            </w:r>
            <w:r w:rsidRPr="00794352">
              <w:rPr>
                <w:rFonts w:hAnsi="標楷體" w:hint="eastAsia"/>
                <w:snapToGrid/>
                <w:spacing w:val="-20"/>
                <w:w w:val="90"/>
                <w:sz w:val="24"/>
                <w:szCs w:val="24"/>
              </w:rPr>
              <w:t>年</w:t>
            </w:r>
            <w:r w:rsidRPr="00794352">
              <w:rPr>
                <w:rFonts w:hAnsi="標楷體"/>
                <w:snapToGrid/>
                <w:spacing w:val="-20"/>
                <w:w w:val="90"/>
                <w:sz w:val="24"/>
                <w:szCs w:val="24"/>
              </w:rPr>
              <w:t>3月</w:t>
            </w:r>
            <w:r w:rsidRPr="00794352">
              <w:rPr>
                <w:rFonts w:hAnsi="標楷體" w:hint="eastAsia"/>
                <w:snapToGrid/>
                <w:spacing w:val="-20"/>
                <w:w w:val="90"/>
                <w:sz w:val="24"/>
                <w:szCs w:val="24"/>
              </w:rPr>
              <w:t>，</w:t>
            </w:r>
            <w:r w:rsidRPr="00794352">
              <w:rPr>
                <w:rFonts w:hAnsi="標楷體"/>
                <w:snapToGrid/>
                <w:spacing w:val="-20"/>
                <w:w w:val="90"/>
                <w:sz w:val="24"/>
                <w:szCs w:val="24"/>
              </w:rPr>
              <w:t>未能於年度內完成</w:t>
            </w:r>
            <w:r w:rsidRPr="00794352">
              <w:rPr>
                <w:rFonts w:hAnsi="標楷體" w:hint="eastAsia"/>
                <w:snapToGrid/>
                <w:spacing w:val="-20"/>
                <w:w w:val="90"/>
                <w:sz w:val="24"/>
                <w:szCs w:val="24"/>
              </w:rPr>
              <w:t>。</w:t>
            </w:r>
          </w:p>
        </w:tc>
        <w:tc>
          <w:tcPr>
            <w:tcW w:w="850" w:type="dxa"/>
            <w:vAlign w:val="center"/>
          </w:tcPr>
          <w:p w:rsidR="00794352" w:rsidRPr="00794352" w:rsidRDefault="00794352" w:rsidP="00794352">
            <w:pPr>
              <w:spacing w:line="280" w:lineRule="exact"/>
              <w:ind w:leftChars="0" w:left="566" w:firstLineChars="0" w:hanging="669"/>
              <w:jc w:val="right"/>
              <w:rPr>
                <w:rFonts w:hAnsi="標楷體"/>
                <w:spacing w:val="-20"/>
                <w:sz w:val="24"/>
                <w:szCs w:val="24"/>
              </w:rPr>
            </w:pPr>
            <w:r w:rsidRPr="00794352">
              <w:rPr>
                <w:rFonts w:hAnsi="標楷體" w:hint="eastAsia"/>
                <w:spacing w:val="-20"/>
                <w:sz w:val="24"/>
                <w:szCs w:val="24"/>
              </w:rPr>
              <w:t>2</w:t>
            </w:r>
            <w:r w:rsidRPr="00794352">
              <w:rPr>
                <w:rFonts w:hAnsi="標楷體"/>
                <w:spacing w:val="-20"/>
                <w:sz w:val="24"/>
                <w:szCs w:val="24"/>
              </w:rPr>
              <w:t>35</w:t>
            </w:r>
          </w:p>
        </w:tc>
      </w:tr>
      <w:tr w:rsidR="00794352" w:rsidRPr="00794352" w:rsidTr="00B866F0">
        <w:trPr>
          <w:trHeight w:val="311"/>
        </w:trPr>
        <w:tc>
          <w:tcPr>
            <w:tcW w:w="444" w:type="dxa"/>
            <w:vMerge/>
            <w:shd w:val="clear" w:color="auto" w:fill="auto"/>
            <w:vAlign w:val="center"/>
          </w:tcPr>
          <w:p w:rsidR="00794352" w:rsidRPr="00794352" w:rsidRDefault="00794352" w:rsidP="00794352">
            <w:pPr>
              <w:spacing w:beforeLines="10" w:before="51" w:afterLines="10" w:after="51" w:line="300" w:lineRule="exact"/>
              <w:ind w:leftChars="-38" w:left="-17" w:rightChars="-34" w:right="-96" w:hangingChars="45" w:hanging="91"/>
              <w:jc w:val="center"/>
              <w:rPr>
                <w:rFonts w:hAnsi="標楷體"/>
                <w:spacing w:val="-20"/>
                <w:sz w:val="24"/>
                <w:szCs w:val="24"/>
              </w:rPr>
            </w:pPr>
          </w:p>
        </w:tc>
        <w:tc>
          <w:tcPr>
            <w:tcW w:w="7211" w:type="dxa"/>
            <w:shd w:val="clear" w:color="auto" w:fill="auto"/>
            <w:vAlign w:val="center"/>
          </w:tcPr>
          <w:p w:rsidR="00794352" w:rsidRPr="00794352" w:rsidRDefault="00794352" w:rsidP="00794352">
            <w:pPr>
              <w:spacing w:line="280" w:lineRule="exact"/>
              <w:ind w:leftChars="0" w:left="179" w:hangingChars="100" w:hanging="179"/>
              <w:rPr>
                <w:rFonts w:hAnsi="標楷體"/>
                <w:snapToGrid/>
                <w:spacing w:val="-20"/>
                <w:w w:val="90"/>
                <w:sz w:val="24"/>
                <w:szCs w:val="24"/>
              </w:rPr>
            </w:pPr>
            <w:r w:rsidRPr="00794352">
              <w:rPr>
                <w:rFonts w:hAnsi="標楷體" w:hint="eastAsia"/>
                <w:snapToGrid/>
                <w:spacing w:val="-20"/>
                <w:w w:val="90"/>
                <w:sz w:val="24"/>
                <w:szCs w:val="24"/>
              </w:rPr>
              <w:t>2</w:t>
            </w:r>
            <w:r w:rsidRPr="00794352">
              <w:rPr>
                <w:rFonts w:hAnsi="標楷體"/>
                <w:snapToGrid/>
                <w:spacing w:val="-20"/>
                <w:w w:val="90"/>
                <w:sz w:val="24"/>
                <w:szCs w:val="24"/>
              </w:rPr>
              <w:t>.</w:t>
            </w:r>
            <w:r w:rsidRPr="00794352">
              <w:rPr>
                <w:rFonts w:hAnsi="標楷體" w:hint="eastAsia"/>
                <w:snapToGrid/>
                <w:spacing w:val="-20"/>
                <w:w w:val="90"/>
                <w:sz w:val="24"/>
                <w:szCs w:val="24"/>
              </w:rPr>
              <w:t>補助新竹縣政府辦理「改善政府動物管制收容設施」計畫，其中新竹縣動物保護教育園區興建工程，於</w:t>
            </w:r>
            <w:r w:rsidRPr="00794352">
              <w:rPr>
                <w:rFonts w:hAnsi="標楷體"/>
                <w:snapToGrid/>
                <w:spacing w:val="-20"/>
                <w:w w:val="90"/>
                <w:sz w:val="24"/>
                <w:szCs w:val="24"/>
              </w:rPr>
              <w:t>110年7月開工，112年4月竣工，惟尚未通過</w:t>
            </w:r>
            <w:r w:rsidRPr="00794352">
              <w:rPr>
                <w:rFonts w:hAnsi="標楷體" w:hint="eastAsia"/>
                <w:snapToGrid/>
                <w:spacing w:val="-20"/>
                <w:w w:val="90"/>
                <w:sz w:val="24"/>
                <w:szCs w:val="24"/>
              </w:rPr>
              <w:t>消防相關規定，無法完成驗收結算作業，未能於年度內完成。</w:t>
            </w:r>
          </w:p>
        </w:tc>
        <w:tc>
          <w:tcPr>
            <w:tcW w:w="850" w:type="dxa"/>
            <w:vAlign w:val="center"/>
          </w:tcPr>
          <w:p w:rsidR="00794352" w:rsidRPr="00794352" w:rsidRDefault="00794352" w:rsidP="00794352">
            <w:pPr>
              <w:spacing w:line="280" w:lineRule="exact"/>
              <w:ind w:leftChars="0" w:left="566" w:firstLineChars="0" w:hanging="669"/>
              <w:jc w:val="right"/>
              <w:rPr>
                <w:rFonts w:hAnsi="標楷體"/>
                <w:spacing w:val="-20"/>
                <w:sz w:val="24"/>
                <w:szCs w:val="24"/>
              </w:rPr>
            </w:pPr>
            <w:r w:rsidRPr="00794352">
              <w:rPr>
                <w:rFonts w:hAnsi="標楷體" w:hint="eastAsia"/>
                <w:spacing w:val="-20"/>
                <w:sz w:val="24"/>
                <w:szCs w:val="24"/>
              </w:rPr>
              <w:t>1</w:t>
            </w:r>
            <w:r w:rsidRPr="00794352">
              <w:rPr>
                <w:rFonts w:hAnsi="標楷體"/>
                <w:spacing w:val="-20"/>
                <w:sz w:val="24"/>
                <w:szCs w:val="24"/>
              </w:rPr>
              <w:t>2</w:t>
            </w:r>
            <w:r w:rsidRPr="00794352">
              <w:rPr>
                <w:rFonts w:hAnsi="標楷體" w:hint="eastAsia"/>
                <w:spacing w:val="-20"/>
                <w:sz w:val="24"/>
                <w:szCs w:val="24"/>
              </w:rPr>
              <w:t>,</w:t>
            </w:r>
            <w:r w:rsidRPr="00794352">
              <w:rPr>
                <w:rFonts w:hAnsi="標楷體"/>
                <w:spacing w:val="-20"/>
                <w:sz w:val="24"/>
                <w:szCs w:val="24"/>
              </w:rPr>
              <w:t>184</w:t>
            </w:r>
          </w:p>
        </w:tc>
      </w:tr>
      <w:tr w:rsidR="00794352" w:rsidRPr="00794352" w:rsidTr="00B866F0">
        <w:trPr>
          <w:trHeight w:val="311"/>
        </w:trPr>
        <w:tc>
          <w:tcPr>
            <w:tcW w:w="444" w:type="dxa"/>
            <w:vMerge/>
            <w:shd w:val="clear" w:color="auto" w:fill="auto"/>
            <w:vAlign w:val="center"/>
          </w:tcPr>
          <w:p w:rsidR="00794352" w:rsidRPr="00794352" w:rsidRDefault="00794352" w:rsidP="00794352">
            <w:pPr>
              <w:spacing w:beforeLines="10" w:before="51" w:afterLines="10" w:after="51" w:line="300" w:lineRule="exact"/>
              <w:ind w:leftChars="-38" w:left="-17" w:rightChars="-34" w:right="-96" w:hangingChars="45" w:hanging="91"/>
              <w:jc w:val="center"/>
              <w:rPr>
                <w:rFonts w:hAnsi="標楷體"/>
                <w:spacing w:val="-20"/>
                <w:sz w:val="24"/>
                <w:szCs w:val="24"/>
              </w:rPr>
            </w:pPr>
          </w:p>
        </w:tc>
        <w:tc>
          <w:tcPr>
            <w:tcW w:w="7211" w:type="dxa"/>
            <w:shd w:val="clear" w:color="auto" w:fill="auto"/>
            <w:vAlign w:val="center"/>
          </w:tcPr>
          <w:p w:rsidR="00794352" w:rsidRPr="00794352" w:rsidRDefault="00794352" w:rsidP="00794352">
            <w:pPr>
              <w:spacing w:line="280" w:lineRule="exact"/>
              <w:ind w:leftChars="0" w:left="179" w:hangingChars="100" w:hanging="179"/>
              <w:rPr>
                <w:rFonts w:hAnsi="標楷體"/>
                <w:snapToGrid/>
                <w:spacing w:val="-20"/>
                <w:w w:val="90"/>
                <w:sz w:val="24"/>
                <w:szCs w:val="24"/>
              </w:rPr>
            </w:pPr>
            <w:r w:rsidRPr="00794352">
              <w:rPr>
                <w:rFonts w:hAnsi="標楷體" w:hint="eastAsia"/>
                <w:snapToGrid/>
                <w:spacing w:val="-20"/>
                <w:w w:val="90"/>
                <w:sz w:val="24"/>
                <w:szCs w:val="24"/>
              </w:rPr>
              <w:t>3</w:t>
            </w:r>
            <w:r w:rsidRPr="00794352">
              <w:rPr>
                <w:rFonts w:hAnsi="標楷體"/>
                <w:snapToGrid/>
                <w:spacing w:val="-20"/>
                <w:w w:val="90"/>
                <w:sz w:val="24"/>
                <w:szCs w:val="24"/>
              </w:rPr>
              <w:t>.</w:t>
            </w:r>
            <w:r w:rsidRPr="00794352">
              <w:rPr>
                <w:rFonts w:hAnsi="標楷體" w:hint="eastAsia"/>
                <w:snapToGrid/>
                <w:spacing w:val="-20"/>
                <w:w w:val="90"/>
                <w:sz w:val="24"/>
                <w:szCs w:val="24"/>
              </w:rPr>
              <w:t>補助基隆市政府辦理「改善政府動物管制收容設施」計畫，其中基隆市寵物銀行</w:t>
            </w:r>
            <w:r w:rsidRPr="00794352">
              <w:rPr>
                <w:rFonts w:hAnsi="標楷體"/>
                <w:snapToGrid/>
                <w:spacing w:val="-20"/>
                <w:w w:val="90"/>
                <w:sz w:val="24"/>
                <w:szCs w:val="24"/>
              </w:rPr>
              <w:t>(公立動物收容所)整建</w:t>
            </w:r>
            <w:r w:rsidRPr="00794352">
              <w:rPr>
                <w:rFonts w:hAnsi="標楷體" w:hint="eastAsia"/>
                <w:snapToGrid/>
                <w:spacing w:val="-20"/>
                <w:w w:val="90"/>
                <w:sz w:val="24"/>
                <w:szCs w:val="24"/>
              </w:rPr>
              <w:t>工程</w:t>
            </w:r>
            <w:r w:rsidRPr="00794352">
              <w:rPr>
                <w:rFonts w:hAnsi="標楷體"/>
                <w:snapToGrid/>
                <w:spacing w:val="-20"/>
                <w:w w:val="90"/>
                <w:sz w:val="24"/>
                <w:szCs w:val="24"/>
              </w:rPr>
              <w:t>(含設置臨時收容區域)(第2次契約變更)，於109年10月開工，112年1月竣工，2月初</w:t>
            </w:r>
            <w:r w:rsidRPr="00794352">
              <w:rPr>
                <w:rFonts w:hAnsi="標楷體" w:hint="eastAsia"/>
                <w:snapToGrid/>
                <w:spacing w:val="-20"/>
                <w:w w:val="90"/>
                <w:sz w:val="24"/>
                <w:szCs w:val="24"/>
              </w:rPr>
              <w:t>驗、</w:t>
            </w:r>
            <w:r w:rsidRPr="00794352">
              <w:rPr>
                <w:rFonts w:hAnsi="標楷體"/>
                <w:snapToGrid/>
                <w:spacing w:val="-20"/>
                <w:w w:val="90"/>
                <w:sz w:val="24"/>
                <w:szCs w:val="24"/>
              </w:rPr>
              <w:t>5月複驗，因廠商遲未於期限內完成改</w:t>
            </w:r>
            <w:r w:rsidRPr="00794352">
              <w:rPr>
                <w:rFonts w:hAnsi="標楷體" w:hint="eastAsia"/>
                <w:snapToGrid/>
                <w:spacing w:val="-20"/>
                <w:w w:val="90"/>
                <w:sz w:val="24"/>
                <w:szCs w:val="24"/>
              </w:rPr>
              <w:t>正，該府於</w:t>
            </w:r>
            <w:r w:rsidRPr="00794352">
              <w:rPr>
                <w:rFonts w:hAnsi="標楷體"/>
                <w:snapToGrid/>
                <w:spacing w:val="-20"/>
                <w:w w:val="90"/>
                <w:sz w:val="24"/>
                <w:szCs w:val="24"/>
              </w:rPr>
              <w:t>6月</w:t>
            </w:r>
            <w:r w:rsidRPr="00794352">
              <w:rPr>
                <w:rFonts w:hAnsi="標楷體" w:hint="eastAsia"/>
                <w:snapToGrid/>
                <w:spacing w:val="-20"/>
                <w:w w:val="90"/>
                <w:sz w:val="24"/>
                <w:szCs w:val="24"/>
              </w:rPr>
              <w:t>間</w:t>
            </w:r>
            <w:r w:rsidRPr="00794352">
              <w:rPr>
                <w:rFonts w:hAnsi="標楷體"/>
                <w:snapToGrid/>
                <w:spacing w:val="-20"/>
                <w:w w:val="90"/>
                <w:sz w:val="24"/>
                <w:szCs w:val="24"/>
              </w:rPr>
              <w:t>發函終止契約，廠商申請履約</w:t>
            </w:r>
            <w:r w:rsidRPr="00794352">
              <w:rPr>
                <w:rFonts w:hAnsi="標楷體" w:hint="eastAsia"/>
                <w:snapToGrid/>
                <w:spacing w:val="-20"/>
                <w:w w:val="90"/>
                <w:sz w:val="24"/>
                <w:szCs w:val="24"/>
              </w:rPr>
              <w:t>爭議調解，惟</w:t>
            </w:r>
            <w:r w:rsidRPr="00794352">
              <w:rPr>
                <w:rFonts w:hAnsi="標楷體"/>
                <w:snapToGrid/>
                <w:spacing w:val="-20"/>
                <w:w w:val="90"/>
                <w:sz w:val="24"/>
                <w:szCs w:val="24"/>
              </w:rPr>
              <w:t>調解未獲共識，該府</w:t>
            </w:r>
            <w:r w:rsidRPr="00794352">
              <w:rPr>
                <w:rFonts w:hAnsi="標楷體" w:hint="eastAsia"/>
                <w:snapToGrid/>
                <w:spacing w:val="-20"/>
                <w:w w:val="90"/>
                <w:sz w:val="24"/>
                <w:szCs w:val="24"/>
              </w:rPr>
              <w:t>將另案發包辦理改善作業，未能於年度內完成。</w:t>
            </w:r>
          </w:p>
        </w:tc>
        <w:tc>
          <w:tcPr>
            <w:tcW w:w="850" w:type="dxa"/>
            <w:vAlign w:val="center"/>
          </w:tcPr>
          <w:p w:rsidR="00794352" w:rsidRPr="00794352" w:rsidRDefault="00794352" w:rsidP="00794352">
            <w:pPr>
              <w:spacing w:line="280" w:lineRule="exact"/>
              <w:ind w:leftChars="0" w:left="566" w:firstLineChars="0" w:hanging="669"/>
              <w:jc w:val="right"/>
              <w:rPr>
                <w:rFonts w:hAnsi="標楷體"/>
                <w:spacing w:val="-20"/>
                <w:sz w:val="24"/>
                <w:szCs w:val="24"/>
              </w:rPr>
            </w:pPr>
            <w:r w:rsidRPr="00794352">
              <w:rPr>
                <w:rFonts w:hAnsi="標楷體" w:hint="eastAsia"/>
                <w:spacing w:val="-20"/>
                <w:sz w:val="24"/>
                <w:szCs w:val="24"/>
              </w:rPr>
              <w:t>2</w:t>
            </w:r>
            <w:r w:rsidRPr="00794352">
              <w:rPr>
                <w:rFonts w:hAnsi="標楷體"/>
                <w:spacing w:val="-20"/>
                <w:sz w:val="24"/>
                <w:szCs w:val="24"/>
              </w:rPr>
              <w:t>,806</w:t>
            </w:r>
          </w:p>
        </w:tc>
      </w:tr>
      <w:tr w:rsidR="00794352" w:rsidRPr="00794352" w:rsidTr="00B866F0">
        <w:trPr>
          <w:trHeight w:val="311"/>
        </w:trPr>
        <w:tc>
          <w:tcPr>
            <w:tcW w:w="444" w:type="dxa"/>
            <w:vMerge/>
            <w:shd w:val="clear" w:color="auto" w:fill="auto"/>
            <w:vAlign w:val="center"/>
          </w:tcPr>
          <w:p w:rsidR="00794352" w:rsidRPr="00794352" w:rsidRDefault="00794352" w:rsidP="00794352">
            <w:pPr>
              <w:spacing w:beforeLines="10" w:before="51" w:afterLines="10" w:after="51" w:line="300" w:lineRule="exact"/>
              <w:ind w:leftChars="-38" w:left="-17" w:rightChars="-34" w:right="-96" w:hangingChars="45" w:hanging="91"/>
              <w:jc w:val="center"/>
              <w:rPr>
                <w:rFonts w:hAnsi="標楷體"/>
                <w:spacing w:val="-20"/>
                <w:sz w:val="24"/>
                <w:szCs w:val="24"/>
              </w:rPr>
            </w:pPr>
          </w:p>
        </w:tc>
        <w:tc>
          <w:tcPr>
            <w:tcW w:w="7211" w:type="dxa"/>
            <w:shd w:val="clear" w:color="auto" w:fill="auto"/>
            <w:vAlign w:val="center"/>
          </w:tcPr>
          <w:p w:rsidR="00794352" w:rsidRPr="00794352" w:rsidRDefault="00794352" w:rsidP="00794352">
            <w:pPr>
              <w:spacing w:line="280" w:lineRule="exact"/>
              <w:ind w:leftChars="0" w:left="179" w:rightChars="-39" w:right="-110" w:hangingChars="100" w:hanging="179"/>
              <w:jc w:val="center"/>
              <w:rPr>
                <w:rFonts w:hAnsi="標楷體" w:hint="eastAsia"/>
                <w:snapToGrid/>
                <w:spacing w:val="-20"/>
                <w:w w:val="90"/>
                <w:sz w:val="24"/>
                <w:szCs w:val="24"/>
              </w:rPr>
            </w:pPr>
            <w:r w:rsidRPr="00794352">
              <w:rPr>
                <w:rFonts w:hAnsi="標楷體" w:hint="eastAsia"/>
                <w:snapToGrid/>
                <w:spacing w:val="-20"/>
                <w:w w:val="90"/>
                <w:sz w:val="24"/>
                <w:szCs w:val="24"/>
              </w:rPr>
              <w:t>小計</w:t>
            </w:r>
          </w:p>
        </w:tc>
        <w:tc>
          <w:tcPr>
            <w:tcW w:w="850" w:type="dxa"/>
            <w:vAlign w:val="center"/>
          </w:tcPr>
          <w:p w:rsidR="00794352" w:rsidRPr="00794352" w:rsidRDefault="00794352" w:rsidP="00794352">
            <w:pPr>
              <w:spacing w:line="280" w:lineRule="exact"/>
              <w:ind w:leftChars="0" w:left="566" w:firstLineChars="0" w:hanging="669"/>
              <w:jc w:val="right"/>
              <w:rPr>
                <w:rFonts w:hAnsi="標楷體" w:hint="eastAsia"/>
                <w:spacing w:val="-20"/>
                <w:sz w:val="24"/>
                <w:szCs w:val="24"/>
              </w:rPr>
            </w:pPr>
            <w:r w:rsidRPr="00794352">
              <w:rPr>
                <w:rFonts w:hAnsi="標楷體" w:hint="eastAsia"/>
                <w:spacing w:val="-20"/>
                <w:sz w:val="24"/>
                <w:szCs w:val="24"/>
              </w:rPr>
              <w:t>1</w:t>
            </w:r>
            <w:r w:rsidRPr="00794352">
              <w:rPr>
                <w:rFonts w:hAnsi="標楷體"/>
                <w:spacing w:val="-20"/>
                <w:sz w:val="24"/>
                <w:szCs w:val="24"/>
              </w:rPr>
              <w:t>5</w:t>
            </w:r>
            <w:r w:rsidRPr="00794352">
              <w:rPr>
                <w:rFonts w:hAnsi="標楷體" w:hint="eastAsia"/>
                <w:spacing w:val="-20"/>
                <w:sz w:val="24"/>
                <w:szCs w:val="24"/>
              </w:rPr>
              <w:t>,</w:t>
            </w:r>
            <w:r w:rsidRPr="00794352">
              <w:rPr>
                <w:rFonts w:hAnsi="標楷體"/>
                <w:spacing w:val="-20"/>
                <w:sz w:val="24"/>
                <w:szCs w:val="24"/>
              </w:rPr>
              <w:t>225</w:t>
            </w:r>
          </w:p>
        </w:tc>
      </w:tr>
    </w:tbl>
    <w:p w:rsidR="00794352" w:rsidRPr="00794352" w:rsidRDefault="00794352" w:rsidP="00794352">
      <w:pPr>
        <w:spacing w:line="260" w:lineRule="exact"/>
        <w:ind w:leftChars="0" w:left="1034" w:rightChars="-50" w:right="-142" w:hangingChars="425" w:hanging="1034"/>
        <w:jc w:val="left"/>
        <w:rPr>
          <w:rFonts w:hAnsi="標楷體"/>
          <w:sz w:val="24"/>
        </w:rPr>
      </w:pPr>
      <w:r w:rsidRPr="00794352">
        <w:rPr>
          <w:rFonts w:hAnsi="標楷體" w:hint="eastAsia"/>
          <w:sz w:val="24"/>
        </w:rPr>
        <w:t>說    明：歲出保留金額包含應付數及保留數。</w:t>
      </w:r>
    </w:p>
    <w:p w:rsidR="00794352" w:rsidRPr="00794352" w:rsidRDefault="00794352" w:rsidP="00794352">
      <w:pPr>
        <w:spacing w:line="260" w:lineRule="exact"/>
        <w:ind w:leftChars="0" w:left="1034" w:rightChars="-50" w:right="-142" w:hangingChars="425" w:hanging="1034"/>
        <w:jc w:val="left"/>
        <w:rPr>
          <w:rFonts w:hAnsi="標楷體"/>
          <w:sz w:val="24"/>
        </w:rPr>
      </w:pPr>
      <w:r w:rsidRPr="00794352">
        <w:rPr>
          <w:rFonts w:hAnsi="標楷體" w:hint="eastAsia"/>
          <w:sz w:val="24"/>
        </w:rPr>
        <w:t>資料來源：農業部112年度決算書。</w:t>
      </w:r>
    </w:p>
    <w:p w:rsidR="00B32774" w:rsidRDefault="00B32774" w:rsidP="00B32774">
      <w:pPr>
        <w:ind w:left="566" w:firstLine="566"/>
      </w:pPr>
      <w:r w:rsidRPr="00EB7D2F">
        <w:rPr>
          <w:rFonts w:hint="eastAsia"/>
        </w:rPr>
        <w:t>綜上，</w:t>
      </w:r>
      <w:r w:rsidR="0013511F" w:rsidRPr="0013511F">
        <w:rPr>
          <w:rFonts w:hint="eastAsia"/>
        </w:rPr>
        <w:t>動物收容設施計畫歷年預算執行情形未如預期，</w:t>
      </w:r>
      <w:r w:rsidR="00D4080B">
        <w:rPr>
          <w:rFonts w:hint="eastAsia"/>
        </w:rPr>
        <w:t>截至112年底止，已4次</w:t>
      </w:r>
      <w:r w:rsidR="0013511F" w:rsidRPr="0013511F">
        <w:rPr>
          <w:rFonts w:hint="eastAsia"/>
        </w:rPr>
        <w:t>修正</w:t>
      </w:r>
      <w:r w:rsidR="00D4080B">
        <w:rPr>
          <w:rFonts w:hint="eastAsia"/>
        </w:rPr>
        <w:t>計畫，</w:t>
      </w:r>
      <w:r w:rsidR="0013511F" w:rsidRPr="0013511F">
        <w:rPr>
          <w:rFonts w:hint="eastAsia"/>
        </w:rPr>
        <w:t>展延期程及調增經費，112年底仍有部分110及111年度補助計畫尚未完成，允宜確實檢討執行問題，督促各地方政府嚴格控管工程進度，俾利計畫</w:t>
      </w:r>
      <w:r w:rsidR="0013511F">
        <w:rPr>
          <w:rFonts w:hint="eastAsia"/>
        </w:rPr>
        <w:t>如期如質完成</w:t>
      </w:r>
      <w:r w:rsidRPr="00EB7D2F">
        <w:rPr>
          <w:rFonts w:hint="eastAsia"/>
        </w:rPr>
        <w:t>。</w:t>
      </w:r>
    </w:p>
    <w:p w:rsidR="00B32774" w:rsidRPr="00C50C75" w:rsidRDefault="00B32774" w:rsidP="0089665B">
      <w:pPr>
        <w:pStyle w:val="14"/>
        <w:ind w:left="567" w:hanging="567"/>
        <w:rPr>
          <w:rFonts w:hAnsi="標楷體" w:hint="eastAsia"/>
          <w:color w:val="0070C0"/>
        </w:rPr>
      </w:pPr>
      <w:bookmarkStart w:id="29" w:name="_Toc527463811"/>
      <w:bookmarkStart w:id="30" w:name="_Toc527463803"/>
    </w:p>
    <w:p w:rsidR="0089665B" w:rsidRPr="00A25A8F" w:rsidRDefault="00012BD0" w:rsidP="0089665B">
      <w:pPr>
        <w:pStyle w:val="14"/>
        <w:ind w:left="567" w:hanging="567"/>
        <w:rPr>
          <w:rFonts w:hAnsi="標楷體" w:hint="eastAsia"/>
        </w:rPr>
      </w:pPr>
      <w:bookmarkStart w:id="31" w:name="_Toc82334978"/>
      <w:bookmarkStart w:id="32" w:name="_Toc184912921"/>
      <w:r>
        <w:rPr>
          <w:rFonts w:hAnsi="標楷體" w:hint="eastAsia"/>
        </w:rPr>
        <w:t>二</w:t>
      </w:r>
      <w:r w:rsidR="0089665B" w:rsidRPr="00A25A8F">
        <w:rPr>
          <w:rFonts w:hAnsi="標楷體" w:hint="eastAsia"/>
        </w:rPr>
        <w:t>、</w:t>
      </w:r>
      <w:bookmarkEnd w:id="31"/>
      <w:r w:rsidR="00055457">
        <w:rPr>
          <w:rFonts w:hAnsi="標楷體" w:hint="eastAsia"/>
        </w:rPr>
        <w:t>「</w:t>
      </w:r>
      <w:r w:rsidR="007414F5" w:rsidRPr="007414F5">
        <w:rPr>
          <w:rFonts w:hAnsi="標楷體" w:hint="eastAsia"/>
        </w:rPr>
        <w:t>亞蔬-世界蔬菜中心總部改建計畫</w:t>
      </w:r>
      <w:r w:rsidR="00055457">
        <w:rPr>
          <w:rFonts w:hAnsi="標楷體" w:hint="eastAsia"/>
        </w:rPr>
        <w:t>」</w:t>
      </w:r>
      <w:r w:rsidR="00E02777">
        <w:rPr>
          <w:rFonts w:hAnsi="標楷體" w:hint="eastAsia"/>
        </w:rPr>
        <w:t>歷年執行情形欠佳</w:t>
      </w:r>
      <w:r>
        <w:rPr>
          <w:rFonts w:hAnsi="標楷體" w:hint="eastAsia"/>
        </w:rPr>
        <w:t>，</w:t>
      </w:r>
      <w:r w:rsidR="00077017">
        <w:rPr>
          <w:rFonts w:hAnsi="標楷體" w:hint="eastAsia"/>
        </w:rPr>
        <w:t>112年底計畫</w:t>
      </w:r>
      <w:r>
        <w:rPr>
          <w:rFonts w:hAnsi="標楷體" w:hint="eastAsia"/>
        </w:rPr>
        <w:t>屆期仍未完成</w:t>
      </w:r>
      <w:r w:rsidR="00073AE4">
        <w:rPr>
          <w:rFonts w:hAnsi="標楷體" w:hint="eastAsia"/>
        </w:rPr>
        <w:t>，</w:t>
      </w:r>
      <w:r w:rsidR="007414F5" w:rsidRPr="007414F5">
        <w:rPr>
          <w:rFonts w:hAnsi="標楷體" w:hint="eastAsia"/>
        </w:rPr>
        <w:t>允宜</w:t>
      </w:r>
      <w:r w:rsidR="00077017">
        <w:rPr>
          <w:rFonts w:hAnsi="標楷體" w:hint="eastAsia"/>
        </w:rPr>
        <w:t>檢討並</w:t>
      </w:r>
      <w:r>
        <w:rPr>
          <w:rFonts w:hAnsi="標楷體" w:hint="eastAsia"/>
        </w:rPr>
        <w:t>加強</w:t>
      </w:r>
      <w:r w:rsidR="00055457">
        <w:rPr>
          <w:rFonts w:hAnsi="標楷體" w:hint="eastAsia"/>
        </w:rPr>
        <w:t>推動</w:t>
      </w:r>
      <w:r>
        <w:rPr>
          <w:rFonts w:hAnsi="標楷體" w:hint="eastAsia"/>
        </w:rPr>
        <w:t>辦理</w:t>
      </w:r>
      <w:bookmarkEnd w:id="32"/>
    </w:p>
    <w:p w:rsidR="007414F5" w:rsidRPr="00FA1D97" w:rsidRDefault="00806EA5" w:rsidP="007414F5">
      <w:pPr>
        <w:ind w:left="566" w:firstLine="566"/>
        <w:rPr>
          <w:rFonts w:hint="eastAsia"/>
        </w:rPr>
      </w:pPr>
      <w:r>
        <w:rPr>
          <w:rFonts w:hint="eastAsia"/>
        </w:rPr>
        <w:t>農業部</w:t>
      </w:r>
      <w:r w:rsidR="00055457">
        <w:rPr>
          <w:rFonts w:hint="eastAsia"/>
        </w:rPr>
        <w:t>自</w:t>
      </w:r>
      <w:r w:rsidR="00073AE4">
        <w:rPr>
          <w:rFonts w:hint="eastAsia"/>
        </w:rPr>
        <w:t>1</w:t>
      </w:r>
      <w:r w:rsidR="00073AE4">
        <w:t>07</w:t>
      </w:r>
      <w:r w:rsidR="00073AE4">
        <w:rPr>
          <w:rFonts w:hint="eastAsia"/>
        </w:rPr>
        <w:t>年度起</w:t>
      </w:r>
      <w:r w:rsidR="007414F5" w:rsidRPr="00FA1D97">
        <w:t>於「</w:t>
      </w:r>
      <w:r w:rsidR="007414F5" w:rsidRPr="00FA1D97">
        <w:rPr>
          <w:rFonts w:hint="eastAsia"/>
        </w:rPr>
        <w:t>農業管理</w:t>
      </w:r>
      <w:r w:rsidR="0040774C" w:rsidRPr="00FA1D97">
        <w:t>」</w:t>
      </w:r>
      <w:r w:rsidR="007414F5" w:rsidRPr="00FA1D97">
        <w:t>計畫編列</w:t>
      </w:r>
      <w:r w:rsidR="00073AE4">
        <w:rPr>
          <w:rFonts w:hint="eastAsia"/>
        </w:rPr>
        <w:t>預算支應</w:t>
      </w:r>
      <w:r w:rsidR="00077017" w:rsidRPr="00073AE4">
        <w:rPr>
          <w:rFonts w:hint="eastAsia"/>
        </w:rPr>
        <w:t>捐助亞蔬中心總部改建計畫</w:t>
      </w:r>
      <w:r w:rsidR="00077017">
        <w:rPr>
          <w:rFonts w:hint="eastAsia"/>
        </w:rPr>
        <w:t>經費</w:t>
      </w:r>
      <w:r w:rsidR="007414F5" w:rsidRPr="00FA1D97">
        <w:t>，</w:t>
      </w:r>
      <w:r w:rsidR="00073AE4">
        <w:rPr>
          <w:rFonts w:hint="eastAsia"/>
        </w:rPr>
        <w:t>截至</w:t>
      </w:r>
      <w:r>
        <w:t>112</w:t>
      </w:r>
      <w:r w:rsidR="00073AE4">
        <w:rPr>
          <w:rFonts w:hint="eastAsia"/>
        </w:rPr>
        <w:t>年度累計</w:t>
      </w:r>
      <w:r w:rsidR="00E02777">
        <w:rPr>
          <w:rFonts w:hint="eastAsia"/>
        </w:rPr>
        <w:t>實現數</w:t>
      </w:r>
      <w:r>
        <w:rPr>
          <w:rFonts w:hint="eastAsia"/>
        </w:rPr>
        <w:t>7</w:t>
      </w:r>
      <w:r w:rsidR="00073AE4">
        <w:rPr>
          <w:rFonts w:hint="eastAsia"/>
        </w:rPr>
        <w:t>億</w:t>
      </w:r>
      <w:r>
        <w:rPr>
          <w:rFonts w:hint="eastAsia"/>
        </w:rPr>
        <w:t>3</w:t>
      </w:r>
      <w:r w:rsidR="00073AE4">
        <w:t>,</w:t>
      </w:r>
      <w:r>
        <w:t>144</w:t>
      </w:r>
      <w:r w:rsidR="00073AE4">
        <w:rPr>
          <w:rFonts w:hint="eastAsia"/>
        </w:rPr>
        <w:t>萬</w:t>
      </w:r>
      <w:r>
        <w:rPr>
          <w:rFonts w:hint="eastAsia"/>
        </w:rPr>
        <w:t>2</w:t>
      </w:r>
      <w:r w:rsidR="00073AE4">
        <w:rPr>
          <w:rFonts w:hint="eastAsia"/>
        </w:rPr>
        <w:t>千元，占已編列預算數</w:t>
      </w:r>
      <w:r w:rsidR="0040774C">
        <w:rPr>
          <w:rFonts w:hint="eastAsia"/>
        </w:rPr>
        <w:t>7億</w:t>
      </w:r>
      <w:r>
        <w:rPr>
          <w:rFonts w:hint="eastAsia"/>
        </w:rPr>
        <w:t>6</w:t>
      </w:r>
      <w:r w:rsidR="0040774C">
        <w:t>,</w:t>
      </w:r>
      <w:r w:rsidR="0040774C">
        <w:rPr>
          <w:rFonts w:hint="eastAsia"/>
        </w:rPr>
        <w:t>500萬元</w:t>
      </w:r>
      <w:r w:rsidR="00073AE4">
        <w:rPr>
          <w:rFonts w:hint="eastAsia"/>
        </w:rPr>
        <w:t>之比率為</w:t>
      </w:r>
      <w:r>
        <w:t>95.61</w:t>
      </w:r>
      <w:r w:rsidR="00073AE4">
        <w:t>%</w:t>
      </w:r>
      <w:r w:rsidR="007414F5" w:rsidRPr="00FA1D97">
        <w:t>。</w:t>
      </w:r>
      <w:r w:rsidR="007414F5">
        <w:t>經查</w:t>
      </w:r>
      <w:r w:rsidR="007414F5" w:rsidRPr="00FA1D97">
        <w:t>：</w:t>
      </w:r>
    </w:p>
    <w:p w:rsidR="007414F5" w:rsidRPr="00F33C7B" w:rsidRDefault="007414F5" w:rsidP="007414F5">
      <w:pPr>
        <w:pStyle w:val="a4"/>
        <w:ind w:left="849" w:hanging="283"/>
        <w:rPr>
          <w:rFonts w:hint="eastAsia"/>
          <w:b/>
        </w:rPr>
      </w:pPr>
      <w:r w:rsidRPr="00F33C7B">
        <w:rPr>
          <w:rFonts w:hint="eastAsia"/>
          <w:b/>
        </w:rPr>
        <w:t>(一)</w:t>
      </w:r>
      <w:r w:rsidR="00806EA5">
        <w:rPr>
          <w:rFonts w:hint="eastAsia"/>
          <w:b/>
        </w:rPr>
        <w:t>農業部</w:t>
      </w:r>
      <w:r w:rsidR="002E1AE6">
        <w:rPr>
          <w:rFonts w:hint="eastAsia"/>
          <w:b/>
        </w:rPr>
        <w:t>捐助</w:t>
      </w:r>
      <w:r>
        <w:rPr>
          <w:rFonts w:hint="eastAsia"/>
          <w:b/>
        </w:rPr>
        <w:t>亞蔬中心總部改建計畫</w:t>
      </w:r>
      <w:r w:rsidR="002E1AE6">
        <w:rPr>
          <w:rFonts w:hint="eastAsia"/>
          <w:b/>
        </w:rPr>
        <w:t>因工程進度</w:t>
      </w:r>
      <w:r w:rsidR="00213C84">
        <w:rPr>
          <w:rFonts w:hint="eastAsia"/>
          <w:b/>
        </w:rPr>
        <w:t>未如預期</w:t>
      </w:r>
      <w:r w:rsidR="002E1AE6">
        <w:rPr>
          <w:rFonts w:hint="eastAsia"/>
          <w:b/>
        </w:rPr>
        <w:t>，</w:t>
      </w:r>
      <w:r w:rsidR="00077017">
        <w:rPr>
          <w:rFonts w:hint="eastAsia"/>
          <w:b/>
        </w:rPr>
        <w:t>仍</w:t>
      </w:r>
      <w:r w:rsidRPr="001A2DCB">
        <w:rPr>
          <w:b/>
        </w:rPr>
        <w:t>110年</w:t>
      </w:r>
      <w:r>
        <w:rPr>
          <w:b/>
        </w:rPr>
        <w:t>辦理計畫</w:t>
      </w:r>
      <w:r w:rsidRPr="001A2DCB">
        <w:rPr>
          <w:b/>
        </w:rPr>
        <w:t>變更，</w:t>
      </w:r>
      <w:r w:rsidR="002E1AE6">
        <w:rPr>
          <w:rFonts w:hint="eastAsia"/>
          <w:b/>
        </w:rPr>
        <w:t>展延</w:t>
      </w:r>
      <w:r>
        <w:rPr>
          <w:b/>
        </w:rPr>
        <w:t>期程</w:t>
      </w:r>
      <w:r w:rsidR="002E1AE6">
        <w:rPr>
          <w:rFonts w:hint="eastAsia"/>
          <w:b/>
        </w:rPr>
        <w:t>並調增</w:t>
      </w:r>
      <w:r w:rsidRPr="001A2DCB">
        <w:rPr>
          <w:b/>
        </w:rPr>
        <w:t>總經費</w:t>
      </w:r>
      <w:r w:rsidR="002E1AE6">
        <w:rPr>
          <w:rFonts w:hint="eastAsia"/>
          <w:b/>
        </w:rPr>
        <w:t>至7</w:t>
      </w:r>
      <w:r w:rsidR="002E1AE6">
        <w:rPr>
          <w:b/>
        </w:rPr>
        <w:t>.65</w:t>
      </w:r>
      <w:r w:rsidRPr="001A2DCB">
        <w:rPr>
          <w:b/>
        </w:rPr>
        <w:t>億元</w:t>
      </w:r>
    </w:p>
    <w:p w:rsidR="007414F5" w:rsidRDefault="007414F5" w:rsidP="007414F5">
      <w:pPr>
        <w:pStyle w:val="2"/>
        <w:ind w:left="850" w:firstLine="566"/>
        <w:rPr>
          <w:rFonts w:hint="eastAsia"/>
        </w:rPr>
      </w:pPr>
      <w:r w:rsidRPr="00F33C7B">
        <w:rPr>
          <w:rFonts w:hint="eastAsia"/>
        </w:rPr>
        <w:t>「亞蔬-世界蔬菜中心」(原名「亞洲蔬菜研究發展中心」，</w:t>
      </w:r>
      <w:r>
        <w:rPr>
          <w:rFonts w:hint="eastAsia"/>
        </w:rPr>
        <w:t>以下</w:t>
      </w:r>
      <w:r w:rsidRPr="00F33C7B">
        <w:rPr>
          <w:rFonts w:hint="eastAsia"/>
        </w:rPr>
        <w:t>稱亞蔬中心)係於60年5月由我國、美國、日本、韓國、泰國、越南及菲律賓等7國政府暨亞洲開發銀行共同設立之國際農業研究機構，總部設於我國臺南市善化區</w:t>
      </w:r>
      <w:r>
        <w:t>。</w:t>
      </w:r>
      <w:r>
        <w:rPr>
          <w:rFonts w:hint="eastAsia"/>
        </w:rPr>
        <w:t>因</w:t>
      </w:r>
      <w:r w:rsidRPr="00F33C7B">
        <w:rPr>
          <w:rFonts w:hint="eastAsia"/>
        </w:rPr>
        <w:t>亞蔬中心實驗大樓、行政大樓及溫室等已逾40年，結構老舊、抗震防災條件薄弱，且實驗室管線腐蝕嚴重、爰規劃辦理總部改建案，</w:t>
      </w:r>
      <w:r>
        <w:rPr>
          <w:rFonts w:hint="eastAsia"/>
        </w:rPr>
        <w:t>原</w:t>
      </w:r>
      <w:r w:rsidRPr="00F33C7B">
        <w:rPr>
          <w:rFonts w:hint="eastAsia"/>
        </w:rPr>
        <w:t>計畫期程107至110年度，總經費6</w:t>
      </w:r>
      <w:r w:rsidR="002E1AE6">
        <w:t>.6</w:t>
      </w:r>
      <w:r w:rsidRPr="00F33C7B">
        <w:rPr>
          <w:rFonts w:hint="eastAsia"/>
        </w:rPr>
        <w:t>億元，</w:t>
      </w:r>
      <w:r>
        <w:rPr>
          <w:rFonts w:hint="eastAsia"/>
        </w:rPr>
        <w:t>經行政院同意</w:t>
      </w:r>
      <w:r w:rsidRPr="00F33C7B">
        <w:rPr>
          <w:rFonts w:hint="eastAsia"/>
        </w:rPr>
        <w:t>由農</w:t>
      </w:r>
      <w:r w:rsidR="00850B5D">
        <w:rPr>
          <w:rFonts w:hint="eastAsia"/>
        </w:rPr>
        <w:t>業部</w:t>
      </w:r>
      <w:r>
        <w:rPr>
          <w:rFonts w:hint="eastAsia"/>
        </w:rPr>
        <w:t>編列</w:t>
      </w:r>
      <w:r w:rsidRPr="00F33C7B">
        <w:rPr>
          <w:rFonts w:hint="eastAsia"/>
        </w:rPr>
        <w:t>預算支應</w:t>
      </w:r>
      <w:r>
        <w:rPr>
          <w:rFonts w:hint="eastAsia"/>
        </w:rPr>
        <w:t>；</w:t>
      </w:r>
      <w:r w:rsidRPr="00C829F5">
        <w:t>110年5月</w:t>
      </w:r>
      <w:r>
        <w:t>該中心以疫情</w:t>
      </w:r>
      <w:r w:rsidRPr="00C829F5">
        <w:t>造成原物料無法如期取得，致整體工程進度嚴重落遲，加上航價</w:t>
      </w:r>
      <w:r>
        <w:t>大漲</w:t>
      </w:r>
      <w:r w:rsidRPr="00C829F5">
        <w:t>，推</w:t>
      </w:r>
      <w:r>
        <w:rPr>
          <w:rFonts w:hint="eastAsia"/>
        </w:rPr>
        <w:t>升原物料</w:t>
      </w:r>
      <w:r w:rsidRPr="00C829F5">
        <w:t>價格與工資，致營建成本超出預期，</w:t>
      </w:r>
      <w:r w:rsidR="00213C84" w:rsidRPr="00C829F5">
        <w:t>經行政院於110年7月同意</w:t>
      </w:r>
      <w:r w:rsidR="00213C84">
        <w:t>，</w:t>
      </w:r>
      <w:r w:rsidRPr="00C829F5">
        <w:t>工程展延至112年</w:t>
      </w:r>
      <w:r w:rsidR="00055457">
        <w:rPr>
          <w:rFonts w:hint="eastAsia"/>
        </w:rPr>
        <w:t>度</w:t>
      </w:r>
      <w:r w:rsidRPr="00C829F5">
        <w:t>完工，</w:t>
      </w:r>
      <w:r w:rsidR="002E1AE6">
        <w:rPr>
          <w:rFonts w:hint="eastAsia"/>
        </w:rPr>
        <w:t>並將</w:t>
      </w:r>
      <w:r w:rsidRPr="00C829F5">
        <w:t>總經費</w:t>
      </w:r>
      <w:r w:rsidR="002E1AE6">
        <w:rPr>
          <w:rFonts w:hint="eastAsia"/>
        </w:rPr>
        <w:t>調</w:t>
      </w:r>
      <w:r w:rsidRPr="00C829F5">
        <w:t>增</w:t>
      </w:r>
      <w:r w:rsidR="002E1AE6">
        <w:rPr>
          <w:rFonts w:hint="eastAsia"/>
        </w:rPr>
        <w:t>至7</w:t>
      </w:r>
      <w:r w:rsidR="002E1AE6">
        <w:t>.65</w:t>
      </w:r>
      <w:r w:rsidRPr="00C829F5">
        <w:t>億元</w:t>
      </w:r>
      <w:r>
        <w:t>。</w:t>
      </w:r>
    </w:p>
    <w:p w:rsidR="007414F5" w:rsidRPr="00F33C7B" w:rsidRDefault="007414F5" w:rsidP="007414F5">
      <w:pPr>
        <w:pStyle w:val="a4"/>
        <w:ind w:left="849" w:hanging="283"/>
        <w:rPr>
          <w:rFonts w:hint="eastAsia"/>
          <w:b/>
        </w:rPr>
      </w:pPr>
      <w:r w:rsidRPr="00F33C7B">
        <w:rPr>
          <w:rFonts w:hint="eastAsia"/>
          <w:b/>
        </w:rPr>
        <w:t>(</w:t>
      </w:r>
      <w:r>
        <w:rPr>
          <w:rFonts w:hint="eastAsia"/>
          <w:b/>
        </w:rPr>
        <w:t>二</w:t>
      </w:r>
      <w:r w:rsidRPr="00F33C7B">
        <w:rPr>
          <w:rFonts w:hint="eastAsia"/>
          <w:b/>
        </w:rPr>
        <w:t>)</w:t>
      </w:r>
      <w:r>
        <w:rPr>
          <w:rFonts w:hint="eastAsia"/>
          <w:b/>
        </w:rPr>
        <w:t>亞蔬中心總部改建計畫</w:t>
      </w:r>
      <w:r w:rsidR="00806EA5">
        <w:rPr>
          <w:rFonts w:hint="eastAsia"/>
          <w:b/>
        </w:rPr>
        <w:t>已於</w:t>
      </w:r>
      <w:r w:rsidR="00806EA5">
        <w:rPr>
          <w:b/>
        </w:rPr>
        <w:t>112</w:t>
      </w:r>
      <w:r w:rsidR="0040774C">
        <w:rPr>
          <w:rFonts w:hint="eastAsia"/>
          <w:b/>
        </w:rPr>
        <w:t>年底</w:t>
      </w:r>
      <w:r w:rsidR="00806EA5">
        <w:rPr>
          <w:rFonts w:hint="eastAsia"/>
          <w:b/>
        </w:rPr>
        <w:t>屆期</w:t>
      </w:r>
      <w:r w:rsidR="00E02777">
        <w:rPr>
          <w:rFonts w:hint="eastAsia"/>
          <w:b/>
        </w:rPr>
        <w:t>，</w:t>
      </w:r>
      <w:r w:rsidR="00806EA5">
        <w:rPr>
          <w:rFonts w:hint="eastAsia"/>
          <w:b/>
        </w:rPr>
        <w:t>惟迄未完成，</w:t>
      </w:r>
      <w:r w:rsidR="00C87110">
        <w:rPr>
          <w:rFonts w:hint="eastAsia"/>
          <w:b/>
        </w:rPr>
        <w:t>仍</w:t>
      </w:r>
      <w:r w:rsidR="00806EA5">
        <w:rPr>
          <w:rFonts w:hint="eastAsia"/>
          <w:b/>
        </w:rPr>
        <w:t>須保留至以後年度賡續辦理</w:t>
      </w:r>
    </w:p>
    <w:p w:rsidR="007414F5" w:rsidRDefault="007414F5" w:rsidP="007414F5">
      <w:pPr>
        <w:pStyle w:val="2"/>
        <w:ind w:left="850" w:firstLine="566"/>
        <w:rPr>
          <w:rFonts w:hint="eastAsia"/>
        </w:rPr>
      </w:pPr>
      <w:r>
        <w:rPr>
          <w:rFonts w:hint="eastAsia"/>
        </w:rPr>
        <w:t>據</w:t>
      </w:r>
      <w:r w:rsidR="00806EA5">
        <w:rPr>
          <w:rFonts w:hint="eastAsia"/>
        </w:rPr>
        <w:t>農業</w:t>
      </w:r>
      <w:r w:rsidR="00C802F1">
        <w:rPr>
          <w:rFonts w:hint="eastAsia"/>
        </w:rPr>
        <w:t>部</w:t>
      </w:r>
      <w:r>
        <w:rPr>
          <w:rFonts w:hint="eastAsia"/>
        </w:rPr>
        <w:t>提供資料(詳表1)，</w:t>
      </w:r>
      <w:r w:rsidR="00A57C1E" w:rsidRPr="00A57C1E">
        <w:rPr>
          <w:rFonts w:hint="eastAsia"/>
        </w:rPr>
        <w:t>該計畫自107年度推動迄11</w:t>
      </w:r>
      <w:r w:rsidR="002B27C3">
        <w:t>2</w:t>
      </w:r>
      <w:r w:rsidR="00A57C1E" w:rsidRPr="00A57C1E">
        <w:rPr>
          <w:rFonts w:hint="eastAsia"/>
        </w:rPr>
        <w:t>年</w:t>
      </w:r>
      <w:r w:rsidR="002B27C3">
        <w:rPr>
          <w:rFonts w:hint="eastAsia"/>
        </w:rPr>
        <w:t>度</w:t>
      </w:r>
      <w:r w:rsidR="00A57C1E" w:rsidRPr="00A57C1E">
        <w:rPr>
          <w:rFonts w:hint="eastAsia"/>
        </w:rPr>
        <w:t>，實現數占可支用預算數之比率介於25.77%至</w:t>
      </w:r>
      <w:r w:rsidR="00C802F1">
        <w:rPr>
          <w:rFonts w:hint="eastAsia"/>
        </w:rPr>
        <w:t>7</w:t>
      </w:r>
      <w:r w:rsidR="00C802F1">
        <w:t>4.96</w:t>
      </w:r>
      <w:r w:rsidR="00A57C1E" w:rsidRPr="00A57C1E">
        <w:rPr>
          <w:rFonts w:hint="eastAsia"/>
        </w:rPr>
        <w:t>%，</w:t>
      </w:r>
      <w:r w:rsidR="00077017">
        <w:rPr>
          <w:rFonts w:hint="eastAsia"/>
        </w:rPr>
        <w:t>實現</w:t>
      </w:r>
      <w:r w:rsidR="00A57C1E" w:rsidRPr="00A57C1E">
        <w:rPr>
          <w:rFonts w:hint="eastAsia"/>
        </w:rPr>
        <w:t>率</w:t>
      </w:r>
      <w:r w:rsidR="002B27C3">
        <w:rPr>
          <w:rFonts w:hint="eastAsia"/>
        </w:rPr>
        <w:t>均未達8成</w:t>
      </w:r>
      <w:r w:rsidR="00A57C1E" w:rsidRPr="00A57C1E">
        <w:rPr>
          <w:rFonts w:hint="eastAsia"/>
        </w:rPr>
        <w:t>，尤其110年度辦理計畫修正後，</w:t>
      </w:r>
      <w:r w:rsidR="009106A4">
        <w:rPr>
          <w:rFonts w:hint="eastAsia"/>
        </w:rPr>
        <w:t>1</w:t>
      </w:r>
      <w:r w:rsidR="009106A4">
        <w:t>10</w:t>
      </w:r>
      <w:r w:rsidR="002B27C3">
        <w:rPr>
          <w:rFonts w:hint="eastAsia"/>
        </w:rPr>
        <w:t>至</w:t>
      </w:r>
      <w:r w:rsidR="009106A4">
        <w:rPr>
          <w:rFonts w:hint="eastAsia"/>
        </w:rPr>
        <w:t>1</w:t>
      </w:r>
      <w:r w:rsidR="009106A4">
        <w:t>1</w:t>
      </w:r>
      <w:r w:rsidR="002B27C3">
        <w:t>2</w:t>
      </w:r>
      <w:r w:rsidR="00A57C1E" w:rsidRPr="00A57C1E">
        <w:rPr>
          <w:rFonts w:hint="eastAsia"/>
        </w:rPr>
        <w:t>年度實現數占可支用預算數之比率</w:t>
      </w:r>
      <w:r w:rsidR="009106A4">
        <w:rPr>
          <w:rFonts w:hint="eastAsia"/>
        </w:rPr>
        <w:t>仍</w:t>
      </w:r>
      <w:r w:rsidR="00A57C1E" w:rsidRPr="00A57C1E">
        <w:rPr>
          <w:rFonts w:hint="eastAsia"/>
        </w:rPr>
        <w:t>僅68.70%</w:t>
      </w:r>
      <w:r w:rsidR="002B27C3">
        <w:rPr>
          <w:rFonts w:hint="eastAsia"/>
        </w:rPr>
        <w:t>、</w:t>
      </w:r>
      <w:r w:rsidR="009106A4">
        <w:rPr>
          <w:rFonts w:hint="eastAsia"/>
        </w:rPr>
        <w:t>6</w:t>
      </w:r>
      <w:r w:rsidR="009106A4">
        <w:t>7.81</w:t>
      </w:r>
      <w:r w:rsidR="009106A4" w:rsidRPr="00A57C1E">
        <w:rPr>
          <w:rFonts w:hint="eastAsia"/>
        </w:rPr>
        <w:t>%</w:t>
      </w:r>
      <w:r w:rsidR="002B27C3">
        <w:rPr>
          <w:rFonts w:hint="eastAsia"/>
        </w:rPr>
        <w:t>及7</w:t>
      </w:r>
      <w:r w:rsidR="002B27C3">
        <w:t>4.96</w:t>
      </w:r>
      <w:r w:rsidR="002B27C3" w:rsidRPr="00A57C1E">
        <w:rPr>
          <w:rFonts w:hint="eastAsia"/>
        </w:rPr>
        <w:t>%</w:t>
      </w:r>
      <w:r w:rsidR="00A57C1E" w:rsidRPr="00A57C1E">
        <w:rPr>
          <w:rFonts w:hint="eastAsia"/>
        </w:rPr>
        <w:t>，</w:t>
      </w:r>
      <w:r w:rsidR="009106A4" w:rsidRPr="00A57C1E">
        <w:rPr>
          <w:rFonts w:hint="eastAsia"/>
        </w:rPr>
        <w:t>執行情形</w:t>
      </w:r>
      <w:r w:rsidR="002B27C3">
        <w:rPr>
          <w:rFonts w:hint="eastAsia"/>
        </w:rPr>
        <w:t>未見明顯改善</w:t>
      </w:r>
      <w:r w:rsidR="009106A4">
        <w:rPr>
          <w:rFonts w:hint="eastAsia"/>
        </w:rPr>
        <w:t>；</w:t>
      </w:r>
      <w:r w:rsidR="002B27C3">
        <w:rPr>
          <w:rFonts w:hint="eastAsia"/>
        </w:rPr>
        <w:t>且</w:t>
      </w:r>
      <w:r w:rsidR="00055457">
        <w:rPr>
          <w:rFonts w:hint="eastAsia"/>
        </w:rPr>
        <w:t>該計畫</w:t>
      </w:r>
      <w:r w:rsidR="00077017">
        <w:rPr>
          <w:rFonts w:hint="eastAsia"/>
        </w:rPr>
        <w:t>已</w:t>
      </w:r>
      <w:r w:rsidR="002B27C3">
        <w:rPr>
          <w:rFonts w:hint="eastAsia"/>
        </w:rPr>
        <w:t>於</w:t>
      </w:r>
      <w:r w:rsidR="00C802F1">
        <w:rPr>
          <w:rFonts w:hint="eastAsia"/>
        </w:rPr>
        <w:t>1</w:t>
      </w:r>
      <w:r w:rsidR="00C802F1">
        <w:t>12</w:t>
      </w:r>
      <w:r w:rsidR="00A57C1E" w:rsidRPr="00A57C1E">
        <w:rPr>
          <w:rFonts w:hint="eastAsia"/>
        </w:rPr>
        <w:t>年</w:t>
      </w:r>
      <w:r w:rsidR="00055457">
        <w:rPr>
          <w:rFonts w:hint="eastAsia"/>
        </w:rPr>
        <w:t>底</w:t>
      </w:r>
      <w:r w:rsidR="009106A4">
        <w:rPr>
          <w:rFonts w:hint="eastAsia"/>
        </w:rPr>
        <w:t>屆期，</w:t>
      </w:r>
      <w:r w:rsidR="009106A4" w:rsidRPr="009106A4">
        <w:rPr>
          <w:rFonts w:hint="eastAsia"/>
        </w:rPr>
        <w:t>惟</w:t>
      </w:r>
      <w:r w:rsidR="00055457">
        <w:rPr>
          <w:rFonts w:hint="eastAsia"/>
        </w:rPr>
        <w:t>因</w:t>
      </w:r>
      <w:r w:rsidR="009106A4">
        <w:rPr>
          <w:rFonts w:hint="eastAsia"/>
        </w:rPr>
        <w:t>新實驗室大樓、種子處理設施及種子檢疫室興建工程與實驗設備採購建置、總部改建計畫舊實驗大樓整建工程相關採購</w:t>
      </w:r>
      <w:r w:rsidR="00055457">
        <w:rPr>
          <w:rFonts w:hint="eastAsia"/>
        </w:rPr>
        <w:t>與</w:t>
      </w:r>
      <w:r w:rsidR="009106A4">
        <w:rPr>
          <w:rFonts w:hint="eastAsia"/>
        </w:rPr>
        <w:t>公共藝術造景工程採購等</w:t>
      </w:r>
      <w:r w:rsidR="00850B5D">
        <w:rPr>
          <w:rFonts w:hint="eastAsia"/>
        </w:rPr>
        <w:t>，受規劃或發包作業時程影響</w:t>
      </w:r>
      <w:r w:rsidR="009106A4">
        <w:rPr>
          <w:rFonts w:hint="eastAsia"/>
        </w:rPr>
        <w:t>，未及於年度內完成，</w:t>
      </w:r>
      <w:r w:rsidR="00077017">
        <w:rPr>
          <w:rFonts w:hint="eastAsia"/>
        </w:rPr>
        <w:t>仍</w:t>
      </w:r>
      <w:r w:rsidR="009106A4">
        <w:rPr>
          <w:rFonts w:hint="eastAsia"/>
        </w:rPr>
        <w:t>須保留</w:t>
      </w:r>
      <w:r w:rsidR="00FB423F">
        <w:rPr>
          <w:rFonts w:hint="eastAsia"/>
        </w:rPr>
        <w:t>3</w:t>
      </w:r>
      <w:r w:rsidR="00FB423F">
        <w:t>,</w:t>
      </w:r>
      <w:r w:rsidR="00FB423F">
        <w:rPr>
          <w:rFonts w:hint="eastAsia"/>
        </w:rPr>
        <w:t>355萬8千元至</w:t>
      </w:r>
      <w:r w:rsidR="009106A4">
        <w:rPr>
          <w:rFonts w:hint="eastAsia"/>
        </w:rPr>
        <w:t>以後年度賡續辦理</w:t>
      </w:r>
      <w:r w:rsidR="00A57C1E" w:rsidRPr="00A57C1E">
        <w:rPr>
          <w:rFonts w:hint="eastAsia"/>
        </w:rPr>
        <w:t>，允宜</w:t>
      </w:r>
      <w:r w:rsidR="002B27C3">
        <w:rPr>
          <w:rFonts w:hint="eastAsia"/>
        </w:rPr>
        <w:t>加速</w:t>
      </w:r>
      <w:r w:rsidR="00FB423F">
        <w:rPr>
          <w:rFonts w:hint="eastAsia"/>
        </w:rPr>
        <w:t>推動</w:t>
      </w:r>
      <w:r>
        <w:t>。</w:t>
      </w:r>
    </w:p>
    <w:p w:rsidR="007414F5" w:rsidRDefault="007414F5" w:rsidP="007414F5">
      <w:pPr>
        <w:spacing w:beforeLines="20" w:before="102" w:line="400" w:lineRule="exact"/>
        <w:ind w:leftChars="1" w:left="570" w:hangingChars="200" w:hanging="567"/>
        <w:rPr>
          <w:rFonts w:hint="eastAsia"/>
          <w:b/>
          <w:color w:val="000000"/>
        </w:rPr>
      </w:pPr>
      <w:r w:rsidRPr="00763907">
        <w:rPr>
          <w:rFonts w:hint="eastAsia"/>
          <w:b/>
        </w:rPr>
        <w:t>表</w:t>
      </w:r>
      <w:r>
        <w:rPr>
          <w:rFonts w:hint="eastAsia"/>
          <w:b/>
        </w:rPr>
        <w:t>1</w:t>
      </w:r>
      <w:r w:rsidRPr="00763907">
        <w:rPr>
          <w:rFonts w:hint="eastAsia"/>
          <w:b/>
        </w:rPr>
        <w:t xml:space="preserve"> </w:t>
      </w:r>
      <w:r w:rsidRPr="006640CD">
        <w:rPr>
          <w:rFonts w:hint="eastAsia"/>
          <w:b/>
          <w:color w:val="000000"/>
        </w:rPr>
        <w:t xml:space="preserve"> </w:t>
      </w:r>
      <w:r w:rsidRPr="00EB40C2">
        <w:rPr>
          <w:rFonts w:hint="eastAsia"/>
          <w:b/>
          <w:color w:val="000000"/>
        </w:rPr>
        <w:t>「</w:t>
      </w:r>
      <w:r w:rsidRPr="006640CD">
        <w:rPr>
          <w:rFonts w:hint="eastAsia"/>
          <w:b/>
          <w:color w:val="000000"/>
        </w:rPr>
        <w:t>亞蔬-世界蔬菜中心總部改建計畫</w:t>
      </w:r>
      <w:r w:rsidRPr="00EB40C2">
        <w:rPr>
          <w:rFonts w:hint="eastAsia"/>
          <w:b/>
          <w:color w:val="000000"/>
        </w:rPr>
        <w:t xml:space="preserve">」預算執行情形表 </w:t>
      </w:r>
    </w:p>
    <w:p w:rsidR="007414F5" w:rsidRDefault="007414F5" w:rsidP="007414F5">
      <w:pPr>
        <w:spacing w:line="400" w:lineRule="exact"/>
        <w:ind w:leftChars="1" w:left="449" w:hangingChars="200" w:hanging="446"/>
        <w:jc w:val="right"/>
      </w:pPr>
      <w:r w:rsidRPr="007C3FC8">
        <w:rPr>
          <w:rFonts w:hint="eastAsia"/>
          <w:sz w:val="22"/>
          <w:szCs w:val="22"/>
        </w:rPr>
        <w:t>單位：</w:t>
      </w:r>
      <w:r>
        <w:rPr>
          <w:rFonts w:hint="eastAsia"/>
          <w:sz w:val="22"/>
          <w:szCs w:val="22"/>
        </w:rPr>
        <w:t>新臺幣</w:t>
      </w:r>
      <w:r w:rsidRPr="007C3FC8">
        <w:rPr>
          <w:rFonts w:hint="eastAsia"/>
          <w:sz w:val="22"/>
          <w:szCs w:val="22"/>
        </w:rPr>
        <w:t>千元</w:t>
      </w:r>
      <w:r>
        <w:rPr>
          <w:rFonts w:hint="eastAsia"/>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67"/>
        <w:gridCol w:w="851"/>
        <w:gridCol w:w="960"/>
        <w:gridCol w:w="986"/>
        <w:gridCol w:w="851"/>
        <w:gridCol w:w="888"/>
        <w:gridCol w:w="851"/>
        <w:gridCol w:w="850"/>
        <w:gridCol w:w="851"/>
        <w:gridCol w:w="850"/>
      </w:tblGrid>
      <w:tr w:rsidR="007414F5" w:rsidRPr="006640CD" w:rsidTr="00D30703">
        <w:trPr>
          <w:trHeight w:val="392"/>
        </w:trPr>
        <w:tc>
          <w:tcPr>
            <w:tcW w:w="567" w:type="dxa"/>
            <w:vMerge w:val="restart"/>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20"/>
                <w:kern w:val="0"/>
                <w:sz w:val="22"/>
                <w:szCs w:val="22"/>
              </w:rPr>
            </w:pPr>
            <w:r w:rsidRPr="006640CD">
              <w:rPr>
                <w:rFonts w:hint="eastAsia"/>
                <w:b/>
                <w:spacing w:val="-20"/>
                <w:kern w:val="0"/>
                <w:sz w:val="22"/>
                <w:szCs w:val="22"/>
              </w:rPr>
              <w:t>年度</w:t>
            </w:r>
          </w:p>
        </w:tc>
        <w:tc>
          <w:tcPr>
            <w:tcW w:w="3648" w:type="dxa"/>
            <w:gridSpan w:val="4"/>
            <w:shd w:val="clear" w:color="auto" w:fill="auto"/>
            <w:vAlign w:val="center"/>
          </w:tcPr>
          <w:p w:rsidR="007414F5" w:rsidRPr="006640CD" w:rsidRDefault="007414F5" w:rsidP="00D30703">
            <w:pPr>
              <w:spacing w:line="240" w:lineRule="exact"/>
              <w:ind w:leftChars="0" w:left="0" w:firstLineChars="0" w:firstLine="0"/>
              <w:jc w:val="center"/>
              <w:rPr>
                <w:rFonts w:hint="eastAsia"/>
                <w:b/>
                <w:kern w:val="0"/>
                <w:sz w:val="22"/>
                <w:szCs w:val="22"/>
              </w:rPr>
            </w:pPr>
            <w:r w:rsidRPr="006640CD">
              <w:rPr>
                <w:rFonts w:hint="eastAsia"/>
                <w:b/>
                <w:kern w:val="0"/>
                <w:sz w:val="22"/>
                <w:szCs w:val="22"/>
              </w:rPr>
              <w:t>可支用預算數</w:t>
            </w:r>
          </w:p>
        </w:tc>
        <w:tc>
          <w:tcPr>
            <w:tcW w:w="3440" w:type="dxa"/>
            <w:gridSpan w:val="4"/>
            <w:shd w:val="clear" w:color="auto" w:fill="auto"/>
            <w:vAlign w:val="center"/>
          </w:tcPr>
          <w:p w:rsidR="007414F5" w:rsidRPr="006640CD" w:rsidRDefault="007414F5" w:rsidP="00D30703">
            <w:pPr>
              <w:spacing w:line="240" w:lineRule="exact"/>
              <w:ind w:leftChars="0" w:left="0" w:firstLineChars="0" w:firstLine="0"/>
              <w:jc w:val="center"/>
              <w:rPr>
                <w:rFonts w:hint="eastAsia"/>
                <w:b/>
                <w:kern w:val="0"/>
                <w:sz w:val="22"/>
                <w:szCs w:val="22"/>
              </w:rPr>
            </w:pPr>
            <w:r w:rsidRPr="006640CD">
              <w:rPr>
                <w:rFonts w:hint="eastAsia"/>
                <w:b/>
                <w:kern w:val="0"/>
                <w:sz w:val="22"/>
                <w:szCs w:val="22"/>
              </w:rPr>
              <w:t>本期執行數</w:t>
            </w:r>
          </w:p>
        </w:tc>
        <w:tc>
          <w:tcPr>
            <w:tcW w:w="850" w:type="dxa"/>
            <w:vMerge w:val="restart"/>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Pr>
                <w:rFonts w:hint="eastAsia"/>
                <w:b/>
                <w:spacing w:val="-10"/>
                <w:kern w:val="0"/>
                <w:sz w:val="22"/>
                <w:szCs w:val="22"/>
              </w:rPr>
              <w:t>實現數占可支用預算數比率</w:t>
            </w:r>
          </w:p>
        </w:tc>
      </w:tr>
      <w:tr w:rsidR="007414F5" w:rsidRPr="006640CD" w:rsidTr="00D30703">
        <w:tc>
          <w:tcPr>
            <w:tcW w:w="567" w:type="dxa"/>
            <w:vMerge/>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20"/>
                <w:kern w:val="0"/>
                <w:sz w:val="22"/>
                <w:szCs w:val="22"/>
              </w:rPr>
            </w:pPr>
          </w:p>
        </w:tc>
        <w:tc>
          <w:tcPr>
            <w:tcW w:w="851" w:type="dxa"/>
            <w:shd w:val="clear" w:color="auto" w:fill="auto"/>
            <w:vAlign w:val="center"/>
          </w:tcPr>
          <w:p w:rsidR="007414F5" w:rsidRPr="006640CD" w:rsidRDefault="007414F5" w:rsidP="00D30703">
            <w:pPr>
              <w:spacing w:line="240" w:lineRule="exact"/>
              <w:ind w:leftChars="0" w:left="0" w:firstLineChars="0" w:firstLine="0"/>
              <w:jc w:val="center"/>
              <w:rPr>
                <w:b/>
                <w:spacing w:val="-10"/>
                <w:kern w:val="0"/>
                <w:sz w:val="22"/>
                <w:szCs w:val="22"/>
              </w:rPr>
            </w:pPr>
            <w:r w:rsidRPr="006640CD">
              <w:rPr>
                <w:b/>
                <w:spacing w:val="-10"/>
                <w:kern w:val="0"/>
                <w:sz w:val="22"/>
                <w:szCs w:val="22"/>
              </w:rPr>
              <w:t>年度</w:t>
            </w:r>
          </w:p>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預算數</w:t>
            </w:r>
          </w:p>
        </w:tc>
        <w:tc>
          <w:tcPr>
            <w:tcW w:w="960"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流用數/調整數</w:t>
            </w:r>
          </w:p>
        </w:tc>
        <w:tc>
          <w:tcPr>
            <w:tcW w:w="986" w:type="dxa"/>
            <w:shd w:val="clear" w:color="auto" w:fill="auto"/>
            <w:vAlign w:val="center"/>
          </w:tcPr>
          <w:p w:rsidR="007414F5" w:rsidRDefault="007414F5" w:rsidP="00D30703">
            <w:pPr>
              <w:spacing w:line="240" w:lineRule="exact"/>
              <w:ind w:leftChars="-26" w:left="1" w:rightChars="-51" w:right="-144" w:hangingChars="37" w:hanging="75"/>
              <w:jc w:val="center"/>
              <w:rPr>
                <w:rFonts w:hint="eastAsia"/>
                <w:b/>
                <w:spacing w:val="-10"/>
                <w:kern w:val="0"/>
                <w:sz w:val="22"/>
                <w:szCs w:val="22"/>
              </w:rPr>
            </w:pPr>
            <w:r w:rsidRPr="006640CD">
              <w:rPr>
                <w:rFonts w:hint="eastAsia"/>
                <w:b/>
                <w:spacing w:val="-10"/>
                <w:kern w:val="0"/>
                <w:sz w:val="22"/>
                <w:szCs w:val="22"/>
              </w:rPr>
              <w:t>以前年度</w:t>
            </w:r>
          </w:p>
          <w:p w:rsidR="007414F5" w:rsidRPr="006640CD" w:rsidRDefault="007414F5" w:rsidP="00D30703">
            <w:pPr>
              <w:spacing w:line="240" w:lineRule="exact"/>
              <w:ind w:leftChars="-26" w:left="1" w:rightChars="-51" w:right="-144" w:hangingChars="37" w:hanging="75"/>
              <w:jc w:val="center"/>
              <w:rPr>
                <w:rFonts w:hint="eastAsia"/>
                <w:b/>
                <w:spacing w:val="-10"/>
                <w:kern w:val="0"/>
                <w:sz w:val="22"/>
                <w:szCs w:val="22"/>
              </w:rPr>
            </w:pPr>
            <w:r w:rsidRPr="006640CD">
              <w:rPr>
                <w:rFonts w:hint="eastAsia"/>
                <w:b/>
                <w:spacing w:val="-10"/>
                <w:kern w:val="0"/>
                <w:sz w:val="22"/>
                <w:szCs w:val="22"/>
              </w:rPr>
              <w:t>保留數</w:t>
            </w:r>
          </w:p>
        </w:tc>
        <w:tc>
          <w:tcPr>
            <w:tcW w:w="851"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合計</w:t>
            </w:r>
          </w:p>
        </w:tc>
        <w:tc>
          <w:tcPr>
            <w:tcW w:w="888"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實現數</w:t>
            </w:r>
          </w:p>
        </w:tc>
        <w:tc>
          <w:tcPr>
            <w:tcW w:w="851"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應付數</w:t>
            </w:r>
          </w:p>
        </w:tc>
        <w:tc>
          <w:tcPr>
            <w:tcW w:w="850"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賸餘數</w:t>
            </w:r>
          </w:p>
        </w:tc>
        <w:tc>
          <w:tcPr>
            <w:tcW w:w="851" w:type="dxa"/>
            <w:shd w:val="clear" w:color="auto" w:fill="auto"/>
            <w:vAlign w:val="center"/>
          </w:tcPr>
          <w:p w:rsidR="007414F5" w:rsidRPr="006640CD" w:rsidRDefault="007414F5" w:rsidP="00D30703">
            <w:pPr>
              <w:spacing w:line="240" w:lineRule="exact"/>
              <w:ind w:leftChars="0" w:left="0" w:firstLineChars="0" w:firstLine="0"/>
              <w:jc w:val="center"/>
              <w:rPr>
                <w:rFonts w:hint="eastAsia"/>
                <w:b/>
                <w:spacing w:val="-10"/>
                <w:kern w:val="0"/>
                <w:sz w:val="22"/>
                <w:szCs w:val="22"/>
              </w:rPr>
            </w:pPr>
            <w:r w:rsidRPr="006640CD">
              <w:rPr>
                <w:rFonts w:hint="eastAsia"/>
                <w:b/>
                <w:spacing w:val="-10"/>
                <w:kern w:val="0"/>
                <w:sz w:val="22"/>
                <w:szCs w:val="22"/>
              </w:rPr>
              <w:t>合計</w:t>
            </w:r>
          </w:p>
        </w:tc>
        <w:tc>
          <w:tcPr>
            <w:tcW w:w="850" w:type="dxa"/>
            <w:vMerge/>
            <w:shd w:val="clear" w:color="auto" w:fill="auto"/>
            <w:vAlign w:val="center"/>
          </w:tcPr>
          <w:p w:rsidR="007414F5" w:rsidRPr="006640CD" w:rsidRDefault="007414F5" w:rsidP="00D30703">
            <w:pPr>
              <w:spacing w:line="240" w:lineRule="exact"/>
              <w:ind w:leftChars="0" w:left="0" w:firstLineChars="0" w:firstLine="0"/>
              <w:jc w:val="center"/>
              <w:rPr>
                <w:rFonts w:hint="eastAsia"/>
                <w:b/>
                <w:kern w:val="0"/>
                <w:sz w:val="22"/>
                <w:szCs w:val="22"/>
              </w:rPr>
            </w:pPr>
          </w:p>
        </w:tc>
      </w:tr>
      <w:tr w:rsidR="007414F5" w:rsidRPr="00E05994" w:rsidTr="002B27C3">
        <w:trPr>
          <w:trHeight w:val="70"/>
        </w:trPr>
        <w:tc>
          <w:tcPr>
            <w:tcW w:w="567" w:type="dxa"/>
            <w:shd w:val="clear" w:color="auto" w:fill="auto"/>
            <w:vAlign w:val="center"/>
          </w:tcPr>
          <w:p w:rsidR="007414F5" w:rsidRPr="006640CD" w:rsidRDefault="007414F5" w:rsidP="00D30703">
            <w:pPr>
              <w:spacing w:line="320" w:lineRule="exact"/>
              <w:ind w:leftChars="0" w:left="0" w:firstLineChars="0" w:firstLine="0"/>
              <w:jc w:val="center"/>
              <w:rPr>
                <w:rFonts w:hint="eastAsia"/>
                <w:spacing w:val="-20"/>
                <w:kern w:val="0"/>
                <w:sz w:val="22"/>
                <w:szCs w:val="22"/>
              </w:rPr>
            </w:pPr>
            <w:r w:rsidRPr="006640CD">
              <w:rPr>
                <w:rFonts w:hint="eastAsia"/>
                <w:spacing w:val="-20"/>
                <w:kern w:val="0"/>
                <w:sz w:val="22"/>
                <w:szCs w:val="22"/>
              </w:rPr>
              <w:t>107</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50,000</w:t>
            </w:r>
          </w:p>
        </w:tc>
        <w:tc>
          <w:tcPr>
            <w:tcW w:w="96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986"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50,000</w:t>
            </w:r>
          </w:p>
        </w:tc>
        <w:tc>
          <w:tcPr>
            <w:tcW w:w="888"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12,884</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37,116</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spacing w:val="-20"/>
                <w:kern w:val="0"/>
                <w:sz w:val="22"/>
                <w:szCs w:val="22"/>
              </w:rPr>
              <w:t>50,000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25.77</w:t>
            </w:r>
          </w:p>
        </w:tc>
      </w:tr>
      <w:tr w:rsidR="007414F5" w:rsidRPr="00E05994" w:rsidTr="002B27C3">
        <w:trPr>
          <w:trHeight w:val="70"/>
        </w:trPr>
        <w:tc>
          <w:tcPr>
            <w:tcW w:w="567" w:type="dxa"/>
            <w:shd w:val="clear" w:color="auto" w:fill="auto"/>
            <w:vAlign w:val="center"/>
          </w:tcPr>
          <w:p w:rsidR="007414F5" w:rsidRPr="006640CD" w:rsidRDefault="007414F5" w:rsidP="00D30703">
            <w:pPr>
              <w:spacing w:line="320" w:lineRule="exact"/>
              <w:ind w:leftChars="0" w:left="0" w:firstLineChars="0" w:firstLine="0"/>
              <w:jc w:val="center"/>
              <w:rPr>
                <w:rFonts w:hint="eastAsia"/>
                <w:spacing w:val="-20"/>
                <w:kern w:val="0"/>
                <w:sz w:val="22"/>
                <w:szCs w:val="22"/>
              </w:rPr>
            </w:pPr>
            <w:r w:rsidRPr="006640CD">
              <w:rPr>
                <w:rFonts w:hint="eastAsia"/>
                <w:spacing w:val="-20"/>
                <w:kern w:val="0"/>
                <w:sz w:val="22"/>
                <w:szCs w:val="22"/>
              </w:rPr>
              <w:t>108</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180,000</w:t>
            </w:r>
          </w:p>
        </w:tc>
        <w:tc>
          <w:tcPr>
            <w:tcW w:w="96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986"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180,000</w:t>
            </w:r>
          </w:p>
        </w:tc>
        <w:tc>
          <w:tcPr>
            <w:tcW w:w="888"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98,796</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98,796</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54.89</w:t>
            </w:r>
          </w:p>
        </w:tc>
      </w:tr>
      <w:tr w:rsidR="007414F5" w:rsidRPr="00E05994" w:rsidTr="002B27C3">
        <w:trPr>
          <w:trHeight w:val="70"/>
        </w:trPr>
        <w:tc>
          <w:tcPr>
            <w:tcW w:w="567" w:type="dxa"/>
            <w:shd w:val="clear" w:color="auto" w:fill="auto"/>
            <w:vAlign w:val="center"/>
          </w:tcPr>
          <w:p w:rsidR="007414F5" w:rsidRPr="006640CD" w:rsidRDefault="007414F5" w:rsidP="00D30703">
            <w:pPr>
              <w:spacing w:line="320" w:lineRule="exact"/>
              <w:ind w:leftChars="0" w:left="0" w:firstLineChars="0" w:firstLine="0"/>
              <w:jc w:val="center"/>
              <w:rPr>
                <w:rFonts w:hint="eastAsia"/>
                <w:spacing w:val="-20"/>
                <w:kern w:val="0"/>
                <w:sz w:val="22"/>
                <w:szCs w:val="22"/>
              </w:rPr>
            </w:pPr>
            <w:r w:rsidRPr="006640CD">
              <w:rPr>
                <w:rFonts w:hint="eastAsia"/>
                <w:spacing w:val="-20"/>
                <w:kern w:val="0"/>
                <w:sz w:val="22"/>
                <w:szCs w:val="22"/>
              </w:rPr>
              <w:t>109</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200,000</w:t>
            </w:r>
          </w:p>
        </w:tc>
        <w:tc>
          <w:tcPr>
            <w:tcW w:w="96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986"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81,204</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281,204</w:t>
            </w:r>
          </w:p>
        </w:tc>
        <w:tc>
          <w:tcPr>
            <w:tcW w:w="888"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86,662</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86,662</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30.82</w:t>
            </w:r>
          </w:p>
        </w:tc>
      </w:tr>
      <w:tr w:rsidR="007414F5" w:rsidRPr="00C84909" w:rsidTr="002B27C3">
        <w:trPr>
          <w:trHeight w:val="70"/>
        </w:trPr>
        <w:tc>
          <w:tcPr>
            <w:tcW w:w="567" w:type="dxa"/>
            <w:shd w:val="clear" w:color="auto" w:fill="auto"/>
            <w:vAlign w:val="center"/>
          </w:tcPr>
          <w:p w:rsidR="007414F5" w:rsidRPr="006640CD" w:rsidRDefault="007414F5" w:rsidP="00D30703">
            <w:pPr>
              <w:spacing w:line="320" w:lineRule="exact"/>
              <w:ind w:leftChars="0" w:left="0" w:firstLineChars="0" w:firstLine="0"/>
              <w:jc w:val="center"/>
              <w:rPr>
                <w:rFonts w:hint="eastAsia"/>
                <w:spacing w:val="-20"/>
                <w:kern w:val="0"/>
                <w:sz w:val="22"/>
                <w:szCs w:val="22"/>
              </w:rPr>
            </w:pPr>
            <w:r w:rsidRPr="006640CD">
              <w:rPr>
                <w:rFonts w:hint="eastAsia"/>
                <w:spacing w:val="-20"/>
                <w:kern w:val="0"/>
                <w:sz w:val="22"/>
                <w:szCs w:val="22"/>
              </w:rPr>
              <w:t>110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230,000</w:t>
            </w:r>
          </w:p>
        </w:tc>
        <w:tc>
          <w:tcPr>
            <w:tcW w:w="96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986"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194,542</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424,542</w:t>
            </w:r>
          </w:p>
        </w:tc>
        <w:tc>
          <w:tcPr>
            <w:tcW w:w="888"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291,669</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291,669</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68.70</w:t>
            </w:r>
          </w:p>
        </w:tc>
      </w:tr>
      <w:tr w:rsidR="007414F5" w:rsidRPr="00306FC2" w:rsidTr="002B27C3">
        <w:trPr>
          <w:trHeight w:val="70"/>
        </w:trPr>
        <w:tc>
          <w:tcPr>
            <w:tcW w:w="567" w:type="dxa"/>
            <w:shd w:val="clear" w:color="auto" w:fill="auto"/>
            <w:vAlign w:val="center"/>
          </w:tcPr>
          <w:p w:rsidR="007414F5" w:rsidRPr="006640CD" w:rsidRDefault="007414F5" w:rsidP="00D30703">
            <w:pPr>
              <w:spacing w:line="320" w:lineRule="exact"/>
              <w:ind w:leftChars="0" w:left="0" w:firstLineChars="0" w:firstLine="0"/>
              <w:jc w:val="center"/>
              <w:rPr>
                <w:rFonts w:hint="eastAsia"/>
                <w:spacing w:val="-20"/>
                <w:kern w:val="0"/>
                <w:sz w:val="22"/>
                <w:szCs w:val="22"/>
              </w:rPr>
            </w:pPr>
            <w:r w:rsidRPr="006640CD">
              <w:rPr>
                <w:rFonts w:hint="eastAsia"/>
                <w:spacing w:val="-20"/>
                <w:kern w:val="0"/>
                <w:sz w:val="22"/>
                <w:szCs w:val="22"/>
              </w:rPr>
              <w:t>111</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7</w:t>
            </w:r>
            <w:r w:rsidRPr="006640CD">
              <w:rPr>
                <w:spacing w:val="-20"/>
                <w:kern w:val="0"/>
                <w:sz w:val="22"/>
                <w:szCs w:val="22"/>
              </w:rPr>
              <w:t>5,000</w:t>
            </w:r>
          </w:p>
        </w:tc>
        <w:tc>
          <w:tcPr>
            <w:tcW w:w="96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986"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1</w:t>
            </w:r>
            <w:r w:rsidRPr="006640CD">
              <w:rPr>
                <w:spacing w:val="-20"/>
                <w:kern w:val="0"/>
                <w:sz w:val="22"/>
                <w:szCs w:val="22"/>
              </w:rPr>
              <w:t>32</w:t>
            </w:r>
            <w:r w:rsidRPr="006640CD">
              <w:rPr>
                <w:rFonts w:hint="eastAsia"/>
                <w:spacing w:val="-20"/>
                <w:kern w:val="0"/>
                <w:sz w:val="22"/>
                <w:szCs w:val="22"/>
              </w:rPr>
              <w:t>,</w:t>
            </w:r>
            <w:r w:rsidRPr="006640CD">
              <w:rPr>
                <w:spacing w:val="-20"/>
                <w:kern w:val="0"/>
                <w:sz w:val="22"/>
                <w:szCs w:val="22"/>
              </w:rPr>
              <w:t>873</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207,873</w:t>
            </w:r>
          </w:p>
        </w:tc>
        <w:tc>
          <w:tcPr>
            <w:tcW w:w="888" w:type="dxa"/>
            <w:shd w:val="clear" w:color="auto" w:fill="auto"/>
            <w:vAlign w:val="center"/>
          </w:tcPr>
          <w:p w:rsidR="007414F5" w:rsidRPr="006640CD" w:rsidRDefault="002E1AE6" w:rsidP="00D30703">
            <w:pPr>
              <w:spacing w:line="320" w:lineRule="exact"/>
              <w:ind w:leftChars="0" w:left="0" w:firstLineChars="0" w:firstLine="0"/>
              <w:jc w:val="right"/>
              <w:rPr>
                <w:rFonts w:hint="eastAsia"/>
                <w:spacing w:val="-20"/>
                <w:kern w:val="0"/>
                <w:sz w:val="22"/>
                <w:szCs w:val="22"/>
              </w:rPr>
            </w:pPr>
            <w:r>
              <w:rPr>
                <w:spacing w:val="-20"/>
                <w:kern w:val="0"/>
                <w:sz w:val="22"/>
                <w:szCs w:val="22"/>
              </w:rPr>
              <w:t>140,</w:t>
            </w:r>
            <w:r>
              <w:rPr>
                <w:rFonts w:hint="eastAsia"/>
                <w:spacing w:val="-20"/>
                <w:kern w:val="0"/>
                <w:sz w:val="22"/>
                <w:szCs w:val="22"/>
              </w:rPr>
              <w:t>952</w:t>
            </w:r>
          </w:p>
        </w:tc>
        <w:tc>
          <w:tcPr>
            <w:tcW w:w="851"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0" w:type="dxa"/>
            <w:shd w:val="clear" w:color="auto" w:fill="auto"/>
            <w:vAlign w:val="center"/>
          </w:tcPr>
          <w:p w:rsidR="007414F5" w:rsidRPr="006640CD" w:rsidRDefault="007414F5" w:rsidP="00D30703">
            <w:pPr>
              <w:spacing w:line="320" w:lineRule="exact"/>
              <w:ind w:leftChars="0" w:left="0" w:firstLineChars="0" w:firstLine="0"/>
              <w:jc w:val="right"/>
              <w:rPr>
                <w:rFonts w:hint="eastAsia"/>
                <w:spacing w:val="-20"/>
                <w:kern w:val="0"/>
                <w:sz w:val="22"/>
                <w:szCs w:val="22"/>
              </w:rPr>
            </w:pPr>
            <w:r w:rsidRPr="006640CD">
              <w:rPr>
                <w:rFonts w:hint="eastAsia"/>
                <w:spacing w:val="-20"/>
                <w:kern w:val="0"/>
                <w:sz w:val="22"/>
                <w:szCs w:val="22"/>
              </w:rPr>
              <w:t>0</w:t>
            </w:r>
          </w:p>
        </w:tc>
        <w:tc>
          <w:tcPr>
            <w:tcW w:w="851" w:type="dxa"/>
            <w:shd w:val="clear" w:color="auto" w:fill="auto"/>
            <w:vAlign w:val="center"/>
          </w:tcPr>
          <w:p w:rsidR="007414F5" w:rsidRPr="006640CD" w:rsidRDefault="002E1AE6"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140</w:t>
            </w:r>
            <w:r>
              <w:rPr>
                <w:spacing w:val="-20"/>
                <w:kern w:val="0"/>
                <w:sz w:val="22"/>
                <w:szCs w:val="22"/>
              </w:rPr>
              <w:t>,</w:t>
            </w:r>
            <w:r>
              <w:rPr>
                <w:rFonts w:hint="eastAsia"/>
                <w:spacing w:val="-20"/>
                <w:kern w:val="0"/>
                <w:sz w:val="22"/>
                <w:szCs w:val="22"/>
              </w:rPr>
              <w:t>952</w:t>
            </w:r>
          </w:p>
        </w:tc>
        <w:tc>
          <w:tcPr>
            <w:tcW w:w="850" w:type="dxa"/>
            <w:shd w:val="clear" w:color="auto" w:fill="auto"/>
            <w:vAlign w:val="center"/>
          </w:tcPr>
          <w:p w:rsidR="007414F5" w:rsidRPr="006640CD" w:rsidRDefault="002E1AE6"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67</w:t>
            </w:r>
            <w:r>
              <w:rPr>
                <w:spacing w:val="-20"/>
                <w:kern w:val="0"/>
                <w:sz w:val="22"/>
                <w:szCs w:val="22"/>
              </w:rPr>
              <w:t>.</w:t>
            </w:r>
            <w:r>
              <w:rPr>
                <w:rFonts w:hint="eastAsia"/>
                <w:spacing w:val="-20"/>
                <w:kern w:val="0"/>
                <w:sz w:val="22"/>
                <w:szCs w:val="22"/>
              </w:rPr>
              <w:t>81</w:t>
            </w:r>
          </w:p>
        </w:tc>
      </w:tr>
      <w:tr w:rsidR="00806EA5" w:rsidRPr="00306FC2" w:rsidTr="002B27C3">
        <w:trPr>
          <w:trHeight w:val="70"/>
        </w:trPr>
        <w:tc>
          <w:tcPr>
            <w:tcW w:w="567" w:type="dxa"/>
            <w:shd w:val="clear" w:color="auto" w:fill="auto"/>
            <w:vAlign w:val="center"/>
          </w:tcPr>
          <w:p w:rsidR="00806EA5" w:rsidRPr="006640CD" w:rsidRDefault="00806EA5" w:rsidP="00D30703">
            <w:pPr>
              <w:spacing w:line="320" w:lineRule="exact"/>
              <w:ind w:leftChars="0" w:left="0" w:firstLineChars="0" w:firstLine="0"/>
              <w:jc w:val="center"/>
              <w:rPr>
                <w:rFonts w:hint="eastAsia"/>
                <w:spacing w:val="-20"/>
                <w:kern w:val="0"/>
                <w:sz w:val="22"/>
                <w:szCs w:val="22"/>
              </w:rPr>
            </w:pPr>
            <w:r>
              <w:rPr>
                <w:rFonts w:hint="eastAsia"/>
                <w:spacing w:val="-20"/>
                <w:kern w:val="0"/>
                <w:sz w:val="22"/>
                <w:szCs w:val="22"/>
              </w:rPr>
              <w:t>1</w:t>
            </w:r>
            <w:r>
              <w:rPr>
                <w:spacing w:val="-20"/>
                <w:kern w:val="0"/>
                <w:sz w:val="22"/>
                <w:szCs w:val="22"/>
              </w:rPr>
              <w:t>12</w:t>
            </w:r>
          </w:p>
        </w:tc>
        <w:tc>
          <w:tcPr>
            <w:tcW w:w="851"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6</w:t>
            </w:r>
            <w:r>
              <w:rPr>
                <w:spacing w:val="-20"/>
                <w:kern w:val="0"/>
                <w:sz w:val="22"/>
                <w:szCs w:val="22"/>
              </w:rPr>
              <w:t>7,116</w:t>
            </w:r>
          </w:p>
        </w:tc>
        <w:tc>
          <w:tcPr>
            <w:tcW w:w="960"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0</w:t>
            </w:r>
          </w:p>
        </w:tc>
        <w:tc>
          <w:tcPr>
            <w:tcW w:w="986"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6</w:t>
            </w:r>
            <w:r>
              <w:rPr>
                <w:spacing w:val="-20"/>
                <w:kern w:val="0"/>
                <w:sz w:val="22"/>
                <w:szCs w:val="22"/>
              </w:rPr>
              <w:t>6,921</w:t>
            </w:r>
          </w:p>
        </w:tc>
        <w:tc>
          <w:tcPr>
            <w:tcW w:w="851"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1</w:t>
            </w:r>
            <w:r>
              <w:rPr>
                <w:spacing w:val="-20"/>
                <w:kern w:val="0"/>
                <w:sz w:val="22"/>
                <w:szCs w:val="22"/>
              </w:rPr>
              <w:t>34,037</w:t>
            </w:r>
          </w:p>
        </w:tc>
        <w:tc>
          <w:tcPr>
            <w:tcW w:w="888" w:type="dxa"/>
            <w:shd w:val="clear" w:color="auto" w:fill="auto"/>
            <w:vAlign w:val="center"/>
          </w:tcPr>
          <w:p w:rsidR="00806EA5" w:rsidRDefault="00806EA5" w:rsidP="00D30703">
            <w:pPr>
              <w:spacing w:line="320" w:lineRule="exact"/>
              <w:ind w:leftChars="0" w:left="0" w:firstLineChars="0" w:firstLine="0"/>
              <w:jc w:val="right"/>
              <w:rPr>
                <w:spacing w:val="-20"/>
                <w:kern w:val="0"/>
                <w:sz w:val="22"/>
                <w:szCs w:val="22"/>
              </w:rPr>
            </w:pPr>
            <w:r>
              <w:rPr>
                <w:rFonts w:hint="eastAsia"/>
                <w:spacing w:val="-20"/>
                <w:kern w:val="0"/>
                <w:sz w:val="22"/>
                <w:szCs w:val="22"/>
              </w:rPr>
              <w:t>1</w:t>
            </w:r>
            <w:r>
              <w:rPr>
                <w:spacing w:val="-20"/>
                <w:kern w:val="0"/>
                <w:sz w:val="22"/>
                <w:szCs w:val="22"/>
              </w:rPr>
              <w:t>00,479</w:t>
            </w:r>
          </w:p>
        </w:tc>
        <w:tc>
          <w:tcPr>
            <w:tcW w:w="851"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0</w:t>
            </w:r>
          </w:p>
        </w:tc>
        <w:tc>
          <w:tcPr>
            <w:tcW w:w="850" w:type="dxa"/>
            <w:shd w:val="clear" w:color="auto" w:fill="auto"/>
            <w:vAlign w:val="center"/>
          </w:tcPr>
          <w:p w:rsidR="00806EA5" w:rsidRPr="006640CD"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0</w:t>
            </w:r>
          </w:p>
        </w:tc>
        <w:tc>
          <w:tcPr>
            <w:tcW w:w="851" w:type="dxa"/>
            <w:shd w:val="clear" w:color="auto" w:fill="auto"/>
            <w:vAlign w:val="center"/>
          </w:tcPr>
          <w:p w:rsidR="00806EA5"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1</w:t>
            </w:r>
            <w:r>
              <w:rPr>
                <w:spacing w:val="-20"/>
                <w:kern w:val="0"/>
                <w:sz w:val="22"/>
                <w:szCs w:val="22"/>
              </w:rPr>
              <w:t>00,479</w:t>
            </w:r>
          </w:p>
        </w:tc>
        <w:tc>
          <w:tcPr>
            <w:tcW w:w="850" w:type="dxa"/>
            <w:shd w:val="clear" w:color="auto" w:fill="auto"/>
            <w:vAlign w:val="center"/>
          </w:tcPr>
          <w:p w:rsidR="00806EA5" w:rsidRDefault="00806EA5" w:rsidP="00D30703">
            <w:pPr>
              <w:spacing w:line="320" w:lineRule="exact"/>
              <w:ind w:leftChars="0" w:left="0" w:firstLineChars="0" w:firstLine="0"/>
              <w:jc w:val="right"/>
              <w:rPr>
                <w:rFonts w:hint="eastAsia"/>
                <w:spacing w:val="-20"/>
                <w:kern w:val="0"/>
                <w:sz w:val="22"/>
                <w:szCs w:val="22"/>
              </w:rPr>
            </w:pPr>
            <w:r>
              <w:rPr>
                <w:rFonts w:hint="eastAsia"/>
                <w:spacing w:val="-20"/>
                <w:kern w:val="0"/>
                <w:sz w:val="22"/>
                <w:szCs w:val="22"/>
              </w:rPr>
              <w:t>7</w:t>
            </w:r>
            <w:r>
              <w:rPr>
                <w:spacing w:val="-20"/>
                <w:kern w:val="0"/>
                <w:sz w:val="22"/>
                <w:szCs w:val="22"/>
              </w:rPr>
              <w:t>4.96</w:t>
            </w:r>
          </w:p>
        </w:tc>
      </w:tr>
    </w:tbl>
    <w:p w:rsidR="007414F5" w:rsidRDefault="002E1AE6" w:rsidP="007414F5">
      <w:pPr>
        <w:spacing w:line="260" w:lineRule="exact"/>
        <w:ind w:leftChars="0" w:left="1133" w:right="-1" w:hangingChars="466" w:hanging="1133"/>
        <w:jc w:val="left"/>
        <w:rPr>
          <w:rFonts w:hint="eastAsia"/>
          <w:sz w:val="24"/>
        </w:rPr>
      </w:pPr>
      <w:r>
        <w:rPr>
          <w:rFonts w:hint="eastAsia"/>
          <w:sz w:val="24"/>
        </w:rPr>
        <w:t>說    明：</w:t>
      </w:r>
      <w:r w:rsidR="00806EA5">
        <w:rPr>
          <w:sz w:val="24"/>
        </w:rPr>
        <w:t>112</w:t>
      </w:r>
      <w:r>
        <w:rPr>
          <w:rFonts w:hint="eastAsia"/>
          <w:sz w:val="24"/>
        </w:rPr>
        <w:t>年度保留</w:t>
      </w:r>
      <w:r w:rsidR="00C802F1">
        <w:rPr>
          <w:sz w:val="24"/>
        </w:rPr>
        <w:t>3</w:t>
      </w:r>
      <w:r>
        <w:rPr>
          <w:sz w:val="24"/>
        </w:rPr>
        <w:t>,</w:t>
      </w:r>
      <w:r w:rsidR="00C802F1">
        <w:rPr>
          <w:sz w:val="24"/>
        </w:rPr>
        <w:t>355</w:t>
      </w:r>
      <w:r>
        <w:rPr>
          <w:rFonts w:hint="eastAsia"/>
          <w:sz w:val="24"/>
        </w:rPr>
        <w:t>萬</w:t>
      </w:r>
      <w:r w:rsidR="00C802F1">
        <w:rPr>
          <w:sz w:val="24"/>
        </w:rPr>
        <w:t>8</w:t>
      </w:r>
      <w:r>
        <w:rPr>
          <w:rFonts w:hint="eastAsia"/>
          <w:sz w:val="24"/>
        </w:rPr>
        <w:t>千元至</w:t>
      </w:r>
      <w:r w:rsidR="00C802F1">
        <w:rPr>
          <w:sz w:val="24"/>
        </w:rPr>
        <w:t>113</w:t>
      </w:r>
      <w:r>
        <w:rPr>
          <w:rFonts w:hint="eastAsia"/>
          <w:sz w:val="24"/>
        </w:rPr>
        <w:t>年度賡續執行</w:t>
      </w:r>
      <w:r w:rsidR="007414F5">
        <w:rPr>
          <w:sz w:val="24"/>
        </w:rPr>
        <w:t>。</w:t>
      </w:r>
    </w:p>
    <w:p w:rsidR="007414F5" w:rsidRPr="007C3FC8" w:rsidRDefault="007414F5" w:rsidP="007414F5">
      <w:pPr>
        <w:pStyle w:val="142"/>
        <w:spacing w:line="260" w:lineRule="exact"/>
        <w:ind w:left="1133" w:hangingChars="466" w:hanging="1133"/>
      </w:pPr>
      <w:r>
        <w:rPr>
          <w:rFonts w:hint="eastAsia"/>
        </w:rPr>
        <w:t>資料來源：農</w:t>
      </w:r>
      <w:r w:rsidR="00077017">
        <w:rPr>
          <w:rFonts w:hint="eastAsia"/>
        </w:rPr>
        <w:t>業部</w:t>
      </w:r>
      <w:r>
        <w:rPr>
          <w:rFonts w:hint="eastAsia"/>
        </w:rPr>
        <w:t>提供</w:t>
      </w:r>
      <w:r w:rsidRPr="007C3FC8">
        <w:rPr>
          <w:rFonts w:hint="eastAsia"/>
        </w:rPr>
        <w:t>。</w:t>
      </w:r>
    </w:p>
    <w:p w:rsidR="007414F5" w:rsidRPr="00F31844" w:rsidRDefault="007414F5" w:rsidP="007414F5">
      <w:pPr>
        <w:ind w:left="566" w:firstLine="566"/>
        <w:rPr>
          <w:rFonts w:hint="eastAsia"/>
        </w:rPr>
      </w:pPr>
      <w:r w:rsidRPr="00F31844">
        <w:rPr>
          <w:rFonts w:hint="eastAsia"/>
        </w:rPr>
        <w:t>綜上，</w:t>
      </w:r>
      <w:r w:rsidR="0015487E">
        <w:rPr>
          <w:rFonts w:hint="eastAsia"/>
        </w:rPr>
        <w:t>農業部捐助辦理</w:t>
      </w:r>
      <w:r>
        <w:rPr>
          <w:rFonts w:hint="eastAsia"/>
        </w:rPr>
        <w:t>亞蔬中心總部改建計畫，惟</w:t>
      </w:r>
      <w:r w:rsidR="0015487E">
        <w:rPr>
          <w:rFonts w:hint="eastAsia"/>
        </w:rPr>
        <w:t>工程進度</w:t>
      </w:r>
      <w:r>
        <w:rPr>
          <w:rFonts w:hint="eastAsia"/>
        </w:rPr>
        <w:t>未如預期，</w:t>
      </w:r>
      <w:r w:rsidR="0015487E">
        <w:rPr>
          <w:rFonts w:hint="eastAsia"/>
        </w:rPr>
        <w:t>經行政院</w:t>
      </w:r>
      <w:r w:rsidR="00A57C1E" w:rsidRPr="00A57C1E">
        <w:rPr>
          <w:rFonts w:hint="eastAsia"/>
        </w:rPr>
        <w:t>於110年7月同意變更計畫展延期程並調增經費，然</w:t>
      </w:r>
      <w:r w:rsidR="00850B5D">
        <w:rPr>
          <w:rFonts w:hint="eastAsia"/>
        </w:rPr>
        <w:t>110</w:t>
      </w:r>
      <w:r w:rsidR="002B27C3">
        <w:rPr>
          <w:rFonts w:hint="eastAsia"/>
        </w:rPr>
        <w:t>至</w:t>
      </w:r>
      <w:r w:rsidR="00A57C1E" w:rsidRPr="00A57C1E">
        <w:rPr>
          <w:rFonts w:hint="eastAsia"/>
        </w:rPr>
        <w:t>11</w:t>
      </w:r>
      <w:r w:rsidR="002B27C3">
        <w:t>2</w:t>
      </w:r>
      <w:r w:rsidR="00A57C1E" w:rsidRPr="00A57C1E">
        <w:rPr>
          <w:rFonts w:hint="eastAsia"/>
        </w:rPr>
        <w:t>年度實現數占可支用預算比率</w:t>
      </w:r>
      <w:r w:rsidR="00850B5D">
        <w:rPr>
          <w:rFonts w:hint="eastAsia"/>
        </w:rPr>
        <w:t>均</w:t>
      </w:r>
      <w:r w:rsidR="00A57C1E" w:rsidRPr="00A57C1E">
        <w:rPr>
          <w:rFonts w:hint="eastAsia"/>
        </w:rPr>
        <w:t>未達</w:t>
      </w:r>
      <w:r w:rsidR="002B27C3">
        <w:rPr>
          <w:rFonts w:hint="eastAsia"/>
        </w:rPr>
        <w:t>8</w:t>
      </w:r>
      <w:r w:rsidR="00A57C1E" w:rsidRPr="00A57C1E">
        <w:rPr>
          <w:rFonts w:hint="eastAsia"/>
        </w:rPr>
        <w:t>成，</w:t>
      </w:r>
      <w:r w:rsidR="00850B5D">
        <w:rPr>
          <w:rFonts w:hint="eastAsia"/>
        </w:rPr>
        <w:t>且112年底計畫屆期，仍未及完成而須保留至以後年度賡續辦理</w:t>
      </w:r>
      <w:r w:rsidR="00A57C1E" w:rsidRPr="00A57C1E">
        <w:rPr>
          <w:rFonts w:hint="eastAsia"/>
        </w:rPr>
        <w:t>，允宜督促該中心</w:t>
      </w:r>
      <w:r w:rsidR="00850B5D">
        <w:rPr>
          <w:rFonts w:hint="eastAsia"/>
        </w:rPr>
        <w:t>加速推動</w:t>
      </w:r>
      <w:r>
        <w:rPr>
          <w:rFonts w:hint="eastAsia"/>
        </w:rPr>
        <w:t>。</w:t>
      </w:r>
      <w:r w:rsidRPr="00F31844">
        <w:rPr>
          <w:rFonts w:hint="eastAsia"/>
        </w:rPr>
        <w:t xml:space="preserve"> </w:t>
      </w:r>
    </w:p>
    <w:p w:rsidR="0040462F" w:rsidRDefault="0040462F" w:rsidP="0040462F">
      <w:pPr>
        <w:pStyle w:val="14"/>
        <w:ind w:left="567" w:hanging="567"/>
      </w:pPr>
      <w:bookmarkStart w:id="33" w:name="_Toc148450488"/>
      <w:bookmarkEnd w:id="30"/>
    </w:p>
    <w:p w:rsidR="0040462F" w:rsidRDefault="0040462F" w:rsidP="0040462F">
      <w:pPr>
        <w:pStyle w:val="14"/>
        <w:ind w:left="567" w:hanging="567"/>
      </w:pPr>
      <w:bookmarkStart w:id="34" w:name="_Toc184912922"/>
      <w:r>
        <w:rPr>
          <w:rFonts w:hint="eastAsia"/>
        </w:rPr>
        <w:t>三、「</w:t>
      </w:r>
      <w:bookmarkStart w:id="35" w:name="_Hlk184654017"/>
      <w:r>
        <w:rPr>
          <w:rFonts w:hint="eastAsia"/>
        </w:rPr>
        <w:t>友善動物保護計畫</w:t>
      </w:r>
      <w:bookmarkEnd w:id="35"/>
      <w:r>
        <w:rPr>
          <w:rFonts w:hint="eastAsia"/>
        </w:rPr>
        <w:t>」於1</w:t>
      </w:r>
      <w:r>
        <w:t>12</w:t>
      </w:r>
      <w:r>
        <w:rPr>
          <w:rFonts w:hint="eastAsia"/>
        </w:rPr>
        <w:t>年</w:t>
      </w:r>
      <w:r w:rsidR="007B64C6">
        <w:rPr>
          <w:rFonts w:hint="eastAsia"/>
        </w:rPr>
        <w:t>度</w:t>
      </w:r>
      <w:r>
        <w:rPr>
          <w:rFonts w:hint="eastAsia"/>
        </w:rPr>
        <w:t>屆期，惟</w:t>
      </w:r>
      <w:r w:rsidR="007B64C6">
        <w:rPr>
          <w:rFonts w:hint="eastAsia"/>
        </w:rPr>
        <w:t>補助案件</w:t>
      </w:r>
      <w:r>
        <w:rPr>
          <w:rFonts w:hint="eastAsia"/>
        </w:rPr>
        <w:t>未</w:t>
      </w:r>
      <w:r w:rsidR="007B64C6">
        <w:rPr>
          <w:rFonts w:hint="eastAsia"/>
        </w:rPr>
        <w:t>能於年度內</w:t>
      </w:r>
      <w:r>
        <w:rPr>
          <w:rFonts w:hint="eastAsia"/>
        </w:rPr>
        <w:t>完成，</w:t>
      </w:r>
      <w:r w:rsidR="004B016F">
        <w:rPr>
          <w:rFonts w:hint="eastAsia"/>
        </w:rPr>
        <w:t>且部分關鍵績效指標</w:t>
      </w:r>
      <w:r w:rsidR="00C87110">
        <w:rPr>
          <w:rFonts w:hint="eastAsia"/>
        </w:rPr>
        <w:t>未</w:t>
      </w:r>
      <w:r w:rsidR="004B016F">
        <w:rPr>
          <w:rFonts w:hint="eastAsia"/>
        </w:rPr>
        <w:t>達預期目標</w:t>
      </w:r>
      <w:r>
        <w:rPr>
          <w:rFonts w:hint="eastAsia"/>
        </w:rPr>
        <w:t>，允宜檢討</w:t>
      </w:r>
      <w:bookmarkEnd w:id="33"/>
      <w:r w:rsidR="004B016F">
        <w:rPr>
          <w:rFonts w:hint="eastAsia"/>
        </w:rPr>
        <w:t>改善</w:t>
      </w:r>
      <w:bookmarkEnd w:id="34"/>
    </w:p>
    <w:p w:rsidR="0040462F" w:rsidRDefault="009A1B53" w:rsidP="0040462F">
      <w:pPr>
        <w:ind w:left="566" w:firstLine="566"/>
      </w:pPr>
      <w:r w:rsidRPr="009A1B53">
        <w:rPr>
          <w:rFonts w:hint="eastAsia"/>
        </w:rPr>
        <w:t>配合動物保護法(以下簡稱動保法)修正，</w:t>
      </w:r>
      <w:r>
        <w:rPr>
          <w:rFonts w:hint="eastAsia"/>
        </w:rPr>
        <w:t>我國</w:t>
      </w:r>
      <w:r w:rsidRPr="009A1B53">
        <w:rPr>
          <w:rFonts w:hint="eastAsia"/>
        </w:rPr>
        <w:t>自106年2月起施行公立動物收容處所零撲殺制度</w:t>
      </w:r>
      <w:r w:rsidR="00023859">
        <w:rPr>
          <w:rFonts w:hint="eastAsia"/>
        </w:rPr>
        <w:t>，且</w:t>
      </w:r>
      <w:r w:rsidR="004B016F">
        <w:rPr>
          <w:rFonts w:hint="eastAsia"/>
        </w:rPr>
        <w:t>遊蕩犬</w:t>
      </w:r>
      <w:r w:rsidR="00E8484A">
        <w:rPr>
          <w:rFonts w:hint="eastAsia"/>
        </w:rPr>
        <w:t>貓</w:t>
      </w:r>
      <w:r w:rsidR="004B016F">
        <w:rPr>
          <w:rFonts w:hint="eastAsia"/>
        </w:rPr>
        <w:t>管理及減量工作</w:t>
      </w:r>
      <w:r w:rsidR="002E0D1F">
        <w:rPr>
          <w:rFonts w:hint="eastAsia"/>
        </w:rPr>
        <w:t>有待</w:t>
      </w:r>
      <w:r w:rsidR="00E8484A">
        <w:rPr>
          <w:rFonts w:hint="eastAsia"/>
        </w:rPr>
        <w:t>儘速妥處</w:t>
      </w:r>
      <w:r>
        <w:rPr>
          <w:rFonts w:hint="eastAsia"/>
        </w:rPr>
        <w:t>，</w:t>
      </w:r>
      <w:r w:rsidR="004B016F">
        <w:rPr>
          <w:rFonts w:hint="eastAsia"/>
        </w:rPr>
        <w:t>故</w:t>
      </w:r>
      <w:r w:rsidRPr="009A1B53">
        <w:rPr>
          <w:rFonts w:hint="eastAsia"/>
        </w:rPr>
        <w:t>農業部</w:t>
      </w:r>
      <w:r>
        <w:rPr>
          <w:rFonts w:hint="eastAsia"/>
        </w:rPr>
        <w:t>自1</w:t>
      </w:r>
      <w:r>
        <w:t>09</w:t>
      </w:r>
      <w:r>
        <w:rPr>
          <w:rFonts w:hint="eastAsia"/>
        </w:rPr>
        <w:t>年起推動4年期之</w:t>
      </w:r>
      <w:r w:rsidR="00BB2639" w:rsidRPr="00BB2639">
        <w:rPr>
          <w:rFonts w:hint="eastAsia"/>
        </w:rPr>
        <w:t>「友善動物保護計畫」</w:t>
      </w:r>
      <w:r w:rsidR="00BB2639">
        <w:rPr>
          <w:rFonts w:hint="eastAsia"/>
        </w:rPr>
        <w:t>，</w:t>
      </w:r>
      <w:r w:rsidR="00E8484A">
        <w:rPr>
          <w:rFonts w:hint="eastAsia"/>
        </w:rPr>
        <w:t>該計畫</w:t>
      </w:r>
      <w:r>
        <w:t>112</w:t>
      </w:r>
      <w:r w:rsidRPr="009A1B53">
        <w:rPr>
          <w:rFonts w:hint="eastAsia"/>
        </w:rPr>
        <w:t>年度預算數</w:t>
      </w:r>
      <w:r w:rsidR="00A73DFF">
        <w:t>3</w:t>
      </w:r>
      <w:r w:rsidRPr="009A1B53">
        <w:rPr>
          <w:rFonts w:hint="eastAsia"/>
        </w:rPr>
        <w:t>億</w:t>
      </w:r>
      <w:r w:rsidR="00C87110">
        <w:rPr>
          <w:rFonts w:hint="eastAsia"/>
        </w:rPr>
        <w:t>2</w:t>
      </w:r>
      <w:r w:rsidRPr="009A1B53">
        <w:rPr>
          <w:rFonts w:hint="eastAsia"/>
        </w:rPr>
        <w:t>,</w:t>
      </w:r>
      <w:r w:rsidR="00A73DFF">
        <w:t>266</w:t>
      </w:r>
      <w:r w:rsidRPr="009A1B53">
        <w:rPr>
          <w:rFonts w:hint="eastAsia"/>
        </w:rPr>
        <w:t>萬</w:t>
      </w:r>
      <w:r w:rsidR="00A73DFF">
        <w:t>5</w:t>
      </w:r>
      <w:r w:rsidRPr="009A1B53">
        <w:rPr>
          <w:rFonts w:hint="eastAsia"/>
        </w:rPr>
        <w:t>千元，</w:t>
      </w:r>
      <w:r>
        <w:rPr>
          <w:rFonts w:hint="eastAsia"/>
        </w:rPr>
        <w:t>決算數</w:t>
      </w:r>
      <w:r w:rsidRPr="009A1B53">
        <w:rPr>
          <w:rFonts w:hint="eastAsia"/>
        </w:rPr>
        <w:t>2億4,5</w:t>
      </w:r>
      <w:r w:rsidR="00A73DFF">
        <w:t>27</w:t>
      </w:r>
      <w:r w:rsidRPr="009A1B53">
        <w:rPr>
          <w:rFonts w:hint="eastAsia"/>
        </w:rPr>
        <w:t>萬</w:t>
      </w:r>
      <w:r w:rsidR="00A73DFF">
        <w:t>7</w:t>
      </w:r>
      <w:r w:rsidRPr="009A1B53">
        <w:rPr>
          <w:rFonts w:hint="eastAsia"/>
        </w:rPr>
        <w:t>千元，</w:t>
      </w:r>
      <w:r w:rsidR="00E8484A">
        <w:rPr>
          <w:rFonts w:hint="eastAsia"/>
        </w:rPr>
        <w:t>約</w:t>
      </w:r>
      <w:r w:rsidRPr="009A1B53">
        <w:rPr>
          <w:rFonts w:hint="eastAsia"/>
        </w:rPr>
        <w:t>占預算數之</w:t>
      </w:r>
      <w:r>
        <w:t>76.02</w:t>
      </w:r>
      <w:r w:rsidRPr="009A1B53">
        <w:rPr>
          <w:rFonts w:hint="eastAsia"/>
        </w:rPr>
        <w:t>%</w:t>
      </w:r>
      <w:r w:rsidR="00A73DFF">
        <w:t>(</w:t>
      </w:r>
      <w:r w:rsidR="00A73DFF">
        <w:rPr>
          <w:rFonts w:hint="eastAsia"/>
        </w:rPr>
        <w:t>詳表1</w:t>
      </w:r>
      <w:r w:rsidR="00A73DFF">
        <w:t>)</w:t>
      </w:r>
      <w:r w:rsidR="0040462F">
        <w:rPr>
          <w:rFonts w:hint="eastAsia"/>
        </w:rPr>
        <w:t>。經查</w:t>
      </w:r>
      <w:r w:rsidR="0040462F" w:rsidRPr="0019658C">
        <w:t>：</w:t>
      </w:r>
    </w:p>
    <w:p w:rsidR="009A1B53" w:rsidRDefault="009A1B53" w:rsidP="007B64C6">
      <w:pPr>
        <w:pStyle w:val="2"/>
        <w:spacing w:beforeLines="20" w:before="102" w:line="360" w:lineRule="exact"/>
        <w:ind w:leftChars="0" w:left="850" w:hangingChars="300" w:hanging="850"/>
        <w:rPr>
          <w:sz w:val="24"/>
          <w:szCs w:val="24"/>
        </w:rPr>
      </w:pPr>
      <w:r w:rsidRPr="00C817F1">
        <w:rPr>
          <w:rFonts w:hint="eastAsia"/>
          <w:b/>
        </w:rPr>
        <w:t>表</w:t>
      </w:r>
      <w:r>
        <w:rPr>
          <w:b/>
        </w:rPr>
        <w:t>1</w:t>
      </w:r>
      <w:r w:rsidRPr="00C817F1">
        <w:rPr>
          <w:rFonts w:hint="eastAsia"/>
          <w:b/>
        </w:rPr>
        <w:t xml:space="preserve">  </w:t>
      </w:r>
      <w:r w:rsidR="005B6C96" w:rsidRPr="005B6C96">
        <w:rPr>
          <w:rFonts w:hint="eastAsia"/>
          <w:b/>
        </w:rPr>
        <w:t>友善動物保護計畫</w:t>
      </w:r>
      <w:r>
        <w:rPr>
          <w:rFonts w:hint="eastAsia"/>
          <w:b/>
        </w:rPr>
        <w:t xml:space="preserve">預決算情形表          </w:t>
      </w:r>
      <w:r w:rsidRPr="00AA733A">
        <w:rPr>
          <w:rFonts w:hint="eastAsia"/>
          <w:sz w:val="24"/>
          <w:szCs w:val="24"/>
        </w:rPr>
        <w:t>單位</w:t>
      </w:r>
      <w:r w:rsidRPr="00AA733A">
        <w:rPr>
          <w:sz w:val="24"/>
          <w:szCs w:val="24"/>
        </w:rPr>
        <w:t>:</w:t>
      </w:r>
      <w:r w:rsidRPr="00A803DF">
        <w:rPr>
          <w:rFonts w:hint="eastAsia"/>
        </w:rPr>
        <w:t xml:space="preserve"> </w:t>
      </w:r>
      <w:r w:rsidRPr="00A803DF">
        <w:rPr>
          <w:rFonts w:hint="eastAsia"/>
          <w:sz w:val="24"/>
          <w:szCs w:val="24"/>
        </w:rPr>
        <w:t>新臺幣千元</w:t>
      </w:r>
      <w:r>
        <w:rPr>
          <w:rFonts w:hint="eastAsia"/>
          <w:sz w:val="22"/>
          <w:szCs w:val="22"/>
        </w:rPr>
        <w:t>；%</w:t>
      </w:r>
    </w:p>
    <w:tbl>
      <w:tblPr>
        <w:tblW w:w="8364"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4"/>
        <w:gridCol w:w="1276"/>
        <w:gridCol w:w="1559"/>
        <w:gridCol w:w="1559"/>
        <w:gridCol w:w="1560"/>
        <w:gridCol w:w="1276"/>
      </w:tblGrid>
      <w:tr w:rsidR="009A1B53" w:rsidRPr="00D770CB" w:rsidTr="00313706">
        <w:trPr>
          <w:trHeight w:val="427"/>
          <w:tblHeader/>
        </w:trPr>
        <w:tc>
          <w:tcPr>
            <w:tcW w:w="1134" w:type="dxa"/>
            <w:vMerge w:val="restart"/>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sidRPr="00580A66">
              <w:rPr>
                <w:rFonts w:hint="eastAsia"/>
                <w:b/>
                <w:sz w:val="24"/>
                <w:szCs w:val="24"/>
              </w:rPr>
              <w:t>年度</w:t>
            </w:r>
          </w:p>
        </w:tc>
        <w:tc>
          <w:tcPr>
            <w:tcW w:w="1276" w:type="dxa"/>
            <w:vMerge w:val="restart"/>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sidRPr="00580A66">
              <w:rPr>
                <w:rFonts w:hint="eastAsia"/>
                <w:b/>
                <w:sz w:val="24"/>
                <w:szCs w:val="24"/>
              </w:rPr>
              <w:t>預算數</w:t>
            </w:r>
          </w:p>
        </w:tc>
        <w:tc>
          <w:tcPr>
            <w:tcW w:w="4678" w:type="dxa"/>
            <w:gridSpan w:val="3"/>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sidRPr="00580A66">
              <w:rPr>
                <w:rFonts w:hint="eastAsia"/>
                <w:b/>
                <w:sz w:val="24"/>
                <w:szCs w:val="24"/>
              </w:rPr>
              <w:t>決算數</w:t>
            </w:r>
          </w:p>
        </w:tc>
        <w:tc>
          <w:tcPr>
            <w:tcW w:w="1276" w:type="dxa"/>
            <w:vMerge w:val="restart"/>
            <w:shd w:val="clear" w:color="auto" w:fill="auto"/>
            <w:vAlign w:val="center"/>
          </w:tcPr>
          <w:p w:rsidR="009A1B53" w:rsidRDefault="009A1B53" w:rsidP="00313706">
            <w:pPr>
              <w:spacing w:line="300" w:lineRule="exact"/>
              <w:ind w:leftChars="0" w:left="0" w:firstLineChars="0" w:firstLine="0"/>
              <w:jc w:val="center"/>
              <w:rPr>
                <w:b/>
                <w:spacing w:val="-20"/>
                <w:sz w:val="24"/>
                <w:szCs w:val="24"/>
              </w:rPr>
            </w:pPr>
            <w:r w:rsidRPr="00580A66">
              <w:rPr>
                <w:rFonts w:hint="eastAsia"/>
                <w:b/>
                <w:spacing w:val="-20"/>
                <w:sz w:val="24"/>
                <w:szCs w:val="24"/>
              </w:rPr>
              <w:t>決算數占</w:t>
            </w:r>
          </w:p>
          <w:p w:rsidR="009A1B53" w:rsidRPr="00580A66" w:rsidRDefault="009A1B53" w:rsidP="00313706">
            <w:pPr>
              <w:spacing w:line="300" w:lineRule="exact"/>
              <w:ind w:leftChars="0" w:left="0" w:firstLineChars="0" w:firstLine="0"/>
              <w:jc w:val="center"/>
              <w:rPr>
                <w:rFonts w:hint="eastAsia"/>
                <w:b/>
                <w:spacing w:val="-20"/>
                <w:sz w:val="24"/>
                <w:szCs w:val="24"/>
              </w:rPr>
            </w:pPr>
            <w:r w:rsidRPr="00580A66">
              <w:rPr>
                <w:rFonts w:hint="eastAsia"/>
                <w:b/>
                <w:spacing w:val="-20"/>
                <w:sz w:val="24"/>
                <w:szCs w:val="24"/>
              </w:rPr>
              <w:t>預算數比率</w:t>
            </w:r>
          </w:p>
        </w:tc>
      </w:tr>
      <w:tr w:rsidR="009A1B53" w:rsidRPr="00D770CB" w:rsidTr="00313706">
        <w:trPr>
          <w:trHeight w:val="406"/>
          <w:tblHeader/>
        </w:trPr>
        <w:tc>
          <w:tcPr>
            <w:tcW w:w="1134" w:type="dxa"/>
            <w:vMerge/>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p>
        </w:tc>
        <w:tc>
          <w:tcPr>
            <w:tcW w:w="1276" w:type="dxa"/>
            <w:vMerge/>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p>
        </w:tc>
        <w:tc>
          <w:tcPr>
            <w:tcW w:w="1559" w:type="dxa"/>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Pr>
                <w:rFonts w:hint="eastAsia"/>
                <w:b/>
                <w:sz w:val="24"/>
                <w:szCs w:val="24"/>
              </w:rPr>
              <w:t>實現數</w:t>
            </w:r>
          </w:p>
        </w:tc>
        <w:tc>
          <w:tcPr>
            <w:tcW w:w="1559" w:type="dxa"/>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Pr>
                <w:rFonts w:hint="eastAsia"/>
                <w:b/>
                <w:sz w:val="24"/>
                <w:szCs w:val="24"/>
              </w:rPr>
              <w:t>保留數</w:t>
            </w:r>
          </w:p>
        </w:tc>
        <w:tc>
          <w:tcPr>
            <w:tcW w:w="1560" w:type="dxa"/>
            <w:shd w:val="clear" w:color="auto" w:fill="auto"/>
            <w:vAlign w:val="center"/>
          </w:tcPr>
          <w:p w:rsidR="009A1B53" w:rsidRPr="00580A66" w:rsidRDefault="009A1B53" w:rsidP="00313706">
            <w:pPr>
              <w:spacing w:line="300" w:lineRule="exact"/>
              <w:ind w:leftChars="0" w:left="0" w:firstLineChars="0" w:firstLine="0"/>
              <w:jc w:val="center"/>
              <w:rPr>
                <w:rFonts w:hint="eastAsia"/>
                <w:b/>
                <w:sz w:val="24"/>
                <w:szCs w:val="24"/>
              </w:rPr>
            </w:pPr>
            <w:r>
              <w:rPr>
                <w:rFonts w:hint="eastAsia"/>
                <w:b/>
                <w:sz w:val="24"/>
                <w:szCs w:val="24"/>
              </w:rPr>
              <w:t>合計</w:t>
            </w:r>
          </w:p>
        </w:tc>
        <w:tc>
          <w:tcPr>
            <w:tcW w:w="1276" w:type="dxa"/>
            <w:vMerge/>
            <w:shd w:val="clear" w:color="auto" w:fill="auto"/>
            <w:vAlign w:val="center"/>
          </w:tcPr>
          <w:p w:rsidR="009A1B53" w:rsidRPr="00580A66" w:rsidRDefault="009A1B53" w:rsidP="00313706">
            <w:pPr>
              <w:spacing w:line="300" w:lineRule="exact"/>
              <w:ind w:leftChars="0" w:left="0" w:firstLineChars="0" w:firstLine="0"/>
              <w:jc w:val="center"/>
              <w:rPr>
                <w:rFonts w:hint="eastAsia"/>
                <w:b/>
                <w:spacing w:val="-20"/>
                <w:sz w:val="24"/>
                <w:szCs w:val="24"/>
              </w:rPr>
            </w:pPr>
          </w:p>
        </w:tc>
      </w:tr>
      <w:tr w:rsidR="009A1B53" w:rsidRPr="00580A66" w:rsidTr="00313706">
        <w:trPr>
          <w:trHeight w:val="353"/>
        </w:trPr>
        <w:tc>
          <w:tcPr>
            <w:tcW w:w="1134" w:type="dxa"/>
            <w:shd w:val="clear" w:color="auto" w:fill="auto"/>
            <w:vAlign w:val="center"/>
          </w:tcPr>
          <w:p w:rsidR="009A1B53" w:rsidRPr="00580A66" w:rsidRDefault="009A1B53" w:rsidP="00313706">
            <w:pPr>
              <w:spacing w:line="260" w:lineRule="exact"/>
              <w:ind w:leftChars="0" w:left="0" w:firstLineChars="0" w:firstLine="0"/>
              <w:jc w:val="center"/>
              <w:rPr>
                <w:rFonts w:hint="eastAsia"/>
                <w:sz w:val="22"/>
                <w:szCs w:val="22"/>
              </w:rPr>
            </w:pPr>
            <w:r>
              <w:rPr>
                <w:rFonts w:hint="eastAsia"/>
                <w:sz w:val="22"/>
                <w:szCs w:val="22"/>
              </w:rPr>
              <w:t>109</w:t>
            </w:r>
          </w:p>
        </w:tc>
        <w:tc>
          <w:tcPr>
            <w:tcW w:w="1276"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color w:val="000000"/>
                <w:sz w:val="22"/>
                <w:szCs w:val="22"/>
              </w:rPr>
              <w:t>175,495</w:t>
            </w:r>
          </w:p>
        </w:tc>
        <w:tc>
          <w:tcPr>
            <w:tcW w:w="1559"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color w:val="000000"/>
                <w:sz w:val="22"/>
                <w:szCs w:val="22"/>
              </w:rPr>
              <w:t>145,951</w:t>
            </w:r>
          </w:p>
        </w:tc>
        <w:tc>
          <w:tcPr>
            <w:tcW w:w="1559"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0</w:t>
            </w:r>
          </w:p>
        </w:tc>
        <w:tc>
          <w:tcPr>
            <w:tcW w:w="1560"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1</w:t>
            </w:r>
            <w:r>
              <w:rPr>
                <w:color w:val="000000"/>
                <w:sz w:val="22"/>
                <w:szCs w:val="22"/>
              </w:rPr>
              <w:t>45,951</w:t>
            </w:r>
          </w:p>
        </w:tc>
        <w:tc>
          <w:tcPr>
            <w:tcW w:w="1276"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rFonts w:hint="eastAsia"/>
                <w:color w:val="000000"/>
                <w:sz w:val="22"/>
                <w:szCs w:val="22"/>
              </w:rPr>
              <w:t>8</w:t>
            </w:r>
            <w:r w:rsidRPr="000C5525">
              <w:rPr>
                <w:color w:val="000000"/>
                <w:sz w:val="22"/>
                <w:szCs w:val="22"/>
              </w:rPr>
              <w:t>3.17</w:t>
            </w:r>
          </w:p>
        </w:tc>
      </w:tr>
      <w:tr w:rsidR="009A1B53" w:rsidRPr="00580A66" w:rsidTr="00313706">
        <w:trPr>
          <w:trHeight w:val="353"/>
        </w:trPr>
        <w:tc>
          <w:tcPr>
            <w:tcW w:w="1134" w:type="dxa"/>
            <w:shd w:val="clear" w:color="auto" w:fill="auto"/>
            <w:vAlign w:val="center"/>
          </w:tcPr>
          <w:p w:rsidR="009A1B53" w:rsidRPr="00580A66" w:rsidRDefault="009A1B53" w:rsidP="00313706">
            <w:pPr>
              <w:spacing w:line="260" w:lineRule="exact"/>
              <w:ind w:leftChars="0" w:left="0" w:firstLineChars="0" w:firstLine="0"/>
              <w:jc w:val="center"/>
              <w:rPr>
                <w:rFonts w:hint="eastAsia"/>
                <w:sz w:val="22"/>
                <w:szCs w:val="22"/>
              </w:rPr>
            </w:pPr>
            <w:r>
              <w:rPr>
                <w:rFonts w:hint="eastAsia"/>
                <w:sz w:val="22"/>
                <w:szCs w:val="22"/>
              </w:rPr>
              <w:t>110</w:t>
            </w:r>
          </w:p>
        </w:tc>
        <w:tc>
          <w:tcPr>
            <w:tcW w:w="1276"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color w:val="000000"/>
                <w:sz w:val="22"/>
                <w:szCs w:val="22"/>
              </w:rPr>
              <w:t>168,271</w:t>
            </w:r>
          </w:p>
        </w:tc>
        <w:tc>
          <w:tcPr>
            <w:tcW w:w="1559"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color w:val="000000"/>
                <w:sz w:val="22"/>
                <w:szCs w:val="22"/>
              </w:rPr>
              <w:t>161,593</w:t>
            </w:r>
          </w:p>
        </w:tc>
        <w:tc>
          <w:tcPr>
            <w:tcW w:w="1559"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0</w:t>
            </w:r>
          </w:p>
        </w:tc>
        <w:tc>
          <w:tcPr>
            <w:tcW w:w="1560"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1</w:t>
            </w:r>
            <w:r>
              <w:rPr>
                <w:color w:val="000000"/>
                <w:sz w:val="22"/>
                <w:szCs w:val="22"/>
              </w:rPr>
              <w:t>61,593</w:t>
            </w:r>
          </w:p>
        </w:tc>
        <w:tc>
          <w:tcPr>
            <w:tcW w:w="1276" w:type="dxa"/>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rFonts w:hint="eastAsia"/>
                <w:color w:val="000000"/>
                <w:sz w:val="22"/>
                <w:szCs w:val="22"/>
              </w:rPr>
              <w:t>9</w:t>
            </w:r>
            <w:r w:rsidRPr="000C5525">
              <w:rPr>
                <w:color w:val="000000"/>
                <w:sz w:val="22"/>
                <w:szCs w:val="22"/>
              </w:rPr>
              <w:t>6.03</w:t>
            </w:r>
          </w:p>
        </w:tc>
      </w:tr>
      <w:tr w:rsidR="009A1B53" w:rsidRPr="00580A66" w:rsidTr="00A73DFF">
        <w:trPr>
          <w:trHeight w:val="353"/>
        </w:trPr>
        <w:tc>
          <w:tcPr>
            <w:tcW w:w="1134" w:type="dxa"/>
            <w:tcBorders>
              <w:bottom w:val="single" w:sz="6" w:space="0" w:color="auto"/>
            </w:tcBorders>
            <w:shd w:val="clear" w:color="auto" w:fill="auto"/>
            <w:vAlign w:val="center"/>
          </w:tcPr>
          <w:p w:rsidR="009A1B53" w:rsidRDefault="009A1B53" w:rsidP="00313706">
            <w:pPr>
              <w:spacing w:line="260" w:lineRule="exact"/>
              <w:ind w:leftChars="0" w:left="0" w:firstLineChars="0" w:firstLine="0"/>
              <w:jc w:val="center"/>
              <w:rPr>
                <w:rFonts w:hint="eastAsia"/>
                <w:sz w:val="22"/>
                <w:szCs w:val="22"/>
              </w:rPr>
            </w:pPr>
            <w:r>
              <w:rPr>
                <w:rFonts w:hint="eastAsia"/>
                <w:sz w:val="22"/>
                <w:szCs w:val="22"/>
              </w:rPr>
              <w:t>111</w:t>
            </w:r>
          </w:p>
        </w:tc>
        <w:tc>
          <w:tcPr>
            <w:tcW w:w="1276" w:type="dxa"/>
            <w:tcBorders>
              <w:bottom w:val="single" w:sz="6"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rFonts w:hint="eastAsia"/>
                <w:color w:val="000000"/>
                <w:sz w:val="22"/>
                <w:szCs w:val="22"/>
              </w:rPr>
              <w:t>1</w:t>
            </w:r>
            <w:r w:rsidRPr="000C5525">
              <w:rPr>
                <w:color w:val="000000"/>
                <w:sz w:val="22"/>
                <w:szCs w:val="22"/>
              </w:rPr>
              <w:t>64,302</w:t>
            </w:r>
          </w:p>
        </w:tc>
        <w:tc>
          <w:tcPr>
            <w:tcW w:w="1559" w:type="dxa"/>
            <w:tcBorders>
              <w:bottom w:val="single" w:sz="6"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color w:val="000000"/>
                <w:sz w:val="22"/>
                <w:szCs w:val="22"/>
              </w:rPr>
              <w:t>159,867</w:t>
            </w:r>
          </w:p>
        </w:tc>
        <w:tc>
          <w:tcPr>
            <w:tcW w:w="1559" w:type="dxa"/>
            <w:tcBorders>
              <w:bottom w:val="single" w:sz="6"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0</w:t>
            </w:r>
          </w:p>
        </w:tc>
        <w:tc>
          <w:tcPr>
            <w:tcW w:w="1560" w:type="dxa"/>
            <w:tcBorders>
              <w:bottom w:val="single" w:sz="6"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1</w:t>
            </w:r>
            <w:r>
              <w:rPr>
                <w:color w:val="000000"/>
                <w:sz w:val="22"/>
                <w:szCs w:val="22"/>
              </w:rPr>
              <w:t>59,867</w:t>
            </w:r>
          </w:p>
        </w:tc>
        <w:tc>
          <w:tcPr>
            <w:tcW w:w="1276" w:type="dxa"/>
            <w:tcBorders>
              <w:bottom w:val="single" w:sz="6"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sidRPr="000C5525">
              <w:rPr>
                <w:rFonts w:hint="eastAsia"/>
                <w:color w:val="000000"/>
                <w:sz w:val="22"/>
                <w:szCs w:val="22"/>
              </w:rPr>
              <w:t>9</w:t>
            </w:r>
            <w:r w:rsidRPr="000C5525">
              <w:rPr>
                <w:color w:val="000000"/>
                <w:sz w:val="22"/>
                <w:szCs w:val="22"/>
              </w:rPr>
              <w:t>7.30</w:t>
            </w:r>
          </w:p>
        </w:tc>
      </w:tr>
      <w:tr w:rsidR="009A1B53" w:rsidRPr="00580A66" w:rsidTr="00A73DFF">
        <w:trPr>
          <w:trHeight w:val="353"/>
        </w:trPr>
        <w:tc>
          <w:tcPr>
            <w:tcW w:w="1134" w:type="dxa"/>
            <w:tcBorders>
              <w:top w:val="single" w:sz="6" w:space="0" w:color="auto"/>
              <w:bottom w:val="single" w:sz="12" w:space="0" w:color="auto"/>
            </w:tcBorders>
            <w:shd w:val="clear" w:color="auto" w:fill="auto"/>
            <w:vAlign w:val="center"/>
          </w:tcPr>
          <w:p w:rsidR="009A1B53" w:rsidRPr="00EF317C" w:rsidRDefault="009A1B53" w:rsidP="00313706">
            <w:pPr>
              <w:spacing w:line="260" w:lineRule="exact"/>
              <w:ind w:leftChars="0" w:left="0" w:firstLineChars="0" w:firstLine="0"/>
              <w:jc w:val="center"/>
              <w:rPr>
                <w:rFonts w:hint="eastAsia"/>
                <w:sz w:val="22"/>
                <w:szCs w:val="22"/>
              </w:rPr>
            </w:pPr>
            <w:r w:rsidRPr="00EF317C">
              <w:rPr>
                <w:rFonts w:hint="eastAsia"/>
                <w:sz w:val="22"/>
                <w:szCs w:val="22"/>
              </w:rPr>
              <w:t>112</w:t>
            </w:r>
          </w:p>
        </w:tc>
        <w:tc>
          <w:tcPr>
            <w:tcW w:w="1276" w:type="dxa"/>
            <w:tcBorders>
              <w:top w:val="single" w:sz="6" w:space="0" w:color="auto"/>
              <w:bottom w:val="single" w:sz="12" w:space="0" w:color="auto"/>
            </w:tcBorders>
            <w:shd w:val="clear" w:color="auto" w:fill="auto"/>
            <w:vAlign w:val="center"/>
          </w:tcPr>
          <w:p w:rsidR="009A1B53" w:rsidRPr="00BF2973"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3</w:t>
            </w:r>
            <w:r w:rsidR="00C87110">
              <w:rPr>
                <w:rFonts w:hint="eastAsia"/>
                <w:color w:val="000000"/>
                <w:sz w:val="22"/>
                <w:szCs w:val="22"/>
              </w:rPr>
              <w:t>2</w:t>
            </w:r>
            <w:r>
              <w:rPr>
                <w:color w:val="000000"/>
                <w:sz w:val="22"/>
                <w:szCs w:val="22"/>
              </w:rPr>
              <w:t>2,665</w:t>
            </w:r>
          </w:p>
        </w:tc>
        <w:tc>
          <w:tcPr>
            <w:tcW w:w="1559" w:type="dxa"/>
            <w:tcBorders>
              <w:top w:val="single" w:sz="6" w:space="0" w:color="auto"/>
              <w:bottom w:val="single" w:sz="12"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2</w:t>
            </w:r>
            <w:r>
              <w:rPr>
                <w:color w:val="000000"/>
                <w:sz w:val="22"/>
                <w:szCs w:val="22"/>
              </w:rPr>
              <w:t>42,822</w:t>
            </w:r>
          </w:p>
        </w:tc>
        <w:tc>
          <w:tcPr>
            <w:tcW w:w="1559" w:type="dxa"/>
            <w:tcBorders>
              <w:top w:val="single" w:sz="6" w:space="0" w:color="auto"/>
              <w:bottom w:val="single" w:sz="12"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2</w:t>
            </w:r>
            <w:r>
              <w:rPr>
                <w:color w:val="000000"/>
                <w:sz w:val="22"/>
                <w:szCs w:val="22"/>
              </w:rPr>
              <w:t>,455</w:t>
            </w:r>
          </w:p>
        </w:tc>
        <w:tc>
          <w:tcPr>
            <w:tcW w:w="1560" w:type="dxa"/>
            <w:tcBorders>
              <w:top w:val="single" w:sz="6" w:space="0" w:color="auto"/>
              <w:bottom w:val="single" w:sz="12"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rFonts w:hint="eastAsia"/>
                <w:color w:val="000000"/>
                <w:sz w:val="22"/>
                <w:szCs w:val="22"/>
              </w:rPr>
              <w:t>2</w:t>
            </w:r>
            <w:r>
              <w:rPr>
                <w:color w:val="000000"/>
                <w:sz w:val="22"/>
                <w:szCs w:val="22"/>
              </w:rPr>
              <w:t>45,277</w:t>
            </w:r>
          </w:p>
        </w:tc>
        <w:tc>
          <w:tcPr>
            <w:tcW w:w="1276" w:type="dxa"/>
            <w:tcBorders>
              <w:top w:val="single" w:sz="6" w:space="0" w:color="auto"/>
              <w:bottom w:val="single" w:sz="12" w:space="0" w:color="auto"/>
            </w:tcBorders>
            <w:shd w:val="clear" w:color="auto" w:fill="auto"/>
            <w:vAlign w:val="center"/>
          </w:tcPr>
          <w:p w:rsidR="009A1B53" w:rsidRPr="000C5525" w:rsidRDefault="009A1B53" w:rsidP="00313706">
            <w:pPr>
              <w:spacing w:line="260" w:lineRule="exact"/>
              <w:ind w:leftChars="0" w:left="0" w:firstLineChars="0" w:firstLine="0"/>
              <w:jc w:val="right"/>
              <w:rPr>
                <w:rFonts w:hint="eastAsia"/>
                <w:color w:val="000000"/>
                <w:sz w:val="22"/>
                <w:szCs w:val="22"/>
              </w:rPr>
            </w:pPr>
            <w:r>
              <w:rPr>
                <w:color w:val="000000"/>
                <w:sz w:val="22"/>
                <w:szCs w:val="22"/>
              </w:rPr>
              <w:t>76.02</w:t>
            </w:r>
          </w:p>
        </w:tc>
      </w:tr>
    </w:tbl>
    <w:p w:rsidR="009A1B53" w:rsidRDefault="009A1B53" w:rsidP="009A1B53">
      <w:pPr>
        <w:pStyle w:val="142"/>
        <w:spacing w:line="260" w:lineRule="exact"/>
        <w:ind w:left="1418" w:hangingChars="583" w:hanging="1418"/>
        <w:jc w:val="both"/>
      </w:pPr>
      <w:r w:rsidRPr="008A790C">
        <w:rPr>
          <w:rFonts w:hint="eastAsia"/>
        </w:rPr>
        <w:t>資料來源：</w:t>
      </w:r>
      <w:r>
        <w:rPr>
          <w:rFonts w:hint="eastAsia"/>
        </w:rPr>
        <w:t>農業部</w:t>
      </w:r>
      <w:r w:rsidRPr="008A790C">
        <w:rPr>
          <w:rFonts w:hint="eastAsia"/>
        </w:rPr>
        <w:t>提供。</w:t>
      </w:r>
    </w:p>
    <w:p w:rsidR="0040462F" w:rsidRPr="0019658C" w:rsidRDefault="0040462F" w:rsidP="0040462F">
      <w:pPr>
        <w:pStyle w:val="a4"/>
        <w:ind w:left="849" w:hanging="283"/>
        <w:rPr>
          <w:b/>
        </w:rPr>
      </w:pPr>
      <w:r w:rsidRPr="0019658C">
        <w:rPr>
          <w:rFonts w:hint="eastAsia"/>
          <w:b/>
        </w:rPr>
        <w:t>(一)</w:t>
      </w:r>
      <w:r w:rsidR="00023859">
        <w:rPr>
          <w:rFonts w:hint="eastAsia"/>
          <w:b/>
        </w:rPr>
        <w:t>農業部</w:t>
      </w:r>
      <w:r w:rsidR="005B6C96">
        <w:rPr>
          <w:rFonts w:hint="eastAsia"/>
          <w:b/>
        </w:rPr>
        <w:t>自109至</w:t>
      </w:r>
      <w:r>
        <w:rPr>
          <w:rFonts w:hint="eastAsia"/>
          <w:b/>
        </w:rPr>
        <w:t>1</w:t>
      </w:r>
      <w:r>
        <w:rPr>
          <w:b/>
        </w:rPr>
        <w:t>12</w:t>
      </w:r>
      <w:r>
        <w:rPr>
          <w:rFonts w:hint="eastAsia"/>
          <w:b/>
        </w:rPr>
        <w:t>年度</w:t>
      </w:r>
      <w:r w:rsidR="005B6C96">
        <w:rPr>
          <w:rFonts w:hint="eastAsia"/>
          <w:b/>
        </w:rPr>
        <w:t>推動</w:t>
      </w:r>
      <w:r w:rsidR="00023859" w:rsidRPr="005B6C96">
        <w:rPr>
          <w:rFonts w:hint="eastAsia"/>
          <w:b/>
        </w:rPr>
        <w:t>友善動物保護計畫</w:t>
      </w:r>
      <w:r w:rsidR="007B64C6">
        <w:rPr>
          <w:rFonts w:hint="eastAsia"/>
          <w:b/>
        </w:rPr>
        <w:t>，由中央及地方共同執行</w:t>
      </w:r>
      <w:r w:rsidR="005B6C96" w:rsidRPr="0019658C">
        <w:rPr>
          <w:b/>
        </w:rPr>
        <w:t xml:space="preserve"> </w:t>
      </w:r>
    </w:p>
    <w:p w:rsidR="0040462F" w:rsidRDefault="00A73DFF" w:rsidP="00652FE8">
      <w:pPr>
        <w:pStyle w:val="2"/>
        <w:ind w:left="850" w:firstLine="566"/>
      </w:pPr>
      <w:r w:rsidRPr="004C1BDB">
        <w:rPr>
          <w:rFonts w:hint="eastAsia"/>
        </w:rPr>
        <w:t>動保法於104年2月4日修正公布之第12條第5項</w:t>
      </w:r>
      <w:r w:rsidRPr="004C1BDB">
        <w:rPr>
          <w:rStyle w:val="afe"/>
        </w:rPr>
        <w:footnoteReference w:id="4"/>
      </w:r>
      <w:r w:rsidR="00C87110">
        <w:rPr>
          <w:rFonts w:hint="eastAsia"/>
        </w:rPr>
        <w:t>規定略以</w:t>
      </w:r>
      <w:r w:rsidRPr="004C1BDB">
        <w:rPr>
          <w:rFonts w:hint="eastAsia"/>
        </w:rPr>
        <w:t>，將原定收容於動物收容處所之動物經通</w:t>
      </w:r>
      <w:r w:rsidRPr="004C1BDB">
        <w:t>知或公告逾</w:t>
      </w:r>
      <w:r w:rsidRPr="004C1BDB">
        <w:rPr>
          <w:rFonts w:hint="eastAsia"/>
        </w:rPr>
        <w:t>12</w:t>
      </w:r>
      <w:r w:rsidRPr="004C1BDB">
        <w:t>日而無人認領、認養或無適當之處置</w:t>
      </w:r>
      <w:r w:rsidRPr="004C1BDB">
        <w:rPr>
          <w:rFonts w:hint="eastAsia"/>
        </w:rPr>
        <w:t>者，得以撲殺之政策，修正</w:t>
      </w:r>
      <w:r w:rsidR="005B6C96">
        <w:rPr>
          <w:rFonts w:hint="eastAsia"/>
        </w:rPr>
        <w:t>為</w:t>
      </w:r>
      <w:r w:rsidRPr="004C1BDB">
        <w:rPr>
          <w:rFonts w:hint="eastAsia"/>
        </w:rPr>
        <w:t>公立動物收容處所零撲殺，以達尊重動物生命及保護動物之立法宗旨，爰衍生收容空間不敷使用</w:t>
      </w:r>
      <w:r w:rsidR="005B6C96">
        <w:rPr>
          <w:rFonts w:hint="eastAsia"/>
        </w:rPr>
        <w:t>問題</w:t>
      </w:r>
      <w:r w:rsidRPr="004C1BDB">
        <w:rPr>
          <w:rFonts w:hint="eastAsia"/>
        </w:rPr>
        <w:t>，</w:t>
      </w:r>
      <w:r w:rsidR="005B6C96">
        <w:rPr>
          <w:rFonts w:hint="eastAsia"/>
        </w:rPr>
        <w:t>農業部陸續推動</w:t>
      </w:r>
      <w:r w:rsidRPr="004C1BDB">
        <w:rPr>
          <w:rFonts w:hint="eastAsia"/>
        </w:rPr>
        <w:t>「改善政府動物管制收容設施計畫」</w:t>
      </w:r>
      <w:r w:rsidR="005B6C96">
        <w:rPr>
          <w:rFonts w:hint="eastAsia"/>
        </w:rPr>
        <w:t>及</w:t>
      </w:r>
      <w:r w:rsidRPr="004C1BDB">
        <w:rPr>
          <w:rFonts w:hint="eastAsia"/>
        </w:rPr>
        <w:t>「加強動物保護行政效能計畫」</w:t>
      </w:r>
      <w:r w:rsidR="005B6C96">
        <w:rPr>
          <w:rFonts w:hint="eastAsia"/>
        </w:rPr>
        <w:t>，並自</w:t>
      </w:r>
      <w:r w:rsidR="005B6C96" w:rsidRPr="00F45762">
        <w:rPr>
          <w:rFonts w:hint="eastAsia"/>
        </w:rPr>
        <w:t>109至112年</w:t>
      </w:r>
      <w:r w:rsidR="005B6C96">
        <w:rPr>
          <w:rFonts w:hint="eastAsia"/>
        </w:rPr>
        <w:t>度賡續辦理</w:t>
      </w:r>
      <w:r w:rsidR="00C705F7" w:rsidRPr="00C705F7">
        <w:rPr>
          <w:rFonts w:hint="eastAsia"/>
        </w:rPr>
        <w:t>友善動物保護計畫</w:t>
      </w:r>
      <w:r w:rsidRPr="00F45762">
        <w:rPr>
          <w:rFonts w:hint="eastAsia"/>
        </w:rPr>
        <w:t>，4年</w:t>
      </w:r>
      <w:r w:rsidR="00C705F7">
        <w:rPr>
          <w:rFonts w:hint="eastAsia"/>
        </w:rPr>
        <w:t>計畫</w:t>
      </w:r>
      <w:r w:rsidRPr="00F45762">
        <w:rPr>
          <w:rFonts w:hint="eastAsia"/>
        </w:rPr>
        <w:t>總經費</w:t>
      </w:r>
      <w:r w:rsidRPr="00F45762">
        <w:t>13億7,733萬8千元</w:t>
      </w:r>
      <w:r w:rsidR="00C81269">
        <w:rPr>
          <w:rFonts w:hint="eastAsia"/>
        </w:rPr>
        <w:t>(</w:t>
      </w:r>
      <w:r w:rsidR="00652FE8">
        <w:rPr>
          <w:rFonts w:hint="eastAsia"/>
        </w:rPr>
        <w:t>含中央公務預算12億7,729萬1千元及地方公務預算1億4萬7千元</w:t>
      </w:r>
      <w:r w:rsidR="00C81269">
        <w:rPr>
          <w:rFonts w:hint="eastAsia"/>
        </w:rPr>
        <w:t>)</w:t>
      </w:r>
      <w:r w:rsidRPr="00F45762">
        <w:rPr>
          <w:rFonts w:hint="eastAsia"/>
        </w:rPr>
        <w:t>，</w:t>
      </w:r>
      <w:r w:rsidR="00C705F7">
        <w:rPr>
          <w:rFonts w:hint="eastAsia"/>
        </w:rPr>
        <w:t>由</w:t>
      </w:r>
      <w:r w:rsidRPr="00F45762">
        <w:rPr>
          <w:rFonts w:hint="eastAsia"/>
        </w:rPr>
        <w:t>中央及地方</w:t>
      </w:r>
      <w:r w:rsidR="00C705F7">
        <w:rPr>
          <w:rFonts w:hint="eastAsia"/>
        </w:rPr>
        <w:t>共同</w:t>
      </w:r>
      <w:r w:rsidRPr="00F45762">
        <w:rPr>
          <w:rFonts w:hint="eastAsia"/>
        </w:rPr>
        <w:t>執行，</w:t>
      </w:r>
      <w:r w:rsidR="00C705F7">
        <w:rPr>
          <w:rFonts w:hint="eastAsia"/>
        </w:rPr>
        <w:t>並訂定</w:t>
      </w:r>
      <w:r w:rsidRPr="00F45762">
        <w:rPr>
          <w:rFonts w:hint="eastAsia"/>
        </w:rPr>
        <w:t>有效控制減少遊蕩動物數量、建立強本革新之動物保護行政體系及建構全民友善動物社會</w:t>
      </w:r>
      <w:r w:rsidR="00C705F7">
        <w:rPr>
          <w:rFonts w:hint="eastAsia"/>
        </w:rPr>
        <w:t>等3項</w:t>
      </w:r>
      <w:r w:rsidRPr="00F45762">
        <w:rPr>
          <w:rFonts w:hint="eastAsia"/>
        </w:rPr>
        <w:t>推動</w:t>
      </w:r>
      <w:r w:rsidRPr="00F45762">
        <w:t>目標</w:t>
      </w:r>
      <w:r w:rsidR="0040462F">
        <w:rPr>
          <w:rFonts w:hint="eastAsia"/>
        </w:rPr>
        <w:t>。</w:t>
      </w:r>
    </w:p>
    <w:p w:rsidR="0040462F" w:rsidRPr="0019658C" w:rsidRDefault="0040462F" w:rsidP="0040462F">
      <w:pPr>
        <w:pStyle w:val="a4"/>
        <w:ind w:left="849" w:hanging="283"/>
        <w:rPr>
          <w:b/>
        </w:rPr>
      </w:pPr>
      <w:r w:rsidRPr="0019658C">
        <w:rPr>
          <w:rFonts w:hint="eastAsia"/>
          <w:b/>
        </w:rPr>
        <w:t>(</w:t>
      </w:r>
      <w:r>
        <w:rPr>
          <w:rFonts w:hint="eastAsia"/>
          <w:b/>
        </w:rPr>
        <w:t>二</w:t>
      </w:r>
      <w:r w:rsidRPr="0019658C">
        <w:rPr>
          <w:rFonts w:hint="eastAsia"/>
          <w:b/>
        </w:rPr>
        <w:t>)</w:t>
      </w:r>
      <w:r w:rsidR="00E83F48" w:rsidRPr="00E83F48">
        <w:rPr>
          <w:rFonts w:hint="eastAsia"/>
          <w:b/>
        </w:rPr>
        <w:t>友善動物保護計畫</w:t>
      </w:r>
      <w:r w:rsidR="00E83F48">
        <w:rPr>
          <w:rFonts w:hint="eastAsia"/>
          <w:b/>
        </w:rPr>
        <w:t>於112年底屆期，惟補助案</w:t>
      </w:r>
      <w:r w:rsidR="00A15177">
        <w:rPr>
          <w:rFonts w:hint="eastAsia"/>
          <w:b/>
        </w:rPr>
        <w:t>件</w:t>
      </w:r>
      <w:r w:rsidR="00E83F48">
        <w:rPr>
          <w:rFonts w:hint="eastAsia"/>
          <w:b/>
        </w:rPr>
        <w:t>未及於年度內完成，且</w:t>
      </w:r>
      <w:r>
        <w:rPr>
          <w:rFonts w:hint="eastAsia"/>
          <w:b/>
        </w:rPr>
        <w:t>部分績效關鍵指標未達預期目標</w:t>
      </w:r>
      <w:r w:rsidR="00E83F48">
        <w:rPr>
          <w:rFonts w:hint="eastAsia"/>
          <w:b/>
        </w:rPr>
        <w:t>，允宜檢討改善</w:t>
      </w:r>
      <w:r w:rsidRPr="0019658C">
        <w:rPr>
          <w:b/>
        </w:rPr>
        <w:t xml:space="preserve"> </w:t>
      </w:r>
    </w:p>
    <w:p w:rsidR="0040462F" w:rsidRDefault="005822B3" w:rsidP="0040462F">
      <w:pPr>
        <w:pStyle w:val="2"/>
        <w:ind w:left="850" w:firstLine="566"/>
      </w:pPr>
      <w:r w:rsidRPr="005822B3">
        <w:rPr>
          <w:rFonts w:hint="eastAsia"/>
        </w:rPr>
        <w:t>友善動物保護計畫</w:t>
      </w:r>
      <w:r w:rsidR="002E3A51">
        <w:rPr>
          <w:rFonts w:hint="eastAsia"/>
        </w:rPr>
        <w:t>112年度預算數</w:t>
      </w:r>
      <w:r w:rsidR="002E3A51" w:rsidRPr="002E3A51">
        <w:rPr>
          <w:rFonts w:hint="eastAsia"/>
        </w:rPr>
        <w:t>3億</w:t>
      </w:r>
      <w:r w:rsidR="005B5F10">
        <w:rPr>
          <w:rFonts w:hint="eastAsia"/>
        </w:rPr>
        <w:t>2</w:t>
      </w:r>
      <w:r w:rsidR="002E3A51" w:rsidRPr="002E3A51">
        <w:rPr>
          <w:rFonts w:hint="eastAsia"/>
        </w:rPr>
        <w:t>,266萬5千元</w:t>
      </w:r>
      <w:r w:rsidR="002E3A51">
        <w:rPr>
          <w:rFonts w:hint="eastAsia"/>
        </w:rPr>
        <w:t>，惟</w:t>
      </w:r>
      <w:r w:rsidR="0040462F" w:rsidRPr="00EE7EB8">
        <w:rPr>
          <w:rFonts w:hint="eastAsia"/>
        </w:rPr>
        <w:t>決算數</w:t>
      </w:r>
      <w:r w:rsidR="002E3A51" w:rsidRPr="009A1B53">
        <w:rPr>
          <w:rFonts w:hint="eastAsia"/>
        </w:rPr>
        <w:t>2億4,5</w:t>
      </w:r>
      <w:r w:rsidR="002E3A51">
        <w:t>27</w:t>
      </w:r>
      <w:r w:rsidR="002E3A51" w:rsidRPr="009A1B53">
        <w:rPr>
          <w:rFonts w:hint="eastAsia"/>
        </w:rPr>
        <w:t>萬</w:t>
      </w:r>
      <w:r w:rsidR="002E3A51">
        <w:t>7</w:t>
      </w:r>
      <w:r w:rsidR="002E3A51" w:rsidRPr="009A1B53">
        <w:rPr>
          <w:rFonts w:hint="eastAsia"/>
        </w:rPr>
        <w:t>千元</w:t>
      </w:r>
      <w:r w:rsidR="002E3A51">
        <w:rPr>
          <w:rFonts w:hint="eastAsia"/>
        </w:rPr>
        <w:t>，僅占</w:t>
      </w:r>
      <w:r w:rsidR="0040462F" w:rsidRPr="00EE7EB8">
        <w:rPr>
          <w:rFonts w:hint="eastAsia"/>
        </w:rPr>
        <w:t>預算數</w:t>
      </w:r>
      <w:r w:rsidR="002E3A51">
        <w:rPr>
          <w:rFonts w:hint="eastAsia"/>
        </w:rPr>
        <w:t>之76.02</w:t>
      </w:r>
      <w:r w:rsidR="0040462F" w:rsidRPr="00EE7EB8">
        <w:t>%</w:t>
      </w:r>
      <w:r>
        <w:rPr>
          <w:rFonts w:hint="eastAsia"/>
        </w:rPr>
        <w:t>，</w:t>
      </w:r>
      <w:r w:rsidR="009D7B80">
        <w:rPr>
          <w:rFonts w:hint="eastAsia"/>
        </w:rPr>
        <w:t>且因補助案</w:t>
      </w:r>
      <w:r w:rsidR="00E8484A">
        <w:rPr>
          <w:rFonts w:hint="eastAsia"/>
        </w:rPr>
        <w:t>件內工程於1</w:t>
      </w:r>
      <w:r w:rsidR="00E8484A">
        <w:t>12</w:t>
      </w:r>
      <w:r w:rsidR="00E8484A">
        <w:rPr>
          <w:rFonts w:hint="eastAsia"/>
        </w:rPr>
        <w:t>年1</w:t>
      </w:r>
      <w:r w:rsidR="00E8484A">
        <w:t>2</w:t>
      </w:r>
      <w:r w:rsidR="00E8484A">
        <w:rPr>
          <w:rFonts w:hint="eastAsia"/>
        </w:rPr>
        <w:t>月初決標</w:t>
      </w:r>
      <w:r w:rsidR="00986B3F">
        <w:rPr>
          <w:rFonts w:hint="eastAsia"/>
        </w:rPr>
        <w:t>及部分工作單據未結等</w:t>
      </w:r>
      <w:r w:rsidR="00E8484A">
        <w:rPr>
          <w:rFonts w:hint="eastAsia"/>
        </w:rPr>
        <w:t>，</w:t>
      </w:r>
      <w:r w:rsidR="009D7B80">
        <w:rPr>
          <w:rFonts w:hint="eastAsia"/>
        </w:rPr>
        <w:t>未及於年度內完成，至須保留</w:t>
      </w:r>
      <w:r w:rsidR="00A15177">
        <w:rPr>
          <w:rFonts w:hint="eastAsia"/>
        </w:rPr>
        <w:t>245萬5千元</w:t>
      </w:r>
      <w:r w:rsidR="009D7B80">
        <w:rPr>
          <w:rFonts w:hint="eastAsia"/>
        </w:rPr>
        <w:t>至113年度賡續辦理</w:t>
      </w:r>
      <w:r w:rsidR="00F23FBF">
        <w:rPr>
          <w:rFonts w:hint="eastAsia"/>
        </w:rPr>
        <w:t>。</w:t>
      </w:r>
      <w:r w:rsidR="00A15177">
        <w:rPr>
          <w:rFonts w:hint="eastAsia"/>
        </w:rPr>
        <w:t>另</w:t>
      </w:r>
      <w:r w:rsidR="0040462F">
        <w:rPr>
          <w:rFonts w:hint="eastAsia"/>
        </w:rPr>
        <w:t>該部所定關鍵績效指標，</w:t>
      </w:r>
      <w:r w:rsidR="00A15177">
        <w:rPr>
          <w:rFonts w:hint="eastAsia"/>
        </w:rPr>
        <w:t>雖</w:t>
      </w:r>
      <w:r w:rsidR="0040462F">
        <w:rPr>
          <w:rFonts w:hint="eastAsia"/>
        </w:rPr>
        <w:t>多數項目已達目標值</w:t>
      </w:r>
      <w:r w:rsidR="0040462F" w:rsidRPr="00EE7EB8">
        <w:t>（詳表</w:t>
      </w:r>
      <w:r w:rsidR="00A15177">
        <w:t>2</w:t>
      </w:r>
      <w:r w:rsidR="0040462F" w:rsidRPr="00EE7EB8">
        <w:t>）</w:t>
      </w:r>
      <w:r w:rsidR="0040462F">
        <w:rPr>
          <w:rFonts w:hint="eastAsia"/>
        </w:rPr>
        <w:t>，惟「</w:t>
      </w:r>
      <w:r w:rsidR="0040462F" w:rsidRPr="006E3A14">
        <w:rPr>
          <w:rFonts w:hint="eastAsia"/>
        </w:rPr>
        <w:t>強化零撲殺政策配套措施</w:t>
      </w:r>
      <w:r w:rsidR="0040462F">
        <w:rPr>
          <w:rFonts w:hint="eastAsia"/>
        </w:rPr>
        <w:t>」項下「儘速</w:t>
      </w:r>
      <w:r w:rsidR="0040462F" w:rsidRPr="00FE5AE0">
        <w:rPr>
          <w:rFonts w:hint="eastAsia"/>
        </w:rPr>
        <w:t>控制遊蕩犬族群增加狀況，降低每百人之遊蕩犬數量密度</w:t>
      </w:r>
      <w:r w:rsidR="0040462F">
        <w:rPr>
          <w:rFonts w:hint="eastAsia"/>
        </w:rPr>
        <w:t>」指標</w:t>
      </w:r>
      <w:r w:rsidR="0040462F" w:rsidRPr="00FE5AE0">
        <w:rPr>
          <w:rFonts w:hint="eastAsia"/>
        </w:rPr>
        <w:t>，</w:t>
      </w:r>
      <w:r w:rsidR="0040462F">
        <w:rPr>
          <w:rFonts w:hint="eastAsia"/>
        </w:rPr>
        <w:t>有關遊蕩犬數量密度訂定1</w:t>
      </w:r>
      <w:r w:rsidR="0040462F">
        <w:t>09</w:t>
      </w:r>
      <w:r w:rsidR="0040462F">
        <w:rPr>
          <w:rFonts w:hint="eastAsia"/>
        </w:rPr>
        <w:t>及1</w:t>
      </w:r>
      <w:r w:rsidR="0040462F">
        <w:t>11</w:t>
      </w:r>
      <w:r w:rsidR="0040462F">
        <w:rPr>
          <w:rFonts w:hint="eastAsia"/>
        </w:rPr>
        <w:t>年度目標值分別為每百人（以下同）0</w:t>
      </w:r>
      <w:r w:rsidR="0040462F">
        <w:t>.62</w:t>
      </w:r>
      <w:r w:rsidR="0040462F">
        <w:rPr>
          <w:rFonts w:hint="eastAsia"/>
        </w:rPr>
        <w:t>隻及0</w:t>
      </w:r>
      <w:r w:rsidR="0040462F">
        <w:t>.31</w:t>
      </w:r>
      <w:r w:rsidR="0040462F">
        <w:rPr>
          <w:rFonts w:hint="eastAsia"/>
        </w:rPr>
        <w:t>隻，實際執行結果，1</w:t>
      </w:r>
      <w:r w:rsidR="0040462F">
        <w:t>09</w:t>
      </w:r>
      <w:r w:rsidR="0040462F">
        <w:rPr>
          <w:rFonts w:hint="eastAsia"/>
        </w:rPr>
        <w:t>及1</w:t>
      </w:r>
      <w:r w:rsidR="0040462F">
        <w:t>11</w:t>
      </w:r>
      <w:r w:rsidR="0040462F">
        <w:rPr>
          <w:rFonts w:hint="eastAsia"/>
        </w:rPr>
        <w:t>年度分別為0</w:t>
      </w:r>
      <w:r w:rsidR="0040462F">
        <w:t>.66</w:t>
      </w:r>
      <w:r w:rsidR="0040462F">
        <w:rPr>
          <w:rFonts w:hint="eastAsia"/>
        </w:rPr>
        <w:t>隻及0</w:t>
      </w:r>
      <w:r w:rsidR="0040462F">
        <w:t>.69</w:t>
      </w:r>
      <w:r w:rsidR="0040462F">
        <w:rPr>
          <w:rFonts w:hint="eastAsia"/>
        </w:rPr>
        <w:t>隻，不僅未達成目標值，且有</w:t>
      </w:r>
      <w:r w:rsidR="005B5F10">
        <w:rPr>
          <w:rFonts w:hint="eastAsia"/>
        </w:rPr>
        <w:t>升高</w:t>
      </w:r>
      <w:r w:rsidR="0040462F">
        <w:rPr>
          <w:rFonts w:hint="eastAsia"/>
        </w:rPr>
        <w:t>趨勢；</w:t>
      </w:r>
      <w:r w:rsidR="00986B3F">
        <w:rPr>
          <w:rFonts w:hint="eastAsia"/>
        </w:rPr>
        <w:t>「</w:t>
      </w:r>
      <w:r w:rsidR="00986B3F" w:rsidRPr="00986B3F">
        <w:rPr>
          <w:rFonts w:hint="eastAsia"/>
        </w:rPr>
        <w:t>架構多元專業創新之動保行政體系</w:t>
      </w:r>
      <w:r w:rsidR="00986B3F">
        <w:rPr>
          <w:rFonts w:hint="eastAsia"/>
        </w:rPr>
        <w:t>」項下</w:t>
      </w:r>
      <w:r w:rsidR="00F23FBF">
        <w:rPr>
          <w:rFonts w:hint="eastAsia"/>
        </w:rPr>
        <w:t>「</w:t>
      </w:r>
      <w:r w:rsidR="00F23FBF" w:rsidRPr="00F23FBF">
        <w:rPr>
          <w:rFonts w:hint="eastAsia"/>
        </w:rPr>
        <w:t>提高非法繁殖買賣犬貓行為之舉發與稽查案量</w:t>
      </w:r>
      <w:r w:rsidR="00F23FBF">
        <w:rPr>
          <w:rFonts w:hint="eastAsia"/>
        </w:rPr>
        <w:t>」1</w:t>
      </w:r>
      <w:r w:rsidR="00F23FBF">
        <w:t>12</w:t>
      </w:r>
      <w:r w:rsidR="00F23FBF">
        <w:rPr>
          <w:rFonts w:hint="eastAsia"/>
        </w:rPr>
        <w:t>年度目標值為2萬3</w:t>
      </w:r>
      <w:r w:rsidR="00F23FBF">
        <w:t>,500</w:t>
      </w:r>
      <w:r w:rsidR="00F23FBF">
        <w:rPr>
          <w:rFonts w:hint="eastAsia"/>
        </w:rPr>
        <w:t>件，惟實際執行成果僅1萬</w:t>
      </w:r>
      <w:r w:rsidR="00F23FBF">
        <w:t>2,826</w:t>
      </w:r>
      <w:r w:rsidR="00F23FBF">
        <w:rPr>
          <w:rFonts w:hint="eastAsia"/>
        </w:rPr>
        <w:t>件</w:t>
      </w:r>
      <w:r w:rsidR="005B5F10">
        <w:rPr>
          <w:rFonts w:hint="eastAsia"/>
        </w:rPr>
        <w:t>，亦未達目標值</w:t>
      </w:r>
      <w:r w:rsidR="00F23FBF">
        <w:rPr>
          <w:rFonts w:hint="eastAsia"/>
        </w:rPr>
        <w:t>，且為</w:t>
      </w:r>
      <w:r w:rsidR="00F23FBF">
        <w:t>4</w:t>
      </w:r>
      <w:r w:rsidR="00F23FBF">
        <w:rPr>
          <w:rFonts w:hint="eastAsia"/>
        </w:rPr>
        <w:t>年來最低：</w:t>
      </w:r>
      <w:r w:rsidR="0040462F">
        <w:rPr>
          <w:rFonts w:hint="eastAsia"/>
        </w:rPr>
        <w:t>「</w:t>
      </w:r>
      <w:r w:rsidR="0040462F" w:rsidRPr="00662121">
        <w:rPr>
          <w:rFonts w:hint="eastAsia"/>
        </w:rPr>
        <w:t>紮根國人與專業從業人員動物福利知能</w:t>
      </w:r>
      <w:r w:rsidR="0040462F">
        <w:rPr>
          <w:rFonts w:hint="eastAsia"/>
        </w:rPr>
        <w:t>」項目，因</w:t>
      </w:r>
      <w:r w:rsidR="0040462F">
        <w:t>106年我國動物科學應用機構</w:t>
      </w:r>
      <w:r w:rsidR="0040462F">
        <w:rPr>
          <w:rFonts w:hint="eastAsia"/>
        </w:rPr>
        <w:t>獲國際認證</w:t>
      </w:r>
      <w:r w:rsidR="0040462F">
        <w:t>(AAALAC)18 家</w:t>
      </w:r>
      <w:r w:rsidR="0040462F">
        <w:rPr>
          <w:rFonts w:hint="eastAsia"/>
        </w:rPr>
        <w:t>，故原定每年增加</w:t>
      </w:r>
      <w:r w:rsidR="0040462F">
        <w:t>2家動物科學應用機構獲得國</w:t>
      </w:r>
      <w:r w:rsidR="0040462F">
        <w:rPr>
          <w:rFonts w:hint="eastAsia"/>
        </w:rPr>
        <w:t>際認證，1</w:t>
      </w:r>
      <w:r w:rsidR="0040462F">
        <w:t>11</w:t>
      </w:r>
      <w:r w:rsidR="00F23FBF">
        <w:rPr>
          <w:rFonts w:hint="eastAsia"/>
        </w:rPr>
        <w:t>及1</w:t>
      </w:r>
      <w:r w:rsidR="00F23FBF">
        <w:t>12</w:t>
      </w:r>
      <w:r w:rsidR="0040462F">
        <w:rPr>
          <w:rFonts w:hint="eastAsia"/>
        </w:rPr>
        <w:t>年預計獲認證2</w:t>
      </w:r>
      <w:r w:rsidR="0040462F">
        <w:t>4</w:t>
      </w:r>
      <w:r w:rsidR="0040462F">
        <w:rPr>
          <w:rFonts w:hint="eastAsia"/>
        </w:rPr>
        <w:t>家</w:t>
      </w:r>
      <w:r w:rsidR="00F23FBF">
        <w:rPr>
          <w:rFonts w:hint="eastAsia"/>
        </w:rPr>
        <w:t>及2</w:t>
      </w:r>
      <w:r w:rsidR="00F23FBF">
        <w:t>6</w:t>
      </w:r>
      <w:r w:rsidR="00F23FBF">
        <w:rPr>
          <w:rFonts w:hint="eastAsia"/>
        </w:rPr>
        <w:t>家</w:t>
      </w:r>
      <w:r w:rsidR="0040462F">
        <w:rPr>
          <w:rFonts w:hint="eastAsia"/>
        </w:rPr>
        <w:t>，惟實際執行結果</w:t>
      </w:r>
      <w:r w:rsidR="00F23FBF">
        <w:rPr>
          <w:rFonts w:hint="eastAsia"/>
        </w:rPr>
        <w:t>均</w:t>
      </w:r>
      <w:r w:rsidR="0040462F">
        <w:rPr>
          <w:rFonts w:hint="eastAsia"/>
        </w:rPr>
        <w:t>僅2</w:t>
      </w:r>
      <w:r w:rsidR="0040462F">
        <w:t>2</w:t>
      </w:r>
      <w:r w:rsidR="0040462F">
        <w:rPr>
          <w:rFonts w:hint="eastAsia"/>
        </w:rPr>
        <w:t>家</w:t>
      </w:r>
      <w:r w:rsidR="00F23FBF">
        <w:rPr>
          <w:rFonts w:hint="eastAsia"/>
        </w:rPr>
        <w:t>，未達原定目標</w:t>
      </w:r>
      <w:r w:rsidR="0040462F">
        <w:rPr>
          <w:rFonts w:hint="eastAsia"/>
        </w:rPr>
        <w:t>，允宜</w:t>
      </w:r>
      <w:r w:rsidR="00A15177">
        <w:rPr>
          <w:rFonts w:hint="eastAsia"/>
        </w:rPr>
        <w:t>檢討改善</w:t>
      </w:r>
      <w:r w:rsidR="0040462F">
        <w:rPr>
          <w:rFonts w:hint="eastAsia"/>
        </w:rPr>
        <w:t>。</w:t>
      </w:r>
    </w:p>
    <w:p w:rsidR="0040462F" w:rsidRDefault="0040462F" w:rsidP="0054316F">
      <w:pPr>
        <w:pStyle w:val="2"/>
        <w:spacing w:beforeLines="20" w:before="102" w:line="360" w:lineRule="exact"/>
        <w:ind w:leftChars="0" w:left="850" w:hangingChars="300" w:hanging="850"/>
        <w:rPr>
          <w:sz w:val="24"/>
          <w:szCs w:val="24"/>
        </w:rPr>
      </w:pPr>
      <w:r w:rsidRPr="00C817F1">
        <w:rPr>
          <w:rFonts w:hint="eastAsia"/>
          <w:b/>
        </w:rPr>
        <w:t>表</w:t>
      </w:r>
      <w:r>
        <w:rPr>
          <w:rFonts w:hint="eastAsia"/>
          <w:b/>
        </w:rPr>
        <w:t>2</w:t>
      </w:r>
      <w:r w:rsidRPr="00C817F1">
        <w:rPr>
          <w:rFonts w:hint="eastAsia"/>
          <w:b/>
        </w:rPr>
        <w:t xml:space="preserve">  </w:t>
      </w:r>
      <w:r w:rsidRPr="00627BED">
        <w:rPr>
          <w:rFonts w:hint="eastAsia"/>
          <w:b/>
        </w:rPr>
        <w:t>友善動保計畫</w:t>
      </w:r>
      <w:r>
        <w:rPr>
          <w:rFonts w:hint="eastAsia"/>
          <w:b/>
        </w:rPr>
        <w:t xml:space="preserve">績效關鍵指標達成情形       </w:t>
      </w:r>
    </w:p>
    <w:tbl>
      <w:tblPr>
        <w:tblW w:w="481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1E0" w:firstRow="1" w:lastRow="1" w:firstColumn="1" w:lastColumn="1" w:noHBand="0" w:noVBand="0"/>
      </w:tblPr>
      <w:tblGrid>
        <w:gridCol w:w="838"/>
        <w:gridCol w:w="2083"/>
        <w:gridCol w:w="687"/>
        <w:gridCol w:w="598"/>
        <w:gridCol w:w="598"/>
        <w:gridCol w:w="598"/>
        <w:gridCol w:w="599"/>
        <w:gridCol w:w="598"/>
        <w:gridCol w:w="598"/>
        <w:gridCol w:w="598"/>
        <w:gridCol w:w="599"/>
      </w:tblGrid>
      <w:tr w:rsidR="0040462F" w:rsidRPr="00D11378" w:rsidTr="00313706">
        <w:trPr>
          <w:trHeight w:val="262"/>
          <w:tblHeader/>
          <w:jc w:val="center"/>
        </w:trPr>
        <w:tc>
          <w:tcPr>
            <w:tcW w:w="499" w:type="pct"/>
            <w:vMerge w:val="restart"/>
            <w:vAlign w:val="center"/>
          </w:tcPr>
          <w:p w:rsidR="0040462F" w:rsidRDefault="0040462F" w:rsidP="00313706">
            <w:pPr>
              <w:snapToGrid w:val="0"/>
              <w:spacing w:line="240" w:lineRule="auto"/>
              <w:ind w:leftChars="0" w:left="0" w:firstLineChars="0" w:firstLine="0"/>
              <w:jc w:val="center"/>
              <w:rPr>
                <w:b/>
                <w:bCs/>
                <w:snapToGrid/>
                <w:spacing w:val="-20"/>
                <w:sz w:val="24"/>
                <w:szCs w:val="24"/>
              </w:rPr>
            </w:pPr>
            <w:r w:rsidRPr="004D4FF1">
              <w:rPr>
                <w:b/>
                <w:bCs/>
                <w:snapToGrid/>
                <w:spacing w:val="-20"/>
                <w:sz w:val="24"/>
                <w:szCs w:val="24"/>
              </w:rPr>
              <w:t>工作</w:t>
            </w:r>
          </w:p>
          <w:p w:rsidR="0040462F" w:rsidRPr="004D4FF1" w:rsidRDefault="0040462F" w:rsidP="00313706">
            <w:pPr>
              <w:snapToGrid w:val="0"/>
              <w:spacing w:line="240" w:lineRule="auto"/>
              <w:ind w:leftChars="0" w:left="0" w:firstLineChars="0" w:firstLine="0"/>
              <w:jc w:val="center"/>
              <w:rPr>
                <w:b/>
                <w:bCs/>
                <w:snapToGrid/>
                <w:spacing w:val="-20"/>
                <w:sz w:val="24"/>
                <w:szCs w:val="24"/>
              </w:rPr>
            </w:pPr>
            <w:r w:rsidRPr="004D4FF1">
              <w:rPr>
                <w:b/>
                <w:bCs/>
                <w:snapToGrid/>
                <w:spacing w:val="-20"/>
                <w:sz w:val="24"/>
                <w:szCs w:val="24"/>
              </w:rPr>
              <w:t>項目</w:t>
            </w:r>
          </w:p>
        </w:tc>
        <w:tc>
          <w:tcPr>
            <w:tcW w:w="1241" w:type="pct"/>
            <w:vMerge w:val="restart"/>
            <w:vAlign w:val="center"/>
          </w:tcPr>
          <w:p w:rsidR="0040462F" w:rsidRPr="004D4FF1" w:rsidRDefault="0040462F" w:rsidP="00313706">
            <w:pPr>
              <w:snapToGrid w:val="0"/>
              <w:spacing w:line="240" w:lineRule="auto"/>
              <w:ind w:leftChars="0" w:left="0" w:firstLineChars="0" w:firstLine="0"/>
              <w:jc w:val="center"/>
              <w:rPr>
                <w:b/>
                <w:bCs/>
                <w:snapToGrid/>
                <w:spacing w:val="-20"/>
                <w:sz w:val="24"/>
                <w:szCs w:val="24"/>
              </w:rPr>
            </w:pPr>
            <w:r w:rsidRPr="004D4FF1">
              <w:rPr>
                <w:b/>
                <w:bCs/>
                <w:snapToGrid/>
                <w:spacing w:val="-20"/>
                <w:sz w:val="24"/>
                <w:szCs w:val="24"/>
              </w:rPr>
              <w:t>績效目標</w:t>
            </w:r>
          </w:p>
        </w:tc>
        <w:tc>
          <w:tcPr>
            <w:tcW w:w="409" w:type="pct"/>
            <w:vMerge w:val="restart"/>
            <w:vAlign w:val="center"/>
          </w:tcPr>
          <w:p w:rsidR="0040462F" w:rsidRDefault="0040462F" w:rsidP="00313706">
            <w:pPr>
              <w:snapToGrid w:val="0"/>
              <w:spacing w:line="240" w:lineRule="auto"/>
              <w:ind w:leftChars="0" w:left="0" w:firstLineChars="0" w:firstLine="0"/>
              <w:jc w:val="center"/>
              <w:rPr>
                <w:b/>
                <w:bCs/>
                <w:snapToGrid/>
                <w:spacing w:val="-20"/>
                <w:sz w:val="24"/>
                <w:szCs w:val="24"/>
              </w:rPr>
            </w:pPr>
            <w:r w:rsidRPr="00B455B9">
              <w:rPr>
                <w:rFonts w:hint="eastAsia"/>
                <w:b/>
                <w:bCs/>
                <w:snapToGrid/>
                <w:spacing w:val="-20"/>
                <w:sz w:val="24"/>
                <w:szCs w:val="24"/>
              </w:rPr>
              <w:t>衡量</w:t>
            </w:r>
          </w:p>
          <w:p w:rsidR="0040462F" w:rsidRPr="004D4FF1" w:rsidRDefault="0040462F" w:rsidP="00313706">
            <w:pPr>
              <w:snapToGrid w:val="0"/>
              <w:spacing w:line="240" w:lineRule="auto"/>
              <w:ind w:leftChars="0" w:left="0" w:firstLineChars="0" w:firstLine="0"/>
              <w:jc w:val="center"/>
              <w:rPr>
                <w:b/>
                <w:bCs/>
                <w:snapToGrid/>
                <w:spacing w:val="-20"/>
                <w:sz w:val="24"/>
                <w:szCs w:val="24"/>
              </w:rPr>
            </w:pPr>
            <w:r w:rsidRPr="00B455B9">
              <w:rPr>
                <w:rFonts w:hint="eastAsia"/>
                <w:b/>
                <w:bCs/>
                <w:snapToGrid/>
                <w:spacing w:val="-20"/>
                <w:sz w:val="24"/>
                <w:szCs w:val="24"/>
              </w:rPr>
              <w:t>標準</w:t>
            </w:r>
          </w:p>
        </w:tc>
        <w:tc>
          <w:tcPr>
            <w:tcW w:w="1425" w:type="pct"/>
            <w:gridSpan w:val="4"/>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b/>
                <w:bCs/>
                <w:snapToGrid/>
                <w:spacing w:val="-20"/>
                <w:sz w:val="24"/>
                <w:szCs w:val="24"/>
              </w:rPr>
              <w:t>年度目標值</w:t>
            </w:r>
          </w:p>
        </w:tc>
        <w:tc>
          <w:tcPr>
            <w:tcW w:w="1425" w:type="pct"/>
            <w:gridSpan w:val="4"/>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b/>
                <w:bCs/>
                <w:snapToGrid/>
                <w:spacing w:val="-20"/>
                <w:sz w:val="24"/>
                <w:szCs w:val="24"/>
              </w:rPr>
              <w:t>實際達成值</w:t>
            </w:r>
          </w:p>
        </w:tc>
      </w:tr>
      <w:tr w:rsidR="0040462F" w:rsidRPr="00D11378" w:rsidTr="00313706">
        <w:trPr>
          <w:trHeight w:val="253"/>
          <w:tblHeader/>
          <w:jc w:val="center"/>
        </w:trPr>
        <w:tc>
          <w:tcPr>
            <w:tcW w:w="499" w:type="pct"/>
            <w:vMerge/>
            <w:tcBorders>
              <w:bottom w:val="single" w:sz="6" w:space="0" w:color="auto"/>
            </w:tcBorders>
            <w:vAlign w:val="center"/>
          </w:tcPr>
          <w:p w:rsidR="0040462F" w:rsidRPr="004D4FF1" w:rsidRDefault="0040462F" w:rsidP="00313706">
            <w:pPr>
              <w:snapToGrid w:val="0"/>
              <w:spacing w:line="240" w:lineRule="auto"/>
              <w:ind w:leftChars="0" w:left="0" w:firstLineChars="0" w:firstLine="0"/>
              <w:jc w:val="center"/>
              <w:rPr>
                <w:b/>
                <w:bCs/>
                <w:snapToGrid/>
                <w:spacing w:val="-20"/>
                <w:sz w:val="24"/>
                <w:szCs w:val="24"/>
              </w:rPr>
            </w:pPr>
          </w:p>
        </w:tc>
        <w:tc>
          <w:tcPr>
            <w:tcW w:w="1241" w:type="pct"/>
            <w:vMerge/>
            <w:tcBorders>
              <w:bottom w:val="single" w:sz="6" w:space="0" w:color="auto"/>
            </w:tcBorders>
            <w:vAlign w:val="center"/>
          </w:tcPr>
          <w:p w:rsidR="0040462F" w:rsidRPr="004D4FF1" w:rsidRDefault="0040462F" w:rsidP="00313706">
            <w:pPr>
              <w:snapToGrid w:val="0"/>
              <w:spacing w:line="240" w:lineRule="auto"/>
              <w:ind w:leftChars="0" w:left="0" w:firstLineChars="0" w:firstLine="0"/>
              <w:jc w:val="center"/>
              <w:rPr>
                <w:b/>
                <w:bCs/>
                <w:snapToGrid/>
                <w:spacing w:val="-20"/>
                <w:sz w:val="24"/>
                <w:szCs w:val="24"/>
              </w:rPr>
            </w:pPr>
          </w:p>
        </w:tc>
        <w:tc>
          <w:tcPr>
            <w:tcW w:w="409" w:type="pct"/>
            <w:vMerge/>
            <w:tcBorders>
              <w:bottom w:val="single" w:sz="6" w:space="0" w:color="auto"/>
            </w:tcBorders>
            <w:vAlign w:val="center"/>
          </w:tcPr>
          <w:p w:rsidR="0040462F" w:rsidRPr="004D4FF1" w:rsidRDefault="0040462F" w:rsidP="00313706">
            <w:pPr>
              <w:snapToGrid w:val="0"/>
              <w:spacing w:line="240" w:lineRule="auto"/>
              <w:ind w:leftChars="0" w:left="0" w:firstLineChars="0" w:firstLine="0"/>
              <w:jc w:val="center"/>
              <w:rPr>
                <w:b/>
                <w:bCs/>
                <w:snapToGrid/>
                <w:spacing w:val="-20"/>
                <w:sz w:val="24"/>
                <w:szCs w:val="24"/>
              </w:rPr>
            </w:pPr>
          </w:p>
        </w:tc>
        <w:tc>
          <w:tcPr>
            <w:tcW w:w="356" w:type="pct"/>
            <w:tcBorders>
              <w:bottom w:val="single" w:sz="6" w:space="0" w:color="auto"/>
            </w:tcBorders>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rFonts w:hint="eastAsia"/>
                <w:b/>
                <w:bCs/>
                <w:snapToGrid/>
                <w:spacing w:val="-20"/>
                <w:sz w:val="24"/>
                <w:szCs w:val="24"/>
              </w:rPr>
              <w:t>109</w:t>
            </w:r>
          </w:p>
        </w:tc>
        <w:tc>
          <w:tcPr>
            <w:tcW w:w="356" w:type="pct"/>
            <w:tcBorders>
              <w:bottom w:val="single" w:sz="6" w:space="0" w:color="auto"/>
            </w:tcBorders>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b/>
                <w:bCs/>
                <w:snapToGrid/>
                <w:spacing w:val="-20"/>
                <w:sz w:val="24"/>
                <w:szCs w:val="24"/>
              </w:rPr>
              <w:t>11</w:t>
            </w:r>
            <w:r w:rsidRPr="004A7E20">
              <w:rPr>
                <w:rFonts w:hint="eastAsia"/>
                <w:b/>
                <w:bCs/>
                <w:snapToGrid/>
                <w:spacing w:val="-20"/>
                <w:sz w:val="24"/>
                <w:szCs w:val="24"/>
              </w:rPr>
              <w:t>0</w:t>
            </w:r>
          </w:p>
        </w:tc>
        <w:tc>
          <w:tcPr>
            <w:tcW w:w="356" w:type="pct"/>
            <w:tcBorders>
              <w:bottom w:val="single" w:sz="6" w:space="0" w:color="auto"/>
            </w:tcBorders>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b/>
                <w:bCs/>
                <w:snapToGrid/>
                <w:spacing w:val="-20"/>
                <w:sz w:val="24"/>
                <w:szCs w:val="24"/>
              </w:rPr>
              <w:t>11</w:t>
            </w:r>
            <w:r w:rsidRPr="004A7E20">
              <w:rPr>
                <w:rFonts w:hint="eastAsia"/>
                <w:b/>
                <w:bCs/>
                <w:snapToGrid/>
                <w:spacing w:val="-20"/>
                <w:sz w:val="24"/>
                <w:szCs w:val="24"/>
              </w:rPr>
              <w:t>1</w:t>
            </w:r>
          </w:p>
        </w:tc>
        <w:tc>
          <w:tcPr>
            <w:tcW w:w="357" w:type="pct"/>
            <w:tcBorders>
              <w:bottom w:val="single" w:sz="6" w:space="0" w:color="auto"/>
            </w:tcBorders>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b/>
                <w:bCs/>
                <w:snapToGrid/>
                <w:spacing w:val="-20"/>
                <w:sz w:val="24"/>
                <w:szCs w:val="24"/>
              </w:rPr>
              <w:t>11</w:t>
            </w:r>
            <w:r w:rsidRPr="004A7E20">
              <w:rPr>
                <w:rFonts w:hint="eastAsia"/>
                <w:b/>
                <w:bCs/>
                <w:snapToGrid/>
                <w:spacing w:val="-20"/>
                <w:sz w:val="24"/>
                <w:szCs w:val="24"/>
              </w:rPr>
              <w:t>2</w:t>
            </w:r>
          </w:p>
        </w:tc>
        <w:tc>
          <w:tcPr>
            <w:tcW w:w="356" w:type="pct"/>
            <w:tcBorders>
              <w:bottom w:val="single" w:sz="6" w:space="0" w:color="auto"/>
            </w:tcBorders>
            <w:vAlign w:val="center"/>
          </w:tcPr>
          <w:p w:rsidR="0040462F" w:rsidRPr="004A7E20" w:rsidRDefault="0040462F" w:rsidP="00313706">
            <w:pPr>
              <w:snapToGrid w:val="0"/>
              <w:spacing w:line="240" w:lineRule="auto"/>
              <w:ind w:leftChars="0" w:left="0" w:firstLineChars="0" w:firstLine="0"/>
              <w:jc w:val="center"/>
              <w:rPr>
                <w:b/>
                <w:bCs/>
                <w:snapToGrid/>
                <w:spacing w:val="-20"/>
                <w:sz w:val="24"/>
                <w:szCs w:val="24"/>
              </w:rPr>
            </w:pPr>
            <w:r w:rsidRPr="004A7E20">
              <w:rPr>
                <w:rFonts w:hint="eastAsia"/>
                <w:b/>
                <w:bCs/>
                <w:snapToGrid/>
                <w:spacing w:val="-20"/>
                <w:sz w:val="24"/>
                <w:szCs w:val="24"/>
              </w:rPr>
              <w:t>109</w:t>
            </w:r>
          </w:p>
        </w:tc>
        <w:tc>
          <w:tcPr>
            <w:tcW w:w="356" w:type="pct"/>
            <w:tcBorders>
              <w:bottom w:val="single" w:sz="6" w:space="0" w:color="auto"/>
            </w:tcBorders>
            <w:vAlign w:val="center"/>
          </w:tcPr>
          <w:p w:rsidR="0040462F" w:rsidRPr="00DE3E1C" w:rsidRDefault="0040462F" w:rsidP="00313706">
            <w:pPr>
              <w:snapToGrid w:val="0"/>
              <w:spacing w:line="240" w:lineRule="auto"/>
              <w:ind w:leftChars="0" w:left="0" w:firstLineChars="0" w:firstLine="0"/>
              <w:jc w:val="center"/>
              <w:rPr>
                <w:b/>
                <w:bCs/>
                <w:snapToGrid/>
                <w:spacing w:val="-20"/>
                <w:sz w:val="24"/>
                <w:szCs w:val="24"/>
              </w:rPr>
            </w:pPr>
            <w:r w:rsidRPr="00DE3E1C">
              <w:rPr>
                <w:b/>
                <w:bCs/>
                <w:snapToGrid/>
                <w:spacing w:val="-20"/>
                <w:sz w:val="24"/>
                <w:szCs w:val="24"/>
              </w:rPr>
              <w:t>11</w:t>
            </w:r>
            <w:r w:rsidRPr="00DE3E1C">
              <w:rPr>
                <w:rFonts w:hint="eastAsia"/>
                <w:b/>
                <w:bCs/>
                <w:snapToGrid/>
                <w:spacing w:val="-20"/>
                <w:sz w:val="24"/>
                <w:szCs w:val="24"/>
              </w:rPr>
              <w:t>0</w:t>
            </w:r>
          </w:p>
        </w:tc>
        <w:tc>
          <w:tcPr>
            <w:tcW w:w="356" w:type="pct"/>
            <w:tcBorders>
              <w:bottom w:val="single" w:sz="6" w:space="0" w:color="auto"/>
            </w:tcBorders>
            <w:vAlign w:val="center"/>
          </w:tcPr>
          <w:p w:rsidR="0040462F" w:rsidRPr="00DE3E1C" w:rsidRDefault="0040462F" w:rsidP="00313706">
            <w:pPr>
              <w:snapToGrid w:val="0"/>
              <w:spacing w:line="240" w:lineRule="auto"/>
              <w:ind w:leftChars="0" w:left="0" w:firstLineChars="0" w:firstLine="0"/>
              <w:jc w:val="center"/>
              <w:rPr>
                <w:b/>
                <w:bCs/>
                <w:snapToGrid/>
                <w:spacing w:val="-20"/>
                <w:sz w:val="24"/>
                <w:szCs w:val="24"/>
              </w:rPr>
            </w:pPr>
            <w:r w:rsidRPr="00DE3E1C">
              <w:rPr>
                <w:b/>
                <w:bCs/>
                <w:snapToGrid/>
                <w:spacing w:val="-20"/>
                <w:sz w:val="24"/>
                <w:szCs w:val="24"/>
              </w:rPr>
              <w:t>11</w:t>
            </w:r>
            <w:r w:rsidRPr="00DE3E1C">
              <w:rPr>
                <w:rFonts w:hint="eastAsia"/>
                <w:b/>
                <w:bCs/>
                <w:snapToGrid/>
                <w:spacing w:val="-20"/>
                <w:sz w:val="24"/>
                <w:szCs w:val="24"/>
              </w:rPr>
              <w:t>1</w:t>
            </w:r>
          </w:p>
        </w:tc>
        <w:tc>
          <w:tcPr>
            <w:tcW w:w="357" w:type="pct"/>
            <w:tcBorders>
              <w:bottom w:val="single" w:sz="6" w:space="0" w:color="auto"/>
            </w:tcBorders>
            <w:vAlign w:val="center"/>
          </w:tcPr>
          <w:p w:rsidR="0040462F" w:rsidRPr="00DE3E1C" w:rsidRDefault="0040462F" w:rsidP="00313706">
            <w:pPr>
              <w:snapToGrid w:val="0"/>
              <w:spacing w:line="240" w:lineRule="auto"/>
              <w:ind w:leftChars="0" w:left="0" w:firstLineChars="0" w:firstLine="0"/>
              <w:jc w:val="center"/>
              <w:rPr>
                <w:b/>
                <w:bCs/>
                <w:snapToGrid/>
                <w:spacing w:val="-20"/>
                <w:sz w:val="24"/>
                <w:szCs w:val="24"/>
              </w:rPr>
            </w:pPr>
            <w:r w:rsidRPr="00DE3E1C">
              <w:rPr>
                <w:b/>
                <w:bCs/>
                <w:snapToGrid/>
                <w:spacing w:val="-20"/>
                <w:sz w:val="24"/>
                <w:szCs w:val="24"/>
              </w:rPr>
              <w:t>11</w:t>
            </w:r>
            <w:r w:rsidRPr="00DE3E1C">
              <w:rPr>
                <w:rFonts w:hint="eastAsia"/>
                <w:b/>
                <w:bCs/>
                <w:snapToGrid/>
                <w:spacing w:val="-20"/>
                <w:sz w:val="24"/>
                <w:szCs w:val="24"/>
              </w:rPr>
              <w:t>2</w:t>
            </w:r>
          </w:p>
        </w:tc>
      </w:tr>
      <w:tr w:rsidR="0040462F" w:rsidRPr="00D11378" w:rsidTr="00313706">
        <w:trPr>
          <w:cantSplit/>
          <w:trHeight w:val="747"/>
          <w:jc w:val="center"/>
        </w:trPr>
        <w:tc>
          <w:tcPr>
            <w:tcW w:w="499" w:type="pct"/>
            <w:vMerge w:val="restart"/>
            <w:tcBorders>
              <w:top w:val="single" w:sz="6" w:space="0" w:color="auto"/>
              <w:bottom w:val="single" w:sz="6" w:space="0" w:color="auto"/>
            </w:tcBorders>
            <w:vAlign w:val="center"/>
          </w:tcPr>
          <w:p w:rsidR="0040462F" w:rsidRPr="00B455B9" w:rsidRDefault="0040462F" w:rsidP="00313706">
            <w:pPr>
              <w:snapToGrid w:val="0"/>
              <w:spacing w:line="320" w:lineRule="exact"/>
              <w:ind w:leftChars="0" w:left="0" w:firstLineChars="0" w:firstLine="0"/>
              <w:rPr>
                <w:snapToGrid/>
                <w:spacing w:val="-20"/>
                <w:sz w:val="22"/>
                <w:szCs w:val="22"/>
              </w:rPr>
            </w:pPr>
            <w:r w:rsidRPr="00B455B9">
              <w:rPr>
                <w:rFonts w:hint="eastAsia"/>
                <w:spacing w:val="-20"/>
                <w:sz w:val="22"/>
                <w:szCs w:val="22"/>
              </w:rPr>
              <w:t>(一)強化零撲殺政策配套措施</w:t>
            </w: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Pr>
                <w:rFonts w:hint="eastAsia"/>
                <w:snapToGrid/>
                <w:spacing w:val="-20"/>
                <w:sz w:val="24"/>
                <w:szCs w:val="24"/>
              </w:rPr>
              <w:t>盡速</w:t>
            </w:r>
            <w:r w:rsidRPr="004D4FF1">
              <w:rPr>
                <w:rFonts w:hint="eastAsia"/>
                <w:snapToGrid/>
                <w:spacing w:val="-20"/>
                <w:sz w:val="24"/>
                <w:szCs w:val="24"/>
              </w:rPr>
              <w:t>控制遊蕩犬族群增加狀況，降低每百人之遊蕩犬數量密度</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38" w:left="-102" w:hangingChars="3" w:hanging="6"/>
              <w:jc w:val="center"/>
              <w:rPr>
                <w:snapToGrid/>
                <w:spacing w:val="-20"/>
                <w:sz w:val="24"/>
                <w:szCs w:val="24"/>
              </w:rPr>
            </w:pPr>
            <w:r w:rsidRPr="00B455B9">
              <w:rPr>
                <w:rFonts w:hint="eastAsia"/>
                <w:snapToGrid/>
                <w:spacing w:val="-20"/>
                <w:sz w:val="24"/>
                <w:szCs w:val="24"/>
              </w:rPr>
              <w:t>隻/每百人</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0.62</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0.31</w:t>
            </w:r>
          </w:p>
        </w:tc>
        <w:tc>
          <w:tcPr>
            <w:tcW w:w="357"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w:t>
            </w:r>
          </w:p>
        </w:tc>
        <w:tc>
          <w:tcPr>
            <w:tcW w:w="356" w:type="pct"/>
            <w:tcBorders>
              <w:top w:val="single" w:sz="6" w:space="0" w:color="auto"/>
              <w:bottom w:val="single" w:sz="6" w:space="0" w:color="auto"/>
            </w:tcBorders>
            <w:vAlign w:val="center"/>
          </w:tcPr>
          <w:p w:rsidR="0040462F" w:rsidRPr="004A7E20" w:rsidDel="00A0281C" w:rsidRDefault="0040462F" w:rsidP="00313706">
            <w:pPr>
              <w:spacing w:line="320" w:lineRule="exact"/>
              <w:ind w:leftChars="-37" w:left="11" w:rightChars="-35" w:right="-99" w:hangingChars="57" w:hanging="116"/>
              <w:jc w:val="center"/>
              <w:rPr>
                <w:b/>
                <w:bCs/>
                <w:snapToGrid/>
                <w:color w:val="000000"/>
                <w:spacing w:val="-20"/>
                <w:sz w:val="24"/>
                <w:szCs w:val="24"/>
                <w:highlight w:val="yellow"/>
              </w:rPr>
            </w:pPr>
            <w:r w:rsidRPr="004A7E20">
              <w:rPr>
                <w:rFonts w:hint="eastAsia"/>
                <w:b/>
                <w:bCs/>
                <w:snapToGrid/>
                <w:color w:val="000000"/>
                <w:spacing w:val="-20"/>
                <w:sz w:val="24"/>
                <w:szCs w:val="24"/>
              </w:rPr>
              <w:t>0.66</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1" w:rightChars="-35" w:right="-99" w:hangingChars="57" w:hanging="116"/>
              <w:jc w:val="center"/>
              <w:rPr>
                <w:b/>
                <w:bCs/>
                <w:snapToGrid/>
                <w:color w:val="000000"/>
                <w:spacing w:val="-20"/>
                <w:sz w:val="24"/>
                <w:szCs w:val="24"/>
                <w:highlight w:val="yellow"/>
                <w:u w:val="single"/>
              </w:rPr>
            </w:pPr>
            <w:r w:rsidRPr="004A7E20">
              <w:rPr>
                <w:rFonts w:hint="eastAsia"/>
                <w:b/>
                <w:bCs/>
                <w:snapToGrid/>
                <w:color w:val="000000"/>
                <w:spacing w:val="-20"/>
                <w:sz w:val="24"/>
                <w:szCs w:val="24"/>
              </w:rPr>
              <w:t>-</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1" w:rightChars="-35" w:right="-99" w:hangingChars="57" w:hanging="116"/>
              <w:jc w:val="center"/>
              <w:rPr>
                <w:b/>
                <w:bCs/>
                <w:snapToGrid/>
                <w:color w:val="000000"/>
                <w:spacing w:val="-20"/>
                <w:sz w:val="24"/>
                <w:szCs w:val="24"/>
                <w:highlight w:val="yellow"/>
                <w:u w:val="single"/>
              </w:rPr>
            </w:pPr>
            <w:r w:rsidRPr="004A7E20">
              <w:rPr>
                <w:rFonts w:hint="eastAsia"/>
                <w:b/>
                <w:bCs/>
                <w:snapToGrid/>
                <w:color w:val="000000"/>
                <w:spacing w:val="-20"/>
                <w:sz w:val="24"/>
                <w:szCs w:val="24"/>
              </w:rPr>
              <w:t>0.69</w:t>
            </w:r>
          </w:p>
        </w:tc>
        <w:tc>
          <w:tcPr>
            <w:tcW w:w="357"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u w:val="single"/>
              </w:rPr>
            </w:pPr>
            <w:r w:rsidRPr="000C5525">
              <w:rPr>
                <w:rFonts w:hint="eastAsia"/>
                <w:snapToGrid/>
                <w:color w:val="000000"/>
                <w:spacing w:val="-20"/>
                <w:sz w:val="24"/>
                <w:szCs w:val="24"/>
              </w:rPr>
              <w:t>-</w:t>
            </w:r>
          </w:p>
        </w:tc>
      </w:tr>
      <w:tr w:rsidR="0040462F" w:rsidRPr="00D11378" w:rsidTr="00313706">
        <w:trPr>
          <w:cantSplit/>
          <w:trHeight w:val="145"/>
          <w:jc w:val="center"/>
        </w:trPr>
        <w:tc>
          <w:tcPr>
            <w:tcW w:w="499" w:type="pct"/>
            <w:vMerge/>
            <w:tcBorders>
              <w:top w:val="single" w:sz="6" w:space="0" w:color="auto"/>
              <w:bottom w:val="single" w:sz="6" w:space="0" w:color="auto"/>
            </w:tcBorders>
            <w:vAlign w:val="center"/>
          </w:tcPr>
          <w:p w:rsidR="0040462F" w:rsidRPr="004D4FF1" w:rsidRDefault="0040462F" w:rsidP="00313706">
            <w:pPr>
              <w:snapToGrid w:val="0"/>
              <w:spacing w:line="320" w:lineRule="exact"/>
              <w:ind w:leftChars="0" w:left="112" w:hangingChars="55" w:hanging="112"/>
              <w:rPr>
                <w:snapToGrid/>
                <w:spacing w:val="-20"/>
                <w:sz w:val="24"/>
                <w:szCs w:val="24"/>
              </w:rPr>
            </w:pP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sidRPr="004D4FF1">
              <w:rPr>
                <w:rFonts w:hint="eastAsia"/>
                <w:snapToGrid/>
                <w:spacing w:val="-20"/>
                <w:sz w:val="24"/>
                <w:szCs w:val="24"/>
              </w:rPr>
              <w:t>針對犬隻群聚熱區，進行全區域清查同步執行寵登、絕育、狂犬病及食源控制之四合一措施，有效控制之熱區數(村里數)</w:t>
            </w:r>
          </w:p>
        </w:tc>
        <w:tc>
          <w:tcPr>
            <w:tcW w:w="409" w:type="pct"/>
            <w:tcBorders>
              <w:top w:val="single" w:sz="6" w:space="0" w:color="auto"/>
              <w:bottom w:val="single" w:sz="6" w:space="0" w:color="auto"/>
            </w:tcBorders>
            <w:vAlign w:val="center"/>
          </w:tcPr>
          <w:p w:rsidR="0040462F" w:rsidRDefault="0040462F" w:rsidP="00313706">
            <w:pPr>
              <w:spacing w:line="280" w:lineRule="exact"/>
              <w:ind w:leftChars="-38" w:left="2" w:hangingChars="54" w:hanging="110"/>
              <w:jc w:val="center"/>
              <w:rPr>
                <w:snapToGrid/>
                <w:spacing w:val="-20"/>
                <w:sz w:val="24"/>
                <w:szCs w:val="24"/>
              </w:rPr>
            </w:pPr>
            <w:r w:rsidRPr="00B455B9">
              <w:rPr>
                <w:rFonts w:hint="eastAsia"/>
                <w:snapToGrid/>
                <w:spacing w:val="-20"/>
                <w:sz w:val="24"/>
                <w:szCs w:val="24"/>
              </w:rPr>
              <w:t>執行</w:t>
            </w:r>
          </w:p>
          <w:p w:rsidR="0040462F" w:rsidRPr="004D4FF1" w:rsidRDefault="0040462F" w:rsidP="00313706">
            <w:pPr>
              <w:spacing w:line="280" w:lineRule="exact"/>
              <w:ind w:leftChars="-38" w:left="2" w:hangingChars="54" w:hanging="110"/>
              <w:jc w:val="center"/>
              <w:rPr>
                <w:snapToGrid/>
                <w:spacing w:val="-20"/>
                <w:sz w:val="24"/>
                <w:szCs w:val="24"/>
              </w:rPr>
            </w:pPr>
            <w:r w:rsidRPr="00B455B9">
              <w:rPr>
                <w:rFonts w:hint="eastAsia"/>
                <w:snapToGrid/>
                <w:spacing w:val="-20"/>
                <w:sz w:val="24"/>
                <w:szCs w:val="24"/>
              </w:rPr>
              <w:t>區域數</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667</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1,167</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1,167</w:t>
            </w:r>
          </w:p>
        </w:tc>
        <w:tc>
          <w:tcPr>
            <w:tcW w:w="357"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335</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rPr>
            </w:pPr>
            <w:r w:rsidRPr="000C5525">
              <w:rPr>
                <w:rFonts w:hint="eastAsia"/>
                <w:snapToGrid/>
                <w:color w:val="000000"/>
                <w:spacing w:val="-20"/>
                <w:sz w:val="24"/>
                <w:szCs w:val="24"/>
              </w:rPr>
              <w:t>759</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u w:val="single"/>
              </w:rPr>
            </w:pPr>
            <w:r w:rsidRPr="000C5525">
              <w:rPr>
                <w:rFonts w:hint="eastAsia"/>
                <w:snapToGrid/>
                <w:color w:val="000000"/>
                <w:spacing w:val="-20"/>
                <w:sz w:val="24"/>
                <w:szCs w:val="24"/>
              </w:rPr>
              <w:t>1</w:t>
            </w:r>
            <w:r w:rsidRPr="000C5525">
              <w:rPr>
                <w:snapToGrid/>
                <w:color w:val="000000"/>
                <w:spacing w:val="-20"/>
                <w:sz w:val="24"/>
                <w:szCs w:val="24"/>
              </w:rPr>
              <w:t>,</w:t>
            </w:r>
            <w:r w:rsidRPr="000C5525">
              <w:rPr>
                <w:rFonts w:hint="eastAsia"/>
                <w:snapToGrid/>
                <w:color w:val="000000"/>
                <w:spacing w:val="-20"/>
                <w:sz w:val="24"/>
                <w:szCs w:val="24"/>
              </w:rPr>
              <w:t>403</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u w:val="single"/>
              </w:rPr>
            </w:pPr>
            <w:r w:rsidRPr="000C5525">
              <w:rPr>
                <w:rFonts w:hint="eastAsia"/>
                <w:snapToGrid/>
                <w:color w:val="000000"/>
                <w:spacing w:val="-20"/>
                <w:sz w:val="24"/>
                <w:szCs w:val="24"/>
              </w:rPr>
              <w:t>1,</w:t>
            </w:r>
            <w:r w:rsidRPr="000C5525">
              <w:rPr>
                <w:snapToGrid/>
                <w:color w:val="000000"/>
                <w:spacing w:val="-20"/>
                <w:sz w:val="24"/>
                <w:szCs w:val="24"/>
              </w:rPr>
              <w:t>420</w:t>
            </w:r>
          </w:p>
        </w:tc>
        <w:tc>
          <w:tcPr>
            <w:tcW w:w="357" w:type="pct"/>
            <w:tcBorders>
              <w:top w:val="single" w:sz="6" w:space="0" w:color="auto"/>
              <w:bottom w:val="single" w:sz="6" w:space="0" w:color="auto"/>
            </w:tcBorders>
            <w:vAlign w:val="center"/>
          </w:tcPr>
          <w:p w:rsidR="0040462F" w:rsidRPr="000C5525" w:rsidRDefault="007B64C6" w:rsidP="00313706">
            <w:pPr>
              <w:spacing w:line="320" w:lineRule="exact"/>
              <w:ind w:leftChars="-37" w:left="11" w:rightChars="-35" w:right="-99" w:hangingChars="57" w:hanging="116"/>
              <w:jc w:val="center"/>
              <w:rPr>
                <w:snapToGrid/>
                <w:color w:val="000000"/>
                <w:spacing w:val="-20"/>
                <w:sz w:val="24"/>
                <w:szCs w:val="24"/>
                <w:highlight w:val="yellow"/>
                <w:u w:val="single"/>
              </w:rPr>
            </w:pPr>
            <w:r>
              <w:rPr>
                <w:rFonts w:hint="eastAsia"/>
                <w:snapToGrid/>
                <w:color w:val="000000"/>
                <w:spacing w:val="-20"/>
                <w:sz w:val="24"/>
                <w:szCs w:val="24"/>
              </w:rPr>
              <w:t>3</w:t>
            </w:r>
            <w:r w:rsidR="0040462F" w:rsidRPr="000C5525">
              <w:rPr>
                <w:rFonts w:hint="eastAsia"/>
                <w:snapToGrid/>
                <w:color w:val="000000"/>
                <w:spacing w:val="-20"/>
                <w:sz w:val="24"/>
                <w:szCs w:val="24"/>
              </w:rPr>
              <w:t>,</w:t>
            </w:r>
            <w:r>
              <w:rPr>
                <w:rFonts w:hint="eastAsia"/>
                <w:snapToGrid/>
                <w:color w:val="000000"/>
                <w:spacing w:val="-20"/>
                <w:sz w:val="24"/>
                <w:szCs w:val="24"/>
              </w:rPr>
              <w:t>141</w:t>
            </w:r>
          </w:p>
        </w:tc>
      </w:tr>
      <w:tr w:rsidR="0040462F" w:rsidRPr="00D11378" w:rsidTr="00313706">
        <w:trPr>
          <w:cantSplit/>
          <w:trHeight w:val="92"/>
          <w:jc w:val="center"/>
        </w:trPr>
        <w:tc>
          <w:tcPr>
            <w:tcW w:w="499" w:type="pct"/>
            <w:vMerge/>
            <w:tcBorders>
              <w:top w:val="single" w:sz="6" w:space="0" w:color="auto"/>
              <w:bottom w:val="single" w:sz="6" w:space="0" w:color="auto"/>
            </w:tcBorders>
            <w:vAlign w:val="center"/>
          </w:tcPr>
          <w:p w:rsidR="0040462F" w:rsidRPr="004D4FF1" w:rsidRDefault="0040462F" w:rsidP="00313706">
            <w:pPr>
              <w:snapToGrid w:val="0"/>
              <w:spacing w:line="320" w:lineRule="exact"/>
              <w:ind w:leftChars="0" w:left="112" w:hangingChars="55" w:hanging="112"/>
              <w:rPr>
                <w:snapToGrid/>
                <w:spacing w:val="-20"/>
                <w:sz w:val="24"/>
                <w:szCs w:val="24"/>
              </w:rPr>
            </w:pP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sidRPr="00B455B9">
              <w:rPr>
                <w:rFonts w:hint="eastAsia"/>
                <w:snapToGrid/>
                <w:spacing w:val="-20"/>
                <w:sz w:val="24"/>
                <w:szCs w:val="24"/>
              </w:rPr>
              <w:t>收容動物處所轉型升級為環境教育(生命教育)場域</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38" w:left="2" w:hangingChars="54" w:hanging="110"/>
              <w:jc w:val="center"/>
              <w:rPr>
                <w:snapToGrid/>
                <w:spacing w:val="-20"/>
                <w:sz w:val="24"/>
                <w:szCs w:val="24"/>
              </w:rPr>
            </w:pPr>
            <w:r>
              <w:rPr>
                <w:rFonts w:hint="eastAsia"/>
                <w:snapToGrid/>
                <w:spacing w:val="-20"/>
                <w:sz w:val="24"/>
                <w:szCs w:val="24"/>
              </w:rPr>
              <w:t>場</w:t>
            </w:r>
          </w:p>
        </w:tc>
        <w:tc>
          <w:tcPr>
            <w:tcW w:w="356" w:type="pct"/>
            <w:tcBorders>
              <w:top w:val="single" w:sz="6" w:space="0" w:color="auto"/>
              <w:bottom w:val="single" w:sz="6" w:space="0" w:color="auto"/>
            </w:tcBorders>
            <w:vAlign w:val="center"/>
          </w:tcPr>
          <w:p w:rsidR="0040462F" w:rsidRPr="004D4FF1" w:rsidRDefault="0040462F" w:rsidP="00313706">
            <w:pPr>
              <w:spacing w:line="320" w:lineRule="exact"/>
              <w:ind w:leftChars="-37" w:left="11" w:rightChars="-35" w:right="-99" w:hangingChars="57" w:hanging="116"/>
              <w:jc w:val="center"/>
              <w:rPr>
                <w:snapToGrid/>
                <w:spacing w:val="-20"/>
                <w:sz w:val="24"/>
                <w:szCs w:val="24"/>
              </w:rPr>
            </w:pPr>
            <w:r>
              <w:rPr>
                <w:rFonts w:hint="eastAsia"/>
                <w:snapToGrid/>
                <w:spacing w:val="-20"/>
                <w:sz w:val="24"/>
                <w:szCs w:val="24"/>
              </w:rPr>
              <w:t>1</w:t>
            </w:r>
          </w:p>
        </w:tc>
        <w:tc>
          <w:tcPr>
            <w:tcW w:w="356" w:type="pct"/>
            <w:tcBorders>
              <w:top w:val="single" w:sz="6" w:space="0" w:color="auto"/>
              <w:bottom w:val="single" w:sz="6" w:space="0" w:color="auto"/>
            </w:tcBorders>
            <w:vAlign w:val="center"/>
          </w:tcPr>
          <w:p w:rsidR="0040462F" w:rsidRPr="004D4FF1" w:rsidRDefault="0040462F" w:rsidP="00313706">
            <w:pPr>
              <w:spacing w:line="320" w:lineRule="exact"/>
              <w:ind w:leftChars="-37" w:left="11" w:rightChars="-35" w:right="-99" w:hangingChars="57" w:hanging="116"/>
              <w:jc w:val="center"/>
              <w:rPr>
                <w:snapToGrid/>
                <w:spacing w:val="-20"/>
                <w:sz w:val="24"/>
                <w:szCs w:val="24"/>
              </w:rPr>
            </w:pPr>
            <w:r>
              <w:rPr>
                <w:rFonts w:hint="eastAsia"/>
                <w:snapToGrid/>
                <w:spacing w:val="-20"/>
                <w:sz w:val="24"/>
                <w:szCs w:val="24"/>
              </w:rPr>
              <w:t>2</w:t>
            </w:r>
          </w:p>
        </w:tc>
        <w:tc>
          <w:tcPr>
            <w:tcW w:w="356" w:type="pct"/>
            <w:tcBorders>
              <w:top w:val="single" w:sz="6" w:space="0" w:color="auto"/>
              <w:bottom w:val="single" w:sz="6" w:space="0" w:color="auto"/>
            </w:tcBorders>
            <w:vAlign w:val="center"/>
          </w:tcPr>
          <w:p w:rsidR="0040462F" w:rsidRPr="004D4FF1" w:rsidRDefault="0040462F" w:rsidP="00313706">
            <w:pPr>
              <w:spacing w:line="320" w:lineRule="exact"/>
              <w:ind w:leftChars="-37" w:left="11" w:rightChars="-35" w:right="-99" w:hangingChars="57" w:hanging="116"/>
              <w:jc w:val="center"/>
              <w:rPr>
                <w:snapToGrid/>
                <w:spacing w:val="-20"/>
                <w:sz w:val="24"/>
                <w:szCs w:val="24"/>
              </w:rPr>
            </w:pPr>
            <w:r>
              <w:rPr>
                <w:rFonts w:hint="eastAsia"/>
                <w:snapToGrid/>
                <w:spacing w:val="-20"/>
                <w:sz w:val="24"/>
                <w:szCs w:val="24"/>
              </w:rPr>
              <w:t>3</w:t>
            </w:r>
          </w:p>
        </w:tc>
        <w:tc>
          <w:tcPr>
            <w:tcW w:w="357" w:type="pct"/>
            <w:tcBorders>
              <w:top w:val="single" w:sz="6" w:space="0" w:color="auto"/>
              <w:bottom w:val="single" w:sz="6" w:space="0" w:color="auto"/>
            </w:tcBorders>
            <w:vAlign w:val="center"/>
          </w:tcPr>
          <w:p w:rsidR="0040462F" w:rsidRPr="004D4FF1" w:rsidRDefault="0040462F" w:rsidP="00313706">
            <w:pPr>
              <w:spacing w:line="320" w:lineRule="exact"/>
              <w:ind w:leftChars="-37" w:left="11" w:rightChars="-35" w:right="-99" w:hangingChars="57" w:hanging="116"/>
              <w:jc w:val="center"/>
              <w:rPr>
                <w:snapToGrid/>
                <w:spacing w:val="-20"/>
                <w:sz w:val="24"/>
                <w:szCs w:val="24"/>
              </w:rPr>
            </w:pPr>
            <w:r>
              <w:rPr>
                <w:rFonts w:hint="eastAsia"/>
                <w:snapToGrid/>
                <w:spacing w:val="-20"/>
                <w:sz w:val="24"/>
                <w:szCs w:val="24"/>
              </w:rPr>
              <w:t>4</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rPr>
            </w:pPr>
            <w:r w:rsidRPr="000C5525">
              <w:rPr>
                <w:rFonts w:hint="eastAsia"/>
                <w:snapToGrid/>
                <w:color w:val="000000"/>
                <w:spacing w:val="-20"/>
                <w:sz w:val="24"/>
                <w:szCs w:val="24"/>
              </w:rPr>
              <w:t>1</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u w:val="single"/>
              </w:rPr>
            </w:pPr>
            <w:r w:rsidRPr="000C5525">
              <w:rPr>
                <w:rFonts w:hint="eastAsia"/>
                <w:snapToGrid/>
                <w:color w:val="000000"/>
                <w:spacing w:val="-20"/>
                <w:sz w:val="24"/>
                <w:szCs w:val="24"/>
              </w:rPr>
              <w:t>2</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11" w:rightChars="-35" w:right="-99" w:hangingChars="57" w:hanging="116"/>
              <w:jc w:val="center"/>
              <w:rPr>
                <w:snapToGrid/>
                <w:color w:val="000000"/>
                <w:spacing w:val="-20"/>
                <w:sz w:val="24"/>
                <w:szCs w:val="24"/>
                <w:highlight w:val="yellow"/>
                <w:u w:val="single"/>
              </w:rPr>
            </w:pPr>
            <w:r w:rsidRPr="000C5525">
              <w:rPr>
                <w:rFonts w:hint="eastAsia"/>
                <w:snapToGrid/>
                <w:color w:val="000000"/>
                <w:spacing w:val="-20"/>
                <w:sz w:val="24"/>
                <w:szCs w:val="24"/>
              </w:rPr>
              <w:t>3</w:t>
            </w:r>
          </w:p>
        </w:tc>
        <w:tc>
          <w:tcPr>
            <w:tcW w:w="357" w:type="pct"/>
            <w:tcBorders>
              <w:top w:val="single" w:sz="6" w:space="0" w:color="auto"/>
              <w:bottom w:val="single" w:sz="6" w:space="0" w:color="auto"/>
            </w:tcBorders>
            <w:vAlign w:val="center"/>
          </w:tcPr>
          <w:p w:rsidR="0040462F" w:rsidRPr="000C5525" w:rsidRDefault="007B64C6" w:rsidP="00313706">
            <w:pPr>
              <w:spacing w:line="320" w:lineRule="exact"/>
              <w:ind w:leftChars="-37" w:left="11" w:rightChars="-35" w:right="-99" w:hangingChars="57" w:hanging="116"/>
              <w:jc w:val="center"/>
              <w:rPr>
                <w:snapToGrid/>
                <w:color w:val="000000"/>
                <w:spacing w:val="-20"/>
                <w:sz w:val="24"/>
                <w:szCs w:val="24"/>
                <w:highlight w:val="yellow"/>
                <w:u w:val="single"/>
              </w:rPr>
            </w:pPr>
            <w:r>
              <w:rPr>
                <w:rFonts w:hint="eastAsia"/>
                <w:snapToGrid/>
                <w:color w:val="000000"/>
                <w:spacing w:val="-20"/>
                <w:sz w:val="24"/>
                <w:szCs w:val="24"/>
              </w:rPr>
              <w:t>4</w:t>
            </w:r>
          </w:p>
        </w:tc>
      </w:tr>
      <w:tr w:rsidR="0040462F" w:rsidRPr="00D11378" w:rsidTr="00313706">
        <w:trPr>
          <w:cantSplit/>
          <w:trHeight w:val="337"/>
          <w:jc w:val="center"/>
        </w:trPr>
        <w:tc>
          <w:tcPr>
            <w:tcW w:w="499" w:type="pct"/>
            <w:vMerge w:val="restart"/>
            <w:tcBorders>
              <w:top w:val="single" w:sz="6" w:space="0" w:color="auto"/>
              <w:bottom w:val="single" w:sz="6" w:space="0" w:color="auto"/>
            </w:tcBorders>
            <w:vAlign w:val="center"/>
          </w:tcPr>
          <w:p w:rsidR="0040462F" w:rsidRPr="004D4FF1" w:rsidRDefault="0040462F" w:rsidP="00313706">
            <w:pPr>
              <w:snapToGrid w:val="0"/>
              <w:spacing w:line="280" w:lineRule="exact"/>
              <w:ind w:leftChars="0" w:left="0" w:firstLineChars="0" w:firstLine="0"/>
              <w:rPr>
                <w:snapToGrid/>
                <w:spacing w:val="-20"/>
                <w:sz w:val="24"/>
                <w:szCs w:val="24"/>
              </w:rPr>
            </w:pPr>
            <w:r w:rsidRPr="00B455B9">
              <w:rPr>
                <w:rFonts w:hint="eastAsia"/>
                <w:spacing w:val="-20"/>
                <w:sz w:val="22"/>
                <w:szCs w:val="22"/>
              </w:rPr>
              <w:t>(二)架構多元專業創新之動保行政體系</w:t>
            </w: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sidRPr="00B455B9">
              <w:rPr>
                <w:rFonts w:hint="eastAsia"/>
                <w:snapToGrid/>
                <w:spacing w:val="-20"/>
                <w:sz w:val="24"/>
                <w:szCs w:val="24"/>
              </w:rPr>
              <w:t>提升動物保護案件破案率</w:t>
            </w:r>
          </w:p>
        </w:tc>
        <w:tc>
          <w:tcPr>
            <w:tcW w:w="409" w:type="pct"/>
            <w:tcBorders>
              <w:top w:val="single" w:sz="6" w:space="0" w:color="auto"/>
              <w:bottom w:val="single" w:sz="6" w:space="0" w:color="auto"/>
            </w:tcBorders>
            <w:vAlign w:val="center"/>
          </w:tcPr>
          <w:p w:rsidR="0040462F" w:rsidRDefault="0040462F" w:rsidP="00313706">
            <w:pPr>
              <w:spacing w:line="280" w:lineRule="exact"/>
              <w:ind w:leftChars="-40" w:left="-113" w:rightChars="-46" w:right="-130" w:firstLineChars="1" w:firstLine="2"/>
              <w:jc w:val="left"/>
              <w:rPr>
                <w:snapToGrid/>
                <w:spacing w:val="-20"/>
                <w:sz w:val="24"/>
                <w:szCs w:val="24"/>
              </w:rPr>
            </w:pPr>
            <w:r w:rsidRPr="00B455B9">
              <w:rPr>
                <w:rFonts w:hint="eastAsia"/>
                <w:snapToGrid/>
                <w:spacing w:val="-20"/>
                <w:sz w:val="24"/>
                <w:szCs w:val="24"/>
              </w:rPr>
              <w:t>案件破</w:t>
            </w:r>
          </w:p>
          <w:p w:rsidR="0040462F" w:rsidRPr="004D4FF1" w:rsidRDefault="0040462F" w:rsidP="00313706">
            <w:pPr>
              <w:spacing w:line="280" w:lineRule="exact"/>
              <w:ind w:leftChars="-40" w:left="-113" w:rightChars="-46" w:right="-130" w:firstLineChars="1" w:firstLine="2"/>
              <w:jc w:val="center"/>
              <w:rPr>
                <w:snapToGrid/>
                <w:spacing w:val="-20"/>
                <w:sz w:val="24"/>
                <w:szCs w:val="24"/>
              </w:rPr>
            </w:pPr>
            <w:r w:rsidRPr="00B455B9">
              <w:rPr>
                <w:rFonts w:hint="eastAsia"/>
                <w:snapToGrid/>
                <w:spacing w:val="-20"/>
                <w:sz w:val="24"/>
                <w:szCs w:val="24"/>
              </w:rPr>
              <w:t>案率</w:t>
            </w:r>
            <w:r>
              <w:rPr>
                <w:rFonts w:hint="eastAsia"/>
                <w:snapToGrid/>
                <w:spacing w:val="-20"/>
                <w:sz w:val="24"/>
                <w:szCs w:val="24"/>
              </w:rPr>
              <w:t>%</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4.27</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4.70</w:t>
            </w:r>
          </w:p>
        </w:tc>
        <w:tc>
          <w:tcPr>
            <w:tcW w:w="356"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5.17</w:t>
            </w:r>
          </w:p>
        </w:tc>
        <w:tc>
          <w:tcPr>
            <w:tcW w:w="357" w:type="pct"/>
            <w:tcBorders>
              <w:top w:val="single" w:sz="6" w:space="0" w:color="auto"/>
              <w:bottom w:val="single" w:sz="6" w:space="0" w:color="auto"/>
            </w:tcBorders>
            <w:vAlign w:val="center"/>
          </w:tcPr>
          <w:p w:rsidR="0040462F" w:rsidRPr="00B455B9" w:rsidRDefault="0040462F" w:rsidP="00313706">
            <w:pPr>
              <w:spacing w:line="320" w:lineRule="exact"/>
              <w:ind w:leftChars="-37" w:left="-3" w:rightChars="-35" w:right="-99" w:hangingChars="57" w:hanging="102"/>
              <w:jc w:val="center"/>
              <w:rPr>
                <w:snapToGrid/>
                <w:spacing w:val="-20"/>
                <w:w w:val="90"/>
                <w:sz w:val="24"/>
                <w:szCs w:val="24"/>
              </w:rPr>
            </w:pPr>
            <w:r w:rsidRPr="00B455B9">
              <w:rPr>
                <w:rFonts w:hint="eastAsia"/>
                <w:snapToGrid/>
                <w:spacing w:val="-20"/>
                <w:w w:val="90"/>
                <w:sz w:val="24"/>
                <w:szCs w:val="24"/>
              </w:rPr>
              <w:t>5.69</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6"/>
                <w:highlight w:val="yellow"/>
              </w:rPr>
            </w:pPr>
            <w:r w:rsidRPr="000C5525">
              <w:rPr>
                <w:rFonts w:hint="eastAsia"/>
                <w:snapToGrid/>
                <w:color w:val="000000"/>
                <w:spacing w:val="-20"/>
                <w:w w:val="90"/>
                <w:sz w:val="24"/>
                <w:szCs w:val="24"/>
              </w:rPr>
              <w:t>5</w:t>
            </w:r>
            <w:r w:rsidRPr="000C5525">
              <w:rPr>
                <w:snapToGrid/>
                <w:color w:val="000000"/>
                <w:spacing w:val="-20"/>
                <w:w w:val="90"/>
                <w:sz w:val="24"/>
                <w:szCs w:val="24"/>
              </w:rPr>
              <w:t>.20</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1</w:t>
            </w:r>
            <w:r w:rsidRPr="000C5525">
              <w:rPr>
                <w:snapToGrid/>
                <w:color w:val="000000"/>
                <w:spacing w:val="-20"/>
                <w:w w:val="90"/>
                <w:sz w:val="24"/>
                <w:szCs w:val="24"/>
              </w:rPr>
              <w:t>5.10</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9</w:t>
            </w:r>
            <w:r w:rsidRPr="000C5525">
              <w:rPr>
                <w:snapToGrid/>
                <w:color w:val="000000"/>
                <w:spacing w:val="-20"/>
                <w:w w:val="90"/>
                <w:sz w:val="24"/>
                <w:szCs w:val="24"/>
              </w:rPr>
              <w:t>.40</w:t>
            </w:r>
          </w:p>
        </w:tc>
        <w:tc>
          <w:tcPr>
            <w:tcW w:w="357"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9</w:t>
            </w:r>
            <w:r w:rsidRPr="000C5525">
              <w:rPr>
                <w:snapToGrid/>
                <w:color w:val="000000"/>
                <w:spacing w:val="-20"/>
                <w:w w:val="90"/>
                <w:sz w:val="24"/>
                <w:szCs w:val="24"/>
              </w:rPr>
              <w:t>.</w:t>
            </w:r>
            <w:r w:rsidR="007B64C6">
              <w:rPr>
                <w:rFonts w:hint="eastAsia"/>
                <w:snapToGrid/>
                <w:color w:val="000000"/>
                <w:spacing w:val="-20"/>
                <w:w w:val="90"/>
                <w:sz w:val="24"/>
                <w:szCs w:val="24"/>
              </w:rPr>
              <w:t>80</w:t>
            </w:r>
          </w:p>
        </w:tc>
      </w:tr>
      <w:tr w:rsidR="0040462F" w:rsidRPr="007B64C6" w:rsidTr="00313706">
        <w:trPr>
          <w:cantSplit/>
          <w:trHeight w:val="337"/>
          <w:jc w:val="center"/>
        </w:trPr>
        <w:tc>
          <w:tcPr>
            <w:tcW w:w="499" w:type="pct"/>
            <w:vMerge/>
            <w:tcBorders>
              <w:top w:val="single" w:sz="6" w:space="0" w:color="auto"/>
              <w:bottom w:val="single" w:sz="6" w:space="0" w:color="auto"/>
            </w:tcBorders>
            <w:vAlign w:val="center"/>
          </w:tcPr>
          <w:p w:rsidR="0040462F" w:rsidRPr="00B455B9" w:rsidRDefault="0040462F" w:rsidP="00313706">
            <w:pPr>
              <w:snapToGrid w:val="0"/>
              <w:spacing w:line="280" w:lineRule="exact"/>
              <w:ind w:leftChars="0" w:left="0" w:firstLineChars="0" w:firstLine="0"/>
              <w:rPr>
                <w:rFonts w:hint="eastAsia"/>
                <w:spacing w:val="-20"/>
                <w:sz w:val="22"/>
                <w:szCs w:val="22"/>
              </w:rPr>
            </w:pP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sidRPr="00B455B9">
              <w:rPr>
                <w:rFonts w:hint="eastAsia"/>
                <w:snapToGrid/>
                <w:spacing w:val="-20"/>
                <w:sz w:val="24"/>
                <w:szCs w:val="24"/>
              </w:rPr>
              <w:t>提高非法繁殖買賣犬貓行為之舉發與稽查案量</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40" w:left="-113" w:rightChars="-46" w:right="-130" w:firstLineChars="1" w:firstLine="2"/>
              <w:jc w:val="center"/>
              <w:rPr>
                <w:snapToGrid/>
                <w:spacing w:val="-20"/>
                <w:sz w:val="24"/>
                <w:szCs w:val="24"/>
              </w:rPr>
            </w:pPr>
            <w:r w:rsidRPr="00B455B9">
              <w:rPr>
                <w:rFonts w:hint="eastAsia"/>
                <w:snapToGrid/>
                <w:spacing w:val="-20"/>
                <w:sz w:val="24"/>
                <w:szCs w:val="24"/>
              </w:rPr>
              <w:t>檢舉稽查案</w:t>
            </w:r>
            <w:r>
              <w:rPr>
                <w:rFonts w:hint="eastAsia"/>
                <w:snapToGrid/>
                <w:spacing w:val="-20"/>
                <w:sz w:val="24"/>
                <w:szCs w:val="24"/>
              </w:rPr>
              <w:t>數</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spacing w:val="-20"/>
                <w:w w:val="90"/>
                <w:sz w:val="22"/>
                <w:szCs w:val="22"/>
              </w:rPr>
            </w:pPr>
            <w:r w:rsidRPr="004A7E20">
              <w:rPr>
                <w:rFonts w:hint="eastAsia"/>
                <w:snapToGrid/>
                <w:spacing w:val="-20"/>
                <w:w w:val="90"/>
                <w:sz w:val="22"/>
                <w:szCs w:val="22"/>
              </w:rPr>
              <w:t>17,670</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spacing w:val="-20"/>
                <w:w w:val="90"/>
                <w:sz w:val="22"/>
                <w:szCs w:val="22"/>
              </w:rPr>
            </w:pPr>
            <w:r w:rsidRPr="004A7E20">
              <w:rPr>
                <w:rFonts w:hint="eastAsia"/>
                <w:snapToGrid/>
                <w:spacing w:val="-20"/>
                <w:w w:val="90"/>
                <w:sz w:val="22"/>
                <w:szCs w:val="22"/>
              </w:rPr>
              <w:t>19,430</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spacing w:val="-20"/>
                <w:w w:val="90"/>
                <w:sz w:val="22"/>
                <w:szCs w:val="22"/>
              </w:rPr>
            </w:pPr>
            <w:r w:rsidRPr="004A7E20">
              <w:rPr>
                <w:rFonts w:hint="eastAsia"/>
                <w:snapToGrid/>
                <w:spacing w:val="-20"/>
                <w:w w:val="90"/>
                <w:sz w:val="22"/>
                <w:szCs w:val="22"/>
              </w:rPr>
              <w:t>21,370</w:t>
            </w:r>
          </w:p>
        </w:tc>
        <w:tc>
          <w:tcPr>
            <w:tcW w:w="357"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spacing w:val="-20"/>
                <w:w w:val="90"/>
                <w:sz w:val="22"/>
                <w:szCs w:val="22"/>
              </w:rPr>
            </w:pPr>
            <w:r w:rsidRPr="004A7E20">
              <w:rPr>
                <w:rFonts w:hint="eastAsia"/>
                <w:snapToGrid/>
                <w:spacing w:val="-20"/>
                <w:w w:val="90"/>
                <w:sz w:val="22"/>
                <w:szCs w:val="22"/>
              </w:rPr>
              <w:t>23,500</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color w:val="000000"/>
                <w:spacing w:val="-20"/>
                <w:sz w:val="22"/>
                <w:szCs w:val="22"/>
                <w:highlight w:val="yellow"/>
              </w:rPr>
            </w:pPr>
            <w:r w:rsidRPr="004A7E20">
              <w:rPr>
                <w:rFonts w:hint="eastAsia"/>
                <w:snapToGrid/>
                <w:color w:val="000000"/>
                <w:spacing w:val="-20"/>
                <w:w w:val="90"/>
                <w:sz w:val="22"/>
                <w:szCs w:val="22"/>
              </w:rPr>
              <w:t>2</w:t>
            </w:r>
            <w:r w:rsidRPr="004A7E20">
              <w:rPr>
                <w:snapToGrid/>
                <w:color w:val="000000"/>
                <w:spacing w:val="-20"/>
                <w:w w:val="90"/>
                <w:sz w:val="22"/>
                <w:szCs w:val="22"/>
              </w:rPr>
              <w:t>9</w:t>
            </w:r>
            <w:r w:rsidRPr="004A7E20">
              <w:rPr>
                <w:rFonts w:hint="eastAsia"/>
                <w:snapToGrid/>
                <w:color w:val="000000"/>
                <w:spacing w:val="-20"/>
                <w:w w:val="90"/>
                <w:sz w:val="22"/>
                <w:szCs w:val="22"/>
              </w:rPr>
              <w:t>,</w:t>
            </w:r>
            <w:r w:rsidRPr="004A7E20">
              <w:rPr>
                <w:snapToGrid/>
                <w:color w:val="000000"/>
                <w:spacing w:val="-20"/>
                <w:w w:val="90"/>
                <w:sz w:val="22"/>
                <w:szCs w:val="22"/>
              </w:rPr>
              <w:t>474</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color w:val="000000"/>
                <w:spacing w:val="-20"/>
                <w:sz w:val="22"/>
                <w:szCs w:val="22"/>
                <w:highlight w:val="yellow"/>
                <w:u w:val="single"/>
              </w:rPr>
            </w:pPr>
            <w:r w:rsidRPr="004A7E20">
              <w:rPr>
                <w:rFonts w:hint="eastAsia"/>
                <w:snapToGrid/>
                <w:color w:val="000000"/>
                <w:spacing w:val="-20"/>
                <w:w w:val="90"/>
                <w:sz w:val="22"/>
                <w:szCs w:val="22"/>
              </w:rPr>
              <w:t>4</w:t>
            </w:r>
            <w:r w:rsidRPr="004A7E20">
              <w:rPr>
                <w:snapToGrid/>
                <w:color w:val="000000"/>
                <w:spacing w:val="-20"/>
                <w:w w:val="90"/>
                <w:sz w:val="22"/>
                <w:szCs w:val="22"/>
              </w:rPr>
              <w:t>1</w:t>
            </w:r>
            <w:r w:rsidRPr="004A7E20">
              <w:rPr>
                <w:rFonts w:hint="eastAsia"/>
                <w:snapToGrid/>
                <w:color w:val="000000"/>
                <w:spacing w:val="-20"/>
                <w:w w:val="90"/>
                <w:sz w:val="22"/>
                <w:szCs w:val="22"/>
              </w:rPr>
              <w:t>,</w:t>
            </w:r>
            <w:r w:rsidRPr="004A7E20">
              <w:rPr>
                <w:snapToGrid/>
                <w:color w:val="000000"/>
                <w:spacing w:val="-20"/>
                <w:w w:val="90"/>
                <w:sz w:val="22"/>
                <w:szCs w:val="22"/>
              </w:rPr>
              <w:t>213</w:t>
            </w:r>
          </w:p>
        </w:tc>
        <w:tc>
          <w:tcPr>
            <w:tcW w:w="356" w:type="pct"/>
            <w:tcBorders>
              <w:top w:val="single" w:sz="6" w:space="0" w:color="auto"/>
              <w:bottom w:val="single" w:sz="6" w:space="0" w:color="auto"/>
            </w:tcBorders>
            <w:vAlign w:val="center"/>
          </w:tcPr>
          <w:p w:rsidR="0040462F" w:rsidRPr="004A7E20" w:rsidRDefault="0040462F" w:rsidP="00313706">
            <w:pPr>
              <w:spacing w:line="320" w:lineRule="exact"/>
              <w:ind w:leftChars="-37" w:left="-13" w:rightChars="-35" w:right="-99" w:hangingChars="57" w:hanging="92"/>
              <w:jc w:val="center"/>
              <w:rPr>
                <w:snapToGrid/>
                <w:color w:val="000000"/>
                <w:spacing w:val="-20"/>
                <w:sz w:val="22"/>
                <w:szCs w:val="22"/>
                <w:highlight w:val="yellow"/>
                <w:u w:val="single"/>
              </w:rPr>
            </w:pPr>
            <w:r w:rsidRPr="004A7E20">
              <w:rPr>
                <w:rFonts w:hint="eastAsia"/>
                <w:snapToGrid/>
                <w:color w:val="000000"/>
                <w:spacing w:val="-20"/>
                <w:w w:val="90"/>
                <w:sz w:val="22"/>
                <w:szCs w:val="22"/>
              </w:rPr>
              <w:t>2</w:t>
            </w:r>
            <w:r w:rsidRPr="004A7E20">
              <w:rPr>
                <w:snapToGrid/>
                <w:color w:val="000000"/>
                <w:spacing w:val="-20"/>
                <w:w w:val="90"/>
                <w:sz w:val="22"/>
                <w:szCs w:val="22"/>
              </w:rPr>
              <w:t>1</w:t>
            </w:r>
            <w:r w:rsidRPr="004A7E20">
              <w:rPr>
                <w:rFonts w:hint="eastAsia"/>
                <w:snapToGrid/>
                <w:color w:val="000000"/>
                <w:spacing w:val="-20"/>
                <w:w w:val="90"/>
                <w:sz w:val="22"/>
                <w:szCs w:val="22"/>
              </w:rPr>
              <w:t>,</w:t>
            </w:r>
            <w:r w:rsidRPr="004A7E20">
              <w:rPr>
                <w:snapToGrid/>
                <w:color w:val="000000"/>
                <w:spacing w:val="-20"/>
                <w:w w:val="90"/>
                <w:sz w:val="22"/>
                <w:szCs w:val="22"/>
              </w:rPr>
              <w:t>723</w:t>
            </w:r>
          </w:p>
        </w:tc>
        <w:tc>
          <w:tcPr>
            <w:tcW w:w="357" w:type="pct"/>
            <w:tcBorders>
              <w:top w:val="single" w:sz="6" w:space="0" w:color="auto"/>
              <w:bottom w:val="single" w:sz="6" w:space="0" w:color="auto"/>
            </w:tcBorders>
            <w:vAlign w:val="center"/>
          </w:tcPr>
          <w:p w:rsidR="0040462F" w:rsidRPr="007B64C6" w:rsidRDefault="0040462F" w:rsidP="00313706">
            <w:pPr>
              <w:spacing w:line="320" w:lineRule="exact"/>
              <w:ind w:leftChars="-37" w:left="-13" w:rightChars="-35" w:right="-99" w:hangingChars="57" w:hanging="92"/>
              <w:jc w:val="center"/>
              <w:rPr>
                <w:b/>
                <w:bCs/>
                <w:snapToGrid/>
                <w:color w:val="000000"/>
                <w:spacing w:val="-20"/>
                <w:sz w:val="22"/>
                <w:szCs w:val="22"/>
                <w:highlight w:val="yellow"/>
                <w:u w:val="single"/>
              </w:rPr>
            </w:pPr>
            <w:r w:rsidRPr="007B64C6">
              <w:rPr>
                <w:rFonts w:hint="eastAsia"/>
                <w:b/>
                <w:bCs/>
                <w:snapToGrid/>
                <w:color w:val="000000"/>
                <w:spacing w:val="-20"/>
                <w:w w:val="90"/>
                <w:sz w:val="22"/>
                <w:szCs w:val="22"/>
              </w:rPr>
              <w:t>1</w:t>
            </w:r>
            <w:r w:rsidRPr="007B64C6">
              <w:rPr>
                <w:b/>
                <w:bCs/>
                <w:snapToGrid/>
                <w:color w:val="000000"/>
                <w:spacing w:val="-20"/>
                <w:w w:val="90"/>
                <w:sz w:val="22"/>
                <w:szCs w:val="22"/>
              </w:rPr>
              <w:t>2</w:t>
            </w:r>
            <w:r w:rsidRPr="007B64C6">
              <w:rPr>
                <w:rFonts w:hint="eastAsia"/>
                <w:b/>
                <w:bCs/>
                <w:snapToGrid/>
                <w:color w:val="000000"/>
                <w:spacing w:val="-20"/>
                <w:w w:val="90"/>
                <w:sz w:val="22"/>
                <w:szCs w:val="22"/>
              </w:rPr>
              <w:t>,</w:t>
            </w:r>
            <w:r w:rsidR="00F23FBF">
              <w:rPr>
                <w:b/>
                <w:bCs/>
                <w:snapToGrid/>
                <w:color w:val="000000"/>
                <w:spacing w:val="-20"/>
                <w:w w:val="90"/>
                <w:sz w:val="22"/>
                <w:szCs w:val="22"/>
              </w:rPr>
              <w:t>826</w:t>
            </w:r>
          </w:p>
        </w:tc>
      </w:tr>
      <w:tr w:rsidR="0040462F" w:rsidRPr="00D11378" w:rsidTr="00313706">
        <w:trPr>
          <w:cantSplit/>
          <w:trHeight w:val="337"/>
          <w:jc w:val="center"/>
        </w:trPr>
        <w:tc>
          <w:tcPr>
            <w:tcW w:w="499" w:type="pct"/>
            <w:vMerge/>
            <w:tcBorders>
              <w:top w:val="single" w:sz="6" w:space="0" w:color="auto"/>
              <w:bottom w:val="single" w:sz="6" w:space="0" w:color="auto"/>
            </w:tcBorders>
            <w:vAlign w:val="center"/>
          </w:tcPr>
          <w:p w:rsidR="0040462F" w:rsidRPr="00B455B9" w:rsidRDefault="0040462F" w:rsidP="00313706">
            <w:pPr>
              <w:snapToGrid w:val="0"/>
              <w:spacing w:line="280" w:lineRule="exact"/>
              <w:ind w:leftChars="0" w:left="0" w:firstLineChars="0" w:firstLine="0"/>
              <w:rPr>
                <w:rFonts w:hint="eastAsia"/>
                <w:spacing w:val="-20"/>
                <w:sz w:val="22"/>
                <w:szCs w:val="22"/>
              </w:rPr>
            </w:pPr>
          </w:p>
        </w:tc>
        <w:tc>
          <w:tcPr>
            <w:tcW w:w="1241" w:type="pct"/>
            <w:tcBorders>
              <w:top w:val="single" w:sz="6" w:space="0" w:color="auto"/>
              <w:bottom w:val="single" w:sz="6" w:space="0" w:color="auto"/>
            </w:tcBorders>
            <w:vAlign w:val="center"/>
          </w:tcPr>
          <w:p w:rsidR="0040462F" w:rsidRPr="004D4FF1" w:rsidRDefault="0040462F" w:rsidP="00313706">
            <w:pPr>
              <w:spacing w:line="260" w:lineRule="exact"/>
              <w:ind w:leftChars="0" w:left="0" w:firstLineChars="0" w:firstLine="0"/>
              <w:rPr>
                <w:snapToGrid/>
                <w:spacing w:val="-20"/>
                <w:sz w:val="24"/>
                <w:szCs w:val="24"/>
              </w:rPr>
            </w:pPr>
            <w:r w:rsidRPr="00B455B9">
              <w:rPr>
                <w:rFonts w:hint="eastAsia"/>
                <w:snapToGrid/>
                <w:spacing w:val="-20"/>
                <w:sz w:val="24"/>
                <w:szCs w:val="24"/>
              </w:rPr>
              <w:t>每年全國動保領域公私協力合作方案擴增1.3倍案量</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40" w:left="-113" w:rightChars="-46" w:right="-130" w:firstLineChars="1" w:firstLine="2"/>
              <w:jc w:val="center"/>
              <w:rPr>
                <w:snapToGrid/>
                <w:spacing w:val="-20"/>
                <w:sz w:val="24"/>
                <w:szCs w:val="24"/>
              </w:rPr>
            </w:pPr>
            <w:r w:rsidRPr="00B455B9">
              <w:rPr>
                <w:rFonts w:hint="eastAsia"/>
                <w:snapToGrid/>
                <w:spacing w:val="-20"/>
                <w:sz w:val="24"/>
                <w:szCs w:val="24"/>
              </w:rPr>
              <w:t>案</w:t>
            </w:r>
            <w:r>
              <w:rPr>
                <w:rFonts w:hint="eastAsia"/>
                <w:snapToGrid/>
                <w:spacing w:val="-20"/>
                <w:sz w:val="24"/>
                <w:szCs w:val="24"/>
              </w:rPr>
              <w:t>數</w:t>
            </w:r>
          </w:p>
        </w:tc>
        <w:tc>
          <w:tcPr>
            <w:tcW w:w="356" w:type="pct"/>
            <w:tcBorders>
              <w:top w:val="single" w:sz="6" w:space="0" w:color="auto"/>
              <w:bottom w:val="single" w:sz="6" w:space="0" w:color="auto"/>
            </w:tcBorders>
            <w:vAlign w:val="center"/>
          </w:tcPr>
          <w:p w:rsidR="0040462F" w:rsidRPr="00E45483" w:rsidRDefault="0040462F" w:rsidP="00313706">
            <w:pPr>
              <w:spacing w:line="320" w:lineRule="exact"/>
              <w:ind w:leftChars="-37" w:left="-3" w:rightChars="-35" w:right="-99" w:hangingChars="57" w:hanging="102"/>
              <w:jc w:val="center"/>
              <w:rPr>
                <w:snapToGrid/>
                <w:spacing w:val="-20"/>
                <w:w w:val="90"/>
                <w:sz w:val="24"/>
                <w:szCs w:val="24"/>
              </w:rPr>
            </w:pPr>
            <w:r w:rsidRPr="00E45483">
              <w:rPr>
                <w:rFonts w:hint="eastAsia"/>
                <w:snapToGrid/>
                <w:spacing w:val="-20"/>
                <w:w w:val="90"/>
                <w:sz w:val="24"/>
                <w:szCs w:val="24"/>
              </w:rPr>
              <w:t>30</w:t>
            </w:r>
          </w:p>
        </w:tc>
        <w:tc>
          <w:tcPr>
            <w:tcW w:w="356" w:type="pct"/>
            <w:tcBorders>
              <w:top w:val="single" w:sz="6" w:space="0" w:color="auto"/>
              <w:bottom w:val="single" w:sz="6" w:space="0" w:color="auto"/>
            </w:tcBorders>
            <w:vAlign w:val="center"/>
          </w:tcPr>
          <w:p w:rsidR="0040462F" w:rsidRPr="00E45483" w:rsidRDefault="0040462F" w:rsidP="00313706">
            <w:pPr>
              <w:spacing w:line="320" w:lineRule="exact"/>
              <w:ind w:leftChars="-37" w:left="-3" w:rightChars="-35" w:right="-99" w:hangingChars="57" w:hanging="102"/>
              <w:jc w:val="center"/>
              <w:rPr>
                <w:snapToGrid/>
                <w:spacing w:val="-20"/>
                <w:w w:val="90"/>
                <w:sz w:val="24"/>
                <w:szCs w:val="24"/>
              </w:rPr>
            </w:pPr>
            <w:r w:rsidRPr="00E45483">
              <w:rPr>
                <w:rFonts w:hint="eastAsia"/>
                <w:snapToGrid/>
                <w:spacing w:val="-20"/>
                <w:w w:val="90"/>
                <w:sz w:val="24"/>
                <w:szCs w:val="24"/>
              </w:rPr>
              <w:t>39</w:t>
            </w:r>
          </w:p>
        </w:tc>
        <w:tc>
          <w:tcPr>
            <w:tcW w:w="356" w:type="pct"/>
            <w:tcBorders>
              <w:top w:val="single" w:sz="6" w:space="0" w:color="auto"/>
              <w:bottom w:val="single" w:sz="6" w:space="0" w:color="auto"/>
            </w:tcBorders>
            <w:vAlign w:val="center"/>
          </w:tcPr>
          <w:p w:rsidR="0040462F" w:rsidRPr="00E45483" w:rsidRDefault="0040462F" w:rsidP="00313706">
            <w:pPr>
              <w:spacing w:line="320" w:lineRule="exact"/>
              <w:ind w:leftChars="-37" w:left="-3" w:rightChars="-35" w:right="-99" w:hangingChars="57" w:hanging="102"/>
              <w:jc w:val="center"/>
              <w:rPr>
                <w:snapToGrid/>
                <w:spacing w:val="-20"/>
                <w:w w:val="90"/>
                <w:sz w:val="24"/>
                <w:szCs w:val="24"/>
              </w:rPr>
            </w:pPr>
            <w:r w:rsidRPr="00E45483">
              <w:rPr>
                <w:rFonts w:hint="eastAsia"/>
                <w:snapToGrid/>
                <w:spacing w:val="-20"/>
                <w:w w:val="90"/>
                <w:sz w:val="24"/>
                <w:szCs w:val="24"/>
              </w:rPr>
              <w:t>50</w:t>
            </w:r>
          </w:p>
        </w:tc>
        <w:tc>
          <w:tcPr>
            <w:tcW w:w="357" w:type="pct"/>
            <w:tcBorders>
              <w:top w:val="single" w:sz="6" w:space="0" w:color="auto"/>
              <w:bottom w:val="single" w:sz="6" w:space="0" w:color="auto"/>
            </w:tcBorders>
            <w:vAlign w:val="center"/>
          </w:tcPr>
          <w:p w:rsidR="0040462F" w:rsidRPr="00E45483" w:rsidRDefault="0040462F" w:rsidP="00313706">
            <w:pPr>
              <w:spacing w:line="320" w:lineRule="exact"/>
              <w:ind w:leftChars="-37" w:left="-3" w:rightChars="-35" w:right="-99" w:hangingChars="57" w:hanging="102"/>
              <w:jc w:val="center"/>
              <w:rPr>
                <w:snapToGrid/>
                <w:spacing w:val="-20"/>
                <w:w w:val="90"/>
                <w:sz w:val="24"/>
                <w:szCs w:val="24"/>
              </w:rPr>
            </w:pPr>
            <w:r w:rsidRPr="00E45483">
              <w:rPr>
                <w:rFonts w:hint="eastAsia"/>
                <w:snapToGrid/>
                <w:spacing w:val="-20"/>
                <w:w w:val="90"/>
                <w:sz w:val="24"/>
                <w:szCs w:val="24"/>
              </w:rPr>
              <w:t>65</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6"/>
                <w:highlight w:val="yellow"/>
              </w:rPr>
            </w:pPr>
            <w:r w:rsidRPr="000C5525">
              <w:rPr>
                <w:rFonts w:hint="eastAsia"/>
                <w:snapToGrid/>
                <w:color w:val="000000"/>
                <w:spacing w:val="-20"/>
                <w:w w:val="90"/>
                <w:sz w:val="24"/>
                <w:szCs w:val="24"/>
              </w:rPr>
              <w:t>3</w:t>
            </w:r>
            <w:r w:rsidRPr="000C5525">
              <w:rPr>
                <w:snapToGrid/>
                <w:color w:val="000000"/>
                <w:spacing w:val="-20"/>
                <w:w w:val="90"/>
                <w:sz w:val="24"/>
                <w:szCs w:val="24"/>
              </w:rPr>
              <w:t>7</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4</w:t>
            </w:r>
            <w:r w:rsidRPr="000C5525">
              <w:rPr>
                <w:snapToGrid/>
                <w:color w:val="000000"/>
                <w:spacing w:val="-20"/>
                <w:w w:val="90"/>
                <w:sz w:val="24"/>
                <w:szCs w:val="24"/>
              </w:rPr>
              <w:t>0</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5</w:t>
            </w:r>
            <w:r w:rsidRPr="000C5525">
              <w:rPr>
                <w:snapToGrid/>
                <w:color w:val="000000"/>
                <w:spacing w:val="-20"/>
                <w:w w:val="90"/>
                <w:sz w:val="24"/>
                <w:szCs w:val="24"/>
              </w:rPr>
              <w:t>1</w:t>
            </w:r>
          </w:p>
        </w:tc>
        <w:tc>
          <w:tcPr>
            <w:tcW w:w="357" w:type="pct"/>
            <w:tcBorders>
              <w:top w:val="single" w:sz="6" w:space="0" w:color="auto"/>
              <w:bottom w:val="single" w:sz="6" w:space="0" w:color="auto"/>
            </w:tcBorders>
            <w:vAlign w:val="center"/>
          </w:tcPr>
          <w:p w:rsidR="0040462F" w:rsidRPr="000C5525" w:rsidRDefault="007B64C6" w:rsidP="00313706">
            <w:pPr>
              <w:spacing w:line="320" w:lineRule="exact"/>
              <w:ind w:leftChars="-37" w:left="-3" w:rightChars="-35" w:right="-99" w:hangingChars="57" w:hanging="102"/>
              <w:jc w:val="center"/>
              <w:rPr>
                <w:snapToGrid/>
                <w:color w:val="000000"/>
                <w:spacing w:val="-20"/>
                <w:sz w:val="18"/>
                <w:szCs w:val="18"/>
                <w:highlight w:val="yellow"/>
                <w:u w:val="single"/>
              </w:rPr>
            </w:pPr>
            <w:r>
              <w:rPr>
                <w:rFonts w:hint="eastAsia"/>
                <w:snapToGrid/>
                <w:color w:val="000000"/>
                <w:spacing w:val="-20"/>
                <w:w w:val="90"/>
                <w:sz w:val="24"/>
                <w:szCs w:val="24"/>
              </w:rPr>
              <w:t>160</w:t>
            </w:r>
          </w:p>
        </w:tc>
      </w:tr>
      <w:tr w:rsidR="0040462F" w:rsidRPr="00D11378" w:rsidTr="00313706">
        <w:trPr>
          <w:cantSplit/>
          <w:trHeight w:val="337"/>
          <w:jc w:val="center"/>
        </w:trPr>
        <w:tc>
          <w:tcPr>
            <w:tcW w:w="499" w:type="pct"/>
            <w:vMerge w:val="restart"/>
            <w:tcBorders>
              <w:top w:val="single" w:sz="6" w:space="0" w:color="auto"/>
              <w:bottom w:val="single" w:sz="6" w:space="0" w:color="auto"/>
            </w:tcBorders>
            <w:vAlign w:val="center"/>
          </w:tcPr>
          <w:p w:rsidR="0040462F" w:rsidRPr="00B455B9" w:rsidRDefault="0040462F" w:rsidP="00313706">
            <w:pPr>
              <w:snapToGrid w:val="0"/>
              <w:spacing w:line="280" w:lineRule="exact"/>
              <w:ind w:leftChars="0" w:left="0" w:firstLineChars="0" w:firstLine="0"/>
              <w:rPr>
                <w:rFonts w:hint="eastAsia"/>
                <w:spacing w:val="-20"/>
                <w:sz w:val="22"/>
                <w:szCs w:val="22"/>
              </w:rPr>
            </w:pPr>
            <w:r w:rsidRPr="005F4073">
              <w:rPr>
                <w:rFonts w:hint="eastAsia"/>
                <w:spacing w:val="-20"/>
                <w:sz w:val="22"/>
                <w:szCs w:val="22"/>
              </w:rPr>
              <w:t>(三)紮根國人與專業從業人員動物福利知能</w:t>
            </w:r>
          </w:p>
        </w:tc>
        <w:tc>
          <w:tcPr>
            <w:tcW w:w="1241" w:type="pct"/>
            <w:tcBorders>
              <w:top w:val="single" w:sz="6" w:space="0" w:color="auto"/>
              <w:bottom w:val="single" w:sz="6" w:space="0" w:color="auto"/>
            </w:tcBorders>
            <w:vAlign w:val="center"/>
          </w:tcPr>
          <w:p w:rsidR="0040462F" w:rsidRPr="00B455B9" w:rsidRDefault="0040462F" w:rsidP="00313706">
            <w:pPr>
              <w:spacing w:line="260" w:lineRule="exact"/>
              <w:ind w:leftChars="0" w:left="0" w:firstLineChars="0" w:firstLine="0"/>
              <w:rPr>
                <w:rFonts w:hint="eastAsia"/>
                <w:snapToGrid/>
                <w:spacing w:val="-20"/>
                <w:sz w:val="24"/>
                <w:szCs w:val="24"/>
              </w:rPr>
            </w:pPr>
            <w:r w:rsidRPr="005F4073">
              <w:rPr>
                <w:snapToGrid/>
                <w:spacing w:val="-20"/>
                <w:sz w:val="24"/>
                <w:szCs w:val="24"/>
              </w:rPr>
              <w:t>預定完成8項</w:t>
            </w:r>
            <w:r w:rsidRPr="005F4073">
              <w:rPr>
                <w:rFonts w:hint="eastAsia"/>
                <w:snapToGrid/>
                <w:spacing w:val="-20"/>
                <w:sz w:val="24"/>
                <w:szCs w:val="24"/>
              </w:rPr>
              <w:t>動物福利指標</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40" w:left="-113" w:rightChars="-46" w:right="-130" w:firstLineChars="1" w:firstLine="2"/>
              <w:jc w:val="center"/>
              <w:rPr>
                <w:snapToGrid/>
                <w:spacing w:val="-20"/>
                <w:sz w:val="24"/>
                <w:szCs w:val="24"/>
              </w:rPr>
            </w:pPr>
            <w:r>
              <w:rPr>
                <w:rFonts w:hint="eastAsia"/>
                <w:snapToGrid/>
                <w:spacing w:val="-20"/>
                <w:sz w:val="24"/>
                <w:szCs w:val="24"/>
              </w:rPr>
              <w:t>項</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1</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w:t>
            </w:r>
          </w:p>
        </w:tc>
        <w:tc>
          <w:tcPr>
            <w:tcW w:w="357"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3</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6"/>
                <w:highlight w:val="yellow"/>
              </w:rPr>
            </w:pPr>
            <w:r w:rsidRPr="000C5525">
              <w:rPr>
                <w:rFonts w:hint="eastAsia"/>
                <w:snapToGrid/>
                <w:color w:val="000000"/>
                <w:spacing w:val="-20"/>
                <w:w w:val="90"/>
                <w:sz w:val="24"/>
                <w:szCs w:val="24"/>
              </w:rPr>
              <w:t>1</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2</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2</w:t>
            </w:r>
          </w:p>
        </w:tc>
        <w:tc>
          <w:tcPr>
            <w:tcW w:w="357" w:type="pct"/>
            <w:tcBorders>
              <w:top w:val="single" w:sz="6" w:space="0" w:color="auto"/>
              <w:bottom w:val="single" w:sz="6" w:space="0" w:color="auto"/>
            </w:tcBorders>
            <w:vAlign w:val="center"/>
          </w:tcPr>
          <w:p w:rsidR="0040462F" w:rsidRPr="000C5525" w:rsidRDefault="007B64C6" w:rsidP="00313706">
            <w:pPr>
              <w:spacing w:line="320" w:lineRule="exact"/>
              <w:ind w:leftChars="-37" w:left="-3" w:rightChars="-35" w:right="-99" w:hangingChars="57" w:hanging="102"/>
              <w:jc w:val="center"/>
              <w:rPr>
                <w:snapToGrid/>
                <w:color w:val="000000"/>
                <w:spacing w:val="-20"/>
                <w:sz w:val="18"/>
                <w:szCs w:val="18"/>
                <w:highlight w:val="yellow"/>
                <w:u w:val="single"/>
              </w:rPr>
            </w:pPr>
            <w:r>
              <w:rPr>
                <w:rFonts w:hint="eastAsia"/>
                <w:snapToGrid/>
                <w:color w:val="000000"/>
                <w:spacing w:val="-20"/>
                <w:w w:val="90"/>
                <w:sz w:val="24"/>
                <w:szCs w:val="24"/>
              </w:rPr>
              <w:t>3</w:t>
            </w:r>
          </w:p>
        </w:tc>
      </w:tr>
      <w:tr w:rsidR="0040462F" w:rsidRPr="00D11378" w:rsidTr="00313706">
        <w:trPr>
          <w:cantSplit/>
          <w:trHeight w:val="337"/>
          <w:jc w:val="center"/>
        </w:trPr>
        <w:tc>
          <w:tcPr>
            <w:tcW w:w="499" w:type="pct"/>
            <w:vMerge/>
            <w:tcBorders>
              <w:top w:val="single" w:sz="6" w:space="0" w:color="auto"/>
              <w:bottom w:val="single" w:sz="6" w:space="0" w:color="auto"/>
            </w:tcBorders>
            <w:vAlign w:val="center"/>
          </w:tcPr>
          <w:p w:rsidR="0040462F" w:rsidRPr="00B455B9" w:rsidRDefault="0040462F" w:rsidP="00313706">
            <w:pPr>
              <w:snapToGrid w:val="0"/>
              <w:spacing w:line="280" w:lineRule="exact"/>
              <w:ind w:leftChars="0" w:left="0" w:firstLineChars="0" w:firstLine="0"/>
              <w:rPr>
                <w:rFonts w:hint="eastAsia"/>
                <w:spacing w:val="-20"/>
                <w:sz w:val="22"/>
                <w:szCs w:val="22"/>
              </w:rPr>
            </w:pPr>
          </w:p>
        </w:tc>
        <w:tc>
          <w:tcPr>
            <w:tcW w:w="1241" w:type="pct"/>
            <w:tcBorders>
              <w:top w:val="single" w:sz="6" w:space="0" w:color="auto"/>
              <w:bottom w:val="single" w:sz="6" w:space="0" w:color="auto"/>
            </w:tcBorders>
            <w:vAlign w:val="center"/>
          </w:tcPr>
          <w:p w:rsidR="0040462F" w:rsidRPr="00B455B9" w:rsidRDefault="0040462F" w:rsidP="00313706">
            <w:pPr>
              <w:spacing w:line="260" w:lineRule="exact"/>
              <w:ind w:leftChars="0" w:left="0" w:firstLineChars="0" w:firstLine="0"/>
              <w:rPr>
                <w:rFonts w:hint="eastAsia"/>
                <w:snapToGrid/>
                <w:spacing w:val="-20"/>
                <w:sz w:val="24"/>
                <w:szCs w:val="24"/>
              </w:rPr>
            </w:pPr>
            <w:r w:rsidRPr="005F4073">
              <w:rPr>
                <w:rFonts w:hint="eastAsia"/>
                <w:snapToGrid/>
                <w:spacing w:val="-20"/>
                <w:sz w:val="24"/>
                <w:szCs w:val="24"/>
              </w:rPr>
              <w:t>動物科學應用機構獲得國際認證家數</w:t>
            </w:r>
          </w:p>
        </w:tc>
        <w:tc>
          <w:tcPr>
            <w:tcW w:w="409" w:type="pct"/>
            <w:tcBorders>
              <w:top w:val="single" w:sz="6" w:space="0" w:color="auto"/>
              <w:bottom w:val="single" w:sz="6" w:space="0" w:color="auto"/>
            </w:tcBorders>
            <w:vAlign w:val="center"/>
          </w:tcPr>
          <w:p w:rsidR="0040462F" w:rsidRPr="004D4FF1" w:rsidRDefault="0040462F" w:rsidP="00313706">
            <w:pPr>
              <w:spacing w:line="280" w:lineRule="exact"/>
              <w:ind w:leftChars="-40" w:left="-113" w:rightChars="-46" w:right="-130" w:firstLineChars="1" w:firstLine="2"/>
              <w:jc w:val="center"/>
              <w:rPr>
                <w:snapToGrid/>
                <w:spacing w:val="-20"/>
                <w:sz w:val="24"/>
                <w:szCs w:val="24"/>
              </w:rPr>
            </w:pPr>
            <w:r>
              <w:rPr>
                <w:rFonts w:hint="eastAsia"/>
                <w:snapToGrid/>
                <w:spacing w:val="-20"/>
                <w:sz w:val="24"/>
                <w:szCs w:val="24"/>
              </w:rPr>
              <w:t>家</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snapToGrid/>
                <w:spacing w:val="-20"/>
                <w:w w:val="90"/>
                <w:sz w:val="24"/>
                <w:szCs w:val="24"/>
              </w:rPr>
              <w:t>20</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22</w:t>
            </w:r>
          </w:p>
        </w:tc>
        <w:tc>
          <w:tcPr>
            <w:tcW w:w="356"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24</w:t>
            </w:r>
          </w:p>
        </w:tc>
        <w:tc>
          <w:tcPr>
            <w:tcW w:w="357" w:type="pct"/>
            <w:tcBorders>
              <w:top w:val="single" w:sz="6" w:space="0" w:color="auto"/>
              <w:bottom w:val="single" w:sz="6"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26</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6"/>
                <w:highlight w:val="yellow"/>
              </w:rPr>
            </w:pPr>
            <w:r w:rsidRPr="000C5525">
              <w:rPr>
                <w:rFonts w:hint="eastAsia"/>
                <w:snapToGrid/>
                <w:color w:val="000000"/>
                <w:spacing w:val="-20"/>
                <w:w w:val="90"/>
                <w:sz w:val="24"/>
                <w:szCs w:val="24"/>
              </w:rPr>
              <w:t>2</w:t>
            </w:r>
            <w:r w:rsidRPr="000C5525">
              <w:rPr>
                <w:snapToGrid/>
                <w:color w:val="000000"/>
                <w:spacing w:val="-20"/>
                <w:w w:val="90"/>
                <w:sz w:val="24"/>
                <w:szCs w:val="24"/>
              </w:rPr>
              <w:t>0</w:t>
            </w:r>
          </w:p>
        </w:tc>
        <w:tc>
          <w:tcPr>
            <w:tcW w:w="356" w:type="pct"/>
            <w:tcBorders>
              <w:top w:val="single" w:sz="6" w:space="0" w:color="auto"/>
              <w:bottom w:val="single" w:sz="6"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22</w:t>
            </w:r>
          </w:p>
        </w:tc>
        <w:tc>
          <w:tcPr>
            <w:tcW w:w="356" w:type="pct"/>
            <w:tcBorders>
              <w:top w:val="single" w:sz="6" w:space="0" w:color="auto"/>
              <w:bottom w:val="single" w:sz="6" w:space="0" w:color="auto"/>
            </w:tcBorders>
            <w:vAlign w:val="center"/>
          </w:tcPr>
          <w:p w:rsidR="0040462F" w:rsidRPr="00EE7EB8" w:rsidRDefault="0040462F" w:rsidP="00313706">
            <w:pPr>
              <w:spacing w:line="320" w:lineRule="exact"/>
              <w:ind w:leftChars="-37" w:left="-3" w:rightChars="-35" w:right="-99" w:hangingChars="57" w:hanging="102"/>
              <w:jc w:val="center"/>
              <w:rPr>
                <w:b/>
                <w:bCs/>
                <w:snapToGrid/>
                <w:color w:val="000000"/>
                <w:spacing w:val="-20"/>
                <w:sz w:val="18"/>
                <w:szCs w:val="18"/>
                <w:highlight w:val="yellow"/>
                <w:u w:val="single"/>
              </w:rPr>
            </w:pPr>
            <w:r w:rsidRPr="00EE7EB8">
              <w:rPr>
                <w:rFonts w:hint="eastAsia"/>
                <w:b/>
                <w:bCs/>
                <w:snapToGrid/>
                <w:color w:val="000000"/>
                <w:spacing w:val="-20"/>
                <w:w w:val="90"/>
                <w:sz w:val="24"/>
                <w:szCs w:val="24"/>
              </w:rPr>
              <w:t>2</w:t>
            </w:r>
            <w:r w:rsidRPr="00EE7EB8">
              <w:rPr>
                <w:b/>
                <w:bCs/>
                <w:snapToGrid/>
                <w:color w:val="000000"/>
                <w:spacing w:val="-20"/>
                <w:w w:val="90"/>
                <w:sz w:val="24"/>
                <w:szCs w:val="24"/>
              </w:rPr>
              <w:t>2</w:t>
            </w:r>
          </w:p>
        </w:tc>
        <w:tc>
          <w:tcPr>
            <w:tcW w:w="357" w:type="pct"/>
            <w:tcBorders>
              <w:top w:val="single" w:sz="6" w:space="0" w:color="auto"/>
              <w:bottom w:val="single" w:sz="6" w:space="0" w:color="auto"/>
            </w:tcBorders>
            <w:vAlign w:val="center"/>
          </w:tcPr>
          <w:p w:rsidR="0040462F" w:rsidRPr="007B64C6" w:rsidRDefault="0040462F" w:rsidP="00313706">
            <w:pPr>
              <w:spacing w:line="320" w:lineRule="exact"/>
              <w:ind w:leftChars="-37" w:left="-3" w:rightChars="-35" w:right="-99" w:hangingChars="57" w:hanging="102"/>
              <w:jc w:val="center"/>
              <w:rPr>
                <w:b/>
                <w:bCs/>
                <w:snapToGrid/>
                <w:color w:val="000000"/>
                <w:spacing w:val="-20"/>
                <w:sz w:val="18"/>
                <w:szCs w:val="18"/>
                <w:highlight w:val="yellow"/>
                <w:u w:val="single"/>
              </w:rPr>
            </w:pPr>
            <w:r w:rsidRPr="007B64C6">
              <w:rPr>
                <w:rFonts w:hint="eastAsia"/>
                <w:b/>
                <w:bCs/>
                <w:snapToGrid/>
                <w:color w:val="000000"/>
                <w:spacing w:val="-20"/>
                <w:w w:val="90"/>
                <w:sz w:val="24"/>
                <w:szCs w:val="24"/>
              </w:rPr>
              <w:t>2</w:t>
            </w:r>
            <w:r w:rsidRPr="007B64C6">
              <w:rPr>
                <w:b/>
                <w:bCs/>
                <w:snapToGrid/>
                <w:color w:val="000000"/>
                <w:spacing w:val="-20"/>
                <w:w w:val="90"/>
                <w:sz w:val="24"/>
                <w:szCs w:val="24"/>
              </w:rPr>
              <w:t>2</w:t>
            </w:r>
          </w:p>
        </w:tc>
      </w:tr>
      <w:tr w:rsidR="0040462F" w:rsidRPr="00D11378" w:rsidTr="00313706">
        <w:trPr>
          <w:cantSplit/>
          <w:trHeight w:val="337"/>
          <w:jc w:val="center"/>
        </w:trPr>
        <w:tc>
          <w:tcPr>
            <w:tcW w:w="499" w:type="pct"/>
            <w:vMerge/>
            <w:tcBorders>
              <w:top w:val="single" w:sz="6" w:space="0" w:color="auto"/>
              <w:bottom w:val="single" w:sz="12" w:space="0" w:color="auto"/>
            </w:tcBorders>
            <w:vAlign w:val="center"/>
          </w:tcPr>
          <w:p w:rsidR="0040462F" w:rsidRPr="00B455B9" w:rsidRDefault="0040462F" w:rsidP="00313706">
            <w:pPr>
              <w:snapToGrid w:val="0"/>
              <w:spacing w:line="280" w:lineRule="exact"/>
              <w:ind w:leftChars="0" w:left="0" w:firstLineChars="0" w:firstLine="0"/>
              <w:rPr>
                <w:rFonts w:hint="eastAsia"/>
                <w:spacing w:val="-20"/>
                <w:sz w:val="22"/>
                <w:szCs w:val="22"/>
              </w:rPr>
            </w:pPr>
          </w:p>
        </w:tc>
        <w:tc>
          <w:tcPr>
            <w:tcW w:w="1241" w:type="pct"/>
            <w:tcBorders>
              <w:top w:val="single" w:sz="6" w:space="0" w:color="auto"/>
              <w:bottom w:val="single" w:sz="12" w:space="0" w:color="auto"/>
            </w:tcBorders>
            <w:vAlign w:val="center"/>
          </w:tcPr>
          <w:p w:rsidR="0040462F" w:rsidRPr="00B455B9" w:rsidRDefault="0040462F" w:rsidP="00313706">
            <w:pPr>
              <w:spacing w:line="260" w:lineRule="exact"/>
              <w:ind w:leftChars="0" w:left="0" w:firstLineChars="0" w:firstLine="0"/>
              <w:rPr>
                <w:rFonts w:hint="eastAsia"/>
                <w:snapToGrid/>
                <w:spacing w:val="-20"/>
                <w:sz w:val="24"/>
                <w:szCs w:val="24"/>
              </w:rPr>
            </w:pPr>
            <w:r w:rsidRPr="005F4073">
              <w:rPr>
                <w:rFonts w:hint="eastAsia"/>
                <w:snapToGrid/>
                <w:spacing w:val="-20"/>
                <w:sz w:val="24"/>
                <w:szCs w:val="24"/>
              </w:rPr>
              <w:t>各領域動物福利從業人員強化專業職能，通過動物專業管理認證之比例</w:t>
            </w:r>
            <w:r>
              <w:rPr>
                <w:rFonts w:hint="eastAsia"/>
                <w:snapToGrid/>
                <w:spacing w:val="-20"/>
                <w:sz w:val="24"/>
                <w:szCs w:val="24"/>
              </w:rPr>
              <w:t>%</w:t>
            </w:r>
          </w:p>
        </w:tc>
        <w:tc>
          <w:tcPr>
            <w:tcW w:w="409" w:type="pct"/>
            <w:tcBorders>
              <w:top w:val="single" w:sz="6" w:space="0" w:color="auto"/>
              <w:bottom w:val="single" w:sz="12" w:space="0" w:color="auto"/>
            </w:tcBorders>
            <w:vAlign w:val="center"/>
          </w:tcPr>
          <w:p w:rsidR="0040462F" w:rsidRDefault="0040462F" w:rsidP="00313706">
            <w:pPr>
              <w:spacing w:line="280" w:lineRule="exact"/>
              <w:ind w:leftChars="-40" w:left="-113" w:rightChars="-46" w:right="-130" w:firstLineChars="1" w:firstLine="2"/>
              <w:jc w:val="center"/>
              <w:rPr>
                <w:snapToGrid/>
                <w:spacing w:val="-20"/>
                <w:sz w:val="24"/>
                <w:szCs w:val="24"/>
              </w:rPr>
            </w:pPr>
            <w:r>
              <w:rPr>
                <w:rFonts w:hint="eastAsia"/>
                <w:snapToGrid/>
                <w:spacing w:val="-20"/>
                <w:sz w:val="24"/>
                <w:szCs w:val="24"/>
              </w:rPr>
              <w:t>通過</w:t>
            </w:r>
          </w:p>
          <w:p w:rsidR="0040462F" w:rsidRDefault="0040462F" w:rsidP="00313706">
            <w:pPr>
              <w:spacing w:line="280" w:lineRule="exact"/>
              <w:ind w:leftChars="-40" w:left="-113" w:rightChars="-46" w:right="-130" w:firstLineChars="1" w:firstLine="2"/>
              <w:jc w:val="center"/>
              <w:rPr>
                <w:snapToGrid/>
                <w:spacing w:val="-20"/>
                <w:sz w:val="24"/>
                <w:szCs w:val="24"/>
              </w:rPr>
            </w:pPr>
            <w:r>
              <w:rPr>
                <w:rFonts w:hint="eastAsia"/>
                <w:snapToGrid/>
                <w:spacing w:val="-20"/>
                <w:sz w:val="24"/>
                <w:szCs w:val="24"/>
              </w:rPr>
              <w:t>認證</w:t>
            </w:r>
          </w:p>
          <w:p w:rsidR="0040462F" w:rsidRPr="004D4FF1" w:rsidRDefault="0040462F" w:rsidP="00313706">
            <w:pPr>
              <w:spacing w:line="280" w:lineRule="exact"/>
              <w:ind w:leftChars="-40" w:left="-113" w:rightChars="-46" w:right="-130" w:firstLineChars="1" w:firstLine="2"/>
              <w:jc w:val="center"/>
              <w:rPr>
                <w:snapToGrid/>
                <w:spacing w:val="-20"/>
                <w:sz w:val="24"/>
                <w:szCs w:val="24"/>
              </w:rPr>
            </w:pPr>
            <w:r>
              <w:rPr>
                <w:rFonts w:hint="eastAsia"/>
                <w:snapToGrid/>
                <w:spacing w:val="-20"/>
                <w:sz w:val="24"/>
                <w:szCs w:val="24"/>
              </w:rPr>
              <w:t>比率%</w:t>
            </w:r>
          </w:p>
        </w:tc>
        <w:tc>
          <w:tcPr>
            <w:tcW w:w="356" w:type="pct"/>
            <w:tcBorders>
              <w:top w:val="single" w:sz="6" w:space="0" w:color="auto"/>
              <w:bottom w:val="single" w:sz="12"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w:t>
            </w:r>
          </w:p>
        </w:tc>
        <w:tc>
          <w:tcPr>
            <w:tcW w:w="356" w:type="pct"/>
            <w:tcBorders>
              <w:top w:val="single" w:sz="6" w:space="0" w:color="auto"/>
              <w:bottom w:val="single" w:sz="12"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20</w:t>
            </w:r>
          </w:p>
        </w:tc>
        <w:tc>
          <w:tcPr>
            <w:tcW w:w="356" w:type="pct"/>
            <w:tcBorders>
              <w:top w:val="single" w:sz="6" w:space="0" w:color="auto"/>
              <w:bottom w:val="single" w:sz="12"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35</w:t>
            </w:r>
          </w:p>
        </w:tc>
        <w:tc>
          <w:tcPr>
            <w:tcW w:w="357" w:type="pct"/>
            <w:tcBorders>
              <w:top w:val="single" w:sz="6" w:space="0" w:color="auto"/>
              <w:bottom w:val="single" w:sz="12" w:space="0" w:color="auto"/>
            </w:tcBorders>
            <w:vAlign w:val="center"/>
          </w:tcPr>
          <w:p w:rsidR="0040462F" w:rsidRPr="005F4073" w:rsidRDefault="0040462F" w:rsidP="00313706">
            <w:pPr>
              <w:spacing w:line="320" w:lineRule="exact"/>
              <w:ind w:leftChars="-37" w:left="-3" w:rightChars="-35" w:right="-99" w:hangingChars="57" w:hanging="102"/>
              <w:jc w:val="center"/>
              <w:rPr>
                <w:snapToGrid/>
                <w:spacing w:val="-20"/>
                <w:w w:val="90"/>
                <w:sz w:val="24"/>
                <w:szCs w:val="24"/>
              </w:rPr>
            </w:pPr>
            <w:r w:rsidRPr="005F4073">
              <w:rPr>
                <w:rFonts w:hint="eastAsia"/>
                <w:snapToGrid/>
                <w:spacing w:val="-20"/>
                <w:w w:val="90"/>
                <w:sz w:val="24"/>
                <w:szCs w:val="24"/>
              </w:rPr>
              <w:t>5</w:t>
            </w:r>
            <w:r w:rsidRPr="005F4073">
              <w:rPr>
                <w:snapToGrid/>
                <w:spacing w:val="-20"/>
                <w:w w:val="90"/>
                <w:sz w:val="24"/>
                <w:szCs w:val="24"/>
              </w:rPr>
              <w:t>0</w:t>
            </w:r>
          </w:p>
        </w:tc>
        <w:tc>
          <w:tcPr>
            <w:tcW w:w="356" w:type="pct"/>
            <w:tcBorders>
              <w:top w:val="single" w:sz="6" w:space="0" w:color="auto"/>
              <w:bottom w:val="single" w:sz="12"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w w:val="90"/>
                <w:sz w:val="24"/>
                <w:szCs w:val="24"/>
              </w:rPr>
            </w:pPr>
            <w:r w:rsidRPr="000C5525">
              <w:rPr>
                <w:rFonts w:hint="eastAsia"/>
                <w:snapToGrid/>
                <w:color w:val="000000"/>
                <w:spacing w:val="-20"/>
                <w:w w:val="90"/>
                <w:sz w:val="24"/>
                <w:szCs w:val="24"/>
              </w:rPr>
              <w:t>-</w:t>
            </w:r>
          </w:p>
        </w:tc>
        <w:tc>
          <w:tcPr>
            <w:tcW w:w="356" w:type="pct"/>
            <w:tcBorders>
              <w:top w:val="single" w:sz="6" w:space="0" w:color="auto"/>
              <w:bottom w:val="single" w:sz="12"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snapToGrid/>
                <w:color w:val="000000"/>
                <w:spacing w:val="-20"/>
                <w:w w:val="90"/>
                <w:sz w:val="24"/>
                <w:szCs w:val="24"/>
              </w:rPr>
              <w:t>20</w:t>
            </w:r>
          </w:p>
        </w:tc>
        <w:tc>
          <w:tcPr>
            <w:tcW w:w="356" w:type="pct"/>
            <w:tcBorders>
              <w:top w:val="single" w:sz="6" w:space="0" w:color="auto"/>
              <w:bottom w:val="single" w:sz="12" w:space="0" w:color="auto"/>
            </w:tcBorders>
            <w:vAlign w:val="center"/>
          </w:tcPr>
          <w:p w:rsidR="0040462F" w:rsidRPr="000C5525" w:rsidRDefault="0040462F" w:rsidP="00313706">
            <w:pPr>
              <w:spacing w:line="320" w:lineRule="exact"/>
              <w:ind w:leftChars="-37" w:left="-3" w:rightChars="-35" w:right="-99" w:hangingChars="57" w:hanging="102"/>
              <w:jc w:val="center"/>
              <w:rPr>
                <w:snapToGrid/>
                <w:color w:val="000000"/>
                <w:spacing w:val="-20"/>
                <w:sz w:val="18"/>
                <w:szCs w:val="18"/>
                <w:highlight w:val="yellow"/>
                <w:u w:val="single"/>
              </w:rPr>
            </w:pPr>
            <w:r w:rsidRPr="000C5525">
              <w:rPr>
                <w:rFonts w:hint="eastAsia"/>
                <w:snapToGrid/>
                <w:color w:val="000000"/>
                <w:spacing w:val="-20"/>
                <w:w w:val="90"/>
                <w:sz w:val="24"/>
                <w:szCs w:val="24"/>
              </w:rPr>
              <w:t>3</w:t>
            </w:r>
            <w:r w:rsidRPr="000C5525">
              <w:rPr>
                <w:snapToGrid/>
                <w:color w:val="000000"/>
                <w:spacing w:val="-20"/>
                <w:w w:val="90"/>
                <w:sz w:val="24"/>
                <w:szCs w:val="24"/>
              </w:rPr>
              <w:t>5</w:t>
            </w:r>
          </w:p>
        </w:tc>
        <w:tc>
          <w:tcPr>
            <w:tcW w:w="357" w:type="pct"/>
            <w:tcBorders>
              <w:top w:val="single" w:sz="6" w:space="0" w:color="auto"/>
              <w:bottom w:val="single" w:sz="12" w:space="0" w:color="auto"/>
            </w:tcBorders>
            <w:vAlign w:val="center"/>
          </w:tcPr>
          <w:p w:rsidR="0040462F" w:rsidRPr="000C5525" w:rsidRDefault="007B64C6" w:rsidP="00313706">
            <w:pPr>
              <w:spacing w:line="320" w:lineRule="exact"/>
              <w:ind w:leftChars="-37" w:left="-3" w:rightChars="-35" w:right="-99" w:hangingChars="57" w:hanging="102"/>
              <w:jc w:val="center"/>
              <w:rPr>
                <w:snapToGrid/>
                <w:color w:val="000000"/>
                <w:spacing w:val="-20"/>
                <w:sz w:val="18"/>
                <w:szCs w:val="18"/>
                <w:highlight w:val="yellow"/>
                <w:u w:val="single"/>
              </w:rPr>
            </w:pPr>
            <w:r>
              <w:rPr>
                <w:rFonts w:hint="eastAsia"/>
                <w:snapToGrid/>
                <w:color w:val="000000"/>
                <w:spacing w:val="-20"/>
                <w:w w:val="90"/>
                <w:sz w:val="24"/>
                <w:szCs w:val="24"/>
              </w:rPr>
              <w:t>140</w:t>
            </w:r>
          </w:p>
        </w:tc>
      </w:tr>
    </w:tbl>
    <w:p w:rsidR="0040462F" w:rsidRDefault="0040462F" w:rsidP="0040462F">
      <w:pPr>
        <w:pStyle w:val="142"/>
        <w:spacing w:line="300" w:lineRule="exact"/>
        <w:ind w:left="1418" w:hangingChars="583" w:hanging="1418"/>
        <w:jc w:val="both"/>
      </w:pPr>
      <w:r w:rsidRPr="008A790C">
        <w:rPr>
          <w:rFonts w:hint="eastAsia"/>
        </w:rPr>
        <w:t>資料來源：</w:t>
      </w:r>
      <w:r>
        <w:rPr>
          <w:rFonts w:hint="eastAsia"/>
        </w:rPr>
        <w:t>農業部</w:t>
      </w:r>
      <w:r w:rsidRPr="008A790C">
        <w:rPr>
          <w:rFonts w:hint="eastAsia"/>
        </w:rPr>
        <w:t>提供。</w:t>
      </w:r>
    </w:p>
    <w:p w:rsidR="001932BE" w:rsidRDefault="0040462F" w:rsidP="0040462F">
      <w:pPr>
        <w:ind w:left="566" w:firstLine="566"/>
      </w:pPr>
      <w:r w:rsidRPr="003C034A">
        <w:rPr>
          <w:rFonts w:cs="細明體" w:hint="eastAsia"/>
        </w:rPr>
        <w:t>綜上，</w:t>
      </w:r>
      <w:r>
        <w:rPr>
          <w:rFonts w:cs="細明體" w:hint="eastAsia"/>
        </w:rPr>
        <w:t>因應</w:t>
      </w:r>
      <w:r w:rsidRPr="005712F5">
        <w:rPr>
          <w:rFonts w:cs="細明體" w:hint="eastAsia"/>
        </w:rPr>
        <w:t>動保法修正公立動物收容處所改為零撲殺制度，</w:t>
      </w:r>
      <w:r>
        <w:rPr>
          <w:rFonts w:cs="細明體" w:hint="eastAsia"/>
        </w:rPr>
        <w:t>農業部1</w:t>
      </w:r>
      <w:r>
        <w:rPr>
          <w:rFonts w:cs="細明體"/>
        </w:rPr>
        <w:t>09</w:t>
      </w:r>
      <w:r>
        <w:rPr>
          <w:rFonts w:cs="細明體" w:hint="eastAsia"/>
        </w:rPr>
        <w:t>至1</w:t>
      </w:r>
      <w:r>
        <w:rPr>
          <w:rFonts w:cs="細明體"/>
        </w:rPr>
        <w:t>12</w:t>
      </w:r>
      <w:r>
        <w:rPr>
          <w:rFonts w:cs="細明體" w:hint="eastAsia"/>
        </w:rPr>
        <w:t>年度推動</w:t>
      </w:r>
      <w:r w:rsidRPr="004F212D">
        <w:rPr>
          <w:rFonts w:hint="eastAsia"/>
        </w:rPr>
        <w:t>友善</w:t>
      </w:r>
      <w:r w:rsidRPr="004F212D">
        <w:t>動</w:t>
      </w:r>
      <w:r w:rsidRPr="004F212D">
        <w:rPr>
          <w:rFonts w:hint="eastAsia"/>
        </w:rPr>
        <w:t>保</w:t>
      </w:r>
      <w:r w:rsidRPr="004F212D">
        <w:t>計畫</w:t>
      </w:r>
      <w:r>
        <w:rPr>
          <w:rFonts w:hint="eastAsia"/>
        </w:rPr>
        <w:t>以</w:t>
      </w:r>
      <w:r w:rsidRPr="005712F5">
        <w:rPr>
          <w:rFonts w:cs="細明體" w:hint="eastAsia"/>
        </w:rPr>
        <w:t>解決</w:t>
      </w:r>
      <w:r>
        <w:rPr>
          <w:rFonts w:cs="細明體" w:hint="eastAsia"/>
        </w:rPr>
        <w:t>所衍生之</w:t>
      </w:r>
      <w:r w:rsidRPr="005712F5">
        <w:rPr>
          <w:rFonts w:cs="細明體" w:hint="eastAsia"/>
        </w:rPr>
        <w:t>收容空間不敷使用</w:t>
      </w:r>
      <w:r w:rsidR="00986B3F">
        <w:rPr>
          <w:rFonts w:cs="細明體" w:hint="eastAsia"/>
        </w:rPr>
        <w:t>等</w:t>
      </w:r>
      <w:r w:rsidRPr="005712F5">
        <w:rPr>
          <w:rFonts w:cs="細明體" w:hint="eastAsia"/>
        </w:rPr>
        <w:t>問題</w:t>
      </w:r>
      <w:r w:rsidRPr="004C68EA">
        <w:rPr>
          <w:rFonts w:cs="細明體" w:hint="eastAsia"/>
        </w:rPr>
        <w:t>，</w:t>
      </w:r>
      <w:r w:rsidR="00F23FBF">
        <w:rPr>
          <w:rFonts w:cs="細明體" w:hint="eastAsia"/>
        </w:rPr>
        <w:t>惟1</w:t>
      </w:r>
      <w:r w:rsidR="00F23FBF">
        <w:rPr>
          <w:rFonts w:cs="細明體"/>
        </w:rPr>
        <w:t>12</w:t>
      </w:r>
      <w:r w:rsidR="00F23FBF">
        <w:rPr>
          <w:rFonts w:cs="細明體" w:hint="eastAsia"/>
        </w:rPr>
        <w:t>年</w:t>
      </w:r>
      <w:r w:rsidR="00986B3F">
        <w:rPr>
          <w:rFonts w:cs="細明體" w:hint="eastAsia"/>
        </w:rPr>
        <w:t>度計畫</w:t>
      </w:r>
      <w:r w:rsidR="00F23FBF">
        <w:rPr>
          <w:rFonts w:cs="細明體" w:hint="eastAsia"/>
        </w:rPr>
        <w:t>屆期</w:t>
      </w:r>
      <w:r w:rsidR="00986B3F">
        <w:rPr>
          <w:rFonts w:cs="細明體" w:hint="eastAsia"/>
        </w:rPr>
        <w:t>後</w:t>
      </w:r>
      <w:r w:rsidR="00F23FBF">
        <w:rPr>
          <w:rFonts w:cs="細明體" w:hint="eastAsia"/>
        </w:rPr>
        <w:t>仍有</w:t>
      </w:r>
      <w:r w:rsidR="0054316F">
        <w:rPr>
          <w:rFonts w:cs="細明體" w:hint="eastAsia"/>
        </w:rPr>
        <w:t>補助案件未能完成致須保留至1</w:t>
      </w:r>
      <w:r w:rsidR="0054316F">
        <w:rPr>
          <w:rFonts w:cs="細明體"/>
        </w:rPr>
        <w:t>13</w:t>
      </w:r>
      <w:r w:rsidR="0054316F">
        <w:rPr>
          <w:rFonts w:cs="細明體" w:hint="eastAsia"/>
        </w:rPr>
        <w:t>年度賡續辦理，另</w:t>
      </w:r>
      <w:r w:rsidRPr="005712F5">
        <w:rPr>
          <w:rFonts w:cs="細明體" w:hint="eastAsia"/>
        </w:rPr>
        <w:t>部分</w:t>
      </w:r>
      <w:r>
        <w:rPr>
          <w:rFonts w:cs="細明體" w:hint="eastAsia"/>
        </w:rPr>
        <w:t>關鍵績效指標</w:t>
      </w:r>
      <w:r w:rsidR="0054316F">
        <w:rPr>
          <w:rFonts w:cs="細明體" w:hint="eastAsia"/>
        </w:rPr>
        <w:t>未</w:t>
      </w:r>
      <w:r>
        <w:rPr>
          <w:rFonts w:cs="細明體" w:hint="eastAsia"/>
        </w:rPr>
        <w:t>達成</w:t>
      </w:r>
      <w:r w:rsidR="0054316F">
        <w:rPr>
          <w:rFonts w:cs="細明體" w:hint="eastAsia"/>
        </w:rPr>
        <w:t>原定目標</w:t>
      </w:r>
      <w:r>
        <w:rPr>
          <w:rFonts w:cs="細明體" w:hint="eastAsia"/>
        </w:rPr>
        <w:t>，</w:t>
      </w:r>
      <w:r w:rsidRPr="004C68EA">
        <w:rPr>
          <w:rFonts w:cs="細明體" w:hint="eastAsia"/>
        </w:rPr>
        <w:t>允宜</w:t>
      </w:r>
      <w:r>
        <w:rPr>
          <w:rFonts w:cs="細明體" w:hint="eastAsia"/>
        </w:rPr>
        <w:t>確實檢討</w:t>
      </w:r>
      <w:r w:rsidR="0054316F">
        <w:rPr>
          <w:rFonts w:cs="細明體" w:hint="eastAsia"/>
        </w:rPr>
        <w:t>改善</w:t>
      </w:r>
      <w:r w:rsidRPr="003C034A">
        <w:rPr>
          <w:rFonts w:cs="細明體" w:hint="eastAsia"/>
        </w:rPr>
        <w:t>。</w:t>
      </w:r>
    </w:p>
    <w:p w:rsidR="00820F3E" w:rsidRDefault="0089665B" w:rsidP="004904E1">
      <w:pPr>
        <w:pStyle w:val="ac"/>
        <w:rPr>
          <w:rFonts w:hint="eastAsia"/>
        </w:rPr>
      </w:pPr>
      <w:r w:rsidRPr="008B65E2">
        <w:rPr>
          <w:rFonts w:hint="eastAsia"/>
        </w:rPr>
        <w:t>（分機：86</w:t>
      </w:r>
      <w:r>
        <w:rPr>
          <w:rFonts w:hint="eastAsia"/>
        </w:rPr>
        <w:t>63</w:t>
      </w:r>
      <w:r w:rsidRPr="008B65E2">
        <w:rPr>
          <w:rFonts w:hint="eastAsia"/>
        </w:rPr>
        <w:t xml:space="preserve"> </w:t>
      </w:r>
      <w:r>
        <w:rPr>
          <w:rFonts w:hint="eastAsia"/>
        </w:rPr>
        <w:t>鄭寧</w:t>
      </w:r>
      <w:r w:rsidRPr="008B65E2">
        <w:rPr>
          <w:rFonts w:hint="eastAsia"/>
        </w:rPr>
        <w:t>）</w:t>
      </w:r>
      <w:bookmarkEnd w:id="23"/>
      <w:bookmarkEnd w:id="26"/>
      <w:bookmarkEnd w:id="29"/>
    </w:p>
    <w:p w:rsidR="00AE7DDE" w:rsidRDefault="00AE7DDE" w:rsidP="00AE7DDE">
      <w:pPr>
        <w:pStyle w:val="144"/>
        <w:ind w:left="567" w:hanging="567"/>
      </w:pPr>
      <w:bookmarkStart w:id="36" w:name="_Toc147508431"/>
      <w:bookmarkStart w:id="37" w:name="_Toc147999814"/>
      <w:bookmarkStart w:id="38" w:name="_Toc184738719"/>
      <w:bookmarkStart w:id="39" w:name="_Toc184912923"/>
      <w:r>
        <w:rPr>
          <w:rFonts w:hint="eastAsia"/>
        </w:rPr>
        <w:t>貳</w:t>
      </w:r>
      <w:r w:rsidRPr="00033ED3">
        <w:rPr>
          <w:rFonts w:hint="eastAsia"/>
        </w:rPr>
        <w:t>、</w:t>
      </w:r>
      <w:r>
        <w:rPr>
          <w:rFonts w:hint="eastAsia"/>
        </w:rPr>
        <w:t>林務局(</w:t>
      </w:r>
      <w:r w:rsidRPr="00DE3A71">
        <w:rPr>
          <w:rFonts w:hint="eastAsia"/>
        </w:rPr>
        <w:t>林業及</w:t>
      </w:r>
      <w:r w:rsidR="005A0F47">
        <w:rPr>
          <w:rFonts w:hint="eastAsia"/>
        </w:rPr>
        <w:t>自然</w:t>
      </w:r>
      <w:r w:rsidRPr="00DE3A71">
        <w:rPr>
          <w:rFonts w:hint="eastAsia"/>
        </w:rPr>
        <w:t>保育署</w:t>
      </w:r>
      <w:r w:rsidRPr="00FB693B">
        <w:rPr>
          <w:rFonts w:hint="eastAsia"/>
        </w:rPr>
        <w:t>及所屬</w:t>
      </w:r>
      <w:r>
        <w:rPr>
          <w:rFonts w:hint="eastAsia"/>
        </w:rPr>
        <w:t>)</w:t>
      </w:r>
      <w:bookmarkEnd w:id="38"/>
      <w:bookmarkEnd w:id="39"/>
    </w:p>
    <w:p w:rsidR="00AE7DDE" w:rsidRPr="00DE3A71" w:rsidRDefault="00AE7DDE" w:rsidP="00AE7DDE">
      <w:pPr>
        <w:pStyle w:val="14"/>
        <w:ind w:left="567" w:hanging="567"/>
      </w:pPr>
      <w:bookmarkStart w:id="40" w:name="_Toc179393202"/>
      <w:bookmarkStart w:id="41" w:name="_Toc184738720"/>
      <w:bookmarkStart w:id="42" w:name="_Toc184912924"/>
      <w:r>
        <w:rPr>
          <w:rFonts w:hint="eastAsia"/>
        </w:rPr>
        <w:t>四</w:t>
      </w:r>
      <w:r w:rsidRPr="00DE3A71">
        <w:rPr>
          <w:rFonts w:hint="eastAsia"/>
        </w:rPr>
        <w:t>、辦理國有林出租造林地補償之收回與計畫目標差距頗大，允宜檢討改進，並賡續精進相關收回規劃作業，以達恢復林地生態完整性之目標</w:t>
      </w:r>
      <w:bookmarkEnd w:id="40"/>
      <w:bookmarkEnd w:id="41"/>
      <w:bookmarkEnd w:id="42"/>
    </w:p>
    <w:p w:rsidR="00AE7DDE" w:rsidRPr="00DE3A71" w:rsidRDefault="00AE7DDE" w:rsidP="00AE7DDE">
      <w:pPr>
        <w:ind w:left="566" w:firstLine="566"/>
      </w:pPr>
      <w:r w:rsidRPr="00E84E94">
        <w:rPr>
          <w:rFonts w:hint="eastAsia"/>
        </w:rPr>
        <w:t>林務局(112年</w:t>
      </w:r>
      <w:r>
        <w:rPr>
          <w:rFonts w:hint="eastAsia"/>
        </w:rPr>
        <w:t>8</w:t>
      </w:r>
      <w:r w:rsidRPr="00E84E94">
        <w:rPr>
          <w:rFonts w:hint="eastAsia"/>
        </w:rPr>
        <w:t>月</w:t>
      </w:r>
      <w:r w:rsidR="00E66D27">
        <w:rPr>
          <w:rFonts w:hint="eastAsia"/>
        </w:rPr>
        <w:t>1</w:t>
      </w:r>
      <w:r w:rsidRPr="00E84E94">
        <w:rPr>
          <w:rFonts w:hint="eastAsia"/>
        </w:rPr>
        <w:t>日改制為林業及</w:t>
      </w:r>
      <w:r w:rsidR="000C18D2" w:rsidRPr="000C18D2">
        <w:rPr>
          <w:rFonts w:hint="eastAsia"/>
        </w:rPr>
        <w:t>自然</w:t>
      </w:r>
      <w:r w:rsidRPr="00E84E94">
        <w:rPr>
          <w:rFonts w:hint="eastAsia"/>
        </w:rPr>
        <w:t>保育署</w:t>
      </w:r>
      <w:r w:rsidRPr="00C11652">
        <w:rPr>
          <w:rFonts w:hint="eastAsia"/>
        </w:rPr>
        <w:t>及所屬</w:t>
      </w:r>
      <w:r>
        <w:rPr>
          <w:rFonts w:hAnsi="標楷體" w:hint="eastAsia"/>
        </w:rPr>
        <w:t>，</w:t>
      </w:r>
      <w:r>
        <w:rPr>
          <w:rFonts w:hint="eastAsia"/>
        </w:rPr>
        <w:t>下稱</w:t>
      </w:r>
      <w:r w:rsidRPr="00F23652">
        <w:rPr>
          <w:rFonts w:hint="eastAsia"/>
        </w:rPr>
        <w:t>林業及保育署</w:t>
      </w:r>
      <w:r w:rsidRPr="00E84E94">
        <w:rPr>
          <w:rFonts w:hint="eastAsia"/>
        </w:rPr>
        <w:t>)</w:t>
      </w:r>
      <w:r w:rsidRPr="00DE3A71">
        <w:rPr>
          <w:rFonts w:hint="eastAsia"/>
        </w:rPr>
        <w:t xml:space="preserve"> 1</w:t>
      </w:r>
      <w:r w:rsidRPr="00DE3A71">
        <w:t>1</w:t>
      </w:r>
      <w:r>
        <w:rPr>
          <w:rFonts w:hint="eastAsia"/>
        </w:rPr>
        <w:t>2</w:t>
      </w:r>
      <w:r w:rsidRPr="00DE3A71">
        <w:rPr>
          <w:rFonts w:hint="eastAsia"/>
        </w:rPr>
        <w:t>年度於「林業發展-森林保護與林地管理」</w:t>
      </w:r>
      <w:r>
        <w:rPr>
          <w:rFonts w:hint="eastAsia"/>
        </w:rPr>
        <w:t>項下</w:t>
      </w:r>
      <w:r w:rsidRPr="00DE3A71">
        <w:rPr>
          <w:rFonts w:hint="eastAsia"/>
        </w:rPr>
        <w:t>辦理「國有林出租造林地補償收回計畫(110-115年)」</w:t>
      </w:r>
      <w:r>
        <w:rPr>
          <w:rFonts w:hint="eastAsia"/>
        </w:rPr>
        <w:t>預算數3</w:t>
      </w:r>
      <w:r w:rsidRPr="00DE3A71">
        <w:rPr>
          <w:rFonts w:hint="eastAsia"/>
        </w:rPr>
        <w:t>億</w:t>
      </w:r>
      <w:r>
        <w:rPr>
          <w:rFonts w:hint="eastAsia"/>
        </w:rPr>
        <w:t>170</w:t>
      </w:r>
      <w:r w:rsidRPr="00DE3A71">
        <w:rPr>
          <w:rFonts w:hint="eastAsia"/>
        </w:rPr>
        <w:t>萬7千元</w:t>
      </w:r>
      <w:r w:rsidRPr="00DE3A71">
        <w:rPr>
          <w:rFonts w:hAnsi="標楷體" w:hint="eastAsia"/>
        </w:rPr>
        <w:t>，</w:t>
      </w:r>
      <w:r>
        <w:rPr>
          <w:rFonts w:hAnsi="標楷體" w:hint="eastAsia"/>
        </w:rPr>
        <w:t>決算數3</w:t>
      </w:r>
      <w:r w:rsidRPr="00DE3A71">
        <w:rPr>
          <w:rFonts w:hAnsi="標楷體" w:hint="eastAsia"/>
        </w:rPr>
        <w:t>億</w:t>
      </w:r>
      <w:r>
        <w:rPr>
          <w:rFonts w:hAnsi="標楷體" w:hint="eastAsia"/>
        </w:rPr>
        <w:t>1</w:t>
      </w:r>
      <w:r>
        <w:rPr>
          <w:rFonts w:hAnsi="標楷體"/>
        </w:rPr>
        <w:t>,</w:t>
      </w:r>
      <w:r>
        <w:rPr>
          <w:rFonts w:hAnsi="標楷體" w:hint="eastAsia"/>
        </w:rPr>
        <w:t>226</w:t>
      </w:r>
      <w:r w:rsidRPr="00DE3A71">
        <w:rPr>
          <w:rFonts w:hAnsi="標楷體" w:hint="eastAsia"/>
        </w:rPr>
        <w:t>萬</w:t>
      </w:r>
      <w:r>
        <w:rPr>
          <w:rFonts w:hAnsi="標楷體" w:hint="eastAsia"/>
        </w:rPr>
        <w:t>3千</w:t>
      </w:r>
      <w:r w:rsidRPr="00DE3A71">
        <w:rPr>
          <w:rFonts w:hAnsi="標楷體" w:hint="eastAsia"/>
        </w:rPr>
        <w:t>元，</w:t>
      </w:r>
      <w:r>
        <w:rPr>
          <w:rFonts w:hAnsi="標楷體" w:hint="eastAsia"/>
        </w:rPr>
        <w:t>執行率</w:t>
      </w:r>
      <w:r w:rsidRPr="00F717B9">
        <w:t>103.50</w:t>
      </w:r>
      <w:r>
        <w:rPr>
          <w:rFonts w:hint="eastAsia"/>
        </w:rPr>
        <w:t>%</w:t>
      </w:r>
      <w:r>
        <w:rPr>
          <w:rFonts w:hAnsi="標楷體" w:hint="eastAsia"/>
        </w:rPr>
        <w:t>。</w:t>
      </w:r>
      <w:r>
        <w:rPr>
          <w:rFonts w:hint="eastAsia"/>
        </w:rPr>
        <w:t>經查</w:t>
      </w:r>
      <w:r>
        <w:rPr>
          <w:rFonts w:hAnsi="標楷體" w:hint="eastAsia"/>
        </w:rPr>
        <w:t>：</w:t>
      </w:r>
    </w:p>
    <w:p w:rsidR="00AE7DDE" w:rsidRPr="00DE3A71" w:rsidRDefault="00AE7DDE" w:rsidP="00AE7DDE">
      <w:pPr>
        <w:ind w:left="849" w:hangingChars="100" w:hanging="283"/>
        <w:rPr>
          <w:rFonts w:hint="eastAsia"/>
          <w:b/>
          <w:color w:val="000000"/>
        </w:rPr>
      </w:pPr>
      <w:r w:rsidRPr="00DE3A71">
        <w:rPr>
          <w:rFonts w:hint="eastAsia"/>
          <w:b/>
          <w:color w:val="000000"/>
        </w:rPr>
        <w:t>(一)</w:t>
      </w:r>
      <w:r w:rsidRPr="00F717B9">
        <w:rPr>
          <w:rFonts w:hint="eastAsia"/>
          <w:b/>
          <w:color w:val="000000"/>
        </w:rPr>
        <w:t>110至112年</w:t>
      </w:r>
      <w:r>
        <w:rPr>
          <w:rFonts w:hint="eastAsia"/>
          <w:b/>
          <w:color w:val="000000"/>
        </w:rPr>
        <w:t>計畫執行</w:t>
      </w:r>
      <w:r w:rsidRPr="00F717B9">
        <w:rPr>
          <w:rFonts w:hint="eastAsia"/>
          <w:b/>
          <w:color w:val="000000"/>
        </w:rPr>
        <w:t>均呈超支情形</w:t>
      </w:r>
    </w:p>
    <w:p w:rsidR="00AE7DDE" w:rsidRPr="00DE3A71" w:rsidRDefault="00AE7DDE" w:rsidP="00AE7DDE">
      <w:pPr>
        <w:adjustRightInd w:val="0"/>
        <w:ind w:leftChars="300" w:left="850" w:firstLine="566"/>
        <w:rPr>
          <w:color w:val="000000"/>
        </w:rPr>
      </w:pPr>
      <w:r w:rsidRPr="00DE3A71">
        <w:rPr>
          <w:rFonts w:hint="eastAsia"/>
        </w:rPr>
        <w:t>「國有林出租造林地補償收回計畫(110-115年)」規劃分4年加速收回106年暫停受理申請前，承租人已提出申請租地補償收回排序中之案件(待收回面積為7,326.59公頃)，納入整體國家森林經營計畫妥善管理，所需總經費預估25億6,000萬元(</w:t>
      </w:r>
      <w:r>
        <w:rPr>
          <w:rFonts w:hint="eastAsia"/>
        </w:rPr>
        <w:t>預計</w:t>
      </w:r>
      <w:r w:rsidRPr="00DE3A71">
        <w:rPr>
          <w:rFonts w:hint="eastAsia"/>
        </w:rPr>
        <w:t>每年度約收回1,831.6公頃、所需補償金6億4,000萬元)。</w:t>
      </w:r>
      <w:r>
        <w:rPr>
          <w:rFonts w:hint="eastAsia"/>
        </w:rPr>
        <w:t>該</w:t>
      </w:r>
      <w:r w:rsidRPr="00DE3A71">
        <w:rPr>
          <w:rFonts w:hint="eastAsia"/>
        </w:rPr>
        <w:t>計畫110至112年度預算數介於2億4</w:t>
      </w:r>
      <w:r w:rsidRPr="00DE3A71">
        <w:t>,</w:t>
      </w:r>
      <w:r w:rsidRPr="00DE3A71">
        <w:rPr>
          <w:rFonts w:hint="eastAsia"/>
        </w:rPr>
        <w:t>105萬8千元至3億170萬7千元之間</w:t>
      </w:r>
      <w:r w:rsidRPr="00DE3A71">
        <w:rPr>
          <w:rFonts w:hAnsi="標楷體" w:hint="eastAsia"/>
        </w:rPr>
        <w:t>，決算數介於2億4,755萬元至3億1</w:t>
      </w:r>
      <w:r w:rsidRPr="00DE3A71">
        <w:rPr>
          <w:rFonts w:hAnsi="標楷體"/>
        </w:rPr>
        <w:t>,</w:t>
      </w:r>
      <w:r w:rsidRPr="00DE3A71">
        <w:rPr>
          <w:rFonts w:hAnsi="標楷體" w:hint="eastAsia"/>
        </w:rPr>
        <w:t>226萬3千元之間，</w:t>
      </w:r>
      <w:r w:rsidRPr="00DE3A71">
        <w:rPr>
          <w:rFonts w:hint="eastAsia"/>
        </w:rPr>
        <w:t>執行率介於102.38%至110.41</w:t>
      </w:r>
      <w:r w:rsidRPr="00DE3A71">
        <w:t>%</w:t>
      </w:r>
      <w:r w:rsidRPr="00DE3A71">
        <w:rPr>
          <w:rFonts w:hint="eastAsia"/>
        </w:rPr>
        <w:t>之間</w:t>
      </w:r>
      <w:r w:rsidRPr="00DE3A71">
        <w:rPr>
          <w:rFonts w:hAnsi="標楷體" w:hint="eastAsia"/>
        </w:rPr>
        <w:t>，</w:t>
      </w:r>
      <w:r w:rsidRPr="00DE3A71">
        <w:rPr>
          <w:rFonts w:hint="eastAsia"/>
        </w:rPr>
        <w:t>均呈超支情形</w:t>
      </w:r>
      <w:r>
        <w:rPr>
          <w:rStyle w:val="afe"/>
        </w:rPr>
        <w:footnoteReference w:id="5"/>
      </w:r>
      <w:r w:rsidRPr="00DE3A71">
        <w:rPr>
          <w:rFonts w:hint="eastAsia"/>
          <w:color w:val="000000"/>
        </w:rPr>
        <w:t>(詳表1</w:t>
      </w:r>
      <w:r w:rsidRPr="00DE3A71">
        <w:rPr>
          <w:color w:val="000000"/>
        </w:rPr>
        <w:t>)</w:t>
      </w:r>
      <w:r w:rsidRPr="00DE3A71">
        <w:rPr>
          <w:rFonts w:hint="eastAsia"/>
          <w:color w:val="000000"/>
        </w:rPr>
        <w:t>。</w:t>
      </w:r>
    </w:p>
    <w:p w:rsidR="00AE7DDE" w:rsidRPr="00DE3A71" w:rsidRDefault="00AE7DDE" w:rsidP="00AE7DDE">
      <w:pPr>
        <w:ind w:left="849" w:hangingChars="100" w:hanging="283"/>
        <w:rPr>
          <w:b/>
        </w:rPr>
      </w:pPr>
      <w:r w:rsidRPr="00DE3A71">
        <w:rPr>
          <w:rFonts w:hint="eastAsia"/>
          <w:b/>
        </w:rPr>
        <w:t>(二)實際執行與計畫規劃目標差距頗大</w:t>
      </w:r>
    </w:p>
    <w:p w:rsidR="00AE7DDE" w:rsidRPr="00DE3A71" w:rsidRDefault="00AE7DDE" w:rsidP="00AE7DDE">
      <w:pPr>
        <w:adjustRightInd w:val="0"/>
        <w:ind w:leftChars="300" w:left="850" w:firstLine="566"/>
        <w:rPr>
          <w:rFonts w:hint="eastAsia"/>
        </w:rPr>
      </w:pPr>
      <w:r w:rsidRPr="00DE3A71">
        <w:rPr>
          <w:rFonts w:hint="eastAsia"/>
        </w:rPr>
        <w:t>自110至112年度各實際收回</w:t>
      </w:r>
      <w:r>
        <w:rPr>
          <w:rFonts w:hint="eastAsia"/>
        </w:rPr>
        <w:t>面積分別達</w:t>
      </w:r>
      <w:r w:rsidRPr="00DE3A71">
        <w:rPr>
          <w:rFonts w:hint="eastAsia"/>
        </w:rPr>
        <w:t>819.39公頃、731.07公頃及943.63公頃，達成率介於44.74%至51.52%之間</w:t>
      </w:r>
      <w:r w:rsidRPr="00DE3A71">
        <w:rPr>
          <w:rFonts w:hAnsi="標楷體" w:hint="eastAsia"/>
        </w:rPr>
        <w:t>，</w:t>
      </w:r>
      <w:r w:rsidRPr="00DE3A71">
        <w:rPr>
          <w:rFonts w:hint="eastAsia"/>
        </w:rPr>
        <w:t>均未達預計目標(詳表2)。按租地造林地補償收回政策本意，係在環境敏感區之租地不砍伐擾動下收回管理，除維護既有林相外，另透過自然復育或施以人工造林等方式，以達恢復林地生態完整性之目標，發揮穩定地質、增益國土保安等功能。爰此，</w:t>
      </w:r>
      <w:r w:rsidRPr="00F23652">
        <w:rPr>
          <w:rFonts w:hint="eastAsia"/>
        </w:rPr>
        <w:t>林業及保育署</w:t>
      </w:r>
      <w:r w:rsidRPr="00DE3A71">
        <w:rPr>
          <w:rFonts w:hint="eastAsia"/>
        </w:rPr>
        <w:t>未審酌過去執行實況、政府財政及該部預算執行能量等，妥善規劃計畫內容，致執行結果與計畫內容差距過大</w:t>
      </w:r>
      <w:r w:rsidRPr="006B27C3">
        <w:rPr>
          <w:rFonts w:hint="eastAsia"/>
        </w:rPr>
        <w:t>，允宜檢討改進</w:t>
      </w:r>
      <w:r>
        <w:rPr>
          <w:rFonts w:hAnsi="標楷體" w:hint="eastAsia"/>
        </w:rPr>
        <w:t>。</w:t>
      </w:r>
    </w:p>
    <w:p w:rsidR="00AE7DDE" w:rsidRPr="00DE3A71" w:rsidRDefault="00AE7DDE" w:rsidP="00AE7DDE">
      <w:pPr>
        <w:ind w:left="566" w:firstLine="566"/>
      </w:pPr>
      <w:r w:rsidRPr="00DE3A71">
        <w:rPr>
          <w:rFonts w:hint="eastAsia"/>
        </w:rPr>
        <w:t>綜上，</w:t>
      </w:r>
      <w:r w:rsidRPr="00F23652">
        <w:rPr>
          <w:rFonts w:hint="eastAsia"/>
        </w:rPr>
        <w:t>林業及保育署</w:t>
      </w:r>
      <w:r>
        <w:rPr>
          <w:rFonts w:hint="eastAsia"/>
        </w:rPr>
        <w:t>112年度</w:t>
      </w:r>
      <w:r w:rsidRPr="00DE3A71">
        <w:rPr>
          <w:rFonts w:hint="eastAsia"/>
        </w:rPr>
        <w:t>辦理「國有林出租造林地補償收回計畫(110-115年)」</w:t>
      </w:r>
      <w:r w:rsidRPr="00C76034">
        <w:rPr>
          <w:rFonts w:hint="eastAsia"/>
        </w:rPr>
        <w:t>決算數3億1,226萬3千元</w:t>
      </w:r>
      <w:r w:rsidRPr="00DE3A71">
        <w:rPr>
          <w:rFonts w:hint="eastAsia"/>
        </w:rPr>
        <w:t>，</w:t>
      </w:r>
      <w:r>
        <w:rPr>
          <w:rFonts w:hint="eastAsia"/>
        </w:rPr>
        <w:t>計收回租地面積943.63公頃</w:t>
      </w:r>
      <w:r>
        <w:rPr>
          <w:rFonts w:hAnsi="標楷體" w:hint="eastAsia"/>
        </w:rPr>
        <w:t>，</w:t>
      </w:r>
      <w:r>
        <w:rPr>
          <w:rFonts w:hint="eastAsia"/>
        </w:rPr>
        <w:t>僅達計畫目標之51.52%</w:t>
      </w:r>
      <w:r>
        <w:rPr>
          <w:rFonts w:hAnsi="標楷體" w:hint="eastAsia"/>
        </w:rPr>
        <w:t>，</w:t>
      </w:r>
      <w:r w:rsidRPr="00DE3A71">
        <w:rPr>
          <w:rFonts w:hint="eastAsia"/>
        </w:rPr>
        <w:t>鑒於</w:t>
      </w:r>
      <w:r>
        <w:rPr>
          <w:rFonts w:hint="eastAsia"/>
        </w:rPr>
        <w:t>該署</w:t>
      </w:r>
      <w:r w:rsidRPr="00DE3A71">
        <w:rPr>
          <w:rFonts w:hint="eastAsia"/>
        </w:rPr>
        <w:t>近年實際執行與計畫規劃目標差距頗大，</w:t>
      </w:r>
      <w:r>
        <w:rPr>
          <w:rFonts w:hint="eastAsia"/>
        </w:rPr>
        <w:t>顯示</w:t>
      </w:r>
      <w:r w:rsidRPr="00DE3A71">
        <w:rPr>
          <w:rFonts w:hint="eastAsia"/>
        </w:rPr>
        <w:t>重大工作計畫之評估規劃作業未盡周延詳實，允宜檢討改進，並賡續精進相關收回規劃作業，以達恢復林地生態完整性之目標。</w:t>
      </w:r>
    </w:p>
    <w:p w:rsidR="00AE7DDE" w:rsidRPr="00DE3A71" w:rsidRDefault="00AE7DDE" w:rsidP="00AE7DDE">
      <w:pPr>
        <w:ind w:leftChars="-50" w:left="567" w:hangingChars="250" w:hanging="709"/>
        <w:rPr>
          <w:b/>
        </w:rPr>
      </w:pPr>
      <w:r w:rsidRPr="00DE3A71">
        <w:rPr>
          <w:rFonts w:hint="eastAsia"/>
          <w:b/>
        </w:rPr>
        <w:t>表1  110-11</w:t>
      </w:r>
      <w:r>
        <w:rPr>
          <w:rFonts w:hint="eastAsia"/>
          <w:b/>
        </w:rPr>
        <w:t>2</w:t>
      </w:r>
      <w:r w:rsidRPr="00DE3A71">
        <w:rPr>
          <w:rFonts w:hint="eastAsia"/>
          <w:b/>
        </w:rPr>
        <w:t>年度國有林出租造林地補償收回計畫預算執行情形表</w:t>
      </w:r>
    </w:p>
    <w:p w:rsidR="00AE7DDE" w:rsidRPr="00DE3A71" w:rsidRDefault="00AE7DDE" w:rsidP="00AE7DDE">
      <w:pPr>
        <w:spacing w:line="280" w:lineRule="exact"/>
        <w:ind w:leftChars="0" w:left="560" w:firstLineChars="0" w:firstLine="560"/>
        <w:jc w:val="right"/>
        <w:rPr>
          <w:rFonts w:hint="eastAsia"/>
          <w:sz w:val="24"/>
        </w:rPr>
      </w:pPr>
      <w:r w:rsidRPr="00DE3A71">
        <w:rPr>
          <w:rFonts w:hint="eastAsia"/>
          <w:sz w:val="24"/>
        </w:rPr>
        <w:t>單位：新臺幣千元</w:t>
      </w:r>
      <w:r w:rsidRPr="00DE3A71">
        <w:rPr>
          <w:rFonts w:hAnsi="標楷體" w:hint="eastAsia"/>
          <w:sz w:val="24"/>
        </w:rPr>
        <w:t>；</w:t>
      </w:r>
      <w:r w:rsidRPr="00DE3A71">
        <w:rPr>
          <w:rFonts w:hint="eastAsia"/>
          <w:sz w:val="24"/>
        </w:rPr>
        <w:t>%</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2"/>
        <w:gridCol w:w="2350"/>
        <w:gridCol w:w="2351"/>
        <w:gridCol w:w="2264"/>
      </w:tblGrid>
      <w:tr w:rsidR="00AE7DDE" w:rsidRPr="00DE3A71" w:rsidTr="00C56460">
        <w:tc>
          <w:tcPr>
            <w:tcW w:w="1702" w:type="dxa"/>
            <w:shd w:val="clear" w:color="auto" w:fill="auto"/>
          </w:tcPr>
          <w:p w:rsidR="00AE7DDE" w:rsidRPr="00015220" w:rsidRDefault="00AE7DDE" w:rsidP="00C56460">
            <w:pPr>
              <w:pStyle w:val="142"/>
              <w:jc w:val="center"/>
              <w:rPr>
                <w:rFonts w:hint="eastAsia"/>
                <w:b/>
              </w:rPr>
            </w:pPr>
            <w:r w:rsidRPr="00015220">
              <w:rPr>
                <w:rFonts w:hint="eastAsia"/>
                <w:b/>
              </w:rPr>
              <w:t>年度</w:t>
            </w:r>
          </w:p>
        </w:tc>
        <w:tc>
          <w:tcPr>
            <w:tcW w:w="2350" w:type="dxa"/>
            <w:shd w:val="clear" w:color="auto" w:fill="auto"/>
          </w:tcPr>
          <w:p w:rsidR="00AE7DDE" w:rsidRPr="00015220" w:rsidRDefault="00AE7DDE" w:rsidP="00C56460">
            <w:pPr>
              <w:pStyle w:val="142"/>
              <w:jc w:val="center"/>
              <w:rPr>
                <w:rFonts w:hint="eastAsia"/>
                <w:b/>
              </w:rPr>
            </w:pPr>
            <w:r w:rsidRPr="00015220">
              <w:rPr>
                <w:rFonts w:hint="eastAsia"/>
                <w:b/>
              </w:rPr>
              <w:t>預算數</w:t>
            </w:r>
          </w:p>
        </w:tc>
        <w:tc>
          <w:tcPr>
            <w:tcW w:w="2351" w:type="dxa"/>
            <w:shd w:val="clear" w:color="auto" w:fill="auto"/>
          </w:tcPr>
          <w:p w:rsidR="00AE7DDE" w:rsidRPr="00015220" w:rsidRDefault="00AE7DDE" w:rsidP="00C56460">
            <w:pPr>
              <w:pStyle w:val="142"/>
              <w:jc w:val="center"/>
              <w:rPr>
                <w:rFonts w:hint="eastAsia"/>
                <w:b/>
              </w:rPr>
            </w:pPr>
            <w:r w:rsidRPr="00015220">
              <w:rPr>
                <w:rFonts w:hint="eastAsia"/>
                <w:b/>
              </w:rPr>
              <w:t>決算數</w:t>
            </w:r>
          </w:p>
        </w:tc>
        <w:tc>
          <w:tcPr>
            <w:tcW w:w="2264" w:type="dxa"/>
            <w:shd w:val="clear" w:color="auto" w:fill="auto"/>
          </w:tcPr>
          <w:p w:rsidR="00AE7DDE" w:rsidRPr="00015220" w:rsidRDefault="00AE7DDE" w:rsidP="00C56460">
            <w:pPr>
              <w:pStyle w:val="142"/>
              <w:jc w:val="center"/>
              <w:rPr>
                <w:rFonts w:hint="eastAsia"/>
                <w:b/>
              </w:rPr>
            </w:pPr>
            <w:r w:rsidRPr="00015220">
              <w:rPr>
                <w:rFonts w:hint="eastAsia"/>
                <w:b/>
              </w:rPr>
              <w:t>執行率</w:t>
            </w:r>
          </w:p>
        </w:tc>
      </w:tr>
      <w:tr w:rsidR="00AE7DDE" w:rsidRPr="00DE3A71" w:rsidTr="00C56460">
        <w:tc>
          <w:tcPr>
            <w:tcW w:w="1702" w:type="dxa"/>
            <w:shd w:val="clear" w:color="auto" w:fill="auto"/>
          </w:tcPr>
          <w:p w:rsidR="00AE7DDE" w:rsidRPr="00DE3A71" w:rsidRDefault="00AE7DDE" w:rsidP="00C56460">
            <w:pPr>
              <w:pStyle w:val="142"/>
              <w:rPr>
                <w:rFonts w:hint="eastAsia"/>
              </w:rPr>
            </w:pPr>
            <w:r w:rsidRPr="00DE3A71">
              <w:rPr>
                <w:rFonts w:hint="eastAsia"/>
              </w:rPr>
              <w:t>110</w:t>
            </w:r>
          </w:p>
        </w:tc>
        <w:tc>
          <w:tcPr>
            <w:tcW w:w="2350" w:type="dxa"/>
            <w:shd w:val="clear" w:color="auto" w:fill="auto"/>
          </w:tcPr>
          <w:p w:rsidR="00AE7DDE" w:rsidRPr="00DE3A71" w:rsidRDefault="00AE7DDE" w:rsidP="00C56460">
            <w:pPr>
              <w:pStyle w:val="142"/>
              <w:jc w:val="right"/>
              <w:rPr>
                <w:rFonts w:hint="eastAsia"/>
              </w:rPr>
            </w:pPr>
            <w:r w:rsidRPr="00DE3A71">
              <w:rPr>
                <w:rFonts w:hint="eastAsia"/>
              </w:rPr>
              <w:t>241</w:t>
            </w:r>
            <w:r w:rsidRPr="00DE3A71">
              <w:t>,</w:t>
            </w:r>
            <w:r w:rsidRPr="00DE3A71">
              <w:rPr>
                <w:rFonts w:hint="eastAsia"/>
              </w:rPr>
              <w:t>058</w:t>
            </w:r>
          </w:p>
        </w:tc>
        <w:tc>
          <w:tcPr>
            <w:tcW w:w="2351" w:type="dxa"/>
            <w:shd w:val="clear" w:color="auto" w:fill="auto"/>
          </w:tcPr>
          <w:p w:rsidR="00AE7DDE" w:rsidRPr="00DE3A71" w:rsidRDefault="00AE7DDE" w:rsidP="00C56460">
            <w:pPr>
              <w:pStyle w:val="142"/>
              <w:jc w:val="right"/>
              <w:rPr>
                <w:rFonts w:hint="eastAsia"/>
              </w:rPr>
            </w:pPr>
            <w:r w:rsidRPr="00DE3A71">
              <w:rPr>
                <w:rFonts w:hint="eastAsia"/>
              </w:rPr>
              <w:t>2</w:t>
            </w:r>
            <w:r w:rsidRPr="00DE3A71">
              <w:t>66,155</w:t>
            </w:r>
          </w:p>
        </w:tc>
        <w:tc>
          <w:tcPr>
            <w:tcW w:w="2264" w:type="dxa"/>
            <w:shd w:val="clear" w:color="auto" w:fill="auto"/>
          </w:tcPr>
          <w:p w:rsidR="00AE7DDE" w:rsidRPr="00DE3A71" w:rsidRDefault="00AE7DDE" w:rsidP="00C56460">
            <w:pPr>
              <w:pStyle w:val="142"/>
              <w:jc w:val="right"/>
              <w:rPr>
                <w:rFonts w:hint="eastAsia"/>
              </w:rPr>
            </w:pPr>
            <w:r w:rsidRPr="00DE3A71">
              <w:rPr>
                <w:rFonts w:hint="eastAsia"/>
              </w:rPr>
              <w:t>1</w:t>
            </w:r>
            <w:r w:rsidRPr="00DE3A71">
              <w:t>10.41</w:t>
            </w:r>
          </w:p>
        </w:tc>
      </w:tr>
      <w:tr w:rsidR="00AE7DDE" w:rsidRPr="00DE3A71" w:rsidTr="00C56460">
        <w:tc>
          <w:tcPr>
            <w:tcW w:w="1702" w:type="dxa"/>
            <w:shd w:val="clear" w:color="auto" w:fill="auto"/>
          </w:tcPr>
          <w:p w:rsidR="00AE7DDE" w:rsidRPr="00DE3A71" w:rsidRDefault="00AE7DDE" w:rsidP="00C56460">
            <w:pPr>
              <w:pStyle w:val="142"/>
              <w:rPr>
                <w:rFonts w:hint="eastAsia"/>
              </w:rPr>
            </w:pPr>
            <w:r w:rsidRPr="00DE3A71">
              <w:rPr>
                <w:rFonts w:hint="eastAsia"/>
              </w:rPr>
              <w:t>111</w:t>
            </w:r>
          </w:p>
        </w:tc>
        <w:tc>
          <w:tcPr>
            <w:tcW w:w="2350" w:type="dxa"/>
            <w:shd w:val="clear" w:color="auto" w:fill="auto"/>
          </w:tcPr>
          <w:p w:rsidR="00AE7DDE" w:rsidRPr="00DE3A71" w:rsidRDefault="00AE7DDE" w:rsidP="00C56460">
            <w:pPr>
              <w:pStyle w:val="142"/>
              <w:jc w:val="right"/>
              <w:rPr>
                <w:rFonts w:hint="eastAsia"/>
              </w:rPr>
            </w:pPr>
            <w:r w:rsidRPr="00DE3A71">
              <w:t>241,803</w:t>
            </w:r>
          </w:p>
        </w:tc>
        <w:tc>
          <w:tcPr>
            <w:tcW w:w="2351" w:type="dxa"/>
            <w:shd w:val="clear" w:color="auto" w:fill="auto"/>
          </w:tcPr>
          <w:p w:rsidR="00AE7DDE" w:rsidRPr="00DE3A71" w:rsidRDefault="00AE7DDE" w:rsidP="00C56460">
            <w:pPr>
              <w:pStyle w:val="142"/>
              <w:jc w:val="right"/>
              <w:rPr>
                <w:rFonts w:hint="eastAsia"/>
              </w:rPr>
            </w:pPr>
            <w:r w:rsidRPr="00DE3A71">
              <w:rPr>
                <w:rFonts w:hint="eastAsia"/>
              </w:rPr>
              <w:t>2</w:t>
            </w:r>
            <w:r w:rsidRPr="00DE3A71">
              <w:t>47,550</w:t>
            </w:r>
          </w:p>
        </w:tc>
        <w:tc>
          <w:tcPr>
            <w:tcW w:w="2264" w:type="dxa"/>
            <w:shd w:val="clear" w:color="auto" w:fill="auto"/>
          </w:tcPr>
          <w:p w:rsidR="00AE7DDE" w:rsidRPr="00DE3A71" w:rsidRDefault="00AE7DDE" w:rsidP="00C56460">
            <w:pPr>
              <w:pStyle w:val="142"/>
              <w:jc w:val="right"/>
              <w:rPr>
                <w:rFonts w:hint="eastAsia"/>
              </w:rPr>
            </w:pPr>
            <w:r w:rsidRPr="00DE3A71">
              <w:rPr>
                <w:rFonts w:hint="eastAsia"/>
              </w:rPr>
              <w:t>1</w:t>
            </w:r>
            <w:r w:rsidRPr="00DE3A71">
              <w:t>02.38</w:t>
            </w:r>
          </w:p>
        </w:tc>
      </w:tr>
      <w:tr w:rsidR="00AE7DDE" w:rsidRPr="00DE3A71" w:rsidTr="00C56460">
        <w:tc>
          <w:tcPr>
            <w:tcW w:w="1702" w:type="dxa"/>
            <w:shd w:val="clear" w:color="auto" w:fill="auto"/>
          </w:tcPr>
          <w:p w:rsidR="00AE7DDE" w:rsidRPr="00DE3A71" w:rsidRDefault="00AE7DDE" w:rsidP="00C56460">
            <w:pPr>
              <w:pStyle w:val="142"/>
              <w:rPr>
                <w:rFonts w:hint="eastAsia"/>
              </w:rPr>
            </w:pPr>
            <w:r w:rsidRPr="00DE3A71">
              <w:rPr>
                <w:rFonts w:hint="eastAsia"/>
              </w:rPr>
              <w:t>112</w:t>
            </w:r>
          </w:p>
        </w:tc>
        <w:tc>
          <w:tcPr>
            <w:tcW w:w="2350" w:type="dxa"/>
            <w:shd w:val="clear" w:color="auto" w:fill="auto"/>
          </w:tcPr>
          <w:p w:rsidR="00AE7DDE" w:rsidRPr="00DE3A71" w:rsidRDefault="00AE7DDE" w:rsidP="00C56460">
            <w:pPr>
              <w:pStyle w:val="142"/>
              <w:jc w:val="right"/>
              <w:rPr>
                <w:rFonts w:hint="eastAsia"/>
              </w:rPr>
            </w:pPr>
            <w:r w:rsidRPr="00DE3A71">
              <w:rPr>
                <w:rFonts w:hint="eastAsia"/>
              </w:rPr>
              <w:t>3</w:t>
            </w:r>
            <w:r w:rsidRPr="00DE3A71">
              <w:t>01,707</w:t>
            </w:r>
          </w:p>
        </w:tc>
        <w:tc>
          <w:tcPr>
            <w:tcW w:w="2351" w:type="dxa"/>
            <w:shd w:val="clear" w:color="auto" w:fill="auto"/>
          </w:tcPr>
          <w:p w:rsidR="00AE7DDE" w:rsidRPr="00DE3A71" w:rsidRDefault="00AE7DDE" w:rsidP="00C56460">
            <w:pPr>
              <w:pStyle w:val="142"/>
              <w:jc w:val="right"/>
              <w:rPr>
                <w:rFonts w:hint="eastAsia"/>
              </w:rPr>
            </w:pPr>
            <w:r w:rsidRPr="00DE3A71">
              <w:rPr>
                <w:rFonts w:hint="eastAsia"/>
              </w:rPr>
              <w:t>3</w:t>
            </w:r>
            <w:r w:rsidRPr="00DE3A71">
              <w:t>12,263</w:t>
            </w:r>
          </w:p>
        </w:tc>
        <w:tc>
          <w:tcPr>
            <w:tcW w:w="2264" w:type="dxa"/>
            <w:shd w:val="clear" w:color="auto" w:fill="auto"/>
          </w:tcPr>
          <w:p w:rsidR="00AE7DDE" w:rsidRPr="00DE3A71" w:rsidRDefault="00AE7DDE" w:rsidP="00C56460">
            <w:pPr>
              <w:pStyle w:val="142"/>
              <w:jc w:val="right"/>
              <w:rPr>
                <w:rFonts w:hint="eastAsia"/>
              </w:rPr>
            </w:pPr>
            <w:r w:rsidRPr="00DE3A71">
              <w:rPr>
                <w:rFonts w:hint="eastAsia"/>
              </w:rPr>
              <w:t>1</w:t>
            </w:r>
            <w:r w:rsidRPr="00DE3A71">
              <w:t>03.50</w:t>
            </w:r>
          </w:p>
        </w:tc>
      </w:tr>
      <w:tr w:rsidR="00AE7DDE" w:rsidRPr="00DE3A71" w:rsidTr="00C56460">
        <w:tc>
          <w:tcPr>
            <w:tcW w:w="1702" w:type="dxa"/>
            <w:shd w:val="clear" w:color="auto" w:fill="auto"/>
          </w:tcPr>
          <w:p w:rsidR="00AE7DDE" w:rsidRPr="00015220" w:rsidRDefault="00AE7DDE" w:rsidP="00C56460">
            <w:pPr>
              <w:pStyle w:val="142"/>
              <w:rPr>
                <w:rFonts w:hint="eastAsia"/>
                <w:b/>
              </w:rPr>
            </w:pPr>
            <w:r w:rsidRPr="00015220">
              <w:rPr>
                <w:rFonts w:hint="eastAsia"/>
                <w:b/>
              </w:rPr>
              <w:t>合計</w:t>
            </w:r>
          </w:p>
        </w:tc>
        <w:tc>
          <w:tcPr>
            <w:tcW w:w="2350" w:type="dxa"/>
            <w:shd w:val="clear" w:color="auto" w:fill="auto"/>
          </w:tcPr>
          <w:p w:rsidR="00AE7DDE" w:rsidRPr="00015220" w:rsidRDefault="00AE7DDE" w:rsidP="00C56460">
            <w:pPr>
              <w:pStyle w:val="142"/>
              <w:jc w:val="right"/>
              <w:rPr>
                <w:rFonts w:hint="eastAsia"/>
                <w:b/>
              </w:rPr>
            </w:pPr>
            <w:r w:rsidRPr="00015220">
              <w:rPr>
                <w:rFonts w:hint="eastAsia"/>
                <w:b/>
              </w:rPr>
              <w:t>784</w:t>
            </w:r>
            <w:r w:rsidRPr="00015220">
              <w:rPr>
                <w:b/>
              </w:rPr>
              <w:t>,</w:t>
            </w:r>
            <w:r w:rsidRPr="00015220">
              <w:rPr>
                <w:rFonts w:hint="eastAsia"/>
                <w:b/>
              </w:rPr>
              <w:t>568</w:t>
            </w:r>
          </w:p>
        </w:tc>
        <w:tc>
          <w:tcPr>
            <w:tcW w:w="2351" w:type="dxa"/>
            <w:shd w:val="clear" w:color="auto" w:fill="auto"/>
          </w:tcPr>
          <w:p w:rsidR="00AE7DDE" w:rsidRPr="00015220" w:rsidRDefault="00AE7DDE" w:rsidP="00C56460">
            <w:pPr>
              <w:pStyle w:val="142"/>
              <w:jc w:val="right"/>
              <w:rPr>
                <w:rFonts w:hint="eastAsia"/>
                <w:b/>
              </w:rPr>
            </w:pPr>
            <w:r w:rsidRPr="00015220">
              <w:rPr>
                <w:rFonts w:hint="eastAsia"/>
                <w:b/>
              </w:rPr>
              <w:t>825</w:t>
            </w:r>
            <w:r w:rsidRPr="00015220">
              <w:rPr>
                <w:b/>
              </w:rPr>
              <w:t>,</w:t>
            </w:r>
            <w:r w:rsidRPr="00015220">
              <w:rPr>
                <w:rFonts w:hint="eastAsia"/>
                <w:b/>
              </w:rPr>
              <w:t>968</w:t>
            </w:r>
          </w:p>
        </w:tc>
        <w:tc>
          <w:tcPr>
            <w:tcW w:w="2264" w:type="dxa"/>
            <w:shd w:val="clear" w:color="auto" w:fill="auto"/>
          </w:tcPr>
          <w:p w:rsidR="00AE7DDE" w:rsidRPr="00015220" w:rsidRDefault="00AE7DDE" w:rsidP="00C56460">
            <w:pPr>
              <w:pStyle w:val="142"/>
              <w:jc w:val="right"/>
              <w:rPr>
                <w:rFonts w:hint="eastAsia"/>
                <w:b/>
              </w:rPr>
            </w:pPr>
            <w:r w:rsidRPr="00015220">
              <w:rPr>
                <w:b/>
              </w:rPr>
              <w:t>10</w:t>
            </w:r>
            <w:r w:rsidRPr="00015220">
              <w:rPr>
                <w:rFonts w:hint="eastAsia"/>
                <w:b/>
              </w:rPr>
              <w:t>5</w:t>
            </w:r>
            <w:r w:rsidRPr="00015220">
              <w:rPr>
                <w:b/>
              </w:rPr>
              <w:t>.</w:t>
            </w:r>
            <w:r w:rsidRPr="00015220">
              <w:rPr>
                <w:rFonts w:hint="eastAsia"/>
                <w:b/>
              </w:rPr>
              <w:t>28</w:t>
            </w:r>
          </w:p>
        </w:tc>
      </w:tr>
    </w:tbl>
    <w:p w:rsidR="00AE7DDE" w:rsidRPr="00DE3A71" w:rsidRDefault="00AE7DDE" w:rsidP="00AE7DDE">
      <w:pPr>
        <w:spacing w:line="280" w:lineRule="exact"/>
        <w:ind w:leftChars="0" w:left="560" w:firstLineChars="0" w:hanging="702"/>
        <w:jc w:val="left"/>
        <w:rPr>
          <w:sz w:val="24"/>
        </w:rPr>
      </w:pPr>
      <w:r w:rsidRPr="00DE3A71">
        <w:rPr>
          <w:rFonts w:hint="eastAsia"/>
          <w:sz w:val="24"/>
        </w:rPr>
        <w:t>資料來源：</w:t>
      </w:r>
      <w:r w:rsidRPr="00BD05BD">
        <w:rPr>
          <w:rFonts w:hint="eastAsia"/>
          <w:sz w:val="24"/>
        </w:rPr>
        <w:t>林業及保育署</w:t>
      </w:r>
      <w:r>
        <w:rPr>
          <w:rFonts w:hint="eastAsia"/>
          <w:sz w:val="24"/>
        </w:rPr>
        <w:t>提供</w:t>
      </w:r>
      <w:r w:rsidRPr="00DE3A71">
        <w:rPr>
          <w:rFonts w:hint="eastAsia"/>
          <w:sz w:val="24"/>
        </w:rPr>
        <w:t>。</w:t>
      </w:r>
    </w:p>
    <w:p w:rsidR="00AE7DDE" w:rsidRDefault="00AE7DDE" w:rsidP="00AE7DDE">
      <w:pPr>
        <w:ind w:leftChars="-50" w:left="657" w:hangingChars="282" w:hanging="799"/>
        <w:rPr>
          <w:b/>
        </w:rPr>
      </w:pPr>
      <w:r w:rsidRPr="00DE3A71">
        <w:rPr>
          <w:rFonts w:hint="eastAsia"/>
          <w:b/>
        </w:rPr>
        <w:t>表2</w:t>
      </w:r>
      <w:r w:rsidRPr="00DE3A71">
        <w:rPr>
          <w:b/>
        </w:rPr>
        <w:t xml:space="preserve">  </w:t>
      </w:r>
      <w:r w:rsidRPr="0026303B">
        <w:rPr>
          <w:rFonts w:hint="eastAsia"/>
          <w:b/>
        </w:rPr>
        <w:t>110-112年度</w:t>
      </w:r>
      <w:r w:rsidRPr="00DE3A71">
        <w:rPr>
          <w:rFonts w:hint="eastAsia"/>
          <w:b/>
        </w:rPr>
        <w:t>國有林出租造林地補償收回計畫收回面積概況</w:t>
      </w:r>
    </w:p>
    <w:p w:rsidR="00AE7DDE" w:rsidRPr="00DE3A71" w:rsidRDefault="00AE7DDE" w:rsidP="00AE7DDE">
      <w:pPr>
        <w:spacing w:line="360" w:lineRule="exact"/>
        <w:ind w:leftChars="-50" w:left="657" w:hangingChars="282" w:hanging="799"/>
        <w:jc w:val="right"/>
        <w:rPr>
          <w:rFonts w:hint="eastAsia"/>
          <w:sz w:val="24"/>
        </w:rPr>
      </w:pPr>
      <w:r>
        <w:rPr>
          <w:rFonts w:hint="eastAsia"/>
          <w:b/>
        </w:rPr>
        <w:t xml:space="preserve">                                   </w:t>
      </w:r>
      <w:r w:rsidRPr="00DE3A71">
        <w:rPr>
          <w:rFonts w:hint="eastAsia"/>
          <w:sz w:val="24"/>
        </w:rPr>
        <w:t>單位：公頃</w:t>
      </w:r>
      <w:r w:rsidRPr="00DE3A71">
        <w:rPr>
          <w:rFonts w:hAnsi="標楷體" w:hint="eastAsia"/>
          <w:sz w:val="24"/>
        </w:rPr>
        <w:t>；</w:t>
      </w:r>
      <w:r w:rsidRPr="00DE3A71">
        <w:rPr>
          <w:rFonts w:hint="eastAsia"/>
          <w:sz w:val="24"/>
        </w:rPr>
        <w:t>%</w:t>
      </w:r>
    </w:p>
    <w:tbl>
      <w:tblPr>
        <w:tblW w:w="86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09"/>
        <w:gridCol w:w="1701"/>
        <w:gridCol w:w="1701"/>
        <w:gridCol w:w="1701"/>
        <w:gridCol w:w="1701"/>
      </w:tblGrid>
      <w:tr w:rsidR="00AE7DDE" w:rsidRPr="00DE3A71" w:rsidTr="00C56460">
        <w:trPr>
          <w:tblHeader/>
        </w:trPr>
        <w:tc>
          <w:tcPr>
            <w:tcW w:w="1809" w:type="dxa"/>
            <w:shd w:val="clear" w:color="auto" w:fill="auto"/>
            <w:vAlign w:val="center"/>
          </w:tcPr>
          <w:p w:rsidR="00AE7DDE" w:rsidRPr="00015220" w:rsidRDefault="00AE7DDE" w:rsidP="00C56460">
            <w:pPr>
              <w:pStyle w:val="142"/>
              <w:jc w:val="center"/>
              <w:rPr>
                <w:b/>
              </w:rPr>
            </w:pPr>
            <w:r w:rsidRPr="00015220">
              <w:rPr>
                <w:rFonts w:hint="eastAsia"/>
                <w:b/>
              </w:rPr>
              <w:t>項目</w:t>
            </w:r>
          </w:p>
        </w:tc>
        <w:tc>
          <w:tcPr>
            <w:tcW w:w="1701" w:type="dxa"/>
            <w:shd w:val="clear" w:color="auto" w:fill="auto"/>
            <w:vAlign w:val="center"/>
          </w:tcPr>
          <w:p w:rsidR="00AE7DDE" w:rsidRPr="00015220" w:rsidRDefault="00AE7DDE" w:rsidP="00C56460">
            <w:pPr>
              <w:pStyle w:val="142"/>
              <w:jc w:val="center"/>
              <w:rPr>
                <w:b/>
              </w:rPr>
            </w:pPr>
            <w:r w:rsidRPr="00015220">
              <w:rPr>
                <w:rFonts w:hint="eastAsia"/>
                <w:b/>
              </w:rPr>
              <w:t>1</w:t>
            </w:r>
            <w:r w:rsidRPr="00015220">
              <w:rPr>
                <w:b/>
              </w:rPr>
              <w:t>10</w:t>
            </w:r>
            <w:r w:rsidRPr="00015220">
              <w:rPr>
                <w:rFonts w:hint="eastAsia"/>
                <w:b/>
              </w:rPr>
              <w:t>年</w:t>
            </w:r>
            <w:r>
              <w:rPr>
                <w:rFonts w:hint="eastAsia"/>
                <w:b/>
              </w:rPr>
              <w:t>度</w:t>
            </w:r>
          </w:p>
        </w:tc>
        <w:tc>
          <w:tcPr>
            <w:tcW w:w="1701" w:type="dxa"/>
            <w:shd w:val="clear" w:color="auto" w:fill="auto"/>
            <w:vAlign w:val="center"/>
          </w:tcPr>
          <w:p w:rsidR="00AE7DDE" w:rsidRPr="00015220" w:rsidRDefault="00AE7DDE" w:rsidP="00C56460">
            <w:pPr>
              <w:pStyle w:val="142"/>
              <w:jc w:val="center"/>
              <w:rPr>
                <w:b/>
              </w:rPr>
            </w:pPr>
            <w:r w:rsidRPr="00015220">
              <w:rPr>
                <w:rFonts w:hint="eastAsia"/>
                <w:b/>
              </w:rPr>
              <w:t>1</w:t>
            </w:r>
            <w:r w:rsidRPr="00015220">
              <w:rPr>
                <w:b/>
              </w:rPr>
              <w:t>11</w:t>
            </w:r>
            <w:r w:rsidRPr="00015220">
              <w:rPr>
                <w:rFonts w:hint="eastAsia"/>
                <w:b/>
              </w:rPr>
              <w:t>年</w:t>
            </w:r>
            <w:r>
              <w:rPr>
                <w:rFonts w:hint="eastAsia"/>
                <w:b/>
              </w:rPr>
              <w:t>度</w:t>
            </w:r>
          </w:p>
        </w:tc>
        <w:tc>
          <w:tcPr>
            <w:tcW w:w="1701" w:type="dxa"/>
            <w:shd w:val="clear" w:color="auto" w:fill="auto"/>
            <w:vAlign w:val="center"/>
          </w:tcPr>
          <w:p w:rsidR="00AE7DDE" w:rsidRPr="00015220" w:rsidRDefault="00AE7DDE" w:rsidP="00C56460">
            <w:pPr>
              <w:pStyle w:val="142"/>
              <w:jc w:val="center"/>
              <w:rPr>
                <w:b/>
              </w:rPr>
            </w:pPr>
            <w:r w:rsidRPr="00015220">
              <w:rPr>
                <w:rFonts w:hint="eastAsia"/>
                <w:b/>
              </w:rPr>
              <w:t>1</w:t>
            </w:r>
            <w:r w:rsidRPr="00015220">
              <w:rPr>
                <w:b/>
              </w:rPr>
              <w:t>12</w:t>
            </w:r>
            <w:r w:rsidRPr="00015220">
              <w:rPr>
                <w:rFonts w:hint="eastAsia"/>
                <w:b/>
              </w:rPr>
              <w:t>年</w:t>
            </w:r>
            <w:r>
              <w:rPr>
                <w:rFonts w:hint="eastAsia"/>
                <w:b/>
              </w:rPr>
              <w:t>度</w:t>
            </w:r>
          </w:p>
        </w:tc>
        <w:tc>
          <w:tcPr>
            <w:tcW w:w="1701" w:type="dxa"/>
            <w:shd w:val="clear" w:color="auto" w:fill="auto"/>
            <w:vAlign w:val="center"/>
          </w:tcPr>
          <w:p w:rsidR="00AE7DDE" w:rsidRPr="00015220" w:rsidRDefault="00AE7DDE" w:rsidP="00C56460">
            <w:pPr>
              <w:pStyle w:val="142"/>
              <w:jc w:val="center"/>
              <w:rPr>
                <w:rFonts w:hint="eastAsia"/>
                <w:b/>
              </w:rPr>
            </w:pPr>
            <w:r w:rsidRPr="00015220">
              <w:rPr>
                <w:rFonts w:hint="eastAsia"/>
                <w:b/>
              </w:rPr>
              <w:t>合計</w:t>
            </w:r>
          </w:p>
        </w:tc>
      </w:tr>
      <w:tr w:rsidR="00AE7DDE" w:rsidRPr="00DE3A71" w:rsidTr="00C56460">
        <w:tc>
          <w:tcPr>
            <w:tcW w:w="1809" w:type="dxa"/>
            <w:shd w:val="clear" w:color="auto" w:fill="auto"/>
            <w:vAlign w:val="center"/>
          </w:tcPr>
          <w:p w:rsidR="00AE7DDE" w:rsidRPr="00DE3A71" w:rsidRDefault="00AE7DDE" w:rsidP="00C56460">
            <w:pPr>
              <w:pStyle w:val="142"/>
            </w:pPr>
            <w:r w:rsidRPr="00DE3A71">
              <w:rPr>
                <w:rFonts w:hint="eastAsia"/>
              </w:rPr>
              <w:t>預計值</w:t>
            </w:r>
            <w:r>
              <w:rPr>
                <w:rFonts w:hint="eastAsia"/>
              </w:rPr>
              <w:t>(A)</w:t>
            </w:r>
          </w:p>
        </w:tc>
        <w:tc>
          <w:tcPr>
            <w:tcW w:w="1701" w:type="dxa"/>
            <w:shd w:val="clear" w:color="auto" w:fill="auto"/>
            <w:vAlign w:val="center"/>
          </w:tcPr>
          <w:p w:rsidR="00AE7DDE" w:rsidRPr="00DE3A71" w:rsidRDefault="00AE7DDE" w:rsidP="00C56460">
            <w:pPr>
              <w:pStyle w:val="142"/>
              <w:jc w:val="right"/>
            </w:pPr>
            <w:r w:rsidRPr="00DE3A71">
              <w:rPr>
                <w:rFonts w:hint="eastAsia"/>
              </w:rPr>
              <w:t>1</w:t>
            </w:r>
            <w:r w:rsidRPr="00DE3A71">
              <w:t>,831.6</w:t>
            </w:r>
            <w:r w:rsidRPr="00DE3A71">
              <w:rPr>
                <w:rFonts w:hint="eastAsia"/>
              </w:rPr>
              <w:t>0</w:t>
            </w:r>
          </w:p>
        </w:tc>
        <w:tc>
          <w:tcPr>
            <w:tcW w:w="1701" w:type="dxa"/>
            <w:shd w:val="clear" w:color="auto" w:fill="auto"/>
            <w:vAlign w:val="center"/>
          </w:tcPr>
          <w:p w:rsidR="00AE7DDE" w:rsidRPr="00DE3A71" w:rsidRDefault="00AE7DDE" w:rsidP="00C56460">
            <w:pPr>
              <w:pStyle w:val="142"/>
              <w:jc w:val="right"/>
            </w:pPr>
            <w:r w:rsidRPr="00DE3A71">
              <w:rPr>
                <w:rFonts w:hint="eastAsia"/>
              </w:rPr>
              <w:t>1</w:t>
            </w:r>
            <w:r w:rsidRPr="00DE3A71">
              <w:t>,831.6</w:t>
            </w:r>
            <w:r w:rsidRPr="00DE3A71">
              <w:rPr>
                <w:rFonts w:hint="eastAsia"/>
              </w:rPr>
              <w:t>0</w:t>
            </w:r>
          </w:p>
        </w:tc>
        <w:tc>
          <w:tcPr>
            <w:tcW w:w="1701" w:type="dxa"/>
            <w:shd w:val="clear" w:color="auto" w:fill="auto"/>
            <w:vAlign w:val="center"/>
          </w:tcPr>
          <w:p w:rsidR="00AE7DDE" w:rsidRPr="00DE3A71" w:rsidRDefault="00AE7DDE" w:rsidP="00C56460">
            <w:pPr>
              <w:pStyle w:val="142"/>
              <w:jc w:val="right"/>
            </w:pPr>
            <w:r w:rsidRPr="00DE3A71">
              <w:rPr>
                <w:rFonts w:hint="eastAsia"/>
              </w:rPr>
              <w:t>1</w:t>
            </w:r>
            <w:r w:rsidRPr="00DE3A71">
              <w:t>,831.6</w:t>
            </w:r>
            <w:r w:rsidRPr="00DE3A71">
              <w:rPr>
                <w:rFonts w:hint="eastAsia"/>
              </w:rPr>
              <w:t>0</w:t>
            </w:r>
          </w:p>
        </w:tc>
        <w:tc>
          <w:tcPr>
            <w:tcW w:w="1701" w:type="dxa"/>
            <w:shd w:val="clear" w:color="auto" w:fill="auto"/>
            <w:vAlign w:val="center"/>
          </w:tcPr>
          <w:p w:rsidR="00AE7DDE" w:rsidRPr="00DE3A71" w:rsidRDefault="00AE7DDE" w:rsidP="00C56460">
            <w:pPr>
              <w:pStyle w:val="142"/>
              <w:jc w:val="right"/>
              <w:rPr>
                <w:rFonts w:hint="eastAsia"/>
              </w:rPr>
            </w:pPr>
            <w:r>
              <w:rPr>
                <w:rFonts w:hint="eastAsia"/>
              </w:rPr>
              <w:t>5</w:t>
            </w:r>
            <w:r w:rsidRPr="00DE3A71">
              <w:t>,</w:t>
            </w:r>
            <w:r>
              <w:rPr>
                <w:rFonts w:hint="eastAsia"/>
              </w:rPr>
              <w:t>494</w:t>
            </w:r>
            <w:r w:rsidRPr="00DE3A71">
              <w:t>.</w:t>
            </w:r>
            <w:r>
              <w:rPr>
                <w:rFonts w:hint="eastAsia"/>
              </w:rPr>
              <w:t>8</w:t>
            </w:r>
            <w:r w:rsidRPr="00DE3A71">
              <w:rPr>
                <w:rFonts w:hint="eastAsia"/>
              </w:rPr>
              <w:t>0</w:t>
            </w:r>
          </w:p>
        </w:tc>
      </w:tr>
      <w:tr w:rsidR="00AE7DDE" w:rsidRPr="00DE3A71" w:rsidTr="00C56460">
        <w:tc>
          <w:tcPr>
            <w:tcW w:w="1809" w:type="dxa"/>
            <w:shd w:val="clear" w:color="auto" w:fill="auto"/>
            <w:vAlign w:val="center"/>
          </w:tcPr>
          <w:p w:rsidR="00AE7DDE" w:rsidRPr="00DE3A71" w:rsidRDefault="00AE7DDE" w:rsidP="00C56460">
            <w:pPr>
              <w:pStyle w:val="142"/>
            </w:pPr>
            <w:r w:rsidRPr="00DE3A71">
              <w:rPr>
                <w:rFonts w:hint="eastAsia"/>
              </w:rPr>
              <w:t>實際值</w:t>
            </w:r>
            <w:r>
              <w:rPr>
                <w:rFonts w:hint="eastAsia"/>
              </w:rPr>
              <w:t>(B)</w:t>
            </w:r>
          </w:p>
        </w:tc>
        <w:tc>
          <w:tcPr>
            <w:tcW w:w="1701" w:type="dxa"/>
            <w:shd w:val="clear" w:color="auto" w:fill="auto"/>
            <w:vAlign w:val="center"/>
          </w:tcPr>
          <w:p w:rsidR="00AE7DDE" w:rsidRPr="00DE3A71" w:rsidRDefault="00AE7DDE" w:rsidP="00C56460">
            <w:pPr>
              <w:pStyle w:val="142"/>
              <w:jc w:val="right"/>
            </w:pPr>
            <w:r w:rsidRPr="00DE3A71">
              <w:rPr>
                <w:rFonts w:hint="eastAsia"/>
              </w:rPr>
              <w:t>8</w:t>
            </w:r>
            <w:r w:rsidRPr="00DE3A71">
              <w:t>1</w:t>
            </w:r>
            <w:r w:rsidRPr="00DE3A71">
              <w:rPr>
                <w:rFonts w:hint="eastAsia"/>
              </w:rPr>
              <w:t>9</w:t>
            </w:r>
            <w:r w:rsidRPr="00DE3A71">
              <w:t>.</w:t>
            </w:r>
            <w:r w:rsidRPr="00DE3A71">
              <w:rPr>
                <w:rFonts w:hint="eastAsia"/>
              </w:rPr>
              <w:t>39</w:t>
            </w:r>
          </w:p>
        </w:tc>
        <w:tc>
          <w:tcPr>
            <w:tcW w:w="1701" w:type="dxa"/>
            <w:shd w:val="clear" w:color="auto" w:fill="auto"/>
            <w:vAlign w:val="center"/>
          </w:tcPr>
          <w:p w:rsidR="00AE7DDE" w:rsidRPr="00DE3A71" w:rsidRDefault="00AE7DDE" w:rsidP="00C56460">
            <w:pPr>
              <w:pStyle w:val="142"/>
              <w:jc w:val="right"/>
            </w:pPr>
            <w:r w:rsidRPr="00DE3A71">
              <w:rPr>
                <w:rFonts w:hint="eastAsia"/>
              </w:rPr>
              <w:t>7</w:t>
            </w:r>
            <w:r w:rsidRPr="00DE3A71">
              <w:t>31.</w:t>
            </w:r>
            <w:r w:rsidRPr="00DE3A71">
              <w:rPr>
                <w:rFonts w:hint="eastAsia"/>
              </w:rPr>
              <w:t>07</w:t>
            </w:r>
          </w:p>
        </w:tc>
        <w:tc>
          <w:tcPr>
            <w:tcW w:w="1701" w:type="dxa"/>
            <w:shd w:val="clear" w:color="auto" w:fill="auto"/>
            <w:vAlign w:val="center"/>
          </w:tcPr>
          <w:p w:rsidR="00AE7DDE" w:rsidRPr="00DE3A71" w:rsidRDefault="00AE7DDE" w:rsidP="00C56460">
            <w:pPr>
              <w:pStyle w:val="142"/>
              <w:jc w:val="right"/>
              <w:rPr>
                <w:rFonts w:hint="eastAsia"/>
              </w:rPr>
            </w:pPr>
            <w:r w:rsidRPr="00DE3A71">
              <w:rPr>
                <w:rFonts w:hint="eastAsia"/>
              </w:rPr>
              <w:t>943</w:t>
            </w:r>
            <w:r w:rsidRPr="00DE3A71">
              <w:t>.6</w:t>
            </w:r>
            <w:r w:rsidRPr="00DE3A71">
              <w:rPr>
                <w:rFonts w:hint="eastAsia"/>
              </w:rPr>
              <w:t>3</w:t>
            </w:r>
          </w:p>
        </w:tc>
        <w:tc>
          <w:tcPr>
            <w:tcW w:w="1701" w:type="dxa"/>
            <w:shd w:val="clear" w:color="auto" w:fill="auto"/>
            <w:vAlign w:val="center"/>
          </w:tcPr>
          <w:p w:rsidR="00AE7DDE" w:rsidRPr="00DE3A71" w:rsidRDefault="00AE7DDE" w:rsidP="00C56460">
            <w:pPr>
              <w:pStyle w:val="142"/>
              <w:jc w:val="right"/>
              <w:rPr>
                <w:rFonts w:hint="eastAsia"/>
              </w:rPr>
            </w:pPr>
            <w:r>
              <w:rPr>
                <w:rFonts w:hint="eastAsia"/>
              </w:rPr>
              <w:t>2</w:t>
            </w:r>
            <w:r w:rsidRPr="00DE3A71">
              <w:t>,</w:t>
            </w:r>
            <w:r w:rsidRPr="00DE3A71">
              <w:rPr>
                <w:rFonts w:hint="eastAsia"/>
              </w:rPr>
              <w:t>4</w:t>
            </w:r>
            <w:r>
              <w:rPr>
                <w:rFonts w:hint="eastAsia"/>
              </w:rPr>
              <w:t>94</w:t>
            </w:r>
            <w:r w:rsidRPr="00DE3A71">
              <w:t>.</w:t>
            </w:r>
            <w:r>
              <w:rPr>
                <w:rFonts w:hint="eastAsia"/>
              </w:rPr>
              <w:t>09</w:t>
            </w:r>
          </w:p>
        </w:tc>
      </w:tr>
      <w:tr w:rsidR="00AE7DDE" w:rsidRPr="00DE3A71" w:rsidTr="00C56460">
        <w:tc>
          <w:tcPr>
            <w:tcW w:w="1809" w:type="dxa"/>
            <w:shd w:val="clear" w:color="auto" w:fill="auto"/>
            <w:vAlign w:val="center"/>
          </w:tcPr>
          <w:p w:rsidR="00AE7DDE" w:rsidRPr="00DE3A71" w:rsidRDefault="00AE7DDE" w:rsidP="00C56460">
            <w:pPr>
              <w:pStyle w:val="142"/>
              <w:rPr>
                <w:rFonts w:hint="eastAsia"/>
              </w:rPr>
            </w:pPr>
            <w:r w:rsidRPr="00DE3A71">
              <w:rPr>
                <w:rFonts w:hint="eastAsia"/>
              </w:rPr>
              <w:t>達成率</w:t>
            </w:r>
            <w:r>
              <w:rPr>
                <w:rFonts w:hint="eastAsia"/>
              </w:rPr>
              <w:t>(B/A)</w:t>
            </w:r>
          </w:p>
        </w:tc>
        <w:tc>
          <w:tcPr>
            <w:tcW w:w="1701" w:type="dxa"/>
            <w:shd w:val="clear" w:color="auto" w:fill="auto"/>
            <w:vAlign w:val="center"/>
          </w:tcPr>
          <w:p w:rsidR="00AE7DDE" w:rsidRPr="00DE3A71" w:rsidRDefault="00AE7DDE" w:rsidP="00C56460">
            <w:pPr>
              <w:pStyle w:val="142"/>
              <w:jc w:val="right"/>
              <w:rPr>
                <w:rFonts w:hint="eastAsia"/>
              </w:rPr>
            </w:pPr>
            <w:r w:rsidRPr="00DE3A71">
              <w:rPr>
                <w:rFonts w:hint="eastAsia"/>
              </w:rPr>
              <w:t>44.74</w:t>
            </w:r>
          </w:p>
        </w:tc>
        <w:tc>
          <w:tcPr>
            <w:tcW w:w="1701" w:type="dxa"/>
            <w:shd w:val="clear" w:color="auto" w:fill="auto"/>
            <w:vAlign w:val="center"/>
          </w:tcPr>
          <w:p w:rsidR="00AE7DDE" w:rsidRPr="00DE3A71" w:rsidRDefault="00AE7DDE" w:rsidP="00C56460">
            <w:pPr>
              <w:pStyle w:val="142"/>
              <w:jc w:val="right"/>
              <w:rPr>
                <w:rFonts w:hint="eastAsia"/>
              </w:rPr>
            </w:pPr>
            <w:r w:rsidRPr="00DE3A71">
              <w:rPr>
                <w:rFonts w:hint="eastAsia"/>
              </w:rPr>
              <w:t>39.91</w:t>
            </w:r>
          </w:p>
        </w:tc>
        <w:tc>
          <w:tcPr>
            <w:tcW w:w="1701" w:type="dxa"/>
            <w:shd w:val="clear" w:color="auto" w:fill="auto"/>
            <w:vAlign w:val="center"/>
          </w:tcPr>
          <w:p w:rsidR="00AE7DDE" w:rsidRPr="00DE3A71" w:rsidRDefault="00AE7DDE" w:rsidP="00C56460">
            <w:pPr>
              <w:pStyle w:val="142"/>
              <w:jc w:val="right"/>
              <w:rPr>
                <w:rFonts w:hint="eastAsia"/>
              </w:rPr>
            </w:pPr>
            <w:r w:rsidRPr="00DE3A71">
              <w:rPr>
                <w:rFonts w:hint="eastAsia"/>
              </w:rPr>
              <w:t>51.52</w:t>
            </w:r>
          </w:p>
        </w:tc>
        <w:tc>
          <w:tcPr>
            <w:tcW w:w="1701" w:type="dxa"/>
            <w:shd w:val="clear" w:color="auto" w:fill="auto"/>
            <w:vAlign w:val="center"/>
          </w:tcPr>
          <w:p w:rsidR="00AE7DDE" w:rsidRPr="00DE3A71" w:rsidRDefault="00AE7DDE" w:rsidP="00C56460">
            <w:pPr>
              <w:pStyle w:val="142"/>
              <w:jc w:val="right"/>
              <w:rPr>
                <w:rFonts w:hint="eastAsia"/>
              </w:rPr>
            </w:pPr>
            <w:r>
              <w:rPr>
                <w:rFonts w:hint="eastAsia"/>
              </w:rPr>
              <w:t>45</w:t>
            </w:r>
            <w:r w:rsidRPr="00DE3A71">
              <w:rPr>
                <w:rFonts w:hint="eastAsia"/>
              </w:rPr>
              <w:t>.</w:t>
            </w:r>
            <w:r>
              <w:rPr>
                <w:rFonts w:hint="eastAsia"/>
              </w:rPr>
              <w:t>39</w:t>
            </w:r>
          </w:p>
        </w:tc>
      </w:tr>
    </w:tbl>
    <w:p w:rsidR="00AE7DDE" w:rsidRPr="00DE3A71" w:rsidRDefault="00AE7DDE" w:rsidP="00AE7DDE">
      <w:pPr>
        <w:spacing w:line="280" w:lineRule="exact"/>
        <w:ind w:leftChars="0" w:left="560" w:firstLineChars="0" w:hanging="702"/>
        <w:jc w:val="left"/>
        <w:rPr>
          <w:sz w:val="24"/>
        </w:rPr>
      </w:pPr>
      <w:r w:rsidRPr="00DE3A71">
        <w:rPr>
          <w:rFonts w:hint="eastAsia"/>
          <w:sz w:val="24"/>
        </w:rPr>
        <w:t>資料來源：</w:t>
      </w:r>
      <w:r w:rsidRPr="00BD05BD">
        <w:rPr>
          <w:rFonts w:hint="eastAsia"/>
          <w:sz w:val="24"/>
        </w:rPr>
        <w:t>林業及保育署</w:t>
      </w:r>
      <w:r>
        <w:rPr>
          <w:rFonts w:hint="eastAsia"/>
          <w:sz w:val="24"/>
        </w:rPr>
        <w:t>提供</w:t>
      </w:r>
      <w:r w:rsidRPr="00DE3A71">
        <w:rPr>
          <w:rFonts w:hint="eastAsia"/>
          <w:sz w:val="24"/>
        </w:rPr>
        <w:t>。</w:t>
      </w:r>
    </w:p>
    <w:p w:rsidR="00AE7DDE" w:rsidRPr="00DE3A71" w:rsidRDefault="00AE7DDE" w:rsidP="00AE7DDE">
      <w:pPr>
        <w:spacing w:line="280" w:lineRule="exact"/>
        <w:ind w:leftChars="0" w:left="0" w:firstLineChars="0" w:firstLine="0"/>
        <w:jc w:val="left"/>
        <w:rPr>
          <w:sz w:val="24"/>
        </w:rPr>
      </w:pPr>
    </w:p>
    <w:p w:rsidR="00AE7DDE" w:rsidRDefault="00AE7DDE" w:rsidP="00AE7DDE">
      <w:pPr>
        <w:pStyle w:val="144"/>
        <w:ind w:left="567" w:hanging="567"/>
      </w:pPr>
      <w:bookmarkStart w:id="43" w:name="_Toc184738721"/>
      <w:bookmarkStart w:id="44" w:name="_Toc184912925"/>
      <w:r>
        <w:rPr>
          <w:rFonts w:hint="eastAsia"/>
        </w:rPr>
        <w:t>參</w:t>
      </w:r>
      <w:r w:rsidRPr="00033ED3">
        <w:rPr>
          <w:rFonts w:hint="eastAsia"/>
        </w:rPr>
        <w:t>、</w:t>
      </w:r>
      <w:r>
        <w:rPr>
          <w:rFonts w:hint="eastAsia"/>
        </w:rPr>
        <w:t>動植物防疫檢疫局</w:t>
      </w:r>
      <w:r w:rsidRPr="00FB693B">
        <w:rPr>
          <w:rFonts w:hint="eastAsia"/>
        </w:rPr>
        <w:t>及所屬</w:t>
      </w:r>
      <w:r>
        <w:rPr>
          <w:rFonts w:hint="eastAsia"/>
        </w:rPr>
        <w:t>(</w:t>
      </w:r>
      <w:r w:rsidRPr="00FB693B">
        <w:rPr>
          <w:rFonts w:hint="eastAsia"/>
        </w:rPr>
        <w:t>動植物防疫檢疫署及所屬</w:t>
      </w:r>
      <w:r>
        <w:rPr>
          <w:rFonts w:hint="eastAsia"/>
        </w:rPr>
        <w:t>)</w:t>
      </w:r>
      <w:bookmarkEnd w:id="43"/>
      <w:bookmarkEnd w:id="44"/>
    </w:p>
    <w:p w:rsidR="00AE7DDE" w:rsidRPr="00FB693B" w:rsidRDefault="00AE7DDE" w:rsidP="00AE7DDE">
      <w:pPr>
        <w:pStyle w:val="14"/>
        <w:ind w:left="567" w:hanging="567"/>
      </w:pPr>
      <w:bookmarkStart w:id="45" w:name="_Toc179225101"/>
      <w:bookmarkStart w:id="46" w:name="_Toc184738722"/>
      <w:bookmarkStart w:id="47" w:name="_Toc184912926"/>
      <w:r>
        <w:rPr>
          <w:rFonts w:hint="eastAsia"/>
        </w:rPr>
        <w:t>五</w:t>
      </w:r>
      <w:r w:rsidRPr="00FB693B">
        <w:rPr>
          <w:rFonts w:hint="eastAsia"/>
        </w:rPr>
        <w:t>、檢疫犬查獲旅客攜帶植物及其產品批次呈逐年增加趨勢，允宜積極宣導，以確保我國農業生產環境安全</w:t>
      </w:r>
      <w:bookmarkEnd w:id="45"/>
      <w:bookmarkEnd w:id="46"/>
      <w:bookmarkEnd w:id="47"/>
    </w:p>
    <w:p w:rsidR="00AE7DDE" w:rsidRPr="00F93FE2" w:rsidRDefault="00AE7DDE" w:rsidP="00AE7DDE">
      <w:pPr>
        <w:ind w:left="566" w:firstLine="566"/>
      </w:pPr>
      <w:r w:rsidRPr="00F93FE2">
        <w:rPr>
          <w:rFonts w:hint="eastAsia"/>
        </w:rPr>
        <w:t>動植物防疫檢疫局及所屬(</w:t>
      </w:r>
      <w:r w:rsidRPr="00C11652">
        <w:rPr>
          <w:rFonts w:hint="eastAsia"/>
        </w:rPr>
        <w:t>112年</w:t>
      </w:r>
      <w:r>
        <w:rPr>
          <w:rFonts w:hint="eastAsia"/>
        </w:rPr>
        <w:t>8</w:t>
      </w:r>
      <w:r w:rsidRPr="00C11652">
        <w:rPr>
          <w:rFonts w:hint="eastAsia"/>
        </w:rPr>
        <w:t>月</w:t>
      </w:r>
      <w:r>
        <w:rPr>
          <w:rFonts w:hint="eastAsia"/>
        </w:rPr>
        <w:t>1</w:t>
      </w:r>
      <w:r w:rsidRPr="00C11652">
        <w:rPr>
          <w:rFonts w:hint="eastAsia"/>
        </w:rPr>
        <w:t>日改制為動植物防疫檢疫署及所屬</w:t>
      </w:r>
      <w:r>
        <w:rPr>
          <w:rFonts w:hAnsi="標楷體" w:hint="eastAsia"/>
        </w:rPr>
        <w:t>，</w:t>
      </w:r>
      <w:r>
        <w:rPr>
          <w:rFonts w:hint="eastAsia"/>
        </w:rPr>
        <w:t>下稱</w:t>
      </w:r>
      <w:r w:rsidRPr="00F93FE2">
        <w:rPr>
          <w:rFonts w:hint="eastAsia"/>
        </w:rPr>
        <w:t>防檢署</w:t>
      </w:r>
      <w:r w:rsidRPr="005F403A">
        <w:rPr>
          <w:rFonts w:hint="eastAsia"/>
          <w:color w:val="000000"/>
        </w:rPr>
        <w:t>) 1</w:t>
      </w:r>
      <w:r w:rsidRPr="005F403A">
        <w:rPr>
          <w:color w:val="000000"/>
        </w:rPr>
        <w:t>1</w:t>
      </w:r>
      <w:r w:rsidRPr="005F403A">
        <w:rPr>
          <w:rFonts w:hint="eastAsia"/>
          <w:color w:val="000000"/>
        </w:rPr>
        <w:t>2年度預算案於「動植物防檢疫管理」項下</w:t>
      </w:r>
      <w:r w:rsidRPr="005F403A">
        <w:rPr>
          <w:rFonts w:hAnsi="標楷體" w:hint="eastAsia"/>
          <w:color w:val="000000"/>
        </w:rPr>
        <w:t>「植物檢疫業務」</w:t>
      </w:r>
      <w:r w:rsidRPr="005F403A">
        <w:rPr>
          <w:rFonts w:hint="eastAsia"/>
          <w:color w:val="000000"/>
        </w:rPr>
        <w:t>編列</w:t>
      </w:r>
      <w:r w:rsidRPr="005F403A">
        <w:rPr>
          <w:color w:val="000000"/>
        </w:rPr>
        <w:t>704</w:t>
      </w:r>
      <w:r w:rsidRPr="005F403A">
        <w:rPr>
          <w:rFonts w:hint="eastAsia"/>
          <w:color w:val="000000"/>
        </w:rPr>
        <w:t>萬</w:t>
      </w:r>
      <w:r w:rsidRPr="005F403A">
        <w:rPr>
          <w:color w:val="000000"/>
        </w:rPr>
        <w:t>4</w:t>
      </w:r>
      <w:r w:rsidRPr="005F403A">
        <w:rPr>
          <w:rFonts w:hint="eastAsia"/>
          <w:color w:val="000000"/>
        </w:rPr>
        <w:t>千元</w:t>
      </w:r>
      <w:r w:rsidRPr="005F403A">
        <w:rPr>
          <w:rFonts w:hAnsi="標楷體" w:hint="eastAsia"/>
          <w:color w:val="000000"/>
        </w:rPr>
        <w:t>，</w:t>
      </w:r>
      <w:r w:rsidRPr="005F403A">
        <w:rPr>
          <w:rFonts w:hint="eastAsia"/>
          <w:color w:val="000000"/>
        </w:rPr>
        <w:t>決算數830萬2千元</w:t>
      </w:r>
      <w:r w:rsidRPr="00C11652">
        <w:rPr>
          <w:rFonts w:hint="eastAsia"/>
          <w:color w:val="000000"/>
        </w:rPr>
        <w:t>，執行率1</w:t>
      </w:r>
      <w:r>
        <w:rPr>
          <w:rFonts w:hint="eastAsia"/>
          <w:color w:val="000000"/>
        </w:rPr>
        <w:t>17.86</w:t>
      </w:r>
      <w:r w:rsidRPr="00C11652">
        <w:rPr>
          <w:rFonts w:hint="eastAsia"/>
          <w:color w:val="000000"/>
        </w:rPr>
        <w:t>%</w:t>
      </w:r>
      <w:r>
        <w:rPr>
          <w:rStyle w:val="afe"/>
          <w:color w:val="000000"/>
        </w:rPr>
        <w:footnoteReference w:id="6"/>
      </w:r>
      <w:r w:rsidRPr="005F403A">
        <w:rPr>
          <w:rFonts w:hint="eastAsia"/>
          <w:color w:val="000000"/>
        </w:rPr>
        <w:t>，係為建立檢疫制度</w:t>
      </w:r>
      <w:r w:rsidRPr="005F403A">
        <w:rPr>
          <w:rFonts w:hAnsi="標楷體" w:hint="eastAsia"/>
          <w:color w:val="000000"/>
        </w:rPr>
        <w:t>，提升大眾認知，</w:t>
      </w:r>
      <w:r w:rsidRPr="00FB693B">
        <w:rPr>
          <w:rFonts w:hint="eastAsia"/>
        </w:rPr>
        <w:t>推動辦理旅客攜帶植物及其產品入境等檢疫工作。</w:t>
      </w:r>
      <w:r w:rsidRPr="00F93FE2">
        <w:rPr>
          <w:rFonts w:hint="eastAsia"/>
        </w:rPr>
        <w:t>為防止國外植物危險性疫病蟲害之入侵與蔓延，保護我國農林業生產安全與生態環境平衡，避免增加農業生產之病蟲害防治成本或造成農產品無法外銷之重大損失；依植物防疫檢疫法第17條第2項規定，旅客或服務於車、船、航空器人員攜帶檢疫物，應於入境時申請檢疫</w:t>
      </w:r>
      <w:r w:rsidRPr="00F93FE2">
        <w:rPr>
          <w:vertAlign w:val="superscript"/>
        </w:rPr>
        <w:footnoteReference w:id="7"/>
      </w:r>
      <w:r w:rsidRPr="00F93FE2">
        <w:rPr>
          <w:rFonts w:hint="eastAsia"/>
        </w:rPr>
        <w:t>。</w:t>
      </w:r>
    </w:p>
    <w:p w:rsidR="00AE7DDE" w:rsidRPr="00F93FE2" w:rsidRDefault="00AE7DDE" w:rsidP="00AE7DDE">
      <w:pPr>
        <w:ind w:left="566" w:firstLine="566"/>
      </w:pPr>
      <w:r w:rsidRPr="00F93FE2">
        <w:rPr>
          <w:rFonts w:hint="eastAsia"/>
        </w:rPr>
        <w:t>惟自1</w:t>
      </w:r>
      <w:r w:rsidRPr="00F93FE2">
        <w:t>10</w:t>
      </w:r>
      <w:r w:rsidRPr="00F93FE2">
        <w:rPr>
          <w:rFonts w:hint="eastAsia"/>
        </w:rPr>
        <w:t>年度至11</w:t>
      </w:r>
      <w:r w:rsidRPr="00F93FE2">
        <w:t>2</w:t>
      </w:r>
      <w:r w:rsidRPr="00F93FE2">
        <w:rPr>
          <w:rFonts w:hint="eastAsia"/>
        </w:rPr>
        <w:t>年度檢疫犬查獲旅客攜帶植物及其產品數量由2</w:t>
      </w:r>
      <w:r w:rsidRPr="00F93FE2">
        <w:t>,</w:t>
      </w:r>
      <w:r w:rsidRPr="00F93FE2">
        <w:rPr>
          <w:rFonts w:hint="eastAsia"/>
        </w:rPr>
        <w:t>193批次增加至1萬462批次，但旅客主動申報檢疫合格件數雖呈增加</w:t>
      </w:r>
      <w:r w:rsidRPr="00F93FE2">
        <w:rPr>
          <w:rFonts w:hAnsi="標楷體" w:hint="eastAsia"/>
        </w:rPr>
        <w:t>，</w:t>
      </w:r>
      <w:r w:rsidRPr="00F93FE2">
        <w:rPr>
          <w:rFonts w:hint="eastAsia"/>
        </w:rPr>
        <w:t>惟均低於900件以下(詳表1</w:t>
      </w:r>
      <w:r w:rsidRPr="00F93FE2">
        <w:t>)</w:t>
      </w:r>
      <w:r w:rsidRPr="00F93FE2">
        <w:rPr>
          <w:rFonts w:hint="eastAsia"/>
        </w:rPr>
        <w:t>，允宜加強宣導旅客攜帶植物及其產品或種子等應檢疫植物，應於入境時主動申報檢疫，以維護我國農業安全之生產環境。</w:t>
      </w:r>
    </w:p>
    <w:p w:rsidR="00AE7DDE" w:rsidRPr="00FB693B" w:rsidRDefault="00AE7DDE" w:rsidP="00AE7DDE">
      <w:pPr>
        <w:ind w:leftChars="70" w:left="198" w:firstLineChars="0" w:firstLine="0"/>
        <w:rPr>
          <w:rFonts w:hint="eastAsia"/>
        </w:rPr>
      </w:pPr>
      <w:r w:rsidRPr="00FB693B">
        <w:rPr>
          <w:rFonts w:hint="eastAsia"/>
          <w:b/>
        </w:rPr>
        <w:t>表1</w:t>
      </w:r>
      <w:r w:rsidRPr="00FB693B">
        <w:rPr>
          <w:b/>
        </w:rPr>
        <w:t xml:space="preserve">  </w:t>
      </w:r>
      <w:r w:rsidRPr="00FB693B">
        <w:rPr>
          <w:rFonts w:hint="eastAsia"/>
          <w:b/>
        </w:rPr>
        <w:t>辦理旅客入境攜帶植物檢疫概況表</w:t>
      </w:r>
      <w:r w:rsidRPr="00FB693B">
        <w:t xml:space="preserve">       </w:t>
      </w:r>
      <w:r w:rsidRPr="00FB693B">
        <w:rPr>
          <w:rFonts w:hint="eastAsia"/>
          <w:sz w:val="24"/>
          <w:szCs w:val="24"/>
        </w:rPr>
        <w:t>單位：批次；公斤；件</w:t>
      </w:r>
    </w:p>
    <w:tbl>
      <w:tblPr>
        <w:tblW w:w="0" w:type="auto"/>
        <w:tblInd w:w="28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2519"/>
        <w:gridCol w:w="1937"/>
        <w:gridCol w:w="1937"/>
        <w:gridCol w:w="1937"/>
      </w:tblGrid>
      <w:tr w:rsidR="00AE7DDE" w:rsidRPr="00FB693B" w:rsidTr="00C56460">
        <w:trPr>
          <w:tblHeader/>
        </w:trPr>
        <w:tc>
          <w:tcPr>
            <w:tcW w:w="2519" w:type="dxa"/>
            <w:shd w:val="clear" w:color="auto" w:fill="auto"/>
            <w:vAlign w:val="center"/>
          </w:tcPr>
          <w:p w:rsidR="00AE7DDE" w:rsidRPr="00F93FE2" w:rsidRDefault="00AE7DDE" w:rsidP="00C56460">
            <w:pPr>
              <w:pStyle w:val="142"/>
              <w:jc w:val="center"/>
              <w:rPr>
                <w:b/>
              </w:rPr>
            </w:pPr>
            <w:r w:rsidRPr="00F93FE2">
              <w:rPr>
                <w:rFonts w:hint="eastAsia"/>
                <w:b/>
              </w:rPr>
              <w:t>項目</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10</w:t>
            </w:r>
            <w:r w:rsidRPr="00F93FE2">
              <w:rPr>
                <w:rFonts w:hint="eastAsia"/>
                <w:b/>
              </w:rPr>
              <w:t>年</w:t>
            </w:r>
            <w:r>
              <w:rPr>
                <w:rFonts w:hint="eastAsia"/>
                <w:b/>
              </w:rPr>
              <w:t>度</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11</w:t>
            </w:r>
            <w:r w:rsidRPr="00F93FE2">
              <w:rPr>
                <w:rFonts w:hint="eastAsia"/>
                <w:b/>
              </w:rPr>
              <w:t>年</w:t>
            </w:r>
            <w:r w:rsidRPr="006B27C3">
              <w:rPr>
                <w:rFonts w:hint="eastAsia"/>
                <w:b/>
              </w:rPr>
              <w:t>度</w:t>
            </w:r>
          </w:p>
        </w:tc>
        <w:tc>
          <w:tcPr>
            <w:tcW w:w="1937" w:type="dxa"/>
            <w:shd w:val="clear" w:color="auto" w:fill="auto"/>
            <w:vAlign w:val="center"/>
          </w:tcPr>
          <w:p w:rsidR="00AE7DDE" w:rsidRPr="00F93FE2" w:rsidRDefault="00AE7DDE" w:rsidP="00C56460">
            <w:pPr>
              <w:pStyle w:val="142"/>
              <w:jc w:val="center"/>
              <w:rPr>
                <w:b/>
              </w:rPr>
            </w:pPr>
            <w:r w:rsidRPr="00F93FE2">
              <w:rPr>
                <w:rFonts w:hint="eastAsia"/>
                <w:b/>
              </w:rPr>
              <w:t>1</w:t>
            </w:r>
            <w:r w:rsidRPr="00F93FE2">
              <w:rPr>
                <w:b/>
              </w:rPr>
              <w:t>12</w:t>
            </w:r>
            <w:r w:rsidRPr="00F93FE2">
              <w:rPr>
                <w:rFonts w:hint="eastAsia"/>
                <w:b/>
              </w:rPr>
              <w:t>年</w:t>
            </w:r>
            <w:r w:rsidRPr="006B27C3">
              <w:rPr>
                <w:rFonts w:hint="eastAsia"/>
                <w:b/>
              </w:rPr>
              <w:t>度</w:t>
            </w:r>
          </w:p>
        </w:tc>
      </w:tr>
      <w:tr w:rsidR="00AE7DDE" w:rsidRPr="00FB693B" w:rsidTr="00C56460">
        <w:tc>
          <w:tcPr>
            <w:tcW w:w="2519" w:type="dxa"/>
            <w:shd w:val="clear" w:color="auto" w:fill="auto"/>
            <w:vAlign w:val="center"/>
          </w:tcPr>
          <w:p w:rsidR="00AE7DDE" w:rsidRPr="00FB693B" w:rsidRDefault="00AE7DDE" w:rsidP="00C56460">
            <w:pPr>
              <w:pStyle w:val="142"/>
              <w:rPr>
                <w:rFonts w:hint="eastAsia"/>
              </w:rPr>
            </w:pPr>
            <w:r w:rsidRPr="00FB693B">
              <w:rPr>
                <w:rFonts w:hint="eastAsia"/>
              </w:rPr>
              <w:t>檢疫犬查獲旅客攜帶植物及其產品批次</w:t>
            </w:r>
          </w:p>
        </w:tc>
        <w:tc>
          <w:tcPr>
            <w:tcW w:w="1937" w:type="dxa"/>
            <w:shd w:val="clear" w:color="auto" w:fill="auto"/>
            <w:vAlign w:val="center"/>
          </w:tcPr>
          <w:p w:rsidR="00AE7DDE" w:rsidRPr="00FB693B" w:rsidRDefault="00AE7DDE" w:rsidP="00C56460">
            <w:pPr>
              <w:pStyle w:val="142"/>
              <w:jc w:val="right"/>
            </w:pPr>
            <w:r w:rsidRPr="00FB693B">
              <w:rPr>
                <w:rFonts w:hint="eastAsia"/>
              </w:rPr>
              <w:t>2</w:t>
            </w:r>
            <w:r w:rsidRPr="00FB693B">
              <w:t>,193</w:t>
            </w:r>
          </w:p>
        </w:tc>
        <w:tc>
          <w:tcPr>
            <w:tcW w:w="1937" w:type="dxa"/>
            <w:shd w:val="clear" w:color="auto" w:fill="auto"/>
            <w:vAlign w:val="center"/>
          </w:tcPr>
          <w:p w:rsidR="00AE7DDE" w:rsidRPr="00FB693B" w:rsidRDefault="00AE7DDE" w:rsidP="00C56460">
            <w:pPr>
              <w:pStyle w:val="142"/>
              <w:jc w:val="right"/>
            </w:pPr>
            <w:r w:rsidRPr="00FB693B">
              <w:rPr>
                <w:rFonts w:hint="eastAsia"/>
              </w:rPr>
              <w:t>5</w:t>
            </w:r>
            <w:r w:rsidRPr="00FB693B">
              <w:t>,939</w:t>
            </w:r>
          </w:p>
        </w:tc>
        <w:tc>
          <w:tcPr>
            <w:tcW w:w="1937" w:type="dxa"/>
            <w:shd w:val="clear" w:color="auto" w:fill="auto"/>
            <w:vAlign w:val="center"/>
          </w:tcPr>
          <w:p w:rsidR="00AE7DDE" w:rsidRPr="00FB693B" w:rsidRDefault="00AE7DDE" w:rsidP="00C56460">
            <w:pPr>
              <w:pStyle w:val="142"/>
              <w:jc w:val="right"/>
            </w:pPr>
            <w:r w:rsidRPr="00FB693B">
              <w:rPr>
                <w:rFonts w:hint="eastAsia"/>
              </w:rPr>
              <w:t>10</w:t>
            </w:r>
            <w:r w:rsidRPr="00FB693B">
              <w:t>,</w:t>
            </w:r>
            <w:r w:rsidRPr="00FB693B">
              <w:rPr>
                <w:rFonts w:hint="eastAsia"/>
              </w:rPr>
              <w:t>462</w:t>
            </w:r>
          </w:p>
        </w:tc>
      </w:tr>
      <w:tr w:rsidR="00AE7DDE" w:rsidRPr="00FB693B" w:rsidTr="00C56460">
        <w:tc>
          <w:tcPr>
            <w:tcW w:w="2519" w:type="dxa"/>
            <w:shd w:val="clear" w:color="auto" w:fill="auto"/>
            <w:vAlign w:val="center"/>
          </w:tcPr>
          <w:p w:rsidR="00AE7DDE" w:rsidRPr="00FB693B" w:rsidRDefault="00AE7DDE" w:rsidP="00C56460">
            <w:pPr>
              <w:pStyle w:val="142"/>
              <w:rPr>
                <w:rFonts w:hint="eastAsia"/>
              </w:rPr>
            </w:pPr>
            <w:r w:rsidRPr="00FB693B">
              <w:rPr>
                <w:rFonts w:hint="eastAsia"/>
              </w:rPr>
              <w:t>檢疫犬查獲旅客攜帶植物及其產品重量</w:t>
            </w:r>
          </w:p>
        </w:tc>
        <w:tc>
          <w:tcPr>
            <w:tcW w:w="1937" w:type="dxa"/>
            <w:shd w:val="clear" w:color="auto" w:fill="auto"/>
            <w:vAlign w:val="center"/>
          </w:tcPr>
          <w:p w:rsidR="00AE7DDE" w:rsidRPr="00FB693B" w:rsidRDefault="00AE7DDE" w:rsidP="00C56460">
            <w:pPr>
              <w:pStyle w:val="142"/>
              <w:jc w:val="right"/>
            </w:pPr>
            <w:r w:rsidRPr="00FB693B">
              <w:rPr>
                <w:rFonts w:hint="eastAsia"/>
              </w:rPr>
              <w:t>6</w:t>
            </w:r>
            <w:r w:rsidRPr="00FB693B">
              <w:t>,259</w:t>
            </w:r>
          </w:p>
        </w:tc>
        <w:tc>
          <w:tcPr>
            <w:tcW w:w="1937" w:type="dxa"/>
            <w:shd w:val="clear" w:color="auto" w:fill="auto"/>
            <w:vAlign w:val="center"/>
          </w:tcPr>
          <w:p w:rsidR="00AE7DDE" w:rsidRPr="00FB693B" w:rsidRDefault="00AE7DDE" w:rsidP="00C56460">
            <w:pPr>
              <w:pStyle w:val="142"/>
              <w:jc w:val="right"/>
            </w:pPr>
            <w:r w:rsidRPr="00FB693B">
              <w:rPr>
                <w:rFonts w:hint="eastAsia"/>
              </w:rPr>
              <w:t>1</w:t>
            </w:r>
            <w:r w:rsidRPr="00FB693B">
              <w:t>0,805</w:t>
            </w:r>
          </w:p>
        </w:tc>
        <w:tc>
          <w:tcPr>
            <w:tcW w:w="1937" w:type="dxa"/>
            <w:shd w:val="clear" w:color="auto" w:fill="auto"/>
            <w:vAlign w:val="center"/>
          </w:tcPr>
          <w:p w:rsidR="00AE7DDE" w:rsidRPr="00FB693B" w:rsidRDefault="00AE7DDE" w:rsidP="00C56460">
            <w:pPr>
              <w:pStyle w:val="142"/>
              <w:jc w:val="right"/>
            </w:pPr>
            <w:r w:rsidRPr="00FB693B">
              <w:rPr>
                <w:rFonts w:hint="eastAsia"/>
              </w:rPr>
              <w:t>5</w:t>
            </w:r>
            <w:r w:rsidRPr="00FB693B">
              <w:t>,</w:t>
            </w:r>
            <w:r w:rsidRPr="00FB693B">
              <w:rPr>
                <w:rFonts w:hint="eastAsia"/>
              </w:rPr>
              <w:t>967</w:t>
            </w:r>
          </w:p>
        </w:tc>
      </w:tr>
      <w:tr w:rsidR="00AE7DDE" w:rsidRPr="00FB693B" w:rsidTr="00C56460">
        <w:tc>
          <w:tcPr>
            <w:tcW w:w="2519" w:type="dxa"/>
            <w:shd w:val="clear" w:color="auto" w:fill="auto"/>
            <w:vAlign w:val="center"/>
          </w:tcPr>
          <w:p w:rsidR="00AE7DDE" w:rsidRPr="00FB693B" w:rsidRDefault="00AE7DDE" w:rsidP="00C56460">
            <w:pPr>
              <w:pStyle w:val="142"/>
            </w:pPr>
            <w:r w:rsidRPr="00FB693B">
              <w:rPr>
                <w:rFonts w:hint="eastAsia"/>
              </w:rPr>
              <w:t>旅客主動申報檢疫合格件數</w:t>
            </w:r>
          </w:p>
        </w:tc>
        <w:tc>
          <w:tcPr>
            <w:tcW w:w="1937" w:type="dxa"/>
            <w:shd w:val="clear" w:color="auto" w:fill="auto"/>
            <w:vAlign w:val="center"/>
          </w:tcPr>
          <w:p w:rsidR="00AE7DDE" w:rsidRPr="00FB693B" w:rsidRDefault="00AE7DDE" w:rsidP="00C56460">
            <w:pPr>
              <w:pStyle w:val="142"/>
              <w:jc w:val="right"/>
            </w:pPr>
            <w:r w:rsidRPr="00FB693B">
              <w:rPr>
                <w:rFonts w:hint="eastAsia"/>
              </w:rPr>
              <w:t>65</w:t>
            </w:r>
          </w:p>
        </w:tc>
        <w:tc>
          <w:tcPr>
            <w:tcW w:w="1937" w:type="dxa"/>
            <w:shd w:val="clear" w:color="auto" w:fill="auto"/>
            <w:vAlign w:val="center"/>
          </w:tcPr>
          <w:p w:rsidR="00AE7DDE" w:rsidRPr="00FB693B" w:rsidRDefault="00AE7DDE" w:rsidP="00C56460">
            <w:pPr>
              <w:pStyle w:val="142"/>
              <w:jc w:val="right"/>
            </w:pPr>
            <w:r w:rsidRPr="00FB693B">
              <w:rPr>
                <w:rFonts w:hint="eastAsia"/>
              </w:rPr>
              <w:t>184</w:t>
            </w:r>
          </w:p>
        </w:tc>
        <w:tc>
          <w:tcPr>
            <w:tcW w:w="1937" w:type="dxa"/>
            <w:shd w:val="clear" w:color="auto" w:fill="auto"/>
            <w:vAlign w:val="center"/>
          </w:tcPr>
          <w:p w:rsidR="00AE7DDE" w:rsidRPr="00FB693B" w:rsidRDefault="00AE7DDE" w:rsidP="00C56460">
            <w:pPr>
              <w:pStyle w:val="142"/>
              <w:jc w:val="right"/>
            </w:pPr>
            <w:r w:rsidRPr="00FB693B">
              <w:rPr>
                <w:rFonts w:hint="eastAsia"/>
              </w:rPr>
              <w:t>850</w:t>
            </w:r>
          </w:p>
        </w:tc>
      </w:tr>
    </w:tbl>
    <w:p w:rsidR="00AE7DDE" w:rsidRPr="00FB693B" w:rsidRDefault="00AE7DDE" w:rsidP="00AE7DDE">
      <w:pPr>
        <w:spacing w:line="280" w:lineRule="exact"/>
        <w:ind w:leftChars="64" w:left="181" w:firstLineChars="0" w:firstLine="0"/>
        <w:jc w:val="left"/>
        <w:rPr>
          <w:sz w:val="24"/>
        </w:rPr>
      </w:pPr>
      <w:r w:rsidRPr="00FB693B">
        <w:rPr>
          <w:rFonts w:hint="eastAsia"/>
          <w:sz w:val="24"/>
        </w:rPr>
        <w:t>資料來源：防檢署提供。</w:t>
      </w:r>
    </w:p>
    <w:p w:rsidR="00E66D27" w:rsidRPr="00F93FE2" w:rsidRDefault="00E66D27" w:rsidP="00E66D27">
      <w:pPr>
        <w:spacing w:line="510" w:lineRule="exact"/>
        <w:ind w:left="566" w:firstLine="566"/>
        <w:rPr>
          <w:rFonts w:hint="eastAsia"/>
        </w:rPr>
      </w:pPr>
      <w:r w:rsidRPr="00F93FE2">
        <w:rPr>
          <w:rFonts w:hint="eastAsia"/>
        </w:rPr>
        <w:t>綜上，防檢署11</w:t>
      </w:r>
      <w:r>
        <w:rPr>
          <w:rFonts w:hint="eastAsia"/>
        </w:rPr>
        <w:t>2</w:t>
      </w:r>
      <w:r w:rsidRPr="00F93FE2">
        <w:rPr>
          <w:rFonts w:hint="eastAsia"/>
        </w:rPr>
        <w:t>年度「動植物防檢疫管理」項下「植物檢疫業務」</w:t>
      </w:r>
      <w:r w:rsidRPr="00EA35AC">
        <w:rPr>
          <w:rFonts w:hint="eastAsia"/>
        </w:rPr>
        <w:t>決算數830萬2千元</w:t>
      </w:r>
      <w:r w:rsidRPr="00F93FE2">
        <w:rPr>
          <w:rFonts w:hint="eastAsia"/>
        </w:rPr>
        <w:t>，</w:t>
      </w:r>
      <w:r>
        <w:rPr>
          <w:rFonts w:hint="eastAsia"/>
        </w:rPr>
        <w:t>以</w:t>
      </w:r>
      <w:r w:rsidRPr="00F93FE2">
        <w:rPr>
          <w:rFonts w:hint="eastAsia"/>
        </w:rPr>
        <w:t>推動辦理旅客攜帶植物及其產品入境等檢疫工作，惟</w:t>
      </w:r>
      <w:r>
        <w:rPr>
          <w:rFonts w:hint="eastAsia"/>
        </w:rPr>
        <w:t>110至112</w:t>
      </w:r>
      <w:r w:rsidRPr="00F93FE2">
        <w:rPr>
          <w:rFonts w:hint="eastAsia"/>
        </w:rPr>
        <w:t>年</w:t>
      </w:r>
      <w:r>
        <w:rPr>
          <w:rFonts w:hint="eastAsia"/>
        </w:rPr>
        <w:t>度</w:t>
      </w:r>
      <w:r w:rsidRPr="00F93FE2">
        <w:rPr>
          <w:rFonts w:hint="eastAsia"/>
        </w:rPr>
        <w:t>檢疫犬查獲旅客攜帶植物及其產品數量增加，允宜強化攜帶植物入境申報檢疫之宣導，以維護我國農業安全。</w:t>
      </w:r>
    </w:p>
    <w:p w:rsidR="00AE7DDE" w:rsidRPr="00E66D27" w:rsidRDefault="00AE7DDE" w:rsidP="00E66D27">
      <w:pPr>
        <w:pStyle w:val="144"/>
        <w:spacing w:line="510" w:lineRule="exact"/>
        <w:ind w:left="567" w:hanging="567"/>
      </w:pPr>
    </w:p>
    <w:p w:rsidR="00AE7DDE" w:rsidRPr="00033ED3" w:rsidRDefault="00AE7DDE" w:rsidP="00E66D27">
      <w:pPr>
        <w:pStyle w:val="144"/>
        <w:spacing w:line="510" w:lineRule="exact"/>
        <w:ind w:left="567" w:hanging="567"/>
      </w:pPr>
      <w:bookmarkStart w:id="48" w:name="_Toc184738723"/>
      <w:bookmarkStart w:id="49" w:name="_Toc184912927"/>
      <w:r>
        <w:rPr>
          <w:rFonts w:hint="eastAsia"/>
        </w:rPr>
        <w:t>肆</w:t>
      </w:r>
      <w:r w:rsidRPr="00033ED3">
        <w:rPr>
          <w:rFonts w:hint="eastAsia"/>
        </w:rPr>
        <w:t>、農糧署及所屬</w:t>
      </w:r>
      <w:bookmarkEnd w:id="48"/>
      <w:bookmarkEnd w:id="49"/>
    </w:p>
    <w:p w:rsidR="00AE7DDE" w:rsidRPr="002E3622" w:rsidRDefault="00AE7DDE" w:rsidP="00E66D27">
      <w:pPr>
        <w:pStyle w:val="14"/>
        <w:spacing w:line="510" w:lineRule="exact"/>
        <w:ind w:left="567" w:hanging="567"/>
      </w:pPr>
      <w:bookmarkStart w:id="50" w:name="_Toc184738724"/>
      <w:bookmarkStart w:id="51" w:name="_Toc184912928"/>
      <w:r>
        <w:rPr>
          <w:rFonts w:hint="eastAsia"/>
        </w:rPr>
        <w:t>六</w:t>
      </w:r>
      <w:r w:rsidRPr="002E3622">
        <w:rPr>
          <w:rFonts w:hint="eastAsia"/>
        </w:rPr>
        <w:t>、</w:t>
      </w:r>
      <w:r w:rsidRPr="00C47EAE">
        <w:rPr>
          <w:rFonts w:hint="eastAsia"/>
        </w:rPr>
        <w:t>110至112年度「花卉及其種苗」出口價值已超逾「水果、堅果及其製品」及「蔬菜及其製品」之出口價值</w:t>
      </w:r>
      <w:r>
        <w:rPr>
          <w:rFonts w:hAnsi="標楷體" w:hint="eastAsia"/>
        </w:rPr>
        <w:t>，允宜</w:t>
      </w:r>
      <w:r w:rsidRPr="00C47EAE">
        <w:rPr>
          <w:rFonts w:hAnsi="標楷體" w:hint="eastAsia"/>
        </w:rPr>
        <w:t>針對具外銷潛力之標的品項，優化冷鏈保鮮核心技術及長程貯運技術，以升級產銷品質</w:t>
      </w:r>
      <w:bookmarkEnd w:id="50"/>
      <w:bookmarkEnd w:id="51"/>
    </w:p>
    <w:p w:rsidR="00AE7DDE" w:rsidRPr="00033ED3" w:rsidRDefault="00AE7DDE" w:rsidP="00E66D27">
      <w:pPr>
        <w:spacing w:line="510" w:lineRule="exact"/>
        <w:ind w:left="566" w:firstLine="566"/>
      </w:pPr>
      <w:r w:rsidRPr="00033ED3">
        <w:rPr>
          <w:rFonts w:hint="eastAsia"/>
        </w:rPr>
        <w:t>農糧署1</w:t>
      </w:r>
      <w:r w:rsidRPr="00033ED3">
        <w:t>1</w:t>
      </w:r>
      <w:r>
        <w:rPr>
          <w:rFonts w:hint="eastAsia"/>
        </w:rPr>
        <w:t>2</w:t>
      </w:r>
      <w:r w:rsidRPr="00033ED3">
        <w:rPr>
          <w:rFonts w:hint="eastAsia"/>
        </w:rPr>
        <w:t>年度於「農糧管理」項下辦理「建構農產品冷鏈物流及品質確保示範體系(110至113年度)」</w:t>
      </w:r>
      <w:r>
        <w:rPr>
          <w:rFonts w:hint="eastAsia"/>
        </w:rPr>
        <w:t>可支用預算數19億671萬9千元(含以前年度應付保留數8</w:t>
      </w:r>
      <w:r>
        <w:t>,</w:t>
      </w:r>
      <w:r>
        <w:rPr>
          <w:rFonts w:hint="eastAsia"/>
        </w:rPr>
        <w:t>438萬7千元及本年度</w:t>
      </w:r>
      <w:r w:rsidRPr="00033ED3">
        <w:rPr>
          <w:rFonts w:hint="eastAsia"/>
        </w:rPr>
        <w:t>預算數1</w:t>
      </w:r>
      <w:r>
        <w:rPr>
          <w:rFonts w:hint="eastAsia"/>
        </w:rPr>
        <w:t>8</w:t>
      </w:r>
      <w:r w:rsidRPr="00033ED3">
        <w:rPr>
          <w:rFonts w:hint="eastAsia"/>
        </w:rPr>
        <w:t>億</w:t>
      </w:r>
      <w:r>
        <w:rPr>
          <w:rFonts w:hint="eastAsia"/>
        </w:rPr>
        <w:t>2</w:t>
      </w:r>
      <w:r>
        <w:t>,</w:t>
      </w:r>
      <w:r>
        <w:rPr>
          <w:rFonts w:hint="eastAsia"/>
        </w:rPr>
        <w:t>23</w:t>
      </w:r>
      <w:r w:rsidR="00E66D27">
        <w:t>3</w:t>
      </w:r>
      <w:r w:rsidRPr="00033ED3">
        <w:rPr>
          <w:rFonts w:hint="eastAsia"/>
        </w:rPr>
        <w:t>萬</w:t>
      </w:r>
      <w:r>
        <w:rPr>
          <w:rFonts w:hint="eastAsia"/>
        </w:rPr>
        <w:t>2千</w:t>
      </w:r>
      <w:r w:rsidRPr="00033ED3">
        <w:rPr>
          <w:rFonts w:hint="eastAsia"/>
        </w:rPr>
        <w:t>元</w:t>
      </w:r>
      <w:r>
        <w:rPr>
          <w:rFonts w:hint="eastAsia"/>
        </w:rPr>
        <w:t>)</w:t>
      </w:r>
      <w:r w:rsidRPr="00033ED3">
        <w:rPr>
          <w:rFonts w:hint="eastAsia"/>
        </w:rPr>
        <w:t>，執行結果，執行數1</w:t>
      </w:r>
      <w:r w:rsidR="00A4436F">
        <w:t>9</w:t>
      </w:r>
      <w:r w:rsidRPr="00033ED3">
        <w:rPr>
          <w:rFonts w:hint="eastAsia"/>
        </w:rPr>
        <w:t>億</w:t>
      </w:r>
      <w:r w:rsidR="00A4436F">
        <w:t>591</w:t>
      </w:r>
      <w:r w:rsidRPr="00033ED3">
        <w:rPr>
          <w:rFonts w:hint="eastAsia"/>
        </w:rPr>
        <w:t>萬</w:t>
      </w:r>
      <w:r w:rsidR="00A4436F">
        <w:t>7</w:t>
      </w:r>
      <w:r>
        <w:rPr>
          <w:rFonts w:hint="eastAsia"/>
        </w:rPr>
        <w:t>千</w:t>
      </w:r>
      <w:r w:rsidRPr="00033ED3">
        <w:rPr>
          <w:rFonts w:hint="eastAsia"/>
        </w:rPr>
        <w:t>元</w:t>
      </w:r>
      <w:r w:rsidRPr="00033ED3">
        <w:rPr>
          <w:vertAlign w:val="superscript"/>
        </w:rPr>
        <w:footnoteReference w:id="8"/>
      </w:r>
      <w:r>
        <w:rPr>
          <w:rFonts w:hAnsi="標楷體" w:hint="eastAsia"/>
        </w:rPr>
        <w:t>，</w:t>
      </w:r>
      <w:r>
        <w:rPr>
          <w:rFonts w:hint="eastAsia"/>
        </w:rPr>
        <w:t>執行率</w:t>
      </w:r>
      <w:r w:rsidR="00A4436F">
        <w:rPr>
          <w:rFonts w:hint="eastAsia"/>
        </w:rPr>
        <w:t>9</w:t>
      </w:r>
      <w:r w:rsidR="00A4436F">
        <w:t>9</w:t>
      </w:r>
      <w:r>
        <w:rPr>
          <w:rFonts w:hint="eastAsia"/>
        </w:rPr>
        <w:t>.</w:t>
      </w:r>
      <w:r w:rsidR="00A4436F">
        <w:t>96</w:t>
      </w:r>
      <w:r>
        <w:rPr>
          <w:rFonts w:hint="eastAsia"/>
        </w:rPr>
        <w:t>%</w:t>
      </w:r>
      <w:r w:rsidRPr="00033ED3">
        <w:rPr>
          <w:rFonts w:hint="eastAsia"/>
        </w:rPr>
        <w:t>。經查：</w:t>
      </w:r>
    </w:p>
    <w:p w:rsidR="00AE7DDE" w:rsidRPr="006B27C3" w:rsidRDefault="00AE7DDE" w:rsidP="00E66D27">
      <w:pPr>
        <w:pStyle w:val="a4"/>
        <w:spacing w:line="510" w:lineRule="exact"/>
        <w:ind w:left="849" w:hanging="283"/>
        <w:rPr>
          <w:b/>
        </w:rPr>
      </w:pPr>
      <w:r w:rsidRPr="006B27C3">
        <w:rPr>
          <w:rFonts w:hint="eastAsia"/>
          <w:b/>
        </w:rPr>
        <w:t>(一)「建構農產品冷鏈物流及品質確保示範體系(110至113年度)」計畫1</w:t>
      </w:r>
      <w:r w:rsidRPr="006B27C3">
        <w:rPr>
          <w:b/>
        </w:rPr>
        <w:t>12</w:t>
      </w:r>
      <w:r w:rsidRPr="006B27C3">
        <w:rPr>
          <w:rFonts w:hint="eastAsia"/>
          <w:b/>
        </w:rPr>
        <w:t>年度辦理情形</w:t>
      </w:r>
    </w:p>
    <w:p w:rsidR="00AE7DDE" w:rsidRDefault="00AE7DDE" w:rsidP="00E66D27">
      <w:pPr>
        <w:adjustRightInd w:val="0"/>
        <w:spacing w:line="510" w:lineRule="exact"/>
        <w:ind w:leftChars="300" w:left="850" w:firstLine="566"/>
      </w:pPr>
      <w:r w:rsidRPr="00033ED3">
        <w:rPr>
          <w:rFonts w:hint="eastAsia"/>
        </w:rPr>
        <w:t>農糧署辦理「建構農產品冷鏈物流及品質確保示範體系(110至113年度)」， 1</w:t>
      </w:r>
      <w:r w:rsidRPr="00033ED3">
        <w:t>1</w:t>
      </w:r>
      <w:r>
        <w:rPr>
          <w:rFonts w:hint="eastAsia"/>
        </w:rPr>
        <w:t>2</w:t>
      </w:r>
      <w:r w:rsidRPr="00033ED3">
        <w:rPr>
          <w:rFonts w:hint="eastAsia"/>
        </w:rPr>
        <w:t>年度</w:t>
      </w:r>
      <w:r>
        <w:rPr>
          <w:rFonts w:hint="eastAsia"/>
        </w:rPr>
        <w:t>3</w:t>
      </w:r>
      <w:r w:rsidRPr="00033ED3">
        <w:rPr>
          <w:rFonts w:hint="eastAsia"/>
        </w:rPr>
        <w:t>大措施具體成果</w:t>
      </w:r>
      <w:r>
        <w:rPr>
          <w:rFonts w:hAnsi="標楷體" w:hint="eastAsia"/>
        </w:rPr>
        <w:t>，說明如下(詳表1)：</w:t>
      </w:r>
    </w:p>
    <w:p w:rsidR="00AE7DDE" w:rsidRDefault="00AE7DDE" w:rsidP="00E66D27">
      <w:pPr>
        <w:pStyle w:val="123"/>
        <w:spacing w:line="510" w:lineRule="exact"/>
        <w:ind w:left="1133" w:hanging="283"/>
      </w:pPr>
      <w:r w:rsidRPr="0082769C">
        <w:rPr>
          <w:rFonts w:hint="eastAsia"/>
          <w:b/>
        </w:rPr>
        <w:t>1.</w:t>
      </w:r>
      <w:r w:rsidRPr="001F09B9">
        <w:rPr>
          <w:rFonts w:hint="eastAsia"/>
          <w:b/>
        </w:rPr>
        <w:t>建置區域冷鏈物流中心</w:t>
      </w:r>
      <w:r w:rsidRPr="0082769C">
        <w:rPr>
          <w:rFonts w:hAnsi="標楷體" w:hint="eastAsia"/>
          <w:b/>
        </w:rPr>
        <w:t>：</w:t>
      </w:r>
      <w:r w:rsidRPr="008126BC">
        <w:rPr>
          <w:rFonts w:hint="eastAsia"/>
        </w:rPr>
        <w:t>區域冷鏈物流中心輔導建置8處，3處已營運(保證責任雲林縣漢光果菜生產合作社、高雄市加洲果菜運銷合作社、全日物流大林廠)</w:t>
      </w:r>
      <w:r>
        <w:rPr>
          <w:rFonts w:hAnsi="標楷體" w:hint="eastAsia"/>
        </w:rPr>
        <w:t>。</w:t>
      </w:r>
    </w:p>
    <w:p w:rsidR="00AE7DDE" w:rsidRDefault="00AE7DDE" w:rsidP="00E66D27">
      <w:pPr>
        <w:pStyle w:val="123"/>
        <w:spacing w:line="510" w:lineRule="exact"/>
        <w:ind w:left="1133" w:hanging="283"/>
      </w:pPr>
      <w:r w:rsidRPr="0082769C">
        <w:rPr>
          <w:rFonts w:hint="eastAsia"/>
          <w:b/>
        </w:rPr>
        <w:t>2.</w:t>
      </w:r>
      <w:r w:rsidRPr="001F09B9">
        <w:rPr>
          <w:rFonts w:hint="eastAsia"/>
          <w:b/>
        </w:rPr>
        <w:t>升級蔬果及花卉批發市場</w:t>
      </w:r>
      <w:r w:rsidRPr="0082769C">
        <w:rPr>
          <w:rFonts w:hAnsi="標楷體" w:hint="eastAsia"/>
          <w:b/>
        </w:rPr>
        <w:t>：</w:t>
      </w:r>
      <w:r w:rsidRPr="008126BC">
        <w:rPr>
          <w:rFonts w:hint="eastAsia"/>
        </w:rPr>
        <w:t>已完成11處批發市場冷鏈設備升級，包含3處花卉批發市場及8處果菜批發市場</w:t>
      </w:r>
      <w:r>
        <w:rPr>
          <w:rFonts w:hAnsi="標楷體" w:hint="eastAsia"/>
        </w:rPr>
        <w:t>。</w:t>
      </w:r>
    </w:p>
    <w:p w:rsidR="00AE7DDE" w:rsidRDefault="00AE7DDE" w:rsidP="00E66D27">
      <w:pPr>
        <w:pStyle w:val="123"/>
        <w:spacing w:line="510" w:lineRule="exact"/>
        <w:ind w:left="1133" w:hanging="283"/>
      </w:pPr>
      <w:r w:rsidRPr="0082769C">
        <w:rPr>
          <w:rFonts w:hint="eastAsia"/>
          <w:b/>
        </w:rPr>
        <w:t>3.</w:t>
      </w:r>
      <w:r w:rsidRPr="001F09B9">
        <w:rPr>
          <w:rFonts w:hint="eastAsia"/>
          <w:b/>
        </w:rPr>
        <w:t>建立全程冷鏈示範模式，並輔導農民團體及農企業購置冷鏈設施(備)</w:t>
      </w:r>
      <w:r w:rsidRPr="0082769C">
        <w:rPr>
          <w:rFonts w:hAnsi="標楷體" w:hint="eastAsia"/>
          <w:b/>
        </w:rPr>
        <w:t>：</w:t>
      </w:r>
      <w:r w:rsidRPr="008126BC">
        <w:rPr>
          <w:rFonts w:hint="eastAsia"/>
        </w:rPr>
        <w:t>核定農民團體及農企業申請案件195件，建立短期葉菜類及截切蔬果2品項示範觀摩場域，撰擬香蕉及萵苣2品項冷鏈作業指引</w:t>
      </w:r>
      <w:r w:rsidRPr="001F09B9">
        <w:rPr>
          <w:rFonts w:hint="eastAsia"/>
        </w:rPr>
        <w:t>。</w:t>
      </w:r>
    </w:p>
    <w:p w:rsidR="00AE7DDE" w:rsidRPr="00096304" w:rsidRDefault="00AE7DDE" w:rsidP="00E66D27">
      <w:pPr>
        <w:pStyle w:val="a4"/>
        <w:spacing w:line="510" w:lineRule="exact"/>
        <w:ind w:left="849" w:hanging="283"/>
        <w:rPr>
          <w:rFonts w:hint="eastAsia"/>
          <w:b/>
        </w:rPr>
      </w:pPr>
      <w:r w:rsidRPr="00096304">
        <w:rPr>
          <w:rFonts w:hint="eastAsia"/>
          <w:b/>
        </w:rPr>
        <w:t>(</w:t>
      </w:r>
      <w:r>
        <w:rPr>
          <w:rFonts w:hint="eastAsia"/>
          <w:b/>
        </w:rPr>
        <w:t>二</w:t>
      </w:r>
      <w:r w:rsidRPr="00096304">
        <w:rPr>
          <w:rFonts w:hint="eastAsia"/>
          <w:b/>
        </w:rPr>
        <w:t>)</w:t>
      </w:r>
      <w:r w:rsidRPr="00F466F7">
        <w:rPr>
          <w:rFonts w:hint="eastAsia"/>
          <w:b/>
        </w:rPr>
        <w:t>110至112年度「花卉及其種苗」出口價值已超逾「水果、堅果及其製品」及「蔬菜及其製品」之出口價值</w:t>
      </w:r>
    </w:p>
    <w:p w:rsidR="00AE7DDE" w:rsidRDefault="00AE7DDE" w:rsidP="00E66D27">
      <w:pPr>
        <w:pStyle w:val="2"/>
        <w:spacing w:line="510" w:lineRule="exact"/>
        <w:ind w:left="850" w:firstLine="566"/>
      </w:pPr>
      <w:r>
        <w:rPr>
          <w:rFonts w:hint="eastAsia"/>
        </w:rPr>
        <w:t>近3年(110至112年度)我</w:t>
      </w:r>
      <w:r w:rsidRPr="006D7EB8">
        <w:rPr>
          <w:rFonts w:hint="eastAsia"/>
        </w:rPr>
        <w:t>國蔬菜、水果、堅果及其製品出口外銷量值</w:t>
      </w:r>
      <w:r>
        <w:rPr>
          <w:rFonts w:hint="eastAsia"/>
        </w:rPr>
        <w:t>概</w:t>
      </w:r>
      <w:r w:rsidRPr="006D7EB8">
        <w:rPr>
          <w:rFonts w:hint="eastAsia"/>
        </w:rPr>
        <w:t>呈下降趨勢</w:t>
      </w:r>
      <w:r>
        <w:rPr>
          <w:rFonts w:hint="eastAsia"/>
        </w:rPr>
        <w:t>，其中「穀類及其製品」出口量值雖居首(不計其他)，而「花卉及其種苗</w:t>
      </w:r>
      <w:r w:rsidRPr="003009DB">
        <w:rPr>
          <w:rFonts w:hint="eastAsia"/>
        </w:rPr>
        <w:t>」出口價值自1</w:t>
      </w:r>
      <w:r>
        <w:rPr>
          <w:rFonts w:hint="eastAsia"/>
        </w:rPr>
        <w:t>10</w:t>
      </w:r>
      <w:r w:rsidRPr="003009DB">
        <w:rPr>
          <w:rFonts w:hint="eastAsia"/>
        </w:rPr>
        <w:t>至1</w:t>
      </w:r>
      <w:r w:rsidRPr="003009DB">
        <w:t>1</w:t>
      </w:r>
      <w:r>
        <w:rPr>
          <w:rFonts w:hint="eastAsia"/>
        </w:rPr>
        <w:t>2</w:t>
      </w:r>
      <w:r w:rsidRPr="003009DB">
        <w:rPr>
          <w:rFonts w:hint="eastAsia"/>
        </w:rPr>
        <w:t>年</w:t>
      </w:r>
      <w:r>
        <w:rPr>
          <w:rFonts w:hint="eastAsia"/>
        </w:rPr>
        <w:t>度</w:t>
      </w:r>
      <w:r w:rsidRPr="003009DB">
        <w:rPr>
          <w:rFonts w:hint="eastAsia"/>
        </w:rPr>
        <w:t>由</w:t>
      </w:r>
      <w:r>
        <w:rPr>
          <w:rFonts w:hint="eastAsia"/>
        </w:rPr>
        <w:t>62</w:t>
      </w:r>
      <w:r w:rsidRPr="003009DB">
        <w:t>.</w:t>
      </w:r>
      <w:r>
        <w:rPr>
          <w:rFonts w:hint="eastAsia"/>
        </w:rPr>
        <w:t>78</w:t>
      </w:r>
      <w:r w:rsidRPr="003009DB">
        <w:rPr>
          <w:rFonts w:hint="eastAsia"/>
        </w:rPr>
        <w:t>億元成長為6</w:t>
      </w:r>
      <w:r w:rsidRPr="003009DB">
        <w:t>6.</w:t>
      </w:r>
      <w:r>
        <w:rPr>
          <w:rFonts w:hint="eastAsia"/>
        </w:rPr>
        <w:t>12</w:t>
      </w:r>
      <w:r w:rsidRPr="003009DB">
        <w:rPr>
          <w:rFonts w:hint="eastAsia"/>
        </w:rPr>
        <w:t>億元，已超逾「水果、堅果及其製品」及「蔬菜及其製品」之出口價值，僅次於「穀類及其製品」(不計其他</w:t>
      </w:r>
      <w:r>
        <w:rPr>
          <w:rFonts w:hint="eastAsia"/>
        </w:rPr>
        <w:t>，</w:t>
      </w:r>
      <w:r w:rsidRPr="003009DB">
        <w:rPr>
          <w:rFonts w:hint="eastAsia"/>
        </w:rPr>
        <w:t>詳表</w:t>
      </w:r>
      <w:r>
        <w:rPr>
          <w:rFonts w:hint="eastAsia"/>
        </w:rPr>
        <w:t>3</w:t>
      </w:r>
      <w:r w:rsidRPr="003009DB">
        <w:t>)</w:t>
      </w:r>
      <w:r w:rsidRPr="001F0A13">
        <w:rPr>
          <w:rFonts w:hint="eastAsia"/>
        </w:rPr>
        <w:t>，</w:t>
      </w:r>
      <w:r>
        <w:rPr>
          <w:rFonts w:hint="eastAsia"/>
        </w:rPr>
        <w:t>爰此</w:t>
      </w:r>
      <w:r>
        <w:rPr>
          <w:rFonts w:hAnsi="標楷體" w:hint="eastAsia"/>
        </w:rPr>
        <w:t>，</w:t>
      </w:r>
      <w:r w:rsidRPr="006B27C3">
        <w:rPr>
          <w:rFonts w:hAnsi="標楷體" w:hint="eastAsia"/>
        </w:rPr>
        <w:t>農糧署</w:t>
      </w:r>
      <w:r>
        <w:rPr>
          <w:rFonts w:hAnsi="標楷體" w:hint="eastAsia"/>
        </w:rPr>
        <w:t>允</w:t>
      </w:r>
      <w:r w:rsidRPr="00453F43">
        <w:rPr>
          <w:rFonts w:hint="eastAsia"/>
        </w:rPr>
        <w:t>宜</w:t>
      </w:r>
      <w:r>
        <w:rPr>
          <w:rFonts w:hint="eastAsia"/>
        </w:rPr>
        <w:t>檢討計畫執行成效並盤整國內各類農耕產品冷鏈外銷之優劣勢，並</w:t>
      </w:r>
      <w:r w:rsidRPr="00453F43">
        <w:rPr>
          <w:rFonts w:hint="eastAsia"/>
        </w:rPr>
        <w:t>針對具外銷潛力之標的品項，整合科研量能，優化冷鏈保鮮核心技術及長程貯運技術與相關設施設備，並完備相關人才培育及經營管理制度，以</w:t>
      </w:r>
      <w:r>
        <w:rPr>
          <w:rFonts w:hint="eastAsia"/>
        </w:rPr>
        <w:t>升級產銷品質並拓展國際市場</w:t>
      </w:r>
      <w:r w:rsidRPr="001F0A13">
        <w:rPr>
          <w:rFonts w:hint="eastAsia"/>
        </w:rPr>
        <w:t>。</w:t>
      </w:r>
    </w:p>
    <w:p w:rsidR="00AE7DDE" w:rsidRDefault="00AE7DDE" w:rsidP="00E66D27">
      <w:pPr>
        <w:spacing w:line="510" w:lineRule="exact"/>
        <w:ind w:left="566" w:firstLine="566"/>
      </w:pPr>
      <w:r w:rsidRPr="00033ED3">
        <w:rPr>
          <w:rFonts w:hint="eastAsia"/>
        </w:rPr>
        <w:t>綜上，</w:t>
      </w:r>
      <w:r>
        <w:rPr>
          <w:rFonts w:hint="eastAsia"/>
        </w:rPr>
        <w:t>農糧署辦</w:t>
      </w:r>
      <w:r w:rsidRPr="00F466F7">
        <w:rPr>
          <w:rFonts w:hint="eastAsia"/>
        </w:rPr>
        <w:t>理「建構農產品冷鏈物流及品質確保示範體系(110至113年度)」</w:t>
      </w:r>
      <w:r w:rsidRPr="00F466F7">
        <w:rPr>
          <w:rFonts w:hAnsi="標楷體" w:hint="eastAsia"/>
        </w:rPr>
        <w:t>，以</w:t>
      </w:r>
      <w:r w:rsidRPr="00F466F7">
        <w:rPr>
          <w:rFonts w:hint="eastAsia"/>
        </w:rPr>
        <w:t>有效減少農產品於產銷供應鏈之損耗，且可於盛產期調節市場供需，穩定交</w:t>
      </w:r>
      <w:r w:rsidRPr="00033ED3">
        <w:rPr>
          <w:rFonts w:hint="eastAsia"/>
        </w:rPr>
        <w:t>易價格，</w:t>
      </w:r>
      <w:r>
        <w:rPr>
          <w:rFonts w:hint="eastAsia"/>
        </w:rPr>
        <w:t>惟近3年度我</w:t>
      </w:r>
      <w:r w:rsidRPr="006D7EB8">
        <w:rPr>
          <w:rFonts w:hint="eastAsia"/>
        </w:rPr>
        <w:t>國</w:t>
      </w:r>
      <w:r>
        <w:rPr>
          <w:rFonts w:hint="eastAsia"/>
        </w:rPr>
        <w:t>農耕</w:t>
      </w:r>
      <w:r w:rsidRPr="006D7EB8">
        <w:rPr>
          <w:rFonts w:hint="eastAsia"/>
        </w:rPr>
        <w:t>出口外銷量值</w:t>
      </w:r>
      <w:r>
        <w:rPr>
          <w:rFonts w:hint="eastAsia"/>
        </w:rPr>
        <w:t>概</w:t>
      </w:r>
      <w:r w:rsidRPr="006D7EB8">
        <w:rPr>
          <w:rFonts w:hint="eastAsia"/>
        </w:rPr>
        <w:t>呈下降趨勢</w:t>
      </w:r>
      <w:r>
        <w:rPr>
          <w:rFonts w:hAnsi="標楷體" w:hint="eastAsia"/>
        </w:rPr>
        <w:t>，</w:t>
      </w:r>
      <w:r w:rsidRPr="006B27C3">
        <w:rPr>
          <w:rFonts w:hint="eastAsia"/>
        </w:rPr>
        <w:t>農糧署</w:t>
      </w:r>
      <w:r w:rsidRPr="00033ED3">
        <w:rPr>
          <w:rFonts w:hint="eastAsia"/>
        </w:rPr>
        <w:t>允宜賡續檢討</w:t>
      </w:r>
      <w:r w:rsidRPr="006B27C3">
        <w:rPr>
          <w:rFonts w:hint="eastAsia"/>
        </w:rPr>
        <w:t>計畫執行成效並盤整國內各類農耕產品冷鏈外銷之優劣勢，並針對具外銷潛力之標的品項，整合科研量能，優化冷鏈保鮮核心技術及長程貯運技術與相關設施設備，並完備相關人才培育及經營管理制度，以升級產銷品質</w:t>
      </w:r>
      <w:r w:rsidRPr="00033ED3">
        <w:rPr>
          <w:rFonts w:hint="eastAsia"/>
        </w:rPr>
        <w:t>，健全產銷結構。</w:t>
      </w:r>
    </w:p>
    <w:p w:rsidR="00AE7DDE" w:rsidRDefault="00AE7DDE" w:rsidP="00AE7DDE">
      <w:pPr>
        <w:adjustRightInd w:val="0"/>
        <w:ind w:leftChars="-44" w:left="643" w:hangingChars="271" w:hanging="768"/>
        <w:rPr>
          <w:b/>
        </w:rPr>
      </w:pPr>
    </w:p>
    <w:p w:rsidR="00AE7DDE" w:rsidRDefault="00AE7DDE" w:rsidP="00AE7DDE">
      <w:pPr>
        <w:adjustRightInd w:val="0"/>
        <w:ind w:leftChars="-44" w:left="643" w:hangingChars="271" w:hanging="768"/>
        <w:rPr>
          <w:b/>
        </w:rPr>
      </w:pPr>
    </w:p>
    <w:p w:rsidR="00E66D27" w:rsidRDefault="00E66D27" w:rsidP="00AE7DDE">
      <w:pPr>
        <w:adjustRightInd w:val="0"/>
        <w:ind w:leftChars="-44" w:left="643" w:hangingChars="271" w:hanging="768"/>
        <w:rPr>
          <w:rFonts w:hint="eastAsia"/>
          <w:b/>
        </w:rPr>
      </w:pPr>
    </w:p>
    <w:p w:rsidR="00AE7DDE" w:rsidRPr="001F09B9" w:rsidRDefault="00AE7DDE" w:rsidP="00AE7DDE">
      <w:pPr>
        <w:adjustRightInd w:val="0"/>
        <w:ind w:leftChars="-44" w:left="643" w:hangingChars="271" w:hanging="768"/>
        <w:rPr>
          <w:rFonts w:hint="eastAsia"/>
          <w:b/>
        </w:rPr>
      </w:pPr>
      <w:r w:rsidRPr="001F09B9">
        <w:rPr>
          <w:rFonts w:hint="eastAsia"/>
          <w:b/>
        </w:rPr>
        <w:t>表</w:t>
      </w:r>
      <w:r>
        <w:rPr>
          <w:rFonts w:hint="eastAsia"/>
          <w:b/>
        </w:rPr>
        <w:t>1</w:t>
      </w:r>
      <w:r w:rsidRPr="001F09B9">
        <w:rPr>
          <w:b/>
        </w:rPr>
        <w:t xml:space="preserve"> </w:t>
      </w:r>
      <w:r>
        <w:rPr>
          <w:rFonts w:hAnsi="標楷體" w:hint="eastAsia"/>
          <w:b/>
        </w:rPr>
        <w:t>「</w:t>
      </w:r>
      <w:r w:rsidRPr="001F09B9">
        <w:rPr>
          <w:b/>
        </w:rPr>
        <w:t xml:space="preserve"> </w:t>
      </w:r>
      <w:r w:rsidRPr="001F09B9">
        <w:rPr>
          <w:rFonts w:hint="eastAsia"/>
          <w:b/>
        </w:rPr>
        <w:t>建構農產品冷鏈物流及品質確保示範體系</w:t>
      </w:r>
      <w:r>
        <w:rPr>
          <w:rFonts w:hAnsi="標楷體" w:hint="eastAsia"/>
          <w:b/>
        </w:rPr>
        <w:t>」</w:t>
      </w:r>
      <w:r>
        <w:rPr>
          <w:rFonts w:hint="eastAsia"/>
          <w:b/>
        </w:rPr>
        <w:t>112年度</w:t>
      </w:r>
      <w:r w:rsidRPr="001F09B9">
        <w:rPr>
          <w:rFonts w:hint="eastAsia"/>
          <w:b/>
        </w:rPr>
        <w:t>各策略工作項下之措施執行情形表</w:t>
      </w:r>
    </w:p>
    <w:tbl>
      <w:tblPr>
        <w:tblW w:w="8596"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2643"/>
        <w:gridCol w:w="1701"/>
        <w:gridCol w:w="4252"/>
      </w:tblGrid>
      <w:tr w:rsidR="00AE7DDE" w:rsidRPr="001F09B9" w:rsidTr="00C56460">
        <w:trPr>
          <w:trHeight w:val="344"/>
          <w:tblHeader/>
        </w:trPr>
        <w:tc>
          <w:tcPr>
            <w:tcW w:w="2643" w:type="dxa"/>
            <w:shd w:val="clear" w:color="auto" w:fill="auto"/>
            <w:vAlign w:val="center"/>
          </w:tcPr>
          <w:p w:rsidR="00AE7DDE" w:rsidRPr="001F09B9" w:rsidRDefault="00AE7DDE" w:rsidP="00C56460">
            <w:pPr>
              <w:pStyle w:val="142"/>
              <w:jc w:val="center"/>
              <w:rPr>
                <w:b/>
              </w:rPr>
            </w:pPr>
            <w:r w:rsidRPr="001F09B9">
              <w:rPr>
                <w:rFonts w:hint="eastAsia"/>
                <w:b/>
              </w:rPr>
              <w:t>措施</w:t>
            </w:r>
          </w:p>
        </w:tc>
        <w:tc>
          <w:tcPr>
            <w:tcW w:w="1701" w:type="dxa"/>
            <w:shd w:val="clear" w:color="auto" w:fill="auto"/>
            <w:vAlign w:val="center"/>
          </w:tcPr>
          <w:p w:rsidR="00AE7DDE" w:rsidRPr="001F09B9" w:rsidRDefault="00AE7DDE" w:rsidP="00C56460">
            <w:pPr>
              <w:pStyle w:val="142"/>
              <w:jc w:val="center"/>
              <w:rPr>
                <w:b/>
              </w:rPr>
            </w:pPr>
            <w:r w:rsidRPr="001F09B9">
              <w:rPr>
                <w:b/>
              </w:rPr>
              <w:t>預計</w:t>
            </w:r>
            <w:r w:rsidRPr="001F09B9">
              <w:rPr>
                <w:rFonts w:hint="eastAsia"/>
                <w:b/>
              </w:rPr>
              <w:t>辦理事項</w:t>
            </w:r>
          </w:p>
        </w:tc>
        <w:tc>
          <w:tcPr>
            <w:tcW w:w="4252" w:type="dxa"/>
            <w:shd w:val="clear" w:color="auto" w:fill="auto"/>
            <w:vAlign w:val="center"/>
          </w:tcPr>
          <w:p w:rsidR="00AE7DDE" w:rsidRPr="001F09B9" w:rsidRDefault="00AE7DDE" w:rsidP="00C56460">
            <w:pPr>
              <w:pStyle w:val="142"/>
              <w:jc w:val="center"/>
              <w:rPr>
                <w:b/>
              </w:rPr>
            </w:pPr>
            <w:r w:rsidRPr="001F09B9">
              <w:rPr>
                <w:b/>
              </w:rPr>
              <w:t>實際</w:t>
            </w:r>
            <w:r w:rsidRPr="001F09B9">
              <w:rPr>
                <w:rFonts w:hint="eastAsia"/>
                <w:b/>
              </w:rPr>
              <w:t>辦理事項</w:t>
            </w:r>
          </w:p>
        </w:tc>
      </w:tr>
      <w:tr w:rsidR="00AE7DDE" w:rsidRPr="001F09B9" w:rsidTr="00C56460">
        <w:trPr>
          <w:trHeight w:val="344"/>
        </w:trPr>
        <w:tc>
          <w:tcPr>
            <w:tcW w:w="2643" w:type="dxa"/>
            <w:shd w:val="clear" w:color="auto" w:fill="auto"/>
            <w:vAlign w:val="center"/>
          </w:tcPr>
          <w:p w:rsidR="00AE7DDE" w:rsidRPr="001F09B9" w:rsidRDefault="00AE7DDE" w:rsidP="00C56460">
            <w:pPr>
              <w:pStyle w:val="142"/>
            </w:pPr>
            <w:r w:rsidRPr="001F09B9">
              <w:t>建置區域冷鏈物流中心</w:t>
            </w:r>
          </w:p>
        </w:tc>
        <w:tc>
          <w:tcPr>
            <w:tcW w:w="1701" w:type="dxa"/>
            <w:shd w:val="clear" w:color="auto" w:fill="auto"/>
            <w:vAlign w:val="center"/>
          </w:tcPr>
          <w:p w:rsidR="00AE7DDE" w:rsidRPr="001F09B9" w:rsidRDefault="00AE7DDE" w:rsidP="00C56460">
            <w:pPr>
              <w:pStyle w:val="142"/>
            </w:pPr>
            <w:r w:rsidRPr="001F09B9">
              <w:t>累積建置區域冷鏈物流中心1處</w:t>
            </w:r>
          </w:p>
        </w:tc>
        <w:tc>
          <w:tcPr>
            <w:tcW w:w="4252" w:type="dxa"/>
            <w:shd w:val="clear" w:color="auto" w:fill="auto"/>
            <w:vAlign w:val="center"/>
          </w:tcPr>
          <w:p w:rsidR="00AE7DDE" w:rsidRPr="001F09B9" w:rsidRDefault="00AE7DDE" w:rsidP="00C56460">
            <w:pPr>
              <w:pStyle w:val="142"/>
              <w:jc w:val="both"/>
            </w:pPr>
            <w:r w:rsidRPr="001F09B9">
              <w:t>區域冷鏈物流中心輔導建置8處，3處已營運(保證責任雲林縣漢光果菜生產合作社、高雄市加洲果菜運銷合作社、全日物流大林廠)</w:t>
            </w:r>
            <w:r>
              <w:rPr>
                <w:rFonts w:hAnsi="標楷體" w:hint="eastAsia"/>
              </w:rPr>
              <w:t>。</w:t>
            </w:r>
          </w:p>
        </w:tc>
      </w:tr>
      <w:tr w:rsidR="00AE7DDE" w:rsidRPr="001F09B9" w:rsidTr="00C56460">
        <w:trPr>
          <w:trHeight w:val="344"/>
        </w:trPr>
        <w:tc>
          <w:tcPr>
            <w:tcW w:w="2643" w:type="dxa"/>
            <w:shd w:val="clear" w:color="auto" w:fill="auto"/>
            <w:vAlign w:val="center"/>
          </w:tcPr>
          <w:p w:rsidR="00AE7DDE" w:rsidRPr="001F09B9" w:rsidRDefault="00AE7DDE" w:rsidP="00C56460">
            <w:pPr>
              <w:pStyle w:val="142"/>
            </w:pPr>
            <w:r w:rsidRPr="001F09B9">
              <w:t>升級蔬果及花卉批發市場</w:t>
            </w:r>
          </w:p>
        </w:tc>
        <w:tc>
          <w:tcPr>
            <w:tcW w:w="1701" w:type="dxa"/>
            <w:shd w:val="clear" w:color="auto" w:fill="auto"/>
            <w:vAlign w:val="center"/>
          </w:tcPr>
          <w:p w:rsidR="00AE7DDE" w:rsidRPr="001F09B9" w:rsidRDefault="00AE7DDE" w:rsidP="00C56460">
            <w:pPr>
              <w:pStyle w:val="142"/>
            </w:pPr>
            <w:r w:rsidRPr="001F09B9">
              <w:t>升級蔬果及花卉批發市場4處</w:t>
            </w:r>
          </w:p>
        </w:tc>
        <w:tc>
          <w:tcPr>
            <w:tcW w:w="4252" w:type="dxa"/>
            <w:shd w:val="clear" w:color="auto" w:fill="auto"/>
            <w:vAlign w:val="center"/>
          </w:tcPr>
          <w:p w:rsidR="00AE7DDE" w:rsidRPr="001F09B9" w:rsidRDefault="00AE7DDE" w:rsidP="00C56460">
            <w:pPr>
              <w:pStyle w:val="142"/>
              <w:jc w:val="both"/>
            </w:pPr>
            <w:r w:rsidRPr="001F09B9">
              <w:t>已完成11處批發市場冷鏈設備升級，包含3處花卉批發市場及8處果菜批發市場</w:t>
            </w:r>
            <w:r>
              <w:rPr>
                <w:rFonts w:hAnsi="標楷體" w:hint="eastAsia"/>
              </w:rPr>
              <w:t>。</w:t>
            </w:r>
          </w:p>
        </w:tc>
      </w:tr>
      <w:tr w:rsidR="00AE7DDE" w:rsidRPr="001F09B9" w:rsidTr="00C56460">
        <w:trPr>
          <w:trHeight w:val="344"/>
        </w:trPr>
        <w:tc>
          <w:tcPr>
            <w:tcW w:w="2643" w:type="dxa"/>
            <w:shd w:val="clear" w:color="auto" w:fill="auto"/>
            <w:vAlign w:val="center"/>
          </w:tcPr>
          <w:p w:rsidR="00AE7DDE" w:rsidRPr="001F09B9" w:rsidRDefault="00AE7DDE" w:rsidP="00C56460">
            <w:pPr>
              <w:pStyle w:val="142"/>
              <w:jc w:val="both"/>
            </w:pPr>
            <w:r w:rsidRPr="001F09B9">
              <w:t>建立全程冷鏈示範模式，並輔導農民團體及農企業購置冷鏈設施(備)</w:t>
            </w:r>
          </w:p>
        </w:tc>
        <w:tc>
          <w:tcPr>
            <w:tcW w:w="1701" w:type="dxa"/>
            <w:shd w:val="clear" w:color="auto" w:fill="auto"/>
            <w:vAlign w:val="center"/>
          </w:tcPr>
          <w:p w:rsidR="00AE7DDE" w:rsidRPr="001F09B9" w:rsidRDefault="00AE7DDE" w:rsidP="00C56460">
            <w:pPr>
              <w:pStyle w:val="142"/>
            </w:pPr>
            <w:r w:rsidRPr="001F09B9">
              <w:t>建立3品項全程冷鏈示範模式</w:t>
            </w:r>
          </w:p>
        </w:tc>
        <w:tc>
          <w:tcPr>
            <w:tcW w:w="4252" w:type="dxa"/>
            <w:shd w:val="clear" w:color="auto" w:fill="auto"/>
            <w:vAlign w:val="center"/>
          </w:tcPr>
          <w:p w:rsidR="00AE7DDE" w:rsidRPr="001F09B9" w:rsidRDefault="00AE7DDE" w:rsidP="00C56460">
            <w:pPr>
              <w:pStyle w:val="142"/>
              <w:jc w:val="both"/>
            </w:pPr>
            <w:r w:rsidRPr="001F09B9">
              <w:t>核定農民團體及農企業申請案件195件，建立短期葉菜類及截切蔬果2品項示範觀摩場域，撰擬香蕉及萵苣2品項冷鏈作業指引</w:t>
            </w:r>
            <w:r>
              <w:rPr>
                <w:rFonts w:hAnsi="標楷體" w:hint="eastAsia"/>
              </w:rPr>
              <w:t>。</w:t>
            </w:r>
          </w:p>
        </w:tc>
      </w:tr>
    </w:tbl>
    <w:p w:rsidR="00AE7DDE" w:rsidRPr="001F09B9" w:rsidRDefault="00AE7DDE" w:rsidP="00AE7DDE">
      <w:pPr>
        <w:spacing w:line="280" w:lineRule="exact"/>
        <w:ind w:leftChars="-39" w:left="2" w:hangingChars="46" w:hanging="112"/>
        <w:jc w:val="left"/>
        <w:rPr>
          <w:rFonts w:hint="eastAsia"/>
          <w:sz w:val="24"/>
        </w:rPr>
      </w:pPr>
      <w:r w:rsidRPr="001F09B9">
        <w:rPr>
          <w:rFonts w:hint="eastAsia"/>
          <w:sz w:val="24"/>
        </w:rPr>
        <w:t>資料來源：農糧署提供。</w:t>
      </w:r>
    </w:p>
    <w:p w:rsidR="00AE7DDE" w:rsidRPr="001F09B9" w:rsidRDefault="00AE7DDE" w:rsidP="00AE7DDE">
      <w:pPr>
        <w:ind w:leftChars="-43" w:left="771" w:rightChars="-42" w:right="-119" w:hangingChars="315" w:hanging="893"/>
        <w:rPr>
          <w:sz w:val="24"/>
          <w:szCs w:val="24"/>
        </w:rPr>
      </w:pPr>
      <w:r w:rsidRPr="001F09B9">
        <w:rPr>
          <w:rFonts w:hint="eastAsia"/>
          <w:b/>
        </w:rPr>
        <w:t>表</w:t>
      </w:r>
      <w:r>
        <w:rPr>
          <w:rFonts w:hint="eastAsia"/>
          <w:b/>
        </w:rPr>
        <w:t>2</w:t>
      </w:r>
      <w:r w:rsidRPr="001F09B9">
        <w:rPr>
          <w:b/>
        </w:rPr>
        <w:t xml:space="preserve">  </w:t>
      </w:r>
      <w:r w:rsidRPr="001F09B9">
        <w:rPr>
          <w:rFonts w:hint="eastAsia"/>
          <w:b/>
        </w:rPr>
        <w:t>近年主要農耕產品出口量值概況表</w:t>
      </w:r>
      <w:r w:rsidRPr="001F09B9">
        <w:t xml:space="preserve">        </w:t>
      </w:r>
      <w:r w:rsidRPr="001F09B9">
        <w:rPr>
          <w:sz w:val="24"/>
          <w:szCs w:val="24"/>
        </w:rPr>
        <w:t xml:space="preserve"> </w:t>
      </w:r>
      <w:r w:rsidRPr="001F09B9">
        <w:rPr>
          <w:rFonts w:hint="eastAsia"/>
          <w:sz w:val="24"/>
          <w:szCs w:val="24"/>
        </w:rPr>
        <w:t>單位：公噸；新臺幣千元</w:t>
      </w:r>
    </w:p>
    <w:tbl>
      <w:tblPr>
        <w:tblW w:w="8789"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2"/>
        <w:gridCol w:w="1086"/>
        <w:gridCol w:w="1181"/>
        <w:gridCol w:w="1143"/>
        <w:gridCol w:w="1267"/>
        <w:gridCol w:w="1168"/>
        <w:gridCol w:w="1242"/>
      </w:tblGrid>
      <w:tr w:rsidR="00AE7DDE" w:rsidRPr="001F09B9" w:rsidTr="00C56460">
        <w:trPr>
          <w:trHeight w:val="351"/>
          <w:tblHeader/>
        </w:trPr>
        <w:tc>
          <w:tcPr>
            <w:tcW w:w="1702" w:type="dxa"/>
            <w:vMerge w:val="restart"/>
            <w:shd w:val="clear" w:color="auto" w:fill="auto"/>
            <w:vAlign w:val="center"/>
          </w:tcPr>
          <w:p w:rsidR="00AE7DDE" w:rsidRPr="001F09B9" w:rsidRDefault="00AE7DDE" w:rsidP="00C56460">
            <w:pPr>
              <w:pStyle w:val="142"/>
              <w:jc w:val="center"/>
              <w:rPr>
                <w:rFonts w:hint="eastAsia"/>
                <w:b/>
              </w:rPr>
            </w:pPr>
            <w:r w:rsidRPr="001F09B9">
              <w:rPr>
                <w:rFonts w:hint="eastAsia"/>
                <w:b/>
              </w:rPr>
              <w:t>農產品別</w:t>
            </w:r>
          </w:p>
        </w:tc>
        <w:tc>
          <w:tcPr>
            <w:tcW w:w="2267" w:type="dxa"/>
            <w:gridSpan w:val="2"/>
            <w:vAlign w:val="center"/>
          </w:tcPr>
          <w:p w:rsidR="00AE7DDE" w:rsidRPr="001F09B9" w:rsidRDefault="00AE7DDE" w:rsidP="00C56460">
            <w:pPr>
              <w:pStyle w:val="142"/>
              <w:jc w:val="center"/>
              <w:rPr>
                <w:rFonts w:hint="eastAsia"/>
                <w:b/>
              </w:rPr>
            </w:pPr>
            <w:r w:rsidRPr="001F09B9">
              <w:rPr>
                <w:rFonts w:hint="eastAsia"/>
                <w:b/>
              </w:rPr>
              <w:t>110年</w:t>
            </w:r>
            <w:r>
              <w:rPr>
                <w:rFonts w:hint="eastAsia"/>
                <w:b/>
              </w:rPr>
              <w:t>度</w:t>
            </w:r>
          </w:p>
        </w:tc>
        <w:tc>
          <w:tcPr>
            <w:tcW w:w="2410" w:type="dxa"/>
            <w:gridSpan w:val="2"/>
            <w:shd w:val="clear" w:color="auto" w:fill="auto"/>
            <w:vAlign w:val="center"/>
          </w:tcPr>
          <w:p w:rsidR="00AE7DDE" w:rsidRPr="001F09B9" w:rsidRDefault="00AE7DDE" w:rsidP="00C56460">
            <w:pPr>
              <w:pStyle w:val="142"/>
              <w:jc w:val="center"/>
              <w:rPr>
                <w:rFonts w:hint="eastAsia"/>
                <w:b/>
              </w:rPr>
            </w:pPr>
            <w:r w:rsidRPr="001F09B9">
              <w:rPr>
                <w:rFonts w:hint="eastAsia"/>
                <w:b/>
              </w:rPr>
              <w:t>1</w:t>
            </w:r>
            <w:r w:rsidRPr="001F09B9">
              <w:rPr>
                <w:b/>
              </w:rPr>
              <w:t>1</w:t>
            </w:r>
            <w:r w:rsidRPr="001F09B9">
              <w:rPr>
                <w:rFonts w:hint="eastAsia"/>
                <w:b/>
              </w:rPr>
              <w:t>1年</w:t>
            </w:r>
            <w:r>
              <w:rPr>
                <w:rFonts w:hint="eastAsia"/>
                <w:b/>
              </w:rPr>
              <w:t>度</w:t>
            </w:r>
          </w:p>
        </w:tc>
        <w:tc>
          <w:tcPr>
            <w:tcW w:w="2410" w:type="dxa"/>
            <w:gridSpan w:val="2"/>
            <w:shd w:val="clear" w:color="auto" w:fill="auto"/>
            <w:vAlign w:val="center"/>
          </w:tcPr>
          <w:p w:rsidR="00AE7DDE" w:rsidRPr="001F09B9" w:rsidRDefault="00AE7DDE" w:rsidP="00C56460">
            <w:pPr>
              <w:pStyle w:val="142"/>
              <w:jc w:val="center"/>
              <w:rPr>
                <w:rFonts w:hint="eastAsia"/>
                <w:b/>
              </w:rPr>
            </w:pPr>
            <w:r w:rsidRPr="001F09B9">
              <w:rPr>
                <w:rFonts w:hint="eastAsia"/>
                <w:b/>
              </w:rPr>
              <w:t>1</w:t>
            </w:r>
            <w:r w:rsidRPr="001F09B9">
              <w:rPr>
                <w:b/>
              </w:rPr>
              <w:t>1</w:t>
            </w:r>
            <w:r w:rsidRPr="001F09B9">
              <w:rPr>
                <w:rFonts w:hint="eastAsia"/>
                <w:b/>
              </w:rPr>
              <w:t>2年</w:t>
            </w:r>
            <w:r>
              <w:rPr>
                <w:rFonts w:hint="eastAsia"/>
                <w:b/>
              </w:rPr>
              <w:t>度</w:t>
            </w:r>
          </w:p>
        </w:tc>
      </w:tr>
      <w:tr w:rsidR="00AE7DDE" w:rsidRPr="001F09B9" w:rsidTr="00C56460">
        <w:trPr>
          <w:tblHeader/>
        </w:trPr>
        <w:tc>
          <w:tcPr>
            <w:tcW w:w="1702" w:type="dxa"/>
            <w:vMerge/>
            <w:shd w:val="clear" w:color="auto" w:fill="auto"/>
            <w:vAlign w:val="center"/>
          </w:tcPr>
          <w:p w:rsidR="00AE7DDE" w:rsidRPr="001F09B9" w:rsidRDefault="00AE7DDE" w:rsidP="00C56460">
            <w:pPr>
              <w:pStyle w:val="142"/>
              <w:jc w:val="center"/>
              <w:rPr>
                <w:rFonts w:hint="eastAsia"/>
                <w:b/>
              </w:rPr>
            </w:pPr>
          </w:p>
        </w:tc>
        <w:tc>
          <w:tcPr>
            <w:tcW w:w="1086" w:type="dxa"/>
            <w:vAlign w:val="center"/>
          </w:tcPr>
          <w:p w:rsidR="00AE7DDE" w:rsidRPr="001F09B9" w:rsidRDefault="00AE7DDE" w:rsidP="00C56460">
            <w:pPr>
              <w:pStyle w:val="142"/>
              <w:jc w:val="center"/>
              <w:rPr>
                <w:rFonts w:hint="eastAsia"/>
                <w:b/>
              </w:rPr>
            </w:pPr>
            <w:r w:rsidRPr="001F09B9">
              <w:rPr>
                <w:rFonts w:hint="eastAsia"/>
                <w:b/>
              </w:rPr>
              <w:t>重量</w:t>
            </w:r>
          </w:p>
        </w:tc>
        <w:tc>
          <w:tcPr>
            <w:tcW w:w="1181" w:type="dxa"/>
            <w:vAlign w:val="center"/>
          </w:tcPr>
          <w:p w:rsidR="00AE7DDE" w:rsidRPr="001F09B9" w:rsidRDefault="00AE7DDE" w:rsidP="00C56460">
            <w:pPr>
              <w:pStyle w:val="142"/>
              <w:jc w:val="center"/>
              <w:rPr>
                <w:rFonts w:hint="eastAsia"/>
                <w:b/>
              </w:rPr>
            </w:pPr>
            <w:r w:rsidRPr="001F09B9">
              <w:rPr>
                <w:rFonts w:hint="eastAsia"/>
                <w:b/>
              </w:rPr>
              <w:t>價值</w:t>
            </w:r>
          </w:p>
        </w:tc>
        <w:tc>
          <w:tcPr>
            <w:tcW w:w="1143" w:type="dxa"/>
            <w:shd w:val="clear" w:color="auto" w:fill="auto"/>
            <w:vAlign w:val="center"/>
          </w:tcPr>
          <w:p w:rsidR="00AE7DDE" w:rsidRPr="001F09B9" w:rsidRDefault="00AE7DDE" w:rsidP="00C56460">
            <w:pPr>
              <w:pStyle w:val="142"/>
              <w:jc w:val="center"/>
              <w:rPr>
                <w:rFonts w:hint="eastAsia"/>
                <w:b/>
              </w:rPr>
            </w:pPr>
            <w:r w:rsidRPr="001F09B9">
              <w:rPr>
                <w:rFonts w:hint="eastAsia"/>
                <w:b/>
              </w:rPr>
              <w:t>重量</w:t>
            </w:r>
          </w:p>
        </w:tc>
        <w:tc>
          <w:tcPr>
            <w:tcW w:w="1267" w:type="dxa"/>
            <w:shd w:val="clear" w:color="auto" w:fill="auto"/>
            <w:vAlign w:val="center"/>
          </w:tcPr>
          <w:p w:rsidR="00AE7DDE" w:rsidRPr="001F09B9" w:rsidRDefault="00AE7DDE" w:rsidP="00C56460">
            <w:pPr>
              <w:pStyle w:val="142"/>
              <w:jc w:val="center"/>
              <w:rPr>
                <w:rFonts w:hint="eastAsia"/>
                <w:b/>
              </w:rPr>
            </w:pPr>
            <w:r w:rsidRPr="001F09B9">
              <w:rPr>
                <w:rFonts w:hint="eastAsia"/>
                <w:b/>
              </w:rPr>
              <w:t>價值</w:t>
            </w:r>
          </w:p>
        </w:tc>
        <w:tc>
          <w:tcPr>
            <w:tcW w:w="1168" w:type="dxa"/>
            <w:shd w:val="clear" w:color="auto" w:fill="auto"/>
            <w:vAlign w:val="center"/>
          </w:tcPr>
          <w:p w:rsidR="00AE7DDE" w:rsidRPr="001F09B9" w:rsidRDefault="00AE7DDE" w:rsidP="00C56460">
            <w:pPr>
              <w:pStyle w:val="142"/>
              <w:jc w:val="center"/>
              <w:rPr>
                <w:rFonts w:hint="eastAsia"/>
                <w:b/>
              </w:rPr>
            </w:pPr>
            <w:r w:rsidRPr="001F09B9">
              <w:rPr>
                <w:rFonts w:hint="eastAsia"/>
                <w:b/>
              </w:rPr>
              <w:t>重量</w:t>
            </w:r>
          </w:p>
        </w:tc>
        <w:tc>
          <w:tcPr>
            <w:tcW w:w="1242" w:type="dxa"/>
            <w:shd w:val="clear" w:color="auto" w:fill="auto"/>
            <w:vAlign w:val="center"/>
          </w:tcPr>
          <w:p w:rsidR="00AE7DDE" w:rsidRPr="001F09B9" w:rsidRDefault="00AE7DDE" w:rsidP="00C56460">
            <w:pPr>
              <w:pStyle w:val="142"/>
              <w:jc w:val="center"/>
              <w:rPr>
                <w:rFonts w:hint="eastAsia"/>
                <w:b/>
              </w:rPr>
            </w:pPr>
            <w:r w:rsidRPr="001F09B9">
              <w:rPr>
                <w:rFonts w:hint="eastAsia"/>
                <w:b/>
              </w:rPr>
              <w:t>價值</w:t>
            </w:r>
          </w:p>
        </w:tc>
      </w:tr>
      <w:tr w:rsidR="00AE7DDE" w:rsidRPr="001F09B9" w:rsidTr="00C56460">
        <w:tc>
          <w:tcPr>
            <w:tcW w:w="1702" w:type="dxa"/>
            <w:shd w:val="clear" w:color="auto" w:fill="auto"/>
            <w:vAlign w:val="center"/>
          </w:tcPr>
          <w:p w:rsidR="00AE7DDE" w:rsidRPr="0026303B" w:rsidRDefault="00AE7DDE" w:rsidP="00C56460">
            <w:pPr>
              <w:pStyle w:val="142"/>
              <w:ind w:rightChars="-37" w:right="-105"/>
              <w:rPr>
                <w:rFonts w:hint="eastAsia"/>
                <w:b/>
              </w:rPr>
            </w:pPr>
            <w:r w:rsidRPr="0026303B">
              <w:rPr>
                <w:rFonts w:hint="eastAsia"/>
                <w:b/>
              </w:rPr>
              <w:t>農耕產品合計</w:t>
            </w:r>
          </w:p>
        </w:tc>
        <w:tc>
          <w:tcPr>
            <w:tcW w:w="1086"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1</w:t>
            </w:r>
            <w:r w:rsidRPr="0026303B">
              <w:rPr>
                <w:b/>
                <w:w w:val="80"/>
              </w:rPr>
              <w:t>,313,474</w:t>
            </w:r>
          </w:p>
        </w:tc>
        <w:tc>
          <w:tcPr>
            <w:tcW w:w="1181"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8</w:t>
            </w:r>
            <w:r w:rsidRPr="0026303B">
              <w:rPr>
                <w:b/>
                <w:w w:val="80"/>
              </w:rPr>
              <w:t>9,378,472</w:t>
            </w:r>
          </w:p>
        </w:tc>
        <w:tc>
          <w:tcPr>
            <w:tcW w:w="1143"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1</w:t>
            </w:r>
            <w:r w:rsidRPr="0026303B">
              <w:rPr>
                <w:b/>
                <w:w w:val="80"/>
              </w:rPr>
              <w:t>,137,630</w:t>
            </w:r>
          </w:p>
        </w:tc>
        <w:tc>
          <w:tcPr>
            <w:tcW w:w="1267"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8</w:t>
            </w:r>
            <w:r w:rsidRPr="0026303B">
              <w:rPr>
                <w:b/>
                <w:w w:val="80"/>
              </w:rPr>
              <w:t>4,6</w:t>
            </w:r>
            <w:r w:rsidRPr="0026303B">
              <w:rPr>
                <w:rFonts w:hint="eastAsia"/>
                <w:b/>
                <w:w w:val="80"/>
              </w:rPr>
              <w:t>89</w:t>
            </w:r>
            <w:r w:rsidRPr="0026303B">
              <w:rPr>
                <w:b/>
                <w:w w:val="80"/>
              </w:rPr>
              <w:t>,</w:t>
            </w:r>
            <w:r w:rsidRPr="0026303B">
              <w:rPr>
                <w:rFonts w:hint="eastAsia"/>
                <w:b/>
                <w:w w:val="80"/>
              </w:rPr>
              <w:t>874</w:t>
            </w:r>
          </w:p>
        </w:tc>
        <w:tc>
          <w:tcPr>
            <w:tcW w:w="1168"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1</w:t>
            </w:r>
            <w:r w:rsidRPr="0026303B">
              <w:rPr>
                <w:b/>
                <w:w w:val="80"/>
              </w:rPr>
              <w:t>,1</w:t>
            </w:r>
            <w:r w:rsidRPr="0026303B">
              <w:rPr>
                <w:rFonts w:hint="eastAsia"/>
                <w:b/>
                <w:w w:val="80"/>
              </w:rPr>
              <w:t>42</w:t>
            </w:r>
            <w:r w:rsidRPr="0026303B">
              <w:rPr>
                <w:b/>
                <w:w w:val="80"/>
              </w:rPr>
              <w:t>,</w:t>
            </w:r>
            <w:r w:rsidRPr="0026303B">
              <w:rPr>
                <w:rFonts w:hint="eastAsia"/>
                <w:b/>
                <w:w w:val="80"/>
              </w:rPr>
              <w:t>365</w:t>
            </w:r>
          </w:p>
        </w:tc>
        <w:tc>
          <w:tcPr>
            <w:tcW w:w="1242" w:type="dxa"/>
            <w:shd w:val="clear" w:color="auto" w:fill="auto"/>
            <w:vAlign w:val="center"/>
          </w:tcPr>
          <w:p w:rsidR="00AE7DDE" w:rsidRPr="0026303B" w:rsidRDefault="00AE7DDE" w:rsidP="00C56460">
            <w:pPr>
              <w:pStyle w:val="142"/>
              <w:jc w:val="right"/>
              <w:rPr>
                <w:rFonts w:hint="eastAsia"/>
                <w:b/>
                <w:w w:val="80"/>
              </w:rPr>
            </w:pPr>
            <w:r w:rsidRPr="0026303B">
              <w:rPr>
                <w:rFonts w:hint="eastAsia"/>
                <w:b/>
                <w:w w:val="80"/>
              </w:rPr>
              <w:t>86</w:t>
            </w:r>
            <w:r w:rsidRPr="0026303B">
              <w:rPr>
                <w:b/>
                <w:w w:val="80"/>
              </w:rPr>
              <w:t>,6</w:t>
            </w:r>
            <w:r w:rsidRPr="0026303B">
              <w:rPr>
                <w:rFonts w:hint="eastAsia"/>
                <w:b/>
                <w:w w:val="80"/>
              </w:rPr>
              <w:t>50</w:t>
            </w:r>
            <w:r w:rsidRPr="0026303B">
              <w:rPr>
                <w:b/>
                <w:w w:val="80"/>
              </w:rPr>
              <w:t>,</w:t>
            </w:r>
            <w:r w:rsidRPr="0026303B">
              <w:rPr>
                <w:rFonts w:hint="eastAsia"/>
                <w:b/>
                <w:w w:val="80"/>
              </w:rPr>
              <w:t>460</w:t>
            </w:r>
          </w:p>
        </w:tc>
      </w:tr>
      <w:tr w:rsidR="00AE7DDE" w:rsidRPr="001F09B9" w:rsidTr="00C56460">
        <w:tc>
          <w:tcPr>
            <w:tcW w:w="1702" w:type="dxa"/>
            <w:shd w:val="clear" w:color="auto" w:fill="auto"/>
            <w:vAlign w:val="center"/>
          </w:tcPr>
          <w:p w:rsidR="00AE7DDE" w:rsidRPr="0026303B" w:rsidRDefault="00AE7DDE" w:rsidP="00C56460">
            <w:pPr>
              <w:pStyle w:val="142"/>
              <w:ind w:rightChars="-54" w:right="-153" w:firstLineChars="79" w:firstLine="166"/>
              <w:rPr>
                <w:rFonts w:hint="eastAsia"/>
                <w:w w:val="90"/>
                <w:sz w:val="23"/>
                <w:szCs w:val="23"/>
              </w:rPr>
            </w:pPr>
            <w:r w:rsidRPr="0026303B">
              <w:rPr>
                <w:rFonts w:hint="eastAsia"/>
                <w:w w:val="90"/>
                <w:sz w:val="23"/>
                <w:szCs w:val="23"/>
              </w:rPr>
              <w:t>穀類及其製品</w:t>
            </w:r>
          </w:p>
        </w:tc>
        <w:tc>
          <w:tcPr>
            <w:tcW w:w="1086"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3</w:t>
            </w:r>
            <w:r w:rsidRPr="001F09B9">
              <w:rPr>
                <w:w w:val="80"/>
              </w:rPr>
              <w:t>09,235</w:t>
            </w:r>
          </w:p>
        </w:tc>
        <w:tc>
          <w:tcPr>
            <w:tcW w:w="1181"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w:t>
            </w:r>
            <w:r w:rsidRPr="001F09B9">
              <w:rPr>
                <w:w w:val="80"/>
              </w:rPr>
              <w:t>5,076,389</w:t>
            </w:r>
          </w:p>
        </w:tc>
        <w:tc>
          <w:tcPr>
            <w:tcW w:w="1143"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2</w:t>
            </w:r>
            <w:r w:rsidRPr="001F09B9">
              <w:rPr>
                <w:w w:val="80"/>
              </w:rPr>
              <w:t>50,819</w:t>
            </w:r>
          </w:p>
        </w:tc>
        <w:tc>
          <w:tcPr>
            <w:tcW w:w="1267"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w:t>
            </w:r>
            <w:r w:rsidRPr="001F09B9">
              <w:rPr>
                <w:w w:val="80"/>
              </w:rPr>
              <w:t>4,715,660</w:t>
            </w:r>
          </w:p>
        </w:tc>
        <w:tc>
          <w:tcPr>
            <w:tcW w:w="1168"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238</w:t>
            </w:r>
            <w:r w:rsidRPr="001F09B9">
              <w:rPr>
                <w:w w:val="80"/>
              </w:rPr>
              <w:t>,</w:t>
            </w:r>
            <w:r w:rsidRPr="001F09B9">
              <w:rPr>
                <w:rFonts w:hint="eastAsia"/>
                <w:w w:val="80"/>
              </w:rPr>
              <w:t>011</w:t>
            </w:r>
          </w:p>
        </w:tc>
        <w:tc>
          <w:tcPr>
            <w:tcW w:w="1242"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15</w:t>
            </w:r>
            <w:r w:rsidRPr="001F09B9">
              <w:rPr>
                <w:w w:val="80"/>
              </w:rPr>
              <w:t>,</w:t>
            </w:r>
            <w:r w:rsidRPr="001F09B9">
              <w:rPr>
                <w:rFonts w:hint="eastAsia"/>
                <w:w w:val="80"/>
              </w:rPr>
              <w:t>432</w:t>
            </w:r>
            <w:r w:rsidRPr="001F09B9">
              <w:rPr>
                <w:w w:val="80"/>
              </w:rPr>
              <w:t>,</w:t>
            </w:r>
            <w:r w:rsidRPr="001F09B9">
              <w:rPr>
                <w:rFonts w:hint="eastAsia"/>
                <w:w w:val="80"/>
              </w:rPr>
              <w:t>409</w:t>
            </w:r>
          </w:p>
        </w:tc>
      </w:tr>
      <w:tr w:rsidR="00AE7DDE" w:rsidRPr="001F09B9" w:rsidTr="00C56460">
        <w:tc>
          <w:tcPr>
            <w:tcW w:w="1702" w:type="dxa"/>
            <w:shd w:val="clear" w:color="auto" w:fill="auto"/>
            <w:vAlign w:val="center"/>
          </w:tcPr>
          <w:p w:rsidR="00AE7DDE" w:rsidRPr="0026303B" w:rsidRDefault="00AE7DDE" w:rsidP="00C56460">
            <w:pPr>
              <w:pStyle w:val="142"/>
              <w:ind w:rightChars="-54" w:right="-153" w:firstLineChars="79" w:firstLine="166"/>
              <w:rPr>
                <w:rFonts w:hint="eastAsia"/>
                <w:w w:val="90"/>
                <w:sz w:val="23"/>
                <w:szCs w:val="23"/>
              </w:rPr>
            </w:pPr>
            <w:r w:rsidRPr="0026303B">
              <w:rPr>
                <w:rFonts w:hint="eastAsia"/>
                <w:w w:val="90"/>
                <w:sz w:val="23"/>
                <w:szCs w:val="23"/>
              </w:rPr>
              <w:t>蔬菜及其製品</w:t>
            </w:r>
          </w:p>
        </w:tc>
        <w:tc>
          <w:tcPr>
            <w:tcW w:w="1086"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7</w:t>
            </w:r>
            <w:r w:rsidRPr="001F09B9">
              <w:rPr>
                <w:w w:val="80"/>
              </w:rPr>
              <w:t>8,283</w:t>
            </w:r>
          </w:p>
        </w:tc>
        <w:tc>
          <w:tcPr>
            <w:tcW w:w="1181"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4</w:t>
            </w:r>
            <w:r w:rsidRPr="001F09B9">
              <w:rPr>
                <w:w w:val="80"/>
              </w:rPr>
              <w:t>,515,815</w:t>
            </w:r>
          </w:p>
        </w:tc>
        <w:tc>
          <w:tcPr>
            <w:tcW w:w="1143"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7</w:t>
            </w:r>
            <w:r w:rsidRPr="001F09B9">
              <w:rPr>
                <w:w w:val="80"/>
              </w:rPr>
              <w:t>2,67</w:t>
            </w:r>
            <w:r w:rsidRPr="001F09B9">
              <w:rPr>
                <w:rFonts w:hint="eastAsia"/>
                <w:w w:val="80"/>
              </w:rPr>
              <w:t>1</w:t>
            </w:r>
          </w:p>
        </w:tc>
        <w:tc>
          <w:tcPr>
            <w:tcW w:w="1267"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4</w:t>
            </w:r>
            <w:r w:rsidRPr="001F09B9">
              <w:rPr>
                <w:w w:val="80"/>
              </w:rPr>
              <w:t>,477,</w:t>
            </w:r>
            <w:r w:rsidRPr="001F09B9">
              <w:rPr>
                <w:rFonts w:hint="eastAsia"/>
                <w:w w:val="80"/>
              </w:rPr>
              <w:t>402</w:t>
            </w:r>
          </w:p>
        </w:tc>
        <w:tc>
          <w:tcPr>
            <w:tcW w:w="1168"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66</w:t>
            </w:r>
            <w:r w:rsidRPr="001F09B9">
              <w:rPr>
                <w:w w:val="80"/>
              </w:rPr>
              <w:t>,</w:t>
            </w:r>
            <w:r w:rsidRPr="001F09B9">
              <w:rPr>
                <w:rFonts w:hint="eastAsia"/>
                <w:w w:val="80"/>
              </w:rPr>
              <w:t>003</w:t>
            </w:r>
          </w:p>
        </w:tc>
        <w:tc>
          <w:tcPr>
            <w:tcW w:w="1242"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4</w:t>
            </w:r>
            <w:r w:rsidRPr="001F09B9">
              <w:rPr>
                <w:w w:val="80"/>
              </w:rPr>
              <w:t>,4</w:t>
            </w:r>
            <w:r w:rsidRPr="001F09B9">
              <w:rPr>
                <w:rFonts w:hint="eastAsia"/>
                <w:w w:val="80"/>
              </w:rPr>
              <w:t>41</w:t>
            </w:r>
            <w:r w:rsidRPr="001F09B9">
              <w:rPr>
                <w:w w:val="80"/>
              </w:rPr>
              <w:t>,</w:t>
            </w:r>
            <w:r w:rsidRPr="001F09B9">
              <w:rPr>
                <w:rFonts w:hint="eastAsia"/>
                <w:w w:val="80"/>
              </w:rPr>
              <w:t>425</w:t>
            </w:r>
          </w:p>
        </w:tc>
      </w:tr>
      <w:tr w:rsidR="00AE7DDE" w:rsidRPr="001F09B9" w:rsidTr="00C56460">
        <w:tc>
          <w:tcPr>
            <w:tcW w:w="1702" w:type="dxa"/>
            <w:shd w:val="clear" w:color="auto" w:fill="auto"/>
            <w:vAlign w:val="center"/>
          </w:tcPr>
          <w:p w:rsidR="00AE7DDE" w:rsidRPr="0026303B" w:rsidRDefault="00AE7DDE" w:rsidP="00C56460">
            <w:pPr>
              <w:pStyle w:val="142"/>
              <w:ind w:leftChars="56" w:left="169" w:rightChars="-29" w:right="-82" w:hangingChars="5" w:hanging="10"/>
              <w:rPr>
                <w:rFonts w:hint="eastAsia"/>
                <w:w w:val="90"/>
                <w:sz w:val="23"/>
                <w:szCs w:val="23"/>
              </w:rPr>
            </w:pPr>
            <w:r w:rsidRPr="0026303B">
              <w:rPr>
                <w:rFonts w:hint="eastAsia"/>
                <w:w w:val="90"/>
                <w:sz w:val="23"/>
                <w:szCs w:val="23"/>
              </w:rPr>
              <w:t>水果、堅果及其製品</w:t>
            </w:r>
          </w:p>
        </w:tc>
        <w:tc>
          <w:tcPr>
            <w:tcW w:w="1086"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w:t>
            </w:r>
            <w:r w:rsidRPr="001F09B9">
              <w:rPr>
                <w:w w:val="80"/>
              </w:rPr>
              <w:t>30,384</w:t>
            </w:r>
          </w:p>
        </w:tc>
        <w:tc>
          <w:tcPr>
            <w:tcW w:w="1181"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8</w:t>
            </w:r>
            <w:r w:rsidRPr="001F09B9">
              <w:rPr>
                <w:w w:val="80"/>
              </w:rPr>
              <w:t>,164,768</w:t>
            </w:r>
          </w:p>
        </w:tc>
        <w:tc>
          <w:tcPr>
            <w:tcW w:w="1143"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8</w:t>
            </w:r>
            <w:r w:rsidRPr="001F09B9">
              <w:rPr>
                <w:w w:val="80"/>
              </w:rPr>
              <w:t>2,571</w:t>
            </w:r>
          </w:p>
        </w:tc>
        <w:tc>
          <w:tcPr>
            <w:tcW w:w="1267"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5</w:t>
            </w:r>
            <w:r w:rsidRPr="001F09B9">
              <w:rPr>
                <w:w w:val="80"/>
              </w:rPr>
              <w:t>,352,5</w:t>
            </w:r>
            <w:r w:rsidRPr="001F09B9">
              <w:rPr>
                <w:rFonts w:hint="eastAsia"/>
                <w:w w:val="80"/>
              </w:rPr>
              <w:t>79</w:t>
            </w:r>
          </w:p>
        </w:tc>
        <w:tc>
          <w:tcPr>
            <w:tcW w:w="1168"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75</w:t>
            </w:r>
            <w:r w:rsidRPr="001F09B9">
              <w:rPr>
                <w:w w:val="80"/>
              </w:rPr>
              <w:t>,</w:t>
            </w:r>
            <w:r w:rsidRPr="001F09B9">
              <w:rPr>
                <w:rFonts w:hint="eastAsia"/>
                <w:w w:val="80"/>
              </w:rPr>
              <w:t>742</w:t>
            </w:r>
          </w:p>
        </w:tc>
        <w:tc>
          <w:tcPr>
            <w:tcW w:w="1242"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5</w:t>
            </w:r>
            <w:r w:rsidRPr="001F09B9">
              <w:rPr>
                <w:w w:val="80"/>
              </w:rPr>
              <w:t>,</w:t>
            </w:r>
            <w:r w:rsidRPr="001F09B9">
              <w:rPr>
                <w:rFonts w:hint="eastAsia"/>
                <w:w w:val="80"/>
              </w:rPr>
              <w:t>063</w:t>
            </w:r>
            <w:r w:rsidRPr="001F09B9">
              <w:rPr>
                <w:w w:val="80"/>
              </w:rPr>
              <w:t>,</w:t>
            </w:r>
            <w:r w:rsidRPr="001F09B9">
              <w:rPr>
                <w:rFonts w:hint="eastAsia"/>
                <w:w w:val="80"/>
              </w:rPr>
              <w:t>852</w:t>
            </w:r>
          </w:p>
        </w:tc>
      </w:tr>
      <w:tr w:rsidR="00AE7DDE" w:rsidRPr="001F09B9" w:rsidTr="00C56460">
        <w:tc>
          <w:tcPr>
            <w:tcW w:w="1702" w:type="dxa"/>
            <w:shd w:val="clear" w:color="auto" w:fill="auto"/>
            <w:vAlign w:val="center"/>
          </w:tcPr>
          <w:p w:rsidR="00AE7DDE" w:rsidRPr="0026303B" w:rsidRDefault="00AE7DDE" w:rsidP="00C56460">
            <w:pPr>
              <w:pStyle w:val="142"/>
              <w:ind w:rightChars="-54" w:right="-153" w:firstLineChars="79" w:firstLine="166"/>
              <w:rPr>
                <w:rFonts w:hint="eastAsia"/>
                <w:w w:val="90"/>
                <w:sz w:val="23"/>
                <w:szCs w:val="23"/>
              </w:rPr>
            </w:pPr>
            <w:r w:rsidRPr="0026303B">
              <w:rPr>
                <w:rFonts w:hint="eastAsia"/>
                <w:w w:val="90"/>
                <w:sz w:val="23"/>
                <w:szCs w:val="23"/>
              </w:rPr>
              <w:t>花卉及其種苗</w:t>
            </w:r>
          </w:p>
        </w:tc>
        <w:tc>
          <w:tcPr>
            <w:tcW w:w="1086"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2</w:t>
            </w:r>
            <w:r w:rsidRPr="001F09B9">
              <w:rPr>
                <w:w w:val="80"/>
              </w:rPr>
              <w:t>1,514</w:t>
            </w:r>
          </w:p>
        </w:tc>
        <w:tc>
          <w:tcPr>
            <w:tcW w:w="1181"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6</w:t>
            </w:r>
            <w:r w:rsidRPr="001F09B9">
              <w:rPr>
                <w:w w:val="80"/>
              </w:rPr>
              <w:t>,278,126</w:t>
            </w:r>
          </w:p>
        </w:tc>
        <w:tc>
          <w:tcPr>
            <w:tcW w:w="1143"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w:t>
            </w:r>
            <w:r w:rsidRPr="001F09B9">
              <w:rPr>
                <w:w w:val="80"/>
              </w:rPr>
              <w:t>9,742</w:t>
            </w:r>
          </w:p>
        </w:tc>
        <w:tc>
          <w:tcPr>
            <w:tcW w:w="1267"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6</w:t>
            </w:r>
            <w:r w:rsidRPr="001F09B9">
              <w:rPr>
                <w:w w:val="80"/>
              </w:rPr>
              <w:t>,665,432</w:t>
            </w:r>
          </w:p>
        </w:tc>
        <w:tc>
          <w:tcPr>
            <w:tcW w:w="1168"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1</w:t>
            </w:r>
            <w:r w:rsidRPr="001F09B9">
              <w:rPr>
                <w:w w:val="80"/>
              </w:rPr>
              <w:t>9,</w:t>
            </w:r>
            <w:r w:rsidRPr="001F09B9">
              <w:rPr>
                <w:rFonts w:hint="eastAsia"/>
                <w:w w:val="80"/>
              </w:rPr>
              <w:t>070</w:t>
            </w:r>
          </w:p>
        </w:tc>
        <w:tc>
          <w:tcPr>
            <w:tcW w:w="1242"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6</w:t>
            </w:r>
            <w:r w:rsidRPr="001F09B9">
              <w:rPr>
                <w:w w:val="80"/>
              </w:rPr>
              <w:t>,6</w:t>
            </w:r>
            <w:r w:rsidRPr="001F09B9">
              <w:rPr>
                <w:rFonts w:hint="eastAsia"/>
                <w:w w:val="80"/>
              </w:rPr>
              <w:t>12</w:t>
            </w:r>
            <w:r w:rsidRPr="001F09B9">
              <w:rPr>
                <w:w w:val="80"/>
              </w:rPr>
              <w:t>,</w:t>
            </w:r>
            <w:r w:rsidRPr="001F09B9">
              <w:rPr>
                <w:rFonts w:hint="eastAsia"/>
                <w:w w:val="80"/>
              </w:rPr>
              <w:t>034</w:t>
            </w:r>
          </w:p>
        </w:tc>
      </w:tr>
      <w:tr w:rsidR="00AE7DDE" w:rsidRPr="001F09B9" w:rsidTr="00C56460">
        <w:tc>
          <w:tcPr>
            <w:tcW w:w="1702" w:type="dxa"/>
            <w:shd w:val="clear" w:color="auto" w:fill="auto"/>
            <w:vAlign w:val="center"/>
          </w:tcPr>
          <w:p w:rsidR="00AE7DDE" w:rsidRPr="0026303B" w:rsidRDefault="00AE7DDE" w:rsidP="00C56460">
            <w:pPr>
              <w:pStyle w:val="142"/>
              <w:ind w:rightChars="-54" w:right="-153" w:firstLineChars="79" w:firstLine="166"/>
              <w:rPr>
                <w:rFonts w:hint="eastAsia"/>
                <w:w w:val="90"/>
                <w:sz w:val="23"/>
                <w:szCs w:val="23"/>
              </w:rPr>
            </w:pPr>
            <w:r w:rsidRPr="0026303B">
              <w:rPr>
                <w:rFonts w:hint="eastAsia"/>
                <w:w w:val="90"/>
                <w:sz w:val="23"/>
                <w:szCs w:val="23"/>
              </w:rPr>
              <w:t>其他農耕產品</w:t>
            </w:r>
          </w:p>
        </w:tc>
        <w:tc>
          <w:tcPr>
            <w:tcW w:w="1086"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5</w:t>
            </w:r>
            <w:r w:rsidRPr="001F09B9">
              <w:rPr>
                <w:w w:val="80"/>
              </w:rPr>
              <w:t>22,748</w:t>
            </w:r>
          </w:p>
        </w:tc>
        <w:tc>
          <w:tcPr>
            <w:tcW w:w="1181"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3</w:t>
            </w:r>
            <w:r w:rsidRPr="001F09B9">
              <w:rPr>
                <w:w w:val="80"/>
              </w:rPr>
              <w:t>4,605,243</w:t>
            </w:r>
          </w:p>
        </w:tc>
        <w:tc>
          <w:tcPr>
            <w:tcW w:w="1143"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4</w:t>
            </w:r>
            <w:r w:rsidRPr="001F09B9">
              <w:rPr>
                <w:w w:val="80"/>
              </w:rPr>
              <w:t>64,732</w:t>
            </w:r>
          </w:p>
        </w:tc>
        <w:tc>
          <w:tcPr>
            <w:tcW w:w="1267"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3</w:t>
            </w:r>
            <w:r w:rsidRPr="001F09B9">
              <w:rPr>
                <w:w w:val="80"/>
              </w:rPr>
              <w:t>3,702,</w:t>
            </w:r>
            <w:r w:rsidRPr="001F09B9">
              <w:rPr>
                <w:rFonts w:hint="eastAsia"/>
                <w:w w:val="80"/>
              </w:rPr>
              <w:t>081</w:t>
            </w:r>
          </w:p>
        </w:tc>
        <w:tc>
          <w:tcPr>
            <w:tcW w:w="1168"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488</w:t>
            </w:r>
            <w:r w:rsidRPr="001F09B9">
              <w:rPr>
                <w:w w:val="80"/>
              </w:rPr>
              <w:t>,</w:t>
            </w:r>
            <w:r w:rsidRPr="001F09B9">
              <w:rPr>
                <w:rFonts w:hint="eastAsia"/>
                <w:w w:val="80"/>
              </w:rPr>
              <w:t>381</w:t>
            </w:r>
          </w:p>
        </w:tc>
        <w:tc>
          <w:tcPr>
            <w:tcW w:w="1242" w:type="dxa"/>
            <w:shd w:val="clear" w:color="auto" w:fill="auto"/>
            <w:vAlign w:val="center"/>
          </w:tcPr>
          <w:p w:rsidR="00AE7DDE" w:rsidRPr="001F09B9" w:rsidRDefault="00AE7DDE" w:rsidP="00C56460">
            <w:pPr>
              <w:pStyle w:val="142"/>
              <w:jc w:val="right"/>
              <w:rPr>
                <w:rFonts w:hint="eastAsia"/>
                <w:w w:val="80"/>
              </w:rPr>
            </w:pPr>
            <w:r w:rsidRPr="001F09B9">
              <w:rPr>
                <w:rFonts w:hint="eastAsia"/>
                <w:w w:val="80"/>
              </w:rPr>
              <w:t>34</w:t>
            </w:r>
            <w:r w:rsidRPr="001F09B9">
              <w:rPr>
                <w:w w:val="80"/>
              </w:rPr>
              <w:t>,</w:t>
            </w:r>
            <w:r w:rsidRPr="001F09B9">
              <w:rPr>
                <w:rFonts w:hint="eastAsia"/>
                <w:w w:val="80"/>
              </w:rPr>
              <w:t>837</w:t>
            </w:r>
            <w:r w:rsidRPr="001F09B9">
              <w:rPr>
                <w:w w:val="80"/>
              </w:rPr>
              <w:t>,</w:t>
            </w:r>
            <w:r w:rsidRPr="001F09B9">
              <w:rPr>
                <w:rFonts w:hint="eastAsia"/>
                <w:w w:val="80"/>
              </w:rPr>
              <w:t>94</w:t>
            </w:r>
            <w:r w:rsidRPr="001F09B9">
              <w:rPr>
                <w:w w:val="80"/>
              </w:rPr>
              <w:t>6</w:t>
            </w:r>
          </w:p>
        </w:tc>
      </w:tr>
    </w:tbl>
    <w:p w:rsidR="00AE7DDE" w:rsidRPr="001F09B9" w:rsidRDefault="00AE7DDE" w:rsidP="00AE7DDE">
      <w:pPr>
        <w:spacing w:line="280" w:lineRule="exact"/>
        <w:ind w:leftChars="-50" w:left="1079" w:hangingChars="502" w:hanging="1221"/>
        <w:jc w:val="left"/>
        <w:rPr>
          <w:sz w:val="24"/>
        </w:rPr>
      </w:pPr>
      <w:r w:rsidRPr="001F09B9">
        <w:rPr>
          <w:rFonts w:hint="eastAsia"/>
          <w:sz w:val="24"/>
        </w:rPr>
        <w:t xml:space="preserve">說 </w:t>
      </w:r>
      <w:r w:rsidRPr="001F09B9">
        <w:rPr>
          <w:sz w:val="24"/>
        </w:rPr>
        <w:t xml:space="preserve">   </w:t>
      </w:r>
      <w:r w:rsidRPr="001F09B9">
        <w:rPr>
          <w:rFonts w:hint="eastAsia"/>
          <w:sz w:val="24"/>
        </w:rPr>
        <w:t>明：本表農產品別之項目僅列示1</w:t>
      </w:r>
      <w:r w:rsidRPr="001F09B9">
        <w:rPr>
          <w:sz w:val="24"/>
        </w:rPr>
        <w:t>1</w:t>
      </w:r>
      <w:r w:rsidRPr="001F09B9">
        <w:rPr>
          <w:rFonts w:hint="eastAsia"/>
          <w:sz w:val="24"/>
        </w:rPr>
        <w:t>2年出口價值較高之項目。</w:t>
      </w:r>
    </w:p>
    <w:p w:rsidR="00AE7DDE" w:rsidRPr="001F09B9" w:rsidRDefault="00AE7DDE" w:rsidP="00AE7DDE">
      <w:pPr>
        <w:spacing w:line="280" w:lineRule="exact"/>
        <w:ind w:leftChars="-50" w:left="-142" w:firstLineChars="0" w:firstLine="0"/>
        <w:jc w:val="left"/>
        <w:rPr>
          <w:rFonts w:hint="eastAsia"/>
          <w:sz w:val="24"/>
        </w:rPr>
      </w:pPr>
      <w:r w:rsidRPr="001F09B9">
        <w:rPr>
          <w:rFonts w:hint="eastAsia"/>
          <w:sz w:val="24"/>
        </w:rPr>
        <w:t>資料來源：農業統計資料查詢網，農業貿易&gt;農產品別資料查詢。</w:t>
      </w:r>
    </w:p>
    <w:bookmarkEnd w:id="36"/>
    <w:bookmarkEnd w:id="37"/>
    <w:p w:rsidR="00AE7DDE" w:rsidRDefault="00AE7DDE" w:rsidP="00AE7DDE">
      <w:pPr>
        <w:pStyle w:val="ac"/>
        <w:ind w:left="840" w:firstLine="560"/>
        <w:rPr>
          <w:rFonts w:hAnsi="標楷體"/>
          <w:szCs w:val="24"/>
        </w:rPr>
      </w:pPr>
      <w:r w:rsidRPr="00033ED3">
        <w:rPr>
          <w:rFonts w:hint="eastAsia"/>
        </w:rPr>
        <w:t xml:space="preserve"> (分機：1</w:t>
      </w:r>
      <w:r w:rsidRPr="00033ED3">
        <w:t>9</w:t>
      </w:r>
      <w:r>
        <w:rPr>
          <w:rFonts w:hint="eastAsia"/>
        </w:rPr>
        <w:t>18</w:t>
      </w:r>
      <w:r w:rsidRPr="00033ED3">
        <w:t xml:space="preserve"> </w:t>
      </w:r>
      <w:r>
        <w:rPr>
          <w:rFonts w:hint="eastAsia"/>
        </w:rPr>
        <w:t>魏安國</w:t>
      </w:r>
      <w:r w:rsidRPr="00033ED3">
        <w:rPr>
          <w:rFonts w:hint="eastAsia"/>
        </w:rPr>
        <w:t>)</w:t>
      </w:r>
    </w:p>
    <w:p w:rsidR="003419E0" w:rsidRPr="00475ADE" w:rsidRDefault="003419E0" w:rsidP="004904E1">
      <w:pPr>
        <w:pStyle w:val="ac"/>
        <w:rPr>
          <w:rFonts w:hAnsi="標楷體" w:hint="eastAsia"/>
          <w:szCs w:val="24"/>
        </w:rPr>
      </w:pPr>
    </w:p>
    <w:sectPr w:rsidR="003419E0" w:rsidRPr="00475ADE" w:rsidSect="0013167D">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2940" w:rsidRDefault="00732940" w:rsidP="000224C1">
      <w:pPr>
        <w:ind w:left="560" w:firstLine="560"/>
      </w:pPr>
    </w:p>
    <w:p w:rsidR="00732940" w:rsidRDefault="00732940">
      <w:pPr>
        <w:ind w:left="560" w:firstLine="560"/>
      </w:pPr>
      <w:r>
        <w:separator/>
      </w:r>
    </w:p>
  </w:endnote>
  <w:endnote w:type="continuationSeparator" w:id="0">
    <w:p w:rsidR="00732940" w:rsidRDefault="00732940" w:rsidP="003F15A0">
      <w:pPr>
        <w:ind w:left="560" w:firstLine="560"/>
      </w:pPr>
    </w:p>
    <w:p w:rsidR="00732940" w:rsidRDefault="00732940">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embedRegular r:id="rId1" w:fontKey="{C4A3FDFA-AB5E-487E-A098-303F556AB3A6}"/>
    <w:embedBold r:id="rId2" w:fontKey="{21F7AE6A-3D1C-4715-BF98-798D7983E82F}"/>
  </w:font>
  <w:font w:name="標楷體">
    <w:panose1 w:val="03000509000000000000"/>
    <w:charset w:val="88"/>
    <w:family w:val="script"/>
    <w:pitch w:val="fixed"/>
    <w:sig w:usb0="00000003" w:usb1="080E0000" w:usb2="00000016" w:usb3="00000000" w:csb0="00100001" w:csb1="00000000"/>
    <w:embedRegular r:id="rId3" w:subsetted="1" w:fontKey="{67ADC7A9-616E-4E08-B065-78B6EF427B43}"/>
    <w:embedBold r:id="rId4" w:subsetted="1" w:fontKey="{FA0CCF6A-6A1C-43D4-AB5C-4366F3AC35C6}"/>
  </w:font>
  <w:font w:name="Wingdings">
    <w:panose1 w:val="05000000000000000000"/>
    <w:charset w:val="02"/>
    <w:family w:val="auto"/>
    <w:pitch w:val="variable"/>
    <w:sig w:usb0="00000000" w:usb1="10000000" w:usb2="00000000" w:usb3="00000000" w:csb0="80000000" w:csb1="00000000"/>
    <w:embedRegular r:id="rId5" w:fontKey="{AE6E753F-D3E5-4C72-A887-930E5D9ADEE1}"/>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embedRegular r:id="rId6" w:fontKey="{F2DA1040-5877-4186-B7D0-2EB285074215}"/>
    <w:embedBold r:id="rId7" w:fontKey="{F3E2C3A7-B494-432C-9221-3047769DEFFF}"/>
  </w:font>
  <w:font w:name="Verdana">
    <w:panose1 w:val="020B0604030504040204"/>
    <w:charset w:val="00"/>
    <w:family w:val="swiss"/>
    <w:pitch w:val="variable"/>
    <w:sig w:usb0="A00006FF" w:usb1="4000205B" w:usb2="00000010" w:usb3="00000000" w:csb0="0000019F" w:csb1="00000000"/>
    <w:embedRegular r:id="rId8" w:fontKey="{1B142DED-5E97-4B44-AC31-E45B9F9E4996}"/>
  </w:font>
  <w:font w:name="Mangal">
    <w:panose1 w:val="00000400000000000000"/>
    <w:charset w:val="01"/>
    <w:family w:val="roman"/>
    <w:pitch w:val="variable"/>
    <w:sig w:usb0="00002000" w:usb1="00000000" w:usb2="00000000" w:usb3="00000000" w:csb0="00000000" w:csb1="00000000"/>
    <w:embedRegular r:id="rId9" w:fontKey="{F1040FB3-F670-4078-9034-291705C600D6}"/>
  </w:font>
  <w:font w:name="Calibri">
    <w:panose1 w:val="020F0502020204030204"/>
    <w:charset w:val="00"/>
    <w:family w:val="swiss"/>
    <w:pitch w:val="variable"/>
    <w:sig w:usb0="E4002EFF" w:usb1="C200247B" w:usb2="00000009" w:usb3="00000000" w:csb0="000001FF" w:csb1="00000000"/>
    <w:embedRegular r:id="rId10" w:fontKey="{02953E83-31DC-4FC8-AB2D-D2B434EEA29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embedRegular r:id="rId11" w:fontKey="{A893E961-16C1-4DD6-9532-F3FC950E80E7}"/>
  </w:font>
  <w:font w:name="Calibri Light">
    <w:panose1 w:val="020F0302020204030204"/>
    <w:charset w:val="00"/>
    <w:family w:val="swiss"/>
    <w:pitch w:val="variable"/>
    <w:sig w:usb0="E4002EFF" w:usb1="C200247B" w:usb2="00000009" w:usb3="00000000" w:csb0="000001FF" w:csb1="00000000"/>
    <w:embedRegular r:id="rId12" w:fontKey="{533FCD8E-FFDC-45A7-A5FE-D05923092B3C}"/>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r>
      <w:continuationSeparator/>
    </w: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0224C1">
    <w:pPr>
      <w:ind w:left="560" w:firstLine="560"/>
    </w:pPr>
  </w:p>
  <w:p w:rsidR="00470030" w:rsidRDefault="00470030" w:rsidP="000224C1">
    <w:pPr>
      <w:ind w:left="560" w:firstLine="560"/>
    </w:pPr>
  </w:p>
  <w:p w:rsidR="00470030" w:rsidRDefault="00470030" w:rsidP="003F15A0">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3F15A0">
    <w:pPr>
      <w:ind w:left="560" w:firstLine="560"/>
    </w:pPr>
    <w:r>
      <w:continuationSeparator/>
    </w: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ind w:left="560" w:firstLine="560"/>
    </w:pPr>
  </w:p>
  <w:p w:rsidR="00470030" w:rsidRDefault="00470030" w:rsidP="003F15A0">
    <w:pPr>
      <w:framePr w:w="241" w:h="1111" w:hRule="exact" w:hSpace="1276" w:wrap="notBeside" w:vAnchor="text" w:hAnchor="page" w:x="7096" w:y="-403"/>
      <w:ind w:left="560" w:firstLine="560"/>
      <w:textDirection w:val="btLr"/>
    </w:pPr>
  </w:p>
  <w:p w:rsidR="00470030" w:rsidRDefault="00470030" w:rsidP="003F15A0">
    <w:pPr>
      <w:pStyle w:val="af9"/>
      <w:framePr w:w="241" w:h="1111" w:hRule="exact" w:hSpace="1276" w:wrap="notBeside" w:vAnchor="text" w:hAnchor="page" w:x="7096" w:y="-403"/>
      <w:ind w:left="560" w:right="360" w:firstLine="400"/>
      <w:textDirection w:val="btLr"/>
      <w:rPr>
        <w:rStyle w:val="afb"/>
        <w:rFonts w:hint="eastAsia"/>
      </w:rPr>
    </w:pPr>
  </w:p>
  <w:p w:rsidR="00470030" w:rsidRDefault="00470030" w:rsidP="003419E0">
    <w:pPr>
      <w:pStyle w:val="af9"/>
      <w:framePr w:w="241" w:h="1111" w:hRule="exact" w:hSpace="1276" w:wrap="notBeside" w:vAnchor="text" w:hAnchor="page" w:x="7096" w:y="-403"/>
      <w:ind w:left="560" w:rightChars="105" w:right="294" w:firstLine="400"/>
      <w:jc w:val="right"/>
      <w:textDirection w:val="btLr"/>
    </w:pPr>
  </w:p>
  <w:p w:rsidR="00470030" w:rsidRDefault="00470030" w:rsidP="00F27350">
    <w:pPr>
      <w:framePr w:w="241" w:h="1111" w:hRule="exact" w:hSpace="1276" w:wrap="notBeside" w:vAnchor="text" w:hAnchor="page" w:x="7096" w:y="-403"/>
      <w:ind w:left="560" w:firstLine="560"/>
      <w:textDirection w:val="btLr"/>
    </w:pPr>
    <w:r>
      <w:fldChar w:fldCharType="begin"/>
    </w:r>
    <w:r>
      <w:instrText xml:space="preserve">PAGE  </w:instrText>
    </w:r>
    <w:r>
      <w:fldChar w:fldCharType="end"/>
    </w:r>
    <w:r>
      <w:rPr>
        <w:noProof/>
      </w:rPr>
      <w:t>1</w:t>
    </w:r>
  </w:p>
  <w:p w:rsidR="00470030" w:rsidRDefault="00305285" w:rsidP="00F27350">
    <w:pPr>
      <w:framePr w:w="241" w:h="1111" w:hRule="exact" w:hSpace="1276" w:wrap="notBeside" w:vAnchor="text" w:hAnchor="page" w:x="7096" w:y="-403"/>
      <w:ind w:left="560" w:firstLine="560"/>
      <w:textDirection w:val="btLr"/>
    </w:pPr>
    <w:r>
      <w:rPr>
        <w:noProof/>
      </w:rPr>
      <w:t>1</w:t>
    </w:r>
  </w:p>
  <w:p w:rsidR="00470030" w:rsidRDefault="00470030" w:rsidP="00EA24B3">
    <w:pPr>
      <w:pStyle w:val="af9"/>
      <w:framePr w:w="1440" w:hSpace="1276" w:wrap="around" w:vAnchor="text" w:hAnchor="margin" w:xAlign="right" w:y="1"/>
      <w:ind w:left="560" w:firstLine="400"/>
      <w:textDirection w:val="btLr"/>
      <w:rPr>
        <w:rStyle w:val="afb"/>
      </w:rPr>
    </w:pPr>
    <w:r w:rsidRPr="00AF44AA">
      <w:rPr>
        <w:rStyle w:val="afb"/>
        <w:rFonts w:hAnsi="標楷體" w:hint="eastAsia"/>
      </w:rPr>
      <w:t>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framePr w:w="1440" w:hSpace="1276" w:wrap="around" w:vAnchor="text" w:hAnchor="margin" w:xAlign="right" w:y="1"/>
      <w:ind w:left="560" w:firstLine="400"/>
      <w:textDirection w:val="btLr"/>
      <w:rPr>
        <w:rStyle w:val="afb"/>
      </w:rPr>
    </w:pPr>
    <w:r w:rsidRPr="00BB52B1">
      <w:rPr>
        <w:rFonts w:hAnsi="標楷體"/>
      </w:rPr>
      <w:t>G</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framePr w:wrap="around" w:vAnchor="text" w:hAnchor="margin" w:xAlign="center" w:y="1"/>
      <w:ind w:left="560" w:firstLine="560"/>
      <w:textDirection w:val="btLr"/>
    </w:pPr>
    <w:r>
      <w:fldChar w:fldCharType="begin"/>
    </w:r>
    <w:r>
      <w:instrText xml:space="preserve">PAGE  </w:instrText>
    </w:r>
    <w:r>
      <w:fldChar w:fldCharType="end"/>
    </w:r>
  </w:p>
  <w:p w:rsidR="00470030" w:rsidRDefault="00470030" w:rsidP="00EA24B3">
    <w:pPr>
      <w:ind w:left="560" w:right="3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Pr="00574B91" w:rsidRDefault="00470030" w:rsidP="00680BF8">
    <w:pPr>
      <w:pStyle w:val="af6"/>
      <w:framePr w:wrap="around" w:vAnchor="text" w:hAnchor="margin" w:xAlign="center" w:y="1"/>
      <w:ind w:firstLine="408"/>
      <w:jc w:val="center"/>
      <w:rPr>
        <w:rStyle w:val="afb"/>
        <w:rFonts w:ascii="標楷體" w:hAnsi="標楷體"/>
        <w:sz w:val="24"/>
        <w:szCs w:val="24"/>
      </w:rPr>
    </w:pPr>
    <w:r w:rsidRPr="00574B91">
      <w:rPr>
        <w:rStyle w:val="afb"/>
        <w:rFonts w:ascii="標楷體" w:hAnsi="標楷體"/>
        <w:sz w:val="24"/>
        <w:szCs w:val="24"/>
      </w:rPr>
      <w:fldChar w:fldCharType="begin"/>
    </w:r>
    <w:r w:rsidRPr="00574B91">
      <w:rPr>
        <w:rStyle w:val="afb"/>
        <w:rFonts w:ascii="標楷體" w:hAnsi="標楷體"/>
        <w:sz w:val="24"/>
        <w:szCs w:val="24"/>
      </w:rPr>
      <w:instrText xml:space="preserve">PAGE  </w:instrText>
    </w:r>
    <w:r w:rsidRPr="00574B91">
      <w:rPr>
        <w:rStyle w:val="afb"/>
        <w:rFonts w:ascii="標楷體" w:hAnsi="標楷體"/>
        <w:sz w:val="24"/>
        <w:szCs w:val="24"/>
      </w:rPr>
      <w:fldChar w:fldCharType="separate"/>
    </w:r>
    <w:r w:rsidR="00305285">
      <w:rPr>
        <w:rStyle w:val="afb"/>
        <w:rFonts w:ascii="標楷體" w:hAnsi="標楷體"/>
        <w:noProof/>
        <w:sz w:val="24"/>
        <w:szCs w:val="24"/>
      </w:rPr>
      <w:t>1</w:t>
    </w:r>
    <w:r w:rsidRPr="00574B91">
      <w:rPr>
        <w:rStyle w:val="afb"/>
        <w:rFonts w:ascii="標楷體" w:hAnsi="標楷體"/>
        <w:sz w:val="24"/>
        <w:szCs w:val="24"/>
      </w:rPr>
      <w:fldChar w:fldCharType="end"/>
    </w:r>
  </w:p>
  <w:p w:rsidR="00470030" w:rsidRPr="00A13007" w:rsidRDefault="00470030" w:rsidP="00EA24B3">
    <w:pPr>
      <w:pStyle w:val="af6"/>
      <w:ind w:left="566" w:right="360" w:firstLine="406"/>
      <w:rPr>
        <w:rFonts w:ascii="標楷體" w:hAnsi="標楷體"/>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Pr="003110AB" w:rsidRDefault="00470030" w:rsidP="00EA24B3">
    <w:pPr>
      <w:pStyle w:val="af6"/>
      <w:tabs>
        <w:tab w:val="center" w:pos="3544"/>
      </w:tabs>
      <w:ind w:left="566" w:firstLineChars="1400" w:firstLine="2800"/>
      <w:rPr>
        <w:rFonts w:ascii="標楷體" w:hAnsi="標楷體"/>
        <w:sz w:val="20"/>
        <w:szCs w:val="20"/>
      </w:rPr>
    </w:pPr>
    <w:r>
      <w:rPr>
        <w:rFonts w:ascii="標楷體" w:hAnsi="標楷體" w:hint="eastAsia"/>
        <w:sz w:val="20"/>
        <w:szCs w:val="20"/>
      </w:rPr>
      <w:t xml:space="preserve">        </w:t>
    </w:r>
    <w:r w:rsidRPr="003110AB">
      <w:rPr>
        <w:rFonts w:ascii="標楷體" w:hAnsi="標楷體" w:hint="eastAsia"/>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2940" w:rsidRDefault="00732940" w:rsidP="007900DB">
      <w:pPr>
        <w:ind w:left="560" w:firstLine="560"/>
      </w:pPr>
      <w:r>
        <w:separator/>
      </w:r>
    </w:p>
  </w:footnote>
  <w:footnote w:type="continuationSeparator" w:id="0">
    <w:p w:rsidR="00732940" w:rsidRDefault="00732940" w:rsidP="000224C1">
      <w:pPr>
        <w:ind w:left="560" w:firstLine="560"/>
      </w:pPr>
    </w:p>
    <w:p w:rsidR="00732940" w:rsidRDefault="00732940" w:rsidP="003F15A0">
      <w:pPr>
        <w:ind w:left="560" w:firstLine="560"/>
      </w:pPr>
    </w:p>
  </w:footnote>
  <w:footnote w:id="1">
    <w:p w:rsidR="00104D64" w:rsidRDefault="00104D64" w:rsidP="00A73DFF">
      <w:pPr>
        <w:pStyle w:val="142"/>
        <w:ind w:left="49" w:hangingChars="20" w:hanging="49"/>
        <w:jc w:val="both"/>
      </w:pPr>
      <w:r>
        <w:rPr>
          <w:rStyle w:val="afe"/>
        </w:rPr>
        <w:footnoteRef/>
      </w:r>
      <w:r w:rsidRPr="0032294D">
        <w:rPr>
          <w:rFonts w:hint="eastAsia"/>
        </w:rPr>
        <w:t>農業部組織法經總統於112年5月31日制定公布，</w:t>
      </w:r>
      <w:r>
        <w:rPr>
          <w:rFonts w:hint="eastAsia"/>
        </w:rPr>
        <w:t>並</w:t>
      </w:r>
      <w:r w:rsidRPr="0032294D">
        <w:rPr>
          <w:rFonts w:hint="eastAsia"/>
        </w:rPr>
        <w:t>經行政院於112年7月13日以院授人組字第11220012671號令發布</w:t>
      </w:r>
      <w:r>
        <w:rPr>
          <w:rFonts w:hint="eastAsia"/>
        </w:rPr>
        <w:t>定</w:t>
      </w:r>
      <w:r w:rsidR="00CF5F25">
        <w:rPr>
          <w:rFonts w:hint="eastAsia"/>
        </w:rPr>
        <w:t>自</w:t>
      </w:r>
      <w:r>
        <w:rPr>
          <w:rFonts w:hint="eastAsia"/>
        </w:rPr>
        <w:t>112</w:t>
      </w:r>
      <w:r w:rsidRPr="0032294D">
        <w:rPr>
          <w:rFonts w:hint="eastAsia"/>
        </w:rPr>
        <w:t>年8月1日施行</w:t>
      </w:r>
      <w:r>
        <w:rPr>
          <w:rFonts w:hint="eastAsia"/>
        </w:rPr>
        <w:t>。</w:t>
      </w:r>
    </w:p>
  </w:footnote>
  <w:footnote w:id="2">
    <w:p w:rsidR="00F850E6" w:rsidRPr="008A0A28" w:rsidRDefault="00F850E6" w:rsidP="005B6C96">
      <w:pPr>
        <w:pStyle w:val="142"/>
        <w:ind w:left="49" w:hangingChars="20" w:hanging="49"/>
        <w:jc w:val="both"/>
        <w:rPr>
          <w:szCs w:val="24"/>
        </w:rPr>
      </w:pPr>
      <w:r w:rsidRPr="008A0A28">
        <w:rPr>
          <w:rStyle w:val="afe"/>
          <w:szCs w:val="24"/>
        </w:rPr>
        <w:footnoteRef/>
      </w:r>
      <w:r w:rsidRPr="008A0A28">
        <w:rPr>
          <w:rFonts w:hint="eastAsia"/>
          <w:szCs w:val="24"/>
        </w:rPr>
        <w:t>動物保護法第14條第1項</w:t>
      </w:r>
      <w:r w:rsidR="000109CA">
        <w:rPr>
          <w:rFonts w:hint="eastAsia"/>
          <w:szCs w:val="24"/>
        </w:rPr>
        <w:t>規定</w:t>
      </w:r>
      <w:r w:rsidRPr="008A0A28">
        <w:rPr>
          <w:rFonts w:hint="eastAsia"/>
          <w:szCs w:val="24"/>
        </w:rPr>
        <w:t>：「直轄市、縣（市）主管機關應依據直轄市、縣（市）之人口、</w:t>
      </w:r>
      <w:r w:rsidRPr="0008356C">
        <w:rPr>
          <w:rFonts w:hint="eastAsia"/>
        </w:rPr>
        <w:t>遊蕩犬貓數量</w:t>
      </w:r>
      <w:r w:rsidRPr="008A0A28">
        <w:rPr>
          <w:rFonts w:hint="eastAsia"/>
          <w:szCs w:val="24"/>
        </w:rPr>
        <w:t>，於各該</w:t>
      </w:r>
      <w:r w:rsidRPr="00F850E6">
        <w:rPr>
          <w:rFonts w:hint="eastAsia"/>
        </w:rPr>
        <w:t>直轄市</w:t>
      </w:r>
      <w:r w:rsidRPr="008A0A28">
        <w:rPr>
          <w:rFonts w:hint="eastAsia"/>
          <w:szCs w:val="24"/>
        </w:rPr>
        <w:t>、縣（市）規劃設置動物收容處所，或委託民間機構、團體設置動物收容處所或指定場所，收容及處理下列動物：一、由直轄市或縣（市）政府、其他機構及民眾捕捉之遊蕩動物。二、飼主不擬繼續飼養之動物。三、主管機關依本法留置或沒入之動物。四、危難中動物。」</w:t>
      </w:r>
    </w:p>
  </w:footnote>
  <w:footnote w:id="3">
    <w:p w:rsidR="00F850E6" w:rsidRPr="008A0A28" w:rsidRDefault="00F850E6" w:rsidP="005B6C96">
      <w:pPr>
        <w:pStyle w:val="142"/>
        <w:ind w:left="49" w:hangingChars="20" w:hanging="49"/>
        <w:jc w:val="both"/>
        <w:rPr>
          <w:szCs w:val="24"/>
        </w:rPr>
      </w:pPr>
      <w:r w:rsidRPr="008A0A28">
        <w:rPr>
          <w:rStyle w:val="afe"/>
          <w:szCs w:val="24"/>
        </w:rPr>
        <w:footnoteRef/>
      </w:r>
      <w:r w:rsidRPr="008A0A28">
        <w:rPr>
          <w:rFonts w:hint="eastAsia"/>
          <w:szCs w:val="24"/>
        </w:rPr>
        <w:t>動物保護法第</w:t>
      </w:r>
      <w:r w:rsidRPr="0008356C">
        <w:t>14</w:t>
      </w:r>
      <w:r w:rsidRPr="008A0A28">
        <w:rPr>
          <w:szCs w:val="24"/>
        </w:rPr>
        <w:t>條第</w:t>
      </w:r>
      <w:r w:rsidRPr="008A0A28">
        <w:rPr>
          <w:rFonts w:hint="eastAsia"/>
          <w:szCs w:val="24"/>
        </w:rPr>
        <w:t>3</w:t>
      </w:r>
      <w:r w:rsidRPr="008A0A28">
        <w:rPr>
          <w:szCs w:val="24"/>
        </w:rPr>
        <w:t>項</w:t>
      </w:r>
      <w:r w:rsidR="000109CA">
        <w:rPr>
          <w:rFonts w:hint="eastAsia"/>
          <w:szCs w:val="24"/>
        </w:rPr>
        <w:t>規定</w:t>
      </w:r>
      <w:r w:rsidRPr="008A0A28">
        <w:rPr>
          <w:szCs w:val="24"/>
        </w:rPr>
        <w:t>：「</w:t>
      </w:r>
      <w:r w:rsidRPr="008A0A28">
        <w:rPr>
          <w:rFonts w:hint="eastAsia"/>
          <w:szCs w:val="24"/>
        </w:rPr>
        <w:t>中央主管機關應編列經費補助直轄市、縣（市）主管機關設置動物收容處所，辦理絕育、認領及認養等動物保護相關工作；其設置組織準則及公立動物收容處所管理作業規範，由中央主管機關定之。」</w:t>
      </w:r>
      <w:r w:rsidRPr="008A0A28">
        <w:rPr>
          <w:szCs w:val="24"/>
        </w:rPr>
        <w:t xml:space="preserve"> </w:t>
      </w:r>
    </w:p>
  </w:footnote>
  <w:footnote w:id="4">
    <w:p w:rsidR="00A73DFF" w:rsidRPr="0019658C" w:rsidRDefault="00A73DFF" w:rsidP="005B6C96">
      <w:pPr>
        <w:pStyle w:val="142"/>
        <w:ind w:left="49" w:hangingChars="20" w:hanging="49"/>
        <w:jc w:val="both"/>
        <w:rPr>
          <w:rFonts w:hint="eastAsia"/>
          <w:szCs w:val="24"/>
        </w:rPr>
      </w:pPr>
      <w:r w:rsidRPr="0019658C">
        <w:rPr>
          <w:rStyle w:val="afe"/>
          <w:szCs w:val="24"/>
        </w:rPr>
        <w:footnoteRef/>
      </w:r>
      <w:r w:rsidRPr="0019658C">
        <w:rPr>
          <w:rFonts w:hint="eastAsia"/>
          <w:szCs w:val="24"/>
        </w:rPr>
        <w:t>動物保護法第</w:t>
      </w:r>
      <w:r w:rsidRPr="0019658C">
        <w:rPr>
          <w:szCs w:val="24"/>
        </w:rPr>
        <w:t>1</w:t>
      </w:r>
      <w:r w:rsidRPr="0019658C">
        <w:rPr>
          <w:rFonts w:hint="eastAsia"/>
          <w:szCs w:val="24"/>
        </w:rPr>
        <w:t>2</w:t>
      </w:r>
      <w:r w:rsidRPr="0019658C">
        <w:rPr>
          <w:szCs w:val="24"/>
        </w:rPr>
        <w:t>條第</w:t>
      </w:r>
      <w:r w:rsidRPr="0019658C">
        <w:rPr>
          <w:rFonts w:hint="eastAsia"/>
          <w:szCs w:val="24"/>
        </w:rPr>
        <w:t>5</w:t>
      </w:r>
      <w:r w:rsidRPr="0019658C">
        <w:rPr>
          <w:szCs w:val="24"/>
        </w:rPr>
        <w:t>項</w:t>
      </w:r>
      <w:r w:rsidR="005B6C96">
        <w:rPr>
          <w:rFonts w:hint="eastAsia"/>
          <w:szCs w:val="24"/>
        </w:rPr>
        <w:t>規定</w:t>
      </w:r>
      <w:r w:rsidRPr="0019658C">
        <w:rPr>
          <w:szCs w:val="24"/>
        </w:rPr>
        <w:t>：</w:t>
      </w:r>
      <w:r w:rsidRPr="0019658C">
        <w:rPr>
          <w:rFonts w:hint="eastAsia"/>
          <w:szCs w:val="24"/>
        </w:rPr>
        <w:t>「本法中華民國104年1月23日修正之條文施行之日起2年內，收容於動物收容處所或直轄市、縣（市）主管機關指定之場所，經通知或公告超過12日而無人認領、認養或適當處置之動物，得予以宰殺，不適用第1項規定。」</w:t>
      </w:r>
    </w:p>
  </w:footnote>
  <w:footnote w:id="5">
    <w:p w:rsidR="00AE7DDE" w:rsidRPr="00F17926" w:rsidRDefault="00AE7DDE" w:rsidP="00AE7DDE">
      <w:pPr>
        <w:pStyle w:val="142"/>
        <w:ind w:left="49" w:hangingChars="20" w:hanging="49"/>
        <w:jc w:val="both"/>
        <w:rPr>
          <w:rFonts w:hint="eastAsia"/>
        </w:rPr>
      </w:pPr>
      <w:r>
        <w:rPr>
          <w:rStyle w:val="afe"/>
        </w:rPr>
        <w:footnoteRef/>
      </w:r>
      <w:r>
        <w:rPr>
          <w:rFonts w:hint="eastAsia"/>
        </w:rPr>
        <w:t>據</w:t>
      </w:r>
      <w:r w:rsidRPr="00F17926">
        <w:rPr>
          <w:rFonts w:hint="eastAsia"/>
        </w:rPr>
        <w:t>林業及保育署</w:t>
      </w:r>
      <w:r>
        <w:rPr>
          <w:rFonts w:hint="eastAsia"/>
        </w:rPr>
        <w:t>說明</w:t>
      </w:r>
      <w:r>
        <w:rPr>
          <w:rFonts w:hAnsi="標楷體" w:hint="eastAsia"/>
        </w:rPr>
        <w:t>，超支原因係</w:t>
      </w:r>
      <w:r w:rsidRPr="00F17926">
        <w:rPr>
          <w:rFonts w:hAnsi="標楷體" w:hint="eastAsia"/>
        </w:rPr>
        <w:t>各地區分署就租地補償申請案件提前先行審查，</w:t>
      </w:r>
      <w:r>
        <w:rPr>
          <w:rFonts w:hAnsi="標楷體" w:hint="eastAsia"/>
        </w:rPr>
        <w:t>並</w:t>
      </w:r>
      <w:r w:rsidRPr="00F17926">
        <w:rPr>
          <w:rFonts w:hAnsi="標楷體" w:hint="eastAsia"/>
        </w:rPr>
        <w:t>持續</w:t>
      </w:r>
      <w:r w:rsidRPr="00AE7DDE">
        <w:rPr>
          <w:rFonts w:hint="eastAsia"/>
          <w:szCs w:val="24"/>
        </w:rPr>
        <w:t>滾動</w:t>
      </w:r>
      <w:r w:rsidRPr="00F17926">
        <w:rPr>
          <w:rFonts w:hAnsi="標楷體" w:hint="eastAsia"/>
        </w:rPr>
        <w:t>檢討各項計畫推動優先順序，於年度執行時視相關預算賸餘情形勻應本計畫補償作業經費</w:t>
      </w:r>
      <w:r>
        <w:rPr>
          <w:rFonts w:hAnsi="標楷體" w:hint="eastAsia"/>
        </w:rPr>
        <w:t>。</w:t>
      </w:r>
    </w:p>
  </w:footnote>
  <w:footnote w:id="6">
    <w:p w:rsidR="00AE7DDE" w:rsidRPr="00EB3ACB" w:rsidRDefault="00AE7DDE" w:rsidP="00AE7DDE">
      <w:pPr>
        <w:pStyle w:val="142"/>
        <w:ind w:left="49" w:hangingChars="20" w:hanging="49"/>
        <w:jc w:val="both"/>
        <w:rPr>
          <w:rFonts w:hint="eastAsia"/>
        </w:rPr>
      </w:pPr>
      <w:r>
        <w:rPr>
          <w:rStyle w:val="afe"/>
        </w:rPr>
        <w:footnoteRef/>
      </w:r>
      <w:r>
        <w:rPr>
          <w:rFonts w:hint="eastAsia"/>
        </w:rPr>
        <w:t>據防檢署說明</w:t>
      </w:r>
      <w:r>
        <w:rPr>
          <w:rFonts w:hAnsi="標楷體" w:hint="eastAsia"/>
        </w:rPr>
        <w:t>，</w:t>
      </w:r>
      <w:r>
        <w:rPr>
          <w:rFonts w:hint="eastAsia"/>
        </w:rPr>
        <w:t>超支原因係增加補助「我國檢疫有害生物清單之檢視及修正評估」計畫</w:t>
      </w:r>
      <w:r>
        <w:rPr>
          <w:rFonts w:hAnsi="標楷體" w:hint="eastAsia"/>
        </w:rPr>
        <w:t>，</w:t>
      </w:r>
      <w:r w:rsidR="00E66D27">
        <w:rPr>
          <w:rFonts w:hAnsi="標楷體" w:hint="eastAsia"/>
        </w:rPr>
        <w:t>並自</w:t>
      </w:r>
      <w:r>
        <w:rPr>
          <w:rFonts w:hAnsi="標楷體" w:hint="eastAsia"/>
        </w:rPr>
        <w:t>「</w:t>
      </w:r>
      <w:r w:rsidRPr="00EB3ACB">
        <w:rPr>
          <w:rFonts w:hAnsi="標楷體" w:hint="eastAsia"/>
        </w:rPr>
        <w:t>植物防疫業務</w:t>
      </w:r>
      <w:r>
        <w:rPr>
          <w:rFonts w:hAnsi="標楷體" w:hint="eastAsia"/>
        </w:rPr>
        <w:t>」分支計畫項下</w:t>
      </w:r>
      <w:r w:rsidRPr="00EB3ACB">
        <w:rPr>
          <w:rFonts w:hAnsi="標楷體" w:hint="eastAsia"/>
        </w:rPr>
        <w:t>流用</w:t>
      </w:r>
      <w:r>
        <w:rPr>
          <w:rFonts w:hAnsi="標楷體" w:hint="eastAsia"/>
        </w:rPr>
        <w:t>。</w:t>
      </w:r>
    </w:p>
  </w:footnote>
  <w:footnote w:id="7">
    <w:p w:rsidR="00AE7DDE" w:rsidRPr="00F92B04" w:rsidRDefault="00AE7DDE" w:rsidP="00AE7DDE">
      <w:pPr>
        <w:pStyle w:val="142"/>
        <w:ind w:left="49" w:hangingChars="20" w:hanging="49"/>
        <w:jc w:val="both"/>
        <w:rPr>
          <w:rFonts w:hint="eastAsia"/>
        </w:rPr>
      </w:pPr>
      <w:r>
        <w:rPr>
          <w:rStyle w:val="afe"/>
        </w:rPr>
        <w:footnoteRef/>
      </w:r>
      <w:r w:rsidRPr="00F92B04">
        <w:rPr>
          <w:rFonts w:hint="eastAsia"/>
        </w:rPr>
        <w:t>詢洽防檢署具體執行方式</w:t>
      </w:r>
      <w:r>
        <w:rPr>
          <w:rFonts w:hint="eastAsia"/>
        </w:rPr>
        <w:t>略以</w:t>
      </w:r>
      <w:r w:rsidRPr="00F92B04">
        <w:rPr>
          <w:rFonts w:hint="eastAsia"/>
        </w:rPr>
        <w:t>，為使旅客瞭解並遵循法令，於我國各機場港埠旅客入境通關前必經廊道設立動植物檢疫宣傳海報、看板、宣傳摺頁、人員廣播等各型態宣導資訊，提醒入境旅客倘若攜帶動植物或其產品應主動申報或於入境前將農畜產品丟棄於棄置箱，各機場港埠除由關務署海關人員輔以X光機檢查外，防檢署檢疫人員在檢疫犬組協助下加強查察旅客攜帶(含托運行李)植物及其產品入境情事，以確保我國農業生產環境安全。</w:t>
      </w:r>
    </w:p>
  </w:footnote>
  <w:footnote w:id="8">
    <w:p w:rsidR="00AE7DDE" w:rsidRPr="002C79B5" w:rsidRDefault="00AE7DDE" w:rsidP="00AE7DDE">
      <w:pPr>
        <w:pStyle w:val="142"/>
        <w:ind w:left="49" w:hangingChars="20" w:hanging="49"/>
        <w:jc w:val="both"/>
      </w:pPr>
      <w:r>
        <w:rPr>
          <w:rStyle w:val="afe"/>
        </w:rPr>
        <w:footnoteRef/>
      </w:r>
      <w:r>
        <w:rPr>
          <w:rFonts w:hint="eastAsia"/>
        </w:rPr>
        <w:t>實現數1</w:t>
      </w:r>
      <w:r>
        <w:t>8</w:t>
      </w:r>
      <w:r>
        <w:rPr>
          <w:rFonts w:hint="eastAsia"/>
        </w:rPr>
        <w:t>億1</w:t>
      </w:r>
      <w:r>
        <w:t>,</w:t>
      </w:r>
      <w:r>
        <w:rPr>
          <w:rFonts w:hint="eastAsia"/>
        </w:rPr>
        <w:t>8</w:t>
      </w:r>
      <w:r w:rsidR="00A4436F">
        <w:t>62</w:t>
      </w:r>
      <w:r>
        <w:rPr>
          <w:rFonts w:hint="eastAsia"/>
        </w:rPr>
        <w:t>萬</w:t>
      </w:r>
      <w:r w:rsidR="00A4436F">
        <w:t>4</w:t>
      </w:r>
      <w:r>
        <w:rPr>
          <w:rFonts w:hint="eastAsia"/>
        </w:rPr>
        <w:t>千元、應付數4</w:t>
      </w:r>
      <w:r>
        <w:t>,</w:t>
      </w:r>
      <w:r>
        <w:rPr>
          <w:rFonts w:hint="eastAsia"/>
        </w:rPr>
        <w:t>323萬7千元、賸餘數</w:t>
      </w:r>
      <w:r w:rsidR="00A4436F">
        <w:t>4</w:t>
      </w:r>
      <w:r>
        <w:t>,</w:t>
      </w:r>
      <w:r w:rsidR="00A4436F">
        <w:t>405</w:t>
      </w:r>
      <w:r>
        <w:rPr>
          <w:rFonts w:hint="eastAsia"/>
        </w:rPr>
        <w:t>萬6千元。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3F15A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0224C1">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framePr w:w="1440" w:hSpace="1276" w:wrap="around" w:vAnchor="text" w:hAnchor="margin" w:xAlign="right" w:y="1"/>
      <w:ind w:left="560" w:firstLine="400"/>
      <w:textDirection w:val="btLr"/>
      <w:rPr>
        <w:rStyle w:val="afb"/>
      </w:rPr>
    </w:pPr>
    <w:r w:rsidRPr="00BB52B1">
      <w:rPr>
        <w:rFonts w:hAnsi="標楷體"/>
      </w:rPr>
      <w:t>P</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framePr w:w="1440" w:hSpace="1276" w:wrap="around" w:vAnchor="text" w:hAnchor="margin" w:xAlign="right" w:y="1"/>
      <w:ind w:left="560" w:firstLine="400"/>
      <w:textDirection w:val="btLr"/>
      <w:rPr>
        <w:rStyle w:val="afb"/>
      </w:rPr>
    </w:pPr>
    <w:r>
      <w:rPr>
        <w:rStyle w:val="afb"/>
      </w:rPr>
      <w:fldChar w:fldCharType="begin"/>
    </w:r>
    <w:r>
      <w:rPr>
        <w:rStyle w:val="afb"/>
      </w:rPr>
      <w:instrText xml:space="preserve">PAGE  </w:instrText>
    </w:r>
    <w:r>
      <w:rPr>
        <w:rStyle w:val="afb"/>
      </w:rPr>
      <w:fldChar w:fldCharType="end"/>
    </w:r>
  </w:p>
  <w:p w:rsidR="00470030" w:rsidRDefault="00470030" w:rsidP="00EA24B3">
    <w:pPr>
      <w:ind w:left="560" w:right="3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pStyle w:val="af9"/>
      <w:ind w:left="560" w:rightChars="129" w:right="361" w:firstLine="400"/>
      <w:rPr>
        <w:rStyle w:val="afb"/>
        <w:rFonts w:hint="eastAsia"/>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0030" w:rsidRDefault="00470030" w:rsidP="00EA24B3">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785A"/>
    <w:multiLevelType w:val="hybridMultilevel"/>
    <w:tmpl w:val="9DF416D8"/>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16B56562"/>
    <w:multiLevelType w:val="hybridMultilevel"/>
    <w:tmpl w:val="60C275EC"/>
    <w:lvl w:ilvl="0" w:tplc="2E54B9E6">
      <w:numFmt w:val="bullet"/>
      <w:lvlText w:val="※"/>
      <w:lvlJc w:val="left"/>
      <w:pPr>
        <w:tabs>
          <w:tab w:val="num" w:pos="1299"/>
        </w:tabs>
        <w:ind w:left="1299" w:hanging="360"/>
      </w:pPr>
      <w:rPr>
        <w:rFonts w:ascii="標楷體" w:eastAsia="標楷體" w:hAnsi="標楷體" w:cs="Times New Roman" w:hint="eastAsia"/>
      </w:rPr>
    </w:lvl>
    <w:lvl w:ilvl="1" w:tplc="04090003" w:tentative="1">
      <w:start w:val="1"/>
      <w:numFmt w:val="bullet"/>
      <w:lvlText w:val=""/>
      <w:lvlJc w:val="left"/>
      <w:pPr>
        <w:tabs>
          <w:tab w:val="num" w:pos="1899"/>
        </w:tabs>
        <w:ind w:left="1899" w:hanging="480"/>
      </w:pPr>
      <w:rPr>
        <w:rFonts w:ascii="Wingdings" w:hAnsi="Wingdings" w:hint="default"/>
      </w:rPr>
    </w:lvl>
    <w:lvl w:ilvl="2" w:tplc="04090005" w:tentative="1">
      <w:start w:val="1"/>
      <w:numFmt w:val="bullet"/>
      <w:lvlText w:val=""/>
      <w:lvlJc w:val="left"/>
      <w:pPr>
        <w:tabs>
          <w:tab w:val="num" w:pos="2379"/>
        </w:tabs>
        <w:ind w:left="2379" w:hanging="480"/>
      </w:pPr>
      <w:rPr>
        <w:rFonts w:ascii="Wingdings" w:hAnsi="Wingdings" w:hint="default"/>
      </w:rPr>
    </w:lvl>
    <w:lvl w:ilvl="3" w:tplc="04090001" w:tentative="1">
      <w:start w:val="1"/>
      <w:numFmt w:val="bullet"/>
      <w:lvlText w:val=""/>
      <w:lvlJc w:val="left"/>
      <w:pPr>
        <w:tabs>
          <w:tab w:val="num" w:pos="2859"/>
        </w:tabs>
        <w:ind w:left="2859" w:hanging="480"/>
      </w:pPr>
      <w:rPr>
        <w:rFonts w:ascii="Wingdings" w:hAnsi="Wingdings" w:hint="default"/>
      </w:rPr>
    </w:lvl>
    <w:lvl w:ilvl="4" w:tplc="04090003" w:tentative="1">
      <w:start w:val="1"/>
      <w:numFmt w:val="bullet"/>
      <w:lvlText w:val=""/>
      <w:lvlJc w:val="left"/>
      <w:pPr>
        <w:tabs>
          <w:tab w:val="num" w:pos="3339"/>
        </w:tabs>
        <w:ind w:left="3339" w:hanging="480"/>
      </w:pPr>
      <w:rPr>
        <w:rFonts w:ascii="Wingdings" w:hAnsi="Wingdings" w:hint="default"/>
      </w:rPr>
    </w:lvl>
    <w:lvl w:ilvl="5" w:tplc="04090005" w:tentative="1">
      <w:start w:val="1"/>
      <w:numFmt w:val="bullet"/>
      <w:lvlText w:val=""/>
      <w:lvlJc w:val="left"/>
      <w:pPr>
        <w:tabs>
          <w:tab w:val="num" w:pos="3819"/>
        </w:tabs>
        <w:ind w:left="3819" w:hanging="480"/>
      </w:pPr>
      <w:rPr>
        <w:rFonts w:ascii="Wingdings" w:hAnsi="Wingdings" w:hint="default"/>
      </w:rPr>
    </w:lvl>
    <w:lvl w:ilvl="6" w:tplc="04090001" w:tentative="1">
      <w:start w:val="1"/>
      <w:numFmt w:val="bullet"/>
      <w:lvlText w:val=""/>
      <w:lvlJc w:val="left"/>
      <w:pPr>
        <w:tabs>
          <w:tab w:val="num" w:pos="4299"/>
        </w:tabs>
        <w:ind w:left="4299" w:hanging="480"/>
      </w:pPr>
      <w:rPr>
        <w:rFonts w:ascii="Wingdings" w:hAnsi="Wingdings" w:hint="default"/>
      </w:rPr>
    </w:lvl>
    <w:lvl w:ilvl="7" w:tplc="04090003" w:tentative="1">
      <w:start w:val="1"/>
      <w:numFmt w:val="bullet"/>
      <w:lvlText w:val=""/>
      <w:lvlJc w:val="left"/>
      <w:pPr>
        <w:tabs>
          <w:tab w:val="num" w:pos="4779"/>
        </w:tabs>
        <w:ind w:left="4779" w:hanging="480"/>
      </w:pPr>
      <w:rPr>
        <w:rFonts w:ascii="Wingdings" w:hAnsi="Wingdings" w:hint="default"/>
      </w:rPr>
    </w:lvl>
    <w:lvl w:ilvl="8" w:tplc="04090005" w:tentative="1">
      <w:start w:val="1"/>
      <w:numFmt w:val="bullet"/>
      <w:lvlText w:val=""/>
      <w:lvlJc w:val="left"/>
      <w:pPr>
        <w:tabs>
          <w:tab w:val="num" w:pos="5259"/>
        </w:tabs>
        <w:ind w:left="5259" w:hanging="480"/>
      </w:pPr>
      <w:rPr>
        <w:rFonts w:ascii="Wingdings" w:hAnsi="Wingdings" w:hint="default"/>
      </w:rPr>
    </w:lvl>
  </w:abstractNum>
  <w:abstractNum w:abstractNumId="2" w15:restartNumberingAfterBreak="0">
    <w:nsid w:val="1BEC6706"/>
    <w:multiLevelType w:val="hybridMultilevel"/>
    <w:tmpl w:val="2EF4A94A"/>
    <w:lvl w:ilvl="0" w:tplc="7444F872">
      <w:start w:val="1"/>
      <w:numFmt w:val="decimal"/>
      <w:lvlText w:val="%1."/>
      <w:lvlJc w:val="left"/>
      <w:pPr>
        <w:tabs>
          <w:tab w:val="num" w:pos="1210"/>
        </w:tabs>
        <w:ind w:left="1210" w:hanging="360"/>
      </w:pPr>
      <w:rPr>
        <w:rFonts w:hAnsi="Times New Roman"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 w15:restartNumberingAfterBreak="0">
    <w:nsid w:val="24AD4C90"/>
    <w:multiLevelType w:val="hybridMultilevel"/>
    <w:tmpl w:val="3C04F810"/>
    <w:lvl w:ilvl="0" w:tplc="6E5E6F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D9C7009"/>
    <w:multiLevelType w:val="hybridMultilevel"/>
    <w:tmpl w:val="CE3EC424"/>
    <w:lvl w:ilvl="0" w:tplc="E07A5344">
      <w:start w:val="1"/>
      <w:numFmt w:val="decimal"/>
      <w:lvlText w:val="%1."/>
      <w:lvlJc w:val="left"/>
      <w:pPr>
        <w:tabs>
          <w:tab w:val="num" w:pos="926"/>
        </w:tabs>
        <w:ind w:left="926" w:hanging="360"/>
      </w:pPr>
      <w:rPr>
        <w:rFonts w:hint="eastAsia"/>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5" w15:restartNumberingAfterBreak="0">
    <w:nsid w:val="3FD50CEA"/>
    <w:multiLevelType w:val="hybridMultilevel"/>
    <w:tmpl w:val="BA0628D0"/>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6" w15:restartNumberingAfterBreak="0">
    <w:nsid w:val="45CD1F65"/>
    <w:multiLevelType w:val="hybridMultilevel"/>
    <w:tmpl w:val="39722696"/>
    <w:lvl w:ilvl="0" w:tplc="A8D6888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4A607D97"/>
    <w:multiLevelType w:val="hybridMultilevel"/>
    <w:tmpl w:val="9F561DFA"/>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EEC01D5"/>
    <w:multiLevelType w:val="hybridMultilevel"/>
    <w:tmpl w:val="723A995E"/>
    <w:lvl w:ilvl="0" w:tplc="EAF8AA86">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9" w15:restartNumberingAfterBreak="0">
    <w:nsid w:val="55B8310A"/>
    <w:multiLevelType w:val="hybridMultilevel"/>
    <w:tmpl w:val="FB0EE8B4"/>
    <w:lvl w:ilvl="0" w:tplc="4E80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98B7DDF"/>
    <w:multiLevelType w:val="hybridMultilevel"/>
    <w:tmpl w:val="3568530E"/>
    <w:lvl w:ilvl="0" w:tplc="766449CA">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5A512531"/>
    <w:multiLevelType w:val="hybridMultilevel"/>
    <w:tmpl w:val="79F2D254"/>
    <w:lvl w:ilvl="0" w:tplc="2BB295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F446FFD"/>
    <w:multiLevelType w:val="multilevel"/>
    <w:tmpl w:val="5F446FFD"/>
    <w:lvl w:ilvl="0">
      <w:start w:val="1"/>
      <w:numFmt w:val="decimal"/>
      <w:lvlText w:val="%1."/>
      <w:lvlJc w:val="left"/>
      <w:pPr>
        <w:ind w:left="1210" w:hanging="360"/>
      </w:pPr>
      <w:rPr>
        <w:rFonts w:hint="default"/>
      </w:rPr>
    </w:lvl>
    <w:lvl w:ilvl="1">
      <w:start w:val="1"/>
      <w:numFmt w:val="ideographTraditional"/>
      <w:lvlText w:val="%2、"/>
      <w:lvlJc w:val="left"/>
      <w:pPr>
        <w:ind w:left="1810" w:hanging="480"/>
      </w:pPr>
    </w:lvl>
    <w:lvl w:ilvl="2">
      <w:start w:val="1"/>
      <w:numFmt w:val="lowerRoman"/>
      <w:lvlText w:val="%3."/>
      <w:lvlJc w:val="right"/>
      <w:pPr>
        <w:ind w:left="2290" w:hanging="480"/>
      </w:pPr>
    </w:lvl>
    <w:lvl w:ilvl="3">
      <w:start w:val="1"/>
      <w:numFmt w:val="decimal"/>
      <w:lvlText w:val="%4."/>
      <w:lvlJc w:val="left"/>
      <w:pPr>
        <w:ind w:left="2770" w:hanging="480"/>
      </w:pPr>
    </w:lvl>
    <w:lvl w:ilvl="4">
      <w:start w:val="1"/>
      <w:numFmt w:val="ideographTraditional"/>
      <w:lvlText w:val="%5、"/>
      <w:lvlJc w:val="left"/>
      <w:pPr>
        <w:ind w:left="3250" w:hanging="480"/>
      </w:pPr>
    </w:lvl>
    <w:lvl w:ilvl="5">
      <w:start w:val="1"/>
      <w:numFmt w:val="lowerRoman"/>
      <w:lvlText w:val="%6."/>
      <w:lvlJc w:val="right"/>
      <w:pPr>
        <w:ind w:left="3730" w:hanging="480"/>
      </w:pPr>
    </w:lvl>
    <w:lvl w:ilvl="6">
      <w:start w:val="1"/>
      <w:numFmt w:val="decimal"/>
      <w:lvlText w:val="%7."/>
      <w:lvlJc w:val="left"/>
      <w:pPr>
        <w:ind w:left="4210" w:hanging="480"/>
      </w:pPr>
    </w:lvl>
    <w:lvl w:ilvl="7">
      <w:start w:val="1"/>
      <w:numFmt w:val="ideographTraditional"/>
      <w:lvlText w:val="%8、"/>
      <w:lvlJc w:val="left"/>
      <w:pPr>
        <w:ind w:left="4690" w:hanging="480"/>
      </w:pPr>
    </w:lvl>
    <w:lvl w:ilvl="8">
      <w:start w:val="1"/>
      <w:numFmt w:val="lowerRoman"/>
      <w:lvlText w:val="%9."/>
      <w:lvlJc w:val="right"/>
      <w:pPr>
        <w:ind w:left="5170" w:hanging="480"/>
      </w:pPr>
    </w:lvl>
  </w:abstractNum>
  <w:abstractNum w:abstractNumId="13" w15:restartNumberingAfterBreak="0">
    <w:nsid w:val="61E43744"/>
    <w:multiLevelType w:val="hybridMultilevel"/>
    <w:tmpl w:val="D73CA5AA"/>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B86C6A"/>
    <w:multiLevelType w:val="hybridMultilevel"/>
    <w:tmpl w:val="59BE534C"/>
    <w:lvl w:ilvl="0" w:tplc="86C23F7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DA54F7"/>
    <w:multiLevelType w:val="hybridMultilevel"/>
    <w:tmpl w:val="D93428B8"/>
    <w:lvl w:ilvl="0" w:tplc="7444F872">
      <w:start w:val="1"/>
      <w:numFmt w:val="decimal"/>
      <w:lvlText w:val="%1."/>
      <w:lvlJc w:val="left"/>
      <w:pPr>
        <w:tabs>
          <w:tab w:val="num" w:pos="1210"/>
        </w:tabs>
        <w:ind w:left="1210" w:hanging="360"/>
      </w:pPr>
      <w:rPr>
        <w:rFonts w:hint="eastAsia"/>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num w:numId="1">
    <w:abstractNumId w:val="15"/>
  </w:num>
  <w:num w:numId="2">
    <w:abstractNumId w:val="7"/>
  </w:num>
  <w:num w:numId="3">
    <w:abstractNumId w:val="2"/>
  </w:num>
  <w:num w:numId="4">
    <w:abstractNumId w:val="0"/>
  </w:num>
  <w:num w:numId="5">
    <w:abstractNumId w:val="10"/>
  </w:num>
  <w:num w:numId="6">
    <w:abstractNumId w:val="5"/>
  </w:num>
  <w:num w:numId="7">
    <w:abstractNumId w:val="13"/>
  </w:num>
  <w:num w:numId="8">
    <w:abstractNumId w:val="4"/>
  </w:num>
  <w:num w:numId="9">
    <w:abstractNumId w:val="8"/>
  </w:num>
  <w:num w:numId="10">
    <w:abstractNumId w:val="1"/>
  </w:num>
  <w:num w:numId="11">
    <w:abstractNumId w:val="12"/>
  </w:num>
  <w:num w:numId="12">
    <w:abstractNumId w:val="11"/>
  </w:num>
  <w:num w:numId="13">
    <w:abstractNumId w:val="3"/>
  </w:num>
  <w:num w:numId="14">
    <w:abstractNumId w:val="14"/>
  </w:num>
  <w:num w:numId="15">
    <w:abstractNumId w:val="6"/>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70E70"/>
    <w:rsid w:val="0000014B"/>
    <w:rsid w:val="00000BA8"/>
    <w:rsid w:val="00000E96"/>
    <w:rsid w:val="00001E64"/>
    <w:rsid w:val="000027CF"/>
    <w:rsid w:val="00004737"/>
    <w:rsid w:val="00004854"/>
    <w:rsid w:val="00004E5C"/>
    <w:rsid w:val="00005695"/>
    <w:rsid w:val="000109CA"/>
    <w:rsid w:val="00010E24"/>
    <w:rsid w:val="00012005"/>
    <w:rsid w:val="00012581"/>
    <w:rsid w:val="00012BD0"/>
    <w:rsid w:val="00013158"/>
    <w:rsid w:val="00014A27"/>
    <w:rsid w:val="00015640"/>
    <w:rsid w:val="000172E0"/>
    <w:rsid w:val="000205EB"/>
    <w:rsid w:val="000223B6"/>
    <w:rsid w:val="000224C1"/>
    <w:rsid w:val="0002362C"/>
    <w:rsid w:val="00023859"/>
    <w:rsid w:val="00024767"/>
    <w:rsid w:val="00024D1A"/>
    <w:rsid w:val="00025100"/>
    <w:rsid w:val="00026BE2"/>
    <w:rsid w:val="00027BF6"/>
    <w:rsid w:val="000313D3"/>
    <w:rsid w:val="00031B5B"/>
    <w:rsid w:val="00031B7E"/>
    <w:rsid w:val="00032176"/>
    <w:rsid w:val="000341AA"/>
    <w:rsid w:val="00034D68"/>
    <w:rsid w:val="00034E49"/>
    <w:rsid w:val="00035455"/>
    <w:rsid w:val="00035606"/>
    <w:rsid w:val="0003588C"/>
    <w:rsid w:val="00040510"/>
    <w:rsid w:val="000420AA"/>
    <w:rsid w:val="00042E3E"/>
    <w:rsid w:val="00043414"/>
    <w:rsid w:val="00043A8C"/>
    <w:rsid w:val="000441BE"/>
    <w:rsid w:val="000456CD"/>
    <w:rsid w:val="00047265"/>
    <w:rsid w:val="000473D4"/>
    <w:rsid w:val="000512F7"/>
    <w:rsid w:val="00051AEB"/>
    <w:rsid w:val="0005275A"/>
    <w:rsid w:val="0005280F"/>
    <w:rsid w:val="00055457"/>
    <w:rsid w:val="00055685"/>
    <w:rsid w:val="00055B77"/>
    <w:rsid w:val="00056EF8"/>
    <w:rsid w:val="0006112E"/>
    <w:rsid w:val="00064FAC"/>
    <w:rsid w:val="00065883"/>
    <w:rsid w:val="0006670D"/>
    <w:rsid w:val="00067666"/>
    <w:rsid w:val="00067A58"/>
    <w:rsid w:val="00070AF6"/>
    <w:rsid w:val="00070E46"/>
    <w:rsid w:val="00070E70"/>
    <w:rsid w:val="00071B55"/>
    <w:rsid w:val="00071D1C"/>
    <w:rsid w:val="00072318"/>
    <w:rsid w:val="00073AE4"/>
    <w:rsid w:val="00076364"/>
    <w:rsid w:val="000763F7"/>
    <w:rsid w:val="00076531"/>
    <w:rsid w:val="00077017"/>
    <w:rsid w:val="00077508"/>
    <w:rsid w:val="00077EFD"/>
    <w:rsid w:val="000800E9"/>
    <w:rsid w:val="000817B7"/>
    <w:rsid w:val="00081F31"/>
    <w:rsid w:val="00082A47"/>
    <w:rsid w:val="00085265"/>
    <w:rsid w:val="00085E1D"/>
    <w:rsid w:val="000869A1"/>
    <w:rsid w:val="00086D83"/>
    <w:rsid w:val="00086DB5"/>
    <w:rsid w:val="00087ED4"/>
    <w:rsid w:val="0009037E"/>
    <w:rsid w:val="00091B6E"/>
    <w:rsid w:val="0009217E"/>
    <w:rsid w:val="00092D63"/>
    <w:rsid w:val="000930C4"/>
    <w:rsid w:val="00093906"/>
    <w:rsid w:val="00094BEC"/>
    <w:rsid w:val="00094C21"/>
    <w:rsid w:val="00094ED6"/>
    <w:rsid w:val="000956B6"/>
    <w:rsid w:val="0009762C"/>
    <w:rsid w:val="00097BB4"/>
    <w:rsid w:val="000A0CA8"/>
    <w:rsid w:val="000A107D"/>
    <w:rsid w:val="000A1A36"/>
    <w:rsid w:val="000A334A"/>
    <w:rsid w:val="000A4CFF"/>
    <w:rsid w:val="000A53C7"/>
    <w:rsid w:val="000A5D97"/>
    <w:rsid w:val="000A761D"/>
    <w:rsid w:val="000B000E"/>
    <w:rsid w:val="000B1B95"/>
    <w:rsid w:val="000B20BE"/>
    <w:rsid w:val="000B290F"/>
    <w:rsid w:val="000B2E09"/>
    <w:rsid w:val="000B3294"/>
    <w:rsid w:val="000B39B4"/>
    <w:rsid w:val="000B3EF1"/>
    <w:rsid w:val="000B4443"/>
    <w:rsid w:val="000B51B9"/>
    <w:rsid w:val="000B539E"/>
    <w:rsid w:val="000B6BDE"/>
    <w:rsid w:val="000B6F0F"/>
    <w:rsid w:val="000B77C8"/>
    <w:rsid w:val="000B7ECA"/>
    <w:rsid w:val="000C066C"/>
    <w:rsid w:val="000C18D2"/>
    <w:rsid w:val="000C31F6"/>
    <w:rsid w:val="000C3C88"/>
    <w:rsid w:val="000C486E"/>
    <w:rsid w:val="000C6311"/>
    <w:rsid w:val="000C710C"/>
    <w:rsid w:val="000C7711"/>
    <w:rsid w:val="000D054C"/>
    <w:rsid w:val="000D1291"/>
    <w:rsid w:val="000D26E8"/>
    <w:rsid w:val="000D3122"/>
    <w:rsid w:val="000D397E"/>
    <w:rsid w:val="000D5234"/>
    <w:rsid w:val="000D56FF"/>
    <w:rsid w:val="000D67FA"/>
    <w:rsid w:val="000E04D5"/>
    <w:rsid w:val="000E0782"/>
    <w:rsid w:val="000E0E58"/>
    <w:rsid w:val="000E20AD"/>
    <w:rsid w:val="000E2289"/>
    <w:rsid w:val="000E2FCF"/>
    <w:rsid w:val="000E51FE"/>
    <w:rsid w:val="000E69BD"/>
    <w:rsid w:val="000E70CF"/>
    <w:rsid w:val="000E7261"/>
    <w:rsid w:val="000F061A"/>
    <w:rsid w:val="000F1437"/>
    <w:rsid w:val="000F1726"/>
    <w:rsid w:val="000F23CE"/>
    <w:rsid w:val="000F4FB0"/>
    <w:rsid w:val="000F5020"/>
    <w:rsid w:val="000F52AF"/>
    <w:rsid w:val="000F540B"/>
    <w:rsid w:val="000F5675"/>
    <w:rsid w:val="000F6854"/>
    <w:rsid w:val="000F7110"/>
    <w:rsid w:val="000F7F1A"/>
    <w:rsid w:val="001023DC"/>
    <w:rsid w:val="00102E42"/>
    <w:rsid w:val="001030B9"/>
    <w:rsid w:val="00103274"/>
    <w:rsid w:val="00103723"/>
    <w:rsid w:val="00103FC0"/>
    <w:rsid w:val="0010460E"/>
    <w:rsid w:val="00104D64"/>
    <w:rsid w:val="0010646B"/>
    <w:rsid w:val="00106721"/>
    <w:rsid w:val="00106CF1"/>
    <w:rsid w:val="00106D76"/>
    <w:rsid w:val="00107572"/>
    <w:rsid w:val="00110AD2"/>
    <w:rsid w:val="001111BA"/>
    <w:rsid w:val="00113934"/>
    <w:rsid w:val="001148CB"/>
    <w:rsid w:val="00114BCB"/>
    <w:rsid w:val="00114CBC"/>
    <w:rsid w:val="001155CD"/>
    <w:rsid w:val="00115E0D"/>
    <w:rsid w:val="00120910"/>
    <w:rsid w:val="00120B63"/>
    <w:rsid w:val="00123366"/>
    <w:rsid w:val="001234F9"/>
    <w:rsid w:val="00124EC8"/>
    <w:rsid w:val="0012500F"/>
    <w:rsid w:val="001275C0"/>
    <w:rsid w:val="00131486"/>
    <w:rsid w:val="0013167D"/>
    <w:rsid w:val="001318E4"/>
    <w:rsid w:val="00131C72"/>
    <w:rsid w:val="00131C77"/>
    <w:rsid w:val="00131D9B"/>
    <w:rsid w:val="00132492"/>
    <w:rsid w:val="0013371A"/>
    <w:rsid w:val="0013511F"/>
    <w:rsid w:val="00135B59"/>
    <w:rsid w:val="00136026"/>
    <w:rsid w:val="00136423"/>
    <w:rsid w:val="00136AB1"/>
    <w:rsid w:val="001404A3"/>
    <w:rsid w:val="00141B46"/>
    <w:rsid w:val="00142EE5"/>
    <w:rsid w:val="00145444"/>
    <w:rsid w:val="00145510"/>
    <w:rsid w:val="00146D5A"/>
    <w:rsid w:val="00146ED6"/>
    <w:rsid w:val="00150FCF"/>
    <w:rsid w:val="001510FD"/>
    <w:rsid w:val="001512B6"/>
    <w:rsid w:val="00152C63"/>
    <w:rsid w:val="001534CD"/>
    <w:rsid w:val="0015361B"/>
    <w:rsid w:val="001536A2"/>
    <w:rsid w:val="00153AF0"/>
    <w:rsid w:val="0015487E"/>
    <w:rsid w:val="00154C47"/>
    <w:rsid w:val="00155307"/>
    <w:rsid w:val="00155579"/>
    <w:rsid w:val="001568E4"/>
    <w:rsid w:val="001569F4"/>
    <w:rsid w:val="00156C24"/>
    <w:rsid w:val="00156F53"/>
    <w:rsid w:val="00157012"/>
    <w:rsid w:val="00160379"/>
    <w:rsid w:val="00160D3C"/>
    <w:rsid w:val="0016149F"/>
    <w:rsid w:val="00161AD0"/>
    <w:rsid w:val="00163933"/>
    <w:rsid w:val="00163B6F"/>
    <w:rsid w:val="00163B7B"/>
    <w:rsid w:val="00165267"/>
    <w:rsid w:val="00165349"/>
    <w:rsid w:val="001662BF"/>
    <w:rsid w:val="001669CC"/>
    <w:rsid w:val="00167699"/>
    <w:rsid w:val="00167899"/>
    <w:rsid w:val="00170C7B"/>
    <w:rsid w:val="0017292B"/>
    <w:rsid w:val="001751F7"/>
    <w:rsid w:val="00176728"/>
    <w:rsid w:val="00176825"/>
    <w:rsid w:val="00176F50"/>
    <w:rsid w:val="001772BE"/>
    <w:rsid w:val="001773D9"/>
    <w:rsid w:val="00181E9F"/>
    <w:rsid w:val="00181EFB"/>
    <w:rsid w:val="00182EB7"/>
    <w:rsid w:val="00183005"/>
    <w:rsid w:val="00184513"/>
    <w:rsid w:val="001863DE"/>
    <w:rsid w:val="00187135"/>
    <w:rsid w:val="00187417"/>
    <w:rsid w:val="001875D5"/>
    <w:rsid w:val="001900E5"/>
    <w:rsid w:val="00190172"/>
    <w:rsid w:val="001901E1"/>
    <w:rsid w:val="00190BA3"/>
    <w:rsid w:val="00191C91"/>
    <w:rsid w:val="00192BD9"/>
    <w:rsid w:val="00192C1C"/>
    <w:rsid w:val="001932BE"/>
    <w:rsid w:val="001932E1"/>
    <w:rsid w:val="00193412"/>
    <w:rsid w:val="00193AC8"/>
    <w:rsid w:val="00194ECC"/>
    <w:rsid w:val="00195C5F"/>
    <w:rsid w:val="0019691F"/>
    <w:rsid w:val="00196991"/>
    <w:rsid w:val="00196E2D"/>
    <w:rsid w:val="00197398"/>
    <w:rsid w:val="00197ED3"/>
    <w:rsid w:val="001A1934"/>
    <w:rsid w:val="001A2205"/>
    <w:rsid w:val="001A38DC"/>
    <w:rsid w:val="001A43F8"/>
    <w:rsid w:val="001A53EC"/>
    <w:rsid w:val="001A54C3"/>
    <w:rsid w:val="001A594C"/>
    <w:rsid w:val="001A59CD"/>
    <w:rsid w:val="001A5AEF"/>
    <w:rsid w:val="001A5CF0"/>
    <w:rsid w:val="001A629E"/>
    <w:rsid w:val="001A70E1"/>
    <w:rsid w:val="001A737A"/>
    <w:rsid w:val="001B0E06"/>
    <w:rsid w:val="001B232F"/>
    <w:rsid w:val="001B4495"/>
    <w:rsid w:val="001B4BAD"/>
    <w:rsid w:val="001B544B"/>
    <w:rsid w:val="001B5BFA"/>
    <w:rsid w:val="001B6291"/>
    <w:rsid w:val="001B640D"/>
    <w:rsid w:val="001B6AFA"/>
    <w:rsid w:val="001C0837"/>
    <w:rsid w:val="001C08D3"/>
    <w:rsid w:val="001C105B"/>
    <w:rsid w:val="001C2D83"/>
    <w:rsid w:val="001C3CD9"/>
    <w:rsid w:val="001C48F9"/>
    <w:rsid w:val="001C4AE9"/>
    <w:rsid w:val="001C5B07"/>
    <w:rsid w:val="001C5C3E"/>
    <w:rsid w:val="001C5F0B"/>
    <w:rsid w:val="001C6B86"/>
    <w:rsid w:val="001C7267"/>
    <w:rsid w:val="001C7FC2"/>
    <w:rsid w:val="001D05DE"/>
    <w:rsid w:val="001D0802"/>
    <w:rsid w:val="001D0A34"/>
    <w:rsid w:val="001D3211"/>
    <w:rsid w:val="001D3BE3"/>
    <w:rsid w:val="001D5862"/>
    <w:rsid w:val="001D64DE"/>
    <w:rsid w:val="001D69DC"/>
    <w:rsid w:val="001D70D7"/>
    <w:rsid w:val="001D7F03"/>
    <w:rsid w:val="001E00A5"/>
    <w:rsid w:val="001E0DD7"/>
    <w:rsid w:val="001E4E42"/>
    <w:rsid w:val="001E54C4"/>
    <w:rsid w:val="001E63A0"/>
    <w:rsid w:val="001E6671"/>
    <w:rsid w:val="001E68DB"/>
    <w:rsid w:val="001E6A4A"/>
    <w:rsid w:val="001E7DEB"/>
    <w:rsid w:val="001E7E45"/>
    <w:rsid w:val="001F0414"/>
    <w:rsid w:val="001F0888"/>
    <w:rsid w:val="001F0FE3"/>
    <w:rsid w:val="001F11A4"/>
    <w:rsid w:val="001F11EA"/>
    <w:rsid w:val="001F1633"/>
    <w:rsid w:val="001F1665"/>
    <w:rsid w:val="001F2241"/>
    <w:rsid w:val="001F23A4"/>
    <w:rsid w:val="001F2CB1"/>
    <w:rsid w:val="001F3646"/>
    <w:rsid w:val="001F4174"/>
    <w:rsid w:val="001F4537"/>
    <w:rsid w:val="001F4D7D"/>
    <w:rsid w:val="001F4F1C"/>
    <w:rsid w:val="001F5165"/>
    <w:rsid w:val="001F60E4"/>
    <w:rsid w:val="001F63FD"/>
    <w:rsid w:val="001F6417"/>
    <w:rsid w:val="001F70A9"/>
    <w:rsid w:val="00200951"/>
    <w:rsid w:val="0020151D"/>
    <w:rsid w:val="0020177E"/>
    <w:rsid w:val="00202018"/>
    <w:rsid w:val="00202046"/>
    <w:rsid w:val="00202CD9"/>
    <w:rsid w:val="00203A77"/>
    <w:rsid w:val="00206BBE"/>
    <w:rsid w:val="00207137"/>
    <w:rsid w:val="00207331"/>
    <w:rsid w:val="00207751"/>
    <w:rsid w:val="00210949"/>
    <w:rsid w:val="00210B47"/>
    <w:rsid w:val="00211095"/>
    <w:rsid w:val="00211ADE"/>
    <w:rsid w:val="00213276"/>
    <w:rsid w:val="00213370"/>
    <w:rsid w:val="002135ED"/>
    <w:rsid w:val="00213BEF"/>
    <w:rsid w:val="00213C84"/>
    <w:rsid w:val="00213DB3"/>
    <w:rsid w:val="002143B1"/>
    <w:rsid w:val="00214D78"/>
    <w:rsid w:val="00214F17"/>
    <w:rsid w:val="00215F00"/>
    <w:rsid w:val="00217131"/>
    <w:rsid w:val="002203FE"/>
    <w:rsid w:val="00220678"/>
    <w:rsid w:val="00221211"/>
    <w:rsid w:val="00222483"/>
    <w:rsid w:val="00222804"/>
    <w:rsid w:val="00224C66"/>
    <w:rsid w:val="00225124"/>
    <w:rsid w:val="002258CD"/>
    <w:rsid w:val="0022698A"/>
    <w:rsid w:val="002278ED"/>
    <w:rsid w:val="00230012"/>
    <w:rsid w:val="0023094C"/>
    <w:rsid w:val="00230ABB"/>
    <w:rsid w:val="00231181"/>
    <w:rsid w:val="00232994"/>
    <w:rsid w:val="0023403B"/>
    <w:rsid w:val="0023507E"/>
    <w:rsid w:val="00237736"/>
    <w:rsid w:val="0024033C"/>
    <w:rsid w:val="002408EF"/>
    <w:rsid w:val="00240A4A"/>
    <w:rsid w:val="00241346"/>
    <w:rsid w:val="002413EE"/>
    <w:rsid w:val="00241775"/>
    <w:rsid w:val="00243B43"/>
    <w:rsid w:val="00245B88"/>
    <w:rsid w:val="0024600E"/>
    <w:rsid w:val="00246423"/>
    <w:rsid w:val="002478FB"/>
    <w:rsid w:val="00251B88"/>
    <w:rsid w:val="0025207F"/>
    <w:rsid w:val="002536EF"/>
    <w:rsid w:val="00253ABA"/>
    <w:rsid w:val="00254498"/>
    <w:rsid w:val="00254630"/>
    <w:rsid w:val="00254D42"/>
    <w:rsid w:val="00254E8C"/>
    <w:rsid w:val="002566D5"/>
    <w:rsid w:val="00256D06"/>
    <w:rsid w:val="0026037A"/>
    <w:rsid w:val="00260A97"/>
    <w:rsid w:val="00260C84"/>
    <w:rsid w:val="00260D09"/>
    <w:rsid w:val="00261BAE"/>
    <w:rsid w:val="002627BC"/>
    <w:rsid w:val="00263BB3"/>
    <w:rsid w:val="002653CC"/>
    <w:rsid w:val="00266454"/>
    <w:rsid w:val="00271018"/>
    <w:rsid w:val="00271301"/>
    <w:rsid w:val="00271C3A"/>
    <w:rsid w:val="0027289A"/>
    <w:rsid w:val="002740C7"/>
    <w:rsid w:val="00274181"/>
    <w:rsid w:val="00274196"/>
    <w:rsid w:val="00274808"/>
    <w:rsid w:val="00274A81"/>
    <w:rsid w:val="00274CD8"/>
    <w:rsid w:val="00281846"/>
    <w:rsid w:val="00282027"/>
    <w:rsid w:val="002822B6"/>
    <w:rsid w:val="00282948"/>
    <w:rsid w:val="00282B85"/>
    <w:rsid w:val="00282FFD"/>
    <w:rsid w:val="00284C82"/>
    <w:rsid w:val="00285FEF"/>
    <w:rsid w:val="00286198"/>
    <w:rsid w:val="0028684F"/>
    <w:rsid w:val="0028696C"/>
    <w:rsid w:val="00287A75"/>
    <w:rsid w:val="00287CCB"/>
    <w:rsid w:val="00287E9D"/>
    <w:rsid w:val="00290954"/>
    <w:rsid w:val="00290EC9"/>
    <w:rsid w:val="0029112E"/>
    <w:rsid w:val="00292316"/>
    <w:rsid w:val="002936A9"/>
    <w:rsid w:val="002937AD"/>
    <w:rsid w:val="002944AD"/>
    <w:rsid w:val="002A085E"/>
    <w:rsid w:val="002A0A19"/>
    <w:rsid w:val="002A101C"/>
    <w:rsid w:val="002A162B"/>
    <w:rsid w:val="002A2386"/>
    <w:rsid w:val="002A26A4"/>
    <w:rsid w:val="002A2F26"/>
    <w:rsid w:val="002A36AA"/>
    <w:rsid w:val="002A393F"/>
    <w:rsid w:val="002A48E4"/>
    <w:rsid w:val="002A4BCB"/>
    <w:rsid w:val="002A646C"/>
    <w:rsid w:val="002A7B0C"/>
    <w:rsid w:val="002B0126"/>
    <w:rsid w:val="002B23BF"/>
    <w:rsid w:val="002B2400"/>
    <w:rsid w:val="002B27C3"/>
    <w:rsid w:val="002B3048"/>
    <w:rsid w:val="002B3A71"/>
    <w:rsid w:val="002B4566"/>
    <w:rsid w:val="002B468B"/>
    <w:rsid w:val="002B479E"/>
    <w:rsid w:val="002B6009"/>
    <w:rsid w:val="002B7D6D"/>
    <w:rsid w:val="002C0304"/>
    <w:rsid w:val="002C068B"/>
    <w:rsid w:val="002C1696"/>
    <w:rsid w:val="002C27B5"/>
    <w:rsid w:val="002C52E2"/>
    <w:rsid w:val="002C6AC7"/>
    <w:rsid w:val="002C70E0"/>
    <w:rsid w:val="002D0A11"/>
    <w:rsid w:val="002D1B40"/>
    <w:rsid w:val="002D2466"/>
    <w:rsid w:val="002D2671"/>
    <w:rsid w:val="002D46F6"/>
    <w:rsid w:val="002D533E"/>
    <w:rsid w:val="002D6088"/>
    <w:rsid w:val="002D6DC3"/>
    <w:rsid w:val="002D7D55"/>
    <w:rsid w:val="002E01D2"/>
    <w:rsid w:val="002E0D1F"/>
    <w:rsid w:val="002E102A"/>
    <w:rsid w:val="002E15CB"/>
    <w:rsid w:val="002E1AE6"/>
    <w:rsid w:val="002E2654"/>
    <w:rsid w:val="002E2E74"/>
    <w:rsid w:val="002E3A51"/>
    <w:rsid w:val="002E493C"/>
    <w:rsid w:val="002E4BD5"/>
    <w:rsid w:val="002E51AF"/>
    <w:rsid w:val="002E520A"/>
    <w:rsid w:val="002E573D"/>
    <w:rsid w:val="002E5CF3"/>
    <w:rsid w:val="002E5E14"/>
    <w:rsid w:val="002E7738"/>
    <w:rsid w:val="002F0BB0"/>
    <w:rsid w:val="002F1940"/>
    <w:rsid w:val="002F1C3F"/>
    <w:rsid w:val="002F21B2"/>
    <w:rsid w:val="002F2A6B"/>
    <w:rsid w:val="002F3D78"/>
    <w:rsid w:val="002F4040"/>
    <w:rsid w:val="002F4372"/>
    <w:rsid w:val="002F4625"/>
    <w:rsid w:val="002F4DAC"/>
    <w:rsid w:val="002F571D"/>
    <w:rsid w:val="002F7764"/>
    <w:rsid w:val="0030182B"/>
    <w:rsid w:val="0030248C"/>
    <w:rsid w:val="0030255A"/>
    <w:rsid w:val="00302678"/>
    <w:rsid w:val="00302AA7"/>
    <w:rsid w:val="00302F46"/>
    <w:rsid w:val="00303930"/>
    <w:rsid w:val="00303C04"/>
    <w:rsid w:val="003040E8"/>
    <w:rsid w:val="00305285"/>
    <w:rsid w:val="00307D8C"/>
    <w:rsid w:val="003110AB"/>
    <w:rsid w:val="0031363E"/>
    <w:rsid w:val="00313706"/>
    <w:rsid w:val="0031565F"/>
    <w:rsid w:val="003157CC"/>
    <w:rsid w:val="00316D47"/>
    <w:rsid w:val="00317116"/>
    <w:rsid w:val="003206F8"/>
    <w:rsid w:val="003229A7"/>
    <w:rsid w:val="003229FA"/>
    <w:rsid w:val="00322FAF"/>
    <w:rsid w:val="00324235"/>
    <w:rsid w:val="00324504"/>
    <w:rsid w:val="00324F45"/>
    <w:rsid w:val="0032554A"/>
    <w:rsid w:val="00325960"/>
    <w:rsid w:val="00325BF6"/>
    <w:rsid w:val="00326B6A"/>
    <w:rsid w:val="003273A3"/>
    <w:rsid w:val="003274AC"/>
    <w:rsid w:val="00327664"/>
    <w:rsid w:val="00330146"/>
    <w:rsid w:val="003308B3"/>
    <w:rsid w:val="00331970"/>
    <w:rsid w:val="003319C4"/>
    <w:rsid w:val="00332547"/>
    <w:rsid w:val="00332BB3"/>
    <w:rsid w:val="0033421F"/>
    <w:rsid w:val="00334DB7"/>
    <w:rsid w:val="00335FF1"/>
    <w:rsid w:val="00340D27"/>
    <w:rsid w:val="003410FA"/>
    <w:rsid w:val="00341937"/>
    <w:rsid w:val="003419E0"/>
    <w:rsid w:val="00341F12"/>
    <w:rsid w:val="003426B0"/>
    <w:rsid w:val="0034314B"/>
    <w:rsid w:val="0034329A"/>
    <w:rsid w:val="0034360D"/>
    <w:rsid w:val="00343725"/>
    <w:rsid w:val="00344891"/>
    <w:rsid w:val="00344EF2"/>
    <w:rsid w:val="0034511F"/>
    <w:rsid w:val="003463CF"/>
    <w:rsid w:val="00347EA9"/>
    <w:rsid w:val="00350E00"/>
    <w:rsid w:val="00351E9E"/>
    <w:rsid w:val="00352454"/>
    <w:rsid w:val="003547A5"/>
    <w:rsid w:val="00354B32"/>
    <w:rsid w:val="00354E60"/>
    <w:rsid w:val="00355122"/>
    <w:rsid w:val="00356315"/>
    <w:rsid w:val="00357221"/>
    <w:rsid w:val="0035732D"/>
    <w:rsid w:val="0035796D"/>
    <w:rsid w:val="00357F55"/>
    <w:rsid w:val="00362623"/>
    <w:rsid w:val="00362F00"/>
    <w:rsid w:val="00363226"/>
    <w:rsid w:val="0036570D"/>
    <w:rsid w:val="00365FED"/>
    <w:rsid w:val="003709C9"/>
    <w:rsid w:val="00370B3B"/>
    <w:rsid w:val="00370F52"/>
    <w:rsid w:val="00371C5D"/>
    <w:rsid w:val="00372BB6"/>
    <w:rsid w:val="003736EC"/>
    <w:rsid w:val="00373F3C"/>
    <w:rsid w:val="003746DA"/>
    <w:rsid w:val="0037533F"/>
    <w:rsid w:val="00375B80"/>
    <w:rsid w:val="00375FB8"/>
    <w:rsid w:val="00377C0A"/>
    <w:rsid w:val="00380BC7"/>
    <w:rsid w:val="00380BF8"/>
    <w:rsid w:val="00383064"/>
    <w:rsid w:val="003841DB"/>
    <w:rsid w:val="00384FE4"/>
    <w:rsid w:val="003856B6"/>
    <w:rsid w:val="00385DB0"/>
    <w:rsid w:val="003871B5"/>
    <w:rsid w:val="00387F40"/>
    <w:rsid w:val="00390EF4"/>
    <w:rsid w:val="003917E6"/>
    <w:rsid w:val="00391FE6"/>
    <w:rsid w:val="003925E5"/>
    <w:rsid w:val="00392C91"/>
    <w:rsid w:val="0039361E"/>
    <w:rsid w:val="003938D2"/>
    <w:rsid w:val="00394310"/>
    <w:rsid w:val="0039469A"/>
    <w:rsid w:val="003967DF"/>
    <w:rsid w:val="003A06D2"/>
    <w:rsid w:val="003A2291"/>
    <w:rsid w:val="003A4F9E"/>
    <w:rsid w:val="003A56D3"/>
    <w:rsid w:val="003A5FA0"/>
    <w:rsid w:val="003A63E8"/>
    <w:rsid w:val="003A64F3"/>
    <w:rsid w:val="003B14EB"/>
    <w:rsid w:val="003B155E"/>
    <w:rsid w:val="003B1E93"/>
    <w:rsid w:val="003B342F"/>
    <w:rsid w:val="003B42FF"/>
    <w:rsid w:val="003C12BF"/>
    <w:rsid w:val="003C23F0"/>
    <w:rsid w:val="003C2A7D"/>
    <w:rsid w:val="003C31FA"/>
    <w:rsid w:val="003C487B"/>
    <w:rsid w:val="003C503B"/>
    <w:rsid w:val="003C568A"/>
    <w:rsid w:val="003D00DC"/>
    <w:rsid w:val="003D0ABF"/>
    <w:rsid w:val="003D0B8B"/>
    <w:rsid w:val="003D0EB7"/>
    <w:rsid w:val="003D11EF"/>
    <w:rsid w:val="003D178D"/>
    <w:rsid w:val="003D2214"/>
    <w:rsid w:val="003D3363"/>
    <w:rsid w:val="003D3879"/>
    <w:rsid w:val="003D444F"/>
    <w:rsid w:val="003D4C76"/>
    <w:rsid w:val="003D586B"/>
    <w:rsid w:val="003D685C"/>
    <w:rsid w:val="003D761F"/>
    <w:rsid w:val="003D7710"/>
    <w:rsid w:val="003D7889"/>
    <w:rsid w:val="003D7E44"/>
    <w:rsid w:val="003E0847"/>
    <w:rsid w:val="003E0C6D"/>
    <w:rsid w:val="003E0F71"/>
    <w:rsid w:val="003E3175"/>
    <w:rsid w:val="003E578B"/>
    <w:rsid w:val="003E7A77"/>
    <w:rsid w:val="003E7FA5"/>
    <w:rsid w:val="003F04C1"/>
    <w:rsid w:val="003F06FD"/>
    <w:rsid w:val="003F088D"/>
    <w:rsid w:val="003F15A0"/>
    <w:rsid w:val="003F2995"/>
    <w:rsid w:val="003F31AD"/>
    <w:rsid w:val="003F32DE"/>
    <w:rsid w:val="003F375E"/>
    <w:rsid w:val="003F3BED"/>
    <w:rsid w:val="003F4220"/>
    <w:rsid w:val="003F500F"/>
    <w:rsid w:val="003F6DF0"/>
    <w:rsid w:val="003F7776"/>
    <w:rsid w:val="003F7C3B"/>
    <w:rsid w:val="00400BCA"/>
    <w:rsid w:val="00400D73"/>
    <w:rsid w:val="00401BE3"/>
    <w:rsid w:val="00401C99"/>
    <w:rsid w:val="00402066"/>
    <w:rsid w:val="00404500"/>
    <w:rsid w:val="0040455B"/>
    <w:rsid w:val="0040462F"/>
    <w:rsid w:val="00406835"/>
    <w:rsid w:val="00406AA7"/>
    <w:rsid w:val="00406D47"/>
    <w:rsid w:val="0040774C"/>
    <w:rsid w:val="004078C9"/>
    <w:rsid w:val="004079F0"/>
    <w:rsid w:val="00410592"/>
    <w:rsid w:val="0041079B"/>
    <w:rsid w:val="00415026"/>
    <w:rsid w:val="004152BF"/>
    <w:rsid w:val="0041548D"/>
    <w:rsid w:val="004154B6"/>
    <w:rsid w:val="00415B6D"/>
    <w:rsid w:val="004170E3"/>
    <w:rsid w:val="00417A58"/>
    <w:rsid w:val="00420A2B"/>
    <w:rsid w:val="00420D08"/>
    <w:rsid w:val="00423CEA"/>
    <w:rsid w:val="00424D8C"/>
    <w:rsid w:val="00424DD8"/>
    <w:rsid w:val="00425222"/>
    <w:rsid w:val="00426726"/>
    <w:rsid w:val="004301DA"/>
    <w:rsid w:val="0043112E"/>
    <w:rsid w:val="0043147D"/>
    <w:rsid w:val="0043182E"/>
    <w:rsid w:val="004349F7"/>
    <w:rsid w:val="004356FA"/>
    <w:rsid w:val="004364B0"/>
    <w:rsid w:val="00436B0E"/>
    <w:rsid w:val="004408BA"/>
    <w:rsid w:val="004430C0"/>
    <w:rsid w:val="00444577"/>
    <w:rsid w:val="00444A43"/>
    <w:rsid w:val="00444F10"/>
    <w:rsid w:val="0044502D"/>
    <w:rsid w:val="00446067"/>
    <w:rsid w:val="00446FCD"/>
    <w:rsid w:val="004470CE"/>
    <w:rsid w:val="0044752D"/>
    <w:rsid w:val="0044775B"/>
    <w:rsid w:val="004507BF"/>
    <w:rsid w:val="004510CE"/>
    <w:rsid w:val="00451D3B"/>
    <w:rsid w:val="004534A5"/>
    <w:rsid w:val="0045523B"/>
    <w:rsid w:val="00457086"/>
    <w:rsid w:val="004618F4"/>
    <w:rsid w:val="00462147"/>
    <w:rsid w:val="00463BDD"/>
    <w:rsid w:val="00464D9C"/>
    <w:rsid w:val="00464F0E"/>
    <w:rsid w:val="00465105"/>
    <w:rsid w:val="00466077"/>
    <w:rsid w:val="004664E7"/>
    <w:rsid w:val="00467F40"/>
    <w:rsid w:val="00470030"/>
    <w:rsid w:val="004702CD"/>
    <w:rsid w:val="00470E88"/>
    <w:rsid w:val="004712B3"/>
    <w:rsid w:val="004731A8"/>
    <w:rsid w:val="00473EEB"/>
    <w:rsid w:val="00474A1F"/>
    <w:rsid w:val="00474E74"/>
    <w:rsid w:val="004750E0"/>
    <w:rsid w:val="004754C3"/>
    <w:rsid w:val="00475ADE"/>
    <w:rsid w:val="00476C70"/>
    <w:rsid w:val="00477295"/>
    <w:rsid w:val="00477D5A"/>
    <w:rsid w:val="00480CF1"/>
    <w:rsid w:val="00481A6F"/>
    <w:rsid w:val="00481DD2"/>
    <w:rsid w:val="0048478B"/>
    <w:rsid w:val="00487140"/>
    <w:rsid w:val="00487595"/>
    <w:rsid w:val="00490293"/>
    <w:rsid w:val="004904E1"/>
    <w:rsid w:val="00490575"/>
    <w:rsid w:val="004911A9"/>
    <w:rsid w:val="004942AF"/>
    <w:rsid w:val="00494641"/>
    <w:rsid w:val="00494E60"/>
    <w:rsid w:val="0049526A"/>
    <w:rsid w:val="00495BA9"/>
    <w:rsid w:val="00497756"/>
    <w:rsid w:val="004A091B"/>
    <w:rsid w:val="004A0CF3"/>
    <w:rsid w:val="004A1C87"/>
    <w:rsid w:val="004A1F53"/>
    <w:rsid w:val="004A24CC"/>
    <w:rsid w:val="004A34C8"/>
    <w:rsid w:val="004A37EE"/>
    <w:rsid w:val="004A38F5"/>
    <w:rsid w:val="004A3C80"/>
    <w:rsid w:val="004A47AF"/>
    <w:rsid w:val="004A51D9"/>
    <w:rsid w:val="004A5C36"/>
    <w:rsid w:val="004A70F3"/>
    <w:rsid w:val="004A71CB"/>
    <w:rsid w:val="004A7C76"/>
    <w:rsid w:val="004B016F"/>
    <w:rsid w:val="004B140E"/>
    <w:rsid w:val="004B17C9"/>
    <w:rsid w:val="004B19ED"/>
    <w:rsid w:val="004B21AD"/>
    <w:rsid w:val="004B2465"/>
    <w:rsid w:val="004B340C"/>
    <w:rsid w:val="004B369F"/>
    <w:rsid w:val="004B3D18"/>
    <w:rsid w:val="004B558F"/>
    <w:rsid w:val="004B5B6A"/>
    <w:rsid w:val="004B67F1"/>
    <w:rsid w:val="004B7195"/>
    <w:rsid w:val="004C0040"/>
    <w:rsid w:val="004C0D3C"/>
    <w:rsid w:val="004C12EE"/>
    <w:rsid w:val="004C1F66"/>
    <w:rsid w:val="004C415C"/>
    <w:rsid w:val="004C4AC0"/>
    <w:rsid w:val="004C4EB2"/>
    <w:rsid w:val="004C4FE7"/>
    <w:rsid w:val="004C6A69"/>
    <w:rsid w:val="004D0C85"/>
    <w:rsid w:val="004D0EC3"/>
    <w:rsid w:val="004D0FFB"/>
    <w:rsid w:val="004D1B63"/>
    <w:rsid w:val="004D201B"/>
    <w:rsid w:val="004D295C"/>
    <w:rsid w:val="004D3738"/>
    <w:rsid w:val="004D4978"/>
    <w:rsid w:val="004D57A2"/>
    <w:rsid w:val="004D5F70"/>
    <w:rsid w:val="004D6106"/>
    <w:rsid w:val="004D6FB9"/>
    <w:rsid w:val="004D7014"/>
    <w:rsid w:val="004D78E7"/>
    <w:rsid w:val="004D7C69"/>
    <w:rsid w:val="004E01A3"/>
    <w:rsid w:val="004E03BA"/>
    <w:rsid w:val="004E0806"/>
    <w:rsid w:val="004E1267"/>
    <w:rsid w:val="004E134E"/>
    <w:rsid w:val="004E1793"/>
    <w:rsid w:val="004E388E"/>
    <w:rsid w:val="004E3901"/>
    <w:rsid w:val="004E405E"/>
    <w:rsid w:val="004E4E76"/>
    <w:rsid w:val="004E567B"/>
    <w:rsid w:val="004E56A0"/>
    <w:rsid w:val="004E65A2"/>
    <w:rsid w:val="004E6DA5"/>
    <w:rsid w:val="004E7984"/>
    <w:rsid w:val="004F001C"/>
    <w:rsid w:val="004F06D2"/>
    <w:rsid w:val="004F0AD6"/>
    <w:rsid w:val="004F0F04"/>
    <w:rsid w:val="004F13F9"/>
    <w:rsid w:val="004F2F66"/>
    <w:rsid w:val="004F577D"/>
    <w:rsid w:val="004F7B23"/>
    <w:rsid w:val="00500F8B"/>
    <w:rsid w:val="005010C1"/>
    <w:rsid w:val="00501490"/>
    <w:rsid w:val="005017FB"/>
    <w:rsid w:val="005027B5"/>
    <w:rsid w:val="00502D82"/>
    <w:rsid w:val="005030BA"/>
    <w:rsid w:val="0050319F"/>
    <w:rsid w:val="00505B35"/>
    <w:rsid w:val="00506C11"/>
    <w:rsid w:val="00506FD1"/>
    <w:rsid w:val="0050714F"/>
    <w:rsid w:val="00507306"/>
    <w:rsid w:val="00510D3F"/>
    <w:rsid w:val="00511E3B"/>
    <w:rsid w:val="00511E50"/>
    <w:rsid w:val="00512182"/>
    <w:rsid w:val="00513BF4"/>
    <w:rsid w:val="00515798"/>
    <w:rsid w:val="00515FCC"/>
    <w:rsid w:val="005178CE"/>
    <w:rsid w:val="005202AB"/>
    <w:rsid w:val="00522442"/>
    <w:rsid w:val="00522C68"/>
    <w:rsid w:val="00523475"/>
    <w:rsid w:val="0052490A"/>
    <w:rsid w:val="00525125"/>
    <w:rsid w:val="00525B16"/>
    <w:rsid w:val="00526A22"/>
    <w:rsid w:val="00527B36"/>
    <w:rsid w:val="00530037"/>
    <w:rsid w:val="0053115E"/>
    <w:rsid w:val="00531CF9"/>
    <w:rsid w:val="00532C7D"/>
    <w:rsid w:val="0053399A"/>
    <w:rsid w:val="00533F4E"/>
    <w:rsid w:val="00534423"/>
    <w:rsid w:val="005345D3"/>
    <w:rsid w:val="005349A7"/>
    <w:rsid w:val="005359DF"/>
    <w:rsid w:val="00535BB8"/>
    <w:rsid w:val="00535D0C"/>
    <w:rsid w:val="00540582"/>
    <w:rsid w:val="00540C6C"/>
    <w:rsid w:val="00540D75"/>
    <w:rsid w:val="005418BE"/>
    <w:rsid w:val="00541F85"/>
    <w:rsid w:val="005429A3"/>
    <w:rsid w:val="00542EEE"/>
    <w:rsid w:val="0054316F"/>
    <w:rsid w:val="00544B20"/>
    <w:rsid w:val="00546584"/>
    <w:rsid w:val="0054772D"/>
    <w:rsid w:val="0055051D"/>
    <w:rsid w:val="00556BD1"/>
    <w:rsid w:val="00557718"/>
    <w:rsid w:val="005602F7"/>
    <w:rsid w:val="0056079C"/>
    <w:rsid w:val="005612BB"/>
    <w:rsid w:val="0056138E"/>
    <w:rsid w:val="00561CCB"/>
    <w:rsid w:val="00562674"/>
    <w:rsid w:val="005645E3"/>
    <w:rsid w:val="005647FF"/>
    <w:rsid w:val="00565A6A"/>
    <w:rsid w:val="00565F08"/>
    <w:rsid w:val="00565F86"/>
    <w:rsid w:val="00566126"/>
    <w:rsid w:val="00566747"/>
    <w:rsid w:val="00566964"/>
    <w:rsid w:val="005700DA"/>
    <w:rsid w:val="00571718"/>
    <w:rsid w:val="00572FBE"/>
    <w:rsid w:val="0057377A"/>
    <w:rsid w:val="005740FA"/>
    <w:rsid w:val="0057699B"/>
    <w:rsid w:val="00576A29"/>
    <w:rsid w:val="005770E7"/>
    <w:rsid w:val="00577B8D"/>
    <w:rsid w:val="005800B0"/>
    <w:rsid w:val="0058021A"/>
    <w:rsid w:val="005808CC"/>
    <w:rsid w:val="00580B76"/>
    <w:rsid w:val="00581DC3"/>
    <w:rsid w:val="00581F72"/>
    <w:rsid w:val="005822B3"/>
    <w:rsid w:val="00583C3B"/>
    <w:rsid w:val="00584270"/>
    <w:rsid w:val="00585257"/>
    <w:rsid w:val="005859F8"/>
    <w:rsid w:val="00586DCA"/>
    <w:rsid w:val="00587176"/>
    <w:rsid w:val="005873AC"/>
    <w:rsid w:val="0059143D"/>
    <w:rsid w:val="0059185C"/>
    <w:rsid w:val="00592AB4"/>
    <w:rsid w:val="00593824"/>
    <w:rsid w:val="005947BA"/>
    <w:rsid w:val="00594D6A"/>
    <w:rsid w:val="00595938"/>
    <w:rsid w:val="005969C3"/>
    <w:rsid w:val="0059762C"/>
    <w:rsid w:val="00597F04"/>
    <w:rsid w:val="005A05DD"/>
    <w:rsid w:val="005A0F47"/>
    <w:rsid w:val="005A1401"/>
    <w:rsid w:val="005A191F"/>
    <w:rsid w:val="005A216A"/>
    <w:rsid w:val="005A2870"/>
    <w:rsid w:val="005A34F9"/>
    <w:rsid w:val="005A383A"/>
    <w:rsid w:val="005A3E8E"/>
    <w:rsid w:val="005A62FA"/>
    <w:rsid w:val="005A749C"/>
    <w:rsid w:val="005A74CB"/>
    <w:rsid w:val="005A778F"/>
    <w:rsid w:val="005A7ABC"/>
    <w:rsid w:val="005A7FA1"/>
    <w:rsid w:val="005B164F"/>
    <w:rsid w:val="005B169E"/>
    <w:rsid w:val="005B232D"/>
    <w:rsid w:val="005B2A8C"/>
    <w:rsid w:val="005B437F"/>
    <w:rsid w:val="005B4C89"/>
    <w:rsid w:val="005B4EF5"/>
    <w:rsid w:val="005B535B"/>
    <w:rsid w:val="005B5F10"/>
    <w:rsid w:val="005B6C96"/>
    <w:rsid w:val="005B7C34"/>
    <w:rsid w:val="005C010C"/>
    <w:rsid w:val="005C0A29"/>
    <w:rsid w:val="005C1CC2"/>
    <w:rsid w:val="005C1F6D"/>
    <w:rsid w:val="005C2A47"/>
    <w:rsid w:val="005C2C75"/>
    <w:rsid w:val="005C34DA"/>
    <w:rsid w:val="005C3D0D"/>
    <w:rsid w:val="005C3EED"/>
    <w:rsid w:val="005C4087"/>
    <w:rsid w:val="005C4182"/>
    <w:rsid w:val="005C445F"/>
    <w:rsid w:val="005C4EF9"/>
    <w:rsid w:val="005C6EDD"/>
    <w:rsid w:val="005D06D3"/>
    <w:rsid w:val="005D1FD3"/>
    <w:rsid w:val="005D2791"/>
    <w:rsid w:val="005D36EB"/>
    <w:rsid w:val="005D5596"/>
    <w:rsid w:val="005D5FD5"/>
    <w:rsid w:val="005D671D"/>
    <w:rsid w:val="005D6C03"/>
    <w:rsid w:val="005E1071"/>
    <w:rsid w:val="005E1493"/>
    <w:rsid w:val="005E15D7"/>
    <w:rsid w:val="005E1E4D"/>
    <w:rsid w:val="005E2801"/>
    <w:rsid w:val="005E2843"/>
    <w:rsid w:val="005E28AC"/>
    <w:rsid w:val="005E3415"/>
    <w:rsid w:val="005E3551"/>
    <w:rsid w:val="005E40BC"/>
    <w:rsid w:val="005E40E0"/>
    <w:rsid w:val="005E42D9"/>
    <w:rsid w:val="005E4CB4"/>
    <w:rsid w:val="005E6173"/>
    <w:rsid w:val="005F036E"/>
    <w:rsid w:val="005F0A88"/>
    <w:rsid w:val="005F24F4"/>
    <w:rsid w:val="005F29B6"/>
    <w:rsid w:val="005F3396"/>
    <w:rsid w:val="005F62E1"/>
    <w:rsid w:val="005F76CE"/>
    <w:rsid w:val="005F7709"/>
    <w:rsid w:val="005F7AC0"/>
    <w:rsid w:val="00600497"/>
    <w:rsid w:val="00600787"/>
    <w:rsid w:val="00601D4F"/>
    <w:rsid w:val="00602931"/>
    <w:rsid w:val="0060299D"/>
    <w:rsid w:val="00604180"/>
    <w:rsid w:val="00605A6E"/>
    <w:rsid w:val="00607324"/>
    <w:rsid w:val="00610CFC"/>
    <w:rsid w:val="006118E1"/>
    <w:rsid w:val="00611DF7"/>
    <w:rsid w:val="00612249"/>
    <w:rsid w:val="00612590"/>
    <w:rsid w:val="0061321B"/>
    <w:rsid w:val="0061398C"/>
    <w:rsid w:val="00614212"/>
    <w:rsid w:val="00615192"/>
    <w:rsid w:val="00615EBD"/>
    <w:rsid w:val="006160D9"/>
    <w:rsid w:val="00616385"/>
    <w:rsid w:val="00617F16"/>
    <w:rsid w:val="0062064C"/>
    <w:rsid w:val="00620980"/>
    <w:rsid w:val="00621B71"/>
    <w:rsid w:val="00622593"/>
    <w:rsid w:val="00623187"/>
    <w:rsid w:val="006237A3"/>
    <w:rsid w:val="006255F4"/>
    <w:rsid w:val="0062584E"/>
    <w:rsid w:val="00627FB8"/>
    <w:rsid w:val="006311BF"/>
    <w:rsid w:val="00631AF4"/>
    <w:rsid w:val="0063266D"/>
    <w:rsid w:val="006329A7"/>
    <w:rsid w:val="00632BB8"/>
    <w:rsid w:val="00633620"/>
    <w:rsid w:val="006348EA"/>
    <w:rsid w:val="00634D70"/>
    <w:rsid w:val="00635093"/>
    <w:rsid w:val="00635126"/>
    <w:rsid w:val="006362B2"/>
    <w:rsid w:val="00640773"/>
    <w:rsid w:val="00640DC2"/>
    <w:rsid w:val="00640F38"/>
    <w:rsid w:val="00641694"/>
    <w:rsid w:val="00642A01"/>
    <w:rsid w:val="00644590"/>
    <w:rsid w:val="0064538E"/>
    <w:rsid w:val="00645754"/>
    <w:rsid w:val="00645B28"/>
    <w:rsid w:val="00646E45"/>
    <w:rsid w:val="00651172"/>
    <w:rsid w:val="00651434"/>
    <w:rsid w:val="00651694"/>
    <w:rsid w:val="006520C0"/>
    <w:rsid w:val="00652FE8"/>
    <w:rsid w:val="00653194"/>
    <w:rsid w:val="00654221"/>
    <w:rsid w:val="006545EC"/>
    <w:rsid w:val="0065486D"/>
    <w:rsid w:val="00654F12"/>
    <w:rsid w:val="006550C5"/>
    <w:rsid w:val="00655898"/>
    <w:rsid w:val="00656D4D"/>
    <w:rsid w:val="00657523"/>
    <w:rsid w:val="00660649"/>
    <w:rsid w:val="00660AD6"/>
    <w:rsid w:val="00660B37"/>
    <w:rsid w:val="006610C3"/>
    <w:rsid w:val="0066142C"/>
    <w:rsid w:val="0066162E"/>
    <w:rsid w:val="006623A0"/>
    <w:rsid w:val="0066246C"/>
    <w:rsid w:val="0066255E"/>
    <w:rsid w:val="00662ACB"/>
    <w:rsid w:val="006636CB"/>
    <w:rsid w:val="00663E6A"/>
    <w:rsid w:val="00664341"/>
    <w:rsid w:val="006655FA"/>
    <w:rsid w:val="00665DD4"/>
    <w:rsid w:val="00666B8B"/>
    <w:rsid w:val="0067127D"/>
    <w:rsid w:val="0067196B"/>
    <w:rsid w:val="00673255"/>
    <w:rsid w:val="006751D0"/>
    <w:rsid w:val="00676BFF"/>
    <w:rsid w:val="00677238"/>
    <w:rsid w:val="00677E3C"/>
    <w:rsid w:val="006800DA"/>
    <w:rsid w:val="00680480"/>
    <w:rsid w:val="00680BF8"/>
    <w:rsid w:val="00680CE4"/>
    <w:rsid w:val="0068235C"/>
    <w:rsid w:val="0068368C"/>
    <w:rsid w:val="00683D12"/>
    <w:rsid w:val="006845B7"/>
    <w:rsid w:val="00686005"/>
    <w:rsid w:val="00687167"/>
    <w:rsid w:val="00687268"/>
    <w:rsid w:val="00690499"/>
    <w:rsid w:val="00691CC3"/>
    <w:rsid w:val="00691DF2"/>
    <w:rsid w:val="00692DC9"/>
    <w:rsid w:val="00694CC5"/>
    <w:rsid w:val="00694D53"/>
    <w:rsid w:val="00696308"/>
    <w:rsid w:val="00697A77"/>
    <w:rsid w:val="006A02D3"/>
    <w:rsid w:val="006A056B"/>
    <w:rsid w:val="006A090B"/>
    <w:rsid w:val="006A0CA8"/>
    <w:rsid w:val="006A12E5"/>
    <w:rsid w:val="006A3234"/>
    <w:rsid w:val="006A49F1"/>
    <w:rsid w:val="006A4F09"/>
    <w:rsid w:val="006A6CC6"/>
    <w:rsid w:val="006B0C6B"/>
    <w:rsid w:val="006B0CE5"/>
    <w:rsid w:val="006B4D66"/>
    <w:rsid w:val="006B506D"/>
    <w:rsid w:val="006B6CDC"/>
    <w:rsid w:val="006B742D"/>
    <w:rsid w:val="006B756D"/>
    <w:rsid w:val="006B7BDB"/>
    <w:rsid w:val="006C0561"/>
    <w:rsid w:val="006C110D"/>
    <w:rsid w:val="006C19D4"/>
    <w:rsid w:val="006C1FB1"/>
    <w:rsid w:val="006C2323"/>
    <w:rsid w:val="006C2ABC"/>
    <w:rsid w:val="006C369C"/>
    <w:rsid w:val="006C4516"/>
    <w:rsid w:val="006C4828"/>
    <w:rsid w:val="006C5225"/>
    <w:rsid w:val="006C612C"/>
    <w:rsid w:val="006C64DD"/>
    <w:rsid w:val="006C6735"/>
    <w:rsid w:val="006C6F86"/>
    <w:rsid w:val="006C76C4"/>
    <w:rsid w:val="006C79D0"/>
    <w:rsid w:val="006D17DB"/>
    <w:rsid w:val="006D1F11"/>
    <w:rsid w:val="006D251C"/>
    <w:rsid w:val="006D2539"/>
    <w:rsid w:val="006D28F9"/>
    <w:rsid w:val="006D2D80"/>
    <w:rsid w:val="006D36C5"/>
    <w:rsid w:val="006D41C3"/>
    <w:rsid w:val="006D5017"/>
    <w:rsid w:val="006D6D95"/>
    <w:rsid w:val="006E0734"/>
    <w:rsid w:val="006E0B25"/>
    <w:rsid w:val="006E1B6B"/>
    <w:rsid w:val="006E248F"/>
    <w:rsid w:val="006E24AD"/>
    <w:rsid w:val="006E2752"/>
    <w:rsid w:val="006E3206"/>
    <w:rsid w:val="006E3DE7"/>
    <w:rsid w:val="006E4001"/>
    <w:rsid w:val="006E4293"/>
    <w:rsid w:val="006E43BA"/>
    <w:rsid w:val="006E590E"/>
    <w:rsid w:val="006E67B8"/>
    <w:rsid w:val="006E6FE4"/>
    <w:rsid w:val="006F08AA"/>
    <w:rsid w:val="006F0B85"/>
    <w:rsid w:val="006F15ED"/>
    <w:rsid w:val="006F1BEA"/>
    <w:rsid w:val="006F258E"/>
    <w:rsid w:val="006F4B36"/>
    <w:rsid w:val="006F4CB2"/>
    <w:rsid w:val="006F5E00"/>
    <w:rsid w:val="006F68EB"/>
    <w:rsid w:val="006F6A10"/>
    <w:rsid w:val="006F741B"/>
    <w:rsid w:val="007002C1"/>
    <w:rsid w:val="0070058E"/>
    <w:rsid w:val="007012D4"/>
    <w:rsid w:val="00702070"/>
    <w:rsid w:val="007025D9"/>
    <w:rsid w:val="00702A61"/>
    <w:rsid w:val="00702F3B"/>
    <w:rsid w:val="007032E8"/>
    <w:rsid w:val="00704262"/>
    <w:rsid w:val="007045D0"/>
    <w:rsid w:val="00704A5D"/>
    <w:rsid w:val="007054FF"/>
    <w:rsid w:val="00706926"/>
    <w:rsid w:val="007073D8"/>
    <w:rsid w:val="00710E5A"/>
    <w:rsid w:val="00711F46"/>
    <w:rsid w:val="007124CD"/>
    <w:rsid w:val="007137A9"/>
    <w:rsid w:val="00713BBD"/>
    <w:rsid w:val="00713BEA"/>
    <w:rsid w:val="00713D93"/>
    <w:rsid w:val="0071452E"/>
    <w:rsid w:val="007154C4"/>
    <w:rsid w:val="00716324"/>
    <w:rsid w:val="007163B4"/>
    <w:rsid w:val="007166E4"/>
    <w:rsid w:val="007172F1"/>
    <w:rsid w:val="007231E8"/>
    <w:rsid w:val="00723414"/>
    <w:rsid w:val="007238E2"/>
    <w:rsid w:val="0072496A"/>
    <w:rsid w:val="0072678D"/>
    <w:rsid w:val="0072684B"/>
    <w:rsid w:val="00726D0D"/>
    <w:rsid w:val="007270BC"/>
    <w:rsid w:val="00727D8D"/>
    <w:rsid w:val="00730312"/>
    <w:rsid w:val="00730BEF"/>
    <w:rsid w:val="00732940"/>
    <w:rsid w:val="00733189"/>
    <w:rsid w:val="0073319D"/>
    <w:rsid w:val="007342ED"/>
    <w:rsid w:val="007349C6"/>
    <w:rsid w:val="00734C8A"/>
    <w:rsid w:val="007359DB"/>
    <w:rsid w:val="00735F34"/>
    <w:rsid w:val="00736420"/>
    <w:rsid w:val="0073761D"/>
    <w:rsid w:val="007414F5"/>
    <w:rsid w:val="00742302"/>
    <w:rsid w:val="00743E69"/>
    <w:rsid w:val="00745F80"/>
    <w:rsid w:val="0074612A"/>
    <w:rsid w:val="007503A4"/>
    <w:rsid w:val="00750908"/>
    <w:rsid w:val="00750B46"/>
    <w:rsid w:val="007521A4"/>
    <w:rsid w:val="00753017"/>
    <w:rsid w:val="00753A0F"/>
    <w:rsid w:val="00754166"/>
    <w:rsid w:val="00754F71"/>
    <w:rsid w:val="0075574B"/>
    <w:rsid w:val="00755A71"/>
    <w:rsid w:val="00756955"/>
    <w:rsid w:val="00756E36"/>
    <w:rsid w:val="00757914"/>
    <w:rsid w:val="007612E1"/>
    <w:rsid w:val="0076147E"/>
    <w:rsid w:val="007620A1"/>
    <w:rsid w:val="0076294F"/>
    <w:rsid w:val="00762D65"/>
    <w:rsid w:val="00762F0D"/>
    <w:rsid w:val="0076338F"/>
    <w:rsid w:val="00764889"/>
    <w:rsid w:val="00764C40"/>
    <w:rsid w:val="00764DE6"/>
    <w:rsid w:val="00764F04"/>
    <w:rsid w:val="0076637B"/>
    <w:rsid w:val="00766861"/>
    <w:rsid w:val="00767181"/>
    <w:rsid w:val="00767C1A"/>
    <w:rsid w:val="00770660"/>
    <w:rsid w:val="00770814"/>
    <w:rsid w:val="007712DD"/>
    <w:rsid w:val="0077210A"/>
    <w:rsid w:val="007726C8"/>
    <w:rsid w:val="00774488"/>
    <w:rsid w:val="00774E01"/>
    <w:rsid w:val="0077520A"/>
    <w:rsid w:val="00775524"/>
    <w:rsid w:val="0077574F"/>
    <w:rsid w:val="00775D0C"/>
    <w:rsid w:val="00775E7A"/>
    <w:rsid w:val="00776308"/>
    <w:rsid w:val="00776ABA"/>
    <w:rsid w:val="00777320"/>
    <w:rsid w:val="00777577"/>
    <w:rsid w:val="00777A06"/>
    <w:rsid w:val="00781F23"/>
    <w:rsid w:val="0078271E"/>
    <w:rsid w:val="00784C4D"/>
    <w:rsid w:val="0078578B"/>
    <w:rsid w:val="00785940"/>
    <w:rsid w:val="00786117"/>
    <w:rsid w:val="007878E3"/>
    <w:rsid w:val="00787989"/>
    <w:rsid w:val="00787A83"/>
    <w:rsid w:val="007900DB"/>
    <w:rsid w:val="0079036E"/>
    <w:rsid w:val="007907C0"/>
    <w:rsid w:val="00790CBC"/>
    <w:rsid w:val="00790F0B"/>
    <w:rsid w:val="007915FA"/>
    <w:rsid w:val="0079225C"/>
    <w:rsid w:val="007925FA"/>
    <w:rsid w:val="00792E36"/>
    <w:rsid w:val="00794352"/>
    <w:rsid w:val="00796291"/>
    <w:rsid w:val="00796701"/>
    <w:rsid w:val="00796FB7"/>
    <w:rsid w:val="00797151"/>
    <w:rsid w:val="007972EC"/>
    <w:rsid w:val="0079748E"/>
    <w:rsid w:val="007974D2"/>
    <w:rsid w:val="007A145F"/>
    <w:rsid w:val="007A24CB"/>
    <w:rsid w:val="007A2745"/>
    <w:rsid w:val="007A294E"/>
    <w:rsid w:val="007A5C89"/>
    <w:rsid w:val="007A6508"/>
    <w:rsid w:val="007A7A0D"/>
    <w:rsid w:val="007A7F25"/>
    <w:rsid w:val="007B1217"/>
    <w:rsid w:val="007B126B"/>
    <w:rsid w:val="007B14F5"/>
    <w:rsid w:val="007B2CF9"/>
    <w:rsid w:val="007B5A4E"/>
    <w:rsid w:val="007B6078"/>
    <w:rsid w:val="007B60E6"/>
    <w:rsid w:val="007B618A"/>
    <w:rsid w:val="007B64C6"/>
    <w:rsid w:val="007B6EBD"/>
    <w:rsid w:val="007B7049"/>
    <w:rsid w:val="007C1EC1"/>
    <w:rsid w:val="007C2439"/>
    <w:rsid w:val="007C2ADB"/>
    <w:rsid w:val="007C3872"/>
    <w:rsid w:val="007C47B4"/>
    <w:rsid w:val="007C4E12"/>
    <w:rsid w:val="007D19FC"/>
    <w:rsid w:val="007D1F2E"/>
    <w:rsid w:val="007D2098"/>
    <w:rsid w:val="007D3427"/>
    <w:rsid w:val="007D41FB"/>
    <w:rsid w:val="007D5F29"/>
    <w:rsid w:val="007D6B3C"/>
    <w:rsid w:val="007E0F1D"/>
    <w:rsid w:val="007E1361"/>
    <w:rsid w:val="007E2094"/>
    <w:rsid w:val="007E242B"/>
    <w:rsid w:val="007E291D"/>
    <w:rsid w:val="007E2C5D"/>
    <w:rsid w:val="007E7464"/>
    <w:rsid w:val="007E7E5B"/>
    <w:rsid w:val="007F05AC"/>
    <w:rsid w:val="007F07CC"/>
    <w:rsid w:val="007F14EC"/>
    <w:rsid w:val="007F1A9C"/>
    <w:rsid w:val="007F23A6"/>
    <w:rsid w:val="007F2DB4"/>
    <w:rsid w:val="007F4E6B"/>
    <w:rsid w:val="007F550E"/>
    <w:rsid w:val="007F5A53"/>
    <w:rsid w:val="007F5D33"/>
    <w:rsid w:val="007F5E3E"/>
    <w:rsid w:val="007F64EC"/>
    <w:rsid w:val="007F69A8"/>
    <w:rsid w:val="007F69FB"/>
    <w:rsid w:val="00800058"/>
    <w:rsid w:val="00800777"/>
    <w:rsid w:val="008015FE"/>
    <w:rsid w:val="008034A3"/>
    <w:rsid w:val="00803B26"/>
    <w:rsid w:val="0080454A"/>
    <w:rsid w:val="008058BD"/>
    <w:rsid w:val="00806EA5"/>
    <w:rsid w:val="00807A10"/>
    <w:rsid w:val="00807E06"/>
    <w:rsid w:val="00807F5D"/>
    <w:rsid w:val="00811523"/>
    <w:rsid w:val="00811C31"/>
    <w:rsid w:val="00813088"/>
    <w:rsid w:val="008132C9"/>
    <w:rsid w:val="00813EFA"/>
    <w:rsid w:val="0081429B"/>
    <w:rsid w:val="00814551"/>
    <w:rsid w:val="00815079"/>
    <w:rsid w:val="00816840"/>
    <w:rsid w:val="008171E8"/>
    <w:rsid w:val="008178CE"/>
    <w:rsid w:val="0082016E"/>
    <w:rsid w:val="00820F3E"/>
    <w:rsid w:val="00821B85"/>
    <w:rsid w:val="008227BF"/>
    <w:rsid w:val="00822895"/>
    <w:rsid w:val="00823637"/>
    <w:rsid w:val="00823646"/>
    <w:rsid w:val="00824D44"/>
    <w:rsid w:val="008271EA"/>
    <w:rsid w:val="008302D9"/>
    <w:rsid w:val="00831B68"/>
    <w:rsid w:val="00832D63"/>
    <w:rsid w:val="00833472"/>
    <w:rsid w:val="008342CC"/>
    <w:rsid w:val="00834DBF"/>
    <w:rsid w:val="0083588B"/>
    <w:rsid w:val="008369F6"/>
    <w:rsid w:val="00837856"/>
    <w:rsid w:val="00837BF7"/>
    <w:rsid w:val="008413CD"/>
    <w:rsid w:val="008421F8"/>
    <w:rsid w:val="008438E5"/>
    <w:rsid w:val="008450BF"/>
    <w:rsid w:val="008469AC"/>
    <w:rsid w:val="00846BC5"/>
    <w:rsid w:val="008472ED"/>
    <w:rsid w:val="00847F3D"/>
    <w:rsid w:val="00850B5D"/>
    <w:rsid w:val="00851433"/>
    <w:rsid w:val="008524E1"/>
    <w:rsid w:val="008554B9"/>
    <w:rsid w:val="008563AD"/>
    <w:rsid w:val="00856F29"/>
    <w:rsid w:val="00857089"/>
    <w:rsid w:val="008571E2"/>
    <w:rsid w:val="0085764E"/>
    <w:rsid w:val="00860939"/>
    <w:rsid w:val="00861493"/>
    <w:rsid w:val="00861988"/>
    <w:rsid w:val="0086212B"/>
    <w:rsid w:val="008627C2"/>
    <w:rsid w:val="00862A5C"/>
    <w:rsid w:val="00862B6D"/>
    <w:rsid w:val="00863533"/>
    <w:rsid w:val="00863E24"/>
    <w:rsid w:val="00864337"/>
    <w:rsid w:val="00865515"/>
    <w:rsid w:val="00865E78"/>
    <w:rsid w:val="00865F2E"/>
    <w:rsid w:val="008660A9"/>
    <w:rsid w:val="00867240"/>
    <w:rsid w:val="00870BBE"/>
    <w:rsid w:val="00872916"/>
    <w:rsid w:val="00873D11"/>
    <w:rsid w:val="00877470"/>
    <w:rsid w:val="00877B9B"/>
    <w:rsid w:val="00880DE4"/>
    <w:rsid w:val="008812A8"/>
    <w:rsid w:val="008822B0"/>
    <w:rsid w:val="008848A1"/>
    <w:rsid w:val="0088586F"/>
    <w:rsid w:val="00885FBB"/>
    <w:rsid w:val="00887B7F"/>
    <w:rsid w:val="00890D62"/>
    <w:rsid w:val="00892DEA"/>
    <w:rsid w:val="00894242"/>
    <w:rsid w:val="00894F98"/>
    <w:rsid w:val="0089665B"/>
    <w:rsid w:val="008976CB"/>
    <w:rsid w:val="008978DD"/>
    <w:rsid w:val="008A0F35"/>
    <w:rsid w:val="008A1289"/>
    <w:rsid w:val="008A21AF"/>
    <w:rsid w:val="008A3B81"/>
    <w:rsid w:val="008A3C10"/>
    <w:rsid w:val="008A3C5C"/>
    <w:rsid w:val="008A4ADB"/>
    <w:rsid w:val="008A51AD"/>
    <w:rsid w:val="008A5EC6"/>
    <w:rsid w:val="008A5F98"/>
    <w:rsid w:val="008A6AB6"/>
    <w:rsid w:val="008A6C97"/>
    <w:rsid w:val="008A6EA3"/>
    <w:rsid w:val="008A7054"/>
    <w:rsid w:val="008B0779"/>
    <w:rsid w:val="008B0935"/>
    <w:rsid w:val="008B0A6B"/>
    <w:rsid w:val="008B11C4"/>
    <w:rsid w:val="008B258F"/>
    <w:rsid w:val="008B2697"/>
    <w:rsid w:val="008B2830"/>
    <w:rsid w:val="008B41D8"/>
    <w:rsid w:val="008B51FE"/>
    <w:rsid w:val="008B5699"/>
    <w:rsid w:val="008C0AF7"/>
    <w:rsid w:val="008C0AF9"/>
    <w:rsid w:val="008C20E6"/>
    <w:rsid w:val="008C44BD"/>
    <w:rsid w:val="008C45B4"/>
    <w:rsid w:val="008C7A41"/>
    <w:rsid w:val="008D2B19"/>
    <w:rsid w:val="008D3535"/>
    <w:rsid w:val="008D3613"/>
    <w:rsid w:val="008D4A69"/>
    <w:rsid w:val="008D4B1F"/>
    <w:rsid w:val="008D52D2"/>
    <w:rsid w:val="008D65A7"/>
    <w:rsid w:val="008D6741"/>
    <w:rsid w:val="008D78AD"/>
    <w:rsid w:val="008E24B1"/>
    <w:rsid w:val="008E3166"/>
    <w:rsid w:val="008E49F2"/>
    <w:rsid w:val="008E4A83"/>
    <w:rsid w:val="008E4CB0"/>
    <w:rsid w:val="008E5C11"/>
    <w:rsid w:val="008E61D0"/>
    <w:rsid w:val="008E647C"/>
    <w:rsid w:val="008E64D9"/>
    <w:rsid w:val="008E6DCA"/>
    <w:rsid w:val="008E701B"/>
    <w:rsid w:val="008F090B"/>
    <w:rsid w:val="008F381E"/>
    <w:rsid w:val="008F38B5"/>
    <w:rsid w:val="008F3958"/>
    <w:rsid w:val="008F3A47"/>
    <w:rsid w:val="008F3B2C"/>
    <w:rsid w:val="008F5382"/>
    <w:rsid w:val="008F5FC0"/>
    <w:rsid w:val="008F6799"/>
    <w:rsid w:val="008F7E23"/>
    <w:rsid w:val="00901645"/>
    <w:rsid w:val="00901B66"/>
    <w:rsid w:val="009025E6"/>
    <w:rsid w:val="00905B64"/>
    <w:rsid w:val="0090722E"/>
    <w:rsid w:val="009106A4"/>
    <w:rsid w:val="009108BB"/>
    <w:rsid w:val="00911A2F"/>
    <w:rsid w:val="00912F6A"/>
    <w:rsid w:val="009131CD"/>
    <w:rsid w:val="00913D01"/>
    <w:rsid w:val="00914127"/>
    <w:rsid w:val="009148FD"/>
    <w:rsid w:val="0091716C"/>
    <w:rsid w:val="00917A9D"/>
    <w:rsid w:val="00917CAF"/>
    <w:rsid w:val="009212E8"/>
    <w:rsid w:val="00921714"/>
    <w:rsid w:val="0092194B"/>
    <w:rsid w:val="00921982"/>
    <w:rsid w:val="00922D26"/>
    <w:rsid w:val="009236D4"/>
    <w:rsid w:val="00923C91"/>
    <w:rsid w:val="00924089"/>
    <w:rsid w:val="00924293"/>
    <w:rsid w:val="009253B1"/>
    <w:rsid w:val="009266CC"/>
    <w:rsid w:val="00926FB2"/>
    <w:rsid w:val="00932CA7"/>
    <w:rsid w:val="00932E30"/>
    <w:rsid w:val="00934032"/>
    <w:rsid w:val="009341CA"/>
    <w:rsid w:val="00936F9F"/>
    <w:rsid w:val="009373E6"/>
    <w:rsid w:val="00937C41"/>
    <w:rsid w:val="00940092"/>
    <w:rsid w:val="0094092A"/>
    <w:rsid w:val="00942371"/>
    <w:rsid w:val="00943349"/>
    <w:rsid w:val="00945AF5"/>
    <w:rsid w:val="00945FCE"/>
    <w:rsid w:val="00947078"/>
    <w:rsid w:val="00947ABD"/>
    <w:rsid w:val="00947C58"/>
    <w:rsid w:val="00950578"/>
    <w:rsid w:val="00951A1E"/>
    <w:rsid w:val="00951D87"/>
    <w:rsid w:val="00954819"/>
    <w:rsid w:val="00954C11"/>
    <w:rsid w:val="00954E89"/>
    <w:rsid w:val="009563BA"/>
    <w:rsid w:val="00957BD3"/>
    <w:rsid w:val="00961AEE"/>
    <w:rsid w:val="009635EA"/>
    <w:rsid w:val="0096466F"/>
    <w:rsid w:val="00964AF2"/>
    <w:rsid w:val="00965603"/>
    <w:rsid w:val="00966DCD"/>
    <w:rsid w:val="00966F0B"/>
    <w:rsid w:val="00967896"/>
    <w:rsid w:val="009700AD"/>
    <w:rsid w:val="0097064A"/>
    <w:rsid w:val="00970C11"/>
    <w:rsid w:val="00972784"/>
    <w:rsid w:val="009729EB"/>
    <w:rsid w:val="00972F71"/>
    <w:rsid w:val="0097352B"/>
    <w:rsid w:val="00973F9C"/>
    <w:rsid w:val="009765BB"/>
    <w:rsid w:val="009768AD"/>
    <w:rsid w:val="009769B2"/>
    <w:rsid w:val="00976B14"/>
    <w:rsid w:val="009772DF"/>
    <w:rsid w:val="00977984"/>
    <w:rsid w:val="00980F75"/>
    <w:rsid w:val="00981AE4"/>
    <w:rsid w:val="00982584"/>
    <w:rsid w:val="00982A67"/>
    <w:rsid w:val="00983097"/>
    <w:rsid w:val="009830E0"/>
    <w:rsid w:val="0098370E"/>
    <w:rsid w:val="00985087"/>
    <w:rsid w:val="00985FEC"/>
    <w:rsid w:val="00986475"/>
    <w:rsid w:val="00986B3F"/>
    <w:rsid w:val="00987060"/>
    <w:rsid w:val="00987786"/>
    <w:rsid w:val="00987A34"/>
    <w:rsid w:val="00987E11"/>
    <w:rsid w:val="00987FF9"/>
    <w:rsid w:val="00991A0B"/>
    <w:rsid w:val="00992BD0"/>
    <w:rsid w:val="00993875"/>
    <w:rsid w:val="00993A68"/>
    <w:rsid w:val="00993DD6"/>
    <w:rsid w:val="0099489A"/>
    <w:rsid w:val="00996856"/>
    <w:rsid w:val="00997953"/>
    <w:rsid w:val="009A0EB7"/>
    <w:rsid w:val="009A167F"/>
    <w:rsid w:val="009A1B53"/>
    <w:rsid w:val="009A1D49"/>
    <w:rsid w:val="009A256B"/>
    <w:rsid w:val="009A39B8"/>
    <w:rsid w:val="009A3DC4"/>
    <w:rsid w:val="009A4888"/>
    <w:rsid w:val="009A4ED1"/>
    <w:rsid w:val="009A5863"/>
    <w:rsid w:val="009A5DA9"/>
    <w:rsid w:val="009A6A45"/>
    <w:rsid w:val="009A7D20"/>
    <w:rsid w:val="009B11D7"/>
    <w:rsid w:val="009B3E16"/>
    <w:rsid w:val="009B45F6"/>
    <w:rsid w:val="009B5171"/>
    <w:rsid w:val="009B6CE4"/>
    <w:rsid w:val="009B74B0"/>
    <w:rsid w:val="009B7978"/>
    <w:rsid w:val="009B7BF9"/>
    <w:rsid w:val="009C14B1"/>
    <w:rsid w:val="009C25CE"/>
    <w:rsid w:val="009C29FD"/>
    <w:rsid w:val="009C3152"/>
    <w:rsid w:val="009C3326"/>
    <w:rsid w:val="009C3F67"/>
    <w:rsid w:val="009C4809"/>
    <w:rsid w:val="009C4AE6"/>
    <w:rsid w:val="009C4DAF"/>
    <w:rsid w:val="009C5D59"/>
    <w:rsid w:val="009C722E"/>
    <w:rsid w:val="009C7513"/>
    <w:rsid w:val="009D04A7"/>
    <w:rsid w:val="009D0CDE"/>
    <w:rsid w:val="009D4F94"/>
    <w:rsid w:val="009D5C71"/>
    <w:rsid w:val="009D6267"/>
    <w:rsid w:val="009D627D"/>
    <w:rsid w:val="009D7B80"/>
    <w:rsid w:val="009E16B5"/>
    <w:rsid w:val="009E1742"/>
    <w:rsid w:val="009E1BA7"/>
    <w:rsid w:val="009E1C3A"/>
    <w:rsid w:val="009E4A6A"/>
    <w:rsid w:val="009E4AB9"/>
    <w:rsid w:val="009E5931"/>
    <w:rsid w:val="009E5B2E"/>
    <w:rsid w:val="009E5CE8"/>
    <w:rsid w:val="009E619D"/>
    <w:rsid w:val="009E6588"/>
    <w:rsid w:val="009E717D"/>
    <w:rsid w:val="009E7CFE"/>
    <w:rsid w:val="009F027F"/>
    <w:rsid w:val="009F0C10"/>
    <w:rsid w:val="009F17E9"/>
    <w:rsid w:val="009F21B1"/>
    <w:rsid w:val="009F2B9B"/>
    <w:rsid w:val="009F2F6B"/>
    <w:rsid w:val="009F30CC"/>
    <w:rsid w:val="009F325C"/>
    <w:rsid w:val="009F3B9F"/>
    <w:rsid w:val="009F51FF"/>
    <w:rsid w:val="009F5ABE"/>
    <w:rsid w:val="009F79CE"/>
    <w:rsid w:val="00A00E32"/>
    <w:rsid w:val="00A01146"/>
    <w:rsid w:val="00A01B44"/>
    <w:rsid w:val="00A02336"/>
    <w:rsid w:val="00A03505"/>
    <w:rsid w:val="00A05D25"/>
    <w:rsid w:val="00A06D1A"/>
    <w:rsid w:val="00A06FC9"/>
    <w:rsid w:val="00A072C1"/>
    <w:rsid w:val="00A073D6"/>
    <w:rsid w:val="00A07AEE"/>
    <w:rsid w:val="00A10B07"/>
    <w:rsid w:val="00A121D6"/>
    <w:rsid w:val="00A12454"/>
    <w:rsid w:val="00A12DDF"/>
    <w:rsid w:val="00A13E34"/>
    <w:rsid w:val="00A15177"/>
    <w:rsid w:val="00A152C0"/>
    <w:rsid w:val="00A15ACC"/>
    <w:rsid w:val="00A15B40"/>
    <w:rsid w:val="00A16591"/>
    <w:rsid w:val="00A168CE"/>
    <w:rsid w:val="00A17D09"/>
    <w:rsid w:val="00A22A97"/>
    <w:rsid w:val="00A23EF6"/>
    <w:rsid w:val="00A26300"/>
    <w:rsid w:val="00A263CF"/>
    <w:rsid w:val="00A26AE9"/>
    <w:rsid w:val="00A275AD"/>
    <w:rsid w:val="00A30DBC"/>
    <w:rsid w:val="00A31A92"/>
    <w:rsid w:val="00A31F6F"/>
    <w:rsid w:val="00A32106"/>
    <w:rsid w:val="00A32B30"/>
    <w:rsid w:val="00A33392"/>
    <w:rsid w:val="00A353B6"/>
    <w:rsid w:val="00A368C2"/>
    <w:rsid w:val="00A36A31"/>
    <w:rsid w:val="00A3779D"/>
    <w:rsid w:val="00A378E9"/>
    <w:rsid w:val="00A40A4E"/>
    <w:rsid w:val="00A4436F"/>
    <w:rsid w:val="00A44810"/>
    <w:rsid w:val="00A44D29"/>
    <w:rsid w:val="00A4517A"/>
    <w:rsid w:val="00A458C2"/>
    <w:rsid w:val="00A459DD"/>
    <w:rsid w:val="00A45D89"/>
    <w:rsid w:val="00A45E98"/>
    <w:rsid w:val="00A464F4"/>
    <w:rsid w:val="00A46797"/>
    <w:rsid w:val="00A4686A"/>
    <w:rsid w:val="00A47DF5"/>
    <w:rsid w:val="00A5209A"/>
    <w:rsid w:val="00A5225E"/>
    <w:rsid w:val="00A535E2"/>
    <w:rsid w:val="00A53DE9"/>
    <w:rsid w:val="00A5404D"/>
    <w:rsid w:val="00A551FD"/>
    <w:rsid w:val="00A553B1"/>
    <w:rsid w:val="00A55D08"/>
    <w:rsid w:val="00A56221"/>
    <w:rsid w:val="00A5663C"/>
    <w:rsid w:val="00A57C1E"/>
    <w:rsid w:val="00A60A50"/>
    <w:rsid w:val="00A62302"/>
    <w:rsid w:val="00A62FD5"/>
    <w:rsid w:val="00A6453C"/>
    <w:rsid w:val="00A64822"/>
    <w:rsid w:val="00A6528A"/>
    <w:rsid w:val="00A655B4"/>
    <w:rsid w:val="00A65815"/>
    <w:rsid w:val="00A6583E"/>
    <w:rsid w:val="00A66C16"/>
    <w:rsid w:val="00A66DC3"/>
    <w:rsid w:val="00A70F77"/>
    <w:rsid w:val="00A715D0"/>
    <w:rsid w:val="00A721E5"/>
    <w:rsid w:val="00A72D57"/>
    <w:rsid w:val="00A73DFF"/>
    <w:rsid w:val="00A74979"/>
    <w:rsid w:val="00A75618"/>
    <w:rsid w:val="00A758DA"/>
    <w:rsid w:val="00A76192"/>
    <w:rsid w:val="00A769CA"/>
    <w:rsid w:val="00A774D2"/>
    <w:rsid w:val="00A77628"/>
    <w:rsid w:val="00A77F21"/>
    <w:rsid w:val="00A80D35"/>
    <w:rsid w:val="00A81545"/>
    <w:rsid w:val="00A8171A"/>
    <w:rsid w:val="00A817B6"/>
    <w:rsid w:val="00A81920"/>
    <w:rsid w:val="00A81BF4"/>
    <w:rsid w:val="00A82B64"/>
    <w:rsid w:val="00A833B7"/>
    <w:rsid w:val="00A83584"/>
    <w:rsid w:val="00A84B5E"/>
    <w:rsid w:val="00A84EB0"/>
    <w:rsid w:val="00A853E6"/>
    <w:rsid w:val="00A861B0"/>
    <w:rsid w:val="00A86EE5"/>
    <w:rsid w:val="00A90053"/>
    <w:rsid w:val="00A901F0"/>
    <w:rsid w:val="00A91647"/>
    <w:rsid w:val="00A91BD0"/>
    <w:rsid w:val="00A922B8"/>
    <w:rsid w:val="00A92BD9"/>
    <w:rsid w:val="00A9343D"/>
    <w:rsid w:val="00A9663D"/>
    <w:rsid w:val="00A9676B"/>
    <w:rsid w:val="00A96CF7"/>
    <w:rsid w:val="00A96DAD"/>
    <w:rsid w:val="00A96DC6"/>
    <w:rsid w:val="00AA00FD"/>
    <w:rsid w:val="00AA0F5C"/>
    <w:rsid w:val="00AA1499"/>
    <w:rsid w:val="00AA2F90"/>
    <w:rsid w:val="00AA3FF8"/>
    <w:rsid w:val="00AA45B8"/>
    <w:rsid w:val="00AA569D"/>
    <w:rsid w:val="00AA60BE"/>
    <w:rsid w:val="00AA708E"/>
    <w:rsid w:val="00AB07A6"/>
    <w:rsid w:val="00AB16D6"/>
    <w:rsid w:val="00AB1E67"/>
    <w:rsid w:val="00AB20C6"/>
    <w:rsid w:val="00AB242B"/>
    <w:rsid w:val="00AB3616"/>
    <w:rsid w:val="00AB60F3"/>
    <w:rsid w:val="00AB6606"/>
    <w:rsid w:val="00AC05E3"/>
    <w:rsid w:val="00AC1004"/>
    <w:rsid w:val="00AC2CD2"/>
    <w:rsid w:val="00AC4F98"/>
    <w:rsid w:val="00AC5494"/>
    <w:rsid w:val="00AC7362"/>
    <w:rsid w:val="00AC79EC"/>
    <w:rsid w:val="00AC7A9D"/>
    <w:rsid w:val="00AD0696"/>
    <w:rsid w:val="00AD1591"/>
    <w:rsid w:val="00AD16F1"/>
    <w:rsid w:val="00AD1B15"/>
    <w:rsid w:val="00AD200B"/>
    <w:rsid w:val="00AD23EC"/>
    <w:rsid w:val="00AD4C08"/>
    <w:rsid w:val="00AD573E"/>
    <w:rsid w:val="00AD610F"/>
    <w:rsid w:val="00AE0A25"/>
    <w:rsid w:val="00AE2258"/>
    <w:rsid w:val="00AE227D"/>
    <w:rsid w:val="00AE2399"/>
    <w:rsid w:val="00AE494D"/>
    <w:rsid w:val="00AE60C3"/>
    <w:rsid w:val="00AE7152"/>
    <w:rsid w:val="00AE7DDE"/>
    <w:rsid w:val="00AF02B5"/>
    <w:rsid w:val="00AF2713"/>
    <w:rsid w:val="00AF2B33"/>
    <w:rsid w:val="00AF2CF3"/>
    <w:rsid w:val="00AF2D0D"/>
    <w:rsid w:val="00AF31A6"/>
    <w:rsid w:val="00AF367A"/>
    <w:rsid w:val="00AF37EE"/>
    <w:rsid w:val="00AF39AD"/>
    <w:rsid w:val="00AF3CA8"/>
    <w:rsid w:val="00AF3D90"/>
    <w:rsid w:val="00AF3F09"/>
    <w:rsid w:val="00AF4462"/>
    <w:rsid w:val="00AF44AA"/>
    <w:rsid w:val="00AF4E8F"/>
    <w:rsid w:val="00B009CD"/>
    <w:rsid w:val="00B00EB7"/>
    <w:rsid w:val="00B0105F"/>
    <w:rsid w:val="00B02BB3"/>
    <w:rsid w:val="00B03447"/>
    <w:rsid w:val="00B039DE"/>
    <w:rsid w:val="00B03D79"/>
    <w:rsid w:val="00B04CB5"/>
    <w:rsid w:val="00B050B5"/>
    <w:rsid w:val="00B057D1"/>
    <w:rsid w:val="00B059D8"/>
    <w:rsid w:val="00B0637C"/>
    <w:rsid w:val="00B06600"/>
    <w:rsid w:val="00B06F01"/>
    <w:rsid w:val="00B07561"/>
    <w:rsid w:val="00B07734"/>
    <w:rsid w:val="00B07DC8"/>
    <w:rsid w:val="00B07F00"/>
    <w:rsid w:val="00B07F0F"/>
    <w:rsid w:val="00B10373"/>
    <w:rsid w:val="00B112F1"/>
    <w:rsid w:val="00B12045"/>
    <w:rsid w:val="00B13382"/>
    <w:rsid w:val="00B133BF"/>
    <w:rsid w:val="00B134C8"/>
    <w:rsid w:val="00B13635"/>
    <w:rsid w:val="00B13CC2"/>
    <w:rsid w:val="00B143FE"/>
    <w:rsid w:val="00B20C1C"/>
    <w:rsid w:val="00B20ECD"/>
    <w:rsid w:val="00B21DC3"/>
    <w:rsid w:val="00B24A51"/>
    <w:rsid w:val="00B24B1D"/>
    <w:rsid w:val="00B24EF7"/>
    <w:rsid w:val="00B2504F"/>
    <w:rsid w:val="00B25CF8"/>
    <w:rsid w:val="00B25D02"/>
    <w:rsid w:val="00B25DA0"/>
    <w:rsid w:val="00B260B0"/>
    <w:rsid w:val="00B27410"/>
    <w:rsid w:val="00B27B5F"/>
    <w:rsid w:val="00B301C9"/>
    <w:rsid w:val="00B31F0A"/>
    <w:rsid w:val="00B32774"/>
    <w:rsid w:val="00B34501"/>
    <w:rsid w:val="00B351F0"/>
    <w:rsid w:val="00B35F2B"/>
    <w:rsid w:val="00B36BA9"/>
    <w:rsid w:val="00B37399"/>
    <w:rsid w:val="00B378BE"/>
    <w:rsid w:val="00B40435"/>
    <w:rsid w:val="00B4047D"/>
    <w:rsid w:val="00B408DD"/>
    <w:rsid w:val="00B42528"/>
    <w:rsid w:val="00B42724"/>
    <w:rsid w:val="00B4306B"/>
    <w:rsid w:val="00B430E6"/>
    <w:rsid w:val="00B441D1"/>
    <w:rsid w:val="00B44474"/>
    <w:rsid w:val="00B44720"/>
    <w:rsid w:val="00B4519E"/>
    <w:rsid w:val="00B46400"/>
    <w:rsid w:val="00B467A7"/>
    <w:rsid w:val="00B46A74"/>
    <w:rsid w:val="00B46EA2"/>
    <w:rsid w:val="00B47134"/>
    <w:rsid w:val="00B47DC8"/>
    <w:rsid w:val="00B47FB9"/>
    <w:rsid w:val="00B51572"/>
    <w:rsid w:val="00B520B1"/>
    <w:rsid w:val="00B52595"/>
    <w:rsid w:val="00B5310E"/>
    <w:rsid w:val="00B5346E"/>
    <w:rsid w:val="00B53C31"/>
    <w:rsid w:val="00B54D2A"/>
    <w:rsid w:val="00B55343"/>
    <w:rsid w:val="00B56B5C"/>
    <w:rsid w:val="00B61E76"/>
    <w:rsid w:val="00B644A2"/>
    <w:rsid w:val="00B654AA"/>
    <w:rsid w:val="00B66847"/>
    <w:rsid w:val="00B670A6"/>
    <w:rsid w:val="00B67148"/>
    <w:rsid w:val="00B71A4A"/>
    <w:rsid w:val="00B71C9A"/>
    <w:rsid w:val="00B71E37"/>
    <w:rsid w:val="00B72D68"/>
    <w:rsid w:val="00B734F0"/>
    <w:rsid w:val="00B74859"/>
    <w:rsid w:val="00B753CD"/>
    <w:rsid w:val="00B75703"/>
    <w:rsid w:val="00B75793"/>
    <w:rsid w:val="00B759F6"/>
    <w:rsid w:val="00B75D58"/>
    <w:rsid w:val="00B765B1"/>
    <w:rsid w:val="00B76902"/>
    <w:rsid w:val="00B76B2C"/>
    <w:rsid w:val="00B770E4"/>
    <w:rsid w:val="00B80516"/>
    <w:rsid w:val="00B80AB9"/>
    <w:rsid w:val="00B80B05"/>
    <w:rsid w:val="00B80B2E"/>
    <w:rsid w:val="00B815A0"/>
    <w:rsid w:val="00B81C98"/>
    <w:rsid w:val="00B81EBF"/>
    <w:rsid w:val="00B833F8"/>
    <w:rsid w:val="00B8393A"/>
    <w:rsid w:val="00B84382"/>
    <w:rsid w:val="00B847FD"/>
    <w:rsid w:val="00B8573A"/>
    <w:rsid w:val="00B85D9F"/>
    <w:rsid w:val="00B861BB"/>
    <w:rsid w:val="00B866F0"/>
    <w:rsid w:val="00B86A86"/>
    <w:rsid w:val="00B86E78"/>
    <w:rsid w:val="00B86F14"/>
    <w:rsid w:val="00B87A6B"/>
    <w:rsid w:val="00B90C74"/>
    <w:rsid w:val="00B91800"/>
    <w:rsid w:val="00B921F1"/>
    <w:rsid w:val="00B95842"/>
    <w:rsid w:val="00B9637E"/>
    <w:rsid w:val="00BA0799"/>
    <w:rsid w:val="00BA0D6D"/>
    <w:rsid w:val="00BA0E2D"/>
    <w:rsid w:val="00BA1581"/>
    <w:rsid w:val="00BA19FC"/>
    <w:rsid w:val="00BA21B0"/>
    <w:rsid w:val="00BA2A5D"/>
    <w:rsid w:val="00BA2EDA"/>
    <w:rsid w:val="00BA3BD9"/>
    <w:rsid w:val="00BA49A9"/>
    <w:rsid w:val="00BA5286"/>
    <w:rsid w:val="00BA5343"/>
    <w:rsid w:val="00BA5428"/>
    <w:rsid w:val="00BA5AF8"/>
    <w:rsid w:val="00BA6B75"/>
    <w:rsid w:val="00BB1192"/>
    <w:rsid w:val="00BB126C"/>
    <w:rsid w:val="00BB1282"/>
    <w:rsid w:val="00BB2639"/>
    <w:rsid w:val="00BB4175"/>
    <w:rsid w:val="00BB52B1"/>
    <w:rsid w:val="00BB584C"/>
    <w:rsid w:val="00BB6F25"/>
    <w:rsid w:val="00BB7ACF"/>
    <w:rsid w:val="00BC0640"/>
    <w:rsid w:val="00BC0BE7"/>
    <w:rsid w:val="00BC0D1B"/>
    <w:rsid w:val="00BC0EBB"/>
    <w:rsid w:val="00BC0FA2"/>
    <w:rsid w:val="00BC28DF"/>
    <w:rsid w:val="00BC2E6F"/>
    <w:rsid w:val="00BC34C2"/>
    <w:rsid w:val="00BC489C"/>
    <w:rsid w:val="00BC4969"/>
    <w:rsid w:val="00BC49EE"/>
    <w:rsid w:val="00BC55DD"/>
    <w:rsid w:val="00BC5F2F"/>
    <w:rsid w:val="00BC7C72"/>
    <w:rsid w:val="00BD07AD"/>
    <w:rsid w:val="00BD0E2C"/>
    <w:rsid w:val="00BD1115"/>
    <w:rsid w:val="00BD16D5"/>
    <w:rsid w:val="00BD2CA0"/>
    <w:rsid w:val="00BD4EC3"/>
    <w:rsid w:val="00BD52D9"/>
    <w:rsid w:val="00BD53A6"/>
    <w:rsid w:val="00BD573D"/>
    <w:rsid w:val="00BD5C21"/>
    <w:rsid w:val="00BD5D16"/>
    <w:rsid w:val="00BD6E6B"/>
    <w:rsid w:val="00BD72DF"/>
    <w:rsid w:val="00BE087E"/>
    <w:rsid w:val="00BE1588"/>
    <w:rsid w:val="00BE1846"/>
    <w:rsid w:val="00BE1B25"/>
    <w:rsid w:val="00BE1BC0"/>
    <w:rsid w:val="00BE2B8D"/>
    <w:rsid w:val="00BE314F"/>
    <w:rsid w:val="00BE544C"/>
    <w:rsid w:val="00BE7228"/>
    <w:rsid w:val="00BF0AD3"/>
    <w:rsid w:val="00BF14D8"/>
    <w:rsid w:val="00BF162F"/>
    <w:rsid w:val="00BF16A1"/>
    <w:rsid w:val="00BF322D"/>
    <w:rsid w:val="00BF34A5"/>
    <w:rsid w:val="00BF35F8"/>
    <w:rsid w:val="00BF3F70"/>
    <w:rsid w:val="00BF427E"/>
    <w:rsid w:val="00BF4B74"/>
    <w:rsid w:val="00BF4FD0"/>
    <w:rsid w:val="00BF501A"/>
    <w:rsid w:val="00BF6A5F"/>
    <w:rsid w:val="00BF7F67"/>
    <w:rsid w:val="00C00133"/>
    <w:rsid w:val="00C0150C"/>
    <w:rsid w:val="00C01964"/>
    <w:rsid w:val="00C01AE8"/>
    <w:rsid w:val="00C01F1F"/>
    <w:rsid w:val="00C02A12"/>
    <w:rsid w:val="00C02C09"/>
    <w:rsid w:val="00C03996"/>
    <w:rsid w:val="00C03BDF"/>
    <w:rsid w:val="00C04B10"/>
    <w:rsid w:val="00C04FAB"/>
    <w:rsid w:val="00C051D3"/>
    <w:rsid w:val="00C05592"/>
    <w:rsid w:val="00C0651F"/>
    <w:rsid w:val="00C0698B"/>
    <w:rsid w:val="00C10810"/>
    <w:rsid w:val="00C1094B"/>
    <w:rsid w:val="00C1139F"/>
    <w:rsid w:val="00C1183F"/>
    <w:rsid w:val="00C121EB"/>
    <w:rsid w:val="00C12207"/>
    <w:rsid w:val="00C12273"/>
    <w:rsid w:val="00C12BFC"/>
    <w:rsid w:val="00C132EF"/>
    <w:rsid w:val="00C15395"/>
    <w:rsid w:val="00C1586B"/>
    <w:rsid w:val="00C16B5B"/>
    <w:rsid w:val="00C21938"/>
    <w:rsid w:val="00C22DCD"/>
    <w:rsid w:val="00C230B0"/>
    <w:rsid w:val="00C2375A"/>
    <w:rsid w:val="00C25C5E"/>
    <w:rsid w:val="00C26D4A"/>
    <w:rsid w:val="00C32F10"/>
    <w:rsid w:val="00C33238"/>
    <w:rsid w:val="00C34EF9"/>
    <w:rsid w:val="00C36A7D"/>
    <w:rsid w:val="00C37534"/>
    <w:rsid w:val="00C419E0"/>
    <w:rsid w:val="00C43DB3"/>
    <w:rsid w:val="00C43F42"/>
    <w:rsid w:val="00C444FA"/>
    <w:rsid w:val="00C44660"/>
    <w:rsid w:val="00C45428"/>
    <w:rsid w:val="00C46287"/>
    <w:rsid w:val="00C46B8F"/>
    <w:rsid w:val="00C47113"/>
    <w:rsid w:val="00C47A5A"/>
    <w:rsid w:val="00C50C75"/>
    <w:rsid w:val="00C50D27"/>
    <w:rsid w:val="00C50DC7"/>
    <w:rsid w:val="00C52A3E"/>
    <w:rsid w:val="00C52F33"/>
    <w:rsid w:val="00C558A3"/>
    <w:rsid w:val="00C55E3D"/>
    <w:rsid w:val="00C56460"/>
    <w:rsid w:val="00C56A99"/>
    <w:rsid w:val="00C56D64"/>
    <w:rsid w:val="00C60151"/>
    <w:rsid w:val="00C6143F"/>
    <w:rsid w:val="00C61CF9"/>
    <w:rsid w:val="00C63654"/>
    <w:rsid w:val="00C63DFD"/>
    <w:rsid w:val="00C65140"/>
    <w:rsid w:val="00C65974"/>
    <w:rsid w:val="00C65DCB"/>
    <w:rsid w:val="00C6632D"/>
    <w:rsid w:val="00C67F9D"/>
    <w:rsid w:val="00C7000D"/>
    <w:rsid w:val="00C705F7"/>
    <w:rsid w:val="00C7115B"/>
    <w:rsid w:val="00C729C2"/>
    <w:rsid w:val="00C7405A"/>
    <w:rsid w:val="00C7416D"/>
    <w:rsid w:val="00C7734B"/>
    <w:rsid w:val="00C77918"/>
    <w:rsid w:val="00C77B23"/>
    <w:rsid w:val="00C77C8F"/>
    <w:rsid w:val="00C802F1"/>
    <w:rsid w:val="00C80ADA"/>
    <w:rsid w:val="00C81269"/>
    <w:rsid w:val="00C81AE2"/>
    <w:rsid w:val="00C82955"/>
    <w:rsid w:val="00C83FB9"/>
    <w:rsid w:val="00C85DD2"/>
    <w:rsid w:val="00C865FB"/>
    <w:rsid w:val="00C87110"/>
    <w:rsid w:val="00C871B1"/>
    <w:rsid w:val="00C908CE"/>
    <w:rsid w:val="00C90C55"/>
    <w:rsid w:val="00C91450"/>
    <w:rsid w:val="00C920AD"/>
    <w:rsid w:val="00C92CA2"/>
    <w:rsid w:val="00C945F4"/>
    <w:rsid w:val="00C94BA5"/>
    <w:rsid w:val="00C94C8D"/>
    <w:rsid w:val="00C9540B"/>
    <w:rsid w:val="00C961D1"/>
    <w:rsid w:val="00C96218"/>
    <w:rsid w:val="00C96410"/>
    <w:rsid w:val="00C96A06"/>
    <w:rsid w:val="00C976E2"/>
    <w:rsid w:val="00CA0F75"/>
    <w:rsid w:val="00CA19CC"/>
    <w:rsid w:val="00CA1F33"/>
    <w:rsid w:val="00CA3272"/>
    <w:rsid w:val="00CA3F0E"/>
    <w:rsid w:val="00CA4801"/>
    <w:rsid w:val="00CA7AFD"/>
    <w:rsid w:val="00CA7C04"/>
    <w:rsid w:val="00CA7D62"/>
    <w:rsid w:val="00CB1E7F"/>
    <w:rsid w:val="00CB1E80"/>
    <w:rsid w:val="00CB25B1"/>
    <w:rsid w:val="00CB273C"/>
    <w:rsid w:val="00CB284D"/>
    <w:rsid w:val="00CB2D4F"/>
    <w:rsid w:val="00CB451D"/>
    <w:rsid w:val="00CB4EDA"/>
    <w:rsid w:val="00CB5770"/>
    <w:rsid w:val="00CB5C99"/>
    <w:rsid w:val="00CB5DE9"/>
    <w:rsid w:val="00CB5F1F"/>
    <w:rsid w:val="00CB71DF"/>
    <w:rsid w:val="00CC0ACE"/>
    <w:rsid w:val="00CC0C99"/>
    <w:rsid w:val="00CC155A"/>
    <w:rsid w:val="00CC1891"/>
    <w:rsid w:val="00CC1E40"/>
    <w:rsid w:val="00CC297F"/>
    <w:rsid w:val="00CC317E"/>
    <w:rsid w:val="00CC4448"/>
    <w:rsid w:val="00CC4833"/>
    <w:rsid w:val="00CC59A3"/>
    <w:rsid w:val="00CC633A"/>
    <w:rsid w:val="00CC66D6"/>
    <w:rsid w:val="00CC6941"/>
    <w:rsid w:val="00CC7F7E"/>
    <w:rsid w:val="00CD197B"/>
    <w:rsid w:val="00CD2CBF"/>
    <w:rsid w:val="00CD31ED"/>
    <w:rsid w:val="00CD3B87"/>
    <w:rsid w:val="00CD3E56"/>
    <w:rsid w:val="00CD4B56"/>
    <w:rsid w:val="00CD62B2"/>
    <w:rsid w:val="00CD6636"/>
    <w:rsid w:val="00CD6FAA"/>
    <w:rsid w:val="00CD7263"/>
    <w:rsid w:val="00CD7FB7"/>
    <w:rsid w:val="00CE13DF"/>
    <w:rsid w:val="00CE1A25"/>
    <w:rsid w:val="00CE24F9"/>
    <w:rsid w:val="00CE2F46"/>
    <w:rsid w:val="00CE3A7B"/>
    <w:rsid w:val="00CE4873"/>
    <w:rsid w:val="00CE51FE"/>
    <w:rsid w:val="00CE568E"/>
    <w:rsid w:val="00CE57F0"/>
    <w:rsid w:val="00CE6ECB"/>
    <w:rsid w:val="00CE743B"/>
    <w:rsid w:val="00CE7898"/>
    <w:rsid w:val="00CF2A0F"/>
    <w:rsid w:val="00CF33E0"/>
    <w:rsid w:val="00CF4F68"/>
    <w:rsid w:val="00CF5A38"/>
    <w:rsid w:val="00CF5F25"/>
    <w:rsid w:val="00CF6AE1"/>
    <w:rsid w:val="00CF7147"/>
    <w:rsid w:val="00CF74DD"/>
    <w:rsid w:val="00CF7F65"/>
    <w:rsid w:val="00D01935"/>
    <w:rsid w:val="00D02904"/>
    <w:rsid w:val="00D03681"/>
    <w:rsid w:val="00D04603"/>
    <w:rsid w:val="00D04649"/>
    <w:rsid w:val="00D05AF0"/>
    <w:rsid w:val="00D06A62"/>
    <w:rsid w:val="00D06CB7"/>
    <w:rsid w:val="00D07FB1"/>
    <w:rsid w:val="00D10BAB"/>
    <w:rsid w:val="00D10E91"/>
    <w:rsid w:val="00D11106"/>
    <w:rsid w:val="00D1249C"/>
    <w:rsid w:val="00D14311"/>
    <w:rsid w:val="00D14D52"/>
    <w:rsid w:val="00D166D8"/>
    <w:rsid w:val="00D16878"/>
    <w:rsid w:val="00D17C7D"/>
    <w:rsid w:val="00D21265"/>
    <w:rsid w:val="00D213E1"/>
    <w:rsid w:val="00D21D70"/>
    <w:rsid w:val="00D22FD1"/>
    <w:rsid w:val="00D23567"/>
    <w:rsid w:val="00D2383D"/>
    <w:rsid w:val="00D250FB"/>
    <w:rsid w:val="00D25AEC"/>
    <w:rsid w:val="00D25FEC"/>
    <w:rsid w:val="00D26F94"/>
    <w:rsid w:val="00D30703"/>
    <w:rsid w:val="00D3144C"/>
    <w:rsid w:val="00D31FAA"/>
    <w:rsid w:val="00D31FF6"/>
    <w:rsid w:val="00D32765"/>
    <w:rsid w:val="00D32DA7"/>
    <w:rsid w:val="00D337E6"/>
    <w:rsid w:val="00D3380C"/>
    <w:rsid w:val="00D35378"/>
    <w:rsid w:val="00D35DEE"/>
    <w:rsid w:val="00D3636D"/>
    <w:rsid w:val="00D37F3E"/>
    <w:rsid w:val="00D401F6"/>
    <w:rsid w:val="00D4080B"/>
    <w:rsid w:val="00D41CAD"/>
    <w:rsid w:val="00D42C42"/>
    <w:rsid w:val="00D433DC"/>
    <w:rsid w:val="00D434A9"/>
    <w:rsid w:val="00D434C5"/>
    <w:rsid w:val="00D44CE8"/>
    <w:rsid w:val="00D44E1E"/>
    <w:rsid w:val="00D4515D"/>
    <w:rsid w:val="00D45243"/>
    <w:rsid w:val="00D455B4"/>
    <w:rsid w:val="00D45BF4"/>
    <w:rsid w:val="00D47001"/>
    <w:rsid w:val="00D473D3"/>
    <w:rsid w:val="00D474B4"/>
    <w:rsid w:val="00D5028C"/>
    <w:rsid w:val="00D507F7"/>
    <w:rsid w:val="00D50967"/>
    <w:rsid w:val="00D509C9"/>
    <w:rsid w:val="00D50AAA"/>
    <w:rsid w:val="00D50B02"/>
    <w:rsid w:val="00D512C9"/>
    <w:rsid w:val="00D52463"/>
    <w:rsid w:val="00D53597"/>
    <w:rsid w:val="00D53691"/>
    <w:rsid w:val="00D54BE2"/>
    <w:rsid w:val="00D55155"/>
    <w:rsid w:val="00D552FC"/>
    <w:rsid w:val="00D55757"/>
    <w:rsid w:val="00D56347"/>
    <w:rsid w:val="00D57956"/>
    <w:rsid w:val="00D57BD3"/>
    <w:rsid w:val="00D607D3"/>
    <w:rsid w:val="00D61D0D"/>
    <w:rsid w:val="00D62346"/>
    <w:rsid w:val="00D63BA1"/>
    <w:rsid w:val="00D63E7D"/>
    <w:rsid w:val="00D65D0C"/>
    <w:rsid w:val="00D66964"/>
    <w:rsid w:val="00D66FBD"/>
    <w:rsid w:val="00D67101"/>
    <w:rsid w:val="00D7048E"/>
    <w:rsid w:val="00D70DC0"/>
    <w:rsid w:val="00D70E86"/>
    <w:rsid w:val="00D718FC"/>
    <w:rsid w:val="00D72A26"/>
    <w:rsid w:val="00D73280"/>
    <w:rsid w:val="00D7583F"/>
    <w:rsid w:val="00D760AA"/>
    <w:rsid w:val="00D76AE2"/>
    <w:rsid w:val="00D77141"/>
    <w:rsid w:val="00D82F8E"/>
    <w:rsid w:val="00D8559B"/>
    <w:rsid w:val="00D85864"/>
    <w:rsid w:val="00D86F28"/>
    <w:rsid w:val="00D87713"/>
    <w:rsid w:val="00D87830"/>
    <w:rsid w:val="00D8784D"/>
    <w:rsid w:val="00D8790F"/>
    <w:rsid w:val="00D9156E"/>
    <w:rsid w:val="00D920FE"/>
    <w:rsid w:val="00D9381A"/>
    <w:rsid w:val="00D94601"/>
    <w:rsid w:val="00D94A92"/>
    <w:rsid w:val="00D94B7C"/>
    <w:rsid w:val="00D95291"/>
    <w:rsid w:val="00D963B3"/>
    <w:rsid w:val="00D9791E"/>
    <w:rsid w:val="00D97EA2"/>
    <w:rsid w:val="00DA01E2"/>
    <w:rsid w:val="00DA2596"/>
    <w:rsid w:val="00DA2E2F"/>
    <w:rsid w:val="00DA43E2"/>
    <w:rsid w:val="00DA509F"/>
    <w:rsid w:val="00DA589B"/>
    <w:rsid w:val="00DA5BD7"/>
    <w:rsid w:val="00DA79ED"/>
    <w:rsid w:val="00DB04DA"/>
    <w:rsid w:val="00DB08D0"/>
    <w:rsid w:val="00DB0AA2"/>
    <w:rsid w:val="00DB18F0"/>
    <w:rsid w:val="00DB1EB5"/>
    <w:rsid w:val="00DB2F84"/>
    <w:rsid w:val="00DB39BA"/>
    <w:rsid w:val="00DB6E96"/>
    <w:rsid w:val="00DB7108"/>
    <w:rsid w:val="00DB72BA"/>
    <w:rsid w:val="00DB7AD8"/>
    <w:rsid w:val="00DB7B5B"/>
    <w:rsid w:val="00DB7D9B"/>
    <w:rsid w:val="00DC0412"/>
    <w:rsid w:val="00DC0C64"/>
    <w:rsid w:val="00DC142C"/>
    <w:rsid w:val="00DC19E5"/>
    <w:rsid w:val="00DC39B9"/>
    <w:rsid w:val="00DC4599"/>
    <w:rsid w:val="00DC4826"/>
    <w:rsid w:val="00DC5A22"/>
    <w:rsid w:val="00DC5B2A"/>
    <w:rsid w:val="00DC5C1F"/>
    <w:rsid w:val="00DC698F"/>
    <w:rsid w:val="00DC6F1E"/>
    <w:rsid w:val="00DD0621"/>
    <w:rsid w:val="00DD0D9B"/>
    <w:rsid w:val="00DD22DD"/>
    <w:rsid w:val="00DD3A23"/>
    <w:rsid w:val="00DD57CF"/>
    <w:rsid w:val="00DD7C02"/>
    <w:rsid w:val="00DE03D4"/>
    <w:rsid w:val="00DE0A5D"/>
    <w:rsid w:val="00DE0B25"/>
    <w:rsid w:val="00DE0E21"/>
    <w:rsid w:val="00DE298F"/>
    <w:rsid w:val="00DE2A68"/>
    <w:rsid w:val="00DE39A2"/>
    <w:rsid w:val="00DE3B7F"/>
    <w:rsid w:val="00DE4AF4"/>
    <w:rsid w:val="00DE4EA5"/>
    <w:rsid w:val="00DE5584"/>
    <w:rsid w:val="00DE5CCF"/>
    <w:rsid w:val="00DE638C"/>
    <w:rsid w:val="00DE734D"/>
    <w:rsid w:val="00DE7944"/>
    <w:rsid w:val="00DF0426"/>
    <w:rsid w:val="00DF07F5"/>
    <w:rsid w:val="00DF0AC5"/>
    <w:rsid w:val="00DF3776"/>
    <w:rsid w:val="00DF3F3D"/>
    <w:rsid w:val="00DF7A87"/>
    <w:rsid w:val="00DF7D84"/>
    <w:rsid w:val="00E00A5D"/>
    <w:rsid w:val="00E01BE9"/>
    <w:rsid w:val="00E01E12"/>
    <w:rsid w:val="00E01FAF"/>
    <w:rsid w:val="00E0213C"/>
    <w:rsid w:val="00E02777"/>
    <w:rsid w:val="00E03538"/>
    <w:rsid w:val="00E05CB7"/>
    <w:rsid w:val="00E072A5"/>
    <w:rsid w:val="00E07581"/>
    <w:rsid w:val="00E0766F"/>
    <w:rsid w:val="00E07700"/>
    <w:rsid w:val="00E07E4C"/>
    <w:rsid w:val="00E10E7E"/>
    <w:rsid w:val="00E11D27"/>
    <w:rsid w:val="00E126A7"/>
    <w:rsid w:val="00E12DEE"/>
    <w:rsid w:val="00E156B0"/>
    <w:rsid w:val="00E15AF8"/>
    <w:rsid w:val="00E15EE6"/>
    <w:rsid w:val="00E17722"/>
    <w:rsid w:val="00E17CDC"/>
    <w:rsid w:val="00E212E3"/>
    <w:rsid w:val="00E21488"/>
    <w:rsid w:val="00E2186D"/>
    <w:rsid w:val="00E22026"/>
    <w:rsid w:val="00E222A9"/>
    <w:rsid w:val="00E23774"/>
    <w:rsid w:val="00E24B91"/>
    <w:rsid w:val="00E250FC"/>
    <w:rsid w:val="00E25E25"/>
    <w:rsid w:val="00E263D3"/>
    <w:rsid w:val="00E268EB"/>
    <w:rsid w:val="00E27595"/>
    <w:rsid w:val="00E27E98"/>
    <w:rsid w:val="00E3125F"/>
    <w:rsid w:val="00E317B4"/>
    <w:rsid w:val="00E31AFE"/>
    <w:rsid w:val="00E32236"/>
    <w:rsid w:val="00E33091"/>
    <w:rsid w:val="00E3392B"/>
    <w:rsid w:val="00E34F23"/>
    <w:rsid w:val="00E35E42"/>
    <w:rsid w:val="00E365DA"/>
    <w:rsid w:val="00E3790B"/>
    <w:rsid w:val="00E40233"/>
    <w:rsid w:val="00E40527"/>
    <w:rsid w:val="00E42D8A"/>
    <w:rsid w:val="00E43761"/>
    <w:rsid w:val="00E43C28"/>
    <w:rsid w:val="00E43D1A"/>
    <w:rsid w:val="00E44932"/>
    <w:rsid w:val="00E453E8"/>
    <w:rsid w:val="00E460FD"/>
    <w:rsid w:val="00E461BA"/>
    <w:rsid w:val="00E47A57"/>
    <w:rsid w:val="00E50BBF"/>
    <w:rsid w:val="00E50D1B"/>
    <w:rsid w:val="00E51BBE"/>
    <w:rsid w:val="00E51E7F"/>
    <w:rsid w:val="00E526B3"/>
    <w:rsid w:val="00E52D10"/>
    <w:rsid w:val="00E53E92"/>
    <w:rsid w:val="00E53F7F"/>
    <w:rsid w:val="00E55377"/>
    <w:rsid w:val="00E55895"/>
    <w:rsid w:val="00E56D4B"/>
    <w:rsid w:val="00E5746A"/>
    <w:rsid w:val="00E6016B"/>
    <w:rsid w:val="00E61841"/>
    <w:rsid w:val="00E61CC1"/>
    <w:rsid w:val="00E62A0E"/>
    <w:rsid w:val="00E637E0"/>
    <w:rsid w:val="00E63CFE"/>
    <w:rsid w:val="00E645B4"/>
    <w:rsid w:val="00E65BDB"/>
    <w:rsid w:val="00E66D27"/>
    <w:rsid w:val="00E66F5A"/>
    <w:rsid w:val="00E6796F"/>
    <w:rsid w:val="00E67E85"/>
    <w:rsid w:val="00E7093D"/>
    <w:rsid w:val="00E725D3"/>
    <w:rsid w:val="00E730A4"/>
    <w:rsid w:val="00E7382C"/>
    <w:rsid w:val="00E73C0A"/>
    <w:rsid w:val="00E74E41"/>
    <w:rsid w:val="00E750E9"/>
    <w:rsid w:val="00E75AC2"/>
    <w:rsid w:val="00E76D55"/>
    <w:rsid w:val="00E77683"/>
    <w:rsid w:val="00E77C87"/>
    <w:rsid w:val="00E77FD3"/>
    <w:rsid w:val="00E8122A"/>
    <w:rsid w:val="00E82479"/>
    <w:rsid w:val="00E826A5"/>
    <w:rsid w:val="00E82C1F"/>
    <w:rsid w:val="00E835BC"/>
    <w:rsid w:val="00E83773"/>
    <w:rsid w:val="00E83F48"/>
    <w:rsid w:val="00E84156"/>
    <w:rsid w:val="00E8484A"/>
    <w:rsid w:val="00E8493B"/>
    <w:rsid w:val="00E849AA"/>
    <w:rsid w:val="00E852E5"/>
    <w:rsid w:val="00E854F7"/>
    <w:rsid w:val="00E8656B"/>
    <w:rsid w:val="00E8751E"/>
    <w:rsid w:val="00E87988"/>
    <w:rsid w:val="00E91A6B"/>
    <w:rsid w:val="00E95CCE"/>
    <w:rsid w:val="00E95CD3"/>
    <w:rsid w:val="00E97647"/>
    <w:rsid w:val="00E977CD"/>
    <w:rsid w:val="00E97FCD"/>
    <w:rsid w:val="00EA1038"/>
    <w:rsid w:val="00EA1960"/>
    <w:rsid w:val="00EA24B3"/>
    <w:rsid w:val="00EA2613"/>
    <w:rsid w:val="00EA409E"/>
    <w:rsid w:val="00EA45BB"/>
    <w:rsid w:val="00EA5302"/>
    <w:rsid w:val="00EA610D"/>
    <w:rsid w:val="00EA768E"/>
    <w:rsid w:val="00EB0B08"/>
    <w:rsid w:val="00EB0F81"/>
    <w:rsid w:val="00EB10D0"/>
    <w:rsid w:val="00EB11DC"/>
    <w:rsid w:val="00EB34F2"/>
    <w:rsid w:val="00EB3EF4"/>
    <w:rsid w:val="00EB40D8"/>
    <w:rsid w:val="00EB480A"/>
    <w:rsid w:val="00EB67A1"/>
    <w:rsid w:val="00EC15E8"/>
    <w:rsid w:val="00EC1FA3"/>
    <w:rsid w:val="00EC2593"/>
    <w:rsid w:val="00EC2E93"/>
    <w:rsid w:val="00EC4348"/>
    <w:rsid w:val="00EC4AC0"/>
    <w:rsid w:val="00EC4AC1"/>
    <w:rsid w:val="00EC55CD"/>
    <w:rsid w:val="00EC56ED"/>
    <w:rsid w:val="00EC602D"/>
    <w:rsid w:val="00EC7735"/>
    <w:rsid w:val="00EC7DEA"/>
    <w:rsid w:val="00ED070A"/>
    <w:rsid w:val="00ED0AD0"/>
    <w:rsid w:val="00ED1AD0"/>
    <w:rsid w:val="00ED200E"/>
    <w:rsid w:val="00ED3362"/>
    <w:rsid w:val="00ED3447"/>
    <w:rsid w:val="00ED41A3"/>
    <w:rsid w:val="00ED432E"/>
    <w:rsid w:val="00EE14D3"/>
    <w:rsid w:val="00EE251B"/>
    <w:rsid w:val="00EE3616"/>
    <w:rsid w:val="00EE392A"/>
    <w:rsid w:val="00EE5C5E"/>
    <w:rsid w:val="00EE6A05"/>
    <w:rsid w:val="00EE6F77"/>
    <w:rsid w:val="00EE7576"/>
    <w:rsid w:val="00EF1A26"/>
    <w:rsid w:val="00EF1C44"/>
    <w:rsid w:val="00EF1DAC"/>
    <w:rsid w:val="00EF3492"/>
    <w:rsid w:val="00EF34E5"/>
    <w:rsid w:val="00EF43BC"/>
    <w:rsid w:val="00EF4BE7"/>
    <w:rsid w:val="00EF547F"/>
    <w:rsid w:val="00EF7324"/>
    <w:rsid w:val="00EF7DC5"/>
    <w:rsid w:val="00EF7FDC"/>
    <w:rsid w:val="00F00030"/>
    <w:rsid w:val="00F002DD"/>
    <w:rsid w:val="00F04130"/>
    <w:rsid w:val="00F06524"/>
    <w:rsid w:val="00F071D3"/>
    <w:rsid w:val="00F10E02"/>
    <w:rsid w:val="00F11143"/>
    <w:rsid w:val="00F1115B"/>
    <w:rsid w:val="00F11AC4"/>
    <w:rsid w:val="00F13834"/>
    <w:rsid w:val="00F142BA"/>
    <w:rsid w:val="00F14597"/>
    <w:rsid w:val="00F162BB"/>
    <w:rsid w:val="00F16B46"/>
    <w:rsid w:val="00F17E13"/>
    <w:rsid w:val="00F2082B"/>
    <w:rsid w:val="00F20977"/>
    <w:rsid w:val="00F209F0"/>
    <w:rsid w:val="00F21993"/>
    <w:rsid w:val="00F21F4A"/>
    <w:rsid w:val="00F2227C"/>
    <w:rsid w:val="00F23EEB"/>
    <w:rsid w:val="00F23FBF"/>
    <w:rsid w:val="00F2545A"/>
    <w:rsid w:val="00F260FF"/>
    <w:rsid w:val="00F267DF"/>
    <w:rsid w:val="00F26D4F"/>
    <w:rsid w:val="00F27212"/>
    <w:rsid w:val="00F27350"/>
    <w:rsid w:val="00F312D8"/>
    <w:rsid w:val="00F31A70"/>
    <w:rsid w:val="00F31BFD"/>
    <w:rsid w:val="00F31C31"/>
    <w:rsid w:val="00F31DA0"/>
    <w:rsid w:val="00F3210A"/>
    <w:rsid w:val="00F32FD0"/>
    <w:rsid w:val="00F33A03"/>
    <w:rsid w:val="00F33E46"/>
    <w:rsid w:val="00F3490D"/>
    <w:rsid w:val="00F34F0D"/>
    <w:rsid w:val="00F352A6"/>
    <w:rsid w:val="00F3584B"/>
    <w:rsid w:val="00F35863"/>
    <w:rsid w:val="00F35E21"/>
    <w:rsid w:val="00F40B6F"/>
    <w:rsid w:val="00F41766"/>
    <w:rsid w:val="00F4269C"/>
    <w:rsid w:val="00F42F89"/>
    <w:rsid w:val="00F42FE1"/>
    <w:rsid w:val="00F45D94"/>
    <w:rsid w:val="00F46015"/>
    <w:rsid w:val="00F46D74"/>
    <w:rsid w:val="00F47FB7"/>
    <w:rsid w:val="00F505FC"/>
    <w:rsid w:val="00F51263"/>
    <w:rsid w:val="00F53108"/>
    <w:rsid w:val="00F53212"/>
    <w:rsid w:val="00F56C77"/>
    <w:rsid w:val="00F574EC"/>
    <w:rsid w:val="00F62255"/>
    <w:rsid w:val="00F62766"/>
    <w:rsid w:val="00F62930"/>
    <w:rsid w:val="00F63726"/>
    <w:rsid w:val="00F63EC6"/>
    <w:rsid w:val="00F65780"/>
    <w:rsid w:val="00F65937"/>
    <w:rsid w:val="00F65C6E"/>
    <w:rsid w:val="00F65D5E"/>
    <w:rsid w:val="00F66090"/>
    <w:rsid w:val="00F66A64"/>
    <w:rsid w:val="00F671D6"/>
    <w:rsid w:val="00F7156D"/>
    <w:rsid w:val="00F72232"/>
    <w:rsid w:val="00F73520"/>
    <w:rsid w:val="00F7525C"/>
    <w:rsid w:val="00F752FD"/>
    <w:rsid w:val="00F75659"/>
    <w:rsid w:val="00F75D3C"/>
    <w:rsid w:val="00F76E46"/>
    <w:rsid w:val="00F80EF9"/>
    <w:rsid w:val="00F80F91"/>
    <w:rsid w:val="00F815DB"/>
    <w:rsid w:val="00F819EC"/>
    <w:rsid w:val="00F81FE4"/>
    <w:rsid w:val="00F82EA1"/>
    <w:rsid w:val="00F83008"/>
    <w:rsid w:val="00F842CB"/>
    <w:rsid w:val="00F850E6"/>
    <w:rsid w:val="00F86D2F"/>
    <w:rsid w:val="00F87D71"/>
    <w:rsid w:val="00F9192A"/>
    <w:rsid w:val="00F92383"/>
    <w:rsid w:val="00F9426E"/>
    <w:rsid w:val="00F9433F"/>
    <w:rsid w:val="00F944BE"/>
    <w:rsid w:val="00F94654"/>
    <w:rsid w:val="00F953D9"/>
    <w:rsid w:val="00F95783"/>
    <w:rsid w:val="00F96D3D"/>
    <w:rsid w:val="00F96DCA"/>
    <w:rsid w:val="00F97F80"/>
    <w:rsid w:val="00FA04FE"/>
    <w:rsid w:val="00FA26F6"/>
    <w:rsid w:val="00FA3174"/>
    <w:rsid w:val="00FA3326"/>
    <w:rsid w:val="00FA3E0D"/>
    <w:rsid w:val="00FA5510"/>
    <w:rsid w:val="00FB061B"/>
    <w:rsid w:val="00FB08CB"/>
    <w:rsid w:val="00FB1A30"/>
    <w:rsid w:val="00FB1E71"/>
    <w:rsid w:val="00FB25E6"/>
    <w:rsid w:val="00FB272A"/>
    <w:rsid w:val="00FB423F"/>
    <w:rsid w:val="00FB54AF"/>
    <w:rsid w:val="00FB5F16"/>
    <w:rsid w:val="00FB70CC"/>
    <w:rsid w:val="00FC0449"/>
    <w:rsid w:val="00FC0527"/>
    <w:rsid w:val="00FC0714"/>
    <w:rsid w:val="00FC2685"/>
    <w:rsid w:val="00FC2802"/>
    <w:rsid w:val="00FC378E"/>
    <w:rsid w:val="00FC4215"/>
    <w:rsid w:val="00FC46C2"/>
    <w:rsid w:val="00FC47BC"/>
    <w:rsid w:val="00FC51EF"/>
    <w:rsid w:val="00FC5471"/>
    <w:rsid w:val="00FC5CE8"/>
    <w:rsid w:val="00FC6C5C"/>
    <w:rsid w:val="00FC748E"/>
    <w:rsid w:val="00FC7A7E"/>
    <w:rsid w:val="00FD169E"/>
    <w:rsid w:val="00FD1E73"/>
    <w:rsid w:val="00FD380A"/>
    <w:rsid w:val="00FD4DCB"/>
    <w:rsid w:val="00FD6DA3"/>
    <w:rsid w:val="00FE2B20"/>
    <w:rsid w:val="00FE2EFB"/>
    <w:rsid w:val="00FE351E"/>
    <w:rsid w:val="00FE3584"/>
    <w:rsid w:val="00FE6F29"/>
    <w:rsid w:val="00FE7700"/>
    <w:rsid w:val="00FF177D"/>
    <w:rsid w:val="00FF20C9"/>
    <w:rsid w:val="00FF3294"/>
    <w:rsid w:val="00FF57CC"/>
    <w:rsid w:val="00FF5A8B"/>
    <w:rsid w:val="00FF5B51"/>
    <w:rsid w:val="00FF5CAC"/>
    <w:rsid w:val="00FF6C10"/>
    <w:rsid w:val="00FF7AEA"/>
    <w:rsid w:val="00FF7B3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9B9C220-4E19-421A-8B70-D5B3D550A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02D8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B75703"/>
    <w:pPr>
      <w:keepNext/>
      <w:spacing w:before="180" w:after="180" w:line="720" w:lineRule="atLeast"/>
      <w:outlineLvl w:val="0"/>
    </w:pPr>
    <w:rPr>
      <w:rFonts w:ascii="Arial" w:eastAsia="新細明體" w:hAnsi="Arial"/>
      <w:b/>
      <w:bCs/>
      <w:kern w:val="52"/>
      <w:sz w:val="52"/>
      <w:szCs w:val="52"/>
    </w:rPr>
  </w:style>
  <w:style w:type="character" w:default="1" w:styleId="a0">
    <w:name w:val="Default Paragraph Font"/>
    <w:aliases w:val=" 字元"/>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8571E2"/>
    <w:rPr>
      <w:rFonts w:ascii="標楷體" w:eastAsia="標楷體"/>
      <w:b/>
      <w:snapToGrid w:val="0"/>
      <w:kern w:val="2"/>
      <w:sz w:val="28"/>
      <w:lang w:val="en-US" w:eastAsia="zh-TW"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F45D94"/>
    <w:rPr>
      <w:rFonts w:ascii="標楷體" w:eastAsia="標楷體"/>
      <w:snapToGrid w:val="0"/>
      <w:kern w:val="2"/>
      <w:sz w:val="28"/>
      <w:szCs w:val="28"/>
      <w:lang w:val="en-US" w:eastAsia="zh-TW" w:bidi="ar-SA"/>
    </w:r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45D94"/>
    <w:rPr>
      <w:rFonts w:ascii="標楷體" w:eastAsia="標楷體"/>
      <w:snapToGrid w:val="0"/>
      <w:kern w:val="2"/>
      <w:sz w:val="28"/>
      <w:szCs w:val="28"/>
      <w:lang w:val="en-US" w:eastAsia="zh-TW" w:bidi="ar-SA"/>
    </w:r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styleId="aa">
    <w:name w:val="table of figures"/>
    <w:basedOn w:val="a"/>
    <w:next w:val="a"/>
    <w:semiHidden/>
    <w:pPr>
      <w:ind w:leftChars="400" w:left="960" w:hangingChars="200" w:hanging="480"/>
    </w:pPr>
  </w:style>
  <w:style w:type="character" w:customStyle="1" w:styleId="143">
    <w:name w:val="表格內文(14行高) 字元"/>
    <w:link w:val="142"/>
    <w:qFormat/>
    <w:rsid w:val="0063266D"/>
    <w:rPr>
      <w:rFonts w:ascii="標楷體" w:eastAsia="標楷體"/>
      <w:snapToGrid w:val="0"/>
      <w:kern w:val="2"/>
      <w:sz w:val="24"/>
      <w:szCs w:val="28"/>
      <w:lang w:val="en-US" w:eastAsia="zh-TW" w:bidi="ar-SA"/>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
    <w:link w:val="21"/>
    <w:qFormat/>
    <w:pPr>
      <w:adjustRightInd w:val="0"/>
      <w:ind w:leftChars="300" w:left="300"/>
    </w:pPr>
  </w:style>
  <w:style w:type="character" w:customStyle="1" w:styleId="21">
    <w:name w:val="(一)下內文縮2 字元"/>
    <w:link w:val="2"/>
    <w:qFormat/>
    <w:rsid w:val="00473EEB"/>
    <w:rPr>
      <w:rFonts w:ascii="標楷體" w:eastAsia="標楷體"/>
      <w:snapToGrid w:val="0"/>
      <w:kern w:val="2"/>
      <w:sz w:val="28"/>
      <w:szCs w:val="28"/>
      <w:lang w:val="en-US" w:eastAsia="zh-TW" w:bidi="ar-SA"/>
    </w:rPr>
  </w:style>
  <w:style w:type="paragraph" w:styleId="11">
    <w:name w:val="toc 1"/>
    <w:basedOn w:val="a"/>
    <w:next w:val="a"/>
    <w:autoRedefine/>
    <w:uiPriority w:val="39"/>
    <w:qFormat/>
    <w:rsid w:val="0015361B"/>
    <w:pPr>
      <w:tabs>
        <w:tab w:val="right" w:leader="hyphen" w:pos="8505"/>
      </w:tabs>
      <w:ind w:leftChars="0" w:left="487" w:rightChars="49" w:right="139" w:hangingChars="200" w:hanging="487"/>
    </w:pPr>
    <w:rPr>
      <w:rFonts w:hAnsi="標楷體"/>
      <w:b/>
      <w:noProof/>
      <w:sz w:val="24"/>
      <w:szCs w:val="24"/>
    </w:rPr>
  </w:style>
  <w:style w:type="character" w:customStyle="1" w:styleId="200">
    <w:name w:val="表格內文(20行高) 字元"/>
    <w:link w:val="20"/>
    <w:rsid w:val="00497756"/>
    <w:rPr>
      <w:rFonts w:ascii="標楷體" w:eastAsia="標楷體"/>
      <w:snapToGrid w:val="0"/>
      <w:kern w:val="2"/>
      <w:sz w:val="24"/>
      <w:szCs w:val="28"/>
    </w:rPr>
  </w:style>
  <w:style w:type="paragraph" w:styleId="3">
    <w:name w:val="toc 3"/>
    <w:basedOn w:val="a"/>
    <w:next w:val="a"/>
    <w:autoRedefine/>
    <w:uiPriority w:val="39"/>
    <w:pPr>
      <w:ind w:leftChars="400" w:left="960"/>
    </w:pPr>
  </w:style>
  <w:style w:type="paragraph" w:styleId="4">
    <w:name w:val="toc 4"/>
    <w:basedOn w:val="a"/>
    <w:next w:val="a"/>
    <w:autoRedefine/>
    <w:semiHidden/>
    <w:pPr>
      <w:ind w:leftChars="600" w:left="1440"/>
    </w:pPr>
  </w:style>
  <w:style w:type="paragraph" w:styleId="5">
    <w:name w:val="toc 5"/>
    <w:basedOn w:val="a"/>
    <w:next w:val="a"/>
    <w:autoRedefine/>
    <w:semiHidden/>
    <w:pPr>
      <w:ind w:leftChars="800" w:left="1920"/>
    </w:pPr>
  </w:style>
  <w:style w:type="paragraph" w:styleId="6">
    <w:name w:val="toc 6"/>
    <w:basedOn w:val="a"/>
    <w:next w:val="a"/>
    <w:autoRedefine/>
    <w:semiHidden/>
    <w:pPr>
      <w:ind w:leftChars="1000" w:left="2400"/>
    </w:pPr>
  </w:style>
  <w:style w:type="paragraph" w:styleId="7">
    <w:name w:val="toc 7"/>
    <w:basedOn w:val="a"/>
    <w:next w:val="a"/>
    <w:autoRedefine/>
    <w:semiHidden/>
    <w:pPr>
      <w:ind w:leftChars="1200" w:left="2880"/>
    </w:pPr>
  </w:style>
  <w:style w:type="paragraph" w:styleId="8">
    <w:name w:val="toc 8"/>
    <w:basedOn w:val="a"/>
    <w:next w:val="a"/>
    <w:autoRedefine/>
    <w:semiHidden/>
    <w:pPr>
      <w:ind w:leftChars="1400" w:left="3360"/>
    </w:pPr>
  </w:style>
  <w:style w:type="paragraph" w:styleId="9">
    <w:name w:val="toc 9"/>
    <w:basedOn w:val="a"/>
    <w:next w:val="a"/>
    <w:autoRedefine/>
    <w:semiHidden/>
    <w:pPr>
      <w:ind w:leftChars="1600" w:left="3840"/>
    </w:pPr>
  </w:style>
  <w:style w:type="paragraph" w:styleId="af">
    <w:name w:val="Body Text"/>
    <w:basedOn w:val="a"/>
    <w:link w:val="af0"/>
    <w:rsid w:val="00E156B0"/>
    <w:pPr>
      <w:widowControl/>
      <w:spacing w:after="220" w:line="180" w:lineRule="atLeast"/>
      <w:ind w:leftChars="0" w:left="0" w:firstLineChars="0" w:firstLine="0"/>
    </w:pPr>
    <w:rPr>
      <w:rFonts w:ascii="Arial" w:eastAsia="新細明體" w:hAnsi="Arial"/>
      <w:snapToGrid/>
      <w:spacing w:val="-5"/>
      <w:kern w:val="0"/>
      <w:sz w:val="18"/>
      <w:szCs w:val="20"/>
    </w:rPr>
  </w:style>
  <w:style w:type="table" w:styleId="af1">
    <w:name w:val="Table Grid"/>
    <w:basedOn w:val="a1"/>
    <w:rsid w:val="0020713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rsid w:val="000A1A36"/>
    <w:rPr>
      <w:rFonts w:ascii="Arial" w:eastAsia="新細明體" w:hAnsi="Arial"/>
      <w:sz w:val="18"/>
      <w:szCs w:val="18"/>
    </w:rPr>
  </w:style>
  <w:style w:type="paragraph" w:customStyle="1" w:styleId="50">
    <w:name w:val=" 字元 字元5 字元"/>
    <w:basedOn w:val="a"/>
    <w:semiHidden/>
    <w:rsid w:val="00BD0E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4">
    <w:name w:val=" 字元 字元"/>
    <w:basedOn w:val="a"/>
    <w:link w:val="a0"/>
    <w:semiHidden/>
    <w:rsid w:val="00C37534"/>
    <w:pPr>
      <w:widowControl/>
      <w:spacing w:after="160" w:line="240" w:lineRule="exact"/>
    </w:pPr>
    <w:rPr>
      <w:rFonts w:ascii="Verdana" w:eastAsia="Times New Roman" w:hAnsi="Verdana" w:cs="Mangal"/>
      <w:snapToGrid/>
      <w:sz w:val="20"/>
      <w:szCs w:val="24"/>
      <w:lang w:eastAsia="en-US" w:bidi="hi-IN"/>
    </w:rPr>
  </w:style>
  <w:style w:type="character" w:customStyle="1" w:styleId="af0">
    <w:name w:val="本文 字元"/>
    <w:link w:val="af"/>
    <w:semiHidden/>
    <w:rsid w:val="00E156B0"/>
    <w:rPr>
      <w:rFonts w:ascii="Arial" w:hAnsi="Arial"/>
      <w:spacing w:val="-5"/>
      <w:sz w:val="18"/>
    </w:rPr>
  </w:style>
  <w:style w:type="character" w:styleId="af5">
    <w:name w:val="Hyperlink"/>
    <w:uiPriority w:val="99"/>
    <w:unhideWhenUsed/>
    <w:rsid w:val="00785940"/>
    <w:rPr>
      <w:color w:val="0000FF"/>
      <w:u w:val="single"/>
    </w:rPr>
  </w:style>
  <w:style w:type="paragraph" w:styleId="af6">
    <w:name w:val="footer"/>
    <w:basedOn w:val="a"/>
    <w:link w:val="af7"/>
    <w:uiPriority w:val="99"/>
    <w:unhideWhenUsed/>
    <w:rsid w:val="002258CD"/>
    <w:pPr>
      <w:widowControl/>
      <w:tabs>
        <w:tab w:val="center" w:pos="4320"/>
        <w:tab w:val="right" w:pos="8640"/>
      </w:tabs>
      <w:spacing w:after="200" w:line="276" w:lineRule="auto"/>
      <w:ind w:leftChars="0" w:left="0" w:firstLineChars="0" w:firstLine="0"/>
      <w:jc w:val="left"/>
    </w:pPr>
    <w:rPr>
      <w:rFonts w:ascii="Calibri" w:eastAsia="新細明體" w:hAnsi="Calibri"/>
      <w:snapToGrid/>
      <w:kern w:val="0"/>
      <w:sz w:val="22"/>
      <w:szCs w:val="22"/>
    </w:rPr>
  </w:style>
  <w:style w:type="character" w:customStyle="1" w:styleId="af7">
    <w:name w:val="頁尾 字元"/>
    <w:link w:val="af6"/>
    <w:uiPriority w:val="99"/>
    <w:rsid w:val="002258CD"/>
    <w:rPr>
      <w:rFonts w:ascii="Calibri" w:eastAsia="新細明體" w:hAnsi="Calibri" w:cs="Times New Roman"/>
      <w:sz w:val="22"/>
      <w:szCs w:val="22"/>
    </w:rPr>
  </w:style>
  <w:style w:type="paragraph" w:customStyle="1" w:styleId="af8">
    <w:name w:val=" 字元 字元 字元"/>
    <w:basedOn w:val="a"/>
    <w:semiHidden/>
    <w:rsid w:val="00E156B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表格內文(14行高) 字元1"/>
    <w:uiPriority w:val="99"/>
    <w:rsid w:val="00E156B0"/>
    <w:rPr>
      <w:rFonts w:ascii="標楷體" w:eastAsia="標楷體"/>
      <w:snapToGrid w:val="0"/>
      <w:kern w:val="2"/>
      <w:sz w:val="24"/>
      <w:szCs w:val="28"/>
      <w:lang w:val="en-US" w:eastAsia="zh-TW" w:bidi="ar-SA"/>
    </w:rPr>
  </w:style>
  <w:style w:type="paragraph" w:styleId="22">
    <w:name w:val="toc 2"/>
    <w:basedOn w:val="a"/>
    <w:next w:val="a"/>
    <w:autoRedefine/>
    <w:uiPriority w:val="39"/>
    <w:unhideWhenUsed/>
    <w:rsid w:val="00AE7DDE"/>
    <w:pPr>
      <w:tabs>
        <w:tab w:val="right" w:leader="hyphen" w:pos="8505"/>
      </w:tabs>
      <w:ind w:leftChars="0" w:left="486" w:rightChars="99" w:right="280" w:hangingChars="200" w:hanging="486"/>
    </w:pPr>
    <w:rPr>
      <w:bCs/>
      <w:noProof/>
      <w:sz w:val="24"/>
      <w:szCs w:val="24"/>
    </w:rPr>
  </w:style>
  <w:style w:type="paragraph" w:styleId="af9">
    <w:name w:val="header"/>
    <w:basedOn w:val="a"/>
    <w:link w:val="afa"/>
    <w:uiPriority w:val="99"/>
    <w:unhideWhenUsed/>
    <w:rsid w:val="000E2FCF"/>
    <w:pPr>
      <w:tabs>
        <w:tab w:val="center" w:pos="4153"/>
        <w:tab w:val="right" w:pos="8306"/>
      </w:tabs>
      <w:snapToGrid w:val="0"/>
    </w:pPr>
    <w:rPr>
      <w:sz w:val="20"/>
      <w:szCs w:val="20"/>
    </w:rPr>
  </w:style>
  <w:style w:type="character" w:customStyle="1" w:styleId="afa">
    <w:name w:val="頁首 字元"/>
    <w:link w:val="af9"/>
    <w:uiPriority w:val="99"/>
    <w:rsid w:val="000E2FCF"/>
    <w:rPr>
      <w:rFonts w:ascii="標楷體" w:eastAsia="標楷體"/>
      <w:snapToGrid w:val="0"/>
      <w:kern w:val="2"/>
    </w:rPr>
  </w:style>
  <w:style w:type="character" w:styleId="afb">
    <w:name w:val="page number"/>
    <w:semiHidden/>
    <w:rsid w:val="000E2FCF"/>
  </w:style>
  <w:style w:type="paragraph" w:styleId="afc">
    <w:name w:val="footnote text"/>
    <w:basedOn w:val="a"/>
    <w:link w:val="afd"/>
    <w:unhideWhenUsed/>
    <w:rsid w:val="00696308"/>
    <w:pPr>
      <w:snapToGrid w:val="0"/>
      <w:jc w:val="left"/>
    </w:pPr>
    <w:rPr>
      <w:snapToGrid/>
      <w:sz w:val="20"/>
      <w:szCs w:val="20"/>
    </w:rPr>
  </w:style>
  <w:style w:type="character" w:customStyle="1" w:styleId="afd">
    <w:name w:val="註腳文字 字元"/>
    <w:link w:val="afc"/>
    <w:rsid w:val="00696308"/>
    <w:rPr>
      <w:rFonts w:ascii="標楷體" w:eastAsia="標楷體"/>
      <w:kern w:val="2"/>
    </w:rPr>
  </w:style>
  <w:style w:type="character" w:styleId="afe">
    <w:name w:val="footnote reference"/>
    <w:aliases w:val="FR,Ref,de nota al pie,註腳內容,Error-Fußnotenzeichen5,Error-Fußnotenzeichen6,Error-Fußnotenzeichen3"/>
    <w:unhideWhenUsed/>
    <w:rsid w:val="00696308"/>
    <w:rPr>
      <w:vertAlign w:val="superscript"/>
    </w:rPr>
  </w:style>
  <w:style w:type="character" w:customStyle="1" w:styleId="1411">
    <w:name w:val="第二層(14號字) 字元1"/>
    <w:locked/>
    <w:rsid w:val="009A3DC4"/>
    <w:rPr>
      <w:rFonts w:ascii="標楷體" w:eastAsia="標楷體"/>
      <w:b/>
      <w:snapToGrid w:val="0"/>
      <w:kern w:val="2"/>
      <w:sz w:val="28"/>
    </w:rPr>
  </w:style>
  <w:style w:type="paragraph" w:customStyle="1" w:styleId="145">
    <w:name w:val="表格內文(14行高) 字元 字元"/>
    <w:basedOn w:val="aa"/>
    <w:link w:val="146"/>
    <w:rsid w:val="00A90053"/>
    <w:pPr>
      <w:spacing w:line="280" w:lineRule="exact"/>
      <w:ind w:leftChars="0" w:left="0" w:firstLineChars="0" w:firstLine="0"/>
      <w:jc w:val="left"/>
    </w:pPr>
    <w:rPr>
      <w:sz w:val="24"/>
    </w:rPr>
  </w:style>
  <w:style w:type="character" w:customStyle="1" w:styleId="146">
    <w:name w:val="表格內文(14行高) 字元 字元 字元"/>
    <w:link w:val="145"/>
    <w:rsid w:val="00A90053"/>
    <w:rPr>
      <w:rFonts w:ascii="標楷體" w:eastAsia="標楷體"/>
      <w:snapToGrid w:val="0"/>
      <w:kern w:val="2"/>
      <w:sz w:val="24"/>
      <w:szCs w:val="28"/>
    </w:rPr>
  </w:style>
  <w:style w:type="character" w:customStyle="1" w:styleId="ad">
    <w:name w:val="姓名及分機 字元"/>
    <w:link w:val="ac"/>
    <w:rsid w:val="00261BAE"/>
    <w:rPr>
      <w:rFonts w:ascii="標楷體" w:eastAsia="標楷體"/>
      <w:snapToGrid w:val="0"/>
      <w:kern w:val="2"/>
      <w:sz w:val="24"/>
      <w:szCs w:val="28"/>
    </w:rPr>
  </w:style>
  <w:style w:type="character" w:customStyle="1" w:styleId="a7">
    <w:name w:val="(一)下內文 字元"/>
    <w:link w:val="a6"/>
    <w:rsid w:val="00987060"/>
    <w:rPr>
      <w:rFonts w:ascii="標楷體" w:eastAsia="標楷體"/>
      <w:snapToGrid w:val="0"/>
      <w:kern w:val="2"/>
      <w:sz w:val="28"/>
      <w:szCs w:val="28"/>
    </w:rPr>
  </w:style>
  <w:style w:type="paragraph" w:styleId="aff">
    <w:name w:val="Plain Text"/>
    <w:basedOn w:val="a"/>
    <w:link w:val="aff0"/>
    <w:uiPriority w:val="99"/>
    <w:semiHidden/>
    <w:unhideWhenUsed/>
    <w:rsid w:val="00004854"/>
    <w:rPr>
      <w:rFonts w:ascii="細明體" w:eastAsia="細明體" w:hAnsi="Courier New" w:cs="Courier New"/>
      <w:sz w:val="24"/>
      <w:szCs w:val="24"/>
    </w:rPr>
  </w:style>
  <w:style w:type="character" w:customStyle="1" w:styleId="aff0">
    <w:name w:val="純文字 字元"/>
    <w:link w:val="aff"/>
    <w:rsid w:val="00004854"/>
    <w:rPr>
      <w:rFonts w:ascii="細明體" w:eastAsia="細明體" w:hAnsi="Courier New" w:cs="Courier New"/>
      <w:snapToGrid w:val="0"/>
      <w:kern w:val="2"/>
      <w:sz w:val="24"/>
      <w:szCs w:val="24"/>
    </w:rPr>
  </w:style>
  <w:style w:type="paragraph" w:styleId="aff1">
    <w:name w:val="Salutation"/>
    <w:basedOn w:val="a"/>
    <w:next w:val="a"/>
    <w:link w:val="aff2"/>
    <w:uiPriority w:val="99"/>
    <w:unhideWhenUsed/>
    <w:rsid w:val="00F65780"/>
    <w:rPr>
      <w:color w:val="0070C0"/>
    </w:rPr>
  </w:style>
  <w:style w:type="character" w:customStyle="1" w:styleId="aff2">
    <w:name w:val="問候 字元"/>
    <w:link w:val="aff1"/>
    <w:uiPriority w:val="99"/>
    <w:rsid w:val="00F65780"/>
    <w:rPr>
      <w:rFonts w:ascii="標楷體" w:eastAsia="標楷體"/>
      <w:snapToGrid w:val="0"/>
      <w:color w:val="0070C0"/>
      <w:kern w:val="2"/>
      <w:sz w:val="28"/>
      <w:szCs w:val="28"/>
    </w:rPr>
  </w:style>
  <w:style w:type="paragraph" w:styleId="aff3">
    <w:name w:val="Closing"/>
    <w:basedOn w:val="a"/>
    <w:link w:val="aff4"/>
    <w:uiPriority w:val="99"/>
    <w:unhideWhenUsed/>
    <w:rsid w:val="00F65780"/>
    <w:pPr>
      <w:ind w:leftChars="1800" w:left="100"/>
    </w:pPr>
    <w:rPr>
      <w:color w:val="0070C0"/>
    </w:rPr>
  </w:style>
  <w:style w:type="character" w:customStyle="1" w:styleId="aff4">
    <w:name w:val="結語 字元"/>
    <w:link w:val="aff3"/>
    <w:uiPriority w:val="99"/>
    <w:rsid w:val="00F65780"/>
    <w:rPr>
      <w:rFonts w:ascii="標楷體" w:eastAsia="標楷體"/>
      <w:snapToGrid w:val="0"/>
      <w:color w:val="0070C0"/>
      <w:kern w:val="2"/>
      <w:sz w:val="28"/>
      <w:szCs w:val="28"/>
    </w:rPr>
  </w:style>
  <w:style w:type="character" w:customStyle="1" w:styleId="12">
    <w:name w:val="(一)(二)(三) 字元1"/>
    <w:rsid w:val="000224C1"/>
    <w:rPr>
      <w:rFonts w:ascii="標楷體" w:eastAsia="標楷體" w:hAnsi="標楷體"/>
      <w:snapToGrid w:val="0"/>
      <w:kern w:val="2"/>
      <w:sz w:val="28"/>
      <w:szCs w:val="28"/>
    </w:rPr>
  </w:style>
  <w:style w:type="paragraph" w:styleId="aff5">
    <w:name w:val="Date"/>
    <w:basedOn w:val="a"/>
    <w:next w:val="a"/>
    <w:link w:val="aff6"/>
    <w:rsid w:val="000D3122"/>
    <w:pPr>
      <w:spacing w:line="240" w:lineRule="auto"/>
      <w:ind w:leftChars="0" w:left="0" w:firstLineChars="0" w:firstLine="0"/>
      <w:jc w:val="right"/>
    </w:pPr>
    <w:rPr>
      <w:rFonts w:ascii="Times New Roman"/>
      <w:b/>
      <w:bCs/>
      <w:snapToGrid/>
      <w:sz w:val="36"/>
      <w:szCs w:val="24"/>
    </w:rPr>
  </w:style>
  <w:style w:type="character" w:customStyle="1" w:styleId="aff6">
    <w:name w:val="日期 字元"/>
    <w:link w:val="aff5"/>
    <w:rsid w:val="000D3122"/>
    <w:rPr>
      <w:rFonts w:eastAsia="標楷體"/>
      <w:b/>
      <w:bCs/>
      <w:kern w:val="2"/>
      <w:sz w:val="36"/>
      <w:szCs w:val="24"/>
    </w:rPr>
  </w:style>
  <w:style w:type="paragraph" w:customStyle="1" w:styleId="aff7">
    <w:name w:val="註腳"/>
    <w:basedOn w:val="afc"/>
    <w:qFormat/>
    <w:rsid w:val="003419E0"/>
    <w:pPr>
      <w:spacing w:line="260" w:lineRule="exact"/>
      <w:ind w:leftChars="0" w:left="251" w:hangingChars="103" w:hanging="251"/>
      <w:jc w:val="both"/>
    </w:pPr>
    <w:rPr>
      <w:snapToGrid w:val="0"/>
      <w:sz w:val="24"/>
      <w:szCs w:val="24"/>
    </w:rPr>
  </w:style>
  <w:style w:type="paragraph" w:customStyle="1" w:styleId="147">
    <w:name w:val="註腳(表格內文14行高左右齊)"/>
    <w:basedOn w:val="142"/>
    <w:qFormat/>
    <w:rsid w:val="003419E0"/>
    <w:pPr>
      <w:wordWrap w:val="0"/>
      <w:ind w:leftChars="-15" w:left="153" w:hangingChars="80" w:hanging="195"/>
      <w:jc w:val="both"/>
    </w:pPr>
  </w:style>
  <w:style w:type="table" w:customStyle="1" w:styleId="13">
    <w:name w:val="表格格線1"/>
    <w:basedOn w:val="a1"/>
    <w:next w:val="af1"/>
    <w:uiPriority w:val="59"/>
    <w:rsid w:val="003419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419E0"/>
    <w:rPr>
      <w:rFonts w:ascii="Arial" w:hAnsi="Arial"/>
      <w:b/>
      <w:bCs/>
      <w:snapToGrid w:val="0"/>
      <w:kern w:val="52"/>
      <w:sz w:val="52"/>
      <w:szCs w:val="52"/>
    </w:rPr>
  </w:style>
  <w:style w:type="paragraph" w:styleId="aff8">
    <w:name w:val="TOC Heading"/>
    <w:basedOn w:val="1"/>
    <w:next w:val="a"/>
    <w:uiPriority w:val="39"/>
    <w:unhideWhenUsed/>
    <w:qFormat/>
    <w:rsid w:val="003419E0"/>
    <w:pPr>
      <w:keepLines/>
      <w:widowControl/>
      <w:spacing w:before="240" w:after="0" w:line="259" w:lineRule="auto"/>
      <w:ind w:leftChars="0" w:left="0" w:firstLineChars="0" w:firstLine="0"/>
      <w:jc w:val="left"/>
      <w:outlineLvl w:val="9"/>
    </w:pPr>
    <w:rPr>
      <w:rFonts w:ascii="Calibri Light" w:hAnsi="Calibri Light"/>
      <w:b w:val="0"/>
      <w:bCs w:val="0"/>
      <w:snapToGrid/>
      <w:color w:val="2E74B5"/>
      <w:kern w:val="0"/>
      <w:sz w:val="32"/>
      <w:szCs w:val="32"/>
    </w:rPr>
  </w:style>
  <w:style w:type="character" w:customStyle="1" w:styleId="af3">
    <w:name w:val="註解方塊文字 字元"/>
    <w:link w:val="af2"/>
    <w:uiPriority w:val="99"/>
    <w:semiHidden/>
    <w:rsid w:val="003419E0"/>
    <w:rPr>
      <w:rFonts w:ascii="Arial" w:hAnsi="Arial"/>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4766">
      <w:bodyDiv w:val="1"/>
      <w:marLeft w:val="0"/>
      <w:marRight w:val="0"/>
      <w:marTop w:val="0"/>
      <w:marBottom w:val="0"/>
      <w:divBdr>
        <w:top w:val="none" w:sz="0" w:space="0" w:color="auto"/>
        <w:left w:val="none" w:sz="0" w:space="0" w:color="auto"/>
        <w:bottom w:val="none" w:sz="0" w:space="0" w:color="auto"/>
        <w:right w:val="none" w:sz="0" w:space="0" w:color="auto"/>
      </w:divBdr>
    </w:div>
    <w:div w:id="148715713">
      <w:bodyDiv w:val="1"/>
      <w:marLeft w:val="0"/>
      <w:marRight w:val="0"/>
      <w:marTop w:val="0"/>
      <w:marBottom w:val="0"/>
      <w:divBdr>
        <w:top w:val="none" w:sz="0" w:space="0" w:color="auto"/>
        <w:left w:val="none" w:sz="0" w:space="0" w:color="auto"/>
        <w:bottom w:val="none" w:sz="0" w:space="0" w:color="auto"/>
        <w:right w:val="none" w:sz="0" w:space="0" w:color="auto"/>
      </w:divBdr>
    </w:div>
    <w:div w:id="428351509">
      <w:bodyDiv w:val="1"/>
      <w:marLeft w:val="0"/>
      <w:marRight w:val="0"/>
      <w:marTop w:val="0"/>
      <w:marBottom w:val="0"/>
      <w:divBdr>
        <w:top w:val="none" w:sz="0" w:space="0" w:color="auto"/>
        <w:left w:val="none" w:sz="0" w:space="0" w:color="auto"/>
        <w:bottom w:val="none" w:sz="0" w:space="0" w:color="auto"/>
        <w:right w:val="none" w:sz="0" w:space="0" w:color="auto"/>
      </w:divBdr>
    </w:div>
    <w:div w:id="514878797">
      <w:bodyDiv w:val="1"/>
      <w:marLeft w:val="0"/>
      <w:marRight w:val="0"/>
      <w:marTop w:val="0"/>
      <w:marBottom w:val="0"/>
      <w:divBdr>
        <w:top w:val="none" w:sz="0" w:space="0" w:color="auto"/>
        <w:left w:val="none" w:sz="0" w:space="0" w:color="auto"/>
        <w:bottom w:val="none" w:sz="0" w:space="0" w:color="auto"/>
        <w:right w:val="none" w:sz="0" w:space="0" w:color="auto"/>
      </w:divBdr>
      <w:divsChild>
        <w:div w:id="529993593">
          <w:marLeft w:val="0"/>
          <w:marRight w:val="0"/>
          <w:marTop w:val="0"/>
          <w:marBottom w:val="0"/>
          <w:divBdr>
            <w:top w:val="none" w:sz="0" w:space="0" w:color="auto"/>
            <w:left w:val="none" w:sz="0" w:space="0" w:color="auto"/>
            <w:bottom w:val="none" w:sz="0" w:space="0" w:color="auto"/>
            <w:right w:val="none" w:sz="0" w:space="0" w:color="auto"/>
          </w:divBdr>
        </w:div>
      </w:divsChild>
    </w:div>
    <w:div w:id="1427729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26519;&#25991;&#39336;1\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1C2458-B8A2-442E-8C91-9B19AA4B94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3</Pages>
  <Words>1811</Words>
  <Characters>10327</Characters>
  <Application>Microsoft Office Word</Application>
  <DocSecurity>0</DocSecurity>
  <Lines>86</Lines>
  <Paragraphs>24</Paragraphs>
  <ScaleCrop>false</ScaleCrop>
  <Company/>
  <LinksUpToDate>false</LinksUpToDate>
  <CharactersWithSpaces>12114</CharactersWithSpaces>
  <SharedDoc>false</SharedDoc>
  <HLinks>
    <vt:vector size="60" baseType="variant">
      <vt:variant>
        <vt:i4>1441853</vt:i4>
      </vt:variant>
      <vt:variant>
        <vt:i4>56</vt:i4>
      </vt:variant>
      <vt:variant>
        <vt:i4>0</vt:i4>
      </vt:variant>
      <vt:variant>
        <vt:i4>5</vt:i4>
      </vt:variant>
      <vt:variant>
        <vt:lpwstr/>
      </vt:variant>
      <vt:variant>
        <vt:lpwstr>_Toc184912928</vt:lpwstr>
      </vt:variant>
      <vt:variant>
        <vt:i4>1441853</vt:i4>
      </vt:variant>
      <vt:variant>
        <vt:i4>50</vt:i4>
      </vt:variant>
      <vt:variant>
        <vt:i4>0</vt:i4>
      </vt:variant>
      <vt:variant>
        <vt:i4>5</vt:i4>
      </vt:variant>
      <vt:variant>
        <vt:lpwstr/>
      </vt:variant>
      <vt:variant>
        <vt:lpwstr>_Toc184912927</vt:lpwstr>
      </vt:variant>
      <vt:variant>
        <vt:i4>1441853</vt:i4>
      </vt:variant>
      <vt:variant>
        <vt:i4>44</vt:i4>
      </vt:variant>
      <vt:variant>
        <vt:i4>0</vt:i4>
      </vt:variant>
      <vt:variant>
        <vt:i4>5</vt:i4>
      </vt:variant>
      <vt:variant>
        <vt:lpwstr/>
      </vt:variant>
      <vt:variant>
        <vt:lpwstr>_Toc184912926</vt:lpwstr>
      </vt:variant>
      <vt:variant>
        <vt:i4>1441853</vt:i4>
      </vt:variant>
      <vt:variant>
        <vt:i4>38</vt:i4>
      </vt:variant>
      <vt:variant>
        <vt:i4>0</vt:i4>
      </vt:variant>
      <vt:variant>
        <vt:i4>5</vt:i4>
      </vt:variant>
      <vt:variant>
        <vt:lpwstr/>
      </vt:variant>
      <vt:variant>
        <vt:lpwstr>_Toc184912925</vt:lpwstr>
      </vt:variant>
      <vt:variant>
        <vt:i4>1441853</vt:i4>
      </vt:variant>
      <vt:variant>
        <vt:i4>32</vt:i4>
      </vt:variant>
      <vt:variant>
        <vt:i4>0</vt:i4>
      </vt:variant>
      <vt:variant>
        <vt:i4>5</vt:i4>
      </vt:variant>
      <vt:variant>
        <vt:lpwstr/>
      </vt:variant>
      <vt:variant>
        <vt:lpwstr>_Toc184912924</vt:lpwstr>
      </vt:variant>
      <vt:variant>
        <vt:i4>1441853</vt:i4>
      </vt:variant>
      <vt:variant>
        <vt:i4>26</vt:i4>
      </vt:variant>
      <vt:variant>
        <vt:i4>0</vt:i4>
      </vt:variant>
      <vt:variant>
        <vt:i4>5</vt:i4>
      </vt:variant>
      <vt:variant>
        <vt:lpwstr/>
      </vt:variant>
      <vt:variant>
        <vt:lpwstr>_Toc184912923</vt:lpwstr>
      </vt:variant>
      <vt:variant>
        <vt:i4>1441853</vt:i4>
      </vt:variant>
      <vt:variant>
        <vt:i4>20</vt:i4>
      </vt:variant>
      <vt:variant>
        <vt:i4>0</vt:i4>
      </vt:variant>
      <vt:variant>
        <vt:i4>5</vt:i4>
      </vt:variant>
      <vt:variant>
        <vt:lpwstr/>
      </vt:variant>
      <vt:variant>
        <vt:lpwstr>_Toc184912922</vt:lpwstr>
      </vt:variant>
      <vt:variant>
        <vt:i4>1441853</vt:i4>
      </vt:variant>
      <vt:variant>
        <vt:i4>14</vt:i4>
      </vt:variant>
      <vt:variant>
        <vt:i4>0</vt:i4>
      </vt:variant>
      <vt:variant>
        <vt:i4>5</vt:i4>
      </vt:variant>
      <vt:variant>
        <vt:lpwstr/>
      </vt:variant>
      <vt:variant>
        <vt:lpwstr>_Toc184912921</vt:lpwstr>
      </vt:variant>
      <vt:variant>
        <vt:i4>1441853</vt:i4>
      </vt:variant>
      <vt:variant>
        <vt:i4>8</vt:i4>
      </vt:variant>
      <vt:variant>
        <vt:i4>0</vt:i4>
      </vt:variant>
      <vt:variant>
        <vt:i4>5</vt:i4>
      </vt:variant>
      <vt:variant>
        <vt:lpwstr/>
      </vt:variant>
      <vt:variant>
        <vt:lpwstr>_Toc184912920</vt:lpwstr>
      </vt:variant>
      <vt:variant>
        <vt:i4>1376317</vt:i4>
      </vt:variant>
      <vt:variant>
        <vt:i4>2</vt:i4>
      </vt:variant>
      <vt:variant>
        <vt:i4>0</vt:i4>
      </vt:variant>
      <vt:variant>
        <vt:i4>5</vt:i4>
      </vt:variant>
      <vt:variant>
        <vt:lpwstr/>
      </vt:variant>
      <vt:variant>
        <vt:lpwstr>_Toc184912919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行政院農業委員會所屬96年度決算評估報告</dc:title>
  <dc:subject/>
  <dc:creator>yachin</dc:creator>
  <cp:keywords/>
  <cp:lastModifiedBy>Administrator</cp:lastModifiedBy>
  <cp:revision>2</cp:revision>
  <cp:lastPrinted>2024-12-17T02:27:00Z</cp:lastPrinted>
  <dcterms:created xsi:type="dcterms:W3CDTF">2024-12-18T08:01:00Z</dcterms:created>
  <dcterms:modified xsi:type="dcterms:W3CDTF">2024-12-18T08:01:00Z</dcterms:modified>
</cp:coreProperties>
</file>