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C31F12" w:rsidRDefault="00B82638" w:rsidP="00A9064C">
      <w:pPr>
        <w:pStyle w:val="ab"/>
        <w:jc w:val="left"/>
        <w:rPr>
          <w:rFonts w:hAnsi="標楷體"/>
        </w:rPr>
      </w:pPr>
      <w:bookmarkStart w:id="0" w:name="_GoBack"/>
      <w:bookmarkEnd w:id="0"/>
      <w:r w:rsidRPr="00C31F12">
        <w:rPr>
          <w:rFonts w:hAnsi="標楷體" w:hint="eastAsia"/>
        </w:rPr>
        <w:t>國家科學及技術委員會</w:t>
      </w:r>
      <w:r w:rsidR="00A9064C" w:rsidRPr="00C31F12">
        <w:rPr>
          <w:rFonts w:hAnsi="標楷體" w:hint="eastAsia"/>
        </w:rPr>
        <w:t>主管1</w:t>
      </w:r>
      <w:r w:rsidR="00AF795A" w:rsidRPr="00C31F12">
        <w:rPr>
          <w:rFonts w:hAnsi="標楷體"/>
        </w:rPr>
        <w:t>1</w:t>
      </w:r>
      <w:r w:rsidR="00C6783C" w:rsidRPr="00C31F12">
        <w:rPr>
          <w:rFonts w:hAnsi="標楷體" w:hint="eastAsia"/>
        </w:rPr>
        <w:t>2</w:t>
      </w:r>
      <w:r w:rsidR="00A9064C" w:rsidRPr="00C31F12">
        <w:rPr>
          <w:rFonts w:hAnsi="標楷體" w:hint="eastAsia"/>
        </w:rPr>
        <w:t>年度決算評估報告</w:t>
      </w:r>
    </w:p>
    <w:p w:rsidR="00080C5F" w:rsidRPr="00C31F12" w:rsidRDefault="00B82638" w:rsidP="00080C5F">
      <w:pPr>
        <w:pStyle w:val="a8"/>
        <w:ind w:firstLine="566"/>
      </w:pPr>
      <w:bookmarkStart w:id="1" w:name="_Toc513018743"/>
      <w:r w:rsidRPr="00C31F12">
        <w:rPr>
          <w:rFonts w:hAnsi="標楷體" w:hint="eastAsia"/>
        </w:rPr>
        <w:t>國家科學及技術委員會</w:t>
      </w:r>
      <w:r w:rsidR="005E5CA3" w:rsidRPr="00C31F12">
        <w:rPr>
          <w:rFonts w:hAnsi="標楷體" w:hint="eastAsia"/>
        </w:rPr>
        <w:t>(以下稱國科會)</w:t>
      </w:r>
      <w:r w:rsidR="00080C5F" w:rsidRPr="00C31F12">
        <w:rPr>
          <w:rFonts w:hint="eastAsia"/>
        </w:rPr>
        <w:t>主管公務機關計有</w:t>
      </w:r>
      <w:r w:rsidR="00D112F8" w:rsidRPr="00C31F12">
        <w:rPr>
          <w:rFonts w:hint="eastAsia"/>
        </w:rPr>
        <w:t>國科會</w:t>
      </w:r>
      <w:r w:rsidR="00080C5F" w:rsidRPr="00C31F12">
        <w:rPr>
          <w:rFonts w:hAnsi="標楷體" w:hint="eastAsia"/>
        </w:rPr>
        <w:t>、新竹科學園區管理局</w:t>
      </w:r>
      <w:r w:rsidR="008F67F7" w:rsidRPr="00C31F12">
        <w:rPr>
          <w:rFonts w:hAnsi="標楷體" w:hint="eastAsia"/>
        </w:rPr>
        <w:t>(以下稱竹科)</w:t>
      </w:r>
      <w:r w:rsidR="00080C5F" w:rsidRPr="00C31F12">
        <w:rPr>
          <w:rFonts w:hAnsi="標楷體" w:hint="eastAsia"/>
        </w:rPr>
        <w:t>、中部科學園區管理局</w:t>
      </w:r>
      <w:r w:rsidR="008F67F7" w:rsidRPr="00C31F12">
        <w:rPr>
          <w:rFonts w:hAnsi="標楷體" w:hint="eastAsia"/>
        </w:rPr>
        <w:t>(以下稱中科)</w:t>
      </w:r>
      <w:r w:rsidR="00080C5F" w:rsidRPr="00C31F12">
        <w:rPr>
          <w:rFonts w:hAnsi="標楷體" w:hint="eastAsia"/>
        </w:rPr>
        <w:t>及南部科學園區管理局</w:t>
      </w:r>
      <w:r w:rsidR="008F67F7" w:rsidRPr="00C31F12">
        <w:rPr>
          <w:rFonts w:hAnsi="標楷體" w:hint="eastAsia"/>
        </w:rPr>
        <w:t>(以下稱南科)</w:t>
      </w:r>
      <w:r w:rsidR="00080C5F" w:rsidRPr="00C31F12">
        <w:rPr>
          <w:rFonts w:hAnsi="標楷體" w:hint="eastAsia"/>
        </w:rPr>
        <w:t>等4個機關。</w:t>
      </w:r>
      <w:r w:rsidR="00FC7538" w:rsidRPr="00C31F12">
        <w:rPr>
          <w:rFonts w:hAnsi="標楷體" w:hint="eastAsia"/>
        </w:rPr>
        <w:t>1</w:t>
      </w:r>
      <w:r w:rsidR="00FC7538" w:rsidRPr="00C31F12">
        <w:rPr>
          <w:rFonts w:hAnsi="標楷體"/>
        </w:rPr>
        <w:t>1</w:t>
      </w:r>
      <w:r w:rsidR="00C6783C" w:rsidRPr="00C31F12">
        <w:rPr>
          <w:rFonts w:hAnsi="標楷體" w:hint="eastAsia"/>
        </w:rPr>
        <w:t>2</w:t>
      </w:r>
      <w:r w:rsidR="00080C5F" w:rsidRPr="00C31F12">
        <w:rPr>
          <w:rFonts w:hAnsi="標楷體" w:hint="eastAsia"/>
        </w:rPr>
        <w:t>年度決算</w:t>
      </w:r>
      <w:r w:rsidR="00080C5F" w:rsidRPr="00C31F12">
        <w:rPr>
          <w:rFonts w:hint="eastAsia"/>
        </w:rPr>
        <w:t>依審計部審核結果</w:t>
      </w:r>
      <w:r w:rsidR="00080C5F" w:rsidRPr="00C31F12">
        <w:rPr>
          <w:rFonts w:hAnsi="標楷體" w:hint="eastAsia"/>
        </w:rPr>
        <w:t>，</w:t>
      </w:r>
      <w:r w:rsidR="00080C5F" w:rsidRPr="00C31F12">
        <w:rPr>
          <w:rFonts w:hint="eastAsia"/>
        </w:rPr>
        <w:t>歲入預算數</w:t>
      </w:r>
      <w:r w:rsidR="00C47FA4" w:rsidRPr="00C31F12">
        <w:rPr>
          <w:rFonts w:hint="eastAsia"/>
        </w:rPr>
        <w:t>2億</w:t>
      </w:r>
      <w:r w:rsidR="00E80A42" w:rsidRPr="00C31F12">
        <w:rPr>
          <w:rFonts w:hint="eastAsia"/>
        </w:rPr>
        <w:t>3</w:t>
      </w:r>
      <w:r w:rsidR="00E80A42" w:rsidRPr="00C31F12">
        <w:t>,</w:t>
      </w:r>
      <w:r w:rsidR="005A5AD7" w:rsidRPr="00C31F12">
        <w:rPr>
          <w:rFonts w:hint="eastAsia"/>
        </w:rPr>
        <w:t>991</w:t>
      </w:r>
      <w:r w:rsidR="00C47FA4" w:rsidRPr="00C31F12">
        <w:rPr>
          <w:rFonts w:hint="eastAsia"/>
        </w:rPr>
        <w:t>萬</w:t>
      </w:r>
      <w:r w:rsidR="00964649" w:rsidRPr="00C31F12">
        <w:rPr>
          <w:rFonts w:hint="eastAsia"/>
        </w:rPr>
        <w:t>5</w:t>
      </w:r>
      <w:r w:rsidR="00C47FA4" w:rsidRPr="00C31F12">
        <w:rPr>
          <w:rFonts w:hint="eastAsia"/>
        </w:rPr>
        <w:t>千</w:t>
      </w:r>
      <w:r w:rsidR="00080C5F" w:rsidRPr="00C31F12">
        <w:rPr>
          <w:rFonts w:hint="eastAsia"/>
        </w:rPr>
        <w:t>元、決算審定數</w:t>
      </w:r>
      <w:r w:rsidR="00E80A42" w:rsidRPr="00C31F12">
        <w:rPr>
          <w:rFonts w:hint="eastAsia"/>
        </w:rPr>
        <w:t>2</w:t>
      </w:r>
      <w:r w:rsidR="00C47FA4" w:rsidRPr="00C31F12">
        <w:rPr>
          <w:rFonts w:hint="eastAsia"/>
        </w:rPr>
        <w:t>億</w:t>
      </w:r>
      <w:r w:rsidR="00964649" w:rsidRPr="00C31F12">
        <w:rPr>
          <w:rFonts w:hint="eastAsia"/>
        </w:rPr>
        <w:t>8</w:t>
      </w:r>
      <w:r w:rsidR="00E80A42" w:rsidRPr="00C31F12">
        <w:t>,</w:t>
      </w:r>
      <w:r w:rsidR="00964649" w:rsidRPr="00C31F12">
        <w:rPr>
          <w:rFonts w:hint="eastAsia"/>
        </w:rPr>
        <w:t>706</w:t>
      </w:r>
      <w:r w:rsidR="00C47FA4" w:rsidRPr="00C31F12">
        <w:rPr>
          <w:rFonts w:hint="eastAsia"/>
        </w:rPr>
        <w:t>萬</w:t>
      </w:r>
      <w:r w:rsidR="00E80A42" w:rsidRPr="00C31F12">
        <w:rPr>
          <w:rFonts w:hint="eastAsia"/>
        </w:rPr>
        <w:t>7</w:t>
      </w:r>
      <w:r w:rsidR="00C47FA4"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達成率</w:t>
      </w:r>
      <w:r w:rsidR="00C47FA4" w:rsidRPr="00C31F12">
        <w:rPr>
          <w:rFonts w:hint="eastAsia"/>
        </w:rPr>
        <w:t>1</w:t>
      </w:r>
      <w:r w:rsidR="00964649" w:rsidRPr="00C31F12">
        <w:rPr>
          <w:rFonts w:hint="eastAsia"/>
        </w:rPr>
        <w:t>19</w:t>
      </w:r>
      <w:r w:rsidR="00C47FA4" w:rsidRPr="00C31F12">
        <w:t>.</w:t>
      </w:r>
      <w:r w:rsidR="00964649" w:rsidRPr="00C31F12">
        <w:rPr>
          <w:rFonts w:hint="eastAsia"/>
        </w:rPr>
        <w:t>65</w:t>
      </w:r>
      <w:r w:rsidR="00080C5F" w:rsidRPr="00C31F12">
        <w:rPr>
          <w:rFonts w:hint="eastAsia"/>
        </w:rPr>
        <w:t>%；歲出預算</w:t>
      </w:r>
      <w:r w:rsidR="00514C33" w:rsidRPr="00C31F12">
        <w:rPr>
          <w:rFonts w:hint="eastAsia"/>
        </w:rPr>
        <w:t>數</w:t>
      </w:r>
      <w:r w:rsidR="00964649" w:rsidRPr="00C31F12">
        <w:rPr>
          <w:rFonts w:hint="eastAsia"/>
        </w:rPr>
        <w:t>514</w:t>
      </w:r>
      <w:r w:rsidR="00080C5F" w:rsidRPr="00C31F12">
        <w:rPr>
          <w:rFonts w:hint="eastAsia"/>
        </w:rPr>
        <w:t>億</w:t>
      </w:r>
      <w:r w:rsidR="00964649" w:rsidRPr="00C31F12">
        <w:rPr>
          <w:rFonts w:hint="eastAsia"/>
        </w:rPr>
        <w:t>8</w:t>
      </w:r>
      <w:r w:rsidR="00E80A42" w:rsidRPr="00C31F12">
        <w:t>,</w:t>
      </w:r>
      <w:r w:rsidR="00964649" w:rsidRPr="00C31F12">
        <w:rPr>
          <w:rFonts w:hint="eastAsia"/>
        </w:rPr>
        <w:t>535</w:t>
      </w:r>
      <w:r w:rsidR="00080C5F" w:rsidRPr="00C31F12">
        <w:rPr>
          <w:rFonts w:hint="eastAsia"/>
        </w:rPr>
        <w:t>萬</w:t>
      </w:r>
      <w:r w:rsidR="00964649" w:rsidRPr="00C31F12">
        <w:rPr>
          <w:rFonts w:hint="eastAsia"/>
        </w:rPr>
        <w:t>1</w:t>
      </w:r>
      <w:r w:rsidR="00514C33" w:rsidRPr="00C31F12">
        <w:rPr>
          <w:rFonts w:hint="eastAsia"/>
        </w:rPr>
        <w:t>千</w:t>
      </w:r>
      <w:r w:rsidR="00080C5F" w:rsidRPr="00C31F12">
        <w:rPr>
          <w:rFonts w:hint="eastAsia"/>
        </w:rPr>
        <w:t>元、決算審定數</w:t>
      </w:r>
      <w:r w:rsidR="00964649" w:rsidRPr="00C31F12">
        <w:rPr>
          <w:rFonts w:hint="eastAsia"/>
        </w:rPr>
        <w:t>509</w:t>
      </w:r>
      <w:r w:rsidR="00514C33" w:rsidRPr="00C31F12">
        <w:rPr>
          <w:rFonts w:hint="eastAsia"/>
        </w:rPr>
        <w:t>億</w:t>
      </w:r>
      <w:r w:rsidR="00964649" w:rsidRPr="00C31F12">
        <w:rPr>
          <w:rFonts w:hint="eastAsia"/>
        </w:rPr>
        <w:t>490</w:t>
      </w:r>
      <w:r w:rsidR="00080C5F" w:rsidRPr="00C31F12">
        <w:rPr>
          <w:rFonts w:hint="eastAsia"/>
        </w:rPr>
        <w:t>萬</w:t>
      </w:r>
      <w:r w:rsidR="00964649" w:rsidRPr="00C31F12">
        <w:rPr>
          <w:rFonts w:hint="eastAsia"/>
        </w:rPr>
        <w:t>8</w:t>
      </w:r>
      <w:r w:rsidR="00080C5F"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執行率9</w:t>
      </w:r>
      <w:r w:rsidR="00964649" w:rsidRPr="00C31F12">
        <w:rPr>
          <w:rFonts w:hint="eastAsia"/>
        </w:rPr>
        <w:t>8</w:t>
      </w:r>
      <w:r w:rsidR="00080C5F" w:rsidRPr="00C31F12">
        <w:rPr>
          <w:rFonts w:hint="eastAsia"/>
        </w:rPr>
        <w:t>.</w:t>
      </w:r>
      <w:r w:rsidR="00964649" w:rsidRPr="00C31F12">
        <w:rPr>
          <w:rFonts w:hint="eastAsia"/>
        </w:rPr>
        <w:t>87</w:t>
      </w:r>
      <w:r w:rsidR="00080C5F" w:rsidRPr="00C31F12">
        <w:rPr>
          <w:rFonts w:hint="eastAsia"/>
        </w:rPr>
        <w:t>%。</w:t>
      </w:r>
    </w:p>
    <w:p w:rsidR="00B93AEF" w:rsidRPr="00C31F12" w:rsidRDefault="00B93AEF" w:rsidP="00B93AEF">
      <w:pPr>
        <w:pStyle w:val="a8"/>
        <w:ind w:firstLine="566"/>
      </w:pPr>
      <w:r w:rsidRPr="00C31F12">
        <w:rPr>
          <w:rFonts w:hint="eastAsia"/>
        </w:rPr>
        <w:t>行政院國家科學技術發展基金（</w:t>
      </w:r>
      <w:r w:rsidR="009724CB" w:rsidRPr="00C31F12">
        <w:rPr>
          <w:rFonts w:hint="eastAsia"/>
        </w:rPr>
        <w:t>以</w:t>
      </w:r>
      <w:r w:rsidRPr="00C31F12">
        <w:rPr>
          <w:rFonts w:hint="eastAsia"/>
        </w:rPr>
        <w:t>下稱科發基金）1</w:t>
      </w:r>
      <w:r w:rsidR="00FC7538" w:rsidRPr="00C31F12">
        <w:t>1</w:t>
      </w:r>
      <w:r w:rsidR="00154B4D" w:rsidRPr="00C31F12">
        <w:rPr>
          <w:rFonts w:hint="eastAsia"/>
        </w:rPr>
        <w:t>2</w:t>
      </w:r>
      <w:r w:rsidRPr="00C31F12">
        <w:rPr>
          <w:rFonts w:hint="eastAsia"/>
        </w:rPr>
        <w:t>年度決算審定</w:t>
      </w:r>
      <w:r w:rsidR="00843C2B" w:rsidRPr="00C31F12">
        <w:rPr>
          <w:rFonts w:hint="eastAsia"/>
        </w:rPr>
        <w:t>結果，</w:t>
      </w:r>
      <w:r w:rsidR="00F65D45" w:rsidRPr="00C31F12">
        <w:rPr>
          <w:rFonts w:hint="eastAsia"/>
        </w:rPr>
        <w:t>本期賸餘</w:t>
      </w:r>
      <w:r w:rsidR="00154B4D" w:rsidRPr="00C31F12">
        <w:rPr>
          <w:rFonts w:hint="eastAsia"/>
        </w:rPr>
        <w:t>27</w:t>
      </w:r>
      <w:r w:rsidR="00F65D45" w:rsidRPr="00C31F12">
        <w:rPr>
          <w:rFonts w:hint="eastAsia"/>
        </w:rPr>
        <w:t>億</w:t>
      </w:r>
      <w:bookmarkStart w:id="2" w:name="_Hlk182390044"/>
      <w:r w:rsidR="00154B4D" w:rsidRPr="00C31F12">
        <w:rPr>
          <w:rFonts w:hint="eastAsia"/>
        </w:rPr>
        <w:t>8</w:t>
      </w:r>
      <w:r w:rsidR="00091138" w:rsidRPr="00C31F12">
        <w:t>,</w:t>
      </w:r>
      <w:r w:rsidR="00154B4D" w:rsidRPr="00C31F12">
        <w:rPr>
          <w:rFonts w:hint="eastAsia"/>
        </w:rPr>
        <w:t>662</w:t>
      </w:r>
      <w:r w:rsidR="00F65D45" w:rsidRPr="00C31F12">
        <w:rPr>
          <w:rFonts w:hint="eastAsia"/>
        </w:rPr>
        <w:t>萬</w:t>
      </w:r>
      <w:bookmarkEnd w:id="2"/>
      <w:r w:rsidR="00154B4D" w:rsidRPr="00C31F12">
        <w:rPr>
          <w:rFonts w:hint="eastAsia"/>
        </w:rPr>
        <w:t>6</w:t>
      </w:r>
      <w:r w:rsidR="00F65D45" w:rsidRPr="00C31F12">
        <w:rPr>
          <w:rFonts w:hint="eastAsia"/>
        </w:rPr>
        <w:t>千元</w:t>
      </w:r>
      <w:r w:rsidRPr="00C31F12">
        <w:rPr>
          <w:rFonts w:hint="eastAsia"/>
        </w:rPr>
        <w:t>，較預算</w:t>
      </w:r>
      <w:r w:rsidR="00091138" w:rsidRPr="00C31F12">
        <w:rPr>
          <w:rFonts w:hint="eastAsia"/>
        </w:rPr>
        <w:t>賸餘</w:t>
      </w:r>
      <w:r w:rsidR="00154B4D" w:rsidRPr="00C31F12">
        <w:rPr>
          <w:rFonts w:hint="eastAsia"/>
        </w:rPr>
        <w:t>1</w:t>
      </w:r>
      <w:r w:rsidR="00091138" w:rsidRPr="00C31F12">
        <w:t>,000</w:t>
      </w:r>
      <w:r w:rsidR="00091138" w:rsidRPr="00C31F12">
        <w:rPr>
          <w:rFonts w:hint="eastAsia"/>
        </w:rPr>
        <w:t>萬</w:t>
      </w:r>
      <w:r w:rsidRPr="00C31F12">
        <w:rPr>
          <w:rFonts w:hint="eastAsia"/>
        </w:rPr>
        <w:t>元，</w:t>
      </w:r>
      <w:r w:rsidR="00091138" w:rsidRPr="00C31F12">
        <w:rPr>
          <w:rFonts w:hint="eastAsia"/>
        </w:rPr>
        <w:t>增加</w:t>
      </w:r>
      <w:r w:rsidR="00154B4D" w:rsidRPr="00C31F12">
        <w:rPr>
          <w:rFonts w:hint="eastAsia"/>
        </w:rPr>
        <w:t>27</w:t>
      </w:r>
      <w:r w:rsidR="00091138" w:rsidRPr="00C31F12">
        <w:rPr>
          <w:rFonts w:hint="eastAsia"/>
        </w:rPr>
        <w:t>億</w:t>
      </w:r>
      <w:r w:rsidR="00154B4D" w:rsidRPr="00C31F12">
        <w:rPr>
          <w:rFonts w:hint="eastAsia"/>
        </w:rPr>
        <w:t>7</w:t>
      </w:r>
      <w:r w:rsidR="00154B4D" w:rsidRPr="00C31F12">
        <w:t>,</w:t>
      </w:r>
      <w:r w:rsidR="00154B4D" w:rsidRPr="00C31F12">
        <w:rPr>
          <w:rFonts w:hint="eastAsia"/>
        </w:rPr>
        <w:t>662萬6</w:t>
      </w:r>
      <w:r w:rsidR="00091138" w:rsidRPr="00C31F12">
        <w:rPr>
          <w:rFonts w:hint="eastAsia"/>
        </w:rPr>
        <w:t>千元</w:t>
      </w:r>
      <w:r w:rsidR="000832E6" w:rsidRPr="00C31F12">
        <w:rPr>
          <w:rFonts w:hint="eastAsia"/>
        </w:rPr>
        <w:t>，增幅</w:t>
      </w:r>
      <w:r w:rsidR="00154B4D" w:rsidRPr="00C31F12">
        <w:rPr>
          <w:rFonts w:hint="eastAsia"/>
        </w:rPr>
        <w:t>277</w:t>
      </w:r>
      <w:r w:rsidR="008F2E91" w:rsidRPr="00C31F12">
        <w:t>.</w:t>
      </w:r>
      <w:r w:rsidR="00154B4D" w:rsidRPr="00C31F12">
        <w:rPr>
          <w:rFonts w:hint="eastAsia"/>
        </w:rPr>
        <w:t>66</w:t>
      </w:r>
      <w:r w:rsidR="008F2E91" w:rsidRPr="00C31F12">
        <w:rPr>
          <w:rFonts w:hint="eastAsia"/>
        </w:rPr>
        <w:t>倍</w:t>
      </w:r>
      <w:r w:rsidRPr="00C31F12">
        <w:rPr>
          <w:rFonts w:hint="eastAsia"/>
        </w:rPr>
        <w:t>。</w:t>
      </w:r>
    </w:p>
    <w:p w:rsidR="00B93AEF" w:rsidRPr="00C31F12" w:rsidRDefault="00F8048B" w:rsidP="00B93AEF">
      <w:pPr>
        <w:pStyle w:val="a8"/>
        <w:ind w:firstLine="566"/>
        <w:rPr>
          <w:rFonts w:hAnsi="標楷體"/>
        </w:rPr>
      </w:pPr>
      <w:r w:rsidRPr="00C31F12">
        <w:rPr>
          <w:rFonts w:hint="eastAsia"/>
        </w:rPr>
        <w:t>科學園區管理局作業基金</w:t>
      </w:r>
      <w:r w:rsidR="00F80418" w:rsidRPr="00C31F12">
        <w:rPr>
          <w:rFonts w:hAnsi="標楷體" w:cs="細明體" w:hint="eastAsia"/>
          <w:kern w:val="0"/>
        </w:rPr>
        <w:t>(</w:t>
      </w:r>
      <w:r w:rsidR="009724CB" w:rsidRPr="00C31F12">
        <w:rPr>
          <w:rFonts w:hAnsi="標楷體" w:cs="細明體" w:hint="eastAsia"/>
          <w:kern w:val="0"/>
        </w:rPr>
        <w:t>以下稱</w:t>
      </w:r>
      <w:bookmarkStart w:id="3" w:name="_Hlk184741067"/>
      <w:r w:rsidR="00F80418" w:rsidRPr="00C31F12">
        <w:rPr>
          <w:rFonts w:hAnsi="標楷體" w:cs="細明體"/>
          <w:kern w:val="0"/>
        </w:rPr>
        <w:t>科學園區基金</w:t>
      </w:r>
      <w:bookmarkEnd w:id="3"/>
      <w:r w:rsidR="00F80418" w:rsidRPr="00C31F12">
        <w:rPr>
          <w:rFonts w:hAnsi="標楷體" w:cs="細明體"/>
          <w:kern w:val="0"/>
        </w:rPr>
        <w:t>)</w:t>
      </w:r>
      <w:r w:rsidR="00FC7538" w:rsidRPr="00C31F12">
        <w:rPr>
          <w:rFonts w:hint="eastAsia"/>
        </w:rPr>
        <w:t>1</w:t>
      </w:r>
      <w:r w:rsidR="00FC7538" w:rsidRPr="00C31F12">
        <w:t>1</w:t>
      </w:r>
      <w:r w:rsidR="00D845D6" w:rsidRPr="00C31F12">
        <w:rPr>
          <w:rFonts w:hint="eastAsia"/>
        </w:rPr>
        <w:t>2</w:t>
      </w:r>
      <w:r w:rsidR="00B93AEF" w:rsidRPr="00C31F12">
        <w:rPr>
          <w:rFonts w:hint="eastAsia"/>
        </w:rPr>
        <w:t>年度決算審定</w:t>
      </w:r>
      <w:r w:rsidR="00997E04" w:rsidRPr="00C31F12">
        <w:rPr>
          <w:rFonts w:hint="eastAsia"/>
        </w:rPr>
        <w:t>結果，</w:t>
      </w:r>
      <w:r w:rsidR="00B93AEF" w:rsidRPr="00C31F12">
        <w:rPr>
          <w:rFonts w:hint="eastAsia"/>
        </w:rPr>
        <w:t>本期</w:t>
      </w:r>
      <w:r w:rsidRPr="00C31F12">
        <w:rPr>
          <w:rFonts w:hint="eastAsia"/>
        </w:rPr>
        <w:t>賸餘</w:t>
      </w:r>
      <w:r w:rsidR="00D845D6" w:rsidRPr="00C31F12">
        <w:rPr>
          <w:rFonts w:hint="eastAsia"/>
        </w:rPr>
        <w:t>53</w:t>
      </w:r>
      <w:r w:rsidR="001A6B79" w:rsidRPr="00C31F12">
        <w:rPr>
          <w:rFonts w:hint="eastAsia"/>
        </w:rPr>
        <w:t>億</w:t>
      </w:r>
      <w:r w:rsidR="00D845D6" w:rsidRPr="00C31F12">
        <w:rPr>
          <w:rFonts w:hint="eastAsia"/>
        </w:rPr>
        <w:t>1</w:t>
      </w:r>
      <w:r w:rsidR="001A6B79" w:rsidRPr="00C31F12">
        <w:t>,</w:t>
      </w:r>
      <w:r w:rsidR="00D845D6" w:rsidRPr="00C31F12">
        <w:rPr>
          <w:rFonts w:hint="eastAsia"/>
        </w:rPr>
        <w:t>613</w:t>
      </w:r>
      <w:r w:rsidR="001A6B79" w:rsidRPr="00C31F12">
        <w:rPr>
          <w:rFonts w:hint="eastAsia"/>
        </w:rPr>
        <w:t>萬</w:t>
      </w:r>
      <w:r w:rsidR="00D845D6" w:rsidRPr="00C31F12">
        <w:rPr>
          <w:rFonts w:hint="eastAsia"/>
        </w:rPr>
        <w:t>6</w:t>
      </w:r>
      <w:r w:rsidR="001A6B79" w:rsidRPr="00C31F12">
        <w:rPr>
          <w:rFonts w:hint="eastAsia"/>
        </w:rPr>
        <w:t>千元</w:t>
      </w:r>
      <w:r w:rsidR="00B93AEF" w:rsidRPr="00C31F12">
        <w:rPr>
          <w:rFonts w:hint="eastAsia"/>
        </w:rPr>
        <w:t>，較預算</w:t>
      </w:r>
      <w:r w:rsidRPr="00C31F12">
        <w:rPr>
          <w:rFonts w:hint="eastAsia"/>
        </w:rPr>
        <w:t>賸餘</w:t>
      </w:r>
      <w:r w:rsidR="001A6B79" w:rsidRPr="00C31F12">
        <w:rPr>
          <w:rFonts w:hint="eastAsia"/>
        </w:rPr>
        <w:t>4</w:t>
      </w:r>
      <w:r w:rsidR="00D845D6" w:rsidRPr="00C31F12">
        <w:rPr>
          <w:rFonts w:hint="eastAsia"/>
        </w:rPr>
        <w:t>5</w:t>
      </w:r>
      <w:r w:rsidR="001A6B79" w:rsidRPr="00C31F12">
        <w:rPr>
          <w:rFonts w:hint="eastAsia"/>
        </w:rPr>
        <w:t>億5</w:t>
      </w:r>
      <w:r w:rsidR="001A6B79" w:rsidRPr="00C31F12">
        <w:t>,</w:t>
      </w:r>
      <w:r w:rsidR="00D845D6" w:rsidRPr="00C31F12">
        <w:rPr>
          <w:rFonts w:hint="eastAsia"/>
        </w:rPr>
        <w:t>686</w:t>
      </w:r>
      <w:r w:rsidR="001A6B79" w:rsidRPr="00C31F12">
        <w:rPr>
          <w:rFonts w:hint="eastAsia"/>
        </w:rPr>
        <w:t>萬</w:t>
      </w:r>
      <w:r w:rsidR="00D845D6" w:rsidRPr="00C31F12">
        <w:rPr>
          <w:rFonts w:hint="eastAsia"/>
        </w:rPr>
        <w:t>6</w:t>
      </w:r>
      <w:r w:rsidR="001A6B79" w:rsidRPr="00C31F12">
        <w:rPr>
          <w:rFonts w:hint="eastAsia"/>
        </w:rPr>
        <w:t>千元</w:t>
      </w:r>
      <w:r w:rsidR="00716A70" w:rsidRPr="00C31F12">
        <w:rPr>
          <w:rFonts w:hint="eastAsia"/>
        </w:rPr>
        <w:t>，增加</w:t>
      </w:r>
      <w:r w:rsidR="00D845D6" w:rsidRPr="00C31F12">
        <w:rPr>
          <w:rFonts w:hint="eastAsia"/>
        </w:rPr>
        <w:t>7</w:t>
      </w:r>
      <w:r w:rsidR="00B93AEF" w:rsidRPr="00C31F12">
        <w:rPr>
          <w:rFonts w:hint="eastAsia"/>
        </w:rPr>
        <w:t>億</w:t>
      </w:r>
      <w:r w:rsidR="00D845D6" w:rsidRPr="00C31F12">
        <w:rPr>
          <w:rFonts w:hint="eastAsia"/>
        </w:rPr>
        <w:t>5</w:t>
      </w:r>
      <w:r w:rsidR="00253227" w:rsidRPr="00C31F12">
        <w:t>,</w:t>
      </w:r>
      <w:r w:rsidR="00D845D6" w:rsidRPr="00C31F12">
        <w:rPr>
          <w:rFonts w:hint="eastAsia"/>
        </w:rPr>
        <w:t>927</w:t>
      </w:r>
      <w:r w:rsidR="00B93AEF" w:rsidRPr="00C31F12">
        <w:rPr>
          <w:rFonts w:hint="eastAsia"/>
        </w:rPr>
        <w:t>萬元</w:t>
      </w:r>
      <w:r w:rsidR="0013245C" w:rsidRPr="00C31F12">
        <w:rPr>
          <w:rFonts w:hint="eastAsia"/>
        </w:rPr>
        <w:t>，增幅</w:t>
      </w:r>
      <w:r w:rsidR="00D845D6" w:rsidRPr="00C31F12">
        <w:rPr>
          <w:rFonts w:hint="eastAsia"/>
        </w:rPr>
        <w:t>16</w:t>
      </w:r>
      <w:r w:rsidR="00253227" w:rsidRPr="00C31F12">
        <w:t>.</w:t>
      </w:r>
      <w:r w:rsidR="00D845D6" w:rsidRPr="00C31F12">
        <w:rPr>
          <w:rFonts w:hint="eastAsia"/>
        </w:rPr>
        <w:t>66</w:t>
      </w:r>
      <w:r w:rsidR="00B93AEF" w:rsidRPr="00C31F12">
        <w:rPr>
          <w:rFonts w:hint="eastAsia"/>
        </w:rPr>
        <w:t>%。</w:t>
      </w:r>
      <w:r w:rsidRPr="00C31F12">
        <w:rPr>
          <w:rFonts w:hint="eastAsia"/>
        </w:rPr>
        <w:t>謹就</w:t>
      </w:r>
      <w:r w:rsidR="00844F1C" w:rsidRPr="00C31F12">
        <w:rPr>
          <w:rFonts w:hint="eastAsia"/>
        </w:rPr>
        <w:t>國科會</w:t>
      </w:r>
      <w:r w:rsidR="00093469" w:rsidRPr="00C31F12">
        <w:rPr>
          <w:rFonts w:hAnsi="標楷體" w:hint="eastAsia"/>
        </w:rPr>
        <w:t>及</w:t>
      </w:r>
      <w:r w:rsidRPr="00C31F12">
        <w:rPr>
          <w:rFonts w:hAnsi="標楷體" w:hint="eastAsia"/>
        </w:rPr>
        <w:t>所屬、主管財團法人、科發基金</w:t>
      </w:r>
      <w:r w:rsidR="00093469" w:rsidRPr="00C31F12">
        <w:rPr>
          <w:rFonts w:hAnsi="標楷體" w:hint="eastAsia"/>
        </w:rPr>
        <w:t>暨</w:t>
      </w:r>
      <w:r w:rsidRPr="00C31F12">
        <w:rPr>
          <w:rFonts w:hint="eastAsia"/>
        </w:rPr>
        <w:t>科學園區基金</w:t>
      </w:r>
      <w:r w:rsidR="00F94A6F" w:rsidRPr="00C31F12">
        <w:rPr>
          <w:rFonts w:hint="eastAsia"/>
        </w:rPr>
        <w:t>1</w:t>
      </w:r>
      <w:r w:rsidR="00F94A6F" w:rsidRPr="00C31F12">
        <w:t>1</w:t>
      </w:r>
      <w:r w:rsidR="00D845D6" w:rsidRPr="00C31F12">
        <w:rPr>
          <w:rFonts w:hint="eastAsia"/>
        </w:rPr>
        <w:t>2</w:t>
      </w:r>
      <w:r w:rsidRPr="00C31F12">
        <w:rPr>
          <w:rFonts w:hAnsi="標楷體" w:hint="eastAsia"/>
        </w:rPr>
        <w:t>年度決算評析如下：</w:t>
      </w:r>
    </w:p>
    <w:p w:rsidR="004145F7" w:rsidRPr="00C31F12" w:rsidRDefault="00106FA5" w:rsidP="004145F7">
      <w:pPr>
        <w:pStyle w:val="14"/>
        <w:ind w:left="567" w:hanging="567"/>
        <w:rPr>
          <w:rFonts w:hAnsi="標楷體"/>
        </w:rPr>
      </w:pPr>
      <w:bookmarkStart w:id="4" w:name="_Toc431374930"/>
      <w:bookmarkStart w:id="5" w:name="_Toc444676894"/>
      <w:bookmarkStart w:id="6" w:name="_Toc474849800"/>
      <w:bookmarkStart w:id="7" w:name="_Toc115770458"/>
      <w:bookmarkStart w:id="8" w:name="_Toc53069055"/>
      <w:bookmarkStart w:id="9" w:name="_Toc180500329"/>
      <w:bookmarkStart w:id="10" w:name="_Toc185261770"/>
      <w:bookmarkEnd w:id="1"/>
      <w:r w:rsidRPr="00C31F12">
        <w:rPr>
          <w:rFonts w:hAnsi="標楷體" w:hint="eastAsia"/>
        </w:rPr>
        <w:t>六</w:t>
      </w:r>
      <w:r w:rsidR="004145F7" w:rsidRPr="00C31F12">
        <w:rPr>
          <w:rFonts w:hAnsi="標楷體" w:hint="eastAsia"/>
        </w:rPr>
        <w:t>、</w:t>
      </w:r>
      <w:r w:rsidR="00925257" w:rsidRPr="00C31F12">
        <w:rPr>
          <w:rFonts w:hAnsi="標楷體" w:hint="eastAsia"/>
        </w:rPr>
        <w:t>近年</w:t>
      </w:r>
      <w:r w:rsidR="004145F7" w:rsidRPr="00C31F12">
        <w:rPr>
          <w:rFonts w:hAnsi="標楷體" w:hint="eastAsia"/>
        </w:rPr>
        <w:t>補助延攬科技人才</w:t>
      </w:r>
      <w:r w:rsidR="00A321D9" w:rsidRPr="00C31F12">
        <w:rPr>
          <w:rFonts w:hAnsi="標楷體" w:hint="eastAsia"/>
        </w:rPr>
        <w:t>績效指標</w:t>
      </w:r>
      <w:r w:rsidR="00C43651">
        <w:rPr>
          <w:rFonts w:hAnsi="標楷體" w:hint="eastAsia"/>
        </w:rPr>
        <w:t>執行實績</w:t>
      </w:r>
      <w:r w:rsidR="008114A1" w:rsidRPr="00C31F12">
        <w:rPr>
          <w:rFonts w:hAnsi="標楷體" w:hint="eastAsia"/>
        </w:rPr>
        <w:t>均</w:t>
      </w:r>
      <w:r w:rsidR="00C43651">
        <w:rPr>
          <w:rFonts w:hAnsi="標楷體" w:hint="eastAsia"/>
        </w:rPr>
        <w:t>逾所訂</w:t>
      </w:r>
      <w:r w:rsidR="008114A1" w:rsidRPr="00C31F12">
        <w:rPr>
          <w:rFonts w:hAnsi="標楷體" w:hint="eastAsia"/>
        </w:rPr>
        <w:t>目標值</w:t>
      </w:r>
      <w:r w:rsidR="004145F7" w:rsidRPr="00C31F12">
        <w:rPr>
          <w:rFonts w:hAnsi="標楷體" w:hint="eastAsia"/>
        </w:rPr>
        <w:t>，</w:t>
      </w:r>
      <w:bookmarkStart w:id="11" w:name="_Hlk184719216"/>
      <w:r w:rsidR="008114A1" w:rsidRPr="00C31F12">
        <w:rPr>
          <w:rFonts w:hAnsi="標楷體" w:hint="eastAsia"/>
        </w:rPr>
        <w:t>允宜審酌執行實況調整</w:t>
      </w:r>
      <w:bookmarkStart w:id="12" w:name="_Hlk184720097"/>
      <w:r w:rsidR="00C43651">
        <w:rPr>
          <w:rFonts w:hAnsi="標楷體" w:hint="eastAsia"/>
        </w:rPr>
        <w:t>訂定</w:t>
      </w:r>
      <w:r w:rsidR="008114A1" w:rsidRPr="00C31F12">
        <w:rPr>
          <w:rFonts w:hAnsi="標楷體" w:hint="eastAsia"/>
        </w:rPr>
        <w:t>具積極性之目標值</w:t>
      </w:r>
      <w:r w:rsidR="004145F7" w:rsidRPr="00C31F12">
        <w:rPr>
          <w:rFonts w:hAnsi="標楷體" w:hint="eastAsia"/>
        </w:rPr>
        <w:t>，俾</w:t>
      </w:r>
      <w:r w:rsidR="004145F7" w:rsidRPr="00C31F12">
        <w:rPr>
          <w:rFonts w:hAnsi="標楷體" w:hint="eastAsia"/>
          <w:snapToGrid/>
        </w:rPr>
        <w:t>提升</w:t>
      </w:r>
      <w:r w:rsidR="00CF5D12" w:rsidRPr="00C31F12">
        <w:rPr>
          <w:rFonts w:hAnsi="標楷體" w:hint="eastAsia"/>
          <w:snapToGrid/>
        </w:rPr>
        <w:t>研發</w:t>
      </w:r>
      <w:r w:rsidR="00C43651" w:rsidRPr="00C31F12">
        <w:rPr>
          <w:rFonts w:hAnsi="標楷體" w:hint="eastAsia"/>
          <w:snapToGrid/>
        </w:rPr>
        <w:t>量</w:t>
      </w:r>
      <w:r w:rsidR="00CF5D12" w:rsidRPr="00C31F12">
        <w:rPr>
          <w:rFonts w:hAnsi="標楷體" w:hint="eastAsia"/>
          <w:snapToGrid/>
        </w:rPr>
        <w:t>能及研究水準</w:t>
      </w:r>
      <w:bookmarkEnd w:id="8"/>
      <w:bookmarkEnd w:id="9"/>
      <w:bookmarkEnd w:id="10"/>
      <w:bookmarkEnd w:id="11"/>
      <w:bookmarkEnd w:id="12"/>
    </w:p>
    <w:p w:rsidR="00106FA5" w:rsidRPr="00C31F12" w:rsidRDefault="00106FA5" w:rsidP="00106FA5">
      <w:pPr>
        <w:ind w:left="566" w:firstLine="566"/>
      </w:pPr>
      <w:r w:rsidRPr="00C31F12">
        <w:rPr>
          <w:rFonts w:hint="eastAsia"/>
        </w:rPr>
        <w:t>科發基金11</w:t>
      </w:r>
      <w:r w:rsidR="00B12710" w:rsidRPr="00C31F12">
        <w:rPr>
          <w:rFonts w:hint="eastAsia"/>
        </w:rPr>
        <w:t>2</w:t>
      </w:r>
      <w:r w:rsidRPr="00C31F12">
        <w:rPr>
          <w:rFonts w:hint="eastAsia"/>
        </w:rPr>
        <w:t>年度</w:t>
      </w:r>
      <w:r w:rsidR="00B12710" w:rsidRPr="00C31F12">
        <w:rPr>
          <w:rFonts w:hAnsi="標楷體" w:hint="eastAsia"/>
        </w:rPr>
        <w:t>「</w:t>
      </w:r>
      <w:bookmarkStart w:id="13" w:name="_Hlk178176821"/>
      <w:r w:rsidR="00B12710" w:rsidRPr="00C31F12">
        <w:rPr>
          <w:rFonts w:hAnsi="標楷體" w:hint="eastAsia"/>
        </w:rPr>
        <w:t>培育、延攬及獎助科技人才計畫</w:t>
      </w:r>
      <w:bookmarkEnd w:id="13"/>
      <w:r w:rsidR="00B12710" w:rsidRPr="00C31F12">
        <w:rPr>
          <w:rFonts w:hAnsi="標楷體" w:hint="eastAsia"/>
        </w:rPr>
        <w:t>」項下「補助延攬科技人才」</w:t>
      </w:r>
      <w:r w:rsidRPr="00C31F12">
        <w:rPr>
          <w:rFonts w:hint="eastAsia"/>
        </w:rPr>
        <w:t>預算數</w:t>
      </w:r>
      <w:r w:rsidR="00B12710" w:rsidRPr="00C31F12">
        <w:rPr>
          <w:rFonts w:hint="eastAsia"/>
        </w:rPr>
        <w:t>22</w:t>
      </w:r>
      <w:r w:rsidRPr="00C31F12">
        <w:rPr>
          <w:rFonts w:hint="eastAsia"/>
        </w:rPr>
        <w:t>億</w:t>
      </w:r>
      <w:r w:rsidR="00B12710" w:rsidRPr="00C31F12">
        <w:rPr>
          <w:rFonts w:hint="eastAsia"/>
        </w:rPr>
        <w:t>4</w:t>
      </w:r>
      <w:r w:rsidRPr="00C31F12">
        <w:t>,</w:t>
      </w:r>
      <w:r w:rsidR="00B12710" w:rsidRPr="00C31F12">
        <w:rPr>
          <w:rFonts w:hint="eastAsia"/>
        </w:rPr>
        <w:t>757</w:t>
      </w:r>
      <w:r w:rsidRPr="00C31F12">
        <w:rPr>
          <w:rFonts w:hint="eastAsia"/>
        </w:rPr>
        <w:t>萬元，決算數</w:t>
      </w:r>
      <w:r w:rsidR="00B12710" w:rsidRPr="00C31F12">
        <w:rPr>
          <w:rFonts w:hint="eastAsia"/>
        </w:rPr>
        <w:t>20</w:t>
      </w:r>
      <w:r w:rsidRPr="00C31F12">
        <w:rPr>
          <w:rFonts w:hint="eastAsia"/>
        </w:rPr>
        <w:t>億</w:t>
      </w:r>
      <w:r w:rsidR="00B12710" w:rsidRPr="00C31F12">
        <w:rPr>
          <w:rFonts w:hint="eastAsia"/>
        </w:rPr>
        <w:t>524</w:t>
      </w:r>
      <w:r w:rsidRPr="00C31F12">
        <w:rPr>
          <w:rFonts w:hint="eastAsia"/>
        </w:rPr>
        <w:t>萬</w:t>
      </w:r>
      <w:r w:rsidR="00B12710" w:rsidRPr="00C31F12">
        <w:rPr>
          <w:rFonts w:hint="eastAsia"/>
        </w:rPr>
        <w:t>4</w:t>
      </w:r>
      <w:r w:rsidRPr="00C31F12">
        <w:rPr>
          <w:rFonts w:hint="eastAsia"/>
        </w:rPr>
        <w:t>千元，執行率</w:t>
      </w:r>
      <w:r w:rsidR="00B12710" w:rsidRPr="00C31F12">
        <w:rPr>
          <w:rFonts w:hint="eastAsia"/>
        </w:rPr>
        <w:t>89.22</w:t>
      </w:r>
      <w:r w:rsidRPr="00C31F12">
        <w:t>%</w:t>
      </w:r>
      <w:r w:rsidRPr="00C31F12">
        <w:rPr>
          <w:rFonts w:hint="eastAsia"/>
        </w:rPr>
        <w:t>。經查：</w:t>
      </w:r>
    </w:p>
    <w:p w:rsidR="004145F7" w:rsidRPr="00C31F12" w:rsidRDefault="004145F7" w:rsidP="004145F7">
      <w:pPr>
        <w:pStyle w:val="a4"/>
        <w:ind w:left="849" w:hanging="283"/>
        <w:rPr>
          <w:rFonts w:hAnsi="標楷體" w:hint="eastAsia"/>
          <w:b/>
        </w:rPr>
      </w:pPr>
      <w:bookmarkStart w:id="14" w:name="_Hlk178084121"/>
      <w:r w:rsidRPr="00C31F12">
        <w:rPr>
          <w:rFonts w:hAnsi="標楷體" w:hint="eastAsia"/>
          <w:b/>
        </w:rPr>
        <w:t>(一)</w:t>
      </w:r>
      <w:bookmarkStart w:id="15" w:name="_Hlk184719978"/>
      <w:r w:rsidR="00C43651" w:rsidRPr="00C31F12">
        <w:rPr>
          <w:rFonts w:hAnsi="標楷體" w:hint="eastAsia"/>
          <w:b/>
        </w:rPr>
        <w:t xml:space="preserve"> </w:t>
      </w:r>
      <w:r w:rsidR="00A321D9" w:rsidRPr="00C31F12">
        <w:rPr>
          <w:rFonts w:hAnsi="標楷體" w:hint="eastAsia"/>
          <w:b/>
        </w:rPr>
        <w:t>110至112年度</w:t>
      </w:r>
      <w:r w:rsidR="00106FA5" w:rsidRPr="00C31F12">
        <w:rPr>
          <w:rFonts w:hAnsi="標楷體" w:hint="eastAsia"/>
          <w:b/>
        </w:rPr>
        <w:t>預算執行</w:t>
      </w:r>
      <w:r w:rsidR="00C43651">
        <w:rPr>
          <w:rFonts w:hAnsi="標楷體" w:hint="eastAsia"/>
          <w:b/>
        </w:rPr>
        <w:t>率</w:t>
      </w:r>
      <w:r w:rsidR="00C43651" w:rsidRPr="00C31F12">
        <w:rPr>
          <w:rFonts w:hAnsi="標楷體" w:hint="eastAsia"/>
          <w:b/>
        </w:rPr>
        <w:t>雖</w:t>
      </w:r>
      <w:r w:rsidR="00A321D9" w:rsidRPr="00C31F12">
        <w:rPr>
          <w:rFonts w:hAnsi="標楷體" w:hint="eastAsia"/>
          <w:b/>
        </w:rPr>
        <w:t>下滑，</w:t>
      </w:r>
      <w:r w:rsidR="00C43651">
        <w:rPr>
          <w:rFonts w:hAnsi="標楷體" w:hint="eastAsia"/>
          <w:b/>
        </w:rPr>
        <w:t>惟幾</w:t>
      </w:r>
      <w:r w:rsidR="00A321D9" w:rsidRPr="00C31F12">
        <w:rPr>
          <w:rFonts w:hAnsi="標楷體" w:hint="eastAsia"/>
          <w:b/>
        </w:rPr>
        <w:t>近9成</w:t>
      </w:r>
      <w:bookmarkEnd w:id="15"/>
    </w:p>
    <w:p w:rsidR="004145F7" w:rsidRPr="00C31F12" w:rsidRDefault="00A321D9" w:rsidP="00A321D9">
      <w:pPr>
        <w:pStyle w:val="22"/>
        <w:ind w:left="850" w:firstLine="566"/>
        <w:rPr>
          <w:snapToGrid/>
        </w:rPr>
      </w:pPr>
      <w:r w:rsidRPr="00C31F12">
        <w:rPr>
          <w:rFonts w:hAnsi="標楷體" w:hint="eastAsia"/>
        </w:rPr>
        <w:t>「補助延攬科技人才」</w:t>
      </w:r>
      <w:r w:rsidR="004145F7" w:rsidRPr="00C31F12">
        <w:rPr>
          <w:rFonts w:hint="eastAsia"/>
        </w:rPr>
        <w:t>主要係</w:t>
      </w:r>
      <w:r w:rsidR="004145F7" w:rsidRPr="00C31F12">
        <w:rPr>
          <w:rFonts w:hint="eastAsia"/>
          <w:snapToGrid/>
        </w:rPr>
        <w:t>透過經費挹注受補助單位或政府機關(構)延攬國內外優秀科技人才參與科技研究計畫、擔任特殊領域教職或協助推動科研及管理工作等，以厚植</w:t>
      </w:r>
      <w:bookmarkStart w:id="16" w:name="_Hlk178180895"/>
      <w:r w:rsidR="004145F7" w:rsidRPr="00C31F12">
        <w:rPr>
          <w:rFonts w:hint="eastAsia"/>
          <w:snapToGrid/>
        </w:rPr>
        <w:t>研發能量及提升研究水準</w:t>
      </w:r>
      <w:bookmarkEnd w:id="16"/>
      <w:r w:rsidR="004145F7" w:rsidRPr="00C31F12">
        <w:rPr>
          <w:rFonts w:hint="eastAsia"/>
          <w:snapToGrid/>
        </w:rPr>
        <w:t>。</w:t>
      </w:r>
      <w:r w:rsidRPr="00C31F12">
        <w:rPr>
          <w:rFonts w:hint="eastAsia"/>
          <w:snapToGrid/>
        </w:rPr>
        <w:t>1</w:t>
      </w:r>
      <w:r w:rsidRPr="00C31F12">
        <w:rPr>
          <w:snapToGrid/>
        </w:rPr>
        <w:t>10</w:t>
      </w:r>
      <w:r w:rsidRPr="00C31F12">
        <w:rPr>
          <w:rFonts w:hint="eastAsia"/>
          <w:snapToGrid/>
        </w:rPr>
        <w:t>至112年度預算數介於19億4</w:t>
      </w:r>
      <w:r w:rsidRPr="00C31F12">
        <w:rPr>
          <w:snapToGrid/>
        </w:rPr>
        <w:t>20</w:t>
      </w:r>
      <w:r w:rsidRPr="00C31F12">
        <w:rPr>
          <w:rFonts w:hint="eastAsia"/>
          <w:snapToGrid/>
        </w:rPr>
        <w:t>萬6千元至22億4</w:t>
      </w:r>
      <w:r w:rsidRPr="00C31F12">
        <w:rPr>
          <w:snapToGrid/>
        </w:rPr>
        <w:t>,</w:t>
      </w:r>
      <w:r w:rsidRPr="00C31F12">
        <w:rPr>
          <w:rFonts w:hint="eastAsia"/>
          <w:snapToGrid/>
        </w:rPr>
        <w:t>757萬元間</w:t>
      </w:r>
      <w:r w:rsidRPr="00C31F12">
        <w:rPr>
          <w:rFonts w:hAnsi="標楷體" w:hint="eastAsia"/>
          <w:snapToGrid/>
        </w:rPr>
        <w:t>，</w:t>
      </w:r>
      <w:r w:rsidRPr="00C31F12">
        <w:rPr>
          <w:rFonts w:hint="eastAsia"/>
          <w:snapToGrid/>
        </w:rPr>
        <w:t>同期間決算數介於18億5</w:t>
      </w:r>
      <w:r w:rsidR="003B07CB">
        <w:rPr>
          <w:snapToGrid/>
        </w:rPr>
        <w:t>,</w:t>
      </w:r>
      <w:r w:rsidRPr="00C31F12">
        <w:rPr>
          <w:rFonts w:hint="eastAsia"/>
          <w:snapToGrid/>
        </w:rPr>
        <w:t>814萬</w:t>
      </w:r>
      <w:r w:rsidRPr="00C31F12">
        <w:rPr>
          <w:rFonts w:hint="eastAsia"/>
          <w:snapToGrid/>
        </w:rPr>
        <w:lastRenderedPageBreak/>
        <w:t>元至20億524萬4千元間</w:t>
      </w:r>
      <w:r w:rsidRPr="00C31F12">
        <w:rPr>
          <w:rFonts w:hAnsi="標楷體" w:hint="eastAsia"/>
          <w:snapToGrid/>
        </w:rPr>
        <w:t>，預算執行率</w:t>
      </w:r>
      <w:r w:rsidR="005602A8" w:rsidRPr="00C31F12">
        <w:rPr>
          <w:rFonts w:hAnsi="標楷體" w:hint="eastAsia"/>
          <w:snapToGrid/>
        </w:rPr>
        <w:t>雖</w:t>
      </w:r>
      <w:r w:rsidRPr="00C31F12">
        <w:rPr>
          <w:rFonts w:hAnsi="標楷體" w:hint="eastAsia"/>
          <w:snapToGrid/>
        </w:rPr>
        <w:t>自110年度97.58%下滑至112年度89.22%，</w:t>
      </w:r>
      <w:r w:rsidR="005602A8" w:rsidRPr="00C31F12">
        <w:rPr>
          <w:rFonts w:hAnsi="標楷體" w:hint="eastAsia"/>
          <w:snapToGrid/>
        </w:rPr>
        <w:t>尚仍維持於近9成(詳表1)。</w:t>
      </w:r>
    </w:p>
    <w:p w:rsidR="00CF5D12" w:rsidRPr="00C31F12" w:rsidRDefault="00CF5D12" w:rsidP="00CF5D12">
      <w:pPr>
        <w:ind w:leftChars="0" w:left="0" w:firstLineChars="0" w:firstLine="0"/>
        <w:jc w:val="left"/>
        <w:rPr>
          <w:rFonts w:hAnsi="標楷體"/>
          <w:b/>
          <w:bCs/>
        </w:rPr>
      </w:pPr>
      <w:r w:rsidRPr="00C31F12">
        <w:rPr>
          <w:rFonts w:hAnsi="標楷體" w:hint="eastAsia"/>
          <w:b/>
          <w:bCs/>
        </w:rPr>
        <w:t>表1  110至112年度延攬科技人才計畫預、決算情形表</w:t>
      </w:r>
    </w:p>
    <w:p w:rsidR="00CF5D12" w:rsidRPr="00C31F12" w:rsidRDefault="00CF5D12" w:rsidP="00CF5D12">
      <w:pPr>
        <w:pStyle w:val="142"/>
        <w:ind w:left="567" w:hanging="567"/>
        <w:jc w:val="right"/>
        <w:rPr>
          <w:rFonts w:hAnsi="標楷體" w:hint="eastAsia"/>
          <w:bCs/>
        </w:rPr>
      </w:pPr>
      <w:r w:rsidRPr="00C31F12">
        <w:rPr>
          <w:rFonts w:hAnsi="標楷體" w:hint="eastAsia"/>
        </w:rPr>
        <w:t>單位：新</w:t>
      </w:r>
      <w:r w:rsidR="006173C3">
        <w:rPr>
          <w:rFonts w:hAnsi="標楷體" w:hint="eastAsia"/>
        </w:rPr>
        <w:t>臺</w:t>
      </w:r>
      <w:r w:rsidRPr="00C31F12">
        <w:rPr>
          <w:rFonts w:hAnsi="標楷體" w:hint="eastAsia"/>
        </w:rPr>
        <w:t>幣千元；%</w:t>
      </w:r>
    </w:p>
    <w:tbl>
      <w:tblPr>
        <w:tblW w:w="851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32"/>
        <w:gridCol w:w="2551"/>
        <w:gridCol w:w="2552"/>
        <w:gridCol w:w="1984"/>
      </w:tblGrid>
      <w:tr w:rsidR="00C31F12" w:rsidRPr="00C31F12" w:rsidTr="002541CF">
        <w:trPr>
          <w:trHeight w:val="340"/>
          <w:tblHeader/>
        </w:trPr>
        <w:tc>
          <w:tcPr>
            <w:tcW w:w="1432" w:type="dxa"/>
            <w:shd w:val="clear" w:color="auto" w:fill="auto"/>
            <w:noWrap/>
            <w:vAlign w:val="center"/>
          </w:tcPr>
          <w:p w:rsidR="00CF5D12" w:rsidRPr="00C31F12" w:rsidRDefault="00CF5D12" w:rsidP="00510B20">
            <w:pPr>
              <w:pStyle w:val="142"/>
              <w:ind w:left="567" w:hanging="567"/>
              <w:jc w:val="center"/>
              <w:rPr>
                <w:rFonts w:hAnsi="標楷體"/>
              </w:rPr>
            </w:pPr>
            <w:r w:rsidRPr="00C31F12">
              <w:rPr>
                <w:rFonts w:hAnsi="標楷體" w:hint="eastAsia"/>
              </w:rPr>
              <w:t>年度</w:t>
            </w:r>
          </w:p>
        </w:tc>
        <w:tc>
          <w:tcPr>
            <w:tcW w:w="2551" w:type="dxa"/>
            <w:shd w:val="clear" w:color="auto" w:fill="auto"/>
            <w:vAlign w:val="center"/>
          </w:tcPr>
          <w:p w:rsidR="00CF5D12" w:rsidRPr="00C31F12" w:rsidRDefault="00CF5D12" w:rsidP="00510B20">
            <w:pPr>
              <w:pStyle w:val="142"/>
              <w:ind w:left="567" w:hanging="567"/>
              <w:jc w:val="center"/>
              <w:rPr>
                <w:rFonts w:hAnsi="標楷體"/>
              </w:rPr>
            </w:pPr>
            <w:r w:rsidRPr="00C31F12">
              <w:rPr>
                <w:rFonts w:hAnsi="標楷體" w:hint="eastAsia"/>
              </w:rPr>
              <w:t>預算數(</w:t>
            </w:r>
            <w:r w:rsidRPr="00C31F12">
              <w:rPr>
                <w:rFonts w:hAnsi="標楷體"/>
              </w:rPr>
              <w:t>A</w:t>
            </w:r>
            <w:r w:rsidRPr="00C31F12">
              <w:rPr>
                <w:rFonts w:hAnsi="標楷體" w:hint="eastAsia"/>
              </w:rPr>
              <w:t>)</w:t>
            </w:r>
          </w:p>
        </w:tc>
        <w:tc>
          <w:tcPr>
            <w:tcW w:w="2552" w:type="dxa"/>
            <w:shd w:val="clear" w:color="auto" w:fill="auto"/>
            <w:vAlign w:val="center"/>
          </w:tcPr>
          <w:p w:rsidR="00CF5D12" w:rsidRPr="00C31F12" w:rsidRDefault="00CF5D12" w:rsidP="00510B20">
            <w:pPr>
              <w:pStyle w:val="142"/>
              <w:ind w:left="567" w:hanging="567"/>
              <w:jc w:val="center"/>
              <w:rPr>
                <w:rFonts w:hAnsi="標楷體"/>
              </w:rPr>
            </w:pPr>
            <w:r w:rsidRPr="00C31F12">
              <w:rPr>
                <w:rFonts w:hAnsi="標楷體" w:hint="eastAsia"/>
              </w:rPr>
              <w:t>決算數(</w:t>
            </w:r>
            <w:r w:rsidRPr="00C31F12">
              <w:rPr>
                <w:rFonts w:hAnsi="標楷體"/>
              </w:rPr>
              <w:t>B)</w:t>
            </w:r>
          </w:p>
        </w:tc>
        <w:tc>
          <w:tcPr>
            <w:tcW w:w="1984" w:type="dxa"/>
            <w:vAlign w:val="center"/>
          </w:tcPr>
          <w:p w:rsidR="00CF5D12" w:rsidRPr="00C31F12" w:rsidRDefault="00CF5D12" w:rsidP="00510B20">
            <w:pPr>
              <w:pStyle w:val="142"/>
              <w:ind w:left="567" w:hanging="567"/>
              <w:jc w:val="center"/>
              <w:rPr>
                <w:rFonts w:hAnsi="標楷體" w:hint="eastAsia"/>
              </w:rPr>
            </w:pPr>
            <w:r w:rsidRPr="00C31F12">
              <w:rPr>
                <w:rFonts w:hAnsi="標楷體" w:hint="eastAsia"/>
              </w:rPr>
              <w:t>執行率(</w:t>
            </w:r>
            <w:r w:rsidRPr="00C31F12">
              <w:rPr>
                <w:rFonts w:hAnsi="標楷體"/>
              </w:rPr>
              <w:t>B/A)</w:t>
            </w:r>
          </w:p>
        </w:tc>
      </w:tr>
      <w:tr w:rsidR="00C31F12" w:rsidRPr="00C31F12" w:rsidTr="002541CF">
        <w:trPr>
          <w:trHeight w:val="340"/>
        </w:trPr>
        <w:tc>
          <w:tcPr>
            <w:tcW w:w="1432" w:type="dxa"/>
            <w:shd w:val="clear" w:color="auto" w:fill="auto"/>
            <w:noWrap/>
            <w:vAlign w:val="center"/>
          </w:tcPr>
          <w:p w:rsidR="00CF5D12" w:rsidRPr="00C31F12" w:rsidRDefault="00CF5D12" w:rsidP="00510B20">
            <w:pPr>
              <w:pStyle w:val="142"/>
              <w:ind w:left="567" w:hanging="567"/>
              <w:jc w:val="center"/>
              <w:rPr>
                <w:rFonts w:hAnsi="標楷體"/>
              </w:rPr>
            </w:pPr>
            <w:r w:rsidRPr="00C31F12">
              <w:rPr>
                <w:rFonts w:hAnsi="標楷體" w:hint="eastAsia"/>
              </w:rPr>
              <w:t>1</w:t>
            </w:r>
            <w:r w:rsidRPr="00C31F12">
              <w:rPr>
                <w:rFonts w:hAnsi="標楷體"/>
              </w:rPr>
              <w:t>10</w:t>
            </w:r>
          </w:p>
        </w:tc>
        <w:tc>
          <w:tcPr>
            <w:tcW w:w="2551" w:type="dxa"/>
            <w:shd w:val="clear" w:color="auto" w:fill="auto"/>
            <w:vAlign w:val="center"/>
          </w:tcPr>
          <w:p w:rsidR="00CF5D12" w:rsidRPr="00C31F12" w:rsidRDefault="00CF5D12" w:rsidP="00510B20">
            <w:pPr>
              <w:pStyle w:val="142"/>
              <w:ind w:left="567" w:hanging="567"/>
              <w:jc w:val="right"/>
              <w:rPr>
                <w:rFonts w:hAnsi="標楷體"/>
              </w:rPr>
            </w:pPr>
            <w:r w:rsidRPr="00C31F12">
              <w:rPr>
                <w:rFonts w:hAnsi="標楷體" w:hint="eastAsia"/>
                <w:bCs/>
              </w:rPr>
              <w:t>1</w:t>
            </w:r>
            <w:r w:rsidRPr="00C31F12">
              <w:rPr>
                <w:rFonts w:hAnsi="標楷體"/>
                <w:bCs/>
              </w:rPr>
              <w:t>,904,206</w:t>
            </w:r>
          </w:p>
        </w:tc>
        <w:tc>
          <w:tcPr>
            <w:tcW w:w="2552" w:type="dxa"/>
            <w:shd w:val="clear" w:color="auto" w:fill="auto"/>
            <w:vAlign w:val="center"/>
          </w:tcPr>
          <w:p w:rsidR="00CF5D12" w:rsidRPr="00C31F12" w:rsidRDefault="00CF5D12" w:rsidP="00510B20">
            <w:pPr>
              <w:pStyle w:val="142"/>
              <w:ind w:left="567" w:hanging="567"/>
              <w:jc w:val="right"/>
              <w:rPr>
                <w:rFonts w:hAnsi="標楷體"/>
              </w:rPr>
            </w:pPr>
            <w:r w:rsidRPr="00C31F12">
              <w:rPr>
                <w:rFonts w:hAnsi="標楷體"/>
                <w:bCs/>
              </w:rPr>
              <w:t>1,858,140</w:t>
            </w:r>
          </w:p>
        </w:tc>
        <w:tc>
          <w:tcPr>
            <w:tcW w:w="1984" w:type="dxa"/>
            <w:vAlign w:val="center"/>
          </w:tcPr>
          <w:p w:rsidR="00CF5D12" w:rsidRPr="00C31F12" w:rsidRDefault="00CF5D12" w:rsidP="00510B20">
            <w:pPr>
              <w:pStyle w:val="142"/>
              <w:ind w:left="567" w:hanging="567"/>
              <w:jc w:val="right"/>
              <w:rPr>
                <w:rFonts w:hAnsi="標楷體"/>
              </w:rPr>
            </w:pPr>
            <w:r w:rsidRPr="00C31F12">
              <w:rPr>
                <w:rFonts w:hAnsi="標楷體" w:hint="eastAsia"/>
                <w:bCs/>
              </w:rPr>
              <w:t>97.58</w:t>
            </w:r>
          </w:p>
        </w:tc>
      </w:tr>
      <w:tr w:rsidR="00C31F12" w:rsidRPr="00C31F12" w:rsidTr="002541CF">
        <w:trPr>
          <w:trHeight w:val="340"/>
        </w:trPr>
        <w:tc>
          <w:tcPr>
            <w:tcW w:w="1432" w:type="dxa"/>
            <w:shd w:val="clear" w:color="auto" w:fill="auto"/>
            <w:noWrap/>
            <w:vAlign w:val="center"/>
          </w:tcPr>
          <w:p w:rsidR="00CF5D12" w:rsidRPr="00C31F12" w:rsidRDefault="00CF5D12" w:rsidP="00510B20">
            <w:pPr>
              <w:pStyle w:val="142"/>
              <w:ind w:left="567" w:hanging="567"/>
              <w:jc w:val="center"/>
              <w:rPr>
                <w:rFonts w:hAnsi="標楷體"/>
              </w:rPr>
            </w:pPr>
            <w:r w:rsidRPr="00C31F12">
              <w:rPr>
                <w:rFonts w:hAnsi="標楷體" w:hint="eastAsia"/>
              </w:rPr>
              <w:t>1</w:t>
            </w:r>
            <w:r w:rsidRPr="00C31F12">
              <w:rPr>
                <w:rFonts w:hAnsi="標楷體"/>
              </w:rPr>
              <w:t>11</w:t>
            </w:r>
          </w:p>
        </w:tc>
        <w:tc>
          <w:tcPr>
            <w:tcW w:w="2551" w:type="dxa"/>
            <w:shd w:val="clear" w:color="auto" w:fill="auto"/>
            <w:vAlign w:val="center"/>
          </w:tcPr>
          <w:p w:rsidR="00CF5D12" w:rsidRPr="00C31F12" w:rsidRDefault="00CF5D12" w:rsidP="00510B20">
            <w:pPr>
              <w:pStyle w:val="142"/>
              <w:ind w:left="567" w:hanging="567"/>
              <w:jc w:val="right"/>
              <w:rPr>
                <w:rFonts w:hAnsi="標楷體"/>
              </w:rPr>
            </w:pPr>
            <w:r w:rsidRPr="00C31F12">
              <w:rPr>
                <w:rFonts w:hAnsi="標楷體" w:hint="eastAsia"/>
                <w:bCs/>
              </w:rPr>
              <w:t>2</w:t>
            </w:r>
            <w:r w:rsidRPr="00C31F12">
              <w:rPr>
                <w:rFonts w:hAnsi="標楷體"/>
                <w:bCs/>
              </w:rPr>
              <w:t>,039,099</w:t>
            </w:r>
          </w:p>
        </w:tc>
        <w:tc>
          <w:tcPr>
            <w:tcW w:w="2552" w:type="dxa"/>
            <w:shd w:val="clear" w:color="auto" w:fill="auto"/>
            <w:vAlign w:val="center"/>
          </w:tcPr>
          <w:p w:rsidR="00CF5D12" w:rsidRPr="00C31F12" w:rsidRDefault="00CF5D12" w:rsidP="00510B20">
            <w:pPr>
              <w:pStyle w:val="142"/>
              <w:ind w:left="567" w:hanging="567"/>
              <w:jc w:val="right"/>
              <w:rPr>
                <w:rFonts w:hAnsi="標楷體"/>
              </w:rPr>
            </w:pPr>
            <w:r w:rsidRPr="00C31F12">
              <w:rPr>
                <w:rFonts w:hAnsi="標楷體"/>
                <w:bCs/>
              </w:rPr>
              <w:t>1,903,37</w:t>
            </w:r>
            <w:r w:rsidRPr="00C31F12">
              <w:rPr>
                <w:rFonts w:hAnsi="標楷體" w:hint="eastAsia"/>
                <w:bCs/>
              </w:rPr>
              <w:t>8</w:t>
            </w:r>
          </w:p>
        </w:tc>
        <w:tc>
          <w:tcPr>
            <w:tcW w:w="1984" w:type="dxa"/>
            <w:vAlign w:val="center"/>
          </w:tcPr>
          <w:p w:rsidR="00CF5D12" w:rsidRPr="00C31F12" w:rsidRDefault="00CF5D12" w:rsidP="00510B20">
            <w:pPr>
              <w:pStyle w:val="142"/>
              <w:ind w:left="567" w:hanging="567"/>
              <w:jc w:val="right"/>
              <w:rPr>
                <w:rFonts w:hAnsi="標楷體"/>
              </w:rPr>
            </w:pPr>
            <w:r w:rsidRPr="00C31F12">
              <w:rPr>
                <w:rFonts w:hAnsi="標楷體" w:hint="eastAsia"/>
                <w:bCs/>
              </w:rPr>
              <w:t>9</w:t>
            </w:r>
            <w:r w:rsidRPr="00C31F12">
              <w:rPr>
                <w:rFonts w:hAnsi="標楷體"/>
                <w:bCs/>
              </w:rPr>
              <w:t>3.34</w:t>
            </w:r>
          </w:p>
        </w:tc>
      </w:tr>
      <w:tr w:rsidR="00C31F12" w:rsidRPr="00C31F12" w:rsidTr="002541CF">
        <w:trPr>
          <w:trHeight w:val="340"/>
        </w:trPr>
        <w:tc>
          <w:tcPr>
            <w:tcW w:w="1432" w:type="dxa"/>
            <w:shd w:val="clear" w:color="auto" w:fill="auto"/>
            <w:noWrap/>
            <w:vAlign w:val="center"/>
          </w:tcPr>
          <w:p w:rsidR="00CF5D12" w:rsidRPr="00C31F12" w:rsidRDefault="00CF5D12" w:rsidP="00510B20">
            <w:pPr>
              <w:pStyle w:val="142"/>
              <w:ind w:left="567" w:hanging="567"/>
              <w:jc w:val="center"/>
              <w:rPr>
                <w:rFonts w:hAnsi="標楷體"/>
              </w:rPr>
            </w:pPr>
            <w:r w:rsidRPr="00C31F12">
              <w:rPr>
                <w:rFonts w:hAnsi="標楷體" w:hint="eastAsia"/>
              </w:rPr>
              <w:t>1</w:t>
            </w:r>
            <w:r w:rsidRPr="00C31F12">
              <w:rPr>
                <w:rFonts w:hAnsi="標楷體"/>
              </w:rPr>
              <w:t>12</w:t>
            </w:r>
          </w:p>
        </w:tc>
        <w:tc>
          <w:tcPr>
            <w:tcW w:w="2551" w:type="dxa"/>
            <w:shd w:val="clear" w:color="auto" w:fill="auto"/>
            <w:vAlign w:val="center"/>
          </w:tcPr>
          <w:p w:rsidR="00CF5D12" w:rsidRPr="00C31F12" w:rsidRDefault="00CF5D12" w:rsidP="00510B20">
            <w:pPr>
              <w:pStyle w:val="142"/>
              <w:ind w:left="567" w:hanging="567"/>
              <w:jc w:val="right"/>
              <w:rPr>
                <w:rFonts w:hAnsi="標楷體"/>
              </w:rPr>
            </w:pPr>
            <w:r w:rsidRPr="00C31F12">
              <w:rPr>
                <w:rFonts w:hAnsi="標楷體" w:hint="eastAsia"/>
                <w:bCs/>
              </w:rPr>
              <w:t>2</w:t>
            </w:r>
            <w:r w:rsidRPr="00C31F12">
              <w:rPr>
                <w:rFonts w:hAnsi="標楷體"/>
                <w:bCs/>
              </w:rPr>
              <w:t>,247,570</w:t>
            </w:r>
          </w:p>
        </w:tc>
        <w:tc>
          <w:tcPr>
            <w:tcW w:w="2552" w:type="dxa"/>
            <w:shd w:val="clear" w:color="auto" w:fill="auto"/>
            <w:vAlign w:val="center"/>
          </w:tcPr>
          <w:p w:rsidR="00CF5D12" w:rsidRPr="00C31F12" w:rsidRDefault="00CF5D12" w:rsidP="00510B20">
            <w:pPr>
              <w:pStyle w:val="142"/>
              <w:ind w:left="567" w:hanging="567"/>
              <w:jc w:val="right"/>
              <w:rPr>
                <w:rFonts w:hAnsi="標楷體"/>
              </w:rPr>
            </w:pPr>
            <w:r w:rsidRPr="00C31F12">
              <w:rPr>
                <w:rFonts w:hAnsi="標楷體"/>
                <w:bCs/>
              </w:rPr>
              <w:t>2,005,244</w:t>
            </w:r>
          </w:p>
        </w:tc>
        <w:tc>
          <w:tcPr>
            <w:tcW w:w="1984" w:type="dxa"/>
            <w:vAlign w:val="center"/>
          </w:tcPr>
          <w:p w:rsidR="00CF5D12" w:rsidRPr="00C31F12" w:rsidRDefault="00CF5D12" w:rsidP="00510B20">
            <w:pPr>
              <w:pStyle w:val="142"/>
              <w:ind w:left="567" w:hanging="567"/>
              <w:jc w:val="right"/>
              <w:rPr>
                <w:rFonts w:hAnsi="標楷體"/>
              </w:rPr>
            </w:pPr>
            <w:r w:rsidRPr="00C31F12">
              <w:rPr>
                <w:rFonts w:hAnsi="標楷體" w:hint="eastAsia"/>
                <w:bCs/>
              </w:rPr>
              <w:t>89.22</w:t>
            </w:r>
          </w:p>
        </w:tc>
      </w:tr>
    </w:tbl>
    <w:p w:rsidR="00CF5D12" w:rsidRPr="00C31F12" w:rsidRDefault="00CF5D12" w:rsidP="00CF5D12">
      <w:pPr>
        <w:pStyle w:val="142"/>
        <w:ind w:left="1411" w:hangingChars="580" w:hanging="1411"/>
        <w:rPr>
          <w:rFonts w:hAnsi="標楷體" w:hint="eastAsia"/>
        </w:rPr>
      </w:pPr>
      <w:r w:rsidRPr="00C31F12">
        <w:rPr>
          <w:rFonts w:hAnsi="標楷體" w:hint="eastAsia"/>
        </w:rPr>
        <w:t>說    明：上表預算數為法定數，決算數為審定數。</w:t>
      </w:r>
    </w:p>
    <w:p w:rsidR="00CF5D12" w:rsidRPr="00C31F12" w:rsidRDefault="00CF5D12" w:rsidP="00CF5D12">
      <w:pPr>
        <w:pStyle w:val="142"/>
        <w:ind w:left="1411" w:hangingChars="580" w:hanging="1411"/>
        <w:rPr>
          <w:rFonts w:hAnsi="標楷體" w:hint="eastAsia"/>
        </w:rPr>
      </w:pPr>
      <w:r w:rsidRPr="00C31F12">
        <w:rPr>
          <w:rFonts w:hAnsi="標楷體" w:hint="eastAsia"/>
        </w:rPr>
        <w:t>資料來源：國科會提供。</w:t>
      </w:r>
    </w:p>
    <w:p w:rsidR="004145F7" w:rsidRPr="00C31F12" w:rsidRDefault="004145F7" w:rsidP="004145F7">
      <w:pPr>
        <w:pStyle w:val="a4"/>
        <w:ind w:left="849" w:hanging="283"/>
        <w:rPr>
          <w:rFonts w:hAnsi="標楷體"/>
          <w:b/>
        </w:rPr>
      </w:pPr>
      <w:r w:rsidRPr="00C31F12">
        <w:rPr>
          <w:rFonts w:hAnsi="標楷體" w:hint="eastAsia"/>
          <w:b/>
        </w:rPr>
        <w:t>(二)</w:t>
      </w:r>
      <w:r w:rsidR="0034799D" w:rsidRPr="00C31F12">
        <w:rPr>
          <w:rFonts w:hAnsi="標楷體" w:hint="eastAsia"/>
          <w:b/>
        </w:rPr>
        <w:t>110至112年度</w:t>
      </w:r>
      <w:r w:rsidRPr="00C31F12">
        <w:rPr>
          <w:rFonts w:hAnsi="標楷體" w:hint="eastAsia"/>
          <w:b/>
        </w:rPr>
        <w:t>延攬優秀科技人才</w:t>
      </w:r>
      <w:r w:rsidR="00C43651">
        <w:rPr>
          <w:rFonts w:hAnsi="標楷體" w:hint="eastAsia"/>
          <w:b/>
        </w:rPr>
        <w:t>之實績</w:t>
      </w:r>
      <w:r w:rsidR="0034799D" w:rsidRPr="00C31F12">
        <w:rPr>
          <w:rFonts w:hAnsi="標楷體" w:hint="eastAsia"/>
          <w:b/>
        </w:rPr>
        <w:t>逾</w:t>
      </w:r>
      <w:r w:rsidRPr="00C31F12">
        <w:rPr>
          <w:rFonts w:hAnsi="標楷體" w:hint="eastAsia"/>
          <w:b/>
        </w:rPr>
        <w:t>目標值</w:t>
      </w:r>
      <w:r w:rsidR="0034799D" w:rsidRPr="00C31F12">
        <w:rPr>
          <w:rFonts w:hAnsi="標楷體" w:hint="eastAsia"/>
          <w:b/>
        </w:rPr>
        <w:t>710人</w:t>
      </w:r>
      <w:r w:rsidRPr="00C31F12">
        <w:rPr>
          <w:rFonts w:hAnsi="標楷體" w:hint="eastAsia"/>
          <w:b/>
        </w:rPr>
        <w:t>，允宜</w:t>
      </w:r>
      <w:r w:rsidR="0034799D" w:rsidRPr="00C31F12">
        <w:rPr>
          <w:rFonts w:hAnsi="標楷體" w:hint="eastAsia"/>
          <w:b/>
        </w:rPr>
        <w:t>依執行</w:t>
      </w:r>
      <w:r w:rsidR="00C43651">
        <w:rPr>
          <w:rFonts w:hAnsi="標楷體" w:hint="eastAsia"/>
          <w:b/>
        </w:rPr>
        <w:t>實況審酌</w:t>
      </w:r>
      <w:r w:rsidR="0034799D" w:rsidRPr="00C31F12">
        <w:rPr>
          <w:rFonts w:hAnsi="標楷體" w:hint="eastAsia"/>
          <w:b/>
        </w:rPr>
        <w:t>調整目標值</w:t>
      </w:r>
      <w:r w:rsidRPr="00C31F12">
        <w:rPr>
          <w:rFonts w:hAnsi="標楷體" w:hint="eastAsia"/>
          <w:b/>
        </w:rPr>
        <w:t>，俾增我國科</w:t>
      </w:r>
      <w:r w:rsidRPr="00C31F12">
        <w:rPr>
          <w:rFonts w:hAnsi="標楷體" w:hint="eastAsia"/>
          <w:b/>
          <w:snapToGrid/>
        </w:rPr>
        <w:t>研能量</w:t>
      </w:r>
    </w:p>
    <w:p w:rsidR="00547219" w:rsidRPr="00C31F12" w:rsidRDefault="004145F7" w:rsidP="00547219">
      <w:pPr>
        <w:pStyle w:val="22"/>
        <w:ind w:left="850" w:firstLine="566"/>
        <w:rPr>
          <w:rFonts w:hAnsi="標楷體"/>
          <w:snapToGrid/>
        </w:rPr>
      </w:pPr>
      <w:r w:rsidRPr="00C31F12">
        <w:rPr>
          <w:rFonts w:hAnsi="標楷體" w:hint="eastAsia"/>
        </w:rPr>
        <w:t>每年</w:t>
      </w:r>
      <w:bookmarkStart w:id="17" w:name="_Hlk178178264"/>
      <w:r w:rsidR="009D6B95" w:rsidRPr="00C31F12">
        <w:rPr>
          <w:rFonts w:hAnsi="標楷體" w:hint="eastAsia"/>
          <w:snapToGrid/>
        </w:rPr>
        <w:t>延攬之科技人才</w:t>
      </w:r>
      <w:bookmarkEnd w:id="17"/>
      <w:r w:rsidR="009D6B95" w:rsidRPr="00C31F12">
        <w:rPr>
          <w:rFonts w:hAnsi="標楷體" w:hint="eastAsia"/>
          <w:snapToGrid/>
        </w:rPr>
        <w:t>分成</w:t>
      </w:r>
      <w:bookmarkStart w:id="18" w:name="_Hlk178178380"/>
      <w:r w:rsidR="009D6B95" w:rsidRPr="00C31F12">
        <w:rPr>
          <w:rFonts w:hAnsi="標楷體" w:hint="eastAsia"/>
          <w:snapToGrid/>
        </w:rPr>
        <w:t>講座人員、客座人員、博士級研究人員及研究學者</w:t>
      </w:r>
      <w:bookmarkEnd w:id="18"/>
      <w:r w:rsidR="009D6B95" w:rsidRPr="00C31F12">
        <w:rPr>
          <w:rFonts w:hAnsi="標楷體" w:hint="eastAsia"/>
          <w:snapToGrid/>
        </w:rPr>
        <w:t>等4類，績效</w:t>
      </w:r>
      <w:r w:rsidRPr="00C31F12">
        <w:rPr>
          <w:rFonts w:hAnsi="標楷體" w:hint="eastAsia"/>
        </w:rPr>
        <w:t>目標值皆訂為</w:t>
      </w:r>
      <w:r w:rsidR="00547219" w:rsidRPr="00C31F12">
        <w:rPr>
          <w:rFonts w:hAnsi="標楷體" w:hint="eastAsia"/>
        </w:rPr>
        <w:t>每年延攬</w:t>
      </w:r>
      <w:r w:rsidRPr="00C31F12">
        <w:rPr>
          <w:rFonts w:hAnsi="標楷體" w:hint="eastAsia"/>
        </w:rPr>
        <w:t>2</w:t>
      </w:r>
      <w:r w:rsidRPr="00C31F12">
        <w:rPr>
          <w:rFonts w:hAnsi="標楷體"/>
        </w:rPr>
        <w:t>,</w:t>
      </w:r>
      <w:r w:rsidRPr="00C31F12">
        <w:rPr>
          <w:rFonts w:hAnsi="標楷體" w:hint="eastAsia"/>
        </w:rPr>
        <w:t>200人，</w:t>
      </w:r>
      <w:r w:rsidR="0064540E" w:rsidRPr="00C31F12">
        <w:rPr>
          <w:rFonts w:hAnsi="標楷體" w:hint="eastAsia"/>
        </w:rPr>
        <w:t>110至112年度延攬</w:t>
      </w:r>
      <w:r w:rsidR="00547219" w:rsidRPr="00C31F12">
        <w:rPr>
          <w:rFonts w:hAnsi="標楷體" w:hint="eastAsia"/>
        </w:rPr>
        <w:t>科技</w:t>
      </w:r>
      <w:r w:rsidR="0064540E" w:rsidRPr="00C31F12">
        <w:rPr>
          <w:rFonts w:hAnsi="標楷體" w:hint="eastAsia"/>
        </w:rPr>
        <w:t>人才之執行數分別為2</w:t>
      </w:r>
      <w:r w:rsidR="0064540E" w:rsidRPr="00C31F12">
        <w:rPr>
          <w:rFonts w:hAnsi="標楷體"/>
        </w:rPr>
        <w:t>,</w:t>
      </w:r>
      <w:r w:rsidR="0064540E" w:rsidRPr="00C31F12">
        <w:rPr>
          <w:rFonts w:hAnsi="標楷體" w:hint="eastAsia"/>
        </w:rPr>
        <w:t>511人</w:t>
      </w:r>
      <w:r w:rsidR="00AE457B">
        <w:rPr>
          <w:rFonts w:hAnsi="標楷體" w:hint="eastAsia"/>
        </w:rPr>
        <w:t>、</w:t>
      </w:r>
      <w:r w:rsidR="0064540E" w:rsidRPr="00C31F12">
        <w:rPr>
          <w:rFonts w:hAnsi="標楷體" w:hint="eastAsia"/>
        </w:rPr>
        <w:t>2</w:t>
      </w:r>
      <w:r w:rsidR="0064540E" w:rsidRPr="00C31F12">
        <w:rPr>
          <w:rFonts w:hAnsi="標楷體"/>
        </w:rPr>
        <w:t>,</w:t>
      </w:r>
      <w:r w:rsidR="0064540E" w:rsidRPr="00C31F12">
        <w:rPr>
          <w:rFonts w:hAnsi="標楷體" w:hint="eastAsia"/>
        </w:rPr>
        <w:t>381人及2</w:t>
      </w:r>
      <w:r w:rsidR="0064540E" w:rsidRPr="00C31F12">
        <w:rPr>
          <w:rFonts w:hAnsi="標楷體"/>
        </w:rPr>
        <w:t>,</w:t>
      </w:r>
      <w:r w:rsidR="0064540E" w:rsidRPr="00C31F12">
        <w:rPr>
          <w:rFonts w:hAnsi="標楷體" w:hint="eastAsia"/>
        </w:rPr>
        <w:t>418人，</w:t>
      </w:r>
      <w:r w:rsidR="00547219" w:rsidRPr="00C31F12">
        <w:rPr>
          <w:rFonts w:hAnsi="標楷體" w:hint="eastAsia"/>
        </w:rPr>
        <w:t>每年執行</w:t>
      </w:r>
      <w:r w:rsidR="00AE457B">
        <w:rPr>
          <w:rFonts w:hAnsi="標楷體" w:hint="eastAsia"/>
        </w:rPr>
        <w:t>實績</w:t>
      </w:r>
      <w:r w:rsidR="00547219" w:rsidRPr="00C31F12">
        <w:rPr>
          <w:rFonts w:hAnsi="標楷體" w:hint="eastAsia"/>
        </w:rPr>
        <w:t>均大於設定目標值，超越目標值之人數分別為311人、181人及218人</w:t>
      </w:r>
      <w:r w:rsidR="0064540E" w:rsidRPr="00C31F12">
        <w:rPr>
          <w:rFonts w:hAnsi="標楷體" w:hint="eastAsia"/>
        </w:rPr>
        <w:t xml:space="preserve">，3年累積超越目標值710人 </w:t>
      </w:r>
      <w:r w:rsidRPr="00C31F12">
        <w:rPr>
          <w:rFonts w:hAnsi="標楷體" w:hint="eastAsia"/>
        </w:rPr>
        <w:t>(詳表2)。</w:t>
      </w:r>
      <w:r w:rsidR="00547219" w:rsidRPr="00C31F12">
        <w:rPr>
          <w:rFonts w:hAnsi="標楷體" w:hint="eastAsia"/>
        </w:rPr>
        <w:t>以上，</w:t>
      </w:r>
      <w:r w:rsidR="00C43651">
        <w:rPr>
          <w:rFonts w:hAnsi="標楷體" w:hint="eastAsia"/>
        </w:rPr>
        <w:t>科發基金</w:t>
      </w:r>
      <w:r w:rsidR="00547219" w:rsidRPr="00C31F12">
        <w:rPr>
          <w:rFonts w:hAnsi="標楷體" w:hint="eastAsia"/>
        </w:rPr>
        <w:t>110至112年度延攬國內外優秀科技人才數量均</w:t>
      </w:r>
      <w:r w:rsidR="00C43651">
        <w:rPr>
          <w:rFonts w:hAnsi="標楷體" w:hint="eastAsia"/>
        </w:rPr>
        <w:t>逾</w:t>
      </w:r>
      <w:r w:rsidR="00547219" w:rsidRPr="00C31F12">
        <w:rPr>
          <w:rFonts w:hAnsi="標楷體" w:hint="eastAsia"/>
        </w:rPr>
        <w:t>所訂目標值，允宜審酌執行實況調整設定具積極性</w:t>
      </w:r>
      <w:r w:rsidR="00C43651">
        <w:rPr>
          <w:rFonts w:hAnsi="標楷體" w:hint="eastAsia"/>
        </w:rPr>
        <w:t>之</w:t>
      </w:r>
      <w:r w:rsidR="00547219" w:rsidRPr="00C31F12">
        <w:rPr>
          <w:rFonts w:hAnsi="標楷體" w:hint="eastAsia"/>
        </w:rPr>
        <w:t>目標值，俾增我國科</w:t>
      </w:r>
      <w:r w:rsidR="00547219" w:rsidRPr="00C31F12">
        <w:rPr>
          <w:rFonts w:hAnsi="標楷體" w:hint="eastAsia"/>
          <w:snapToGrid/>
        </w:rPr>
        <w:t>研能量。</w:t>
      </w:r>
    </w:p>
    <w:p w:rsidR="00CF5D12" w:rsidRDefault="00547219" w:rsidP="00547219">
      <w:pPr>
        <w:ind w:left="566" w:firstLine="566"/>
        <w:rPr>
          <w:rFonts w:hAnsi="標楷體"/>
          <w:snapToGrid/>
        </w:rPr>
      </w:pPr>
      <w:r w:rsidRPr="00C31F12">
        <w:rPr>
          <w:rFonts w:hAnsi="標楷體" w:hint="eastAsia"/>
        </w:rPr>
        <w:t>綜上，「補助延攬科技人才」</w:t>
      </w:r>
      <w:r w:rsidR="008B6D09" w:rsidRPr="00C31F12">
        <w:rPr>
          <w:rFonts w:hAnsi="標楷體" w:hint="eastAsia"/>
        </w:rPr>
        <w:t>110至112年度預算執行</w:t>
      </w:r>
      <w:r w:rsidR="00C43651">
        <w:rPr>
          <w:rFonts w:hAnsi="標楷體" w:hint="eastAsia"/>
        </w:rPr>
        <w:t>率雖</w:t>
      </w:r>
      <w:r w:rsidR="008B6D09" w:rsidRPr="00C31F12">
        <w:rPr>
          <w:rFonts w:hAnsi="標楷體" w:hint="eastAsia"/>
        </w:rPr>
        <w:t>下滑，</w:t>
      </w:r>
      <w:r w:rsidR="00C43651">
        <w:rPr>
          <w:rFonts w:hAnsi="標楷體" w:hint="eastAsia"/>
        </w:rPr>
        <w:t>惟</w:t>
      </w:r>
      <w:r w:rsidR="008B6D09" w:rsidRPr="00C31F12">
        <w:rPr>
          <w:rFonts w:hAnsi="標楷體" w:hint="eastAsia"/>
        </w:rPr>
        <w:t>仍</w:t>
      </w:r>
      <w:r w:rsidR="00C43651">
        <w:rPr>
          <w:rFonts w:hAnsi="標楷體" w:hint="eastAsia"/>
        </w:rPr>
        <w:t>幾</w:t>
      </w:r>
      <w:r w:rsidR="008B6D09" w:rsidRPr="00C31F12">
        <w:rPr>
          <w:rFonts w:hAnsi="標楷體" w:hint="eastAsia"/>
        </w:rPr>
        <w:t>近9成，</w:t>
      </w:r>
      <w:r w:rsidR="00C43651">
        <w:rPr>
          <w:rFonts w:hAnsi="標楷體" w:hint="eastAsia"/>
        </w:rPr>
        <w:t>且</w:t>
      </w:r>
      <w:r w:rsidR="008B6D09" w:rsidRPr="00C31F12">
        <w:rPr>
          <w:rFonts w:hAnsi="標楷體" w:hint="eastAsia"/>
        </w:rPr>
        <w:t>每年</w:t>
      </w:r>
      <w:r w:rsidRPr="00C31F12">
        <w:rPr>
          <w:rFonts w:hAnsi="標楷體" w:hint="eastAsia"/>
        </w:rPr>
        <w:t>延攬人數</w:t>
      </w:r>
      <w:r w:rsidR="008B6D09" w:rsidRPr="00C31F12">
        <w:rPr>
          <w:rFonts w:hAnsi="標楷體" w:hint="eastAsia"/>
        </w:rPr>
        <w:t>均</w:t>
      </w:r>
      <w:r w:rsidR="00C43651">
        <w:rPr>
          <w:rFonts w:hAnsi="標楷體" w:hint="eastAsia"/>
        </w:rPr>
        <w:t>逾所訂</w:t>
      </w:r>
      <w:r w:rsidRPr="00C31F12">
        <w:rPr>
          <w:rFonts w:hAnsi="標楷體" w:hint="eastAsia"/>
        </w:rPr>
        <w:t>目標值，</w:t>
      </w:r>
      <w:r w:rsidR="008B6D09" w:rsidRPr="00C31F12">
        <w:rPr>
          <w:rFonts w:hAnsi="標楷體" w:hint="eastAsia"/>
        </w:rPr>
        <w:t>3年累積超越目標值710人，允宜</w:t>
      </w:r>
      <w:r w:rsidR="006C4325">
        <w:rPr>
          <w:rFonts w:hAnsi="標楷體" w:hint="eastAsia"/>
        </w:rPr>
        <w:t>依</w:t>
      </w:r>
      <w:r w:rsidR="008B6D09" w:rsidRPr="00C31F12">
        <w:rPr>
          <w:rFonts w:hAnsi="標楷體" w:hint="eastAsia"/>
        </w:rPr>
        <w:t>執行實況調整具積極性之目標，俾</w:t>
      </w:r>
      <w:r w:rsidR="008B6D09" w:rsidRPr="00C31F12">
        <w:rPr>
          <w:rFonts w:hAnsi="標楷體" w:hint="eastAsia"/>
          <w:snapToGrid/>
        </w:rPr>
        <w:t>提升研發</w:t>
      </w:r>
      <w:r w:rsidR="00C43651" w:rsidRPr="00C31F12">
        <w:rPr>
          <w:rFonts w:hAnsi="標楷體" w:hint="eastAsia"/>
          <w:snapToGrid/>
        </w:rPr>
        <w:t>量</w:t>
      </w:r>
      <w:r w:rsidR="008B6D09" w:rsidRPr="00C31F12">
        <w:rPr>
          <w:rFonts w:hAnsi="標楷體" w:hint="eastAsia"/>
          <w:snapToGrid/>
        </w:rPr>
        <w:t>能及研究水準</w:t>
      </w:r>
      <w:r w:rsidRPr="00C31F12">
        <w:rPr>
          <w:rFonts w:hAnsi="標楷體" w:hint="eastAsia"/>
          <w:snapToGrid/>
        </w:rPr>
        <w:t>。</w:t>
      </w:r>
    </w:p>
    <w:p w:rsidR="00C43651" w:rsidRPr="00C31F12" w:rsidRDefault="00C43651" w:rsidP="00547219">
      <w:pPr>
        <w:ind w:left="566" w:firstLine="566"/>
        <w:rPr>
          <w:rFonts w:hAnsi="標楷體" w:hint="eastAsia"/>
        </w:rPr>
      </w:pPr>
    </w:p>
    <w:p w:rsidR="00CF5D12" w:rsidRPr="00C31F12" w:rsidRDefault="00CF5D12" w:rsidP="00CF5D12">
      <w:pPr>
        <w:spacing w:line="400" w:lineRule="exact"/>
        <w:ind w:leftChars="0" w:left="0" w:firstLineChars="0" w:firstLine="0"/>
        <w:contextualSpacing/>
        <w:rPr>
          <w:rFonts w:hAnsi="標楷體"/>
          <w:b/>
        </w:rPr>
      </w:pPr>
      <w:r w:rsidRPr="00C31F12">
        <w:rPr>
          <w:rFonts w:hAnsi="標楷體" w:hint="eastAsia"/>
          <w:b/>
        </w:rPr>
        <w:t>表2  110至112年度延攬科技人才計畫</w:t>
      </w:r>
      <w:r w:rsidR="0064540E" w:rsidRPr="00C31F12">
        <w:rPr>
          <w:rFonts w:hAnsi="標楷體" w:hint="eastAsia"/>
          <w:b/>
        </w:rPr>
        <w:t>績效目標值執行</w:t>
      </w:r>
      <w:r w:rsidRPr="00C31F12">
        <w:rPr>
          <w:rFonts w:hAnsi="標楷體" w:hint="eastAsia"/>
          <w:b/>
        </w:rPr>
        <w:t>統計表</w:t>
      </w:r>
    </w:p>
    <w:p w:rsidR="00CF5D12" w:rsidRPr="00C31F12" w:rsidRDefault="00CF5D12" w:rsidP="00CF5D12">
      <w:pPr>
        <w:pStyle w:val="142"/>
        <w:ind w:left="567" w:hanging="567"/>
        <w:jc w:val="right"/>
        <w:rPr>
          <w:rFonts w:hAnsi="標楷體"/>
          <w:b/>
        </w:rPr>
      </w:pPr>
      <w:r w:rsidRPr="00C31F12">
        <w:rPr>
          <w:rFonts w:hAnsi="標楷體" w:hint="eastAsia"/>
        </w:rPr>
        <w:t>單位：人次；%</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5"/>
        <w:gridCol w:w="1032"/>
        <w:gridCol w:w="1033"/>
        <w:gridCol w:w="1033"/>
        <w:gridCol w:w="1033"/>
        <w:gridCol w:w="1033"/>
        <w:gridCol w:w="1033"/>
        <w:gridCol w:w="1033"/>
      </w:tblGrid>
      <w:tr w:rsidR="00C31F12" w:rsidRPr="00C31F12" w:rsidTr="002541CF">
        <w:trPr>
          <w:trHeight w:val="340"/>
          <w:tblHeader/>
        </w:trPr>
        <w:tc>
          <w:tcPr>
            <w:tcW w:w="750" w:type="pct"/>
            <w:vAlign w:val="center"/>
            <w:hideMark/>
          </w:tcPr>
          <w:p w:rsidR="009D6B95" w:rsidRPr="00C31F12" w:rsidRDefault="009D6B95" w:rsidP="009D6B95">
            <w:pPr>
              <w:pStyle w:val="142"/>
              <w:ind w:left="567" w:hanging="567"/>
              <w:jc w:val="center"/>
              <w:rPr>
                <w:rFonts w:hAnsi="標楷體" w:hint="eastAsia"/>
              </w:rPr>
            </w:pPr>
            <w:r w:rsidRPr="00C31F12">
              <w:rPr>
                <w:rFonts w:hAnsi="標楷體" w:hint="eastAsia"/>
              </w:rPr>
              <w:t>類別</w:t>
            </w:r>
          </w:p>
          <w:p w:rsidR="009D6B95" w:rsidRPr="00C31F12" w:rsidRDefault="009D6B95" w:rsidP="009D6B95">
            <w:pPr>
              <w:pStyle w:val="142"/>
              <w:ind w:left="567" w:hanging="567"/>
              <w:jc w:val="center"/>
              <w:rPr>
                <w:rFonts w:hAnsi="標楷體" w:hint="eastAsia"/>
              </w:rPr>
            </w:pPr>
          </w:p>
        </w:tc>
        <w:tc>
          <w:tcPr>
            <w:tcW w:w="607" w:type="pct"/>
            <w:vAlign w:val="center"/>
          </w:tcPr>
          <w:p w:rsidR="003221F9" w:rsidRPr="00C31F12" w:rsidRDefault="009D6B95" w:rsidP="009D6B95">
            <w:pPr>
              <w:pStyle w:val="142"/>
              <w:jc w:val="center"/>
              <w:rPr>
                <w:rFonts w:hAnsi="標楷體"/>
                <w:snapToGrid/>
              </w:rPr>
            </w:pPr>
            <w:r w:rsidRPr="00C31F12">
              <w:rPr>
                <w:rFonts w:hAnsi="標楷體" w:hint="eastAsia"/>
                <w:snapToGrid/>
              </w:rPr>
              <w:t>講座</w:t>
            </w:r>
          </w:p>
          <w:p w:rsidR="009D6B95" w:rsidRPr="00C31F12" w:rsidRDefault="009D6B95" w:rsidP="009D6B95">
            <w:pPr>
              <w:pStyle w:val="142"/>
              <w:jc w:val="center"/>
              <w:rPr>
                <w:rFonts w:hAnsi="標楷體"/>
              </w:rPr>
            </w:pPr>
            <w:r w:rsidRPr="00C31F12">
              <w:rPr>
                <w:rFonts w:hAnsi="標楷體" w:hint="eastAsia"/>
                <w:snapToGrid/>
              </w:rPr>
              <w:t>人員</w:t>
            </w:r>
          </w:p>
        </w:tc>
        <w:tc>
          <w:tcPr>
            <w:tcW w:w="607" w:type="pct"/>
            <w:vAlign w:val="center"/>
            <w:hideMark/>
          </w:tcPr>
          <w:p w:rsidR="009D6B95" w:rsidRPr="00C31F12" w:rsidRDefault="009D6B95" w:rsidP="009D6B95">
            <w:pPr>
              <w:pStyle w:val="142"/>
              <w:ind w:left="567" w:hanging="567"/>
              <w:jc w:val="center"/>
              <w:rPr>
                <w:rFonts w:hAnsi="標楷體"/>
              </w:rPr>
            </w:pPr>
            <w:r w:rsidRPr="00C31F12">
              <w:rPr>
                <w:rFonts w:hAnsi="標楷體"/>
              </w:rPr>
              <w:t>客座</w:t>
            </w:r>
          </w:p>
          <w:p w:rsidR="009D6B95" w:rsidRPr="00C31F12" w:rsidRDefault="009D6B95" w:rsidP="009D6B95">
            <w:pPr>
              <w:pStyle w:val="142"/>
              <w:ind w:left="567" w:hanging="567"/>
              <w:jc w:val="center"/>
              <w:rPr>
                <w:rFonts w:hAnsi="標楷體"/>
              </w:rPr>
            </w:pPr>
            <w:r w:rsidRPr="00C31F12">
              <w:rPr>
                <w:rFonts w:hAnsi="標楷體"/>
              </w:rPr>
              <w:t>人員</w:t>
            </w:r>
          </w:p>
        </w:tc>
        <w:tc>
          <w:tcPr>
            <w:tcW w:w="607" w:type="pct"/>
            <w:vAlign w:val="center"/>
          </w:tcPr>
          <w:p w:rsidR="003221F9" w:rsidRPr="00C31F12" w:rsidRDefault="009D6B95" w:rsidP="009D6B95">
            <w:pPr>
              <w:pStyle w:val="142"/>
              <w:jc w:val="center"/>
              <w:rPr>
                <w:rFonts w:hAnsi="標楷體"/>
              </w:rPr>
            </w:pPr>
            <w:r w:rsidRPr="00C31F12">
              <w:rPr>
                <w:rFonts w:hAnsi="標楷體"/>
              </w:rPr>
              <w:t>博士後</w:t>
            </w:r>
          </w:p>
          <w:p w:rsidR="009D6B95" w:rsidRPr="00C31F12" w:rsidRDefault="009D6B95" w:rsidP="009D6B95">
            <w:pPr>
              <w:pStyle w:val="142"/>
              <w:jc w:val="center"/>
              <w:rPr>
                <w:rFonts w:hAnsi="標楷體"/>
              </w:rPr>
            </w:pPr>
            <w:r w:rsidRPr="00C31F12">
              <w:rPr>
                <w:rFonts w:hAnsi="標楷體"/>
              </w:rPr>
              <w:t>研究</w:t>
            </w:r>
          </w:p>
        </w:tc>
        <w:tc>
          <w:tcPr>
            <w:tcW w:w="607" w:type="pct"/>
            <w:vAlign w:val="center"/>
          </w:tcPr>
          <w:p w:rsidR="009D6B95" w:rsidRPr="00C31F12" w:rsidRDefault="009D6B95" w:rsidP="009D6B95">
            <w:pPr>
              <w:pStyle w:val="142"/>
              <w:ind w:left="567" w:hanging="567"/>
              <w:jc w:val="center"/>
              <w:rPr>
                <w:rFonts w:hAnsi="標楷體"/>
              </w:rPr>
            </w:pPr>
            <w:r w:rsidRPr="00C31F12">
              <w:rPr>
                <w:rFonts w:hAnsi="標楷體"/>
              </w:rPr>
              <w:t>研究</w:t>
            </w:r>
          </w:p>
          <w:p w:rsidR="009D6B95" w:rsidRPr="00C31F12" w:rsidRDefault="009D6B95" w:rsidP="009D6B95">
            <w:pPr>
              <w:pStyle w:val="142"/>
              <w:ind w:left="567" w:hanging="567"/>
              <w:jc w:val="center"/>
              <w:rPr>
                <w:rFonts w:hAnsi="標楷體"/>
              </w:rPr>
            </w:pPr>
            <w:r w:rsidRPr="00C31F12">
              <w:rPr>
                <w:rFonts w:hAnsi="標楷體"/>
              </w:rPr>
              <w:t>學者</w:t>
            </w:r>
          </w:p>
        </w:tc>
        <w:tc>
          <w:tcPr>
            <w:tcW w:w="607" w:type="pct"/>
            <w:vAlign w:val="center"/>
          </w:tcPr>
          <w:p w:rsidR="009D6B95" w:rsidRPr="00C31F12" w:rsidRDefault="009D6B95" w:rsidP="009D6B95">
            <w:pPr>
              <w:pStyle w:val="142"/>
              <w:ind w:left="567" w:hanging="567"/>
              <w:jc w:val="center"/>
              <w:rPr>
                <w:rFonts w:hAnsi="標楷體"/>
              </w:rPr>
            </w:pPr>
            <w:r w:rsidRPr="00C31F12">
              <w:rPr>
                <w:rFonts w:hAnsi="標楷體"/>
              </w:rPr>
              <w:t>合計</w:t>
            </w:r>
          </w:p>
        </w:tc>
        <w:tc>
          <w:tcPr>
            <w:tcW w:w="607" w:type="pct"/>
            <w:vAlign w:val="center"/>
          </w:tcPr>
          <w:p w:rsidR="009D6B95" w:rsidRPr="00C31F12" w:rsidRDefault="009D6B95" w:rsidP="009D6B95">
            <w:pPr>
              <w:pStyle w:val="142"/>
              <w:ind w:left="567" w:hanging="567"/>
              <w:jc w:val="center"/>
              <w:rPr>
                <w:rFonts w:hAnsi="標楷體" w:hint="eastAsia"/>
              </w:rPr>
            </w:pPr>
            <w:r w:rsidRPr="00C31F12">
              <w:rPr>
                <w:rFonts w:hAnsi="標楷體" w:hint="eastAsia"/>
              </w:rPr>
              <w:t>目標</w:t>
            </w:r>
          </w:p>
        </w:tc>
        <w:tc>
          <w:tcPr>
            <w:tcW w:w="607" w:type="pct"/>
            <w:vAlign w:val="center"/>
          </w:tcPr>
          <w:p w:rsidR="009D6B95" w:rsidRPr="00C31F12" w:rsidRDefault="009D6B95" w:rsidP="009D6B95">
            <w:pPr>
              <w:pStyle w:val="142"/>
              <w:ind w:left="567" w:hanging="567"/>
              <w:jc w:val="center"/>
              <w:rPr>
                <w:rFonts w:hAnsi="標楷體" w:hint="eastAsia"/>
              </w:rPr>
            </w:pPr>
            <w:r w:rsidRPr="00C31F12">
              <w:rPr>
                <w:rFonts w:hAnsi="標楷體" w:hint="eastAsia"/>
              </w:rPr>
              <w:t>達成率</w:t>
            </w:r>
          </w:p>
        </w:tc>
      </w:tr>
      <w:tr w:rsidR="00C31F12" w:rsidRPr="00C31F12" w:rsidTr="002541CF">
        <w:trPr>
          <w:trHeight w:val="340"/>
        </w:trPr>
        <w:tc>
          <w:tcPr>
            <w:tcW w:w="750" w:type="pct"/>
            <w:vAlign w:val="center"/>
          </w:tcPr>
          <w:p w:rsidR="009D6B95" w:rsidRPr="00C31F12" w:rsidRDefault="009D6B95" w:rsidP="009D6B95">
            <w:pPr>
              <w:pStyle w:val="142"/>
              <w:ind w:left="567" w:hanging="567"/>
              <w:jc w:val="center"/>
              <w:rPr>
                <w:rFonts w:hAnsi="標楷體"/>
              </w:rPr>
            </w:pPr>
            <w:r w:rsidRPr="00C31F12">
              <w:rPr>
                <w:rFonts w:hAnsi="標楷體" w:hint="eastAsia"/>
              </w:rPr>
              <w:t>110年度</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15</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58</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w:t>
            </w:r>
            <w:r w:rsidRPr="00C31F12">
              <w:rPr>
                <w:rFonts w:hAnsi="標楷體" w:hint="eastAsia"/>
              </w:rPr>
              <w:t>356</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82</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,511</w:t>
            </w:r>
          </w:p>
        </w:tc>
        <w:tc>
          <w:tcPr>
            <w:tcW w:w="607" w:type="pct"/>
            <w:vAlign w:val="center"/>
          </w:tcPr>
          <w:p w:rsidR="009D6B95" w:rsidRPr="00C31F12" w:rsidRDefault="009D6B95" w:rsidP="009D6B95">
            <w:pPr>
              <w:pStyle w:val="142"/>
              <w:ind w:left="567" w:hanging="567"/>
              <w:jc w:val="right"/>
              <w:rPr>
                <w:rFonts w:hAnsi="標楷體" w:hint="eastAsia"/>
              </w:rPr>
            </w:pPr>
            <w:r w:rsidRPr="00C31F12">
              <w:rPr>
                <w:rFonts w:hAnsi="標楷體" w:hint="eastAsia"/>
              </w:rPr>
              <w:t>2</w:t>
            </w:r>
            <w:r w:rsidRPr="00C31F12">
              <w:rPr>
                <w:rFonts w:hAnsi="標楷體"/>
              </w:rPr>
              <w:t>,</w:t>
            </w:r>
            <w:r w:rsidRPr="00C31F12">
              <w:rPr>
                <w:rFonts w:hAnsi="標楷體" w:hint="eastAsia"/>
              </w:rPr>
              <w:t>200</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Ansi="標楷體" w:hint="eastAsia"/>
              </w:rPr>
              <w:t>114.14</w:t>
            </w:r>
          </w:p>
        </w:tc>
      </w:tr>
      <w:tr w:rsidR="00C31F12" w:rsidRPr="00C31F12" w:rsidTr="002541CF">
        <w:trPr>
          <w:trHeight w:val="340"/>
        </w:trPr>
        <w:tc>
          <w:tcPr>
            <w:tcW w:w="750" w:type="pct"/>
            <w:vAlign w:val="center"/>
          </w:tcPr>
          <w:p w:rsidR="009D6B95" w:rsidRPr="00C31F12" w:rsidRDefault="009D6B95" w:rsidP="009D6B95">
            <w:pPr>
              <w:pStyle w:val="142"/>
              <w:ind w:left="567" w:hanging="567"/>
              <w:jc w:val="center"/>
              <w:rPr>
                <w:rFonts w:hAnsi="標楷體"/>
              </w:rPr>
            </w:pPr>
            <w:r w:rsidRPr="00C31F12">
              <w:rPr>
                <w:rFonts w:hAnsi="標楷體" w:hint="eastAsia"/>
              </w:rPr>
              <w:t>1</w:t>
            </w:r>
            <w:r w:rsidRPr="00C31F12">
              <w:rPr>
                <w:rFonts w:hAnsi="標楷體"/>
              </w:rPr>
              <w:t>11</w:t>
            </w:r>
            <w:r w:rsidRPr="00C31F12">
              <w:rPr>
                <w:rFonts w:hAnsi="標楷體" w:hint="eastAsia"/>
              </w:rPr>
              <w:t>年度</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6</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6</w:t>
            </w:r>
            <w:r w:rsidRPr="00C31F12">
              <w:rPr>
                <w:rFonts w:hAnsi="標楷體"/>
              </w:rPr>
              <w:t>6</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,220</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6</w:t>
            </w:r>
            <w:r w:rsidRPr="00C31F12">
              <w:rPr>
                <w:rFonts w:hAnsi="標楷體"/>
              </w:rPr>
              <w:t>9</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,381</w:t>
            </w:r>
          </w:p>
        </w:tc>
        <w:tc>
          <w:tcPr>
            <w:tcW w:w="607" w:type="pct"/>
            <w:vAlign w:val="center"/>
          </w:tcPr>
          <w:p w:rsidR="009D6B95" w:rsidRPr="00C31F12" w:rsidRDefault="009D6B95" w:rsidP="009D6B95">
            <w:pPr>
              <w:pStyle w:val="142"/>
              <w:ind w:left="567" w:hanging="567"/>
              <w:jc w:val="right"/>
              <w:rPr>
                <w:rFonts w:hAnsi="標楷體" w:hint="eastAsia"/>
              </w:rPr>
            </w:pPr>
            <w:r w:rsidRPr="00C31F12">
              <w:rPr>
                <w:rFonts w:hAnsi="標楷體" w:hint="eastAsia"/>
              </w:rPr>
              <w:t>2</w:t>
            </w:r>
            <w:r w:rsidRPr="00C31F12">
              <w:rPr>
                <w:rFonts w:hAnsi="標楷體"/>
              </w:rPr>
              <w:t>,</w:t>
            </w:r>
            <w:r w:rsidRPr="00C31F12">
              <w:rPr>
                <w:rFonts w:hAnsi="標楷體" w:hint="eastAsia"/>
              </w:rPr>
              <w:t>200</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Ansi="標楷體" w:hint="eastAsia"/>
              </w:rPr>
              <w:t>108.23</w:t>
            </w:r>
          </w:p>
        </w:tc>
      </w:tr>
      <w:tr w:rsidR="00C31F12" w:rsidRPr="00C31F12" w:rsidTr="002541CF">
        <w:trPr>
          <w:trHeight w:val="340"/>
        </w:trPr>
        <w:tc>
          <w:tcPr>
            <w:tcW w:w="750" w:type="pct"/>
            <w:vAlign w:val="center"/>
          </w:tcPr>
          <w:p w:rsidR="009D6B95" w:rsidRPr="00C31F12" w:rsidRDefault="009D6B95" w:rsidP="009D6B95">
            <w:pPr>
              <w:pStyle w:val="142"/>
              <w:ind w:left="567" w:hanging="567"/>
              <w:jc w:val="center"/>
              <w:rPr>
                <w:rFonts w:hAnsi="標楷體"/>
              </w:rPr>
            </w:pPr>
            <w:r w:rsidRPr="00C31F12">
              <w:rPr>
                <w:rFonts w:hAnsi="標楷體" w:hint="eastAsia"/>
              </w:rPr>
              <w:lastRenderedPageBreak/>
              <w:t>1</w:t>
            </w:r>
            <w:r w:rsidRPr="00C31F12">
              <w:rPr>
                <w:rFonts w:hAnsi="標楷體"/>
              </w:rPr>
              <w:t>12</w:t>
            </w:r>
            <w:r w:rsidRPr="00C31F12">
              <w:rPr>
                <w:rFonts w:hAnsi="標楷體" w:hint="eastAsia"/>
              </w:rPr>
              <w:t>年度</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15</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54</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w:t>
            </w:r>
            <w:r w:rsidRPr="00C31F12">
              <w:rPr>
                <w:rFonts w:hAnsi="標楷體" w:hint="eastAsia"/>
              </w:rPr>
              <w:t>274</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7</w:t>
            </w:r>
            <w:r w:rsidRPr="00C31F12">
              <w:rPr>
                <w:rFonts w:hAnsi="標楷體"/>
              </w:rPr>
              <w:t>5</w:t>
            </w:r>
          </w:p>
        </w:tc>
        <w:tc>
          <w:tcPr>
            <w:tcW w:w="607" w:type="pct"/>
            <w:vAlign w:val="center"/>
          </w:tcPr>
          <w:p w:rsidR="009D6B95" w:rsidRPr="00C31F12" w:rsidRDefault="009D6B95" w:rsidP="009D6B95">
            <w:pPr>
              <w:pStyle w:val="142"/>
              <w:ind w:left="567" w:hanging="567"/>
              <w:jc w:val="right"/>
              <w:rPr>
                <w:rFonts w:hAnsi="標楷體"/>
              </w:rPr>
            </w:pPr>
            <w:r w:rsidRPr="00C31F12">
              <w:rPr>
                <w:rFonts w:hAnsi="標楷體" w:hint="eastAsia"/>
              </w:rPr>
              <w:t>2</w:t>
            </w:r>
            <w:r w:rsidRPr="00C31F12">
              <w:rPr>
                <w:rFonts w:hAnsi="標楷體"/>
              </w:rPr>
              <w:t>,</w:t>
            </w:r>
            <w:r w:rsidRPr="00C31F12">
              <w:rPr>
                <w:rFonts w:hAnsi="標楷體" w:hint="eastAsia"/>
              </w:rPr>
              <w:t>418</w:t>
            </w:r>
          </w:p>
        </w:tc>
        <w:tc>
          <w:tcPr>
            <w:tcW w:w="607" w:type="pct"/>
            <w:vAlign w:val="center"/>
          </w:tcPr>
          <w:p w:rsidR="009D6B95" w:rsidRPr="00C31F12" w:rsidRDefault="009D6B95" w:rsidP="009D6B95">
            <w:pPr>
              <w:pStyle w:val="142"/>
              <w:ind w:left="567" w:hanging="567"/>
              <w:jc w:val="right"/>
              <w:rPr>
                <w:rFonts w:hAnsi="標楷體" w:hint="eastAsia"/>
              </w:rPr>
            </w:pPr>
            <w:r w:rsidRPr="00C31F12">
              <w:rPr>
                <w:rFonts w:hAnsi="標楷體" w:hint="eastAsia"/>
              </w:rPr>
              <w:t>2</w:t>
            </w:r>
            <w:r w:rsidRPr="00C31F12">
              <w:rPr>
                <w:rFonts w:hAnsi="標楷體"/>
              </w:rPr>
              <w:t>,</w:t>
            </w:r>
            <w:r w:rsidRPr="00C31F12">
              <w:rPr>
                <w:rFonts w:hAnsi="標楷體" w:hint="eastAsia"/>
              </w:rPr>
              <w:t>200</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Ansi="標楷體" w:hint="eastAsia"/>
              </w:rPr>
              <w:t>109.91</w:t>
            </w:r>
          </w:p>
        </w:tc>
      </w:tr>
      <w:tr w:rsidR="00C31F12" w:rsidRPr="00C31F12" w:rsidTr="002541CF">
        <w:trPr>
          <w:trHeight w:val="340"/>
        </w:trPr>
        <w:tc>
          <w:tcPr>
            <w:tcW w:w="750" w:type="pct"/>
            <w:vAlign w:val="center"/>
          </w:tcPr>
          <w:p w:rsidR="009D6B95" w:rsidRPr="00C31F12" w:rsidRDefault="009D6B95" w:rsidP="009D6B95">
            <w:pPr>
              <w:pStyle w:val="142"/>
              <w:ind w:left="567" w:hanging="567"/>
              <w:jc w:val="center"/>
              <w:rPr>
                <w:rFonts w:hAnsi="標楷體" w:hint="eastAsia"/>
              </w:rPr>
            </w:pPr>
            <w:r w:rsidRPr="00C31F12">
              <w:rPr>
                <w:rFonts w:hAnsi="標楷體" w:hint="eastAsia"/>
              </w:rPr>
              <w:t>合計</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56</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178</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6</w:t>
            </w:r>
            <w:r w:rsidRPr="00C31F12">
              <w:t>,</w:t>
            </w:r>
            <w:r w:rsidRPr="00C31F12">
              <w:rPr>
                <w:rFonts w:hint="eastAsia"/>
              </w:rPr>
              <w:t>850</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226</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7</w:t>
            </w:r>
            <w:r w:rsidRPr="00C31F12">
              <w:t>,</w:t>
            </w:r>
            <w:r w:rsidRPr="00C31F12">
              <w:rPr>
                <w:rFonts w:hint="eastAsia"/>
              </w:rPr>
              <w:t>310</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6</w:t>
            </w:r>
            <w:r w:rsidRPr="00C31F12">
              <w:t>,</w:t>
            </w:r>
            <w:r w:rsidRPr="00C31F12">
              <w:rPr>
                <w:rFonts w:hint="eastAsia"/>
              </w:rPr>
              <w:t>600</w:t>
            </w:r>
          </w:p>
        </w:tc>
        <w:tc>
          <w:tcPr>
            <w:tcW w:w="607" w:type="pct"/>
            <w:shd w:val="clear" w:color="auto" w:fill="auto"/>
            <w:vAlign w:val="center"/>
          </w:tcPr>
          <w:p w:rsidR="009D6B95" w:rsidRPr="00C31F12" w:rsidRDefault="009D6B95" w:rsidP="009D6B95">
            <w:pPr>
              <w:pStyle w:val="142"/>
              <w:ind w:left="567" w:hanging="567"/>
              <w:jc w:val="right"/>
              <w:rPr>
                <w:rFonts w:hAnsi="標楷體" w:hint="eastAsia"/>
              </w:rPr>
            </w:pPr>
            <w:r w:rsidRPr="00C31F12">
              <w:rPr>
                <w:rFonts w:hint="eastAsia"/>
              </w:rPr>
              <w:t>110.76</w:t>
            </w:r>
          </w:p>
        </w:tc>
      </w:tr>
    </w:tbl>
    <w:p w:rsidR="00274E6A" w:rsidRPr="00C31F12" w:rsidRDefault="00274E6A" w:rsidP="00274E6A">
      <w:pPr>
        <w:pStyle w:val="142"/>
        <w:ind w:left="567" w:hanging="567"/>
        <w:rPr>
          <w:rFonts w:hAnsi="標楷體" w:hint="eastAsia"/>
        </w:rPr>
      </w:pPr>
      <w:r w:rsidRPr="00C31F12">
        <w:rPr>
          <w:rFonts w:hAnsi="標楷體" w:hint="eastAsia"/>
        </w:rPr>
        <w:t>資料來源：國科會提供。</w:t>
      </w:r>
    </w:p>
    <w:bookmarkEnd w:id="4"/>
    <w:bookmarkEnd w:id="5"/>
    <w:bookmarkEnd w:id="6"/>
    <w:bookmarkEnd w:id="7"/>
    <w:bookmarkEnd w:id="14"/>
    <w:sectPr w:rsidR="00274E6A" w:rsidRPr="00C31F12" w:rsidSect="004676E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4DA" w:rsidRDefault="008574DA" w:rsidP="00A07297">
      <w:pPr>
        <w:spacing w:line="240" w:lineRule="auto"/>
        <w:ind w:left="560" w:firstLine="560"/>
      </w:pPr>
      <w:r>
        <w:separator/>
      </w:r>
    </w:p>
    <w:p w:rsidR="008574DA" w:rsidRDefault="008574DA">
      <w:pPr>
        <w:ind w:left="560" w:firstLine="560"/>
      </w:pPr>
    </w:p>
  </w:endnote>
  <w:endnote w:type="continuationSeparator" w:id="0">
    <w:p w:rsidR="008574DA" w:rsidRDefault="008574DA" w:rsidP="00A07297">
      <w:pPr>
        <w:spacing w:line="240" w:lineRule="auto"/>
        <w:ind w:left="560" w:firstLine="560"/>
      </w:pPr>
      <w:r>
        <w:continuationSeparator/>
      </w:r>
    </w:p>
    <w:p w:rsidR="008574DA" w:rsidRDefault="008574D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ED1BB5" w:rsidRPr="00ED1BB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4DA" w:rsidRDefault="008574DA" w:rsidP="00345857">
      <w:pPr>
        <w:spacing w:line="240" w:lineRule="auto"/>
        <w:ind w:left="560" w:firstLine="560"/>
      </w:pPr>
      <w:r>
        <w:separator/>
      </w:r>
    </w:p>
    <w:p w:rsidR="008574DA" w:rsidRDefault="008574DA">
      <w:pPr>
        <w:ind w:left="560" w:firstLine="560"/>
      </w:pPr>
    </w:p>
  </w:footnote>
  <w:footnote w:type="continuationSeparator" w:id="0">
    <w:p w:rsidR="008574DA" w:rsidRDefault="008574DA" w:rsidP="00A07297">
      <w:pPr>
        <w:spacing w:line="240" w:lineRule="auto"/>
        <w:ind w:left="560" w:firstLine="560"/>
      </w:pPr>
      <w:r>
        <w:continuationSeparator/>
      </w:r>
    </w:p>
    <w:p w:rsidR="008574DA" w:rsidRDefault="008574DA">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D48"/>
    <w:rsid w:val="00003D65"/>
    <w:rsid w:val="00003E6F"/>
    <w:rsid w:val="000041A5"/>
    <w:rsid w:val="00004D61"/>
    <w:rsid w:val="00005275"/>
    <w:rsid w:val="00005754"/>
    <w:rsid w:val="00006134"/>
    <w:rsid w:val="00006186"/>
    <w:rsid w:val="0000656B"/>
    <w:rsid w:val="00006727"/>
    <w:rsid w:val="00006BD3"/>
    <w:rsid w:val="00006CAB"/>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D3F"/>
    <w:rsid w:val="000458F0"/>
    <w:rsid w:val="0004611F"/>
    <w:rsid w:val="00046D42"/>
    <w:rsid w:val="00046FA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C7D"/>
    <w:rsid w:val="00056D6E"/>
    <w:rsid w:val="000571F7"/>
    <w:rsid w:val="000576DB"/>
    <w:rsid w:val="00057DEB"/>
    <w:rsid w:val="000605E8"/>
    <w:rsid w:val="0006064B"/>
    <w:rsid w:val="0006077E"/>
    <w:rsid w:val="000608A6"/>
    <w:rsid w:val="000610B5"/>
    <w:rsid w:val="0006114F"/>
    <w:rsid w:val="000617C8"/>
    <w:rsid w:val="000627B8"/>
    <w:rsid w:val="00062E56"/>
    <w:rsid w:val="00063D15"/>
    <w:rsid w:val="00065064"/>
    <w:rsid w:val="00065AEB"/>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FD0"/>
    <w:rsid w:val="001039B1"/>
    <w:rsid w:val="00103F45"/>
    <w:rsid w:val="00104C24"/>
    <w:rsid w:val="00104C2E"/>
    <w:rsid w:val="00105F14"/>
    <w:rsid w:val="00106F15"/>
    <w:rsid w:val="00106FA5"/>
    <w:rsid w:val="001107A1"/>
    <w:rsid w:val="00111952"/>
    <w:rsid w:val="00112083"/>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401"/>
    <w:rsid w:val="00122510"/>
    <w:rsid w:val="001225E1"/>
    <w:rsid w:val="0012263B"/>
    <w:rsid w:val="001235EA"/>
    <w:rsid w:val="00123AAA"/>
    <w:rsid w:val="00123D94"/>
    <w:rsid w:val="00123E1B"/>
    <w:rsid w:val="001241BF"/>
    <w:rsid w:val="00124411"/>
    <w:rsid w:val="00125038"/>
    <w:rsid w:val="0012529C"/>
    <w:rsid w:val="00125422"/>
    <w:rsid w:val="00125B3A"/>
    <w:rsid w:val="00126161"/>
    <w:rsid w:val="00126E2F"/>
    <w:rsid w:val="00127367"/>
    <w:rsid w:val="00127C0B"/>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640"/>
    <w:rsid w:val="00145755"/>
    <w:rsid w:val="00145830"/>
    <w:rsid w:val="00146E84"/>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C78"/>
    <w:rsid w:val="00166B56"/>
    <w:rsid w:val="00166FF1"/>
    <w:rsid w:val="00167456"/>
    <w:rsid w:val="001675A7"/>
    <w:rsid w:val="001678D9"/>
    <w:rsid w:val="0017073C"/>
    <w:rsid w:val="0017292D"/>
    <w:rsid w:val="00174711"/>
    <w:rsid w:val="001754CF"/>
    <w:rsid w:val="001756C7"/>
    <w:rsid w:val="00176478"/>
    <w:rsid w:val="00176494"/>
    <w:rsid w:val="0017750F"/>
    <w:rsid w:val="00180677"/>
    <w:rsid w:val="00181010"/>
    <w:rsid w:val="00182529"/>
    <w:rsid w:val="0018256E"/>
    <w:rsid w:val="00182E86"/>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B01A5"/>
    <w:rsid w:val="001B05CD"/>
    <w:rsid w:val="001B06A1"/>
    <w:rsid w:val="001B12BD"/>
    <w:rsid w:val="001B14E0"/>
    <w:rsid w:val="001B1A6C"/>
    <w:rsid w:val="001B2C94"/>
    <w:rsid w:val="001B3239"/>
    <w:rsid w:val="001B3AEF"/>
    <w:rsid w:val="001B3EF5"/>
    <w:rsid w:val="001B53D1"/>
    <w:rsid w:val="001B5B17"/>
    <w:rsid w:val="001B65DD"/>
    <w:rsid w:val="001B6707"/>
    <w:rsid w:val="001B7155"/>
    <w:rsid w:val="001B7240"/>
    <w:rsid w:val="001C0AFF"/>
    <w:rsid w:val="001C10AF"/>
    <w:rsid w:val="001C1162"/>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CA5"/>
    <w:rsid w:val="001F0604"/>
    <w:rsid w:val="001F17B5"/>
    <w:rsid w:val="001F22A4"/>
    <w:rsid w:val="001F2633"/>
    <w:rsid w:val="001F294A"/>
    <w:rsid w:val="001F31B1"/>
    <w:rsid w:val="001F37DC"/>
    <w:rsid w:val="001F4643"/>
    <w:rsid w:val="001F4C3E"/>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E16"/>
    <w:rsid w:val="00292D40"/>
    <w:rsid w:val="0029300A"/>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907"/>
    <w:rsid w:val="002C5B5C"/>
    <w:rsid w:val="002C5BF3"/>
    <w:rsid w:val="002C6096"/>
    <w:rsid w:val="002C67EA"/>
    <w:rsid w:val="002C6E95"/>
    <w:rsid w:val="002C6F08"/>
    <w:rsid w:val="002C72D8"/>
    <w:rsid w:val="002D0002"/>
    <w:rsid w:val="002D013D"/>
    <w:rsid w:val="002D08CD"/>
    <w:rsid w:val="002D0A81"/>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6272"/>
    <w:rsid w:val="002E6549"/>
    <w:rsid w:val="002E6A88"/>
    <w:rsid w:val="002E6C0F"/>
    <w:rsid w:val="002E769C"/>
    <w:rsid w:val="002F04B1"/>
    <w:rsid w:val="002F12F6"/>
    <w:rsid w:val="002F12FC"/>
    <w:rsid w:val="002F13BC"/>
    <w:rsid w:val="002F1B30"/>
    <w:rsid w:val="002F2825"/>
    <w:rsid w:val="002F4B0E"/>
    <w:rsid w:val="002F5190"/>
    <w:rsid w:val="002F5E0F"/>
    <w:rsid w:val="00300072"/>
    <w:rsid w:val="003015CE"/>
    <w:rsid w:val="003015D6"/>
    <w:rsid w:val="00301C4E"/>
    <w:rsid w:val="003022AB"/>
    <w:rsid w:val="003024C6"/>
    <w:rsid w:val="0030272C"/>
    <w:rsid w:val="003027D2"/>
    <w:rsid w:val="003035B0"/>
    <w:rsid w:val="0030453D"/>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C70"/>
    <w:rsid w:val="00327EC5"/>
    <w:rsid w:val="0033039E"/>
    <w:rsid w:val="00330A42"/>
    <w:rsid w:val="0033122D"/>
    <w:rsid w:val="003315B0"/>
    <w:rsid w:val="00332D7E"/>
    <w:rsid w:val="00333138"/>
    <w:rsid w:val="003331F4"/>
    <w:rsid w:val="0033352F"/>
    <w:rsid w:val="00333A4A"/>
    <w:rsid w:val="00333C1E"/>
    <w:rsid w:val="003342F0"/>
    <w:rsid w:val="00334FDE"/>
    <w:rsid w:val="00335069"/>
    <w:rsid w:val="003351A2"/>
    <w:rsid w:val="0033572E"/>
    <w:rsid w:val="003357BE"/>
    <w:rsid w:val="00335AAA"/>
    <w:rsid w:val="00335E44"/>
    <w:rsid w:val="003364D6"/>
    <w:rsid w:val="0033683C"/>
    <w:rsid w:val="00336C39"/>
    <w:rsid w:val="0033740D"/>
    <w:rsid w:val="0034038E"/>
    <w:rsid w:val="00340C2B"/>
    <w:rsid w:val="00341F70"/>
    <w:rsid w:val="00342E82"/>
    <w:rsid w:val="00343D32"/>
    <w:rsid w:val="00344FB4"/>
    <w:rsid w:val="00345857"/>
    <w:rsid w:val="00345C6D"/>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9A6"/>
    <w:rsid w:val="003E6C8F"/>
    <w:rsid w:val="003E6F35"/>
    <w:rsid w:val="003E7A8B"/>
    <w:rsid w:val="003E7D2F"/>
    <w:rsid w:val="003F03C2"/>
    <w:rsid w:val="003F0825"/>
    <w:rsid w:val="003F086F"/>
    <w:rsid w:val="003F0BC0"/>
    <w:rsid w:val="003F0DAA"/>
    <w:rsid w:val="003F1CF5"/>
    <w:rsid w:val="003F202C"/>
    <w:rsid w:val="003F29F9"/>
    <w:rsid w:val="003F31B3"/>
    <w:rsid w:val="003F3864"/>
    <w:rsid w:val="003F3AEB"/>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A76"/>
    <w:rsid w:val="004F7F3A"/>
    <w:rsid w:val="00500232"/>
    <w:rsid w:val="005016DB"/>
    <w:rsid w:val="00501D59"/>
    <w:rsid w:val="00502453"/>
    <w:rsid w:val="00503298"/>
    <w:rsid w:val="00503EBA"/>
    <w:rsid w:val="00503EBD"/>
    <w:rsid w:val="0050408A"/>
    <w:rsid w:val="005045E9"/>
    <w:rsid w:val="00504A79"/>
    <w:rsid w:val="00504ABC"/>
    <w:rsid w:val="0050673C"/>
    <w:rsid w:val="00506B8C"/>
    <w:rsid w:val="005071E4"/>
    <w:rsid w:val="0050777B"/>
    <w:rsid w:val="00507A17"/>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AAE"/>
    <w:rsid w:val="00587FC5"/>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749"/>
    <w:rsid w:val="00596BC9"/>
    <w:rsid w:val="005974D6"/>
    <w:rsid w:val="005A09B9"/>
    <w:rsid w:val="005A0B42"/>
    <w:rsid w:val="005A167A"/>
    <w:rsid w:val="005A1E83"/>
    <w:rsid w:val="005A228A"/>
    <w:rsid w:val="005A2E9B"/>
    <w:rsid w:val="005A341A"/>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600186"/>
    <w:rsid w:val="00602464"/>
    <w:rsid w:val="00602DBD"/>
    <w:rsid w:val="00603E8C"/>
    <w:rsid w:val="006040FA"/>
    <w:rsid w:val="00604E5D"/>
    <w:rsid w:val="00605351"/>
    <w:rsid w:val="006055F2"/>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64F0"/>
    <w:rsid w:val="006173C3"/>
    <w:rsid w:val="0062017D"/>
    <w:rsid w:val="00620309"/>
    <w:rsid w:val="0062049C"/>
    <w:rsid w:val="006205F6"/>
    <w:rsid w:val="00620895"/>
    <w:rsid w:val="00620D36"/>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969"/>
    <w:rsid w:val="006579E8"/>
    <w:rsid w:val="00660349"/>
    <w:rsid w:val="00660A0F"/>
    <w:rsid w:val="00660C1F"/>
    <w:rsid w:val="00660F9F"/>
    <w:rsid w:val="0066180D"/>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EF4"/>
    <w:rsid w:val="006E5214"/>
    <w:rsid w:val="006E5D1B"/>
    <w:rsid w:val="006E780E"/>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5EAC"/>
    <w:rsid w:val="00706C81"/>
    <w:rsid w:val="007075D5"/>
    <w:rsid w:val="00707CF0"/>
    <w:rsid w:val="00707F2B"/>
    <w:rsid w:val="007107A7"/>
    <w:rsid w:val="007112A6"/>
    <w:rsid w:val="00711A0B"/>
    <w:rsid w:val="007120B3"/>
    <w:rsid w:val="00712502"/>
    <w:rsid w:val="007129CE"/>
    <w:rsid w:val="00712B10"/>
    <w:rsid w:val="00712C6F"/>
    <w:rsid w:val="00712D28"/>
    <w:rsid w:val="007131DD"/>
    <w:rsid w:val="00713955"/>
    <w:rsid w:val="00713ECD"/>
    <w:rsid w:val="00714041"/>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A6F"/>
    <w:rsid w:val="007851A7"/>
    <w:rsid w:val="00785E5B"/>
    <w:rsid w:val="007861EF"/>
    <w:rsid w:val="00786395"/>
    <w:rsid w:val="00787175"/>
    <w:rsid w:val="0078791D"/>
    <w:rsid w:val="00787C93"/>
    <w:rsid w:val="00791137"/>
    <w:rsid w:val="00791DF9"/>
    <w:rsid w:val="00791E15"/>
    <w:rsid w:val="0079240D"/>
    <w:rsid w:val="007927B7"/>
    <w:rsid w:val="00792C31"/>
    <w:rsid w:val="00792DCA"/>
    <w:rsid w:val="007930DB"/>
    <w:rsid w:val="007932D6"/>
    <w:rsid w:val="0079338F"/>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638"/>
    <w:rsid w:val="007C2ABA"/>
    <w:rsid w:val="007C2B05"/>
    <w:rsid w:val="007C2E98"/>
    <w:rsid w:val="007C3B83"/>
    <w:rsid w:val="007C405C"/>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7C9"/>
    <w:rsid w:val="00836AD9"/>
    <w:rsid w:val="00836BDC"/>
    <w:rsid w:val="008400A8"/>
    <w:rsid w:val="00840547"/>
    <w:rsid w:val="00840794"/>
    <w:rsid w:val="00840D2B"/>
    <w:rsid w:val="00840F13"/>
    <w:rsid w:val="00841D2B"/>
    <w:rsid w:val="0084231F"/>
    <w:rsid w:val="00843C2B"/>
    <w:rsid w:val="00844F1C"/>
    <w:rsid w:val="00845059"/>
    <w:rsid w:val="00845FB3"/>
    <w:rsid w:val="00846BB5"/>
    <w:rsid w:val="00846CD4"/>
    <w:rsid w:val="00846E44"/>
    <w:rsid w:val="00846F1F"/>
    <w:rsid w:val="008472A3"/>
    <w:rsid w:val="0085025A"/>
    <w:rsid w:val="0085031B"/>
    <w:rsid w:val="008508ED"/>
    <w:rsid w:val="0085109F"/>
    <w:rsid w:val="0085156A"/>
    <w:rsid w:val="0085185D"/>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E1A"/>
    <w:rsid w:val="00914E46"/>
    <w:rsid w:val="009150F0"/>
    <w:rsid w:val="009151AD"/>
    <w:rsid w:val="009156FF"/>
    <w:rsid w:val="00915D78"/>
    <w:rsid w:val="00915FEC"/>
    <w:rsid w:val="00916234"/>
    <w:rsid w:val="00920041"/>
    <w:rsid w:val="00920DCD"/>
    <w:rsid w:val="00922E28"/>
    <w:rsid w:val="00923080"/>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98F"/>
    <w:rsid w:val="0093305D"/>
    <w:rsid w:val="009335FF"/>
    <w:rsid w:val="00933B7D"/>
    <w:rsid w:val="00933DB9"/>
    <w:rsid w:val="00933FD1"/>
    <w:rsid w:val="0093401F"/>
    <w:rsid w:val="0093414D"/>
    <w:rsid w:val="00934B06"/>
    <w:rsid w:val="009351A4"/>
    <w:rsid w:val="00935634"/>
    <w:rsid w:val="009357CA"/>
    <w:rsid w:val="00935842"/>
    <w:rsid w:val="00935998"/>
    <w:rsid w:val="00935D60"/>
    <w:rsid w:val="00936B8A"/>
    <w:rsid w:val="00936E7D"/>
    <w:rsid w:val="00940397"/>
    <w:rsid w:val="00940B2C"/>
    <w:rsid w:val="00941358"/>
    <w:rsid w:val="00941413"/>
    <w:rsid w:val="009415EF"/>
    <w:rsid w:val="00941F96"/>
    <w:rsid w:val="009422A9"/>
    <w:rsid w:val="00942814"/>
    <w:rsid w:val="009428E2"/>
    <w:rsid w:val="00943944"/>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64C6"/>
    <w:rsid w:val="0096678C"/>
    <w:rsid w:val="00966B2A"/>
    <w:rsid w:val="00966B94"/>
    <w:rsid w:val="0096740F"/>
    <w:rsid w:val="00967599"/>
    <w:rsid w:val="00967E72"/>
    <w:rsid w:val="00970658"/>
    <w:rsid w:val="00971A4B"/>
    <w:rsid w:val="009724CB"/>
    <w:rsid w:val="00972DB2"/>
    <w:rsid w:val="00974E02"/>
    <w:rsid w:val="00975459"/>
    <w:rsid w:val="00975AC4"/>
    <w:rsid w:val="00975FFE"/>
    <w:rsid w:val="009766C6"/>
    <w:rsid w:val="00976F42"/>
    <w:rsid w:val="009776DA"/>
    <w:rsid w:val="009802B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188E"/>
    <w:rsid w:val="00991D0B"/>
    <w:rsid w:val="0099291E"/>
    <w:rsid w:val="00992B95"/>
    <w:rsid w:val="00993D33"/>
    <w:rsid w:val="00994308"/>
    <w:rsid w:val="0099516E"/>
    <w:rsid w:val="009953E4"/>
    <w:rsid w:val="009956F1"/>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95"/>
    <w:rsid w:val="009C2E9B"/>
    <w:rsid w:val="009C3A01"/>
    <w:rsid w:val="009C4964"/>
    <w:rsid w:val="009C4AA6"/>
    <w:rsid w:val="009C4D36"/>
    <w:rsid w:val="009C68B4"/>
    <w:rsid w:val="009C70CA"/>
    <w:rsid w:val="009D037E"/>
    <w:rsid w:val="009D03D7"/>
    <w:rsid w:val="009D0B57"/>
    <w:rsid w:val="009D0C20"/>
    <w:rsid w:val="009D1796"/>
    <w:rsid w:val="009D3533"/>
    <w:rsid w:val="009D38D7"/>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65A"/>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1237"/>
    <w:rsid w:val="00A5174B"/>
    <w:rsid w:val="00A52108"/>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22E3"/>
    <w:rsid w:val="00AD3383"/>
    <w:rsid w:val="00AD3E67"/>
    <w:rsid w:val="00AD3F62"/>
    <w:rsid w:val="00AD4B43"/>
    <w:rsid w:val="00AD54C3"/>
    <w:rsid w:val="00AD5FD2"/>
    <w:rsid w:val="00AD64A4"/>
    <w:rsid w:val="00AD6C08"/>
    <w:rsid w:val="00AD6F1D"/>
    <w:rsid w:val="00AD7C4F"/>
    <w:rsid w:val="00AE13A3"/>
    <w:rsid w:val="00AE1632"/>
    <w:rsid w:val="00AE1D87"/>
    <w:rsid w:val="00AE2A13"/>
    <w:rsid w:val="00AE3373"/>
    <w:rsid w:val="00AE374E"/>
    <w:rsid w:val="00AE378C"/>
    <w:rsid w:val="00AE3EBF"/>
    <w:rsid w:val="00AE457B"/>
    <w:rsid w:val="00AE4B45"/>
    <w:rsid w:val="00AE58A5"/>
    <w:rsid w:val="00AE67B1"/>
    <w:rsid w:val="00AE7876"/>
    <w:rsid w:val="00AE79E8"/>
    <w:rsid w:val="00AF0034"/>
    <w:rsid w:val="00AF0501"/>
    <w:rsid w:val="00AF1B0F"/>
    <w:rsid w:val="00AF23E0"/>
    <w:rsid w:val="00AF3B20"/>
    <w:rsid w:val="00AF3B4A"/>
    <w:rsid w:val="00AF4D1E"/>
    <w:rsid w:val="00AF500A"/>
    <w:rsid w:val="00AF529F"/>
    <w:rsid w:val="00AF57B5"/>
    <w:rsid w:val="00AF5CD0"/>
    <w:rsid w:val="00AF6198"/>
    <w:rsid w:val="00AF61A5"/>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4DD"/>
    <w:rsid w:val="00B427D7"/>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1BA7"/>
    <w:rsid w:val="00B82335"/>
    <w:rsid w:val="00B8252E"/>
    <w:rsid w:val="00B82638"/>
    <w:rsid w:val="00B82C36"/>
    <w:rsid w:val="00B82F31"/>
    <w:rsid w:val="00B833BE"/>
    <w:rsid w:val="00B83966"/>
    <w:rsid w:val="00B84000"/>
    <w:rsid w:val="00B841C8"/>
    <w:rsid w:val="00B8424E"/>
    <w:rsid w:val="00B8487E"/>
    <w:rsid w:val="00B84A6B"/>
    <w:rsid w:val="00B84B12"/>
    <w:rsid w:val="00B84BA7"/>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C4A"/>
    <w:rsid w:val="00BE442E"/>
    <w:rsid w:val="00BE46EA"/>
    <w:rsid w:val="00BE5BB6"/>
    <w:rsid w:val="00BE5EAC"/>
    <w:rsid w:val="00BE7A54"/>
    <w:rsid w:val="00BE7FA1"/>
    <w:rsid w:val="00BF0457"/>
    <w:rsid w:val="00BF0891"/>
    <w:rsid w:val="00BF1198"/>
    <w:rsid w:val="00BF127D"/>
    <w:rsid w:val="00BF14DA"/>
    <w:rsid w:val="00BF1631"/>
    <w:rsid w:val="00BF3906"/>
    <w:rsid w:val="00BF4355"/>
    <w:rsid w:val="00BF462B"/>
    <w:rsid w:val="00BF4C72"/>
    <w:rsid w:val="00BF5DD9"/>
    <w:rsid w:val="00BF6351"/>
    <w:rsid w:val="00BF6EF9"/>
    <w:rsid w:val="00BF74B4"/>
    <w:rsid w:val="00BF7CCE"/>
    <w:rsid w:val="00C00DB6"/>
    <w:rsid w:val="00C027DC"/>
    <w:rsid w:val="00C02E99"/>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20AB"/>
    <w:rsid w:val="00CC227F"/>
    <w:rsid w:val="00CC256C"/>
    <w:rsid w:val="00CC2997"/>
    <w:rsid w:val="00CC30A6"/>
    <w:rsid w:val="00CC3439"/>
    <w:rsid w:val="00CC34FF"/>
    <w:rsid w:val="00CC39E3"/>
    <w:rsid w:val="00CC4FD5"/>
    <w:rsid w:val="00CC54D4"/>
    <w:rsid w:val="00CC6CDD"/>
    <w:rsid w:val="00CC7049"/>
    <w:rsid w:val="00CC7318"/>
    <w:rsid w:val="00CD09B1"/>
    <w:rsid w:val="00CD0E00"/>
    <w:rsid w:val="00CD1033"/>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B56"/>
    <w:rsid w:val="00DA5BDA"/>
    <w:rsid w:val="00DA6445"/>
    <w:rsid w:val="00DA671A"/>
    <w:rsid w:val="00DA68D6"/>
    <w:rsid w:val="00DA6D6C"/>
    <w:rsid w:val="00DA7410"/>
    <w:rsid w:val="00DA7813"/>
    <w:rsid w:val="00DA7DC9"/>
    <w:rsid w:val="00DB028C"/>
    <w:rsid w:val="00DB097F"/>
    <w:rsid w:val="00DB280F"/>
    <w:rsid w:val="00DB2C73"/>
    <w:rsid w:val="00DB34EA"/>
    <w:rsid w:val="00DB3804"/>
    <w:rsid w:val="00DB3C3F"/>
    <w:rsid w:val="00DB3DD6"/>
    <w:rsid w:val="00DB3FCF"/>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A7"/>
    <w:rsid w:val="00DC1B6D"/>
    <w:rsid w:val="00DC1DAB"/>
    <w:rsid w:val="00DC2791"/>
    <w:rsid w:val="00DC3E08"/>
    <w:rsid w:val="00DC4A14"/>
    <w:rsid w:val="00DC4B60"/>
    <w:rsid w:val="00DC507F"/>
    <w:rsid w:val="00DC55A0"/>
    <w:rsid w:val="00DC58B0"/>
    <w:rsid w:val="00DC5C9C"/>
    <w:rsid w:val="00DC630D"/>
    <w:rsid w:val="00DC681A"/>
    <w:rsid w:val="00DC6EF6"/>
    <w:rsid w:val="00DC7123"/>
    <w:rsid w:val="00DC724E"/>
    <w:rsid w:val="00DC7A60"/>
    <w:rsid w:val="00DC7BBE"/>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96C"/>
    <w:rsid w:val="00ED0319"/>
    <w:rsid w:val="00ED08FB"/>
    <w:rsid w:val="00ED09FC"/>
    <w:rsid w:val="00ED0D79"/>
    <w:rsid w:val="00ED1BB5"/>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C9C"/>
    <w:rsid w:val="00F05CA9"/>
    <w:rsid w:val="00F05D54"/>
    <w:rsid w:val="00F05FA1"/>
    <w:rsid w:val="00F0665D"/>
    <w:rsid w:val="00F06E80"/>
    <w:rsid w:val="00F0728F"/>
    <w:rsid w:val="00F07602"/>
    <w:rsid w:val="00F07BF9"/>
    <w:rsid w:val="00F07FC4"/>
    <w:rsid w:val="00F104C9"/>
    <w:rsid w:val="00F10F0E"/>
    <w:rsid w:val="00F114E6"/>
    <w:rsid w:val="00F11524"/>
    <w:rsid w:val="00F11B50"/>
    <w:rsid w:val="00F11CAC"/>
    <w:rsid w:val="00F12A3B"/>
    <w:rsid w:val="00F12D07"/>
    <w:rsid w:val="00F12D50"/>
    <w:rsid w:val="00F1395C"/>
    <w:rsid w:val="00F1399A"/>
    <w:rsid w:val="00F13D8C"/>
    <w:rsid w:val="00F142A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67F1"/>
    <w:rsid w:val="00FD6D0B"/>
    <w:rsid w:val="00FD6FD8"/>
    <w:rsid w:val="00FD7776"/>
    <w:rsid w:val="00FD77DA"/>
    <w:rsid w:val="00FD7E4C"/>
    <w:rsid w:val="00FE03AF"/>
    <w:rsid w:val="00FE0A42"/>
    <w:rsid w:val="00FE0C8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C079005-BEF7-4506-955B-35F63FE5F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C7D17-9D0F-46CC-A968-5D483DE6B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246</Words>
  <Characters>1406</Characters>
  <Application>Microsoft Office Word</Application>
  <DocSecurity>0</DocSecurity>
  <Lines>11</Lines>
  <Paragraphs>3</Paragraphs>
  <ScaleCrop>false</ScaleCrop>
  <Company/>
  <LinksUpToDate>false</LinksUpToDate>
  <CharactersWithSpaces>1649</CharactersWithSpaces>
  <SharedDoc>false</SharedDoc>
  <HLinks>
    <vt:vector size="66" baseType="variant">
      <vt:variant>
        <vt:i4>1769525</vt:i4>
      </vt:variant>
      <vt:variant>
        <vt:i4>62</vt:i4>
      </vt:variant>
      <vt:variant>
        <vt:i4>0</vt:i4>
      </vt:variant>
      <vt:variant>
        <vt:i4>5</vt:i4>
      </vt:variant>
      <vt:variant>
        <vt:lpwstr/>
      </vt:variant>
      <vt:variant>
        <vt:lpwstr>_Toc185261772</vt:lpwstr>
      </vt:variant>
      <vt:variant>
        <vt:i4>1769525</vt:i4>
      </vt:variant>
      <vt:variant>
        <vt:i4>56</vt:i4>
      </vt:variant>
      <vt:variant>
        <vt:i4>0</vt:i4>
      </vt:variant>
      <vt:variant>
        <vt:i4>5</vt:i4>
      </vt:variant>
      <vt:variant>
        <vt:lpwstr/>
      </vt:variant>
      <vt:variant>
        <vt:lpwstr>_Toc185261771</vt:lpwstr>
      </vt:variant>
      <vt:variant>
        <vt:i4>1769525</vt:i4>
      </vt:variant>
      <vt:variant>
        <vt:i4>50</vt:i4>
      </vt:variant>
      <vt:variant>
        <vt:i4>0</vt:i4>
      </vt:variant>
      <vt:variant>
        <vt:i4>5</vt:i4>
      </vt:variant>
      <vt:variant>
        <vt:lpwstr/>
      </vt:variant>
      <vt:variant>
        <vt:lpwstr>_Toc185261770</vt:lpwstr>
      </vt:variant>
      <vt:variant>
        <vt:i4>1703989</vt:i4>
      </vt:variant>
      <vt:variant>
        <vt:i4>44</vt:i4>
      </vt:variant>
      <vt:variant>
        <vt:i4>0</vt:i4>
      </vt:variant>
      <vt:variant>
        <vt:i4>5</vt:i4>
      </vt:variant>
      <vt:variant>
        <vt:lpwstr/>
      </vt:variant>
      <vt:variant>
        <vt:lpwstr>_Toc185261769</vt:lpwstr>
      </vt:variant>
      <vt:variant>
        <vt:i4>1703989</vt:i4>
      </vt:variant>
      <vt:variant>
        <vt:i4>38</vt:i4>
      </vt:variant>
      <vt:variant>
        <vt:i4>0</vt:i4>
      </vt:variant>
      <vt:variant>
        <vt:i4>5</vt:i4>
      </vt:variant>
      <vt:variant>
        <vt:lpwstr/>
      </vt:variant>
      <vt:variant>
        <vt:lpwstr>_Toc185261768</vt:lpwstr>
      </vt:variant>
      <vt:variant>
        <vt:i4>1703989</vt:i4>
      </vt:variant>
      <vt:variant>
        <vt:i4>32</vt:i4>
      </vt:variant>
      <vt:variant>
        <vt:i4>0</vt:i4>
      </vt:variant>
      <vt:variant>
        <vt:i4>5</vt:i4>
      </vt:variant>
      <vt:variant>
        <vt:lpwstr/>
      </vt:variant>
      <vt:variant>
        <vt:lpwstr>_Toc185261767</vt:lpwstr>
      </vt:variant>
      <vt:variant>
        <vt:i4>1703989</vt:i4>
      </vt:variant>
      <vt:variant>
        <vt:i4>26</vt:i4>
      </vt:variant>
      <vt:variant>
        <vt:i4>0</vt:i4>
      </vt:variant>
      <vt:variant>
        <vt:i4>5</vt:i4>
      </vt:variant>
      <vt:variant>
        <vt:lpwstr/>
      </vt:variant>
      <vt:variant>
        <vt:lpwstr>_Toc185261766</vt:lpwstr>
      </vt:variant>
      <vt:variant>
        <vt:i4>1703989</vt:i4>
      </vt:variant>
      <vt:variant>
        <vt:i4>20</vt:i4>
      </vt:variant>
      <vt:variant>
        <vt:i4>0</vt:i4>
      </vt:variant>
      <vt:variant>
        <vt:i4>5</vt:i4>
      </vt:variant>
      <vt:variant>
        <vt:lpwstr/>
      </vt:variant>
      <vt:variant>
        <vt:lpwstr>_Toc185261765</vt:lpwstr>
      </vt:variant>
      <vt:variant>
        <vt:i4>1703989</vt:i4>
      </vt:variant>
      <vt:variant>
        <vt:i4>14</vt:i4>
      </vt:variant>
      <vt:variant>
        <vt:i4>0</vt:i4>
      </vt:variant>
      <vt:variant>
        <vt:i4>5</vt:i4>
      </vt:variant>
      <vt:variant>
        <vt:lpwstr/>
      </vt:variant>
      <vt:variant>
        <vt:lpwstr>_Toc185261764</vt:lpwstr>
      </vt:variant>
      <vt:variant>
        <vt:i4>1703989</vt:i4>
      </vt:variant>
      <vt:variant>
        <vt:i4>8</vt:i4>
      </vt:variant>
      <vt:variant>
        <vt:i4>0</vt:i4>
      </vt:variant>
      <vt:variant>
        <vt:i4>5</vt:i4>
      </vt:variant>
      <vt:variant>
        <vt:lpwstr/>
      </vt:variant>
      <vt:variant>
        <vt:lpwstr>_Toc185261763</vt:lpwstr>
      </vt:variant>
      <vt:variant>
        <vt:i4>1703989</vt:i4>
      </vt:variant>
      <vt:variant>
        <vt:i4>2</vt:i4>
      </vt:variant>
      <vt:variant>
        <vt:i4>0</vt:i4>
      </vt:variant>
      <vt:variant>
        <vt:i4>5</vt:i4>
      </vt:variant>
      <vt:variant>
        <vt:lpwstr/>
      </vt:variant>
      <vt:variant>
        <vt:lpwstr>_Toc185261762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2024-12-16T07:29:00Z</cp:lastPrinted>
  <dcterms:created xsi:type="dcterms:W3CDTF">2024-12-18T09:13:00Z</dcterms:created>
  <dcterms:modified xsi:type="dcterms:W3CDTF">2024-12-18T09:13:00Z</dcterms:modified>
</cp:coreProperties>
</file>