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2961" w:rsidRPr="00884690" w:rsidRDefault="00B12961" w:rsidP="008B63FB">
      <w:pPr>
        <w:adjustRightInd w:val="0"/>
        <w:ind w:leftChars="0" w:left="0" w:firstLineChars="0" w:firstLine="0"/>
        <w:rPr>
          <w:rFonts w:hint="eastAsia"/>
          <w:b/>
          <w:spacing w:val="-12"/>
          <w:sz w:val="36"/>
        </w:rPr>
      </w:pPr>
      <w:bookmarkStart w:id="0" w:name="_Toc209267999"/>
      <w:bookmarkStart w:id="1" w:name="_GoBack"/>
      <w:bookmarkEnd w:id="1"/>
      <w:r w:rsidRPr="00B712D4">
        <w:rPr>
          <w:rFonts w:hint="eastAsia"/>
          <w:b/>
          <w:spacing w:val="-12"/>
          <w:sz w:val="36"/>
        </w:rPr>
        <w:t>國家發展委員會及所屬、公平交易委員會及反托拉斯基金112年度決算評估報告</w:t>
      </w:r>
    </w:p>
    <w:p w:rsidR="00B12961" w:rsidRDefault="00B12961" w:rsidP="00872276">
      <w:pPr>
        <w:pStyle w:val="14"/>
        <w:ind w:left="567" w:hanging="567"/>
        <w:rPr>
          <w:rFonts w:hint="eastAsia"/>
        </w:rPr>
      </w:pPr>
      <w:bookmarkStart w:id="2" w:name="_Toc527539942"/>
      <w:bookmarkStart w:id="3" w:name="_Toc84249410"/>
      <w:bookmarkStart w:id="4" w:name="_Toc185254261"/>
      <w:r>
        <w:rPr>
          <w:rFonts w:hint="eastAsia"/>
        </w:rPr>
        <w:t>四</w:t>
      </w:r>
      <w:r w:rsidRPr="00EB2D7A">
        <w:rPr>
          <w:rFonts w:hint="eastAsia"/>
        </w:rPr>
        <w:t>、</w:t>
      </w:r>
      <w:bookmarkEnd w:id="3"/>
      <w:r w:rsidRPr="00A945A1">
        <w:rPr>
          <w:rFonts w:hint="eastAsia"/>
        </w:rPr>
        <w:t>近年物價異常波動頻仍，允宜</w:t>
      </w:r>
      <w:r>
        <w:rPr>
          <w:rFonts w:hint="eastAsia"/>
        </w:rPr>
        <w:t>持續精進</w:t>
      </w:r>
      <w:r w:rsidRPr="00A945A1">
        <w:rPr>
          <w:rFonts w:hint="eastAsia"/>
        </w:rPr>
        <w:t>調查分析方式及主動</w:t>
      </w:r>
      <w:r>
        <w:rPr>
          <w:rFonts w:hint="eastAsia"/>
        </w:rPr>
        <w:t>監</w:t>
      </w:r>
      <w:r w:rsidRPr="00A945A1">
        <w:rPr>
          <w:rFonts w:hint="eastAsia"/>
        </w:rPr>
        <w:t>測機制，</w:t>
      </w:r>
      <w:r>
        <w:rPr>
          <w:rFonts w:hint="eastAsia"/>
        </w:rPr>
        <w:t>俾</w:t>
      </w:r>
      <w:r w:rsidRPr="00A945A1">
        <w:rPr>
          <w:rFonts w:hint="eastAsia"/>
        </w:rPr>
        <w:t>維護市場競爭秩序及民眾權益</w:t>
      </w:r>
      <w:bookmarkEnd w:id="4"/>
    </w:p>
    <w:p w:rsidR="00B12961" w:rsidRDefault="00B12961" w:rsidP="00872276">
      <w:pPr>
        <w:adjustRightInd w:val="0"/>
        <w:ind w:left="566" w:firstLine="566"/>
        <w:rPr>
          <w:rFonts w:hAnsi="標楷體"/>
        </w:rPr>
      </w:pPr>
      <w:r w:rsidRPr="00872276">
        <w:rPr>
          <w:rFonts w:hAnsi="標楷體" w:hint="eastAsia"/>
        </w:rPr>
        <w:t>公平會1</w:t>
      </w:r>
      <w:r>
        <w:rPr>
          <w:rFonts w:hAnsi="標楷體" w:hint="eastAsia"/>
        </w:rPr>
        <w:t>1</w:t>
      </w:r>
      <w:r>
        <w:rPr>
          <w:rFonts w:hAnsi="標楷體"/>
        </w:rPr>
        <w:t>2</w:t>
      </w:r>
      <w:r w:rsidRPr="00872276">
        <w:rPr>
          <w:rFonts w:hAnsi="標楷體" w:hint="eastAsia"/>
        </w:rPr>
        <w:t>年度「</w:t>
      </w:r>
      <w:r w:rsidRPr="00713854">
        <w:rPr>
          <w:rFonts w:hAnsi="標楷體" w:hint="eastAsia"/>
        </w:rPr>
        <w:t>限制競爭行為調查處理</w:t>
      </w:r>
      <w:r w:rsidRPr="00872276">
        <w:rPr>
          <w:rFonts w:hAnsi="標楷體" w:hint="eastAsia"/>
        </w:rPr>
        <w:t>」計畫</w:t>
      </w:r>
      <w:r>
        <w:rPr>
          <w:rFonts w:hAnsi="標楷體" w:hint="eastAsia"/>
        </w:rPr>
        <w:t>預算數</w:t>
      </w:r>
      <w:r>
        <w:rPr>
          <w:rFonts w:hAnsi="標楷體"/>
        </w:rPr>
        <w:t>523</w:t>
      </w:r>
      <w:r w:rsidRPr="00872276">
        <w:rPr>
          <w:rFonts w:hAnsi="標楷體" w:hint="eastAsia"/>
        </w:rPr>
        <w:t>萬</w:t>
      </w:r>
      <w:r>
        <w:rPr>
          <w:rFonts w:hAnsi="標楷體"/>
        </w:rPr>
        <w:t>9</w:t>
      </w:r>
      <w:r w:rsidRPr="00872276">
        <w:rPr>
          <w:rFonts w:hAnsi="標楷體" w:hint="eastAsia"/>
        </w:rPr>
        <w:t>千元，決算數</w:t>
      </w:r>
      <w:r>
        <w:rPr>
          <w:rFonts w:hAnsi="標楷體"/>
        </w:rPr>
        <w:t>523</w:t>
      </w:r>
      <w:r w:rsidRPr="00872276">
        <w:rPr>
          <w:rFonts w:hAnsi="標楷體" w:hint="eastAsia"/>
        </w:rPr>
        <w:t>萬</w:t>
      </w:r>
      <w:r>
        <w:rPr>
          <w:rFonts w:hAnsi="標楷體"/>
        </w:rPr>
        <w:t>6</w:t>
      </w:r>
      <w:r w:rsidRPr="00872276">
        <w:rPr>
          <w:rFonts w:hAnsi="標楷體" w:hint="eastAsia"/>
        </w:rPr>
        <w:t>千元，執行率為</w:t>
      </w:r>
      <w:r>
        <w:rPr>
          <w:rFonts w:hAnsi="標楷體" w:hint="eastAsia"/>
        </w:rPr>
        <w:t>99.</w:t>
      </w:r>
      <w:r>
        <w:rPr>
          <w:rFonts w:hAnsi="標楷體"/>
        </w:rPr>
        <w:t>94</w:t>
      </w:r>
      <w:r w:rsidRPr="00872276">
        <w:rPr>
          <w:rFonts w:hAnsi="標楷體" w:hint="eastAsia"/>
        </w:rPr>
        <w:t>%</w:t>
      </w:r>
      <w:r>
        <w:rPr>
          <w:rFonts w:hAnsi="標楷體" w:hint="eastAsia"/>
        </w:rPr>
        <w:t>，該計畫主要</w:t>
      </w:r>
      <w:r w:rsidRPr="002B76C9">
        <w:rPr>
          <w:rFonts w:hAnsi="標楷體" w:hint="eastAsia"/>
        </w:rPr>
        <w:t>辦理</w:t>
      </w:r>
      <w:r>
        <w:rPr>
          <w:rFonts w:hAnsi="標楷體" w:hint="eastAsia"/>
        </w:rPr>
        <w:t>調查處理事業獨占</w:t>
      </w:r>
      <w:r w:rsidRPr="00713854">
        <w:rPr>
          <w:rFonts w:hAnsi="標楷體" w:hint="eastAsia"/>
        </w:rPr>
        <w:t>、</w:t>
      </w:r>
      <w:r>
        <w:rPr>
          <w:rFonts w:hAnsi="標楷體" w:hint="eastAsia"/>
        </w:rPr>
        <w:t>結合</w:t>
      </w:r>
      <w:r w:rsidRPr="00713854">
        <w:rPr>
          <w:rFonts w:hAnsi="標楷體" w:hint="eastAsia"/>
        </w:rPr>
        <w:t>、</w:t>
      </w:r>
      <w:r>
        <w:rPr>
          <w:rFonts w:hAnsi="標楷體" w:hint="eastAsia"/>
        </w:rPr>
        <w:t>聯合行為等限制競爭行為案件</w:t>
      </w:r>
      <w:r w:rsidRPr="00713854">
        <w:rPr>
          <w:rFonts w:hAnsi="標楷體" w:hint="eastAsia"/>
        </w:rPr>
        <w:t>、</w:t>
      </w:r>
      <w:r>
        <w:rPr>
          <w:rFonts w:hAnsi="標楷體" w:hint="eastAsia"/>
        </w:rPr>
        <w:t>掌握重要產業市場動態及建置市場公平競爭機制等業務</w:t>
      </w:r>
      <w:r w:rsidRPr="005B65DB">
        <w:rPr>
          <w:rFonts w:hAnsi="標楷體" w:hint="eastAsia"/>
        </w:rPr>
        <w:t>。</w:t>
      </w:r>
      <w:r>
        <w:rPr>
          <w:rFonts w:hAnsi="標楷體" w:hint="eastAsia"/>
        </w:rPr>
        <w:t>經查：</w:t>
      </w:r>
    </w:p>
    <w:p w:rsidR="00B12961" w:rsidRPr="000F5240" w:rsidRDefault="00B12961" w:rsidP="00711EF7">
      <w:pPr>
        <w:pStyle w:val="a4"/>
        <w:ind w:left="849" w:hanging="283"/>
        <w:rPr>
          <w:rFonts w:hAnsi="標楷體"/>
          <w:b/>
        </w:rPr>
      </w:pPr>
      <w:r w:rsidRPr="000F5240">
        <w:rPr>
          <w:rFonts w:hint="eastAsia"/>
          <w:b/>
        </w:rPr>
        <w:t>(一)</w:t>
      </w:r>
      <w:r w:rsidRPr="00A945A1">
        <w:rPr>
          <w:rFonts w:hint="eastAsia"/>
          <w:b/>
        </w:rPr>
        <w:t>112年度公平會重要民生物資價格異常波動立案調查</w:t>
      </w:r>
      <w:r>
        <w:rPr>
          <w:rFonts w:hint="eastAsia"/>
          <w:b/>
        </w:rPr>
        <w:t>情形</w:t>
      </w:r>
    </w:p>
    <w:p w:rsidR="00B12961" w:rsidRDefault="00B12961" w:rsidP="00711EF7">
      <w:pPr>
        <w:pStyle w:val="21"/>
        <w:ind w:left="850" w:firstLine="566"/>
        <w:rPr>
          <w:rFonts w:hAnsi="標楷體"/>
        </w:rPr>
      </w:pPr>
      <w:r w:rsidRPr="001F34BB">
        <w:rPr>
          <w:rFonts w:hAnsi="標楷體" w:hint="eastAsia"/>
        </w:rPr>
        <w:t>為</w:t>
      </w:r>
      <w:r>
        <w:rPr>
          <w:rFonts w:hAnsi="標楷體" w:hint="eastAsia"/>
        </w:rPr>
        <w:t>穩定民生物價，保障消費者權益，</w:t>
      </w:r>
      <w:r w:rsidRPr="001F34BB">
        <w:rPr>
          <w:rFonts w:hAnsi="標楷體" w:hint="eastAsia"/>
        </w:rPr>
        <w:t>行政院</w:t>
      </w:r>
      <w:r>
        <w:rPr>
          <w:rFonts w:hAnsi="標楷體" w:hint="eastAsia"/>
        </w:rPr>
        <w:t>自</w:t>
      </w:r>
      <w:r w:rsidRPr="001F34BB">
        <w:rPr>
          <w:rFonts w:hAnsi="標楷體" w:hint="eastAsia"/>
        </w:rPr>
        <w:t>96年</w:t>
      </w:r>
      <w:r>
        <w:rPr>
          <w:rFonts w:hAnsi="標楷體" w:hint="eastAsia"/>
        </w:rPr>
        <w:t>起</w:t>
      </w:r>
      <w:r w:rsidRPr="001F34BB">
        <w:rPr>
          <w:rFonts w:hAnsi="標楷體" w:hint="eastAsia"/>
        </w:rPr>
        <w:t>成立</w:t>
      </w:r>
      <w:r w:rsidRPr="001F34BB">
        <w:rPr>
          <w:rFonts w:hAnsi="標楷體" w:hint="eastAsia"/>
        </w:rPr>
        <w:lastRenderedPageBreak/>
        <w:t>「穩定物價小組」，由各部會密切監視國、內外商品價格變化，定期調查國內民生商品價格，其中公平會</w:t>
      </w:r>
      <w:r>
        <w:rPr>
          <w:rFonts w:hAnsi="標楷體" w:hint="eastAsia"/>
        </w:rPr>
        <w:t>任務分工為針對各類商品及勞務價格異常案件，主動立案調查是否涉有人為操作及聯合壟斷等情形，於查獲業者設有違法行為時，依公平交易法進行裁處；公平會除參與前述</w:t>
      </w:r>
      <w:r w:rsidRPr="00AA63D5">
        <w:rPr>
          <w:rFonts w:hAnsi="標楷體" w:hint="eastAsia"/>
        </w:rPr>
        <w:t>「穩定物價小組」，</w:t>
      </w:r>
      <w:r>
        <w:rPr>
          <w:rFonts w:hAnsi="標楷體" w:hint="eastAsia"/>
        </w:rPr>
        <w:t>並</w:t>
      </w:r>
      <w:r w:rsidRPr="001F34BB">
        <w:rPr>
          <w:rFonts w:hAnsi="標楷體" w:hint="eastAsia"/>
        </w:rPr>
        <w:t>設置「防制人為操縱物價專案小組」運作，</w:t>
      </w:r>
      <w:r w:rsidRPr="00E951AA">
        <w:rPr>
          <w:rFonts w:hAnsi="標楷體" w:hint="eastAsia"/>
        </w:rPr>
        <w:t>因應春節、端午節及中秋節重要農畜產品及應節商品價格予以監測，亦就各類商品及勞務價格異常案件進行主動立案調查是否有人為操縱或聯合行為</w:t>
      </w:r>
      <w:r>
        <w:rPr>
          <w:rFonts w:hAnsi="標楷體" w:hint="eastAsia"/>
        </w:rPr>
        <w:t>。</w:t>
      </w:r>
    </w:p>
    <w:p w:rsidR="00B12961" w:rsidRPr="00C6723D" w:rsidRDefault="00B12961" w:rsidP="00711EF7">
      <w:pPr>
        <w:pStyle w:val="21"/>
        <w:ind w:left="850" w:firstLine="566"/>
        <w:rPr>
          <w:rFonts w:hint="eastAsia"/>
        </w:rPr>
      </w:pPr>
      <w:r>
        <w:rPr>
          <w:rFonts w:hAnsi="標楷體" w:hint="eastAsia"/>
        </w:rPr>
        <w:t>檢視公平會112年度</w:t>
      </w:r>
      <w:r w:rsidRPr="006B313A">
        <w:rPr>
          <w:rFonts w:hAnsi="標楷體" w:hint="eastAsia"/>
        </w:rPr>
        <w:t>依法針對盤商囤貨及哄抬價格等投機行為，或重要民生物資等價格波動異常或聯合壟斷立案調查之具體查核結果(詳表1)</w:t>
      </w:r>
      <w:r>
        <w:rPr>
          <w:rFonts w:hAnsi="標楷體" w:hint="eastAsia"/>
        </w:rPr>
        <w:t>，8件完成查處案件中，遭處分者計6件，裁罰金額共2億9</w:t>
      </w:r>
      <w:r>
        <w:rPr>
          <w:rFonts w:hAnsi="標楷體"/>
        </w:rPr>
        <w:t>,</w:t>
      </w:r>
      <w:r>
        <w:rPr>
          <w:rFonts w:hAnsi="標楷體" w:hint="eastAsia"/>
        </w:rPr>
        <w:t>210萬元</w:t>
      </w:r>
      <w:r w:rsidRPr="00A52D64">
        <w:rPr>
          <w:rFonts w:hAnsi="標楷體" w:hint="eastAsia"/>
        </w:rPr>
        <w:t>，</w:t>
      </w:r>
      <w:r>
        <w:rPr>
          <w:rFonts w:hAnsi="標楷體" w:hint="eastAsia"/>
        </w:rPr>
        <w:t>為</w:t>
      </w:r>
      <w:r w:rsidRPr="00A52D64">
        <w:rPr>
          <w:rFonts w:hAnsi="標楷體" w:hint="eastAsia"/>
        </w:rPr>
        <w:t>維護市場交易秩序與消費者權益</w:t>
      </w:r>
      <w:r>
        <w:rPr>
          <w:rFonts w:hAnsi="標楷體" w:hint="eastAsia"/>
        </w:rPr>
        <w:t>，</w:t>
      </w:r>
      <w:r w:rsidRPr="00A52D64">
        <w:rPr>
          <w:rFonts w:hAnsi="標楷體" w:hint="eastAsia"/>
        </w:rPr>
        <w:t>允宜</w:t>
      </w:r>
      <w:r>
        <w:rPr>
          <w:rFonts w:hAnsi="標楷體" w:hint="eastAsia"/>
        </w:rPr>
        <w:t>賡續檢討</w:t>
      </w:r>
      <w:r w:rsidRPr="00A52D64">
        <w:rPr>
          <w:rFonts w:hAnsi="標楷體" w:hint="eastAsia"/>
        </w:rPr>
        <w:t>加強重要原物料、民生物資價格之查處，以遏止不肖廠商合意或共同調漲物價</w:t>
      </w:r>
      <w:r>
        <w:rPr>
          <w:rFonts w:hAnsi="標楷體" w:hint="eastAsia"/>
        </w:rPr>
        <w:t>。</w:t>
      </w:r>
    </w:p>
    <w:p w:rsidR="00B12961" w:rsidRPr="006B313A" w:rsidRDefault="00B12961" w:rsidP="006B313A">
      <w:pPr>
        <w:pStyle w:val="200"/>
        <w:spacing w:line="500" w:lineRule="exact"/>
        <w:rPr>
          <w:b/>
          <w:snapToGrid/>
          <w:sz w:val="28"/>
          <w:szCs w:val="24"/>
        </w:rPr>
      </w:pPr>
      <w:r w:rsidRPr="006B313A">
        <w:rPr>
          <w:rFonts w:hint="eastAsia"/>
          <w:b/>
          <w:snapToGrid/>
          <w:sz w:val="28"/>
        </w:rPr>
        <w:t>表1  112年度公平會重要民生物資價格異常波動立案調查結果</w:t>
      </w:r>
      <w:r w:rsidRPr="006B313A">
        <w:rPr>
          <w:rFonts w:hint="eastAsia"/>
          <w:b/>
          <w:sz w:val="28"/>
        </w:rPr>
        <w:t>表</w:t>
      </w:r>
    </w:p>
    <w:tbl>
      <w:tblPr>
        <w:tblW w:w="8511" w:type="dxa"/>
        <w:tblInd w:w="12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firstRow="1" w:lastRow="0" w:firstColumn="1" w:lastColumn="0" w:noHBand="0" w:noVBand="1"/>
      </w:tblPr>
      <w:tblGrid>
        <w:gridCol w:w="851"/>
        <w:gridCol w:w="1134"/>
        <w:gridCol w:w="1893"/>
        <w:gridCol w:w="3544"/>
        <w:gridCol w:w="1089"/>
      </w:tblGrid>
      <w:tr w:rsidR="00B12961" w:rsidRPr="00911927" w:rsidTr="006B313A">
        <w:trPr>
          <w:tblHeader/>
        </w:trPr>
        <w:tc>
          <w:tcPr>
            <w:tcW w:w="851" w:type="dxa"/>
            <w:shd w:val="clear" w:color="auto" w:fill="auto"/>
            <w:vAlign w:val="center"/>
          </w:tcPr>
          <w:p w:rsidR="00B12961" w:rsidRPr="00911927" w:rsidRDefault="00B12961" w:rsidP="008B0B64">
            <w:pPr>
              <w:pStyle w:val="142"/>
              <w:jc w:val="center"/>
              <w:rPr>
                <w:spacing w:val="-20"/>
              </w:rPr>
            </w:pPr>
            <w:r w:rsidRPr="00911927">
              <w:rPr>
                <w:spacing w:val="-20"/>
              </w:rPr>
              <w:t>項目</w:t>
            </w:r>
          </w:p>
        </w:tc>
        <w:tc>
          <w:tcPr>
            <w:tcW w:w="1134" w:type="dxa"/>
            <w:vAlign w:val="center"/>
          </w:tcPr>
          <w:p w:rsidR="00B12961" w:rsidRPr="00911927" w:rsidRDefault="00B12961" w:rsidP="008B0B64">
            <w:pPr>
              <w:pStyle w:val="142"/>
              <w:jc w:val="center"/>
              <w:rPr>
                <w:spacing w:val="-20"/>
              </w:rPr>
            </w:pPr>
            <w:r w:rsidRPr="00911927">
              <w:rPr>
                <w:spacing w:val="-20"/>
              </w:rPr>
              <w:t>立案時間</w:t>
            </w:r>
          </w:p>
        </w:tc>
        <w:tc>
          <w:tcPr>
            <w:tcW w:w="1893" w:type="dxa"/>
            <w:shd w:val="clear" w:color="auto" w:fill="auto"/>
            <w:vAlign w:val="center"/>
          </w:tcPr>
          <w:p w:rsidR="00B12961" w:rsidRPr="00911927" w:rsidRDefault="00B12961" w:rsidP="008B0B64">
            <w:pPr>
              <w:pStyle w:val="142"/>
              <w:jc w:val="center"/>
              <w:rPr>
                <w:spacing w:val="-20"/>
              </w:rPr>
            </w:pPr>
            <w:r w:rsidRPr="00911927">
              <w:rPr>
                <w:spacing w:val="-20"/>
              </w:rPr>
              <w:t>調查重點</w:t>
            </w:r>
          </w:p>
        </w:tc>
        <w:tc>
          <w:tcPr>
            <w:tcW w:w="3544" w:type="dxa"/>
            <w:shd w:val="clear" w:color="auto" w:fill="auto"/>
            <w:vAlign w:val="center"/>
          </w:tcPr>
          <w:p w:rsidR="00B12961" w:rsidRPr="00911927" w:rsidRDefault="00B12961" w:rsidP="008B0B64">
            <w:pPr>
              <w:pStyle w:val="142"/>
              <w:jc w:val="center"/>
              <w:rPr>
                <w:spacing w:val="-20"/>
              </w:rPr>
            </w:pPr>
            <w:r w:rsidRPr="00911927">
              <w:rPr>
                <w:spacing w:val="-20"/>
              </w:rPr>
              <w:t>結案時間與調查結果</w:t>
            </w:r>
          </w:p>
        </w:tc>
        <w:tc>
          <w:tcPr>
            <w:tcW w:w="1089" w:type="dxa"/>
            <w:vAlign w:val="center"/>
          </w:tcPr>
          <w:p w:rsidR="00B12961" w:rsidRDefault="00B12961" w:rsidP="008B0B64">
            <w:pPr>
              <w:pStyle w:val="142"/>
              <w:jc w:val="center"/>
              <w:rPr>
                <w:spacing w:val="-20"/>
              </w:rPr>
            </w:pPr>
            <w:r w:rsidRPr="00911927">
              <w:rPr>
                <w:spacing w:val="-20"/>
              </w:rPr>
              <w:t>裁處</w:t>
            </w:r>
          </w:p>
          <w:p w:rsidR="00B12961" w:rsidRPr="00911927" w:rsidRDefault="00B12961" w:rsidP="008B0B64">
            <w:pPr>
              <w:pStyle w:val="142"/>
              <w:jc w:val="center"/>
              <w:rPr>
                <w:spacing w:val="-20"/>
              </w:rPr>
            </w:pPr>
            <w:r w:rsidRPr="00911927">
              <w:rPr>
                <w:spacing w:val="-20"/>
              </w:rPr>
              <w:t>金額</w:t>
            </w:r>
          </w:p>
        </w:tc>
      </w:tr>
      <w:tr w:rsidR="00B12961" w:rsidRPr="00911927" w:rsidTr="006B313A">
        <w:tc>
          <w:tcPr>
            <w:tcW w:w="851" w:type="dxa"/>
            <w:vAlign w:val="center"/>
          </w:tcPr>
          <w:p w:rsidR="00B12961" w:rsidRDefault="00B12961" w:rsidP="008B0B64">
            <w:pPr>
              <w:pStyle w:val="142"/>
              <w:jc w:val="center"/>
              <w:rPr>
                <w:spacing w:val="-20"/>
              </w:rPr>
            </w:pPr>
            <w:r w:rsidRPr="00911927">
              <w:rPr>
                <w:spacing w:val="-20"/>
              </w:rPr>
              <w:t>預拌</w:t>
            </w:r>
          </w:p>
          <w:p w:rsidR="00B12961" w:rsidRPr="00911927" w:rsidRDefault="00B12961" w:rsidP="008B0B64">
            <w:pPr>
              <w:pStyle w:val="142"/>
              <w:jc w:val="center"/>
              <w:rPr>
                <w:spacing w:val="-20"/>
              </w:rPr>
            </w:pPr>
            <w:r w:rsidRPr="00911927">
              <w:rPr>
                <w:spacing w:val="-20"/>
              </w:rPr>
              <w:lastRenderedPageBreak/>
              <w:t>混凝土</w:t>
            </w:r>
          </w:p>
        </w:tc>
        <w:tc>
          <w:tcPr>
            <w:tcW w:w="1134" w:type="dxa"/>
            <w:vAlign w:val="center"/>
          </w:tcPr>
          <w:p w:rsidR="00B12961" w:rsidRPr="00911927" w:rsidRDefault="00B12961" w:rsidP="008B0B64">
            <w:pPr>
              <w:pStyle w:val="142"/>
              <w:jc w:val="center"/>
              <w:rPr>
                <w:spacing w:val="-20"/>
              </w:rPr>
            </w:pPr>
            <w:r w:rsidRPr="00911927">
              <w:rPr>
                <w:spacing w:val="-20"/>
              </w:rPr>
              <w:lastRenderedPageBreak/>
              <w:t>109.4.10</w:t>
            </w:r>
          </w:p>
        </w:tc>
        <w:tc>
          <w:tcPr>
            <w:tcW w:w="1893" w:type="dxa"/>
            <w:shd w:val="clear" w:color="auto" w:fill="auto"/>
            <w:vAlign w:val="center"/>
          </w:tcPr>
          <w:p w:rsidR="00B12961" w:rsidRPr="00911927" w:rsidRDefault="00B12961" w:rsidP="008B0B64">
            <w:pPr>
              <w:pStyle w:val="142"/>
              <w:jc w:val="both"/>
              <w:rPr>
                <w:spacing w:val="-20"/>
              </w:rPr>
            </w:pPr>
            <w:r w:rsidRPr="006B313A">
              <w:rPr>
                <w:b/>
                <w:spacing w:val="-20"/>
              </w:rPr>
              <w:t>主動調查</w:t>
            </w:r>
            <w:r w:rsidRPr="00911927">
              <w:rPr>
                <w:spacing w:val="-20"/>
              </w:rPr>
              <w:t>北部預拌</w:t>
            </w:r>
            <w:r w:rsidRPr="00911927">
              <w:rPr>
                <w:spacing w:val="-20"/>
              </w:rPr>
              <w:lastRenderedPageBreak/>
              <w:t>混凝土業者調價行為是否涉及聯合行為。</w:t>
            </w:r>
          </w:p>
        </w:tc>
        <w:tc>
          <w:tcPr>
            <w:tcW w:w="3544" w:type="dxa"/>
            <w:shd w:val="clear" w:color="auto" w:fill="auto"/>
          </w:tcPr>
          <w:p w:rsidR="00B12961" w:rsidRPr="00911927" w:rsidRDefault="00B12961" w:rsidP="008B0B64">
            <w:pPr>
              <w:pStyle w:val="142"/>
              <w:jc w:val="both"/>
              <w:rPr>
                <w:spacing w:val="-20"/>
              </w:rPr>
            </w:pPr>
            <w:r w:rsidRPr="00911927">
              <w:rPr>
                <w:rFonts w:hint="eastAsia"/>
                <w:spacing w:val="-20"/>
              </w:rPr>
              <w:lastRenderedPageBreak/>
              <w:t>112.2.15臺灣水泥公司、國產建材公</w:t>
            </w:r>
            <w:r w:rsidRPr="00911927">
              <w:rPr>
                <w:rFonts w:hint="eastAsia"/>
                <w:spacing w:val="-20"/>
              </w:rPr>
              <w:lastRenderedPageBreak/>
              <w:t>司、亞東預拌混凝土公司等3家全國性業者及桃園市15家區域性業者，合意分配桃園市預拌混凝土交易對象及避免相互競爭，足以影響桃園市預拌混凝土供需之市場功能，違反公平交易法第15條第1項規定</w:t>
            </w:r>
            <w:r w:rsidRPr="00911927">
              <w:rPr>
                <w:spacing w:val="-20"/>
              </w:rPr>
              <w:t>。</w:t>
            </w:r>
          </w:p>
        </w:tc>
        <w:tc>
          <w:tcPr>
            <w:tcW w:w="1089" w:type="dxa"/>
            <w:vAlign w:val="center"/>
          </w:tcPr>
          <w:p w:rsidR="00B12961" w:rsidRPr="00911927" w:rsidRDefault="00B12961" w:rsidP="008B0B64">
            <w:pPr>
              <w:pStyle w:val="142"/>
              <w:jc w:val="center"/>
              <w:rPr>
                <w:spacing w:val="-20"/>
              </w:rPr>
            </w:pPr>
            <w:r w:rsidRPr="00911927">
              <w:rPr>
                <w:spacing w:val="-20"/>
              </w:rPr>
              <w:lastRenderedPageBreak/>
              <w:t>處分</w:t>
            </w:r>
          </w:p>
          <w:p w:rsidR="00B12961" w:rsidRPr="00911927" w:rsidRDefault="00B12961" w:rsidP="008B0B64">
            <w:pPr>
              <w:pStyle w:val="142"/>
              <w:jc w:val="center"/>
              <w:rPr>
                <w:spacing w:val="-20"/>
              </w:rPr>
            </w:pPr>
            <w:r w:rsidRPr="00911927">
              <w:rPr>
                <w:spacing w:val="-20"/>
              </w:rPr>
              <w:lastRenderedPageBreak/>
              <w:t>2</w:t>
            </w:r>
            <w:r>
              <w:rPr>
                <w:rFonts w:hint="eastAsia"/>
                <w:spacing w:val="-20"/>
              </w:rPr>
              <w:t>億</w:t>
            </w:r>
            <w:r w:rsidRPr="00911927">
              <w:rPr>
                <w:spacing w:val="-20"/>
              </w:rPr>
              <w:t>1</w:t>
            </w:r>
            <w:r w:rsidRPr="00911927">
              <w:rPr>
                <w:rFonts w:hint="eastAsia"/>
                <w:spacing w:val="-20"/>
              </w:rPr>
              <w:t>,</w:t>
            </w:r>
            <w:r w:rsidRPr="00911927">
              <w:rPr>
                <w:spacing w:val="-20"/>
              </w:rPr>
              <w:t>310</w:t>
            </w:r>
            <w:r>
              <w:rPr>
                <w:rFonts w:hint="eastAsia"/>
                <w:spacing w:val="-20"/>
              </w:rPr>
              <w:t>萬元</w:t>
            </w:r>
          </w:p>
        </w:tc>
      </w:tr>
      <w:tr w:rsidR="00B12961" w:rsidRPr="00911927" w:rsidTr="006B313A">
        <w:tc>
          <w:tcPr>
            <w:tcW w:w="851" w:type="dxa"/>
            <w:vAlign w:val="center"/>
          </w:tcPr>
          <w:p w:rsidR="00B12961" w:rsidRPr="00911927" w:rsidRDefault="00B12961" w:rsidP="008B0B64">
            <w:pPr>
              <w:pStyle w:val="142"/>
              <w:jc w:val="center"/>
              <w:rPr>
                <w:spacing w:val="-20"/>
              </w:rPr>
            </w:pPr>
            <w:r w:rsidRPr="00911927">
              <w:rPr>
                <w:spacing w:val="-20"/>
              </w:rPr>
              <w:lastRenderedPageBreak/>
              <w:t>豬血</w:t>
            </w:r>
          </w:p>
        </w:tc>
        <w:tc>
          <w:tcPr>
            <w:tcW w:w="1134" w:type="dxa"/>
            <w:vAlign w:val="center"/>
          </w:tcPr>
          <w:p w:rsidR="00B12961" w:rsidRPr="00911927" w:rsidRDefault="00B12961" w:rsidP="008B0B64">
            <w:pPr>
              <w:pStyle w:val="142"/>
              <w:jc w:val="center"/>
              <w:rPr>
                <w:spacing w:val="-20"/>
              </w:rPr>
            </w:pPr>
            <w:r w:rsidRPr="00911927">
              <w:rPr>
                <w:spacing w:val="-20"/>
              </w:rPr>
              <w:t>111.11.1</w:t>
            </w:r>
          </w:p>
        </w:tc>
        <w:tc>
          <w:tcPr>
            <w:tcW w:w="1893" w:type="dxa"/>
            <w:shd w:val="clear" w:color="auto" w:fill="auto"/>
            <w:vAlign w:val="center"/>
          </w:tcPr>
          <w:p w:rsidR="00B12961" w:rsidRPr="00911927" w:rsidRDefault="00B12961" w:rsidP="008B0B64">
            <w:pPr>
              <w:pStyle w:val="142"/>
              <w:jc w:val="both"/>
              <w:rPr>
                <w:spacing w:val="-20"/>
              </w:rPr>
            </w:pPr>
            <w:r w:rsidRPr="006B313A">
              <w:rPr>
                <w:b/>
                <w:spacing w:val="-20"/>
              </w:rPr>
              <w:t>主動調查</w:t>
            </w:r>
            <w:r w:rsidRPr="00911927">
              <w:rPr>
                <w:spacing w:val="-20"/>
              </w:rPr>
              <w:t>北部地區豬血食品業者調價行為是否涉及聯合行為。</w:t>
            </w:r>
          </w:p>
        </w:tc>
        <w:tc>
          <w:tcPr>
            <w:tcW w:w="3544" w:type="dxa"/>
            <w:shd w:val="clear" w:color="auto" w:fill="auto"/>
          </w:tcPr>
          <w:p w:rsidR="00B12961" w:rsidRPr="00911927" w:rsidRDefault="00B12961" w:rsidP="008B0B64">
            <w:pPr>
              <w:pStyle w:val="142"/>
              <w:jc w:val="both"/>
              <w:rPr>
                <w:spacing w:val="-20"/>
              </w:rPr>
            </w:pPr>
            <w:r w:rsidRPr="00911927">
              <w:rPr>
                <w:spacing w:val="-20"/>
              </w:rPr>
              <w:t>112.3.8彭勝公司及得意公司，合意調漲豬血食品價格，足以影響北部地區豬血食品市場之供需功能，違反公平交易法第15條第1項規定。</w:t>
            </w:r>
          </w:p>
        </w:tc>
        <w:tc>
          <w:tcPr>
            <w:tcW w:w="1089" w:type="dxa"/>
            <w:vAlign w:val="center"/>
          </w:tcPr>
          <w:p w:rsidR="00B12961" w:rsidRPr="00911927" w:rsidRDefault="00B12961" w:rsidP="008B0B64">
            <w:pPr>
              <w:pStyle w:val="142"/>
              <w:jc w:val="center"/>
              <w:rPr>
                <w:spacing w:val="-20"/>
              </w:rPr>
            </w:pPr>
            <w:r w:rsidRPr="00911927">
              <w:rPr>
                <w:rFonts w:hint="eastAsia"/>
                <w:spacing w:val="-20"/>
              </w:rPr>
              <w:t>處分</w:t>
            </w:r>
          </w:p>
          <w:p w:rsidR="00B12961" w:rsidRPr="00911927" w:rsidRDefault="00B12961" w:rsidP="008B0B64">
            <w:pPr>
              <w:pStyle w:val="142"/>
              <w:jc w:val="center"/>
              <w:rPr>
                <w:spacing w:val="-20"/>
              </w:rPr>
            </w:pPr>
            <w:r w:rsidRPr="00911927">
              <w:rPr>
                <w:spacing w:val="-20"/>
              </w:rPr>
              <w:t>20</w:t>
            </w:r>
            <w:r>
              <w:rPr>
                <w:rFonts w:hint="eastAsia"/>
                <w:spacing w:val="-20"/>
              </w:rPr>
              <w:t>萬元</w:t>
            </w:r>
          </w:p>
        </w:tc>
      </w:tr>
      <w:tr w:rsidR="00B12961" w:rsidRPr="00911927" w:rsidTr="00EF1BDC">
        <w:tc>
          <w:tcPr>
            <w:tcW w:w="851" w:type="dxa"/>
            <w:vAlign w:val="center"/>
          </w:tcPr>
          <w:p w:rsidR="00B12961" w:rsidRPr="00911927" w:rsidRDefault="00B12961" w:rsidP="008B0B64">
            <w:pPr>
              <w:pStyle w:val="142"/>
              <w:jc w:val="center"/>
              <w:rPr>
                <w:spacing w:val="-20"/>
              </w:rPr>
            </w:pPr>
            <w:r w:rsidRPr="00911927">
              <w:rPr>
                <w:spacing w:val="-20"/>
              </w:rPr>
              <w:t>液化石油氣</w:t>
            </w:r>
            <w:r w:rsidRPr="00911927">
              <w:rPr>
                <w:rFonts w:hint="eastAsia"/>
                <w:spacing w:val="-20"/>
              </w:rPr>
              <w:t>(</w:t>
            </w:r>
            <w:r w:rsidRPr="00911927">
              <w:rPr>
                <w:spacing w:val="-20"/>
              </w:rPr>
              <w:t>桶裝瓦斯</w:t>
            </w:r>
            <w:r w:rsidRPr="00911927">
              <w:rPr>
                <w:rFonts w:hint="eastAsia"/>
                <w:spacing w:val="-20"/>
              </w:rPr>
              <w:t>)</w:t>
            </w:r>
          </w:p>
        </w:tc>
        <w:tc>
          <w:tcPr>
            <w:tcW w:w="1134" w:type="dxa"/>
            <w:vAlign w:val="center"/>
          </w:tcPr>
          <w:p w:rsidR="00B12961" w:rsidRPr="00911927" w:rsidRDefault="00B12961" w:rsidP="008B0B64">
            <w:pPr>
              <w:pStyle w:val="142"/>
              <w:jc w:val="center"/>
              <w:rPr>
                <w:spacing w:val="-20"/>
              </w:rPr>
            </w:pPr>
            <w:r w:rsidRPr="00911927">
              <w:rPr>
                <w:spacing w:val="-20"/>
              </w:rPr>
              <w:t>111.2.14</w:t>
            </w:r>
          </w:p>
        </w:tc>
        <w:tc>
          <w:tcPr>
            <w:tcW w:w="1893" w:type="dxa"/>
            <w:shd w:val="clear" w:color="auto" w:fill="auto"/>
            <w:vAlign w:val="center"/>
          </w:tcPr>
          <w:p w:rsidR="00B12961" w:rsidRPr="00911927" w:rsidRDefault="00B12961" w:rsidP="008B0B64">
            <w:pPr>
              <w:pStyle w:val="142"/>
              <w:jc w:val="both"/>
              <w:rPr>
                <w:spacing w:val="-20"/>
              </w:rPr>
            </w:pPr>
            <w:r w:rsidRPr="006B313A">
              <w:rPr>
                <w:b/>
                <w:spacing w:val="-20"/>
              </w:rPr>
              <w:t>主動調查</w:t>
            </w:r>
            <w:r w:rsidRPr="00911927">
              <w:rPr>
                <w:spacing w:val="-20"/>
              </w:rPr>
              <w:t>高屏地區液化石油氣分裝場業者是否涉及聯合行為。</w:t>
            </w:r>
          </w:p>
        </w:tc>
        <w:tc>
          <w:tcPr>
            <w:tcW w:w="3544" w:type="dxa"/>
            <w:shd w:val="clear" w:color="auto" w:fill="auto"/>
            <w:vAlign w:val="center"/>
          </w:tcPr>
          <w:p w:rsidR="00B12961" w:rsidRPr="00911927" w:rsidRDefault="00B12961" w:rsidP="008B0B64">
            <w:pPr>
              <w:pStyle w:val="142"/>
              <w:jc w:val="both"/>
              <w:rPr>
                <w:spacing w:val="-20"/>
              </w:rPr>
            </w:pPr>
            <w:r w:rsidRPr="00911927">
              <w:rPr>
                <w:spacing w:val="-20"/>
              </w:rPr>
              <w:t>112.6.20依現有事證，尚難認有違反公平交易法規定之情事。</w:t>
            </w:r>
          </w:p>
        </w:tc>
        <w:tc>
          <w:tcPr>
            <w:tcW w:w="1089" w:type="dxa"/>
            <w:vAlign w:val="center"/>
          </w:tcPr>
          <w:p w:rsidR="00B12961" w:rsidRPr="00911927" w:rsidRDefault="00B12961" w:rsidP="008B0B64">
            <w:pPr>
              <w:pStyle w:val="142"/>
              <w:jc w:val="center"/>
              <w:rPr>
                <w:spacing w:val="-20"/>
              </w:rPr>
            </w:pPr>
            <w:r w:rsidRPr="00911927">
              <w:rPr>
                <w:spacing w:val="-20"/>
              </w:rPr>
              <w:t>不處分</w:t>
            </w:r>
          </w:p>
        </w:tc>
      </w:tr>
      <w:tr w:rsidR="00B12961" w:rsidRPr="00911927" w:rsidTr="00EF1BDC">
        <w:tc>
          <w:tcPr>
            <w:tcW w:w="851" w:type="dxa"/>
            <w:vAlign w:val="center"/>
          </w:tcPr>
          <w:p w:rsidR="00B12961" w:rsidRPr="00911927" w:rsidRDefault="00B12961" w:rsidP="008B0B64">
            <w:pPr>
              <w:pStyle w:val="142"/>
              <w:jc w:val="center"/>
              <w:rPr>
                <w:spacing w:val="-20"/>
              </w:rPr>
            </w:pPr>
            <w:r w:rsidRPr="00911927">
              <w:rPr>
                <w:spacing w:val="-20"/>
              </w:rPr>
              <w:t>輪胎</w:t>
            </w:r>
          </w:p>
        </w:tc>
        <w:tc>
          <w:tcPr>
            <w:tcW w:w="1134" w:type="dxa"/>
            <w:vAlign w:val="center"/>
          </w:tcPr>
          <w:p w:rsidR="00B12961" w:rsidRPr="00911927" w:rsidRDefault="00B12961" w:rsidP="008B0B64">
            <w:pPr>
              <w:pStyle w:val="142"/>
              <w:jc w:val="center"/>
              <w:rPr>
                <w:spacing w:val="-20"/>
              </w:rPr>
            </w:pPr>
            <w:r w:rsidRPr="00911927">
              <w:rPr>
                <w:rFonts w:hint="eastAsia"/>
                <w:spacing w:val="-20"/>
              </w:rPr>
              <w:t>111.3.11</w:t>
            </w:r>
          </w:p>
        </w:tc>
        <w:tc>
          <w:tcPr>
            <w:tcW w:w="1893" w:type="dxa"/>
            <w:shd w:val="clear" w:color="auto" w:fill="auto"/>
            <w:vAlign w:val="center"/>
          </w:tcPr>
          <w:p w:rsidR="00B12961" w:rsidRPr="00911927" w:rsidRDefault="00B12961" w:rsidP="008B0B64">
            <w:pPr>
              <w:pStyle w:val="142"/>
              <w:jc w:val="both"/>
              <w:rPr>
                <w:spacing w:val="-20"/>
              </w:rPr>
            </w:pPr>
            <w:r w:rsidRPr="006B313A">
              <w:rPr>
                <w:b/>
                <w:spacing w:val="-20"/>
              </w:rPr>
              <w:t>民眾檢舉</w:t>
            </w:r>
            <w:r w:rsidRPr="00911927">
              <w:rPr>
                <w:rFonts w:hint="eastAsia"/>
                <w:spacing w:val="-20"/>
              </w:rPr>
              <w:t>國內輪胎業者聯合調漲輪胎價格，涉及違反公</w:t>
            </w:r>
            <w:r w:rsidRPr="00911927">
              <w:rPr>
                <w:rFonts w:hint="eastAsia"/>
                <w:spacing w:val="-20"/>
              </w:rPr>
              <w:lastRenderedPageBreak/>
              <w:t>平交易法案</w:t>
            </w:r>
            <w:r w:rsidRPr="00911927">
              <w:rPr>
                <w:spacing w:val="-20"/>
              </w:rPr>
              <w:t>。</w:t>
            </w:r>
          </w:p>
        </w:tc>
        <w:tc>
          <w:tcPr>
            <w:tcW w:w="3544" w:type="dxa"/>
            <w:shd w:val="clear" w:color="auto" w:fill="auto"/>
            <w:vAlign w:val="center"/>
          </w:tcPr>
          <w:p w:rsidR="00B12961" w:rsidRPr="00911927" w:rsidRDefault="00B12961" w:rsidP="008B0B64">
            <w:pPr>
              <w:pStyle w:val="142"/>
              <w:jc w:val="both"/>
              <w:rPr>
                <w:spacing w:val="-20"/>
              </w:rPr>
            </w:pPr>
            <w:r w:rsidRPr="00911927">
              <w:rPr>
                <w:spacing w:val="-20"/>
              </w:rPr>
              <w:lastRenderedPageBreak/>
              <w:t>112.8.16依現有事證，尚難認有違反公平交易法規定之情事。</w:t>
            </w:r>
          </w:p>
        </w:tc>
        <w:tc>
          <w:tcPr>
            <w:tcW w:w="1089" w:type="dxa"/>
            <w:vAlign w:val="center"/>
          </w:tcPr>
          <w:p w:rsidR="00B12961" w:rsidRPr="00911927" w:rsidRDefault="00B12961" w:rsidP="008B0B64">
            <w:pPr>
              <w:pStyle w:val="142"/>
              <w:jc w:val="center"/>
              <w:rPr>
                <w:spacing w:val="-20"/>
              </w:rPr>
            </w:pPr>
            <w:r w:rsidRPr="00911927">
              <w:rPr>
                <w:spacing w:val="-20"/>
              </w:rPr>
              <w:t>不處分</w:t>
            </w:r>
          </w:p>
        </w:tc>
      </w:tr>
      <w:tr w:rsidR="00B12961" w:rsidRPr="00911927" w:rsidTr="006B313A">
        <w:tc>
          <w:tcPr>
            <w:tcW w:w="851" w:type="dxa"/>
            <w:vAlign w:val="center"/>
          </w:tcPr>
          <w:p w:rsidR="00B12961" w:rsidRPr="00911927" w:rsidRDefault="00B12961" w:rsidP="008B0B64">
            <w:pPr>
              <w:pStyle w:val="142"/>
              <w:jc w:val="center"/>
              <w:rPr>
                <w:spacing w:val="-20"/>
              </w:rPr>
            </w:pPr>
            <w:r w:rsidRPr="00911927">
              <w:rPr>
                <w:spacing w:val="-20"/>
              </w:rPr>
              <w:t>通話費</w:t>
            </w:r>
          </w:p>
        </w:tc>
        <w:tc>
          <w:tcPr>
            <w:tcW w:w="1134" w:type="dxa"/>
            <w:vAlign w:val="center"/>
          </w:tcPr>
          <w:p w:rsidR="00B12961" w:rsidRPr="00911927" w:rsidRDefault="00B12961" w:rsidP="008B0B64">
            <w:pPr>
              <w:pStyle w:val="142"/>
              <w:jc w:val="center"/>
              <w:rPr>
                <w:spacing w:val="-20"/>
              </w:rPr>
            </w:pPr>
            <w:r w:rsidRPr="00911927">
              <w:rPr>
                <w:spacing w:val="-20"/>
              </w:rPr>
              <w:t>111.2.15</w:t>
            </w:r>
          </w:p>
        </w:tc>
        <w:tc>
          <w:tcPr>
            <w:tcW w:w="1893" w:type="dxa"/>
            <w:shd w:val="clear" w:color="auto" w:fill="auto"/>
            <w:vAlign w:val="center"/>
          </w:tcPr>
          <w:p w:rsidR="00B12961" w:rsidRPr="00911927" w:rsidRDefault="00B12961" w:rsidP="008B0B64">
            <w:pPr>
              <w:pStyle w:val="142"/>
              <w:jc w:val="both"/>
              <w:rPr>
                <w:spacing w:val="-20"/>
              </w:rPr>
            </w:pPr>
            <w:r w:rsidRPr="006B313A">
              <w:rPr>
                <w:b/>
                <w:spacing w:val="-20"/>
              </w:rPr>
              <w:t>民眾檢舉</w:t>
            </w:r>
            <w:r w:rsidRPr="00911927">
              <w:rPr>
                <w:spacing w:val="-20"/>
              </w:rPr>
              <w:t>中華電信股份有限公司與台灣大哥大股份有限公司聯合停止實施手機購機方案，涉及違反公平交易法案。</w:t>
            </w:r>
          </w:p>
        </w:tc>
        <w:tc>
          <w:tcPr>
            <w:tcW w:w="3544" w:type="dxa"/>
            <w:shd w:val="clear" w:color="auto" w:fill="auto"/>
          </w:tcPr>
          <w:p w:rsidR="00B12961" w:rsidRPr="00911927" w:rsidRDefault="00B12961" w:rsidP="008B0B64">
            <w:pPr>
              <w:pStyle w:val="142"/>
              <w:jc w:val="both"/>
              <w:rPr>
                <w:spacing w:val="-20"/>
              </w:rPr>
            </w:pPr>
            <w:r w:rsidRPr="00911927">
              <w:rPr>
                <w:spacing w:val="-20"/>
              </w:rPr>
              <w:t>112.9.6中華電信公司與台哥大公司於107年10月就「行動寬頻4G不降速優惠專案（699H或699型）」、「新精選購機方案（月繳699元）」方案，聯合取消通話費優惠，且足以影響相關市場之供需功能，違反公平交易法第15條第1項規定。</w:t>
            </w:r>
          </w:p>
        </w:tc>
        <w:tc>
          <w:tcPr>
            <w:tcW w:w="1089" w:type="dxa"/>
            <w:vAlign w:val="center"/>
          </w:tcPr>
          <w:p w:rsidR="00B12961" w:rsidRDefault="00B12961" w:rsidP="008B0B64">
            <w:pPr>
              <w:pStyle w:val="142"/>
              <w:jc w:val="center"/>
              <w:rPr>
                <w:spacing w:val="-20"/>
              </w:rPr>
            </w:pPr>
            <w:r w:rsidRPr="00911927">
              <w:rPr>
                <w:spacing w:val="-20"/>
              </w:rPr>
              <w:t>處分</w:t>
            </w:r>
          </w:p>
          <w:p w:rsidR="00B12961" w:rsidRPr="00911927" w:rsidRDefault="00B12961" w:rsidP="008B0B64">
            <w:pPr>
              <w:pStyle w:val="142"/>
              <w:jc w:val="center"/>
              <w:rPr>
                <w:spacing w:val="-20"/>
              </w:rPr>
            </w:pPr>
            <w:r w:rsidRPr="00911927">
              <w:rPr>
                <w:spacing w:val="-20"/>
              </w:rPr>
              <w:t>7</w:t>
            </w:r>
            <w:r w:rsidRPr="00911927">
              <w:rPr>
                <w:rFonts w:hint="eastAsia"/>
                <w:spacing w:val="-20"/>
              </w:rPr>
              <w:t>,</w:t>
            </w:r>
            <w:r w:rsidRPr="00911927">
              <w:rPr>
                <w:spacing w:val="-20"/>
              </w:rPr>
              <w:t>600</w:t>
            </w:r>
            <w:r>
              <w:rPr>
                <w:rFonts w:hint="eastAsia"/>
                <w:spacing w:val="-20"/>
              </w:rPr>
              <w:t>萬元</w:t>
            </w:r>
          </w:p>
        </w:tc>
      </w:tr>
      <w:tr w:rsidR="00B12961" w:rsidRPr="00911927" w:rsidTr="006B313A">
        <w:tc>
          <w:tcPr>
            <w:tcW w:w="851" w:type="dxa"/>
            <w:vAlign w:val="center"/>
          </w:tcPr>
          <w:p w:rsidR="00B12961" w:rsidRDefault="00B12961" w:rsidP="008B0B64">
            <w:pPr>
              <w:pStyle w:val="142"/>
              <w:jc w:val="center"/>
              <w:rPr>
                <w:spacing w:val="-20"/>
              </w:rPr>
            </w:pPr>
            <w:r w:rsidRPr="00911927">
              <w:rPr>
                <w:spacing w:val="-20"/>
              </w:rPr>
              <w:t>熱浸</w:t>
            </w:r>
          </w:p>
          <w:p w:rsidR="00B12961" w:rsidRPr="00911927" w:rsidRDefault="00B12961" w:rsidP="008B0B64">
            <w:pPr>
              <w:pStyle w:val="142"/>
              <w:jc w:val="center"/>
              <w:rPr>
                <w:spacing w:val="-20"/>
              </w:rPr>
            </w:pPr>
            <w:r w:rsidRPr="00911927">
              <w:rPr>
                <w:spacing w:val="-20"/>
              </w:rPr>
              <w:t>鍍鋅</w:t>
            </w:r>
          </w:p>
        </w:tc>
        <w:tc>
          <w:tcPr>
            <w:tcW w:w="1134" w:type="dxa"/>
            <w:vAlign w:val="center"/>
          </w:tcPr>
          <w:p w:rsidR="00B12961" w:rsidRPr="00911927" w:rsidRDefault="00B12961" w:rsidP="008B0B64">
            <w:pPr>
              <w:pStyle w:val="142"/>
              <w:jc w:val="center"/>
              <w:rPr>
                <w:spacing w:val="-20"/>
              </w:rPr>
            </w:pPr>
            <w:r w:rsidRPr="00911927">
              <w:rPr>
                <w:rFonts w:hint="eastAsia"/>
                <w:spacing w:val="-20"/>
              </w:rPr>
              <w:t>111.8.17</w:t>
            </w:r>
          </w:p>
        </w:tc>
        <w:tc>
          <w:tcPr>
            <w:tcW w:w="1893" w:type="dxa"/>
            <w:shd w:val="clear" w:color="auto" w:fill="auto"/>
            <w:vAlign w:val="center"/>
          </w:tcPr>
          <w:p w:rsidR="00B12961" w:rsidRPr="00911927" w:rsidRDefault="00B12961" w:rsidP="008B0B64">
            <w:pPr>
              <w:pStyle w:val="142"/>
              <w:jc w:val="both"/>
              <w:rPr>
                <w:spacing w:val="-20"/>
              </w:rPr>
            </w:pPr>
            <w:r w:rsidRPr="006B313A">
              <w:rPr>
                <w:b/>
                <w:spacing w:val="-20"/>
              </w:rPr>
              <w:t>主動調查</w:t>
            </w:r>
            <w:r w:rsidRPr="00911927">
              <w:rPr>
                <w:rFonts w:hint="eastAsia"/>
                <w:spacing w:val="-20"/>
              </w:rPr>
              <w:t>中華民國熱浸鍍鋅協會訂定統一收費標準是否涉及聯合行為</w:t>
            </w:r>
            <w:r w:rsidRPr="00911927">
              <w:rPr>
                <w:spacing w:val="-20"/>
              </w:rPr>
              <w:t>。</w:t>
            </w:r>
          </w:p>
        </w:tc>
        <w:tc>
          <w:tcPr>
            <w:tcW w:w="3544" w:type="dxa"/>
            <w:shd w:val="clear" w:color="auto" w:fill="auto"/>
          </w:tcPr>
          <w:p w:rsidR="00B12961" w:rsidRPr="00911927" w:rsidRDefault="00B12961" w:rsidP="008B0B64">
            <w:pPr>
              <w:pStyle w:val="142"/>
              <w:jc w:val="both"/>
              <w:rPr>
                <w:spacing w:val="-20"/>
              </w:rPr>
            </w:pPr>
            <w:r w:rsidRPr="00911927">
              <w:rPr>
                <w:rFonts w:hint="eastAsia"/>
                <w:spacing w:val="-20"/>
              </w:rPr>
              <w:t>112.9.30中華民國熱浸鍍鋅協會製作「熱浸鍍鋅加工建議價格表」，並於每季「熱浸鍍鋅雜誌」上刊載、發送所屬會員知悉，違反公平交易法第15條第1項規定</w:t>
            </w:r>
            <w:r w:rsidRPr="00911927">
              <w:rPr>
                <w:spacing w:val="-20"/>
              </w:rPr>
              <w:t>。</w:t>
            </w:r>
          </w:p>
        </w:tc>
        <w:tc>
          <w:tcPr>
            <w:tcW w:w="1089" w:type="dxa"/>
            <w:vAlign w:val="center"/>
          </w:tcPr>
          <w:p w:rsidR="00B12961" w:rsidRDefault="00B12961" w:rsidP="008B0B64">
            <w:pPr>
              <w:pStyle w:val="142"/>
              <w:jc w:val="center"/>
              <w:rPr>
                <w:spacing w:val="-20"/>
              </w:rPr>
            </w:pPr>
            <w:r w:rsidRPr="00911927">
              <w:rPr>
                <w:spacing w:val="-20"/>
              </w:rPr>
              <w:t>處分</w:t>
            </w:r>
          </w:p>
          <w:p w:rsidR="00B12961" w:rsidRPr="00911927" w:rsidRDefault="00B12961" w:rsidP="008B0B64">
            <w:pPr>
              <w:pStyle w:val="142"/>
              <w:jc w:val="center"/>
              <w:rPr>
                <w:spacing w:val="-20"/>
              </w:rPr>
            </w:pPr>
            <w:r w:rsidRPr="00911927">
              <w:rPr>
                <w:spacing w:val="-20"/>
              </w:rPr>
              <w:t>10</w:t>
            </w:r>
            <w:r>
              <w:rPr>
                <w:rFonts w:hint="eastAsia"/>
                <w:spacing w:val="-20"/>
              </w:rPr>
              <w:t>萬元</w:t>
            </w:r>
          </w:p>
        </w:tc>
      </w:tr>
      <w:tr w:rsidR="00B12961" w:rsidRPr="00911927" w:rsidTr="00EF1BDC">
        <w:tc>
          <w:tcPr>
            <w:tcW w:w="851" w:type="dxa"/>
            <w:vAlign w:val="center"/>
          </w:tcPr>
          <w:p w:rsidR="00B12961" w:rsidRDefault="00B12961" w:rsidP="008B0B64">
            <w:pPr>
              <w:pStyle w:val="142"/>
              <w:jc w:val="center"/>
              <w:rPr>
                <w:spacing w:val="-20"/>
              </w:rPr>
            </w:pPr>
            <w:r w:rsidRPr="00911927">
              <w:rPr>
                <w:rFonts w:hint="eastAsia"/>
                <w:spacing w:val="-20"/>
              </w:rPr>
              <w:t>醫院</w:t>
            </w:r>
          </w:p>
          <w:p w:rsidR="00B12961" w:rsidRPr="00911927" w:rsidRDefault="00B12961" w:rsidP="008B0B64">
            <w:pPr>
              <w:pStyle w:val="142"/>
              <w:jc w:val="center"/>
              <w:rPr>
                <w:spacing w:val="-20"/>
              </w:rPr>
            </w:pPr>
            <w:r w:rsidRPr="00911927">
              <w:rPr>
                <w:rFonts w:hint="eastAsia"/>
                <w:spacing w:val="-20"/>
              </w:rPr>
              <w:t>掛號費</w:t>
            </w:r>
          </w:p>
        </w:tc>
        <w:tc>
          <w:tcPr>
            <w:tcW w:w="1134" w:type="dxa"/>
            <w:vAlign w:val="center"/>
          </w:tcPr>
          <w:p w:rsidR="00B12961" w:rsidRPr="00911927" w:rsidRDefault="00B12961" w:rsidP="008B0B64">
            <w:pPr>
              <w:pStyle w:val="142"/>
              <w:jc w:val="center"/>
              <w:rPr>
                <w:spacing w:val="-20"/>
              </w:rPr>
            </w:pPr>
            <w:r w:rsidRPr="00911927">
              <w:rPr>
                <w:rFonts w:hint="eastAsia"/>
                <w:spacing w:val="-20"/>
              </w:rPr>
              <w:t>111.9.30</w:t>
            </w:r>
          </w:p>
        </w:tc>
        <w:tc>
          <w:tcPr>
            <w:tcW w:w="1893" w:type="dxa"/>
            <w:shd w:val="clear" w:color="auto" w:fill="auto"/>
            <w:vAlign w:val="center"/>
          </w:tcPr>
          <w:p w:rsidR="00B12961" w:rsidRPr="00911927" w:rsidRDefault="00B12961" w:rsidP="008B0B64">
            <w:pPr>
              <w:pStyle w:val="142"/>
              <w:jc w:val="both"/>
              <w:rPr>
                <w:spacing w:val="-20"/>
              </w:rPr>
            </w:pPr>
            <w:r w:rsidRPr="006B313A">
              <w:rPr>
                <w:rFonts w:hint="eastAsia"/>
                <w:b/>
                <w:spacing w:val="-20"/>
              </w:rPr>
              <w:t>民眾檢舉</w:t>
            </w:r>
            <w:r w:rsidRPr="00911927">
              <w:rPr>
                <w:rFonts w:hint="eastAsia"/>
                <w:spacing w:val="-20"/>
              </w:rPr>
              <w:t>桃園市楊梅區怡仁綜合醫院及天成醫院聯合調漲掛號費，違反公平交易法案</w:t>
            </w:r>
            <w:r w:rsidRPr="00911927">
              <w:rPr>
                <w:spacing w:val="-20"/>
              </w:rPr>
              <w:t>。</w:t>
            </w:r>
          </w:p>
        </w:tc>
        <w:tc>
          <w:tcPr>
            <w:tcW w:w="3544" w:type="dxa"/>
            <w:shd w:val="clear" w:color="auto" w:fill="auto"/>
            <w:vAlign w:val="center"/>
          </w:tcPr>
          <w:p w:rsidR="00B12961" w:rsidRPr="00911927" w:rsidRDefault="00B12961" w:rsidP="008B0B64">
            <w:pPr>
              <w:pStyle w:val="142"/>
              <w:jc w:val="both"/>
              <w:rPr>
                <w:spacing w:val="-20"/>
              </w:rPr>
            </w:pPr>
            <w:r w:rsidRPr="00911927">
              <w:rPr>
                <w:rFonts w:hint="eastAsia"/>
                <w:spacing w:val="-20"/>
              </w:rPr>
              <w:t>112.11.17怡仁綜合醫院</w:t>
            </w:r>
            <w:r w:rsidRPr="00911927">
              <w:rPr>
                <w:spacing w:val="-20"/>
              </w:rPr>
              <w:t>等</w:t>
            </w:r>
            <w:r w:rsidRPr="00911927">
              <w:rPr>
                <w:rFonts w:hint="eastAsia"/>
                <w:spacing w:val="-20"/>
              </w:rPr>
              <w:t>2</w:t>
            </w:r>
            <w:r w:rsidRPr="00911927">
              <w:rPr>
                <w:spacing w:val="-20"/>
              </w:rPr>
              <w:t>家業者合意</w:t>
            </w:r>
            <w:r w:rsidRPr="00911927">
              <w:rPr>
                <w:rFonts w:hint="eastAsia"/>
                <w:spacing w:val="-20"/>
              </w:rPr>
              <w:t>共同調漲急診掛號費及門診掛號費，違反公平交易法第15條第1項規定。</w:t>
            </w:r>
          </w:p>
        </w:tc>
        <w:tc>
          <w:tcPr>
            <w:tcW w:w="1089" w:type="dxa"/>
            <w:vAlign w:val="center"/>
          </w:tcPr>
          <w:p w:rsidR="00B12961" w:rsidRDefault="00B12961" w:rsidP="008B0B64">
            <w:pPr>
              <w:pStyle w:val="142"/>
              <w:jc w:val="center"/>
              <w:rPr>
                <w:spacing w:val="-20"/>
              </w:rPr>
            </w:pPr>
            <w:r w:rsidRPr="00911927">
              <w:rPr>
                <w:spacing w:val="-20"/>
              </w:rPr>
              <w:t>處分</w:t>
            </w:r>
          </w:p>
          <w:p w:rsidR="00B12961" w:rsidRPr="00911927" w:rsidRDefault="00B12961" w:rsidP="008B0B64">
            <w:pPr>
              <w:pStyle w:val="142"/>
              <w:jc w:val="center"/>
              <w:rPr>
                <w:spacing w:val="-20"/>
              </w:rPr>
            </w:pPr>
            <w:r>
              <w:rPr>
                <w:rFonts w:hint="eastAsia"/>
                <w:spacing w:val="-20"/>
              </w:rPr>
              <w:t>1</w:t>
            </w:r>
            <w:r w:rsidRPr="00911927">
              <w:rPr>
                <w:rFonts w:hint="eastAsia"/>
                <w:spacing w:val="-20"/>
              </w:rPr>
              <w:t>60</w:t>
            </w:r>
            <w:r>
              <w:rPr>
                <w:rFonts w:hint="eastAsia"/>
                <w:spacing w:val="-20"/>
              </w:rPr>
              <w:t>萬元</w:t>
            </w:r>
          </w:p>
        </w:tc>
      </w:tr>
      <w:tr w:rsidR="00B12961" w:rsidRPr="00911927" w:rsidTr="006B313A">
        <w:tc>
          <w:tcPr>
            <w:tcW w:w="851" w:type="dxa"/>
            <w:vAlign w:val="center"/>
          </w:tcPr>
          <w:p w:rsidR="00B12961" w:rsidRDefault="00B12961" w:rsidP="008B0B64">
            <w:pPr>
              <w:pStyle w:val="142"/>
              <w:jc w:val="center"/>
              <w:rPr>
                <w:spacing w:val="-20"/>
              </w:rPr>
            </w:pPr>
            <w:r w:rsidRPr="00911927">
              <w:rPr>
                <w:spacing w:val="-20"/>
              </w:rPr>
              <w:t>醫用</w:t>
            </w:r>
          </w:p>
          <w:p w:rsidR="00B12961" w:rsidRPr="00911927" w:rsidRDefault="00B12961" w:rsidP="008B0B64">
            <w:pPr>
              <w:pStyle w:val="142"/>
              <w:jc w:val="center"/>
              <w:rPr>
                <w:spacing w:val="-20"/>
              </w:rPr>
            </w:pPr>
            <w:r w:rsidRPr="00911927">
              <w:rPr>
                <w:spacing w:val="-20"/>
              </w:rPr>
              <w:t>氧氣</w:t>
            </w:r>
          </w:p>
        </w:tc>
        <w:tc>
          <w:tcPr>
            <w:tcW w:w="1134" w:type="dxa"/>
            <w:vAlign w:val="center"/>
          </w:tcPr>
          <w:p w:rsidR="00B12961" w:rsidRPr="00911927" w:rsidRDefault="00B12961" w:rsidP="008B0B64">
            <w:pPr>
              <w:pStyle w:val="142"/>
              <w:jc w:val="center"/>
              <w:rPr>
                <w:spacing w:val="-20"/>
              </w:rPr>
            </w:pPr>
            <w:r w:rsidRPr="00911927">
              <w:rPr>
                <w:rFonts w:hint="eastAsia"/>
                <w:spacing w:val="-20"/>
              </w:rPr>
              <w:t>112.2.23</w:t>
            </w:r>
          </w:p>
        </w:tc>
        <w:tc>
          <w:tcPr>
            <w:tcW w:w="1893" w:type="dxa"/>
            <w:shd w:val="clear" w:color="auto" w:fill="auto"/>
            <w:vAlign w:val="center"/>
          </w:tcPr>
          <w:p w:rsidR="00B12961" w:rsidRPr="00911927" w:rsidRDefault="00B12961" w:rsidP="008B0B64">
            <w:pPr>
              <w:pStyle w:val="142"/>
              <w:jc w:val="both"/>
              <w:rPr>
                <w:spacing w:val="-20"/>
              </w:rPr>
            </w:pPr>
            <w:r w:rsidRPr="006B313A">
              <w:rPr>
                <w:b/>
                <w:spacing w:val="-20"/>
              </w:rPr>
              <w:t>民眾檢舉</w:t>
            </w:r>
            <w:r w:rsidRPr="00911927">
              <w:rPr>
                <w:spacing w:val="-20"/>
              </w:rPr>
              <w:t>醫用氧氣業者調漲氣態醫用氧價格，</w:t>
            </w:r>
            <w:r w:rsidRPr="00911927">
              <w:rPr>
                <w:rFonts w:hint="eastAsia"/>
                <w:spacing w:val="-20"/>
              </w:rPr>
              <w:t>違反公平交易法案</w:t>
            </w:r>
            <w:r w:rsidRPr="00911927">
              <w:rPr>
                <w:spacing w:val="-20"/>
              </w:rPr>
              <w:t>。</w:t>
            </w:r>
          </w:p>
        </w:tc>
        <w:tc>
          <w:tcPr>
            <w:tcW w:w="3544" w:type="dxa"/>
            <w:shd w:val="clear" w:color="auto" w:fill="auto"/>
          </w:tcPr>
          <w:p w:rsidR="00B12961" w:rsidRPr="00911927" w:rsidRDefault="00B12961" w:rsidP="008B0B64">
            <w:pPr>
              <w:pStyle w:val="142"/>
              <w:jc w:val="both"/>
              <w:rPr>
                <w:spacing w:val="-20"/>
              </w:rPr>
            </w:pPr>
            <w:r w:rsidRPr="00911927">
              <w:rPr>
                <w:rFonts w:hint="eastAsia"/>
                <w:spacing w:val="-20"/>
              </w:rPr>
              <w:t>112.11.22台大氣體公司及臺北氧氣公司於111年8月至10月合意調漲氣態醫用氧價格，足以影響市場供需功能，違反公平交易法第15條第1項規定</w:t>
            </w:r>
            <w:r w:rsidRPr="00911927">
              <w:rPr>
                <w:spacing w:val="-20"/>
              </w:rPr>
              <w:t>。</w:t>
            </w:r>
          </w:p>
        </w:tc>
        <w:tc>
          <w:tcPr>
            <w:tcW w:w="1089" w:type="dxa"/>
            <w:vAlign w:val="center"/>
          </w:tcPr>
          <w:p w:rsidR="00B12961" w:rsidRDefault="00B12961" w:rsidP="008B0B64">
            <w:pPr>
              <w:pStyle w:val="142"/>
              <w:jc w:val="center"/>
              <w:rPr>
                <w:spacing w:val="-20"/>
              </w:rPr>
            </w:pPr>
            <w:r w:rsidRPr="00911927">
              <w:rPr>
                <w:spacing w:val="-20"/>
              </w:rPr>
              <w:t>處分</w:t>
            </w:r>
          </w:p>
          <w:p w:rsidR="00B12961" w:rsidRPr="00911927" w:rsidRDefault="00B12961" w:rsidP="008B0B64">
            <w:pPr>
              <w:pStyle w:val="142"/>
              <w:jc w:val="center"/>
              <w:rPr>
                <w:spacing w:val="-20"/>
              </w:rPr>
            </w:pPr>
            <w:r w:rsidRPr="00911927">
              <w:rPr>
                <w:spacing w:val="-20"/>
              </w:rPr>
              <w:t>110</w:t>
            </w:r>
            <w:r>
              <w:rPr>
                <w:rFonts w:hint="eastAsia"/>
                <w:spacing w:val="-20"/>
              </w:rPr>
              <w:t>萬元</w:t>
            </w:r>
          </w:p>
        </w:tc>
      </w:tr>
    </w:tbl>
    <w:p w:rsidR="00B12961" w:rsidRDefault="00B12961" w:rsidP="00CE13D1">
      <w:pPr>
        <w:pStyle w:val="142"/>
        <w:ind w:left="1216" w:hangingChars="500" w:hanging="1216"/>
        <w:rPr>
          <w:color w:val="0000FF"/>
        </w:rPr>
      </w:pPr>
      <w:r w:rsidRPr="003C7FED">
        <w:rPr>
          <w:rFonts w:hint="eastAsia"/>
        </w:rPr>
        <w:t>資料來源</w:t>
      </w:r>
      <w:r>
        <w:rPr>
          <w:rFonts w:hint="eastAsia"/>
        </w:rPr>
        <w:t>：</w:t>
      </w:r>
      <w:r w:rsidRPr="003C7FED">
        <w:rPr>
          <w:rFonts w:hint="eastAsia"/>
        </w:rPr>
        <w:t>公平會提供</w:t>
      </w:r>
      <w:r w:rsidRPr="006C7313">
        <w:rPr>
          <w:rFonts w:hint="eastAsia"/>
        </w:rPr>
        <w:t>。</w:t>
      </w:r>
    </w:p>
    <w:p w:rsidR="00B12961" w:rsidRPr="000F5240" w:rsidRDefault="00B12961" w:rsidP="00F92E29">
      <w:pPr>
        <w:pStyle w:val="a4"/>
        <w:ind w:left="849" w:hanging="283"/>
        <w:rPr>
          <w:rFonts w:hAnsi="標楷體" w:hint="eastAsia"/>
          <w:b/>
        </w:rPr>
      </w:pPr>
      <w:r w:rsidRPr="000F5240">
        <w:rPr>
          <w:rFonts w:hint="eastAsia"/>
          <w:b/>
        </w:rPr>
        <w:t>(</w:t>
      </w:r>
      <w:r>
        <w:rPr>
          <w:rFonts w:hint="eastAsia"/>
          <w:b/>
        </w:rPr>
        <w:t>二</w:t>
      </w:r>
      <w:r w:rsidRPr="000F5240">
        <w:rPr>
          <w:rFonts w:hint="eastAsia"/>
          <w:b/>
        </w:rPr>
        <w:t>)</w:t>
      </w:r>
      <w:r>
        <w:rPr>
          <w:rFonts w:hAnsi="標楷體" w:hint="eastAsia"/>
          <w:b/>
        </w:rPr>
        <w:t>為維護市場競爭秩序及確保消費者權益，允宜</w:t>
      </w:r>
      <w:r w:rsidRPr="00A945A1">
        <w:rPr>
          <w:rFonts w:hAnsi="標楷體" w:hint="eastAsia"/>
          <w:b/>
        </w:rPr>
        <w:t>持續</w:t>
      </w:r>
      <w:r>
        <w:rPr>
          <w:rFonts w:hAnsi="標楷體" w:hint="eastAsia"/>
          <w:b/>
        </w:rPr>
        <w:t>精進物價異常波動調查分析及監測機制</w:t>
      </w:r>
    </w:p>
    <w:p w:rsidR="00B12961" w:rsidRDefault="00B12961" w:rsidP="00F92E29">
      <w:pPr>
        <w:pStyle w:val="21"/>
        <w:ind w:left="850" w:firstLine="566"/>
        <w:rPr>
          <w:rFonts w:hAnsi="標楷體"/>
        </w:rPr>
      </w:pPr>
      <w:r w:rsidRPr="00E9410E">
        <w:rPr>
          <w:rFonts w:hAnsi="標楷體" w:hint="eastAsia"/>
        </w:rPr>
        <w:lastRenderedPageBreak/>
        <w:t>本院對於</w:t>
      </w:r>
      <w:r>
        <w:rPr>
          <w:rFonts w:hAnsi="標楷體" w:hint="eastAsia"/>
        </w:rPr>
        <w:t>近年</w:t>
      </w:r>
      <w:r w:rsidRPr="00E9410E">
        <w:rPr>
          <w:rFonts w:hAnsi="標楷體" w:hint="eastAsia"/>
        </w:rPr>
        <w:t>各項民生物資價格持續高漲問題，</w:t>
      </w:r>
      <w:r w:rsidRPr="00E552A4">
        <w:rPr>
          <w:rFonts w:hAnsi="標楷體" w:hint="eastAsia"/>
        </w:rPr>
        <w:t>作有多項決議事項，建議公平會加強調查，舉例</w:t>
      </w:r>
      <w:r>
        <w:rPr>
          <w:rFonts w:hAnsi="標楷體" w:hint="eastAsia"/>
        </w:rPr>
        <w:t>112年度部分決議事項</w:t>
      </w:r>
      <w:r w:rsidRPr="00E552A4">
        <w:rPr>
          <w:rFonts w:hAnsi="標楷體" w:hint="eastAsia"/>
        </w:rPr>
        <w:t>如下：</w:t>
      </w:r>
    </w:p>
    <w:p w:rsidR="00B12961" w:rsidRDefault="00B12961" w:rsidP="00820BD3">
      <w:pPr>
        <w:pStyle w:val="123"/>
        <w:ind w:left="1133" w:hanging="283"/>
        <w:rPr>
          <w:rFonts w:hAnsi="標楷體"/>
          <w:snapToGrid/>
        </w:rPr>
      </w:pPr>
      <w:r>
        <w:rPr>
          <w:rFonts w:hAnsi="標楷體" w:hint="eastAsia"/>
          <w:snapToGrid/>
        </w:rPr>
        <w:t>1.</w:t>
      </w:r>
      <w:r w:rsidRPr="00F325BA">
        <w:rPr>
          <w:rFonts w:hAnsi="標楷體" w:hint="eastAsia"/>
          <w:snapToGrid/>
        </w:rPr>
        <w:t>(十七)有鑑於公平交易委員會工作計畫包括配合行政院「穩定物價小組」掌握重要民生物資市場供需概況，尤其是應景重要農畜產品價格監測等，</w:t>
      </w:r>
      <w:r>
        <w:rPr>
          <w:rFonts w:hAnsi="標楷體" w:hint="eastAsia"/>
          <w:snapToGrid/>
        </w:rPr>
        <w:t>須派員訪查</w:t>
      </w:r>
      <w:r w:rsidRPr="00F325BA">
        <w:rPr>
          <w:rFonts w:hAnsi="標楷體" w:hint="eastAsia"/>
          <w:snapToGrid/>
        </w:rPr>
        <w:t>掌握商品價格變動情形，惟查公平會人力有限，歷年來國內消費市場各項民生物資價格高漲問題仍有諸多未能如實反映，恐影響相關政策因應與推動，公平交易委員會既有規劃於111年8至10月間召開與地方機關協調聯繫會議，應併同檢討規劃配合地方機關</w:t>
      </w:r>
      <w:r w:rsidRPr="00F325BA">
        <w:rPr>
          <w:rFonts w:hAnsi="標楷體" w:hint="eastAsia"/>
          <w:snapToGrid/>
        </w:rPr>
        <w:lastRenderedPageBreak/>
        <w:t>查報重要民生物資價格波</w:t>
      </w:r>
      <w:r w:rsidRPr="00820BD3">
        <w:rPr>
          <w:rFonts w:hAnsi="標楷體" w:hint="eastAsia"/>
          <w:snapToGrid/>
        </w:rPr>
        <w:t>動之合作機制</w:t>
      </w:r>
      <w:r>
        <w:rPr>
          <w:rFonts w:hAnsi="標楷體" w:hint="eastAsia"/>
          <w:snapToGrid/>
        </w:rPr>
        <w:t>，</w:t>
      </w:r>
      <w:r w:rsidRPr="00932A24">
        <w:rPr>
          <w:rFonts w:hAnsi="標楷體" w:hint="eastAsia"/>
          <w:snapToGrid/>
        </w:rPr>
        <w:t>…</w:t>
      </w:r>
      <w:r w:rsidRPr="000E5D50">
        <w:rPr>
          <w:rFonts w:hAnsi="標楷體" w:hint="eastAsia"/>
          <w:snapToGrid/>
        </w:rPr>
        <w:t>。</w:t>
      </w:r>
    </w:p>
    <w:p w:rsidR="00B12961" w:rsidRDefault="00B12961" w:rsidP="00820BD3">
      <w:pPr>
        <w:pStyle w:val="123"/>
        <w:ind w:left="1133" w:hanging="283"/>
        <w:rPr>
          <w:rFonts w:hAnsi="標楷體" w:hint="eastAsia"/>
          <w:snapToGrid/>
        </w:rPr>
      </w:pPr>
      <w:r>
        <w:rPr>
          <w:rFonts w:hAnsi="標楷體" w:hint="eastAsia"/>
          <w:snapToGrid/>
        </w:rPr>
        <w:t>2.</w:t>
      </w:r>
      <w:r w:rsidRPr="00820BD3">
        <w:rPr>
          <w:rFonts w:hAnsi="標楷體" w:hint="eastAsia"/>
          <w:snapToGrid/>
        </w:rPr>
        <w:t>(二十六)行政院主計總處日前公布，111年上半年</w:t>
      </w:r>
      <w:r>
        <w:rPr>
          <w:rFonts w:hAnsi="標楷體" w:hint="eastAsia"/>
          <w:snapToGrid/>
        </w:rPr>
        <w:t>(</w:t>
      </w:r>
      <w:r w:rsidRPr="00820BD3">
        <w:rPr>
          <w:rFonts w:hAnsi="標楷體" w:hint="eastAsia"/>
          <w:snapToGrid/>
        </w:rPr>
        <w:t>1至6月</w:t>
      </w:r>
      <w:r>
        <w:rPr>
          <w:rFonts w:hAnsi="標楷體" w:hint="eastAsia"/>
          <w:snapToGrid/>
        </w:rPr>
        <w:t>)</w:t>
      </w:r>
      <w:r w:rsidRPr="00820BD3">
        <w:rPr>
          <w:rFonts w:hAnsi="標楷體" w:hint="eastAsia"/>
          <w:snapToGrid/>
        </w:rPr>
        <w:t>全體受雇員工經常性薪資平均為4萬4,262元、年增3.02%；然自111年3月以來，物價上漲幅度都超過3%，通膨抵銷薪資成長，實質經常性薪資4萬1,452元、年減0.11%，</w:t>
      </w:r>
      <w:r w:rsidRPr="00A160F9">
        <w:rPr>
          <w:rFonts w:hAnsi="標楷體" w:hint="eastAsia"/>
          <w:snapToGrid/>
        </w:rPr>
        <w:t>…</w:t>
      </w:r>
      <w:r w:rsidRPr="00820BD3">
        <w:rPr>
          <w:rFonts w:hAnsi="標楷體" w:hint="eastAsia"/>
          <w:snapToGrid/>
        </w:rPr>
        <w:t>，公平交易委員會應密切注意整體市場狀況，配合行政院穩定物價小組進行物價監控，並嚴防聯合漲價行為，</w:t>
      </w:r>
      <w:r w:rsidRPr="00A160F9">
        <w:rPr>
          <w:rFonts w:hAnsi="標楷體" w:hint="eastAsia"/>
          <w:snapToGrid/>
        </w:rPr>
        <w:t>…</w:t>
      </w:r>
      <w:r w:rsidRPr="00820BD3">
        <w:rPr>
          <w:rFonts w:hAnsi="標楷體" w:hint="eastAsia"/>
          <w:snapToGrid/>
        </w:rPr>
        <w:t>。</w:t>
      </w:r>
    </w:p>
    <w:p w:rsidR="00B12961" w:rsidRPr="00C6723D" w:rsidRDefault="00B12961" w:rsidP="00F92E29">
      <w:pPr>
        <w:pStyle w:val="21"/>
        <w:ind w:left="850" w:firstLine="566"/>
        <w:rPr>
          <w:rFonts w:hint="eastAsia"/>
        </w:rPr>
      </w:pPr>
      <w:r>
        <w:rPr>
          <w:rFonts w:hAnsi="標楷體" w:hint="eastAsia"/>
        </w:rPr>
        <w:t>據公平會說明略以，</w:t>
      </w:r>
      <w:r w:rsidRPr="009F243A">
        <w:rPr>
          <w:rFonts w:hAnsi="標楷體" w:hint="eastAsia"/>
        </w:rPr>
        <w:t>物價波動原因多重，</w:t>
      </w:r>
      <w:r>
        <w:rPr>
          <w:rFonts w:hAnsi="標楷體" w:hint="eastAsia"/>
        </w:rPr>
        <w:t>該會已持續運作</w:t>
      </w:r>
      <w:r w:rsidRPr="00287296">
        <w:rPr>
          <w:rFonts w:hAnsi="標楷體" w:hint="eastAsia"/>
        </w:rPr>
        <w:t>「防制人為操縱物價專案小組」</w:t>
      </w:r>
      <w:r>
        <w:rPr>
          <w:rFonts w:hAnsi="標楷體" w:hint="eastAsia"/>
        </w:rPr>
        <w:t>，運用產業主管機關所發布民生物資價格公示資料，關注市場價格變化情形，定期召開會議掌握民生物資價格市況，並就涉有違法行為進行裁罰</w:t>
      </w:r>
      <w:r w:rsidRPr="00F34C6A">
        <w:rPr>
          <w:rFonts w:hAnsi="標楷體" w:hint="eastAsia"/>
        </w:rPr>
        <w:t>。</w:t>
      </w:r>
      <w:r>
        <w:rPr>
          <w:rFonts w:hAnsi="標楷體" w:hint="eastAsia"/>
        </w:rPr>
        <w:t>惟112年度公平會已就6件聯合行為案件進行裁罰，占當年度完成查處件數(8件)比率約75%，另比較調查處分期間，已進行裁處案件中，1件屬109年度立案調查，有4件屬111年度立案調查案件，計有3件立案時間至處分日已逾1年，鑑於近年物價異常波動頻繁，且民生物資價格波動影響民眾生活甚鉅，允宜持續精進</w:t>
      </w:r>
      <w:r>
        <w:rPr>
          <w:rFonts w:hAnsi="標楷體" w:hint="eastAsia"/>
        </w:rPr>
        <w:lastRenderedPageBreak/>
        <w:t>物價異常波動調查分析及監測機制，改善縮短調查期間，俾確保消費者權益及維護市場競爭秩序。</w:t>
      </w:r>
    </w:p>
    <w:p w:rsidR="00B12961" w:rsidRDefault="00B12961" w:rsidP="00872276">
      <w:pPr>
        <w:ind w:left="566" w:firstLine="566"/>
        <w:rPr>
          <w:rFonts w:hAnsi="標楷體"/>
        </w:rPr>
      </w:pPr>
      <w:r w:rsidRPr="00B3027E">
        <w:rPr>
          <w:rFonts w:hint="eastAsia"/>
        </w:rPr>
        <w:t>綜上，</w:t>
      </w:r>
      <w:r w:rsidRPr="00A945A1">
        <w:rPr>
          <w:rFonts w:hint="eastAsia"/>
        </w:rPr>
        <w:t>鑑於近年民生物價頻繁異常波動，</w:t>
      </w:r>
      <w:r>
        <w:rPr>
          <w:rFonts w:hint="eastAsia"/>
        </w:rPr>
        <w:t>影響民眾生活甚鉅</w:t>
      </w:r>
      <w:r w:rsidRPr="00A945A1">
        <w:rPr>
          <w:rFonts w:hint="eastAsia"/>
        </w:rPr>
        <w:t>，</w:t>
      </w:r>
      <w:r>
        <w:rPr>
          <w:rFonts w:hint="eastAsia"/>
        </w:rPr>
        <w:t>為</w:t>
      </w:r>
      <w:r w:rsidRPr="00A945A1">
        <w:rPr>
          <w:rFonts w:hint="eastAsia"/>
        </w:rPr>
        <w:t>維市場競爭秩序及消費者權益</w:t>
      </w:r>
      <w:r>
        <w:rPr>
          <w:rFonts w:hint="eastAsia"/>
        </w:rPr>
        <w:t>，</w:t>
      </w:r>
      <w:r w:rsidRPr="00A945A1">
        <w:rPr>
          <w:rFonts w:hint="eastAsia"/>
        </w:rPr>
        <w:t>允宜妥善運用內部研究資源，並</w:t>
      </w:r>
      <w:r>
        <w:rPr>
          <w:rFonts w:hint="eastAsia"/>
        </w:rPr>
        <w:t>持續</w:t>
      </w:r>
      <w:r w:rsidRPr="00A945A1">
        <w:rPr>
          <w:rFonts w:hint="eastAsia"/>
        </w:rPr>
        <w:t>精進調查分析及</w:t>
      </w:r>
      <w:r>
        <w:rPr>
          <w:rFonts w:hint="eastAsia"/>
        </w:rPr>
        <w:t>監測</w:t>
      </w:r>
      <w:r w:rsidRPr="00A945A1">
        <w:rPr>
          <w:rFonts w:hint="eastAsia"/>
        </w:rPr>
        <w:t>機制。</w:t>
      </w:r>
    </w:p>
    <w:bookmarkEnd w:id="2"/>
    <w:bookmarkEnd w:id="0"/>
    <w:sectPr w:rsidR="00B12961" w:rsidSect="003145FD">
      <w:footerReference w:type="default" r:id="rId8"/>
      <w:pgSz w:w="11906" w:h="16838" w:code="9"/>
      <w:pgMar w:top="1701" w:right="1701" w:bottom="1701" w:left="1701" w:header="0" w:footer="680"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3D43" w:rsidRDefault="008E3D43" w:rsidP="00F6734B">
      <w:pPr>
        <w:spacing w:line="240" w:lineRule="auto"/>
        <w:ind w:left="560" w:firstLine="560"/>
      </w:pPr>
      <w:r>
        <w:separator/>
      </w:r>
    </w:p>
  </w:endnote>
  <w:endnote w:type="continuationSeparator" w:id="0">
    <w:p w:rsidR="008E3D43" w:rsidRDefault="008E3D43" w:rsidP="00F6734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6C16" w:rsidRPr="003145FD" w:rsidRDefault="00F86C16" w:rsidP="00F86C16">
    <w:pPr>
      <w:pStyle w:val="af1"/>
      <w:ind w:leftChars="0" w:left="0" w:firstLineChars="0" w:firstLine="0"/>
      <w:jc w:val="center"/>
      <w:rPr>
        <w:noProof/>
        <w:lang w:val="zh-TW"/>
      </w:rPr>
    </w:pPr>
    <w:r w:rsidRPr="003145FD">
      <w:rPr>
        <w:noProof/>
        <w:lang w:val="zh-TW"/>
      </w:rPr>
      <w:fldChar w:fldCharType="begin"/>
    </w:r>
    <w:r w:rsidRPr="003145FD">
      <w:rPr>
        <w:noProof/>
        <w:lang w:val="zh-TW"/>
      </w:rPr>
      <w:instrText>PAGE   \* MERGEFORMAT</w:instrText>
    </w:r>
    <w:r w:rsidRPr="003145FD">
      <w:rPr>
        <w:noProof/>
        <w:lang w:val="zh-TW"/>
      </w:rPr>
      <w:fldChar w:fldCharType="separate"/>
    </w:r>
    <w:r w:rsidR="000E2A9C">
      <w:rPr>
        <w:noProof/>
        <w:lang w:val="zh-TW"/>
      </w:rPr>
      <w:t>2</w:t>
    </w:r>
    <w:r w:rsidRPr="003145FD">
      <w:rPr>
        <w:noProof/>
        <w:lang w:val="zh-TW"/>
      </w:rPr>
      <w:fldChar w:fldCharType="end"/>
    </w:r>
  </w:p>
  <w:p w:rsidR="00F86C16" w:rsidRDefault="00F86C16">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3D43" w:rsidRDefault="008E3D43" w:rsidP="00B67D8D">
      <w:pPr>
        <w:spacing w:line="240" w:lineRule="auto"/>
        <w:ind w:leftChars="202" w:left="566" w:firstLine="560"/>
      </w:pPr>
      <w:r>
        <w:separator/>
      </w:r>
    </w:p>
  </w:footnote>
  <w:footnote w:type="continuationSeparator" w:id="0">
    <w:p w:rsidR="008E3D43" w:rsidRDefault="008E3D43" w:rsidP="00F6734B">
      <w:pPr>
        <w:spacing w:line="240" w:lineRule="auto"/>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04098"/>
    <w:multiLevelType w:val="hybridMultilevel"/>
    <w:tmpl w:val="79FE9E2A"/>
    <w:lvl w:ilvl="0" w:tplc="13F03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BC80E8E"/>
    <w:multiLevelType w:val="hybridMultilevel"/>
    <w:tmpl w:val="37B0C924"/>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 w15:restartNumberingAfterBreak="0">
    <w:nsid w:val="2C5E3CD1"/>
    <w:multiLevelType w:val="hybridMultilevel"/>
    <w:tmpl w:val="87C29958"/>
    <w:lvl w:ilvl="0" w:tplc="3A20323C">
      <w:start w:val="1"/>
      <w:numFmt w:val="decimal"/>
      <w:suff w:val="nothing"/>
      <w:lvlText w:val="%1."/>
      <w:lvlJc w:val="left"/>
      <w:pPr>
        <w:ind w:left="567" w:hanging="56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B26678F"/>
    <w:multiLevelType w:val="hybridMultilevel"/>
    <w:tmpl w:val="6EA671A4"/>
    <w:lvl w:ilvl="0" w:tplc="0409000F">
      <w:start w:val="1"/>
      <w:numFmt w:val="decimal"/>
      <w:lvlText w:val="%1."/>
      <w:lvlJc w:val="left"/>
      <w:pPr>
        <w:tabs>
          <w:tab w:val="num" w:pos="480"/>
        </w:tabs>
        <w:ind w:left="480" w:hanging="480"/>
      </w:pPr>
    </w:lvl>
    <w:lvl w:ilvl="1" w:tplc="3330281C">
      <w:start w:val="1"/>
      <w:numFmt w:val="decimal"/>
      <w:lvlText w:val="%2."/>
      <w:lvlJc w:val="left"/>
      <w:pPr>
        <w:tabs>
          <w:tab w:val="num" w:pos="840"/>
        </w:tabs>
        <w:ind w:left="840" w:hanging="360"/>
      </w:pPr>
      <w:rPr>
        <w:rFonts w:hAnsi="Times New Roman"/>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4" w15:restartNumberingAfterBreak="0">
    <w:nsid w:val="3EE10457"/>
    <w:multiLevelType w:val="hybridMultilevel"/>
    <w:tmpl w:val="A5342A4A"/>
    <w:lvl w:ilvl="0" w:tplc="E61EC014">
      <w:start w:val="1"/>
      <w:numFmt w:val="decimal"/>
      <w:lvlText w:val="%1."/>
      <w:lvlJc w:val="left"/>
      <w:pPr>
        <w:ind w:left="5605" w:hanging="360"/>
      </w:pPr>
      <w:rPr>
        <w:rFonts w:ascii="標楷體" w:eastAsia="標楷體" w:hAnsi="標楷體" w:hint="default"/>
        <w:b/>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F095F71"/>
    <w:multiLevelType w:val="hybridMultilevel"/>
    <w:tmpl w:val="DC706F24"/>
    <w:lvl w:ilvl="0" w:tplc="2FD0ACFC">
      <w:start w:val="2"/>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6" w15:restartNumberingAfterBreak="0">
    <w:nsid w:val="64C103D7"/>
    <w:multiLevelType w:val="hybridMultilevel"/>
    <w:tmpl w:val="8EC80FB2"/>
    <w:lvl w:ilvl="0" w:tplc="23EEB40A">
      <w:start w:val="3"/>
      <w:numFmt w:val="bullet"/>
      <w:lvlText w:val="※"/>
      <w:lvlJc w:val="left"/>
      <w:pPr>
        <w:tabs>
          <w:tab w:val="num" w:pos="360"/>
        </w:tabs>
        <w:ind w:left="360" w:hanging="360"/>
      </w:pPr>
      <w:rPr>
        <w:rFonts w:ascii="標楷體" w:eastAsia="標楷體" w:hAnsi="標楷體" w:cs="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69704213"/>
    <w:multiLevelType w:val="hybridMultilevel"/>
    <w:tmpl w:val="1128AC20"/>
    <w:lvl w:ilvl="0" w:tplc="73B450A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72516D18"/>
    <w:multiLevelType w:val="hybridMultilevel"/>
    <w:tmpl w:val="BB74DB18"/>
    <w:lvl w:ilvl="0" w:tplc="FB966750">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9" w15:restartNumberingAfterBreak="0">
    <w:nsid w:val="78510D90"/>
    <w:multiLevelType w:val="hybridMultilevel"/>
    <w:tmpl w:val="4340797E"/>
    <w:lvl w:ilvl="0" w:tplc="E2C659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7C0C3B8A"/>
    <w:multiLevelType w:val="hybridMultilevel"/>
    <w:tmpl w:val="BE6023A6"/>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num w:numId="1">
    <w:abstractNumId w:val="6"/>
    <w:lvlOverride w:ilvl="0"/>
    <w:lvlOverride w:ilvl="1"/>
    <w:lvlOverride w:ilvl="2"/>
    <w:lvlOverride w:ilvl="3"/>
    <w:lvlOverride w:ilvl="4"/>
    <w:lvlOverride w:ilvl="5"/>
    <w:lvlOverride w:ilvl="6"/>
    <w:lvlOverride w:ilvl="7"/>
    <w:lvlOverride w:ilvl="8"/>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
  </w:num>
  <w:num w:numId="8">
    <w:abstractNumId w:val="2"/>
  </w:num>
  <w:num w:numId="9">
    <w:abstractNumId w:val="0"/>
  </w:num>
  <w:num w:numId="10">
    <w:abstractNumId w:val="9"/>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065F3"/>
    <w:rsid w:val="0000094D"/>
    <w:rsid w:val="00001C51"/>
    <w:rsid w:val="00001F3C"/>
    <w:rsid w:val="00002110"/>
    <w:rsid w:val="00003573"/>
    <w:rsid w:val="00004F1D"/>
    <w:rsid w:val="0000569D"/>
    <w:rsid w:val="0000588D"/>
    <w:rsid w:val="000064D0"/>
    <w:rsid w:val="00006664"/>
    <w:rsid w:val="000068DE"/>
    <w:rsid w:val="00007CA6"/>
    <w:rsid w:val="00010892"/>
    <w:rsid w:val="00011252"/>
    <w:rsid w:val="00012C3F"/>
    <w:rsid w:val="000135DF"/>
    <w:rsid w:val="00015F99"/>
    <w:rsid w:val="00016B34"/>
    <w:rsid w:val="00017307"/>
    <w:rsid w:val="000201F1"/>
    <w:rsid w:val="00020F14"/>
    <w:rsid w:val="00020F8E"/>
    <w:rsid w:val="00022533"/>
    <w:rsid w:val="0002428F"/>
    <w:rsid w:val="0002445F"/>
    <w:rsid w:val="0002479F"/>
    <w:rsid w:val="00024CE2"/>
    <w:rsid w:val="0002564C"/>
    <w:rsid w:val="0002571B"/>
    <w:rsid w:val="00025CE0"/>
    <w:rsid w:val="00026475"/>
    <w:rsid w:val="000278EE"/>
    <w:rsid w:val="00030FCE"/>
    <w:rsid w:val="000322E9"/>
    <w:rsid w:val="00032E8E"/>
    <w:rsid w:val="000354E6"/>
    <w:rsid w:val="00035E39"/>
    <w:rsid w:val="000365E5"/>
    <w:rsid w:val="00036B95"/>
    <w:rsid w:val="00036DEF"/>
    <w:rsid w:val="000378BC"/>
    <w:rsid w:val="00040079"/>
    <w:rsid w:val="00040609"/>
    <w:rsid w:val="00045F9C"/>
    <w:rsid w:val="000460C7"/>
    <w:rsid w:val="000466E8"/>
    <w:rsid w:val="00046AA6"/>
    <w:rsid w:val="00046C1B"/>
    <w:rsid w:val="000474DB"/>
    <w:rsid w:val="00051E3B"/>
    <w:rsid w:val="00053018"/>
    <w:rsid w:val="0005307F"/>
    <w:rsid w:val="00053960"/>
    <w:rsid w:val="000550E6"/>
    <w:rsid w:val="00055AC2"/>
    <w:rsid w:val="0005696D"/>
    <w:rsid w:val="00056C6E"/>
    <w:rsid w:val="00057491"/>
    <w:rsid w:val="000616F2"/>
    <w:rsid w:val="00061D16"/>
    <w:rsid w:val="00063A55"/>
    <w:rsid w:val="00063B89"/>
    <w:rsid w:val="00064B42"/>
    <w:rsid w:val="000652C2"/>
    <w:rsid w:val="0006569C"/>
    <w:rsid w:val="0006651C"/>
    <w:rsid w:val="00066CF8"/>
    <w:rsid w:val="000677F7"/>
    <w:rsid w:val="00073673"/>
    <w:rsid w:val="000768DE"/>
    <w:rsid w:val="00076AE4"/>
    <w:rsid w:val="00076CEE"/>
    <w:rsid w:val="0007765F"/>
    <w:rsid w:val="000779E5"/>
    <w:rsid w:val="000815DE"/>
    <w:rsid w:val="0008234E"/>
    <w:rsid w:val="00082513"/>
    <w:rsid w:val="00083623"/>
    <w:rsid w:val="00084DEC"/>
    <w:rsid w:val="00084F05"/>
    <w:rsid w:val="00085323"/>
    <w:rsid w:val="000858F6"/>
    <w:rsid w:val="00086183"/>
    <w:rsid w:val="00086A83"/>
    <w:rsid w:val="00087417"/>
    <w:rsid w:val="00091B15"/>
    <w:rsid w:val="00092541"/>
    <w:rsid w:val="00092A2A"/>
    <w:rsid w:val="00093EBA"/>
    <w:rsid w:val="00096A2F"/>
    <w:rsid w:val="00097443"/>
    <w:rsid w:val="00097BF4"/>
    <w:rsid w:val="00097EDB"/>
    <w:rsid w:val="000A0AE0"/>
    <w:rsid w:val="000A0D53"/>
    <w:rsid w:val="000A2D58"/>
    <w:rsid w:val="000A3E38"/>
    <w:rsid w:val="000A51C5"/>
    <w:rsid w:val="000A6298"/>
    <w:rsid w:val="000A6D65"/>
    <w:rsid w:val="000A6E4D"/>
    <w:rsid w:val="000A7344"/>
    <w:rsid w:val="000A7802"/>
    <w:rsid w:val="000B0331"/>
    <w:rsid w:val="000B1086"/>
    <w:rsid w:val="000B1C6B"/>
    <w:rsid w:val="000B1CB0"/>
    <w:rsid w:val="000B4282"/>
    <w:rsid w:val="000B444A"/>
    <w:rsid w:val="000B4D9B"/>
    <w:rsid w:val="000B608C"/>
    <w:rsid w:val="000B62C9"/>
    <w:rsid w:val="000B64B0"/>
    <w:rsid w:val="000C0395"/>
    <w:rsid w:val="000C05E7"/>
    <w:rsid w:val="000C0FFF"/>
    <w:rsid w:val="000C1087"/>
    <w:rsid w:val="000C39B2"/>
    <w:rsid w:val="000C3C99"/>
    <w:rsid w:val="000C62A3"/>
    <w:rsid w:val="000C702F"/>
    <w:rsid w:val="000D08AD"/>
    <w:rsid w:val="000D1A59"/>
    <w:rsid w:val="000D1DCC"/>
    <w:rsid w:val="000D1E79"/>
    <w:rsid w:val="000D25A0"/>
    <w:rsid w:val="000D3E00"/>
    <w:rsid w:val="000D48E3"/>
    <w:rsid w:val="000D4AF9"/>
    <w:rsid w:val="000D5189"/>
    <w:rsid w:val="000D6939"/>
    <w:rsid w:val="000D6C70"/>
    <w:rsid w:val="000D71FC"/>
    <w:rsid w:val="000D7400"/>
    <w:rsid w:val="000D7AD8"/>
    <w:rsid w:val="000D7B18"/>
    <w:rsid w:val="000E17B9"/>
    <w:rsid w:val="000E2249"/>
    <w:rsid w:val="000E2A9C"/>
    <w:rsid w:val="000E338B"/>
    <w:rsid w:val="000E3954"/>
    <w:rsid w:val="000E43A6"/>
    <w:rsid w:val="000E4C20"/>
    <w:rsid w:val="000E5E52"/>
    <w:rsid w:val="000E706E"/>
    <w:rsid w:val="000E79E3"/>
    <w:rsid w:val="000F11AD"/>
    <w:rsid w:val="000F1DC7"/>
    <w:rsid w:val="000F261C"/>
    <w:rsid w:val="000F3427"/>
    <w:rsid w:val="000F495F"/>
    <w:rsid w:val="000F4AB2"/>
    <w:rsid w:val="000F4E85"/>
    <w:rsid w:val="000F5240"/>
    <w:rsid w:val="000F5735"/>
    <w:rsid w:val="000F596F"/>
    <w:rsid w:val="000F5D52"/>
    <w:rsid w:val="000F6853"/>
    <w:rsid w:val="000F6986"/>
    <w:rsid w:val="000F7501"/>
    <w:rsid w:val="000F7C3C"/>
    <w:rsid w:val="00102BA0"/>
    <w:rsid w:val="00102DAC"/>
    <w:rsid w:val="001035FA"/>
    <w:rsid w:val="001036BE"/>
    <w:rsid w:val="001047E0"/>
    <w:rsid w:val="00104C1F"/>
    <w:rsid w:val="00104CAA"/>
    <w:rsid w:val="0010533E"/>
    <w:rsid w:val="00105660"/>
    <w:rsid w:val="00105E33"/>
    <w:rsid w:val="00106145"/>
    <w:rsid w:val="00107786"/>
    <w:rsid w:val="0011154D"/>
    <w:rsid w:val="00111C05"/>
    <w:rsid w:val="00111F7F"/>
    <w:rsid w:val="00112477"/>
    <w:rsid w:val="00113D4A"/>
    <w:rsid w:val="00114042"/>
    <w:rsid w:val="001146A5"/>
    <w:rsid w:val="00115FC5"/>
    <w:rsid w:val="00116BF8"/>
    <w:rsid w:val="00117AC5"/>
    <w:rsid w:val="00117E5E"/>
    <w:rsid w:val="001201D7"/>
    <w:rsid w:val="00120E79"/>
    <w:rsid w:val="001211FF"/>
    <w:rsid w:val="0012170E"/>
    <w:rsid w:val="00121893"/>
    <w:rsid w:val="00122655"/>
    <w:rsid w:val="0012290E"/>
    <w:rsid w:val="00123DD9"/>
    <w:rsid w:val="00125501"/>
    <w:rsid w:val="00125618"/>
    <w:rsid w:val="00125A9A"/>
    <w:rsid w:val="001263D5"/>
    <w:rsid w:val="00126880"/>
    <w:rsid w:val="00126FC2"/>
    <w:rsid w:val="00127014"/>
    <w:rsid w:val="001271DC"/>
    <w:rsid w:val="0012793D"/>
    <w:rsid w:val="001303EA"/>
    <w:rsid w:val="00130AD0"/>
    <w:rsid w:val="00130D1E"/>
    <w:rsid w:val="00131EC0"/>
    <w:rsid w:val="00132857"/>
    <w:rsid w:val="00132FD4"/>
    <w:rsid w:val="001335E6"/>
    <w:rsid w:val="00133A34"/>
    <w:rsid w:val="00134A9C"/>
    <w:rsid w:val="00135D34"/>
    <w:rsid w:val="0013639A"/>
    <w:rsid w:val="001367A0"/>
    <w:rsid w:val="0013710A"/>
    <w:rsid w:val="00137328"/>
    <w:rsid w:val="00137C2C"/>
    <w:rsid w:val="001407BE"/>
    <w:rsid w:val="001413DD"/>
    <w:rsid w:val="00142DC4"/>
    <w:rsid w:val="00143060"/>
    <w:rsid w:val="00144EDB"/>
    <w:rsid w:val="00145441"/>
    <w:rsid w:val="00146B68"/>
    <w:rsid w:val="00146F14"/>
    <w:rsid w:val="00146F5E"/>
    <w:rsid w:val="001503EC"/>
    <w:rsid w:val="00150AED"/>
    <w:rsid w:val="00150E30"/>
    <w:rsid w:val="001618A5"/>
    <w:rsid w:val="001619E2"/>
    <w:rsid w:val="00161A7A"/>
    <w:rsid w:val="00161C21"/>
    <w:rsid w:val="0016207B"/>
    <w:rsid w:val="001631C8"/>
    <w:rsid w:val="001637A5"/>
    <w:rsid w:val="001637AE"/>
    <w:rsid w:val="00164296"/>
    <w:rsid w:val="0016577B"/>
    <w:rsid w:val="00165E23"/>
    <w:rsid w:val="00165E5D"/>
    <w:rsid w:val="00170CB1"/>
    <w:rsid w:val="00171006"/>
    <w:rsid w:val="001716DC"/>
    <w:rsid w:val="00171EB1"/>
    <w:rsid w:val="00172C21"/>
    <w:rsid w:val="001732BA"/>
    <w:rsid w:val="0017472E"/>
    <w:rsid w:val="00175DEC"/>
    <w:rsid w:val="0017639C"/>
    <w:rsid w:val="00176B7F"/>
    <w:rsid w:val="00177098"/>
    <w:rsid w:val="00180964"/>
    <w:rsid w:val="00181239"/>
    <w:rsid w:val="00181DCE"/>
    <w:rsid w:val="001828C7"/>
    <w:rsid w:val="00183F46"/>
    <w:rsid w:val="00185091"/>
    <w:rsid w:val="00185CA9"/>
    <w:rsid w:val="001867F4"/>
    <w:rsid w:val="00190E30"/>
    <w:rsid w:val="00191277"/>
    <w:rsid w:val="00192011"/>
    <w:rsid w:val="001920CB"/>
    <w:rsid w:val="00192948"/>
    <w:rsid w:val="00193708"/>
    <w:rsid w:val="00194223"/>
    <w:rsid w:val="00194DF0"/>
    <w:rsid w:val="00195053"/>
    <w:rsid w:val="00195194"/>
    <w:rsid w:val="00195B59"/>
    <w:rsid w:val="00196BA4"/>
    <w:rsid w:val="00196D22"/>
    <w:rsid w:val="001974E2"/>
    <w:rsid w:val="0019776E"/>
    <w:rsid w:val="001A056F"/>
    <w:rsid w:val="001A0CDC"/>
    <w:rsid w:val="001A0D2E"/>
    <w:rsid w:val="001A1E02"/>
    <w:rsid w:val="001A2335"/>
    <w:rsid w:val="001A268E"/>
    <w:rsid w:val="001A313D"/>
    <w:rsid w:val="001A3717"/>
    <w:rsid w:val="001A6A75"/>
    <w:rsid w:val="001A6D51"/>
    <w:rsid w:val="001A7F8D"/>
    <w:rsid w:val="001B113B"/>
    <w:rsid w:val="001B2195"/>
    <w:rsid w:val="001B4333"/>
    <w:rsid w:val="001B5524"/>
    <w:rsid w:val="001B6CEA"/>
    <w:rsid w:val="001B767B"/>
    <w:rsid w:val="001C0A76"/>
    <w:rsid w:val="001C1138"/>
    <w:rsid w:val="001C338A"/>
    <w:rsid w:val="001C45CE"/>
    <w:rsid w:val="001C47FE"/>
    <w:rsid w:val="001C4966"/>
    <w:rsid w:val="001C65C6"/>
    <w:rsid w:val="001D029A"/>
    <w:rsid w:val="001D0337"/>
    <w:rsid w:val="001D2BD1"/>
    <w:rsid w:val="001D2D84"/>
    <w:rsid w:val="001D34CA"/>
    <w:rsid w:val="001D386A"/>
    <w:rsid w:val="001D75F0"/>
    <w:rsid w:val="001E1199"/>
    <w:rsid w:val="001E215A"/>
    <w:rsid w:val="001E2CBE"/>
    <w:rsid w:val="001E34C0"/>
    <w:rsid w:val="001E3718"/>
    <w:rsid w:val="001E3895"/>
    <w:rsid w:val="001E3CC3"/>
    <w:rsid w:val="001E3D50"/>
    <w:rsid w:val="001E6375"/>
    <w:rsid w:val="001E6B15"/>
    <w:rsid w:val="001E7209"/>
    <w:rsid w:val="001E7FF5"/>
    <w:rsid w:val="001F005C"/>
    <w:rsid w:val="001F18AB"/>
    <w:rsid w:val="001F1D22"/>
    <w:rsid w:val="001F2712"/>
    <w:rsid w:val="001F34BB"/>
    <w:rsid w:val="001F6C4E"/>
    <w:rsid w:val="002011A4"/>
    <w:rsid w:val="00201318"/>
    <w:rsid w:val="00201557"/>
    <w:rsid w:val="00202088"/>
    <w:rsid w:val="00203829"/>
    <w:rsid w:val="0020392D"/>
    <w:rsid w:val="00204ED4"/>
    <w:rsid w:val="00205BBB"/>
    <w:rsid w:val="0020724C"/>
    <w:rsid w:val="0020726F"/>
    <w:rsid w:val="00210D5D"/>
    <w:rsid w:val="00211310"/>
    <w:rsid w:val="0021317A"/>
    <w:rsid w:val="002141C3"/>
    <w:rsid w:val="0021469D"/>
    <w:rsid w:val="002151A7"/>
    <w:rsid w:val="002200BB"/>
    <w:rsid w:val="002206BB"/>
    <w:rsid w:val="00224304"/>
    <w:rsid w:val="00224F6E"/>
    <w:rsid w:val="00225AF2"/>
    <w:rsid w:val="00226279"/>
    <w:rsid w:val="00226F4E"/>
    <w:rsid w:val="002273D4"/>
    <w:rsid w:val="0023064A"/>
    <w:rsid w:val="00230D3D"/>
    <w:rsid w:val="00231DE6"/>
    <w:rsid w:val="002327B0"/>
    <w:rsid w:val="00233436"/>
    <w:rsid w:val="00233C06"/>
    <w:rsid w:val="00233D86"/>
    <w:rsid w:val="0023527E"/>
    <w:rsid w:val="00236A34"/>
    <w:rsid w:val="00236B5A"/>
    <w:rsid w:val="00236B95"/>
    <w:rsid w:val="00236E27"/>
    <w:rsid w:val="00237231"/>
    <w:rsid w:val="00237876"/>
    <w:rsid w:val="002437CC"/>
    <w:rsid w:val="002439EF"/>
    <w:rsid w:val="00243C6F"/>
    <w:rsid w:val="0024456C"/>
    <w:rsid w:val="0024584C"/>
    <w:rsid w:val="00247B34"/>
    <w:rsid w:val="00247DC9"/>
    <w:rsid w:val="00250230"/>
    <w:rsid w:val="00250BD6"/>
    <w:rsid w:val="002511B1"/>
    <w:rsid w:val="002512BE"/>
    <w:rsid w:val="00253B04"/>
    <w:rsid w:val="00254C0E"/>
    <w:rsid w:val="00256ABA"/>
    <w:rsid w:val="00257667"/>
    <w:rsid w:val="00257FE2"/>
    <w:rsid w:val="00257FF4"/>
    <w:rsid w:val="00260BD4"/>
    <w:rsid w:val="00261768"/>
    <w:rsid w:val="00262034"/>
    <w:rsid w:val="002623C5"/>
    <w:rsid w:val="00262A9E"/>
    <w:rsid w:val="0026317D"/>
    <w:rsid w:val="00263950"/>
    <w:rsid w:val="002640BC"/>
    <w:rsid w:val="00265AC6"/>
    <w:rsid w:val="002672B3"/>
    <w:rsid w:val="00270703"/>
    <w:rsid w:val="00271177"/>
    <w:rsid w:val="00271CE3"/>
    <w:rsid w:val="00272568"/>
    <w:rsid w:val="002728FD"/>
    <w:rsid w:val="00272A23"/>
    <w:rsid w:val="002734BF"/>
    <w:rsid w:val="00273AC1"/>
    <w:rsid w:val="00273B6E"/>
    <w:rsid w:val="002744F9"/>
    <w:rsid w:val="00274F94"/>
    <w:rsid w:val="00276E63"/>
    <w:rsid w:val="00276E68"/>
    <w:rsid w:val="00277922"/>
    <w:rsid w:val="002806CE"/>
    <w:rsid w:val="00280EC6"/>
    <w:rsid w:val="00282A90"/>
    <w:rsid w:val="00282F8D"/>
    <w:rsid w:val="002839FA"/>
    <w:rsid w:val="0028502B"/>
    <w:rsid w:val="00285159"/>
    <w:rsid w:val="00285877"/>
    <w:rsid w:val="00287296"/>
    <w:rsid w:val="002877DB"/>
    <w:rsid w:val="00287C47"/>
    <w:rsid w:val="0029100D"/>
    <w:rsid w:val="00291EEE"/>
    <w:rsid w:val="002938C1"/>
    <w:rsid w:val="00295AC7"/>
    <w:rsid w:val="002965AF"/>
    <w:rsid w:val="0029753C"/>
    <w:rsid w:val="002A2DA4"/>
    <w:rsid w:val="002A404E"/>
    <w:rsid w:val="002A560F"/>
    <w:rsid w:val="002A5E42"/>
    <w:rsid w:val="002A65AB"/>
    <w:rsid w:val="002B1FA3"/>
    <w:rsid w:val="002B2ABA"/>
    <w:rsid w:val="002B2F43"/>
    <w:rsid w:val="002B398D"/>
    <w:rsid w:val="002B458C"/>
    <w:rsid w:val="002B4812"/>
    <w:rsid w:val="002B5040"/>
    <w:rsid w:val="002B5C18"/>
    <w:rsid w:val="002B5EA7"/>
    <w:rsid w:val="002B76C9"/>
    <w:rsid w:val="002B7916"/>
    <w:rsid w:val="002C0069"/>
    <w:rsid w:val="002C0F7E"/>
    <w:rsid w:val="002C104C"/>
    <w:rsid w:val="002C1827"/>
    <w:rsid w:val="002C26AC"/>
    <w:rsid w:val="002C4BC5"/>
    <w:rsid w:val="002C6231"/>
    <w:rsid w:val="002C68BA"/>
    <w:rsid w:val="002C7E44"/>
    <w:rsid w:val="002D0B03"/>
    <w:rsid w:val="002D2E41"/>
    <w:rsid w:val="002D320A"/>
    <w:rsid w:val="002D3617"/>
    <w:rsid w:val="002D49E1"/>
    <w:rsid w:val="002D5329"/>
    <w:rsid w:val="002D553F"/>
    <w:rsid w:val="002D5EE0"/>
    <w:rsid w:val="002D6698"/>
    <w:rsid w:val="002D681C"/>
    <w:rsid w:val="002D7383"/>
    <w:rsid w:val="002E0771"/>
    <w:rsid w:val="002E0D7C"/>
    <w:rsid w:val="002E2D62"/>
    <w:rsid w:val="002E332E"/>
    <w:rsid w:val="002E4692"/>
    <w:rsid w:val="002E4F70"/>
    <w:rsid w:val="002E64EB"/>
    <w:rsid w:val="002E6EC2"/>
    <w:rsid w:val="002E7AE9"/>
    <w:rsid w:val="002F004E"/>
    <w:rsid w:val="002F0A61"/>
    <w:rsid w:val="002F3891"/>
    <w:rsid w:val="002F3DF7"/>
    <w:rsid w:val="002F50E8"/>
    <w:rsid w:val="002F5600"/>
    <w:rsid w:val="002F57EE"/>
    <w:rsid w:val="002F6509"/>
    <w:rsid w:val="002F6AD3"/>
    <w:rsid w:val="002F735B"/>
    <w:rsid w:val="002F7942"/>
    <w:rsid w:val="00300030"/>
    <w:rsid w:val="00300D8F"/>
    <w:rsid w:val="00301309"/>
    <w:rsid w:val="0030143F"/>
    <w:rsid w:val="0030208B"/>
    <w:rsid w:val="003020E8"/>
    <w:rsid w:val="00302746"/>
    <w:rsid w:val="003028D8"/>
    <w:rsid w:val="0030462A"/>
    <w:rsid w:val="00304E04"/>
    <w:rsid w:val="00306FD9"/>
    <w:rsid w:val="003102F6"/>
    <w:rsid w:val="003109C4"/>
    <w:rsid w:val="00311854"/>
    <w:rsid w:val="00312A99"/>
    <w:rsid w:val="00313923"/>
    <w:rsid w:val="00314391"/>
    <w:rsid w:val="003145FD"/>
    <w:rsid w:val="0031488F"/>
    <w:rsid w:val="00315256"/>
    <w:rsid w:val="003176E5"/>
    <w:rsid w:val="00320E84"/>
    <w:rsid w:val="00321F7E"/>
    <w:rsid w:val="00321F9A"/>
    <w:rsid w:val="0032264E"/>
    <w:rsid w:val="00322798"/>
    <w:rsid w:val="003231BB"/>
    <w:rsid w:val="003233CD"/>
    <w:rsid w:val="00323787"/>
    <w:rsid w:val="00323E1A"/>
    <w:rsid w:val="00324AA3"/>
    <w:rsid w:val="00324E20"/>
    <w:rsid w:val="00324E84"/>
    <w:rsid w:val="003253C2"/>
    <w:rsid w:val="0032579C"/>
    <w:rsid w:val="00325E13"/>
    <w:rsid w:val="003261DC"/>
    <w:rsid w:val="00330B7B"/>
    <w:rsid w:val="00330CBC"/>
    <w:rsid w:val="00330D62"/>
    <w:rsid w:val="003320E8"/>
    <w:rsid w:val="00332590"/>
    <w:rsid w:val="00332C38"/>
    <w:rsid w:val="003342FC"/>
    <w:rsid w:val="0033456D"/>
    <w:rsid w:val="0033626B"/>
    <w:rsid w:val="00336C7B"/>
    <w:rsid w:val="00337C2E"/>
    <w:rsid w:val="003401A8"/>
    <w:rsid w:val="003406B7"/>
    <w:rsid w:val="00341F08"/>
    <w:rsid w:val="00342CE0"/>
    <w:rsid w:val="003432D1"/>
    <w:rsid w:val="0034330F"/>
    <w:rsid w:val="0034335B"/>
    <w:rsid w:val="00344459"/>
    <w:rsid w:val="0034544C"/>
    <w:rsid w:val="00345AC6"/>
    <w:rsid w:val="003461EB"/>
    <w:rsid w:val="00346424"/>
    <w:rsid w:val="003515EC"/>
    <w:rsid w:val="00351A33"/>
    <w:rsid w:val="0035304C"/>
    <w:rsid w:val="00353DAD"/>
    <w:rsid w:val="00353FE7"/>
    <w:rsid w:val="00354CC6"/>
    <w:rsid w:val="00355A6A"/>
    <w:rsid w:val="00356967"/>
    <w:rsid w:val="00357340"/>
    <w:rsid w:val="0035749D"/>
    <w:rsid w:val="003602B4"/>
    <w:rsid w:val="00360AB3"/>
    <w:rsid w:val="00361710"/>
    <w:rsid w:val="00362613"/>
    <w:rsid w:val="00362FE7"/>
    <w:rsid w:val="00363428"/>
    <w:rsid w:val="00363576"/>
    <w:rsid w:val="00363674"/>
    <w:rsid w:val="0036525D"/>
    <w:rsid w:val="003704AE"/>
    <w:rsid w:val="003710ED"/>
    <w:rsid w:val="003713B8"/>
    <w:rsid w:val="00371670"/>
    <w:rsid w:val="00372372"/>
    <w:rsid w:val="00373CD0"/>
    <w:rsid w:val="003742B3"/>
    <w:rsid w:val="00374479"/>
    <w:rsid w:val="00374C8C"/>
    <w:rsid w:val="003768C3"/>
    <w:rsid w:val="00377A1B"/>
    <w:rsid w:val="00377FF0"/>
    <w:rsid w:val="00380D58"/>
    <w:rsid w:val="00383677"/>
    <w:rsid w:val="003836B6"/>
    <w:rsid w:val="003849E9"/>
    <w:rsid w:val="00384EBE"/>
    <w:rsid w:val="00386C14"/>
    <w:rsid w:val="0038756F"/>
    <w:rsid w:val="00391696"/>
    <w:rsid w:val="003918A5"/>
    <w:rsid w:val="0039329A"/>
    <w:rsid w:val="00393BF5"/>
    <w:rsid w:val="00393D83"/>
    <w:rsid w:val="00394D5A"/>
    <w:rsid w:val="003954BD"/>
    <w:rsid w:val="00396134"/>
    <w:rsid w:val="003965D5"/>
    <w:rsid w:val="00396D74"/>
    <w:rsid w:val="003A22D1"/>
    <w:rsid w:val="003A4D28"/>
    <w:rsid w:val="003A50CA"/>
    <w:rsid w:val="003A673B"/>
    <w:rsid w:val="003A6A84"/>
    <w:rsid w:val="003A6B20"/>
    <w:rsid w:val="003A7DF7"/>
    <w:rsid w:val="003A7E6A"/>
    <w:rsid w:val="003B100D"/>
    <w:rsid w:val="003B1361"/>
    <w:rsid w:val="003B2A01"/>
    <w:rsid w:val="003B3F9E"/>
    <w:rsid w:val="003B44AA"/>
    <w:rsid w:val="003B79DC"/>
    <w:rsid w:val="003B7DFD"/>
    <w:rsid w:val="003C0F6F"/>
    <w:rsid w:val="003C1DF3"/>
    <w:rsid w:val="003C31DF"/>
    <w:rsid w:val="003C37B1"/>
    <w:rsid w:val="003C4756"/>
    <w:rsid w:val="003C52D4"/>
    <w:rsid w:val="003C53E3"/>
    <w:rsid w:val="003C68AC"/>
    <w:rsid w:val="003C7597"/>
    <w:rsid w:val="003D0446"/>
    <w:rsid w:val="003D0DC9"/>
    <w:rsid w:val="003D119B"/>
    <w:rsid w:val="003D1AEB"/>
    <w:rsid w:val="003D2230"/>
    <w:rsid w:val="003D2B4D"/>
    <w:rsid w:val="003D419D"/>
    <w:rsid w:val="003D4CE5"/>
    <w:rsid w:val="003D5C62"/>
    <w:rsid w:val="003D6FDE"/>
    <w:rsid w:val="003E1166"/>
    <w:rsid w:val="003E4067"/>
    <w:rsid w:val="003E5589"/>
    <w:rsid w:val="003E5973"/>
    <w:rsid w:val="003E6485"/>
    <w:rsid w:val="003E7C2D"/>
    <w:rsid w:val="003E7F3D"/>
    <w:rsid w:val="003F2FDC"/>
    <w:rsid w:val="003F354E"/>
    <w:rsid w:val="003F505E"/>
    <w:rsid w:val="003F5B41"/>
    <w:rsid w:val="003F6237"/>
    <w:rsid w:val="003F6C2D"/>
    <w:rsid w:val="003F6D67"/>
    <w:rsid w:val="003F7EE1"/>
    <w:rsid w:val="00400E7D"/>
    <w:rsid w:val="00400F05"/>
    <w:rsid w:val="00403E31"/>
    <w:rsid w:val="0040441B"/>
    <w:rsid w:val="004045A0"/>
    <w:rsid w:val="00404B43"/>
    <w:rsid w:val="00404B4E"/>
    <w:rsid w:val="00406222"/>
    <w:rsid w:val="004068B0"/>
    <w:rsid w:val="00406B15"/>
    <w:rsid w:val="00406B9C"/>
    <w:rsid w:val="00406ED1"/>
    <w:rsid w:val="00410453"/>
    <w:rsid w:val="0041192D"/>
    <w:rsid w:val="00411D9F"/>
    <w:rsid w:val="004135BD"/>
    <w:rsid w:val="00414309"/>
    <w:rsid w:val="004149F9"/>
    <w:rsid w:val="00414C95"/>
    <w:rsid w:val="00414FA7"/>
    <w:rsid w:val="00415964"/>
    <w:rsid w:val="004160DD"/>
    <w:rsid w:val="004167CB"/>
    <w:rsid w:val="00416D0A"/>
    <w:rsid w:val="00416E3C"/>
    <w:rsid w:val="0041716D"/>
    <w:rsid w:val="004224E3"/>
    <w:rsid w:val="00422CF1"/>
    <w:rsid w:val="00423780"/>
    <w:rsid w:val="00423FE6"/>
    <w:rsid w:val="004267BA"/>
    <w:rsid w:val="00426F76"/>
    <w:rsid w:val="00427614"/>
    <w:rsid w:val="00430314"/>
    <w:rsid w:val="004310A6"/>
    <w:rsid w:val="00431C24"/>
    <w:rsid w:val="0043284A"/>
    <w:rsid w:val="0043347A"/>
    <w:rsid w:val="004335DF"/>
    <w:rsid w:val="004339DD"/>
    <w:rsid w:val="00433E9A"/>
    <w:rsid w:val="00433EC7"/>
    <w:rsid w:val="00434B39"/>
    <w:rsid w:val="00435A13"/>
    <w:rsid w:val="004369CF"/>
    <w:rsid w:val="00436FA3"/>
    <w:rsid w:val="00437115"/>
    <w:rsid w:val="00437354"/>
    <w:rsid w:val="00441478"/>
    <w:rsid w:val="00441A01"/>
    <w:rsid w:val="00441A87"/>
    <w:rsid w:val="00442172"/>
    <w:rsid w:val="00442C7D"/>
    <w:rsid w:val="00444AEF"/>
    <w:rsid w:val="00444EDD"/>
    <w:rsid w:val="0044748A"/>
    <w:rsid w:val="00450075"/>
    <w:rsid w:val="004507B6"/>
    <w:rsid w:val="00450F4B"/>
    <w:rsid w:val="004516EE"/>
    <w:rsid w:val="00451958"/>
    <w:rsid w:val="00451CB6"/>
    <w:rsid w:val="0045312A"/>
    <w:rsid w:val="00453E43"/>
    <w:rsid w:val="0045441B"/>
    <w:rsid w:val="00456B1D"/>
    <w:rsid w:val="004577B2"/>
    <w:rsid w:val="00457B96"/>
    <w:rsid w:val="00460D52"/>
    <w:rsid w:val="00460DE2"/>
    <w:rsid w:val="00461004"/>
    <w:rsid w:val="00461B0F"/>
    <w:rsid w:val="004626CB"/>
    <w:rsid w:val="004633F2"/>
    <w:rsid w:val="004636C2"/>
    <w:rsid w:val="00464E12"/>
    <w:rsid w:val="00464F3A"/>
    <w:rsid w:val="004705BB"/>
    <w:rsid w:val="0047143B"/>
    <w:rsid w:val="00471B82"/>
    <w:rsid w:val="00471F80"/>
    <w:rsid w:val="00472A39"/>
    <w:rsid w:val="00472F41"/>
    <w:rsid w:val="0047334C"/>
    <w:rsid w:val="00473579"/>
    <w:rsid w:val="004743E1"/>
    <w:rsid w:val="00474588"/>
    <w:rsid w:val="004765D3"/>
    <w:rsid w:val="00480103"/>
    <w:rsid w:val="00480E0F"/>
    <w:rsid w:val="00481BF1"/>
    <w:rsid w:val="00483F66"/>
    <w:rsid w:val="00485792"/>
    <w:rsid w:val="00486F8A"/>
    <w:rsid w:val="00487BEA"/>
    <w:rsid w:val="0049093D"/>
    <w:rsid w:val="0049202C"/>
    <w:rsid w:val="004939AE"/>
    <w:rsid w:val="00493E18"/>
    <w:rsid w:val="00495456"/>
    <w:rsid w:val="004968F3"/>
    <w:rsid w:val="0049696E"/>
    <w:rsid w:val="004979F5"/>
    <w:rsid w:val="004A0AEB"/>
    <w:rsid w:val="004A13C5"/>
    <w:rsid w:val="004A1A1A"/>
    <w:rsid w:val="004A1EED"/>
    <w:rsid w:val="004A2C24"/>
    <w:rsid w:val="004A3B18"/>
    <w:rsid w:val="004A4B1D"/>
    <w:rsid w:val="004A4ECA"/>
    <w:rsid w:val="004A558E"/>
    <w:rsid w:val="004A57C5"/>
    <w:rsid w:val="004A5D7A"/>
    <w:rsid w:val="004A6268"/>
    <w:rsid w:val="004A7A53"/>
    <w:rsid w:val="004B1185"/>
    <w:rsid w:val="004B289E"/>
    <w:rsid w:val="004B34B7"/>
    <w:rsid w:val="004B3F63"/>
    <w:rsid w:val="004B462F"/>
    <w:rsid w:val="004B5C8B"/>
    <w:rsid w:val="004B5EDA"/>
    <w:rsid w:val="004B63F6"/>
    <w:rsid w:val="004B66BE"/>
    <w:rsid w:val="004B6E60"/>
    <w:rsid w:val="004B77C9"/>
    <w:rsid w:val="004C0A8D"/>
    <w:rsid w:val="004C6BF6"/>
    <w:rsid w:val="004C76F3"/>
    <w:rsid w:val="004C77BA"/>
    <w:rsid w:val="004C7B41"/>
    <w:rsid w:val="004C7BD2"/>
    <w:rsid w:val="004C7FB5"/>
    <w:rsid w:val="004C7FE2"/>
    <w:rsid w:val="004D033E"/>
    <w:rsid w:val="004D03FD"/>
    <w:rsid w:val="004D0623"/>
    <w:rsid w:val="004D1C03"/>
    <w:rsid w:val="004D2CAE"/>
    <w:rsid w:val="004D3DEE"/>
    <w:rsid w:val="004D6689"/>
    <w:rsid w:val="004D7079"/>
    <w:rsid w:val="004D7706"/>
    <w:rsid w:val="004D788D"/>
    <w:rsid w:val="004D7A89"/>
    <w:rsid w:val="004E01D1"/>
    <w:rsid w:val="004E042B"/>
    <w:rsid w:val="004E07E6"/>
    <w:rsid w:val="004E093A"/>
    <w:rsid w:val="004E2012"/>
    <w:rsid w:val="004E24A4"/>
    <w:rsid w:val="004E3178"/>
    <w:rsid w:val="004E31D7"/>
    <w:rsid w:val="004E40A8"/>
    <w:rsid w:val="004E49CE"/>
    <w:rsid w:val="004E5ADD"/>
    <w:rsid w:val="004E5D40"/>
    <w:rsid w:val="004E609B"/>
    <w:rsid w:val="004E62B9"/>
    <w:rsid w:val="004E709D"/>
    <w:rsid w:val="004F1B36"/>
    <w:rsid w:val="004F2385"/>
    <w:rsid w:val="004F43B8"/>
    <w:rsid w:val="004F47F4"/>
    <w:rsid w:val="004F5B34"/>
    <w:rsid w:val="004F6C87"/>
    <w:rsid w:val="004F6D88"/>
    <w:rsid w:val="004F7F4A"/>
    <w:rsid w:val="00500045"/>
    <w:rsid w:val="00500921"/>
    <w:rsid w:val="005009A9"/>
    <w:rsid w:val="00501038"/>
    <w:rsid w:val="0050469C"/>
    <w:rsid w:val="005052BB"/>
    <w:rsid w:val="00505380"/>
    <w:rsid w:val="005063BD"/>
    <w:rsid w:val="00506AE7"/>
    <w:rsid w:val="005075EF"/>
    <w:rsid w:val="00507BF2"/>
    <w:rsid w:val="00510FBE"/>
    <w:rsid w:val="00511074"/>
    <w:rsid w:val="005115C0"/>
    <w:rsid w:val="00512006"/>
    <w:rsid w:val="00512125"/>
    <w:rsid w:val="0051276F"/>
    <w:rsid w:val="00512FE8"/>
    <w:rsid w:val="00513365"/>
    <w:rsid w:val="00513A8A"/>
    <w:rsid w:val="00513CEB"/>
    <w:rsid w:val="00514B26"/>
    <w:rsid w:val="0051511C"/>
    <w:rsid w:val="005155ED"/>
    <w:rsid w:val="00516928"/>
    <w:rsid w:val="005176F7"/>
    <w:rsid w:val="005203DC"/>
    <w:rsid w:val="0052102B"/>
    <w:rsid w:val="005212AE"/>
    <w:rsid w:val="00522731"/>
    <w:rsid w:val="005228BB"/>
    <w:rsid w:val="00524DEE"/>
    <w:rsid w:val="00525774"/>
    <w:rsid w:val="005257CE"/>
    <w:rsid w:val="005258C0"/>
    <w:rsid w:val="00525D37"/>
    <w:rsid w:val="00527893"/>
    <w:rsid w:val="00527B23"/>
    <w:rsid w:val="00527B35"/>
    <w:rsid w:val="00530832"/>
    <w:rsid w:val="00530BD5"/>
    <w:rsid w:val="00531315"/>
    <w:rsid w:val="00531662"/>
    <w:rsid w:val="00532453"/>
    <w:rsid w:val="00532783"/>
    <w:rsid w:val="00533A2E"/>
    <w:rsid w:val="00535917"/>
    <w:rsid w:val="00536CAA"/>
    <w:rsid w:val="00537DE5"/>
    <w:rsid w:val="005409E7"/>
    <w:rsid w:val="005410D0"/>
    <w:rsid w:val="00542422"/>
    <w:rsid w:val="00542A1F"/>
    <w:rsid w:val="00546B52"/>
    <w:rsid w:val="0054762B"/>
    <w:rsid w:val="00550320"/>
    <w:rsid w:val="0055037F"/>
    <w:rsid w:val="005506CC"/>
    <w:rsid w:val="00550EFA"/>
    <w:rsid w:val="00552EA4"/>
    <w:rsid w:val="00553A72"/>
    <w:rsid w:val="00553DC7"/>
    <w:rsid w:val="00556EE5"/>
    <w:rsid w:val="005573C2"/>
    <w:rsid w:val="00557E1F"/>
    <w:rsid w:val="005601E9"/>
    <w:rsid w:val="0056107E"/>
    <w:rsid w:val="00561354"/>
    <w:rsid w:val="00561B5D"/>
    <w:rsid w:val="00562987"/>
    <w:rsid w:val="00563D9A"/>
    <w:rsid w:val="005647FF"/>
    <w:rsid w:val="00564C79"/>
    <w:rsid w:val="0056575A"/>
    <w:rsid w:val="005673C2"/>
    <w:rsid w:val="0057073B"/>
    <w:rsid w:val="005710D6"/>
    <w:rsid w:val="00571C99"/>
    <w:rsid w:val="005726D8"/>
    <w:rsid w:val="00573CE0"/>
    <w:rsid w:val="00575834"/>
    <w:rsid w:val="0057595F"/>
    <w:rsid w:val="005813A3"/>
    <w:rsid w:val="005816A7"/>
    <w:rsid w:val="005825F7"/>
    <w:rsid w:val="00583317"/>
    <w:rsid w:val="005839A4"/>
    <w:rsid w:val="00584390"/>
    <w:rsid w:val="00584D52"/>
    <w:rsid w:val="005859A4"/>
    <w:rsid w:val="00586073"/>
    <w:rsid w:val="00587A70"/>
    <w:rsid w:val="005915F0"/>
    <w:rsid w:val="005918DB"/>
    <w:rsid w:val="0059316C"/>
    <w:rsid w:val="00595096"/>
    <w:rsid w:val="00596A34"/>
    <w:rsid w:val="00597CAE"/>
    <w:rsid w:val="005A00B0"/>
    <w:rsid w:val="005A19E5"/>
    <w:rsid w:val="005A34AA"/>
    <w:rsid w:val="005A583A"/>
    <w:rsid w:val="005A58A5"/>
    <w:rsid w:val="005A5A63"/>
    <w:rsid w:val="005A5E49"/>
    <w:rsid w:val="005A69BD"/>
    <w:rsid w:val="005A6B52"/>
    <w:rsid w:val="005A7CF9"/>
    <w:rsid w:val="005B0692"/>
    <w:rsid w:val="005B0927"/>
    <w:rsid w:val="005B1246"/>
    <w:rsid w:val="005B1DD2"/>
    <w:rsid w:val="005B2B86"/>
    <w:rsid w:val="005B33B5"/>
    <w:rsid w:val="005B3D23"/>
    <w:rsid w:val="005B769D"/>
    <w:rsid w:val="005B79EF"/>
    <w:rsid w:val="005C05BC"/>
    <w:rsid w:val="005C135F"/>
    <w:rsid w:val="005C436F"/>
    <w:rsid w:val="005C4DAA"/>
    <w:rsid w:val="005C5224"/>
    <w:rsid w:val="005C5BC6"/>
    <w:rsid w:val="005C5C4A"/>
    <w:rsid w:val="005C6767"/>
    <w:rsid w:val="005C6A2B"/>
    <w:rsid w:val="005C720B"/>
    <w:rsid w:val="005D1CEC"/>
    <w:rsid w:val="005D22E6"/>
    <w:rsid w:val="005D57A3"/>
    <w:rsid w:val="005D5C1E"/>
    <w:rsid w:val="005D6400"/>
    <w:rsid w:val="005E0330"/>
    <w:rsid w:val="005E194D"/>
    <w:rsid w:val="005E2F29"/>
    <w:rsid w:val="005E419F"/>
    <w:rsid w:val="005E59EC"/>
    <w:rsid w:val="005E6CB8"/>
    <w:rsid w:val="005E6FA0"/>
    <w:rsid w:val="005F1041"/>
    <w:rsid w:val="005F1B49"/>
    <w:rsid w:val="005F1C5E"/>
    <w:rsid w:val="005F21D5"/>
    <w:rsid w:val="006001C8"/>
    <w:rsid w:val="00601333"/>
    <w:rsid w:val="00601A4F"/>
    <w:rsid w:val="00602A4A"/>
    <w:rsid w:val="0060522B"/>
    <w:rsid w:val="0060528B"/>
    <w:rsid w:val="00605A27"/>
    <w:rsid w:val="00605A7D"/>
    <w:rsid w:val="00606A42"/>
    <w:rsid w:val="00607AAA"/>
    <w:rsid w:val="00610B3F"/>
    <w:rsid w:val="0061340B"/>
    <w:rsid w:val="006135D5"/>
    <w:rsid w:val="00613E95"/>
    <w:rsid w:val="006144EF"/>
    <w:rsid w:val="00615415"/>
    <w:rsid w:val="00615C9F"/>
    <w:rsid w:val="00615DE6"/>
    <w:rsid w:val="006202A4"/>
    <w:rsid w:val="00620413"/>
    <w:rsid w:val="006221E7"/>
    <w:rsid w:val="00622298"/>
    <w:rsid w:val="00622DD2"/>
    <w:rsid w:val="0062345A"/>
    <w:rsid w:val="00623E8B"/>
    <w:rsid w:val="0062414D"/>
    <w:rsid w:val="00624B77"/>
    <w:rsid w:val="00625AE4"/>
    <w:rsid w:val="006261AE"/>
    <w:rsid w:val="0062654D"/>
    <w:rsid w:val="006272CD"/>
    <w:rsid w:val="00630484"/>
    <w:rsid w:val="0063112D"/>
    <w:rsid w:val="006317E6"/>
    <w:rsid w:val="0063266A"/>
    <w:rsid w:val="00632790"/>
    <w:rsid w:val="006334FD"/>
    <w:rsid w:val="00633504"/>
    <w:rsid w:val="00634258"/>
    <w:rsid w:val="00634A65"/>
    <w:rsid w:val="0063546F"/>
    <w:rsid w:val="00636407"/>
    <w:rsid w:val="0063670B"/>
    <w:rsid w:val="006376AC"/>
    <w:rsid w:val="00640B4E"/>
    <w:rsid w:val="00640CC8"/>
    <w:rsid w:val="0064171E"/>
    <w:rsid w:val="00641941"/>
    <w:rsid w:val="00642971"/>
    <w:rsid w:val="006438A6"/>
    <w:rsid w:val="0064462A"/>
    <w:rsid w:val="00644ECD"/>
    <w:rsid w:val="00645BA9"/>
    <w:rsid w:val="0064642A"/>
    <w:rsid w:val="0064710A"/>
    <w:rsid w:val="00651AE8"/>
    <w:rsid w:val="00651D17"/>
    <w:rsid w:val="00651EDA"/>
    <w:rsid w:val="00652CEF"/>
    <w:rsid w:val="00652DE5"/>
    <w:rsid w:val="00653098"/>
    <w:rsid w:val="00653F52"/>
    <w:rsid w:val="00654059"/>
    <w:rsid w:val="0065430A"/>
    <w:rsid w:val="00654FE2"/>
    <w:rsid w:val="00656A2F"/>
    <w:rsid w:val="00656CF8"/>
    <w:rsid w:val="00656D8C"/>
    <w:rsid w:val="006579A8"/>
    <w:rsid w:val="006601E6"/>
    <w:rsid w:val="006607BA"/>
    <w:rsid w:val="00660999"/>
    <w:rsid w:val="00661B40"/>
    <w:rsid w:val="00662232"/>
    <w:rsid w:val="00662AAF"/>
    <w:rsid w:val="0066464C"/>
    <w:rsid w:val="00665800"/>
    <w:rsid w:val="00665B1E"/>
    <w:rsid w:val="00665C43"/>
    <w:rsid w:val="00665D2B"/>
    <w:rsid w:val="00666878"/>
    <w:rsid w:val="00667254"/>
    <w:rsid w:val="00667ECE"/>
    <w:rsid w:val="006704E6"/>
    <w:rsid w:val="006716AE"/>
    <w:rsid w:val="006718AF"/>
    <w:rsid w:val="00671A1B"/>
    <w:rsid w:val="00672134"/>
    <w:rsid w:val="0067245E"/>
    <w:rsid w:val="00672BFE"/>
    <w:rsid w:val="00673C3F"/>
    <w:rsid w:val="00673DD5"/>
    <w:rsid w:val="006746F5"/>
    <w:rsid w:val="00674BAF"/>
    <w:rsid w:val="00675368"/>
    <w:rsid w:val="006756E2"/>
    <w:rsid w:val="006765D3"/>
    <w:rsid w:val="006771E9"/>
    <w:rsid w:val="006807DC"/>
    <w:rsid w:val="006809D1"/>
    <w:rsid w:val="00681263"/>
    <w:rsid w:val="00681846"/>
    <w:rsid w:val="00682467"/>
    <w:rsid w:val="00682855"/>
    <w:rsid w:val="006836FC"/>
    <w:rsid w:val="0068418A"/>
    <w:rsid w:val="006846B7"/>
    <w:rsid w:val="00685C47"/>
    <w:rsid w:val="0068630E"/>
    <w:rsid w:val="0068657A"/>
    <w:rsid w:val="006866C3"/>
    <w:rsid w:val="00686B7A"/>
    <w:rsid w:val="00686BF9"/>
    <w:rsid w:val="006875F3"/>
    <w:rsid w:val="00687CEB"/>
    <w:rsid w:val="00690783"/>
    <w:rsid w:val="0069118F"/>
    <w:rsid w:val="0069145B"/>
    <w:rsid w:val="00694DA7"/>
    <w:rsid w:val="0069595A"/>
    <w:rsid w:val="0069636C"/>
    <w:rsid w:val="00696BF4"/>
    <w:rsid w:val="006A002D"/>
    <w:rsid w:val="006A0455"/>
    <w:rsid w:val="006A1674"/>
    <w:rsid w:val="006A2185"/>
    <w:rsid w:val="006A28A5"/>
    <w:rsid w:val="006A3007"/>
    <w:rsid w:val="006A370E"/>
    <w:rsid w:val="006A3F23"/>
    <w:rsid w:val="006A4FB3"/>
    <w:rsid w:val="006A5698"/>
    <w:rsid w:val="006A5F1D"/>
    <w:rsid w:val="006B07E3"/>
    <w:rsid w:val="006B0CE3"/>
    <w:rsid w:val="006B1374"/>
    <w:rsid w:val="006B1976"/>
    <w:rsid w:val="006B1F8B"/>
    <w:rsid w:val="006B313A"/>
    <w:rsid w:val="006B380B"/>
    <w:rsid w:val="006B3C3E"/>
    <w:rsid w:val="006B4EC6"/>
    <w:rsid w:val="006B5EDF"/>
    <w:rsid w:val="006B6A31"/>
    <w:rsid w:val="006B6A49"/>
    <w:rsid w:val="006B7A2D"/>
    <w:rsid w:val="006C124B"/>
    <w:rsid w:val="006C13A6"/>
    <w:rsid w:val="006C7880"/>
    <w:rsid w:val="006D10B8"/>
    <w:rsid w:val="006D210B"/>
    <w:rsid w:val="006D2521"/>
    <w:rsid w:val="006D2C5D"/>
    <w:rsid w:val="006D50BE"/>
    <w:rsid w:val="006D66A6"/>
    <w:rsid w:val="006D7D76"/>
    <w:rsid w:val="006E03E8"/>
    <w:rsid w:val="006E0C93"/>
    <w:rsid w:val="006E15EB"/>
    <w:rsid w:val="006E1C45"/>
    <w:rsid w:val="006E2973"/>
    <w:rsid w:val="006E46FE"/>
    <w:rsid w:val="006E61A4"/>
    <w:rsid w:val="006E7629"/>
    <w:rsid w:val="006E79A5"/>
    <w:rsid w:val="006E7F06"/>
    <w:rsid w:val="006F0739"/>
    <w:rsid w:val="006F1671"/>
    <w:rsid w:val="006F400B"/>
    <w:rsid w:val="006F42F7"/>
    <w:rsid w:val="006F5CAB"/>
    <w:rsid w:val="006F68FE"/>
    <w:rsid w:val="006F693A"/>
    <w:rsid w:val="00700574"/>
    <w:rsid w:val="007015A1"/>
    <w:rsid w:val="00701B8D"/>
    <w:rsid w:val="0070224F"/>
    <w:rsid w:val="00704550"/>
    <w:rsid w:val="0070520C"/>
    <w:rsid w:val="00706600"/>
    <w:rsid w:val="007066D7"/>
    <w:rsid w:val="00706A58"/>
    <w:rsid w:val="00707F0F"/>
    <w:rsid w:val="0071074D"/>
    <w:rsid w:val="00710835"/>
    <w:rsid w:val="00710E4B"/>
    <w:rsid w:val="00711EF7"/>
    <w:rsid w:val="0071307F"/>
    <w:rsid w:val="00713854"/>
    <w:rsid w:val="00713F44"/>
    <w:rsid w:val="00714891"/>
    <w:rsid w:val="00714DF7"/>
    <w:rsid w:val="00716386"/>
    <w:rsid w:val="00716B1A"/>
    <w:rsid w:val="00716DC6"/>
    <w:rsid w:val="007179F2"/>
    <w:rsid w:val="00721169"/>
    <w:rsid w:val="00721BE2"/>
    <w:rsid w:val="00721DBD"/>
    <w:rsid w:val="00722569"/>
    <w:rsid w:val="0072347D"/>
    <w:rsid w:val="00724BB5"/>
    <w:rsid w:val="00724E35"/>
    <w:rsid w:val="0072537B"/>
    <w:rsid w:val="007255E1"/>
    <w:rsid w:val="00725601"/>
    <w:rsid w:val="0072596C"/>
    <w:rsid w:val="007307DA"/>
    <w:rsid w:val="00730B6C"/>
    <w:rsid w:val="00733192"/>
    <w:rsid w:val="00733D9D"/>
    <w:rsid w:val="0073589E"/>
    <w:rsid w:val="00736EA9"/>
    <w:rsid w:val="00737870"/>
    <w:rsid w:val="00740B06"/>
    <w:rsid w:val="00740B97"/>
    <w:rsid w:val="00740CCD"/>
    <w:rsid w:val="007416CB"/>
    <w:rsid w:val="00742ABD"/>
    <w:rsid w:val="0074365D"/>
    <w:rsid w:val="007436D6"/>
    <w:rsid w:val="00743C16"/>
    <w:rsid w:val="00743EE6"/>
    <w:rsid w:val="00744408"/>
    <w:rsid w:val="00746DF8"/>
    <w:rsid w:val="007473F5"/>
    <w:rsid w:val="00747D45"/>
    <w:rsid w:val="00750329"/>
    <w:rsid w:val="00750346"/>
    <w:rsid w:val="00751A8D"/>
    <w:rsid w:val="007524E2"/>
    <w:rsid w:val="007536B4"/>
    <w:rsid w:val="00753C2B"/>
    <w:rsid w:val="007543F3"/>
    <w:rsid w:val="00754A15"/>
    <w:rsid w:val="00754D6E"/>
    <w:rsid w:val="00755B68"/>
    <w:rsid w:val="007571F8"/>
    <w:rsid w:val="00761029"/>
    <w:rsid w:val="007617D7"/>
    <w:rsid w:val="00762ABC"/>
    <w:rsid w:val="00763260"/>
    <w:rsid w:val="007637D9"/>
    <w:rsid w:val="00764D86"/>
    <w:rsid w:val="00764DC9"/>
    <w:rsid w:val="0076506A"/>
    <w:rsid w:val="00765B8A"/>
    <w:rsid w:val="007661A2"/>
    <w:rsid w:val="00766467"/>
    <w:rsid w:val="007668C0"/>
    <w:rsid w:val="00767170"/>
    <w:rsid w:val="00770D60"/>
    <w:rsid w:val="0077249D"/>
    <w:rsid w:val="00774328"/>
    <w:rsid w:val="007747D6"/>
    <w:rsid w:val="00774FD8"/>
    <w:rsid w:val="00777DA6"/>
    <w:rsid w:val="007805E3"/>
    <w:rsid w:val="00780794"/>
    <w:rsid w:val="00780A0D"/>
    <w:rsid w:val="00780C33"/>
    <w:rsid w:val="007822B5"/>
    <w:rsid w:val="007839D3"/>
    <w:rsid w:val="00783B00"/>
    <w:rsid w:val="00785E6E"/>
    <w:rsid w:val="007865FF"/>
    <w:rsid w:val="00787B0C"/>
    <w:rsid w:val="00790630"/>
    <w:rsid w:val="00791710"/>
    <w:rsid w:val="0079372C"/>
    <w:rsid w:val="00795730"/>
    <w:rsid w:val="007960B3"/>
    <w:rsid w:val="00796302"/>
    <w:rsid w:val="00796BE4"/>
    <w:rsid w:val="00796C55"/>
    <w:rsid w:val="007A0601"/>
    <w:rsid w:val="007A17F7"/>
    <w:rsid w:val="007A22E1"/>
    <w:rsid w:val="007A30B5"/>
    <w:rsid w:val="007A39DE"/>
    <w:rsid w:val="007A4285"/>
    <w:rsid w:val="007A53CE"/>
    <w:rsid w:val="007A5B3C"/>
    <w:rsid w:val="007B123D"/>
    <w:rsid w:val="007B2BA2"/>
    <w:rsid w:val="007B3C68"/>
    <w:rsid w:val="007B4E56"/>
    <w:rsid w:val="007B5953"/>
    <w:rsid w:val="007B5D89"/>
    <w:rsid w:val="007B5FA3"/>
    <w:rsid w:val="007B6326"/>
    <w:rsid w:val="007B7A78"/>
    <w:rsid w:val="007C0CF3"/>
    <w:rsid w:val="007C15A3"/>
    <w:rsid w:val="007C3524"/>
    <w:rsid w:val="007C3E04"/>
    <w:rsid w:val="007C4CB6"/>
    <w:rsid w:val="007C6E6C"/>
    <w:rsid w:val="007C7B48"/>
    <w:rsid w:val="007D11DA"/>
    <w:rsid w:val="007D3ED3"/>
    <w:rsid w:val="007D45E2"/>
    <w:rsid w:val="007D4DC1"/>
    <w:rsid w:val="007D52AC"/>
    <w:rsid w:val="007D6D54"/>
    <w:rsid w:val="007D78FA"/>
    <w:rsid w:val="007D7C19"/>
    <w:rsid w:val="007E0363"/>
    <w:rsid w:val="007E0D5E"/>
    <w:rsid w:val="007E0E82"/>
    <w:rsid w:val="007E1C8A"/>
    <w:rsid w:val="007E20BC"/>
    <w:rsid w:val="007E2112"/>
    <w:rsid w:val="007E2579"/>
    <w:rsid w:val="007E31FA"/>
    <w:rsid w:val="007E3A3F"/>
    <w:rsid w:val="007E3D23"/>
    <w:rsid w:val="007E41BC"/>
    <w:rsid w:val="007E5238"/>
    <w:rsid w:val="007E5670"/>
    <w:rsid w:val="007E63A7"/>
    <w:rsid w:val="007E772B"/>
    <w:rsid w:val="007E7E12"/>
    <w:rsid w:val="007F01F1"/>
    <w:rsid w:val="007F036A"/>
    <w:rsid w:val="007F0780"/>
    <w:rsid w:val="007F10F9"/>
    <w:rsid w:val="007F1510"/>
    <w:rsid w:val="007F188A"/>
    <w:rsid w:val="007F1F06"/>
    <w:rsid w:val="007F2A8C"/>
    <w:rsid w:val="007F3764"/>
    <w:rsid w:val="007F481A"/>
    <w:rsid w:val="007F4BC2"/>
    <w:rsid w:val="007F4DCB"/>
    <w:rsid w:val="007F5F35"/>
    <w:rsid w:val="007F6661"/>
    <w:rsid w:val="0080001D"/>
    <w:rsid w:val="0080059C"/>
    <w:rsid w:val="008005FF"/>
    <w:rsid w:val="008029FE"/>
    <w:rsid w:val="008040A8"/>
    <w:rsid w:val="00804796"/>
    <w:rsid w:val="00805508"/>
    <w:rsid w:val="00807BD9"/>
    <w:rsid w:val="0081269B"/>
    <w:rsid w:val="008129FE"/>
    <w:rsid w:val="00815836"/>
    <w:rsid w:val="00815B24"/>
    <w:rsid w:val="00816587"/>
    <w:rsid w:val="00816DA1"/>
    <w:rsid w:val="00817ED4"/>
    <w:rsid w:val="00820088"/>
    <w:rsid w:val="00820BD3"/>
    <w:rsid w:val="00823AC0"/>
    <w:rsid w:val="00824B35"/>
    <w:rsid w:val="00826A8D"/>
    <w:rsid w:val="00827CC9"/>
    <w:rsid w:val="00830091"/>
    <w:rsid w:val="0083115E"/>
    <w:rsid w:val="008339FF"/>
    <w:rsid w:val="008340A9"/>
    <w:rsid w:val="008346F8"/>
    <w:rsid w:val="00834FB5"/>
    <w:rsid w:val="0083594D"/>
    <w:rsid w:val="008407D6"/>
    <w:rsid w:val="00840C41"/>
    <w:rsid w:val="008417F9"/>
    <w:rsid w:val="0084361C"/>
    <w:rsid w:val="00843690"/>
    <w:rsid w:val="00845918"/>
    <w:rsid w:val="00845BC8"/>
    <w:rsid w:val="00845E56"/>
    <w:rsid w:val="008461CC"/>
    <w:rsid w:val="00846602"/>
    <w:rsid w:val="00846B1F"/>
    <w:rsid w:val="0085099F"/>
    <w:rsid w:val="0085180B"/>
    <w:rsid w:val="00851F30"/>
    <w:rsid w:val="00852C2C"/>
    <w:rsid w:val="00853ADE"/>
    <w:rsid w:val="00853E4A"/>
    <w:rsid w:val="00854F28"/>
    <w:rsid w:val="0085573A"/>
    <w:rsid w:val="00855DD8"/>
    <w:rsid w:val="00856781"/>
    <w:rsid w:val="00856CA2"/>
    <w:rsid w:val="00857660"/>
    <w:rsid w:val="00857C92"/>
    <w:rsid w:val="008601CB"/>
    <w:rsid w:val="008603CD"/>
    <w:rsid w:val="008629C9"/>
    <w:rsid w:val="00862B0B"/>
    <w:rsid w:val="00862CAE"/>
    <w:rsid w:val="008633C9"/>
    <w:rsid w:val="00863402"/>
    <w:rsid w:val="0086360D"/>
    <w:rsid w:val="008642DF"/>
    <w:rsid w:val="008644C8"/>
    <w:rsid w:val="008665C0"/>
    <w:rsid w:val="00866945"/>
    <w:rsid w:val="00866B05"/>
    <w:rsid w:val="00870FD8"/>
    <w:rsid w:val="00871726"/>
    <w:rsid w:val="00871E9C"/>
    <w:rsid w:val="00872276"/>
    <w:rsid w:val="0087234D"/>
    <w:rsid w:val="00872C09"/>
    <w:rsid w:val="008746CB"/>
    <w:rsid w:val="00874AFD"/>
    <w:rsid w:val="008765D0"/>
    <w:rsid w:val="00876B2A"/>
    <w:rsid w:val="00876EEB"/>
    <w:rsid w:val="00877208"/>
    <w:rsid w:val="0088080E"/>
    <w:rsid w:val="0088273C"/>
    <w:rsid w:val="00883905"/>
    <w:rsid w:val="008844C3"/>
    <w:rsid w:val="00884690"/>
    <w:rsid w:val="00885E7F"/>
    <w:rsid w:val="008878E4"/>
    <w:rsid w:val="00887A4C"/>
    <w:rsid w:val="00887D07"/>
    <w:rsid w:val="00890710"/>
    <w:rsid w:val="00891582"/>
    <w:rsid w:val="00891E7F"/>
    <w:rsid w:val="00891FD2"/>
    <w:rsid w:val="00892B39"/>
    <w:rsid w:val="00893CBE"/>
    <w:rsid w:val="0089483C"/>
    <w:rsid w:val="00896CF0"/>
    <w:rsid w:val="00896D71"/>
    <w:rsid w:val="00896EEE"/>
    <w:rsid w:val="00897390"/>
    <w:rsid w:val="00897786"/>
    <w:rsid w:val="00897C87"/>
    <w:rsid w:val="008A0341"/>
    <w:rsid w:val="008A2142"/>
    <w:rsid w:val="008A2829"/>
    <w:rsid w:val="008A47CB"/>
    <w:rsid w:val="008A613F"/>
    <w:rsid w:val="008A63B0"/>
    <w:rsid w:val="008A64AF"/>
    <w:rsid w:val="008A6B4E"/>
    <w:rsid w:val="008A6F1C"/>
    <w:rsid w:val="008A6F73"/>
    <w:rsid w:val="008A779C"/>
    <w:rsid w:val="008A7B01"/>
    <w:rsid w:val="008B0034"/>
    <w:rsid w:val="008B0B64"/>
    <w:rsid w:val="008B0CF4"/>
    <w:rsid w:val="008B0D71"/>
    <w:rsid w:val="008B2001"/>
    <w:rsid w:val="008B45A7"/>
    <w:rsid w:val="008B57E2"/>
    <w:rsid w:val="008B6142"/>
    <w:rsid w:val="008B6364"/>
    <w:rsid w:val="008B63FB"/>
    <w:rsid w:val="008B6E9D"/>
    <w:rsid w:val="008C0412"/>
    <w:rsid w:val="008C0882"/>
    <w:rsid w:val="008C2AD3"/>
    <w:rsid w:val="008C438F"/>
    <w:rsid w:val="008C5706"/>
    <w:rsid w:val="008C5967"/>
    <w:rsid w:val="008C5DDF"/>
    <w:rsid w:val="008C6AD0"/>
    <w:rsid w:val="008C7564"/>
    <w:rsid w:val="008C76FC"/>
    <w:rsid w:val="008C7A59"/>
    <w:rsid w:val="008C7E1D"/>
    <w:rsid w:val="008D0ED4"/>
    <w:rsid w:val="008D19A4"/>
    <w:rsid w:val="008D3E18"/>
    <w:rsid w:val="008D4584"/>
    <w:rsid w:val="008D77C4"/>
    <w:rsid w:val="008E0714"/>
    <w:rsid w:val="008E21E1"/>
    <w:rsid w:val="008E2369"/>
    <w:rsid w:val="008E2A71"/>
    <w:rsid w:val="008E3AF6"/>
    <w:rsid w:val="008E3D43"/>
    <w:rsid w:val="008E4D57"/>
    <w:rsid w:val="008E5E96"/>
    <w:rsid w:val="008E7D0D"/>
    <w:rsid w:val="008F01F6"/>
    <w:rsid w:val="008F1587"/>
    <w:rsid w:val="008F2F17"/>
    <w:rsid w:val="008F3512"/>
    <w:rsid w:val="008F3E41"/>
    <w:rsid w:val="008F6FF8"/>
    <w:rsid w:val="008F70ED"/>
    <w:rsid w:val="009007F5"/>
    <w:rsid w:val="00900824"/>
    <w:rsid w:val="009009BE"/>
    <w:rsid w:val="00900A2E"/>
    <w:rsid w:val="00901A17"/>
    <w:rsid w:val="00901D69"/>
    <w:rsid w:val="00901D6B"/>
    <w:rsid w:val="00902B61"/>
    <w:rsid w:val="00904DDC"/>
    <w:rsid w:val="0090543C"/>
    <w:rsid w:val="00905B6D"/>
    <w:rsid w:val="0090636E"/>
    <w:rsid w:val="00906B2D"/>
    <w:rsid w:val="00906DAF"/>
    <w:rsid w:val="00906F70"/>
    <w:rsid w:val="0090704D"/>
    <w:rsid w:val="009075AE"/>
    <w:rsid w:val="009076C8"/>
    <w:rsid w:val="009101D0"/>
    <w:rsid w:val="009117FE"/>
    <w:rsid w:val="00911927"/>
    <w:rsid w:val="00911C27"/>
    <w:rsid w:val="00911C63"/>
    <w:rsid w:val="00911DCE"/>
    <w:rsid w:val="00912374"/>
    <w:rsid w:val="009138C7"/>
    <w:rsid w:val="00914646"/>
    <w:rsid w:val="009149FE"/>
    <w:rsid w:val="0091710B"/>
    <w:rsid w:val="00917C13"/>
    <w:rsid w:val="00920241"/>
    <w:rsid w:val="009215A0"/>
    <w:rsid w:val="00924761"/>
    <w:rsid w:val="0092740B"/>
    <w:rsid w:val="00932CC5"/>
    <w:rsid w:val="00933A63"/>
    <w:rsid w:val="00933BEC"/>
    <w:rsid w:val="009342F2"/>
    <w:rsid w:val="00934F89"/>
    <w:rsid w:val="009352D3"/>
    <w:rsid w:val="009354E0"/>
    <w:rsid w:val="00935AF2"/>
    <w:rsid w:val="00935F20"/>
    <w:rsid w:val="00937E09"/>
    <w:rsid w:val="00937F1A"/>
    <w:rsid w:val="00937FE6"/>
    <w:rsid w:val="00940215"/>
    <w:rsid w:val="00941596"/>
    <w:rsid w:val="009419C2"/>
    <w:rsid w:val="00942556"/>
    <w:rsid w:val="00944A8F"/>
    <w:rsid w:val="00944E85"/>
    <w:rsid w:val="00945B94"/>
    <w:rsid w:val="00946500"/>
    <w:rsid w:val="00947CF4"/>
    <w:rsid w:val="009504AD"/>
    <w:rsid w:val="00950A73"/>
    <w:rsid w:val="00953392"/>
    <w:rsid w:val="00954016"/>
    <w:rsid w:val="00954B28"/>
    <w:rsid w:val="00956407"/>
    <w:rsid w:val="00960388"/>
    <w:rsid w:val="009603CF"/>
    <w:rsid w:val="00963657"/>
    <w:rsid w:val="00963945"/>
    <w:rsid w:val="00964889"/>
    <w:rsid w:val="0096666A"/>
    <w:rsid w:val="00966684"/>
    <w:rsid w:val="00966726"/>
    <w:rsid w:val="00967258"/>
    <w:rsid w:val="00967CAA"/>
    <w:rsid w:val="00970C08"/>
    <w:rsid w:val="0097393C"/>
    <w:rsid w:val="00973DA3"/>
    <w:rsid w:val="0097425E"/>
    <w:rsid w:val="0097472A"/>
    <w:rsid w:val="00974769"/>
    <w:rsid w:val="00976B6E"/>
    <w:rsid w:val="00981F8B"/>
    <w:rsid w:val="00982A9F"/>
    <w:rsid w:val="00983484"/>
    <w:rsid w:val="00983AF3"/>
    <w:rsid w:val="0098416E"/>
    <w:rsid w:val="00985185"/>
    <w:rsid w:val="00987E50"/>
    <w:rsid w:val="009900E2"/>
    <w:rsid w:val="00991AA4"/>
    <w:rsid w:val="00993229"/>
    <w:rsid w:val="00994B96"/>
    <w:rsid w:val="00996154"/>
    <w:rsid w:val="00996242"/>
    <w:rsid w:val="009968C4"/>
    <w:rsid w:val="00996CD3"/>
    <w:rsid w:val="00996D19"/>
    <w:rsid w:val="009A1038"/>
    <w:rsid w:val="009A11E2"/>
    <w:rsid w:val="009A173F"/>
    <w:rsid w:val="009A17C9"/>
    <w:rsid w:val="009A197B"/>
    <w:rsid w:val="009A1A57"/>
    <w:rsid w:val="009A30DC"/>
    <w:rsid w:val="009A3238"/>
    <w:rsid w:val="009A48F0"/>
    <w:rsid w:val="009A49E5"/>
    <w:rsid w:val="009A5342"/>
    <w:rsid w:val="009A56B7"/>
    <w:rsid w:val="009A6366"/>
    <w:rsid w:val="009B1094"/>
    <w:rsid w:val="009B12E2"/>
    <w:rsid w:val="009B12EC"/>
    <w:rsid w:val="009B1751"/>
    <w:rsid w:val="009B3100"/>
    <w:rsid w:val="009B35AE"/>
    <w:rsid w:val="009B3E96"/>
    <w:rsid w:val="009B4079"/>
    <w:rsid w:val="009B490E"/>
    <w:rsid w:val="009B508F"/>
    <w:rsid w:val="009B6C9C"/>
    <w:rsid w:val="009C0FAE"/>
    <w:rsid w:val="009C2801"/>
    <w:rsid w:val="009C35DC"/>
    <w:rsid w:val="009C5030"/>
    <w:rsid w:val="009C53F1"/>
    <w:rsid w:val="009C55D1"/>
    <w:rsid w:val="009C584A"/>
    <w:rsid w:val="009C5B39"/>
    <w:rsid w:val="009C6D35"/>
    <w:rsid w:val="009D09DD"/>
    <w:rsid w:val="009D0B0F"/>
    <w:rsid w:val="009D0C5B"/>
    <w:rsid w:val="009D1058"/>
    <w:rsid w:val="009D1550"/>
    <w:rsid w:val="009D345B"/>
    <w:rsid w:val="009D454E"/>
    <w:rsid w:val="009D5C5C"/>
    <w:rsid w:val="009D6CC0"/>
    <w:rsid w:val="009D6FDB"/>
    <w:rsid w:val="009E14F0"/>
    <w:rsid w:val="009E26CF"/>
    <w:rsid w:val="009E2A5D"/>
    <w:rsid w:val="009E3BB1"/>
    <w:rsid w:val="009E48EF"/>
    <w:rsid w:val="009E4F5D"/>
    <w:rsid w:val="009E5497"/>
    <w:rsid w:val="009E5C58"/>
    <w:rsid w:val="009E6619"/>
    <w:rsid w:val="009E6D33"/>
    <w:rsid w:val="009E6FA7"/>
    <w:rsid w:val="009E7629"/>
    <w:rsid w:val="009E7E2A"/>
    <w:rsid w:val="009F043B"/>
    <w:rsid w:val="009F1A99"/>
    <w:rsid w:val="009F1DAB"/>
    <w:rsid w:val="009F243A"/>
    <w:rsid w:val="009F26A8"/>
    <w:rsid w:val="009F2D54"/>
    <w:rsid w:val="009F3227"/>
    <w:rsid w:val="009F35A6"/>
    <w:rsid w:val="009F367F"/>
    <w:rsid w:val="009F650D"/>
    <w:rsid w:val="009F7195"/>
    <w:rsid w:val="009F7A53"/>
    <w:rsid w:val="009F7C8E"/>
    <w:rsid w:val="00A01C67"/>
    <w:rsid w:val="00A02DA9"/>
    <w:rsid w:val="00A03220"/>
    <w:rsid w:val="00A05229"/>
    <w:rsid w:val="00A11BDC"/>
    <w:rsid w:val="00A129F4"/>
    <w:rsid w:val="00A12DD0"/>
    <w:rsid w:val="00A14A42"/>
    <w:rsid w:val="00A14D04"/>
    <w:rsid w:val="00A15D11"/>
    <w:rsid w:val="00A160F9"/>
    <w:rsid w:val="00A1633B"/>
    <w:rsid w:val="00A16514"/>
    <w:rsid w:val="00A16693"/>
    <w:rsid w:val="00A16A36"/>
    <w:rsid w:val="00A16C17"/>
    <w:rsid w:val="00A16CD7"/>
    <w:rsid w:val="00A17332"/>
    <w:rsid w:val="00A176FC"/>
    <w:rsid w:val="00A179BA"/>
    <w:rsid w:val="00A179C9"/>
    <w:rsid w:val="00A20967"/>
    <w:rsid w:val="00A222E7"/>
    <w:rsid w:val="00A228D4"/>
    <w:rsid w:val="00A23474"/>
    <w:rsid w:val="00A237C8"/>
    <w:rsid w:val="00A242B1"/>
    <w:rsid w:val="00A24E89"/>
    <w:rsid w:val="00A25C0D"/>
    <w:rsid w:val="00A272E5"/>
    <w:rsid w:val="00A30B8A"/>
    <w:rsid w:val="00A31631"/>
    <w:rsid w:val="00A319B7"/>
    <w:rsid w:val="00A320E5"/>
    <w:rsid w:val="00A330EA"/>
    <w:rsid w:val="00A33525"/>
    <w:rsid w:val="00A363EB"/>
    <w:rsid w:val="00A40A3B"/>
    <w:rsid w:val="00A40A93"/>
    <w:rsid w:val="00A40E3F"/>
    <w:rsid w:val="00A428DA"/>
    <w:rsid w:val="00A434A5"/>
    <w:rsid w:val="00A4655A"/>
    <w:rsid w:val="00A46D53"/>
    <w:rsid w:val="00A47153"/>
    <w:rsid w:val="00A4757B"/>
    <w:rsid w:val="00A47808"/>
    <w:rsid w:val="00A50B4A"/>
    <w:rsid w:val="00A518F8"/>
    <w:rsid w:val="00A525D5"/>
    <w:rsid w:val="00A52C5D"/>
    <w:rsid w:val="00A52D64"/>
    <w:rsid w:val="00A54735"/>
    <w:rsid w:val="00A54D1C"/>
    <w:rsid w:val="00A557F8"/>
    <w:rsid w:val="00A55A06"/>
    <w:rsid w:val="00A56351"/>
    <w:rsid w:val="00A6014B"/>
    <w:rsid w:val="00A60433"/>
    <w:rsid w:val="00A610EC"/>
    <w:rsid w:val="00A61F90"/>
    <w:rsid w:val="00A61FA4"/>
    <w:rsid w:val="00A62206"/>
    <w:rsid w:val="00A62D1D"/>
    <w:rsid w:val="00A63317"/>
    <w:rsid w:val="00A634D0"/>
    <w:rsid w:val="00A641B0"/>
    <w:rsid w:val="00A6493A"/>
    <w:rsid w:val="00A65352"/>
    <w:rsid w:val="00A65E5C"/>
    <w:rsid w:val="00A65F3C"/>
    <w:rsid w:val="00A6616E"/>
    <w:rsid w:val="00A666E3"/>
    <w:rsid w:val="00A66A5D"/>
    <w:rsid w:val="00A66CED"/>
    <w:rsid w:val="00A670CF"/>
    <w:rsid w:val="00A70363"/>
    <w:rsid w:val="00A71336"/>
    <w:rsid w:val="00A71C0D"/>
    <w:rsid w:val="00A7216D"/>
    <w:rsid w:val="00A72E96"/>
    <w:rsid w:val="00A73563"/>
    <w:rsid w:val="00A73E09"/>
    <w:rsid w:val="00A76D7E"/>
    <w:rsid w:val="00A76EA6"/>
    <w:rsid w:val="00A77518"/>
    <w:rsid w:val="00A77E3C"/>
    <w:rsid w:val="00A77FCA"/>
    <w:rsid w:val="00A80FB6"/>
    <w:rsid w:val="00A818F0"/>
    <w:rsid w:val="00A81DAA"/>
    <w:rsid w:val="00A8229C"/>
    <w:rsid w:val="00A82AC0"/>
    <w:rsid w:val="00A82C3D"/>
    <w:rsid w:val="00A82EE2"/>
    <w:rsid w:val="00A85B40"/>
    <w:rsid w:val="00A85F18"/>
    <w:rsid w:val="00A875AA"/>
    <w:rsid w:val="00A909EB"/>
    <w:rsid w:val="00A912B8"/>
    <w:rsid w:val="00A91372"/>
    <w:rsid w:val="00A91572"/>
    <w:rsid w:val="00A91F70"/>
    <w:rsid w:val="00A92626"/>
    <w:rsid w:val="00A945A1"/>
    <w:rsid w:val="00A95E0C"/>
    <w:rsid w:val="00A96FEA"/>
    <w:rsid w:val="00A97F5C"/>
    <w:rsid w:val="00AA0BD8"/>
    <w:rsid w:val="00AA2373"/>
    <w:rsid w:val="00AA23A1"/>
    <w:rsid w:val="00AA3206"/>
    <w:rsid w:val="00AA4A05"/>
    <w:rsid w:val="00AA53BF"/>
    <w:rsid w:val="00AA5EFD"/>
    <w:rsid w:val="00AA6036"/>
    <w:rsid w:val="00AA63D5"/>
    <w:rsid w:val="00AA650C"/>
    <w:rsid w:val="00AA741C"/>
    <w:rsid w:val="00AA7569"/>
    <w:rsid w:val="00AB02D0"/>
    <w:rsid w:val="00AB1DE2"/>
    <w:rsid w:val="00AB2F60"/>
    <w:rsid w:val="00AB308B"/>
    <w:rsid w:val="00AB3549"/>
    <w:rsid w:val="00AB3B8A"/>
    <w:rsid w:val="00AB4458"/>
    <w:rsid w:val="00AB5AC6"/>
    <w:rsid w:val="00AB5DC1"/>
    <w:rsid w:val="00AB6E38"/>
    <w:rsid w:val="00AC1191"/>
    <w:rsid w:val="00AC1663"/>
    <w:rsid w:val="00AC194D"/>
    <w:rsid w:val="00AC3E17"/>
    <w:rsid w:val="00AC4F49"/>
    <w:rsid w:val="00AC7DC2"/>
    <w:rsid w:val="00AD02BA"/>
    <w:rsid w:val="00AD0B5D"/>
    <w:rsid w:val="00AD0F15"/>
    <w:rsid w:val="00AD576C"/>
    <w:rsid w:val="00AD6316"/>
    <w:rsid w:val="00AD6AD5"/>
    <w:rsid w:val="00AD6EF7"/>
    <w:rsid w:val="00AD7B06"/>
    <w:rsid w:val="00AE1B63"/>
    <w:rsid w:val="00AE2303"/>
    <w:rsid w:val="00AE3871"/>
    <w:rsid w:val="00AE5435"/>
    <w:rsid w:val="00AE5C6C"/>
    <w:rsid w:val="00AE6C60"/>
    <w:rsid w:val="00AE7410"/>
    <w:rsid w:val="00AE7583"/>
    <w:rsid w:val="00AE7664"/>
    <w:rsid w:val="00AF007D"/>
    <w:rsid w:val="00AF025A"/>
    <w:rsid w:val="00AF09D6"/>
    <w:rsid w:val="00AF21D5"/>
    <w:rsid w:val="00AF28D0"/>
    <w:rsid w:val="00AF330C"/>
    <w:rsid w:val="00AF3638"/>
    <w:rsid w:val="00AF3E00"/>
    <w:rsid w:val="00AF4A45"/>
    <w:rsid w:val="00AF4EF7"/>
    <w:rsid w:val="00AF6AE1"/>
    <w:rsid w:val="00AF6BC5"/>
    <w:rsid w:val="00B00A14"/>
    <w:rsid w:val="00B01FA6"/>
    <w:rsid w:val="00B0217E"/>
    <w:rsid w:val="00B02213"/>
    <w:rsid w:val="00B02237"/>
    <w:rsid w:val="00B03206"/>
    <w:rsid w:val="00B048C1"/>
    <w:rsid w:val="00B0744A"/>
    <w:rsid w:val="00B07860"/>
    <w:rsid w:val="00B07879"/>
    <w:rsid w:val="00B07DF5"/>
    <w:rsid w:val="00B122A0"/>
    <w:rsid w:val="00B1249F"/>
    <w:rsid w:val="00B12961"/>
    <w:rsid w:val="00B12DEE"/>
    <w:rsid w:val="00B14201"/>
    <w:rsid w:val="00B16379"/>
    <w:rsid w:val="00B222E1"/>
    <w:rsid w:val="00B22C14"/>
    <w:rsid w:val="00B22ED2"/>
    <w:rsid w:val="00B246CB"/>
    <w:rsid w:val="00B26457"/>
    <w:rsid w:val="00B267DB"/>
    <w:rsid w:val="00B26FA9"/>
    <w:rsid w:val="00B30597"/>
    <w:rsid w:val="00B31168"/>
    <w:rsid w:val="00B31B79"/>
    <w:rsid w:val="00B34700"/>
    <w:rsid w:val="00B357B6"/>
    <w:rsid w:val="00B35917"/>
    <w:rsid w:val="00B3594F"/>
    <w:rsid w:val="00B378BF"/>
    <w:rsid w:val="00B37DA7"/>
    <w:rsid w:val="00B4279E"/>
    <w:rsid w:val="00B429E7"/>
    <w:rsid w:val="00B42B1F"/>
    <w:rsid w:val="00B44317"/>
    <w:rsid w:val="00B45C53"/>
    <w:rsid w:val="00B46FE9"/>
    <w:rsid w:val="00B47824"/>
    <w:rsid w:val="00B51581"/>
    <w:rsid w:val="00B5276E"/>
    <w:rsid w:val="00B5451D"/>
    <w:rsid w:val="00B54DE7"/>
    <w:rsid w:val="00B57885"/>
    <w:rsid w:val="00B604F3"/>
    <w:rsid w:val="00B611F5"/>
    <w:rsid w:val="00B630A5"/>
    <w:rsid w:val="00B64BF5"/>
    <w:rsid w:val="00B64D59"/>
    <w:rsid w:val="00B655D6"/>
    <w:rsid w:val="00B656C7"/>
    <w:rsid w:val="00B67D2B"/>
    <w:rsid w:val="00B67D8D"/>
    <w:rsid w:val="00B67EE6"/>
    <w:rsid w:val="00B70132"/>
    <w:rsid w:val="00B712D4"/>
    <w:rsid w:val="00B728A4"/>
    <w:rsid w:val="00B72900"/>
    <w:rsid w:val="00B72B76"/>
    <w:rsid w:val="00B7332C"/>
    <w:rsid w:val="00B73437"/>
    <w:rsid w:val="00B74BB8"/>
    <w:rsid w:val="00B756A4"/>
    <w:rsid w:val="00B75B0D"/>
    <w:rsid w:val="00B75D54"/>
    <w:rsid w:val="00B813A9"/>
    <w:rsid w:val="00B81E84"/>
    <w:rsid w:val="00B8341A"/>
    <w:rsid w:val="00B836CE"/>
    <w:rsid w:val="00B83DAE"/>
    <w:rsid w:val="00B85EF4"/>
    <w:rsid w:val="00B86BDA"/>
    <w:rsid w:val="00B87DD1"/>
    <w:rsid w:val="00B909D4"/>
    <w:rsid w:val="00B91647"/>
    <w:rsid w:val="00B92E25"/>
    <w:rsid w:val="00B9316A"/>
    <w:rsid w:val="00B9445E"/>
    <w:rsid w:val="00B963C8"/>
    <w:rsid w:val="00B97A9A"/>
    <w:rsid w:val="00BA01BE"/>
    <w:rsid w:val="00BA06A5"/>
    <w:rsid w:val="00BA0FAB"/>
    <w:rsid w:val="00BA1072"/>
    <w:rsid w:val="00BA1570"/>
    <w:rsid w:val="00BA3EC3"/>
    <w:rsid w:val="00BA44FF"/>
    <w:rsid w:val="00BA4E1B"/>
    <w:rsid w:val="00BA6A28"/>
    <w:rsid w:val="00BA7167"/>
    <w:rsid w:val="00BA73A1"/>
    <w:rsid w:val="00BA7784"/>
    <w:rsid w:val="00BA790C"/>
    <w:rsid w:val="00BB178A"/>
    <w:rsid w:val="00BB2A06"/>
    <w:rsid w:val="00BB2D00"/>
    <w:rsid w:val="00BB30D1"/>
    <w:rsid w:val="00BB3A6B"/>
    <w:rsid w:val="00BB41C8"/>
    <w:rsid w:val="00BB5586"/>
    <w:rsid w:val="00BB5BBD"/>
    <w:rsid w:val="00BB6169"/>
    <w:rsid w:val="00BB6255"/>
    <w:rsid w:val="00BB7106"/>
    <w:rsid w:val="00BB71CE"/>
    <w:rsid w:val="00BB72DE"/>
    <w:rsid w:val="00BC0570"/>
    <w:rsid w:val="00BC1927"/>
    <w:rsid w:val="00BC1AC5"/>
    <w:rsid w:val="00BC4862"/>
    <w:rsid w:val="00BC5F71"/>
    <w:rsid w:val="00BC6D7F"/>
    <w:rsid w:val="00BD35DF"/>
    <w:rsid w:val="00BD49DE"/>
    <w:rsid w:val="00BD595A"/>
    <w:rsid w:val="00BD7382"/>
    <w:rsid w:val="00BE0509"/>
    <w:rsid w:val="00BE0A63"/>
    <w:rsid w:val="00BE10A2"/>
    <w:rsid w:val="00BE2512"/>
    <w:rsid w:val="00BE2669"/>
    <w:rsid w:val="00BE2A63"/>
    <w:rsid w:val="00BE3694"/>
    <w:rsid w:val="00BE4E11"/>
    <w:rsid w:val="00BE5F0F"/>
    <w:rsid w:val="00BE7A42"/>
    <w:rsid w:val="00BF071D"/>
    <w:rsid w:val="00BF302E"/>
    <w:rsid w:val="00BF3220"/>
    <w:rsid w:val="00BF3BD3"/>
    <w:rsid w:val="00BF4348"/>
    <w:rsid w:val="00BF50F5"/>
    <w:rsid w:val="00BF59A7"/>
    <w:rsid w:val="00BF6B2F"/>
    <w:rsid w:val="00BF6B30"/>
    <w:rsid w:val="00BF751D"/>
    <w:rsid w:val="00C00432"/>
    <w:rsid w:val="00C004DC"/>
    <w:rsid w:val="00C009F5"/>
    <w:rsid w:val="00C0100D"/>
    <w:rsid w:val="00C01F12"/>
    <w:rsid w:val="00C10846"/>
    <w:rsid w:val="00C111B2"/>
    <w:rsid w:val="00C11547"/>
    <w:rsid w:val="00C11836"/>
    <w:rsid w:val="00C11E93"/>
    <w:rsid w:val="00C13952"/>
    <w:rsid w:val="00C15869"/>
    <w:rsid w:val="00C17385"/>
    <w:rsid w:val="00C176C7"/>
    <w:rsid w:val="00C20054"/>
    <w:rsid w:val="00C20247"/>
    <w:rsid w:val="00C20E71"/>
    <w:rsid w:val="00C216DE"/>
    <w:rsid w:val="00C22315"/>
    <w:rsid w:val="00C22449"/>
    <w:rsid w:val="00C23A22"/>
    <w:rsid w:val="00C23F9A"/>
    <w:rsid w:val="00C24095"/>
    <w:rsid w:val="00C2479F"/>
    <w:rsid w:val="00C24B5B"/>
    <w:rsid w:val="00C26761"/>
    <w:rsid w:val="00C27AC8"/>
    <w:rsid w:val="00C318E2"/>
    <w:rsid w:val="00C32201"/>
    <w:rsid w:val="00C33D6E"/>
    <w:rsid w:val="00C344F1"/>
    <w:rsid w:val="00C348CB"/>
    <w:rsid w:val="00C3599C"/>
    <w:rsid w:val="00C35A84"/>
    <w:rsid w:val="00C368CD"/>
    <w:rsid w:val="00C3721C"/>
    <w:rsid w:val="00C402F6"/>
    <w:rsid w:val="00C40630"/>
    <w:rsid w:val="00C40B3A"/>
    <w:rsid w:val="00C40C0A"/>
    <w:rsid w:val="00C40CFF"/>
    <w:rsid w:val="00C40D09"/>
    <w:rsid w:val="00C40D68"/>
    <w:rsid w:val="00C40E30"/>
    <w:rsid w:val="00C411DE"/>
    <w:rsid w:val="00C4183A"/>
    <w:rsid w:val="00C42058"/>
    <w:rsid w:val="00C425BF"/>
    <w:rsid w:val="00C42F1E"/>
    <w:rsid w:val="00C43770"/>
    <w:rsid w:val="00C45E53"/>
    <w:rsid w:val="00C45E6B"/>
    <w:rsid w:val="00C46B37"/>
    <w:rsid w:val="00C5120C"/>
    <w:rsid w:val="00C52267"/>
    <w:rsid w:val="00C53E14"/>
    <w:rsid w:val="00C5527C"/>
    <w:rsid w:val="00C55934"/>
    <w:rsid w:val="00C55FA2"/>
    <w:rsid w:val="00C566D0"/>
    <w:rsid w:val="00C56E6C"/>
    <w:rsid w:val="00C5711D"/>
    <w:rsid w:val="00C6024B"/>
    <w:rsid w:val="00C60505"/>
    <w:rsid w:val="00C60CBA"/>
    <w:rsid w:val="00C613CC"/>
    <w:rsid w:val="00C62139"/>
    <w:rsid w:val="00C62A3C"/>
    <w:rsid w:val="00C632DD"/>
    <w:rsid w:val="00C6334B"/>
    <w:rsid w:val="00C6458E"/>
    <w:rsid w:val="00C65DDF"/>
    <w:rsid w:val="00C66850"/>
    <w:rsid w:val="00C67085"/>
    <w:rsid w:val="00C700DB"/>
    <w:rsid w:val="00C7011A"/>
    <w:rsid w:val="00C7175D"/>
    <w:rsid w:val="00C71AEF"/>
    <w:rsid w:val="00C71C3E"/>
    <w:rsid w:val="00C72BA9"/>
    <w:rsid w:val="00C747B5"/>
    <w:rsid w:val="00C75581"/>
    <w:rsid w:val="00C76496"/>
    <w:rsid w:val="00C7669B"/>
    <w:rsid w:val="00C76F47"/>
    <w:rsid w:val="00C77279"/>
    <w:rsid w:val="00C81CFA"/>
    <w:rsid w:val="00C82113"/>
    <w:rsid w:val="00C82F5E"/>
    <w:rsid w:val="00C84D31"/>
    <w:rsid w:val="00C84EFC"/>
    <w:rsid w:val="00C879DC"/>
    <w:rsid w:val="00C91464"/>
    <w:rsid w:val="00C91D24"/>
    <w:rsid w:val="00C91EB3"/>
    <w:rsid w:val="00C9253F"/>
    <w:rsid w:val="00C931ED"/>
    <w:rsid w:val="00C94069"/>
    <w:rsid w:val="00C950F0"/>
    <w:rsid w:val="00C969E0"/>
    <w:rsid w:val="00C97891"/>
    <w:rsid w:val="00C97B36"/>
    <w:rsid w:val="00C97B97"/>
    <w:rsid w:val="00CA192B"/>
    <w:rsid w:val="00CA1C3D"/>
    <w:rsid w:val="00CA2606"/>
    <w:rsid w:val="00CA3616"/>
    <w:rsid w:val="00CA4365"/>
    <w:rsid w:val="00CA6F3B"/>
    <w:rsid w:val="00CA75F1"/>
    <w:rsid w:val="00CB1517"/>
    <w:rsid w:val="00CB1841"/>
    <w:rsid w:val="00CB25DB"/>
    <w:rsid w:val="00CB30AB"/>
    <w:rsid w:val="00CB47C1"/>
    <w:rsid w:val="00CB4FB4"/>
    <w:rsid w:val="00CB527E"/>
    <w:rsid w:val="00CB65C8"/>
    <w:rsid w:val="00CB73CA"/>
    <w:rsid w:val="00CC1167"/>
    <w:rsid w:val="00CC1471"/>
    <w:rsid w:val="00CC33A4"/>
    <w:rsid w:val="00CC3A1F"/>
    <w:rsid w:val="00CC477C"/>
    <w:rsid w:val="00CC4DAF"/>
    <w:rsid w:val="00CC5C27"/>
    <w:rsid w:val="00CC6653"/>
    <w:rsid w:val="00CC67F4"/>
    <w:rsid w:val="00CC7886"/>
    <w:rsid w:val="00CC7D09"/>
    <w:rsid w:val="00CD054A"/>
    <w:rsid w:val="00CD099B"/>
    <w:rsid w:val="00CD52E3"/>
    <w:rsid w:val="00CE13D1"/>
    <w:rsid w:val="00CE163C"/>
    <w:rsid w:val="00CE3CEA"/>
    <w:rsid w:val="00CE5D08"/>
    <w:rsid w:val="00CE5ED9"/>
    <w:rsid w:val="00CE6280"/>
    <w:rsid w:val="00CE6A61"/>
    <w:rsid w:val="00CE6AC3"/>
    <w:rsid w:val="00CE6F6D"/>
    <w:rsid w:val="00CE73AE"/>
    <w:rsid w:val="00CF04F7"/>
    <w:rsid w:val="00CF0AB5"/>
    <w:rsid w:val="00CF0C23"/>
    <w:rsid w:val="00CF17B8"/>
    <w:rsid w:val="00CF1A08"/>
    <w:rsid w:val="00CF1B46"/>
    <w:rsid w:val="00CF23F3"/>
    <w:rsid w:val="00CF2C3D"/>
    <w:rsid w:val="00CF2F73"/>
    <w:rsid w:val="00CF3A69"/>
    <w:rsid w:val="00CF560E"/>
    <w:rsid w:val="00CF5CF8"/>
    <w:rsid w:val="00CF63EB"/>
    <w:rsid w:val="00CF69DE"/>
    <w:rsid w:val="00CF69F5"/>
    <w:rsid w:val="00D000A5"/>
    <w:rsid w:val="00D00F9D"/>
    <w:rsid w:val="00D0178D"/>
    <w:rsid w:val="00D01A57"/>
    <w:rsid w:val="00D033B6"/>
    <w:rsid w:val="00D04C79"/>
    <w:rsid w:val="00D05784"/>
    <w:rsid w:val="00D05D6B"/>
    <w:rsid w:val="00D06254"/>
    <w:rsid w:val="00D065F3"/>
    <w:rsid w:val="00D0690E"/>
    <w:rsid w:val="00D0763F"/>
    <w:rsid w:val="00D1091A"/>
    <w:rsid w:val="00D11448"/>
    <w:rsid w:val="00D119BE"/>
    <w:rsid w:val="00D11D14"/>
    <w:rsid w:val="00D11F66"/>
    <w:rsid w:val="00D12CAC"/>
    <w:rsid w:val="00D13A30"/>
    <w:rsid w:val="00D14AD9"/>
    <w:rsid w:val="00D15141"/>
    <w:rsid w:val="00D16DF7"/>
    <w:rsid w:val="00D177AA"/>
    <w:rsid w:val="00D20427"/>
    <w:rsid w:val="00D2099B"/>
    <w:rsid w:val="00D216FA"/>
    <w:rsid w:val="00D226E8"/>
    <w:rsid w:val="00D24984"/>
    <w:rsid w:val="00D24A0A"/>
    <w:rsid w:val="00D24A8D"/>
    <w:rsid w:val="00D24B1C"/>
    <w:rsid w:val="00D27205"/>
    <w:rsid w:val="00D27507"/>
    <w:rsid w:val="00D27D6A"/>
    <w:rsid w:val="00D326FC"/>
    <w:rsid w:val="00D333EF"/>
    <w:rsid w:val="00D33A48"/>
    <w:rsid w:val="00D35380"/>
    <w:rsid w:val="00D36B73"/>
    <w:rsid w:val="00D36FCD"/>
    <w:rsid w:val="00D37799"/>
    <w:rsid w:val="00D37929"/>
    <w:rsid w:val="00D37F0E"/>
    <w:rsid w:val="00D40B76"/>
    <w:rsid w:val="00D4203F"/>
    <w:rsid w:val="00D43A4B"/>
    <w:rsid w:val="00D44F7D"/>
    <w:rsid w:val="00D4619A"/>
    <w:rsid w:val="00D46622"/>
    <w:rsid w:val="00D5050A"/>
    <w:rsid w:val="00D51E13"/>
    <w:rsid w:val="00D5203B"/>
    <w:rsid w:val="00D52A6D"/>
    <w:rsid w:val="00D5378D"/>
    <w:rsid w:val="00D53F8C"/>
    <w:rsid w:val="00D54308"/>
    <w:rsid w:val="00D5437A"/>
    <w:rsid w:val="00D54AD1"/>
    <w:rsid w:val="00D56344"/>
    <w:rsid w:val="00D60979"/>
    <w:rsid w:val="00D6159C"/>
    <w:rsid w:val="00D62712"/>
    <w:rsid w:val="00D62FA9"/>
    <w:rsid w:val="00D63696"/>
    <w:rsid w:val="00D66D56"/>
    <w:rsid w:val="00D6736E"/>
    <w:rsid w:val="00D67380"/>
    <w:rsid w:val="00D67BE3"/>
    <w:rsid w:val="00D701B5"/>
    <w:rsid w:val="00D71409"/>
    <w:rsid w:val="00D72A77"/>
    <w:rsid w:val="00D72B89"/>
    <w:rsid w:val="00D73000"/>
    <w:rsid w:val="00D73632"/>
    <w:rsid w:val="00D736F2"/>
    <w:rsid w:val="00D73E07"/>
    <w:rsid w:val="00D73E14"/>
    <w:rsid w:val="00D740CD"/>
    <w:rsid w:val="00D74908"/>
    <w:rsid w:val="00D7596A"/>
    <w:rsid w:val="00D777C5"/>
    <w:rsid w:val="00D8078C"/>
    <w:rsid w:val="00D8157E"/>
    <w:rsid w:val="00D81AF8"/>
    <w:rsid w:val="00D81F73"/>
    <w:rsid w:val="00D831DE"/>
    <w:rsid w:val="00D835E5"/>
    <w:rsid w:val="00D83CCA"/>
    <w:rsid w:val="00D842AD"/>
    <w:rsid w:val="00D8552A"/>
    <w:rsid w:val="00D8618A"/>
    <w:rsid w:val="00D86D63"/>
    <w:rsid w:val="00D872AF"/>
    <w:rsid w:val="00D900F9"/>
    <w:rsid w:val="00D90292"/>
    <w:rsid w:val="00D949AF"/>
    <w:rsid w:val="00D94F8A"/>
    <w:rsid w:val="00D95AF5"/>
    <w:rsid w:val="00D97ABA"/>
    <w:rsid w:val="00DA0A8C"/>
    <w:rsid w:val="00DA24F3"/>
    <w:rsid w:val="00DA3661"/>
    <w:rsid w:val="00DA3F3F"/>
    <w:rsid w:val="00DA5D9D"/>
    <w:rsid w:val="00DA6F4F"/>
    <w:rsid w:val="00DB1260"/>
    <w:rsid w:val="00DB197A"/>
    <w:rsid w:val="00DB1E0C"/>
    <w:rsid w:val="00DB1F2F"/>
    <w:rsid w:val="00DB27EC"/>
    <w:rsid w:val="00DB3A55"/>
    <w:rsid w:val="00DB4865"/>
    <w:rsid w:val="00DB49F3"/>
    <w:rsid w:val="00DB548F"/>
    <w:rsid w:val="00DB74D4"/>
    <w:rsid w:val="00DB7B3B"/>
    <w:rsid w:val="00DC01DD"/>
    <w:rsid w:val="00DC1222"/>
    <w:rsid w:val="00DC19A3"/>
    <w:rsid w:val="00DC1A99"/>
    <w:rsid w:val="00DC3DAB"/>
    <w:rsid w:val="00DC4704"/>
    <w:rsid w:val="00DC48B2"/>
    <w:rsid w:val="00DC593E"/>
    <w:rsid w:val="00DC5EBB"/>
    <w:rsid w:val="00DC650C"/>
    <w:rsid w:val="00DC7928"/>
    <w:rsid w:val="00DD5E59"/>
    <w:rsid w:val="00DD7785"/>
    <w:rsid w:val="00DD7E6F"/>
    <w:rsid w:val="00DE1B4C"/>
    <w:rsid w:val="00DE26AA"/>
    <w:rsid w:val="00DE37F4"/>
    <w:rsid w:val="00DE4833"/>
    <w:rsid w:val="00DE4967"/>
    <w:rsid w:val="00DE49E9"/>
    <w:rsid w:val="00DE7191"/>
    <w:rsid w:val="00DF09BF"/>
    <w:rsid w:val="00DF1363"/>
    <w:rsid w:val="00DF2901"/>
    <w:rsid w:val="00DF2C73"/>
    <w:rsid w:val="00DF4360"/>
    <w:rsid w:val="00DF5C76"/>
    <w:rsid w:val="00DF7E86"/>
    <w:rsid w:val="00E00A98"/>
    <w:rsid w:val="00E021A1"/>
    <w:rsid w:val="00E02826"/>
    <w:rsid w:val="00E029E1"/>
    <w:rsid w:val="00E03465"/>
    <w:rsid w:val="00E039EE"/>
    <w:rsid w:val="00E06846"/>
    <w:rsid w:val="00E06A84"/>
    <w:rsid w:val="00E1147C"/>
    <w:rsid w:val="00E12F7D"/>
    <w:rsid w:val="00E136F6"/>
    <w:rsid w:val="00E138AD"/>
    <w:rsid w:val="00E1411D"/>
    <w:rsid w:val="00E16BEA"/>
    <w:rsid w:val="00E17E16"/>
    <w:rsid w:val="00E218BC"/>
    <w:rsid w:val="00E22916"/>
    <w:rsid w:val="00E24448"/>
    <w:rsid w:val="00E24473"/>
    <w:rsid w:val="00E2478A"/>
    <w:rsid w:val="00E24880"/>
    <w:rsid w:val="00E24DD3"/>
    <w:rsid w:val="00E25611"/>
    <w:rsid w:val="00E2706D"/>
    <w:rsid w:val="00E27C58"/>
    <w:rsid w:val="00E27CF2"/>
    <w:rsid w:val="00E27D06"/>
    <w:rsid w:val="00E31FC1"/>
    <w:rsid w:val="00E329BE"/>
    <w:rsid w:val="00E33355"/>
    <w:rsid w:val="00E335C8"/>
    <w:rsid w:val="00E35748"/>
    <w:rsid w:val="00E41D1A"/>
    <w:rsid w:val="00E43E8B"/>
    <w:rsid w:val="00E44241"/>
    <w:rsid w:val="00E44BA1"/>
    <w:rsid w:val="00E453D6"/>
    <w:rsid w:val="00E459E7"/>
    <w:rsid w:val="00E465BF"/>
    <w:rsid w:val="00E4794E"/>
    <w:rsid w:val="00E52CB8"/>
    <w:rsid w:val="00E52D46"/>
    <w:rsid w:val="00E54F27"/>
    <w:rsid w:val="00E552A4"/>
    <w:rsid w:val="00E56085"/>
    <w:rsid w:val="00E5608F"/>
    <w:rsid w:val="00E56427"/>
    <w:rsid w:val="00E57713"/>
    <w:rsid w:val="00E57FF4"/>
    <w:rsid w:val="00E6128F"/>
    <w:rsid w:val="00E6145A"/>
    <w:rsid w:val="00E62251"/>
    <w:rsid w:val="00E63084"/>
    <w:rsid w:val="00E64459"/>
    <w:rsid w:val="00E6459C"/>
    <w:rsid w:val="00E64A56"/>
    <w:rsid w:val="00E660D7"/>
    <w:rsid w:val="00E66A71"/>
    <w:rsid w:val="00E67379"/>
    <w:rsid w:val="00E710F7"/>
    <w:rsid w:val="00E71193"/>
    <w:rsid w:val="00E73BFB"/>
    <w:rsid w:val="00E76947"/>
    <w:rsid w:val="00E77CC7"/>
    <w:rsid w:val="00E77EAF"/>
    <w:rsid w:val="00E8230E"/>
    <w:rsid w:val="00E82871"/>
    <w:rsid w:val="00E82AD9"/>
    <w:rsid w:val="00E84D7D"/>
    <w:rsid w:val="00E853E1"/>
    <w:rsid w:val="00E86129"/>
    <w:rsid w:val="00E869FF"/>
    <w:rsid w:val="00E90B46"/>
    <w:rsid w:val="00E90DA4"/>
    <w:rsid w:val="00E91A8D"/>
    <w:rsid w:val="00E91EE6"/>
    <w:rsid w:val="00E92CDD"/>
    <w:rsid w:val="00E93774"/>
    <w:rsid w:val="00E9410E"/>
    <w:rsid w:val="00E949F5"/>
    <w:rsid w:val="00E94D7D"/>
    <w:rsid w:val="00E951AA"/>
    <w:rsid w:val="00E95813"/>
    <w:rsid w:val="00E95C3D"/>
    <w:rsid w:val="00E9636D"/>
    <w:rsid w:val="00EA03B9"/>
    <w:rsid w:val="00EA1664"/>
    <w:rsid w:val="00EA1CC8"/>
    <w:rsid w:val="00EA2BC3"/>
    <w:rsid w:val="00EA3030"/>
    <w:rsid w:val="00EA33FA"/>
    <w:rsid w:val="00EA5E13"/>
    <w:rsid w:val="00EA5FB6"/>
    <w:rsid w:val="00EA6A30"/>
    <w:rsid w:val="00EB2752"/>
    <w:rsid w:val="00EB375F"/>
    <w:rsid w:val="00EB4846"/>
    <w:rsid w:val="00EB4851"/>
    <w:rsid w:val="00EB5123"/>
    <w:rsid w:val="00EB5EA6"/>
    <w:rsid w:val="00EB62A5"/>
    <w:rsid w:val="00EB6986"/>
    <w:rsid w:val="00EB6CCB"/>
    <w:rsid w:val="00EB7AEF"/>
    <w:rsid w:val="00EC03A2"/>
    <w:rsid w:val="00EC07F6"/>
    <w:rsid w:val="00EC414B"/>
    <w:rsid w:val="00EC49EB"/>
    <w:rsid w:val="00EC4F63"/>
    <w:rsid w:val="00EC5B91"/>
    <w:rsid w:val="00EC5DF5"/>
    <w:rsid w:val="00EC6271"/>
    <w:rsid w:val="00EC663E"/>
    <w:rsid w:val="00ED041E"/>
    <w:rsid w:val="00ED0A9D"/>
    <w:rsid w:val="00ED0EBD"/>
    <w:rsid w:val="00ED15C7"/>
    <w:rsid w:val="00ED1711"/>
    <w:rsid w:val="00ED2275"/>
    <w:rsid w:val="00ED319D"/>
    <w:rsid w:val="00ED3600"/>
    <w:rsid w:val="00ED3909"/>
    <w:rsid w:val="00ED3B96"/>
    <w:rsid w:val="00ED4E40"/>
    <w:rsid w:val="00ED6316"/>
    <w:rsid w:val="00ED66E2"/>
    <w:rsid w:val="00EE2604"/>
    <w:rsid w:val="00EE271A"/>
    <w:rsid w:val="00EE2A93"/>
    <w:rsid w:val="00EE2B5C"/>
    <w:rsid w:val="00EE3D59"/>
    <w:rsid w:val="00EE59FB"/>
    <w:rsid w:val="00EE6057"/>
    <w:rsid w:val="00EF04ED"/>
    <w:rsid w:val="00EF1251"/>
    <w:rsid w:val="00EF13A4"/>
    <w:rsid w:val="00EF1A2B"/>
    <w:rsid w:val="00EF1BDC"/>
    <w:rsid w:val="00EF1D4F"/>
    <w:rsid w:val="00EF25EB"/>
    <w:rsid w:val="00EF27BC"/>
    <w:rsid w:val="00EF2F5B"/>
    <w:rsid w:val="00EF3C39"/>
    <w:rsid w:val="00EF4D66"/>
    <w:rsid w:val="00EF59E8"/>
    <w:rsid w:val="00EF64C4"/>
    <w:rsid w:val="00EF6B50"/>
    <w:rsid w:val="00F00620"/>
    <w:rsid w:val="00F01277"/>
    <w:rsid w:val="00F01783"/>
    <w:rsid w:val="00F02190"/>
    <w:rsid w:val="00F025AA"/>
    <w:rsid w:val="00F032C2"/>
    <w:rsid w:val="00F04BD5"/>
    <w:rsid w:val="00F0736E"/>
    <w:rsid w:val="00F07B0B"/>
    <w:rsid w:val="00F07E53"/>
    <w:rsid w:val="00F11AA9"/>
    <w:rsid w:val="00F1379F"/>
    <w:rsid w:val="00F168C2"/>
    <w:rsid w:val="00F174D0"/>
    <w:rsid w:val="00F1758E"/>
    <w:rsid w:val="00F209F9"/>
    <w:rsid w:val="00F20F2D"/>
    <w:rsid w:val="00F21417"/>
    <w:rsid w:val="00F22574"/>
    <w:rsid w:val="00F232E0"/>
    <w:rsid w:val="00F234FD"/>
    <w:rsid w:val="00F23B84"/>
    <w:rsid w:val="00F26AD2"/>
    <w:rsid w:val="00F3066D"/>
    <w:rsid w:val="00F30D97"/>
    <w:rsid w:val="00F31697"/>
    <w:rsid w:val="00F325BA"/>
    <w:rsid w:val="00F32DEA"/>
    <w:rsid w:val="00F33B1A"/>
    <w:rsid w:val="00F348A2"/>
    <w:rsid w:val="00F34C6A"/>
    <w:rsid w:val="00F34D97"/>
    <w:rsid w:val="00F35031"/>
    <w:rsid w:val="00F355E3"/>
    <w:rsid w:val="00F3600D"/>
    <w:rsid w:val="00F361C8"/>
    <w:rsid w:val="00F377E5"/>
    <w:rsid w:val="00F37ED6"/>
    <w:rsid w:val="00F37FA1"/>
    <w:rsid w:val="00F40DBF"/>
    <w:rsid w:val="00F41CEA"/>
    <w:rsid w:val="00F41EAD"/>
    <w:rsid w:val="00F4203E"/>
    <w:rsid w:val="00F42AAD"/>
    <w:rsid w:val="00F42DD3"/>
    <w:rsid w:val="00F4440B"/>
    <w:rsid w:val="00F46DF3"/>
    <w:rsid w:val="00F47B17"/>
    <w:rsid w:val="00F50106"/>
    <w:rsid w:val="00F50EC3"/>
    <w:rsid w:val="00F5100A"/>
    <w:rsid w:val="00F5114A"/>
    <w:rsid w:val="00F51883"/>
    <w:rsid w:val="00F51B67"/>
    <w:rsid w:val="00F53479"/>
    <w:rsid w:val="00F546DD"/>
    <w:rsid w:val="00F5580E"/>
    <w:rsid w:val="00F6262A"/>
    <w:rsid w:val="00F62EE6"/>
    <w:rsid w:val="00F63AC6"/>
    <w:rsid w:val="00F64C87"/>
    <w:rsid w:val="00F64D28"/>
    <w:rsid w:val="00F666C9"/>
    <w:rsid w:val="00F667A2"/>
    <w:rsid w:val="00F6734B"/>
    <w:rsid w:val="00F67B71"/>
    <w:rsid w:val="00F70743"/>
    <w:rsid w:val="00F70826"/>
    <w:rsid w:val="00F7154F"/>
    <w:rsid w:val="00F72EA1"/>
    <w:rsid w:val="00F74ABA"/>
    <w:rsid w:val="00F752BE"/>
    <w:rsid w:val="00F77116"/>
    <w:rsid w:val="00F818D7"/>
    <w:rsid w:val="00F83015"/>
    <w:rsid w:val="00F83AC9"/>
    <w:rsid w:val="00F83B4E"/>
    <w:rsid w:val="00F83C5F"/>
    <w:rsid w:val="00F8486D"/>
    <w:rsid w:val="00F84A30"/>
    <w:rsid w:val="00F84A3F"/>
    <w:rsid w:val="00F84E68"/>
    <w:rsid w:val="00F85CC7"/>
    <w:rsid w:val="00F86418"/>
    <w:rsid w:val="00F86C16"/>
    <w:rsid w:val="00F871AA"/>
    <w:rsid w:val="00F87E01"/>
    <w:rsid w:val="00F91CE4"/>
    <w:rsid w:val="00F92504"/>
    <w:rsid w:val="00F92E18"/>
    <w:rsid w:val="00F92E29"/>
    <w:rsid w:val="00F933EB"/>
    <w:rsid w:val="00F93DA9"/>
    <w:rsid w:val="00F9476F"/>
    <w:rsid w:val="00F951A0"/>
    <w:rsid w:val="00F978E0"/>
    <w:rsid w:val="00FA117C"/>
    <w:rsid w:val="00FA117F"/>
    <w:rsid w:val="00FA19AC"/>
    <w:rsid w:val="00FA1FB3"/>
    <w:rsid w:val="00FA20FC"/>
    <w:rsid w:val="00FA3423"/>
    <w:rsid w:val="00FA3754"/>
    <w:rsid w:val="00FA4B1E"/>
    <w:rsid w:val="00FA50FD"/>
    <w:rsid w:val="00FA6079"/>
    <w:rsid w:val="00FB2751"/>
    <w:rsid w:val="00FB436F"/>
    <w:rsid w:val="00FB488E"/>
    <w:rsid w:val="00FB4F58"/>
    <w:rsid w:val="00FB52F0"/>
    <w:rsid w:val="00FB5F0C"/>
    <w:rsid w:val="00FB6982"/>
    <w:rsid w:val="00FC08E0"/>
    <w:rsid w:val="00FC1020"/>
    <w:rsid w:val="00FC1AEE"/>
    <w:rsid w:val="00FC205B"/>
    <w:rsid w:val="00FC2C92"/>
    <w:rsid w:val="00FC4245"/>
    <w:rsid w:val="00FC439D"/>
    <w:rsid w:val="00FC5280"/>
    <w:rsid w:val="00FD046B"/>
    <w:rsid w:val="00FD0CEE"/>
    <w:rsid w:val="00FD2019"/>
    <w:rsid w:val="00FD609A"/>
    <w:rsid w:val="00FD663D"/>
    <w:rsid w:val="00FD68F1"/>
    <w:rsid w:val="00FD78B8"/>
    <w:rsid w:val="00FE02FD"/>
    <w:rsid w:val="00FE0BF0"/>
    <w:rsid w:val="00FE18E9"/>
    <w:rsid w:val="00FE2E99"/>
    <w:rsid w:val="00FE39B0"/>
    <w:rsid w:val="00FE411C"/>
    <w:rsid w:val="00FE4419"/>
    <w:rsid w:val="00FE450B"/>
    <w:rsid w:val="00FE467B"/>
    <w:rsid w:val="00FE57D5"/>
    <w:rsid w:val="00FE5C61"/>
    <w:rsid w:val="00FE7A83"/>
    <w:rsid w:val="00FE7CB2"/>
    <w:rsid w:val="00FF2A80"/>
    <w:rsid w:val="00FF347B"/>
    <w:rsid w:val="00FF5890"/>
    <w:rsid w:val="00FF7349"/>
    <w:rsid w:val="00FF7FD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C2BD08F-9D0D-4A21-9F87-AE6F5183B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E49C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35749D"/>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35749D"/>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35749D"/>
    <w:pPr>
      <w:keepNext/>
      <w:spacing w:line="720" w:lineRule="atLeast"/>
      <w:outlineLvl w:val="2"/>
    </w:pPr>
    <w:rPr>
      <w:rFonts w:ascii="Arial" w:eastAsia="新細明體" w:hAnsi="Arial"/>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f">
    <w:name w:val="header"/>
    <w:basedOn w:val="a"/>
    <w:link w:val="af0"/>
    <w:uiPriority w:val="99"/>
    <w:unhideWhenUsed/>
    <w:rsid w:val="005C6767"/>
    <w:pPr>
      <w:tabs>
        <w:tab w:val="center" w:pos="4153"/>
        <w:tab w:val="right" w:pos="8306"/>
      </w:tabs>
      <w:snapToGrid w:val="0"/>
    </w:pPr>
    <w:rPr>
      <w:sz w:val="20"/>
      <w:szCs w:val="20"/>
    </w:rPr>
  </w:style>
  <w:style w:type="paragraph" w:styleId="aa">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0A0AE0"/>
    <w:pPr>
      <w:tabs>
        <w:tab w:val="right" w:leader="hyphen" w:pos="8490"/>
      </w:tabs>
      <w:ind w:leftChars="0" w:left="487" w:rightChars="149" w:right="422" w:hangingChars="200" w:hanging="487"/>
    </w:pPr>
    <w:rPr>
      <w:rFonts w:hAnsi="標楷體"/>
      <w:b/>
      <w:noProof/>
      <w:sz w:val="24"/>
      <w:szCs w:val="24"/>
    </w:rPr>
  </w:style>
  <w:style w:type="paragraph" w:styleId="23">
    <w:name w:val="toc 2"/>
    <w:basedOn w:val="a"/>
    <w:next w:val="a"/>
    <w:autoRedefine/>
    <w:semiHidden/>
    <w:pPr>
      <w:tabs>
        <w:tab w:val="right" w:leader="hyphen" w:pos="8490"/>
      </w:tabs>
      <w:ind w:leftChars="0" w:left="566" w:hangingChars="200" w:hanging="566"/>
    </w:pPr>
  </w:style>
  <w:style w:type="character" w:customStyle="1" w:styleId="af0">
    <w:name w:val="頁首 字元"/>
    <w:link w:val="af"/>
    <w:uiPriority w:val="99"/>
    <w:rsid w:val="005C6767"/>
    <w:rPr>
      <w:rFonts w:ascii="標楷體" w:eastAsia="標楷體"/>
      <w:snapToGrid w:val="0"/>
      <w:kern w:val="2"/>
    </w:rPr>
  </w:style>
  <w:style w:type="paragraph" w:styleId="af1">
    <w:name w:val="footer"/>
    <w:basedOn w:val="a"/>
    <w:link w:val="af2"/>
    <w:uiPriority w:val="99"/>
    <w:unhideWhenUsed/>
    <w:rsid w:val="005C6767"/>
    <w:pPr>
      <w:tabs>
        <w:tab w:val="center" w:pos="4153"/>
        <w:tab w:val="right" w:pos="8306"/>
      </w:tabs>
      <w:snapToGrid w:val="0"/>
    </w:pPr>
    <w:rPr>
      <w:sz w:val="20"/>
      <w:szCs w:val="20"/>
    </w:rPr>
  </w:style>
  <w:style w:type="character" w:customStyle="1" w:styleId="af2">
    <w:name w:val="頁尾 字元"/>
    <w:link w:val="af1"/>
    <w:uiPriority w:val="99"/>
    <w:rsid w:val="005C6767"/>
    <w:rPr>
      <w:rFonts w:ascii="標楷體" w:eastAsia="標楷體"/>
      <w:snapToGrid w:val="0"/>
      <w:kern w:val="2"/>
    </w:rPr>
  </w:style>
  <w:style w:type="character" w:customStyle="1" w:styleId="141">
    <w:name w:val="第二層(14號字) 字元1"/>
    <w:link w:val="14"/>
    <w:locked/>
    <w:rsid w:val="003A22D1"/>
    <w:rPr>
      <w:rFonts w:ascii="標楷體" w:eastAsia="標楷體"/>
      <w:b/>
      <w:snapToGrid w:val="0"/>
      <w:kern w:val="2"/>
      <w:sz w:val="28"/>
    </w:rPr>
  </w:style>
  <w:style w:type="character" w:customStyle="1" w:styleId="a5">
    <w:name w:val="(一)(二)(三) 字元"/>
    <w:link w:val="a4"/>
    <w:locked/>
    <w:rsid w:val="003A22D1"/>
    <w:rPr>
      <w:rFonts w:ascii="標楷體" w:eastAsia="標楷體"/>
      <w:snapToGrid w:val="0"/>
      <w:kern w:val="2"/>
      <w:sz w:val="28"/>
      <w:szCs w:val="28"/>
    </w:rPr>
  </w:style>
  <w:style w:type="character" w:customStyle="1" w:styleId="143">
    <w:name w:val="表格內文(14行高) 字元"/>
    <w:link w:val="142"/>
    <w:qFormat/>
    <w:locked/>
    <w:rsid w:val="003A22D1"/>
    <w:rPr>
      <w:rFonts w:ascii="標楷體" w:eastAsia="標楷體"/>
      <w:snapToGrid w:val="0"/>
      <w:kern w:val="2"/>
      <w:sz w:val="24"/>
      <w:szCs w:val="28"/>
    </w:rPr>
  </w:style>
  <w:style w:type="character" w:customStyle="1" w:styleId="22">
    <w:name w:val="(一)下內文縮2 字元"/>
    <w:link w:val="21"/>
    <w:locked/>
    <w:rsid w:val="003A22D1"/>
    <w:rPr>
      <w:rFonts w:ascii="標楷體" w:eastAsia="標楷體"/>
      <w:snapToGrid w:val="0"/>
      <w:kern w:val="2"/>
      <w:sz w:val="28"/>
      <w:szCs w:val="28"/>
    </w:rPr>
  </w:style>
  <w:style w:type="character" w:customStyle="1" w:styleId="12">
    <w:name w:val="(一)(二)(三) 字元1"/>
    <w:rsid w:val="003A22D1"/>
    <w:rPr>
      <w:rFonts w:ascii="標楷體" w:eastAsia="標楷體" w:hAnsi="標楷體" w:hint="eastAsia"/>
      <w:snapToGrid w:val="0"/>
      <w:kern w:val="2"/>
      <w:sz w:val="28"/>
      <w:szCs w:val="28"/>
      <w:lang w:val="en-US" w:eastAsia="zh-TW" w:bidi="ar-SA"/>
    </w:rPr>
  </w:style>
  <w:style w:type="character" w:customStyle="1" w:styleId="10">
    <w:name w:val="標題 1 字元"/>
    <w:link w:val="1"/>
    <w:rsid w:val="0035749D"/>
    <w:rPr>
      <w:rFonts w:ascii="Arial" w:hAnsi="Arial"/>
      <w:b/>
      <w:bCs/>
      <w:snapToGrid w:val="0"/>
      <w:kern w:val="52"/>
      <w:sz w:val="52"/>
      <w:szCs w:val="52"/>
    </w:rPr>
  </w:style>
  <w:style w:type="character" w:customStyle="1" w:styleId="20">
    <w:name w:val="標題 2 字元"/>
    <w:link w:val="2"/>
    <w:rsid w:val="0035749D"/>
    <w:rPr>
      <w:rFonts w:ascii="Arial" w:hAnsi="Arial"/>
      <w:b/>
      <w:bCs/>
      <w:snapToGrid w:val="0"/>
      <w:kern w:val="2"/>
      <w:sz w:val="48"/>
      <w:szCs w:val="48"/>
    </w:rPr>
  </w:style>
  <w:style w:type="character" w:customStyle="1" w:styleId="30">
    <w:name w:val="標題 3 字元"/>
    <w:link w:val="3"/>
    <w:rsid w:val="0035749D"/>
    <w:rPr>
      <w:rFonts w:ascii="Arial" w:hAnsi="Arial"/>
      <w:b/>
      <w:bCs/>
      <w:snapToGrid w:val="0"/>
      <w:kern w:val="2"/>
      <w:sz w:val="36"/>
      <w:szCs w:val="36"/>
    </w:rPr>
  </w:style>
  <w:style w:type="paragraph" w:customStyle="1" w:styleId="af3">
    <w:name w:val=" 字元 字元"/>
    <w:basedOn w:val="a"/>
    <w:semiHidden/>
    <w:rsid w:val="00357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第二層(14號字) 字元"/>
    <w:rsid w:val="0035749D"/>
    <w:rPr>
      <w:rFonts w:ascii="標楷體" w:eastAsia="標楷體"/>
      <w:b/>
      <w:snapToGrid w:val="0"/>
      <w:kern w:val="2"/>
      <w:sz w:val="28"/>
      <w:lang w:val="en-US" w:eastAsia="zh-TW" w:bidi="ar-SA"/>
    </w:rPr>
  </w:style>
  <w:style w:type="character" w:customStyle="1" w:styleId="24">
    <w:name w:val="(一)(二)(三) 字元2"/>
    <w:rsid w:val="0035749D"/>
    <w:rPr>
      <w:rFonts w:ascii="標楷體" w:eastAsia="標楷體"/>
      <w:snapToGrid w:val="0"/>
      <w:kern w:val="2"/>
      <w:sz w:val="28"/>
      <w:szCs w:val="28"/>
      <w:lang w:val="en-US" w:eastAsia="zh-TW" w:bidi="ar-SA"/>
    </w:rPr>
  </w:style>
  <w:style w:type="table" w:styleId="af4">
    <w:name w:val="Table Grid"/>
    <w:basedOn w:val="a1"/>
    <w:rsid w:val="0035749D"/>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30">
    <w:name w:val="1.2.3. 字元"/>
    <w:link w:val="123"/>
    <w:rsid w:val="0035749D"/>
    <w:rPr>
      <w:rFonts w:ascii="標楷體" w:eastAsia="標楷體"/>
      <w:snapToGrid w:val="0"/>
      <w:kern w:val="2"/>
      <w:sz w:val="28"/>
      <w:szCs w:val="28"/>
    </w:rPr>
  </w:style>
  <w:style w:type="character" w:styleId="af5">
    <w:name w:val="Hyperlink"/>
    <w:uiPriority w:val="99"/>
    <w:rsid w:val="0035749D"/>
    <w:rPr>
      <w:color w:val="0000FF"/>
      <w:u w:val="single"/>
    </w:rPr>
  </w:style>
  <w:style w:type="character" w:styleId="af6">
    <w:name w:val="page number"/>
    <w:rsid w:val="0035749D"/>
  </w:style>
  <w:style w:type="paragraph" w:styleId="af7">
    <w:name w:val="footnote text"/>
    <w:basedOn w:val="a"/>
    <w:link w:val="af8"/>
    <w:uiPriority w:val="99"/>
    <w:rsid w:val="0035749D"/>
    <w:pPr>
      <w:snapToGrid w:val="0"/>
      <w:jc w:val="left"/>
    </w:pPr>
    <w:rPr>
      <w:sz w:val="20"/>
      <w:szCs w:val="20"/>
    </w:rPr>
  </w:style>
  <w:style w:type="character" w:customStyle="1" w:styleId="af8">
    <w:name w:val="註腳文字 字元"/>
    <w:link w:val="af7"/>
    <w:uiPriority w:val="99"/>
    <w:rsid w:val="0035749D"/>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iPriority w:val="99"/>
    <w:qFormat/>
    <w:rsid w:val="0035749D"/>
    <w:rPr>
      <w:vertAlign w:val="superscript"/>
    </w:rPr>
  </w:style>
  <w:style w:type="paragraph" w:styleId="afa">
    <w:name w:val="Balloon Text"/>
    <w:basedOn w:val="a"/>
    <w:link w:val="afb"/>
    <w:semiHidden/>
    <w:rsid w:val="0035749D"/>
    <w:rPr>
      <w:rFonts w:ascii="Arial" w:eastAsia="新細明體" w:hAnsi="Arial"/>
      <w:sz w:val="18"/>
      <w:szCs w:val="18"/>
    </w:rPr>
  </w:style>
  <w:style w:type="character" w:customStyle="1" w:styleId="afb">
    <w:name w:val="註解方塊文字 字元"/>
    <w:link w:val="afa"/>
    <w:semiHidden/>
    <w:rsid w:val="0035749D"/>
    <w:rPr>
      <w:rFonts w:ascii="Arial" w:hAnsi="Arial"/>
      <w:snapToGrid w:val="0"/>
      <w:kern w:val="2"/>
      <w:sz w:val="18"/>
      <w:szCs w:val="18"/>
    </w:rPr>
  </w:style>
  <w:style w:type="paragraph" w:customStyle="1" w:styleId="146">
    <w:name w:val="表格內文(14行高) 字元 字元"/>
    <w:basedOn w:val="aa"/>
    <w:link w:val="147"/>
    <w:rsid w:val="0035749D"/>
    <w:pPr>
      <w:spacing w:line="280" w:lineRule="exact"/>
      <w:ind w:leftChars="0" w:left="0" w:firstLineChars="0" w:firstLine="0"/>
      <w:jc w:val="left"/>
    </w:pPr>
    <w:rPr>
      <w:sz w:val="24"/>
    </w:rPr>
  </w:style>
  <w:style w:type="character" w:customStyle="1" w:styleId="147">
    <w:name w:val="表格內文(14行高) 字元 字元 字元"/>
    <w:link w:val="146"/>
    <w:rsid w:val="0035749D"/>
    <w:rPr>
      <w:rFonts w:ascii="標楷體" w:eastAsia="標楷體"/>
      <w:snapToGrid w:val="0"/>
      <w:kern w:val="2"/>
      <w:sz w:val="24"/>
      <w:szCs w:val="28"/>
    </w:rPr>
  </w:style>
  <w:style w:type="paragraph" w:styleId="afc">
    <w:name w:val="Body Text Indent"/>
    <w:basedOn w:val="a"/>
    <w:link w:val="afd"/>
    <w:uiPriority w:val="99"/>
    <w:unhideWhenUsed/>
    <w:rsid w:val="0035749D"/>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d">
    <w:name w:val="本文縮排 字元"/>
    <w:link w:val="afc"/>
    <w:uiPriority w:val="99"/>
    <w:rsid w:val="0035749D"/>
    <w:rPr>
      <w:spacing w:val="-5"/>
      <w:sz w:val="18"/>
    </w:rPr>
  </w:style>
  <w:style w:type="paragraph" w:customStyle="1" w:styleId="afe">
    <w:name w:val="(一)"/>
    <w:basedOn w:val="a"/>
    <w:rsid w:val="0035749D"/>
    <w:pPr>
      <w:spacing w:line="340" w:lineRule="exact"/>
      <w:ind w:leftChars="-18" w:left="100" w:hangingChars="100" w:hanging="100"/>
    </w:pPr>
    <w:rPr>
      <w:rFonts w:hAnsi="標楷體"/>
      <w:snapToGrid/>
      <w:sz w:val="22"/>
      <w:szCs w:val="22"/>
    </w:rPr>
  </w:style>
  <w:style w:type="paragraph" w:customStyle="1" w:styleId="25">
    <w:name w:val=" 字元 字元2 字元 字元 字元"/>
    <w:basedOn w:val="a"/>
    <w:semiHidden/>
    <w:rsid w:val="00357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HTML">
    <w:name w:val="HTML Preformatted"/>
    <w:basedOn w:val="a"/>
    <w:link w:val="HTML0"/>
    <w:uiPriority w:val="99"/>
    <w:unhideWhenUsed/>
    <w:rsid w:val="0035749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35749D"/>
    <w:rPr>
      <w:rFonts w:ascii="細明體" w:eastAsia="細明體" w:hAnsi="細明體" w:cs="細明體"/>
      <w:color w:val="000000"/>
      <w:sz w:val="24"/>
      <w:szCs w:val="24"/>
    </w:rPr>
  </w:style>
  <w:style w:type="character" w:customStyle="1" w:styleId="1232">
    <w:name w:val="1.2.3. 字元 字元"/>
    <w:rsid w:val="0035749D"/>
    <w:rPr>
      <w:rFonts w:ascii="標楷體" w:eastAsia="標楷體"/>
      <w:snapToGrid w:val="0"/>
      <w:kern w:val="2"/>
      <w:sz w:val="28"/>
      <w:szCs w:val="28"/>
      <w:lang w:val="en-US" w:eastAsia="zh-TW" w:bidi="ar-SA"/>
    </w:rPr>
  </w:style>
  <w:style w:type="character" w:customStyle="1" w:styleId="ad">
    <w:name w:val="姓名及分機 字元"/>
    <w:link w:val="ac"/>
    <w:rsid w:val="0035749D"/>
    <w:rPr>
      <w:rFonts w:ascii="標楷體" w:eastAsia="標楷體"/>
      <w:snapToGrid w:val="0"/>
      <w:kern w:val="2"/>
      <w:sz w:val="24"/>
      <w:szCs w:val="28"/>
    </w:rPr>
  </w:style>
  <w:style w:type="paragraph" w:styleId="aff">
    <w:name w:val="Body Text"/>
    <w:basedOn w:val="a"/>
    <w:link w:val="aff0"/>
    <w:unhideWhenUsed/>
    <w:rsid w:val="0035749D"/>
    <w:pPr>
      <w:spacing w:after="120"/>
    </w:pPr>
  </w:style>
  <w:style w:type="character" w:customStyle="1" w:styleId="aff0">
    <w:name w:val="本文 字元"/>
    <w:link w:val="aff"/>
    <w:rsid w:val="0035749D"/>
    <w:rPr>
      <w:rFonts w:ascii="標楷體" w:eastAsia="標楷體"/>
      <w:snapToGrid w:val="0"/>
      <w:kern w:val="2"/>
      <w:sz w:val="28"/>
      <w:szCs w:val="28"/>
    </w:rPr>
  </w:style>
  <w:style w:type="paragraph" w:styleId="aff1">
    <w:name w:val="Note Heading"/>
    <w:basedOn w:val="a"/>
    <w:next w:val="a"/>
    <w:link w:val="aff2"/>
    <w:semiHidden/>
    <w:rsid w:val="0035749D"/>
    <w:pPr>
      <w:widowControl/>
      <w:spacing w:line="240" w:lineRule="auto"/>
      <w:ind w:leftChars="0" w:left="0" w:firstLineChars="0" w:firstLine="0"/>
      <w:jc w:val="center"/>
    </w:pPr>
    <w:rPr>
      <w:rFonts w:hAnsi="標楷體"/>
      <w:snapToGrid/>
      <w:spacing w:val="-5"/>
      <w:kern w:val="0"/>
      <w:sz w:val="24"/>
      <w:szCs w:val="24"/>
    </w:rPr>
  </w:style>
  <w:style w:type="character" w:customStyle="1" w:styleId="aff2">
    <w:name w:val="註釋標題 字元"/>
    <w:link w:val="aff1"/>
    <w:semiHidden/>
    <w:rsid w:val="0035749D"/>
    <w:rPr>
      <w:rFonts w:ascii="標楷體" w:eastAsia="標楷體" w:hAnsi="標楷體"/>
      <w:spacing w:val="-5"/>
      <w:sz w:val="24"/>
      <w:szCs w:val="24"/>
    </w:rPr>
  </w:style>
  <w:style w:type="paragraph" w:styleId="Web">
    <w:name w:val="Normal (Web)"/>
    <w:basedOn w:val="a"/>
    <w:semiHidden/>
    <w:rsid w:val="0035749D"/>
    <w:pPr>
      <w:widowControl/>
      <w:spacing w:before="100" w:beforeAutospacing="1" w:after="100" w:afterAutospacing="1" w:line="240" w:lineRule="auto"/>
      <w:ind w:leftChars="0" w:left="0" w:firstLineChars="0" w:firstLine="0"/>
      <w:jc w:val="left"/>
    </w:pPr>
    <w:rPr>
      <w:rFonts w:ascii="Arial Unicode MS" w:eastAsia="Arial Unicode MS" w:hAnsi="Arial Unicode MS" w:cs="Arial Unicode MS"/>
      <w:snapToGrid/>
      <w:kern w:val="0"/>
      <w:sz w:val="24"/>
      <w:szCs w:val="24"/>
    </w:rPr>
  </w:style>
  <w:style w:type="paragraph" w:styleId="aff3">
    <w:name w:val="Plain Text"/>
    <w:basedOn w:val="a"/>
    <w:link w:val="aff4"/>
    <w:semiHidden/>
    <w:rsid w:val="0035749D"/>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4">
    <w:name w:val="純文字 字元"/>
    <w:link w:val="aff3"/>
    <w:semiHidden/>
    <w:rsid w:val="0035749D"/>
    <w:rPr>
      <w:rFonts w:ascii="細明體" w:eastAsia="細明體" w:hAnsi="Courier New" w:cs="Courier New"/>
      <w:kern w:val="2"/>
      <w:sz w:val="24"/>
      <w:szCs w:val="24"/>
    </w:rPr>
  </w:style>
  <w:style w:type="character" w:customStyle="1" w:styleId="aff5">
    <w:name w:val="(一)(二)(三) 字元 字元"/>
    <w:rsid w:val="0035749D"/>
    <w:rPr>
      <w:rFonts w:ascii="標楷體" w:eastAsia="標楷體"/>
      <w:snapToGrid w:val="0"/>
      <w:kern w:val="2"/>
      <w:sz w:val="28"/>
      <w:szCs w:val="28"/>
      <w:lang w:val="en-US" w:eastAsia="zh-TW" w:bidi="ar-SA"/>
    </w:rPr>
  </w:style>
  <w:style w:type="paragraph" w:customStyle="1" w:styleId="aff6">
    <w:name w:val=" 字元"/>
    <w:basedOn w:val="a"/>
    <w:rsid w:val="00330D6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7">
    <w:name w:val="FollowedHyperlink"/>
    <w:uiPriority w:val="99"/>
    <w:semiHidden/>
    <w:unhideWhenUsed/>
    <w:rsid w:val="004E3178"/>
    <w:rPr>
      <w:color w:val="800080"/>
      <w:u w:val="single"/>
    </w:rPr>
  </w:style>
  <w:style w:type="paragraph" w:styleId="aff8">
    <w:name w:val="Date"/>
    <w:basedOn w:val="a"/>
    <w:next w:val="a"/>
    <w:link w:val="aff9"/>
    <w:rsid w:val="004A57C5"/>
    <w:pPr>
      <w:spacing w:line="240" w:lineRule="auto"/>
      <w:ind w:leftChars="0" w:left="0" w:firstLineChars="0" w:firstLine="0"/>
      <w:jc w:val="right"/>
    </w:pPr>
    <w:rPr>
      <w:rFonts w:ascii="Times New Roman"/>
      <w:b/>
      <w:bCs/>
      <w:snapToGrid/>
      <w:sz w:val="36"/>
      <w:szCs w:val="24"/>
    </w:rPr>
  </w:style>
  <w:style w:type="paragraph" w:customStyle="1" w:styleId="CompanyName">
    <w:name w:val="Company Name"/>
    <w:basedOn w:val="a"/>
    <w:rsid w:val="00BF751D"/>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a">
    <w:name w:val="Emphasis"/>
    <w:uiPriority w:val="20"/>
    <w:qFormat/>
    <w:rsid w:val="00457B96"/>
    <w:rPr>
      <w:b w:val="0"/>
      <w:bCs w:val="0"/>
      <w:i w:val="0"/>
      <w:iCs w:val="0"/>
      <w:color w:val="DD4B39"/>
    </w:rPr>
  </w:style>
  <w:style w:type="character" w:customStyle="1" w:styleId="aff9">
    <w:name w:val="日期 字元"/>
    <w:link w:val="aff8"/>
    <w:rsid w:val="004A57C5"/>
    <w:rPr>
      <w:rFonts w:eastAsia="標楷體"/>
      <w:b/>
      <w:bCs/>
      <w:kern w:val="2"/>
      <w:sz w:val="36"/>
      <w:szCs w:val="24"/>
    </w:rPr>
  </w:style>
  <w:style w:type="paragraph" w:styleId="affb">
    <w:name w:val="List Paragraph"/>
    <w:basedOn w:val="a"/>
    <w:uiPriority w:val="34"/>
    <w:qFormat/>
    <w:rsid w:val="00EB2752"/>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apple-style-span">
    <w:name w:val="apple-style-span"/>
    <w:rsid w:val="008601CB"/>
  </w:style>
  <w:style w:type="character" w:customStyle="1" w:styleId="a9">
    <w:name w:val="前言內文 字元"/>
    <w:link w:val="a8"/>
    <w:rsid w:val="00257667"/>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36986">
      <w:bodyDiv w:val="1"/>
      <w:marLeft w:val="0"/>
      <w:marRight w:val="0"/>
      <w:marTop w:val="0"/>
      <w:marBottom w:val="0"/>
      <w:divBdr>
        <w:top w:val="none" w:sz="0" w:space="0" w:color="auto"/>
        <w:left w:val="none" w:sz="0" w:space="0" w:color="auto"/>
        <w:bottom w:val="none" w:sz="0" w:space="0" w:color="auto"/>
        <w:right w:val="none" w:sz="0" w:space="0" w:color="auto"/>
      </w:divBdr>
    </w:div>
    <w:div w:id="329328767">
      <w:bodyDiv w:val="1"/>
      <w:marLeft w:val="0"/>
      <w:marRight w:val="0"/>
      <w:marTop w:val="0"/>
      <w:marBottom w:val="0"/>
      <w:divBdr>
        <w:top w:val="none" w:sz="0" w:space="0" w:color="auto"/>
        <w:left w:val="none" w:sz="0" w:space="0" w:color="auto"/>
        <w:bottom w:val="none" w:sz="0" w:space="0" w:color="auto"/>
        <w:right w:val="none" w:sz="0" w:space="0" w:color="auto"/>
      </w:divBdr>
    </w:div>
    <w:div w:id="375737905">
      <w:bodyDiv w:val="1"/>
      <w:marLeft w:val="0"/>
      <w:marRight w:val="0"/>
      <w:marTop w:val="0"/>
      <w:marBottom w:val="0"/>
      <w:divBdr>
        <w:top w:val="none" w:sz="0" w:space="0" w:color="auto"/>
        <w:left w:val="none" w:sz="0" w:space="0" w:color="auto"/>
        <w:bottom w:val="none" w:sz="0" w:space="0" w:color="auto"/>
        <w:right w:val="none" w:sz="0" w:space="0" w:color="auto"/>
      </w:divBdr>
    </w:div>
    <w:div w:id="575550467">
      <w:bodyDiv w:val="1"/>
      <w:marLeft w:val="0"/>
      <w:marRight w:val="0"/>
      <w:marTop w:val="0"/>
      <w:marBottom w:val="0"/>
      <w:divBdr>
        <w:top w:val="none" w:sz="0" w:space="0" w:color="auto"/>
        <w:left w:val="none" w:sz="0" w:space="0" w:color="auto"/>
        <w:bottom w:val="none" w:sz="0" w:space="0" w:color="auto"/>
        <w:right w:val="none" w:sz="0" w:space="0" w:color="auto"/>
      </w:divBdr>
    </w:div>
    <w:div w:id="583104592">
      <w:bodyDiv w:val="1"/>
      <w:marLeft w:val="0"/>
      <w:marRight w:val="0"/>
      <w:marTop w:val="0"/>
      <w:marBottom w:val="0"/>
      <w:divBdr>
        <w:top w:val="none" w:sz="0" w:space="0" w:color="auto"/>
        <w:left w:val="none" w:sz="0" w:space="0" w:color="auto"/>
        <w:bottom w:val="none" w:sz="0" w:space="0" w:color="auto"/>
        <w:right w:val="none" w:sz="0" w:space="0" w:color="auto"/>
      </w:divBdr>
    </w:div>
    <w:div w:id="782041388">
      <w:bodyDiv w:val="1"/>
      <w:marLeft w:val="0"/>
      <w:marRight w:val="0"/>
      <w:marTop w:val="0"/>
      <w:marBottom w:val="0"/>
      <w:divBdr>
        <w:top w:val="none" w:sz="0" w:space="0" w:color="auto"/>
        <w:left w:val="none" w:sz="0" w:space="0" w:color="auto"/>
        <w:bottom w:val="none" w:sz="0" w:space="0" w:color="auto"/>
        <w:right w:val="none" w:sz="0" w:space="0" w:color="auto"/>
      </w:divBdr>
    </w:div>
    <w:div w:id="817575520">
      <w:bodyDiv w:val="1"/>
      <w:marLeft w:val="0"/>
      <w:marRight w:val="0"/>
      <w:marTop w:val="0"/>
      <w:marBottom w:val="0"/>
      <w:divBdr>
        <w:top w:val="none" w:sz="0" w:space="0" w:color="auto"/>
        <w:left w:val="none" w:sz="0" w:space="0" w:color="auto"/>
        <w:bottom w:val="none" w:sz="0" w:space="0" w:color="auto"/>
        <w:right w:val="none" w:sz="0" w:space="0" w:color="auto"/>
      </w:divBdr>
    </w:div>
    <w:div w:id="900676718">
      <w:bodyDiv w:val="1"/>
      <w:marLeft w:val="0"/>
      <w:marRight w:val="0"/>
      <w:marTop w:val="0"/>
      <w:marBottom w:val="0"/>
      <w:divBdr>
        <w:top w:val="none" w:sz="0" w:space="0" w:color="auto"/>
        <w:left w:val="none" w:sz="0" w:space="0" w:color="auto"/>
        <w:bottom w:val="none" w:sz="0" w:space="0" w:color="auto"/>
        <w:right w:val="none" w:sz="0" w:space="0" w:color="auto"/>
      </w:divBdr>
      <w:divsChild>
        <w:div w:id="387799851">
          <w:marLeft w:val="0"/>
          <w:marRight w:val="0"/>
          <w:marTop w:val="0"/>
          <w:marBottom w:val="0"/>
          <w:divBdr>
            <w:top w:val="none" w:sz="0" w:space="0" w:color="auto"/>
            <w:left w:val="none" w:sz="0" w:space="0" w:color="auto"/>
            <w:bottom w:val="none" w:sz="0" w:space="0" w:color="auto"/>
            <w:right w:val="none" w:sz="0" w:space="0" w:color="auto"/>
          </w:divBdr>
          <w:divsChild>
            <w:div w:id="1037698506">
              <w:marLeft w:val="0"/>
              <w:marRight w:val="0"/>
              <w:marTop w:val="0"/>
              <w:marBottom w:val="0"/>
              <w:divBdr>
                <w:top w:val="none" w:sz="0" w:space="0" w:color="auto"/>
                <w:left w:val="none" w:sz="0" w:space="0" w:color="auto"/>
                <w:bottom w:val="none" w:sz="0" w:space="0" w:color="auto"/>
                <w:right w:val="none" w:sz="0" w:space="0" w:color="auto"/>
              </w:divBdr>
              <w:divsChild>
                <w:div w:id="1078209514">
                  <w:marLeft w:val="-225"/>
                  <w:marRight w:val="-225"/>
                  <w:marTop w:val="0"/>
                  <w:marBottom w:val="0"/>
                  <w:divBdr>
                    <w:top w:val="none" w:sz="0" w:space="0" w:color="auto"/>
                    <w:left w:val="none" w:sz="0" w:space="0" w:color="auto"/>
                    <w:bottom w:val="none" w:sz="0" w:space="0" w:color="auto"/>
                    <w:right w:val="none" w:sz="0" w:space="0" w:color="auto"/>
                  </w:divBdr>
                  <w:divsChild>
                    <w:div w:id="905652355">
                      <w:marLeft w:val="0"/>
                      <w:marRight w:val="0"/>
                      <w:marTop w:val="1350"/>
                      <w:marBottom w:val="0"/>
                      <w:divBdr>
                        <w:top w:val="none" w:sz="0" w:space="0" w:color="auto"/>
                        <w:left w:val="none" w:sz="0" w:space="0" w:color="auto"/>
                        <w:bottom w:val="none" w:sz="0" w:space="0" w:color="auto"/>
                        <w:right w:val="none" w:sz="0" w:space="0" w:color="auto"/>
                      </w:divBdr>
                      <w:divsChild>
                        <w:div w:id="36085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671202">
      <w:bodyDiv w:val="1"/>
      <w:marLeft w:val="0"/>
      <w:marRight w:val="0"/>
      <w:marTop w:val="0"/>
      <w:marBottom w:val="0"/>
      <w:divBdr>
        <w:top w:val="none" w:sz="0" w:space="0" w:color="auto"/>
        <w:left w:val="none" w:sz="0" w:space="0" w:color="auto"/>
        <w:bottom w:val="none" w:sz="0" w:space="0" w:color="auto"/>
        <w:right w:val="none" w:sz="0" w:space="0" w:color="auto"/>
      </w:divBdr>
    </w:div>
    <w:div w:id="1148980746">
      <w:bodyDiv w:val="1"/>
      <w:marLeft w:val="0"/>
      <w:marRight w:val="0"/>
      <w:marTop w:val="0"/>
      <w:marBottom w:val="0"/>
      <w:divBdr>
        <w:top w:val="none" w:sz="0" w:space="0" w:color="auto"/>
        <w:left w:val="none" w:sz="0" w:space="0" w:color="auto"/>
        <w:bottom w:val="none" w:sz="0" w:space="0" w:color="auto"/>
        <w:right w:val="none" w:sz="0" w:space="0" w:color="auto"/>
      </w:divBdr>
    </w:div>
    <w:div w:id="1584871555">
      <w:bodyDiv w:val="1"/>
      <w:marLeft w:val="0"/>
      <w:marRight w:val="0"/>
      <w:marTop w:val="0"/>
      <w:marBottom w:val="0"/>
      <w:divBdr>
        <w:top w:val="none" w:sz="0" w:space="0" w:color="auto"/>
        <w:left w:val="none" w:sz="0" w:space="0" w:color="auto"/>
        <w:bottom w:val="none" w:sz="0" w:space="0" w:color="auto"/>
        <w:right w:val="none" w:sz="0" w:space="0" w:color="auto"/>
      </w:divBdr>
    </w:div>
    <w:div w:id="1619992146">
      <w:bodyDiv w:val="1"/>
      <w:marLeft w:val="0"/>
      <w:marRight w:val="0"/>
      <w:marTop w:val="0"/>
      <w:marBottom w:val="0"/>
      <w:divBdr>
        <w:top w:val="none" w:sz="0" w:space="0" w:color="auto"/>
        <w:left w:val="none" w:sz="0" w:space="0" w:color="auto"/>
        <w:bottom w:val="none" w:sz="0" w:space="0" w:color="auto"/>
        <w:right w:val="none" w:sz="0" w:space="0" w:color="auto"/>
      </w:divBdr>
    </w:div>
    <w:div w:id="1743412348">
      <w:bodyDiv w:val="1"/>
      <w:marLeft w:val="0"/>
      <w:marRight w:val="0"/>
      <w:marTop w:val="0"/>
      <w:marBottom w:val="0"/>
      <w:divBdr>
        <w:top w:val="none" w:sz="0" w:space="0" w:color="auto"/>
        <w:left w:val="none" w:sz="0" w:space="0" w:color="auto"/>
        <w:bottom w:val="none" w:sz="0" w:space="0" w:color="auto"/>
        <w:right w:val="none" w:sz="0" w:space="0" w:color="auto"/>
      </w:divBdr>
    </w:div>
    <w:div w:id="1915580922">
      <w:bodyDiv w:val="1"/>
      <w:marLeft w:val="0"/>
      <w:marRight w:val="0"/>
      <w:marTop w:val="0"/>
      <w:marBottom w:val="0"/>
      <w:divBdr>
        <w:top w:val="none" w:sz="0" w:space="0" w:color="auto"/>
        <w:left w:val="none" w:sz="0" w:space="0" w:color="auto"/>
        <w:bottom w:val="none" w:sz="0" w:space="0" w:color="auto"/>
        <w:right w:val="none" w:sz="0" w:space="0" w:color="auto"/>
      </w:divBdr>
    </w:div>
    <w:div w:id="1994723236">
      <w:bodyDiv w:val="1"/>
      <w:marLeft w:val="0"/>
      <w:marRight w:val="0"/>
      <w:marTop w:val="0"/>
      <w:marBottom w:val="0"/>
      <w:divBdr>
        <w:top w:val="none" w:sz="0" w:space="0" w:color="auto"/>
        <w:left w:val="none" w:sz="0" w:space="0" w:color="auto"/>
        <w:bottom w:val="none" w:sz="0" w:space="0" w:color="auto"/>
        <w:right w:val="none" w:sz="0" w:space="0" w:color="auto"/>
      </w:divBdr>
    </w:div>
    <w:div w:id="2004308331">
      <w:bodyDiv w:val="1"/>
      <w:marLeft w:val="0"/>
      <w:marRight w:val="0"/>
      <w:marTop w:val="0"/>
      <w:marBottom w:val="0"/>
      <w:divBdr>
        <w:top w:val="none" w:sz="0" w:space="0" w:color="auto"/>
        <w:left w:val="none" w:sz="0" w:space="0" w:color="auto"/>
        <w:bottom w:val="none" w:sz="0" w:space="0" w:color="auto"/>
        <w:right w:val="none" w:sz="0" w:space="0" w:color="auto"/>
      </w:divBdr>
    </w:div>
    <w:div w:id="2102138511">
      <w:bodyDiv w:val="1"/>
      <w:marLeft w:val="0"/>
      <w:marRight w:val="0"/>
      <w:marTop w:val="0"/>
      <w:marBottom w:val="0"/>
      <w:divBdr>
        <w:top w:val="none" w:sz="0" w:space="0" w:color="auto"/>
        <w:left w:val="none" w:sz="0" w:space="0" w:color="auto"/>
        <w:bottom w:val="none" w:sz="0" w:space="0" w:color="auto"/>
        <w:right w:val="none" w:sz="0" w:space="0" w:color="auto"/>
      </w:divBdr>
    </w:div>
    <w:div w:id="2106654744">
      <w:bodyDiv w:val="1"/>
      <w:marLeft w:val="0"/>
      <w:marRight w:val="0"/>
      <w:marTop w:val="0"/>
      <w:marBottom w:val="0"/>
      <w:divBdr>
        <w:top w:val="none" w:sz="0" w:space="0" w:color="auto"/>
        <w:left w:val="none" w:sz="0" w:space="0" w:color="auto"/>
        <w:bottom w:val="none" w:sz="0" w:space="0" w:color="auto"/>
        <w:right w:val="none" w:sz="0" w:space="0" w:color="auto"/>
      </w:divBdr>
    </w:div>
    <w:div w:id="2143766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7C8DA2-975E-4204-90FB-6D3E07525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範本.dot</Template>
  <TotalTime>0</TotalTime>
  <Pages>11</Pages>
  <Words>384</Words>
  <Characters>2195</Characters>
  <Application>Microsoft Office Word</Application>
  <DocSecurity>0</DocSecurity>
  <Lines>18</Lines>
  <Paragraphs>5</Paragraphs>
  <ScaleCrop>false</ScaleCrop>
  <Company/>
  <LinksUpToDate>false</LinksUpToDate>
  <CharactersWithSpaces>2574</CharactersWithSpaces>
  <SharedDoc>false</SharedDoc>
  <HLinks>
    <vt:vector size="54" baseType="variant">
      <vt:variant>
        <vt:i4>2031667</vt:i4>
      </vt:variant>
      <vt:variant>
        <vt:i4>50</vt:i4>
      </vt:variant>
      <vt:variant>
        <vt:i4>0</vt:i4>
      </vt:variant>
      <vt:variant>
        <vt:i4>5</vt:i4>
      </vt:variant>
      <vt:variant>
        <vt:lpwstr/>
      </vt:variant>
      <vt:variant>
        <vt:lpwstr>_Toc185254263</vt:lpwstr>
      </vt:variant>
      <vt:variant>
        <vt:i4>2031667</vt:i4>
      </vt:variant>
      <vt:variant>
        <vt:i4>44</vt:i4>
      </vt:variant>
      <vt:variant>
        <vt:i4>0</vt:i4>
      </vt:variant>
      <vt:variant>
        <vt:i4>5</vt:i4>
      </vt:variant>
      <vt:variant>
        <vt:lpwstr/>
      </vt:variant>
      <vt:variant>
        <vt:lpwstr>_Toc185254262</vt:lpwstr>
      </vt:variant>
      <vt:variant>
        <vt:i4>2031667</vt:i4>
      </vt:variant>
      <vt:variant>
        <vt:i4>38</vt:i4>
      </vt:variant>
      <vt:variant>
        <vt:i4>0</vt:i4>
      </vt:variant>
      <vt:variant>
        <vt:i4>5</vt:i4>
      </vt:variant>
      <vt:variant>
        <vt:lpwstr/>
      </vt:variant>
      <vt:variant>
        <vt:lpwstr>_Toc185254261</vt:lpwstr>
      </vt:variant>
      <vt:variant>
        <vt:i4>2031667</vt:i4>
      </vt:variant>
      <vt:variant>
        <vt:i4>32</vt:i4>
      </vt:variant>
      <vt:variant>
        <vt:i4>0</vt:i4>
      </vt:variant>
      <vt:variant>
        <vt:i4>5</vt:i4>
      </vt:variant>
      <vt:variant>
        <vt:lpwstr/>
      </vt:variant>
      <vt:variant>
        <vt:lpwstr>_Toc185254260</vt:lpwstr>
      </vt:variant>
      <vt:variant>
        <vt:i4>1835059</vt:i4>
      </vt:variant>
      <vt:variant>
        <vt:i4>26</vt:i4>
      </vt:variant>
      <vt:variant>
        <vt:i4>0</vt:i4>
      </vt:variant>
      <vt:variant>
        <vt:i4>5</vt:i4>
      </vt:variant>
      <vt:variant>
        <vt:lpwstr/>
      </vt:variant>
      <vt:variant>
        <vt:lpwstr>_Toc185254259</vt:lpwstr>
      </vt:variant>
      <vt:variant>
        <vt:i4>1835059</vt:i4>
      </vt:variant>
      <vt:variant>
        <vt:i4>20</vt:i4>
      </vt:variant>
      <vt:variant>
        <vt:i4>0</vt:i4>
      </vt:variant>
      <vt:variant>
        <vt:i4>5</vt:i4>
      </vt:variant>
      <vt:variant>
        <vt:lpwstr/>
      </vt:variant>
      <vt:variant>
        <vt:lpwstr>_Toc185254258</vt:lpwstr>
      </vt:variant>
      <vt:variant>
        <vt:i4>1835059</vt:i4>
      </vt:variant>
      <vt:variant>
        <vt:i4>14</vt:i4>
      </vt:variant>
      <vt:variant>
        <vt:i4>0</vt:i4>
      </vt:variant>
      <vt:variant>
        <vt:i4>5</vt:i4>
      </vt:variant>
      <vt:variant>
        <vt:lpwstr/>
      </vt:variant>
      <vt:variant>
        <vt:lpwstr>_Toc185254257</vt:lpwstr>
      </vt:variant>
      <vt:variant>
        <vt:i4>1835059</vt:i4>
      </vt:variant>
      <vt:variant>
        <vt:i4>8</vt:i4>
      </vt:variant>
      <vt:variant>
        <vt:i4>0</vt:i4>
      </vt:variant>
      <vt:variant>
        <vt:i4>5</vt:i4>
      </vt:variant>
      <vt:variant>
        <vt:lpwstr/>
      </vt:variant>
      <vt:variant>
        <vt:lpwstr>_Toc185254256</vt:lpwstr>
      </vt:variant>
      <vt:variant>
        <vt:i4>1835059</vt:i4>
      </vt:variant>
      <vt:variant>
        <vt:i4>2</vt:i4>
      </vt:variant>
      <vt:variant>
        <vt:i4>0</vt:i4>
      </vt:variant>
      <vt:variant>
        <vt:i4>5</vt:i4>
      </vt:variant>
      <vt:variant>
        <vt:lpwstr/>
      </vt:variant>
      <vt:variant>
        <vt:lpwstr>_Toc185254255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2024-12-16T07:22:00Z</cp:lastPrinted>
  <dcterms:created xsi:type="dcterms:W3CDTF">2024-12-19T03:29:00Z</dcterms:created>
  <dcterms:modified xsi:type="dcterms:W3CDTF">2024-12-19T03:29:00Z</dcterms:modified>
</cp:coreProperties>
</file>