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2B7F94" w:rsidRDefault="002A6C94" w:rsidP="00BF287C">
      <w:pPr>
        <w:pStyle w:val="a8"/>
        <w:rPr>
          <w:rFonts w:hAnsi="標楷體" w:hint="eastAsia"/>
          <w:w w:val="97"/>
          <w:kern w:val="0"/>
        </w:rPr>
      </w:pPr>
      <w:bookmarkStart w:id="0" w:name="_GoBack"/>
      <w:bookmarkEnd w:id="0"/>
      <w:r w:rsidRPr="002B7F94">
        <w:rPr>
          <w:rFonts w:hint="eastAsia"/>
        </w:rPr>
        <w:t>國防部主管1</w:t>
      </w:r>
      <w:r w:rsidR="00887B87" w:rsidRPr="002B7F94">
        <w:rPr>
          <w:rFonts w:hint="eastAsia"/>
        </w:rPr>
        <w:t>1</w:t>
      </w:r>
      <w:r w:rsidR="009F7661">
        <w:t>2</w:t>
      </w:r>
      <w:r w:rsidRPr="002B7F94">
        <w:rPr>
          <w:rFonts w:hint="eastAsia"/>
        </w:rPr>
        <w:t>年度單位決算評估報告目錄</w:t>
      </w:r>
    </w:p>
    <w:p w:rsidR="00883AF5" w:rsidRPr="002B7F94" w:rsidRDefault="00883AF5" w:rsidP="00927DB0">
      <w:pPr>
        <w:pStyle w:val="a8"/>
        <w:spacing w:line="240" w:lineRule="auto"/>
        <w:ind w:left="567" w:rightChars="-95" w:right="-269" w:firstLine="430"/>
        <w:jc w:val="right"/>
        <w:rPr>
          <w:rFonts w:hAnsi="標楷體" w:hint="eastAsia"/>
          <w:kern w:val="0"/>
        </w:rPr>
      </w:pPr>
      <w:r w:rsidRPr="002B7F94">
        <w:rPr>
          <w:rFonts w:hAnsi="標楷體" w:hint="eastAsia"/>
          <w:kern w:val="0"/>
          <w:sz w:val="28"/>
        </w:rPr>
        <w:t>頁次</w:t>
      </w:r>
    </w:p>
    <w:p w:rsidR="00671913" w:rsidRPr="00887C42" w:rsidRDefault="00467B27">
      <w:pPr>
        <w:pStyle w:val="11"/>
        <w:rPr>
          <w:rFonts w:ascii="Calibri" w:eastAsia="新細明體" w:hAnsi="Calibri"/>
          <w:noProof/>
          <w:snapToGrid/>
          <w:szCs w:val="22"/>
        </w:rPr>
      </w:pPr>
      <w:r w:rsidRPr="002B7F94">
        <w:rPr>
          <w:rFonts w:hAnsi="標楷體"/>
          <w:b/>
        </w:rPr>
        <w:fldChar w:fldCharType="begin"/>
      </w:r>
      <w:r w:rsidRPr="002B7F94">
        <w:rPr>
          <w:rFonts w:hAnsi="標楷體"/>
          <w:b/>
        </w:rPr>
        <w:instrText xml:space="preserve"> TOC \h \z \t "第二層(14號字),1" </w:instrText>
      </w:r>
      <w:r w:rsidRPr="002B7F94">
        <w:rPr>
          <w:rFonts w:hAnsi="標楷體"/>
          <w:b/>
        </w:rPr>
        <w:fldChar w:fldCharType="separate"/>
      </w:r>
      <w:hyperlink w:anchor="_Toc185251637" w:history="1">
        <w:r w:rsidR="00671913" w:rsidRPr="002642C4">
          <w:rPr>
            <w:rStyle w:val="af6"/>
            <w:rFonts w:hAnsi="標楷體" w:hint="eastAsia"/>
            <w:noProof/>
            <w:spacing w:val="-2"/>
          </w:rPr>
          <w:t>一、近年施政迭經審計部查報涉有績效不彰或不法、違失之情事，允宜加強相關職能教育及案例檢討，以完善管理機制，避免類似情事再度發生</w:t>
        </w:r>
        <w:r w:rsidR="00671913">
          <w:rPr>
            <w:noProof/>
            <w:webHidden/>
          </w:rPr>
          <w:tab/>
        </w:r>
        <w:r w:rsidR="00671913">
          <w:rPr>
            <w:noProof/>
            <w:webHidden/>
          </w:rPr>
          <w:fldChar w:fldCharType="begin"/>
        </w:r>
        <w:r w:rsidR="00671913">
          <w:rPr>
            <w:noProof/>
            <w:webHidden/>
          </w:rPr>
          <w:instrText xml:space="preserve"> PAGEREF _Toc185251637 \h </w:instrText>
        </w:r>
        <w:r w:rsidR="00671913">
          <w:rPr>
            <w:noProof/>
            <w:webHidden/>
          </w:rPr>
        </w:r>
        <w:r w:rsidR="00671913">
          <w:rPr>
            <w:noProof/>
            <w:webHidden/>
          </w:rPr>
          <w:fldChar w:fldCharType="separate"/>
        </w:r>
        <w:r w:rsidR="00671913">
          <w:rPr>
            <w:noProof/>
            <w:webHidden/>
          </w:rPr>
          <w:t>1</w:t>
        </w:r>
        <w:r w:rsidR="00671913">
          <w:rPr>
            <w:noProof/>
            <w:webHidden/>
          </w:rPr>
          <w:fldChar w:fldCharType="end"/>
        </w:r>
      </w:hyperlink>
    </w:p>
    <w:p w:rsidR="00671913" w:rsidRPr="00887C42" w:rsidRDefault="00671913">
      <w:pPr>
        <w:pStyle w:val="11"/>
        <w:rPr>
          <w:rFonts w:ascii="Calibri" w:eastAsia="新細明體" w:hAnsi="Calibri"/>
          <w:noProof/>
          <w:snapToGrid/>
          <w:szCs w:val="22"/>
        </w:rPr>
      </w:pPr>
      <w:hyperlink w:anchor="_Toc185251638" w:history="1">
        <w:r w:rsidRPr="002642C4">
          <w:rPr>
            <w:rStyle w:val="af6"/>
            <w:rFonts w:hAnsi="標楷體" w:hint="eastAsia"/>
            <w:noProof/>
          </w:rPr>
          <w:t>二、</w:t>
        </w:r>
        <w:r w:rsidRPr="002642C4">
          <w:rPr>
            <w:rStyle w:val="af6"/>
            <w:rFonts w:hAnsi="標楷體"/>
            <w:noProof/>
            <w:spacing w:val="-6"/>
          </w:rPr>
          <w:t>108</w:t>
        </w:r>
        <w:r w:rsidRPr="002642C4">
          <w:rPr>
            <w:rStyle w:val="af6"/>
            <w:rFonts w:hAnsi="標楷體" w:hint="eastAsia"/>
            <w:noProof/>
            <w:spacing w:val="-6"/>
          </w:rPr>
          <w:t>至</w:t>
        </w:r>
        <w:r w:rsidRPr="002642C4">
          <w:rPr>
            <w:rStyle w:val="af6"/>
            <w:rFonts w:hAnsi="標楷體"/>
            <w:noProof/>
            <w:spacing w:val="-6"/>
          </w:rPr>
          <w:t>112</w:t>
        </w:r>
        <w:r w:rsidRPr="002642C4">
          <w:rPr>
            <w:rStyle w:val="af6"/>
            <w:rFonts w:hAnsi="標楷體" w:hint="eastAsia"/>
            <w:noProof/>
            <w:spacing w:val="-6"/>
          </w:rPr>
          <w:t>年度國防部所屬「水電供應」科目實支數逐年增長，且連續</w:t>
        </w:r>
        <w:r w:rsidRPr="002642C4">
          <w:rPr>
            <w:rStyle w:val="af6"/>
            <w:rFonts w:hAnsi="標楷體"/>
            <w:noProof/>
            <w:spacing w:val="-6"/>
          </w:rPr>
          <w:t>5</w:t>
        </w:r>
        <w:r w:rsidRPr="002642C4">
          <w:rPr>
            <w:rStyle w:val="af6"/>
            <w:rFonts w:hAnsi="標楷體" w:hint="eastAsia"/>
            <w:noProof/>
            <w:spacing w:val="-6"/>
          </w:rPr>
          <w:t>年均逾預算數，允宜加強水電經費管控並</w:t>
        </w:r>
        <w:r w:rsidRPr="002642C4">
          <w:rPr>
            <w:rStyle w:val="af6"/>
            <w:rFonts w:hAnsi="標楷體" w:cs="新細明體" w:hint="eastAsia"/>
            <w:noProof/>
            <w:spacing w:val="-6"/>
            <w:kern w:val="0"/>
          </w:rPr>
          <w:t>本撙節原則節約使用</w:t>
        </w:r>
        <w:r>
          <w:rPr>
            <w:noProof/>
            <w:webHidden/>
          </w:rPr>
          <w:tab/>
        </w:r>
        <w:r>
          <w:rPr>
            <w:noProof/>
            <w:webHidden/>
          </w:rPr>
          <w:fldChar w:fldCharType="begin"/>
        </w:r>
        <w:r>
          <w:rPr>
            <w:noProof/>
            <w:webHidden/>
          </w:rPr>
          <w:instrText xml:space="preserve"> PAGEREF _Toc185251638 \h </w:instrText>
        </w:r>
        <w:r>
          <w:rPr>
            <w:noProof/>
            <w:webHidden/>
          </w:rPr>
        </w:r>
        <w:r>
          <w:rPr>
            <w:noProof/>
            <w:webHidden/>
          </w:rPr>
          <w:fldChar w:fldCharType="separate"/>
        </w:r>
        <w:r>
          <w:rPr>
            <w:noProof/>
            <w:webHidden/>
          </w:rPr>
          <w:t>4</w:t>
        </w:r>
        <w:r>
          <w:rPr>
            <w:noProof/>
            <w:webHidden/>
          </w:rPr>
          <w:fldChar w:fldCharType="end"/>
        </w:r>
      </w:hyperlink>
    </w:p>
    <w:p w:rsidR="00671913" w:rsidRPr="00887C42" w:rsidRDefault="00671913">
      <w:pPr>
        <w:pStyle w:val="11"/>
        <w:rPr>
          <w:rFonts w:ascii="Calibri" w:eastAsia="新細明體" w:hAnsi="Calibri"/>
          <w:noProof/>
          <w:snapToGrid/>
          <w:szCs w:val="22"/>
        </w:rPr>
      </w:pPr>
      <w:hyperlink w:anchor="_Toc185251639" w:history="1">
        <w:r w:rsidRPr="002642C4">
          <w:rPr>
            <w:rStyle w:val="af6"/>
            <w:rFonts w:hAnsi="標楷體" w:hint="eastAsia"/>
            <w:noProof/>
          </w:rPr>
          <w:t>三、國防部為推動多元人力招募管道而與多所高中職及大專院校合作開設各類招募班隊，然招募成效仍有檢討改進空間</w:t>
        </w:r>
        <w:r>
          <w:rPr>
            <w:noProof/>
            <w:webHidden/>
          </w:rPr>
          <w:tab/>
        </w:r>
        <w:r>
          <w:rPr>
            <w:noProof/>
            <w:webHidden/>
          </w:rPr>
          <w:fldChar w:fldCharType="begin"/>
        </w:r>
        <w:r>
          <w:rPr>
            <w:noProof/>
            <w:webHidden/>
          </w:rPr>
          <w:instrText xml:space="preserve"> PAGEREF _Toc185251639 \h </w:instrText>
        </w:r>
        <w:r>
          <w:rPr>
            <w:noProof/>
            <w:webHidden/>
          </w:rPr>
        </w:r>
        <w:r>
          <w:rPr>
            <w:noProof/>
            <w:webHidden/>
          </w:rPr>
          <w:fldChar w:fldCharType="separate"/>
        </w:r>
        <w:r>
          <w:rPr>
            <w:noProof/>
            <w:webHidden/>
          </w:rPr>
          <w:t>5</w:t>
        </w:r>
        <w:r>
          <w:rPr>
            <w:noProof/>
            <w:webHidden/>
          </w:rPr>
          <w:fldChar w:fldCharType="end"/>
        </w:r>
      </w:hyperlink>
    </w:p>
    <w:p w:rsidR="00EA3919" w:rsidRPr="002B7F94" w:rsidRDefault="00467B27" w:rsidP="00EA3919">
      <w:pPr>
        <w:ind w:left="567" w:firstLine="567"/>
        <w:rPr>
          <w:rFonts w:hAnsi="標楷體"/>
        </w:rPr>
      </w:pPr>
      <w:r w:rsidRPr="002B7F94">
        <w:rPr>
          <w:rFonts w:hAnsi="標楷體"/>
          <w:b/>
        </w:rPr>
        <w:fldChar w:fldCharType="end"/>
      </w:r>
    </w:p>
    <w:p w:rsidR="009C15E7" w:rsidRPr="002B7F94" w:rsidRDefault="009C15E7" w:rsidP="00EA3919">
      <w:pPr>
        <w:ind w:left="567" w:firstLine="567"/>
        <w:rPr>
          <w:rFonts w:hAnsi="標楷體" w:hint="eastAsia"/>
        </w:rPr>
        <w:sectPr w:rsidR="009C15E7" w:rsidRPr="002B7F94" w:rsidSect="00FD061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16" w:charSpace="709"/>
        </w:sectPr>
      </w:pPr>
    </w:p>
    <w:p w:rsidR="000377C4" w:rsidRPr="002B7F94" w:rsidRDefault="002A6C94" w:rsidP="000377C4">
      <w:pPr>
        <w:pStyle w:val="afe"/>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2B7F94">
        <w:rPr>
          <w:rFonts w:hAnsi="標楷體" w:hint="eastAsia"/>
        </w:rPr>
        <w:lastRenderedPageBreak/>
        <w:t>國防部主管1</w:t>
      </w:r>
      <w:r w:rsidR="00196E3E" w:rsidRPr="002B7F94">
        <w:rPr>
          <w:rFonts w:hAnsi="標楷體" w:hint="eastAsia"/>
        </w:rPr>
        <w:t>1</w:t>
      </w:r>
      <w:r w:rsidR="009F7661">
        <w:rPr>
          <w:rFonts w:hAnsi="標楷體"/>
        </w:rPr>
        <w:t>2</w:t>
      </w:r>
      <w:r w:rsidRPr="002B7F94">
        <w:rPr>
          <w:rFonts w:hAnsi="標楷體" w:hint="eastAsia"/>
        </w:rPr>
        <w:t>年度單位決算評估報告</w:t>
      </w:r>
    </w:p>
    <w:p w:rsidR="00B62346" w:rsidRDefault="00276AB7" w:rsidP="00BF28D7">
      <w:pPr>
        <w:pStyle w:val="14"/>
        <w:ind w:left="559" w:hanging="559"/>
        <w:jc w:val="left"/>
        <w:rPr>
          <w:rFonts w:hAnsi="標楷體"/>
          <w:spacing w:val="-2"/>
          <w:szCs w:val="28"/>
        </w:rPr>
      </w:pPr>
      <w:bookmarkStart w:id="10" w:name="_Toc525812150"/>
      <w:bookmarkStart w:id="11" w:name="_Toc529883221"/>
      <w:bookmarkStart w:id="12" w:name="_Toc116459579"/>
      <w:bookmarkStart w:id="13" w:name="_Toc185251637"/>
      <w:bookmarkEnd w:id="1"/>
      <w:bookmarkEnd w:id="2"/>
      <w:bookmarkEnd w:id="3"/>
      <w:bookmarkEnd w:id="4"/>
      <w:bookmarkEnd w:id="5"/>
      <w:bookmarkEnd w:id="6"/>
      <w:bookmarkEnd w:id="7"/>
      <w:bookmarkEnd w:id="8"/>
      <w:bookmarkEnd w:id="9"/>
      <w:r w:rsidRPr="00B62346">
        <w:rPr>
          <w:rFonts w:hAnsi="標楷體" w:hint="eastAsia"/>
          <w:spacing w:val="-2"/>
          <w:szCs w:val="28"/>
        </w:rPr>
        <w:t>一</w:t>
      </w:r>
      <w:r w:rsidR="00BF28D7" w:rsidRPr="00B62346">
        <w:rPr>
          <w:rFonts w:hAnsi="標楷體" w:hint="eastAsia"/>
          <w:spacing w:val="-2"/>
          <w:szCs w:val="28"/>
        </w:rPr>
        <w:t>、</w:t>
      </w:r>
      <w:hyperlink r:id="rId14" w:history="1">
        <w:r w:rsidR="00B62346" w:rsidRPr="00B62346">
          <w:rPr>
            <w:rFonts w:hAnsi="標楷體"/>
            <w:spacing w:val="-2"/>
            <w:szCs w:val="28"/>
          </w:rPr>
          <w:t>近年施政迭經審計部查報涉有績效不彰或不法、違失之情事，允宜加強相關職能教育及案例檢討，</w:t>
        </w:r>
      </w:hyperlink>
      <w:r w:rsidR="00C92B4B">
        <w:rPr>
          <w:rFonts w:hAnsi="標楷體" w:hint="eastAsia"/>
          <w:spacing w:val="-2"/>
          <w:szCs w:val="28"/>
        </w:rPr>
        <w:t>以完善管理機制，避免類似情事再度發生</w:t>
      </w:r>
      <w:bookmarkEnd w:id="13"/>
    </w:p>
    <w:p w:rsidR="00B62346" w:rsidRDefault="008E16D1" w:rsidP="0049079A">
      <w:pPr>
        <w:ind w:left="567" w:firstLine="559"/>
        <w:rPr>
          <w:rFonts w:hAnsi="標楷體"/>
          <w:spacing w:val="-2"/>
        </w:rPr>
      </w:pPr>
      <w:r>
        <w:rPr>
          <w:rFonts w:hAnsi="標楷體"/>
          <w:spacing w:val="-2"/>
        </w:rPr>
        <w:t>112</w:t>
      </w:r>
      <w:r w:rsidR="0049079A" w:rsidRPr="0049079A">
        <w:rPr>
          <w:rFonts w:hAnsi="標楷體" w:hint="eastAsia"/>
          <w:spacing w:val="-2"/>
        </w:rPr>
        <w:t>年度國防部主管法定預算數共計</w:t>
      </w:r>
      <w:r w:rsidR="0072664E">
        <w:rPr>
          <w:rFonts w:hAnsi="標楷體"/>
          <w:spacing w:val="-2"/>
        </w:rPr>
        <w:t>4</w:t>
      </w:r>
      <w:r w:rsidR="0049079A" w:rsidRPr="0049079A">
        <w:rPr>
          <w:rFonts w:hAnsi="標楷體" w:hint="eastAsia"/>
          <w:spacing w:val="-2"/>
        </w:rPr>
        <w:t>,</w:t>
      </w:r>
      <w:r w:rsidR="0072664E">
        <w:rPr>
          <w:rFonts w:hAnsi="標楷體"/>
          <w:spacing w:val="-2"/>
        </w:rPr>
        <w:t>092</w:t>
      </w:r>
      <w:r w:rsidR="0049079A" w:rsidRPr="0049079A">
        <w:rPr>
          <w:rFonts w:hAnsi="標楷體" w:hint="eastAsia"/>
          <w:spacing w:val="-2"/>
        </w:rPr>
        <w:t>億</w:t>
      </w:r>
      <w:r w:rsidR="0072664E">
        <w:rPr>
          <w:rFonts w:hAnsi="標楷體"/>
          <w:spacing w:val="-2"/>
        </w:rPr>
        <w:t>86</w:t>
      </w:r>
      <w:r w:rsidR="0049079A" w:rsidRPr="0049079A">
        <w:rPr>
          <w:rFonts w:hAnsi="標楷體" w:hint="eastAsia"/>
          <w:spacing w:val="-2"/>
        </w:rPr>
        <w:t>萬</w:t>
      </w:r>
      <w:r w:rsidR="0072664E">
        <w:rPr>
          <w:rFonts w:hAnsi="標楷體"/>
          <w:spacing w:val="-2"/>
        </w:rPr>
        <w:t>7</w:t>
      </w:r>
      <w:r w:rsidR="0049079A" w:rsidRPr="0049079A">
        <w:rPr>
          <w:rFonts w:hAnsi="標楷體" w:hint="eastAsia"/>
          <w:spacing w:val="-2"/>
        </w:rPr>
        <w:t>千元，決算數</w:t>
      </w:r>
      <w:r w:rsidR="0072664E">
        <w:rPr>
          <w:rFonts w:hAnsi="標楷體"/>
          <w:spacing w:val="-2"/>
        </w:rPr>
        <w:t>4</w:t>
      </w:r>
      <w:r w:rsidR="0049079A" w:rsidRPr="0049079A">
        <w:rPr>
          <w:rFonts w:hAnsi="標楷體" w:hint="eastAsia"/>
          <w:spacing w:val="-2"/>
        </w:rPr>
        <w:t>,</w:t>
      </w:r>
      <w:r w:rsidR="0072664E">
        <w:rPr>
          <w:rFonts w:hAnsi="標楷體"/>
          <w:spacing w:val="-2"/>
        </w:rPr>
        <w:t>034</w:t>
      </w:r>
      <w:r w:rsidR="0049079A" w:rsidRPr="0049079A">
        <w:rPr>
          <w:rFonts w:hAnsi="標楷體" w:hint="eastAsia"/>
          <w:spacing w:val="-2"/>
        </w:rPr>
        <w:t>億</w:t>
      </w:r>
      <w:r w:rsidR="0072664E">
        <w:rPr>
          <w:rFonts w:hAnsi="標楷體"/>
          <w:spacing w:val="-2"/>
        </w:rPr>
        <w:t>2</w:t>
      </w:r>
      <w:r w:rsidR="0049079A" w:rsidRPr="0049079A">
        <w:rPr>
          <w:rFonts w:hAnsi="標楷體" w:hint="eastAsia"/>
          <w:spacing w:val="-2"/>
        </w:rPr>
        <w:t>,</w:t>
      </w:r>
      <w:r w:rsidR="004C02C2">
        <w:rPr>
          <w:rFonts w:hAnsi="標楷體" w:hint="eastAsia"/>
          <w:spacing w:val="-2"/>
        </w:rPr>
        <w:t>535</w:t>
      </w:r>
      <w:r w:rsidR="0049079A" w:rsidRPr="0049079A">
        <w:rPr>
          <w:rFonts w:hAnsi="標楷體" w:hint="eastAsia"/>
          <w:spacing w:val="-2"/>
        </w:rPr>
        <w:t>萬</w:t>
      </w:r>
      <w:r w:rsidR="0072664E">
        <w:rPr>
          <w:rFonts w:hAnsi="標楷體"/>
          <w:spacing w:val="-2"/>
        </w:rPr>
        <w:t>8</w:t>
      </w:r>
      <w:r w:rsidR="0049079A" w:rsidRPr="0049079A">
        <w:rPr>
          <w:rFonts w:hAnsi="標楷體" w:hint="eastAsia"/>
          <w:spacing w:val="-2"/>
        </w:rPr>
        <w:t>千元，執行率</w:t>
      </w:r>
      <w:r w:rsidR="00DE2BB0">
        <w:rPr>
          <w:rFonts w:hAnsi="標楷體"/>
          <w:spacing w:val="-2"/>
        </w:rPr>
        <w:t>98.59</w:t>
      </w:r>
      <w:r w:rsidR="0049079A" w:rsidRPr="0049079A">
        <w:rPr>
          <w:rFonts w:hAnsi="標楷體" w:hint="eastAsia"/>
          <w:spacing w:val="-2"/>
        </w:rPr>
        <w:t>%。</w:t>
      </w:r>
      <w:r w:rsidR="00A01F14">
        <w:rPr>
          <w:rFonts w:hAnsi="標楷體" w:hint="eastAsia"/>
          <w:spacing w:val="-2"/>
        </w:rPr>
        <w:t>按近年</w:t>
      </w:r>
      <w:r w:rsidR="00DD3070" w:rsidRPr="00DD3070">
        <w:rPr>
          <w:rFonts w:hAnsi="標楷體" w:hint="eastAsia"/>
          <w:spacing w:val="-2"/>
        </w:rPr>
        <w:t>國防部主管</w:t>
      </w:r>
      <w:r w:rsidR="00A01F14">
        <w:rPr>
          <w:rFonts w:hAnsi="標楷體" w:hint="eastAsia"/>
          <w:spacing w:val="-2"/>
        </w:rPr>
        <w:t>預算</w:t>
      </w:r>
      <w:r w:rsidR="00BD74EB">
        <w:rPr>
          <w:rFonts w:hAnsi="標楷體" w:hint="eastAsia"/>
          <w:spacing w:val="-2"/>
        </w:rPr>
        <w:t>逐年增長且1</w:t>
      </w:r>
      <w:r w:rsidR="00BD74EB">
        <w:rPr>
          <w:rFonts w:hAnsi="標楷體"/>
          <w:spacing w:val="-2"/>
        </w:rPr>
        <w:t>12</w:t>
      </w:r>
      <w:r w:rsidR="00BD74EB">
        <w:rPr>
          <w:rFonts w:hAnsi="標楷體" w:hint="eastAsia"/>
          <w:spacing w:val="-2"/>
        </w:rPr>
        <w:t>年度已逾</w:t>
      </w:r>
      <w:r w:rsidR="00BD74EB">
        <w:rPr>
          <w:rFonts w:hAnsi="標楷體" w:hint="eastAsia"/>
        </w:rPr>
        <w:t>4</w:t>
      </w:r>
      <w:r w:rsidR="00BD74EB">
        <w:rPr>
          <w:rFonts w:hAnsi="標楷體"/>
        </w:rPr>
        <w:t>,</w:t>
      </w:r>
      <w:r w:rsidR="00BD74EB">
        <w:rPr>
          <w:rFonts w:hAnsi="標楷體" w:hint="eastAsia"/>
        </w:rPr>
        <w:t>000億元</w:t>
      </w:r>
      <w:r w:rsidR="00A01F14" w:rsidRPr="00D37098">
        <w:rPr>
          <w:rFonts w:hAnsi="標楷體" w:hint="eastAsia"/>
        </w:rPr>
        <w:t>，爰各年度預算配賦施政項目能否依原訂計畫執行並適時發揮國防戰備預期效能，對維護國民生命財產安全至關重要。惟</w:t>
      </w:r>
      <w:r w:rsidR="00A01F14">
        <w:rPr>
          <w:rFonts w:hAnsi="標楷體" w:hint="eastAsia"/>
        </w:rPr>
        <w:t>近年</w:t>
      </w:r>
      <w:r w:rsidR="00A01F14" w:rsidRPr="00D37098">
        <w:rPr>
          <w:rFonts w:hAnsi="標楷體" w:hint="eastAsia"/>
        </w:rPr>
        <w:t>國防部各項施政屢經審計部查報涉有</w:t>
      </w:r>
      <w:r w:rsidR="00A01F14" w:rsidRPr="00D37098">
        <w:rPr>
          <w:rFonts w:hAnsi="標楷體" w:hint="eastAsia"/>
          <w:bCs/>
        </w:rPr>
        <w:t>未盡職責或效能過低之情事</w:t>
      </w:r>
      <w:r w:rsidR="00BD74EB">
        <w:rPr>
          <w:rFonts w:hAnsi="標楷體" w:hint="eastAsia"/>
        </w:rPr>
        <w:t>，而經</w:t>
      </w:r>
      <w:r w:rsidR="00A01F14" w:rsidRPr="00A01F14">
        <w:rPr>
          <w:rFonts w:hAnsi="標楷體" w:hint="eastAsia"/>
        </w:rPr>
        <w:t>審計部稽察發現在財務上涉有不法或違失，並通知機關查明經處分之案件</w:t>
      </w:r>
      <w:r w:rsidR="00BD74EB">
        <w:rPr>
          <w:rFonts w:hAnsi="標楷體" w:hint="eastAsia"/>
        </w:rPr>
        <w:t>亦</w:t>
      </w:r>
      <w:r w:rsidR="00A01F14" w:rsidRPr="00A01F14">
        <w:rPr>
          <w:rFonts w:hAnsi="標楷體" w:hint="eastAsia"/>
        </w:rPr>
        <w:t>不在少數</w:t>
      </w:r>
      <w:r w:rsidR="00A01F14" w:rsidRPr="00D37098">
        <w:rPr>
          <w:rFonts w:hAnsi="標楷體" w:hint="eastAsia"/>
        </w:rPr>
        <w:t>。</w:t>
      </w:r>
      <w:r w:rsidR="0049079A" w:rsidRPr="0049079A">
        <w:rPr>
          <w:rFonts w:hAnsi="標楷體" w:hint="eastAsia"/>
          <w:spacing w:val="-2"/>
        </w:rPr>
        <w:t>經查：</w:t>
      </w:r>
    </w:p>
    <w:p w:rsidR="0049079A" w:rsidRPr="00D37098" w:rsidRDefault="0049079A" w:rsidP="0049079A">
      <w:pPr>
        <w:ind w:left="851" w:hangingChars="100" w:hanging="284"/>
        <w:rPr>
          <w:rFonts w:hAnsi="標楷體" w:hint="eastAsia"/>
          <w:b/>
        </w:rPr>
      </w:pPr>
      <w:r w:rsidRPr="00D37098">
        <w:rPr>
          <w:rFonts w:hAnsi="標楷體" w:hint="eastAsia"/>
          <w:b/>
        </w:rPr>
        <w:t>(一)各</w:t>
      </w:r>
      <w:r w:rsidRPr="00D37098">
        <w:rPr>
          <w:rFonts w:hAnsi="標楷體" w:hint="eastAsia"/>
          <w:b/>
          <w:spacing w:val="-4"/>
        </w:rPr>
        <w:t>機關執行歲出分配預算，</w:t>
      </w:r>
      <w:r w:rsidRPr="00D37098">
        <w:rPr>
          <w:rFonts w:hAnsi="標楷體" w:hint="eastAsia"/>
          <w:b/>
        </w:rPr>
        <w:t>依規定應建立考(評)核機制</w:t>
      </w:r>
    </w:p>
    <w:p w:rsidR="0049079A" w:rsidRPr="00D37098" w:rsidRDefault="0049079A" w:rsidP="0049079A">
      <w:pPr>
        <w:adjustRightInd w:val="0"/>
        <w:ind w:leftChars="300" w:left="850" w:firstLine="567"/>
        <w:rPr>
          <w:rFonts w:hAnsi="標楷體" w:hint="eastAsia"/>
        </w:rPr>
      </w:pPr>
      <w:r w:rsidRPr="00D37098">
        <w:rPr>
          <w:rFonts w:hAnsi="標楷體" w:hint="eastAsia"/>
        </w:rPr>
        <w:t>按預算法第1條第3項及第61條前段分別規定：「預算之編製及執行應以財務管理為基礎，…。」、「各機關執行歲出分配預算，應按月或分期實施計畫之完成進度與經費支用之實際狀況逐級考核之，…。」同法第66條規定：「中央主計機關對於各機關執行預算之情形，得視事實需要，隨時派員調查之。」另行政院訂</w:t>
      </w:r>
      <w:r w:rsidR="00C92B4B">
        <w:rPr>
          <w:rFonts w:hAnsi="標楷體" w:hint="eastAsia"/>
        </w:rPr>
        <w:t>定</w:t>
      </w:r>
      <w:r w:rsidRPr="00D37098">
        <w:rPr>
          <w:rFonts w:hAnsi="標楷體" w:hint="eastAsia"/>
        </w:rPr>
        <w:t>「各機關單位預算執行要點」第3點規定：「各機關應依歲入、歲出分配預算及計畫進度切實嚴格執行，並適時以成果或產出達成情形，辦理計畫及預算執行績效評核作業，以作為考核施政成效，及核列以後年度預算之參據。」可悉各機關執行歲出分配預算，依規定應建立施政成效之考(評)核機制。</w:t>
      </w:r>
    </w:p>
    <w:p w:rsidR="0049079A" w:rsidRPr="00D37098" w:rsidRDefault="0049079A" w:rsidP="0049079A">
      <w:pPr>
        <w:ind w:left="851" w:hangingChars="100" w:hanging="284"/>
        <w:rPr>
          <w:rFonts w:hAnsi="標楷體"/>
          <w:b/>
        </w:rPr>
      </w:pPr>
      <w:r w:rsidRPr="00D37098">
        <w:rPr>
          <w:rFonts w:hAnsi="標楷體" w:hint="eastAsia"/>
          <w:b/>
        </w:rPr>
        <w:t>(二)近年施政屢有經審計部查報涉有未盡職責或效能過低之情事</w:t>
      </w:r>
    </w:p>
    <w:p w:rsidR="0049079A" w:rsidRPr="00D37098" w:rsidRDefault="0049079A" w:rsidP="0049079A">
      <w:pPr>
        <w:adjustRightInd w:val="0"/>
        <w:ind w:leftChars="300" w:left="850" w:firstLine="567"/>
        <w:rPr>
          <w:rFonts w:hAnsi="標楷體"/>
        </w:rPr>
      </w:pPr>
      <w:r w:rsidRPr="00D37098">
        <w:rPr>
          <w:rFonts w:hAnsi="標楷體" w:hint="eastAsia"/>
        </w:rPr>
        <w:t>前揭法令所規範之預算執行考(評)核機制，旨在使各機關</w:t>
      </w:r>
      <w:r w:rsidRPr="00D37098">
        <w:rPr>
          <w:rFonts w:hAnsi="標楷體" w:hint="eastAsia"/>
        </w:rPr>
        <w:lastRenderedPageBreak/>
        <w:t>於執行施政計畫預算時得以達成內部控制及評核之效，如能確實執行，將有助於避免類如事倍功半、損耗經費，或曠日廢時無法如期、如質完成原訂計畫目標等情事發生。查審計部於1</w:t>
      </w:r>
      <w:r w:rsidR="00A72B1C">
        <w:rPr>
          <w:rFonts w:hAnsi="標楷體"/>
        </w:rPr>
        <w:t>10</w:t>
      </w:r>
      <w:r w:rsidRPr="00D37098">
        <w:rPr>
          <w:rFonts w:hAnsi="標楷體" w:hint="eastAsia"/>
        </w:rPr>
        <w:t>及11</w:t>
      </w:r>
      <w:r w:rsidR="00A72B1C">
        <w:rPr>
          <w:rFonts w:hAnsi="標楷體"/>
        </w:rPr>
        <w:t>1</w:t>
      </w:r>
      <w:r w:rsidRPr="00D37098">
        <w:rPr>
          <w:rFonts w:hAnsi="標楷體" w:hint="eastAsia"/>
        </w:rPr>
        <w:t>年度中央政府總決算審核報告中，</w:t>
      </w:r>
      <w:r w:rsidR="00BD74EB">
        <w:rPr>
          <w:rFonts w:hAnsi="標楷體" w:hint="eastAsia"/>
        </w:rPr>
        <w:t>業</w:t>
      </w:r>
      <w:r w:rsidRPr="00D37098">
        <w:rPr>
          <w:rFonts w:hAnsi="標楷體" w:hint="eastAsia"/>
        </w:rPr>
        <w:t>指陳該部多項施政計畫涉有未盡職責或效能過低情事，</w:t>
      </w:r>
      <w:r w:rsidR="00BD74EB">
        <w:rPr>
          <w:rFonts w:hAnsi="標楷體" w:hint="eastAsia"/>
        </w:rPr>
        <w:t>經</w:t>
      </w:r>
      <w:r w:rsidRPr="00D37098">
        <w:rPr>
          <w:rFonts w:hAnsi="標楷體" w:hint="eastAsia"/>
        </w:rPr>
        <w:t>依審計法第69條第1項前段規定通知其上級長官機關，並報告監察院者</w:t>
      </w:r>
      <w:r w:rsidR="00A72B1C">
        <w:rPr>
          <w:rFonts w:hAnsi="標楷體" w:hint="eastAsia"/>
        </w:rPr>
        <w:t>各</w:t>
      </w:r>
      <w:r w:rsidRPr="00D37098">
        <w:rPr>
          <w:rFonts w:hAnsi="標楷體" w:hint="eastAsia"/>
        </w:rPr>
        <w:t>有</w:t>
      </w:r>
      <w:r w:rsidR="00DE2BB0" w:rsidRPr="00D37098">
        <w:rPr>
          <w:rFonts w:hAnsi="標楷體" w:hint="eastAsia"/>
        </w:rPr>
        <w:t>7件</w:t>
      </w:r>
      <w:r w:rsidRPr="00D37098">
        <w:rPr>
          <w:rFonts w:hAnsi="標楷體" w:hint="eastAsia"/>
        </w:rPr>
        <w:t>(詳表</w:t>
      </w:r>
      <w:r w:rsidRPr="00D37098">
        <w:rPr>
          <w:rFonts w:hAnsi="標楷體"/>
        </w:rPr>
        <w:t>1</w:t>
      </w:r>
      <w:r w:rsidRPr="00D37098">
        <w:rPr>
          <w:rFonts w:hAnsi="標楷體" w:hint="eastAsia"/>
        </w:rPr>
        <w:t>)。11</w:t>
      </w:r>
      <w:r w:rsidR="00DE2BB0">
        <w:rPr>
          <w:rFonts w:hAnsi="標楷體"/>
        </w:rPr>
        <w:t>2</w:t>
      </w:r>
      <w:r w:rsidRPr="00D37098">
        <w:rPr>
          <w:rFonts w:hAnsi="標楷體" w:hint="eastAsia"/>
        </w:rPr>
        <w:t>年度審計部續查報該類案件共</w:t>
      </w:r>
      <w:r w:rsidR="00DE2BB0">
        <w:rPr>
          <w:rFonts w:hAnsi="標楷體"/>
        </w:rPr>
        <w:t>32</w:t>
      </w:r>
      <w:r w:rsidRPr="00D37098">
        <w:rPr>
          <w:rFonts w:hAnsi="標楷體" w:hint="eastAsia"/>
        </w:rPr>
        <w:t>件，其中屬國防部主管者</w:t>
      </w:r>
      <w:r w:rsidR="00DE2BB0">
        <w:rPr>
          <w:rFonts w:hAnsi="標楷體" w:hint="eastAsia"/>
        </w:rPr>
        <w:t>仍</w:t>
      </w:r>
      <w:r w:rsidRPr="00D37098">
        <w:rPr>
          <w:rFonts w:hAnsi="標楷體" w:hint="eastAsia"/>
        </w:rPr>
        <w:t>有「國</w:t>
      </w:r>
      <w:r w:rsidR="00DE2BB0">
        <w:rPr>
          <w:rFonts w:hAnsi="標楷體" w:hint="eastAsia"/>
        </w:rPr>
        <w:t>防大學辦理服裝籌補作業</w:t>
      </w:r>
      <w:r w:rsidRPr="00D37098">
        <w:rPr>
          <w:rFonts w:hAnsi="標楷體" w:hint="eastAsia"/>
        </w:rPr>
        <w:t>」等</w:t>
      </w:r>
      <w:r w:rsidR="00DE2BB0">
        <w:rPr>
          <w:rFonts w:hAnsi="標楷體" w:hint="eastAsia"/>
        </w:rPr>
        <w:t>3</w:t>
      </w:r>
      <w:r w:rsidRPr="00D37098">
        <w:rPr>
          <w:rFonts w:hAnsi="標楷體" w:hint="eastAsia"/>
        </w:rPr>
        <w:t>件。</w:t>
      </w:r>
    </w:p>
    <w:p w:rsidR="0049079A" w:rsidRPr="00D37098" w:rsidRDefault="0049079A" w:rsidP="0049079A">
      <w:pPr>
        <w:spacing w:line="480" w:lineRule="exact"/>
        <w:ind w:leftChars="4" w:left="794" w:hangingChars="276" w:hanging="783"/>
        <w:rPr>
          <w:rFonts w:hAnsi="標楷體"/>
          <w:b/>
        </w:rPr>
      </w:pPr>
      <w:r w:rsidRPr="00D37098">
        <w:rPr>
          <w:rFonts w:hAnsi="標楷體" w:hint="eastAsia"/>
          <w:b/>
        </w:rPr>
        <w:t>表</w:t>
      </w:r>
      <w:r w:rsidRPr="00D37098">
        <w:rPr>
          <w:rFonts w:hAnsi="標楷體"/>
          <w:b/>
        </w:rPr>
        <w:t>1</w:t>
      </w:r>
      <w:r w:rsidRPr="00D37098">
        <w:rPr>
          <w:rFonts w:hAnsi="標楷體" w:hint="eastAsia"/>
          <w:b/>
        </w:rPr>
        <w:t xml:space="preserve">  1</w:t>
      </w:r>
      <w:r w:rsidR="00A72B1C">
        <w:rPr>
          <w:rFonts w:hAnsi="標楷體"/>
          <w:b/>
        </w:rPr>
        <w:t>10</w:t>
      </w:r>
      <w:r w:rsidR="00DE2BB0">
        <w:rPr>
          <w:rFonts w:hAnsi="標楷體" w:hint="eastAsia"/>
          <w:b/>
        </w:rPr>
        <w:t>至</w:t>
      </w:r>
      <w:r w:rsidRPr="00D37098">
        <w:rPr>
          <w:rFonts w:hAnsi="標楷體" w:hint="eastAsia"/>
          <w:b/>
        </w:rPr>
        <w:t>11</w:t>
      </w:r>
      <w:r w:rsidR="00DE2BB0">
        <w:rPr>
          <w:rFonts w:hAnsi="標楷體"/>
          <w:b/>
        </w:rPr>
        <w:t>2</w:t>
      </w:r>
      <w:r w:rsidRPr="00D37098">
        <w:rPr>
          <w:rFonts w:hAnsi="標楷體" w:hint="eastAsia"/>
          <w:b/>
        </w:rPr>
        <w:t>年度中央政府總決算審核報告指陳國防部施政涉有未盡職責或效能過低之案件</w:t>
      </w:r>
      <w:r>
        <w:rPr>
          <w:rFonts w:hAnsi="標楷體" w:hint="eastAsia"/>
          <w:b/>
        </w:rPr>
        <w:t>情形表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6"/>
        <w:gridCol w:w="7364"/>
      </w:tblGrid>
      <w:tr w:rsidR="0049079A" w:rsidRPr="00D37098" w:rsidTr="00BA2B62">
        <w:trPr>
          <w:tblHeader/>
        </w:trPr>
        <w:tc>
          <w:tcPr>
            <w:tcW w:w="1106" w:type="dxa"/>
          </w:tcPr>
          <w:p w:rsidR="0049079A" w:rsidRPr="00D37098" w:rsidRDefault="0049079A" w:rsidP="00BA2B62">
            <w:pPr>
              <w:spacing w:line="300" w:lineRule="exact"/>
              <w:ind w:leftChars="-18" w:left="-51" w:firstLineChars="0" w:firstLine="0"/>
              <w:jc w:val="center"/>
              <w:rPr>
                <w:rFonts w:hAnsi="標楷體"/>
                <w:sz w:val="24"/>
                <w:szCs w:val="24"/>
              </w:rPr>
            </w:pPr>
            <w:r w:rsidRPr="00D37098">
              <w:rPr>
                <w:rFonts w:hAnsi="標楷體" w:hint="eastAsia"/>
                <w:sz w:val="24"/>
                <w:szCs w:val="24"/>
              </w:rPr>
              <w:t>年度</w:t>
            </w:r>
          </w:p>
        </w:tc>
        <w:tc>
          <w:tcPr>
            <w:tcW w:w="7364" w:type="dxa"/>
            <w:shd w:val="clear" w:color="auto" w:fill="auto"/>
            <w:vAlign w:val="center"/>
          </w:tcPr>
          <w:p w:rsidR="0049079A" w:rsidRPr="00D37098" w:rsidRDefault="0049079A" w:rsidP="00BA2B62">
            <w:pPr>
              <w:spacing w:line="300" w:lineRule="exact"/>
              <w:ind w:leftChars="-18" w:left="-51" w:firstLineChars="0" w:firstLine="0"/>
              <w:jc w:val="center"/>
              <w:rPr>
                <w:rFonts w:hAnsi="標楷體"/>
                <w:sz w:val="24"/>
                <w:szCs w:val="24"/>
              </w:rPr>
            </w:pPr>
            <w:r w:rsidRPr="00D37098">
              <w:rPr>
                <w:rFonts w:hAnsi="標楷體" w:hint="eastAsia"/>
                <w:sz w:val="24"/>
                <w:szCs w:val="24"/>
              </w:rPr>
              <w:t>施政計畫名稱</w:t>
            </w:r>
          </w:p>
        </w:tc>
      </w:tr>
      <w:tr w:rsidR="0049079A" w:rsidRPr="00D37098" w:rsidTr="00C26BF8">
        <w:tc>
          <w:tcPr>
            <w:tcW w:w="1106" w:type="dxa"/>
            <w:vMerge w:val="restart"/>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r w:rsidRPr="00D37098">
              <w:rPr>
                <w:rFonts w:hAnsi="標楷體" w:hint="eastAsia"/>
                <w:spacing w:val="-10"/>
                <w:sz w:val="24"/>
                <w:szCs w:val="24"/>
              </w:rPr>
              <w:t>110</w:t>
            </w: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1.國防部陸海空軍司令部及憲兵指揮部辦理化生放核威脅預測與防護預警系統使用管理</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2.國防部陸軍司令部、國防部軍備局、生產製造中心及第202廠辦理105公厘輪型戰砲甲車研製案(獵豹專案)</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3.國防部空軍司令部及所屬辦理空軍基地塔臺整建</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4.國防部政務辦公室辦理國家軍事博物館新建工程計畫</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5.國軍高雄總醫院辦理鳳翔營區營產之規劃及運用</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6.國防部空軍司令部辦理福興營區營舍新建工程</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7.國防部海軍司令部辦理承海計畫(機密案件)</w:t>
            </w:r>
          </w:p>
        </w:tc>
      </w:tr>
      <w:tr w:rsidR="0049079A" w:rsidRPr="00D37098" w:rsidTr="00C26BF8">
        <w:tc>
          <w:tcPr>
            <w:tcW w:w="1106" w:type="dxa"/>
            <w:vMerge w:val="restart"/>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r w:rsidRPr="00D37098">
              <w:rPr>
                <w:rFonts w:hAnsi="標楷體" w:hint="eastAsia"/>
                <w:spacing w:val="-10"/>
                <w:sz w:val="24"/>
                <w:szCs w:val="24"/>
              </w:rPr>
              <w:t>1</w:t>
            </w:r>
            <w:r w:rsidRPr="00D37098">
              <w:rPr>
                <w:rFonts w:hAnsi="標楷體"/>
                <w:spacing w:val="-10"/>
                <w:sz w:val="24"/>
                <w:szCs w:val="24"/>
              </w:rPr>
              <w:t>11</w:t>
            </w: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1</w:t>
            </w:r>
            <w:r w:rsidRPr="00D37098">
              <w:rPr>
                <w:rFonts w:hAnsi="標楷體"/>
                <w:sz w:val="24"/>
                <w:szCs w:val="24"/>
              </w:rPr>
              <w:t>.</w:t>
            </w:r>
            <w:r w:rsidRPr="00D37098">
              <w:rPr>
                <w:rFonts w:hAnsi="標楷體" w:hint="eastAsia"/>
                <w:sz w:val="24"/>
                <w:szCs w:val="24"/>
              </w:rPr>
              <w:t>國防部空軍司令部及所屬辦理水溪靶場綜合大樓新建工程</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2</w:t>
            </w:r>
            <w:r w:rsidRPr="00D37098">
              <w:rPr>
                <w:rFonts w:hAnsi="標楷體"/>
                <w:sz w:val="24"/>
                <w:szCs w:val="24"/>
              </w:rPr>
              <w:t>.</w:t>
            </w:r>
            <w:r w:rsidRPr="00D37098">
              <w:rPr>
                <w:rFonts w:hAnsi="標楷體" w:hint="eastAsia"/>
                <w:sz w:val="24"/>
                <w:szCs w:val="24"/>
              </w:rPr>
              <w:t>國防部海軍司令部及所屬辦理水上特種作戰訓練場新建工程計畫</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3</w:t>
            </w:r>
            <w:r w:rsidRPr="00D37098">
              <w:rPr>
                <w:rFonts w:hAnsi="標楷體"/>
                <w:sz w:val="24"/>
                <w:szCs w:val="24"/>
              </w:rPr>
              <w:t>.</w:t>
            </w:r>
            <w:r w:rsidRPr="00D37098">
              <w:rPr>
                <w:rFonts w:hAnsi="標楷體" w:hint="eastAsia"/>
                <w:sz w:val="24"/>
                <w:szCs w:val="24"/>
              </w:rPr>
              <w:t>國防部參謀本部訓練參謀次長室建置國軍訓練管理暨戰力整備系統</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4</w:t>
            </w:r>
            <w:r w:rsidRPr="00D37098">
              <w:rPr>
                <w:rFonts w:hAnsi="標楷體"/>
                <w:sz w:val="24"/>
                <w:szCs w:val="24"/>
              </w:rPr>
              <w:t>.</w:t>
            </w:r>
            <w:r w:rsidRPr="00D37098">
              <w:rPr>
                <w:rFonts w:hAnsi="標楷體" w:hint="eastAsia"/>
                <w:sz w:val="24"/>
                <w:szCs w:val="24"/>
              </w:rPr>
              <w:t>國防部依陸海空軍軍官士官服役條例執行情形(機密案件)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5</w:t>
            </w:r>
            <w:r w:rsidRPr="00D37098">
              <w:rPr>
                <w:rFonts w:hAnsi="標楷體"/>
                <w:sz w:val="24"/>
                <w:szCs w:val="24"/>
              </w:rPr>
              <w:t>.</w:t>
            </w:r>
            <w:r w:rsidRPr="00D37098">
              <w:rPr>
                <w:rFonts w:hAnsi="標楷體" w:hint="eastAsia"/>
                <w:sz w:val="24"/>
                <w:szCs w:val="24"/>
              </w:rPr>
              <w:t>國防部海軍司令部辦理遊龍專案執行情形(機密案件)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sz w:val="24"/>
                <w:szCs w:val="24"/>
              </w:rPr>
              <w:t>6.</w:t>
            </w:r>
            <w:r w:rsidRPr="00D37098">
              <w:rPr>
                <w:rFonts w:hAnsi="標楷體" w:hint="eastAsia"/>
                <w:sz w:val="24"/>
                <w:szCs w:val="24"/>
              </w:rPr>
              <w:t>國防部陸軍司令部辦理C</w:t>
            </w:r>
            <w:r w:rsidRPr="00D37098">
              <w:rPr>
                <w:rFonts w:hAnsi="標楷體"/>
                <w:sz w:val="24"/>
                <w:szCs w:val="24"/>
              </w:rPr>
              <w:t>4ISR</w:t>
            </w:r>
            <w:r w:rsidRPr="00D37098">
              <w:rPr>
                <w:rFonts w:hAnsi="標楷體" w:hint="eastAsia"/>
                <w:sz w:val="24"/>
                <w:szCs w:val="24"/>
              </w:rPr>
              <w:t>系統先導生產階段執行情形(機密案件)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7</w:t>
            </w:r>
            <w:r w:rsidRPr="00D37098">
              <w:rPr>
                <w:rFonts w:hAnsi="標楷體"/>
                <w:sz w:val="24"/>
                <w:szCs w:val="24"/>
              </w:rPr>
              <w:t>.</w:t>
            </w:r>
            <w:r w:rsidRPr="00D37098">
              <w:rPr>
                <w:rFonts w:hAnsi="標楷體" w:hint="eastAsia"/>
                <w:sz w:val="24"/>
                <w:szCs w:val="24"/>
              </w:rPr>
              <w:t>國防部空軍司令部辦理國軍長程飛彈防禦系統規劃及執行情形暨國軍數據鏈路整合情形(機密案件)</w:t>
            </w:r>
          </w:p>
        </w:tc>
      </w:tr>
      <w:tr w:rsidR="00DE2BB0" w:rsidRPr="00D37098" w:rsidTr="00C26BF8">
        <w:tc>
          <w:tcPr>
            <w:tcW w:w="1106" w:type="dxa"/>
            <w:vMerge w:val="restart"/>
            <w:shd w:val="clear" w:color="auto" w:fill="auto"/>
            <w:vAlign w:val="center"/>
          </w:tcPr>
          <w:p w:rsidR="00DE2BB0" w:rsidRPr="00D37098" w:rsidRDefault="00DE2BB0" w:rsidP="00C26BF8">
            <w:pPr>
              <w:spacing w:line="280" w:lineRule="exact"/>
              <w:ind w:leftChars="0" w:left="232" w:hangingChars="104" w:hanging="232"/>
              <w:jc w:val="center"/>
              <w:rPr>
                <w:rFonts w:hAnsi="標楷體" w:hint="eastAsia"/>
                <w:spacing w:val="-10"/>
                <w:sz w:val="24"/>
                <w:szCs w:val="24"/>
              </w:rPr>
            </w:pPr>
            <w:r>
              <w:rPr>
                <w:rFonts w:hAnsi="標楷體" w:hint="eastAsia"/>
                <w:spacing w:val="-10"/>
                <w:sz w:val="24"/>
                <w:szCs w:val="24"/>
              </w:rPr>
              <w:t>1</w:t>
            </w:r>
            <w:r>
              <w:rPr>
                <w:rFonts w:hAnsi="標楷體"/>
                <w:spacing w:val="-10"/>
                <w:sz w:val="24"/>
                <w:szCs w:val="24"/>
              </w:rPr>
              <w:t>12</w:t>
            </w:r>
          </w:p>
        </w:tc>
        <w:tc>
          <w:tcPr>
            <w:tcW w:w="7364" w:type="dxa"/>
            <w:shd w:val="clear" w:color="auto" w:fill="auto"/>
          </w:tcPr>
          <w:p w:rsidR="00DE2BB0" w:rsidRPr="00D37098" w:rsidRDefault="00DE2BB0" w:rsidP="00BA2B62">
            <w:pPr>
              <w:spacing w:line="280" w:lineRule="exact"/>
              <w:ind w:leftChars="0" w:left="253" w:hangingChars="104" w:hanging="253"/>
              <w:rPr>
                <w:rFonts w:hAnsi="標楷體" w:hint="eastAsia"/>
                <w:sz w:val="24"/>
                <w:szCs w:val="24"/>
              </w:rPr>
            </w:pPr>
            <w:r>
              <w:rPr>
                <w:rFonts w:hAnsi="標楷體" w:hint="eastAsia"/>
                <w:sz w:val="24"/>
                <w:szCs w:val="24"/>
              </w:rPr>
              <w:t>1</w:t>
            </w:r>
            <w:r>
              <w:rPr>
                <w:rFonts w:hAnsi="標楷體"/>
                <w:sz w:val="24"/>
                <w:szCs w:val="24"/>
              </w:rPr>
              <w:t>.</w:t>
            </w:r>
            <w:r w:rsidR="00DE76FA">
              <w:rPr>
                <w:rFonts w:hAnsi="標楷體" w:hint="eastAsia"/>
                <w:sz w:val="24"/>
                <w:szCs w:val="24"/>
              </w:rPr>
              <w:t>國防大學辦理服裝籌補作業</w:t>
            </w:r>
          </w:p>
        </w:tc>
      </w:tr>
      <w:tr w:rsidR="00DE2BB0" w:rsidRPr="00D37098" w:rsidTr="00BA2B62">
        <w:tc>
          <w:tcPr>
            <w:tcW w:w="1106" w:type="dxa"/>
            <w:vMerge/>
            <w:shd w:val="clear" w:color="auto" w:fill="auto"/>
          </w:tcPr>
          <w:p w:rsidR="00DE2BB0" w:rsidRPr="00D37098" w:rsidRDefault="00DE2BB0" w:rsidP="00BA2B62">
            <w:pPr>
              <w:spacing w:line="280" w:lineRule="exact"/>
              <w:ind w:leftChars="0" w:left="232" w:hangingChars="104" w:hanging="232"/>
              <w:rPr>
                <w:rFonts w:hAnsi="標楷體" w:hint="eastAsia"/>
                <w:spacing w:val="-10"/>
                <w:sz w:val="24"/>
                <w:szCs w:val="24"/>
              </w:rPr>
            </w:pPr>
          </w:p>
        </w:tc>
        <w:tc>
          <w:tcPr>
            <w:tcW w:w="7364" w:type="dxa"/>
            <w:shd w:val="clear" w:color="auto" w:fill="auto"/>
          </w:tcPr>
          <w:p w:rsidR="00DE2BB0" w:rsidRPr="00D37098" w:rsidRDefault="00DE76FA" w:rsidP="00BA2B62">
            <w:pPr>
              <w:spacing w:line="280" w:lineRule="exact"/>
              <w:ind w:leftChars="0" w:left="253" w:hangingChars="104" w:hanging="253"/>
              <w:rPr>
                <w:rFonts w:hAnsi="標楷體" w:hint="eastAsia"/>
                <w:sz w:val="24"/>
                <w:szCs w:val="24"/>
              </w:rPr>
            </w:pPr>
            <w:r>
              <w:rPr>
                <w:rFonts w:hAnsi="標楷體" w:hint="eastAsia"/>
                <w:sz w:val="24"/>
                <w:szCs w:val="24"/>
              </w:rPr>
              <w:t>2</w:t>
            </w:r>
            <w:r>
              <w:rPr>
                <w:rFonts w:hAnsi="標楷體"/>
                <w:sz w:val="24"/>
                <w:szCs w:val="24"/>
              </w:rPr>
              <w:t>.</w:t>
            </w:r>
            <w:r>
              <w:rPr>
                <w:rFonts w:hAnsi="標楷體" w:hint="eastAsia"/>
                <w:sz w:val="24"/>
                <w:szCs w:val="24"/>
              </w:rPr>
              <w:t>國防部陸軍司令部所屬陸勤指揮部及飛彈光電基地勤務廠辦理陸軍戰甲車駕駛手夜視鏡維保情形</w:t>
            </w:r>
          </w:p>
        </w:tc>
      </w:tr>
      <w:tr w:rsidR="00DE2BB0" w:rsidRPr="00D37098" w:rsidTr="00BA2B62">
        <w:tc>
          <w:tcPr>
            <w:tcW w:w="1106" w:type="dxa"/>
            <w:vMerge/>
            <w:shd w:val="clear" w:color="auto" w:fill="auto"/>
          </w:tcPr>
          <w:p w:rsidR="00DE2BB0" w:rsidRPr="00D37098" w:rsidRDefault="00DE2BB0" w:rsidP="00BA2B62">
            <w:pPr>
              <w:spacing w:line="280" w:lineRule="exact"/>
              <w:ind w:leftChars="0" w:left="232" w:hangingChars="104" w:hanging="232"/>
              <w:rPr>
                <w:rFonts w:hAnsi="標楷體" w:hint="eastAsia"/>
                <w:spacing w:val="-10"/>
                <w:sz w:val="24"/>
                <w:szCs w:val="24"/>
              </w:rPr>
            </w:pPr>
          </w:p>
        </w:tc>
        <w:tc>
          <w:tcPr>
            <w:tcW w:w="7364" w:type="dxa"/>
            <w:shd w:val="clear" w:color="auto" w:fill="auto"/>
          </w:tcPr>
          <w:p w:rsidR="00DE2BB0" w:rsidRPr="00D37098" w:rsidRDefault="00DE76FA" w:rsidP="00BA2B62">
            <w:pPr>
              <w:spacing w:line="280" w:lineRule="exact"/>
              <w:ind w:leftChars="0" w:left="253" w:hangingChars="104" w:hanging="253"/>
              <w:rPr>
                <w:rFonts w:hAnsi="標楷體" w:hint="eastAsia"/>
                <w:sz w:val="24"/>
                <w:szCs w:val="24"/>
              </w:rPr>
            </w:pPr>
            <w:r>
              <w:rPr>
                <w:rFonts w:hAnsi="標楷體" w:hint="eastAsia"/>
                <w:sz w:val="24"/>
                <w:szCs w:val="24"/>
              </w:rPr>
              <w:t>3</w:t>
            </w:r>
            <w:r>
              <w:rPr>
                <w:rFonts w:hAnsi="標楷體"/>
                <w:sz w:val="24"/>
                <w:szCs w:val="24"/>
              </w:rPr>
              <w:t>.</w:t>
            </w:r>
            <w:r>
              <w:rPr>
                <w:rFonts w:hAnsi="標楷體" w:hint="eastAsia"/>
                <w:sz w:val="24"/>
                <w:szCs w:val="24"/>
              </w:rPr>
              <w:t>國防部海軍司令部辦理鎮海計畫(機密案件</w:t>
            </w:r>
            <w:r>
              <w:rPr>
                <w:rFonts w:hAnsi="標楷體"/>
                <w:sz w:val="24"/>
                <w:szCs w:val="24"/>
              </w:rPr>
              <w:t>)</w:t>
            </w:r>
          </w:p>
        </w:tc>
      </w:tr>
    </w:tbl>
    <w:p w:rsidR="0049079A" w:rsidRPr="00D37098" w:rsidRDefault="0049079A" w:rsidP="0049079A">
      <w:pPr>
        <w:spacing w:line="300" w:lineRule="exact"/>
        <w:ind w:leftChars="5" w:left="1219" w:hangingChars="495" w:hanging="1205"/>
        <w:rPr>
          <w:rFonts w:hAnsi="標楷體"/>
          <w:sz w:val="24"/>
        </w:rPr>
      </w:pPr>
      <w:r w:rsidRPr="00D37098">
        <w:rPr>
          <w:rFonts w:hAnsi="標楷體" w:hint="eastAsia"/>
          <w:sz w:val="24"/>
        </w:rPr>
        <w:t>資料來源：</w:t>
      </w:r>
      <w:r w:rsidR="00DE76FA">
        <w:rPr>
          <w:rFonts w:hAnsi="標楷體" w:hint="eastAsia"/>
          <w:sz w:val="24"/>
        </w:rPr>
        <w:t>各</w:t>
      </w:r>
      <w:r w:rsidRPr="00D37098">
        <w:rPr>
          <w:rFonts w:hAnsi="標楷體" w:hint="eastAsia"/>
          <w:sz w:val="24"/>
        </w:rPr>
        <w:t>年度中央政府總決算審核報告</w:t>
      </w:r>
      <w:r w:rsidR="00DE76FA">
        <w:rPr>
          <w:rFonts w:hAnsi="標楷體" w:hint="eastAsia"/>
          <w:sz w:val="24"/>
        </w:rPr>
        <w:t>，本中心彙整</w:t>
      </w:r>
      <w:r w:rsidRPr="00D37098">
        <w:rPr>
          <w:rFonts w:hAnsi="標楷體" w:hint="eastAsia"/>
          <w:sz w:val="24"/>
        </w:rPr>
        <w:t>。</w:t>
      </w:r>
    </w:p>
    <w:p w:rsidR="00876FAC" w:rsidRPr="007526A8" w:rsidRDefault="00876FAC" w:rsidP="00876FAC">
      <w:pPr>
        <w:ind w:left="851" w:hangingChars="100" w:hanging="284"/>
        <w:rPr>
          <w:rFonts w:hint="eastAsia"/>
          <w:b/>
        </w:rPr>
      </w:pPr>
      <w:r w:rsidRPr="007526A8">
        <w:rPr>
          <w:rFonts w:hint="eastAsia"/>
          <w:b/>
        </w:rPr>
        <w:t>(三)</w:t>
      </w:r>
      <w:r w:rsidR="008F771B">
        <w:rPr>
          <w:b/>
        </w:rPr>
        <w:t>112</w:t>
      </w:r>
      <w:r w:rsidR="008F771B">
        <w:rPr>
          <w:rFonts w:hint="eastAsia"/>
          <w:b/>
        </w:rPr>
        <w:t>年度</w:t>
      </w:r>
      <w:r w:rsidRPr="007526A8">
        <w:rPr>
          <w:rFonts w:hint="eastAsia"/>
          <w:b/>
        </w:rPr>
        <w:t>施政經審計部稽察發現在財務上涉有不法或違失</w:t>
      </w:r>
      <w:r w:rsidR="000A3561">
        <w:rPr>
          <w:rFonts w:hint="eastAsia"/>
          <w:b/>
        </w:rPr>
        <w:t>，並通知機關查明經處分</w:t>
      </w:r>
      <w:r w:rsidRPr="007526A8">
        <w:rPr>
          <w:rFonts w:hint="eastAsia"/>
          <w:b/>
        </w:rPr>
        <w:t>之案件</w:t>
      </w:r>
      <w:r>
        <w:rPr>
          <w:rFonts w:hint="eastAsia"/>
          <w:b/>
        </w:rPr>
        <w:t>，</w:t>
      </w:r>
      <w:r w:rsidR="008F771B">
        <w:rPr>
          <w:rFonts w:hint="eastAsia"/>
          <w:b/>
        </w:rPr>
        <w:t>仍</w:t>
      </w:r>
      <w:r w:rsidRPr="007526A8">
        <w:rPr>
          <w:rFonts w:hint="eastAsia"/>
          <w:b/>
        </w:rPr>
        <w:t>不在少數</w:t>
      </w:r>
    </w:p>
    <w:p w:rsidR="00876FAC" w:rsidRDefault="00876FAC" w:rsidP="00876FAC">
      <w:pPr>
        <w:adjustRightInd w:val="0"/>
        <w:ind w:leftChars="300" w:left="850" w:firstLine="567"/>
        <w:rPr>
          <w:rFonts w:hint="eastAsia"/>
        </w:rPr>
      </w:pPr>
      <w:r>
        <w:rPr>
          <w:rFonts w:hint="eastAsia"/>
        </w:rPr>
        <w:t>復依</w:t>
      </w:r>
      <w:r w:rsidRPr="00A1284B">
        <w:rPr>
          <w:rFonts w:hint="eastAsia"/>
        </w:rPr>
        <w:t>審計部</w:t>
      </w:r>
      <w:r>
        <w:t>112</w:t>
      </w:r>
      <w:r w:rsidRPr="00A1284B">
        <w:rPr>
          <w:rFonts w:hint="eastAsia"/>
        </w:rPr>
        <w:t>年度中央政府總決算暨附屬單位決算及綜計表審核報告</w:t>
      </w:r>
      <w:r>
        <w:rPr>
          <w:rFonts w:hint="eastAsia"/>
        </w:rPr>
        <w:t>所載，該部稽察發現各機關人員</w:t>
      </w:r>
      <w:r w:rsidRPr="007526A8">
        <w:rPr>
          <w:rFonts w:hint="eastAsia"/>
        </w:rPr>
        <w:t>在財務上</w:t>
      </w:r>
      <w:r>
        <w:rPr>
          <w:rFonts w:hint="eastAsia"/>
        </w:rPr>
        <w:t>涉有不法或重大違失，或處分不當情事，其中經依審計法第17條前段或第20條第2項規定</w:t>
      </w:r>
      <w:r w:rsidRPr="00A1284B">
        <w:rPr>
          <w:rFonts w:hint="eastAsia"/>
        </w:rPr>
        <w:t>報</w:t>
      </w:r>
      <w:r w:rsidR="001D218E">
        <w:rPr>
          <w:rFonts w:hint="eastAsia"/>
        </w:rPr>
        <w:t>(呈</w:t>
      </w:r>
      <w:r w:rsidR="001D218E">
        <w:t>)</w:t>
      </w:r>
      <w:r w:rsidRPr="00A1284B">
        <w:rPr>
          <w:rFonts w:hint="eastAsia"/>
        </w:rPr>
        <w:t>請監察院處理</w:t>
      </w:r>
      <w:r w:rsidR="00C92B4B">
        <w:rPr>
          <w:rFonts w:hint="eastAsia"/>
        </w:rPr>
        <w:t>(核辦</w:t>
      </w:r>
      <w:r w:rsidR="00C92B4B">
        <w:t>)</w:t>
      </w:r>
      <w:r>
        <w:rPr>
          <w:rFonts w:hint="eastAsia"/>
        </w:rPr>
        <w:t>者包括「國防部所屬辦理引擎料件採購案執行情形」1件；</w:t>
      </w:r>
      <w:r w:rsidR="00A72B1C">
        <w:rPr>
          <w:rFonts w:hint="eastAsia"/>
        </w:rPr>
        <w:t>另該年度</w:t>
      </w:r>
      <w:r>
        <w:rPr>
          <w:rFonts w:hint="eastAsia"/>
        </w:rPr>
        <w:t>經審計部</w:t>
      </w:r>
      <w:r w:rsidRPr="00D832E5">
        <w:rPr>
          <w:rFonts w:hint="eastAsia"/>
        </w:rPr>
        <w:t>通知</w:t>
      </w:r>
      <w:r>
        <w:rPr>
          <w:rFonts w:hint="eastAsia"/>
        </w:rPr>
        <w:t>各機關</w:t>
      </w:r>
      <w:r w:rsidRPr="00D832E5">
        <w:rPr>
          <w:rFonts w:hint="eastAsia"/>
        </w:rPr>
        <w:t>查明</w:t>
      </w:r>
      <w:r>
        <w:rPr>
          <w:rFonts w:hint="eastAsia"/>
        </w:rPr>
        <w:t>經</w:t>
      </w:r>
      <w:r w:rsidRPr="00D832E5">
        <w:rPr>
          <w:rFonts w:hint="eastAsia"/>
        </w:rPr>
        <w:t>處分</w:t>
      </w:r>
      <w:r>
        <w:rPr>
          <w:rFonts w:hint="eastAsia"/>
        </w:rPr>
        <w:t>之</w:t>
      </w:r>
      <w:r w:rsidRPr="00D832E5">
        <w:rPr>
          <w:rFonts w:hint="eastAsia"/>
        </w:rPr>
        <w:t>案件</w:t>
      </w:r>
      <w:r>
        <w:rPr>
          <w:rFonts w:hint="eastAsia"/>
        </w:rPr>
        <w:t>2</w:t>
      </w:r>
      <w:r w:rsidR="008F771B">
        <w:t>9</w:t>
      </w:r>
      <w:r>
        <w:rPr>
          <w:rFonts w:hint="eastAsia"/>
        </w:rPr>
        <w:t>件中，</w:t>
      </w:r>
      <w:r w:rsidRPr="002D00E6">
        <w:rPr>
          <w:rFonts w:hint="eastAsia"/>
        </w:rPr>
        <w:t>屬國防部主管者</w:t>
      </w:r>
      <w:r w:rsidR="008F771B">
        <w:rPr>
          <w:rFonts w:hint="eastAsia"/>
        </w:rPr>
        <w:t>則</w:t>
      </w:r>
      <w:r w:rsidR="00A72B1C">
        <w:rPr>
          <w:rFonts w:hint="eastAsia"/>
        </w:rPr>
        <w:t>高</w:t>
      </w:r>
      <w:r>
        <w:rPr>
          <w:rFonts w:hint="eastAsia"/>
        </w:rPr>
        <w:t>達1</w:t>
      </w:r>
      <w:r w:rsidR="008F771B">
        <w:t>0</w:t>
      </w:r>
      <w:r>
        <w:rPr>
          <w:rFonts w:hint="eastAsia"/>
        </w:rPr>
        <w:t>件</w:t>
      </w:r>
      <w:r w:rsidR="008F771B">
        <w:rPr>
          <w:rFonts w:hint="eastAsia"/>
        </w:rPr>
        <w:t>(</w:t>
      </w:r>
      <w:r w:rsidR="00DC6129">
        <w:rPr>
          <w:rFonts w:hint="eastAsia"/>
        </w:rPr>
        <w:t>占比</w:t>
      </w:r>
      <w:r w:rsidR="00DC6129">
        <w:t>34.48</w:t>
      </w:r>
      <w:r w:rsidR="00DC6129">
        <w:rPr>
          <w:rFonts w:hint="eastAsia"/>
        </w:rPr>
        <w:t>%；</w:t>
      </w:r>
      <w:r w:rsidR="00DC6129" w:rsidRPr="00DC6129">
        <w:rPr>
          <w:rFonts w:hint="eastAsia"/>
        </w:rPr>
        <w:t>案名</w:t>
      </w:r>
      <w:r w:rsidR="008F771B">
        <w:rPr>
          <w:rFonts w:hint="eastAsia"/>
        </w:rPr>
        <w:t>詳表2</w:t>
      </w:r>
      <w:r w:rsidR="008F771B">
        <w:t>)</w:t>
      </w:r>
      <w:r w:rsidR="00DC6129">
        <w:rPr>
          <w:rFonts w:hint="eastAsia"/>
        </w:rPr>
        <w:t>，</w:t>
      </w:r>
      <w:r w:rsidR="00BD74EB">
        <w:rPr>
          <w:rFonts w:hint="eastAsia"/>
        </w:rPr>
        <w:t>其件數</w:t>
      </w:r>
      <w:r w:rsidR="00DC6129">
        <w:rPr>
          <w:rFonts w:hint="eastAsia"/>
        </w:rPr>
        <w:t>明顯高於其他主管部會。</w:t>
      </w:r>
    </w:p>
    <w:p w:rsidR="00876FAC" w:rsidRPr="00DF423C" w:rsidRDefault="00876FAC" w:rsidP="00876FAC">
      <w:pPr>
        <w:ind w:leftChars="8" w:left="738" w:hangingChars="252" w:hanging="715"/>
        <w:rPr>
          <w:rFonts w:hint="eastAsia"/>
          <w:b/>
        </w:rPr>
      </w:pPr>
      <w:r w:rsidRPr="00DF423C">
        <w:rPr>
          <w:rFonts w:hint="eastAsia"/>
          <w:b/>
        </w:rPr>
        <w:t>表</w:t>
      </w:r>
      <w:r w:rsidR="00A72B1C">
        <w:rPr>
          <w:b/>
        </w:rPr>
        <w:t>2</w:t>
      </w:r>
      <w:r w:rsidRPr="00DF423C">
        <w:rPr>
          <w:rFonts w:hint="eastAsia"/>
          <w:b/>
        </w:rPr>
        <w:t xml:space="preserve"> 國防部近年施政經審計部稽察發現在財務上涉有不法或違失並於</w:t>
      </w:r>
    </w:p>
    <w:p w:rsidR="00876FAC" w:rsidRPr="006F6B4F" w:rsidRDefault="00876FAC" w:rsidP="00876FAC">
      <w:pPr>
        <w:spacing w:line="300" w:lineRule="exact"/>
        <w:ind w:leftChars="232" w:left="658" w:firstLineChars="0" w:firstLine="0"/>
        <w:rPr>
          <w:rFonts w:hint="eastAsia"/>
          <w:spacing w:val="-4"/>
          <w:sz w:val="24"/>
          <w:szCs w:val="24"/>
        </w:rPr>
      </w:pPr>
      <w:r w:rsidRPr="00DF423C">
        <w:rPr>
          <w:rFonts w:hint="eastAsia"/>
          <w:b/>
        </w:rPr>
        <w:t>1</w:t>
      </w:r>
      <w:r w:rsidR="00A72B1C">
        <w:rPr>
          <w:b/>
        </w:rPr>
        <w:t>12</w:t>
      </w:r>
      <w:r w:rsidRPr="00DF423C">
        <w:rPr>
          <w:rFonts w:hint="eastAsia"/>
          <w:b/>
        </w:rPr>
        <w:t>年度通知機關查明處分案件</w:t>
      </w:r>
      <w:r w:rsidR="00C92B4B">
        <w:rPr>
          <w:rFonts w:hint="eastAsia"/>
          <w:b/>
        </w:rPr>
        <w:t>情形表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77"/>
      </w:tblGrid>
      <w:tr w:rsidR="00A72B1C" w:rsidTr="000A3561">
        <w:trPr>
          <w:tblHeader/>
        </w:trPr>
        <w:tc>
          <w:tcPr>
            <w:tcW w:w="8477" w:type="dxa"/>
            <w:shd w:val="clear" w:color="auto" w:fill="auto"/>
            <w:vAlign w:val="center"/>
          </w:tcPr>
          <w:p w:rsidR="00A72B1C" w:rsidRPr="006F6B4F" w:rsidRDefault="00A72B1C" w:rsidP="00BA2B62">
            <w:pPr>
              <w:spacing w:line="360" w:lineRule="exact"/>
              <w:ind w:leftChars="-18" w:left="-51" w:firstLineChars="0" w:firstLine="0"/>
              <w:jc w:val="center"/>
              <w:rPr>
                <w:rFonts w:hint="eastAsia"/>
                <w:b/>
                <w:sz w:val="26"/>
                <w:szCs w:val="26"/>
              </w:rPr>
            </w:pPr>
            <w:r w:rsidRPr="00CE1995">
              <w:rPr>
                <w:rFonts w:hint="eastAsia"/>
                <w:b/>
                <w:sz w:val="26"/>
                <w:szCs w:val="26"/>
              </w:rPr>
              <w:t>案件名稱</w:t>
            </w:r>
          </w:p>
        </w:tc>
      </w:tr>
      <w:tr w:rsidR="000A3561" w:rsidTr="000A3561">
        <w:tc>
          <w:tcPr>
            <w:tcW w:w="8477" w:type="dxa"/>
            <w:shd w:val="clear" w:color="auto" w:fill="auto"/>
          </w:tcPr>
          <w:p w:rsidR="000A3561" w:rsidRPr="00994C69" w:rsidRDefault="000A3561" w:rsidP="000A3561">
            <w:pPr>
              <w:spacing w:line="320" w:lineRule="exact"/>
              <w:ind w:leftChars="0" w:left="232" w:hangingChars="104" w:hanging="232"/>
              <w:rPr>
                <w:rFonts w:hint="eastAsia"/>
                <w:spacing w:val="-10"/>
                <w:sz w:val="24"/>
                <w:szCs w:val="24"/>
              </w:rPr>
            </w:pPr>
            <w:r w:rsidRPr="000A3561">
              <w:rPr>
                <w:rFonts w:hint="eastAsia"/>
                <w:spacing w:val="-10"/>
                <w:sz w:val="24"/>
                <w:szCs w:val="24"/>
              </w:rPr>
              <w:t>1</w:t>
            </w:r>
            <w:r w:rsidRPr="000A3561">
              <w:rPr>
                <w:spacing w:val="-10"/>
                <w:sz w:val="24"/>
                <w:szCs w:val="24"/>
              </w:rPr>
              <w:t>.</w:t>
            </w:r>
            <w:r w:rsidRPr="000A3561">
              <w:rPr>
                <w:rFonts w:hint="eastAsia"/>
                <w:spacing w:val="-10"/>
                <w:sz w:val="24"/>
                <w:szCs w:val="24"/>
              </w:rPr>
              <w:t>國防部空軍司令部辦理國軍長程飛彈防禦系統規劃及執行情形暨國軍數據鏈路整合情形。</w:t>
            </w:r>
          </w:p>
        </w:tc>
      </w:tr>
      <w:tr w:rsidR="000A3561" w:rsidTr="000A3561">
        <w:tc>
          <w:tcPr>
            <w:tcW w:w="8477" w:type="dxa"/>
            <w:shd w:val="clear" w:color="auto" w:fill="auto"/>
          </w:tcPr>
          <w:p w:rsidR="000A3561" w:rsidRP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2</w:t>
            </w:r>
            <w:r>
              <w:rPr>
                <w:rFonts w:hint="eastAsia"/>
              </w:rPr>
              <w:t xml:space="preserve"> </w:t>
            </w:r>
            <w:r w:rsidRPr="000A3561">
              <w:rPr>
                <w:rFonts w:hint="eastAsia"/>
                <w:spacing w:val="-10"/>
                <w:sz w:val="24"/>
                <w:szCs w:val="24"/>
              </w:rPr>
              <w:t>國家中山科學研究院辦理「纜線等 29 項」及「無縫鋼管等 21 項」等 2 件採購案執行情形。</w:t>
            </w:r>
          </w:p>
        </w:tc>
      </w:tr>
      <w:tr w:rsidR="000A3561" w:rsidTr="000A3561">
        <w:tc>
          <w:tcPr>
            <w:tcW w:w="8477" w:type="dxa"/>
            <w:shd w:val="clear" w:color="auto" w:fill="auto"/>
          </w:tcPr>
          <w:p w:rsidR="000A3561" w:rsidRPr="00994C69" w:rsidRDefault="000A3561" w:rsidP="000A3561">
            <w:pPr>
              <w:spacing w:line="320" w:lineRule="exact"/>
              <w:ind w:leftChars="0" w:left="232" w:hangingChars="104" w:hanging="232"/>
              <w:rPr>
                <w:rFonts w:hint="eastAsia"/>
                <w:spacing w:val="-10"/>
                <w:sz w:val="24"/>
                <w:szCs w:val="24"/>
              </w:rPr>
            </w:pPr>
            <w:r>
              <w:rPr>
                <w:spacing w:val="-10"/>
                <w:sz w:val="24"/>
                <w:szCs w:val="24"/>
              </w:rPr>
              <w:t>3.</w:t>
            </w:r>
            <w:r w:rsidRPr="000A3561">
              <w:rPr>
                <w:rFonts w:hint="eastAsia"/>
                <w:spacing w:val="-10"/>
                <w:sz w:val="24"/>
                <w:szCs w:val="24"/>
              </w:rPr>
              <w:t>國防部海軍司令部及所屬辦理水上特種作戰訓練場新建工程計畫執行情形。</w:t>
            </w:r>
          </w:p>
        </w:tc>
      </w:tr>
      <w:tr w:rsidR="00A72B1C" w:rsidTr="000A3561">
        <w:tc>
          <w:tcPr>
            <w:tcW w:w="8477" w:type="dxa"/>
            <w:shd w:val="clear" w:color="auto" w:fill="auto"/>
          </w:tcPr>
          <w:p w:rsidR="00A72B1C" w:rsidRPr="00994C69" w:rsidRDefault="000A3561" w:rsidP="000A3561">
            <w:pPr>
              <w:spacing w:line="320" w:lineRule="exact"/>
              <w:ind w:leftChars="0" w:left="232" w:hangingChars="104" w:hanging="232"/>
              <w:rPr>
                <w:rFonts w:hint="eastAsia"/>
                <w:spacing w:val="-10"/>
                <w:sz w:val="24"/>
                <w:szCs w:val="24"/>
              </w:rPr>
            </w:pPr>
            <w:r>
              <w:rPr>
                <w:spacing w:val="-10"/>
                <w:sz w:val="24"/>
                <w:szCs w:val="24"/>
              </w:rPr>
              <w:t>4.</w:t>
            </w:r>
            <w:r w:rsidRPr="000A3561">
              <w:rPr>
                <w:rFonts w:hint="eastAsia"/>
                <w:spacing w:val="-10"/>
                <w:sz w:val="24"/>
                <w:szCs w:val="24"/>
              </w:rPr>
              <w:t>空軍第七戰術戰鬥機聯隊辦理基地營舍浴廁整修工程及基地修護棚廠整修工程等 2 件採購案執行情形。</w:t>
            </w:r>
          </w:p>
        </w:tc>
      </w:tr>
      <w:tr w:rsidR="00A72B1C" w:rsidTr="000A3561">
        <w:tc>
          <w:tcPr>
            <w:tcW w:w="8477" w:type="dxa"/>
            <w:shd w:val="clear" w:color="auto" w:fill="auto"/>
          </w:tcPr>
          <w:p w:rsidR="00A72B1C" w:rsidRPr="000A3561" w:rsidRDefault="000A3561" w:rsidP="00BA2B62">
            <w:pPr>
              <w:spacing w:line="320" w:lineRule="exact"/>
              <w:ind w:leftChars="0" w:left="232" w:hangingChars="104" w:hanging="232"/>
              <w:rPr>
                <w:rFonts w:hint="eastAsia"/>
                <w:spacing w:val="-10"/>
                <w:sz w:val="24"/>
                <w:szCs w:val="24"/>
              </w:rPr>
            </w:pPr>
            <w:r>
              <w:rPr>
                <w:spacing w:val="-10"/>
                <w:sz w:val="24"/>
                <w:szCs w:val="24"/>
              </w:rPr>
              <w:t>5.</w:t>
            </w:r>
            <w:r w:rsidRPr="000A3561">
              <w:rPr>
                <w:rFonts w:hint="eastAsia"/>
                <w:spacing w:val="-10"/>
                <w:sz w:val="24"/>
                <w:szCs w:val="24"/>
              </w:rPr>
              <w:t>空軍第四戰術戰鬥機聯隊辦理水溪靶場綜合大樓新建工程執行情形。</w:t>
            </w:r>
          </w:p>
        </w:tc>
      </w:tr>
      <w:tr w:rsidR="000A3561" w:rsidTr="000A3561">
        <w:tc>
          <w:tcPr>
            <w:tcW w:w="8477" w:type="dxa"/>
            <w:shd w:val="clear" w:color="auto" w:fill="auto"/>
          </w:tcPr>
          <w:p w:rsidR="000A3561" w:rsidRPr="000A3561" w:rsidRDefault="000A3561" w:rsidP="000A3561">
            <w:pPr>
              <w:spacing w:line="320" w:lineRule="exact"/>
              <w:ind w:leftChars="0" w:left="232" w:hangingChars="104" w:hanging="232"/>
              <w:rPr>
                <w:rFonts w:hint="eastAsia"/>
                <w:spacing w:val="-10"/>
                <w:sz w:val="24"/>
                <w:szCs w:val="24"/>
              </w:rPr>
            </w:pPr>
            <w:r>
              <w:rPr>
                <w:spacing w:val="-10"/>
                <w:sz w:val="24"/>
                <w:szCs w:val="24"/>
              </w:rPr>
              <w:t>6.</w:t>
            </w:r>
            <w:r w:rsidRPr="000A3561">
              <w:rPr>
                <w:rFonts w:hint="eastAsia"/>
                <w:spacing w:val="-10"/>
                <w:sz w:val="24"/>
                <w:szCs w:val="24"/>
              </w:rPr>
              <w:t>陸軍第六軍團及所屬關渡地區指揮部辦理空置眷（營）地管理情形。（非營業）</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7</w:t>
            </w:r>
            <w:r>
              <w:rPr>
                <w:spacing w:val="-10"/>
                <w:sz w:val="24"/>
                <w:szCs w:val="24"/>
              </w:rPr>
              <w:t>.</w:t>
            </w:r>
            <w:r w:rsidRPr="000A3561">
              <w:rPr>
                <w:rFonts w:hint="eastAsia"/>
                <w:spacing w:val="-10"/>
                <w:sz w:val="24"/>
                <w:szCs w:val="24"/>
              </w:rPr>
              <w:t>國防部所屬空軍軍官學校鐘點費核算情形。（普通公務）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8</w:t>
            </w:r>
            <w:r>
              <w:rPr>
                <w:spacing w:val="-10"/>
                <w:sz w:val="24"/>
                <w:szCs w:val="24"/>
              </w:rPr>
              <w:t>.</w:t>
            </w:r>
            <w:r w:rsidRPr="000A3561">
              <w:rPr>
                <w:rFonts w:hint="eastAsia"/>
                <w:spacing w:val="-10"/>
                <w:sz w:val="24"/>
                <w:szCs w:val="24"/>
              </w:rPr>
              <w:t>國防大學辦理服裝籌補作業情形。（普通公務）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9</w:t>
            </w:r>
            <w:r>
              <w:rPr>
                <w:spacing w:val="-10"/>
                <w:sz w:val="24"/>
                <w:szCs w:val="24"/>
              </w:rPr>
              <w:t>.</w:t>
            </w:r>
            <w:r w:rsidRPr="000A3561">
              <w:rPr>
                <w:rFonts w:hint="eastAsia"/>
                <w:spacing w:val="-10"/>
                <w:sz w:val="24"/>
                <w:szCs w:val="24"/>
              </w:rPr>
              <w:t>海軍陸戰隊新兵訓練中心辦理械彈爆材管理情形。（普通公務）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1</w:t>
            </w:r>
            <w:r>
              <w:rPr>
                <w:spacing w:val="-10"/>
                <w:sz w:val="24"/>
                <w:szCs w:val="24"/>
              </w:rPr>
              <w:t>0.</w:t>
            </w:r>
            <w:r w:rsidRPr="000A3561">
              <w:rPr>
                <w:rFonts w:hint="eastAsia"/>
                <w:spacing w:val="-10"/>
                <w:sz w:val="24"/>
                <w:szCs w:val="24"/>
              </w:rPr>
              <w:t>陸軍兵工整備發展中心辦理應收歲入款收繳管理情形。（普通公務）</w:t>
            </w:r>
          </w:p>
        </w:tc>
      </w:tr>
    </w:tbl>
    <w:p w:rsidR="00876FAC" w:rsidRDefault="00876FAC" w:rsidP="00876FAC">
      <w:pPr>
        <w:spacing w:line="320" w:lineRule="exact"/>
        <w:ind w:leftChars="5" w:left="1219" w:hangingChars="495" w:hanging="1205"/>
        <w:rPr>
          <w:rFonts w:hint="eastAsia"/>
          <w:color w:val="000000"/>
          <w:sz w:val="24"/>
        </w:rPr>
      </w:pPr>
      <w:r w:rsidRPr="00E00EE9">
        <w:rPr>
          <w:rFonts w:hint="eastAsia"/>
          <w:color w:val="000000"/>
          <w:sz w:val="24"/>
        </w:rPr>
        <w:t>資料來源</w:t>
      </w:r>
      <w:r>
        <w:rPr>
          <w:rFonts w:hint="eastAsia"/>
          <w:color w:val="000000"/>
          <w:sz w:val="24"/>
        </w:rPr>
        <w:t>：</w:t>
      </w:r>
      <w:r w:rsidRPr="006947AE">
        <w:rPr>
          <w:rFonts w:hint="eastAsia"/>
          <w:color w:val="000000"/>
          <w:sz w:val="24"/>
        </w:rPr>
        <w:t>審計部</w:t>
      </w:r>
      <w:r>
        <w:rPr>
          <w:rFonts w:hint="eastAsia"/>
          <w:color w:val="000000"/>
          <w:sz w:val="24"/>
        </w:rPr>
        <w:t>1</w:t>
      </w:r>
      <w:r w:rsidR="000A3561">
        <w:rPr>
          <w:color w:val="000000"/>
          <w:sz w:val="24"/>
        </w:rPr>
        <w:t>12</w:t>
      </w:r>
      <w:r>
        <w:rPr>
          <w:rFonts w:hint="eastAsia"/>
          <w:color w:val="000000"/>
          <w:sz w:val="24"/>
        </w:rPr>
        <w:t>年度中央政府總決算暨附屬單位決算及綜計表審核報告</w:t>
      </w:r>
      <w:r w:rsidRPr="006D0713">
        <w:rPr>
          <w:rFonts w:hint="eastAsia"/>
          <w:color w:val="000000"/>
          <w:sz w:val="24"/>
        </w:rPr>
        <w:t>第甲-</w:t>
      </w:r>
      <w:r w:rsidR="000A3561">
        <w:rPr>
          <w:color w:val="000000"/>
          <w:sz w:val="24"/>
        </w:rPr>
        <w:t>81</w:t>
      </w:r>
      <w:r w:rsidRPr="006D0713">
        <w:rPr>
          <w:rFonts w:hint="eastAsia"/>
          <w:color w:val="000000"/>
          <w:sz w:val="24"/>
        </w:rPr>
        <w:t>頁</w:t>
      </w:r>
      <w:r w:rsidRPr="00E00EE9">
        <w:rPr>
          <w:rFonts w:hint="eastAsia"/>
          <w:color w:val="000000"/>
          <w:sz w:val="24"/>
        </w:rPr>
        <w:t>。</w:t>
      </w:r>
    </w:p>
    <w:p w:rsidR="0049079A" w:rsidRDefault="0049079A" w:rsidP="00803B47">
      <w:pPr>
        <w:ind w:left="567" w:firstLine="567"/>
        <w:rPr>
          <w:snapToGrid/>
        </w:rPr>
      </w:pPr>
      <w:r>
        <w:rPr>
          <w:rFonts w:hint="eastAsia"/>
        </w:rPr>
        <w:t>綜上，國防部每年度均編列暨執行鉅額國防預算，惟近年施政迭經審計部查報涉有績效不彰或不法、違失之情事，除致公帑損耗外，亦不利所訂施政目標之達成，允宜責成部內權責單位對所屬加強</w:t>
      </w:r>
      <w:r w:rsidRPr="00803B47">
        <w:rPr>
          <w:rFonts w:hAnsi="標楷體" w:hint="eastAsia"/>
        </w:rPr>
        <w:t>相關</w:t>
      </w:r>
      <w:r>
        <w:rPr>
          <w:rFonts w:hint="eastAsia"/>
        </w:rPr>
        <w:t>職能教育及案例檢討，俾避免未來重蹈覆轍。</w:t>
      </w:r>
    </w:p>
    <w:p w:rsidR="0049079A" w:rsidRPr="00A01F14" w:rsidRDefault="0049079A" w:rsidP="0049079A">
      <w:pPr>
        <w:ind w:left="567" w:firstLine="559"/>
        <w:rPr>
          <w:rFonts w:hAnsi="標楷體" w:hint="eastAsia"/>
          <w:spacing w:val="-2"/>
        </w:rPr>
      </w:pPr>
    </w:p>
    <w:p w:rsidR="00C26BF8" w:rsidRPr="0098315F" w:rsidRDefault="00C26BF8" w:rsidP="0093551D">
      <w:pPr>
        <w:pStyle w:val="14"/>
        <w:ind w:left="567" w:hanging="567"/>
        <w:rPr>
          <w:rFonts w:hAnsi="標楷體"/>
        </w:rPr>
      </w:pPr>
      <w:bookmarkStart w:id="14" w:name="_Toc48723497"/>
      <w:bookmarkStart w:id="15" w:name="_Toc80865304"/>
      <w:bookmarkStart w:id="16" w:name="_Toc46760494"/>
      <w:bookmarkStart w:id="17" w:name="_Toc48730621"/>
      <w:bookmarkStart w:id="18" w:name="_Toc147395565"/>
      <w:bookmarkStart w:id="19" w:name="_Toc143638250"/>
      <w:bookmarkStart w:id="20" w:name="_Toc147395579"/>
      <w:bookmarkStart w:id="21" w:name="_Toc178950841"/>
      <w:bookmarkStart w:id="22" w:name="_Toc185251638"/>
      <w:bookmarkEnd w:id="10"/>
      <w:bookmarkEnd w:id="11"/>
      <w:bookmarkEnd w:id="12"/>
      <w:r>
        <w:rPr>
          <w:rFonts w:hAnsi="標楷體" w:hint="eastAsia"/>
        </w:rPr>
        <w:t>二</w:t>
      </w:r>
      <w:r w:rsidRPr="00D37098">
        <w:rPr>
          <w:rFonts w:hAnsi="標楷體" w:hint="eastAsia"/>
        </w:rPr>
        <w:t>、</w:t>
      </w:r>
      <w:bookmarkStart w:id="23" w:name="_Toc145606267"/>
      <w:bookmarkStart w:id="24" w:name="_Toc177822514"/>
      <w:bookmarkStart w:id="25" w:name="_Toc178871834"/>
      <w:bookmarkStart w:id="26" w:name="_Toc178872900"/>
      <w:bookmarkStart w:id="27" w:name="_Toc116561281"/>
      <w:r w:rsidRPr="0098315F">
        <w:rPr>
          <w:rFonts w:hAnsi="標楷體" w:hint="eastAsia"/>
          <w:spacing w:val="-6"/>
        </w:rPr>
        <w:t>108至11</w:t>
      </w:r>
      <w:r w:rsidRPr="0098315F">
        <w:rPr>
          <w:rFonts w:hAnsi="標楷體"/>
          <w:spacing w:val="-6"/>
        </w:rPr>
        <w:t>2</w:t>
      </w:r>
      <w:r w:rsidRPr="0098315F">
        <w:rPr>
          <w:rFonts w:hAnsi="標楷體" w:hint="eastAsia"/>
          <w:spacing w:val="-6"/>
        </w:rPr>
        <w:t>年度國防部所屬「水電供應」科目實支數逐年增長，且連續</w:t>
      </w:r>
      <w:r w:rsidRPr="0098315F">
        <w:rPr>
          <w:rFonts w:hAnsi="標楷體"/>
          <w:spacing w:val="-6"/>
        </w:rPr>
        <w:t>5</w:t>
      </w:r>
      <w:r w:rsidRPr="0098315F">
        <w:rPr>
          <w:rFonts w:hAnsi="標楷體" w:hint="eastAsia"/>
          <w:spacing w:val="-6"/>
        </w:rPr>
        <w:t>年均逾預算數，允宜</w:t>
      </w:r>
      <w:bookmarkEnd w:id="23"/>
      <w:bookmarkEnd w:id="27"/>
      <w:r w:rsidRPr="0098315F">
        <w:rPr>
          <w:rFonts w:hAnsi="標楷體" w:hint="eastAsia"/>
          <w:spacing w:val="-6"/>
        </w:rPr>
        <w:t>加強水電經費管控並</w:t>
      </w:r>
      <w:r w:rsidRPr="0098315F">
        <w:rPr>
          <w:rFonts w:hAnsi="標楷體" w:cs="新細明體"/>
          <w:snapToGrid/>
          <w:spacing w:val="-6"/>
          <w:kern w:val="0"/>
        </w:rPr>
        <w:t>本撙節原則節約使用</w:t>
      </w:r>
      <w:bookmarkEnd w:id="21"/>
      <w:bookmarkEnd w:id="22"/>
      <w:bookmarkEnd w:id="24"/>
      <w:bookmarkEnd w:id="25"/>
      <w:bookmarkEnd w:id="26"/>
    </w:p>
    <w:p w:rsidR="00C26BF8" w:rsidRPr="0098315F" w:rsidRDefault="00C26BF8" w:rsidP="0093551D">
      <w:pPr>
        <w:ind w:left="567" w:firstLine="567"/>
        <w:rPr>
          <w:rFonts w:hAnsi="標楷體"/>
        </w:rPr>
      </w:pPr>
      <w:r w:rsidRPr="0098315F">
        <w:rPr>
          <w:rFonts w:hAnsi="標楷體" w:hint="eastAsia"/>
        </w:rPr>
        <w:t>11</w:t>
      </w:r>
      <w:r>
        <w:rPr>
          <w:rFonts w:hAnsi="標楷體"/>
        </w:rPr>
        <w:t>2</w:t>
      </w:r>
      <w:r w:rsidRPr="0098315F">
        <w:rPr>
          <w:rFonts w:hAnsi="標楷體" w:hint="eastAsia"/>
        </w:rPr>
        <w:t>年度國防部所屬單位預算於「後勤及通資業務」業務計畫</w:t>
      </w:r>
      <w:r w:rsidR="00C92B4B">
        <w:rPr>
          <w:rFonts w:hAnsi="標楷體" w:hint="eastAsia"/>
        </w:rPr>
        <w:t>之</w:t>
      </w:r>
      <w:r w:rsidRPr="0098315F">
        <w:rPr>
          <w:rFonts w:hAnsi="標楷體" w:hint="eastAsia"/>
        </w:rPr>
        <w:t>「水電供應」科目編列</w:t>
      </w:r>
      <w:r w:rsidRPr="007B21B4">
        <w:rPr>
          <w:rFonts w:hAnsi="標楷體"/>
        </w:rPr>
        <w:t>31</w:t>
      </w:r>
      <w:r>
        <w:rPr>
          <w:rFonts w:hAnsi="標楷體" w:hint="eastAsia"/>
        </w:rPr>
        <w:t>億</w:t>
      </w:r>
      <w:r w:rsidRPr="007B21B4">
        <w:rPr>
          <w:rFonts w:hAnsi="標楷體"/>
        </w:rPr>
        <w:t>7,879</w:t>
      </w:r>
      <w:r>
        <w:rPr>
          <w:rFonts w:hAnsi="標楷體" w:hint="eastAsia"/>
        </w:rPr>
        <w:t>萬</w:t>
      </w:r>
      <w:r w:rsidRPr="007B21B4">
        <w:rPr>
          <w:rFonts w:hAnsi="標楷體"/>
        </w:rPr>
        <w:t>2</w:t>
      </w:r>
      <w:r>
        <w:rPr>
          <w:rFonts w:hAnsi="標楷體" w:hint="eastAsia"/>
        </w:rPr>
        <w:t>千元，決算數3</w:t>
      </w:r>
      <w:r w:rsidRPr="007B21B4">
        <w:rPr>
          <w:rFonts w:hAnsi="標楷體"/>
        </w:rPr>
        <w:t>7</w:t>
      </w:r>
      <w:r>
        <w:rPr>
          <w:rFonts w:hAnsi="標楷體" w:hint="eastAsia"/>
        </w:rPr>
        <w:t>億</w:t>
      </w:r>
      <w:r w:rsidRPr="007B21B4">
        <w:rPr>
          <w:rFonts w:hAnsi="標楷體"/>
        </w:rPr>
        <w:t>4,830</w:t>
      </w:r>
      <w:r>
        <w:rPr>
          <w:rFonts w:hAnsi="標楷體" w:hint="eastAsia"/>
        </w:rPr>
        <w:t>萬</w:t>
      </w:r>
      <w:r w:rsidRPr="007B21B4">
        <w:rPr>
          <w:rFonts w:hAnsi="標楷體"/>
        </w:rPr>
        <w:t>3</w:t>
      </w:r>
      <w:r>
        <w:rPr>
          <w:rFonts w:hAnsi="標楷體" w:hint="eastAsia"/>
        </w:rPr>
        <w:t>千元，超逾金額</w:t>
      </w:r>
      <w:r w:rsidRPr="007B21B4">
        <w:rPr>
          <w:rFonts w:hAnsi="標楷體"/>
        </w:rPr>
        <w:t>5</w:t>
      </w:r>
      <w:r>
        <w:rPr>
          <w:rFonts w:hAnsi="標楷體" w:hint="eastAsia"/>
        </w:rPr>
        <w:t>億</w:t>
      </w:r>
      <w:r w:rsidRPr="007B21B4">
        <w:rPr>
          <w:rFonts w:hAnsi="標楷體"/>
        </w:rPr>
        <w:t>6,951</w:t>
      </w:r>
      <w:r>
        <w:rPr>
          <w:rFonts w:hAnsi="標楷體" w:hint="eastAsia"/>
        </w:rPr>
        <w:t>萬</w:t>
      </w:r>
      <w:r w:rsidRPr="007B21B4">
        <w:rPr>
          <w:rFonts w:hAnsi="標楷體"/>
        </w:rPr>
        <w:t>1</w:t>
      </w:r>
      <w:r>
        <w:rPr>
          <w:rFonts w:hAnsi="標楷體" w:hint="eastAsia"/>
        </w:rPr>
        <w:t>千元(</w:t>
      </w:r>
      <w:r w:rsidR="004C02C2">
        <w:rPr>
          <w:rFonts w:hAnsi="標楷體" w:hint="eastAsia"/>
        </w:rPr>
        <w:t>超逾</w:t>
      </w:r>
      <w:r>
        <w:rPr>
          <w:rFonts w:hAnsi="標楷體" w:hint="eastAsia"/>
        </w:rPr>
        <w:t>比率</w:t>
      </w:r>
      <w:r w:rsidRPr="007B21B4">
        <w:rPr>
          <w:rFonts w:hAnsi="標楷體"/>
        </w:rPr>
        <w:t>17.92</w:t>
      </w:r>
      <w:r>
        <w:rPr>
          <w:rFonts w:hAnsi="標楷體"/>
        </w:rPr>
        <w:t>%)</w:t>
      </w:r>
      <w:r w:rsidRPr="0098315F">
        <w:rPr>
          <w:rFonts w:hAnsi="標楷體" w:hint="eastAsia"/>
        </w:rPr>
        <w:t>。按</w:t>
      </w:r>
      <w:r w:rsidRPr="0098315F">
        <w:rPr>
          <w:rFonts w:hAnsi="標楷體" w:cs="新細明體"/>
          <w:snapToGrid/>
          <w:kern w:val="0"/>
        </w:rPr>
        <w:t>節能減碳為世界趨勢亦為國家重要政策，</w:t>
      </w:r>
      <w:r w:rsidRPr="0098315F">
        <w:rPr>
          <w:rFonts w:hAnsi="標楷體" w:hint="eastAsia"/>
        </w:rPr>
        <w:t>然國防部所屬108至11</w:t>
      </w:r>
      <w:r w:rsidRPr="0098315F">
        <w:rPr>
          <w:rFonts w:hAnsi="標楷體"/>
        </w:rPr>
        <w:t>2</w:t>
      </w:r>
      <w:r w:rsidRPr="0098315F">
        <w:rPr>
          <w:rFonts w:hAnsi="標楷體" w:hint="eastAsia"/>
        </w:rPr>
        <w:t>年度「水電供應」科目實支數除逐年增加外，亦連續</w:t>
      </w:r>
      <w:r w:rsidRPr="0098315F">
        <w:rPr>
          <w:rFonts w:hAnsi="標楷體"/>
        </w:rPr>
        <w:t>5</w:t>
      </w:r>
      <w:r w:rsidRPr="0098315F">
        <w:rPr>
          <w:rFonts w:hAnsi="標楷體" w:hint="eastAsia"/>
        </w:rPr>
        <w:t>年度均有超出預算情事</w:t>
      </w:r>
      <w:r w:rsidRPr="0098315F">
        <w:rPr>
          <w:rFonts w:hAnsi="標楷體" w:cs="新細明體"/>
          <w:snapToGrid/>
          <w:kern w:val="0"/>
        </w:rPr>
        <w:t>。經查：</w:t>
      </w:r>
    </w:p>
    <w:p w:rsidR="00C26BF8" w:rsidRPr="0098315F" w:rsidRDefault="00C26BF8" w:rsidP="0093551D">
      <w:pPr>
        <w:pStyle w:val="a4"/>
        <w:ind w:left="851" w:hanging="284"/>
        <w:rPr>
          <w:rFonts w:hAnsi="標楷體"/>
          <w:b/>
          <w:snapToGrid/>
        </w:rPr>
      </w:pPr>
      <w:r w:rsidRPr="0098315F">
        <w:rPr>
          <w:rFonts w:hAnsi="標楷體"/>
          <w:b/>
          <w:snapToGrid/>
        </w:rPr>
        <w:t>(一)</w:t>
      </w:r>
      <w:r w:rsidRPr="0098315F">
        <w:rPr>
          <w:rFonts w:hAnsi="標楷體" w:hint="eastAsia"/>
          <w:b/>
          <w:snapToGrid/>
        </w:rPr>
        <w:t>各機關應切實控制預算之執行，並本撙節原則節約使用水電</w:t>
      </w:r>
    </w:p>
    <w:p w:rsidR="00C26BF8" w:rsidRPr="0098315F" w:rsidRDefault="00C26BF8" w:rsidP="0093551D">
      <w:pPr>
        <w:pStyle w:val="22"/>
        <w:ind w:left="850" w:firstLine="567"/>
        <w:rPr>
          <w:rFonts w:hAnsi="標楷體" w:cs="新細明體" w:hint="eastAsia"/>
          <w:snapToGrid/>
          <w:kern w:val="0"/>
        </w:rPr>
      </w:pPr>
      <w:r w:rsidRPr="0098315F">
        <w:rPr>
          <w:rFonts w:hAnsi="標楷體" w:hint="eastAsia"/>
          <w:szCs w:val="32"/>
        </w:rPr>
        <w:t>行政院為執行節約能源目標，除藉由推動「政府機關及學校四省專案計畫(100年度至104年度</w:t>
      </w:r>
      <w:r w:rsidRPr="0098315F">
        <w:rPr>
          <w:rFonts w:hAnsi="標楷體"/>
          <w:szCs w:val="32"/>
        </w:rPr>
        <w:t>)</w:t>
      </w:r>
      <w:r w:rsidRPr="0098315F">
        <w:rPr>
          <w:rFonts w:hAnsi="標楷體" w:hint="eastAsia"/>
          <w:szCs w:val="32"/>
        </w:rPr>
        <w:t>」、「新節電運動方案（106年至109年）」等方案外，亦陸續訂定加強政府機關及學校節約能源措施執行成效考核作業要點、政府機關及學校節約能源行動計畫（105至108年）、政府機關及學校用電效率管理計畫（109至112年）等計畫，督導各機關確實落實節約能源相關作法。</w:t>
      </w:r>
      <w:r w:rsidRPr="0098315F">
        <w:rPr>
          <w:rFonts w:hAnsi="標楷體" w:cs="新細明體"/>
          <w:snapToGrid/>
          <w:kern w:val="0"/>
        </w:rPr>
        <w:t>1</w:t>
      </w:r>
      <w:r w:rsidRPr="0098315F">
        <w:rPr>
          <w:rFonts w:hAnsi="標楷體" w:cs="新細明體" w:hint="eastAsia"/>
          <w:snapToGrid/>
          <w:kern w:val="0"/>
        </w:rPr>
        <w:t>1</w:t>
      </w:r>
      <w:r w:rsidRPr="0098315F">
        <w:rPr>
          <w:rFonts w:hAnsi="標楷體" w:cs="新細明體"/>
          <w:snapToGrid/>
          <w:kern w:val="0"/>
        </w:rPr>
        <w:t>2年度中央政府各機關單位預算執行要點第</w:t>
      </w:r>
      <w:r w:rsidRPr="0098315F">
        <w:rPr>
          <w:rFonts w:hAnsi="標楷體" w:cs="新細明體" w:hint="eastAsia"/>
          <w:snapToGrid/>
          <w:kern w:val="0"/>
        </w:rPr>
        <w:t>16</w:t>
      </w:r>
      <w:r w:rsidRPr="0098315F">
        <w:rPr>
          <w:rFonts w:hAnsi="標楷體" w:cs="新細明體"/>
          <w:snapToGrid/>
          <w:kern w:val="0"/>
        </w:rPr>
        <w:t>點</w:t>
      </w:r>
      <w:r w:rsidRPr="0098315F">
        <w:rPr>
          <w:rFonts w:hAnsi="標楷體" w:cs="新細明體" w:hint="eastAsia"/>
          <w:snapToGrid/>
          <w:kern w:val="0"/>
        </w:rPr>
        <w:t>亦</w:t>
      </w:r>
      <w:r w:rsidRPr="0098315F">
        <w:rPr>
          <w:rFonts w:hAnsi="標楷體" w:cs="新細明體"/>
          <w:snapToGrid/>
          <w:kern w:val="0"/>
        </w:rPr>
        <w:t>規定：「各機關應切實控制預算之執行，並本撙節原則支用經費，…節約使用水電、油料、紙張及通訊費，…。」</w:t>
      </w:r>
    </w:p>
    <w:p w:rsidR="00C26BF8" w:rsidRPr="0098315F" w:rsidRDefault="00C26BF8" w:rsidP="0093551D">
      <w:pPr>
        <w:pStyle w:val="a4"/>
        <w:ind w:left="851" w:hanging="284"/>
        <w:rPr>
          <w:rFonts w:hAnsi="標楷體"/>
          <w:b/>
          <w:snapToGrid/>
        </w:rPr>
      </w:pPr>
      <w:r w:rsidRPr="0098315F">
        <w:rPr>
          <w:rFonts w:hAnsi="標楷體"/>
          <w:b/>
          <w:snapToGrid/>
        </w:rPr>
        <w:t>(二)國防部雖訂有</w:t>
      </w:r>
      <w:r w:rsidRPr="0098315F">
        <w:rPr>
          <w:rFonts w:hAnsi="標楷體" w:hint="eastAsia"/>
          <w:b/>
        </w:rPr>
        <w:t>水電節約管制指導措施，惟所屬水電費實支數已連續5年逾預算數</w:t>
      </w:r>
    </w:p>
    <w:p w:rsidR="00C26BF8" w:rsidRPr="0098315F" w:rsidRDefault="00C26BF8" w:rsidP="0093551D">
      <w:pPr>
        <w:pStyle w:val="22"/>
        <w:ind w:left="850" w:firstLine="567"/>
        <w:rPr>
          <w:rFonts w:hAnsi="標楷體"/>
          <w:spacing w:val="-2"/>
        </w:rPr>
      </w:pPr>
      <w:r w:rsidRPr="0098315F">
        <w:rPr>
          <w:rFonts w:hAnsi="標楷體" w:hint="eastAsia"/>
        </w:rPr>
        <w:t>為杜絕能源浪費，國防部配合政府節能減碳政策，國防部除於97年6月修頒「國軍節約能源管制作業規定」、1</w:t>
      </w:r>
      <w:r w:rsidRPr="0098315F">
        <w:rPr>
          <w:rFonts w:hAnsi="標楷體"/>
        </w:rPr>
        <w:t>12</w:t>
      </w:r>
      <w:r w:rsidRPr="0098315F">
        <w:rPr>
          <w:rFonts w:hAnsi="標楷體" w:hint="eastAsia"/>
        </w:rPr>
        <w:t>年度令頒「國軍節約用水用電執行管制作業規定」供各級部隊遵照辦理，秉持「當用則用、當省則省、節約使用」原則，加強水電管制工作。然108至11</w:t>
      </w:r>
      <w:r w:rsidRPr="0098315F">
        <w:rPr>
          <w:rFonts w:hAnsi="標楷體"/>
        </w:rPr>
        <w:t>2</w:t>
      </w:r>
      <w:r w:rsidRPr="0098315F">
        <w:rPr>
          <w:rFonts w:hAnsi="標楷體" w:hint="eastAsia"/>
        </w:rPr>
        <w:t>年度國防部所屬「水電供應」科目決算數除連續</w:t>
      </w:r>
      <w:r w:rsidRPr="0098315F">
        <w:rPr>
          <w:rFonts w:hAnsi="標楷體"/>
        </w:rPr>
        <w:t>5</w:t>
      </w:r>
      <w:r w:rsidRPr="0098315F">
        <w:rPr>
          <w:rFonts w:hAnsi="標楷體" w:hint="eastAsia"/>
        </w:rPr>
        <w:t>年均有逾預算數之情事外(詳表1)，超支比率亦由1</w:t>
      </w:r>
      <w:r w:rsidRPr="0098315F">
        <w:rPr>
          <w:rFonts w:hAnsi="標楷體"/>
        </w:rPr>
        <w:t>08</w:t>
      </w:r>
      <w:r w:rsidRPr="0098315F">
        <w:rPr>
          <w:rFonts w:hAnsi="標楷體" w:hint="eastAsia"/>
        </w:rPr>
        <w:t>年度之0</w:t>
      </w:r>
      <w:r w:rsidRPr="0098315F">
        <w:rPr>
          <w:rFonts w:hAnsi="標楷體"/>
        </w:rPr>
        <w:t>.16%</w:t>
      </w:r>
      <w:r w:rsidRPr="0098315F">
        <w:rPr>
          <w:rFonts w:hAnsi="標楷體" w:hint="eastAsia"/>
        </w:rPr>
        <w:t>逐年增加至1</w:t>
      </w:r>
      <w:r w:rsidRPr="0098315F">
        <w:rPr>
          <w:rFonts w:hAnsi="標楷體"/>
        </w:rPr>
        <w:t>12</w:t>
      </w:r>
      <w:r w:rsidRPr="0098315F">
        <w:rPr>
          <w:rFonts w:hAnsi="標楷體" w:hint="eastAsia"/>
        </w:rPr>
        <w:t>年度之</w:t>
      </w:r>
      <w:r w:rsidRPr="0098315F">
        <w:rPr>
          <w:rFonts w:hAnsi="標楷體"/>
        </w:rPr>
        <w:t>17.92%</w:t>
      </w:r>
      <w:r w:rsidRPr="0098315F">
        <w:rPr>
          <w:rFonts w:hAnsi="標楷體" w:hint="eastAsia"/>
        </w:rPr>
        <w:t>，難謂已</w:t>
      </w:r>
      <w:r w:rsidRPr="0098315F">
        <w:rPr>
          <w:rFonts w:hAnsi="標楷體" w:cs="新細明體"/>
          <w:snapToGrid/>
          <w:kern w:val="0"/>
        </w:rPr>
        <w:t>本撙節原則審慎管控水電費用</w:t>
      </w:r>
      <w:r w:rsidRPr="0098315F">
        <w:rPr>
          <w:rFonts w:hAnsi="標楷體" w:hint="eastAsia"/>
        </w:rPr>
        <w:t>。而連續</w:t>
      </w:r>
      <w:r w:rsidRPr="0098315F">
        <w:rPr>
          <w:rFonts w:hAnsi="標楷體"/>
        </w:rPr>
        <w:t>5(</w:t>
      </w:r>
      <w:r w:rsidRPr="0098315F">
        <w:rPr>
          <w:rFonts w:hAnsi="標楷體" w:hint="eastAsia"/>
        </w:rPr>
        <w:t>108</w:t>
      </w:r>
      <w:r w:rsidRPr="0098315F">
        <w:rPr>
          <w:rFonts w:hAnsi="標楷體"/>
        </w:rPr>
        <w:t>-</w:t>
      </w:r>
      <w:r w:rsidRPr="0098315F">
        <w:rPr>
          <w:rFonts w:hAnsi="標楷體" w:hint="eastAsia"/>
        </w:rPr>
        <w:t>11</w:t>
      </w:r>
      <w:r w:rsidRPr="0098315F">
        <w:rPr>
          <w:rFonts w:hAnsi="標楷體"/>
        </w:rPr>
        <w:t>2)</w:t>
      </w:r>
      <w:r w:rsidRPr="0098315F">
        <w:rPr>
          <w:rFonts w:hAnsi="標楷體" w:hint="eastAsia"/>
        </w:rPr>
        <w:t>年度「水電供應」科目決算數均逾預算數之單位包括陸軍司令部及軍醫局(詳表2</w:t>
      </w:r>
      <w:r w:rsidRPr="0098315F">
        <w:rPr>
          <w:rFonts w:hAnsi="標楷體"/>
        </w:rPr>
        <w:t>)</w:t>
      </w:r>
      <w:r w:rsidRPr="0098315F">
        <w:rPr>
          <w:rFonts w:hAnsi="標楷體" w:hint="eastAsia"/>
        </w:rPr>
        <w:t>，</w:t>
      </w:r>
      <w:r w:rsidRPr="0098315F">
        <w:rPr>
          <w:rFonts w:hAnsi="標楷體"/>
          <w:spacing w:val="-2"/>
        </w:rPr>
        <w:t>管控作業</w:t>
      </w:r>
      <w:r w:rsidRPr="0098315F">
        <w:rPr>
          <w:rFonts w:hAnsi="標楷體" w:hint="eastAsia"/>
          <w:spacing w:val="-2"/>
        </w:rPr>
        <w:t>亦有待檢討精進。</w:t>
      </w:r>
    </w:p>
    <w:p w:rsidR="00C26BF8" w:rsidRPr="0098315F" w:rsidRDefault="00C26BF8" w:rsidP="0093551D">
      <w:pPr>
        <w:ind w:left="567" w:firstLine="559"/>
        <w:rPr>
          <w:rFonts w:hAnsi="標楷體"/>
          <w:spacing w:val="-2"/>
        </w:rPr>
      </w:pPr>
      <w:r w:rsidRPr="0098315F">
        <w:rPr>
          <w:rFonts w:hAnsi="標楷體"/>
          <w:spacing w:val="-2"/>
        </w:rPr>
        <w:t>綜上，近年政府積極推動節能減碳措施，惟</w:t>
      </w:r>
      <w:r w:rsidRPr="0098315F">
        <w:rPr>
          <w:rFonts w:hAnsi="標楷體" w:hint="eastAsia"/>
          <w:spacing w:val="-2"/>
        </w:rPr>
        <w:t>國防部所屬「水電供應」科目</w:t>
      </w:r>
      <w:r w:rsidRPr="0098315F">
        <w:rPr>
          <w:rFonts w:hAnsi="標楷體"/>
          <w:spacing w:val="-2"/>
        </w:rPr>
        <w:t>決算數已連續</w:t>
      </w:r>
      <w:r w:rsidRPr="0098315F">
        <w:rPr>
          <w:rFonts w:hAnsi="標楷體" w:hint="eastAsia"/>
          <w:spacing w:val="-2"/>
        </w:rPr>
        <w:t>5(108-112)</w:t>
      </w:r>
      <w:r w:rsidRPr="0098315F">
        <w:rPr>
          <w:rFonts w:hAnsi="標楷體"/>
          <w:spacing w:val="-2"/>
        </w:rPr>
        <w:t>年</w:t>
      </w:r>
      <w:r w:rsidRPr="0098315F">
        <w:rPr>
          <w:rFonts w:hAnsi="標楷體" w:hint="eastAsia"/>
          <w:spacing w:val="-2"/>
        </w:rPr>
        <w:t>度</w:t>
      </w:r>
      <w:r w:rsidRPr="0098315F">
        <w:rPr>
          <w:rFonts w:hAnsi="標楷體"/>
          <w:spacing w:val="-2"/>
        </w:rPr>
        <w:t>均逾預算數，且超逾比率有逐年上升情事，</w:t>
      </w:r>
      <w:r w:rsidRPr="0098315F">
        <w:rPr>
          <w:rFonts w:hAnsi="標楷體" w:hint="eastAsia"/>
          <w:spacing w:val="-2"/>
        </w:rPr>
        <w:t>水電費</w:t>
      </w:r>
      <w:r w:rsidRPr="0098315F">
        <w:rPr>
          <w:rFonts w:hAnsi="標楷體"/>
          <w:spacing w:val="-2"/>
        </w:rPr>
        <w:t>管控作業有待檢討精進。</w:t>
      </w:r>
    </w:p>
    <w:p w:rsidR="00C26BF8" w:rsidRPr="0098315F" w:rsidRDefault="00C26BF8" w:rsidP="00C92B4B">
      <w:pPr>
        <w:ind w:left="1273" w:hangingChars="256" w:hanging="706"/>
        <w:jc w:val="left"/>
        <w:rPr>
          <w:rFonts w:hAnsi="標楷體"/>
          <w:sz w:val="24"/>
          <w:szCs w:val="24"/>
        </w:rPr>
      </w:pPr>
      <w:r w:rsidRPr="0098315F">
        <w:rPr>
          <w:rFonts w:hAnsi="標楷體" w:hint="eastAsia"/>
          <w:b/>
          <w:spacing w:val="-4"/>
          <w:kern w:val="0"/>
        </w:rPr>
        <w:t xml:space="preserve">表1  </w:t>
      </w:r>
      <w:r w:rsidRPr="0098315F">
        <w:rPr>
          <w:rFonts w:hAnsi="標楷體" w:hint="eastAsia"/>
          <w:b/>
          <w:kern w:val="0"/>
        </w:rPr>
        <w:t>國防部所屬108年度至11</w:t>
      </w:r>
      <w:r>
        <w:rPr>
          <w:rFonts w:hAnsi="標楷體"/>
          <w:b/>
          <w:kern w:val="0"/>
        </w:rPr>
        <w:t>2</w:t>
      </w:r>
      <w:r w:rsidRPr="0098315F">
        <w:rPr>
          <w:rFonts w:hAnsi="標楷體" w:hint="eastAsia"/>
          <w:b/>
          <w:kern w:val="0"/>
        </w:rPr>
        <w:t>年度</w:t>
      </w:r>
      <w:r w:rsidRPr="0098315F">
        <w:rPr>
          <w:rFonts w:hAnsi="標楷體" w:hint="eastAsia"/>
          <w:b/>
          <w:bCs/>
        </w:rPr>
        <w:t>「水電供應」科目</w:t>
      </w:r>
      <w:r w:rsidRPr="0098315F">
        <w:rPr>
          <w:rFonts w:hAnsi="標楷體" w:hint="eastAsia"/>
          <w:b/>
          <w:kern w:val="0"/>
        </w:rPr>
        <w:t xml:space="preserve">預、決算數情形表               </w:t>
      </w:r>
      <w:r w:rsidR="00C92B4B">
        <w:rPr>
          <w:rFonts w:hAnsi="標楷體" w:hint="eastAsia"/>
          <w:b/>
          <w:kern w:val="0"/>
        </w:rPr>
        <w:t xml:space="preserve">    </w:t>
      </w:r>
      <w:r w:rsidRPr="0098315F">
        <w:rPr>
          <w:rFonts w:hAnsi="標楷體" w:hint="eastAsia"/>
          <w:b/>
          <w:kern w:val="0"/>
        </w:rPr>
        <w:t xml:space="preserve">       </w:t>
      </w:r>
      <w:r w:rsidRPr="0098315F">
        <w:rPr>
          <w:rFonts w:hAnsi="標楷體" w:hint="eastAsia"/>
          <w:b/>
          <w:sz w:val="24"/>
          <w:szCs w:val="24"/>
        </w:rPr>
        <w:t xml:space="preserve"> </w:t>
      </w:r>
      <w:r w:rsidRPr="0098315F">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8"/>
        <w:gridCol w:w="1675"/>
        <w:gridCol w:w="1675"/>
        <w:gridCol w:w="1701"/>
        <w:gridCol w:w="1559"/>
      </w:tblGrid>
      <w:tr w:rsidR="00C26BF8" w:rsidRPr="007B21B4" w:rsidTr="00C92B4B">
        <w:trPr>
          <w:tblHeader/>
        </w:trPr>
        <w:tc>
          <w:tcPr>
            <w:tcW w:w="1328" w:type="dxa"/>
            <w:vMerge w:val="restart"/>
            <w:shd w:val="clear" w:color="auto" w:fill="auto"/>
            <w:vAlign w:val="center"/>
          </w:tcPr>
          <w:p w:rsidR="00C26BF8" w:rsidRPr="007B21B4" w:rsidRDefault="00C26BF8" w:rsidP="00CB261D">
            <w:pPr>
              <w:pStyle w:val="143"/>
            </w:pPr>
            <w:r w:rsidRPr="007B21B4">
              <w:rPr>
                <w:rFonts w:hint="eastAsia"/>
              </w:rPr>
              <w:t>年度</w:t>
            </w:r>
          </w:p>
        </w:tc>
        <w:tc>
          <w:tcPr>
            <w:tcW w:w="1675" w:type="dxa"/>
            <w:vMerge w:val="restart"/>
            <w:shd w:val="clear" w:color="auto" w:fill="auto"/>
            <w:vAlign w:val="center"/>
          </w:tcPr>
          <w:p w:rsidR="00C26BF8" w:rsidRPr="007B21B4" w:rsidRDefault="00C26BF8" w:rsidP="00CB261D">
            <w:pPr>
              <w:pStyle w:val="143"/>
              <w:jc w:val="center"/>
            </w:pPr>
            <w:r w:rsidRPr="007B21B4">
              <w:rPr>
                <w:rFonts w:hint="eastAsia"/>
              </w:rPr>
              <w:t>預算數</w:t>
            </w:r>
          </w:p>
        </w:tc>
        <w:tc>
          <w:tcPr>
            <w:tcW w:w="1675" w:type="dxa"/>
            <w:vMerge w:val="restart"/>
            <w:shd w:val="clear" w:color="auto" w:fill="auto"/>
            <w:vAlign w:val="center"/>
          </w:tcPr>
          <w:p w:rsidR="00C26BF8" w:rsidRPr="007B21B4" w:rsidRDefault="00C26BF8" w:rsidP="00CB261D">
            <w:pPr>
              <w:pStyle w:val="143"/>
              <w:jc w:val="center"/>
            </w:pPr>
            <w:r w:rsidRPr="007B21B4">
              <w:rPr>
                <w:rFonts w:hint="eastAsia"/>
              </w:rPr>
              <w:t>決算數</w:t>
            </w:r>
          </w:p>
        </w:tc>
        <w:tc>
          <w:tcPr>
            <w:tcW w:w="3260" w:type="dxa"/>
            <w:gridSpan w:val="2"/>
            <w:shd w:val="clear" w:color="auto" w:fill="auto"/>
            <w:vAlign w:val="center"/>
          </w:tcPr>
          <w:p w:rsidR="00C26BF8" w:rsidRPr="007B21B4" w:rsidRDefault="00C26BF8" w:rsidP="00CB261D">
            <w:pPr>
              <w:pStyle w:val="143"/>
              <w:jc w:val="center"/>
            </w:pPr>
            <w:r w:rsidRPr="007B21B4">
              <w:rPr>
                <w:rFonts w:hint="eastAsia"/>
              </w:rPr>
              <w:t>決算數與預算數之差異</w:t>
            </w:r>
          </w:p>
        </w:tc>
      </w:tr>
      <w:tr w:rsidR="00C26BF8" w:rsidRPr="007B21B4" w:rsidTr="00C92B4B">
        <w:trPr>
          <w:tblHeader/>
        </w:trPr>
        <w:tc>
          <w:tcPr>
            <w:tcW w:w="1328" w:type="dxa"/>
            <w:vMerge/>
            <w:shd w:val="clear" w:color="auto" w:fill="auto"/>
            <w:vAlign w:val="center"/>
          </w:tcPr>
          <w:p w:rsidR="00C26BF8" w:rsidRPr="007B21B4" w:rsidRDefault="00C26BF8" w:rsidP="00CB261D">
            <w:pPr>
              <w:pStyle w:val="143"/>
            </w:pPr>
          </w:p>
        </w:tc>
        <w:tc>
          <w:tcPr>
            <w:tcW w:w="1675" w:type="dxa"/>
            <w:vMerge/>
            <w:shd w:val="clear" w:color="auto" w:fill="auto"/>
            <w:vAlign w:val="center"/>
          </w:tcPr>
          <w:p w:rsidR="00C26BF8" w:rsidRPr="007B21B4" w:rsidRDefault="00C26BF8" w:rsidP="00CB261D">
            <w:pPr>
              <w:pStyle w:val="143"/>
              <w:jc w:val="center"/>
            </w:pPr>
          </w:p>
        </w:tc>
        <w:tc>
          <w:tcPr>
            <w:tcW w:w="1675" w:type="dxa"/>
            <w:vMerge/>
            <w:shd w:val="clear" w:color="auto" w:fill="auto"/>
            <w:vAlign w:val="center"/>
          </w:tcPr>
          <w:p w:rsidR="00C26BF8" w:rsidRPr="007B21B4" w:rsidRDefault="00C26BF8" w:rsidP="00CB261D">
            <w:pPr>
              <w:pStyle w:val="143"/>
              <w:jc w:val="center"/>
            </w:pPr>
          </w:p>
        </w:tc>
        <w:tc>
          <w:tcPr>
            <w:tcW w:w="1701" w:type="dxa"/>
            <w:shd w:val="clear" w:color="auto" w:fill="auto"/>
            <w:vAlign w:val="center"/>
          </w:tcPr>
          <w:p w:rsidR="00C26BF8" w:rsidRPr="007B21B4" w:rsidRDefault="00C26BF8" w:rsidP="00CB261D">
            <w:pPr>
              <w:pStyle w:val="143"/>
              <w:jc w:val="center"/>
            </w:pPr>
            <w:r w:rsidRPr="007B21B4">
              <w:rPr>
                <w:rFonts w:hint="eastAsia"/>
              </w:rPr>
              <w:t>差異數</w:t>
            </w:r>
          </w:p>
        </w:tc>
        <w:tc>
          <w:tcPr>
            <w:tcW w:w="1559" w:type="dxa"/>
            <w:shd w:val="clear" w:color="auto" w:fill="auto"/>
            <w:vAlign w:val="center"/>
          </w:tcPr>
          <w:p w:rsidR="00C26BF8" w:rsidRPr="007B21B4" w:rsidRDefault="00C26BF8" w:rsidP="00CB261D">
            <w:pPr>
              <w:pStyle w:val="143"/>
              <w:jc w:val="center"/>
            </w:pPr>
            <w:r w:rsidRPr="007B21B4">
              <w:t>差異比率</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w:t>
            </w:r>
            <w:r w:rsidRPr="007B21B4">
              <w:t>08</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008</w:t>
            </w:r>
            <w:r w:rsidRPr="007B21B4">
              <w:t>,</w:t>
            </w:r>
            <w:r w:rsidRPr="007B21B4">
              <w:rPr>
                <w:rFonts w:hint="eastAsia"/>
              </w:rPr>
              <w:t>906</w:t>
            </w:r>
          </w:p>
        </w:tc>
        <w:tc>
          <w:tcPr>
            <w:tcW w:w="1701" w:type="dxa"/>
            <w:shd w:val="clear" w:color="auto" w:fill="auto"/>
            <w:vAlign w:val="center"/>
          </w:tcPr>
          <w:p w:rsidR="00C26BF8" w:rsidRPr="007B21B4" w:rsidRDefault="00C26BF8" w:rsidP="00CB261D">
            <w:pPr>
              <w:pStyle w:val="143"/>
              <w:jc w:val="right"/>
              <w:rPr>
                <w:rFonts w:hint="eastAsia"/>
              </w:rPr>
            </w:pPr>
            <w:r w:rsidRPr="007B21B4">
              <w:rPr>
                <w:rFonts w:hint="eastAsia"/>
              </w:rPr>
              <w:t>4</w:t>
            </w:r>
            <w:r w:rsidRPr="007B21B4">
              <w:t>,</w:t>
            </w:r>
            <w:r w:rsidRPr="007B21B4">
              <w:rPr>
                <w:rFonts w:hint="eastAsia"/>
              </w:rPr>
              <w:t>663</w:t>
            </w:r>
          </w:p>
        </w:tc>
        <w:tc>
          <w:tcPr>
            <w:tcW w:w="1559" w:type="dxa"/>
            <w:shd w:val="clear" w:color="auto" w:fill="auto"/>
            <w:vAlign w:val="center"/>
          </w:tcPr>
          <w:p w:rsidR="00C26BF8" w:rsidRPr="007B21B4" w:rsidRDefault="00C26BF8" w:rsidP="00CB261D">
            <w:pPr>
              <w:pStyle w:val="143"/>
              <w:jc w:val="right"/>
            </w:pPr>
            <w:r w:rsidRPr="007B21B4">
              <w:rPr>
                <w:rFonts w:hint="eastAsia"/>
              </w:rPr>
              <w:t>0</w:t>
            </w:r>
            <w:r w:rsidRPr="007B21B4">
              <w:t>.</w:t>
            </w:r>
            <w:r w:rsidRPr="007B21B4">
              <w:rPr>
                <w:rFonts w:hint="eastAsia"/>
              </w:rPr>
              <w:t>16</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109</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,096,749</w:t>
            </w:r>
          </w:p>
        </w:tc>
        <w:tc>
          <w:tcPr>
            <w:tcW w:w="1701" w:type="dxa"/>
            <w:shd w:val="clear" w:color="auto" w:fill="auto"/>
            <w:vAlign w:val="center"/>
          </w:tcPr>
          <w:p w:rsidR="00C26BF8" w:rsidRPr="007B21B4" w:rsidRDefault="00C26BF8" w:rsidP="00CB261D">
            <w:pPr>
              <w:pStyle w:val="143"/>
              <w:jc w:val="right"/>
            </w:pPr>
            <w:r w:rsidRPr="007B21B4">
              <w:t>92,506</w:t>
            </w:r>
          </w:p>
        </w:tc>
        <w:tc>
          <w:tcPr>
            <w:tcW w:w="1559" w:type="dxa"/>
            <w:shd w:val="clear" w:color="auto" w:fill="auto"/>
            <w:vAlign w:val="center"/>
          </w:tcPr>
          <w:p w:rsidR="00C26BF8" w:rsidRPr="007B21B4" w:rsidRDefault="00C26BF8" w:rsidP="00CB261D">
            <w:pPr>
              <w:pStyle w:val="143"/>
              <w:jc w:val="right"/>
            </w:pPr>
            <w:r w:rsidRPr="007B21B4">
              <w:rPr>
                <w:rFonts w:hint="eastAsia"/>
              </w:rPr>
              <w:t>3</w:t>
            </w:r>
            <w:r w:rsidRPr="007B21B4">
              <w:t>.08</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110</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1</w:t>
            </w:r>
            <w:r w:rsidRPr="007B21B4">
              <w:t>77,910</w:t>
            </w:r>
          </w:p>
        </w:tc>
        <w:tc>
          <w:tcPr>
            <w:tcW w:w="1701" w:type="dxa"/>
            <w:shd w:val="clear" w:color="auto" w:fill="auto"/>
            <w:vAlign w:val="center"/>
          </w:tcPr>
          <w:p w:rsidR="00C26BF8" w:rsidRPr="007B21B4" w:rsidRDefault="00C26BF8" w:rsidP="00CB261D">
            <w:pPr>
              <w:pStyle w:val="143"/>
              <w:jc w:val="right"/>
            </w:pPr>
            <w:r w:rsidRPr="007B21B4">
              <w:rPr>
                <w:rFonts w:hint="eastAsia"/>
              </w:rPr>
              <w:t>17</w:t>
            </w:r>
            <w:r w:rsidRPr="007B21B4">
              <w:t>3,667</w:t>
            </w:r>
          </w:p>
        </w:tc>
        <w:tc>
          <w:tcPr>
            <w:tcW w:w="1559" w:type="dxa"/>
            <w:shd w:val="clear" w:color="auto" w:fill="auto"/>
            <w:vAlign w:val="center"/>
          </w:tcPr>
          <w:p w:rsidR="00C26BF8" w:rsidRPr="007B21B4" w:rsidRDefault="00C26BF8" w:rsidP="00CB261D">
            <w:pPr>
              <w:pStyle w:val="143"/>
              <w:jc w:val="right"/>
            </w:pPr>
            <w:r w:rsidRPr="007B21B4">
              <w:rPr>
                <w:rFonts w:hint="eastAsia"/>
              </w:rPr>
              <w:t>5</w:t>
            </w:r>
            <w:r w:rsidRPr="007B21B4">
              <w:t>.78</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w:t>
            </w:r>
            <w:r w:rsidRPr="007B21B4">
              <w:t>11</w:t>
            </w:r>
          </w:p>
        </w:tc>
        <w:tc>
          <w:tcPr>
            <w:tcW w:w="1675" w:type="dxa"/>
            <w:shd w:val="clear" w:color="auto" w:fill="auto"/>
            <w:vAlign w:val="center"/>
          </w:tcPr>
          <w:p w:rsidR="00C26BF8" w:rsidRPr="007B21B4" w:rsidRDefault="00C26BF8" w:rsidP="00CB261D">
            <w:pPr>
              <w:pStyle w:val="143"/>
              <w:jc w:val="right"/>
              <w:rPr>
                <w:rFonts w:hint="eastAsia"/>
              </w:rPr>
            </w:pPr>
            <w:r w:rsidRPr="007B21B4">
              <w:rPr>
                <w:rFonts w:hint="eastAsia"/>
              </w:rPr>
              <w:t>3</w:t>
            </w:r>
            <w:r w:rsidRPr="007B21B4">
              <w:t>,</w:t>
            </w:r>
            <w:r w:rsidRPr="007B21B4">
              <w:rPr>
                <w:rFonts w:hint="eastAsia"/>
              </w:rPr>
              <w:t>110</w:t>
            </w:r>
            <w:r w:rsidRPr="007B21B4">
              <w:t>,</w:t>
            </w:r>
            <w:r w:rsidRPr="007B21B4">
              <w:rPr>
                <w:rFonts w:hint="eastAsia"/>
              </w:rPr>
              <w:t>350</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3</w:t>
            </w:r>
            <w:r w:rsidRPr="007B21B4">
              <w:t>98,979</w:t>
            </w:r>
          </w:p>
        </w:tc>
        <w:tc>
          <w:tcPr>
            <w:tcW w:w="1701" w:type="dxa"/>
            <w:shd w:val="clear" w:color="auto" w:fill="auto"/>
            <w:vAlign w:val="center"/>
          </w:tcPr>
          <w:p w:rsidR="00C26BF8" w:rsidRPr="007B21B4" w:rsidRDefault="00C26BF8" w:rsidP="00CB261D">
            <w:pPr>
              <w:pStyle w:val="143"/>
              <w:jc w:val="right"/>
            </w:pPr>
            <w:r w:rsidRPr="007B21B4">
              <w:rPr>
                <w:rFonts w:hint="eastAsia"/>
              </w:rPr>
              <w:t>2</w:t>
            </w:r>
            <w:r w:rsidRPr="007B21B4">
              <w:t>88,629</w:t>
            </w:r>
          </w:p>
        </w:tc>
        <w:tc>
          <w:tcPr>
            <w:tcW w:w="1559" w:type="dxa"/>
            <w:shd w:val="clear" w:color="auto" w:fill="auto"/>
            <w:vAlign w:val="center"/>
          </w:tcPr>
          <w:p w:rsidR="00C26BF8" w:rsidRPr="007B21B4" w:rsidRDefault="00C26BF8" w:rsidP="00CB261D">
            <w:pPr>
              <w:pStyle w:val="143"/>
              <w:jc w:val="right"/>
            </w:pPr>
            <w:r w:rsidRPr="007B21B4">
              <w:t>9.28</w:t>
            </w:r>
          </w:p>
        </w:tc>
      </w:tr>
      <w:tr w:rsidR="00C26BF8" w:rsidRPr="007B21B4" w:rsidTr="00C92B4B">
        <w:tc>
          <w:tcPr>
            <w:tcW w:w="1328"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12</w:t>
            </w:r>
          </w:p>
        </w:tc>
        <w:tc>
          <w:tcPr>
            <w:tcW w:w="1675" w:type="dxa"/>
            <w:shd w:val="clear" w:color="auto" w:fill="auto"/>
            <w:vAlign w:val="center"/>
          </w:tcPr>
          <w:p w:rsidR="00C26BF8" w:rsidRPr="007B21B4" w:rsidRDefault="00C26BF8" w:rsidP="00CB261D">
            <w:pPr>
              <w:pStyle w:val="143"/>
              <w:jc w:val="right"/>
              <w:rPr>
                <w:rFonts w:hint="eastAsia"/>
              </w:rPr>
            </w:pPr>
            <w:r w:rsidRPr="007B21B4">
              <w:rPr>
                <w:rFonts w:hint="eastAsia"/>
              </w:rPr>
              <w:t>3</w:t>
            </w:r>
            <w:r w:rsidRPr="007B21B4">
              <w:t>,</w:t>
            </w:r>
            <w:r w:rsidRPr="007B21B4">
              <w:rPr>
                <w:rFonts w:hint="eastAsia"/>
              </w:rPr>
              <w:t>178</w:t>
            </w:r>
            <w:r w:rsidRPr="007B21B4">
              <w:t>,</w:t>
            </w:r>
            <w:r w:rsidRPr="007B21B4">
              <w:rPr>
                <w:rFonts w:hint="eastAsia"/>
              </w:rPr>
              <w:t>792</w:t>
            </w:r>
          </w:p>
        </w:tc>
        <w:tc>
          <w:tcPr>
            <w:tcW w:w="1675" w:type="dxa"/>
            <w:shd w:val="clear" w:color="auto" w:fill="auto"/>
            <w:vAlign w:val="center"/>
          </w:tcPr>
          <w:p w:rsidR="00C26BF8" w:rsidRPr="007B21B4" w:rsidRDefault="00C26BF8" w:rsidP="00CB261D">
            <w:pPr>
              <w:pStyle w:val="143"/>
              <w:jc w:val="right"/>
              <w:rPr>
                <w:rFonts w:hint="eastAsia"/>
              </w:rPr>
            </w:pPr>
            <w:r w:rsidRPr="007B21B4">
              <w:t>3,748,303</w:t>
            </w:r>
          </w:p>
        </w:tc>
        <w:tc>
          <w:tcPr>
            <w:tcW w:w="1701" w:type="dxa"/>
            <w:shd w:val="clear" w:color="auto" w:fill="auto"/>
            <w:vAlign w:val="center"/>
          </w:tcPr>
          <w:p w:rsidR="00C26BF8" w:rsidRPr="007B21B4" w:rsidRDefault="00C26BF8" w:rsidP="00CB261D">
            <w:pPr>
              <w:pStyle w:val="143"/>
              <w:jc w:val="right"/>
              <w:rPr>
                <w:rFonts w:hint="eastAsia"/>
              </w:rPr>
            </w:pPr>
            <w:r w:rsidRPr="007B21B4">
              <w:t>569,511</w:t>
            </w:r>
          </w:p>
        </w:tc>
        <w:tc>
          <w:tcPr>
            <w:tcW w:w="1559" w:type="dxa"/>
            <w:shd w:val="clear" w:color="auto" w:fill="auto"/>
            <w:vAlign w:val="center"/>
          </w:tcPr>
          <w:p w:rsidR="00C26BF8" w:rsidRPr="007B21B4" w:rsidRDefault="00C26BF8" w:rsidP="00CB261D">
            <w:pPr>
              <w:pStyle w:val="143"/>
              <w:jc w:val="right"/>
              <w:rPr>
                <w:rFonts w:hint="eastAsia"/>
              </w:rPr>
            </w:pPr>
            <w:r w:rsidRPr="007B21B4">
              <w:rPr>
                <w:rFonts w:hint="eastAsia"/>
              </w:rPr>
              <w:t>17</w:t>
            </w:r>
            <w:r w:rsidRPr="007B21B4">
              <w:t>.</w:t>
            </w:r>
            <w:r w:rsidRPr="007B21B4">
              <w:rPr>
                <w:rFonts w:hint="eastAsia"/>
              </w:rPr>
              <w:t>92</w:t>
            </w:r>
          </w:p>
        </w:tc>
      </w:tr>
    </w:tbl>
    <w:p w:rsidR="00C26BF8" w:rsidRPr="0098315F" w:rsidRDefault="00C26BF8" w:rsidP="0093551D">
      <w:pPr>
        <w:spacing w:line="320" w:lineRule="exact"/>
        <w:ind w:leftChars="14" w:left="40" w:firstLineChars="0" w:firstLine="0"/>
        <w:rPr>
          <w:rFonts w:hAnsi="標楷體"/>
          <w:sz w:val="24"/>
        </w:rPr>
      </w:pPr>
      <w:r w:rsidRPr="0098315F">
        <w:rPr>
          <w:rFonts w:hAnsi="標楷體" w:hint="eastAsia"/>
          <w:sz w:val="24"/>
        </w:rPr>
        <w:t xml:space="preserve">    資料來源：參謀本部後勤參謀次長室，本報告整理。</w:t>
      </w:r>
    </w:p>
    <w:p w:rsidR="00C26BF8" w:rsidRPr="0098315F" w:rsidRDefault="00C26BF8" w:rsidP="003A2BCA">
      <w:pPr>
        <w:ind w:leftChars="199" w:left="1270" w:hangingChars="256" w:hanging="706"/>
        <w:jc w:val="left"/>
        <w:rPr>
          <w:rFonts w:hAnsi="標楷體"/>
          <w:sz w:val="24"/>
          <w:szCs w:val="24"/>
        </w:rPr>
      </w:pPr>
      <w:r w:rsidRPr="0098315F">
        <w:rPr>
          <w:rFonts w:hAnsi="標楷體" w:hint="eastAsia"/>
          <w:b/>
          <w:spacing w:val="-4"/>
          <w:kern w:val="0"/>
        </w:rPr>
        <w:t>表</w:t>
      </w:r>
      <w:r w:rsidRPr="0098315F">
        <w:rPr>
          <w:rFonts w:hAnsi="標楷體"/>
          <w:b/>
          <w:spacing w:val="-4"/>
          <w:kern w:val="0"/>
        </w:rPr>
        <w:t>2</w:t>
      </w:r>
      <w:r w:rsidRPr="0098315F">
        <w:rPr>
          <w:rFonts w:hAnsi="標楷體" w:hint="eastAsia"/>
          <w:b/>
          <w:spacing w:val="-4"/>
          <w:kern w:val="0"/>
        </w:rPr>
        <w:t xml:space="preserve">  </w:t>
      </w:r>
      <w:r w:rsidRPr="0098315F">
        <w:rPr>
          <w:rFonts w:hAnsi="標楷體" w:hint="eastAsia"/>
          <w:b/>
          <w:kern w:val="0"/>
        </w:rPr>
        <w:t>陸軍司令部及</w:t>
      </w:r>
      <w:r w:rsidRPr="0098315F">
        <w:rPr>
          <w:rFonts w:hAnsi="標楷體" w:hint="eastAsia"/>
          <w:b/>
          <w:spacing w:val="-4"/>
          <w:kern w:val="0"/>
        </w:rPr>
        <w:t>軍醫局</w:t>
      </w:r>
      <w:r w:rsidRPr="0098315F">
        <w:rPr>
          <w:rFonts w:hAnsi="標楷體" w:hint="eastAsia"/>
          <w:b/>
          <w:kern w:val="0"/>
        </w:rPr>
        <w:t>108至112年度</w:t>
      </w:r>
      <w:r w:rsidRPr="0098315F">
        <w:rPr>
          <w:rFonts w:hAnsi="標楷體" w:hint="eastAsia"/>
          <w:b/>
          <w:spacing w:val="-4"/>
          <w:kern w:val="0"/>
        </w:rPr>
        <w:t>「</w:t>
      </w:r>
      <w:r w:rsidRPr="0098315F">
        <w:rPr>
          <w:rFonts w:hAnsi="標楷體" w:hint="eastAsia"/>
          <w:b/>
        </w:rPr>
        <w:t>水電供應</w:t>
      </w:r>
      <w:r w:rsidRPr="0098315F">
        <w:rPr>
          <w:rFonts w:hAnsi="標楷體" w:hint="eastAsia"/>
          <w:b/>
          <w:spacing w:val="-4"/>
          <w:kern w:val="0"/>
        </w:rPr>
        <w:t>」科目</w:t>
      </w:r>
      <w:r w:rsidRPr="0098315F">
        <w:rPr>
          <w:rFonts w:hAnsi="標楷體" w:hint="eastAsia"/>
          <w:b/>
          <w:kern w:val="0"/>
        </w:rPr>
        <w:t xml:space="preserve">預、決算數情形表          </w:t>
      </w:r>
      <w:r w:rsidR="003A2BCA">
        <w:rPr>
          <w:rFonts w:hAnsi="標楷體" w:hint="eastAsia"/>
          <w:b/>
          <w:kern w:val="0"/>
        </w:rPr>
        <w:t xml:space="preserve">      </w:t>
      </w:r>
      <w:r w:rsidRPr="0098315F">
        <w:rPr>
          <w:rFonts w:hAnsi="標楷體" w:hint="eastAsia"/>
          <w:b/>
          <w:kern w:val="0"/>
        </w:rPr>
        <w:t xml:space="preserve">     </w:t>
      </w:r>
      <w:r w:rsidRPr="0098315F">
        <w:rPr>
          <w:rFonts w:hAnsi="標楷體" w:hint="eastAsia"/>
          <w:b/>
          <w:sz w:val="24"/>
          <w:szCs w:val="24"/>
        </w:rPr>
        <w:t xml:space="preserve"> </w:t>
      </w:r>
      <w:r w:rsidRPr="0098315F">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3"/>
        <w:gridCol w:w="1044"/>
        <w:gridCol w:w="1461"/>
        <w:gridCol w:w="1533"/>
        <w:gridCol w:w="1427"/>
        <w:gridCol w:w="1250"/>
      </w:tblGrid>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單位</w:t>
            </w:r>
          </w:p>
        </w:tc>
        <w:tc>
          <w:tcPr>
            <w:tcW w:w="1044" w:type="dxa"/>
            <w:vMerge w:val="restart"/>
            <w:shd w:val="clear" w:color="auto" w:fill="auto"/>
            <w:vAlign w:val="center"/>
          </w:tcPr>
          <w:p w:rsidR="00C26BF8" w:rsidRPr="007B21B4" w:rsidRDefault="00C26BF8" w:rsidP="00CB261D">
            <w:pPr>
              <w:pStyle w:val="143"/>
            </w:pPr>
            <w:r w:rsidRPr="007B21B4">
              <w:rPr>
                <w:rFonts w:hint="eastAsia"/>
              </w:rPr>
              <w:t>年度</w:t>
            </w:r>
          </w:p>
        </w:tc>
        <w:tc>
          <w:tcPr>
            <w:tcW w:w="1461" w:type="dxa"/>
            <w:vMerge w:val="restart"/>
            <w:shd w:val="clear" w:color="auto" w:fill="auto"/>
            <w:vAlign w:val="center"/>
          </w:tcPr>
          <w:p w:rsidR="00C26BF8" w:rsidRPr="007B21B4" w:rsidRDefault="00C26BF8" w:rsidP="00CB261D">
            <w:pPr>
              <w:pStyle w:val="143"/>
            </w:pPr>
            <w:r w:rsidRPr="007B21B4">
              <w:rPr>
                <w:rFonts w:hint="eastAsia"/>
              </w:rPr>
              <w:t>預算數</w:t>
            </w:r>
          </w:p>
        </w:tc>
        <w:tc>
          <w:tcPr>
            <w:tcW w:w="1533" w:type="dxa"/>
            <w:vMerge w:val="restart"/>
            <w:shd w:val="clear" w:color="auto" w:fill="auto"/>
            <w:vAlign w:val="center"/>
          </w:tcPr>
          <w:p w:rsidR="00C26BF8" w:rsidRPr="007B21B4" w:rsidRDefault="00C26BF8" w:rsidP="00CB261D">
            <w:pPr>
              <w:pStyle w:val="143"/>
            </w:pPr>
            <w:r w:rsidRPr="007B21B4">
              <w:rPr>
                <w:rFonts w:hint="eastAsia"/>
              </w:rPr>
              <w:t>決算數</w:t>
            </w:r>
          </w:p>
        </w:tc>
        <w:tc>
          <w:tcPr>
            <w:tcW w:w="2677" w:type="dxa"/>
            <w:gridSpan w:val="2"/>
            <w:shd w:val="clear" w:color="auto" w:fill="auto"/>
            <w:vAlign w:val="center"/>
          </w:tcPr>
          <w:p w:rsidR="00C26BF8" w:rsidRPr="007B21B4" w:rsidRDefault="00C26BF8" w:rsidP="00CB261D">
            <w:pPr>
              <w:pStyle w:val="143"/>
            </w:pPr>
            <w:r w:rsidRPr="007B21B4">
              <w:rPr>
                <w:rFonts w:hint="eastAsia"/>
              </w:rPr>
              <w:t>決算數與預算數之差異</w:t>
            </w:r>
          </w:p>
        </w:tc>
      </w:tr>
      <w:tr w:rsidR="00C26BF8" w:rsidRPr="007B21B4" w:rsidTr="003A2BCA">
        <w:tc>
          <w:tcPr>
            <w:tcW w:w="1223" w:type="dxa"/>
            <w:vMerge/>
          </w:tcPr>
          <w:p w:rsidR="00C26BF8" w:rsidRPr="007B21B4" w:rsidRDefault="00C26BF8" w:rsidP="00CB261D">
            <w:pPr>
              <w:pStyle w:val="143"/>
            </w:pPr>
          </w:p>
        </w:tc>
        <w:tc>
          <w:tcPr>
            <w:tcW w:w="1044" w:type="dxa"/>
            <w:vMerge/>
            <w:shd w:val="clear" w:color="auto" w:fill="auto"/>
            <w:vAlign w:val="center"/>
          </w:tcPr>
          <w:p w:rsidR="00C26BF8" w:rsidRPr="007B21B4" w:rsidRDefault="00C26BF8" w:rsidP="00CB261D">
            <w:pPr>
              <w:pStyle w:val="143"/>
            </w:pPr>
          </w:p>
        </w:tc>
        <w:tc>
          <w:tcPr>
            <w:tcW w:w="1461" w:type="dxa"/>
            <w:vMerge/>
            <w:shd w:val="clear" w:color="auto" w:fill="auto"/>
            <w:vAlign w:val="center"/>
          </w:tcPr>
          <w:p w:rsidR="00C26BF8" w:rsidRPr="007B21B4" w:rsidRDefault="00C26BF8" w:rsidP="00CB261D">
            <w:pPr>
              <w:pStyle w:val="143"/>
            </w:pPr>
          </w:p>
        </w:tc>
        <w:tc>
          <w:tcPr>
            <w:tcW w:w="1533" w:type="dxa"/>
            <w:vMerge/>
            <w:shd w:val="clear" w:color="auto" w:fill="auto"/>
            <w:vAlign w:val="center"/>
          </w:tcPr>
          <w:p w:rsidR="00C26BF8" w:rsidRPr="007B21B4" w:rsidRDefault="00C26BF8" w:rsidP="00CB261D">
            <w:pPr>
              <w:pStyle w:val="143"/>
            </w:pPr>
          </w:p>
        </w:tc>
        <w:tc>
          <w:tcPr>
            <w:tcW w:w="1427" w:type="dxa"/>
            <w:shd w:val="clear" w:color="auto" w:fill="auto"/>
            <w:vAlign w:val="center"/>
          </w:tcPr>
          <w:p w:rsidR="00C26BF8" w:rsidRPr="007B21B4" w:rsidRDefault="00C26BF8" w:rsidP="00CB261D">
            <w:pPr>
              <w:pStyle w:val="143"/>
            </w:pPr>
            <w:r w:rsidRPr="007B21B4">
              <w:rPr>
                <w:rFonts w:hint="eastAsia"/>
              </w:rPr>
              <w:t>差異數</w:t>
            </w:r>
          </w:p>
        </w:tc>
        <w:tc>
          <w:tcPr>
            <w:tcW w:w="1250" w:type="dxa"/>
            <w:shd w:val="clear" w:color="auto" w:fill="auto"/>
            <w:vAlign w:val="center"/>
          </w:tcPr>
          <w:p w:rsidR="00C26BF8" w:rsidRPr="007B21B4" w:rsidRDefault="00C26BF8" w:rsidP="00CB261D">
            <w:pPr>
              <w:pStyle w:val="143"/>
            </w:pPr>
            <w:r w:rsidRPr="007B21B4">
              <w:t>差異比率</w:t>
            </w:r>
          </w:p>
        </w:tc>
      </w:tr>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陸軍司令部</w:t>
            </w:r>
          </w:p>
        </w:tc>
        <w:tc>
          <w:tcPr>
            <w:tcW w:w="1044" w:type="dxa"/>
            <w:shd w:val="clear" w:color="auto" w:fill="auto"/>
            <w:vAlign w:val="center"/>
          </w:tcPr>
          <w:p w:rsidR="00C26BF8" w:rsidRPr="007B21B4" w:rsidRDefault="00C26BF8" w:rsidP="00CB261D">
            <w:pPr>
              <w:pStyle w:val="143"/>
              <w:jc w:val="center"/>
            </w:pPr>
            <w:r w:rsidRPr="007B21B4">
              <w:rPr>
                <w:rFonts w:hint="eastAsia"/>
              </w:rPr>
              <w:t>108</w:t>
            </w:r>
          </w:p>
        </w:tc>
        <w:tc>
          <w:tcPr>
            <w:tcW w:w="1461" w:type="dxa"/>
            <w:shd w:val="clear" w:color="auto" w:fill="auto"/>
            <w:vAlign w:val="center"/>
          </w:tcPr>
          <w:p w:rsidR="00C26BF8" w:rsidRPr="007B21B4" w:rsidRDefault="00C26BF8" w:rsidP="00CB261D">
            <w:pPr>
              <w:pStyle w:val="143"/>
              <w:jc w:val="right"/>
            </w:pPr>
            <w:r w:rsidRPr="007B21B4">
              <w:rPr>
                <w:rFonts w:hint="eastAsia"/>
              </w:rPr>
              <w:t>886,052</w:t>
            </w:r>
          </w:p>
        </w:tc>
        <w:tc>
          <w:tcPr>
            <w:tcW w:w="1533" w:type="dxa"/>
            <w:shd w:val="clear" w:color="auto" w:fill="auto"/>
            <w:vAlign w:val="center"/>
          </w:tcPr>
          <w:p w:rsidR="00C26BF8" w:rsidRPr="007B21B4" w:rsidRDefault="00C26BF8" w:rsidP="00CB261D">
            <w:pPr>
              <w:pStyle w:val="143"/>
              <w:jc w:val="right"/>
            </w:pPr>
            <w:r w:rsidRPr="007B21B4">
              <w:rPr>
                <w:rFonts w:hint="eastAsia"/>
              </w:rPr>
              <w:t>946,825</w:t>
            </w:r>
          </w:p>
        </w:tc>
        <w:tc>
          <w:tcPr>
            <w:tcW w:w="1427" w:type="dxa"/>
            <w:shd w:val="clear" w:color="auto" w:fill="auto"/>
            <w:vAlign w:val="center"/>
          </w:tcPr>
          <w:p w:rsidR="00C26BF8" w:rsidRPr="007B21B4" w:rsidRDefault="00C26BF8" w:rsidP="00CB261D">
            <w:pPr>
              <w:pStyle w:val="143"/>
              <w:jc w:val="right"/>
            </w:pPr>
            <w:r w:rsidRPr="007B21B4">
              <w:rPr>
                <w:rFonts w:hint="eastAsia"/>
              </w:rPr>
              <w:t>60,773</w:t>
            </w:r>
          </w:p>
        </w:tc>
        <w:tc>
          <w:tcPr>
            <w:tcW w:w="1250" w:type="dxa"/>
            <w:shd w:val="clear" w:color="auto" w:fill="auto"/>
            <w:vAlign w:val="center"/>
          </w:tcPr>
          <w:p w:rsidR="00C26BF8" w:rsidRPr="007B21B4" w:rsidRDefault="00C26BF8" w:rsidP="00CB261D">
            <w:pPr>
              <w:pStyle w:val="143"/>
              <w:jc w:val="right"/>
            </w:pPr>
            <w:r w:rsidRPr="007B21B4">
              <w:rPr>
                <w:rFonts w:hint="eastAsia"/>
              </w:rPr>
              <w:t>6.86</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109</w:t>
            </w:r>
          </w:p>
        </w:tc>
        <w:tc>
          <w:tcPr>
            <w:tcW w:w="1461" w:type="dxa"/>
            <w:shd w:val="clear" w:color="auto" w:fill="auto"/>
            <w:vAlign w:val="center"/>
          </w:tcPr>
          <w:p w:rsidR="00C26BF8" w:rsidRPr="007B21B4" w:rsidRDefault="00C26BF8" w:rsidP="00CB261D">
            <w:pPr>
              <w:pStyle w:val="143"/>
              <w:jc w:val="right"/>
            </w:pPr>
            <w:r w:rsidRPr="007B21B4">
              <w:rPr>
                <w:rFonts w:hint="eastAsia"/>
              </w:rPr>
              <w:t>933,825</w:t>
            </w:r>
          </w:p>
        </w:tc>
        <w:tc>
          <w:tcPr>
            <w:tcW w:w="1533" w:type="dxa"/>
            <w:shd w:val="clear" w:color="auto" w:fill="auto"/>
            <w:vAlign w:val="center"/>
          </w:tcPr>
          <w:p w:rsidR="00C26BF8" w:rsidRPr="007B21B4" w:rsidRDefault="00C26BF8" w:rsidP="00CB261D">
            <w:pPr>
              <w:pStyle w:val="143"/>
              <w:jc w:val="right"/>
            </w:pPr>
            <w:r w:rsidRPr="007B21B4">
              <w:rPr>
                <w:rFonts w:hint="eastAsia"/>
              </w:rPr>
              <w:t>1,013,077</w:t>
            </w:r>
          </w:p>
        </w:tc>
        <w:tc>
          <w:tcPr>
            <w:tcW w:w="1427" w:type="dxa"/>
            <w:shd w:val="clear" w:color="auto" w:fill="auto"/>
            <w:vAlign w:val="center"/>
          </w:tcPr>
          <w:p w:rsidR="00C26BF8" w:rsidRPr="007B21B4" w:rsidRDefault="00C26BF8" w:rsidP="00CB261D">
            <w:pPr>
              <w:pStyle w:val="143"/>
              <w:jc w:val="right"/>
            </w:pPr>
            <w:r w:rsidRPr="007B21B4">
              <w:rPr>
                <w:rFonts w:hint="eastAsia"/>
              </w:rPr>
              <w:t>79,252</w:t>
            </w:r>
          </w:p>
        </w:tc>
        <w:tc>
          <w:tcPr>
            <w:tcW w:w="1250" w:type="dxa"/>
            <w:shd w:val="clear" w:color="auto" w:fill="auto"/>
            <w:vAlign w:val="center"/>
          </w:tcPr>
          <w:p w:rsidR="00C26BF8" w:rsidRPr="007B21B4" w:rsidRDefault="00C26BF8" w:rsidP="00CB261D">
            <w:pPr>
              <w:pStyle w:val="143"/>
              <w:jc w:val="right"/>
            </w:pPr>
            <w:r w:rsidRPr="007B21B4">
              <w:rPr>
                <w:rFonts w:hint="eastAsia"/>
              </w:rPr>
              <w:t>8.49</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110</w:t>
            </w:r>
          </w:p>
        </w:tc>
        <w:tc>
          <w:tcPr>
            <w:tcW w:w="1461" w:type="dxa"/>
            <w:shd w:val="clear" w:color="auto" w:fill="auto"/>
            <w:vAlign w:val="center"/>
          </w:tcPr>
          <w:p w:rsidR="00C26BF8" w:rsidRPr="007B21B4" w:rsidRDefault="00C26BF8" w:rsidP="00CB261D">
            <w:pPr>
              <w:pStyle w:val="143"/>
              <w:jc w:val="right"/>
            </w:pPr>
            <w:r w:rsidRPr="007B21B4">
              <w:rPr>
                <w:rFonts w:hint="eastAsia"/>
              </w:rPr>
              <w:t>933,825</w:t>
            </w:r>
          </w:p>
        </w:tc>
        <w:tc>
          <w:tcPr>
            <w:tcW w:w="1533" w:type="dxa"/>
            <w:shd w:val="clear" w:color="auto" w:fill="auto"/>
            <w:vAlign w:val="center"/>
          </w:tcPr>
          <w:p w:rsidR="00C26BF8" w:rsidRPr="007B21B4" w:rsidRDefault="00C26BF8" w:rsidP="00CB261D">
            <w:pPr>
              <w:pStyle w:val="143"/>
              <w:jc w:val="right"/>
            </w:pPr>
            <w:r w:rsidRPr="007B21B4">
              <w:rPr>
                <w:rFonts w:hint="eastAsia"/>
              </w:rPr>
              <w:t>1,053,770</w:t>
            </w:r>
          </w:p>
        </w:tc>
        <w:tc>
          <w:tcPr>
            <w:tcW w:w="1427" w:type="dxa"/>
            <w:shd w:val="clear" w:color="auto" w:fill="auto"/>
            <w:vAlign w:val="center"/>
          </w:tcPr>
          <w:p w:rsidR="00C26BF8" w:rsidRPr="007B21B4" w:rsidRDefault="00C26BF8" w:rsidP="00CB261D">
            <w:pPr>
              <w:pStyle w:val="143"/>
              <w:jc w:val="right"/>
            </w:pPr>
            <w:r w:rsidRPr="007B21B4">
              <w:rPr>
                <w:rFonts w:hint="eastAsia"/>
              </w:rPr>
              <w:t>119,945</w:t>
            </w:r>
          </w:p>
        </w:tc>
        <w:tc>
          <w:tcPr>
            <w:tcW w:w="1250" w:type="dxa"/>
            <w:shd w:val="clear" w:color="auto" w:fill="auto"/>
            <w:vAlign w:val="center"/>
          </w:tcPr>
          <w:p w:rsidR="00C26BF8" w:rsidRPr="007B21B4" w:rsidRDefault="00C26BF8" w:rsidP="00CB261D">
            <w:pPr>
              <w:pStyle w:val="143"/>
              <w:jc w:val="right"/>
            </w:pPr>
            <w:r w:rsidRPr="007B21B4">
              <w:rPr>
                <w:rFonts w:hint="eastAsia"/>
              </w:rPr>
              <w:t>12.84</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11</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013</w:t>
            </w:r>
            <w:r w:rsidRPr="007B21B4">
              <w:t>,</w:t>
            </w:r>
            <w:r w:rsidRPr="007B21B4">
              <w:rPr>
                <w:rFonts w:hint="eastAsia"/>
              </w:rPr>
              <w:t>825</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1</w:t>
            </w:r>
            <w:r w:rsidRPr="007B21B4">
              <w:t>98,333</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84</w:t>
            </w:r>
            <w:r w:rsidRPr="007B21B4">
              <w:rPr>
                <w:rFonts w:hint="eastAsia"/>
              </w:rPr>
              <w:t>,</w:t>
            </w:r>
            <w:r w:rsidRPr="007B21B4">
              <w:t>508</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8</w:t>
            </w:r>
            <w:r w:rsidRPr="007B21B4">
              <w:rPr>
                <w:rFonts w:hint="eastAsia"/>
              </w:rPr>
              <w:t>.</w:t>
            </w:r>
            <w:r w:rsidRPr="007B21B4">
              <w:t>20</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112</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013</w:t>
            </w:r>
            <w:r w:rsidRPr="007B21B4">
              <w:t>,</w:t>
            </w:r>
            <w:r w:rsidRPr="007B21B4">
              <w:rPr>
                <w:rFonts w:hint="eastAsia"/>
              </w:rPr>
              <w:t>825</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364</w:t>
            </w:r>
            <w:r w:rsidRPr="007B21B4">
              <w:t>,</w:t>
            </w:r>
            <w:r w:rsidRPr="007B21B4">
              <w:rPr>
                <w:rFonts w:hint="eastAsia"/>
              </w:rPr>
              <w:t>866</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351</w:t>
            </w:r>
            <w:r w:rsidRPr="007B21B4">
              <w:t>,</w:t>
            </w:r>
            <w:r w:rsidRPr="007B21B4">
              <w:rPr>
                <w:rFonts w:hint="eastAsia"/>
              </w:rPr>
              <w:t>041</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34</w:t>
            </w:r>
            <w:r w:rsidRPr="007B21B4">
              <w:t>.</w:t>
            </w:r>
            <w:r w:rsidRPr="007B21B4">
              <w:rPr>
                <w:rFonts w:hint="eastAsia"/>
              </w:rPr>
              <w:t>63</w:t>
            </w:r>
          </w:p>
        </w:tc>
      </w:tr>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軍醫局</w:t>
            </w:r>
          </w:p>
        </w:tc>
        <w:tc>
          <w:tcPr>
            <w:tcW w:w="1044" w:type="dxa"/>
            <w:shd w:val="clear" w:color="auto" w:fill="auto"/>
            <w:vAlign w:val="center"/>
          </w:tcPr>
          <w:p w:rsidR="00C26BF8" w:rsidRPr="007B21B4" w:rsidRDefault="00C26BF8" w:rsidP="00CB261D">
            <w:pPr>
              <w:pStyle w:val="143"/>
              <w:jc w:val="center"/>
            </w:pPr>
            <w:r w:rsidRPr="007B21B4">
              <w:rPr>
                <w:rFonts w:hint="eastAsia"/>
              </w:rPr>
              <w:t>108</w:t>
            </w:r>
          </w:p>
        </w:tc>
        <w:tc>
          <w:tcPr>
            <w:tcW w:w="1461" w:type="dxa"/>
            <w:shd w:val="clear" w:color="auto" w:fill="auto"/>
            <w:vAlign w:val="center"/>
          </w:tcPr>
          <w:p w:rsidR="00C26BF8" w:rsidRPr="007B21B4" w:rsidRDefault="00C26BF8" w:rsidP="00CB261D">
            <w:pPr>
              <w:pStyle w:val="143"/>
              <w:jc w:val="right"/>
            </w:pPr>
            <w:r w:rsidRPr="007B21B4">
              <w:rPr>
                <w:rFonts w:hint="eastAsia"/>
              </w:rPr>
              <w:t>1</w:t>
            </w:r>
            <w:r w:rsidRPr="007B21B4">
              <w:t>88,</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924</w:t>
            </w:r>
          </w:p>
        </w:tc>
        <w:tc>
          <w:tcPr>
            <w:tcW w:w="1427" w:type="dxa"/>
            <w:shd w:val="clear" w:color="auto" w:fill="auto"/>
            <w:vAlign w:val="center"/>
          </w:tcPr>
          <w:p w:rsidR="00C26BF8" w:rsidRPr="007B21B4" w:rsidRDefault="00C26BF8" w:rsidP="00CB261D">
            <w:pPr>
              <w:pStyle w:val="143"/>
              <w:jc w:val="right"/>
            </w:pPr>
            <w:r w:rsidRPr="007B21B4">
              <w:rPr>
                <w:rFonts w:hint="eastAsia"/>
              </w:rPr>
              <w:t>9,985</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109</w:t>
            </w:r>
          </w:p>
        </w:tc>
        <w:tc>
          <w:tcPr>
            <w:tcW w:w="1461" w:type="dxa"/>
            <w:shd w:val="clear" w:color="auto" w:fill="auto"/>
            <w:vAlign w:val="center"/>
          </w:tcPr>
          <w:p w:rsidR="00C26BF8" w:rsidRPr="007B21B4" w:rsidRDefault="00C26BF8" w:rsidP="00CB261D">
            <w:pPr>
              <w:pStyle w:val="143"/>
              <w:jc w:val="right"/>
            </w:pPr>
            <w:r w:rsidRPr="007B21B4">
              <w:rPr>
                <w:rFonts w:hint="eastAsia"/>
              </w:rPr>
              <w:t>188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pPr>
            <w:r w:rsidRPr="007B21B4">
              <w:rPr>
                <w:rFonts w:hint="eastAsia"/>
              </w:rPr>
              <w:t>9,980</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110</w:t>
            </w:r>
          </w:p>
        </w:tc>
        <w:tc>
          <w:tcPr>
            <w:tcW w:w="1461" w:type="dxa"/>
            <w:shd w:val="clear" w:color="auto" w:fill="auto"/>
            <w:vAlign w:val="center"/>
          </w:tcPr>
          <w:p w:rsidR="00C26BF8" w:rsidRPr="007B21B4" w:rsidRDefault="00C26BF8" w:rsidP="00CB261D">
            <w:pPr>
              <w:pStyle w:val="143"/>
              <w:jc w:val="right"/>
            </w:pPr>
            <w:r w:rsidRPr="007B21B4">
              <w:rPr>
                <w:rFonts w:hint="eastAsia"/>
              </w:rPr>
              <w:t>188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pPr>
            <w:r w:rsidRPr="007B21B4">
              <w:rPr>
                <w:rFonts w:hint="eastAsia"/>
              </w:rPr>
              <w:t>9,980</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11</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198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208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9,980</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5.02</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112</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198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224</w:t>
            </w:r>
            <w:r w:rsidRPr="007B21B4">
              <w:t>,</w:t>
            </w:r>
            <w:r w:rsidRPr="007B21B4">
              <w:rPr>
                <w:rFonts w:hint="eastAsia"/>
              </w:rPr>
              <w:t>057</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25</w:t>
            </w:r>
            <w:r w:rsidRPr="007B21B4">
              <w:t>,</w:t>
            </w:r>
            <w:r w:rsidRPr="007B21B4">
              <w:rPr>
                <w:rFonts w:hint="eastAsia"/>
              </w:rPr>
              <w:t>118</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12</w:t>
            </w:r>
            <w:r w:rsidRPr="007B21B4">
              <w:t>.</w:t>
            </w:r>
            <w:r w:rsidRPr="007B21B4">
              <w:rPr>
                <w:rFonts w:hint="eastAsia"/>
              </w:rPr>
              <w:t>63</w:t>
            </w:r>
          </w:p>
        </w:tc>
      </w:tr>
    </w:tbl>
    <w:p w:rsidR="00C26BF8" w:rsidRPr="0098315F" w:rsidRDefault="00C26BF8" w:rsidP="0093551D">
      <w:pPr>
        <w:spacing w:line="320" w:lineRule="exact"/>
        <w:ind w:leftChars="14" w:left="40" w:firstLineChars="0" w:firstLine="0"/>
        <w:rPr>
          <w:rFonts w:hAnsi="標楷體"/>
          <w:sz w:val="24"/>
        </w:rPr>
      </w:pPr>
      <w:r w:rsidRPr="0098315F">
        <w:rPr>
          <w:rFonts w:hAnsi="標楷體" w:hint="eastAsia"/>
          <w:sz w:val="24"/>
        </w:rPr>
        <w:t xml:space="preserve">    資料來源：參謀本部後勤參謀次長室及各軍種，本報告整理。</w:t>
      </w:r>
    </w:p>
    <w:p w:rsidR="00C26BF8" w:rsidRDefault="00C26BF8" w:rsidP="00546542">
      <w:pPr>
        <w:pStyle w:val="14"/>
        <w:ind w:left="567" w:hanging="567"/>
        <w:rPr>
          <w:rFonts w:hAnsi="標楷體"/>
          <w:bCs/>
        </w:rPr>
      </w:pPr>
    </w:p>
    <w:p w:rsidR="00C26BF8" w:rsidRPr="00D37098" w:rsidRDefault="00C26BF8" w:rsidP="00213497">
      <w:pPr>
        <w:pStyle w:val="14"/>
        <w:ind w:left="567" w:hanging="567"/>
        <w:rPr>
          <w:rFonts w:hAnsi="標楷體"/>
        </w:rPr>
      </w:pPr>
      <w:bookmarkStart w:id="28" w:name="_Toc178950840"/>
      <w:bookmarkStart w:id="29" w:name="_Toc185251639"/>
      <w:r>
        <w:rPr>
          <w:rFonts w:hAnsi="標楷體" w:hint="eastAsia"/>
        </w:rPr>
        <w:t>三</w:t>
      </w:r>
      <w:r w:rsidRPr="00D37098">
        <w:rPr>
          <w:rFonts w:hAnsi="標楷體" w:hint="eastAsia"/>
        </w:rPr>
        <w:t>、國防部為推動多元人力招募管道而與多所高中職及大專院校合作開設各類招募班隊，然招募成效仍有檢討改進空間</w:t>
      </w:r>
      <w:bookmarkEnd w:id="28"/>
      <w:bookmarkEnd w:id="29"/>
    </w:p>
    <w:p w:rsidR="00C26BF8" w:rsidRPr="00D37098" w:rsidRDefault="00C26BF8" w:rsidP="00213497">
      <w:pPr>
        <w:ind w:left="567" w:firstLine="567"/>
        <w:rPr>
          <w:rFonts w:hAnsi="標楷體"/>
        </w:rPr>
      </w:pPr>
      <w:r w:rsidRPr="00D37098">
        <w:rPr>
          <w:rFonts w:hAnsi="標楷體" w:hint="eastAsia"/>
        </w:rPr>
        <w:t>參謀本部11</w:t>
      </w:r>
      <w:r>
        <w:rPr>
          <w:rFonts w:hAnsi="標楷體"/>
        </w:rPr>
        <w:t>2</w:t>
      </w:r>
      <w:r w:rsidRPr="00D37098">
        <w:rPr>
          <w:rFonts w:hAnsi="標楷體" w:hint="eastAsia"/>
        </w:rPr>
        <w:t>年度就委託國內民間高中(職</w:t>
      </w:r>
      <w:r w:rsidRPr="00D37098">
        <w:rPr>
          <w:rFonts w:hAnsi="標楷體"/>
        </w:rPr>
        <w:t>)</w:t>
      </w:r>
      <w:r w:rsidRPr="00D37098">
        <w:rPr>
          <w:rFonts w:hAnsi="標楷體" w:hint="eastAsia"/>
        </w:rPr>
        <w:t>開設國防培育專班</w:t>
      </w:r>
      <w:r>
        <w:rPr>
          <w:rFonts w:hAnsi="標楷體" w:hint="eastAsia"/>
        </w:rPr>
        <w:t>編列招生作業費5</w:t>
      </w:r>
      <w:r>
        <w:rPr>
          <w:rFonts w:hAnsi="標楷體"/>
        </w:rPr>
        <w:t>,080</w:t>
      </w:r>
      <w:r>
        <w:rPr>
          <w:rFonts w:hAnsi="標楷體" w:hint="eastAsia"/>
        </w:rPr>
        <w:t>萬元，決算數3</w:t>
      </w:r>
      <w:r>
        <w:rPr>
          <w:rFonts w:hAnsi="標楷體"/>
        </w:rPr>
        <w:t>,029</w:t>
      </w:r>
      <w:r>
        <w:rPr>
          <w:rFonts w:hAnsi="標楷體" w:hint="eastAsia"/>
        </w:rPr>
        <w:t>萬</w:t>
      </w:r>
      <w:r>
        <w:rPr>
          <w:rFonts w:hAnsi="標楷體"/>
        </w:rPr>
        <w:t>5</w:t>
      </w:r>
      <w:r>
        <w:rPr>
          <w:rFonts w:hAnsi="標楷體" w:hint="eastAsia"/>
        </w:rPr>
        <w:t>千元；另就</w:t>
      </w:r>
      <w:r w:rsidRPr="00D37098">
        <w:rPr>
          <w:rFonts w:hAnsi="標楷體" w:hint="eastAsia"/>
        </w:rPr>
        <w:t>委託民間大學辦理大學儲備軍官訓練團編列委辦費</w:t>
      </w:r>
      <w:r>
        <w:rPr>
          <w:rFonts w:hAnsi="標楷體" w:hint="eastAsia"/>
        </w:rPr>
        <w:t>及獎補助費</w:t>
      </w:r>
      <w:r w:rsidRPr="00D37098">
        <w:rPr>
          <w:rFonts w:hAnsi="標楷體" w:hint="eastAsia"/>
        </w:rPr>
        <w:t>6,207萬3千元及</w:t>
      </w:r>
      <w:r w:rsidRPr="00D37098">
        <w:rPr>
          <w:rFonts w:hAnsi="標楷體"/>
        </w:rPr>
        <w:t>4</w:t>
      </w:r>
      <w:r>
        <w:rPr>
          <w:rFonts w:hAnsi="標楷體" w:hint="eastAsia"/>
        </w:rPr>
        <w:t>億</w:t>
      </w:r>
      <w:r w:rsidRPr="00D37098">
        <w:rPr>
          <w:rFonts w:hAnsi="標楷體"/>
        </w:rPr>
        <w:t>6</w:t>
      </w:r>
      <w:r w:rsidRPr="00D37098">
        <w:rPr>
          <w:rFonts w:hAnsi="標楷體" w:hint="eastAsia"/>
        </w:rPr>
        <w:t>,</w:t>
      </w:r>
      <w:r>
        <w:rPr>
          <w:rFonts w:hAnsi="標楷體"/>
        </w:rPr>
        <w:t>580</w:t>
      </w:r>
      <w:r w:rsidRPr="00D37098">
        <w:rPr>
          <w:rFonts w:hAnsi="標楷體" w:hint="eastAsia"/>
        </w:rPr>
        <w:t>萬元</w:t>
      </w:r>
      <w:r>
        <w:rPr>
          <w:rFonts w:hAnsi="標楷體" w:hint="eastAsia"/>
        </w:rPr>
        <w:t>，決算數</w:t>
      </w:r>
      <w:r w:rsidR="003A2BCA">
        <w:rPr>
          <w:rFonts w:hAnsi="標楷體" w:hint="eastAsia"/>
        </w:rPr>
        <w:t>分別為</w:t>
      </w:r>
      <w:r>
        <w:rPr>
          <w:rFonts w:hAnsi="標楷體"/>
        </w:rPr>
        <w:t>4,405</w:t>
      </w:r>
      <w:r>
        <w:rPr>
          <w:rFonts w:hAnsi="標楷體" w:hint="eastAsia"/>
        </w:rPr>
        <w:t>萬</w:t>
      </w:r>
      <w:r>
        <w:rPr>
          <w:rFonts w:hAnsi="標楷體"/>
        </w:rPr>
        <w:t>3</w:t>
      </w:r>
      <w:r>
        <w:rPr>
          <w:rFonts w:hAnsi="標楷體" w:hint="eastAsia"/>
        </w:rPr>
        <w:t>千元及3億2</w:t>
      </w:r>
      <w:r>
        <w:rPr>
          <w:rFonts w:hAnsi="標楷體"/>
        </w:rPr>
        <w:t>,</w:t>
      </w:r>
      <w:r>
        <w:rPr>
          <w:rFonts w:hAnsi="標楷體" w:hint="eastAsia"/>
        </w:rPr>
        <w:t>195萬9千元</w:t>
      </w:r>
      <w:r w:rsidRPr="00D37098">
        <w:rPr>
          <w:rFonts w:hAnsi="標楷體" w:hint="eastAsia"/>
        </w:rPr>
        <w:t>。</w:t>
      </w:r>
      <w:r>
        <w:rPr>
          <w:rFonts w:hAnsi="標楷體" w:hint="eastAsia"/>
        </w:rPr>
        <w:t>經查：</w:t>
      </w:r>
    </w:p>
    <w:p w:rsidR="00C26BF8" w:rsidRPr="00D37098" w:rsidRDefault="00C26BF8" w:rsidP="00213497">
      <w:pPr>
        <w:pStyle w:val="a4"/>
        <w:ind w:left="851" w:hanging="284"/>
        <w:rPr>
          <w:rFonts w:hAnsi="標楷體" w:hint="eastAsia"/>
          <w:b/>
        </w:rPr>
      </w:pPr>
      <w:r w:rsidRPr="00D37098">
        <w:rPr>
          <w:rFonts w:hAnsi="標楷體" w:hint="eastAsia"/>
          <w:b/>
        </w:rPr>
        <w:t>(一)國防培育班參與學校校數雖逐年增加，然該班隊畢業學生錄取國軍各班隊之人數並未相對成長</w:t>
      </w:r>
    </w:p>
    <w:p w:rsidR="00C26BF8" w:rsidRDefault="00C26BF8" w:rsidP="00213497">
      <w:pPr>
        <w:pStyle w:val="22"/>
        <w:ind w:left="850" w:firstLine="567"/>
        <w:rPr>
          <w:rFonts w:hAnsi="標楷體"/>
        </w:rPr>
      </w:pPr>
      <w:r w:rsidRPr="00D37098">
        <w:rPr>
          <w:rFonts w:hAnsi="標楷體" w:hint="eastAsia"/>
        </w:rPr>
        <w:t>國防部自107學年度開始，陸續與有意願合作之高級中等學校</w:t>
      </w:r>
      <w:r w:rsidRPr="00D37098">
        <w:rPr>
          <w:rStyle w:val="af5"/>
          <w:rFonts w:hAnsi="標楷體"/>
        </w:rPr>
        <w:footnoteReference w:id="1"/>
      </w:r>
      <w:r w:rsidRPr="00D37098">
        <w:rPr>
          <w:rFonts w:hAnsi="標楷體" w:hint="eastAsia"/>
        </w:rPr>
        <w:t>簽約開辦國防培育班，透過教育紮根方式，吸引有志投身軍旅青年學子參加該培育班，俾穩定軍中各類班隊人力來源。</w:t>
      </w:r>
      <w:r>
        <w:rPr>
          <w:rFonts w:hAnsi="標楷體" w:hint="eastAsia"/>
        </w:rPr>
        <w:t>揆</w:t>
      </w:r>
      <w:r w:rsidRPr="00D37098">
        <w:rPr>
          <w:rFonts w:hAnsi="標楷體" w:hint="eastAsia"/>
        </w:rPr>
        <w:t>截至11</w:t>
      </w:r>
      <w:r>
        <w:rPr>
          <w:rFonts w:hAnsi="標楷體" w:hint="eastAsia"/>
        </w:rPr>
        <w:t>2</w:t>
      </w:r>
      <w:r w:rsidRPr="00D37098">
        <w:rPr>
          <w:rFonts w:hAnsi="標楷體" w:hint="eastAsia"/>
        </w:rPr>
        <w:t>年底簽約校數已達</w:t>
      </w:r>
      <w:r w:rsidRPr="00D37098">
        <w:rPr>
          <w:rFonts w:hAnsi="標楷體"/>
        </w:rPr>
        <w:t>4</w:t>
      </w:r>
      <w:r>
        <w:rPr>
          <w:rFonts w:hAnsi="標楷體"/>
        </w:rPr>
        <w:t>23</w:t>
      </w:r>
      <w:r w:rsidRPr="00D37098">
        <w:rPr>
          <w:rFonts w:hAnsi="標楷體" w:hint="eastAsia"/>
        </w:rPr>
        <w:t>所(詳表1)，然國防培育班學生畢業錄取國軍各班隊或大學儲備軍官訓練團之人數卻有逐漸降低之狀況，1</w:t>
      </w:r>
      <w:r w:rsidRPr="00D37098">
        <w:rPr>
          <w:rFonts w:hAnsi="標楷體"/>
        </w:rPr>
        <w:t>09</w:t>
      </w:r>
      <w:r w:rsidRPr="00D37098">
        <w:rPr>
          <w:rFonts w:hAnsi="標楷體" w:hint="eastAsia"/>
        </w:rPr>
        <w:t>年度尚有9</w:t>
      </w:r>
      <w:r w:rsidRPr="00D37098">
        <w:rPr>
          <w:rFonts w:hAnsi="標楷體"/>
        </w:rPr>
        <w:t>,616</w:t>
      </w:r>
      <w:r w:rsidRPr="00D37098">
        <w:rPr>
          <w:rFonts w:hAnsi="標楷體" w:hint="eastAsia"/>
        </w:rPr>
        <w:t>人，1</w:t>
      </w:r>
      <w:r w:rsidRPr="00D37098">
        <w:rPr>
          <w:rFonts w:hAnsi="標楷體"/>
        </w:rPr>
        <w:t>1</w:t>
      </w:r>
      <w:r>
        <w:rPr>
          <w:rFonts w:hAnsi="標楷體"/>
        </w:rPr>
        <w:t>1</w:t>
      </w:r>
      <w:r w:rsidRPr="00D37098">
        <w:rPr>
          <w:rFonts w:hAnsi="標楷體" w:hint="eastAsia"/>
        </w:rPr>
        <w:t>及1</w:t>
      </w:r>
      <w:r w:rsidRPr="00D37098">
        <w:rPr>
          <w:rFonts w:hAnsi="標楷體"/>
        </w:rPr>
        <w:t>1</w:t>
      </w:r>
      <w:r>
        <w:rPr>
          <w:rFonts w:hAnsi="標楷體"/>
        </w:rPr>
        <w:t>2</w:t>
      </w:r>
      <w:r w:rsidRPr="00D37098">
        <w:rPr>
          <w:rFonts w:hAnsi="標楷體" w:hint="eastAsia"/>
        </w:rPr>
        <w:t>年度僅錄取7</w:t>
      </w:r>
      <w:r w:rsidRPr="00D37098">
        <w:rPr>
          <w:rFonts w:hAnsi="標楷體"/>
        </w:rPr>
        <w:t>,</w:t>
      </w:r>
      <w:r>
        <w:rPr>
          <w:rFonts w:hAnsi="標楷體" w:hint="eastAsia"/>
        </w:rPr>
        <w:t>671</w:t>
      </w:r>
      <w:r w:rsidRPr="00D37098">
        <w:rPr>
          <w:rFonts w:hAnsi="標楷體" w:hint="eastAsia"/>
        </w:rPr>
        <w:t>人及</w:t>
      </w:r>
      <w:r>
        <w:rPr>
          <w:rFonts w:hAnsi="標楷體" w:hint="eastAsia"/>
        </w:rPr>
        <w:t>6</w:t>
      </w:r>
      <w:r>
        <w:rPr>
          <w:rFonts w:hAnsi="標楷體"/>
        </w:rPr>
        <w:t>,293</w:t>
      </w:r>
      <w:r w:rsidRPr="00D37098">
        <w:rPr>
          <w:rFonts w:hAnsi="標楷體" w:hint="eastAsia"/>
        </w:rPr>
        <w:t>人。</w:t>
      </w:r>
    </w:p>
    <w:p w:rsidR="00C26BF8" w:rsidRPr="00D37098" w:rsidRDefault="00C26BF8" w:rsidP="00213497">
      <w:pPr>
        <w:pStyle w:val="22"/>
        <w:ind w:leftChars="251" w:left="1415" w:hangingChars="248" w:hanging="704"/>
        <w:rPr>
          <w:rFonts w:hAnsi="標楷體"/>
          <w:sz w:val="24"/>
          <w:szCs w:val="24"/>
        </w:rPr>
      </w:pPr>
      <w:r w:rsidRPr="00D37098">
        <w:rPr>
          <w:rFonts w:hAnsi="標楷體" w:hint="eastAsia"/>
          <w:b/>
        </w:rPr>
        <w:t>表1 近年國防培育班簽約校數、經費決算數及畢業生投入國軍人數統計</w:t>
      </w:r>
      <w:r w:rsidR="003A2BCA">
        <w:rPr>
          <w:rFonts w:hAnsi="標楷體" w:hint="eastAsia"/>
          <w:b/>
        </w:rPr>
        <w:t>表</w:t>
      </w:r>
      <w:r w:rsidRPr="00D37098">
        <w:rPr>
          <w:rFonts w:hAnsi="標楷體" w:hint="eastAsia"/>
          <w:b/>
        </w:rPr>
        <w:t xml:space="preserve">                    </w:t>
      </w:r>
      <w:r>
        <w:rPr>
          <w:rFonts w:hAnsi="標楷體" w:hint="eastAsia"/>
          <w:b/>
        </w:rPr>
        <w:t xml:space="preserve">  </w:t>
      </w:r>
      <w:r w:rsidRPr="00D37098">
        <w:rPr>
          <w:rFonts w:hAnsi="標楷體" w:hint="eastAsia"/>
          <w:sz w:val="24"/>
          <w:szCs w:val="24"/>
        </w:rPr>
        <w:t xml:space="preserve"> 單位：校；人；新</w:t>
      </w:r>
      <w:r>
        <w:rPr>
          <w:rFonts w:hAnsi="標楷體" w:hint="eastAsia"/>
          <w:sz w:val="24"/>
          <w:szCs w:val="24"/>
        </w:rPr>
        <w:t>臺</w:t>
      </w:r>
      <w:r w:rsidRPr="00D37098">
        <w:rPr>
          <w:rFonts w:hAnsi="標楷體" w:hint="eastAsia"/>
          <w:sz w:val="24"/>
          <w:szCs w:val="24"/>
        </w:rPr>
        <w:t>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6"/>
        <w:gridCol w:w="1082"/>
        <w:gridCol w:w="2887"/>
        <w:gridCol w:w="1559"/>
        <w:gridCol w:w="1559"/>
      </w:tblGrid>
      <w:tr w:rsidR="00C26BF8" w:rsidRPr="00B17E51" w:rsidTr="00CB261D">
        <w:trPr>
          <w:tblHeader/>
        </w:trPr>
        <w:tc>
          <w:tcPr>
            <w:tcW w:w="676" w:type="dxa"/>
            <w:vMerge w:val="restart"/>
            <w:shd w:val="clear" w:color="auto" w:fill="auto"/>
            <w:vAlign w:val="center"/>
          </w:tcPr>
          <w:p w:rsidR="00C26BF8" w:rsidRPr="00B17E51" w:rsidRDefault="00C26BF8" w:rsidP="00CB261D">
            <w:pPr>
              <w:pStyle w:val="143"/>
              <w:ind w:right="-110"/>
              <w:rPr>
                <w:rFonts w:hint="eastAsia"/>
              </w:rPr>
            </w:pPr>
            <w:r w:rsidRPr="00B17E51">
              <w:rPr>
                <w:rFonts w:hint="eastAsia"/>
              </w:rPr>
              <w:t>年度</w:t>
            </w:r>
          </w:p>
        </w:tc>
        <w:tc>
          <w:tcPr>
            <w:tcW w:w="1082" w:type="dxa"/>
            <w:vMerge w:val="restart"/>
            <w:shd w:val="clear" w:color="auto" w:fill="auto"/>
          </w:tcPr>
          <w:p w:rsidR="00C26BF8" w:rsidRPr="00B17E51" w:rsidRDefault="00C26BF8" w:rsidP="00CB261D">
            <w:pPr>
              <w:pStyle w:val="143"/>
              <w:rPr>
                <w:rFonts w:hint="eastAsia"/>
              </w:rPr>
            </w:pPr>
            <w:r w:rsidRPr="00B17E51">
              <w:rPr>
                <w:rFonts w:hint="eastAsia"/>
              </w:rPr>
              <w:t>年底簽約校數</w:t>
            </w:r>
          </w:p>
        </w:tc>
        <w:tc>
          <w:tcPr>
            <w:tcW w:w="2887" w:type="dxa"/>
            <w:vMerge w:val="restart"/>
            <w:shd w:val="clear" w:color="auto" w:fill="auto"/>
          </w:tcPr>
          <w:p w:rsidR="00C26BF8" w:rsidRPr="00B17E51" w:rsidRDefault="00C26BF8" w:rsidP="00CB261D">
            <w:pPr>
              <w:pStyle w:val="143"/>
              <w:rPr>
                <w:rFonts w:hint="eastAsia"/>
              </w:rPr>
            </w:pPr>
            <w:r w:rsidRPr="00B17E51">
              <w:rPr>
                <w:rFonts w:hint="eastAsia"/>
              </w:rPr>
              <w:t>應屆畢業生錄取國軍各班隊或參加ROTC人數</w:t>
            </w:r>
          </w:p>
        </w:tc>
        <w:tc>
          <w:tcPr>
            <w:tcW w:w="3118" w:type="dxa"/>
            <w:gridSpan w:val="2"/>
            <w:shd w:val="clear" w:color="auto" w:fill="auto"/>
          </w:tcPr>
          <w:p w:rsidR="00C26BF8" w:rsidRPr="00B17E51" w:rsidRDefault="00C26BF8" w:rsidP="00CB261D">
            <w:pPr>
              <w:pStyle w:val="143"/>
              <w:jc w:val="center"/>
              <w:rPr>
                <w:rFonts w:hint="eastAsia"/>
              </w:rPr>
            </w:pPr>
            <w:r w:rsidRPr="00B17E51">
              <w:rPr>
                <w:rFonts w:hint="eastAsia"/>
              </w:rPr>
              <w:t>招生作業費</w:t>
            </w:r>
          </w:p>
        </w:tc>
      </w:tr>
      <w:tr w:rsidR="00C26BF8" w:rsidRPr="00B17E51" w:rsidTr="00CB261D">
        <w:trPr>
          <w:tblHeader/>
        </w:trPr>
        <w:tc>
          <w:tcPr>
            <w:tcW w:w="676" w:type="dxa"/>
            <w:vMerge/>
            <w:shd w:val="clear" w:color="auto" w:fill="auto"/>
          </w:tcPr>
          <w:p w:rsidR="00C26BF8" w:rsidRPr="00B17E51" w:rsidRDefault="00C26BF8" w:rsidP="00CB261D">
            <w:pPr>
              <w:pStyle w:val="143"/>
              <w:rPr>
                <w:rFonts w:hint="eastAsia"/>
              </w:rPr>
            </w:pPr>
          </w:p>
        </w:tc>
        <w:tc>
          <w:tcPr>
            <w:tcW w:w="1082" w:type="dxa"/>
            <w:vMerge/>
            <w:shd w:val="clear" w:color="auto" w:fill="auto"/>
          </w:tcPr>
          <w:p w:rsidR="00C26BF8" w:rsidRPr="00B17E51" w:rsidRDefault="00C26BF8" w:rsidP="00CB261D">
            <w:pPr>
              <w:pStyle w:val="143"/>
              <w:rPr>
                <w:rFonts w:hint="eastAsia"/>
              </w:rPr>
            </w:pPr>
          </w:p>
        </w:tc>
        <w:tc>
          <w:tcPr>
            <w:tcW w:w="2887" w:type="dxa"/>
            <w:vMerge/>
            <w:shd w:val="clear" w:color="auto" w:fill="auto"/>
          </w:tcPr>
          <w:p w:rsidR="00C26BF8" w:rsidRPr="00B17E51" w:rsidRDefault="00C26BF8" w:rsidP="00CB261D">
            <w:pPr>
              <w:pStyle w:val="143"/>
              <w:rPr>
                <w:rFonts w:hint="eastAsia"/>
              </w:rPr>
            </w:pPr>
          </w:p>
        </w:tc>
        <w:tc>
          <w:tcPr>
            <w:tcW w:w="1559" w:type="dxa"/>
            <w:shd w:val="clear" w:color="auto" w:fill="auto"/>
          </w:tcPr>
          <w:p w:rsidR="00C26BF8" w:rsidRPr="00B17E51" w:rsidRDefault="00C26BF8" w:rsidP="00CB261D">
            <w:pPr>
              <w:pStyle w:val="143"/>
              <w:jc w:val="center"/>
              <w:rPr>
                <w:rFonts w:hint="eastAsia"/>
              </w:rPr>
            </w:pPr>
            <w:r w:rsidRPr="00B17E51">
              <w:rPr>
                <w:rFonts w:hint="eastAsia"/>
              </w:rPr>
              <w:t>預算數</w:t>
            </w:r>
          </w:p>
        </w:tc>
        <w:tc>
          <w:tcPr>
            <w:tcW w:w="1559" w:type="dxa"/>
            <w:shd w:val="clear" w:color="auto" w:fill="auto"/>
          </w:tcPr>
          <w:p w:rsidR="00C26BF8" w:rsidRPr="00B17E51" w:rsidRDefault="00C26BF8" w:rsidP="00CB261D">
            <w:pPr>
              <w:pStyle w:val="143"/>
              <w:jc w:val="center"/>
              <w:rPr>
                <w:rFonts w:hint="eastAsia"/>
              </w:rPr>
            </w:pPr>
            <w:r w:rsidRPr="00B17E51">
              <w:rPr>
                <w:rFonts w:hint="eastAsia"/>
              </w:rPr>
              <w:t>決算數</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108</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355</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8,752</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37,000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14,430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109</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380</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9,616</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32,120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110</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403</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8,293</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33,290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111</w:t>
            </w:r>
          </w:p>
        </w:tc>
        <w:tc>
          <w:tcPr>
            <w:tcW w:w="1082" w:type="dxa"/>
            <w:shd w:val="clear" w:color="auto" w:fill="auto"/>
          </w:tcPr>
          <w:p w:rsidR="00C26BF8" w:rsidRPr="00B17E51" w:rsidRDefault="00C26BF8" w:rsidP="00CB261D">
            <w:pPr>
              <w:pStyle w:val="143"/>
              <w:jc w:val="center"/>
              <w:rPr>
                <w:rFonts w:hint="eastAsia"/>
              </w:rPr>
            </w:pPr>
            <w:r w:rsidRPr="00B17E51">
              <w:t>410</w:t>
            </w:r>
          </w:p>
        </w:tc>
        <w:tc>
          <w:tcPr>
            <w:tcW w:w="2887" w:type="dxa"/>
            <w:shd w:val="clear" w:color="auto" w:fill="auto"/>
          </w:tcPr>
          <w:p w:rsidR="00C26BF8" w:rsidRPr="00B17E51" w:rsidRDefault="00C26BF8" w:rsidP="00CB261D">
            <w:pPr>
              <w:pStyle w:val="143"/>
              <w:jc w:val="right"/>
              <w:rPr>
                <w:rFonts w:hint="eastAsia"/>
              </w:rPr>
            </w:pPr>
            <w:r w:rsidRPr="00B17E51">
              <w:t>7,</w:t>
            </w:r>
            <w:r>
              <w:rPr>
                <w:rFonts w:hint="eastAsia"/>
              </w:rPr>
              <w:t>671</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Pr>
                <w:rFonts w:hint="eastAsia"/>
              </w:rPr>
              <w:t>44</w:t>
            </w:r>
            <w:r w:rsidRPr="00B17E51">
              <w:t>,</w:t>
            </w:r>
            <w:r>
              <w:rPr>
                <w:rFonts w:hint="eastAsia"/>
              </w:rPr>
              <w:t>1</w:t>
            </w:r>
            <w:r w:rsidRPr="00B17E51">
              <w:rPr>
                <w:rFonts w:hint="eastAsia"/>
              </w:rPr>
              <w:t>00</w:t>
            </w:r>
          </w:p>
        </w:tc>
      </w:tr>
      <w:tr w:rsidR="00C26BF8" w:rsidRPr="00B17E51" w:rsidTr="00CB261D">
        <w:tc>
          <w:tcPr>
            <w:tcW w:w="676" w:type="dxa"/>
            <w:shd w:val="clear" w:color="auto" w:fill="auto"/>
          </w:tcPr>
          <w:p w:rsidR="00C26BF8" w:rsidRPr="00B17E51" w:rsidRDefault="00C26BF8" w:rsidP="00CB261D">
            <w:pPr>
              <w:pStyle w:val="143"/>
              <w:rPr>
                <w:rFonts w:hint="eastAsia"/>
              </w:rPr>
            </w:pPr>
            <w:r>
              <w:rPr>
                <w:rFonts w:hint="eastAsia"/>
              </w:rPr>
              <w:t>112</w:t>
            </w:r>
          </w:p>
        </w:tc>
        <w:tc>
          <w:tcPr>
            <w:tcW w:w="1082" w:type="dxa"/>
            <w:shd w:val="clear" w:color="auto" w:fill="auto"/>
          </w:tcPr>
          <w:p w:rsidR="00C26BF8" w:rsidRPr="00B17E51" w:rsidRDefault="00C26BF8" w:rsidP="00CB261D">
            <w:pPr>
              <w:pStyle w:val="143"/>
              <w:jc w:val="center"/>
            </w:pPr>
            <w:r>
              <w:rPr>
                <w:rFonts w:hint="eastAsia"/>
              </w:rPr>
              <w:t>423</w:t>
            </w:r>
          </w:p>
        </w:tc>
        <w:tc>
          <w:tcPr>
            <w:tcW w:w="2887" w:type="dxa"/>
            <w:shd w:val="clear" w:color="auto" w:fill="auto"/>
          </w:tcPr>
          <w:p w:rsidR="00C26BF8" w:rsidRPr="00B17E51" w:rsidRDefault="00C26BF8" w:rsidP="00CB261D">
            <w:pPr>
              <w:pStyle w:val="143"/>
              <w:jc w:val="right"/>
            </w:pPr>
            <w:r>
              <w:rPr>
                <w:rFonts w:hint="eastAsia"/>
              </w:rPr>
              <w:t>6</w:t>
            </w:r>
            <w:r>
              <w:t>,</w:t>
            </w:r>
            <w:r>
              <w:rPr>
                <w:rFonts w:hint="eastAsia"/>
              </w:rPr>
              <w:t>293</w:t>
            </w:r>
          </w:p>
        </w:tc>
        <w:tc>
          <w:tcPr>
            <w:tcW w:w="1559" w:type="dxa"/>
            <w:shd w:val="clear" w:color="auto" w:fill="auto"/>
          </w:tcPr>
          <w:p w:rsidR="00C26BF8" w:rsidRPr="00B17E51" w:rsidRDefault="00C26BF8" w:rsidP="00CB261D">
            <w:pPr>
              <w:pStyle w:val="143"/>
              <w:jc w:val="right"/>
              <w:rPr>
                <w:rFonts w:hint="eastAsia"/>
              </w:rPr>
            </w:pPr>
            <w:r>
              <w:rPr>
                <w:rFonts w:hint="eastAsia"/>
              </w:rPr>
              <w:t>50</w:t>
            </w:r>
            <w:r>
              <w:t>,</w:t>
            </w:r>
            <w:r>
              <w:rPr>
                <w:rFonts w:hint="eastAsia"/>
              </w:rPr>
              <w:t>800</w:t>
            </w:r>
          </w:p>
        </w:tc>
        <w:tc>
          <w:tcPr>
            <w:tcW w:w="1559" w:type="dxa"/>
            <w:shd w:val="clear" w:color="auto" w:fill="auto"/>
          </w:tcPr>
          <w:p w:rsidR="00C26BF8" w:rsidRPr="00B17E51" w:rsidRDefault="00C26BF8" w:rsidP="00CB261D">
            <w:pPr>
              <w:pStyle w:val="143"/>
              <w:jc w:val="right"/>
              <w:rPr>
                <w:rFonts w:hint="eastAsia"/>
              </w:rPr>
            </w:pPr>
            <w:r>
              <w:rPr>
                <w:rFonts w:hint="eastAsia"/>
              </w:rPr>
              <w:t>30</w:t>
            </w:r>
            <w:r>
              <w:t>,</w:t>
            </w:r>
            <w:r>
              <w:rPr>
                <w:rFonts w:hint="eastAsia"/>
              </w:rPr>
              <w:t>295</w:t>
            </w:r>
          </w:p>
        </w:tc>
      </w:tr>
    </w:tbl>
    <w:p w:rsidR="003A2BCA" w:rsidRDefault="003A2BCA" w:rsidP="00213497">
      <w:pPr>
        <w:pStyle w:val="143"/>
        <w:ind w:leftChars="-1" w:left="-3" w:firstLineChars="292" w:firstLine="711"/>
        <w:rPr>
          <w:rFonts w:hAnsi="標楷體" w:hint="eastAsia"/>
        </w:rPr>
      </w:pPr>
      <w:r>
        <w:rPr>
          <w:rFonts w:hAnsi="標楷體" w:hint="eastAsia"/>
        </w:rPr>
        <w:t>說    明：表內R</w:t>
      </w:r>
      <w:r>
        <w:rPr>
          <w:rFonts w:hAnsi="標楷體"/>
        </w:rPr>
        <w:t>OTC</w:t>
      </w:r>
      <w:r>
        <w:rPr>
          <w:rFonts w:hAnsi="標楷體" w:hint="eastAsia"/>
        </w:rPr>
        <w:t>係指</w:t>
      </w:r>
      <w:r w:rsidRPr="003A2BCA">
        <w:rPr>
          <w:rFonts w:hAnsi="標楷體" w:hint="eastAsia"/>
        </w:rPr>
        <w:t>大學儲備軍官訓練團</w:t>
      </w:r>
      <w:r>
        <w:rPr>
          <w:rFonts w:hAnsi="標楷體" w:hint="eastAsia"/>
        </w:rPr>
        <w:t>。</w:t>
      </w:r>
    </w:p>
    <w:p w:rsidR="00C26BF8" w:rsidRPr="00D37098" w:rsidRDefault="00C26BF8" w:rsidP="00213497">
      <w:pPr>
        <w:pStyle w:val="143"/>
        <w:ind w:leftChars="-1" w:left="-3" w:firstLineChars="292" w:firstLine="711"/>
        <w:rPr>
          <w:rFonts w:hAnsi="標楷體" w:hint="eastAsia"/>
        </w:rPr>
      </w:pPr>
      <w:r w:rsidRPr="00D37098">
        <w:rPr>
          <w:rFonts w:hAnsi="標楷體" w:hint="eastAsia"/>
        </w:rPr>
        <w:t>資料來源：</w:t>
      </w:r>
      <w:r w:rsidRPr="00D37098">
        <w:rPr>
          <w:rFonts w:hAnsi="標楷體" w:hint="eastAsia"/>
          <w:szCs w:val="24"/>
        </w:rPr>
        <w:t>國防部參謀本部人事次長室</w:t>
      </w:r>
      <w:r w:rsidRPr="00D37098">
        <w:rPr>
          <w:rFonts w:hAnsi="標楷體" w:hint="eastAsia"/>
        </w:rPr>
        <w:t>。</w:t>
      </w:r>
    </w:p>
    <w:p w:rsidR="00C26BF8" w:rsidRPr="00D37098" w:rsidRDefault="00C26BF8" w:rsidP="00213497">
      <w:pPr>
        <w:ind w:left="851" w:hangingChars="100" w:hanging="284"/>
        <w:rPr>
          <w:rFonts w:hAnsi="標楷體"/>
          <w:b/>
        </w:rPr>
      </w:pPr>
      <w:r w:rsidRPr="00D37098">
        <w:rPr>
          <w:rFonts w:hAnsi="標楷體" w:hint="eastAsia"/>
          <w:b/>
        </w:rPr>
        <w:t>(二)大學儲備軍官訓練團近年高達9成以上之錄取率，除影響招獲人力素質外，亦衍生3成以上之高退訓率</w:t>
      </w:r>
    </w:p>
    <w:p w:rsidR="00C26BF8" w:rsidRDefault="00C26BF8" w:rsidP="00213497">
      <w:pPr>
        <w:pStyle w:val="22"/>
        <w:ind w:left="850" w:firstLine="567"/>
        <w:rPr>
          <w:rFonts w:hAnsi="標楷體"/>
        </w:rPr>
      </w:pPr>
      <w:r w:rsidRPr="00D37098">
        <w:rPr>
          <w:rFonts w:hAnsi="標楷體" w:hint="eastAsia"/>
        </w:rPr>
        <w:t>為拓展國軍基層軍官來源，國防部自106年2月起，委託國內民間大專院校辦理ROTC之徵選及訓練事宜，國防部除對錄取學生補助學雜費及生活費外，並依各大學招募人數支付其委辦費用。查107至112年度ROTC計畫招募人數合計為3,557人(詳表</w:t>
      </w:r>
      <w:r w:rsidR="003A2BCA">
        <w:rPr>
          <w:rFonts w:hAnsi="標楷體"/>
        </w:rPr>
        <w:t>2</w:t>
      </w:r>
      <w:r w:rsidRPr="00D37098">
        <w:rPr>
          <w:rFonts w:hAnsi="標楷體" w:hint="eastAsia"/>
        </w:rPr>
        <w:t>)，報名人數4,839人，錄取人數4,362人，錄取率高達90.14%，在此高錄取率下，學生是否經嚴格篩選恐不無疑慮。復查該6年間，ROTC招獲學生退訓人數合計達1,516人，占同期間報到人數3,910人之比率達38</w:t>
      </w:r>
      <w:r w:rsidRPr="00D37098">
        <w:rPr>
          <w:rFonts w:hAnsi="標楷體"/>
        </w:rPr>
        <w:t>.</w:t>
      </w:r>
      <w:r w:rsidRPr="00D37098">
        <w:rPr>
          <w:rFonts w:hAnsi="標楷體" w:hint="eastAsia"/>
        </w:rPr>
        <w:t>77%，退訓學生應賠償金額合計更達2億</w:t>
      </w:r>
      <w:r>
        <w:rPr>
          <w:rFonts w:hAnsi="標楷體" w:hint="eastAsia"/>
        </w:rPr>
        <w:t>9</w:t>
      </w:r>
      <w:r w:rsidRPr="00D37098">
        <w:rPr>
          <w:rFonts w:hAnsi="標楷體" w:hint="eastAsia"/>
        </w:rPr>
        <w:t>,</w:t>
      </w:r>
      <w:r>
        <w:rPr>
          <w:rFonts w:hAnsi="標楷體" w:hint="eastAsia"/>
        </w:rPr>
        <w:t>470</w:t>
      </w:r>
      <w:r w:rsidRPr="00D37098">
        <w:rPr>
          <w:rFonts w:hAnsi="標楷體" w:hint="eastAsia"/>
        </w:rPr>
        <w:t>萬</w:t>
      </w:r>
      <w:r>
        <w:rPr>
          <w:rFonts w:hAnsi="標楷體" w:hint="eastAsia"/>
        </w:rPr>
        <w:t>4</w:t>
      </w:r>
      <w:r w:rsidRPr="00D37098">
        <w:rPr>
          <w:rFonts w:hAnsi="標楷體" w:hint="eastAsia"/>
        </w:rPr>
        <w:t>千元。按國防部委託民間大學辦理ROTC選訓作業固然可廣拓初級軍官人力來源，然其高錄取率除招獲學生素質堪慮外，亦衍生高退訓率問題，致國防部需耗費相當人力處理後續賠償款收繳及追償等問題，ROTC徵選機制恐有待通盤檢討。</w:t>
      </w:r>
    </w:p>
    <w:p w:rsidR="00C26BF8" w:rsidRPr="00D37098" w:rsidRDefault="00C26BF8" w:rsidP="00213497">
      <w:pPr>
        <w:pStyle w:val="22"/>
        <w:ind w:leftChars="101" w:left="853" w:hangingChars="200" w:hanging="567"/>
        <w:rPr>
          <w:rFonts w:hAnsi="標楷體"/>
          <w:b/>
        </w:rPr>
      </w:pPr>
      <w:r w:rsidRPr="00D37098">
        <w:rPr>
          <w:rFonts w:hAnsi="標楷體" w:hint="eastAsia"/>
          <w:b/>
        </w:rPr>
        <w:t>表</w:t>
      </w:r>
      <w:r w:rsidR="003A2BCA">
        <w:rPr>
          <w:rFonts w:hAnsi="標楷體"/>
          <w:b/>
        </w:rPr>
        <w:t>2</w:t>
      </w:r>
      <w:r w:rsidRPr="00D37098">
        <w:rPr>
          <w:rFonts w:hAnsi="標楷體" w:hint="eastAsia"/>
          <w:b/>
        </w:rPr>
        <w:t xml:space="preserve">  107至112年度大學儲備軍官訓練團招生成效統計表 </w:t>
      </w:r>
    </w:p>
    <w:p w:rsidR="00C26BF8" w:rsidRDefault="00C26BF8" w:rsidP="00213497">
      <w:pPr>
        <w:pStyle w:val="22"/>
        <w:spacing w:line="400" w:lineRule="exact"/>
        <w:ind w:leftChars="251" w:left="830" w:hangingChars="49" w:hanging="119"/>
        <w:jc w:val="right"/>
        <w:rPr>
          <w:rFonts w:hAnsi="標楷體"/>
          <w:sz w:val="24"/>
          <w:szCs w:val="24"/>
        </w:rPr>
      </w:pPr>
      <w:r w:rsidRPr="00D37098">
        <w:rPr>
          <w:rFonts w:hAnsi="標楷體" w:hint="eastAsia"/>
          <w:sz w:val="24"/>
          <w:szCs w:val="24"/>
        </w:rPr>
        <w:t>單位：人;% ;新臺幣千元</w:t>
      </w:r>
    </w:p>
    <w:tbl>
      <w:tblPr>
        <w:tblW w:w="8363"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7"/>
        <w:gridCol w:w="851"/>
        <w:gridCol w:w="992"/>
        <w:gridCol w:w="992"/>
        <w:gridCol w:w="993"/>
        <w:gridCol w:w="1108"/>
        <w:gridCol w:w="987"/>
        <w:gridCol w:w="1023"/>
      </w:tblGrid>
      <w:tr w:rsidR="00C26BF8" w:rsidRPr="00B17E51" w:rsidTr="00CB261D">
        <w:trPr>
          <w:tblHeader/>
        </w:trPr>
        <w:tc>
          <w:tcPr>
            <w:tcW w:w="1417" w:type="dxa"/>
            <w:shd w:val="clear" w:color="auto" w:fill="auto"/>
            <w:vAlign w:val="center"/>
          </w:tcPr>
          <w:p w:rsidR="00C26BF8" w:rsidRPr="00B17E51" w:rsidRDefault="00C26BF8" w:rsidP="00CB261D">
            <w:pPr>
              <w:pStyle w:val="143"/>
            </w:pPr>
            <w:r w:rsidRPr="00B17E51">
              <w:rPr>
                <w:rFonts w:hint="eastAsia"/>
              </w:rPr>
              <w:t>年度</w:t>
            </w:r>
          </w:p>
        </w:tc>
        <w:tc>
          <w:tcPr>
            <w:tcW w:w="851" w:type="dxa"/>
            <w:shd w:val="clear" w:color="auto" w:fill="auto"/>
            <w:vAlign w:val="center"/>
          </w:tcPr>
          <w:p w:rsidR="00C26BF8" w:rsidRPr="00B17E51" w:rsidRDefault="00C26BF8" w:rsidP="00CB261D">
            <w:pPr>
              <w:pStyle w:val="143"/>
              <w:jc w:val="center"/>
            </w:pPr>
            <w:r w:rsidRPr="00B17E51">
              <w:rPr>
                <w:rFonts w:hint="eastAsia"/>
              </w:rPr>
              <w:t>107</w:t>
            </w:r>
          </w:p>
        </w:tc>
        <w:tc>
          <w:tcPr>
            <w:tcW w:w="992" w:type="dxa"/>
            <w:shd w:val="clear" w:color="auto" w:fill="auto"/>
            <w:vAlign w:val="center"/>
          </w:tcPr>
          <w:p w:rsidR="00C26BF8" w:rsidRPr="00B17E51" w:rsidRDefault="00C26BF8" w:rsidP="00CB261D">
            <w:pPr>
              <w:pStyle w:val="143"/>
              <w:jc w:val="center"/>
            </w:pPr>
            <w:r w:rsidRPr="00B17E51">
              <w:rPr>
                <w:rFonts w:hint="eastAsia"/>
              </w:rPr>
              <w:t>108</w:t>
            </w:r>
          </w:p>
        </w:tc>
        <w:tc>
          <w:tcPr>
            <w:tcW w:w="992" w:type="dxa"/>
            <w:shd w:val="clear" w:color="auto" w:fill="auto"/>
            <w:vAlign w:val="center"/>
          </w:tcPr>
          <w:p w:rsidR="00C26BF8" w:rsidRPr="00B17E51" w:rsidRDefault="00C26BF8" w:rsidP="00CB261D">
            <w:pPr>
              <w:pStyle w:val="143"/>
              <w:jc w:val="center"/>
            </w:pPr>
            <w:r w:rsidRPr="00B17E51">
              <w:rPr>
                <w:rFonts w:hint="eastAsia"/>
              </w:rPr>
              <w:t>109</w:t>
            </w:r>
          </w:p>
        </w:tc>
        <w:tc>
          <w:tcPr>
            <w:tcW w:w="993" w:type="dxa"/>
            <w:shd w:val="clear" w:color="auto" w:fill="auto"/>
            <w:vAlign w:val="center"/>
          </w:tcPr>
          <w:p w:rsidR="00C26BF8" w:rsidRPr="00B17E51" w:rsidRDefault="00C26BF8" w:rsidP="00CB261D">
            <w:pPr>
              <w:pStyle w:val="143"/>
              <w:jc w:val="center"/>
            </w:pPr>
            <w:r w:rsidRPr="00B17E51">
              <w:rPr>
                <w:rFonts w:hint="eastAsia"/>
              </w:rPr>
              <w:t>110</w:t>
            </w:r>
          </w:p>
        </w:tc>
        <w:tc>
          <w:tcPr>
            <w:tcW w:w="1108" w:type="dxa"/>
            <w:vAlign w:val="center"/>
          </w:tcPr>
          <w:p w:rsidR="00C26BF8" w:rsidRPr="00B17E51" w:rsidRDefault="00C26BF8" w:rsidP="00CB261D">
            <w:pPr>
              <w:pStyle w:val="143"/>
              <w:jc w:val="center"/>
            </w:pPr>
            <w:r w:rsidRPr="00B17E51">
              <w:rPr>
                <w:rFonts w:hint="eastAsia"/>
              </w:rPr>
              <w:t>111</w:t>
            </w:r>
          </w:p>
        </w:tc>
        <w:tc>
          <w:tcPr>
            <w:tcW w:w="987" w:type="dxa"/>
            <w:vAlign w:val="center"/>
          </w:tcPr>
          <w:p w:rsidR="00C26BF8" w:rsidRPr="00B17E51" w:rsidRDefault="00C26BF8" w:rsidP="00CB261D">
            <w:pPr>
              <w:pStyle w:val="143"/>
              <w:jc w:val="center"/>
              <w:rPr>
                <w:rFonts w:hint="eastAsia"/>
              </w:rPr>
            </w:pPr>
            <w:r w:rsidRPr="00B17E51">
              <w:rPr>
                <w:rFonts w:hint="eastAsia"/>
              </w:rPr>
              <w:t>112</w:t>
            </w:r>
          </w:p>
        </w:tc>
        <w:tc>
          <w:tcPr>
            <w:tcW w:w="1023" w:type="dxa"/>
            <w:vAlign w:val="center"/>
          </w:tcPr>
          <w:p w:rsidR="00C26BF8" w:rsidRPr="00B17E51" w:rsidRDefault="00C26BF8" w:rsidP="00CB261D">
            <w:pPr>
              <w:pStyle w:val="143"/>
              <w:jc w:val="center"/>
            </w:pPr>
            <w:r w:rsidRPr="00B17E51">
              <w:rPr>
                <w:rFonts w:hint="eastAsia"/>
              </w:rPr>
              <w:t>小計</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計畫人數</w:t>
            </w:r>
          </w:p>
        </w:tc>
        <w:tc>
          <w:tcPr>
            <w:tcW w:w="851" w:type="dxa"/>
            <w:shd w:val="clear" w:color="auto" w:fill="auto"/>
          </w:tcPr>
          <w:p w:rsidR="00C26BF8" w:rsidRPr="00B17E51" w:rsidRDefault="00C26BF8" w:rsidP="00CB261D">
            <w:pPr>
              <w:pStyle w:val="143"/>
              <w:jc w:val="right"/>
            </w:pPr>
            <w:r w:rsidRPr="00B17E51">
              <w:rPr>
                <w:rFonts w:hint="eastAsia"/>
              </w:rPr>
              <w:t>600</w:t>
            </w:r>
          </w:p>
        </w:tc>
        <w:tc>
          <w:tcPr>
            <w:tcW w:w="992" w:type="dxa"/>
            <w:shd w:val="clear" w:color="auto" w:fill="auto"/>
          </w:tcPr>
          <w:p w:rsidR="00C26BF8" w:rsidRPr="00B17E51" w:rsidRDefault="00C26BF8" w:rsidP="00CB261D">
            <w:pPr>
              <w:pStyle w:val="143"/>
              <w:jc w:val="right"/>
            </w:pPr>
            <w:r w:rsidRPr="00B17E51">
              <w:rPr>
                <w:rFonts w:hint="eastAsia"/>
              </w:rPr>
              <w:t>700</w:t>
            </w:r>
          </w:p>
        </w:tc>
        <w:tc>
          <w:tcPr>
            <w:tcW w:w="992" w:type="dxa"/>
            <w:shd w:val="clear" w:color="auto" w:fill="auto"/>
          </w:tcPr>
          <w:p w:rsidR="00C26BF8" w:rsidRPr="00B17E51" w:rsidRDefault="00C26BF8" w:rsidP="00CB261D">
            <w:pPr>
              <w:pStyle w:val="143"/>
              <w:jc w:val="right"/>
            </w:pPr>
            <w:r w:rsidRPr="00B17E51">
              <w:rPr>
                <w:rFonts w:hint="eastAsia"/>
              </w:rPr>
              <w:t>552</w:t>
            </w:r>
          </w:p>
        </w:tc>
        <w:tc>
          <w:tcPr>
            <w:tcW w:w="993" w:type="dxa"/>
            <w:shd w:val="clear" w:color="auto" w:fill="auto"/>
          </w:tcPr>
          <w:p w:rsidR="00C26BF8" w:rsidRPr="00B17E51" w:rsidRDefault="00C26BF8" w:rsidP="00CB261D">
            <w:pPr>
              <w:pStyle w:val="143"/>
              <w:jc w:val="right"/>
            </w:pPr>
            <w:r w:rsidRPr="00B17E51">
              <w:rPr>
                <w:rFonts w:hint="eastAsia"/>
              </w:rPr>
              <w:t>477</w:t>
            </w:r>
          </w:p>
        </w:tc>
        <w:tc>
          <w:tcPr>
            <w:tcW w:w="1108" w:type="dxa"/>
          </w:tcPr>
          <w:p w:rsidR="00C26BF8" w:rsidRPr="00B17E51" w:rsidRDefault="00C26BF8" w:rsidP="00CB261D">
            <w:pPr>
              <w:pStyle w:val="143"/>
              <w:jc w:val="right"/>
            </w:pPr>
            <w:r w:rsidRPr="00B17E51">
              <w:rPr>
                <w:rFonts w:hint="eastAsia"/>
              </w:rPr>
              <w:t>747</w:t>
            </w:r>
          </w:p>
        </w:tc>
        <w:tc>
          <w:tcPr>
            <w:tcW w:w="987" w:type="dxa"/>
          </w:tcPr>
          <w:p w:rsidR="00C26BF8" w:rsidRPr="00B17E51" w:rsidRDefault="00C26BF8" w:rsidP="00CB261D">
            <w:pPr>
              <w:pStyle w:val="143"/>
              <w:jc w:val="right"/>
              <w:rPr>
                <w:rFonts w:hint="eastAsia"/>
              </w:rPr>
            </w:pPr>
            <w:r w:rsidRPr="00B17E51">
              <w:rPr>
                <w:rFonts w:hint="eastAsia"/>
              </w:rPr>
              <w:t>481</w:t>
            </w:r>
          </w:p>
        </w:tc>
        <w:tc>
          <w:tcPr>
            <w:tcW w:w="1023" w:type="dxa"/>
          </w:tcPr>
          <w:p w:rsidR="00C26BF8" w:rsidRPr="00B17E51" w:rsidRDefault="00C26BF8" w:rsidP="00CB261D">
            <w:pPr>
              <w:pStyle w:val="143"/>
              <w:jc w:val="right"/>
            </w:pPr>
            <w:r w:rsidRPr="00B17E51">
              <w:rPr>
                <w:rFonts w:hint="eastAsia"/>
              </w:rPr>
              <w:t>3</w:t>
            </w:r>
            <w:r w:rsidRPr="00B17E51">
              <w:t>,</w:t>
            </w:r>
            <w:r w:rsidRPr="00B17E51">
              <w:rPr>
                <w:rFonts w:hint="eastAsia"/>
              </w:rPr>
              <w:t>557</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報名人數</w:t>
            </w:r>
          </w:p>
        </w:tc>
        <w:tc>
          <w:tcPr>
            <w:tcW w:w="851" w:type="dxa"/>
            <w:shd w:val="clear" w:color="auto" w:fill="auto"/>
          </w:tcPr>
          <w:p w:rsidR="00C26BF8" w:rsidRPr="00B17E51" w:rsidRDefault="00C26BF8" w:rsidP="00CB261D">
            <w:pPr>
              <w:pStyle w:val="143"/>
              <w:jc w:val="right"/>
            </w:pPr>
            <w:r w:rsidRPr="00B17E51">
              <w:rPr>
                <w:rFonts w:hint="eastAsia"/>
              </w:rPr>
              <w:t>702</w:t>
            </w:r>
          </w:p>
        </w:tc>
        <w:tc>
          <w:tcPr>
            <w:tcW w:w="992" w:type="dxa"/>
            <w:shd w:val="clear" w:color="auto" w:fill="auto"/>
          </w:tcPr>
          <w:p w:rsidR="00C26BF8" w:rsidRPr="00B17E51" w:rsidRDefault="00C26BF8" w:rsidP="00CB261D">
            <w:pPr>
              <w:pStyle w:val="143"/>
              <w:jc w:val="right"/>
            </w:pPr>
            <w:r w:rsidRPr="00B17E51">
              <w:rPr>
                <w:rFonts w:hint="eastAsia"/>
              </w:rPr>
              <w:t>1,087</w:t>
            </w:r>
          </w:p>
        </w:tc>
        <w:tc>
          <w:tcPr>
            <w:tcW w:w="992" w:type="dxa"/>
            <w:shd w:val="clear" w:color="auto" w:fill="auto"/>
          </w:tcPr>
          <w:p w:rsidR="00C26BF8" w:rsidRPr="00B17E51" w:rsidRDefault="00C26BF8" w:rsidP="00CB261D">
            <w:pPr>
              <w:pStyle w:val="143"/>
              <w:jc w:val="right"/>
            </w:pPr>
            <w:r w:rsidRPr="00B17E51">
              <w:rPr>
                <w:rFonts w:hint="eastAsia"/>
              </w:rPr>
              <w:t>963</w:t>
            </w:r>
          </w:p>
        </w:tc>
        <w:tc>
          <w:tcPr>
            <w:tcW w:w="993" w:type="dxa"/>
            <w:shd w:val="clear" w:color="auto" w:fill="auto"/>
          </w:tcPr>
          <w:p w:rsidR="00C26BF8" w:rsidRPr="00B17E51" w:rsidRDefault="00C26BF8" w:rsidP="00CB261D">
            <w:pPr>
              <w:pStyle w:val="143"/>
              <w:jc w:val="right"/>
            </w:pPr>
            <w:r w:rsidRPr="00B17E51">
              <w:rPr>
                <w:rFonts w:hint="eastAsia"/>
              </w:rPr>
              <w:t>791</w:t>
            </w:r>
          </w:p>
        </w:tc>
        <w:tc>
          <w:tcPr>
            <w:tcW w:w="1108" w:type="dxa"/>
          </w:tcPr>
          <w:p w:rsidR="00C26BF8" w:rsidRPr="00B17E51" w:rsidRDefault="00C26BF8" w:rsidP="00CB261D">
            <w:pPr>
              <w:pStyle w:val="143"/>
              <w:jc w:val="right"/>
            </w:pPr>
            <w:r w:rsidRPr="00B17E51">
              <w:rPr>
                <w:rFonts w:hint="eastAsia"/>
              </w:rPr>
              <w:t>635</w:t>
            </w:r>
          </w:p>
        </w:tc>
        <w:tc>
          <w:tcPr>
            <w:tcW w:w="987" w:type="dxa"/>
          </w:tcPr>
          <w:p w:rsidR="00C26BF8" w:rsidRPr="00B17E51" w:rsidRDefault="00C26BF8" w:rsidP="00CB261D">
            <w:pPr>
              <w:pStyle w:val="143"/>
              <w:jc w:val="right"/>
              <w:rPr>
                <w:rFonts w:hint="eastAsia"/>
              </w:rPr>
            </w:pPr>
            <w:r w:rsidRPr="00B17E51">
              <w:rPr>
                <w:rFonts w:hint="eastAsia"/>
              </w:rPr>
              <w:t>661</w:t>
            </w:r>
          </w:p>
        </w:tc>
        <w:tc>
          <w:tcPr>
            <w:tcW w:w="1023" w:type="dxa"/>
          </w:tcPr>
          <w:p w:rsidR="00C26BF8" w:rsidRPr="00B17E51" w:rsidRDefault="00C26BF8" w:rsidP="00CB261D">
            <w:pPr>
              <w:pStyle w:val="143"/>
              <w:jc w:val="right"/>
            </w:pPr>
            <w:r w:rsidRPr="00B17E51">
              <w:rPr>
                <w:rFonts w:hint="eastAsia"/>
              </w:rPr>
              <w:t>4</w:t>
            </w:r>
            <w:r w:rsidRPr="00B17E51">
              <w:t>,</w:t>
            </w:r>
            <w:r w:rsidRPr="00B17E51">
              <w:rPr>
                <w:rFonts w:hint="eastAsia"/>
              </w:rPr>
              <w:t>839</w:t>
            </w:r>
          </w:p>
        </w:tc>
      </w:tr>
      <w:tr w:rsidR="00C26BF8" w:rsidRPr="00B17E51" w:rsidTr="00CB261D">
        <w:tc>
          <w:tcPr>
            <w:tcW w:w="1417" w:type="dxa"/>
            <w:shd w:val="clear" w:color="auto" w:fill="auto"/>
          </w:tcPr>
          <w:p w:rsidR="00C26BF8" w:rsidRPr="00B17E51" w:rsidRDefault="00C26BF8" w:rsidP="00CB261D">
            <w:pPr>
              <w:pStyle w:val="143"/>
            </w:pPr>
            <w:r w:rsidRPr="00B17E51">
              <w:t>錄取</w:t>
            </w:r>
            <w:r w:rsidRPr="00B17E51">
              <w:rPr>
                <w:rFonts w:hint="eastAsia"/>
              </w:rPr>
              <w:t>人數</w:t>
            </w:r>
          </w:p>
        </w:tc>
        <w:tc>
          <w:tcPr>
            <w:tcW w:w="851" w:type="dxa"/>
            <w:shd w:val="clear" w:color="auto" w:fill="auto"/>
          </w:tcPr>
          <w:p w:rsidR="00C26BF8" w:rsidRPr="00B17E51" w:rsidRDefault="00C26BF8" w:rsidP="00CB261D">
            <w:pPr>
              <w:pStyle w:val="143"/>
              <w:jc w:val="right"/>
            </w:pPr>
            <w:r w:rsidRPr="00B17E51">
              <w:rPr>
                <w:rFonts w:hint="eastAsia"/>
              </w:rPr>
              <w:t>654</w:t>
            </w:r>
          </w:p>
        </w:tc>
        <w:tc>
          <w:tcPr>
            <w:tcW w:w="992" w:type="dxa"/>
            <w:shd w:val="clear" w:color="auto" w:fill="auto"/>
          </w:tcPr>
          <w:p w:rsidR="00C26BF8" w:rsidRPr="00B17E51" w:rsidRDefault="00C26BF8" w:rsidP="00CB261D">
            <w:pPr>
              <w:pStyle w:val="143"/>
              <w:jc w:val="right"/>
            </w:pPr>
            <w:r w:rsidRPr="00B17E51">
              <w:rPr>
                <w:rFonts w:hint="eastAsia"/>
              </w:rPr>
              <w:t>1,018</w:t>
            </w:r>
          </w:p>
        </w:tc>
        <w:tc>
          <w:tcPr>
            <w:tcW w:w="992" w:type="dxa"/>
            <w:shd w:val="clear" w:color="auto" w:fill="auto"/>
          </w:tcPr>
          <w:p w:rsidR="00C26BF8" w:rsidRPr="00B17E51" w:rsidRDefault="00C26BF8" w:rsidP="00CB261D">
            <w:pPr>
              <w:pStyle w:val="143"/>
              <w:jc w:val="right"/>
            </w:pPr>
            <w:r w:rsidRPr="00B17E51">
              <w:rPr>
                <w:rFonts w:hint="eastAsia"/>
              </w:rPr>
              <w:t>870</w:t>
            </w:r>
          </w:p>
        </w:tc>
        <w:tc>
          <w:tcPr>
            <w:tcW w:w="993" w:type="dxa"/>
            <w:shd w:val="clear" w:color="auto" w:fill="auto"/>
          </w:tcPr>
          <w:p w:rsidR="00C26BF8" w:rsidRPr="00B17E51" w:rsidRDefault="00C26BF8" w:rsidP="00CB261D">
            <w:pPr>
              <w:pStyle w:val="143"/>
              <w:jc w:val="right"/>
            </w:pPr>
            <w:r w:rsidRPr="00B17E51">
              <w:rPr>
                <w:rFonts w:hint="eastAsia"/>
              </w:rPr>
              <w:t>713</w:t>
            </w:r>
          </w:p>
        </w:tc>
        <w:tc>
          <w:tcPr>
            <w:tcW w:w="1108" w:type="dxa"/>
          </w:tcPr>
          <w:p w:rsidR="00C26BF8" w:rsidRPr="00B17E51" w:rsidRDefault="00C26BF8" w:rsidP="00CB261D">
            <w:pPr>
              <w:pStyle w:val="143"/>
              <w:jc w:val="right"/>
            </w:pPr>
            <w:r w:rsidRPr="00B17E51">
              <w:rPr>
                <w:rFonts w:hint="eastAsia"/>
              </w:rPr>
              <w:t>543</w:t>
            </w:r>
          </w:p>
        </w:tc>
        <w:tc>
          <w:tcPr>
            <w:tcW w:w="987" w:type="dxa"/>
          </w:tcPr>
          <w:p w:rsidR="00C26BF8" w:rsidRPr="00B17E51" w:rsidRDefault="00C26BF8" w:rsidP="00CB261D">
            <w:pPr>
              <w:pStyle w:val="143"/>
              <w:jc w:val="right"/>
              <w:rPr>
                <w:rFonts w:hint="eastAsia"/>
              </w:rPr>
            </w:pPr>
            <w:r w:rsidRPr="00B17E51">
              <w:rPr>
                <w:rFonts w:hint="eastAsia"/>
              </w:rPr>
              <w:t>564</w:t>
            </w:r>
          </w:p>
        </w:tc>
        <w:tc>
          <w:tcPr>
            <w:tcW w:w="1023" w:type="dxa"/>
          </w:tcPr>
          <w:p w:rsidR="00C26BF8" w:rsidRPr="00B17E51" w:rsidRDefault="00C26BF8" w:rsidP="00CB261D">
            <w:pPr>
              <w:pStyle w:val="143"/>
              <w:jc w:val="right"/>
            </w:pPr>
            <w:r w:rsidRPr="00B17E51">
              <w:rPr>
                <w:rFonts w:hint="eastAsia"/>
              </w:rPr>
              <w:t>4</w:t>
            </w:r>
            <w:r w:rsidRPr="00B17E51">
              <w:t>,</w:t>
            </w:r>
            <w:r w:rsidRPr="00B17E51">
              <w:rPr>
                <w:rFonts w:hint="eastAsia"/>
              </w:rPr>
              <w:t>362</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錄取率</w:t>
            </w:r>
          </w:p>
        </w:tc>
        <w:tc>
          <w:tcPr>
            <w:tcW w:w="851" w:type="dxa"/>
            <w:shd w:val="clear" w:color="auto" w:fill="auto"/>
          </w:tcPr>
          <w:p w:rsidR="00C26BF8" w:rsidRPr="00B17E51" w:rsidRDefault="00C26BF8" w:rsidP="00CB261D">
            <w:pPr>
              <w:pStyle w:val="143"/>
              <w:jc w:val="right"/>
            </w:pPr>
            <w:r w:rsidRPr="00B17E51">
              <w:rPr>
                <w:rFonts w:hint="eastAsia"/>
              </w:rPr>
              <w:t>93.16</w:t>
            </w:r>
          </w:p>
        </w:tc>
        <w:tc>
          <w:tcPr>
            <w:tcW w:w="992" w:type="dxa"/>
            <w:shd w:val="clear" w:color="auto" w:fill="auto"/>
          </w:tcPr>
          <w:p w:rsidR="00C26BF8" w:rsidRPr="00B17E51" w:rsidRDefault="00C26BF8" w:rsidP="00CB261D">
            <w:pPr>
              <w:pStyle w:val="143"/>
              <w:jc w:val="right"/>
            </w:pPr>
            <w:r w:rsidRPr="00B17E51">
              <w:rPr>
                <w:rFonts w:hint="eastAsia"/>
              </w:rPr>
              <w:t>93.65</w:t>
            </w:r>
          </w:p>
        </w:tc>
        <w:tc>
          <w:tcPr>
            <w:tcW w:w="992" w:type="dxa"/>
            <w:shd w:val="clear" w:color="auto" w:fill="auto"/>
          </w:tcPr>
          <w:p w:rsidR="00C26BF8" w:rsidRPr="00B17E51" w:rsidRDefault="00C26BF8" w:rsidP="00CB261D">
            <w:pPr>
              <w:pStyle w:val="143"/>
              <w:jc w:val="right"/>
            </w:pPr>
            <w:r w:rsidRPr="00B17E51">
              <w:rPr>
                <w:rFonts w:hint="eastAsia"/>
              </w:rPr>
              <w:t>90.34</w:t>
            </w:r>
          </w:p>
        </w:tc>
        <w:tc>
          <w:tcPr>
            <w:tcW w:w="993" w:type="dxa"/>
            <w:shd w:val="clear" w:color="auto" w:fill="auto"/>
          </w:tcPr>
          <w:p w:rsidR="00C26BF8" w:rsidRPr="00B17E51" w:rsidRDefault="00C26BF8" w:rsidP="00CB261D">
            <w:pPr>
              <w:pStyle w:val="143"/>
              <w:jc w:val="right"/>
            </w:pPr>
            <w:r w:rsidRPr="00B17E51">
              <w:rPr>
                <w:rFonts w:hint="eastAsia"/>
              </w:rPr>
              <w:t>90.14</w:t>
            </w:r>
          </w:p>
        </w:tc>
        <w:tc>
          <w:tcPr>
            <w:tcW w:w="1108" w:type="dxa"/>
          </w:tcPr>
          <w:p w:rsidR="00C26BF8" w:rsidRPr="00B17E51" w:rsidRDefault="00C26BF8" w:rsidP="00CB261D">
            <w:pPr>
              <w:pStyle w:val="143"/>
              <w:jc w:val="right"/>
            </w:pPr>
            <w:r w:rsidRPr="00B17E51">
              <w:rPr>
                <w:rFonts w:hint="eastAsia"/>
              </w:rPr>
              <w:t>85.51</w:t>
            </w:r>
          </w:p>
        </w:tc>
        <w:tc>
          <w:tcPr>
            <w:tcW w:w="987" w:type="dxa"/>
          </w:tcPr>
          <w:p w:rsidR="00C26BF8" w:rsidRPr="00B17E51" w:rsidRDefault="00C26BF8" w:rsidP="00CB261D">
            <w:pPr>
              <w:pStyle w:val="143"/>
              <w:jc w:val="right"/>
              <w:rPr>
                <w:rFonts w:hint="eastAsia"/>
              </w:rPr>
            </w:pPr>
            <w:r w:rsidRPr="00B17E51">
              <w:rPr>
                <w:rFonts w:hint="eastAsia"/>
              </w:rPr>
              <w:t>85</w:t>
            </w:r>
            <w:r w:rsidRPr="00B17E51">
              <w:t>.</w:t>
            </w:r>
            <w:r w:rsidRPr="00B17E51">
              <w:rPr>
                <w:rFonts w:hint="eastAsia"/>
              </w:rPr>
              <w:t>33</w:t>
            </w:r>
          </w:p>
        </w:tc>
        <w:tc>
          <w:tcPr>
            <w:tcW w:w="1023" w:type="dxa"/>
          </w:tcPr>
          <w:p w:rsidR="00C26BF8" w:rsidRPr="00B17E51" w:rsidRDefault="00C26BF8" w:rsidP="00CB261D">
            <w:pPr>
              <w:pStyle w:val="143"/>
              <w:jc w:val="right"/>
            </w:pPr>
            <w:r w:rsidRPr="00B17E51">
              <w:rPr>
                <w:rFonts w:hint="eastAsia"/>
              </w:rPr>
              <w:t>90</w:t>
            </w:r>
            <w:r w:rsidRPr="00B17E51">
              <w:t>.</w:t>
            </w:r>
            <w:r w:rsidRPr="00B17E51">
              <w:rPr>
                <w:rFonts w:hint="eastAsia"/>
              </w:rPr>
              <w:t>14</w:t>
            </w:r>
          </w:p>
        </w:tc>
      </w:tr>
      <w:tr w:rsidR="00C26BF8" w:rsidRPr="00B17E51" w:rsidTr="00CB261D">
        <w:tc>
          <w:tcPr>
            <w:tcW w:w="1417" w:type="dxa"/>
            <w:tcBorders>
              <w:bottom w:val="single" w:sz="4" w:space="0" w:color="auto"/>
            </w:tcBorders>
            <w:shd w:val="clear" w:color="auto" w:fill="auto"/>
          </w:tcPr>
          <w:p w:rsidR="00C26BF8" w:rsidRPr="00B17E51" w:rsidRDefault="00C26BF8" w:rsidP="00CB261D">
            <w:pPr>
              <w:pStyle w:val="143"/>
            </w:pPr>
            <w:r w:rsidRPr="00B17E51">
              <w:rPr>
                <w:rFonts w:hint="eastAsia"/>
              </w:rPr>
              <w:t>報到人數</w:t>
            </w:r>
          </w:p>
        </w:tc>
        <w:tc>
          <w:tcPr>
            <w:tcW w:w="851"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560</w:t>
            </w:r>
          </w:p>
        </w:tc>
        <w:tc>
          <w:tcPr>
            <w:tcW w:w="992"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902</w:t>
            </w:r>
          </w:p>
        </w:tc>
        <w:tc>
          <w:tcPr>
            <w:tcW w:w="992"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801</w:t>
            </w:r>
          </w:p>
        </w:tc>
        <w:tc>
          <w:tcPr>
            <w:tcW w:w="993"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664</w:t>
            </w:r>
          </w:p>
        </w:tc>
        <w:tc>
          <w:tcPr>
            <w:tcW w:w="1108" w:type="dxa"/>
            <w:tcBorders>
              <w:bottom w:val="single" w:sz="4" w:space="0" w:color="auto"/>
            </w:tcBorders>
          </w:tcPr>
          <w:p w:rsidR="00C26BF8" w:rsidRPr="00B17E51" w:rsidRDefault="00C26BF8" w:rsidP="00CB261D">
            <w:pPr>
              <w:pStyle w:val="143"/>
              <w:jc w:val="right"/>
            </w:pPr>
            <w:r w:rsidRPr="00B17E51">
              <w:rPr>
                <w:rFonts w:hint="eastAsia"/>
              </w:rPr>
              <w:t>491</w:t>
            </w:r>
          </w:p>
        </w:tc>
        <w:tc>
          <w:tcPr>
            <w:tcW w:w="987" w:type="dxa"/>
            <w:tcBorders>
              <w:bottom w:val="single" w:sz="4" w:space="0" w:color="auto"/>
            </w:tcBorders>
          </w:tcPr>
          <w:p w:rsidR="00C26BF8" w:rsidRPr="00B17E51" w:rsidRDefault="00C26BF8" w:rsidP="00CB261D">
            <w:pPr>
              <w:pStyle w:val="143"/>
              <w:jc w:val="right"/>
              <w:rPr>
                <w:rFonts w:hint="eastAsia"/>
              </w:rPr>
            </w:pPr>
            <w:r w:rsidRPr="00B17E51">
              <w:rPr>
                <w:rFonts w:hint="eastAsia"/>
              </w:rPr>
              <w:t>492</w:t>
            </w:r>
          </w:p>
        </w:tc>
        <w:tc>
          <w:tcPr>
            <w:tcW w:w="1023" w:type="dxa"/>
            <w:tcBorders>
              <w:bottom w:val="single" w:sz="4" w:space="0" w:color="auto"/>
            </w:tcBorders>
          </w:tcPr>
          <w:p w:rsidR="00C26BF8" w:rsidRPr="00B17E51" w:rsidRDefault="00C26BF8" w:rsidP="00CB261D">
            <w:pPr>
              <w:pStyle w:val="143"/>
              <w:jc w:val="right"/>
            </w:pPr>
            <w:r w:rsidRPr="00B17E51">
              <w:rPr>
                <w:rFonts w:hint="eastAsia"/>
              </w:rPr>
              <w:t>3</w:t>
            </w:r>
            <w:r w:rsidRPr="00B17E51">
              <w:t>,</w:t>
            </w:r>
            <w:r w:rsidRPr="00B17E51">
              <w:rPr>
                <w:rFonts w:hint="eastAsia"/>
              </w:rPr>
              <w:t>910</w:t>
            </w:r>
          </w:p>
        </w:tc>
      </w:tr>
      <w:tr w:rsidR="00C26BF8" w:rsidRPr="00B17E51" w:rsidTr="00CB261D">
        <w:tc>
          <w:tcPr>
            <w:tcW w:w="1417" w:type="dxa"/>
            <w:tcBorders>
              <w:top w:val="single" w:sz="4" w:space="0" w:color="auto"/>
              <w:bottom w:val="single" w:sz="12" w:space="0" w:color="auto"/>
            </w:tcBorders>
            <w:shd w:val="clear" w:color="auto" w:fill="auto"/>
          </w:tcPr>
          <w:p w:rsidR="00C26BF8" w:rsidRPr="00B17E51" w:rsidRDefault="00C26BF8" w:rsidP="00CB261D">
            <w:pPr>
              <w:pStyle w:val="143"/>
            </w:pPr>
            <w:r w:rsidRPr="00B17E51">
              <w:rPr>
                <w:rFonts w:hint="eastAsia"/>
              </w:rPr>
              <w:t>獲得率</w:t>
            </w:r>
          </w:p>
        </w:tc>
        <w:tc>
          <w:tcPr>
            <w:tcW w:w="851"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93.33</w:t>
            </w:r>
          </w:p>
        </w:tc>
        <w:tc>
          <w:tcPr>
            <w:tcW w:w="992"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128.86</w:t>
            </w:r>
          </w:p>
        </w:tc>
        <w:tc>
          <w:tcPr>
            <w:tcW w:w="992"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145.11</w:t>
            </w:r>
          </w:p>
        </w:tc>
        <w:tc>
          <w:tcPr>
            <w:tcW w:w="993"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139.20</w:t>
            </w:r>
          </w:p>
        </w:tc>
        <w:tc>
          <w:tcPr>
            <w:tcW w:w="1108" w:type="dxa"/>
            <w:tcBorders>
              <w:top w:val="single" w:sz="4" w:space="0" w:color="auto"/>
              <w:bottom w:val="single" w:sz="12" w:space="0" w:color="auto"/>
            </w:tcBorders>
          </w:tcPr>
          <w:p w:rsidR="00C26BF8" w:rsidRPr="00B17E51" w:rsidRDefault="00C26BF8" w:rsidP="00CB261D">
            <w:pPr>
              <w:pStyle w:val="143"/>
              <w:jc w:val="right"/>
            </w:pPr>
            <w:r w:rsidRPr="00B17E51">
              <w:rPr>
                <w:rFonts w:hint="eastAsia"/>
              </w:rPr>
              <w:t>65.73</w:t>
            </w:r>
          </w:p>
        </w:tc>
        <w:tc>
          <w:tcPr>
            <w:tcW w:w="987" w:type="dxa"/>
            <w:tcBorders>
              <w:top w:val="single" w:sz="4" w:space="0" w:color="auto"/>
              <w:bottom w:val="single" w:sz="12" w:space="0" w:color="auto"/>
            </w:tcBorders>
          </w:tcPr>
          <w:p w:rsidR="00C26BF8" w:rsidRPr="00B17E51" w:rsidRDefault="00C26BF8" w:rsidP="00CB261D">
            <w:pPr>
              <w:pStyle w:val="143"/>
              <w:jc w:val="right"/>
              <w:rPr>
                <w:rFonts w:hint="eastAsia"/>
              </w:rPr>
            </w:pPr>
            <w:r w:rsidRPr="00B17E51">
              <w:rPr>
                <w:rFonts w:hint="eastAsia"/>
              </w:rPr>
              <w:t>87</w:t>
            </w:r>
            <w:r w:rsidRPr="00B17E51">
              <w:t>.</w:t>
            </w:r>
            <w:r w:rsidRPr="00B17E51">
              <w:rPr>
                <w:rFonts w:hint="eastAsia"/>
              </w:rPr>
              <w:t>23</w:t>
            </w:r>
          </w:p>
        </w:tc>
        <w:tc>
          <w:tcPr>
            <w:tcW w:w="1023" w:type="dxa"/>
            <w:tcBorders>
              <w:top w:val="single" w:sz="4" w:space="0" w:color="auto"/>
              <w:bottom w:val="single" w:sz="12" w:space="0" w:color="auto"/>
            </w:tcBorders>
          </w:tcPr>
          <w:p w:rsidR="00C26BF8" w:rsidRPr="00B17E51" w:rsidRDefault="00C26BF8" w:rsidP="00CB261D">
            <w:pPr>
              <w:pStyle w:val="143"/>
              <w:jc w:val="right"/>
            </w:pPr>
            <w:r w:rsidRPr="00B17E51">
              <w:rPr>
                <w:rFonts w:hint="eastAsia"/>
              </w:rPr>
              <w:t>89</w:t>
            </w:r>
            <w:r w:rsidRPr="00B17E51">
              <w:t>.</w:t>
            </w:r>
            <w:r w:rsidRPr="00B17E51">
              <w:rPr>
                <w:rFonts w:hint="eastAsia"/>
              </w:rPr>
              <w:t>64</w:t>
            </w:r>
          </w:p>
        </w:tc>
      </w:tr>
      <w:tr w:rsidR="00C26BF8" w:rsidRPr="00B17E51" w:rsidTr="00CB261D">
        <w:tc>
          <w:tcPr>
            <w:tcW w:w="1417" w:type="dxa"/>
            <w:tcBorders>
              <w:top w:val="single" w:sz="12" w:space="0" w:color="auto"/>
            </w:tcBorders>
            <w:shd w:val="clear" w:color="auto" w:fill="auto"/>
          </w:tcPr>
          <w:p w:rsidR="00C26BF8" w:rsidRPr="00B17E51" w:rsidRDefault="00C26BF8" w:rsidP="00CB261D">
            <w:pPr>
              <w:pStyle w:val="143"/>
            </w:pPr>
            <w:r w:rsidRPr="00B17E51">
              <w:rPr>
                <w:rFonts w:hint="eastAsia"/>
              </w:rPr>
              <w:t>退訓人數</w:t>
            </w:r>
          </w:p>
        </w:tc>
        <w:tc>
          <w:tcPr>
            <w:tcW w:w="851"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158</w:t>
            </w:r>
          </w:p>
        </w:tc>
        <w:tc>
          <w:tcPr>
            <w:tcW w:w="992"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265</w:t>
            </w:r>
          </w:p>
        </w:tc>
        <w:tc>
          <w:tcPr>
            <w:tcW w:w="992"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302</w:t>
            </w:r>
          </w:p>
        </w:tc>
        <w:tc>
          <w:tcPr>
            <w:tcW w:w="993"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272</w:t>
            </w:r>
          </w:p>
        </w:tc>
        <w:tc>
          <w:tcPr>
            <w:tcW w:w="1108" w:type="dxa"/>
            <w:tcBorders>
              <w:top w:val="single" w:sz="12" w:space="0" w:color="auto"/>
            </w:tcBorders>
          </w:tcPr>
          <w:p w:rsidR="00C26BF8" w:rsidRPr="00B17E51" w:rsidRDefault="00C26BF8" w:rsidP="00CB261D">
            <w:pPr>
              <w:pStyle w:val="143"/>
              <w:jc w:val="right"/>
            </w:pPr>
            <w:r w:rsidRPr="00B17E51">
              <w:rPr>
                <w:rFonts w:hint="eastAsia"/>
              </w:rPr>
              <w:t>344</w:t>
            </w:r>
          </w:p>
        </w:tc>
        <w:tc>
          <w:tcPr>
            <w:tcW w:w="987" w:type="dxa"/>
            <w:tcBorders>
              <w:top w:val="single" w:sz="12" w:space="0" w:color="auto"/>
            </w:tcBorders>
          </w:tcPr>
          <w:p w:rsidR="00C26BF8" w:rsidRPr="00B17E51" w:rsidRDefault="00C26BF8" w:rsidP="00CB261D">
            <w:pPr>
              <w:pStyle w:val="143"/>
              <w:jc w:val="right"/>
              <w:rPr>
                <w:rFonts w:hint="eastAsia"/>
              </w:rPr>
            </w:pPr>
            <w:r w:rsidRPr="00B17E51">
              <w:rPr>
                <w:rFonts w:hint="eastAsia"/>
              </w:rPr>
              <w:t>175</w:t>
            </w:r>
          </w:p>
        </w:tc>
        <w:tc>
          <w:tcPr>
            <w:tcW w:w="1023" w:type="dxa"/>
            <w:tcBorders>
              <w:top w:val="single" w:sz="12" w:space="0" w:color="auto"/>
            </w:tcBorders>
          </w:tcPr>
          <w:p w:rsidR="00C26BF8" w:rsidRPr="00B17E51" w:rsidRDefault="00C26BF8" w:rsidP="00CB261D">
            <w:pPr>
              <w:pStyle w:val="143"/>
              <w:jc w:val="right"/>
            </w:pPr>
            <w:r w:rsidRPr="00B17E51">
              <w:rPr>
                <w:rFonts w:hint="eastAsia"/>
              </w:rPr>
              <w:t>1</w:t>
            </w:r>
            <w:r w:rsidRPr="00B17E51">
              <w:t>,</w:t>
            </w:r>
            <w:r w:rsidRPr="00B17E51">
              <w:rPr>
                <w:rFonts w:hint="eastAsia"/>
              </w:rPr>
              <w:t>516</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應賠人數</w:t>
            </w:r>
          </w:p>
        </w:tc>
        <w:tc>
          <w:tcPr>
            <w:tcW w:w="851" w:type="dxa"/>
            <w:shd w:val="clear" w:color="auto" w:fill="auto"/>
          </w:tcPr>
          <w:p w:rsidR="00C26BF8" w:rsidRPr="00B17E51" w:rsidRDefault="00C26BF8" w:rsidP="00CB261D">
            <w:pPr>
              <w:pStyle w:val="143"/>
              <w:jc w:val="right"/>
            </w:pPr>
            <w:r w:rsidRPr="00B17E51">
              <w:rPr>
                <w:rFonts w:hint="eastAsia"/>
              </w:rPr>
              <w:t>119</w:t>
            </w:r>
          </w:p>
        </w:tc>
        <w:tc>
          <w:tcPr>
            <w:tcW w:w="992" w:type="dxa"/>
            <w:shd w:val="clear" w:color="auto" w:fill="auto"/>
          </w:tcPr>
          <w:p w:rsidR="00C26BF8" w:rsidRPr="00B17E51" w:rsidRDefault="00C26BF8" w:rsidP="00CB261D">
            <w:pPr>
              <w:pStyle w:val="143"/>
              <w:jc w:val="right"/>
            </w:pPr>
            <w:r w:rsidRPr="00B17E51">
              <w:rPr>
                <w:rFonts w:hint="eastAsia"/>
              </w:rPr>
              <w:t>246</w:t>
            </w:r>
          </w:p>
        </w:tc>
        <w:tc>
          <w:tcPr>
            <w:tcW w:w="992" w:type="dxa"/>
            <w:shd w:val="clear" w:color="auto" w:fill="auto"/>
          </w:tcPr>
          <w:p w:rsidR="00C26BF8" w:rsidRPr="00B17E51" w:rsidRDefault="00C26BF8" w:rsidP="00CB261D">
            <w:pPr>
              <w:pStyle w:val="143"/>
              <w:jc w:val="right"/>
            </w:pPr>
            <w:r w:rsidRPr="00B17E51">
              <w:rPr>
                <w:rFonts w:hint="eastAsia"/>
              </w:rPr>
              <w:t>300</w:t>
            </w:r>
          </w:p>
        </w:tc>
        <w:tc>
          <w:tcPr>
            <w:tcW w:w="993" w:type="dxa"/>
            <w:shd w:val="clear" w:color="auto" w:fill="auto"/>
          </w:tcPr>
          <w:p w:rsidR="00C26BF8" w:rsidRPr="00B17E51" w:rsidRDefault="00C26BF8" w:rsidP="00CB261D">
            <w:pPr>
              <w:pStyle w:val="143"/>
              <w:jc w:val="right"/>
            </w:pPr>
            <w:r w:rsidRPr="00B17E51">
              <w:rPr>
                <w:rFonts w:hint="eastAsia"/>
              </w:rPr>
              <w:t>259</w:t>
            </w:r>
          </w:p>
        </w:tc>
        <w:tc>
          <w:tcPr>
            <w:tcW w:w="1108" w:type="dxa"/>
          </w:tcPr>
          <w:p w:rsidR="00C26BF8" w:rsidRPr="00B17E51" w:rsidRDefault="00C26BF8" w:rsidP="00CB261D">
            <w:pPr>
              <w:pStyle w:val="143"/>
              <w:jc w:val="right"/>
            </w:pPr>
            <w:r w:rsidRPr="00B17E51">
              <w:rPr>
                <w:rFonts w:hint="eastAsia"/>
              </w:rPr>
              <w:t>3</w:t>
            </w:r>
            <w:r w:rsidR="00B218D2">
              <w:t>34</w:t>
            </w:r>
          </w:p>
        </w:tc>
        <w:tc>
          <w:tcPr>
            <w:tcW w:w="987" w:type="dxa"/>
          </w:tcPr>
          <w:p w:rsidR="00C26BF8" w:rsidRPr="00B17E51" w:rsidRDefault="00C26BF8" w:rsidP="00CB261D">
            <w:pPr>
              <w:pStyle w:val="143"/>
              <w:jc w:val="right"/>
              <w:rPr>
                <w:rFonts w:hint="eastAsia"/>
              </w:rPr>
            </w:pPr>
            <w:r w:rsidRPr="00B17E51">
              <w:rPr>
                <w:rFonts w:hint="eastAsia"/>
              </w:rPr>
              <w:t>1</w:t>
            </w:r>
            <w:r>
              <w:t>61</w:t>
            </w:r>
          </w:p>
        </w:tc>
        <w:tc>
          <w:tcPr>
            <w:tcW w:w="1023" w:type="dxa"/>
          </w:tcPr>
          <w:p w:rsidR="00C26BF8" w:rsidRPr="00B17E51" w:rsidRDefault="00C26BF8" w:rsidP="00CB261D">
            <w:pPr>
              <w:pStyle w:val="143"/>
              <w:jc w:val="right"/>
            </w:pPr>
            <w:r>
              <w:rPr>
                <w:rFonts w:hint="eastAsia"/>
              </w:rPr>
              <w:t>1</w:t>
            </w:r>
            <w:r>
              <w:t>,4</w:t>
            </w:r>
            <w:r w:rsidR="00B218D2">
              <w:t>19</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應賠款金額</w:t>
            </w:r>
          </w:p>
        </w:tc>
        <w:tc>
          <w:tcPr>
            <w:tcW w:w="851" w:type="dxa"/>
            <w:shd w:val="clear" w:color="auto" w:fill="auto"/>
          </w:tcPr>
          <w:p w:rsidR="00C26BF8" w:rsidRPr="00B17E51" w:rsidRDefault="00C26BF8" w:rsidP="00CB261D">
            <w:pPr>
              <w:pStyle w:val="143"/>
              <w:jc w:val="right"/>
            </w:pPr>
            <w:r w:rsidRPr="00B17E51">
              <w:rPr>
                <w:rFonts w:hint="eastAsia"/>
              </w:rPr>
              <w:t>7,442</w:t>
            </w:r>
          </w:p>
        </w:tc>
        <w:tc>
          <w:tcPr>
            <w:tcW w:w="992" w:type="dxa"/>
            <w:shd w:val="clear" w:color="auto" w:fill="auto"/>
          </w:tcPr>
          <w:p w:rsidR="00C26BF8" w:rsidRPr="00B17E51" w:rsidRDefault="00C26BF8" w:rsidP="00CB261D">
            <w:pPr>
              <w:pStyle w:val="143"/>
              <w:jc w:val="right"/>
            </w:pPr>
            <w:r w:rsidRPr="00B17E51">
              <w:rPr>
                <w:rFonts w:hint="eastAsia"/>
              </w:rPr>
              <w:t>23,623</w:t>
            </w:r>
          </w:p>
        </w:tc>
        <w:tc>
          <w:tcPr>
            <w:tcW w:w="992" w:type="dxa"/>
            <w:shd w:val="clear" w:color="auto" w:fill="auto"/>
          </w:tcPr>
          <w:p w:rsidR="00C26BF8" w:rsidRPr="00B17E51" w:rsidRDefault="00C26BF8" w:rsidP="00CB261D">
            <w:pPr>
              <w:pStyle w:val="143"/>
              <w:jc w:val="right"/>
            </w:pPr>
            <w:r w:rsidRPr="00B17E51">
              <w:rPr>
                <w:rFonts w:hint="eastAsia"/>
              </w:rPr>
              <w:t>51,050</w:t>
            </w:r>
          </w:p>
        </w:tc>
        <w:tc>
          <w:tcPr>
            <w:tcW w:w="993" w:type="dxa"/>
            <w:shd w:val="clear" w:color="auto" w:fill="auto"/>
          </w:tcPr>
          <w:p w:rsidR="00C26BF8" w:rsidRPr="00B17E51" w:rsidRDefault="00C26BF8" w:rsidP="00CB261D">
            <w:pPr>
              <w:pStyle w:val="143"/>
              <w:jc w:val="right"/>
            </w:pPr>
            <w:r w:rsidRPr="00B17E51">
              <w:rPr>
                <w:rFonts w:hint="eastAsia"/>
              </w:rPr>
              <w:t>63,481</w:t>
            </w:r>
          </w:p>
        </w:tc>
        <w:tc>
          <w:tcPr>
            <w:tcW w:w="1108" w:type="dxa"/>
          </w:tcPr>
          <w:p w:rsidR="00C26BF8" w:rsidRPr="00B17E51" w:rsidRDefault="00C26BF8" w:rsidP="00CB261D">
            <w:pPr>
              <w:pStyle w:val="143"/>
              <w:jc w:val="right"/>
            </w:pPr>
            <w:r w:rsidRPr="00B17E51">
              <w:rPr>
                <w:rFonts w:hint="eastAsia"/>
              </w:rPr>
              <w:t>108</w:t>
            </w:r>
            <w:r w:rsidRPr="00B17E51">
              <w:t>,</w:t>
            </w:r>
            <w:r w:rsidRPr="00B17E51">
              <w:rPr>
                <w:rFonts w:hint="eastAsia"/>
              </w:rPr>
              <w:t>965</w:t>
            </w:r>
          </w:p>
        </w:tc>
        <w:tc>
          <w:tcPr>
            <w:tcW w:w="987" w:type="dxa"/>
          </w:tcPr>
          <w:p w:rsidR="00C26BF8" w:rsidRPr="00B17E51" w:rsidRDefault="00C26BF8" w:rsidP="00CB261D">
            <w:pPr>
              <w:pStyle w:val="143"/>
              <w:jc w:val="right"/>
              <w:rPr>
                <w:rFonts w:hint="eastAsia"/>
              </w:rPr>
            </w:pPr>
            <w:r>
              <w:t>40</w:t>
            </w:r>
            <w:r w:rsidRPr="00B17E51">
              <w:t>,</w:t>
            </w:r>
            <w:r>
              <w:t>143</w:t>
            </w:r>
          </w:p>
        </w:tc>
        <w:tc>
          <w:tcPr>
            <w:tcW w:w="1023" w:type="dxa"/>
          </w:tcPr>
          <w:p w:rsidR="00C26BF8" w:rsidRPr="00B17E51" w:rsidRDefault="00C26BF8" w:rsidP="00CB261D">
            <w:pPr>
              <w:pStyle w:val="143"/>
              <w:ind w:hanging="73"/>
              <w:jc w:val="right"/>
            </w:pPr>
            <w:r>
              <w:rPr>
                <w:rFonts w:hint="eastAsia"/>
              </w:rPr>
              <w:t>294</w:t>
            </w:r>
            <w:r>
              <w:t>,</w:t>
            </w:r>
            <w:r>
              <w:rPr>
                <w:rFonts w:hint="eastAsia"/>
              </w:rPr>
              <w:t>704</w:t>
            </w:r>
          </w:p>
        </w:tc>
      </w:tr>
    </w:tbl>
    <w:p w:rsidR="00C26BF8" w:rsidRPr="00D37098" w:rsidRDefault="00C26BF8" w:rsidP="00213497">
      <w:pPr>
        <w:pStyle w:val="aa"/>
        <w:spacing w:line="300" w:lineRule="exact"/>
        <w:ind w:leftChars="100" w:left="1844" w:hangingChars="641" w:hanging="1561"/>
        <w:rPr>
          <w:rFonts w:hAnsi="標楷體"/>
          <w:sz w:val="24"/>
          <w:szCs w:val="24"/>
        </w:rPr>
      </w:pPr>
      <w:r w:rsidRPr="00D37098">
        <w:rPr>
          <w:rFonts w:hAnsi="標楷體" w:hint="eastAsia"/>
          <w:sz w:val="24"/>
          <w:szCs w:val="24"/>
        </w:rPr>
        <w:t>說    明：錄取率為錄取人數/報名人數，獲得率為報到人數/計畫人數。</w:t>
      </w:r>
    </w:p>
    <w:p w:rsidR="00C26BF8" w:rsidRPr="00D37098" w:rsidRDefault="00C26BF8" w:rsidP="00213497">
      <w:pPr>
        <w:pStyle w:val="aa"/>
        <w:spacing w:line="300" w:lineRule="exact"/>
        <w:ind w:leftChars="100" w:left="1844" w:hangingChars="641" w:hanging="1561"/>
        <w:rPr>
          <w:rFonts w:hAnsi="標楷體"/>
          <w:sz w:val="24"/>
          <w:szCs w:val="24"/>
        </w:rPr>
      </w:pPr>
      <w:r w:rsidRPr="00D37098">
        <w:rPr>
          <w:rFonts w:hAnsi="標楷體" w:hint="eastAsia"/>
          <w:sz w:val="24"/>
          <w:szCs w:val="24"/>
        </w:rPr>
        <w:t>資料來源：國防部參謀本部人事次長室。</w:t>
      </w:r>
    </w:p>
    <w:p w:rsidR="00C26BF8" w:rsidRPr="00D37098" w:rsidRDefault="00C26BF8" w:rsidP="00213497">
      <w:pPr>
        <w:pStyle w:val="a4"/>
        <w:ind w:left="851" w:hanging="284"/>
        <w:rPr>
          <w:rFonts w:hAnsi="標楷體"/>
          <w:b/>
        </w:rPr>
      </w:pPr>
      <w:r w:rsidRPr="00D37098">
        <w:rPr>
          <w:rFonts w:hAnsi="標楷體" w:hint="eastAsia"/>
          <w:b/>
        </w:rPr>
        <w:t>(三)</w:t>
      </w:r>
      <w:r w:rsidRPr="00D37098">
        <w:rPr>
          <w:rFonts w:hAnsi="標楷體" w:hint="eastAsia"/>
          <w:b/>
          <w:spacing w:val="-2"/>
        </w:rPr>
        <w:t>國防部</w:t>
      </w:r>
      <w:r>
        <w:rPr>
          <w:rFonts w:hAnsi="標楷體" w:hint="eastAsia"/>
          <w:b/>
          <w:spacing w:val="-2"/>
        </w:rPr>
        <w:t>雖自1</w:t>
      </w:r>
      <w:r>
        <w:rPr>
          <w:rFonts w:hAnsi="標楷體"/>
          <w:b/>
          <w:spacing w:val="-2"/>
        </w:rPr>
        <w:t>08</w:t>
      </w:r>
      <w:r>
        <w:rPr>
          <w:rFonts w:hAnsi="標楷體" w:hint="eastAsia"/>
          <w:b/>
          <w:spacing w:val="-2"/>
        </w:rPr>
        <w:t>年度起與多所國立大學合作</w:t>
      </w:r>
      <w:r w:rsidRPr="00D37098">
        <w:rPr>
          <w:rFonts w:hAnsi="標楷體" w:hint="eastAsia"/>
          <w:b/>
        </w:rPr>
        <w:t>推動國防學士班</w:t>
      </w:r>
      <w:r>
        <w:rPr>
          <w:rFonts w:hAnsi="標楷體" w:hint="eastAsia"/>
          <w:b/>
        </w:rPr>
        <w:t>，</w:t>
      </w:r>
      <w:r w:rsidRPr="00D37098">
        <w:rPr>
          <w:rFonts w:hAnsi="標楷體" w:hint="eastAsia"/>
          <w:b/>
        </w:rPr>
        <w:t>惟</w:t>
      </w:r>
      <w:r>
        <w:rPr>
          <w:rFonts w:hAnsi="標楷體" w:hint="eastAsia"/>
          <w:b/>
        </w:rPr>
        <w:t>在</w:t>
      </w:r>
      <w:r w:rsidRPr="00D37098">
        <w:rPr>
          <w:rFonts w:hAnsi="標楷體" w:hint="eastAsia"/>
          <w:b/>
        </w:rPr>
        <w:t>招獲人數有限</w:t>
      </w:r>
      <w:r>
        <w:rPr>
          <w:rFonts w:hAnsi="標楷體" w:hint="eastAsia"/>
          <w:b/>
        </w:rPr>
        <w:t>下</w:t>
      </w:r>
      <w:r w:rsidRPr="00D37098">
        <w:rPr>
          <w:rFonts w:hAnsi="標楷體" w:hint="eastAsia"/>
          <w:b/>
        </w:rPr>
        <w:t>，</w:t>
      </w:r>
      <w:r>
        <w:rPr>
          <w:rFonts w:hAnsi="標楷體" w:hint="eastAsia"/>
          <w:b/>
        </w:rPr>
        <w:t>將自1</w:t>
      </w:r>
      <w:r>
        <w:rPr>
          <w:rFonts w:hAnsi="標楷體"/>
          <w:b/>
        </w:rPr>
        <w:t>13</w:t>
      </w:r>
      <w:r>
        <w:rPr>
          <w:rFonts w:hAnsi="標楷體" w:hint="eastAsia"/>
          <w:b/>
        </w:rPr>
        <w:t>年度起停辦</w:t>
      </w:r>
    </w:p>
    <w:p w:rsidR="00C26BF8" w:rsidRPr="00D37098" w:rsidRDefault="00C26BF8" w:rsidP="003A2BCA">
      <w:pPr>
        <w:pStyle w:val="22"/>
        <w:ind w:left="850" w:firstLine="567"/>
        <w:rPr>
          <w:rFonts w:hAnsi="標楷體"/>
        </w:rPr>
      </w:pPr>
      <w:r w:rsidRPr="00D37098">
        <w:rPr>
          <w:rFonts w:hAnsi="標楷體" w:hint="eastAsia"/>
        </w:rPr>
        <w:t>為因應募兵制推動肇致義務役軍官逐年減少，國防部除於106年度推動ROTC甄選外，另為爭取高素質人力來源亦與多所國立大學合作辦理「國防學士班」，學生在學4年期間，比照ROTC學生發給學雜費、書籍文具費及生活費，畢業後以少尉任官，服役期間為5年。108至11</w:t>
      </w:r>
      <w:r w:rsidRPr="00D37098">
        <w:rPr>
          <w:rFonts w:hAnsi="標楷體"/>
        </w:rPr>
        <w:t>2</w:t>
      </w:r>
      <w:r w:rsidRPr="00D37098">
        <w:rPr>
          <w:rFonts w:hAnsi="標楷體" w:hint="eastAsia"/>
        </w:rPr>
        <w:t>年度計有清華大學等多所學校陸續開辦，</w:t>
      </w:r>
      <w:r>
        <w:rPr>
          <w:rFonts w:hAnsi="標楷體" w:hint="eastAsia"/>
        </w:rPr>
        <w:t>然</w:t>
      </w:r>
      <w:r w:rsidR="00B218D2">
        <w:rPr>
          <w:rFonts w:hAnsi="標楷體" w:hint="eastAsia"/>
        </w:rPr>
        <w:t>在</w:t>
      </w:r>
      <w:r w:rsidRPr="00D37098">
        <w:rPr>
          <w:rFonts w:hAnsi="標楷體" w:hint="eastAsia"/>
        </w:rPr>
        <w:t>110至11</w:t>
      </w:r>
      <w:r w:rsidRPr="00D37098">
        <w:rPr>
          <w:rFonts w:hAnsi="標楷體"/>
        </w:rPr>
        <w:t>2</w:t>
      </w:r>
      <w:r w:rsidRPr="00D37098">
        <w:rPr>
          <w:rFonts w:hAnsi="標楷體" w:hint="eastAsia"/>
        </w:rPr>
        <w:t>年度招獲率各僅3</w:t>
      </w:r>
      <w:r>
        <w:rPr>
          <w:rFonts w:hAnsi="標楷體"/>
        </w:rPr>
        <w:t>2.5</w:t>
      </w:r>
      <w:r w:rsidRPr="00D37098">
        <w:rPr>
          <w:rFonts w:hAnsi="標楷體" w:hint="eastAsia"/>
        </w:rPr>
        <w:t>%、2</w:t>
      </w:r>
      <w:r w:rsidRPr="00D37098">
        <w:rPr>
          <w:rFonts w:hAnsi="標楷體"/>
        </w:rPr>
        <w:t>2.5</w:t>
      </w:r>
      <w:r w:rsidRPr="00D37098">
        <w:rPr>
          <w:rFonts w:hAnsi="標楷體" w:hint="eastAsia"/>
        </w:rPr>
        <w:t>%及1</w:t>
      </w:r>
      <w:r w:rsidRPr="00D37098">
        <w:rPr>
          <w:rFonts w:hAnsi="標楷體"/>
        </w:rPr>
        <w:t>6.98%</w:t>
      </w:r>
      <w:r w:rsidR="00B218D2">
        <w:rPr>
          <w:rFonts w:hAnsi="標楷體" w:hint="eastAsia"/>
        </w:rPr>
        <w:t>下，</w:t>
      </w:r>
      <w:r>
        <w:rPr>
          <w:rFonts w:hAnsi="標楷體" w:hint="eastAsia"/>
        </w:rPr>
        <w:t>國防部</w:t>
      </w:r>
      <w:r w:rsidR="00C5050C">
        <w:rPr>
          <w:rFonts w:hAnsi="標楷體" w:hint="eastAsia"/>
        </w:rPr>
        <w:t>已</w:t>
      </w:r>
      <w:r w:rsidR="00B218D2">
        <w:rPr>
          <w:rFonts w:hAnsi="標楷體" w:hint="eastAsia"/>
        </w:rPr>
        <w:t>規劃</w:t>
      </w:r>
      <w:r>
        <w:rPr>
          <w:rFonts w:hAnsi="標楷體" w:hint="eastAsia"/>
        </w:rPr>
        <w:t>1</w:t>
      </w:r>
      <w:r>
        <w:rPr>
          <w:rFonts w:hAnsi="標楷體"/>
        </w:rPr>
        <w:t>13</w:t>
      </w:r>
      <w:r>
        <w:rPr>
          <w:rFonts w:hAnsi="標楷體" w:hint="eastAsia"/>
        </w:rPr>
        <w:t>年度起將停辦該班隊招生作業</w:t>
      </w:r>
      <w:r w:rsidRPr="00D37098">
        <w:rPr>
          <w:rFonts w:hAnsi="標楷體" w:hint="eastAsia"/>
        </w:rPr>
        <w:t>。</w:t>
      </w:r>
    </w:p>
    <w:p w:rsidR="00C26BF8" w:rsidRPr="00D37098" w:rsidRDefault="00C26BF8" w:rsidP="00213497">
      <w:pPr>
        <w:ind w:left="567" w:firstLine="559"/>
        <w:rPr>
          <w:rFonts w:hAnsi="標楷體"/>
          <w:bCs/>
        </w:rPr>
      </w:pPr>
      <w:r w:rsidRPr="00D37098">
        <w:rPr>
          <w:rFonts w:hAnsi="標楷體" w:hint="eastAsia"/>
          <w:spacing w:val="-2"/>
        </w:rPr>
        <w:t>綜上，</w:t>
      </w:r>
      <w:r w:rsidRPr="00D37098">
        <w:rPr>
          <w:rFonts w:hAnsi="標楷體" w:hint="eastAsia"/>
        </w:rPr>
        <w:t>募兵制為近年國家重要施政推動項目之一，國防部雖持續透過多元管道招募所需各類人力，惟大學儲備軍官訓練團約3成招獲學生因故申請退訓</w:t>
      </w:r>
      <w:r w:rsidRPr="00D37098">
        <w:rPr>
          <w:rFonts w:hAnsi="標楷體" w:hint="eastAsia"/>
          <w:bCs/>
        </w:rPr>
        <w:t>、</w:t>
      </w:r>
      <w:r w:rsidRPr="00D37098">
        <w:rPr>
          <w:rFonts w:hAnsi="標楷體" w:hint="eastAsia"/>
        </w:rPr>
        <w:t>國防學士班</w:t>
      </w:r>
      <w:r>
        <w:rPr>
          <w:rFonts w:hAnsi="標楷體" w:hint="eastAsia"/>
        </w:rPr>
        <w:t>亦在招募成效有限下，</w:t>
      </w:r>
      <w:r w:rsidR="00E83DB0">
        <w:rPr>
          <w:rFonts w:hAnsi="標楷體" w:hint="eastAsia"/>
        </w:rPr>
        <w:t>已</w:t>
      </w:r>
      <w:r>
        <w:rPr>
          <w:rFonts w:hAnsi="標楷體" w:hint="eastAsia"/>
        </w:rPr>
        <w:t>自1</w:t>
      </w:r>
      <w:r>
        <w:rPr>
          <w:rFonts w:hAnsi="標楷體"/>
        </w:rPr>
        <w:t>13</w:t>
      </w:r>
      <w:r>
        <w:rPr>
          <w:rFonts w:hAnsi="標楷體" w:hint="eastAsia"/>
        </w:rPr>
        <w:t>年度停</w:t>
      </w:r>
      <w:r w:rsidR="00E83DB0">
        <w:rPr>
          <w:rFonts w:hAnsi="標楷體" w:hint="eastAsia"/>
        </w:rPr>
        <w:t>止招生</w:t>
      </w:r>
      <w:r w:rsidRPr="00D37098">
        <w:rPr>
          <w:rFonts w:hAnsi="標楷體" w:hint="eastAsia"/>
        </w:rPr>
        <w:t>，國防部</w:t>
      </w:r>
      <w:r w:rsidRPr="00D37098">
        <w:rPr>
          <w:rFonts w:hAnsi="標楷體" w:hint="eastAsia"/>
          <w:bCs/>
        </w:rPr>
        <w:t>允宜加強相關班隊及人員輔訓工作，降低招獲學生離退率，俾利人力之穩定增補。</w:t>
      </w:r>
    </w:p>
    <w:p w:rsidR="00C13C11" w:rsidRPr="007B21B4" w:rsidRDefault="00C26BF8" w:rsidP="00451409">
      <w:pPr>
        <w:pStyle w:val="af"/>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spacing w:line="480" w:lineRule="exact"/>
        <w:ind w:left="567" w:hanging="567"/>
        <w:rPr>
          <w:rFonts w:hAnsi="標楷體" w:hint="eastAsia"/>
        </w:rPr>
      </w:pPr>
      <w:bookmarkStart w:id="30" w:name="_Toc421866544"/>
      <w:bookmarkStart w:id="31" w:name="_Toc421866562"/>
      <w:bookmarkStart w:id="32" w:name="_Toc464112170"/>
      <w:bookmarkStart w:id="33" w:name="_Toc477527030"/>
      <w:bookmarkStart w:id="34" w:name="_Toc193620187"/>
      <w:bookmarkStart w:id="35" w:name="_Toc278221660"/>
      <w:bookmarkStart w:id="36" w:name="_Toc278221662"/>
      <w:r w:rsidRPr="002B7F94">
        <w:rPr>
          <w:rFonts w:hAnsi="標楷體" w:hint="eastAsia"/>
        </w:rPr>
        <w:t>（分機：1924 曾文煌）</w:t>
      </w:r>
      <w:bookmarkEnd w:id="14"/>
      <w:bookmarkEnd w:id="15"/>
      <w:bookmarkEnd w:id="16"/>
      <w:bookmarkEnd w:id="17"/>
      <w:bookmarkEnd w:id="18"/>
      <w:bookmarkEnd w:id="19"/>
      <w:bookmarkEnd w:id="20"/>
      <w:bookmarkEnd w:id="30"/>
      <w:bookmarkEnd w:id="31"/>
      <w:bookmarkEnd w:id="32"/>
      <w:bookmarkEnd w:id="33"/>
      <w:bookmarkEnd w:id="34"/>
      <w:bookmarkEnd w:id="35"/>
      <w:bookmarkEnd w:id="36"/>
    </w:p>
    <w:sectPr w:rsidR="00C13C11" w:rsidRPr="007B21B4" w:rsidSect="006F6FA8">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C42" w:rsidRDefault="00887C42" w:rsidP="004D1DDC">
      <w:pPr>
        <w:ind w:left="560" w:firstLine="560"/>
      </w:pPr>
      <w:r>
        <w:separator/>
      </w:r>
    </w:p>
  </w:endnote>
  <w:endnote w:type="continuationSeparator" w:id="0">
    <w:p w:rsidR="00887C42" w:rsidRDefault="00887C42"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43A05">
      <w:rPr>
        <w:rFonts w:hAnsi="標楷體"/>
        <w:noProof/>
        <w:sz w:val="20"/>
        <w:szCs w:val="20"/>
      </w:rPr>
      <w:t>1</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C42" w:rsidRDefault="00887C42" w:rsidP="00A24953">
      <w:pPr>
        <w:ind w:leftChars="202" w:left="566" w:firstLine="560"/>
      </w:pPr>
      <w:r>
        <w:separator/>
      </w:r>
    </w:p>
  </w:footnote>
  <w:footnote w:type="continuationSeparator" w:id="0">
    <w:p w:rsidR="00887C42" w:rsidRDefault="00887C42" w:rsidP="004D1DDC">
      <w:pPr>
        <w:ind w:left="560" w:firstLine="560"/>
      </w:pPr>
      <w:r>
        <w:continuationSeparator/>
      </w:r>
    </w:p>
  </w:footnote>
  <w:footnote w:id="1">
    <w:p w:rsidR="00C26BF8" w:rsidRPr="003C3D3A" w:rsidRDefault="00C26BF8" w:rsidP="00213497">
      <w:pPr>
        <w:pStyle w:val="143"/>
        <w:ind w:left="243" w:hangingChars="100" w:hanging="243"/>
        <w:rPr>
          <w:rFonts w:hint="eastAsia"/>
        </w:rPr>
      </w:pPr>
      <w:r>
        <w:rPr>
          <w:rStyle w:val="af5"/>
        </w:rPr>
        <w:footnoteRef/>
      </w:r>
      <w:r>
        <w:t xml:space="preserve"> </w:t>
      </w:r>
      <w:r w:rsidRPr="001B1F0B">
        <w:rPr>
          <w:rFonts w:hint="eastAsia"/>
        </w:rPr>
        <w:t>各簽約學校可依「高級中等學校辦理國防培育班實施要點」規定向國防部申請招生作業費</w:t>
      </w:r>
      <w:r>
        <w:rPr>
          <w:rFonts w:hint="eastAsia"/>
        </w:rPr>
        <w:t>，</w:t>
      </w:r>
      <w:r w:rsidRPr="00E84223">
        <w:t>每校每學期核發</w:t>
      </w:r>
      <w:r>
        <w:rPr>
          <w:rFonts w:hint="eastAsia"/>
        </w:rPr>
        <w:t>3萬元，入學(營)人數達25人以上，每增加25人加發招生作業費10萬元。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5"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3"/>
  </w:num>
  <w:num w:numId="3">
    <w:abstractNumId w:val="5"/>
  </w:num>
  <w:num w:numId="4">
    <w:abstractNumId w:val="0"/>
  </w:num>
  <w:num w:numId="5">
    <w:abstractNumId w:val="6"/>
  </w:num>
  <w:num w:numId="6">
    <w:abstractNumId w:val="4"/>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E4A"/>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29"/>
    <w:rsid w:val="0031025A"/>
    <w:rsid w:val="0031089F"/>
    <w:rsid w:val="00312F34"/>
    <w:rsid w:val="00313A8D"/>
    <w:rsid w:val="00313D09"/>
    <w:rsid w:val="003143CA"/>
    <w:rsid w:val="003177E3"/>
    <w:rsid w:val="00317804"/>
    <w:rsid w:val="003178FA"/>
    <w:rsid w:val="00317F49"/>
    <w:rsid w:val="003202F8"/>
    <w:rsid w:val="00320685"/>
    <w:rsid w:val="00320E48"/>
    <w:rsid w:val="00322109"/>
    <w:rsid w:val="00322ED3"/>
    <w:rsid w:val="003235A9"/>
    <w:rsid w:val="0032410A"/>
    <w:rsid w:val="003242A5"/>
    <w:rsid w:val="003246FA"/>
    <w:rsid w:val="00325742"/>
    <w:rsid w:val="00325AE2"/>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05"/>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04A"/>
    <w:rsid w:val="00654613"/>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6E69"/>
    <w:rsid w:val="006E7EA2"/>
    <w:rsid w:val="006E7EB8"/>
    <w:rsid w:val="006F047F"/>
    <w:rsid w:val="006F0824"/>
    <w:rsid w:val="006F0886"/>
    <w:rsid w:val="006F093D"/>
    <w:rsid w:val="006F142D"/>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2200"/>
    <w:rsid w:val="00B92C86"/>
    <w:rsid w:val="00B93936"/>
    <w:rsid w:val="00B9395F"/>
    <w:rsid w:val="00B939F8"/>
    <w:rsid w:val="00B9583E"/>
    <w:rsid w:val="00B960D0"/>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CEE"/>
    <w:rsid w:val="00DC2415"/>
    <w:rsid w:val="00DC26D7"/>
    <w:rsid w:val="00DC2941"/>
    <w:rsid w:val="00DC2E3F"/>
    <w:rsid w:val="00DC3B4C"/>
    <w:rsid w:val="00DC3EBC"/>
    <w:rsid w:val="00DC49A2"/>
    <w:rsid w:val="00DC4AAD"/>
    <w:rsid w:val="00DC4E88"/>
    <w:rsid w:val="00DC506C"/>
    <w:rsid w:val="00DC515A"/>
    <w:rsid w:val="00DC5299"/>
    <w:rsid w:val="00DC5D9B"/>
    <w:rsid w:val="00DC5E1A"/>
    <w:rsid w:val="00DC6129"/>
    <w:rsid w:val="00DC6F4C"/>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440FBBF-0BAA-4ACA-8684-7940A4E9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uiPriority w:val="99"/>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qFormat/>
    <w:rsid w:val="000377C4"/>
    <w:rPr>
      <w:b w:val="0"/>
      <w:bCs w:val="0"/>
      <w:i w:val="0"/>
      <w:iCs w:val="0"/>
      <w:color w:val="CC0033"/>
    </w:rPr>
  </w:style>
  <w:style w:type="paragraph" w:styleId="affb">
    <w:name w:val="Date"/>
    <w:basedOn w:val="a"/>
    <w:next w:val="a"/>
    <w:link w:val="affc"/>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uiPriority w:val="99"/>
    <w:rsid w:val="00F32C21"/>
    <w:rPr>
      <w:rFonts w:ascii="標楷體" w:eastAsia="標楷體"/>
      <w:snapToGrid w:val="0"/>
      <w:kern w:val="2"/>
    </w:rPr>
  </w:style>
  <w:style w:type="paragraph" w:customStyle="1" w:styleId="affe">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7">
    <w:name w:val="(一)(二)(三) 字元2"/>
    <w:rsid w:val="00BC630B"/>
    <w:rPr>
      <w:rFonts w:ascii="標楷體" w:eastAsia="標楷體"/>
      <w:snapToGrid w:val="0"/>
      <w:kern w:val="2"/>
      <w:sz w:val="28"/>
      <w:szCs w:val="28"/>
      <w:lang w:val="en-US" w:eastAsia="zh-TW" w:bidi="ar-SA"/>
    </w:rPr>
  </w:style>
  <w:style w:type="paragraph" w:styleId="afff">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5">
    <w:name w:val="(一)(二)(三) 字元1"/>
    <w:rsid w:val="0053194E"/>
    <w:rPr>
      <w:rFonts w:ascii="標楷體" w:eastAsia="標楷體"/>
      <w:snapToGrid w:val="0"/>
      <w:kern w:val="2"/>
      <w:sz w:val="28"/>
      <w:szCs w:val="28"/>
      <w:lang w:val="en-US" w:eastAsia="zh-TW" w:bidi="ar-SA"/>
    </w:rPr>
  </w:style>
  <w:style w:type="character" w:customStyle="1" w:styleId="affc">
    <w:name w:val="日期 字元"/>
    <w:link w:val="affb"/>
    <w:rsid w:val="00FD0614"/>
    <w:rPr>
      <w:rFonts w:eastAsia="標楷體"/>
      <w:b/>
      <w:bCs/>
      <w:kern w:val="2"/>
      <w:sz w:val="36"/>
      <w:szCs w:val="24"/>
    </w:rPr>
  </w:style>
  <w:style w:type="character" w:customStyle="1" w:styleId="afb">
    <w:name w:val="本文 字元"/>
    <w:link w:val="afa"/>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ly.gov.tw/Pages/Detail.aspx?nodeid=44166&amp;pid=20291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DA135-8C14-49FF-B543-5A01EE066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998</Words>
  <Characters>5693</Characters>
  <Application>Microsoft Office Word</Application>
  <DocSecurity>0</DocSecurity>
  <Lines>47</Lines>
  <Paragraphs>13</Paragraphs>
  <ScaleCrop>false</ScaleCrop>
  <Company/>
  <LinksUpToDate>false</LinksUpToDate>
  <CharactersWithSpaces>6678</CharactersWithSpaces>
  <SharedDoc>false</SharedDoc>
  <HLinks>
    <vt:vector size="24" baseType="variant">
      <vt:variant>
        <vt:i4>7209003</vt:i4>
      </vt:variant>
      <vt:variant>
        <vt:i4>21</vt:i4>
      </vt:variant>
      <vt:variant>
        <vt:i4>0</vt:i4>
      </vt:variant>
      <vt:variant>
        <vt:i4>5</vt:i4>
      </vt:variant>
      <vt:variant>
        <vt:lpwstr>https://www.ly.gov.tw/Pages/Detail.aspx?nodeid=44166&amp;pid=202910</vt:lpwstr>
      </vt:variant>
      <vt:variant>
        <vt:lpwstr/>
      </vt:variant>
      <vt:variant>
        <vt:i4>2031671</vt:i4>
      </vt:variant>
      <vt:variant>
        <vt:i4>14</vt:i4>
      </vt:variant>
      <vt:variant>
        <vt:i4>0</vt:i4>
      </vt:variant>
      <vt:variant>
        <vt:i4>5</vt:i4>
      </vt:variant>
      <vt:variant>
        <vt:lpwstr/>
      </vt:variant>
      <vt:variant>
        <vt:lpwstr>_Toc185251639</vt:lpwstr>
      </vt:variant>
      <vt:variant>
        <vt:i4>2031671</vt:i4>
      </vt:variant>
      <vt:variant>
        <vt:i4>8</vt:i4>
      </vt:variant>
      <vt:variant>
        <vt:i4>0</vt:i4>
      </vt:variant>
      <vt:variant>
        <vt:i4>5</vt:i4>
      </vt:variant>
      <vt:variant>
        <vt:lpwstr/>
      </vt:variant>
      <vt:variant>
        <vt:lpwstr>_Toc185251638</vt:lpwstr>
      </vt:variant>
      <vt:variant>
        <vt:i4>2031671</vt:i4>
      </vt:variant>
      <vt:variant>
        <vt:i4>2</vt:i4>
      </vt:variant>
      <vt:variant>
        <vt:i4>0</vt:i4>
      </vt:variant>
      <vt:variant>
        <vt:i4>5</vt:i4>
      </vt:variant>
      <vt:variant>
        <vt:lpwstr/>
      </vt:variant>
      <vt:variant>
        <vt:lpwstr>_Toc185251637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2024-12-11T07:08:00Z</cp:lastPrinted>
  <dcterms:created xsi:type="dcterms:W3CDTF">2024-12-23T03:09:00Z</dcterms:created>
  <dcterms:modified xsi:type="dcterms:W3CDTF">2024-12-23T03:09:00Z</dcterms:modified>
</cp:coreProperties>
</file>