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CAA" w:rsidRPr="00C42A8E" w:rsidRDefault="00A17CAA" w:rsidP="00A17CAA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C42A8E">
        <w:rPr>
          <w:rFonts w:hAnsi="標楷體" w:hint="eastAsia"/>
          <w:b/>
          <w:sz w:val="36"/>
        </w:rPr>
        <w:t>外交部主管1</w:t>
      </w:r>
      <w:r>
        <w:rPr>
          <w:rFonts w:hAnsi="標楷體" w:hint="eastAsia"/>
          <w:b/>
          <w:sz w:val="36"/>
        </w:rPr>
        <w:t>1</w:t>
      </w:r>
      <w:r w:rsidR="007E7C2E">
        <w:rPr>
          <w:rFonts w:hAnsi="標楷體"/>
          <w:b/>
          <w:sz w:val="36"/>
        </w:rPr>
        <w:t>2</w:t>
      </w:r>
      <w:r w:rsidRPr="00C42A8E">
        <w:rPr>
          <w:rFonts w:hAnsi="標楷體" w:hint="eastAsia"/>
          <w:b/>
          <w:sz w:val="36"/>
        </w:rPr>
        <w:t>年度單位</w:t>
      </w:r>
      <w:r>
        <w:rPr>
          <w:rFonts w:hAnsi="標楷體" w:hint="eastAsia"/>
          <w:b/>
          <w:sz w:val="36"/>
        </w:rPr>
        <w:t>決</w:t>
      </w:r>
      <w:r w:rsidRPr="00C42A8E">
        <w:rPr>
          <w:rFonts w:hAnsi="標楷體" w:hint="eastAsia"/>
          <w:b/>
          <w:sz w:val="36"/>
        </w:rPr>
        <w:t>算評估報告</w:t>
      </w:r>
    </w:p>
    <w:p w:rsidR="00A17CAA" w:rsidRPr="0066046B" w:rsidRDefault="00A17CAA" w:rsidP="00A17CAA">
      <w:pPr>
        <w:pStyle w:val="14"/>
        <w:ind w:left="567" w:hanging="567"/>
        <w:rPr>
          <w:rFonts w:hint="eastAsia"/>
        </w:rPr>
      </w:pPr>
      <w:bookmarkStart w:id="1" w:name="_Toc497740860"/>
      <w:bookmarkStart w:id="2" w:name="_Toc185412117"/>
      <w:r>
        <w:rPr>
          <w:rFonts w:hAnsi="標楷體" w:hint="eastAsia"/>
        </w:rPr>
        <w:t>二</w:t>
      </w:r>
      <w:r w:rsidRPr="00C40216">
        <w:rPr>
          <w:rFonts w:hAnsi="標楷體" w:hint="eastAsia"/>
        </w:rPr>
        <w:t>、</w:t>
      </w:r>
      <w:bookmarkEnd w:id="1"/>
      <w:r w:rsidRPr="0066046B">
        <w:rPr>
          <w:rFonts w:hint="eastAsia"/>
        </w:rPr>
        <w:t>外交部「致遠新村活化再利用中長程個案計畫」</w:t>
      </w:r>
      <w:bookmarkStart w:id="3" w:name="_Hlk148080427"/>
      <w:r w:rsidR="00F10133" w:rsidRPr="00F10133">
        <w:rPr>
          <w:rFonts w:hint="eastAsia"/>
        </w:rPr>
        <w:t>受疫情、地質及重大工安事件等因素影響</w:t>
      </w:r>
      <w:r w:rsidRPr="0066046B">
        <w:rPr>
          <w:rFonts w:hint="eastAsia"/>
        </w:rPr>
        <w:t>，</w:t>
      </w:r>
      <w:bookmarkEnd w:id="3"/>
      <w:r w:rsidR="00716907">
        <w:rPr>
          <w:rFonts w:hint="eastAsia"/>
        </w:rPr>
        <w:t>預算執行率</w:t>
      </w:r>
      <w:r w:rsidR="00F10133">
        <w:rPr>
          <w:rFonts w:hint="eastAsia"/>
        </w:rPr>
        <w:t>欠佳</w:t>
      </w:r>
      <w:r w:rsidR="00EC6AF6">
        <w:rPr>
          <w:rFonts w:hint="eastAsia"/>
        </w:rPr>
        <w:t>及</w:t>
      </w:r>
      <w:r w:rsidR="00716907">
        <w:rPr>
          <w:rFonts w:hint="eastAsia"/>
        </w:rPr>
        <w:t>數次修正計畫，</w:t>
      </w:r>
      <w:r w:rsidRPr="0066046B">
        <w:rPr>
          <w:rFonts w:hint="eastAsia"/>
        </w:rPr>
        <w:t>允</w:t>
      </w:r>
      <w:r w:rsidR="00FD7B94">
        <w:rPr>
          <w:rFonts w:hint="eastAsia"/>
        </w:rPr>
        <w:t>宜善加管理</w:t>
      </w:r>
      <w:r w:rsidRPr="0066046B">
        <w:rPr>
          <w:rFonts w:hint="eastAsia"/>
        </w:rPr>
        <w:t>，俾如期</w:t>
      </w:r>
      <w:r w:rsidR="00716907">
        <w:rPr>
          <w:rFonts w:hint="eastAsia"/>
        </w:rPr>
        <w:t>如質如度</w:t>
      </w:r>
      <w:r w:rsidRPr="0066046B">
        <w:rPr>
          <w:rFonts w:hint="eastAsia"/>
        </w:rPr>
        <w:t>啟用</w:t>
      </w:r>
      <w:bookmarkEnd w:id="2"/>
    </w:p>
    <w:p w:rsidR="00A17CAA" w:rsidRPr="0066046B" w:rsidRDefault="00A17CAA" w:rsidP="00A17CAA">
      <w:pPr>
        <w:ind w:left="566" w:firstLine="566"/>
        <w:rPr>
          <w:rFonts w:hint="eastAsia"/>
        </w:rPr>
      </w:pPr>
      <w:r w:rsidRPr="0066046B">
        <w:rPr>
          <w:rFonts w:hint="eastAsia"/>
        </w:rPr>
        <w:t>外交部</w:t>
      </w:r>
      <w:r w:rsidR="00A16A4E">
        <w:rPr>
          <w:rFonts w:hint="eastAsia"/>
        </w:rPr>
        <w:t>「</w:t>
      </w:r>
      <w:r w:rsidR="00A16A4E" w:rsidRPr="0066046B">
        <w:rPr>
          <w:rFonts w:hint="eastAsia"/>
        </w:rPr>
        <w:t>致遠新村活化再利用中長程個案計畫</w:t>
      </w:r>
      <w:r w:rsidR="00A16A4E">
        <w:rPr>
          <w:rFonts w:hint="eastAsia"/>
        </w:rPr>
        <w:t>」總</w:t>
      </w:r>
      <w:r w:rsidR="000A1C40">
        <w:rPr>
          <w:rFonts w:hint="eastAsia"/>
        </w:rPr>
        <w:t>經費</w:t>
      </w:r>
      <w:r w:rsidR="00A16A4E">
        <w:rPr>
          <w:rFonts w:hint="eastAsia"/>
        </w:rPr>
        <w:t>6億9</w:t>
      </w:r>
      <w:r w:rsidR="00A16A4E">
        <w:t>,</w:t>
      </w:r>
      <w:r w:rsidR="00A16A4E">
        <w:rPr>
          <w:rFonts w:hint="eastAsia"/>
        </w:rPr>
        <w:t>013萬1千元，</w:t>
      </w:r>
      <w:r w:rsidR="004A3E3F">
        <w:rPr>
          <w:rFonts w:hint="eastAsia"/>
        </w:rPr>
        <w:t>於</w:t>
      </w:r>
      <w:r w:rsidRPr="0066046B">
        <w:rPr>
          <w:rFonts w:hint="eastAsia"/>
        </w:rPr>
        <w:t>11</w:t>
      </w:r>
      <w:r w:rsidR="00D0294A">
        <w:rPr>
          <w:rFonts w:hint="eastAsia"/>
        </w:rPr>
        <w:t>2</w:t>
      </w:r>
      <w:r w:rsidRPr="0066046B">
        <w:rPr>
          <w:rFonts w:hint="eastAsia"/>
        </w:rPr>
        <w:t>年度</w:t>
      </w:r>
      <w:r w:rsidR="004A3E3F" w:rsidRPr="0066046B">
        <w:rPr>
          <w:rFonts w:hint="eastAsia"/>
        </w:rPr>
        <w:t>編列</w:t>
      </w:r>
      <w:r w:rsidRPr="004A3E3F">
        <w:rPr>
          <w:rFonts w:hint="eastAsia"/>
        </w:rPr>
        <w:t>「一般建築及設備</w:t>
      </w:r>
      <w:r w:rsidR="00A16A4E" w:rsidRPr="004A3E3F">
        <w:rPr>
          <w:rFonts w:hint="eastAsia"/>
        </w:rPr>
        <w:t>-</w:t>
      </w:r>
      <w:r w:rsidRPr="004A3E3F">
        <w:rPr>
          <w:rFonts w:hint="eastAsia"/>
        </w:rPr>
        <w:t>營建工程</w:t>
      </w:r>
      <w:r w:rsidR="004A3E3F" w:rsidRPr="004A3E3F">
        <w:rPr>
          <w:rFonts w:hint="eastAsia"/>
        </w:rPr>
        <w:t>-致遠新村職務輪調宿舍改建</w:t>
      </w:r>
      <w:r w:rsidRPr="004A3E3F">
        <w:rPr>
          <w:rFonts w:hint="eastAsia"/>
        </w:rPr>
        <w:t>」</w:t>
      </w:r>
      <w:r w:rsidR="004A3E3F" w:rsidRPr="004A3E3F">
        <w:rPr>
          <w:rFonts w:hint="eastAsia"/>
        </w:rPr>
        <w:t>分支</w:t>
      </w:r>
      <w:r w:rsidRPr="004A3E3F">
        <w:rPr>
          <w:rFonts w:hint="eastAsia"/>
        </w:rPr>
        <w:t>計畫</w:t>
      </w:r>
      <w:r>
        <w:rPr>
          <w:rFonts w:hint="eastAsia"/>
        </w:rPr>
        <w:t>預算</w:t>
      </w:r>
      <w:r w:rsidR="00A16A4E">
        <w:t>2</w:t>
      </w:r>
      <w:r w:rsidR="00A16A4E">
        <w:rPr>
          <w:rFonts w:hint="eastAsia"/>
        </w:rPr>
        <w:t>億</w:t>
      </w:r>
      <w:r w:rsidR="00A16A4E">
        <w:t>8,913</w:t>
      </w:r>
      <w:r w:rsidR="00A16A4E">
        <w:rPr>
          <w:rFonts w:hint="eastAsia"/>
        </w:rPr>
        <w:t>萬</w:t>
      </w:r>
      <w:r w:rsidR="00A16A4E">
        <w:t>8</w:t>
      </w:r>
      <w:r w:rsidR="00A16A4E">
        <w:rPr>
          <w:rFonts w:hint="eastAsia"/>
        </w:rPr>
        <w:t>千元</w:t>
      </w:r>
      <w:r>
        <w:rPr>
          <w:rFonts w:hint="eastAsia"/>
        </w:rPr>
        <w:t>，</w:t>
      </w:r>
      <w:r w:rsidR="00A16A4E">
        <w:rPr>
          <w:rFonts w:hint="eastAsia"/>
        </w:rPr>
        <w:t>可支用預算數</w:t>
      </w:r>
      <w:r w:rsidR="008D59F1">
        <w:rPr>
          <w:rStyle w:val="af2"/>
        </w:rPr>
        <w:footnoteReference w:id="1"/>
      </w:r>
      <w:r w:rsidR="00A16A4E">
        <w:rPr>
          <w:rFonts w:hint="eastAsia"/>
        </w:rPr>
        <w:t>5億4</w:t>
      </w:r>
      <w:r w:rsidR="00A16A4E">
        <w:t>,</w:t>
      </w:r>
      <w:r w:rsidR="00A16A4E">
        <w:rPr>
          <w:rFonts w:hint="eastAsia"/>
        </w:rPr>
        <w:t>530萬6千元，執行數3億1</w:t>
      </w:r>
      <w:r w:rsidR="00A16A4E">
        <w:t>,</w:t>
      </w:r>
      <w:r w:rsidR="00A16A4E">
        <w:rPr>
          <w:rFonts w:hint="eastAsia"/>
        </w:rPr>
        <w:t>443萬5千元</w:t>
      </w:r>
      <w:r>
        <w:rPr>
          <w:rFonts w:hint="eastAsia"/>
        </w:rPr>
        <w:t>，</w:t>
      </w:r>
      <w:r w:rsidR="00A16A4E">
        <w:rPr>
          <w:rFonts w:hint="eastAsia"/>
        </w:rPr>
        <w:t>當年度執行</w:t>
      </w:r>
      <w:r w:rsidR="00D0294A">
        <w:rPr>
          <w:rFonts w:hint="eastAsia"/>
        </w:rPr>
        <w:t>率</w:t>
      </w:r>
      <w:r w:rsidR="00A16A4E">
        <w:rPr>
          <w:rFonts w:hint="eastAsia"/>
        </w:rPr>
        <w:t>57.66%</w:t>
      </w:r>
      <w:r w:rsidRPr="0066046B">
        <w:rPr>
          <w:rFonts w:hint="eastAsia"/>
        </w:rPr>
        <w:t>。該計畫</w:t>
      </w:r>
      <w:r>
        <w:rPr>
          <w:rFonts w:hint="eastAsia"/>
        </w:rPr>
        <w:t>工程進度</w:t>
      </w:r>
      <w:r w:rsidR="00716907">
        <w:rPr>
          <w:rFonts w:hint="eastAsia"/>
        </w:rPr>
        <w:t>欠佳</w:t>
      </w:r>
      <w:r>
        <w:rPr>
          <w:rFonts w:hint="eastAsia"/>
        </w:rPr>
        <w:t>，</w:t>
      </w:r>
      <w:r w:rsidRPr="0066046B">
        <w:rPr>
          <w:rFonts w:hint="eastAsia"/>
        </w:rPr>
        <w:t>影響預算執行率</w:t>
      </w:r>
      <w:r w:rsidR="00716907">
        <w:rPr>
          <w:rFonts w:hint="eastAsia"/>
        </w:rPr>
        <w:t>，數次修正計畫。謹說明如下</w:t>
      </w:r>
      <w:r w:rsidRPr="0066046B">
        <w:rPr>
          <w:rFonts w:hint="eastAsia"/>
        </w:rPr>
        <w:t>：</w:t>
      </w:r>
    </w:p>
    <w:p w:rsidR="00144D1F" w:rsidRPr="00D9791A" w:rsidRDefault="00A17CAA" w:rsidP="00D9791A">
      <w:pPr>
        <w:pStyle w:val="a4"/>
        <w:ind w:left="849" w:hanging="283"/>
        <w:rPr>
          <w:rFonts w:hint="eastAsia"/>
          <w:b/>
        </w:rPr>
      </w:pPr>
      <w:r w:rsidRPr="00D9791A">
        <w:rPr>
          <w:rFonts w:hint="eastAsia"/>
          <w:b/>
        </w:rPr>
        <w:t>(一)</w:t>
      </w:r>
      <w:r w:rsidR="00382E76">
        <w:rPr>
          <w:rFonts w:hint="eastAsia"/>
          <w:b/>
        </w:rPr>
        <w:t>受疫情、</w:t>
      </w:r>
      <w:r w:rsidR="00697EDB">
        <w:rPr>
          <w:rFonts w:hint="eastAsia"/>
          <w:b/>
        </w:rPr>
        <w:t>地質及</w:t>
      </w:r>
      <w:r w:rsidR="000E50AB">
        <w:rPr>
          <w:rFonts w:hint="eastAsia"/>
          <w:b/>
        </w:rPr>
        <w:t>重大工安事件</w:t>
      </w:r>
      <w:r w:rsidR="00697EDB">
        <w:rPr>
          <w:rFonts w:hint="eastAsia"/>
          <w:b/>
        </w:rPr>
        <w:t>等因素影響，</w:t>
      </w:r>
      <w:r w:rsidR="009323B0">
        <w:rPr>
          <w:rFonts w:hint="eastAsia"/>
          <w:b/>
        </w:rPr>
        <w:t>各年度</w:t>
      </w:r>
      <w:r w:rsidRPr="00D9791A">
        <w:rPr>
          <w:rFonts w:hint="eastAsia"/>
          <w:b/>
        </w:rPr>
        <w:t>應付保留數比率</w:t>
      </w:r>
      <w:r w:rsidR="009323B0">
        <w:rPr>
          <w:rFonts w:hint="eastAsia"/>
          <w:b/>
        </w:rPr>
        <w:t>多</w:t>
      </w:r>
      <w:r w:rsidR="00144D1F">
        <w:rPr>
          <w:rFonts w:hint="eastAsia"/>
          <w:b/>
        </w:rPr>
        <w:t>約9成餘，112年度實現率</w:t>
      </w:r>
      <w:r w:rsidR="00697EDB">
        <w:rPr>
          <w:rFonts w:hint="eastAsia"/>
          <w:b/>
        </w:rPr>
        <w:t>亦</w:t>
      </w:r>
      <w:r w:rsidR="00144D1F">
        <w:rPr>
          <w:rFonts w:hint="eastAsia"/>
          <w:b/>
        </w:rPr>
        <w:t>僅</w:t>
      </w:r>
      <w:r w:rsidR="000A1C40">
        <w:rPr>
          <w:b/>
        </w:rPr>
        <w:t>2</w:t>
      </w:r>
      <w:r w:rsidR="00144D1F">
        <w:rPr>
          <w:rFonts w:hint="eastAsia"/>
          <w:b/>
        </w:rPr>
        <w:t>成餘</w:t>
      </w:r>
    </w:p>
    <w:p w:rsidR="000E50AB" w:rsidRDefault="00D9791A" w:rsidP="00A17CAA">
      <w:pPr>
        <w:pStyle w:val="2"/>
        <w:ind w:left="850" w:firstLine="566"/>
      </w:pPr>
      <w:r w:rsidRPr="00D9791A">
        <w:rPr>
          <w:rFonts w:hint="eastAsia"/>
        </w:rPr>
        <w:t>外交部考量同仁經常派駐國外及輪調返國服務，動輒需舉</w:t>
      </w:r>
      <w:r w:rsidR="004A3E3F">
        <w:rPr>
          <w:rFonts w:hint="eastAsia"/>
        </w:rPr>
        <w:t>家搬遷，加以</w:t>
      </w:r>
      <w:r w:rsidRPr="00D9791A">
        <w:rPr>
          <w:rFonts w:hint="eastAsia"/>
        </w:rPr>
        <w:t>保管檔案量逐年增加，原北投檔庫不敷使用，爰推動</w:t>
      </w:r>
      <w:r w:rsidR="004A3E3F">
        <w:rPr>
          <w:rFonts w:hint="eastAsia"/>
        </w:rPr>
        <w:t>「</w:t>
      </w:r>
      <w:r w:rsidR="004A3E3F" w:rsidRPr="0066046B">
        <w:rPr>
          <w:rFonts w:hint="eastAsia"/>
        </w:rPr>
        <w:t>致遠新村活化再利用中長程個案計畫</w:t>
      </w:r>
      <w:r w:rsidR="004A3E3F">
        <w:rPr>
          <w:rFonts w:hint="eastAsia"/>
        </w:rPr>
        <w:t>」</w:t>
      </w:r>
      <w:r w:rsidRPr="00D9791A">
        <w:rPr>
          <w:rFonts w:hint="eastAsia"/>
        </w:rPr>
        <w:t>，擬興建單房間職務宿舍及檔案管理中心，以解決職員在臺北短期居住需求，因應未來檔卷儲存空間。</w:t>
      </w:r>
    </w:p>
    <w:p w:rsidR="00A17CAA" w:rsidRDefault="004A3E3F" w:rsidP="00A17CAA">
      <w:pPr>
        <w:pStyle w:val="2"/>
        <w:ind w:left="850" w:firstLine="566"/>
      </w:pPr>
      <w:r>
        <w:rPr>
          <w:rFonts w:hint="eastAsia"/>
        </w:rPr>
        <w:t>案</w:t>
      </w:r>
      <w:r w:rsidR="00D9791A" w:rsidRPr="00D9791A">
        <w:rPr>
          <w:rFonts w:hint="eastAsia"/>
        </w:rPr>
        <w:t>經行政院108年5月24日核定，並請外交部加速辦理相關作業</w:t>
      </w:r>
      <w:r w:rsidR="00D9791A" w:rsidRPr="00697EDB">
        <w:rPr>
          <w:rFonts w:hint="eastAsia"/>
        </w:rPr>
        <w:t>，</w:t>
      </w:r>
      <w:r w:rsidR="006F16C0" w:rsidRPr="00697EDB">
        <w:rPr>
          <w:rFonts w:hint="eastAsia"/>
        </w:rPr>
        <w:t>原定</w:t>
      </w:r>
      <w:r w:rsidR="00D9791A" w:rsidRPr="00697EDB">
        <w:rPr>
          <w:rFonts w:hint="eastAsia"/>
        </w:rPr>
        <w:t>期程108至111年度，總經費4億6,123萬3千元，</w:t>
      </w:r>
      <w:r w:rsidR="00D9791A" w:rsidRPr="00D9791A">
        <w:rPr>
          <w:rFonts w:hint="eastAsia"/>
        </w:rPr>
        <w:t>自109年度起編列預算辦理，惟預算</w:t>
      </w:r>
      <w:r>
        <w:rPr>
          <w:rFonts w:hint="eastAsia"/>
        </w:rPr>
        <w:t>執行情形欠佳，</w:t>
      </w:r>
      <w:r w:rsidR="006F16C0">
        <w:rPr>
          <w:rFonts w:hint="eastAsia"/>
        </w:rPr>
        <w:t>除112年度外，各年度應付保留比率</w:t>
      </w:r>
      <w:r w:rsidR="00144D1F">
        <w:rPr>
          <w:rFonts w:hint="eastAsia"/>
        </w:rPr>
        <w:t>約</w:t>
      </w:r>
      <w:r w:rsidR="006F16C0">
        <w:rPr>
          <w:rFonts w:hint="eastAsia"/>
        </w:rPr>
        <w:t>9成餘</w:t>
      </w:r>
      <w:r w:rsidR="009323B0">
        <w:rPr>
          <w:rFonts w:hint="eastAsia"/>
        </w:rPr>
        <w:t>；</w:t>
      </w:r>
      <w:r>
        <w:rPr>
          <w:rFonts w:hint="eastAsia"/>
        </w:rPr>
        <w:t>112</w:t>
      </w:r>
      <w:r w:rsidR="00D9791A" w:rsidRPr="00D9791A">
        <w:rPr>
          <w:rFonts w:hint="eastAsia"/>
        </w:rPr>
        <w:t>年度預算</w:t>
      </w:r>
      <w:r w:rsidR="006F16C0" w:rsidRPr="00D9791A">
        <w:rPr>
          <w:rFonts w:hint="eastAsia"/>
        </w:rPr>
        <w:t>編列</w:t>
      </w:r>
      <w:r w:rsidR="00404779">
        <w:t>2</w:t>
      </w:r>
      <w:r w:rsidR="00404779">
        <w:rPr>
          <w:rFonts w:hint="eastAsia"/>
        </w:rPr>
        <w:t>億</w:t>
      </w:r>
      <w:r w:rsidR="00404779">
        <w:t>8,9</w:t>
      </w:r>
      <w:r w:rsidR="00404779" w:rsidRPr="00404779">
        <w:t>13</w:t>
      </w:r>
      <w:r w:rsidR="00404779">
        <w:rPr>
          <w:rFonts w:hint="eastAsia"/>
        </w:rPr>
        <w:t>萬</w:t>
      </w:r>
      <w:r w:rsidR="00404779" w:rsidRPr="00404779">
        <w:t>8</w:t>
      </w:r>
      <w:r w:rsidR="00404779">
        <w:rPr>
          <w:rFonts w:hint="eastAsia"/>
        </w:rPr>
        <w:t>千</w:t>
      </w:r>
      <w:r w:rsidR="00D9791A" w:rsidRPr="00D9791A">
        <w:rPr>
          <w:rFonts w:hint="eastAsia"/>
        </w:rPr>
        <w:t>元，實現數</w:t>
      </w:r>
      <w:r w:rsidR="00404779">
        <w:t>5,8</w:t>
      </w:r>
      <w:r w:rsidR="00404779" w:rsidRPr="00404779">
        <w:t>26</w:t>
      </w:r>
      <w:r w:rsidR="00404779">
        <w:rPr>
          <w:rFonts w:hint="eastAsia"/>
        </w:rPr>
        <w:t>萬</w:t>
      </w:r>
      <w:r w:rsidR="00404779" w:rsidRPr="00404779">
        <w:t>7</w:t>
      </w:r>
      <w:r w:rsidR="00D9791A" w:rsidRPr="00D9791A">
        <w:rPr>
          <w:rFonts w:hint="eastAsia"/>
        </w:rPr>
        <w:t>千元，實現比率僅</w:t>
      </w:r>
      <w:r w:rsidR="00404779" w:rsidRPr="00404779">
        <w:t>20.15</w:t>
      </w:r>
      <w:r w:rsidR="00D9791A" w:rsidRPr="00D9791A">
        <w:rPr>
          <w:rFonts w:hint="eastAsia"/>
        </w:rPr>
        <w:t>%（詳表1)</w:t>
      </w:r>
      <w:r w:rsidR="009323B0">
        <w:rPr>
          <w:rFonts w:hint="eastAsia"/>
        </w:rPr>
        <w:t>。</w:t>
      </w:r>
      <w:r w:rsidR="009E1B7C">
        <w:rPr>
          <w:rFonts w:hint="eastAsia"/>
        </w:rPr>
        <w:t>據</w:t>
      </w:r>
      <w:r w:rsidR="00697EDB">
        <w:rPr>
          <w:rFonts w:hint="eastAsia"/>
        </w:rPr>
        <w:t>該部</w:t>
      </w:r>
      <w:r w:rsidR="009E1B7C">
        <w:rPr>
          <w:rFonts w:hint="eastAsia"/>
        </w:rPr>
        <w:t>說明</w:t>
      </w:r>
      <w:r w:rsidR="00697EDB">
        <w:rPr>
          <w:rFonts w:hint="eastAsia"/>
        </w:rPr>
        <w:t>略以，主要</w:t>
      </w:r>
      <w:r w:rsidR="000B4F3E">
        <w:rPr>
          <w:rFonts w:hint="eastAsia"/>
        </w:rPr>
        <w:t>係</w:t>
      </w:r>
      <w:r w:rsidR="00697EDB">
        <w:rPr>
          <w:rFonts w:hint="eastAsia"/>
        </w:rPr>
        <w:t>111年5至7月</w:t>
      </w:r>
      <w:r w:rsidR="000B4F3E">
        <w:rPr>
          <w:rFonts w:hint="eastAsia"/>
        </w:rPr>
        <w:t>疫情高峰</w:t>
      </w:r>
      <w:r w:rsidR="000E50AB">
        <w:rPr>
          <w:rFonts w:hint="eastAsia"/>
        </w:rPr>
        <w:t>，廠商出工人數不如預期，同年6月</w:t>
      </w:r>
      <w:r w:rsidR="00B57F9F">
        <w:rPr>
          <w:rFonts w:hint="eastAsia"/>
        </w:rPr>
        <w:t>因破碎安山岩盤地質問題影響</w:t>
      </w:r>
      <w:r w:rsidR="000E50AB">
        <w:rPr>
          <w:rFonts w:hint="eastAsia"/>
        </w:rPr>
        <w:t>保護山坡地之擋土排樁</w:t>
      </w:r>
      <w:r w:rsidR="00B57F9F">
        <w:rPr>
          <w:rFonts w:hint="eastAsia"/>
        </w:rPr>
        <w:t>工程</w:t>
      </w:r>
      <w:r w:rsidR="000E50AB">
        <w:rPr>
          <w:rFonts w:hint="eastAsia"/>
        </w:rPr>
        <w:t>施作，復於同年7月底因重大工</w:t>
      </w:r>
      <w:r w:rsidR="000E50AB">
        <w:rPr>
          <w:rFonts w:hint="eastAsia"/>
        </w:rPr>
        <w:lastRenderedPageBreak/>
        <w:t>安事件遭臺北市勞檢處停工83日所致。</w:t>
      </w:r>
    </w:p>
    <w:p w:rsidR="00D9791A" w:rsidRPr="0066046B" w:rsidRDefault="00D9791A" w:rsidP="00D9791A">
      <w:pPr>
        <w:spacing w:beforeLines="50" w:before="250" w:line="0" w:lineRule="atLeast"/>
        <w:ind w:leftChars="251" w:left="1485" w:rightChars="2" w:right="6" w:hangingChars="273" w:hanging="774"/>
        <w:rPr>
          <w:rFonts w:ascii="Times New Roman" w:eastAsia="新細明體"/>
          <w:spacing w:val="-5"/>
          <w:kern w:val="0"/>
          <w:sz w:val="24"/>
          <w:szCs w:val="24"/>
        </w:rPr>
      </w:pPr>
      <w:r w:rsidRPr="0066046B">
        <w:rPr>
          <w:rFonts w:hAnsi="標楷體" w:cs="Arial" w:hint="eastAsia"/>
          <w:b/>
          <w:bCs/>
          <w:snapToGrid/>
          <w:lang w:eastAsia="zh-HK"/>
        </w:rPr>
        <w:t>表</w:t>
      </w:r>
      <w:r>
        <w:rPr>
          <w:rFonts w:hAnsi="標楷體" w:cs="Arial" w:hint="eastAsia"/>
          <w:b/>
          <w:bCs/>
          <w:snapToGrid/>
        </w:rPr>
        <w:t>1</w:t>
      </w:r>
      <w:r w:rsidRPr="0066046B">
        <w:rPr>
          <w:rFonts w:hAnsi="標楷體" w:cs="Arial" w:hint="eastAsia"/>
          <w:b/>
          <w:bCs/>
          <w:snapToGrid/>
        </w:rPr>
        <w:t xml:space="preserve">　</w:t>
      </w:r>
      <w:r>
        <w:rPr>
          <w:rFonts w:hAnsi="標楷體" w:cs="Arial" w:hint="eastAsia"/>
          <w:b/>
          <w:bCs/>
          <w:snapToGrid/>
        </w:rPr>
        <w:t>外交部</w:t>
      </w:r>
      <w:r w:rsidR="00404779" w:rsidRPr="00404779">
        <w:rPr>
          <w:rFonts w:hAnsi="標楷體" w:cs="Arial" w:hint="eastAsia"/>
          <w:b/>
          <w:bCs/>
          <w:snapToGrid/>
        </w:rPr>
        <w:t>「致遠新村活化再利用中長程個案計畫」</w:t>
      </w:r>
      <w:r>
        <w:rPr>
          <w:rFonts w:hAnsi="標楷體" w:hint="eastAsia"/>
          <w:b/>
        </w:rPr>
        <w:t>預算執行</w:t>
      </w:r>
      <w:r w:rsidRPr="0066046B">
        <w:rPr>
          <w:rFonts w:hAnsi="標楷體" w:hint="eastAsia"/>
          <w:b/>
        </w:rPr>
        <w:t>情形表</w:t>
      </w:r>
      <w:r>
        <w:rPr>
          <w:rFonts w:hAnsi="標楷體" w:hint="eastAsia"/>
          <w:b/>
        </w:rPr>
        <w:t xml:space="preserve">                   </w:t>
      </w:r>
      <w:r w:rsidR="000B4F3E">
        <w:rPr>
          <w:rFonts w:hAnsi="標楷體" w:hint="eastAsia"/>
          <w:b/>
        </w:rPr>
        <w:t xml:space="preserve">     </w:t>
      </w:r>
      <w:r>
        <w:rPr>
          <w:rFonts w:hAnsi="標楷體" w:hint="eastAsia"/>
          <w:b/>
        </w:rPr>
        <w:t xml:space="preserve"> </w:t>
      </w:r>
      <w:r w:rsidRPr="0066046B">
        <w:rPr>
          <w:rFonts w:hAnsi="標楷體" w:hint="eastAsia"/>
          <w:sz w:val="24"/>
          <w:szCs w:val="24"/>
        </w:rPr>
        <w:t xml:space="preserve">   單位</w:t>
      </w:r>
      <w:r w:rsidRPr="0066046B">
        <w:rPr>
          <w:rFonts w:ascii="新細明體" w:eastAsia="新細明體" w:hAnsi="新細明體" w:hint="eastAsia"/>
          <w:sz w:val="24"/>
          <w:szCs w:val="24"/>
        </w:rPr>
        <w:t>：</w:t>
      </w:r>
      <w:r w:rsidRPr="0066046B">
        <w:rPr>
          <w:rFonts w:hAnsi="標楷體" w:hint="eastAsia"/>
          <w:sz w:val="24"/>
          <w:szCs w:val="24"/>
        </w:rPr>
        <w:t>新臺幣千元；%</w:t>
      </w:r>
    </w:p>
    <w:tbl>
      <w:tblPr>
        <w:tblW w:w="7796" w:type="dxa"/>
        <w:tblInd w:w="7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417"/>
        <w:gridCol w:w="1276"/>
        <w:gridCol w:w="1276"/>
        <w:gridCol w:w="1134"/>
        <w:gridCol w:w="1417"/>
      </w:tblGrid>
      <w:tr w:rsidR="00404779" w:rsidRPr="00404779" w:rsidTr="00404779">
        <w:trPr>
          <w:trHeight w:val="20"/>
        </w:trPr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年度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預算數(A)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實現數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應付保留數</w:t>
            </w:r>
          </w:p>
        </w:tc>
      </w:tr>
      <w:tr w:rsidR="00404779" w:rsidRPr="00404779" w:rsidTr="00404779">
        <w:trPr>
          <w:trHeight w:val="20"/>
        </w:trPr>
        <w:tc>
          <w:tcPr>
            <w:tcW w:w="1276" w:type="dxa"/>
            <w:vMerge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金額(B)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實現比率(B/A)x100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金額(C)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  <w:lang w:eastAsia="zh-HK"/>
              </w:rPr>
              <w:t>應付保留比率(C/A)x100</w:t>
            </w:r>
          </w:p>
        </w:tc>
      </w:tr>
      <w:tr w:rsidR="00404779" w:rsidRPr="00404779" w:rsidTr="00404779">
        <w:trPr>
          <w:trHeight w:val="20"/>
        </w:trPr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109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67,408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5,843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8.67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61,565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91.33</w:t>
            </w:r>
          </w:p>
        </w:tc>
      </w:tr>
      <w:tr w:rsidR="00404779" w:rsidRPr="00404779" w:rsidTr="00404779">
        <w:trPr>
          <w:trHeight w:val="20"/>
        </w:trPr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153,416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2,913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1.9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150,503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98.1</w:t>
            </w:r>
          </w:p>
        </w:tc>
      </w:tr>
      <w:tr w:rsidR="00404779" w:rsidRPr="00404779" w:rsidTr="00404779">
        <w:trPr>
          <w:trHeight w:val="20"/>
        </w:trPr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111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59,220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0.16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59,124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99.84</w:t>
            </w:r>
          </w:p>
        </w:tc>
      </w:tr>
      <w:tr w:rsidR="00404779" w:rsidRPr="00404779" w:rsidTr="00404779">
        <w:trPr>
          <w:trHeight w:val="20"/>
        </w:trPr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center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112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</w:rPr>
              <w:t>289,138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</w:rPr>
              <w:t>58,267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404779">
              <w:rPr>
                <w:rFonts w:hint="eastAsia"/>
                <w:b/>
                <w:snapToGrid/>
              </w:rPr>
              <w:t>20.15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230,871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4779" w:rsidRPr="00404779" w:rsidRDefault="00404779" w:rsidP="00404779">
            <w:pPr>
              <w:pStyle w:val="142"/>
              <w:jc w:val="right"/>
              <w:rPr>
                <w:rFonts w:hint="eastAsia"/>
                <w:snapToGrid/>
              </w:rPr>
            </w:pPr>
            <w:r w:rsidRPr="00404779">
              <w:rPr>
                <w:rFonts w:hint="eastAsia"/>
                <w:snapToGrid/>
              </w:rPr>
              <w:t>79.85</w:t>
            </w:r>
          </w:p>
        </w:tc>
      </w:tr>
    </w:tbl>
    <w:p w:rsidR="00D9791A" w:rsidRPr="0066046B" w:rsidRDefault="00D9791A" w:rsidP="00D9791A">
      <w:pPr>
        <w:pStyle w:val="142"/>
        <w:ind w:leftChars="250" w:left="1355" w:hanging="647"/>
        <w:rPr>
          <w:rFonts w:hint="eastAsia"/>
        </w:rPr>
      </w:pPr>
      <w:r>
        <w:rPr>
          <w:rFonts w:hint="eastAsia"/>
        </w:rPr>
        <w:t>資料來源：外交部</w:t>
      </w:r>
      <w:r w:rsidR="00404779">
        <w:rPr>
          <w:rFonts w:hint="eastAsia"/>
        </w:rPr>
        <w:t>，本中心彙製</w:t>
      </w:r>
      <w:r>
        <w:rPr>
          <w:rFonts w:hint="eastAsia"/>
        </w:rPr>
        <w:t>。</w:t>
      </w:r>
    </w:p>
    <w:p w:rsidR="00D9791A" w:rsidRPr="00D9791A" w:rsidRDefault="00D9791A" w:rsidP="00D9791A">
      <w:pPr>
        <w:pStyle w:val="a4"/>
        <w:ind w:left="849" w:hanging="283"/>
        <w:rPr>
          <w:rFonts w:hint="eastAsia"/>
          <w:b/>
        </w:rPr>
      </w:pPr>
      <w:r w:rsidRPr="00D9791A">
        <w:rPr>
          <w:rFonts w:hint="eastAsia"/>
          <w:b/>
        </w:rPr>
        <w:t>(二)</w:t>
      </w:r>
      <w:r w:rsidR="00D10D5E">
        <w:rPr>
          <w:rFonts w:hint="eastAsia"/>
          <w:b/>
        </w:rPr>
        <w:t>數次修正計畫展延期程調增計畫總經費，允宜善加管理，俾利計畫遂行</w:t>
      </w:r>
    </w:p>
    <w:p w:rsidR="00D9791A" w:rsidRDefault="00D9791A" w:rsidP="00D9791A">
      <w:pPr>
        <w:adjustRightInd w:val="0"/>
        <w:ind w:leftChars="300" w:left="850" w:firstLine="566"/>
        <w:outlineLvl w:val="0"/>
      </w:pPr>
      <w:r>
        <w:rPr>
          <w:rFonts w:hint="eastAsia"/>
        </w:rPr>
        <w:t>「</w:t>
      </w:r>
      <w:r w:rsidRPr="0066046B">
        <w:rPr>
          <w:rFonts w:hint="eastAsia"/>
        </w:rPr>
        <w:t>致遠新村活化再利用中長程個案計畫</w:t>
      </w:r>
      <w:r>
        <w:rPr>
          <w:rFonts w:hint="eastAsia"/>
        </w:rPr>
        <w:t>」</w:t>
      </w:r>
      <w:r w:rsidRPr="0066046B">
        <w:rPr>
          <w:rFonts w:hint="eastAsia"/>
        </w:rPr>
        <w:t>於108年5月24日經行政院核定後，</w:t>
      </w:r>
      <w:r w:rsidR="003A32A7">
        <w:rPr>
          <w:rFonts w:hint="eastAsia"/>
        </w:rPr>
        <w:t>陸續</w:t>
      </w:r>
      <w:r w:rsidRPr="0066046B">
        <w:rPr>
          <w:rFonts w:hint="eastAsia"/>
        </w:rPr>
        <w:t>於109年</w:t>
      </w:r>
      <w:r>
        <w:rPr>
          <w:rFonts w:hint="eastAsia"/>
        </w:rPr>
        <w:t>9</w:t>
      </w:r>
      <w:r w:rsidRPr="0066046B">
        <w:rPr>
          <w:rFonts w:hint="eastAsia"/>
        </w:rPr>
        <w:t>月</w:t>
      </w:r>
      <w:r w:rsidR="00D10D5E">
        <w:rPr>
          <w:rFonts w:hint="eastAsia"/>
        </w:rPr>
        <w:t>、</w:t>
      </w:r>
      <w:r>
        <w:rPr>
          <w:rFonts w:hint="eastAsia"/>
        </w:rPr>
        <w:t>1</w:t>
      </w:r>
      <w:r>
        <w:t>10年</w:t>
      </w:r>
      <w:r>
        <w:rPr>
          <w:rFonts w:hint="eastAsia"/>
        </w:rPr>
        <w:t>4</w:t>
      </w:r>
      <w:r>
        <w:t>月</w:t>
      </w:r>
      <w:r w:rsidR="003E544B">
        <w:rPr>
          <w:rFonts w:hint="eastAsia"/>
        </w:rPr>
        <w:t>及113年4月</w:t>
      </w:r>
      <w:r w:rsidRPr="00C04269">
        <w:rPr>
          <w:rFonts w:hint="eastAsia"/>
        </w:rPr>
        <w:t>以</w:t>
      </w:r>
      <w:r w:rsidR="00C546A5">
        <w:rPr>
          <w:rFonts w:hint="eastAsia"/>
        </w:rPr>
        <w:t>調整</w:t>
      </w:r>
      <w:r w:rsidRPr="00C04269">
        <w:rPr>
          <w:rFonts w:hint="eastAsia"/>
        </w:rPr>
        <w:t>工程細部設計</w:t>
      </w:r>
      <w:r w:rsidR="00C546A5">
        <w:rPr>
          <w:rFonts w:hint="eastAsia"/>
        </w:rPr>
        <w:t>、</w:t>
      </w:r>
      <w:r w:rsidRPr="00C04269">
        <w:rPr>
          <w:rFonts w:hint="eastAsia"/>
        </w:rPr>
        <w:t>工程成本</w:t>
      </w:r>
      <w:r w:rsidR="00C546A5">
        <w:rPr>
          <w:rFonts w:hint="eastAsia"/>
        </w:rPr>
        <w:t>配合物價與實際行情調整、地質狀況影響工程施作及天候影響變更設計</w:t>
      </w:r>
      <w:r w:rsidRPr="00C04269">
        <w:rPr>
          <w:rFonts w:hint="eastAsia"/>
        </w:rPr>
        <w:t>等原因</w:t>
      </w:r>
      <w:r w:rsidR="003E544B">
        <w:t>3</w:t>
      </w:r>
      <w:r w:rsidRPr="00C04269">
        <w:rPr>
          <w:rFonts w:hint="eastAsia"/>
        </w:rPr>
        <w:t>度修正計畫展延工期，</w:t>
      </w:r>
      <w:r w:rsidRPr="0066046B">
        <w:rPr>
          <w:rFonts w:hint="eastAsia"/>
        </w:rPr>
        <w:t>修正</w:t>
      </w:r>
      <w:r>
        <w:rPr>
          <w:rFonts w:hint="eastAsia"/>
        </w:rPr>
        <w:t>後</w:t>
      </w:r>
      <w:r w:rsidRPr="0066046B">
        <w:rPr>
          <w:rFonts w:hint="eastAsia"/>
        </w:rPr>
        <w:t>計畫總經費調增至6億9,013萬1千元，較原計畫增加2億2,889萬8千元，增幅達49.63%</w:t>
      </w:r>
      <w:r>
        <w:rPr>
          <w:rFonts w:hint="eastAsia"/>
        </w:rPr>
        <w:t>，</w:t>
      </w:r>
      <w:r w:rsidRPr="00286D72">
        <w:rPr>
          <w:rFonts w:hint="eastAsia"/>
        </w:rPr>
        <w:t>計畫期程</w:t>
      </w:r>
      <w:r>
        <w:rPr>
          <w:rFonts w:hint="eastAsia"/>
        </w:rPr>
        <w:t>則</w:t>
      </w:r>
      <w:r w:rsidRPr="00286D72">
        <w:rPr>
          <w:rFonts w:hint="eastAsia"/>
        </w:rPr>
        <w:t>延後</w:t>
      </w:r>
      <w:r w:rsidR="00C546A5">
        <w:t>3</w:t>
      </w:r>
      <w:r>
        <w:t>年</w:t>
      </w:r>
      <w:r w:rsidRPr="00286D72">
        <w:rPr>
          <w:rFonts w:hint="eastAsia"/>
        </w:rPr>
        <w:t>至11</w:t>
      </w:r>
      <w:r w:rsidR="00C546A5">
        <w:t>4</w:t>
      </w:r>
      <w:r w:rsidRPr="00286D72">
        <w:rPr>
          <w:rFonts w:hint="eastAsia"/>
        </w:rPr>
        <w:t>年</w:t>
      </w:r>
      <w:r w:rsidR="00C546A5">
        <w:rPr>
          <w:rFonts w:hint="eastAsia"/>
        </w:rPr>
        <w:t>12</w:t>
      </w:r>
      <w:r>
        <w:t>月</w:t>
      </w:r>
      <w:r w:rsidR="00815ACE">
        <w:rPr>
          <w:rFonts w:hint="eastAsia"/>
        </w:rPr>
        <w:t>(</w:t>
      </w:r>
      <w:r w:rsidRPr="0066046B">
        <w:rPr>
          <w:rFonts w:hint="eastAsia"/>
        </w:rPr>
        <w:t>詳表2</w:t>
      </w:r>
      <w:r>
        <w:rPr>
          <w:rFonts w:hint="eastAsia"/>
        </w:rPr>
        <w:t>)</w:t>
      </w:r>
      <w:r w:rsidR="00815ACE">
        <w:rPr>
          <w:rFonts w:hint="eastAsia"/>
        </w:rPr>
        <w:t>，</w:t>
      </w:r>
      <w:r w:rsidR="009852C1">
        <w:rPr>
          <w:rFonts w:hint="eastAsia"/>
        </w:rPr>
        <w:t>為及早提供</w:t>
      </w:r>
      <w:r w:rsidR="008D59F1">
        <w:rPr>
          <w:rFonts w:hint="eastAsia"/>
        </w:rPr>
        <w:t>該部</w:t>
      </w:r>
      <w:r w:rsidR="009852C1">
        <w:rPr>
          <w:rFonts w:hint="eastAsia"/>
        </w:rPr>
        <w:t>同仁短期居住處所，使檔案於適當地點妥善保存，避</w:t>
      </w:r>
      <w:r w:rsidR="00815ACE">
        <w:rPr>
          <w:rFonts w:hint="eastAsia"/>
        </w:rPr>
        <w:t>免計畫一再延宕，允宜善加管理，俾利計畫遂行。</w:t>
      </w:r>
    </w:p>
    <w:p w:rsidR="00D9791A" w:rsidRPr="0066046B" w:rsidRDefault="00D9791A" w:rsidP="00D9791A">
      <w:pPr>
        <w:spacing w:beforeLines="50" w:before="250" w:line="0" w:lineRule="atLeast"/>
        <w:ind w:leftChars="0" w:left="0" w:firstLineChars="0" w:firstLine="0"/>
        <w:rPr>
          <w:rFonts w:hAnsi="標楷體" w:hint="eastAsia"/>
          <w:b/>
        </w:rPr>
      </w:pPr>
      <w:r w:rsidRPr="0066046B">
        <w:rPr>
          <w:rFonts w:hAnsi="標楷體" w:cs="Arial" w:hint="eastAsia"/>
          <w:b/>
          <w:bCs/>
          <w:snapToGrid/>
          <w:lang w:eastAsia="zh-HK"/>
        </w:rPr>
        <w:t>表</w:t>
      </w:r>
      <w:r w:rsidRPr="0066046B">
        <w:rPr>
          <w:rFonts w:hAnsi="標楷體" w:cs="Arial" w:hint="eastAsia"/>
          <w:b/>
          <w:bCs/>
          <w:snapToGrid/>
        </w:rPr>
        <w:t>2</w:t>
      </w:r>
      <w:r w:rsidR="009852C1">
        <w:rPr>
          <w:rFonts w:hAnsi="標楷體" w:cs="Arial" w:hint="eastAsia"/>
          <w:b/>
          <w:bCs/>
          <w:snapToGrid/>
        </w:rPr>
        <w:t xml:space="preserve"> </w:t>
      </w:r>
      <w:r>
        <w:rPr>
          <w:rFonts w:hAnsi="標楷體" w:cs="Arial" w:hint="eastAsia"/>
          <w:b/>
          <w:bCs/>
          <w:snapToGrid/>
        </w:rPr>
        <w:t>「</w:t>
      </w:r>
      <w:r w:rsidRPr="0066046B">
        <w:rPr>
          <w:rFonts w:hAnsi="標楷體" w:hint="eastAsia"/>
          <w:b/>
        </w:rPr>
        <w:t>致遠新村活化再利用中長程個案計畫</w:t>
      </w:r>
      <w:r>
        <w:rPr>
          <w:rFonts w:hAnsi="標楷體" w:hint="eastAsia"/>
          <w:b/>
        </w:rPr>
        <w:t>」</w:t>
      </w:r>
      <w:r w:rsidRPr="0066046B">
        <w:rPr>
          <w:rFonts w:hAnsi="標楷體" w:hint="eastAsia"/>
          <w:b/>
        </w:rPr>
        <w:t>修正</w:t>
      </w:r>
      <w:r w:rsidR="007D4416">
        <w:rPr>
          <w:rFonts w:hAnsi="標楷體" w:hint="eastAsia"/>
          <w:b/>
        </w:rPr>
        <w:t>概況</w:t>
      </w:r>
      <w:r w:rsidRPr="0066046B">
        <w:rPr>
          <w:rFonts w:hAnsi="標楷體" w:hint="eastAsia"/>
          <w:b/>
        </w:rPr>
        <w:t>表</w:t>
      </w:r>
    </w:p>
    <w:p w:rsidR="00D9791A" w:rsidRPr="0066046B" w:rsidRDefault="00D9791A" w:rsidP="001D1DE0">
      <w:pPr>
        <w:pStyle w:val="142"/>
        <w:jc w:val="right"/>
        <w:rPr>
          <w:rFonts w:ascii="Times New Roman" w:eastAsia="新細明體"/>
          <w:spacing w:val="-5"/>
          <w:kern w:val="0"/>
        </w:rPr>
      </w:pPr>
      <w:r w:rsidRPr="0066046B">
        <w:rPr>
          <w:rFonts w:hint="eastAsia"/>
        </w:rPr>
        <w:t xml:space="preserve">   單位</w:t>
      </w:r>
      <w:r w:rsidRPr="0066046B">
        <w:rPr>
          <w:rFonts w:ascii="新細明體" w:eastAsia="新細明體" w:hAnsi="新細明體" w:hint="eastAsia"/>
        </w:rPr>
        <w:t>：</w:t>
      </w:r>
      <w:r w:rsidRPr="0066046B">
        <w:rPr>
          <w:rFonts w:hint="eastAsia"/>
        </w:rPr>
        <w:t>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993"/>
        <w:gridCol w:w="2268"/>
        <w:gridCol w:w="1984"/>
        <w:gridCol w:w="2126"/>
      </w:tblGrid>
      <w:tr w:rsidR="00B953D2" w:rsidRPr="008816FE" w:rsidTr="00B953D2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8816FE" w:rsidRPr="00EC48B0" w:rsidRDefault="008816FE" w:rsidP="008816FE">
            <w:pPr>
              <w:pStyle w:val="142"/>
              <w:rPr>
                <w:rFonts w:hAnsi="標楷體"/>
                <w:b/>
                <w:snapToGrid/>
                <w:szCs w:val="24"/>
              </w:rPr>
            </w:pPr>
            <w:r w:rsidRPr="00EC48B0">
              <w:rPr>
                <w:rFonts w:hAnsi="標楷體" w:hint="eastAsia"/>
                <w:b/>
                <w:snapToGrid/>
                <w:szCs w:val="24"/>
              </w:rPr>
              <w:t>修正序次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EC48B0" w:rsidRDefault="008816FE" w:rsidP="001D1DE0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EC48B0">
              <w:rPr>
                <w:rFonts w:hAnsi="標楷體" w:hint="eastAsia"/>
                <w:b/>
                <w:snapToGrid/>
                <w:szCs w:val="24"/>
              </w:rPr>
              <w:t>第</w:t>
            </w:r>
            <w:r w:rsidR="001D1DE0" w:rsidRPr="00EC48B0">
              <w:rPr>
                <w:rFonts w:hAnsi="標楷體" w:hint="eastAsia"/>
                <w:b/>
                <w:snapToGrid/>
                <w:szCs w:val="24"/>
              </w:rPr>
              <w:t>1</w:t>
            </w:r>
            <w:r w:rsidRPr="00EC48B0">
              <w:rPr>
                <w:rFonts w:hAnsi="標楷體" w:hint="eastAsia"/>
                <w:b/>
                <w:snapToGrid/>
                <w:szCs w:val="24"/>
              </w:rPr>
              <w:t>次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EC48B0" w:rsidRDefault="008816FE" w:rsidP="001D1DE0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EC48B0">
              <w:rPr>
                <w:rFonts w:hAnsi="標楷體" w:hint="eastAsia"/>
                <w:b/>
                <w:snapToGrid/>
                <w:szCs w:val="24"/>
              </w:rPr>
              <w:t>第</w:t>
            </w:r>
            <w:r w:rsidR="001D1DE0" w:rsidRPr="00EC48B0">
              <w:rPr>
                <w:rFonts w:hAnsi="標楷體" w:hint="eastAsia"/>
                <w:b/>
                <w:snapToGrid/>
                <w:szCs w:val="24"/>
              </w:rPr>
              <w:t>2</w:t>
            </w:r>
            <w:r w:rsidRPr="00EC48B0">
              <w:rPr>
                <w:rFonts w:hAnsi="標楷體" w:hint="eastAsia"/>
                <w:b/>
                <w:snapToGrid/>
                <w:szCs w:val="24"/>
              </w:rPr>
              <w:t>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EC48B0" w:rsidRDefault="008816FE" w:rsidP="001D1DE0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EC48B0">
              <w:rPr>
                <w:rFonts w:hAnsi="標楷體" w:hint="eastAsia"/>
                <w:b/>
                <w:snapToGrid/>
                <w:szCs w:val="24"/>
              </w:rPr>
              <w:t>第</w:t>
            </w:r>
            <w:r w:rsidR="001D1DE0" w:rsidRPr="00EC48B0">
              <w:rPr>
                <w:rFonts w:hAnsi="標楷體" w:hint="eastAsia"/>
                <w:b/>
                <w:snapToGrid/>
                <w:szCs w:val="24"/>
              </w:rPr>
              <w:t>3</w:t>
            </w:r>
            <w:r w:rsidRPr="00EC48B0">
              <w:rPr>
                <w:rFonts w:hAnsi="標楷體" w:hint="eastAsia"/>
                <w:b/>
                <w:snapToGrid/>
                <w:szCs w:val="24"/>
              </w:rPr>
              <w:t>次</w:t>
            </w:r>
          </w:p>
        </w:tc>
      </w:tr>
      <w:tr w:rsidR="00B953D2" w:rsidRPr="008816FE" w:rsidTr="00B953D2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陳報日期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109.9.18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110.4.26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113.4.12</w:t>
            </w:r>
          </w:p>
        </w:tc>
      </w:tr>
      <w:tr w:rsidR="00B953D2" w:rsidRPr="008816FE" w:rsidTr="00B953D2">
        <w:trPr>
          <w:trHeight w:val="20"/>
        </w:trPr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核定日期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109.12.7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110.9.15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113.6.24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期程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修正前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</w:t>
            </w:r>
            <w:r w:rsidR="007F24C5">
              <w:rPr>
                <w:rFonts w:hAnsi="標楷體"/>
                <w:snapToGrid/>
                <w:szCs w:val="24"/>
              </w:rPr>
              <w:t>0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111.4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108.12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112.2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108.12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113.6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修正後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108.12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112.2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108.12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113.6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108.12</w:t>
            </w:r>
            <w:r w:rsidRPr="008816FE">
              <w:rPr>
                <w:rFonts w:hAnsi="標楷體" w:hint="eastAsia"/>
                <w:snapToGrid/>
                <w:szCs w:val="24"/>
              </w:rPr>
              <w:t>～</w:t>
            </w:r>
            <w:r w:rsidRPr="008816FE">
              <w:rPr>
                <w:rFonts w:hAnsi="標楷體"/>
                <w:snapToGrid/>
                <w:szCs w:val="24"/>
              </w:rPr>
              <w:t>114.12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總金額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修正前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461,233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562,873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690,131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修正後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562,873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690,131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690,131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 w:hint="eastAsia"/>
                <w:snapToGrid/>
                <w:szCs w:val="24"/>
              </w:rPr>
              <w:t>增幅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101,640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127,258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t>-</w:t>
            </w:r>
          </w:p>
        </w:tc>
      </w:tr>
      <w:tr w:rsidR="00B953D2" w:rsidRPr="008816FE" w:rsidTr="00B953D2">
        <w:trPr>
          <w:trHeight w:val="20"/>
        </w:trPr>
        <w:tc>
          <w:tcPr>
            <w:tcW w:w="1134" w:type="dxa"/>
            <w:vMerge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816FE" w:rsidRPr="008816FE" w:rsidRDefault="008816FE" w:rsidP="008816FE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22.04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8816FE">
              <w:rPr>
                <w:rFonts w:hAnsi="標楷體"/>
                <w:snapToGrid/>
                <w:szCs w:val="24"/>
              </w:rPr>
              <w:t>22.61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8816FE" w:rsidRPr="008816FE" w:rsidRDefault="008816FE" w:rsidP="008816F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-</w:t>
            </w:r>
          </w:p>
        </w:tc>
      </w:tr>
    </w:tbl>
    <w:p w:rsidR="00D9791A" w:rsidRPr="0066046B" w:rsidRDefault="00D9791A" w:rsidP="007D4416">
      <w:pPr>
        <w:pStyle w:val="142"/>
        <w:rPr>
          <w:rFonts w:hint="eastAsia"/>
        </w:rPr>
      </w:pPr>
      <w:r w:rsidRPr="0066046B">
        <w:rPr>
          <w:rFonts w:hint="eastAsia"/>
        </w:rPr>
        <w:t>資料來源：外交部</w:t>
      </w:r>
      <w:r w:rsidR="008816FE">
        <w:rPr>
          <w:rFonts w:hint="eastAsia"/>
        </w:rPr>
        <w:t>，本中心彙製</w:t>
      </w:r>
      <w:r w:rsidRPr="0066046B">
        <w:rPr>
          <w:rFonts w:hint="eastAsia"/>
        </w:rPr>
        <w:t>。</w:t>
      </w:r>
    </w:p>
    <w:p w:rsidR="00D9791A" w:rsidRPr="00C42A8E" w:rsidRDefault="00D9791A" w:rsidP="003A32A7">
      <w:pPr>
        <w:ind w:left="566" w:firstLine="566"/>
        <w:rPr>
          <w:rFonts w:hAnsi="標楷體" w:hint="eastAsia"/>
        </w:rPr>
      </w:pPr>
      <w:r w:rsidRPr="0066046B">
        <w:rPr>
          <w:rFonts w:hint="eastAsia"/>
        </w:rPr>
        <w:lastRenderedPageBreak/>
        <w:t>綜上，外交部為</w:t>
      </w:r>
      <w:r w:rsidR="00815ACE">
        <w:rPr>
          <w:rFonts w:hint="eastAsia"/>
        </w:rPr>
        <w:t>提供派駐國外及輪調返國服務同仁短期居住處所，</w:t>
      </w:r>
      <w:r w:rsidRPr="0066046B">
        <w:rPr>
          <w:rFonts w:hint="eastAsia"/>
        </w:rPr>
        <w:t>解決檔庫存放空間不足之問題，爰推動</w:t>
      </w:r>
      <w:r w:rsidR="003A32A7" w:rsidRPr="003A32A7">
        <w:rPr>
          <w:rFonts w:hint="eastAsia"/>
        </w:rPr>
        <w:t>「致遠新村活化再利用中長程個案計畫」</w:t>
      </w:r>
      <w:r w:rsidR="003A32A7">
        <w:rPr>
          <w:rFonts w:hint="eastAsia"/>
        </w:rPr>
        <w:t>。自109年度編列預算以來，</w:t>
      </w:r>
      <w:r w:rsidR="003A32A7" w:rsidRPr="003A32A7">
        <w:rPr>
          <w:rFonts w:hint="eastAsia"/>
        </w:rPr>
        <w:t>受疫情、地質及重大工安事件等因素影響，</w:t>
      </w:r>
      <w:r w:rsidR="003A32A7">
        <w:rPr>
          <w:rFonts w:hint="eastAsia"/>
        </w:rPr>
        <w:t>執行率欠佳，更陸續於</w:t>
      </w:r>
      <w:r w:rsidR="003A32A7" w:rsidRPr="003A32A7">
        <w:rPr>
          <w:rFonts w:hint="eastAsia"/>
        </w:rPr>
        <w:t>109年9月、110年4月及113年4月</w:t>
      </w:r>
      <w:r w:rsidR="003A32A7">
        <w:rPr>
          <w:rFonts w:hint="eastAsia"/>
        </w:rPr>
        <w:t>3度修正計畫，完工期限展延3年，經費調增</w:t>
      </w:r>
      <w:r w:rsidR="003A32A7" w:rsidRPr="003A32A7">
        <w:rPr>
          <w:rFonts w:hint="eastAsia"/>
        </w:rPr>
        <w:t>2億2,889萬8千元</w:t>
      </w:r>
      <w:r w:rsidRPr="0066046B">
        <w:rPr>
          <w:rFonts w:hint="eastAsia"/>
        </w:rPr>
        <w:t>，</w:t>
      </w:r>
      <w:r w:rsidR="003A32A7">
        <w:rPr>
          <w:rFonts w:hint="eastAsia"/>
        </w:rPr>
        <w:t>為</w:t>
      </w:r>
      <w:r w:rsidR="003A32A7" w:rsidRPr="003A32A7">
        <w:rPr>
          <w:rFonts w:hint="eastAsia"/>
        </w:rPr>
        <w:t>如期如質如度啟用</w:t>
      </w:r>
      <w:r w:rsidR="003A32A7">
        <w:rPr>
          <w:rFonts w:hint="eastAsia"/>
        </w:rPr>
        <w:t>，允宜善加管理。</w:t>
      </w:r>
    </w:p>
    <w:sectPr w:rsidR="00D9791A" w:rsidRPr="00C42A8E" w:rsidSect="00D565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12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24" w:rsidRDefault="00EF2A24" w:rsidP="009325E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F2A24" w:rsidRDefault="00EF2A24" w:rsidP="009325E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554" w:rsidRDefault="00D56554" w:rsidP="006A6022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54EE5" w:rsidRPr="00954EE5">
      <w:rPr>
        <w:noProof/>
        <w:lang w:val="zh-TW"/>
      </w:rPr>
      <w:t>2</w:t>
    </w:r>
    <w:r>
      <w:fldChar w:fldCharType="end"/>
    </w:r>
  </w:p>
  <w:p w:rsidR="00687A3B" w:rsidRDefault="00687A3B" w:rsidP="00687A3B">
    <w:pPr>
      <w:pStyle w:val="af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24" w:rsidRDefault="00EF2A24" w:rsidP="009325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F2A24" w:rsidRDefault="00EF2A24" w:rsidP="009325EC">
      <w:pPr>
        <w:spacing w:line="240" w:lineRule="auto"/>
        <w:ind w:left="560" w:firstLine="560"/>
      </w:pPr>
      <w:r>
        <w:continuationSeparator/>
      </w:r>
    </w:p>
  </w:footnote>
  <w:footnote w:id="1">
    <w:p w:rsidR="008D59F1" w:rsidRDefault="008D59F1" w:rsidP="008D59F1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可支用預算數=以前年度預算保留數+本年度預算數。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3B" w:rsidRDefault="00687A3B" w:rsidP="00687A3B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23FB4"/>
    <w:multiLevelType w:val="hybridMultilevel"/>
    <w:tmpl w:val="00B684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17CAA"/>
    <w:rsid w:val="000053AD"/>
    <w:rsid w:val="00006F03"/>
    <w:rsid w:val="00021270"/>
    <w:rsid w:val="00026202"/>
    <w:rsid w:val="00041922"/>
    <w:rsid w:val="00045947"/>
    <w:rsid w:val="00045E62"/>
    <w:rsid w:val="0004720B"/>
    <w:rsid w:val="00054CE2"/>
    <w:rsid w:val="000A1C40"/>
    <w:rsid w:val="000B4F3E"/>
    <w:rsid w:val="000C2319"/>
    <w:rsid w:val="000E4DFD"/>
    <w:rsid w:val="000E50AB"/>
    <w:rsid w:val="000F31E3"/>
    <w:rsid w:val="000F460F"/>
    <w:rsid w:val="00107F1E"/>
    <w:rsid w:val="00113681"/>
    <w:rsid w:val="0011625B"/>
    <w:rsid w:val="00132262"/>
    <w:rsid w:val="001343CF"/>
    <w:rsid w:val="00135C13"/>
    <w:rsid w:val="00144D1F"/>
    <w:rsid w:val="0015619D"/>
    <w:rsid w:val="00184B1E"/>
    <w:rsid w:val="00185438"/>
    <w:rsid w:val="00186AA2"/>
    <w:rsid w:val="0019251B"/>
    <w:rsid w:val="001B2ED7"/>
    <w:rsid w:val="001D1DE0"/>
    <w:rsid w:val="001F474D"/>
    <w:rsid w:val="00216399"/>
    <w:rsid w:val="00223BF4"/>
    <w:rsid w:val="00223CFB"/>
    <w:rsid w:val="0022643A"/>
    <w:rsid w:val="00260720"/>
    <w:rsid w:val="002622D6"/>
    <w:rsid w:val="00264221"/>
    <w:rsid w:val="00292773"/>
    <w:rsid w:val="002A39E1"/>
    <w:rsid w:val="002B1682"/>
    <w:rsid w:val="002B51D2"/>
    <w:rsid w:val="002C5472"/>
    <w:rsid w:val="002D3074"/>
    <w:rsid w:val="002F1B6B"/>
    <w:rsid w:val="002F648B"/>
    <w:rsid w:val="003065B7"/>
    <w:rsid w:val="00307D59"/>
    <w:rsid w:val="00313FCA"/>
    <w:rsid w:val="0033585B"/>
    <w:rsid w:val="00335E47"/>
    <w:rsid w:val="00336D55"/>
    <w:rsid w:val="00340AF4"/>
    <w:rsid w:val="00380C6D"/>
    <w:rsid w:val="00382E76"/>
    <w:rsid w:val="00396AC3"/>
    <w:rsid w:val="003A32A7"/>
    <w:rsid w:val="003A418E"/>
    <w:rsid w:val="003C0209"/>
    <w:rsid w:val="003C7DDD"/>
    <w:rsid w:val="003D014B"/>
    <w:rsid w:val="003E0065"/>
    <w:rsid w:val="003E544B"/>
    <w:rsid w:val="00404779"/>
    <w:rsid w:val="0041001C"/>
    <w:rsid w:val="00417A2D"/>
    <w:rsid w:val="0042122A"/>
    <w:rsid w:val="004514DA"/>
    <w:rsid w:val="00456CA4"/>
    <w:rsid w:val="004617DA"/>
    <w:rsid w:val="004726DB"/>
    <w:rsid w:val="00484CB3"/>
    <w:rsid w:val="004A3E3F"/>
    <w:rsid w:val="004B0308"/>
    <w:rsid w:val="004B4203"/>
    <w:rsid w:val="004B5BD5"/>
    <w:rsid w:val="004E6351"/>
    <w:rsid w:val="004F0507"/>
    <w:rsid w:val="005016DB"/>
    <w:rsid w:val="005039F6"/>
    <w:rsid w:val="0052534D"/>
    <w:rsid w:val="0058200D"/>
    <w:rsid w:val="00583B52"/>
    <w:rsid w:val="00584517"/>
    <w:rsid w:val="0059148D"/>
    <w:rsid w:val="00597009"/>
    <w:rsid w:val="005A5799"/>
    <w:rsid w:val="005B13A1"/>
    <w:rsid w:val="005B1AB5"/>
    <w:rsid w:val="005B50A2"/>
    <w:rsid w:val="005B7154"/>
    <w:rsid w:val="005C0E2A"/>
    <w:rsid w:val="005C4AE7"/>
    <w:rsid w:val="005D36AB"/>
    <w:rsid w:val="005D7F6B"/>
    <w:rsid w:val="005E15E5"/>
    <w:rsid w:val="00601794"/>
    <w:rsid w:val="00607416"/>
    <w:rsid w:val="00621EF4"/>
    <w:rsid w:val="00623CDA"/>
    <w:rsid w:val="00630F44"/>
    <w:rsid w:val="00650276"/>
    <w:rsid w:val="006623B0"/>
    <w:rsid w:val="00674912"/>
    <w:rsid w:val="00687A3B"/>
    <w:rsid w:val="00693C13"/>
    <w:rsid w:val="00697EDB"/>
    <w:rsid w:val="006A15D6"/>
    <w:rsid w:val="006A6022"/>
    <w:rsid w:val="006D4329"/>
    <w:rsid w:val="006E2158"/>
    <w:rsid w:val="006E37BF"/>
    <w:rsid w:val="006F16C0"/>
    <w:rsid w:val="00701064"/>
    <w:rsid w:val="007015A1"/>
    <w:rsid w:val="00703329"/>
    <w:rsid w:val="00713513"/>
    <w:rsid w:val="00716907"/>
    <w:rsid w:val="007243A5"/>
    <w:rsid w:val="00725164"/>
    <w:rsid w:val="00727AD5"/>
    <w:rsid w:val="00736E6A"/>
    <w:rsid w:val="007442A9"/>
    <w:rsid w:val="00744408"/>
    <w:rsid w:val="007606EF"/>
    <w:rsid w:val="00777424"/>
    <w:rsid w:val="0078350E"/>
    <w:rsid w:val="007A32C7"/>
    <w:rsid w:val="007C79A0"/>
    <w:rsid w:val="007D3C6A"/>
    <w:rsid w:val="007D4416"/>
    <w:rsid w:val="007D63F8"/>
    <w:rsid w:val="007E6814"/>
    <w:rsid w:val="007E7C2E"/>
    <w:rsid w:val="007F24C5"/>
    <w:rsid w:val="007F74E0"/>
    <w:rsid w:val="00803469"/>
    <w:rsid w:val="008057B2"/>
    <w:rsid w:val="00806FA9"/>
    <w:rsid w:val="00815ACE"/>
    <w:rsid w:val="0082211F"/>
    <w:rsid w:val="008271C1"/>
    <w:rsid w:val="00831FEB"/>
    <w:rsid w:val="00846260"/>
    <w:rsid w:val="008662DB"/>
    <w:rsid w:val="00871C32"/>
    <w:rsid w:val="00880B3E"/>
    <w:rsid w:val="008816FE"/>
    <w:rsid w:val="00882DC3"/>
    <w:rsid w:val="00883309"/>
    <w:rsid w:val="0088796A"/>
    <w:rsid w:val="00890E9D"/>
    <w:rsid w:val="008B0F45"/>
    <w:rsid w:val="008B209A"/>
    <w:rsid w:val="008B2904"/>
    <w:rsid w:val="008D59F1"/>
    <w:rsid w:val="008E7F91"/>
    <w:rsid w:val="008F3489"/>
    <w:rsid w:val="00906E56"/>
    <w:rsid w:val="009113F8"/>
    <w:rsid w:val="00917EC4"/>
    <w:rsid w:val="00920D35"/>
    <w:rsid w:val="00922B78"/>
    <w:rsid w:val="00925098"/>
    <w:rsid w:val="009323B0"/>
    <w:rsid w:val="009325EC"/>
    <w:rsid w:val="00954EE5"/>
    <w:rsid w:val="00970BD5"/>
    <w:rsid w:val="00977B2B"/>
    <w:rsid w:val="00981480"/>
    <w:rsid w:val="009852C1"/>
    <w:rsid w:val="009879EA"/>
    <w:rsid w:val="009C266C"/>
    <w:rsid w:val="009C4A50"/>
    <w:rsid w:val="009C51BE"/>
    <w:rsid w:val="009E1B7C"/>
    <w:rsid w:val="009E1C09"/>
    <w:rsid w:val="009E4817"/>
    <w:rsid w:val="009F7606"/>
    <w:rsid w:val="00A12E4E"/>
    <w:rsid w:val="00A15318"/>
    <w:rsid w:val="00A16A4E"/>
    <w:rsid w:val="00A17CAA"/>
    <w:rsid w:val="00A21594"/>
    <w:rsid w:val="00A3695E"/>
    <w:rsid w:val="00A67C61"/>
    <w:rsid w:val="00A719EC"/>
    <w:rsid w:val="00A7539A"/>
    <w:rsid w:val="00A81C7C"/>
    <w:rsid w:val="00A82FC9"/>
    <w:rsid w:val="00A93F04"/>
    <w:rsid w:val="00A96DAC"/>
    <w:rsid w:val="00AC7C41"/>
    <w:rsid w:val="00AD3533"/>
    <w:rsid w:val="00AE4245"/>
    <w:rsid w:val="00AF1AAA"/>
    <w:rsid w:val="00AF62E7"/>
    <w:rsid w:val="00B064D5"/>
    <w:rsid w:val="00B07C8F"/>
    <w:rsid w:val="00B30FA4"/>
    <w:rsid w:val="00B33EF2"/>
    <w:rsid w:val="00B44224"/>
    <w:rsid w:val="00B51A12"/>
    <w:rsid w:val="00B56351"/>
    <w:rsid w:val="00B57F9F"/>
    <w:rsid w:val="00B62550"/>
    <w:rsid w:val="00B77C2C"/>
    <w:rsid w:val="00B8774D"/>
    <w:rsid w:val="00B94D05"/>
    <w:rsid w:val="00B953D2"/>
    <w:rsid w:val="00BA1C53"/>
    <w:rsid w:val="00BB2814"/>
    <w:rsid w:val="00BB447A"/>
    <w:rsid w:val="00BB79E9"/>
    <w:rsid w:val="00BC0294"/>
    <w:rsid w:val="00BC71BC"/>
    <w:rsid w:val="00BE1E40"/>
    <w:rsid w:val="00BE793B"/>
    <w:rsid w:val="00C005A0"/>
    <w:rsid w:val="00C04DFB"/>
    <w:rsid w:val="00C10E38"/>
    <w:rsid w:val="00C15D04"/>
    <w:rsid w:val="00C546A5"/>
    <w:rsid w:val="00C55146"/>
    <w:rsid w:val="00C60452"/>
    <w:rsid w:val="00C66183"/>
    <w:rsid w:val="00C70F06"/>
    <w:rsid w:val="00C736C9"/>
    <w:rsid w:val="00C85EBC"/>
    <w:rsid w:val="00C916F4"/>
    <w:rsid w:val="00C92E73"/>
    <w:rsid w:val="00CB24F3"/>
    <w:rsid w:val="00CD0CB6"/>
    <w:rsid w:val="00CD1CE4"/>
    <w:rsid w:val="00CD3A8D"/>
    <w:rsid w:val="00CD7015"/>
    <w:rsid w:val="00D0294A"/>
    <w:rsid w:val="00D10D5E"/>
    <w:rsid w:val="00D14BDC"/>
    <w:rsid w:val="00D457A5"/>
    <w:rsid w:val="00D56554"/>
    <w:rsid w:val="00D5767F"/>
    <w:rsid w:val="00D70E66"/>
    <w:rsid w:val="00D80B8C"/>
    <w:rsid w:val="00D8245D"/>
    <w:rsid w:val="00D92D81"/>
    <w:rsid w:val="00D9791A"/>
    <w:rsid w:val="00DA78D7"/>
    <w:rsid w:val="00DB326F"/>
    <w:rsid w:val="00DC1FAC"/>
    <w:rsid w:val="00DE53F6"/>
    <w:rsid w:val="00DE5537"/>
    <w:rsid w:val="00E022FA"/>
    <w:rsid w:val="00E0772C"/>
    <w:rsid w:val="00E13745"/>
    <w:rsid w:val="00E26DC6"/>
    <w:rsid w:val="00E329C5"/>
    <w:rsid w:val="00E47A59"/>
    <w:rsid w:val="00E62E9E"/>
    <w:rsid w:val="00E741AE"/>
    <w:rsid w:val="00E80BF0"/>
    <w:rsid w:val="00E94BDE"/>
    <w:rsid w:val="00EA67AF"/>
    <w:rsid w:val="00EC05F9"/>
    <w:rsid w:val="00EC231D"/>
    <w:rsid w:val="00EC48B0"/>
    <w:rsid w:val="00EC6AF6"/>
    <w:rsid w:val="00ED56D6"/>
    <w:rsid w:val="00EE0225"/>
    <w:rsid w:val="00EE1901"/>
    <w:rsid w:val="00EF2A24"/>
    <w:rsid w:val="00EF644B"/>
    <w:rsid w:val="00F03FD5"/>
    <w:rsid w:val="00F07C77"/>
    <w:rsid w:val="00F10133"/>
    <w:rsid w:val="00F14E7C"/>
    <w:rsid w:val="00F1688F"/>
    <w:rsid w:val="00F27FDC"/>
    <w:rsid w:val="00F32277"/>
    <w:rsid w:val="00F66F1A"/>
    <w:rsid w:val="00F80826"/>
    <w:rsid w:val="00FA7992"/>
    <w:rsid w:val="00FB0873"/>
    <w:rsid w:val="00FB1D02"/>
    <w:rsid w:val="00FB72EF"/>
    <w:rsid w:val="00FC3EC5"/>
    <w:rsid w:val="00FC7E87"/>
    <w:rsid w:val="00FD2FBF"/>
    <w:rsid w:val="00FD7B94"/>
    <w:rsid w:val="00FE5E20"/>
    <w:rsid w:val="00FF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87C3FDC-9A48-4BED-BC4A-1A176491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17C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qFormat/>
    <w:rsid w:val="00A17CAA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e">
    <w:name w:val="頁首 字元"/>
    <w:link w:val="ad"/>
    <w:uiPriority w:val="99"/>
    <w:rsid w:val="00687A3B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687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87A3B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A17CAA"/>
    <w:rPr>
      <w:b/>
      <w:color w:val="0000FF"/>
      <w:u w:val="single"/>
    </w:rPr>
  </w:style>
  <w:style w:type="character" w:customStyle="1" w:styleId="a5">
    <w:name w:val="(一)(二)(三) 字元"/>
    <w:link w:val="a4"/>
    <w:rsid w:val="00A17CAA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A17CAA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rsid w:val="00A17CAA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rsid w:val="00D9791A"/>
    <w:rPr>
      <w:rFonts w:ascii="標楷體" w:eastAsia="標楷體"/>
      <w:snapToGrid w:val="0"/>
      <w:kern w:val="2"/>
      <w:sz w:val="28"/>
      <w:szCs w:val="28"/>
    </w:rPr>
  </w:style>
  <w:style w:type="character" w:styleId="af2">
    <w:name w:val="footnote reference"/>
    <w:aliases w:val="FR,Ref,de nota al pie,註腳內容,Error-Fußnotenzeichen5,Error-Fußnotenzeichen6,Error-Fußnotenzeichen3"/>
    <w:unhideWhenUsed/>
    <w:rsid w:val="007C79A0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882DC3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882DC3"/>
    <w:rPr>
      <w:rFonts w:ascii="標楷體" w:eastAsia="標楷體"/>
      <w:snapToGrid w:val="0"/>
      <w:kern w:val="2"/>
    </w:rPr>
  </w:style>
  <w:style w:type="paragraph" w:styleId="af5">
    <w:name w:val="Balloon Text"/>
    <w:basedOn w:val="a"/>
    <w:link w:val="af6"/>
    <w:uiPriority w:val="99"/>
    <w:semiHidden/>
    <w:unhideWhenUsed/>
    <w:rsid w:val="00736E6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736E6A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test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9CE31-BEFB-40F8-8289-CC628A272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test.dot</Template>
  <TotalTime>0</TotalTime>
  <Pages>3</Pages>
  <Words>265</Words>
  <Characters>1511</Characters>
  <Application>Microsoft Office Word</Application>
  <DocSecurity>0</DocSecurity>
  <Lines>12</Lines>
  <Paragraphs>3</Paragraphs>
  <ScaleCrop>false</ScaleCrop>
  <Company>HOME</Company>
  <LinksUpToDate>false</LinksUpToDate>
  <CharactersWithSpaces>1773</CharactersWithSpaces>
  <SharedDoc>false</SharedDoc>
  <HLinks>
    <vt:vector size="18" baseType="variant">
      <vt:variant>
        <vt:i4>1572916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_Toc185412118</vt:lpwstr>
      </vt:variant>
      <vt:variant>
        <vt:i4>1572916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_Toc185412117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_Toc185412116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2024-12-18T02:50:00Z</cp:lastPrinted>
  <dcterms:created xsi:type="dcterms:W3CDTF">2024-12-24T06:42:00Z</dcterms:created>
  <dcterms:modified xsi:type="dcterms:W3CDTF">2024-12-24T06:42:00Z</dcterms:modified>
</cp:coreProperties>
</file>