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</w:t>
      </w:r>
      <w:r w:rsidR="006D02DE" w:rsidRPr="006D02DE">
        <w:rPr>
          <w:rFonts w:hint="eastAsia"/>
          <w:snapToGrid/>
          <w:spacing w:val="-2"/>
        </w:rPr>
        <w:t>及所屬11</w:t>
      </w:r>
      <w:r w:rsidR="00ED76A9">
        <w:rPr>
          <w:rFonts w:hint="eastAsia"/>
          <w:snapToGrid/>
          <w:spacing w:val="-2"/>
        </w:rPr>
        <w:t>2</w:t>
      </w:r>
      <w:r w:rsidR="006D02DE" w:rsidRPr="006D02DE">
        <w:rPr>
          <w:rFonts w:hint="eastAsia"/>
          <w:snapToGrid/>
          <w:spacing w:val="-2"/>
        </w:rPr>
        <w:t>年度單位決算評估報告</w:t>
      </w:r>
    </w:p>
    <w:p w:rsidR="006058B3" w:rsidRDefault="00EF77C6" w:rsidP="006058B3">
      <w:pPr>
        <w:pStyle w:val="14"/>
        <w:rPr>
          <w:rFonts w:hint="eastAsia"/>
        </w:rPr>
      </w:pPr>
      <w:bookmarkStart w:id="1" w:name="_Toc370287333"/>
      <w:bookmarkStart w:id="2" w:name="_Toc530058369"/>
      <w:bookmarkStart w:id="3" w:name="_Toc53063566"/>
      <w:bookmarkStart w:id="4" w:name="_Toc82018266"/>
      <w:bookmarkStart w:id="5" w:name="_Toc82501951"/>
      <w:bookmarkStart w:id="6" w:name="_Toc114584358"/>
      <w:bookmarkStart w:id="7" w:name="_Toc114584503"/>
      <w:bookmarkStart w:id="8" w:name="_Toc114586094"/>
      <w:bookmarkStart w:id="9" w:name="_Toc115855014"/>
      <w:bookmarkStart w:id="10" w:name="_Toc115950226"/>
      <w:bookmarkStart w:id="11" w:name="_Toc175042818"/>
      <w:bookmarkStart w:id="12" w:name="_Toc185948598"/>
      <w:r>
        <w:rPr>
          <w:rFonts w:hint="eastAsia"/>
        </w:rPr>
        <w:t>二</w:t>
      </w:r>
      <w:r w:rsidR="006058B3">
        <w:rPr>
          <w:rFonts w:hint="eastAsia"/>
        </w:rPr>
        <w:t>、矯正機關</w:t>
      </w:r>
      <w:r w:rsidR="00935E62">
        <w:rPr>
          <w:rFonts w:hint="eastAsia"/>
        </w:rPr>
        <w:t>面對</w:t>
      </w:r>
      <w:r w:rsidR="008D7549">
        <w:rPr>
          <w:rFonts w:hint="eastAsia"/>
        </w:rPr>
        <w:t>日益增加之</w:t>
      </w:r>
      <w:r w:rsidR="006058B3">
        <w:rPr>
          <w:rFonts w:hint="eastAsia"/>
        </w:rPr>
        <w:t>高齡及身心障礙</w:t>
      </w:r>
      <w:r w:rsidR="00935E62">
        <w:rPr>
          <w:rFonts w:hint="eastAsia"/>
        </w:rPr>
        <w:t>收容人</w:t>
      </w:r>
      <w:r w:rsidR="006058B3">
        <w:rPr>
          <w:rFonts w:hint="eastAsia"/>
        </w:rPr>
        <w:t>，</w:t>
      </w:r>
      <w:r w:rsidR="00E20E77">
        <w:rPr>
          <w:rFonts w:hint="eastAsia"/>
        </w:rPr>
        <w:t>允宜</w:t>
      </w:r>
      <w:r w:rsidR="00C975BD">
        <w:rPr>
          <w:rFonts w:hint="eastAsia"/>
        </w:rPr>
        <w:t>適時</w:t>
      </w:r>
      <w:r w:rsidR="00A752BA">
        <w:rPr>
          <w:rFonts w:hint="eastAsia"/>
        </w:rPr>
        <w:t>修正相關參考指引，以</w:t>
      </w:r>
      <w:r w:rsidR="006058B3">
        <w:rPr>
          <w:rFonts w:hint="eastAsia"/>
        </w:rPr>
        <w:t>提供合宜之處遇措施，提升人權保障</w:t>
      </w:r>
      <w:bookmarkEnd w:id="11"/>
      <w:bookmarkEnd w:id="12"/>
    </w:p>
    <w:p w:rsidR="001C4ED2" w:rsidRDefault="005B007E" w:rsidP="001C4ED2">
      <w:pPr>
        <w:ind w:left="566" w:firstLine="566"/>
      </w:pPr>
      <w:r>
        <w:rPr>
          <w:rFonts w:hint="eastAsia"/>
        </w:rPr>
        <w:t>矯正署</w:t>
      </w:r>
      <w:r w:rsidR="001C4ED2">
        <w:rPr>
          <w:rFonts w:hint="eastAsia"/>
        </w:rPr>
        <w:t>112年度「矯正業務」工作計畫預算編</w:t>
      </w:r>
      <w:r w:rsidR="009F6014">
        <w:rPr>
          <w:rFonts w:hint="eastAsia"/>
        </w:rPr>
        <w:t>列143億9</w:t>
      </w:r>
      <w:r w:rsidR="001C4ED2">
        <w:t>,</w:t>
      </w:r>
      <w:r w:rsidR="009F6014">
        <w:rPr>
          <w:rFonts w:hint="eastAsia"/>
        </w:rPr>
        <w:t>535</w:t>
      </w:r>
      <w:r w:rsidR="001C4ED2">
        <w:rPr>
          <w:rFonts w:hint="eastAsia"/>
        </w:rPr>
        <w:t>萬</w:t>
      </w:r>
      <w:r w:rsidR="009F6014">
        <w:rPr>
          <w:rFonts w:hint="eastAsia"/>
        </w:rPr>
        <w:t>6千</w:t>
      </w:r>
      <w:r w:rsidR="001C4ED2">
        <w:rPr>
          <w:rFonts w:hint="eastAsia"/>
        </w:rPr>
        <w:t>元，</w:t>
      </w:r>
      <w:r w:rsidR="00032D8D">
        <w:rPr>
          <w:rFonts w:hint="eastAsia"/>
        </w:rPr>
        <w:t>其</w:t>
      </w:r>
      <w:r w:rsidR="001C4ED2">
        <w:rPr>
          <w:rFonts w:hint="eastAsia"/>
        </w:rPr>
        <w:t>執行結果，決算數</w:t>
      </w:r>
      <w:r w:rsidR="00032D8D">
        <w:rPr>
          <w:rFonts w:hint="eastAsia"/>
        </w:rPr>
        <w:t>為</w:t>
      </w:r>
      <w:r w:rsidR="001C4ED2" w:rsidRPr="00634181">
        <w:t>1</w:t>
      </w:r>
      <w:r w:rsidR="009F6014">
        <w:rPr>
          <w:rFonts w:hint="eastAsia"/>
        </w:rPr>
        <w:t>40</w:t>
      </w:r>
      <w:r w:rsidR="001C4ED2">
        <w:rPr>
          <w:rFonts w:hint="eastAsia"/>
        </w:rPr>
        <w:t>億</w:t>
      </w:r>
      <w:r w:rsidR="009F6014">
        <w:rPr>
          <w:rFonts w:hint="eastAsia"/>
        </w:rPr>
        <w:t>4</w:t>
      </w:r>
      <w:r w:rsidR="001C4ED2" w:rsidRPr="00634181">
        <w:t>,</w:t>
      </w:r>
      <w:r w:rsidR="009F6014">
        <w:rPr>
          <w:rFonts w:hint="eastAsia"/>
        </w:rPr>
        <w:t>532</w:t>
      </w:r>
      <w:r w:rsidR="001C4ED2">
        <w:rPr>
          <w:rFonts w:hint="eastAsia"/>
        </w:rPr>
        <w:t>萬</w:t>
      </w:r>
      <w:r w:rsidR="009F6014">
        <w:rPr>
          <w:rFonts w:hint="eastAsia"/>
        </w:rPr>
        <w:t>6</w:t>
      </w:r>
      <w:r w:rsidR="001C4ED2">
        <w:rPr>
          <w:rFonts w:hint="eastAsia"/>
        </w:rPr>
        <w:t>千元，執行率</w:t>
      </w:r>
      <w:r w:rsidR="00032D8D">
        <w:rPr>
          <w:rFonts w:hint="eastAsia"/>
        </w:rPr>
        <w:t>為</w:t>
      </w:r>
      <w:r w:rsidR="001C4ED2">
        <w:rPr>
          <w:rFonts w:hint="eastAsia"/>
        </w:rPr>
        <w:t>9</w:t>
      </w:r>
      <w:r w:rsidR="009F6014">
        <w:rPr>
          <w:rFonts w:hint="eastAsia"/>
        </w:rPr>
        <w:t>7</w:t>
      </w:r>
      <w:r w:rsidR="001C4ED2">
        <w:rPr>
          <w:rFonts w:hint="eastAsia"/>
        </w:rPr>
        <w:t>.</w:t>
      </w:r>
      <w:r w:rsidR="009F6014">
        <w:rPr>
          <w:rFonts w:hint="eastAsia"/>
        </w:rPr>
        <w:t>57</w:t>
      </w:r>
      <w:r w:rsidR="001C4ED2">
        <w:rPr>
          <w:rFonts w:hint="eastAsia"/>
        </w:rPr>
        <w:t>%。該計畫主要係</w:t>
      </w:r>
      <w:r w:rsidR="009F6014">
        <w:rPr>
          <w:rFonts w:hint="eastAsia"/>
        </w:rPr>
        <w:t>規劃犯罪矯正制度與設施、督導辦理犯罪矯正機關教化、戒護、</w:t>
      </w:r>
      <w:r w:rsidR="009672AC">
        <w:rPr>
          <w:rFonts w:hint="eastAsia"/>
        </w:rPr>
        <w:t>技能訓練、戒治、醫療</w:t>
      </w:r>
      <w:r w:rsidR="00770459">
        <w:rPr>
          <w:rFonts w:hint="eastAsia"/>
        </w:rPr>
        <w:t>及</w:t>
      </w:r>
      <w:r w:rsidR="009672AC">
        <w:rPr>
          <w:rFonts w:hint="eastAsia"/>
        </w:rPr>
        <w:t>給養</w:t>
      </w:r>
      <w:r w:rsidR="00770459">
        <w:rPr>
          <w:rFonts w:hint="eastAsia"/>
        </w:rPr>
        <w:t>等</w:t>
      </w:r>
      <w:r w:rsidR="001C4ED2">
        <w:rPr>
          <w:rFonts w:hint="eastAsia"/>
        </w:rPr>
        <w:t>業務</w:t>
      </w:r>
      <w:r w:rsidR="00770459">
        <w:rPr>
          <w:rFonts w:hint="eastAsia"/>
        </w:rPr>
        <w:t>；辦理矯正機關收容人教化、調查分類、戒護安全、技能訓練、作業及衛生醫療等業務</w:t>
      </w:r>
      <w:r w:rsidR="001C4ED2">
        <w:rPr>
          <w:rFonts w:hint="eastAsia"/>
        </w:rPr>
        <w:t>。經查：</w:t>
      </w:r>
    </w:p>
    <w:p w:rsidR="006058B3" w:rsidRPr="006B18C3" w:rsidRDefault="006058B3" w:rsidP="006058B3">
      <w:pPr>
        <w:pStyle w:val="a4"/>
        <w:rPr>
          <w:b/>
          <w:bCs/>
        </w:rPr>
      </w:pPr>
      <w:r w:rsidRPr="006B18C3">
        <w:rPr>
          <w:rFonts w:hint="eastAsia"/>
          <w:b/>
          <w:bCs/>
        </w:rPr>
        <w:t>(一)112年底</w:t>
      </w:r>
      <w:r w:rsidR="00EF77C6">
        <w:rPr>
          <w:rFonts w:hint="eastAsia"/>
          <w:b/>
          <w:bCs/>
        </w:rPr>
        <w:t>矯正機關之高齡及身心障礙收容人</w:t>
      </w:r>
      <w:r w:rsidR="0043633D">
        <w:rPr>
          <w:rFonts w:hint="eastAsia"/>
          <w:b/>
          <w:bCs/>
        </w:rPr>
        <w:t>均較111年底持續增加</w:t>
      </w:r>
    </w:p>
    <w:p w:rsidR="00935E62" w:rsidRPr="00110DF5" w:rsidRDefault="00B07ED2" w:rsidP="00C96F57">
      <w:pPr>
        <w:pStyle w:val="21"/>
        <w:ind w:left="850" w:firstLine="566"/>
      </w:pPr>
      <w:r>
        <w:rPr>
          <w:rFonts w:hint="eastAsia"/>
        </w:rPr>
        <w:t>我國</w:t>
      </w:r>
      <w:r w:rsidR="00965992">
        <w:t>為符合現代刑事矯治及適應國家社會之需要，提升受刑人之權益保障</w:t>
      </w:r>
      <w:r w:rsidR="00965992">
        <w:rPr>
          <w:rFonts w:hint="eastAsia"/>
        </w:rPr>
        <w:t>，於</w:t>
      </w:r>
      <w:r w:rsidR="00F3215A">
        <w:rPr>
          <w:rFonts w:hint="eastAsia"/>
        </w:rPr>
        <w:t>109年</w:t>
      </w:r>
      <w:r w:rsidR="00990744">
        <w:rPr>
          <w:rFonts w:hint="eastAsia"/>
        </w:rPr>
        <w:t>1月15日</w:t>
      </w:r>
      <w:r w:rsidR="00F3215A">
        <w:rPr>
          <w:rFonts w:hint="eastAsia"/>
        </w:rPr>
        <w:t>修正</w:t>
      </w:r>
      <w:r w:rsidR="00F3215A" w:rsidRPr="00B07ED2">
        <w:rPr>
          <w:rFonts w:hint="eastAsia"/>
        </w:rPr>
        <w:t>公布</w:t>
      </w:r>
      <w:r w:rsidR="00965992" w:rsidRPr="00B07ED2">
        <w:rPr>
          <w:rFonts w:hint="eastAsia"/>
        </w:rPr>
        <w:t>監獄</w:t>
      </w:r>
      <w:r w:rsidR="00F3215A" w:rsidRPr="00B07ED2">
        <w:rPr>
          <w:rFonts w:hint="eastAsia"/>
        </w:rPr>
        <w:t>行刑</w:t>
      </w:r>
      <w:r w:rsidR="00F3215A">
        <w:rPr>
          <w:rFonts w:hint="eastAsia"/>
        </w:rPr>
        <w:t>法</w:t>
      </w:r>
      <w:r w:rsidR="00990744">
        <w:rPr>
          <w:rFonts w:hint="eastAsia"/>
        </w:rPr>
        <w:t>，該法</w:t>
      </w:r>
      <w:r w:rsidR="00F3215A">
        <w:rPr>
          <w:rFonts w:hint="eastAsia"/>
        </w:rPr>
        <w:t>第19條</w:t>
      </w:r>
      <w:r w:rsidR="0043633D">
        <w:rPr>
          <w:rFonts w:hint="eastAsia"/>
        </w:rPr>
        <w:t>第1項</w:t>
      </w:r>
      <w:r w:rsidR="00F3215A">
        <w:rPr>
          <w:rFonts w:hint="eastAsia"/>
        </w:rPr>
        <w:t>規定</w:t>
      </w:r>
      <w:r w:rsidR="0043633D">
        <w:rPr>
          <w:rStyle w:val="af2"/>
        </w:rPr>
        <w:footnoteReference w:id="1"/>
      </w:r>
      <w:r w:rsidR="00F3215A">
        <w:rPr>
          <w:rFonts w:hint="eastAsia"/>
        </w:rPr>
        <w:t>略以，</w:t>
      </w:r>
      <w:r w:rsidR="00965992">
        <w:rPr>
          <w:rFonts w:hint="eastAsia"/>
        </w:rPr>
        <w:t>針對</w:t>
      </w:r>
      <w:r w:rsidR="00990744">
        <w:t>患有疾病經醫師證明需長期療養</w:t>
      </w:r>
      <w:r w:rsidR="00990744">
        <w:rPr>
          <w:rFonts w:hint="eastAsia"/>
        </w:rPr>
        <w:t>、</w:t>
      </w:r>
      <w:r w:rsidR="00965992" w:rsidRPr="00965992">
        <w:rPr>
          <w:rFonts w:hint="eastAsia"/>
        </w:rPr>
        <w:t>衰老、身心障礙、行動不便或不能自理生活</w:t>
      </w:r>
      <w:r w:rsidR="0043633D">
        <w:rPr>
          <w:rFonts w:hint="eastAsia"/>
        </w:rPr>
        <w:t>等情形之受刑人，</w:t>
      </w:r>
      <w:r w:rsidR="0043633D">
        <w:t>監獄得給予和緩處遇</w:t>
      </w:r>
      <w:r w:rsidR="0043633D">
        <w:rPr>
          <w:rFonts w:hint="eastAsia"/>
        </w:rPr>
        <w:t>。經查</w:t>
      </w:r>
      <w:r w:rsidR="00C96F57">
        <w:rPr>
          <w:rFonts w:hint="eastAsia"/>
        </w:rPr>
        <w:t>我國共計51所矯正機關，112年底收容人數計5萬6,202人，與111年之5萬5,118人相較，增加1,084(增幅1.97%)，另洽</w:t>
      </w:r>
      <w:r w:rsidR="00935E62">
        <w:rPr>
          <w:rFonts w:hint="eastAsia"/>
        </w:rPr>
        <w:t>據</w:t>
      </w:r>
      <w:r w:rsidR="00110DF5">
        <w:rPr>
          <w:rFonts w:hint="eastAsia"/>
        </w:rPr>
        <w:t>矯正署</w:t>
      </w:r>
      <w:r w:rsidR="00C96F57">
        <w:rPr>
          <w:rFonts w:hint="eastAsia"/>
        </w:rPr>
        <w:t>提供之</w:t>
      </w:r>
      <w:r w:rsidR="00935E62">
        <w:rPr>
          <w:rFonts w:hint="eastAsia"/>
        </w:rPr>
        <w:t>統計資</w:t>
      </w:r>
      <w:r w:rsidR="00110DF5">
        <w:rPr>
          <w:rFonts w:hint="eastAsia"/>
        </w:rPr>
        <w:t>料</w:t>
      </w:r>
      <w:r w:rsidR="00C96F57">
        <w:rPr>
          <w:rFonts w:hint="eastAsia"/>
        </w:rPr>
        <w:t>顯示</w:t>
      </w:r>
      <w:r w:rsidR="00935E62">
        <w:rPr>
          <w:rFonts w:hint="eastAsia"/>
        </w:rPr>
        <w:t>，112年底65歲以上之高齡收容人為</w:t>
      </w:r>
      <w:r w:rsidR="008D7549">
        <w:rPr>
          <w:rFonts w:hint="eastAsia"/>
        </w:rPr>
        <w:t>2</w:t>
      </w:r>
      <w:r w:rsidR="008D7549">
        <w:t>,</w:t>
      </w:r>
      <w:r w:rsidR="008D7549">
        <w:rPr>
          <w:rFonts w:hint="eastAsia"/>
        </w:rPr>
        <w:t>393人，較111年底之2</w:t>
      </w:r>
      <w:r w:rsidR="008D7549">
        <w:t>,</w:t>
      </w:r>
      <w:r w:rsidR="008D7549">
        <w:rPr>
          <w:rFonts w:hint="eastAsia"/>
        </w:rPr>
        <w:t>173人增加220人</w:t>
      </w:r>
      <w:r w:rsidR="002C47C5">
        <w:rPr>
          <w:rFonts w:hint="eastAsia"/>
        </w:rPr>
        <w:t>(</w:t>
      </w:r>
      <w:r w:rsidR="008D7549">
        <w:rPr>
          <w:rFonts w:hint="eastAsia"/>
        </w:rPr>
        <w:t>增幅10.12%</w:t>
      </w:r>
      <w:r w:rsidR="002C47C5">
        <w:t>)</w:t>
      </w:r>
      <w:r w:rsidR="0084447A">
        <w:rPr>
          <w:rFonts w:hint="eastAsia"/>
        </w:rPr>
        <w:t>，</w:t>
      </w:r>
      <w:r w:rsidR="00166DAE">
        <w:rPr>
          <w:rFonts w:hint="eastAsia"/>
        </w:rPr>
        <w:t>而</w:t>
      </w:r>
      <w:r w:rsidR="0007414D">
        <w:rPr>
          <w:rFonts w:hint="eastAsia"/>
        </w:rPr>
        <w:t>該類</w:t>
      </w:r>
      <w:r w:rsidR="0084447A">
        <w:rPr>
          <w:rFonts w:hint="eastAsia"/>
        </w:rPr>
        <w:t>收容人達200人以上</w:t>
      </w:r>
      <w:r w:rsidR="00166DAE">
        <w:rPr>
          <w:rFonts w:hint="eastAsia"/>
        </w:rPr>
        <w:t>之矯正機關</w:t>
      </w:r>
      <w:r w:rsidR="0084447A">
        <w:rPr>
          <w:rFonts w:hint="eastAsia"/>
        </w:rPr>
        <w:t>，分別為臺北監獄</w:t>
      </w:r>
      <w:r w:rsidR="00166DAE">
        <w:rPr>
          <w:rFonts w:hint="eastAsia"/>
        </w:rPr>
        <w:t>之</w:t>
      </w:r>
      <w:r w:rsidR="0084447A">
        <w:rPr>
          <w:rFonts w:hint="eastAsia"/>
        </w:rPr>
        <w:t>251人及臺中監獄之</w:t>
      </w:r>
      <w:r w:rsidR="00166DAE">
        <w:rPr>
          <w:rFonts w:hint="eastAsia"/>
        </w:rPr>
        <w:t>224人；</w:t>
      </w:r>
      <w:r w:rsidR="008D7549">
        <w:rPr>
          <w:rFonts w:hint="eastAsia"/>
        </w:rPr>
        <w:t>另112年底身心障礙</w:t>
      </w:r>
      <w:r w:rsidR="00110DF5">
        <w:rPr>
          <w:rStyle w:val="af2"/>
        </w:rPr>
        <w:footnoteReference w:id="2"/>
      </w:r>
      <w:r w:rsidR="008D7549">
        <w:rPr>
          <w:rFonts w:hint="eastAsia"/>
        </w:rPr>
        <w:t>收容人為2</w:t>
      </w:r>
      <w:r w:rsidR="00EF77C6">
        <w:t>,</w:t>
      </w:r>
      <w:r w:rsidR="008D7549">
        <w:rPr>
          <w:rFonts w:hint="eastAsia"/>
        </w:rPr>
        <w:t>751人，</w:t>
      </w:r>
      <w:r w:rsidR="00EF77C6">
        <w:rPr>
          <w:rFonts w:hint="eastAsia"/>
        </w:rPr>
        <w:t>較111年底之2</w:t>
      </w:r>
      <w:r w:rsidR="00EF77C6">
        <w:t>,</w:t>
      </w:r>
      <w:r w:rsidR="00EF77C6">
        <w:rPr>
          <w:rFonts w:hint="eastAsia"/>
        </w:rPr>
        <w:t>549</w:t>
      </w:r>
      <w:r w:rsidR="00EF77C6">
        <w:rPr>
          <w:rFonts w:hint="eastAsia"/>
        </w:rPr>
        <w:lastRenderedPageBreak/>
        <w:t>人</w:t>
      </w:r>
      <w:r w:rsidR="002C47C5">
        <w:rPr>
          <w:rFonts w:hint="eastAsia"/>
        </w:rPr>
        <w:t>增加2</w:t>
      </w:r>
      <w:r w:rsidR="002C47C5">
        <w:t>02</w:t>
      </w:r>
      <w:r w:rsidR="002C47C5">
        <w:rPr>
          <w:rFonts w:hint="eastAsia"/>
        </w:rPr>
        <w:t>人(增幅7</w:t>
      </w:r>
      <w:r w:rsidR="002C47C5">
        <w:t>.92</w:t>
      </w:r>
      <w:r w:rsidR="002C47C5">
        <w:rPr>
          <w:rFonts w:hint="eastAsia"/>
        </w:rPr>
        <w:t>%</w:t>
      </w:r>
      <w:r w:rsidR="002C47C5">
        <w:t>)</w:t>
      </w:r>
      <w:r w:rsidR="00166DAE">
        <w:rPr>
          <w:rFonts w:hint="eastAsia"/>
        </w:rPr>
        <w:t>，</w:t>
      </w:r>
      <w:r w:rsidR="0007414D">
        <w:rPr>
          <w:rFonts w:hint="eastAsia"/>
        </w:rPr>
        <w:t>該類</w:t>
      </w:r>
      <w:r w:rsidR="00166DAE">
        <w:rPr>
          <w:rFonts w:hint="eastAsia"/>
        </w:rPr>
        <w:t>收容人</w:t>
      </w:r>
      <w:r>
        <w:rPr>
          <w:rFonts w:hint="eastAsia"/>
        </w:rPr>
        <w:t>則以</w:t>
      </w:r>
      <w:r w:rsidR="00082EDD">
        <w:rPr>
          <w:rFonts w:hint="eastAsia"/>
        </w:rPr>
        <w:t>臺</w:t>
      </w:r>
      <w:r w:rsidR="00166DAE">
        <w:rPr>
          <w:rFonts w:hint="eastAsia"/>
        </w:rPr>
        <w:t>中監獄</w:t>
      </w:r>
      <w:r>
        <w:rPr>
          <w:rFonts w:hint="eastAsia"/>
        </w:rPr>
        <w:t>人數最多</w:t>
      </w:r>
      <w:r w:rsidR="00166DAE">
        <w:rPr>
          <w:rFonts w:hint="eastAsia"/>
        </w:rPr>
        <w:t>，112年底</w:t>
      </w:r>
      <w:r>
        <w:rPr>
          <w:rFonts w:hint="eastAsia"/>
        </w:rPr>
        <w:t>為302</w:t>
      </w:r>
      <w:r w:rsidR="00166DAE">
        <w:rPr>
          <w:rFonts w:hint="eastAsia"/>
        </w:rPr>
        <w:t>人</w:t>
      </w:r>
      <w:r w:rsidR="00110DF5">
        <w:rPr>
          <w:rFonts w:hint="eastAsia"/>
        </w:rPr>
        <w:t>。</w:t>
      </w:r>
      <w:r w:rsidR="00A233C5">
        <w:rPr>
          <w:rFonts w:hint="eastAsia"/>
        </w:rPr>
        <w:t>高齡受刑人</w:t>
      </w:r>
      <w:r w:rsidR="0007414D">
        <w:rPr>
          <w:rFonts w:hint="eastAsia"/>
        </w:rPr>
        <w:t>常有</w:t>
      </w:r>
      <w:r w:rsidR="00A233C5" w:rsidRPr="00A233C5">
        <w:rPr>
          <w:rFonts w:hint="eastAsia"/>
        </w:rPr>
        <w:t>慢性疾病</w:t>
      </w:r>
      <w:r w:rsidR="0007414D">
        <w:rPr>
          <w:rFonts w:hint="eastAsia"/>
        </w:rPr>
        <w:t>或</w:t>
      </w:r>
      <w:r w:rsidR="00A233C5">
        <w:rPr>
          <w:rFonts w:hint="eastAsia"/>
        </w:rPr>
        <w:t>失智症</w:t>
      </w:r>
      <w:r w:rsidR="0007414D">
        <w:rPr>
          <w:rFonts w:hint="eastAsia"/>
        </w:rPr>
        <w:t>等困擾</w:t>
      </w:r>
      <w:r w:rsidR="00A233C5" w:rsidRPr="00A233C5">
        <w:rPr>
          <w:rFonts w:hint="eastAsia"/>
        </w:rPr>
        <w:t>，</w:t>
      </w:r>
      <w:r w:rsidR="0060371A">
        <w:rPr>
          <w:rFonts w:hint="eastAsia"/>
        </w:rPr>
        <w:t>身心障礙收容人之適應能力與一般收容人有所差異，</w:t>
      </w:r>
      <w:r w:rsidR="00604C96">
        <w:rPr>
          <w:rFonts w:hint="eastAsia"/>
        </w:rPr>
        <w:t>該等人員之</w:t>
      </w:r>
      <w:r w:rsidR="00A233C5" w:rsidRPr="00A233C5">
        <w:rPr>
          <w:rFonts w:hint="eastAsia"/>
        </w:rPr>
        <w:t>處遇</w:t>
      </w:r>
      <w:r w:rsidR="0060371A">
        <w:rPr>
          <w:rFonts w:hint="eastAsia"/>
        </w:rPr>
        <w:t>措施</w:t>
      </w:r>
      <w:r w:rsidR="00604C96">
        <w:rPr>
          <w:rFonts w:hint="eastAsia"/>
        </w:rPr>
        <w:t>均需</w:t>
      </w:r>
      <w:r w:rsidR="00A233C5" w:rsidRPr="00A233C5">
        <w:rPr>
          <w:rFonts w:hint="eastAsia"/>
        </w:rPr>
        <w:t>投入</w:t>
      </w:r>
      <w:r w:rsidR="0060371A">
        <w:rPr>
          <w:rFonts w:hint="eastAsia"/>
        </w:rPr>
        <w:t>更多資源及心力，</w:t>
      </w:r>
      <w:r w:rsidR="00604C96">
        <w:rPr>
          <w:rFonts w:hint="eastAsia"/>
        </w:rPr>
        <w:t>鑑於近年</w:t>
      </w:r>
      <w:r w:rsidR="001F5BED">
        <w:rPr>
          <w:rFonts w:hint="eastAsia"/>
        </w:rPr>
        <w:t>高齡及身心障礙收容人</w:t>
      </w:r>
      <w:r w:rsidR="00604C96">
        <w:rPr>
          <w:rFonts w:hint="eastAsia"/>
        </w:rPr>
        <w:t>漸增</w:t>
      </w:r>
      <w:r w:rsidR="001F5BED">
        <w:rPr>
          <w:rFonts w:hint="eastAsia"/>
        </w:rPr>
        <w:t>，</w:t>
      </w:r>
      <w:r>
        <w:rPr>
          <w:rFonts w:hint="eastAsia"/>
        </w:rPr>
        <w:t>矯正機關</w:t>
      </w:r>
      <w:r w:rsidR="001F5BED">
        <w:rPr>
          <w:rFonts w:hint="eastAsia"/>
        </w:rPr>
        <w:t>宜</w:t>
      </w:r>
      <w:r w:rsidR="00082EDD">
        <w:rPr>
          <w:rFonts w:hint="eastAsia"/>
        </w:rPr>
        <w:t>預為妥善規劃</w:t>
      </w:r>
      <w:r w:rsidR="001F5BED">
        <w:rPr>
          <w:rFonts w:hint="eastAsia"/>
        </w:rPr>
        <w:t>因應。</w:t>
      </w:r>
    </w:p>
    <w:p w:rsidR="006058B3" w:rsidRPr="00D97C56" w:rsidRDefault="006058B3" w:rsidP="00D97C56">
      <w:pPr>
        <w:pStyle w:val="a4"/>
        <w:rPr>
          <w:b/>
          <w:bCs/>
        </w:rPr>
      </w:pPr>
      <w:r w:rsidRPr="00D97C56">
        <w:rPr>
          <w:rFonts w:hint="eastAsia"/>
          <w:b/>
          <w:bCs/>
        </w:rPr>
        <w:t>(二)</w:t>
      </w:r>
      <w:r w:rsidR="00F5015C" w:rsidRPr="00D97C56">
        <w:rPr>
          <w:rFonts w:hint="eastAsia"/>
          <w:b/>
          <w:bCs/>
        </w:rPr>
        <w:t>矯正署雖已</w:t>
      </w:r>
      <w:r w:rsidR="008C03DF" w:rsidRPr="00D97C56">
        <w:rPr>
          <w:rFonts w:hint="eastAsia"/>
          <w:b/>
          <w:bCs/>
        </w:rPr>
        <w:t>就</w:t>
      </w:r>
      <w:r w:rsidR="007F29A6" w:rsidRPr="00D97C56">
        <w:rPr>
          <w:rFonts w:hint="eastAsia"/>
          <w:b/>
          <w:bCs/>
        </w:rPr>
        <w:t>高齡及身心障礙收容人</w:t>
      </w:r>
      <w:r w:rsidR="00F5015C" w:rsidRPr="00D97C56">
        <w:rPr>
          <w:rFonts w:hint="eastAsia"/>
          <w:b/>
          <w:bCs/>
        </w:rPr>
        <w:t>訂定</w:t>
      </w:r>
      <w:r w:rsidR="008C03DF" w:rsidRPr="00D97C56">
        <w:rPr>
          <w:rFonts w:hint="eastAsia"/>
          <w:b/>
          <w:bCs/>
        </w:rPr>
        <w:t>相關</w:t>
      </w:r>
      <w:r w:rsidR="00F5015C" w:rsidRPr="00D97C56">
        <w:rPr>
          <w:rFonts w:hint="eastAsia"/>
          <w:b/>
          <w:bCs/>
        </w:rPr>
        <w:t>參考指引，惟</w:t>
      </w:r>
      <w:r w:rsidR="008135C9" w:rsidRPr="00D97C56">
        <w:rPr>
          <w:rFonts w:hint="eastAsia"/>
          <w:b/>
          <w:bCs/>
        </w:rPr>
        <w:t>渠等之權益維護及</w:t>
      </w:r>
      <w:bookmarkStart w:id="13" w:name="_Hlk185345885"/>
      <w:r w:rsidR="00A233C5" w:rsidRPr="00D97C56">
        <w:rPr>
          <w:rFonts w:hint="eastAsia"/>
          <w:b/>
          <w:bCs/>
        </w:rPr>
        <w:t>各項處遇作為</w:t>
      </w:r>
      <w:bookmarkEnd w:id="13"/>
      <w:r w:rsidRPr="00D97C56">
        <w:rPr>
          <w:rFonts w:hint="eastAsia"/>
          <w:b/>
          <w:bCs/>
        </w:rPr>
        <w:t>仍</w:t>
      </w:r>
      <w:r w:rsidR="008135C9" w:rsidRPr="00D97C56">
        <w:rPr>
          <w:rFonts w:hint="eastAsia"/>
          <w:b/>
          <w:bCs/>
        </w:rPr>
        <w:t>有精進空間</w:t>
      </w:r>
    </w:p>
    <w:p w:rsidR="006058B3" w:rsidRPr="008C03DF" w:rsidRDefault="00576637" w:rsidP="008C03DF">
      <w:pPr>
        <w:pStyle w:val="21"/>
        <w:ind w:left="850" w:firstLine="566"/>
      </w:pPr>
      <w:r w:rsidRPr="008C03DF">
        <w:rPr>
          <w:rFonts w:hint="eastAsia"/>
        </w:rPr>
        <w:t>矯正署</w:t>
      </w:r>
      <w:r w:rsidR="00A41BF8" w:rsidRPr="008C03DF">
        <w:rPr>
          <w:rFonts w:hint="eastAsia"/>
        </w:rPr>
        <w:t>前</w:t>
      </w:r>
      <w:r w:rsidRPr="008C03DF">
        <w:rPr>
          <w:rFonts w:hint="eastAsia"/>
        </w:rPr>
        <w:t>於109年10月20日</w:t>
      </w:r>
      <w:r w:rsidR="004E2822" w:rsidRPr="008C03DF">
        <w:rPr>
          <w:rFonts w:hint="eastAsia"/>
        </w:rPr>
        <w:t>即</w:t>
      </w:r>
      <w:r w:rsidRPr="008C03DF">
        <w:rPr>
          <w:rFonts w:hint="eastAsia"/>
        </w:rPr>
        <w:t>訂頒「矯正機關對身心障礙收容人合理調整參考指引」</w:t>
      </w:r>
      <w:r w:rsidR="00A41BF8" w:rsidRPr="008C03DF">
        <w:rPr>
          <w:rFonts w:hint="eastAsia"/>
        </w:rPr>
        <w:t>，</w:t>
      </w:r>
      <w:r w:rsidR="004E2822" w:rsidRPr="008C03DF">
        <w:rPr>
          <w:rFonts w:hint="eastAsia"/>
        </w:rPr>
        <w:t>於教化、</w:t>
      </w:r>
      <w:r w:rsidR="00E649B8" w:rsidRPr="008C03DF">
        <w:rPr>
          <w:rFonts w:hint="eastAsia"/>
        </w:rPr>
        <w:t>作業、監禁、接見通信、給養及醫療等面向，</w:t>
      </w:r>
      <w:r w:rsidR="00F5015C" w:rsidRPr="008C03DF">
        <w:rPr>
          <w:rFonts w:hint="eastAsia"/>
        </w:rPr>
        <w:t>提供</w:t>
      </w:r>
      <w:r w:rsidR="00E649B8" w:rsidRPr="008C03DF">
        <w:rPr>
          <w:rFonts w:hint="eastAsia"/>
        </w:rPr>
        <w:t>合理調整措施</w:t>
      </w:r>
      <w:r w:rsidR="00F5015C" w:rsidRPr="008C03DF">
        <w:rPr>
          <w:rFonts w:hint="eastAsia"/>
        </w:rPr>
        <w:t>之</w:t>
      </w:r>
      <w:r w:rsidR="00E649B8" w:rsidRPr="008C03DF">
        <w:rPr>
          <w:rFonts w:hint="eastAsia"/>
        </w:rPr>
        <w:t>具體例示</w:t>
      </w:r>
      <w:r w:rsidR="004A281F" w:rsidRPr="00DD5065">
        <w:rPr>
          <w:rStyle w:val="af2"/>
        </w:rPr>
        <w:footnoteReference w:id="3"/>
      </w:r>
      <w:r w:rsidR="004A281F" w:rsidRPr="008C03DF">
        <w:rPr>
          <w:rFonts w:hint="eastAsia"/>
        </w:rPr>
        <w:t>；嗣110年4月7日函頒「矯正機關身心障礙收容人處遇計畫」，規範矯正機關身心障礙收容人處遇流程</w:t>
      </w:r>
      <w:r w:rsidR="00040088" w:rsidRPr="008C03DF">
        <w:rPr>
          <w:rFonts w:hint="eastAsia"/>
        </w:rPr>
        <w:t>；另該署於113年</w:t>
      </w:r>
      <w:r w:rsidR="008C03DF" w:rsidRPr="008C03DF">
        <w:rPr>
          <w:rFonts w:hint="eastAsia"/>
        </w:rPr>
        <w:t>3月11日亦已訂定「</w:t>
      </w:r>
      <w:r w:rsidR="00040088" w:rsidRPr="008C03DF">
        <w:rPr>
          <w:rFonts w:hint="eastAsia"/>
        </w:rPr>
        <w:t>矯正機關高齡收容人處遇措施參考指引</w:t>
      </w:r>
      <w:r w:rsidR="008C03DF" w:rsidRPr="008C03DF">
        <w:rPr>
          <w:rFonts w:hint="eastAsia"/>
        </w:rPr>
        <w:t>」</w:t>
      </w:r>
      <w:r w:rsidR="004A281F" w:rsidRPr="008C03DF">
        <w:rPr>
          <w:rFonts w:hint="eastAsia"/>
        </w:rPr>
        <w:t>。</w:t>
      </w:r>
      <w:r w:rsidR="00F5015C" w:rsidRPr="008C03DF">
        <w:rPr>
          <w:rFonts w:hint="eastAsia"/>
        </w:rPr>
        <w:t>惟</w:t>
      </w:r>
      <w:r w:rsidR="006058B3" w:rsidRPr="008C03DF">
        <w:t>112</w:t>
      </w:r>
      <w:r w:rsidR="006058B3" w:rsidRPr="008C03DF">
        <w:rPr>
          <w:rFonts w:hint="eastAsia"/>
        </w:rPr>
        <w:t>年11月監察院國家人權委員會</w:t>
      </w:r>
      <w:r w:rsidR="00DD5065">
        <w:rPr>
          <w:rFonts w:hint="eastAsia"/>
        </w:rPr>
        <w:t>提出</w:t>
      </w:r>
      <w:r w:rsidR="006058B3" w:rsidRPr="008C03DF">
        <w:rPr>
          <w:rFonts w:hint="eastAsia"/>
        </w:rPr>
        <w:t>「身心障礙受刑人權益專案報告」</w:t>
      </w:r>
      <w:r w:rsidR="00DD5065">
        <w:rPr>
          <w:rFonts w:hint="eastAsia"/>
        </w:rPr>
        <w:t>，該報告</w:t>
      </w:r>
      <w:r w:rsidR="00F5015C" w:rsidRPr="008C03DF">
        <w:rPr>
          <w:rFonts w:hint="eastAsia"/>
        </w:rPr>
        <w:t>仍</w:t>
      </w:r>
      <w:r w:rsidR="006058B3" w:rsidRPr="008C03DF">
        <w:rPr>
          <w:rFonts w:hint="eastAsia"/>
        </w:rPr>
        <w:t>提出4項建議</w:t>
      </w:r>
      <w:r w:rsidR="00F5015C" w:rsidRPr="008C03DF">
        <w:rPr>
          <w:rFonts w:hint="eastAsia"/>
        </w:rPr>
        <w:t>，包含</w:t>
      </w:r>
      <w:r w:rsidR="006058B3" w:rsidRPr="008C03DF">
        <w:rPr>
          <w:rFonts w:hint="eastAsia"/>
        </w:rPr>
        <w:t>適度給予弱勢受刑人實物及現金補助，以維持其基本生活尊嚴；醫療欠費扣款需限額，酌留受刑人基本生活費用；友善協助受刑人身心障礙證明之申請及重新鑑定程序；強化監所內對於身心障礙、高齡受刑人之長照工作</w:t>
      </w:r>
      <w:r w:rsidR="00F5015C" w:rsidRPr="008C03DF">
        <w:rPr>
          <w:rFonts w:hint="eastAsia"/>
        </w:rPr>
        <w:t>等</w:t>
      </w:r>
      <w:r w:rsidR="006058B3" w:rsidRPr="008C03DF">
        <w:rPr>
          <w:rFonts w:hint="eastAsia"/>
        </w:rPr>
        <w:t>。</w:t>
      </w:r>
      <w:r w:rsidR="005B2EEB" w:rsidRPr="008C03DF">
        <w:rPr>
          <w:rFonts w:hint="eastAsia"/>
        </w:rPr>
        <w:t>是以，矯正機關針對身心障礙</w:t>
      </w:r>
      <w:r w:rsidR="008C03DF" w:rsidRPr="008C03DF">
        <w:rPr>
          <w:rFonts w:hint="eastAsia"/>
        </w:rPr>
        <w:t>及高齡收容人</w:t>
      </w:r>
      <w:r w:rsidR="005B2EEB" w:rsidRPr="008C03DF">
        <w:rPr>
          <w:rFonts w:hint="eastAsia"/>
        </w:rPr>
        <w:t>之權益維護及</w:t>
      </w:r>
      <w:r w:rsidR="00A233C5" w:rsidRPr="00A233C5">
        <w:rPr>
          <w:rFonts w:hint="eastAsia"/>
        </w:rPr>
        <w:t>各項處遇作為</w:t>
      </w:r>
      <w:r w:rsidR="005B2EEB" w:rsidRPr="008C03DF">
        <w:rPr>
          <w:rFonts w:hint="eastAsia"/>
        </w:rPr>
        <w:t>仍有</w:t>
      </w:r>
      <w:r w:rsidR="00183E0A">
        <w:rPr>
          <w:rFonts w:hint="eastAsia"/>
        </w:rPr>
        <w:t>待滾動檢討</w:t>
      </w:r>
      <w:r w:rsidR="00A233C5">
        <w:rPr>
          <w:rFonts w:hint="eastAsia"/>
        </w:rPr>
        <w:t>以提升人權保障</w:t>
      </w:r>
      <w:r w:rsidR="00A752BA">
        <w:rPr>
          <w:rStyle w:val="af2"/>
        </w:rPr>
        <w:footnoteReference w:id="4"/>
      </w:r>
      <w:r w:rsidR="00183E0A">
        <w:rPr>
          <w:rFonts w:hint="eastAsia"/>
        </w:rPr>
        <w:t>。</w:t>
      </w:r>
    </w:p>
    <w:p w:rsidR="006058B3" w:rsidRDefault="001A7A82" w:rsidP="001A7A82">
      <w:pPr>
        <w:ind w:left="566" w:firstLine="566"/>
      </w:pPr>
      <w:r w:rsidRPr="009831FB">
        <w:rPr>
          <w:rFonts w:hint="eastAsia"/>
        </w:rPr>
        <w:t>綜上，</w:t>
      </w:r>
      <w:r w:rsidR="00FA4392" w:rsidRPr="009831FB">
        <w:rPr>
          <w:rFonts w:hint="eastAsia"/>
        </w:rPr>
        <w:t>109年1月修正公布之</w:t>
      </w:r>
      <w:r w:rsidR="00604C96" w:rsidRPr="009831FB">
        <w:rPr>
          <w:rFonts w:hint="eastAsia"/>
        </w:rPr>
        <w:t>監獄行刑法</w:t>
      </w:r>
      <w:r w:rsidR="00FA4392" w:rsidRPr="009831FB">
        <w:rPr>
          <w:rFonts w:hint="eastAsia"/>
        </w:rPr>
        <w:t>，對於獄政</w:t>
      </w:r>
      <w:r w:rsidR="00CB5B52" w:rsidRPr="009831FB">
        <w:rPr>
          <w:rFonts w:hint="eastAsia"/>
        </w:rPr>
        <w:t>管理</w:t>
      </w:r>
      <w:r w:rsidR="00FA4392" w:rsidRPr="009831FB">
        <w:rPr>
          <w:rFonts w:hint="eastAsia"/>
        </w:rPr>
        <w:t>有大幅革新，從過往較為單一、集體式之處遇</w:t>
      </w:r>
      <w:r w:rsidR="00CB5B52" w:rsidRPr="009831FB">
        <w:rPr>
          <w:rFonts w:hint="eastAsia"/>
        </w:rPr>
        <w:t>，</w:t>
      </w:r>
      <w:r w:rsidR="00FA4392" w:rsidRPr="009831FB">
        <w:rPr>
          <w:rFonts w:hint="eastAsia"/>
        </w:rPr>
        <w:t>轉為個</w:t>
      </w:r>
      <w:r w:rsidR="00CB5B52" w:rsidRPr="009831FB">
        <w:rPr>
          <w:rFonts w:hint="eastAsia"/>
        </w:rPr>
        <w:t>別處遇</w:t>
      </w:r>
      <w:r w:rsidR="00FA4392" w:rsidRPr="009831FB">
        <w:rPr>
          <w:rFonts w:hint="eastAsia"/>
        </w:rPr>
        <w:t>及社會復歸之方向發展</w:t>
      </w:r>
      <w:r w:rsidR="009831FB" w:rsidRPr="009831FB">
        <w:rPr>
          <w:rFonts w:hint="eastAsia"/>
        </w:rPr>
        <w:t>，</w:t>
      </w:r>
      <w:r w:rsidR="00817719" w:rsidRPr="009831FB">
        <w:rPr>
          <w:rFonts w:hint="eastAsia"/>
        </w:rPr>
        <w:t>矯正機關</w:t>
      </w:r>
      <w:r w:rsidR="00CB5B52" w:rsidRPr="009831FB">
        <w:rPr>
          <w:rFonts w:hint="eastAsia"/>
        </w:rPr>
        <w:t>面對日益增加之</w:t>
      </w:r>
      <w:r w:rsidR="005F2B22" w:rsidRPr="009831FB">
        <w:rPr>
          <w:rFonts w:hint="eastAsia"/>
        </w:rPr>
        <w:t>高齡及身心障礙收容人，</w:t>
      </w:r>
      <w:r w:rsidR="00DD5065" w:rsidRPr="009831FB">
        <w:rPr>
          <w:rFonts w:hint="eastAsia"/>
        </w:rPr>
        <w:t>囿</w:t>
      </w:r>
      <w:r w:rsidR="00AB0A9C" w:rsidRPr="009831FB">
        <w:rPr>
          <w:rFonts w:hint="eastAsia"/>
        </w:rPr>
        <w:t>於</w:t>
      </w:r>
      <w:r w:rsidR="00817719" w:rsidRPr="009831FB">
        <w:rPr>
          <w:rFonts w:hint="eastAsia"/>
        </w:rPr>
        <w:t>監所環境多較為老舊，</w:t>
      </w:r>
      <w:r w:rsidR="009831FB" w:rsidRPr="009831FB">
        <w:rPr>
          <w:rFonts w:hint="eastAsia"/>
        </w:rPr>
        <w:t>軟、</w:t>
      </w:r>
      <w:r w:rsidR="005F2B22" w:rsidRPr="009831FB">
        <w:rPr>
          <w:rFonts w:hint="eastAsia"/>
        </w:rPr>
        <w:t>硬體設施</w:t>
      </w:r>
      <w:r w:rsidR="00817719" w:rsidRPr="009831FB">
        <w:rPr>
          <w:rFonts w:hint="eastAsia"/>
        </w:rPr>
        <w:t>之改善有其限制，</w:t>
      </w:r>
      <w:r w:rsidR="005F2B22" w:rsidRPr="009831FB">
        <w:rPr>
          <w:rFonts w:hint="eastAsia"/>
        </w:rPr>
        <w:lastRenderedPageBreak/>
        <w:t>允宜於</w:t>
      </w:r>
      <w:r w:rsidR="00817719" w:rsidRPr="009831FB">
        <w:rPr>
          <w:rFonts w:hint="eastAsia"/>
        </w:rPr>
        <w:t>未來之</w:t>
      </w:r>
      <w:r w:rsidR="005F2B22" w:rsidRPr="009831FB">
        <w:rPr>
          <w:rFonts w:hint="eastAsia"/>
        </w:rPr>
        <w:t>監所改建計畫中妥適規劃</w:t>
      </w:r>
      <w:r w:rsidR="00AB0A9C" w:rsidRPr="009831FB">
        <w:rPr>
          <w:rFonts w:hint="eastAsia"/>
        </w:rPr>
        <w:t>外</w:t>
      </w:r>
      <w:r w:rsidR="005F2B22" w:rsidRPr="009831FB">
        <w:rPr>
          <w:rFonts w:hint="eastAsia"/>
        </w:rPr>
        <w:t>，另針對</w:t>
      </w:r>
      <w:r w:rsidR="00AB0A9C" w:rsidRPr="009831FB">
        <w:rPr>
          <w:rFonts w:hint="eastAsia"/>
        </w:rPr>
        <w:t>該類人員</w:t>
      </w:r>
      <w:r w:rsidR="00493901" w:rsidRPr="009831FB">
        <w:rPr>
          <w:rFonts w:hint="eastAsia"/>
        </w:rPr>
        <w:t>醫</w:t>
      </w:r>
      <w:r w:rsidR="005F2B22" w:rsidRPr="009831FB">
        <w:rPr>
          <w:rFonts w:hint="eastAsia"/>
        </w:rPr>
        <w:t>療</w:t>
      </w:r>
      <w:r w:rsidR="008244A7" w:rsidRPr="009831FB">
        <w:rPr>
          <w:rFonts w:hint="eastAsia"/>
        </w:rPr>
        <w:t>需求</w:t>
      </w:r>
      <w:r w:rsidR="00493901" w:rsidRPr="009831FB">
        <w:rPr>
          <w:rFonts w:hint="eastAsia"/>
        </w:rPr>
        <w:t>，</w:t>
      </w:r>
      <w:r w:rsidR="005F2B22" w:rsidRPr="009831FB">
        <w:rPr>
          <w:rFonts w:hint="eastAsia"/>
        </w:rPr>
        <w:t>亦宜</w:t>
      </w:r>
      <w:r w:rsidR="00817719" w:rsidRPr="009831FB">
        <w:rPr>
          <w:rFonts w:hint="eastAsia"/>
        </w:rPr>
        <w:t>強化與醫療機構或社政</w:t>
      </w:r>
      <w:r w:rsidR="005F2B22" w:rsidRPr="009831FB">
        <w:rPr>
          <w:rFonts w:hint="eastAsia"/>
        </w:rPr>
        <w:t>機關之合作，俾提供渠等</w:t>
      </w:r>
      <w:r w:rsidR="00817719" w:rsidRPr="009831FB">
        <w:rPr>
          <w:rFonts w:hint="eastAsia"/>
        </w:rPr>
        <w:t>適切</w:t>
      </w:r>
      <w:r w:rsidR="00493901" w:rsidRPr="009831FB">
        <w:rPr>
          <w:rFonts w:hint="eastAsia"/>
        </w:rPr>
        <w:t>之</w:t>
      </w:r>
      <w:r w:rsidR="00817719" w:rsidRPr="009831FB">
        <w:rPr>
          <w:rFonts w:hint="eastAsia"/>
        </w:rPr>
        <w:t>照護</w:t>
      </w:r>
      <w:r w:rsidR="005113B4" w:rsidRPr="009831FB">
        <w:rPr>
          <w:rFonts w:hint="eastAsia"/>
        </w:rPr>
        <w:t>，</w:t>
      </w:r>
      <w:r w:rsidR="00493901" w:rsidRPr="009831FB">
        <w:rPr>
          <w:rFonts w:hint="eastAsia"/>
        </w:rPr>
        <w:t>並</w:t>
      </w:r>
      <w:r w:rsidR="000727D4" w:rsidRPr="009831FB">
        <w:rPr>
          <w:rFonts w:hint="eastAsia"/>
        </w:rPr>
        <w:t>依據實際</w:t>
      </w:r>
      <w:r w:rsidR="008244A7" w:rsidRPr="009831FB">
        <w:rPr>
          <w:rFonts w:hint="eastAsia"/>
        </w:rPr>
        <w:t>收容</w:t>
      </w:r>
      <w:r w:rsidR="000727D4" w:rsidRPr="009831FB">
        <w:rPr>
          <w:rFonts w:hint="eastAsia"/>
        </w:rPr>
        <w:t>情況</w:t>
      </w:r>
      <w:r w:rsidR="008244A7" w:rsidRPr="009831FB">
        <w:rPr>
          <w:rFonts w:hint="eastAsia"/>
        </w:rPr>
        <w:t>，</w:t>
      </w:r>
      <w:r w:rsidR="000727D4" w:rsidRPr="009831FB">
        <w:rPr>
          <w:rFonts w:hint="eastAsia"/>
        </w:rPr>
        <w:t>檢討</w:t>
      </w:r>
      <w:r w:rsidR="000727D4" w:rsidRPr="009831FB">
        <w:t>精神疾病療養專區</w:t>
      </w:r>
      <w:r w:rsidR="000727D4" w:rsidRPr="009831FB">
        <w:rPr>
          <w:rFonts w:hint="eastAsia"/>
        </w:rPr>
        <w:t>收治量能</w:t>
      </w:r>
      <w:r w:rsidR="000727D4" w:rsidRPr="00032D8D">
        <w:rPr>
          <w:vertAlign w:val="superscript"/>
        </w:rPr>
        <w:footnoteReference w:id="5"/>
      </w:r>
      <w:r w:rsidR="000727D4" w:rsidRPr="009831FB">
        <w:rPr>
          <w:rFonts w:hint="eastAsia"/>
        </w:rPr>
        <w:t>及</w:t>
      </w:r>
      <w:r w:rsidR="008244A7" w:rsidRPr="009831FB">
        <w:rPr>
          <w:rFonts w:hint="eastAsia"/>
        </w:rPr>
        <w:t>籌劃</w:t>
      </w:r>
      <w:r w:rsidR="000727D4" w:rsidRPr="009831FB">
        <w:rPr>
          <w:rFonts w:hint="eastAsia"/>
        </w:rPr>
        <w:t>高齡專監之可行性</w:t>
      </w:r>
      <w:r w:rsidR="00493901" w:rsidRPr="009831FB">
        <w:rPr>
          <w:vertAlign w:val="superscript"/>
        </w:rPr>
        <w:footnoteReference w:id="6"/>
      </w:r>
      <w:r w:rsidR="00C975BD" w:rsidRPr="009831FB">
        <w:rPr>
          <w:rFonts w:hint="eastAsia"/>
        </w:rPr>
        <w:t>，</w:t>
      </w:r>
      <w:r w:rsidR="00CB3855" w:rsidRPr="009831FB">
        <w:rPr>
          <w:rFonts w:hint="eastAsia"/>
        </w:rPr>
        <w:t>並廣納</w:t>
      </w:r>
      <w:r w:rsidR="00C975BD" w:rsidRPr="009831FB">
        <w:rPr>
          <w:rFonts w:hint="eastAsia"/>
        </w:rPr>
        <w:t>各界意見適時滾動修正相關參考指引，以提供合宜之處遇措施，</w:t>
      </w:r>
      <w:r w:rsidR="008244A7" w:rsidRPr="009831FB">
        <w:rPr>
          <w:rFonts w:hint="eastAsia"/>
        </w:rPr>
        <w:t>完善</w:t>
      </w:r>
      <w:r w:rsidR="00C975BD" w:rsidRPr="009831FB">
        <w:rPr>
          <w:rFonts w:hint="eastAsia"/>
        </w:rPr>
        <w:t>人權保障</w:t>
      </w:r>
      <w:r w:rsidR="00817719">
        <w:rPr>
          <w:rFonts w:hint="eastAsia"/>
        </w:rPr>
        <w:t>。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"/>
    <w:bookmarkEnd w:id="2"/>
    <w:sectPr w:rsidR="006058B3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154" w:rsidRDefault="00C86154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86154" w:rsidRDefault="00C86154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B857EF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154" w:rsidRDefault="00C86154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86154" w:rsidRDefault="00C86154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43633D" w:rsidRPr="0043633D" w:rsidRDefault="0043633D" w:rsidP="00EB1081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43633D">
        <w:rPr>
          <w:rFonts w:hint="eastAsia"/>
        </w:rPr>
        <w:t>監獄行刑法第19條第1項規定</w:t>
      </w:r>
      <w:r>
        <w:rPr>
          <w:rFonts w:hint="eastAsia"/>
        </w:rPr>
        <w:t>：「</w:t>
      </w:r>
      <w:r w:rsidRPr="0043633D">
        <w:rPr>
          <w:rFonts w:hint="eastAsia"/>
        </w:rPr>
        <w:t>前條適用累進處遇之受刑人有下列情形之一者，監獄得給予和緩處遇：一、患有疾病經醫師證明需長期療養。二、有客觀事實足認其身心狀況欠缺辨識能力，致不能處理自己事務，或其辨識能力顯著減低。三、衰老、身心障礙、行動不便或不能自理生活。四、懷胎期間或生產未滿二月。五、依其他事實認為有必要。</w:t>
      </w:r>
      <w:r>
        <w:rPr>
          <w:rFonts w:hint="eastAsia"/>
        </w:rPr>
        <w:t>」</w:t>
      </w:r>
    </w:p>
  </w:footnote>
  <w:footnote w:id="2">
    <w:p w:rsidR="00110DF5" w:rsidRPr="00110DF5" w:rsidRDefault="00110DF5">
      <w:pPr>
        <w:pStyle w:val="af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包含</w:t>
      </w:r>
      <w:r w:rsidRPr="00110DF5">
        <w:rPr>
          <w:rFonts w:hint="eastAsia"/>
        </w:rPr>
        <w:t>聽覺障礙</w:t>
      </w:r>
      <w:r>
        <w:rPr>
          <w:rFonts w:hint="eastAsia"/>
        </w:rPr>
        <w:t>、</w:t>
      </w:r>
      <w:r w:rsidRPr="00110DF5">
        <w:rPr>
          <w:rFonts w:hint="eastAsia"/>
        </w:rPr>
        <w:t>視覺障礙</w:t>
      </w:r>
      <w:r>
        <w:rPr>
          <w:rFonts w:hint="eastAsia"/>
        </w:rPr>
        <w:t>、</w:t>
      </w:r>
      <w:r w:rsidRPr="00110DF5">
        <w:rPr>
          <w:rFonts w:hint="eastAsia"/>
        </w:rPr>
        <w:t>肢體障礙</w:t>
      </w:r>
      <w:r>
        <w:rPr>
          <w:rFonts w:hint="eastAsia"/>
        </w:rPr>
        <w:t>、</w:t>
      </w:r>
      <w:r w:rsidRPr="00110DF5">
        <w:rPr>
          <w:rFonts w:hint="eastAsia"/>
        </w:rPr>
        <w:t>心智障礙</w:t>
      </w:r>
      <w:r>
        <w:rPr>
          <w:rFonts w:hint="eastAsia"/>
        </w:rPr>
        <w:t>及</w:t>
      </w:r>
      <w:r w:rsidRPr="00110DF5">
        <w:rPr>
          <w:rFonts w:hint="eastAsia"/>
        </w:rPr>
        <w:t>精神障礙</w:t>
      </w:r>
      <w:r>
        <w:rPr>
          <w:rFonts w:hint="eastAsia"/>
        </w:rPr>
        <w:t>等。</w:t>
      </w:r>
    </w:p>
  </w:footnote>
  <w:footnote w:id="3">
    <w:p w:rsidR="004A281F" w:rsidRPr="004A281F" w:rsidRDefault="004A281F">
      <w:pPr>
        <w:pStyle w:val="af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參見「</w:t>
      </w:r>
      <w:r w:rsidRPr="00576637">
        <w:rPr>
          <w:rFonts w:hint="eastAsia"/>
        </w:rPr>
        <w:t>矯正機關對身心障礙收容人合理調整參考指引</w:t>
      </w:r>
      <w:r>
        <w:rPr>
          <w:rFonts w:hint="eastAsia"/>
        </w:rPr>
        <w:t>」第4點。</w:t>
      </w:r>
    </w:p>
  </w:footnote>
  <w:footnote w:id="4">
    <w:p w:rsidR="00A752BA" w:rsidRPr="00A752BA" w:rsidRDefault="00A752BA" w:rsidP="009831FB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251A89">
        <w:rPr>
          <w:rFonts w:hint="eastAsia"/>
        </w:rPr>
        <w:t>參見</w:t>
      </w:r>
      <w:r>
        <w:rPr>
          <w:rFonts w:hint="eastAsia"/>
        </w:rPr>
        <w:t>「</w:t>
      </w:r>
      <w:r w:rsidRPr="00576637">
        <w:rPr>
          <w:rFonts w:hint="eastAsia"/>
        </w:rPr>
        <w:t>矯正機關對身心障礙收容人合理調整參考指引</w:t>
      </w:r>
      <w:r>
        <w:rPr>
          <w:rFonts w:hint="eastAsia"/>
        </w:rPr>
        <w:t>」第5點規定、</w:t>
      </w:r>
      <w:r w:rsidRPr="008C03DF">
        <w:rPr>
          <w:rFonts w:hint="eastAsia"/>
        </w:rPr>
        <w:t>「矯正機關高齡收容人處遇措施參考指引」</w:t>
      </w:r>
      <w:r>
        <w:rPr>
          <w:rFonts w:hint="eastAsia"/>
        </w:rPr>
        <w:t>第7點規定。</w:t>
      </w:r>
    </w:p>
  </w:footnote>
  <w:footnote w:id="5">
    <w:p w:rsidR="000727D4" w:rsidRPr="000727D4" w:rsidRDefault="000727D4" w:rsidP="009831FB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727D4">
        <w:rPr>
          <w:rFonts w:hint="eastAsia"/>
        </w:rPr>
        <w:t>矯正署分別於臺中監獄(男)及臺北監獄桃園分監(女)設有精神疾病療養專區</w:t>
      </w:r>
      <w:r w:rsidR="004C200A">
        <w:rPr>
          <w:rFonts w:hint="eastAsia"/>
        </w:rPr>
        <w:t>，</w:t>
      </w:r>
      <w:r w:rsidR="00154867">
        <w:rPr>
          <w:rFonts w:hint="eastAsia"/>
        </w:rPr>
        <w:t>另</w:t>
      </w:r>
      <w:r w:rsidR="004C200A">
        <w:rPr>
          <w:rFonts w:hint="eastAsia"/>
        </w:rPr>
        <w:t>該署因應112年底</w:t>
      </w:r>
      <w:r w:rsidR="004C200A" w:rsidRPr="00E63C5F">
        <w:rPr>
          <w:rFonts w:hint="eastAsia"/>
        </w:rPr>
        <w:t>強制治療受處分人</w:t>
      </w:r>
      <w:r w:rsidR="00E95A66">
        <w:rPr>
          <w:rFonts w:hint="eastAsia"/>
        </w:rPr>
        <w:t>全數</w:t>
      </w:r>
      <w:r w:rsidR="004C200A" w:rsidRPr="00E63C5F">
        <w:rPr>
          <w:rFonts w:hint="eastAsia"/>
        </w:rPr>
        <w:t>遷出</w:t>
      </w:r>
      <w:r w:rsidR="004C200A">
        <w:rPr>
          <w:rFonts w:hint="eastAsia"/>
        </w:rPr>
        <w:t>臺中監獄，</w:t>
      </w:r>
      <w:r w:rsidR="00E95A66">
        <w:rPr>
          <w:rFonts w:hint="eastAsia"/>
        </w:rPr>
        <w:t>故</w:t>
      </w:r>
      <w:r w:rsidR="004C200A">
        <w:rPr>
          <w:rFonts w:hint="eastAsia"/>
        </w:rPr>
        <w:t>規劃辦理</w:t>
      </w:r>
      <w:r w:rsidR="004C200A" w:rsidRPr="00E63C5F">
        <w:rPr>
          <w:rFonts w:hint="eastAsia"/>
        </w:rPr>
        <w:t>「</w:t>
      </w:r>
      <w:r w:rsidR="004C200A" w:rsidRPr="00E63C5F">
        <w:t>擴充精神醫療專區收治計畫</w:t>
      </w:r>
      <w:r w:rsidR="004C200A" w:rsidRPr="00E63C5F">
        <w:rPr>
          <w:rFonts w:hint="eastAsia"/>
        </w:rPr>
        <w:t>」</w:t>
      </w:r>
      <w:r w:rsidR="004C200A">
        <w:rPr>
          <w:rFonts w:hint="eastAsia"/>
        </w:rPr>
        <w:t>，</w:t>
      </w:r>
      <w:r w:rsidR="004C200A" w:rsidRPr="00E63C5F">
        <w:rPr>
          <w:rFonts w:hint="eastAsia"/>
        </w:rPr>
        <w:t>收治人數</w:t>
      </w:r>
      <w:r w:rsidR="004C200A">
        <w:rPr>
          <w:rFonts w:hint="eastAsia"/>
        </w:rPr>
        <w:t>可由</w:t>
      </w:r>
      <w:r w:rsidR="004C200A" w:rsidRPr="00E63C5F">
        <w:rPr>
          <w:rFonts w:hint="eastAsia"/>
        </w:rPr>
        <w:t>159人擴增至240人</w:t>
      </w:r>
      <w:r w:rsidR="004C200A">
        <w:rPr>
          <w:rFonts w:hint="eastAsia"/>
        </w:rPr>
        <w:t>，截至</w:t>
      </w:r>
      <w:r w:rsidR="00E95A66">
        <w:rPr>
          <w:rFonts w:hint="eastAsia"/>
        </w:rPr>
        <w:t>113年8月底</w:t>
      </w:r>
      <w:r w:rsidR="00154867">
        <w:rPr>
          <w:rFonts w:hint="eastAsia"/>
        </w:rPr>
        <w:t>止</w:t>
      </w:r>
      <w:r w:rsidR="00E95A66">
        <w:rPr>
          <w:rFonts w:hint="eastAsia"/>
        </w:rPr>
        <w:t>相關工程尚待驗收。</w:t>
      </w:r>
    </w:p>
  </w:footnote>
  <w:footnote w:id="6">
    <w:p w:rsidR="00493901" w:rsidRPr="00493901" w:rsidRDefault="00493901" w:rsidP="009831FB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112年1月16日矯正署周輝煌署長上任時提出4項業務重點，其中重點</w:t>
      </w:r>
      <w:r w:rsidR="009831FB">
        <w:rPr>
          <w:rFonts w:hint="eastAsia"/>
        </w:rPr>
        <w:t>3</w:t>
      </w:r>
      <w:r>
        <w:rPr>
          <w:rFonts w:hint="eastAsia"/>
        </w:rPr>
        <w:t>為精神醫療擴量能：現行該署指定臺中監獄設置精神疾病療養專區，收治罹患須密集觀察或協助生活照護之精神疾病收容人；考量近年來是類人數日益增加，</w:t>
      </w:r>
      <w:r w:rsidR="00154867">
        <w:rPr>
          <w:rFonts w:hint="eastAsia"/>
        </w:rPr>
        <w:t>該</w:t>
      </w:r>
      <w:r>
        <w:rPr>
          <w:rFonts w:hint="eastAsia"/>
        </w:rPr>
        <w:t>署將通盤檢討精神疾病專區收治量能、評估機制與生活及輔導處遇作為，以提</w:t>
      </w:r>
      <w:r w:rsidR="00B41B7D">
        <w:rPr>
          <w:rFonts w:hint="eastAsia"/>
        </w:rPr>
        <w:t>升</w:t>
      </w:r>
      <w:r>
        <w:rPr>
          <w:rFonts w:hint="eastAsia"/>
        </w:rPr>
        <w:t>精神疾病療養專區照護精神疾病收容人之處遇能量與品質</w:t>
      </w:r>
      <w:r w:rsidR="00B41B7D">
        <w:rPr>
          <w:rFonts w:hint="eastAsia"/>
        </w:rPr>
        <w:t>；</w:t>
      </w:r>
      <w:r>
        <w:rPr>
          <w:rFonts w:hint="eastAsia"/>
        </w:rPr>
        <w:t>重點4</w:t>
      </w:r>
      <w:r w:rsidR="00B41B7D">
        <w:rPr>
          <w:rFonts w:hint="eastAsia"/>
        </w:rPr>
        <w:t>為</w:t>
      </w:r>
      <w:r>
        <w:rPr>
          <w:rFonts w:hint="eastAsia"/>
        </w:rPr>
        <w:t>高齡收容多照顧：</w:t>
      </w:r>
      <w:r w:rsidR="00154867">
        <w:rPr>
          <w:rFonts w:hint="eastAsia"/>
        </w:rPr>
        <w:t>該</w:t>
      </w:r>
      <w:r>
        <w:rPr>
          <w:rFonts w:hint="eastAsia"/>
        </w:rPr>
        <w:t>署統計全國矯正機關約有2千餘名高齡收容人，有鑑鄰國日本高齡犯罪發展趨勢，</w:t>
      </w:r>
      <w:r w:rsidR="00154867">
        <w:rPr>
          <w:rFonts w:hint="eastAsia"/>
        </w:rPr>
        <w:t>該</w:t>
      </w:r>
      <w:r>
        <w:rPr>
          <w:rFonts w:hint="eastAsia"/>
        </w:rPr>
        <w:t>署將蒐集專家學者意見，並考量國內矯正機關收容空間、人力配比，以及國外矯正機關經驗</w:t>
      </w:r>
      <w:r w:rsidR="0041740C">
        <w:rPr>
          <w:rFonts w:hint="eastAsia"/>
        </w:rPr>
        <w:t>(</w:t>
      </w:r>
      <w:r>
        <w:rPr>
          <w:rFonts w:hint="eastAsia"/>
        </w:rPr>
        <w:t>如日本籌辦「高齡病犯專監</w:t>
      </w:r>
      <w:r w:rsidR="0041740C">
        <w:rPr>
          <w:rFonts w:hint="eastAsia"/>
        </w:rPr>
        <w:t>」)</w:t>
      </w:r>
      <w:r>
        <w:rPr>
          <w:rFonts w:hint="eastAsia"/>
        </w:rPr>
        <w:t>，審慎評估及早規劃更完備</w:t>
      </w:r>
      <w:r w:rsidR="009831FB">
        <w:rPr>
          <w:rFonts w:hint="eastAsia"/>
        </w:rPr>
        <w:t>之</w:t>
      </w:r>
      <w:r>
        <w:rPr>
          <w:rFonts w:hint="eastAsia"/>
        </w:rPr>
        <w:t>因應措施。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8D11DD"/>
    <w:multiLevelType w:val="hybridMultilevel"/>
    <w:tmpl w:val="E5B630CC"/>
    <w:lvl w:ilvl="0" w:tplc="FCE6C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9" w15:restartNumberingAfterBreak="0">
    <w:nsid w:val="4D1B4301"/>
    <w:multiLevelType w:val="hybridMultilevel"/>
    <w:tmpl w:val="0A3E3C68"/>
    <w:lvl w:ilvl="0" w:tplc="5B704928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3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1F3F"/>
    <w:rsid w:val="00001F55"/>
    <w:rsid w:val="00001FBA"/>
    <w:rsid w:val="00002FC6"/>
    <w:rsid w:val="00004636"/>
    <w:rsid w:val="000049F0"/>
    <w:rsid w:val="000058A1"/>
    <w:rsid w:val="000074FD"/>
    <w:rsid w:val="00010E9D"/>
    <w:rsid w:val="000115BC"/>
    <w:rsid w:val="00011792"/>
    <w:rsid w:val="000117B2"/>
    <w:rsid w:val="0001292C"/>
    <w:rsid w:val="00012FC1"/>
    <w:rsid w:val="00013337"/>
    <w:rsid w:val="00013E9E"/>
    <w:rsid w:val="0001414C"/>
    <w:rsid w:val="00014A6F"/>
    <w:rsid w:val="00016606"/>
    <w:rsid w:val="00017056"/>
    <w:rsid w:val="00022B33"/>
    <w:rsid w:val="00024A3B"/>
    <w:rsid w:val="00025287"/>
    <w:rsid w:val="0002614F"/>
    <w:rsid w:val="00026F39"/>
    <w:rsid w:val="00027631"/>
    <w:rsid w:val="00032D8D"/>
    <w:rsid w:val="00033113"/>
    <w:rsid w:val="00033D77"/>
    <w:rsid w:val="000369A3"/>
    <w:rsid w:val="00040088"/>
    <w:rsid w:val="00040E33"/>
    <w:rsid w:val="00042229"/>
    <w:rsid w:val="000423A2"/>
    <w:rsid w:val="00043A27"/>
    <w:rsid w:val="00044BB8"/>
    <w:rsid w:val="00045BF2"/>
    <w:rsid w:val="00046719"/>
    <w:rsid w:val="00046763"/>
    <w:rsid w:val="000475FA"/>
    <w:rsid w:val="00047F87"/>
    <w:rsid w:val="0005243D"/>
    <w:rsid w:val="00052718"/>
    <w:rsid w:val="000535B4"/>
    <w:rsid w:val="0005471F"/>
    <w:rsid w:val="00056F9F"/>
    <w:rsid w:val="00057677"/>
    <w:rsid w:val="0006050C"/>
    <w:rsid w:val="00060857"/>
    <w:rsid w:val="00062546"/>
    <w:rsid w:val="00062645"/>
    <w:rsid w:val="00062C8C"/>
    <w:rsid w:val="00063071"/>
    <w:rsid w:val="00064F68"/>
    <w:rsid w:val="000663DD"/>
    <w:rsid w:val="0006649B"/>
    <w:rsid w:val="00066A83"/>
    <w:rsid w:val="00066D54"/>
    <w:rsid w:val="000723F3"/>
    <w:rsid w:val="000727D4"/>
    <w:rsid w:val="0007414D"/>
    <w:rsid w:val="00074636"/>
    <w:rsid w:val="00077ADA"/>
    <w:rsid w:val="0008034A"/>
    <w:rsid w:val="000810DF"/>
    <w:rsid w:val="000817F2"/>
    <w:rsid w:val="00082EDD"/>
    <w:rsid w:val="0008343A"/>
    <w:rsid w:val="00084B66"/>
    <w:rsid w:val="0009017C"/>
    <w:rsid w:val="00090977"/>
    <w:rsid w:val="00090CB7"/>
    <w:rsid w:val="00092469"/>
    <w:rsid w:val="00094B58"/>
    <w:rsid w:val="000954EF"/>
    <w:rsid w:val="00095788"/>
    <w:rsid w:val="00095FEC"/>
    <w:rsid w:val="0009623D"/>
    <w:rsid w:val="00096A2B"/>
    <w:rsid w:val="00096BBF"/>
    <w:rsid w:val="00097739"/>
    <w:rsid w:val="000978FD"/>
    <w:rsid w:val="00097EC4"/>
    <w:rsid w:val="000A0472"/>
    <w:rsid w:val="000A18EF"/>
    <w:rsid w:val="000A1D24"/>
    <w:rsid w:val="000A25B7"/>
    <w:rsid w:val="000A25F5"/>
    <w:rsid w:val="000A41A1"/>
    <w:rsid w:val="000A6443"/>
    <w:rsid w:val="000A6DFE"/>
    <w:rsid w:val="000A758C"/>
    <w:rsid w:val="000A77F4"/>
    <w:rsid w:val="000A78A7"/>
    <w:rsid w:val="000B423B"/>
    <w:rsid w:val="000B609D"/>
    <w:rsid w:val="000B6323"/>
    <w:rsid w:val="000B63B4"/>
    <w:rsid w:val="000B65CE"/>
    <w:rsid w:val="000B76FF"/>
    <w:rsid w:val="000C0095"/>
    <w:rsid w:val="000C15B8"/>
    <w:rsid w:val="000C1A6F"/>
    <w:rsid w:val="000C426F"/>
    <w:rsid w:val="000C478C"/>
    <w:rsid w:val="000C4DB8"/>
    <w:rsid w:val="000C551A"/>
    <w:rsid w:val="000C6391"/>
    <w:rsid w:val="000C667A"/>
    <w:rsid w:val="000C73EF"/>
    <w:rsid w:val="000D22D8"/>
    <w:rsid w:val="000D2560"/>
    <w:rsid w:val="000D480B"/>
    <w:rsid w:val="000D53D6"/>
    <w:rsid w:val="000D56EC"/>
    <w:rsid w:val="000D7B7A"/>
    <w:rsid w:val="000E055E"/>
    <w:rsid w:val="000E082B"/>
    <w:rsid w:val="000E13A3"/>
    <w:rsid w:val="000E1F1A"/>
    <w:rsid w:val="000F06A1"/>
    <w:rsid w:val="000F1D44"/>
    <w:rsid w:val="000F1F79"/>
    <w:rsid w:val="000F43CF"/>
    <w:rsid w:val="000F4D40"/>
    <w:rsid w:val="000F4D5A"/>
    <w:rsid w:val="000F5C96"/>
    <w:rsid w:val="000F62DB"/>
    <w:rsid w:val="00100E20"/>
    <w:rsid w:val="00101CB2"/>
    <w:rsid w:val="00101DBD"/>
    <w:rsid w:val="00103A97"/>
    <w:rsid w:val="00104BF0"/>
    <w:rsid w:val="00106F7F"/>
    <w:rsid w:val="00110DF5"/>
    <w:rsid w:val="00111F3C"/>
    <w:rsid w:val="0011315E"/>
    <w:rsid w:val="0011431C"/>
    <w:rsid w:val="001155D6"/>
    <w:rsid w:val="00116526"/>
    <w:rsid w:val="00117F4F"/>
    <w:rsid w:val="0012032E"/>
    <w:rsid w:val="0012038A"/>
    <w:rsid w:val="0012062D"/>
    <w:rsid w:val="00120914"/>
    <w:rsid w:val="00121B2E"/>
    <w:rsid w:val="00121D07"/>
    <w:rsid w:val="00122A71"/>
    <w:rsid w:val="00123406"/>
    <w:rsid w:val="00125573"/>
    <w:rsid w:val="0013037C"/>
    <w:rsid w:val="001307AF"/>
    <w:rsid w:val="0013161A"/>
    <w:rsid w:val="00132782"/>
    <w:rsid w:val="00133755"/>
    <w:rsid w:val="00133B6D"/>
    <w:rsid w:val="00133E35"/>
    <w:rsid w:val="00134750"/>
    <w:rsid w:val="00135D0D"/>
    <w:rsid w:val="00136244"/>
    <w:rsid w:val="0013721D"/>
    <w:rsid w:val="0014135A"/>
    <w:rsid w:val="00141957"/>
    <w:rsid w:val="001419ED"/>
    <w:rsid w:val="001429DE"/>
    <w:rsid w:val="0014372C"/>
    <w:rsid w:val="00143F52"/>
    <w:rsid w:val="001453C3"/>
    <w:rsid w:val="00145598"/>
    <w:rsid w:val="001460B2"/>
    <w:rsid w:val="00152439"/>
    <w:rsid w:val="001530D4"/>
    <w:rsid w:val="0015333F"/>
    <w:rsid w:val="00153FCB"/>
    <w:rsid w:val="00154867"/>
    <w:rsid w:val="00154AC8"/>
    <w:rsid w:val="00154CAC"/>
    <w:rsid w:val="00156CD0"/>
    <w:rsid w:val="001574F2"/>
    <w:rsid w:val="00157631"/>
    <w:rsid w:val="00157678"/>
    <w:rsid w:val="00157701"/>
    <w:rsid w:val="00160BD4"/>
    <w:rsid w:val="00163567"/>
    <w:rsid w:val="001646DC"/>
    <w:rsid w:val="001668CC"/>
    <w:rsid w:val="00166D12"/>
    <w:rsid w:val="00166DAE"/>
    <w:rsid w:val="00170486"/>
    <w:rsid w:val="00171CC5"/>
    <w:rsid w:val="00172F87"/>
    <w:rsid w:val="00174678"/>
    <w:rsid w:val="00177A96"/>
    <w:rsid w:val="00181448"/>
    <w:rsid w:val="0018157F"/>
    <w:rsid w:val="00181CF1"/>
    <w:rsid w:val="00181D23"/>
    <w:rsid w:val="00182200"/>
    <w:rsid w:val="0018254B"/>
    <w:rsid w:val="00183374"/>
    <w:rsid w:val="00183E0A"/>
    <w:rsid w:val="00183E6B"/>
    <w:rsid w:val="0018599F"/>
    <w:rsid w:val="00186193"/>
    <w:rsid w:val="0018727F"/>
    <w:rsid w:val="00190379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87B"/>
    <w:rsid w:val="001A1526"/>
    <w:rsid w:val="001A225D"/>
    <w:rsid w:val="001A2DA1"/>
    <w:rsid w:val="001A4901"/>
    <w:rsid w:val="001A4D70"/>
    <w:rsid w:val="001A657F"/>
    <w:rsid w:val="001A7A82"/>
    <w:rsid w:val="001B019B"/>
    <w:rsid w:val="001B0C78"/>
    <w:rsid w:val="001B21DF"/>
    <w:rsid w:val="001B268B"/>
    <w:rsid w:val="001B364B"/>
    <w:rsid w:val="001B381F"/>
    <w:rsid w:val="001B45BA"/>
    <w:rsid w:val="001B4833"/>
    <w:rsid w:val="001B5D4E"/>
    <w:rsid w:val="001B6833"/>
    <w:rsid w:val="001B70C6"/>
    <w:rsid w:val="001B7F03"/>
    <w:rsid w:val="001C0D9B"/>
    <w:rsid w:val="001C25AD"/>
    <w:rsid w:val="001C30CC"/>
    <w:rsid w:val="001C346F"/>
    <w:rsid w:val="001C4ED2"/>
    <w:rsid w:val="001C5FCA"/>
    <w:rsid w:val="001C6AA4"/>
    <w:rsid w:val="001C7A5E"/>
    <w:rsid w:val="001D0E3F"/>
    <w:rsid w:val="001D1103"/>
    <w:rsid w:val="001D1605"/>
    <w:rsid w:val="001D38FF"/>
    <w:rsid w:val="001D4BCE"/>
    <w:rsid w:val="001D55F8"/>
    <w:rsid w:val="001D6581"/>
    <w:rsid w:val="001E0DBC"/>
    <w:rsid w:val="001E1A43"/>
    <w:rsid w:val="001E22A5"/>
    <w:rsid w:val="001E2633"/>
    <w:rsid w:val="001E5404"/>
    <w:rsid w:val="001E551F"/>
    <w:rsid w:val="001E6C7D"/>
    <w:rsid w:val="001E6DB2"/>
    <w:rsid w:val="001E7593"/>
    <w:rsid w:val="001E75B5"/>
    <w:rsid w:val="001F0E8A"/>
    <w:rsid w:val="001F0EBB"/>
    <w:rsid w:val="001F2050"/>
    <w:rsid w:val="001F383F"/>
    <w:rsid w:val="001F5BED"/>
    <w:rsid w:val="001F6DBB"/>
    <w:rsid w:val="001F70C5"/>
    <w:rsid w:val="001F7C7C"/>
    <w:rsid w:val="002003B9"/>
    <w:rsid w:val="00200E74"/>
    <w:rsid w:val="00202C51"/>
    <w:rsid w:val="0020377B"/>
    <w:rsid w:val="00203A5F"/>
    <w:rsid w:val="002045AF"/>
    <w:rsid w:val="00204B15"/>
    <w:rsid w:val="00204B9F"/>
    <w:rsid w:val="00205A1A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1BC4"/>
    <w:rsid w:val="00221DD7"/>
    <w:rsid w:val="0022446F"/>
    <w:rsid w:val="00225B69"/>
    <w:rsid w:val="00226E21"/>
    <w:rsid w:val="00230412"/>
    <w:rsid w:val="0023064E"/>
    <w:rsid w:val="0023087B"/>
    <w:rsid w:val="00230E8C"/>
    <w:rsid w:val="0023109C"/>
    <w:rsid w:val="00231683"/>
    <w:rsid w:val="00233A12"/>
    <w:rsid w:val="00236C6C"/>
    <w:rsid w:val="00236C74"/>
    <w:rsid w:val="0023748B"/>
    <w:rsid w:val="00237B38"/>
    <w:rsid w:val="00237F80"/>
    <w:rsid w:val="00240A4C"/>
    <w:rsid w:val="0024442E"/>
    <w:rsid w:val="002501E7"/>
    <w:rsid w:val="00251A89"/>
    <w:rsid w:val="00252171"/>
    <w:rsid w:val="0025249A"/>
    <w:rsid w:val="00252F26"/>
    <w:rsid w:val="002545DB"/>
    <w:rsid w:val="00254A9C"/>
    <w:rsid w:val="00254D5C"/>
    <w:rsid w:val="00254D68"/>
    <w:rsid w:val="0025735B"/>
    <w:rsid w:val="00263659"/>
    <w:rsid w:val="002647B1"/>
    <w:rsid w:val="00265D21"/>
    <w:rsid w:val="00266A3A"/>
    <w:rsid w:val="00270539"/>
    <w:rsid w:val="0027160E"/>
    <w:rsid w:val="00271E53"/>
    <w:rsid w:val="0027317C"/>
    <w:rsid w:val="00273786"/>
    <w:rsid w:val="0027501B"/>
    <w:rsid w:val="002762FB"/>
    <w:rsid w:val="00276B0F"/>
    <w:rsid w:val="00277ACC"/>
    <w:rsid w:val="0028006D"/>
    <w:rsid w:val="002800A5"/>
    <w:rsid w:val="00280B19"/>
    <w:rsid w:val="00280DD0"/>
    <w:rsid w:val="00283B7F"/>
    <w:rsid w:val="00285235"/>
    <w:rsid w:val="00286163"/>
    <w:rsid w:val="0028672F"/>
    <w:rsid w:val="00287C35"/>
    <w:rsid w:val="00291953"/>
    <w:rsid w:val="0029420F"/>
    <w:rsid w:val="00295148"/>
    <w:rsid w:val="002956B9"/>
    <w:rsid w:val="00295B15"/>
    <w:rsid w:val="00296FD2"/>
    <w:rsid w:val="00297D3A"/>
    <w:rsid w:val="002A08F6"/>
    <w:rsid w:val="002A0952"/>
    <w:rsid w:val="002A1DEE"/>
    <w:rsid w:val="002A3369"/>
    <w:rsid w:val="002A4FD4"/>
    <w:rsid w:val="002A6FB6"/>
    <w:rsid w:val="002A737A"/>
    <w:rsid w:val="002B0CB2"/>
    <w:rsid w:val="002B3CD7"/>
    <w:rsid w:val="002B5A25"/>
    <w:rsid w:val="002B7A70"/>
    <w:rsid w:val="002C015B"/>
    <w:rsid w:val="002C1CCE"/>
    <w:rsid w:val="002C47C5"/>
    <w:rsid w:val="002C501C"/>
    <w:rsid w:val="002C65CC"/>
    <w:rsid w:val="002D0781"/>
    <w:rsid w:val="002D1126"/>
    <w:rsid w:val="002D197C"/>
    <w:rsid w:val="002D2383"/>
    <w:rsid w:val="002D39EE"/>
    <w:rsid w:val="002D3F9B"/>
    <w:rsid w:val="002D4282"/>
    <w:rsid w:val="002D509B"/>
    <w:rsid w:val="002D5260"/>
    <w:rsid w:val="002D5480"/>
    <w:rsid w:val="002E0014"/>
    <w:rsid w:val="002E1FF3"/>
    <w:rsid w:val="002E2719"/>
    <w:rsid w:val="002E3CB9"/>
    <w:rsid w:val="002E4039"/>
    <w:rsid w:val="002E5009"/>
    <w:rsid w:val="002E5E4B"/>
    <w:rsid w:val="002E6543"/>
    <w:rsid w:val="002F0873"/>
    <w:rsid w:val="002F3F39"/>
    <w:rsid w:val="002F5D7C"/>
    <w:rsid w:val="002F6769"/>
    <w:rsid w:val="002F74EC"/>
    <w:rsid w:val="002F75F4"/>
    <w:rsid w:val="002F7EC2"/>
    <w:rsid w:val="00304344"/>
    <w:rsid w:val="0030460E"/>
    <w:rsid w:val="003065B3"/>
    <w:rsid w:val="00307671"/>
    <w:rsid w:val="00310763"/>
    <w:rsid w:val="003113F0"/>
    <w:rsid w:val="003139E7"/>
    <w:rsid w:val="00314F9D"/>
    <w:rsid w:val="0031523E"/>
    <w:rsid w:val="0032058D"/>
    <w:rsid w:val="00321D1C"/>
    <w:rsid w:val="00321E20"/>
    <w:rsid w:val="0032293C"/>
    <w:rsid w:val="003250C2"/>
    <w:rsid w:val="0032607B"/>
    <w:rsid w:val="003261F6"/>
    <w:rsid w:val="00330290"/>
    <w:rsid w:val="00330D25"/>
    <w:rsid w:val="0033191B"/>
    <w:rsid w:val="003319DA"/>
    <w:rsid w:val="00332DA9"/>
    <w:rsid w:val="0033328B"/>
    <w:rsid w:val="0033714E"/>
    <w:rsid w:val="00337C50"/>
    <w:rsid w:val="003405AD"/>
    <w:rsid w:val="0034088C"/>
    <w:rsid w:val="00341114"/>
    <w:rsid w:val="00341708"/>
    <w:rsid w:val="00342BB7"/>
    <w:rsid w:val="00344844"/>
    <w:rsid w:val="003453B9"/>
    <w:rsid w:val="00346523"/>
    <w:rsid w:val="00350B5E"/>
    <w:rsid w:val="00351B09"/>
    <w:rsid w:val="00351FF3"/>
    <w:rsid w:val="0035323E"/>
    <w:rsid w:val="003535B7"/>
    <w:rsid w:val="003536D1"/>
    <w:rsid w:val="00353E81"/>
    <w:rsid w:val="0035571A"/>
    <w:rsid w:val="00356DEE"/>
    <w:rsid w:val="00361C61"/>
    <w:rsid w:val="00362038"/>
    <w:rsid w:val="00362881"/>
    <w:rsid w:val="00364348"/>
    <w:rsid w:val="003659FF"/>
    <w:rsid w:val="00366880"/>
    <w:rsid w:val="00372667"/>
    <w:rsid w:val="00372A4C"/>
    <w:rsid w:val="003752B9"/>
    <w:rsid w:val="00375642"/>
    <w:rsid w:val="00375CCA"/>
    <w:rsid w:val="00375D40"/>
    <w:rsid w:val="003760B7"/>
    <w:rsid w:val="00376C5B"/>
    <w:rsid w:val="00380B7D"/>
    <w:rsid w:val="003837A8"/>
    <w:rsid w:val="0038609B"/>
    <w:rsid w:val="00386C81"/>
    <w:rsid w:val="003872AB"/>
    <w:rsid w:val="00387976"/>
    <w:rsid w:val="00390375"/>
    <w:rsid w:val="003925A3"/>
    <w:rsid w:val="003933B3"/>
    <w:rsid w:val="00396024"/>
    <w:rsid w:val="003969F7"/>
    <w:rsid w:val="00396D24"/>
    <w:rsid w:val="00396E79"/>
    <w:rsid w:val="00397521"/>
    <w:rsid w:val="003A0B9E"/>
    <w:rsid w:val="003A11E5"/>
    <w:rsid w:val="003A217F"/>
    <w:rsid w:val="003A34EF"/>
    <w:rsid w:val="003A3974"/>
    <w:rsid w:val="003A4F49"/>
    <w:rsid w:val="003A7509"/>
    <w:rsid w:val="003B27EC"/>
    <w:rsid w:val="003B2FBA"/>
    <w:rsid w:val="003C0F53"/>
    <w:rsid w:val="003D0A61"/>
    <w:rsid w:val="003D0CE2"/>
    <w:rsid w:val="003D18A7"/>
    <w:rsid w:val="003D1C09"/>
    <w:rsid w:val="003D48BA"/>
    <w:rsid w:val="003D548D"/>
    <w:rsid w:val="003D5D42"/>
    <w:rsid w:val="003D6CE2"/>
    <w:rsid w:val="003E0533"/>
    <w:rsid w:val="003E108A"/>
    <w:rsid w:val="003E295A"/>
    <w:rsid w:val="003E49F8"/>
    <w:rsid w:val="003E6461"/>
    <w:rsid w:val="003E6554"/>
    <w:rsid w:val="003F043F"/>
    <w:rsid w:val="003F18A0"/>
    <w:rsid w:val="003F4A5B"/>
    <w:rsid w:val="003F64F0"/>
    <w:rsid w:val="003F7DB5"/>
    <w:rsid w:val="00400257"/>
    <w:rsid w:val="00400366"/>
    <w:rsid w:val="004017B8"/>
    <w:rsid w:val="0040364D"/>
    <w:rsid w:val="00404916"/>
    <w:rsid w:val="00406E73"/>
    <w:rsid w:val="00412EF2"/>
    <w:rsid w:val="00413CDB"/>
    <w:rsid w:val="00415389"/>
    <w:rsid w:val="00416EA1"/>
    <w:rsid w:val="004172E8"/>
    <w:rsid w:val="0041740C"/>
    <w:rsid w:val="0041749D"/>
    <w:rsid w:val="00417B61"/>
    <w:rsid w:val="004203A3"/>
    <w:rsid w:val="00420A43"/>
    <w:rsid w:val="00420D0D"/>
    <w:rsid w:val="0042261B"/>
    <w:rsid w:val="00422BB9"/>
    <w:rsid w:val="00424773"/>
    <w:rsid w:val="00425EE0"/>
    <w:rsid w:val="0042715F"/>
    <w:rsid w:val="0043051B"/>
    <w:rsid w:val="0043072C"/>
    <w:rsid w:val="004310B5"/>
    <w:rsid w:val="00431866"/>
    <w:rsid w:val="0043633D"/>
    <w:rsid w:val="00436E51"/>
    <w:rsid w:val="004376F2"/>
    <w:rsid w:val="00440692"/>
    <w:rsid w:val="0044069F"/>
    <w:rsid w:val="00440930"/>
    <w:rsid w:val="0044152A"/>
    <w:rsid w:val="004434A3"/>
    <w:rsid w:val="00443650"/>
    <w:rsid w:val="004436F8"/>
    <w:rsid w:val="00443DAD"/>
    <w:rsid w:val="00444037"/>
    <w:rsid w:val="00444F6C"/>
    <w:rsid w:val="00445D14"/>
    <w:rsid w:val="00454AF9"/>
    <w:rsid w:val="00454C6D"/>
    <w:rsid w:val="00455714"/>
    <w:rsid w:val="004608A2"/>
    <w:rsid w:val="0046183F"/>
    <w:rsid w:val="0046325D"/>
    <w:rsid w:val="00463E61"/>
    <w:rsid w:val="00464949"/>
    <w:rsid w:val="00464DB1"/>
    <w:rsid w:val="00466FB6"/>
    <w:rsid w:val="00471482"/>
    <w:rsid w:val="0047214B"/>
    <w:rsid w:val="004730CB"/>
    <w:rsid w:val="00473A21"/>
    <w:rsid w:val="0047559E"/>
    <w:rsid w:val="00480132"/>
    <w:rsid w:val="00480C2C"/>
    <w:rsid w:val="0048129F"/>
    <w:rsid w:val="00481C9D"/>
    <w:rsid w:val="00481D3E"/>
    <w:rsid w:val="00481F28"/>
    <w:rsid w:val="004875F2"/>
    <w:rsid w:val="00487ECB"/>
    <w:rsid w:val="0049137C"/>
    <w:rsid w:val="004923D6"/>
    <w:rsid w:val="004925E4"/>
    <w:rsid w:val="00492A4D"/>
    <w:rsid w:val="004933CB"/>
    <w:rsid w:val="00493901"/>
    <w:rsid w:val="00494343"/>
    <w:rsid w:val="00497634"/>
    <w:rsid w:val="00497F16"/>
    <w:rsid w:val="004A04F6"/>
    <w:rsid w:val="004A1EF1"/>
    <w:rsid w:val="004A1F8F"/>
    <w:rsid w:val="004A2587"/>
    <w:rsid w:val="004A281F"/>
    <w:rsid w:val="004A29F5"/>
    <w:rsid w:val="004A3A00"/>
    <w:rsid w:val="004A45ED"/>
    <w:rsid w:val="004A6E9D"/>
    <w:rsid w:val="004A7A44"/>
    <w:rsid w:val="004B2184"/>
    <w:rsid w:val="004B392F"/>
    <w:rsid w:val="004B609E"/>
    <w:rsid w:val="004B6DAA"/>
    <w:rsid w:val="004C0662"/>
    <w:rsid w:val="004C06B3"/>
    <w:rsid w:val="004C200A"/>
    <w:rsid w:val="004C2179"/>
    <w:rsid w:val="004C2618"/>
    <w:rsid w:val="004C2F70"/>
    <w:rsid w:val="004C3F01"/>
    <w:rsid w:val="004C4159"/>
    <w:rsid w:val="004C4F23"/>
    <w:rsid w:val="004C72D0"/>
    <w:rsid w:val="004C7569"/>
    <w:rsid w:val="004D0281"/>
    <w:rsid w:val="004D04C8"/>
    <w:rsid w:val="004D2319"/>
    <w:rsid w:val="004D2C31"/>
    <w:rsid w:val="004D3198"/>
    <w:rsid w:val="004D3B2D"/>
    <w:rsid w:val="004D4582"/>
    <w:rsid w:val="004D4B37"/>
    <w:rsid w:val="004D73C0"/>
    <w:rsid w:val="004D77CE"/>
    <w:rsid w:val="004D7B35"/>
    <w:rsid w:val="004E2822"/>
    <w:rsid w:val="004E308D"/>
    <w:rsid w:val="004E37A3"/>
    <w:rsid w:val="004E5595"/>
    <w:rsid w:val="004E6070"/>
    <w:rsid w:val="004E62B4"/>
    <w:rsid w:val="004E6B7A"/>
    <w:rsid w:val="004E6C87"/>
    <w:rsid w:val="004E7AB6"/>
    <w:rsid w:val="004F2372"/>
    <w:rsid w:val="004F2BED"/>
    <w:rsid w:val="004F78B7"/>
    <w:rsid w:val="005003A4"/>
    <w:rsid w:val="00500D87"/>
    <w:rsid w:val="00501B93"/>
    <w:rsid w:val="0050258D"/>
    <w:rsid w:val="00504D4E"/>
    <w:rsid w:val="0050594C"/>
    <w:rsid w:val="00507738"/>
    <w:rsid w:val="005113B4"/>
    <w:rsid w:val="0051146D"/>
    <w:rsid w:val="00511DBF"/>
    <w:rsid w:val="00512ED7"/>
    <w:rsid w:val="00513B9C"/>
    <w:rsid w:val="0051502C"/>
    <w:rsid w:val="00516A9D"/>
    <w:rsid w:val="00517F0E"/>
    <w:rsid w:val="00517F49"/>
    <w:rsid w:val="005201B2"/>
    <w:rsid w:val="00520262"/>
    <w:rsid w:val="00520796"/>
    <w:rsid w:val="00522019"/>
    <w:rsid w:val="0052346C"/>
    <w:rsid w:val="00525BF0"/>
    <w:rsid w:val="00525CDE"/>
    <w:rsid w:val="00525E09"/>
    <w:rsid w:val="00526918"/>
    <w:rsid w:val="0053052F"/>
    <w:rsid w:val="00530CBC"/>
    <w:rsid w:val="005317BD"/>
    <w:rsid w:val="00531CD0"/>
    <w:rsid w:val="00531DAD"/>
    <w:rsid w:val="0053764A"/>
    <w:rsid w:val="005411A7"/>
    <w:rsid w:val="00541954"/>
    <w:rsid w:val="00543568"/>
    <w:rsid w:val="00544953"/>
    <w:rsid w:val="00544C63"/>
    <w:rsid w:val="00545241"/>
    <w:rsid w:val="0054650C"/>
    <w:rsid w:val="005468E6"/>
    <w:rsid w:val="00547099"/>
    <w:rsid w:val="0054709F"/>
    <w:rsid w:val="00550314"/>
    <w:rsid w:val="00555F1F"/>
    <w:rsid w:val="00561056"/>
    <w:rsid w:val="00562246"/>
    <w:rsid w:val="00562BC8"/>
    <w:rsid w:val="00566818"/>
    <w:rsid w:val="00566A87"/>
    <w:rsid w:val="00567BFE"/>
    <w:rsid w:val="0057176C"/>
    <w:rsid w:val="00571E2A"/>
    <w:rsid w:val="00573046"/>
    <w:rsid w:val="0057397D"/>
    <w:rsid w:val="005765EF"/>
    <w:rsid w:val="00576637"/>
    <w:rsid w:val="005779E4"/>
    <w:rsid w:val="00580D4D"/>
    <w:rsid w:val="00580E8A"/>
    <w:rsid w:val="0058169E"/>
    <w:rsid w:val="005824FA"/>
    <w:rsid w:val="005848B9"/>
    <w:rsid w:val="005856A0"/>
    <w:rsid w:val="0058650A"/>
    <w:rsid w:val="005869AC"/>
    <w:rsid w:val="00587C20"/>
    <w:rsid w:val="00590D57"/>
    <w:rsid w:val="00591240"/>
    <w:rsid w:val="005913EB"/>
    <w:rsid w:val="00592EAD"/>
    <w:rsid w:val="005948CB"/>
    <w:rsid w:val="00595802"/>
    <w:rsid w:val="00597FAE"/>
    <w:rsid w:val="005A0BAA"/>
    <w:rsid w:val="005A1473"/>
    <w:rsid w:val="005A3FD7"/>
    <w:rsid w:val="005A41E3"/>
    <w:rsid w:val="005A4EF5"/>
    <w:rsid w:val="005A5C16"/>
    <w:rsid w:val="005A7023"/>
    <w:rsid w:val="005A7A26"/>
    <w:rsid w:val="005B007E"/>
    <w:rsid w:val="005B2EEB"/>
    <w:rsid w:val="005B324D"/>
    <w:rsid w:val="005B3CD6"/>
    <w:rsid w:val="005B56B1"/>
    <w:rsid w:val="005B5A21"/>
    <w:rsid w:val="005B6070"/>
    <w:rsid w:val="005B6190"/>
    <w:rsid w:val="005B6445"/>
    <w:rsid w:val="005B684B"/>
    <w:rsid w:val="005B7529"/>
    <w:rsid w:val="005C027F"/>
    <w:rsid w:val="005C0B5D"/>
    <w:rsid w:val="005C0C56"/>
    <w:rsid w:val="005C0EED"/>
    <w:rsid w:val="005C1800"/>
    <w:rsid w:val="005C18BA"/>
    <w:rsid w:val="005C3490"/>
    <w:rsid w:val="005C57B3"/>
    <w:rsid w:val="005C70BD"/>
    <w:rsid w:val="005C734F"/>
    <w:rsid w:val="005D077B"/>
    <w:rsid w:val="005D1003"/>
    <w:rsid w:val="005D2094"/>
    <w:rsid w:val="005D2A16"/>
    <w:rsid w:val="005D3699"/>
    <w:rsid w:val="005D3FCD"/>
    <w:rsid w:val="005E0A45"/>
    <w:rsid w:val="005E26F6"/>
    <w:rsid w:val="005E2717"/>
    <w:rsid w:val="005E2DEC"/>
    <w:rsid w:val="005E2FF9"/>
    <w:rsid w:val="005E611F"/>
    <w:rsid w:val="005E723D"/>
    <w:rsid w:val="005F1090"/>
    <w:rsid w:val="005F112E"/>
    <w:rsid w:val="005F2B22"/>
    <w:rsid w:val="005F338B"/>
    <w:rsid w:val="005F4200"/>
    <w:rsid w:val="005F6014"/>
    <w:rsid w:val="005F6C46"/>
    <w:rsid w:val="00600644"/>
    <w:rsid w:val="006007A2"/>
    <w:rsid w:val="00601BB5"/>
    <w:rsid w:val="00601CB7"/>
    <w:rsid w:val="00602199"/>
    <w:rsid w:val="006034D5"/>
    <w:rsid w:val="0060371A"/>
    <w:rsid w:val="00603B81"/>
    <w:rsid w:val="00603C3E"/>
    <w:rsid w:val="00604C96"/>
    <w:rsid w:val="006058B3"/>
    <w:rsid w:val="006076C3"/>
    <w:rsid w:val="00610497"/>
    <w:rsid w:val="00610E40"/>
    <w:rsid w:val="00610F81"/>
    <w:rsid w:val="00612E0E"/>
    <w:rsid w:val="00614559"/>
    <w:rsid w:val="00614BB8"/>
    <w:rsid w:val="00616C6B"/>
    <w:rsid w:val="00617340"/>
    <w:rsid w:val="00617828"/>
    <w:rsid w:val="00617830"/>
    <w:rsid w:val="0062231D"/>
    <w:rsid w:val="0062243E"/>
    <w:rsid w:val="00624AD0"/>
    <w:rsid w:val="0062506B"/>
    <w:rsid w:val="00625D20"/>
    <w:rsid w:val="00626D3D"/>
    <w:rsid w:val="00626EB1"/>
    <w:rsid w:val="00627072"/>
    <w:rsid w:val="00630386"/>
    <w:rsid w:val="0063136A"/>
    <w:rsid w:val="00631BB4"/>
    <w:rsid w:val="0063267F"/>
    <w:rsid w:val="00635076"/>
    <w:rsid w:val="00635231"/>
    <w:rsid w:val="006364B7"/>
    <w:rsid w:val="006366A9"/>
    <w:rsid w:val="006423C8"/>
    <w:rsid w:val="006423D4"/>
    <w:rsid w:val="00643429"/>
    <w:rsid w:val="00644836"/>
    <w:rsid w:val="00645BD5"/>
    <w:rsid w:val="00645D0C"/>
    <w:rsid w:val="00646A9B"/>
    <w:rsid w:val="00646A9E"/>
    <w:rsid w:val="00651740"/>
    <w:rsid w:val="0065214A"/>
    <w:rsid w:val="00653436"/>
    <w:rsid w:val="00653802"/>
    <w:rsid w:val="0065446A"/>
    <w:rsid w:val="00654BF6"/>
    <w:rsid w:val="00655EDA"/>
    <w:rsid w:val="00656CFD"/>
    <w:rsid w:val="00657D64"/>
    <w:rsid w:val="00660538"/>
    <w:rsid w:val="00661268"/>
    <w:rsid w:val="00661991"/>
    <w:rsid w:val="00661A2D"/>
    <w:rsid w:val="0066379F"/>
    <w:rsid w:val="006669AD"/>
    <w:rsid w:val="00667973"/>
    <w:rsid w:val="0067089E"/>
    <w:rsid w:val="006709F5"/>
    <w:rsid w:val="0067164E"/>
    <w:rsid w:val="00671652"/>
    <w:rsid w:val="006726AD"/>
    <w:rsid w:val="00673087"/>
    <w:rsid w:val="00673236"/>
    <w:rsid w:val="00673468"/>
    <w:rsid w:val="006747C9"/>
    <w:rsid w:val="0069010A"/>
    <w:rsid w:val="006912E5"/>
    <w:rsid w:val="006914F2"/>
    <w:rsid w:val="00692327"/>
    <w:rsid w:val="00692F1C"/>
    <w:rsid w:val="0069353D"/>
    <w:rsid w:val="00693B54"/>
    <w:rsid w:val="0069677A"/>
    <w:rsid w:val="0069721E"/>
    <w:rsid w:val="006974D9"/>
    <w:rsid w:val="00697DA1"/>
    <w:rsid w:val="006A2DD2"/>
    <w:rsid w:val="006A509A"/>
    <w:rsid w:val="006A718B"/>
    <w:rsid w:val="006A745C"/>
    <w:rsid w:val="006B09AE"/>
    <w:rsid w:val="006B18C3"/>
    <w:rsid w:val="006B3D73"/>
    <w:rsid w:val="006C02B5"/>
    <w:rsid w:val="006C176B"/>
    <w:rsid w:val="006C1AEE"/>
    <w:rsid w:val="006C26F8"/>
    <w:rsid w:val="006C38E6"/>
    <w:rsid w:val="006C5E4D"/>
    <w:rsid w:val="006C63BA"/>
    <w:rsid w:val="006C72A3"/>
    <w:rsid w:val="006C7EB7"/>
    <w:rsid w:val="006C7FEF"/>
    <w:rsid w:val="006D02DE"/>
    <w:rsid w:val="006D06B4"/>
    <w:rsid w:val="006D0E9A"/>
    <w:rsid w:val="006D3C9A"/>
    <w:rsid w:val="006D4AAD"/>
    <w:rsid w:val="006D4D1F"/>
    <w:rsid w:val="006D4EE6"/>
    <w:rsid w:val="006E60B6"/>
    <w:rsid w:val="006E6A46"/>
    <w:rsid w:val="006E6DCC"/>
    <w:rsid w:val="006E7F8E"/>
    <w:rsid w:val="006F1E05"/>
    <w:rsid w:val="006F203F"/>
    <w:rsid w:val="006F2865"/>
    <w:rsid w:val="006F5B45"/>
    <w:rsid w:val="006F6140"/>
    <w:rsid w:val="006F699A"/>
    <w:rsid w:val="006F76E6"/>
    <w:rsid w:val="006F79DB"/>
    <w:rsid w:val="00700524"/>
    <w:rsid w:val="007015A1"/>
    <w:rsid w:val="00702DF1"/>
    <w:rsid w:val="00705C49"/>
    <w:rsid w:val="00705C7B"/>
    <w:rsid w:val="00707881"/>
    <w:rsid w:val="00710B2D"/>
    <w:rsid w:val="00711A43"/>
    <w:rsid w:val="007126E7"/>
    <w:rsid w:val="00713026"/>
    <w:rsid w:val="0071408E"/>
    <w:rsid w:val="0071424C"/>
    <w:rsid w:val="00715CC3"/>
    <w:rsid w:val="00716AD6"/>
    <w:rsid w:val="00716C75"/>
    <w:rsid w:val="007172B6"/>
    <w:rsid w:val="007177C9"/>
    <w:rsid w:val="00717B5E"/>
    <w:rsid w:val="00720093"/>
    <w:rsid w:val="00720548"/>
    <w:rsid w:val="00721483"/>
    <w:rsid w:val="00721AFB"/>
    <w:rsid w:val="00721F72"/>
    <w:rsid w:val="0072271D"/>
    <w:rsid w:val="007229A6"/>
    <w:rsid w:val="00723C4C"/>
    <w:rsid w:val="00723F33"/>
    <w:rsid w:val="00724143"/>
    <w:rsid w:val="00724F20"/>
    <w:rsid w:val="007267A4"/>
    <w:rsid w:val="0072762E"/>
    <w:rsid w:val="007306A3"/>
    <w:rsid w:val="007308ED"/>
    <w:rsid w:val="00731A6E"/>
    <w:rsid w:val="00731B4D"/>
    <w:rsid w:val="00732DD6"/>
    <w:rsid w:val="00732E14"/>
    <w:rsid w:val="0073302A"/>
    <w:rsid w:val="00733455"/>
    <w:rsid w:val="007339B4"/>
    <w:rsid w:val="007339EC"/>
    <w:rsid w:val="0073429A"/>
    <w:rsid w:val="007357A7"/>
    <w:rsid w:val="007357F8"/>
    <w:rsid w:val="00735DBF"/>
    <w:rsid w:val="0073740D"/>
    <w:rsid w:val="0074204B"/>
    <w:rsid w:val="007420B5"/>
    <w:rsid w:val="00744408"/>
    <w:rsid w:val="0074790A"/>
    <w:rsid w:val="0075007E"/>
    <w:rsid w:val="00750A97"/>
    <w:rsid w:val="007524A5"/>
    <w:rsid w:val="007541B4"/>
    <w:rsid w:val="007548BC"/>
    <w:rsid w:val="00754C02"/>
    <w:rsid w:val="00755A80"/>
    <w:rsid w:val="00762BF9"/>
    <w:rsid w:val="00762F0A"/>
    <w:rsid w:val="007640F8"/>
    <w:rsid w:val="00765327"/>
    <w:rsid w:val="0076612D"/>
    <w:rsid w:val="007663C1"/>
    <w:rsid w:val="007665EE"/>
    <w:rsid w:val="00766C13"/>
    <w:rsid w:val="00767085"/>
    <w:rsid w:val="007673B6"/>
    <w:rsid w:val="0076772A"/>
    <w:rsid w:val="00770459"/>
    <w:rsid w:val="00770DB7"/>
    <w:rsid w:val="007710BC"/>
    <w:rsid w:val="00771317"/>
    <w:rsid w:val="0077214C"/>
    <w:rsid w:val="007729DE"/>
    <w:rsid w:val="00774916"/>
    <w:rsid w:val="00775201"/>
    <w:rsid w:val="0077631A"/>
    <w:rsid w:val="0077724C"/>
    <w:rsid w:val="00777577"/>
    <w:rsid w:val="00777650"/>
    <w:rsid w:val="00777779"/>
    <w:rsid w:val="00780D3F"/>
    <w:rsid w:val="00780F8C"/>
    <w:rsid w:val="00782340"/>
    <w:rsid w:val="007839F8"/>
    <w:rsid w:val="0078528C"/>
    <w:rsid w:val="00792520"/>
    <w:rsid w:val="00792D14"/>
    <w:rsid w:val="00793F04"/>
    <w:rsid w:val="007942EA"/>
    <w:rsid w:val="00796F24"/>
    <w:rsid w:val="007A06FF"/>
    <w:rsid w:val="007A2DAB"/>
    <w:rsid w:val="007A4CA2"/>
    <w:rsid w:val="007A50F9"/>
    <w:rsid w:val="007A5B85"/>
    <w:rsid w:val="007A6421"/>
    <w:rsid w:val="007A6C5C"/>
    <w:rsid w:val="007A7790"/>
    <w:rsid w:val="007B043D"/>
    <w:rsid w:val="007B081E"/>
    <w:rsid w:val="007B08C3"/>
    <w:rsid w:val="007B090D"/>
    <w:rsid w:val="007B290B"/>
    <w:rsid w:val="007B2C1C"/>
    <w:rsid w:val="007B2D1C"/>
    <w:rsid w:val="007B30A3"/>
    <w:rsid w:val="007B4530"/>
    <w:rsid w:val="007B4AF0"/>
    <w:rsid w:val="007B4D0B"/>
    <w:rsid w:val="007C294D"/>
    <w:rsid w:val="007C4DE0"/>
    <w:rsid w:val="007C7AE2"/>
    <w:rsid w:val="007D04F7"/>
    <w:rsid w:val="007D1B1A"/>
    <w:rsid w:val="007D3277"/>
    <w:rsid w:val="007D38E7"/>
    <w:rsid w:val="007D5BED"/>
    <w:rsid w:val="007D5DAB"/>
    <w:rsid w:val="007D6A36"/>
    <w:rsid w:val="007D6EA4"/>
    <w:rsid w:val="007D7791"/>
    <w:rsid w:val="007E1A31"/>
    <w:rsid w:val="007E31F0"/>
    <w:rsid w:val="007E35D5"/>
    <w:rsid w:val="007E4600"/>
    <w:rsid w:val="007E522D"/>
    <w:rsid w:val="007E6451"/>
    <w:rsid w:val="007E75C9"/>
    <w:rsid w:val="007F29A6"/>
    <w:rsid w:val="007F2F30"/>
    <w:rsid w:val="007F3120"/>
    <w:rsid w:val="007F4872"/>
    <w:rsid w:val="007F4E34"/>
    <w:rsid w:val="007F5034"/>
    <w:rsid w:val="007F57BD"/>
    <w:rsid w:val="007F67E0"/>
    <w:rsid w:val="0080072E"/>
    <w:rsid w:val="0080098F"/>
    <w:rsid w:val="00801121"/>
    <w:rsid w:val="00803B3A"/>
    <w:rsid w:val="00806E81"/>
    <w:rsid w:val="00807D0E"/>
    <w:rsid w:val="00807FD0"/>
    <w:rsid w:val="00810E88"/>
    <w:rsid w:val="00812679"/>
    <w:rsid w:val="00813364"/>
    <w:rsid w:val="008135C9"/>
    <w:rsid w:val="00813ADD"/>
    <w:rsid w:val="00817719"/>
    <w:rsid w:val="008203AC"/>
    <w:rsid w:val="00821C04"/>
    <w:rsid w:val="00822B15"/>
    <w:rsid w:val="008244A7"/>
    <w:rsid w:val="00826C37"/>
    <w:rsid w:val="008273D7"/>
    <w:rsid w:val="008304A1"/>
    <w:rsid w:val="0083335A"/>
    <w:rsid w:val="0083453E"/>
    <w:rsid w:val="00834D34"/>
    <w:rsid w:val="00835173"/>
    <w:rsid w:val="00835695"/>
    <w:rsid w:val="00835A43"/>
    <w:rsid w:val="00836A96"/>
    <w:rsid w:val="0083703B"/>
    <w:rsid w:val="008404CA"/>
    <w:rsid w:val="008427A4"/>
    <w:rsid w:val="00843B17"/>
    <w:rsid w:val="0084447A"/>
    <w:rsid w:val="008452A4"/>
    <w:rsid w:val="008454A5"/>
    <w:rsid w:val="00847366"/>
    <w:rsid w:val="008476B7"/>
    <w:rsid w:val="00850CEB"/>
    <w:rsid w:val="00850D12"/>
    <w:rsid w:val="00852BAF"/>
    <w:rsid w:val="0085357A"/>
    <w:rsid w:val="008555A4"/>
    <w:rsid w:val="00856869"/>
    <w:rsid w:val="00856C87"/>
    <w:rsid w:val="00857CAE"/>
    <w:rsid w:val="00860D5E"/>
    <w:rsid w:val="00861638"/>
    <w:rsid w:val="00861C11"/>
    <w:rsid w:val="00862004"/>
    <w:rsid w:val="00862249"/>
    <w:rsid w:val="00865AC5"/>
    <w:rsid w:val="008675BE"/>
    <w:rsid w:val="00870C0A"/>
    <w:rsid w:val="00870D09"/>
    <w:rsid w:val="008732C2"/>
    <w:rsid w:val="008736B2"/>
    <w:rsid w:val="008742C0"/>
    <w:rsid w:val="00876EDF"/>
    <w:rsid w:val="00877643"/>
    <w:rsid w:val="008809D1"/>
    <w:rsid w:val="00881C3F"/>
    <w:rsid w:val="0088244E"/>
    <w:rsid w:val="008829C6"/>
    <w:rsid w:val="008831C9"/>
    <w:rsid w:val="00883C2C"/>
    <w:rsid w:val="00885551"/>
    <w:rsid w:val="008855CE"/>
    <w:rsid w:val="00885E79"/>
    <w:rsid w:val="008865B5"/>
    <w:rsid w:val="0089293F"/>
    <w:rsid w:val="00892B73"/>
    <w:rsid w:val="00893781"/>
    <w:rsid w:val="0089650B"/>
    <w:rsid w:val="00896714"/>
    <w:rsid w:val="00896898"/>
    <w:rsid w:val="00897AD9"/>
    <w:rsid w:val="008A0370"/>
    <w:rsid w:val="008A56BD"/>
    <w:rsid w:val="008B395F"/>
    <w:rsid w:val="008B40AF"/>
    <w:rsid w:val="008B4244"/>
    <w:rsid w:val="008B43B4"/>
    <w:rsid w:val="008B56FD"/>
    <w:rsid w:val="008B58A0"/>
    <w:rsid w:val="008B7734"/>
    <w:rsid w:val="008C03DF"/>
    <w:rsid w:val="008C0B09"/>
    <w:rsid w:val="008C1D13"/>
    <w:rsid w:val="008C48C8"/>
    <w:rsid w:val="008C5463"/>
    <w:rsid w:val="008C5D25"/>
    <w:rsid w:val="008C7161"/>
    <w:rsid w:val="008C7934"/>
    <w:rsid w:val="008D191F"/>
    <w:rsid w:val="008D2EB7"/>
    <w:rsid w:val="008D43F6"/>
    <w:rsid w:val="008D7549"/>
    <w:rsid w:val="008E2068"/>
    <w:rsid w:val="008E3078"/>
    <w:rsid w:val="008E30C8"/>
    <w:rsid w:val="008E3C3A"/>
    <w:rsid w:val="008E411E"/>
    <w:rsid w:val="008E6F2C"/>
    <w:rsid w:val="008F00DF"/>
    <w:rsid w:val="008F015C"/>
    <w:rsid w:val="008F0A0C"/>
    <w:rsid w:val="008F2317"/>
    <w:rsid w:val="008F268D"/>
    <w:rsid w:val="008F359A"/>
    <w:rsid w:val="008F390B"/>
    <w:rsid w:val="008F6799"/>
    <w:rsid w:val="008F685E"/>
    <w:rsid w:val="008F71ED"/>
    <w:rsid w:val="008F7B39"/>
    <w:rsid w:val="00900341"/>
    <w:rsid w:val="00900A8B"/>
    <w:rsid w:val="00900E07"/>
    <w:rsid w:val="00902DAA"/>
    <w:rsid w:val="00903FD6"/>
    <w:rsid w:val="00904A7F"/>
    <w:rsid w:val="00906A2D"/>
    <w:rsid w:val="009073C4"/>
    <w:rsid w:val="00907B82"/>
    <w:rsid w:val="00912872"/>
    <w:rsid w:val="00912910"/>
    <w:rsid w:val="00912A43"/>
    <w:rsid w:val="00914054"/>
    <w:rsid w:val="00917968"/>
    <w:rsid w:val="00920BF0"/>
    <w:rsid w:val="009217C7"/>
    <w:rsid w:val="00921EA6"/>
    <w:rsid w:val="00922C25"/>
    <w:rsid w:val="00923E01"/>
    <w:rsid w:val="009254E9"/>
    <w:rsid w:val="00926D73"/>
    <w:rsid w:val="00930B32"/>
    <w:rsid w:val="009316CF"/>
    <w:rsid w:val="0093432E"/>
    <w:rsid w:val="00935778"/>
    <w:rsid w:val="00935E62"/>
    <w:rsid w:val="009373AB"/>
    <w:rsid w:val="00937645"/>
    <w:rsid w:val="00937711"/>
    <w:rsid w:val="00937AC6"/>
    <w:rsid w:val="00937DEF"/>
    <w:rsid w:val="009402BF"/>
    <w:rsid w:val="00940693"/>
    <w:rsid w:val="0094298C"/>
    <w:rsid w:val="00945449"/>
    <w:rsid w:val="009465DE"/>
    <w:rsid w:val="009469B4"/>
    <w:rsid w:val="009474FF"/>
    <w:rsid w:val="0095051F"/>
    <w:rsid w:val="00952679"/>
    <w:rsid w:val="009541CC"/>
    <w:rsid w:val="00954B14"/>
    <w:rsid w:val="00956ED4"/>
    <w:rsid w:val="0095713A"/>
    <w:rsid w:val="00957D87"/>
    <w:rsid w:val="0096034E"/>
    <w:rsid w:val="00960A0E"/>
    <w:rsid w:val="00961F32"/>
    <w:rsid w:val="009640A1"/>
    <w:rsid w:val="009642A5"/>
    <w:rsid w:val="00964D9B"/>
    <w:rsid w:val="00965293"/>
    <w:rsid w:val="00965992"/>
    <w:rsid w:val="00965FDF"/>
    <w:rsid w:val="00966F01"/>
    <w:rsid w:val="009672AC"/>
    <w:rsid w:val="00967FA0"/>
    <w:rsid w:val="009701BB"/>
    <w:rsid w:val="00971531"/>
    <w:rsid w:val="009731EE"/>
    <w:rsid w:val="00973CE5"/>
    <w:rsid w:val="00973F13"/>
    <w:rsid w:val="00974247"/>
    <w:rsid w:val="0097458E"/>
    <w:rsid w:val="00975624"/>
    <w:rsid w:val="00976272"/>
    <w:rsid w:val="00976A98"/>
    <w:rsid w:val="0097727A"/>
    <w:rsid w:val="00981A1D"/>
    <w:rsid w:val="0098261F"/>
    <w:rsid w:val="00982C75"/>
    <w:rsid w:val="009831FB"/>
    <w:rsid w:val="00983803"/>
    <w:rsid w:val="009845F3"/>
    <w:rsid w:val="00984939"/>
    <w:rsid w:val="00984AB0"/>
    <w:rsid w:val="00984C50"/>
    <w:rsid w:val="00985BE8"/>
    <w:rsid w:val="00990470"/>
    <w:rsid w:val="00990682"/>
    <w:rsid w:val="00990744"/>
    <w:rsid w:val="009907A2"/>
    <w:rsid w:val="00990C11"/>
    <w:rsid w:val="00991052"/>
    <w:rsid w:val="0099206B"/>
    <w:rsid w:val="009922DC"/>
    <w:rsid w:val="00993EAA"/>
    <w:rsid w:val="009A0E55"/>
    <w:rsid w:val="009A2316"/>
    <w:rsid w:val="009A411C"/>
    <w:rsid w:val="009A42D4"/>
    <w:rsid w:val="009A44E2"/>
    <w:rsid w:val="009A46B5"/>
    <w:rsid w:val="009A49F1"/>
    <w:rsid w:val="009A4F17"/>
    <w:rsid w:val="009A6745"/>
    <w:rsid w:val="009A6955"/>
    <w:rsid w:val="009B1762"/>
    <w:rsid w:val="009B3F76"/>
    <w:rsid w:val="009B6A59"/>
    <w:rsid w:val="009B7C6C"/>
    <w:rsid w:val="009C01B2"/>
    <w:rsid w:val="009C1117"/>
    <w:rsid w:val="009C1958"/>
    <w:rsid w:val="009C300B"/>
    <w:rsid w:val="009C39E4"/>
    <w:rsid w:val="009C4215"/>
    <w:rsid w:val="009C5198"/>
    <w:rsid w:val="009D0123"/>
    <w:rsid w:val="009D01AA"/>
    <w:rsid w:val="009D17CE"/>
    <w:rsid w:val="009D2BAE"/>
    <w:rsid w:val="009D2C07"/>
    <w:rsid w:val="009D4B66"/>
    <w:rsid w:val="009D6323"/>
    <w:rsid w:val="009D68B2"/>
    <w:rsid w:val="009D6F2F"/>
    <w:rsid w:val="009E002D"/>
    <w:rsid w:val="009E0B23"/>
    <w:rsid w:val="009E37FF"/>
    <w:rsid w:val="009E4FD1"/>
    <w:rsid w:val="009E5D87"/>
    <w:rsid w:val="009E6543"/>
    <w:rsid w:val="009F0C51"/>
    <w:rsid w:val="009F0E3C"/>
    <w:rsid w:val="009F1934"/>
    <w:rsid w:val="009F1DC8"/>
    <w:rsid w:val="009F588D"/>
    <w:rsid w:val="009F5F74"/>
    <w:rsid w:val="009F5FA7"/>
    <w:rsid w:val="009F6014"/>
    <w:rsid w:val="009F6837"/>
    <w:rsid w:val="009F7621"/>
    <w:rsid w:val="00A003F5"/>
    <w:rsid w:val="00A00787"/>
    <w:rsid w:val="00A01264"/>
    <w:rsid w:val="00A0155F"/>
    <w:rsid w:val="00A01E99"/>
    <w:rsid w:val="00A01EFF"/>
    <w:rsid w:val="00A0546B"/>
    <w:rsid w:val="00A055C2"/>
    <w:rsid w:val="00A07272"/>
    <w:rsid w:val="00A07511"/>
    <w:rsid w:val="00A1078F"/>
    <w:rsid w:val="00A12A77"/>
    <w:rsid w:val="00A14D77"/>
    <w:rsid w:val="00A15D7C"/>
    <w:rsid w:val="00A20034"/>
    <w:rsid w:val="00A20511"/>
    <w:rsid w:val="00A20CEE"/>
    <w:rsid w:val="00A22446"/>
    <w:rsid w:val="00A233C5"/>
    <w:rsid w:val="00A2387F"/>
    <w:rsid w:val="00A23D3B"/>
    <w:rsid w:val="00A2458C"/>
    <w:rsid w:val="00A26393"/>
    <w:rsid w:val="00A266F2"/>
    <w:rsid w:val="00A26FBC"/>
    <w:rsid w:val="00A300E2"/>
    <w:rsid w:val="00A31846"/>
    <w:rsid w:val="00A31E59"/>
    <w:rsid w:val="00A3208C"/>
    <w:rsid w:val="00A337E8"/>
    <w:rsid w:val="00A34A19"/>
    <w:rsid w:val="00A34F45"/>
    <w:rsid w:val="00A35953"/>
    <w:rsid w:val="00A40F38"/>
    <w:rsid w:val="00A41926"/>
    <w:rsid w:val="00A41BF8"/>
    <w:rsid w:val="00A41FBB"/>
    <w:rsid w:val="00A42294"/>
    <w:rsid w:val="00A42CC6"/>
    <w:rsid w:val="00A42D08"/>
    <w:rsid w:val="00A43329"/>
    <w:rsid w:val="00A438EF"/>
    <w:rsid w:val="00A45F31"/>
    <w:rsid w:val="00A46CCE"/>
    <w:rsid w:val="00A50D10"/>
    <w:rsid w:val="00A5156C"/>
    <w:rsid w:val="00A517C8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9B7"/>
    <w:rsid w:val="00A6637F"/>
    <w:rsid w:val="00A67A4A"/>
    <w:rsid w:val="00A703B5"/>
    <w:rsid w:val="00A719D7"/>
    <w:rsid w:val="00A72186"/>
    <w:rsid w:val="00A72188"/>
    <w:rsid w:val="00A73029"/>
    <w:rsid w:val="00A73693"/>
    <w:rsid w:val="00A7508E"/>
    <w:rsid w:val="00A752BA"/>
    <w:rsid w:val="00A77A9E"/>
    <w:rsid w:val="00A77C93"/>
    <w:rsid w:val="00A83288"/>
    <w:rsid w:val="00A83BEA"/>
    <w:rsid w:val="00A85E7E"/>
    <w:rsid w:val="00A85FE4"/>
    <w:rsid w:val="00A867B5"/>
    <w:rsid w:val="00A87B98"/>
    <w:rsid w:val="00A87EF2"/>
    <w:rsid w:val="00A902E5"/>
    <w:rsid w:val="00A9136E"/>
    <w:rsid w:val="00A918AF"/>
    <w:rsid w:val="00A91E6F"/>
    <w:rsid w:val="00A92304"/>
    <w:rsid w:val="00A95278"/>
    <w:rsid w:val="00A95F31"/>
    <w:rsid w:val="00A96A7B"/>
    <w:rsid w:val="00A97753"/>
    <w:rsid w:val="00AA1CE2"/>
    <w:rsid w:val="00AA1EB7"/>
    <w:rsid w:val="00AA21CF"/>
    <w:rsid w:val="00AA2627"/>
    <w:rsid w:val="00AA27D4"/>
    <w:rsid w:val="00AA3AA0"/>
    <w:rsid w:val="00AA6872"/>
    <w:rsid w:val="00AA7777"/>
    <w:rsid w:val="00AB05DD"/>
    <w:rsid w:val="00AB0A9C"/>
    <w:rsid w:val="00AB173F"/>
    <w:rsid w:val="00AB1836"/>
    <w:rsid w:val="00AB36DB"/>
    <w:rsid w:val="00AB55B7"/>
    <w:rsid w:val="00AB5A22"/>
    <w:rsid w:val="00AB5CB4"/>
    <w:rsid w:val="00AB5F45"/>
    <w:rsid w:val="00AB6226"/>
    <w:rsid w:val="00AB7301"/>
    <w:rsid w:val="00AC001E"/>
    <w:rsid w:val="00AC0D25"/>
    <w:rsid w:val="00AC4854"/>
    <w:rsid w:val="00AD0971"/>
    <w:rsid w:val="00AD216F"/>
    <w:rsid w:val="00AD2EA8"/>
    <w:rsid w:val="00AD35C5"/>
    <w:rsid w:val="00AD45EA"/>
    <w:rsid w:val="00AD5CB2"/>
    <w:rsid w:val="00AD61D8"/>
    <w:rsid w:val="00AD6E49"/>
    <w:rsid w:val="00AD7904"/>
    <w:rsid w:val="00AE013D"/>
    <w:rsid w:val="00AE0E86"/>
    <w:rsid w:val="00AE1163"/>
    <w:rsid w:val="00AE3603"/>
    <w:rsid w:val="00AE3B62"/>
    <w:rsid w:val="00AE4654"/>
    <w:rsid w:val="00AE5C40"/>
    <w:rsid w:val="00AE762F"/>
    <w:rsid w:val="00AE78B3"/>
    <w:rsid w:val="00AF14CF"/>
    <w:rsid w:val="00AF18DB"/>
    <w:rsid w:val="00AF4B42"/>
    <w:rsid w:val="00AF51D0"/>
    <w:rsid w:val="00AF75C8"/>
    <w:rsid w:val="00AF7BDB"/>
    <w:rsid w:val="00B0100C"/>
    <w:rsid w:val="00B025C5"/>
    <w:rsid w:val="00B02A0E"/>
    <w:rsid w:val="00B0386C"/>
    <w:rsid w:val="00B039BF"/>
    <w:rsid w:val="00B04765"/>
    <w:rsid w:val="00B04F2A"/>
    <w:rsid w:val="00B05570"/>
    <w:rsid w:val="00B05690"/>
    <w:rsid w:val="00B06520"/>
    <w:rsid w:val="00B0682A"/>
    <w:rsid w:val="00B07ED2"/>
    <w:rsid w:val="00B10376"/>
    <w:rsid w:val="00B10A51"/>
    <w:rsid w:val="00B11CD7"/>
    <w:rsid w:val="00B137D0"/>
    <w:rsid w:val="00B13936"/>
    <w:rsid w:val="00B14553"/>
    <w:rsid w:val="00B15D21"/>
    <w:rsid w:val="00B15ECF"/>
    <w:rsid w:val="00B17074"/>
    <w:rsid w:val="00B172C3"/>
    <w:rsid w:val="00B2158D"/>
    <w:rsid w:val="00B23D5B"/>
    <w:rsid w:val="00B24174"/>
    <w:rsid w:val="00B247E4"/>
    <w:rsid w:val="00B25181"/>
    <w:rsid w:val="00B26381"/>
    <w:rsid w:val="00B2731E"/>
    <w:rsid w:val="00B274F9"/>
    <w:rsid w:val="00B278A1"/>
    <w:rsid w:val="00B30B76"/>
    <w:rsid w:val="00B31FC3"/>
    <w:rsid w:val="00B32E30"/>
    <w:rsid w:val="00B33800"/>
    <w:rsid w:val="00B35681"/>
    <w:rsid w:val="00B36167"/>
    <w:rsid w:val="00B41B7D"/>
    <w:rsid w:val="00B428C7"/>
    <w:rsid w:val="00B429A8"/>
    <w:rsid w:val="00B44484"/>
    <w:rsid w:val="00B50615"/>
    <w:rsid w:val="00B50ABB"/>
    <w:rsid w:val="00B50AD6"/>
    <w:rsid w:val="00B51C92"/>
    <w:rsid w:val="00B53122"/>
    <w:rsid w:val="00B53735"/>
    <w:rsid w:val="00B544B5"/>
    <w:rsid w:val="00B55E5A"/>
    <w:rsid w:val="00B6025B"/>
    <w:rsid w:val="00B607DF"/>
    <w:rsid w:val="00B63F83"/>
    <w:rsid w:val="00B64E26"/>
    <w:rsid w:val="00B6501A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5F56"/>
    <w:rsid w:val="00B76481"/>
    <w:rsid w:val="00B767EE"/>
    <w:rsid w:val="00B802B1"/>
    <w:rsid w:val="00B805B1"/>
    <w:rsid w:val="00B823D6"/>
    <w:rsid w:val="00B82644"/>
    <w:rsid w:val="00B857EF"/>
    <w:rsid w:val="00B92F07"/>
    <w:rsid w:val="00B93D93"/>
    <w:rsid w:val="00B93EF8"/>
    <w:rsid w:val="00B9581D"/>
    <w:rsid w:val="00B959B7"/>
    <w:rsid w:val="00B95A4E"/>
    <w:rsid w:val="00B95EE5"/>
    <w:rsid w:val="00B96C88"/>
    <w:rsid w:val="00B97C17"/>
    <w:rsid w:val="00B97EB2"/>
    <w:rsid w:val="00BA2EC2"/>
    <w:rsid w:val="00BA3ED9"/>
    <w:rsid w:val="00BA402E"/>
    <w:rsid w:val="00BA5490"/>
    <w:rsid w:val="00BA68BC"/>
    <w:rsid w:val="00BA7913"/>
    <w:rsid w:val="00BB0633"/>
    <w:rsid w:val="00BB0BE0"/>
    <w:rsid w:val="00BB113C"/>
    <w:rsid w:val="00BB21C4"/>
    <w:rsid w:val="00BB35BA"/>
    <w:rsid w:val="00BB6139"/>
    <w:rsid w:val="00BB6537"/>
    <w:rsid w:val="00BB65DF"/>
    <w:rsid w:val="00BB6FCA"/>
    <w:rsid w:val="00BB7531"/>
    <w:rsid w:val="00BB79DA"/>
    <w:rsid w:val="00BC087D"/>
    <w:rsid w:val="00BC1C33"/>
    <w:rsid w:val="00BC2BBE"/>
    <w:rsid w:val="00BC48A1"/>
    <w:rsid w:val="00BC6253"/>
    <w:rsid w:val="00BC6C4F"/>
    <w:rsid w:val="00BC7390"/>
    <w:rsid w:val="00BC7E46"/>
    <w:rsid w:val="00BD06F4"/>
    <w:rsid w:val="00BD11ED"/>
    <w:rsid w:val="00BD15C6"/>
    <w:rsid w:val="00BD3A5D"/>
    <w:rsid w:val="00BD4DC4"/>
    <w:rsid w:val="00BD5D4F"/>
    <w:rsid w:val="00BD5D87"/>
    <w:rsid w:val="00BD679A"/>
    <w:rsid w:val="00BD711E"/>
    <w:rsid w:val="00BD7A88"/>
    <w:rsid w:val="00BE0EAF"/>
    <w:rsid w:val="00BE0ED5"/>
    <w:rsid w:val="00BE39A6"/>
    <w:rsid w:val="00BE4F05"/>
    <w:rsid w:val="00BE5182"/>
    <w:rsid w:val="00BE5ACE"/>
    <w:rsid w:val="00BE5C4C"/>
    <w:rsid w:val="00BE5E07"/>
    <w:rsid w:val="00BE7BB5"/>
    <w:rsid w:val="00BE7DDB"/>
    <w:rsid w:val="00BF0FE9"/>
    <w:rsid w:val="00BF2B74"/>
    <w:rsid w:val="00BF3133"/>
    <w:rsid w:val="00BF340F"/>
    <w:rsid w:val="00BF3765"/>
    <w:rsid w:val="00BF381F"/>
    <w:rsid w:val="00BF4D0E"/>
    <w:rsid w:val="00BF51C5"/>
    <w:rsid w:val="00BF57AA"/>
    <w:rsid w:val="00BF6C9C"/>
    <w:rsid w:val="00C00918"/>
    <w:rsid w:val="00C01344"/>
    <w:rsid w:val="00C02395"/>
    <w:rsid w:val="00C031A4"/>
    <w:rsid w:val="00C03D8A"/>
    <w:rsid w:val="00C051B4"/>
    <w:rsid w:val="00C05CCA"/>
    <w:rsid w:val="00C05F38"/>
    <w:rsid w:val="00C0669B"/>
    <w:rsid w:val="00C10782"/>
    <w:rsid w:val="00C11A69"/>
    <w:rsid w:val="00C12D18"/>
    <w:rsid w:val="00C135DC"/>
    <w:rsid w:val="00C1582D"/>
    <w:rsid w:val="00C15B3D"/>
    <w:rsid w:val="00C161DD"/>
    <w:rsid w:val="00C21BB6"/>
    <w:rsid w:val="00C23186"/>
    <w:rsid w:val="00C245B1"/>
    <w:rsid w:val="00C24E0B"/>
    <w:rsid w:val="00C24F63"/>
    <w:rsid w:val="00C25F2B"/>
    <w:rsid w:val="00C262C6"/>
    <w:rsid w:val="00C269F9"/>
    <w:rsid w:val="00C27A4C"/>
    <w:rsid w:val="00C301E6"/>
    <w:rsid w:val="00C31995"/>
    <w:rsid w:val="00C31C80"/>
    <w:rsid w:val="00C31E0E"/>
    <w:rsid w:val="00C32B65"/>
    <w:rsid w:val="00C347AC"/>
    <w:rsid w:val="00C35E99"/>
    <w:rsid w:val="00C4005E"/>
    <w:rsid w:val="00C411E1"/>
    <w:rsid w:val="00C4219E"/>
    <w:rsid w:val="00C430A6"/>
    <w:rsid w:val="00C432F5"/>
    <w:rsid w:val="00C43B7A"/>
    <w:rsid w:val="00C44585"/>
    <w:rsid w:val="00C50AD8"/>
    <w:rsid w:val="00C5287F"/>
    <w:rsid w:val="00C52996"/>
    <w:rsid w:val="00C56790"/>
    <w:rsid w:val="00C56D0F"/>
    <w:rsid w:val="00C57520"/>
    <w:rsid w:val="00C60C77"/>
    <w:rsid w:val="00C60D20"/>
    <w:rsid w:val="00C625D8"/>
    <w:rsid w:val="00C65334"/>
    <w:rsid w:val="00C71FC8"/>
    <w:rsid w:val="00C731DD"/>
    <w:rsid w:val="00C774B1"/>
    <w:rsid w:val="00C776C7"/>
    <w:rsid w:val="00C80598"/>
    <w:rsid w:val="00C8199F"/>
    <w:rsid w:val="00C820B7"/>
    <w:rsid w:val="00C83089"/>
    <w:rsid w:val="00C84E24"/>
    <w:rsid w:val="00C84E63"/>
    <w:rsid w:val="00C86154"/>
    <w:rsid w:val="00C8635B"/>
    <w:rsid w:val="00C907F3"/>
    <w:rsid w:val="00C91C28"/>
    <w:rsid w:val="00C91D06"/>
    <w:rsid w:val="00C920DF"/>
    <w:rsid w:val="00C935B6"/>
    <w:rsid w:val="00C93F21"/>
    <w:rsid w:val="00C94833"/>
    <w:rsid w:val="00C94ECE"/>
    <w:rsid w:val="00C95572"/>
    <w:rsid w:val="00C961BC"/>
    <w:rsid w:val="00C963FC"/>
    <w:rsid w:val="00C96981"/>
    <w:rsid w:val="00C96B72"/>
    <w:rsid w:val="00C96F57"/>
    <w:rsid w:val="00C970F5"/>
    <w:rsid w:val="00C975BD"/>
    <w:rsid w:val="00CA25D2"/>
    <w:rsid w:val="00CA2977"/>
    <w:rsid w:val="00CA31CE"/>
    <w:rsid w:val="00CA3CEB"/>
    <w:rsid w:val="00CA4EC9"/>
    <w:rsid w:val="00CA69B5"/>
    <w:rsid w:val="00CA708F"/>
    <w:rsid w:val="00CB1F7D"/>
    <w:rsid w:val="00CB3855"/>
    <w:rsid w:val="00CB5B52"/>
    <w:rsid w:val="00CB66A0"/>
    <w:rsid w:val="00CB7AC6"/>
    <w:rsid w:val="00CC0C54"/>
    <w:rsid w:val="00CC0E88"/>
    <w:rsid w:val="00CC1021"/>
    <w:rsid w:val="00CC1317"/>
    <w:rsid w:val="00CC34B3"/>
    <w:rsid w:val="00CC3E0C"/>
    <w:rsid w:val="00CC3F37"/>
    <w:rsid w:val="00CC464C"/>
    <w:rsid w:val="00CC7A35"/>
    <w:rsid w:val="00CD0F3C"/>
    <w:rsid w:val="00CD10D7"/>
    <w:rsid w:val="00CD1493"/>
    <w:rsid w:val="00CD2630"/>
    <w:rsid w:val="00CD332E"/>
    <w:rsid w:val="00CD3911"/>
    <w:rsid w:val="00CD46C9"/>
    <w:rsid w:val="00CD69F3"/>
    <w:rsid w:val="00CD75FF"/>
    <w:rsid w:val="00CE2850"/>
    <w:rsid w:val="00CE3974"/>
    <w:rsid w:val="00CE4359"/>
    <w:rsid w:val="00CE5E35"/>
    <w:rsid w:val="00CE69CE"/>
    <w:rsid w:val="00CF1149"/>
    <w:rsid w:val="00CF1982"/>
    <w:rsid w:val="00CF27A7"/>
    <w:rsid w:val="00CF322C"/>
    <w:rsid w:val="00CF479A"/>
    <w:rsid w:val="00CF4BF9"/>
    <w:rsid w:val="00CF4C78"/>
    <w:rsid w:val="00CF534F"/>
    <w:rsid w:val="00CF5BB9"/>
    <w:rsid w:val="00CF6FB7"/>
    <w:rsid w:val="00CF721B"/>
    <w:rsid w:val="00CF73B1"/>
    <w:rsid w:val="00D0030A"/>
    <w:rsid w:val="00D01070"/>
    <w:rsid w:val="00D016D4"/>
    <w:rsid w:val="00D022E3"/>
    <w:rsid w:val="00D02443"/>
    <w:rsid w:val="00D0636C"/>
    <w:rsid w:val="00D06900"/>
    <w:rsid w:val="00D12E0B"/>
    <w:rsid w:val="00D16931"/>
    <w:rsid w:val="00D17164"/>
    <w:rsid w:val="00D172EF"/>
    <w:rsid w:val="00D204A7"/>
    <w:rsid w:val="00D20596"/>
    <w:rsid w:val="00D211FD"/>
    <w:rsid w:val="00D2290C"/>
    <w:rsid w:val="00D23FB7"/>
    <w:rsid w:val="00D2473A"/>
    <w:rsid w:val="00D254AF"/>
    <w:rsid w:val="00D255F1"/>
    <w:rsid w:val="00D25DAE"/>
    <w:rsid w:val="00D31785"/>
    <w:rsid w:val="00D324F8"/>
    <w:rsid w:val="00D33187"/>
    <w:rsid w:val="00D348D2"/>
    <w:rsid w:val="00D34BB6"/>
    <w:rsid w:val="00D35F01"/>
    <w:rsid w:val="00D360B6"/>
    <w:rsid w:val="00D369CE"/>
    <w:rsid w:val="00D374B7"/>
    <w:rsid w:val="00D37FE5"/>
    <w:rsid w:val="00D40650"/>
    <w:rsid w:val="00D40E82"/>
    <w:rsid w:val="00D45C72"/>
    <w:rsid w:val="00D45C8D"/>
    <w:rsid w:val="00D463DD"/>
    <w:rsid w:val="00D46978"/>
    <w:rsid w:val="00D47150"/>
    <w:rsid w:val="00D5045A"/>
    <w:rsid w:val="00D5090D"/>
    <w:rsid w:val="00D50BAE"/>
    <w:rsid w:val="00D517F7"/>
    <w:rsid w:val="00D5618A"/>
    <w:rsid w:val="00D5644D"/>
    <w:rsid w:val="00D5766A"/>
    <w:rsid w:val="00D57E29"/>
    <w:rsid w:val="00D608EA"/>
    <w:rsid w:val="00D62DDB"/>
    <w:rsid w:val="00D62DE7"/>
    <w:rsid w:val="00D64050"/>
    <w:rsid w:val="00D6454A"/>
    <w:rsid w:val="00D6465B"/>
    <w:rsid w:val="00D66204"/>
    <w:rsid w:val="00D662A4"/>
    <w:rsid w:val="00D713AD"/>
    <w:rsid w:val="00D72793"/>
    <w:rsid w:val="00D73CEB"/>
    <w:rsid w:val="00D75777"/>
    <w:rsid w:val="00D769E8"/>
    <w:rsid w:val="00D80272"/>
    <w:rsid w:val="00D8040E"/>
    <w:rsid w:val="00D80DFA"/>
    <w:rsid w:val="00D8104C"/>
    <w:rsid w:val="00D81186"/>
    <w:rsid w:val="00D81659"/>
    <w:rsid w:val="00D81763"/>
    <w:rsid w:val="00D83243"/>
    <w:rsid w:val="00D83761"/>
    <w:rsid w:val="00D84149"/>
    <w:rsid w:val="00D84311"/>
    <w:rsid w:val="00D85388"/>
    <w:rsid w:val="00D85500"/>
    <w:rsid w:val="00D85A1D"/>
    <w:rsid w:val="00D86175"/>
    <w:rsid w:val="00D879EA"/>
    <w:rsid w:val="00D90619"/>
    <w:rsid w:val="00D90635"/>
    <w:rsid w:val="00D90D30"/>
    <w:rsid w:val="00D924D9"/>
    <w:rsid w:val="00D92B66"/>
    <w:rsid w:val="00D92E60"/>
    <w:rsid w:val="00D93A00"/>
    <w:rsid w:val="00D942CA"/>
    <w:rsid w:val="00D96BEB"/>
    <w:rsid w:val="00D96D82"/>
    <w:rsid w:val="00D96DDF"/>
    <w:rsid w:val="00D97C56"/>
    <w:rsid w:val="00D97C9D"/>
    <w:rsid w:val="00DA175C"/>
    <w:rsid w:val="00DA3C32"/>
    <w:rsid w:val="00DA62EB"/>
    <w:rsid w:val="00DB2CB8"/>
    <w:rsid w:val="00DB4287"/>
    <w:rsid w:val="00DB4985"/>
    <w:rsid w:val="00DB4C99"/>
    <w:rsid w:val="00DB4D1E"/>
    <w:rsid w:val="00DB505F"/>
    <w:rsid w:val="00DB764C"/>
    <w:rsid w:val="00DC068C"/>
    <w:rsid w:val="00DC2090"/>
    <w:rsid w:val="00DC399F"/>
    <w:rsid w:val="00DC44C3"/>
    <w:rsid w:val="00DC4A13"/>
    <w:rsid w:val="00DC55F6"/>
    <w:rsid w:val="00DC7484"/>
    <w:rsid w:val="00DC7828"/>
    <w:rsid w:val="00DD038A"/>
    <w:rsid w:val="00DD1076"/>
    <w:rsid w:val="00DD1715"/>
    <w:rsid w:val="00DD5065"/>
    <w:rsid w:val="00DD5F7A"/>
    <w:rsid w:val="00DD6813"/>
    <w:rsid w:val="00DD6F92"/>
    <w:rsid w:val="00DD78E4"/>
    <w:rsid w:val="00DE008D"/>
    <w:rsid w:val="00DE0D00"/>
    <w:rsid w:val="00DE2003"/>
    <w:rsid w:val="00DE2DAF"/>
    <w:rsid w:val="00DE488D"/>
    <w:rsid w:val="00DF0591"/>
    <w:rsid w:val="00DF0CE3"/>
    <w:rsid w:val="00DF2345"/>
    <w:rsid w:val="00DF2658"/>
    <w:rsid w:val="00DF2763"/>
    <w:rsid w:val="00DF37D2"/>
    <w:rsid w:val="00DF4539"/>
    <w:rsid w:val="00DF46E6"/>
    <w:rsid w:val="00DF6C59"/>
    <w:rsid w:val="00DF7383"/>
    <w:rsid w:val="00DF772E"/>
    <w:rsid w:val="00E0029C"/>
    <w:rsid w:val="00E016C0"/>
    <w:rsid w:val="00E04112"/>
    <w:rsid w:val="00E0493B"/>
    <w:rsid w:val="00E05A6D"/>
    <w:rsid w:val="00E0713E"/>
    <w:rsid w:val="00E072C4"/>
    <w:rsid w:val="00E125E4"/>
    <w:rsid w:val="00E13025"/>
    <w:rsid w:val="00E140E6"/>
    <w:rsid w:val="00E155A8"/>
    <w:rsid w:val="00E160C6"/>
    <w:rsid w:val="00E16107"/>
    <w:rsid w:val="00E16D15"/>
    <w:rsid w:val="00E16EAC"/>
    <w:rsid w:val="00E175FA"/>
    <w:rsid w:val="00E20A5F"/>
    <w:rsid w:val="00E20E77"/>
    <w:rsid w:val="00E213FE"/>
    <w:rsid w:val="00E2244B"/>
    <w:rsid w:val="00E2417A"/>
    <w:rsid w:val="00E25AD0"/>
    <w:rsid w:val="00E25B71"/>
    <w:rsid w:val="00E25BA3"/>
    <w:rsid w:val="00E26311"/>
    <w:rsid w:val="00E264AB"/>
    <w:rsid w:val="00E27697"/>
    <w:rsid w:val="00E27BB5"/>
    <w:rsid w:val="00E313D7"/>
    <w:rsid w:val="00E31421"/>
    <w:rsid w:val="00E32931"/>
    <w:rsid w:val="00E333F7"/>
    <w:rsid w:val="00E353A6"/>
    <w:rsid w:val="00E364F4"/>
    <w:rsid w:val="00E36CA0"/>
    <w:rsid w:val="00E37E54"/>
    <w:rsid w:val="00E37EE5"/>
    <w:rsid w:val="00E41A76"/>
    <w:rsid w:val="00E457EE"/>
    <w:rsid w:val="00E46A7C"/>
    <w:rsid w:val="00E4702C"/>
    <w:rsid w:val="00E51E95"/>
    <w:rsid w:val="00E526E6"/>
    <w:rsid w:val="00E52AF2"/>
    <w:rsid w:val="00E52C43"/>
    <w:rsid w:val="00E545AF"/>
    <w:rsid w:val="00E56A29"/>
    <w:rsid w:val="00E56D1C"/>
    <w:rsid w:val="00E60233"/>
    <w:rsid w:val="00E61124"/>
    <w:rsid w:val="00E62D96"/>
    <w:rsid w:val="00E649B8"/>
    <w:rsid w:val="00E654BF"/>
    <w:rsid w:val="00E657AE"/>
    <w:rsid w:val="00E65BC0"/>
    <w:rsid w:val="00E678F4"/>
    <w:rsid w:val="00E679BA"/>
    <w:rsid w:val="00E700FB"/>
    <w:rsid w:val="00E70E4D"/>
    <w:rsid w:val="00E72A5C"/>
    <w:rsid w:val="00E751A0"/>
    <w:rsid w:val="00E76156"/>
    <w:rsid w:val="00E80E06"/>
    <w:rsid w:val="00E82802"/>
    <w:rsid w:val="00E855E5"/>
    <w:rsid w:val="00E85679"/>
    <w:rsid w:val="00E85835"/>
    <w:rsid w:val="00E90566"/>
    <w:rsid w:val="00E909BA"/>
    <w:rsid w:val="00E92EDA"/>
    <w:rsid w:val="00E93A08"/>
    <w:rsid w:val="00E94668"/>
    <w:rsid w:val="00E9483F"/>
    <w:rsid w:val="00E95A66"/>
    <w:rsid w:val="00EA1052"/>
    <w:rsid w:val="00EA1E02"/>
    <w:rsid w:val="00EA25C3"/>
    <w:rsid w:val="00EA279B"/>
    <w:rsid w:val="00EA52AD"/>
    <w:rsid w:val="00EA57BC"/>
    <w:rsid w:val="00EA5F18"/>
    <w:rsid w:val="00EA5F43"/>
    <w:rsid w:val="00EA6AA9"/>
    <w:rsid w:val="00EB0008"/>
    <w:rsid w:val="00EB08A4"/>
    <w:rsid w:val="00EB0A98"/>
    <w:rsid w:val="00EB1081"/>
    <w:rsid w:val="00EB10C5"/>
    <w:rsid w:val="00EB1D78"/>
    <w:rsid w:val="00EB2015"/>
    <w:rsid w:val="00EB33B5"/>
    <w:rsid w:val="00EB4891"/>
    <w:rsid w:val="00EB4F28"/>
    <w:rsid w:val="00EB5F27"/>
    <w:rsid w:val="00EB6247"/>
    <w:rsid w:val="00EB7194"/>
    <w:rsid w:val="00EC05F2"/>
    <w:rsid w:val="00EC1316"/>
    <w:rsid w:val="00EC153E"/>
    <w:rsid w:val="00EC15F7"/>
    <w:rsid w:val="00EC2D74"/>
    <w:rsid w:val="00EC35BF"/>
    <w:rsid w:val="00EC411C"/>
    <w:rsid w:val="00EC42BA"/>
    <w:rsid w:val="00EC6401"/>
    <w:rsid w:val="00EC665D"/>
    <w:rsid w:val="00EC6DC5"/>
    <w:rsid w:val="00EC726F"/>
    <w:rsid w:val="00EC7B14"/>
    <w:rsid w:val="00ED0521"/>
    <w:rsid w:val="00ED4D24"/>
    <w:rsid w:val="00ED51E6"/>
    <w:rsid w:val="00ED616C"/>
    <w:rsid w:val="00ED6893"/>
    <w:rsid w:val="00ED76A9"/>
    <w:rsid w:val="00ED76DF"/>
    <w:rsid w:val="00EE09D5"/>
    <w:rsid w:val="00EE1872"/>
    <w:rsid w:val="00EE1BB5"/>
    <w:rsid w:val="00EE255D"/>
    <w:rsid w:val="00EE62DC"/>
    <w:rsid w:val="00EE7580"/>
    <w:rsid w:val="00EF0EF4"/>
    <w:rsid w:val="00EF4CA4"/>
    <w:rsid w:val="00EF631F"/>
    <w:rsid w:val="00EF6D7B"/>
    <w:rsid w:val="00EF77C6"/>
    <w:rsid w:val="00F002A1"/>
    <w:rsid w:val="00F0070A"/>
    <w:rsid w:val="00F00A77"/>
    <w:rsid w:val="00F0281C"/>
    <w:rsid w:val="00F05E56"/>
    <w:rsid w:val="00F06F32"/>
    <w:rsid w:val="00F07765"/>
    <w:rsid w:val="00F125E0"/>
    <w:rsid w:val="00F13CF7"/>
    <w:rsid w:val="00F13D00"/>
    <w:rsid w:val="00F15C3F"/>
    <w:rsid w:val="00F166FE"/>
    <w:rsid w:val="00F167D8"/>
    <w:rsid w:val="00F16ED0"/>
    <w:rsid w:val="00F174AA"/>
    <w:rsid w:val="00F178E8"/>
    <w:rsid w:val="00F20D81"/>
    <w:rsid w:val="00F22CF3"/>
    <w:rsid w:val="00F259C5"/>
    <w:rsid w:val="00F25C8F"/>
    <w:rsid w:val="00F25EB0"/>
    <w:rsid w:val="00F278E1"/>
    <w:rsid w:val="00F305BD"/>
    <w:rsid w:val="00F30844"/>
    <w:rsid w:val="00F3179C"/>
    <w:rsid w:val="00F3215A"/>
    <w:rsid w:val="00F32578"/>
    <w:rsid w:val="00F332BC"/>
    <w:rsid w:val="00F34B58"/>
    <w:rsid w:val="00F37372"/>
    <w:rsid w:val="00F3767F"/>
    <w:rsid w:val="00F40334"/>
    <w:rsid w:val="00F4160C"/>
    <w:rsid w:val="00F41EAC"/>
    <w:rsid w:val="00F429DC"/>
    <w:rsid w:val="00F44220"/>
    <w:rsid w:val="00F443ED"/>
    <w:rsid w:val="00F4471B"/>
    <w:rsid w:val="00F459F0"/>
    <w:rsid w:val="00F45CC0"/>
    <w:rsid w:val="00F46611"/>
    <w:rsid w:val="00F471A4"/>
    <w:rsid w:val="00F5015C"/>
    <w:rsid w:val="00F511F3"/>
    <w:rsid w:val="00F51C18"/>
    <w:rsid w:val="00F52CE4"/>
    <w:rsid w:val="00F52E3A"/>
    <w:rsid w:val="00F5401F"/>
    <w:rsid w:val="00F54D14"/>
    <w:rsid w:val="00F5651B"/>
    <w:rsid w:val="00F56551"/>
    <w:rsid w:val="00F57970"/>
    <w:rsid w:val="00F62A43"/>
    <w:rsid w:val="00F65487"/>
    <w:rsid w:val="00F66CD2"/>
    <w:rsid w:val="00F708C0"/>
    <w:rsid w:val="00F71FD0"/>
    <w:rsid w:val="00F72EC6"/>
    <w:rsid w:val="00F73CED"/>
    <w:rsid w:val="00F749DD"/>
    <w:rsid w:val="00F74F9F"/>
    <w:rsid w:val="00F75755"/>
    <w:rsid w:val="00F77AF7"/>
    <w:rsid w:val="00F77CB6"/>
    <w:rsid w:val="00F80468"/>
    <w:rsid w:val="00F80B27"/>
    <w:rsid w:val="00F8258D"/>
    <w:rsid w:val="00F82977"/>
    <w:rsid w:val="00F82F60"/>
    <w:rsid w:val="00F854E1"/>
    <w:rsid w:val="00F859BF"/>
    <w:rsid w:val="00F85C27"/>
    <w:rsid w:val="00F86480"/>
    <w:rsid w:val="00F87497"/>
    <w:rsid w:val="00F90979"/>
    <w:rsid w:val="00F91987"/>
    <w:rsid w:val="00F91CDC"/>
    <w:rsid w:val="00F94806"/>
    <w:rsid w:val="00F96429"/>
    <w:rsid w:val="00F96B5C"/>
    <w:rsid w:val="00F97E94"/>
    <w:rsid w:val="00FA346E"/>
    <w:rsid w:val="00FA41DD"/>
    <w:rsid w:val="00FA4392"/>
    <w:rsid w:val="00FA6A82"/>
    <w:rsid w:val="00FA7151"/>
    <w:rsid w:val="00FA7CB6"/>
    <w:rsid w:val="00FB65B2"/>
    <w:rsid w:val="00FC47CA"/>
    <w:rsid w:val="00FC5083"/>
    <w:rsid w:val="00FC5590"/>
    <w:rsid w:val="00FC7195"/>
    <w:rsid w:val="00FC76DA"/>
    <w:rsid w:val="00FC7F1F"/>
    <w:rsid w:val="00FD3338"/>
    <w:rsid w:val="00FD486D"/>
    <w:rsid w:val="00FD5975"/>
    <w:rsid w:val="00FD6995"/>
    <w:rsid w:val="00FD7FCC"/>
    <w:rsid w:val="00FE00B3"/>
    <w:rsid w:val="00FE0B32"/>
    <w:rsid w:val="00FE15D1"/>
    <w:rsid w:val="00FE1CF6"/>
    <w:rsid w:val="00FE2FA6"/>
    <w:rsid w:val="00FE48F3"/>
    <w:rsid w:val="00FE5F64"/>
    <w:rsid w:val="00FE739F"/>
    <w:rsid w:val="00FE7D52"/>
    <w:rsid w:val="00FF2A90"/>
    <w:rsid w:val="00FF4393"/>
    <w:rsid w:val="00FF4849"/>
    <w:rsid w:val="00FF4E37"/>
    <w:rsid w:val="00FF523A"/>
    <w:rsid w:val="00FF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ED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012FC1"/>
    <w:pPr>
      <w:ind w:left="849" w:hangingChars="100" w:hanging="283"/>
    </w:pPr>
  </w:style>
  <w:style w:type="paragraph" w:customStyle="1" w:styleId="a5">
    <w:name w:val="(一)下內文"/>
    <w:basedOn w:val="a4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3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12FC1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5D2A3-DEA4-4229-8F42-0B5DEEDB7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209</Words>
  <Characters>1197</Characters>
  <Application>Microsoft Office Word</Application>
  <DocSecurity>0</DocSecurity>
  <Lines>9</Lines>
  <Paragraphs>2</Paragraphs>
  <ScaleCrop>false</ScaleCrop>
  <LinksUpToDate>false</LinksUpToDate>
  <CharactersWithSpaces>1404</CharactersWithSpaces>
  <SharedDoc>false</SharedDoc>
  <HLinks>
    <vt:vector size="18" baseType="variant">
      <vt:variant>
        <vt:i4>1507381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_Toc185948599</vt:lpwstr>
      </vt:variant>
      <vt:variant>
        <vt:i4>1507381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_Toc185948598</vt:lpwstr>
      </vt:variant>
      <vt:variant>
        <vt:i4>1507381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_Toc185948597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2024-12-25T06:40:00Z</dcterms:created>
  <dcterms:modified xsi:type="dcterms:W3CDTF">2024-12-25T06:40:00Z</dcterms:modified>
</cp:coreProperties>
</file>