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7185" w:rsidRPr="00E06A02" w:rsidRDefault="00EA7185" w:rsidP="00EA7185">
      <w:pPr>
        <w:pStyle w:val="a8"/>
        <w:ind w:left="567" w:hanging="567"/>
        <w:rPr>
          <w:rFonts w:hAnsi="標楷體" w:hint="eastAsia"/>
        </w:rPr>
      </w:pPr>
      <w:bookmarkStart w:id="0" w:name="_GoBack"/>
      <w:bookmarkEnd w:id="0"/>
      <w:r w:rsidRPr="00E06A02">
        <w:rPr>
          <w:rFonts w:hAnsi="標楷體" w:hint="eastAsia"/>
        </w:rPr>
        <w:t>客家委員會及所屬</w:t>
      </w:r>
      <w:r w:rsidR="005D7F9D" w:rsidRPr="00E06A02">
        <w:rPr>
          <w:rFonts w:hAnsi="標楷體" w:hint="eastAsia"/>
        </w:rPr>
        <w:t>112</w:t>
      </w:r>
      <w:r w:rsidRPr="00E06A02">
        <w:rPr>
          <w:rFonts w:hAnsi="標楷體" w:hint="eastAsia"/>
        </w:rPr>
        <w:t>年度單位決算評估報告</w:t>
      </w:r>
    </w:p>
    <w:p w:rsidR="00C8277B" w:rsidRPr="00E06A02" w:rsidRDefault="00C8277B" w:rsidP="00C8277B">
      <w:pPr>
        <w:ind w:leftChars="0" w:left="0" w:firstLine="566"/>
        <w:rPr>
          <w:rFonts w:hint="eastAsia"/>
        </w:rPr>
      </w:pPr>
      <w:r w:rsidRPr="00E06A02">
        <w:rPr>
          <w:rFonts w:hint="eastAsia"/>
        </w:rPr>
        <w:t>客家委員會及所屬(以下簡稱客委會)1</w:t>
      </w:r>
      <w:r w:rsidRPr="00E06A02">
        <w:t>1</w:t>
      </w:r>
      <w:r w:rsidR="005D7F9D" w:rsidRPr="00E06A02">
        <w:rPr>
          <w:rFonts w:hint="eastAsia"/>
        </w:rPr>
        <w:t>2</w:t>
      </w:r>
      <w:r w:rsidRPr="00E06A02">
        <w:rPr>
          <w:rFonts w:hint="eastAsia"/>
        </w:rPr>
        <w:t>年度歲入預算數</w:t>
      </w:r>
      <w:r w:rsidR="0000498D" w:rsidRPr="00E06A02">
        <w:rPr>
          <w:rFonts w:hint="eastAsia"/>
        </w:rPr>
        <w:t>2</w:t>
      </w:r>
      <w:r w:rsidR="00820587" w:rsidRPr="00E06A02">
        <w:rPr>
          <w:rFonts w:hint="eastAsia"/>
        </w:rPr>
        <w:t>,</w:t>
      </w:r>
      <w:r w:rsidR="0000498D" w:rsidRPr="00E06A02">
        <w:rPr>
          <w:rFonts w:hint="eastAsia"/>
        </w:rPr>
        <w:t>611</w:t>
      </w:r>
      <w:r w:rsidR="00820587" w:rsidRPr="00E06A02">
        <w:rPr>
          <w:rFonts w:hint="eastAsia"/>
        </w:rPr>
        <w:t>萬</w:t>
      </w:r>
      <w:r w:rsidR="0000498D" w:rsidRPr="00E06A02">
        <w:rPr>
          <w:rFonts w:hint="eastAsia"/>
        </w:rPr>
        <w:t>3千</w:t>
      </w:r>
      <w:r w:rsidR="00820587" w:rsidRPr="00E06A02">
        <w:rPr>
          <w:rFonts w:hint="eastAsia"/>
        </w:rPr>
        <w:t>元</w:t>
      </w:r>
      <w:r w:rsidRPr="00E06A02">
        <w:rPr>
          <w:rFonts w:hint="eastAsia"/>
        </w:rPr>
        <w:t>，決算數</w:t>
      </w:r>
      <w:r w:rsidR="0000498D" w:rsidRPr="00E06A02">
        <w:rPr>
          <w:rFonts w:hint="eastAsia"/>
        </w:rPr>
        <w:t>4</w:t>
      </w:r>
      <w:r w:rsidR="00820587" w:rsidRPr="00E06A02">
        <w:rPr>
          <w:rFonts w:hint="eastAsia"/>
        </w:rPr>
        <w:t>,</w:t>
      </w:r>
      <w:r w:rsidR="00EB1D6C" w:rsidRPr="00E06A02">
        <w:rPr>
          <w:rFonts w:hint="eastAsia"/>
        </w:rPr>
        <w:t>420</w:t>
      </w:r>
      <w:r w:rsidR="00820587" w:rsidRPr="00E06A02">
        <w:rPr>
          <w:rFonts w:hint="eastAsia"/>
        </w:rPr>
        <w:t>萬</w:t>
      </w:r>
      <w:r w:rsidR="0000498D" w:rsidRPr="00E06A02">
        <w:rPr>
          <w:rFonts w:hint="eastAsia"/>
        </w:rPr>
        <w:t>4</w:t>
      </w:r>
      <w:r w:rsidR="00820587" w:rsidRPr="00E06A02">
        <w:rPr>
          <w:rFonts w:hint="eastAsia"/>
        </w:rPr>
        <w:t>千元</w:t>
      </w:r>
      <w:r w:rsidR="00937D8E" w:rsidRPr="00E06A02">
        <w:rPr>
          <w:rFonts w:hint="eastAsia"/>
        </w:rPr>
        <w:t>，超逾</w:t>
      </w:r>
      <w:r w:rsidRPr="00E06A02">
        <w:rPr>
          <w:rFonts w:hint="eastAsia"/>
        </w:rPr>
        <w:t>預算數</w:t>
      </w:r>
      <w:r w:rsidR="0000498D" w:rsidRPr="00E06A02">
        <w:rPr>
          <w:rFonts w:hint="eastAsia"/>
        </w:rPr>
        <w:t>1</w:t>
      </w:r>
      <w:r w:rsidR="00820587" w:rsidRPr="00E06A02">
        <w:rPr>
          <w:rFonts w:hint="eastAsia"/>
        </w:rPr>
        <w:t>,</w:t>
      </w:r>
      <w:r w:rsidR="0000498D" w:rsidRPr="00E06A02">
        <w:rPr>
          <w:rFonts w:hint="eastAsia"/>
        </w:rPr>
        <w:t>809</w:t>
      </w:r>
      <w:r w:rsidR="00820587" w:rsidRPr="00E06A02">
        <w:rPr>
          <w:rFonts w:hint="eastAsia"/>
        </w:rPr>
        <w:t>萬</w:t>
      </w:r>
      <w:r w:rsidR="0000498D" w:rsidRPr="00E06A02">
        <w:rPr>
          <w:rFonts w:hint="eastAsia"/>
        </w:rPr>
        <w:t>1</w:t>
      </w:r>
      <w:r w:rsidRPr="00E06A02">
        <w:rPr>
          <w:rFonts w:hint="eastAsia"/>
        </w:rPr>
        <w:t>千元；歲出預算數</w:t>
      </w:r>
      <w:r w:rsidR="00EB1D6C" w:rsidRPr="00E06A02">
        <w:rPr>
          <w:rFonts w:hint="eastAsia"/>
        </w:rPr>
        <w:t>43</w:t>
      </w:r>
      <w:r w:rsidR="00820587" w:rsidRPr="00E06A02">
        <w:rPr>
          <w:rFonts w:hint="eastAsia"/>
        </w:rPr>
        <w:t>億</w:t>
      </w:r>
      <w:r w:rsidR="00DF11EA" w:rsidRPr="00E06A02">
        <w:t>9</w:t>
      </w:r>
      <w:r w:rsidR="00DF11EA" w:rsidRPr="00E06A02">
        <w:rPr>
          <w:rFonts w:hint="eastAsia"/>
        </w:rPr>
        <w:t>,</w:t>
      </w:r>
      <w:r w:rsidR="00EB1D6C" w:rsidRPr="00E06A02">
        <w:rPr>
          <w:rFonts w:hint="eastAsia"/>
        </w:rPr>
        <w:t>939</w:t>
      </w:r>
      <w:r w:rsidR="00DF11EA" w:rsidRPr="00E06A02">
        <w:rPr>
          <w:rFonts w:hint="eastAsia"/>
        </w:rPr>
        <w:t>萬3</w:t>
      </w:r>
      <w:r w:rsidRPr="00E06A02">
        <w:rPr>
          <w:rFonts w:hint="eastAsia"/>
        </w:rPr>
        <w:t>千元，決算數</w:t>
      </w:r>
      <w:r w:rsidR="000A03E7" w:rsidRPr="00E06A02">
        <w:rPr>
          <w:rFonts w:hint="eastAsia"/>
        </w:rPr>
        <w:t>43</w:t>
      </w:r>
      <w:r w:rsidR="00DF11EA" w:rsidRPr="00E06A02">
        <w:rPr>
          <w:rFonts w:hint="eastAsia"/>
        </w:rPr>
        <w:t>億</w:t>
      </w:r>
      <w:r w:rsidR="000A03E7" w:rsidRPr="00E06A02">
        <w:rPr>
          <w:rFonts w:hint="eastAsia"/>
        </w:rPr>
        <w:t>5</w:t>
      </w:r>
      <w:r w:rsidR="00DF11EA" w:rsidRPr="00E06A02">
        <w:rPr>
          <w:rFonts w:hint="eastAsia"/>
        </w:rPr>
        <w:t>,</w:t>
      </w:r>
      <w:r w:rsidR="000A03E7" w:rsidRPr="00E06A02">
        <w:rPr>
          <w:rFonts w:hint="eastAsia"/>
        </w:rPr>
        <w:t>656</w:t>
      </w:r>
      <w:r w:rsidR="00DF11EA" w:rsidRPr="00E06A02">
        <w:rPr>
          <w:rFonts w:hint="eastAsia"/>
        </w:rPr>
        <w:t>萬</w:t>
      </w:r>
      <w:r w:rsidR="000A03E7" w:rsidRPr="00E06A02">
        <w:rPr>
          <w:rFonts w:hint="eastAsia"/>
        </w:rPr>
        <w:t>9</w:t>
      </w:r>
      <w:r w:rsidR="00DF11EA" w:rsidRPr="00E06A02">
        <w:rPr>
          <w:rFonts w:hint="eastAsia"/>
        </w:rPr>
        <w:t>千元</w:t>
      </w:r>
      <w:r w:rsidRPr="00E06A02">
        <w:rPr>
          <w:rFonts w:hint="eastAsia"/>
        </w:rPr>
        <w:t>，執行率</w:t>
      </w:r>
      <w:r w:rsidR="000A03E7" w:rsidRPr="00E06A02">
        <w:t>99.</w:t>
      </w:r>
      <w:r w:rsidR="000A03E7" w:rsidRPr="00E06A02">
        <w:rPr>
          <w:rFonts w:hint="eastAsia"/>
        </w:rPr>
        <w:t>03</w:t>
      </w:r>
      <w:r w:rsidRPr="00E06A02">
        <w:t>%</w:t>
      </w:r>
      <w:r w:rsidRPr="00E06A02">
        <w:rPr>
          <w:rFonts w:hint="eastAsia"/>
        </w:rPr>
        <w:t>。謹就</w:t>
      </w:r>
      <w:r w:rsidR="00DF11EA" w:rsidRPr="00E06A02">
        <w:rPr>
          <w:rFonts w:hint="eastAsia"/>
        </w:rPr>
        <w:t>客委會</w:t>
      </w:r>
      <w:r w:rsidRPr="00E06A02">
        <w:rPr>
          <w:rFonts w:hint="eastAsia"/>
        </w:rPr>
        <w:t>1</w:t>
      </w:r>
      <w:r w:rsidRPr="00E06A02">
        <w:t>1</w:t>
      </w:r>
      <w:r w:rsidR="001B7A06" w:rsidRPr="00E06A02">
        <w:rPr>
          <w:rFonts w:hint="eastAsia"/>
        </w:rPr>
        <w:t>2</w:t>
      </w:r>
      <w:r w:rsidRPr="00E06A02">
        <w:rPr>
          <w:rFonts w:hint="eastAsia"/>
        </w:rPr>
        <w:t>年度決算評估如下：</w:t>
      </w:r>
    </w:p>
    <w:p w:rsidR="00E3135B" w:rsidRPr="00E06A02" w:rsidRDefault="00990AFD" w:rsidP="00622F8D">
      <w:pPr>
        <w:pStyle w:val="14"/>
        <w:ind w:left="567" w:hanging="567"/>
        <w:rPr>
          <w:rFonts w:hint="eastAsia"/>
        </w:rPr>
      </w:pPr>
      <w:bookmarkStart w:id="1" w:name="_Toc53038718"/>
      <w:bookmarkStart w:id="2" w:name="_Toc85807077"/>
      <w:bookmarkStart w:id="3" w:name="_Toc50737775"/>
      <w:bookmarkStart w:id="4" w:name="_Toc51078834"/>
      <w:bookmarkStart w:id="5" w:name="_Toc52993100"/>
      <w:bookmarkStart w:id="6" w:name="_Toc185865313"/>
      <w:r w:rsidRPr="00E06A02">
        <w:rPr>
          <w:rFonts w:hAnsi="標楷體" w:hint="eastAsia"/>
        </w:rPr>
        <w:t>二</w:t>
      </w:r>
      <w:r w:rsidRPr="00E06A02">
        <w:rPr>
          <w:rFonts w:ascii="新細明體" w:eastAsia="新細明體" w:hAnsi="新細明體" w:hint="eastAsia"/>
        </w:rPr>
        <w:t>、</w:t>
      </w:r>
      <w:r w:rsidR="005F5BFD" w:rsidRPr="00E06A02">
        <w:rPr>
          <w:rFonts w:hAnsi="標楷體" w:hint="eastAsia"/>
        </w:rPr>
        <w:t>近年客家電視臺及講客廣播電臺節目自製率未達</w:t>
      </w:r>
      <w:r w:rsidR="00301EAF" w:rsidRPr="00E06A02">
        <w:rPr>
          <w:rFonts w:hAnsi="標楷體" w:hint="eastAsia"/>
        </w:rPr>
        <w:t>5</w:t>
      </w:r>
      <w:r w:rsidR="005F5BFD" w:rsidRPr="00E06A02">
        <w:rPr>
          <w:rFonts w:hAnsi="標楷體" w:hint="eastAsia"/>
        </w:rPr>
        <w:t>成，</w:t>
      </w:r>
      <w:r w:rsidR="00C81D25" w:rsidRPr="00C81D25">
        <w:rPr>
          <w:rFonts w:hAnsi="標楷體" w:hint="eastAsia"/>
        </w:rPr>
        <w:t>且112年度之自製率低於111年度</w:t>
      </w:r>
      <w:r w:rsidR="00C81D25">
        <w:rPr>
          <w:rFonts w:hAnsi="標楷體" w:hint="eastAsia"/>
        </w:rPr>
        <w:t>，</w:t>
      </w:r>
      <w:r w:rsidR="005F5BFD" w:rsidRPr="00E06A02">
        <w:rPr>
          <w:rFonts w:hAnsi="標楷體" w:hint="eastAsia"/>
        </w:rPr>
        <w:t>允宜精進強化，以保障客家族群之傳播權益及媒體近用權</w:t>
      </w:r>
      <w:bookmarkEnd w:id="6"/>
    </w:p>
    <w:p w:rsidR="005F5BFD" w:rsidRPr="00E06A02" w:rsidRDefault="00F72F29" w:rsidP="005F5BFD">
      <w:pPr>
        <w:ind w:left="566" w:firstLine="566"/>
        <w:rPr>
          <w:rFonts w:hAnsi="標楷體" w:hint="eastAsia"/>
        </w:rPr>
      </w:pPr>
      <w:r w:rsidRPr="00E06A02">
        <w:rPr>
          <w:rFonts w:hint="eastAsia"/>
        </w:rPr>
        <w:t>客委會為建立永續發展之客家傳播體系，維護客家傳播權益，112年度</w:t>
      </w:r>
      <w:r w:rsidRPr="00E06A02">
        <w:rPr>
          <w:rFonts w:hAnsi="標楷體" w:hint="eastAsia"/>
        </w:rPr>
        <w:t>「藝文傳播推展-客家傳播行銷計畫」</w:t>
      </w:r>
      <w:r w:rsidRPr="00E06A02">
        <w:rPr>
          <w:rFonts w:hint="eastAsia"/>
        </w:rPr>
        <w:t>預算</w:t>
      </w:r>
      <w:r w:rsidR="00314EF1" w:rsidRPr="00E06A02">
        <w:rPr>
          <w:rFonts w:hint="eastAsia"/>
        </w:rPr>
        <w:t>編列</w:t>
      </w:r>
      <w:r w:rsidR="00071C0B" w:rsidRPr="00E06A02">
        <w:rPr>
          <w:rFonts w:hint="eastAsia"/>
        </w:rPr>
        <w:t>10</w:t>
      </w:r>
      <w:r w:rsidRPr="00E06A02">
        <w:rPr>
          <w:rFonts w:hint="eastAsia"/>
        </w:rPr>
        <w:t>億</w:t>
      </w:r>
      <w:r w:rsidR="00071C0B" w:rsidRPr="00E06A02">
        <w:rPr>
          <w:rFonts w:hint="eastAsia"/>
        </w:rPr>
        <w:t>7</w:t>
      </w:r>
      <w:r w:rsidRPr="00E06A02">
        <w:rPr>
          <w:rFonts w:hint="eastAsia"/>
        </w:rPr>
        <w:t>,</w:t>
      </w:r>
      <w:r w:rsidR="00071C0B" w:rsidRPr="00E06A02">
        <w:rPr>
          <w:rFonts w:hint="eastAsia"/>
        </w:rPr>
        <w:t>174</w:t>
      </w:r>
      <w:r w:rsidRPr="00E06A02">
        <w:rPr>
          <w:rFonts w:hint="eastAsia"/>
        </w:rPr>
        <w:t>萬</w:t>
      </w:r>
      <w:r w:rsidR="00071C0B" w:rsidRPr="00E06A02">
        <w:rPr>
          <w:rFonts w:hint="eastAsia"/>
        </w:rPr>
        <w:t>1</w:t>
      </w:r>
      <w:r w:rsidRPr="00E06A02">
        <w:rPr>
          <w:rFonts w:hint="eastAsia"/>
        </w:rPr>
        <w:t>千元，執行結果決算數</w:t>
      </w:r>
      <w:r w:rsidR="00EC4728" w:rsidRPr="00E06A02">
        <w:rPr>
          <w:rFonts w:hint="eastAsia"/>
        </w:rPr>
        <w:t>10</w:t>
      </w:r>
      <w:r w:rsidRPr="00E06A02">
        <w:rPr>
          <w:rFonts w:hint="eastAsia"/>
        </w:rPr>
        <w:t>億</w:t>
      </w:r>
      <w:r w:rsidR="00EC4728" w:rsidRPr="00E06A02">
        <w:rPr>
          <w:rFonts w:hint="eastAsia"/>
        </w:rPr>
        <w:t>4</w:t>
      </w:r>
      <w:r w:rsidRPr="00E06A02">
        <w:t>88</w:t>
      </w:r>
      <w:r w:rsidRPr="00E06A02">
        <w:rPr>
          <w:rFonts w:hint="eastAsia"/>
        </w:rPr>
        <w:t>萬</w:t>
      </w:r>
      <w:r w:rsidR="00EC4728" w:rsidRPr="00E06A02">
        <w:rPr>
          <w:rFonts w:hint="eastAsia"/>
        </w:rPr>
        <w:t>3</w:t>
      </w:r>
      <w:r w:rsidRPr="00E06A02">
        <w:rPr>
          <w:rFonts w:hint="eastAsia"/>
        </w:rPr>
        <w:t>千元。</w:t>
      </w:r>
      <w:r w:rsidR="005F5BFD" w:rsidRPr="00E06A02">
        <w:rPr>
          <w:rFonts w:hAnsi="標楷體" w:hint="eastAsia"/>
        </w:rPr>
        <w:t>經查：</w:t>
      </w:r>
    </w:p>
    <w:p w:rsidR="005F5BFD" w:rsidRPr="00E06A02" w:rsidRDefault="005F5BFD" w:rsidP="005F5BFD">
      <w:pPr>
        <w:pStyle w:val="a4"/>
        <w:ind w:left="849" w:hanging="283"/>
        <w:rPr>
          <w:b/>
        </w:rPr>
      </w:pPr>
      <w:r w:rsidRPr="00E06A02">
        <w:rPr>
          <w:rFonts w:hint="eastAsia"/>
          <w:b/>
        </w:rPr>
        <w:t>(一)</w:t>
      </w:r>
      <w:r w:rsidR="00FB7A00" w:rsidRPr="00E06A02">
        <w:rPr>
          <w:rFonts w:hint="eastAsia"/>
          <w:b/>
        </w:rPr>
        <w:t>近3年客委會</w:t>
      </w:r>
      <w:r w:rsidRPr="00E06A02">
        <w:rPr>
          <w:rFonts w:hint="eastAsia"/>
          <w:b/>
        </w:rPr>
        <w:t>委託辦理或捐(助)贈公視及客傳會經費計逾</w:t>
      </w:r>
      <w:r w:rsidR="00FB7A00" w:rsidRPr="00E06A02">
        <w:rPr>
          <w:rFonts w:hint="eastAsia"/>
          <w:b/>
        </w:rPr>
        <w:t>20</w:t>
      </w:r>
      <w:r w:rsidRPr="00E06A02">
        <w:rPr>
          <w:rFonts w:hint="eastAsia"/>
          <w:b/>
        </w:rPr>
        <w:t>億元</w:t>
      </w:r>
    </w:p>
    <w:p w:rsidR="005F5BFD" w:rsidRPr="00E06A02" w:rsidRDefault="005F5BFD" w:rsidP="005F5BFD">
      <w:pPr>
        <w:pStyle w:val="21"/>
        <w:ind w:left="850" w:firstLine="566"/>
        <w:rPr>
          <w:rFonts w:hint="eastAsia"/>
        </w:rPr>
      </w:pPr>
      <w:r w:rsidRPr="00E06A02">
        <w:rPr>
          <w:rFonts w:hint="eastAsia"/>
        </w:rPr>
        <w:t>客委會辦理「客家傳播行銷計畫」，計畫期程109至114年，總經費</w:t>
      </w:r>
      <w:r w:rsidR="00071C0B" w:rsidRPr="00E06A02">
        <w:rPr>
          <w:rFonts w:hint="eastAsia"/>
        </w:rPr>
        <w:t>46</w:t>
      </w:r>
      <w:r w:rsidRPr="00E06A02">
        <w:rPr>
          <w:rFonts w:hint="eastAsia"/>
        </w:rPr>
        <w:t>億</w:t>
      </w:r>
      <w:r w:rsidR="00071C0B" w:rsidRPr="00E06A02">
        <w:rPr>
          <w:rFonts w:hint="eastAsia"/>
        </w:rPr>
        <w:t>9</w:t>
      </w:r>
      <w:r w:rsidRPr="00E06A02">
        <w:rPr>
          <w:rFonts w:hint="eastAsia"/>
        </w:rPr>
        <w:t>,300萬元，</w:t>
      </w:r>
      <w:r w:rsidR="00071C0B" w:rsidRPr="00E06A02">
        <w:rPr>
          <w:rFonts w:hint="eastAsia"/>
        </w:rPr>
        <w:t>112年度預算</w:t>
      </w:r>
      <w:r w:rsidRPr="00E06A02">
        <w:rPr>
          <w:rFonts w:hint="eastAsia"/>
        </w:rPr>
        <w:t>編列</w:t>
      </w:r>
      <w:r w:rsidR="00D40CB6" w:rsidRPr="00E06A02">
        <w:rPr>
          <w:rFonts w:hint="eastAsia"/>
        </w:rPr>
        <w:t>10億7,174萬1千元</w:t>
      </w:r>
      <w:r w:rsidR="00301EAF" w:rsidRPr="00E06A02">
        <w:rPr>
          <w:rFonts w:hint="eastAsia"/>
        </w:rPr>
        <w:t>，其中8億3</w:t>
      </w:r>
      <w:r w:rsidR="00301EAF" w:rsidRPr="00E06A02">
        <w:t>,</w:t>
      </w:r>
      <w:r w:rsidR="00301EAF" w:rsidRPr="00E06A02">
        <w:rPr>
          <w:rFonts w:hint="eastAsia"/>
        </w:rPr>
        <w:t>850萬元係</w:t>
      </w:r>
      <w:r w:rsidR="00D40CB6" w:rsidRPr="00E06A02">
        <w:rPr>
          <w:rFonts w:hint="eastAsia"/>
        </w:rPr>
        <w:t>委託</w:t>
      </w:r>
      <w:r w:rsidR="00E33ED1" w:rsidRPr="00E06A02">
        <w:rPr>
          <w:rFonts w:hint="eastAsia"/>
        </w:rPr>
        <w:t>公視</w:t>
      </w:r>
      <w:r w:rsidR="00D40CB6" w:rsidRPr="00E06A02">
        <w:rPr>
          <w:rFonts w:hint="eastAsia"/>
        </w:rPr>
        <w:t>辦理</w:t>
      </w:r>
      <w:r w:rsidRPr="00E06A02">
        <w:rPr>
          <w:rFonts w:hint="eastAsia"/>
        </w:rPr>
        <w:t>客家電視頻道提供、節目製播等維運工作</w:t>
      </w:r>
      <w:r w:rsidR="00430F91">
        <w:rPr>
          <w:rFonts w:hint="eastAsia"/>
        </w:rPr>
        <w:t>(</w:t>
      </w:r>
      <w:r w:rsidRPr="00E06A02">
        <w:rPr>
          <w:rFonts w:hint="eastAsia"/>
        </w:rPr>
        <w:t>6億</w:t>
      </w:r>
      <w:r w:rsidR="00D40CB6" w:rsidRPr="00E06A02">
        <w:rPr>
          <w:rFonts w:hint="eastAsia"/>
        </w:rPr>
        <w:t>1</w:t>
      </w:r>
      <w:r w:rsidR="00D40CB6" w:rsidRPr="00E06A02">
        <w:t>,</w:t>
      </w:r>
      <w:r w:rsidR="00D40CB6" w:rsidRPr="00E06A02">
        <w:rPr>
          <w:rFonts w:hint="eastAsia"/>
        </w:rPr>
        <w:t>750萬</w:t>
      </w:r>
      <w:r w:rsidR="00301EAF" w:rsidRPr="00E06A02">
        <w:rPr>
          <w:rFonts w:hint="eastAsia"/>
        </w:rPr>
        <w:t>元</w:t>
      </w:r>
      <w:r w:rsidR="00430F91">
        <w:rPr>
          <w:rFonts w:hint="eastAsia"/>
        </w:rPr>
        <w:t>)</w:t>
      </w:r>
      <w:r w:rsidR="00301EAF" w:rsidRPr="00E06A02">
        <w:rPr>
          <w:rFonts w:hint="eastAsia"/>
        </w:rPr>
        <w:t>及</w:t>
      </w:r>
      <w:r w:rsidRPr="00E06A02">
        <w:rPr>
          <w:rFonts w:hint="eastAsia"/>
        </w:rPr>
        <w:t>捐贈</w:t>
      </w:r>
      <w:r w:rsidR="00D40CB6" w:rsidRPr="00E06A02">
        <w:rPr>
          <w:rFonts w:hint="eastAsia"/>
        </w:rPr>
        <w:t>財團法人客家公共傳播基金會</w:t>
      </w:r>
      <w:r w:rsidR="00E33ED1" w:rsidRPr="00E06A02">
        <w:rPr>
          <w:rFonts w:hint="eastAsia"/>
        </w:rPr>
        <w:t>(以下簡稱客傳會)</w:t>
      </w:r>
      <w:r w:rsidRPr="00E06A02">
        <w:rPr>
          <w:rFonts w:hint="eastAsia"/>
        </w:rPr>
        <w:t>辦理</w:t>
      </w:r>
      <w:r w:rsidRPr="00E06A02">
        <w:rPr>
          <w:rFonts w:hAnsi="標楷體" w:hint="eastAsia"/>
        </w:rPr>
        <w:t>全國性之客家公共廣播及新媒體等傳播事項</w:t>
      </w:r>
      <w:r w:rsidR="00430F91">
        <w:rPr>
          <w:rFonts w:hAnsi="標楷體" w:hint="eastAsia"/>
        </w:rPr>
        <w:t>(</w:t>
      </w:r>
      <w:r w:rsidRPr="00E06A02">
        <w:rPr>
          <w:rFonts w:hint="eastAsia"/>
        </w:rPr>
        <w:t>2億2</w:t>
      </w:r>
      <w:r w:rsidRPr="00E06A02">
        <w:t>,</w:t>
      </w:r>
      <w:r w:rsidR="00D40CB6" w:rsidRPr="00E06A02">
        <w:rPr>
          <w:rFonts w:hint="eastAsia"/>
        </w:rPr>
        <w:t>100</w:t>
      </w:r>
      <w:r w:rsidRPr="00E06A02">
        <w:rPr>
          <w:rFonts w:hint="eastAsia"/>
        </w:rPr>
        <w:t>萬元</w:t>
      </w:r>
      <w:r w:rsidR="00430F91">
        <w:rPr>
          <w:rFonts w:hint="eastAsia"/>
        </w:rPr>
        <w:t>)</w:t>
      </w:r>
      <w:r w:rsidR="00E33ED1" w:rsidRPr="00E06A02">
        <w:rPr>
          <w:rFonts w:hint="eastAsia"/>
        </w:rPr>
        <w:t>等</w:t>
      </w:r>
      <w:r w:rsidRPr="00E06A02">
        <w:rPr>
          <w:rFonts w:hint="eastAsia"/>
        </w:rPr>
        <w:t>。</w:t>
      </w:r>
    </w:p>
    <w:p w:rsidR="005F5BFD" w:rsidRPr="00E06A02" w:rsidRDefault="005F5BFD" w:rsidP="005F5BFD">
      <w:pPr>
        <w:pStyle w:val="21"/>
        <w:ind w:left="850" w:firstLine="566"/>
        <w:rPr>
          <w:rFonts w:hint="eastAsia"/>
        </w:rPr>
      </w:pPr>
      <w:r w:rsidRPr="00E06A02">
        <w:rPr>
          <w:rFonts w:hint="eastAsia"/>
        </w:rPr>
        <w:t>檢視該會近年委託辦理或捐(助)贈公視及客傳會經費編列及執行情形(詳表1)，110至112年之兩基金會接受客委會委託辦理或捐(助)贈之經費合計決算數，介於6億350萬元至</w:t>
      </w:r>
      <w:r w:rsidRPr="00E06A02">
        <w:t>8</w:t>
      </w:r>
      <w:r w:rsidRPr="00E06A02">
        <w:rPr>
          <w:rFonts w:hint="eastAsia"/>
        </w:rPr>
        <w:t>億</w:t>
      </w:r>
      <w:r w:rsidRPr="00E06A02">
        <w:t>7,450</w:t>
      </w:r>
      <w:r w:rsidR="00301EAF" w:rsidRPr="00E06A02">
        <w:rPr>
          <w:rFonts w:hint="eastAsia"/>
        </w:rPr>
        <w:t>萬元，預算執行率均超過100%</w:t>
      </w:r>
      <w:r w:rsidR="00C81D25">
        <w:rPr>
          <w:rStyle w:val="af4"/>
        </w:rPr>
        <w:footnoteReference w:id="1"/>
      </w:r>
      <w:r w:rsidR="00301EAF" w:rsidRPr="00E06A02">
        <w:rPr>
          <w:rFonts w:hint="eastAsia"/>
        </w:rPr>
        <w:t>，執行進度亦</w:t>
      </w:r>
      <w:r w:rsidRPr="00E06A02">
        <w:rPr>
          <w:rFonts w:hint="eastAsia"/>
        </w:rPr>
        <w:t>符預期。另</w:t>
      </w:r>
      <w:r w:rsidRPr="00E06A02">
        <w:rPr>
          <w:rFonts w:hint="eastAsia"/>
        </w:rPr>
        <w:lastRenderedPageBreak/>
        <w:t>該會110至</w:t>
      </w:r>
      <w:r w:rsidR="00E33ED1" w:rsidRPr="00E06A02">
        <w:rPr>
          <w:rFonts w:hint="eastAsia"/>
        </w:rPr>
        <w:t>112</w:t>
      </w:r>
      <w:r w:rsidRPr="00E06A02">
        <w:rPr>
          <w:rFonts w:hint="eastAsia"/>
        </w:rPr>
        <w:t>年底止，委託辦理或捐(助)贈兩基金會經費總額共</w:t>
      </w:r>
      <w:r w:rsidR="00E33ED1" w:rsidRPr="00E06A02">
        <w:rPr>
          <w:rFonts w:hint="eastAsia"/>
        </w:rPr>
        <w:t>20</w:t>
      </w:r>
      <w:r w:rsidRPr="00E06A02">
        <w:rPr>
          <w:rFonts w:hint="eastAsia"/>
        </w:rPr>
        <w:t>億</w:t>
      </w:r>
      <w:r w:rsidR="00E33ED1" w:rsidRPr="00E06A02">
        <w:rPr>
          <w:rFonts w:hint="eastAsia"/>
        </w:rPr>
        <w:t>9</w:t>
      </w:r>
      <w:r w:rsidRPr="00E06A02">
        <w:rPr>
          <w:rFonts w:hint="eastAsia"/>
        </w:rPr>
        <w:t>,</w:t>
      </w:r>
      <w:r w:rsidR="00E33ED1" w:rsidRPr="00E06A02">
        <w:rPr>
          <w:rFonts w:hint="eastAsia"/>
        </w:rPr>
        <w:t>668</w:t>
      </w:r>
      <w:r w:rsidRPr="00E06A02">
        <w:rPr>
          <w:rFonts w:hint="eastAsia"/>
        </w:rPr>
        <w:t>萬元，公視及客傳會占總額之比率各為</w:t>
      </w:r>
      <w:r w:rsidR="00E33ED1" w:rsidRPr="00E06A02">
        <w:rPr>
          <w:rFonts w:hint="eastAsia"/>
        </w:rPr>
        <w:t>69</w:t>
      </w:r>
      <w:r w:rsidRPr="00E06A02">
        <w:t>.</w:t>
      </w:r>
      <w:r w:rsidRPr="00E06A02">
        <w:rPr>
          <w:rFonts w:hint="eastAsia"/>
        </w:rPr>
        <w:t>09</w:t>
      </w:r>
      <w:r w:rsidRPr="00E06A02">
        <w:t>%</w:t>
      </w:r>
      <w:r w:rsidR="00E33ED1" w:rsidRPr="00E06A02">
        <w:rPr>
          <w:rFonts w:hint="eastAsia"/>
        </w:rPr>
        <w:t>及30</w:t>
      </w:r>
      <w:r w:rsidRPr="00E06A02">
        <w:t>.</w:t>
      </w:r>
      <w:r w:rsidRPr="00E06A02">
        <w:rPr>
          <w:rFonts w:hint="eastAsia"/>
        </w:rPr>
        <w:t>91</w:t>
      </w:r>
      <w:r w:rsidRPr="00E06A02">
        <w:t>%</w:t>
      </w:r>
      <w:r w:rsidRPr="00E06A02">
        <w:rPr>
          <w:rFonts w:hint="eastAsia"/>
        </w:rPr>
        <w:t>。</w:t>
      </w:r>
    </w:p>
    <w:p w:rsidR="005F5BFD" w:rsidRPr="00E06A02" w:rsidRDefault="005F5BFD" w:rsidP="005F5BFD">
      <w:pPr>
        <w:adjustRightInd w:val="0"/>
        <w:ind w:leftChars="-10" w:left="701" w:rightChars="-12" w:right="-34" w:hangingChars="257" w:hanging="729"/>
        <w:rPr>
          <w:rFonts w:hAnsi="Calibri" w:hint="eastAsia"/>
        </w:rPr>
      </w:pPr>
      <w:r w:rsidRPr="00E06A02">
        <w:rPr>
          <w:rFonts w:hAnsi="Calibri" w:hint="eastAsia"/>
          <w:b/>
        </w:rPr>
        <w:t>表1 客委會近年委託辦理或捐(助)贈財團法人公視及客家公共傳播基金會經費之預</w:t>
      </w:r>
      <w:r w:rsidRPr="00E06A02">
        <w:rPr>
          <w:rFonts w:ascii="新細明體" w:eastAsia="新細明體" w:hAnsi="新細明體" w:hint="eastAsia"/>
          <w:b/>
        </w:rPr>
        <w:t>、</w:t>
      </w:r>
      <w:r w:rsidRPr="00E06A02">
        <w:rPr>
          <w:rFonts w:hAnsi="Calibri" w:hint="eastAsia"/>
          <w:b/>
        </w:rPr>
        <w:t xml:space="preserve">決算表                       </w:t>
      </w:r>
      <w:r w:rsidRPr="00E06A02">
        <w:rPr>
          <w:rFonts w:hAnsi="標楷體" w:hint="eastAsia"/>
          <w:sz w:val="24"/>
          <w:szCs w:val="24"/>
        </w:rPr>
        <w:t xml:space="preserve">單位：新臺幣千元 </w:t>
      </w:r>
    </w:p>
    <w:tbl>
      <w:tblPr>
        <w:tblW w:w="862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02"/>
        <w:gridCol w:w="1036"/>
        <w:gridCol w:w="1416"/>
        <w:gridCol w:w="1417"/>
        <w:gridCol w:w="1416"/>
        <w:gridCol w:w="1417"/>
        <w:gridCol w:w="1417"/>
      </w:tblGrid>
      <w:tr w:rsidR="005F5BFD" w:rsidRPr="00E06A02" w:rsidTr="00321C62">
        <w:trPr>
          <w:trHeight w:val="407"/>
          <w:tblHeader/>
          <w:jc w:val="center"/>
        </w:trPr>
        <w:tc>
          <w:tcPr>
            <w:tcW w:w="1538" w:type="dxa"/>
            <w:gridSpan w:val="2"/>
            <w:shd w:val="clear" w:color="auto" w:fill="auto"/>
            <w:vAlign w:val="center"/>
            <w:hideMark/>
          </w:tcPr>
          <w:p w:rsidR="005F5BFD" w:rsidRPr="00E06A02" w:rsidRDefault="005F5BFD" w:rsidP="00321C62">
            <w:pPr>
              <w:pStyle w:val="142"/>
              <w:ind w:left="283" w:hanging="283"/>
              <w:jc w:val="center"/>
            </w:pPr>
            <w:r w:rsidRPr="00E06A02">
              <w:rPr>
                <w:rFonts w:hint="eastAsia"/>
              </w:rPr>
              <w:t>年度/項目</w:t>
            </w:r>
          </w:p>
        </w:tc>
        <w:tc>
          <w:tcPr>
            <w:tcW w:w="1416" w:type="dxa"/>
            <w:shd w:val="clear" w:color="auto" w:fill="auto"/>
            <w:vAlign w:val="center"/>
            <w:hideMark/>
          </w:tcPr>
          <w:p w:rsidR="005F5BFD" w:rsidRPr="00E06A02" w:rsidRDefault="005F5BFD" w:rsidP="00321C62">
            <w:pPr>
              <w:pStyle w:val="142"/>
              <w:ind w:left="283" w:hanging="283"/>
              <w:jc w:val="center"/>
              <w:rPr>
                <w:rFonts w:hint="eastAsia"/>
              </w:rPr>
            </w:pPr>
            <w:r w:rsidRPr="00E06A02">
              <w:rPr>
                <w:rFonts w:hint="eastAsia"/>
              </w:rPr>
              <w:t>公視</w:t>
            </w:r>
          </w:p>
        </w:tc>
        <w:tc>
          <w:tcPr>
            <w:tcW w:w="1417" w:type="dxa"/>
            <w:tcBorders>
              <w:top w:val="single" w:sz="12" w:space="0" w:color="auto"/>
              <w:bottom w:val="single" w:sz="6" w:space="0" w:color="auto"/>
              <w:right w:val="double" w:sz="4" w:space="0" w:color="auto"/>
            </w:tcBorders>
            <w:vAlign w:val="center"/>
          </w:tcPr>
          <w:p w:rsidR="005F5BFD" w:rsidRPr="00E06A02" w:rsidRDefault="005F5BFD" w:rsidP="00321C62">
            <w:pPr>
              <w:pStyle w:val="142"/>
              <w:ind w:left="283" w:hanging="283"/>
              <w:jc w:val="center"/>
              <w:rPr>
                <w:rFonts w:hint="eastAsia"/>
              </w:rPr>
            </w:pPr>
            <w:r w:rsidRPr="00E06A02">
              <w:rPr>
                <w:rFonts w:hint="eastAsia"/>
              </w:rPr>
              <w:t>占比</w:t>
            </w:r>
          </w:p>
        </w:tc>
        <w:tc>
          <w:tcPr>
            <w:tcW w:w="1416" w:type="dxa"/>
            <w:tcBorders>
              <w:left w:val="double" w:sz="4" w:space="0" w:color="auto"/>
            </w:tcBorders>
            <w:shd w:val="clear" w:color="auto" w:fill="auto"/>
            <w:vAlign w:val="center"/>
          </w:tcPr>
          <w:p w:rsidR="005F5BFD" w:rsidRPr="00E06A02" w:rsidRDefault="005F5BFD" w:rsidP="00321C62">
            <w:pPr>
              <w:pStyle w:val="142"/>
              <w:ind w:left="283" w:hanging="283"/>
              <w:jc w:val="center"/>
              <w:rPr>
                <w:rFonts w:hint="eastAsia"/>
              </w:rPr>
            </w:pPr>
            <w:r w:rsidRPr="00E06A02">
              <w:rPr>
                <w:rFonts w:hint="eastAsia"/>
              </w:rPr>
              <w:t>客傳會</w:t>
            </w:r>
          </w:p>
        </w:tc>
        <w:tc>
          <w:tcPr>
            <w:tcW w:w="1417" w:type="dxa"/>
            <w:tcBorders>
              <w:top w:val="single" w:sz="12" w:space="0" w:color="auto"/>
              <w:bottom w:val="single" w:sz="6" w:space="0" w:color="auto"/>
              <w:right w:val="double" w:sz="4" w:space="0" w:color="auto"/>
            </w:tcBorders>
            <w:vAlign w:val="center"/>
          </w:tcPr>
          <w:p w:rsidR="005F5BFD" w:rsidRPr="00E06A02" w:rsidRDefault="005F5BFD" w:rsidP="00321C62">
            <w:pPr>
              <w:pStyle w:val="142"/>
              <w:ind w:left="283" w:hanging="283"/>
              <w:jc w:val="center"/>
              <w:rPr>
                <w:rFonts w:hint="eastAsia"/>
              </w:rPr>
            </w:pPr>
            <w:r w:rsidRPr="00E06A02">
              <w:rPr>
                <w:rFonts w:hint="eastAsia"/>
              </w:rPr>
              <w:t>占比</w:t>
            </w:r>
          </w:p>
        </w:tc>
        <w:tc>
          <w:tcPr>
            <w:tcW w:w="1417" w:type="dxa"/>
            <w:tcBorders>
              <w:left w:val="double" w:sz="4" w:space="0" w:color="auto"/>
            </w:tcBorders>
            <w:shd w:val="clear" w:color="auto" w:fill="auto"/>
            <w:vAlign w:val="center"/>
          </w:tcPr>
          <w:p w:rsidR="005F5BFD" w:rsidRPr="00E06A02" w:rsidRDefault="005F5BFD" w:rsidP="00321C62">
            <w:pPr>
              <w:pStyle w:val="142"/>
              <w:ind w:left="283" w:hanging="283"/>
              <w:jc w:val="center"/>
              <w:rPr>
                <w:rFonts w:hint="eastAsia"/>
              </w:rPr>
            </w:pPr>
            <w:r w:rsidRPr="00E06A02">
              <w:rPr>
                <w:rFonts w:hint="eastAsia"/>
              </w:rPr>
              <w:t>合計</w:t>
            </w:r>
          </w:p>
        </w:tc>
      </w:tr>
      <w:tr w:rsidR="005F5BFD" w:rsidRPr="00E06A02" w:rsidTr="00321C62">
        <w:trPr>
          <w:trHeight w:hRule="exact" w:val="430"/>
          <w:jc w:val="center"/>
        </w:trPr>
        <w:tc>
          <w:tcPr>
            <w:tcW w:w="502" w:type="dxa"/>
            <w:vMerge w:val="restart"/>
            <w:shd w:val="clear" w:color="auto" w:fill="auto"/>
            <w:vAlign w:val="center"/>
          </w:tcPr>
          <w:p w:rsidR="005F5BFD" w:rsidRPr="00E06A02" w:rsidRDefault="005F5BFD" w:rsidP="00321C62">
            <w:pPr>
              <w:pStyle w:val="142"/>
              <w:ind w:left="283" w:hanging="283"/>
              <w:jc w:val="center"/>
              <w:rPr>
                <w:rFonts w:hint="eastAsia"/>
              </w:rPr>
            </w:pPr>
            <w:r w:rsidRPr="00E06A02">
              <w:rPr>
                <w:rFonts w:hint="eastAsia"/>
              </w:rPr>
              <w:t>110</w:t>
            </w:r>
          </w:p>
        </w:tc>
        <w:tc>
          <w:tcPr>
            <w:tcW w:w="1036" w:type="dxa"/>
            <w:shd w:val="clear" w:color="auto" w:fill="auto"/>
            <w:vAlign w:val="center"/>
          </w:tcPr>
          <w:p w:rsidR="005F5BFD" w:rsidRPr="00E06A02" w:rsidRDefault="005F5BFD" w:rsidP="00321C62">
            <w:pPr>
              <w:pStyle w:val="142"/>
              <w:ind w:left="283" w:hanging="283"/>
              <w:jc w:val="center"/>
              <w:rPr>
                <w:rFonts w:hint="eastAsia"/>
              </w:rPr>
            </w:pPr>
            <w:r w:rsidRPr="00E06A02">
              <w:rPr>
                <w:rFonts w:hint="eastAsia"/>
              </w:rPr>
              <w:t>預算數</w:t>
            </w:r>
          </w:p>
        </w:tc>
        <w:tc>
          <w:tcPr>
            <w:tcW w:w="1416" w:type="dxa"/>
            <w:shd w:val="clear" w:color="auto" w:fill="auto"/>
            <w:vAlign w:val="center"/>
          </w:tcPr>
          <w:p w:rsidR="005F5BFD" w:rsidRPr="00E06A02" w:rsidRDefault="005F5BFD" w:rsidP="00321C62">
            <w:pPr>
              <w:pStyle w:val="142"/>
              <w:ind w:left="283" w:hanging="283"/>
              <w:jc w:val="right"/>
              <w:rPr>
                <w:rFonts w:hint="eastAsia"/>
              </w:rPr>
            </w:pPr>
            <w:r w:rsidRPr="00E06A02">
              <w:t>380,000</w:t>
            </w:r>
          </w:p>
        </w:tc>
        <w:tc>
          <w:tcPr>
            <w:tcW w:w="1417" w:type="dxa"/>
            <w:tcBorders>
              <w:top w:val="single" w:sz="6" w:space="0" w:color="auto"/>
              <w:bottom w:val="single" w:sz="6" w:space="0" w:color="auto"/>
              <w:right w:val="double" w:sz="4" w:space="0" w:color="auto"/>
            </w:tcBorders>
            <w:vAlign w:val="center"/>
          </w:tcPr>
          <w:p w:rsidR="005F5BFD" w:rsidRPr="00E06A02" w:rsidRDefault="005F5BFD" w:rsidP="00321C62">
            <w:pPr>
              <w:pStyle w:val="142"/>
              <w:ind w:left="283" w:hanging="283"/>
              <w:jc w:val="right"/>
            </w:pPr>
            <w:r w:rsidRPr="00E06A02">
              <w:rPr>
                <w:rFonts w:hint="eastAsia"/>
              </w:rPr>
              <w:t>64.03%</w:t>
            </w:r>
          </w:p>
        </w:tc>
        <w:tc>
          <w:tcPr>
            <w:tcW w:w="1416" w:type="dxa"/>
            <w:tcBorders>
              <w:left w:val="double" w:sz="4" w:space="0" w:color="auto"/>
            </w:tcBorders>
            <w:shd w:val="clear" w:color="auto" w:fill="auto"/>
            <w:vAlign w:val="center"/>
          </w:tcPr>
          <w:p w:rsidR="005F5BFD" w:rsidRPr="00E06A02" w:rsidRDefault="005F5BFD" w:rsidP="00321C62">
            <w:pPr>
              <w:pStyle w:val="142"/>
              <w:ind w:left="283" w:hanging="283"/>
              <w:jc w:val="right"/>
              <w:rPr>
                <w:rFonts w:hint="eastAsia"/>
              </w:rPr>
            </w:pPr>
            <w:r w:rsidRPr="00E06A02">
              <w:rPr>
                <w:rFonts w:hint="eastAsia"/>
              </w:rPr>
              <w:t>213,500</w:t>
            </w:r>
          </w:p>
        </w:tc>
        <w:tc>
          <w:tcPr>
            <w:tcW w:w="1417" w:type="dxa"/>
            <w:tcBorders>
              <w:top w:val="single" w:sz="6" w:space="0" w:color="auto"/>
              <w:bottom w:val="single" w:sz="6" w:space="0" w:color="auto"/>
              <w:right w:val="double" w:sz="4" w:space="0" w:color="auto"/>
            </w:tcBorders>
            <w:vAlign w:val="center"/>
          </w:tcPr>
          <w:p w:rsidR="005F5BFD" w:rsidRPr="00E06A02" w:rsidRDefault="005F5BFD" w:rsidP="00321C62">
            <w:pPr>
              <w:pStyle w:val="142"/>
              <w:ind w:left="283" w:hanging="283"/>
              <w:jc w:val="right"/>
            </w:pPr>
            <w:r w:rsidRPr="00E06A02">
              <w:rPr>
                <w:rFonts w:hint="eastAsia"/>
              </w:rPr>
              <w:t>35.97%</w:t>
            </w:r>
          </w:p>
        </w:tc>
        <w:tc>
          <w:tcPr>
            <w:tcW w:w="1417" w:type="dxa"/>
            <w:tcBorders>
              <w:left w:val="double" w:sz="4" w:space="0" w:color="auto"/>
            </w:tcBorders>
            <w:shd w:val="clear" w:color="auto" w:fill="auto"/>
            <w:vAlign w:val="center"/>
          </w:tcPr>
          <w:p w:rsidR="005F5BFD" w:rsidRPr="00E06A02" w:rsidRDefault="005F5BFD" w:rsidP="00321C62">
            <w:pPr>
              <w:pStyle w:val="142"/>
              <w:ind w:left="283" w:hanging="283"/>
              <w:jc w:val="right"/>
            </w:pPr>
            <w:r w:rsidRPr="00E06A02">
              <w:rPr>
                <w:rFonts w:hint="eastAsia"/>
              </w:rPr>
              <w:t>593,500</w:t>
            </w:r>
          </w:p>
        </w:tc>
      </w:tr>
      <w:tr w:rsidR="005F5BFD" w:rsidRPr="00E06A02" w:rsidTr="00321C62">
        <w:trPr>
          <w:trHeight w:hRule="exact" w:val="436"/>
          <w:jc w:val="center"/>
        </w:trPr>
        <w:tc>
          <w:tcPr>
            <w:tcW w:w="502" w:type="dxa"/>
            <w:vMerge/>
            <w:shd w:val="clear" w:color="auto" w:fill="auto"/>
            <w:vAlign w:val="center"/>
          </w:tcPr>
          <w:p w:rsidR="005F5BFD" w:rsidRPr="00E06A02" w:rsidRDefault="005F5BFD" w:rsidP="00321C62">
            <w:pPr>
              <w:pStyle w:val="142"/>
              <w:ind w:left="283" w:hanging="283"/>
              <w:jc w:val="center"/>
              <w:rPr>
                <w:rFonts w:hint="eastAsia"/>
              </w:rPr>
            </w:pPr>
          </w:p>
        </w:tc>
        <w:tc>
          <w:tcPr>
            <w:tcW w:w="1036" w:type="dxa"/>
            <w:shd w:val="clear" w:color="auto" w:fill="auto"/>
            <w:vAlign w:val="center"/>
          </w:tcPr>
          <w:p w:rsidR="005F5BFD" w:rsidRPr="00E06A02" w:rsidRDefault="005F5BFD" w:rsidP="00321C62">
            <w:pPr>
              <w:pStyle w:val="142"/>
              <w:ind w:left="283" w:hanging="283"/>
              <w:jc w:val="center"/>
              <w:rPr>
                <w:rFonts w:hint="eastAsia"/>
              </w:rPr>
            </w:pPr>
            <w:r w:rsidRPr="00E06A02">
              <w:rPr>
                <w:rFonts w:hint="eastAsia"/>
              </w:rPr>
              <w:t>決算數</w:t>
            </w:r>
          </w:p>
        </w:tc>
        <w:tc>
          <w:tcPr>
            <w:tcW w:w="1416" w:type="dxa"/>
            <w:shd w:val="clear" w:color="auto" w:fill="auto"/>
            <w:vAlign w:val="center"/>
          </w:tcPr>
          <w:p w:rsidR="005F5BFD" w:rsidRPr="00E06A02" w:rsidRDefault="005F5BFD" w:rsidP="00321C62">
            <w:pPr>
              <w:pStyle w:val="142"/>
              <w:ind w:left="283" w:hanging="283"/>
              <w:jc w:val="right"/>
            </w:pPr>
            <w:r w:rsidRPr="00E06A02">
              <w:t>405,180</w:t>
            </w:r>
          </w:p>
        </w:tc>
        <w:tc>
          <w:tcPr>
            <w:tcW w:w="1417" w:type="dxa"/>
            <w:tcBorders>
              <w:top w:val="single" w:sz="6" w:space="0" w:color="auto"/>
              <w:bottom w:val="single" w:sz="6" w:space="0" w:color="auto"/>
              <w:right w:val="double" w:sz="4" w:space="0" w:color="auto"/>
            </w:tcBorders>
            <w:vAlign w:val="center"/>
          </w:tcPr>
          <w:p w:rsidR="005F5BFD" w:rsidRPr="00E06A02" w:rsidRDefault="005F5BFD" w:rsidP="00321C62">
            <w:pPr>
              <w:pStyle w:val="142"/>
              <w:ind w:left="283" w:hanging="283"/>
              <w:jc w:val="right"/>
            </w:pPr>
            <w:r w:rsidRPr="00E06A02">
              <w:rPr>
                <w:rFonts w:hint="eastAsia"/>
              </w:rPr>
              <w:t>65.49%</w:t>
            </w:r>
          </w:p>
        </w:tc>
        <w:tc>
          <w:tcPr>
            <w:tcW w:w="1416" w:type="dxa"/>
            <w:tcBorders>
              <w:left w:val="double" w:sz="4" w:space="0" w:color="auto"/>
            </w:tcBorders>
            <w:shd w:val="clear" w:color="auto" w:fill="auto"/>
            <w:vAlign w:val="center"/>
          </w:tcPr>
          <w:p w:rsidR="005F5BFD" w:rsidRPr="00E06A02" w:rsidRDefault="005F5BFD" w:rsidP="00321C62">
            <w:pPr>
              <w:pStyle w:val="142"/>
              <w:ind w:left="283" w:hanging="283"/>
              <w:jc w:val="right"/>
              <w:rPr>
                <w:rFonts w:hint="eastAsia"/>
              </w:rPr>
            </w:pPr>
            <w:r w:rsidRPr="00E06A02">
              <w:t>213,500</w:t>
            </w:r>
          </w:p>
        </w:tc>
        <w:tc>
          <w:tcPr>
            <w:tcW w:w="1417" w:type="dxa"/>
            <w:tcBorders>
              <w:top w:val="single" w:sz="6" w:space="0" w:color="auto"/>
              <w:bottom w:val="single" w:sz="6" w:space="0" w:color="auto"/>
              <w:right w:val="double" w:sz="4" w:space="0" w:color="auto"/>
            </w:tcBorders>
            <w:vAlign w:val="center"/>
          </w:tcPr>
          <w:p w:rsidR="005F5BFD" w:rsidRPr="00E06A02" w:rsidRDefault="005F5BFD" w:rsidP="00321C62">
            <w:pPr>
              <w:pStyle w:val="142"/>
              <w:ind w:left="283" w:hanging="283"/>
              <w:jc w:val="right"/>
            </w:pPr>
            <w:r w:rsidRPr="00E06A02">
              <w:rPr>
                <w:rFonts w:hint="eastAsia"/>
              </w:rPr>
              <w:t>34.51%</w:t>
            </w:r>
          </w:p>
        </w:tc>
        <w:tc>
          <w:tcPr>
            <w:tcW w:w="1417" w:type="dxa"/>
            <w:tcBorders>
              <w:left w:val="double" w:sz="4" w:space="0" w:color="auto"/>
            </w:tcBorders>
            <w:shd w:val="clear" w:color="auto" w:fill="auto"/>
            <w:vAlign w:val="center"/>
          </w:tcPr>
          <w:p w:rsidR="005F5BFD" w:rsidRPr="00E06A02" w:rsidRDefault="005F5BFD" w:rsidP="00321C62">
            <w:pPr>
              <w:pStyle w:val="142"/>
              <w:ind w:left="283" w:hanging="283"/>
              <w:jc w:val="right"/>
              <w:rPr>
                <w:rFonts w:hint="eastAsia"/>
              </w:rPr>
            </w:pPr>
            <w:r w:rsidRPr="00E06A02">
              <w:t>618,680</w:t>
            </w:r>
          </w:p>
        </w:tc>
      </w:tr>
      <w:tr w:rsidR="005F5BFD" w:rsidRPr="00E06A02" w:rsidTr="00321C62">
        <w:trPr>
          <w:trHeight w:hRule="exact" w:val="429"/>
          <w:jc w:val="center"/>
        </w:trPr>
        <w:tc>
          <w:tcPr>
            <w:tcW w:w="502" w:type="dxa"/>
            <w:vMerge w:val="restart"/>
            <w:shd w:val="clear" w:color="auto" w:fill="auto"/>
            <w:vAlign w:val="center"/>
          </w:tcPr>
          <w:p w:rsidR="005F5BFD" w:rsidRPr="00E06A02" w:rsidRDefault="005F5BFD" w:rsidP="00321C62">
            <w:pPr>
              <w:pStyle w:val="142"/>
              <w:ind w:left="283" w:hanging="283"/>
              <w:jc w:val="center"/>
              <w:rPr>
                <w:rFonts w:hint="eastAsia"/>
              </w:rPr>
            </w:pPr>
            <w:r w:rsidRPr="00E06A02">
              <w:rPr>
                <w:rFonts w:hint="eastAsia"/>
              </w:rPr>
              <w:t>111</w:t>
            </w:r>
          </w:p>
        </w:tc>
        <w:tc>
          <w:tcPr>
            <w:tcW w:w="1036" w:type="dxa"/>
            <w:shd w:val="clear" w:color="auto" w:fill="auto"/>
            <w:vAlign w:val="center"/>
          </w:tcPr>
          <w:p w:rsidR="005F5BFD" w:rsidRPr="00E06A02" w:rsidRDefault="005F5BFD" w:rsidP="00321C62">
            <w:pPr>
              <w:pStyle w:val="142"/>
              <w:ind w:left="283" w:hanging="283"/>
              <w:jc w:val="center"/>
              <w:rPr>
                <w:rFonts w:hint="eastAsia"/>
              </w:rPr>
            </w:pPr>
            <w:r w:rsidRPr="00E06A02">
              <w:rPr>
                <w:rFonts w:hint="eastAsia"/>
              </w:rPr>
              <w:t>預算數</w:t>
            </w:r>
          </w:p>
        </w:tc>
        <w:tc>
          <w:tcPr>
            <w:tcW w:w="1416" w:type="dxa"/>
            <w:shd w:val="clear" w:color="auto" w:fill="auto"/>
            <w:vAlign w:val="center"/>
          </w:tcPr>
          <w:p w:rsidR="005F5BFD" w:rsidRPr="00E06A02" w:rsidRDefault="005F5BFD" w:rsidP="00321C62">
            <w:pPr>
              <w:pStyle w:val="142"/>
              <w:ind w:left="283" w:hanging="283"/>
              <w:jc w:val="right"/>
              <w:rPr>
                <w:rFonts w:hint="eastAsia"/>
              </w:rPr>
            </w:pPr>
            <w:r w:rsidRPr="00E06A02">
              <w:t>390,000</w:t>
            </w:r>
          </w:p>
        </w:tc>
        <w:tc>
          <w:tcPr>
            <w:tcW w:w="1417" w:type="dxa"/>
            <w:tcBorders>
              <w:top w:val="single" w:sz="6" w:space="0" w:color="auto"/>
              <w:bottom w:val="single" w:sz="6" w:space="0" w:color="auto"/>
              <w:right w:val="double" w:sz="4" w:space="0" w:color="auto"/>
            </w:tcBorders>
            <w:vAlign w:val="center"/>
          </w:tcPr>
          <w:p w:rsidR="005F5BFD" w:rsidRPr="00E06A02" w:rsidRDefault="005F5BFD" w:rsidP="00321C62">
            <w:pPr>
              <w:pStyle w:val="142"/>
              <w:ind w:left="283" w:hanging="283"/>
              <w:jc w:val="right"/>
            </w:pPr>
            <w:r w:rsidRPr="00E06A02">
              <w:rPr>
                <w:rFonts w:hint="eastAsia"/>
              </w:rPr>
              <w:t>64.62%</w:t>
            </w:r>
          </w:p>
        </w:tc>
        <w:tc>
          <w:tcPr>
            <w:tcW w:w="1416" w:type="dxa"/>
            <w:tcBorders>
              <w:left w:val="double" w:sz="4" w:space="0" w:color="auto"/>
            </w:tcBorders>
            <w:shd w:val="clear" w:color="auto" w:fill="auto"/>
            <w:vAlign w:val="center"/>
          </w:tcPr>
          <w:p w:rsidR="005F5BFD" w:rsidRPr="00E06A02" w:rsidRDefault="005F5BFD" w:rsidP="00321C62">
            <w:pPr>
              <w:pStyle w:val="142"/>
              <w:ind w:left="283" w:hanging="283"/>
              <w:jc w:val="right"/>
              <w:rPr>
                <w:rFonts w:hint="eastAsia"/>
              </w:rPr>
            </w:pPr>
            <w:r w:rsidRPr="00E06A02">
              <w:t>213,500</w:t>
            </w:r>
          </w:p>
        </w:tc>
        <w:tc>
          <w:tcPr>
            <w:tcW w:w="1417" w:type="dxa"/>
            <w:tcBorders>
              <w:top w:val="single" w:sz="6" w:space="0" w:color="auto"/>
              <w:bottom w:val="single" w:sz="6" w:space="0" w:color="auto"/>
              <w:right w:val="double" w:sz="4" w:space="0" w:color="auto"/>
            </w:tcBorders>
            <w:vAlign w:val="center"/>
          </w:tcPr>
          <w:p w:rsidR="005F5BFD" w:rsidRPr="00E06A02" w:rsidRDefault="005F5BFD" w:rsidP="00321C62">
            <w:pPr>
              <w:pStyle w:val="142"/>
              <w:ind w:left="283" w:hanging="283"/>
              <w:jc w:val="right"/>
            </w:pPr>
            <w:r w:rsidRPr="00E06A02">
              <w:rPr>
                <w:rFonts w:hint="eastAsia"/>
              </w:rPr>
              <w:t>35.38%</w:t>
            </w:r>
          </w:p>
        </w:tc>
        <w:tc>
          <w:tcPr>
            <w:tcW w:w="1417" w:type="dxa"/>
            <w:tcBorders>
              <w:left w:val="double" w:sz="4" w:space="0" w:color="auto"/>
            </w:tcBorders>
            <w:shd w:val="clear" w:color="auto" w:fill="auto"/>
            <w:vAlign w:val="center"/>
          </w:tcPr>
          <w:p w:rsidR="005F5BFD" w:rsidRPr="00E06A02" w:rsidRDefault="005F5BFD" w:rsidP="00321C62">
            <w:pPr>
              <w:pStyle w:val="142"/>
              <w:ind w:left="283" w:hanging="283"/>
              <w:jc w:val="right"/>
            </w:pPr>
            <w:r w:rsidRPr="00E06A02">
              <w:rPr>
                <w:rFonts w:hint="eastAsia"/>
              </w:rPr>
              <w:t>603,500</w:t>
            </w:r>
          </w:p>
        </w:tc>
      </w:tr>
      <w:tr w:rsidR="005F5BFD" w:rsidRPr="00E06A02" w:rsidTr="00321C62">
        <w:trPr>
          <w:trHeight w:hRule="exact" w:val="407"/>
          <w:jc w:val="center"/>
        </w:trPr>
        <w:tc>
          <w:tcPr>
            <w:tcW w:w="502" w:type="dxa"/>
            <w:vMerge/>
            <w:shd w:val="clear" w:color="auto" w:fill="auto"/>
            <w:vAlign w:val="center"/>
          </w:tcPr>
          <w:p w:rsidR="005F5BFD" w:rsidRPr="00E06A02" w:rsidRDefault="005F5BFD" w:rsidP="00321C62">
            <w:pPr>
              <w:pStyle w:val="142"/>
              <w:ind w:left="283" w:hanging="283"/>
              <w:jc w:val="center"/>
              <w:rPr>
                <w:rFonts w:hint="eastAsia"/>
              </w:rPr>
            </w:pPr>
          </w:p>
        </w:tc>
        <w:tc>
          <w:tcPr>
            <w:tcW w:w="1036" w:type="dxa"/>
            <w:shd w:val="clear" w:color="auto" w:fill="auto"/>
            <w:vAlign w:val="center"/>
          </w:tcPr>
          <w:p w:rsidR="005F5BFD" w:rsidRPr="00E06A02" w:rsidRDefault="005F5BFD" w:rsidP="00321C62">
            <w:pPr>
              <w:pStyle w:val="142"/>
              <w:ind w:left="283" w:hanging="283"/>
              <w:jc w:val="center"/>
              <w:rPr>
                <w:rFonts w:hint="eastAsia"/>
              </w:rPr>
            </w:pPr>
            <w:r w:rsidRPr="00E06A02">
              <w:rPr>
                <w:rFonts w:hint="eastAsia"/>
              </w:rPr>
              <w:t>決算數</w:t>
            </w:r>
          </w:p>
        </w:tc>
        <w:tc>
          <w:tcPr>
            <w:tcW w:w="1416" w:type="dxa"/>
            <w:shd w:val="clear" w:color="auto" w:fill="auto"/>
            <w:vAlign w:val="center"/>
          </w:tcPr>
          <w:p w:rsidR="005F5BFD" w:rsidRPr="00E06A02" w:rsidRDefault="005F5BFD" w:rsidP="00321C62">
            <w:pPr>
              <w:pStyle w:val="142"/>
              <w:ind w:left="283" w:hanging="283"/>
              <w:jc w:val="right"/>
            </w:pPr>
            <w:r w:rsidRPr="00E06A02">
              <w:rPr>
                <w:rFonts w:hint="eastAsia"/>
              </w:rPr>
              <w:t>3</w:t>
            </w:r>
            <w:r w:rsidRPr="00E06A02">
              <w:t>90,000</w:t>
            </w:r>
          </w:p>
        </w:tc>
        <w:tc>
          <w:tcPr>
            <w:tcW w:w="1417" w:type="dxa"/>
            <w:tcBorders>
              <w:top w:val="single" w:sz="6" w:space="0" w:color="auto"/>
              <w:bottom w:val="single" w:sz="6" w:space="0" w:color="auto"/>
              <w:right w:val="double" w:sz="4" w:space="0" w:color="auto"/>
            </w:tcBorders>
            <w:vAlign w:val="center"/>
          </w:tcPr>
          <w:p w:rsidR="005F5BFD" w:rsidRPr="00E06A02" w:rsidRDefault="005F5BFD" w:rsidP="00321C62">
            <w:pPr>
              <w:pStyle w:val="142"/>
              <w:ind w:left="283" w:hanging="283"/>
              <w:jc w:val="right"/>
            </w:pPr>
            <w:r w:rsidRPr="00E06A02">
              <w:rPr>
                <w:rFonts w:hint="eastAsia"/>
              </w:rPr>
              <w:t>64.62%</w:t>
            </w:r>
          </w:p>
        </w:tc>
        <w:tc>
          <w:tcPr>
            <w:tcW w:w="1416" w:type="dxa"/>
            <w:tcBorders>
              <w:left w:val="double" w:sz="4" w:space="0" w:color="auto"/>
            </w:tcBorders>
            <w:shd w:val="clear" w:color="auto" w:fill="auto"/>
            <w:vAlign w:val="center"/>
          </w:tcPr>
          <w:p w:rsidR="005F5BFD" w:rsidRPr="00E06A02" w:rsidRDefault="005F5BFD" w:rsidP="00321C62">
            <w:pPr>
              <w:pStyle w:val="142"/>
              <w:ind w:left="283" w:hanging="283"/>
              <w:jc w:val="right"/>
            </w:pPr>
            <w:r w:rsidRPr="00E06A02">
              <w:rPr>
                <w:rFonts w:hint="eastAsia"/>
              </w:rPr>
              <w:t>2</w:t>
            </w:r>
            <w:r w:rsidRPr="00E06A02">
              <w:t>13,500</w:t>
            </w:r>
          </w:p>
        </w:tc>
        <w:tc>
          <w:tcPr>
            <w:tcW w:w="1417" w:type="dxa"/>
            <w:tcBorders>
              <w:top w:val="single" w:sz="6" w:space="0" w:color="auto"/>
              <w:bottom w:val="single" w:sz="6" w:space="0" w:color="auto"/>
              <w:right w:val="double" w:sz="4" w:space="0" w:color="auto"/>
            </w:tcBorders>
            <w:vAlign w:val="center"/>
          </w:tcPr>
          <w:p w:rsidR="005F5BFD" w:rsidRPr="00E06A02" w:rsidRDefault="005F5BFD" w:rsidP="00321C62">
            <w:pPr>
              <w:pStyle w:val="142"/>
              <w:ind w:left="283" w:hanging="283"/>
              <w:jc w:val="right"/>
            </w:pPr>
            <w:r w:rsidRPr="00E06A02">
              <w:rPr>
                <w:rFonts w:hint="eastAsia"/>
              </w:rPr>
              <w:t>35.38%</w:t>
            </w:r>
          </w:p>
        </w:tc>
        <w:tc>
          <w:tcPr>
            <w:tcW w:w="1417" w:type="dxa"/>
            <w:tcBorders>
              <w:left w:val="double" w:sz="4" w:space="0" w:color="auto"/>
            </w:tcBorders>
            <w:shd w:val="clear" w:color="auto" w:fill="auto"/>
            <w:vAlign w:val="center"/>
          </w:tcPr>
          <w:p w:rsidR="005F5BFD" w:rsidRPr="00E06A02" w:rsidRDefault="005F5BFD" w:rsidP="00321C62">
            <w:pPr>
              <w:pStyle w:val="142"/>
              <w:ind w:left="283" w:hanging="283"/>
              <w:jc w:val="right"/>
              <w:rPr>
                <w:rFonts w:hint="eastAsia"/>
              </w:rPr>
            </w:pPr>
            <w:r w:rsidRPr="00E06A02">
              <w:rPr>
                <w:rFonts w:hint="eastAsia"/>
              </w:rPr>
              <w:t>6</w:t>
            </w:r>
            <w:r w:rsidRPr="00E06A02">
              <w:t>03,500</w:t>
            </w:r>
          </w:p>
        </w:tc>
      </w:tr>
      <w:tr w:rsidR="005F5BFD" w:rsidRPr="00E06A02" w:rsidTr="00321C62">
        <w:trPr>
          <w:trHeight w:hRule="exact" w:val="440"/>
          <w:jc w:val="center"/>
        </w:trPr>
        <w:tc>
          <w:tcPr>
            <w:tcW w:w="502" w:type="dxa"/>
            <w:vMerge w:val="restart"/>
            <w:shd w:val="clear" w:color="auto" w:fill="auto"/>
            <w:vAlign w:val="center"/>
          </w:tcPr>
          <w:p w:rsidR="005F5BFD" w:rsidRPr="00E06A02" w:rsidRDefault="005F5BFD" w:rsidP="00321C62">
            <w:pPr>
              <w:pStyle w:val="142"/>
              <w:ind w:left="283" w:hanging="283"/>
              <w:jc w:val="center"/>
              <w:rPr>
                <w:rFonts w:hint="eastAsia"/>
              </w:rPr>
            </w:pPr>
            <w:r w:rsidRPr="00E06A02">
              <w:rPr>
                <w:rFonts w:hint="eastAsia"/>
              </w:rPr>
              <w:t>112</w:t>
            </w:r>
          </w:p>
        </w:tc>
        <w:tc>
          <w:tcPr>
            <w:tcW w:w="1036" w:type="dxa"/>
            <w:shd w:val="clear" w:color="auto" w:fill="auto"/>
            <w:vAlign w:val="center"/>
          </w:tcPr>
          <w:p w:rsidR="005F5BFD" w:rsidRPr="00E06A02" w:rsidRDefault="005F5BFD" w:rsidP="00321C62">
            <w:pPr>
              <w:pStyle w:val="142"/>
              <w:ind w:left="283" w:hanging="283"/>
              <w:jc w:val="center"/>
              <w:rPr>
                <w:rFonts w:hint="eastAsia"/>
              </w:rPr>
            </w:pPr>
            <w:r w:rsidRPr="00E06A02">
              <w:rPr>
                <w:rFonts w:hint="eastAsia"/>
              </w:rPr>
              <w:t>預算數</w:t>
            </w:r>
          </w:p>
        </w:tc>
        <w:tc>
          <w:tcPr>
            <w:tcW w:w="1416" w:type="dxa"/>
            <w:shd w:val="clear" w:color="auto" w:fill="auto"/>
            <w:vAlign w:val="center"/>
          </w:tcPr>
          <w:p w:rsidR="005F5BFD" w:rsidRPr="00E06A02" w:rsidRDefault="005F5BFD" w:rsidP="00321C62">
            <w:pPr>
              <w:pStyle w:val="142"/>
              <w:ind w:left="283" w:hanging="283"/>
              <w:jc w:val="right"/>
              <w:rPr>
                <w:rFonts w:hint="eastAsia"/>
              </w:rPr>
            </w:pPr>
            <w:r w:rsidRPr="00E06A02">
              <w:t>617,500</w:t>
            </w:r>
          </w:p>
        </w:tc>
        <w:tc>
          <w:tcPr>
            <w:tcW w:w="1417" w:type="dxa"/>
            <w:tcBorders>
              <w:top w:val="single" w:sz="6" w:space="0" w:color="auto"/>
              <w:bottom w:val="single" w:sz="6" w:space="0" w:color="auto"/>
              <w:right w:val="double" w:sz="4" w:space="0" w:color="auto"/>
            </w:tcBorders>
            <w:vAlign w:val="center"/>
          </w:tcPr>
          <w:p w:rsidR="005F5BFD" w:rsidRPr="00E06A02" w:rsidRDefault="005F5BFD" w:rsidP="00321C62">
            <w:pPr>
              <w:pStyle w:val="142"/>
              <w:ind w:left="283" w:hanging="283"/>
              <w:jc w:val="right"/>
            </w:pPr>
            <w:r w:rsidRPr="00E06A02">
              <w:rPr>
                <w:rFonts w:hint="eastAsia"/>
              </w:rPr>
              <w:t>73.64%</w:t>
            </w:r>
          </w:p>
        </w:tc>
        <w:tc>
          <w:tcPr>
            <w:tcW w:w="1416" w:type="dxa"/>
            <w:tcBorders>
              <w:left w:val="double" w:sz="4" w:space="0" w:color="auto"/>
            </w:tcBorders>
            <w:shd w:val="clear" w:color="auto" w:fill="auto"/>
            <w:vAlign w:val="center"/>
          </w:tcPr>
          <w:p w:rsidR="005F5BFD" w:rsidRPr="00E06A02" w:rsidRDefault="005F5BFD" w:rsidP="00321C62">
            <w:pPr>
              <w:pStyle w:val="142"/>
              <w:ind w:left="283" w:hanging="283"/>
              <w:jc w:val="right"/>
              <w:rPr>
                <w:rFonts w:hint="eastAsia"/>
              </w:rPr>
            </w:pPr>
            <w:r w:rsidRPr="00E06A02">
              <w:t>221,000</w:t>
            </w:r>
          </w:p>
        </w:tc>
        <w:tc>
          <w:tcPr>
            <w:tcW w:w="1417" w:type="dxa"/>
            <w:tcBorders>
              <w:top w:val="single" w:sz="6" w:space="0" w:color="auto"/>
              <w:bottom w:val="single" w:sz="6" w:space="0" w:color="auto"/>
              <w:right w:val="double" w:sz="4" w:space="0" w:color="auto"/>
            </w:tcBorders>
            <w:vAlign w:val="center"/>
          </w:tcPr>
          <w:p w:rsidR="005F5BFD" w:rsidRPr="00E06A02" w:rsidRDefault="005F5BFD" w:rsidP="00321C62">
            <w:pPr>
              <w:pStyle w:val="142"/>
              <w:ind w:left="283" w:hanging="283"/>
              <w:jc w:val="right"/>
            </w:pPr>
            <w:r w:rsidRPr="00E06A02">
              <w:rPr>
                <w:rFonts w:hint="eastAsia"/>
              </w:rPr>
              <w:t>26.36%</w:t>
            </w:r>
          </w:p>
        </w:tc>
        <w:tc>
          <w:tcPr>
            <w:tcW w:w="1417" w:type="dxa"/>
            <w:tcBorders>
              <w:left w:val="double" w:sz="4" w:space="0" w:color="auto"/>
            </w:tcBorders>
            <w:shd w:val="clear" w:color="auto" w:fill="auto"/>
            <w:vAlign w:val="center"/>
          </w:tcPr>
          <w:p w:rsidR="005F5BFD" w:rsidRPr="00E06A02" w:rsidRDefault="005F5BFD" w:rsidP="00321C62">
            <w:pPr>
              <w:pStyle w:val="142"/>
              <w:ind w:left="283" w:hanging="283"/>
              <w:jc w:val="right"/>
            </w:pPr>
            <w:r w:rsidRPr="00E06A02">
              <w:rPr>
                <w:rFonts w:hint="eastAsia"/>
              </w:rPr>
              <w:t>838,500</w:t>
            </w:r>
          </w:p>
        </w:tc>
      </w:tr>
      <w:tr w:rsidR="005F5BFD" w:rsidRPr="00E06A02" w:rsidTr="00321C62">
        <w:trPr>
          <w:trHeight w:hRule="exact" w:val="374"/>
          <w:jc w:val="center"/>
        </w:trPr>
        <w:tc>
          <w:tcPr>
            <w:tcW w:w="502" w:type="dxa"/>
            <w:vMerge/>
            <w:shd w:val="clear" w:color="auto" w:fill="auto"/>
            <w:vAlign w:val="center"/>
          </w:tcPr>
          <w:p w:rsidR="005F5BFD" w:rsidRPr="00E06A02" w:rsidRDefault="005F5BFD" w:rsidP="00321C62">
            <w:pPr>
              <w:pStyle w:val="142"/>
              <w:ind w:left="283" w:hanging="283"/>
              <w:jc w:val="center"/>
              <w:rPr>
                <w:rFonts w:hint="eastAsia"/>
              </w:rPr>
            </w:pPr>
          </w:p>
        </w:tc>
        <w:tc>
          <w:tcPr>
            <w:tcW w:w="1036" w:type="dxa"/>
            <w:shd w:val="clear" w:color="auto" w:fill="auto"/>
            <w:vAlign w:val="center"/>
          </w:tcPr>
          <w:p w:rsidR="005F5BFD" w:rsidRPr="00E06A02" w:rsidRDefault="005F5BFD" w:rsidP="00321C62">
            <w:pPr>
              <w:pStyle w:val="142"/>
              <w:ind w:left="283" w:hanging="283"/>
              <w:jc w:val="center"/>
              <w:rPr>
                <w:rFonts w:hint="eastAsia"/>
              </w:rPr>
            </w:pPr>
            <w:r w:rsidRPr="00E06A02">
              <w:rPr>
                <w:rFonts w:hint="eastAsia"/>
              </w:rPr>
              <w:t>決算數</w:t>
            </w:r>
          </w:p>
        </w:tc>
        <w:tc>
          <w:tcPr>
            <w:tcW w:w="1416" w:type="dxa"/>
            <w:shd w:val="clear" w:color="auto" w:fill="auto"/>
            <w:vAlign w:val="center"/>
          </w:tcPr>
          <w:p w:rsidR="005F5BFD" w:rsidRPr="00E06A02" w:rsidRDefault="005F5BFD" w:rsidP="00321C62">
            <w:pPr>
              <w:pStyle w:val="142"/>
              <w:ind w:left="283" w:hanging="283"/>
              <w:jc w:val="right"/>
            </w:pPr>
            <w:r w:rsidRPr="00E06A02">
              <w:rPr>
                <w:rFonts w:hint="eastAsia"/>
              </w:rPr>
              <w:t>653</w:t>
            </w:r>
            <w:r w:rsidRPr="00E06A02">
              <w:t>,500</w:t>
            </w:r>
          </w:p>
        </w:tc>
        <w:tc>
          <w:tcPr>
            <w:tcW w:w="1417" w:type="dxa"/>
            <w:tcBorders>
              <w:top w:val="single" w:sz="6" w:space="0" w:color="auto"/>
              <w:bottom w:val="single" w:sz="6" w:space="0" w:color="auto"/>
              <w:right w:val="double" w:sz="4" w:space="0" w:color="auto"/>
            </w:tcBorders>
            <w:vAlign w:val="center"/>
          </w:tcPr>
          <w:p w:rsidR="005F5BFD" w:rsidRPr="00E06A02" w:rsidRDefault="005F5BFD" w:rsidP="00321C62">
            <w:pPr>
              <w:pStyle w:val="142"/>
              <w:ind w:left="283" w:hanging="283"/>
              <w:jc w:val="right"/>
            </w:pPr>
            <w:r w:rsidRPr="00E06A02">
              <w:rPr>
                <w:rFonts w:hint="eastAsia"/>
              </w:rPr>
              <w:t>7</w:t>
            </w:r>
            <w:r w:rsidRPr="00E06A02">
              <w:t>4</w:t>
            </w:r>
            <w:r w:rsidRPr="00E06A02">
              <w:rPr>
                <w:rFonts w:hint="eastAsia"/>
              </w:rPr>
              <w:t>.</w:t>
            </w:r>
            <w:r w:rsidRPr="00E06A02">
              <w:t>73</w:t>
            </w:r>
            <w:r w:rsidRPr="00E06A02">
              <w:rPr>
                <w:rFonts w:hint="eastAsia"/>
              </w:rPr>
              <w:t>%</w:t>
            </w:r>
          </w:p>
        </w:tc>
        <w:tc>
          <w:tcPr>
            <w:tcW w:w="1416" w:type="dxa"/>
            <w:tcBorders>
              <w:left w:val="double" w:sz="4" w:space="0" w:color="auto"/>
            </w:tcBorders>
            <w:shd w:val="clear" w:color="auto" w:fill="auto"/>
            <w:vAlign w:val="center"/>
          </w:tcPr>
          <w:p w:rsidR="005F5BFD" w:rsidRPr="00E06A02" w:rsidRDefault="005F5BFD" w:rsidP="00321C62">
            <w:pPr>
              <w:pStyle w:val="142"/>
              <w:ind w:left="283" w:hanging="283"/>
              <w:jc w:val="right"/>
            </w:pPr>
            <w:r w:rsidRPr="00E06A02">
              <w:rPr>
                <w:rFonts w:hint="eastAsia"/>
              </w:rPr>
              <w:t>221</w:t>
            </w:r>
            <w:r w:rsidRPr="00E06A02">
              <w:t>,</w:t>
            </w:r>
            <w:r w:rsidRPr="00E06A02">
              <w:rPr>
                <w:rFonts w:hint="eastAsia"/>
              </w:rPr>
              <w:t>0</w:t>
            </w:r>
            <w:r w:rsidRPr="00E06A02">
              <w:t>00</w:t>
            </w:r>
          </w:p>
        </w:tc>
        <w:tc>
          <w:tcPr>
            <w:tcW w:w="1417" w:type="dxa"/>
            <w:tcBorders>
              <w:top w:val="single" w:sz="6" w:space="0" w:color="auto"/>
              <w:bottom w:val="single" w:sz="6" w:space="0" w:color="auto"/>
              <w:right w:val="double" w:sz="4" w:space="0" w:color="auto"/>
            </w:tcBorders>
            <w:vAlign w:val="center"/>
          </w:tcPr>
          <w:p w:rsidR="005F5BFD" w:rsidRPr="00E06A02" w:rsidRDefault="005F5BFD" w:rsidP="00321C62">
            <w:pPr>
              <w:pStyle w:val="142"/>
              <w:ind w:left="283" w:hanging="283"/>
              <w:jc w:val="right"/>
            </w:pPr>
            <w:r w:rsidRPr="00E06A02">
              <w:rPr>
                <w:rFonts w:hint="eastAsia"/>
              </w:rPr>
              <w:t>25.</w:t>
            </w:r>
            <w:r w:rsidRPr="00E06A02">
              <w:t>27</w:t>
            </w:r>
            <w:r w:rsidRPr="00E06A02">
              <w:rPr>
                <w:rFonts w:hint="eastAsia"/>
              </w:rPr>
              <w:t>%</w:t>
            </w:r>
          </w:p>
        </w:tc>
        <w:tc>
          <w:tcPr>
            <w:tcW w:w="1417" w:type="dxa"/>
            <w:tcBorders>
              <w:left w:val="double" w:sz="4" w:space="0" w:color="auto"/>
            </w:tcBorders>
            <w:shd w:val="clear" w:color="auto" w:fill="auto"/>
            <w:vAlign w:val="center"/>
          </w:tcPr>
          <w:p w:rsidR="005F5BFD" w:rsidRPr="00E06A02" w:rsidRDefault="005F5BFD" w:rsidP="00321C62">
            <w:pPr>
              <w:pStyle w:val="142"/>
              <w:ind w:left="283" w:hanging="283"/>
              <w:jc w:val="right"/>
              <w:rPr>
                <w:rFonts w:hint="eastAsia"/>
              </w:rPr>
            </w:pPr>
            <w:r w:rsidRPr="00E06A02">
              <w:t>874,500</w:t>
            </w:r>
          </w:p>
        </w:tc>
      </w:tr>
      <w:tr w:rsidR="005F5BFD" w:rsidRPr="00E06A02" w:rsidTr="00321C62">
        <w:trPr>
          <w:trHeight w:hRule="exact" w:val="384"/>
          <w:jc w:val="center"/>
        </w:trPr>
        <w:tc>
          <w:tcPr>
            <w:tcW w:w="1538" w:type="dxa"/>
            <w:gridSpan w:val="2"/>
            <w:shd w:val="clear" w:color="auto" w:fill="auto"/>
            <w:vAlign w:val="center"/>
          </w:tcPr>
          <w:p w:rsidR="005F5BFD" w:rsidRPr="00E06A02" w:rsidRDefault="005F5BFD" w:rsidP="00321C62">
            <w:pPr>
              <w:pStyle w:val="142"/>
              <w:ind w:left="283" w:hanging="283"/>
              <w:jc w:val="center"/>
              <w:rPr>
                <w:rFonts w:hint="eastAsia"/>
              </w:rPr>
            </w:pPr>
            <w:r w:rsidRPr="00E06A02">
              <w:rPr>
                <w:rFonts w:hint="eastAsia"/>
              </w:rPr>
              <w:t>決算數合計</w:t>
            </w:r>
          </w:p>
        </w:tc>
        <w:tc>
          <w:tcPr>
            <w:tcW w:w="1416" w:type="dxa"/>
            <w:shd w:val="clear" w:color="auto" w:fill="auto"/>
            <w:vAlign w:val="center"/>
          </w:tcPr>
          <w:p w:rsidR="005F5BFD" w:rsidRPr="00E06A02" w:rsidRDefault="00122688" w:rsidP="00321C62">
            <w:pPr>
              <w:pStyle w:val="142"/>
              <w:ind w:left="283" w:hanging="283"/>
              <w:jc w:val="right"/>
            </w:pPr>
            <w:r w:rsidRPr="00E06A02">
              <w:rPr>
                <w:rFonts w:hint="eastAsia"/>
              </w:rPr>
              <w:t>1,448</w:t>
            </w:r>
            <w:r w:rsidR="005F5BFD" w:rsidRPr="00E06A02">
              <w:rPr>
                <w:rFonts w:hint="eastAsia"/>
              </w:rPr>
              <w:t>,680</w:t>
            </w:r>
          </w:p>
        </w:tc>
        <w:tc>
          <w:tcPr>
            <w:tcW w:w="1417" w:type="dxa"/>
            <w:tcBorders>
              <w:top w:val="single" w:sz="6" w:space="0" w:color="auto"/>
              <w:bottom w:val="single" w:sz="12" w:space="0" w:color="auto"/>
              <w:right w:val="double" w:sz="4" w:space="0" w:color="auto"/>
            </w:tcBorders>
            <w:vAlign w:val="center"/>
          </w:tcPr>
          <w:p w:rsidR="005F5BFD" w:rsidRPr="00E06A02" w:rsidRDefault="00122688" w:rsidP="00321C62">
            <w:pPr>
              <w:pStyle w:val="142"/>
              <w:ind w:left="283" w:hanging="283"/>
              <w:jc w:val="right"/>
            </w:pPr>
            <w:r w:rsidRPr="00E06A02">
              <w:rPr>
                <w:rFonts w:hint="eastAsia"/>
              </w:rPr>
              <w:t>69</w:t>
            </w:r>
            <w:r w:rsidR="005F5BFD" w:rsidRPr="00E06A02">
              <w:rPr>
                <w:rFonts w:hint="eastAsia"/>
              </w:rPr>
              <w:t>.</w:t>
            </w:r>
            <w:r w:rsidR="005F5BFD" w:rsidRPr="00E06A02">
              <w:t>09</w:t>
            </w:r>
            <w:r w:rsidR="005F5BFD" w:rsidRPr="00E06A02">
              <w:rPr>
                <w:rFonts w:hint="eastAsia"/>
              </w:rPr>
              <w:t>%</w:t>
            </w:r>
          </w:p>
        </w:tc>
        <w:tc>
          <w:tcPr>
            <w:tcW w:w="1416" w:type="dxa"/>
            <w:tcBorders>
              <w:left w:val="double" w:sz="4" w:space="0" w:color="auto"/>
            </w:tcBorders>
            <w:shd w:val="clear" w:color="auto" w:fill="auto"/>
            <w:vAlign w:val="center"/>
          </w:tcPr>
          <w:p w:rsidR="005F5BFD" w:rsidRPr="00E06A02" w:rsidRDefault="00122688" w:rsidP="00321C62">
            <w:pPr>
              <w:pStyle w:val="142"/>
              <w:ind w:left="283" w:hanging="283"/>
              <w:jc w:val="right"/>
            </w:pPr>
            <w:r w:rsidRPr="00E06A02">
              <w:rPr>
                <w:rFonts w:hint="eastAsia"/>
              </w:rPr>
              <w:t>648</w:t>
            </w:r>
            <w:r w:rsidR="005F5BFD" w:rsidRPr="00E06A02">
              <w:rPr>
                <w:rFonts w:hint="eastAsia"/>
              </w:rPr>
              <w:t>,</w:t>
            </w:r>
            <w:r w:rsidRPr="00E06A02">
              <w:t>0</w:t>
            </w:r>
            <w:r w:rsidRPr="00E06A02">
              <w:rPr>
                <w:rFonts w:hint="eastAsia"/>
              </w:rPr>
              <w:t>0</w:t>
            </w:r>
            <w:r w:rsidR="005F5BFD" w:rsidRPr="00E06A02">
              <w:rPr>
                <w:rFonts w:hint="eastAsia"/>
              </w:rPr>
              <w:t>0</w:t>
            </w:r>
          </w:p>
        </w:tc>
        <w:tc>
          <w:tcPr>
            <w:tcW w:w="1417" w:type="dxa"/>
            <w:tcBorders>
              <w:top w:val="single" w:sz="6" w:space="0" w:color="auto"/>
              <w:bottom w:val="single" w:sz="12" w:space="0" w:color="auto"/>
              <w:right w:val="double" w:sz="4" w:space="0" w:color="auto"/>
            </w:tcBorders>
            <w:vAlign w:val="center"/>
          </w:tcPr>
          <w:p w:rsidR="005F5BFD" w:rsidRPr="00E06A02" w:rsidRDefault="00F72F29" w:rsidP="00321C62">
            <w:pPr>
              <w:pStyle w:val="142"/>
              <w:ind w:left="283" w:hanging="283"/>
              <w:jc w:val="right"/>
            </w:pPr>
            <w:r w:rsidRPr="00E06A02">
              <w:rPr>
                <w:rFonts w:hint="eastAsia"/>
              </w:rPr>
              <w:t>30</w:t>
            </w:r>
            <w:r w:rsidR="005F5BFD" w:rsidRPr="00E06A02">
              <w:rPr>
                <w:rFonts w:hint="eastAsia"/>
              </w:rPr>
              <w:t>.</w:t>
            </w:r>
            <w:r w:rsidR="005F5BFD" w:rsidRPr="00E06A02">
              <w:t>9</w:t>
            </w:r>
            <w:r w:rsidR="005F5BFD" w:rsidRPr="00E06A02">
              <w:rPr>
                <w:rFonts w:hint="eastAsia"/>
              </w:rPr>
              <w:t>1%</w:t>
            </w:r>
          </w:p>
        </w:tc>
        <w:tc>
          <w:tcPr>
            <w:tcW w:w="1417" w:type="dxa"/>
            <w:tcBorders>
              <w:left w:val="double" w:sz="4" w:space="0" w:color="auto"/>
            </w:tcBorders>
            <w:shd w:val="clear" w:color="auto" w:fill="auto"/>
            <w:vAlign w:val="center"/>
          </w:tcPr>
          <w:p w:rsidR="005F5BFD" w:rsidRPr="00E06A02" w:rsidRDefault="005F5BFD" w:rsidP="00321C62">
            <w:pPr>
              <w:pStyle w:val="142"/>
              <w:ind w:left="283" w:hanging="283"/>
              <w:jc w:val="right"/>
            </w:pPr>
            <w:r w:rsidRPr="00E06A02">
              <w:rPr>
                <w:rFonts w:hint="eastAsia"/>
              </w:rPr>
              <w:t>2,</w:t>
            </w:r>
            <w:r w:rsidR="00122688" w:rsidRPr="00E06A02">
              <w:rPr>
                <w:rFonts w:hint="eastAsia"/>
              </w:rPr>
              <w:t>096</w:t>
            </w:r>
            <w:r w:rsidRPr="00E06A02">
              <w:rPr>
                <w:rFonts w:hint="eastAsia"/>
              </w:rPr>
              <w:t>,</w:t>
            </w:r>
            <w:r w:rsidR="00122688" w:rsidRPr="00E06A02">
              <w:t>6</w:t>
            </w:r>
            <w:r w:rsidR="00122688" w:rsidRPr="00E06A02">
              <w:rPr>
                <w:rFonts w:hint="eastAsia"/>
              </w:rPr>
              <w:t>8</w:t>
            </w:r>
            <w:r w:rsidRPr="00E06A02">
              <w:rPr>
                <w:rFonts w:hint="eastAsia"/>
              </w:rPr>
              <w:t>0</w:t>
            </w:r>
          </w:p>
        </w:tc>
      </w:tr>
    </w:tbl>
    <w:p w:rsidR="005F5BFD" w:rsidRPr="00E06A02" w:rsidRDefault="005F5BFD" w:rsidP="005F5BFD">
      <w:pPr>
        <w:spacing w:line="280" w:lineRule="exact"/>
        <w:ind w:leftChars="-29" w:left="1149" w:rightChars="42" w:right="119" w:hangingChars="506" w:hanging="1231"/>
        <w:rPr>
          <w:sz w:val="24"/>
          <w:lang w:val="x-none"/>
        </w:rPr>
      </w:pPr>
      <w:r w:rsidRPr="00E06A02">
        <w:rPr>
          <w:rFonts w:hint="eastAsia"/>
          <w:sz w:val="24"/>
          <w:lang w:val="x-none"/>
        </w:rPr>
        <w:t>資料來源：客委會提供</w:t>
      </w:r>
      <w:r w:rsidRPr="00E06A02">
        <w:rPr>
          <w:rFonts w:hAnsi="標楷體" w:hint="eastAsia"/>
          <w:sz w:val="24"/>
          <w:lang w:val="x-none"/>
        </w:rPr>
        <w:t>；</w:t>
      </w:r>
      <w:r w:rsidRPr="00E06A02">
        <w:rPr>
          <w:rFonts w:hint="eastAsia"/>
          <w:sz w:val="24"/>
          <w:lang w:val="x-none"/>
        </w:rPr>
        <w:t>本中心整理。</w:t>
      </w:r>
    </w:p>
    <w:p w:rsidR="005F5BFD" w:rsidRPr="00E06A02" w:rsidRDefault="005F5BFD" w:rsidP="005F5BFD">
      <w:pPr>
        <w:pStyle w:val="a4"/>
        <w:ind w:left="849" w:hanging="283"/>
        <w:rPr>
          <w:b/>
        </w:rPr>
      </w:pPr>
      <w:r w:rsidRPr="00E06A02">
        <w:rPr>
          <w:rFonts w:hint="eastAsia"/>
          <w:b/>
        </w:rPr>
        <w:t>(二)客家電視臺及講客廣播電臺節目自製率皆未達</w:t>
      </w:r>
      <w:r w:rsidR="00F57E0B" w:rsidRPr="00E06A02">
        <w:rPr>
          <w:rFonts w:hint="eastAsia"/>
          <w:b/>
        </w:rPr>
        <w:t>5</w:t>
      </w:r>
      <w:r w:rsidRPr="00E06A02">
        <w:rPr>
          <w:rFonts w:hint="eastAsia"/>
          <w:b/>
        </w:rPr>
        <w:t>成，</w:t>
      </w:r>
      <w:r w:rsidR="00C81D25" w:rsidRPr="00C81D25">
        <w:rPr>
          <w:rFonts w:hAnsi="標楷體" w:hint="eastAsia"/>
          <w:b/>
        </w:rPr>
        <w:t>且112年度之自製率低於111年度</w:t>
      </w:r>
    </w:p>
    <w:p w:rsidR="005F5BFD" w:rsidRDefault="005F5BFD" w:rsidP="005F5BFD">
      <w:pPr>
        <w:pStyle w:val="21"/>
        <w:ind w:left="850" w:firstLine="566"/>
      </w:pPr>
      <w:r w:rsidRPr="00E06A02">
        <w:rPr>
          <w:rFonts w:hint="eastAsia"/>
        </w:rPr>
        <w:t>為建立永續發展之客家傳播體系，維護客家傳播權益，自92年7月及106年6月起公視及客傳會分別辦理客家電視臺及講客廣播電臺之經營，然檢視近年該2台節目製播情形(詳表2)，110年至11</w:t>
      </w:r>
      <w:r w:rsidR="00F57E0B" w:rsidRPr="00E06A02">
        <w:rPr>
          <w:rFonts w:hint="eastAsia"/>
        </w:rPr>
        <w:t>2年</w:t>
      </w:r>
      <w:r w:rsidRPr="00E06A02">
        <w:rPr>
          <w:rFonts w:hint="eastAsia"/>
        </w:rPr>
        <w:t>底客家電視臺節目之自製比率介於33.2%至</w:t>
      </w:r>
      <w:r w:rsidR="00F57E0B" w:rsidRPr="00E06A02">
        <w:rPr>
          <w:rFonts w:hint="eastAsia"/>
        </w:rPr>
        <w:t>38.2</w:t>
      </w:r>
      <w:r w:rsidRPr="00E06A02">
        <w:rPr>
          <w:rFonts w:hint="eastAsia"/>
        </w:rPr>
        <w:t>%</w:t>
      </w:r>
      <w:r w:rsidR="000143BB">
        <w:rPr>
          <w:rFonts w:hint="eastAsia"/>
        </w:rPr>
        <w:t>間</w:t>
      </w:r>
      <w:r w:rsidRPr="00E06A02">
        <w:rPr>
          <w:rFonts w:hint="eastAsia"/>
        </w:rPr>
        <w:t>，而講客廣播電臺自製比率則介於</w:t>
      </w:r>
      <w:r w:rsidRPr="00E06A02">
        <w:t>44.</w:t>
      </w:r>
      <w:r w:rsidRPr="00E06A02">
        <w:rPr>
          <w:rFonts w:hint="eastAsia"/>
        </w:rPr>
        <w:t>9</w:t>
      </w:r>
      <w:r w:rsidRPr="00E06A02">
        <w:t>%</w:t>
      </w:r>
      <w:r w:rsidRPr="00E06A02">
        <w:rPr>
          <w:rFonts w:hint="eastAsia"/>
        </w:rPr>
        <w:t>至</w:t>
      </w:r>
      <w:r w:rsidR="00F57E0B" w:rsidRPr="00E06A02">
        <w:rPr>
          <w:rFonts w:hint="eastAsia"/>
        </w:rPr>
        <w:t>46</w:t>
      </w:r>
      <w:r w:rsidRPr="00E06A02">
        <w:t>.</w:t>
      </w:r>
      <w:r w:rsidR="00F57E0B" w:rsidRPr="00E06A02">
        <w:rPr>
          <w:rFonts w:hint="eastAsia"/>
        </w:rPr>
        <w:t>0</w:t>
      </w:r>
      <w:r w:rsidRPr="00E06A02">
        <w:t>%間</w:t>
      </w:r>
      <w:r w:rsidRPr="00E06A02">
        <w:rPr>
          <w:rFonts w:hint="eastAsia"/>
        </w:rPr>
        <w:t>，爰近年客家電視臺及講客廣播電臺節目之自製率皆未達</w:t>
      </w:r>
      <w:r w:rsidR="00F57E0B" w:rsidRPr="00E06A02">
        <w:rPr>
          <w:rFonts w:hint="eastAsia"/>
        </w:rPr>
        <w:t>5</w:t>
      </w:r>
      <w:r w:rsidRPr="00E06A02">
        <w:rPr>
          <w:rFonts w:hint="eastAsia"/>
        </w:rPr>
        <w:t>成</w:t>
      </w:r>
      <w:r w:rsidR="00C81D25">
        <w:rPr>
          <w:rFonts w:hint="eastAsia"/>
        </w:rPr>
        <w:t>，且112年度之自製率低於111年度</w:t>
      </w:r>
      <w:r w:rsidRPr="00E06A02">
        <w:rPr>
          <w:rFonts w:hint="eastAsia"/>
        </w:rPr>
        <w:t>。</w:t>
      </w:r>
    </w:p>
    <w:p w:rsidR="005F5BFD" w:rsidRPr="00E06A02" w:rsidRDefault="005F5BFD" w:rsidP="005F5BFD">
      <w:pPr>
        <w:adjustRightInd w:val="0"/>
        <w:ind w:leftChars="-4" w:left="1347" w:rightChars="2" w:right="6" w:hangingChars="479" w:hanging="1358"/>
        <w:rPr>
          <w:rFonts w:hAnsi="Calibri" w:hint="eastAsia"/>
        </w:rPr>
      </w:pPr>
      <w:bookmarkStart w:id="7" w:name="_Hlk146707716"/>
      <w:r w:rsidRPr="00E06A02">
        <w:rPr>
          <w:rFonts w:hAnsi="Calibri" w:hint="eastAsia"/>
          <w:b/>
        </w:rPr>
        <w:t xml:space="preserve">表2 近年客家電視臺及講客廣播電臺製播節目情形表      </w:t>
      </w:r>
      <w:r w:rsidRPr="00E06A02">
        <w:rPr>
          <w:rFonts w:hAnsi="標楷體" w:hint="eastAsia"/>
          <w:sz w:val="24"/>
          <w:szCs w:val="24"/>
        </w:rPr>
        <w:t>單位：小時</w:t>
      </w:r>
    </w:p>
    <w:tbl>
      <w:tblPr>
        <w:tblW w:w="851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85" w:type="dxa"/>
          <w:right w:w="85" w:type="dxa"/>
        </w:tblCellMar>
        <w:tblLook w:val="04A0" w:firstRow="1" w:lastRow="0" w:firstColumn="1" w:lastColumn="0" w:noHBand="0" w:noVBand="1"/>
      </w:tblPr>
      <w:tblGrid>
        <w:gridCol w:w="855"/>
        <w:gridCol w:w="1149"/>
        <w:gridCol w:w="1626"/>
        <w:gridCol w:w="1627"/>
        <w:gridCol w:w="1627"/>
        <w:gridCol w:w="1627"/>
      </w:tblGrid>
      <w:tr w:rsidR="00F57E0B" w:rsidRPr="00E06A02" w:rsidTr="00321C62">
        <w:trPr>
          <w:trHeight w:hRule="exact" w:val="460"/>
          <w:tblHeader/>
          <w:jc w:val="center"/>
        </w:trPr>
        <w:tc>
          <w:tcPr>
            <w:tcW w:w="2004" w:type="dxa"/>
            <w:gridSpan w:val="2"/>
            <w:vMerge w:val="restart"/>
            <w:shd w:val="clear" w:color="auto" w:fill="auto"/>
            <w:vAlign w:val="center"/>
          </w:tcPr>
          <w:p w:rsidR="005F5BFD" w:rsidRPr="00E06A02" w:rsidRDefault="005F5BFD" w:rsidP="00321C62">
            <w:pPr>
              <w:pStyle w:val="142"/>
              <w:ind w:left="283" w:hanging="283"/>
              <w:jc w:val="center"/>
              <w:rPr>
                <w:rFonts w:hint="eastAsia"/>
              </w:rPr>
            </w:pPr>
            <w:r w:rsidRPr="00E06A02">
              <w:rPr>
                <w:rFonts w:hint="eastAsia"/>
              </w:rPr>
              <w:t>年度/項目</w:t>
            </w:r>
          </w:p>
        </w:tc>
        <w:tc>
          <w:tcPr>
            <w:tcW w:w="3253" w:type="dxa"/>
            <w:gridSpan w:val="2"/>
            <w:tcBorders>
              <w:top w:val="single" w:sz="12" w:space="0" w:color="auto"/>
              <w:bottom w:val="single" w:sz="6" w:space="0" w:color="auto"/>
              <w:right w:val="double" w:sz="4" w:space="0" w:color="auto"/>
            </w:tcBorders>
            <w:shd w:val="clear" w:color="auto" w:fill="auto"/>
            <w:vAlign w:val="center"/>
          </w:tcPr>
          <w:p w:rsidR="005F5BFD" w:rsidRPr="00E06A02" w:rsidRDefault="005F5BFD" w:rsidP="00321C62">
            <w:pPr>
              <w:pStyle w:val="142"/>
              <w:ind w:left="283" w:hanging="283"/>
              <w:jc w:val="center"/>
              <w:rPr>
                <w:rFonts w:hint="eastAsia"/>
              </w:rPr>
            </w:pPr>
            <w:r w:rsidRPr="00E06A02">
              <w:rPr>
                <w:rFonts w:hint="eastAsia"/>
              </w:rPr>
              <w:t>客家電視臺</w:t>
            </w:r>
          </w:p>
        </w:tc>
        <w:tc>
          <w:tcPr>
            <w:tcW w:w="3254" w:type="dxa"/>
            <w:gridSpan w:val="2"/>
            <w:tcBorders>
              <w:left w:val="double" w:sz="4" w:space="0" w:color="auto"/>
            </w:tcBorders>
            <w:shd w:val="clear" w:color="auto" w:fill="auto"/>
            <w:vAlign w:val="center"/>
          </w:tcPr>
          <w:p w:rsidR="005F5BFD" w:rsidRPr="00E06A02" w:rsidRDefault="005F5BFD" w:rsidP="00321C62">
            <w:pPr>
              <w:pStyle w:val="142"/>
              <w:ind w:left="283" w:hanging="283"/>
              <w:jc w:val="center"/>
              <w:rPr>
                <w:rFonts w:hint="eastAsia"/>
              </w:rPr>
            </w:pPr>
            <w:r w:rsidRPr="00E06A02">
              <w:rPr>
                <w:rFonts w:hint="eastAsia"/>
              </w:rPr>
              <w:t>講客廣播電臺</w:t>
            </w:r>
          </w:p>
        </w:tc>
      </w:tr>
      <w:tr w:rsidR="00F57E0B" w:rsidRPr="00E06A02" w:rsidTr="00321C62">
        <w:trPr>
          <w:trHeight w:hRule="exact" w:val="640"/>
          <w:tblHeader/>
          <w:jc w:val="center"/>
        </w:trPr>
        <w:tc>
          <w:tcPr>
            <w:tcW w:w="2004" w:type="dxa"/>
            <w:gridSpan w:val="2"/>
            <w:vMerge/>
            <w:shd w:val="clear" w:color="auto" w:fill="auto"/>
            <w:vAlign w:val="center"/>
          </w:tcPr>
          <w:p w:rsidR="005F5BFD" w:rsidRPr="00E06A02" w:rsidRDefault="005F5BFD" w:rsidP="00321C62">
            <w:pPr>
              <w:pStyle w:val="142"/>
              <w:ind w:left="283" w:hanging="283"/>
              <w:rPr>
                <w:rFonts w:hint="eastAsia"/>
              </w:rPr>
            </w:pPr>
          </w:p>
        </w:tc>
        <w:tc>
          <w:tcPr>
            <w:tcW w:w="1626" w:type="dxa"/>
            <w:tcBorders>
              <w:top w:val="single" w:sz="6" w:space="0" w:color="auto"/>
              <w:bottom w:val="single" w:sz="6" w:space="0" w:color="auto"/>
            </w:tcBorders>
            <w:shd w:val="clear" w:color="auto" w:fill="auto"/>
            <w:vAlign w:val="center"/>
          </w:tcPr>
          <w:p w:rsidR="005F5BFD" w:rsidRPr="00E06A02" w:rsidRDefault="005F5BFD" w:rsidP="00321C62">
            <w:pPr>
              <w:pStyle w:val="142"/>
              <w:ind w:left="283" w:hanging="283"/>
              <w:jc w:val="both"/>
              <w:rPr>
                <w:rFonts w:hint="eastAsia"/>
              </w:rPr>
            </w:pPr>
            <w:r w:rsidRPr="00E06A02">
              <w:rPr>
                <w:rFonts w:hint="eastAsia"/>
              </w:rPr>
              <w:t>製播節目時數</w:t>
            </w:r>
          </w:p>
        </w:tc>
        <w:tc>
          <w:tcPr>
            <w:tcW w:w="1627" w:type="dxa"/>
            <w:tcBorders>
              <w:top w:val="single" w:sz="6" w:space="0" w:color="auto"/>
              <w:bottom w:val="single" w:sz="6" w:space="0" w:color="auto"/>
              <w:right w:val="double" w:sz="4" w:space="0" w:color="auto"/>
            </w:tcBorders>
            <w:vAlign w:val="center"/>
          </w:tcPr>
          <w:p w:rsidR="005F5BFD" w:rsidRPr="00E06A02" w:rsidRDefault="005F5BFD" w:rsidP="00321C62">
            <w:pPr>
              <w:pStyle w:val="142"/>
              <w:ind w:left="283" w:hanging="283"/>
              <w:jc w:val="both"/>
            </w:pPr>
            <w:r w:rsidRPr="00E06A02">
              <w:rPr>
                <w:rFonts w:hint="eastAsia"/>
              </w:rPr>
              <w:t>節目製播型態占比</w:t>
            </w:r>
          </w:p>
        </w:tc>
        <w:tc>
          <w:tcPr>
            <w:tcW w:w="1627" w:type="dxa"/>
            <w:tcBorders>
              <w:left w:val="double" w:sz="4" w:space="0" w:color="auto"/>
            </w:tcBorders>
            <w:shd w:val="clear" w:color="auto" w:fill="auto"/>
            <w:vAlign w:val="center"/>
          </w:tcPr>
          <w:p w:rsidR="005F5BFD" w:rsidRPr="00E06A02" w:rsidRDefault="005F5BFD" w:rsidP="00321C62">
            <w:pPr>
              <w:pStyle w:val="142"/>
              <w:ind w:left="283" w:hanging="283"/>
              <w:jc w:val="both"/>
            </w:pPr>
            <w:r w:rsidRPr="00E06A02">
              <w:rPr>
                <w:rFonts w:hint="eastAsia"/>
              </w:rPr>
              <w:t>製播節目時數</w:t>
            </w:r>
          </w:p>
        </w:tc>
        <w:tc>
          <w:tcPr>
            <w:tcW w:w="1627" w:type="dxa"/>
            <w:vAlign w:val="center"/>
          </w:tcPr>
          <w:p w:rsidR="005F5BFD" w:rsidRPr="00E06A02" w:rsidRDefault="005F5BFD" w:rsidP="00321C62">
            <w:pPr>
              <w:pStyle w:val="142"/>
              <w:ind w:left="283" w:hanging="283"/>
              <w:jc w:val="both"/>
            </w:pPr>
            <w:r w:rsidRPr="00E06A02">
              <w:rPr>
                <w:rFonts w:hint="eastAsia"/>
              </w:rPr>
              <w:t>節目製播型態占比</w:t>
            </w:r>
          </w:p>
        </w:tc>
      </w:tr>
      <w:tr w:rsidR="00F57E0B" w:rsidRPr="00E06A02" w:rsidTr="00321C62">
        <w:trPr>
          <w:trHeight w:hRule="exact" w:val="460"/>
          <w:jc w:val="center"/>
        </w:trPr>
        <w:tc>
          <w:tcPr>
            <w:tcW w:w="855" w:type="dxa"/>
            <w:vMerge w:val="restart"/>
            <w:shd w:val="clear" w:color="auto" w:fill="auto"/>
            <w:vAlign w:val="center"/>
          </w:tcPr>
          <w:p w:rsidR="005F5BFD" w:rsidRPr="00E06A02" w:rsidRDefault="005F5BFD" w:rsidP="00321C62">
            <w:pPr>
              <w:pStyle w:val="142"/>
              <w:ind w:left="283" w:hanging="283"/>
              <w:jc w:val="center"/>
              <w:rPr>
                <w:rFonts w:hint="eastAsia"/>
              </w:rPr>
            </w:pPr>
            <w:r w:rsidRPr="00E06A02">
              <w:rPr>
                <w:rFonts w:hint="eastAsia"/>
              </w:rPr>
              <w:t>110</w:t>
            </w:r>
          </w:p>
        </w:tc>
        <w:tc>
          <w:tcPr>
            <w:tcW w:w="1149" w:type="dxa"/>
            <w:shd w:val="clear" w:color="auto" w:fill="auto"/>
            <w:vAlign w:val="center"/>
          </w:tcPr>
          <w:p w:rsidR="005F5BFD" w:rsidRPr="00E06A02" w:rsidRDefault="005F5BFD" w:rsidP="00321C62">
            <w:pPr>
              <w:pStyle w:val="142"/>
              <w:ind w:left="283" w:hanging="283"/>
              <w:jc w:val="center"/>
              <w:rPr>
                <w:rFonts w:hint="eastAsia"/>
              </w:rPr>
            </w:pPr>
            <w:r w:rsidRPr="00E06A02">
              <w:rPr>
                <w:rFonts w:hint="eastAsia"/>
              </w:rPr>
              <w:t>自製</w:t>
            </w:r>
          </w:p>
        </w:tc>
        <w:tc>
          <w:tcPr>
            <w:tcW w:w="1626" w:type="dxa"/>
            <w:tcBorders>
              <w:top w:val="single" w:sz="6" w:space="0" w:color="auto"/>
              <w:bottom w:val="single" w:sz="6" w:space="0" w:color="auto"/>
            </w:tcBorders>
            <w:shd w:val="clear" w:color="auto" w:fill="auto"/>
            <w:vAlign w:val="center"/>
          </w:tcPr>
          <w:p w:rsidR="005F5BFD" w:rsidRPr="00E06A02" w:rsidRDefault="005F5BFD" w:rsidP="00321C62">
            <w:pPr>
              <w:pStyle w:val="142"/>
              <w:ind w:left="283" w:hanging="283"/>
              <w:jc w:val="right"/>
            </w:pPr>
            <w:r w:rsidRPr="00E06A02">
              <w:rPr>
                <w:rFonts w:hint="eastAsia"/>
              </w:rPr>
              <w:t>2,804</w:t>
            </w:r>
          </w:p>
        </w:tc>
        <w:tc>
          <w:tcPr>
            <w:tcW w:w="1627" w:type="dxa"/>
            <w:tcBorders>
              <w:top w:val="single" w:sz="6" w:space="0" w:color="auto"/>
              <w:bottom w:val="single" w:sz="6" w:space="0" w:color="auto"/>
              <w:right w:val="double" w:sz="4" w:space="0" w:color="auto"/>
            </w:tcBorders>
            <w:vAlign w:val="center"/>
          </w:tcPr>
          <w:p w:rsidR="005F5BFD" w:rsidRPr="00E06A02" w:rsidRDefault="005F5BFD" w:rsidP="00321C62">
            <w:pPr>
              <w:pStyle w:val="142"/>
              <w:ind w:left="283" w:hanging="283"/>
              <w:jc w:val="right"/>
            </w:pPr>
            <w:r w:rsidRPr="00E06A02">
              <w:rPr>
                <w:rFonts w:hint="eastAsia"/>
                <w:shd w:val="pct15" w:color="auto" w:fill="FFFFFF"/>
              </w:rPr>
              <w:t>33.2%</w:t>
            </w:r>
          </w:p>
        </w:tc>
        <w:tc>
          <w:tcPr>
            <w:tcW w:w="1627" w:type="dxa"/>
            <w:tcBorders>
              <w:left w:val="double" w:sz="4" w:space="0" w:color="auto"/>
            </w:tcBorders>
            <w:shd w:val="clear" w:color="auto" w:fill="auto"/>
            <w:vAlign w:val="center"/>
          </w:tcPr>
          <w:p w:rsidR="005F5BFD" w:rsidRPr="00E06A02" w:rsidRDefault="005F5BFD" w:rsidP="00321C62">
            <w:pPr>
              <w:pStyle w:val="142"/>
              <w:ind w:left="283" w:hanging="283"/>
              <w:jc w:val="right"/>
            </w:pPr>
            <w:r w:rsidRPr="00E06A02">
              <w:rPr>
                <w:rFonts w:hint="eastAsia"/>
              </w:rPr>
              <w:t>4,030</w:t>
            </w:r>
          </w:p>
        </w:tc>
        <w:tc>
          <w:tcPr>
            <w:tcW w:w="1627" w:type="dxa"/>
            <w:vAlign w:val="center"/>
          </w:tcPr>
          <w:p w:rsidR="005F5BFD" w:rsidRPr="00E06A02" w:rsidRDefault="005F5BFD" w:rsidP="00321C62">
            <w:pPr>
              <w:pStyle w:val="142"/>
              <w:ind w:left="283" w:hanging="283"/>
              <w:jc w:val="right"/>
            </w:pPr>
            <w:r w:rsidRPr="00E06A02">
              <w:rPr>
                <w:rFonts w:hint="eastAsia"/>
                <w:shd w:val="pct15" w:color="auto" w:fill="FFFFFF"/>
              </w:rPr>
              <w:t>46.0%</w:t>
            </w:r>
          </w:p>
        </w:tc>
      </w:tr>
      <w:tr w:rsidR="00F57E0B" w:rsidRPr="00E06A02" w:rsidTr="00321C62">
        <w:trPr>
          <w:trHeight w:hRule="exact" w:val="460"/>
          <w:jc w:val="center"/>
        </w:trPr>
        <w:tc>
          <w:tcPr>
            <w:tcW w:w="855" w:type="dxa"/>
            <w:vMerge/>
            <w:shd w:val="clear" w:color="auto" w:fill="auto"/>
            <w:vAlign w:val="center"/>
          </w:tcPr>
          <w:p w:rsidR="005F5BFD" w:rsidRPr="00E06A02" w:rsidRDefault="005F5BFD" w:rsidP="00321C62">
            <w:pPr>
              <w:pStyle w:val="142"/>
              <w:ind w:left="283" w:hanging="283"/>
              <w:jc w:val="center"/>
              <w:rPr>
                <w:rFonts w:hint="eastAsia"/>
              </w:rPr>
            </w:pPr>
          </w:p>
        </w:tc>
        <w:tc>
          <w:tcPr>
            <w:tcW w:w="1149" w:type="dxa"/>
            <w:shd w:val="clear" w:color="auto" w:fill="auto"/>
            <w:vAlign w:val="center"/>
          </w:tcPr>
          <w:p w:rsidR="005F5BFD" w:rsidRPr="00E06A02" w:rsidRDefault="005F5BFD" w:rsidP="00321C62">
            <w:pPr>
              <w:pStyle w:val="142"/>
              <w:ind w:left="283" w:hanging="283"/>
              <w:jc w:val="center"/>
              <w:rPr>
                <w:rFonts w:hint="eastAsia"/>
              </w:rPr>
            </w:pPr>
            <w:r w:rsidRPr="00E06A02">
              <w:rPr>
                <w:rFonts w:hint="eastAsia"/>
              </w:rPr>
              <w:t>委製</w:t>
            </w:r>
          </w:p>
        </w:tc>
        <w:tc>
          <w:tcPr>
            <w:tcW w:w="1626" w:type="dxa"/>
            <w:tcBorders>
              <w:top w:val="single" w:sz="6" w:space="0" w:color="auto"/>
              <w:bottom w:val="single" w:sz="6" w:space="0" w:color="auto"/>
            </w:tcBorders>
            <w:shd w:val="clear" w:color="auto" w:fill="auto"/>
            <w:vAlign w:val="center"/>
          </w:tcPr>
          <w:p w:rsidR="005F5BFD" w:rsidRPr="00E06A02" w:rsidRDefault="005F5BFD" w:rsidP="00321C62">
            <w:pPr>
              <w:pStyle w:val="142"/>
              <w:ind w:left="283" w:hanging="283"/>
              <w:jc w:val="right"/>
            </w:pPr>
            <w:r w:rsidRPr="00E06A02">
              <w:rPr>
                <w:rFonts w:hint="eastAsia"/>
              </w:rPr>
              <w:t>3,817</w:t>
            </w:r>
          </w:p>
        </w:tc>
        <w:tc>
          <w:tcPr>
            <w:tcW w:w="1627" w:type="dxa"/>
            <w:tcBorders>
              <w:top w:val="single" w:sz="6" w:space="0" w:color="auto"/>
              <w:bottom w:val="single" w:sz="6" w:space="0" w:color="auto"/>
              <w:right w:val="double" w:sz="4" w:space="0" w:color="auto"/>
            </w:tcBorders>
            <w:vAlign w:val="center"/>
          </w:tcPr>
          <w:p w:rsidR="005F5BFD" w:rsidRPr="00E06A02" w:rsidRDefault="005F5BFD" w:rsidP="00321C62">
            <w:pPr>
              <w:pStyle w:val="142"/>
              <w:ind w:left="283" w:hanging="283"/>
              <w:jc w:val="right"/>
            </w:pPr>
            <w:r w:rsidRPr="00E06A02">
              <w:rPr>
                <w:rFonts w:hint="eastAsia"/>
              </w:rPr>
              <w:t>45.2%</w:t>
            </w:r>
          </w:p>
        </w:tc>
        <w:tc>
          <w:tcPr>
            <w:tcW w:w="1627" w:type="dxa"/>
            <w:tcBorders>
              <w:left w:val="double" w:sz="4" w:space="0" w:color="auto"/>
            </w:tcBorders>
            <w:shd w:val="clear" w:color="auto" w:fill="auto"/>
            <w:vAlign w:val="center"/>
          </w:tcPr>
          <w:p w:rsidR="005F5BFD" w:rsidRPr="00E06A02" w:rsidRDefault="005F5BFD" w:rsidP="00321C62">
            <w:pPr>
              <w:pStyle w:val="142"/>
              <w:ind w:left="283" w:hanging="283"/>
              <w:jc w:val="right"/>
            </w:pPr>
            <w:r w:rsidRPr="00E06A02">
              <w:rPr>
                <w:rFonts w:hint="eastAsia"/>
              </w:rPr>
              <w:t>4,730</w:t>
            </w:r>
          </w:p>
        </w:tc>
        <w:tc>
          <w:tcPr>
            <w:tcW w:w="1627" w:type="dxa"/>
            <w:vAlign w:val="center"/>
          </w:tcPr>
          <w:p w:rsidR="005F5BFD" w:rsidRPr="00E06A02" w:rsidRDefault="005F5BFD" w:rsidP="00321C62">
            <w:pPr>
              <w:pStyle w:val="142"/>
              <w:ind w:left="283" w:hanging="283"/>
              <w:jc w:val="right"/>
            </w:pPr>
            <w:r w:rsidRPr="00E06A02">
              <w:rPr>
                <w:rFonts w:hint="eastAsia"/>
              </w:rPr>
              <w:t>54.0%</w:t>
            </w:r>
          </w:p>
        </w:tc>
      </w:tr>
      <w:tr w:rsidR="00F57E0B" w:rsidRPr="00E06A02" w:rsidTr="00321C62">
        <w:trPr>
          <w:trHeight w:hRule="exact" w:val="460"/>
          <w:jc w:val="center"/>
        </w:trPr>
        <w:tc>
          <w:tcPr>
            <w:tcW w:w="855" w:type="dxa"/>
            <w:vMerge/>
            <w:shd w:val="clear" w:color="auto" w:fill="auto"/>
            <w:vAlign w:val="center"/>
          </w:tcPr>
          <w:p w:rsidR="005F5BFD" w:rsidRPr="00E06A02" w:rsidRDefault="005F5BFD" w:rsidP="00321C62">
            <w:pPr>
              <w:pStyle w:val="142"/>
              <w:ind w:left="283" w:hanging="283"/>
              <w:jc w:val="center"/>
              <w:rPr>
                <w:rFonts w:hint="eastAsia"/>
              </w:rPr>
            </w:pPr>
          </w:p>
        </w:tc>
        <w:tc>
          <w:tcPr>
            <w:tcW w:w="1149" w:type="dxa"/>
            <w:shd w:val="clear" w:color="auto" w:fill="auto"/>
            <w:vAlign w:val="center"/>
          </w:tcPr>
          <w:p w:rsidR="005F5BFD" w:rsidRPr="00E06A02" w:rsidRDefault="005F5BFD" w:rsidP="00321C62">
            <w:pPr>
              <w:pStyle w:val="142"/>
              <w:ind w:left="283" w:hanging="283"/>
              <w:jc w:val="center"/>
              <w:rPr>
                <w:rFonts w:hint="eastAsia"/>
              </w:rPr>
            </w:pPr>
            <w:r w:rsidRPr="00E06A02">
              <w:rPr>
                <w:rFonts w:hint="eastAsia"/>
              </w:rPr>
              <w:t>其他</w:t>
            </w:r>
          </w:p>
        </w:tc>
        <w:tc>
          <w:tcPr>
            <w:tcW w:w="1626" w:type="dxa"/>
            <w:tcBorders>
              <w:top w:val="single" w:sz="6" w:space="0" w:color="auto"/>
              <w:bottom w:val="single" w:sz="6" w:space="0" w:color="auto"/>
            </w:tcBorders>
            <w:shd w:val="clear" w:color="auto" w:fill="auto"/>
            <w:vAlign w:val="center"/>
          </w:tcPr>
          <w:p w:rsidR="005F5BFD" w:rsidRPr="00E06A02" w:rsidRDefault="005F5BFD" w:rsidP="00321C62">
            <w:pPr>
              <w:pStyle w:val="142"/>
              <w:ind w:left="283" w:hanging="283"/>
              <w:jc w:val="right"/>
            </w:pPr>
            <w:r w:rsidRPr="00E06A02">
              <w:rPr>
                <w:rFonts w:hint="eastAsia"/>
              </w:rPr>
              <w:t>1,824</w:t>
            </w:r>
          </w:p>
        </w:tc>
        <w:tc>
          <w:tcPr>
            <w:tcW w:w="1627" w:type="dxa"/>
            <w:tcBorders>
              <w:top w:val="single" w:sz="6" w:space="0" w:color="auto"/>
              <w:bottom w:val="single" w:sz="6" w:space="0" w:color="auto"/>
              <w:right w:val="double" w:sz="4" w:space="0" w:color="auto"/>
            </w:tcBorders>
            <w:vAlign w:val="center"/>
          </w:tcPr>
          <w:p w:rsidR="005F5BFD" w:rsidRPr="00E06A02" w:rsidRDefault="005F5BFD" w:rsidP="00321C62">
            <w:pPr>
              <w:pStyle w:val="142"/>
              <w:ind w:left="283" w:hanging="283"/>
              <w:jc w:val="right"/>
            </w:pPr>
            <w:r w:rsidRPr="00E06A02">
              <w:rPr>
                <w:rFonts w:hint="eastAsia"/>
              </w:rPr>
              <w:t>21.6%</w:t>
            </w:r>
          </w:p>
        </w:tc>
        <w:tc>
          <w:tcPr>
            <w:tcW w:w="1627" w:type="dxa"/>
            <w:tcBorders>
              <w:left w:val="double" w:sz="4" w:space="0" w:color="auto"/>
            </w:tcBorders>
            <w:shd w:val="clear" w:color="auto" w:fill="auto"/>
            <w:vAlign w:val="center"/>
          </w:tcPr>
          <w:p w:rsidR="005F5BFD" w:rsidRPr="00E06A02" w:rsidRDefault="005F5BFD" w:rsidP="00321C62">
            <w:pPr>
              <w:pStyle w:val="142"/>
              <w:ind w:left="283" w:hanging="283"/>
              <w:jc w:val="right"/>
            </w:pPr>
            <w:r w:rsidRPr="00E06A02">
              <w:rPr>
                <w:rFonts w:hint="eastAsia"/>
              </w:rPr>
              <w:t>-</w:t>
            </w:r>
          </w:p>
        </w:tc>
        <w:tc>
          <w:tcPr>
            <w:tcW w:w="1627" w:type="dxa"/>
            <w:vAlign w:val="center"/>
          </w:tcPr>
          <w:p w:rsidR="005F5BFD" w:rsidRPr="00E06A02" w:rsidRDefault="005F5BFD" w:rsidP="00321C62">
            <w:pPr>
              <w:pStyle w:val="142"/>
              <w:ind w:left="283" w:hanging="283"/>
              <w:jc w:val="right"/>
            </w:pPr>
            <w:r w:rsidRPr="00E06A02">
              <w:rPr>
                <w:rFonts w:hint="eastAsia"/>
              </w:rPr>
              <w:t>-</w:t>
            </w:r>
          </w:p>
        </w:tc>
      </w:tr>
      <w:tr w:rsidR="00F57E0B" w:rsidRPr="00E06A02" w:rsidTr="00321C62">
        <w:trPr>
          <w:trHeight w:hRule="exact" w:val="460"/>
          <w:jc w:val="center"/>
        </w:trPr>
        <w:tc>
          <w:tcPr>
            <w:tcW w:w="855" w:type="dxa"/>
            <w:vMerge/>
            <w:shd w:val="clear" w:color="auto" w:fill="auto"/>
            <w:vAlign w:val="center"/>
          </w:tcPr>
          <w:p w:rsidR="005F5BFD" w:rsidRPr="00E06A02" w:rsidRDefault="005F5BFD" w:rsidP="00321C62">
            <w:pPr>
              <w:pStyle w:val="142"/>
              <w:ind w:left="283" w:hanging="283"/>
              <w:jc w:val="center"/>
              <w:rPr>
                <w:rFonts w:hint="eastAsia"/>
              </w:rPr>
            </w:pPr>
          </w:p>
        </w:tc>
        <w:tc>
          <w:tcPr>
            <w:tcW w:w="1149" w:type="dxa"/>
            <w:shd w:val="clear" w:color="auto" w:fill="auto"/>
            <w:vAlign w:val="center"/>
          </w:tcPr>
          <w:p w:rsidR="005F5BFD" w:rsidRPr="00E06A02" w:rsidRDefault="005F5BFD" w:rsidP="00321C62">
            <w:pPr>
              <w:pStyle w:val="142"/>
              <w:ind w:left="283" w:hanging="283"/>
              <w:jc w:val="center"/>
              <w:rPr>
                <w:rFonts w:hint="eastAsia"/>
              </w:rPr>
            </w:pPr>
            <w:r w:rsidRPr="00E06A02">
              <w:rPr>
                <w:rFonts w:hint="eastAsia"/>
              </w:rPr>
              <w:t>小計</w:t>
            </w:r>
          </w:p>
        </w:tc>
        <w:tc>
          <w:tcPr>
            <w:tcW w:w="1626" w:type="dxa"/>
            <w:tcBorders>
              <w:top w:val="single" w:sz="6" w:space="0" w:color="auto"/>
              <w:bottom w:val="single" w:sz="6" w:space="0" w:color="auto"/>
            </w:tcBorders>
            <w:shd w:val="clear" w:color="auto" w:fill="auto"/>
            <w:vAlign w:val="center"/>
          </w:tcPr>
          <w:p w:rsidR="005F5BFD" w:rsidRPr="00E06A02" w:rsidRDefault="005F5BFD" w:rsidP="00321C62">
            <w:pPr>
              <w:pStyle w:val="142"/>
              <w:ind w:left="283" w:hanging="283"/>
              <w:jc w:val="right"/>
            </w:pPr>
            <w:r w:rsidRPr="00E06A02">
              <w:rPr>
                <w:rFonts w:hint="eastAsia"/>
              </w:rPr>
              <w:t>8,445</w:t>
            </w:r>
          </w:p>
        </w:tc>
        <w:tc>
          <w:tcPr>
            <w:tcW w:w="1627" w:type="dxa"/>
            <w:tcBorders>
              <w:top w:val="single" w:sz="6" w:space="0" w:color="auto"/>
              <w:bottom w:val="single" w:sz="6" w:space="0" w:color="auto"/>
              <w:right w:val="double" w:sz="4" w:space="0" w:color="auto"/>
            </w:tcBorders>
            <w:vAlign w:val="center"/>
          </w:tcPr>
          <w:p w:rsidR="005F5BFD" w:rsidRPr="00E06A02" w:rsidRDefault="005F5BFD" w:rsidP="00321C62">
            <w:pPr>
              <w:pStyle w:val="142"/>
              <w:ind w:left="283" w:hanging="283"/>
              <w:jc w:val="right"/>
            </w:pPr>
            <w:r w:rsidRPr="00E06A02">
              <w:rPr>
                <w:rFonts w:hint="eastAsia"/>
              </w:rPr>
              <w:t>100.0%</w:t>
            </w:r>
          </w:p>
        </w:tc>
        <w:tc>
          <w:tcPr>
            <w:tcW w:w="1627" w:type="dxa"/>
            <w:tcBorders>
              <w:left w:val="double" w:sz="4" w:space="0" w:color="auto"/>
            </w:tcBorders>
            <w:shd w:val="clear" w:color="auto" w:fill="auto"/>
            <w:vAlign w:val="center"/>
          </w:tcPr>
          <w:p w:rsidR="005F5BFD" w:rsidRPr="00E06A02" w:rsidRDefault="005F5BFD" w:rsidP="00321C62">
            <w:pPr>
              <w:pStyle w:val="142"/>
              <w:ind w:left="283" w:hanging="283"/>
              <w:jc w:val="right"/>
            </w:pPr>
            <w:r w:rsidRPr="00E06A02">
              <w:rPr>
                <w:rFonts w:hint="eastAsia"/>
              </w:rPr>
              <w:t>8,760</w:t>
            </w:r>
          </w:p>
        </w:tc>
        <w:tc>
          <w:tcPr>
            <w:tcW w:w="1627" w:type="dxa"/>
            <w:vAlign w:val="center"/>
          </w:tcPr>
          <w:p w:rsidR="005F5BFD" w:rsidRPr="00E06A02" w:rsidRDefault="005F5BFD" w:rsidP="00321C62">
            <w:pPr>
              <w:pStyle w:val="142"/>
              <w:ind w:left="283" w:hanging="283"/>
              <w:jc w:val="right"/>
            </w:pPr>
            <w:r w:rsidRPr="00E06A02">
              <w:rPr>
                <w:rFonts w:hint="eastAsia"/>
              </w:rPr>
              <w:t>100.0%</w:t>
            </w:r>
          </w:p>
        </w:tc>
      </w:tr>
      <w:tr w:rsidR="00F57E0B" w:rsidRPr="00E06A02" w:rsidTr="00321C62">
        <w:trPr>
          <w:trHeight w:hRule="exact" w:val="460"/>
          <w:jc w:val="center"/>
        </w:trPr>
        <w:tc>
          <w:tcPr>
            <w:tcW w:w="855" w:type="dxa"/>
            <w:vMerge w:val="restart"/>
            <w:shd w:val="clear" w:color="auto" w:fill="auto"/>
            <w:vAlign w:val="center"/>
          </w:tcPr>
          <w:p w:rsidR="005F5BFD" w:rsidRPr="00E06A02" w:rsidRDefault="005F5BFD" w:rsidP="00321C62">
            <w:pPr>
              <w:pStyle w:val="142"/>
              <w:ind w:left="283" w:hanging="283"/>
              <w:jc w:val="center"/>
              <w:rPr>
                <w:rFonts w:hint="eastAsia"/>
              </w:rPr>
            </w:pPr>
            <w:r w:rsidRPr="00E06A02">
              <w:rPr>
                <w:rFonts w:hint="eastAsia"/>
              </w:rPr>
              <w:t>111</w:t>
            </w:r>
          </w:p>
        </w:tc>
        <w:tc>
          <w:tcPr>
            <w:tcW w:w="1149" w:type="dxa"/>
            <w:shd w:val="clear" w:color="auto" w:fill="auto"/>
            <w:vAlign w:val="center"/>
          </w:tcPr>
          <w:p w:rsidR="005F5BFD" w:rsidRPr="00E06A02" w:rsidRDefault="005F5BFD" w:rsidP="00321C62">
            <w:pPr>
              <w:pStyle w:val="142"/>
              <w:ind w:left="283" w:hanging="283"/>
              <w:jc w:val="center"/>
              <w:rPr>
                <w:rFonts w:hint="eastAsia"/>
              </w:rPr>
            </w:pPr>
            <w:r w:rsidRPr="00E06A02">
              <w:rPr>
                <w:rFonts w:hint="eastAsia"/>
              </w:rPr>
              <w:t>自製</w:t>
            </w:r>
          </w:p>
        </w:tc>
        <w:tc>
          <w:tcPr>
            <w:tcW w:w="1626" w:type="dxa"/>
            <w:tcBorders>
              <w:top w:val="single" w:sz="6" w:space="0" w:color="auto"/>
              <w:bottom w:val="single" w:sz="6" w:space="0" w:color="auto"/>
            </w:tcBorders>
            <w:shd w:val="clear" w:color="auto" w:fill="auto"/>
            <w:vAlign w:val="center"/>
          </w:tcPr>
          <w:p w:rsidR="005F5BFD" w:rsidRPr="00E06A02" w:rsidRDefault="005F5BFD" w:rsidP="00321C62">
            <w:pPr>
              <w:pStyle w:val="142"/>
              <w:ind w:left="283" w:hanging="283"/>
              <w:jc w:val="right"/>
            </w:pPr>
            <w:r w:rsidRPr="00E06A02">
              <w:rPr>
                <w:rFonts w:hint="eastAsia"/>
              </w:rPr>
              <w:t>3,226</w:t>
            </w:r>
          </w:p>
        </w:tc>
        <w:tc>
          <w:tcPr>
            <w:tcW w:w="1627" w:type="dxa"/>
            <w:tcBorders>
              <w:top w:val="single" w:sz="6" w:space="0" w:color="auto"/>
              <w:bottom w:val="single" w:sz="6" w:space="0" w:color="auto"/>
              <w:right w:val="double" w:sz="4" w:space="0" w:color="auto"/>
            </w:tcBorders>
            <w:vAlign w:val="center"/>
          </w:tcPr>
          <w:p w:rsidR="005F5BFD" w:rsidRPr="00E06A02" w:rsidRDefault="005F5BFD" w:rsidP="00321C62">
            <w:pPr>
              <w:pStyle w:val="142"/>
              <w:ind w:left="283" w:hanging="283"/>
              <w:jc w:val="right"/>
            </w:pPr>
            <w:r w:rsidRPr="00E06A02">
              <w:rPr>
                <w:rFonts w:hint="eastAsia"/>
                <w:shd w:val="pct15" w:color="auto" w:fill="FFFFFF"/>
              </w:rPr>
              <w:t>38.2%</w:t>
            </w:r>
          </w:p>
        </w:tc>
        <w:tc>
          <w:tcPr>
            <w:tcW w:w="1627" w:type="dxa"/>
            <w:tcBorders>
              <w:left w:val="double" w:sz="4" w:space="0" w:color="auto"/>
            </w:tcBorders>
            <w:shd w:val="clear" w:color="auto" w:fill="auto"/>
            <w:vAlign w:val="center"/>
          </w:tcPr>
          <w:p w:rsidR="005F5BFD" w:rsidRPr="00E06A02" w:rsidRDefault="005F5BFD" w:rsidP="00321C62">
            <w:pPr>
              <w:pStyle w:val="142"/>
              <w:ind w:left="283" w:hanging="283"/>
              <w:jc w:val="right"/>
              <w:rPr>
                <w:rFonts w:hint="eastAsia"/>
              </w:rPr>
            </w:pPr>
            <w:r w:rsidRPr="00E06A02">
              <w:t>4,030</w:t>
            </w:r>
          </w:p>
        </w:tc>
        <w:tc>
          <w:tcPr>
            <w:tcW w:w="1627" w:type="dxa"/>
            <w:vAlign w:val="center"/>
          </w:tcPr>
          <w:p w:rsidR="005F5BFD" w:rsidRPr="00E06A02" w:rsidRDefault="005F5BFD" w:rsidP="00321C62">
            <w:pPr>
              <w:pStyle w:val="142"/>
              <w:ind w:left="283" w:hanging="283"/>
              <w:jc w:val="right"/>
            </w:pPr>
            <w:r w:rsidRPr="00E06A02">
              <w:rPr>
                <w:rFonts w:hint="eastAsia"/>
                <w:shd w:val="pct15" w:color="auto" w:fill="FFFFFF"/>
              </w:rPr>
              <w:t>46.0%</w:t>
            </w:r>
          </w:p>
        </w:tc>
      </w:tr>
      <w:tr w:rsidR="00F57E0B" w:rsidRPr="00E06A02" w:rsidTr="00321C62">
        <w:trPr>
          <w:trHeight w:hRule="exact" w:val="460"/>
          <w:jc w:val="center"/>
        </w:trPr>
        <w:tc>
          <w:tcPr>
            <w:tcW w:w="855" w:type="dxa"/>
            <w:vMerge/>
            <w:shd w:val="clear" w:color="auto" w:fill="auto"/>
            <w:vAlign w:val="center"/>
          </w:tcPr>
          <w:p w:rsidR="005F5BFD" w:rsidRPr="00E06A02" w:rsidRDefault="005F5BFD" w:rsidP="00321C62">
            <w:pPr>
              <w:pStyle w:val="142"/>
              <w:ind w:left="283" w:hanging="283"/>
              <w:jc w:val="center"/>
              <w:rPr>
                <w:rFonts w:hint="eastAsia"/>
              </w:rPr>
            </w:pPr>
          </w:p>
        </w:tc>
        <w:tc>
          <w:tcPr>
            <w:tcW w:w="1149" w:type="dxa"/>
            <w:shd w:val="clear" w:color="auto" w:fill="auto"/>
            <w:vAlign w:val="center"/>
          </w:tcPr>
          <w:p w:rsidR="005F5BFD" w:rsidRPr="00E06A02" w:rsidRDefault="005F5BFD" w:rsidP="00321C62">
            <w:pPr>
              <w:pStyle w:val="142"/>
              <w:ind w:left="283" w:hanging="283"/>
              <w:jc w:val="center"/>
              <w:rPr>
                <w:rFonts w:hint="eastAsia"/>
              </w:rPr>
            </w:pPr>
            <w:r w:rsidRPr="00E06A02">
              <w:rPr>
                <w:rFonts w:hint="eastAsia"/>
              </w:rPr>
              <w:t>委製</w:t>
            </w:r>
          </w:p>
        </w:tc>
        <w:tc>
          <w:tcPr>
            <w:tcW w:w="1626" w:type="dxa"/>
            <w:tcBorders>
              <w:top w:val="single" w:sz="6" w:space="0" w:color="auto"/>
              <w:bottom w:val="single" w:sz="6" w:space="0" w:color="auto"/>
            </w:tcBorders>
            <w:shd w:val="clear" w:color="auto" w:fill="auto"/>
            <w:vAlign w:val="center"/>
          </w:tcPr>
          <w:p w:rsidR="005F5BFD" w:rsidRPr="00E06A02" w:rsidRDefault="005F5BFD" w:rsidP="00321C62">
            <w:pPr>
              <w:pStyle w:val="142"/>
              <w:ind w:left="283" w:hanging="283"/>
              <w:jc w:val="right"/>
            </w:pPr>
            <w:r w:rsidRPr="00E06A02">
              <w:rPr>
                <w:rFonts w:hint="eastAsia"/>
              </w:rPr>
              <w:t>3,352</w:t>
            </w:r>
          </w:p>
        </w:tc>
        <w:tc>
          <w:tcPr>
            <w:tcW w:w="1627" w:type="dxa"/>
            <w:tcBorders>
              <w:top w:val="single" w:sz="6" w:space="0" w:color="auto"/>
              <w:bottom w:val="single" w:sz="6" w:space="0" w:color="auto"/>
              <w:right w:val="double" w:sz="4" w:space="0" w:color="auto"/>
            </w:tcBorders>
            <w:vAlign w:val="center"/>
          </w:tcPr>
          <w:p w:rsidR="005F5BFD" w:rsidRPr="00E06A02" w:rsidRDefault="005F5BFD" w:rsidP="00321C62">
            <w:pPr>
              <w:pStyle w:val="142"/>
              <w:ind w:left="283" w:hanging="283"/>
              <w:jc w:val="right"/>
            </w:pPr>
            <w:r w:rsidRPr="00E06A02">
              <w:rPr>
                <w:rFonts w:hint="eastAsia"/>
              </w:rPr>
              <w:t>39.7%</w:t>
            </w:r>
          </w:p>
        </w:tc>
        <w:tc>
          <w:tcPr>
            <w:tcW w:w="1627" w:type="dxa"/>
            <w:tcBorders>
              <w:left w:val="double" w:sz="4" w:space="0" w:color="auto"/>
            </w:tcBorders>
            <w:shd w:val="clear" w:color="auto" w:fill="auto"/>
            <w:vAlign w:val="center"/>
          </w:tcPr>
          <w:p w:rsidR="005F5BFD" w:rsidRPr="00E06A02" w:rsidRDefault="005F5BFD" w:rsidP="00321C62">
            <w:pPr>
              <w:pStyle w:val="142"/>
              <w:ind w:left="283" w:hanging="283"/>
              <w:jc w:val="right"/>
            </w:pPr>
            <w:r w:rsidRPr="00E06A02">
              <w:t>4,730</w:t>
            </w:r>
          </w:p>
        </w:tc>
        <w:tc>
          <w:tcPr>
            <w:tcW w:w="1627" w:type="dxa"/>
            <w:vAlign w:val="center"/>
          </w:tcPr>
          <w:p w:rsidR="005F5BFD" w:rsidRPr="00E06A02" w:rsidRDefault="005F5BFD" w:rsidP="00321C62">
            <w:pPr>
              <w:pStyle w:val="142"/>
              <w:ind w:left="283" w:hanging="283"/>
              <w:jc w:val="right"/>
            </w:pPr>
            <w:r w:rsidRPr="00E06A02">
              <w:rPr>
                <w:rFonts w:hint="eastAsia"/>
              </w:rPr>
              <w:t>54.0%</w:t>
            </w:r>
          </w:p>
        </w:tc>
      </w:tr>
      <w:tr w:rsidR="00F57E0B" w:rsidRPr="00E06A02" w:rsidTr="00321C62">
        <w:trPr>
          <w:trHeight w:hRule="exact" w:val="460"/>
          <w:jc w:val="center"/>
        </w:trPr>
        <w:tc>
          <w:tcPr>
            <w:tcW w:w="855" w:type="dxa"/>
            <w:vMerge/>
            <w:shd w:val="clear" w:color="auto" w:fill="auto"/>
            <w:vAlign w:val="center"/>
          </w:tcPr>
          <w:p w:rsidR="005F5BFD" w:rsidRPr="00E06A02" w:rsidRDefault="005F5BFD" w:rsidP="00321C62">
            <w:pPr>
              <w:pStyle w:val="142"/>
              <w:ind w:left="283" w:hanging="283"/>
              <w:jc w:val="center"/>
              <w:rPr>
                <w:rFonts w:hint="eastAsia"/>
              </w:rPr>
            </w:pPr>
          </w:p>
        </w:tc>
        <w:tc>
          <w:tcPr>
            <w:tcW w:w="1149" w:type="dxa"/>
            <w:shd w:val="clear" w:color="auto" w:fill="auto"/>
            <w:vAlign w:val="center"/>
          </w:tcPr>
          <w:p w:rsidR="005F5BFD" w:rsidRPr="00E06A02" w:rsidRDefault="005F5BFD" w:rsidP="00321C62">
            <w:pPr>
              <w:pStyle w:val="142"/>
              <w:ind w:left="283" w:hanging="283"/>
              <w:jc w:val="center"/>
              <w:rPr>
                <w:rFonts w:hint="eastAsia"/>
              </w:rPr>
            </w:pPr>
            <w:r w:rsidRPr="00E06A02">
              <w:rPr>
                <w:rFonts w:hint="eastAsia"/>
              </w:rPr>
              <w:t>其他</w:t>
            </w:r>
          </w:p>
        </w:tc>
        <w:tc>
          <w:tcPr>
            <w:tcW w:w="1626" w:type="dxa"/>
            <w:tcBorders>
              <w:top w:val="single" w:sz="6" w:space="0" w:color="auto"/>
              <w:bottom w:val="single" w:sz="6" w:space="0" w:color="auto"/>
            </w:tcBorders>
            <w:shd w:val="clear" w:color="auto" w:fill="auto"/>
            <w:vAlign w:val="center"/>
          </w:tcPr>
          <w:p w:rsidR="005F5BFD" w:rsidRPr="00E06A02" w:rsidRDefault="005F5BFD" w:rsidP="00321C62">
            <w:pPr>
              <w:pStyle w:val="142"/>
              <w:ind w:left="283" w:hanging="283"/>
              <w:jc w:val="right"/>
            </w:pPr>
            <w:r w:rsidRPr="00E06A02">
              <w:rPr>
                <w:rFonts w:hint="eastAsia"/>
              </w:rPr>
              <w:t>1,866</w:t>
            </w:r>
          </w:p>
        </w:tc>
        <w:tc>
          <w:tcPr>
            <w:tcW w:w="1627" w:type="dxa"/>
            <w:tcBorders>
              <w:top w:val="single" w:sz="6" w:space="0" w:color="auto"/>
              <w:bottom w:val="single" w:sz="6" w:space="0" w:color="auto"/>
              <w:right w:val="double" w:sz="4" w:space="0" w:color="auto"/>
            </w:tcBorders>
            <w:vAlign w:val="center"/>
          </w:tcPr>
          <w:p w:rsidR="005F5BFD" w:rsidRPr="00E06A02" w:rsidRDefault="005F5BFD" w:rsidP="00321C62">
            <w:pPr>
              <w:pStyle w:val="142"/>
              <w:ind w:left="283" w:hanging="283"/>
              <w:jc w:val="right"/>
            </w:pPr>
            <w:r w:rsidRPr="00E06A02">
              <w:rPr>
                <w:rFonts w:hint="eastAsia"/>
              </w:rPr>
              <w:t>22.1%</w:t>
            </w:r>
          </w:p>
        </w:tc>
        <w:tc>
          <w:tcPr>
            <w:tcW w:w="1627" w:type="dxa"/>
            <w:tcBorders>
              <w:left w:val="double" w:sz="4" w:space="0" w:color="auto"/>
            </w:tcBorders>
            <w:shd w:val="clear" w:color="auto" w:fill="auto"/>
            <w:vAlign w:val="center"/>
          </w:tcPr>
          <w:p w:rsidR="005F5BFD" w:rsidRPr="00E06A02" w:rsidRDefault="005F5BFD" w:rsidP="00321C62">
            <w:pPr>
              <w:pStyle w:val="142"/>
              <w:ind w:left="283" w:hanging="283"/>
              <w:jc w:val="right"/>
            </w:pPr>
            <w:r w:rsidRPr="00E06A02">
              <w:rPr>
                <w:rFonts w:hint="eastAsia"/>
              </w:rPr>
              <w:t>-</w:t>
            </w:r>
          </w:p>
        </w:tc>
        <w:tc>
          <w:tcPr>
            <w:tcW w:w="1627" w:type="dxa"/>
            <w:vAlign w:val="center"/>
          </w:tcPr>
          <w:p w:rsidR="005F5BFD" w:rsidRPr="00E06A02" w:rsidRDefault="005F5BFD" w:rsidP="00321C62">
            <w:pPr>
              <w:pStyle w:val="142"/>
              <w:ind w:left="283" w:hanging="283"/>
              <w:jc w:val="right"/>
              <w:rPr>
                <w:rFonts w:hint="eastAsia"/>
              </w:rPr>
            </w:pPr>
            <w:r w:rsidRPr="00E06A02">
              <w:rPr>
                <w:rFonts w:hint="eastAsia"/>
              </w:rPr>
              <w:t>-</w:t>
            </w:r>
          </w:p>
        </w:tc>
      </w:tr>
      <w:tr w:rsidR="00F57E0B" w:rsidRPr="00E06A02" w:rsidTr="00321C62">
        <w:trPr>
          <w:trHeight w:hRule="exact" w:val="460"/>
          <w:jc w:val="center"/>
        </w:trPr>
        <w:tc>
          <w:tcPr>
            <w:tcW w:w="855" w:type="dxa"/>
            <w:vMerge/>
            <w:shd w:val="clear" w:color="auto" w:fill="auto"/>
            <w:vAlign w:val="center"/>
          </w:tcPr>
          <w:p w:rsidR="005F5BFD" w:rsidRPr="00E06A02" w:rsidRDefault="005F5BFD" w:rsidP="00321C62">
            <w:pPr>
              <w:pStyle w:val="142"/>
              <w:ind w:left="283" w:hanging="283"/>
              <w:jc w:val="center"/>
              <w:rPr>
                <w:rFonts w:hint="eastAsia"/>
              </w:rPr>
            </w:pPr>
          </w:p>
        </w:tc>
        <w:tc>
          <w:tcPr>
            <w:tcW w:w="1149" w:type="dxa"/>
            <w:shd w:val="clear" w:color="auto" w:fill="auto"/>
            <w:vAlign w:val="center"/>
          </w:tcPr>
          <w:p w:rsidR="005F5BFD" w:rsidRPr="00E06A02" w:rsidRDefault="005F5BFD" w:rsidP="00321C62">
            <w:pPr>
              <w:pStyle w:val="142"/>
              <w:ind w:left="283" w:hanging="283"/>
              <w:jc w:val="center"/>
              <w:rPr>
                <w:rFonts w:hint="eastAsia"/>
              </w:rPr>
            </w:pPr>
            <w:r w:rsidRPr="00E06A02">
              <w:rPr>
                <w:rFonts w:hint="eastAsia"/>
              </w:rPr>
              <w:t>小計</w:t>
            </w:r>
          </w:p>
        </w:tc>
        <w:tc>
          <w:tcPr>
            <w:tcW w:w="1626" w:type="dxa"/>
            <w:tcBorders>
              <w:top w:val="single" w:sz="6" w:space="0" w:color="auto"/>
              <w:bottom w:val="single" w:sz="6" w:space="0" w:color="auto"/>
            </w:tcBorders>
            <w:shd w:val="clear" w:color="auto" w:fill="auto"/>
            <w:vAlign w:val="center"/>
          </w:tcPr>
          <w:p w:rsidR="005F5BFD" w:rsidRPr="00E06A02" w:rsidRDefault="005F5BFD" w:rsidP="00321C62">
            <w:pPr>
              <w:pStyle w:val="142"/>
              <w:ind w:left="283" w:hanging="283"/>
              <w:jc w:val="right"/>
            </w:pPr>
            <w:r w:rsidRPr="00E06A02">
              <w:rPr>
                <w:rFonts w:hint="eastAsia"/>
              </w:rPr>
              <w:t>8,444</w:t>
            </w:r>
          </w:p>
        </w:tc>
        <w:tc>
          <w:tcPr>
            <w:tcW w:w="1627" w:type="dxa"/>
            <w:tcBorders>
              <w:top w:val="single" w:sz="6" w:space="0" w:color="auto"/>
              <w:bottom w:val="single" w:sz="6" w:space="0" w:color="auto"/>
              <w:right w:val="double" w:sz="4" w:space="0" w:color="auto"/>
            </w:tcBorders>
            <w:vAlign w:val="center"/>
          </w:tcPr>
          <w:p w:rsidR="005F5BFD" w:rsidRPr="00E06A02" w:rsidRDefault="005F5BFD" w:rsidP="00321C62">
            <w:pPr>
              <w:pStyle w:val="142"/>
              <w:ind w:left="283" w:hanging="283"/>
              <w:jc w:val="right"/>
            </w:pPr>
            <w:r w:rsidRPr="00E06A02">
              <w:rPr>
                <w:rFonts w:hint="eastAsia"/>
              </w:rPr>
              <w:t>100.0%</w:t>
            </w:r>
          </w:p>
        </w:tc>
        <w:tc>
          <w:tcPr>
            <w:tcW w:w="1627" w:type="dxa"/>
            <w:tcBorders>
              <w:left w:val="double" w:sz="4" w:space="0" w:color="auto"/>
            </w:tcBorders>
            <w:shd w:val="clear" w:color="auto" w:fill="auto"/>
            <w:vAlign w:val="center"/>
          </w:tcPr>
          <w:p w:rsidR="005F5BFD" w:rsidRPr="00E06A02" w:rsidRDefault="005F5BFD" w:rsidP="00321C62">
            <w:pPr>
              <w:pStyle w:val="142"/>
              <w:ind w:left="283" w:hanging="283"/>
              <w:jc w:val="right"/>
            </w:pPr>
            <w:r w:rsidRPr="00E06A02">
              <w:rPr>
                <w:rFonts w:hint="eastAsia"/>
              </w:rPr>
              <w:t>8,760</w:t>
            </w:r>
          </w:p>
        </w:tc>
        <w:tc>
          <w:tcPr>
            <w:tcW w:w="1627" w:type="dxa"/>
            <w:vAlign w:val="center"/>
          </w:tcPr>
          <w:p w:rsidR="005F5BFD" w:rsidRPr="00E06A02" w:rsidRDefault="005F5BFD" w:rsidP="00321C62">
            <w:pPr>
              <w:pStyle w:val="142"/>
              <w:ind w:left="283" w:hanging="283"/>
              <w:jc w:val="right"/>
            </w:pPr>
            <w:r w:rsidRPr="00E06A02">
              <w:rPr>
                <w:rFonts w:hint="eastAsia"/>
              </w:rPr>
              <w:t>100</w:t>
            </w:r>
            <w:r w:rsidRPr="00E06A02">
              <w:t>.0</w:t>
            </w:r>
            <w:r w:rsidRPr="00E06A02">
              <w:rPr>
                <w:rFonts w:hint="eastAsia"/>
              </w:rPr>
              <w:t>%</w:t>
            </w:r>
          </w:p>
        </w:tc>
      </w:tr>
      <w:tr w:rsidR="00F57E0B" w:rsidRPr="00E06A02" w:rsidTr="00321C62">
        <w:trPr>
          <w:trHeight w:hRule="exact" w:val="334"/>
          <w:jc w:val="center"/>
        </w:trPr>
        <w:tc>
          <w:tcPr>
            <w:tcW w:w="855" w:type="dxa"/>
            <w:vMerge w:val="restart"/>
            <w:shd w:val="clear" w:color="auto" w:fill="auto"/>
            <w:vAlign w:val="center"/>
          </w:tcPr>
          <w:p w:rsidR="005F5BFD" w:rsidRPr="00E06A02" w:rsidRDefault="005F5BFD" w:rsidP="00321C62">
            <w:pPr>
              <w:pStyle w:val="142"/>
              <w:ind w:left="283" w:hanging="283"/>
              <w:jc w:val="center"/>
              <w:rPr>
                <w:rFonts w:hint="eastAsia"/>
              </w:rPr>
            </w:pPr>
            <w:r w:rsidRPr="00E06A02">
              <w:rPr>
                <w:rFonts w:hint="eastAsia"/>
              </w:rPr>
              <w:t>112</w:t>
            </w:r>
          </w:p>
        </w:tc>
        <w:tc>
          <w:tcPr>
            <w:tcW w:w="1149" w:type="dxa"/>
            <w:shd w:val="clear" w:color="auto" w:fill="auto"/>
            <w:vAlign w:val="center"/>
          </w:tcPr>
          <w:p w:rsidR="005F5BFD" w:rsidRPr="00E06A02" w:rsidRDefault="005F5BFD" w:rsidP="00321C62">
            <w:pPr>
              <w:pStyle w:val="142"/>
              <w:ind w:left="283" w:hanging="283"/>
              <w:jc w:val="center"/>
              <w:rPr>
                <w:rFonts w:hint="eastAsia"/>
              </w:rPr>
            </w:pPr>
            <w:r w:rsidRPr="00E06A02">
              <w:rPr>
                <w:rFonts w:hint="eastAsia"/>
              </w:rPr>
              <w:t>自製</w:t>
            </w:r>
          </w:p>
        </w:tc>
        <w:tc>
          <w:tcPr>
            <w:tcW w:w="1626" w:type="dxa"/>
            <w:tcBorders>
              <w:top w:val="single" w:sz="6" w:space="0" w:color="auto"/>
              <w:bottom w:val="single" w:sz="6" w:space="0" w:color="auto"/>
            </w:tcBorders>
            <w:shd w:val="clear" w:color="auto" w:fill="auto"/>
            <w:vAlign w:val="center"/>
          </w:tcPr>
          <w:p w:rsidR="005F5BFD" w:rsidRPr="00E06A02" w:rsidRDefault="005F5BFD" w:rsidP="00321C62">
            <w:pPr>
              <w:pStyle w:val="142"/>
              <w:ind w:left="283" w:hanging="283"/>
              <w:jc w:val="right"/>
            </w:pPr>
            <w:r w:rsidRPr="00E06A02">
              <w:rPr>
                <w:rFonts w:hint="eastAsia"/>
              </w:rPr>
              <w:t>2,084</w:t>
            </w:r>
          </w:p>
        </w:tc>
        <w:tc>
          <w:tcPr>
            <w:tcW w:w="1627" w:type="dxa"/>
            <w:tcBorders>
              <w:top w:val="single" w:sz="6" w:space="0" w:color="auto"/>
              <w:bottom w:val="single" w:sz="6" w:space="0" w:color="auto"/>
              <w:right w:val="double" w:sz="4" w:space="0" w:color="auto"/>
            </w:tcBorders>
            <w:vAlign w:val="center"/>
          </w:tcPr>
          <w:p w:rsidR="005F5BFD" w:rsidRPr="00E06A02" w:rsidRDefault="005F5BFD" w:rsidP="00321C62">
            <w:pPr>
              <w:pStyle w:val="142"/>
              <w:ind w:left="283" w:hanging="283"/>
              <w:jc w:val="right"/>
            </w:pPr>
            <w:r w:rsidRPr="00E06A02">
              <w:rPr>
                <w:rFonts w:hint="eastAsia"/>
                <w:shd w:val="pct15" w:color="auto" w:fill="FFFFFF"/>
              </w:rPr>
              <w:t>37.4%</w:t>
            </w:r>
          </w:p>
        </w:tc>
        <w:tc>
          <w:tcPr>
            <w:tcW w:w="1627" w:type="dxa"/>
            <w:tcBorders>
              <w:left w:val="double" w:sz="4" w:space="0" w:color="auto"/>
            </w:tcBorders>
            <w:shd w:val="clear" w:color="auto" w:fill="auto"/>
            <w:vAlign w:val="center"/>
          </w:tcPr>
          <w:p w:rsidR="005F5BFD" w:rsidRPr="00E06A02" w:rsidRDefault="005F5BFD" w:rsidP="00321C62">
            <w:pPr>
              <w:pStyle w:val="142"/>
              <w:ind w:left="283" w:hanging="283"/>
              <w:jc w:val="right"/>
              <w:rPr>
                <w:snapToGrid/>
                <w:kern w:val="0"/>
              </w:rPr>
            </w:pPr>
            <w:r w:rsidRPr="00E06A02">
              <w:rPr>
                <w:rFonts w:hint="eastAsia"/>
              </w:rPr>
              <w:t>4</w:t>
            </w:r>
            <w:r w:rsidRPr="00E06A02">
              <w:t>,</w:t>
            </w:r>
            <w:r w:rsidRPr="00E06A02">
              <w:rPr>
                <w:rFonts w:hint="eastAsia"/>
              </w:rPr>
              <w:t>383</w:t>
            </w:r>
          </w:p>
        </w:tc>
        <w:tc>
          <w:tcPr>
            <w:tcW w:w="1627" w:type="dxa"/>
            <w:vAlign w:val="center"/>
          </w:tcPr>
          <w:p w:rsidR="005F5BFD" w:rsidRPr="00E06A02" w:rsidRDefault="005F5BFD" w:rsidP="00321C62">
            <w:pPr>
              <w:pStyle w:val="142"/>
              <w:ind w:left="283" w:hanging="283"/>
              <w:jc w:val="right"/>
              <w:rPr>
                <w:rFonts w:hint="eastAsia"/>
              </w:rPr>
            </w:pPr>
            <w:r w:rsidRPr="00E06A02">
              <w:rPr>
                <w:rFonts w:hint="eastAsia"/>
                <w:shd w:val="pct15" w:color="auto" w:fill="FFFFFF"/>
              </w:rPr>
              <w:t>44.9%</w:t>
            </w:r>
          </w:p>
        </w:tc>
      </w:tr>
      <w:tr w:rsidR="00F57E0B" w:rsidRPr="00E06A02" w:rsidTr="00321C62">
        <w:trPr>
          <w:trHeight w:hRule="exact" w:val="460"/>
          <w:jc w:val="center"/>
        </w:trPr>
        <w:tc>
          <w:tcPr>
            <w:tcW w:w="855" w:type="dxa"/>
            <w:vMerge/>
            <w:shd w:val="clear" w:color="auto" w:fill="auto"/>
            <w:vAlign w:val="center"/>
          </w:tcPr>
          <w:p w:rsidR="005F5BFD" w:rsidRPr="00E06A02" w:rsidRDefault="005F5BFD" w:rsidP="00321C62">
            <w:pPr>
              <w:pStyle w:val="142"/>
              <w:ind w:left="283" w:hanging="283"/>
              <w:rPr>
                <w:rFonts w:hint="eastAsia"/>
              </w:rPr>
            </w:pPr>
          </w:p>
        </w:tc>
        <w:tc>
          <w:tcPr>
            <w:tcW w:w="1149" w:type="dxa"/>
            <w:shd w:val="clear" w:color="auto" w:fill="auto"/>
            <w:vAlign w:val="center"/>
          </w:tcPr>
          <w:p w:rsidR="005F5BFD" w:rsidRPr="00E06A02" w:rsidRDefault="005F5BFD" w:rsidP="00321C62">
            <w:pPr>
              <w:pStyle w:val="142"/>
              <w:ind w:left="283" w:hanging="283"/>
              <w:jc w:val="center"/>
              <w:rPr>
                <w:rFonts w:hint="eastAsia"/>
              </w:rPr>
            </w:pPr>
            <w:r w:rsidRPr="00E06A02">
              <w:rPr>
                <w:rFonts w:hint="eastAsia"/>
              </w:rPr>
              <w:t>委製</w:t>
            </w:r>
          </w:p>
        </w:tc>
        <w:tc>
          <w:tcPr>
            <w:tcW w:w="1626" w:type="dxa"/>
            <w:tcBorders>
              <w:top w:val="single" w:sz="6" w:space="0" w:color="auto"/>
              <w:bottom w:val="single" w:sz="6" w:space="0" w:color="auto"/>
            </w:tcBorders>
            <w:shd w:val="clear" w:color="auto" w:fill="auto"/>
            <w:vAlign w:val="center"/>
          </w:tcPr>
          <w:p w:rsidR="005F5BFD" w:rsidRPr="00E06A02" w:rsidRDefault="005F5BFD" w:rsidP="00321C62">
            <w:pPr>
              <w:pStyle w:val="142"/>
              <w:ind w:left="283" w:hanging="283"/>
              <w:jc w:val="right"/>
            </w:pPr>
            <w:r w:rsidRPr="00E06A02">
              <w:rPr>
                <w:rFonts w:hint="eastAsia"/>
              </w:rPr>
              <w:t>2,342</w:t>
            </w:r>
          </w:p>
        </w:tc>
        <w:tc>
          <w:tcPr>
            <w:tcW w:w="1627" w:type="dxa"/>
            <w:tcBorders>
              <w:top w:val="single" w:sz="6" w:space="0" w:color="auto"/>
              <w:bottom w:val="single" w:sz="6" w:space="0" w:color="auto"/>
              <w:right w:val="double" w:sz="4" w:space="0" w:color="auto"/>
            </w:tcBorders>
            <w:vAlign w:val="center"/>
          </w:tcPr>
          <w:p w:rsidR="005F5BFD" w:rsidRPr="00E06A02" w:rsidRDefault="005F5BFD" w:rsidP="00321C62">
            <w:pPr>
              <w:pStyle w:val="142"/>
              <w:ind w:left="283" w:hanging="283"/>
              <w:jc w:val="right"/>
            </w:pPr>
            <w:r w:rsidRPr="00E06A02">
              <w:rPr>
                <w:rFonts w:hint="eastAsia"/>
              </w:rPr>
              <w:t>41.4%</w:t>
            </w:r>
          </w:p>
        </w:tc>
        <w:tc>
          <w:tcPr>
            <w:tcW w:w="1627" w:type="dxa"/>
            <w:tcBorders>
              <w:left w:val="double" w:sz="4" w:space="0" w:color="auto"/>
            </w:tcBorders>
            <w:shd w:val="clear" w:color="auto" w:fill="auto"/>
            <w:vAlign w:val="center"/>
          </w:tcPr>
          <w:p w:rsidR="005F5BFD" w:rsidRPr="00E06A02" w:rsidRDefault="005F5BFD" w:rsidP="00321C62">
            <w:pPr>
              <w:pStyle w:val="142"/>
              <w:ind w:left="283" w:hanging="283"/>
              <w:jc w:val="right"/>
              <w:rPr>
                <w:rFonts w:hint="eastAsia"/>
              </w:rPr>
            </w:pPr>
            <w:r w:rsidRPr="00E06A02">
              <w:rPr>
                <w:rFonts w:hint="eastAsia"/>
              </w:rPr>
              <w:t>4</w:t>
            </w:r>
            <w:r w:rsidRPr="00E06A02">
              <w:t>,</w:t>
            </w:r>
            <w:r w:rsidRPr="00E06A02">
              <w:rPr>
                <w:rFonts w:hint="eastAsia"/>
              </w:rPr>
              <w:t>377</w:t>
            </w:r>
          </w:p>
        </w:tc>
        <w:tc>
          <w:tcPr>
            <w:tcW w:w="1627" w:type="dxa"/>
            <w:vAlign w:val="center"/>
          </w:tcPr>
          <w:p w:rsidR="005F5BFD" w:rsidRPr="00E06A02" w:rsidRDefault="005F5BFD" w:rsidP="00321C62">
            <w:pPr>
              <w:pStyle w:val="142"/>
              <w:ind w:left="283" w:hanging="283"/>
              <w:jc w:val="right"/>
              <w:rPr>
                <w:rFonts w:hint="eastAsia"/>
              </w:rPr>
            </w:pPr>
            <w:r w:rsidRPr="00E06A02">
              <w:rPr>
                <w:rFonts w:hint="eastAsia"/>
              </w:rPr>
              <w:t>55.1%</w:t>
            </w:r>
          </w:p>
        </w:tc>
      </w:tr>
      <w:tr w:rsidR="00F57E0B" w:rsidRPr="00E06A02" w:rsidTr="00321C62">
        <w:trPr>
          <w:trHeight w:hRule="exact" w:val="460"/>
          <w:jc w:val="center"/>
        </w:trPr>
        <w:tc>
          <w:tcPr>
            <w:tcW w:w="855" w:type="dxa"/>
            <w:vMerge/>
            <w:shd w:val="clear" w:color="auto" w:fill="auto"/>
            <w:vAlign w:val="center"/>
          </w:tcPr>
          <w:p w:rsidR="005F5BFD" w:rsidRPr="00E06A02" w:rsidRDefault="005F5BFD" w:rsidP="00321C62">
            <w:pPr>
              <w:pStyle w:val="142"/>
              <w:ind w:left="283" w:hanging="283"/>
              <w:rPr>
                <w:rFonts w:hint="eastAsia"/>
              </w:rPr>
            </w:pPr>
          </w:p>
        </w:tc>
        <w:tc>
          <w:tcPr>
            <w:tcW w:w="1149" w:type="dxa"/>
            <w:shd w:val="clear" w:color="auto" w:fill="auto"/>
            <w:vAlign w:val="center"/>
          </w:tcPr>
          <w:p w:rsidR="005F5BFD" w:rsidRPr="00E06A02" w:rsidRDefault="005F5BFD" w:rsidP="00321C62">
            <w:pPr>
              <w:pStyle w:val="142"/>
              <w:ind w:left="283" w:hanging="283"/>
              <w:jc w:val="center"/>
              <w:rPr>
                <w:rFonts w:hint="eastAsia"/>
              </w:rPr>
            </w:pPr>
            <w:r w:rsidRPr="00E06A02">
              <w:rPr>
                <w:rFonts w:hint="eastAsia"/>
              </w:rPr>
              <w:t>其他</w:t>
            </w:r>
          </w:p>
        </w:tc>
        <w:tc>
          <w:tcPr>
            <w:tcW w:w="1626" w:type="dxa"/>
            <w:tcBorders>
              <w:top w:val="single" w:sz="6" w:space="0" w:color="auto"/>
              <w:bottom w:val="single" w:sz="6" w:space="0" w:color="auto"/>
            </w:tcBorders>
            <w:shd w:val="clear" w:color="auto" w:fill="auto"/>
            <w:vAlign w:val="center"/>
          </w:tcPr>
          <w:p w:rsidR="005F5BFD" w:rsidRPr="00E06A02" w:rsidRDefault="005F5BFD" w:rsidP="00321C62">
            <w:pPr>
              <w:pStyle w:val="142"/>
              <w:ind w:left="283" w:hanging="283"/>
              <w:jc w:val="right"/>
            </w:pPr>
            <w:r w:rsidRPr="00E06A02">
              <w:rPr>
                <w:rFonts w:hint="eastAsia"/>
              </w:rPr>
              <w:t>1,191</w:t>
            </w:r>
          </w:p>
        </w:tc>
        <w:tc>
          <w:tcPr>
            <w:tcW w:w="1627" w:type="dxa"/>
            <w:tcBorders>
              <w:top w:val="single" w:sz="6" w:space="0" w:color="auto"/>
              <w:bottom w:val="single" w:sz="6" w:space="0" w:color="auto"/>
              <w:right w:val="double" w:sz="4" w:space="0" w:color="auto"/>
            </w:tcBorders>
            <w:vAlign w:val="center"/>
          </w:tcPr>
          <w:p w:rsidR="005F5BFD" w:rsidRPr="00E06A02" w:rsidRDefault="005F5BFD" w:rsidP="00321C62">
            <w:pPr>
              <w:pStyle w:val="142"/>
              <w:ind w:left="283" w:hanging="283"/>
              <w:jc w:val="right"/>
            </w:pPr>
            <w:r w:rsidRPr="00E06A02">
              <w:rPr>
                <w:rFonts w:hint="eastAsia"/>
              </w:rPr>
              <w:t>21.2%</w:t>
            </w:r>
          </w:p>
        </w:tc>
        <w:tc>
          <w:tcPr>
            <w:tcW w:w="1627" w:type="dxa"/>
            <w:tcBorders>
              <w:left w:val="double" w:sz="4" w:space="0" w:color="auto"/>
            </w:tcBorders>
            <w:shd w:val="clear" w:color="auto" w:fill="auto"/>
            <w:vAlign w:val="center"/>
          </w:tcPr>
          <w:p w:rsidR="005F5BFD" w:rsidRPr="00E06A02" w:rsidRDefault="005F5BFD" w:rsidP="00321C62">
            <w:pPr>
              <w:pStyle w:val="142"/>
              <w:ind w:left="283" w:hanging="283"/>
              <w:jc w:val="right"/>
              <w:rPr>
                <w:rFonts w:hint="eastAsia"/>
              </w:rPr>
            </w:pPr>
            <w:r w:rsidRPr="00E06A02">
              <w:rPr>
                <w:rFonts w:hint="eastAsia"/>
              </w:rPr>
              <w:t>-</w:t>
            </w:r>
          </w:p>
        </w:tc>
        <w:tc>
          <w:tcPr>
            <w:tcW w:w="1627" w:type="dxa"/>
            <w:vAlign w:val="center"/>
          </w:tcPr>
          <w:p w:rsidR="005F5BFD" w:rsidRPr="00E06A02" w:rsidRDefault="005F5BFD" w:rsidP="00321C62">
            <w:pPr>
              <w:pStyle w:val="142"/>
              <w:ind w:left="283" w:hanging="283"/>
              <w:jc w:val="right"/>
              <w:rPr>
                <w:rFonts w:hint="eastAsia"/>
              </w:rPr>
            </w:pPr>
            <w:r w:rsidRPr="00E06A02">
              <w:rPr>
                <w:rFonts w:hint="eastAsia"/>
              </w:rPr>
              <w:t>-</w:t>
            </w:r>
          </w:p>
        </w:tc>
      </w:tr>
      <w:tr w:rsidR="00F57E0B" w:rsidRPr="00E06A02" w:rsidTr="00321C62">
        <w:trPr>
          <w:trHeight w:hRule="exact" w:val="460"/>
          <w:jc w:val="center"/>
        </w:trPr>
        <w:tc>
          <w:tcPr>
            <w:tcW w:w="855" w:type="dxa"/>
            <w:vMerge/>
            <w:shd w:val="clear" w:color="auto" w:fill="auto"/>
            <w:vAlign w:val="center"/>
          </w:tcPr>
          <w:p w:rsidR="005F5BFD" w:rsidRPr="00E06A02" w:rsidRDefault="005F5BFD" w:rsidP="00321C62">
            <w:pPr>
              <w:pStyle w:val="142"/>
              <w:ind w:left="283" w:hanging="283"/>
              <w:rPr>
                <w:rFonts w:hint="eastAsia"/>
              </w:rPr>
            </w:pPr>
          </w:p>
        </w:tc>
        <w:tc>
          <w:tcPr>
            <w:tcW w:w="1149" w:type="dxa"/>
            <w:shd w:val="clear" w:color="auto" w:fill="auto"/>
            <w:vAlign w:val="center"/>
          </w:tcPr>
          <w:p w:rsidR="005F5BFD" w:rsidRPr="00E06A02" w:rsidRDefault="005F5BFD" w:rsidP="00321C62">
            <w:pPr>
              <w:pStyle w:val="142"/>
              <w:ind w:left="283" w:hanging="283"/>
              <w:jc w:val="center"/>
              <w:rPr>
                <w:rFonts w:hint="eastAsia"/>
              </w:rPr>
            </w:pPr>
            <w:r w:rsidRPr="00E06A02">
              <w:rPr>
                <w:rFonts w:hint="eastAsia"/>
              </w:rPr>
              <w:t>小計</w:t>
            </w:r>
          </w:p>
        </w:tc>
        <w:tc>
          <w:tcPr>
            <w:tcW w:w="1626" w:type="dxa"/>
            <w:tcBorders>
              <w:top w:val="single" w:sz="6" w:space="0" w:color="auto"/>
              <w:bottom w:val="single" w:sz="6" w:space="0" w:color="auto"/>
            </w:tcBorders>
            <w:shd w:val="clear" w:color="auto" w:fill="auto"/>
            <w:vAlign w:val="center"/>
          </w:tcPr>
          <w:p w:rsidR="005F5BFD" w:rsidRPr="00E06A02" w:rsidRDefault="005F5BFD" w:rsidP="00321C62">
            <w:pPr>
              <w:pStyle w:val="142"/>
              <w:ind w:left="283" w:hanging="283"/>
              <w:jc w:val="right"/>
            </w:pPr>
            <w:r w:rsidRPr="00E06A02">
              <w:rPr>
                <w:rFonts w:hint="eastAsia"/>
              </w:rPr>
              <w:t>8,436</w:t>
            </w:r>
          </w:p>
        </w:tc>
        <w:tc>
          <w:tcPr>
            <w:tcW w:w="1627" w:type="dxa"/>
            <w:tcBorders>
              <w:top w:val="single" w:sz="6" w:space="0" w:color="auto"/>
              <w:bottom w:val="single" w:sz="6" w:space="0" w:color="auto"/>
              <w:right w:val="double" w:sz="4" w:space="0" w:color="auto"/>
            </w:tcBorders>
            <w:vAlign w:val="center"/>
          </w:tcPr>
          <w:p w:rsidR="005F5BFD" w:rsidRPr="00E06A02" w:rsidRDefault="005F5BFD" w:rsidP="00321C62">
            <w:pPr>
              <w:pStyle w:val="142"/>
              <w:ind w:left="283" w:hanging="283"/>
              <w:jc w:val="right"/>
            </w:pPr>
            <w:r w:rsidRPr="00E06A02">
              <w:rPr>
                <w:rFonts w:hint="eastAsia"/>
              </w:rPr>
              <w:t>100.0%</w:t>
            </w:r>
          </w:p>
        </w:tc>
        <w:tc>
          <w:tcPr>
            <w:tcW w:w="1627" w:type="dxa"/>
            <w:tcBorders>
              <w:left w:val="double" w:sz="4" w:space="0" w:color="auto"/>
            </w:tcBorders>
            <w:shd w:val="clear" w:color="auto" w:fill="auto"/>
            <w:vAlign w:val="center"/>
          </w:tcPr>
          <w:p w:rsidR="005F5BFD" w:rsidRPr="00E06A02" w:rsidRDefault="005F5BFD" w:rsidP="00321C62">
            <w:pPr>
              <w:pStyle w:val="142"/>
              <w:ind w:left="283" w:hanging="283"/>
              <w:jc w:val="right"/>
              <w:rPr>
                <w:rFonts w:hint="eastAsia"/>
              </w:rPr>
            </w:pPr>
            <w:r w:rsidRPr="00E06A02">
              <w:rPr>
                <w:rFonts w:hint="eastAsia"/>
              </w:rPr>
              <w:t>8,760</w:t>
            </w:r>
          </w:p>
        </w:tc>
        <w:tc>
          <w:tcPr>
            <w:tcW w:w="1627" w:type="dxa"/>
            <w:vAlign w:val="center"/>
          </w:tcPr>
          <w:p w:rsidR="005F5BFD" w:rsidRPr="00E06A02" w:rsidRDefault="005F5BFD" w:rsidP="00321C62">
            <w:pPr>
              <w:pStyle w:val="142"/>
              <w:ind w:left="283" w:hanging="283"/>
              <w:jc w:val="right"/>
              <w:rPr>
                <w:rFonts w:hint="eastAsia"/>
              </w:rPr>
            </w:pPr>
            <w:r w:rsidRPr="00E06A02">
              <w:rPr>
                <w:rFonts w:hint="eastAsia"/>
              </w:rPr>
              <w:t>100</w:t>
            </w:r>
            <w:r w:rsidRPr="00E06A02">
              <w:t>.0</w:t>
            </w:r>
            <w:r w:rsidRPr="00E06A02">
              <w:rPr>
                <w:rFonts w:hint="eastAsia"/>
              </w:rPr>
              <w:t>%</w:t>
            </w:r>
          </w:p>
        </w:tc>
      </w:tr>
    </w:tbl>
    <w:p w:rsidR="005F5BFD" w:rsidRPr="00E06A02" w:rsidRDefault="005F5BFD" w:rsidP="005F5BFD">
      <w:pPr>
        <w:spacing w:line="280" w:lineRule="exact"/>
        <w:ind w:leftChars="19" w:left="1499" w:rightChars="2" w:right="6" w:hangingChars="594" w:hanging="1445"/>
        <w:rPr>
          <w:rFonts w:hint="eastAsia"/>
          <w:sz w:val="24"/>
          <w:lang w:val="x-none"/>
        </w:rPr>
      </w:pPr>
      <w:r w:rsidRPr="00E06A02">
        <w:rPr>
          <w:sz w:val="24"/>
          <w:lang w:val="x-none"/>
        </w:rPr>
        <w:t>說    明</w:t>
      </w:r>
      <w:r w:rsidRPr="00E06A02">
        <w:rPr>
          <w:rFonts w:hint="eastAsia"/>
          <w:sz w:val="24"/>
          <w:lang w:val="x-none"/>
        </w:rPr>
        <w:t>：1.本表【其他】係包括合製、外購、託播及捐贈等節目製播型態之合計。</w:t>
      </w:r>
    </w:p>
    <w:p w:rsidR="005F5BFD" w:rsidRPr="00E06A02" w:rsidRDefault="005F5BFD" w:rsidP="005F5BFD">
      <w:pPr>
        <w:spacing w:line="280" w:lineRule="exact"/>
        <w:ind w:leftChars="419" w:left="1187" w:rightChars="-27" w:right="-76" w:firstLineChars="0" w:firstLine="84"/>
        <w:rPr>
          <w:sz w:val="24"/>
          <w:lang w:val="x-none" w:eastAsia="x-none"/>
        </w:rPr>
      </w:pPr>
      <w:r w:rsidRPr="00E06A02">
        <w:rPr>
          <w:rFonts w:hint="eastAsia"/>
          <w:sz w:val="24"/>
          <w:lang w:val="x-none"/>
        </w:rPr>
        <w:t>2.</w:t>
      </w:r>
      <w:r w:rsidRPr="00E06A02">
        <w:rPr>
          <w:rFonts w:hint="eastAsia"/>
          <w:sz w:val="24"/>
          <w:lang w:val="x-none" w:eastAsia="x-none"/>
        </w:rPr>
        <w:t>資料統計至11</w:t>
      </w:r>
      <w:r w:rsidRPr="00E06A02">
        <w:rPr>
          <w:rFonts w:hint="eastAsia"/>
          <w:sz w:val="24"/>
          <w:lang w:val="x-none"/>
        </w:rPr>
        <w:t>2</w:t>
      </w:r>
      <w:r w:rsidRPr="00E06A02">
        <w:rPr>
          <w:rFonts w:hint="eastAsia"/>
          <w:sz w:val="24"/>
          <w:lang w:val="x-none" w:eastAsia="x-none"/>
        </w:rPr>
        <w:t>年底止。</w:t>
      </w:r>
    </w:p>
    <w:bookmarkEnd w:id="7"/>
    <w:p w:rsidR="005F5BFD" w:rsidRPr="00E06A02" w:rsidRDefault="005F5BFD" w:rsidP="005F5BFD">
      <w:pPr>
        <w:spacing w:line="280" w:lineRule="exact"/>
        <w:ind w:leftChars="19" w:left="1146" w:rightChars="42" w:right="119" w:hangingChars="449" w:hanging="1092"/>
        <w:rPr>
          <w:sz w:val="24"/>
          <w:lang w:val="x-none"/>
        </w:rPr>
      </w:pPr>
      <w:r w:rsidRPr="00E06A02">
        <w:rPr>
          <w:rFonts w:hint="eastAsia"/>
          <w:sz w:val="24"/>
          <w:lang w:val="x-none"/>
        </w:rPr>
        <w:t>資料來源：客委會提供。</w:t>
      </w:r>
    </w:p>
    <w:p w:rsidR="00FD3EC5" w:rsidRPr="00E06A02" w:rsidRDefault="005F5BFD" w:rsidP="00D71B14">
      <w:pPr>
        <w:ind w:left="566" w:firstLine="566"/>
        <w:rPr>
          <w:rFonts w:hAnsi="標楷體"/>
        </w:rPr>
      </w:pPr>
      <w:r w:rsidRPr="00E06A02">
        <w:rPr>
          <w:rFonts w:hint="eastAsia"/>
        </w:rPr>
        <w:t>綜上，客委會</w:t>
      </w:r>
      <w:r w:rsidR="00EC4728" w:rsidRPr="00E06A02">
        <w:rPr>
          <w:rFonts w:hint="eastAsia"/>
        </w:rPr>
        <w:t>112</w:t>
      </w:r>
      <w:r w:rsidRPr="00E06A02">
        <w:rPr>
          <w:rFonts w:hint="eastAsia"/>
        </w:rPr>
        <w:t>年度</w:t>
      </w:r>
      <w:r w:rsidR="00301EAF" w:rsidRPr="00E06A02">
        <w:rPr>
          <w:rFonts w:hint="eastAsia"/>
        </w:rPr>
        <w:t>賡續</w:t>
      </w:r>
      <w:r w:rsidR="00EC4728" w:rsidRPr="00E06A02">
        <w:rPr>
          <w:rFonts w:hint="eastAsia"/>
        </w:rPr>
        <w:t>編列</w:t>
      </w:r>
      <w:r w:rsidR="00301EAF" w:rsidRPr="00E06A02">
        <w:rPr>
          <w:rFonts w:hint="eastAsia"/>
        </w:rPr>
        <w:t>委託辦理或捐(助)贈公視及客傳會經費8億3</w:t>
      </w:r>
      <w:r w:rsidR="00301EAF" w:rsidRPr="00E06A02">
        <w:t>,</w:t>
      </w:r>
      <w:r w:rsidR="00301EAF" w:rsidRPr="00E06A02">
        <w:rPr>
          <w:rFonts w:hint="eastAsia"/>
        </w:rPr>
        <w:t>850萬元</w:t>
      </w:r>
      <w:r w:rsidRPr="00E06A02">
        <w:rPr>
          <w:rFonts w:hint="eastAsia"/>
        </w:rPr>
        <w:t>，惟近年(110至</w:t>
      </w:r>
      <w:r w:rsidR="00F57E0B" w:rsidRPr="00E06A02">
        <w:rPr>
          <w:rFonts w:hint="eastAsia"/>
        </w:rPr>
        <w:t>112</w:t>
      </w:r>
      <w:r w:rsidRPr="00E06A02">
        <w:rPr>
          <w:rFonts w:hint="eastAsia"/>
        </w:rPr>
        <w:t>年)客家電視及講客廣播電臺節目之自製率皆未達</w:t>
      </w:r>
      <w:r w:rsidR="00F57E0B" w:rsidRPr="00E06A02">
        <w:rPr>
          <w:rFonts w:hint="eastAsia"/>
        </w:rPr>
        <w:t>5</w:t>
      </w:r>
      <w:r w:rsidRPr="00E06A02">
        <w:rPr>
          <w:rFonts w:hint="eastAsia"/>
        </w:rPr>
        <w:t>成，</w:t>
      </w:r>
      <w:r w:rsidR="00C81D25">
        <w:rPr>
          <w:rFonts w:hint="eastAsia"/>
        </w:rPr>
        <w:t>且112年度之自製率低於111年度，</w:t>
      </w:r>
      <w:r w:rsidRPr="00E06A02">
        <w:rPr>
          <w:rFonts w:hint="eastAsia"/>
        </w:rPr>
        <w:t>允宜精進強化，以保障客家族群之傳播權益及媒體近用權</w:t>
      </w:r>
      <w:r w:rsidRPr="00E06A02">
        <w:rPr>
          <w:rStyle w:val="af4"/>
        </w:rPr>
        <w:footnoteReference w:id="2"/>
      </w:r>
      <w:r w:rsidRPr="00E06A02">
        <w:rPr>
          <w:rFonts w:hint="eastAsia"/>
        </w:rPr>
        <w:t>。</w:t>
      </w:r>
      <w:bookmarkEnd w:id="1"/>
      <w:bookmarkEnd w:id="2"/>
      <w:bookmarkEnd w:id="3"/>
      <w:bookmarkEnd w:id="4"/>
      <w:bookmarkEnd w:id="5"/>
    </w:p>
    <w:sectPr w:rsidR="00FD3EC5" w:rsidRPr="00E06A02" w:rsidSect="00C63D8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709A" w:rsidRDefault="00CA709A" w:rsidP="00271390">
      <w:pPr>
        <w:spacing w:line="240" w:lineRule="auto"/>
        <w:ind w:left="560" w:firstLine="560"/>
      </w:pPr>
      <w:r>
        <w:separator/>
      </w:r>
    </w:p>
  </w:endnote>
  <w:endnote w:type="continuationSeparator" w:id="0">
    <w:p w:rsidR="00CA709A" w:rsidRDefault="00CA709A" w:rsidP="00271390">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華康楷書體W5外字集">
    <w:panose1 w:val="02010609010101010101"/>
    <w:charset w:val="88"/>
    <w:family w:val="modern"/>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D21" w:rsidRDefault="006E7D21" w:rsidP="00271390">
    <w:pPr>
      <w:framePr w:wrap="around" w:vAnchor="text" w:hAnchor="margin" w:xAlign="center" w:y="1"/>
      <w:ind w:left="560" w:firstLine="560"/>
    </w:pPr>
    <w:r>
      <w:fldChar w:fldCharType="begin"/>
    </w:r>
    <w:r>
      <w:instrText xml:space="preserve">PAGE  </w:instrText>
    </w:r>
    <w:r>
      <w:fldChar w:fldCharType="end"/>
    </w:r>
  </w:p>
  <w:p w:rsidR="006E7D21" w:rsidRDefault="006E7D21" w:rsidP="00271390">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D21" w:rsidRDefault="006E7D21" w:rsidP="006E7D21">
    <w:pPr>
      <w:pStyle w:val="aff0"/>
      <w:ind w:leftChars="0" w:left="566" w:firstLineChars="0" w:firstLine="406"/>
      <w:jc w:val="center"/>
    </w:pPr>
    <w:r>
      <w:fldChar w:fldCharType="begin"/>
    </w:r>
    <w:r>
      <w:instrText>PAGE   \* MERGEFORMAT</w:instrText>
    </w:r>
    <w:r>
      <w:fldChar w:fldCharType="separate"/>
    </w:r>
    <w:r w:rsidR="00D71B14" w:rsidRPr="00D71B14">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D21" w:rsidRDefault="006E7D21" w:rsidP="00271390">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709A" w:rsidRDefault="00CA709A" w:rsidP="00271390">
      <w:pPr>
        <w:spacing w:line="240" w:lineRule="auto"/>
        <w:ind w:left="560" w:firstLine="560"/>
      </w:pPr>
      <w:r>
        <w:separator/>
      </w:r>
    </w:p>
  </w:footnote>
  <w:footnote w:type="continuationSeparator" w:id="0">
    <w:p w:rsidR="00CA709A" w:rsidRDefault="00CA709A" w:rsidP="00271390">
      <w:pPr>
        <w:spacing w:line="240" w:lineRule="auto"/>
        <w:ind w:left="560" w:firstLine="560"/>
      </w:pPr>
      <w:r>
        <w:continuationSeparator/>
      </w:r>
    </w:p>
  </w:footnote>
  <w:footnote w:id="1">
    <w:p w:rsidR="00C81D25" w:rsidRPr="00C81D25" w:rsidRDefault="00C81D25" w:rsidP="008D24CA">
      <w:pPr>
        <w:pStyle w:val="af2"/>
        <w:spacing w:line="280" w:lineRule="exact"/>
        <w:ind w:leftChars="0" w:left="195" w:hangingChars="80" w:hanging="195"/>
        <w:jc w:val="both"/>
        <w:rPr>
          <w:rFonts w:hint="eastAsia"/>
          <w:sz w:val="24"/>
          <w:szCs w:val="24"/>
        </w:rPr>
      </w:pPr>
      <w:r w:rsidRPr="00C81D25">
        <w:rPr>
          <w:rStyle w:val="af4"/>
          <w:sz w:val="24"/>
          <w:szCs w:val="24"/>
        </w:rPr>
        <w:footnoteRef/>
      </w:r>
      <w:r w:rsidRPr="00C81D25">
        <w:rPr>
          <w:sz w:val="24"/>
          <w:szCs w:val="24"/>
        </w:rPr>
        <w:t xml:space="preserve"> </w:t>
      </w:r>
      <w:r w:rsidR="009154C3">
        <w:rPr>
          <w:rFonts w:hint="eastAsia"/>
          <w:sz w:val="24"/>
          <w:szCs w:val="24"/>
        </w:rPr>
        <w:t>洽客委會說明，</w:t>
      </w:r>
      <w:r w:rsidR="009154C3" w:rsidRPr="009154C3">
        <w:rPr>
          <w:rFonts w:hint="eastAsia"/>
          <w:sz w:val="24"/>
          <w:szCs w:val="24"/>
        </w:rPr>
        <w:t>為提升客家電視製播品質、籌拍當代客家經典優質紀錄片及委託辦理客語配音人才培育等</w:t>
      </w:r>
      <w:r w:rsidR="009154C3">
        <w:rPr>
          <w:rFonts w:hint="eastAsia"/>
          <w:sz w:val="24"/>
          <w:szCs w:val="24"/>
        </w:rPr>
        <w:t>並增加節目播出時數，並</w:t>
      </w:r>
      <w:r w:rsidR="009154C3" w:rsidRPr="009154C3">
        <w:rPr>
          <w:rFonts w:hint="eastAsia"/>
          <w:sz w:val="24"/>
          <w:szCs w:val="24"/>
        </w:rPr>
        <w:t>依政策需求增作部分節目項目，</w:t>
      </w:r>
      <w:r w:rsidR="008D24CA">
        <w:rPr>
          <w:rFonts w:hint="eastAsia"/>
          <w:sz w:val="24"/>
          <w:szCs w:val="24"/>
        </w:rPr>
        <w:t>致110至112年度委辦客家電視頻道提供及節目製播等維運工作計畫之經費超支，並</w:t>
      </w:r>
      <w:r w:rsidR="009154C3" w:rsidRPr="009154C3">
        <w:rPr>
          <w:rFonts w:hint="eastAsia"/>
          <w:sz w:val="24"/>
          <w:szCs w:val="24"/>
        </w:rPr>
        <w:t>以</w:t>
      </w:r>
      <w:r w:rsidR="008D24CA">
        <w:rPr>
          <w:rFonts w:hAnsi="標楷體" w:hint="eastAsia"/>
          <w:sz w:val="24"/>
          <w:szCs w:val="24"/>
        </w:rPr>
        <w:t>「</w:t>
      </w:r>
      <w:r w:rsidR="009154C3" w:rsidRPr="009154C3">
        <w:rPr>
          <w:rFonts w:hint="eastAsia"/>
          <w:sz w:val="24"/>
          <w:szCs w:val="24"/>
        </w:rPr>
        <w:t>客家傳播行銷計畫</w:t>
      </w:r>
      <w:r w:rsidR="008D24CA">
        <w:rPr>
          <w:rFonts w:hAnsi="標楷體" w:hint="eastAsia"/>
          <w:sz w:val="24"/>
          <w:szCs w:val="24"/>
        </w:rPr>
        <w:t>」</w:t>
      </w:r>
      <w:r w:rsidR="009154C3" w:rsidRPr="009154C3">
        <w:rPr>
          <w:rFonts w:hint="eastAsia"/>
          <w:sz w:val="24"/>
          <w:szCs w:val="24"/>
        </w:rPr>
        <w:t>項下</w:t>
      </w:r>
      <w:r w:rsidR="008D24CA">
        <w:rPr>
          <w:rFonts w:hint="eastAsia"/>
          <w:sz w:val="24"/>
          <w:szCs w:val="24"/>
        </w:rPr>
        <w:t>經費</w:t>
      </w:r>
      <w:r w:rsidR="009154C3" w:rsidRPr="009154C3">
        <w:rPr>
          <w:rFonts w:hint="eastAsia"/>
          <w:sz w:val="24"/>
          <w:szCs w:val="24"/>
        </w:rPr>
        <w:t>流用支應</w:t>
      </w:r>
      <w:r w:rsidR="009154C3">
        <w:rPr>
          <w:rFonts w:hint="eastAsia"/>
          <w:sz w:val="24"/>
          <w:szCs w:val="24"/>
        </w:rPr>
        <w:t>。</w:t>
      </w:r>
    </w:p>
  </w:footnote>
  <w:footnote w:id="2">
    <w:p w:rsidR="005F5BFD" w:rsidRPr="0016051D" w:rsidRDefault="005F5BFD" w:rsidP="006A123E">
      <w:pPr>
        <w:pStyle w:val="af2"/>
        <w:spacing w:line="280" w:lineRule="exact"/>
        <w:ind w:leftChars="-9" w:left="82" w:hangingChars="44" w:hanging="107"/>
        <w:rPr>
          <w:rFonts w:hint="eastAsia"/>
          <w:sz w:val="24"/>
          <w:szCs w:val="24"/>
        </w:rPr>
      </w:pPr>
      <w:r w:rsidRPr="0016051D">
        <w:rPr>
          <w:rStyle w:val="af4"/>
          <w:sz w:val="24"/>
          <w:szCs w:val="24"/>
        </w:rPr>
        <w:footnoteRef/>
      </w:r>
      <w:r>
        <w:rPr>
          <w:rFonts w:hint="eastAsia"/>
          <w:sz w:val="24"/>
          <w:szCs w:val="24"/>
        </w:rPr>
        <w:t>為媒體接近使用權，係指公眾能夠公平、自由地獲取媒體資訊和資源的權利，尤其是確保弱勢或少數群體也有機會接觸到媒體資訊，包括資訊獲取權、平等參與權、公平接入。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D21" w:rsidRDefault="006E7D21" w:rsidP="00271390">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D21" w:rsidRDefault="006E7D21" w:rsidP="00271390">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D21" w:rsidRDefault="006E7D21" w:rsidP="00271390">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26DC5"/>
    <w:multiLevelType w:val="hybridMultilevel"/>
    <w:tmpl w:val="676C2EAA"/>
    <w:lvl w:ilvl="0" w:tplc="5F5E23A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044442F4"/>
    <w:multiLevelType w:val="hybridMultilevel"/>
    <w:tmpl w:val="A9B4D2C4"/>
    <w:lvl w:ilvl="0" w:tplc="0F36DB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151813"/>
    <w:multiLevelType w:val="hybridMultilevel"/>
    <w:tmpl w:val="51EA0318"/>
    <w:lvl w:ilvl="0" w:tplc="64348D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6981CB0"/>
    <w:multiLevelType w:val="hybridMultilevel"/>
    <w:tmpl w:val="1974DBEE"/>
    <w:lvl w:ilvl="0" w:tplc="22AA60A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0AC56129"/>
    <w:multiLevelType w:val="hybridMultilevel"/>
    <w:tmpl w:val="8BFE29E6"/>
    <w:lvl w:ilvl="0" w:tplc="775CA5F0">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B767206"/>
    <w:multiLevelType w:val="hybridMultilevel"/>
    <w:tmpl w:val="B6B84784"/>
    <w:lvl w:ilvl="0" w:tplc="CFEE55FA">
      <w:start w:val="4"/>
      <w:numFmt w:val="bullet"/>
      <w:lvlText w:val="※"/>
      <w:lvlJc w:val="left"/>
      <w:pPr>
        <w:tabs>
          <w:tab w:val="num" w:pos="1148"/>
        </w:tabs>
        <w:ind w:left="1148" w:hanging="360"/>
      </w:pPr>
      <w:rPr>
        <w:rFonts w:ascii="標楷體" w:eastAsia="標楷體" w:hAnsi="標楷體" w:cs="Times New Roman" w:hint="eastAsia"/>
      </w:rPr>
    </w:lvl>
    <w:lvl w:ilvl="1" w:tplc="04090003" w:tentative="1">
      <w:start w:val="1"/>
      <w:numFmt w:val="bullet"/>
      <w:lvlText w:val=""/>
      <w:lvlJc w:val="left"/>
      <w:pPr>
        <w:tabs>
          <w:tab w:val="num" w:pos="1748"/>
        </w:tabs>
        <w:ind w:left="1748" w:hanging="480"/>
      </w:pPr>
      <w:rPr>
        <w:rFonts w:ascii="Wingdings" w:hAnsi="Wingdings" w:hint="default"/>
      </w:rPr>
    </w:lvl>
    <w:lvl w:ilvl="2" w:tplc="04090005" w:tentative="1">
      <w:start w:val="1"/>
      <w:numFmt w:val="bullet"/>
      <w:lvlText w:val=""/>
      <w:lvlJc w:val="left"/>
      <w:pPr>
        <w:tabs>
          <w:tab w:val="num" w:pos="2228"/>
        </w:tabs>
        <w:ind w:left="2228" w:hanging="480"/>
      </w:pPr>
      <w:rPr>
        <w:rFonts w:ascii="Wingdings" w:hAnsi="Wingdings" w:hint="default"/>
      </w:rPr>
    </w:lvl>
    <w:lvl w:ilvl="3" w:tplc="04090001" w:tentative="1">
      <w:start w:val="1"/>
      <w:numFmt w:val="bullet"/>
      <w:lvlText w:val=""/>
      <w:lvlJc w:val="left"/>
      <w:pPr>
        <w:tabs>
          <w:tab w:val="num" w:pos="2708"/>
        </w:tabs>
        <w:ind w:left="2708" w:hanging="480"/>
      </w:pPr>
      <w:rPr>
        <w:rFonts w:ascii="Wingdings" w:hAnsi="Wingdings" w:hint="default"/>
      </w:rPr>
    </w:lvl>
    <w:lvl w:ilvl="4" w:tplc="04090003" w:tentative="1">
      <w:start w:val="1"/>
      <w:numFmt w:val="bullet"/>
      <w:lvlText w:val=""/>
      <w:lvlJc w:val="left"/>
      <w:pPr>
        <w:tabs>
          <w:tab w:val="num" w:pos="3188"/>
        </w:tabs>
        <w:ind w:left="3188" w:hanging="480"/>
      </w:pPr>
      <w:rPr>
        <w:rFonts w:ascii="Wingdings" w:hAnsi="Wingdings" w:hint="default"/>
      </w:rPr>
    </w:lvl>
    <w:lvl w:ilvl="5" w:tplc="04090005" w:tentative="1">
      <w:start w:val="1"/>
      <w:numFmt w:val="bullet"/>
      <w:lvlText w:val=""/>
      <w:lvlJc w:val="left"/>
      <w:pPr>
        <w:tabs>
          <w:tab w:val="num" w:pos="3668"/>
        </w:tabs>
        <w:ind w:left="3668" w:hanging="480"/>
      </w:pPr>
      <w:rPr>
        <w:rFonts w:ascii="Wingdings" w:hAnsi="Wingdings" w:hint="default"/>
      </w:rPr>
    </w:lvl>
    <w:lvl w:ilvl="6" w:tplc="04090001" w:tentative="1">
      <w:start w:val="1"/>
      <w:numFmt w:val="bullet"/>
      <w:lvlText w:val=""/>
      <w:lvlJc w:val="left"/>
      <w:pPr>
        <w:tabs>
          <w:tab w:val="num" w:pos="4148"/>
        </w:tabs>
        <w:ind w:left="4148" w:hanging="480"/>
      </w:pPr>
      <w:rPr>
        <w:rFonts w:ascii="Wingdings" w:hAnsi="Wingdings" w:hint="default"/>
      </w:rPr>
    </w:lvl>
    <w:lvl w:ilvl="7" w:tplc="04090003" w:tentative="1">
      <w:start w:val="1"/>
      <w:numFmt w:val="bullet"/>
      <w:lvlText w:val=""/>
      <w:lvlJc w:val="left"/>
      <w:pPr>
        <w:tabs>
          <w:tab w:val="num" w:pos="4628"/>
        </w:tabs>
        <w:ind w:left="4628" w:hanging="480"/>
      </w:pPr>
      <w:rPr>
        <w:rFonts w:ascii="Wingdings" w:hAnsi="Wingdings" w:hint="default"/>
      </w:rPr>
    </w:lvl>
    <w:lvl w:ilvl="8" w:tplc="04090005" w:tentative="1">
      <w:start w:val="1"/>
      <w:numFmt w:val="bullet"/>
      <w:lvlText w:val=""/>
      <w:lvlJc w:val="left"/>
      <w:pPr>
        <w:tabs>
          <w:tab w:val="num" w:pos="5108"/>
        </w:tabs>
        <w:ind w:left="5108" w:hanging="480"/>
      </w:pPr>
      <w:rPr>
        <w:rFonts w:ascii="Wingdings" w:hAnsi="Wingdings" w:hint="default"/>
      </w:rPr>
    </w:lvl>
  </w:abstractNum>
  <w:abstractNum w:abstractNumId="6" w15:restartNumberingAfterBreak="0">
    <w:nsid w:val="0FA904A7"/>
    <w:multiLevelType w:val="hybridMultilevel"/>
    <w:tmpl w:val="EC341FCE"/>
    <w:lvl w:ilvl="0" w:tplc="5BEE35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FDE7990"/>
    <w:multiLevelType w:val="hybridMultilevel"/>
    <w:tmpl w:val="E9502802"/>
    <w:lvl w:ilvl="0" w:tplc="FDF8A810">
      <w:start w:val="1"/>
      <w:numFmt w:val="decimal"/>
      <w:lvlText w:val="%1."/>
      <w:lvlJc w:val="left"/>
      <w:pPr>
        <w:ind w:left="2266" w:hanging="85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8" w15:restartNumberingAfterBreak="0">
    <w:nsid w:val="10B76CB9"/>
    <w:multiLevelType w:val="hybridMultilevel"/>
    <w:tmpl w:val="D526C77C"/>
    <w:lvl w:ilvl="0" w:tplc="93DA82B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766729"/>
    <w:multiLevelType w:val="hybridMultilevel"/>
    <w:tmpl w:val="E64C80E4"/>
    <w:lvl w:ilvl="0" w:tplc="A498EC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62E2291"/>
    <w:multiLevelType w:val="hybridMultilevel"/>
    <w:tmpl w:val="27DA3BFC"/>
    <w:lvl w:ilvl="0" w:tplc="C2861F6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1" w15:restartNumberingAfterBreak="0">
    <w:nsid w:val="198C4F3E"/>
    <w:multiLevelType w:val="hybridMultilevel"/>
    <w:tmpl w:val="9B22E652"/>
    <w:lvl w:ilvl="0" w:tplc="8DE64B5C">
      <w:start w:val="1"/>
      <w:numFmt w:val="decimal"/>
      <w:lvlText w:val="%1."/>
      <w:lvlJc w:val="left"/>
      <w:pPr>
        <w:ind w:left="1646" w:hanging="360"/>
      </w:pPr>
      <w:rPr>
        <w:rFonts w:hint="default"/>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12" w15:restartNumberingAfterBreak="0">
    <w:nsid w:val="1BA67826"/>
    <w:multiLevelType w:val="hybridMultilevel"/>
    <w:tmpl w:val="4A5E6454"/>
    <w:lvl w:ilvl="0" w:tplc="18DCFDD4">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1C3C58F2"/>
    <w:multiLevelType w:val="hybridMultilevel"/>
    <w:tmpl w:val="37A2A654"/>
    <w:lvl w:ilvl="0" w:tplc="F23C669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CB04A43"/>
    <w:multiLevelType w:val="hybridMultilevel"/>
    <w:tmpl w:val="AEE65F6C"/>
    <w:lvl w:ilvl="0" w:tplc="81A873A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1EB70EE2"/>
    <w:multiLevelType w:val="hybridMultilevel"/>
    <w:tmpl w:val="558A14A0"/>
    <w:lvl w:ilvl="0" w:tplc="869A5CD8">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218B009B"/>
    <w:multiLevelType w:val="hybridMultilevel"/>
    <w:tmpl w:val="33500F1A"/>
    <w:lvl w:ilvl="0" w:tplc="9CC8317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7" w15:restartNumberingAfterBreak="0">
    <w:nsid w:val="23A77DF0"/>
    <w:multiLevelType w:val="hybridMultilevel"/>
    <w:tmpl w:val="191C9F0E"/>
    <w:lvl w:ilvl="0" w:tplc="9ECEDDC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8" w15:restartNumberingAfterBreak="0">
    <w:nsid w:val="23D4258D"/>
    <w:multiLevelType w:val="hybridMultilevel"/>
    <w:tmpl w:val="27B4AA08"/>
    <w:lvl w:ilvl="0" w:tplc="784C965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254456E3"/>
    <w:multiLevelType w:val="hybridMultilevel"/>
    <w:tmpl w:val="D85AA260"/>
    <w:lvl w:ilvl="0" w:tplc="7BEED8E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2AF956B0"/>
    <w:multiLevelType w:val="hybridMultilevel"/>
    <w:tmpl w:val="5C0A517C"/>
    <w:lvl w:ilvl="0" w:tplc="E78C71A6">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15:restartNumberingAfterBreak="0">
    <w:nsid w:val="2B3014D1"/>
    <w:multiLevelType w:val="hybridMultilevel"/>
    <w:tmpl w:val="090ED392"/>
    <w:lvl w:ilvl="0" w:tplc="81A873A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2" w15:restartNumberingAfterBreak="0">
    <w:nsid w:val="2C9B6ECE"/>
    <w:multiLevelType w:val="hybridMultilevel"/>
    <w:tmpl w:val="64CA17EA"/>
    <w:lvl w:ilvl="0" w:tplc="DC287A26">
      <w:start w:val="1"/>
      <w:numFmt w:val="decimal"/>
      <w:suff w:val="nothing"/>
      <w:lvlText w:val="（%1）"/>
      <w:lvlJc w:val="left"/>
      <w:pPr>
        <w:ind w:left="1440" w:hanging="480"/>
      </w:pPr>
      <w:rPr>
        <w:rFonts w:hint="default"/>
      </w:r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23" w15:restartNumberingAfterBreak="0">
    <w:nsid w:val="2DC2335B"/>
    <w:multiLevelType w:val="hybridMultilevel"/>
    <w:tmpl w:val="5CC66CA8"/>
    <w:lvl w:ilvl="0" w:tplc="B3A8B77A">
      <w:start w:val="1"/>
      <w:numFmt w:val="decimal"/>
      <w:lvlText w:val="%1."/>
      <w:lvlJc w:val="left"/>
      <w:pPr>
        <w:ind w:left="926" w:hanging="360"/>
      </w:pPr>
      <w:rPr>
        <w:rFonts w:ascii="華康楷書體W5外字集" w:eastAsia="華康楷書體W5外字集"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374B06B3"/>
    <w:multiLevelType w:val="hybridMultilevel"/>
    <w:tmpl w:val="1ADA5E1E"/>
    <w:lvl w:ilvl="0" w:tplc="B11AD08C">
      <w:start w:val="1"/>
      <w:numFmt w:val="decimal"/>
      <w:lvlText w:val="%1."/>
      <w:lvlJc w:val="left"/>
      <w:pPr>
        <w:ind w:left="1210" w:hanging="360"/>
      </w:pPr>
      <w:rPr>
        <w:rFonts w:hAnsi="Times New Roman"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38391254"/>
    <w:multiLevelType w:val="hybridMultilevel"/>
    <w:tmpl w:val="0812098C"/>
    <w:lvl w:ilvl="0" w:tplc="3D1E28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95D517C"/>
    <w:multiLevelType w:val="hybridMultilevel"/>
    <w:tmpl w:val="C9BA6726"/>
    <w:lvl w:ilvl="0" w:tplc="2E3C2646">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3F182D72"/>
    <w:multiLevelType w:val="hybridMultilevel"/>
    <w:tmpl w:val="1A6E3D4A"/>
    <w:lvl w:ilvl="0" w:tplc="561AB144">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8" w15:restartNumberingAfterBreak="0">
    <w:nsid w:val="3F47507D"/>
    <w:multiLevelType w:val="hybridMultilevel"/>
    <w:tmpl w:val="F02C6962"/>
    <w:lvl w:ilvl="0" w:tplc="FC46932E">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9" w15:restartNumberingAfterBreak="0">
    <w:nsid w:val="43205577"/>
    <w:multiLevelType w:val="hybridMultilevel"/>
    <w:tmpl w:val="F956090A"/>
    <w:lvl w:ilvl="0" w:tplc="0409000B">
      <w:start w:val="1"/>
      <w:numFmt w:val="bullet"/>
      <w:lvlText w:val=""/>
      <w:lvlJc w:val="left"/>
      <w:pPr>
        <w:ind w:left="2181"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15:restartNumberingAfterBreak="0">
    <w:nsid w:val="48692485"/>
    <w:multiLevelType w:val="hybridMultilevel"/>
    <w:tmpl w:val="2E607CF4"/>
    <w:lvl w:ilvl="0" w:tplc="9B6E6842">
      <w:start w:val="1"/>
      <w:numFmt w:val="decimalFullWidth"/>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49690EEE"/>
    <w:multiLevelType w:val="hybridMultilevel"/>
    <w:tmpl w:val="DADCB194"/>
    <w:lvl w:ilvl="0" w:tplc="3EFCAC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DE220B3"/>
    <w:multiLevelType w:val="hybridMultilevel"/>
    <w:tmpl w:val="ED22C396"/>
    <w:lvl w:ilvl="0" w:tplc="30C09EE2">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3" w15:restartNumberingAfterBreak="0">
    <w:nsid w:val="4F41297D"/>
    <w:multiLevelType w:val="hybridMultilevel"/>
    <w:tmpl w:val="24F41FC6"/>
    <w:lvl w:ilvl="0" w:tplc="BBECFBB6">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4" w15:restartNumberingAfterBreak="0">
    <w:nsid w:val="4F734084"/>
    <w:multiLevelType w:val="hybridMultilevel"/>
    <w:tmpl w:val="C57486FE"/>
    <w:lvl w:ilvl="0" w:tplc="7CBA5296">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505B6759"/>
    <w:multiLevelType w:val="hybridMultilevel"/>
    <w:tmpl w:val="31E452EE"/>
    <w:lvl w:ilvl="0" w:tplc="8C74E3A6">
      <w:start w:val="1"/>
      <w:numFmt w:val="lowerLetter"/>
      <w:lvlText w:val="(%1)"/>
      <w:lvlJc w:val="left"/>
      <w:pPr>
        <w:ind w:left="1756" w:hanging="480"/>
      </w:pPr>
      <w:rPr>
        <w:rFonts w:hint="eastAsia"/>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36" w15:restartNumberingAfterBreak="0">
    <w:nsid w:val="6039237A"/>
    <w:multiLevelType w:val="hybridMultilevel"/>
    <w:tmpl w:val="DD9E8B5A"/>
    <w:lvl w:ilvl="0" w:tplc="CD803D16">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7" w15:restartNumberingAfterBreak="0">
    <w:nsid w:val="635E66CF"/>
    <w:multiLevelType w:val="hybridMultilevel"/>
    <w:tmpl w:val="C71878FC"/>
    <w:lvl w:ilvl="0" w:tplc="432A2F02">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6476583D"/>
    <w:multiLevelType w:val="hybridMultilevel"/>
    <w:tmpl w:val="312021C8"/>
    <w:lvl w:ilvl="0" w:tplc="6598EAE6">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6624414F"/>
    <w:multiLevelType w:val="hybridMultilevel"/>
    <w:tmpl w:val="C358BADC"/>
    <w:lvl w:ilvl="0" w:tplc="53D220C6">
      <w:start w:val="34"/>
      <w:numFmt w:val="bullet"/>
      <w:lvlText w:val="※"/>
      <w:lvlJc w:val="left"/>
      <w:pPr>
        <w:tabs>
          <w:tab w:val="num" w:pos="884"/>
        </w:tabs>
        <w:ind w:left="884" w:hanging="360"/>
      </w:pPr>
      <w:rPr>
        <w:rFonts w:ascii="標楷體" w:eastAsia="標楷體" w:hAnsi="標楷體" w:cs="Times New Roman" w:hint="eastAsia"/>
      </w:rPr>
    </w:lvl>
    <w:lvl w:ilvl="1" w:tplc="04090003" w:tentative="1">
      <w:start w:val="1"/>
      <w:numFmt w:val="bullet"/>
      <w:lvlText w:val=""/>
      <w:lvlJc w:val="left"/>
      <w:pPr>
        <w:tabs>
          <w:tab w:val="num" w:pos="1484"/>
        </w:tabs>
        <w:ind w:left="1484" w:hanging="480"/>
      </w:pPr>
      <w:rPr>
        <w:rFonts w:ascii="Wingdings" w:hAnsi="Wingdings" w:hint="default"/>
      </w:rPr>
    </w:lvl>
    <w:lvl w:ilvl="2" w:tplc="04090005" w:tentative="1">
      <w:start w:val="1"/>
      <w:numFmt w:val="bullet"/>
      <w:lvlText w:val=""/>
      <w:lvlJc w:val="left"/>
      <w:pPr>
        <w:tabs>
          <w:tab w:val="num" w:pos="1964"/>
        </w:tabs>
        <w:ind w:left="1964" w:hanging="480"/>
      </w:pPr>
      <w:rPr>
        <w:rFonts w:ascii="Wingdings" w:hAnsi="Wingdings" w:hint="default"/>
      </w:rPr>
    </w:lvl>
    <w:lvl w:ilvl="3" w:tplc="04090001" w:tentative="1">
      <w:start w:val="1"/>
      <w:numFmt w:val="bullet"/>
      <w:lvlText w:val=""/>
      <w:lvlJc w:val="left"/>
      <w:pPr>
        <w:tabs>
          <w:tab w:val="num" w:pos="2444"/>
        </w:tabs>
        <w:ind w:left="2444" w:hanging="480"/>
      </w:pPr>
      <w:rPr>
        <w:rFonts w:ascii="Wingdings" w:hAnsi="Wingdings" w:hint="default"/>
      </w:rPr>
    </w:lvl>
    <w:lvl w:ilvl="4" w:tplc="04090003" w:tentative="1">
      <w:start w:val="1"/>
      <w:numFmt w:val="bullet"/>
      <w:lvlText w:val=""/>
      <w:lvlJc w:val="left"/>
      <w:pPr>
        <w:tabs>
          <w:tab w:val="num" w:pos="2924"/>
        </w:tabs>
        <w:ind w:left="2924" w:hanging="480"/>
      </w:pPr>
      <w:rPr>
        <w:rFonts w:ascii="Wingdings" w:hAnsi="Wingdings" w:hint="default"/>
      </w:rPr>
    </w:lvl>
    <w:lvl w:ilvl="5" w:tplc="04090005" w:tentative="1">
      <w:start w:val="1"/>
      <w:numFmt w:val="bullet"/>
      <w:lvlText w:val=""/>
      <w:lvlJc w:val="left"/>
      <w:pPr>
        <w:tabs>
          <w:tab w:val="num" w:pos="3404"/>
        </w:tabs>
        <w:ind w:left="3404" w:hanging="480"/>
      </w:pPr>
      <w:rPr>
        <w:rFonts w:ascii="Wingdings" w:hAnsi="Wingdings" w:hint="default"/>
      </w:rPr>
    </w:lvl>
    <w:lvl w:ilvl="6" w:tplc="04090001" w:tentative="1">
      <w:start w:val="1"/>
      <w:numFmt w:val="bullet"/>
      <w:lvlText w:val=""/>
      <w:lvlJc w:val="left"/>
      <w:pPr>
        <w:tabs>
          <w:tab w:val="num" w:pos="3884"/>
        </w:tabs>
        <w:ind w:left="3884" w:hanging="480"/>
      </w:pPr>
      <w:rPr>
        <w:rFonts w:ascii="Wingdings" w:hAnsi="Wingdings" w:hint="default"/>
      </w:rPr>
    </w:lvl>
    <w:lvl w:ilvl="7" w:tplc="04090003" w:tentative="1">
      <w:start w:val="1"/>
      <w:numFmt w:val="bullet"/>
      <w:lvlText w:val=""/>
      <w:lvlJc w:val="left"/>
      <w:pPr>
        <w:tabs>
          <w:tab w:val="num" w:pos="4364"/>
        </w:tabs>
        <w:ind w:left="4364" w:hanging="480"/>
      </w:pPr>
      <w:rPr>
        <w:rFonts w:ascii="Wingdings" w:hAnsi="Wingdings" w:hint="default"/>
      </w:rPr>
    </w:lvl>
    <w:lvl w:ilvl="8" w:tplc="04090005" w:tentative="1">
      <w:start w:val="1"/>
      <w:numFmt w:val="bullet"/>
      <w:lvlText w:val=""/>
      <w:lvlJc w:val="left"/>
      <w:pPr>
        <w:tabs>
          <w:tab w:val="num" w:pos="4844"/>
        </w:tabs>
        <w:ind w:left="4844" w:hanging="480"/>
      </w:pPr>
      <w:rPr>
        <w:rFonts w:ascii="Wingdings" w:hAnsi="Wingdings" w:hint="default"/>
      </w:rPr>
    </w:lvl>
  </w:abstractNum>
  <w:abstractNum w:abstractNumId="40" w15:restartNumberingAfterBreak="0">
    <w:nsid w:val="673409D0"/>
    <w:multiLevelType w:val="hybridMultilevel"/>
    <w:tmpl w:val="5844A21E"/>
    <w:lvl w:ilvl="0" w:tplc="AB0A0A6E">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1" w15:restartNumberingAfterBreak="0">
    <w:nsid w:val="69C20851"/>
    <w:multiLevelType w:val="hybridMultilevel"/>
    <w:tmpl w:val="1242EE6C"/>
    <w:lvl w:ilvl="0" w:tplc="110A1BAC">
      <w:start w:val="1"/>
      <w:numFmt w:val="decimal"/>
      <w:lvlText w:val="%1."/>
      <w:lvlJc w:val="left"/>
      <w:pPr>
        <w:ind w:left="926" w:hanging="360"/>
      </w:pPr>
      <w:rPr>
        <w:rFonts w:ascii="華康楷書體W5外字集" w:eastAsia="華康楷書體W5外字集"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2" w15:restartNumberingAfterBreak="0">
    <w:nsid w:val="6C0F4130"/>
    <w:multiLevelType w:val="hybridMultilevel"/>
    <w:tmpl w:val="7B7E2B42"/>
    <w:lvl w:ilvl="0" w:tplc="04241792">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 w15:restartNumberingAfterBreak="0">
    <w:nsid w:val="76A90937"/>
    <w:multiLevelType w:val="hybridMultilevel"/>
    <w:tmpl w:val="27B4AA08"/>
    <w:lvl w:ilvl="0" w:tplc="784C965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4" w15:restartNumberingAfterBreak="0">
    <w:nsid w:val="773E6837"/>
    <w:multiLevelType w:val="hybridMultilevel"/>
    <w:tmpl w:val="BA668B56"/>
    <w:lvl w:ilvl="0" w:tplc="0CF8FA1C">
      <w:start w:val="1"/>
      <w:numFmt w:val="decimal"/>
      <w:lvlText w:val="%1."/>
      <w:lvlJc w:val="left"/>
      <w:pPr>
        <w:ind w:left="926" w:hanging="36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5" w15:restartNumberingAfterBreak="0">
    <w:nsid w:val="7A0307A9"/>
    <w:multiLevelType w:val="hybridMultilevel"/>
    <w:tmpl w:val="2728835C"/>
    <w:lvl w:ilvl="0" w:tplc="E5C667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A794679"/>
    <w:multiLevelType w:val="hybridMultilevel"/>
    <w:tmpl w:val="6D56D684"/>
    <w:lvl w:ilvl="0" w:tplc="81A873A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7" w15:restartNumberingAfterBreak="0">
    <w:nsid w:val="7B843D9E"/>
    <w:multiLevelType w:val="hybridMultilevel"/>
    <w:tmpl w:val="E886E658"/>
    <w:lvl w:ilvl="0" w:tplc="4D763DE4">
      <w:start w:val="1"/>
      <w:numFmt w:val="taiwaneseCountingThousand"/>
      <w:lvlText w:val="(%1)"/>
      <w:lvlJc w:val="left"/>
      <w:pPr>
        <w:ind w:left="1436" w:hanging="720"/>
      </w:pPr>
      <w:rPr>
        <w:rFonts w:hAnsi="Times New Roman" w:hint="default"/>
        <w:b/>
      </w:rPr>
    </w:lvl>
    <w:lvl w:ilvl="1" w:tplc="04090019" w:tentative="1">
      <w:start w:val="1"/>
      <w:numFmt w:val="ideographTraditional"/>
      <w:lvlText w:val="%2、"/>
      <w:lvlJc w:val="left"/>
      <w:pPr>
        <w:ind w:left="1676" w:hanging="480"/>
      </w:pPr>
    </w:lvl>
    <w:lvl w:ilvl="2" w:tplc="0409001B" w:tentative="1">
      <w:start w:val="1"/>
      <w:numFmt w:val="lowerRoman"/>
      <w:lvlText w:val="%3."/>
      <w:lvlJc w:val="right"/>
      <w:pPr>
        <w:ind w:left="2156" w:hanging="480"/>
      </w:pPr>
    </w:lvl>
    <w:lvl w:ilvl="3" w:tplc="0409000F" w:tentative="1">
      <w:start w:val="1"/>
      <w:numFmt w:val="decimal"/>
      <w:lvlText w:val="%4."/>
      <w:lvlJc w:val="left"/>
      <w:pPr>
        <w:ind w:left="2636" w:hanging="480"/>
      </w:pPr>
    </w:lvl>
    <w:lvl w:ilvl="4" w:tplc="04090019" w:tentative="1">
      <w:start w:val="1"/>
      <w:numFmt w:val="ideographTraditional"/>
      <w:lvlText w:val="%5、"/>
      <w:lvlJc w:val="left"/>
      <w:pPr>
        <w:ind w:left="3116" w:hanging="480"/>
      </w:pPr>
    </w:lvl>
    <w:lvl w:ilvl="5" w:tplc="0409001B" w:tentative="1">
      <w:start w:val="1"/>
      <w:numFmt w:val="lowerRoman"/>
      <w:lvlText w:val="%6."/>
      <w:lvlJc w:val="right"/>
      <w:pPr>
        <w:ind w:left="3596" w:hanging="480"/>
      </w:pPr>
    </w:lvl>
    <w:lvl w:ilvl="6" w:tplc="0409000F" w:tentative="1">
      <w:start w:val="1"/>
      <w:numFmt w:val="decimal"/>
      <w:lvlText w:val="%7."/>
      <w:lvlJc w:val="left"/>
      <w:pPr>
        <w:ind w:left="4076" w:hanging="480"/>
      </w:pPr>
    </w:lvl>
    <w:lvl w:ilvl="7" w:tplc="04090019" w:tentative="1">
      <w:start w:val="1"/>
      <w:numFmt w:val="ideographTraditional"/>
      <w:lvlText w:val="%8、"/>
      <w:lvlJc w:val="left"/>
      <w:pPr>
        <w:ind w:left="4556" w:hanging="480"/>
      </w:pPr>
    </w:lvl>
    <w:lvl w:ilvl="8" w:tplc="0409001B" w:tentative="1">
      <w:start w:val="1"/>
      <w:numFmt w:val="lowerRoman"/>
      <w:lvlText w:val="%9."/>
      <w:lvlJc w:val="right"/>
      <w:pPr>
        <w:ind w:left="5036" w:hanging="480"/>
      </w:pPr>
    </w:lvl>
  </w:abstractNum>
  <w:abstractNum w:abstractNumId="48" w15:restartNumberingAfterBreak="0">
    <w:nsid w:val="7E2810F3"/>
    <w:multiLevelType w:val="hybridMultilevel"/>
    <w:tmpl w:val="FF1EB9A6"/>
    <w:lvl w:ilvl="0" w:tplc="E5187334">
      <w:start w:val="1"/>
      <w:numFmt w:val="taiwaneseCountingThousand"/>
      <w:lvlText w:val="(%1)"/>
      <w:lvlJc w:val="left"/>
      <w:pPr>
        <w:ind w:left="1286" w:hanging="720"/>
      </w:pPr>
      <w:rPr>
        <w:rFonts w:hAnsi="Times New Roman" w:hint="default"/>
        <w:b w:val="0"/>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4"/>
  </w:num>
  <w:num w:numId="2">
    <w:abstractNumId w:val="46"/>
  </w:num>
  <w:num w:numId="3">
    <w:abstractNumId w:val="21"/>
  </w:num>
  <w:num w:numId="4">
    <w:abstractNumId w:val="22"/>
  </w:num>
  <w:num w:numId="5">
    <w:abstractNumId w:val="48"/>
  </w:num>
  <w:num w:numId="6">
    <w:abstractNumId w:val="34"/>
  </w:num>
  <w:num w:numId="7">
    <w:abstractNumId w:val="36"/>
  </w:num>
  <w:num w:numId="8">
    <w:abstractNumId w:val="16"/>
  </w:num>
  <w:num w:numId="9">
    <w:abstractNumId w:val="42"/>
  </w:num>
  <w:num w:numId="10">
    <w:abstractNumId w:val="37"/>
  </w:num>
  <w:num w:numId="11">
    <w:abstractNumId w:val="38"/>
  </w:num>
  <w:num w:numId="12">
    <w:abstractNumId w:val="26"/>
  </w:num>
  <w:num w:numId="13">
    <w:abstractNumId w:val="5"/>
  </w:num>
  <w:num w:numId="14">
    <w:abstractNumId w:val="15"/>
  </w:num>
  <w:num w:numId="15">
    <w:abstractNumId w:val="39"/>
  </w:num>
  <w:num w:numId="1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num>
  <w:num w:numId="22">
    <w:abstractNumId w:val="13"/>
  </w:num>
  <w:num w:numId="23">
    <w:abstractNumId w:val="1"/>
  </w:num>
  <w:num w:numId="24">
    <w:abstractNumId w:val="8"/>
  </w:num>
  <w:num w:numId="25">
    <w:abstractNumId w:val="45"/>
  </w:num>
  <w:num w:numId="26">
    <w:abstractNumId w:val="31"/>
  </w:num>
  <w:num w:numId="27">
    <w:abstractNumId w:val="6"/>
  </w:num>
  <w:num w:numId="28">
    <w:abstractNumId w:val="25"/>
  </w:num>
  <w:num w:numId="29">
    <w:abstractNumId w:val="4"/>
  </w:num>
  <w:num w:numId="30">
    <w:abstractNumId w:val="2"/>
  </w:num>
  <w:num w:numId="31">
    <w:abstractNumId w:val="41"/>
  </w:num>
  <w:num w:numId="32">
    <w:abstractNumId w:val="44"/>
  </w:num>
  <w:num w:numId="33">
    <w:abstractNumId w:val="35"/>
  </w:num>
  <w:num w:numId="34">
    <w:abstractNumId w:val="23"/>
  </w:num>
  <w:num w:numId="35">
    <w:abstractNumId w:val="17"/>
  </w:num>
  <w:num w:numId="36">
    <w:abstractNumId w:val="18"/>
  </w:num>
  <w:num w:numId="37">
    <w:abstractNumId w:val="0"/>
  </w:num>
  <w:num w:numId="38">
    <w:abstractNumId w:val="24"/>
  </w:num>
  <w:num w:numId="39">
    <w:abstractNumId w:val="10"/>
  </w:num>
  <w:num w:numId="40">
    <w:abstractNumId w:val="43"/>
  </w:num>
  <w:num w:numId="41">
    <w:abstractNumId w:val="29"/>
  </w:num>
  <w:num w:numId="42">
    <w:abstractNumId w:val="47"/>
  </w:num>
  <w:num w:numId="43">
    <w:abstractNumId w:val="33"/>
  </w:num>
  <w:num w:numId="44">
    <w:abstractNumId w:val="11"/>
  </w:num>
  <w:num w:numId="45">
    <w:abstractNumId w:val="3"/>
  </w:num>
  <w:num w:numId="46">
    <w:abstractNumId w:val="19"/>
  </w:num>
  <w:num w:numId="47">
    <w:abstractNumId w:val="28"/>
  </w:num>
  <w:num w:numId="48">
    <w:abstractNumId w:val="27"/>
  </w:num>
  <w:num w:numId="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4376"/>
    <w:rsid w:val="00002ECF"/>
    <w:rsid w:val="0000498D"/>
    <w:rsid w:val="000143BB"/>
    <w:rsid w:val="00015675"/>
    <w:rsid w:val="00031017"/>
    <w:rsid w:val="00031B24"/>
    <w:rsid w:val="000476A8"/>
    <w:rsid w:val="000505BC"/>
    <w:rsid w:val="00071C0B"/>
    <w:rsid w:val="00073194"/>
    <w:rsid w:val="00077F9F"/>
    <w:rsid w:val="00081F82"/>
    <w:rsid w:val="0008770F"/>
    <w:rsid w:val="000916D5"/>
    <w:rsid w:val="00095C91"/>
    <w:rsid w:val="000A03E7"/>
    <w:rsid w:val="000A2ACE"/>
    <w:rsid w:val="000B7644"/>
    <w:rsid w:val="000D625B"/>
    <w:rsid w:val="000E0AE1"/>
    <w:rsid w:val="000E3EE1"/>
    <w:rsid w:val="000F2932"/>
    <w:rsid w:val="000F514D"/>
    <w:rsid w:val="0010051D"/>
    <w:rsid w:val="00104274"/>
    <w:rsid w:val="00105BC7"/>
    <w:rsid w:val="0011799C"/>
    <w:rsid w:val="00122688"/>
    <w:rsid w:val="00136B9D"/>
    <w:rsid w:val="0015499A"/>
    <w:rsid w:val="00156DF8"/>
    <w:rsid w:val="00163676"/>
    <w:rsid w:val="00177199"/>
    <w:rsid w:val="00182FE3"/>
    <w:rsid w:val="0019008C"/>
    <w:rsid w:val="001934C9"/>
    <w:rsid w:val="00193A02"/>
    <w:rsid w:val="00193C98"/>
    <w:rsid w:val="00195B0C"/>
    <w:rsid w:val="001B6B07"/>
    <w:rsid w:val="001B791B"/>
    <w:rsid w:val="001B7A06"/>
    <w:rsid w:val="001C09A8"/>
    <w:rsid w:val="001C4376"/>
    <w:rsid w:val="001D0AE0"/>
    <w:rsid w:val="001E00A7"/>
    <w:rsid w:val="001F166D"/>
    <w:rsid w:val="001F191F"/>
    <w:rsid w:val="00212881"/>
    <w:rsid w:val="00222F40"/>
    <w:rsid w:val="00240606"/>
    <w:rsid w:val="0024078F"/>
    <w:rsid w:val="002504E2"/>
    <w:rsid w:val="002531F0"/>
    <w:rsid w:val="00271390"/>
    <w:rsid w:val="00277A62"/>
    <w:rsid w:val="002903B9"/>
    <w:rsid w:val="002D26A3"/>
    <w:rsid w:val="002D31EC"/>
    <w:rsid w:val="002D6EA3"/>
    <w:rsid w:val="002F748C"/>
    <w:rsid w:val="003010D9"/>
    <w:rsid w:val="00301EAF"/>
    <w:rsid w:val="00306ED5"/>
    <w:rsid w:val="00313449"/>
    <w:rsid w:val="00314EF1"/>
    <w:rsid w:val="00321294"/>
    <w:rsid w:val="00321C62"/>
    <w:rsid w:val="00337378"/>
    <w:rsid w:val="003401B1"/>
    <w:rsid w:val="00342C6F"/>
    <w:rsid w:val="003459B9"/>
    <w:rsid w:val="00374F17"/>
    <w:rsid w:val="00393510"/>
    <w:rsid w:val="003B130A"/>
    <w:rsid w:val="003B1E52"/>
    <w:rsid w:val="003B509E"/>
    <w:rsid w:val="003C1183"/>
    <w:rsid w:val="003C2078"/>
    <w:rsid w:val="003C57B0"/>
    <w:rsid w:val="003D00E0"/>
    <w:rsid w:val="003E4692"/>
    <w:rsid w:val="003F180A"/>
    <w:rsid w:val="003F626E"/>
    <w:rsid w:val="00400D77"/>
    <w:rsid w:val="004169F0"/>
    <w:rsid w:val="00430F91"/>
    <w:rsid w:val="00453A8F"/>
    <w:rsid w:val="004578F9"/>
    <w:rsid w:val="00470E0B"/>
    <w:rsid w:val="0047476C"/>
    <w:rsid w:val="004805BC"/>
    <w:rsid w:val="004811BF"/>
    <w:rsid w:val="004922DE"/>
    <w:rsid w:val="0049271F"/>
    <w:rsid w:val="004C0390"/>
    <w:rsid w:val="004C1DFB"/>
    <w:rsid w:val="00533FE1"/>
    <w:rsid w:val="0054389F"/>
    <w:rsid w:val="0054640C"/>
    <w:rsid w:val="00556BAC"/>
    <w:rsid w:val="00567CDE"/>
    <w:rsid w:val="00586B71"/>
    <w:rsid w:val="00587611"/>
    <w:rsid w:val="005A1025"/>
    <w:rsid w:val="005A1C7F"/>
    <w:rsid w:val="005A6AEC"/>
    <w:rsid w:val="005A751C"/>
    <w:rsid w:val="005B13EF"/>
    <w:rsid w:val="005B39D8"/>
    <w:rsid w:val="005D586C"/>
    <w:rsid w:val="005D7F9D"/>
    <w:rsid w:val="005E2546"/>
    <w:rsid w:val="005E2781"/>
    <w:rsid w:val="005F2A2D"/>
    <w:rsid w:val="005F5BFD"/>
    <w:rsid w:val="005F7EB3"/>
    <w:rsid w:val="006072BB"/>
    <w:rsid w:val="00622F8D"/>
    <w:rsid w:val="0062576E"/>
    <w:rsid w:val="00632697"/>
    <w:rsid w:val="00643C7F"/>
    <w:rsid w:val="00672944"/>
    <w:rsid w:val="006855FB"/>
    <w:rsid w:val="00694C11"/>
    <w:rsid w:val="006A123E"/>
    <w:rsid w:val="006B4728"/>
    <w:rsid w:val="006C07D8"/>
    <w:rsid w:val="006E49E6"/>
    <w:rsid w:val="006E7D21"/>
    <w:rsid w:val="006F0CC3"/>
    <w:rsid w:val="00716A32"/>
    <w:rsid w:val="00717DEA"/>
    <w:rsid w:val="00732990"/>
    <w:rsid w:val="00732E28"/>
    <w:rsid w:val="00740A69"/>
    <w:rsid w:val="00755E3F"/>
    <w:rsid w:val="00763E85"/>
    <w:rsid w:val="007646DE"/>
    <w:rsid w:val="00775402"/>
    <w:rsid w:val="00776C5B"/>
    <w:rsid w:val="0078792A"/>
    <w:rsid w:val="00795D00"/>
    <w:rsid w:val="00796F41"/>
    <w:rsid w:val="00797DB7"/>
    <w:rsid w:val="007A19D4"/>
    <w:rsid w:val="007A63DD"/>
    <w:rsid w:val="007B012C"/>
    <w:rsid w:val="007B380A"/>
    <w:rsid w:val="007B43FA"/>
    <w:rsid w:val="007C1195"/>
    <w:rsid w:val="007C4838"/>
    <w:rsid w:val="007D005A"/>
    <w:rsid w:val="007D4B70"/>
    <w:rsid w:val="00802038"/>
    <w:rsid w:val="00820587"/>
    <w:rsid w:val="008249DD"/>
    <w:rsid w:val="00826178"/>
    <w:rsid w:val="00831163"/>
    <w:rsid w:val="00835C3A"/>
    <w:rsid w:val="00837734"/>
    <w:rsid w:val="00841E4D"/>
    <w:rsid w:val="00850137"/>
    <w:rsid w:val="00856AFB"/>
    <w:rsid w:val="00867C4A"/>
    <w:rsid w:val="00877CEA"/>
    <w:rsid w:val="00893F4D"/>
    <w:rsid w:val="00895164"/>
    <w:rsid w:val="008B51B9"/>
    <w:rsid w:val="008B5871"/>
    <w:rsid w:val="008C2B5B"/>
    <w:rsid w:val="008C3D11"/>
    <w:rsid w:val="008D10CB"/>
    <w:rsid w:val="008D24CA"/>
    <w:rsid w:val="008D794E"/>
    <w:rsid w:val="008E53AD"/>
    <w:rsid w:val="008F3C40"/>
    <w:rsid w:val="00903AA1"/>
    <w:rsid w:val="00911FB9"/>
    <w:rsid w:val="009154C3"/>
    <w:rsid w:val="0093270E"/>
    <w:rsid w:val="00937D8E"/>
    <w:rsid w:val="00946F53"/>
    <w:rsid w:val="009556CE"/>
    <w:rsid w:val="0095665B"/>
    <w:rsid w:val="00963810"/>
    <w:rsid w:val="009847D1"/>
    <w:rsid w:val="00986C09"/>
    <w:rsid w:val="00990AFD"/>
    <w:rsid w:val="00996628"/>
    <w:rsid w:val="00997E94"/>
    <w:rsid w:val="009C0AB4"/>
    <w:rsid w:val="009F5EC1"/>
    <w:rsid w:val="00A26B38"/>
    <w:rsid w:val="00A34D14"/>
    <w:rsid w:val="00A369E8"/>
    <w:rsid w:val="00A44885"/>
    <w:rsid w:val="00A85144"/>
    <w:rsid w:val="00AA10F2"/>
    <w:rsid w:val="00AA2427"/>
    <w:rsid w:val="00AB71BD"/>
    <w:rsid w:val="00AF2DA1"/>
    <w:rsid w:val="00B15BAD"/>
    <w:rsid w:val="00B22264"/>
    <w:rsid w:val="00B44566"/>
    <w:rsid w:val="00B61243"/>
    <w:rsid w:val="00B622FE"/>
    <w:rsid w:val="00B72A95"/>
    <w:rsid w:val="00B741A3"/>
    <w:rsid w:val="00B758C4"/>
    <w:rsid w:val="00B8057D"/>
    <w:rsid w:val="00BA0ADD"/>
    <w:rsid w:val="00BC7740"/>
    <w:rsid w:val="00BC783B"/>
    <w:rsid w:val="00BC7F8D"/>
    <w:rsid w:val="00BF2B77"/>
    <w:rsid w:val="00C15E15"/>
    <w:rsid w:val="00C2366E"/>
    <w:rsid w:val="00C3023A"/>
    <w:rsid w:val="00C54713"/>
    <w:rsid w:val="00C63D87"/>
    <w:rsid w:val="00C73A77"/>
    <w:rsid w:val="00C74F76"/>
    <w:rsid w:val="00C81D25"/>
    <w:rsid w:val="00C8221D"/>
    <w:rsid w:val="00C8277B"/>
    <w:rsid w:val="00C95FF3"/>
    <w:rsid w:val="00CA4740"/>
    <w:rsid w:val="00CA61E8"/>
    <w:rsid w:val="00CA709A"/>
    <w:rsid w:val="00CB11EF"/>
    <w:rsid w:val="00CB3A65"/>
    <w:rsid w:val="00CB5FC6"/>
    <w:rsid w:val="00CB678B"/>
    <w:rsid w:val="00CC3322"/>
    <w:rsid w:val="00CE5BEF"/>
    <w:rsid w:val="00CF684C"/>
    <w:rsid w:val="00D03AB7"/>
    <w:rsid w:val="00D10F53"/>
    <w:rsid w:val="00D1186D"/>
    <w:rsid w:val="00D140D3"/>
    <w:rsid w:val="00D14692"/>
    <w:rsid w:val="00D17253"/>
    <w:rsid w:val="00D17DFB"/>
    <w:rsid w:val="00D35FB8"/>
    <w:rsid w:val="00D40C36"/>
    <w:rsid w:val="00D40CB6"/>
    <w:rsid w:val="00D4143F"/>
    <w:rsid w:val="00D43742"/>
    <w:rsid w:val="00D71B14"/>
    <w:rsid w:val="00D82FE5"/>
    <w:rsid w:val="00D83EAB"/>
    <w:rsid w:val="00D94028"/>
    <w:rsid w:val="00D94CD5"/>
    <w:rsid w:val="00DE6FC5"/>
    <w:rsid w:val="00DF11EA"/>
    <w:rsid w:val="00E06A02"/>
    <w:rsid w:val="00E11C8C"/>
    <w:rsid w:val="00E17AFA"/>
    <w:rsid w:val="00E22F00"/>
    <w:rsid w:val="00E3135B"/>
    <w:rsid w:val="00E33ED1"/>
    <w:rsid w:val="00E357DA"/>
    <w:rsid w:val="00E552AA"/>
    <w:rsid w:val="00E81D4B"/>
    <w:rsid w:val="00E84F0D"/>
    <w:rsid w:val="00E85FBC"/>
    <w:rsid w:val="00E94179"/>
    <w:rsid w:val="00EA01A9"/>
    <w:rsid w:val="00EA7185"/>
    <w:rsid w:val="00EB06F3"/>
    <w:rsid w:val="00EB1D6C"/>
    <w:rsid w:val="00EB2352"/>
    <w:rsid w:val="00EB2A09"/>
    <w:rsid w:val="00EC4728"/>
    <w:rsid w:val="00EE414E"/>
    <w:rsid w:val="00EF4DA4"/>
    <w:rsid w:val="00F15E65"/>
    <w:rsid w:val="00F17C51"/>
    <w:rsid w:val="00F44D90"/>
    <w:rsid w:val="00F47774"/>
    <w:rsid w:val="00F57E0B"/>
    <w:rsid w:val="00F641B1"/>
    <w:rsid w:val="00F70AEA"/>
    <w:rsid w:val="00F72F29"/>
    <w:rsid w:val="00F751E8"/>
    <w:rsid w:val="00F814D1"/>
    <w:rsid w:val="00F94AEC"/>
    <w:rsid w:val="00F95EB0"/>
    <w:rsid w:val="00FB7A00"/>
    <w:rsid w:val="00FD3EC5"/>
    <w:rsid w:val="00FF0633"/>
    <w:rsid w:val="00FF2093"/>
    <w:rsid w:val="00FF3DAD"/>
    <w:rsid w:val="00FF59F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65003FB-0E15-4BBA-A274-5094D9A6D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0"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A0AD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1C4376"/>
    <w:pPr>
      <w:keepNext/>
      <w:spacing w:before="180" w:after="180" w:line="720" w:lineRule="atLeast"/>
      <w:outlineLvl w:val="0"/>
    </w:pPr>
    <w:rPr>
      <w:rFonts w:ascii="Arial" w:eastAsia="新細明體" w:hAnsi="Arial"/>
      <w:b/>
      <w:bCs/>
      <w:snapToGrid/>
      <w:kern w:val="52"/>
      <w:sz w:val="52"/>
      <w:szCs w:val="52"/>
    </w:rPr>
  </w:style>
  <w:style w:type="paragraph" w:styleId="2">
    <w:name w:val="heading 2"/>
    <w:basedOn w:val="a"/>
    <w:next w:val="a"/>
    <w:link w:val="20"/>
    <w:qFormat/>
    <w:rsid w:val="001C4376"/>
    <w:pPr>
      <w:keepNext/>
      <w:spacing w:line="0" w:lineRule="atLeast"/>
      <w:ind w:leftChars="0" w:left="0" w:firstLineChars="0" w:firstLine="0"/>
      <w:outlineLvl w:val="1"/>
    </w:pPr>
    <w:rPr>
      <w:rFonts w:ascii="Arial" w:hAnsi="Arial"/>
      <w:b/>
      <w:bCs/>
      <w:snapToGrid/>
      <w:szCs w:val="48"/>
    </w:rPr>
  </w:style>
  <w:style w:type="paragraph" w:styleId="3">
    <w:name w:val="heading 3"/>
    <w:basedOn w:val="a"/>
    <w:next w:val="a"/>
    <w:link w:val="30"/>
    <w:qFormat/>
    <w:rsid w:val="001C4376"/>
    <w:pPr>
      <w:keepNext/>
      <w:spacing w:line="720" w:lineRule="atLeast"/>
      <w:outlineLvl w:val="2"/>
    </w:pPr>
    <w:rPr>
      <w:rFonts w:ascii="Arial" w:eastAsia="新細明體" w:hAnsi="Arial"/>
      <w:b/>
      <w:bCs/>
      <w:snapToGrid/>
      <w:sz w:val="36"/>
      <w:szCs w:val="36"/>
    </w:rPr>
  </w:style>
  <w:style w:type="paragraph" w:styleId="4">
    <w:name w:val="heading 4"/>
    <w:basedOn w:val="a"/>
    <w:next w:val="a"/>
    <w:link w:val="40"/>
    <w:qFormat/>
    <w:rsid w:val="001C4376"/>
    <w:pPr>
      <w:keepNext/>
      <w:spacing w:line="720" w:lineRule="atLeast"/>
      <w:outlineLvl w:val="3"/>
    </w:pPr>
    <w:rPr>
      <w:rFonts w:ascii="Arial" w:eastAsia="新細明體" w:hAnsi="Arial"/>
      <w:snapToGrid/>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link w:val="12"/>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13"/>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
    <w:link w:val="143"/>
    <w:qFormat/>
    <w:rsid w:val="001C4376"/>
    <w:pPr>
      <w:spacing w:line="280" w:lineRule="exact"/>
      <w:ind w:leftChars="0" w:left="0" w:firstLineChars="0" w:firstLine="0"/>
      <w:jc w:val="left"/>
    </w:pPr>
    <w:rPr>
      <w:sz w:val="24"/>
    </w:rPr>
  </w:style>
  <w:style w:type="paragraph" w:customStyle="1" w:styleId="a8">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9">
    <w:name w:val="姓名及分機"/>
    <w:basedOn w:val="a"/>
    <w:pPr>
      <w:ind w:leftChars="0" w:left="0" w:firstLineChars="0" w:firstLine="0"/>
      <w:jc w:val="right"/>
    </w:pPr>
    <w:rPr>
      <w:sz w:val="24"/>
    </w:rPr>
  </w:style>
  <w:style w:type="paragraph" w:customStyle="1" w:styleId="aa">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1C4376"/>
    <w:rPr>
      <w:rFonts w:ascii="Arial" w:hAnsi="Arial"/>
      <w:b/>
      <w:bCs/>
      <w:kern w:val="52"/>
      <w:sz w:val="52"/>
      <w:szCs w:val="52"/>
    </w:rPr>
  </w:style>
  <w:style w:type="paragraph" w:customStyle="1" w:styleId="21">
    <w:name w:val="(一)下內文縮2"/>
    <w:basedOn w:val="a"/>
    <w:link w:val="22"/>
    <w:qFormat/>
    <w:pPr>
      <w:adjustRightInd w:val="0"/>
      <w:ind w:leftChars="300" w:left="300"/>
    </w:pPr>
  </w:style>
  <w:style w:type="character" w:customStyle="1" w:styleId="20">
    <w:name w:val="標題 2 字元"/>
    <w:link w:val="2"/>
    <w:rsid w:val="001C4376"/>
    <w:rPr>
      <w:rFonts w:ascii="Arial" w:eastAsia="標楷體" w:hAnsi="Arial"/>
      <w:b/>
      <w:bCs/>
      <w:kern w:val="2"/>
      <w:sz w:val="28"/>
      <w:szCs w:val="48"/>
    </w:rPr>
  </w:style>
  <w:style w:type="character" w:customStyle="1" w:styleId="30">
    <w:name w:val="標題 3 字元"/>
    <w:link w:val="3"/>
    <w:rsid w:val="001C4376"/>
    <w:rPr>
      <w:rFonts w:ascii="Arial" w:hAnsi="Arial"/>
      <w:b/>
      <w:bCs/>
      <w:kern w:val="2"/>
      <w:sz w:val="36"/>
      <w:szCs w:val="36"/>
    </w:rPr>
  </w:style>
  <w:style w:type="character" w:customStyle="1" w:styleId="40">
    <w:name w:val="標題 4 字元"/>
    <w:link w:val="4"/>
    <w:rsid w:val="001C4376"/>
    <w:rPr>
      <w:rFonts w:ascii="Arial" w:hAnsi="Arial"/>
      <w:kern w:val="2"/>
      <w:sz w:val="36"/>
      <w:szCs w:val="36"/>
    </w:rPr>
  </w:style>
  <w:style w:type="character" w:customStyle="1" w:styleId="141">
    <w:name w:val="第二層(14號字) 字元1"/>
    <w:link w:val="14"/>
    <w:rsid w:val="001C4376"/>
    <w:rPr>
      <w:rFonts w:ascii="標楷體" w:eastAsia="標楷體"/>
      <w:b/>
      <w:snapToGrid w:val="0"/>
      <w:kern w:val="2"/>
      <w:sz w:val="28"/>
    </w:rPr>
  </w:style>
  <w:style w:type="character" w:customStyle="1" w:styleId="11">
    <w:name w:val="(一)(二)(三) 字元1"/>
    <w:link w:val="a4"/>
    <w:rsid w:val="001C4376"/>
    <w:rPr>
      <w:rFonts w:ascii="標楷體" w:eastAsia="標楷體"/>
      <w:snapToGrid w:val="0"/>
      <w:kern w:val="2"/>
      <w:sz w:val="28"/>
      <w:szCs w:val="28"/>
    </w:rPr>
  </w:style>
  <w:style w:type="character" w:customStyle="1" w:styleId="12">
    <w:name w:val="(一)下內文 字元1"/>
    <w:link w:val="a5"/>
    <w:rsid w:val="001C4376"/>
    <w:rPr>
      <w:rFonts w:ascii="標楷體" w:eastAsia="標楷體"/>
      <w:snapToGrid w:val="0"/>
      <w:kern w:val="2"/>
      <w:sz w:val="28"/>
      <w:szCs w:val="28"/>
    </w:rPr>
  </w:style>
  <w:style w:type="character" w:customStyle="1" w:styleId="1230">
    <w:name w:val="1.2.3. 字元"/>
    <w:link w:val="123"/>
    <w:rsid w:val="001C4376"/>
    <w:rPr>
      <w:rFonts w:ascii="標楷體" w:eastAsia="標楷體"/>
      <w:snapToGrid w:val="0"/>
      <w:kern w:val="2"/>
      <w:sz w:val="28"/>
      <w:szCs w:val="28"/>
    </w:rPr>
  </w:style>
  <w:style w:type="character" w:customStyle="1" w:styleId="13">
    <w:name w:val="結論 字元1"/>
    <w:link w:val="a6"/>
    <w:rsid w:val="001C4376"/>
    <w:rPr>
      <w:rFonts w:ascii="標楷體" w:eastAsia="標楷體"/>
      <w:snapToGrid w:val="0"/>
      <w:kern w:val="2"/>
      <w:sz w:val="28"/>
      <w:szCs w:val="28"/>
    </w:rPr>
  </w:style>
  <w:style w:type="character" w:customStyle="1" w:styleId="143">
    <w:name w:val="表格內文(14行高) 字元"/>
    <w:link w:val="142"/>
    <w:rsid w:val="001C4376"/>
    <w:rPr>
      <w:rFonts w:ascii="標楷體" w:eastAsia="標楷體"/>
      <w:snapToGrid w:val="0"/>
      <w:kern w:val="2"/>
      <w:sz w:val="24"/>
      <w:szCs w:val="28"/>
    </w:rPr>
  </w:style>
  <w:style w:type="character" w:customStyle="1" w:styleId="1232">
    <w:name w:val="(1)(2)(3) 字元"/>
    <w:link w:val="1231"/>
    <w:rsid w:val="001C4376"/>
    <w:rPr>
      <w:rFonts w:ascii="標楷體" w:eastAsia="標楷體"/>
      <w:snapToGrid w:val="0"/>
      <w:kern w:val="2"/>
      <w:sz w:val="28"/>
      <w:szCs w:val="28"/>
    </w:rPr>
  </w:style>
  <w:style w:type="character" w:customStyle="1" w:styleId="201">
    <w:name w:val="表格內文(20行高) 字元"/>
    <w:link w:val="200"/>
    <w:rsid w:val="001C4376"/>
    <w:rPr>
      <w:rFonts w:ascii="標楷體" w:eastAsia="標楷體"/>
      <w:snapToGrid w:val="0"/>
      <w:kern w:val="2"/>
      <w:sz w:val="24"/>
      <w:szCs w:val="28"/>
    </w:rPr>
  </w:style>
  <w:style w:type="character" w:customStyle="1" w:styleId="22">
    <w:name w:val="(一)下內文縮2 字元"/>
    <w:link w:val="21"/>
    <w:rsid w:val="001C4376"/>
    <w:rPr>
      <w:rFonts w:ascii="標楷體" w:eastAsia="標楷體"/>
      <w:snapToGrid w:val="0"/>
      <w:kern w:val="2"/>
      <w:sz w:val="28"/>
      <w:szCs w:val="28"/>
    </w:rPr>
  </w:style>
  <w:style w:type="paragraph" w:customStyle="1" w:styleId="ab">
    <w:name w:val="標題目錄"/>
    <w:basedOn w:val="a"/>
    <w:rsid w:val="001C4376"/>
    <w:pPr>
      <w:spacing w:line="240" w:lineRule="auto"/>
      <w:ind w:leftChars="1" w:left="608" w:hangingChars="210" w:hanging="605"/>
    </w:pPr>
    <w:rPr>
      <w:rFonts w:ascii="新細明體" w:eastAsia="新細明體"/>
      <w:b/>
      <w:bCs/>
      <w:snapToGrid/>
    </w:rPr>
  </w:style>
  <w:style w:type="paragraph" w:styleId="ac">
    <w:name w:val="Title"/>
    <w:basedOn w:val="a"/>
    <w:link w:val="ad"/>
    <w:qFormat/>
    <w:rsid w:val="001C4376"/>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d">
    <w:name w:val="標題 字元"/>
    <w:link w:val="ac"/>
    <w:rsid w:val="001C4376"/>
    <w:rPr>
      <w:rFonts w:ascii="Arial" w:hAnsi="Arial"/>
      <w:b/>
      <w:spacing w:val="-5"/>
      <w:sz w:val="32"/>
    </w:rPr>
  </w:style>
  <w:style w:type="character" w:customStyle="1" w:styleId="ae">
    <w:name w:val="(一)(二)(三) 字元"/>
    <w:rsid w:val="001C4376"/>
    <w:rPr>
      <w:rFonts w:ascii="標楷體" w:eastAsia="標楷體" w:hAnsi="Times New Roman" w:cs="Times New Roman"/>
      <w:snapToGrid w:val="0"/>
      <w:sz w:val="28"/>
      <w:szCs w:val="28"/>
    </w:rPr>
  </w:style>
  <w:style w:type="paragraph" w:styleId="af">
    <w:name w:val="List Paragraph"/>
    <w:basedOn w:val="a"/>
    <w:uiPriority w:val="34"/>
    <w:qFormat/>
    <w:rsid w:val="00BA0ADD"/>
    <w:pPr>
      <w:ind w:left="480"/>
    </w:pPr>
  </w:style>
  <w:style w:type="paragraph" w:customStyle="1" w:styleId="23">
    <w:name w:val=" 字元 字元2 字元 字元 字元"/>
    <w:basedOn w:val="a"/>
    <w:semiHidden/>
    <w:rsid w:val="00EA718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0">
    <w:name w:val="table of figures"/>
    <w:basedOn w:val="a"/>
    <w:next w:val="a"/>
    <w:semiHidden/>
    <w:rsid w:val="00EA7185"/>
    <w:pPr>
      <w:ind w:leftChars="400" w:left="960" w:hangingChars="200" w:hanging="480"/>
    </w:pPr>
  </w:style>
  <w:style w:type="paragraph" w:styleId="15">
    <w:name w:val="toc 1"/>
    <w:basedOn w:val="a"/>
    <w:next w:val="a"/>
    <w:autoRedefine/>
    <w:uiPriority w:val="39"/>
    <w:rsid w:val="00EA7185"/>
    <w:pPr>
      <w:tabs>
        <w:tab w:val="right" w:leader="hyphen" w:pos="8490"/>
      </w:tabs>
      <w:snapToGrid w:val="0"/>
      <w:ind w:leftChars="0" w:left="487" w:rightChars="131" w:right="371" w:hangingChars="200" w:hanging="487"/>
    </w:pPr>
    <w:rPr>
      <w:sz w:val="24"/>
    </w:rPr>
  </w:style>
  <w:style w:type="paragraph" w:styleId="24">
    <w:name w:val="toc 2"/>
    <w:basedOn w:val="a"/>
    <w:next w:val="a"/>
    <w:autoRedefine/>
    <w:semiHidden/>
    <w:rsid w:val="00EA7185"/>
    <w:pPr>
      <w:tabs>
        <w:tab w:val="right" w:leader="hyphen" w:pos="8490"/>
      </w:tabs>
      <w:ind w:leftChars="0" w:left="566" w:hangingChars="200" w:hanging="566"/>
    </w:pPr>
  </w:style>
  <w:style w:type="paragraph" w:styleId="17">
    <w:name w:val="index 1"/>
    <w:basedOn w:val="a"/>
    <w:next w:val="a"/>
    <w:autoRedefine/>
    <w:semiHidden/>
    <w:rsid w:val="00EA7185"/>
    <w:pPr>
      <w:ind w:left="0" w:firstLine="0"/>
    </w:pPr>
  </w:style>
  <w:style w:type="character" w:styleId="af1">
    <w:name w:val="Hyperlink"/>
    <w:uiPriority w:val="99"/>
    <w:rsid w:val="00EA7185"/>
    <w:rPr>
      <w:color w:val="0000FF"/>
      <w:u w:val="single"/>
    </w:rPr>
  </w:style>
  <w:style w:type="paragraph" w:styleId="af2">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3"/>
    <w:uiPriority w:val="99"/>
    <w:rsid w:val="00EA7185"/>
    <w:pPr>
      <w:snapToGrid w:val="0"/>
      <w:jc w:val="left"/>
    </w:pPr>
    <w:rPr>
      <w:sz w:val="20"/>
      <w:szCs w:val="20"/>
    </w:rPr>
  </w:style>
  <w:style w:type="character" w:customStyle="1" w:styleId="af3">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2"/>
    <w:uiPriority w:val="99"/>
    <w:rsid w:val="00EA7185"/>
    <w:rPr>
      <w:rFonts w:ascii="標楷體" w:eastAsia="標楷體"/>
      <w:snapToGrid w:val="0"/>
      <w:kern w:val="2"/>
    </w:rPr>
  </w:style>
  <w:style w:type="character" w:styleId="af4">
    <w:name w:val="footnote reference"/>
    <w:aliases w:val="FR,Ref,de nota al pie,註腳內容,Error-Fußnotenzeichen5,Error-Fußnotenzeichen6,Error-Fußnotenzeichen3,Error-Fusnotßnotenzeichen5,Error-Fußnotenzeic"/>
    <w:uiPriority w:val="99"/>
    <w:rsid w:val="00EA7185"/>
    <w:rPr>
      <w:vertAlign w:val="superscript"/>
    </w:rPr>
  </w:style>
  <w:style w:type="paragraph" w:customStyle="1" w:styleId="5">
    <w:name w:val=" 字元 字元5"/>
    <w:basedOn w:val="a"/>
    <w:semiHidden/>
    <w:rsid w:val="00EA718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5">
    <w:name w:val="Balloon Text"/>
    <w:basedOn w:val="a"/>
    <w:link w:val="af6"/>
    <w:semiHidden/>
    <w:rsid w:val="00EA7185"/>
    <w:rPr>
      <w:rFonts w:ascii="Arial" w:eastAsia="新細明體" w:hAnsi="Arial"/>
      <w:sz w:val="18"/>
      <w:szCs w:val="18"/>
    </w:rPr>
  </w:style>
  <w:style w:type="character" w:customStyle="1" w:styleId="af6">
    <w:name w:val="註解方塊文字 字元"/>
    <w:link w:val="af5"/>
    <w:semiHidden/>
    <w:rsid w:val="00EA7185"/>
    <w:rPr>
      <w:rFonts w:ascii="Arial" w:hAnsi="Arial"/>
      <w:snapToGrid w:val="0"/>
      <w:kern w:val="2"/>
      <w:sz w:val="18"/>
      <w:szCs w:val="18"/>
    </w:rPr>
  </w:style>
  <w:style w:type="table" w:styleId="af7">
    <w:name w:val="Table Grid"/>
    <w:basedOn w:val="a1"/>
    <w:rsid w:val="00EA718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Strong"/>
    <w:uiPriority w:val="22"/>
    <w:qFormat/>
    <w:rsid w:val="00EA7185"/>
    <w:rPr>
      <w:b/>
      <w:bCs/>
    </w:rPr>
  </w:style>
  <w:style w:type="paragraph" w:customStyle="1" w:styleId="af9">
    <w:name w:val="第二層"/>
    <w:basedOn w:val="a"/>
    <w:rsid w:val="00EA7185"/>
    <w:pPr>
      <w:spacing w:line="240" w:lineRule="auto"/>
      <w:ind w:leftChars="0" w:left="0" w:firstLineChars="0" w:firstLine="0"/>
      <w:jc w:val="left"/>
    </w:pPr>
    <w:rPr>
      <w:rFonts w:ascii="Times New Roman" w:eastAsia="新細明體"/>
      <w:snapToGrid/>
      <w:szCs w:val="24"/>
    </w:rPr>
  </w:style>
  <w:style w:type="paragraph" w:customStyle="1" w:styleId="afa">
    <w:name w:val=" 字元 字元 字元 字元 字元"/>
    <w:basedOn w:val="a"/>
    <w:semiHidden/>
    <w:rsid w:val="00EA718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b">
    <w:name w:val="Body Text"/>
    <w:basedOn w:val="a"/>
    <w:link w:val="afc"/>
    <w:rsid w:val="00EA7185"/>
    <w:pPr>
      <w:spacing w:after="120"/>
    </w:pPr>
  </w:style>
  <w:style w:type="character" w:customStyle="1" w:styleId="afc">
    <w:name w:val="本文 字元"/>
    <w:link w:val="afb"/>
    <w:rsid w:val="00EA7185"/>
    <w:rPr>
      <w:rFonts w:ascii="標楷體" w:eastAsia="標楷體"/>
      <w:snapToGrid w:val="0"/>
      <w:kern w:val="2"/>
      <w:sz w:val="28"/>
      <w:szCs w:val="28"/>
    </w:rPr>
  </w:style>
  <w:style w:type="paragraph" w:customStyle="1" w:styleId="afd">
    <w:name w:val=" 字元 字元"/>
    <w:basedOn w:val="a"/>
    <w:semiHidden/>
    <w:rsid w:val="00EA718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e">
    <w:name w:val="Subtle Reference"/>
    <w:uiPriority w:val="31"/>
    <w:qFormat/>
    <w:rsid w:val="00EA7185"/>
    <w:rPr>
      <w:smallCaps/>
      <w:color w:val="C0504D"/>
      <w:u w:val="single"/>
    </w:rPr>
  </w:style>
  <w:style w:type="paragraph" w:customStyle="1" w:styleId="aff">
    <w:name w:val="圖表名"/>
    <w:rsid w:val="00EA7185"/>
    <w:pPr>
      <w:spacing w:beforeLines="50" w:before="180" w:after="120" w:line="460" w:lineRule="exact"/>
      <w:jc w:val="center"/>
      <w:textAlignment w:val="baseline"/>
    </w:pPr>
    <w:rPr>
      <w:rFonts w:eastAsia="華康中黑體"/>
      <w:sz w:val="28"/>
      <w:szCs w:val="26"/>
    </w:rPr>
  </w:style>
  <w:style w:type="paragraph" w:customStyle="1" w:styleId="ReturnAddress">
    <w:name w:val="Return Address"/>
    <w:basedOn w:val="a"/>
    <w:rsid w:val="00EA7185"/>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styleId="aff0">
    <w:name w:val="footer"/>
    <w:basedOn w:val="a"/>
    <w:link w:val="aff1"/>
    <w:uiPriority w:val="99"/>
    <w:unhideWhenUsed/>
    <w:rsid w:val="00EA7185"/>
    <w:pPr>
      <w:tabs>
        <w:tab w:val="center" w:pos="4153"/>
        <w:tab w:val="right" w:pos="8306"/>
      </w:tabs>
      <w:snapToGrid w:val="0"/>
    </w:pPr>
    <w:rPr>
      <w:sz w:val="20"/>
      <w:szCs w:val="20"/>
    </w:rPr>
  </w:style>
  <w:style w:type="character" w:customStyle="1" w:styleId="aff1">
    <w:name w:val="頁尾 字元"/>
    <w:link w:val="aff0"/>
    <w:uiPriority w:val="99"/>
    <w:rsid w:val="00EA7185"/>
    <w:rPr>
      <w:rFonts w:ascii="標楷體" w:eastAsia="標楷體"/>
      <w:snapToGrid w:val="0"/>
      <w:kern w:val="2"/>
    </w:rPr>
  </w:style>
  <w:style w:type="character" w:customStyle="1" w:styleId="25">
    <w:name w:val="(一)(二)(三) 字元2"/>
    <w:rsid w:val="00EA7185"/>
    <w:rPr>
      <w:rFonts w:ascii="標楷體" w:eastAsia="標楷體"/>
      <w:snapToGrid w:val="0"/>
      <w:kern w:val="2"/>
      <w:sz w:val="28"/>
      <w:szCs w:val="28"/>
    </w:rPr>
  </w:style>
  <w:style w:type="character" w:customStyle="1" w:styleId="145">
    <w:name w:val="第二層(14號字) 字元"/>
    <w:rsid w:val="00EA7185"/>
    <w:rPr>
      <w:rFonts w:ascii="標楷體" w:eastAsia="標楷體"/>
      <w:b/>
      <w:snapToGrid w:val="0"/>
      <w:kern w:val="2"/>
      <w:sz w:val="28"/>
      <w:lang w:val="en-US" w:eastAsia="zh-TW" w:bidi="ar-SA"/>
    </w:rPr>
  </w:style>
  <w:style w:type="paragraph" w:styleId="aff2">
    <w:name w:val="Salutation"/>
    <w:basedOn w:val="a"/>
    <w:next w:val="a"/>
    <w:link w:val="aff3"/>
    <w:uiPriority w:val="99"/>
    <w:unhideWhenUsed/>
    <w:rsid w:val="00EA7185"/>
    <w:rPr>
      <w:b/>
      <w:bCs/>
    </w:rPr>
  </w:style>
  <w:style w:type="character" w:customStyle="1" w:styleId="aff3">
    <w:name w:val="問候 字元"/>
    <w:link w:val="aff2"/>
    <w:uiPriority w:val="99"/>
    <w:rsid w:val="00EA7185"/>
    <w:rPr>
      <w:rFonts w:ascii="標楷體" w:eastAsia="標楷體"/>
      <w:b/>
      <w:bCs/>
      <w:snapToGrid w:val="0"/>
      <w:kern w:val="2"/>
      <w:sz w:val="28"/>
      <w:szCs w:val="28"/>
    </w:rPr>
  </w:style>
  <w:style w:type="paragraph" w:styleId="aff4">
    <w:name w:val="Closing"/>
    <w:basedOn w:val="a"/>
    <w:link w:val="aff5"/>
    <w:uiPriority w:val="99"/>
    <w:unhideWhenUsed/>
    <w:rsid w:val="00EA7185"/>
    <w:pPr>
      <w:ind w:leftChars="1800" w:left="100"/>
    </w:pPr>
    <w:rPr>
      <w:b/>
      <w:bCs/>
    </w:rPr>
  </w:style>
  <w:style w:type="character" w:customStyle="1" w:styleId="aff5">
    <w:name w:val="結語 字元"/>
    <w:link w:val="aff4"/>
    <w:uiPriority w:val="99"/>
    <w:rsid w:val="00EA7185"/>
    <w:rPr>
      <w:rFonts w:ascii="標楷體" w:eastAsia="標楷體"/>
      <w:b/>
      <w:bCs/>
      <w:snapToGrid w:val="0"/>
      <w:kern w:val="2"/>
      <w:sz w:val="28"/>
      <w:szCs w:val="28"/>
    </w:rPr>
  </w:style>
  <w:style w:type="paragraph" w:styleId="aff6">
    <w:name w:val="Body Text Indent"/>
    <w:basedOn w:val="a"/>
    <w:link w:val="aff7"/>
    <w:uiPriority w:val="99"/>
    <w:semiHidden/>
    <w:unhideWhenUsed/>
    <w:rsid w:val="00EA7185"/>
    <w:pPr>
      <w:spacing w:after="120"/>
      <w:ind w:left="480"/>
    </w:pPr>
  </w:style>
  <w:style w:type="character" w:customStyle="1" w:styleId="aff7">
    <w:name w:val="本文縮排 字元"/>
    <w:link w:val="aff6"/>
    <w:uiPriority w:val="99"/>
    <w:semiHidden/>
    <w:rsid w:val="00EA7185"/>
    <w:rPr>
      <w:rFonts w:ascii="標楷體" w:eastAsia="標楷體"/>
      <w:snapToGrid w:val="0"/>
      <w:kern w:val="2"/>
      <w:sz w:val="28"/>
      <w:szCs w:val="28"/>
    </w:rPr>
  </w:style>
  <w:style w:type="paragraph" w:customStyle="1" w:styleId="aff8">
    <w:name w:val="註腳文字(標準)"/>
    <w:basedOn w:val="af2"/>
    <w:link w:val="aff9"/>
    <w:qFormat/>
    <w:rsid w:val="00EA7185"/>
    <w:pPr>
      <w:spacing w:line="280" w:lineRule="exact"/>
      <w:ind w:leftChars="0" w:left="112" w:firstLineChars="0" w:hanging="112"/>
      <w:jc w:val="both"/>
    </w:pPr>
    <w:rPr>
      <w:sz w:val="24"/>
      <w:szCs w:val="24"/>
    </w:rPr>
  </w:style>
  <w:style w:type="paragraph" w:customStyle="1" w:styleId="18">
    <w:name w:val="註腳文字(標準1)"/>
    <w:basedOn w:val="aff8"/>
    <w:link w:val="19"/>
    <w:qFormat/>
    <w:rsid w:val="00EA7185"/>
    <w:pPr>
      <w:ind w:left="113" w:hanging="113"/>
    </w:pPr>
  </w:style>
  <w:style w:type="character" w:customStyle="1" w:styleId="aff9">
    <w:name w:val="註腳文字(標準) 字元"/>
    <w:link w:val="aff8"/>
    <w:rsid w:val="00EA7185"/>
    <w:rPr>
      <w:rFonts w:ascii="標楷體" w:eastAsia="標楷體"/>
      <w:snapToGrid w:val="0"/>
      <w:kern w:val="2"/>
      <w:sz w:val="24"/>
      <w:szCs w:val="24"/>
    </w:rPr>
  </w:style>
  <w:style w:type="character" w:customStyle="1" w:styleId="19">
    <w:name w:val="註腳文字(標準1) 字元"/>
    <w:link w:val="18"/>
    <w:rsid w:val="00EA7185"/>
  </w:style>
  <w:style w:type="table" w:customStyle="1" w:styleId="TableNormal">
    <w:name w:val="Table Normal"/>
    <w:uiPriority w:val="2"/>
    <w:semiHidden/>
    <w:unhideWhenUsed/>
    <w:qFormat/>
    <w:rsid w:val="00EA7185"/>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a">
    <w:name w:val="header"/>
    <w:basedOn w:val="a"/>
    <w:link w:val="affb"/>
    <w:uiPriority w:val="99"/>
    <w:unhideWhenUsed/>
    <w:rsid w:val="00EA7185"/>
    <w:pPr>
      <w:tabs>
        <w:tab w:val="center" w:pos="4153"/>
        <w:tab w:val="right" w:pos="8306"/>
      </w:tabs>
      <w:snapToGrid w:val="0"/>
    </w:pPr>
    <w:rPr>
      <w:sz w:val="20"/>
      <w:szCs w:val="20"/>
    </w:rPr>
  </w:style>
  <w:style w:type="character" w:customStyle="1" w:styleId="affb">
    <w:name w:val="頁首 字元"/>
    <w:link w:val="affa"/>
    <w:uiPriority w:val="99"/>
    <w:rsid w:val="00EA7185"/>
    <w:rPr>
      <w:rFonts w:ascii="標楷體" w:eastAsia="標楷體"/>
      <w:snapToGrid w:val="0"/>
      <w:kern w:val="2"/>
    </w:rPr>
  </w:style>
  <w:style w:type="paragraph" w:styleId="affc">
    <w:name w:val="endnote text"/>
    <w:basedOn w:val="a"/>
    <w:link w:val="affd"/>
    <w:uiPriority w:val="99"/>
    <w:semiHidden/>
    <w:unhideWhenUsed/>
    <w:rsid w:val="00EA7185"/>
    <w:pPr>
      <w:snapToGrid w:val="0"/>
      <w:jc w:val="left"/>
    </w:pPr>
  </w:style>
  <w:style w:type="character" w:customStyle="1" w:styleId="affd">
    <w:name w:val="章節附註文字 字元"/>
    <w:link w:val="affc"/>
    <w:uiPriority w:val="99"/>
    <w:semiHidden/>
    <w:rsid w:val="00EA7185"/>
    <w:rPr>
      <w:rFonts w:ascii="標楷體" w:eastAsia="標楷體"/>
      <w:snapToGrid w:val="0"/>
      <w:kern w:val="2"/>
      <w:sz w:val="28"/>
      <w:szCs w:val="28"/>
    </w:rPr>
  </w:style>
  <w:style w:type="character" w:styleId="affe">
    <w:name w:val="endnote reference"/>
    <w:uiPriority w:val="99"/>
    <w:semiHidden/>
    <w:unhideWhenUsed/>
    <w:rsid w:val="00EA718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8522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655D9-1082-4AFE-A41D-5A9D765CA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298</Words>
  <Characters>1703</Characters>
  <Application>Microsoft Office Word</Application>
  <DocSecurity>0</DocSecurity>
  <Lines>14</Lines>
  <Paragraphs>3</Paragraphs>
  <ScaleCrop>false</ScaleCrop>
  <Company/>
  <LinksUpToDate>false</LinksUpToDate>
  <CharactersWithSpaces>1998</CharactersWithSpaces>
  <SharedDoc>false</SharedDoc>
  <HLinks>
    <vt:vector size="18" baseType="variant">
      <vt:variant>
        <vt:i4>1245233</vt:i4>
      </vt:variant>
      <vt:variant>
        <vt:i4>14</vt:i4>
      </vt:variant>
      <vt:variant>
        <vt:i4>0</vt:i4>
      </vt:variant>
      <vt:variant>
        <vt:i4>5</vt:i4>
      </vt:variant>
      <vt:variant>
        <vt:lpwstr/>
      </vt:variant>
      <vt:variant>
        <vt:lpwstr>_Toc185865314</vt:lpwstr>
      </vt:variant>
      <vt:variant>
        <vt:i4>1245233</vt:i4>
      </vt:variant>
      <vt:variant>
        <vt:i4>8</vt:i4>
      </vt:variant>
      <vt:variant>
        <vt:i4>0</vt:i4>
      </vt:variant>
      <vt:variant>
        <vt:i4>5</vt:i4>
      </vt:variant>
      <vt:variant>
        <vt:lpwstr/>
      </vt:variant>
      <vt:variant>
        <vt:lpwstr>_Toc185865313</vt:lpwstr>
      </vt:variant>
      <vt:variant>
        <vt:i4>1245233</vt:i4>
      </vt:variant>
      <vt:variant>
        <vt:i4>2</vt:i4>
      </vt:variant>
      <vt:variant>
        <vt:i4>0</vt:i4>
      </vt:variant>
      <vt:variant>
        <vt:i4>5</vt:i4>
      </vt:variant>
      <vt:variant>
        <vt:lpwstr/>
      </vt:variant>
      <vt:variant>
        <vt:lpwstr>_Toc185865312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hp400g2</dc:creator>
  <cp:keywords/>
  <cp:lastModifiedBy>Administrator</cp:lastModifiedBy>
  <cp:revision>2</cp:revision>
  <cp:lastPrinted>2024-12-18T01:36:00Z</cp:lastPrinted>
  <dcterms:created xsi:type="dcterms:W3CDTF">2024-12-26T03:28:00Z</dcterms:created>
  <dcterms:modified xsi:type="dcterms:W3CDTF">2024-12-26T03:28:00Z</dcterms:modified>
</cp:coreProperties>
</file>