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E06A02" w:rsidRDefault="00EA7185" w:rsidP="00EA7185">
      <w:pPr>
        <w:pStyle w:val="a8"/>
        <w:ind w:left="1" w:rightChars="-154" w:right="-436"/>
        <w:rPr>
          <w:rFonts w:hAnsi="標楷體" w:hint="eastAsia"/>
        </w:rPr>
      </w:pPr>
      <w:bookmarkStart w:id="0" w:name="_GoBack"/>
      <w:bookmarkEnd w:id="0"/>
      <w:r w:rsidRPr="00E06A02">
        <w:rPr>
          <w:rFonts w:hAnsi="標楷體" w:hint="eastAsia"/>
        </w:rPr>
        <w:t>客家委員會及所屬</w:t>
      </w:r>
      <w:r w:rsidR="005D7F9D" w:rsidRPr="00E06A02">
        <w:rPr>
          <w:rFonts w:hAnsi="標楷體" w:hint="eastAsia"/>
        </w:rPr>
        <w:t>112</w:t>
      </w:r>
      <w:r w:rsidRPr="00E06A02">
        <w:rPr>
          <w:rFonts w:hAnsi="標楷體" w:hint="eastAsia"/>
        </w:rPr>
        <w:t>年度單位決算評估報告目錄</w:t>
      </w:r>
    </w:p>
    <w:p w:rsidR="00EA7185" w:rsidRPr="00E06A02" w:rsidRDefault="00EA7185" w:rsidP="00EA7185">
      <w:pPr>
        <w:adjustRightInd w:val="0"/>
        <w:ind w:leftChars="0" w:left="1" w:rightChars="-154" w:right="-436" w:firstLineChars="0" w:firstLine="0"/>
        <w:rPr>
          <w:rFonts w:hAnsi="標楷體" w:hint="eastAsia"/>
          <w:b/>
          <w:sz w:val="24"/>
          <w:szCs w:val="24"/>
        </w:rPr>
      </w:pPr>
      <w:r w:rsidRPr="00E06A02">
        <w:rPr>
          <w:rFonts w:hAnsi="標楷體" w:hint="eastAsia"/>
          <w:b/>
          <w:w w:val="90"/>
          <w:kern w:val="6"/>
          <w:sz w:val="36"/>
          <w:szCs w:val="36"/>
        </w:rPr>
        <w:t xml:space="preserve">                                                  </w:t>
      </w:r>
      <w:r w:rsidRPr="00E06A02">
        <w:rPr>
          <w:rFonts w:hAnsi="標楷體" w:hint="eastAsia"/>
          <w:b/>
          <w:sz w:val="24"/>
          <w:szCs w:val="24"/>
        </w:rPr>
        <w:t>頁次</w:t>
      </w:r>
    </w:p>
    <w:p w:rsidR="00C81D25" w:rsidRPr="00C73A77" w:rsidRDefault="00EA7185">
      <w:pPr>
        <w:pStyle w:val="15"/>
        <w:rPr>
          <w:rFonts w:ascii="Calibri" w:eastAsia="新細明體" w:hAnsi="Calibri"/>
          <w:noProof/>
          <w:snapToGrid/>
          <w:szCs w:val="22"/>
        </w:rPr>
      </w:pPr>
      <w:r w:rsidRPr="00E06A02">
        <w:rPr>
          <w:rFonts w:hAnsi="標楷體"/>
          <w:b/>
          <w:szCs w:val="24"/>
        </w:rPr>
        <w:fldChar w:fldCharType="begin"/>
      </w:r>
      <w:r w:rsidRPr="00E06A02">
        <w:rPr>
          <w:rFonts w:hAnsi="標楷體"/>
          <w:b/>
          <w:szCs w:val="24"/>
        </w:rPr>
        <w:instrText xml:space="preserve"> TOC \h \z \t "第二層(14號字),1" </w:instrText>
      </w:r>
      <w:r w:rsidRPr="00E06A02">
        <w:rPr>
          <w:rFonts w:hAnsi="標楷體"/>
          <w:b/>
          <w:szCs w:val="24"/>
        </w:rPr>
        <w:fldChar w:fldCharType="separate"/>
      </w:r>
      <w:hyperlink w:anchor="_Toc185865312" w:history="1">
        <w:r w:rsidR="00C81D25" w:rsidRPr="006645B6">
          <w:rPr>
            <w:rStyle w:val="af1"/>
            <w:rFonts w:hAnsi="標楷體" w:hint="eastAsia"/>
            <w:noProof/>
          </w:rPr>
          <w:t>一、「火車頭園區建置計畫」部分工程因多次流標或未及辦理估驗等因素，</w:t>
        </w:r>
        <w:r w:rsidR="00C81D25" w:rsidRPr="006645B6">
          <w:rPr>
            <w:rStyle w:val="af1"/>
            <w:rFonts w:hAnsi="標楷體"/>
            <w:noProof/>
          </w:rPr>
          <w:t>112</w:t>
        </w:r>
        <w:r w:rsidR="00C81D25" w:rsidRPr="006645B6">
          <w:rPr>
            <w:rStyle w:val="af1"/>
            <w:rFonts w:hAnsi="標楷體" w:hint="eastAsia"/>
            <w:noProof/>
          </w:rPr>
          <w:t>年度應付保留數占決算比率</w:t>
        </w:r>
        <w:r w:rsidR="00C81D25" w:rsidRPr="006645B6">
          <w:rPr>
            <w:rStyle w:val="af1"/>
            <w:rFonts w:hAnsi="標楷體"/>
            <w:noProof/>
          </w:rPr>
          <w:t>26.20%</w:t>
        </w:r>
        <w:r w:rsidR="00C81D25" w:rsidRPr="006645B6">
          <w:rPr>
            <w:rStyle w:val="af1"/>
            <w:rFonts w:hAnsi="標楷體" w:hint="eastAsia"/>
            <w:noProof/>
          </w:rPr>
          <w:t>，允宜加強預算執行</w:t>
        </w:r>
        <w:r w:rsidR="00C81D25">
          <w:rPr>
            <w:noProof/>
            <w:webHidden/>
          </w:rPr>
          <w:tab/>
        </w:r>
        <w:r w:rsidR="00C81D25">
          <w:rPr>
            <w:noProof/>
            <w:webHidden/>
          </w:rPr>
          <w:fldChar w:fldCharType="begin"/>
        </w:r>
        <w:r w:rsidR="00C81D25">
          <w:rPr>
            <w:noProof/>
            <w:webHidden/>
          </w:rPr>
          <w:instrText xml:space="preserve"> PAGEREF _Toc185865312 \h </w:instrText>
        </w:r>
        <w:r w:rsidR="00C81D25">
          <w:rPr>
            <w:noProof/>
            <w:webHidden/>
          </w:rPr>
        </w:r>
        <w:r w:rsidR="00C81D25">
          <w:rPr>
            <w:noProof/>
            <w:webHidden/>
          </w:rPr>
          <w:fldChar w:fldCharType="separate"/>
        </w:r>
        <w:r w:rsidR="00C81D25">
          <w:rPr>
            <w:noProof/>
            <w:webHidden/>
          </w:rPr>
          <w:t>1</w:t>
        </w:r>
        <w:r w:rsidR="00C81D25">
          <w:rPr>
            <w:noProof/>
            <w:webHidden/>
          </w:rPr>
          <w:fldChar w:fldCharType="end"/>
        </w:r>
      </w:hyperlink>
    </w:p>
    <w:p w:rsidR="00C81D25" w:rsidRPr="00C73A77" w:rsidRDefault="00C81D25">
      <w:pPr>
        <w:pStyle w:val="15"/>
        <w:ind w:left="486" w:hanging="486"/>
        <w:rPr>
          <w:rFonts w:ascii="Calibri" w:eastAsia="新細明體" w:hAnsi="Calibri"/>
          <w:noProof/>
          <w:snapToGrid/>
          <w:szCs w:val="22"/>
        </w:rPr>
      </w:pPr>
      <w:hyperlink w:anchor="_Toc185865313" w:history="1">
        <w:r w:rsidRPr="006645B6">
          <w:rPr>
            <w:rStyle w:val="af1"/>
            <w:rFonts w:hAnsi="標楷體" w:hint="eastAsia"/>
            <w:noProof/>
          </w:rPr>
          <w:t>二</w:t>
        </w:r>
        <w:r w:rsidRPr="006645B6">
          <w:rPr>
            <w:rStyle w:val="af1"/>
            <w:rFonts w:ascii="新細明體" w:eastAsia="新細明體" w:hAnsi="新細明體" w:hint="eastAsia"/>
            <w:noProof/>
          </w:rPr>
          <w:t>、</w:t>
        </w:r>
        <w:r w:rsidRPr="006645B6">
          <w:rPr>
            <w:rStyle w:val="af1"/>
            <w:rFonts w:hAnsi="標楷體" w:hint="eastAsia"/>
            <w:noProof/>
          </w:rPr>
          <w:t>近年客家電視臺及講客廣播電臺節目自製率未達</w:t>
        </w:r>
        <w:r w:rsidRPr="006645B6">
          <w:rPr>
            <w:rStyle w:val="af1"/>
            <w:rFonts w:hAnsi="標楷體"/>
            <w:noProof/>
          </w:rPr>
          <w:t>5</w:t>
        </w:r>
        <w:r w:rsidRPr="006645B6">
          <w:rPr>
            <w:rStyle w:val="af1"/>
            <w:rFonts w:hAnsi="標楷體" w:hint="eastAsia"/>
            <w:noProof/>
          </w:rPr>
          <w:t>成，且</w:t>
        </w:r>
        <w:r w:rsidRPr="006645B6">
          <w:rPr>
            <w:rStyle w:val="af1"/>
            <w:rFonts w:hAnsi="標楷體"/>
            <w:noProof/>
          </w:rPr>
          <w:t>112</w:t>
        </w:r>
        <w:r w:rsidRPr="006645B6">
          <w:rPr>
            <w:rStyle w:val="af1"/>
            <w:rFonts w:hAnsi="標楷體" w:hint="eastAsia"/>
            <w:noProof/>
          </w:rPr>
          <w:t>年度之自製率低於</w:t>
        </w:r>
        <w:r w:rsidRPr="006645B6">
          <w:rPr>
            <w:rStyle w:val="af1"/>
            <w:rFonts w:hAnsi="標楷體"/>
            <w:noProof/>
          </w:rPr>
          <w:t>111</w:t>
        </w:r>
        <w:r w:rsidRPr="006645B6">
          <w:rPr>
            <w:rStyle w:val="af1"/>
            <w:rFonts w:hAnsi="標楷體" w:hint="eastAsia"/>
            <w:noProof/>
          </w:rPr>
          <w:t>年度，允宜精進強化，以保障客家族群之傳播權益及媒體近用權</w:t>
        </w:r>
        <w:r>
          <w:rPr>
            <w:noProof/>
            <w:webHidden/>
          </w:rPr>
          <w:tab/>
        </w:r>
        <w:r>
          <w:rPr>
            <w:noProof/>
            <w:webHidden/>
          </w:rPr>
          <w:fldChar w:fldCharType="begin"/>
        </w:r>
        <w:r>
          <w:rPr>
            <w:noProof/>
            <w:webHidden/>
          </w:rPr>
          <w:instrText xml:space="preserve"> PAGEREF _Toc185865313 \h </w:instrText>
        </w:r>
        <w:r>
          <w:rPr>
            <w:noProof/>
            <w:webHidden/>
          </w:rPr>
        </w:r>
        <w:r>
          <w:rPr>
            <w:noProof/>
            <w:webHidden/>
          </w:rPr>
          <w:fldChar w:fldCharType="separate"/>
        </w:r>
        <w:r>
          <w:rPr>
            <w:noProof/>
            <w:webHidden/>
          </w:rPr>
          <w:t>2</w:t>
        </w:r>
        <w:r>
          <w:rPr>
            <w:noProof/>
            <w:webHidden/>
          </w:rPr>
          <w:fldChar w:fldCharType="end"/>
        </w:r>
      </w:hyperlink>
    </w:p>
    <w:p w:rsidR="00C81D25" w:rsidRPr="00C73A77" w:rsidRDefault="00C81D25">
      <w:pPr>
        <w:pStyle w:val="15"/>
        <w:ind w:left="486" w:hanging="486"/>
        <w:rPr>
          <w:rFonts w:ascii="Calibri" w:eastAsia="新細明體" w:hAnsi="Calibri"/>
          <w:noProof/>
          <w:snapToGrid/>
          <w:szCs w:val="22"/>
        </w:rPr>
      </w:pPr>
      <w:hyperlink w:anchor="_Toc185865314" w:history="1">
        <w:r w:rsidRPr="006645B6">
          <w:rPr>
            <w:rStyle w:val="af1"/>
            <w:rFonts w:hAnsi="標楷體" w:hint="eastAsia"/>
            <w:noProof/>
          </w:rPr>
          <w:t>三、</w:t>
        </w:r>
        <w:r w:rsidRPr="006645B6">
          <w:rPr>
            <w:rStyle w:val="af1"/>
            <w:rFonts w:hAnsi="標楷體"/>
            <w:noProof/>
          </w:rPr>
          <w:t>112</w:t>
        </w:r>
        <w:r w:rsidRPr="006645B6">
          <w:rPr>
            <w:rStyle w:val="af1"/>
            <w:rFonts w:hAnsi="標楷體" w:hint="eastAsia"/>
            <w:noProof/>
          </w:rPr>
          <w:t>學年度客家文化重點發展區鄉（鎮、市、區）之學校未申請「客語沉浸式教學計畫」之比率趨近</w:t>
        </w:r>
        <w:r w:rsidRPr="006645B6">
          <w:rPr>
            <w:rStyle w:val="af1"/>
            <w:rFonts w:hAnsi="標楷體"/>
            <w:noProof/>
          </w:rPr>
          <w:t>5</w:t>
        </w:r>
        <w:r w:rsidRPr="006645B6">
          <w:rPr>
            <w:rStyle w:val="af1"/>
            <w:rFonts w:hAnsi="標楷體" w:hint="eastAsia"/>
            <w:noProof/>
          </w:rPr>
          <w:t>成，允宜研擬適當鼓勵措施並加強輔導，俾提升申請率，以達成客語向下扎根之目標</w:t>
        </w:r>
        <w:r>
          <w:rPr>
            <w:noProof/>
            <w:webHidden/>
          </w:rPr>
          <w:tab/>
        </w:r>
        <w:r>
          <w:rPr>
            <w:noProof/>
            <w:webHidden/>
          </w:rPr>
          <w:fldChar w:fldCharType="begin"/>
        </w:r>
        <w:r>
          <w:rPr>
            <w:noProof/>
            <w:webHidden/>
          </w:rPr>
          <w:instrText xml:space="preserve"> PAGEREF _Toc185865314 \h </w:instrText>
        </w:r>
        <w:r>
          <w:rPr>
            <w:noProof/>
            <w:webHidden/>
          </w:rPr>
        </w:r>
        <w:r>
          <w:rPr>
            <w:noProof/>
            <w:webHidden/>
          </w:rPr>
          <w:fldChar w:fldCharType="separate"/>
        </w:r>
        <w:r>
          <w:rPr>
            <w:noProof/>
            <w:webHidden/>
          </w:rPr>
          <w:t>5</w:t>
        </w:r>
        <w:r>
          <w:rPr>
            <w:noProof/>
            <w:webHidden/>
          </w:rPr>
          <w:fldChar w:fldCharType="end"/>
        </w:r>
      </w:hyperlink>
    </w:p>
    <w:p w:rsidR="00EA7185" w:rsidRPr="00E06A02" w:rsidRDefault="00EA7185" w:rsidP="00EA7185">
      <w:pPr>
        <w:adjustRightInd w:val="0"/>
        <w:snapToGrid w:val="0"/>
        <w:spacing w:line="460" w:lineRule="exact"/>
        <w:ind w:leftChars="0" w:left="567" w:rightChars="121" w:right="343" w:firstLineChars="0" w:hanging="567"/>
        <w:rPr>
          <w:rFonts w:hAnsi="標楷體"/>
          <w:b/>
          <w:sz w:val="36"/>
        </w:rPr>
        <w:sectPr w:rsidR="00EA7185" w:rsidRPr="00E06A02"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06A02">
        <w:rPr>
          <w:rFonts w:hAnsi="標楷體"/>
          <w:sz w:val="24"/>
          <w:szCs w:val="24"/>
        </w:rPr>
        <w:fldChar w:fldCharType="end"/>
      </w:r>
    </w:p>
    <w:p w:rsidR="00EA7185" w:rsidRPr="00E06A02" w:rsidRDefault="00EA7185" w:rsidP="00EA7185">
      <w:pPr>
        <w:pStyle w:val="a8"/>
        <w:ind w:left="567" w:hanging="567"/>
        <w:rPr>
          <w:rFonts w:hAnsi="標楷體" w:hint="eastAsia"/>
        </w:rPr>
      </w:pPr>
      <w:r w:rsidRPr="00E06A02">
        <w:rPr>
          <w:rFonts w:hAnsi="標楷體" w:hint="eastAsia"/>
        </w:rPr>
        <w:lastRenderedPageBreak/>
        <w:t>客家委員會及所屬</w:t>
      </w:r>
      <w:r w:rsidR="005D7F9D" w:rsidRPr="00E06A02">
        <w:rPr>
          <w:rFonts w:hAnsi="標楷體" w:hint="eastAsia"/>
        </w:rPr>
        <w:t>112</w:t>
      </w:r>
      <w:r w:rsidRPr="00E06A02">
        <w:rPr>
          <w:rFonts w:hAnsi="標楷體" w:hint="eastAsia"/>
        </w:rPr>
        <w:t>年度單位決算評估報告</w:t>
      </w:r>
    </w:p>
    <w:p w:rsidR="00C8277B" w:rsidRPr="00E06A02" w:rsidRDefault="00C8277B" w:rsidP="00C8277B">
      <w:pPr>
        <w:ind w:leftChars="0" w:left="0" w:firstLine="566"/>
        <w:rPr>
          <w:rFonts w:hint="eastAsia"/>
        </w:rPr>
      </w:pPr>
      <w:r w:rsidRPr="00E06A02">
        <w:rPr>
          <w:rFonts w:hint="eastAsia"/>
        </w:rPr>
        <w:t>客家委員會及所屬(以下簡稱客委會)1</w:t>
      </w:r>
      <w:r w:rsidRPr="00E06A02">
        <w:t>1</w:t>
      </w:r>
      <w:r w:rsidR="005D7F9D" w:rsidRPr="00E06A02">
        <w:rPr>
          <w:rFonts w:hint="eastAsia"/>
        </w:rPr>
        <w:t>2</w:t>
      </w:r>
      <w:r w:rsidRPr="00E06A02">
        <w:rPr>
          <w:rFonts w:hint="eastAsia"/>
        </w:rPr>
        <w:t>年度歲入預算數</w:t>
      </w:r>
      <w:r w:rsidR="0000498D" w:rsidRPr="00E06A02">
        <w:rPr>
          <w:rFonts w:hint="eastAsia"/>
        </w:rPr>
        <w:t>2</w:t>
      </w:r>
      <w:r w:rsidR="00820587" w:rsidRPr="00E06A02">
        <w:rPr>
          <w:rFonts w:hint="eastAsia"/>
        </w:rPr>
        <w:t>,</w:t>
      </w:r>
      <w:r w:rsidR="0000498D" w:rsidRPr="00E06A02">
        <w:rPr>
          <w:rFonts w:hint="eastAsia"/>
        </w:rPr>
        <w:t>611</w:t>
      </w:r>
      <w:r w:rsidR="00820587" w:rsidRPr="00E06A02">
        <w:rPr>
          <w:rFonts w:hint="eastAsia"/>
        </w:rPr>
        <w:t>萬</w:t>
      </w:r>
      <w:r w:rsidR="0000498D" w:rsidRPr="00E06A02">
        <w:rPr>
          <w:rFonts w:hint="eastAsia"/>
        </w:rPr>
        <w:t>3千</w:t>
      </w:r>
      <w:r w:rsidR="00820587" w:rsidRPr="00E06A02">
        <w:rPr>
          <w:rFonts w:hint="eastAsia"/>
        </w:rPr>
        <w:t>元</w:t>
      </w:r>
      <w:r w:rsidRPr="00E06A02">
        <w:rPr>
          <w:rFonts w:hint="eastAsia"/>
        </w:rPr>
        <w:t>，決算數</w:t>
      </w:r>
      <w:r w:rsidR="0000498D" w:rsidRPr="00E06A02">
        <w:rPr>
          <w:rFonts w:hint="eastAsia"/>
        </w:rPr>
        <w:t>4</w:t>
      </w:r>
      <w:r w:rsidR="00820587" w:rsidRPr="00E06A02">
        <w:rPr>
          <w:rFonts w:hint="eastAsia"/>
        </w:rPr>
        <w:t>,</w:t>
      </w:r>
      <w:r w:rsidR="00EB1D6C" w:rsidRPr="00E06A02">
        <w:rPr>
          <w:rFonts w:hint="eastAsia"/>
        </w:rPr>
        <w:t>420</w:t>
      </w:r>
      <w:r w:rsidR="00820587" w:rsidRPr="00E06A02">
        <w:rPr>
          <w:rFonts w:hint="eastAsia"/>
        </w:rPr>
        <w:t>萬</w:t>
      </w:r>
      <w:r w:rsidR="0000498D" w:rsidRPr="00E06A02">
        <w:rPr>
          <w:rFonts w:hint="eastAsia"/>
        </w:rPr>
        <w:t>4</w:t>
      </w:r>
      <w:r w:rsidR="00820587" w:rsidRPr="00E06A02">
        <w:rPr>
          <w:rFonts w:hint="eastAsia"/>
        </w:rPr>
        <w:t>千元</w:t>
      </w:r>
      <w:r w:rsidR="00937D8E" w:rsidRPr="00E06A02">
        <w:rPr>
          <w:rFonts w:hint="eastAsia"/>
        </w:rPr>
        <w:t>，超逾</w:t>
      </w:r>
      <w:r w:rsidRPr="00E06A02">
        <w:rPr>
          <w:rFonts w:hint="eastAsia"/>
        </w:rPr>
        <w:t>預算數</w:t>
      </w:r>
      <w:r w:rsidR="0000498D" w:rsidRPr="00E06A02">
        <w:rPr>
          <w:rFonts w:hint="eastAsia"/>
        </w:rPr>
        <w:t>1</w:t>
      </w:r>
      <w:r w:rsidR="00820587" w:rsidRPr="00E06A02">
        <w:rPr>
          <w:rFonts w:hint="eastAsia"/>
        </w:rPr>
        <w:t>,</w:t>
      </w:r>
      <w:r w:rsidR="0000498D" w:rsidRPr="00E06A02">
        <w:rPr>
          <w:rFonts w:hint="eastAsia"/>
        </w:rPr>
        <w:t>809</w:t>
      </w:r>
      <w:r w:rsidR="00820587" w:rsidRPr="00E06A02">
        <w:rPr>
          <w:rFonts w:hint="eastAsia"/>
        </w:rPr>
        <w:t>萬</w:t>
      </w:r>
      <w:r w:rsidR="0000498D" w:rsidRPr="00E06A02">
        <w:rPr>
          <w:rFonts w:hint="eastAsia"/>
        </w:rPr>
        <w:t>1</w:t>
      </w:r>
      <w:r w:rsidRPr="00E06A02">
        <w:rPr>
          <w:rFonts w:hint="eastAsia"/>
        </w:rPr>
        <w:t>千元；歲出預算數</w:t>
      </w:r>
      <w:r w:rsidR="00EB1D6C" w:rsidRPr="00E06A02">
        <w:rPr>
          <w:rFonts w:hint="eastAsia"/>
        </w:rPr>
        <w:t>43</w:t>
      </w:r>
      <w:r w:rsidR="00820587" w:rsidRPr="00E06A02">
        <w:rPr>
          <w:rFonts w:hint="eastAsia"/>
        </w:rPr>
        <w:t>億</w:t>
      </w:r>
      <w:r w:rsidR="00DF11EA" w:rsidRPr="00E06A02">
        <w:t>9</w:t>
      </w:r>
      <w:r w:rsidR="00DF11EA" w:rsidRPr="00E06A02">
        <w:rPr>
          <w:rFonts w:hint="eastAsia"/>
        </w:rPr>
        <w:t>,</w:t>
      </w:r>
      <w:r w:rsidR="00EB1D6C" w:rsidRPr="00E06A02">
        <w:rPr>
          <w:rFonts w:hint="eastAsia"/>
        </w:rPr>
        <w:t>939</w:t>
      </w:r>
      <w:r w:rsidR="00DF11EA" w:rsidRPr="00E06A02">
        <w:rPr>
          <w:rFonts w:hint="eastAsia"/>
        </w:rPr>
        <w:t>萬3</w:t>
      </w:r>
      <w:r w:rsidRPr="00E06A02">
        <w:rPr>
          <w:rFonts w:hint="eastAsia"/>
        </w:rPr>
        <w:t>千元，決算數</w:t>
      </w:r>
      <w:r w:rsidR="000A03E7" w:rsidRPr="00E06A02">
        <w:rPr>
          <w:rFonts w:hint="eastAsia"/>
        </w:rPr>
        <w:t>43</w:t>
      </w:r>
      <w:r w:rsidR="00DF11EA" w:rsidRPr="00E06A02">
        <w:rPr>
          <w:rFonts w:hint="eastAsia"/>
        </w:rPr>
        <w:t>億</w:t>
      </w:r>
      <w:r w:rsidR="000A03E7" w:rsidRPr="00E06A02">
        <w:rPr>
          <w:rFonts w:hint="eastAsia"/>
        </w:rPr>
        <w:t>5</w:t>
      </w:r>
      <w:r w:rsidR="00DF11EA" w:rsidRPr="00E06A02">
        <w:rPr>
          <w:rFonts w:hint="eastAsia"/>
        </w:rPr>
        <w:t>,</w:t>
      </w:r>
      <w:r w:rsidR="000A03E7" w:rsidRPr="00E06A02">
        <w:rPr>
          <w:rFonts w:hint="eastAsia"/>
        </w:rPr>
        <w:t>656</w:t>
      </w:r>
      <w:r w:rsidR="00DF11EA" w:rsidRPr="00E06A02">
        <w:rPr>
          <w:rFonts w:hint="eastAsia"/>
        </w:rPr>
        <w:t>萬</w:t>
      </w:r>
      <w:r w:rsidR="000A03E7" w:rsidRPr="00E06A02">
        <w:rPr>
          <w:rFonts w:hint="eastAsia"/>
        </w:rPr>
        <w:t>9</w:t>
      </w:r>
      <w:r w:rsidR="00DF11EA" w:rsidRPr="00E06A02">
        <w:rPr>
          <w:rFonts w:hint="eastAsia"/>
        </w:rPr>
        <w:t>千元</w:t>
      </w:r>
      <w:r w:rsidRPr="00E06A02">
        <w:rPr>
          <w:rFonts w:hint="eastAsia"/>
        </w:rPr>
        <w:t>，執行率</w:t>
      </w:r>
      <w:r w:rsidR="000A03E7" w:rsidRPr="00E06A02">
        <w:t>99.</w:t>
      </w:r>
      <w:r w:rsidR="000A03E7" w:rsidRPr="00E06A02">
        <w:rPr>
          <w:rFonts w:hint="eastAsia"/>
        </w:rPr>
        <w:t>03</w:t>
      </w:r>
      <w:r w:rsidRPr="00E06A02">
        <w:t>%</w:t>
      </w:r>
      <w:r w:rsidRPr="00E06A02">
        <w:rPr>
          <w:rFonts w:hint="eastAsia"/>
        </w:rPr>
        <w:t>。謹就</w:t>
      </w:r>
      <w:r w:rsidR="00DF11EA" w:rsidRPr="00E06A02">
        <w:rPr>
          <w:rFonts w:hint="eastAsia"/>
        </w:rPr>
        <w:t>客委會</w:t>
      </w:r>
      <w:r w:rsidRPr="00E06A02">
        <w:rPr>
          <w:rFonts w:hint="eastAsia"/>
        </w:rPr>
        <w:t>1</w:t>
      </w:r>
      <w:r w:rsidRPr="00E06A02">
        <w:t>1</w:t>
      </w:r>
      <w:r w:rsidR="001B7A06" w:rsidRPr="00E06A02">
        <w:rPr>
          <w:rFonts w:hint="eastAsia"/>
        </w:rPr>
        <w:t>2</w:t>
      </w:r>
      <w:r w:rsidRPr="00E06A02">
        <w:rPr>
          <w:rFonts w:hint="eastAsia"/>
        </w:rPr>
        <w:t>年度決算評估如下：</w:t>
      </w:r>
    </w:p>
    <w:p w:rsidR="00C8277B" w:rsidRPr="00E06A02" w:rsidRDefault="00C8277B" w:rsidP="007A19D4">
      <w:pPr>
        <w:pStyle w:val="14"/>
        <w:ind w:left="567" w:hanging="567"/>
        <w:rPr>
          <w:rFonts w:hAnsi="標楷體"/>
        </w:rPr>
      </w:pPr>
      <w:bookmarkStart w:id="1" w:name="_Toc53038718"/>
      <w:bookmarkStart w:id="2" w:name="_Toc85807077"/>
      <w:bookmarkStart w:id="3" w:name="_Toc50737775"/>
      <w:bookmarkStart w:id="4" w:name="_Toc51078834"/>
      <w:bookmarkStart w:id="5" w:name="_Toc52993100"/>
      <w:bookmarkStart w:id="6" w:name="_Toc143767512"/>
      <w:bookmarkStart w:id="7" w:name="_Toc146204970"/>
      <w:bookmarkStart w:id="8" w:name="_Toc185865312"/>
      <w:r w:rsidRPr="00E06A02">
        <w:rPr>
          <w:rFonts w:hAnsi="標楷體" w:hint="eastAsia"/>
        </w:rPr>
        <w:t>一、</w:t>
      </w:r>
      <w:r w:rsidR="00937D8E" w:rsidRPr="00E06A02">
        <w:rPr>
          <w:rFonts w:hAnsi="標楷體" w:hint="eastAsia"/>
        </w:rPr>
        <w:t>「</w:t>
      </w:r>
      <w:r w:rsidRPr="00E06A02">
        <w:rPr>
          <w:rFonts w:hAnsi="標楷體" w:hint="eastAsia"/>
        </w:rPr>
        <w:t>火車頭園區建置計畫</w:t>
      </w:r>
      <w:r w:rsidR="00937D8E" w:rsidRPr="00E06A02">
        <w:rPr>
          <w:rFonts w:hAnsi="標楷體" w:hint="eastAsia"/>
        </w:rPr>
        <w:t>」</w:t>
      </w:r>
      <w:r w:rsidR="0049271F" w:rsidRPr="00E06A02">
        <w:rPr>
          <w:rFonts w:hAnsi="標楷體" w:hint="eastAsia"/>
        </w:rPr>
        <w:t>部分工程因多次流標或未及辦理估驗等因素，</w:t>
      </w:r>
      <w:r w:rsidR="00C74F76" w:rsidRPr="00E06A02">
        <w:rPr>
          <w:rFonts w:hAnsi="標楷體" w:hint="eastAsia"/>
        </w:rPr>
        <w:t>112</w:t>
      </w:r>
      <w:r w:rsidR="00C74F76">
        <w:rPr>
          <w:rFonts w:hAnsi="標楷體" w:hint="eastAsia"/>
        </w:rPr>
        <w:t>年度</w:t>
      </w:r>
      <w:r w:rsidR="00C81D25">
        <w:rPr>
          <w:rFonts w:hAnsi="標楷體" w:hint="eastAsia"/>
        </w:rPr>
        <w:t>應付</w:t>
      </w:r>
      <w:r w:rsidR="00796F41" w:rsidRPr="00E06A02">
        <w:rPr>
          <w:rFonts w:hAnsi="標楷體" w:hint="eastAsia"/>
        </w:rPr>
        <w:t>保留數占決算比率26.20%</w:t>
      </w:r>
      <w:r w:rsidRPr="00E06A02">
        <w:rPr>
          <w:rFonts w:hAnsi="標楷體" w:hint="eastAsia"/>
        </w:rPr>
        <w:t>，</w:t>
      </w:r>
      <w:r w:rsidR="0049271F" w:rsidRPr="00E06A02">
        <w:rPr>
          <w:rFonts w:hAnsi="標楷體" w:hint="eastAsia"/>
        </w:rPr>
        <w:t>允宜加強預算執行</w:t>
      </w:r>
      <w:bookmarkEnd w:id="6"/>
      <w:bookmarkEnd w:id="7"/>
      <w:bookmarkEnd w:id="8"/>
    </w:p>
    <w:p w:rsidR="00C8277B" w:rsidRPr="00E06A02" w:rsidRDefault="00672944" w:rsidP="003B509E">
      <w:pPr>
        <w:ind w:left="566" w:firstLine="566"/>
        <w:rPr>
          <w:rFonts w:hAnsi="標楷體"/>
        </w:rPr>
      </w:pPr>
      <w:r w:rsidRPr="00E06A02">
        <w:rPr>
          <w:rFonts w:hint="eastAsia"/>
        </w:rPr>
        <w:t>客委會</w:t>
      </w:r>
      <w:r w:rsidR="001B7A06" w:rsidRPr="00E06A02">
        <w:rPr>
          <w:rFonts w:hint="eastAsia"/>
        </w:rPr>
        <w:t>112</w:t>
      </w:r>
      <w:r w:rsidRPr="00E06A02">
        <w:rPr>
          <w:rFonts w:hint="eastAsia"/>
        </w:rPr>
        <w:t>年度於「客家文化產業發展」項下編列</w:t>
      </w:r>
      <w:r w:rsidR="0049271F" w:rsidRPr="00E06A02">
        <w:rPr>
          <w:rFonts w:hAnsi="標楷體" w:hint="eastAsia"/>
        </w:rPr>
        <w:t>「</w:t>
      </w:r>
      <w:r w:rsidRPr="00E06A02">
        <w:rPr>
          <w:rFonts w:hint="eastAsia"/>
        </w:rPr>
        <w:t>火車頭園區建置計畫</w:t>
      </w:r>
      <w:r w:rsidR="0049271F" w:rsidRPr="00E06A02">
        <w:rPr>
          <w:rFonts w:hAnsi="標楷體" w:hint="eastAsia"/>
        </w:rPr>
        <w:t>」</w:t>
      </w:r>
      <w:r w:rsidRPr="00E06A02">
        <w:rPr>
          <w:rFonts w:hint="eastAsia"/>
        </w:rPr>
        <w:t>預算數</w:t>
      </w:r>
      <w:r w:rsidR="001B7A06" w:rsidRPr="00E06A02">
        <w:rPr>
          <w:rFonts w:hint="eastAsia"/>
        </w:rPr>
        <w:t>6</w:t>
      </w:r>
      <w:r w:rsidRPr="00E06A02">
        <w:rPr>
          <w:rFonts w:hint="eastAsia"/>
        </w:rPr>
        <w:t>億</w:t>
      </w:r>
      <w:r w:rsidR="001B7A06" w:rsidRPr="00E06A02">
        <w:rPr>
          <w:rFonts w:hint="eastAsia"/>
        </w:rPr>
        <w:t>1</w:t>
      </w:r>
      <w:r w:rsidRPr="00E06A02">
        <w:rPr>
          <w:rFonts w:hint="eastAsia"/>
        </w:rPr>
        <w:t>,</w:t>
      </w:r>
      <w:r w:rsidR="001B7A06" w:rsidRPr="00E06A02">
        <w:rPr>
          <w:rFonts w:hint="eastAsia"/>
        </w:rPr>
        <w:t>431</w:t>
      </w:r>
      <w:r w:rsidRPr="00E06A02">
        <w:rPr>
          <w:rFonts w:hint="eastAsia"/>
        </w:rPr>
        <w:t>萬</w:t>
      </w:r>
      <w:r w:rsidR="001B7A06" w:rsidRPr="00E06A02">
        <w:rPr>
          <w:rFonts w:hint="eastAsia"/>
        </w:rPr>
        <w:t>3</w:t>
      </w:r>
      <w:r w:rsidRPr="00E06A02">
        <w:rPr>
          <w:rFonts w:hint="eastAsia"/>
        </w:rPr>
        <w:t>千元，執行結果決算數</w:t>
      </w:r>
      <w:r w:rsidR="00B8057D" w:rsidRPr="00E06A02">
        <w:rPr>
          <w:rFonts w:hint="eastAsia"/>
        </w:rPr>
        <w:t>6</w:t>
      </w:r>
      <w:r w:rsidR="003B509E" w:rsidRPr="00E06A02">
        <w:rPr>
          <w:rFonts w:hint="eastAsia"/>
        </w:rPr>
        <w:t>億</w:t>
      </w:r>
      <w:r w:rsidR="00B8057D" w:rsidRPr="00E06A02">
        <w:rPr>
          <w:rFonts w:hint="eastAsia"/>
        </w:rPr>
        <w:t>1</w:t>
      </w:r>
      <w:r w:rsidR="003B509E" w:rsidRPr="00E06A02">
        <w:rPr>
          <w:rFonts w:hint="eastAsia"/>
        </w:rPr>
        <w:t>,</w:t>
      </w:r>
      <w:r w:rsidR="00B8057D" w:rsidRPr="00E06A02">
        <w:rPr>
          <w:rFonts w:hint="eastAsia"/>
        </w:rPr>
        <w:t>431</w:t>
      </w:r>
      <w:r w:rsidR="003B509E" w:rsidRPr="00E06A02">
        <w:rPr>
          <w:rFonts w:hint="eastAsia"/>
        </w:rPr>
        <w:t>萬</w:t>
      </w:r>
      <w:r w:rsidR="00B8057D" w:rsidRPr="00E06A02">
        <w:rPr>
          <w:rFonts w:hint="eastAsia"/>
        </w:rPr>
        <w:t>3</w:t>
      </w:r>
      <w:r w:rsidR="003B509E" w:rsidRPr="00E06A02">
        <w:rPr>
          <w:rFonts w:hint="eastAsia"/>
        </w:rPr>
        <w:t>千</w:t>
      </w:r>
      <w:r w:rsidRPr="00E06A02">
        <w:rPr>
          <w:rFonts w:hint="eastAsia"/>
        </w:rPr>
        <w:t>元，執行率100%</w:t>
      </w:r>
      <w:r w:rsidR="00163676" w:rsidRPr="00E06A02">
        <w:rPr>
          <w:rFonts w:hint="eastAsia"/>
        </w:rPr>
        <w:t>，惟其中應付數為</w:t>
      </w:r>
      <w:r w:rsidR="00163676" w:rsidRPr="00E06A02">
        <w:t>1</w:t>
      </w:r>
      <w:r w:rsidR="00163676" w:rsidRPr="00E06A02">
        <w:rPr>
          <w:rFonts w:hint="eastAsia"/>
        </w:rPr>
        <w:t>億6,094萬元</w:t>
      </w:r>
      <w:r w:rsidR="00796F41" w:rsidRPr="00E06A02">
        <w:rPr>
          <w:rFonts w:hint="eastAsia"/>
        </w:rPr>
        <w:t>辦理保留</w:t>
      </w:r>
      <w:r w:rsidR="00163676" w:rsidRPr="00E06A02">
        <w:rPr>
          <w:rFonts w:hint="eastAsia"/>
        </w:rPr>
        <w:t>，占決算數</w:t>
      </w:r>
      <w:r w:rsidR="00796F41" w:rsidRPr="00E06A02">
        <w:rPr>
          <w:rFonts w:hint="eastAsia"/>
        </w:rPr>
        <w:t>26.20%</w:t>
      </w:r>
      <w:r w:rsidRPr="00E06A02">
        <w:rPr>
          <w:rFonts w:hint="eastAsia"/>
        </w:rPr>
        <w:t>。</w:t>
      </w:r>
    </w:p>
    <w:p w:rsidR="00C8277B" w:rsidRPr="00E06A02" w:rsidRDefault="0049271F" w:rsidP="00937D8E">
      <w:pPr>
        <w:ind w:left="566" w:firstLine="566"/>
      </w:pPr>
      <w:r w:rsidRPr="00E06A02">
        <w:rPr>
          <w:rFonts w:hint="eastAsia"/>
        </w:rPr>
        <w:t>該會辦理公共建設中長程個案計畫之「火車頭園區建置計畫」，總經費9億</w:t>
      </w:r>
      <w:r w:rsidR="001B7A06" w:rsidRPr="00E06A02">
        <w:rPr>
          <w:rFonts w:hint="eastAsia"/>
        </w:rPr>
        <w:t>5,093</w:t>
      </w:r>
      <w:r w:rsidRPr="00E06A02">
        <w:rPr>
          <w:rFonts w:hint="eastAsia"/>
        </w:rPr>
        <w:t>萬</w:t>
      </w:r>
      <w:r w:rsidR="001B7A06" w:rsidRPr="00E06A02">
        <w:rPr>
          <w:rFonts w:hint="eastAsia"/>
        </w:rPr>
        <w:t>1</w:t>
      </w:r>
      <w:r w:rsidRPr="00E06A02">
        <w:rPr>
          <w:rFonts w:hint="eastAsia"/>
        </w:rPr>
        <w:t>千元，計畫期程109至113年度，係以打造具國際級規格之火車頭園區，充實在地觀光發展資源、建置優質環境、釋出青創空間及促進穩定就業，以帶動苗栗地區整體發展。</w:t>
      </w:r>
      <w:r w:rsidR="00937D8E" w:rsidRPr="00E06A02">
        <w:t>惟</w:t>
      </w:r>
      <w:r w:rsidR="009847D1" w:rsidRPr="00E06A02">
        <w:rPr>
          <w:rFonts w:hint="eastAsia"/>
        </w:rPr>
        <w:t>該計畫部分工程因多次流標或未及辦理估驗等因素</w:t>
      </w:r>
      <w:r w:rsidR="00D03AB7" w:rsidRPr="00E06A02">
        <w:rPr>
          <w:rFonts w:hAnsi="標楷體" w:hint="eastAsia"/>
        </w:rPr>
        <w:t>，</w:t>
      </w:r>
      <w:r w:rsidR="009847D1" w:rsidRPr="00E06A02">
        <w:rPr>
          <w:rFonts w:hint="eastAsia"/>
        </w:rPr>
        <w:t>致</w:t>
      </w:r>
      <w:r w:rsidR="005A1C7F" w:rsidRPr="00E06A02">
        <w:rPr>
          <w:rFonts w:hint="eastAsia"/>
        </w:rPr>
        <w:t>112</w:t>
      </w:r>
      <w:r w:rsidR="000476A8" w:rsidRPr="00E06A02">
        <w:rPr>
          <w:rFonts w:hint="eastAsia"/>
        </w:rPr>
        <w:t>年底</w:t>
      </w:r>
      <w:r w:rsidR="009847D1" w:rsidRPr="00E06A02">
        <w:rPr>
          <w:rFonts w:hint="eastAsia"/>
        </w:rPr>
        <w:t>尚有</w:t>
      </w:r>
      <w:r w:rsidR="00632697" w:rsidRPr="00E06A02">
        <w:rPr>
          <w:rFonts w:hint="eastAsia"/>
        </w:rPr>
        <w:t>應付數</w:t>
      </w:r>
      <w:r w:rsidR="00C8277B" w:rsidRPr="00E06A02">
        <w:t>1</w:t>
      </w:r>
      <w:r w:rsidR="00C8277B" w:rsidRPr="00E06A02">
        <w:rPr>
          <w:rFonts w:hint="eastAsia"/>
        </w:rPr>
        <w:t>億</w:t>
      </w:r>
      <w:r w:rsidR="005A1C7F" w:rsidRPr="00E06A02">
        <w:rPr>
          <w:rFonts w:hint="eastAsia"/>
        </w:rPr>
        <w:t>6</w:t>
      </w:r>
      <w:r w:rsidR="00C8277B" w:rsidRPr="00E06A02">
        <w:rPr>
          <w:rFonts w:hint="eastAsia"/>
        </w:rPr>
        <w:t>,</w:t>
      </w:r>
      <w:r w:rsidR="005A1C7F" w:rsidRPr="00E06A02">
        <w:rPr>
          <w:rFonts w:hint="eastAsia"/>
        </w:rPr>
        <w:t>094</w:t>
      </w:r>
      <w:r w:rsidR="00C8277B" w:rsidRPr="00E06A02">
        <w:rPr>
          <w:rFonts w:hint="eastAsia"/>
        </w:rPr>
        <w:t>萬元</w:t>
      </w:r>
      <w:r w:rsidR="00177199" w:rsidRPr="00E06A02">
        <w:rPr>
          <w:rFonts w:hint="eastAsia"/>
        </w:rPr>
        <w:t>辦理保留</w:t>
      </w:r>
      <w:r w:rsidR="005A1C7F" w:rsidRPr="00E06A02">
        <w:rPr>
          <w:vertAlign w:val="superscript"/>
        </w:rPr>
        <w:footnoteReference w:id="1"/>
      </w:r>
      <w:r w:rsidR="00937D8E" w:rsidRPr="00E06A02">
        <w:rPr>
          <w:rFonts w:hAnsi="標楷體" w:hint="eastAsia"/>
        </w:rPr>
        <w:t>，</w:t>
      </w:r>
      <w:r w:rsidR="00C8277B" w:rsidRPr="00E06A02">
        <w:rPr>
          <w:rFonts w:hint="eastAsia"/>
        </w:rPr>
        <w:t>分述如下</w:t>
      </w:r>
      <w:r w:rsidR="00C8277B" w:rsidRPr="00E06A02">
        <w:rPr>
          <w:rFonts w:hAnsi="標楷體" w:hint="eastAsia"/>
        </w:rPr>
        <w:t>：</w:t>
      </w:r>
    </w:p>
    <w:p w:rsidR="00C8277B" w:rsidRPr="00E06A02" w:rsidRDefault="00C8277B" w:rsidP="00937D8E">
      <w:pPr>
        <w:adjustRightInd w:val="0"/>
        <w:ind w:leftChars="213" w:left="966" w:hangingChars="128" w:hanging="363"/>
      </w:pPr>
      <w:r w:rsidRPr="00E06A02">
        <w:rPr>
          <w:rFonts w:hint="eastAsia"/>
          <w:b/>
        </w:rPr>
        <w:t>1.「火車頭園區新建工程」</w:t>
      </w:r>
      <w:r w:rsidRPr="00E06A02">
        <w:rPr>
          <w:rFonts w:hAnsi="標楷體" w:hint="eastAsia"/>
          <w:b/>
        </w:rPr>
        <w:t>：</w:t>
      </w:r>
      <w:r w:rsidRPr="00E06A02">
        <w:rPr>
          <w:rFonts w:hAnsi="標楷體" w:hint="eastAsia"/>
        </w:rPr>
        <w:t>該會依行政院建置火車頭園區專案小組會議結論，委託內政部營建署代辦火車頭園區統包工程，業於108年12月5日決標，契約期程自108年12月5日至</w:t>
      </w:r>
      <w:r w:rsidR="005A1C7F" w:rsidRPr="00E06A02">
        <w:rPr>
          <w:rFonts w:hAnsi="標楷體" w:hint="eastAsia"/>
        </w:rPr>
        <w:t>113</w:t>
      </w:r>
      <w:r w:rsidRPr="00E06A02">
        <w:rPr>
          <w:rFonts w:hAnsi="標楷體" w:hint="eastAsia"/>
        </w:rPr>
        <w:t>年</w:t>
      </w:r>
      <w:r w:rsidR="005A1C7F" w:rsidRPr="00E06A02">
        <w:rPr>
          <w:rFonts w:hAnsi="標楷體" w:hint="eastAsia"/>
        </w:rPr>
        <w:t>1</w:t>
      </w:r>
      <w:r w:rsidRPr="00E06A02">
        <w:rPr>
          <w:rFonts w:hAnsi="標楷體" w:hint="eastAsia"/>
        </w:rPr>
        <w:t>月</w:t>
      </w:r>
      <w:r w:rsidR="005A1C7F" w:rsidRPr="00E06A02">
        <w:rPr>
          <w:rFonts w:hAnsi="標楷體" w:hint="eastAsia"/>
        </w:rPr>
        <w:t>24</w:t>
      </w:r>
      <w:r w:rsidRPr="00E06A02">
        <w:rPr>
          <w:rFonts w:hAnsi="標楷體" w:hint="eastAsia"/>
        </w:rPr>
        <w:t>日止，</w:t>
      </w:r>
      <w:r w:rsidR="005A1C7F" w:rsidRPr="00E06A02">
        <w:rPr>
          <w:rFonts w:hAnsi="標楷體" w:hint="eastAsia"/>
        </w:rPr>
        <w:t>112</w:t>
      </w:r>
      <w:r w:rsidRPr="00E06A02">
        <w:rPr>
          <w:rFonts w:hAnsi="標楷體" w:hint="eastAsia"/>
        </w:rPr>
        <w:t>年度因</w:t>
      </w:r>
      <w:r w:rsidR="005A1C7F" w:rsidRPr="00E06A02">
        <w:rPr>
          <w:rFonts w:hAnsi="標楷體" w:hint="eastAsia"/>
        </w:rPr>
        <w:t>部分款項未及辦理工程估驗</w:t>
      </w:r>
      <w:r w:rsidRPr="00E06A02">
        <w:rPr>
          <w:rFonts w:hAnsi="標楷體" w:hint="eastAsia"/>
        </w:rPr>
        <w:t>，爰</w:t>
      </w:r>
      <w:r w:rsidR="005A1C7F" w:rsidRPr="00E06A02">
        <w:rPr>
          <w:rFonts w:hAnsi="標楷體" w:hint="eastAsia"/>
        </w:rPr>
        <w:t>就</w:t>
      </w:r>
      <w:r w:rsidR="004811BF" w:rsidRPr="00E06A02">
        <w:rPr>
          <w:rFonts w:hAnsi="標楷體" w:hint="eastAsia"/>
        </w:rPr>
        <w:t>應付數</w:t>
      </w:r>
      <w:r w:rsidR="005A1C7F" w:rsidRPr="00E06A02">
        <w:rPr>
          <w:rFonts w:hAnsi="標楷體" w:hint="eastAsia"/>
        </w:rPr>
        <w:t>1億3</w:t>
      </w:r>
      <w:r w:rsidRPr="00E06A02">
        <w:rPr>
          <w:rFonts w:hAnsi="標楷體" w:hint="eastAsia"/>
        </w:rPr>
        <w:t>,</w:t>
      </w:r>
      <w:r w:rsidR="005A1C7F" w:rsidRPr="00E06A02">
        <w:rPr>
          <w:rFonts w:hAnsi="標楷體" w:hint="eastAsia"/>
        </w:rPr>
        <w:t>974</w:t>
      </w:r>
      <w:r w:rsidRPr="00E06A02">
        <w:rPr>
          <w:rFonts w:hAnsi="標楷體" w:hint="eastAsia"/>
        </w:rPr>
        <w:t>萬</w:t>
      </w:r>
      <w:r w:rsidR="005A1C7F" w:rsidRPr="00E06A02">
        <w:rPr>
          <w:rFonts w:hAnsi="標楷體" w:hint="eastAsia"/>
        </w:rPr>
        <w:t>2</w:t>
      </w:r>
      <w:r w:rsidRPr="00E06A02">
        <w:rPr>
          <w:rFonts w:hAnsi="標楷體" w:hint="eastAsia"/>
        </w:rPr>
        <w:t>千元</w:t>
      </w:r>
      <w:r w:rsidR="005A1C7F" w:rsidRPr="00E06A02">
        <w:rPr>
          <w:rFonts w:hAnsi="標楷體" w:hint="eastAsia"/>
        </w:rPr>
        <w:t>辦理保留</w:t>
      </w:r>
      <w:r w:rsidRPr="00E06A02">
        <w:rPr>
          <w:rFonts w:hint="eastAsia"/>
        </w:rPr>
        <w:t>。</w:t>
      </w:r>
    </w:p>
    <w:p w:rsidR="00C8277B" w:rsidRPr="00E06A02" w:rsidRDefault="00C8277B" w:rsidP="00177199">
      <w:pPr>
        <w:adjustRightInd w:val="0"/>
        <w:ind w:leftChars="213" w:left="966" w:hangingChars="128" w:hanging="363"/>
        <w:rPr>
          <w:b/>
        </w:rPr>
      </w:pPr>
      <w:r w:rsidRPr="00E06A02">
        <w:rPr>
          <w:rFonts w:hint="eastAsia"/>
          <w:b/>
        </w:rPr>
        <w:t>2.</w:t>
      </w:r>
      <w:r w:rsidR="00937D8E" w:rsidRPr="00E06A02">
        <w:rPr>
          <w:rFonts w:hint="eastAsia"/>
          <w:b/>
        </w:rPr>
        <w:t>「臺鐵苗栗號誌分駐所辦公室及倉庫新</w:t>
      </w:r>
      <w:r w:rsidRPr="00E06A02">
        <w:rPr>
          <w:rFonts w:hint="eastAsia"/>
          <w:b/>
        </w:rPr>
        <w:t>建工程」：</w:t>
      </w:r>
      <w:r w:rsidRPr="00E06A02">
        <w:rPr>
          <w:rFonts w:hint="eastAsia"/>
        </w:rPr>
        <w:t>該會</w:t>
      </w:r>
      <w:r w:rsidR="00177199" w:rsidRPr="00E06A02">
        <w:rPr>
          <w:rFonts w:hint="eastAsia"/>
        </w:rPr>
        <w:t>依行政院建置火車頭園區專案</w:t>
      </w:r>
      <w:r w:rsidR="00C81D25">
        <w:rPr>
          <w:rFonts w:hint="eastAsia"/>
        </w:rPr>
        <w:t>小組會議結論，委託交通部臺灣鐵路管理局代辦「火車頭園區建置計畫</w:t>
      </w:r>
      <w:r w:rsidR="00177199" w:rsidRPr="00E06A02">
        <w:rPr>
          <w:rFonts w:hint="eastAsia"/>
        </w:rPr>
        <w:t>」中苗栗號誌分駐所辦公室與倉</w:t>
      </w:r>
      <w:r w:rsidR="00177199" w:rsidRPr="00E06A02">
        <w:rPr>
          <w:rFonts w:hint="eastAsia"/>
        </w:rPr>
        <w:lastRenderedPageBreak/>
        <w:t>庫新建、辦公室及資材搬遷、現場展示車輛遷移復歸、園區內轉車盤與軌道鋪設、公共藝術設置及策展人服務等工作，其中「苗栗</w:t>
      </w:r>
      <w:r w:rsidR="00C81D25">
        <w:rPr>
          <w:rFonts w:hint="eastAsia"/>
        </w:rPr>
        <w:t>火車頭園區轉車盤及軌道鋪設工程」因配合火車頭園區統包工程</w:t>
      </w:r>
      <w:r w:rsidR="00177199" w:rsidRPr="00E06A02">
        <w:rPr>
          <w:rFonts w:hint="eastAsia"/>
        </w:rPr>
        <w:t>工進展延工期，契約期程調整為自111年3月10日至113年3月13日；另「臺鐵苗栗號誌分駐所辦公室與倉庫新建工程」前經多次流標，於112年1月12日決標，工程契約價金3,570萬元，契約期程自112年3月1日至113年5月20日，致112年度部分款項未及辦理付款，爰就應付數2</w:t>
      </w:r>
      <w:r w:rsidR="00177199" w:rsidRPr="00E06A02">
        <w:t>,119</w:t>
      </w:r>
      <w:r w:rsidR="00177199" w:rsidRPr="00E06A02">
        <w:rPr>
          <w:rFonts w:hint="eastAsia"/>
        </w:rPr>
        <w:t>萬8千元辦理保留</w:t>
      </w:r>
      <w:r w:rsidRPr="00E06A02">
        <w:rPr>
          <w:rFonts w:hint="eastAsia"/>
        </w:rPr>
        <w:t>。</w:t>
      </w:r>
    </w:p>
    <w:p w:rsidR="00C8277B" w:rsidRPr="00E06A02" w:rsidRDefault="00C8277B" w:rsidP="00937D8E">
      <w:pPr>
        <w:ind w:left="566" w:firstLine="566"/>
      </w:pPr>
      <w:r w:rsidRPr="00E06A02">
        <w:rPr>
          <w:rFonts w:hint="eastAsia"/>
        </w:rPr>
        <w:t>綜上，客委會自109年起辦理「火車頭園區建置計畫」，</w:t>
      </w:r>
      <w:r w:rsidR="00C74F76">
        <w:rPr>
          <w:rFonts w:hint="eastAsia"/>
        </w:rPr>
        <w:t>惟</w:t>
      </w:r>
      <w:r w:rsidRPr="00E06A02">
        <w:rPr>
          <w:rFonts w:hint="eastAsia"/>
        </w:rPr>
        <w:t>部分工程因多次流標或未及辦理估驗等因素</w:t>
      </w:r>
      <w:r w:rsidR="0062576E" w:rsidRPr="00E06A02">
        <w:rPr>
          <w:rFonts w:hAnsi="標楷體" w:hint="eastAsia"/>
        </w:rPr>
        <w:t>，</w:t>
      </w:r>
      <w:r w:rsidR="00C74F76" w:rsidRPr="00E06A02">
        <w:rPr>
          <w:rFonts w:hint="eastAsia"/>
        </w:rPr>
        <w:t>迄112年底</w:t>
      </w:r>
      <w:r w:rsidRPr="00E06A02">
        <w:rPr>
          <w:rFonts w:hint="eastAsia"/>
        </w:rPr>
        <w:t>尚有</w:t>
      </w:r>
      <w:r w:rsidR="00632697" w:rsidRPr="00E06A02">
        <w:rPr>
          <w:rFonts w:hint="eastAsia"/>
        </w:rPr>
        <w:t>應付數</w:t>
      </w:r>
      <w:r w:rsidR="00B8057D" w:rsidRPr="00E06A02">
        <w:rPr>
          <w:rFonts w:hint="eastAsia"/>
        </w:rPr>
        <w:t>1億6,094萬</w:t>
      </w:r>
      <w:r w:rsidRPr="00E06A02">
        <w:rPr>
          <w:rFonts w:hint="eastAsia"/>
        </w:rPr>
        <w:t>元</w:t>
      </w:r>
      <w:r w:rsidR="00EB06F3" w:rsidRPr="00E06A02">
        <w:rPr>
          <w:rFonts w:hint="eastAsia"/>
        </w:rPr>
        <w:t>並辦理保留，占決算數26.20%</w:t>
      </w:r>
      <w:r w:rsidRPr="00E06A02">
        <w:rPr>
          <w:rFonts w:hint="eastAsia"/>
          <w:snapToGrid/>
        </w:rPr>
        <w:t>，允宜加強</w:t>
      </w:r>
      <w:r w:rsidR="00EF4DA4" w:rsidRPr="00E06A02">
        <w:rPr>
          <w:rFonts w:hint="eastAsia"/>
          <w:snapToGrid/>
        </w:rPr>
        <w:t>預算</w:t>
      </w:r>
      <w:r w:rsidRPr="00E06A02">
        <w:rPr>
          <w:rFonts w:hint="eastAsia"/>
          <w:snapToGrid/>
        </w:rPr>
        <w:t>進度控管</w:t>
      </w:r>
      <w:r w:rsidRPr="00E06A02">
        <w:rPr>
          <w:rFonts w:hint="eastAsia"/>
        </w:rPr>
        <w:t>。</w:t>
      </w:r>
    </w:p>
    <w:p w:rsidR="00990AFD" w:rsidRPr="00E06A02" w:rsidRDefault="00990AFD" w:rsidP="00C8277B">
      <w:pPr>
        <w:ind w:left="849" w:hangingChars="100" w:hanging="283"/>
        <w:rPr>
          <w:rFonts w:hint="eastAsia"/>
          <w:b/>
        </w:rPr>
      </w:pPr>
    </w:p>
    <w:p w:rsidR="00E3135B" w:rsidRPr="00E06A02" w:rsidRDefault="00990AFD" w:rsidP="00622F8D">
      <w:pPr>
        <w:pStyle w:val="14"/>
        <w:ind w:left="567" w:hanging="567"/>
        <w:rPr>
          <w:rFonts w:hint="eastAsia"/>
        </w:rPr>
      </w:pPr>
      <w:bookmarkStart w:id="9" w:name="_Toc185865313"/>
      <w:r w:rsidRPr="00E06A02">
        <w:rPr>
          <w:rFonts w:hAnsi="標楷體" w:hint="eastAsia"/>
        </w:rPr>
        <w:t>二</w:t>
      </w:r>
      <w:r w:rsidRPr="00E06A02">
        <w:rPr>
          <w:rFonts w:ascii="新細明體" w:eastAsia="新細明體" w:hAnsi="新細明體" w:hint="eastAsia"/>
        </w:rPr>
        <w:t>、</w:t>
      </w:r>
      <w:r w:rsidR="005F5BFD" w:rsidRPr="00E06A02">
        <w:rPr>
          <w:rFonts w:hAnsi="標楷體" w:hint="eastAsia"/>
        </w:rPr>
        <w:t>近年客家電視臺及講客廣播電臺節目自製率未達</w:t>
      </w:r>
      <w:r w:rsidR="00301EAF" w:rsidRPr="00E06A02">
        <w:rPr>
          <w:rFonts w:hAnsi="標楷體" w:hint="eastAsia"/>
        </w:rPr>
        <w:t>5</w:t>
      </w:r>
      <w:r w:rsidR="005F5BFD" w:rsidRPr="00E06A02">
        <w:rPr>
          <w:rFonts w:hAnsi="標楷體" w:hint="eastAsia"/>
        </w:rPr>
        <w:t>成，</w:t>
      </w:r>
      <w:r w:rsidR="00C81D25" w:rsidRPr="00C81D25">
        <w:rPr>
          <w:rFonts w:hAnsi="標楷體" w:hint="eastAsia"/>
        </w:rPr>
        <w:t>且112年度之自製率低於111年度</w:t>
      </w:r>
      <w:r w:rsidR="00C81D25">
        <w:rPr>
          <w:rFonts w:hAnsi="標楷體" w:hint="eastAsia"/>
        </w:rPr>
        <w:t>，</w:t>
      </w:r>
      <w:r w:rsidR="005F5BFD" w:rsidRPr="00E06A02">
        <w:rPr>
          <w:rFonts w:hAnsi="標楷體" w:hint="eastAsia"/>
        </w:rPr>
        <w:t>允宜精進強化，以保障客家族群之傳播權益及媒體近用權</w:t>
      </w:r>
      <w:bookmarkEnd w:id="9"/>
    </w:p>
    <w:p w:rsidR="005F5BFD" w:rsidRPr="00E06A02" w:rsidRDefault="00F72F29" w:rsidP="005F5BFD">
      <w:pPr>
        <w:ind w:left="566" w:firstLine="566"/>
        <w:rPr>
          <w:rFonts w:hAnsi="標楷體" w:hint="eastAsia"/>
        </w:rPr>
      </w:pPr>
      <w:r w:rsidRPr="00E06A02">
        <w:rPr>
          <w:rFonts w:hint="eastAsia"/>
        </w:rPr>
        <w:t>客委會為建立永續發展之客家傳播體系，維護客家傳播權益，112年度</w:t>
      </w:r>
      <w:r w:rsidRPr="00E06A02">
        <w:rPr>
          <w:rFonts w:hAnsi="標楷體" w:hint="eastAsia"/>
        </w:rPr>
        <w:t>「藝文傳播推展-客家傳播行銷計畫」</w:t>
      </w:r>
      <w:r w:rsidRPr="00E06A02">
        <w:rPr>
          <w:rFonts w:hint="eastAsia"/>
        </w:rPr>
        <w:t>預算</w:t>
      </w:r>
      <w:r w:rsidR="00314EF1" w:rsidRPr="00E06A02">
        <w:rPr>
          <w:rFonts w:hint="eastAsia"/>
        </w:rPr>
        <w:t>編列</w:t>
      </w:r>
      <w:r w:rsidR="00071C0B" w:rsidRPr="00E06A02">
        <w:rPr>
          <w:rFonts w:hint="eastAsia"/>
        </w:rPr>
        <w:t>10</w:t>
      </w:r>
      <w:r w:rsidRPr="00E06A02">
        <w:rPr>
          <w:rFonts w:hint="eastAsia"/>
        </w:rPr>
        <w:t>億</w:t>
      </w:r>
      <w:r w:rsidR="00071C0B" w:rsidRPr="00E06A02">
        <w:rPr>
          <w:rFonts w:hint="eastAsia"/>
        </w:rPr>
        <w:t>7</w:t>
      </w:r>
      <w:r w:rsidRPr="00E06A02">
        <w:rPr>
          <w:rFonts w:hint="eastAsia"/>
        </w:rPr>
        <w:t>,</w:t>
      </w:r>
      <w:r w:rsidR="00071C0B" w:rsidRPr="00E06A02">
        <w:rPr>
          <w:rFonts w:hint="eastAsia"/>
        </w:rPr>
        <w:t>174</w:t>
      </w:r>
      <w:r w:rsidRPr="00E06A02">
        <w:rPr>
          <w:rFonts w:hint="eastAsia"/>
        </w:rPr>
        <w:t>萬</w:t>
      </w:r>
      <w:r w:rsidR="00071C0B" w:rsidRPr="00E06A02">
        <w:rPr>
          <w:rFonts w:hint="eastAsia"/>
        </w:rPr>
        <w:t>1</w:t>
      </w:r>
      <w:r w:rsidRPr="00E06A02">
        <w:rPr>
          <w:rFonts w:hint="eastAsia"/>
        </w:rPr>
        <w:t>千元，執行結果決算數</w:t>
      </w:r>
      <w:r w:rsidR="00EC4728" w:rsidRPr="00E06A02">
        <w:rPr>
          <w:rFonts w:hint="eastAsia"/>
        </w:rPr>
        <w:t>10</w:t>
      </w:r>
      <w:r w:rsidRPr="00E06A02">
        <w:rPr>
          <w:rFonts w:hint="eastAsia"/>
        </w:rPr>
        <w:t>億</w:t>
      </w:r>
      <w:r w:rsidR="00EC4728" w:rsidRPr="00E06A02">
        <w:rPr>
          <w:rFonts w:hint="eastAsia"/>
        </w:rPr>
        <w:t>4</w:t>
      </w:r>
      <w:r w:rsidRPr="00E06A02">
        <w:t>88</w:t>
      </w:r>
      <w:r w:rsidRPr="00E06A02">
        <w:rPr>
          <w:rFonts w:hint="eastAsia"/>
        </w:rPr>
        <w:t>萬</w:t>
      </w:r>
      <w:r w:rsidR="00EC4728" w:rsidRPr="00E06A02">
        <w:rPr>
          <w:rFonts w:hint="eastAsia"/>
        </w:rPr>
        <w:t>3</w:t>
      </w:r>
      <w:r w:rsidRPr="00E06A02">
        <w:rPr>
          <w:rFonts w:hint="eastAsia"/>
        </w:rPr>
        <w:t>千元。</w:t>
      </w:r>
      <w:r w:rsidR="005F5BFD" w:rsidRPr="00E06A02">
        <w:rPr>
          <w:rFonts w:hAnsi="標楷體" w:hint="eastAsia"/>
        </w:rPr>
        <w:t>經查：</w:t>
      </w:r>
    </w:p>
    <w:p w:rsidR="005F5BFD" w:rsidRPr="00E06A02" w:rsidRDefault="005F5BFD" w:rsidP="005F5BFD">
      <w:pPr>
        <w:pStyle w:val="a4"/>
        <w:ind w:left="849" w:hanging="283"/>
        <w:rPr>
          <w:b/>
        </w:rPr>
      </w:pPr>
      <w:r w:rsidRPr="00E06A02">
        <w:rPr>
          <w:rFonts w:hint="eastAsia"/>
          <w:b/>
        </w:rPr>
        <w:t>(一)</w:t>
      </w:r>
      <w:r w:rsidR="00FB7A00" w:rsidRPr="00E06A02">
        <w:rPr>
          <w:rFonts w:hint="eastAsia"/>
          <w:b/>
        </w:rPr>
        <w:t>近3年客委會</w:t>
      </w:r>
      <w:r w:rsidRPr="00E06A02">
        <w:rPr>
          <w:rFonts w:hint="eastAsia"/>
          <w:b/>
        </w:rPr>
        <w:t>委託辦理或捐(助)贈公視及客傳會經費計逾</w:t>
      </w:r>
      <w:r w:rsidR="00FB7A00" w:rsidRPr="00E06A02">
        <w:rPr>
          <w:rFonts w:hint="eastAsia"/>
          <w:b/>
        </w:rPr>
        <w:t>20</w:t>
      </w:r>
      <w:r w:rsidRPr="00E06A02">
        <w:rPr>
          <w:rFonts w:hint="eastAsia"/>
          <w:b/>
        </w:rPr>
        <w:t>億元</w:t>
      </w:r>
    </w:p>
    <w:p w:rsidR="005F5BFD" w:rsidRPr="00E06A02" w:rsidRDefault="005F5BFD" w:rsidP="005F5BFD">
      <w:pPr>
        <w:pStyle w:val="21"/>
        <w:ind w:left="850" w:firstLine="566"/>
        <w:rPr>
          <w:rFonts w:hint="eastAsia"/>
        </w:rPr>
      </w:pPr>
      <w:r w:rsidRPr="00E06A02">
        <w:rPr>
          <w:rFonts w:hint="eastAsia"/>
        </w:rPr>
        <w:t>客委會辦理「客家傳播行銷計畫」，計畫期程109至114年，總經費</w:t>
      </w:r>
      <w:r w:rsidR="00071C0B" w:rsidRPr="00E06A02">
        <w:rPr>
          <w:rFonts w:hint="eastAsia"/>
        </w:rPr>
        <w:t>46</w:t>
      </w:r>
      <w:r w:rsidRPr="00E06A02">
        <w:rPr>
          <w:rFonts w:hint="eastAsia"/>
        </w:rPr>
        <w:t>億</w:t>
      </w:r>
      <w:r w:rsidR="00071C0B" w:rsidRPr="00E06A02">
        <w:rPr>
          <w:rFonts w:hint="eastAsia"/>
        </w:rPr>
        <w:t>9</w:t>
      </w:r>
      <w:r w:rsidRPr="00E06A02">
        <w:rPr>
          <w:rFonts w:hint="eastAsia"/>
        </w:rPr>
        <w:t>,300萬元，</w:t>
      </w:r>
      <w:r w:rsidR="00071C0B" w:rsidRPr="00E06A02">
        <w:rPr>
          <w:rFonts w:hint="eastAsia"/>
        </w:rPr>
        <w:t>112年度預算</w:t>
      </w:r>
      <w:r w:rsidRPr="00E06A02">
        <w:rPr>
          <w:rFonts w:hint="eastAsia"/>
        </w:rPr>
        <w:t>編列</w:t>
      </w:r>
      <w:r w:rsidR="00D40CB6" w:rsidRPr="00E06A02">
        <w:rPr>
          <w:rFonts w:hint="eastAsia"/>
        </w:rPr>
        <w:t>10億7,174萬1千元</w:t>
      </w:r>
      <w:r w:rsidR="00301EAF" w:rsidRPr="00E06A02">
        <w:rPr>
          <w:rFonts w:hint="eastAsia"/>
        </w:rPr>
        <w:t>，其中8億3</w:t>
      </w:r>
      <w:r w:rsidR="00301EAF" w:rsidRPr="00E06A02">
        <w:t>,</w:t>
      </w:r>
      <w:r w:rsidR="00301EAF" w:rsidRPr="00E06A02">
        <w:rPr>
          <w:rFonts w:hint="eastAsia"/>
        </w:rPr>
        <w:t>850萬元係</w:t>
      </w:r>
      <w:r w:rsidR="00D40CB6" w:rsidRPr="00E06A02">
        <w:rPr>
          <w:rFonts w:hint="eastAsia"/>
        </w:rPr>
        <w:t>委託</w:t>
      </w:r>
      <w:r w:rsidR="00E33ED1" w:rsidRPr="00E06A02">
        <w:rPr>
          <w:rFonts w:hint="eastAsia"/>
        </w:rPr>
        <w:t>公視</w:t>
      </w:r>
      <w:r w:rsidR="00D40CB6" w:rsidRPr="00E06A02">
        <w:rPr>
          <w:rFonts w:hint="eastAsia"/>
        </w:rPr>
        <w:t>辦理</w:t>
      </w:r>
      <w:r w:rsidRPr="00E06A02">
        <w:rPr>
          <w:rFonts w:hint="eastAsia"/>
        </w:rPr>
        <w:t>客家電視頻道提供、節目製播等維運工作</w:t>
      </w:r>
      <w:r w:rsidR="00430F91">
        <w:rPr>
          <w:rFonts w:hint="eastAsia"/>
        </w:rPr>
        <w:t>(</w:t>
      </w:r>
      <w:r w:rsidRPr="00E06A02">
        <w:rPr>
          <w:rFonts w:hint="eastAsia"/>
        </w:rPr>
        <w:t>6億</w:t>
      </w:r>
      <w:r w:rsidR="00D40CB6" w:rsidRPr="00E06A02">
        <w:rPr>
          <w:rFonts w:hint="eastAsia"/>
        </w:rPr>
        <w:t>1</w:t>
      </w:r>
      <w:r w:rsidR="00D40CB6" w:rsidRPr="00E06A02">
        <w:t>,</w:t>
      </w:r>
      <w:r w:rsidR="00D40CB6" w:rsidRPr="00E06A02">
        <w:rPr>
          <w:rFonts w:hint="eastAsia"/>
        </w:rPr>
        <w:t>750萬</w:t>
      </w:r>
      <w:r w:rsidR="00301EAF" w:rsidRPr="00E06A02">
        <w:rPr>
          <w:rFonts w:hint="eastAsia"/>
        </w:rPr>
        <w:t>元</w:t>
      </w:r>
      <w:r w:rsidR="00430F91">
        <w:rPr>
          <w:rFonts w:hint="eastAsia"/>
        </w:rPr>
        <w:t>)</w:t>
      </w:r>
      <w:r w:rsidR="00301EAF" w:rsidRPr="00E06A02">
        <w:rPr>
          <w:rFonts w:hint="eastAsia"/>
        </w:rPr>
        <w:t>及</w:t>
      </w:r>
      <w:r w:rsidRPr="00E06A02">
        <w:rPr>
          <w:rFonts w:hint="eastAsia"/>
        </w:rPr>
        <w:t>捐贈</w:t>
      </w:r>
      <w:r w:rsidR="00D40CB6" w:rsidRPr="00E06A02">
        <w:rPr>
          <w:rFonts w:hint="eastAsia"/>
        </w:rPr>
        <w:t>財團法人客家公共傳播基金會</w:t>
      </w:r>
      <w:r w:rsidR="00E33ED1" w:rsidRPr="00E06A02">
        <w:rPr>
          <w:rFonts w:hint="eastAsia"/>
        </w:rPr>
        <w:t>(以下簡稱客傳會)</w:t>
      </w:r>
      <w:r w:rsidRPr="00E06A02">
        <w:rPr>
          <w:rFonts w:hint="eastAsia"/>
        </w:rPr>
        <w:t>辦理</w:t>
      </w:r>
      <w:r w:rsidRPr="00E06A02">
        <w:rPr>
          <w:rFonts w:hAnsi="標楷體" w:hint="eastAsia"/>
        </w:rPr>
        <w:t>全國性之客家公共廣播及新媒體等傳播事項</w:t>
      </w:r>
      <w:r w:rsidR="00430F91">
        <w:rPr>
          <w:rFonts w:hAnsi="標楷體" w:hint="eastAsia"/>
        </w:rPr>
        <w:t>(</w:t>
      </w:r>
      <w:r w:rsidRPr="00E06A02">
        <w:rPr>
          <w:rFonts w:hint="eastAsia"/>
        </w:rPr>
        <w:t>2億2</w:t>
      </w:r>
      <w:r w:rsidRPr="00E06A02">
        <w:t>,</w:t>
      </w:r>
      <w:r w:rsidR="00D40CB6" w:rsidRPr="00E06A02">
        <w:rPr>
          <w:rFonts w:hint="eastAsia"/>
        </w:rPr>
        <w:t>100</w:t>
      </w:r>
      <w:r w:rsidRPr="00E06A02">
        <w:rPr>
          <w:rFonts w:hint="eastAsia"/>
        </w:rPr>
        <w:t>萬元</w:t>
      </w:r>
      <w:r w:rsidR="00430F91">
        <w:rPr>
          <w:rFonts w:hint="eastAsia"/>
        </w:rPr>
        <w:t>)</w:t>
      </w:r>
      <w:r w:rsidR="00E33ED1" w:rsidRPr="00E06A02">
        <w:rPr>
          <w:rFonts w:hint="eastAsia"/>
        </w:rPr>
        <w:t>等</w:t>
      </w:r>
      <w:r w:rsidRPr="00E06A02">
        <w:rPr>
          <w:rFonts w:hint="eastAsia"/>
        </w:rPr>
        <w:t>。</w:t>
      </w:r>
    </w:p>
    <w:p w:rsidR="005F5BFD" w:rsidRPr="00E06A02" w:rsidRDefault="005F5BFD" w:rsidP="005F5BFD">
      <w:pPr>
        <w:pStyle w:val="21"/>
        <w:ind w:left="850" w:firstLine="566"/>
        <w:rPr>
          <w:rFonts w:hint="eastAsia"/>
        </w:rPr>
      </w:pPr>
      <w:r w:rsidRPr="00E06A02">
        <w:rPr>
          <w:rFonts w:hint="eastAsia"/>
        </w:rPr>
        <w:t>檢視該會近年委託辦理或捐(助)贈公視及客傳會經費編列及執行情形(詳表1)，110至112年之兩基金會接受客委會委託辦理或捐(助)贈之經費合計決算數，介於6億350萬元至</w:t>
      </w:r>
      <w:r w:rsidRPr="00E06A02">
        <w:t>8</w:t>
      </w:r>
      <w:r w:rsidRPr="00E06A02">
        <w:rPr>
          <w:rFonts w:hint="eastAsia"/>
        </w:rPr>
        <w:t>億</w:t>
      </w:r>
      <w:r w:rsidRPr="00E06A02">
        <w:t>7,450</w:t>
      </w:r>
      <w:r w:rsidR="00301EAF" w:rsidRPr="00E06A02">
        <w:rPr>
          <w:rFonts w:hint="eastAsia"/>
        </w:rPr>
        <w:t>萬元，預算執行率均超過100%</w:t>
      </w:r>
      <w:r w:rsidR="00C81D25">
        <w:rPr>
          <w:rStyle w:val="af4"/>
        </w:rPr>
        <w:footnoteReference w:id="2"/>
      </w:r>
      <w:r w:rsidR="00301EAF" w:rsidRPr="00E06A02">
        <w:rPr>
          <w:rFonts w:hint="eastAsia"/>
        </w:rPr>
        <w:t>，執行進度亦</w:t>
      </w:r>
      <w:r w:rsidRPr="00E06A02">
        <w:rPr>
          <w:rFonts w:hint="eastAsia"/>
        </w:rPr>
        <w:t>符預期。另該會110至</w:t>
      </w:r>
      <w:r w:rsidR="00E33ED1" w:rsidRPr="00E06A02">
        <w:rPr>
          <w:rFonts w:hint="eastAsia"/>
        </w:rPr>
        <w:t>112</w:t>
      </w:r>
      <w:r w:rsidRPr="00E06A02">
        <w:rPr>
          <w:rFonts w:hint="eastAsia"/>
        </w:rPr>
        <w:t>年底止，委託辦理或捐(助)贈兩基金會經費總額共</w:t>
      </w:r>
      <w:r w:rsidR="00E33ED1" w:rsidRPr="00E06A02">
        <w:rPr>
          <w:rFonts w:hint="eastAsia"/>
        </w:rPr>
        <w:t>20</w:t>
      </w:r>
      <w:r w:rsidRPr="00E06A02">
        <w:rPr>
          <w:rFonts w:hint="eastAsia"/>
        </w:rPr>
        <w:t>億</w:t>
      </w:r>
      <w:r w:rsidR="00E33ED1" w:rsidRPr="00E06A02">
        <w:rPr>
          <w:rFonts w:hint="eastAsia"/>
        </w:rPr>
        <w:t>9</w:t>
      </w:r>
      <w:r w:rsidRPr="00E06A02">
        <w:rPr>
          <w:rFonts w:hint="eastAsia"/>
        </w:rPr>
        <w:t>,</w:t>
      </w:r>
      <w:r w:rsidR="00E33ED1" w:rsidRPr="00E06A02">
        <w:rPr>
          <w:rFonts w:hint="eastAsia"/>
        </w:rPr>
        <w:t>668</w:t>
      </w:r>
      <w:r w:rsidRPr="00E06A02">
        <w:rPr>
          <w:rFonts w:hint="eastAsia"/>
        </w:rPr>
        <w:t>萬元，公視及客傳會占總額之比率各為</w:t>
      </w:r>
      <w:r w:rsidR="00E33ED1" w:rsidRPr="00E06A02">
        <w:rPr>
          <w:rFonts w:hint="eastAsia"/>
        </w:rPr>
        <w:t>69</w:t>
      </w:r>
      <w:r w:rsidRPr="00E06A02">
        <w:t>.</w:t>
      </w:r>
      <w:r w:rsidRPr="00E06A02">
        <w:rPr>
          <w:rFonts w:hint="eastAsia"/>
        </w:rPr>
        <w:t>09</w:t>
      </w:r>
      <w:r w:rsidRPr="00E06A02">
        <w:t>%</w:t>
      </w:r>
      <w:r w:rsidR="00E33ED1" w:rsidRPr="00E06A02">
        <w:rPr>
          <w:rFonts w:hint="eastAsia"/>
        </w:rPr>
        <w:t>及30</w:t>
      </w:r>
      <w:r w:rsidRPr="00E06A02">
        <w:t>.</w:t>
      </w:r>
      <w:r w:rsidRPr="00E06A02">
        <w:rPr>
          <w:rFonts w:hint="eastAsia"/>
        </w:rPr>
        <w:t>91</w:t>
      </w:r>
      <w:r w:rsidRPr="00E06A02">
        <w:t>%</w:t>
      </w:r>
      <w:r w:rsidRPr="00E06A02">
        <w:rPr>
          <w:rFonts w:hint="eastAsia"/>
        </w:rPr>
        <w:t>。</w:t>
      </w:r>
    </w:p>
    <w:p w:rsidR="005F5BFD" w:rsidRPr="00E06A02" w:rsidRDefault="005F5BFD" w:rsidP="005F5BFD">
      <w:pPr>
        <w:adjustRightInd w:val="0"/>
        <w:ind w:leftChars="-10" w:left="701" w:rightChars="-12" w:right="-34" w:hangingChars="257" w:hanging="729"/>
        <w:rPr>
          <w:rFonts w:hAnsi="Calibri" w:hint="eastAsia"/>
        </w:rPr>
      </w:pPr>
      <w:r w:rsidRPr="00E06A02">
        <w:rPr>
          <w:rFonts w:hAnsi="Calibri" w:hint="eastAsia"/>
          <w:b/>
        </w:rPr>
        <w:t>表1 客委會近年委託辦理或捐(助)贈財團法人公視及客家公共傳播基金會經費之預</w:t>
      </w:r>
      <w:r w:rsidRPr="00E06A02">
        <w:rPr>
          <w:rFonts w:ascii="新細明體" w:eastAsia="新細明體" w:hAnsi="新細明體" w:hint="eastAsia"/>
          <w:b/>
        </w:rPr>
        <w:t>、</w:t>
      </w:r>
      <w:r w:rsidRPr="00E06A02">
        <w:rPr>
          <w:rFonts w:hAnsi="Calibri" w:hint="eastAsia"/>
          <w:b/>
        </w:rPr>
        <w:t xml:space="preserve">決算表                       </w:t>
      </w:r>
      <w:r w:rsidRPr="00E06A02">
        <w:rPr>
          <w:rFonts w:hAnsi="標楷體" w:hint="eastAsia"/>
          <w:sz w:val="24"/>
          <w:szCs w:val="24"/>
        </w:rPr>
        <w:t xml:space="preserve">單位：新臺幣千元 </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02"/>
        <w:gridCol w:w="1036"/>
        <w:gridCol w:w="1416"/>
        <w:gridCol w:w="1417"/>
        <w:gridCol w:w="1416"/>
        <w:gridCol w:w="1417"/>
        <w:gridCol w:w="1417"/>
      </w:tblGrid>
      <w:tr w:rsidR="005F5BFD" w:rsidRPr="00E06A02" w:rsidTr="00321C62">
        <w:trPr>
          <w:trHeight w:val="407"/>
          <w:tblHeader/>
          <w:jc w:val="center"/>
        </w:trPr>
        <w:tc>
          <w:tcPr>
            <w:tcW w:w="1538" w:type="dxa"/>
            <w:gridSpan w:val="2"/>
            <w:shd w:val="clear" w:color="auto" w:fill="auto"/>
            <w:vAlign w:val="center"/>
            <w:hideMark/>
          </w:tcPr>
          <w:p w:rsidR="005F5BFD" w:rsidRPr="00E06A02" w:rsidRDefault="005F5BFD" w:rsidP="00321C62">
            <w:pPr>
              <w:pStyle w:val="142"/>
              <w:ind w:left="283" w:hanging="283"/>
              <w:jc w:val="center"/>
            </w:pPr>
            <w:r w:rsidRPr="00E06A02">
              <w:rPr>
                <w:rFonts w:hint="eastAsia"/>
              </w:rPr>
              <w:t>年度/項目</w:t>
            </w:r>
          </w:p>
        </w:tc>
        <w:tc>
          <w:tcPr>
            <w:tcW w:w="1416" w:type="dxa"/>
            <w:shd w:val="clear" w:color="auto" w:fill="auto"/>
            <w:vAlign w:val="center"/>
            <w:hideMark/>
          </w:tcPr>
          <w:p w:rsidR="005F5BFD" w:rsidRPr="00E06A02" w:rsidRDefault="005F5BFD" w:rsidP="00321C62">
            <w:pPr>
              <w:pStyle w:val="142"/>
              <w:ind w:left="283" w:hanging="283"/>
              <w:jc w:val="center"/>
              <w:rPr>
                <w:rFonts w:hint="eastAsia"/>
              </w:rPr>
            </w:pPr>
            <w:r w:rsidRPr="00E06A02">
              <w:rPr>
                <w:rFonts w:hint="eastAsia"/>
              </w:rPr>
              <w:t>公視</w:t>
            </w:r>
          </w:p>
        </w:tc>
        <w:tc>
          <w:tcPr>
            <w:tcW w:w="1417" w:type="dxa"/>
            <w:tcBorders>
              <w:top w:val="single" w:sz="12" w:space="0" w:color="auto"/>
              <w:bottom w:val="single" w:sz="6" w:space="0" w:color="auto"/>
              <w:right w:val="double" w:sz="4" w:space="0" w:color="auto"/>
            </w:tcBorders>
            <w:vAlign w:val="center"/>
          </w:tcPr>
          <w:p w:rsidR="005F5BFD" w:rsidRPr="00E06A02" w:rsidRDefault="005F5BFD" w:rsidP="00321C62">
            <w:pPr>
              <w:pStyle w:val="142"/>
              <w:ind w:left="283" w:hanging="283"/>
              <w:jc w:val="center"/>
              <w:rPr>
                <w:rFonts w:hint="eastAsia"/>
              </w:rPr>
            </w:pPr>
            <w:r w:rsidRPr="00E06A02">
              <w:rPr>
                <w:rFonts w:hint="eastAsia"/>
              </w:rPr>
              <w:t>占比</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客傳會</w:t>
            </w:r>
          </w:p>
        </w:tc>
        <w:tc>
          <w:tcPr>
            <w:tcW w:w="1417" w:type="dxa"/>
            <w:tcBorders>
              <w:top w:val="single" w:sz="12" w:space="0" w:color="auto"/>
              <w:bottom w:val="single" w:sz="6" w:space="0" w:color="auto"/>
              <w:right w:val="double" w:sz="4" w:space="0" w:color="auto"/>
            </w:tcBorders>
            <w:vAlign w:val="center"/>
          </w:tcPr>
          <w:p w:rsidR="005F5BFD" w:rsidRPr="00E06A02" w:rsidRDefault="005F5BFD" w:rsidP="00321C62">
            <w:pPr>
              <w:pStyle w:val="142"/>
              <w:ind w:left="283" w:hanging="283"/>
              <w:jc w:val="center"/>
              <w:rPr>
                <w:rFonts w:hint="eastAsia"/>
              </w:rPr>
            </w:pPr>
            <w:r w:rsidRPr="00E06A02">
              <w:rPr>
                <w:rFonts w:hint="eastAsia"/>
              </w:rPr>
              <w:t>占比</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合計</w:t>
            </w:r>
          </w:p>
        </w:tc>
      </w:tr>
      <w:tr w:rsidR="005F5BFD" w:rsidRPr="00E06A02" w:rsidTr="00321C62">
        <w:trPr>
          <w:trHeight w:hRule="exact" w:val="430"/>
          <w:jc w:val="center"/>
        </w:trPr>
        <w:tc>
          <w:tcPr>
            <w:tcW w:w="502"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110</w:t>
            </w: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預算數</w:t>
            </w:r>
          </w:p>
        </w:tc>
        <w:tc>
          <w:tcPr>
            <w:tcW w:w="1416" w:type="dxa"/>
            <w:shd w:val="clear" w:color="auto" w:fill="auto"/>
            <w:vAlign w:val="center"/>
          </w:tcPr>
          <w:p w:rsidR="005F5BFD" w:rsidRPr="00E06A02" w:rsidRDefault="005F5BFD" w:rsidP="00321C62">
            <w:pPr>
              <w:pStyle w:val="142"/>
              <w:ind w:left="283" w:hanging="283"/>
              <w:jc w:val="right"/>
              <w:rPr>
                <w:rFonts w:hint="eastAsia"/>
              </w:rPr>
            </w:pPr>
            <w:r w:rsidRPr="00E06A02">
              <w:t>380,000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64.03%</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213,500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35.97%</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593,500</w:t>
            </w:r>
          </w:p>
        </w:tc>
      </w:tr>
      <w:tr w:rsidR="005F5BFD" w:rsidRPr="00E06A02" w:rsidTr="00321C62">
        <w:trPr>
          <w:trHeight w:hRule="exact" w:val="436"/>
          <w:jc w:val="center"/>
        </w:trPr>
        <w:tc>
          <w:tcPr>
            <w:tcW w:w="502" w:type="dxa"/>
            <w:vMerge/>
            <w:shd w:val="clear" w:color="auto" w:fill="auto"/>
            <w:vAlign w:val="center"/>
          </w:tcPr>
          <w:p w:rsidR="005F5BFD" w:rsidRPr="00E06A02" w:rsidRDefault="005F5BFD" w:rsidP="00321C62">
            <w:pPr>
              <w:pStyle w:val="142"/>
              <w:ind w:left="283" w:hanging="283"/>
              <w:jc w:val="center"/>
              <w:rPr>
                <w:rFonts w:hint="eastAsia"/>
              </w:rPr>
            </w:pP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w:t>
            </w:r>
          </w:p>
        </w:tc>
        <w:tc>
          <w:tcPr>
            <w:tcW w:w="1416" w:type="dxa"/>
            <w:shd w:val="clear" w:color="auto" w:fill="auto"/>
            <w:vAlign w:val="center"/>
          </w:tcPr>
          <w:p w:rsidR="005F5BFD" w:rsidRPr="00E06A02" w:rsidRDefault="005F5BFD" w:rsidP="00321C62">
            <w:pPr>
              <w:pStyle w:val="142"/>
              <w:ind w:left="283" w:hanging="283"/>
              <w:jc w:val="right"/>
            </w:pPr>
            <w:r w:rsidRPr="00E06A02">
              <w:t>405,180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65.49%</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213,500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34.51%</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618,680</w:t>
            </w:r>
          </w:p>
        </w:tc>
      </w:tr>
      <w:tr w:rsidR="005F5BFD" w:rsidRPr="00E06A02" w:rsidTr="00321C62">
        <w:trPr>
          <w:trHeight w:hRule="exact" w:val="429"/>
          <w:jc w:val="center"/>
        </w:trPr>
        <w:tc>
          <w:tcPr>
            <w:tcW w:w="502"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111</w:t>
            </w: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預算數</w:t>
            </w:r>
          </w:p>
        </w:tc>
        <w:tc>
          <w:tcPr>
            <w:tcW w:w="1416" w:type="dxa"/>
            <w:shd w:val="clear" w:color="auto" w:fill="auto"/>
            <w:vAlign w:val="center"/>
          </w:tcPr>
          <w:p w:rsidR="005F5BFD" w:rsidRPr="00E06A02" w:rsidRDefault="005F5BFD" w:rsidP="00321C62">
            <w:pPr>
              <w:pStyle w:val="142"/>
              <w:ind w:left="283" w:hanging="283"/>
              <w:jc w:val="right"/>
              <w:rPr>
                <w:rFonts w:hint="eastAsia"/>
              </w:rPr>
            </w:pPr>
            <w:r w:rsidRPr="00E06A02">
              <w:t>390,000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64.62%</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213,500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35.38%</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603,500</w:t>
            </w:r>
          </w:p>
        </w:tc>
      </w:tr>
      <w:tr w:rsidR="005F5BFD" w:rsidRPr="00E06A02" w:rsidTr="00321C62">
        <w:trPr>
          <w:trHeight w:hRule="exact" w:val="407"/>
          <w:jc w:val="center"/>
        </w:trPr>
        <w:tc>
          <w:tcPr>
            <w:tcW w:w="502" w:type="dxa"/>
            <w:vMerge/>
            <w:shd w:val="clear" w:color="auto" w:fill="auto"/>
            <w:vAlign w:val="center"/>
          </w:tcPr>
          <w:p w:rsidR="005F5BFD" w:rsidRPr="00E06A02" w:rsidRDefault="005F5BFD" w:rsidP="00321C62">
            <w:pPr>
              <w:pStyle w:val="142"/>
              <w:ind w:left="283" w:hanging="283"/>
              <w:jc w:val="center"/>
              <w:rPr>
                <w:rFonts w:hint="eastAsia"/>
              </w:rPr>
            </w:pP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w:t>
            </w:r>
          </w:p>
        </w:tc>
        <w:tc>
          <w:tcPr>
            <w:tcW w:w="1416" w:type="dxa"/>
            <w:shd w:val="clear" w:color="auto" w:fill="auto"/>
            <w:vAlign w:val="center"/>
          </w:tcPr>
          <w:p w:rsidR="005F5BFD" w:rsidRPr="00E06A02" w:rsidRDefault="005F5BFD" w:rsidP="00321C62">
            <w:pPr>
              <w:pStyle w:val="142"/>
              <w:ind w:left="283" w:hanging="283"/>
              <w:jc w:val="right"/>
            </w:pPr>
            <w:r w:rsidRPr="00E06A02">
              <w:rPr>
                <w:rFonts w:hint="eastAsia"/>
              </w:rPr>
              <w:t>3</w:t>
            </w:r>
            <w:r w:rsidRPr="00E06A02">
              <w:t>90,000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64.62%</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w:t>
            </w:r>
            <w:r w:rsidRPr="00E06A02">
              <w:t>13,500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35.38%</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6</w:t>
            </w:r>
            <w:r w:rsidRPr="00E06A02">
              <w:t>03,500</w:t>
            </w:r>
          </w:p>
        </w:tc>
      </w:tr>
      <w:tr w:rsidR="005F5BFD" w:rsidRPr="00E06A02" w:rsidTr="00321C62">
        <w:trPr>
          <w:trHeight w:hRule="exact" w:val="440"/>
          <w:jc w:val="center"/>
        </w:trPr>
        <w:tc>
          <w:tcPr>
            <w:tcW w:w="502"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112</w:t>
            </w: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預算數</w:t>
            </w:r>
          </w:p>
        </w:tc>
        <w:tc>
          <w:tcPr>
            <w:tcW w:w="1416" w:type="dxa"/>
            <w:shd w:val="clear" w:color="auto" w:fill="auto"/>
            <w:vAlign w:val="center"/>
          </w:tcPr>
          <w:p w:rsidR="005F5BFD" w:rsidRPr="00E06A02" w:rsidRDefault="005F5BFD" w:rsidP="00321C62">
            <w:pPr>
              <w:pStyle w:val="142"/>
              <w:ind w:left="283" w:hanging="283"/>
              <w:jc w:val="right"/>
              <w:rPr>
                <w:rFonts w:hint="eastAsia"/>
              </w:rPr>
            </w:pPr>
            <w:r w:rsidRPr="00E06A02">
              <w:t>617,500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73.64%</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221,000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26.36%</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838,500</w:t>
            </w:r>
          </w:p>
        </w:tc>
      </w:tr>
      <w:tr w:rsidR="005F5BFD" w:rsidRPr="00E06A02" w:rsidTr="00321C62">
        <w:trPr>
          <w:trHeight w:hRule="exact" w:val="374"/>
          <w:jc w:val="center"/>
        </w:trPr>
        <w:tc>
          <w:tcPr>
            <w:tcW w:w="502" w:type="dxa"/>
            <w:vMerge/>
            <w:shd w:val="clear" w:color="auto" w:fill="auto"/>
            <w:vAlign w:val="center"/>
          </w:tcPr>
          <w:p w:rsidR="005F5BFD" w:rsidRPr="00E06A02" w:rsidRDefault="005F5BFD" w:rsidP="00321C62">
            <w:pPr>
              <w:pStyle w:val="142"/>
              <w:ind w:left="283" w:hanging="283"/>
              <w:jc w:val="center"/>
              <w:rPr>
                <w:rFonts w:hint="eastAsia"/>
              </w:rPr>
            </w:pPr>
          </w:p>
        </w:tc>
        <w:tc>
          <w:tcPr>
            <w:tcW w:w="1036"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w:t>
            </w:r>
          </w:p>
        </w:tc>
        <w:tc>
          <w:tcPr>
            <w:tcW w:w="1416" w:type="dxa"/>
            <w:shd w:val="clear" w:color="auto" w:fill="auto"/>
            <w:vAlign w:val="center"/>
          </w:tcPr>
          <w:p w:rsidR="005F5BFD" w:rsidRPr="00E06A02" w:rsidRDefault="005F5BFD" w:rsidP="00321C62">
            <w:pPr>
              <w:pStyle w:val="142"/>
              <w:ind w:left="283" w:hanging="283"/>
              <w:jc w:val="right"/>
            </w:pPr>
            <w:r w:rsidRPr="00E06A02">
              <w:rPr>
                <w:rFonts w:hint="eastAsia"/>
              </w:rPr>
              <w:t>653</w:t>
            </w:r>
            <w:r w:rsidRPr="00E06A02">
              <w:t>,500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7</w:t>
            </w:r>
            <w:r w:rsidRPr="00E06A02">
              <w:t>4</w:t>
            </w:r>
            <w:r w:rsidRPr="00E06A02">
              <w:rPr>
                <w:rFonts w:hint="eastAsia"/>
              </w:rPr>
              <w:t>.</w:t>
            </w:r>
            <w:r w:rsidRPr="00E06A02">
              <w:t>73</w:t>
            </w:r>
            <w:r w:rsidRPr="00E06A02">
              <w:rPr>
                <w:rFonts w:hint="eastAsia"/>
              </w:rPr>
              <w:t>%</w:t>
            </w:r>
          </w:p>
        </w:tc>
        <w:tc>
          <w:tcPr>
            <w:tcW w:w="1416"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221</w:t>
            </w:r>
            <w:r w:rsidRPr="00E06A02">
              <w:t>,</w:t>
            </w:r>
            <w:r w:rsidRPr="00E06A02">
              <w:rPr>
                <w:rFonts w:hint="eastAsia"/>
              </w:rPr>
              <w:t>0</w:t>
            </w:r>
            <w:r w:rsidRPr="00E06A02">
              <w:t>00</w:t>
            </w:r>
          </w:p>
        </w:tc>
        <w:tc>
          <w:tcPr>
            <w:tcW w:w="141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25.</w:t>
            </w:r>
            <w:r w:rsidRPr="00E06A02">
              <w:t>27</w:t>
            </w:r>
            <w:r w:rsidRPr="00E06A02">
              <w:rPr>
                <w:rFonts w:hint="eastAsia"/>
              </w:rPr>
              <w:t>%</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874,500</w:t>
            </w:r>
          </w:p>
        </w:tc>
      </w:tr>
      <w:tr w:rsidR="005F5BFD" w:rsidRPr="00E06A02" w:rsidTr="00321C62">
        <w:trPr>
          <w:trHeight w:hRule="exact" w:val="384"/>
          <w:jc w:val="center"/>
        </w:trPr>
        <w:tc>
          <w:tcPr>
            <w:tcW w:w="1538" w:type="dxa"/>
            <w:gridSpan w:val="2"/>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決算數合計</w:t>
            </w:r>
          </w:p>
        </w:tc>
        <w:tc>
          <w:tcPr>
            <w:tcW w:w="1416" w:type="dxa"/>
            <w:shd w:val="clear" w:color="auto" w:fill="auto"/>
            <w:vAlign w:val="center"/>
          </w:tcPr>
          <w:p w:rsidR="005F5BFD" w:rsidRPr="00E06A02" w:rsidRDefault="00122688" w:rsidP="00321C62">
            <w:pPr>
              <w:pStyle w:val="142"/>
              <w:ind w:left="283" w:hanging="283"/>
              <w:jc w:val="right"/>
            </w:pPr>
            <w:r w:rsidRPr="00E06A02">
              <w:rPr>
                <w:rFonts w:hint="eastAsia"/>
              </w:rPr>
              <w:t>1,448</w:t>
            </w:r>
            <w:r w:rsidR="005F5BFD" w:rsidRPr="00E06A02">
              <w:rPr>
                <w:rFonts w:hint="eastAsia"/>
              </w:rPr>
              <w:t>,680</w:t>
            </w:r>
          </w:p>
        </w:tc>
        <w:tc>
          <w:tcPr>
            <w:tcW w:w="1417" w:type="dxa"/>
            <w:tcBorders>
              <w:top w:val="single" w:sz="6" w:space="0" w:color="auto"/>
              <w:bottom w:val="single" w:sz="12" w:space="0" w:color="auto"/>
              <w:right w:val="double" w:sz="4" w:space="0" w:color="auto"/>
            </w:tcBorders>
            <w:vAlign w:val="center"/>
          </w:tcPr>
          <w:p w:rsidR="005F5BFD" w:rsidRPr="00E06A02" w:rsidRDefault="00122688" w:rsidP="00321C62">
            <w:pPr>
              <w:pStyle w:val="142"/>
              <w:ind w:left="283" w:hanging="283"/>
              <w:jc w:val="right"/>
            </w:pPr>
            <w:r w:rsidRPr="00E06A02">
              <w:rPr>
                <w:rFonts w:hint="eastAsia"/>
              </w:rPr>
              <w:t>69</w:t>
            </w:r>
            <w:r w:rsidR="005F5BFD" w:rsidRPr="00E06A02">
              <w:rPr>
                <w:rFonts w:hint="eastAsia"/>
              </w:rPr>
              <w:t>.</w:t>
            </w:r>
            <w:r w:rsidR="005F5BFD" w:rsidRPr="00E06A02">
              <w:t>09</w:t>
            </w:r>
            <w:r w:rsidR="005F5BFD" w:rsidRPr="00E06A02">
              <w:rPr>
                <w:rFonts w:hint="eastAsia"/>
              </w:rPr>
              <w:t>%</w:t>
            </w:r>
          </w:p>
        </w:tc>
        <w:tc>
          <w:tcPr>
            <w:tcW w:w="1416" w:type="dxa"/>
            <w:tcBorders>
              <w:left w:val="double" w:sz="4" w:space="0" w:color="auto"/>
            </w:tcBorders>
            <w:shd w:val="clear" w:color="auto" w:fill="auto"/>
            <w:vAlign w:val="center"/>
          </w:tcPr>
          <w:p w:rsidR="005F5BFD" w:rsidRPr="00E06A02" w:rsidRDefault="00122688" w:rsidP="00321C62">
            <w:pPr>
              <w:pStyle w:val="142"/>
              <w:ind w:left="283" w:hanging="283"/>
              <w:jc w:val="right"/>
            </w:pPr>
            <w:r w:rsidRPr="00E06A02">
              <w:rPr>
                <w:rFonts w:hint="eastAsia"/>
              </w:rPr>
              <w:t>648</w:t>
            </w:r>
            <w:r w:rsidR="005F5BFD" w:rsidRPr="00E06A02">
              <w:rPr>
                <w:rFonts w:hint="eastAsia"/>
              </w:rPr>
              <w:t>,</w:t>
            </w:r>
            <w:r w:rsidRPr="00E06A02">
              <w:t>0</w:t>
            </w:r>
            <w:r w:rsidRPr="00E06A02">
              <w:rPr>
                <w:rFonts w:hint="eastAsia"/>
              </w:rPr>
              <w:t>0</w:t>
            </w:r>
            <w:r w:rsidR="005F5BFD" w:rsidRPr="00E06A02">
              <w:rPr>
                <w:rFonts w:hint="eastAsia"/>
              </w:rPr>
              <w:t>0</w:t>
            </w:r>
          </w:p>
        </w:tc>
        <w:tc>
          <w:tcPr>
            <w:tcW w:w="1417" w:type="dxa"/>
            <w:tcBorders>
              <w:top w:val="single" w:sz="6" w:space="0" w:color="auto"/>
              <w:bottom w:val="single" w:sz="12" w:space="0" w:color="auto"/>
              <w:right w:val="double" w:sz="4" w:space="0" w:color="auto"/>
            </w:tcBorders>
            <w:vAlign w:val="center"/>
          </w:tcPr>
          <w:p w:rsidR="005F5BFD" w:rsidRPr="00E06A02" w:rsidRDefault="00F72F29" w:rsidP="00321C62">
            <w:pPr>
              <w:pStyle w:val="142"/>
              <w:ind w:left="283" w:hanging="283"/>
              <w:jc w:val="right"/>
            </w:pPr>
            <w:r w:rsidRPr="00E06A02">
              <w:rPr>
                <w:rFonts w:hint="eastAsia"/>
              </w:rPr>
              <w:t>30</w:t>
            </w:r>
            <w:r w:rsidR="005F5BFD" w:rsidRPr="00E06A02">
              <w:rPr>
                <w:rFonts w:hint="eastAsia"/>
              </w:rPr>
              <w:t>.</w:t>
            </w:r>
            <w:r w:rsidR="005F5BFD" w:rsidRPr="00E06A02">
              <w:t>9</w:t>
            </w:r>
            <w:r w:rsidR="005F5BFD" w:rsidRPr="00E06A02">
              <w:rPr>
                <w:rFonts w:hint="eastAsia"/>
              </w:rPr>
              <w:t>1%</w:t>
            </w:r>
          </w:p>
        </w:tc>
        <w:tc>
          <w:tcPr>
            <w:tcW w:w="141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w:t>
            </w:r>
            <w:r w:rsidR="00122688" w:rsidRPr="00E06A02">
              <w:rPr>
                <w:rFonts w:hint="eastAsia"/>
              </w:rPr>
              <w:t>096</w:t>
            </w:r>
            <w:r w:rsidRPr="00E06A02">
              <w:rPr>
                <w:rFonts w:hint="eastAsia"/>
              </w:rPr>
              <w:t>,</w:t>
            </w:r>
            <w:r w:rsidR="00122688" w:rsidRPr="00E06A02">
              <w:t>6</w:t>
            </w:r>
            <w:r w:rsidR="00122688" w:rsidRPr="00E06A02">
              <w:rPr>
                <w:rFonts w:hint="eastAsia"/>
              </w:rPr>
              <w:t>8</w:t>
            </w:r>
            <w:r w:rsidRPr="00E06A02">
              <w:rPr>
                <w:rFonts w:hint="eastAsia"/>
              </w:rPr>
              <w:t>0</w:t>
            </w:r>
          </w:p>
        </w:tc>
      </w:tr>
    </w:tbl>
    <w:p w:rsidR="005F5BFD" w:rsidRPr="00E06A02" w:rsidRDefault="005F5BFD" w:rsidP="005F5BFD">
      <w:pPr>
        <w:spacing w:line="280" w:lineRule="exact"/>
        <w:ind w:leftChars="-29" w:left="1149" w:rightChars="42" w:right="119" w:hangingChars="506" w:hanging="1231"/>
        <w:rPr>
          <w:sz w:val="24"/>
          <w:lang w:val="x-none"/>
        </w:rPr>
      </w:pPr>
      <w:r w:rsidRPr="00E06A02">
        <w:rPr>
          <w:rFonts w:hint="eastAsia"/>
          <w:sz w:val="24"/>
          <w:lang w:val="x-none"/>
        </w:rPr>
        <w:t>資料來源：客委會提供</w:t>
      </w:r>
      <w:r w:rsidRPr="00E06A02">
        <w:rPr>
          <w:rFonts w:hAnsi="標楷體" w:hint="eastAsia"/>
          <w:sz w:val="24"/>
          <w:lang w:val="x-none"/>
        </w:rPr>
        <w:t>；</w:t>
      </w:r>
      <w:r w:rsidRPr="00E06A02">
        <w:rPr>
          <w:rFonts w:hint="eastAsia"/>
          <w:sz w:val="24"/>
          <w:lang w:val="x-none"/>
        </w:rPr>
        <w:t>本中心整理。</w:t>
      </w:r>
    </w:p>
    <w:p w:rsidR="005F5BFD" w:rsidRPr="00E06A02" w:rsidRDefault="005F5BFD" w:rsidP="005F5BFD">
      <w:pPr>
        <w:pStyle w:val="a4"/>
        <w:ind w:left="849" w:hanging="283"/>
        <w:rPr>
          <w:b/>
        </w:rPr>
      </w:pPr>
      <w:r w:rsidRPr="00E06A02">
        <w:rPr>
          <w:rFonts w:hint="eastAsia"/>
          <w:b/>
        </w:rPr>
        <w:t>(二)客家電視臺及講客廣播電臺節目自製率皆未達</w:t>
      </w:r>
      <w:r w:rsidR="00F57E0B" w:rsidRPr="00E06A02">
        <w:rPr>
          <w:rFonts w:hint="eastAsia"/>
          <w:b/>
        </w:rPr>
        <w:t>5</w:t>
      </w:r>
      <w:r w:rsidRPr="00E06A02">
        <w:rPr>
          <w:rFonts w:hint="eastAsia"/>
          <w:b/>
        </w:rPr>
        <w:t>成，</w:t>
      </w:r>
      <w:r w:rsidR="00C81D25" w:rsidRPr="00C81D25">
        <w:rPr>
          <w:rFonts w:hAnsi="標楷體" w:hint="eastAsia"/>
          <w:b/>
        </w:rPr>
        <w:t>且112年度之自製率低於111年度</w:t>
      </w:r>
    </w:p>
    <w:p w:rsidR="005F5BFD" w:rsidRDefault="005F5BFD" w:rsidP="005F5BFD">
      <w:pPr>
        <w:pStyle w:val="21"/>
        <w:ind w:left="850" w:firstLine="566"/>
      </w:pPr>
      <w:r w:rsidRPr="00E06A02">
        <w:rPr>
          <w:rFonts w:hint="eastAsia"/>
        </w:rPr>
        <w:t>為建立永續發展之客家傳播體系，維護客家傳播權益，自92年7月及106年6月起公視及客傳會分別辦理客家電視臺及講客廣播電臺之經營，然檢視近年該2台節目製播情形(詳表2)，110年至11</w:t>
      </w:r>
      <w:r w:rsidR="00F57E0B" w:rsidRPr="00E06A02">
        <w:rPr>
          <w:rFonts w:hint="eastAsia"/>
        </w:rPr>
        <w:t>2年</w:t>
      </w:r>
      <w:r w:rsidRPr="00E06A02">
        <w:rPr>
          <w:rFonts w:hint="eastAsia"/>
        </w:rPr>
        <w:t>底客家電視臺節目之自製比率介於33.2%至</w:t>
      </w:r>
      <w:r w:rsidR="00F57E0B" w:rsidRPr="00E06A02">
        <w:rPr>
          <w:rFonts w:hint="eastAsia"/>
        </w:rPr>
        <w:t>38.2</w:t>
      </w:r>
      <w:r w:rsidRPr="00E06A02">
        <w:rPr>
          <w:rFonts w:hint="eastAsia"/>
        </w:rPr>
        <w:t>%</w:t>
      </w:r>
      <w:r w:rsidR="000143BB">
        <w:rPr>
          <w:rFonts w:hint="eastAsia"/>
        </w:rPr>
        <w:t>間</w:t>
      </w:r>
      <w:r w:rsidRPr="00E06A02">
        <w:rPr>
          <w:rFonts w:hint="eastAsia"/>
        </w:rPr>
        <w:t>，而講客廣播電臺自製比率則介於</w:t>
      </w:r>
      <w:r w:rsidRPr="00E06A02">
        <w:t>44.</w:t>
      </w:r>
      <w:r w:rsidRPr="00E06A02">
        <w:rPr>
          <w:rFonts w:hint="eastAsia"/>
        </w:rPr>
        <w:t>9</w:t>
      </w:r>
      <w:r w:rsidRPr="00E06A02">
        <w:t>%</w:t>
      </w:r>
      <w:r w:rsidRPr="00E06A02">
        <w:rPr>
          <w:rFonts w:hint="eastAsia"/>
        </w:rPr>
        <w:t>至</w:t>
      </w:r>
      <w:r w:rsidR="00F57E0B" w:rsidRPr="00E06A02">
        <w:rPr>
          <w:rFonts w:hint="eastAsia"/>
        </w:rPr>
        <w:t>46</w:t>
      </w:r>
      <w:r w:rsidRPr="00E06A02">
        <w:t>.</w:t>
      </w:r>
      <w:r w:rsidR="00F57E0B" w:rsidRPr="00E06A02">
        <w:rPr>
          <w:rFonts w:hint="eastAsia"/>
        </w:rPr>
        <w:t>0</w:t>
      </w:r>
      <w:r w:rsidRPr="00E06A02">
        <w:t>%間</w:t>
      </w:r>
      <w:r w:rsidRPr="00E06A02">
        <w:rPr>
          <w:rFonts w:hint="eastAsia"/>
        </w:rPr>
        <w:t>，爰近年客家電視臺及講客廣播電臺節目之自製率皆未達</w:t>
      </w:r>
      <w:r w:rsidR="00F57E0B" w:rsidRPr="00E06A02">
        <w:rPr>
          <w:rFonts w:hint="eastAsia"/>
        </w:rPr>
        <w:t>5</w:t>
      </w:r>
      <w:r w:rsidRPr="00E06A02">
        <w:rPr>
          <w:rFonts w:hint="eastAsia"/>
        </w:rPr>
        <w:t>成</w:t>
      </w:r>
      <w:r w:rsidR="00C81D25">
        <w:rPr>
          <w:rFonts w:hint="eastAsia"/>
        </w:rPr>
        <w:t>，且112年度之自製率低於111年度</w:t>
      </w:r>
      <w:r w:rsidRPr="00E06A02">
        <w:rPr>
          <w:rFonts w:hint="eastAsia"/>
        </w:rPr>
        <w:t>。</w:t>
      </w:r>
    </w:p>
    <w:p w:rsidR="005F5BFD" w:rsidRPr="00E06A02" w:rsidRDefault="005F5BFD" w:rsidP="005F5BFD">
      <w:pPr>
        <w:adjustRightInd w:val="0"/>
        <w:ind w:leftChars="-4" w:left="1347" w:rightChars="2" w:right="6" w:hangingChars="479" w:hanging="1358"/>
        <w:rPr>
          <w:rFonts w:hAnsi="Calibri" w:hint="eastAsia"/>
        </w:rPr>
      </w:pPr>
      <w:bookmarkStart w:id="10" w:name="_Hlk146707716"/>
      <w:r w:rsidRPr="00E06A02">
        <w:rPr>
          <w:rFonts w:hAnsi="Calibri" w:hint="eastAsia"/>
          <w:b/>
        </w:rPr>
        <w:t xml:space="preserve">表2 近年客家電視臺及講客廣播電臺製播節目情形表      </w:t>
      </w:r>
      <w:r w:rsidRPr="00E06A02">
        <w:rPr>
          <w:rFonts w:hAnsi="標楷體" w:hint="eastAsia"/>
          <w:sz w:val="24"/>
          <w:szCs w:val="24"/>
        </w:rPr>
        <w:t>單位：小時</w:t>
      </w:r>
    </w:p>
    <w:tbl>
      <w:tblPr>
        <w:tblW w:w="85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855"/>
        <w:gridCol w:w="1149"/>
        <w:gridCol w:w="1626"/>
        <w:gridCol w:w="1627"/>
        <w:gridCol w:w="1627"/>
        <w:gridCol w:w="1627"/>
      </w:tblGrid>
      <w:tr w:rsidR="00F57E0B" w:rsidRPr="00E06A02" w:rsidTr="00321C62">
        <w:trPr>
          <w:trHeight w:hRule="exact" w:val="460"/>
          <w:tblHeader/>
          <w:jc w:val="center"/>
        </w:trPr>
        <w:tc>
          <w:tcPr>
            <w:tcW w:w="2004" w:type="dxa"/>
            <w:gridSpan w:val="2"/>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年度/項目</w:t>
            </w:r>
          </w:p>
        </w:tc>
        <w:tc>
          <w:tcPr>
            <w:tcW w:w="3253" w:type="dxa"/>
            <w:gridSpan w:val="2"/>
            <w:tcBorders>
              <w:top w:val="single" w:sz="12" w:space="0" w:color="auto"/>
              <w:bottom w:val="single" w:sz="6" w:space="0" w:color="auto"/>
              <w:righ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客家電視臺</w:t>
            </w:r>
          </w:p>
        </w:tc>
        <w:tc>
          <w:tcPr>
            <w:tcW w:w="3254" w:type="dxa"/>
            <w:gridSpan w:val="2"/>
            <w:tcBorders>
              <w:left w:val="double" w:sz="4" w:space="0" w:color="auto"/>
            </w:tcBorders>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講客廣播電臺</w:t>
            </w:r>
          </w:p>
        </w:tc>
      </w:tr>
      <w:tr w:rsidR="00F57E0B" w:rsidRPr="00E06A02" w:rsidTr="00321C62">
        <w:trPr>
          <w:trHeight w:hRule="exact" w:val="640"/>
          <w:tblHeader/>
          <w:jc w:val="center"/>
        </w:trPr>
        <w:tc>
          <w:tcPr>
            <w:tcW w:w="2004" w:type="dxa"/>
            <w:gridSpan w:val="2"/>
            <w:vMerge/>
            <w:shd w:val="clear" w:color="auto" w:fill="auto"/>
            <w:vAlign w:val="center"/>
          </w:tcPr>
          <w:p w:rsidR="005F5BFD" w:rsidRPr="00E06A02" w:rsidRDefault="005F5BFD" w:rsidP="00321C62">
            <w:pPr>
              <w:pStyle w:val="142"/>
              <w:ind w:left="283" w:hanging="283"/>
              <w:rPr>
                <w:rFonts w:hint="eastAsia"/>
              </w:rPr>
            </w:pP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both"/>
              <w:rPr>
                <w:rFonts w:hint="eastAsia"/>
              </w:rPr>
            </w:pPr>
            <w:r w:rsidRPr="00E06A02">
              <w:rPr>
                <w:rFonts w:hint="eastAsia"/>
              </w:rPr>
              <w:t>製播節目時數</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both"/>
            </w:pPr>
            <w:r w:rsidRPr="00E06A02">
              <w:rPr>
                <w:rFonts w:hint="eastAsia"/>
              </w:rPr>
              <w:t>節目製播型態占比</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both"/>
            </w:pPr>
            <w:r w:rsidRPr="00E06A02">
              <w:rPr>
                <w:rFonts w:hint="eastAsia"/>
              </w:rPr>
              <w:t>製播節目時數</w:t>
            </w:r>
          </w:p>
        </w:tc>
        <w:tc>
          <w:tcPr>
            <w:tcW w:w="1627" w:type="dxa"/>
            <w:vAlign w:val="center"/>
          </w:tcPr>
          <w:p w:rsidR="005F5BFD" w:rsidRPr="00E06A02" w:rsidRDefault="005F5BFD" w:rsidP="00321C62">
            <w:pPr>
              <w:pStyle w:val="142"/>
              <w:ind w:left="283" w:hanging="283"/>
              <w:jc w:val="both"/>
            </w:pPr>
            <w:r w:rsidRPr="00E06A02">
              <w:rPr>
                <w:rFonts w:hint="eastAsia"/>
              </w:rPr>
              <w:t>節目製播型態占比</w:t>
            </w:r>
          </w:p>
        </w:tc>
      </w:tr>
      <w:tr w:rsidR="00F57E0B" w:rsidRPr="00E06A02" w:rsidTr="00321C62">
        <w:trPr>
          <w:trHeight w:hRule="exact" w:val="460"/>
          <w:jc w:val="center"/>
        </w:trPr>
        <w:tc>
          <w:tcPr>
            <w:tcW w:w="855"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110</w:t>
            </w: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自製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2,804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shd w:val="pct15" w:color="auto" w:fill="FFFFFF"/>
              </w:rPr>
              <w:t>33.2%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4,030</w:t>
            </w:r>
          </w:p>
        </w:tc>
        <w:tc>
          <w:tcPr>
            <w:tcW w:w="1627" w:type="dxa"/>
            <w:vAlign w:val="center"/>
          </w:tcPr>
          <w:p w:rsidR="005F5BFD" w:rsidRPr="00E06A02" w:rsidRDefault="005F5BFD" w:rsidP="00321C62">
            <w:pPr>
              <w:pStyle w:val="142"/>
              <w:ind w:left="283" w:hanging="283"/>
              <w:jc w:val="right"/>
            </w:pPr>
            <w:r w:rsidRPr="00E06A02">
              <w:rPr>
                <w:rFonts w:hint="eastAsia"/>
                <w:shd w:val="pct15" w:color="auto" w:fill="FFFFFF"/>
              </w:rPr>
              <w:t>46.0%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委製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3,817</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45.2%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4,730</w:t>
            </w:r>
          </w:p>
        </w:tc>
        <w:tc>
          <w:tcPr>
            <w:tcW w:w="1627" w:type="dxa"/>
            <w:vAlign w:val="center"/>
          </w:tcPr>
          <w:p w:rsidR="005F5BFD" w:rsidRPr="00E06A02" w:rsidRDefault="005F5BFD" w:rsidP="00321C62">
            <w:pPr>
              <w:pStyle w:val="142"/>
              <w:ind w:left="283" w:hanging="283"/>
              <w:jc w:val="right"/>
            </w:pPr>
            <w:r w:rsidRPr="00E06A02">
              <w:rPr>
                <w:rFonts w:hint="eastAsia"/>
              </w:rPr>
              <w:t>54.0%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其他</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1,824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21.6%</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w:t>
            </w:r>
          </w:p>
        </w:tc>
        <w:tc>
          <w:tcPr>
            <w:tcW w:w="1627" w:type="dxa"/>
            <w:vAlign w:val="center"/>
          </w:tcPr>
          <w:p w:rsidR="005F5BFD" w:rsidRPr="00E06A02" w:rsidRDefault="005F5BFD" w:rsidP="00321C62">
            <w:pPr>
              <w:pStyle w:val="142"/>
              <w:ind w:left="283" w:hanging="283"/>
              <w:jc w:val="right"/>
            </w:pPr>
            <w:r w:rsidRPr="00E06A02">
              <w:rPr>
                <w:rFonts w:hint="eastAsia"/>
              </w:rPr>
              <w:t>-</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小計</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8,445</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100.0%</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8,760</w:t>
            </w:r>
          </w:p>
        </w:tc>
        <w:tc>
          <w:tcPr>
            <w:tcW w:w="1627" w:type="dxa"/>
            <w:vAlign w:val="center"/>
          </w:tcPr>
          <w:p w:rsidR="005F5BFD" w:rsidRPr="00E06A02" w:rsidRDefault="005F5BFD" w:rsidP="00321C62">
            <w:pPr>
              <w:pStyle w:val="142"/>
              <w:ind w:left="283" w:hanging="283"/>
              <w:jc w:val="right"/>
            </w:pPr>
            <w:r w:rsidRPr="00E06A02">
              <w:rPr>
                <w:rFonts w:hint="eastAsia"/>
              </w:rPr>
              <w:t>100.0%</w:t>
            </w:r>
          </w:p>
        </w:tc>
      </w:tr>
      <w:tr w:rsidR="00F57E0B" w:rsidRPr="00E06A02" w:rsidTr="00321C62">
        <w:trPr>
          <w:trHeight w:hRule="exact" w:val="460"/>
          <w:jc w:val="center"/>
        </w:trPr>
        <w:tc>
          <w:tcPr>
            <w:tcW w:w="855"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111</w:t>
            </w: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自製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3,226</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shd w:val="pct15" w:color="auto" w:fill="FFFFFF"/>
              </w:rPr>
              <w:t>38.2%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t>4,030</w:t>
            </w:r>
          </w:p>
        </w:tc>
        <w:tc>
          <w:tcPr>
            <w:tcW w:w="1627" w:type="dxa"/>
            <w:vAlign w:val="center"/>
          </w:tcPr>
          <w:p w:rsidR="005F5BFD" w:rsidRPr="00E06A02" w:rsidRDefault="005F5BFD" w:rsidP="00321C62">
            <w:pPr>
              <w:pStyle w:val="142"/>
              <w:ind w:left="283" w:hanging="283"/>
              <w:jc w:val="right"/>
            </w:pPr>
            <w:r w:rsidRPr="00E06A02">
              <w:rPr>
                <w:rFonts w:hint="eastAsia"/>
                <w:shd w:val="pct15" w:color="auto" w:fill="FFFFFF"/>
              </w:rPr>
              <w:t>46.0%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委製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3,352</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39.7%</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t>4,730</w:t>
            </w:r>
          </w:p>
        </w:tc>
        <w:tc>
          <w:tcPr>
            <w:tcW w:w="1627" w:type="dxa"/>
            <w:vAlign w:val="center"/>
          </w:tcPr>
          <w:p w:rsidR="005F5BFD" w:rsidRPr="00E06A02" w:rsidRDefault="005F5BFD" w:rsidP="00321C62">
            <w:pPr>
              <w:pStyle w:val="142"/>
              <w:ind w:left="283" w:hanging="283"/>
              <w:jc w:val="right"/>
            </w:pPr>
            <w:r w:rsidRPr="00E06A02">
              <w:rPr>
                <w:rFonts w:hint="eastAsia"/>
              </w:rPr>
              <w:t>54.0%</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其他</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1,866</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22.1%</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jc w:val="center"/>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小計</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8,444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100.0%</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8,760</w:t>
            </w:r>
          </w:p>
        </w:tc>
        <w:tc>
          <w:tcPr>
            <w:tcW w:w="1627" w:type="dxa"/>
            <w:vAlign w:val="center"/>
          </w:tcPr>
          <w:p w:rsidR="005F5BFD" w:rsidRPr="00E06A02" w:rsidRDefault="005F5BFD" w:rsidP="00321C62">
            <w:pPr>
              <w:pStyle w:val="142"/>
              <w:ind w:left="283" w:hanging="283"/>
              <w:jc w:val="right"/>
            </w:pPr>
            <w:r w:rsidRPr="00E06A02">
              <w:rPr>
                <w:rFonts w:hint="eastAsia"/>
              </w:rPr>
              <w:t>100</w:t>
            </w:r>
            <w:r w:rsidRPr="00E06A02">
              <w:t>.0</w:t>
            </w:r>
            <w:r w:rsidRPr="00E06A02">
              <w:rPr>
                <w:rFonts w:hint="eastAsia"/>
              </w:rPr>
              <w:t>%</w:t>
            </w:r>
          </w:p>
        </w:tc>
      </w:tr>
      <w:tr w:rsidR="00F57E0B" w:rsidRPr="00E06A02" w:rsidTr="00321C62">
        <w:trPr>
          <w:trHeight w:hRule="exact" w:val="334"/>
          <w:jc w:val="center"/>
        </w:trPr>
        <w:tc>
          <w:tcPr>
            <w:tcW w:w="855" w:type="dxa"/>
            <w:vMerge w:val="restart"/>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112</w:t>
            </w: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自製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2,084</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shd w:val="pct15" w:color="auto" w:fill="FFFFFF"/>
              </w:rPr>
              <w:t>37.4%</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snapToGrid/>
                <w:kern w:val="0"/>
              </w:rPr>
            </w:pPr>
            <w:r w:rsidRPr="00E06A02">
              <w:rPr>
                <w:rFonts w:hint="eastAsia"/>
              </w:rPr>
              <w:t>4</w:t>
            </w:r>
            <w:r w:rsidRPr="00E06A02">
              <w:t>,</w:t>
            </w:r>
            <w:r w:rsidRPr="00E06A02">
              <w:rPr>
                <w:rFonts w:hint="eastAsia"/>
              </w:rPr>
              <w:t>383</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shd w:val="pct15" w:color="auto" w:fill="FFFFFF"/>
              </w:rPr>
              <w:t>44.9%</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委製</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2,342</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41.4%</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4</w:t>
            </w:r>
            <w:r w:rsidRPr="00E06A02">
              <w:t>,</w:t>
            </w:r>
            <w:r w:rsidRPr="00E06A02">
              <w:rPr>
                <w:rFonts w:hint="eastAsia"/>
              </w:rPr>
              <w:t>377</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55.1%</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其他</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1,191</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21.2%</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w:t>
            </w:r>
          </w:p>
        </w:tc>
      </w:tr>
      <w:tr w:rsidR="00F57E0B" w:rsidRPr="00E06A02" w:rsidTr="00321C62">
        <w:trPr>
          <w:trHeight w:hRule="exact" w:val="460"/>
          <w:jc w:val="center"/>
        </w:trPr>
        <w:tc>
          <w:tcPr>
            <w:tcW w:w="855" w:type="dxa"/>
            <w:vMerge/>
            <w:shd w:val="clear" w:color="auto" w:fill="auto"/>
            <w:vAlign w:val="center"/>
          </w:tcPr>
          <w:p w:rsidR="005F5BFD" w:rsidRPr="00E06A02" w:rsidRDefault="005F5BFD" w:rsidP="00321C62">
            <w:pPr>
              <w:pStyle w:val="142"/>
              <w:ind w:left="283" w:hanging="283"/>
              <w:rPr>
                <w:rFonts w:hint="eastAsia"/>
              </w:rPr>
            </w:pPr>
          </w:p>
        </w:tc>
        <w:tc>
          <w:tcPr>
            <w:tcW w:w="1149" w:type="dxa"/>
            <w:shd w:val="clear" w:color="auto" w:fill="auto"/>
            <w:vAlign w:val="center"/>
          </w:tcPr>
          <w:p w:rsidR="005F5BFD" w:rsidRPr="00E06A02" w:rsidRDefault="005F5BFD" w:rsidP="00321C62">
            <w:pPr>
              <w:pStyle w:val="142"/>
              <w:ind w:left="283" w:hanging="283"/>
              <w:jc w:val="center"/>
              <w:rPr>
                <w:rFonts w:hint="eastAsia"/>
              </w:rPr>
            </w:pPr>
            <w:r w:rsidRPr="00E06A02">
              <w:rPr>
                <w:rFonts w:hint="eastAsia"/>
              </w:rPr>
              <w:t>小計</w:t>
            </w:r>
          </w:p>
        </w:tc>
        <w:tc>
          <w:tcPr>
            <w:tcW w:w="1626" w:type="dxa"/>
            <w:tcBorders>
              <w:top w:val="single" w:sz="6" w:space="0" w:color="auto"/>
              <w:bottom w:val="single" w:sz="6" w:space="0" w:color="auto"/>
            </w:tcBorders>
            <w:shd w:val="clear" w:color="auto" w:fill="auto"/>
            <w:vAlign w:val="center"/>
          </w:tcPr>
          <w:p w:rsidR="005F5BFD" w:rsidRPr="00E06A02" w:rsidRDefault="005F5BFD" w:rsidP="00321C62">
            <w:pPr>
              <w:pStyle w:val="142"/>
              <w:ind w:left="283" w:hanging="283"/>
              <w:jc w:val="right"/>
            </w:pPr>
            <w:r w:rsidRPr="00E06A02">
              <w:rPr>
                <w:rFonts w:hint="eastAsia"/>
              </w:rPr>
              <w:t>8,436</w:t>
            </w:r>
          </w:p>
        </w:tc>
        <w:tc>
          <w:tcPr>
            <w:tcW w:w="1627" w:type="dxa"/>
            <w:tcBorders>
              <w:top w:val="single" w:sz="6" w:space="0" w:color="auto"/>
              <w:bottom w:val="single" w:sz="6" w:space="0" w:color="auto"/>
              <w:right w:val="double" w:sz="4" w:space="0" w:color="auto"/>
            </w:tcBorders>
            <w:vAlign w:val="center"/>
          </w:tcPr>
          <w:p w:rsidR="005F5BFD" w:rsidRPr="00E06A02" w:rsidRDefault="005F5BFD" w:rsidP="00321C62">
            <w:pPr>
              <w:pStyle w:val="142"/>
              <w:ind w:left="283" w:hanging="283"/>
              <w:jc w:val="right"/>
            </w:pPr>
            <w:r w:rsidRPr="00E06A02">
              <w:rPr>
                <w:rFonts w:hint="eastAsia"/>
              </w:rPr>
              <w:t>100.0%</w:t>
            </w:r>
          </w:p>
        </w:tc>
        <w:tc>
          <w:tcPr>
            <w:tcW w:w="1627" w:type="dxa"/>
            <w:tcBorders>
              <w:left w:val="double" w:sz="4" w:space="0" w:color="auto"/>
            </w:tcBorders>
            <w:shd w:val="clear" w:color="auto" w:fill="auto"/>
            <w:vAlign w:val="center"/>
          </w:tcPr>
          <w:p w:rsidR="005F5BFD" w:rsidRPr="00E06A02" w:rsidRDefault="005F5BFD" w:rsidP="00321C62">
            <w:pPr>
              <w:pStyle w:val="142"/>
              <w:ind w:left="283" w:hanging="283"/>
              <w:jc w:val="right"/>
              <w:rPr>
                <w:rFonts w:hint="eastAsia"/>
              </w:rPr>
            </w:pPr>
            <w:r w:rsidRPr="00E06A02">
              <w:rPr>
                <w:rFonts w:hint="eastAsia"/>
              </w:rPr>
              <w:t>8,760</w:t>
            </w:r>
          </w:p>
        </w:tc>
        <w:tc>
          <w:tcPr>
            <w:tcW w:w="1627" w:type="dxa"/>
            <w:vAlign w:val="center"/>
          </w:tcPr>
          <w:p w:rsidR="005F5BFD" w:rsidRPr="00E06A02" w:rsidRDefault="005F5BFD" w:rsidP="00321C62">
            <w:pPr>
              <w:pStyle w:val="142"/>
              <w:ind w:left="283" w:hanging="283"/>
              <w:jc w:val="right"/>
              <w:rPr>
                <w:rFonts w:hint="eastAsia"/>
              </w:rPr>
            </w:pPr>
            <w:r w:rsidRPr="00E06A02">
              <w:rPr>
                <w:rFonts w:hint="eastAsia"/>
              </w:rPr>
              <w:t>100</w:t>
            </w:r>
            <w:r w:rsidRPr="00E06A02">
              <w:t>.0</w:t>
            </w:r>
            <w:r w:rsidRPr="00E06A02">
              <w:rPr>
                <w:rFonts w:hint="eastAsia"/>
              </w:rPr>
              <w:t>%</w:t>
            </w:r>
          </w:p>
        </w:tc>
      </w:tr>
    </w:tbl>
    <w:p w:rsidR="005F5BFD" w:rsidRPr="00E06A02" w:rsidRDefault="005F5BFD" w:rsidP="005F5BFD">
      <w:pPr>
        <w:spacing w:line="280" w:lineRule="exact"/>
        <w:ind w:leftChars="19" w:left="1499" w:rightChars="2" w:right="6" w:hangingChars="594" w:hanging="1445"/>
        <w:rPr>
          <w:rFonts w:hint="eastAsia"/>
          <w:sz w:val="24"/>
          <w:lang w:val="x-none"/>
        </w:rPr>
      </w:pPr>
      <w:r w:rsidRPr="00E06A02">
        <w:rPr>
          <w:sz w:val="24"/>
          <w:lang w:val="x-none"/>
        </w:rPr>
        <w:t>說    明</w:t>
      </w:r>
      <w:r w:rsidRPr="00E06A02">
        <w:rPr>
          <w:rFonts w:hint="eastAsia"/>
          <w:sz w:val="24"/>
          <w:lang w:val="x-none"/>
        </w:rPr>
        <w:t>：1.本表【其他】係包括合製、外購、託播及捐贈等節目製播型態之合計。</w:t>
      </w:r>
    </w:p>
    <w:p w:rsidR="005F5BFD" w:rsidRPr="00E06A02" w:rsidRDefault="005F5BFD" w:rsidP="005F5BFD">
      <w:pPr>
        <w:spacing w:line="280" w:lineRule="exact"/>
        <w:ind w:leftChars="419" w:left="1187" w:rightChars="-27" w:right="-76" w:firstLineChars="0" w:firstLine="84"/>
        <w:rPr>
          <w:sz w:val="24"/>
          <w:lang w:val="x-none" w:eastAsia="x-none"/>
        </w:rPr>
      </w:pPr>
      <w:r w:rsidRPr="00E06A02">
        <w:rPr>
          <w:rFonts w:hint="eastAsia"/>
          <w:sz w:val="24"/>
          <w:lang w:val="x-none"/>
        </w:rPr>
        <w:t>2.</w:t>
      </w:r>
      <w:r w:rsidRPr="00E06A02">
        <w:rPr>
          <w:rFonts w:hint="eastAsia"/>
          <w:sz w:val="24"/>
          <w:lang w:val="x-none" w:eastAsia="x-none"/>
        </w:rPr>
        <w:t>資料統計至11</w:t>
      </w:r>
      <w:r w:rsidRPr="00E06A02">
        <w:rPr>
          <w:rFonts w:hint="eastAsia"/>
          <w:sz w:val="24"/>
          <w:lang w:val="x-none"/>
        </w:rPr>
        <w:t>2</w:t>
      </w:r>
      <w:r w:rsidRPr="00E06A02">
        <w:rPr>
          <w:rFonts w:hint="eastAsia"/>
          <w:sz w:val="24"/>
          <w:lang w:val="x-none" w:eastAsia="x-none"/>
        </w:rPr>
        <w:t>年底止。</w:t>
      </w:r>
    </w:p>
    <w:bookmarkEnd w:id="10"/>
    <w:p w:rsidR="005F5BFD" w:rsidRPr="00E06A02" w:rsidRDefault="005F5BFD" w:rsidP="005F5BFD">
      <w:pPr>
        <w:spacing w:line="280" w:lineRule="exact"/>
        <w:ind w:leftChars="19" w:left="1146" w:rightChars="42" w:right="119" w:hangingChars="449" w:hanging="1092"/>
        <w:rPr>
          <w:sz w:val="24"/>
          <w:lang w:val="x-none"/>
        </w:rPr>
      </w:pPr>
      <w:r w:rsidRPr="00E06A02">
        <w:rPr>
          <w:rFonts w:hint="eastAsia"/>
          <w:sz w:val="24"/>
          <w:lang w:val="x-none"/>
        </w:rPr>
        <w:t>資料來源：客委會提供。</w:t>
      </w:r>
    </w:p>
    <w:p w:rsidR="005F5BFD" w:rsidRPr="00E06A02" w:rsidRDefault="005F5BFD" w:rsidP="005F5BFD">
      <w:pPr>
        <w:ind w:left="566" w:firstLine="566"/>
        <w:rPr>
          <w:rFonts w:hint="eastAsia"/>
        </w:rPr>
      </w:pPr>
      <w:r w:rsidRPr="00E06A02">
        <w:rPr>
          <w:rFonts w:hint="eastAsia"/>
        </w:rPr>
        <w:t>綜上，客委會</w:t>
      </w:r>
      <w:r w:rsidR="00EC4728" w:rsidRPr="00E06A02">
        <w:rPr>
          <w:rFonts w:hint="eastAsia"/>
        </w:rPr>
        <w:t>112</w:t>
      </w:r>
      <w:r w:rsidRPr="00E06A02">
        <w:rPr>
          <w:rFonts w:hint="eastAsia"/>
        </w:rPr>
        <w:t>年度</w:t>
      </w:r>
      <w:r w:rsidR="00301EAF" w:rsidRPr="00E06A02">
        <w:rPr>
          <w:rFonts w:hint="eastAsia"/>
        </w:rPr>
        <w:t>賡續</w:t>
      </w:r>
      <w:r w:rsidR="00EC4728" w:rsidRPr="00E06A02">
        <w:rPr>
          <w:rFonts w:hint="eastAsia"/>
        </w:rPr>
        <w:t>編列</w:t>
      </w:r>
      <w:r w:rsidR="00301EAF" w:rsidRPr="00E06A02">
        <w:rPr>
          <w:rFonts w:hint="eastAsia"/>
        </w:rPr>
        <w:t>委託辦理或捐(助)贈公視及客傳會經費8億3</w:t>
      </w:r>
      <w:r w:rsidR="00301EAF" w:rsidRPr="00E06A02">
        <w:t>,</w:t>
      </w:r>
      <w:r w:rsidR="00301EAF" w:rsidRPr="00E06A02">
        <w:rPr>
          <w:rFonts w:hint="eastAsia"/>
        </w:rPr>
        <w:t>850萬元</w:t>
      </w:r>
      <w:r w:rsidRPr="00E06A02">
        <w:rPr>
          <w:rFonts w:hint="eastAsia"/>
        </w:rPr>
        <w:t>，惟近年(110至</w:t>
      </w:r>
      <w:r w:rsidR="00F57E0B" w:rsidRPr="00E06A02">
        <w:rPr>
          <w:rFonts w:hint="eastAsia"/>
        </w:rPr>
        <w:t>112</w:t>
      </w:r>
      <w:r w:rsidRPr="00E06A02">
        <w:rPr>
          <w:rFonts w:hint="eastAsia"/>
        </w:rPr>
        <w:t>年)客家電視及講客廣播電臺節目之自製率皆未達</w:t>
      </w:r>
      <w:r w:rsidR="00F57E0B" w:rsidRPr="00E06A02">
        <w:rPr>
          <w:rFonts w:hint="eastAsia"/>
        </w:rPr>
        <w:t>5</w:t>
      </w:r>
      <w:r w:rsidRPr="00E06A02">
        <w:rPr>
          <w:rFonts w:hint="eastAsia"/>
        </w:rPr>
        <w:t>成，</w:t>
      </w:r>
      <w:r w:rsidR="00C81D25">
        <w:rPr>
          <w:rFonts w:hint="eastAsia"/>
        </w:rPr>
        <w:t>且112年度之自製率低於111年度，</w:t>
      </w:r>
      <w:r w:rsidRPr="00E06A02">
        <w:rPr>
          <w:rFonts w:hint="eastAsia"/>
        </w:rPr>
        <w:t>允宜精進強化，以保障客家族群之傳播權益及媒體近用權</w:t>
      </w:r>
      <w:r w:rsidRPr="00E06A02">
        <w:rPr>
          <w:rStyle w:val="af4"/>
        </w:rPr>
        <w:footnoteReference w:id="3"/>
      </w:r>
      <w:r w:rsidRPr="00E06A02">
        <w:rPr>
          <w:rFonts w:hint="eastAsia"/>
        </w:rPr>
        <w:t>。</w:t>
      </w:r>
    </w:p>
    <w:p w:rsidR="00B741A3" w:rsidRPr="00E06A02" w:rsidRDefault="00B741A3" w:rsidP="00E552AA">
      <w:pPr>
        <w:pStyle w:val="14"/>
        <w:ind w:left="567" w:hanging="567"/>
        <w:rPr>
          <w:rFonts w:hAnsi="標楷體" w:hint="eastAsia"/>
        </w:rPr>
      </w:pPr>
      <w:bookmarkStart w:id="11" w:name="_Toc146204984"/>
      <w:bookmarkStart w:id="12" w:name="_Toc185865314"/>
      <w:r w:rsidRPr="00E06A02">
        <w:rPr>
          <w:rFonts w:hAnsi="標楷體"/>
        </w:rPr>
        <w:t>三</w:t>
      </w:r>
      <w:r w:rsidRPr="00E06A02">
        <w:rPr>
          <w:rFonts w:hAnsi="標楷體" w:hint="eastAsia"/>
        </w:rPr>
        <w:t>、</w:t>
      </w:r>
      <w:r w:rsidR="00BF2B77" w:rsidRPr="00E06A02">
        <w:rPr>
          <w:rFonts w:hAnsi="標楷體" w:hint="eastAsia"/>
        </w:rPr>
        <w:t>112學年度</w:t>
      </w:r>
      <w:r w:rsidR="00567CDE" w:rsidRPr="00E06A02">
        <w:rPr>
          <w:rFonts w:hAnsi="標楷體" w:hint="eastAsia"/>
        </w:rPr>
        <w:t>客家文化重點發展區鄉（鎮、市、區）之學校</w:t>
      </w:r>
      <w:r w:rsidR="004922DE" w:rsidRPr="00E06A02">
        <w:rPr>
          <w:rFonts w:hAnsi="標楷體" w:hint="eastAsia"/>
        </w:rPr>
        <w:t>未</w:t>
      </w:r>
      <w:r w:rsidR="0054640C" w:rsidRPr="00E06A02">
        <w:rPr>
          <w:rFonts w:hAnsi="標楷體" w:hint="eastAsia"/>
        </w:rPr>
        <w:t>申請「客語沉浸式教學計畫」</w:t>
      </w:r>
      <w:r w:rsidR="00BF2B77" w:rsidRPr="00E06A02">
        <w:rPr>
          <w:rFonts w:hAnsi="標楷體" w:hint="eastAsia"/>
        </w:rPr>
        <w:t>之比率</w:t>
      </w:r>
      <w:r w:rsidR="004922DE" w:rsidRPr="00E06A02">
        <w:rPr>
          <w:rFonts w:hAnsi="標楷體" w:hint="eastAsia"/>
        </w:rPr>
        <w:t>趨近</w:t>
      </w:r>
      <w:r w:rsidR="00BF2B77" w:rsidRPr="00E06A02">
        <w:rPr>
          <w:rFonts w:hAnsi="標楷體" w:hint="eastAsia"/>
        </w:rPr>
        <w:t>5成，允宜研擬適當</w:t>
      </w:r>
      <w:r w:rsidR="00EB2352" w:rsidRPr="00E06A02">
        <w:rPr>
          <w:rFonts w:hAnsi="標楷體" w:hint="eastAsia"/>
        </w:rPr>
        <w:t>鼓勵措</w:t>
      </w:r>
      <w:bookmarkEnd w:id="11"/>
      <w:r w:rsidR="00C2366E" w:rsidRPr="00E06A02">
        <w:rPr>
          <w:rFonts w:hAnsi="標楷體" w:hint="eastAsia"/>
        </w:rPr>
        <w:t>施並加強輔導，</w:t>
      </w:r>
      <w:r w:rsidR="00BF2B77" w:rsidRPr="00E06A02">
        <w:rPr>
          <w:rFonts w:hAnsi="標楷體" w:hint="eastAsia"/>
        </w:rPr>
        <w:t>俾提升申請率，以達成客語向下扎根之目標</w:t>
      </w:r>
      <w:bookmarkEnd w:id="12"/>
    </w:p>
    <w:p w:rsidR="00B741A3" w:rsidRPr="00E06A02" w:rsidRDefault="00E552AA" w:rsidP="00E552AA">
      <w:pPr>
        <w:ind w:left="566" w:firstLine="566"/>
        <w:rPr>
          <w:rFonts w:hint="eastAsia"/>
        </w:rPr>
      </w:pPr>
      <w:r w:rsidRPr="00E06A02">
        <w:rPr>
          <w:rFonts w:hint="eastAsia"/>
        </w:rPr>
        <w:t>客委會</w:t>
      </w:r>
      <w:r w:rsidR="005E2546" w:rsidRPr="00E06A02">
        <w:rPr>
          <w:rFonts w:hint="eastAsia"/>
        </w:rPr>
        <w:t>112</w:t>
      </w:r>
      <w:r w:rsidRPr="00E06A02">
        <w:rPr>
          <w:rFonts w:hint="eastAsia"/>
        </w:rPr>
        <w:t>年度於「客家語言發展-客家語言深植計畫」項下編列辦理學校客語學習相關計畫經費，預算數1億</w:t>
      </w:r>
      <w:r w:rsidR="005E2546" w:rsidRPr="00E06A02">
        <w:rPr>
          <w:rFonts w:hint="eastAsia"/>
        </w:rPr>
        <w:t>6</w:t>
      </w:r>
      <w:r w:rsidRPr="00E06A02">
        <w:rPr>
          <w:rFonts w:hint="eastAsia"/>
        </w:rPr>
        <w:t>,</w:t>
      </w:r>
      <w:r w:rsidR="005E2546" w:rsidRPr="00E06A02">
        <w:rPr>
          <w:rFonts w:hint="eastAsia"/>
        </w:rPr>
        <w:t>513</w:t>
      </w:r>
      <w:r w:rsidRPr="00E06A02">
        <w:rPr>
          <w:rFonts w:hint="eastAsia"/>
        </w:rPr>
        <w:t>萬元(包含業務費</w:t>
      </w:r>
      <w:r w:rsidR="005E2546" w:rsidRPr="00E06A02">
        <w:rPr>
          <w:rFonts w:hint="eastAsia"/>
        </w:rPr>
        <w:t>3,930</w:t>
      </w:r>
      <w:r w:rsidRPr="00E06A02">
        <w:rPr>
          <w:rFonts w:hint="eastAsia"/>
        </w:rPr>
        <w:t>萬元，設備及投資200萬元，獎補助費</w:t>
      </w:r>
      <w:r w:rsidR="005E2546" w:rsidRPr="00E06A02">
        <w:rPr>
          <w:rFonts w:hint="eastAsia"/>
        </w:rPr>
        <w:t>1億2</w:t>
      </w:r>
      <w:r w:rsidRPr="00E06A02">
        <w:rPr>
          <w:rFonts w:hint="eastAsia"/>
        </w:rPr>
        <w:t>,</w:t>
      </w:r>
      <w:r w:rsidR="005E2546" w:rsidRPr="00E06A02">
        <w:rPr>
          <w:rFonts w:hint="eastAsia"/>
        </w:rPr>
        <w:t>383</w:t>
      </w:r>
      <w:r w:rsidRPr="00E06A02">
        <w:rPr>
          <w:rFonts w:hint="eastAsia"/>
        </w:rPr>
        <w:t>萬元)，執行結果決算數1億</w:t>
      </w:r>
      <w:r w:rsidR="005E2546" w:rsidRPr="00E06A02">
        <w:rPr>
          <w:rFonts w:hint="eastAsia"/>
        </w:rPr>
        <w:t>6</w:t>
      </w:r>
      <w:r w:rsidRPr="00E06A02">
        <w:rPr>
          <w:rFonts w:hint="eastAsia"/>
        </w:rPr>
        <w:t>,</w:t>
      </w:r>
      <w:r w:rsidR="005E2546" w:rsidRPr="00E06A02">
        <w:rPr>
          <w:rFonts w:hint="eastAsia"/>
        </w:rPr>
        <w:t>513</w:t>
      </w:r>
      <w:r w:rsidRPr="00E06A02">
        <w:rPr>
          <w:rFonts w:hint="eastAsia"/>
        </w:rPr>
        <w:t>萬元，執行率100.</w:t>
      </w:r>
      <w:r w:rsidR="005E2546" w:rsidRPr="00E06A02">
        <w:rPr>
          <w:rFonts w:hint="eastAsia"/>
        </w:rPr>
        <w:t>0</w:t>
      </w:r>
      <w:r w:rsidRPr="00E06A02">
        <w:rPr>
          <w:rFonts w:hint="eastAsia"/>
        </w:rPr>
        <w:t>0%。</w:t>
      </w:r>
      <w:r w:rsidR="00B741A3" w:rsidRPr="00E06A02">
        <w:rPr>
          <w:rFonts w:hint="eastAsia"/>
        </w:rPr>
        <w:t>經查：</w:t>
      </w:r>
    </w:p>
    <w:p w:rsidR="00B741A3" w:rsidRPr="00E06A02" w:rsidRDefault="00B741A3" w:rsidP="00587611">
      <w:pPr>
        <w:pStyle w:val="a4"/>
        <w:ind w:left="849" w:hanging="283"/>
        <w:rPr>
          <w:rFonts w:hint="eastAsia"/>
          <w:b/>
        </w:rPr>
      </w:pPr>
      <w:r w:rsidRPr="00E06A02">
        <w:rPr>
          <w:rFonts w:hint="eastAsia"/>
          <w:b/>
        </w:rPr>
        <w:t>(一)近年辦理學校客語學習相關計畫核定補助經費逾</w:t>
      </w:r>
      <w:r w:rsidR="00D83EAB" w:rsidRPr="00E06A02">
        <w:rPr>
          <w:rFonts w:hint="eastAsia"/>
          <w:b/>
        </w:rPr>
        <w:t>6.29</w:t>
      </w:r>
      <w:r w:rsidRPr="00E06A02">
        <w:rPr>
          <w:rFonts w:hint="eastAsia"/>
          <w:b/>
        </w:rPr>
        <w:t>億元</w:t>
      </w:r>
    </w:p>
    <w:p w:rsidR="00CB678B" w:rsidRPr="00E06A02" w:rsidRDefault="00B741A3" w:rsidP="00587611">
      <w:pPr>
        <w:pStyle w:val="21"/>
        <w:ind w:left="850" w:firstLine="566"/>
        <w:rPr>
          <w:rFonts w:hAnsi="標楷體" w:hint="eastAsia"/>
        </w:rPr>
      </w:pPr>
      <w:r w:rsidRPr="00E06A02">
        <w:rPr>
          <w:rFonts w:hint="eastAsia"/>
        </w:rPr>
        <w:t>客委會為落實客語向下扎根、創造師生以客語互動之機會，並營造客語學習環境，</w:t>
      </w:r>
      <w:r w:rsidR="008B5871" w:rsidRPr="00E06A02">
        <w:rPr>
          <w:rFonts w:hint="eastAsia"/>
        </w:rPr>
        <w:t>自</w:t>
      </w:r>
      <w:r w:rsidR="00AA2427" w:rsidRPr="00E06A02">
        <w:rPr>
          <w:rFonts w:hint="eastAsia"/>
        </w:rPr>
        <w:t>92</w:t>
      </w:r>
      <w:r w:rsidR="008B5871" w:rsidRPr="00E06A02">
        <w:rPr>
          <w:rFonts w:hint="eastAsia"/>
        </w:rPr>
        <w:t>年起</w:t>
      </w:r>
      <w:r w:rsidR="00CB678B" w:rsidRPr="00E06A02">
        <w:rPr>
          <w:rFonts w:hint="eastAsia"/>
        </w:rPr>
        <w:t>分年</w:t>
      </w:r>
      <w:r w:rsidR="008B5871" w:rsidRPr="00E06A02">
        <w:rPr>
          <w:rFonts w:hint="eastAsia"/>
        </w:rPr>
        <w:t>辦理</w:t>
      </w:r>
      <w:r w:rsidR="00CB678B" w:rsidRPr="00E06A02">
        <w:rPr>
          <w:rFonts w:hint="eastAsia"/>
        </w:rPr>
        <w:t>學校客語學習相關計畫包括</w:t>
      </w:r>
      <w:r w:rsidR="008B5871" w:rsidRPr="00E06A02">
        <w:rPr>
          <w:rFonts w:hAnsi="標楷體" w:hint="eastAsia"/>
        </w:rPr>
        <w:t>「客語生活學校計畫」</w:t>
      </w:r>
      <w:r w:rsidR="008B5871" w:rsidRPr="00E06A02">
        <w:rPr>
          <w:rFonts w:ascii="新細明體" w:eastAsia="新細明體" w:hAnsi="新細明體" w:hint="eastAsia"/>
        </w:rPr>
        <w:t>、</w:t>
      </w:r>
      <w:r w:rsidR="008B5871" w:rsidRPr="00E06A02">
        <w:rPr>
          <w:rFonts w:hAnsi="標楷體" w:hint="eastAsia"/>
        </w:rPr>
        <w:t>「客語沉浸式教學計畫」</w:t>
      </w:r>
      <w:r w:rsidR="00CB678B" w:rsidRPr="00E06A02">
        <w:rPr>
          <w:rStyle w:val="af4"/>
          <w:rFonts w:hAnsi="標楷體"/>
        </w:rPr>
        <w:footnoteReference w:id="4"/>
      </w:r>
      <w:r w:rsidR="008B5871" w:rsidRPr="00E06A02">
        <w:rPr>
          <w:rFonts w:hAnsi="標楷體" w:hint="eastAsia"/>
        </w:rPr>
        <w:t>及「客語結合十二年國教校訂課程實施計畫」</w:t>
      </w:r>
      <w:r w:rsidR="00CB678B" w:rsidRPr="00E06A02">
        <w:rPr>
          <w:rStyle w:val="af4"/>
          <w:rFonts w:hAnsi="標楷體"/>
        </w:rPr>
        <w:footnoteReference w:id="5"/>
      </w:r>
      <w:r w:rsidR="008B5871" w:rsidRPr="00E06A02">
        <w:rPr>
          <w:rFonts w:hAnsi="標楷體" w:hint="eastAsia"/>
        </w:rPr>
        <w:t>等3項計畫</w:t>
      </w:r>
      <w:r w:rsidR="00CB678B" w:rsidRPr="00E06A02">
        <w:rPr>
          <w:rFonts w:hAnsi="標楷體" w:hint="eastAsia"/>
        </w:rPr>
        <w:t>。</w:t>
      </w:r>
    </w:p>
    <w:p w:rsidR="00B741A3" w:rsidRDefault="00CB678B" w:rsidP="00B741A3">
      <w:pPr>
        <w:adjustRightInd w:val="0"/>
        <w:ind w:leftChars="300" w:left="850" w:firstLine="566"/>
        <w:rPr>
          <w:rFonts w:hAnsi="標楷體" w:cs="細明體"/>
        </w:rPr>
      </w:pPr>
      <w:r w:rsidRPr="00E06A02">
        <w:rPr>
          <w:rFonts w:hAnsi="標楷體"/>
        </w:rPr>
        <w:t>檢視該會近年</w:t>
      </w:r>
      <w:r w:rsidRPr="00E06A02">
        <w:rPr>
          <w:rFonts w:hAnsi="標楷體" w:hint="eastAsia"/>
        </w:rPr>
        <w:t>辦理學校客語學習相關計畫執行情形(詳表1)，</w:t>
      </w:r>
      <w:r w:rsidR="00136B9D" w:rsidRPr="00E06A02">
        <w:rPr>
          <w:rFonts w:hint="eastAsia"/>
        </w:rPr>
        <w:t>自107學年度起，</w:t>
      </w:r>
      <w:r w:rsidR="0078792A" w:rsidRPr="00E06A02">
        <w:rPr>
          <w:rFonts w:hint="eastAsia"/>
        </w:rPr>
        <w:t>3項計畫共計核定補助金額</w:t>
      </w:r>
      <w:r w:rsidR="00D83EAB" w:rsidRPr="00E06A02">
        <w:rPr>
          <w:rFonts w:hint="eastAsia"/>
        </w:rPr>
        <w:t>6</w:t>
      </w:r>
      <w:r w:rsidR="005F7EB3" w:rsidRPr="00E06A02">
        <w:rPr>
          <w:rFonts w:hint="eastAsia"/>
        </w:rPr>
        <w:t>.2</w:t>
      </w:r>
      <w:r w:rsidR="00D83EAB" w:rsidRPr="00E06A02">
        <w:rPr>
          <w:rFonts w:hint="eastAsia"/>
        </w:rPr>
        <w:t>9</w:t>
      </w:r>
      <w:r w:rsidR="0078792A" w:rsidRPr="00E06A02">
        <w:rPr>
          <w:rFonts w:hint="eastAsia"/>
        </w:rPr>
        <w:t>億元</w:t>
      </w:r>
      <w:r w:rsidR="002D31EC" w:rsidRPr="00E06A02">
        <w:rPr>
          <w:rFonts w:hAnsi="標楷體" w:hint="eastAsia"/>
        </w:rPr>
        <w:t>，包括</w:t>
      </w:r>
      <w:r w:rsidR="0078792A" w:rsidRPr="00E06A02">
        <w:rPr>
          <w:rFonts w:hAnsi="標楷體" w:hint="eastAsia"/>
        </w:rPr>
        <w:t>「客語生活學校計畫」</w:t>
      </w:r>
      <w:r w:rsidR="0078792A" w:rsidRPr="00E06A02">
        <w:rPr>
          <w:rFonts w:hAnsi="標楷體"/>
        </w:rPr>
        <w:t>3</w:t>
      </w:r>
      <w:r w:rsidR="00B22264" w:rsidRPr="00E06A02">
        <w:rPr>
          <w:rFonts w:hAnsi="標楷體" w:hint="eastAsia"/>
        </w:rPr>
        <w:t>.77</w:t>
      </w:r>
      <w:r w:rsidR="002D31EC" w:rsidRPr="00E06A02">
        <w:rPr>
          <w:rFonts w:hAnsi="標楷體" w:hint="eastAsia"/>
        </w:rPr>
        <w:t>億元、</w:t>
      </w:r>
      <w:r w:rsidR="0078792A" w:rsidRPr="00E06A02">
        <w:rPr>
          <w:rFonts w:hAnsi="標楷體" w:hint="eastAsia"/>
        </w:rPr>
        <w:t>「客語沉浸式教學計畫」</w:t>
      </w:r>
      <w:r w:rsidR="0078792A" w:rsidRPr="00E06A02">
        <w:rPr>
          <w:rFonts w:hAnsi="標楷體"/>
        </w:rPr>
        <w:t>1</w:t>
      </w:r>
      <w:r w:rsidR="002D31EC" w:rsidRPr="00E06A02">
        <w:rPr>
          <w:rFonts w:hAnsi="標楷體" w:hint="eastAsia"/>
        </w:rPr>
        <w:t>.59</w:t>
      </w:r>
      <w:r w:rsidR="0078792A" w:rsidRPr="00E06A02">
        <w:rPr>
          <w:rFonts w:hAnsi="標楷體" w:hint="eastAsia"/>
        </w:rPr>
        <w:t>億元</w:t>
      </w:r>
      <w:r w:rsidR="00AA10F2" w:rsidRPr="00E06A02">
        <w:rPr>
          <w:rFonts w:hAnsi="標楷體" w:hint="eastAsia"/>
        </w:rPr>
        <w:t>及「客語結合十二年國教校訂課程實施計畫」0.</w:t>
      </w:r>
      <w:r w:rsidR="002D31EC" w:rsidRPr="00E06A02">
        <w:rPr>
          <w:rFonts w:hAnsi="標楷體" w:hint="eastAsia"/>
        </w:rPr>
        <w:t>93</w:t>
      </w:r>
      <w:r w:rsidR="00AA10F2" w:rsidRPr="00E06A02">
        <w:rPr>
          <w:rFonts w:hAnsi="標楷體" w:hint="eastAsia"/>
        </w:rPr>
        <w:t>億元</w:t>
      </w:r>
      <w:r w:rsidR="00136B9D" w:rsidRPr="00E06A02">
        <w:rPr>
          <w:rFonts w:hAnsi="標楷體" w:hint="eastAsia"/>
        </w:rPr>
        <w:t>，</w:t>
      </w:r>
      <w:r w:rsidR="00AA10F2" w:rsidRPr="00E06A02">
        <w:rPr>
          <w:rFonts w:hAnsi="標楷體" w:cs="細明體" w:hint="eastAsia"/>
        </w:rPr>
        <w:t>可知，客委會為落實客語向下扎根之政策，近年挹注學校</w:t>
      </w:r>
      <w:r w:rsidR="008C3D11" w:rsidRPr="00E06A02">
        <w:rPr>
          <w:rFonts w:hAnsi="標楷體" w:cs="細明體" w:hint="eastAsia"/>
        </w:rPr>
        <w:t>辦理客語學習相關計畫</w:t>
      </w:r>
      <w:r w:rsidR="00AA10F2" w:rsidRPr="00E06A02">
        <w:rPr>
          <w:rFonts w:hAnsi="標楷體" w:cs="細明體" w:hint="eastAsia"/>
        </w:rPr>
        <w:t>經費不少</w:t>
      </w:r>
      <w:r w:rsidR="00136B9D" w:rsidRPr="00E06A02">
        <w:rPr>
          <w:rFonts w:hAnsi="標楷體" w:cs="細明體" w:hint="eastAsia"/>
        </w:rPr>
        <w:t>，惟</w:t>
      </w:r>
      <w:r w:rsidR="00136B9D" w:rsidRPr="00E06A02">
        <w:rPr>
          <w:rFonts w:hint="eastAsia"/>
        </w:rPr>
        <w:t>該3項合計核定補助校（園）數自107學年度之</w:t>
      </w:r>
      <w:r w:rsidR="00136B9D" w:rsidRPr="00E06A02">
        <w:t>652</w:t>
      </w:r>
      <w:r w:rsidR="00136B9D" w:rsidRPr="00E06A02">
        <w:rPr>
          <w:rFonts w:hint="eastAsia"/>
        </w:rPr>
        <w:t>校（園）減少至112學年度之584校（園）</w:t>
      </w:r>
      <w:r w:rsidR="00E06A02" w:rsidRPr="00E06A02">
        <w:rPr>
          <w:rFonts w:hint="eastAsia"/>
        </w:rPr>
        <w:t>，詢據客委會表示，主要係因各校(園)申請</w:t>
      </w:r>
      <w:r w:rsidR="00E06A02" w:rsidRPr="00E06A02">
        <w:rPr>
          <w:rFonts w:hAnsi="標楷體" w:hint="eastAsia"/>
        </w:rPr>
        <w:t>「客語生活學校計畫」之意願降低</w:t>
      </w:r>
      <w:r w:rsidR="00B741A3" w:rsidRPr="00E06A02">
        <w:rPr>
          <w:rFonts w:hAnsi="標楷體" w:cs="細明體" w:hint="eastAsia"/>
        </w:rPr>
        <w:t>。</w:t>
      </w:r>
    </w:p>
    <w:p w:rsidR="00C81D25" w:rsidRDefault="00C81D25" w:rsidP="00B741A3">
      <w:pPr>
        <w:adjustRightInd w:val="0"/>
        <w:ind w:leftChars="300" w:left="850" w:firstLine="566"/>
        <w:rPr>
          <w:rFonts w:hAnsi="標楷體" w:cs="細明體"/>
        </w:rPr>
      </w:pPr>
    </w:p>
    <w:p w:rsidR="00C81D25" w:rsidRPr="00E06A02" w:rsidRDefault="00C81D25" w:rsidP="00B741A3">
      <w:pPr>
        <w:adjustRightInd w:val="0"/>
        <w:ind w:leftChars="300" w:left="850" w:firstLine="566"/>
        <w:rPr>
          <w:rFonts w:hAnsi="標楷體" w:cs="細明體" w:hint="eastAsia"/>
        </w:rPr>
      </w:pPr>
    </w:p>
    <w:p w:rsidR="00B741A3" w:rsidRPr="00E06A02" w:rsidRDefault="00B741A3" w:rsidP="00587611">
      <w:pPr>
        <w:adjustRightInd w:val="0"/>
        <w:ind w:leftChars="188" w:left="1402" w:rightChars="-397" w:right="-1124" w:hangingChars="307" w:hanging="870"/>
        <w:rPr>
          <w:rFonts w:hint="eastAsia"/>
          <w:b/>
        </w:rPr>
      </w:pPr>
      <w:r w:rsidRPr="00E06A02">
        <w:rPr>
          <w:rFonts w:hint="eastAsia"/>
          <w:b/>
        </w:rPr>
        <w:t>表1 近年</w:t>
      </w:r>
      <w:r w:rsidRPr="00E06A02">
        <w:rPr>
          <w:rFonts w:hAnsi="標楷體" w:hint="eastAsia"/>
          <w:b/>
        </w:rPr>
        <w:t>客委會辦理學校客語學習相關計畫執行情形</w:t>
      </w:r>
    </w:p>
    <w:p w:rsidR="0010051D" w:rsidRPr="00E06A02" w:rsidRDefault="00B741A3" w:rsidP="00B741A3">
      <w:pPr>
        <w:adjustRightInd w:val="0"/>
        <w:spacing w:line="320" w:lineRule="exact"/>
        <w:ind w:leftChars="5" w:left="731" w:rightChars="-66" w:right="-187" w:hangingChars="295" w:hanging="717"/>
        <w:jc w:val="right"/>
        <w:rPr>
          <w:rFonts w:hAnsi="標楷體" w:hint="eastAsia"/>
          <w:sz w:val="24"/>
          <w:szCs w:val="24"/>
        </w:rPr>
      </w:pPr>
      <w:r w:rsidRPr="00E06A02">
        <w:rPr>
          <w:rFonts w:hAnsi="標楷體" w:hint="eastAsia"/>
          <w:sz w:val="24"/>
          <w:szCs w:val="24"/>
        </w:rPr>
        <w:t>單位：新臺幣萬元</w:t>
      </w:r>
    </w:p>
    <w:tbl>
      <w:tblPr>
        <w:tblW w:w="8101"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6"/>
        <w:gridCol w:w="900"/>
        <w:gridCol w:w="901"/>
        <w:gridCol w:w="900"/>
        <w:gridCol w:w="901"/>
        <w:gridCol w:w="901"/>
        <w:gridCol w:w="900"/>
        <w:gridCol w:w="901"/>
        <w:gridCol w:w="901"/>
      </w:tblGrid>
      <w:tr w:rsidR="008B5871" w:rsidRPr="00E06A02" w:rsidTr="007C1195">
        <w:trPr>
          <w:trHeight w:val="890"/>
          <w:tblHeader/>
        </w:trPr>
        <w:tc>
          <w:tcPr>
            <w:tcW w:w="896" w:type="dxa"/>
            <w:vMerge w:val="restart"/>
            <w:shd w:val="clear" w:color="auto" w:fill="auto"/>
            <w:vAlign w:val="center"/>
            <w:hideMark/>
          </w:tcPr>
          <w:p w:rsidR="008B5871" w:rsidRPr="00E06A02" w:rsidRDefault="008B5871" w:rsidP="0054640C">
            <w:pPr>
              <w:pStyle w:val="142"/>
              <w:jc w:val="center"/>
              <w:rPr>
                <w:snapToGrid/>
              </w:rPr>
            </w:pPr>
            <w:r w:rsidRPr="00E06A02">
              <w:rPr>
                <w:snapToGrid/>
              </w:rPr>
              <w:t>學</w:t>
            </w:r>
            <w:r w:rsidRPr="00E06A02">
              <w:rPr>
                <w:rFonts w:hint="eastAsia"/>
                <w:snapToGrid/>
              </w:rPr>
              <w:t>年度</w:t>
            </w:r>
          </w:p>
        </w:tc>
        <w:tc>
          <w:tcPr>
            <w:tcW w:w="1801" w:type="dxa"/>
            <w:gridSpan w:val="2"/>
            <w:shd w:val="clear" w:color="auto" w:fill="auto"/>
            <w:vAlign w:val="center"/>
            <w:hideMark/>
          </w:tcPr>
          <w:p w:rsidR="008B5871" w:rsidRPr="00E06A02" w:rsidRDefault="008B5871" w:rsidP="008B5871">
            <w:pPr>
              <w:pStyle w:val="142"/>
              <w:jc w:val="both"/>
              <w:rPr>
                <w:snapToGrid/>
              </w:rPr>
            </w:pPr>
            <w:r w:rsidRPr="00E06A02">
              <w:rPr>
                <w:rFonts w:hint="eastAsia"/>
                <w:snapToGrid/>
              </w:rPr>
              <w:t>客語生活學校計畫</w:t>
            </w:r>
          </w:p>
        </w:tc>
        <w:tc>
          <w:tcPr>
            <w:tcW w:w="1801" w:type="dxa"/>
            <w:gridSpan w:val="2"/>
            <w:shd w:val="clear" w:color="auto" w:fill="auto"/>
            <w:vAlign w:val="center"/>
            <w:hideMark/>
          </w:tcPr>
          <w:p w:rsidR="008B5871" w:rsidRPr="00E06A02" w:rsidRDefault="008B5871" w:rsidP="008B5871">
            <w:pPr>
              <w:pStyle w:val="142"/>
              <w:jc w:val="both"/>
              <w:rPr>
                <w:snapToGrid/>
              </w:rPr>
            </w:pPr>
            <w:r w:rsidRPr="00E06A02">
              <w:rPr>
                <w:rFonts w:hint="eastAsia"/>
                <w:snapToGrid/>
              </w:rPr>
              <w:t>客語沉浸式教學計畫</w:t>
            </w:r>
          </w:p>
        </w:tc>
        <w:tc>
          <w:tcPr>
            <w:tcW w:w="1801" w:type="dxa"/>
            <w:gridSpan w:val="2"/>
            <w:shd w:val="clear" w:color="auto" w:fill="auto"/>
            <w:vAlign w:val="center"/>
            <w:hideMark/>
          </w:tcPr>
          <w:p w:rsidR="008B5871" w:rsidRPr="00E06A02" w:rsidRDefault="008B5871" w:rsidP="008B5871">
            <w:pPr>
              <w:pStyle w:val="142"/>
              <w:jc w:val="both"/>
              <w:rPr>
                <w:snapToGrid/>
              </w:rPr>
            </w:pPr>
            <w:r w:rsidRPr="00E06A02">
              <w:rPr>
                <w:rFonts w:hint="eastAsia"/>
                <w:snapToGrid/>
              </w:rPr>
              <w:t>客語結合十二年國教校訂課程實施計畫</w:t>
            </w:r>
          </w:p>
        </w:tc>
        <w:tc>
          <w:tcPr>
            <w:tcW w:w="1802" w:type="dxa"/>
            <w:gridSpan w:val="2"/>
            <w:shd w:val="clear" w:color="auto" w:fill="auto"/>
            <w:noWrap/>
            <w:vAlign w:val="center"/>
            <w:hideMark/>
          </w:tcPr>
          <w:p w:rsidR="008B5871" w:rsidRPr="00E06A02" w:rsidRDefault="008B5871" w:rsidP="008B5871">
            <w:pPr>
              <w:pStyle w:val="142"/>
              <w:jc w:val="center"/>
              <w:rPr>
                <w:snapToGrid/>
              </w:rPr>
            </w:pPr>
            <w:r w:rsidRPr="00E06A02">
              <w:rPr>
                <w:rFonts w:hint="eastAsia"/>
                <w:snapToGrid/>
              </w:rPr>
              <w:t>合計</w:t>
            </w:r>
          </w:p>
        </w:tc>
      </w:tr>
      <w:tr w:rsidR="008B5871" w:rsidRPr="00E06A02" w:rsidTr="007C1195">
        <w:trPr>
          <w:trHeight w:val="340"/>
          <w:tblHeader/>
        </w:trPr>
        <w:tc>
          <w:tcPr>
            <w:tcW w:w="896" w:type="dxa"/>
            <w:vMerge/>
            <w:shd w:val="clear" w:color="auto" w:fill="auto"/>
            <w:vAlign w:val="center"/>
            <w:hideMark/>
          </w:tcPr>
          <w:p w:rsidR="008B5871" w:rsidRPr="00E06A02" w:rsidRDefault="008B5871" w:rsidP="008B5871">
            <w:pPr>
              <w:pStyle w:val="142"/>
              <w:rPr>
                <w:snapToGrid/>
              </w:rPr>
            </w:pPr>
          </w:p>
        </w:tc>
        <w:tc>
          <w:tcPr>
            <w:tcW w:w="900"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1"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c>
          <w:tcPr>
            <w:tcW w:w="900"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1"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c>
          <w:tcPr>
            <w:tcW w:w="901"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0"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c>
          <w:tcPr>
            <w:tcW w:w="901"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1"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r>
      <w:tr w:rsidR="008B5871" w:rsidRPr="00E06A02" w:rsidTr="008B5871">
        <w:trPr>
          <w:trHeight w:val="340"/>
        </w:trPr>
        <w:tc>
          <w:tcPr>
            <w:tcW w:w="896" w:type="dxa"/>
            <w:shd w:val="clear" w:color="auto" w:fill="auto"/>
            <w:vAlign w:val="center"/>
            <w:hideMark/>
          </w:tcPr>
          <w:p w:rsidR="008B5871" w:rsidRPr="00E06A02" w:rsidRDefault="008B5871" w:rsidP="00CC3322">
            <w:pPr>
              <w:pStyle w:val="142"/>
              <w:jc w:val="center"/>
              <w:rPr>
                <w:snapToGrid/>
              </w:rPr>
            </w:pPr>
            <w:r w:rsidRPr="00E06A02">
              <w:rPr>
                <w:rFonts w:hint="eastAsia"/>
                <w:snapToGrid/>
              </w:rPr>
              <w:t>107</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6,454</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519</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1,845</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81</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1,521</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52</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rFonts w:hint="eastAsia"/>
                <w:snapToGrid/>
              </w:rPr>
              <w:t>9,820</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rFonts w:hint="eastAsia"/>
                <w:snapToGrid/>
              </w:rPr>
              <w:t>652</w:t>
            </w:r>
          </w:p>
        </w:tc>
      </w:tr>
      <w:tr w:rsidR="008B5871" w:rsidRPr="00E06A02" w:rsidTr="008B5871">
        <w:trPr>
          <w:trHeight w:val="340"/>
        </w:trPr>
        <w:tc>
          <w:tcPr>
            <w:tcW w:w="896" w:type="dxa"/>
            <w:shd w:val="clear" w:color="auto" w:fill="auto"/>
            <w:vAlign w:val="center"/>
            <w:hideMark/>
          </w:tcPr>
          <w:p w:rsidR="008B5871" w:rsidRPr="00E06A02" w:rsidRDefault="008B5871" w:rsidP="00CC3322">
            <w:pPr>
              <w:pStyle w:val="142"/>
              <w:jc w:val="center"/>
              <w:rPr>
                <w:snapToGrid/>
              </w:rPr>
            </w:pPr>
            <w:r w:rsidRPr="00E06A02">
              <w:rPr>
                <w:rFonts w:hint="eastAsia"/>
                <w:snapToGrid/>
              </w:rPr>
              <w:t>108</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6,398</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466</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2,404</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89</w:t>
            </w:r>
          </w:p>
        </w:tc>
        <w:tc>
          <w:tcPr>
            <w:tcW w:w="901" w:type="dxa"/>
            <w:shd w:val="clear" w:color="auto" w:fill="auto"/>
            <w:vAlign w:val="center"/>
            <w:hideMark/>
          </w:tcPr>
          <w:p w:rsidR="008B5871" w:rsidRPr="00E06A02" w:rsidRDefault="008B5871" w:rsidP="008B5871">
            <w:pPr>
              <w:pStyle w:val="142"/>
              <w:jc w:val="right"/>
              <w:rPr>
                <w:snapToGrid/>
              </w:rPr>
            </w:pPr>
            <w:r w:rsidRPr="00E06A02">
              <w:rPr>
                <w:snapToGrid/>
              </w:rPr>
              <w:t>1</w:t>
            </w:r>
            <w:r w:rsidRPr="00E06A02">
              <w:rPr>
                <w:rFonts w:hint="eastAsia"/>
                <w:snapToGrid/>
              </w:rPr>
              <w:t>,</w:t>
            </w:r>
            <w:r w:rsidRPr="00E06A02">
              <w:rPr>
                <w:snapToGrid/>
              </w:rPr>
              <w:t>864</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6</w:t>
            </w:r>
            <w:r w:rsidRPr="00E06A02">
              <w:rPr>
                <w:snapToGrid/>
              </w:rPr>
              <w:t>5</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rFonts w:hint="eastAsia"/>
                <w:snapToGrid/>
              </w:rPr>
              <w:t>10,</w:t>
            </w:r>
            <w:r w:rsidRPr="00E06A02">
              <w:rPr>
                <w:snapToGrid/>
              </w:rPr>
              <w:t>666</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snapToGrid/>
              </w:rPr>
              <w:t>620</w:t>
            </w:r>
          </w:p>
        </w:tc>
      </w:tr>
      <w:tr w:rsidR="008B5871" w:rsidRPr="00E06A02" w:rsidTr="008B5871">
        <w:trPr>
          <w:trHeight w:val="340"/>
        </w:trPr>
        <w:tc>
          <w:tcPr>
            <w:tcW w:w="896" w:type="dxa"/>
            <w:shd w:val="clear" w:color="auto" w:fill="auto"/>
            <w:vAlign w:val="center"/>
          </w:tcPr>
          <w:p w:rsidR="008B5871" w:rsidRPr="00E06A02" w:rsidRDefault="008B5871" w:rsidP="00CC3322">
            <w:pPr>
              <w:pStyle w:val="142"/>
              <w:jc w:val="center"/>
              <w:rPr>
                <w:rFonts w:hint="eastAsia"/>
                <w:snapToGrid/>
              </w:rPr>
            </w:pPr>
            <w:r w:rsidRPr="00E06A02">
              <w:rPr>
                <w:rFonts w:hint="eastAsia"/>
                <w:snapToGrid/>
              </w:rPr>
              <w:t>109</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6</w:t>
            </w:r>
            <w:r w:rsidRPr="00E06A02">
              <w:rPr>
                <w:snapToGrid/>
              </w:rPr>
              <w:t>,</w:t>
            </w:r>
            <w:r w:rsidRPr="00E06A02">
              <w:rPr>
                <w:rFonts w:hint="eastAsia"/>
                <w:snapToGrid/>
              </w:rPr>
              <w:t>235</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463</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2</w:t>
            </w:r>
            <w:r w:rsidRPr="00E06A02">
              <w:rPr>
                <w:snapToGrid/>
              </w:rPr>
              <w:t>,</w:t>
            </w:r>
            <w:r w:rsidRPr="00E06A02">
              <w:rPr>
                <w:rFonts w:hint="eastAsia"/>
                <w:snapToGrid/>
              </w:rPr>
              <w:t>659</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93</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1</w:t>
            </w:r>
            <w:r w:rsidRPr="00E06A02">
              <w:rPr>
                <w:snapToGrid/>
              </w:rPr>
              <w:t>,</w:t>
            </w:r>
            <w:r w:rsidRPr="00E06A02">
              <w:rPr>
                <w:rFonts w:hint="eastAsia"/>
                <w:snapToGrid/>
              </w:rPr>
              <w:t>501</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53</w:t>
            </w:r>
          </w:p>
        </w:tc>
        <w:tc>
          <w:tcPr>
            <w:tcW w:w="901" w:type="dxa"/>
            <w:shd w:val="clear" w:color="auto" w:fill="auto"/>
            <w:noWrap/>
            <w:vAlign w:val="center"/>
          </w:tcPr>
          <w:p w:rsidR="008B5871" w:rsidRPr="00E06A02" w:rsidRDefault="008B5871" w:rsidP="008B5871">
            <w:pPr>
              <w:pStyle w:val="142"/>
              <w:jc w:val="right"/>
              <w:rPr>
                <w:rFonts w:hint="eastAsia"/>
                <w:snapToGrid/>
              </w:rPr>
            </w:pPr>
            <w:r w:rsidRPr="00E06A02">
              <w:rPr>
                <w:rFonts w:hint="eastAsia"/>
                <w:snapToGrid/>
              </w:rPr>
              <w:t>10</w:t>
            </w:r>
            <w:r w:rsidRPr="00E06A02">
              <w:rPr>
                <w:snapToGrid/>
              </w:rPr>
              <w:t>,</w:t>
            </w:r>
            <w:r w:rsidRPr="00E06A02">
              <w:rPr>
                <w:rFonts w:hint="eastAsia"/>
                <w:snapToGrid/>
              </w:rPr>
              <w:t>395</w:t>
            </w:r>
          </w:p>
        </w:tc>
        <w:tc>
          <w:tcPr>
            <w:tcW w:w="901" w:type="dxa"/>
            <w:shd w:val="clear" w:color="auto" w:fill="auto"/>
            <w:noWrap/>
            <w:vAlign w:val="center"/>
          </w:tcPr>
          <w:p w:rsidR="008B5871" w:rsidRPr="00E06A02" w:rsidRDefault="008B5871" w:rsidP="008B5871">
            <w:pPr>
              <w:pStyle w:val="142"/>
              <w:jc w:val="right"/>
              <w:rPr>
                <w:rFonts w:hint="eastAsia"/>
                <w:snapToGrid/>
              </w:rPr>
            </w:pPr>
            <w:r w:rsidRPr="00E06A02">
              <w:rPr>
                <w:rFonts w:hint="eastAsia"/>
                <w:snapToGrid/>
              </w:rPr>
              <w:t>609</w:t>
            </w:r>
          </w:p>
        </w:tc>
      </w:tr>
      <w:tr w:rsidR="008B5871" w:rsidRPr="00E06A02" w:rsidTr="008B5871">
        <w:trPr>
          <w:trHeight w:val="340"/>
        </w:trPr>
        <w:tc>
          <w:tcPr>
            <w:tcW w:w="896" w:type="dxa"/>
            <w:shd w:val="clear" w:color="auto" w:fill="auto"/>
            <w:vAlign w:val="center"/>
          </w:tcPr>
          <w:p w:rsidR="008B5871" w:rsidRPr="00E06A02" w:rsidRDefault="008B5871" w:rsidP="00CC3322">
            <w:pPr>
              <w:pStyle w:val="142"/>
              <w:jc w:val="center"/>
              <w:rPr>
                <w:rFonts w:hint="eastAsia"/>
                <w:snapToGrid/>
              </w:rPr>
            </w:pPr>
            <w:r w:rsidRPr="00E06A02">
              <w:rPr>
                <w:rFonts w:hint="eastAsia"/>
                <w:snapToGrid/>
              </w:rPr>
              <w:t>110</w:t>
            </w:r>
          </w:p>
        </w:tc>
        <w:tc>
          <w:tcPr>
            <w:tcW w:w="900" w:type="dxa"/>
            <w:shd w:val="clear" w:color="auto" w:fill="auto"/>
            <w:vAlign w:val="center"/>
          </w:tcPr>
          <w:p w:rsidR="008B5871" w:rsidRPr="00E06A02" w:rsidRDefault="008B5871" w:rsidP="008B5871">
            <w:pPr>
              <w:pStyle w:val="142"/>
              <w:jc w:val="right"/>
              <w:rPr>
                <w:snapToGrid/>
              </w:rPr>
            </w:pPr>
            <w:r w:rsidRPr="00E06A02">
              <w:rPr>
                <w:rFonts w:hint="eastAsia"/>
                <w:snapToGrid/>
              </w:rPr>
              <w:t>6</w:t>
            </w:r>
            <w:r w:rsidRPr="00E06A02">
              <w:rPr>
                <w:snapToGrid/>
              </w:rPr>
              <w:t>,</w:t>
            </w:r>
            <w:r w:rsidRPr="00E06A02">
              <w:rPr>
                <w:rFonts w:hint="eastAsia"/>
                <w:snapToGrid/>
              </w:rPr>
              <w:t>361</w:t>
            </w:r>
          </w:p>
        </w:tc>
        <w:tc>
          <w:tcPr>
            <w:tcW w:w="901" w:type="dxa"/>
            <w:shd w:val="clear" w:color="auto" w:fill="auto"/>
            <w:vAlign w:val="center"/>
          </w:tcPr>
          <w:p w:rsidR="008B5871" w:rsidRPr="00E06A02" w:rsidRDefault="008B5871" w:rsidP="008B5871">
            <w:pPr>
              <w:pStyle w:val="142"/>
              <w:jc w:val="right"/>
              <w:rPr>
                <w:snapToGrid/>
              </w:rPr>
            </w:pPr>
            <w:r w:rsidRPr="00E06A02">
              <w:rPr>
                <w:rFonts w:hint="eastAsia"/>
                <w:snapToGrid/>
              </w:rPr>
              <w:t>4</w:t>
            </w:r>
            <w:r w:rsidRPr="00E06A02">
              <w:rPr>
                <w:snapToGrid/>
              </w:rPr>
              <w:t>61</w:t>
            </w:r>
          </w:p>
        </w:tc>
        <w:tc>
          <w:tcPr>
            <w:tcW w:w="900" w:type="dxa"/>
            <w:shd w:val="clear" w:color="auto" w:fill="auto"/>
            <w:vAlign w:val="center"/>
          </w:tcPr>
          <w:p w:rsidR="008B5871" w:rsidRPr="00E06A02" w:rsidRDefault="008B5871" w:rsidP="008B5871">
            <w:pPr>
              <w:pStyle w:val="142"/>
              <w:jc w:val="right"/>
              <w:rPr>
                <w:snapToGrid/>
              </w:rPr>
            </w:pPr>
            <w:r w:rsidRPr="00E06A02">
              <w:rPr>
                <w:rFonts w:hint="eastAsia"/>
                <w:snapToGrid/>
              </w:rPr>
              <w:t>2,</w:t>
            </w:r>
            <w:r w:rsidRPr="00E06A02">
              <w:rPr>
                <w:snapToGrid/>
              </w:rPr>
              <w:t>738</w:t>
            </w:r>
          </w:p>
        </w:tc>
        <w:tc>
          <w:tcPr>
            <w:tcW w:w="901" w:type="dxa"/>
            <w:shd w:val="clear" w:color="auto" w:fill="auto"/>
            <w:vAlign w:val="center"/>
          </w:tcPr>
          <w:p w:rsidR="008B5871" w:rsidRPr="00E06A02" w:rsidRDefault="008B5871" w:rsidP="008B5871">
            <w:pPr>
              <w:pStyle w:val="142"/>
              <w:jc w:val="right"/>
              <w:rPr>
                <w:snapToGrid/>
              </w:rPr>
            </w:pPr>
            <w:r w:rsidRPr="00E06A02">
              <w:rPr>
                <w:snapToGrid/>
              </w:rPr>
              <w:t>109</w:t>
            </w:r>
          </w:p>
        </w:tc>
        <w:tc>
          <w:tcPr>
            <w:tcW w:w="901" w:type="dxa"/>
            <w:shd w:val="clear" w:color="auto" w:fill="auto"/>
            <w:vAlign w:val="center"/>
          </w:tcPr>
          <w:p w:rsidR="008B5871" w:rsidRPr="00E06A02" w:rsidRDefault="008B5871" w:rsidP="008B5871">
            <w:pPr>
              <w:pStyle w:val="142"/>
              <w:jc w:val="right"/>
              <w:rPr>
                <w:snapToGrid/>
              </w:rPr>
            </w:pPr>
            <w:r w:rsidRPr="00E06A02">
              <w:rPr>
                <w:rFonts w:hint="eastAsia"/>
                <w:snapToGrid/>
              </w:rPr>
              <w:t>1,</w:t>
            </w:r>
            <w:r w:rsidRPr="00E06A02">
              <w:rPr>
                <w:snapToGrid/>
              </w:rPr>
              <w:t>437</w:t>
            </w:r>
          </w:p>
        </w:tc>
        <w:tc>
          <w:tcPr>
            <w:tcW w:w="900" w:type="dxa"/>
            <w:shd w:val="clear" w:color="auto" w:fill="auto"/>
            <w:vAlign w:val="center"/>
          </w:tcPr>
          <w:p w:rsidR="008B5871" w:rsidRPr="00E06A02" w:rsidRDefault="008B5871" w:rsidP="008B5871">
            <w:pPr>
              <w:pStyle w:val="142"/>
              <w:jc w:val="right"/>
              <w:rPr>
                <w:snapToGrid/>
              </w:rPr>
            </w:pPr>
            <w:r w:rsidRPr="00E06A02">
              <w:rPr>
                <w:rFonts w:hint="eastAsia"/>
                <w:snapToGrid/>
              </w:rPr>
              <w:t>4</w:t>
            </w:r>
            <w:r w:rsidRPr="00E06A02">
              <w:rPr>
                <w:snapToGrid/>
              </w:rPr>
              <w:t>9</w:t>
            </w:r>
          </w:p>
        </w:tc>
        <w:tc>
          <w:tcPr>
            <w:tcW w:w="901" w:type="dxa"/>
            <w:shd w:val="clear" w:color="auto" w:fill="auto"/>
            <w:noWrap/>
            <w:vAlign w:val="center"/>
          </w:tcPr>
          <w:p w:rsidR="008B5871" w:rsidRPr="00E06A02" w:rsidRDefault="008B5871" w:rsidP="008B5871">
            <w:pPr>
              <w:pStyle w:val="142"/>
              <w:jc w:val="right"/>
              <w:rPr>
                <w:snapToGrid/>
              </w:rPr>
            </w:pPr>
            <w:r w:rsidRPr="00E06A02">
              <w:rPr>
                <w:snapToGrid/>
              </w:rPr>
              <w:t>10</w:t>
            </w:r>
            <w:r w:rsidRPr="00E06A02">
              <w:rPr>
                <w:rFonts w:hint="eastAsia"/>
                <w:snapToGrid/>
              </w:rPr>
              <w:t>,</w:t>
            </w:r>
            <w:r w:rsidRPr="00E06A02">
              <w:rPr>
                <w:snapToGrid/>
              </w:rPr>
              <w:t>536</w:t>
            </w:r>
          </w:p>
        </w:tc>
        <w:tc>
          <w:tcPr>
            <w:tcW w:w="901" w:type="dxa"/>
            <w:shd w:val="clear" w:color="auto" w:fill="auto"/>
            <w:noWrap/>
            <w:vAlign w:val="center"/>
          </w:tcPr>
          <w:p w:rsidR="008B5871" w:rsidRPr="00E06A02" w:rsidRDefault="008B5871" w:rsidP="008B5871">
            <w:pPr>
              <w:pStyle w:val="142"/>
              <w:jc w:val="right"/>
              <w:rPr>
                <w:snapToGrid/>
              </w:rPr>
            </w:pPr>
            <w:r w:rsidRPr="00E06A02">
              <w:rPr>
                <w:snapToGrid/>
              </w:rPr>
              <w:t>619</w:t>
            </w:r>
          </w:p>
        </w:tc>
      </w:tr>
      <w:tr w:rsidR="00E06A02" w:rsidRPr="00E06A02" w:rsidTr="008B5871">
        <w:trPr>
          <w:trHeight w:val="340"/>
        </w:trPr>
        <w:tc>
          <w:tcPr>
            <w:tcW w:w="896" w:type="dxa"/>
            <w:shd w:val="clear" w:color="auto" w:fill="auto"/>
            <w:vAlign w:val="center"/>
          </w:tcPr>
          <w:p w:rsidR="008B5871" w:rsidRPr="00E06A02" w:rsidRDefault="008B5871" w:rsidP="00CC3322">
            <w:pPr>
              <w:pStyle w:val="142"/>
              <w:jc w:val="center"/>
              <w:rPr>
                <w:rFonts w:hint="eastAsia"/>
                <w:snapToGrid/>
              </w:rPr>
            </w:pPr>
            <w:r w:rsidRPr="00E06A02">
              <w:rPr>
                <w:rFonts w:hint="eastAsia"/>
                <w:snapToGrid/>
              </w:rPr>
              <w:t>111</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6,</w:t>
            </w:r>
            <w:r w:rsidRPr="00E06A02">
              <w:rPr>
                <w:snapToGrid/>
              </w:rPr>
              <w:t>189</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446</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3,</w:t>
            </w:r>
            <w:r w:rsidRPr="00E06A02">
              <w:rPr>
                <w:snapToGrid/>
              </w:rPr>
              <w:t>017</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1</w:t>
            </w:r>
            <w:r w:rsidRPr="00E06A02">
              <w:rPr>
                <w:snapToGrid/>
              </w:rPr>
              <w:t>04</w:t>
            </w:r>
          </w:p>
        </w:tc>
        <w:tc>
          <w:tcPr>
            <w:tcW w:w="901" w:type="dxa"/>
            <w:shd w:val="clear" w:color="auto" w:fill="auto"/>
            <w:vAlign w:val="center"/>
          </w:tcPr>
          <w:p w:rsidR="008B5871" w:rsidRPr="00E06A02" w:rsidRDefault="008B5871" w:rsidP="005F7EB3">
            <w:pPr>
              <w:pStyle w:val="142"/>
              <w:jc w:val="right"/>
              <w:rPr>
                <w:rFonts w:hint="eastAsia"/>
                <w:snapToGrid/>
              </w:rPr>
            </w:pPr>
            <w:r w:rsidRPr="00E06A02">
              <w:rPr>
                <w:rFonts w:hint="eastAsia"/>
                <w:snapToGrid/>
              </w:rPr>
              <w:t>1,</w:t>
            </w:r>
            <w:r w:rsidR="005F7EB3" w:rsidRPr="00E06A02">
              <w:rPr>
                <w:rFonts w:hint="eastAsia"/>
                <w:snapToGrid/>
              </w:rPr>
              <w:t>4</w:t>
            </w:r>
            <w:r w:rsidR="00AA2427" w:rsidRPr="00E06A02">
              <w:rPr>
                <w:snapToGrid/>
              </w:rPr>
              <w:t>2</w:t>
            </w:r>
            <w:r w:rsidR="005F7EB3" w:rsidRPr="00E06A02">
              <w:rPr>
                <w:rFonts w:hint="eastAsia"/>
                <w:snapToGrid/>
              </w:rPr>
              <w:t>6</w:t>
            </w:r>
          </w:p>
        </w:tc>
        <w:tc>
          <w:tcPr>
            <w:tcW w:w="900" w:type="dxa"/>
            <w:shd w:val="clear" w:color="auto" w:fill="auto"/>
            <w:vAlign w:val="center"/>
          </w:tcPr>
          <w:p w:rsidR="00717DEA" w:rsidRPr="00E06A02" w:rsidRDefault="00AA2427" w:rsidP="008B5871">
            <w:pPr>
              <w:pStyle w:val="142"/>
              <w:jc w:val="right"/>
              <w:rPr>
                <w:rFonts w:hint="eastAsia"/>
                <w:snapToGrid/>
              </w:rPr>
            </w:pPr>
            <w:r w:rsidRPr="00E06A02">
              <w:rPr>
                <w:rFonts w:hint="eastAsia"/>
                <w:snapToGrid/>
              </w:rPr>
              <w:t>46</w:t>
            </w:r>
          </w:p>
        </w:tc>
        <w:tc>
          <w:tcPr>
            <w:tcW w:w="901" w:type="dxa"/>
            <w:shd w:val="clear" w:color="auto" w:fill="auto"/>
            <w:noWrap/>
            <w:vAlign w:val="center"/>
          </w:tcPr>
          <w:p w:rsidR="008B5871" w:rsidRPr="00E06A02" w:rsidRDefault="00AA2427" w:rsidP="005F7EB3">
            <w:pPr>
              <w:pStyle w:val="142"/>
              <w:jc w:val="right"/>
              <w:rPr>
                <w:rFonts w:hint="eastAsia"/>
                <w:snapToGrid/>
              </w:rPr>
            </w:pPr>
            <w:r w:rsidRPr="00E06A02">
              <w:rPr>
                <w:rFonts w:hint="eastAsia"/>
                <w:snapToGrid/>
              </w:rPr>
              <w:t>10,632</w:t>
            </w:r>
          </w:p>
        </w:tc>
        <w:tc>
          <w:tcPr>
            <w:tcW w:w="901" w:type="dxa"/>
            <w:shd w:val="clear" w:color="auto" w:fill="auto"/>
            <w:noWrap/>
            <w:vAlign w:val="center"/>
          </w:tcPr>
          <w:p w:rsidR="008B5871" w:rsidRPr="00E06A02" w:rsidRDefault="00AA2427" w:rsidP="005F7EB3">
            <w:pPr>
              <w:pStyle w:val="142"/>
              <w:jc w:val="right"/>
              <w:rPr>
                <w:rFonts w:hint="eastAsia"/>
                <w:snapToGrid/>
              </w:rPr>
            </w:pPr>
            <w:r w:rsidRPr="00E06A02">
              <w:rPr>
                <w:snapToGrid/>
              </w:rPr>
              <w:t>596</w:t>
            </w:r>
          </w:p>
        </w:tc>
      </w:tr>
      <w:tr w:rsidR="00AA2427" w:rsidRPr="00E06A02" w:rsidTr="008B5871">
        <w:trPr>
          <w:trHeight w:val="340"/>
        </w:trPr>
        <w:tc>
          <w:tcPr>
            <w:tcW w:w="896" w:type="dxa"/>
            <w:shd w:val="clear" w:color="auto" w:fill="auto"/>
            <w:vAlign w:val="center"/>
          </w:tcPr>
          <w:p w:rsidR="00AA2427" w:rsidRPr="00E06A02" w:rsidRDefault="00AA2427" w:rsidP="00CC3322">
            <w:pPr>
              <w:pStyle w:val="142"/>
              <w:jc w:val="center"/>
              <w:rPr>
                <w:rFonts w:hint="eastAsia"/>
                <w:snapToGrid/>
              </w:rPr>
            </w:pPr>
            <w:r w:rsidRPr="00E06A02">
              <w:rPr>
                <w:rFonts w:hint="eastAsia"/>
                <w:snapToGrid/>
              </w:rPr>
              <w:t>112</w:t>
            </w:r>
          </w:p>
        </w:tc>
        <w:tc>
          <w:tcPr>
            <w:tcW w:w="900"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6</w:t>
            </w:r>
            <w:r w:rsidRPr="00E06A02">
              <w:rPr>
                <w:snapToGrid/>
              </w:rPr>
              <w:t>,107</w:t>
            </w:r>
          </w:p>
        </w:tc>
        <w:tc>
          <w:tcPr>
            <w:tcW w:w="901"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426</w:t>
            </w:r>
          </w:p>
        </w:tc>
        <w:tc>
          <w:tcPr>
            <w:tcW w:w="900"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3,249</w:t>
            </w:r>
          </w:p>
        </w:tc>
        <w:tc>
          <w:tcPr>
            <w:tcW w:w="901"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108</w:t>
            </w:r>
          </w:p>
        </w:tc>
        <w:tc>
          <w:tcPr>
            <w:tcW w:w="901" w:type="dxa"/>
            <w:shd w:val="clear" w:color="auto" w:fill="auto"/>
            <w:vAlign w:val="center"/>
          </w:tcPr>
          <w:p w:rsidR="00AA2427" w:rsidRPr="00E06A02" w:rsidRDefault="00AA2427" w:rsidP="005F7EB3">
            <w:pPr>
              <w:pStyle w:val="142"/>
              <w:jc w:val="right"/>
              <w:rPr>
                <w:rFonts w:hint="eastAsia"/>
                <w:snapToGrid/>
              </w:rPr>
            </w:pPr>
            <w:r w:rsidRPr="00E06A02">
              <w:rPr>
                <w:rFonts w:hint="eastAsia"/>
                <w:snapToGrid/>
              </w:rPr>
              <w:t>1,505</w:t>
            </w:r>
          </w:p>
        </w:tc>
        <w:tc>
          <w:tcPr>
            <w:tcW w:w="900"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50</w:t>
            </w:r>
          </w:p>
        </w:tc>
        <w:tc>
          <w:tcPr>
            <w:tcW w:w="901" w:type="dxa"/>
            <w:shd w:val="clear" w:color="auto" w:fill="auto"/>
            <w:noWrap/>
            <w:vAlign w:val="center"/>
          </w:tcPr>
          <w:p w:rsidR="00AA2427" w:rsidRPr="00E06A02" w:rsidRDefault="00AA2427" w:rsidP="005F7EB3">
            <w:pPr>
              <w:pStyle w:val="142"/>
              <w:jc w:val="right"/>
              <w:rPr>
                <w:rFonts w:hint="eastAsia"/>
                <w:snapToGrid/>
              </w:rPr>
            </w:pPr>
            <w:r w:rsidRPr="00E06A02">
              <w:rPr>
                <w:rFonts w:hint="eastAsia"/>
                <w:snapToGrid/>
              </w:rPr>
              <w:t>10,861</w:t>
            </w:r>
          </w:p>
        </w:tc>
        <w:tc>
          <w:tcPr>
            <w:tcW w:w="901" w:type="dxa"/>
            <w:shd w:val="clear" w:color="auto" w:fill="auto"/>
            <w:noWrap/>
            <w:vAlign w:val="center"/>
          </w:tcPr>
          <w:p w:rsidR="00AA2427" w:rsidRPr="00E06A02" w:rsidRDefault="00AA2427" w:rsidP="005F7EB3">
            <w:pPr>
              <w:pStyle w:val="142"/>
              <w:jc w:val="right"/>
              <w:rPr>
                <w:rFonts w:hint="eastAsia"/>
                <w:snapToGrid/>
              </w:rPr>
            </w:pPr>
            <w:r w:rsidRPr="00E06A02">
              <w:rPr>
                <w:rFonts w:hint="eastAsia"/>
                <w:snapToGrid/>
              </w:rPr>
              <w:t>584</w:t>
            </w:r>
          </w:p>
        </w:tc>
      </w:tr>
      <w:tr w:rsidR="005F7EB3" w:rsidRPr="00E06A02" w:rsidTr="00533FE1">
        <w:trPr>
          <w:trHeight w:val="340"/>
        </w:trPr>
        <w:tc>
          <w:tcPr>
            <w:tcW w:w="896" w:type="dxa"/>
            <w:shd w:val="clear" w:color="auto" w:fill="auto"/>
            <w:vAlign w:val="center"/>
            <w:hideMark/>
          </w:tcPr>
          <w:p w:rsidR="005F7EB3" w:rsidRPr="00E06A02" w:rsidRDefault="005F7EB3" w:rsidP="00AA2427">
            <w:pPr>
              <w:pStyle w:val="142"/>
              <w:jc w:val="center"/>
              <w:rPr>
                <w:snapToGrid/>
              </w:rPr>
            </w:pPr>
            <w:r w:rsidRPr="00E06A02">
              <w:rPr>
                <w:rFonts w:hint="eastAsia"/>
                <w:snapToGrid/>
              </w:rPr>
              <w:t>合計</w:t>
            </w:r>
          </w:p>
        </w:tc>
        <w:tc>
          <w:tcPr>
            <w:tcW w:w="900" w:type="dxa"/>
            <w:shd w:val="clear" w:color="auto" w:fill="auto"/>
            <w:vAlign w:val="center"/>
          </w:tcPr>
          <w:p w:rsidR="005F7EB3" w:rsidRPr="00E06A02" w:rsidRDefault="005F7EB3" w:rsidP="005F7EB3">
            <w:pPr>
              <w:pStyle w:val="142"/>
              <w:jc w:val="right"/>
              <w:rPr>
                <w:snapToGrid/>
              </w:rPr>
            </w:pPr>
            <w:r w:rsidRPr="00E06A02">
              <w:rPr>
                <w:rFonts w:hint="eastAsia"/>
                <w:snapToGrid/>
              </w:rPr>
              <w:t>3</w:t>
            </w:r>
            <w:r w:rsidR="00AA2427" w:rsidRPr="00E06A02">
              <w:rPr>
                <w:rFonts w:hint="eastAsia"/>
                <w:snapToGrid/>
              </w:rPr>
              <w:t>7,744</w:t>
            </w:r>
          </w:p>
        </w:tc>
        <w:tc>
          <w:tcPr>
            <w:tcW w:w="901" w:type="dxa"/>
            <w:shd w:val="clear" w:color="auto" w:fill="auto"/>
            <w:vAlign w:val="center"/>
          </w:tcPr>
          <w:p w:rsidR="005F7EB3" w:rsidRPr="00E06A02" w:rsidRDefault="005F7EB3" w:rsidP="00AA2427">
            <w:pPr>
              <w:pStyle w:val="142"/>
              <w:jc w:val="right"/>
              <w:rPr>
                <w:snapToGrid/>
              </w:rPr>
            </w:pPr>
            <w:r w:rsidRPr="00E06A02">
              <w:rPr>
                <w:rFonts w:hint="eastAsia"/>
                <w:snapToGrid/>
              </w:rPr>
              <w:t>2,</w:t>
            </w:r>
            <w:r w:rsidR="00AA2427" w:rsidRPr="00E06A02">
              <w:rPr>
                <w:snapToGrid/>
              </w:rPr>
              <w:t>781</w:t>
            </w:r>
          </w:p>
        </w:tc>
        <w:tc>
          <w:tcPr>
            <w:tcW w:w="900" w:type="dxa"/>
            <w:shd w:val="clear" w:color="auto" w:fill="auto"/>
            <w:vAlign w:val="center"/>
          </w:tcPr>
          <w:p w:rsidR="005F7EB3" w:rsidRPr="00E06A02" w:rsidRDefault="005F7EB3" w:rsidP="00AA2427">
            <w:pPr>
              <w:pStyle w:val="142"/>
              <w:jc w:val="right"/>
              <w:rPr>
                <w:snapToGrid/>
              </w:rPr>
            </w:pPr>
            <w:r w:rsidRPr="00E06A02">
              <w:rPr>
                <w:rFonts w:hint="eastAsia"/>
                <w:snapToGrid/>
              </w:rPr>
              <w:t>1</w:t>
            </w:r>
            <w:r w:rsidR="00AA2427" w:rsidRPr="00E06A02">
              <w:rPr>
                <w:rFonts w:hint="eastAsia"/>
                <w:snapToGrid/>
              </w:rPr>
              <w:t>5</w:t>
            </w:r>
            <w:r w:rsidRPr="00E06A02">
              <w:rPr>
                <w:rFonts w:hint="eastAsia"/>
                <w:snapToGrid/>
              </w:rPr>
              <w:t>,</w:t>
            </w:r>
            <w:r w:rsidR="00AA2427" w:rsidRPr="00E06A02">
              <w:rPr>
                <w:snapToGrid/>
              </w:rPr>
              <w:t>912</w:t>
            </w:r>
          </w:p>
        </w:tc>
        <w:tc>
          <w:tcPr>
            <w:tcW w:w="901" w:type="dxa"/>
            <w:shd w:val="clear" w:color="auto" w:fill="auto"/>
            <w:vAlign w:val="center"/>
          </w:tcPr>
          <w:p w:rsidR="005F7EB3" w:rsidRPr="00E06A02" w:rsidRDefault="00AA2427" w:rsidP="005F7EB3">
            <w:pPr>
              <w:pStyle w:val="142"/>
              <w:jc w:val="right"/>
              <w:rPr>
                <w:snapToGrid/>
              </w:rPr>
            </w:pPr>
            <w:r w:rsidRPr="00E06A02">
              <w:rPr>
                <w:rFonts w:hint="eastAsia"/>
                <w:snapToGrid/>
              </w:rPr>
              <w:t>584</w:t>
            </w:r>
          </w:p>
        </w:tc>
        <w:tc>
          <w:tcPr>
            <w:tcW w:w="901" w:type="dxa"/>
            <w:shd w:val="clear" w:color="auto" w:fill="auto"/>
            <w:vAlign w:val="center"/>
          </w:tcPr>
          <w:p w:rsidR="005F7EB3" w:rsidRPr="00E06A02" w:rsidRDefault="00AA2427" w:rsidP="00AA2427">
            <w:pPr>
              <w:pStyle w:val="142"/>
              <w:jc w:val="right"/>
              <w:rPr>
                <w:snapToGrid/>
              </w:rPr>
            </w:pPr>
            <w:r w:rsidRPr="00E06A02">
              <w:rPr>
                <w:rFonts w:hint="eastAsia"/>
                <w:snapToGrid/>
              </w:rPr>
              <w:t>9</w:t>
            </w:r>
            <w:r w:rsidR="005F7EB3" w:rsidRPr="00E06A02">
              <w:rPr>
                <w:rFonts w:hint="eastAsia"/>
                <w:snapToGrid/>
              </w:rPr>
              <w:t>,</w:t>
            </w:r>
            <w:r w:rsidRPr="00E06A02">
              <w:rPr>
                <w:snapToGrid/>
              </w:rPr>
              <w:t>254</w:t>
            </w:r>
          </w:p>
        </w:tc>
        <w:tc>
          <w:tcPr>
            <w:tcW w:w="900" w:type="dxa"/>
            <w:shd w:val="clear" w:color="auto" w:fill="auto"/>
            <w:vAlign w:val="center"/>
          </w:tcPr>
          <w:p w:rsidR="005F7EB3" w:rsidRPr="00E06A02" w:rsidRDefault="00AA2427" w:rsidP="005F7EB3">
            <w:pPr>
              <w:pStyle w:val="142"/>
              <w:jc w:val="right"/>
              <w:rPr>
                <w:snapToGrid/>
              </w:rPr>
            </w:pPr>
            <w:r w:rsidRPr="00E06A02">
              <w:rPr>
                <w:rFonts w:hint="eastAsia"/>
                <w:snapToGrid/>
              </w:rPr>
              <w:t>315</w:t>
            </w:r>
          </w:p>
        </w:tc>
        <w:tc>
          <w:tcPr>
            <w:tcW w:w="901" w:type="dxa"/>
            <w:shd w:val="clear" w:color="auto" w:fill="auto"/>
            <w:noWrap/>
            <w:vAlign w:val="center"/>
          </w:tcPr>
          <w:p w:rsidR="005F7EB3" w:rsidRPr="00E06A02" w:rsidRDefault="00AA2427" w:rsidP="00AA2427">
            <w:pPr>
              <w:pStyle w:val="142"/>
              <w:jc w:val="right"/>
              <w:rPr>
                <w:snapToGrid/>
              </w:rPr>
            </w:pPr>
            <w:r w:rsidRPr="00E06A02">
              <w:rPr>
                <w:rFonts w:hint="eastAsia"/>
                <w:snapToGrid/>
              </w:rPr>
              <w:t>6</w:t>
            </w:r>
            <w:r w:rsidR="005F7EB3" w:rsidRPr="00E06A02">
              <w:rPr>
                <w:rFonts w:hint="eastAsia"/>
                <w:snapToGrid/>
              </w:rPr>
              <w:t>2,9</w:t>
            </w:r>
            <w:r w:rsidRPr="00E06A02">
              <w:rPr>
                <w:snapToGrid/>
              </w:rPr>
              <w:t>10</w:t>
            </w:r>
          </w:p>
        </w:tc>
        <w:tc>
          <w:tcPr>
            <w:tcW w:w="901" w:type="dxa"/>
            <w:shd w:val="clear" w:color="auto" w:fill="auto"/>
            <w:noWrap/>
            <w:vAlign w:val="center"/>
          </w:tcPr>
          <w:p w:rsidR="005F7EB3" w:rsidRPr="00E06A02" w:rsidRDefault="005F7EB3" w:rsidP="005F7EB3">
            <w:pPr>
              <w:pStyle w:val="142"/>
              <w:jc w:val="right"/>
              <w:rPr>
                <w:snapToGrid/>
              </w:rPr>
            </w:pPr>
            <w:r w:rsidRPr="00E06A02">
              <w:rPr>
                <w:rFonts w:hint="eastAsia"/>
                <w:snapToGrid/>
              </w:rPr>
              <w:t>3</w:t>
            </w:r>
            <w:r w:rsidR="00AA2427" w:rsidRPr="00E06A02">
              <w:rPr>
                <w:rFonts w:hint="eastAsia"/>
                <w:snapToGrid/>
              </w:rPr>
              <w:t>,680</w:t>
            </w:r>
          </w:p>
        </w:tc>
      </w:tr>
    </w:tbl>
    <w:p w:rsidR="00B741A3" w:rsidRPr="00E06A02" w:rsidRDefault="00B741A3" w:rsidP="00B741A3">
      <w:pPr>
        <w:spacing w:line="280" w:lineRule="exact"/>
        <w:ind w:leftChars="0" w:left="2058" w:rightChars="-66" w:right="-187" w:firstLineChars="0" w:hanging="1526"/>
        <w:rPr>
          <w:rFonts w:hAnsi="標楷體" w:hint="eastAsia"/>
          <w:sz w:val="24"/>
        </w:rPr>
      </w:pPr>
      <w:r w:rsidRPr="00E06A02">
        <w:rPr>
          <w:rFonts w:hAnsi="標楷體" w:hint="eastAsia"/>
          <w:sz w:val="24"/>
        </w:rPr>
        <w:t>說    明：1.「推動友善客語生活學校計畫」、「客語沉浸式教學推動試辦專案計畫」及「客語結合12年國教校訂課程計畫」以學年制為申請單位，故表列資料表示以學年為單位。</w:t>
      </w:r>
    </w:p>
    <w:p w:rsidR="00B741A3" w:rsidRPr="00E06A02" w:rsidRDefault="00B741A3" w:rsidP="00B741A3">
      <w:pPr>
        <w:spacing w:line="280" w:lineRule="exact"/>
        <w:ind w:leftChars="606" w:left="2022" w:rightChars="-61" w:right="-173" w:hangingChars="126" w:hanging="306"/>
        <w:rPr>
          <w:rFonts w:hAnsi="標楷體" w:hint="eastAsia"/>
          <w:sz w:val="24"/>
        </w:rPr>
      </w:pPr>
      <w:r w:rsidRPr="00E06A02">
        <w:rPr>
          <w:rFonts w:hAnsi="標楷體" w:hint="eastAsia"/>
          <w:sz w:val="24"/>
        </w:rPr>
        <w:t>2.金額為核定補助金額；</w:t>
      </w:r>
      <w:r w:rsidR="008B5871" w:rsidRPr="00E06A02">
        <w:rPr>
          <w:rFonts w:hAnsi="標楷體" w:hint="eastAsia"/>
          <w:sz w:val="24"/>
        </w:rPr>
        <w:t>資料統計至1</w:t>
      </w:r>
      <w:r w:rsidR="00AA2427" w:rsidRPr="00E06A02">
        <w:rPr>
          <w:rFonts w:hAnsi="標楷體" w:hint="eastAsia"/>
          <w:sz w:val="24"/>
        </w:rPr>
        <w:t>12</w:t>
      </w:r>
      <w:r w:rsidR="008B5871" w:rsidRPr="00E06A02">
        <w:rPr>
          <w:rFonts w:hAnsi="標楷體" w:hint="eastAsia"/>
          <w:sz w:val="24"/>
        </w:rPr>
        <w:t>學</w:t>
      </w:r>
      <w:r w:rsidRPr="00E06A02">
        <w:rPr>
          <w:rFonts w:hAnsi="標楷體" w:hint="eastAsia"/>
          <w:sz w:val="24"/>
        </w:rPr>
        <w:t>年</w:t>
      </w:r>
      <w:r w:rsidR="008B5871" w:rsidRPr="00E06A02">
        <w:rPr>
          <w:rFonts w:hAnsi="標楷體" w:hint="eastAsia"/>
          <w:sz w:val="24"/>
        </w:rPr>
        <w:t>度</w:t>
      </w:r>
      <w:r w:rsidR="005F7EB3" w:rsidRPr="00E06A02">
        <w:rPr>
          <w:rFonts w:hAnsi="標楷體" w:hint="eastAsia"/>
          <w:sz w:val="24"/>
        </w:rPr>
        <w:t>止</w:t>
      </w:r>
      <w:r w:rsidRPr="00E06A02">
        <w:rPr>
          <w:rFonts w:hAnsi="標楷體" w:hint="eastAsia"/>
          <w:sz w:val="24"/>
        </w:rPr>
        <w:t>。</w:t>
      </w:r>
    </w:p>
    <w:p w:rsidR="00B741A3" w:rsidRPr="00E06A02" w:rsidRDefault="00B741A3" w:rsidP="00B741A3">
      <w:pPr>
        <w:spacing w:line="280" w:lineRule="exact"/>
        <w:ind w:leftChars="0" w:left="2058" w:rightChars="-66" w:right="-187" w:firstLineChars="0" w:hanging="1526"/>
        <w:rPr>
          <w:rFonts w:hAnsi="標楷體"/>
          <w:sz w:val="24"/>
        </w:rPr>
      </w:pPr>
      <w:r w:rsidRPr="00E06A02">
        <w:rPr>
          <w:rFonts w:hAnsi="標楷體" w:hint="eastAsia"/>
          <w:sz w:val="24"/>
        </w:rPr>
        <w:t>資料來源：客委會提供。</w:t>
      </w:r>
    </w:p>
    <w:p w:rsidR="00B741A3" w:rsidRPr="00E06A02" w:rsidRDefault="00B741A3" w:rsidP="00587611">
      <w:pPr>
        <w:pStyle w:val="a4"/>
        <w:ind w:left="849" w:hanging="283"/>
        <w:rPr>
          <w:rFonts w:hint="eastAsia"/>
          <w:b/>
        </w:rPr>
      </w:pPr>
      <w:r w:rsidRPr="00E06A02">
        <w:rPr>
          <w:rFonts w:hint="eastAsia"/>
          <w:b/>
        </w:rPr>
        <w:t>(二</w:t>
      </w:r>
      <w:r w:rsidR="00AA2427" w:rsidRPr="00E06A02">
        <w:rPr>
          <w:rFonts w:hint="eastAsia"/>
          <w:b/>
        </w:rPr>
        <w:t>)112</w:t>
      </w:r>
      <w:r w:rsidRPr="00E06A02">
        <w:rPr>
          <w:rFonts w:hint="eastAsia"/>
          <w:b/>
        </w:rPr>
        <w:t>學年度</w:t>
      </w:r>
      <w:r w:rsidR="00DE6FC5" w:rsidRPr="00E06A02">
        <w:rPr>
          <w:rFonts w:hint="eastAsia"/>
          <w:b/>
        </w:rPr>
        <w:t>70個客家文化重點發展區之鄉(鎮、市、區)</w:t>
      </w:r>
      <w:r w:rsidR="00D83EAB" w:rsidRPr="00E06A02">
        <w:rPr>
          <w:rFonts w:hint="eastAsia"/>
          <w:b/>
        </w:rPr>
        <w:t>未</w:t>
      </w:r>
      <w:r w:rsidR="00DE6FC5" w:rsidRPr="00E06A02">
        <w:rPr>
          <w:rFonts w:hint="eastAsia"/>
          <w:b/>
        </w:rPr>
        <w:t>申請</w:t>
      </w:r>
      <w:r w:rsidR="00CC3322" w:rsidRPr="00E06A02">
        <w:rPr>
          <w:rFonts w:hAnsi="標楷體" w:hint="eastAsia"/>
          <w:b/>
        </w:rPr>
        <w:t>「</w:t>
      </w:r>
      <w:r w:rsidR="00DE6FC5" w:rsidRPr="00E06A02">
        <w:rPr>
          <w:rFonts w:hint="eastAsia"/>
          <w:b/>
        </w:rPr>
        <w:t>客語沉浸式教學計畫</w:t>
      </w:r>
      <w:r w:rsidR="00CC3322" w:rsidRPr="00E06A02">
        <w:rPr>
          <w:rFonts w:hAnsi="標楷體" w:hint="eastAsia"/>
          <w:b/>
        </w:rPr>
        <w:t>」</w:t>
      </w:r>
      <w:r w:rsidR="00BF2B77" w:rsidRPr="00E06A02">
        <w:rPr>
          <w:rFonts w:hAnsi="標楷體" w:hint="eastAsia"/>
          <w:b/>
        </w:rPr>
        <w:t>之比率</w:t>
      </w:r>
      <w:r w:rsidR="00D83EAB" w:rsidRPr="00E06A02">
        <w:rPr>
          <w:rFonts w:hint="eastAsia"/>
          <w:b/>
        </w:rPr>
        <w:t>趨近</w:t>
      </w:r>
      <w:r w:rsidR="00BF2B77" w:rsidRPr="00E06A02">
        <w:rPr>
          <w:rFonts w:hint="eastAsia"/>
          <w:b/>
        </w:rPr>
        <w:t>5成</w:t>
      </w:r>
    </w:p>
    <w:p w:rsidR="00CC3322" w:rsidRPr="00E06A02" w:rsidRDefault="00AA10F2" w:rsidP="00587611">
      <w:pPr>
        <w:pStyle w:val="21"/>
        <w:ind w:left="850" w:firstLine="566"/>
        <w:rPr>
          <w:rFonts w:hint="eastAsia"/>
        </w:rPr>
      </w:pPr>
      <w:r w:rsidRPr="00E06A02">
        <w:rPr>
          <w:rFonts w:hint="eastAsia"/>
        </w:rPr>
        <w:t>另觀</w:t>
      </w:r>
      <w:r w:rsidR="00077F9F" w:rsidRPr="00E06A02">
        <w:rPr>
          <w:rFonts w:hint="eastAsia"/>
        </w:rPr>
        <w:t>112</w:t>
      </w:r>
      <w:r w:rsidR="0010051D" w:rsidRPr="00E06A02">
        <w:rPr>
          <w:rFonts w:hint="eastAsia"/>
        </w:rPr>
        <w:t>學年度市</w:t>
      </w:r>
      <w:r w:rsidR="003B130A" w:rsidRPr="00E06A02">
        <w:rPr>
          <w:rFonts w:hint="eastAsia"/>
        </w:rPr>
        <w:t>縣</w:t>
      </w:r>
      <w:r w:rsidR="0010051D" w:rsidRPr="00E06A02">
        <w:rPr>
          <w:rFonts w:hint="eastAsia"/>
        </w:rPr>
        <w:t>政府轄內客家文化重點發展區鄉（鎮、市、區）申請</w:t>
      </w:r>
      <w:r w:rsidR="00CC3322" w:rsidRPr="00E06A02">
        <w:rPr>
          <w:rFonts w:hAnsi="標楷體" w:hint="eastAsia"/>
        </w:rPr>
        <w:t>「</w:t>
      </w:r>
      <w:r w:rsidR="0010051D" w:rsidRPr="00E06A02">
        <w:rPr>
          <w:rFonts w:hint="eastAsia"/>
        </w:rPr>
        <w:t>客語沉浸式教學計畫</w:t>
      </w:r>
      <w:r w:rsidR="00CC3322" w:rsidRPr="00E06A02">
        <w:rPr>
          <w:rFonts w:hAnsi="標楷體" w:hint="eastAsia"/>
        </w:rPr>
        <w:t>」</w:t>
      </w:r>
      <w:r w:rsidR="0010051D" w:rsidRPr="00E06A02">
        <w:rPr>
          <w:rFonts w:hint="eastAsia"/>
        </w:rPr>
        <w:t>情形(詳表2)，</w:t>
      </w:r>
      <w:r w:rsidR="00CB5FC6" w:rsidRPr="00E06A02">
        <w:rPr>
          <w:rFonts w:hint="eastAsia"/>
        </w:rPr>
        <w:t>70個客家文化重點發展區之鄉(鎮、市、區)中</w:t>
      </w:r>
      <w:r w:rsidR="003B130A" w:rsidRPr="00E06A02">
        <w:rPr>
          <w:rFonts w:hint="eastAsia"/>
        </w:rPr>
        <w:t>計有</w:t>
      </w:r>
      <w:r w:rsidR="00D83EAB" w:rsidRPr="00E06A02">
        <w:rPr>
          <w:rFonts w:hint="eastAsia"/>
        </w:rPr>
        <w:t>34</w:t>
      </w:r>
      <w:r w:rsidR="003B130A" w:rsidRPr="00E06A02">
        <w:rPr>
          <w:rFonts w:hint="eastAsia"/>
        </w:rPr>
        <w:t>個鄉（鎮、市、區）未申請，</w:t>
      </w:r>
      <w:r w:rsidR="00D83EAB" w:rsidRPr="00E06A02">
        <w:rPr>
          <w:rFonts w:hint="eastAsia"/>
        </w:rPr>
        <w:t>未申請比率趨近</w:t>
      </w:r>
      <w:r w:rsidR="00CC3322" w:rsidRPr="00E06A02">
        <w:rPr>
          <w:rFonts w:hint="eastAsia"/>
        </w:rPr>
        <w:t>5成</w:t>
      </w:r>
      <w:r w:rsidR="00CC3322" w:rsidRPr="00E06A02">
        <w:rPr>
          <w:rFonts w:hAnsi="標楷體" w:hint="eastAsia"/>
        </w:rPr>
        <w:t>，</w:t>
      </w:r>
      <w:r w:rsidR="003B130A" w:rsidRPr="00E06A02">
        <w:rPr>
          <w:rFonts w:hint="eastAsia"/>
        </w:rPr>
        <w:t>其中</w:t>
      </w:r>
      <w:r w:rsidR="00D83EAB" w:rsidRPr="00E06A02">
        <w:rPr>
          <w:rFonts w:hint="eastAsia"/>
        </w:rPr>
        <w:t>新竹市</w:t>
      </w:r>
      <w:r w:rsidR="00D83EAB" w:rsidRPr="00E06A02">
        <w:rPr>
          <w:rFonts w:ascii="新細明體" w:eastAsia="新細明體" w:hAnsi="新細明體" w:hint="eastAsia"/>
        </w:rPr>
        <w:t>、</w:t>
      </w:r>
      <w:r w:rsidR="00D83EAB" w:rsidRPr="00E06A02">
        <w:rPr>
          <w:rFonts w:hint="eastAsia"/>
        </w:rPr>
        <w:t>南投縣6個、雲林縣及臺東縣</w:t>
      </w:r>
      <w:r w:rsidR="003B130A" w:rsidRPr="00E06A02">
        <w:rPr>
          <w:rFonts w:hint="eastAsia"/>
        </w:rPr>
        <w:t>未申請</w:t>
      </w:r>
      <w:r w:rsidR="00D83EAB" w:rsidRPr="00E06A02">
        <w:rPr>
          <w:rFonts w:hint="eastAsia"/>
        </w:rPr>
        <w:t>之比率為100%</w:t>
      </w:r>
      <w:r w:rsidR="00CB5FC6" w:rsidRPr="00E06A02">
        <w:rPr>
          <w:rFonts w:hint="eastAsia"/>
        </w:rPr>
        <w:t>。</w:t>
      </w:r>
    </w:p>
    <w:p w:rsidR="005F7EB3" w:rsidRDefault="005F7EB3" w:rsidP="00587611">
      <w:pPr>
        <w:pStyle w:val="21"/>
        <w:ind w:left="850" w:firstLine="566"/>
      </w:pPr>
      <w:r w:rsidRPr="00E06A02">
        <w:rPr>
          <w:rFonts w:hint="eastAsia"/>
        </w:rPr>
        <w:t>據</w:t>
      </w:r>
      <w:r w:rsidR="00CC3322" w:rsidRPr="00E06A02">
        <w:rPr>
          <w:rFonts w:hint="eastAsia"/>
        </w:rPr>
        <w:t>客委會</w:t>
      </w:r>
      <w:r w:rsidRPr="00E06A02">
        <w:rPr>
          <w:rFonts w:hint="eastAsia"/>
        </w:rPr>
        <w:t>說明，</w:t>
      </w:r>
      <w:r w:rsidR="00CC3322" w:rsidRPr="00E06A02">
        <w:rPr>
          <w:rFonts w:hint="eastAsia"/>
        </w:rPr>
        <w:t>係因</w:t>
      </w:r>
      <w:r w:rsidRPr="00E06A02">
        <w:rPr>
          <w:rFonts w:hint="eastAsia"/>
        </w:rPr>
        <w:t>1.校園班級族群多元及帶班教師客語教學能力較不足因素，致未參與客語沉浸式教學計畫</w:t>
      </w:r>
      <w:r w:rsidR="00CC3322" w:rsidRPr="00E06A02">
        <w:rPr>
          <w:rFonts w:hAnsi="標楷體" w:hint="eastAsia"/>
        </w:rPr>
        <w:t>；</w:t>
      </w:r>
      <w:r w:rsidRPr="00E06A02">
        <w:rPr>
          <w:rFonts w:hint="eastAsia"/>
        </w:rPr>
        <w:t>2.客庄地區外來移入人口漸多，雖在校營造客語環境，惟學生回家後與父母溝通對話使用華語，對於推動至少客語需50%以上沉浸式教學，無法持續銜接，故以客語生活學校計畫為主。</w:t>
      </w:r>
    </w:p>
    <w:p w:rsidR="00C81D25" w:rsidRDefault="00C81D25" w:rsidP="00587611">
      <w:pPr>
        <w:pStyle w:val="21"/>
        <w:ind w:left="850" w:firstLine="566"/>
      </w:pPr>
    </w:p>
    <w:p w:rsidR="00C81D25" w:rsidRPr="00E06A02" w:rsidRDefault="00C81D25" w:rsidP="00587611">
      <w:pPr>
        <w:pStyle w:val="21"/>
        <w:ind w:left="850" w:firstLine="566"/>
        <w:rPr>
          <w:rFonts w:hint="eastAsia"/>
        </w:rPr>
      </w:pPr>
    </w:p>
    <w:p w:rsidR="00AA10F2" w:rsidRPr="00E06A02" w:rsidRDefault="00B741A3" w:rsidP="0054640C">
      <w:pPr>
        <w:adjustRightInd w:val="0"/>
        <w:ind w:leftChars="199" w:left="1216" w:right="49" w:hangingChars="230" w:hanging="652"/>
        <w:rPr>
          <w:rFonts w:hAnsi="標楷體" w:hint="eastAsia"/>
          <w:sz w:val="24"/>
          <w:szCs w:val="24"/>
        </w:rPr>
      </w:pPr>
      <w:r w:rsidRPr="00E06A02">
        <w:rPr>
          <w:rFonts w:hint="eastAsia"/>
          <w:b/>
        </w:rPr>
        <w:t>表</w:t>
      </w:r>
      <w:r w:rsidR="00E22F00" w:rsidRPr="00E06A02">
        <w:rPr>
          <w:rFonts w:hint="eastAsia"/>
          <w:b/>
        </w:rPr>
        <w:t>2 112</w:t>
      </w:r>
      <w:r w:rsidRPr="00E06A02">
        <w:rPr>
          <w:rFonts w:hint="eastAsia"/>
          <w:b/>
        </w:rPr>
        <w:t>學年度市</w:t>
      </w:r>
      <w:r w:rsidR="003B130A" w:rsidRPr="00E06A02">
        <w:rPr>
          <w:rFonts w:hint="eastAsia"/>
          <w:b/>
        </w:rPr>
        <w:t>縣</w:t>
      </w:r>
      <w:r w:rsidRPr="00E06A02">
        <w:rPr>
          <w:rFonts w:hint="eastAsia"/>
          <w:b/>
        </w:rPr>
        <w:t>政府轄內客家文化重點發展區鄉（鎮、市、區）申請</w:t>
      </w:r>
      <w:r w:rsidR="00CC3322" w:rsidRPr="00E06A02">
        <w:rPr>
          <w:rFonts w:hint="eastAsia"/>
          <w:b/>
        </w:rPr>
        <w:t>「</w:t>
      </w:r>
      <w:r w:rsidRPr="00E06A02">
        <w:rPr>
          <w:rFonts w:hint="eastAsia"/>
          <w:b/>
        </w:rPr>
        <w:t>客語沉浸式教學計畫</w:t>
      </w:r>
      <w:r w:rsidR="00CC3322" w:rsidRPr="00E06A02">
        <w:rPr>
          <w:rFonts w:hAnsi="標楷體" w:hint="eastAsia"/>
          <w:b/>
        </w:rPr>
        <w:t>」</w:t>
      </w:r>
      <w:r w:rsidRPr="00E06A02">
        <w:rPr>
          <w:rFonts w:hint="eastAsia"/>
          <w:b/>
        </w:rPr>
        <w:t xml:space="preserve">情形   </w:t>
      </w:r>
      <w:r w:rsidRPr="00E06A02">
        <w:rPr>
          <w:rFonts w:hAnsi="標楷體" w:hint="eastAsia"/>
          <w:sz w:val="24"/>
          <w:szCs w:val="24"/>
        </w:rPr>
        <w:t>單位:鄉</w:t>
      </w:r>
      <w:r w:rsidR="005A751C" w:rsidRPr="00E06A02">
        <w:rPr>
          <w:rFonts w:hAnsi="標楷體" w:hint="eastAsia"/>
          <w:sz w:val="24"/>
          <w:szCs w:val="24"/>
        </w:rPr>
        <w:t>(</w:t>
      </w:r>
      <w:r w:rsidRPr="00E06A02">
        <w:rPr>
          <w:rFonts w:hAnsi="標楷體" w:hint="eastAsia"/>
          <w:sz w:val="24"/>
          <w:szCs w:val="24"/>
        </w:rPr>
        <w:t>鎮、市、區）</w:t>
      </w:r>
    </w:p>
    <w:tbl>
      <w:tblPr>
        <w:tblW w:w="7853" w:type="dxa"/>
        <w:tblInd w:w="7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957"/>
        <w:gridCol w:w="1724"/>
        <w:gridCol w:w="1724"/>
        <w:gridCol w:w="1724"/>
        <w:gridCol w:w="1724"/>
      </w:tblGrid>
      <w:tr w:rsidR="00E06A02" w:rsidRPr="00E06A02" w:rsidTr="00E22F00">
        <w:trPr>
          <w:trHeight w:val="360"/>
          <w:tblHeader/>
        </w:trPr>
        <w:tc>
          <w:tcPr>
            <w:tcW w:w="957" w:type="dxa"/>
            <w:vMerge w:val="restart"/>
            <w:shd w:val="clear" w:color="auto" w:fill="auto"/>
            <w:tcMar>
              <w:top w:w="0" w:type="dxa"/>
              <w:left w:w="113" w:type="dxa"/>
              <w:bottom w:w="0" w:type="dxa"/>
              <w:right w:w="113" w:type="dxa"/>
            </w:tcMar>
            <w:vAlign w:val="center"/>
            <w:hideMark/>
          </w:tcPr>
          <w:p w:rsidR="00AA10F2" w:rsidRPr="00E06A02" w:rsidRDefault="00AA10F2" w:rsidP="00CC332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市</w:t>
            </w:r>
            <w:r w:rsidR="00CC3322" w:rsidRPr="00E06A02">
              <w:rPr>
                <w:rFonts w:hAnsi="標楷體" w:hint="eastAsia"/>
                <w:snapToGrid/>
                <w:w w:val="90"/>
                <w:sz w:val="24"/>
              </w:rPr>
              <w:t>縣</w:t>
            </w:r>
          </w:p>
        </w:tc>
        <w:tc>
          <w:tcPr>
            <w:tcW w:w="1724" w:type="dxa"/>
            <w:vMerge w:val="restart"/>
            <w:shd w:val="clear" w:color="auto" w:fill="auto"/>
            <w:vAlign w:val="center"/>
            <w:hideMark/>
          </w:tcPr>
          <w:p w:rsidR="00AA10F2" w:rsidRPr="00E06A02" w:rsidRDefault="00AA10F2" w:rsidP="00AA10F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已申請(A)</w:t>
            </w:r>
          </w:p>
        </w:tc>
        <w:tc>
          <w:tcPr>
            <w:tcW w:w="1724" w:type="dxa"/>
            <w:vMerge w:val="restart"/>
            <w:shd w:val="clear" w:color="auto" w:fill="auto"/>
            <w:vAlign w:val="center"/>
            <w:hideMark/>
          </w:tcPr>
          <w:p w:rsidR="00AA10F2" w:rsidRPr="00E06A02" w:rsidRDefault="00AA10F2" w:rsidP="00AA10F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未申請(B)</w:t>
            </w:r>
          </w:p>
        </w:tc>
        <w:tc>
          <w:tcPr>
            <w:tcW w:w="1724" w:type="dxa"/>
            <w:vMerge w:val="restart"/>
            <w:shd w:val="clear" w:color="auto" w:fill="auto"/>
            <w:vAlign w:val="center"/>
            <w:hideMark/>
          </w:tcPr>
          <w:p w:rsidR="00AA10F2" w:rsidRPr="00E06A02" w:rsidRDefault="00AA10F2" w:rsidP="00AA10F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小計(C)</w:t>
            </w:r>
          </w:p>
        </w:tc>
        <w:tc>
          <w:tcPr>
            <w:tcW w:w="1724" w:type="dxa"/>
            <w:vMerge w:val="restart"/>
            <w:shd w:val="clear" w:color="auto" w:fill="auto"/>
            <w:vAlign w:val="center"/>
            <w:hideMark/>
          </w:tcPr>
          <w:p w:rsidR="00AA10F2" w:rsidRPr="00E06A02" w:rsidRDefault="00AA10F2" w:rsidP="00E22F00">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未申請比率(B/C)</w:t>
            </w:r>
          </w:p>
        </w:tc>
      </w:tr>
      <w:tr w:rsidR="00E06A02" w:rsidRPr="00E06A02" w:rsidTr="00E22F00">
        <w:trPr>
          <w:trHeight w:val="280"/>
        </w:trPr>
        <w:tc>
          <w:tcPr>
            <w:tcW w:w="957"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桃園市</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7</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00E22F00" w:rsidRPr="00E06A02">
              <w:rPr>
                <w:rFonts w:hAnsi="標楷體"/>
                <w:snapToGrid/>
                <w:sz w:val="24"/>
              </w:rPr>
              <w:t>2.50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新竹市</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hint="eastAsia"/>
                <w:snapToGrid/>
                <w:sz w:val="24"/>
              </w:rPr>
            </w:pPr>
            <w:r w:rsidRPr="00E06A02">
              <w:rPr>
                <w:rFonts w:hAnsi="標楷體" w:hint="eastAsia"/>
                <w:snapToGrid/>
                <w:sz w:val="24"/>
              </w:rPr>
              <w:t>100.00</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新竹縣</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1</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72.73</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苗栗縣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00E22F00" w:rsidRPr="00E06A02">
              <w:rPr>
                <w:rFonts w:hAnsi="標楷體"/>
                <w:snapToGrid/>
                <w:sz w:val="24"/>
              </w:rPr>
              <w:t>2</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6</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8</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33.33</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臺中市</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5</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4</w:t>
            </w:r>
            <w:r w:rsidRPr="00E06A02">
              <w:rPr>
                <w:rFonts w:hAnsi="標楷體"/>
                <w:snapToGrid/>
                <w:sz w:val="24"/>
              </w:rPr>
              <w:t>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南投縣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00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雲林縣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00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高雄市</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4</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r w:rsidRPr="00E06A02">
              <w:rPr>
                <w:rFonts w:hAnsi="標楷體"/>
                <w:snapToGrid/>
                <w:sz w:val="24"/>
              </w:rPr>
              <w:t>5</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屏東縣</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5</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37.50</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花蓮縣</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5</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62.50</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臺東縣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00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hint="eastAsia"/>
                <w:snapToGrid/>
                <w:sz w:val="24"/>
              </w:rPr>
            </w:pPr>
            <w:r w:rsidRPr="00E06A02">
              <w:rPr>
                <w:rFonts w:hAnsi="標楷體" w:hint="eastAsia"/>
                <w:snapToGrid/>
                <w:sz w:val="24"/>
              </w:rPr>
              <w:t>合計</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r w:rsidR="00E22F00" w:rsidRPr="00E06A02">
              <w:rPr>
                <w:rFonts w:hAnsi="標楷體"/>
                <w:snapToGrid/>
                <w:sz w:val="24"/>
              </w:rPr>
              <w:t>6</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r w:rsidR="00E22F00" w:rsidRPr="00E06A02">
              <w:rPr>
                <w:rFonts w:hAnsi="標楷體"/>
                <w:snapToGrid/>
                <w:sz w:val="24"/>
              </w:rPr>
              <w:t>4</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7</w:t>
            </w:r>
            <w:r w:rsidRPr="00E06A02">
              <w:rPr>
                <w:rFonts w:hAnsi="標楷體"/>
                <w:snapToGrid/>
                <w:sz w:val="24"/>
              </w:rPr>
              <w:t>0</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48.57</w:t>
            </w:r>
            <w:r w:rsidR="00AA10F2" w:rsidRPr="00E06A02">
              <w:rPr>
                <w:rFonts w:hAnsi="標楷體"/>
                <w:snapToGrid/>
                <w:sz w:val="24"/>
              </w:rPr>
              <w:t>%</w:t>
            </w:r>
          </w:p>
        </w:tc>
      </w:tr>
    </w:tbl>
    <w:p w:rsidR="00B741A3" w:rsidRPr="00E06A02" w:rsidRDefault="00B741A3" w:rsidP="00B741A3">
      <w:pPr>
        <w:spacing w:line="280" w:lineRule="exact"/>
        <w:ind w:leftChars="0" w:left="1820" w:firstLineChars="0" w:hanging="1218"/>
        <w:rPr>
          <w:rFonts w:hAnsi="標楷體" w:hint="eastAsia"/>
          <w:sz w:val="24"/>
        </w:rPr>
      </w:pPr>
      <w:r w:rsidRPr="00E06A02">
        <w:rPr>
          <w:rFonts w:hAnsi="標楷體" w:hint="eastAsia"/>
          <w:sz w:val="24"/>
        </w:rPr>
        <w:t>說    明：本表為70個客家文化重點發展區之鄉(鎮、市、區)</w:t>
      </w:r>
      <w:r w:rsidR="00C81D25">
        <w:rPr>
          <w:rFonts w:hAnsi="標楷體" w:hint="eastAsia"/>
          <w:sz w:val="24"/>
        </w:rPr>
        <w:t>，</w:t>
      </w:r>
      <w:r w:rsidRPr="00E06A02">
        <w:rPr>
          <w:rFonts w:hAnsi="標楷體" w:hint="eastAsia"/>
          <w:sz w:val="24"/>
        </w:rPr>
        <w:t>11</w:t>
      </w:r>
      <w:r w:rsidR="00E22F00" w:rsidRPr="00E06A02">
        <w:rPr>
          <w:rFonts w:hAnsi="標楷體"/>
          <w:sz w:val="24"/>
        </w:rPr>
        <w:t>2</w:t>
      </w:r>
      <w:r w:rsidRPr="00E06A02">
        <w:rPr>
          <w:rFonts w:hAnsi="標楷體" w:hint="eastAsia"/>
          <w:sz w:val="24"/>
        </w:rPr>
        <w:t>學年度之申請情形。</w:t>
      </w:r>
    </w:p>
    <w:p w:rsidR="00B741A3" w:rsidRPr="00E06A02" w:rsidRDefault="00B741A3" w:rsidP="00B741A3">
      <w:pPr>
        <w:spacing w:line="280" w:lineRule="exact"/>
        <w:ind w:leftChars="0" w:left="1820" w:firstLineChars="0" w:hanging="1218"/>
        <w:rPr>
          <w:rFonts w:hAnsi="標楷體" w:hint="eastAsia"/>
          <w:sz w:val="24"/>
        </w:rPr>
      </w:pPr>
      <w:r w:rsidRPr="00E06A02">
        <w:rPr>
          <w:rFonts w:hAnsi="標楷體" w:hint="eastAsia"/>
          <w:sz w:val="24"/>
        </w:rPr>
        <w:t>資料來源：客委會提供。</w:t>
      </w:r>
    </w:p>
    <w:p w:rsidR="00B741A3" w:rsidRPr="00E06A02" w:rsidRDefault="00B741A3" w:rsidP="00BF2B77">
      <w:pPr>
        <w:ind w:leftChars="213" w:left="603" w:firstLine="566"/>
        <w:rPr>
          <w:rFonts w:hint="eastAsia"/>
        </w:rPr>
      </w:pPr>
      <w:r w:rsidRPr="00E06A02">
        <w:rPr>
          <w:rFonts w:hint="eastAsia"/>
        </w:rPr>
        <w:t>綜上，</w:t>
      </w:r>
      <w:r w:rsidR="00DE6FC5" w:rsidRPr="00E06A02">
        <w:rPr>
          <w:rFonts w:hint="eastAsia"/>
        </w:rPr>
        <w:t>客委會近年</w:t>
      </w:r>
      <w:r w:rsidR="00BF2B77" w:rsidRPr="00E06A02">
        <w:rPr>
          <w:rFonts w:hint="eastAsia"/>
        </w:rPr>
        <w:t>推動</w:t>
      </w:r>
      <w:r w:rsidRPr="00E06A02">
        <w:rPr>
          <w:rFonts w:hint="eastAsia"/>
        </w:rPr>
        <w:t>學校客語學習相關計畫，惟</w:t>
      </w:r>
      <w:r w:rsidR="00BF2B77" w:rsidRPr="00E06A02">
        <w:rPr>
          <w:rFonts w:hint="eastAsia"/>
        </w:rPr>
        <w:t>在全國</w:t>
      </w:r>
      <w:r w:rsidR="00C2366E" w:rsidRPr="00E06A02">
        <w:rPr>
          <w:rFonts w:hint="eastAsia"/>
        </w:rPr>
        <w:t>70個客家文化重點發展區之鄉(鎮、市、區)</w:t>
      </w:r>
      <w:r w:rsidR="00C2366E" w:rsidRPr="00E06A02">
        <w:rPr>
          <w:rFonts w:hAnsi="標楷體" w:hint="eastAsia"/>
        </w:rPr>
        <w:t>，</w:t>
      </w:r>
      <w:r w:rsidR="00077F9F" w:rsidRPr="00E06A02">
        <w:rPr>
          <w:rFonts w:hint="eastAsia"/>
        </w:rPr>
        <w:t>112</w:t>
      </w:r>
      <w:r w:rsidR="00C2366E" w:rsidRPr="00E06A02">
        <w:rPr>
          <w:rFonts w:hint="eastAsia"/>
        </w:rPr>
        <w:t>學年度</w:t>
      </w:r>
      <w:r w:rsidR="00CC3322" w:rsidRPr="00E06A02">
        <w:rPr>
          <w:rFonts w:hAnsi="標楷體" w:hint="eastAsia"/>
        </w:rPr>
        <w:t>「</w:t>
      </w:r>
      <w:r w:rsidR="00C2366E" w:rsidRPr="00E06A02">
        <w:rPr>
          <w:rFonts w:hint="eastAsia"/>
        </w:rPr>
        <w:t>客語沉浸式教學計畫</w:t>
      </w:r>
      <w:r w:rsidR="00CC3322" w:rsidRPr="00E06A02">
        <w:rPr>
          <w:rFonts w:hAnsi="標楷體" w:hint="eastAsia"/>
        </w:rPr>
        <w:t>」</w:t>
      </w:r>
      <w:r w:rsidR="00D83EAB" w:rsidRPr="00E06A02">
        <w:rPr>
          <w:rFonts w:hint="eastAsia"/>
        </w:rPr>
        <w:t>未</w:t>
      </w:r>
      <w:r w:rsidR="00BF2B77" w:rsidRPr="00E06A02">
        <w:rPr>
          <w:rFonts w:hint="eastAsia"/>
        </w:rPr>
        <w:t>申請率</w:t>
      </w:r>
      <w:r w:rsidR="00D83EAB" w:rsidRPr="00E06A02">
        <w:rPr>
          <w:rFonts w:hint="eastAsia"/>
        </w:rPr>
        <w:t>趨近</w:t>
      </w:r>
      <w:r w:rsidR="00BF2B77" w:rsidRPr="00E06A02">
        <w:rPr>
          <w:rFonts w:hint="eastAsia"/>
        </w:rPr>
        <w:t>5成</w:t>
      </w:r>
      <w:r w:rsidR="00EB2352" w:rsidRPr="00E06A02">
        <w:rPr>
          <w:rFonts w:hAnsi="標楷體" w:hint="eastAsia"/>
        </w:rPr>
        <w:t>，</w:t>
      </w:r>
      <w:r w:rsidR="00BF2B77" w:rsidRPr="00E06A02">
        <w:rPr>
          <w:rFonts w:hAnsi="標楷體" w:hint="eastAsia"/>
        </w:rPr>
        <w:t>顯示</w:t>
      </w:r>
      <w:r w:rsidR="00BF2B77" w:rsidRPr="00E06A02">
        <w:rPr>
          <w:rFonts w:hint="eastAsia"/>
        </w:rPr>
        <w:t>參與情況尚有精進空間，</w:t>
      </w:r>
      <w:r w:rsidR="00BF2B77" w:rsidRPr="00E06A02">
        <w:rPr>
          <w:rFonts w:hAnsi="標楷體" w:hint="eastAsia"/>
        </w:rPr>
        <w:t>允宜研擬適當鼓勵措施並加強輔導</w:t>
      </w:r>
      <w:r w:rsidR="00EB2352" w:rsidRPr="00E06A02">
        <w:rPr>
          <w:rFonts w:hAnsi="標楷體" w:hint="eastAsia"/>
        </w:rPr>
        <w:t>，</w:t>
      </w:r>
      <w:r w:rsidR="00BF2B77" w:rsidRPr="00E06A02">
        <w:rPr>
          <w:rFonts w:hAnsi="標楷體" w:hint="eastAsia"/>
        </w:rPr>
        <w:t>俾提升申請率</w:t>
      </w:r>
      <w:r w:rsidR="00BF2B77" w:rsidRPr="00E06A02">
        <w:rPr>
          <w:rFonts w:hint="eastAsia"/>
        </w:rPr>
        <w:t>，以</w:t>
      </w:r>
      <w:r w:rsidR="00EB2352" w:rsidRPr="00E06A02">
        <w:rPr>
          <w:rFonts w:hAnsi="標楷體" w:hint="eastAsia"/>
        </w:rPr>
        <w:t>達成客語向下扎根之目標</w:t>
      </w:r>
      <w:r w:rsidRPr="00E06A02">
        <w:rPr>
          <w:rFonts w:hint="eastAsia"/>
        </w:rPr>
        <w:t>。</w:t>
      </w:r>
    </w:p>
    <w:bookmarkEnd w:id="1"/>
    <w:bookmarkEnd w:id="2"/>
    <w:bookmarkEnd w:id="3"/>
    <w:bookmarkEnd w:id="4"/>
    <w:bookmarkEnd w:id="5"/>
    <w:p w:rsidR="00FD3EC5" w:rsidRPr="00E06A02" w:rsidRDefault="00EA7185" w:rsidP="00015675">
      <w:pPr>
        <w:ind w:leftChars="0" w:left="566" w:firstLineChars="0" w:firstLine="566"/>
        <w:jc w:val="right"/>
        <w:rPr>
          <w:rFonts w:hAnsi="標楷體"/>
        </w:rPr>
      </w:pPr>
      <w:r w:rsidRPr="00E06A02">
        <w:rPr>
          <w:rFonts w:hAnsi="標楷體" w:hint="eastAsia"/>
          <w:sz w:val="24"/>
        </w:rPr>
        <w:t>（分機：</w:t>
      </w:r>
      <w:r w:rsidR="00AA2427" w:rsidRPr="00E06A02">
        <w:rPr>
          <w:rFonts w:hAnsi="標楷體" w:hint="eastAsia"/>
          <w:sz w:val="24"/>
        </w:rPr>
        <w:t>1919</w:t>
      </w:r>
      <w:r w:rsidRPr="00E06A02">
        <w:rPr>
          <w:rFonts w:hAnsi="標楷體" w:hint="eastAsia"/>
          <w:sz w:val="24"/>
        </w:rPr>
        <w:t xml:space="preserve"> </w:t>
      </w:r>
      <w:r w:rsidR="00AA2427" w:rsidRPr="00E06A02">
        <w:rPr>
          <w:rFonts w:hAnsi="標楷體" w:hint="eastAsia"/>
          <w:sz w:val="24"/>
        </w:rPr>
        <w:t>傅勤文</w:t>
      </w:r>
      <w:r w:rsidRPr="00E06A02">
        <w:rPr>
          <w:rFonts w:hAnsi="標楷體" w:hint="eastAsia"/>
          <w:sz w:val="24"/>
        </w:rPr>
        <w:t>）</w:t>
      </w:r>
    </w:p>
    <w:sectPr w:rsidR="00FD3EC5" w:rsidRPr="00E06A02" w:rsidSect="00C63D8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09A" w:rsidRDefault="00CA709A" w:rsidP="00271390">
      <w:pPr>
        <w:spacing w:line="240" w:lineRule="auto"/>
        <w:ind w:left="560" w:firstLine="560"/>
      </w:pPr>
      <w:r>
        <w:separator/>
      </w:r>
    </w:p>
  </w:endnote>
  <w:endnote w:type="continuationSeparator" w:id="0">
    <w:p w:rsidR="00CA709A" w:rsidRDefault="00CA709A"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tabs>
        <w:tab w:val="clear" w:pos="4153"/>
      </w:tabs>
      <w:ind w:leftChars="0" w:left="566" w:firstLineChars="0" w:firstLine="406"/>
      <w:jc w:val="center"/>
    </w:pPr>
  </w:p>
  <w:p w:rsidR="006E7D21" w:rsidRPr="00290DE5" w:rsidRDefault="006E7D21" w:rsidP="00271390">
    <w:pPr>
      <w:pStyle w:val="af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C55EA1" w:rsidRPr="00C55EA1">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09A" w:rsidRDefault="00CA709A" w:rsidP="00271390">
      <w:pPr>
        <w:spacing w:line="240" w:lineRule="auto"/>
        <w:ind w:left="560" w:firstLine="560"/>
      </w:pPr>
      <w:r>
        <w:separator/>
      </w:r>
    </w:p>
  </w:footnote>
  <w:footnote w:type="continuationSeparator" w:id="0">
    <w:p w:rsidR="00CA709A" w:rsidRDefault="00CA709A" w:rsidP="00271390">
      <w:pPr>
        <w:spacing w:line="240" w:lineRule="auto"/>
        <w:ind w:left="560" w:firstLine="560"/>
      </w:pPr>
      <w:r>
        <w:continuationSeparator/>
      </w:r>
    </w:p>
  </w:footnote>
  <w:footnote w:id="1">
    <w:p w:rsidR="005A1C7F" w:rsidRPr="003D00E0" w:rsidRDefault="005A1C7F" w:rsidP="005A1C7F">
      <w:pPr>
        <w:pStyle w:val="18"/>
        <w:rPr>
          <w:rStyle w:val="143"/>
          <w:snapToGrid w:val="0"/>
          <w:szCs w:val="24"/>
        </w:rPr>
      </w:pPr>
      <w:r w:rsidRPr="003D00E0">
        <w:rPr>
          <w:rStyle w:val="af4"/>
        </w:rPr>
        <w:footnoteRef/>
      </w:r>
      <w:r w:rsidRPr="003D00E0">
        <w:rPr>
          <w:rStyle w:val="143"/>
          <w:snapToGrid w:val="0"/>
          <w:szCs w:val="24"/>
        </w:rPr>
        <w:t>參見</w:t>
      </w:r>
      <w:r>
        <w:rPr>
          <w:rStyle w:val="143"/>
          <w:rFonts w:hint="eastAsia"/>
          <w:snapToGrid w:val="0"/>
          <w:szCs w:val="24"/>
        </w:rPr>
        <w:t>112</w:t>
      </w:r>
      <w:r w:rsidRPr="003D00E0">
        <w:rPr>
          <w:rStyle w:val="143"/>
          <w:rFonts w:hint="eastAsia"/>
          <w:snapToGrid w:val="0"/>
          <w:szCs w:val="24"/>
        </w:rPr>
        <w:t>年度客家委員會及所屬單位決算書頁</w:t>
      </w:r>
      <w:r>
        <w:rPr>
          <w:rStyle w:val="143"/>
          <w:rFonts w:hint="eastAsia"/>
          <w:snapToGrid w:val="0"/>
          <w:szCs w:val="24"/>
        </w:rPr>
        <w:t>95</w:t>
      </w:r>
      <w:r w:rsidRPr="003D00E0">
        <w:rPr>
          <w:rStyle w:val="143"/>
          <w:rFonts w:hint="eastAsia"/>
          <w:snapToGrid w:val="0"/>
          <w:szCs w:val="24"/>
        </w:rPr>
        <w:t>。</w:t>
      </w:r>
    </w:p>
  </w:footnote>
  <w:footnote w:id="2">
    <w:p w:rsidR="00C81D25" w:rsidRPr="00C81D25" w:rsidRDefault="00C81D25" w:rsidP="008D24CA">
      <w:pPr>
        <w:pStyle w:val="af2"/>
        <w:spacing w:line="280" w:lineRule="exact"/>
        <w:ind w:leftChars="0" w:left="195" w:hangingChars="80" w:hanging="195"/>
        <w:jc w:val="both"/>
        <w:rPr>
          <w:rFonts w:hint="eastAsia"/>
          <w:sz w:val="24"/>
          <w:szCs w:val="24"/>
        </w:rPr>
      </w:pPr>
      <w:r w:rsidRPr="00C81D25">
        <w:rPr>
          <w:rStyle w:val="af4"/>
          <w:sz w:val="24"/>
          <w:szCs w:val="24"/>
        </w:rPr>
        <w:footnoteRef/>
      </w:r>
      <w:r w:rsidRPr="00C81D25">
        <w:rPr>
          <w:sz w:val="24"/>
          <w:szCs w:val="24"/>
        </w:rPr>
        <w:t xml:space="preserve"> </w:t>
      </w:r>
      <w:r w:rsidR="009154C3">
        <w:rPr>
          <w:rFonts w:hint="eastAsia"/>
          <w:sz w:val="24"/>
          <w:szCs w:val="24"/>
        </w:rPr>
        <w:t>洽客委會說明，</w:t>
      </w:r>
      <w:r w:rsidR="009154C3" w:rsidRPr="009154C3">
        <w:rPr>
          <w:rFonts w:hint="eastAsia"/>
          <w:sz w:val="24"/>
          <w:szCs w:val="24"/>
        </w:rPr>
        <w:t>為提升客家電視製播品質、籌拍當代客家經典優質紀錄片及委託辦理客語配音人才培育等</w:t>
      </w:r>
      <w:r w:rsidR="009154C3">
        <w:rPr>
          <w:rFonts w:hint="eastAsia"/>
          <w:sz w:val="24"/>
          <w:szCs w:val="24"/>
        </w:rPr>
        <w:t>並增加節目播出時數，並</w:t>
      </w:r>
      <w:r w:rsidR="009154C3" w:rsidRPr="009154C3">
        <w:rPr>
          <w:rFonts w:hint="eastAsia"/>
          <w:sz w:val="24"/>
          <w:szCs w:val="24"/>
        </w:rPr>
        <w:t>依政策需求增作部分節目項目，</w:t>
      </w:r>
      <w:r w:rsidR="008D24CA">
        <w:rPr>
          <w:rFonts w:hint="eastAsia"/>
          <w:sz w:val="24"/>
          <w:szCs w:val="24"/>
        </w:rPr>
        <w:t>致110至112年度委辦客家電視頻道提供及節目製播等維運工作計畫之經費超支，並</w:t>
      </w:r>
      <w:r w:rsidR="009154C3" w:rsidRPr="009154C3">
        <w:rPr>
          <w:rFonts w:hint="eastAsia"/>
          <w:sz w:val="24"/>
          <w:szCs w:val="24"/>
        </w:rPr>
        <w:t>以</w:t>
      </w:r>
      <w:r w:rsidR="008D24CA">
        <w:rPr>
          <w:rFonts w:hAnsi="標楷體" w:hint="eastAsia"/>
          <w:sz w:val="24"/>
          <w:szCs w:val="24"/>
        </w:rPr>
        <w:t>「</w:t>
      </w:r>
      <w:r w:rsidR="009154C3" w:rsidRPr="009154C3">
        <w:rPr>
          <w:rFonts w:hint="eastAsia"/>
          <w:sz w:val="24"/>
          <w:szCs w:val="24"/>
        </w:rPr>
        <w:t>客家傳播行銷計畫</w:t>
      </w:r>
      <w:r w:rsidR="008D24CA">
        <w:rPr>
          <w:rFonts w:hAnsi="標楷體" w:hint="eastAsia"/>
          <w:sz w:val="24"/>
          <w:szCs w:val="24"/>
        </w:rPr>
        <w:t>」</w:t>
      </w:r>
      <w:r w:rsidR="009154C3" w:rsidRPr="009154C3">
        <w:rPr>
          <w:rFonts w:hint="eastAsia"/>
          <w:sz w:val="24"/>
          <w:szCs w:val="24"/>
        </w:rPr>
        <w:t>項下</w:t>
      </w:r>
      <w:r w:rsidR="008D24CA">
        <w:rPr>
          <w:rFonts w:hint="eastAsia"/>
          <w:sz w:val="24"/>
          <w:szCs w:val="24"/>
        </w:rPr>
        <w:t>經費</w:t>
      </w:r>
      <w:r w:rsidR="009154C3" w:rsidRPr="009154C3">
        <w:rPr>
          <w:rFonts w:hint="eastAsia"/>
          <w:sz w:val="24"/>
          <w:szCs w:val="24"/>
        </w:rPr>
        <w:t>流用支應</w:t>
      </w:r>
      <w:r w:rsidR="009154C3">
        <w:rPr>
          <w:rFonts w:hint="eastAsia"/>
          <w:sz w:val="24"/>
          <w:szCs w:val="24"/>
        </w:rPr>
        <w:t>。</w:t>
      </w:r>
    </w:p>
  </w:footnote>
  <w:footnote w:id="3">
    <w:p w:rsidR="005F5BFD" w:rsidRPr="0016051D" w:rsidRDefault="005F5BFD" w:rsidP="006A123E">
      <w:pPr>
        <w:pStyle w:val="af2"/>
        <w:spacing w:line="280" w:lineRule="exact"/>
        <w:ind w:leftChars="-9" w:left="82" w:hangingChars="44" w:hanging="107"/>
        <w:rPr>
          <w:rFonts w:hint="eastAsia"/>
          <w:sz w:val="24"/>
          <w:szCs w:val="24"/>
        </w:rPr>
      </w:pPr>
      <w:r w:rsidRPr="0016051D">
        <w:rPr>
          <w:rStyle w:val="af4"/>
          <w:sz w:val="24"/>
          <w:szCs w:val="24"/>
        </w:rPr>
        <w:footnoteRef/>
      </w:r>
      <w:r>
        <w:rPr>
          <w:rFonts w:hint="eastAsia"/>
          <w:sz w:val="24"/>
          <w:szCs w:val="24"/>
        </w:rPr>
        <w:t>為媒體接近使用權，係指公眾能夠公平、自由地獲取媒體資訊和資源的權利，尤其是確保弱勢或少數群體也有機會接觸到媒體資訊，包括資訊獲取權、平等參與權、公平接入。</w:t>
      </w:r>
    </w:p>
  </w:footnote>
  <w:footnote w:id="4">
    <w:p w:rsidR="006E7D21" w:rsidRPr="003D00E0" w:rsidRDefault="006E7D21" w:rsidP="00E11C8C">
      <w:pPr>
        <w:pStyle w:val="142"/>
        <w:ind w:left="97" w:hangingChars="40" w:hanging="97"/>
        <w:rPr>
          <w:rStyle w:val="aff9"/>
          <w:rFonts w:hint="eastAsia"/>
        </w:rPr>
      </w:pPr>
      <w:r>
        <w:rPr>
          <w:rStyle w:val="af4"/>
        </w:rPr>
        <w:footnoteRef/>
      </w:r>
      <w:r w:rsidRPr="003D00E0">
        <w:rPr>
          <w:rStyle w:val="aff9"/>
          <w:rFonts w:hint="eastAsia"/>
        </w:rPr>
        <w:t>客委會106年8月10日與教育部會銜推辦「客語沉浸式教學試辦專案計畫」（簡稱客語沉浸式教學計畫）。</w:t>
      </w:r>
    </w:p>
  </w:footnote>
  <w:footnote w:id="5">
    <w:p w:rsidR="006E7D21" w:rsidRDefault="006E7D21" w:rsidP="00CB678B">
      <w:pPr>
        <w:pStyle w:val="142"/>
        <w:rPr>
          <w:rFonts w:hint="eastAsia"/>
        </w:rPr>
      </w:pPr>
      <w:r>
        <w:rPr>
          <w:rStyle w:val="af4"/>
        </w:rPr>
        <w:footnoteRef/>
      </w:r>
      <w:r w:rsidRPr="003D00E0">
        <w:rPr>
          <w:rStyle w:val="aff9"/>
          <w:rFonts w:hint="eastAsia"/>
        </w:rPr>
        <w:t>客委會自107學年起推辦「客語結合十二年國教校訂課程計畫」。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Pr="006C7224" w:rsidRDefault="006E7D21" w:rsidP="00271390">
    <w:pPr>
      <w:pStyle w:val="affa"/>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2932"/>
    <w:rsid w:val="000F514D"/>
    <w:rsid w:val="0010051D"/>
    <w:rsid w:val="00104274"/>
    <w:rsid w:val="00105BC7"/>
    <w:rsid w:val="0011799C"/>
    <w:rsid w:val="00122688"/>
    <w:rsid w:val="00136B9D"/>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71390"/>
    <w:rsid w:val="00277A62"/>
    <w:rsid w:val="002903B9"/>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4692"/>
    <w:rsid w:val="003F180A"/>
    <w:rsid w:val="003F626E"/>
    <w:rsid w:val="00400D77"/>
    <w:rsid w:val="004169F0"/>
    <w:rsid w:val="00430F91"/>
    <w:rsid w:val="00453A8F"/>
    <w:rsid w:val="004578F9"/>
    <w:rsid w:val="00470E0B"/>
    <w:rsid w:val="0047476C"/>
    <w:rsid w:val="004805BC"/>
    <w:rsid w:val="004811BF"/>
    <w:rsid w:val="004922DE"/>
    <w:rsid w:val="0049271F"/>
    <w:rsid w:val="004C0390"/>
    <w:rsid w:val="004C1DFB"/>
    <w:rsid w:val="00533FE1"/>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EB3"/>
    <w:rsid w:val="006072BB"/>
    <w:rsid w:val="00622F8D"/>
    <w:rsid w:val="0062576E"/>
    <w:rsid w:val="00632697"/>
    <w:rsid w:val="00643C7F"/>
    <w:rsid w:val="00672944"/>
    <w:rsid w:val="006855FB"/>
    <w:rsid w:val="00694C11"/>
    <w:rsid w:val="006A123E"/>
    <w:rsid w:val="006B4728"/>
    <w:rsid w:val="006C07D8"/>
    <w:rsid w:val="006E49E6"/>
    <w:rsid w:val="006E7D21"/>
    <w:rsid w:val="006F0CC3"/>
    <w:rsid w:val="00716A32"/>
    <w:rsid w:val="00717DEA"/>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C1195"/>
    <w:rsid w:val="007C4838"/>
    <w:rsid w:val="007D005A"/>
    <w:rsid w:val="007D4B70"/>
    <w:rsid w:val="00802038"/>
    <w:rsid w:val="00820587"/>
    <w:rsid w:val="008249DD"/>
    <w:rsid w:val="00826178"/>
    <w:rsid w:val="00831163"/>
    <w:rsid w:val="00835C3A"/>
    <w:rsid w:val="00837734"/>
    <w:rsid w:val="00841E4D"/>
    <w:rsid w:val="00850137"/>
    <w:rsid w:val="00856AFB"/>
    <w:rsid w:val="00867C4A"/>
    <w:rsid w:val="00877CEA"/>
    <w:rsid w:val="00893F4D"/>
    <w:rsid w:val="00895164"/>
    <w:rsid w:val="008B51B9"/>
    <w:rsid w:val="008B5871"/>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5EC1"/>
    <w:rsid w:val="00A26B38"/>
    <w:rsid w:val="00A34D14"/>
    <w:rsid w:val="00A369E8"/>
    <w:rsid w:val="00A44885"/>
    <w:rsid w:val="00A85144"/>
    <w:rsid w:val="00AA10F2"/>
    <w:rsid w:val="00AA2427"/>
    <w:rsid w:val="00AB71BD"/>
    <w:rsid w:val="00AF2DA1"/>
    <w:rsid w:val="00B15BAD"/>
    <w:rsid w:val="00B22264"/>
    <w:rsid w:val="00B44566"/>
    <w:rsid w:val="00B61243"/>
    <w:rsid w:val="00B622FE"/>
    <w:rsid w:val="00B72A95"/>
    <w:rsid w:val="00B741A3"/>
    <w:rsid w:val="00B758C4"/>
    <w:rsid w:val="00B8057D"/>
    <w:rsid w:val="00BA0ADD"/>
    <w:rsid w:val="00BC7740"/>
    <w:rsid w:val="00BC783B"/>
    <w:rsid w:val="00BC7F8D"/>
    <w:rsid w:val="00BF2B77"/>
    <w:rsid w:val="00C15E15"/>
    <w:rsid w:val="00C2366E"/>
    <w:rsid w:val="00C3023A"/>
    <w:rsid w:val="00C54713"/>
    <w:rsid w:val="00C55EA1"/>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82FE5"/>
    <w:rsid w:val="00D83EAB"/>
    <w:rsid w:val="00D94028"/>
    <w:rsid w:val="00D94CD5"/>
    <w:rsid w:val="00DE6FC5"/>
    <w:rsid w:val="00DF11EA"/>
    <w:rsid w:val="00E06A02"/>
    <w:rsid w:val="00E11C8C"/>
    <w:rsid w:val="00E17AFA"/>
    <w:rsid w:val="00E22F00"/>
    <w:rsid w:val="00E3135B"/>
    <w:rsid w:val="00E33ED1"/>
    <w:rsid w:val="00E357DA"/>
    <w:rsid w:val="00E552AA"/>
    <w:rsid w:val="00E81D4B"/>
    <w:rsid w:val="00E84F0D"/>
    <w:rsid w:val="00E85FBC"/>
    <w:rsid w:val="00E94179"/>
    <w:rsid w:val="00EA01A9"/>
    <w:rsid w:val="00EA7185"/>
    <w:rsid w:val="00EB06F3"/>
    <w:rsid w:val="00EB1D6C"/>
    <w:rsid w:val="00EB2352"/>
    <w:rsid w:val="00EB2A09"/>
    <w:rsid w:val="00EC4728"/>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AC1C05-9E65-466A-9D48-8D5CE5CA9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3627C-15CD-4771-9A7E-7AA6BFC7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809</Words>
  <Characters>4615</Characters>
  <Application>Microsoft Office Word</Application>
  <DocSecurity>0</DocSecurity>
  <Lines>38</Lines>
  <Paragraphs>10</Paragraphs>
  <ScaleCrop>false</ScaleCrop>
  <Company/>
  <LinksUpToDate>false</LinksUpToDate>
  <CharactersWithSpaces>5414</CharactersWithSpaces>
  <SharedDoc>false</SharedDoc>
  <HLinks>
    <vt:vector size="18" baseType="variant">
      <vt:variant>
        <vt:i4>1245233</vt:i4>
      </vt:variant>
      <vt:variant>
        <vt:i4>14</vt:i4>
      </vt:variant>
      <vt:variant>
        <vt:i4>0</vt:i4>
      </vt:variant>
      <vt:variant>
        <vt:i4>5</vt:i4>
      </vt:variant>
      <vt:variant>
        <vt:lpwstr/>
      </vt:variant>
      <vt:variant>
        <vt:lpwstr>_Toc185865314</vt:lpwstr>
      </vt:variant>
      <vt:variant>
        <vt:i4>1245233</vt:i4>
      </vt:variant>
      <vt:variant>
        <vt:i4>8</vt:i4>
      </vt:variant>
      <vt:variant>
        <vt:i4>0</vt:i4>
      </vt:variant>
      <vt:variant>
        <vt:i4>5</vt:i4>
      </vt:variant>
      <vt:variant>
        <vt:lpwstr/>
      </vt:variant>
      <vt:variant>
        <vt:lpwstr>_Toc185865313</vt:lpwstr>
      </vt:variant>
      <vt:variant>
        <vt:i4>1245233</vt:i4>
      </vt:variant>
      <vt:variant>
        <vt:i4>2</vt:i4>
      </vt:variant>
      <vt:variant>
        <vt:i4>0</vt:i4>
      </vt:variant>
      <vt:variant>
        <vt:i4>5</vt:i4>
      </vt:variant>
      <vt:variant>
        <vt:lpwstr/>
      </vt:variant>
      <vt:variant>
        <vt:lpwstr>_Toc185865312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2024-12-18T01:36:00Z</cp:lastPrinted>
  <dcterms:created xsi:type="dcterms:W3CDTF">2024-12-26T03:28:00Z</dcterms:created>
  <dcterms:modified xsi:type="dcterms:W3CDTF">2024-12-26T03:28:00Z</dcterms:modified>
</cp:coreProperties>
</file>